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014897" w:displacedByCustomXml="next"/>
    <w:bookmarkStart w:id="1" w:name="_Toc12014658" w:displacedByCustomXml="next"/>
    <w:sdt>
      <w:sdtPr>
        <w:rPr>
          <w:rFonts w:ascii="Arial" w:hAnsi="Arial" w:cs="Arial"/>
          <w:b w:val="0"/>
          <w:bCs w:val="0"/>
          <w:color w:val="000000"/>
          <w:sz w:val="22"/>
          <w:szCs w:val="20"/>
        </w:rPr>
        <w:id w:val="1069549648"/>
        <w:docPartObj>
          <w:docPartGallery w:val="Table of Contents"/>
          <w:docPartUnique/>
        </w:docPartObj>
      </w:sdtPr>
      <w:sdtEndPr>
        <w:rPr>
          <w:noProof/>
        </w:rPr>
      </w:sdtEndPr>
      <w:sdtContent>
        <w:p w14:paraId="59D86708" w14:textId="6F96098F" w:rsidR="00F43368" w:rsidRDefault="00F43368">
          <w:pPr>
            <w:pStyle w:val="TOCHeading"/>
          </w:pPr>
          <w:r>
            <w:t>Contents</w:t>
          </w:r>
        </w:p>
        <w:p w14:paraId="1EDE273D" w14:textId="0DD72BC7" w:rsidR="00570E30" w:rsidRDefault="00F43368">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bookmarkStart w:id="2" w:name="_GoBack"/>
          <w:bookmarkEnd w:id="2"/>
          <w:r w:rsidR="00570E30" w:rsidRPr="0014138C">
            <w:rPr>
              <w:rStyle w:val="Hyperlink"/>
              <w:noProof/>
            </w:rPr>
            <w:fldChar w:fldCharType="begin"/>
          </w:r>
          <w:r w:rsidR="00570E30" w:rsidRPr="0014138C">
            <w:rPr>
              <w:rStyle w:val="Hyperlink"/>
              <w:noProof/>
            </w:rPr>
            <w:instrText xml:space="preserve"> </w:instrText>
          </w:r>
          <w:r w:rsidR="00570E30">
            <w:rPr>
              <w:noProof/>
            </w:rPr>
            <w:instrText>HYPERLINK \l "_Toc167284077"</w:instrText>
          </w:r>
          <w:r w:rsidR="00570E30" w:rsidRPr="0014138C">
            <w:rPr>
              <w:rStyle w:val="Hyperlink"/>
              <w:noProof/>
            </w:rPr>
            <w:instrText xml:space="preserve"> </w:instrText>
          </w:r>
          <w:r w:rsidR="00570E30" w:rsidRPr="0014138C">
            <w:rPr>
              <w:rStyle w:val="Hyperlink"/>
              <w:noProof/>
            </w:rPr>
          </w:r>
          <w:r w:rsidR="00570E30" w:rsidRPr="0014138C">
            <w:rPr>
              <w:rStyle w:val="Hyperlink"/>
              <w:noProof/>
            </w:rPr>
            <w:fldChar w:fldCharType="separate"/>
          </w:r>
          <w:r w:rsidR="00570E30" w:rsidRPr="0014138C">
            <w:rPr>
              <w:rStyle w:val="Hyperlink"/>
              <w:noProof/>
            </w:rPr>
            <w:t>Selected Board Policies &amp; Regulations</w:t>
          </w:r>
          <w:r w:rsidR="00570E30">
            <w:rPr>
              <w:noProof/>
              <w:webHidden/>
            </w:rPr>
            <w:tab/>
          </w:r>
          <w:r w:rsidR="00570E30">
            <w:rPr>
              <w:noProof/>
              <w:webHidden/>
            </w:rPr>
            <w:fldChar w:fldCharType="begin"/>
          </w:r>
          <w:r w:rsidR="00570E30">
            <w:rPr>
              <w:noProof/>
              <w:webHidden/>
            </w:rPr>
            <w:instrText xml:space="preserve"> PAGEREF _Toc167284077 \h </w:instrText>
          </w:r>
          <w:r w:rsidR="00570E30">
            <w:rPr>
              <w:noProof/>
              <w:webHidden/>
            </w:rPr>
          </w:r>
          <w:r w:rsidR="00570E30">
            <w:rPr>
              <w:noProof/>
              <w:webHidden/>
            </w:rPr>
            <w:fldChar w:fldCharType="separate"/>
          </w:r>
          <w:r w:rsidR="00570E30">
            <w:rPr>
              <w:noProof/>
              <w:webHidden/>
            </w:rPr>
            <w:t>4</w:t>
          </w:r>
          <w:r w:rsidR="00570E30">
            <w:rPr>
              <w:noProof/>
              <w:webHidden/>
            </w:rPr>
            <w:fldChar w:fldCharType="end"/>
          </w:r>
          <w:r w:rsidR="00570E30" w:rsidRPr="0014138C">
            <w:rPr>
              <w:rStyle w:val="Hyperlink"/>
              <w:noProof/>
            </w:rPr>
            <w:fldChar w:fldCharType="end"/>
          </w:r>
        </w:p>
        <w:p w14:paraId="4B940602" w14:textId="495DC3A5" w:rsidR="00570E30" w:rsidRDefault="00570E30">
          <w:pPr>
            <w:pStyle w:val="TOC1"/>
            <w:rPr>
              <w:rFonts w:asciiTheme="minorHAnsi" w:eastAsiaTheme="minorEastAsia" w:hAnsiTheme="minorHAnsi" w:cstheme="minorBidi"/>
              <w:noProof/>
              <w:sz w:val="22"/>
              <w:szCs w:val="22"/>
            </w:rPr>
          </w:pPr>
          <w:hyperlink w:anchor="_Toc167284078" w:history="1">
            <w:r w:rsidRPr="0014138C">
              <w:rPr>
                <w:rStyle w:val="Hyperlink"/>
                <w:noProof/>
              </w:rPr>
              <w:t>Non-Discrimination</w:t>
            </w:r>
            <w:r>
              <w:rPr>
                <w:noProof/>
                <w:webHidden/>
              </w:rPr>
              <w:tab/>
            </w:r>
            <w:r>
              <w:rPr>
                <w:noProof/>
                <w:webHidden/>
              </w:rPr>
              <w:fldChar w:fldCharType="begin"/>
            </w:r>
            <w:r>
              <w:rPr>
                <w:noProof/>
                <w:webHidden/>
              </w:rPr>
              <w:instrText xml:space="preserve"> PAGEREF _Toc167284078 \h </w:instrText>
            </w:r>
            <w:r>
              <w:rPr>
                <w:noProof/>
                <w:webHidden/>
              </w:rPr>
            </w:r>
            <w:r>
              <w:rPr>
                <w:noProof/>
                <w:webHidden/>
              </w:rPr>
              <w:fldChar w:fldCharType="separate"/>
            </w:r>
            <w:r>
              <w:rPr>
                <w:noProof/>
                <w:webHidden/>
              </w:rPr>
              <w:t>4</w:t>
            </w:r>
            <w:r>
              <w:rPr>
                <w:noProof/>
                <w:webHidden/>
              </w:rPr>
              <w:fldChar w:fldCharType="end"/>
            </w:r>
          </w:hyperlink>
        </w:p>
        <w:p w14:paraId="08B75312" w14:textId="6D99EB55" w:rsidR="00570E30" w:rsidRDefault="00570E30">
          <w:pPr>
            <w:pStyle w:val="TOC1"/>
            <w:rPr>
              <w:rFonts w:asciiTheme="minorHAnsi" w:eastAsiaTheme="minorEastAsia" w:hAnsiTheme="minorHAnsi" w:cstheme="minorBidi"/>
              <w:noProof/>
              <w:sz w:val="22"/>
              <w:szCs w:val="22"/>
            </w:rPr>
          </w:pPr>
          <w:hyperlink w:anchor="_Toc167284079" w:history="1">
            <w:r w:rsidRPr="0014138C">
              <w:rPr>
                <w:rStyle w:val="Hyperlink"/>
                <w:i/>
                <w:noProof/>
              </w:rPr>
              <w:t>BP 0410: Nondiscrimination In District Programs &amp;Activities</w:t>
            </w:r>
            <w:r w:rsidRPr="0014138C">
              <w:rPr>
                <w:rStyle w:val="Hyperlink"/>
                <w:i/>
                <w:noProof/>
                <w:bdr w:val="none" w:sz="0" w:space="0" w:color="auto" w:frame="1"/>
              </w:rPr>
              <w:t xml:space="preserve">  - 10/23</w:t>
            </w:r>
            <w:r>
              <w:rPr>
                <w:noProof/>
                <w:webHidden/>
              </w:rPr>
              <w:tab/>
            </w:r>
            <w:r>
              <w:rPr>
                <w:noProof/>
                <w:webHidden/>
              </w:rPr>
              <w:fldChar w:fldCharType="begin"/>
            </w:r>
            <w:r>
              <w:rPr>
                <w:noProof/>
                <w:webHidden/>
              </w:rPr>
              <w:instrText xml:space="preserve"> PAGEREF _Toc167284079 \h </w:instrText>
            </w:r>
            <w:r>
              <w:rPr>
                <w:noProof/>
                <w:webHidden/>
              </w:rPr>
            </w:r>
            <w:r>
              <w:rPr>
                <w:noProof/>
                <w:webHidden/>
              </w:rPr>
              <w:fldChar w:fldCharType="separate"/>
            </w:r>
            <w:r>
              <w:rPr>
                <w:noProof/>
                <w:webHidden/>
              </w:rPr>
              <w:t>4</w:t>
            </w:r>
            <w:r>
              <w:rPr>
                <w:noProof/>
                <w:webHidden/>
              </w:rPr>
              <w:fldChar w:fldCharType="end"/>
            </w:r>
          </w:hyperlink>
        </w:p>
        <w:p w14:paraId="7BFA92EE" w14:textId="020A070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80"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_Toc167284080 \h </w:instrText>
            </w:r>
            <w:r>
              <w:rPr>
                <w:noProof/>
                <w:webHidden/>
              </w:rPr>
            </w:r>
            <w:r>
              <w:rPr>
                <w:noProof/>
                <w:webHidden/>
              </w:rPr>
              <w:fldChar w:fldCharType="separate"/>
            </w:r>
            <w:r>
              <w:rPr>
                <w:noProof/>
                <w:webHidden/>
              </w:rPr>
              <w:t>5</w:t>
            </w:r>
            <w:r>
              <w:rPr>
                <w:noProof/>
                <w:webHidden/>
              </w:rPr>
              <w:fldChar w:fldCharType="end"/>
            </w:r>
          </w:hyperlink>
        </w:p>
        <w:p w14:paraId="56E3B9E8" w14:textId="68FB0B18" w:rsidR="00570E30" w:rsidRDefault="00570E30">
          <w:pPr>
            <w:pStyle w:val="TOC1"/>
            <w:rPr>
              <w:rFonts w:asciiTheme="minorHAnsi" w:eastAsiaTheme="minorEastAsia" w:hAnsiTheme="minorHAnsi" w:cstheme="minorBidi"/>
              <w:noProof/>
              <w:sz w:val="22"/>
              <w:szCs w:val="22"/>
            </w:rPr>
          </w:pPr>
          <w:hyperlink w:anchor="_Toc167284081" w:history="1">
            <w:r w:rsidRPr="0014138C">
              <w:rPr>
                <w:rStyle w:val="Hyperlink"/>
                <w:noProof/>
              </w:rPr>
              <w:t>SARC</w:t>
            </w:r>
            <w:r>
              <w:rPr>
                <w:noProof/>
                <w:webHidden/>
              </w:rPr>
              <w:tab/>
            </w:r>
            <w:r>
              <w:rPr>
                <w:noProof/>
                <w:webHidden/>
              </w:rPr>
              <w:fldChar w:fldCharType="begin"/>
            </w:r>
            <w:r>
              <w:rPr>
                <w:noProof/>
                <w:webHidden/>
              </w:rPr>
              <w:instrText xml:space="preserve"> PAGEREF _Toc167284081 \h </w:instrText>
            </w:r>
            <w:r>
              <w:rPr>
                <w:noProof/>
                <w:webHidden/>
              </w:rPr>
            </w:r>
            <w:r>
              <w:rPr>
                <w:noProof/>
                <w:webHidden/>
              </w:rPr>
              <w:fldChar w:fldCharType="separate"/>
            </w:r>
            <w:r>
              <w:rPr>
                <w:noProof/>
                <w:webHidden/>
              </w:rPr>
              <w:t>13</w:t>
            </w:r>
            <w:r>
              <w:rPr>
                <w:noProof/>
                <w:webHidden/>
              </w:rPr>
              <w:fldChar w:fldCharType="end"/>
            </w:r>
          </w:hyperlink>
        </w:p>
        <w:p w14:paraId="795FE673" w14:textId="63EC3359"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82" w:history="1">
            <w:r w:rsidRPr="0014138C">
              <w:rPr>
                <w:rStyle w:val="Hyperlink"/>
                <w:noProof/>
              </w:rPr>
              <w:t>BP  0510  - School Accountability Report Card    5/08</w:t>
            </w:r>
            <w:r>
              <w:rPr>
                <w:noProof/>
                <w:webHidden/>
              </w:rPr>
              <w:tab/>
            </w:r>
            <w:r>
              <w:rPr>
                <w:noProof/>
                <w:webHidden/>
              </w:rPr>
              <w:fldChar w:fldCharType="begin"/>
            </w:r>
            <w:r>
              <w:rPr>
                <w:noProof/>
                <w:webHidden/>
              </w:rPr>
              <w:instrText xml:space="preserve"> PAGEREF _Toc167284082 \h </w:instrText>
            </w:r>
            <w:r>
              <w:rPr>
                <w:noProof/>
                <w:webHidden/>
              </w:rPr>
            </w:r>
            <w:r>
              <w:rPr>
                <w:noProof/>
                <w:webHidden/>
              </w:rPr>
              <w:fldChar w:fldCharType="separate"/>
            </w:r>
            <w:r>
              <w:rPr>
                <w:noProof/>
                <w:webHidden/>
              </w:rPr>
              <w:t>13</w:t>
            </w:r>
            <w:r>
              <w:rPr>
                <w:noProof/>
                <w:webHidden/>
              </w:rPr>
              <w:fldChar w:fldCharType="end"/>
            </w:r>
          </w:hyperlink>
        </w:p>
        <w:p w14:paraId="6F18BC91" w14:textId="530C6D5D" w:rsidR="00570E30" w:rsidRDefault="00570E30">
          <w:pPr>
            <w:pStyle w:val="TOC1"/>
            <w:rPr>
              <w:rFonts w:asciiTheme="minorHAnsi" w:eastAsiaTheme="minorEastAsia" w:hAnsiTheme="minorHAnsi" w:cstheme="minorBidi"/>
              <w:noProof/>
              <w:sz w:val="22"/>
              <w:szCs w:val="22"/>
            </w:rPr>
          </w:pPr>
          <w:hyperlink w:anchor="_Toc167284083" w:history="1">
            <w:r w:rsidRPr="0014138C">
              <w:rPr>
                <w:rStyle w:val="Hyperlink"/>
                <w:noProof/>
              </w:rPr>
              <w:t>Internet</w:t>
            </w:r>
            <w:r>
              <w:rPr>
                <w:noProof/>
                <w:webHidden/>
              </w:rPr>
              <w:tab/>
            </w:r>
            <w:r>
              <w:rPr>
                <w:noProof/>
                <w:webHidden/>
              </w:rPr>
              <w:fldChar w:fldCharType="begin"/>
            </w:r>
            <w:r>
              <w:rPr>
                <w:noProof/>
                <w:webHidden/>
              </w:rPr>
              <w:instrText xml:space="preserve"> PAGEREF _Toc167284083 \h </w:instrText>
            </w:r>
            <w:r>
              <w:rPr>
                <w:noProof/>
                <w:webHidden/>
              </w:rPr>
            </w:r>
            <w:r>
              <w:rPr>
                <w:noProof/>
                <w:webHidden/>
              </w:rPr>
              <w:fldChar w:fldCharType="separate"/>
            </w:r>
            <w:r>
              <w:rPr>
                <w:noProof/>
                <w:webHidden/>
              </w:rPr>
              <w:t>14</w:t>
            </w:r>
            <w:r>
              <w:rPr>
                <w:noProof/>
                <w:webHidden/>
              </w:rPr>
              <w:fldChar w:fldCharType="end"/>
            </w:r>
          </w:hyperlink>
        </w:p>
        <w:p w14:paraId="2306EB02" w14:textId="22CF2F56" w:rsidR="00570E30" w:rsidRDefault="00570E30">
          <w:pPr>
            <w:pStyle w:val="TOC1"/>
            <w:rPr>
              <w:rFonts w:asciiTheme="minorHAnsi" w:eastAsiaTheme="minorEastAsia" w:hAnsiTheme="minorHAnsi" w:cstheme="minorBidi"/>
              <w:noProof/>
              <w:sz w:val="22"/>
              <w:szCs w:val="22"/>
            </w:rPr>
          </w:pPr>
          <w:hyperlink w:anchor="_Toc167284084" w:history="1">
            <w:r w:rsidRPr="0014138C">
              <w:rPr>
                <w:rStyle w:val="Hyperlink"/>
                <w:noProof/>
              </w:rPr>
              <w:t>Policy 1113: District And School Websites – 7/23</w:t>
            </w:r>
            <w:r>
              <w:rPr>
                <w:noProof/>
                <w:webHidden/>
              </w:rPr>
              <w:tab/>
            </w:r>
            <w:r>
              <w:rPr>
                <w:noProof/>
                <w:webHidden/>
              </w:rPr>
              <w:fldChar w:fldCharType="begin"/>
            </w:r>
            <w:r>
              <w:rPr>
                <w:noProof/>
                <w:webHidden/>
              </w:rPr>
              <w:instrText xml:space="preserve"> PAGEREF _Toc167284084 \h </w:instrText>
            </w:r>
            <w:r>
              <w:rPr>
                <w:noProof/>
                <w:webHidden/>
              </w:rPr>
            </w:r>
            <w:r>
              <w:rPr>
                <w:noProof/>
                <w:webHidden/>
              </w:rPr>
              <w:fldChar w:fldCharType="separate"/>
            </w:r>
            <w:r>
              <w:rPr>
                <w:noProof/>
                <w:webHidden/>
              </w:rPr>
              <w:t>14</w:t>
            </w:r>
            <w:r>
              <w:rPr>
                <w:noProof/>
                <w:webHidden/>
              </w:rPr>
              <w:fldChar w:fldCharType="end"/>
            </w:r>
          </w:hyperlink>
        </w:p>
        <w:p w14:paraId="5B726798" w14:textId="1262E60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85"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_Toc167284085 \h </w:instrText>
            </w:r>
            <w:r>
              <w:rPr>
                <w:noProof/>
                <w:webHidden/>
              </w:rPr>
            </w:r>
            <w:r>
              <w:rPr>
                <w:noProof/>
                <w:webHidden/>
              </w:rPr>
              <w:fldChar w:fldCharType="separate"/>
            </w:r>
            <w:r>
              <w:rPr>
                <w:noProof/>
                <w:webHidden/>
              </w:rPr>
              <w:t>15</w:t>
            </w:r>
            <w:r>
              <w:rPr>
                <w:noProof/>
                <w:webHidden/>
              </w:rPr>
              <w:fldChar w:fldCharType="end"/>
            </w:r>
          </w:hyperlink>
        </w:p>
        <w:p w14:paraId="4EFD1114" w14:textId="679F939D"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86" w:history="1">
            <w:r w:rsidRPr="0014138C">
              <w:rPr>
                <w:rStyle w:val="Hyperlink"/>
                <w:noProof/>
              </w:rPr>
              <w:t>AR  1113 – Website Design Standards 11/17</w:t>
            </w:r>
            <w:r>
              <w:rPr>
                <w:noProof/>
                <w:webHidden/>
              </w:rPr>
              <w:tab/>
            </w:r>
            <w:r>
              <w:rPr>
                <w:noProof/>
                <w:webHidden/>
              </w:rPr>
              <w:fldChar w:fldCharType="begin"/>
            </w:r>
            <w:r>
              <w:rPr>
                <w:noProof/>
                <w:webHidden/>
              </w:rPr>
              <w:instrText xml:space="preserve"> PAGEREF _Toc167284086 \h </w:instrText>
            </w:r>
            <w:r>
              <w:rPr>
                <w:noProof/>
                <w:webHidden/>
              </w:rPr>
            </w:r>
            <w:r>
              <w:rPr>
                <w:noProof/>
                <w:webHidden/>
              </w:rPr>
              <w:fldChar w:fldCharType="separate"/>
            </w:r>
            <w:r>
              <w:rPr>
                <w:noProof/>
                <w:webHidden/>
              </w:rPr>
              <w:t>19</w:t>
            </w:r>
            <w:r>
              <w:rPr>
                <w:noProof/>
                <w:webHidden/>
              </w:rPr>
              <w:fldChar w:fldCharType="end"/>
            </w:r>
          </w:hyperlink>
        </w:p>
        <w:p w14:paraId="5D850474" w14:textId="48AEE125" w:rsidR="00570E30" w:rsidRDefault="00570E30">
          <w:pPr>
            <w:pStyle w:val="TOC1"/>
            <w:rPr>
              <w:rFonts w:asciiTheme="minorHAnsi" w:eastAsiaTheme="minorEastAsia" w:hAnsiTheme="minorHAnsi" w:cstheme="minorBidi"/>
              <w:noProof/>
              <w:sz w:val="22"/>
              <w:szCs w:val="22"/>
            </w:rPr>
          </w:pPr>
          <w:hyperlink w:anchor="_Toc167284087" w:history="1">
            <w:r w:rsidRPr="0014138C">
              <w:rPr>
                <w:rStyle w:val="Hyperlink"/>
                <w:noProof/>
              </w:rPr>
              <w:t>Campus Access</w:t>
            </w:r>
            <w:r>
              <w:rPr>
                <w:noProof/>
                <w:webHidden/>
              </w:rPr>
              <w:tab/>
            </w:r>
            <w:r>
              <w:rPr>
                <w:noProof/>
                <w:webHidden/>
              </w:rPr>
              <w:fldChar w:fldCharType="begin"/>
            </w:r>
            <w:r>
              <w:rPr>
                <w:noProof/>
                <w:webHidden/>
              </w:rPr>
              <w:instrText xml:space="preserve"> PAGEREF _Toc167284087 \h </w:instrText>
            </w:r>
            <w:r>
              <w:rPr>
                <w:noProof/>
                <w:webHidden/>
              </w:rPr>
            </w:r>
            <w:r>
              <w:rPr>
                <w:noProof/>
                <w:webHidden/>
              </w:rPr>
              <w:fldChar w:fldCharType="separate"/>
            </w:r>
            <w:r>
              <w:rPr>
                <w:noProof/>
                <w:webHidden/>
              </w:rPr>
              <w:t>21</w:t>
            </w:r>
            <w:r>
              <w:rPr>
                <w:noProof/>
                <w:webHidden/>
              </w:rPr>
              <w:fldChar w:fldCharType="end"/>
            </w:r>
          </w:hyperlink>
        </w:p>
        <w:p w14:paraId="5308CE53" w14:textId="7B661215"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88" w:history="1">
            <w:r w:rsidRPr="0014138C">
              <w:rPr>
                <w:rStyle w:val="Hyperlink"/>
                <w:noProof/>
              </w:rPr>
              <w:t>BP  1250 -  Visitors/Outsiders    3/15</w:t>
            </w:r>
            <w:r>
              <w:rPr>
                <w:noProof/>
                <w:webHidden/>
              </w:rPr>
              <w:tab/>
            </w:r>
            <w:r>
              <w:rPr>
                <w:noProof/>
                <w:webHidden/>
              </w:rPr>
              <w:fldChar w:fldCharType="begin"/>
            </w:r>
            <w:r>
              <w:rPr>
                <w:noProof/>
                <w:webHidden/>
              </w:rPr>
              <w:instrText xml:space="preserve"> PAGEREF _Toc167284088 \h </w:instrText>
            </w:r>
            <w:r>
              <w:rPr>
                <w:noProof/>
                <w:webHidden/>
              </w:rPr>
            </w:r>
            <w:r>
              <w:rPr>
                <w:noProof/>
                <w:webHidden/>
              </w:rPr>
              <w:fldChar w:fldCharType="separate"/>
            </w:r>
            <w:r>
              <w:rPr>
                <w:noProof/>
                <w:webHidden/>
              </w:rPr>
              <w:t>21</w:t>
            </w:r>
            <w:r>
              <w:rPr>
                <w:noProof/>
                <w:webHidden/>
              </w:rPr>
              <w:fldChar w:fldCharType="end"/>
            </w:r>
          </w:hyperlink>
        </w:p>
        <w:p w14:paraId="13E02D7B" w14:textId="2040207B"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89" w:history="1">
            <w:r w:rsidRPr="0014138C">
              <w:rPr>
                <w:rStyle w:val="Hyperlink"/>
                <w:noProof/>
              </w:rPr>
              <w:t>AR  1250 - Visitors/Outsiders    9/8/10</w:t>
            </w:r>
            <w:r>
              <w:rPr>
                <w:noProof/>
                <w:webHidden/>
              </w:rPr>
              <w:tab/>
            </w:r>
            <w:r>
              <w:rPr>
                <w:noProof/>
                <w:webHidden/>
              </w:rPr>
              <w:fldChar w:fldCharType="begin"/>
            </w:r>
            <w:r>
              <w:rPr>
                <w:noProof/>
                <w:webHidden/>
              </w:rPr>
              <w:instrText xml:space="preserve"> PAGEREF _Toc167284089 \h </w:instrText>
            </w:r>
            <w:r>
              <w:rPr>
                <w:noProof/>
                <w:webHidden/>
              </w:rPr>
            </w:r>
            <w:r>
              <w:rPr>
                <w:noProof/>
                <w:webHidden/>
              </w:rPr>
              <w:fldChar w:fldCharType="separate"/>
            </w:r>
            <w:r>
              <w:rPr>
                <w:noProof/>
                <w:webHidden/>
              </w:rPr>
              <w:t>22</w:t>
            </w:r>
            <w:r>
              <w:rPr>
                <w:noProof/>
                <w:webHidden/>
              </w:rPr>
              <w:fldChar w:fldCharType="end"/>
            </w:r>
          </w:hyperlink>
        </w:p>
        <w:p w14:paraId="1A3D8DAB" w14:textId="3C3287BE" w:rsidR="00570E30" w:rsidRDefault="00570E30">
          <w:pPr>
            <w:pStyle w:val="TOC1"/>
            <w:rPr>
              <w:rFonts w:asciiTheme="minorHAnsi" w:eastAsiaTheme="minorEastAsia" w:hAnsiTheme="minorHAnsi" w:cstheme="minorBidi"/>
              <w:noProof/>
              <w:sz w:val="22"/>
              <w:szCs w:val="22"/>
            </w:rPr>
          </w:pPr>
          <w:hyperlink w:anchor="_Toc167284090" w:history="1">
            <w:r w:rsidRPr="0014138C">
              <w:rPr>
                <w:rStyle w:val="Hyperlink"/>
                <w:noProof/>
              </w:rPr>
              <w:t>Complaints</w:t>
            </w:r>
            <w:r>
              <w:rPr>
                <w:noProof/>
                <w:webHidden/>
              </w:rPr>
              <w:tab/>
            </w:r>
            <w:r>
              <w:rPr>
                <w:noProof/>
                <w:webHidden/>
              </w:rPr>
              <w:fldChar w:fldCharType="begin"/>
            </w:r>
            <w:r>
              <w:rPr>
                <w:noProof/>
                <w:webHidden/>
              </w:rPr>
              <w:instrText xml:space="preserve"> PAGEREF _Toc167284090 \h </w:instrText>
            </w:r>
            <w:r>
              <w:rPr>
                <w:noProof/>
                <w:webHidden/>
              </w:rPr>
            </w:r>
            <w:r>
              <w:rPr>
                <w:noProof/>
                <w:webHidden/>
              </w:rPr>
              <w:fldChar w:fldCharType="separate"/>
            </w:r>
            <w:r>
              <w:rPr>
                <w:noProof/>
                <w:webHidden/>
              </w:rPr>
              <w:t>22</w:t>
            </w:r>
            <w:r>
              <w:rPr>
                <w:noProof/>
                <w:webHidden/>
              </w:rPr>
              <w:fldChar w:fldCharType="end"/>
            </w:r>
          </w:hyperlink>
        </w:p>
        <w:p w14:paraId="4670A59F" w14:textId="1FFF209F" w:rsidR="00570E30" w:rsidRDefault="00570E30">
          <w:pPr>
            <w:pStyle w:val="TOC1"/>
            <w:rPr>
              <w:rFonts w:asciiTheme="minorHAnsi" w:eastAsiaTheme="minorEastAsia" w:hAnsiTheme="minorHAnsi" w:cstheme="minorBidi"/>
              <w:noProof/>
              <w:sz w:val="22"/>
              <w:szCs w:val="22"/>
            </w:rPr>
          </w:pPr>
          <w:hyperlink w:anchor="_Toc167284091" w:history="1">
            <w:r w:rsidRPr="0014138C">
              <w:rPr>
                <w:rStyle w:val="Hyperlink"/>
                <w:noProof/>
              </w:rPr>
              <w:t>Policy 1312.3: Uniform Complaint Procedures</w:t>
            </w:r>
            <w:r>
              <w:rPr>
                <w:noProof/>
                <w:webHidden/>
              </w:rPr>
              <w:tab/>
            </w:r>
            <w:r>
              <w:rPr>
                <w:noProof/>
                <w:webHidden/>
              </w:rPr>
              <w:fldChar w:fldCharType="begin"/>
            </w:r>
            <w:r>
              <w:rPr>
                <w:noProof/>
                <w:webHidden/>
              </w:rPr>
              <w:instrText xml:space="preserve"> PAGEREF _Toc167284091 \h </w:instrText>
            </w:r>
            <w:r>
              <w:rPr>
                <w:noProof/>
                <w:webHidden/>
              </w:rPr>
            </w:r>
            <w:r>
              <w:rPr>
                <w:noProof/>
                <w:webHidden/>
              </w:rPr>
              <w:fldChar w:fldCharType="separate"/>
            </w:r>
            <w:r>
              <w:rPr>
                <w:noProof/>
                <w:webHidden/>
              </w:rPr>
              <w:t>22</w:t>
            </w:r>
            <w:r>
              <w:rPr>
                <w:noProof/>
                <w:webHidden/>
              </w:rPr>
              <w:fldChar w:fldCharType="end"/>
            </w:r>
          </w:hyperlink>
        </w:p>
        <w:p w14:paraId="6A8EB00F" w14:textId="4C4EFFE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92"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_Toc167284092 \h </w:instrText>
            </w:r>
            <w:r>
              <w:rPr>
                <w:noProof/>
                <w:webHidden/>
              </w:rPr>
            </w:r>
            <w:r>
              <w:rPr>
                <w:noProof/>
                <w:webHidden/>
              </w:rPr>
              <w:fldChar w:fldCharType="separate"/>
            </w:r>
            <w:r>
              <w:rPr>
                <w:noProof/>
                <w:webHidden/>
              </w:rPr>
              <w:t>25</w:t>
            </w:r>
            <w:r>
              <w:rPr>
                <w:noProof/>
                <w:webHidden/>
              </w:rPr>
              <w:fldChar w:fldCharType="end"/>
            </w:r>
          </w:hyperlink>
        </w:p>
        <w:p w14:paraId="7F050D7B" w14:textId="0DFE65F1"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93" w:history="1">
            <w:r>
              <w:rPr>
                <w:noProof/>
                <w:webHidden/>
              </w:rPr>
              <w:tab/>
            </w:r>
            <w:r>
              <w:rPr>
                <w:noProof/>
                <w:webHidden/>
              </w:rPr>
              <w:fldChar w:fldCharType="begin"/>
            </w:r>
            <w:r>
              <w:rPr>
                <w:noProof/>
                <w:webHidden/>
              </w:rPr>
              <w:instrText xml:space="preserve"> PAGEREF _Toc167284093 \h </w:instrText>
            </w:r>
            <w:r>
              <w:rPr>
                <w:noProof/>
                <w:webHidden/>
              </w:rPr>
            </w:r>
            <w:r>
              <w:rPr>
                <w:noProof/>
                <w:webHidden/>
              </w:rPr>
              <w:fldChar w:fldCharType="separate"/>
            </w:r>
            <w:r>
              <w:rPr>
                <w:noProof/>
                <w:webHidden/>
              </w:rPr>
              <w:t>33</w:t>
            </w:r>
            <w:r>
              <w:rPr>
                <w:noProof/>
                <w:webHidden/>
              </w:rPr>
              <w:fldChar w:fldCharType="end"/>
            </w:r>
          </w:hyperlink>
        </w:p>
        <w:p w14:paraId="7FE3264F" w14:textId="47922AB5" w:rsidR="00570E30" w:rsidRDefault="00570E30">
          <w:pPr>
            <w:pStyle w:val="TOC1"/>
            <w:rPr>
              <w:rFonts w:asciiTheme="minorHAnsi" w:eastAsiaTheme="minorEastAsia" w:hAnsiTheme="minorHAnsi" w:cstheme="minorBidi"/>
              <w:noProof/>
              <w:sz w:val="22"/>
              <w:szCs w:val="22"/>
            </w:rPr>
          </w:pPr>
          <w:hyperlink w:anchor="_Toc167284094" w:history="1">
            <w:r w:rsidRPr="0014138C">
              <w:rPr>
                <w:rStyle w:val="Hyperlink"/>
                <w:i/>
                <w:noProof/>
              </w:rPr>
              <w:t>Regulation 1312.3: Uniform Complaint Procedures</w:t>
            </w:r>
            <w:r w:rsidRPr="0014138C">
              <w:rPr>
                <w:rStyle w:val="Hyperlink"/>
                <w:rFonts w:ascii="Lato Bold" w:hAnsi="Lato Bold"/>
                <w:i/>
                <w:noProof/>
                <w:bdr w:val="none" w:sz="0" w:space="0" w:color="auto" w:frame="1"/>
              </w:rPr>
              <w:t xml:space="preserve"> -10/23</w:t>
            </w:r>
            <w:r>
              <w:rPr>
                <w:noProof/>
                <w:webHidden/>
              </w:rPr>
              <w:tab/>
            </w:r>
            <w:r>
              <w:rPr>
                <w:noProof/>
                <w:webHidden/>
              </w:rPr>
              <w:fldChar w:fldCharType="begin"/>
            </w:r>
            <w:r>
              <w:rPr>
                <w:noProof/>
                <w:webHidden/>
              </w:rPr>
              <w:instrText xml:space="preserve"> PAGEREF _Toc167284094 \h </w:instrText>
            </w:r>
            <w:r>
              <w:rPr>
                <w:noProof/>
                <w:webHidden/>
              </w:rPr>
            </w:r>
            <w:r>
              <w:rPr>
                <w:noProof/>
                <w:webHidden/>
              </w:rPr>
              <w:fldChar w:fldCharType="separate"/>
            </w:r>
            <w:r>
              <w:rPr>
                <w:noProof/>
                <w:webHidden/>
              </w:rPr>
              <w:t>33</w:t>
            </w:r>
            <w:r>
              <w:rPr>
                <w:noProof/>
                <w:webHidden/>
              </w:rPr>
              <w:fldChar w:fldCharType="end"/>
            </w:r>
          </w:hyperlink>
        </w:p>
        <w:p w14:paraId="4841A401" w14:textId="1C03E3F9"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95"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_Toc167284095 \h </w:instrText>
            </w:r>
            <w:r>
              <w:rPr>
                <w:noProof/>
                <w:webHidden/>
              </w:rPr>
            </w:r>
            <w:r>
              <w:rPr>
                <w:noProof/>
                <w:webHidden/>
              </w:rPr>
              <w:fldChar w:fldCharType="separate"/>
            </w:r>
            <w:r>
              <w:rPr>
                <w:noProof/>
                <w:webHidden/>
              </w:rPr>
              <w:t>41</w:t>
            </w:r>
            <w:r>
              <w:rPr>
                <w:noProof/>
                <w:webHidden/>
              </w:rPr>
              <w:fldChar w:fldCharType="end"/>
            </w:r>
          </w:hyperlink>
        </w:p>
        <w:p w14:paraId="193D8538" w14:textId="22D694C0" w:rsidR="00570E30" w:rsidRDefault="00570E30">
          <w:pPr>
            <w:pStyle w:val="TOC1"/>
            <w:rPr>
              <w:rFonts w:asciiTheme="minorHAnsi" w:eastAsiaTheme="minorEastAsia" w:hAnsiTheme="minorHAnsi" w:cstheme="minorBidi"/>
              <w:noProof/>
              <w:sz w:val="22"/>
              <w:szCs w:val="22"/>
            </w:rPr>
          </w:pPr>
          <w:hyperlink w:anchor="_Toc167284096" w:history="1">
            <w:r w:rsidRPr="0014138C">
              <w:rPr>
                <w:rStyle w:val="Hyperlink"/>
                <w:i/>
                <w:noProof/>
              </w:rPr>
              <w:t>Regulation 1312.4: Williams Uniform Complaint Procedures – 10/23</w:t>
            </w:r>
            <w:r>
              <w:rPr>
                <w:noProof/>
                <w:webHidden/>
              </w:rPr>
              <w:tab/>
            </w:r>
            <w:r>
              <w:rPr>
                <w:noProof/>
                <w:webHidden/>
              </w:rPr>
              <w:fldChar w:fldCharType="begin"/>
            </w:r>
            <w:r>
              <w:rPr>
                <w:noProof/>
                <w:webHidden/>
              </w:rPr>
              <w:instrText xml:space="preserve"> PAGEREF _Toc167284096 \h </w:instrText>
            </w:r>
            <w:r>
              <w:rPr>
                <w:noProof/>
                <w:webHidden/>
              </w:rPr>
            </w:r>
            <w:r>
              <w:rPr>
                <w:noProof/>
                <w:webHidden/>
              </w:rPr>
              <w:fldChar w:fldCharType="separate"/>
            </w:r>
            <w:r>
              <w:rPr>
                <w:noProof/>
                <w:webHidden/>
              </w:rPr>
              <w:t>49</w:t>
            </w:r>
            <w:r>
              <w:rPr>
                <w:noProof/>
                <w:webHidden/>
              </w:rPr>
              <w:fldChar w:fldCharType="end"/>
            </w:r>
          </w:hyperlink>
        </w:p>
        <w:p w14:paraId="682C7A6D" w14:textId="3561C1F3"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97"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_Toc167284097 \h </w:instrText>
            </w:r>
            <w:r>
              <w:rPr>
                <w:noProof/>
                <w:webHidden/>
              </w:rPr>
            </w:r>
            <w:r>
              <w:rPr>
                <w:noProof/>
                <w:webHidden/>
              </w:rPr>
              <w:fldChar w:fldCharType="separate"/>
            </w:r>
            <w:r>
              <w:rPr>
                <w:noProof/>
                <w:webHidden/>
              </w:rPr>
              <w:t>52</w:t>
            </w:r>
            <w:r>
              <w:rPr>
                <w:noProof/>
                <w:webHidden/>
              </w:rPr>
              <w:fldChar w:fldCharType="end"/>
            </w:r>
          </w:hyperlink>
        </w:p>
        <w:p w14:paraId="0D619393" w14:textId="00C4D948" w:rsidR="00570E30" w:rsidRDefault="00570E30">
          <w:pPr>
            <w:pStyle w:val="TOC1"/>
            <w:rPr>
              <w:rFonts w:asciiTheme="minorHAnsi" w:eastAsiaTheme="minorEastAsia" w:hAnsiTheme="minorHAnsi" w:cstheme="minorBidi"/>
              <w:noProof/>
              <w:sz w:val="22"/>
              <w:szCs w:val="22"/>
            </w:rPr>
          </w:pPr>
          <w:hyperlink w:anchor="_Toc167284098" w:history="1">
            <w:r w:rsidRPr="0014138C">
              <w:rPr>
                <w:rStyle w:val="Hyperlink"/>
                <w:noProof/>
              </w:rPr>
              <w:t>Environment</w:t>
            </w:r>
            <w:r>
              <w:rPr>
                <w:noProof/>
                <w:webHidden/>
              </w:rPr>
              <w:tab/>
            </w:r>
            <w:r>
              <w:rPr>
                <w:noProof/>
                <w:webHidden/>
              </w:rPr>
              <w:fldChar w:fldCharType="begin"/>
            </w:r>
            <w:r>
              <w:rPr>
                <w:noProof/>
                <w:webHidden/>
              </w:rPr>
              <w:instrText xml:space="preserve"> PAGEREF _Toc167284098 \h </w:instrText>
            </w:r>
            <w:r>
              <w:rPr>
                <w:noProof/>
                <w:webHidden/>
              </w:rPr>
            </w:r>
            <w:r>
              <w:rPr>
                <w:noProof/>
                <w:webHidden/>
              </w:rPr>
              <w:fldChar w:fldCharType="separate"/>
            </w:r>
            <w:r>
              <w:rPr>
                <w:noProof/>
                <w:webHidden/>
              </w:rPr>
              <w:t>54</w:t>
            </w:r>
            <w:r>
              <w:rPr>
                <w:noProof/>
                <w:webHidden/>
              </w:rPr>
              <w:fldChar w:fldCharType="end"/>
            </w:r>
          </w:hyperlink>
        </w:p>
        <w:p w14:paraId="7367180F" w14:textId="2BEE470F"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099" w:history="1">
            <w:r w:rsidRPr="0014138C">
              <w:rPr>
                <w:rStyle w:val="Hyperlink"/>
                <w:noProof/>
              </w:rPr>
              <w:t>AR  3514  - Environmental Safety    6/19</w:t>
            </w:r>
            <w:r>
              <w:rPr>
                <w:noProof/>
                <w:webHidden/>
              </w:rPr>
              <w:tab/>
            </w:r>
            <w:r>
              <w:rPr>
                <w:noProof/>
                <w:webHidden/>
              </w:rPr>
              <w:fldChar w:fldCharType="begin"/>
            </w:r>
            <w:r>
              <w:rPr>
                <w:noProof/>
                <w:webHidden/>
              </w:rPr>
              <w:instrText xml:space="preserve"> PAGEREF _Toc167284099 \h </w:instrText>
            </w:r>
            <w:r>
              <w:rPr>
                <w:noProof/>
                <w:webHidden/>
              </w:rPr>
            </w:r>
            <w:r>
              <w:rPr>
                <w:noProof/>
                <w:webHidden/>
              </w:rPr>
              <w:fldChar w:fldCharType="separate"/>
            </w:r>
            <w:r>
              <w:rPr>
                <w:noProof/>
                <w:webHidden/>
              </w:rPr>
              <w:t>54</w:t>
            </w:r>
            <w:r>
              <w:rPr>
                <w:noProof/>
                <w:webHidden/>
              </w:rPr>
              <w:fldChar w:fldCharType="end"/>
            </w:r>
          </w:hyperlink>
        </w:p>
        <w:p w14:paraId="5512F75A" w14:textId="51769F4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0" w:history="1">
            <w:r w:rsidRPr="0014138C">
              <w:rPr>
                <w:rStyle w:val="Hyperlink"/>
                <w:noProof/>
              </w:rPr>
              <w:t>AR  3514.2  - Integrated Pest Management    4/18</w:t>
            </w:r>
            <w:r>
              <w:rPr>
                <w:noProof/>
                <w:webHidden/>
              </w:rPr>
              <w:tab/>
            </w:r>
            <w:r>
              <w:rPr>
                <w:noProof/>
                <w:webHidden/>
              </w:rPr>
              <w:fldChar w:fldCharType="begin"/>
            </w:r>
            <w:r>
              <w:rPr>
                <w:noProof/>
                <w:webHidden/>
              </w:rPr>
              <w:instrText xml:space="preserve"> PAGEREF _Toc167284100 \h </w:instrText>
            </w:r>
            <w:r>
              <w:rPr>
                <w:noProof/>
                <w:webHidden/>
              </w:rPr>
            </w:r>
            <w:r>
              <w:rPr>
                <w:noProof/>
                <w:webHidden/>
              </w:rPr>
              <w:fldChar w:fldCharType="separate"/>
            </w:r>
            <w:r>
              <w:rPr>
                <w:noProof/>
                <w:webHidden/>
              </w:rPr>
              <w:t>58</w:t>
            </w:r>
            <w:r>
              <w:rPr>
                <w:noProof/>
                <w:webHidden/>
              </w:rPr>
              <w:fldChar w:fldCharType="end"/>
            </w:r>
          </w:hyperlink>
        </w:p>
        <w:p w14:paraId="53A813EE" w14:textId="77D82B6F" w:rsidR="00570E30" w:rsidRDefault="00570E30">
          <w:pPr>
            <w:pStyle w:val="TOC1"/>
            <w:rPr>
              <w:rFonts w:asciiTheme="minorHAnsi" w:eastAsiaTheme="minorEastAsia" w:hAnsiTheme="minorHAnsi" w:cstheme="minorBidi"/>
              <w:noProof/>
              <w:sz w:val="22"/>
              <w:szCs w:val="22"/>
            </w:rPr>
          </w:pPr>
          <w:hyperlink w:anchor="_Toc167284101" w:history="1">
            <w:r w:rsidRPr="0014138C">
              <w:rPr>
                <w:rStyle w:val="Hyperlink"/>
                <w:noProof/>
              </w:rPr>
              <w:t>Policy 3515: Campus Security</w:t>
            </w:r>
            <w:r>
              <w:rPr>
                <w:noProof/>
                <w:webHidden/>
              </w:rPr>
              <w:tab/>
            </w:r>
            <w:r>
              <w:rPr>
                <w:noProof/>
                <w:webHidden/>
              </w:rPr>
              <w:fldChar w:fldCharType="begin"/>
            </w:r>
            <w:r>
              <w:rPr>
                <w:noProof/>
                <w:webHidden/>
              </w:rPr>
              <w:instrText xml:space="preserve"> PAGEREF _Toc167284101 \h </w:instrText>
            </w:r>
            <w:r>
              <w:rPr>
                <w:noProof/>
                <w:webHidden/>
              </w:rPr>
            </w:r>
            <w:r>
              <w:rPr>
                <w:noProof/>
                <w:webHidden/>
              </w:rPr>
              <w:fldChar w:fldCharType="separate"/>
            </w:r>
            <w:r>
              <w:rPr>
                <w:noProof/>
                <w:webHidden/>
              </w:rPr>
              <w:t>61</w:t>
            </w:r>
            <w:r>
              <w:rPr>
                <w:noProof/>
                <w:webHidden/>
              </w:rPr>
              <w:fldChar w:fldCharType="end"/>
            </w:r>
          </w:hyperlink>
        </w:p>
        <w:p w14:paraId="7211824D" w14:textId="76CDCC9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2"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_Toc167284102 \h </w:instrText>
            </w:r>
            <w:r>
              <w:rPr>
                <w:noProof/>
                <w:webHidden/>
              </w:rPr>
            </w:r>
            <w:r>
              <w:rPr>
                <w:noProof/>
                <w:webHidden/>
              </w:rPr>
              <w:fldChar w:fldCharType="separate"/>
            </w:r>
            <w:r>
              <w:rPr>
                <w:noProof/>
                <w:webHidden/>
              </w:rPr>
              <w:t>62</w:t>
            </w:r>
            <w:r>
              <w:rPr>
                <w:noProof/>
                <w:webHidden/>
              </w:rPr>
              <w:fldChar w:fldCharType="end"/>
            </w:r>
          </w:hyperlink>
        </w:p>
        <w:p w14:paraId="24C0B2F2" w14:textId="7FB6E391" w:rsidR="00570E30" w:rsidRDefault="00570E30">
          <w:pPr>
            <w:pStyle w:val="TOC1"/>
            <w:rPr>
              <w:rFonts w:asciiTheme="minorHAnsi" w:eastAsiaTheme="minorEastAsia" w:hAnsiTheme="minorHAnsi" w:cstheme="minorBidi"/>
              <w:noProof/>
              <w:sz w:val="22"/>
              <w:szCs w:val="22"/>
            </w:rPr>
          </w:pPr>
          <w:hyperlink w:anchor="_Toc167284103" w:history="1">
            <w:r w:rsidRPr="0014138C">
              <w:rPr>
                <w:rStyle w:val="Hyperlink"/>
                <w:noProof/>
              </w:rPr>
              <w:t>Regulation 3515: Campus Security</w:t>
            </w:r>
            <w:r>
              <w:rPr>
                <w:noProof/>
                <w:webHidden/>
              </w:rPr>
              <w:tab/>
            </w:r>
            <w:r>
              <w:rPr>
                <w:noProof/>
                <w:webHidden/>
              </w:rPr>
              <w:fldChar w:fldCharType="begin"/>
            </w:r>
            <w:r>
              <w:rPr>
                <w:noProof/>
                <w:webHidden/>
              </w:rPr>
              <w:instrText xml:space="preserve"> PAGEREF _Toc167284103 \h </w:instrText>
            </w:r>
            <w:r>
              <w:rPr>
                <w:noProof/>
                <w:webHidden/>
              </w:rPr>
            </w:r>
            <w:r>
              <w:rPr>
                <w:noProof/>
                <w:webHidden/>
              </w:rPr>
              <w:fldChar w:fldCharType="separate"/>
            </w:r>
            <w:r>
              <w:rPr>
                <w:noProof/>
                <w:webHidden/>
              </w:rPr>
              <w:t>65</w:t>
            </w:r>
            <w:r>
              <w:rPr>
                <w:noProof/>
                <w:webHidden/>
              </w:rPr>
              <w:fldChar w:fldCharType="end"/>
            </w:r>
          </w:hyperlink>
        </w:p>
        <w:p w14:paraId="0F9DA1D8" w14:textId="1367B35B"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4" w:history="1">
            <w:r w:rsidRPr="0014138C">
              <w:rPr>
                <w:rStyle w:val="Hyperlink"/>
                <w:rFonts w:ascii="Lato" w:hAnsi="Lato"/>
                <w:noProof/>
              </w:rPr>
              <w:t>Policy Reference Disclaimer:</w:t>
            </w:r>
            <w:r>
              <w:rPr>
                <w:noProof/>
                <w:webHidden/>
              </w:rPr>
              <w:tab/>
            </w:r>
            <w:r>
              <w:rPr>
                <w:noProof/>
                <w:webHidden/>
              </w:rPr>
              <w:fldChar w:fldCharType="begin"/>
            </w:r>
            <w:r>
              <w:rPr>
                <w:noProof/>
                <w:webHidden/>
              </w:rPr>
              <w:instrText xml:space="preserve"> PAGEREF _Toc167284104 \h </w:instrText>
            </w:r>
            <w:r>
              <w:rPr>
                <w:noProof/>
                <w:webHidden/>
              </w:rPr>
            </w:r>
            <w:r>
              <w:rPr>
                <w:noProof/>
                <w:webHidden/>
              </w:rPr>
              <w:fldChar w:fldCharType="separate"/>
            </w:r>
            <w:r>
              <w:rPr>
                <w:noProof/>
                <w:webHidden/>
              </w:rPr>
              <w:t>67</w:t>
            </w:r>
            <w:r>
              <w:rPr>
                <w:noProof/>
                <w:webHidden/>
              </w:rPr>
              <w:fldChar w:fldCharType="end"/>
            </w:r>
          </w:hyperlink>
        </w:p>
        <w:p w14:paraId="2D568A3A" w14:textId="3AE23CF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5" w:history="1">
            <w:r w:rsidRPr="0014138C">
              <w:rPr>
                <w:rStyle w:val="Hyperlink"/>
                <w:noProof/>
              </w:rPr>
              <w:t>BP  3515.2 – Disruptions  5/16</w:t>
            </w:r>
            <w:r>
              <w:rPr>
                <w:noProof/>
                <w:webHidden/>
              </w:rPr>
              <w:tab/>
            </w:r>
            <w:r>
              <w:rPr>
                <w:noProof/>
                <w:webHidden/>
              </w:rPr>
              <w:fldChar w:fldCharType="begin"/>
            </w:r>
            <w:r>
              <w:rPr>
                <w:noProof/>
                <w:webHidden/>
              </w:rPr>
              <w:instrText xml:space="preserve"> PAGEREF _Toc167284105 \h </w:instrText>
            </w:r>
            <w:r>
              <w:rPr>
                <w:noProof/>
                <w:webHidden/>
              </w:rPr>
            </w:r>
            <w:r>
              <w:rPr>
                <w:noProof/>
                <w:webHidden/>
              </w:rPr>
              <w:fldChar w:fldCharType="separate"/>
            </w:r>
            <w:r>
              <w:rPr>
                <w:noProof/>
                <w:webHidden/>
              </w:rPr>
              <w:t>70</w:t>
            </w:r>
            <w:r>
              <w:rPr>
                <w:noProof/>
                <w:webHidden/>
              </w:rPr>
              <w:fldChar w:fldCharType="end"/>
            </w:r>
          </w:hyperlink>
        </w:p>
        <w:p w14:paraId="6C0193BB" w14:textId="66ABF11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6" w:history="1">
            <w:r w:rsidRPr="0014138C">
              <w:rPr>
                <w:rStyle w:val="Hyperlink"/>
                <w:noProof/>
              </w:rPr>
              <w:t>AR 3515.2 – Disruptions  5/16</w:t>
            </w:r>
            <w:r>
              <w:rPr>
                <w:noProof/>
                <w:webHidden/>
              </w:rPr>
              <w:tab/>
            </w:r>
            <w:r>
              <w:rPr>
                <w:noProof/>
                <w:webHidden/>
              </w:rPr>
              <w:fldChar w:fldCharType="begin"/>
            </w:r>
            <w:r>
              <w:rPr>
                <w:noProof/>
                <w:webHidden/>
              </w:rPr>
              <w:instrText xml:space="preserve"> PAGEREF _Toc167284106 \h </w:instrText>
            </w:r>
            <w:r>
              <w:rPr>
                <w:noProof/>
                <w:webHidden/>
              </w:rPr>
            </w:r>
            <w:r>
              <w:rPr>
                <w:noProof/>
                <w:webHidden/>
              </w:rPr>
              <w:fldChar w:fldCharType="separate"/>
            </w:r>
            <w:r>
              <w:rPr>
                <w:noProof/>
                <w:webHidden/>
              </w:rPr>
              <w:t>71</w:t>
            </w:r>
            <w:r>
              <w:rPr>
                <w:noProof/>
                <w:webHidden/>
              </w:rPr>
              <w:fldChar w:fldCharType="end"/>
            </w:r>
          </w:hyperlink>
        </w:p>
        <w:p w14:paraId="138D63C6" w14:textId="5725788F"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7" w:history="1">
            <w:r w:rsidRPr="0014138C">
              <w:rPr>
                <w:rStyle w:val="Hyperlink"/>
                <w:noProof/>
              </w:rPr>
              <w:t>BP  3515.5 -  Sex Offender Notification    4/7/04</w:t>
            </w:r>
            <w:r>
              <w:rPr>
                <w:noProof/>
                <w:webHidden/>
              </w:rPr>
              <w:tab/>
            </w:r>
            <w:r>
              <w:rPr>
                <w:noProof/>
                <w:webHidden/>
              </w:rPr>
              <w:fldChar w:fldCharType="begin"/>
            </w:r>
            <w:r>
              <w:rPr>
                <w:noProof/>
                <w:webHidden/>
              </w:rPr>
              <w:instrText xml:space="preserve"> PAGEREF _Toc167284107 \h </w:instrText>
            </w:r>
            <w:r>
              <w:rPr>
                <w:noProof/>
                <w:webHidden/>
              </w:rPr>
            </w:r>
            <w:r>
              <w:rPr>
                <w:noProof/>
                <w:webHidden/>
              </w:rPr>
              <w:fldChar w:fldCharType="separate"/>
            </w:r>
            <w:r>
              <w:rPr>
                <w:noProof/>
                <w:webHidden/>
              </w:rPr>
              <w:t>72</w:t>
            </w:r>
            <w:r>
              <w:rPr>
                <w:noProof/>
                <w:webHidden/>
              </w:rPr>
              <w:fldChar w:fldCharType="end"/>
            </w:r>
          </w:hyperlink>
        </w:p>
        <w:p w14:paraId="323959B4" w14:textId="518AC2FF" w:rsidR="00570E30" w:rsidRDefault="00570E30">
          <w:pPr>
            <w:pStyle w:val="TOC1"/>
            <w:rPr>
              <w:rFonts w:asciiTheme="minorHAnsi" w:eastAsiaTheme="minorEastAsia" w:hAnsiTheme="minorHAnsi" w:cstheme="minorBidi"/>
              <w:noProof/>
              <w:sz w:val="22"/>
              <w:szCs w:val="22"/>
            </w:rPr>
          </w:pPr>
          <w:hyperlink w:anchor="_Toc167284108" w:history="1">
            <w:r w:rsidRPr="0014138C">
              <w:rPr>
                <w:rStyle w:val="Hyperlink"/>
                <w:noProof/>
              </w:rPr>
              <w:t>Drones</w:t>
            </w:r>
            <w:r>
              <w:rPr>
                <w:noProof/>
                <w:webHidden/>
              </w:rPr>
              <w:tab/>
            </w:r>
            <w:r>
              <w:rPr>
                <w:noProof/>
                <w:webHidden/>
              </w:rPr>
              <w:fldChar w:fldCharType="begin"/>
            </w:r>
            <w:r>
              <w:rPr>
                <w:noProof/>
                <w:webHidden/>
              </w:rPr>
              <w:instrText xml:space="preserve"> PAGEREF _Toc167284108 \h </w:instrText>
            </w:r>
            <w:r>
              <w:rPr>
                <w:noProof/>
                <w:webHidden/>
              </w:rPr>
            </w:r>
            <w:r>
              <w:rPr>
                <w:noProof/>
                <w:webHidden/>
              </w:rPr>
              <w:fldChar w:fldCharType="separate"/>
            </w:r>
            <w:r>
              <w:rPr>
                <w:noProof/>
                <w:webHidden/>
              </w:rPr>
              <w:t>73</w:t>
            </w:r>
            <w:r>
              <w:rPr>
                <w:noProof/>
                <w:webHidden/>
              </w:rPr>
              <w:fldChar w:fldCharType="end"/>
            </w:r>
          </w:hyperlink>
        </w:p>
        <w:p w14:paraId="5D331FC3" w14:textId="798AC8C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09" w:history="1">
            <w:r w:rsidRPr="0014138C">
              <w:rPr>
                <w:rStyle w:val="Hyperlink"/>
                <w:noProof/>
              </w:rPr>
              <w:t>BP  3515.21 -  Unmanned Aircraft Systems (Drones)    8/18</w:t>
            </w:r>
            <w:r>
              <w:rPr>
                <w:noProof/>
                <w:webHidden/>
              </w:rPr>
              <w:tab/>
            </w:r>
            <w:r>
              <w:rPr>
                <w:noProof/>
                <w:webHidden/>
              </w:rPr>
              <w:fldChar w:fldCharType="begin"/>
            </w:r>
            <w:r>
              <w:rPr>
                <w:noProof/>
                <w:webHidden/>
              </w:rPr>
              <w:instrText xml:space="preserve"> PAGEREF _Toc167284109 \h </w:instrText>
            </w:r>
            <w:r>
              <w:rPr>
                <w:noProof/>
                <w:webHidden/>
              </w:rPr>
            </w:r>
            <w:r>
              <w:rPr>
                <w:noProof/>
                <w:webHidden/>
              </w:rPr>
              <w:fldChar w:fldCharType="separate"/>
            </w:r>
            <w:r>
              <w:rPr>
                <w:noProof/>
                <w:webHidden/>
              </w:rPr>
              <w:t>73</w:t>
            </w:r>
            <w:r>
              <w:rPr>
                <w:noProof/>
                <w:webHidden/>
              </w:rPr>
              <w:fldChar w:fldCharType="end"/>
            </w:r>
          </w:hyperlink>
        </w:p>
        <w:p w14:paraId="0D565FB9" w14:textId="12FD5D9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0" w:history="1">
            <w:r w:rsidRPr="0014138C">
              <w:rPr>
                <w:rStyle w:val="Hyperlink"/>
                <w:noProof/>
              </w:rPr>
              <w:t>AR  3515.5 - Sex Offender Notification    6/16</w:t>
            </w:r>
            <w:r>
              <w:rPr>
                <w:noProof/>
                <w:webHidden/>
              </w:rPr>
              <w:tab/>
            </w:r>
            <w:r>
              <w:rPr>
                <w:noProof/>
                <w:webHidden/>
              </w:rPr>
              <w:fldChar w:fldCharType="begin"/>
            </w:r>
            <w:r>
              <w:rPr>
                <w:noProof/>
                <w:webHidden/>
              </w:rPr>
              <w:instrText xml:space="preserve"> PAGEREF _Toc167284110 \h </w:instrText>
            </w:r>
            <w:r>
              <w:rPr>
                <w:noProof/>
                <w:webHidden/>
              </w:rPr>
            </w:r>
            <w:r>
              <w:rPr>
                <w:noProof/>
                <w:webHidden/>
              </w:rPr>
              <w:fldChar w:fldCharType="separate"/>
            </w:r>
            <w:r>
              <w:rPr>
                <w:noProof/>
                <w:webHidden/>
              </w:rPr>
              <w:t>74</w:t>
            </w:r>
            <w:r>
              <w:rPr>
                <w:noProof/>
                <w:webHidden/>
              </w:rPr>
              <w:fldChar w:fldCharType="end"/>
            </w:r>
          </w:hyperlink>
        </w:p>
        <w:p w14:paraId="45A2F48E" w14:textId="61F52C4A" w:rsidR="00570E30" w:rsidRDefault="00570E30">
          <w:pPr>
            <w:pStyle w:val="TOC1"/>
            <w:rPr>
              <w:rFonts w:asciiTheme="minorHAnsi" w:eastAsiaTheme="minorEastAsia" w:hAnsiTheme="minorHAnsi" w:cstheme="minorBidi"/>
              <w:noProof/>
              <w:sz w:val="22"/>
              <w:szCs w:val="22"/>
            </w:rPr>
          </w:pPr>
          <w:hyperlink w:anchor="_Toc167284111" w:history="1">
            <w:r w:rsidRPr="0014138C">
              <w:rPr>
                <w:rStyle w:val="Hyperlink"/>
                <w:noProof/>
              </w:rPr>
              <w:t>Staff</w:t>
            </w:r>
            <w:r>
              <w:rPr>
                <w:noProof/>
                <w:webHidden/>
              </w:rPr>
              <w:tab/>
            </w:r>
            <w:r>
              <w:rPr>
                <w:noProof/>
                <w:webHidden/>
              </w:rPr>
              <w:fldChar w:fldCharType="begin"/>
            </w:r>
            <w:r>
              <w:rPr>
                <w:noProof/>
                <w:webHidden/>
              </w:rPr>
              <w:instrText xml:space="preserve"> PAGEREF _Toc167284111 \h </w:instrText>
            </w:r>
            <w:r>
              <w:rPr>
                <w:noProof/>
                <w:webHidden/>
              </w:rPr>
            </w:r>
            <w:r>
              <w:rPr>
                <w:noProof/>
                <w:webHidden/>
              </w:rPr>
              <w:fldChar w:fldCharType="separate"/>
            </w:r>
            <w:r>
              <w:rPr>
                <w:noProof/>
                <w:webHidden/>
              </w:rPr>
              <w:t>76</w:t>
            </w:r>
            <w:r>
              <w:rPr>
                <w:noProof/>
                <w:webHidden/>
              </w:rPr>
              <w:fldChar w:fldCharType="end"/>
            </w:r>
          </w:hyperlink>
        </w:p>
        <w:p w14:paraId="178CB5D8" w14:textId="244E2124" w:rsidR="00570E30" w:rsidRDefault="00570E30">
          <w:pPr>
            <w:pStyle w:val="TOC1"/>
            <w:rPr>
              <w:rFonts w:asciiTheme="minorHAnsi" w:eastAsiaTheme="minorEastAsia" w:hAnsiTheme="minorHAnsi" w:cstheme="minorBidi"/>
              <w:noProof/>
              <w:sz w:val="22"/>
              <w:szCs w:val="22"/>
            </w:rPr>
          </w:pPr>
          <w:hyperlink w:anchor="_Toc167284112" w:history="1">
            <w:r w:rsidRPr="0014138C">
              <w:rPr>
                <w:rStyle w:val="Hyperlink"/>
                <w:i/>
                <w:noProof/>
              </w:rPr>
              <w:t>Policy 4112.2: Certification -7/23</w:t>
            </w:r>
            <w:r>
              <w:rPr>
                <w:noProof/>
                <w:webHidden/>
              </w:rPr>
              <w:tab/>
            </w:r>
            <w:r>
              <w:rPr>
                <w:noProof/>
                <w:webHidden/>
              </w:rPr>
              <w:fldChar w:fldCharType="begin"/>
            </w:r>
            <w:r>
              <w:rPr>
                <w:noProof/>
                <w:webHidden/>
              </w:rPr>
              <w:instrText xml:space="preserve"> PAGEREF _Toc167284112 \h </w:instrText>
            </w:r>
            <w:r>
              <w:rPr>
                <w:noProof/>
                <w:webHidden/>
              </w:rPr>
            </w:r>
            <w:r>
              <w:rPr>
                <w:noProof/>
                <w:webHidden/>
              </w:rPr>
              <w:fldChar w:fldCharType="separate"/>
            </w:r>
            <w:r>
              <w:rPr>
                <w:noProof/>
                <w:webHidden/>
              </w:rPr>
              <w:t>76</w:t>
            </w:r>
            <w:r>
              <w:rPr>
                <w:noProof/>
                <w:webHidden/>
              </w:rPr>
              <w:fldChar w:fldCharType="end"/>
            </w:r>
          </w:hyperlink>
        </w:p>
        <w:p w14:paraId="0C28D32C" w14:textId="1C13B5E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3"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_Toc167284113 \h </w:instrText>
            </w:r>
            <w:r>
              <w:rPr>
                <w:noProof/>
                <w:webHidden/>
              </w:rPr>
            </w:r>
            <w:r>
              <w:rPr>
                <w:noProof/>
                <w:webHidden/>
              </w:rPr>
              <w:fldChar w:fldCharType="separate"/>
            </w:r>
            <w:r>
              <w:rPr>
                <w:noProof/>
                <w:webHidden/>
              </w:rPr>
              <w:t>77</w:t>
            </w:r>
            <w:r>
              <w:rPr>
                <w:noProof/>
                <w:webHidden/>
              </w:rPr>
              <w:fldChar w:fldCharType="end"/>
            </w:r>
          </w:hyperlink>
        </w:p>
        <w:p w14:paraId="1539FF33" w14:textId="47BF868B"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4" w:history="1">
            <w:r w:rsidRPr="0014138C">
              <w:rPr>
                <w:rStyle w:val="Hyperlink"/>
                <w:noProof/>
              </w:rPr>
              <w:t>BP  4119.21  - Professional Standards    1/18</w:t>
            </w:r>
            <w:r>
              <w:rPr>
                <w:noProof/>
                <w:webHidden/>
              </w:rPr>
              <w:tab/>
            </w:r>
            <w:r>
              <w:rPr>
                <w:noProof/>
                <w:webHidden/>
              </w:rPr>
              <w:fldChar w:fldCharType="begin"/>
            </w:r>
            <w:r>
              <w:rPr>
                <w:noProof/>
                <w:webHidden/>
              </w:rPr>
              <w:instrText xml:space="preserve"> PAGEREF _Toc167284114 \h </w:instrText>
            </w:r>
            <w:r>
              <w:rPr>
                <w:noProof/>
                <w:webHidden/>
              </w:rPr>
            </w:r>
            <w:r>
              <w:rPr>
                <w:noProof/>
                <w:webHidden/>
              </w:rPr>
              <w:fldChar w:fldCharType="separate"/>
            </w:r>
            <w:r>
              <w:rPr>
                <w:noProof/>
                <w:webHidden/>
              </w:rPr>
              <w:t>82</w:t>
            </w:r>
            <w:r>
              <w:rPr>
                <w:noProof/>
                <w:webHidden/>
              </w:rPr>
              <w:fldChar w:fldCharType="end"/>
            </w:r>
          </w:hyperlink>
        </w:p>
        <w:p w14:paraId="6D00148D" w14:textId="14C29C6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5" w:history="1">
            <w:r w:rsidRPr="0014138C">
              <w:rPr>
                <w:rStyle w:val="Hyperlink"/>
                <w:noProof/>
              </w:rPr>
              <w:t>BP  4219.21  - Professional Standards    1/18</w:t>
            </w:r>
            <w:r>
              <w:rPr>
                <w:noProof/>
                <w:webHidden/>
              </w:rPr>
              <w:tab/>
            </w:r>
            <w:r>
              <w:rPr>
                <w:noProof/>
                <w:webHidden/>
              </w:rPr>
              <w:fldChar w:fldCharType="begin"/>
            </w:r>
            <w:r>
              <w:rPr>
                <w:noProof/>
                <w:webHidden/>
              </w:rPr>
              <w:instrText xml:space="preserve"> PAGEREF _Toc167284115 \h </w:instrText>
            </w:r>
            <w:r>
              <w:rPr>
                <w:noProof/>
                <w:webHidden/>
              </w:rPr>
            </w:r>
            <w:r>
              <w:rPr>
                <w:noProof/>
                <w:webHidden/>
              </w:rPr>
              <w:fldChar w:fldCharType="separate"/>
            </w:r>
            <w:r>
              <w:rPr>
                <w:noProof/>
                <w:webHidden/>
              </w:rPr>
              <w:t>84</w:t>
            </w:r>
            <w:r>
              <w:rPr>
                <w:noProof/>
                <w:webHidden/>
              </w:rPr>
              <w:fldChar w:fldCharType="end"/>
            </w:r>
          </w:hyperlink>
        </w:p>
        <w:p w14:paraId="37215AF0" w14:textId="1FD656C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6" w:history="1">
            <w:r w:rsidRPr="0014138C">
              <w:rPr>
                <w:rStyle w:val="Hyperlink"/>
                <w:noProof/>
              </w:rPr>
              <w:t>AR  4222  - Teacher Aides/Paraprofessionals    8/16</w:t>
            </w:r>
            <w:r>
              <w:rPr>
                <w:noProof/>
                <w:webHidden/>
              </w:rPr>
              <w:tab/>
            </w:r>
            <w:r>
              <w:rPr>
                <w:noProof/>
                <w:webHidden/>
              </w:rPr>
              <w:fldChar w:fldCharType="begin"/>
            </w:r>
            <w:r>
              <w:rPr>
                <w:noProof/>
                <w:webHidden/>
              </w:rPr>
              <w:instrText xml:space="preserve"> PAGEREF _Toc167284116 \h </w:instrText>
            </w:r>
            <w:r>
              <w:rPr>
                <w:noProof/>
                <w:webHidden/>
              </w:rPr>
            </w:r>
            <w:r>
              <w:rPr>
                <w:noProof/>
                <w:webHidden/>
              </w:rPr>
              <w:fldChar w:fldCharType="separate"/>
            </w:r>
            <w:r>
              <w:rPr>
                <w:noProof/>
                <w:webHidden/>
              </w:rPr>
              <w:t>86</w:t>
            </w:r>
            <w:r>
              <w:rPr>
                <w:noProof/>
                <w:webHidden/>
              </w:rPr>
              <w:fldChar w:fldCharType="end"/>
            </w:r>
          </w:hyperlink>
        </w:p>
        <w:p w14:paraId="15AA6A74" w14:textId="3DBEC26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7" w:history="1">
            <w:r w:rsidRPr="0014138C">
              <w:rPr>
                <w:rStyle w:val="Hyperlink"/>
                <w:noProof/>
              </w:rPr>
              <w:t>BP  4319.21  - Professional Standards    1/18</w:t>
            </w:r>
            <w:r>
              <w:rPr>
                <w:noProof/>
                <w:webHidden/>
              </w:rPr>
              <w:tab/>
            </w:r>
            <w:r>
              <w:rPr>
                <w:noProof/>
                <w:webHidden/>
              </w:rPr>
              <w:fldChar w:fldCharType="begin"/>
            </w:r>
            <w:r>
              <w:rPr>
                <w:noProof/>
                <w:webHidden/>
              </w:rPr>
              <w:instrText xml:space="preserve"> PAGEREF _Toc167284117 \h </w:instrText>
            </w:r>
            <w:r>
              <w:rPr>
                <w:noProof/>
                <w:webHidden/>
              </w:rPr>
            </w:r>
            <w:r>
              <w:rPr>
                <w:noProof/>
                <w:webHidden/>
              </w:rPr>
              <w:fldChar w:fldCharType="separate"/>
            </w:r>
            <w:r>
              <w:rPr>
                <w:noProof/>
                <w:webHidden/>
              </w:rPr>
              <w:t>87</w:t>
            </w:r>
            <w:r>
              <w:rPr>
                <w:noProof/>
                <w:webHidden/>
              </w:rPr>
              <w:fldChar w:fldCharType="end"/>
            </w:r>
          </w:hyperlink>
        </w:p>
        <w:p w14:paraId="45C29FA2" w14:textId="40162E4E" w:rsidR="00570E30" w:rsidRDefault="00570E30">
          <w:pPr>
            <w:pStyle w:val="TOC1"/>
            <w:rPr>
              <w:rFonts w:asciiTheme="minorHAnsi" w:eastAsiaTheme="minorEastAsia" w:hAnsiTheme="minorHAnsi" w:cstheme="minorBidi"/>
              <w:noProof/>
              <w:sz w:val="22"/>
              <w:szCs w:val="22"/>
            </w:rPr>
          </w:pPr>
          <w:hyperlink w:anchor="_Toc167284118" w:history="1">
            <w:r w:rsidRPr="0014138C">
              <w:rPr>
                <w:rStyle w:val="Hyperlink"/>
                <w:noProof/>
              </w:rPr>
              <w:t>Parents</w:t>
            </w:r>
            <w:r>
              <w:rPr>
                <w:noProof/>
                <w:webHidden/>
              </w:rPr>
              <w:tab/>
            </w:r>
            <w:r>
              <w:rPr>
                <w:noProof/>
                <w:webHidden/>
              </w:rPr>
              <w:fldChar w:fldCharType="begin"/>
            </w:r>
            <w:r>
              <w:rPr>
                <w:noProof/>
                <w:webHidden/>
              </w:rPr>
              <w:instrText xml:space="preserve"> PAGEREF _Toc167284118 \h </w:instrText>
            </w:r>
            <w:r>
              <w:rPr>
                <w:noProof/>
                <w:webHidden/>
              </w:rPr>
            </w:r>
            <w:r>
              <w:rPr>
                <w:noProof/>
                <w:webHidden/>
              </w:rPr>
              <w:fldChar w:fldCharType="separate"/>
            </w:r>
            <w:r>
              <w:rPr>
                <w:noProof/>
                <w:webHidden/>
              </w:rPr>
              <w:t>89</w:t>
            </w:r>
            <w:r>
              <w:rPr>
                <w:noProof/>
                <w:webHidden/>
              </w:rPr>
              <w:fldChar w:fldCharType="end"/>
            </w:r>
          </w:hyperlink>
        </w:p>
        <w:p w14:paraId="5672EC3B" w14:textId="3BD87872"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19" w:history="1">
            <w:r w:rsidRPr="0014138C">
              <w:rPr>
                <w:rStyle w:val="Hyperlink"/>
                <w:noProof/>
              </w:rPr>
              <w:t>BP  5020 -  Parent Rights And Responsibilities   3/08</w:t>
            </w:r>
            <w:r>
              <w:rPr>
                <w:noProof/>
                <w:webHidden/>
              </w:rPr>
              <w:tab/>
            </w:r>
            <w:r>
              <w:rPr>
                <w:noProof/>
                <w:webHidden/>
              </w:rPr>
              <w:fldChar w:fldCharType="begin"/>
            </w:r>
            <w:r>
              <w:rPr>
                <w:noProof/>
                <w:webHidden/>
              </w:rPr>
              <w:instrText xml:space="preserve"> PAGEREF _Toc167284119 \h </w:instrText>
            </w:r>
            <w:r>
              <w:rPr>
                <w:noProof/>
                <w:webHidden/>
              </w:rPr>
            </w:r>
            <w:r>
              <w:rPr>
                <w:noProof/>
                <w:webHidden/>
              </w:rPr>
              <w:fldChar w:fldCharType="separate"/>
            </w:r>
            <w:r>
              <w:rPr>
                <w:noProof/>
                <w:webHidden/>
              </w:rPr>
              <w:t>89</w:t>
            </w:r>
            <w:r>
              <w:rPr>
                <w:noProof/>
                <w:webHidden/>
              </w:rPr>
              <w:fldChar w:fldCharType="end"/>
            </w:r>
          </w:hyperlink>
        </w:p>
        <w:p w14:paraId="11DD803C" w14:textId="1E9E9CA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0" w:history="1">
            <w:r w:rsidRPr="0014138C">
              <w:rPr>
                <w:rStyle w:val="Hyperlink"/>
                <w:noProof/>
              </w:rPr>
              <w:t>AR  5020  - Parent/Guardian Rights 3/15</w:t>
            </w:r>
            <w:r>
              <w:rPr>
                <w:noProof/>
                <w:webHidden/>
              </w:rPr>
              <w:tab/>
            </w:r>
            <w:r>
              <w:rPr>
                <w:noProof/>
                <w:webHidden/>
              </w:rPr>
              <w:fldChar w:fldCharType="begin"/>
            </w:r>
            <w:r>
              <w:rPr>
                <w:noProof/>
                <w:webHidden/>
              </w:rPr>
              <w:instrText xml:space="preserve"> PAGEREF _Toc167284120 \h </w:instrText>
            </w:r>
            <w:r>
              <w:rPr>
                <w:noProof/>
                <w:webHidden/>
              </w:rPr>
            </w:r>
            <w:r>
              <w:rPr>
                <w:noProof/>
                <w:webHidden/>
              </w:rPr>
              <w:fldChar w:fldCharType="separate"/>
            </w:r>
            <w:r>
              <w:rPr>
                <w:noProof/>
                <w:webHidden/>
              </w:rPr>
              <w:t>90</w:t>
            </w:r>
            <w:r>
              <w:rPr>
                <w:noProof/>
                <w:webHidden/>
              </w:rPr>
              <w:fldChar w:fldCharType="end"/>
            </w:r>
          </w:hyperlink>
        </w:p>
        <w:p w14:paraId="798D2761" w14:textId="5947B96F"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1" w:history="1">
            <w:r w:rsidRPr="0014138C">
              <w:rPr>
                <w:rStyle w:val="Hyperlink"/>
                <w:noProof/>
              </w:rPr>
              <w:t>BP  5022  - Student And Family Privacy Rights    4/18</w:t>
            </w:r>
            <w:r>
              <w:rPr>
                <w:noProof/>
                <w:webHidden/>
              </w:rPr>
              <w:tab/>
            </w:r>
            <w:r>
              <w:rPr>
                <w:noProof/>
                <w:webHidden/>
              </w:rPr>
              <w:fldChar w:fldCharType="begin"/>
            </w:r>
            <w:r>
              <w:rPr>
                <w:noProof/>
                <w:webHidden/>
              </w:rPr>
              <w:instrText xml:space="preserve"> PAGEREF _Toc167284121 \h </w:instrText>
            </w:r>
            <w:r>
              <w:rPr>
                <w:noProof/>
                <w:webHidden/>
              </w:rPr>
            </w:r>
            <w:r>
              <w:rPr>
                <w:noProof/>
                <w:webHidden/>
              </w:rPr>
              <w:fldChar w:fldCharType="separate"/>
            </w:r>
            <w:r>
              <w:rPr>
                <w:noProof/>
                <w:webHidden/>
              </w:rPr>
              <w:t>93</w:t>
            </w:r>
            <w:r>
              <w:rPr>
                <w:noProof/>
                <w:webHidden/>
              </w:rPr>
              <w:fldChar w:fldCharType="end"/>
            </w:r>
          </w:hyperlink>
        </w:p>
        <w:p w14:paraId="372CAD2C" w14:textId="4234B8D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2" w:history="1">
            <w:r w:rsidRPr="0014138C">
              <w:rPr>
                <w:rStyle w:val="Hyperlink"/>
                <w:noProof/>
              </w:rPr>
              <w:t>AR  5022  Student And Family Privacy Rights    4/18</w:t>
            </w:r>
            <w:r>
              <w:rPr>
                <w:noProof/>
                <w:webHidden/>
              </w:rPr>
              <w:tab/>
            </w:r>
            <w:r>
              <w:rPr>
                <w:noProof/>
                <w:webHidden/>
              </w:rPr>
              <w:fldChar w:fldCharType="begin"/>
            </w:r>
            <w:r>
              <w:rPr>
                <w:noProof/>
                <w:webHidden/>
              </w:rPr>
              <w:instrText xml:space="preserve"> PAGEREF _Toc167284122 \h </w:instrText>
            </w:r>
            <w:r>
              <w:rPr>
                <w:noProof/>
                <w:webHidden/>
              </w:rPr>
            </w:r>
            <w:r>
              <w:rPr>
                <w:noProof/>
                <w:webHidden/>
              </w:rPr>
              <w:fldChar w:fldCharType="separate"/>
            </w:r>
            <w:r>
              <w:rPr>
                <w:noProof/>
                <w:webHidden/>
              </w:rPr>
              <w:t>94</w:t>
            </w:r>
            <w:r>
              <w:rPr>
                <w:noProof/>
                <w:webHidden/>
              </w:rPr>
              <w:fldChar w:fldCharType="end"/>
            </w:r>
          </w:hyperlink>
        </w:p>
        <w:p w14:paraId="47FC516B" w14:textId="6B8FA1E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3" w:history="1">
            <w:r w:rsidRPr="0014138C">
              <w:rPr>
                <w:rStyle w:val="Hyperlink"/>
                <w:rFonts w:eastAsia="MS Mincho"/>
                <w:noProof/>
              </w:rPr>
              <w:t>BP 5030(a) -  Student Wellness  6/13</w:t>
            </w:r>
            <w:r>
              <w:rPr>
                <w:noProof/>
                <w:webHidden/>
              </w:rPr>
              <w:tab/>
            </w:r>
            <w:r>
              <w:rPr>
                <w:noProof/>
                <w:webHidden/>
              </w:rPr>
              <w:fldChar w:fldCharType="begin"/>
            </w:r>
            <w:r>
              <w:rPr>
                <w:noProof/>
                <w:webHidden/>
              </w:rPr>
              <w:instrText xml:space="preserve"> PAGEREF _Toc167284123 \h </w:instrText>
            </w:r>
            <w:r>
              <w:rPr>
                <w:noProof/>
                <w:webHidden/>
              </w:rPr>
            </w:r>
            <w:r>
              <w:rPr>
                <w:noProof/>
                <w:webHidden/>
              </w:rPr>
              <w:fldChar w:fldCharType="separate"/>
            </w:r>
            <w:r>
              <w:rPr>
                <w:noProof/>
                <w:webHidden/>
              </w:rPr>
              <w:t>96</w:t>
            </w:r>
            <w:r>
              <w:rPr>
                <w:noProof/>
                <w:webHidden/>
              </w:rPr>
              <w:fldChar w:fldCharType="end"/>
            </w:r>
          </w:hyperlink>
        </w:p>
        <w:p w14:paraId="35CC46F2" w14:textId="77D2F013"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4" w:history="1">
            <w:r w:rsidRPr="0014138C">
              <w:rPr>
                <w:rStyle w:val="Hyperlink"/>
                <w:noProof/>
              </w:rPr>
              <w:t>AR  5030 - Student Wellness  11/11</w:t>
            </w:r>
            <w:r>
              <w:rPr>
                <w:noProof/>
                <w:webHidden/>
              </w:rPr>
              <w:tab/>
            </w:r>
            <w:r>
              <w:rPr>
                <w:noProof/>
                <w:webHidden/>
              </w:rPr>
              <w:fldChar w:fldCharType="begin"/>
            </w:r>
            <w:r>
              <w:rPr>
                <w:noProof/>
                <w:webHidden/>
              </w:rPr>
              <w:instrText xml:space="preserve"> PAGEREF _Toc167284124 \h </w:instrText>
            </w:r>
            <w:r>
              <w:rPr>
                <w:noProof/>
                <w:webHidden/>
              </w:rPr>
            </w:r>
            <w:r>
              <w:rPr>
                <w:noProof/>
                <w:webHidden/>
              </w:rPr>
              <w:fldChar w:fldCharType="separate"/>
            </w:r>
            <w:r>
              <w:rPr>
                <w:noProof/>
                <w:webHidden/>
              </w:rPr>
              <w:t>100</w:t>
            </w:r>
            <w:r>
              <w:rPr>
                <w:noProof/>
                <w:webHidden/>
              </w:rPr>
              <w:fldChar w:fldCharType="end"/>
            </w:r>
          </w:hyperlink>
        </w:p>
        <w:p w14:paraId="78CA79EB" w14:textId="76856A5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5" w:history="1">
            <w:r w:rsidRPr="0014138C">
              <w:rPr>
                <w:rStyle w:val="Hyperlink"/>
                <w:noProof/>
              </w:rPr>
              <w:t>BP  5111.1  - District Residency    6/18</w:t>
            </w:r>
            <w:r>
              <w:rPr>
                <w:noProof/>
                <w:webHidden/>
              </w:rPr>
              <w:tab/>
            </w:r>
            <w:r>
              <w:rPr>
                <w:noProof/>
                <w:webHidden/>
              </w:rPr>
              <w:fldChar w:fldCharType="begin"/>
            </w:r>
            <w:r>
              <w:rPr>
                <w:noProof/>
                <w:webHidden/>
              </w:rPr>
              <w:instrText xml:space="preserve"> PAGEREF _Toc167284125 \h </w:instrText>
            </w:r>
            <w:r>
              <w:rPr>
                <w:noProof/>
                <w:webHidden/>
              </w:rPr>
            </w:r>
            <w:r>
              <w:rPr>
                <w:noProof/>
                <w:webHidden/>
              </w:rPr>
              <w:fldChar w:fldCharType="separate"/>
            </w:r>
            <w:r>
              <w:rPr>
                <w:noProof/>
                <w:webHidden/>
              </w:rPr>
              <w:t>100</w:t>
            </w:r>
            <w:r>
              <w:rPr>
                <w:noProof/>
                <w:webHidden/>
              </w:rPr>
              <w:fldChar w:fldCharType="end"/>
            </w:r>
          </w:hyperlink>
        </w:p>
        <w:p w14:paraId="0AB41B91" w14:textId="21BD0F7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6" w:history="1">
            <w:r w:rsidRPr="0014138C">
              <w:rPr>
                <w:rStyle w:val="Hyperlink"/>
                <w:noProof/>
              </w:rPr>
              <w:t>AR  5112.2 - Exclusions From Attendance   11/15</w:t>
            </w:r>
            <w:r>
              <w:rPr>
                <w:noProof/>
                <w:webHidden/>
              </w:rPr>
              <w:tab/>
            </w:r>
            <w:r>
              <w:rPr>
                <w:noProof/>
                <w:webHidden/>
              </w:rPr>
              <w:fldChar w:fldCharType="begin"/>
            </w:r>
            <w:r>
              <w:rPr>
                <w:noProof/>
                <w:webHidden/>
              </w:rPr>
              <w:instrText xml:space="preserve"> PAGEREF _Toc167284126 \h </w:instrText>
            </w:r>
            <w:r>
              <w:rPr>
                <w:noProof/>
                <w:webHidden/>
              </w:rPr>
            </w:r>
            <w:r>
              <w:rPr>
                <w:noProof/>
                <w:webHidden/>
              </w:rPr>
              <w:fldChar w:fldCharType="separate"/>
            </w:r>
            <w:r>
              <w:rPr>
                <w:noProof/>
                <w:webHidden/>
              </w:rPr>
              <w:t>102</w:t>
            </w:r>
            <w:r>
              <w:rPr>
                <w:noProof/>
                <w:webHidden/>
              </w:rPr>
              <w:fldChar w:fldCharType="end"/>
            </w:r>
          </w:hyperlink>
        </w:p>
        <w:p w14:paraId="3A92526F" w14:textId="2F734AED"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7" w:history="1">
            <w:r w:rsidRPr="0014138C">
              <w:rPr>
                <w:rStyle w:val="Hyperlink"/>
                <w:noProof/>
              </w:rPr>
              <w:t>BP  5112.5  - Open/Closed Campus  8/18</w:t>
            </w:r>
            <w:r>
              <w:rPr>
                <w:noProof/>
                <w:webHidden/>
              </w:rPr>
              <w:tab/>
            </w:r>
            <w:r>
              <w:rPr>
                <w:noProof/>
                <w:webHidden/>
              </w:rPr>
              <w:fldChar w:fldCharType="begin"/>
            </w:r>
            <w:r>
              <w:rPr>
                <w:noProof/>
                <w:webHidden/>
              </w:rPr>
              <w:instrText xml:space="preserve"> PAGEREF _Toc167284127 \h </w:instrText>
            </w:r>
            <w:r>
              <w:rPr>
                <w:noProof/>
                <w:webHidden/>
              </w:rPr>
            </w:r>
            <w:r>
              <w:rPr>
                <w:noProof/>
                <w:webHidden/>
              </w:rPr>
              <w:fldChar w:fldCharType="separate"/>
            </w:r>
            <w:r>
              <w:rPr>
                <w:noProof/>
                <w:webHidden/>
              </w:rPr>
              <w:t>104</w:t>
            </w:r>
            <w:r>
              <w:rPr>
                <w:noProof/>
                <w:webHidden/>
              </w:rPr>
              <w:fldChar w:fldCharType="end"/>
            </w:r>
          </w:hyperlink>
        </w:p>
        <w:p w14:paraId="1A712E1D" w14:textId="131AF033"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8" w:history="1">
            <w:r w:rsidRPr="0014138C">
              <w:rPr>
                <w:rStyle w:val="Hyperlink"/>
                <w:rFonts w:ascii="Lato" w:hAnsi="Lato"/>
                <w:noProof/>
              </w:rPr>
              <w:t>Regulation 5113: Absences And Excuses</w:t>
            </w:r>
            <w:r>
              <w:rPr>
                <w:noProof/>
                <w:webHidden/>
              </w:rPr>
              <w:tab/>
            </w:r>
            <w:r>
              <w:rPr>
                <w:noProof/>
                <w:webHidden/>
              </w:rPr>
              <w:fldChar w:fldCharType="begin"/>
            </w:r>
            <w:r>
              <w:rPr>
                <w:noProof/>
                <w:webHidden/>
              </w:rPr>
              <w:instrText xml:space="preserve"> PAGEREF _Toc167284128 \h </w:instrText>
            </w:r>
            <w:r>
              <w:rPr>
                <w:noProof/>
                <w:webHidden/>
              </w:rPr>
            </w:r>
            <w:r>
              <w:rPr>
                <w:noProof/>
                <w:webHidden/>
              </w:rPr>
              <w:fldChar w:fldCharType="separate"/>
            </w:r>
            <w:r>
              <w:rPr>
                <w:noProof/>
                <w:webHidden/>
              </w:rPr>
              <w:t>104</w:t>
            </w:r>
            <w:r>
              <w:rPr>
                <w:noProof/>
                <w:webHidden/>
              </w:rPr>
              <w:fldChar w:fldCharType="end"/>
            </w:r>
          </w:hyperlink>
        </w:p>
        <w:p w14:paraId="0302D473" w14:textId="58B7A761"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29" w:history="1">
            <w:r w:rsidRPr="0014138C">
              <w:rPr>
                <w:rStyle w:val="Hyperlink"/>
                <w:rFonts w:ascii="Lato" w:hAnsi="Lato"/>
                <w:noProof/>
              </w:rPr>
              <w:t>Policy Reference Disclaimer:</w:t>
            </w:r>
            <w:r>
              <w:rPr>
                <w:noProof/>
                <w:webHidden/>
              </w:rPr>
              <w:tab/>
            </w:r>
            <w:r>
              <w:rPr>
                <w:noProof/>
                <w:webHidden/>
              </w:rPr>
              <w:fldChar w:fldCharType="begin"/>
            </w:r>
            <w:r>
              <w:rPr>
                <w:noProof/>
                <w:webHidden/>
              </w:rPr>
              <w:instrText xml:space="preserve"> PAGEREF _Toc167284129 \h </w:instrText>
            </w:r>
            <w:r>
              <w:rPr>
                <w:noProof/>
                <w:webHidden/>
              </w:rPr>
            </w:r>
            <w:r>
              <w:rPr>
                <w:noProof/>
                <w:webHidden/>
              </w:rPr>
              <w:fldChar w:fldCharType="separate"/>
            </w:r>
            <w:r>
              <w:rPr>
                <w:noProof/>
                <w:webHidden/>
              </w:rPr>
              <w:t>108</w:t>
            </w:r>
            <w:r>
              <w:rPr>
                <w:noProof/>
                <w:webHidden/>
              </w:rPr>
              <w:fldChar w:fldCharType="end"/>
            </w:r>
          </w:hyperlink>
        </w:p>
        <w:p w14:paraId="1E9CDEF3" w14:textId="5D71ACE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0" w:history="1">
            <w:r w:rsidRPr="0014138C">
              <w:rPr>
                <w:rStyle w:val="Hyperlink"/>
                <w:noProof/>
              </w:rPr>
              <w:t>AR  5116.1  - Intradistrict Open Enrollment    1/21/20</w:t>
            </w:r>
            <w:r>
              <w:rPr>
                <w:noProof/>
                <w:webHidden/>
              </w:rPr>
              <w:tab/>
            </w:r>
            <w:r>
              <w:rPr>
                <w:noProof/>
                <w:webHidden/>
              </w:rPr>
              <w:fldChar w:fldCharType="begin"/>
            </w:r>
            <w:r>
              <w:rPr>
                <w:noProof/>
                <w:webHidden/>
              </w:rPr>
              <w:instrText xml:space="preserve"> PAGEREF _Toc167284130 \h </w:instrText>
            </w:r>
            <w:r>
              <w:rPr>
                <w:noProof/>
                <w:webHidden/>
              </w:rPr>
            </w:r>
            <w:r>
              <w:rPr>
                <w:noProof/>
                <w:webHidden/>
              </w:rPr>
              <w:fldChar w:fldCharType="separate"/>
            </w:r>
            <w:r>
              <w:rPr>
                <w:noProof/>
                <w:webHidden/>
              </w:rPr>
              <w:t>112</w:t>
            </w:r>
            <w:r>
              <w:rPr>
                <w:noProof/>
                <w:webHidden/>
              </w:rPr>
              <w:fldChar w:fldCharType="end"/>
            </w:r>
          </w:hyperlink>
        </w:p>
        <w:p w14:paraId="0321D957" w14:textId="0B018939"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1" w:history="1">
            <w:r w:rsidRPr="0014138C">
              <w:rPr>
                <w:rStyle w:val="Hyperlink"/>
                <w:noProof/>
              </w:rPr>
              <w:t>AR  5117  - Interdistrict Attendance    1/21/20</w:t>
            </w:r>
            <w:r>
              <w:rPr>
                <w:noProof/>
                <w:webHidden/>
              </w:rPr>
              <w:tab/>
            </w:r>
            <w:r>
              <w:rPr>
                <w:noProof/>
                <w:webHidden/>
              </w:rPr>
              <w:fldChar w:fldCharType="begin"/>
            </w:r>
            <w:r>
              <w:rPr>
                <w:noProof/>
                <w:webHidden/>
              </w:rPr>
              <w:instrText xml:space="preserve"> PAGEREF _Toc167284131 \h </w:instrText>
            </w:r>
            <w:r>
              <w:rPr>
                <w:noProof/>
                <w:webHidden/>
              </w:rPr>
            </w:r>
            <w:r>
              <w:rPr>
                <w:noProof/>
                <w:webHidden/>
              </w:rPr>
              <w:fldChar w:fldCharType="separate"/>
            </w:r>
            <w:r>
              <w:rPr>
                <w:noProof/>
                <w:webHidden/>
              </w:rPr>
              <w:t>114</w:t>
            </w:r>
            <w:r>
              <w:rPr>
                <w:noProof/>
                <w:webHidden/>
              </w:rPr>
              <w:fldChar w:fldCharType="end"/>
            </w:r>
          </w:hyperlink>
        </w:p>
        <w:p w14:paraId="449B868B" w14:textId="6668A543"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2" w:history="1">
            <w:r w:rsidRPr="0014138C">
              <w:rPr>
                <w:rStyle w:val="Hyperlink"/>
                <w:noProof/>
              </w:rPr>
              <w:t>BP  5119 - Students Expelled From Other Districts  7/07</w:t>
            </w:r>
            <w:r>
              <w:rPr>
                <w:noProof/>
                <w:webHidden/>
              </w:rPr>
              <w:tab/>
            </w:r>
            <w:r>
              <w:rPr>
                <w:noProof/>
                <w:webHidden/>
              </w:rPr>
              <w:fldChar w:fldCharType="begin"/>
            </w:r>
            <w:r>
              <w:rPr>
                <w:noProof/>
                <w:webHidden/>
              </w:rPr>
              <w:instrText xml:space="preserve"> PAGEREF _Toc167284132 \h </w:instrText>
            </w:r>
            <w:r>
              <w:rPr>
                <w:noProof/>
                <w:webHidden/>
              </w:rPr>
            </w:r>
            <w:r>
              <w:rPr>
                <w:noProof/>
                <w:webHidden/>
              </w:rPr>
              <w:fldChar w:fldCharType="separate"/>
            </w:r>
            <w:r>
              <w:rPr>
                <w:noProof/>
                <w:webHidden/>
              </w:rPr>
              <w:t>116</w:t>
            </w:r>
            <w:r>
              <w:rPr>
                <w:noProof/>
                <w:webHidden/>
              </w:rPr>
              <w:fldChar w:fldCharType="end"/>
            </w:r>
          </w:hyperlink>
        </w:p>
        <w:p w14:paraId="1D855539" w14:textId="2A32FCE5"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3" w:history="1">
            <w:r w:rsidRPr="0014138C">
              <w:rPr>
                <w:rStyle w:val="Hyperlink"/>
                <w:noProof/>
              </w:rPr>
              <w:t>BP 5121 - Grades/Evaluation Of Student Achievement  8/16</w:t>
            </w:r>
            <w:r>
              <w:rPr>
                <w:noProof/>
                <w:webHidden/>
              </w:rPr>
              <w:tab/>
            </w:r>
            <w:r>
              <w:rPr>
                <w:noProof/>
                <w:webHidden/>
              </w:rPr>
              <w:fldChar w:fldCharType="begin"/>
            </w:r>
            <w:r>
              <w:rPr>
                <w:noProof/>
                <w:webHidden/>
              </w:rPr>
              <w:instrText xml:space="preserve"> PAGEREF _Toc167284133 \h </w:instrText>
            </w:r>
            <w:r>
              <w:rPr>
                <w:noProof/>
                <w:webHidden/>
              </w:rPr>
            </w:r>
            <w:r>
              <w:rPr>
                <w:noProof/>
                <w:webHidden/>
              </w:rPr>
              <w:fldChar w:fldCharType="separate"/>
            </w:r>
            <w:r>
              <w:rPr>
                <w:noProof/>
                <w:webHidden/>
              </w:rPr>
              <w:t>117</w:t>
            </w:r>
            <w:r>
              <w:rPr>
                <w:noProof/>
                <w:webHidden/>
              </w:rPr>
              <w:fldChar w:fldCharType="end"/>
            </w:r>
          </w:hyperlink>
        </w:p>
        <w:p w14:paraId="1F232435" w14:textId="78A55DBE"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4" w:history="1">
            <w:r w:rsidRPr="0014138C">
              <w:rPr>
                <w:rStyle w:val="Hyperlink"/>
                <w:noProof/>
              </w:rPr>
              <w:t>AR 5121- Grades/Evaluation Of Student Achievement 8/16</w:t>
            </w:r>
            <w:r>
              <w:rPr>
                <w:noProof/>
                <w:webHidden/>
              </w:rPr>
              <w:tab/>
            </w:r>
            <w:r>
              <w:rPr>
                <w:noProof/>
                <w:webHidden/>
              </w:rPr>
              <w:fldChar w:fldCharType="begin"/>
            </w:r>
            <w:r>
              <w:rPr>
                <w:noProof/>
                <w:webHidden/>
              </w:rPr>
              <w:instrText xml:space="preserve"> PAGEREF _Toc167284134 \h </w:instrText>
            </w:r>
            <w:r>
              <w:rPr>
                <w:noProof/>
                <w:webHidden/>
              </w:rPr>
            </w:r>
            <w:r>
              <w:rPr>
                <w:noProof/>
                <w:webHidden/>
              </w:rPr>
              <w:fldChar w:fldCharType="separate"/>
            </w:r>
            <w:r>
              <w:rPr>
                <w:noProof/>
                <w:webHidden/>
              </w:rPr>
              <w:t>119</w:t>
            </w:r>
            <w:r>
              <w:rPr>
                <w:noProof/>
                <w:webHidden/>
              </w:rPr>
              <w:fldChar w:fldCharType="end"/>
            </w:r>
          </w:hyperlink>
        </w:p>
        <w:p w14:paraId="2230B715" w14:textId="2C8E66B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5" w:history="1">
            <w:r w:rsidRPr="0014138C">
              <w:rPr>
                <w:rStyle w:val="Hyperlink"/>
                <w:noProof/>
              </w:rPr>
              <w:t>AR  5125  - Student Records     1/12/22</w:t>
            </w:r>
            <w:r>
              <w:rPr>
                <w:noProof/>
                <w:webHidden/>
              </w:rPr>
              <w:tab/>
            </w:r>
            <w:r>
              <w:rPr>
                <w:noProof/>
                <w:webHidden/>
              </w:rPr>
              <w:fldChar w:fldCharType="begin"/>
            </w:r>
            <w:r>
              <w:rPr>
                <w:noProof/>
                <w:webHidden/>
              </w:rPr>
              <w:instrText xml:space="preserve"> PAGEREF _Toc167284135 \h </w:instrText>
            </w:r>
            <w:r>
              <w:rPr>
                <w:noProof/>
                <w:webHidden/>
              </w:rPr>
            </w:r>
            <w:r>
              <w:rPr>
                <w:noProof/>
                <w:webHidden/>
              </w:rPr>
              <w:fldChar w:fldCharType="separate"/>
            </w:r>
            <w:r>
              <w:rPr>
                <w:noProof/>
                <w:webHidden/>
              </w:rPr>
              <w:t>121</w:t>
            </w:r>
            <w:r>
              <w:rPr>
                <w:noProof/>
                <w:webHidden/>
              </w:rPr>
              <w:fldChar w:fldCharType="end"/>
            </w:r>
          </w:hyperlink>
        </w:p>
        <w:p w14:paraId="41EC7273" w14:textId="793B65D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6" w:history="1">
            <w:r w:rsidRPr="0014138C">
              <w:rPr>
                <w:rStyle w:val="Hyperlink"/>
                <w:noProof/>
              </w:rPr>
              <w:t>AR  5125.1  - Release Of Directory Information    10/11/05</w:t>
            </w:r>
            <w:r>
              <w:rPr>
                <w:noProof/>
                <w:webHidden/>
              </w:rPr>
              <w:tab/>
            </w:r>
            <w:r>
              <w:rPr>
                <w:noProof/>
                <w:webHidden/>
              </w:rPr>
              <w:fldChar w:fldCharType="begin"/>
            </w:r>
            <w:r>
              <w:rPr>
                <w:noProof/>
                <w:webHidden/>
              </w:rPr>
              <w:instrText xml:space="preserve"> PAGEREF _Toc167284136 \h </w:instrText>
            </w:r>
            <w:r>
              <w:rPr>
                <w:noProof/>
                <w:webHidden/>
              </w:rPr>
            </w:r>
            <w:r>
              <w:rPr>
                <w:noProof/>
                <w:webHidden/>
              </w:rPr>
              <w:fldChar w:fldCharType="separate"/>
            </w:r>
            <w:r>
              <w:rPr>
                <w:noProof/>
                <w:webHidden/>
              </w:rPr>
              <w:t>130</w:t>
            </w:r>
            <w:r>
              <w:rPr>
                <w:noProof/>
                <w:webHidden/>
              </w:rPr>
              <w:fldChar w:fldCharType="end"/>
            </w:r>
          </w:hyperlink>
        </w:p>
        <w:p w14:paraId="26EF8D1B" w14:textId="606481A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7" w:history="1">
            <w:r w:rsidRPr="0014138C">
              <w:rPr>
                <w:rStyle w:val="Hyperlink"/>
                <w:noProof/>
              </w:rPr>
              <w:t>AR  5125.3  - Challenging Student Records    11/16</w:t>
            </w:r>
            <w:r>
              <w:rPr>
                <w:noProof/>
                <w:webHidden/>
              </w:rPr>
              <w:tab/>
            </w:r>
            <w:r>
              <w:rPr>
                <w:noProof/>
                <w:webHidden/>
              </w:rPr>
              <w:fldChar w:fldCharType="begin"/>
            </w:r>
            <w:r>
              <w:rPr>
                <w:noProof/>
                <w:webHidden/>
              </w:rPr>
              <w:instrText xml:space="preserve"> PAGEREF _Toc167284137 \h </w:instrText>
            </w:r>
            <w:r>
              <w:rPr>
                <w:noProof/>
                <w:webHidden/>
              </w:rPr>
            </w:r>
            <w:r>
              <w:rPr>
                <w:noProof/>
                <w:webHidden/>
              </w:rPr>
              <w:fldChar w:fldCharType="separate"/>
            </w:r>
            <w:r>
              <w:rPr>
                <w:noProof/>
                <w:webHidden/>
              </w:rPr>
              <w:t>130</w:t>
            </w:r>
            <w:r>
              <w:rPr>
                <w:noProof/>
                <w:webHidden/>
              </w:rPr>
              <w:fldChar w:fldCharType="end"/>
            </w:r>
          </w:hyperlink>
        </w:p>
        <w:p w14:paraId="4F050ACB" w14:textId="51A1302D" w:rsidR="00570E30" w:rsidRDefault="00570E30">
          <w:pPr>
            <w:pStyle w:val="TOC1"/>
            <w:rPr>
              <w:rFonts w:asciiTheme="minorHAnsi" w:eastAsiaTheme="minorEastAsia" w:hAnsiTheme="minorHAnsi" w:cstheme="minorBidi"/>
              <w:noProof/>
              <w:sz w:val="22"/>
              <w:szCs w:val="22"/>
            </w:rPr>
          </w:pPr>
          <w:hyperlink w:anchor="_Toc167284138" w:history="1">
            <w:r w:rsidRPr="0014138C">
              <w:rPr>
                <w:rStyle w:val="Hyperlink"/>
                <w:noProof/>
              </w:rPr>
              <w:t>Behavior</w:t>
            </w:r>
            <w:r>
              <w:rPr>
                <w:noProof/>
                <w:webHidden/>
              </w:rPr>
              <w:tab/>
            </w:r>
            <w:r>
              <w:rPr>
                <w:noProof/>
                <w:webHidden/>
              </w:rPr>
              <w:fldChar w:fldCharType="begin"/>
            </w:r>
            <w:r>
              <w:rPr>
                <w:noProof/>
                <w:webHidden/>
              </w:rPr>
              <w:instrText xml:space="preserve"> PAGEREF _Toc167284138 \h </w:instrText>
            </w:r>
            <w:r>
              <w:rPr>
                <w:noProof/>
                <w:webHidden/>
              </w:rPr>
            </w:r>
            <w:r>
              <w:rPr>
                <w:noProof/>
                <w:webHidden/>
              </w:rPr>
              <w:fldChar w:fldCharType="separate"/>
            </w:r>
            <w:r>
              <w:rPr>
                <w:noProof/>
                <w:webHidden/>
              </w:rPr>
              <w:t>132</w:t>
            </w:r>
            <w:r>
              <w:rPr>
                <w:noProof/>
                <w:webHidden/>
              </w:rPr>
              <w:fldChar w:fldCharType="end"/>
            </w:r>
          </w:hyperlink>
        </w:p>
        <w:p w14:paraId="0F7BDA40" w14:textId="3494F46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39" w:history="1">
            <w:r w:rsidRPr="0014138C">
              <w:rPr>
                <w:rStyle w:val="Hyperlink"/>
                <w:noProof/>
              </w:rPr>
              <w:t>BP  5131  Conduct    11/19</w:t>
            </w:r>
            <w:r>
              <w:rPr>
                <w:noProof/>
                <w:webHidden/>
              </w:rPr>
              <w:tab/>
            </w:r>
            <w:r>
              <w:rPr>
                <w:noProof/>
                <w:webHidden/>
              </w:rPr>
              <w:fldChar w:fldCharType="begin"/>
            </w:r>
            <w:r>
              <w:rPr>
                <w:noProof/>
                <w:webHidden/>
              </w:rPr>
              <w:instrText xml:space="preserve"> PAGEREF _Toc167284139 \h </w:instrText>
            </w:r>
            <w:r>
              <w:rPr>
                <w:noProof/>
                <w:webHidden/>
              </w:rPr>
            </w:r>
            <w:r>
              <w:rPr>
                <w:noProof/>
                <w:webHidden/>
              </w:rPr>
              <w:fldChar w:fldCharType="separate"/>
            </w:r>
            <w:r>
              <w:rPr>
                <w:noProof/>
                <w:webHidden/>
              </w:rPr>
              <w:t>132</w:t>
            </w:r>
            <w:r>
              <w:rPr>
                <w:noProof/>
                <w:webHidden/>
              </w:rPr>
              <w:fldChar w:fldCharType="end"/>
            </w:r>
          </w:hyperlink>
        </w:p>
        <w:p w14:paraId="1D708E30" w14:textId="2A0C550D"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0" w:history="1">
            <w:r w:rsidRPr="0014138C">
              <w:rPr>
                <w:rStyle w:val="Hyperlink"/>
                <w:noProof/>
              </w:rPr>
              <w:t>BP  5131.1 -  Bus Conduct   11/08</w:t>
            </w:r>
            <w:r>
              <w:rPr>
                <w:noProof/>
                <w:webHidden/>
              </w:rPr>
              <w:tab/>
            </w:r>
            <w:r>
              <w:rPr>
                <w:noProof/>
                <w:webHidden/>
              </w:rPr>
              <w:fldChar w:fldCharType="begin"/>
            </w:r>
            <w:r>
              <w:rPr>
                <w:noProof/>
                <w:webHidden/>
              </w:rPr>
              <w:instrText xml:space="preserve"> PAGEREF _Toc167284140 \h </w:instrText>
            </w:r>
            <w:r>
              <w:rPr>
                <w:noProof/>
                <w:webHidden/>
              </w:rPr>
            </w:r>
            <w:r>
              <w:rPr>
                <w:noProof/>
                <w:webHidden/>
              </w:rPr>
              <w:fldChar w:fldCharType="separate"/>
            </w:r>
            <w:r>
              <w:rPr>
                <w:noProof/>
                <w:webHidden/>
              </w:rPr>
              <w:t>134</w:t>
            </w:r>
            <w:r>
              <w:rPr>
                <w:noProof/>
                <w:webHidden/>
              </w:rPr>
              <w:fldChar w:fldCharType="end"/>
            </w:r>
          </w:hyperlink>
        </w:p>
        <w:p w14:paraId="020B7F1D" w14:textId="0883F8C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1" w:history="1">
            <w:r w:rsidRPr="0014138C">
              <w:rPr>
                <w:rStyle w:val="Hyperlink"/>
                <w:noProof/>
              </w:rPr>
              <w:t>AR  5131.1 -  Bus Conduct   11/08</w:t>
            </w:r>
            <w:r>
              <w:rPr>
                <w:noProof/>
                <w:webHidden/>
              </w:rPr>
              <w:tab/>
            </w:r>
            <w:r>
              <w:rPr>
                <w:noProof/>
                <w:webHidden/>
              </w:rPr>
              <w:fldChar w:fldCharType="begin"/>
            </w:r>
            <w:r>
              <w:rPr>
                <w:noProof/>
                <w:webHidden/>
              </w:rPr>
              <w:instrText xml:space="preserve"> PAGEREF _Toc167284141 \h </w:instrText>
            </w:r>
            <w:r>
              <w:rPr>
                <w:noProof/>
                <w:webHidden/>
              </w:rPr>
            </w:r>
            <w:r>
              <w:rPr>
                <w:noProof/>
                <w:webHidden/>
              </w:rPr>
              <w:fldChar w:fldCharType="separate"/>
            </w:r>
            <w:r>
              <w:rPr>
                <w:noProof/>
                <w:webHidden/>
              </w:rPr>
              <w:t>135</w:t>
            </w:r>
            <w:r>
              <w:rPr>
                <w:noProof/>
                <w:webHidden/>
              </w:rPr>
              <w:fldChar w:fldCharType="end"/>
            </w:r>
          </w:hyperlink>
        </w:p>
        <w:p w14:paraId="0E182D71" w14:textId="66EC9605" w:rsidR="00570E30" w:rsidRDefault="00570E30">
          <w:pPr>
            <w:pStyle w:val="TOC1"/>
            <w:rPr>
              <w:rFonts w:asciiTheme="minorHAnsi" w:eastAsiaTheme="minorEastAsia" w:hAnsiTheme="minorHAnsi" w:cstheme="minorBidi"/>
              <w:noProof/>
              <w:sz w:val="22"/>
              <w:szCs w:val="22"/>
            </w:rPr>
          </w:pPr>
          <w:hyperlink w:anchor="_Toc167284142" w:history="1">
            <w:r w:rsidRPr="0014138C">
              <w:rPr>
                <w:rStyle w:val="Hyperlink"/>
                <w:i/>
                <w:noProof/>
              </w:rPr>
              <w:t>Policy 5131.2: Bullying – 1/24</w:t>
            </w:r>
            <w:r>
              <w:rPr>
                <w:noProof/>
                <w:webHidden/>
              </w:rPr>
              <w:tab/>
            </w:r>
            <w:r>
              <w:rPr>
                <w:noProof/>
                <w:webHidden/>
              </w:rPr>
              <w:fldChar w:fldCharType="begin"/>
            </w:r>
            <w:r>
              <w:rPr>
                <w:noProof/>
                <w:webHidden/>
              </w:rPr>
              <w:instrText xml:space="preserve"> PAGEREF _Toc167284142 \h </w:instrText>
            </w:r>
            <w:r>
              <w:rPr>
                <w:noProof/>
                <w:webHidden/>
              </w:rPr>
            </w:r>
            <w:r>
              <w:rPr>
                <w:noProof/>
                <w:webHidden/>
              </w:rPr>
              <w:fldChar w:fldCharType="separate"/>
            </w:r>
            <w:r>
              <w:rPr>
                <w:noProof/>
                <w:webHidden/>
              </w:rPr>
              <w:t>136</w:t>
            </w:r>
            <w:r>
              <w:rPr>
                <w:noProof/>
                <w:webHidden/>
              </w:rPr>
              <w:fldChar w:fldCharType="end"/>
            </w:r>
          </w:hyperlink>
        </w:p>
        <w:p w14:paraId="5093FA7B" w14:textId="5ED00EF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3"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_Toc167284143 \h </w:instrText>
            </w:r>
            <w:r>
              <w:rPr>
                <w:noProof/>
                <w:webHidden/>
              </w:rPr>
            </w:r>
            <w:r>
              <w:rPr>
                <w:noProof/>
                <w:webHidden/>
              </w:rPr>
              <w:fldChar w:fldCharType="separate"/>
            </w:r>
            <w:r>
              <w:rPr>
                <w:noProof/>
                <w:webHidden/>
              </w:rPr>
              <w:t>137</w:t>
            </w:r>
            <w:r>
              <w:rPr>
                <w:noProof/>
                <w:webHidden/>
              </w:rPr>
              <w:fldChar w:fldCharType="end"/>
            </w:r>
          </w:hyperlink>
        </w:p>
        <w:p w14:paraId="57FD1487" w14:textId="34643B6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4" w:history="1">
            <w:r w:rsidRPr="0014138C">
              <w:rPr>
                <w:rStyle w:val="Hyperlink"/>
                <w:noProof/>
              </w:rPr>
              <w:t>BP  5131.61 - Drug Testing    9/13</w:t>
            </w:r>
            <w:r>
              <w:rPr>
                <w:noProof/>
                <w:webHidden/>
              </w:rPr>
              <w:tab/>
            </w:r>
            <w:r>
              <w:rPr>
                <w:noProof/>
                <w:webHidden/>
              </w:rPr>
              <w:fldChar w:fldCharType="begin"/>
            </w:r>
            <w:r>
              <w:rPr>
                <w:noProof/>
                <w:webHidden/>
              </w:rPr>
              <w:instrText xml:space="preserve"> PAGEREF _Toc167284144 \h </w:instrText>
            </w:r>
            <w:r>
              <w:rPr>
                <w:noProof/>
                <w:webHidden/>
              </w:rPr>
            </w:r>
            <w:r>
              <w:rPr>
                <w:noProof/>
                <w:webHidden/>
              </w:rPr>
              <w:fldChar w:fldCharType="separate"/>
            </w:r>
            <w:r>
              <w:rPr>
                <w:noProof/>
                <w:webHidden/>
              </w:rPr>
              <w:t>141</w:t>
            </w:r>
            <w:r>
              <w:rPr>
                <w:noProof/>
                <w:webHidden/>
              </w:rPr>
              <w:fldChar w:fldCharType="end"/>
            </w:r>
          </w:hyperlink>
        </w:p>
        <w:p w14:paraId="230962B3" w14:textId="12BF0E8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5" w:history="1">
            <w:r w:rsidRPr="0014138C">
              <w:rPr>
                <w:rStyle w:val="Hyperlink"/>
                <w:noProof/>
              </w:rPr>
              <w:t>BP  5131.62 -  Tobacco  8/16</w:t>
            </w:r>
            <w:r>
              <w:rPr>
                <w:noProof/>
                <w:webHidden/>
              </w:rPr>
              <w:tab/>
            </w:r>
            <w:r>
              <w:rPr>
                <w:noProof/>
                <w:webHidden/>
              </w:rPr>
              <w:fldChar w:fldCharType="begin"/>
            </w:r>
            <w:r>
              <w:rPr>
                <w:noProof/>
                <w:webHidden/>
              </w:rPr>
              <w:instrText xml:space="preserve"> PAGEREF _Toc167284145 \h </w:instrText>
            </w:r>
            <w:r>
              <w:rPr>
                <w:noProof/>
                <w:webHidden/>
              </w:rPr>
            </w:r>
            <w:r>
              <w:rPr>
                <w:noProof/>
                <w:webHidden/>
              </w:rPr>
              <w:fldChar w:fldCharType="separate"/>
            </w:r>
            <w:r>
              <w:rPr>
                <w:noProof/>
                <w:webHidden/>
              </w:rPr>
              <w:t>143</w:t>
            </w:r>
            <w:r>
              <w:rPr>
                <w:noProof/>
                <w:webHidden/>
              </w:rPr>
              <w:fldChar w:fldCharType="end"/>
            </w:r>
          </w:hyperlink>
        </w:p>
        <w:p w14:paraId="3A1C36D5" w14:textId="41818E2F"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6" w:history="1">
            <w:r w:rsidRPr="0014138C">
              <w:rPr>
                <w:rStyle w:val="Hyperlink"/>
                <w:noProof/>
              </w:rPr>
              <w:t>AR  5131.62 -  Tobacco    10/09</w:t>
            </w:r>
            <w:r>
              <w:rPr>
                <w:noProof/>
                <w:webHidden/>
              </w:rPr>
              <w:tab/>
            </w:r>
            <w:r>
              <w:rPr>
                <w:noProof/>
                <w:webHidden/>
              </w:rPr>
              <w:fldChar w:fldCharType="begin"/>
            </w:r>
            <w:r>
              <w:rPr>
                <w:noProof/>
                <w:webHidden/>
              </w:rPr>
              <w:instrText xml:space="preserve"> PAGEREF _Toc167284146 \h </w:instrText>
            </w:r>
            <w:r>
              <w:rPr>
                <w:noProof/>
                <w:webHidden/>
              </w:rPr>
            </w:r>
            <w:r>
              <w:rPr>
                <w:noProof/>
                <w:webHidden/>
              </w:rPr>
              <w:fldChar w:fldCharType="separate"/>
            </w:r>
            <w:r>
              <w:rPr>
                <w:noProof/>
                <w:webHidden/>
              </w:rPr>
              <w:t>145</w:t>
            </w:r>
            <w:r>
              <w:rPr>
                <w:noProof/>
                <w:webHidden/>
              </w:rPr>
              <w:fldChar w:fldCharType="end"/>
            </w:r>
          </w:hyperlink>
        </w:p>
        <w:p w14:paraId="67705FFE" w14:textId="3DEFF77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7" w:history="1">
            <w:r w:rsidRPr="0014138C">
              <w:rPr>
                <w:rStyle w:val="Hyperlink"/>
                <w:noProof/>
              </w:rPr>
              <w:t>BP  5131.63 – Steroids  7/06</w:t>
            </w:r>
            <w:r>
              <w:rPr>
                <w:noProof/>
                <w:webHidden/>
              </w:rPr>
              <w:tab/>
            </w:r>
            <w:r>
              <w:rPr>
                <w:noProof/>
                <w:webHidden/>
              </w:rPr>
              <w:fldChar w:fldCharType="begin"/>
            </w:r>
            <w:r>
              <w:rPr>
                <w:noProof/>
                <w:webHidden/>
              </w:rPr>
              <w:instrText xml:space="preserve"> PAGEREF _Toc167284147 \h </w:instrText>
            </w:r>
            <w:r>
              <w:rPr>
                <w:noProof/>
                <w:webHidden/>
              </w:rPr>
            </w:r>
            <w:r>
              <w:rPr>
                <w:noProof/>
                <w:webHidden/>
              </w:rPr>
              <w:fldChar w:fldCharType="separate"/>
            </w:r>
            <w:r>
              <w:rPr>
                <w:noProof/>
                <w:webHidden/>
              </w:rPr>
              <w:t>147</w:t>
            </w:r>
            <w:r>
              <w:rPr>
                <w:noProof/>
                <w:webHidden/>
              </w:rPr>
              <w:fldChar w:fldCharType="end"/>
            </w:r>
          </w:hyperlink>
        </w:p>
        <w:p w14:paraId="5D1F9293" w14:textId="796E886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48" w:history="1">
            <w:r w:rsidRPr="0014138C">
              <w:rPr>
                <w:rStyle w:val="Hyperlink"/>
                <w:noProof/>
              </w:rPr>
              <w:t>AR  5131.63 – Steroids 7/06</w:t>
            </w:r>
            <w:r>
              <w:rPr>
                <w:noProof/>
                <w:webHidden/>
              </w:rPr>
              <w:tab/>
            </w:r>
            <w:r>
              <w:rPr>
                <w:noProof/>
                <w:webHidden/>
              </w:rPr>
              <w:fldChar w:fldCharType="begin"/>
            </w:r>
            <w:r>
              <w:rPr>
                <w:noProof/>
                <w:webHidden/>
              </w:rPr>
              <w:instrText xml:space="preserve"> PAGEREF _Toc167284148 \h </w:instrText>
            </w:r>
            <w:r>
              <w:rPr>
                <w:noProof/>
                <w:webHidden/>
              </w:rPr>
            </w:r>
            <w:r>
              <w:rPr>
                <w:noProof/>
                <w:webHidden/>
              </w:rPr>
              <w:fldChar w:fldCharType="separate"/>
            </w:r>
            <w:r>
              <w:rPr>
                <w:noProof/>
                <w:webHidden/>
              </w:rPr>
              <w:t>147</w:t>
            </w:r>
            <w:r>
              <w:rPr>
                <w:noProof/>
                <w:webHidden/>
              </w:rPr>
              <w:fldChar w:fldCharType="end"/>
            </w:r>
          </w:hyperlink>
        </w:p>
        <w:p w14:paraId="1F47028C" w14:textId="54B7D3F0" w:rsidR="00570E30" w:rsidRDefault="00570E30">
          <w:pPr>
            <w:pStyle w:val="TOC1"/>
            <w:rPr>
              <w:rFonts w:asciiTheme="minorHAnsi" w:eastAsiaTheme="minorEastAsia" w:hAnsiTheme="minorHAnsi" w:cstheme="minorBidi"/>
              <w:noProof/>
              <w:sz w:val="22"/>
              <w:szCs w:val="22"/>
            </w:rPr>
          </w:pPr>
          <w:hyperlink w:anchor="_Toc167284149" w:history="1">
            <w:r w:rsidRPr="0014138C">
              <w:rPr>
                <w:rStyle w:val="Hyperlink"/>
                <w:noProof/>
              </w:rPr>
              <w:t>Health</w:t>
            </w:r>
            <w:r>
              <w:rPr>
                <w:noProof/>
                <w:webHidden/>
              </w:rPr>
              <w:tab/>
            </w:r>
            <w:r>
              <w:rPr>
                <w:noProof/>
                <w:webHidden/>
              </w:rPr>
              <w:fldChar w:fldCharType="begin"/>
            </w:r>
            <w:r>
              <w:rPr>
                <w:noProof/>
                <w:webHidden/>
              </w:rPr>
              <w:instrText xml:space="preserve"> PAGEREF _Toc167284149 \h </w:instrText>
            </w:r>
            <w:r>
              <w:rPr>
                <w:noProof/>
                <w:webHidden/>
              </w:rPr>
            </w:r>
            <w:r>
              <w:rPr>
                <w:noProof/>
                <w:webHidden/>
              </w:rPr>
              <w:fldChar w:fldCharType="separate"/>
            </w:r>
            <w:r>
              <w:rPr>
                <w:noProof/>
                <w:webHidden/>
              </w:rPr>
              <w:t>148</w:t>
            </w:r>
            <w:r>
              <w:rPr>
                <w:noProof/>
                <w:webHidden/>
              </w:rPr>
              <w:fldChar w:fldCharType="end"/>
            </w:r>
          </w:hyperlink>
        </w:p>
        <w:p w14:paraId="023972FB" w14:textId="5A45E15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50" w:history="1">
            <w:r w:rsidRPr="0014138C">
              <w:rPr>
                <w:rStyle w:val="Hyperlink"/>
                <w:noProof/>
              </w:rPr>
              <w:t>AR  5141.21  - Administering Medication And Monitoring Health Conditions    1/21/20</w:t>
            </w:r>
            <w:r>
              <w:rPr>
                <w:noProof/>
                <w:webHidden/>
              </w:rPr>
              <w:tab/>
            </w:r>
            <w:r>
              <w:rPr>
                <w:noProof/>
                <w:webHidden/>
              </w:rPr>
              <w:fldChar w:fldCharType="begin"/>
            </w:r>
            <w:r>
              <w:rPr>
                <w:noProof/>
                <w:webHidden/>
              </w:rPr>
              <w:instrText xml:space="preserve"> PAGEREF _Toc167284150 \h </w:instrText>
            </w:r>
            <w:r>
              <w:rPr>
                <w:noProof/>
                <w:webHidden/>
              </w:rPr>
            </w:r>
            <w:r>
              <w:rPr>
                <w:noProof/>
                <w:webHidden/>
              </w:rPr>
              <w:fldChar w:fldCharType="separate"/>
            </w:r>
            <w:r>
              <w:rPr>
                <w:noProof/>
                <w:webHidden/>
              </w:rPr>
              <w:t>148</w:t>
            </w:r>
            <w:r>
              <w:rPr>
                <w:noProof/>
                <w:webHidden/>
              </w:rPr>
              <w:fldChar w:fldCharType="end"/>
            </w:r>
          </w:hyperlink>
        </w:p>
        <w:p w14:paraId="70FCAA8C" w14:textId="64884101" w:rsidR="00570E30" w:rsidRDefault="00570E30">
          <w:pPr>
            <w:pStyle w:val="TOC1"/>
            <w:rPr>
              <w:rFonts w:asciiTheme="minorHAnsi" w:eastAsiaTheme="minorEastAsia" w:hAnsiTheme="minorHAnsi" w:cstheme="minorBidi"/>
              <w:noProof/>
              <w:sz w:val="22"/>
              <w:szCs w:val="22"/>
            </w:rPr>
          </w:pPr>
          <w:hyperlink w:anchor="_Toc167284151" w:history="1">
            <w:r w:rsidRPr="0014138C">
              <w:rPr>
                <w:rStyle w:val="Hyperlink"/>
                <w:i/>
                <w:noProof/>
              </w:rPr>
              <w:t>Regulation 5141.3: Health Examinations – 1/23</w:t>
            </w:r>
            <w:r>
              <w:rPr>
                <w:noProof/>
                <w:webHidden/>
              </w:rPr>
              <w:tab/>
            </w:r>
            <w:r>
              <w:rPr>
                <w:noProof/>
                <w:webHidden/>
              </w:rPr>
              <w:fldChar w:fldCharType="begin"/>
            </w:r>
            <w:r>
              <w:rPr>
                <w:noProof/>
                <w:webHidden/>
              </w:rPr>
              <w:instrText xml:space="preserve"> PAGEREF _Toc167284151 \h </w:instrText>
            </w:r>
            <w:r>
              <w:rPr>
                <w:noProof/>
                <w:webHidden/>
              </w:rPr>
            </w:r>
            <w:r>
              <w:rPr>
                <w:noProof/>
                <w:webHidden/>
              </w:rPr>
              <w:fldChar w:fldCharType="separate"/>
            </w:r>
            <w:r>
              <w:rPr>
                <w:noProof/>
                <w:webHidden/>
              </w:rPr>
              <w:t>153</w:t>
            </w:r>
            <w:r>
              <w:rPr>
                <w:noProof/>
                <w:webHidden/>
              </w:rPr>
              <w:fldChar w:fldCharType="end"/>
            </w:r>
          </w:hyperlink>
        </w:p>
        <w:p w14:paraId="2827B2E0" w14:textId="2D840C0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52"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_Toc167284152 \h </w:instrText>
            </w:r>
            <w:r>
              <w:rPr>
                <w:noProof/>
                <w:webHidden/>
              </w:rPr>
            </w:r>
            <w:r>
              <w:rPr>
                <w:noProof/>
                <w:webHidden/>
              </w:rPr>
              <w:fldChar w:fldCharType="separate"/>
            </w:r>
            <w:r>
              <w:rPr>
                <w:noProof/>
                <w:webHidden/>
              </w:rPr>
              <w:t>155</w:t>
            </w:r>
            <w:r>
              <w:rPr>
                <w:noProof/>
                <w:webHidden/>
              </w:rPr>
              <w:fldChar w:fldCharType="end"/>
            </w:r>
          </w:hyperlink>
        </w:p>
        <w:p w14:paraId="16060914" w14:textId="16D491A5" w:rsidR="00570E30" w:rsidRDefault="00570E30">
          <w:pPr>
            <w:pStyle w:val="TOC1"/>
            <w:rPr>
              <w:rFonts w:asciiTheme="minorHAnsi" w:eastAsiaTheme="minorEastAsia" w:hAnsiTheme="minorHAnsi" w:cstheme="minorBidi"/>
              <w:noProof/>
              <w:sz w:val="22"/>
              <w:szCs w:val="22"/>
            </w:rPr>
          </w:pPr>
          <w:hyperlink w:anchor="_Toc167284153" w:history="1">
            <w:r w:rsidRPr="0014138C">
              <w:rPr>
                <w:rStyle w:val="Hyperlink"/>
                <w:i/>
                <w:noProof/>
              </w:rPr>
              <w:t>Regulation 5141.31: Immunizations – 1/21</w:t>
            </w:r>
            <w:r>
              <w:rPr>
                <w:noProof/>
                <w:webHidden/>
              </w:rPr>
              <w:tab/>
            </w:r>
            <w:r>
              <w:rPr>
                <w:noProof/>
                <w:webHidden/>
              </w:rPr>
              <w:fldChar w:fldCharType="begin"/>
            </w:r>
            <w:r>
              <w:rPr>
                <w:noProof/>
                <w:webHidden/>
              </w:rPr>
              <w:instrText xml:space="preserve"> PAGEREF _Toc167284153 \h </w:instrText>
            </w:r>
            <w:r>
              <w:rPr>
                <w:noProof/>
                <w:webHidden/>
              </w:rPr>
            </w:r>
            <w:r>
              <w:rPr>
                <w:noProof/>
                <w:webHidden/>
              </w:rPr>
              <w:fldChar w:fldCharType="separate"/>
            </w:r>
            <w:r>
              <w:rPr>
                <w:noProof/>
                <w:webHidden/>
              </w:rPr>
              <w:t>158</w:t>
            </w:r>
            <w:r>
              <w:rPr>
                <w:noProof/>
                <w:webHidden/>
              </w:rPr>
              <w:fldChar w:fldCharType="end"/>
            </w:r>
          </w:hyperlink>
        </w:p>
        <w:p w14:paraId="0097059B" w14:textId="038562EA"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54"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_Toc167284154 \h </w:instrText>
            </w:r>
            <w:r>
              <w:rPr>
                <w:noProof/>
                <w:webHidden/>
              </w:rPr>
            </w:r>
            <w:r>
              <w:rPr>
                <w:noProof/>
                <w:webHidden/>
              </w:rPr>
              <w:fldChar w:fldCharType="separate"/>
            </w:r>
            <w:r>
              <w:rPr>
                <w:noProof/>
                <w:webHidden/>
              </w:rPr>
              <w:t>160</w:t>
            </w:r>
            <w:r>
              <w:rPr>
                <w:noProof/>
                <w:webHidden/>
              </w:rPr>
              <w:fldChar w:fldCharType="end"/>
            </w:r>
          </w:hyperlink>
        </w:p>
        <w:p w14:paraId="3CBECDC5" w14:textId="4926E8BF" w:rsidR="00570E30" w:rsidRDefault="00570E30">
          <w:pPr>
            <w:pStyle w:val="TOC1"/>
            <w:rPr>
              <w:rFonts w:asciiTheme="minorHAnsi" w:eastAsiaTheme="minorEastAsia" w:hAnsiTheme="minorHAnsi" w:cstheme="minorBidi"/>
              <w:noProof/>
              <w:sz w:val="22"/>
              <w:szCs w:val="22"/>
            </w:rPr>
          </w:pPr>
          <w:hyperlink w:anchor="_Toc167284155" w:history="1">
            <w:r w:rsidRPr="0014138C">
              <w:rPr>
                <w:rStyle w:val="Hyperlink"/>
                <w:i/>
                <w:noProof/>
              </w:rPr>
              <w:t>Regulation 5141.6: School Health Services – 7/23</w:t>
            </w:r>
            <w:r>
              <w:rPr>
                <w:noProof/>
                <w:webHidden/>
              </w:rPr>
              <w:tab/>
            </w:r>
            <w:r>
              <w:rPr>
                <w:noProof/>
                <w:webHidden/>
              </w:rPr>
              <w:fldChar w:fldCharType="begin"/>
            </w:r>
            <w:r>
              <w:rPr>
                <w:noProof/>
                <w:webHidden/>
              </w:rPr>
              <w:instrText xml:space="preserve"> PAGEREF _Toc167284155 \h </w:instrText>
            </w:r>
            <w:r>
              <w:rPr>
                <w:noProof/>
                <w:webHidden/>
              </w:rPr>
            </w:r>
            <w:r>
              <w:rPr>
                <w:noProof/>
                <w:webHidden/>
              </w:rPr>
              <w:fldChar w:fldCharType="separate"/>
            </w:r>
            <w:r>
              <w:rPr>
                <w:noProof/>
                <w:webHidden/>
              </w:rPr>
              <w:t>163</w:t>
            </w:r>
            <w:r>
              <w:rPr>
                <w:noProof/>
                <w:webHidden/>
              </w:rPr>
              <w:fldChar w:fldCharType="end"/>
            </w:r>
          </w:hyperlink>
        </w:p>
        <w:p w14:paraId="7EE8DCD3" w14:textId="4BE16DE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56"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_Toc167284156 \h </w:instrText>
            </w:r>
            <w:r>
              <w:rPr>
                <w:noProof/>
                <w:webHidden/>
              </w:rPr>
            </w:r>
            <w:r>
              <w:rPr>
                <w:noProof/>
                <w:webHidden/>
              </w:rPr>
              <w:fldChar w:fldCharType="separate"/>
            </w:r>
            <w:r>
              <w:rPr>
                <w:noProof/>
                <w:webHidden/>
              </w:rPr>
              <w:t>166</w:t>
            </w:r>
            <w:r>
              <w:rPr>
                <w:noProof/>
                <w:webHidden/>
              </w:rPr>
              <w:fldChar w:fldCharType="end"/>
            </w:r>
          </w:hyperlink>
        </w:p>
        <w:p w14:paraId="466C8349" w14:textId="680B87E9"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57" w:history="1">
            <w:r w:rsidRPr="0014138C">
              <w:rPr>
                <w:rStyle w:val="Hyperlink"/>
                <w:noProof/>
              </w:rPr>
              <w:t>BP  5143  - Insurance    4/07</w:t>
            </w:r>
            <w:r>
              <w:rPr>
                <w:noProof/>
                <w:webHidden/>
              </w:rPr>
              <w:tab/>
            </w:r>
            <w:r>
              <w:rPr>
                <w:noProof/>
                <w:webHidden/>
              </w:rPr>
              <w:fldChar w:fldCharType="begin"/>
            </w:r>
            <w:r>
              <w:rPr>
                <w:noProof/>
                <w:webHidden/>
              </w:rPr>
              <w:instrText xml:space="preserve"> PAGEREF _Toc167284157 \h </w:instrText>
            </w:r>
            <w:r>
              <w:rPr>
                <w:noProof/>
                <w:webHidden/>
              </w:rPr>
            </w:r>
            <w:r>
              <w:rPr>
                <w:noProof/>
                <w:webHidden/>
              </w:rPr>
              <w:fldChar w:fldCharType="separate"/>
            </w:r>
            <w:r>
              <w:rPr>
                <w:noProof/>
                <w:webHidden/>
              </w:rPr>
              <w:t>171</w:t>
            </w:r>
            <w:r>
              <w:rPr>
                <w:noProof/>
                <w:webHidden/>
              </w:rPr>
              <w:fldChar w:fldCharType="end"/>
            </w:r>
          </w:hyperlink>
        </w:p>
        <w:p w14:paraId="4BF57271" w14:textId="548E1D07" w:rsidR="00570E30" w:rsidRDefault="00570E30">
          <w:pPr>
            <w:pStyle w:val="TOC1"/>
            <w:rPr>
              <w:rFonts w:asciiTheme="minorHAnsi" w:eastAsiaTheme="minorEastAsia" w:hAnsiTheme="minorHAnsi" w:cstheme="minorBidi"/>
              <w:noProof/>
              <w:sz w:val="22"/>
              <w:szCs w:val="22"/>
            </w:rPr>
          </w:pPr>
          <w:hyperlink w:anchor="_Toc167284158" w:history="1">
            <w:r w:rsidRPr="0014138C">
              <w:rPr>
                <w:rStyle w:val="Hyperlink"/>
                <w:noProof/>
              </w:rPr>
              <w:t>Discipline</w:t>
            </w:r>
            <w:r>
              <w:rPr>
                <w:noProof/>
                <w:webHidden/>
              </w:rPr>
              <w:tab/>
            </w:r>
            <w:r>
              <w:rPr>
                <w:noProof/>
                <w:webHidden/>
              </w:rPr>
              <w:fldChar w:fldCharType="begin"/>
            </w:r>
            <w:r>
              <w:rPr>
                <w:noProof/>
                <w:webHidden/>
              </w:rPr>
              <w:instrText xml:space="preserve"> PAGEREF _Toc167284158 \h </w:instrText>
            </w:r>
            <w:r>
              <w:rPr>
                <w:noProof/>
                <w:webHidden/>
              </w:rPr>
            </w:r>
            <w:r>
              <w:rPr>
                <w:noProof/>
                <w:webHidden/>
              </w:rPr>
              <w:fldChar w:fldCharType="separate"/>
            </w:r>
            <w:r>
              <w:rPr>
                <w:noProof/>
                <w:webHidden/>
              </w:rPr>
              <w:t>172</w:t>
            </w:r>
            <w:r>
              <w:rPr>
                <w:noProof/>
                <w:webHidden/>
              </w:rPr>
              <w:fldChar w:fldCharType="end"/>
            </w:r>
          </w:hyperlink>
        </w:p>
        <w:p w14:paraId="22343A9C" w14:textId="5421B13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59" w:history="1">
            <w:r w:rsidRPr="0014138C">
              <w:rPr>
                <w:rStyle w:val="Hyperlink"/>
                <w:noProof/>
              </w:rPr>
              <w:t>AR  5144 - Discipline    1/19</w:t>
            </w:r>
            <w:r>
              <w:rPr>
                <w:noProof/>
                <w:webHidden/>
              </w:rPr>
              <w:tab/>
            </w:r>
            <w:r>
              <w:rPr>
                <w:noProof/>
                <w:webHidden/>
              </w:rPr>
              <w:fldChar w:fldCharType="begin"/>
            </w:r>
            <w:r>
              <w:rPr>
                <w:noProof/>
                <w:webHidden/>
              </w:rPr>
              <w:instrText xml:space="preserve"> PAGEREF _Toc167284159 \h </w:instrText>
            </w:r>
            <w:r>
              <w:rPr>
                <w:noProof/>
                <w:webHidden/>
              </w:rPr>
            </w:r>
            <w:r>
              <w:rPr>
                <w:noProof/>
                <w:webHidden/>
              </w:rPr>
              <w:fldChar w:fldCharType="separate"/>
            </w:r>
            <w:r>
              <w:rPr>
                <w:noProof/>
                <w:webHidden/>
              </w:rPr>
              <w:t>172</w:t>
            </w:r>
            <w:r>
              <w:rPr>
                <w:noProof/>
                <w:webHidden/>
              </w:rPr>
              <w:fldChar w:fldCharType="end"/>
            </w:r>
          </w:hyperlink>
        </w:p>
        <w:p w14:paraId="48B9392E" w14:textId="3F1F670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60" w:history="1">
            <w:r w:rsidRPr="0014138C">
              <w:rPr>
                <w:rStyle w:val="Hyperlink"/>
                <w:noProof/>
              </w:rPr>
              <w:t>BP  5144.1 -  Suspension And Expulsion/Due Process   4/15/20</w:t>
            </w:r>
            <w:r>
              <w:rPr>
                <w:noProof/>
                <w:webHidden/>
              </w:rPr>
              <w:tab/>
            </w:r>
            <w:r>
              <w:rPr>
                <w:noProof/>
                <w:webHidden/>
              </w:rPr>
              <w:fldChar w:fldCharType="begin"/>
            </w:r>
            <w:r>
              <w:rPr>
                <w:noProof/>
                <w:webHidden/>
              </w:rPr>
              <w:instrText xml:space="preserve"> PAGEREF _Toc167284160 \h </w:instrText>
            </w:r>
            <w:r>
              <w:rPr>
                <w:noProof/>
                <w:webHidden/>
              </w:rPr>
            </w:r>
            <w:r>
              <w:rPr>
                <w:noProof/>
                <w:webHidden/>
              </w:rPr>
              <w:fldChar w:fldCharType="separate"/>
            </w:r>
            <w:r>
              <w:rPr>
                <w:noProof/>
                <w:webHidden/>
              </w:rPr>
              <w:t>175</w:t>
            </w:r>
            <w:r>
              <w:rPr>
                <w:noProof/>
                <w:webHidden/>
              </w:rPr>
              <w:fldChar w:fldCharType="end"/>
            </w:r>
          </w:hyperlink>
        </w:p>
        <w:p w14:paraId="04D370A2" w14:textId="06B4E5D3" w:rsidR="00570E30" w:rsidRDefault="00570E30">
          <w:pPr>
            <w:pStyle w:val="TOC1"/>
            <w:rPr>
              <w:rFonts w:asciiTheme="minorHAnsi" w:eastAsiaTheme="minorEastAsia" w:hAnsiTheme="minorHAnsi" w:cstheme="minorBidi"/>
              <w:noProof/>
              <w:sz w:val="22"/>
              <w:szCs w:val="22"/>
            </w:rPr>
          </w:pPr>
          <w:hyperlink w:anchor="_Toc167284161" w:history="1">
            <w:r w:rsidRPr="0014138C">
              <w:rPr>
                <w:rStyle w:val="Hyperlink"/>
                <w:i/>
                <w:noProof/>
              </w:rPr>
              <w:t>Regulation 5144.1: Suspension And Expulsion/Due Process – 4/23</w:t>
            </w:r>
            <w:r>
              <w:rPr>
                <w:noProof/>
                <w:webHidden/>
              </w:rPr>
              <w:tab/>
            </w:r>
            <w:r>
              <w:rPr>
                <w:noProof/>
                <w:webHidden/>
              </w:rPr>
              <w:fldChar w:fldCharType="begin"/>
            </w:r>
            <w:r>
              <w:rPr>
                <w:noProof/>
                <w:webHidden/>
              </w:rPr>
              <w:instrText xml:space="preserve"> PAGEREF _Toc167284161 \h </w:instrText>
            </w:r>
            <w:r>
              <w:rPr>
                <w:noProof/>
                <w:webHidden/>
              </w:rPr>
            </w:r>
            <w:r>
              <w:rPr>
                <w:noProof/>
                <w:webHidden/>
              </w:rPr>
              <w:fldChar w:fldCharType="separate"/>
            </w:r>
            <w:r>
              <w:rPr>
                <w:noProof/>
                <w:webHidden/>
              </w:rPr>
              <w:t>190</w:t>
            </w:r>
            <w:r>
              <w:rPr>
                <w:noProof/>
                <w:webHidden/>
              </w:rPr>
              <w:fldChar w:fldCharType="end"/>
            </w:r>
          </w:hyperlink>
        </w:p>
        <w:p w14:paraId="3E949EF0" w14:textId="1E3C049D"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62"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_Toc167284162 \h </w:instrText>
            </w:r>
            <w:r>
              <w:rPr>
                <w:noProof/>
                <w:webHidden/>
              </w:rPr>
            </w:r>
            <w:r>
              <w:rPr>
                <w:noProof/>
                <w:webHidden/>
              </w:rPr>
              <w:fldChar w:fldCharType="separate"/>
            </w:r>
            <w:r>
              <w:rPr>
                <w:noProof/>
                <w:webHidden/>
              </w:rPr>
              <w:t>206</w:t>
            </w:r>
            <w:r>
              <w:rPr>
                <w:noProof/>
                <w:webHidden/>
              </w:rPr>
              <w:fldChar w:fldCharType="end"/>
            </w:r>
          </w:hyperlink>
        </w:p>
        <w:p w14:paraId="66A23DD8" w14:textId="6A3254C1" w:rsidR="00570E30" w:rsidRDefault="00570E30">
          <w:pPr>
            <w:pStyle w:val="TOC1"/>
            <w:rPr>
              <w:rFonts w:asciiTheme="minorHAnsi" w:eastAsiaTheme="minorEastAsia" w:hAnsiTheme="minorHAnsi" w:cstheme="minorBidi"/>
              <w:noProof/>
              <w:sz w:val="22"/>
              <w:szCs w:val="22"/>
            </w:rPr>
          </w:pPr>
          <w:hyperlink w:anchor="_Toc167284163" w:history="1">
            <w:r w:rsidRPr="0014138C">
              <w:rPr>
                <w:rStyle w:val="Hyperlink"/>
                <w:i/>
                <w:noProof/>
              </w:rPr>
              <w:t>Regulation 5144.2: Suspension And Expulsion/Due Process (Students With Disabilities) – 4/23</w:t>
            </w:r>
            <w:r>
              <w:rPr>
                <w:noProof/>
                <w:webHidden/>
              </w:rPr>
              <w:tab/>
            </w:r>
            <w:r>
              <w:rPr>
                <w:noProof/>
                <w:webHidden/>
              </w:rPr>
              <w:fldChar w:fldCharType="begin"/>
            </w:r>
            <w:r>
              <w:rPr>
                <w:noProof/>
                <w:webHidden/>
              </w:rPr>
              <w:instrText xml:space="preserve"> PAGEREF _Toc167284163 \h </w:instrText>
            </w:r>
            <w:r>
              <w:rPr>
                <w:noProof/>
                <w:webHidden/>
              </w:rPr>
            </w:r>
            <w:r>
              <w:rPr>
                <w:noProof/>
                <w:webHidden/>
              </w:rPr>
              <w:fldChar w:fldCharType="separate"/>
            </w:r>
            <w:r>
              <w:rPr>
                <w:noProof/>
                <w:webHidden/>
              </w:rPr>
              <w:t>212</w:t>
            </w:r>
            <w:r>
              <w:rPr>
                <w:noProof/>
                <w:webHidden/>
              </w:rPr>
              <w:fldChar w:fldCharType="end"/>
            </w:r>
          </w:hyperlink>
        </w:p>
        <w:p w14:paraId="792B6D71" w14:textId="5DF914F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64"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_Toc167284164 \h </w:instrText>
            </w:r>
            <w:r>
              <w:rPr>
                <w:noProof/>
                <w:webHidden/>
              </w:rPr>
            </w:r>
            <w:r>
              <w:rPr>
                <w:noProof/>
                <w:webHidden/>
              </w:rPr>
              <w:fldChar w:fldCharType="separate"/>
            </w:r>
            <w:r>
              <w:rPr>
                <w:noProof/>
                <w:webHidden/>
              </w:rPr>
              <w:t>216</w:t>
            </w:r>
            <w:r>
              <w:rPr>
                <w:noProof/>
                <w:webHidden/>
              </w:rPr>
              <w:fldChar w:fldCharType="end"/>
            </w:r>
          </w:hyperlink>
        </w:p>
        <w:p w14:paraId="1212906C" w14:textId="6958C760" w:rsidR="00570E30" w:rsidRDefault="00570E30">
          <w:pPr>
            <w:pStyle w:val="TOC1"/>
            <w:rPr>
              <w:rFonts w:asciiTheme="minorHAnsi" w:eastAsiaTheme="minorEastAsia" w:hAnsiTheme="minorHAnsi" w:cstheme="minorBidi"/>
              <w:noProof/>
              <w:sz w:val="22"/>
              <w:szCs w:val="22"/>
            </w:rPr>
          </w:pPr>
          <w:hyperlink w:anchor="_Toc167284165" w:history="1">
            <w:r w:rsidRPr="0014138C">
              <w:rPr>
                <w:rStyle w:val="Hyperlink"/>
                <w:i/>
                <w:noProof/>
              </w:rPr>
              <w:t>BP  5145.7 - Sexual Harassment  11/2020</w:t>
            </w:r>
            <w:r>
              <w:rPr>
                <w:noProof/>
                <w:webHidden/>
              </w:rPr>
              <w:tab/>
            </w:r>
            <w:r>
              <w:rPr>
                <w:noProof/>
                <w:webHidden/>
              </w:rPr>
              <w:fldChar w:fldCharType="begin"/>
            </w:r>
            <w:r>
              <w:rPr>
                <w:noProof/>
                <w:webHidden/>
              </w:rPr>
              <w:instrText xml:space="preserve"> PAGEREF _Toc167284165 \h </w:instrText>
            </w:r>
            <w:r>
              <w:rPr>
                <w:noProof/>
                <w:webHidden/>
              </w:rPr>
            </w:r>
            <w:r>
              <w:rPr>
                <w:noProof/>
                <w:webHidden/>
              </w:rPr>
              <w:fldChar w:fldCharType="separate"/>
            </w:r>
            <w:r>
              <w:rPr>
                <w:noProof/>
                <w:webHidden/>
              </w:rPr>
              <w:t>220</w:t>
            </w:r>
            <w:r>
              <w:rPr>
                <w:noProof/>
                <w:webHidden/>
              </w:rPr>
              <w:fldChar w:fldCharType="end"/>
            </w:r>
          </w:hyperlink>
        </w:p>
        <w:p w14:paraId="6D3B4930" w14:textId="5DEB917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66" w:history="1">
            <w:r w:rsidRPr="0014138C">
              <w:rPr>
                <w:rStyle w:val="Hyperlink"/>
                <w:rFonts w:ascii="Arial" w:hAnsi="Arial" w:cs="Arial"/>
                <w:noProof/>
              </w:rPr>
              <w:t>AR  5145.7  - Sexual Harassment  11/20</w:t>
            </w:r>
            <w:r>
              <w:rPr>
                <w:noProof/>
                <w:webHidden/>
              </w:rPr>
              <w:tab/>
            </w:r>
            <w:r>
              <w:rPr>
                <w:noProof/>
                <w:webHidden/>
              </w:rPr>
              <w:fldChar w:fldCharType="begin"/>
            </w:r>
            <w:r>
              <w:rPr>
                <w:noProof/>
                <w:webHidden/>
              </w:rPr>
              <w:instrText xml:space="preserve"> PAGEREF _Toc167284166 \h </w:instrText>
            </w:r>
            <w:r>
              <w:rPr>
                <w:noProof/>
                <w:webHidden/>
              </w:rPr>
            </w:r>
            <w:r>
              <w:rPr>
                <w:noProof/>
                <w:webHidden/>
              </w:rPr>
              <w:fldChar w:fldCharType="separate"/>
            </w:r>
            <w:r>
              <w:rPr>
                <w:noProof/>
                <w:webHidden/>
              </w:rPr>
              <w:t>221</w:t>
            </w:r>
            <w:r>
              <w:rPr>
                <w:noProof/>
                <w:webHidden/>
              </w:rPr>
              <w:fldChar w:fldCharType="end"/>
            </w:r>
          </w:hyperlink>
        </w:p>
        <w:p w14:paraId="16739AFF" w14:textId="02C9CA2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67" w:history="1">
            <w:r w:rsidRPr="0014138C">
              <w:rPr>
                <w:rStyle w:val="Hyperlink"/>
                <w:noProof/>
              </w:rPr>
              <w:t>AR  5145.8  - Refusal To Harm Or Destroy Animals    9/10</w:t>
            </w:r>
            <w:r>
              <w:rPr>
                <w:noProof/>
                <w:webHidden/>
              </w:rPr>
              <w:tab/>
            </w:r>
            <w:r>
              <w:rPr>
                <w:noProof/>
                <w:webHidden/>
              </w:rPr>
              <w:fldChar w:fldCharType="begin"/>
            </w:r>
            <w:r>
              <w:rPr>
                <w:noProof/>
                <w:webHidden/>
              </w:rPr>
              <w:instrText xml:space="preserve"> PAGEREF _Toc167284167 \h </w:instrText>
            </w:r>
            <w:r>
              <w:rPr>
                <w:noProof/>
                <w:webHidden/>
              </w:rPr>
            </w:r>
            <w:r>
              <w:rPr>
                <w:noProof/>
                <w:webHidden/>
              </w:rPr>
              <w:fldChar w:fldCharType="separate"/>
            </w:r>
            <w:r>
              <w:rPr>
                <w:noProof/>
                <w:webHidden/>
              </w:rPr>
              <w:t>223</w:t>
            </w:r>
            <w:r>
              <w:rPr>
                <w:noProof/>
                <w:webHidden/>
              </w:rPr>
              <w:fldChar w:fldCharType="end"/>
            </w:r>
          </w:hyperlink>
        </w:p>
        <w:p w14:paraId="6C0DD31E" w14:textId="273A2EBC"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68" w:history="1">
            <w:r w:rsidRPr="0014138C">
              <w:rPr>
                <w:rStyle w:val="Hyperlink"/>
                <w:noProof/>
              </w:rPr>
              <w:t>BP  5146  - Married/Pregnant/Parenting Students    1/19</w:t>
            </w:r>
            <w:r>
              <w:rPr>
                <w:noProof/>
                <w:webHidden/>
              </w:rPr>
              <w:tab/>
            </w:r>
            <w:r>
              <w:rPr>
                <w:noProof/>
                <w:webHidden/>
              </w:rPr>
              <w:fldChar w:fldCharType="begin"/>
            </w:r>
            <w:r>
              <w:rPr>
                <w:noProof/>
                <w:webHidden/>
              </w:rPr>
              <w:instrText xml:space="preserve"> PAGEREF _Toc167284168 \h </w:instrText>
            </w:r>
            <w:r>
              <w:rPr>
                <w:noProof/>
                <w:webHidden/>
              </w:rPr>
            </w:r>
            <w:r>
              <w:rPr>
                <w:noProof/>
                <w:webHidden/>
              </w:rPr>
              <w:fldChar w:fldCharType="separate"/>
            </w:r>
            <w:r>
              <w:rPr>
                <w:noProof/>
                <w:webHidden/>
              </w:rPr>
              <w:t>224</w:t>
            </w:r>
            <w:r>
              <w:rPr>
                <w:noProof/>
                <w:webHidden/>
              </w:rPr>
              <w:fldChar w:fldCharType="end"/>
            </w:r>
          </w:hyperlink>
        </w:p>
        <w:p w14:paraId="696925B9" w14:textId="0087AF28" w:rsidR="00570E30" w:rsidRDefault="00570E30">
          <w:pPr>
            <w:pStyle w:val="TOC1"/>
            <w:rPr>
              <w:rFonts w:asciiTheme="minorHAnsi" w:eastAsiaTheme="minorEastAsia" w:hAnsiTheme="minorHAnsi" w:cstheme="minorBidi"/>
              <w:noProof/>
              <w:sz w:val="22"/>
              <w:szCs w:val="22"/>
            </w:rPr>
          </w:pPr>
          <w:hyperlink w:anchor="_Toc167284169" w:history="1">
            <w:r w:rsidRPr="0014138C">
              <w:rPr>
                <w:rStyle w:val="Hyperlink"/>
                <w:i/>
                <w:noProof/>
              </w:rPr>
              <w:t>Policy 6020: Parent Involvement – 12/23</w:t>
            </w:r>
            <w:r>
              <w:rPr>
                <w:noProof/>
                <w:webHidden/>
              </w:rPr>
              <w:tab/>
            </w:r>
            <w:r>
              <w:rPr>
                <w:noProof/>
                <w:webHidden/>
              </w:rPr>
              <w:fldChar w:fldCharType="begin"/>
            </w:r>
            <w:r>
              <w:rPr>
                <w:noProof/>
                <w:webHidden/>
              </w:rPr>
              <w:instrText xml:space="preserve"> PAGEREF _Toc167284169 \h </w:instrText>
            </w:r>
            <w:r>
              <w:rPr>
                <w:noProof/>
                <w:webHidden/>
              </w:rPr>
            </w:r>
            <w:r>
              <w:rPr>
                <w:noProof/>
                <w:webHidden/>
              </w:rPr>
              <w:fldChar w:fldCharType="separate"/>
            </w:r>
            <w:r>
              <w:rPr>
                <w:noProof/>
                <w:webHidden/>
              </w:rPr>
              <w:t>227</w:t>
            </w:r>
            <w:r>
              <w:rPr>
                <w:noProof/>
                <w:webHidden/>
              </w:rPr>
              <w:fldChar w:fldCharType="end"/>
            </w:r>
          </w:hyperlink>
        </w:p>
        <w:p w14:paraId="01D925EB" w14:textId="2829CA39"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0"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_Toc167284170 \h </w:instrText>
            </w:r>
            <w:r>
              <w:rPr>
                <w:noProof/>
                <w:webHidden/>
              </w:rPr>
            </w:r>
            <w:r>
              <w:rPr>
                <w:noProof/>
                <w:webHidden/>
              </w:rPr>
              <w:fldChar w:fldCharType="separate"/>
            </w:r>
            <w:r>
              <w:rPr>
                <w:noProof/>
                <w:webHidden/>
              </w:rPr>
              <w:t>228</w:t>
            </w:r>
            <w:r>
              <w:rPr>
                <w:noProof/>
                <w:webHidden/>
              </w:rPr>
              <w:fldChar w:fldCharType="end"/>
            </w:r>
          </w:hyperlink>
        </w:p>
        <w:p w14:paraId="02905794" w14:textId="2CDCDB28" w:rsidR="00570E30" w:rsidRDefault="00570E30">
          <w:pPr>
            <w:pStyle w:val="TOC1"/>
            <w:rPr>
              <w:rFonts w:asciiTheme="minorHAnsi" w:eastAsiaTheme="minorEastAsia" w:hAnsiTheme="minorHAnsi" w:cstheme="minorBidi"/>
              <w:noProof/>
              <w:sz w:val="22"/>
              <w:szCs w:val="22"/>
            </w:rPr>
          </w:pPr>
          <w:hyperlink w:anchor="_Toc167284171" w:history="1">
            <w:r w:rsidRPr="0014138C">
              <w:rPr>
                <w:rStyle w:val="Hyperlink"/>
                <w:noProof/>
              </w:rPr>
              <w:t>Instruction</w:t>
            </w:r>
            <w:r>
              <w:rPr>
                <w:noProof/>
                <w:webHidden/>
              </w:rPr>
              <w:tab/>
            </w:r>
            <w:r>
              <w:rPr>
                <w:noProof/>
                <w:webHidden/>
              </w:rPr>
              <w:fldChar w:fldCharType="begin"/>
            </w:r>
            <w:r>
              <w:rPr>
                <w:noProof/>
                <w:webHidden/>
              </w:rPr>
              <w:instrText xml:space="preserve"> PAGEREF _Toc167284171 \h </w:instrText>
            </w:r>
            <w:r>
              <w:rPr>
                <w:noProof/>
                <w:webHidden/>
              </w:rPr>
            </w:r>
            <w:r>
              <w:rPr>
                <w:noProof/>
                <w:webHidden/>
              </w:rPr>
              <w:fldChar w:fldCharType="separate"/>
            </w:r>
            <w:r>
              <w:rPr>
                <w:noProof/>
                <w:webHidden/>
              </w:rPr>
              <w:t>233</w:t>
            </w:r>
            <w:r>
              <w:rPr>
                <w:noProof/>
                <w:webHidden/>
              </w:rPr>
              <w:fldChar w:fldCharType="end"/>
            </w:r>
          </w:hyperlink>
        </w:p>
        <w:p w14:paraId="767C8CE0" w14:textId="1EBF50BA"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2" w:history="1">
            <w:r w:rsidRPr="0014138C">
              <w:rPr>
                <w:rStyle w:val="Hyperlink"/>
                <w:noProof/>
              </w:rPr>
              <w:t>BP  6142.2  World/Foreign Language Instruction    8/19</w:t>
            </w:r>
            <w:r>
              <w:rPr>
                <w:noProof/>
                <w:webHidden/>
              </w:rPr>
              <w:tab/>
            </w:r>
            <w:r>
              <w:rPr>
                <w:noProof/>
                <w:webHidden/>
              </w:rPr>
              <w:fldChar w:fldCharType="begin"/>
            </w:r>
            <w:r>
              <w:rPr>
                <w:noProof/>
                <w:webHidden/>
              </w:rPr>
              <w:instrText xml:space="preserve"> PAGEREF _Toc167284172 \h </w:instrText>
            </w:r>
            <w:r>
              <w:rPr>
                <w:noProof/>
                <w:webHidden/>
              </w:rPr>
            </w:r>
            <w:r>
              <w:rPr>
                <w:noProof/>
                <w:webHidden/>
              </w:rPr>
              <w:fldChar w:fldCharType="separate"/>
            </w:r>
            <w:r>
              <w:rPr>
                <w:noProof/>
                <w:webHidden/>
              </w:rPr>
              <w:t>233</w:t>
            </w:r>
            <w:r>
              <w:rPr>
                <w:noProof/>
                <w:webHidden/>
              </w:rPr>
              <w:fldChar w:fldCharType="end"/>
            </w:r>
          </w:hyperlink>
        </w:p>
        <w:p w14:paraId="2335627C" w14:textId="5407C61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3" w:history="1">
            <w:r w:rsidRPr="0014138C">
              <w:rPr>
                <w:rStyle w:val="Hyperlink"/>
                <w:rFonts w:eastAsia="MS Mincho"/>
                <w:noProof/>
              </w:rPr>
              <w:t>BP 6145 - Extra and C0-Curricular Activates 6/17</w:t>
            </w:r>
            <w:r>
              <w:rPr>
                <w:noProof/>
                <w:webHidden/>
              </w:rPr>
              <w:tab/>
            </w:r>
            <w:r>
              <w:rPr>
                <w:noProof/>
                <w:webHidden/>
              </w:rPr>
              <w:fldChar w:fldCharType="begin"/>
            </w:r>
            <w:r>
              <w:rPr>
                <w:noProof/>
                <w:webHidden/>
              </w:rPr>
              <w:instrText xml:space="preserve"> PAGEREF _Toc167284173 \h </w:instrText>
            </w:r>
            <w:r>
              <w:rPr>
                <w:noProof/>
                <w:webHidden/>
              </w:rPr>
            </w:r>
            <w:r>
              <w:rPr>
                <w:noProof/>
                <w:webHidden/>
              </w:rPr>
              <w:fldChar w:fldCharType="separate"/>
            </w:r>
            <w:r>
              <w:rPr>
                <w:noProof/>
                <w:webHidden/>
              </w:rPr>
              <w:t>234</w:t>
            </w:r>
            <w:r>
              <w:rPr>
                <w:noProof/>
                <w:webHidden/>
              </w:rPr>
              <w:fldChar w:fldCharType="end"/>
            </w:r>
          </w:hyperlink>
        </w:p>
        <w:p w14:paraId="520FFDA5" w14:textId="15EB1ADE"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4" w:history="1">
            <w:r w:rsidRPr="0014138C">
              <w:rPr>
                <w:rStyle w:val="Hyperlink"/>
                <w:noProof/>
              </w:rPr>
              <w:t>AR  6145   Extracurricular And Co-curricular Activities    7/12</w:t>
            </w:r>
            <w:r>
              <w:rPr>
                <w:noProof/>
                <w:webHidden/>
              </w:rPr>
              <w:tab/>
            </w:r>
            <w:r>
              <w:rPr>
                <w:noProof/>
                <w:webHidden/>
              </w:rPr>
              <w:fldChar w:fldCharType="begin"/>
            </w:r>
            <w:r>
              <w:rPr>
                <w:noProof/>
                <w:webHidden/>
              </w:rPr>
              <w:instrText xml:space="preserve"> PAGEREF _Toc167284174 \h </w:instrText>
            </w:r>
            <w:r>
              <w:rPr>
                <w:noProof/>
                <w:webHidden/>
              </w:rPr>
            </w:r>
            <w:r>
              <w:rPr>
                <w:noProof/>
                <w:webHidden/>
              </w:rPr>
              <w:fldChar w:fldCharType="separate"/>
            </w:r>
            <w:r>
              <w:rPr>
                <w:noProof/>
                <w:webHidden/>
              </w:rPr>
              <w:t>235</w:t>
            </w:r>
            <w:r>
              <w:rPr>
                <w:noProof/>
                <w:webHidden/>
              </w:rPr>
              <w:fldChar w:fldCharType="end"/>
            </w:r>
          </w:hyperlink>
        </w:p>
        <w:p w14:paraId="4A829189" w14:textId="648771D5"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5" w:history="1">
            <w:r w:rsidRPr="0014138C">
              <w:rPr>
                <w:rStyle w:val="Hyperlink"/>
                <w:noProof/>
              </w:rPr>
              <w:t>BP  6145.2  - Athletic Competition    11/18</w:t>
            </w:r>
            <w:r>
              <w:rPr>
                <w:noProof/>
                <w:webHidden/>
              </w:rPr>
              <w:tab/>
            </w:r>
            <w:r>
              <w:rPr>
                <w:noProof/>
                <w:webHidden/>
              </w:rPr>
              <w:fldChar w:fldCharType="begin"/>
            </w:r>
            <w:r>
              <w:rPr>
                <w:noProof/>
                <w:webHidden/>
              </w:rPr>
              <w:instrText xml:space="preserve"> PAGEREF _Toc167284175 \h </w:instrText>
            </w:r>
            <w:r>
              <w:rPr>
                <w:noProof/>
                <w:webHidden/>
              </w:rPr>
            </w:r>
            <w:r>
              <w:rPr>
                <w:noProof/>
                <w:webHidden/>
              </w:rPr>
              <w:fldChar w:fldCharType="separate"/>
            </w:r>
            <w:r>
              <w:rPr>
                <w:noProof/>
                <w:webHidden/>
              </w:rPr>
              <w:t>236</w:t>
            </w:r>
            <w:r>
              <w:rPr>
                <w:noProof/>
                <w:webHidden/>
              </w:rPr>
              <w:fldChar w:fldCharType="end"/>
            </w:r>
          </w:hyperlink>
        </w:p>
        <w:p w14:paraId="0E161282" w14:textId="0C7BCD6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6" w:history="1">
            <w:r w:rsidRPr="0014138C">
              <w:rPr>
                <w:rStyle w:val="Hyperlink"/>
                <w:noProof/>
              </w:rPr>
              <w:t>AR  6145.2  - Athletic Competition    8/19</w:t>
            </w:r>
            <w:r>
              <w:rPr>
                <w:noProof/>
                <w:webHidden/>
              </w:rPr>
              <w:tab/>
            </w:r>
            <w:r>
              <w:rPr>
                <w:noProof/>
                <w:webHidden/>
              </w:rPr>
              <w:fldChar w:fldCharType="begin"/>
            </w:r>
            <w:r>
              <w:rPr>
                <w:noProof/>
                <w:webHidden/>
              </w:rPr>
              <w:instrText xml:space="preserve"> PAGEREF _Toc167284176 \h </w:instrText>
            </w:r>
            <w:r>
              <w:rPr>
                <w:noProof/>
                <w:webHidden/>
              </w:rPr>
            </w:r>
            <w:r>
              <w:rPr>
                <w:noProof/>
                <w:webHidden/>
              </w:rPr>
              <w:fldChar w:fldCharType="separate"/>
            </w:r>
            <w:r>
              <w:rPr>
                <w:noProof/>
                <w:webHidden/>
              </w:rPr>
              <w:t>238</w:t>
            </w:r>
            <w:r>
              <w:rPr>
                <w:noProof/>
                <w:webHidden/>
              </w:rPr>
              <w:fldChar w:fldCharType="end"/>
            </w:r>
          </w:hyperlink>
        </w:p>
        <w:p w14:paraId="7FD0C19D" w14:textId="1BE7B1B2" w:rsidR="00570E30" w:rsidRDefault="00570E30">
          <w:pPr>
            <w:pStyle w:val="TOC1"/>
            <w:rPr>
              <w:rFonts w:asciiTheme="minorHAnsi" w:eastAsiaTheme="minorEastAsia" w:hAnsiTheme="minorHAnsi" w:cstheme="minorBidi"/>
              <w:noProof/>
              <w:sz w:val="22"/>
              <w:szCs w:val="22"/>
            </w:rPr>
          </w:pPr>
          <w:hyperlink w:anchor="_Toc167284177" w:history="1">
            <w:r w:rsidRPr="0014138C">
              <w:rPr>
                <w:rStyle w:val="Hyperlink"/>
                <w:i/>
                <w:noProof/>
              </w:rPr>
              <w:t>Policy 6146.1: High School Graduation Requirements – 1/24</w:t>
            </w:r>
            <w:r>
              <w:rPr>
                <w:noProof/>
                <w:webHidden/>
              </w:rPr>
              <w:tab/>
            </w:r>
            <w:r>
              <w:rPr>
                <w:noProof/>
                <w:webHidden/>
              </w:rPr>
              <w:fldChar w:fldCharType="begin"/>
            </w:r>
            <w:r>
              <w:rPr>
                <w:noProof/>
                <w:webHidden/>
              </w:rPr>
              <w:instrText xml:space="preserve"> PAGEREF _Toc167284177 \h </w:instrText>
            </w:r>
            <w:r>
              <w:rPr>
                <w:noProof/>
                <w:webHidden/>
              </w:rPr>
            </w:r>
            <w:r>
              <w:rPr>
                <w:noProof/>
                <w:webHidden/>
              </w:rPr>
              <w:fldChar w:fldCharType="separate"/>
            </w:r>
            <w:r>
              <w:rPr>
                <w:noProof/>
                <w:webHidden/>
              </w:rPr>
              <w:t>242</w:t>
            </w:r>
            <w:r>
              <w:rPr>
                <w:noProof/>
                <w:webHidden/>
              </w:rPr>
              <w:fldChar w:fldCharType="end"/>
            </w:r>
          </w:hyperlink>
        </w:p>
        <w:p w14:paraId="06A0B3AD" w14:textId="331E08EB"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8"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_Toc167284178 \h </w:instrText>
            </w:r>
            <w:r>
              <w:rPr>
                <w:noProof/>
                <w:webHidden/>
              </w:rPr>
            </w:r>
            <w:r>
              <w:rPr>
                <w:noProof/>
                <w:webHidden/>
              </w:rPr>
              <w:fldChar w:fldCharType="separate"/>
            </w:r>
            <w:r>
              <w:rPr>
                <w:noProof/>
                <w:webHidden/>
              </w:rPr>
              <w:t>245</w:t>
            </w:r>
            <w:r>
              <w:rPr>
                <w:noProof/>
                <w:webHidden/>
              </w:rPr>
              <w:fldChar w:fldCharType="end"/>
            </w:r>
          </w:hyperlink>
        </w:p>
        <w:p w14:paraId="5E19AF44" w14:textId="571E288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79" w:history="1">
            <w:r w:rsidRPr="0014138C">
              <w:rPr>
                <w:rStyle w:val="Hyperlink"/>
                <w:noProof/>
              </w:rPr>
              <w:t>BP  6152.1  - Placement In Mathematics Courses    11/18</w:t>
            </w:r>
            <w:r>
              <w:rPr>
                <w:noProof/>
                <w:webHidden/>
              </w:rPr>
              <w:tab/>
            </w:r>
            <w:r>
              <w:rPr>
                <w:noProof/>
                <w:webHidden/>
              </w:rPr>
              <w:fldChar w:fldCharType="begin"/>
            </w:r>
            <w:r>
              <w:rPr>
                <w:noProof/>
                <w:webHidden/>
              </w:rPr>
              <w:instrText xml:space="preserve"> PAGEREF _Toc167284179 \h </w:instrText>
            </w:r>
            <w:r>
              <w:rPr>
                <w:noProof/>
                <w:webHidden/>
              </w:rPr>
            </w:r>
            <w:r>
              <w:rPr>
                <w:noProof/>
                <w:webHidden/>
              </w:rPr>
              <w:fldChar w:fldCharType="separate"/>
            </w:r>
            <w:r>
              <w:rPr>
                <w:noProof/>
                <w:webHidden/>
              </w:rPr>
              <w:t>249</w:t>
            </w:r>
            <w:r>
              <w:rPr>
                <w:noProof/>
                <w:webHidden/>
              </w:rPr>
              <w:fldChar w:fldCharType="end"/>
            </w:r>
          </w:hyperlink>
        </w:p>
        <w:p w14:paraId="1A659F1E" w14:textId="5491DA0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0" w:history="1">
            <w:r w:rsidRPr="0014138C">
              <w:rPr>
                <w:rStyle w:val="Hyperlink"/>
                <w:noProof/>
              </w:rPr>
              <w:t>AR  6152.1  - Placement In Mathematics Courses    11/18</w:t>
            </w:r>
            <w:r>
              <w:rPr>
                <w:noProof/>
                <w:webHidden/>
              </w:rPr>
              <w:tab/>
            </w:r>
            <w:r>
              <w:rPr>
                <w:noProof/>
                <w:webHidden/>
              </w:rPr>
              <w:fldChar w:fldCharType="begin"/>
            </w:r>
            <w:r>
              <w:rPr>
                <w:noProof/>
                <w:webHidden/>
              </w:rPr>
              <w:instrText xml:space="preserve"> PAGEREF _Toc167284180 \h </w:instrText>
            </w:r>
            <w:r>
              <w:rPr>
                <w:noProof/>
                <w:webHidden/>
              </w:rPr>
            </w:r>
            <w:r>
              <w:rPr>
                <w:noProof/>
                <w:webHidden/>
              </w:rPr>
              <w:fldChar w:fldCharType="separate"/>
            </w:r>
            <w:r>
              <w:rPr>
                <w:noProof/>
                <w:webHidden/>
              </w:rPr>
              <w:t>250</w:t>
            </w:r>
            <w:r>
              <w:rPr>
                <w:noProof/>
                <w:webHidden/>
              </w:rPr>
              <w:fldChar w:fldCharType="end"/>
            </w:r>
          </w:hyperlink>
        </w:p>
        <w:p w14:paraId="47960C74" w14:textId="7A1273CD"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1" w:history="1">
            <w:r w:rsidRPr="0014138C">
              <w:rPr>
                <w:rStyle w:val="Hyperlink"/>
                <w:noProof/>
              </w:rPr>
              <w:t>BP  6153  - School-Sponsored Trips    11/17</w:t>
            </w:r>
            <w:r>
              <w:rPr>
                <w:noProof/>
                <w:webHidden/>
              </w:rPr>
              <w:tab/>
            </w:r>
            <w:r>
              <w:rPr>
                <w:noProof/>
                <w:webHidden/>
              </w:rPr>
              <w:fldChar w:fldCharType="begin"/>
            </w:r>
            <w:r>
              <w:rPr>
                <w:noProof/>
                <w:webHidden/>
              </w:rPr>
              <w:instrText xml:space="preserve"> PAGEREF _Toc167284181 \h </w:instrText>
            </w:r>
            <w:r>
              <w:rPr>
                <w:noProof/>
                <w:webHidden/>
              </w:rPr>
            </w:r>
            <w:r>
              <w:rPr>
                <w:noProof/>
                <w:webHidden/>
              </w:rPr>
              <w:fldChar w:fldCharType="separate"/>
            </w:r>
            <w:r>
              <w:rPr>
                <w:noProof/>
                <w:webHidden/>
              </w:rPr>
              <w:t>251</w:t>
            </w:r>
            <w:r>
              <w:rPr>
                <w:noProof/>
                <w:webHidden/>
              </w:rPr>
              <w:fldChar w:fldCharType="end"/>
            </w:r>
          </w:hyperlink>
        </w:p>
        <w:p w14:paraId="62688DB6" w14:textId="76DCC6E8"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2" w:history="1">
            <w:r w:rsidRPr="0014138C">
              <w:rPr>
                <w:rStyle w:val="Hyperlink"/>
                <w:noProof/>
              </w:rPr>
              <w:t>AR  6153  - School-Sponsored Trips  4/18</w:t>
            </w:r>
            <w:r>
              <w:rPr>
                <w:noProof/>
                <w:webHidden/>
              </w:rPr>
              <w:tab/>
            </w:r>
            <w:r>
              <w:rPr>
                <w:noProof/>
                <w:webHidden/>
              </w:rPr>
              <w:fldChar w:fldCharType="begin"/>
            </w:r>
            <w:r>
              <w:rPr>
                <w:noProof/>
                <w:webHidden/>
              </w:rPr>
              <w:instrText xml:space="preserve"> PAGEREF _Toc167284182 \h </w:instrText>
            </w:r>
            <w:r>
              <w:rPr>
                <w:noProof/>
                <w:webHidden/>
              </w:rPr>
            </w:r>
            <w:r>
              <w:rPr>
                <w:noProof/>
                <w:webHidden/>
              </w:rPr>
              <w:fldChar w:fldCharType="separate"/>
            </w:r>
            <w:r>
              <w:rPr>
                <w:noProof/>
                <w:webHidden/>
              </w:rPr>
              <w:t>252</w:t>
            </w:r>
            <w:r>
              <w:rPr>
                <w:noProof/>
                <w:webHidden/>
              </w:rPr>
              <w:fldChar w:fldCharType="end"/>
            </w:r>
          </w:hyperlink>
        </w:p>
        <w:p w14:paraId="60117B92" w14:textId="68CA5D4B"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3" w:history="1">
            <w:r w:rsidRPr="0014138C">
              <w:rPr>
                <w:rStyle w:val="Hyperlink"/>
                <w:noProof/>
              </w:rPr>
              <w:t>AR  6159  - Individualized Education Program    8/20</w:t>
            </w:r>
            <w:r>
              <w:rPr>
                <w:noProof/>
                <w:webHidden/>
              </w:rPr>
              <w:tab/>
            </w:r>
            <w:r>
              <w:rPr>
                <w:noProof/>
                <w:webHidden/>
              </w:rPr>
              <w:fldChar w:fldCharType="begin"/>
            </w:r>
            <w:r>
              <w:rPr>
                <w:noProof/>
                <w:webHidden/>
              </w:rPr>
              <w:instrText xml:space="preserve"> PAGEREF _Toc167284183 \h </w:instrText>
            </w:r>
            <w:r>
              <w:rPr>
                <w:noProof/>
                <w:webHidden/>
              </w:rPr>
            </w:r>
            <w:r>
              <w:rPr>
                <w:noProof/>
                <w:webHidden/>
              </w:rPr>
              <w:fldChar w:fldCharType="separate"/>
            </w:r>
            <w:r>
              <w:rPr>
                <w:noProof/>
                <w:webHidden/>
              </w:rPr>
              <w:t>253</w:t>
            </w:r>
            <w:r>
              <w:rPr>
                <w:noProof/>
                <w:webHidden/>
              </w:rPr>
              <w:fldChar w:fldCharType="end"/>
            </w:r>
          </w:hyperlink>
        </w:p>
        <w:p w14:paraId="19BE84EE" w14:textId="473375DF"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4" w:history="1">
            <w:r w:rsidRPr="0014138C">
              <w:rPr>
                <w:rStyle w:val="Hyperlink"/>
                <w:noProof/>
              </w:rPr>
              <w:t>BP  6159.1 - Procedural Safeguards &amp; Complaints For Special Education  8/20</w:t>
            </w:r>
            <w:r>
              <w:rPr>
                <w:noProof/>
                <w:webHidden/>
              </w:rPr>
              <w:tab/>
            </w:r>
            <w:r>
              <w:rPr>
                <w:noProof/>
                <w:webHidden/>
              </w:rPr>
              <w:fldChar w:fldCharType="begin"/>
            </w:r>
            <w:r>
              <w:rPr>
                <w:noProof/>
                <w:webHidden/>
              </w:rPr>
              <w:instrText xml:space="preserve"> PAGEREF _Toc167284184 \h </w:instrText>
            </w:r>
            <w:r>
              <w:rPr>
                <w:noProof/>
                <w:webHidden/>
              </w:rPr>
            </w:r>
            <w:r>
              <w:rPr>
                <w:noProof/>
                <w:webHidden/>
              </w:rPr>
              <w:fldChar w:fldCharType="separate"/>
            </w:r>
            <w:r>
              <w:rPr>
                <w:noProof/>
                <w:webHidden/>
              </w:rPr>
              <w:t>260</w:t>
            </w:r>
            <w:r>
              <w:rPr>
                <w:noProof/>
                <w:webHidden/>
              </w:rPr>
              <w:fldChar w:fldCharType="end"/>
            </w:r>
          </w:hyperlink>
        </w:p>
        <w:p w14:paraId="3CFE5FB9" w14:textId="32B26C02"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5" w:history="1">
            <w:r w:rsidRPr="0014138C">
              <w:rPr>
                <w:rStyle w:val="Hyperlink"/>
                <w:noProof/>
              </w:rPr>
              <w:t>AR  6159.1  - Procedural Safeguards and Complaints For Special Education    8/12/20</w:t>
            </w:r>
            <w:r>
              <w:rPr>
                <w:noProof/>
                <w:webHidden/>
              </w:rPr>
              <w:tab/>
            </w:r>
            <w:r>
              <w:rPr>
                <w:noProof/>
                <w:webHidden/>
              </w:rPr>
              <w:fldChar w:fldCharType="begin"/>
            </w:r>
            <w:r>
              <w:rPr>
                <w:noProof/>
                <w:webHidden/>
              </w:rPr>
              <w:instrText xml:space="preserve"> PAGEREF _Toc167284185 \h </w:instrText>
            </w:r>
            <w:r>
              <w:rPr>
                <w:noProof/>
                <w:webHidden/>
              </w:rPr>
            </w:r>
            <w:r>
              <w:rPr>
                <w:noProof/>
                <w:webHidden/>
              </w:rPr>
              <w:fldChar w:fldCharType="separate"/>
            </w:r>
            <w:r>
              <w:rPr>
                <w:noProof/>
                <w:webHidden/>
              </w:rPr>
              <w:t>261</w:t>
            </w:r>
            <w:r>
              <w:rPr>
                <w:noProof/>
                <w:webHidden/>
              </w:rPr>
              <w:fldChar w:fldCharType="end"/>
            </w:r>
          </w:hyperlink>
        </w:p>
        <w:p w14:paraId="05AB1E11" w14:textId="34AA92A2"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6" w:history="1">
            <w:r w:rsidRPr="0014138C">
              <w:rPr>
                <w:rStyle w:val="Hyperlink"/>
                <w:noProof/>
              </w:rPr>
              <w:t>AR  6159.4 -  Behavioral Interventions For Special Education Students    2/14</w:t>
            </w:r>
            <w:r>
              <w:rPr>
                <w:noProof/>
                <w:webHidden/>
              </w:rPr>
              <w:tab/>
            </w:r>
            <w:r>
              <w:rPr>
                <w:noProof/>
                <w:webHidden/>
              </w:rPr>
              <w:fldChar w:fldCharType="begin"/>
            </w:r>
            <w:r>
              <w:rPr>
                <w:noProof/>
                <w:webHidden/>
              </w:rPr>
              <w:instrText xml:space="preserve"> PAGEREF _Toc167284186 \h </w:instrText>
            </w:r>
            <w:r>
              <w:rPr>
                <w:noProof/>
                <w:webHidden/>
              </w:rPr>
            </w:r>
            <w:r>
              <w:rPr>
                <w:noProof/>
                <w:webHidden/>
              </w:rPr>
              <w:fldChar w:fldCharType="separate"/>
            </w:r>
            <w:r>
              <w:rPr>
                <w:noProof/>
                <w:webHidden/>
              </w:rPr>
              <w:t>264</w:t>
            </w:r>
            <w:r>
              <w:rPr>
                <w:noProof/>
                <w:webHidden/>
              </w:rPr>
              <w:fldChar w:fldCharType="end"/>
            </w:r>
          </w:hyperlink>
        </w:p>
        <w:p w14:paraId="10AD2E32" w14:textId="6E677BE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7" w:history="1">
            <w:r w:rsidRPr="0014138C">
              <w:rPr>
                <w:rStyle w:val="Hyperlink"/>
                <w:noProof/>
              </w:rPr>
              <w:t>AR  6162.51  - State Academic Achievement Tests    6/26/21</w:t>
            </w:r>
            <w:r>
              <w:rPr>
                <w:noProof/>
                <w:webHidden/>
              </w:rPr>
              <w:tab/>
            </w:r>
            <w:r>
              <w:rPr>
                <w:noProof/>
                <w:webHidden/>
              </w:rPr>
              <w:fldChar w:fldCharType="begin"/>
            </w:r>
            <w:r>
              <w:rPr>
                <w:noProof/>
                <w:webHidden/>
              </w:rPr>
              <w:instrText xml:space="preserve"> PAGEREF _Toc167284187 \h </w:instrText>
            </w:r>
            <w:r>
              <w:rPr>
                <w:noProof/>
                <w:webHidden/>
              </w:rPr>
            </w:r>
            <w:r>
              <w:rPr>
                <w:noProof/>
                <w:webHidden/>
              </w:rPr>
              <w:fldChar w:fldCharType="separate"/>
            </w:r>
            <w:r>
              <w:rPr>
                <w:noProof/>
                <w:webHidden/>
              </w:rPr>
              <w:t>266</w:t>
            </w:r>
            <w:r>
              <w:rPr>
                <w:noProof/>
                <w:webHidden/>
              </w:rPr>
              <w:fldChar w:fldCharType="end"/>
            </w:r>
          </w:hyperlink>
        </w:p>
        <w:p w14:paraId="5ED1FA98" w14:textId="1833DF92"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8" w:history="1">
            <w:r w:rsidRPr="0014138C">
              <w:rPr>
                <w:rStyle w:val="Hyperlink"/>
                <w:noProof/>
              </w:rPr>
              <w:t xml:space="preserve">BP  6162.8  - </w:t>
            </w:r>
            <w:r w:rsidRPr="0014138C">
              <w:rPr>
                <w:rStyle w:val="Hyperlink"/>
                <w:rFonts w:ascii="Calibri" w:hAnsi="Calibri"/>
                <w:noProof/>
              </w:rPr>
              <w:t>Research    2/12/03</w:t>
            </w:r>
            <w:r>
              <w:rPr>
                <w:noProof/>
                <w:webHidden/>
              </w:rPr>
              <w:tab/>
            </w:r>
            <w:r>
              <w:rPr>
                <w:noProof/>
                <w:webHidden/>
              </w:rPr>
              <w:fldChar w:fldCharType="begin"/>
            </w:r>
            <w:r>
              <w:rPr>
                <w:noProof/>
                <w:webHidden/>
              </w:rPr>
              <w:instrText xml:space="preserve"> PAGEREF _Toc167284188 \h </w:instrText>
            </w:r>
            <w:r>
              <w:rPr>
                <w:noProof/>
                <w:webHidden/>
              </w:rPr>
            </w:r>
            <w:r>
              <w:rPr>
                <w:noProof/>
                <w:webHidden/>
              </w:rPr>
              <w:fldChar w:fldCharType="separate"/>
            </w:r>
            <w:r>
              <w:rPr>
                <w:noProof/>
                <w:webHidden/>
              </w:rPr>
              <w:t>269</w:t>
            </w:r>
            <w:r>
              <w:rPr>
                <w:noProof/>
                <w:webHidden/>
              </w:rPr>
              <w:fldChar w:fldCharType="end"/>
            </w:r>
          </w:hyperlink>
        </w:p>
        <w:p w14:paraId="38878F88" w14:textId="3FD5C0BA"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89" w:history="1">
            <w:r w:rsidRPr="0014138C">
              <w:rPr>
                <w:rStyle w:val="Hyperlink"/>
                <w:noProof/>
              </w:rPr>
              <w:t>BP  6163.4  - Student Use Of Technology    11/10/21</w:t>
            </w:r>
            <w:r>
              <w:rPr>
                <w:noProof/>
                <w:webHidden/>
              </w:rPr>
              <w:tab/>
            </w:r>
            <w:r>
              <w:rPr>
                <w:noProof/>
                <w:webHidden/>
              </w:rPr>
              <w:fldChar w:fldCharType="begin"/>
            </w:r>
            <w:r>
              <w:rPr>
                <w:noProof/>
                <w:webHidden/>
              </w:rPr>
              <w:instrText xml:space="preserve"> PAGEREF _Toc167284189 \h </w:instrText>
            </w:r>
            <w:r>
              <w:rPr>
                <w:noProof/>
                <w:webHidden/>
              </w:rPr>
            </w:r>
            <w:r>
              <w:rPr>
                <w:noProof/>
                <w:webHidden/>
              </w:rPr>
              <w:fldChar w:fldCharType="separate"/>
            </w:r>
            <w:r>
              <w:rPr>
                <w:noProof/>
                <w:webHidden/>
              </w:rPr>
              <w:t>271</w:t>
            </w:r>
            <w:r>
              <w:rPr>
                <w:noProof/>
                <w:webHidden/>
              </w:rPr>
              <w:fldChar w:fldCharType="end"/>
            </w:r>
          </w:hyperlink>
        </w:p>
        <w:p w14:paraId="439A26FA" w14:textId="1AA57415"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0" w:history="1">
            <w:r w:rsidRPr="0014138C">
              <w:rPr>
                <w:rStyle w:val="Hyperlink"/>
                <w:noProof/>
              </w:rPr>
              <w:t>BP  6173  - Education For Homeless Children    4/19/23</w:t>
            </w:r>
            <w:r>
              <w:rPr>
                <w:noProof/>
                <w:webHidden/>
              </w:rPr>
              <w:tab/>
            </w:r>
            <w:r>
              <w:rPr>
                <w:noProof/>
                <w:webHidden/>
              </w:rPr>
              <w:fldChar w:fldCharType="begin"/>
            </w:r>
            <w:r>
              <w:rPr>
                <w:noProof/>
                <w:webHidden/>
              </w:rPr>
              <w:instrText xml:space="preserve"> PAGEREF _Toc167284190 \h </w:instrText>
            </w:r>
            <w:r>
              <w:rPr>
                <w:noProof/>
                <w:webHidden/>
              </w:rPr>
            </w:r>
            <w:r>
              <w:rPr>
                <w:noProof/>
                <w:webHidden/>
              </w:rPr>
              <w:fldChar w:fldCharType="separate"/>
            </w:r>
            <w:r>
              <w:rPr>
                <w:noProof/>
                <w:webHidden/>
              </w:rPr>
              <w:t>272</w:t>
            </w:r>
            <w:r>
              <w:rPr>
                <w:noProof/>
                <w:webHidden/>
              </w:rPr>
              <w:fldChar w:fldCharType="end"/>
            </w:r>
          </w:hyperlink>
        </w:p>
        <w:p w14:paraId="0BD6251B" w14:textId="3679C79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1" w:history="1">
            <w:r w:rsidRPr="0014138C">
              <w:rPr>
                <w:rStyle w:val="Hyperlink"/>
                <w:noProof/>
              </w:rPr>
              <w:t>AR  6173: Education For Homeless Children</w:t>
            </w:r>
            <w:r>
              <w:rPr>
                <w:noProof/>
                <w:webHidden/>
              </w:rPr>
              <w:tab/>
            </w:r>
            <w:r>
              <w:rPr>
                <w:noProof/>
                <w:webHidden/>
              </w:rPr>
              <w:fldChar w:fldCharType="begin"/>
            </w:r>
            <w:r>
              <w:rPr>
                <w:noProof/>
                <w:webHidden/>
              </w:rPr>
              <w:instrText xml:space="preserve"> PAGEREF _Toc167284191 \h </w:instrText>
            </w:r>
            <w:r>
              <w:rPr>
                <w:noProof/>
                <w:webHidden/>
              </w:rPr>
            </w:r>
            <w:r>
              <w:rPr>
                <w:noProof/>
                <w:webHidden/>
              </w:rPr>
              <w:fldChar w:fldCharType="separate"/>
            </w:r>
            <w:r>
              <w:rPr>
                <w:noProof/>
                <w:webHidden/>
              </w:rPr>
              <w:t>274</w:t>
            </w:r>
            <w:r>
              <w:rPr>
                <w:noProof/>
                <w:webHidden/>
              </w:rPr>
              <w:fldChar w:fldCharType="end"/>
            </w:r>
          </w:hyperlink>
        </w:p>
        <w:p w14:paraId="315A3FF2" w14:textId="56B7EF93" w:rsidR="00570E30" w:rsidRDefault="00570E30">
          <w:pPr>
            <w:pStyle w:val="TOC1"/>
            <w:rPr>
              <w:rFonts w:asciiTheme="minorHAnsi" w:eastAsiaTheme="minorEastAsia" w:hAnsiTheme="minorHAnsi" w:cstheme="minorBidi"/>
              <w:noProof/>
              <w:sz w:val="22"/>
              <w:szCs w:val="22"/>
            </w:rPr>
          </w:pPr>
          <w:hyperlink w:anchor="_Toc167284192" w:history="1">
            <w:r w:rsidRPr="0014138C">
              <w:rPr>
                <w:rStyle w:val="Hyperlink"/>
                <w:i/>
                <w:noProof/>
              </w:rPr>
              <w:t>Policy 6173.1: Education For Foster Youth – 4/23</w:t>
            </w:r>
            <w:r>
              <w:rPr>
                <w:noProof/>
                <w:webHidden/>
              </w:rPr>
              <w:tab/>
            </w:r>
            <w:r>
              <w:rPr>
                <w:noProof/>
                <w:webHidden/>
              </w:rPr>
              <w:fldChar w:fldCharType="begin"/>
            </w:r>
            <w:r>
              <w:rPr>
                <w:noProof/>
                <w:webHidden/>
              </w:rPr>
              <w:instrText xml:space="preserve"> PAGEREF _Toc167284192 \h </w:instrText>
            </w:r>
            <w:r>
              <w:rPr>
                <w:noProof/>
                <w:webHidden/>
              </w:rPr>
            </w:r>
            <w:r>
              <w:rPr>
                <w:noProof/>
                <w:webHidden/>
              </w:rPr>
              <w:fldChar w:fldCharType="separate"/>
            </w:r>
            <w:r>
              <w:rPr>
                <w:noProof/>
                <w:webHidden/>
              </w:rPr>
              <w:t>282</w:t>
            </w:r>
            <w:r>
              <w:rPr>
                <w:noProof/>
                <w:webHidden/>
              </w:rPr>
              <w:fldChar w:fldCharType="end"/>
            </w:r>
          </w:hyperlink>
        </w:p>
        <w:p w14:paraId="6E53F729" w14:textId="42ACE17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3"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_Toc167284193 \h </w:instrText>
            </w:r>
            <w:r>
              <w:rPr>
                <w:noProof/>
                <w:webHidden/>
              </w:rPr>
            </w:r>
            <w:r>
              <w:rPr>
                <w:noProof/>
                <w:webHidden/>
              </w:rPr>
              <w:fldChar w:fldCharType="separate"/>
            </w:r>
            <w:r>
              <w:rPr>
                <w:noProof/>
                <w:webHidden/>
              </w:rPr>
              <w:t>282</w:t>
            </w:r>
            <w:r>
              <w:rPr>
                <w:noProof/>
                <w:webHidden/>
              </w:rPr>
              <w:fldChar w:fldCharType="end"/>
            </w:r>
          </w:hyperlink>
        </w:p>
        <w:p w14:paraId="263DCE57" w14:textId="75257D5D" w:rsidR="00570E30" w:rsidRDefault="00570E30">
          <w:pPr>
            <w:pStyle w:val="TOC1"/>
            <w:rPr>
              <w:rFonts w:asciiTheme="minorHAnsi" w:eastAsiaTheme="minorEastAsia" w:hAnsiTheme="minorHAnsi" w:cstheme="minorBidi"/>
              <w:noProof/>
              <w:sz w:val="22"/>
              <w:szCs w:val="22"/>
            </w:rPr>
          </w:pPr>
          <w:hyperlink w:anchor="_Toc167284194" w:history="1">
            <w:r w:rsidRPr="0014138C">
              <w:rPr>
                <w:rStyle w:val="Hyperlink"/>
                <w:i/>
                <w:noProof/>
              </w:rPr>
              <w:t>Regulation 6173.1: Education For Foster Youth – 4/23</w:t>
            </w:r>
            <w:r>
              <w:rPr>
                <w:noProof/>
                <w:webHidden/>
              </w:rPr>
              <w:tab/>
            </w:r>
            <w:r>
              <w:rPr>
                <w:noProof/>
                <w:webHidden/>
              </w:rPr>
              <w:fldChar w:fldCharType="begin"/>
            </w:r>
            <w:r>
              <w:rPr>
                <w:noProof/>
                <w:webHidden/>
              </w:rPr>
              <w:instrText xml:space="preserve"> PAGEREF _Toc167284194 \h </w:instrText>
            </w:r>
            <w:r>
              <w:rPr>
                <w:noProof/>
                <w:webHidden/>
              </w:rPr>
            </w:r>
            <w:r>
              <w:rPr>
                <w:noProof/>
                <w:webHidden/>
              </w:rPr>
              <w:fldChar w:fldCharType="separate"/>
            </w:r>
            <w:r>
              <w:rPr>
                <w:noProof/>
                <w:webHidden/>
              </w:rPr>
              <w:t>288</w:t>
            </w:r>
            <w:r>
              <w:rPr>
                <w:noProof/>
                <w:webHidden/>
              </w:rPr>
              <w:fldChar w:fldCharType="end"/>
            </w:r>
          </w:hyperlink>
        </w:p>
        <w:p w14:paraId="2C21AF8E" w14:textId="3CD4C4E0"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5"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_Toc167284195 \h </w:instrText>
            </w:r>
            <w:r>
              <w:rPr>
                <w:noProof/>
                <w:webHidden/>
              </w:rPr>
            </w:r>
            <w:r>
              <w:rPr>
                <w:noProof/>
                <w:webHidden/>
              </w:rPr>
              <w:fldChar w:fldCharType="separate"/>
            </w:r>
            <w:r>
              <w:rPr>
                <w:noProof/>
                <w:webHidden/>
              </w:rPr>
              <w:t>294</w:t>
            </w:r>
            <w:r>
              <w:rPr>
                <w:noProof/>
                <w:webHidden/>
              </w:rPr>
              <w:fldChar w:fldCharType="end"/>
            </w:r>
          </w:hyperlink>
        </w:p>
        <w:p w14:paraId="2358AD29" w14:textId="3380E9C3" w:rsidR="00570E30" w:rsidRDefault="00570E30">
          <w:pPr>
            <w:pStyle w:val="TOC1"/>
            <w:rPr>
              <w:rFonts w:asciiTheme="minorHAnsi" w:eastAsiaTheme="minorEastAsia" w:hAnsiTheme="minorHAnsi" w:cstheme="minorBidi"/>
              <w:noProof/>
              <w:sz w:val="22"/>
              <w:szCs w:val="22"/>
            </w:rPr>
          </w:pPr>
          <w:hyperlink w:anchor="_Toc167284196" w:history="1">
            <w:r w:rsidRPr="0014138C">
              <w:rPr>
                <w:rStyle w:val="Hyperlink"/>
                <w:i/>
                <w:noProof/>
              </w:rPr>
              <w:t>Policy 6174: Education For English Learners – 7/23</w:t>
            </w:r>
            <w:r>
              <w:rPr>
                <w:noProof/>
                <w:webHidden/>
              </w:rPr>
              <w:tab/>
            </w:r>
            <w:r>
              <w:rPr>
                <w:noProof/>
                <w:webHidden/>
              </w:rPr>
              <w:fldChar w:fldCharType="begin"/>
            </w:r>
            <w:r>
              <w:rPr>
                <w:noProof/>
                <w:webHidden/>
              </w:rPr>
              <w:instrText xml:space="preserve"> PAGEREF _Toc167284196 \h </w:instrText>
            </w:r>
            <w:r>
              <w:rPr>
                <w:noProof/>
                <w:webHidden/>
              </w:rPr>
            </w:r>
            <w:r>
              <w:rPr>
                <w:noProof/>
                <w:webHidden/>
              </w:rPr>
              <w:fldChar w:fldCharType="separate"/>
            </w:r>
            <w:r>
              <w:rPr>
                <w:noProof/>
                <w:webHidden/>
              </w:rPr>
              <w:t>300</w:t>
            </w:r>
            <w:r>
              <w:rPr>
                <w:noProof/>
                <w:webHidden/>
              </w:rPr>
              <w:fldChar w:fldCharType="end"/>
            </w:r>
          </w:hyperlink>
        </w:p>
        <w:p w14:paraId="1BF7B7D1" w14:textId="2EC9F7A6"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7"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_Toc167284197 \h </w:instrText>
            </w:r>
            <w:r>
              <w:rPr>
                <w:noProof/>
                <w:webHidden/>
              </w:rPr>
            </w:r>
            <w:r>
              <w:rPr>
                <w:noProof/>
                <w:webHidden/>
              </w:rPr>
              <w:fldChar w:fldCharType="separate"/>
            </w:r>
            <w:r>
              <w:rPr>
                <w:noProof/>
                <w:webHidden/>
              </w:rPr>
              <w:t>303</w:t>
            </w:r>
            <w:r>
              <w:rPr>
                <w:noProof/>
                <w:webHidden/>
              </w:rPr>
              <w:fldChar w:fldCharType="end"/>
            </w:r>
          </w:hyperlink>
        </w:p>
        <w:p w14:paraId="09539011" w14:textId="17AB8724"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8"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_Toc167284198 \h </w:instrText>
            </w:r>
            <w:r>
              <w:rPr>
                <w:noProof/>
                <w:webHidden/>
              </w:rPr>
            </w:r>
            <w:r>
              <w:rPr>
                <w:noProof/>
                <w:webHidden/>
              </w:rPr>
              <w:fldChar w:fldCharType="separate"/>
            </w:r>
            <w:r>
              <w:rPr>
                <w:noProof/>
                <w:webHidden/>
              </w:rPr>
              <w:t>312</w:t>
            </w:r>
            <w:r>
              <w:rPr>
                <w:noProof/>
                <w:webHidden/>
              </w:rPr>
              <w:fldChar w:fldCharType="end"/>
            </w:r>
          </w:hyperlink>
        </w:p>
        <w:p w14:paraId="65CA860F" w14:textId="34EB47C2"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199" w:history="1">
            <w:r w:rsidRPr="0014138C">
              <w:rPr>
                <w:rStyle w:val="Hyperlink"/>
                <w:noProof/>
              </w:rPr>
              <w:t>Policy 6178: Career Technical Education</w:t>
            </w:r>
            <w:r>
              <w:rPr>
                <w:noProof/>
                <w:webHidden/>
              </w:rPr>
              <w:tab/>
            </w:r>
            <w:r>
              <w:rPr>
                <w:noProof/>
                <w:webHidden/>
              </w:rPr>
              <w:fldChar w:fldCharType="begin"/>
            </w:r>
            <w:r>
              <w:rPr>
                <w:noProof/>
                <w:webHidden/>
              </w:rPr>
              <w:instrText xml:space="preserve"> PAGEREF _Toc167284199 \h </w:instrText>
            </w:r>
            <w:r>
              <w:rPr>
                <w:noProof/>
                <w:webHidden/>
              </w:rPr>
            </w:r>
            <w:r>
              <w:rPr>
                <w:noProof/>
                <w:webHidden/>
              </w:rPr>
              <w:fldChar w:fldCharType="separate"/>
            </w:r>
            <w:r>
              <w:rPr>
                <w:noProof/>
                <w:webHidden/>
              </w:rPr>
              <w:t>317</w:t>
            </w:r>
            <w:r>
              <w:rPr>
                <w:noProof/>
                <w:webHidden/>
              </w:rPr>
              <w:fldChar w:fldCharType="end"/>
            </w:r>
          </w:hyperlink>
        </w:p>
        <w:p w14:paraId="2585DBE5" w14:textId="59641D67"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200" w:history="1">
            <w:r w:rsidRPr="0014138C">
              <w:rPr>
                <w:rStyle w:val="Hyperlink"/>
                <w:noProof/>
              </w:rPr>
              <w:t>Policy Reference Disclaimer:</w:t>
            </w:r>
            <w:r>
              <w:rPr>
                <w:noProof/>
                <w:webHidden/>
              </w:rPr>
              <w:tab/>
            </w:r>
            <w:r>
              <w:rPr>
                <w:noProof/>
                <w:webHidden/>
              </w:rPr>
              <w:fldChar w:fldCharType="begin"/>
            </w:r>
            <w:r>
              <w:rPr>
                <w:noProof/>
                <w:webHidden/>
              </w:rPr>
              <w:instrText xml:space="preserve"> PAGEREF _Toc167284200 \h </w:instrText>
            </w:r>
            <w:r>
              <w:rPr>
                <w:noProof/>
                <w:webHidden/>
              </w:rPr>
            </w:r>
            <w:r>
              <w:rPr>
                <w:noProof/>
                <w:webHidden/>
              </w:rPr>
              <w:fldChar w:fldCharType="separate"/>
            </w:r>
            <w:r>
              <w:rPr>
                <w:noProof/>
                <w:webHidden/>
              </w:rPr>
              <w:t>318</w:t>
            </w:r>
            <w:r>
              <w:rPr>
                <w:noProof/>
                <w:webHidden/>
              </w:rPr>
              <w:fldChar w:fldCharType="end"/>
            </w:r>
          </w:hyperlink>
        </w:p>
        <w:p w14:paraId="1B51AFFE" w14:textId="33289E7D"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201" w:history="1">
            <w:r w:rsidRPr="0014138C">
              <w:rPr>
                <w:rStyle w:val="Hyperlink"/>
                <w:noProof/>
              </w:rPr>
              <w:t>AR  6182  Opportunity School/Class/Program    9/13/2000</w:t>
            </w:r>
            <w:r>
              <w:rPr>
                <w:noProof/>
                <w:webHidden/>
              </w:rPr>
              <w:tab/>
            </w:r>
            <w:r>
              <w:rPr>
                <w:noProof/>
                <w:webHidden/>
              </w:rPr>
              <w:fldChar w:fldCharType="begin"/>
            </w:r>
            <w:r>
              <w:rPr>
                <w:noProof/>
                <w:webHidden/>
              </w:rPr>
              <w:instrText xml:space="preserve"> PAGEREF _Toc167284201 \h </w:instrText>
            </w:r>
            <w:r>
              <w:rPr>
                <w:noProof/>
                <w:webHidden/>
              </w:rPr>
            </w:r>
            <w:r>
              <w:rPr>
                <w:noProof/>
                <w:webHidden/>
              </w:rPr>
              <w:fldChar w:fldCharType="separate"/>
            </w:r>
            <w:r>
              <w:rPr>
                <w:noProof/>
                <w:webHidden/>
              </w:rPr>
              <w:t>324</w:t>
            </w:r>
            <w:r>
              <w:rPr>
                <w:noProof/>
                <w:webHidden/>
              </w:rPr>
              <w:fldChar w:fldCharType="end"/>
            </w:r>
          </w:hyperlink>
        </w:p>
        <w:p w14:paraId="27D967E9" w14:textId="0A33B051" w:rsidR="00570E30" w:rsidRDefault="00570E30">
          <w:pPr>
            <w:pStyle w:val="TOC2"/>
            <w:tabs>
              <w:tab w:val="right" w:leader="dot" w:pos="9350"/>
            </w:tabs>
            <w:rPr>
              <w:rFonts w:asciiTheme="minorHAnsi" w:eastAsiaTheme="minorEastAsia" w:hAnsiTheme="minorHAnsi" w:cstheme="minorBidi"/>
              <w:noProof/>
              <w:sz w:val="22"/>
              <w:szCs w:val="22"/>
            </w:rPr>
          </w:pPr>
          <w:hyperlink w:anchor="_Toc167284202" w:history="1">
            <w:r w:rsidRPr="0014138C">
              <w:rPr>
                <w:rStyle w:val="Hyperlink"/>
                <w:noProof/>
              </w:rPr>
              <w:t>AR  6184  - Continuation Education    5/14</w:t>
            </w:r>
            <w:r>
              <w:rPr>
                <w:noProof/>
                <w:webHidden/>
              </w:rPr>
              <w:tab/>
            </w:r>
            <w:r>
              <w:rPr>
                <w:noProof/>
                <w:webHidden/>
              </w:rPr>
              <w:fldChar w:fldCharType="begin"/>
            </w:r>
            <w:r>
              <w:rPr>
                <w:noProof/>
                <w:webHidden/>
              </w:rPr>
              <w:instrText xml:space="preserve"> PAGEREF _Toc167284202 \h </w:instrText>
            </w:r>
            <w:r>
              <w:rPr>
                <w:noProof/>
                <w:webHidden/>
              </w:rPr>
            </w:r>
            <w:r>
              <w:rPr>
                <w:noProof/>
                <w:webHidden/>
              </w:rPr>
              <w:fldChar w:fldCharType="separate"/>
            </w:r>
            <w:r>
              <w:rPr>
                <w:noProof/>
                <w:webHidden/>
              </w:rPr>
              <w:t>324</w:t>
            </w:r>
            <w:r>
              <w:rPr>
                <w:noProof/>
                <w:webHidden/>
              </w:rPr>
              <w:fldChar w:fldCharType="end"/>
            </w:r>
          </w:hyperlink>
        </w:p>
        <w:p w14:paraId="5DF5806F" w14:textId="1EF549DC" w:rsidR="00F43368" w:rsidRDefault="00F43368">
          <w:r>
            <w:rPr>
              <w:b/>
              <w:bCs/>
              <w:noProof/>
            </w:rPr>
            <w:fldChar w:fldCharType="end"/>
          </w:r>
        </w:p>
      </w:sdtContent>
    </w:sdt>
    <w:p w14:paraId="55EA29F8" w14:textId="77777777" w:rsidR="006559C1" w:rsidRDefault="00F43368" w:rsidP="00A8232B">
      <w:pPr>
        <w:pStyle w:val="Heading1"/>
      </w:pPr>
      <w:r>
        <w:br w:type="page"/>
      </w:r>
      <w:bookmarkStart w:id="3" w:name="_Toc167284077"/>
      <w:r w:rsidR="00251D88">
        <w:lastRenderedPageBreak/>
        <w:t>Selected Board Policies</w:t>
      </w:r>
      <w:bookmarkEnd w:id="1"/>
      <w:bookmarkEnd w:id="0"/>
      <w:r w:rsidR="006559C1">
        <w:t xml:space="preserve"> &amp; Regulations</w:t>
      </w:r>
      <w:bookmarkEnd w:id="3"/>
    </w:p>
    <w:p w14:paraId="523E8519" w14:textId="5CE5BBF7" w:rsidR="006559C1" w:rsidRPr="006559C1" w:rsidRDefault="006559C1" w:rsidP="006559C1">
      <w:pPr>
        <w:rPr>
          <w:sz w:val="20"/>
        </w:rPr>
      </w:pPr>
      <w:r w:rsidRPr="006559C1">
        <w:rPr>
          <w:sz w:val="20"/>
        </w:rPr>
        <w:t xml:space="preserve">These </w:t>
      </w:r>
      <w:r w:rsidR="00B022D0">
        <w:rPr>
          <w:sz w:val="20"/>
        </w:rPr>
        <w:t xml:space="preserve">documents have been abbreviated by omitting </w:t>
      </w:r>
      <w:r w:rsidRPr="006559C1">
        <w:rPr>
          <w:sz w:val="20"/>
        </w:rPr>
        <w:t>the list of references</w:t>
      </w:r>
      <w:r w:rsidR="00B022D0">
        <w:rPr>
          <w:sz w:val="20"/>
        </w:rPr>
        <w:t xml:space="preserve"> at the end</w:t>
      </w:r>
      <w:r w:rsidRPr="006559C1">
        <w:rPr>
          <w:sz w:val="20"/>
        </w:rPr>
        <w:t>.</w:t>
      </w:r>
    </w:p>
    <w:p w14:paraId="4384F2C3" w14:textId="77777777" w:rsidR="006559C1" w:rsidRPr="006559C1" w:rsidRDefault="006559C1" w:rsidP="006559C1">
      <w:pPr>
        <w:rPr>
          <w:sz w:val="20"/>
        </w:rPr>
      </w:pPr>
      <w:r w:rsidRPr="006559C1">
        <w:rPr>
          <w:sz w:val="20"/>
        </w:rPr>
        <w:t xml:space="preserve">For the full content, go to </w:t>
      </w:r>
      <w:hyperlink r:id="rId8" w:history="1">
        <w:r w:rsidRPr="006559C1">
          <w:rPr>
            <w:rStyle w:val="Hyperlink"/>
            <w:rFonts w:cs="Arial"/>
            <w:sz w:val="20"/>
          </w:rPr>
          <w:t>https://simbli.eboardsolutions.com/Policy/PolicyListing.aspx?S=36030640&amp;ptid=amIgTZiB9plushNjl6WXhfiOQ==&amp;secid=ruE8yj8gaZHBkLjNHWmKZw</w:t>
        </w:r>
      </w:hyperlink>
      <w:r w:rsidRPr="006559C1">
        <w:rPr>
          <w:sz w:val="20"/>
        </w:rPr>
        <w:t>==</w:t>
      </w:r>
    </w:p>
    <w:p w14:paraId="487DDA10" w14:textId="77777777" w:rsidR="006559C1" w:rsidRDefault="006559C1" w:rsidP="00A8232B">
      <w:pPr>
        <w:pStyle w:val="Heading1"/>
      </w:pPr>
    </w:p>
    <w:p w14:paraId="67522771" w14:textId="05E54B13" w:rsidR="00251D88" w:rsidRDefault="00A8232B" w:rsidP="00A8232B">
      <w:pPr>
        <w:pStyle w:val="Heading1"/>
      </w:pPr>
      <w:bookmarkStart w:id="4" w:name="_Toc167284078"/>
      <w:r>
        <w:t>Non-Discrimination</w:t>
      </w:r>
      <w:bookmarkEnd w:id="4"/>
    </w:p>
    <w:p w14:paraId="1FA705FE" w14:textId="6D8B3A8E" w:rsidR="0083672C" w:rsidRPr="0083672C" w:rsidRDefault="00E52349" w:rsidP="0083672C">
      <w:pPr>
        <w:pStyle w:val="Heading1"/>
        <w:rPr>
          <w:i/>
          <w:sz w:val="16"/>
          <w:szCs w:val="16"/>
          <w:bdr w:val="none" w:sz="0" w:space="0" w:color="auto" w:frame="1"/>
        </w:rPr>
      </w:pPr>
      <w:r w:rsidRPr="002D5F10">
        <w:rPr>
          <w:sz w:val="16"/>
          <w:szCs w:val="16"/>
        </w:rPr>
        <w:br/>
      </w:r>
      <w:bookmarkStart w:id="5" w:name="_Toc167284079"/>
      <w:r w:rsidR="0083672C" w:rsidRPr="0083672C">
        <w:rPr>
          <w:i/>
        </w:rPr>
        <w:t xml:space="preserve">BP 0410: Nondiscrimination In District Programs </w:t>
      </w:r>
      <w:r w:rsidR="0083672C">
        <w:rPr>
          <w:i/>
        </w:rPr>
        <w:t>&amp;</w:t>
      </w:r>
      <w:r w:rsidR="0083672C" w:rsidRPr="0083672C">
        <w:rPr>
          <w:i/>
        </w:rPr>
        <w:t>Activities</w:t>
      </w:r>
      <w:r w:rsidR="0083672C" w:rsidRPr="0083672C">
        <w:rPr>
          <w:i/>
          <w:sz w:val="16"/>
          <w:szCs w:val="16"/>
          <w:bdr w:val="none" w:sz="0" w:space="0" w:color="auto" w:frame="1"/>
        </w:rPr>
        <w:t xml:space="preserve"> </w:t>
      </w:r>
      <w:r w:rsidR="0083672C" w:rsidRPr="0083672C">
        <w:rPr>
          <w:i/>
          <w:sz w:val="16"/>
          <w:szCs w:val="16"/>
          <w:bdr w:val="none" w:sz="0" w:space="0" w:color="auto" w:frame="1"/>
        </w:rPr>
        <w:t xml:space="preserve"> - 10/23</w:t>
      </w:r>
      <w:bookmarkEnd w:id="5"/>
    </w:p>
    <w:p w14:paraId="710DB1A8" w14:textId="46FB2D29" w:rsidR="0083672C" w:rsidRDefault="0083672C" w:rsidP="00E52349">
      <w:pPr>
        <w:spacing w:line="240" w:lineRule="auto"/>
        <w:textAlignment w:val="baseline"/>
        <w:rPr>
          <w:b/>
          <w:bCs/>
          <w:sz w:val="16"/>
          <w:szCs w:val="16"/>
          <w:bdr w:val="none" w:sz="0" w:space="0" w:color="auto" w:frame="1"/>
        </w:rPr>
      </w:pPr>
      <w:r w:rsidRPr="002D5F10">
        <w:rPr>
          <w:b/>
          <w:bCs/>
          <w:sz w:val="16"/>
          <w:szCs w:val="16"/>
          <w:bdr w:val="none" w:sz="0" w:space="0" w:color="auto" w:frame="1"/>
        </w:rPr>
        <w:t>Original Adopted Date:</w:t>
      </w:r>
      <w:r w:rsidRPr="002D5F10">
        <w:rPr>
          <w:sz w:val="16"/>
          <w:szCs w:val="16"/>
          <w:bdr w:val="none" w:sz="0" w:space="0" w:color="auto" w:frame="1"/>
        </w:rPr>
        <w:t> 06/13/2018 </w:t>
      </w:r>
      <w:r w:rsidRPr="002D5F10">
        <w:rPr>
          <w:b/>
          <w:bCs/>
          <w:sz w:val="16"/>
          <w:szCs w:val="16"/>
          <w:bdr w:val="none" w:sz="0" w:space="0" w:color="auto" w:frame="1"/>
        </w:rPr>
        <w:t>| Last Revised Date:</w:t>
      </w:r>
      <w:r w:rsidRPr="002D5F10">
        <w:rPr>
          <w:sz w:val="16"/>
          <w:szCs w:val="16"/>
          <w:bdr w:val="none" w:sz="0" w:space="0" w:color="auto" w:frame="1"/>
        </w:rPr>
        <w:t> 10/18/2023 </w:t>
      </w:r>
      <w:r w:rsidRPr="002D5F10">
        <w:rPr>
          <w:b/>
          <w:bCs/>
          <w:sz w:val="16"/>
          <w:szCs w:val="16"/>
          <w:bdr w:val="none" w:sz="0" w:space="0" w:color="auto" w:frame="1"/>
        </w:rPr>
        <w:t>| Last Reviewed Date:</w:t>
      </w:r>
      <w:r w:rsidRPr="002D5F10">
        <w:rPr>
          <w:sz w:val="16"/>
          <w:szCs w:val="16"/>
          <w:bdr w:val="none" w:sz="0" w:space="0" w:color="auto" w:frame="1"/>
        </w:rPr>
        <w:t> 10/18/2023</w:t>
      </w:r>
    </w:p>
    <w:p w14:paraId="1DF1C03F" w14:textId="77777777" w:rsidR="0083672C" w:rsidRDefault="0083672C" w:rsidP="00E52349">
      <w:pPr>
        <w:spacing w:line="240" w:lineRule="auto"/>
        <w:textAlignment w:val="baseline"/>
        <w:rPr>
          <w:sz w:val="16"/>
          <w:szCs w:val="16"/>
        </w:rPr>
      </w:pPr>
    </w:p>
    <w:p w14:paraId="3D05BCC6" w14:textId="6CD0B662" w:rsidR="00E52349" w:rsidRPr="002D5F10" w:rsidRDefault="00E52349" w:rsidP="00E52349">
      <w:pPr>
        <w:spacing w:line="240" w:lineRule="auto"/>
        <w:textAlignment w:val="baseline"/>
        <w:rPr>
          <w:sz w:val="16"/>
          <w:szCs w:val="16"/>
        </w:rPr>
      </w:pPr>
      <w:r w:rsidRPr="002D5F10">
        <w:rPr>
          <w:sz w:val="16"/>
          <w:szCs w:val="16"/>
        </w:rPr>
        <w:t>This policy shall apply to all acts related to a school activity or school attendance and to all acts of the Governing Board and the Superintendent in enacting policies and procedures that govern the district.</w:t>
      </w:r>
      <w:r w:rsidRPr="002D5F10">
        <w:rPr>
          <w:sz w:val="16"/>
          <w:szCs w:val="16"/>
        </w:rPr>
        <w:br/>
      </w:r>
      <w:r w:rsidRPr="002D5F10">
        <w:rPr>
          <w:sz w:val="16"/>
          <w:szCs w:val="16"/>
        </w:rPr>
        <w:br/>
        <w:t>The Board is committed to providing equal opportunity for all individuals in district programs and activities. District programs, activities, and practices shall be free from unlawful discrimination, including discrimination against an individual or group based on race, color, ancestry, nationality, national origin, immigration status, ethnic group identification, ethnicity, age, religion, marital status, pregnancy, parental status, reproductive health decision-making, physical or mental disability, medical condition, sex, sexual orientation, gender, gender identity, gender expression, veteran or military status, or genetic information; a perception of one or more of such characteristics; or association with a person or group with one or more of these actual or perceived characteristics.</w:t>
      </w:r>
      <w:r w:rsidRPr="002D5F10">
        <w:rPr>
          <w:sz w:val="16"/>
          <w:szCs w:val="16"/>
        </w:rPr>
        <w:br/>
      </w:r>
      <w:r w:rsidRPr="002D5F10">
        <w:rPr>
          <w:sz w:val="16"/>
          <w:szCs w:val="16"/>
        </w:rPr>
        <w:br/>
      </w:r>
      <w:r w:rsidRPr="002D5F10">
        <w:rPr>
          <w:sz w:val="16"/>
          <w:szCs w:val="16"/>
        </w:rPr>
        <w:br/>
        <w:t>All individuals shall be treated equitably in the receipt of district and school services. Personally identifiable information collected in the implementation of any district program, including, but not limited to, student and family information for the free and reduced-price lunch program, transportation, or any other educational program, shall be used only for the purposes of the program, except when the Superintendent or designee authorizes its use for another purpose in accordance with law. Resources and data collected by the district shall not be used, directly or by others, to compile a list, registry, or database of individuals based on race, gender, sexual orientation, religion, ethnicity, national origin, or immigration status or any other category identified above.</w:t>
      </w:r>
      <w:r w:rsidRPr="002D5F10">
        <w:rPr>
          <w:sz w:val="16"/>
          <w:szCs w:val="16"/>
        </w:rPr>
        <w:br/>
      </w:r>
      <w:r w:rsidRPr="002D5F10">
        <w:rPr>
          <w:sz w:val="16"/>
          <w:szCs w:val="16"/>
        </w:rPr>
        <w:br/>
      </w:r>
      <w:r w:rsidRPr="002D5F10">
        <w:rPr>
          <w:sz w:val="16"/>
          <w:szCs w:val="16"/>
        </w:rPr>
        <w:br/>
        <w:t>District programs and activities shall be free of any discriminatory use, selection, or rejection of textbooks, instructional materials, library books, or similar educational resources.</w:t>
      </w:r>
      <w:r w:rsidRPr="002D5F10">
        <w:rPr>
          <w:sz w:val="16"/>
          <w:szCs w:val="16"/>
        </w:rPr>
        <w:br/>
      </w:r>
      <w:r w:rsidRPr="002D5F10">
        <w:rPr>
          <w:sz w:val="16"/>
          <w:szCs w:val="16"/>
        </w:rPr>
        <w:br/>
        <w:t>The use of any textbook, instructional material, supplemental instructional material, or other curriculum for classroom instruction, or any book or other resource in a school library shall not be rejected or prohibited by the Board or district on the basis that it includes a study of the role and contributions of any individual or group consistent with the requirements of Education Code 51204.5 and 60040, unless such study would violate Education Code 51501 or 60044.  (Education Code 243)</w:t>
      </w:r>
      <w:r w:rsidRPr="002D5F10">
        <w:rPr>
          <w:sz w:val="16"/>
          <w:szCs w:val="16"/>
        </w:rPr>
        <w:br/>
      </w:r>
      <w:r w:rsidRPr="002D5F10">
        <w:rPr>
          <w:sz w:val="16"/>
          <w:szCs w:val="16"/>
        </w:rPr>
        <w:br/>
      </w:r>
      <w:r w:rsidRPr="002D5F10">
        <w:rPr>
          <w:sz w:val="16"/>
          <w:szCs w:val="16"/>
        </w:rPr>
        <w:br/>
        <w:t>District programs and activities shall be free of any racially derogatory or discriminatory school or athletic team names, mascots, or nicknames.</w:t>
      </w:r>
      <w:r w:rsidRPr="002D5F10">
        <w:rPr>
          <w:sz w:val="16"/>
          <w:szCs w:val="16"/>
        </w:rPr>
        <w:br/>
      </w:r>
      <w:r w:rsidRPr="002D5F10">
        <w:rPr>
          <w:sz w:val="16"/>
          <w:szCs w:val="16"/>
        </w:rPr>
        <w:br/>
      </w:r>
      <w:r w:rsidRPr="002D5F10">
        <w:rPr>
          <w:sz w:val="16"/>
          <w:szCs w:val="16"/>
        </w:rPr>
        <w:br/>
        <w:t>The Superintendent or designee shall annually review district programs and activities to ensure the removal of any derogatory or discriminatory name, image, practice, or other barrier that may unlawfully prevent an individual or group in any of the protected categories stated above from accessing district programs and activities. The Superintendent or designee shall take prompt, reasonable actions to remove any identified barrier. The Superintendent or designee shall report the findings and recommendations to the Board after each review.</w:t>
      </w:r>
      <w:r w:rsidRPr="002D5F10">
        <w:rPr>
          <w:sz w:val="16"/>
          <w:szCs w:val="16"/>
        </w:rPr>
        <w:br/>
      </w:r>
      <w:r w:rsidRPr="002D5F10">
        <w:rPr>
          <w:sz w:val="16"/>
          <w:szCs w:val="16"/>
        </w:rPr>
        <w:br/>
      </w:r>
      <w:r w:rsidRPr="002D5F10">
        <w:rPr>
          <w:sz w:val="16"/>
          <w:szCs w:val="16"/>
        </w:rPr>
        <w:br/>
        <w:t>All allegations of unlawful discrimination in district programs and activities shall be brought, investigated, and resolved in accordance with Board Policy 1312.3 - Uniform Complaint Procedures.</w:t>
      </w:r>
      <w:r w:rsidRPr="002D5F10">
        <w:rPr>
          <w:sz w:val="16"/>
          <w:szCs w:val="16"/>
        </w:rPr>
        <w:br/>
      </w:r>
      <w:r w:rsidRPr="002D5F10">
        <w:rPr>
          <w:sz w:val="16"/>
          <w:szCs w:val="16"/>
        </w:rPr>
        <w:br/>
      </w:r>
      <w:r w:rsidRPr="002D5F10">
        <w:rPr>
          <w:sz w:val="16"/>
          <w:szCs w:val="16"/>
        </w:rPr>
        <w:br/>
        <w:t>Pursuant to 34 CFR 104.8 and 34 CFR 106.8, the Superintendent or designee shall notify students, parents/guardians, employees, employee organizations, applicants for admission and employment, and sources of referral for applicants about the district's policy on nondiscrimination and related complaint procedures. Such notification shall be included in the annual parental notification distributed pursuant to Education Code 48980 and, as applicable, in announcements, bulletins, catalogs, handbooks, application forms, or other materials distributed by the district. The notification shall also be posted on the district's website and social media and in district schools and offices, including staff lounges, student government meeting rooms, and other prominent locations as appropriate.</w:t>
      </w:r>
      <w:r w:rsidRPr="002D5F10">
        <w:rPr>
          <w:sz w:val="16"/>
          <w:szCs w:val="16"/>
        </w:rPr>
        <w:br/>
      </w:r>
      <w:r w:rsidRPr="002D5F10">
        <w:rPr>
          <w:sz w:val="16"/>
          <w:szCs w:val="16"/>
        </w:rPr>
        <w:br/>
      </w:r>
      <w:r w:rsidRPr="002D5F10">
        <w:rPr>
          <w:sz w:val="16"/>
          <w:szCs w:val="16"/>
        </w:rPr>
        <w:br/>
        <w:t>In addition, the annual parental notification shall inform parents/guardians of their children's right to a free public education regardless of immigration status or religious beliefs, including information on educational rights issued by the California Attorney General. Alternatively, such information may be provided through any other cost-effective means determined by the Superintendent or designee.  (Education Code 234.7)</w:t>
      </w:r>
      <w:r w:rsidRPr="002D5F10">
        <w:rPr>
          <w:sz w:val="16"/>
          <w:szCs w:val="16"/>
        </w:rPr>
        <w:br/>
      </w:r>
      <w:r w:rsidRPr="002D5F10">
        <w:rPr>
          <w:sz w:val="16"/>
          <w:szCs w:val="16"/>
        </w:rPr>
        <w:br/>
      </w:r>
      <w:r w:rsidRPr="002D5F10">
        <w:rPr>
          <w:sz w:val="16"/>
          <w:szCs w:val="16"/>
        </w:rPr>
        <w:br/>
        <w:t>The district's nondiscrimination policy and related informational materials shall be published in a format that parents/guardians can understand. In addition, when 15 percent or more of a school's students speak a single primary language other than English, those materials shall be translated into that other language.  (Education Code 48985; 20 USC 6312)</w:t>
      </w:r>
      <w:r w:rsidRPr="002D5F10">
        <w:rPr>
          <w:sz w:val="16"/>
          <w:szCs w:val="16"/>
        </w:rPr>
        <w:br/>
      </w:r>
      <w:r w:rsidRPr="002D5F10">
        <w:rPr>
          <w:sz w:val="16"/>
          <w:szCs w:val="16"/>
        </w:rPr>
        <w:br/>
      </w:r>
      <w:r w:rsidRPr="002D5F10">
        <w:rPr>
          <w:b/>
          <w:bCs/>
          <w:sz w:val="16"/>
          <w:szCs w:val="16"/>
          <w:bdr w:val="none" w:sz="0" w:space="0" w:color="auto" w:frame="1"/>
        </w:rPr>
        <w:t>Access for Individuals with Disabilities</w:t>
      </w:r>
      <w:r w:rsidRPr="002D5F10">
        <w:rPr>
          <w:sz w:val="16"/>
          <w:szCs w:val="16"/>
        </w:rPr>
        <w:br/>
      </w:r>
      <w:r w:rsidRPr="002D5F10">
        <w:rPr>
          <w:sz w:val="16"/>
          <w:szCs w:val="16"/>
        </w:rPr>
        <w:br/>
      </w:r>
      <w:r w:rsidRPr="002D5F10">
        <w:rPr>
          <w:sz w:val="16"/>
          <w:szCs w:val="16"/>
        </w:rPr>
        <w:br/>
        <w:t>District programs and facilities, viewed in their entirety, shall be in compliance with the Americans with Disabilities Act (ADA) and any implementing standards and/or regulations. When structural changes to existing district facilities are needed to provide individuals with disabilities access to programs, services, activities, or facilities, the Superintendent or designee shall develop a transition plan that sets forth the steps for completing the changes.</w:t>
      </w:r>
      <w:r w:rsidRPr="002D5F10">
        <w:rPr>
          <w:sz w:val="16"/>
          <w:szCs w:val="16"/>
        </w:rPr>
        <w:br/>
      </w:r>
      <w:r w:rsidRPr="002D5F10">
        <w:rPr>
          <w:sz w:val="16"/>
          <w:szCs w:val="16"/>
        </w:rPr>
        <w:br/>
      </w:r>
      <w:r w:rsidRPr="002D5F10">
        <w:rPr>
          <w:sz w:val="16"/>
          <w:szCs w:val="16"/>
        </w:rPr>
        <w:br/>
        <w:t>The Superintendent or designee shall ensure that the district provides appropriate auxiliary aids and services when necessary to afford individuals with disabilities equal opportunity to participate in or enjoy the benefits of a service, program, or activity. These aids and services may include, but are not limited to, qualified interpreters or readers, assistive listening devices, assistive technologies or other modifications to increase accessibility to district and school websites, notetakers, written materials, taped text, and Braille or large-print materials. Individuals with disabilities shall notify the Superintendent or designee if they have a disability that requires special assistance or services. Reasonable notification should be given prior to a school-sponsored function, program, or meeting.</w:t>
      </w:r>
      <w:r w:rsidRPr="002D5F10">
        <w:rPr>
          <w:sz w:val="16"/>
          <w:szCs w:val="16"/>
        </w:rPr>
        <w:br/>
      </w:r>
      <w:r w:rsidRPr="002D5F10">
        <w:rPr>
          <w:sz w:val="16"/>
          <w:szCs w:val="16"/>
        </w:rPr>
        <w:br/>
      </w:r>
      <w:r w:rsidRPr="002D5F10">
        <w:rPr>
          <w:sz w:val="16"/>
          <w:szCs w:val="16"/>
        </w:rPr>
        <w:br/>
        <w:t>The individual identified in Administrative Regulation 1312.3 - Uniform Complaint Procedures as the employee responsible for coordinating the district's response to complaints and for complying with state federal civil rights laws is hereby designated as the district's ADA coordinator. The compliance officer shall receive and address requests for accommodation submitted by individuals with disabilities, and shall investigate and resolve complaints regarding their access to district programs, services, activities, or facilities.</w:t>
      </w:r>
      <w:r w:rsidRPr="002D5F10">
        <w:rPr>
          <w:sz w:val="16"/>
          <w:szCs w:val="16"/>
        </w:rPr>
        <w:br/>
      </w:r>
      <w:r w:rsidRPr="002D5F10">
        <w:rPr>
          <w:sz w:val="16"/>
          <w:szCs w:val="16"/>
        </w:rPr>
        <w:br/>
        <w:t>Superintendent/Principal</w:t>
      </w:r>
      <w:r w:rsidRPr="002D5F10">
        <w:rPr>
          <w:sz w:val="16"/>
          <w:szCs w:val="16"/>
        </w:rPr>
        <w:br/>
        <w:t>5805 High School Way</w:t>
      </w:r>
      <w:r w:rsidRPr="002D5F10">
        <w:rPr>
          <w:sz w:val="16"/>
          <w:szCs w:val="16"/>
        </w:rPr>
        <w:br/>
        <w:t>Dunsmuir, CA  96025</w:t>
      </w:r>
      <w:r w:rsidRPr="002D5F10">
        <w:rPr>
          <w:sz w:val="16"/>
          <w:szCs w:val="16"/>
        </w:rPr>
        <w:br/>
        <w:t>530-235-4835</w:t>
      </w:r>
      <w:r w:rsidRPr="002D5F10">
        <w:rPr>
          <w:sz w:val="16"/>
          <w:szCs w:val="16"/>
        </w:rPr>
        <w:br/>
        <w:t>rkellar@dunsmuirhigh.k12.ca.us</w:t>
      </w:r>
      <w:r w:rsidRPr="002D5F10">
        <w:rPr>
          <w:sz w:val="16"/>
          <w:szCs w:val="16"/>
        </w:rPr>
        <w:br/>
        <w:t> </w:t>
      </w:r>
    </w:p>
    <w:p w14:paraId="2027CD93" w14:textId="77777777" w:rsidR="00E52349" w:rsidRPr="002D5F10" w:rsidRDefault="00E52349" w:rsidP="00E52349">
      <w:pPr>
        <w:spacing w:line="240" w:lineRule="auto"/>
        <w:textAlignment w:val="baseline"/>
        <w:rPr>
          <w:sz w:val="16"/>
          <w:szCs w:val="16"/>
        </w:rPr>
      </w:pPr>
    </w:p>
    <w:p w14:paraId="32064B7B" w14:textId="77777777" w:rsidR="00E52349" w:rsidRPr="002D5F10" w:rsidRDefault="00E52349" w:rsidP="00E52349">
      <w:pPr>
        <w:spacing w:line="240" w:lineRule="auto"/>
        <w:textAlignment w:val="baseline"/>
        <w:rPr>
          <w:sz w:val="16"/>
          <w:szCs w:val="16"/>
        </w:rPr>
      </w:pPr>
      <w:r w:rsidRPr="002D5F10">
        <w:rPr>
          <w:sz w:val="16"/>
          <w:szCs w:val="16"/>
        </w:rPr>
        <w:pict w14:anchorId="23220DE5">
          <v:rect id="_x0000_i1025" style="width:825pt;height:.75pt" o:hrpct="0" o:hralign="center" o:hrstd="t" o:hr="t" fillcolor="#a0a0a0" stroked="f"/>
        </w:pict>
      </w:r>
    </w:p>
    <w:p w14:paraId="368A87AC" w14:textId="77777777" w:rsidR="00E52349" w:rsidRPr="002D5F10" w:rsidRDefault="00E52349" w:rsidP="00E52349">
      <w:pPr>
        <w:shd w:val="clear" w:color="auto" w:fill="FFFFFF"/>
        <w:spacing w:line="240" w:lineRule="auto"/>
        <w:textAlignment w:val="baseline"/>
        <w:outlineLvl w:val="1"/>
        <w:rPr>
          <w:sz w:val="16"/>
          <w:szCs w:val="16"/>
        </w:rPr>
      </w:pPr>
      <w:bookmarkStart w:id="6" w:name="_Toc167284080"/>
      <w:r w:rsidRPr="002D5F10">
        <w:rPr>
          <w:sz w:val="16"/>
          <w:szCs w:val="16"/>
        </w:rPr>
        <w:t>Policy Reference Disclaimer:</w:t>
      </w:r>
      <w:bookmarkEnd w:id="6"/>
    </w:p>
    <w:p w14:paraId="7B83B117" w14:textId="77777777" w:rsidR="00E52349" w:rsidRPr="002D5F10" w:rsidRDefault="00E52349" w:rsidP="00E52349">
      <w:pPr>
        <w:spacing w:line="240" w:lineRule="auto"/>
        <w:textAlignment w:val="baseline"/>
        <w:rPr>
          <w:sz w:val="16"/>
          <w:szCs w:val="16"/>
        </w:rPr>
      </w:pPr>
      <w:r w:rsidRPr="002D5F10">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E52349" w:rsidRPr="002D5F10" w14:paraId="34F86BB5" w14:textId="77777777" w:rsidTr="00767C88">
        <w:trPr>
          <w:tblHeader/>
        </w:trPr>
        <w:tc>
          <w:tcPr>
            <w:tcW w:w="5425" w:type="dxa"/>
            <w:shd w:val="clear" w:color="auto" w:fill="auto"/>
            <w:tcMar>
              <w:top w:w="75" w:type="dxa"/>
              <w:left w:w="0" w:type="dxa"/>
              <w:bottom w:w="0" w:type="dxa"/>
              <w:right w:w="150" w:type="dxa"/>
            </w:tcMar>
            <w:vAlign w:val="bottom"/>
            <w:hideMark/>
          </w:tcPr>
          <w:p w14:paraId="062DB6DF" w14:textId="77777777" w:rsidR="00E52349" w:rsidRPr="002D5F10" w:rsidRDefault="00E52349" w:rsidP="00767C88">
            <w:pPr>
              <w:spacing w:line="240" w:lineRule="auto"/>
              <w:jc w:val="center"/>
              <w:rPr>
                <w:b/>
                <w:bCs/>
                <w:sz w:val="16"/>
                <w:szCs w:val="16"/>
              </w:rPr>
            </w:pPr>
            <w:r w:rsidRPr="002D5F10">
              <w:rPr>
                <w:b/>
                <w:bCs/>
                <w:sz w:val="16"/>
                <w:szCs w:val="16"/>
              </w:rPr>
              <w:t>State</w:t>
            </w:r>
          </w:p>
        </w:tc>
        <w:tc>
          <w:tcPr>
            <w:tcW w:w="0" w:type="auto"/>
            <w:shd w:val="clear" w:color="auto" w:fill="auto"/>
            <w:tcMar>
              <w:top w:w="75" w:type="dxa"/>
              <w:left w:w="0" w:type="dxa"/>
              <w:bottom w:w="0" w:type="dxa"/>
              <w:right w:w="150" w:type="dxa"/>
            </w:tcMar>
            <w:vAlign w:val="bottom"/>
            <w:hideMark/>
          </w:tcPr>
          <w:p w14:paraId="22CD31B3" w14:textId="77777777" w:rsidR="00E52349" w:rsidRPr="002D5F10" w:rsidRDefault="00E52349" w:rsidP="00767C88">
            <w:pPr>
              <w:spacing w:line="240" w:lineRule="auto"/>
              <w:jc w:val="center"/>
              <w:rPr>
                <w:b/>
                <w:bCs/>
                <w:sz w:val="16"/>
                <w:szCs w:val="16"/>
              </w:rPr>
            </w:pPr>
            <w:r w:rsidRPr="002D5F10">
              <w:rPr>
                <w:b/>
                <w:bCs/>
                <w:sz w:val="16"/>
                <w:szCs w:val="16"/>
              </w:rPr>
              <w:t>Description</w:t>
            </w:r>
          </w:p>
        </w:tc>
      </w:tr>
      <w:tr w:rsidR="00E52349" w:rsidRPr="002D5F10" w14:paraId="68DFD69C" w14:textId="77777777" w:rsidTr="00767C88">
        <w:tc>
          <w:tcPr>
            <w:tcW w:w="5425" w:type="dxa"/>
            <w:shd w:val="clear" w:color="auto" w:fill="auto"/>
            <w:tcMar>
              <w:top w:w="75" w:type="dxa"/>
              <w:left w:w="0" w:type="dxa"/>
              <w:bottom w:w="75" w:type="dxa"/>
              <w:right w:w="150" w:type="dxa"/>
            </w:tcMar>
            <w:vAlign w:val="bottom"/>
            <w:hideMark/>
          </w:tcPr>
          <w:p w14:paraId="3948C3C3" w14:textId="77777777" w:rsidR="00E52349" w:rsidRPr="002D5F10" w:rsidRDefault="00E52349" w:rsidP="00767C88">
            <w:pPr>
              <w:spacing w:line="240" w:lineRule="auto"/>
              <w:rPr>
                <w:sz w:val="16"/>
                <w:szCs w:val="16"/>
              </w:rPr>
            </w:pPr>
            <w:r w:rsidRPr="002D5F10">
              <w:rPr>
                <w:sz w:val="16"/>
                <w:szCs w:val="16"/>
              </w:rPr>
              <w:t>5 CCR 4600-4670</w:t>
            </w:r>
          </w:p>
        </w:tc>
        <w:tc>
          <w:tcPr>
            <w:tcW w:w="0" w:type="auto"/>
            <w:shd w:val="clear" w:color="auto" w:fill="auto"/>
            <w:tcMar>
              <w:top w:w="75" w:type="dxa"/>
              <w:left w:w="0" w:type="dxa"/>
              <w:bottom w:w="75" w:type="dxa"/>
              <w:right w:w="150" w:type="dxa"/>
            </w:tcMar>
            <w:vAlign w:val="bottom"/>
            <w:hideMark/>
          </w:tcPr>
          <w:p w14:paraId="378AF4D8" w14:textId="77777777" w:rsidR="00E52349" w:rsidRPr="002D5F10" w:rsidRDefault="00E52349" w:rsidP="00767C88">
            <w:pPr>
              <w:spacing w:line="240" w:lineRule="auto"/>
              <w:rPr>
                <w:sz w:val="16"/>
                <w:szCs w:val="16"/>
              </w:rPr>
            </w:pPr>
            <w:hyperlink r:id="rId9" w:tgtFrame="_blank" w:history="1">
              <w:r w:rsidRPr="002D5F10">
                <w:rPr>
                  <w:color w:val="4E4E4E"/>
                  <w:sz w:val="16"/>
                  <w:szCs w:val="16"/>
                  <w:bdr w:val="none" w:sz="0" w:space="0" w:color="auto" w:frame="1"/>
                </w:rPr>
                <w:t>Uniform complaint procedures</w:t>
              </w:r>
            </w:hyperlink>
          </w:p>
        </w:tc>
      </w:tr>
      <w:tr w:rsidR="00E52349" w:rsidRPr="002D5F10" w14:paraId="151F71D0" w14:textId="77777777" w:rsidTr="00767C88">
        <w:tc>
          <w:tcPr>
            <w:tcW w:w="5425" w:type="dxa"/>
            <w:shd w:val="clear" w:color="auto" w:fill="auto"/>
            <w:tcMar>
              <w:top w:w="75" w:type="dxa"/>
              <w:left w:w="0" w:type="dxa"/>
              <w:bottom w:w="75" w:type="dxa"/>
              <w:right w:w="150" w:type="dxa"/>
            </w:tcMar>
            <w:vAlign w:val="bottom"/>
            <w:hideMark/>
          </w:tcPr>
          <w:p w14:paraId="6E391E33" w14:textId="77777777" w:rsidR="00E52349" w:rsidRPr="002D5F10" w:rsidRDefault="00E52349" w:rsidP="00767C88">
            <w:pPr>
              <w:spacing w:line="240" w:lineRule="auto"/>
              <w:rPr>
                <w:sz w:val="16"/>
                <w:szCs w:val="16"/>
              </w:rPr>
            </w:pPr>
            <w:r w:rsidRPr="002D5F10">
              <w:rPr>
                <w:sz w:val="16"/>
                <w:szCs w:val="16"/>
              </w:rPr>
              <w:t>5 CCR 4900-4965</w:t>
            </w:r>
          </w:p>
        </w:tc>
        <w:tc>
          <w:tcPr>
            <w:tcW w:w="0" w:type="auto"/>
            <w:shd w:val="clear" w:color="auto" w:fill="auto"/>
            <w:tcMar>
              <w:top w:w="75" w:type="dxa"/>
              <w:left w:w="0" w:type="dxa"/>
              <w:bottom w:w="75" w:type="dxa"/>
              <w:right w:w="150" w:type="dxa"/>
            </w:tcMar>
            <w:vAlign w:val="bottom"/>
            <w:hideMark/>
          </w:tcPr>
          <w:p w14:paraId="20486A37" w14:textId="77777777" w:rsidR="00E52349" w:rsidRPr="002D5F10" w:rsidRDefault="00E52349" w:rsidP="00767C88">
            <w:pPr>
              <w:spacing w:line="240" w:lineRule="auto"/>
              <w:rPr>
                <w:sz w:val="16"/>
                <w:szCs w:val="16"/>
              </w:rPr>
            </w:pPr>
            <w:hyperlink r:id="rId10" w:tgtFrame="_blank" w:history="1">
              <w:r w:rsidRPr="002D5F10">
                <w:rPr>
                  <w:color w:val="4E4E4E"/>
                  <w:sz w:val="16"/>
                  <w:szCs w:val="16"/>
                  <w:bdr w:val="none" w:sz="0" w:space="0" w:color="auto" w:frame="1"/>
                </w:rPr>
                <w:t>Nondiscrimination in elementary and secondary educational programs receiving state or federal financial assistance</w:t>
              </w:r>
            </w:hyperlink>
          </w:p>
        </w:tc>
      </w:tr>
      <w:tr w:rsidR="00E52349" w:rsidRPr="002D5F10" w14:paraId="2EDE0080" w14:textId="77777777" w:rsidTr="00767C88">
        <w:tc>
          <w:tcPr>
            <w:tcW w:w="5425" w:type="dxa"/>
            <w:shd w:val="clear" w:color="auto" w:fill="auto"/>
            <w:tcMar>
              <w:top w:w="75" w:type="dxa"/>
              <w:left w:w="0" w:type="dxa"/>
              <w:bottom w:w="75" w:type="dxa"/>
              <w:right w:w="150" w:type="dxa"/>
            </w:tcMar>
            <w:vAlign w:val="bottom"/>
            <w:hideMark/>
          </w:tcPr>
          <w:p w14:paraId="725DE405" w14:textId="77777777" w:rsidR="00E52349" w:rsidRPr="002D5F10" w:rsidRDefault="00E52349" w:rsidP="00767C88">
            <w:pPr>
              <w:spacing w:line="240" w:lineRule="auto"/>
              <w:rPr>
                <w:sz w:val="16"/>
                <w:szCs w:val="16"/>
              </w:rPr>
            </w:pPr>
            <w:r w:rsidRPr="002D5F10">
              <w:rPr>
                <w:sz w:val="16"/>
                <w:szCs w:val="16"/>
              </w:rPr>
              <w:t>Ed. Code 200-262.4</w:t>
            </w:r>
          </w:p>
        </w:tc>
        <w:tc>
          <w:tcPr>
            <w:tcW w:w="0" w:type="auto"/>
            <w:shd w:val="clear" w:color="auto" w:fill="auto"/>
            <w:tcMar>
              <w:top w:w="75" w:type="dxa"/>
              <w:left w:w="0" w:type="dxa"/>
              <w:bottom w:w="75" w:type="dxa"/>
              <w:right w:w="150" w:type="dxa"/>
            </w:tcMar>
            <w:vAlign w:val="bottom"/>
            <w:hideMark/>
          </w:tcPr>
          <w:p w14:paraId="17017B25" w14:textId="77777777" w:rsidR="00E52349" w:rsidRPr="002D5F10" w:rsidRDefault="00E52349" w:rsidP="00767C88">
            <w:pPr>
              <w:spacing w:line="240" w:lineRule="auto"/>
              <w:rPr>
                <w:sz w:val="16"/>
                <w:szCs w:val="16"/>
              </w:rPr>
            </w:pPr>
            <w:hyperlink r:id="rId11" w:tgtFrame="_blank" w:history="1">
              <w:r w:rsidRPr="002D5F10">
                <w:rPr>
                  <w:color w:val="4E4E4E"/>
                  <w:sz w:val="16"/>
                  <w:szCs w:val="16"/>
                  <w:u w:val="single"/>
                  <w:bdr w:val="none" w:sz="0" w:space="0" w:color="auto" w:frame="1"/>
                </w:rPr>
                <w:t>Prohibition of discrimination</w:t>
              </w:r>
            </w:hyperlink>
          </w:p>
        </w:tc>
      </w:tr>
      <w:tr w:rsidR="00E52349" w:rsidRPr="002D5F10" w14:paraId="71012B79" w14:textId="77777777" w:rsidTr="00767C88">
        <w:tc>
          <w:tcPr>
            <w:tcW w:w="5425" w:type="dxa"/>
            <w:shd w:val="clear" w:color="auto" w:fill="auto"/>
            <w:tcMar>
              <w:top w:w="75" w:type="dxa"/>
              <w:left w:w="0" w:type="dxa"/>
              <w:bottom w:w="75" w:type="dxa"/>
              <w:right w:w="150" w:type="dxa"/>
            </w:tcMar>
            <w:vAlign w:val="bottom"/>
            <w:hideMark/>
          </w:tcPr>
          <w:p w14:paraId="15C601F9" w14:textId="77777777" w:rsidR="00E52349" w:rsidRPr="002D5F10" w:rsidRDefault="00E52349" w:rsidP="00767C88">
            <w:pPr>
              <w:spacing w:line="240" w:lineRule="auto"/>
              <w:rPr>
                <w:sz w:val="16"/>
                <w:szCs w:val="16"/>
              </w:rPr>
            </w:pPr>
            <w:r w:rsidRPr="002D5F10">
              <w:rPr>
                <w:sz w:val="16"/>
                <w:szCs w:val="16"/>
              </w:rPr>
              <w:t>Ed. Code 48980</w:t>
            </w:r>
          </w:p>
        </w:tc>
        <w:tc>
          <w:tcPr>
            <w:tcW w:w="0" w:type="auto"/>
            <w:shd w:val="clear" w:color="auto" w:fill="auto"/>
            <w:tcMar>
              <w:top w:w="75" w:type="dxa"/>
              <w:left w:w="0" w:type="dxa"/>
              <w:bottom w:w="75" w:type="dxa"/>
              <w:right w:w="150" w:type="dxa"/>
            </w:tcMar>
            <w:vAlign w:val="bottom"/>
            <w:hideMark/>
          </w:tcPr>
          <w:p w14:paraId="68466E45" w14:textId="77777777" w:rsidR="00E52349" w:rsidRPr="002D5F10" w:rsidRDefault="00E52349" w:rsidP="00767C88">
            <w:pPr>
              <w:spacing w:line="240" w:lineRule="auto"/>
              <w:rPr>
                <w:sz w:val="16"/>
                <w:szCs w:val="16"/>
              </w:rPr>
            </w:pPr>
            <w:hyperlink r:id="rId12" w:tgtFrame="_blank" w:history="1">
              <w:r w:rsidRPr="002D5F10">
                <w:rPr>
                  <w:color w:val="4E4E4E"/>
                  <w:sz w:val="16"/>
                  <w:szCs w:val="16"/>
                  <w:u w:val="single"/>
                  <w:bdr w:val="none" w:sz="0" w:space="0" w:color="auto" w:frame="1"/>
                </w:rPr>
                <w:t>Parent/Guardian notifications</w:t>
              </w:r>
            </w:hyperlink>
          </w:p>
        </w:tc>
      </w:tr>
      <w:tr w:rsidR="00E52349" w:rsidRPr="002D5F10" w14:paraId="2C023A5F" w14:textId="77777777" w:rsidTr="00767C88">
        <w:tc>
          <w:tcPr>
            <w:tcW w:w="5425" w:type="dxa"/>
            <w:shd w:val="clear" w:color="auto" w:fill="auto"/>
            <w:tcMar>
              <w:top w:w="75" w:type="dxa"/>
              <w:left w:w="0" w:type="dxa"/>
              <w:bottom w:w="75" w:type="dxa"/>
              <w:right w:w="150" w:type="dxa"/>
            </w:tcMar>
            <w:vAlign w:val="bottom"/>
            <w:hideMark/>
          </w:tcPr>
          <w:p w14:paraId="54EDBC10" w14:textId="77777777" w:rsidR="00E52349" w:rsidRPr="002D5F10" w:rsidRDefault="00E52349" w:rsidP="00767C88">
            <w:pPr>
              <w:spacing w:line="240" w:lineRule="auto"/>
              <w:rPr>
                <w:sz w:val="16"/>
                <w:szCs w:val="16"/>
              </w:rPr>
            </w:pPr>
            <w:r w:rsidRPr="002D5F10">
              <w:rPr>
                <w:sz w:val="16"/>
                <w:szCs w:val="16"/>
              </w:rPr>
              <w:t>Ed. Code 48985</w:t>
            </w:r>
          </w:p>
        </w:tc>
        <w:tc>
          <w:tcPr>
            <w:tcW w:w="0" w:type="auto"/>
            <w:shd w:val="clear" w:color="auto" w:fill="auto"/>
            <w:tcMar>
              <w:top w:w="75" w:type="dxa"/>
              <w:left w:w="0" w:type="dxa"/>
              <w:bottom w:w="75" w:type="dxa"/>
              <w:right w:w="150" w:type="dxa"/>
            </w:tcMar>
            <w:vAlign w:val="bottom"/>
            <w:hideMark/>
          </w:tcPr>
          <w:p w14:paraId="3F549C70" w14:textId="77777777" w:rsidR="00E52349" w:rsidRPr="002D5F10" w:rsidRDefault="00E52349" w:rsidP="00767C88">
            <w:pPr>
              <w:spacing w:line="240" w:lineRule="auto"/>
              <w:rPr>
                <w:sz w:val="16"/>
                <w:szCs w:val="16"/>
              </w:rPr>
            </w:pPr>
            <w:hyperlink r:id="rId13" w:tgtFrame="_blank" w:history="1">
              <w:r w:rsidRPr="002D5F10">
                <w:rPr>
                  <w:color w:val="4E4E4E"/>
                  <w:sz w:val="16"/>
                  <w:szCs w:val="16"/>
                  <w:u w:val="single"/>
                  <w:bdr w:val="none" w:sz="0" w:space="0" w:color="auto" w:frame="1"/>
                </w:rPr>
                <w:t>Notices to parents in language other than English</w:t>
              </w:r>
            </w:hyperlink>
          </w:p>
        </w:tc>
      </w:tr>
      <w:tr w:rsidR="00E52349" w:rsidRPr="002D5F10" w14:paraId="15A6F5B2" w14:textId="77777777" w:rsidTr="00767C88">
        <w:tc>
          <w:tcPr>
            <w:tcW w:w="5425" w:type="dxa"/>
            <w:shd w:val="clear" w:color="auto" w:fill="auto"/>
            <w:tcMar>
              <w:top w:w="75" w:type="dxa"/>
              <w:left w:w="0" w:type="dxa"/>
              <w:bottom w:w="75" w:type="dxa"/>
              <w:right w:w="150" w:type="dxa"/>
            </w:tcMar>
            <w:vAlign w:val="bottom"/>
            <w:hideMark/>
          </w:tcPr>
          <w:p w14:paraId="6C862580" w14:textId="77777777" w:rsidR="00E52349" w:rsidRPr="002D5F10" w:rsidRDefault="00E52349" w:rsidP="00767C88">
            <w:pPr>
              <w:spacing w:line="240" w:lineRule="auto"/>
              <w:rPr>
                <w:sz w:val="16"/>
                <w:szCs w:val="16"/>
              </w:rPr>
            </w:pPr>
            <w:r w:rsidRPr="002D5F10">
              <w:rPr>
                <w:sz w:val="16"/>
                <w:szCs w:val="16"/>
              </w:rPr>
              <w:t>Ed. Code 51007</w:t>
            </w:r>
          </w:p>
        </w:tc>
        <w:tc>
          <w:tcPr>
            <w:tcW w:w="0" w:type="auto"/>
            <w:shd w:val="clear" w:color="auto" w:fill="auto"/>
            <w:tcMar>
              <w:top w:w="75" w:type="dxa"/>
              <w:left w:w="0" w:type="dxa"/>
              <w:bottom w:w="75" w:type="dxa"/>
              <w:right w:w="150" w:type="dxa"/>
            </w:tcMar>
            <w:vAlign w:val="bottom"/>
            <w:hideMark/>
          </w:tcPr>
          <w:p w14:paraId="71599B47" w14:textId="77777777" w:rsidR="00E52349" w:rsidRPr="002D5F10" w:rsidRDefault="00E52349" w:rsidP="00767C88">
            <w:pPr>
              <w:spacing w:line="240" w:lineRule="auto"/>
              <w:rPr>
                <w:sz w:val="16"/>
                <w:szCs w:val="16"/>
              </w:rPr>
            </w:pPr>
            <w:hyperlink r:id="rId14" w:tgtFrame="_blank" w:history="1">
              <w:r w:rsidRPr="002D5F10">
                <w:rPr>
                  <w:color w:val="4E4E4E"/>
                  <w:sz w:val="16"/>
                  <w:szCs w:val="16"/>
                  <w:u w:val="single"/>
                  <w:bdr w:val="none" w:sz="0" w:space="0" w:color="auto" w:frame="1"/>
                </w:rPr>
                <w:t>Legislative intent: state policy</w:t>
              </w:r>
            </w:hyperlink>
          </w:p>
        </w:tc>
      </w:tr>
      <w:tr w:rsidR="00E52349" w:rsidRPr="002D5F10" w14:paraId="5175E3C5" w14:textId="77777777" w:rsidTr="00767C88">
        <w:tc>
          <w:tcPr>
            <w:tcW w:w="5425" w:type="dxa"/>
            <w:shd w:val="clear" w:color="auto" w:fill="auto"/>
            <w:tcMar>
              <w:top w:w="75" w:type="dxa"/>
              <w:left w:w="0" w:type="dxa"/>
              <w:bottom w:w="75" w:type="dxa"/>
              <w:right w:w="150" w:type="dxa"/>
            </w:tcMar>
            <w:vAlign w:val="bottom"/>
            <w:hideMark/>
          </w:tcPr>
          <w:p w14:paraId="412C6DBA" w14:textId="77777777" w:rsidR="00E52349" w:rsidRPr="002D5F10" w:rsidRDefault="00E52349" w:rsidP="00767C88">
            <w:pPr>
              <w:spacing w:line="240" w:lineRule="auto"/>
              <w:rPr>
                <w:sz w:val="16"/>
                <w:szCs w:val="16"/>
              </w:rPr>
            </w:pPr>
            <w:r w:rsidRPr="002D5F10">
              <w:rPr>
                <w:sz w:val="16"/>
                <w:szCs w:val="16"/>
              </w:rPr>
              <w:t>Ed. Code 51204.5</w:t>
            </w:r>
          </w:p>
        </w:tc>
        <w:tc>
          <w:tcPr>
            <w:tcW w:w="0" w:type="auto"/>
            <w:shd w:val="clear" w:color="auto" w:fill="auto"/>
            <w:tcMar>
              <w:top w:w="75" w:type="dxa"/>
              <w:left w:w="0" w:type="dxa"/>
              <w:bottom w:w="75" w:type="dxa"/>
              <w:right w:w="150" w:type="dxa"/>
            </w:tcMar>
            <w:vAlign w:val="bottom"/>
            <w:hideMark/>
          </w:tcPr>
          <w:p w14:paraId="607A5E06" w14:textId="77777777" w:rsidR="00E52349" w:rsidRPr="002D5F10" w:rsidRDefault="00E52349" w:rsidP="00767C88">
            <w:pPr>
              <w:spacing w:line="240" w:lineRule="auto"/>
              <w:rPr>
                <w:sz w:val="16"/>
                <w:szCs w:val="16"/>
              </w:rPr>
            </w:pPr>
            <w:hyperlink r:id="rId15" w:tgtFrame="_blank" w:history="1">
              <w:r w:rsidRPr="002D5F10">
                <w:rPr>
                  <w:color w:val="4E4E4E"/>
                  <w:sz w:val="16"/>
                  <w:szCs w:val="16"/>
                  <w:u w:val="single"/>
                  <w:bdr w:val="none" w:sz="0" w:space="0" w:color="auto" w:frame="1"/>
                </w:rPr>
                <w:t>Social sciences instruction; contributions of specified groups</w:t>
              </w:r>
            </w:hyperlink>
          </w:p>
        </w:tc>
      </w:tr>
      <w:tr w:rsidR="00E52349" w:rsidRPr="002D5F10" w14:paraId="785C3B9D" w14:textId="77777777" w:rsidTr="00767C88">
        <w:tc>
          <w:tcPr>
            <w:tcW w:w="5425" w:type="dxa"/>
            <w:shd w:val="clear" w:color="auto" w:fill="auto"/>
            <w:tcMar>
              <w:top w:w="75" w:type="dxa"/>
              <w:left w:w="0" w:type="dxa"/>
              <w:bottom w:w="75" w:type="dxa"/>
              <w:right w:w="150" w:type="dxa"/>
            </w:tcMar>
            <w:vAlign w:val="bottom"/>
            <w:hideMark/>
          </w:tcPr>
          <w:p w14:paraId="32AFE35F" w14:textId="77777777" w:rsidR="00E52349" w:rsidRPr="002D5F10" w:rsidRDefault="00E52349" w:rsidP="00767C88">
            <w:pPr>
              <w:spacing w:line="240" w:lineRule="auto"/>
              <w:rPr>
                <w:sz w:val="16"/>
                <w:szCs w:val="16"/>
              </w:rPr>
            </w:pPr>
            <w:r w:rsidRPr="002D5F10">
              <w:rPr>
                <w:sz w:val="16"/>
                <w:szCs w:val="16"/>
              </w:rPr>
              <w:t>Ed. Code 51501</w:t>
            </w:r>
          </w:p>
        </w:tc>
        <w:tc>
          <w:tcPr>
            <w:tcW w:w="0" w:type="auto"/>
            <w:shd w:val="clear" w:color="auto" w:fill="auto"/>
            <w:tcMar>
              <w:top w:w="75" w:type="dxa"/>
              <w:left w:w="0" w:type="dxa"/>
              <w:bottom w:w="75" w:type="dxa"/>
              <w:right w:w="150" w:type="dxa"/>
            </w:tcMar>
            <w:vAlign w:val="bottom"/>
            <w:hideMark/>
          </w:tcPr>
          <w:p w14:paraId="20B26F15" w14:textId="77777777" w:rsidR="00E52349" w:rsidRPr="002D5F10" w:rsidRDefault="00E52349" w:rsidP="00767C88">
            <w:pPr>
              <w:spacing w:line="240" w:lineRule="auto"/>
              <w:rPr>
                <w:sz w:val="16"/>
                <w:szCs w:val="16"/>
              </w:rPr>
            </w:pPr>
            <w:hyperlink r:id="rId16" w:tgtFrame="_blank" w:history="1">
              <w:r w:rsidRPr="002D5F10">
                <w:rPr>
                  <w:color w:val="4E4E4E"/>
                  <w:sz w:val="16"/>
                  <w:szCs w:val="16"/>
                  <w:u w:val="single"/>
                  <w:bdr w:val="none" w:sz="0" w:space="0" w:color="auto" w:frame="1"/>
                </w:rPr>
                <w:t>Nondiscriminatory subject matter</w:t>
              </w:r>
            </w:hyperlink>
          </w:p>
        </w:tc>
      </w:tr>
      <w:tr w:rsidR="00E52349" w:rsidRPr="002D5F10" w14:paraId="7B67E9F8" w14:textId="77777777" w:rsidTr="00767C88">
        <w:tc>
          <w:tcPr>
            <w:tcW w:w="5425" w:type="dxa"/>
            <w:shd w:val="clear" w:color="auto" w:fill="auto"/>
            <w:tcMar>
              <w:top w:w="75" w:type="dxa"/>
              <w:left w:w="0" w:type="dxa"/>
              <w:bottom w:w="75" w:type="dxa"/>
              <w:right w:w="150" w:type="dxa"/>
            </w:tcMar>
            <w:vAlign w:val="bottom"/>
            <w:hideMark/>
          </w:tcPr>
          <w:p w14:paraId="0567DEB7" w14:textId="77777777" w:rsidR="00E52349" w:rsidRPr="002D5F10" w:rsidRDefault="00E52349" w:rsidP="00767C88">
            <w:pPr>
              <w:spacing w:line="240" w:lineRule="auto"/>
              <w:rPr>
                <w:sz w:val="16"/>
                <w:szCs w:val="16"/>
              </w:rPr>
            </w:pPr>
            <w:r w:rsidRPr="002D5F10">
              <w:rPr>
                <w:sz w:val="16"/>
                <w:szCs w:val="16"/>
              </w:rPr>
              <w:t>Ed. Code 60010</w:t>
            </w:r>
          </w:p>
        </w:tc>
        <w:tc>
          <w:tcPr>
            <w:tcW w:w="0" w:type="auto"/>
            <w:shd w:val="clear" w:color="auto" w:fill="auto"/>
            <w:tcMar>
              <w:top w:w="75" w:type="dxa"/>
              <w:left w:w="0" w:type="dxa"/>
              <w:bottom w:w="75" w:type="dxa"/>
              <w:right w:w="150" w:type="dxa"/>
            </w:tcMar>
            <w:vAlign w:val="bottom"/>
            <w:hideMark/>
          </w:tcPr>
          <w:p w14:paraId="7CD7BC83" w14:textId="77777777" w:rsidR="00E52349" w:rsidRPr="002D5F10" w:rsidRDefault="00E52349" w:rsidP="00767C88">
            <w:pPr>
              <w:spacing w:line="240" w:lineRule="auto"/>
              <w:rPr>
                <w:sz w:val="16"/>
                <w:szCs w:val="16"/>
              </w:rPr>
            </w:pPr>
            <w:hyperlink r:id="rId17" w:tgtFrame="_blank" w:history="1">
              <w:r w:rsidRPr="002D5F10">
                <w:rPr>
                  <w:color w:val="4E4E4E"/>
                  <w:sz w:val="16"/>
                  <w:szCs w:val="16"/>
                  <w:u w:val="single"/>
                  <w:bdr w:val="none" w:sz="0" w:space="0" w:color="auto" w:frame="1"/>
                </w:rPr>
                <w:t>Instructional materials; definition</w:t>
              </w:r>
            </w:hyperlink>
          </w:p>
        </w:tc>
      </w:tr>
      <w:tr w:rsidR="00E52349" w:rsidRPr="002D5F10" w14:paraId="4B1B5E18" w14:textId="77777777" w:rsidTr="00767C88">
        <w:tc>
          <w:tcPr>
            <w:tcW w:w="5425" w:type="dxa"/>
            <w:shd w:val="clear" w:color="auto" w:fill="auto"/>
            <w:tcMar>
              <w:top w:w="75" w:type="dxa"/>
              <w:left w:w="0" w:type="dxa"/>
              <w:bottom w:w="75" w:type="dxa"/>
              <w:right w:w="150" w:type="dxa"/>
            </w:tcMar>
            <w:vAlign w:val="bottom"/>
            <w:hideMark/>
          </w:tcPr>
          <w:p w14:paraId="5C87BD03" w14:textId="77777777" w:rsidR="00E52349" w:rsidRPr="002D5F10" w:rsidRDefault="00E52349" w:rsidP="00767C88">
            <w:pPr>
              <w:spacing w:line="240" w:lineRule="auto"/>
              <w:rPr>
                <w:sz w:val="16"/>
                <w:szCs w:val="16"/>
              </w:rPr>
            </w:pPr>
            <w:r w:rsidRPr="002D5F10">
              <w:rPr>
                <w:sz w:val="16"/>
                <w:szCs w:val="16"/>
              </w:rPr>
              <w:t>Ed. Code 60040-60052</w:t>
            </w:r>
          </w:p>
        </w:tc>
        <w:tc>
          <w:tcPr>
            <w:tcW w:w="0" w:type="auto"/>
            <w:shd w:val="clear" w:color="auto" w:fill="auto"/>
            <w:tcMar>
              <w:top w:w="75" w:type="dxa"/>
              <w:left w:w="0" w:type="dxa"/>
              <w:bottom w:w="75" w:type="dxa"/>
              <w:right w:w="150" w:type="dxa"/>
            </w:tcMar>
            <w:vAlign w:val="bottom"/>
            <w:hideMark/>
          </w:tcPr>
          <w:p w14:paraId="5E6B07E9" w14:textId="77777777" w:rsidR="00E52349" w:rsidRPr="002D5F10" w:rsidRDefault="00E52349" w:rsidP="00767C88">
            <w:pPr>
              <w:spacing w:line="240" w:lineRule="auto"/>
              <w:rPr>
                <w:sz w:val="16"/>
                <w:szCs w:val="16"/>
              </w:rPr>
            </w:pPr>
            <w:hyperlink r:id="rId18" w:tgtFrame="_blank" w:history="1">
              <w:r w:rsidRPr="002D5F10">
                <w:rPr>
                  <w:color w:val="4E4E4E"/>
                  <w:sz w:val="16"/>
                  <w:szCs w:val="16"/>
                  <w:u w:val="single"/>
                  <w:bdr w:val="none" w:sz="0" w:space="0" w:color="auto" w:frame="1"/>
                </w:rPr>
                <w:t>Requirements for instructional materials</w:t>
              </w:r>
            </w:hyperlink>
          </w:p>
        </w:tc>
      </w:tr>
      <w:tr w:rsidR="00E52349" w:rsidRPr="002D5F10" w14:paraId="7A23C08F" w14:textId="77777777" w:rsidTr="00767C88">
        <w:tc>
          <w:tcPr>
            <w:tcW w:w="5425" w:type="dxa"/>
            <w:shd w:val="clear" w:color="auto" w:fill="auto"/>
            <w:tcMar>
              <w:top w:w="75" w:type="dxa"/>
              <w:left w:w="0" w:type="dxa"/>
              <w:bottom w:w="75" w:type="dxa"/>
              <w:right w:w="150" w:type="dxa"/>
            </w:tcMar>
            <w:vAlign w:val="bottom"/>
            <w:hideMark/>
          </w:tcPr>
          <w:p w14:paraId="73F5A07F" w14:textId="77777777" w:rsidR="00E52349" w:rsidRPr="002D5F10" w:rsidRDefault="00E52349" w:rsidP="00767C88">
            <w:pPr>
              <w:spacing w:line="240" w:lineRule="auto"/>
              <w:rPr>
                <w:sz w:val="16"/>
                <w:szCs w:val="16"/>
              </w:rPr>
            </w:pPr>
            <w:r w:rsidRPr="002D5F10">
              <w:rPr>
                <w:sz w:val="16"/>
                <w:szCs w:val="16"/>
              </w:rPr>
              <w:t>Gov. Code 11000</w:t>
            </w:r>
          </w:p>
        </w:tc>
        <w:tc>
          <w:tcPr>
            <w:tcW w:w="0" w:type="auto"/>
            <w:shd w:val="clear" w:color="auto" w:fill="auto"/>
            <w:tcMar>
              <w:top w:w="75" w:type="dxa"/>
              <w:left w:w="0" w:type="dxa"/>
              <w:bottom w:w="75" w:type="dxa"/>
              <w:right w:w="150" w:type="dxa"/>
            </w:tcMar>
            <w:vAlign w:val="bottom"/>
            <w:hideMark/>
          </w:tcPr>
          <w:p w14:paraId="311B29EA" w14:textId="77777777" w:rsidR="00E52349" w:rsidRPr="002D5F10" w:rsidRDefault="00E52349" w:rsidP="00767C88">
            <w:pPr>
              <w:spacing w:line="240" w:lineRule="auto"/>
              <w:rPr>
                <w:sz w:val="16"/>
                <w:szCs w:val="16"/>
              </w:rPr>
            </w:pPr>
            <w:hyperlink r:id="rId19" w:tgtFrame="_blank" w:history="1">
              <w:r w:rsidRPr="002D5F10">
                <w:rPr>
                  <w:color w:val="4E4E4E"/>
                  <w:sz w:val="16"/>
                  <w:szCs w:val="16"/>
                  <w:u w:val="single"/>
                  <w:bdr w:val="none" w:sz="0" w:space="0" w:color="auto" w:frame="1"/>
                </w:rPr>
                <w:t>Definitions</w:t>
              </w:r>
            </w:hyperlink>
          </w:p>
        </w:tc>
      </w:tr>
      <w:tr w:rsidR="00E52349" w:rsidRPr="002D5F10" w14:paraId="0E52A938" w14:textId="77777777" w:rsidTr="00767C88">
        <w:tc>
          <w:tcPr>
            <w:tcW w:w="5425" w:type="dxa"/>
            <w:shd w:val="clear" w:color="auto" w:fill="auto"/>
            <w:tcMar>
              <w:top w:w="75" w:type="dxa"/>
              <w:left w:w="0" w:type="dxa"/>
              <w:bottom w:w="75" w:type="dxa"/>
              <w:right w:w="150" w:type="dxa"/>
            </w:tcMar>
            <w:vAlign w:val="bottom"/>
            <w:hideMark/>
          </w:tcPr>
          <w:p w14:paraId="489F23E3" w14:textId="77777777" w:rsidR="00E52349" w:rsidRPr="002D5F10" w:rsidRDefault="00E52349" w:rsidP="00767C88">
            <w:pPr>
              <w:spacing w:line="240" w:lineRule="auto"/>
              <w:rPr>
                <w:sz w:val="16"/>
                <w:szCs w:val="16"/>
              </w:rPr>
            </w:pPr>
            <w:r w:rsidRPr="002D5F10">
              <w:rPr>
                <w:sz w:val="16"/>
                <w:szCs w:val="16"/>
              </w:rPr>
              <w:t>Gov. Code 11135</w:t>
            </w:r>
          </w:p>
        </w:tc>
        <w:tc>
          <w:tcPr>
            <w:tcW w:w="0" w:type="auto"/>
            <w:shd w:val="clear" w:color="auto" w:fill="auto"/>
            <w:tcMar>
              <w:top w:w="75" w:type="dxa"/>
              <w:left w:w="0" w:type="dxa"/>
              <w:bottom w:w="75" w:type="dxa"/>
              <w:right w:w="150" w:type="dxa"/>
            </w:tcMar>
            <w:vAlign w:val="bottom"/>
            <w:hideMark/>
          </w:tcPr>
          <w:p w14:paraId="1C3091B6" w14:textId="77777777" w:rsidR="00E52349" w:rsidRPr="002D5F10" w:rsidRDefault="00E52349" w:rsidP="00767C88">
            <w:pPr>
              <w:spacing w:line="240" w:lineRule="auto"/>
              <w:rPr>
                <w:sz w:val="16"/>
                <w:szCs w:val="16"/>
              </w:rPr>
            </w:pPr>
            <w:hyperlink r:id="rId20" w:tgtFrame="_blank" w:history="1">
              <w:r w:rsidRPr="002D5F10">
                <w:rPr>
                  <w:color w:val="4E4E4E"/>
                  <w:sz w:val="16"/>
                  <w:szCs w:val="16"/>
                  <w:u w:val="single"/>
                  <w:bdr w:val="none" w:sz="0" w:space="0" w:color="auto" w:frame="1"/>
                </w:rPr>
                <w:t>Prohibition of discrimination</w:t>
              </w:r>
            </w:hyperlink>
          </w:p>
        </w:tc>
      </w:tr>
      <w:tr w:rsidR="00E52349" w:rsidRPr="002D5F10" w14:paraId="12A833AB" w14:textId="77777777" w:rsidTr="00767C88">
        <w:tc>
          <w:tcPr>
            <w:tcW w:w="5425" w:type="dxa"/>
            <w:shd w:val="clear" w:color="auto" w:fill="auto"/>
            <w:tcMar>
              <w:top w:w="75" w:type="dxa"/>
              <w:left w:w="0" w:type="dxa"/>
              <w:bottom w:w="75" w:type="dxa"/>
              <w:right w:w="150" w:type="dxa"/>
            </w:tcMar>
            <w:vAlign w:val="bottom"/>
            <w:hideMark/>
          </w:tcPr>
          <w:p w14:paraId="1432825E" w14:textId="77777777" w:rsidR="00E52349" w:rsidRPr="002D5F10" w:rsidRDefault="00E52349" w:rsidP="00767C88">
            <w:pPr>
              <w:spacing w:line="240" w:lineRule="auto"/>
              <w:rPr>
                <w:sz w:val="16"/>
                <w:szCs w:val="16"/>
              </w:rPr>
            </w:pPr>
            <w:r w:rsidRPr="002D5F10">
              <w:rPr>
                <w:sz w:val="16"/>
                <w:szCs w:val="16"/>
              </w:rPr>
              <w:t>Gov. Code 12900-12996</w:t>
            </w:r>
          </w:p>
        </w:tc>
        <w:tc>
          <w:tcPr>
            <w:tcW w:w="0" w:type="auto"/>
            <w:shd w:val="clear" w:color="auto" w:fill="auto"/>
            <w:tcMar>
              <w:top w:w="75" w:type="dxa"/>
              <w:left w:w="0" w:type="dxa"/>
              <w:bottom w:w="75" w:type="dxa"/>
              <w:right w:w="150" w:type="dxa"/>
            </w:tcMar>
            <w:vAlign w:val="bottom"/>
            <w:hideMark/>
          </w:tcPr>
          <w:p w14:paraId="70C00C63" w14:textId="77777777" w:rsidR="00E52349" w:rsidRPr="002D5F10" w:rsidRDefault="00E52349" w:rsidP="00767C88">
            <w:pPr>
              <w:spacing w:line="240" w:lineRule="auto"/>
              <w:rPr>
                <w:sz w:val="16"/>
                <w:szCs w:val="16"/>
              </w:rPr>
            </w:pPr>
            <w:hyperlink r:id="rId21" w:tgtFrame="_blank" w:history="1">
              <w:r w:rsidRPr="002D5F10">
                <w:rPr>
                  <w:color w:val="4E4E4E"/>
                  <w:sz w:val="16"/>
                  <w:szCs w:val="16"/>
                  <w:u w:val="single"/>
                  <w:bdr w:val="none" w:sz="0" w:space="0" w:color="auto" w:frame="1"/>
                </w:rPr>
                <w:t>Fair Employment and Housing Act</w:t>
              </w:r>
            </w:hyperlink>
          </w:p>
        </w:tc>
      </w:tr>
      <w:tr w:rsidR="00E52349" w:rsidRPr="002D5F10" w14:paraId="28557C63" w14:textId="77777777" w:rsidTr="00767C88">
        <w:tc>
          <w:tcPr>
            <w:tcW w:w="5425" w:type="dxa"/>
            <w:shd w:val="clear" w:color="auto" w:fill="auto"/>
            <w:tcMar>
              <w:top w:w="75" w:type="dxa"/>
              <w:left w:w="0" w:type="dxa"/>
              <w:bottom w:w="75" w:type="dxa"/>
              <w:right w:w="150" w:type="dxa"/>
            </w:tcMar>
            <w:vAlign w:val="bottom"/>
            <w:hideMark/>
          </w:tcPr>
          <w:p w14:paraId="59D2EAC8" w14:textId="77777777" w:rsidR="00E52349" w:rsidRPr="002D5F10" w:rsidRDefault="00E52349" w:rsidP="00767C88">
            <w:pPr>
              <w:spacing w:line="240" w:lineRule="auto"/>
              <w:rPr>
                <w:sz w:val="16"/>
                <w:szCs w:val="16"/>
              </w:rPr>
            </w:pPr>
            <w:r w:rsidRPr="002D5F10">
              <w:rPr>
                <w:sz w:val="16"/>
                <w:szCs w:val="16"/>
              </w:rPr>
              <w:t>Gov. Code 54953</w:t>
            </w:r>
          </w:p>
        </w:tc>
        <w:tc>
          <w:tcPr>
            <w:tcW w:w="0" w:type="auto"/>
            <w:shd w:val="clear" w:color="auto" w:fill="auto"/>
            <w:tcMar>
              <w:top w:w="75" w:type="dxa"/>
              <w:left w:w="0" w:type="dxa"/>
              <w:bottom w:w="75" w:type="dxa"/>
              <w:right w:w="150" w:type="dxa"/>
            </w:tcMar>
            <w:vAlign w:val="bottom"/>
            <w:hideMark/>
          </w:tcPr>
          <w:p w14:paraId="0B85D553" w14:textId="77777777" w:rsidR="00E52349" w:rsidRPr="002D5F10" w:rsidRDefault="00E52349" w:rsidP="00767C88">
            <w:pPr>
              <w:spacing w:line="240" w:lineRule="auto"/>
              <w:rPr>
                <w:sz w:val="16"/>
                <w:szCs w:val="16"/>
              </w:rPr>
            </w:pPr>
            <w:hyperlink r:id="rId22" w:tgtFrame="_blank" w:history="1">
              <w:r w:rsidRPr="002D5F10">
                <w:rPr>
                  <w:color w:val="4E4E4E"/>
                  <w:sz w:val="16"/>
                  <w:szCs w:val="16"/>
                  <w:bdr w:val="none" w:sz="0" w:space="0" w:color="auto" w:frame="1"/>
                </w:rPr>
                <w:t>Meetings; Americans with Disabilities Act accessibility</w:t>
              </w:r>
            </w:hyperlink>
          </w:p>
        </w:tc>
      </w:tr>
      <w:tr w:rsidR="00E52349" w:rsidRPr="002D5F10" w14:paraId="615F2483" w14:textId="77777777" w:rsidTr="00767C88">
        <w:tc>
          <w:tcPr>
            <w:tcW w:w="5425" w:type="dxa"/>
            <w:shd w:val="clear" w:color="auto" w:fill="auto"/>
            <w:tcMar>
              <w:top w:w="75" w:type="dxa"/>
              <w:left w:w="0" w:type="dxa"/>
              <w:bottom w:w="75" w:type="dxa"/>
              <w:right w:w="150" w:type="dxa"/>
            </w:tcMar>
            <w:vAlign w:val="bottom"/>
            <w:hideMark/>
          </w:tcPr>
          <w:p w14:paraId="7291B462" w14:textId="77777777" w:rsidR="00E52349" w:rsidRPr="002D5F10" w:rsidRDefault="00E52349" w:rsidP="00767C88">
            <w:pPr>
              <w:spacing w:line="240" w:lineRule="auto"/>
              <w:rPr>
                <w:sz w:val="16"/>
                <w:szCs w:val="16"/>
              </w:rPr>
            </w:pPr>
            <w:r w:rsidRPr="002D5F10">
              <w:rPr>
                <w:sz w:val="16"/>
                <w:szCs w:val="16"/>
              </w:rPr>
              <w:t>Gov. Code 54953.2</w:t>
            </w:r>
          </w:p>
        </w:tc>
        <w:tc>
          <w:tcPr>
            <w:tcW w:w="0" w:type="auto"/>
            <w:shd w:val="clear" w:color="auto" w:fill="auto"/>
            <w:tcMar>
              <w:top w:w="75" w:type="dxa"/>
              <w:left w:w="0" w:type="dxa"/>
              <w:bottom w:w="75" w:type="dxa"/>
              <w:right w:w="150" w:type="dxa"/>
            </w:tcMar>
            <w:vAlign w:val="bottom"/>
            <w:hideMark/>
          </w:tcPr>
          <w:p w14:paraId="5AC20C4F" w14:textId="77777777" w:rsidR="00E52349" w:rsidRPr="002D5F10" w:rsidRDefault="00E52349" w:rsidP="00767C88">
            <w:pPr>
              <w:spacing w:line="240" w:lineRule="auto"/>
              <w:rPr>
                <w:sz w:val="16"/>
                <w:szCs w:val="16"/>
              </w:rPr>
            </w:pPr>
            <w:hyperlink r:id="rId23" w:tgtFrame="_blank" w:history="1">
              <w:r w:rsidRPr="002D5F10">
                <w:rPr>
                  <w:color w:val="4E4E4E"/>
                  <w:sz w:val="16"/>
                  <w:szCs w:val="16"/>
                  <w:u w:val="single"/>
                  <w:bdr w:val="none" w:sz="0" w:space="0" w:color="auto" w:frame="1"/>
                </w:rPr>
                <w:t>Brown Act compliance with Americans with Disabilities Act</w:t>
              </w:r>
            </w:hyperlink>
          </w:p>
        </w:tc>
      </w:tr>
      <w:tr w:rsidR="00E52349" w:rsidRPr="002D5F10" w14:paraId="6BF68B2E" w14:textId="77777777" w:rsidTr="00767C88">
        <w:tc>
          <w:tcPr>
            <w:tcW w:w="5425" w:type="dxa"/>
            <w:shd w:val="clear" w:color="auto" w:fill="auto"/>
            <w:tcMar>
              <w:top w:w="75" w:type="dxa"/>
              <w:left w:w="0" w:type="dxa"/>
              <w:bottom w:w="75" w:type="dxa"/>
              <w:right w:w="150" w:type="dxa"/>
            </w:tcMar>
            <w:vAlign w:val="bottom"/>
            <w:hideMark/>
          </w:tcPr>
          <w:p w14:paraId="1A08B26C" w14:textId="77777777" w:rsidR="00E52349" w:rsidRPr="002D5F10" w:rsidRDefault="00E52349" w:rsidP="00767C88">
            <w:pPr>
              <w:spacing w:line="240" w:lineRule="auto"/>
              <w:rPr>
                <w:sz w:val="16"/>
                <w:szCs w:val="16"/>
              </w:rPr>
            </w:pPr>
            <w:r w:rsidRPr="002D5F10">
              <w:rPr>
                <w:sz w:val="16"/>
                <w:szCs w:val="16"/>
              </w:rPr>
              <w:t>Gov. Code 8310.3</w:t>
            </w:r>
          </w:p>
        </w:tc>
        <w:tc>
          <w:tcPr>
            <w:tcW w:w="0" w:type="auto"/>
            <w:shd w:val="clear" w:color="auto" w:fill="auto"/>
            <w:tcMar>
              <w:top w:w="75" w:type="dxa"/>
              <w:left w:w="0" w:type="dxa"/>
              <w:bottom w:w="75" w:type="dxa"/>
              <w:right w:w="150" w:type="dxa"/>
            </w:tcMar>
            <w:vAlign w:val="bottom"/>
            <w:hideMark/>
          </w:tcPr>
          <w:p w14:paraId="5AB1A43C" w14:textId="77777777" w:rsidR="00E52349" w:rsidRPr="002D5F10" w:rsidRDefault="00E52349" w:rsidP="00767C88">
            <w:pPr>
              <w:spacing w:line="240" w:lineRule="auto"/>
              <w:rPr>
                <w:sz w:val="16"/>
                <w:szCs w:val="16"/>
              </w:rPr>
            </w:pPr>
            <w:hyperlink r:id="rId24" w:tgtFrame="_blank" w:history="1">
              <w:r w:rsidRPr="002D5F10">
                <w:rPr>
                  <w:color w:val="4E4E4E"/>
                  <w:sz w:val="16"/>
                  <w:szCs w:val="16"/>
                  <w:u w:val="single"/>
                  <w:bdr w:val="none" w:sz="0" w:space="0" w:color="auto" w:frame="1"/>
                </w:rPr>
                <w:t>California Religious Freedom Act</w:t>
              </w:r>
            </w:hyperlink>
          </w:p>
        </w:tc>
      </w:tr>
      <w:tr w:rsidR="00E52349" w:rsidRPr="002D5F10" w14:paraId="3DF07318" w14:textId="77777777" w:rsidTr="00767C88">
        <w:tc>
          <w:tcPr>
            <w:tcW w:w="5425" w:type="dxa"/>
            <w:shd w:val="clear" w:color="auto" w:fill="auto"/>
            <w:tcMar>
              <w:top w:w="75" w:type="dxa"/>
              <w:left w:w="0" w:type="dxa"/>
              <w:bottom w:w="75" w:type="dxa"/>
              <w:right w:w="150" w:type="dxa"/>
            </w:tcMar>
            <w:vAlign w:val="bottom"/>
            <w:hideMark/>
          </w:tcPr>
          <w:p w14:paraId="6C464770" w14:textId="77777777" w:rsidR="00E52349" w:rsidRPr="002D5F10" w:rsidRDefault="00E52349" w:rsidP="00767C88">
            <w:pPr>
              <w:spacing w:line="240" w:lineRule="auto"/>
              <w:rPr>
                <w:sz w:val="16"/>
                <w:szCs w:val="16"/>
              </w:rPr>
            </w:pPr>
            <w:r w:rsidRPr="002D5F10">
              <w:rPr>
                <w:sz w:val="16"/>
                <w:szCs w:val="16"/>
              </w:rPr>
              <w:t>Pen. Code 422.55</w:t>
            </w:r>
          </w:p>
        </w:tc>
        <w:tc>
          <w:tcPr>
            <w:tcW w:w="0" w:type="auto"/>
            <w:shd w:val="clear" w:color="auto" w:fill="auto"/>
            <w:tcMar>
              <w:top w:w="75" w:type="dxa"/>
              <w:left w:w="0" w:type="dxa"/>
              <w:bottom w:w="75" w:type="dxa"/>
              <w:right w:w="150" w:type="dxa"/>
            </w:tcMar>
            <w:vAlign w:val="bottom"/>
            <w:hideMark/>
          </w:tcPr>
          <w:p w14:paraId="5F2F8AE6" w14:textId="77777777" w:rsidR="00E52349" w:rsidRPr="002D5F10" w:rsidRDefault="00E52349" w:rsidP="00767C88">
            <w:pPr>
              <w:spacing w:line="240" w:lineRule="auto"/>
              <w:rPr>
                <w:sz w:val="16"/>
                <w:szCs w:val="16"/>
              </w:rPr>
            </w:pPr>
            <w:hyperlink r:id="rId25" w:tgtFrame="_blank" w:history="1">
              <w:r w:rsidRPr="002D5F10">
                <w:rPr>
                  <w:color w:val="4E4E4E"/>
                  <w:sz w:val="16"/>
                  <w:szCs w:val="16"/>
                  <w:u w:val="single"/>
                  <w:bdr w:val="none" w:sz="0" w:space="0" w:color="auto" w:frame="1"/>
                </w:rPr>
                <w:t>Definition of hate crime</w:t>
              </w:r>
            </w:hyperlink>
          </w:p>
        </w:tc>
      </w:tr>
      <w:tr w:rsidR="00E52349" w:rsidRPr="002D5F10" w14:paraId="311423C3" w14:textId="77777777" w:rsidTr="00767C88">
        <w:tc>
          <w:tcPr>
            <w:tcW w:w="5425" w:type="dxa"/>
            <w:shd w:val="clear" w:color="auto" w:fill="auto"/>
            <w:tcMar>
              <w:top w:w="75" w:type="dxa"/>
              <w:left w:w="0" w:type="dxa"/>
              <w:bottom w:w="75" w:type="dxa"/>
              <w:right w:w="150" w:type="dxa"/>
            </w:tcMar>
            <w:vAlign w:val="bottom"/>
            <w:hideMark/>
          </w:tcPr>
          <w:p w14:paraId="4C7C3BE1" w14:textId="77777777" w:rsidR="00E52349" w:rsidRPr="002D5F10" w:rsidRDefault="00E52349" w:rsidP="00767C88">
            <w:pPr>
              <w:spacing w:line="240" w:lineRule="auto"/>
              <w:rPr>
                <w:sz w:val="16"/>
                <w:szCs w:val="16"/>
              </w:rPr>
            </w:pPr>
            <w:r w:rsidRPr="002D5F10">
              <w:rPr>
                <w:sz w:val="16"/>
                <w:szCs w:val="16"/>
              </w:rPr>
              <w:t>Pen. Code 422.6</w:t>
            </w:r>
          </w:p>
        </w:tc>
        <w:tc>
          <w:tcPr>
            <w:tcW w:w="0" w:type="auto"/>
            <w:shd w:val="clear" w:color="auto" w:fill="auto"/>
            <w:tcMar>
              <w:top w:w="75" w:type="dxa"/>
              <w:left w:w="0" w:type="dxa"/>
              <w:bottom w:w="75" w:type="dxa"/>
              <w:right w:w="150" w:type="dxa"/>
            </w:tcMar>
            <w:vAlign w:val="bottom"/>
            <w:hideMark/>
          </w:tcPr>
          <w:p w14:paraId="5512109C" w14:textId="77777777" w:rsidR="00E52349" w:rsidRPr="002D5F10" w:rsidRDefault="00E52349" w:rsidP="00767C88">
            <w:pPr>
              <w:spacing w:line="240" w:lineRule="auto"/>
              <w:rPr>
                <w:sz w:val="16"/>
                <w:szCs w:val="16"/>
              </w:rPr>
            </w:pPr>
            <w:hyperlink r:id="rId26" w:tgtFrame="_blank" w:history="1">
              <w:r w:rsidRPr="002D5F10">
                <w:rPr>
                  <w:color w:val="4E4E4E"/>
                  <w:sz w:val="16"/>
                  <w:szCs w:val="16"/>
                  <w:u w:val="single"/>
                  <w:bdr w:val="none" w:sz="0" w:space="0" w:color="auto" w:frame="1"/>
                </w:rPr>
                <w:t>Crimes; harassment</w:t>
              </w:r>
            </w:hyperlink>
          </w:p>
        </w:tc>
      </w:tr>
      <w:tr w:rsidR="00E52349" w:rsidRPr="002D5F10" w14:paraId="19365CA5" w14:textId="77777777" w:rsidTr="00767C88">
        <w:trPr>
          <w:tblHeader/>
        </w:trPr>
        <w:tc>
          <w:tcPr>
            <w:tcW w:w="5425" w:type="dxa"/>
            <w:shd w:val="clear" w:color="auto" w:fill="auto"/>
            <w:tcMar>
              <w:top w:w="75" w:type="dxa"/>
              <w:left w:w="0" w:type="dxa"/>
              <w:bottom w:w="0" w:type="dxa"/>
              <w:right w:w="150" w:type="dxa"/>
            </w:tcMar>
            <w:vAlign w:val="bottom"/>
            <w:hideMark/>
          </w:tcPr>
          <w:p w14:paraId="6CACC9AD" w14:textId="77777777" w:rsidR="00E52349" w:rsidRPr="002D5F10" w:rsidRDefault="00E52349" w:rsidP="00767C88">
            <w:pPr>
              <w:spacing w:line="240" w:lineRule="auto"/>
              <w:jc w:val="center"/>
              <w:rPr>
                <w:b/>
                <w:bCs/>
                <w:sz w:val="16"/>
                <w:szCs w:val="16"/>
              </w:rPr>
            </w:pPr>
            <w:r w:rsidRPr="002D5F10">
              <w:rPr>
                <w:b/>
                <w:bCs/>
                <w:sz w:val="16"/>
                <w:szCs w:val="16"/>
              </w:rPr>
              <w:t>Federal</w:t>
            </w:r>
          </w:p>
        </w:tc>
        <w:tc>
          <w:tcPr>
            <w:tcW w:w="0" w:type="auto"/>
            <w:shd w:val="clear" w:color="auto" w:fill="auto"/>
            <w:tcMar>
              <w:top w:w="75" w:type="dxa"/>
              <w:left w:w="0" w:type="dxa"/>
              <w:bottom w:w="0" w:type="dxa"/>
              <w:right w:w="150" w:type="dxa"/>
            </w:tcMar>
            <w:vAlign w:val="bottom"/>
            <w:hideMark/>
          </w:tcPr>
          <w:p w14:paraId="3BC1E9E2" w14:textId="77777777" w:rsidR="00E52349" w:rsidRPr="002D5F10" w:rsidRDefault="00E52349" w:rsidP="00767C88">
            <w:pPr>
              <w:spacing w:line="240" w:lineRule="auto"/>
              <w:jc w:val="center"/>
              <w:rPr>
                <w:b/>
                <w:bCs/>
                <w:sz w:val="16"/>
                <w:szCs w:val="16"/>
              </w:rPr>
            </w:pPr>
            <w:r w:rsidRPr="002D5F10">
              <w:rPr>
                <w:b/>
                <w:bCs/>
                <w:sz w:val="16"/>
                <w:szCs w:val="16"/>
              </w:rPr>
              <w:t>Description</w:t>
            </w:r>
          </w:p>
        </w:tc>
      </w:tr>
      <w:tr w:rsidR="00E52349" w:rsidRPr="002D5F10" w14:paraId="264B137F" w14:textId="77777777" w:rsidTr="00767C88">
        <w:tc>
          <w:tcPr>
            <w:tcW w:w="5425" w:type="dxa"/>
            <w:shd w:val="clear" w:color="auto" w:fill="auto"/>
            <w:tcMar>
              <w:top w:w="75" w:type="dxa"/>
              <w:left w:w="0" w:type="dxa"/>
              <w:bottom w:w="75" w:type="dxa"/>
              <w:right w:w="150" w:type="dxa"/>
            </w:tcMar>
            <w:vAlign w:val="bottom"/>
            <w:hideMark/>
          </w:tcPr>
          <w:p w14:paraId="558CDBBD" w14:textId="77777777" w:rsidR="00E52349" w:rsidRPr="002D5F10" w:rsidRDefault="00E52349" w:rsidP="00767C88">
            <w:pPr>
              <w:spacing w:line="240" w:lineRule="auto"/>
              <w:rPr>
                <w:sz w:val="16"/>
                <w:szCs w:val="16"/>
              </w:rPr>
            </w:pPr>
            <w:r w:rsidRPr="002D5F10">
              <w:rPr>
                <w:sz w:val="16"/>
                <w:szCs w:val="16"/>
              </w:rPr>
              <w:t>20 USC 1400-1482</w:t>
            </w:r>
          </w:p>
        </w:tc>
        <w:tc>
          <w:tcPr>
            <w:tcW w:w="0" w:type="auto"/>
            <w:shd w:val="clear" w:color="auto" w:fill="auto"/>
            <w:tcMar>
              <w:top w:w="75" w:type="dxa"/>
              <w:left w:w="0" w:type="dxa"/>
              <w:bottom w:w="75" w:type="dxa"/>
              <w:right w:w="150" w:type="dxa"/>
            </w:tcMar>
            <w:vAlign w:val="bottom"/>
            <w:hideMark/>
          </w:tcPr>
          <w:p w14:paraId="17D6CB89" w14:textId="77777777" w:rsidR="00E52349" w:rsidRPr="002D5F10" w:rsidRDefault="00E52349" w:rsidP="00767C88">
            <w:pPr>
              <w:spacing w:line="240" w:lineRule="auto"/>
              <w:rPr>
                <w:sz w:val="16"/>
                <w:szCs w:val="16"/>
              </w:rPr>
            </w:pPr>
            <w:hyperlink r:id="rId27" w:tgtFrame="_blank" w:history="1">
              <w:r w:rsidRPr="002D5F10">
                <w:rPr>
                  <w:color w:val="4E4E4E"/>
                  <w:sz w:val="16"/>
                  <w:szCs w:val="16"/>
                  <w:bdr w:val="none" w:sz="0" w:space="0" w:color="auto" w:frame="1"/>
                </w:rPr>
                <w:t>Individuals with Disabilities Education Act</w:t>
              </w:r>
            </w:hyperlink>
          </w:p>
        </w:tc>
      </w:tr>
      <w:tr w:rsidR="00E52349" w:rsidRPr="002D5F10" w14:paraId="3687EB2A" w14:textId="77777777" w:rsidTr="00767C88">
        <w:tc>
          <w:tcPr>
            <w:tcW w:w="5425" w:type="dxa"/>
            <w:shd w:val="clear" w:color="auto" w:fill="auto"/>
            <w:tcMar>
              <w:top w:w="75" w:type="dxa"/>
              <w:left w:w="0" w:type="dxa"/>
              <w:bottom w:w="75" w:type="dxa"/>
              <w:right w:w="150" w:type="dxa"/>
            </w:tcMar>
            <w:vAlign w:val="bottom"/>
            <w:hideMark/>
          </w:tcPr>
          <w:p w14:paraId="2937C8FA" w14:textId="77777777" w:rsidR="00E52349" w:rsidRPr="002D5F10" w:rsidRDefault="00E52349" w:rsidP="00767C88">
            <w:pPr>
              <w:spacing w:line="240" w:lineRule="auto"/>
              <w:rPr>
                <w:sz w:val="16"/>
                <w:szCs w:val="16"/>
              </w:rPr>
            </w:pPr>
            <w:r w:rsidRPr="002D5F10">
              <w:rPr>
                <w:sz w:val="16"/>
                <w:szCs w:val="16"/>
              </w:rPr>
              <w:t>20 USC 1681-1688</w:t>
            </w:r>
          </w:p>
        </w:tc>
        <w:tc>
          <w:tcPr>
            <w:tcW w:w="0" w:type="auto"/>
            <w:shd w:val="clear" w:color="auto" w:fill="auto"/>
            <w:tcMar>
              <w:top w:w="75" w:type="dxa"/>
              <w:left w:w="0" w:type="dxa"/>
              <w:bottom w:w="75" w:type="dxa"/>
              <w:right w:w="150" w:type="dxa"/>
            </w:tcMar>
            <w:vAlign w:val="bottom"/>
            <w:hideMark/>
          </w:tcPr>
          <w:p w14:paraId="5C25F07E" w14:textId="77777777" w:rsidR="00E52349" w:rsidRPr="002D5F10" w:rsidRDefault="00E52349" w:rsidP="00767C88">
            <w:pPr>
              <w:spacing w:line="240" w:lineRule="auto"/>
              <w:rPr>
                <w:sz w:val="16"/>
                <w:szCs w:val="16"/>
              </w:rPr>
            </w:pPr>
            <w:hyperlink r:id="rId28" w:tgtFrame="_blank" w:history="1">
              <w:r w:rsidRPr="002D5F10">
                <w:rPr>
                  <w:color w:val="4E4E4E"/>
                  <w:sz w:val="16"/>
                  <w:szCs w:val="16"/>
                  <w:bdr w:val="none" w:sz="0" w:space="0" w:color="auto" w:frame="1"/>
                </w:rPr>
                <w:t>Title IX of the Education Amendments of 1972; discrimination based on sex</w:t>
              </w:r>
            </w:hyperlink>
          </w:p>
        </w:tc>
      </w:tr>
      <w:tr w:rsidR="00E52349" w:rsidRPr="002D5F10" w14:paraId="11849C74" w14:textId="77777777" w:rsidTr="00767C88">
        <w:tc>
          <w:tcPr>
            <w:tcW w:w="5425" w:type="dxa"/>
            <w:shd w:val="clear" w:color="auto" w:fill="auto"/>
            <w:tcMar>
              <w:top w:w="75" w:type="dxa"/>
              <w:left w:w="0" w:type="dxa"/>
              <w:bottom w:w="75" w:type="dxa"/>
              <w:right w:w="150" w:type="dxa"/>
            </w:tcMar>
            <w:vAlign w:val="bottom"/>
            <w:hideMark/>
          </w:tcPr>
          <w:p w14:paraId="1755787C" w14:textId="77777777" w:rsidR="00E52349" w:rsidRPr="002D5F10" w:rsidRDefault="00E52349" w:rsidP="00767C88">
            <w:pPr>
              <w:spacing w:line="240" w:lineRule="auto"/>
              <w:rPr>
                <w:sz w:val="16"/>
                <w:szCs w:val="16"/>
              </w:rPr>
            </w:pPr>
            <w:r w:rsidRPr="002D5F10">
              <w:rPr>
                <w:sz w:val="16"/>
                <w:szCs w:val="16"/>
              </w:rPr>
              <w:t>20 USC 2301-2414</w:t>
            </w:r>
          </w:p>
        </w:tc>
        <w:tc>
          <w:tcPr>
            <w:tcW w:w="0" w:type="auto"/>
            <w:shd w:val="clear" w:color="auto" w:fill="auto"/>
            <w:tcMar>
              <w:top w:w="75" w:type="dxa"/>
              <w:left w:w="0" w:type="dxa"/>
              <w:bottom w:w="75" w:type="dxa"/>
              <w:right w:w="150" w:type="dxa"/>
            </w:tcMar>
            <w:vAlign w:val="bottom"/>
            <w:hideMark/>
          </w:tcPr>
          <w:p w14:paraId="44FBF8CD" w14:textId="77777777" w:rsidR="00E52349" w:rsidRPr="002D5F10" w:rsidRDefault="00E52349" w:rsidP="00767C88">
            <w:pPr>
              <w:spacing w:line="240" w:lineRule="auto"/>
              <w:rPr>
                <w:sz w:val="16"/>
                <w:szCs w:val="16"/>
              </w:rPr>
            </w:pPr>
            <w:hyperlink r:id="rId29" w:tgtFrame="_blank" w:history="1">
              <w:r w:rsidRPr="002D5F10">
                <w:rPr>
                  <w:color w:val="4E4E4E"/>
                  <w:sz w:val="16"/>
                  <w:szCs w:val="16"/>
                  <w:u w:val="single"/>
                  <w:bdr w:val="none" w:sz="0" w:space="0" w:color="auto" w:frame="1"/>
                </w:rPr>
                <w:t>Strengthening Career and Technical Education for the 21st Century Act</w:t>
              </w:r>
            </w:hyperlink>
          </w:p>
        </w:tc>
      </w:tr>
      <w:tr w:rsidR="00E52349" w:rsidRPr="002D5F10" w14:paraId="109D19A7" w14:textId="77777777" w:rsidTr="00767C88">
        <w:tc>
          <w:tcPr>
            <w:tcW w:w="5425" w:type="dxa"/>
            <w:shd w:val="clear" w:color="auto" w:fill="auto"/>
            <w:tcMar>
              <w:top w:w="75" w:type="dxa"/>
              <w:left w:w="0" w:type="dxa"/>
              <w:bottom w:w="75" w:type="dxa"/>
              <w:right w:w="150" w:type="dxa"/>
            </w:tcMar>
            <w:vAlign w:val="bottom"/>
            <w:hideMark/>
          </w:tcPr>
          <w:p w14:paraId="2772C8A9" w14:textId="77777777" w:rsidR="00E52349" w:rsidRPr="002D5F10" w:rsidRDefault="00E52349" w:rsidP="00767C88">
            <w:pPr>
              <w:spacing w:line="240" w:lineRule="auto"/>
              <w:rPr>
                <w:sz w:val="16"/>
                <w:szCs w:val="16"/>
              </w:rPr>
            </w:pPr>
            <w:r w:rsidRPr="002D5F10">
              <w:rPr>
                <w:sz w:val="16"/>
                <w:szCs w:val="16"/>
              </w:rPr>
              <w:t>20 USC 6311</w:t>
            </w:r>
          </w:p>
        </w:tc>
        <w:tc>
          <w:tcPr>
            <w:tcW w:w="0" w:type="auto"/>
            <w:shd w:val="clear" w:color="auto" w:fill="auto"/>
            <w:tcMar>
              <w:top w:w="75" w:type="dxa"/>
              <w:left w:w="0" w:type="dxa"/>
              <w:bottom w:w="75" w:type="dxa"/>
              <w:right w:w="150" w:type="dxa"/>
            </w:tcMar>
            <w:vAlign w:val="bottom"/>
            <w:hideMark/>
          </w:tcPr>
          <w:p w14:paraId="7988CFE9" w14:textId="77777777" w:rsidR="00E52349" w:rsidRPr="002D5F10" w:rsidRDefault="00E52349" w:rsidP="00767C88">
            <w:pPr>
              <w:spacing w:line="240" w:lineRule="auto"/>
              <w:rPr>
                <w:sz w:val="16"/>
                <w:szCs w:val="16"/>
              </w:rPr>
            </w:pPr>
            <w:hyperlink r:id="rId30" w:tgtFrame="_blank" w:history="1">
              <w:r w:rsidRPr="002D5F10">
                <w:rPr>
                  <w:color w:val="4E4E4E"/>
                  <w:sz w:val="16"/>
                  <w:szCs w:val="16"/>
                  <w:bdr w:val="none" w:sz="0" w:space="0" w:color="auto" w:frame="1"/>
                </w:rPr>
                <w:t>State plan</w:t>
              </w:r>
            </w:hyperlink>
          </w:p>
        </w:tc>
      </w:tr>
      <w:tr w:rsidR="00E52349" w:rsidRPr="002D5F10" w14:paraId="64003786" w14:textId="77777777" w:rsidTr="00767C88">
        <w:tc>
          <w:tcPr>
            <w:tcW w:w="5425" w:type="dxa"/>
            <w:shd w:val="clear" w:color="auto" w:fill="auto"/>
            <w:tcMar>
              <w:top w:w="75" w:type="dxa"/>
              <w:left w:w="0" w:type="dxa"/>
              <w:bottom w:w="75" w:type="dxa"/>
              <w:right w:w="150" w:type="dxa"/>
            </w:tcMar>
            <w:vAlign w:val="bottom"/>
            <w:hideMark/>
          </w:tcPr>
          <w:p w14:paraId="75EDE6D1" w14:textId="77777777" w:rsidR="00E52349" w:rsidRPr="002D5F10" w:rsidRDefault="00E52349" w:rsidP="00767C88">
            <w:pPr>
              <w:spacing w:line="240" w:lineRule="auto"/>
              <w:rPr>
                <w:sz w:val="16"/>
                <w:szCs w:val="16"/>
              </w:rPr>
            </w:pPr>
            <w:r w:rsidRPr="002D5F10">
              <w:rPr>
                <w:sz w:val="16"/>
                <w:szCs w:val="16"/>
              </w:rPr>
              <w:t>20 USC 6312</w:t>
            </w:r>
          </w:p>
        </w:tc>
        <w:tc>
          <w:tcPr>
            <w:tcW w:w="0" w:type="auto"/>
            <w:shd w:val="clear" w:color="auto" w:fill="auto"/>
            <w:tcMar>
              <w:top w:w="75" w:type="dxa"/>
              <w:left w:w="0" w:type="dxa"/>
              <w:bottom w:w="75" w:type="dxa"/>
              <w:right w:w="150" w:type="dxa"/>
            </w:tcMar>
            <w:vAlign w:val="bottom"/>
            <w:hideMark/>
          </w:tcPr>
          <w:p w14:paraId="42BCE73F" w14:textId="77777777" w:rsidR="00E52349" w:rsidRPr="002D5F10" w:rsidRDefault="00E52349" w:rsidP="00767C88">
            <w:pPr>
              <w:spacing w:line="240" w:lineRule="auto"/>
              <w:rPr>
                <w:sz w:val="16"/>
                <w:szCs w:val="16"/>
              </w:rPr>
            </w:pPr>
            <w:hyperlink r:id="rId31" w:tgtFrame="_blank" w:history="1">
              <w:r w:rsidRPr="002D5F10">
                <w:rPr>
                  <w:color w:val="4E4E4E"/>
                  <w:sz w:val="16"/>
                  <w:szCs w:val="16"/>
                  <w:bdr w:val="none" w:sz="0" w:space="0" w:color="auto" w:frame="1"/>
                </w:rPr>
                <w:t>Local educational agency plan</w:t>
              </w:r>
            </w:hyperlink>
          </w:p>
        </w:tc>
      </w:tr>
      <w:tr w:rsidR="00E52349" w:rsidRPr="002D5F10" w14:paraId="439D1D2D" w14:textId="77777777" w:rsidTr="00767C88">
        <w:tc>
          <w:tcPr>
            <w:tcW w:w="5425" w:type="dxa"/>
            <w:shd w:val="clear" w:color="auto" w:fill="auto"/>
            <w:tcMar>
              <w:top w:w="75" w:type="dxa"/>
              <w:left w:w="0" w:type="dxa"/>
              <w:bottom w:w="75" w:type="dxa"/>
              <w:right w:w="150" w:type="dxa"/>
            </w:tcMar>
            <w:vAlign w:val="bottom"/>
            <w:hideMark/>
          </w:tcPr>
          <w:p w14:paraId="775EEF23" w14:textId="77777777" w:rsidR="00E52349" w:rsidRPr="002D5F10" w:rsidRDefault="00E52349" w:rsidP="00767C88">
            <w:pPr>
              <w:spacing w:line="240" w:lineRule="auto"/>
              <w:rPr>
                <w:sz w:val="16"/>
                <w:szCs w:val="16"/>
              </w:rPr>
            </w:pPr>
            <w:r w:rsidRPr="002D5F10">
              <w:rPr>
                <w:sz w:val="16"/>
                <w:szCs w:val="16"/>
              </w:rPr>
              <w:t>28 CFR 35.101-35.190</w:t>
            </w:r>
          </w:p>
        </w:tc>
        <w:tc>
          <w:tcPr>
            <w:tcW w:w="0" w:type="auto"/>
            <w:shd w:val="clear" w:color="auto" w:fill="auto"/>
            <w:tcMar>
              <w:top w:w="75" w:type="dxa"/>
              <w:left w:w="0" w:type="dxa"/>
              <w:bottom w:w="75" w:type="dxa"/>
              <w:right w:w="150" w:type="dxa"/>
            </w:tcMar>
            <w:vAlign w:val="bottom"/>
            <w:hideMark/>
          </w:tcPr>
          <w:p w14:paraId="1008FB4B" w14:textId="77777777" w:rsidR="00E52349" w:rsidRPr="002D5F10" w:rsidRDefault="00E52349" w:rsidP="00767C88">
            <w:pPr>
              <w:spacing w:line="240" w:lineRule="auto"/>
              <w:rPr>
                <w:sz w:val="16"/>
                <w:szCs w:val="16"/>
              </w:rPr>
            </w:pPr>
            <w:hyperlink r:id="rId32" w:tgtFrame="_blank" w:history="1">
              <w:r w:rsidRPr="002D5F10">
                <w:rPr>
                  <w:color w:val="4E4E4E"/>
                  <w:sz w:val="16"/>
                  <w:szCs w:val="16"/>
                  <w:bdr w:val="none" w:sz="0" w:space="0" w:color="auto" w:frame="1"/>
                </w:rPr>
                <w:t>Americans with Disabilities Act</w:t>
              </w:r>
            </w:hyperlink>
          </w:p>
        </w:tc>
      </w:tr>
      <w:tr w:rsidR="00E52349" w:rsidRPr="002D5F10" w14:paraId="4A5FBB65" w14:textId="77777777" w:rsidTr="00767C88">
        <w:tc>
          <w:tcPr>
            <w:tcW w:w="5425" w:type="dxa"/>
            <w:shd w:val="clear" w:color="auto" w:fill="auto"/>
            <w:tcMar>
              <w:top w:w="75" w:type="dxa"/>
              <w:left w:w="0" w:type="dxa"/>
              <w:bottom w:w="75" w:type="dxa"/>
              <w:right w:w="150" w:type="dxa"/>
            </w:tcMar>
            <w:vAlign w:val="bottom"/>
            <w:hideMark/>
          </w:tcPr>
          <w:p w14:paraId="7D751246" w14:textId="77777777" w:rsidR="00E52349" w:rsidRPr="002D5F10" w:rsidRDefault="00E52349" w:rsidP="00767C88">
            <w:pPr>
              <w:spacing w:line="240" w:lineRule="auto"/>
              <w:rPr>
                <w:sz w:val="16"/>
                <w:szCs w:val="16"/>
              </w:rPr>
            </w:pPr>
            <w:r w:rsidRPr="002D5F10">
              <w:rPr>
                <w:sz w:val="16"/>
                <w:szCs w:val="16"/>
              </w:rPr>
              <w:t>28 CFR 36.303</w:t>
            </w:r>
          </w:p>
        </w:tc>
        <w:tc>
          <w:tcPr>
            <w:tcW w:w="0" w:type="auto"/>
            <w:shd w:val="clear" w:color="auto" w:fill="auto"/>
            <w:tcMar>
              <w:top w:w="75" w:type="dxa"/>
              <w:left w:w="0" w:type="dxa"/>
              <w:bottom w:w="75" w:type="dxa"/>
              <w:right w:w="150" w:type="dxa"/>
            </w:tcMar>
            <w:vAlign w:val="bottom"/>
            <w:hideMark/>
          </w:tcPr>
          <w:p w14:paraId="0F4AF9D9" w14:textId="77777777" w:rsidR="00E52349" w:rsidRPr="002D5F10" w:rsidRDefault="00E52349" w:rsidP="00767C88">
            <w:pPr>
              <w:spacing w:line="240" w:lineRule="auto"/>
              <w:rPr>
                <w:sz w:val="16"/>
                <w:szCs w:val="16"/>
              </w:rPr>
            </w:pPr>
            <w:hyperlink r:id="rId33" w:tgtFrame="_blank" w:history="1">
              <w:r w:rsidRPr="002D5F10">
                <w:rPr>
                  <w:color w:val="4E4E4E"/>
                  <w:sz w:val="16"/>
                  <w:szCs w:val="16"/>
                  <w:bdr w:val="none" w:sz="0" w:space="0" w:color="auto" w:frame="1"/>
                </w:rPr>
                <w:t>Nondiscrimination on the basis of disability, public accommodations, auxiliary aids, and services</w:t>
              </w:r>
            </w:hyperlink>
          </w:p>
        </w:tc>
      </w:tr>
      <w:tr w:rsidR="00E52349" w:rsidRPr="002D5F10" w14:paraId="01993C44" w14:textId="77777777" w:rsidTr="00767C88">
        <w:tc>
          <w:tcPr>
            <w:tcW w:w="5425" w:type="dxa"/>
            <w:shd w:val="clear" w:color="auto" w:fill="auto"/>
            <w:tcMar>
              <w:top w:w="75" w:type="dxa"/>
              <w:left w:w="0" w:type="dxa"/>
              <w:bottom w:w="75" w:type="dxa"/>
              <w:right w:w="150" w:type="dxa"/>
            </w:tcMar>
            <w:vAlign w:val="bottom"/>
            <w:hideMark/>
          </w:tcPr>
          <w:p w14:paraId="55A4E90F" w14:textId="77777777" w:rsidR="00E52349" w:rsidRPr="002D5F10" w:rsidRDefault="00E52349" w:rsidP="00767C88">
            <w:pPr>
              <w:spacing w:line="240" w:lineRule="auto"/>
              <w:rPr>
                <w:sz w:val="16"/>
                <w:szCs w:val="16"/>
              </w:rPr>
            </w:pPr>
            <w:r w:rsidRPr="002D5F10">
              <w:rPr>
                <w:sz w:val="16"/>
                <w:szCs w:val="16"/>
              </w:rPr>
              <w:t>29 USC 794</w:t>
            </w:r>
          </w:p>
        </w:tc>
        <w:tc>
          <w:tcPr>
            <w:tcW w:w="0" w:type="auto"/>
            <w:shd w:val="clear" w:color="auto" w:fill="auto"/>
            <w:tcMar>
              <w:top w:w="75" w:type="dxa"/>
              <w:left w:w="0" w:type="dxa"/>
              <w:bottom w:w="75" w:type="dxa"/>
              <w:right w:w="150" w:type="dxa"/>
            </w:tcMar>
            <w:vAlign w:val="bottom"/>
            <w:hideMark/>
          </w:tcPr>
          <w:p w14:paraId="328DB659" w14:textId="77777777" w:rsidR="00E52349" w:rsidRPr="002D5F10" w:rsidRDefault="00E52349" w:rsidP="00767C88">
            <w:pPr>
              <w:spacing w:line="240" w:lineRule="auto"/>
              <w:rPr>
                <w:sz w:val="16"/>
                <w:szCs w:val="16"/>
              </w:rPr>
            </w:pPr>
            <w:hyperlink r:id="rId34" w:tgtFrame="_blank" w:history="1">
              <w:r w:rsidRPr="002D5F10">
                <w:rPr>
                  <w:color w:val="4E4E4E"/>
                  <w:sz w:val="16"/>
                  <w:szCs w:val="16"/>
                  <w:bdr w:val="none" w:sz="0" w:space="0" w:color="auto" w:frame="1"/>
                </w:rPr>
                <w:t>Rehabilitation Act of 1973; Section 504</w:t>
              </w:r>
            </w:hyperlink>
          </w:p>
        </w:tc>
      </w:tr>
      <w:tr w:rsidR="00E52349" w:rsidRPr="002D5F10" w14:paraId="0D434D8A" w14:textId="77777777" w:rsidTr="00767C88">
        <w:tc>
          <w:tcPr>
            <w:tcW w:w="5425" w:type="dxa"/>
            <w:shd w:val="clear" w:color="auto" w:fill="auto"/>
            <w:tcMar>
              <w:top w:w="75" w:type="dxa"/>
              <w:left w:w="0" w:type="dxa"/>
              <w:bottom w:w="75" w:type="dxa"/>
              <w:right w:w="150" w:type="dxa"/>
            </w:tcMar>
            <w:vAlign w:val="bottom"/>
            <w:hideMark/>
          </w:tcPr>
          <w:p w14:paraId="6EA9BE90" w14:textId="77777777" w:rsidR="00E52349" w:rsidRPr="002D5F10" w:rsidRDefault="00E52349" w:rsidP="00767C88">
            <w:pPr>
              <w:spacing w:line="240" w:lineRule="auto"/>
              <w:rPr>
                <w:sz w:val="16"/>
                <w:szCs w:val="16"/>
              </w:rPr>
            </w:pPr>
            <w:r w:rsidRPr="002D5F10">
              <w:rPr>
                <w:sz w:val="16"/>
                <w:szCs w:val="16"/>
              </w:rPr>
              <w:t>34 CFR 100.1-100.13</w:t>
            </w:r>
          </w:p>
        </w:tc>
        <w:tc>
          <w:tcPr>
            <w:tcW w:w="0" w:type="auto"/>
            <w:shd w:val="clear" w:color="auto" w:fill="auto"/>
            <w:tcMar>
              <w:top w:w="75" w:type="dxa"/>
              <w:left w:w="0" w:type="dxa"/>
              <w:bottom w:w="75" w:type="dxa"/>
              <w:right w:w="150" w:type="dxa"/>
            </w:tcMar>
            <w:vAlign w:val="bottom"/>
            <w:hideMark/>
          </w:tcPr>
          <w:p w14:paraId="01008D8F" w14:textId="77777777" w:rsidR="00E52349" w:rsidRPr="002D5F10" w:rsidRDefault="00E52349" w:rsidP="00767C88">
            <w:pPr>
              <w:spacing w:line="240" w:lineRule="auto"/>
              <w:rPr>
                <w:sz w:val="16"/>
                <w:szCs w:val="16"/>
              </w:rPr>
            </w:pPr>
            <w:hyperlink r:id="rId35" w:tgtFrame="_blank" w:history="1">
              <w:r w:rsidRPr="002D5F10">
                <w:rPr>
                  <w:color w:val="4E4E4E"/>
                  <w:sz w:val="16"/>
                  <w:szCs w:val="16"/>
                  <w:bdr w:val="none" w:sz="0" w:space="0" w:color="auto" w:frame="1"/>
                </w:rPr>
                <w:t>Nondiscrimination in federal programs; effectuating Title VI</w:t>
              </w:r>
            </w:hyperlink>
          </w:p>
        </w:tc>
      </w:tr>
      <w:tr w:rsidR="00E52349" w:rsidRPr="002D5F10" w14:paraId="256D810B" w14:textId="77777777" w:rsidTr="00767C88">
        <w:tc>
          <w:tcPr>
            <w:tcW w:w="5425" w:type="dxa"/>
            <w:shd w:val="clear" w:color="auto" w:fill="auto"/>
            <w:tcMar>
              <w:top w:w="75" w:type="dxa"/>
              <w:left w:w="0" w:type="dxa"/>
              <w:bottom w:w="75" w:type="dxa"/>
              <w:right w:w="150" w:type="dxa"/>
            </w:tcMar>
            <w:vAlign w:val="bottom"/>
            <w:hideMark/>
          </w:tcPr>
          <w:p w14:paraId="6A026F83" w14:textId="77777777" w:rsidR="00E52349" w:rsidRPr="002D5F10" w:rsidRDefault="00E52349" w:rsidP="00767C88">
            <w:pPr>
              <w:spacing w:line="240" w:lineRule="auto"/>
              <w:rPr>
                <w:sz w:val="16"/>
                <w:szCs w:val="16"/>
              </w:rPr>
            </w:pPr>
            <w:r w:rsidRPr="002D5F10">
              <w:rPr>
                <w:sz w:val="16"/>
                <w:szCs w:val="16"/>
              </w:rPr>
              <w:t>34 CFR 104.1-104.39</w:t>
            </w:r>
          </w:p>
        </w:tc>
        <w:tc>
          <w:tcPr>
            <w:tcW w:w="0" w:type="auto"/>
            <w:shd w:val="clear" w:color="auto" w:fill="auto"/>
            <w:tcMar>
              <w:top w:w="75" w:type="dxa"/>
              <w:left w:w="0" w:type="dxa"/>
              <w:bottom w:w="75" w:type="dxa"/>
              <w:right w:w="150" w:type="dxa"/>
            </w:tcMar>
            <w:vAlign w:val="bottom"/>
            <w:hideMark/>
          </w:tcPr>
          <w:p w14:paraId="7A7CEBC3" w14:textId="77777777" w:rsidR="00E52349" w:rsidRPr="002D5F10" w:rsidRDefault="00E52349" w:rsidP="00767C88">
            <w:pPr>
              <w:spacing w:line="240" w:lineRule="auto"/>
              <w:rPr>
                <w:sz w:val="16"/>
                <w:szCs w:val="16"/>
              </w:rPr>
            </w:pPr>
            <w:hyperlink r:id="rId36" w:tgtFrame="_blank" w:history="1">
              <w:r w:rsidRPr="002D5F10">
                <w:rPr>
                  <w:color w:val="4E4E4E"/>
                  <w:sz w:val="16"/>
                  <w:szCs w:val="16"/>
                  <w:bdr w:val="none" w:sz="0" w:space="0" w:color="auto" w:frame="1"/>
                </w:rPr>
                <w:t>Section 504 of the Rehabilitation Act of 1973</w:t>
              </w:r>
            </w:hyperlink>
          </w:p>
        </w:tc>
      </w:tr>
      <w:tr w:rsidR="00E52349" w:rsidRPr="002D5F10" w14:paraId="10A69DB8" w14:textId="77777777" w:rsidTr="00767C88">
        <w:tc>
          <w:tcPr>
            <w:tcW w:w="5425" w:type="dxa"/>
            <w:shd w:val="clear" w:color="auto" w:fill="auto"/>
            <w:tcMar>
              <w:top w:w="75" w:type="dxa"/>
              <w:left w:w="0" w:type="dxa"/>
              <w:bottom w:w="75" w:type="dxa"/>
              <w:right w:w="150" w:type="dxa"/>
            </w:tcMar>
            <w:vAlign w:val="bottom"/>
            <w:hideMark/>
          </w:tcPr>
          <w:p w14:paraId="74FC375E" w14:textId="77777777" w:rsidR="00E52349" w:rsidRPr="002D5F10" w:rsidRDefault="00E52349" w:rsidP="00767C88">
            <w:pPr>
              <w:spacing w:line="240" w:lineRule="auto"/>
              <w:rPr>
                <w:sz w:val="16"/>
                <w:szCs w:val="16"/>
              </w:rPr>
            </w:pPr>
            <w:r w:rsidRPr="002D5F10">
              <w:rPr>
                <w:sz w:val="16"/>
                <w:szCs w:val="16"/>
              </w:rPr>
              <w:t>34 CFR 106.1-106.82</w:t>
            </w:r>
          </w:p>
        </w:tc>
        <w:tc>
          <w:tcPr>
            <w:tcW w:w="0" w:type="auto"/>
            <w:shd w:val="clear" w:color="auto" w:fill="auto"/>
            <w:tcMar>
              <w:top w:w="75" w:type="dxa"/>
              <w:left w:w="0" w:type="dxa"/>
              <w:bottom w:w="75" w:type="dxa"/>
              <w:right w:w="150" w:type="dxa"/>
            </w:tcMar>
            <w:vAlign w:val="bottom"/>
            <w:hideMark/>
          </w:tcPr>
          <w:p w14:paraId="0AE51015" w14:textId="77777777" w:rsidR="00E52349" w:rsidRPr="002D5F10" w:rsidRDefault="00E52349" w:rsidP="00767C88">
            <w:pPr>
              <w:spacing w:line="240" w:lineRule="auto"/>
              <w:rPr>
                <w:sz w:val="16"/>
                <w:szCs w:val="16"/>
              </w:rPr>
            </w:pPr>
            <w:hyperlink r:id="rId37" w:tgtFrame="_blank" w:history="1">
              <w:r w:rsidRPr="002D5F10">
                <w:rPr>
                  <w:color w:val="4E4E4E"/>
                  <w:sz w:val="16"/>
                  <w:szCs w:val="16"/>
                  <w:bdr w:val="none" w:sz="0" w:space="0" w:color="auto" w:frame="1"/>
                </w:rPr>
                <w:t>Discrimination on the basis of sex; effectuating Title IX</w:t>
              </w:r>
            </w:hyperlink>
          </w:p>
        </w:tc>
      </w:tr>
      <w:tr w:rsidR="00E52349" w:rsidRPr="002D5F10" w14:paraId="0D7D024F" w14:textId="77777777" w:rsidTr="00767C88">
        <w:tc>
          <w:tcPr>
            <w:tcW w:w="5425" w:type="dxa"/>
            <w:shd w:val="clear" w:color="auto" w:fill="auto"/>
            <w:tcMar>
              <w:top w:w="75" w:type="dxa"/>
              <w:left w:w="0" w:type="dxa"/>
              <w:bottom w:w="75" w:type="dxa"/>
              <w:right w:w="150" w:type="dxa"/>
            </w:tcMar>
            <w:vAlign w:val="bottom"/>
            <w:hideMark/>
          </w:tcPr>
          <w:p w14:paraId="62FD5623" w14:textId="77777777" w:rsidR="00E52349" w:rsidRPr="002D5F10" w:rsidRDefault="00E52349" w:rsidP="00767C88">
            <w:pPr>
              <w:spacing w:line="240" w:lineRule="auto"/>
              <w:rPr>
                <w:sz w:val="16"/>
                <w:szCs w:val="16"/>
              </w:rPr>
            </w:pPr>
            <w:r w:rsidRPr="002D5F10">
              <w:rPr>
                <w:sz w:val="16"/>
                <w:szCs w:val="16"/>
              </w:rPr>
              <w:t>42 USC 12101-12213</w:t>
            </w:r>
          </w:p>
        </w:tc>
        <w:tc>
          <w:tcPr>
            <w:tcW w:w="0" w:type="auto"/>
            <w:shd w:val="clear" w:color="auto" w:fill="auto"/>
            <w:tcMar>
              <w:top w:w="75" w:type="dxa"/>
              <w:left w:w="0" w:type="dxa"/>
              <w:bottom w:w="75" w:type="dxa"/>
              <w:right w:w="150" w:type="dxa"/>
            </w:tcMar>
            <w:vAlign w:val="bottom"/>
            <w:hideMark/>
          </w:tcPr>
          <w:p w14:paraId="2BDE62B2" w14:textId="77777777" w:rsidR="00E52349" w:rsidRPr="002D5F10" w:rsidRDefault="00E52349" w:rsidP="00767C88">
            <w:pPr>
              <w:spacing w:line="240" w:lineRule="auto"/>
              <w:rPr>
                <w:sz w:val="16"/>
                <w:szCs w:val="16"/>
              </w:rPr>
            </w:pPr>
            <w:hyperlink r:id="rId38" w:tgtFrame="_blank" w:history="1">
              <w:r w:rsidRPr="002D5F10">
                <w:rPr>
                  <w:color w:val="4E4E4E"/>
                  <w:sz w:val="16"/>
                  <w:szCs w:val="16"/>
                  <w:bdr w:val="none" w:sz="0" w:space="0" w:color="auto" w:frame="1"/>
                </w:rPr>
                <w:t>Americans with Disabilities Act</w:t>
              </w:r>
            </w:hyperlink>
          </w:p>
        </w:tc>
      </w:tr>
      <w:tr w:rsidR="00E52349" w:rsidRPr="002D5F10" w14:paraId="00346469" w14:textId="77777777" w:rsidTr="00767C88">
        <w:tc>
          <w:tcPr>
            <w:tcW w:w="5425" w:type="dxa"/>
            <w:shd w:val="clear" w:color="auto" w:fill="auto"/>
            <w:tcMar>
              <w:top w:w="75" w:type="dxa"/>
              <w:left w:w="0" w:type="dxa"/>
              <w:bottom w:w="75" w:type="dxa"/>
              <w:right w:w="150" w:type="dxa"/>
            </w:tcMar>
            <w:vAlign w:val="bottom"/>
            <w:hideMark/>
          </w:tcPr>
          <w:p w14:paraId="0FCE5AA8" w14:textId="77777777" w:rsidR="00E52349" w:rsidRPr="002D5F10" w:rsidRDefault="00E52349" w:rsidP="00767C88">
            <w:pPr>
              <w:spacing w:line="240" w:lineRule="auto"/>
              <w:rPr>
                <w:sz w:val="16"/>
                <w:szCs w:val="16"/>
              </w:rPr>
            </w:pPr>
            <w:r w:rsidRPr="002D5F10">
              <w:rPr>
                <w:sz w:val="16"/>
                <w:szCs w:val="16"/>
              </w:rPr>
              <w:t>42 USC 2000d-2000d-7</w:t>
            </w:r>
          </w:p>
        </w:tc>
        <w:tc>
          <w:tcPr>
            <w:tcW w:w="0" w:type="auto"/>
            <w:shd w:val="clear" w:color="auto" w:fill="auto"/>
            <w:tcMar>
              <w:top w:w="75" w:type="dxa"/>
              <w:left w:w="0" w:type="dxa"/>
              <w:bottom w:w="75" w:type="dxa"/>
              <w:right w:w="150" w:type="dxa"/>
            </w:tcMar>
            <w:vAlign w:val="bottom"/>
            <w:hideMark/>
          </w:tcPr>
          <w:p w14:paraId="7A789D38" w14:textId="77777777" w:rsidR="00E52349" w:rsidRPr="002D5F10" w:rsidRDefault="00E52349" w:rsidP="00767C88">
            <w:pPr>
              <w:spacing w:line="240" w:lineRule="auto"/>
              <w:rPr>
                <w:sz w:val="16"/>
                <w:szCs w:val="16"/>
              </w:rPr>
            </w:pPr>
            <w:hyperlink r:id="rId39" w:tgtFrame="_blank" w:history="1">
              <w:r w:rsidRPr="002D5F10">
                <w:rPr>
                  <w:color w:val="4E4E4E"/>
                  <w:sz w:val="16"/>
                  <w:szCs w:val="16"/>
                  <w:bdr w:val="none" w:sz="0" w:space="0" w:color="auto" w:frame="1"/>
                </w:rPr>
                <w:t>Title VI, Civil Rights Act of 1964</w:t>
              </w:r>
            </w:hyperlink>
          </w:p>
        </w:tc>
      </w:tr>
      <w:tr w:rsidR="00E52349" w:rsidRPr="002D5F10" w14:paraId="0314FEE1" w14:textId="77777777" w:rsidTr="00767C88">
        <w:tc>
          <w:tcPr>
            <w:tcW w:w="5425" w:type="dxa"/>
            <w:shd w:val="clear" w:color="auto" w:fill="auto"/>
            <w:tcMar>
              <w:top w:w="75" w:type="dxa"/>
              <w:left w:w="0" w:type="dxa"/>
              <w:bottom w:w="75" w:type="dxa"/>
              <w:right w:w="150" w:type="dxa"/>
            </w:tcMar>
            <w:vAlign w:val="bottom"/>
            <w:hideMark/>
          </w:tcPr>
          <w:p w14:paraId="74FCB562" w14:textId="77777777" w:rsidR="00E52349" w:rsidRPr="002D5F10" w:rsidRDefault="00E52349" w:rsidP="00767C88">
            <w:pPr>
              <w:spacing w:line="240" w:lineRule="auto"/>
              <w:rPr>
                <w:sz w:val="16"/>
                <w:szCs w:val="16"/>
              </w:rPr>
            </w:pPr>
            <w:r w:rsidRPr="002D5F10">
              <w:rPr>
                <w:sz w:val="16"/>
                <w:szCs w:val="16"/>
              </w:rPr>
              <w:t>42 USC 2000e-2000e-17</w:t>
            </w:r>
          </w:p>
        </w:tc>
        <w:tc>
          <w:tcPr>
            <w:tcW w:w="0" w:type="auto"/>
            <w:shd w:val="clear" w:color="auto" w:fill="auto"/>
            <w:tcMar>
              <w:top w:w="75" w:type="dxa"/>
              <w:left w:w="0" w:type="dxa"/>
              <w:bottom w:w="75" w:type="dxa"/>
              <w:right w:w="150" w:type="dxa"/>
            </w:tcMar>
            <w:vAlign w:val="bottom"/>
            <w:hideMark/>
          </w:tcPr>
          <w:p w14:paraId="1DC75502" w14:textId="77777777" w:rsidR="00E52349" w:rsidRPr="002D5F10" w:rsidRDefault="00E52349" w:rsidP="00767C88">
            <w:pPr>
              <w:spacing w:line="240" w:lineRule="auto"/>
              <w:rPr>
                <w:sz w:val="16"/>
                <w:szCs w:val="16"/>
              </w:rPr>
            </w:pPr>
            <w:hyperlink r:id="rId40" w:tgtFrame="_blank" w:history="1">
              <w:r w:rsidRPr="002D5F10">
                <w:rPr>
                  <w:color w:val="4E4E4E"/>
                  <w:sz w:val="16"/>
                  <w:szCs w:val="16"/>
                  <w:bdr w:val="none" w:sz="0" w:space="0" w:color="auto" w:frame="1"/>
                </w:rPr>
                <w:t>Title VII, Civil Rights Act of 1964, as amended</w:t>
              </w:r>
            </w:hyperlink>
          </w:p>
        </w:tc>
      </w:tr>
    </w:tbl>
    <w:p w14:paraId="5782A659" w14:textId="77777777" w:rsidR="00E52349" w:rsidRPr="002D5F10" w:rsidRDefault="00E52349" w:rsidP="00E52349">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E52349" w:rsidRPr="002D5F10" w14:paraId="6FBBB491" w14:textId="77777777" w:rsidTr="00767C88">
        <w:trPr>
          <w:tblHeader/>
        </w:trPr>
        <w:tc>
          <w:tcPr>
            <w:tcW w:w="5425" w:type="dxa"/>
            <w:shd w:val="clear" w:color="auto" w:fill="auto"/>
            <w:tcMar>
              <w:top w:w="75" w:type="dxa"/>
              <w:left w:w="0" w:type="dxa"/>
              <w:bottom w:w="0" w:type="dxa"/>
              <w:right w:w="150" w:type="dxa"/>
            </w:tcMar>
            <w:vAlign w:val="bottom"/>
            <w:hideMark/>
          </w:tcPr>
          <w:p w14:paraId="4A348F68" w14:textId="77777777" w:rsidR="00E52349" w:rsidRPr="002D5F10" w:rsidRDefault="00E52349" w:rsidP="00767C88">
            <w:pPr>
              <w:spacing w:line="240" w:lineRule="auto"/>
              <w:jc w:val="center"/>
              <w:rPr>
                <w:b/>
                <w:bCs/>
                <w:sz w:val="16"/>
                <w:szCs w:val="16"/>
              </w:rPr>
            </w:pPr>
            <w:r w:rsidRPr="002D5F10">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5D6E68EA" w14:textId="77777777" w:rsidR="00E52349" w:rsidRPr="002D5F10" w:rsidRDefault="00E52349" w:rsidP="00767C88">
            <w:pPr>
              <w:spacing w:line="240" w:lineRule="auto"/>
              <w:jc w:val="center"/>
              <w:rPr>
                <w:b/>
                <w:bCs/>
                <w:sz w:val="16"/>
                <w:szCs w:val="16"/>
              </w:rPr>
            </w:pPr>
            <w:r w:rsidRPr="002D5F10">
              <w:rPr>
                <w:b/>
                <w:bCs/>
                <w:sz w:val="16"/>
                <w:szCs w:val="16"/>
              </w:rPr>
              <w:t>Description</w:t>
            </w:r>
          </w:p>
        </w:tc>
      </w:tr>
      <w:tr w:rsidR="00E52349" w:rsidRPr="002D5F10" w14:paraId="094A5660" w14:textId="77777777" w:rsidTr="00767C88">
        <w:tc>
          <w:tcPr>
            <w:tcW w:w="5425" w:type="dxa"/>
            <w:shd w:val="clear" w:color="auto" w:fill="auto"/>
            <w:tcMar>
              <w:top w:w="75" w:type="dxa"/>
              <w:left w:w="0" w:type="dxa"/>
              <w:bottom w:w="75" w:type="dxa"/>
              <w:right w:w="150" w:type="dxa"/>
            </w:tcMar>
            <w:vAlign w:val="bottom"/>
            <w:hideMark/>
          </w:tcPr>
          <w:p w14:paraId="0F0B1D88" w14:textId="77777777" w:rsidR="00E52349" w:rsidRPr="002D5F10" w:rsidRDefault="00E52349" w:rsidP="00767C88">
            <w:pPr>
              <w:spacing w:line="240" w:lineRule="auto"/>
              <w:rPr>
                <w:sz w:val="16"/>
                <w:szCs w:val="16"/>
              </w:rPr>
            </w:pPr>
            <w:r w:rsidRPr="002D5F10">
              <w:rPr>
                <w:sz w:val="16"/>
                <w:szCs w:val="16"/>
              </w:rPr>
              <w:t>CA Civil Rights Department Publication</w:t>
            </w:r>
          </w:p>
        </w:tc>
        <w:tc>
          <w:tcPr>
            <w:tcW w:w="0" w:type="auto"/>
            <w:shd w:val="clear" w:color="auto" w:fill="auto"/>
            <w:tcMar>
              <w:top w:w="75" w:type="dxa"/>
              <w:left w:w="0" w:type="dxa"/>
              <w:bottom w:w="75" w:type="dxa"/>
              <w:right w:w="150" w:type="dxa"/>
            </w:tcMar>
            <w:vAlign w:val="bottom"/>
            <w:hideMark/>
          </w:tcPr>
          <w:p w14:paraId="3878B1D0" w14:textId="77777777" w:rsidR="00E52349" w:rsidRPr="002D5F10" w:rsidRDefault="00E52349" w:rsidP="00767C88">
            <w:pPr>
              <w:spacing w:line="240" w:lineRule="auto"/>
              <w:rPr>
                <w:sz w:val="16"/>
                <w:szCs w:val="16"/>
              </w:rPr>
            </w:pPr>
            <w:hyperlink r:id="rId41" w:tgtFrame="_blank" w:history="1">
              <w:r w:rsidRPr="002D5F10">
                <w:rPr>
                  <w:color w:val="4E4E4E"/>
                  <w:sz w:val="16"/>
                  <w:szCs w:val="16"/>
                  <w:u w:val="single"/>
                  <w:bdr w:val="none" w:sz="0" w:space="0" w:color="auto" w:frame="1"/>
                </w:rPr>
                <w:t>California Law Prohibits Workplace Discrimination and Harassment</w:t>
              </w:r>
            </w:hyperlink>
          </w:p>
        </w:tc>
      </w:tr>
      <w:tr w:rsidR="00E52349" w:rsidRPr="002D5F10" w14:paraId="02B2EA5D" w14:textId="77777777" w:rsidTr="00767C88">
        <w:tc>
          <w:tcPr>
            <w:tcW w:w="5425" w:type="dxa"/>
            <w:shd w:val="clear" w:color="auto" w:fill="auto"/>
            <w:tcMar>
              <w:top w:w="75" w:type="dxa"/>
              <w:left w:w="0" w:type="dxa"/>
              <w:bottom w:w="75" w:type="dxa"/>
              <w:right w:w="150" w:type="dxa"/>
            </w:tcMar>
            <w:vAlign w:val="bottom"/>
            <w:hideMark/>
          </w:tcPr>
          <w:p w14:paraId="03E0643D" w14:textId="77777777" w:rsidR="00E52349" w:rsidRPr="002D5F10" w:rsidRDefault="00E52349" w:rsidP="00767C88">
            <w:pPr>
              <w:spacing w:line="240" w:lineRule="auto"/>
              <w:rPr>
                <w:sz w:val="16"/>
                <w:szCs w:val="16"/>
              </w:rPr>
            </w:pPr>
            <w:r w:rsidRPr="002D5F10">
              <w:rPr>
                <w:sz w:val="16"/>
                <w:szCs w:val="16"/>
              </w:rPr>
              <w:t>CA Department of Health Care Services Publication</w:t>
            </w:r>
          </w:p>
        </w:tc>
        <w:tc>
          <w:tcPr>
            <w:tcW w:w="0" w:type="auto"/>
            <w:shd w:val="clear" w:color="auto" w:fill="auto"/>
            <w:tcMar>
              <w:top w:w="75" w:type="dxa"/>
              <w:left w:w="0" w:type="dxa"/>
              <w:bottom w:w="75" w:type="dxa"/>
              <w:right w:w="150" w:type="dxa"/>
            </w:tcMar>
            <w:vAlign w:val="bottom"/>
            <w:hideMark/>
          </w:tcPr>
          <w:p w14:paraId="527236F3" w14:textId="77777777" w:rsidR="00E52349" w:rsidRPr="002D5F10" w:rsidRDefault="00E52349" w:rsidP="00767C88">
            <w:pPr>
              <w:spacing w:line="240" w:lineRule="auto"/>
              <w:rPr>
                <w:sz w:val="16"/>
                <w:szCs w:val="16"/>
              </w:rPr>
            </w:pPr>
            <w:hyperlink r:id="rId42" w:tgtFrame="_blank" w:history="1">
              <w:r w:rsidRPr="002D5F10">
                <w:rPr>
                  <w:color w:val="4E4E4E"/>
                  <w:sz w:val="16"/>
                  <w:szCs w:val="16"/>
                  <w:bdr w:val="none" w:sz="0" w:space="0" w:color="auto" w:frame="1"/>
                </w:rPr>
                <w:t>Policy and Procedures Letter No. 21-017R, December 2021</w:t>
              </w:r>
            </w:hyperlink>
          </w:p>
        </w:tc>
      </w:tr>
      <w:tr w:rsidR="00E52349" w:rsidRPr="002D5F10" w14:paraId="55D7A37E" w14:textId="77777777" w:rsidTr="00767C88">
        <w:tc>
          <w:tcPr>
            <w:tcW w:w="5425" w:type="dxa"/>
            <w:shd w:val="clear" w:color="auto" w:fill="auto"/>
            <w:tcMar>
              <w:top w:w="75" w:type="dxa"/>
              <w:left w:w="0" w:type="dxa"/>
              <w:bottom w:w="75" w:type="dxa"/>
              <w:right w:w="150" w:type="dxa"/>
            </w:tcMar>
            <w:vAlign w:val="bottom"/>
            <w:hideMark/>
          </w:tcPr>
          <w:p w14:paraId="24D59C59" w14:textId="77777777" w:rsidR="00E52349" w:rsidRPr="002D5F10" w:rsidRDefault="00E52349" w:rsidP="00767C88">
            <w:pPr>
              <w:spacing w:line="240" w:lineRule="auto"/>
              <w:rPr>
                <w:sz w:val="16"/>
                <w:szCs w:val="16"/>
              </w:rPr>
            </w:pPr>
            <w:r w:rsidRPr="002D5F10">
              <w:rPr>
                <w:sz w:val="16"/>
                <w:szCs w:val="16"/>
              </w:rPr>
              <w:t>CA Department of Health Care Services Publication</w:t>
            </w:r>
          </w:p>
        </w:tc>
        <w:tc>
          <w:tcPr>
            <w:tcW w:w="0" w:type="auto"/>
            <w:shd w:val="clear" w:color="auto" w:fill="auto"/>
            <w:tcMar>
              <w:top w:w="75" w:type="dxa"/>
              <w:left w:w="0" w:type="dxa"/>
              <w:bottom w:w="75" w:type="dxa"/>
              <w:right w:w="150" w:type="dxa"/>
            </w:tcMar>
            <w:vAlign w:val="bottom"/>
            <w:hideMark/>
          </w:tcPr>
          <w:p w14:paraId="31DBBC68" w14:textId="77777777" w:rsidR="00E52349" w:rsidRPr="002D5F10" w:rsidRDefault="00E52349" w:rsidP="00767C88">
            <w:pPr>
              <w:spacing w:line="240" w:lineRule="auto"/>
              <w:rPr>
                <w:sz w:val="16"/>
                <w:szCs w:val="16"/>
              </w:rPr>
            </w:pPr>
            <w:hyperlink r:id="rId43" w:tgtFrame="_blank" w:history="1">
              <w:r w:rsidRPr="002D5F10">
                <w:rPr>
                  <w:color w:val="4E4E4E"/>
                  <w:sz w:val="16"/>
                  <w:szCs w:val="16"/>
                  <w:bdr w:val="none" w:sz="0" w:space="0" w:color="auto" w:frame="1"/>
                </w:rPr>
                <w:t>Policy and Procedures Letter No. 23-004, February 2023</w:t>
              </w:r>
            </w:hyperlink>
          </w:p>
        </w:tc>
      </w:tr>
      <w:tr w:rsidR="00E52349" w:rsidRPr="002D5F10" w14:paraId="00083C6B" w14:textId="77777777" w:rsidTr="00767C88">
        <w:tc>
          <w:tcPr>
            <w:tcW w:w="5425" w:type="dxa"/>
            <w:shd w:val="clear" w:color="auto" w:fill="auto"/>
            <w:tcMar>
              <w:top w:w="75" w:type="dxa"/>
              <w:left w:w="0" w:type="dxa"/>
              <w:bottom w:w="75" w:type="dxa"/>
              <w:right w:w="150" w:type="dxa"/>
            </w:tcMar>
            <w:vAlign w:val="bottom"/>
            <w:hideMark/>
          </w:tcPr>
          <w:p w14:paraId="4CA7FE13" w14:textId="77777777" w:rsidR="00E52349" w:rsidRPr="002D5F10" w:rsidRDefault="00E52349" w:rsidP="00767C88">
            <w:pPr>
              <w:spacing w:line="240" w:lineRule="auto"/>
              <w:rPr>
                <w:sz w:val="16"/>
                <w:szCs w:val="16"/>
              </w:rPr>
            </w:pPr>
            <w:r w:rsidRPr="002D5F10">
              <w:rPr>
                <w:sz w:val="16"/>
                <w:szCs w:val="16"/>
              </w:rPr>
              <w:t>CA Office of the Attorney General Publication</w:t>
            </w:r>
          </w:p>
        </w:tc>
        <w:tc>
          <w:tcPr>
            <w:tcW w:w="0" w:type="auto"/>
            <w:shd w:val="clear" w:color="auto" w:fill="auto"/>
            <w:tcMar>
              <w:top w:w="75" w:type="dxa"/>
              <w:left w:w="0" w:type="dxa"/>
              <w:bottom w:w="75" w:type="dxa"/>
              <w:right w:w="150" w:type="dxa"/>
            </w:tcMar>
            <w:vAlign w:val="bottom"/>
            <w:hideMark/>
          </w:tcPr>
          <w:p w14:paraId="63CB0EEB" w14:textId="77777777" w:rsidR="00E52349" w:rsidRPr="002D5F10" w:rsidRDefault="00E52349" w:rsidP="00767C88">
            <w:pPr>
              <w:spacing w:line="240" w:lineRule="auto"/>
              <w:rPr>
                <w:sz w:val="16"/>
                <w:szCs w:val="16"/>
              </w:rPr>
            </w:pPr>
            <w:hyperlink r:id="rId44" w:tgtFrame="_blank" w:history="1">
              <w:r w:rsidRPr="002D5F10">
                <w:rPr>
                  <w:color w:val="4E4E4E"/>
                  <w:sz w:val="16"/>
                  <w:szCs w:val="16"/>
                  <w:u w:val="single"/>
                  <w:bdr w:val="none" w:sz="0" w:space="0" w:color="auto" w:frame="1"/>
                </w:rPr>
                <w:t>Promoting a Safe and Secure Learning Environment for All: Guidance and Model Policies to Assist California’s K-12 Schools in Responding to Immigration Issues, April 2018</w:t>
              </w:r>
            </w:hyperlink>
          </w:p>
        </w:tc>
      </w:tr>
      <w:tr w:rsidR="00E52349" w:rsidRPr="002D5F10" w14:paraId="33D6E6AD" w14:textId="77777777" w:rsidTr="00767C88">
        <w:tc>
          <w:tcPr>
            <w:tcW w:w="5425" w:type="dxa"/>
            <w:shd w:val="clear" w:color="auto" w:fill="auto"/>
            <w:tcMar>
              <w:top w:w="75" w:type="dxa"/>
              <w:left w:w="0" w:type="dxa"/>
              <w:bottom w:w="75" w:type="dxa"/>
              <w:right w:w="150" w:type="dxa"/>
            </w:tcMar>
            <w:vAlign w:val="bottom"/>
            <w:hideMark/>
          </w:tcPr>
          <w:p w14:paraId="57028FB0" w14:textId="77777777" w:rsidR="00E52349" w:rsidRPr="002D5F10" w:rsidRDefault="00E52349" w:rsidP="00767C88">
            <w:pPr>
              <w:spacing w:line="240" w:lineRule="auto"/>
              <w:rPr>
                <w:sz w:val="16"/>
                <w:szCs w:val="16"/>
              </w:rPr>
            </w:pPr>
            <w:r w:rsidRPr="002D5F10">
              <w:rPr>
                <w:sz w:val="16"/>
                <w:szCs w:val="16"/>
              </w:rPr>
              <w:t>CSBA Publication</w:t>
            </w:r>
          </w:p>
        </w:tc>
        <w:tc>
          <w:tcPr>
            <w:tcW w:w="0" w:type="auto"/>
            <w:shd w:val="clear" w:color="auto" w:fill="auto"/>
            <w:tcMar>
              <w:top w:w="75" w:type="dxa"/>
              <w:left w:w="0" w:type="dxa"/>
              <w:bottom w:w="75" w:type="dxa"/>
              <w:right w:w="150" w:type="dxa"/>
            </w:tcMar>
            <w:vAlign w:val="bottom"/>
            <w:hideMark/>
          </w:tcPr>
          <w:p w14:paraId="184F4356" w14:textId="77777777" w:rsidR="00E52349" w:rsidRPr="002D5F10" w:rsidRDefault="00E52349" w:rsidP="00767C88">
            <w:pPr>
              <w:spacing w:line="240" w:lineRule="auto"/>
              <w:rPr>
                <w:sz w:val="16"/>
                <w:szCs w:val="16"/>
              </w:rPr>
            </w:pPr>
            <w:hyperlink r:id="rId45" w:tgtFrame="_blank" w:history="1">
              <w:r w:rsidRPr="002D5F10">
                <w:rPr>
                  <w:color w:val="4E4E4E"/>
                  <w:sz w:val="16"/>
                  <w:szCs w:val="16"/>
                  <w:bdr w:val="none" w:sz="0" w:space="0" w:color="auto" w:frame="1"/>
                </w:rPr>
                <w:t>Parental and Student Rights in Relation to Transgender and Gender Nonconforming Students, Recently Asked Questions, August 2023</w:t>
              </w:r>
            </w:hyperlink>
          </w:p>
        </w:tc>
      </w:tr>
      <w:tr w:rsidR="00E52349" w:rsidRPr="002D5F10" w14:paraId="1BBA2D23" w14:textId="77777777" w:rsidTr="00767C88">
        <w:tc>
          <w:tcPr>
            <w:tcW w:w="5425" w:type="dxa"/>
            <w:shd w:val="clear" w:color="auto" w:fill="auto"/>
            <w:tcMar>
              <w:top w:w="75" w:type="dxa"/>
              <w:left w:w="0" w:type="dxa"/>
              <w:bottom w:w="75" w:type="dxa"/>
              <w:right w:w="150" w:type="dxa"/>
            </w:tcMar>
            <w:vAlign w:val="bottom"/>
            <w:hideMark/>
          </w:tcPr>
          <w:p w14:paraId="565C49AC" w14:textId="77777777" w:rsidR="00E52349" w:rsidRPr="002D5F10" w:rsidRDefault="00E52349" w:rsidP="00767C88">
            <w:pPr>
              <w:spacing w:line="240" w:lineRule="auto"/>
              <w:rPr>
                <w:sz w:val="16"/>
                <w:szCs w:val="16"/>
              </w:rPr>
            </w:pPr>
            <w:r w:rsidRPr="002D5F10">
              <w:rPr>
                <w:sz w:val="16"/>
                <w:szCs w:val="16"/>
              </w:rPr>
              <w:t>CSBA Publication</w:t>
            </w:r>
          </w:p>
        </w:tc>
        <w:tc>
          <w:tcPr>
            <w:tcW w:w="0" w:type="auto"/>
            <w:shd w:val="clear" w:color="auto" w:fill="auto"/>
            <w:tcMar>
              <w:top w:w="75" w:type="dxa"/>
              <w:left w:w="0" w:type="dxa"/>
              <w:bottom w:w="75" w:type="dxa"/>
              <w:right w:w="150" w:type="dxa"/>
            </w:tcMar>
            <w:vAlign w:val="bottom"/>
            <w:hideMark/>
          </w:tcPr>
          <w:p w14:paraId="2D83289F" w14:textId="77777777" w:rsidR="00E52349" w:rsidRPr="002D5F10" w:rsidRDefault="00E52349" w:rsidP="00767C88">
            <w:pPr>
              <w:spacing w:line="240" w:lineRule="auto"/>
              <w:rPr>
                <w:sz w:val="16"/>
                <w:szCs w:val="16"/>
              </w:rPr>
            </w:pPr>
            <w:hyperlink r:id="rId46" w:tgtFrame="_blank" w:history="1">
              <w:r w:rsidRPr="002D5F10">
                <w:rPr>
                  <w:color w:val="4E4E4E"/>
                  <w:sz w:val="16"/>
                  <w:szCs w:val="16"/>
                  <w:u w:val="single"/>
                  <w:bdr w:val="none" w:sz="0" w:space="0" w:color="auto" w:frame="1"/>
                </w:rPr>
                <w:t>Legal Guidance on Rights of Transgender and Gender Nonconforming Students in Schools, October 2022</w:t>
              </w:r>
            </w:hyperlink>
          </w:p>
        </w:tc>
      </w:tr>
      <w:tr w:rsidR="00E52349" w:rsidRPr="002D5F10" w14:paraId="4BEF30B2" w14:textId="77777777" w:rsidTr="00767C88">
        <w:tc>
          <w:tcPr>
            <w:tcW w:w="5425" w:type="dxa"/>
            <w:shd w:val="clear" w:color="auto" w:fill="auto"/>
            <w:tcMar>
              <w:top w:w="75" w:type="dxa"/>
              <w:left w:w="0" w:type="dxa"/>
              <w:bottom w:w="75" w:type="dxa"/>
              <w:right w:w="150" w:type="dxa"/>
            </w:tcMar>
            <w:vAlign w:val="bottom"/>
            <w:hideMark/>
          </w:tcPr>
          <w:p w14:paraId="5062553B" w14:textId="77777777" w:rsidR="00E52349" w:rsidRPr="002D5F10" w:rsidRDefault="00E52349" w:rsidP="00767C88">
            <w:pPr>
              <w:spacing w:line="240" w:lineRule="auto"/>
              <w:rPr>
                <w:sz w:val="16"/>
                <w:szCs w:val="16"/>
              </w:rPr>
            </w:pPr>
            <w:r w:rsidRPr="002D5F10">
              <w:rPr>
                <w:sz w:val="16"/>
                <w:szCs w:val="16"/>
              </w:rPr>
              <w:t>U.S. DOE &amp; U.S. DOJ Civil Rights Divisions Pub</w:t>
            </w:r>
          </w:p>
        </w:tc>
        <w:tc>
          <w:tcPr>
            <w:tcW w:w="0" w:type="auto"/>
            <w:shd w:val="clear" w:color="auto" w:fill="auto"/>
            <w:tcMar>
              <w:top w:w="75" w:type="dxa"/>
              <w:left w:w="0" w:type="dxa"/>
              <w:bottom w:w="75" w:type="dxa"/>
              <w:right w:w="150" w:type="dxa"/>
            </w:tcMar>
            <w:vAlign w:val="bottom"/>
            <w:hideMark/>
          </w:tcPr>
          <w:p w14:paraId="676C9724" w14:textId="77777777" w:rsidR="00E52349" w:rsidRPr="002D5F10" w:rsidRDefault="00E52349" w:rsidP="00767C88">
            <w:pPr>
              <w:spacing w:line="240" w:lineRule="auto"/>
              <w:rPr>
                <w:sz w:val="16"/>
                <w:szCs w:val="16"/>
              </w:rPr>
            </w:pPr>
            <w:hyperlink r:id="rId47" w:tgtFrame="_blank" w:history="1">
              <w:r w:rsidRPr="002D5F10">
                <w:rPr>
                  <w:color w:val="4E4E4E"/>
                  <w:sz w:val="16"/>
                  <w:szCs w:val="16"/>
                  <w:u w:val="single"/>
                  <w:bdr w:val="none" w:sz="0" w:space="0" w:color="auto" w:frame="1"/>
                </w:rPr>
                <w:t>Dear Colleague Letter: Resource on Confronting Racial Discrimination in Student Discipline, May 2023</w:t>
              </w:r>
            </w:hyperlink>
          </w:p>
        </w:tc>
      </w:tr>
      <w:tr w:rsidR="00E52349" w:rsidRPr="002D5F10" w14:paraId="696892D4" w14:textId="77777777" w:rsidTr="00767C88">
        <w:tc>
          <w:tcPr>
            <w:tcW w:w="5425" w:type="dxa"/>
            <w:shd w:val="clear" w:color="auto" w:fill="auto"/>
            <w:tcMar>
              <w:top w:w="75" w:type="dxa"/>
              <w:left w:w="0" w:type="dxa"/>
              <w:bottom w:w="75" w:type="dxa"/>
              <w:right w:w="150" w:type="dxa"/>
            </w:tcMar>
            <w:vAlign w:val="bottom"/>
            <w:hideMark/>
          </w:tcPr>
          <w:p w14:paraId="322BF6BB" w14:textId="77777777" w:rsidR="00E52349" w:rsidRPr="002D5F10" w:rsidRDefault="00E52349" w:rsidP="00767C88">
            <w:pPr>
              <w:spacing w:line="240" w:lineRule="auto"/>
              <w:rPr>
                <w:sz w:val="16"/>
                <w:szCs w:val="16"/>
              </w:rPr>
            </w:pPr>
            <w:r w:rsidRPr="002D5F10">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5BA52425" w14:textId="77777777" w:rsidR="00E52349" w:rsidRPr="002D5F10" w:rsidRDefault="00E52349" w:rsidP="00767C88">
            <w:pPr>
              <w:spacing w:line="240" w:lineRule="auto"/>
              <w:rPr>
                <w:sz w:val="16"/>
                <w:szCs w:val="16"/>
              </w:rPr>
            </w:pPr>
            <w:hyperlink r:id="rId48" w:tgtFrame="_blank" w:history="1">
              <w:r w:rsidRPr="002D5F10">
                <w:rPr>
                  <w:color w:val="4E4E4E"/>
                  <w:sz w:val="16"/>
                  <w:szCs w:val="16"/>
                  <w:u w:val="single"/>
                  <w:bdr w:val="none" w:sz="0" w:space="0" w:color="auto" w:frame="1"/>
                </w:rPr>
                <w:t>Supporting Transgender Youth in School, June 2021</w:t>
              </w:r>
            </w:hyperlink>
          </w:p>
        </w:tc>
      </w:tr>
      <w:tr w:rsidR="00E52349" w:rsidRPr="002D5F10" w14:paraId="3EF6AF4D" w14:textId="77777777" w:rsidTr="00767C88">
        <w:tc>
          <w:tcPr>
            <w:tcW w:w="5425" w:type="dxa"/>
            <w:shd w:val="clear" w:color="auto" w:fill="auto"/>
            <w:tcMar>
              <w:top w:w="75" w:type="dxa"/>
              <w:left w:w="0" w:type="dxa"/>
              <w:bottom w:w="75" w:type="dxa"/>
              <w:right w:w="150" w:type="dxa"/>
            </w:tcMar>
            <w:vAlign w:val="bottom"/>
            <w:hideMark/>
          </w:tcPr>
          <w:p w14:paraId="6BD5C4BA" w14:textId="77777777" w:rsidR="00E52349" w:rsidRPr="002D5F10" w:rsidRDefault="00E52349" w:rsidP="00767C88">
            <w:pPr>
              <w:spacing w:line="240" w:lineRule="auto"/>
              <w:rPr>
                <w:sz w:val="16"/>
                <w:szCs w:val="16"/>
              </w:rPr>
            </w:pPr>
            <w:r w:rsidRPr="002D5F10">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02E8FB20" w14:textId="77777777" w:rsidR="00E52349" w:rsidRPr="002D5F10" w:rsidRDefault="00E52349" w:rsidP="00767C88">
            <w:pPr>
              <w:spacing w:line="240" w:lineRule="auto"/>
              <w:rPr>
                <w:sz w:val="16"/>
                <w:szCs w:val="16"/>
              </w:rPr>
            </w:pPr>
            <w:hyperlink r:id="rId49" w:tgtFrame="_blank" w:history="1">
              <w:r w:rsidRPr="002D5F10">
                <w:rPr>
                  <w:color w:val="4E4E4E"/>
                  <w:sz w:val="16"/>
                  <w:szCs w:val="16"/>
                  <w:u w:val="single"/>
                  <w:bdr w:val="none" w:sz="0" w:space="0" w:color="auto" w:frame="1"/>
                </w:rPr>
                <w:t>Dear Colleague Letter: Frequently Asked Questions About the June 29, 2010, Dear Colleague Letter, May 26, 2011</w:t>
              </w:r>
            </w:hyperlink>
          </w:p>
        </w:tc>
      </w:tr>
      <w:tr w:rsidR="00E52349" w:rsidRPr="002D5F10" w14:paraId="38A86DA6" w14:textId="77777777" w:rsidTr="00767C88">
        <w:tc>
          <w:tcPr>
            <w:tcW w:w="5425" w:type="dxa"/>
            <w:shd w:val="clear" w:color="auto" w:fill="auto"/>
            <w:tcMar>
              <w:top w:w="75" w:type="dxa"/>
              <w:left w:w="0" w:type="dxa"/>
              <w:bottom w:w="75" w:type="dxa"/>
              <w:right w:w="150" w:type="dxa"/>
            </w:tcMar>
            <w:vAlign w:val="bottom"/>
            <w:hideMark/>
          </w:tcPr>
          <w:p w14:paraId="18AFEB0E" w14:textId="77777777" w:rsidR="00E52349" w:rsidRPr="002D5F10" w:rsidRDefault="00E52349" w:rsidP="00767C88">
            <w:pPr>
              <w:spacing w:line="240" w:lineRule="auto"/>
              <w:rPr>
                <w:sz w:val="16"/>
                <w:szCs w:val="16"/>
              </w:rPr>
            </w:pPr>
            <w:r w:rsidRPr="002D5F10">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2FD9268B" w14:textId="77777777" w:rsidR="00E52349" w:rsidRPr="002D5F10" w:rsidRDefault="00E52349" w:rsidP="00767C88">
            <w:pPr>
              <w:spacing w:line="240" w:lineRule="auto"/>
              <w:rPr>
                <w:sz w:val="16"/>
                <w:szCs w:val="16"/>
              </w:rPr>
            </w:pPr>
            <w:hyperlink r:id="rId50" w:tgtFrame="_blank" w:history="1">
              <w:r w:rsidRPr="002D5F10">
                <w:rPr>
                  <w:color w:val="4E4E4E"/>
                  <w:sz w:val="16"/>
                  <w:szCs w:val="16"/>
                  <w:u w:val="single"/>
                  <w:bdr w:val="none" w:sz="0" w:space="0" w:color="auto" w:frame="1"/>
                </w:rPr>
                <w:t>Nondiscrimination in Employment Practices in Education, August 1991</w:t>
              </w:r>
            </w:hyperlink>
          </w:p>
        </w:tc>
      </w:tr>
      <w:tr w:rsidR="00E52349" w:rsidRPr="002D5F10" w14:paraId="0F0F718A" w14:textId="77777777" w:rsidTr="00767C88">
        <w:tc>
          <w:tcPr>
            <w:tcW w:w="5425" w:type="dxa"/>
            <w:shd w:val="clear" w:color="auto" w:fill="auto"/>
            <w:tcMar>
              <w:top w:w="75" w:type="dxa"/>
              <w:left w:w="0" w:type="dxa"/>
              <w:bottom w:w="75" w:type="dxa"/>
              <w:right w:w="150" w:type="dxa"/>
            </w:tcMar>
            <w:vAlign w:val="bottom"/>
            <w:hideMark/>
          </w:tcPr>
          <w:p w14:paraId="30835A43" w14:textId="77777777" w:rsidR="00E52349" w:rsidRPr="002D5F10" w:rsidRDefault="00E52349" w:rsidP="00767C88">
            <w:pPr>
              <w:spacing w:line="240" w:lineRule="auto"/>
              <w:rPr>
                <w:sz w:val="16"/>
                <w:szCs w:val="16"/>
              </w:rPr>
            </w:pPr>
            <w:r w:rsidRPr="002D5F10">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3A2A97D4" w14:textId="77777777" w:rsidR="00E52349" w:rsidRPr="002D5F10" w:rsidRDefault="00E52349" w:rsidP="00767C88">
            <w:pPr>
              <w:spacing w:line="240" w:lineRule="auto"/>
              <w:rPr>
                <w:sz w:val="16"/>
                <w:szCs w:val="16"/>
              </w:rPr>
            </w:pPr>
            <w:hyperlink r:id="rId51" w:tgtFrame="_blank" w:history="1">
              <w:r w:rsidRPr="002D5F10">
                <w:rPr>
                  <w:color w:val="4E4E4E"/>
                  <w:sz w:val="16"/>
                  <w:szCs w:val="16"/>
                  <w:u w:val="single"/>
                  <w:bdr w:val="none" w:sz="0" w:space="0" w:color="auto" w:frame="1"/>
                </w:rPr>
                <w:t>Dear Colleague Letter: Race and School Programming, August 2023</w:t>
              </w:r>
            </w:hyperlink>
          </w:p>
        </w:tc>
      </w:tr>
      <w:tr w:rsidR="00E52349" w:rsidRPr="002D5F10" w14:paraId="7E17EE5E" w14:textId="77777777" w:rsidTr="00767C88">
        <w:tc>
          <w:tcPr>
            <w:tcW w:w="5425" w:type="dxa"/>
            <w:shd w:val="clear" w:color="auto" w:fill="auto"/>
            <w:tcMar>
              <w:top w:w="75" w:type="dxa"/>
              <w:left w:w="0" w:type="dxa"/>
              <w:bottom w:w="75" w:type="dxa"/>
              <w:right w:w="150" w:type="dxa"/>
            </w:tcMar>
            <w:vAlign w:val="bottom"/>
            <w:hideMark/>
          </w:tcPr>
          <w:p w14:paraId="5E838696" w14:textId="77777777" w:rsidR="00E52349" w:rsidRPr="002D5F10" w:rsidRDefault="00E52349" w:rsidP="00767C88">
            <w:pPr>
              <w:spacing w:line="240" w:lineRule="auto"/>
              <w:rPr>
                <w:sz w:val="16"/>
                <w:szCs w:val="16"/>
              </w:rPr>
            </w:pPr>
            <w:r w:rsidRPr="002D5F10">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76CEFEF5" w14:textId="77777777" w:rsidR="00E52349" w:rsidRPr="002D5F10" w:rsidRDefault="00E52349" w:rsidP="00767C88">
            <w:pPr>
              <w:spacing w:line="240" w:lineRule="auto"/>
              <w:rPr>
                <w:sz w:val="16"/>
                <w:szCs w:val="16"/>
              </w:rPr>
            </w:pPr>
            <w:hyperlink r:id="rId52" w:tgtFrame="_blank" w:history="1">
              <w:r w:rsidRPr="002D5F10">
                <w:rPr>
                  <w:color w:val="4E4E4E"/>
                  <w:sz w:val="16"/>
                  <w:szCs w:val="16"/>
                  <w:u w:val="single"/>
                  <w:bdr w:val="none" w:sz="0" w:space="0" w:color="auto" w:frame="1"/>
                </w:rPr>
                <w:t>Dear Colleague Letter: Electronic Book Readers, June 29, 2010</w:t>
              </w:r>
            </w:hyperlink>
          </w:p>
        </w:tc>
      </w:tr>
      <w:tr w:rsidR="00E52349" w:rsidRPr="002D5F10" w14:paraId="1A68D754" w14:textId="77777777" w:rsidTr="00767C88">
        <w:tc>
          <w:tcPr>
            <w:tcW w:w="5425" w:type="dxa"/>
            <w:shd w:val="clear" w:color="auto" w:fill="auto"/>
            <w:tcMar>
              <w:top w:w="75" w:type="dxa"/>
              <w:left w:w="0" w:type="dxa"/>
              <w:bottom w:w="75" w:type="dxa"/>
              <w:right w:w="150" w:type="dxa"/>
            </w:tcMar>
            <w:vAlign w:val="bottom"/>
            <w:hideMark/>
          </w:tcPr>
          <w:p w14:paraId="7720859B" w14:textId="77777777" w:rsidR="00E52349" w:rsidRPr="002D5F10" w:rsidRDefault="00E52349" w:rsidP="00767C88">
            <w:pPr>
              <w:spacing w:line="240" w:lineRule="auto"/>
              <w:rPr>
                <w:sz w:val="16"/>
                <w:szCs w:val="16"/>
              </w:rPr>
            </w:pPr>
            <w:r w:rsidRPr="002D5F10">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35B27615" w14:textId="77777777" w:rsidR="00E52349" w:rsidRPr="002D5F10" w:rsidRDefault="00E52349" w:rsidP="00767C88">
            <w:pPr>
              <w:spacing w:line="240" w:lineRule="auto"/>
              <w:rPr>
                <w:sz w:val="16"/>
                <w:szCs w:val="16"/>
              </w:rPr>
            </w:pPr>
            <w:hyperlink r:id="rId53" w:tgtFrame="_blank" w:history="1">
              <w:r w:rsidRPr="002D5F10">
                <w:rPr>
                  <w:color w:val="4E4E4E"/>
                  <w:sz w:val="16"/>
                  <w:szCs w:val="16"/>
                  <w:u w:val="single"/>
                  <w:bdr w:val="none" w:sz="0" w:space="0" w:color="auto" w:frame="1"/>
                </w:rPr>
                <w:t>Dear Colleague Letter: Harassment and Bullying, October 2010</w:t>
              </w:r>
            </w:hyperlink>
          </w:p>
        </w:tc>
      </w:tr>
      <w:tr w:rsidR="00E52349" w:rsidRPr="002D5F10" w14:paraId="62B59E51" w14:textId="77777777" w:rsidTr="00767C88">
        <w:tc>
          <w:tcPr>
            <w:tcW w:w="5425" w:type="dxa"/>
            <w:shd w:val="clear" w:color="auto" w:fill="auto"/>
            <w:tcMar>
              <w:top w:w="75" w:type="dxa"/>
              <w:left w:w="0" w:type="dxa"/>
              <w:bottom w:w="75" w:type="dxa"/>
              <w:right w:w="150" w:type="dxa"/>
            </w:tcMar>
            <w:vAlign w:val="bottom"/>
            <w:hideMark/>
          </w:tcPr>
          <w:p w14:paraId="431960DF" w14:textId="77777777" w:rsidR="00E52349" w:rsidRPr="002D5F10" w:rsidRDefault="00E52349" w:rsidP="00767C88">
            <w:pPr>
              <w:spacing w:line="240" w:lineRule="auto"/>
              <w:rPr>
                <w:sz w:val="16"/>
                <w:szCs w:val="16"/>
              </w:rPr>
            </w:pPr>
            <w:r w:rsidRPr="002D5F10">
              <w:rPr>
                <w:sz w:val="16"/>
                <w:szCs w:val="16"/>
              </w:rPr>
              <w:t>U.S. DOJ, Civil Rights Division Publication</w:t>
            </w:r>
          </w:p>
        </w:tc>
        <w:tc>
          <w:tcPr>
            <w:tcW w:w="0" w:type="auto"/>
            <w:shd w:val="clear" w:color="auto" w:fill="auto"/>
            <w:tcMar>
              <w:top w:w="75" w:type="dxa"/>
              <w:left w:w="0" w:type="dxa"/>
              <w:bottom w:w="75" w:type="dxa"/>
              <w:right w:w="150" w:type="dxa"/>
            </w:tcMar>
            <w:vAlign w:val="bottom"/>
            <w:hideMark/>
          </w:tcPr>
          <w:p w14:paraId="3FA61D0F" w14:textId="77777777" w:rsidR="00E52349" w:rsidRPr="002D5F10" w:rsidRDefault="00E52349" w:rsidP="00767C88">
            <w:pPr>
              <w:spacing w:line="240" w:lineRule="auto"/>
              <w:rPr>
                <w:sz w:val="16"/>
                <w:szCs w:val="16"/>
              </w:rPr>
            </w:pPr>
            <w:hyperlink r:id="rId54" w:tgtFrame="_blank" w:history="1">
              <w:r w:rsidRPr="002D5F10">
                <w:rPr>
                  <w:color w:val="4E4E4E"/>
                  <w:sz w:val="16"/>
                  <w:szCs w:val="16"/>
                  <w:bdr w:val="none" w:sz="0" w:space="0" w:color="auto" w:frame="1"/>
                </w:rPr>
                <w:t>Guidance on Web Accessibility and the ADA, March 2022</w:t>
              </w:r>
            </w:hyperlink>
          </w:p>
        </w:tc>
      </w:tr>
      <w:tr w:rsidR="00E52349" w:rsidRPr="002D5F10" w14:paraId="36B49C4D" w14:textId="77777777" w:rsidTr="00767C88">
        <w:tc>
          <w:tcPr>
            <w:tcW w:w="5425" w:type="dxa"/>
            <w:shd w:val="clear" w:color="auto" w:fill="auto"/>
            <w:tcMar>
              <w:top w:w="75" w:type="dxa"/>
              <w:left w:w="0" w:type="dxa"/>
              <w:bottom w:w="75" w:type="dxa"/>
              <w:right w:w="150" w:type="dxa"/>
            </w:tcMar>
            <w:vAlign w:val="bottom"/>
            <w:hideMark/>
          </w:tcPr>
          <w:p w14:paraId="6C876968" w14:textId="77777777" w:rsidR="00E52349" w:rsidRPr="002D5F10" w:rsidRDefault="00E52349" w:rsidP="00767C88">
            <w:pPr>
              <w:spacing w:line="240" w:lineRule="auto"/>
              <w:rPr>
                <w:sz w:val="16"/>
                <w:szCs w:val="16"/>
              </w:rPr>
            </w:pPr>
            <w:r w:rsidRPr="002D5F10">
              <w:rPr>
                <w:sz w:val="16"/>
                <w:szCs w:val="16"/>
              </w:rPr>
              <w:t>U.S. DOJ, Civil Rights Division Publication</w:t>
            </w:r>
          </w:p>
        </w:tc>
        <w:tc>
          <w:tcPr>
            <w:tcW w:w="0" w:type="auto"/>
            <w:shd w:val="clear" w:color="auto" w:fill="auto"/>
            <w:tcMar>
              <w:top w:w="75" w:type="dxa"/>
              <w:left w:w="0" w:type="dxa"/>
              <w:bottom w:w="75" w:type="dxa"/>
              <w:right w:w="150" w:type="dxa"/>
            </w:tcMar>
            <w:vAlign w:val="bottom"/>
            <w:hideMark/>
          </w:tcPr>
          <w:p w14:paraId="21E3AEC6" w14:textId="77777777" w:rsidR="00E52349" w:rsidRPr="002D5F10" w:rsidRDefault="00E52349" w:rsidP="00767C88">
            <w:pPr>
              <w:spacing w:line="240" w:lineRule="auto"/>
              <w:rPr>
                <w:sz w:val="16"/>
                <w:szCs w:val="16"/>
              </w:rPr>
            </w:pPr>
            <w:hyperlink r:id="rId55" w:tgtFrame="_blank" w:history="1">
              <w:r w:rsidRPr="002D5F10">
                <w:rPr>
                  <w:color w:val="4E4E4E"/>
                  <w:sz w:val="16"/>
                  <w:szCs w:val="16"/>
                  <w:u w:val="single"/>
                  <w:bdr w:val="none" w:sz="0" w:space="0" w:color="auto" w:frame="1"/>
                </w:rPr>
                <w:t>Accessibility of State and Local Government Websites to People with Disabilities, February 2020</w:t>
              </w:r>
            </w:hyperlink>
          </w:p>
        </w:tc>
      </w:tr>
      <w:tr w:rsidR="00E52349" w:rsidRPr="002D5F10" w14:paraId="3092394A" w14:textId="77777777" w:rsidTr="00767C88">
        <w:tc>
          <w:tcPr>
            <w:tcW w:w="5425" w:type="dxa"/>
            <w:shd w:val="clear" w:color="auto" w:fill="auto"/>
            <w:tcMar>
              <w:top w:w="75" w:type="dxa"/>
              <w:left w:w="0" w:type="dxa"/>
              <w:bottom w:w="75" w:type="dxa"/>
              <w:right w:w="150" w:type="dxa"/>
            </w:tcMar>
            <w:vAlign w:val="bottom"/>
            <w:hideMark/>
          </w:tcPr>
          <w:p w14:paraId="49DCFC8E" w14:textId="77777777" w:rsidR="00E52349" w:rsidRPr="002D5F10" w:rsidRDefault="00E52349" w:rsidP="00767C88">
            <w:pPr>
              <w:spacing w:line="240" w:lineRule="auto"/>
              <w:rPr>
                <w:sz w:val="16"/>
                <w:szCs w:val="16"/>
              </w:rPr>
            </w:pPr>
            <w:r w:rsidRPr="002D5F10">
              <w:rPr>
                <w:sz w:val="16"/>
                <w:szCs w:val="16"/>
              </w:rPr>
              <w:t>U.S. DOJ, Civil Rights Division Publication</w:t>
            </w:r>
          </w:p>
        </w:tc>
        <w:tc>
          <w:tcPr>
            <w:tcW w:w="0" w:type="auto"/>
            <w:shd w:val="clear" w:color="auto" w:fill="auto"/>
            <w:tcMar>
              <w:top w:w="75" w:type="dxa"/>
              <w:left w:w="0" w:type="dxa"/>
              <w:bottom w:w="75" w:type="dxa"/>
              <w:right w:w="150" w:type="dxa"/>
            </w:tcMar>
            <w:vAlign w:val="bottom"/>
            <w:hideMark/>
          </w:tcPr>
          <w:p w14:paraId="3DD1B179" w14:textId="77777777" w:rsidR="00E52349" w:rsidRPr="002D5F10" w:rsidRDefault="00E52349" w:rsidP="00767C88">
            <w:pPr>
              <w:spacing w:line="240" w:lineRule="auto"/>
              <w:rPr>
                <w:sz w:val="16"/>
                <w:szCs w:val="16"/>
              </w:rPr>
            </w:pPr>
            <w:hyperlink r:id="rId56" w:tgtFrame="_blank" w:history="1">
              <w:r w:rsidRPr="002D5F10">
                <w:rPr>
                  <w:color w:val="4E4E4E"/>
                  <w:sz w:val="16"/>
                  <w:szCs w:val="16"/>
                  <w:u w:val="single"/>
                  <w:bdr w:val="none" w:sz="0" w:space="0" w:color="auto" w:frame="1"/>
                </w:rPr>
                <w:t>2010 ADA Standards for Accessible Design, September 2010</w:t>
              </w:r>
            </w:hyperlink>
          </w:p>
        </w:tc>
      </w:tr>
      <w:tr w:rsidR="00E52349" w:rsidRPr="002D5F10" w14:paraId="77572DC2" w14:textId="77777777" w:rsidTr="00767C88">
        <w:tc>
          <w:tcPr>
            <w:tcW w:w="5425" w:type="dxa"/>
            <w:shd w:val="clear" w:color="auto" w:fill="auto"/>
            <w:tcMar>
              <w:top w:w="75" w:type="dxa"/>
              <w:left w:w="0" w:type="dxa"/>
              <w:bottom w:w="75" w:type="dxa"/>
              <w:right w:w="150" w:type="dxa"/>
            </w:tcMar>
            <w:vAlign w:val="bottom"/>
            <w:hideMark/>
          </w:tcPr>
          <w:p w14:paraId="74AC868C"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19B2B1AE" w14:textId="77777777" w:rsidR="00E52349" w:rsidRPr="002D5F10" w:rsidRDefault="00E52349" w:rsidP="00767C88">
            <w:pPr>
              <w:spacing w:line="240" w:lineRule="auto"/>
              <w:rPr>
                <w:sz w:val="16"/>
                <w:szCs w:val="16"/>
              </w:rPr>
            </w:pPr>
            <w:hyperlink r:id="rId57" w:tgtFrame="_blank" w:history="1">
              <w:r w:rsidRPr="002D5F10">
                <w:rPr>
                  <w:color w:val="4E4E4E"/>
                  <w:sz w:val="16"/>
                  <w:szCs w:val="16"/>
                  <w:u w:val="single"/>
                  <w:bdr w:val="none" w:sz="0" w:space="0" w:color="auto" w:frame="1"/>
                </w:rPr>
                <w:t>CSBA District and County Office of Education Legal Services</w:t>
              </w:r>
            </w:hyperlink>
          </w:p>
        </w:tc>
      </w:tr>
      <w:tr w:rsidR="00E52349" w:rsidRPr="002D5F10" w14:paraId="2814E458" w14:textId="77777777" w:rsidTr="00767C88">
        <w:tc>
          <w:tcPr>
            <w:tcW w:w="5425" w:type="dxa"/>
            <w:shd w:val="clear" w:color="auto" w:fill="auto"/>
            <w:tcMar>
              <w:top w:w="75" w:type="dxa"/>
              <w:left w:w="0" w:type="dxa"/>
              <w:bottom w:w="75" w:type="dxa"/>
              <w:right w:w="150" w:type="dxa"/>
            </w:tcMar>
            <w:vAlign w:val="bottom"/>
            <w:hideMark/>
          </w:tcPr>
          <w:p w14:paraId="66836B9A"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5AC3E429" w14:textId="77777777" w:rsidR="00E52349" w:rsidRPr="002D5F10" w:rsidRDefault="00E52349" w:rsidP="00767C88">
            <w:pPr>
              <w:spacing w:line="240" w:lineRule="auto"/>
              <w:rPr>
                <w:sz w:val="16"/>
                <w:szCs w:val="16"/>
              </w:rPr>
            </w:pPr>
            <w:hyperlink r:id="rId58" w:tgtFrame="_blank" w:history="1">
              <w:r w:rsidRPr="002D5F10">
                <w:rPr>
                  <w:color w:val="4E4E4E"/>
                  <w:sz w:val="16"/>
                  <w:szCs w:val="16"/>
                  <w:u w:val="single"/>
                  <w:bdr w:val="none" w:sz="0" w:space="0" w:color="auto" w:frame="1"/>
                </w:rPr>
                <w:t>California Office of the Attorney General</w:t>
              </w:r>
            </w:hyperlink>
          </w:p>
        </w:tc>
      </w:tr>
      <w:tr w:rsidR="00E52349" w:rsidRPr="002D5F10" w14:paraId="6B39D8EB" w14:textId="77777777" w:rsidTr="00767C88">
        <w:tc>
          <w:tcPr>
            <w:tcW w:w="5425" w:type="dxa"/>
            <w:shd w:val="clear" w:color="auto" w:fill="auto"/>
            <w:tcMar>
              <w:top w:w="75" w:type="dxa"/>
              <w:left w:w="0" w:type="dxa"/>
              <w:bottom w:w="75" w:type="dxa"/>
              <w:right w:w="150" w:type="dxa"/>
            </w:tcMar>
            <w:vAlign w:val="bottom"/>
            <w:hideMark/>
          </w:tcPr>
          <w:p w14:paraId="4488C994"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4EAA02CA" w14:textId="77777777" w:rsidR="00E52349" w:rsidRPr="002D5F10" w:rsidRDefault="00E52349" w:rsidP="00767C88">
            <w:pPr>
              <w:spacing w:line="240" w:lineRule="auto"/>
              <w:rPr>
                <w:sz w:val="16"/>
                <w:szCs w:val="16"/>
              </w:rPr>
            </w:pPr>
            <w:hyperlink r:id="rId59" w:tgtFrame="_blank" w:history="1">
              <w:r w:rsidRPr="002D5F10">
                <w:rPr>
                  <w:color w:val="4E4E4E"/>
                  <w:sz w:val="16"/>
                  <w:szCs w:val="16"/>
                  <w:u w:val="single"/>
                  <w:bdr w:val="none" w:sz="0" w:space="0" w:color="auto" w:frame="1"/>
                </w:rPr>
                <w:t>World Wide Web Consortium, Web Accessibility Initiative</w:t>
              </w:r>
            </w:hyperlink>
          </w:p>
        </w:tc>
      </w:tr>
      <w:tr w:rsidR="00E52349" w:rsidRPr="002D5F10" w14:paraId="48D280A5" w14:textId="77777777" w:rsidTr="00767C88">
        <w:tc>
          <w:tcPr>
            <w:tcW w:w="5425" w:type="dxa"/>
            <w:shd w:val="clear" w:color="auto" w:fill="auto"/>
            <w:tcMar>
              <w:top w:w="75" w:type="dxa"/>
              <w:left w:w="0" w:type="dxa"/>
              <w:bottom w:w="75" w:type="dxa"/>
              <w:right w:w="150" w:type="dxa"/>
            </w:tcMar>
            <w:vAlign w:val="bottom"/>
            <w:hideMark/>
          </w:tcPr>
          <w:p w14:paraId="2543B1E6"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310C8837" w14:textId="77777777" w:rsidR="00E52349" w:rsidRPr="002D5F10" w:rsidRDefault="00E52349" w:rsidP="00767C88">
            <w:pPr>
              <w:spacing w:line="240" w:lineRule="auto"/>
              <w:rPr>
                <w:sz w:val="16"/>
                <w:szCs w:val="16"/>
              </w:rPr>
            </w:pPr>
            <w:hyperlink r:id="rId60" w:tgtFrame="_blank" w:history="1">
              <w:r w:rsidRPr="002D5F10">
                <w:rPr>
                  <w:color w:val="4E4E4E"/>
                  <w:sz w:val="16"/>
                  <w:szCs w:val="16"/>
                  <w:u w:val="single"/>
                  <w:bdr w:val="none" w:sz="0" w:space="0" w:color="auto" w:frame="1"/>
                </w:rPr>
                <w:t>Pacific ADA Center</w:t>
              </w:r>
            </w:hyperlink>
          </w:p>
        </w:tc>
      </w:tr>
      <w:tr w:rsidR="00E52349" w:rsidRPr="002D5F10" w14:paraId="0C833CF0" w14:textId="77777777" w:rsidTr="00767C88">
        <w:tc>
          <w:tcPr>
            <w:tcW w:w="5425" w:type="dxa"/>
            <w:shd w:val="clear" w:color="auto" w:fill="auto"/>
            <w:tcMar>
              <w:top w:w="75" w:type="dxa"/>
              <w:left w:w="0" w:type="dxa"/>
              <w:bottom w:w="75" w:type="dxa"/>
              <w:right w:w="150" w:type="dxa"/>
            </w:tcMar>
            <w:vAlign w:val="bottom"/>
            <w:hideMark/>
          </w:tcPr>
          <w:p w14:paraId="4E9E0B8A"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202D7F8E" w14:textId="77777777" w:rsidR="00E52349" w:rsidRPr="002D5F10" w:rsidRDefault="00E52349" w:rsidP="00767C88">
            <w:pPr>
              <w:spacing w:line="240" w:lineRule="auto"/>
              <w:rPr>
                <w:sz w:val="16"/>
                <w:szCs w:val="16"/>
              </w:rPr>
            </w:pPr>
            <w:hyperlink r:id="rId61" w:tgtFrame="_blank" w:history="1">
              <w:r w:rsidRPr="002D5F10">
                <w:rPr>
                  <w:color w:val="4E4E4E"/>
                  <w:sz w:val="16"/>
                  <w:szCs w:val="16"/>
                  <w:u w:val="single"/>
                  <w:bdr w:val="none" w:sz="0" w:space="0" w:color="auto" w:frame="1"/>
                </w:rPr>
                <w:t>U.S. Department of Justice, Civil Rights Division, Disability Rights Section</w:t>
              </w:r>
            </w:hyperlink>
          </w:p>
        </w:tc>
      </w:tr>
      <w:tr w:rsidR="00E52349" w:rsidRPr="002D5F10" w14:paraId="5A3A6573" w14:textId="77777777" w:rsidTr="00767C88">
        <w:tc>
          <w:tcPr>
            <w:tcW w:w="5425" w:type="dxa"/>
            <w:shd w:val="clear" w:color="auto" w:fill="auto"/>
            <w:tcMar>
              <w:top w:w="75" w:type="dxa"/>
              <w:left w:w="0" w:type="dxa"/>
              <w:bottom w:w="75" w:type="dxa"/>
              <w:right w:w="150" w:type="dxa"/>
            </w:tcMar>
            <w:vAlign w:val="bottom"/>
            <w:hideMark/>
          </w:tcPr>
          <w:p w14:paraId="21C56834"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2D3B6264" w14:textId="77777777" w:rsidR="00E52349" w:rsidRPr="002D5F10" w:rsidRDefault="00E52349" w:rsidP="00767C88">
            <w:pPr>
              <w:spacing w:line="240" w:lineRule="auto"/>
              <w:rPr>
                <w:sz w:val="16"/>
                <w:szCs w:val="16"/>
              </w:rPr>
            </w:pPr>
            <w:hyperlink r:id="rId62" w:tgtFrame="_blank" w:history="1">
              <w:r w:rsidRPr="002D5F10">
                <w:rPr>
                  <w:color w:val="4E4E4E"/>
                  <w:sz w:val="16"/>
                  <w:szCs w:val="16"/>
                  <w:u w:val="single"/>
                  <w:bdr w:val="none" w:sz="0" w:space="0" w:color="auto" w:frame="1"/>
                </w:rPr>
                <w:t>California Safe Schools Coalition</w:t>
              </w:r>
            </w:hyperlink>
          </w:p>
        </w:tc>
      </w:tr>
      <w:tr w:rsidR="00E52349" w:rsidRPr="002D5F10" w14:paraId="60C33771" w14:textId="77777777" w:rsidTr="00767C88">
        <w:tc>
          <w:tcPr>
            <w:tcW w:w="5425" w:type="dxa"/>
            <w:shd w:val="clear" w:color="auto" w:fill="auto"/>
            <w:tcMar>
              <w:top w:w="75" w:type="dxa"/>
              <w:left w:w="0" w:type="dxa"/>
              <w:bottom w:w="75" w:type="dxa"/>
              <w:right w:w="150" w:type="dxa"/>
            </w:tcMar>
            <w:vAlign w:val="bottom"/>
            <w:hideMark/>
          </w:tcPr>
          <w:p w14:paraId="0D52E5CA"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40463745" w14:textId="77777777" w:rsidR="00E52349" w:rsidRPr="002D5F10" w:rsidRDefault="00E52349" w:rsidP="00767C88">
            <w:pPr>
              <w:spacing w:line="240" w:lineRule="auto"/>
              <w:rPr>
                <w:sz w:val="16"/>
                <w:szCs w:val="16"/>
              </w:rPr>
            </w:pPr>
            <w:hyperlink r:id="rId63" w:tgtFrame="_blank" w:history="1">
              <w:r w:rsidRPr="002D5F10">
                <w:rPr>
                  <w:color w:val="4E4E4E"/>
                  <w:sz w:val="16"/>
                  <w:szCs w:val="16"/>
                  <w:u w:val="single"/>
                  <w:bdr w:val="none" w:sz="0" w:space="0" w:color="auto" w:frame="1"/>
                </w:rPr>
                <w:t>CSBA</w:t>
              </w:r>
            </w:hyperlink>
          </w:p>
        </w:tc>
      </w:tr>
      <w:tr w:rsidR="00E52349" w:rsidRPr="002D5F10" w14:paraId="406A965C" w14:textId="77777777" w:rsidTr="00767C88">
        <w:tc>
          <w:tcPr>
            <w:tcW w:w="5425" w:type="dxa"/>
            <w:shd w:val="clear" w:color="auto" w:fill="auto"/>
            <w:tcMar>
              <w:top w:w="75" w:type="dxa"/>
              <w:left w:w="0" w:type="dxa"/>
              <w:bottom w:w="75" w:type="dxa"/>
              <w:right w:w="150" w:type="dxa"/>
            </w:tcMar>
            <w:vAlign w:val="bottom"/>
            <w:hideMark/>
          </w:tcPr>
          <w:p w14:paraId="3C32E10A"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06F00132" w14:textId="77777777" w:rsidR="00E52349" w:rsidRPr="002D5F10" w:rsidRDefault="00E52349" w:rsidP="00767C88">
            <w:pPr>
              <w:spacing w:line="240" w:lineRule="auto"/>
              <w:rPr>
                <w:sz w:val="16"/>
                <w:szCs w:val="16"/>
              </w:rPr>
            </w:pPr>
            <w:hyperlink r:id="rId64" w:tgtFrame="_blank" w:history="1">
              <w:r w:rsidRPr="002D5F10">
                <w:rPr>
                  <w:color w:val="4E4E4E"/>
                  <w:sz w:val="16"/>
                  <w:szCs w:val="16"/>
                  <w:u w:val="single"/>
                  <w:bdr w:val="none" w:sz="0" w:space="0" w:color="auto" w:frame="1"/>
                </w:rPr>
                <w:t>California Department of Education</w:t>
              </w:r>
            </w:hyperlink>
          </w:p>
        </w:tc>
      </w:tr>
      <w:tr w:rsidR="00E52349" w:rsidRPr="002D5F10" w14:paraId="6C9269B0" w14:textId="77777777" w:rsidTr="00767C88">
        <w:tc>
          <w:tcPr>
            <w:tcW w:w="5425" w:type="dxa"/>
            <w:shd w:val="clear" w:color="auto" w:fill="auto"/>
            <w:tcMar>
              <w:top w:w="75" w:type="dxa"/>
              <w:left w:w="0" w:type="dxa"/>
              <w:bottom w:w="75" w:type="dxa"/>
              <w:right w:w="150" w:type="dxa"/>
            </w:tcMar>
            <w:vAlign w:val="bottom"/>
            <w:hideMark/>
          </w:tcPr>
          <w:p w14:paraId="54170DEE"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137E3A61" w14:textId="77777777" w:rsidR="00E52349" w:rsidRPr="002D5F10" w:rsidRDefault="00E52349" w:rsidP="00767C88">
            <w:pPr>
              <w:spacing w:line="240" w:lineRule="auto"/>
              <w:rPr>
                <w:sz w:val="16"/>
                <w:szCs w:val="16"/>
              </w:rPr>
            </w:pPr>
            <w:hyperlink r:id="rId65" w:tgtFrame="_blank" w:history="1">
              <w:r w:rsidRPr="002D5F10">
                <w:rPr>
                  <w:color w:val="4E4E4E"/>
                  <w:sz w:val="16"/>
                  <w:szCs w:val="16"/>
                  <w:u w:val="single"/>
                  <w:bdr w:val="none" w:sz="0" w:space="0" w:color="auto" w:frame="1"/>
                </w:rPr>
                <w:t>California Civil Rights Department</w:t>
              </w:r>
            </w:hyperlink>
          </w:p>
        </w:tc>
      </w:tr>
      <w:tr w:rsidR="00E52349" w:rsidRPr="002D5F10" w14:paraId="5AB345E9" w14:textId="77777777" w:rsidTr="00767C88">
        <w:tc>
          <w:tcPr>
            <w:tcW w:w="5425" w:type="dxa"/>
            <w:shd w:val="clear" w:color="auto" w:fill="auto"/>
            <w:tcMar>
              <w:top w:w="75" w:type="dxa"/>
              <w:left w:w="0" w:type="dxa"/>
              <w:bottom w:w="75" w:type="dxa"/>
              <w:right w:w="150" w:type="dxa"/>
            </w:tcMar>
            <w:vAlign w:val="bottom"/>
            <w:hideMark/>
          </w:tcPr>
          <w:p w14:paraId="47ED6598"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795F5E58" w14:textId="77777777" w:rsidR="00E52349" w:rsidRPr="002D5F10" w:rsidRDefault="00E52349" w:rsidP="00767C88">
            <w:pPr>
              <w:spacing w:line="240" w:lineRule="auto"/>
              <w:rPr>
                <w:sz w:val="16"/>
                <w:szCs w:val="16"/>
              </w:rPr>
            </w:pPr>
            <w:hyperlink r:id="rId66" w:tgtFrame="_blank" w:history="1">
              <w:r w:rsidRPr="002D5F10">
                <w:rPr>
                  <w:color w:val="4E4E4E"/>
                  <w:sz w:val="16"/>
                  <w:szCs w:val="16"/>
                  <w:u w:val="single"/>
                  <w:bdr w:val="none" w:sz="0" w:space="0" w:color="auto" w:frame="1"/>
                </w:rPr>
                <w:t>U.S. Equal Employment Opportunity Commission</w:t>
              </w:r>
            </w:hyperlink>
          </w:p>
        </w:tc>
      </w:tr>
      <w:tr w:rsidR="00E52349" w:rsidRPr="002D5F10" w14:paraId="5E21223D" w14:textId="77777777" w:rsidTr="00767C88">
        <w:tc>
          <w:tcPr>
            <w:tcW w:w="5425" w:type="dxa"/>
            <w:shd w:val="clear" w:color="auto" w:fill="auto"/>
            <w:tcMar>
              <w:top w:w="75" w:type="dxa"/>
              <w:left w:w="0" w:type="dxa"/>
              <w:bottom w:w="75" w:type="dxa"/>
              <w:right w:w="150" w:type="dxa"/>
            </w:tcMar>
            <w:vAlign w:val="bottom"/>
            <w:hideMark/>
          </w:tcPr>
          <w:p w14:paraId="2A8DE3DF"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206BAEE4" w14:textId="77777777" w:rsidR="00E52349" w:rsidRPr="002D5F10" w:rsidRDefault="00E52349" w:rsidP="00767C88">
            <w:pPr>
              <w:spacing w:line="240" w:lineRule="auto"/>
              <w:rPr>
                <w:sz w:val="16"/>
                <w:szCs w:val="16"/>
              </w:rPr>
            </w:pPr>
            <w:hyperlink r:id="rId67" w:tgtFrame="_blank" w:history="1">
              <w:r w:rsidRPr="002D5F10">
                <w:rPr>
                  <w:color w:val="4E4E4E"/>
                  <w:sz w:val="16"/>
                  <w:szCs w:val="16"/>
                  <w:u w:val="single"/>
                  <w:bdr w:val="none" w:sz="0" w:space="0" w:color="auto" w:frame="1"/>
                </w:rPr>
                <w:t>U.S. Department of Education, Office for Civil Rights</w:t>
              </w:r>
            </w:hyperlink>
          </w:p>
        </w:tc>
      </w:tr>
      <w:tr w:rsidR="00E52349" w:rsidRPr="002D5F10" w14:paraId="4E6BD6D6" w14:textId="77777777" w:rsidTr="00767C88">
        <w:tc>
          <w:tcPr>
            <w:tcW w:w="5425" w:type="dxa"/>
            <w:shd w:val="clear" w:color="auto" w:fill="auto"/>
            <w:tcMar>
              <w:top w:w="75" w:type="dxa"/>
              <w:left w:w="0" w:type="dxa"/>
              <w:bottom w:w="75" w:type="dxa"/>
              <w:right w:w="150" w:type="dxa"/>
            </w:tcMar>
            <w:vAlign w:val="bottom"/>
            <w:hideMark/>
          </w:tcPr>
          <w:p w14:paraId="382B6DF4" w14:textId="77777777" w:rsidR="00E52349" w:rsidRPr="002D5F10" w:rsidRDefault="00E52349" w:rsidP="00767C88">
            <w:pPr>
              <w:spacing w:line="240" w:lineRule="auto"/>
              <w:rPr>
                <w:sz w:val="16"/>
                <w:szCs w:val="16"/>
              </w:rPr>
            </w:pPr>
            <w:r w:rsidRPr="002D5F10">
              <w:rPr>
                <w:sz w:val="16"/>
                <w:szCs w:val="16"/>
              </w:rPr>
              <w:t>Website</w:t>
            </w:r>
          </w:p>
        </w:tc>
        <w:tc>
          <w:tcPr>
            <w:tcW w:w="0" w:type="auto"/>
            <w:shd w:val="clear" w:color="auto" w:fill="auto"/>
            <w:tcMar>
              <w:top w:w="75" w:type="dxa"/>
              <w:left w:w="0" w:type="dxa"/>
              <w:bottom w:w="75" w:type="dxa"/>
              <w:right w:w="150" w:type="dxa"/>
            </w:tcMar>
            <w:vAlign w:val="bottom"/>
            <w:hideMark/>
          </w:tcPr>
          <w:p w14:paraId="752603C7" w14:textId="77777777" w:rsidR="00E52349" w:rsidRPr="002D5F10" w:rsidRDefault="00E52349" w:rsidP="00767C88">
            <w:pPr>
              <w:spacing w:line="240" w:lineRule="auto"/>
              <w:rPr>
                <w:sz w:val="16"/>
                <w:szCs w:val="16"/>
              </w:rPr>
            </w:pPr>
            <w:hyperlink r:id="rId68" w:tgtFrame="_blank" w:history="1">
              <w:r w:rsidRPr="002D5F10">
                <w:rPr>
                  <w:color w:val="4E4E4E"/>
                  <w:sz w:val="16"/>
                  <w:szCs w:val="16"/>
                  <w:u w:val="single"/>
                  <w:bdr w:val="none" w:sz="0" w:space="0" w:color="auto" w:frame="1"/>
                </w:rPr>
                <w:t>California Department of Health Care Services</w:t>
              </w:r>
            </w:hyperlink>
          </w:p>
        </w:tc>
      </w:tr>
      <w:tr w:rsidR="00E52349" w:rsidRPr="002D5F10" w14:paraId="3BB3D460" w14:textId="77777777" w:rsidTr="00767C88">
        <w:tc>
          <w:tcPr>
            <w:tcW w:w="5425" w:type="dxa"/>
            <w:shd w:val="clear" w:color="auto" w:fill="auto"/>
            <w:tcMar>
              <w:top w:w="75" w:type="dxa"/>
              <w:left w:w="0" w:type="dxa"/>
              <w:bottom w:w="75" w:type="dxa"/>
              <w:right w:w="150" w:type="dxa"/>
            </w:tcMar>
            <w:vAlign w:val="bottom"/>
            <w:hideMark/>
          </w:tcPr>
          <w:p w14:paraId="1A1DBF2A" w14:textId="77777777" w:rsidR="00E52349" w:rsidRPr="002D5F10" w:rsidRDefault="00E52349" w:rsidP="00767C88">
            <w:pPr>
              <w:spacing w:line="240" w:lineRule="auto"/>
              <w:rPr>
                <w:sz w:val="16"/>
                <w:szCs w:val="16"/>
              </w:rPr>
            </w:pPr>
            <w:r w:rsidRPr="002D5F10">
              <w:rPr>
                <w:sz w:val="16"/>
                <w:szCs w:val="16"/>
              </w:rPr>
              <w:t>World Wide Web Consortium Publication</w:t>
            </w:r>
          </w:p>
        </w:tc>
        <w:tc>
          <w:tcPr>
            <w:tcW w:w="0" w:type="auto"/>
            <w:shd w:val="clear" w:color="auto" w:fill="auto"/>
            <w:tcMar>
              <w:top w:w="75" w:type="dxa"/>
              <w:left w:w="0" w:type="dxa"/>
              <w:bottom w:w="75" w:type="dxa"/>
              <w:right w:w="150" w:type="dxa"/>
            </w:tcMar>
            <w:vAlign w:val="bottom"/>
            <w:hideMark/>
          </w:tcPr>
          <w:p w14:paraId="023B658F" w14:textId="77777777" w:rsidR="00E52349" w:rsidRPr="002D5F10" w:rsidRDefault="00E52349" w:rsidP="00767C88">
            <w:pPr>
              <w:spacing w:line="240" w:lineRule="auto"/>
              <w:rPr>
                <w:sz w:val="16"/>
                <w:szCs w:val="16"/>
              </w:rPr>
            </w:pPr>
            <w:hyperlink r:id="rId69" w:tgtFrame="_blank" w:history="1">
              <w:r w:rsidRPr="002D5F10">
                <w:rPr>
                  <w:color w:val="4E4E4E"/>
                  <w:sz w:val="16"/>
                  <w:szCs w:val="16"/>
                  <w:bdr w:val="none" w:sz="0" w:space="0" w:color="auto" w:frame="1"/>
                </w:rPr>
                <w:t>Web Content Accessibility Guidelines, December 2008</w:t>
              </w:r>
            </w:hyperlink>
          </w:p>
        </w:tc>
      </w:tr>
    </w:tbl>
    <w:p w14:paraId="7CE72DE8" w14:textId="77777777" w:rsidR="00E52349" w:rsidRPr="002D5F10" w:rsidRDefault="00E52349" w:rsidP="00E52349">
      <w:pPr>
        <w:shd w:val="clear" w:color="auto" w:fill="F9F9F9"/>
        <w:spacing w:line="240" w:lineRule="auto"/>
        <w:textAlignment w:val="baseline"/>
        <w:rPr>
          <w:sz w:val="16"/>
          <w:szCs w:val="16"/>
        </w:rPr>
      </w:pPr>
      <w:r w:rsidRPr="002D5F10">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E52349" w:rsidRPr="002D5F10" w14:paraId="5EB99074" w14:textId="77777777" w:rsidTr="00767C88">
        <w:trPr>
          <w:tblHeader/>
        </w:trPr>
        <w:tc>
          <w:tcPr>
            <w:tcW w:w="5425" w:type="dxa"/>
            <w:shd w:val="clear" w:color="auto" w:fill="auto"/>
            <w:tcMar>
              <w:top w:w="75" w:type="dxa"/>
              <w:left w:w="0" w:type="dxa"/>
              <w:bottom w:w="0" w:type="dxa"/>
              <w:right w:w="150" w:type="dxa"/>
            </w:tcMar>
            <w:vAlign w:val="bottom"/>
            <w:hideMark/>
          </w:tcPr>
          <w:p w14:paraId="4BD9159E" w14:textId="77777777" w:rsidR="00E52349" w:rsidRPr="002D5F10" w:rsidRDefault="00E52349" w:rsidP="00767C88">
            <w:pPr>
              <w:spacing w:line="240" w:lineRule="auto"/>
              <w:jc w:val="center"/>
              <w:rPr>
                <w:b/>
                <w:bCs/>
                <w:sz w:val="16"/>
                <w:szCs w:val="16"/>
              </w:rPr>
            </w:pPr>
            <w:r w:rsidRPr="002D5F10">
              <w:rPr>
                <w:b/>
                <w:bCs/>
                <w:sz w:val="16"/>
                <w:szCs w:val="16"/>
              </w:rPr>
              <w:t>Code</w:t>
            </w:r>
          </w:p>
        </w:tc>
        <w:tc>
          <w:tcPr>
            <w:tcW w:w="0" w:type="auto"/>
            <w:shd w:val="clear" w:color="auto" w:fill="auto"/>
            <w:tcMar>
              <w:top w:w="75" w:type="dxa"/>
              <w:left w:w="0" w:type="dxa"/>
              <w:bottom w:w="0" w:type="dxa"/>
              <w:right w:w="150" w:type="dxa"/>
            </w:tcMar>
            <w:vAlign w:val="bottom"/>
            <w:hideMark/>
          </w:tcPr>
          <w:p w14:paraId="621F1D72" w14:textId="77777777" w:rsidR="00E52349" w:rsidRPr="002D5F10" w:rsidRDefault="00E52349" w:rsidP="00767C88">
            <w:pPr>
              <w:spacing w:line="240" w:lineRule="auto"/>
              <w:jc w:val="center"/>
              <w:rPr>
                <w:b/>
                <w:bCs/>
                <w:sz w:val="16"/>
                <w:szCs w:val="16"/>
              </w:rPr>
            </w:pPr>
            <w:r w:rsidRPr="002D5F10">
              <w:rPr>
                <w:b/>
                <w:bCs/>
                <w:sz w:val="16"/>
                <w:szCs w:val="16"/>
              </w:rPr>
              <w:t>Description</w:t>
            </w:r>
          </w:p>
        </w:tc>
      </w:tr>
      <w:tr w:rsidR="00E52349" w:rsidRPr="002D5F10" w14:paraId="689B8E5C" w14:textId="77777777" w:rsidTr="00767C88">
        <w:tc>
          <w:tcPr>
            <w:tcW w:w="5425" w:type="dxa"/>
            <w:shd w:val="clear" w:color="auto" w:fill="auto"/>
            <w:tcMar>
              <w:top w:w="75" w:type="dxa"/>
              <w:left w:w="0" w:type="dxa"/>
              <w:bottom w:w="75" w:type="dxa"/>
              <w:right w:w="150" w:type="dxa"/>
            </w:tcMar>
            <w:vAlign w:val="bottom"/>
            <w:hideMark/>
          </w:tcPr>
          <w:p w14:paraId="0FE79D84" w14:textId="77777777" w:rsidR="00E52349" w:rsidRPr="002D5F10" w:rsidRDefault="00E52349" w:rsidP="00767C88">
            <w:pPr>
              <w:spacing w:line="240" w:lineRule="auto"/>
              <w:rPr>
                <w:sz w:val="16"/>
                <w:szCs w:val="16"/>
              </w:rPr>
            </w:pPr>
            <w:r w:rsidRPr="002D5F10">
              <w:rPr>
                <w:sz w:val="16"/>
                <w:szCs w:val="16"/>
              </w:rPr>
              <w:t>0100</w:t>
            </w:r>
          </w:p>
        </w:tc>
        <w:tc>
          <w:tcPr>
            <w:tcW w:w="0" w:type="auto"/>
            <w:shd w:val="clear" w:color="auto" w:fill="auto"/>
            <w:tcMar>
              <w:top w:w="75" w:type="dxa"/>
              <w:left w:w="0" w:type="dxa"/>
              <w:bottom w:w="75" w:type="dxa"/>
              <w:right w:w="150" w:type="dxa"/>
            </w:tcMar>
            <w:vAlign w:val="bottom"/>
            <w:hideMark/>
          </w:tcPr>
          <w:p w14:paraId="43928F98" w14:textId="77777777" w:rsidR="00E52349" w:rsidRPr="002D5F10" w:rsidRDefault="00E52349" w:rsidP="00767C88">
            <w:pPr>
              <w:spacing w:line="240" w:lineRule="auto"/>
              <w:rPr>
                <w:sz w:val="16"/>
                <w:szCs w:val="16"/>
              </w:rPr>
            </w:pPr>
            <w:hyperlink r:id="rId70" w:history="1">
              <w:r w:rsidRPr="002D5F10">
                <w:rPr>
                  <w:color w:val="4E4E4E"/>
                  <w:sz w:val="16"/>
                  <w:szCs w:val="16"/>
                  <w:u w:val="single"/>
                  <w:bdr w:val="none" w:sz="0" w:space="0" w:color="auto" w:frame="1"/>
                </w:rPr>
                <w:t>Philosophy</w:t>
              </w:r>
            </w:hyperlink>
          </w:p>
        </w:tc>
      </w:tr>
      <w:tr w:rsidR="00E52349" w:rsidRPr="002D5F10" w14:paraId="2E98087C" w14:textId="77777777" w:rsidTr="00767C88">
        <w:tc>
          <w:tcPr>
            <w:tcW w:w="5425" w:type="dxa"/>
            <w:shd w:val="clear" w:color="auto" w:fill="auto"/>
            <w:tcMar>
              <w:top w:w="75" w:type="dxa"/>
              <w:left w:w="0" w:type="dxa"/>
              <w:bottom w:w="75" w:type="dxa"/>
              <w:right w:w="150" w:type="dxa"/>
            </w:tcMar>
            <w:vAlign w:val="bottom"/>
            <w:hideMark/>
          </w:tcPr>
          <w:p w14:paraId="32B15EF3" w14:textId="77777777" w:rsidR="00E52349" w:rsidRPr="002D5F10" w:rsidRDefault="00E52349" w:rsidP="00767C88">
            <w:pPr>
              <w:spacing w:line="240" w:lineRule="auto"/>
              <w:rPr>
                <w:sz w:val="16"/>
                <w:szCs w:val="16"/>
              </w:rPr>
            </w:pPr>
            <w:r w:rsidRPr="002D5F10">
              <w:rPr>
                <w:sz w:val="16"/>
                <w:szCs w:val="16"/>
              </w:rPr>
              <w:t>0415</w:t>
            </w:r>
          </w:p>
        </w:tc>
        <w:tc>
          <w:tcPr>
            <w:tcW w:w="0" w:type="auto"/>
            <w:shd w:val="clear" w:color="auto" w:fill="auto"/>
            <w:tcMar>
              <w:top w:w="75" w:type="dxa"/>
              <w:left w:w="0" w:type="dxa"/>
              <w:bottom w:w="75" w:type="dxa"/>
              <w:right w:w="150" w:type="dxa"/>
            </w:tcMar>
            <w:vAlign w:val="bottom"/>
            <w:hideMark/>
          </w:tcPr>
          <w:p w14:paraId="59946FF6" w14:textId="77777777" w:rsidR="00E52349" w:rsidRPr="002D5F10" w:rsidRDefault="00E52349" w:rsidP="00767C88">
            <w:pPr>
              <w:spacing w:line="240" w:lineRule="auto"/>
              <w:rPr>
                <w:sz w:val="16"/>
                <w:szCs w:val="16"/>
              </w:rPr>
            </w:pPr>
            <w:hyperlink r:id="rId71" w:history="1">
              <w:r w:rsidRPr="002D5F10">
                <w:rPr>
                  <w:color w:val="4E4E4E"/>
                  <w:sz w:val="16"/>
                  <w:szCs w:val="16"/>
                  <w:u w:val="single"/>
                  <w:bdr w:val="none" w:sz="0" w:space="0" w:color="auto" w:frame="1"/>
                </w:rPr>
                <w:t>Equity</w:t>
              </w:r>
            </w:hyperlink>
          </w:p>
        </w:tc>
      </w:tr>
      <w:tr w:rsidR="00E52349" w:rsidRPr="002D5F10" w14:paraId="20F2A1F9" w14:textId="77777777" w:rsidTr="00767C88">
        <w:tc>
          <w:tcPr>
            <w:tcW w:w="5425" w:type="dxa"/>
            <w:shd w:val="clear" w:color="auto" w:fill="auto"/>
            <w:tcMar>
              <w:top w:w="75" w:type="dxa"/>
              <w:left w:w="0" w:type="dxa"/>
              <w:bottom w:w="75" w:type="dxa"/>
              <w:right w:w="150" w:type="dxa"/>
            </w:tcMar>
            <w:vAlign w:val="bottom"/>
            <w:hideMark/>
          </w:tcPr>
          <w:p w14:paraId="198A47E7" w14:textId="77777777" w:rsidR="00E52349" w:rsidRPr="002D5F10" w:rsidRDefault="00E52349" w:rsidP="00767C88">
            <w:pPr>
              <w:spacing w:line="240" w:lineRule="auto"/>
              <w:rPr>
                <w:sz w:val="16"/>
                <w:szCs w:val="16"/>
              </w:rPr>
            </w:pPr>
            <w:r w:rsidRPr="002D5F10">
              <w:rPr>
                <w:sz w:val="16"/>
                <w:szCs w:val="16"/>
              </w:rPr>
              <w:t>0450</w:t>
            </w:r>
          </w:p>
        </w:tc>
        <w:tc>
          <w:tcPr>
            <w:tcW w:w="0" w:type="auto"/>
            <w:shd w:val="clear" w:color="auto" w:fill="auto"/>
            <w:tcMar>
              <w:top w:w="75" w:type="dxa"/>
              <w:left w:w="0" w:type="dxa"/>
              <w:bottom w:w="75" w:type="dxa"/>
              <w:right w:w="150" w:type="dxa"/>
            </w:tcMar>
            <w:vAlign w:val="bottom"/>
            <w:hideMark/>
          </w:tcPr>
          <w:p w14:paraId="68F52E00" w14:textId="77777777" w:rsidR="00E52349" w:rsidRPr="002D5F10" w:rsidRDefault="00E52349" w:rsidP="00767C88">
            <w:pPr>
              <w:spacing w:line="240" w:lineRule="auto"/>
              <w:rPr>
                <w:sz w:val="16"/>
                <w:szCs w:val="16"/>
              </w:rPr>
            </w:pPr>
            <w:hyperlink r:id="rId72" w:history="1">
              <w:r w:rsidRPr="002D5F10">
                <w:rPr>
                  <w:color w:val="4E4E4E"/>
                  <w:sz w:val="16"/>
                  <w:szCs w:val="16"/>
                  <w:u w:val="single"/>
                  <w:bdr w:val="none" w:sz="0" w:space="0" w:color="auto" w:frame="1"/>
                </w:rPr>
                <w:t>Comprehensive Safety Plan</w:t>
              </w:r>
            </w:hyperlink>
          </w:p>
        </w:tc>
      </w:tr>
      <w:tr w:rsidR="00E52349" w:rsidRPr="002D5F10" w14:paraId="3BA2D3DF" w14:textId="77777777" w:rsidTr="00767C88">
        <w:tc>
          <w:tcPr>
            <w:tcW w:w="5425" w:type="dxa"/>
            <w:shd w:val="clear" w:color="auto" w:fill="auto"/>
            <w:tcMar>
              <w:top w:w="75" w:type="dxa"/>
              <w:left w:w="0" w:type="dxa"/>
              <w:bottom w:w="75" w:type="dxa"/>
              <w:right w:w="150" w:type="dxa"/>
            </w:tcMar>
            <w:vAlign w:val="bottom"/>
            <w:hideMark/>
          </w:tcPr>
          <w:p w14:paraId="173C9D7C" w14:textId="77777777" w:rsidR="00E52349" w:rsidRPr="002D5F10" w:rsidRDefault="00E52349" w:rsidP="00767C88">
            <w:pPr>
              <w:spacing w:line="240" w:lineRule="auto"/>
              <w:rPr>
                <w:sz w:val="16"/>
                <w:szCs w:val="16"/>
              </w:rPr>
            </w:pPr>
            <w:r w:rsidRPr="002D5F10">
              <w:rPr>
                <w:sz w:val="16"/>
                <w:szCs w:val="16"/>
              </w:rPr>
              <w:t>0450</w:t>
            </w:r>
          </w:p>
        </w:tc>
        <w:tc>
          <w:tcPr>
            <w:tcW w:w="0" w:type="auto"/>
            <w:shd w:val="clear" w:color="auto" w:fill="auto"/>
            <w:tcMar>
              <w:top w:w="75" w:type="dxa"/>
              <w:left w:w="0" w:type="dxa"/>
              <w:bottom w:w="75" w:type="dxa"/>
              <w:right w:w="150" w:type="dxa"/>
            </w:tcMar>
            <w:vAlign w:val="bottom"/>
            <w:hideMark/>
          </w:tcPr>
          <w:p w14:paraId="0B72513A" w14:textId="77777777" w:rsidR="00E52349" w:rsidRPr="002D5F10" w:rsidRDefault="00E52349" w:rsidP="00767C88">
            <w:pPr>
              <w:spacing w:line="240" w:lineRule="auto"/>
              <w:rPr>
                <w:sz w:val="16"/>
                <w:szCs w:val="16"/>
              </w:rPr>
            </w:pPr>
            <w:hyperlink r:id="rId73" w:history="1">
              <w:r w:rsidRPr="002D5F10">
                <w:rPr>
                  <w:color w:val="4E4E4E"/>
                  <w:sz w:val="16"/>
                  <w:szCs w:val="16"/>
                  <w:u w:val="single"/>
                  <w:bdr w:val="none" w:sz="0" w:space="0" w:color="auto" w:frame="1"/>
                </w:rPr>
                <w:t>Comprehensive Safety Plan</w:t>
              </w:r>
            </w:hyperlink>
          </w:p>
        </w:tc>
      </w:tr>
      <w:tr w:rsidR="00E52349" w:rsidRPr="002D5F10" w14:paraId="60B2699E" w14:textId="77777777" w:rsidTr="00767C88">
        <w:tc>
          <w:tcPr>
            <w:tcW w:w="5425" w:type="dxa"/>
            <w:shd w:val="clear" w:color="auto" w:fill="auto"/>
            <w:tcMar>
              <w:top w:w="75" w:type="dxa"/>
              <w:left w:w="0" w:type="dxa"/>
              <w:bottom w:w="75" w:type="dxa"/>
              <w:right w:w="150" w:type="dxa"/>
            </w:tcMar>
            <w:vAlign w:val="bottom"/>
            <w:hideMark/>
          </w:tcPr>
          <w:p w14:paraId="70A6D585" w14:textId="77777777" w:rsidR="00E52349" w:rsidRPr="002D5F10" w:rsidRDefault="00E52349" w:rsidP="00767C88">
            <w:pPr>
              <w:spacing w:line="240" w:lineRule="auto"/>
              <w:rPr>
                <w:sz w:val="16"/>
                <w:szCs w:val="16"/>
              </w:rPr>
            </w:pPr>
            <w:r w:rsidRPr="002D5F10">
              <w:rPr>
                <w:sz w:val="16"/>
                <w:szCs w:val="16"/>
              </w:rPr>
              <w:t>1100</w:t>
            </w:r>
          </w:p>
        </w:tc>
        <w:tc>
          <w:tcPr>
            <w:tcW w:w="0" w:type="auto"/>
            <w:shd w:val="clear" w:color="auto" w:fill="auto"/>
            <w:tcMar>
              <w:top w:w="75" w:type="dxa"/>
              <w:left w:w="0" w:type="dxa"/>
              <w:bottom w:w="75" w:type="dxa"/>
              <w:right w:w="150" w:type="dxa"/>
            </w:tcMar>
            <w:vAlign w:val="bottom"/>
            <w:hideMark/>
          </w:tcPr>
          <w:p w14:paraId="4B5A4268" w14:textId="77777777" w:rsidR="00E52349" w:rsidRPr="002D5F10" w:rsidRDefault="00E52349" w:rsidP="00767C88">
            <w:pPr>
              <w:spacing w:line="240" w:lineRule="auto"/>
              <w:rPr>
                <w:sz w:val="16"/>
                <w:szCs w:val="16"/>
              </w:rPr>
            </w:pPr>
            <w:hyperlink r:id="rId74" w:history="1">
              <w:r w:rsidRPr="002D5F10">
                <w:rPr>
                  <w:color w:val="4E4E4E"/>
                  <w:sz w:val="16"/>
                  <w:szCs w:val="16"/>
                  <w:u w:val="single"/>
                  <w:bdr w:val="none" w:sz="0" w:space="0" w:color="auto" w:frame="1"/>
                </w:rPr>
                <w:t>Communication With The Public</w:t>
              </w:r>
            </w:hyperlink>
          </w:p>
        </w:tc>
      </w:tr>
      <w:tr w:rsidR="00E52349" w:rsidRPr="002D5F10" w14:paraId="1E3A83B5" w14:textId="77777777" w:rsidTr="00767C88">
        <w:tc>
          <w:tcPr>
            <w:tcW w:w="5425" w:type="dxa"/>
            <w:shd w:val="clear" w:color="auto" w:fill="auto"/>
            <w:tcMar>
              <w:top w:w="75" w:type="dxa"/>
              <w:left w:w="0" w:type="dxa"/>
              <w:bottom w:w="75" w:type="dxa"/>
              <w:right w:w="150" w:type="dxa"/>
            </w:tcMar>
            <w:vAlign w:val="bottom"/>
            <w:hideMark/>
          </w:tcPr>
          <w:p w14:paraId="378ACA6F" w14:textId="77777777" w:rsidR="00E52349" w:rsidRPr="002D5F10" w:rsidRDefault="00E52349" w:rsidP="00767C88">
            <w:pPr>
              <w:spacing w:line="240" w:lineRule="auto"/>
              <w:rPr>
                <w:sz w:val="16"/>
                <w:szCs w:val="16"/>
              </w:rPr>
            </w:pPr>
            <w:r w:rsidRPr="002D5F10">
              <w:rPr>
                <w:sz w:val="16"/>
                <w:szCs w:val="16"/>
              </w:rPr>
              <w:t>1100-E PDF(1)</w:t>
            </w:r>
          </w:p>
        </w:tc>
        <w:tc>
          <w:tcPr>
            <w:tcW w:w="0" w:type="auto"/>
            <w:shd w:val="clear" w:color="auto" w:fill="auto"/>
            <w:tcMar>
              <w:top w:w="75" w:type="dxa"/>
              <w:left w:w="0" w:type="dxa"/>
              <w:bottom w:w="75" w:type="dxa"/>
              <w:right w:w="150" w:type="dxa"/>
            </w:tcMar>
            <w:vAlign w:val="bottom"/>
            <w:hideMark/>
          </w:tcPr>
          <w:p w14:paraId="6284DDB6" w14:textId="77777777" w:rsidR="00E52349" w:rsidRPr="002D5F10" w:rsidRDefault="00E52349" w:rsidP="00767C88">
            <w:pPr>
              <w:spacing w:line="240" w:lineRule="auto"/>
              <w:rPr>
                <w:sz w:val="16"/>
                <w:szCs w:val="16"/>
              </w:rPr>
            </w:pPr>
            <w:hyperlink r:id="rId75" w:history="1">
              <w:r w:rsidRPr="002D5F10">
                <w:rPr>
                  <w:color w:val="4E4E4E"/>
                  <w:sz w:val="16"/>
                  <w:szCs w:val="16"/>
                  <w:u w:val="single"/>
                  <w:bdr w:val="none" w:sz="0" w:space="0" w:color="auto" w:frame="1"/>
                </w:rPr>
                <w:t>Communication With The Public</w:t>
              </w:r>
            </w:hyperlink>
          </w:p>
        </w:tc>
      </w:tr>
      <w:tr w:rsidR="00E52349" w:rsidRPr="002D5F10" w14:paraId="26AB88C6" w14:textId="77777777" w:rsidTr="00767C88">
        <w:tc>
          <w:tcPr>
            <w:tcW w:w="5425" w:type="dxa"/>
            <w:shd w:val="clear" w:color="auto" w:fill="auto"/>
            <w:tcMar>
              <w:top w:w="75" w:type="dxa"/>
              <w:left w:w="0" w:type="dxa"/>
              <w:bottom w:w="75" w:type="dxa"/>
              <w:right w:w="150" w:type="dxa"/>
            </w:tcMar>
            <w:vAlign w:val="bottom"/>
            <w:hideMark/>
          </w:tcPr>
          <w:p w14:paraId="45DB8282" w14:textId="77777777" w:rsidR="00E52349" w:rsidRPr="002D5F10" w:rsidRDefault="00E52349" w:rsidP="00767C88">
            <w:pPr>
              <w:spacing w:line="240" w:lineRule="auto"/>
              <w:rPr>
                <w:sz w:val="16"/>
                <w:szCs w:val="16"/>
              </w:rPr>
            </w:pPr>
            <w:r w:rsidRPr="002D5F10">
              <w:rPr>
                <w:sz w:val="16"/>
                <w:szCs w:val="16"/>
              </w:rPr>
              <w:t>1113</w:t>
            </w:r>
          </w:p>
        </w:tc>
        <w:tc>
          <w:tcPr>
            <w:tcW w:w="0" w:type="auto"/>
            <w:shd w:val="clear" w:color="auto" w:fill="auto"/>
            <w:tcMar>
              <w:top w:w="75" w:type="dxa"/>
              <w:left w:w="0" w:type="dxa"/>
              <w:bottom w:w="75" w:type="dxa"/>
              <w:right w:w="150" w:type="dxa"/>
            </w:tcMar>
            <w:vAlign w:val="bottom"/>
            <w:hideMark/>
          </w:tcPr>
          <w:p w14:paraId="112A8135" w14:textId="77777777" w:rsidR="00E52349" w:rsidRPr="002D5F10" w:rsidRDefault="00E52349" w:rsidP="00767C88">
            <w:pPr>
              <w:spacing w:line="240" w:lineRule="auto"/>
              <w:rPr>
                <w:sz w:val="16"/>
                <w:szCs w:val="16"/>
              </w:rPr>
            </w:pPr>
            <w:hyperlink r:id="rId76" w:history="1">
              <w:r w:rsidRPr="002D5F10">
                <w:rPr>
                  <w:color w:val="4E4E4E"/>
                  <w:sz w:val="16"/>
                  <w:szCs w:val="16"/>
                  <w:u w:val="single"/>
                  <w:bdr w:val="none" w:sz="0" w:space="0" w:color="auto" w:frame="1"/>
                </w:rPr>
                <w:t>District And School Websites</w:t>
              </w:r>
            </w:hyperlink>
          </w:p>
        </w:tc>
      </w:tr>
      <w:tr w:rsidR="00E52349" w:rsidRPr="002D5F10" w14:paraId="7C074F4F" w14:textId="77777777" w:rsidTr="00767C88">
        <w:tc>
          <w:tcPr>
            <w:tcW w:w="5425" w:type="dxa"/>
            <w:shd w:val="clear" w:color="auto" w:fill="auto"/>
            <w:tcMar>
              <w:top w:w="75" w:type="dxa"/>
              <w:left w:w="0" w:type="dxa"/>
              <w:bottom w:w="75" w:type="dxa"/>
              <w:right w:w="150" w:type="dxa"/>
            </w:tcMar>
            <w:vAlign w:val="bottom"/>
            <w:hideMark/>
          </w:tcPr>
          <w:p w14:paraId="1DAAE874" w14:textId="77777777" w:rsidR="00E52349" w:rsidRPr="002D5F10" w:rsidRDefault="00E52349" w:rsidP="00767C88">
            <w:pPr>
              <w:spacing w:line="240" w:lineRule="auto"/>
              <w:rPr>
                <w:sz w:val="16"/>
                <w:szCs w:val="16"/>
              </w:rPr>
            </w:pPr>
            <w:r w:rsidRPr="002D5F10">
              <w:rPr>
                <w:sz w:val="16"/>
                <w:szCs w:val="16"/>
              </w:rPr>
              <w:t>1113</w:t>
            </w:r>
          </w:p>
        </w:tc>
        <w:tc>
          <w:tcPr>
            <w:tcW w:w="0" w:type="auto"/>
            <w:shd w:val="clear" w:color="auto" w:fill="auto"/>
            <w:tcMar>
              <w:top w:w="75" w:type="dxa"/>
              <w:left w:w="0" w:type="dxa"/>
              <w:bottom w:w="75" w:type="dxa"/>
              <w:right w:w="150" w:type="dxa"/>
            </w:tcMar>
            <w:vAlign w:val="bottom"/>
            <w:hideMark/>
          </w:tcPr>
          <w:p w14:paraId="40A4596C" w14:textId="77777777" w:rsidR="00E52349" w:rsidRPr="002D5F10" w:rsidRDefault="00E52349" w:rsidP="00767C88">
            <w:pPr>
              <w:spacing w:line="240" w:lineRule="auto"/>
              <w:rPr>
                <w:sz w:val="16"/>
                <w:szCs w:val="16"/>
              </w:rPr>
            </w:pPr>
            <w:hyperlink r:id="rId77" w:history="1">
              <w:r w:rsidRPr="002D5F10">
                <w:rPr>
                  <w:color w:val="4E4E4E"/>
                  <w:sz w:val="16"/>
                  <w:szCs w:val="16"/>
                  <w:u w:val="single"/>
                  <w:bdr w:val="none" w:sz="0" w:space="0" w:color="auto" w:frame="1"/>
                </w:rPr>
                <w:t>District And School Websites</w:t>
              </w:r>
            </w:hyperlink>
          </w:p>
        </w:tc>
      </w:tr>
      <w:tr w:rsidR="00E52349" w:rsidRPr="002D5F10" w14:paraId="67C311E5" w14:textId="77777777" w:rsidTr="00767C88">
        <w:tc>
          <w:tcPr>
            <w:tcW w:w="5425" w:type="dxa"/>
            <w:shd w:val="clear" w:color="auto" w:fill="auto"/>
            <w:tcMar>
              <w:top w:w="75" w:type="dxa"/>
              <w:left w:w="0" w:type="dxa"/>
              <w:bottom w:w="75" w:type="dxa"/>
              <w:right w:w="150" w:type="dxa"/>
            </w:tcMar>
            <w:vAlign w:val="bottom"/>
            <w:hideMark/>
          </w:tcPr>
          <w:p w14:paraId="3F7A8A0D" w14:textId="77777777" w:rsidR="00E52349" w:rsidRPr="002D5F10" w:rsidRDefault="00E52349" w:rsidP="00767C88">
            <w:pPr>
              <w:spacing w:line="240" w:lineRule="auto"/>
              <w:rPr>
                <w:sz w:val="16"/>
                <w:szCs w:val="16"/>
              </w:rPr>
            </w:pPr>
            <w:r w:rsidRPr="002D5F10">
              <w:rPr>
                <w:sz w:val="16"/>
                <w:szCs w:val="16"/>
              </w:rPr>
              <w:t>1113-E(1)</w:t>
            </w:r>
          </w:p>
        </w:tc>
        <w:tc>
          <w:tcPr>
            <w:tcW w:w="0" w:type="auto"/>
            <w:shd w:val="clear" w:color="auto" w:fill="auto"/>
            <w:tcMar>
              <w:top w:w="75" w:type="dxa"/>
              <w:left w:w="0" w:type="dxa"/>
              <w:bottom w:w="75" w:type="dxa"/>
              <w:right w:w="150" w:type="dxa"/>
            </w:tcMar>
            <w:vAlign w:val="bottom"/>
            <w:hideMark/>
          </w:tcPr>
          <w:p w14:paraId="5B0EF468" w14:textId="77777777" w:rsidR="00E52349" w:rsidRPr="002D5F10" w:rsidRDefault="00E52349" w:rsidP="00767C88">
            <w:pPr>
              <w:spacing w:line="240" w:lineRule="auto"/>
              <w:rPr>
                <w:sz w:val="16"/>
                <w:szCs w:val="16"/>
              </w:rPr>
            </w:pPr>
            <w:hyperlink r:id="rId78" w:history="1">
              <w:r w:rsidRPr="002D5F10">
                <w:rPr>
                  <w:color w:val="4E4E4E"/>
                  <w:sz w:val="16"/>
                  <w:szCs w:val="16"/>
                  <w:u w:val="single"/>
                  <w:bdr w:val="none" w:sz="0" w:space="0" w:color="auto" w:frame="1"/>
                </w:rPr>
                <w:t>District And School Websites</w:t>
              </w:r>
            </w:hyperlink>
          </w:p>
        </w:tc>
      </w:tr>
      <w:tr w:rsidR="00E52349" w:rsidRPr="002D5F10" w14:paraId="1882A10B" w14:textId="77777777" w:rsidTr="00767C88">
        <w:tc>
          <w:tcPr>
            <w:tcW w:w="5425" w:type="dxa"/>
            <w:shd w:val="clear" w:color="auto" w:fill="auto"/>
            <w:tcMar>
              <w:top w:w="75" w:type="dxa"/>
              <w:left w:w="0" w:type="dxa"/>
              <w:bottom w:w="75" w:type="dxa"/>
              <w:right w:w="150" w:type="dxa"/>
            </w:tcMar>
            <w:vAlign w:val="bottom"/>
            <w:hideMark/>
          </w:tcPr>
          <w:p w14:paraId="41926F69" w14:textId="77777777" w:rsidR="00E52349" w:rsidRPr="002D5F10" w:rsidRDefault="00E52349" w:rsidP="00767C88">
            <w:pPr>
              <w:spacing w:line="240" w:lineRule="auto"/>
              <w:rPr>
                <w:sz w:val="16"/>
                <w:szCs w:val="16"/>
              </w:rPr>
            </w:pPr>
            <w:r w:rsidRPr="002D5F10">
              <w:rPr>
                <w:sz w:val="16"/>
                <w:szCs w:val="16"/>
              </w:rPr>
              <w:t>1113-E(2)</w:t>
            </w:r>
          </w:p>
        </w:tc>
        <w:tc>
          <w:tcPr>
            <w:tcW w:w="0" w:type="auto"/>
            <w:shd w:val="clear" w:color="auto" w:fill="auto"/>
            <w:tcMar>
              <w:top w:w="75" w:type="dxa"/>
              <w:left w:w="0" w:type="dxa"/>
              <w:bottom w:w="75" w:type="dxa"/>
              <w:right w:w="150" w:type="dxa"/>
            </w:tcMar>
            <w:vAlign w:val="bottom"/>
            <w:hideMark/>
          </w:tcPr>
          <w:p w14:paraId="29C8D43B" w14:textId="77777777" w:rsidR="00E52349" w:rsidRPr="002D5F10" w:rsidRDefault="00E52349" w:rsidP="00767C88">
            <w:pPr>
              <w:spacing w:line="240" w:lineRule="auto"/>
              <w:rPr>
                <w:sz w:val="16"/>
                <w:szCs w:val="16"/>
              </w:rPr>
            </w:pPr>
            <w:hyperlink r:id="rId79" w:history="1">
              <w:r w:rsidRPr="002D5F10">
                <w:rPr>
                  <w:color w:val="4E4E4E"/>
                  <w:sz w:val="16"/>
                  <w:szCs w:val="16"/>
                  <w:u w:val="single"/>
                  <w:bdr w:val="none" w:sz="0" w:space="0" w:color="auto" w:frame="1"/>
                </w:rPr>
                <w:t>District And School Websites</w:t>
              </w:r>
            </w:hyperlink>
          </w:p>
        </w:tc>
      </w:tr>
      <w:tr w:rsidR="00E52349" w:rsidRPr="002D5F10" w14:paraId="248EDF39" w14:textId="77777777" w:rsidTr="00767C88">
        <w:tc>
          <w:tcPr>
            <w:tcW w:w="5425" w:type="dxa"/>
            <w:shd w:val="clear" w:color="auto" w:fill="auto"/>
            <w:tcMar>
              <w:top w:w="75" w:type="dxa"/>
              <w:left w:w="0" w:type="dxa"/>
              <w:bottom w:w="75" w:type="dxa"/>
              <w:right w:w="150" w:type="dxa"/>
            </w:tcMar>
            <w:vAlign w:val="bottom"/>
            <w:hideMark/>
          </w:tcPr>
          <w:p w14:paraId="6668F304" w14:textId="77777777" w:rsidR="00E52349" w:rsidRPr="002D5F10" w:rsidRDefault="00E52349" w:rsidP="00767C88">
            <w:pPr>
              <w:spacing w:line="240" w:lineRule="auto"/>
              <w:rPr>
                <w:sz w:val="16"/>
                <w:szCs w:val="16"/>
              </w:rPr>
            </w:pPr>
            <w:r w:rsidRPr="002D5F10">
              <w:rPr>
                <w:sz w:val="16"/>
                <w:szCs w:val="16"/>
              </w:rPr>
              <w:t>1230</w:t>
            </w:r>
          </w:p>
        </w:tc>
        <w:tc>
          <w:tcPr>
            <w:tcW w:w="0" w:type="auto"/>
            <w:shd w:val="clear" w:color="auto" w:fill="auto"/>
            <w:tcMar>
              <w:top w:w="75" w:type="dxa"/>
              <w:left w:w="0" w:type="dxa"/>
              <w:bottom w:w="75" w:type="dxa"/>
              <w:right w:w="150" w:type="dxa"/>
            </w:tcMar>
            <w:vAlign w:val="bottom"/>
            <w:hideMark/>
          </w:tcPr>
          <w:p w14:paraId="633FE05B" w14:textId="77777777" w:rsidR="00E52349" w:rsidRPr="002D5F10" w:rsidRDefault="00E52349" w:rsidP="00767C88">
            <w:pPr>
              <w:spacing w:line="240" w:lineRule="auto"/>
              <w:rPr>
                <w:sz w:val="16"/>
                <w:szCs w:val="16"/>
              </w:rPr>
            </w:pPr>
            <w:hyperlink r:id="rId80" w:history="1">
              <w:r w:rsidRPr="002D5F10">
                <w:rPr>
                  <w:color w:val="4E4E4E"/>
                  <w:sz w:val="16"/>
                  <w:szCs w:val="16"/>
                  <w:u w:val="single"/>
                  <w:bdr w:val="none" w:sz="0" w:space="0" w:color="auto" w:frame="1"/>
                </w:rPr>
                <w:t>School-Connected Organizations</w:t>
              </w:r>
            </w:hyperlink>
          </w:p>
        </w:tc>
      </w:tr>
      <w:tr w:rsidR="00E52349" w:rsidRPr="002D5F10" w14:paraId="695AF260" w14:textId="77777777" w:rsidTr="00767C88">
        <w:tc>
          <w:tcPr>
            <w:tcW w:w="5425" w:type="dxa"/>
            <w:shd w:val="clear" w:color="auto" w:fill="auto"/>
            <w:tcMar>
              <w:top w:w="75" w:type="dxa"/>
              <w:left w:w="0" w:type="dxa"/>
              <w:bottom w:w="75" w:type="dxa"/>
              <w:right w:w="150" w:type="dxa"/>
            </w:tcMar>
            <w:vAlign w:val="bottom"/>
            <w:hideMark/>
          </w:tcPr>
          <w:p w14:paraId="18165138" w14:textId="77777777" w:rsidR="00E52349" w:rsidRPr="002D5F10" w:rsidRDefault="00E52349" w:rsidP="00767C88">
            <w:pPr>
              <w:spacing w:line="240" w:lineRule="auto"/>
              <w:rPr>
                <w:sz w:val="16"/>
                <w:szCs w:val="16"/>
              </w:rPr>
            </w:pPr>
            <w:r w:rsidRPr="002D5F10">
              <w:rPr>
                <w:sz w:val="16"/>
                <w:szCs w:val="16"/>
              </w:rPr>
              <w:t>1230</w:t>
            </w:r>
          </w:p>
        </w:tc>
        <w:tc>
          <w:tcPr>
            <w:tcW w:w="0" w:type="auto"/>
            <w:shd w:val="clear" w:color="auto" w:fill="auto"/>
            <w:tcMar>
              <w:top w:w="75" w:type="dxa"/>
              <w:left w:w="0" w:type="dxa"/>
              <w:bottom w:w="75" w:type="dxa"/>
              <w:right w:w="150" w:type="dxa"/>
            </w:tcMar>
            <w:vAlign w:val="bottom"/>
            <w:hideMark/>
          </w:tcPr>
          <w:p w14:paraId="2B369E12" w14:textId="77777777" w:rsidR="00E52349" w:rsidRPr="002D5F10" w:rsidRDefault="00E52349" w:rsidP="00767C88">
            <w:pPr>
              <w:spacing w:line="240" w:lineRule="auto"/>
              <w:rPr>
                <w:sz w:val="16"/>
                <w:szCs w:val="16"/>
              </w:rPr>
            </w:pPr>
            <w:hyperlink r:id="rId81" w:history="1">
              <w:r w:rsidRPr="002D5F10">
                <w:rPr>
                  <w:color w:val="4E4E4E"/>
                  <w:sz w:val="16"/>
                  <w:szCs w:val="16"/>
                  <w:u w:val="single"/>
                  <w:bdr w:val="none" w:sz="0" w:space="0" w:color="auto" w:frame="1"/>
                </w:rPr>
                <w:t>School-Connected Organizations</w:t>
              </w:r>
            </w:hyperlink>
          </w:p>
        </w:tc>
      </w:tr>
      <w:tr w:rsidR="00E52349" w:rsidRPr="002D5F10" w14:paraId="4442BF7F" w14:textId="77777777" w:rsidTr="00767C88">
        <w:tc>
          <w:tcPr>
            <w:tcW w:w="5425" w:type="dxa"/>
            <w:shd w:val="clear" w:color="auto" w:fill="auto"/>
            <w:tcMar>
              <w:top w:w="75" w:type="dxa"/>
              <w:left w:w="0" w:type="dxa"/>
              <w:bottom w:w="75" w:type="dxa"/>
              <w:right w:w="150" w:type="dxa"/>
            </w:tcMar>
            <w:vAlign w:val="bottom"/>
            <w:hideMark/>
          </w:tcPr>
          <w:p w14:paraId="611144E9" w14:textId="77777777" w:rsidR="00E52349" w:rsidRPr="002D5F10" w:rsidRDefault="00E52349" w:rsidP="00767C88">
            <w:pPr>
              <w:spacing w:line="240" w:lineRule="auto"/>
              <w:rPr>
                <w:sz w:val="16"/>
                <w:szCs w:val="16"/>
              </w:rPr>
            </w:pPr>
            <w:r w:rsidRPr="002D5F10">
              <w:rPr>
                <w:sz w:val="16"/>
                <w:szCs w:val="16"/>
              </w:rPr>
              <w:t>1240</w:t>
            </w:r>
          </w:p>
        </w:tc>
        <w:tc>
          <w:tcPr>
            <w:tcW w:w="0" w:type="auto"/>
            <w:shd w:val="clear" w:color="auto" w:fill="auto"/>
            <w:tcMar>
              <w:top w:w="75" w:type="dxa"/>
              <w:left w:w="0" w:type="dxa"/>
              <w:bottom w:w="75" w:type="dxa"/>
              <w:right w:w="150" w:type="dxa"/>
            </w:tcMar>
            <w:vAlign w:val="bottom"/>
            <w:hideMark/>
          </w:tcPr>
          <w:p w14:paraId="6E8D7808" w14:textId="77777777" w:rsidR="00E52349" w:rsidRPr="002D5F10" w:rsidRDefault="00E52349" w:rsidP="00767C88">
            <w:pPr>
              <w:spacing w:line="240" w:lineRule="auto"/>
              <w:rPr>
                <w:sz w:val="16"/>
                <w:szCs w:val="16"/>
              </w:rPr>
            </w:pPr>
            <w:hyperlink r:id="rId82" w:history="1">
              <w:r w:rsidRPr="002D5F10">
                <w:rPr>
                  <w:color w:val="4E4E4E"/>
                  <w:sz w:val="16"/>
                  <w:szCs w:val="16"/>
                  <w:u w:val="single"/>
                  <w:bdr w:val="none" w:sz="0" w:space="0" w:color="auto" w:frame="1"/>
                </w:rPr>
                <w:t>Volunteer Assistance</w:t>
              </w:r>
            </w:hyperlink>
          </w:p>
        </w:tc>
      </w:tr>
      <w:tr w:rsidR="00E52349" w:rsidRPr="002D5F10" w14:paraId="130883B9" w14:textId="77777777" w:rsidTr="00767C88">
        <w:tc>
          <w:tcPr>
            <w:tcW w:w="5425" w:type="dxa"/>
            <w:shd w:val="clear" w:color="auto" w:fill="auto"/>
            <w:tcMar>
              <w:top w:w="75" w:type="dxa"/>
              <w:left w:w="0" w:type="dxa"/>
              <w:bottom w:w="75" w:type="dxa"/>
              <w:right w:w="150" w:type="dxa"/>
            </w:tcMar>
            <w:vAlign w:val="bottom"/>
            <w:hideMark/>
          </w:tcPr>
          <w:p w14:paraId="4FB936E3" w14:textId="77777777" w:rsidR="00E52349" w:rsidRPr="002D5F10" w:rsidRDefault="00E52349" w:rsidP="00767C88">
            <w:pPr>
              <w:spacing w:line="240" w:lineRule="auto"/>
              <w:rPr>
                <w:sz w:val="16"/>
                <w:szCs w:val="16"/>
              </w:rPr>
            </w:pPr>
            <w:r w:rsidRPr="002D5F10">
              <w:rPr>
                <w:sz w:val="16"/>
                <w:szCs w:val="16"/>
              </w:rPr>
              <w:t>1240</w:t>
            </w:r>
          </w:p>
        </w:tc>
        <w:tc>
          <w:tcPr>
            <w:tcW w:w="0" w:type="auto"/>
            <w:shd w:val="clear" w:color="auto" w:fill="auto"/>
            <w:tcMar>
              <w:top w:w="75" w:type="dxa"/>
              <w:left w:w="0" w:type="dxa"/>
              <w:bottom w:w="75" w:type="dxa"/>
              <w:right w:w="150" w:type="dxa"/>
            </w:tcMar>
            <w:vAlign w:val="bottom"/>
            <w:hideMark/>
          </w:tcPr>
          <w:p w14:paraId="0F7B94CF" w14:textId="77777777" w:rsidR="00E52349" w:rsidRPr="002D5F10" w:rsidRDefault="00E52349" w:rsidP="00767C88">
            <w:pPr>
              <w:spacing w:line="240" w:lineRule="auto"/>
              <w:rPr>
                <w:sz w:val="16"/>
                <w:szCs w:val="16"/>
              </w:rPr>
            </w:pPr>
            <w:hyperlink r:id="rId83" w:history="1">
              <w:r w:rsidRPr="002D5F10">
                <w:rPr>
                  <w:color w:val="4E4E4E"/>
                  <w:sz w:val="16"/>
                  <w:szCs w:val="16"/>
                  <w:u w:val="single"/>
                  <w:bdr w:val="none" w:sz="0" w:space="0" w:color="auto" w:frame="1"/>
                </w:rPr>
                <w:t>Volunteer Assistance</w:t>
              </w:r>
            </w:hyperlink>
          </w:p>
        </w:tc>
      </w:tr>
      <w:tr w:rsidR="00E52349" w:rsidRPr="002D5F10" w14:paraId="6B5B4609" w14:textId="77777777" w:rsidTr="00767C88">
        <w:tc>
          <w:tcPr>
            <w:tcW w:w="5425" w:type="dxa"/>
            <w:shd w:val="clear" w:color="auto" w:fill="auto"/>
            <w:tcMar>
              <w:top w:w="75" w:type="dxa"/>
              <w:left w:w="0" w:type="dxa"/>
              <w:bottom w:w="75" w:type="dxa"/>
              <w:right w:w="150" w:type="dxa"/>
            </w:tcMar>
            <w:vAlign w:val="bottom"/>
            <w:hideMark/>
          </w:tcPr>
          <w:p w14:paraId="48B1FE5D" w14:textId="77777777" w:rsidR="00E52349" w:rsidRPr="002D5F10" w:rsidRDefault="00E52349" w:rsidP="00767C88">
            <w:pPr>
              <w:spacing w:line="240" w:lineRule="auto"/>
              <w:rPr>
                <w:sz w:val="16"/>
                <w:szCs w:val="16"/>
              </w:rPr>
            </w:pPr>
            <w:r w:rsidRPr="002D5F10">
              <w:rPr>
                <w:sz w:val="16"/>
                <w:szCs w:val="16"/>
              </w:rPr>
              <w:t>1312.2</w:t>
            </w:r>
          </w:p>
        </w:tc>
        <w:tc>
          <w:tcPr>
            <w:tcW w:w="0" w:type="auto"/>
            <w:shd w:val="clear" w:color="auto" w:fill="auto"/>
            <w:tcMar>
              <w:top w:w="75" w:type="dxa"/>
              <w:left w:w="0" w:type="dxa"/>
              <w:bottom w:w="75" w:type="dxa"/>
              <w:right w:w="150" w:type="dxa"/>
            </w:tcMar>
            <w:vAlign w:val="bottom"/>
            <w:hideMark/>
          </w:tcPr>
          <w:p w14:paraId="6F780B6D" w14:textId="77777777" w:rsidR="00E52349" w:rsidRPr="002D5F10" w:rsidRDefault="00E52349" w:rsidP="00767C88">
            <w:pPr>
              <w:spacing w:line="240" w:lineRule="auto"/>
              <w:rPr>
                <w:sz w:val="16"/>
                <w:szCs w:val="16"/>
              </w:rPr>
            </w:pPr>
            <w:hyperlink r:id="rId84" w:history="1">
              <w:r w:rsidRPr="002D5F10">
                <w:rPr>
                  <w:color w:val="4E4E4E"/>
                  <w:sz w:val="16"/>
                  <w:szCs w:val="16"/>
                  <w:u w:val="single"/>
                  <w:bdr w:val="none" w:sz="0" w:space="0" w:color="auto" w:frame="1"/>
                </w:rPr>
                <w:t>Complaints Concerning Instructional Materials</w:t>
              </w:r>
            </w:hyperlink>
          </w:p>
        </w:tc>
      </w:tr>
      <w:tr w:rsidR="00E52349" w:rsidRPr="002D5F10" w14:paraId="1D030750" w14:textId="77777777" w:rsidTr="00767C88">
        <w:tc>
          <w:tcPr>
            <w:tcW w:w="5425" w:type="dxa"/>
            <w:shd w:val="clear" w:color="auto" w:fill="auto"/>
            <w:tcMar>
              <w:top w:w="75" w:type="dxa"/>
              <w:left w:w="0" w:type="dxa"/>
              <w:bottom w:w="75" w:type="dxa"/>
              <w:right w:w="150" w:type="dxa"/>
            </w:tcMar>
            <w:vAlign w:val="bottom"/>
            <w:hideMark/>
          </w:tcPr>
          <w:p w14:paraId="279AC7C6" w14:textId="77777777" w:rsidR="00E52349" w:rsidRPr="002D5F10" w:rsidRDefault="00E52349" w:rsidP="00767C88">
            <w:pPr>
              <w:spacing w:line="240" w:lineRule="auto"/>
              <w:rPr>
                <w:sz w:val="16"/>
                <w:szCs w:val="16"/>
              </w:rPr>
            </w:pPr>
            <w:r w:rsidRPr="002D5F10">
              <w:rPr>
                <w:sz w:val="16"/>
                <w:szCs w:val="16"/>
              </w:rPr>
              <w:t>1312.2</w:t>
            </w:r>
          </w:p>
        </w:tc>
        <w:tc>
          <w:tcPr>
            <w:tcW w:w="0" w:type="auto"/>
            <w:shd w:val="clear" w:color="auto" w:fill="auto"/>
            <w:tcMar>
              <w:top w:w="75" w:type="dxa"/>
              <w:left w:w="0" w:type="dxa"/>
              <w:bottom w:w="75" w:type="dxa"/>
              <w:right w:w="150" w:type="dxa"/>
            </w:tcMar>
            <w:vAlign w:val="bottom"/>
            <w:hideMark/>
          </w:tcPr>
          <w:p w14:paraId="77EEBE2F" w14:textId="77777777" w:rsidR="00E52349" w:rsidRPr="002D5F10" w:rsidRDefault="00E52349" w:rsidP="00767C88">
            <w:pPr>
              <w:spacing w:line="240" w:lineRule="auto"/>
              <w:rPr>
                <w:sz w:val="16"/>
                <w:szCs w:val="16"/>
              </w:rPr>
            </w:pPr>
            <w:hyperlink r:id="rId85" w:history="1">
              <w:r w:rsidRPr="002D5F10">
                <w:rPr>
                  <w:color w:val="4E4E4E"/>
                  <w:sz w:val="16"/>
                  <w:szCs w:val="16"/>
                  <w:u w:val="single"/>
                  <w:bdr w:val="none" w:sz="0" w:space="0" w:color="auto" w:frame="1"/>
                </w:rPr>
                <w:t>Complaints Concerning Instructional Materials</w:t>
              </w:r>
            </w:hyperlink>
          </w:p>
        </w:tc>
      </w:tr>
      <w:tr w:rsidR="00E52349" w:rsidRPr="002D5F10" w14:paraId="042832CE" w14:textId="77777777" w:rsidTr="00767C88">
        <w:tc>
          <w:tcPr>
            <w:tcW w:w="5425" w:type="dxa"/>
            <w:shd w:val="clear" w:color="auto" w:fill="auto"/>
            <w:tcMar>
              <w:top w:w="75" w:type="dxa"/>
              <w:left w:w="0" w:type="dxa"/>
              <w:bottom w:w="75" w:type="dxa"/>
              <w:right w:w="150" w:type="dxa"/>
            </w:tcMar>
            <w:vAlign w:val="bottom"/>
            <w:hideMark/>
          </w:tcPr>
          <w:p w14:paraId="183C53D1" w14:textId="77777777" w:rsidR="00E52349" w:rsidRPr="002D5F10" w:rsidRDefault="00E52349" w:rsidP="00767C88">
            <w:pPr>
              <w:spacing w:line="240" w:lineRule="auto"/>
              <w:rPr>
                <w:sz w:val="16"/>
                <w:szCs w:val="16"/>
              </w:rPr>
            </w:pPr>
            <w:r w:rsidRPr="002D5F10">
              <w:rPr>
                <w:sz w:val="16"/>
                <w:szCs w:val="16"/>
              </w:rPr>
              <w:t>1312.2-E PDF(1)</w:t>
            </w:r>
          </w:p>
        </w:tc>
        <w:tc>
          <w:tcPr>
            <w:tcW w:w="0" w:type="auto"/>
            <w:shd w:val="clear" w:color="auto" w:fill="auto"/>
            <w:tcMar>
              <w:top w:w="75" w:type="dxa"/>
              <w:left w:w="0" w:type="dxa"/>
              <w:bottom w:w="75" w:type="dxa"/>
              <w:right w:w="150" w:type="dxa"/>
            </w:tcMar>
            <w:vAlign w:val="bottom"/>
            <w:hideMark/>
          </w:tcPr>
          <w:p w14:paraId="5D6844E7" w14:textId="77777777" w:rsidR="00E52349" w:rsidRPr="002D5F10" w:rsidRDefault="00E52349" w:rsidP="00767C88">
            <w:pPr>
              <w:spacing w:line="240" w:lineRule="auto"/>
              <w:rPr>
                <w:sz w:val="16"/>
                <w:szCs w:val="16"/>
              </w:rPr>
            </w:pPr>
            <w:hyperlink r:id="rId86" w:history="1">
              <w:r w:rsidRPr="002D5F10">
                <w:rPr>
                  <w:color w:val="4E4E4E"/>
                  <w:sz w:val="16"/>
                  <w:szCs w:val="16"/>
                  <w:u w:val="single"/>
                  <w:bdr w:val="none" w:sz="0" w:space="0" w:color="auto" w:frame="1"/>
                </w:rPr>
                <w:t>Complaints Concerning Instructional Materials</w:t>
              </w:r>
            </w:hyperlink>
          </w:p>
        </w:tc>
      </w:tr>
      <w:tr w:rsidR="00E52349" w:rsidRPr="002D5F10" w14:paraId="2C111973" w14:textId="77777777" w:rsidTr="00767C88">
        <w:tc>
          <w:tcPr>
            <w:tcW w:w="5425" w:type="dxa"/>
            <w:shd w:val="clear" w:color="auto" w:fill="auto"/>
            <w:tcMar>
              <w:top w:w="75" w:type="dxa"/>
              <w:left w:w="0" w:type="dxa"/>
              <w:bottom w:w="75" w:type="dxa"/>
              <w:right w:w="150" w:type="dxa"/>
            </w:tcMar>
            <w:vAlign w:val="bottom"/>
            <w:hideMark/>
          </w:tcPr>
          <w:p w14:paraId="1531B6FF" w14:textId="77777777" w:rsidR="00E52349" w:rsidRPr="002D5F10" w:rsidRDefault="00E52349" w:rsidP="00767C88">
            <w:pPr>
              <w:spacing w:line="240" w:lineRule="auto"/>
              <w:rPr>
                <w:sz w:val="16"/>
                <w:szCs w:val="16"/>
              </w:rPr>
            </w:pPr>
            <w:r w:rsidRPr="002D5F10">
              <w:rPr>
                <w:sz w:val="16"/>
                <w:szCs w:val="16"/>
              </w:rPr>
              <w:t>1312.2-E(1)</w:t>
            </w:r>
          </w:p>
        </w:tc>
        <w:tc>
          <w:tcPr>
            <w:tcW w:w="0" w:type="auto"/>
            <w:shd w:val="clear" w:color="auto" w:fill="auto"/>
            <w:tcMar>
              <w:top w:w="75" w:type="dxa"/>
              <w:left w:w="0" w:type="dxa"/>
              <w:bottom w:w="75" w:type="dxa"/>
              <w:right w:w="150" w:type="dxa"/>
            </w:tcMar>
            <w:vAlign w:val="bottom"/>
            <w:hideMark/>
          </w:tcPr>
          <w:p w14:paraId="2F4603EB" w14:textId="77777777" w:rsidR="00E52349" w:rsidRPr="002D5F10" w:rsidRDefault="00E52349" w:rsidP="00767C88">
            <w:pPr>
              <w:spacing w:line="240" w:lineRule="auto"/>
              <w:rPr>
                <w:sz w:val="16"/>
                <w:szCs w:val="16"/>
              </w:rPr>
            </w:pPr>
            <w:hyperlink r:id="rId87" w:history="1">
              <w:r w:rsidRPr="002D5F10">
                <w:rPr>
                  <w:color w:val="4E4E4E"/>
                  <w:sz w:val="16"/>
                  <w:szCs w:val="16"/>
                  <w:u w:val="single"/>
                  <w:bdr w:val="none" w:sz="0" w:space="0" w:color="auto" w:frame="1"/>
                </w:rPr>
                <w:t>Complaints Concerning Instructional Materials</w:t>
              </w:r>
            </w:hyperlink>
          </w:p>
        </w:tc>
      </w:tr>
      <w:tr w:rsidR="00E52349" w:rsidRPr="002D5F10" w14:paraId="3CB57CB6" w14:textId="77777777" w:rsidTr="00767C88">
        <w:tc>
          <w:tcPr>
            <w:tcW w:w="5425" w:type="dxa"/>
            <w:shd w:val="clear" w:color="auto" w:fill="auto"/>
            <w:tcMar>
              <w:top w:w="75" w:type="dxa"/>
              <w:left w:w="0" w:type="dxa"/>
              <w:bottom w:w="75" w:type="dxa"/>
              <w:right w:w="150" w:type="dxa"/>
            </w:tcMar>
            <w:vAlign w:val="bottom"/>
            <w:hideMark/>
          </w:tcPr>
          <w:p w14:paraId="270A2AC5" w14:textId="77777777" w:rsidR="00E52349" w:rsidRPr="002D5F10" w:rsidRDefault="00E52349" w:rsidP="00767C88">
            <w:pPr>
              <w:spacing w:line="240" w:lineRule="auto"/>
              <w:rPr>
                <w:sz w:val="16"/>
                <w:szCs w:val="16"/>
              </w:rPr>
            </w:pPr>
            <w:r w:rsidRPr="002D5F10">
              <w:rPr>
                <w:sz w:val="16"/>
                <w:szCs w:val="16"/>
              </w:rPr>
              <w:t>1312.3</w:t>
            </w:r>
          </w:p>
        </w:tc>
        <w:tc>
          <w:tcPr>
            <w:tcW w:w="0" w:type="auto"/>
            <w:shd w:val="clear" w:color="auto" w:fill="auto"/>
            <w:tcMar>
              <w:top w:w="75" w:type="dxa"/>
              <w:left w:w="0" w:type="dxa"/>
              <w:bottom w:w="75" w:type="dxa"/>
              <w:right w:w="150" w:type="dxa"/>
            </w:tcMar>
            <w:vAlign w:val="bottom"/>
            <w:hideMark/>
          </w:tcPr>
          <w:p w14:paraId="4C1780D0" w14:textId="77777777" w:rsidR="00E52349" w:rsidRPr="002D5F10" w:rsidRDefault="00E52349" w:rsidP="00767C88">
            <w:pPr>
              <w:spacing w:line="240" w:lineRule="auto"/>
              <w:rPr>
                <w:sz w:val="16"/>
                <w:szCs w:val="16"/>
              </w:rPr>
            </w:pPr>
            <w:hyperlink r:id="rId88" w:history="1">
              <w:r w:rsidRPr="002D5F10">
                <w:rPr>
                  <w:color w:val="4E4E4E"/>
                  <w:sz w:val="16"/>
                  <w:szCs w:val="16"/>
                  <w:u w:val="single"/>
                  <w:bdr w:val="none" w:sz="0" w:space="0" w:color="auto" w:frame="1"/>
                </w:rPr>
                <w:t>Uniform Complaint Procedures</w:t>
              </w:r>
            </w:hyperlink>
          </w:p>
        </w:tc>
      </w:tr>
      <w:tr w:rsidR="00E52349" w:rsidRPr="002D5F10" w14:paraId="1F41F718" w14:textId="77777777" w:rsidTr="00767C88">
        <w:tc>
          <w:tcPr>
            <w:tcW w:w="5425" w:type="dxa"/>
            <w:shd w:val="clear" w:color="auto" w:fill="auto"/>
            <w:tcMar>
              <w:top w:w="75" w:type="dxa"/>
              <w:left w:w="0" w:type="dxa"/>
              <w:bottom w:w="75" w:type="dxa"/>
              <w:right w:w="150" w:type="dxa"/>
            </w:tcMar>
            <w:vAlign w:val="bottom"/>
            <w:hideMark/>
          </w:tcPr>
          <w:p w14:paraId="197E2118" w14:textId="77777777" w:rsidR="00E52349" w:rsidRPr="002D5F10" w:rsidRDefault="00E52349" w:rsidP="00767C88">
            <w:pPr>
              <w:spacing w:line="240" w:lineRule="auto"/>
              <w:rPr>
                <w:sz w:val="16"/>
                <w:szCs w:val="16"/>
              </w:rPr>
            </w:pPr>
            <w:r w:rsidRPr="002D5F10">
              <w:rPr>
                <w:sz w:val="16"/>
                <w:szCs w:val="16"/>
              </w:rPr>
              <w:t>1312.3</w:t>
            </w:r>
          </w:p>
        </w:tc>
        <w:tc>
          <w:tcPr>
            <w:tcW w:w="0" w:type="auto"/>
            <w:shd w:val="clear" w:color="auto" w:fill="auto"/>
            <w:tcMar>
              <w:top w:w="75" w:type="dxa"/>
              <w:left w:w="0" w:type="dxa"/>
              <w:bottom w:w="75" w:type="dxa"/>
              <w:right w:w="150" w:type="dxa"/>
            </w:tcMar>
            <w:vAlign w:val="bottom"/>
            <w:hideMark/>
          </w:tcPr>
          <w:p w14:paraId="16C85A6E" w14:textId="77777777" w:rsidR="00E52349" w:rsidRPr="002D5F10" w:rsidRDefault="00E52349" w:rsidP="00767C88">
            <w:pPr>
              <w:spacing w:line="240" w:lineRule="auto"/>
              <w:rPr>
                <w:sz w:val="16"/>
                <w:szCs w:val="16"/>
              </w:rPr>
            </w:pPr>
            <w:hyperlink r:id="rId89" w:history="1">
              <w:r w:rsidRPr="002D5F10">
                <w:rPr>
                  <w:color w:val="4E4E4E"/>
                  <w:sz w:val="16"/>
                  <w:szCs w:val="16"/>
                  <w:u w:val="single"/>
                  <w:bdr w:val="none" w:sz="0" w:space="0" w:color="auto" w:frame="1"/>
                </w:rPr>
                <w:t>Uniform Complaint Procedures</w:t>
              </w:r>
            </w:hyperlink>
          </w:p>
        </w:tc>
      </w:tr>
      <w:tr w:rsidR="00E52349" w:rsidRPr="002D5F10" w14:paraId="330CAD63" w14:textId="77777777" w:rsidTr="00767C88">
        <w:tc>
          <w:tcPr>
            <w:tcW w:w="5425" w:type="dxa"/>
            <w:shd w:val="clear" w:color="auto" w:fill="auto"/>
            <w:tcMar>
              <w:top w:w="75" w:type="dxa"/>
              <w:left w:w="0" w:type="dxa"/>
              <w:bottom w:w="75" w:type="dxa"/>
              <w:right w:w="150" w:type="dxa"/>
            </w:tcMar>
            <w:vAlign w:val="bottom"/>
            <w:hideMark/>
          </w:tcPr>
          <w:p w14:paraId="40B111FC" w14:textId="77777777" w:rsidR="00E52349" w:rsidRPr="002D5F10" w:rsidRDefault="00E52349" w:rsidP="00767C88">
            <w:pPr>
              <w:spacing w:line="240" w:lineRule="auto"/>
              <w:rPr>
                <w:sz w:val="16"/>
                <w:szCs w:val="16"/>
              </w:rPr>
            </w:pPr>
            <w:r w:rsidRPr="002D5F10">
              <w:rPr>
                <w:sz w:val="16"/>
                <w:szCs w:val="16"/>
              </w:rPr>
              <w:t>1312.3-E PDF(1)</w:t>
            </w:r>
          </w:p>
        </w:tc>
        <w:tc>
          <w:tcPr>
            <w:tcW w:w="0" w:type="auto"/>
            <w:shd w:val="clear" w:color="auto" w:fill="auto"/>
            <w:tcMar>
              <w:top w:w="75" w:type="dxa"/>
              <w:left w:w="0" w:type="dxa"/>
              <w:bottom w:w="75" w:type="dxa"/>
              <w:right w:w="150" w:type="dxa"/>
            </w:tcMar>
            <w:vAlign w:val="bottom"/>
            <w:hideMark/>
          </w:tcPr>
          <w:p w14:paraId="640BC836" w14:textId="77777777" w:rsidR="00E52349" w:rsidRPr="002D5F10" w:rsidRDefault="00E52349" w:rsidP="00767C88">
            <w:pPr>
              <w:spacing w:line="240" w:lineRule="auto"/>
              <w:rPr>
                <w:sz w:val="16"/>
                <w:szCs w:val="16"/>
              </w:rPr>
            </w:pPr>
            <w:hyperlink r:id="rId90" w:history="1">
              <w:r w:rsidRPr="002D5F10">
                <w:rPr>
                  <w:color w:val="4E4E4E"/>
                  <w:sz w:val="16"/>
                  <w:szCs w:val="16"/>
                  <w:u w:val="single"/>
                  <w:bdr w:val="none" w:sz="0" w:space="0" w:color="auto" w:frame="1"/>
                </w:rPr>
                <w:t>Uniform Complaint Procedures</w:t>
              </w:r>
            </w:hyperlink>
          </w:p>
        </w:tc>
      </w:tr>
      <w:tr w:rsidR="00E52349" w:rsidRPr="002D5F10" w14:paraId="1209F8D3" w14:textId="77777777" w:rsidTr="00767C88">
        <w:tc>
          <w:tcPr>
            <w:tcW w:w="5425" w:type="dxa"/>
            <w:shd w:val="clear" w:color="auto" w:fill="auto"/>
            <w:tcMar>
              <w:top w:w="75" w:type="dxa"/>
              <w:left w:w="0" w:type="dxa"/>
              <w:bottom w:w="75" w:type="dxa"/>
              <w:right w:w="150" w:type="dxa"/>
            </w:tcMar>
            <w:vAlign w:val="bottom"/>
            <w:hideMark/>
          </w:tcPr>
          <w:p w14:paraId="08648CC7" w14:textId="77777777" w:rsidR="00E52349" w:rsidRPr="002D5F10" w:rsidRDefault="00E52349" w:rsidP="00767C88">
            <w:pPr>
              <w:spacing w:line="240" w:lineRule="auto"/>
              <w:rPr>
                <w:sz w:val="16"/>
                <w:szCs w:val="16"/>
              </w:rPr>
            </w:pPr>
            <w:r w:rsidRPr="002D5F10">
              <w:rPr>
                <w:sz w:val="16"/>
                <w:szCs w:val="16"/>
              </w:rPr>
              <w:t>1312.4</w:t>
            </w:r>
          </w:p>
        </w:tc>
        <w:tc>
          <w:tcPr>
            <w:tcW w:w="0" w:type="auto"/>
            <w:shd w:val="clear" w:color="auto" w:fill="auto"/>
            <w:tcMar>
              <w:top w:w="75" w:type="dxa"/>
              <w:left w:w="0" w:type="dxa"/>
              <w:bottom w:w="75" w:type="dxa"/>
              <w:right w:w="150" w:type="dxa"/>
            </w:tcMar>
            <w:vAlign w:val="bottom"/>
            <w:hideMark/>
          </w:tcPr>
          <w:p w14:paraId="147971A8" w14:textId="77777777" w:rsidR="00E52349" w:rsidRPr="002D5F10" w:rsidRDefault="00E52349" w:rsidP="00767C88">
            <w:pPr>
              <w:spacing w:line="240" w:lineRule="auto"/>
              <w:rPr>
                <w:sz w:val="16"/>
                <w:szCs w:val="16"/>
              </w:rPr>
            </w:pPr>
            <w:hyperlink r:id="rId91" w:history="1">
              <w:r w:rsidRPr="002D5F10">
                <w:rPr>
                  <w:color w:val="4E4E4E"/>
                  <w:sz w:val="16"/>
                  <w:szCs w:val="16"/>
                  <w:u w:val="single"/>
                  <w:bdr w:val="none" w:sz="0" w:space="0" w:color="auto" w:frame="1"/>
                </w:rPr>
                <w:t>Williams Uniform Complaint Procedures</w:t>
              </w:r>
            </w:hyperlink>
          </w:p>
        </w:tc>
      </w:tr>
      <w:tr w:rsidR="00E52349" w:rsidRPr="002D5F10" w14:paraId="3E15BDC2" w14:textId="77777777" w:rsidTr="00767C88">
        <w:tc>
          <w:tcPr>
            <w:tcW w:w="5425" w:type="dxa"/>
            <w:shd w:val="clear" w:color="auto" w:fill="auto"/>
            <w:tcMar>
              <w:top w:w="75" w:type="dxa"/>
              <w:left w:w="0" w:type="dxa"/>
              <w:bottom w:w="75" w:type="dxa"/>
              <w:right w:w="150" w:type="dxa"/>
            </w:tcMar>
            <w:vAlign w:val="bottom"/>
            <w:hideMark/>
          </w:tcPr>
          <w:p w14:paraId="239B725F" w14:textId="77777777" w:rsidR="00E52349" w:rsidRPr="002D5F10" w:rsidRDefault="00E52349" w:rsidP="00767C88">
            <w:pPr>
              <w:spacing w:line="240" w:lineRule="auto"/>
              <w:rPr>
                <w:sz w:val="16"/>
                <w:szCs w:val="16"/>
              </w:rPr>
            </w:pPr>
            <w:r w:rsidRPr="002D5F10">
              <w:rPr>
                <w:sz w:val="16"/>
                <w:szCs w:val="16"/>
              </w:rPr>
              <w:t>1312.4-E PDF(1)</w:t>
            </w:r>
          </w:p>
        </w:tc>
        <w:tc>
          <w:tcPr>
            <w:tcW w:w="0" w:type="auto"/>
            <w:shd w:val="clear" w:color="auto" w:fill="auto"/>
            <w:tcMar>
              <w:top w:w="75" w:type="dxa"/>
              <w:left w:w="0" w:type="dxa"/>
              <w:bottom w:w="75" w:type="dxa"/>
              <w:right w:w="150" w:type="dxa"/>
            </w:tcMar>
            <w:vAlign w:val="bottom"/>
            <w:hideMark/>
          </w:tcPr>
          <w:p w14:paraId="1D7F7770" w14:textId="77777777" w:rsidR="00E52349" w:rsidRPr="002D5F10" w:rsidRDefault="00E52349" w:rsidP="00767C88">
            <w:pPr>
              <w:spacing w:line="240" w:lineRule="auto"/>
              <w:rPr>
                <w:sz w:val="16"/>
                <w:szCs w:val="16"/>
              </w:rPr>
            </w:pPr>
            <w:hyperlink r:id="rId92" w:history="1">
              <w:r w:rsidRPr="002D5F10">
                <w:rPr>
                  <w:color w:val="4E4E4E"/>
                  <w:sz w:val="16"/>
                  <w:szCs w:val="16"/>
                  <w:u w:val="single"/>
                  <w:bdr w:val="none" w:sz="0" w:space="0" w:color="auto" w:frame="1"/>
                </w:rPr>
                <w:t>Williams Uniform Complaint Procedures</w:t>
              </w:r>
            </w:hyperlink>
          </w:p>
        </w:tc>
      </w:tr>
      <w:tr w:rsidR="00E52349" w:rsidRPr="002D5F10" w14:paraId="158C3144" w14:textId="77777777" w:rsidTr="00767C88">
        <w:tc>
          <w:tcPr>
            <w:tcW w:w="5425" w:type="dxa"/>
            <w:shd w:val="clear" w:color="auto" w:fill="auto"/>
            <w:tcMar>
              <w:top w:w="75" w:type="dxa"/>
              <w:left w:w="0" w:type="dxa"/>
              <w:bottom w:w="75" w:type="dxa"/>
              <w:right w:w="150" w:type="dxa"/>
            </w:tcMar>
            <w:vAlign w:val="bottom"/>
            <w:hideMark/>
          </w:tcPr>
          <w:p w14:paraId="631D8C8C" w14:textId="77777777" w:rsidR="00E52349" w:rsidRPr="002D5F10" w:rsidRDefault="00E52349" w:rsidP="00767C88">
            <w:pPr>
              <w:spacing w:line="240" w:lineRule="auto"/>
              <w:rPr>
                <w:sz w:val="16"/>
                <w:szCs w:val="16"/>
              </w:rPr>
            </w:pPr>
            <w:r w:rsidRPr="002D5F10">
              <w:rPr>
                <w:sz w:val="16"/>
                <w:szCs w:val="16"/>
              </w:rPr>
              <w:t>1312.4-E(1)</w:t>
            </w:r>
          </w:p>
        </w:tc>
        <w:tc>
          <w:tcPr>
            <w:tcW w:w="0" w:type="auto"/>
            <w:shd w:val="clear" w:color="auto" w:fill="auto"/>
            <w:tcMar>
              <w:top w:w="75" w:type="dxa"/>
              <w:left w:w="0" w:type="dxa"/>
              <w:bottom w:w="75" w:type="dxa"/>
              <w:right w:w="150" w:type="dxa"/>
            </w:tcMar>
            <w:vAlign w:val="bottom"/>
            <w:hideMark/>
          </w:tcPr>
          <w:p w14:paraId="7FA5C53A" w14:textId="77777777" w:rsidR="00E52349" w:rsidRPr="002D5F10" w:rsidRDefault="00E52349" w:rsidP="00767C88">
            <w:pPr>
              <w:spacing w:line="240" w:lineRule="auto"/>
              <w:rPr>
                <w:sz w:val="16"/>
                <w:szCs w:val="16"/>
              </w:rPr>
            </w:pPr>
            <w:hyperlink r:id="rId93" w:history="1">
              <w:r w:rsidRPr="002D5F10">
                <w:rPr>
                  <w:color w:val="4E4E4E"/>
                  <w:sz w:val="16"/>
                  <w:szCs w:val="16"/>
                  <w:u w:val="single"/>
                  <w:bdr w:val="none" w:sz="0" w:space="0" w:color="auto" w:frame="1"/>
                </w:rPr>
                <w:t>Williams Uniform Complaint Procedures</w:t>
              </w:r>
            </w:hyperlink>
          </w:p>
        </w:tc>
      </w:tr>
      <w:tr w:rsidR="00E52349" w:rsidRPr="002D5F10" w14:paraId="50B818F0" w14:textId="77777777" w:rsidTr="00767C88">
        <w:tc>
          <w:tcPr>
            <w:tcW w:w="5425" w:type="dxa"/>
            <w:shd w:val="clear" w:color="auto" w:fill="auto"/>
            <w:tcMar>
              <w:top w:w="75" w:type="dxa"/>
              <w:left w:w="0" w:type="dxa"/>
              <w:bottom w:w="75" w:type="dxa"/>
              <w:right w:w="150" w:type="dxa"/>
            </w:tcMar>
            <w:vAlign w:val="bottom"/>
            <w:hideMark/>
          </w:tcPr>
          <w:p w14:paraId="3E4AC675" w14:textId="77777777" w:rsidR="00E52349" w:rsidRPr="002D5F10" w:rsidRDefault="00E52349" w:rsidP="00767C88">
            <w:pPr>
              <w:spacing w:line="240" w:lineRule="auto"/>
              <w:rPr>
                <w:sz w:val="16"/>
                <w:szCs w:val="16"/>
              </w:rPr>
            </w:pPr>
            <w:r w:rsidRPr="002D5F10">
              <w:rPr>
                <w:sz w:val="16"/>
                <w:szCs w:val="16"/>
              </w:rPr>
              <w:t>1312.4-E(2)</w:t>
            </w:r>
          </w:p>
        </w:tc>
        <w:tc>
          <w:tcPr>
            <w:tcW w:w="0" w:type="auto"/>
            <w:shd w:val="clear" w:color="auto" w:fill="auto"/>
            <w:tcMar>
              <w:top w:w="75" w:type="dxa"/>
              <w:left w:w="0" w:type="dxa"/>
              <w:bottom w:w="75" w:type="dxa"/>
              <w:right w:w="150" w:type="dxa"/>
            </w:tcMar>
            <w:vAlign w:val="bottom"/>
            <w:hideMark/>
          </w:tcPr>
          <w:p w14:paraId="55AC5EA7" w14:textId="77777777" w:rsidR="00E52349" w:rsidRPr="002D5F10" w:rsidRDefault="00E52349" w:rsidP="00767C88">
            <w:pPr>
              <w:spacing w:line="240" w:lineRule="auto"/>
              <w:rPr>
                <w:sz w:val="16"/>
                <w:szCs w:val="16"/>
              </w:rPr>
            </w:pPr>
            <w:hyperlink r:id="rId94" w:history="1">
              <w:r w:rsidRPr="002D5F10">
                <w:rPr>
                  <w:color w:val="4E4E4E"/>
                  <w:sz w:val="16"/>
                  <w:szCs w:val="16"/>
                  <w:u w:val="single"/>
                  <w:bdr w:val="none" w:sz="0" w:space="0" w:color="auto" w:frame="1"/>
                </w:rPr>
                <w:t>Williams Uniform Complaint Procedures</w:t>
              </w:r>
            </w:hyperlink>
          </w:p>
        </w:tc>
      </w:tr>
      <w:tr w:rsidR="00E52349" w:rsidRPr="002D5F10" w14:paraId="4F55FE05" w14:textId="77777777" w:rsidTr="00767C88">
        <w:tc>
          <w:tcPr>
            <w:tcW w:w="5425" w:type="dxa"/>
            <w:shd w:val="clear" w:color="auto" w:fill="auto"/>
            <w:tcMar>
              <w:top w:w="75" w:type="dxa"/>
              <w:left w:w="0" w:type="dxa"/>
              <w:bottom w:w="75" w:type="dxa"/>
              <w:right w:w="150" w:type="dxa"/>
            </w:tcMar>
            <w:vAlign w:val="bottom"/>
            <w:hideMark/>
          </w:tcPr>
          <w:p w14:paraId="41A19B16" w14:textId="77777777" w:rsidR="00E52349" w:rsidRPr="002D5F10" w:rsidRDefault="00E52349" w:rsidP="00767C88">
            <w:pPr>
              <w:spacing w:line="240" w:lineRule="auto"/>
              <w:rPr>
                <w:sz w:val="16"/>
                <w:szCs w:val="16"/>
              </w:rPr>
            </w:pPr>
            <w:r w:rsidRPr="002D5F10">
              <w:rPr>
                <w:sz w:val="16"/>
                <w:szCs w:val="16"/>
              </w:rPr>
              <w:t>1312.4-E(3)</w:t>
            </w:r>
          </w:p>
        </w:tc>
        <w:tc>
          <w:tcPr>
            <w:tcW w:w="0" w:type="auto"/>
            <w:shd w:val="clear" w:color="auto" w:fill="auto"/>
            <w:tcMar>
              <w:top w:w="75" w:type="dxa"/>
              <w:left w:w="0" w:type="dxa"/>
              <w:bottom w:w="75" w:type="dxa"/>
              <w:right w:w="150" w:type="dxa"/>
            </w:tcMar>
            <w:vAlign w:val="bottom"/>
            <w:hideMark/>
          </w:tcPr>
          <w:p w14:paraId="6FC7640B" w14:textId="77777777" w:rsidR="00E52349" w:rsidRPr="002D5F10" w:rsidRDefault="00E52349" w:rsidP="00767C88">
            <w:pPr>
              <w:spacing w:line="240" w:lineRule="auto"/>
              <w:rPr>
                <w:sz w:val="16"/>
                <w:szCs w:val="16"/>
              </w:rPr>
            </w:pPr>
            <w:hyperlink r:id="rId95" w:history="1">
              <w:r w:rsidRPr="002D5F10">
                <w:rPr>
                  <w:color w:val="4E4E4E"/>
                  <w:sz w:val="16"/>
                  <w:szCs w:val="16"/>
                  <w:u w:val="single"/>
                  <w:bdr w:val="none" w:sz="0" w:space="0" w:color="auto" w:frame="1"/>
                </w:rPr>
                <w:t>Williams Uniform Complaint Procedures</w:t>
              </w:r>
            </w:hyperlink>
          </w:p>
        </w:tc>
      </w:tr>
      <w:tr w:rsidR="00E52349" w:rsidRPr="002D5F10" w14:paraId="2F1CC4B8" w14:textId="77777777" w:rsidTr="00767C88">
        <w:tc>
          <w:tcPr>
            <w:tcW w:w="5425" w:type="dxa"/>
            <w:shd w:val="clear" w:color="auto" w:fill="auto"/>
            <w:tcMar>
              <w:top w:w="75" w:type="dxa"/>
              <w:left w:w="0" w:type="dxa"/>
              <w:bottom w:w="75" w:type="dxa"/>
              <w:right w:w="150" w:type="dxa"/>
            </w:tcMar>
            <w:vAlign w:val="bottom"/>
            <w:hideMark/>
          </w:tcPr>
          <w:p w14:paraId="30FEE1C1" w14:textId="77777777" w:rsidR="00E52349" w:rsidRPr="002D5F10" w:rsidRDefault="00E52349" w:rsidP="00767C88">
            <w:pPr>
              <w:spacing w:line="240" w:lineRule="auto"/>
              <w:rPr>
                <w:sz w:val="16"/>
                <w:szCs w:val="16"/>
              </w:rPr>
            </w:pPr>
            <w:r w:rsidRPr="002D5F10">
              <w:rPr>
                <w:sz w:val="16"/>
                <w:szCs w:val="16"/>
              </w:rPr>
              <w:t>1325</w:t>
            </w:r>
          </w:p>
        </w:tc>
        <w:tc>
          <w:tcPr>
            <w:tcW w:w="0" w:type="auto"/>
            <w:shd w:val="clear" w:color="auto" w:fill="auto"/>
            <w:tcMar>
              <w:top w:w="75" w:type="dxa"/>
              <w:left w:w="0" w:type="dxa"/>
              <w:bottom w:w="75" w:type="dxa"/>
              <w:right w:w="150" w:type="dxa"/>
            </w:tcMar>
            <w:vAlign w:val="bottom"/>
            <w:hideMark/>
          </w:tcPr>
          <w:p w14:paraId="3D277E15" w14:textId="77777777" w:rsidR="00E52349" w:rsidRPr="002D5F10" w:rsidRDefault="00E52349" w:rsidP="00767C88">
            <w:pPr>
              <w:spacing w:line="240" w:lineRule="auto"/>
              <w:rPr>
                <w:sz w:val="16"/>
                <w:szCs w:val="16"/>
              </w:rPr>
            </w:pPr>
            <w:hyperlink r:id="rId96" w:history="1">
              <w:r w:rsidRPr="002D5F10">
                <w:rPr>
                  <w:color w:val="4E4E4E"/>
                  <w:sz w:val="16"/>
                  <w:szCs w:val="16"/>
                  <w:u w:val="single"/>
                  <w:bdr w:val="none" w:sz="0" w:space="0" w:color="auto" w:frame="1"/>
                </w:rPr>
                <w:t>Advertising And Promotion</w:t>
              </w:r>
            </w:hyperlink>
          </w:p>
        </w:tc>
      </w:tr>
      <w:tr w:rsidR="00E52349" w:rsidRPr="002D5F10" w14:paraId="7CEFB4FD" w14:textId="77777777" w:rsidTr="00767C88">
        <w:tc>
          <w:tcPr>
            <w:tcW w:w="5425" w:type="dxa"/>
            <w:shd w:val="clear" w:color="auto" w:fill="auto"/>
            <w:tcMar>
              <w:top w:w="75" w:type="dxa"/>
              <w:left w:w="0" w:type="dxa"/>
              <w:bottom w:w="75" w:type="dxa"/>
              <w:right w:w="150" w:type="dxa"/>
            </w:tcMar>
            <w:vAlign w:val="bottom"/>
            <w:hideMark/>
          </w:tcPr>
          <w:p w14:paraId="7DB39F8E" w14:textId="77777777" w:rsidR="00E52349" w:rsidRPr="002D5F10" w:rsidRDefault="00E52349" w:rsidP="00767C88">
            <w:pPr>
              <w:spacing w:line="240" w:lineRule="auto"/>
              <w:rPr>
                <w:sz w:val="16"/>
                <w:szCs w:val="16"/>
              </w:rPr>
            </w:pPr>
            <w:r w:rsidRPr="002D5F10">
              <w:rPr>
                <w:sz w:val="16"/>
                <w:szCs w:val="16"/>
              </w:rPr>
              <w:t>1325</w:t>
            </w:r>
          </w:p>
        </w:tc>
        <w:tc>
          <w:tcPr>
            <w:tcW w:w="0" w:type="auto"/>
            <w:shd w:val="clear" w:color="auto" w:fill="auto"/>
            <w:tcMar>
              <w:top w:w="75" w:type="dxa"/>
              <w:left w:w="0" w:type="dxa"/>
              <w:bottom w:w="75" w:type="dxa"/>
              <w:right w:w="150" w:type="dxa"/>
            </w:tcMar>
            <w:vAlign w:val="bottom"/>
            <w:hideMark/>
          </w:tcPr>
          <w:p w14:paraId="6EFD0D2F" w14:textId="77777777" w:rsidR="00E52349" w:rsidRPr="002D5F10" w:rsidRDefault="00E52349" w:rsidP="00767C88">
            <w:pPr>
              <w:spacing w:line="240" w:lineRule="auto"/>
              <w:rPr>
                <w:sz w:val="16"/>
                <w:szCs w:val="16"/>
              </w:rPr>
            </w:pPr>
            <w:hyperlink r:id="rId97" w:history="1">
              <w:r w:rsidRPr="002D5F10">
                <w:rPr>
                  <w:color w:val="4E4E4E"/>
                  <w:sz w:val="16"/>
                  <w:szCs w:val="16"/>
                  <w:u w:val="single"/>
                  <w:bdr w:val="none" w:sz="0" w:space="0" w:color="auto" w:frame="1"/>
                </w:rPr>
                <w:t>Advertising And Promotion</w:t>
              </w:r>
            </w:hyperlink>
          </w:p>
        </w:tc>
      </w:tr>
      <w:tr w:rsidR="00E52349" w:rsidRPr="002D5F10" w14:paraId="0031E963" w14:textId="77777777" w:rsidTr="00767C88">
        <w:tc>
          <w:tcPr>
            <w:tcW w:w="5425" w:type="dxa"/>
            <w:shd w:val="clear" w:color="auto" w:fill="auto"/>
            <w:tcMar>
              <w:top w:w="75" w:type="dxa"/>
              <w:left w:w="0" w:type="dxa"/>
              <w:bottom w:w="75" w:type="dxa"/>
              <w:right w:w="150" w:type="dxa"/>
            </w:tcMar>
            <w:vAlign w:val="bottom"/>
            <w:hideMark/>
          </w:tcPr>
          <w:p w14:paraId="12FF43ED" w14:textId="77777777" w:rsidR="00E52349" w:rsidRPr="002D5F10" w:rsidRDefault="00E52349" w:rsidP="00767C88">
            <w:pPr>
              <w:spacing w:line="240" w:lineRule="auto"/>
              <w:rPr>
                <w:sz w:val="16"/>
                <w:szCs w:val="16"/>
              </w:rPr>
            </w:pPr>
            <w:r w:rsidRPr="002D5F10">
              <w:rPr>
                <w:sz w:val="16"/>
                <w:szCs w:val="16"/>
              </w:rPr>
              <w:t>1330</w:t>
            </w:r>
          </w:p>
        </w:tc>
        <w:tc>
          <w:tcPr>
            <w:tcW w:w="0" w:type="auto"/>
            <w:shd w:val="clear" w:color="auto" w:fill="auto"/>
            <w:tcMar>
              <w:top w:w="75" w:type="dxa"/>
              <w:left w:w="0" w:type="dxa"/>
              <w:bottom w:w="75" w:type="dxa"/>
              <w:right w:w="150" w:type="dxa"/>
            </w:tcMar>
            <w:vAlign w:val="bottom"/>
            <w:hideMark/>
          </w:tcPr>
          <w:p w14:paraId="65DD91DE" w14:textId="77777777" w:rsidR="00E52349" w:rsidRPr="002D5F10" w:rsidRDefault="00E52349" w:rsidP="00767C88">
            <w:pPr>
              <w:spacing w:line="240" w:lineRule="auto"/>
              <w:rPr>
                <w:sz w:val="16"/>
                <w:szCs w:val="16"/>
              </w:rPr>
            </w:pPr>
            <w:hyperlink r:id="rId98" w:history="1">
              <w:r w:rsidRPr="002D5F10">
                <w:rPr>
                  <w:color w:val="4E4E4E"/>
                  <w:sz w:val="16"/>
                  <w:szCs w:val="16"/>
                  <w:u w:val="single"/>
                  <w:bdr w:val="none" w:sz="0" w:space="0" w:color="auto" w:frame="1"/>
                </w:rPr>
                <w:t>Use Of School Facilities</w:t>
              </w:r>
            </w:hyperlink>
          </w:p>
        </w:tc>
      </w:tr>
      <w:tr w:rsidR="00E52349" w:rsidRPr="002D5F10" w14:paraId="7617EC4F" w14:textId="77777777" w:rsidTr="00767C88">
        <w:tc>
          <w:tcPr>
            <w:tcW w:w="5425" w:type="dxa"/>
            <w:shd w:val="clear" w:color="auto" w:fill="auto"/>
            <w:tcMar>
              <w:top w:w="75" w:type="dxa"/>
              <w:left w:w="0" w:type="dxa"/>
              <w:bottom w:w="75" w:type="dxa"/>
              <w:right w:w="150" w:type="dxa"/>
            </w:tcMar>
            <w:vAlign w:val="bottom"/>
            <w:hideMark/>
          </w:tcPr>
          <w:p w14:paraId="15D3387C" w14:textId="77777777" w:rsidR="00E52349" w:rsidRPr="002D5F10" w:rsidRDefault="00E52349" w:rsidP="00767C88">
            <w:pPr>
              <w:spacing w:line="240" w:lineRule="auto"/>
              <w:rPr>
                <w:sz w:val="16"/>
                <w:szCs w:val="16"/>
              </w:rPr>
            </w:pPr>
            <w:r w:rsidRPr="002D5F10">
              <w:rPr>
                <w:sz w:val="16"/>
                <w:szCs w:val="16"/>
              </w:rPr>
              <w:t>1330</w:t>
            </w:r>
          </w:p>
        </w:tc>
        <w:tc>
          <w:tcPr>
            <w:tcW w:w="0" w:type="auto"/>
            <w:shd w:val="clear" w:color="auto" w:fill="auto"/>
            <w:tcMar>
              <w:top w:w="75" w:type="dxa"/>
              <w:left w:w="0" w:type="dxa"/>
              <w:bottom w:w="75" w:type="dxa"/>
              <w:right w:w="150" w:type="dxa"/>
            </w:tcMar>
            <w:vAlign w:val="bottom"/>
            <w:hideMark/>
          </w:tcPr>
          <w:p w14:paraId="632AA565" w14:textId="77777777" w:rsidR="00E52349" w:rsidRPr="002D5F10" w:rsidRDefault="00E52349" w:rsidP="00767C88">
            <w:pPr>
              <w:spacing w:line="240" w:lineRule="auto"/>
              <w:rPr>
                <w:sz w:val="16"/>
                <w:szCs w:val="16"/>
              </w:rPr>
            </w:pPr>
            <w:hyperlink r:id="rId99" w:history="1">
              <w:r w:rsidRPr="002D5F10">
                <w:rPr>
                  <w:color w:val="4E4E4E"/>
                  <w:sz w:val="16"/>
                  <w:szCs w:val="16"/>
                  <w:u w:val="single"/>
                  <w:bdr w:val="none" w:sz="0" w:space="0" w:color="auto" w:frame="1"/>
                </w:rPr>
                <w:t>Use Of School Facilities</w:t>
              </w:r>
            </w:hyperlink>
          </w:p>
        </w:tc>
      </w:tr>
      <w:tr w:rsidR="00E52349" w:rsidRPr="002D5F10" w14:paraId="434B824E" w14:textId="77777777" w:rsidTr="00767C88">
        <w:tc>
          <w:tcPr>
            <w:tcW w:w="5425" w:type="dxa"/>
            <w:shd w:val="clear" w:color="auto" w:fill="auto"/>
            <w:tcMar>
              <w:top w:w="75" w:type="dxa"/>
              <w:left w:w="0" w:type="dxa"/>
              <w:bottom w:w="75" w:type="dxa"/>
              <w:right w:w="150" w:type="dxa"/>
            </w:tcMar>
            <w:vAlign w:val="bottom"/>
            <w:hideMark/>
          </w:tcPr>
          <w:p w14:paraId="0ED19634" w14:textId="77777777" w:rsidR="00E52349" w:rsidRPr="002D5F10" w:rsidRDefault="00E52349" w:rsidP="00767C88">
            <w:pPr>
              <w:spacing w:line="240" w:lineRule="auto"/>
              <w:rPr>
                <w:sz w:val="16"/>
                <w:szCs w:val="16"/>
              </w:rPr>
            </w:pPr>
            <w:r w:rsidRPr="002D5F10">
              <w:rPr>
                <w:sz w:val="16"/>
                <w:szCs w:val="16"/>
              </w:rPr>
              <w:t>3260</w:t>
            </w:r>
          </w:p>
        </w:tc>
        <w:tc>
          <w:tcPr>
            <w:tcW w:w="0" w:type="auto"/>
            <w:shd w:val="clear" w:color="auto" w:fill="auto"/>
            <w:tcMar>
              <w:top w:w="75" w:type="dxa"/>
              <w:left w:w="0" w:type="dxa"/>
              <w:bottom w:w="75" w:type="dxa"/>
              <w:right w:w="150" w:type="dxa"/>
            </w:tcMar>
            <w:vAlign w:val="bottom"/>
            <w:hideMark/>
          </w:tcPr>
          <w:p w14:paraId="197BF3FA" w14:textId="77777777" w:rsidR="00E52349" w:rsidRPr="002D5F10" w:rsidRDefault="00E52349" w:rsidP="00767C88">
            <w:pPr>
              <w:spacing w:line="240" w:lineRule="auto"/>
              <w:rPr>
                <w:sz w:val="16"/>
                <w:szCs w:val="16"/>
              </w:rPr>
            </w:pPr>
            <w:hyperlink r:id="rId100" w:history="1">
              <w:r w:rsidRPr="002D5F10">
                <w:rPr>
                  <w:color w:val="4E4E4E"/>
                  <w:sz w:val="16"/>
                  <w:szCs w:val="16"/>
                  <w:u w:val="single"/>
                  <w:bdr w:val="none" w:sz="0" w:space="0" w:color="auto" w:frame="1"/>
                </w:rPr>
                <w:t>Fees And Charges</w:t>
              </w:r>
            </w:hyperlink>
          </w:p>
        </w:tc>
      </w:tr>
      <w:tr w:rsidR="00E52349" w:rsidRPr="002D5F10" w14:paraId="7578F01C" w14:textId="77777777" w:rsidTr="00767C88">
        <w:tc>
          <w:tcPr>
            <w:tcW w:w="5425" w:type="dxa"/>
            <w:shd w:val="clear" w:color="auto" w:fill="auto"/>
            <w:tcMar>
              <w:top w:w="75" w:type="dxa"/>
              <w:left w:w="0" w:type="dxa"/>
              <w:bottom w:w="75" w:type="dxa"/>
              <w:right w:w="150" w:type="dxa"/>
            </w:tcMar>
            <w:vAlign w:val="bottom"/>
            <w:hideMark/>
          </w:tcPr>
          <w:p w14:paraId="42D2C4ED" w14:textId="77777777" w:rsidR="00E52349" w:rsidRPr="002D5F10" w:rsidRDefault="00E52349" w:rsidP="00767C88">
            <w:pPr>
              <w:spacing w:line="240" w:lineRule="auto"/>
              <w:rPr>
                <w:sz w:val="16"/>
                <w:szCs w:val="16"/>
              </w:rPr>
            </w:pPr>
            <w:r w:rsidRPr="002D5F10">
              <w:rPr>
                <w:sz w:val="16"/>
                <w:szCs w:val="16"/>
              </w:rPr>
              <w:t>3260</w:t>
            </w:r>
          </w:p>
        </w:tc>
        <w:tc>
          <w:tcPr>
            <w:tcW w:w="0" w:type="auto"/>
            <w:shd w:val="clear" w:color="auto" w:fill="auto"/>
            <w:tcMar>
              <w:top w:w="75" w:type="dxa"/>
              <w:left w:w="0" w:type="dxa"/>
              <w:bottom w:w="75" w:type="dxa"/>
              <w:right w:w="150" w:type="dxa"/>
            </w:tcMar>
            <w:vAlign w:val="bottom"/>
            <w:hideMark/>
          </w:tcPr>
          <w:p w14:paraId="2AD982BA" w14:textId="77777777" w:rsidR="00E52349" w:rsidRPr="002D5F10" w:rsidRDefault="00E52349" w:rsidP="00767C88">
            <w:pPr>
              <w:spacing w:line="240" w:lineRule="auto"/>
              <w:rPr>
                <w:sz w:val="16"/>
                <w:szCs w:val="16"/>
              </w:rPr>
            </w:pPr>
            <w:hyperlink r:id="rId101" w:history="1">
              <w:r w:rsidRPr="002D5F10">
                <w:rPr>
                  <w:color w:val="4E4E4E"/>
                  <w:sz w:val="16"/>
                  <w:szCs w:val="16"/>
                  <w:u w:val="single"/>
                  <w:bdr w:val="none" w:sz="0" w:space="0" w:color="auto" w:frame="1"/>
                </w:rPr>
                <w:t>Fees And Charges</w:t>
              </w:r>
            </w:hyperlink>
          </w:p>
        </w:tc>
      </w:tr>
      <w:tr w:rsidR="00E52349" w:rsidRPr="002D5F10" w14:paraId="1A26FB79" w14:textId="77777777" w:rsidTr="00767C88">
        <w:tc>
          <w:tcPr>
            <w:tcW w:w="5425" w:type="dxa"/>
            <w:shd w:val="clear" w:color="auto" w:fill="auto"/>
            <w:tcMar>
              <w:top w:w="75" w:type="dxa"/>
              <w:left w:w="0" w:type="dxa"/>
              <w:bottom w:w="75" w:type="dxa"/>
              <w:right w:w="150" w:type="dxa"/>
            </w:tcMar>
            <w:vAlign w:val="bottom"/>
            <w:hideMark/>
          </w:tcPr>
          <w:p w14:paraId="3BA05A82" w14:textId="77777777" w:rsidR="00E52349" w:rsidRPr="002D5F10" w:rsidRDefault="00E52349" w:rsidP="00767C88">
            <w:pPr>
              <w:spacing w:line="240" w:lineRule="auto"/>
              <w:rPr>
                <w:sz w:val="16"/>
                <w:szCs w:val="16"/>
              </w:rPr>
            </w:pPr>
            <w:r w:rsidRPr="002D5F10">
              <w:rPr>
                <w:sz w:val="16"/>
                <w:szCs w:val="16"/>
              </w:rPr>
              <w:t>3270</w:t>
            </w:r>
          </w:p>
        </w:tc>
        <w:tc>
          <w:tcPr>
            <w:tcW w:w="0" w:type="auto"/>
            <w:shd w:val="clear" w:color="auto" w:fill="auto"/>
            <w:tcMar>
              <w:top w:w="75" w:type="dxa"/>
              <w:left w:w="0" w:type="dxa"/>
              <w:bottom w:w="75" w:type="dxa"/>
              <w:right w:w="150" w:type="dxa"/>
            </w:tcMar>
            <w:vAlign w:val="bottom"/>
            <w:hideMark/>
          </w:tcPr>
          <w:p w14:paraId="11BCFC47" w14:textId="77777777" w:rsidR="00E52349" w:rsidRPr="002D5F10" w:rsidRDefault="00E52349" w:rsidP="00767C88">
            <w:pPr>
              <w:spacing w:line="240" w:lineRule="auto"/>
              <w:rPr>
                <w:sz w:val="16"/>
                <w:szCs w:val="16"/>
              </w:rPr>
            </w:pPr>
            <w:hyperlink r:id="rId102" w:history="1">
              <w:r w:rsidRPr="002D5F10">
                <w:rPr>
                  <w:color w:val="4E4E4E"/>
                  <w:sz w:val="16"/>
                  <w:szCs w:val="16"/>
                  <w:u w:val="single"/>
                  <w:bdr w:val="none" w:sz="0" w:space="0" w:color="auto" w:frame="1"/>
                </w:rPr>
                <w:t>Sale And Disposal Of Books, Equipment And Supplies</w:t>
              </w:r>
            </w:hyperlink>
          </w:p>
        </w:tc>
      </w:tr>
      <w:tr w:rsidR="00E52349" w:rsidRPr="002D5F10" w14:paraId="71A5C570" w14:textId="77777777" w:rsidTr="00767C88">
        <w:tc>
          <w:tcPr>
            <w:tcW w:w="5425" w:type="dxa"/>
            <w:shd w:val="clear" w:color="auto" w:fill="auto"/>
            <w:tcMar>
              <w:top w:w="75" w:type="dxa"/>
              <w:left w:w="0" w:type="dxa"/>
              <w:bottom w:w="75" w:type="dxa"/>
              <w:right w:w="150" w:type="dxa"/>
            </w:tcMar>
            <w:vAlign w:val="bottom"/>
            <w:hideMark/>
          </w:tcPr>
          <w:p w14:paraId="648A15F7" w14:textId="77777777" w:rsidR="00E52349" w:rsidRPr="002D5F10" w:rsidRDefault="00E52349" w:rsidP="00767C88">
            <w:pPr>
              <w:spacing w:line="240" w:lineRule="auto"/>
              <w:rPr>
                <w:sz w:val="16"/>
                <w:szCs w:val="16"/>
              </w:rPr>
            </w:pPr>
            <w:r w:rsidRPr="002D5F10">
              <w:rPr>
                <w:sz w:val="16"/>
                <w:szCs w:val="16"/>
              </w:rPr>
              <w:t>3270</w:t>
            </w:r>
          </w:p>
        </w:tc>
        <w:tc>
          <w:tcPr>
            <w:tcW w:w="0" w:type="auto"/>
            <w:shd w:val="clear" w:color="auto" w:fill="auto"/>
            <w:tcMar>
              <w:top w:w="75" w:type="dxa"/>
              <w:left w:w="0" w:type="dxa"/>
              <w:bottom w:w="75" w:type="dxa"/>
              <w:right w:w="150" w:type="dxa"/>
            </w:tcMar>
            <w:vAlign w:val="bottom"/>
            <w:hideMark/>
          </w:tcPr>
          <w:p w14:paraId="207989BC" w14:textId="77777777" w:rsidR="00E52349" w:rsidRPr="002D5F10" w:rsidRDefault="00E52349" w:rsidP="00767C88">
            <w:pPr>
              <w:spacing w:line="240" w:lineRule="auto"/>
              <w:rPr>
                <w:sz w:val="16"/>
                <w:szCs w:val="16"/>
              </w:rPr>
            </w:pPr>
            <w:hyperlink r:id="rId103" w:history="1">
              <w:r w:rsidRPr="002D5F10">
                <w:rPr>
                  <w:color w:val="4E4E4E"/>
                  <w:sz w:val="16"/>
                  <w:szCs w:val="16"/>
                  <w:u w:val="single"/>
                  <w:bdr w:val="none" w:sz="0" w:space="0" w:color="auto" w:frame="1"/>
                </w:rPr>
                <w:t>Sale And Disposal Of Books, Equipment And Supplies</w:t>
              </w:r>
            </w:hyperlink>
          </w:p>
        </w:tc>
      </w:tr>
      <w:tr w:rsidR="00E52349" w:rsidRPr="002D5F10" w14:paraId="2C547BB1" w14:textId="77777777" w:rsidTr="00767C88">
        <w:tc>
          <w:tcPr>
            <w:tcW w:w="5425" w:type="dxa"/>
            <w:shd w:val="clear" w:color="auto" w:fill="auto"/>
            <w:tcMar>
              <w:top w:w="75" w:type="dxa"/>
              <w:left w:w="0" w:type="dxa"/>
              <w:bottom w:w="75" w:type="dxa"/>
              <w:right w:w="150" w:type="dxa"/>
            </w:tcMar>
            <w:vAlign w:val="bottom"/>
            <w:hideMark/>
          </w:tcPr>
          <w:p w14:paraId="7F945936" w14:textId="77777777" w:rsidR="00E52349" w:rsidRPr="002D5F10" w:rsidRDefault="00E52349" w:rsidP="00767C88">
            <w:pPr>
              <w:spacing w:line="240" w:lineRule="auto"/>
              <w:rPr>
                <w:sz w:val="16"/>
                <w:szCs w:val="16"/>
              </w:rPr>
            </w:pPr>
            <w:r w:rsidRPr="002D5F10">
              <w:rPr>
                <w:sz w:val="16"/>
                <w:szCs w:val="16"/>
              </w:rPr>
              <w:t>3311</w:t>
            </w:r>
          </w:p>
        </w:tc>
        <w:tc>
          <w:tcPr>
            <w:tcW w:w="0" w:type="auto"/>
            <w:shd w:val="clear" w:color="auto" w:fill="auto"/>
            <w:tcMar>
              <w:top w:w="75" w:type="dxa"/>
              <w:left w:w="0" w:type="dxa"/>
              <w:bottom w:w="75" w:type="dxa"/>
              <w:right w:w="150" w:type="dxa"/>
            </w:tcMar>
            <w:vAlign w:val="bottom"/>
            <w:hideMark/>
          </w:tcPr>
          <w:p w14:paraId="792F72D0" w14:textId="77777777" w:rsidR="00E52349" w:rsidRPr="002D5F10" w:rsidRDefault="00E52349" w:rsidP="00767C88">
            <w:pPr>
              <w:spacing w:line="240" w:lineRule="auto"/>
              <w:rPr>
                <w:sz w:val="16"/>
                <w:szCs w:val="16"/>
              </w:rPr>
            </w:pPr>
            <w:hyperlink r:id="rId104" w:history="1">
              <w:r w:rsidRPr="002D5F10">
                <w:rPr>
                  <w:color w:val="4E4E4E"/>
                  <w:sz w:val="16"/>
                  <w:szCs w:val="16"/>
                  <w:u w:val="single"/>
                  <w:bdr w:val="none" w:sz="0" w:space="0" w:color="auto" w:frame="1"/>
                </w:rPr>
                <w:t>Bids</w:t>
              </w:r>
            </w:hyperlink>
          </w:p>
        </w:tc>
      </w:tr>
      <w:tr w:rsidR="00E52349" w:rsidRPr="002D5F10" w14:paraId="5BEAABC1" w14:textId="77777777" w:rsidTr="00767C88">
        <w:tc>
          <w:tcPr>
            <w:tcW w:w="5425" w:type="dxa"/>
            <w:shd w:val="clear" w:color="auto" w:fill="auto"/>
            <w:tcMar>
              <w:top w:w="75" w:type="dxa"/>
              <w:left w:w="0" w:type="dxa"/>
              <w:bottom w:w="75" w:type="dxa"/>
              <w:right w:w="150" w:type="dxa"/>
            </w:tcMar>
            <w:vAlign w:val="bottom"/>
            <w:hideMark/>
          </w:tcPr>
          <w:p w14:paraId="4019FEF5" w14:textId="77777777" w:rsidR="00E52349" w:rsidRPr="002D5F10" w:rsidRDefault="00E52349" w:rsidP="00767C88">
            <w:pPr>
              <w:spacing w:line="240" w:lineRule="auto"/>
              <w:rPr>
                <w:sz w:val="16"/>
                <w:szCs w:val="16"/>
              </w:rPr>
            </w:pPr>
            <w:r w:rsidRPr="002D5F10">
              <w:rPr>
                <w:sz w:val="16"/>
                <w:szCs w:val="16"/>
              </w:rPr>
              <w:t>3311</w:t>
            </w:r>
          </w:p>
        </w:tc>
        <w:tc>
          <w:tcPr>
            <w:tcW w:w="0" w:type="auto"/>
            <w:shd w:val="clear" w:color="auto" w:fill="auto"/>
            <w:tcMar>
              <w:top w:w="75" w:type="dxa"/>
              <w:left w:w="0" w:type="dxa"/>
              <w:bottom w:w="75" w:type="dxa"/>
              <w:right w:w="150" w:type="dxa"/>
            </w:tcMar>
            <w:vAlign w:val="bottom"/>
            <w:hideMark/>
          </w:tcPr>
          <w:p w14:paraId="4056C5AF" w14:textId="77777777" w:rsidR="00E52349" w:rsidRPr="002D5F10" w:rsidRDefault="00E52349" w:rsidP="00767C88">
            <w:pPr>
              <w:spacing w:line="240" w:lineRule="auto"/>
              <w:rPr>
                <w:sz w:val="16"/>
                <w:szCs w:val="16"/>
              </w:rPr>
            </w:pPr>
            <w:hyperlink r:id="rId105" w:history="1">
              <w:r w:rsidRPr="002D5F10">
                <w:rPr>
                  <w:color w:val="4E4E4E"/>
                  <w:sz w:val="16"/>
                  <w:szCs w:val="16"/>
                  <w:u w:val="single"/>
                  <w:bdr w:val="none" w:sz="0" w:space="0" w:color="auto" w:frame="1"/>
                </w:rPr>
                <w:t>Bids</w:t>
              </w:r>
            </w:hyperlink>
          </w:p>
        </w:tc>
      </w:tr>
      <w:tr w:rsidR="00E52349" w:rsidRPr="002D5F10" w14:paraId="30C9F58B" w14:textId="77777777" w:rsidTr="00767C88">
        <w:tc>
          <w:tcPr>
            <w:tcW w:w="5425" w:type="dxa"/>
            <w:shd w:val="clear" w:color="auto" w:fill="auto"/>
            <w:tcMar>
              <w:top w:w="75" w:type="dxa"/>
              <w:left w:w="0" w:type="dxa"/>
              <w:bottom w:w="75" w:type="dxa"/>
              <w:right w:w="150" w:type="dxa"/>
            </w:tcMar>
            <w:vAlign w:val="bottom"/>
            <w:hideMark/>
          </w:tcPr>
          <w:p w14:paraId="54CBFB81" w14:textId="77777777" w:rsidR="00E52349" w:rsidRPr="002D5F10" w:rsidRDefault="00E52349" w:rsidP="00767C88">
            <w:pPr>
              <w:spacing w:line="240" w:lineRule="auto"/>
              <w:rPr>
                <w:sz w:val="16"/>
                <w:szCs w:val="16"/>
              </w:rPr>
            </w:pPr>
            <w:r w:rsidRPr="002D5F10">
              <w:rPr>
                <w:sz w:val="16"/>
                <w:szCs w:val="16"/>
              </w:rPr>
              <w:t>3515.3</w:t>
            </w:r>
          </w:p>
        </w:tc>
        <w:tc>
          <w:tcPr>
            <w:tcW w:w="0" w:type="auto"/>
            <w:shd w:val="clear" w:color="auto" w:fill="auto"/>
            <w:tcMar>
              <w:top w:w="75" w:type="dxa"/>
              <w:left w:w="0" w:type="dxa"/>
              <w:bottom w:w="75" w:type="dxa"/>
              <w:right w:w="150" w:type="dxa"/>
            </w:tcMar>
            <w:vAlign w:val="bottom"/>
            <w:hideMark/>
          </w:tcPr>
          <w:p w14:paraId="307C6F63" w14:textId="77777777" w:rsidR="00E52349" w:rsidRPr="002D5F10" w:rsidRDefault="00E52349" w:rsidP="00767C88">
            <w:pPr>
              <w:spacing w:line="240" w:lineRule="auto"/>
              <w:rPr>
                <w:sz w:val="16"/>
                <w:szCs w:val="16"/>
              </w:rPr>
            </w:pPr>
            <w:hyperlink r:id="rId106" w:history="1">
              <w:r w:rsidRPr="002D5F10">
                <w:rPr>
                  <w:color w:val="4E4E4E"/>
                  <w:sz w:val="16"/>
                  <w:szCs w:val="16"/>
                  <w:u w:val="single"/>
                  <w:bdr w:val="none" w:sz="0" w:space="0" w:color="auto" w:frame="1"/>
                </w:rPr>
                <w:t>District Police/Security Department</w:t>
              </w:r>
            </w:hyperlink>
          </w:p>
        </w:tc>
      </w:tr>
      <w:tr w:rsidR="00E52349" w:rsidRPr="002D5F10" w14:paraId="4C56C5BC" w14:textId="77777777" w:rsidTr="00767C88">
        <w:tc>
          <w:tcPr>
            <w:tcW w:w="5425" w:type="dxa"/>
            <w:shd w:val="clear" w:color="auto" w:fill="auto"/>
            <w:tcMar>
              <w:top w:w="75" w:type="dxa"/>
              <w:left w:w="0" w:type="dxa"/>
              <w:bottom w:w="75" w:type="dxa"/>
              <w:right w:w="150" w:type="dxa"/>
            </w:tcMar>
            <w:vAlign w:val="bottom"/>
            <w:hideMark/>
          </w:tcPr>
          <w:p w14:paraId="4EDDA166" w14:textId="77777777" w:rsidR="00E52349" w:rsidRPr="002D5F10" w:rsidRDefault="00E52349" w:rsidP="00767C88">
            <w:pPr>
              <w:spacing w:line="240" w:lineRule="auto"/>
              <w:rPr>
                <w:sz w:val="16"/>
                <w:szCs w:val="16"/>
              </w:rPr>
            </w:pPr>
            <w:r w:rsidRPr="002D5F10">
              <w:rPr>
                <w:sz w:val="16"/>
                <w:szCs w:val="16"/>
              </w:rPr>
              <w:t>3515.3</w:t>
            </w:r>
          </w:p>
        </w:tc>
        <w:tc>
          <w:tcPr>
            <w:tcW w:w="0" w:type="auto"/>
            <w:shd w:val="clear" w:color="auto" w:fill="auto"/>
            <w:tcMar>
              <w:top w:w="75" w:type="dxa"/>
              <w:left w:w="0" w:type="dxa"/>
              <w:bottom w:w="75" w:type="dxa"/>
              <w:right w:w="150" w:type="dxa"/>
            </w:tcMar>
            <w:vAlign w:val="bottom"/>
            <w:hideMark/>
          </w:tcPr>
          <w:p w14:paraId="27859FF8" w14:textId="77777777" w:rsidR="00E52349" w:rsidRPr="002D5F10" w:rsidRDefault="00E52349" w:rsidP="00767C88">
            <w:pPr>
              <w:spacing w:line="240" w:lineRule="auto"/>
              <w:rPr>
                <w:sz w:val="16"/>
                <w:szCs w:val="16"/>
              </w:rPr>
            </w:pPr>
            <w:hyperlink r:id="rId107" w:history="1">
              <w:r w:rsidRPr="002D5F10">
                <w:rPr>
                  <w:color w:val="4E4E4E"/>
                  <w:sz w:val="16"/>
                  <w:szCs w:val="16"/>
                  <w:u w:val="single"/>
                  <w:bdr w:val="none" w:sz="0" w:space="0" w:color="auto" w:frame="1"/>
                </w:rPr>
                <w:t>District Police/Security Department</w:t>
              </w:r>
            </w:hyperlink>
          </w:p>
        </w:tc>
      </w:tr>
      <w:tr w:rsidR="00E52349" w:rsidRPr="002D5F10" w14:paraId="1581D307" w14:textId="77777777" w:rsidTr="00767C88">
        <w:tc>
          <w:tcPr>
            <w:tcW w:w="5425" w:type="dxa"/>
            <w:shd w:val="clear" w:color="auto" w:fill="auto"/>
            <w:tcMar>
              <w:top w:w="75" w:type="dxa"/>
              <w:left w:w="0" w:type="dxa"/>
              <w:bottom w:w="75" w:type="dxa"/>
              <w:right w:w="150" w:type="dxa"/>
            </w:tcMar>
            <w:vAlign w:val="bottom"/>
            <w:hideMark/>
          </w:tcPr>
          <w:p w14:paraId="37EC9291" w14:textId="77777777" w:rsidR="00E52349" w:rsidRPr="002D5F10" w:rsidRDefault="00E52349" w:rsidP="00767C88">
            <w:pPr>
              <w:spacing w:line="240" w:lineRule="auto"/>
              <w:rPr>
                <w:sz w:val="16"/>
                <w:szCs w:val="16"/>
              </w:rPr>
            </w:pPr>
            <w:r w:rsidRPr="002D5F10">
              <w:rPr>
                <w:sz w:val="16"/>
                <w:szCs w:val="16"/>
              </w:rPr>
              <w:t>3530</w:t>
            </w:r>
          </w:p>
        </w:tc>
        <w:tc>
          <w:tcPr>
            <w:tcW w:w="0" w:type="auto"/>
            <w:shd w:val="clear" w:color="auto" w:fill="auto"/>
            <w:tcMar>
              <w:top w:w="75" w:type="dxa"/>
              <w:left w:w="0" w:type="dxa"/>
              <w:bottom w:w="75" w:type="dxa"/>
              <w:right w:w="150" w:type="dxa"/>
            </w:tcMar>
            <w:vAlign w:val="bottom"/>
            <w:hideMark/>
          </w:tcPr>
          <w:p w14:paraId="09BF9347" w14:textId="77777777" w:rsidR="00E52349" w:rsidRPr="002D5F10" w:rsidRDefault="00E52349" w:rsidP="00767C88">
            <w:pPr>
              <w:spacing w:line="240" w:lineRule="auto"/>
              <w:rPr>
                <w:sz w:val="16"/>
                <w:szCs w:val="16"/>
              </w:rPr>
            </w:pPr>
            <w:hyperlink r:id="rId108" w:history="1">
              <w:r w:rsidRPr="002D5F10">
                <w:rPr>
                  <w:color w:val="4E4E4E"/>
                  <w:sz w:val="16"/>
                  <w:szCs w:val="16"/>
                  <w:u w:val="single"/>
                  <w:bdr w:val="none" w:sz="0" w:space="0" w:color="auto" w:frame="1"/>
                </w:rPr>
                <w:t>Risk Management/Insurance</w:t>
              </w:r>
            </w:hyperlink>
          </w:p>
        </w:tc>
      </w:tr>
      <w:tr w:rsidR="00E52349" w:rsidRPr="002D5F10" w14:paraId="3ECDA31D" w14:textId="77777777" w:rsidTr="00767C88">
        <w:tc>
          <w:tcPr>
            <w:tcW w:w="5425" w:type="dxa"/>
            <w:shd w:val="clear" w:color="auto" w:fill="auto"/>
            <w:tcMar>
              <w:top w:w="75" w:type="dxa"/>
              <w:left w:w="0" w:type="dxa"/>
              <w:bottom w:w="75" w:type="dxa"/>
              <w:right w:w="150" w:type="dxa"/>
            </w:tcMar>
            <w:vAlign w:val="bottom"/>
            <w:hideMark/>
          </w:tcPr>
          <w:p w14:paraId="30896AEB" w14:textId="77777777" w:rsidR="00E52349" w:rsidRPr="002D5F10" w:rsidRDefault="00E52349" w:rsidP="00767C88">
            <w:pPr>
              <w:spacing w:line="240" w:lineRule="auto"/>
              <w:rPr>
                <w:sz w:val="16"/>
                <w:szCs w:val="16"/>
              </w:rPr>
            </w:pPr>
            <w:r w:rsidRPr="002D5F10">
              <w:rPr>
                <w:sz w:val="16"/>
                <w:szCs w:val="16"/>
              </w:rPr>
              <w:t>3530</w:t>
            </w:r>
          </w:p>
        </w:tc>
        <w:tc>
          <w:tcPr>
            <w:tcW w:w="0" w:type="auto"/>
            <w:shd w:val="clear" w:color="auto" w:fill="auto"/>
            <w:tcMar>
              <w:top w:w="75" w:type="dxa"/>
              <w:left w:w="0" w:type="dxa"/>
              <w:bottom w:w="75" w:type="dxa"/>
              <w:right w:w="150" w:type="dxa"/>
            </w:tcMar>
            <w:vAlign w:val="bottom"/>
            <w:hideMark/>
          </w:tcPr>
          <w:p w14:paraId="22D775C4" w14:textId="77777777" w:rsidR="00E52349" w:rsidRPr="002D5F10" w:rsidRDefault="00E52349" w:rsidP="00767C88">
            <w:pPr>
              <w:spacing w:line="240" w:lineRule="auto"/>
              <w:rPr>
                <w:sz w:val="16"/>
                <w:szCs w:val="16"/>
              </w:rPr>
            </w:pPr>
            <w:hyperlink r:id="rId109" w:history="1">
              <w:r w:rsidRPr="002D5F10">
                <w:rPr>
                  <w:color w:val="4E4E4E"/>
                  <w:sz w:val="16"/>
                  <w:szCs w:val="16"/>
                  <w:u w:val="single"/>
                  <w:bdr w:val="none" w:sz="0" w:space="0" w:color="auto" w:frame="1"/>
                </w:rPr>
                <w:t>Risk Management/Insurance</w:t>
              </w:r>
            </w:hyperlink>
          </w:p>
        </w:tc>
      </w:tr>
      <w:tr w:rsidR="00E52349" w:rsidRPr="002D5F10" w14:paraId="336397D8" w14:textId="77777777" w:rsidTr="00767C88">
        <w:tc>
          <w:tcPr>
            <w:tcW w:w="5425" w:type="dxa"/>
            <w:shd w:val="clear" w:color="auto" w:fill="auto"/>
            <w:tcMar>
              <w:top w:w="75" w:type="dxa"/>
              <w:left w:w="0" w:type="dxa"/>
              <w:bottom w:w="75" w:type="dxa"/>
              <w:right w:w="150" w:type="dxa"/>
            </w:tcMar>
            <w:vAlign w:val="bottom"/>
            <w:hideMark/>
          </w:tcPr>
          <w:p w14:paraId="71F7713D" w14:textId="77777777" w:rsidR="00E52349" w:rsidRPr="002D5F10" w:rsidRDefault="00E52349" w:rsidP="00767C88">
            <w:pPr>
              <w:spacing w:line="240" w:lineRule="auto"/>
              <w:rPr>
                <w:sz w:val="16"/>
                <w:szCs w:val="16"/>
              </w:rPr>
            </w:pPr>
            <w:r w:rsidRPr="002D5F10">
              <w:rPr>
                <w:sz w:val="16"/>
                <w:szCs w:val="16"/>
              </w:rPr>
              <w:t>3540</w:t>
            </w:r>
          </w:p>
        </w:tc>
        <w:tc>
          <w:tcPr>
            <w:tcW w:w="0" w:type="auto"/>
            <w:shd w:val="clear" w:color="auto" w:fill="auto"/>
            <w:tcMar>
              <w:top w:w="75" w:type="dxa"/>
              <w:left w:w="0" w:type="dxa"/>
              <w:bottom w:w="75" w:type="dxa"/>
              <w:right w:w="150" w:type="dxa"/>
            </w:tcMar>
            <w:vAlign w:val="bottom"/>
            <w:hideMark/>
          </w:tcPr>
          <w:p w14:paraId="3CC02BF8" w14:textId="77777777" w:rsidR="00E52349" w:rsidRPr="002D5F10" w:rsidRDefault="00E52349" w:rsidP="00767C88">
            <w:pPr>
              <w:spacing w:line="240" w:lineRule="auto"/>
              <w:rPr>
                <w:sz w:val="16"/>
                <w:szCs w:val="16"/>
              </w:rPr>
            </w:pPr>
            <w:hyperlink r:id="rId110" w:history="1">
              <w:r w:rsidRPr="002D5F10">
                <w:rPr>
                  <w:color w:val="4E4E4E"/>
                  <w:sz w:val="16"/>
                  <w:szCs w:val="16"/>
                  <w:u w:val="single"/>
                  <w:bdr w:val="none" w:sz="0" w:space="0" w:color="auto" w:frame="1"/>
                </w:rPr>
                <w:t>Transportation</w:t>
              </w:r>
            </w:hyperlink>
          </w:p>
        </w:tc>
      </w:tr>
      <w:tr w:rsidR="00E52349" w:rsidRPr="002D5F10" w14:paraId="4548C442" w14:textId="77777777" w:rsidTr="00767C88">
        <w:tc>
          <w:tcPr>
            <w:tcW w:w="5425" w:type="dxa"/>
            <w:shd w:val="clear" w:color="auto" w:fill="auto"/>
            <w:tcMar>
              <w:top w:w="75" w:type="dxa"/>
              <w:left w:w="0" w:type="dxa"/>
              <w:bottom w:w="75" w:type="dxa"/>
              <w:right w:w="150" w:type="dxa"/>
            </w:tcMar>
            <w:vAlign w:val="bottom"/>
            <w:hideMark/>
          </w:tcPr>
          <w:p w14:paraId="0EC50FA4" w14:textId="77777777" w:rsidR="00E52349" w:rsidRPr="002D5F10" w:rsidRDefault="00E52349" w:rsidP="00767C88">
            <w:pPr>
              <w:spacing w:line="240" w:lineRule="auto"/>
              <w:rPr>
                <w:sz w:val="16"/>
                <w:szCs w:val="16"/>
              </w:rPr>
            </w:pPr>
            <w:r w:rsidRPr="002D5F10">
              <w:rPr>
                <w:sz w:val="16"/>
                <w:szCs w:val="16"/>
              </w:rPr>
              <w:t>3540</w:t>
            </w:r>
          </w:p>
        </w:tc>
        <w:tc>
          <w:tcPr>
            <w:tcW w:w="0" w:type="auto"/>
            <w:shd w:val="clear" w:color="auto" w:fill="auto"/>
            <w:tcMar>
              <w:top w:w="75" w:type="dxa"/>
              <w:left w:w="0" w:type="dxa"/>
              <w:bottom w:w="75" w:type="dxa"/>
              <w:right w:w="150" w:type="dxa"/>
            </w:tcMar>
            <w:vAlign w:val="bottom"/>
            <w:hideMark/>
          </w:tcPr>
          <w:p w14:paraId="38F5B5B5" w14:textId="77777777" w:rsidR="00E52349" w:rsidRPr="002D5F10" w:rsidRDefault="00E52349" w:rsidP="00767C88">
            <w:pPr>
              <w:spacing w:line="240" w:lineRule="auto"/>
              <w:rPr>
                <w:sz w:val="16"/>
                <w:szCs w:val="16"/>
              </w:rPr>
            </w:pPr>
            <w:hyperlink r:id="rId111" w:history="1">
              <w:r w:rsidRPr="002D5F10">
                <w:rPr>
                  <w:color w:val="4E4E4E"/>
                  <w:sz w:val="16"/>
                  <w:szCs w:val="16"/>
                  <w:u w:val="single"/>
                  <w:bdr w:val="none" w:sz="0" w:space="0" w:color="auto" w:frame="1"/>
                </w:rPr>
                <w:t>Transportation</w:t>
              </w:r>
            </w:hyperlink>
          </w:p>
        </w:tc>
      </w:tr>
      <w:tr w:rsidR="00E52349" w:rsidRPr="002D5F10" w14:paraId="171C0ABB" w14:textId="77777777" w:rsidTr="00767C88">
        <w:tc>
          <w:tcPr>
            <w:tcW w:w="5425" w:type="dxa"/>
            <w:shd w:val="clear" w:color="auto" w:fill="auto"/>
            <w:tcMar>
              <w:top w:w="75" w:type="dxa"/>
              <w:left w:w="0" w:type="dxa"/>
              <w:bottom w:w="75" w:type="dxa"/>
              <w:right w:w="150" w:type="dxa"/>
            </w:tcMar>
            <w:vAlign w:val="bottom"/>
            <w:hideMark/>
          </w:tcPr>
          <w:p w14:paraId="139DFA36" w14:textId="77777777" w:rsidR="00E52349" w:rsidRPr="002D5F10" w:rsidRDefault="00E52349" w:rsidP="00767C88">
            <w:pPr>
              <w:spacing w:line="240" w:lineRule="auto"/>
              <w:rPr>
                <w:sz w:val="16"/>
                <w:szCs w:val="16"/>
              </w:rPr>
            </w:pPr>
            <w:r w:rsidRPr="002D5F10">
              <w:rPr>
                <w:sz w:val="16"/>
                <w:szCs w:val="16"/>
              </w:rPr>
              <w:t>3541.2</w:t>
            </w:r>
          </w:p>
        </w:tc>
        <w:tc>
          <w:tcPr>
            <w:tcW w:w="0" w:type="auto"/>
            <w:shd w:val="clear" w:color="auto" w:fill="auto"/>
            <w:tcMar>
              <w:top w:w="75" w:type="dxa"/>
              <w:left w:w="0" w:type="dxa"/>
              <w:bottom w:w="75" w:type="dxa"/>
              <w:right w:w="150" w:type="dxa"/>
            </w:tcMar>
            <w:vAlign w:val="bottom"/>
            <w:hideMark/>
          </w:tcPr>
          <w:p w14:paraId="2E94A21D" w14:textId="77777777" w:rsidR="00E52349" w:rsidRPr="002D5F10" w:rsidRDefault="00E52349" w:rsidP="00767C88">
            <w:pPr>
              <w:spacing w:line="240" w:lineRule="auto"/>
              <w:rPr>
                <w:sz w:val="16"/>
                <w:szCs w:val="16"/>
              </w:rPr>
            </w:pPr>
            <w:hyperlink r:id="rId112" w:history="1">
              <w:r w:rsidRPr="002D5F10">
                <w:rPr>
                  <w:color w:val="4E4E4E"/>
                  <w:sz w:val="16"/>
                  <w:szCs w:val="16"/>
                  <w:u w:val="single"/>
                  <w:bdr w:val="none" w:sz="0" w:space="0" w:color="auto" w:frame="1"/>
                </w:rPr>
                <w:t>Transportation For Students With Disabilities</w:t>
              </w:r>
            </w:hyperlink>
          </w:p>
        </w:tc>
      </w:tr>
      <w:tr w:rsidR="00E52349" w:rsidRPr="002D5F10" w14:paraId="1DF59504" w14:textId="77777777" w:rsidTr="00767C88">
        <w:tc>
          <w:tcPr>
            <w:tcW w:w="5425" w:type="dxa"/>
            <w:shd w:val="clear" w:color="auto" w:fill="auto"/>
            <w:tcMar>
              <w:top w:w="75" w:type="dxa"/>
              <w:left w:w="0" w:type="dxa"/>
              <w:bottom w:w="75" w:type="dxa"/>
              <w:right w:w="150" w:type="dxa"/>
            </w:tcMar>
            <w:vAlign w:val="bottom"/>
            <w:hideMark/>
          </w:tcPr>
          <w:p w14:paraId="29D45365" w14:textId="77777777" w:rsidR="00E52349" w:rsidRPr="002D5F10" w:rsidRDefault="00E52349" w:rsidP="00767C88">
            <w:pPr>
              <w:spacing w:line="240" w:lineRule="auto"/>
              <w:rPr>
                <w:sz w:val="16"/>
                <w:szCs w:val="16"/>
              </w:rPr>
            </w:pPr>
            <w:r w:rsidRPr="002D5F10">
              <w:rPr>
                <w:sz w:val="16"/>
                <w:szCs w:val="16"/>
              </w:rPr>
              <w:t>3551</w:t>
            </w:r>
          </w:p>
        </w:tc>
        <w:tc>
          <w:tcPr>
            <w:tcW w:w="0" w:type="auto"/>
            <w:shd w:val="clear" w:color="auto" w:fill="auto"/>
            <w:tcMar>
              <w:top w:w="75" w:type="dxa"/>
              <w:left w:w="0" w:type="dxa"/>
              <w:bottom w:w="75" w:type="dxa"/>
              <w:right w:w="150" w:type="dxa"/>
            </w:tcMar>
            <w:vAlign w:val="bottom"/>
            <w:hideMark/>
          </w:tcPr>
          <w:p w14:paraId="51900AA7" w14:textId="77777777" w:rsidR="00E52349" w:rsidRPr="002D5F10" w:rsidRDefault="00E52349" w:rsidP="00767C88">
            <w:pPr>
              <w:spacing w:line="240" w:lineRule="auto"/>
              <w:rPr>
                <w:sz w:val="16"/>
                <w:szCs w:val="16"/>
              </w:rPr>
            </w:pPr>
            <w:hyperlink r:id="rId113" w:history="1">
              <w:r w:rsidRPr="002D5F10">
                <w:rPr>
                  <w:color w:val="4E4E4E"/>
                  <w:sz w:val="16"/>
                  <w:szCs w:val="16"/>
                  <w:u w:val="single"/>
                  <w:bdr w:val="none" w:sz="0" w:space="0" w:color="auto" w:frame="1"/>
                </w:rPr>
                <w:t>Food Service Operations/Cafeteria Fund</w:t>
              </w:r>
            </w:hyperlink>
          </w:p>
        </w:tc>
      </w:tr>
      <w:tr w:rsidR="00E52349" w:rsidRPr="002D5F10" w14:paraId="11B5BA3A" w14:textId="77777777" w:rsidTr="00767C88">
        <w:tc>
          <w:tcPr>
            <w:tcW w:w="5425" w:type="dxa"/>
            <w:shd w:val="clear" w:color="auto" w:fill="auto"/>
            <w:tcMar>
              <w:top w:w="75" w:type="dxa"/>
              <w:left w:w="0" w:type="dxa"/>
              <w:bottom w:w="75" w:type="dxa"/>
              <w:right w:w="150" w:type="dxa"/>
            </w:tcMar>
            <w:vAlign w:val="bottom"/>
            <w:hideMark/>
          </w:tcPr>
          <w:p w14:paraId="716286F4" w14:textId="77777777" w:rsidR="00E52349" w:rsidRPr="002D5F10" w:rsidRDefault="00E52349" w:rsidP="00767C88">
            <w:pPr>
              <w:spacing w:line="240" w:lineRule="auto"/>
              <w:rPr>
                <w:sz w:val="16"/>
                <w:szCs w:val="16"/>
              </w:rPr>
            </w:pPr>
            <w:r w:rsidRPr="002D5F10">
              <w:rPr>
                <w:sz w:val="16"/>
                <w:szCs w:val="16"/>
              </w:rPr>
              <w:t>3551</w:t>
            </w:r>
          </w:p>
        </w:tc>
        <w:tc>
          <w:tcPr>
            <w:tcW w:w="0" w:type="auto"/>
            <w:shd w:val="clear" w:color="auto" w:fill="auto"/>
            <w:tcMar>
              <w:top w:w="75" w:type="dxa"/>
              <w:left w:w="0" w:type="dxa"/>
              <w:bottom w:w="75" w:type="dxa"/>
              <w:right w:w="150" w:type="dxa"/>
            </w:tcMar>
            <w:vAlign w:val="bottom"/>
            <w:hideMark/>
          </w:tcPr>
          <w:p w14:paraId="6BE029F0" w14:textId="77777777" w:rsidR="00E52349" w:rsidRPr="002D5F10" w:rsidRDefault="00E52349" w:rsidP="00767C88">
            <w:pPr>
              <w:spacing w:line="240" w:lineRule="auto"/>
              <w:rPr>
                <w:sz w:val="16"/>
                <w:szCs w:val="16"/>
              </w:rPr>
            </w:pPr>
            <w:hyperlink r:id="rId114" w:history="1">
              <w:r w:rsidRPr="002D5F10">
                <w:rPr>
                  <w:color w:val="4E4E4E"/>
                  <w:sz w:val="16"/>
                  <w:szCs w:val="16"/>
                  <w:u w:val="single"/>
                  <w:bdr w:val="none" w:sz="0" w:space="0" w:color="auto" w:frame="1"/>
                </w:rPr>
                <w:t>Food Service Operations/Cafeteria Fund</w:t>
              </w:r>
            </w:hyperlink>
          </w:p>
        </w:tc>
      </w:tr>
      <w:tr w:rsidR="00E52349" w:rsidRPr="002D5F10" w14:paraId="27AC36FC" w14:textId="77777777" w:rsidTr="00767C88">
        <w:tc>
          <w:tcPr>
            <w:tcW w:w="5425" w:type="dxa"/>
            <w:shd w:val="clear" w:color="auto" w:fill="auto"/>
            <w:tcMar>
              <w:top w:w="75" w:type="dxa"/>
              <w:left w:w="0" w:type="dxa"/>
              <w:bottom w:w="75" w:type="dxa"/>
              <w:right w:w="150" w:type="dxa"/>
            </w:tcMar>
            <w:vAlign w:val="bottom"/>
            <w:hideMark/>
          </w:tcPr>
          <w:p w14:paraId="03B5F50D" w14:textId="77777777" w:rsidR="00E52349" w:rsidRPr="002D5F10" w:rsidRDefault="00E52349" w:rsidP="00767C88">
            <w:pPr>
              <w:spacing w:line="240" w:lineRule="auto"/>
              <w:rPr>
                <w:sz w:val="16"/>
                <w:szCs w:val="16"/>
              </w:rPr>
            </w:pPr>
            <w:r w:rsidRPr="002D5F10">
              <w:rPr>
                <w:sz w:val="16"/>
                <w:szCs w:val="16"/>
              </w:rPr>
              <w:t>3553</w:t>
            </w:r>
          </w:p>
        </w:tc>
        <w:tc>
          <w:tcPr>
            <w:tcW w:w="0" w:type="auto"/>
            <w:shd w:val="clear" w:color="auto" w:fill="auto"/>
            <w:tcMar>
              <w:top w:w="75" w:type="dxa"/>
              <w:left w:w="0" w:type="dxa"/>
              <w:bottom w:w="75" w:type="dxa"/>
              <w:right w:w="150" w:type="dxa"/>
            </w:tcMar>
            <w:vAlign w:val="bottom"/>
            <w:hideMark/>
          </w:tcPr>
          <w:p w14:paraId="7686AD1D" w14:textId="77777777" w:rsidR="00E52349" w:rsidRPr="002D5F10" w:rsidRDefault="00E52349" w:rsidP="00767C88">
            <w:pPr>
              <w:spacing w:line="240" w:lineRule="auto"/>
              <w:rPr>
                <w:sz w:val="16"/>
                <w:szCs w:val="16"/>
              </w:rPr>
            </w:pPr>
            <w:hyperlink r:id="rId115" w:history="1">
              <w:r w:rsidRPr="002D5F10">
                <w:rPr>
                  <w:color w:val="4E4E4E"/>
                  <w:sz w:val="16"/>
                  <w:szCs w:val="16"/>
                  <w:u w:val="single"/>
                  <w:bdr w:val="none" w:sz="0" w:space="0" w:color="auto" w:frame="1"/>
                </w:rPr>
                <w:t>Free And Reduced Price Meals</w:t>
              </w:r>
            </w:hyperlink>
          </w:p>
        </w:tc>
      </w:tr>
      <w:tr w:rsidR="00E52349" w:rsidRPr="002D5F10" w14:paraId="53513460" w14:textId="77777777" w:rsidTr="00767C88">
        <w:tc>
          <w:tcPr>
            <w:tcW w:w="5425" w:type="dxa"/>
            <w:shd w:val="clear" w:color="auto" w:fill="auto"/>
            <w:tcMar>
              <w:top w:w="75" w:type="dxa"/>
              <w:left w:w="0" w:type="dxa"/>
              <w:bottom w:w="75" w:type="dxa"/>
              <w:right w:w="150" w:type="dxa"/>
            </w:tcMar>
            <w:vAlign w:val="bottom"/>
            <w:hideMark/>
          </w:tcPr>
          <w:p w14:paraId="14C6285B" w14:textId="77777777" w:rsidR="00E52349" w:rsidRPr="002D5F10" w:rsidRDefault="00E52349" w:rsidP="00767C88">
            <w:pPr>
              <w:spacing w:line="240" w:lineRule="auto"/>
              <w:rPr>
                <w:sz w:val="16"/>
                <w:szCs w:val="16"/>
              </w:rPr>
            </w:pPr>
            <w:r w:rsidRPr="002D5F10">
              <w:rPr>
                <w:sz w:val="16"/>
                <w:szCs w:val="16"/>
              </w:rPr>
              <w:t>3553</w:t>
            </w:r>
          </w:p>
        </w:tc>
        <w:tc>
          <w:tcPr>
            <w:tcW w:w="0" w:type="auto"/>
            <w:shd w:val="clear" w:color="auto" w:fill="auto"/>
            <w:tcMar>
              <w:top w:w="75" w:type="dxa"/>
              <w:left w:w="0" w:type="dxa"/>
              <w:bottom w:w="75" w:type="dxa"/>
              <w:right w:w="150" w:type="dxa"/>
            </w:tcMar>
            <w:vAlign w:val="bottom"/>
            <w:hideMark/>
          </w:tcPr>
          <w:p w14:paraId="1106F77D" w14:textId="77777777" w:rsidR="00E52349" w:rsidRPr="002D5F10" w:rsidRDefault="00E52349" w:rsidP="00767C88">
            <w:pPr>
              <w:spacing w:line="240" w:lineRule="auto"/>
              <w:rPr>
                <w:sz w:val="16"/>
                <w:szCs w:val="16"/>
              </w:rPr>
            </w:pPr>
            <w:hyperlink r:id="rId116" w:history="1">
              <w:r w:rsidRPr="002D5F10">
                <w:rPr>
                  <w:color w:val="4E4E4E"/>
                  <w:sz w:val="16"/>
                  <w:szCs w:val="16"/>
                  <w:u w:val="single"/>
                  <w:bdr w:val="none" w:sz="0" w:space="0" w:color="auto" w:frame="1"/>
                </w:rPr>
                <w:t>Free And Reduced Price Meals</w:t>
              </w:r>
            </w:hyperlink>
          </w:p>
        </w:tc>
      </w:tr>
      <w:tr w:rsidR="00E52349" w:rsidRPr="002D5F10" w14:paraId="5751417F" w14:textId="77777777" w:rsidTr="00767C88">
        <w:tc>
          <w:tcPr>
            <w:tcW w:w="5425" w:type="dxa"/>
            <w:shd w:val="clear" w:color="auto" w:fill="auto"/>
            <w:tcMar>
              <w:top w:w="75" w:type="dxa"/>
              <w:left w:w="0" w:type="dxa"/>
              <w:bottom w:w="75" w:type="dxa"/>
              <w:right w:w="150" w:type="dxa"/>
            </w:tcMar>
            <w:vAlign w:val="bottom"/>
            <w:hideMark/>
          </w:tcPr>
          <w:p w14:paraId="6D532907" w14:textId="77777777" w:rsidR="00E52349" w:rsidRPr="002D5F10" w:rsidRDefault="00E52349" w:rsidP="00767C88">
            <w:pPr>
              <w:spacing w:line="240" w:lineRule="auto"/>
              <w:rPr>
                <w:sz w:val="16"/>
                <w:szCs w:val="16"/>
              </w:rPr>
            </w:pPr>
            <w:r w:rsidRPr="002D5F10">
              <w:rPr>
                <w:sz w:val="16"/>
                <w:szCs w:val="16"/>
              </w:rPr>
              <w:t>3555</w:t>
            </w:r>
          </w:p>
        </w:tc>
        <w:tc>
          <w:tcPr>
            <w:tcW w:w="0" w:type="auto"/>
            <w:shd w:val="clear" w:color="auto" w:fill="auto"/>
            <w:tcMar>
              <w:top w:w="75" w:type="dxa"/>
              <w:left w:w="0" w:type="dxa"/>
              <w:bottom w:w="75" w:type="dxa"/>
              <w:right w:w="150" w:type="dxa"/>
            </w:tcMar>
            <w:vAlign w:val="bottom"/>
            <w:hideMark/>
          </w:tcPr>
          <w:p w14:paraId="2A59EFCC" w14:textId="77777777" w:rsidR="00E52349" w:rsidRPr="002D5F10" w:rsidRDefault="00E52349" w:rsidP="00767C88">
            <w:pPr>
              <w:spacing w:line="240" w:lineRule="auto"/>
              <w:rPr>
                <w:sz w:val="16"/>
                <w:szCs w:val="16"/>
              </w:rPr>
            </w:pPr>
            <w:hyperlink r:id="rId117" w:history="1">
              <w:r w:rsidRPr="002D5F10">
                <w:rPr>
                  <w:color w:val="4E4E4E"/>
                  <w:sz w:val="16"/>
                  <w:szCs w:val="16"/>
                  <w:u w:val="single"/>
                  <w:bdr w:val="none" w:sz="0" w:space="0" w:color="auto" w:frame="1"/>
                </w:rPr>
                <w:t>Nutrition Program Compliance</w:t>
              </w:r>
            </w:hyperlink>
          </w:p>
        </w:tc>
      </w:tr>
      <w:tr w:rsidR="00E52349" w:rsidRPr="002D5F10" w14:paraId="3A5CF53E" w14:textId="77777777" w:rsidTr="00767C88">
        <w:tc>
          <w:tcPr>
            <w:tcW w:w="5425" w:type="dxa"/>
            <w:shd w:val="clear" w:color="auto" w:fill="auto"/>
            <w:tcMar>
              <w:top w:w="75" w:type="dxa"/>
              <w:left w:w="0" w:type="dxa"/>
              <w:bottom w:w="75" w:type="dxa"/>
              <w:right w:w="150" w:type="dxa"/>
            </w:tcMar>
            <w:vAlign w:val="bottom"/>
            <w:hideMark/>
          </w:tcPr>
          <w:p w14:paraId="634A7D8D" w14:textId="77777777" w:rsidR="00E52349" w:rsidRPr="002D5F10" w:rsidRDefault="00E52349" w:rsidP="00767C88">
            <w:pPr>
              <w:spacing w:line="240" w:lineRule="auto"/>
              <w:rPr>
                <w:sz w:val="16"/>
                <w:szCs w:val="16"/>
              </w:rPr>
            </w:pPr>
            <w:r w:rsidRPr="002D5F10">
              <w:rPr>
                <w:sz w:val="16"/>
                <w:szCs w:val="16"/>
              </w:rPr>
              <w:t>3555-E(1)</w:t>
            </w:r>
          </w:p>
        </w:tc>
        <w:tc>
          <w:tcPr>
            <w:tcW w:w="0" w:type="auto"/>
            <w:shd w:val="clear" w:color="auto" w:fill="auto"/>
            <w:tcMar>
              <w:top w:w="75" w:type="dxa"/>
              <w:left w:w="0" w:type="dxa"/>
              <w:bottom w:w="75" w:type="dxa"/>
              <w:right w:w="150" w:type="dxa"/>
            </w:tcMar>
            <w:vAlign w:val="bottom"/>
            <w:hideMark/>
          </w:tcPr>
          <w:p w14:paraId="3BBF70F3" w14:textId="77777777" w:rsidR="00E52349" w:rsidRPr="002D5F10" w:rsidRDefault="00E52349" w:rsidP="00767C88">
            <w:pPr>
              <w:spacing w:line="240" w:lineRule="auto"/>
              <w:rPr>
                <w:sz w:val="16"/>
                <w:szCs w:val="16"/>
              </w:rPr>
            </w:pPr>
            <w:hyperlink r:id="rId118" w:history="1">
              <w:r w:rsidRPr="002D5F10">
                <w:rPr>
                  <w:color w:val="4E4E4E"/>
                  <w:sz w:val="16"/>
                  <w:szCs w:val="16"/>
                  <w:u w:val="single"/>
                  <w:bdr w:val="none" w:sz="0" w:space="0" w:color="auto" w:frame="1"/>
                </w:rPr>
                <w:t>Nutrition Program Compliance</w:t>
              </w:r>
            </w:hyperlink>
          </w:p>
        </w:tc>
      </w:tr>
      <w:tr w:rsidR="00E52349" w:rsidRPr="002D5F10" w14:paraId="66E8233A" w14:textId="77777777" w:rsidTr="00767C88">
        <w:tc>
          <w:tcPr>
            <w:tcW w:w="5425" w:type="dxa"/>
            <w:shd w:val="clear" w:color="auto" w:fill="auto"/>
            <w:tcMar>
              <w:top w:w="75" w:type="dxa"/>
              <w:left w:w="0" w:type="dxa"/>
              <w:bottom w:w="75" w:type="dxa"/>
              <w:right w:w="150" w:type="dxa"/>
            </w:tcMar>
            <w:vAlign w:val="bottom"/>
            <w:hideMark/>
          </w:tcPr>
          <w:p w14:paraId="1B3912A2" w14:textId="77777777" w:rsidR="00E52349" w:rsidRPr="002D5F10" w:rsidRDefault="00E52349" w:rsidP="00767C88">
            <w:pPr>
              <w:spacing w:line="240" w:lineRule="auto"/>
              <w:rPr>
                <w:sz w:val="16"/>
                <w:szCs w:val="16"/>
              </w:rPr>
            </w:pPr>
            <w:r w:rsidRPr="002D5F10">
              <w:rPr>
                <w:sz w:val="16"/>
                <w:szCs w:val="16"/>
              </w:rPr>
              <w:t>3600</w:t>
            </w:r>
          </w:p>
        </w:tc>
        <w:tc>
          <w:tcPr>
            <w:tcW w:w="0" w:type="auto"/>
            <w:shd w:val="clear" w:color="auto" w:fill="auto"/>
            <w:tcMar>
              <w:top w:w="75" w:type="dxa"/>
              <w:left w:w="0" w:type="dxa"/>
              <w:bottom w:w="75" w:type="dxa"/>
              <w:right w:w="150" w:type="dxa"/>
            </w:tcMar>
            <w:vAlign w:val="bottom"/>
            <w:hideMark/>
          </w:tcPr>
          <w:p w14:paraId="778C92C9" w14:textId="77777777" w:rsidR="00E52349" w:rsidRPr="002D5F10" w:rsidRDefault="00E52349" w:rsidP="00767C88">
            <w:pPr>
              <w:spacing w:line="240" w:lineRule="auto"/>
              <w:rPr>
                <w:sz w:val="16"/>
                <w:szCs w:val="16"/>
              </w:rPr>
            </w:pPr>
            <w:hyperlink r:id="rId119" w:history="1">
              <w:r w:rsidRPr="002D5F10">
                <w:rPr>
                  <w:color w:val="4E4E4E"/>
                  <w:sz w:val="16"/>
                  <w:szCs w:val="16"/>
                  <w:u w:val="single"/>
                  <w:bdr w:val="none" w:sz="0" w:space="0" w:color="auto" w:frame="1"/>
                </w:rPr>
                <w:t>Consultants</w:t>
              </w:r>
            </w:hyperlink>
          </w:p>
        </w:tc>
      </w:tr>
      <w:tr w:rsidR="00E52349" w:rsidRPr="002D5F10" w14:paraId="4552EB88" w14:textId="77777777" w:rsidTr="00767C88">
        <w:tc>
          <w:tcPr>
            <w:tcW w:w="5425" w:type="dxa"/>
            <w:shd w:val="clear" w:color="auto" w:fill="auto"/>
            <w:tcMar>
              <w:top w:w="75" w:type="dxa"/>
              <w:left w:w="0" w:type="dxa"/>
              <w:bottom w:w="75" w:type="dxa"/>
              <w:right w:w="150" w:type="dxa"/>
            </w:tcMar>
            <w:vAlign w:val="bottom"/>
            <w:hideMark/>
          </w:tcPr>
          <w:p w14:paraId="729C4BCC" w14:textId="77777777" w:rsidR="00E52349" w:rsidRPr="002D5F10" w:rsidRDefault="00E52349" w:rsidP="00767C88">
            <w:pPr>
              <w:spacing w:line="240" w:lineRule="auto"/>
              <w:rPr>
                <w:sz w:val="16"/>
                <w:szCs w:val="16"/>
              </w:rPr>
            </w:pPr>
            <w:r w:rsidRPr="002D5F10">
              <w:rPr>
                <w:sz w:val="16"/>
                <w:szCs w:val="16"/>
              </w:rPr>
              <w:t>4030</w:t>
            </w:r>
          </w:p>
        </w:tc>
        <w:tc>
          <w:tcPr>
            <w:tcW w:w="0" w:type="auto"/>
            <w:shd w:val="clear" w:color="auto" w:fill="auto"/>
            <w:tcMar>
              <w:top w:w="75" w:type="dxa"/>
              <w:left w:w="0" w:type="dxa"/>
              <w:bottom w:w="75" w:type="dxa"/>
              <w:right w:w="150" w:type="dxa"/>
            </w:tcMar>
            <w:vAlign w:val="bottom"/>
            <w:hideMark/>
          </w:tcPr>
          <w:p w14:paraId="7114C83E" w14:textId="77777777" w:rsidR="00E52349" w:rsidRPr="002D5F10" w:rsidRDefault="00E52349" w:rsidP="00767C88">
            <w:pPr>
              <w:spacing w:line="240" w:lineRule="auto"/>
              <w:rPr>
                <w:sz w:val="16"/>
                <w:szCs w:val="16"/>
              </w:rPr>
            </w:pPr>
            <w:hyperlink r:id="rId120" w:history="1">
              <w:r w:rsidRPr="002D5F10">
                <w:rPr>
                  <w:color w:val="4E4E4E"/>
                  <w:sz w:val="16"/>
                  <w:szCs w:val="16"/>
                  <w:u w:val="single"/>
                  <w:bdr w:val="none" w:sz="0" w:space="0" w:color="auto" w:frame="1"/>
                </w:rPr>
                <w:t>Nondiscrimination In Employment</w:t>
              </w:r>
            </w:hyperlink>
          </w:p>
        </w:tc>
      </w:tr>
      <w:tr w:rsidR="00E52349" w:rsidRPr="002D5F10" w14:paraId="77639FA8" w14:textId="77777777" w:rsidTr="00767C88">
        <w:tc>
          <w:tcPr>
            <w:tcW w:w="5425" w:type="dxa"/>
            <w:shd w:val="clear" w:color="auto" w:fill="auto"/>
            <w:tcMar>
              <w:top w:w="75" w:type="dxa"/>
              <w:left w:w="0" w:type="dxa"/>
              <w:bottom w:w="75" w:type="dxa"/>
              <w:right w:w="150" w:type="dxa"/>
            </w:tcMar>
            <w:vAlign w:val="bottom"/>
            <w:hideMark/>
          </w:tcPr>
          <w:p w14:paraId="1922A7BC" w14:textId="77777777" w:rsidR="00E52349" w:rsidRPr="002D5F10" w:rsidRDefault="00E52349" w:rsidP="00767C88">
            <w:pPr>
              <w:spacing w:line="240" w:lineRule="auto"/>
              <w:rPr>
                <w:sz w:val="16"/>
                <w:szCs w:val="16"/>
              </w:rPr>
            </w:pPr>
            <w:r w:rsidRPr="002D5F10">
              <w:rPr>
                <w:sz w:val="16"/>
                <w:szCs w:val="16"/>
              </w:rPr>
              <w:t>4030</w:t>
            </w:r>
          </w:p>
        </w:tc>
        <w:tc>
          <w:tcPr>
            <w:tcW w:w="0" w:type="auto"/>
            <w:shd w:val="clear" w:color="auto" w:fill="auto"/>
            <w:tcMar>
              <w:top w:w="75" w:type="dxa"/>
              <w:left w:w="0" w:type="dxa"/>
              <w:bottom w:w="75" w:type="dxa"/>
              <w:right w:w="150" w:type="dxa"/>
            </w:tcMar>
            <w:vAlign w:val="bottom"/>
            <w:hideMark/>
          </w:tcPr>
          <w:p w14:paraId="61899D47" w14:textId="77777777" w:rsidR="00E52349" w:rsidRPr="002D5F10" w:rsidRDefault="00E52349" w:rsidP="00767C88">
            <w:pPr>
              <w:spacing w:line="240" w:lineRule="auto"/>
              <w:rPr>
                <w:sz w:val="16"/>
                <w:szCs w:val="16"/>
              </w:rPr>
            </w:pPr>
            <w:hyperlink r:id="rId121" w:history="1">
              <w:r w:rsidRPr="002D5F10">
                <w:rPr>
                  <w:color w:val="4E4E4E"/>
                  <w:sz w:val="16"/>
                  <w:szCs w:val="16"/>
                  <w:u w:val="single"/>
                  <w:bdr w:val="none" w:sz="0" w:space="0" w:color="auto" w:frame="1"/>
                </w:rPr>
                <w:t>Nondiscrimination In Employment</w:t>
              </w:r>
            </w:hyperlink>
          </w:p>
        </w:tc>
      </w:tr>
      <w:tr w:rsidR="00E52349" w:rsidRPr="002D5F10" w14:paraId="4964107D" w14:textId="77777777" w:rsidTr="00767C88">
        <w:tc>
          <w:tcPr>
            <w:tcW w:w="5425" w:type="dxa"/>
            <w:shd w:val="clear" w:color="auto" w:fill="auto"/>
            <w:tcMar>
              <w:top w:w="75" w:type="dxa"/>
              <w:left w:w="0" w:type="dxa"/>
              <w:bottom w:w="75" w:type="dxa"/>
              <w:right w:w="150" w:type="dxa"/>
            </w:tcMar>
            <w:vAlign w:val="bottom"/>
            <w:hideMark/>
          </w:tcPr>
          <w:p w14:paraId="43F0DB54" w14:textId="77777777" w:rsidR="00E52349" w:rsidRPr="002D5F10" w:rsidRDefault="00E52349" w:rsidP="00767C88">
            <w:pPr>
              <w:spacing w:line="240" w:lineRule="auto"/>
              <w:rPr>
                <w:sz w:val="16"/>
                <w:szCs w:val="16"/>
              </w:rPr>
            </w:pPr>
            <w:r w:rsidRPr="002D5F10">
              <w:rPr>
                <w:sz w:val="16"/>
                <w:szCs w:val="16"/>
              </w:rPr>
              <w:t>4032</w:t>
            </w:r>
          </w:p>
        </w:tc>
        <w:tc>
          <w:tcPr>
            <w:tcW w:w="0" w:type="auto"/>
            <w:shd w:val="clear" w:color="auto" w:fill="auto"/>
            <w:tcMar>
              <w:top w:w="75" w:type="dxa"/>
              <w:left w:w="0" w:type="dxa"/>
              <w:bottom w:w="75" w:type="dxa"/>
              <w:right w:w="150" w:type="dxa"/>
            </w:tcMar>
            <w:vAlign w:val="bottom"/>
            <w:hideMark/>
          </w:tcPr>
          <w:p w14:paraId="0A1B038E" w14:textId="77777777" w:rsidR="00E52349" w:rsidRPr="002D5F10" w:rsidRDefault="00E52349" w:rsidP="00767C88">
            <w:pPr>
              <w:spacing w:line="240" w:lineRule="auto"/>
              <w:rPr>
                <w:sz w:val="16"/>
                <w:szCs w:val="16"/>
              </w:rPr>
            </w:pPr>
            <w:hyperlink r:id="rId122" w:history="1">
              <w:r w:rsidRPr="002D5F10">
                <w:rPr>
                  <w:color w:val="4E4E4E"/>
                  <w:sz w:val="16"/>
                  <w:szCs w:val="16"/>
                  <w:u w:val="single"/>
                  <w:bdr w:val="none" w:sz="0" w:space="0" w:color="auto" w:frame="1"/>
                </w:rPr>
                <w:t>Reasonable Accommodation</w:t>
              </w:r>
            </w:hyperlink>
          </w:p>
        </w:tc>
      </w:tr>
      <w:tr w:rsidR="00E52349" w:rsidRPr="002D5F10" w14:paraId="512B81A7" w14:textId="77777777" w:rsidTr="00767C88">
        <w:tc>
          <w:tcPr>
            <w:tcW w:w="5425" w:type="dxa"/>
            <w:shd w:val="clear" w:color="auto" w:fill="auto"/>
            <w:tcMar>
              <w:top w:w="75" w:type="dxa"/>
              <w:left w:w="0" w:type="dxa"/>
              <w:bottom w:w="75" w:type="dxa"/>
              <w:right w:w="150" w:type="dxa"/>
            </w:tcMar>
            <w:vAlign w:val="bottom"/>
            <w:hideMark/>
          </w:tcPr>
          <w:p w14:paraId="1ED96434" w14:textId="77777777" w:rsidR="00E52349" w:rsidRPr="002D5F10" w:rsidRDefault="00E52349" w:rsidP="00767C88">
            <w:pPr>
              <w:spacing w:line="240" w:lineRule="auto"/>
              <w:rPr>
                <w:sz w:val="16"/>
                <w:szCs w:val="16"/>
              </w:rPr>
            </w:pPr>
            <w:r w:rsidRPr="002D5F10">
              <w:rPr>
                <w:sz w:val="16"/>
                <w:szCs w:val="16"/>
              </w:rPr>
              <w:t>4033</w:t>
            </w:r>
          </w:p>
        </w:tc>
        <w:tc>
          <w:tcPr>
            <w:tcW w:w="0" w:type="auto"/>
            <w:shd w:val="clear" w:color="auto" w:fill="auto"/>
            <w:tcMar>
              <w:top w:w="75" w:type="dxa"/>
              <w:left w:w="0" w:type="dxa"/>
              <w:bottom w:w="75" w:type="dxa"/>
              <w:right w:w="150" w:type="dxa"/>
            </w:tcMar>
            <w:vAlign w:val="bottom"/>
            <w:hideMark/>
          </w:tcPr>
          <w:p w14:paraId="14E5DBBC" w14:textId="77777777" w:rsidR="00E52349" w:rsidRPr="002D5F10" w:rsidRDefault="00E52349" w:rsidP="00767C88">
            <w:pPr>
              <w:spacing w:line="240" w:lineRule="auto"/>
              <w:rPr>
                <w:sz w:val="16"/>
                <w:szCs w:val="16"/>
              </w:rPr>
            </w:pPr>
            <w:hyperlink r:id="rId123" w:history="1">
              <w:r w:rsidRPr="002D5F10">
                <w:rPr>
                  <w:color w:val="4E4E4E"/>
                  <w:sz w:val="16"/>
                  <w:szCs w:val="16"/>
                  <w:u w:val="single"/>
                  <w:bdr w:val="none" w:sz="0" w:space="0" w:color="auto" w:frame="1"/>
                </w:rPr>
                <w:t>Lactation Accommodation</w:t>
              </w:r>
            </w:hyperlink>
          </w:p>
        </w:tc>
      </w:tr>
      <w:tr w:rsidR="00E52349" w:rsidRPr="002D5F10" w14:paraId="2EE20891" w14:textId="77777777" w:rsidTr="00767C88">
        <w:tc>
          <w:tcPr>
            <w:tcW w:w="5425" w:type="dxa"/>
            <w:shd w:val="clear" w:color="auto" w:fill="auto"/>
            <w:tcMar>
              <w:top w:w="75" w:type="dxa"/>
              <w:left w:w="0" w:type="dxa"/>
              <w:bottom w:w="75" w:type="dxa"/>
              <w:right w:w="150" w:type="dxa"/>
            </w:tcMar>
            <w:vAlign w:val="bottom"/>
            <w:hideMark/>
          </w:tcPr>
          <w:p w14:paraId="0D19D304" w14:textId="77777777" w:rsidR="00E52349" w:rsidRPr="002D5F10" w:rsidRDefault="00E52349" w:rsidP="00767C88">
            <w:pPr>
              <w:spacing w:line="240" w:lineRule="auto"/>
              <w:rPr>
                <w:sz w:val="16"/>
                <w:szCs w:val="16"/>
              </w:rPr>
            </w:pPr>
            <w:r w:rsidRPr="002D5F10">
              <w:rPr>
                <w:sz w:val="16"/>
                <w:szCs w:val="16"/>
              </w:rPr>
              <w:t>4040</w:t>
            </w:r>
          </w:p>
        </w:tc>
        <w:tc>
          <w:tcPr>
            <w:tcW w:w="0" w:type="auto"/>
            <w:shd w:val="clear" w:color="auto" w:fill="auto"/>
            <w:tcMar>
              <w:top w:w="75" w:type="dxa"/>
              <w:left w:w="0" w:type="dxa"/>
              <w:bottom w:w="75" w:type="dxa"/>
              <w:right w:w="150" w:type="dxa"/>
            </w:tcMar>
            <w:vAlign w:val="bottom"/>
            <w:hideMark/>
          </w:tcPr>
          <w:p w14:paraId="32C0F0C8" w14:textId="77777777" w:rsidR="00E52349" w:rsidRPr="002D5F10" w:rsidRDefault="00E52349" w:rsidP="00767C88">
            <w:pPr>
              <w:spacing w:line="240" w:lineRule="auto"/>
              <w:rPr>
                <w:sz w:val="16"/>
                <w:szCs w:val="16"/>
              </w:rPr>
            </w:pPr>
            <w:hyperlink r:id="rId124" w:history="1">
              <w:r w:rsidRPr="002D5F10">
                <w:rPr>
                  <w:color w:val="4E4E4E"/>
                  <w:sz w:val="16"/>
                  <w:szCs w:val="16"/>
                  <w:u w:val="single"/>
                  <w:bdr w:val="none" w:sz="0" w:space="0" w:color="auto" w:frame="1"/>
                </w:rPr>
                <w:t>Employee Use Of Technology</w:t>
              </w:r>
            </w:hyperlink>
          </w:p>
        </w:tc>
      </w:tr>
      <w:tr w:rsidR="00E52349" w:rsidRPr="002D5F10" w14:paraId="605CE081" w14:textId="77777777" w:rsidTr="00767C88">
        <w:tc>
          <w:tcPr>
            <w:tcW w:w="5425" w:type="dxa"/>
            <w:shd w:val="clear" w:color="auto" w:fill="auto"/>
            <w:tcMar>
              <w:top w:w="75" w:type="dxa"/>
              <w:left w:w="0" w:type="dxa"/>
              <w:bottom w:w="75" w:type="dxa"/>
              <w:right w:w="150" w:type="dxa"/>
            </w:tcMar>
            <w:vAlign w:val="bottom"/>
            <w:hideMark/>
          </w:tcPr>
          <w:p w14:paraId="306F6956" w14:textId="77777777" w:rsidR="00E52349" w:rsidRPr="002D5F10" w:rsidRDefault="00E52349" w:rsidP="00767C88">
            <w:pPr>
              <w:spacing w:line="240" w:lineRule="auto"/>
              <w:rPr>
                <w:sz w:val="16"/>
                <w:szCs w:val="16"/>
              </w:rPr>
            </w:pPr>
            <w:r w:rsidRPr="002D5F10">
              <w:rPr>
                <w:sz w:val="16"/>
                <w:szCs w:val="16"/>
              </w:rPr>
              <w:t>4040-E PDF(1)</w:t>
            </w:r>
          </w:p>
        </w:tc>
        <w:tc>
          <w:tcPr>
            <w:tcW w:w="0" w:type="auto"/>
            <w:shd w:val="clear" w:color="auto" w:fill="auto"/>
            <w:tcMar>
              <w:top w:w="75" w:type="dxa"/>
              <w:left w:w="0" w:type="dxa"/>
              <w:bottom w:w="75" w:type="dxa"/>
              <w:right w:w="150" w:type="dxa"/>
            </w:tcMar>
            <w:vAlign w:val="bottom"/>
            <w:hideMark/>
          </w:tcPr>
          <w:p w14:paraId="3D28C6BC" w14:textId="77777777" w:rsidR="00E52349" w:rsidRPr="002D5F10" w:rsidRDefault="00E52349" w:rsidP="00767C88">
            <w:pPr>
              <w:spacing w:line="240" w:lineRule="auto"/>
              <w:rPr>
                <w:sz w:val="16"/>
                <w:szCs w:val="16"/>
              </w:rPr>
            </w:pPr>
            <w:hyperlink r:id="rId125" w:history="1">
              <w:r w:rsidRPr="002D5F10">
                <w:rPr>
                  <w:color w:val="4E4E4E"/>
                  <w:sz w:val="16"/>
                  <w:szCs w:val="16"/>
                  <w:u w:val="single"/>
                  <w:bdr w:val="none" w:sz="0" w:space="0" w:color="auto" w:frame="1"/>
                </w:rPr>
                <w:t>Employee Use Of Technology</w:t>
              </w:r>
            </w:hyperlink>
          </w:p>
        </w:tc>
      </w:tr>
      <w:tr w:rsidR="00E52349" w:rsidRPr="002D5F10" w14:paraId="53784328" w14:textId="77777777" w:rsidTr="00767C88">
        <w:tc>
          <w:tcPr>
            <w:tcW w:w="5425" w:type="dxa"/>
            <w:shd w:val="clear" w:color="auto" w:fill="auto"/>
            <w:tcMar>
              <w:top w:w="75" w:type="dxa"/>
              <w:left w:w="0" w:type="dxa"/>
              <w:bottom w:w="75" w:type="dxa"/>
              <w:right w:w="150" w:type="dxa"/>
            </w:tcMar>
            <w:vAlign w:val="bottom"/>
            <w:hideMark/>
          </w:tcPr>
          <w:p w14:paraId="661D9645" w14:textId="77777777" w:rsidR="00E52349" w:rsidRPr="002D5F10" w:rsidRDefault="00E52349" w:rsidP="00767C88">
            <w:pPr>
              <w:spacing w:line="240" w:lineRule="auto"/>
              <w:rPr>
                <w:sz w:val="16"/>
                <w:szCs w:val="16"/>
              </w:rPr>
            </w:pPr>
            <w:r w:rsidRPr="002D5F10">
              <w:rPr>
                <w:sz w:val="16"/>
                <w:szCs w:val="16"/>
              </w:rPr>
              <w:t>4111</w:t>
            </w:r>
          </w:p>
        </w:tc>
        <w:tc>
          <w:tcPr>
            <w:tcW w:w="0" w:type="auto"/>
            <w:shd w:val="clear" w:color="auto" w:fill="auto"/>
            <w:tcMar>
              <w:top w:w="75" w:type="dxa"/>
              <w:left w:w="0" w:type="dxa"/>
              <w:bottom w:w="75" w:type="dxa"/>
              <w:right w:w="150" w:type="dxa"/>
            </w:tcMar>
            <w:vAlign w:val="bottom"/>
            <w:hideMark/>
          </w:tcPr>
          <w:p w14:paraId="181AB401" w14:textId="77777777" w:rsidR="00E52349" w:rsidRPr="002D5F10" w:rsidRDefault="00E52349" w:rsidP="00767C88">
            <w:pPr>
              <w:spacing w:line="240" w:lineRule="auto"/>
              <w:rPr>
                <w:sz w:val="16"/>
                <w:szCs w:val="16"/>
              </w:rPr>
            </w:pPr>
            <w:hyperlink r:id="rId126" w:history="1">
              <w:r w:rsidRPr="002D5F10">
                <w:rPr>
                  <w:color w:val="4E4E4E"/>
                  <w:sz w:val="16"/>
                  <w:szCs w:val="16"/>
                  <w:u w:val="single"/>
                  <w:bdr w:val="none" w:sz="0" w:space="0" w:color="auto" w:frame="1"/>
                </w:rPr>
                <w:t>Recruitment And Selection</w:t>
              </w:r>
            </w:hyperlink>
          </w:p>
        </w:tc>
      </w:tr>
      <w:tr w:rsidR="00E52349" w:rsidRPr="002D5F10" w14:paraId="5E35A732" w14:textId="77777777" w:rsidTr="00767C88">
        <w:tc>
          <w:tcPr>
            <w:tcW w:w="5425" w:type="dxa"/>
            <w:shd w:val="clear" w:color="auto" w:fill="auto"/>
            <w:tcMar>
              <w:top w:w="75" w:type="dxa"/>
              <w:left w:w="0" w:type="dxa"/>
              <w:bottom w:w="75" w:type="dxa"/>
              <w:right w:w="150" w:type="dxa"/>
            </w:tcMar>
            <w:vAlign w:val="bottom"/>
            <w:hideMark/>
          </w:tcPr>
          <w:p w14:paraId="47B54998" w14:textId="77777777" w:rsidR="00E52349" w:rsidRPr="002D5F10" w:rsidRDefault="00E52349" w:rsidP="00767C88">
            <w:pPr>
              <w:spacing w:line="240" w:lineRule="auto"/>
              <w:rPr>
                <w:sz w:val="16"/>
                <w:szCs w:val="16"/>
              </w:rPr>
            </w:pPr>
            <w:r w:rsidRPr="002D5F10">
              <w:rPr>
                <w:sz w:val="16"/>
                <w:szCs w:val="16"/>
              </w:rPr>
              <w:t>4111.2</w:t>
            </w:r>
          </w:p>
        </w:tc>
        <w:tc>
          <w:tcPr>
            <w:tcW w:w="0" w:type="auto"/>
            <w:shd w:val="clear" w:color="auto" w:fill="auto"/>
            <w:tcMar>
              <w:top w:w="75" w:type="dxa"/>
              <w:left w:w="0" w:type="dxa"/>
              <w:bottom w:w="75" w:type="dxa"/>
              <w:right w:w="150" w:type="dxa"/>
            </w:tcMar>
            <w:vAlign w:val="bottom"/>
            <w:hideMark/>
          </w:tcPr>
          <w:p w14:paraId="10D533EC" w14:textId="77777777" w:rsidR="00E52349" w:rsidRPr="002D5F10" w:rsidRDefault="00E52349" w:rsidP="00767C88">
            <w:pPr>
              <w:spacing w:line="240" w:lineRule="auto"/>
              <w:rPr>
                <w:sz w:val="16"/>
                <w:szCs w:val="16"/>
              </w:rPr>
            </w:pPr>
            <w:hyperlink r:id="rId127" w:history="1">
              <w:r w:rsidRPr="002D5F10">
                <w:rPr>
                  <w:color w:val="4E4E4E"/>
                  <w:sz w:val="16"/>
                  <w:szCs w:val="16"/>
                  <w:u w:val="single"/>
                  <w:bdr w:val="none" w:sz="0" w:space="0" w:color="auto" w:frame="1"/>
                </w:rPr>
                <w:t>Legal Status Requirement</w:t>
              </w:r>
            </w:hyperlink>
          </w:p>
        </w:tc>
      </w:tr>
      <w:tr w:rsidR="00E52349" w:rsidRPr="002D5F10" w14:paraId="1C440D36" w14:textId="77777777" w:rsidTr="00767C88">
        <w:tc>
          <w:tcPr>
            <w:tcW w:w="5425" w:type="dxa"/>
            <w:shd w:val="clear" w:color="auto" w:fill="auto"/>
            <w:tcMar>
              <w:top w:w="75" w:type="dxa"/>
              <w:left w:w="0" w:type="dxa"/>
              <w:bottom w:w="75" w:type="dxa"/>
              <w:right w:w="150" w:type="dxa"/>
            </w:tcMar>
            <w:vAlign w:val="bottom"/>
            <w:hideMark/>
          </w:tcPr>
          <w:p w14:paraId="4B5C076C" w14:textId="77777777" w:rsidR="00E52349" w:rsidRPr="002D5F10" w:rsidRDefault="00E52349" w:rsidP="00767C88">
            <w:pPr>
              <w:spacing w:line="240" w:lineRule="auto"/>
              <w:rPr>
                <w:sz w:val="16"/>
                <w:szCs w:val="16"/>
              </w:rPr>
            </w:pPr>
            <w:r w:rsidRPr="002D5F10">
              <w:rPr>
                <w:sz w:val="16"/>
                <w:szCs w:val="16"/>
              </w:rPr>
              <w:t>4111.2</w:t>
            </w:r>
          </w:p>
        </w:tc>
        <w:tc>
          <w:tcPr>
            <w:tcW w:w="0" w:type="auto"/>
            <w:shd w:val="clear" w:color="auto" w:fill="auto"/>
            <w:tcMar>
              <w:top w:w="75" w:type="dxa"/>
              <w:left w:w="0" w:type="dxa"/>
              <w:bottom w:w="75" w:type="dxa"/>
              <w:right w:w="150" w:type="dxa"/>
            </w:tcMar>
            <w:vAlign w:val="bottom"/>
            <w:hideMark/>
          </w:tcPr>
          <w:p w14:paraId="2495A768" w14:textId="77777777" w:rsidR="00E52349" w:rsidRPr="002D5F10" w:rsidRDefault="00E52349" w:rsidP="00767C88">
            <w:pPr>
              <w:spacing w:line="240" w:lineRule="auto"/>
              <w:rPr>
                <w:sz w:val="16"/>
                <w:szCs w:val="16"/>
              </w:rPr>
            </w:pPr>
            <w:hyperlink r:id="rId128" w:history="1">
              <w:r w:rsidRPr="002D5F10">
                <w:rPr>
                  <w:color w:val="4E4E4E"/>
                  <w:sz w:val="16"/>
                  <w:szCs w:val="16"/>
                  <w:u w:val="single"/>
                  <w:bdr w:val="none" w:sz="0" w:space="0" w:color="auto" w:frame="1"/>
                </w:rPr>
                <w:t>Legal Status Requirement</w:t>
              </w:r>
            </w:hyperlink>
          </w:p>
        </w:tc>
      </w:tr>
      <w:tr w:rsidR="00E52349" w:rsidRPr="002D5F10" w14:paraId="2EFEE490" w14:textId="77777777" w:rsidTr="00767C88">
        <w:tc>
          <w:tcPr>
            <w:tcW w:w="5425" w:type="dxa"/>
            <w:shd w:val="clear" w:color="auto" w:fill="auto"/>
            <w:tcMar>
              <w:top w:w="75" w:type="dxa"/>
              <w:left w:w="0" w:type="dxa"/>
              <w:bottom w:w="75" w:type="dxa"/>
              <w:right w:w="150" w:type="dxa"/>
            </w:tcMar>
            <w:vAlign w:val="bottom"/>
            <w:hideMark/>
          </w:tcPr>
          <w:p w14:paraId="79BB8E94" w14:textId="77777777" w:rsidR="00E52349" w:rsidRPr="002D5F10" w:rsidRDefault="00E52349" w:rsidP="00767C88">
            <w:pPr>
              <w:spacing w:line="240" w:lineRule="auto"/>
              <w:rPr>
                <w:sz w:val="16"/>
                <w:szCs w:val="16"/>
              </w:rPr>
            </w:pPr>
            <w:r w:rsidRPr="002D5F10">
              <w:rPr>
                <w:sz w:val="16"/>
                <w:szCs w:val="16"/>
              </w:rPr>
              <w:t>4119.11</w:t>
            </w:r>
          </w:p>
        </w:tc>
        <w:tc>
          <w:tcPr>
            <w:tcW w:w="0" w:type="auto"/>
            <w:shd w:val="clear" w:color="auto" w:fill="auto"/>
            <w:tcMar>
              <w:top w:w="75" w:type="dxa"/>
              <w:left w:w="0" w:type="dxa"/>
              <w:bottom w:w="75" w:type="dxa"/>
              <w:right w:w="150" w:type="dxa"/>
            </w:tcMar>
            <w:vAlign w:val="bottom"/>
            <w:hideMark/>
          </w:tcPr>
          <w:p w14:paraId="2B59CC49" w14:textId="77777777" w:rsidR="00E52349" w:rsidRPr="002D5F10" w:rsidRDefault="00E52349" w:rsidP="00767C88">
            <w:pPr>
              <w:spacing w:line="240" w:lineRule="auto"/>
              <w:rPr>
                <w:sz w:val="16"/>
                <w:szCs w:val="16"/>
              </w:rPr>
            </w:pPr>
            <w:hyperlink r:id="rId129" w:history="1">
              <w:r w:rsidRPr="002D5F10">
                <w:rPr>
                  <w:color w:val="4E4E4E"/>
                  <w:sz w:val="16"/>
                  <w:szCs w:val="16"/>
                  <w:u w:val="single"/>
                  <w:bdr w:val="none" w:sz="0" w:space="0" w:color="auto" w:frame="1"/>
                </w:rPr>
                <w:t>Sexual Harassment</w:t>
              </w:r>
            </w:hyperlink>
          </w:p>
        </w:tc>
      </w:tr>
      <w:tr w:rsidR="00E52349" w:rsidRPr="002D5F10" w14:paraId="43CC1688" w14:textId="77777777" w:rsidTr="00767C88">
        <w:tc>
          <w:tcPr>
            <w:tcW w:w="5425" w:type="dxa"/>
            <w:shd w:val="clear" w:color="auto" w:fill="auto"/>
            <w:tcMar>
              <w:top w:w="75" w:type="dxa"/>
              <w:left w:w="0" w:type="dxa"/>
              <w:bottom w:w="75" w:type="dxa"/>
              <w:right w:w="150" w:type="dxa"/>
            </w:tcMar>
            <w:vAlign w:val="bottom"/>
            <w:hideMark/>
          </w:tcPr>
          <w:p w14:paraId="03932C34" w14:textId="77777777" w:rsidR="00E52349" w:rsidRPr="002D5F10" w:rsidRDefault="00E52349" w:rsidP="00767C88">
            <w:pPr>
              <w:spacing w:line="240" w:lineRule="auto"/>
              <w:rPr>
                <w:sz w:val="16"/>
                <w:szCs w:val="16"/>
              </w:rPr>
            </w:pPr>
            <w:r w:rsidRPr="002D5F10">
              <w:rPr>
                <w:sz w:val="16"/>
                <w:szCs w:val="16"/>
              </w:rPr>
              <w:t>4119.11</w:t>
            </w:r>
          </w:p>
        </w:tc>
        <w:tc>
          <w:tcPr>
            <w:tcW w:w="0" w:type="auto"/>
            <w:shd w:val="clear" w:color="auto" w:fill="auto"/>
            <w:tcMar>
              <w:top w:w="75" w:type="dxa"/>
              <w:left w:w="0" w:type="dxa"/>
              <w:bottom w:w="75" w:type="dxa"/>
              <w:right w:w="150" w:type="dxa"/>
            </w:tcMar>
            <w:vAlign w:val="bottom"/>
            <w:hideMark/>
          </w:tcPr>
          <w:p w14:paraId="401369BC" w14:textId="77777777" w:rsidR="00E52349" w:rsidRPr="002D5F10" w:rsidRDefault="00E52349" w:rsidP="00767C88">
            <w:pPr>
              <w:spacing w:line="240" w:lineRule="auto"/>
              <w:rPr>
                <w:sz w:val="16"/>
                <w:szCs w:val="16"/>
              </w:rPr>
            </w:pPr>
            <w:hyperlink r:id="rId130" w:history="1">
              <w:r w:rsidRPr="002D5F10">
                <w:rPr>
                  <w:color w:val="4E4E4E"/>
                  <w:sz w:val="16"/>
                  <w:szCs w:val="16"/>
                  <w:u w:val="single"/>
                  <w:bdr w:val="none" w:sz="0" w:space="0" w:color="auto" w:frame="1"/>
                </w:rPr>
                <w:t>Sexual Harassment</w:t>
              </w:r>
            </w:hyperlink>
          </w:p>
        </w:tc>
      </w:tr>
      <w:tr w:rsidR="00E52349" w:rsidRPr="002D5F10" w14:paraId="51BC4386" w14:textId="77777777" w:rsidTr="00767C88">
        <w:tc>
          <w:tcPr>
            <w:tcW w:w="5425" w:type="dxa"/>
            <w:shd w:val="clear" w:color="auto" w:fill="auto"/>
            <w:tcMar>
              <w:top w:w="75" w:type="dxa"/>
              <w:left w:w="0" w:type="dxa"/>
              <w:bottom w:w="75" w:type="dxa"/>
              <w:right w:w="150" w:type="dxa"/>
            </w:tcMar>
            <w:vAlign w:val="bottom"/>
            <w:hideMark/>
          </w:tcPr>
          <w:p w14:paraId="078932F4" w14:textId="77777777" w:rsidR="00E52349" w:rsidRPr="002D5F10" w:rsidRDefault="00E52349" w:rsidP="00767C88">
            <w:pPr>
              <w:spacing w:line="240" w:lineRule="auto"/>
              <w:rPr>
                <w:sz w:val="16"/>
                <w:szCs w:val="16"/>
              </w:rPr>
            </w:pPr>
            <w:r w:rsidRPr="002D5F10">
              <w:rPr>
                <w:sz w:val="16"/>
                <w:szCs w:val="16"/>
              </w:rPr>
              <w:t>4119.21</w:t>
            </w:r>
          </w:p>
        </w:tc>
        <w:tc>
          <w:tcPr>
            <w:tcW w:w="0" w:type="auto"/>
            <w:shd w:val="clear" w:color="auto" w:fill="auto"/>
            <w:tcMar>
              <w:top w:w="75" w:type="dxa"/>
              <w:left w:w="0" w:type="dxa"/>
              <w:bottom w:w="75" w:type="dxa"/>
              <w:right w:w="150" w:type="dxa"/>
            </w:tcMar>
            <w:vAlign w:val="bottom"/>
            <w:hideMark/>
          </w:tcPr>
          <w:p w14:paraId="3574826C" w14:textId="77777777" w:rsidR="00E52349" w:rsidRPr="002D5F10" w:rsidRDefault="00E52349" w:rsidP="00767C88">
            <w:pPr>
              <w:spacing w:line="240" w:lineRule="auto"/>
              <w:rPr>
                <w:sz w:val="16"/>
                <w:szCs w:val="16"/>
              </w:rPr>
            </w:pPr>
            <w:hyperlink r:id="rId131" w:history="1">
              <w:r w:rsidRPr="002D5F10">
                <w:rPr>
                  <w:color w:val="4E4E4E"/>
                  <w:sz w:val="16"/>
                  <w:szCs w:val="16"/>
                  <w:u w:val="single"/>
                  <w:bdr w:val="none" w:sz="0" w:space="0" w:color="auto" w:frame="1"/>
                </w:rPr>
                <w:t>Professional Standards</w:t>
              </w:r>
            </w:hyperlink>
          </w:p>
        </w:tc>
      </w:tr>
      <w:tr w:rsidR="00E52349" w:rsidRPr="002D5F10" w14:paraId="43B44430" w14:textId="77777777" w:rsidTr="00767C88">
        <w:tc>
          <w:tcPr>
            <w:tcW w:w="5425" w:type="dxa"/>
            <w:shd w:val="clear" w:color="auto" w:fill="auto"/>
            <w:tcMar>
              <w:top w:w="75" w:type="dxa"/>
              <w:left w:w="0" w:type="dxa"/>
              <w:bottom w:w="75" w:type="dxa"/>
              <w:right w:w="150" w:type="dxa"/>
            </w:tcMar>
            <w:vAlign w:val="bottom"/>
            <w:hideMark/>
          </w:tcPr>
          <w:p w14:paraId="3E7740CC" w14:textId="77777777" w:rsidR="00E52349" w:rsidRPr="002D5F10" w:rsidRDefault="00E52349" w:rsidP="00767C88">
            <w:pPr>
              <w:spacing w:line="240" w:lineRule="auto"/>
              <w:rPr>
                <w:sz w:val="16"/>
                <w:szCs w:val="16"/>
              </w:rPr>
            </w:pPr>
            <w:r w:rsidRPr="002D5F10">
              <w:rPr>
                <w:sz w:val="16"/>
                <w:szCs w:val="16"/>
              </w:rPr>
              <w:t>4119.21-E PDF(1)</w:t>
            </w:r>
          </w:p>
        </w:tc>
        <w:tc>
          <w:tcPr>
            <w:tcW w:w="0" w:type="auto"/>
            <w:shd w:val="clear" w:color="auto" w:fill="auto"/>
            <w:tcMar>
              <w:top w:w="75" w:type="dxa"/>
              <w:left w:w="0" w:type="dxa"/>
              <w:bottom w:w="75" w:type="dxa"/>
              <w:right w:w="150" w:type="dxa"/>
            </w:tcMar>
            <w:vAlign w:val="bottom"/>
            <w:hideMark/>
          </w:tcPr>
          <w:p w14:paraId="7FFDB922" w14:textId="77777777" w:rsidR="00E52349" w:rsidRPr="002D5F10" w:rsidRDefault="00E52349" w:rsidP="00767C88">
            <w:pPr>
              <w:spacing w:line="240" w:lineRule="auto"/>
              <w:rPr>
                <w:sz w:val="16"/>
                <w:szCs w:val="16"/>
              </w:rPr>
            </w:pPr>
            <w:hyperlink r:id="rId132" w:history="1">
              <w:r w:rsidRPr="002D5F10">
                <w:rPr>
                  <w:color w:val="4E4E4E"/>
                  <w:sz w:val="16"/>
                  <w:szCs w:val="16"/>
                  <w:u w:val="single"/>
                  <w:bdr w:val="none" w:sz="0" w:space="0" w:color="auto" w:frame="1"/>
                </w:rPr>
                <w:t>Professional Standards</w:t>
              </w:r>
            </w:hyperlink>
          </w:p>
        </w:tc>
      </w:tr>
      <w:tr w:rsidR="00E52349" w:rsidRPr="002D5F10" w14:paraId="599D59F5" w14:textId="77777777" w:rsidTr="00767C88">
        <w:tc>
          <w:tcPr>
            <w:tcW w:w="5425" w:type="dxa"/>
            <w:shd w:val="clear" w:color="auto" w:fill="auto"/>
            <w:tcMar>
              <w:top w:w="75" w:type="dxa"/>
              <w:left w:w="0" w:type="dxa"/>
              <w:bottom w:w="75" w:type="dxa"/>
              <w:right w:w="150" w:type="dxa"/>
            </w:tcMar>
            <w:vAlign w:val="bottom"/>
            <w:hideMark/>
          </w:tcPr>
          <w:p w14:paraId="75A8C292" w14:textId="77777777" w:rsidR="00E52349" w:rsidRPr="002D5F10" w:rsidRDefault="00E52349" w:rsidP="00767C88">
            <w:pPr>
              <w:spacing w:line="240" w:lineRule="auto"/>
              <w:rPr>
                <w:sz w:val="16"/>
                <w:szCs w:val="16"/>
              </w:rPr>
            </w:pPr>
            <w:r w:rsidRPr="002D5F10">
              <w:rPr>
                <w:sz w:val="16"/>
                <w:szCs w:val="16"/>
              </w:rPr>
              <w:t>4119.22</w:t>
            </w:r>
          </w:p>
        </w:tc>
        <w:tc>
          <w:tcPr>
            <w:tcW w:w="0" w:type="auto"/>
            <w:shd w:val="clear" w:color="auto" w:fill="auto"/>
            <w:tcMar>
              <w:top w:w="75" w:type="dxa"/>
              <w:left w:w="0" w:type="dxa"/>
              <w:bottom w:w="75" w:type="dxa"/>
              <w:right w:w="150" w:type="dxa"/>
            </w:tcMar>
            <w:vAlign w:val="bottom"/>
            <w:hideMark/>
          </w:tcPr>
          <w:p w14:paraId="663D52C6" w14:textId="77777777" w:rsidR="00E52349" w:rsidRPr="002D5F10" w:rsidRDefault="00E52349" w:rsidP="00767C88">
            <w:pPr>
              <w:spacing w:line="240" w:lineRule="auto"/>
              <w:rPr>
                <w:sz w:val="16"/>
                <w:szCs w:val="16"/>
              </w:rPr>
            </w:pPr>
            <w:hyperlink r:id="rId133" w:history="1">
              <w:r w:rsidRPr="002D5F10">
                <w:rPr>
                  <w:color w:val="4E4E4E"/>
                  <w:sz w:val="16"/>
                  <w:szCs w:val="16"/>
                  <w:u w:val="single"/>
                  <w:bdr w:val="none" w:sz="0" w:space="0" w:color="auto" w:frame="1"/>
                </w:rPr>
                <w:t>Dress And Grooming</w:t>
              </w:r>
            </w:hyperlink>
          </w:p>
        </w:tc>
      </w:tr>
      <w:tr w:rsidR="00E52349" w:rsidRPr="002D5F10" w14:paraId="387B4E06" w14:textId="77777777" w:rsidTr="00767C88">
        <w:tc>
          <w:tcPr>
            <w:tcW w:w="5425" w:type="dxa"/>
            <w:shd w:val="clear" w:color="auto" w:fill="auto"/>
            <w:tcMar>
              <w:top w:w="75" w:type="dxa"/>
              <w:left w:w="0" w:type="dxa"/>
              <w:bottom w:w="75" w:type="dxa"/>
              <w:right w:w="150" w:type="dxa"/>
            </w:tcMar>
            <w:vAlign w:val="bottom"/>
            <w:hideMark/>
          </w:tcPr>
          <w:p w14:paraId="0490F8A7" w14:textId="77777777" w:rsidR="00E52349" w:rsidRPr="002D5F10" w:rsidRDefault="00E52349" w:rsidP="00767C88">
            <w:pPr>
              <w:spacing w:line="240" w:lineRule="auto"/>
              <w:rPr>
                <w:sz w:val="16"/>
                <w:szCs w:val="16"/>
              </w:rPr>
            </w:pPr>
            <w:r w:rsidRPr="002D5F10">
              <w:rPr>
                <w:sz w:val="16"/>
                <w:szCs w:val="16"/>
              </w:rPr>
              <w:t>4131</w:t>
            </w:r>
          </w:p>
        </w:tc>
        <w:tc>
          <w:tcPr>
            <w:tcW w:w="0" w:type="auto"/>
            <w:shd w:val="clear" w:color="auto" w:fill="auto"/>
            <w:tcMar>
              <w:top w:w="75" w:type="dxa"/>
              <w:left w:w="0" w:type="dxa"/>
              <w:bottom w:w="75" w:type="dxa"/>
              <w:right w:w="150" w:type="dxa"/>
            </w:tcMar>
            <w:vAlign w:val="bottom"/>
            <w:hideMark/>
          </w:tcPr>
          <w:p w14:paraId="489FE0AE" w14:textId="77777777" w:rsidR="00E52349" w:rsidRPr="002D5F10" w:rsidRDefault="00E52349" w:rsidP="00767C88">
            <w:pPr>
              <w:spacing w:line="240" w:lineRule="auto"/>
              <w:rPr>
                <w:sz w:val="16"/>
                <w:szCs w:val="16"/>
              </w:rPr>
            </w:pPr>
            <w:hyperlink r:id="rId134" w:history="1">
              <w:r w:rsidRPr="002D5F10">
                <w:rPr>
                  <w:color w:val="4E4E4E"/>
                  <w:sz w:val="16"/>
                  <w:szCs w:val="16"/>
                  <w:u w:val="single"/>
                  <w:bdr w:val="none" w:sz="0" w:space="0" w:color="auto" w:frame="1"/>
                </w:rPr>
                <w:t>Staff Development</w:t>
              </w:r>
            </w:hyperlink>
          </w:p>
        </w:tc>
      </w:tr>
      <w:tr w:rsidR="00E52349" w:rsidRPr="002D5F10" w14:paraId="0D5EF7A5" w14:textId="77777777" w:rsidTr="00767C88">
        <w:tc>
          <w:tcPr>
            <w:tcW w:w="5425" w:type="dxa"/>
            <w:shd w:val="clear" w:color="auto" w:fill="auto"/>
            <w:tcMar>
              <w:top w:w="75" w:type="dxa"/>
              <w:left w:w="0" w:type="dxa"/>
              <w:bottom w:w="75" w:type="dxa"/>
              <w:right w:w="150" w:type="dxa"/>
            </w:tcMar>
            <w:vAlign w:val="bottom"/>
            <w:hideMark/>
          </w:tcPr>
          <w:p w14:paraId="6D6D1BB6" w14:textId="77777777" w:rsidR="00E52349" w:rsidRPr="002D5F10" w:rsidRDefault="00E52349" w:rsidP="00767C88">
            <w:pPr>
              <w:spacing w:line="240" w:lineRule="auto"/>
              <w:rPr>
                <w:sz w:val="16"/>
                <w:szCs w:val="16"/>
              </w:rPr>
            </w:pPr>
            <w:r w:rsidRPr="002D5F10">
              <w:rPr>
                <w:sz w:val="16"/>
                <w:szCs w:val="16"/>
              </w:rPr>
              <w:t>4144</w:t>
            </w:r>
          </w:p>
        </w:tc>
        <w:tc>
          <w:tcPr>
            <w:tcW w:w="0" w:type="auto"/>
            <w:shd w:val="clear" w:color="auto" w:fill="auto"/>
            <w:tcMar>
              <w:top w:w="75" w:type="dxa"/>
              <w:left w:w="0" w:type="dxa"/>
              <w:bottom w:w="75" w:type="dxa"/>
              <w:right w:w="150" w:type="dxa"/>
            </w:tcMar>
            <w:vAlign w:val="bottom"/>
            <w:hideMark/>
          </w:tcPr>
          <w:p w14:paraId="0DCD05AA" w14:textId="77777777" w:rsidR="00E52349" w:rsidRPr="002D5F10" w:rsidRDefault="00E52349" w:rsidP="00767C88">
            <w:pPr>
              <w:spacing w:line="240" w:lineRule="auto"/>
              <w:rPr>
                <w:sz w:val="16"/>
                <w:szCs w:val="16"/>
              </w:rPr>
            </w:pPr>
            <w:hyperlink r:id="rId135" w:history="1">
              <w:r w:rsidRPr="002D5F10">
                <w:rPr>
                  <w:color w:val="4E4E4E"/>
                  <w:sz w:val="16"/>
                  <w:szCs w:val="16"/>
                  <w:u w:val="single"/>
                  <w:bdr w:val="none" w:sz="0" w:space="0" w:color="auto" w:frame="1"/>
                </w:rPr>
                <w:t>Complaints</w:t>
              </w:r>
            </w:hyperlink>
          </w:p>
        </w:tc>
      </w:tr>
      <w:tr w:rsidR="00E52349" w:rsidRPr="002D5F10" w14:paraId="08DF80EF" w14:textId="77777777" w:rsidTr="00767C88">
        <w:tc>
          <w:tcPr>
            <w:tcW w:w="5425" w:type="dxa"/>
            <w:shd w:val="clear" w:color="auto" w:fill="auto"/>
            <w:tcMar>
              <w:top w:w="75" w:type="dxa"/>
              <w:left w:w="0" w:type="dxa"/>
              <w:bottom w:w="75" w:type="dxa"/>
              <w:right w:w="150" w:type="dxa"/>
            </w:tcMar>
            <w:vAlign w:val="bottom"/>
            <w:hideMark/>
          </w:tcPr>
          <w:p w14:paraId="0F4F20DA" w14:textId="77777777" w:rsidR="00E52349" w:rsidRPr="002D5F10" w:rsidRDefault="00E52349" w:rsidP="00767C88">
            <w:pPr>
              <w:spacing w:line="240" w:lineRule="auto"/>
              <w:rPr>
                <w:sz w:val="16"/>
                <w:szCs w:val="16"/>
              </w:rPr>
            </w:pPr>
            <w:r w:rsidRPr="002D5F10">
              <w:rPr>
                <w:sz w:val="16"/>
                <w:szCs w:val="16"/>
              </w:rPr>
              <w:t>4144</w:t>
            </w:r>
          </w:p>
        </w:tc>
        <w:tc>
          <w:tcPr>
            <w:tcW w:w="0" w:type="auto"/>
            <w:shd w:val="clear" w:color="auto" w:fill="auto"/>
            <w:tcMar>
              <w:top w:w="75" w:type="dxa"/>
              <w:left w:w="0" w:type="dxa"/>
              <w:bottom w:w="75" w:type="dxa"/>
              <w:right w:w="150" w:type="dxa"/>
            </w:tcMar>
            <w:vAlign w:val="bottom"/>
            <w:hideMark/>
          </w:tcPr>
          <w:p w14:paraId="69AC0F9A" w14:textId="77777777" w:rsidR="00E52349" w:rsidRPr="002D5F10" w:rsidRDefault="00E52349" w:rsidP="00767C88">
            <w:pPr>
              <w:spacing w:line="240" w:lineRule="auto"/>
              <w:rPr>
                <w:sz w:val="16"/>
                <w:szCs w:val="16"/>
              </w:rPr>
            </w:pPr>
            <w:hyperlink r:id="rId136" w:history="1">
              <w:r w:rsidRPr="002D5F10">
                <w:rPr>
                  <w:color w:val="4E4E4E"/>
                  <w:sz w:val="16"/>
                  <w:szCs w:val="16"/>
                  <w:u w:val="single"/>
                  <w:bdr w:val="none" w:sz="0" w:space="0" w:color="auto" w:frame="1"/>
                </w:rPr>
                <w:t>Complaints</w:t>
              </w:r>
            </w:hyperlink>
          </w:p>
        </w:tc>
      </w:tr>
      <w:tr w:rsidR="00E52349" w:rsidRPr="002D5F10" w14:paraId="3EB48E84" w14:textId="77777777" w:rsidTr="00767C88">
        <w:tc>
          <w:tcPr>
            <w:tcW w:w="5425" w:type="dxa"/>
            <w:shd w:val="clear" w:color="auto" w:fill="auto"/>
            <w:tcMar>
              <w:top w:w="75" w:type="dxa"/>
              <w:left w:w="0" w:type="dxa"/>
              <w:bottom w:w="75" w:type="dxa"/>
              <w:right w:w="150" w:type="dxa"/>
            </w:tcMar>
            <w:vAlign w:val="bottom"/>
            <w:hideMark/>
          </w:tcPr>
          <w:p w14:paraId="0161F937" w14:textId="77777777" w:rsidR="00E52349" w:rsidRPr="002D5F10" w:rsidRDefault="00E52349" w:rsidP="00767C88">
            <w:pPr>
              <w:spacing w:line="240" w:lineRule="auto"/>
              <w:rPr>
                <w:sz w:val="16"/>
                <w:szCs w:val="16"/>
              </w:rPr>
            </w:pPr>
            <w:r w:rsidRPr="002D5F10">
              <w:rPr>
                <w:sz w:val="16"/>
                <w:szCs w:val="16"/>
              </w:rPr>
              <w:t>4161.8</w:t>
            </w:r>
          </w:p>
        </w:tc>
        <w:tc>
          <w:tcPr>
            <w:tcW w:w="0" w:type="auto"/>
            <w:shd w:val="clear" w:color="auto" w:fill="auto"/>
            <w:tcMar>
              <w:top w:w="75" w:type="dxa"/>
              <w:left w:w="0" w:type="dxa"/>
              <w:bottom w:w="75" w:type="dxa"/>
              <w:right w:w="150" w:type="dxa"/>
            </w:tcMar>
            <w:vAlign w:val="bottom"/>
            <w:hideMark/>
          </w:tcPr>
          <w:p w14:paraId="26A262C9" w14:textId="77777777" w:rsidR="00E52349" w:rsidRPr="002D5F10" w:rsidRDefault="00E52349" w:rsidP="00767C88">
            <w:pPr>
              <w:spacing w:line="240" w:lineRule="auto"/>
              <w:rPr>
                <w:sz w:val="16"/>
                <w:szCs w:val="16"/>
              </w:rPr>
            </w:pPr>
            <w:hyperlink r:id="rId137" w:history="1">
              <w:r w:rsidRPr="002D5F10">
                <w:rPr>
                  <w:color w:val="4E4E4E"/>
                  <w:sz w:val="16"/>
                  <w:szCs w:val="16"/>
                  <w:u w:val="single"/>
                  <w:bdr w:val="none" w:sz="0" w:space="0" w:color="auto" w:frame="1"/>
                </w:rPr>
                <w:t>Family Care And Medical Leave</w:t>
              </w:r>
            </w:hyperlink>
          </w:p>
        </w:tc>
      </w:tr>
      <w:tr w:rsidR="00E52349" w:rsidRPr="002D5F10" w14:paraId="5DB0DC6B" w14:textId="77777777" w:rsidTr="00767C88">
        <w:tc>
          <w:tcPr>
            <w:tcW w:w="5425" w:type="dxa"/>
            <w:shd w:val="clear" w:color="auto" w:fill="auto"/>
            <w:tcMar>
              <w:top w:w="75" w:type="dxa"/>
              <w:left w:w="0" w:type="dxa"/>
              <w:bottom w:w="75" w:type="dxa"/>
              <w:right w:w="150" w:type="dxa"/>
            </w:tcMar>
            <w:vAlign w:val="bottom"/>
            <w:hideMark/>
          </w:tcPr>
          <w:p w14:paraId="2FCC2699" w14:textId="77777777" w:rsidR="00E52349" w:rsidRPr="002D5F10" w:rsidRDefault="00E52349" w:rsidP="00767C88">
            <w:pPr>
              <w:spacing w:line="240" w:lineRule="auto"/>
              <w:rPr>
                <w:sz w:val="16"/>
                <w:szCs w:val="16"/>
              </w:rPr>
            </w:pPr>
            <w:r w:rsidRPr="002D5F10">
              <w:rPr>
                <w:sz w:val="16"/>
                <w:szCs w:val="16"/>
              </w:rPr>
              <w:t>4161.8</w:t>
            </w:r>
          </w:p>
        </w:tc>
        <w:tc>
          <w:tcPr>
            <w:tcW w:w="0" w:type="auto"/>
            <w:shd w:val="clear" w:color="auto" w:fill="auto"/>
            <w:tcMar>
              <w:top w:w="75" w:type="dxa"/>
              <w:left w:w="0" w:type="dxa"/>
              <w:bottom w:w="75" w:type="dxa"/>
              <w:right w:w="150" w:type="dxa"/>
            </w:tcMar>
            <w:vAlign w:val="bottom"/>
            <w:hideMark/>
          </w:tcPr>
          <w:p w14:paraId="45F18610" w14:textId="77777777" w:rsidR="00E52349" w:rsidRPr="002D5F10" w:rsidRDefault="00E52349" w:rsidP="00767C88">
            <w:pPr>
              <w:spacing w:line="240" w:lineRule="auto"/>
              <w:rPr>
                <w:sz w:val="16"/>
                <w:szCs w:val="16"/>
              </w:rPr>
            </w:pPr>
            <w:hyperlink r:id="rId138" w:history="1">
              <w:r w:rsidRPr="002D5F10">
                <w:rPr>
                  <w:color w:val="4E4E4E"/>
                  <w:sz w:val="16"/>
                  <w:szCs w:val="16"/>
                  <w:u w:val="single"/>
                  <w:bdr w:val="none" w:sz="0" w:space="0" w:color="auto" w:frame="1"/>
                </w:rPr>
                <w:t>Family Care And Medical Leave</w:t>
              </w:r>
            </w:hyperlink>
          </w:p>
        </w:tc>
      </w:tr>
      <w:tr w:rsidR="00E52349" w:rsidRPr="002D5F10" w14:paraId="2261493A" w14:textId="77777777" w:rsidTr="00767C88">
        <w:tc>
          <w:tcPr>
            <w:tcW w:w="5425" w:type="dxa"/>
            <w:shd w:val="clear" w:color="auto" w:fill="auto"/>
            <w:tcMar>
              <w:top w:w="75" w:type="dxa"/>
              <w:left w:w="0" w:type="dxa"/>
              <w:bottom w:w="75" w:type="dxa"/>
              <w:right w:w="150" w:type="dxa"/>
            </w:tcMar>
            <w:vAlign w:val="bottom"/>
            <w:hideMark/>
          </w:tcPr>
          <w:p w14:paraId="6504CF15" w14:textId="77777777" w:rsidR="00E52349" w:rsidRPr="002D5F10" w:rsidRDefault="00E52349" w:rsidP="00767C88">
            <w:pPr>
              <w:spacing w:line="240" w:lineRule="auto"/>
              <w:rPr>
                <w:sz w:val="16"/>
                <w:szCs w:val="16"/>
              </w:rPr>
            </w:pPr>
            <w:r w:rsidRPr="002D5F10">
              <w:rPr>
                <w:sz w:val="16"/>
                <w:szCs w:val="16"/>
              </w:rPr>
              <w:t>4211</w:t>
            </w:r>
          </w:p>
        </w:tc>
        <w:tc>
          <w:tcPr>
            <w:tcW w:w="0" w:type="auto"/>
            <w:shd w:val="clear" w:color="auto" w:fill="auto"/>
            <w:tcMar>
              <w:top w:w="75" w:type="dxa"/>
              <w:left w:w="0" w:type="dxa"/>
              <w:bottom w:w="75" w:type="dxa"/>
              <w:right w:w="150" w:type="dxa"/>
            </w:tcMar>
            <w:vAlign w:val="bottom"/>
            <w:hideMark/>
          </w:tcPr>
          <w:p w14:paraId="04894D25" w14:textId="77777777" w:rsidR="00E52349" w:rsidRPr="002D5F10" w:rsidRDefault="00E52349" w:rsidP="00767C88">
            <w:pPr>
              <w:spacing w:line="240" w:lineRule="auto"/>
              <w:rPr>
                <w:sz w:val="16"/>
                <w:szCs w:val="16"/>
              </w:rPr>
            </w:pPr>
            <w:hyperlink r:id="rId139" w:history="1">
              <w:r w:rsidRPr="002D5F10">
                <w:rPr>
                  <w:color w:val="4E4E4E"/>
                  <w:sz w:val="16"/>
                  <w:szCs w:val="16"/>
                  <w:u w:val="single"/>
                  <w:bdr w:val="none" w:sz="0" w:space="0" w:color="auto" w:frame="1"/>
                </w:rPr>
                <w:t>Recruitment And Selection</w:t>
              </w:r>
            </w:hyperlink>
          </w:p>
        </w:tc>
      </w:tr>
      <w:tr w:rsidR="00E52349" w:rsidRPr="002D5F10" w14:paraId="0A504A08" w14:textId="77777777" w:rsidTr="00767C88">
        <w:tc>
          <w:tcPr>
            <w:tcW w:w="5425" w:type="dxa"/>
            <w:shd w:val="clear" w:color="auto" w:fill="auto"/>
            <w:tcMar>
              <w:top w:w="75" w:type="dxa"/>
              <w:left w:w="0" w:type="dxa"/>
              <w:bottom w:w="75" w:type="dxa"/>
              <w:right w:w="150" w:type="dxa"/>
            </w:tcMar>
            <w:vAlign w:val="bottom"/>
            <w:hideMark/>
          </w:tcPr>
          <w:p w14:paraId="0943062C" w14:textId="77777777" w:rsidR="00E52349" w:rsidRPr="002D5F10" w:rsidRDefault="00E52349" w:rsidP="00767C88">
            <w:pPr>
              <w:spacing w:line="240" w:lineRule="auto"/>
              <w:rPr>
                <w:sz w:val="16"/>
                <w:szCs w:val="16"/>
              </w:rPr>
            </w:pPr>
            <w:r w:rsidRPr="002D5F10">
              <w:rPr>
                <w:sz w:val="16"/>
                <w:szCs w:val="16"/>
              </w:rPr>
              <w:t>4211.2</w:t>
            </w:r>
          </w:p>
        </w:tc>
        <w:tc>
          <w:tcPr>
            <w:tcW w:w="0" w:type="auto"/>
            <w:shd w:val="clear" w:color="auto" w:fill="auto"/>
            <w:tcMar>
              <w:top w:w="75" w:type="dxa"/>
              <w:left w:w="0" w:type="dxa"/>
              <w:bottom w:w="75" w:type="dxa"/>
              <w:right w:w="150" w:type="dxa"/>
            </w:tcMar>
            <w:vAlign w:val="bottom"/>
            <w:hideMark/>
          </w:tcPr>
          <w:p w14:paraId="6B508020" w14:textId="77777777" w:rsidR="00E52349" w:rsidRPr="002D5F10" w:rsidRDefault="00E52349" w:rsidP="00767C88">
            <w:pPr>
              <w:spacing w:line="240" w:lineRule="auto"/>
              <w:rPr>
                <w:sz w:val="16"/>
                <w:szCs w:val="16"/>
              </w:rPr>
            </w:pPr>
            <w:hyperlink r:id="rId140" w:history="1">
              <w:r w:rsidRPr="002D5F10">
                <w:rPr>
                  <w:color w:val="4E4E4E"/>
                  <w:sz w:val="16"/>
                  <w:szCs w:val="16"/>
                  <w:u w:val="single"/>
                  <w:bdr w:val="none" w:sz="0" w:space="0" w:color="auto" w:frame="1"/>
                </w:rPr>
                <w:t>Legal Status Requirement</w:t>
              </w:r>
            </w:hyperlink>
          </w:p>
        </w:tc>
      </w:tr>
      <w:tr w:rsidR="00E52349" w:rsidRPr="002D5F10" w14:paraId="53D73BC4" w14:textId="77777777" w:rsidTr="00767C88">
        <w:tc>
          <w:tcPr>
            <w:tcW w:w="5425" w:type="dxa"/>
            <w:shd w:val="clear" w:color="auto" w:fill="auto"/>
            <w:tcMar>
              <w:top w:w="75" w:type="dxa"/>
              <w:left w:w="0" w:type="dxa"/>
              <w:bottom w:w="75" w:type="dxa"/>
              <w:right w:w="150" w:type="dxa"/>
            </w:tcMar>
            <w:vAlign w:val="bottom"/>
            <w:hideMark/>
          </w:tcPr>
          <w:p w14:paraId="4534D8DE" w14:textId="77777777" w:rsidR="00E52349" w:rsidRPr="002D5F10" w:rsidRDefault="00E52349" w:rsidP="00767C88">
            <w:pPr>
              <w:spacing w:line="240" w:lineRule="auto"/>
              <w:rPr>
                <w:sz w:val="16"/>
                <w:szCs w:val="16"/>
              </w:rPr>
            </w:pPr>
            <w:r w:rsidRPr="002D5F10">
              <w:rPr>
                <w:sz w:val="16"/>
                <w:szCs w:val="16"/>
              </w:rPr>
              <w:t>4211.2</w:t>
            </w:r>
          </w:p>
        </w:tc>
        <w:tc>
          <w:tcPr>
            <w:tcW w:w="0" w:type="auto"/>
            <w:shd w:val="clear" w:color="auto" w:fill="auto"/>
            <w:tcMar>
              <w:top w:w="75" w:type="dxa"/>
              <w:left w:w="0" w:type="dxa"/>
              <w:bottom w:w="75" w:type="dxa"/>
              <w:right w:w="150" w:type="dxa"/>
            </w:tcMar>
            <w:vAlign w:val="bottom"/>
            <w:hideMark/>
          </w:tcPr>
          <w:p w14:paraId="17708CD3" w14:textId="77777777" w:rsidR="00E52349" w:rsidRPr="002D5F10" w:rsidRDefault="00E52349" w:rsidP="00767C88">
            <w:pPr>
              <w:spacing w:line="240" w:lineRule="auto"/>
              <w:rPr>
                <w:sz w:val="16"/>
                <w:szCs w:val="16"/>
              </w:rPr>
            </w:pPr>
            <w:hyperlink r:id="rId141" w:history="1">
              <w:r w:rsidRPr="002D5F10">
                <w:rPr>
                  <w:color w:val="4E4E4E"/>
                  <w:sz w:val="16"/>
                  <w:szCs w:val="16"/>
                  <w:u w:val="single"/>
                  <w:bdr w:val="none" w:sz="0" w:space="0" w:color="auto" w:frame="1"/>
                </w:rPr>
                <w:t>Legal Status Requirement</w:t>
              </w:r>
            </w:hyperlink>
          </w:p>
        </w:tc>
      </w:tr>
      <w:tr w:rsidR="00E52349" w:rsidRPr="002D5F10" w14:paraId="7EDEEF26" w14:textId="77777777" w:rsidTr="00767C88">
        <w:tc>
          <w:tcPr>
            <w:tcW w:w="5425" w:type="dxa"/>
            <w:shd w:val="clear" w:color="auto" w:fill="auto"/>
            <w:tcMar>
              <w:top w:w="75" w:type="dxa"/>
              <w:left w:w="0" w:type="dxa"/>
              <w:bottom w:w="75" w:type="dxa"/>
              <w:right w:w="150" w:type="dxa"/>
            </w:tcMar>
            <w:vAlign w:val="bottom"/>
            <w:hideMark/>
          </w:tcPr>
          <w:p w14:paraId="031CA220" w14:textId="77777777" w:rsidR="00E52349" w:rsidRPr="002D5F10" w:rsidRDefault="00E52349" w:rsidP="00767C88">
            <w:pPr>
              <w:spacing w:line="240" w:lineRule="auto"/>
              <w:rPr>
                <w:sz w:val="16"/>
                <w:szCs w:val="16"/>
              </w:rPr>
            </w:pPr>
            <w:r w:rsidRPr="002D5F10">
              <w:rPr>
                <w:sz w:val="16"/>
                <w:szCs w:val="16"/>
              </w:rPr>
              <w:t>4212.9</w:t>
            </w:r>
          </w:p>
        </w:tc>
        <w:tc>
          <w:tcPr>
            <w:tcW w:w="0" w:type="auto"/>
            <w:shd w:val="clear" w:color="auto" w:fill="auto"/>
            <w:tcMar>
              <w:top w:w="75" w:type="dxa"/>
              <w:left w:w="0" w:type="dxa"/>
              <w:bottom w:w="75" w:type="dxa"/>
              <w:right w:w="150" w:type="dxa"/>
            </w:tcMar>
            <w:vAlign w:val="bottom"/>
            <w:hideMark/>
          </w:tcPr>
          <w:p w14:paraId="7C8469E2" w14:textId="77777777" w:rsidR="00E52349" w:rsidRPr="002D5F10" w:rsidRDefault="00E52349" w:rsidP="00767C88">
            <w:pPr>
              <w:spacing w:line="240" w:lineRule="auto"/>
              <w:rPr>
                <w:sz w:val="16"/>
                <w:szCs w:val="16"/>
              </w:rPr>
            </w:pPr>
            <w:hyperlink r:id="rId142" w:history="1">
              <w:r w:rsidRPr="002D5F10">
                <w:rPr>
                  <w:color w:val="4E4E4E"/>
                  <w:sz w:val="16"/>
                  <w:szCs w:val="16"/>
                  <w:u w:val="single"/>
                  <w:bdr w:val="none" w:sz="0" w:space="0" w:color="auto" w:frame="1"/>
                </w:rPr>
                <w:t>Employee Notifications</w:t>
              </w:r>
            </w:hyperlink>
          </w:p>
        </w:tc>
      </w:tr>
      <w:tr w:rsidR="00E52349" w:rsidRPr="002D5F10" w14:paraId="21F13BC7" w14:textId="77777777" w:rsidTr="00767C88">
        <w:tc>
          <w:tcPr>
            <w:tcW w:w="5425" w:type="dxa"/>
            <w:shd w:val="clear" w:color="auto" w:fill="auto"/>
            <w:tcMar>
              <w:top w:w="75" w:type="dxa"/>
              <w:left w:w="0" w:type="dxa"/>
              <w:bottom w:w="75" w:type="dxa"/>
              <w:right w:w="150" w:type="dxa"/>
            </w:tcMar>
            <w:vAlign w:val="bottom"/>
            <w:hideMark/>
          </w:tcPr>
          <w:p w14:paraId="498972E0" w14:textId="77777777" w:rsidR="00E52349" w:rsidRPr="002D5F10" w:rsidRDefault="00E52349" w:rsidP="00767C88">
            <w:pPr>
              <w:spacing w:line="240" w:lineRule="auto"/>
              <w:rPr>
                <w:sz w:val="16"/>
                <w:szCs w:val="16"/>
              </w:rPr>
            </w:pPr>
            <w:r w:rsidRPr="002D5F10">
              <w:rPr>
                <w:sz w:val="16"/>
                <w:szCs w:val="16"/>
              </w:rPr>
              <w:t>4212.9-E PDF(1)</w:t>
            </w:r>
          </w:p>
        </w:tc>
        <w:tc>
          <w:tcPr>
            <w:tcW w:w="0" w:type="auto"/>
            <w:shd w:val="clear" w:color="auto" w:fill="auto"/>
            <w:tcMar>
              <w:top w:w="75" w:type="dxa"/>
              <w:left w:w="0" w:type="dxa"/>
              <w:bottom w:w="75" w:type="dxa"/>
              <w:right w:w="150" w:type="dxa"/>
            </w:tcMar>
            <w:vAlign w:val="bottom"/>
            <w:hideMark/>
          </w:tcPr>
          <w:p w14:paraId="3908CEC5" w14:textId="77777777" w:rsidR="00E52349" w:rsidRPr="002D5F10" w:rsidRDefault="00E52349" w:rsidP="00767C88">
            <w:pPr>
              <w:spacing w:line="240" w:lineRule="auto"/>
              <w:rPr>
                <w:sz w:val="16"/>
                <w:szCs w:val="16"/>
              </w:rPr>
            </w:pPr>
            <w:hyperlink r:id="rId143" w:history="1">
              <w:r w:rsidRPr="002D5F10">
                <w:rPr>
                  <w:color w:val="4E4E4E"/>
                  <w:sz w:val="16"/>
                  <w:szCs w:val="16"/>
                  <w:u w:val="single"/>
                  <w:bdr w:val="none" w:sz="0" w:space="0" w:color="auto" w:frame="1"/>
                </w:rPr>
                <w:t>Employee Notifications</w:t>
              </w:r>
            </w:hyperlink>
          </w:p>
        </w:tc>
      </w:tr>
      <w:tr w:rsidR="00E52349" w:rsidRPr="002D5F10" w14:paraId="6EAB27DD" w14:textId="77777777" w:rsidTr="00767C88">
        <w:tc>
          <w:tcPr>
            <w:tcW w:w="5425" w:type="dxa"/>
            <w:shd w:val="clear" w:color="auto" w:fill="auto"/>
            <w:tcMar>
              <w:top w:w="75" w:type="dxa"/>
              <w:left w:w="0" w:type="dxa"/>
              <w:bottom w:w="75" w:type="dxa"/>
              <w:right w:w="150" w:type="dxa"/>
            </w:tcMar>
            <w:vAlign w:val="bottom"/>
            <w:hideMark/>
          </w:tcPr>
          <w:p w14:paraId="3E8EFD76" w14:textId="77777777" w:rsidR="00E52349" w:rsidRPr="002D5F10" w:rsidRDefault="00E52349" w:rsidP="00767C88">
            <w:pPr>
              <w:spacing w:line="240" w:lineRule="auto"/>
              <w:rPr>
                <w:sz w:val="16"/>
                <w:szCs w:val="16"/>
              </w:rPr>
            </w:pPr>
            <w:r w:rsidRPr="002D5F10">
              <w:rPr>
                <w:sz w:val="16"/>
                <w:szCs w:val="16"/>
              </w:rPr>
              <w:t>4212.9-E PDF(2)</w:t>
            </w:r>
          </w:p>
        </w:tc>
        <w:tc>
          <w:tcPr>
            <w:tcW w:w="0" w:type="auto"/>
            <w:shd w:val="clear" w:color="auto" w:fill="auto"/>
            <w:tcMar>
              <w:top w:w="75" w:type="dxa"/>
              <w:left w:w="0" w:type="dxa"/>
              <w:bottom w:w="75" w:type="dxa"/>
              <w:right w:w="150" w:type="dxa"/>
            </w:tcMar>
            <w:vAlign w:val="bottom"/>
            <w:hideMark/>
          </w:tcPr>
          <w:p w14:paraId="0E9E6C3D" w14:textId="77777777" w:rsidR="00E52349" w:rsidRPr="002D5F10" w:rsidRDefault="00E52349" w:rsidP="00767C88">
            <w:pPr>
              <w:spacing w:line="240" w:lineRule="auto"/>
              <w:rPr>
                <w:sz w:val="16"/>
                <w:szCs w:val="16"/>
              </w:rPr>
            </w:pPr>
            <w:hyperlink r:id="rId144" w:history="1">
              <w:r w:rsidRPr="002D5F10">
                <w:rPr>
                  <w:color w:val="4E4E4E"/>
                  <w:sz w:val="16"/>
                  <w:szCs w:val="16"/>
                  <w:u w:val="single"/>
                  <w:bdr w:val="none" w:sz="0" w:space="0" w:color="auto" w:frame="1"/>
                </w:rPr>
                <w:t>Employee Notifications</w:t>
              </w:r>
            </w:hyperlink>
          </w:p>
        </w:tc>
      </w:tr>
      <w:tr w:rsidR="00E52349" w:rsidRPr="002D5F10" w14:paraId="74B18C87" w14:textId="77777777" w:rsidTr="00767C88">
        <w:tc>
          <w:tcPr>
            <w:tcW w:w="5425" w:type="dxa"/>
            <w:shd w:val="clear" w:color="auto" w:fill="auto"/>
            <w:tcMar>
              <w:top w:w="75" w:type="dxa"/>
              <w:left w:w="0" w:type="dxa"/>
              <w:bottom w:w="75" w:type="dxa"/>
              <w:right w:w="150" w:type="dxa"/>
            </w:tcMar>
            <w:vAlign w:val="bottom"/>
            <w:hideMark/>
          </w:tcPr>
          <w:p w14:paraId="372542F8" w14:textId="77777777" w:rsidR="00E52349" w:rsidRPr="002D5F10" w:rsidRDefault="00E52349" w:rsidP="00767C88">
            <w:pPr>
              <w:spacing w:line="240" w:lineRule="auto"/>
              <w:rPr>
                <w:sz w:val="16"/>
                <w:szCs w:val="16"/>
              </w:rPr>
            </w:pPr>
            <w:r w:rsidRPr="002D5F10">
              <w:rPr>
                <w:sz w:val="16"/>
                <w:szCs w:val="16"/>
              </w:rPr>
              <w:t>4212.9-E PDF(4)</w:t>
            </w:r>
          </w:p>
        </w:tc>
        <w:tc>
          <w:tcPr>
            <w:tcW w:w="0" w:type="auto"/>
            <w:shd w:val="clear" w:color="auto" w:fill="auto"/>
            <w:tcMar>
              <w:top w:w="75" w:type="dxa"/>
              <w:left w:w="0" w:type="dxa"/>
              <w:bottom w:w="75" w:type="dxa"/>
              <w:right w:w="150" w:type="dxa"/>
            </w:tcMar>
            <w:vAlign w:val="bottom"/>
            <w:hideMark/>
          </w:tcPr>
          <w:p w14:paraId="2B86FD56" w14:textId="77777777" w:rsidR="00E52349" w:rsidRPr="002D5F10" w:rsidRDefault="00E52349" w:rsidP="00767C88">
            <w:pPr>
              <w:spacing w:line="240" w:lineRule="auto"/>
              <w:rPr>
                <w:sz w:val="16"/>
                <w:szCs w:val="16"/>
              </w:rPr>
            </w:pPr>
            <w:hyperlink r:id="rId145" w:history="1">
              <w:r w:rsidRPr="002D5F10">
                <w:rPr>
                  <w:color w:val="4E4E4E"/>
                  <w:sz w:val="16"/>
                  <w:szCs w:val="16"/>
                  <w:u w:val="single"/>
                  <w:bdr w:val="none" w:sz="0" w:space="0" w:color="auto" w:frame="1"/>
                </w:rPr>
                <w:t>Employee Notifications</w:t>
              </w:r>
            </w:hyperlink>
          </w:p>
        </w:tc>
      </w:tr>
      <w:tr w:rsidR="00E52349" w:rsidRPr="002D5F10" w14:paraId="6210ECBC" w14:textId="77777777" w:rsidTr="00767C88">
        <w:tc>
          <w:tcPr>
            <w:tcW w:w="5425" w:type="dxa"/>
            <w:shd w:val="clear" w:color="auto" w:fill="auto"/>
            <w:tcMar>
              <w:top w:w="75" w:type="dxa"/>
              <w:left w:w="0" w:type="dxa"/>
              <w:bottom w:w="75" w:type="dxa"/>
              <w:right w:w="150" w:type="dxa"/>
            </w:tcMar>
            <w:vAlign w:val="bottom"/>
            <w:hideMark/>
          </w:tcPr>
          <w:p w14:paraId="5A691166" w14:textId="77777777" w:rsidR="00E52349" w:rsidRPr="002D5F10" w:rsidRDefault="00E52349" w:rsidP="00767C88">
            <w:pPr>
              <w:spacing w:line="240" w:lineRule="auto"/>
              <w:rPr>
                <w:sz w:val="16"/>
                <w:szCs w:val="16"/>
              </w:rPr>
            </w:pPr>
            <w:r w:rsidRPr="002D5F10">
              <w:rPr>
                <w:sz w:val="16"/>
                <w:szCs w:val="16"/>
              </w:rPr>
              <w:t>4212.9-E(1)</w:t>
            </w:r>
          </w:p>
        </w:tc>
        <w:tc>
          <w:tcPr>
            <w:tcW w:w="0" w:type="auto"/>
            <w:shd w:val="clear" w:color="auto" w:fill="auto"/>
            <w:tcMar>
              <w:top w:w="75" w:type="dxa"/>
              <w:left w:w="0" w:type="dxa"/>
              <w:bottom w:w="75" w:type="dxa"/>
              <w:right w:w="150" w:type="dxa"/>
            </w:tcMar>
            <w:vAlign w:val="bottom"/>
            <w:hideMark/>
          </w:tcPr>
          <w:p w14:paraId="0BCD67B9" w14:textId="77777777" w:rsidR="00E52349" w:rsidRPr="002D5F10" w:rsidRDefault="00E52349" w:rsidP="00767C88">
            <w:pPr>
              <w:spacing w:line="240" w:lineRule="auto"/>
              <w:rPr>
                <w:sz w:val="16"/>
                <w:szCs w:val="16"/>
              </w:rPr>
            </w:pPr>
            <w:hyperlink r:id="rId146" w:history="1">
              <w:r w:rsidRPr="002D5F10">
                <w:rPr>
                  <w:color w:val="4E4E4E"/>
                  <w:sz w:val="16"/>
                  <w:szCs w:val="16"/>
                  <w:u w:val="single"/>
                  <w:bdr w:val="none" w:sz="0" w:space="0" w:color="auto" w:frame="1"/>
                </w:rPr>
                <w:t>Employee Notifications</w:t>
              </w:r>
            </w:hyperlink>
          </w:p>
        </w:tc>
      </w:tr>
      <w:tr w:rsidR="00E52349" w:rsidRPr="002D5F10" w14:paraId="01033300" w14:textId="77777777" w:rsidTr="00767C88">
        <w:tc>
          <w:tcPr>
            <w:tcW w:w="5425" w:type="dxa"/>
            <w:shd w:val="clear" w:color="auto" w:fill="auto"/>
            <w:tcMar>
              <w:top w:w="75" w:type="dxa"/>
              <w:left w:w="0" w:type="dxa"/>
              <w:bottom w:w="75" w:type="dxa"/>
              <w:right w:w="150" w:type="dxa"/>
            </w:tcMar>
            <w:vAlign w:val="bottom"/>
            <w:hideMark/>
          </w:tcPr>
          <w:p w14:paraId="3E56E1E8" w14:textId="77777777" w:rsidR="00E52349" w:rsidRPr="002D5F10" w:rsidRDefault="00E52349" w:rsidP="00767C88">
            <w:pPr>
              <w:spacing w:line="240" w:lineRule="auto"/>
              <w:rPr>
                <w:sz w:val="16"/>
                <w:szCs w:val="16"/>
              </w:rPr>
            </w:pPr>
            <w:r w:rsidRPr="002D5F10">
              <w:rPr>
                <w:sz w:val="16"/>
                <w:szCs w:val="16"/>
              </w:rPr>
              <w:t>4219.11</w:t>
            </w:r>
          </w:p>
        </w:tc>
        <w:tc>
          <w:tcPr>
            <w:tcW w:w="0" w:type="auto"/>
            <w:shd w:val="clear" w:color="auto" w:fill="auto"/>
            <w:tcMar>
              <w:top w:w="75" w:type="dxa"/>
              <w:left w:w="0" w:type="dxa"/>
              <w:bottom w:w="75" w:type="dxa"/>
              <w:right w:w="150" w:type="dxa"/>
            </w:tcMar>
            <w:vAlign w:val="bottom"/>
            <w:hideMark/>
          </w:tcPr>
          <w:p w14:paraId="2625538E" w14:textId="77777777" w:rsidR="00E52349" w:rsidRPr="002D5F10" w:rsidRDefault="00E52349" w:rsidP="00767C88">
            <w:pPr>
              <w:spacing w:line="240" w:lineRule="auto"/>
              <w:rPr>
                <w:sz w:val="16"/>
                <w:szCs w:val="16"/>
              </w:rPr>
            </w:pPr>
            <w:hyperlink r:id="rId147" w:history="1">
              <w:r w:rsidRPr="002D5F10">
                <w:rPr>
                  <w:color w:val="4E4E4E"/>
                  <w:sz w:val="16"/>
                  <w:szCs w:val="16"/>
                  <w:u w:val="single"/>
                  <w:bdr w:val="none" w:sz="0" w:space="0" w:color="auto" w:frame="1"/>
                </w:rPr>
                <w:t>Sexual Harassment</w:t>
              </w:r>
            </w:hyperlink>
          </w:p>
        </w:tc>
      </w:tr>
      <w:tr w:rsidR="00E52349" w:rsidRPr="002D5F10" w14:paraId="0A683F5B" w14:textId="77777777" w:rsidTr="00767C88">
        <w:tc>
          <w:tcPr>
            <w:tcW w:w="5425" w:type="dxa"/>
            <w:shd w:val="clear" w:color="auto" w:fill="auto"/>
            <w:tcMar>
              <w:top w:w="75" w:type="dxa"/>
              <w:left w:w="0" w:type="dxa"/>
              <w:bottom w:w="75" w:type="dxa"/>
              <w:right w:w="150" w:type="dxa"/>
            </w:tcMar>
            <w:vAlign w:val="bottom"/>
            <w:hideMark/>
          </w:tcPr>
          <w:p w14:paraId="72C83441" w14:textId="77777777" w:rsidR="00E52349" w:rsidRPr="002D5F10" w:rsidRDefault="00E52349" w:rsidP="00767C88">
            <w:pPr>
              <w:spacing w:line="240" w:lineRule="auto"/>
              <w:rPr>
                <w:sz w:val="16"/>
                <w:szCs w:val="16"/>
              </w:rPr>
            </w:pPr>
            <w:r w:rsidRPr="002D5F10">
              <w:rPr>
                <w:sz w:val="16"/>
                <w:szCs w:val="16"/>
              </w:rPr>
              <w:t>4219.11</w:t>
            </w:r>
          </w:p>
        </w:tc>
        <w:tc>
          <w:tcPr>
            <w:tcW w:w="0" w:type="auto"/>
            <w:shd w:val="clear" w:color="auto" w:fill="auto"/>
            <w:tcMar>
              <w:top w:w="75" w:type="dxa"/>
              <w:left w:w="0" w:type="dxa"/>
              <w:bottom w:w="75" w:type="dxa"/>
              <w:right w:w="150" w:type="dxa"/>
            </w:tcMar>
            <w:vAlign w:val="bottom"/>
            <w:hideMark/>
          </w:tcPr>
          <w:p w14:paraId="058996BB" w14:textId="77777777" w:rsidR="00E52349" w:rsidRPr="002D5F10" w:rsidRDefault="00E52349" w:rsidP="00767C88">
            <w:pPr>
              <w:spacing w:line="240" w:lineRule="auto"/>
              <w:rPr>
                <w:sz w:val="16"/>
                <w:szCs w:val="16"/>
              </w:rPr>
            </w:pPr>
            <w:hyperlink r:id="rId148" w:history="1">
              <w:r w:rsidRPr="002D5F10">
                <w:rPr>
                  <w:color w:val="4E4E4E"/>
                  <w:sz w:val="16"/>
                  <w:szCs w:val="16"/>
                  <w:u w:val="single"/>
                  <w:bdr w:val="none" w:sz="0" w:space="0" w:color="auto" w:frame="1"/>
                </w:rPr>
                <w:t>Sexual Harassment</w:t>
              </w:r>
            </w:hyperlink>
          </w:p>
        </w:tc>
      </w:tr>
      <w:tr w:rsidR="00E52349" w:rsidRPr="002D5F10" w14:paraId="6AA48E24" w14:textId="77777777" w:rsidTr="00767C88">
        <w:tc>
          <w:tcPr>
            <w:tcW w:w="5425" w:type="dxa"/>
            <w:shd w:val="clear" w:color="auto" w:fill="auto"/>
            <w:tcMar>
              <w:top w:w="75" w:type="dxa"/>
              <w:left w:w="0" w:type="dxa"/>
              <w:bottom w:w="75" w:type="dxa"/>
              <w:right w:w="150" w:type="dxa"/>
            </w:tcMar>
            <w:vAlign w:val="bottom"/>
            <w:hideMark/>
          </w:tcPr>
          <w:p w14:paraId="5C533B1B" w14:textId="77777777" w:rsidR="00E52349" w:rsidRPr="002D5F10" w:rsidRDefault="00E52349" w:rsidP="00767C88">
            <w:pPr>
              <w:spacing w:line="240" w:lineRule="auto"/>
              <w:rPr>
                <w:sz w:val="16"/>
                <w:szCs w:val="16"/>
              </w:rPr>
            </w:pPr>
            <w:r w:rsidRPr="002D5F10">
              <w:rPr>
                <w:sz w:val="16"/>
                <w:szCs w:val="16"/>
              </w:rPr>
              <w:t>4219.21</w:t>
            </w:r>
          </w:p>
        </w:tc>
        <w:tc>
          <w:tcPr>
            <w:tcW w:w="0" w:type="auto"/>
            <w:shd w:val="clear" w:color="auto" w:fill="auto"/>
            <w:tcMar>
              <w:top w:w="75" w:type="dxa"/>
              <w:left w:w="0" w:type="dxa"/>
              <w:bottom w:w="75" w:type="dxa"/>
              <w:right w:w="150" w:type="dxa"/>
            </w:tcMar>
            <w:vAlign w:val="bottom"/>
            <w:hideMark/>
          </w:tcPr>
          <w:p w14:paraId="000F6BBB" w14:textId="77777777" w:rsidR="00E52349" w:rsidRPr="002D5F10" w:rsidRDefault="00E52349" w:rsidP="00767C88">
            <w:pPr>
              <w:spacing w:line="240" w:lineRule="auto"/>
              <w:rPr>
                <w:sz w:val="16"/>
                <w:szCs w:val="16"/>
              </w:rPr>
            </w:pPr>
            <w:hyperlink r:id="rId149" w:history="1">
              <w:r w:rsidRPr="002D5F10">
                <w:rPr>
                  <w:color w:val="4E4E4E"/>
                  <w:sz w:val="16"/>
                  <w:szCs w:val="16"/>
                  <w:u w:val="single"/>
                  <w:bdr w:val="none" w:sz="0" w:space="0" w:color="auto" w:frame="1"/>
                </w:rPr>
                <w:t>Professional Standards</w:t>
              </w:r>
            </w:hyperlink>
          </w:p>
        </w:tc>
      </w:tr>
      <w:tr w:rsidR="00E52349" w:rsidRPr="002D5F10" w14:paraId="4B357A56" w14:textId="77777777" w:rsidTr="00767C88">
        <w:tc>
          <w:tcPr>
            <w:tcW w:w="5425" w:type="dxa"/>
            <w:shd w:val="clear" w:color="auto" w:fill="auto"/>
            <w:tcMar>
              <w:top w:w="75" w:type="dxa"/>
              <w:left w:w="0" w:type="dxa"/>
              <w:bottom w:w="75" w:type="dxa"/>
              <w:right w:w="150" w:type="dxa"/>
            </w:tcMar>
            <w:vAlign w:val="bottom"/>
            <w:hideMark/>
          </w:tcPr>
          <w:p w14:paraId="45EDF789" w14:textId="77777777" w:rsidR="00E52349" w:rsidRPr="002D5F10" w:rsidRDefault="00E52349" w:rsidP="00767C88">
            <w:pPr>
              <w:spacing w:line="240" w:lineRule="auto"/>
              <w:rPr>
                <w:sz w:val="16"/>
                <w:szCs w:val="16"/>
              </w:rPr>
            </w:pPr>
            <w:r w:rsidRPr="002D5F10">
              <w:rPr>
                <w:sz w:val="16"/>
                <w:szCs w:val="16"/>
              </w:rPr>
              <w:t>4219.21-E PDF(1)</w:t>
            </w:r>
          </w:p>
        </w:tc>
        <w:tc>
          <w:tcPr>
            <w:tcW w:w="0" w:type="auto"/>
            <w:shd w:val="clear" w:color="auto" w:fill="auto"/>
            <w:tcMar>
              <w:top w:w="75" w:type="dxa"/>
              <w:left w:w="0" w:type="dxa"/>
              <w:bottom w:w="75" w:type="dxa"/>
              <w:right w:w="150" w:type="dxa"/>
            </w:tcMar>
            <w:vAlign w:val="bottom"/>
            <w:hideMark/>
          </w:tcPr>
          <w:p w14:paraId="553E1EEE" w14:textId="77777777" w:rsidR="00E52349" w:rsidRPr="002D5F10" w:rsidRDefault="00E52349" w:rsidP="00767C88">
            <w:pPr>
              <w:spacing w:line="240" w:lineRule="auto"/>
              <w:rPr>
                <w:sz w:val="16"/>
                <w:szCs w:val="16"/>
              </w:rPr>
            </w:pPr>
            <w:hyperlink r:id="rId150" w:history="1">
              <w:r w:rsidRPr="002D5F10">
                <w:rPr>
                  <w:color w:val="4E4E4E"/>
                  <w:sz w:val="16"/>
                  <w:szCs w:val="16"/>
                  <w:u w:val="single"/>
                  <w:bdr w:val="none" w:sz="0" w:space="0" w:color="auto" w:frame="1"/>
                </w:rPr>
                <w:t>Professional Standards</w:t>
              </w:r>
            </w:hyperlink>
          </w:p>
        </w:tc>
      </w:tr>
      <w:tr w:rsidR="00E52349" w:rsidRPr="002D5F10" w14:paraId="04868280" w14:textId="77777777" w:rsidTr="00767C88">
        <w:tc>
          <w:tcPr>
            <w:tcW w:w="5425" w:type="dxa"/>
            <w:shd w:val="clear" w:color="auto" w:fill="auto"/>
            <w:tcMar>
              <w:top w:w="75" w:type="dxa"/>
              <w:left w:w="0" w:type="dxa"/>
              <w:bottom w:w="75" w:type="dxa"/>
              <w:right w:w="150" w:type="dxa"/>
            </w:tcMar>
            <w:vAlign w:val="bottom"/>
            <w:hideMark/>
          </w:tcPr>
          <w:p w14:paraId="5DA301F8" w14:textId="77777777" w:rsidR="00E52349" w:rsidRPr="002D5F10" w:rsidRDefault="00E52349" w:rsidP="00767C88">
            <w:pPr>
              <w:spacing w:line="240" w:lineRule="auto"/>
              <w:rPr>
                <w:sz w:val="16"/>
                <w:szCs w:val="16"/>
              </w:rPr>
            </w:pPr>
            <w:r w:rsidRPr="002D5F10">
              <w:rPr>
                <w:sz w:val="16"/>
                <w:szCs w:val="16"/>
              </w:rPr>
              <w:t>4219.22</w:t>
            </w:r>
          </w:p>
        </w:tc>
        <w:tc>
          <w:tcPr>
            <w:tcW w:w="0" w:type="auto"/>
            <w:shd w:val="clear" w:color="auto" w:fill="auto"/>
            <w:tcMar>
              <w:top w:w="75" w:type="dxa"/>
              <w:left w:w="0" w:type="dxa"/>
              <w:bottom w:w="75" w:type="dxa"/>
              <w:right w:w="150" w:type="dxa"/>
            </w:tcMar>
            <w:vAlign w:val="bottom"/>
            <w:hideMark/>
          </w:tcPr>
          <w:p w14:paraId="518F60EF" w14:textId="77777777" w:rsidR="00E52349" w:rsidRPr="002D5F10" w:rsidRDefault="00E52349" w:rsidP="00767C88">
            <w:pPr>
              <w:spacing w:line="240" w:lineRule="auto"/>
              <w:rPr>
                <w:sz w:val="16"/>
                <w:szCs w:val="16"/>
              </w:rPr>
            </w:pPr>
            <w:hyperlink r:id="rId151" w:history="1">
              <w:r w:rsidRPr="002D5F10">
                <w:rPr>
                  <w:color w:val="4E4E4E"/>
                  <w:sz w:val="16"/>
                  <w:szCs w:val="16"/>
                  <w:u w:val="single"/>
                  <w:bdr w:val="none" w:sz="0" w:space="0" w:color="auto" w:frame="1"/>
                </w:rPr>
                <w:t>Dress And Grooming</w:t>
              </w:r>
            </w:hyperlink>
          </w:p>
        </w:tc>
      </w:tr>
      <w:tr w:rsidR="00E52349" w:rsidRPr="002D5F10" w14:paraId="63C29AD1" w14:textId="77777777" w:rsidTr="00767C88">
        <w:tc>
          <w:tcPr>
            <w:tcW w:w="5425" w:type="dxa"/>
            <w:shd w:val="clear" w:color="auto" w:fill="auto"/>
            <w:tcMar>
              <w:top w:w="75" w:type="dxa"/>
              <w:left w:w="0" w:type="dxa"/>
              <w:bottom w:w="75" w:type="dxa"/>
              <w:right w:w="150" w:type="dxa"/>
            </w:tcMar>
            <w:vAlign w:val="bottom"/>
            <w:hideMark/>
          </w:tcPr>
          <w:p w14:paraId="37491B87" w14:textId="77777777" w:rsidR="00E52349" w:rsidRPr="002D5F10" w:rsidRDefault="00E52349" w:rsidP="00767C88">
            <w:pPr>
              <w:spacing w:line="240" w:lineRule="auto"/>
              <w:rPr>
                <w:sz w:val="16"/>
                <w:szCs w:val="16"/>
              </w:rPr>
            </w:pPr>
            <w:r w:rsidRPr="002D5F10">
              <w:rPr>
                <w:sz w:val="16"/>
                <w:szCs w:val="16"/>
              </w:rPr>
              <w:t>4244</w:t>
            </w:r>
          </w:p>
        </w:tc>
        <w:tc>
          <w:tcPr>
            <w:tcW w:w="0" w:type="auto"/>
            <w:shd w:val="clear" w:color="auto" w:fill="auto"/>
            <w:tcMar>
              <w:top w:w="75" w:type="dxa"/>
              <w:left w:w="0" w:type="dxa"/>
              <w:bottom w:w="75" w:type="dxa"/>
              <w:right w:w="150" w:type="dxa"/>
            </w:tcMar>
            <w:vAlign w:val="bottom"/>
            <w:hideMark/>
          </w:tcPr>
          <w:p w14:paraId="0AB1D846" w14:textId="77777777" w:rsidR="00E52349" w:rsidRPr="002D5F10" w:rsidRDefault="00E52349" w:rsidP="00767C88">
            <w:pPr>
              <w:spacing w:line="240" w:lineRule="auto"/>
              <w:rPr>
                <w:sz w:val="16"/>
                <w:szCs w:val="16"/>
              </w:rPr>
            </w:pPr>
            <w:hyperlink r:id="rId152" w:history="1">
              <w:r w:rsidRPr="002D5F10">
                <w:rPr>
                  <w:color w:val="4E4E4E"/>
                  <w:sz w:val="16"/>
                  <w:szCs w:val="16"/>
                  <w:u w:val="single"/>
                  <w:bdr w:val="none" w:sz="0" w:space="0" w:color="auto" w:frame="1"/>
                </w:rPr>
                <w:t>Complaints</w:t>
              </w:r>
            </w:hyperlink>
          </w:p>
        </w:tc>
      </w:tr>
      <w:tr w:rsidR="00E52349" w:rsidRPr="002D5F10" w14:paraId="081CE204" w14:textId="77777777" w:rsidTr="00767C88">
        <w:tc>
          <w:tcPr>
            <w:tcW w:w="5425" w:type="dxa"/>
            <w:shd w:val="clear" w:color="auto" w:fill="auto"/>
            <w:tcMar>
              <w:top w:w="75" w:type="dxa"/>
              <w:left w:w="0" w:type="dxa"/>
              <w:bottom w:w="75" w:type="dxa"/>
              <w:right w:w="150" w:type="dxa"/>
            </w:tcMar>
            <w:vAlign w:val="bottom"/>
            <w:hideMark/>
          </w:tcPr>
          <w:p w14:paraId="3BBA3644" w14:textId="77777777" w:rsidR="00E52349" w:rsidRPr="002D5F10" w:rsidRDefault="00E52349" w:rsidP="00767C88">
            <w:pPr>
              <w:spacing w:line="240" w:lineRule="auto"/>
              <w:rPr>
                <w:sz w:val="16"/>
                <w:szCs w:val="16"/>
              </w:rPr>
            </w:pPr>
            <w:r w:rsidRPr="002D5F10">
              <w:rPr>
                <w:sz w:val="16"/>
                <w:szCs w:val="16"/>
              </w:rPr>
              <w:t>4244</w:t>
            </w:r>
          </w:p>
        </w:tc>
        <w:tc>
          <w:tcPr>
            <w:tcW w:w="0" w:type="auto"/>
            <w:shd w:val="clear" w:color="auto" w:fill="auto"/>
            <w:tcMar>
              <w:top w:w="75" w:type="dxa"/>
              <w:left w:w="0" w:type="dxa"/>
              <w:bottom w:w="75" w:type="dxa"/>
              <w:right w:w="150" w:type="dxa"/>
            </w:tcMar>
            <w:vAlign w:val="bottom"/>
            <w:hideMark/>
          </w:tcPr>
          <w:p w14:paraId="71C0AF95" w14:textId="77777777" w:rsidR="00E52349" w:rsidRPr="002D5F10" w:rsidRDefault="00E52349" w:rsidP="00767C88">
            <w:pPr>
              <w:spacing w:line="240" w:lineRule="auto"/>
              <w:rPr>
                <w:sz w:val="16"/>
                <w:szCs w:val="16"/>
              </w:rPr>
            </w:pPr>
            <w:hyperlink r:id="rId153" w:history="1">
              <w:r w:rsidRPr="002D5F10">
                <w:rPr>
                  <w:color w:val="4E4E4E"/>
                  <w:sz w:val="16"/>
                  <w:szCs w:val="16"/>
                  <w:u w:val="single"/>
                  <w:bdr w:val="none" w:sz="0" w:space="0" w:color="auto" w:frame="1"/>
                </w:rPr>
                <w:t>Complaints</w:t>
              </w:r>
            </w:hyperlink>
          </w:p>
        </w:tc>
      </w:tr>
      <w:tr w:rsidR="00E52349" w:rsidRPr="002D5F10" w14:paraId="505CE9DD" w14:textId="77777777" w:rsidTr="00767C88">
        <w:tc>
          <w:tcPr>
            <w:tcW w:w="5425" w:type="dxa"/>
            <w:shd w:val="clear" w:color="auto" w:fill="auto"/>
            <w:tcMar>
              <w:top w:w="75" w:type="dxa"/>
              <w:left w:w="0" w:type="dxa"/>
              <w:bottom w:w="75" w:type="dxa"/>
              <w:right w:w="150" w:type="dxa"/>
            </w:tcMar>
            <w:vAlign w:val="bottom"/>
            <w:hideMark/>
          </w:tcPr>
          <w:p w14:paraId="571762BB" w14:textId="77777777" w:rsidR="00E52349" w:rsidRPr="002D5F10" w:rsidRDefault="00E52349" w:rsidP="00767C88">
            <w:pPr>
              <w:spacing w:line="240" w:lineRule="auto"/>
              <w:rPr>
                <w:sz w:val="16"/>
                <w:szCs w:val="16"/>
              </w:rPr>
            </w:pPr>
            <w:r w:rsidRPr="002D5F10">
              <w:rPr>
                <w:sz w:val="16"/>
                <w:szCs w:val="16"/>
              </w:rPr>
              <w:t>4261.8</w:t>
            </w:r>
          </w:p>
        </w:tc>
        <w:tc>
          <w:tcPr>
            <w:tcW w:w="0" w:type="auto"/>
            <w:shd w:val="clear" w:color="auto" w:fill="auto"/>
            <w:tcMar>
              <w:top w:w="75" w:type="dxa"/>
              <w:left w:w="0" w:type="dxa"/>
              <w:bottom w:w="75" w:type="dxa"/>
              <w:right w:w="150" w:type="dxa"/>
            </w:tcMar>
            <w:vAlign w:val="bottom"/>
            <w:hideMark/>
          </w:tcPr>
          <w:p w14:paraId="37339160" w14:textId="77777777" w:rsidR="00E52349" w:rsidRPr="002D5F10" w:rsidRDefault="00E52349" w:rsidP="00767C88">
            <w:pPr>
              <w:spacing w:line="240" w:lineRule="auto"/>
              <w:rPr>
                <w:sz w:val="16"/>
                <w:szCs w:val="16"/>
              </w:rPr>
            </w:pPr>
            <w:hyperlink r:id="rId154" w:history="1">
              <w:r w:rsidRPr="002D5F10">
                <w:rPr>
                  <w:color w:val="4E4E4E"/>
                  <w:sz w:val="16"/>
                  <w:szCs w:val="16"/>
                  <w:u w:val="single"/>
                  <w:bdr w:val="none" w:sz="0" w:space="0" w:color="auto" w:frame="1"/>
                </w:rPr>
                <w:t>Family Care And Medical Leave</w:t>
              </w:r>
            </w:hyperlink>
          </w:p>
        </w:tc>
      </w:tr>
      <w:tr w:rsidR="00E52349" w:rsidRPr="002D5F10" w14:paraId="3B026495" w14:textId="77777777" w:rsidTr="00767C88">
        <w:tc>
          <w:tcPr>
            <w:tcW w:w="5425" w:type="dxa"/>
            <w:shd w:val="clear" w:color="auto" w:fill="auto"/>
            <w:tcMar>
              <w:top w:w="75" w:type="dxa"/>
              <w:left w:w="0" w:type="dxa"/>
              <w:bottom w:w="75" w:type="dxa"/>
              <w:right w:w="150" w:type="dxa"/>
            </w:tcMar>
            <w:vAlign w:val="bottom"/>
            <w:hideMark/>
          </w:tcPr>
          <w:p w14:paraId="1784A2E5" w14:textId="77777777" w:rsidR="00E52349" w:rsidRPr="002D5F10" w:rsidRDefault="00E52349" w:rsidP="00767C88">
            <w:pPr>
              <w:spacing w:line="240" w:lineRule="auto"/>
              <w:rPr>
                <w:sz w:val="16"/>
                <w:szCs w:val="16"/>
              </w:rPr>
            </w:pPr>
            <w:r w:rsidRPr="002D5F10">
              <w:rPr>
                <w:sz w:val="16"/>
                <w:szCs w:val="16"/>
              </w:rPr>
              <w:t>4261.8</w:t>
            </w:r>
          </w:p>
        </w:tc>
        <w:tc>
          <w:tcPr>
            <w:tcW w:w="0" w:type="auto"/>
            <w:shd w:val="clear" w:color="auto" w:fill="auto"/>
            <w:tcMar>
              <w:top w:w="75" w:type="dxa"/>
              <w:left w:w="0" w:type="dxa"/>
              <w:bottom w:w="75" w:type="dxa"/>
              <w:right w:w="150" w:type="dxa"/>
            </w:tcMar>
            <w:vAlign w:val="bottom"/>
            <w:hideMark/>
          </w:tcPr>
          <w:p w14:paraId="5669FC56" w14:textId="77777777" w:rsidR="00E52349" w:rsidRPr="002D5F10" w:rsidRDefault="00E52349" w:rsidP="00767C88">
            <w:pPr>
              <w:spacing w:line="240" w:lineRule="auto"/>
              <w:rPr>
                <w:sz w:val="16"/>
                <w:szCs w:val="16"/>
              </w:rPr>
            </w:pPr>
            <w:hyperlink r:id="rId155" w:history="1">
              <w:r w:rsidRPr="002D5F10">
                <w:rPr>
                  <w:color w:val="4E4E4E"/>
                  <w:sz w:val="16"/>
                  <w:szCs w:val="16"/>
                  <w:u w:val="single"/>
                  <w:bdr w:val="none" w:sz="0" w:space="0" w:color="auto" w:frame="1"/>
                </w:rPr>
                <w:t>Family Care And Medical Leave</w:t>
              </w:r>
            </w:hyperlink>
          </w:p>
        </w:tc>
      </w:tr>
      <w:tr w:rsidR="00E52349" w:rsidRPr="002D5F10" w14:paraId="39070B6D" w14:textId="77777777" w:rsidTr="00767C88">
        <w:tc>
          <w:tcPr>
            <w:tcW w:w="5425" w:type="dxa"/>
            <w:shd w:val="clear" w:color="auto" w:fill="auto"/>
            <w:tcMar>
              <w:top w:w="75" w:type="dxa"/>
              <w:left w:w="0" w:type="dxa"/>
              <w:bottom w:w="75" w:type="dxa"/>
              <w:right w:w="150" w:type="dxa"/>
            </w:tcMar>
            <w:vAlign w:val="bottom"/>
            <w:hideMark/>
          </w:tcPr>
          <w:p w14:paraId="65D96CD6" w14:textId="77777777" w:rsidR="00E52349" w:rsidRPr="002D5F10" w:rsidRDefault="00E52349" w:rsidP="00767C88">
            <w:pPr>
              <w:spacing w:line="240" w:lineRule="auto"/>
              <w:rPr>
                <w:sz w:val="16"/>
                <w:szCs w:val="16"/>
              </w:rPr>
            </w:pPr>
            <w:r w:rsidRPr="002D5F10">
              <w:rPr>
                <w:sz w:val="16"/>
                <w:szCs w:val="16"/>
              </w:rPr>
              <w:t>4311</w:t>
            </w:r>
          </w:p>
        </w:tc>
        <w:tc>
          <w:tcPr>
            <w:tcW w:w="0" w:type="auto"/>
            <w:shd w:val="clear" w:color="auto" w:fill="auto"/>
            <w:tcMar>
              <w:top w:w="75" w:type="dxa"/>
              <w:left w:w="0" w:type="dxa"/>
              <w:bottom w:w="75" w:type="dxa"/>
              <w:right w:w="150" w:type="dxa"/>
            </w:tcMar>
            <w:vAlign w:val="bottom"/>
            <w:hideMark/>
          </w:tcPr>
          <w:p w14:paraId="61313D3C" w14:textId="77777777" w:rsidR="00E52349" w:rsidRPr="002D5F10" w:rsidRDefault="00E52349" w:rsidP="00767C88">
            <w:pPr>
              <w:spacing w:line="240" w:lineRule="auto"/>
              <w:rPr>
                <w:sz w:val="16"/>
                <w:szCs w:val="16"/>
              </w:rPr>
            </w:pPr>
            <w:hyperlink r:id="rId156" w:history="1">
              <w:r w:rsidRPr="002D5F10">
                <w:rPr>
                  <w:color w:val="4E4E4E"/>
                  <w:sz w:val="16"/>
                  <w:szCs w:val="16"/>
                  <w:u w:val="single"/>
                  <w:bdr w:val="none" w:sz="0" w:space="0" w:color="auto" w:frame="1"/>
                </w:rPr>
                <w:t>Recruitment And Selection</w:t>
              </w:r>
            </w:hyperlink>
          </w:p>
        </w:tc>
      </w:tr>
      <w:tr w:rsidR="00E52349" w:rsidRPr="002D5F10" w14:paraId="7115B3FB" w14:textId="77777777" w:rsidTr="00767C88">
        <w:tc>
          <w:tcPr>
            <w:tcW w:w="5425" w:type="dxa"/>
            <w:shd w:val="clear" w:color="auto" w:fill="auto"/>
            <w:tcMar>
              <w:top w:w="75" w:type="dxa"/>
              <w:left w:w="0" w:type="dxa"/>
              <w:bottom w:w="75" w:type="dxa"/>
              <w:right w:w="150" w:type="dxa"/>
            </w:tcMar>
            <w:vAlign w:val="bottom"/>
            <w:hideMark/>
          </w:tcPr>
          <w:p w14:paraId="5E4E2C43" w14:textId="77777777" w:rsidR="00E52349" w:rsidRPr="002D5F10" w:rsidRDefault="00E52349" w:rsidP="00767C88">
            <w:pPr>
              <w:spacing w:line="240" w:lineRule="auto"/>
              <w:rPr>
                <w:sz w:val="16"/>
                <w:szCs w:val="16"/>
              </w:rPr>
            </w:pPr>
            <w:r w:rsidRPr="002D5F10">
              <w:rPr>
                <w:sz w:val="16"/>
                <w:szCs w:val="16"/>
              </w:rPr>
              <w:t>4311.2</w:t>
            </w:r>
          </w:p>
        </w:tc>
        <w:tc>
          <w:tcPr>
            <w:tcW w:w="0" w:type="auto"/>
            <w:shd w:val="clear" w:color="auto" w:fill="auto"/>
            <w:tcMar>
              <w:top w:w="75" w:type="dxa"/>
              <w:left w:w="0" w:type="dxa"/>
              <w:bottom w:w="75" w:type="dxa"/>
              <w:right w:w="150" w:type="dxa"/>
            </w:tcMar>
            <w:vAlign w:val="bottom"/>
            <w:hideMark/>
          </w:tcPr>
          <w:p w14:paraId="7804F41B" w14:textId="77777777" w:rsidR="00E52349" w:rsidRPr="002D5F10" w:rsidRDefault="00E52349" w:rsidP="00767C88">
            <w:pPr>
              <w:spacing w:line="240" w:lineRule="auto"/>
              <w:rPr>
                <w:sz w:val="16"/>
                <w:szCs w:val="16"/>
              </w:rPr>
            </w:pPr>
            <w:hyperlink r:id="rId157" w:history="1">
              <w:r w:rsidRPr="002D5F10">
                <w:rPr>
                  <w:color w:val="4E4E4E"/>
                  <w:sz w:val="16"/>
                  <w:szCs w:val="16"/>
                  <w:u w:val="single"/>
                  <w:bdr w:val="none" w:sz="0" w:space="0" w:color="auto" w:frame="1"/>
                </w:rPr>
                <w:t>Legal Status Requirement</w:t>
              </w:r>
            </w:hyperlink>
          </w:p>
        </w:tc>
      </w:tr>
      <w:tr w:rsidR="00E52349" w:rsidRPr="002D5F10" w14:paraId="62647E46" w14:textId="77777777" w:rsidTr="00767C88">
        <w:tc>
          <w:tcPr>
            <w:tcW w:w="5425" w:type="dxa"/>
            <w:shd w:val="clear" w:color="auto" w:fill="auto"/>
            <w:tcMar>
              <w:top w:w="75" w:type="dxa"/>
              <w:left w:w="0" w:type="dxa"/>
              <w:bottom w:w="75" w:type="dxa"/>
              <w:right w:w="150" w:type="dxa"/>
            </w:tcMar>
            <w:vAlign w:val="bottom"/>
            <w:hideMark/>
          </w:tcPr>
          <w:p w14:paraId="68A68DE8" w14:textId="77777777" w:rsidR="00E52349" w:rsidRPr="002D5F10" w:rsidRDefault="00E52349" w:rsidP="00767C88">
            <w:pPr>
              <w:spacing w:line="240" w:lineRule="auto"/>
              <w:rPr>
                <w:sz w:val="16"/>
                <w:szCs w:val="16"/>
              </w:rPr>
            </w:pPr>
            <w:r w:rsidRPr="002D5F10">
              <w:rPr>
                <w:sz w:val="16"/>
                <w:szCs w:val="16"/>
              </w:rPr>
              <w:t>4311.2</w:t>
            </w:r>
          </w:p>
        </w:tc>
        <w:tc>
          <w:tcPr>
            <w:tcW w:w="0" w:type="auto"/>
            <w:shd w:val="clear" w:color="auto" w:fill="auto"/>
            <w:tcMar>
              <w:top w:w="75" w:type="dxa"/>
              <w:left w:w="0" w:type="dxa"/>
              <w:bottom w:w="75" w:type="dxa"/>
              <w:right w:w="150" w:type="dxa"/>
            </w:tcMar>
            <w:vAlign w:val="bottom"/>
            <w:hideMark/>
          </w:tcPr>
          <w:p w14:paraId="589EE282" w14:textId="77777777" w:rsidR="00E52349" w:rsidRPr="002D5F10" w:rsidRDefault="00E52349" w:rsidP="00767C88">
            <w:pPr>
              <w:spacing w:line="240" w:lineRule="auto"/>
              <w:rPr>
                <w:sz w:val="16"/>
                <w:szCs w:val="16"/>
              </w:rPr>
            </w:pPr>
            <w:hyperlink r:id="rId158" w:history="1">
              <w:r w:rsidRPr="002D5F10">
                <w:rPr>
                  <w:color w:val="4E4E4E"/>
                  <w:sz w:val="16"/>
                  <w:szCs w:val="16"/>
                  <w:u w:val="single"/>
                  <w:bdr w:val="none" w:sz="0" w:space="0" w:color="auto" w:frame="1"/>
                </w:rPr>
                <w:t>Legal Status Requirement</w:t>
              </w:r>
            </w:hyperlink>
          </w:p>
        </w:tc>
      </w:tr>
      <w:tr w:rsidR="00E52349" w:rsidRPr="002D5F10" w14:paraId="2D6F4818" w14:textId="77777777" w:rsidTr="00767C88">
        <w:tc>
          <w:tcPr>
            <w:tcW w:w="5425" w:type="dxa"/>
            <w:shd w:val="clear" w:color="auto" w:fill="auto"/>
            <w:tcMar>
              <w:top w:w="75" w:type="dxa"/>
              <w:left w:w="0" w:type="dxa"/>
              <w:bottom w:w="75" w:type="dxa"/>
              <w:right w:w="150" w:type="dxa"/>
            </w:tcMar>
            <w:vAlign w:val="bottom"/>
            <w:hideMark/>
          </w:tcPr>
          <w:p w14:paraId="444D3698" w14:textId="77777777" w:rsidR="00E52349" w:rsidRPr="002D5F10" w:rsidRDefault="00E52349" w:rsidP="00767C88">
            <w:pPr>
              <w:spacing w:line="240" w:lineRule="auto"/>
              <w:rPr>
                <w:sz w:val="16"/>
                <w:szCs w:val="16"/>
              </w:rPr>
            </w:pPr>
            <w:r w:rsidRPr="002D5F10">
              <w:rPr>
                <w:sz w:val="16"/>
                <w:szCs w:val="16"/>
              </w:rPr>
              <w:t>4312.9</w:t>
            </w:r>
          </w:p>
        </w:tc>
        <w:tc>
          <w:tcPr>
            <w:tcW w:w="0" w:type="auto"/>
            <w:shd w:val="clear" w:color="auto" w:fill="auto"/>
            <w:tcMar>
              <w:top w:w="75" w:type="dxa"/>
              <w:left w:w="0" w:type="dxa"/>
              <w:bottom w:w="75" w:type="dxa"/>
              <w:right w:w="150" w:type="dxa"/>
            </w:tcMar>
            <w:vAlign w:val="bottom"/>
            <w:hideMark/>
          </w:tcPr>
          <w:p w14:paraId="61344606" w14:textId="77777777" w:rsidR="00E52349" w:rsidRPr="002D5F10" w:rsidRDefault="00E52349" w:rsidP="00767C88">
            <w:pPr>
              <w:spacing w:line="240" w:lineRule="auto"/>
              <w:rPr>
                <w:sz w:val="16"/>
                <w:szCs w:val="16"/>
              </w:rPr>
            </w:pPr>
            <w:hyperlink r:id="rId159" w:history="1">
              <w:r w:rsidRPr="002D5F10">
                <w:rPr>
                  <w:color w:val="4E4E4E"/>
                  <w:sz w:val="16"/>
                  <w:szCs w:val="16"/>
                  <w:u w:val="single"/>
                  <w:bdr w:val="none" w:sz="0" w:space="0" w:color="auto" w:frame="1"/>
                </w:rPr>
                <w:t>Employee Notifications</w:t>
              </w:r>
            </w:hyperlink>
          </w:p>
        </w:tc>
      </w:tr>
      <w:tr w:rsidR="00E52349" w:rsidRPr="002D5F10" w14:paraId="3B291043" w14:textId="77777777" w:rsidTr="00767C88">
        <w:tc>
          <w:tcPr>
            <w:tcW w:w="5425" w:type="dxa"/>
            <w:shd w:val="clear" w:color="auto" w:fill="auto"/>
            <w:tcMar>
              <w:top w:w="75" w:type="dxa"/>
              <w:left w:w="0" w:type="dxa"/>
              <w:bottom w:w="75" w:type="dxa"/>
              <w:right w:w="150" w:type="dxa"/>
            </w:tcMar>
            <w:vAlign w:val="bottom"/>
            <w:hideMark/>
          </w:tcPr>
          <w:p w14:paraId="212D9A7C" w14:textId="77777777" w:rsidR="00E52349" w:rsidRPr="002D5F10" w:rsidRDefault="00E52349" w:rsidP="00767C88">
            <w:pPr>
              <w:spacing w:line="240" w:lineRule="auto"/>
              <w:rPr>
                <w:sz w:val="16"/>
                <w:szCs w:val="16"/>
              </w:rPr>
            </w:pPr>
            <w:r w:rsidRPr="002D5F10">
              <w:rPr>
                <w:sz w:val="16"/>
                <w:szCs w:val="16"/>
              </w:rPr>
              <w:t>4312.9-E PDF(1)</w:t>
            </w:r>
          </w:p>
        </w:tc>
        <w:tc>
          <w:tcPr>
            <w:tcW w:w="0" w:type="auto"/>
            <w:shd w:val="clear" w:color="auto" w:fill="auto"/>
            <w:tcMar>
              <w:top w:w="75" w:type="dxa"/>
              <w:left w:w="0" w:type="dxa"/>
              <w:bottom w:w="75" w:type="dxa"/>
              <w:right w:w="150" w:type="dxa"/>
            </w:tcMar>
            <w:vAlign w:val="bottom"/>
            <w:hideMark/>
          </w:tcPr>
          <w:p w14:paraId="6D8C51BF" w14:textId="77777777" w:rsidR="00E52349" w:rsidRPr="002D5F10" w:rsidRDefault="00E52349" w:rsidP="00767C88">
            <w:pPr>
              <w:spacing w:line="240" w:lineRule="auto"/>
              <w:rPr>
                <w:sz w:val="16"/>
                <w:szCs w:val="16"/>
              </w:rPr>
            </w:pPr>
            <w:hyperlink r:id="rId160" w:history="1">
              <w:r w:rsidRPr="002D5F10">
                <w:rPr>
                  <w:color w:val="4E4E4E"/>
                  <w:sz w:val="16"/>
                  <w:szCs w:val="16"/>
                  <w:u w:val="single"/>
                  <w:bdr w:val="none" w:sz="0" w:space="0" w:color="auto" w:frame="1"/>
                </w:rPr>
                <w:t>Employee Notifications</w:t>
              </w:r>
            </w:hyperlink>
          </w:p>
        </w:tc>
      </w:tr>
      <w:tr w:rsidR="00E52349" w:rsidRPr="002D5F10" w14:paraId="25E0CC7D" w14:textId="77777777" w:rsidTr="00767C88">
        <w:tc>
          <w:tcPr>
            <w:tcW w:w="5425" w:type="dxa"/>
            <w:shd w:val="clear" w:color="auto" w:fill="auto"/>
            <w:tcMar>
              <w:top w:w="75" w:type="dxa"/>
              <w:left w:w="0" w:type="dxa"/>
              <w:bottom w:w="75" w:type="dxa"/>
              <w:right w:w="150" w:type="dxa"/>
            </w:tcMar>
            <w:vAlign w:val="bottom"/>
            <w:hideMark/>
          </w:tcPr>
          <w:p w14:paraId="3161A831" w14:textId="77777777" w:rsidR="00E52349" w:rsidRPr="002D5F10" w:rsidRDefault="00E52349" w:rsidP="00767C88">
            <w:pPr>
              <w:spacing w:line="240" w:lineRule="auto"/>
              <w:rPr>
                <w:sz w:val="16"/>
                <w:szCs w:val="16"/>
              </w:rPr>
            </w:pPr>
            <w:r w:rsidRPr="002D5F10">
              <w:rPr>
                <w:sz w:val="16"/>
                <w:szCs w:val="16"/>
              </w:rPr>
              <w:t>4312.9-E PDF(2)</w:t>
            </w:r>
          </w:p>
        </w:tc>
        <w:tc>
          <w:tcPr>
            <w:tcW w:w="0" w:type="auto"/>
            <w:shd w:val="clear" w:color="auto" w:fill="auto"/>
            <w:tcMar>
              <w:top w:w="75" w:type="dxa"/>
              <w:left w:w="0" w:type="dxa"/>
              <w:bottom w:w="75" w:type="dxa"/>
              <w:right w:w="150" w:type="dxa"/>
            </w:tcMar>
            <w:vAlign w:val="bottom"/>
            <w:hideMark/>
          </w:tcPr>
          <w:p w14:paraId="0A7E2F14" w14:textId="77777777" w:rsidR="00E52349" w:rsidRPr="002D5F10" w:rsidRDefault="00E52349" w:rsidP="00767C88">
            <w:pPr>
              <w:spacing w:line="240" w:lineRule="auto"/>
              <w:rPr>
                <w:sz w:val="16"/>
                <w:szCs w:val="16"/>
              </w:rPr>
            </w:pPr>
            <w:hyperlink r:id="rId161" w:history="1">
              <w:r w:rsidRPr="002D5F10">
                <w:rPr>
                  <w:color w:val="4E4E4E"/>
                  <w:sz w:val="16"/>
                  <w:szCs w:val="16"/>
                  <w:u w:val="single"/>
                  <w:bdr w:val="none" w:sz="0" w:space="0" w:color="auto" w:frame="1"/>
                </w:rPr>
                <w:t>Employee Notifications</w:t>
              </w:r>
            </w:hyperlink>
          </w:p>
        </w:tc>
      </w:tr>
      <w:tr w:rsidR="00E52349" w:rsidRPr="002D5F10" w14:paraId="3A7BBA90" w14:textId="77777777" w:rsidTr="00767C88">
        <w:tc>
          <w:tcPr>
            <w:tcW w:w="5425" w:type="dxa"/>
            <w:shd w:val="clear" w:color="auto" w:fill="auto"/>
            <w:tcMar>
              <w:top w:w="75" w:type="dxa"/>
              <w:left w:w="0" w:type="dxa"/>
              <w:bottom w:w="75" w:type="dxa"/>
              <w:right w:w="150" w:type="dxa"/>
            </w:tcMar>
            <w:vAlign w:val="bottom"/>
            <w:hideMark/>
          </w:tcPr>
          <w:p w14:paraId="3C11900E" w14:textId="77777777" w:rsidR="00E52349" w:rsidRPr="002D5F10" w:rsidRDefault="00E52349" w:rsidP="00767C88">
            <w:pPr>
              <w:spacing w:line="240" w:lineRule="auto"/>
              <w:rPr>
                <w:sz w:val="16"/>
                <w:szCs w:val="16"/>
              </w:rPr>
            </w:pPr>
            <w:r w:rsidRPr="002D5F10">
              <w:rPr>
                <w:sz w:val="16"/>
                <w:szCs w:val="16"/>
              </w:rPr>
              <w:t>4312.9-E PDF(3)</w:t>
            </w:r>
          </w:p>
        </w:tc>
        <w:tc>
          <w:tcPr>
            <w:tcW w:w="0" w:type="auto"/>
            <w:shd w:val="clear" w:color="auto" w:fill="auto"/>
            <w:tcMar>
              <w:top w:w="75" w:type="dxa"/>
              <w:left w:w="0" w:type="dxa"/>
              <w:bottom w:w="75" w:type="dxa"/>
              <w:right w:w="150" w:type="dxa"/>
            </w:tcMar>
            <w:vAlign w:val="bottom"/>
            <w:hideMark/>
          </w:tcPr>
          <w:p w14:paraId="08D04F38" w14:textId="77777777" w:rsidR="00E52349" w:rsidRPr="002D5F10" w:rsidRDefault="00E52349" w:rsidP="00767C88">
            <w:pPr>
              <w:spacing w:line="240" w:lineRule="auto"/>
              <w:rPr>
                <w:sz w:val="16"/>
                <w:szCs w:val="16"/>
              </w:rPr>
            </w:pPr>
            <w:hyperlink r:id="rId162" w:history="1">
              <w:r w:rsidRPr="002D5F10">
                <w:rPr>
                  <w:color w:val="4E4E4E"/>
                  <w:sz w:val="16"/>
                  <w:szCs w:val="16"/>
                  <w:u w:val="single"/>
                  <w:bdr w:val="none" w:sz="0" w:space="0" w:color="auto" w:frame="1"/>
                </w:rPr>
                <w:t>Employee Notifications</w:t>
              </w:r>
            </w:hyperlink>
          </w:p>
        </w:tc>
      </w:tr>
      <w:tr w:rsidR="00E52349" w:rsidRPr="002D5F10" w14:paraId="687245B3" w14:textId="77777777" w:rsidTr="00767C88">
        <w:tc>
          <w:tcPr>
            <w:tcW w:w="5425" w:type="dxa"/>
            <w:shd w:val="clear" w:color="auto" w:fill="auto"/>
            <w:tcMar>
              <w:top w:w="75" w:type="dxa"/>
              <w:left w:w="0" w:type="dxa"/>
              <w:bottom w:w="75" w:type="dxa"/>
              <w:right w:w="150" w:type="dxa"/>
            </w:tcMar>
            <w:vAlign w:val="bottom"/>
            <w:hideMark/>
          </w:tcPr>
          <w:p w14:paraId="37B0E807" w14:textId="77777777" w:rsidR="00E52349" w:rsidRPr="002D5F10" w:rsidRDefault="00E52349" w:rsidP="00767C88">
            <w:pPr>
              <w:spacing w:line="240" w:lineRule="auto"/>
              <w:rPr>
                <w:sz w:val="16"/>
                <w:szCs w:val="16"/>
              </w:rPr>
            </w:pPr>
            <w:r w:rsidRPr="002D5F10">
              <w:rPr>
                <w:sz w:val="16"/>
                <w:szCs w:val="16"/>
              </w:rPr>
              <w:t>4312.9-E PDF(5)</w:t>
            </w:r>
          </w:p>
        </w:tc>
        <w:tc>
          <w:tcPr>
            <w:tcW w:w="0" w:type="auto"/>
            <w:shd w:val="clear" w:color="auto" w:fill="auto"/>
            <w:tcMar>
              <w:top w:w="75" w:type="dxa"/>
              <w:left w:w="0" w:type="dxa"/>
              <w:bottom w:w="75" w:type="dxa"/>
              <w:right w:w="150" w:type="dxa"/>
            </w:tcMar>
            <w:vAlign w:val="bottom"/>
            <w:hideMark/>
          </w:tcPr>
          <w:p w14:paraId="18C2137C" w14:textId="77777777" w:rsidR="00E52349" w:rsidRPr="002D5F10" w:rsidRDefault="00E52349" w:rsidP="00767C88">
            <w:pPr>
              <w:spacing w:line="240" w:lineRule="auto"/>
              <w:rPr>
                <w:sz w:val="16"/>
                <w:szCs w:val="16"/>
              </w:rPr>
            </w:pPr>
            <w:hyperlink r:id="rId163" w:history="1">
              <w:r w:rsidRPr="002D5F10">
                <w:rPr>
                  <w:color w:val="4E4E4E"/>
                  <w:sz w:val="16"/>
                  <w:szCs w:val="16"/>
                  <w:u w:val="single"/>
                  <w:bdr w:val="none" w:sz="0" w:space="0" w:color="auto" w:frame="1"/>
                </w:rPr>
                <w:t>Employee Notifications</w:t>
              </w:r>
            </w:hyperlink>
          </w:p>
        </w:tc>
      </w:tr>
      <w:tr w:rsidR="00E52349" w:rsidRPr="002D5F10" w14:paraId="5937953D" w14:textId="77777777" w:rsidTr="00767C88">
        <w:tc>
          <w:tcPr>
            <w:tcW w:w="5425" w:type="dxa"/>
            <w:shd w:val="clear" w:color="auto" w:fill="auto"/>
            <w:tcMar>
              <w:top w:w="75" w:type="dxa"/>
              <w:left w:w="0" w:type="dxa"/>
              <w:bottom w:w="75" w:type="dxa"/>
              <w:right w:w="150" w:type="dxa"/>
            </w:tcMar>
            <w:vAlign w:val="bottom"/>
            <w:hideMark/>
          </w:tcPr>
          <w:p w14:paraId="02E8D313" w14:textId="77777777" w:rsidR="00E52349" w:rsidRPr="002D5F10" w:rsidRDefault="00E52349" w:rsidP="00767C88">
            <w:pPr>
              <w:spacing w:line="240" w:lineRule="auto"/>
              <w:rPr>
                <w:sz w:val="16"/>
                <w:szCs w:val="16"/>
              </w:rPr>
            </w:pPr>
            <w:r w:rsidRPr="002D5F10">
              <w:rPr>
                <w:sz w:val="16"/>
                <w:szCs w:val="16"/>
              </w:rPr>
              <w:t>4312.9-E(1)</w:t>
            </w:r>
          </w:p>
        </w:tc>
        <w:tc>
          <w:tcPr>
            <w:tcW w:w="0" w:type="auto"/>
            <w:shd w:val="clear" w:color="auto" w:fill="auto"/>
            <w:tcMar>
              <w:top w:w="75" w:type="dxa"/>
              <w:left w:w="0" w:type="dxa"/>
              <w:bottom w:w="75" w:type="dxa"/>
              <w:right w:w="150" w:type="dxa"/>
            </w:tcMar>
            <w:vAlign w:val="bottom"/>
            <w:hideMark/>
          </w:tcPr>
          <w:p w14:paraId="38F63AB9" w14:textId="77777777" w:rsidR="00E52349" w:rsidRPr="002D5F10" w:rsidRDefault="00E52349" w:rsidP="00767C88">
            <w:pPr>
              <w:spacing w:line="240" w:lineRule="auto"/>
              <w:rPr>
                <w:sz w:val="16"/>
                <w:szCs w:val="16"/>
              </w:rPr>
            </w:pPr>
            <w:hyperlink r:id="rId164" w:history="1">
              <w:r w:rsidRPr="002D5F10">
                <w:rPr>
                  <w:color w:val="4E4E4E"/>
                  <w:sz w:val="16"/>
                  <w:szCs w:val="16"/>
                  <w:u w:val="single"/>
                  <w:bdr w:val="none" w:sz="0" w:space="0" w:color="auto" w:frame="1"/>
                </w:rPr>
                <w:t>Employee Notifications</w:t>
              </w:r>
            </w:hyperlink>
          </w:p>
        </w:tc>
      </w:tr>
      <w:tr w:rsidR="00E52349" w:rsidRPr="002D5F10" w14:paraId="2CA3B67C" w14:textId="77777777" w:rsidTr="00767C88">
        <w:tc>
          <w:tcPr>
            <w:tcW w:w="5425" w:type="dxa"/>
            <w:shd w:val="clear" w:color="auto" w:fill="auto"/>
            <w:tcMar>
              <w:top w:w="75" w:type="dxa"/>
              <w:left w:w="0" w:type="dxa"/>
              <w:bottom w:w="75" w:type="dxa"/>
              <w:right w:w="150" w:type="dxa"/>
            </w:tcMar>
            <w:vAlign w:val="bottom"/>
            <w:hideMark/>
          </w:tcPr>
          <w:p w14:paraId="44652152" w14:textId="77777777" w:rsidR="00E52349" w:rsidRPr="002D5F10" w:rsidRDefault="00E52349" w:rsidP="00767C88">
            <w:pPr>
              <w:spacing w:line="240" w:lineRule="auto"/>
              <w:rPr>
                <w:sz w:val="16"/>
                <w:szCs w:val="16"/>
              </w:rPr>
            </w:pPr>
            <w:r w:rsidRPr="002D5F10">
              <w:rPr>
                <w:sz w:val="16"/>
                <w:szCs w:val="16"/>
              </w:rPr>
              <w:t>4319.11</w:t>
            </w:r>
          </w:p>
        </w:tc>
        <w:tc>
          <w:tcPr>
            <w:tcW w:w="0" w:type="auto"/>
            <w:shd w:val="clear" w:color="auto" w:fill="auto"/>
            <w:tcMar>
              <w:top w:w="75" w:type="dxa"/>
              <w:left w:w="0" w:type="dxa"/>
              <w:bottom w:w="75" w:type="dxa"/>
              <w:right w:w="150" w:type="dxa"/>
            </w:tcMar>
            <w:vAlign w:val="bottom"/>
            <w:hideMark/>
          </w:tcPr>
          <w:p w14:paraId="76BC30A9" w14:textId="77777777" w:rsidR="00E52349" w:rsidRPr="002D5F10" w:rsidRDefault="00E52349" w:rsidP="00767C88">
            <w:pPr>
              <w:spacing w:line="240" w:lineRule="auto"/>
              <w:rPr>
                <w:sz w:val="16"/>
                <w:szCs w:val="16"/>
              </w:rPr>
            </w:pPr>
            <w:hyperlink r:id="rId165" w:history="1">
              <w:r w:rsidRPr="002D5F10">
                <w:rPr>
                  <w:color w:val="4E4E4E"/>
                  <w:sz w:val="16"/>
                  <w:szCs w:val="16"/>
                  <w:u w:val="single"/>
                  <w:bdr w:val="none" w:sz="0" w:space="0" w:color="auto" w:frame="1"/>
                </w:rPr>
                <w:t>Sexual Harassment</w:t>
              </w:r>
            </w:hyperlink>
          </w:p>
        </w:tc>
      </w:tr>
      <w:tr w:rsidR="00E52349" w:rsidRPr="002D5F10" w14:paraId="481FC21B" w14:textId="77777777" w:rsidTr="00767C88">
        <w:tc>
          <w:tcPr>
            <w:tcW w:w="5425" w:type="dxa"/>
            <w:shd w:val="clear" w:color="auto" w:fill="auto"/>
            <w:tcMar>
              <w:top w:w="75" w:type="dxa"/>
              <w:left w:w="0" w:type="dxa"/>
              <w:bottom w:w="75" w:type="dxa"/>
              <w:right w:w="150" w:type="dxa"/>
            </w:tcMar>
            <w:vAlign w:val="bottom"/>
            <w:hideMark/>
          </w:tcPr>
          <w:p w14:paraId="1F9C8CE3" w14:textId="77777777" w:rsidR="00E52349" w:rsidRPr="002D5F10" w:rsidRDefault="00E52349" w:rsidP="00767C88">
            <w:pPr>
              <w:spacing w:line="240" w:lineRule="auto"/>
              <w:rPr>
                <w:sz w:val="16"/>
                <w:szCs w:val="16"/>
              </w:rPr>
            </w:pPr>
            <w:r w:rsidRPr="002D5F10">
              <w:rPr>
                <w:sz w:val="16"/>
                <w:szCs w:val="16"/>
              </w:rPr>
              <w:t>4319.11</w:t>
            </w:r>
          </w:p>
        </w:tc>
        <w:tc>
          <w:tcPr>
            <w:tcW w:w="0" w:type="auto"/>
            <w:shd w:val="clear" w:color="auto" w:fill="auto"/>
            <w:tcMar>
              <w:top w:w="75" w:type="dxa"/>
              <w:left w:w="0" w:type="dxa"/>
              <w:bottom w:w="75" w:type="dxa"/>
              <w:right w:w="150" w:type="dxa"/>
            </w:tcMar>
            <w:vAlign w:val="bottom"/>
            <w:hideMark/>
          </w:tcPr>
          <w:p w14:paraId="53D5B223" w14:textId="77777777" w:rsidR="00E52349" w:rsidRPr="002D5F10" w:rsidRDefault="00E52349" w:rsidP="00767C88">
            <w:pPr>
              <w:spacing w:line="240" w:lineRule="auto"/>
              <w:rPr>
                <w:sz w:val="16"/>
                <w:szCs w:val="16"/>
              </w:rPr>
            </w:pPr>
            <w:hyperlink r:id="rId166" w:history="1">
              <w:r w:rsidRPr="002D5F10">
                <w:rPr>
                  <w:color w:val="4E4E4E"/>
                  <w:sz w:val="16"/>
                  <w:szCs w:val="16"/>
                  <w:u w:val="single"/>
                  <w:bdr w:val="none" w:sz="0" w:space="0" w:color="auto" w:frame="1"/>
                </w:rPr>
                <w:t>Sexual Harassment</w:t>
              </w:r>
            </w:hyperlink>
          </w:p>
        </w:tc>
      </w:tr>
      <w:tr w:rsidR="00E52349" w:rsidRPr="002D5F10" w14:paraId="7E0B1727" w14:textId="77777777" w:rsidTr="00767C88">
        <w:tc>
          <w:tcPr>
            <w:tcW w:w="5425" w:type="dxa"/>
            <w:shd w:val="clear" w:color="auto" w:fill="auto"/>
            <w:tcMar>
              <w:top w:w="75" w:type="dxa"/>
              <w:left w:w="0" w:type="dxa"/>
              <w:bottom w:w="75" w:type="dxa"/>
              <w:right w:w="150" w:type="dxa"/>
            </w:tcMar>
            <w:vAlign w:val="bottom"/>
            <w:hideMark/>
          </w:tcPr>
          <w:p w14:paraId="0566540A" w14:textId="77777777" w:rsidR="00E52349" w:rsidRPr="002D5F10" w:rsidRDefault="00E52349" w:rsidP="00767C88">
            <w:pPr>
              <w:spacing w:line="240" w:lineRule="auto"/>
              <w:rPr>
                <w:sz w:val="16"/>
                <w:szCs w:val="16"/>
              </w:rPr>
            </w:pPr>
            <w:r w:rsidRPr="002D5F10">
              <w:rPr>
                <w:sz w:val="16"/>
                <w:szCs w:val="16"/>
              </w:rPr>
              <w:t>4319.21</w:t>
            </w:r>
          </w:p>
        </w:tc>
        <w:tc>
          <w:tcPr>
            <w:tcW w:w="0" w:type="auto"/>
            <w:shd w:val="clear" w:color="auto" w:fill="auto"/>
            <w:tcMar>
              <w:top w:w="75" w:type="dxa"/>
              <w:left w:w="0" w:type="dxa"/>
              <w:bottom w:w="75" w:type="dxa"/>
              <w:right w:w="150" w:type="dxa"/>
            </w:tcMar>
            <w:vAlign w:val="bottom"/>
            <w:hideMark/>
          </w:tcPr>
          <w:p w14:paraId="41B2A906" w14:textId="77777777" w:rsidR="00E52349" w:rsidRPr="002D5F10" w:rsidRDefault="00E52349" w:rsidP="00767C88">
            <w:pPr>
              <w:spacing w:line="240" w:lineRule="auto"/>
              <w:rPr>
                <w:sz w:val="16"/>
                <w:szCs w:val="16"/>
              </w:rPr>
            </w:pPr>
            <w:hyperlink r:id="rId167" w:history="1">
              <w:r w:rsidRPr="002D5F10">
                <w:rPr>
                  <w:color w:val="4E4E4E"/>
                  <w:sz w:val="16"/>
                  <w:szCs w:val="16"/>
                  <w:u w:val="single"/>
                  <w:bdr w:val="none" w:sz="0" w:space="0" w:color="auto" w:frame="1"/>
                </w:rPr>
                <w:t>Professional Standards</w:t>
              </w:r>
            </w:hyperlink>
          </w:p>
        </w:tc>
      </w:tr>
      <w:tr w:rsidR="00E52349" w:rsidRPr="002D5F10" w14:paraId="5E4CC70E" w14:textId="77777777" w:rsidTr="00767C88">
        <w:tc>
          <w:tcPr>
            <w:tcW w:w="5425" w:type="dxa"/>
            <w:shd w:val="clear" w:color="auto" w:fill="auto"/>
            <w:tcMar>
              <w:top w:w="75" w:type="dxa"/>
              <w:left w:w="0" w:type="dxa"/>
              <w:bottom w:w="75" w:type="dxa"/>
              <w:right w:w="150" w:type="dxa"/>
            </w:tcMar>
            <w:vAlign w:val="bottom"/>
            <w:hideMark/>
          </w:tcPr>
          <w:p w14:paraId="0A843A6B" w14:textId="77777777" w:rsidR="00E52349" w:rsidRPr="002D5F10" w:rsidRDefault="00E52349" w:rsidP="00767C88">
            <w:pPr>
              <w:spacing w:line="240" w:lineRule="auto"/>
              <w:rPr>
                <w:sz w:val="16"/>
                <w:szCs w:val="16"/>
              </w:rPr>
            </w:pPr>
            <w:r w:rsidRPr="002D5F10">
              <w:rPr>
                <w:sz w:val="16"/>
                <w:szCs w:val="16"/>
              </w:rPr>
              <w:t>4319.21-E PDF(1)</w:t>
            </w:r>
          </w:p>
        </w:tc>
        <w:tc>
          <w:tcPr>
            <w:tcW w:w="0" w:type="auto"/>
            <w:shd w:val="clear" w:color="auto" w:fill="auto"/>
            <w:tcMar>
              <w:top w:w="75" w:type="dxa"/>
              <w:left w:w="0" w:type="dxa"/>
              <w:bottom w:w="75" w:type="dxa"/>
              <w:right w:w="150" w:type="dxa"/>
            </w:tcMar>
            <w:vAlign w:val="bottom"/>
            <w:hideMark/>
          </w:tcPr>
          <w:p w14:paraId="0DC1C91B" w14:textId="77777777" w:rsidR="00E52349" w:rsidRPr="002D5F10" w:rsidRDefault="00E52349" w:rsidP="00767C88">
            <w:pPr>
              <w:spacing w:line="240" w:lineRule="auto"/>
              <w:rPr>
                <w:sz w:val="16"/>
                <w:szCs w:val="16"/>
              </w:rPr>
            </w:pPr>
            <w:hyperlink r:id="rId168" w:history="1">
              <w:r w:rsidRPr="002D5F10">
                <w:rPr>
                  <w:color w:val="4E4E4E"/>
                  <w:sz w:val="16"/>
                  <w:szCs w:val="16"/>
                  <w:u w:val="single"/>
                  <w:bdr w:val="none" w:sz="0" w:space="0" w:color="auto" w:frame="1"/>
                </w:rPr>
                <w:t>Professional Standards</w:t>
              </w:r>
            </w:hyperlink>
          </w:p>
        </w:tc>
      </w:tr>
      <w:tr w:rsidR="00E52349" w:rsidRPr="002D5F10" w14:paraId="5538B087" w14:textId="77777777" w:rsidTr="00767C88">
        <w:tc>
          <w:tcPr>
            <w:tcW w:w="5425" w:type="dxa"/>
            <w:shd w:val="clear" w:color="auto" w:fill="auto"/>
            <w:tcMar>
              <w:top w:w="75" w:type="dxa"/>
              <w:left w:w="0" w:type="dxa"/>
              <w:bottom w:w="75" w:type="dxa"/>
              <w:right w:w="150" w:type="dxa"/>
            </w:tcMar>
            <w:vAlign w:val="bottom"/>
            <w:hideMark/>
          </w:tcPr>
          <w:p w14:paraId="427D5168" w14:textId="77777777" w:rsidR="00E52349" w:rsidRPr="002D5F10" w:rsidRDefault="00E52349" w:rsidP="00767C88">
            <w:pPr>
              <w:spacing w:line="240" w:lineRule="auto"/>
              <w:rPr>
                <w:sz w:val="16"/>
                <w:szCs w:val="16"/>
              </w:rPr>
            </w:pPr>
            <w:r w:rsidRPr="002D5F10">
              <w:rPr>
                <w:sz w:val="16"/>
                <w:szCs w:val="16"/>
              </w:rPr>
              <w:t>4319.22</w:t>
            </w:r>
          </w:p>
        </w:tc>
        <w:tc>
          <w:tcPr>
            <w:tcW w:w="0" w:type="auto"/>
            <w:shd w:val="clear" w:color="auto" w:fill="auto"/>
            <w:tcMar>
              <w:top w:w="75" w:type="dxa"/>
              <w:left w:w="0" w:type="dxa"/>
              <w:bottom w:w="75" w:type="dxa"/>
              <w:right w:w="150" w:type="dxa"/>
            </w:tcMar>
            <w:vAlign w:val="bottom"/>
            <w:hideMark/>
          </w:tcPr>
          <w:p w14:paraId="5CA8DD25" w14:textId="77777777" w:rsidR="00E52349" w:rsidRPr="002D5F10" w:rsidRDefault="00E52349" w:rsidP="00767C88">
            <w:pPr>
              <w:spacing w:line="240" w:lineRule="auto"/>
              <w:rPr>
                <w:sz w:val="16"/>
                <w:szCs w:val="16"/>
              </w:rPr>
            </w:pPr>
            <w:hyperlink r:id="rId169" w:history="1">
              <w:r w:rsidRPr="002D5F10">
                <w:rPr>
                  <w:color w:val="4E4E4E"/>
                  <w:sz w:val="16"/>
                  <w:szCs w:val="16"/>
                  <w:u w:val="single"/>
                  <w:bdr w:val="none" w:sz="0" w:space="0" w:color="auto" w:frame="1"/>
                </w:rPr>
                <w:t>Dress And Grooming</w:t>
              </w:r>
            </w:hyperlink>
          </w:p>
        </w:tc>
      </w:tr>
      <w:tr w:rsidR="00E52349" w:rsidRPr="002D5F10" w14:paraId="30BA492A" w14:textId="77777777" w:rsidTr="00767C88">
        <w:tc>
          <w:tcPr>
            <w:tcW w:w="5425" w:type="dxa"/>
            <w:shd w:val="clear" w:color="auto" w:fill="auto"/>
            <w:tcMar>
              <w:top w:w="75" w:type="dxa"/>
              <w:left w:w="0" w:type="dxa"/>
              <w:bottom w:w="75" w:type="dxa"/>
              <w:right w:w="150" w:type="dxa"/>
            </w:tcMar>
            <w:vAlign w:val="bottom"/>
            <w:hideMark/>
          </w:tcPr>
          <w:p w14:paraId="7AD90DF2" w14:textId="77777777" w:rsidR="00E52349" w:rsidRPr="002D5F10" w:rsidRDefault="00E52349" w:rsidP="00767C88">
            <w:pPr>
              <w:spacing w:line="240" w:lineRule="auto"/>
              <w:rPr>
                <w:sz w:val="16"/>
                <w:szCs w:val="16"/>
              </w:rPr>
            </w:pPr>
            <w:r w:rsidRPr="002D5F10">
              <w:rPr>
                <w:sz w:val="16"/>
                <w:szCs w:val="16"/>
              </w:rPr>
              <w:t>4331</w:t>
            </w:r>
          </w:p>
        </w:tc>
        <w:tc>
          <w:tcPr>
            <w:tcW w:w="0" w:type="auto"/>
            <w:shd w:val="clear" w:color="auto" w:fill="auto"/>
            <w:tcMar>
              <w:top w:w="75" w:type="dxa"/>
              <w:left w:w="0" w:type="dxa"/>
              <w:bottom w:w="75" w:type="dxa"/>
              <w:right w:w="150" w:type="dxa"/>
            </w:tcMar>
            <w:vAlign w:val="bottom"/>
            <w:hideMark/>
          </w:tcPr>
          <w:p w14:paraId="73F8F41F" w14:textId="77777777" w:rsidR="00E52349" w:rsidRPr="002D5F10" w:rsidRDefault="00E52349" w:rsidP="00767C88">
            <w:pPr>
              <w:spacing w:line="240" w:lineRule="auto"/>
              <w:rPr>
                <w:sz w:val="16"/>
                <w:szCs w:val="16"/>
              </w:rPr>
            </w:pPr>
            <w:hyperlink r:id="rId170" w:history="1">
              <w:r w:rsidRPr="002D5F10">
                <w:rPr>
                  <w:color w:val="4E4E4E"/>
                  <w:sz w:val="16"/>
                  <w:szCs w:val="16"/>
                  <w:u w:val="single"/>
                  <w:bdr w:val="none" w:sz="0" w:space="0" w:color="auto" w:frame="1"/>
                </w:rPr>
                <w:t>Staff Development</w:t>
              </w:r>
            </w:hyperlink>
          </w:p>
        </w:tc>
      </w:tr>
      <w:tr w:rsidR="00E52349" w:rsidRPr="002D5F10" w14:paraId="555FCC27" w14:textId="77777777" w:rsidTr="00767C88">
        <w:tc>
          <w:tcPr>
            <w:tcW w:w="5425" w:type="dxa"/>
            <w:shd w:val="clear" w:color="auto" w:fill="auto"/>
            <w:tcMar>
              <w:top w:w="75" w:type="dxa"/>
              <w:left w:w="0" w:type="dxa"/>
              <w:bottom w:w="75" w:type="dxa"/>
              <w:right w:w="150" w:type="dxa"/>
            </w:tcMar>
            <w:vAlign w:val="bottom"/>
            <w:hideMark/>
          </w:tcPr>
          <w:p w14:paraId="7595AC7E" w14:textId="77777777" w:rsidR="00E52349" w:rsidRPr="002D5F10" w:rsidRDefault="00E52349" w:rsidP="00767C88">
            <w:pPr>
              <w:spacing w:line="240" w:lineRule="auto"/>
              <w:rPr>
                <w:sz w:val="16"/>
                <w:szCs w:val="16"/>
              </w:rPr>
            </w:pPr>
            <w:r w:rsidRPr="002D5F10">
              <w:rPr>
                <w:sz w:val="16"/>
                <w:szCs w:val="16"/>
              </w:rPr>
              <w:t>4344</w:t>
            </w:r>
          </w:p>
        </w:tc>
        <w:tc>
          <w:tcPr>
            <w:tcW w:w="0" w:type="auto"/>
            <w:shd w:val="clear" w:color="auto" w:fill="auto"/>
            <w:tcMar>
              <w:top w:w="75" w:type="dxa"/>
              <w:left w:w="0" w:type="dxa"/>
              <w:bottom w:w="75" w:type="dxa"/>
              <w:right w:w="150" w:type="dxa"/>
            </w:tcMar>
            <w:vAlign w:val="bottom"/>
            <w:hideMark/>
          </w:tcPr>
          <w:p w14:paraId="0A074E9E" w14:textId="77777777" w:rsidR="00E52349" w:rsidRPr="002D5F10" w:rsidRDefault="00E52349" w:rsidP="00767C88">
            <w:pPr>
              <w:spacing w:line="240" w:lineRule="auto"/>
              <w:rPr>
                <w:sz w:val="16"/>
                <w:szCs w:val="16"/>
              </w:rPr>
            </w:pPr>
            <w:hyperlink r:id="rId171" w:history="1">
              <w:r w:rsidRPr="002D5F10">
                <w:rPr>
                  <w:color w:val="4E4E4E"/>
                  <w:sz w:val="16"/>
                  <w:szCs w:val="16"/>
                  <w:u w:val="single"/>
                  <w:bdr w:val="none" w:sz="0" w:space="0" w:color="auto" w:frame="1"/>
                </w:rPr>
                <w:t>Complaints</w:t>
              </w:r>
            </w:hyperlink>
          </w:p>
        </w:tc>
      </w:tr>
      <w:tr w:rsidR="00E52349" w:rsidRPr="002D5F10" w14:paraId="2B33C790" w14:textId="77777777" w:rsidTr="00767C88">
        <w:tc>
          <w:tcPr>
            <w:tcW w:w="5425" w:type="dxa"/>
            <w:shd w:val="clear" w:color="auto" w:fill="auto"/>
            <w:tcMar>
              <w:top w:w="75" w:type="dxa"/>
              <w:left w:w="0" w:type="dxa"/>
              <w:bottom w:w="75" w:type="dxa"/>
              <w:right w:w="150" w:type="dxa"/>
            </w:tcMar>
            <w:vAlign w:val="bottom"/>
            <w:hideMark/>
          </w:tcPr>
          <w:p w14:paraId="5727DC51" w14:textId="77777777" w:rsidR="00E52349" w:rsidRPr="002D5F10" w:rsidRDefault="00E52349" w:rsidP="00767C88">
            <w:pPr>
              <w:spacing w:line="240" w:lineRule="auto"/>
              <w:rPr>
                <w:sz w:val="16"/>
                <w:szCs w:val="16"/>
              </w:rPr>
            </w:pPr>
            <w:r w:rsidRPr="002D5F10">
              <w:rPr>
                <w:sz w:val="16"/>
                <w:szCs w:val="16"/>
              </w:rPr>
              <w:t>4344</w:t>
            </w:r>
          </w:p>
        </w:tc>
        <w:tc>
          <w:tcPr>
            <w:tcW w:w="0" w:type="auto"/>
            <w:shd w:val="clear" w:color="auto" w:fill="auto"/>
            <w:tcMar>
              <w:top w:w="75" w:type="dxa"/>
              <w:left w:w="0" w:type="dxa"/>
              <w:bottom w:w="75" w:type="dxa"/>
              <w:right w:w="150" w:type="dxa"/>
            </w:tcMar>
            <w:vAlign w:val="bottom"/>
            <w:hideMark/>
          </w:tcPr>
          <w:p w14:paraId="2F3BFBB3" w14:textId="77777777" w:rsidR="00E52349" w:rsidRPr="002D5F10" w:rsidRDefault="00E52349" w:rsidP="00767C88">
            <w:pPr>
              <w:spacing w:line="240" w:lineRule="auto"/>
              <w:rPr>
                <w:sz w:val="16"/>
                <w:szCs w:val="16"/>
              </w:rPr>
            </w:pPr>
            <w:hyperlink r:id="rId172" w:history="1">
              <w:r w:rsidRPr="002D5F10">
                <w:rPr>
                  <w:color w:val="4E4E4E"/>
                  <w:sz w:val="16"/>
                  <w:szCs w:val="16"/>
                  <w:u w:val="single"/>
                  <w:bdr w:val="none" w:sz="0" w:space="0" w:color="auto" w:frame="1"/>
                </w:rPr>
                <w:t>Complaints</w:t>
              </w:r>
            </w:hyperlink>
          </w:p>
        </w:tc>
      </w:tr>
      <w:tr w:rsidR="00E52349" w:rsidRPr="002D5F10" w14:paraId="54271023" w14:textId="77777777" w:rsidTr="00767C88">
        <w:tc>
          <w:tcPr>
            <w:tcW w:w="5425" w:type="dxa"/>
            <w:shd w:val="clear" w:color="auto" w:fill="auto"/>
            <w:tcMar>
              <w:top w:w="75" w:type="dxa"/>
              <w:left w:w="0" w:type="dxa"/>
              <w:bottom w:w="75" w:type="dxa"/>
              <w:right w:w="150" w:type="dxa"/>
            </w:tcMar>
            <w:vAlign w:val="bottom"/>
            <w:hideMark/>
          </w:tcPr>
          <w:p w14:paraId="7C7BA85D" w14:textId="77777777" w:rsidR="00E52349" w:rsidRPr="002D5F10" w:rsidRDefault="00E52349" w:rsidP="00767C88">
            <w:pPr>
              <w:spacing w:line="240" w:lineRule="auto"/>
              <w:rPr>
                <w:sz w:val="16"/>
                <w:szCs w:val="16"/>
              </w:rPr>
            </w:pPr>
            <w:r w:rsidRPr="002D5F10">
              <w:rPr>
                <w:sz w:val="16"/>
                <w:szCs w:val="16"/>
              </w:rPr>
              <w:t>4361.8</w:t>
            </w:r>
          </w:p>
        </w:tc>
        <w:tc>
          <w:tcPr>
            <w:tcW w:w="0" w:type="auto"/>
            <w:shd w:val="clear" w:color="auto" w:fill="auto"/>
            <w:tcMar>
              <w:top w:w="75" w:type="dxa"/>
              <w:left w:w="0" w:type="dxa"/>
              <w:bottom w:w="75" w:type="dxa"/>
              <w:right w:w="150" w:type="dxa"/>
            </w:tcMar>
            <w:vAlign w:val="bottom"/>
            <w:hideMark/>
          </w:tcPr>
          <w:p w14:paraId="2EF6FBCF" w14:textId="77777777" w:rsidR="00E52349" w:rsidRPr="002D5F10" w:rsidRDefault="00E52349" w:rsidP="00767C88">
            <w:pPr>
              <w:spacing w:line="240" w:lineRule="auto"/>
              <w:rPr>
                <w:sz w:val="16"/>
                <w:szCs w:val="16"/>
              </w:rPr>
            </w:pPr>
            <w:hyperlink r:id="rId173" w:history="1">
              <w:r w:rsidRPr="002D5F10">
                <w:rPr>
                  <w:color w:val="4E4E4E"/>
                  <w:sz w:val="16"/>
                  <w:szCs w:val="16"/>
                  <w:u w:val="single"/>
                  <w:bdr w:val="none" w:sz="0" w:space="0" w:color="auto" w:frame="1"/>
                </w:rPr>
                <w:t>Family Care And Medical Leave</w:t>
              </w:r>
            </w:hyperlink>
          </w:p>
        </w:tc>
      </w:tr>
      <w:tr w:rsidR="00E52349" w:rsidRPr="002D5F10" w14:paraId="647F178C" w14:textId="77777777" w:rsidTr="00767C88">
        <w:tc>
          <w:tcPr>
            <w:tcW w:w="5425" w:type="dxa"/>
            <w:shd w:val="clear" w:color="auto" w:fill="auto"/>
            <w:tcMar>
              <w:top w:w="75" w:type="dxa"/>
              <w:left w:w="0" w:type="dxa"/>
              <w:bottom w:w="75" w:type="dxa"/>
              <w:right w:w="150" w:type="dxa"/>
            </w:tcMar>
            <w:vAlign w:val="bottom"/>
            <w:hideMark/>
          </w:tcPr>
          <w:p w14:paraId="79A2E3AE" w14:textId="77777777" w:rsidR="00E52349" w:rsidRPr="002D5F10" w:rsidRDefault="00E52349" w:rsidP="00767C88">
            <w:pPr>
              <w:spacing w:line="240" w:lineRule="auto"/>
              <w:rPr>
                <w:sz w:val="16"/>
                <w:szCs w:val="16"/>
              </w:rPr>
            </w:pPr>
            <w:r w:rsidRPr="002D5F10">
              <w:rPr>
                <w:sz w:val="16"/>
                <w:szCs w:val="16"/>
              </w:rPr>
              <w:t>4361.8</w:t>
            </w:r>
          </w:p>
        </w:tc>
        <w:tc>
          <w:tcPr>
            <w:tcW w:w="0" w:type="auto"/>
            <w:shd w:val="clear" w:color="auto" w:fill="auto"/>
            <w:tcMar>
              <w:top w:w="75" w:type="dxa"/>
              <w:left w:w="0" w:type="dxa"/>
              <w:bottom w:w="75" w:type="dxa"/>
              <w:right w:w="150" w:type="dxa"/>
            </w:tcMar>
            <w:vAlign w:val="bottom"/>
            <w:hideMark/>
          </w:tcPr>
          <w:p w14:paraId="790589A9" w14:textId="77777777" w:rsidR="00E52349" w:rsidRPr="002D5F10" w:rsidRDefault="00E52349" w:rsidP="00767C88">
            <w:pPr>
              <w:spacing w:line="240" w:lineRule="auto"/>
              <w:rPr>
                <w:sz w:val="16"/>
                <w:szCs w:val="16"/>
              </w:rPr>
            </w:pPr>
            <w:hyperlink r:id="rId174" w:history="1">
              <w:r w:rsidRPr="002D5F10">
                <w:rPr>
                  <w:color w:val="4E4E4E"/>
                  <w:sz w:val="16"/>
                  <w:szCs w:val="16"/>
                  <w:u w:val="single"/>
                  <w:bdr w:val="none" w:sz="0" w:space="0" w:color="auto" w:frame="1"/>
                </w:rPr>
                <w:t>Family Care And Medical Leave</w:t>
              </w:r>
            </w:hyperlink>
          </w:p>
        </w:tc>
      </w:tr>
      <w:tr w:rsidR="00E52349" w:rsidRPr="002D5F10" w14:paraId="4A1545A4" w14:textId="77777777" w:rsidTr="00767C88">
        <w:tc>
          <w:tcPr>
            <w:tcW w:w="5425" w:type="dxa"/>
            <w:shd w:val="clear" w:color="auto" w:fill="auto"/>
            <w:tcMar>
              <w:top w:w="75" w:type="dxa"/>
              <w:left w:w="0" w:type="dxa"/>
              <w:bottom w:w="75" w:type="dxa"/>
              <w:right w:w="150" w:type="dxa"/>
            </w:tcMar>
            <w:vAlign w:val="bottom"/>
            <w:hideMark/>
          </w:tcPr>
          <w:p w14:paraId="7AB73923" w14:textId="77777777" w:rsidR="00E52349" w:rsidRPr="002D5F10" w:rsidRDefault="00E52349" w:rsidP="00767C88">
            <w:pPr>
              <w:spacing w:line="240" w:lineRule="auto"/>
              <w:rPr>
                <w:sz w:val="16"/>
                <w:szCs w:val="16"/>
              </w:rPr>
            </w:pPr>
            <w:r w:rsidRPr="002D5F10">
              <w:rPr>
                <w:sz w:val="16"/>
                <w:szCs w:val="16"/>
              </w:rPr>
              <w:t>5113.1</w:t>
            </w:r>
          </w:p>
        </w:tc>
        <w:tc>
          <w:tcPr>
            <w:tcW w:w="0" w:type="auto"/>
            <w:shd w:val="clear" w:color="auto" w:fill="auto"/>
            <w:tcMar>
              <w:top w:w="75" w:type="dxa"/>
              <w:left w:w="0" w:type="dxa"/>
              <w:bottom w:w="75" w:type="dxa"/>
              <w:right w:w="150" w:type="dxa"/>
            </w:tcMar>
            <w:vAlign w:val="bottom"/>
            <w:hideMark/>
          </w:tcPr>
          <w:p w14:paraId="6217E767" w14:textId="77777777" w:rsidR="00E52349" w:rsidRPr="002D5F10" w:rsidRDefault="00E52349" w:rsidP="00767C88">
            <w:pPr>
              <w:spacing w:line="240" w:lineRule="auto"/>
              <w:rPr>
                <w:sz w:val="16"/>
                <w:szCs w:val="16"/>
              </w:rPr>
            </w:pPr>
            <w:hyperlink r:id="rId175" w:history="1">
              <w:r w:rsidRPr="002D5F10">
                <w:rPr>
                  <w:color w:val="4E4E4E"/>
                  <w:sz w:val="16"/>
                  <w:szCs w:val="16"/>
                  <w:u w:val="single"/>
                  <w:bdr w:val="none" w:sz="0" w:space="0" w:color="auto" w:frame="1"/>
                </w:rPr>
                <w:t>Chronic Absence And Truancy</w:t>
              </w:r>
            </w:hyperlink>
          </w:p>
        </w:tc>
      </w:tr>
      <w:tr w:rsidR="00E52349" w:rsidRPr="002D5F10" w14:paraId="00F97FEF" w14:textId="77777777" w:rsidTr="00767C88">
        <w:tc>
          <w:tcPr>
            <w:tcW w:w="5425" w:type="dxa"/>
            <w:shd w:val="clear" w:color="auto" w:fill="auto"/>
            <w:tcMar>
              <w:top w:w="75" w:type="dxa"/>
              <w:left w:w="0" w:type="dxa"/>
              <w:bottom w:w="75" w:type="dxa"/>
              <w:right w:w="150" w:type="dxa"/>
            </w:tcMar>
            <w:vAlign w:val="bottom"/>
            <w:hideMark/>
          </w:tcPr>
          <w:p w14:paraId="2D1D7BA5" w14:textId="77777777" w:rsidR="00E52349" w:rsidRPr="002D5F10" w:rsidRDefault="00E52349" w:rsidP="00767C88">
            <w:pPr>
              <w:spacing w:line="240" w:lineRule="auto"/>
              <w:rPr>
                <w:sz w:val="16"/>
                <w:szCs w:val="16"/>
              </w:rPr>
            </w:pPr>
            <w:r w:rsidRPr="002D5F10">
              <w:rPr>
                <w:sz w:val="16"/>
                <w:szCs w:val="16"/>
              </w:rPr>
              <w:t>5113.1</w:t>
            </w:r>
          </w:p>
        </w:tc>
        <w:tc>
          <w:tcPr>
            <w:tcW w:w="0" w:type="auto"/>
            <w:shd w:val="clear" w:color="auto" w:fill="auto"/>
            <w:tcMar>
              <w:top w:w="75" w:type="dxa"/>
              <w:left w:w="0" w:type="dxa"/>
              <w:bottom w:w="75" w:type="dxa"/>
              <w:right w:w="150" w:type="dxa"/>
            </w:tcMar>
            <w:vAlign w:val="bottom"/>
            <w:hideMark/>
          </w:tcPr>
          <w:p w14:paraId="5F1D4554" w14:textId="77777777" w:rsidR="00E52349" w:rsidRPr="002D5F10" w:rsidRDefault="00E52349" w:rsidP="00767C88">
            <w:pPr>
              <w:spacing w:line="240" w:lineRule="auto"/>
              <w:rPr>
                <w:sz w:val="16"/>
                <w:szCs w:val="16"/>
              </w:rPr>
            </w:pPr>
            <w:hyperlink r:id="rId176" w:history="1">
              <w:r w:rsidRPr="002D5F10">
                <w:rPr>
                  <w:color w:val="4E4E4E"/>
                  <w:sz w:val="16"/>
                  <w:szCs w:val="16"/>
                  <w:u w:val="single"/>
                  <w:bdr w:val="none" w:sz="0" w:space="0" w:color="auto" w:frame="1"/>
                </w:rPr>
                <w:t>Chronic Absence And Truancy</w:t>
              </w:r>
            </w:hyperlink>
          </w:p>
        </w:tc>
      </w:tr>
      <w:tr w:rsidR="00E52349" w:rsidRPr="002D5F10" w14:paraId="6B72F210" w14:textId="77777777" w:rsidTr="00767C88">
        <w:tc>
          <w:tcPr>
            <w:tcW w:w="5425" w:type="dxa"/>
            <w:shd w:val="clear" w:color="auto" w:fill="auto"/>
            <w:tcMar>
              <w:top w:w="75" w:type="dxa"/>
              <w:left w:w="0" w:type="dxa"/>
              <w:bottom w:w="75" w:type="dxa"/>
              <w:right w:w="150" w:type="dxa"/>
            </w:tcMar>
            <w:vAlign w:val="bottom"/>
            <w:hideMark/>
          </w:tcPr>
          <w:p w14:paraId="7EADB42F" w14:textId="77777777" w:rsidR="00E52349" w:rsidRPr="002D5F10" w:rsidRDefault="00E52349" w:rsidP="00767C88">
            <w:pPr>
              <w:spacing w:line="240" w:lineRule="auto"/>
              <w:rPr>
                <w:sz w:val="16"/>
                <w:szCs w:val="16"/>
              </w:rPr>
            </w:pPr>
            <w:r w:rsidRPr="002D5F10">
              <w:rPr>
                <w:sz w:val="16"/>
                <w:szCs w:val="16"/>
              </w:rPr>
              <w:t>5116.2</w:t>
            </w:r>
          </w:p>
        </w:tc>
        <w:tc>
          <w:tcPr>
            <w:tcW w:w="0" w:type="auto"/>
            <w:shd w:val="clear" w:color="auto" w:fill="auto"/>
            <w:tcMar>
              <w:top w:w="75" w:type="dxa"/>
              <w:left w:w="0" w:type="dxa"/>
              <w:bottom w:w="75" w:type="dxa"/>
              <w:right w:w="150" w:type="dxa"/>
            </w:tcMar>
            <w:vAlign w:val="bottom"/>
            <w:hideMark/>
          </w:tcPr>
          <w:p w14:paraId="68E67066" w14:textId="77777777" w:rsidR="00E52349" w:rsidRPr="002D5F10" w:rsidRDefault="00E52349" w:rsidP="00767C88">
            <w:pPr>
              <w:spacing w:line="240" w:lineRule="auto"/>
              <w:rPr>
                <w:sz w:val="16"/>
                <w:szCs w:val="16"/>
              </w:rPr>
            </w:pPr>
            <w:hyperlink r:id="rId177" w:history="1">
              <w:r w:rsidRPr="002D5F10">
                <w:rPr>
                  <w:color w:val="4E4E4E"/>
                  <w:sz w:val="16"/>
                  <w:szCs w:val="16"/>
                  <w:u w:val="single"/>
                  <w:bdr w:val="none" w:sz="0" w:space="0" w:color="auto" w:frame="1"/>
                </w:rPr>
                <w:t>Involuntary Student Transfers</w:t>
              </w:r>
            </w:hyperlink>
          </w:p>
        </w:tc>
      </w:tr>
      <w:tr w:rsidR="00E52349" w:rsidRPr="002D5F10" w14:paraId="0EF5562B" w14:textId="77777777" w:rsidTr="00767C88">
        <w:tc>
          <w:tcPr>
            <w:tcW w:w="5425" w:type="dxa"/>
            <w:shd w:val="clear" w:color="auto" w:fill="auto"/>
            <w:tcMar>
              <w:top w:w="75" w:type="dxa"/>
              <w:left w:w="0" w:type="dxa"/>
              <w:bottom w:w="75" w:type="dxa"/>
              <w:right w:w="150" w:type="dxa"/>
            </w:tcMar>
            <w:vAlign w:val="bottom"/>
            <w:hideMark/>
          </w:tcPr>
          <w:p w14:paraId="33BD3711" w14:textId="77777777" w:rsidR="00E52349" w:rsidRPr="002D5F10" w:rsidRDefault="00E52349" w:rsidP="00767C88">
            <w:pPr>
              <w:spacing w:line="240" w:lineRule="auto"/>
              <w:rPr>
                <w:sz w:val="16"/>
                <w:szCs w:val="16"/>
              </w:rPr>
            </w:pPr>
            <w:r w:rsidRPr="002D5F10">
              <w:rPr>
                <w:sz w:val="16"/>
                <w:szCs w:val="16"/>
              </w:rPr>
              <w:t>5126</w:t>
            </w:r>
          </w:p>
        </w:tc>
        <w:tc>
          <w:tcPr>
            <w:tcW w:w="0" w:type="auto"/>
            <w:shd w:val="clear" w:color="auto" w:fill="auto"/>
            <w:tcMar>
              <w:top w:w="75" w:type="dxa"/>
              <w:left w:w="0" w:type="dxa"/>
              <w:bottom w:w="75" w:type="dxa"/>
              <w:right w:w="150" w:type="dxa"/>
            </w:tcMar>
            <w:vAlign w:val="bottom"/>
            <w:hideMark/>
          </w:tcPr>
          <w:p w14:paraId="7CF64656" w14:textId="77777777" w:rsidR="00E52349" w:rsidRPr="002D5F10" w:rsidRDefault="00E52349" w:rsidP="00767C88">
            <w:pPr>
              <w:spacing w:line="240" w:lineRule="auto"/>
              <w:rPr>
                <w:sz w:val="16"/>
                <w:szCs w:val="16"/>
              </w:rPr>
            </w:pPr>
            <w:hyperlink r:id="rId178" w:history="1">
              <w:r w:rsidRPr="002D5F10">
                <w:rPr>
                  <w:color w:val="4E4E4E"/>
                  <w:sz w:val="16"/>
                  <w:szCs w:val="16"/>
                  <w:u w:val="single"/>
                  <w:bdr w:val="none" w:sz="0" w:space="0" w:color="auto" w:frame="1"/>
                </w:rPr>
                <w:t>Awards For Achievement</w:t>
              </w:r>
            </w:hyperlink>
          </w:p>
        </w:tc>
      </w:tr>
      <w:tr w:rsidR="00E52349" w:rsidRPr="002D5F10" w14:paraId="6DE37388" w14:textId="77777777" w:rsidTr="00767C88">
        <w:tc>
          <w:tcPr>
            <w:tcW w:w="5425" w:type="dxa"/>
            <w:shd w:val="clear" w:color="auto" w:fill="auto"/>
            <w:tcMar>
              <w:top w:w="75" w:type="dxa"/>
              <w:left w:w="0" w:type="dxa"/>
              <w:bottom w:w="75" w:type="dxa"/>
              <w:right w:w="150" w:type="dxa"/>
            </w:tcMar>
            <w:vAlign w:val="bottom"/>
            <w:hideMark/>
          </w:tcPr>
          <w:p w14:paraId="74F76C16" w14:textId="77777777" w:rsidR="00E52349" w:rsidRPr="002D5F10" w:rsidRDefault="00E52349" w:rsidP="00767C88">
            <w:pPr>
              <w:spacing w:line="240" w:lineRule="auto"/>
              <w:rPr>
                <w:sz w:val="16"/>
                <w:szCs w:val="16"/>
              </w:rPr>
            </w:pPr>
            <w:r w:rsidRPr="002D5F10">
              <w:rPr>
                <w:sz w:val="16"/>
                <w:szCs w:val="16"/>
              </w:rPr>
              <w:t>5126</w:t>
            </w:r>
          </w:p>
        </w:tc>
        <w:tc>
          <w:tcPr>
            <w:tcW w:w="0" w:type="auto"/>
            <w:shd w:val="clear" w:color="auto" w:fill="auto"/>
            <w:tcMar>
              <w:top w:w="75" w:type="dxa"/>
              <w:left w:w="0" w:type="dxa"/>
              <w:bottom w:w="75" w:type="dxa"/>
              <w:right w:w="150" w:type="dxa"/>
            </w:tcMar>
            <w:vAlign w:val="bottom"/>
            <w:hideMark/>
          </w:tcPr>
          <w:p w14:paraId="52FA783C" w14:textId="77777777" w:rsidR="00E52349" w:rsidRPr="002D5F10" w:rsidRDefault="00E52349" w:rsidP="00767C88">
            <w:pPr>
              <w:spacing w:line="240" w:lineRule="auto"/>
              <w:rPr>
                <w:sz w:val="16"/>
                <w:szCs w:val="16"/>
              </w:rPr>
            </w:pPr>
            <w:hyperlink r:id="rId179" w:history="1">
              <w:r w:rsidRPr="002D5F10">
                <w:rPr>
                  <w:color w:val="4E4E4E"/>
                  <w:sz w:val="16"/>
                  <w:szCs w:val="16"/>
                  <w:u w:val="single"/>
                  <w:bdr w:val="none" w:sz="0" w:space="0" w:color="auto" w:frame="1"/>
                </w:rPr>
                <w:t>Awards For Achievement</w:t>
              </w:r>
            </w:hyperlink>
          </w:p>
        </w:tc>
      </w:tr>
      <w:tr w:rsidR="00E52349" w:rsidRPr="002D5F10" w14:paraId="7DB4CC11" w14:textId="77777777" w:rsidTr="00767C88">
        <w:tc>
          <w:tcPr>
            <w:tcW w:w="5425" w:type="dxa"/>
            <w:shd w:val="clear" w:color="auto" w:fill="auto"/>
            <w:tcMar>
              <w:top w:w="75" w:type="dxa"/>
              <w:left w:w="0" w:type="dxa"/>
              <w:bottom w:w="75" w:type="dxa"/>
              <w:right w:w="150" w:type="dxa"/>
            </w:tcMar>
            <w:vAlign w:val="bottom"/>
            <w:hideMark/>
          </w:tcPr>
          <w:p w14:paraId="49D40B29" w14:textId="77777777" w:rsidR="00E52349" w:rsidRPr="002D5F10" w:rsidRDefault="00E52349" w:rsidP="00767C88">
            <w:pPr>
              <w:spacing w:line="240" w:lineRule="auto"/>
              <w:rPr>
                <w:sz w:val="16"/>
                <w:szCs w:val="16"/>
              </w:rPr>
            </w:pPr>
            <w:r w:rsidRPr="002D5F10">
              <w:rPr>
                <w:sz w:val="16"/>
                <w:szCs w:val="16"/>
              </w:rPr>
              <w:t>5131.2</w:t>
            </w:r>
          </w:p>
        </w:tc>
        <w:tc>
          <w:tcPr>
            <w:tcW w:w="0" w:type="auto"/>
            <w:shd w:val="clear" w:color="auto" w:fill="auto"/>
            <w:tcMar>
              <w:top w:w="75" w:type="dxa"/>
              <w:left w:w="0" w:type="dxa"/>
              <w:bottom w:w="75" w:type="dxa"/>
              <w:right w:w="150" w:type="dxa"/>
            </w:tcMar>
            <w:vAlign w:val="bottom"/>
            <w:hideMark/>
          </w:tcPr>
          <w:p w14:paraId="66BD0D51" w14:textId="77777777" w:rsidR="00E52349" w:rsidRPr="002D5F10" w:rsidRDefault="00E52349" w:rsidP="00767C88">
            <w:pPr>
              <w:spacing w:line="240" w:lineRule="auto"/>
              <w:rPr>
                <w:sz w:val="16"/>
                <w:szCs w:val="16"/>
              </w:rPr>
            </w:pPr>
            <w:hyperlink r:id="rId180" w:history="1">
              <w:r w:rsidRPr="002D5F10">
                <w:rPr>
                  <w:color w:val="4E4E4E"/>
                  <w:sz w:val="16"/>
                  <w:szCs w:val="16"/>
                  <w:u w:val="single"/>
                  <w:bdr w:val="none" w:sz="0" w:space="0" w:color="auto" w:frame="1"/>
                </w:rPr>
                <w:t>Bullying</w:t>
              </w:r>
            </w:hyperlink>
          </w:p>
        </w:tc>
      </w:tr>
      <w:tr w:rsidR="00E52349" w:rsidRPr="002D5F10" w14:paraId="22E7F5CE" w14:textId="77777777" w:rsidTr="00767C88">
        <w:tc>
          <w:tcPr>
            <w:tcW w:w="5425" w:type="dxa"/>
            <w:shd w:val="clear" w:color="auto" w:fill="auto"/>
            <w:tcMar>
              <w:top w:w="75" w:type="dxa"/>
              <w:left w:w="0" w:type="dxa"/>
              <w:bottom w:w="75" w:type="dxa"/>
              <w:right w:w="150" w:type="dxa"/>
            </w:tcMar>
            <w:vAlign w:val="bottom"/>
            <w:hideMark/>
          </w:tcPr>
          <w:p w14:paraId="1C059ABE" w14:textId="77777777" w:rsidR="00E52349" w:rsidRPr="002D5F10" w:rsidRDefault="00E52349" w:rsidP="00767C88">
            <w:pPr>
              <w:spacing w:line="240" w:lineRule="auto"/>
              <w:rPr>
                <w:sz w:val="16"/>
                <w:szCs w:val="16"/>
              </w:rPr>
            </w:pPr>
            <w:r w:rsidRPr="002D5F10">
              <w:rPr>
                <w:sz w:val="16"/>
                <w:szCs w:val="16"/>
              </w:rPr>
              <w:t>5131.2</w:t>
            </w:r>
          </w:p>
        </w:tc>
        <w:tc>
          <w:tcPr>
            <w:tcW w:w="0" w:type="auto"/>
            <w:shd w:val="clear" w:color="auto" w:fill="auto"/>
            <w:tcMar>
              <w:top w:w="75" w:type="dxa"/>
              <w:left w:w="0" w:type="dxa"/>
              <w:bottom w:w="75" w:type="dxa"/>
              <w:right w:w="150" w:type="dxa"/>
            </w:tcMar>
            <w:vAlign w:val="bottom"/>
            <w:hideMark/>
          </w:tcPr>
          <w:p w14:paraId="1E0E3A86" w14:textId="77777777" w:rsidR="00E52349" w:rsidRPr="002D5F10" w:rsidRDefault="00E52349" w:rsidP="00767C88">
            <w:pPr>
              <w:spacing w:line="240" w:lineRule="auto"/>
              <w:rPr>
                <w:sz w:val="16"/>
                <w:szCs w:val="16"/>
              </w:rPr>
            </w:pPr>
            <w:hyperlink r:id="rId181" w:history="1">
              <w:r w:rsidRPr="002D5F10">
                <w:rPr>
                  <w:color w:val="4E4E4E"/>
                  <w:sz w:val="16"/>
                  <w:szCs w:val="16"/>
                  <w:u w:val="single"/>
                  <w:bdr w:val="none" w:sz="0" w:space="0" w:color="auto" w:frame="1"/>
                </w:rPr>
                <w:t>Bullying</w:t>
              </w:r>
            </w:hyperlink>
          </w:p>
        </w:tc>
      </w:tr>
      <w:tr w:rsidR="00E52349" w:rsidRPr="002D5F10" w14:paraId="171B5934" w14:textId="77777777" w:rsidTr="00767C88">
        <w:tc>
          <w:tcPr>
            <w:tcW w:w="5425" w:type="dxa"/>
            <w:shd w:val="clear" w:color="auto" w:fill="auto"/>
            <w:tcMar>
              <w:top w:w="75" w:type="dxa"/>
              <w:left w:w="0" w:type="dxa"/>
              <w:bottom w:w="75" w:type="dxa"/>
              <w:right w:w="150" w:type="dxa"/>
            </w:tcMar>
            <w:vAlign w:val="bottom"/>
            <w:hideMark/>
          </w:tcPr>
          <w:p w14:paraId="37CDB27C" w14:textId="77777777" w:rsidR="00E52349" w:rsidRPr="002D5F10" w:rsidRDefault="00E52349" w:rsidP="00767C88">
            <w:pPr>
              <w:spacing w:line="240" w:lineRule="auto"/>
              <w:rPr>
                <w:sz w:val="16"/>
                <w:szCs w:val="16"/>
              </w:rPr>
            </w:pPr>
            <w:r w:rsidRPr="002D5F10">
              <w:rPr>
                <w:sz w:val="16"/>
                <w:szCs w:val="16"/>
              </w:rPr>
              <w:t>5141.22</w:t>
            </w:r>
          </w:p>
        </w:tc>
        <w:tc>
          <w:tcPr>
            <w:tcW w:w="0" w:type="auto"/>
            <w:shd w:val="clear" w:color="auto" w:fill="auto"/>
            <w:tcMar>
              <w:top w:w="75" w:type="dxa"/>
              <w:left w:w="0" w:type="dxa"/>
              <w:bottom w:w="75" w:type="dxa"/>
              <w:right w:w="150" w:type="dxa"/>
            </w:tcMar>
            <w:vAlign w:val="bottom"/>
            <w:hideMark/>
          </w:tcPr>
          <w:p w14:paraId="6944FFEF" w14:textId="77777777" w:rsidR="00E52349" w:rsidRPr="002D5F10" w:rsidRDefault="00E52349" w:rsidP="00767C88">
            <w:pPr>
              <w:spacing w:line="240" w:lineRule="auto"/>
              <w:rPr>
                <w:sz w:val="16"/>
                <w:szCs w:val="16"/>
              </w:rPr>
            </w:pPr>
            <w:hyperlink r:id="rId182" w:history="1">
              <w:r w:rsidRPr="002D5F10">
                <w:rPr>
                  <w:color w:val="4E4E4E"/>
                  <w:sz w:val="16"/>
                  <w:szCs w:val="16"/>
                  <w:u w:val="single"/>
                  <w:bdr w:val="none" w:sz="0" w:space="0" w:color="auto" w:frame="1"/>
                </w:rPr>
                <w:t>Infectious Diseases</w:t>
              </w:r>
            </w:hyperlink>
          </w:p>
        </w:tc>
      </w:tr>
      <w:tr w:rsidR="00E52349" w:rsidRPr="002D5F10" w14:paraId="1568CF26" w14:textId="77777777" w:rsidTr="00767C88">
        <w:tc>
          <w:tcPr>
            <w:tcW w:w="5425" w:type="dxa"/>
            <w:shd w:val="clear" w:color="auto" w:fill="auto"/>
            <w:tcMar>
              <w:top w:w="75" w:type="dxa"/>
              <w:left w:w="0" w:type="dxa"/>
              <w:bottom w:w="75" w:type="dxa"/>
              <w:right w:w="150" w:type="dxa"/>
            </w:tcMar>
            <w:vAlign w:val="bottom"/>
            <w:hideMark/>
          </w:tcPr>
          <w:p w14:paraId="0F39F084" w14:textId="77777777" w:rsidR="00E52349" w:rsidRPr="002D5F10" w:rsidRDefault="00E52349" w:rsidP="00767C88">
            <w:pPr>
              <w:spacing w:line="240" w:lineRule="auto"/>
              <w:rPr>
                <w:sz w:val="16"/>
                <w:szCs w:val="16"/>
              </w:rPr>
            </w:pPr>
            <w:r w:rsidRPr="002D5F10">
              <w:rPr>
                <w:sz w:val="16"/>
                <w:szCs w:val="16"/>
              </w:rPr>
              <w:t>5141.22</w:t>
            </w:r>
          </w:p>
        </w:tc>
        <w:tc>
          <w:tcPr>
            <w:tcW w:w="0" w:type="auto"/>
            <w:shd w:val="clear" w:color="auto" w:fill="auto"/>
            <w:tcMar>
              <w:top w:w="75" w:type="dxa"/>
              <w:left w:w="0" w:type="dxa"/>
              <w:bottom w:w="75" w:type="dxa"/>
              <w:right w:w="150" w:type="dxa"/>
            </w:tcMar>
            <w:vAlign w:val="bottom"/>
            <w:hideMark/>
          </w:tcPr>
          <w:p w14:paraId="3CCCBC83" w14:textId="77777777" w:rsidR="00E52349" w:rsidRPr="002D5F10" w:rsidRDefault="00E52349" w:rsidP="00767C88">
            <w:pPr>
              <w:spacing w:line="240" w:lineRule="auto"/>
              <w:rPr>
                <w:sz w:val="16"/>
                <w:szCs w:val="16"/>
              </w:rPr>
            </w:pPr>
            <w:hyperlink r:id="rId183" w:history="1">
              <w:r w:rsidRPr="002D5F10">
                <w:rPr>
                  <w:color w:val="4E4E4E"/>
                  <w:sz w:val="16"/>
                  <w:szCs w:val="16"/>
                  <w:u w:val="single"/>
                  <w:bdr w:val="none" w:sz="0" w:space="0" w:color="auto" w:frame="1"/>
                </w:rPr>
                <w:t>Infectious Diseases</w:t>
              </w:r>
            </w:hyperlink>
          </w:p>
        </w:tc>
      </w:tr>
      <w:tr w:rsidR="00E52349" w:rsidRPr="002D5F10" w14:paraId="786555A1" w14:textId="77777777" w:rsidTr="00767C88">
        <w:tc>
          <w:tcPr>
            <w:tcW w:w="5425" w:type="dxa"/>
            <w:shd w:val="clear" w:color="auto" w:fill="auto"/>
            <w:tcMar>
              <w:top w:w="75" w:type="dxa"/>
              <w:left w:w="0" w:type="dxa"/>
              <w:bottom w:w="75" w:type="dxa"/>
              <w:right w:w="150" w:type="dxa"/>
            </w:tcMar>
            <w:vAlign w:val="bottom"/>
            <w:hideMark/>
          </w:tcPr>
          <w:p w14:paraId="70DFAB4F" w14:textId="77777777" w:rsidR="00E52349" w:rsidRPr="002D5F10" w:rsidRDefault="00E52349" w:rsidP="00767C88">
            <w:pPr>
              <w:spacing w:line="240" w:lineRule="auto"/>
              <w:rPr>
                <w:sz w:val="16"/>
                <w:szCs w:val="16"/>
              </w:rPr>
            </w:pPr>
            <w:r w:rsidRPr="002D5F10">
              <w:rPr>
                <w:sz w:val="16"/>
                <w:szCs w:val="16"/>
              </w:rPr>
              <w:t>5141.6</w:t>
            </w:r>
          </w:p>
        </w:tc>
        <w:tc>
          <w:tcPr>
            <w:tcW w:w="0" w:type="auto"/>
            <w:shd w:val="clear" w:color="auto" w:fill="auto"/>
            <w:tcMar>
              <w:top w:w="75" w:type="dxa"/>
              <w:left w:w="0" w:type="dxa"/>
              <w:bottom w:w="75" w:type="dxa"/>
              <w:right w:w="150" w:type="dxa"/>
            </w:tcMar>
            <w:vAlign w:val="bottom"/>
            <w:hideMark/>
          </w:tcPr>
          <w:p w14:paraId="4FBBF2FB" w14:textId="77777777" w:rsidR="00E52349" w:rsidRPr="002D5F10" w:rsidRDefault="00E52349" w:rsidP="00767C88">
            <w:pPr>
              <w:spacing w:line="240" w:lineRule="auto"/>
              <w:rPr>
                <w:sz w:val="16"/>
                <w:szCs w:val="16"/>
              </w:rPr>
            </w:pPr>
            <w:hyperlink r:id="rId184" w:history="1">
              <w:r w:rsidRPr="002D5F10">
                <w:rPr>
                  <w:color w:val="4E4E4E"/>
                  <w:sz w:val="16"/>
                  <w:szCs w:val="16"/>
                  <w:u w:val="single"/>
                  <w:bdr w:val="none" w:sz="0" w:space="0" w:color="auto" w:frame="1"/>
                </w:rPr>
                <w:t>School Health Services</w:t>
              </w:r>
            </w:hyperlink>
          </w:p>
        </w:tc>
      </w:tr>
      <w:tr w:rsidR="00E52349" w:rsidRPr="002D5F10" w14:paraId="2E9CF1A4" w14:textId="77777777" w:rsidTr="00767C88">
        <w:tc>
          <w:tcPr>
            <w:tcW w:w="5425" w:type="dxa"/>
            <w:shd w:val="clear" w:color="auto" w:fill="auto"/>
            <w:tcMar>
              <w:top w:w="75" w:type="dxa"/>
              <w:left w:w="0" w:type="dxa"/>
              <w:bottom w:w="75" w:type="dxa"/>
              <w:right w:w="150" w:type="dxa"/>
            </w:tcMar>
            <w:vAlign w:val="bottom"/>
            <w:hideMark/>
          </w:tcPr>
          <w:p w14:paraId="62930882" w14:textId="77777777" w:rsidR="00E52349" w:rsidRPr="002D5F10" w:rsidRDefault="00E52349" w:rsidP="00767C88">
            <w:pPr>
              <w:spacing w:line="240" w:lineRule="auto"/>
              <w:rPr>
                <w:sz w:val="16"/>
                <w:szCs w:val="16"/>
              </w:rPr>
            </w:pPr>
            <w:r w:rsidRPr="002D5F10">
              <w:rPr>
                <w:sz w:val="16"/>
                <w:szCs w:val="16"/>
              </w:rPr>
              <w:t>5141.6</w:t>
            </w:r>
          </w:p>
        </w:tc>
        <w:tc>
          <w:tcPr>
            <w:tcW w:w="0" w:type="auto"/>
            <w:shd w:val="clear" w:color="auto" w:fill="auto"/>
            <w:tcMar>
              <w:top w:w="75" w:type="dxa"/>
              <w:left w:w="0" w:type="dxa"/>
              <w:bottom w:w="75" w:type="dxa"/>
              <w:right w:w="150" w:type="dxa"/>
            </w:tcMar>
            <w:vAlign w:val="bottom"/>
            <w:hideMark/>
          </w:tcPr>
          <w:p w14:paraId="3DBA495B" w14:textId="77777777" w:rsidR="00E52349" w:rsidRPr="002D5F10" w:rsidRDefault="00E52349" w:rsidP="00767C88">
            <w:pPr>
              <w:spacing w:line="240" w:lineRule="auto"/>
              <w:rPr>
                <w:sz w:val="16"/>
                <w:szCs w:val="16"/>
              </w:rPr>
            </w:pPr>
            <w:hyperlink r:id="rId185" w:history="1">
              <w:r w:rsidRPr="002D5F10">
                <w:rPr>
                  <w:color w:val="4E4E4E"/>
                  <w:sz w:val="16"/>
                  <w:szCs w:val="16"/>
                  <w:u w:val="single"/>
                  <w:bdr w:val="none" w:sz="0" w:space="0" w:color="auto" w:frame="1"/>
                </w:rPr>
                <w:t>School Health Services</w:t>
              </w:r>
            </w:hyperlink>
          </w:p>
        </w:tc>
      </w:tr>
      <w:tr w:rsidR="00E52349" w:rsidRPr="002D5F10" w14:paraId="759BF917" w14:textId="77777777" w:rsidTr="00767C88">
        <w:tc>
          <w:tcPr>
            <w:tcW w:w="5425" w:type="dxa"/>
            <w:shd w:val="clear" w:color="auto" w:fill="auto"/>
            <w:tcMar>
              <w:top w:w="75" w:type="dxa"/>
              <w:left w:w="0" w:type="dxa"/>
              <w:bottom w:w="75" w:type="dxa"/>
              <w:right w:w="150" w:type="dxa"/>
            </w:tcMar>
            <w:vAlign w:val="bottom"/>
            <w:hideMark/>
          </w:tcPr>
          <w:p w14:paraId="55EEE24A" w14:textId="77777777" w:rsidR="00E52349" w:rsidRPr="002D5F10" w:rsidRDefault="00E52349" w:rsidP="00767C88">
            <w:pPr>
              <w:spacing w:line="240" w:lineRule="auto"/>
              <w:rPr>
                <w:sz w:val="16"/>
                <w:szCs w:val="16"/>
              </w:rPr>
            </w:pPr>
            <w:r w:rsidRPr="002D5F10">
              <w:rPr>
                <w:sz w:val="16"/>
                <w:szCs w:val="16"/>
              </w:rPr>
              <w:t>5145.12</w:t>
            </w:r>
          </w:p>
        </w:tc>
        <w:tc>
          <w:tcPr>
            <w:tcW w:w="0" w:type="auto"/>
            <w:shd w:val="clear" w:color="auto" w:fill="auto"/>
            <w:tcMar>
              <w:top w:w="75" w:type="dxa"/>
              <w:left w:w="0" w:type="dxa"/>
              <w:bottom w:w="75" w:type="dxa"/>
              <w:right w:w="150" w:type="dxa"/>
            </w:tcMar>
            <w:vAlign w:val="bottom"/>
            <w:hideMark/>
          </w:tcPr>
          <w:p w14:paraId="486C1630" w14:textId="77777777" w:rsidR="00E52349" w:rsidRPr="002D5F10" w:rsidRDefault="00E52349" w:rsidP="00767C88">
            <w:pPr>
              <w:spacing w:line="240" w:lineRule="auto"/>
              <w:rPr>
                <w:sz w:val="16"/>
                <w:szCs w:val="16"/>
              </w:rPr>
            </w:pPr>
            <w:hyperlink r:id="rId186" w:history="1">
              <w:r w:rsidRPr="002D5F10">
                <w:rPr>
                  <w:color w:val="4E4E4E"/>
                  <w:sz w:val="16"/>
                  <w:szCs w:val="16"/>
                  <w:u w:val="single"/>
                  <w:bdr w:val="none" w:sz="0" w:space="0" w:color="auto" w:frame="1"/>
                </w:rPr>
                <w:t>Search And Seizure</w:t>
              </w:r>
            </w:hyperlink>
          </w:p>
        </w:tc>
      </w:tr>
      <w:tr w:rsidR="00E52349" w:rsidRPr="002D5F10" w14:paraId="3A9FF602" w14:textId="77777777" w:rsidTr="00767C88">
        <w:tc>
          <w:tcPr>
            <w:tcW w:w="5425" w:type="dxa"/>
            <w:shd w:val="clear" w:color="auto" w:fill="auto"/>
            <w:tcMar>
              <w:top w:w="75" w:type="dxa"/>
              <w:left w:w="0" w:type="dxa"/>
              <w:bottom w:w="75" w:type="dxa"/>
              <w:right w:w="150" w:type="dxa"/>
            </w:tcMar>
            <w:vAlign w:val="bottom"/>
            <w:hideMark/>
          </w:tcPr>
          <w:p w14:paraId="7BAFD665" w14:textId="77777777" w:rsidR="00E52349" w:rsidRPr="002D5F10" w:rsidRDefault="00E52349" w:rsidP="00767C88">
            <w:pPr>
              <w:spacing w:line="240" w:lineRule="auto"/>
              <w:rPr>
                <w:sz w:val="16"/>
                <w:szCs w:val="16"/>
              </w:rPr>
            </w:pPr>
            <w:r w:rsidRPr="002D5F10">
              <w:rPr>
                <w:sz w:val="16"/>
                <w:szCs w:val="16"/>
              </w:rPr>
              <w:t>5145.12</w:t>
            </w:r>
          </w:p>
        </w:tc>
        <w:tc>
          <w:tcPr>
            <w:tcW w:w="0" w:type="auto"/>
            <w:shd w:val="clear" w:color="auto" w:fill="auto"/>
            <w:tcMar>
              <w:top w:w="75" w:type="dxa"/>
              <w:left w:w="0" w:type="dxa"/>
              <w:bottom w:w="75" w:type="dxa"/>
              <w:right w:w="150" w:type="dxa"/>
            </w:tcMar>
            <w:vAlign w:val="bottom"/>
            <w:hideMark/>
          </w:tcPr>
          <w:p w14:paraId="23C0E863" w14:textId="77777777" w:rsidR="00E52349" w:rsidRPr="002D5F10" w:rsidRDefault="00E52349" w:rsidP="00767C88">
            <w:pPr>
              <w:spacing w:line="240" w:lineRule="auto"/>
              <w:rPr>
                <w:sz w:val="16"/>
                <w:szCs w:val="16"/>
              </w:rPr>
            </w:pPr>
            <w:hyperlink r:id="rId187" w:history="1">
              <w:r w:rsidRPr="002D5F10">
                <w:rPr>
                  <w:color w:val="4E4E4E"/>
                  <w:sz w:val="16"/>
                  <w:szCs w:val="16"/>
                  <w:u w:val="single"/>
                  <w:bdr w:val="none" w:sz="0" w:space="0" w:color="auto" w:frame="1"/>
                </w:rPr>
                <w:t>Search And Seizure</w:t>
              </w:r>
            </w:hyperlink>
          </w:p>
        </w:tc>
      </w:tr>
      <w:tr w:rsidR="00E52349" w:rsidRPr="002D5F10" w14:paraId="0C887DC3" w14:textId="77777777" w:rsidTr="00767C88">
        <w:tc>
          <w:tcPr>
            <w:tcW w:w="5425" w:type="dxa"/>
            <w:shd w:val="clear" w:color="auto" w:fill="auto"/>
            <w:tcMar>
              <w:top w:w="75" w:type="dxa"/>
              <w:left w:w="0" w:type="dxa"/>
              <w:bottom w:w="75" w:type="dxa"/>
              <w:right w:w="150" w:type="dxa"/>
            </w:tcMar>
            <w:vAlign w:val="bottom"/>
            <w:hideMark/>
          </w:tcPr>
          <w:p w14:paraId="25AD6E9D" w14:textId="77777777" w:rsidR="00E52349" w:rsidRPr="002D5F10" w:rsidRDefault="00E52349" w:rsidP="00767C88">
            <w:pPr>
              <w:spacing w:line="240" w:lineRule="auto"/>
              <w:rPr>
                <w:sz w:val="16"/>
                <w:szCs w:val="16"/>
              </w:rPr>
            </w:pPr>
            <w:r w:rsidRPr="002D5F10">
              <w:rPr>
                <w:sz w:val="16"/>
                <w:szCs w:val="16"/>
              </w:rPr>
              <w:t>5145.13</w:t>
            </w:r>
          </w:p>
        </w:tc>
        <w:tc>
          <w:tcPr>
            <w:tcW w:w="0" w:type="auto"/>
            <w:shd w:val="clear" w:color="auto" w:fill="auto"/>
            <w:tcMar>
              <w:top w:w="75" w:type="dxa"/>
              <w:left w:w="0" w:type="dxa"/>
              <w:bottom w:w="75" w:type="dxa"/>
              <w:right w:w="150" w:type="dxa"/>
            </w:tcMar>
            <w:vAlign w:val="bottom"/>
            <w:hideMark/>
          </w:tcPr>
          <w:p w14:paraId="0979463E" w14:textId="77777777" w:rsidR="00E52349" w:rsidRPr="002D5F10" w:rsidRDefault="00E52349" w:rsidP="00767C88">
            <w:pPr>
              <w:spacing w:line="240" w:lineRule="auto"/>
              <w:rPr>
                <w:sz w:val="16"/>
                <w:szCs w:val="16"/>
              </w:rPr>
            </w:pPr>
            <w:hyperlink r:id="rId188" w:history="1">
              <w:r w:rsidRPr="002D5F10">
                <w:rPr>
                  <w:color w:val="4E4E4E"/>
                  <w:sz w:val="16"/>
                  <w:szCs w:val="16"/>
                  <w:u w:val="single"/>
                  <w:bdr w:val="none" w:sz="0" w:space="0" w:color="auto" w:frame="1"/>
                </w:rPr>
                <w:t>Response To Immigration Enforcement</w:t>
              </w:r>
            </w:hyperlink>
          </w:p>
        </w:tc>
      </w:tr>
      <w:tr w:rsidR="00E52349" w:rsidRPr="002D5F10" w14:paraId="3ADD97CE" w14:textId="77777777" w:rsidTr="00767C88">
        <w:tc>
          <w:tcPr>
            <w:tcW w:w="5425" w:type="dxa"/>
            <w:shd w:val="clear" w:color="auto" w:fill="auto"/>
            <w:tcMar>
              <w:top w:w="75" w:type="dxa"/>
              <w:left w:w="0" w:type="dxa"/>
              <w:bottom w:w="75" w:type="dxa"/>
              <w:right w:w="150" w:type="dxa"/>
            </w:tcMar>
            <w:vAlign w:val="bottom"/>
            <w:hideMark/>
          </w:tcPr>
          <w:p w14:paraId="6B4D4F05" w14:textId="77777777" w:rsidR="00E52349" w:rsidRPr="002D5F10" w:rsidRDefault="00E52349" w:rsidP="00767C88">
            <w:pPr>
              <w:spacing w:line="240" w:lineRule="auto"/>
              <w:rPr>
                <w:sz w:val="16"/>
                <w:szCs w:val="16"/>
              </w:rPr>
            </w:pPr>
            <w:r w:rsidRPr="002D5F10">
              <w:rPr>
                <w:sz w:val="16"/>
                <w:szCs w:val="16"/>
              </w:rPr>
              <w:t>5145.13</w:t>
            </w:r>
          </w:p>
        </w:tc>
        <w:tc>
          <w:tcPr>
            <w:tcW w:w="0" w:type="auto"/>
            <w:shd w:val="clear" w:color="auto" w:fill="auto"/>
            <w:tcMar>
              <w:top w:w="75" w:type="dxa"/>
              <w:left w:w="0" w:type="dxa"/>
              <w:bottom w:w="75" w:type="dxa"/>
              <w:right w:w="150" w:type="dxa"/>
            </w:tcMar>
            <w:vAlign w:val="bottom"/>
            <w:hideMark/>
          </w:tcPr>
          <w:p w14:paraId="0FDD60F7" w14:textId="77777777" w:rsidR="00E52349" w:rsidRPr="002D5F10" w:rsidRDefault="00E52349" w:rsidP="00767C88">
            <w:pPr>
              <w:spacing w:line="240" w:lineRule="auto"/>
              <w:rPr>
                <w:sz w:val="16"/>
                <w:szCs w:val="16"/>
              </w:rPr>
            </w:pPr>
            <w:hyperlink r:id="rId189" w:history="1">
              <w:r w:rsidRPr="002D5F10">
                <w:rPr>
                  <w:color w:val="4E4E4E"/>
                  <w:sz w:val="16"/>
                  <w:szCs w:val="16"/>
                  <w:u w:val="single"/>
                  <w:bdr w:val="none" w:sz="0" w:space="0" w:color="auto" w:frame="1"/>
                </w:rPr>
                <w:t>Response To Immigration Enforcement</w:t>
              </w:r>
            </w:hyperlink>
          </w:p>
        </w:tc>
      </w:tr>
      <w:tr w:rsidR="00E52349" w:rsidRPr="002D5F10" w14:paraId="51B41942" w14:textId="77777777" w:rsidTr="00767C88">
        <w:tc>
          <w:tcPr>
            <w:tcW w:w="5425" w:type="dxa"/>
            <w:shd w:val="clear" w:color="auto" w:fill="auto"/>
            <w:tcMar>
              <w:top w:w="75" w:type="dxa"/>
              <w:left w:w="0" w:type="dxa"/>
              <w:bottom w:w="75" w:type="dxa"/>
              <w:right w:w="150" w:type="dxa"/>
            </w:tcMar>
            <w:vAlign w:val="bottom"/>
            <w:hideMark/>
          </w:tcPr>
          <w:p w14:paraId="62159CE4" w14:textId="77777777" w:rsidR="00E52349" w:rsidRPr="002D5F10" w:rsidRDefault="00E52349" w:rsidP="00767C88">
            <w:pPr>
              <w:spacing w:line="240" w:lineRule="auto"/>
              <w:rPr>
                <w:sz w:val="16"/>
                <w:szCs w:val="16"/>
              </w:rPr>
            </w:pPr>
            <w:r w:rsidRPr="002D5F10">
              <w:rPr>
                <w:sz w:val="16"/>
                <w:szCs w:val="16"/>
              </w:rPr>
              <w:t>5145.3</w:t>
            </w:r>
          </w:p>
        </w:tc>
        <w:tc>
          <w:tcPr>
            <w:tcW w:w="0" w:type="auto"/>
            <w:shd w:val="clear" w:color="auto" w:fill="auto"/>
            <w:tcMar>
              <w:top w:w="75" w:type="dxa"/>
              <w:left w:w="0" w:type="dxa"/>
              <w:bottom w:w="75" w:type="dxa"/>
              <w:right w:w="150" w:type="dxa"/>
            </w:tcMar>
            <w:vAlign w:val="bottom"/>
            <w:hideMark/>
          </w:tcPr>
          <w:p w14:paraId="7230B59C" w14:textId="77777777" w:rsidR="00E52349" w:rsidRPr="002D5F10" w:rsidRDefault="00E52349" w:rsidP="00767C88">
            <w:pPr>
              <w:spacing w:line="240" w:lineRule="auto"/>
              <w:rPr>
                <w:sz w:val="16"/>
                <w:szCs w:val="16"/>
              </w:rPr>
            </w:pPr>
            <w:hyperlink r:id="rId190" w:history="1">
              <w:r w:rsidRPr="002D5F10">
                <w:rPr>
                  <w:color w:val="4E4E4E"/>
                  <w:sz w:val="16"/>
                  <w:szCs w:val="16"/>
                  <w:u w:val="single"/>
                  <w:bdr w:val="none" w:sz="0" w:space="0" w:color="auto" w:frame="1"/>
                </w:rPr>
                <w:t>Nondiscrimination/Harassment</w:t>
              </w:r>
            </w:hyperlink>
          </w:p>
        </w:tc>
      </w:tr>
      <w:tr w:rsidR="00E52349" w:rsidRPr="002D5F10" w14:paraId="1980DDA9" w14:textId="77777777" w:rsidTr="00767C88">
        <w:tc>
          <w:tcPr>
            <w:tcW w:w="5425" w:type="dxa"/>
            <w:shd w:val="clear" w:color="auto" w:fill="auto"/>
            <w:tcMar>
              <w:top w:w="75" w:type="dxa"/>
              <w:left w:w="0" w:type="dxa"/>
              <w:bottom w:w="75" w:type="dxa"/>
              <w:right w:w="150" w:type="dxa"/>
            </w:tcMar>
            <w:vAlign w:val="bottom"/>
            <w:hideMark/>
          </w:tcPr>
          <w:p w14:paraId="0539CEEC" w14:textId="77777777" w:rsidR="00E52349" w:rsidRPr="002D5F10" w:rsidRDefault="00E52349" w:rsidP="00767C88">
            <w:pPr>
              <w:spacing w:line="240" w:lineRule="auto"/>
              <w:rPr>
                <w:sz w:val="16"/>
                <w:szCs w:val="16"/>
              </w:rPr>
            </w:pPr>
            <w:r w:rsidRPr="002D5F10">
              <w:rPr>
                <w:sz w:val="16"/>
                <w:szCs w:val="16"/>
              </w:rPr>
              <w:t>5145.3</w:t>
            </w:r>
          </w:p>
        </w:tc>
        <w:tc>
          <w:tcPr>
            <w:tcW w:w="0" w:type="auto"/>
            <w:shd w:val="clear" w:color="auto" w:fill="auto"/>
            <w:tcMar>
              <w:top w:w="75" w:type="dxa"/>
              <w:left w:w="0" w:type="dxa"/>
              <w:bottom w:w="75" w:type="dxa"/>
              <w:right w:w="150" w:type="dxa"/>
            </w:tcMar>
            <w:vAlign w:val="bottom"/>
            <w:hideMark/>
          </w:tcPr>
          <w:p w14:paraId="15C3F453" w14:textId="77777777" w:rsidR="00E52349" w:rsidRPr="002D5F10" w:rsidRDefault="00E52349" w:rsidP="00767C88">
            <w:pPr>
              <w:spacing w:line="240" w:lineRule="auto"/>
              <w:rPr>
                <w:sz w:val="16"/>
                <w:szCs w:val="16"/>
              </w:rPr>
            </w:pPr>
            <w:hyperlink r:id="rId191" w:history="1">
              <w:r w:rsidRPr="002D5F10">
                <w:rPr>
                  <w:color w:val="4E4E4E"/>
                  <w:sz w:val="16"/>
                  <w:szCs w:val="16"/>
                  <w:u w:val="single"/>
                  <w:bdr w:val="none" w:sz="0" w:space="0" w:color="auto" w:frame="1"/>
                </w:rPr>
                <w:t>Nondiscrimination/Harassment</w:t>
              </w:r>
            </w:hyperlink>
          </w:p>
        </w:tc>
      </w:tr>
      <w:tr w:rsidR="00E52349" w:rsidRPr="002D5F10" w14:paraId="50FE056F" w14:textId="77777777" w:rsidTr="00767C88">
        <w:tc>
          <w:tcPr>
            <w:tcW w:w="5425" w:type="dxa"/>
            <w:shd w:val="clear" w:color="auto" w:fill="auto"/>
            <w:tcMar>
              <w:top w:w="75" w:type="dxa"/>
              <w:left w:w="0" w:type="dxa"/>
              <w:bottom w:w="75" w:type="dxa"/>
              <w:right w:w="150" w:type="dxa"/>
            </w:tcMar>
            <w:vAlign w:val="bottom"/>
            <w:hideMark/>
          </w:tcPr>
          <w:p w14:paraId="7FC45722" w14:textId="77777777" w:rsidR="00E52349" w:rsidRPr="002D5F10" w:rsidRDefault="00E52349" w:rsidP="00767C88">
            <w:pPr>
              <w:spacing w:line="240" w:lineRule="auto"/>
              <w:rPr>
                <w:sz w:val="16"/>
                <w:szCs w:val="16"/>
              </w:rPr>
            </w:pPr>
            <w:r w:rsidRPr="002D5F10">
              <w:rPr>
                <w:sz w:val="16"/>
                <w:szCs w:val="16"/>
              </w:rPr>
              <w:t>5145.6</w:t>
            </w:r>
          </w:p>
        </w:tc>
        <w:tc>
          <w:tcPr>
            <w:tcW w:w="0" w:type="auto"/>
            <w:shd w:val="clear" w:color="auto" w:fill="auto"/>
            <w:tcMar>
              <w:top w:w="75" w:type="dxa"/>
              <w:left w:w="0" w:type="dxa"/>
              <w:bottom w:w="75" w:type="dxa"/>
              <w:right w:w="150" w:type="dxa"/>
            </w:tcMar>
            <w:vAlign w:val="bottom"/>
            <w:hideMark/>
          </w:tcPr>
          <w:p w14:paraId="2A4FC324" w14:textId="77777777" w:rsidR="00E52349" w:rsidRPr="002D5F10" w:rsidRDefault="00E52349" w:rsidP="00767C88">
            <w:pPr>
              <w:spacing w:line="240" w:lineRule="auto"/>
              <w:rPr>
                <w:sz w:val="16"/>
                <w:szCs w:val="16"/>
              </w:rPr>
            </w:pPr>
            <w:hyperlink r:id="rId192" w:history="1">
              <w:r w:rsidRPr="002D5F10">
                <w:rPr>
                  <w:color w:val="4E4E4E"/>
                  <w:sz w:val="16"/>
                  <w:szCs w:val="16"/>
                  <w:u w:val="single"/>
                  <w:bdr w:val="none" w:sz="0" w:space="0" w:color="auto" w:frame="1"/>
                </w:rPr>
                <w:t>Parent/Guardian Notifications</w:t>
              </w:r>
            </w:hyperlink>
          </w:p>
        </w:tc>
      </w:tr>
      <w:tr w:rsidR="00E52349" w:rsidRPr="002D5F10" w14:paraId="2B5F5495" w14:textId="77777777" w:rsidTr="00767C88">
        <w:tc>
          <w:tcPr>
            <w:tcW w:w="5425" w:type="dxa"/>
            <w:shd w:val="clear" w:color="auto" w:fill="auto"/>
            <w:tcMar>
              <w:top w:w="75" w:type="dxa"/>
              <w:left w:w="0" w:type="dxa"/>
              <w:bottom w:w="75" w:type="dxa"/>
              <w:right w:w="150" w:type="dxa"/>
            </w:tcMar>
            <w:vAlign w:val="bottom"/>
            <w:hideMark/>
          </w:tcPr>
          <w:p w14:paraId="3C23467F" w14:textId="77777777" w:rsidR="00E52349" w:rsidRPr="002D5F10" w:rsidRDefault="00E52349" w:rsidP="00767C88">
            <w:pPr>
              <w:spacing w:line="240" w:lineRule="auto"/>
              <w:rPr>
                <w:sz w:val="16"/>
                <w:szCs w:val="16"/>
              </w:rPr>
            </w:pPr>
            <w:r w:rsidRPr="002D5F10">
              <w:rPr>
                <w:sz w:val="16"/>
                <w:szCs w:val="16"/>
              </w:rPr>
              <w:t>5145.6-E PDF(1)</w:t>
            </w:r>
          </w:p>
        </w:tc>
        <w:tc>
          <w:tcPr>
            <w:tcW w:w="0" w:type="auto"/>
            <w:shd w:val="clear" w:color="auto" w:fill="auto"/>
            <w:tcMar>
              <w:top w:w="75" w:type="dxa"/>
              <w:left w:w="0" w:type="dxa"/>
              <w:bottom w:w="75" w:type="dxa"/>
              <w:right w:w="150" w:type="dxa"/>
            </w:tcMar>
            <w:vAlign w:val="bottom"/>
            <w:hideMark/>
          </w:tcPr>
          <w:p w14:paraId="30544171" w14:textId="77777777" w:rsidR="00E52349" w:rsidRPr="002D5F10" w:rsidRDefault="00E52349" w:rsidP="00767C88">
            <w:pPr>
              <w:spacing w:line="240" w:lineRule="auto"/>
              <w:rPr>
                <w:sz w:val="16"/>
                <w:szCs w:val="16"/>
              </w:rPr>
            </w:pPr>
            <w:hyperlink r:id="rId193" w:history="1">
              <w:r w:rsidRPr="002D5F10">
                <w:rPr>
                  <w:color w:val="4E4E4E"/>
                  <w:sz w:val="16"/>
                  <w:szCs w:val="16"/>
                  <w:u w:val="single"/>
                  <w:bdr w:val="none" w:sz="0" w:space="0" w:color="auto" w:frame="1"/>
                </w:rPr>
                <w:t>Parent/Guardian Notifications</w:t>
              </w:r>
            </w:hyperlink>
          </w:p>
        </w:tc>
      </w:tr>
      <w:tr w:rsidR="00E52349" w:rsidRPr="002D5F10" w14:paraId="67B3FA37" w14:textId="77777777" w:rsidTr="00767C88">
        <w:tc>
          <w:tcPr>
            <w:tcW w:w="5425" w:type="dxa"/>
            <w:shd w:val="clear" w:color="auto" w:fill="auto"/>
            <w:tcMar>
              <w:top w:w="75" w:type="dxa"/>
              <w:left w:w="0" w:type="dxa"/>
              <w:bottom w:w="75" w:type="dxa"/>
              <w:right w:w="150" w:type="dxa"/>
            </w:tcMar>
            <w:vAlign w:val="bottom"/>
            <w:hideMark/>
          </w:tcPr>
          <w:p w14:paraId="033CAB61" w14:textId="77777777" w:rsidR="00E52349" w:rsidRPr="002D5F10" w:rsidRDefault="00E52349" w:rsidP="00767C88">
            <w:pPr>
              <w:spacing w:line="240" w:lineRule="auto"/>
              <w:rPr>
                <w:sz w:val="16"/>
                <w:szCs w:val="16"/>
              </w:rPr>
            </w:pPr>
            <w:r w:rsidRPr="002D5F10">
              <w:rPr>
                <w:sz w:val="16"/>
                <w:szCs w:val="16"/>
              </w:rPr>
              <w:t>5145.6-E PDF(2)</w:t>
            </w:r>
          </w:p>
        </w:tc>
        <w:tc>
          <w:tcPr>
            <w:tcW w:w="0" w:type="auto"/>
            <w:shd w:val="clear" w:color="auto" w:fill="auto"/>
            <w:tcMar>
              <w:top w:w="75" w:type="dxa"/>
              <w:left w:w="0" w:type="dxa"/>
              <w:bottom w:w="75" w:type="dxa"/>
              <w:right w:w="150" w:type="dxa"/>
            </w:tcMar>
            <w:vAlign w:val="bottom"/>
            <w:hideMark/>
          </w:tcPr>
          <w:p w14:paraId="49875425" w14:textId="77777777" w:rsidR="00E52349" w:rsidRPr="002D5F10" w:rsidRDefault="00E52349" w:rsidP="00767C88">
            <w:pPr>
              <w:spacing w:line="240" w:lineRule="auto"/>
              <w:rPr>
                <w:sz w:val="16"/>
                <w:szCs w:val="16"/>
              </w:rPr>
            </w:pPr>
            <w:hyperlink r:id="rId194" w:history="1">
              <w:r w:rsidRPr="002D5F10">
                <w:rPr>
                  <w:color w:val="4E4E4E"/>
                  <w:sz w:val="16"/>
                  <w:szCs w:val="16"/>
                  <w:u w:val="single"/>
                  <w:bdr w:val="none" w:sz="0" w:space="0" w:color="auto" w:frame="1"/>
                </w:rPr>
                <w:t>Parent/Guardian Notifications</w:t>
              </w:r>
            </w:hyperlink>
          </w:p>
        </w:tc>
      </w:tr>
      <w:tr w:rsidR="00E52349" w:rsidRPr="002D5F10" w14:paraId="3918D46A" w14:textId="77777777" w:rsidTr="00767C88">
        <w:tc>
          <w:tcPr>
            <w:tcW w:w="5425" w:type="dxa"/>
            <w:shd w:val="clear" w:color="auto" w:fill="auto"/>
            <w:tcMar>
              <w:top w:w="75" w:type="dxa"/>
              <w:left w:w="0" w:type="dxa"/>
              <w:bottom w:w="75" w:type="dxa"/>
              <w:right w:w="150" w:type="dxa"/>
            </w:tcMar>
            <w:vAlign w:val="bottom"/>
            <w:hideMark/>
          </w:tcPr>
          <w:p w14:paraId="7E92FA9A" w14:textId="77777777" w:rsidR="00E52349" w:rsidRPr="002D5F10" w:rsidRDefault="00E52349" w:rsidP="00767C88">
            <w:pPr>
              <w:spacing w:line="240" w:lineRule="auto"/>
              <w:rPr>
                <w:sz w:val="16"/>
                <w:szCs w:val="16"/>
              </w:rPr>
            </w:pPr>
            <w:r w:rsidRPr="002D5F10">
              <w:rPr>
                <w:sz w:val="16"/>
                <w:szCs w:val="16"/>
              </w:rPr>
              <w:t>5145.6-E PDF(4)</w:t>
            </w:r>
          </w:p>
        </w:tc>
        <w:tc>
          <w:tcPr>
            <w:tcW w:w="0" w:type="auto"/>
            <w:shd w:val="clear" w:color="auto" w:fill="auto"/>
            <w:tcMar>
              <w:top w:w="75" w:type="dxa"/>
              <w:left w:w="0" w:type="dxa"/>
              <w:bottom w:w="75" w:type="dxa"/>
              <w:right w:w="150" w:type="dxa"/>
            </w:tcMar>
            <w:vAlign w:val="bottom"/>
            <w:hideMark/>
          </w:tcPr>
          <w:p w14:paraId="67A4D1FD" w14:textId="77777777" w:rsidR="00E52349" w:rsidRPr="002D5F10" w:rsidRDefault="00E52349" w:rsidP="00767C88">
            <w:pPr>
              <w:spacing w:line="240" w:lineRule="auto"/>
              <w:rPr>
                <w:sz w:val="16"/>
                <w:szCs w:val="16"/>
              </w:rPr>
            </w:pPr>
            <w:hyperlink r:id="rId195" w:history="1">
              <w:r w:rsidRPr="002D5F10">
                <w:rPr>
                  <w:color w:val="4E4E4E"/>
                  <w:sz w:val="16"/>
                  <w:szCs w:val="16"/>
                  <w:u w:val="single"/>
                  <w:bdr w:val="none" w:sz="0" w:space="0" w:color="auto" w:frame="1"/>
                </w:rPr>
                <w:t>Parent/Guardian Notifications</w:t>
              </w:r>
            </w:hyperlink>
          </w:p>
        </w:tc>
      </w:tr>
      <w:tr w:rsidR="00E52349" w:rsidRPr="002D5F10" w14:paraId="0DE3CFDF" w14:textId="77777777" w:rsidTr="00767C88">
        <w:tc>
          <w:tcPr>
            <w:tcW w:w="5425" w:type="dxa"/>
            <w:shd w:val="clear" w:color="auto" w:fill="auto"/>
            <w:tcMar>
              <w:top w:w="75" w:type="dxa"/>
              <w:left w:w="0" w:type="dxa"/>
              <w:bottom w:w="75" w:type="dxa"/>
              <w:right w:w="150" w:type="dxa"/>
            </w:tcMar>
            <w:vAlign w:val="bottom"/>
            <w:hideMark/>
          </w:tcPr>
          <w:p w14:paraId="0899C9DE" w14:textId="77777777" w:rsidR="00E52349" w:rsidRPr="002D5F10" w:rsidRDefault="00E52349" w:rsidP="00767C88">
            <w:pPr>
              <w:spacing w:line="240" w:lineRule="auto"/>
              <w:rPr>
                <w:sz w:val="16"/>
                <w:szCs w:val="16"/>
              </w:rPr>
            </w:pPr>
            <w:r w:rsidRPr="002D5F10">
              <w:rPr>
                <w:sz w:val="16"/>
                <w:szCs w:val="16"/>
              </w:rPr>
              <w:t>5145.6-E PDF(5)</w:t>
            </w:r>
          </w:p>
        </w:tc>
        <w:tc>
          <w:tcPr>
            <w:tcW w:w="0" w:type="auto"/>
            <w:shd w:val="clear" w:color="auto" w:fill="auto"/>
            <w:tcMar>
              <w:top w:w="75" w:type="dxa"/>
              <w:left w:w="0" w:type="dxa"/>
              <w:bottom w:w="75" w:type="dxa"/>
              <w:right w:w="150" w:type="dxa"/>
            </w:tcMar>
            <w:vAlign w:val="bottom"/>
            <w:hideMark/>
          </w:tcPr>
          <w:p w14:paraId="0EE1F795" w14:textId="77777777" w:rsidR="00E52349" w:rsidRPr="002D5F10" w:rsidRDefault="00E52349" w:rsidP="00767C88">
            <w:pPr>
              <w:spacing w:line="240" w:lineRule="auto"/>
              <w:rPr>
                <w:sz w:val="16"/>
                <w:szCs w:val="16"/>
              </w:rPr>
            </w:pPr>
            <w:hyperlink r:id="rId196" w:history="1">
              <w:r w:rsidRPr="002D5F10">
                <w:rPr>
                  <w:color w:val="4E4E4E"/>
                  <w:sz w:val="16"/>
                  <w:szCs w:val="16"/>
                  <w:u w:val="single"/>
                  <w:bdr w:val="none" w:sz="0" w:space="0" w:color="auto" w:frame="1"/>
                </w:rPr>
                <w:t>Parent/Guardian Notifications</w:t>
              </w:r>
            </w:hyperlink>
          </w:p>
        </w:tc>
      </w:tr>
      <w:tr w:rsidR="00E52349" w:rsidRPr="002D5F10" w14:paraId="7D2D94AA" w14:textId="77777777" w:rsidTr="00767C88">
        <w:tc>
          <w:tcPr>
            <w:tcW w:w="5425" w:type="dxa"/>
            <w:shd w:val="clear" w:color="auto" w:fill="auto"/>
            <w:tcMar>
              <w:top w:w="75" w:type="dxa"/>
              <w:left w:w="0" w:type="dxa"/>
              <w:bottom w:w="75" w:type="dxa"/>
              <w:right w:w="150" w:type="dxa"/>
            </w:tcMar>
            <w:vAlign w:val="bottom"/>
            <w:hideMark/>
          </w:tcPr>
          <w:p w14:paraId="77AA4F16" w14:textId="77777777" w:rsidR="00E52349" w:rsidRPr="002D5F10" w:rsidRDefault="00E52349" w:rsidP="00767C88">
            <w:pPr>
              <w:spacing w:line="240" w:lineRule="auto"/>
              <w:rPr>
                <w:sz w:val="16"/>
                <w:szCs w:val="16"/>
              </w:rPr>
            </w:pPr>
            <w:r w:rsidRPr="002D5F10">
              <w:rPr>
                <w:sz w:val="16"/>
                <w:szCs w:val="16"/>
              </w:rPr>
              <w:t>5145.6-E(1)</w:t>
            </w:r>
          </w:p>
        </w:tc>
        <w:tc>
          <w:tcPr>
            <w:tcW w:w="0" w:type="auto"/>
            <w:shd w:val="clear" w:color="auto" w:fill="auto"/>
            <w:tcMar>
              <w:top w:w="75" w:type="dxa"/>
              <w:left w:w="0" w:type="dxa"/>
              <w:bottom w:w="75" w:type="dxa"/>
              <w:right w:w="150" w:type="dxa"/>
            </w:tcMar>
            <w:vAlign w:val="bottom"/>
            <w:hideMark/>
          </w:tcPr>
          <w:p w14:paraId="5BA8FE38" w14:textId="77777777" w:rsidR="00E52349" w:rsidRPr="002D5F10" w:rsidRDefault="00E52349" w:rsidP="00767C88">
            <w:pPr>
              <w:spacing w:line="240" w:lineRule="auto"/>
              <w:rPr>
                <w:sz w:val="16"/>
                <w:szCs w:val="16"/>
              </w:rPr>
            </w:pPr>
            <w:hyperlink r:id="rId197" w:history="1">
              <w:r w:rsidRPr="002D5F10">
                <w:rPr>
                  <w:color w:val="4E4E4E"/>
                  <w:sz w:val="16"/>
                  <w:szCs w:val="16"/>
                  <w:u w:val="single"/>
                  <w:bdr w:val="none" w:sz="0" w:space="0" w:color="auto" w:frame="1"/>
                </w:rPr>
                <w:t>Parent/Guardian Notifications</w:t>
              </w:r>
            </w:hyperlink>
          </w:p>
        </w:tc>
      </w:tr>
      <w:tr w:rsidR="00E52349" w:rsidRPr="002D5F10" w14:paraId="53AD34DE" w14:textId="77777777" w:rsidTr="00767C88">
        <w:tc>
          <w:tcPr>
            <w:tcW w:w="5425" w:type="dxa"/>
            <w:shd w:val="clear" w:color="auto" w:fill="auto"/>
            <w:tcMar>
              <w:top w:w="75" w:type="dxa"/>
              <w:left w:w="0" w:type="dxa"/>
              <w:bottom w:w="75" w:type="dxa"/>
              <w:right w:w="150" w:type="dxa"/>
            </w:tcMar>
            <w:vAlign w:val="bottom"/>
            <w:hideMark/>
          </w:tcPr>
          <w:p w14:paraId="58AD344B" w14:textId="77777777" w:rsidR="00E52349" w:rsidRPr="002D5F10" w:rsidRDefault="00E52349" w:rsidP="00767C88">
            <w:pPr>
              <w:spacing w:line="240" w:lineRule="auto"/>
              <w:rPr>
                <w:sz w:val="16"/>
                <w:szCs w:val="16"/>
              </w:rPr>
            </w:pPr>
            <w:r w:rsidRPr="002D5F10">
              <w:rPr>
                <w:sz w:val="16"/>
                <w:szCs w:val="16"/>
              </w:rPr>
              <w:t>5145.7</w:t>
            </w:r>
          </w:p>
        </w:tc>
        <w:tc>
          <w:tcPr>
            <w:tcW w:w="0" w:type="auto"/>
            <w:shd w:val="clear" w:color="auto" w:fill="auto"/>
            <w:tcMar>
              <w:top w:w="75" w:type="dxa"/>
              <w:left w:w="0" w:type="dxa"/>
              <w:bottom w:w="75" w:type="dxa"/>
              <w:right w:w="150" w:type="dxa"/>
            </w:tcMar>
            <w:vAlign w:val="bottom"/>
            <w:hideMark/>
          </w:tcPr>
          <w:p w14:paraId="07BC08E0" w14:textId="77777777" w:rsidR="00E52349" w:rsidRPr="002D5F10" w:rsidRDefault="00E52349" w:rsidP="00767C88">
            <w:pPr>
              <w:spacing w:line="240" w:lineRule="auto"/>
              <w:rPr>
                <w:sz w:val="16"/>
                <w:szCs w:val="16"/>
              </w:rPr>
            </w:pPr>
            <w:hyperlink r:id="rId198" w:history="1">
              <w:r w:rsidRPr="002D5F10">
                <w:rPr>
                  <w:color w:val="4E4E4E"/>
                  <w:sz w:val="16"/>
                  <w:szCs w:val="16"/>
                  <w:u w:val="single"/>
                  <w:bdr w:val="none" w:sz="0" w:space="0" w:color="auto" w:frame="1"/>
                </w:rPr>
                <w:t>Sexual Harassment</w:t>
              </w:r>
            </w:hyperlink>
          </w:p>
        </w:tc>
      </w:tr>
      <w:tr w:rsidR="00E52349" w:rsidRPr="002D5F10" w14:paraId="542CF18E" w14:textId="77777777" w:rsidTr="00767C88">
        <w:tc>
          <w:tcPr>
            <w:tcW w:w="5425" w:type="dxa"/>
            <w:shd w:val="clear" w:color="auto" w:fill="auto"/>
            <w:tcMar>
              <w:top w:w="75" w:type="dxa"/>
              <w:left w:w="0" w:type="dxa"/>
              <w:bottom w:w="75" w:type="dxa"/>
              <w:right w:w="150" w:type="dxa"/>
            </w:tcMar>
            <w:vAlign w:val="bottom"/>
            <w:hideMark/>
          </w:tcPr>
          <w:p w14:paraId="36D20B08" w14:textId="77777777" w:rsidR="00E52349" w:rsidRPr="002D5F10" w:rsidRDefault="00E52349" w:rsidP="00767C88">
            <w:pPr>
              <w:spacing w:line="240" w:lineRule="auto"/>
              <w:rPr>
                <w:sz w:val="16"/>
                <w:szCs w:val="16"/>
              </w:rPr>
            </w:pPr>
            <w:r w:rsidRPr="002D5F10">
              <w:rPr>
                <w:sz w:val="16"/>
                <w:szCs w:val="16"/>
              </w:rPr>
              <w:t>5145.7</w:t>
            </w:r>
          </w:p>
        </w:tc>
        <w:tc>
          <w:tcPr>
            <w:tcW w:w="0" w:type="auto"/>
            <w:shd w:val="clear" w:color="auto" w:fill="auto"/>
            <w:tcMar>
              <w:top w:w="75" w:type="dxa"/>
              <w:left w:w="0" w:type="dxa"/>
              <w:bottom w:w="75" w:type="dxa"/>
              <w:right w:w="150" w:type="dxa"/>
            </w:tcMar>
            <w:vAlign w:val="bottom"/>
            <w:hideMark/>
          </w:tcPr>
          <w:p w14:paraId="32FDF857" w14:textId="77777777" w:rsidR="00E52349" w:rsidRPr="002D5F10" w:rsidRDefault="00E52349" w:rsidP="00767C88">
            <w:pPr>
              <w:spacing w:line="240" w:lineRule="auto"/>
              <w:rPr>
                <w:sz w:val="16"/>
                <w:szCs w:val="16"/>
              </w:rPr>
            </w:pPr>
            <w:hyperlink r:id="rId199" w:history="1">
              <w:r w:rsidRPr="002D5F10">
                <w:rPr>
                  <w:color w:val="4E4E4E"/>
                  <w:sz w:val="16"/>
                  <w:szCs w:val="16"/>
                  <w:u w:val="single"/>
                  <w:bdr w:val="none" w:sz="0" w:space="0" w:color="auto" w:frame="1"/>
                </w:rPr>
                <w:t>Sexual Harassment</w:t>
              </w:r>
            </w:hyperlink>
          </w:p>
        </w:tc>
      </w:tr>
      <w:tr w:rsidR="00E52349" w:rsidRPr="002D5F10" w14:paraId="031BDA11" w14:textId="77777777" w:rsidTr="00767C88">
        <w:tc>
          <w:tcPr>
            <w:tcW w:w="5425" w:type="dxa"/>
            <w:shd w:val="clear" w:color="auto" w:fill="auto"/>
            <w:tcMar>
              <w:top w:w="75" w:type="dxa"/>
              <w:left w:w="0" w:type="dxa"/>
              <w:bottom w:w="75" w:type="dxa"/>
              <w:right w:w="150" w:type="dxa"/>
            </w:tcMar>
            <w:vAlign w:val="bottom"/>
            <w:hideMark/>
          </w:tcPr>
          <w:p w14:paraId="5B3BA728" w14:textId="77777777" w:rsidR="00E52349" w:rsidRPr="002D5F10" w:rsidRDefault="00E52349" w:rsidP="00767C88">
            <w:pPr>
              <w:spacing w:line="240" w:lineRule="auto"/>
              <w:rPr>
                <w:sz w:val="16"/>
                <w:szCs w:val="16"/>
              </w:rPr>
            </w:pPr>
            <w:r w:rsidRPr="002D5F10">
              <w:rPr>
                <w:sz w:val="16"/>
                <w:szCs w:val="16"/>
              </w:rPr>
              <w:t>5145.9</w:t>
            </w:r>
          </w:p>
        </w:tc>
        <w:tc>
          <w:tcPr>
            <w:tcW w:w="0" w:type="auto"/>
            <w:shd w:val="clear" w:color="auto" w:fill="auto"/>
            <w:tcMar>
              <w:top w:w="75" w:type="dxa"/>
              <w:left w:w="0" w:type="dxa"/>
              <w:bottom w:w="75" w:type="dxa"/>
              <w:right w:w="150" w:type="dxa"/>
            </w:tcMar>
            <w:vAlign w:val="bottom"/>
            <w:hideMark/>
          </w:tcPr>
          <w:p w14:paraId="1A8889D1" w14:textId="77777777" w:rsidR="00E52349" w:rsidRPr="002D5F10" w:rsidRDefault="00E52349" w:rsidP="00767C88">
            <w:pPr>
              <w:spacing w:line="240" w:lineRule="auto"/>
              <w:rPr>
                <w:sz w:val="16"/>
                <w:szCs w:val="16"/>
              </w:rPr>
            </w:pPr>
            <w:hyperlink r:id="rId200" w:history="1">
              <w:r w:rsidRPr="002D5F10">
                <w:rPr>
                  <w:color w:val="4E4E4E"/>
                  <w:sz w:val="16"/>
                  <w:szCs w:val="16"/>
                  <w:u w:val="single"/>
                  <w:bdr w:val="none" w:sz="0" w:space="0" w:color="auto" w:frame="1"/>
                </w:rPr>
                <w:t>Hate-Motivated Behavior</w:t>
              </w:r>
            </w:hyperlink>
          </w:p>
        </w:tc>
      </w:tr>
      <w:tr w:rsidR="00E52349" w:rsidRPr="002D5F10" w14:paraId="740B38FD" w14:textId="77777777" w:rsidTr="00767C88">
        <w:tc>
          <w:tcPr>
            <w:tcW w:w="5425" w:type="dxa"/>
            <w:shd w:val="clear" w:color="auto" w:fill="auto"/>
            <w:tcMar>
              <w:top w:w="75" w:type="dxa"/>
              <w:left w:w="0" w:type="dxa"/>
              <w:bottom w:w="75" w:type="dxa"/>
              <w:right w:w="150" w:type="dxa"/>
            </w:tcMar>
            <w:vAlign w:val="bottom"/>
            <w:hideMark/>
          </w:tcPr>
          <w:p w14:paraId="5E89680F" w14:textId="77777777" w:rsidR="00E52349" w:rsidRPr="002D5F10" w:rsidRDefault="00E52349" w:rsidP="00767C88">
            <w:pPr>
              <w:spacing w:line="240" w:lineRule="auto"/>
              <w:rPr>
                <w:sz w:val="16"/>
                <w:szCs w:val="16"/>
              </w:rPr>
            </w:pPr>
            <w:r w:rsidRPr="002D5F10">
              <w:rPr>
                <w:sz w:val="16"/>
                <w:szCs w:val="16"/>
              </w:rPr>
              <w:t>5146</w:t>
            </w:r>
          </w:p>
        </w:tc>
        <w:tc>
          <w:tcPr>
            <w:tcW w:w="0" w:type="auto"/>
            <w:shd w:val="clear" w:color="auto" w:fill="auto"/>
            <w:tcMar>
              <w:top w:w="75" w:type="dxa"/>
              <w:left w:w="0" w:type="dxa"/>
              <w:bottom w:w="75" w:type="dxa"/>
              <w:right w:w="150" w:type="dxa"/>
            </w:tcMar>
            <w:vAlign w:val="bottom"/>
            <w:hideMark/>
          </w:tcPr>
          <w:p w14:paraId="5869F5E5" w14:textId="77777777" w:rsidR="00E52349" w:rsidRPr="002D5F10" w:rsidRDefault="00E52349" w:rsidP="00767C88">
            <w:pPr>
              <w:spacing w:line="240" w:lineRule="auto"/>
              <w:rPr>
                <w:sz w:val="16"/>
                <w:szCs w:val="16"/>
              </w:rPr>
            </w:pPr>
            <w:hyperlink r:id="rId201" w:history="1">
              <w:r w:rsidRPr="002D5F10">
                <w:rPr>
                  <w:color w:val="4E4E4E"/>
                  <w:sz w:val="16"/>
                  <w:szCs w:val="16"/>
                  <w:u w:val="single"/>
                  <w:bdr w:val="none" w:sz="0" w:space="0" w:color="auto" w:frame="1"/>
                </w:rPr>
                <w:t>Married/Pregnant/Parenting Students</w:t>
              </w:r>
            </w:hyperlink>
          </w:p>
        </w:tc>
      </w:tr>
      <w:tr w:rsidR="00E52349" w:rsidRPr="002D5F10" w14:paraId="39F86AC8" w14:textId="77777777" w:rsidTr="00767C88">
        <w:tc>
          <w:tcPr>
            <w:tcW w:w="5425" w:type="dxa"/>
            <w:shd w:val="clear" w:color="auto" w:fill="auto"/>
            <w:tcMar>
              <w:top w:w="75" w:type="dxa"/>
              <w:left w:w="0" w:type="dxa"/>
              <w:bottom w:w="75" w:type="dxa"/>
              <w:right w:w="150" w:type="dxa"/>
            </w:tcMar>
            <w:vAlign w:val="bottom"/>
            <w:hideMark/>
          </w:tcPr>
          <w:p w14:paraId="6D964A34" w14:textId="77777777" w:rsidR="00E52349" w:rsidRPr="002D5F10" w:rsidRDefault="00E52349" w:rsidP="00767C88">
            <w:pPr>
              <w:spacing w:line="240" w:lineRule="auto"/>
              <w:rPr>
                <w:sz w:val="16"/>
                <w:szCs w:val="16"/>
              </w:rPr>
            </w:pPr>
            <w:r w:rsidRPr="002D5F10">
              <w:rPr>
                <w:sz w:val="16"/>
                <w:szCs w:val="16"/>
              </w:rPr>
              <w:t>5148</w:t>
            </w:r>
          </w:p>
        </w:tc>
        <w:tc>
          <w:tcPr>
            <w:tcW w:w="0" w:type="auto"/>
            <w:shd w:val="clear" w:color="auto" w:fill="auto"/>
            <w:tcMar>
              <w:top w:w="75" w:type="dxa"/>
              <w:left w:w="0" w:type="dxa"/>
              <w:bottom w:w="75" w:type="dxa"/>
              <w:right w:w="150" w:type="dxa"/>
            </w:tcMar>
            <w:vAlign w:val="bottom"/>
            <w:hideMark/>
          </w:tcPr>
          <w:p w14:paraId="39A99651" w14:textId="77777777" w:rsidR="00E52349" w:rsidRPr="002D5F10" w:rsidRDefault="00E52349" w:rsidP="00767C88">
            <w:pPr>
              <w:spacing w:line="240" w:lineRule="auto"/>
              <w:rPr>
                <w:sz w:val="16"/>
                <w:szCs w:val="16"/>
              </w:rPr>
            </w:pPr>
            <w:hyperlink r:id="rId202" w:history="1">
              <w:r w:rsidRPr="002D5F10">
                <w:rPr>
                  <w:color w:val="4E4E4E"/>
                  <w:sz w:val="16"/>
                  <w:szCs w:val="16"/>
                  <w:u w:val="single"/>
                  <w:bdr w:val="none" w:sz="0" w:space="0" w:color="auto" w:frame="1"/>
                </w:rPr>
                <w:t>Child Care And Development</w:t>
              </w:r>
            </w:hyperlink>
          </w:p>
        </w:tc>
      </w:tr>
      <w:tr w:rsidR="00E52349" w:rsidRPr="002D5F10" w14:paraId="0BCBD753" w14:textId="77777777" w:rsidTr="00767C88">
        <w:tc>
          <w:tcPr>
            <w:tcW w:w="5425" w:type="dxa"/>
            <w:shd w:val="clear" w:color="auto" w:fill="auto"/>
            <w:tcMar>
              <w:top w:w="75" w:type="dxa"/>
              <w:left w:w="0" w:type="dxa"/>
              <w:bottom w:w="75" w:type="dxa"/>
              <w:right w:w="150" w:type="dxa"/>
            </w:tcMar>
            <w:vAlign w:val="bottom"/>
            <w:hideMark/>
          </w:tcPr>
          <w:p w14:paraId="0A254DD5" w14:textId="77777777" w:rsidR="00E52349" w:rsidRPr="002D5F10" w:rsidRDefault="00E52349" w:rsidP="00767C88">
            <w:pPr>
              <w:spacing w:line="240" w:lineRule="auto"/>
              <w:rPr>
                <w:sz w:val="16"/>
                <w:szCs w:val="16"/>
              </w:rPr>
            </w:pPr>
            <w:r w:rsidRPr="002D5F10">
              <w:rPr>
                <w:sz w:val="16"/>
                <w:szCs w:val="16"/>
              </w:rPr>
              <w:t>5148</w:t>
            </w:r>
          </w:p>
        </w:tc>
        <w:tc>
          <w:tcPr>
            <w:tcW w:w="0" w:type="auto"/>
            <w:shd w:val="clear" w:color="auto" w:fill="auto"/>
            <w:tcMar>
              <w:top w:w="75" w:type="dxa"/>
              <w:left w:w="0" w:type="dxa"/>
              <w:bottom w:w="75" w:type="dxa"/>
              <w:right w:w="150" w:type="dxa"/>
            </w:tcMar>
            <w:vAlign w:val="bottom"/>
            <w:hideMark/>
          </w:tcPr>
          <w:p w14:paraId="54278951" w14:textId="77777777" w:rsidR="00E52349" w:rsidRPr="002D5F10" w:rsidRDefault="00E52349" w:rsidP="00767C88">
            <w:pPr>
              <w:spacing w:line="240" w:lineRule="auto"/>
              <w:rPr>
                <w:sz w:val="16"/>
                <w:szCs w:val="16"/>
              </w:rPr>
            </w:pPr>
            <w:hyperlink r:id="rId203" w:history="1">
              <w:r w:rsidRPr="002D5F10">
                <w:rPr>
                  <w:color w:val="4E4E4E"/>
                  <w:sz w:val="16"/>
                  <w:szCs w:val="16"/>
                  <w:u w:val="single"/>
                  <w:bdr w:val="none" w:sz="0" w:space="0" w:color="auto" w:frame="1"/>
                </w:rPr>
                <w:t>Child Care And Development</w:t>
              </w:r>
            </w:hyperlink>
          </w:p>
        </w:tc>
      </w:tr>
      <w:tr w:rsidR="00E52349" w:rsidRPr="002D5F10" w14:paraId="2DBD2FE8" w14:textId="77777777" w:rsidTr="00767C88">
        <w:tc>
          <w:tcPr>
            <w:tcW w:w="5425" w:type="dxa"/>
            <w:shd w:val="clear" w:color="auto" w:fill="auto"/>
            <w:tcMar>
              <w:top w:w="75" w:type="dxa"/>
              <w:left w:w="0" w:type="dxa"/>
              <w:bottom w:w="75" w:type="dxa"/>
              <w:right w:w="150" w:type="dxa"/>
            </w:tcMar>
            <w:vAlign w:val="bottom"/>
            <w:hideMark/>
          </w:tcPr>
          <w:p w14:paraId="26103809" w14:textId="77777777" w:rsidR="00E52349" w:rsidRPr="002D5F10" w:rsidRDefault="00E52349" w:rsidP="00767C88">
            <w:pPr>
              <w:spacing w:line="240" w:lineRule="auto"/>
              <w:rPr>
                <w:sz w:val="16"/>
                <w:szCs w:val="16"/>
              </w:rPr>
            </w:pPr>
            <w:r w:rsidRPr="002D5F10">
              <w:rPr>
                <w:sz w:val="16"/>
                <w:szCs w:val="16"/>
              </w:rPr>
              <w:t>5148.2</w:t>
            </w:r>
          </w:p>
        </w:tc>
        <w:tc>
          <w:tcPr>
            <w:tcW w:w="0" w:type="auto"/>
            <w:shd w:val="clear" w:color="auto" w:fill="auto"/>
            <w:tcMar>
              <w:top w:w="75" w:type="dxa"/>
              <w:left w:w="0" w:type="dxa"/>
              <w:bottom w:w="75" w:type="dxa"/>
              <w:right w:w="150" w:type="dxa"/>
            </w:tcMar>
            <w:vAlign w:val="bottom"/>
            <w:hideMark/>
          </w:tcPr>
          <w:p w14:paraId="5742838A" w14:textId="77777777" w:rsidR="00E52349" w:rsidRPr="002D5F10" w:rsidRDefault="00E52349" w:rsidP="00767C88">
            <w:pPr>
              <w:spacing w:line="240" w:lineRule="auto"/>
              <w:rPr>
                <w:sz w:val="16"/>
                <w:szCs w:val="16"/>
              </w:rPr>
            </w:pPr>
            <w:hyperlink r:id="rId204" w:history="1">
              <w:r w:rsidRPr="002D5F10">
                <w:rPr>
                  <w:color w:val="4E4E4E"/>
                  <w:sz w:val="16"/>
                  <w:szCs w:val="16"/>
                  <w:u w:val="single"/>
                  <w:bdr w:val="none" w:sz="0" w:space="0" w:color="auto" w:frame="1"/>
                </w:rPr>
                <w:t>Before/After School Programs</w:t>
              </w:r>
            </w:hyperlink>
          </w:p>
        </w:tc>
      </w:tr>
      <w:tr w:rsidR="00E52349" w:rsidRPr="002D5F10" w14:paraId="17AB2C4B" w14:textId="77777777" w:rsidTr="00767C88">
        <w:tc>
          <w:tcPr>
            <w:tcW w:w="5425" w:type="dxa"/>
            <w:shd w:val="clear" w:color="auto" w:fill="auto"/>
            <w:tcMar>
              <w:top w:w="75" w:type="dxa"/>
              <w:left w:w="0" w:type="dxa"/>
              <w:bottom w:w="75" w:type="dxa"/>
              <w:right w:w="150" w:type="dxa"/>
            </w:tcMar>
            <w:vAlign w:val="bottom"/>
            <w:hideMark/>
          </w:tcPr>
          <w:p w14:paraId="4DE3AAE7" w14:textId="77777777" w:rsidR="00E52349" w:rsidRPr="002D5F10" w:rsidRDefault="00E52349" w:rsidP="00767C88">
            <w:pPr>
              <w:spacing w:line="240" w:lineRule="auto"/>
              <w:rPr>
                <w:sz w:val="16"/>
                <w:szCs w:val="16"/>
              </w:rPr>
            </w:pPr>
            <w:r w:rsidRPr="002D5F10">
              <w:rPr>
                <w:sz w:val="16"/>
                <w:szCs w:val="16"/>
              </w:rPr>
              <w:t>5148.2</w:t>
            </w:r>
          </w:p>
        </w:tc>
        <w:tc>
          <w:tcPr>
            <w:tcW w:w="0" w:type="auto"/>
            <w:shd w:val="clear" w:color="auto" w:fill="auto"/>
            <w:tcMar>
              <w:top w:w="75" w:type="dxa"/>
              <w:left w:w="0" w:type="dxa"/>
              <w:bottom w:w="75" w:type="dxa"/>
              <w:right w:w="150" w:type="dxa"/>
            </w:tcMar>
            <w:vAlign w:val="bottom"/>
            <w:hideMark/>
          </w:tcPr>
          <w:p w14:paraId="32202EAB" w14:textId="77777777" w:rsidR="00E52349" w:rsidRPr="002D5F10" w:rsidRDefault="00E52349" w:rsidP="00767C88">
            <w:pPr>
              <w:spacing w:line="240" w:lineRule="auto"/>
              <w:rPr>
                <w:sz w:val="16"/>
                <w:szCs w:val="16"/>
              </w:rPr>
            </w:pPr>
            <w:hyperlink r:id="rId205" w:history="1">
              <w:r w:rsidRPr="002D5F10">
                <w:rPr>
                  <w:color w:val="4E4E4E"/>
                  <w:sz w:val="16"/>
                  <w:szCs w:val="16"/>
                  <w:u w:val="single"/>
                  <w:bdr w:val="none" w:sz="0" w:space="0" w:color="auto" w:frame="1"/>
                </w:rPr>
                <w:t>Before/After School Programs</w:t>
              </w:r>
            </w:hyperlink>
          </w:p>
        </w:tc>
      </w:tr>
      <w:tr w:rsidR="00E52349" w:rsidRPr="002D5F10" w14:paraId="78240177" w14:textId="77777777" w:rsidTr="00767C88">
        <w:tc>
          <w:tcPr>
            <w:tcW w:w="5425" w:type="dxa"/>
            <w:shd w:val="clear" w:color="auto" w:fill="auto"/>
            <w:tcMar>
              <w:top w:w="75" w:type="dxa"/>
              <w:left w:w="0" w:type="dxa"/>
              <w:bottom w:w="75" w:type="dxa"/>
              <w:right w:w="150" w:type="dxa"/>
            </w:tcMar>
            <w:vAlign w:val="bottom"/>
            <w:hideMark/>
          </w:tcPr>
          <w:p w14:paraId="1CCEE861" w14:textId="77777777" w:rsidR="00E52349" w:rsidRPr="002D5F10" w:rsidRDefault="00E52349" w:rsidP="00767C88">
            <w:pPr>
              <w:spacing w:line="240" w:lineRule="auto"/>
              <w:rPr>
                <w:sz w:val="16"/>
                <w:szCs w:val="16"/>
              </w:rPr>
            </w:pPr>
            <w:r w:rsidRPr="002D5F10">
              <w:rPr>
                <w:sz w:val="16"/>
                <w:szCs w:val="16"/>
              </w:rPr>
              <w:t>6000</w:t>
            </w:r>
          </w:p>
        </w:tc>
        <w:tc>
          <w:tcPr>
            <w:tcW w:w="0" w:type="auto"/>
            <w:shd w:val="clear" w:color="auto" w:fill="auto"/>
            <w:tcMar>
              <w:top w:w="75" w:type="dxa"/>
              <w:left w:w="0" w:type="dxa"/>
              <w:bottom w:w="75" w:type="dxa"/>
              <w:right w:w="150" w:type="dxa"/>
            </w:tcMar>
            <w:vAlign w:val="bottom"/>
            <w:hideMark/>
          </w:tcPr>
          <w:p w14:paraId="48B58E61" w14:textId="77777777" w:rsidR="00E52349" w:rsidRPr="002D5F10" w:rsidRDefault="00E52349" w:rsidP="00767C88">
            <w:pPr>
              <w:spacing w:line="240" w:lineRule="auto"/>
              <w:rPr>
                <w:sz w:val="16"/>
                <w:szCs w:val="16"/>
              </w:rPr>
            </w:pPr>
            <w:hyperlink r:id="rId206" w:history="1">
              <w:r w:rsidRPr="002D5F10">
                <w:rPr>
                  <w:color w:val="4E4E4E"/>
                  <w:sz w:val="16"/>
                  <w:szCs w:val="16"/>
                  <w:u w:val="single"/>
                  <w:bdr w:val="none" w:sz="0" w:space="0" w:color="auto" w:frame="1"/>
                </w:rPr>
                <w:t>Concepts And Roles</w:t>
              </w:r>
            </w:hyperlink>
          </w:p>
        </w:tc>
      </w:tr>
      <w:tr w:rsidR="00E52349" w:rsidRPr="002D5F10" w14:paraId="765D8F70" w14:textId="77777777" w:rsidTr="00767C88">
        <w:tc>
          <w:tcPr>
            <w:tcW w:w="5425" w:type="dxa"/>
            <w:shd w:val="clear" w:color="auto" w:fill="auto"/>
            <w:tcMar>
              <w:top w:w="75" w:type="dxa"/>
              <w:left w:w="0" w:type="dxa"/>
              <w:bottom w:w="75" w:type="dxa"/>
              <w:right w:w="150" w:type="dxa"/>
            </w:tcMar>
            <w:vAlign w:val="bottom"/>
            <w:hideMark/>
          </w:tcPr>
          <w:p w14:paraId="18593775" w14:textId="77777777" w:rsidR="00E52349" w:rsidRPr="002D5F10" w:rsidRDefault="00E52349" w:rsidP="00767C88">
            <w:pPr>
              <w:spacing w:line="240" w:lineRule="auto"/>
              <w:rPr>
                <w:sz w:val="16"/>
                <w:szCs w:val="16"/>
              </w:rPr>
            </w:pPr>
            <w:r w:rsidRPr="002D5F10">
              <w:rPr>
                <w:sz w:val="16"/>
                <w:szCs w:val="16"/>
              </w:rPr>
              <w:t>6020</w:t>
            </w:r>
          </w:p>
        </w:tc>
        <w:tc>
          <w:tcPr>
            <w:tcW w:w="0" w:type="auto"/>
            <w:shd w:val="clear" w:color="auto" w:fill="auto"/>
            <w:tcMar>
              <w:top w:w="75" w:type="dxa"/>
              <w:left w:w="0" w:type="dxa"/>
              <w:bottom w:w="75" w:type="dxa"/>
              <w:right w:w="150" w:type="dxa"/>
            </w:tcMar>
            <w:vAlign w:val="bottom"/>
            <w:hideMark/>
          </w:tcPr>
          <w:p w14:paraId="31B1357B" w14:textId="77777777" w:rsidR="00E52349" w:rsidRPr="002D5F10" w:rsidRDefault="00E52349" w:rsidP="00767C88">
            <w:pPr>
              <w:spacing w:line="240" w:lineRule="auto"/>
              <w:rPr>
                <w:sz w:val="16"/>
                <w:szCs w:val="16"/>
              </w:rPr>
            </w:pPr>
            <w:hyperlink r:id="rId207" w:history="1">
              <w:r w:rsidRPr="002D5F10">
                <w:rPr>
                  <w:color w:val="4E4E4E"/>
                  <w:sz w:val="16"/>
                  <w:szCs w:val="16"/>
                  <w:u w:val="single"/>
                  <w:bdr w:val="none" w:sz="0" w:space="0" w:color="auto" w:frame="1"/>
                </w:rPr>
                <w:t>Parent Involvement</w:t>
              </w:r>
            </w:hyperlink>
          </w:p>
        </w:tc>
      </w:tr>
      <w:tr w:rsidR="00E52349" w:rsidRPr="002D5F10" w14:paraId="5F733B2E" w14:textId="77777777" w:rsidTr="00767C88">
        <w:tc>
          <w:tcPr>
            <w:tcW w:w="5425" w:type="dxa"/>
            <w:shd w:val="clear" w:color="auto" w:fill="auto"/>
            <w:tcMar>
              <w:top w:w="75" w:type="dxa"/>
              <w:left w:w="0" w:type="dxa"/>
              <w:bottom w:w="75" w:type="dxa"/>
              <w:right w:w="150" w:type="dxa"/>
            </w:tcMar>
            <w:vAlign w:val="bottom"/>
            <w:hideMark/>
          </w:tcPr>
          <w:p w14:paraId="7E54C122" w14:textId="77777777" w:rsidR="00E52349" w:rsidRPr="002D5F10" w:rsidRDefault="00E52349" w:rsidP="00767C88">
            <w:pPr>
              <w:spacing w:line="240" w:lineRule="auto"/>
              <w:rPr>
                <w:sz w:val="16"/>
                <w:szCs w:val="16"/>
              </w:rPr>
            </w:pPr>
            <w:r w:rsidRPr="002D5F10">
              <w:rPr>
                <w:sz w:val="16"/>
                <w:szCs w:val="16"/>
              </w:rPr>
              <w:t>6020</w:t>
            </w:r>
          </w:p>
        </w:tc>
        <w:tc>
          <w:tcPr>
            <w:tcW w:w="0" w:type="auto"/>
            <w:shd w:val="clear" w:color="auto" w:fill="auto"/>
            <w:tcMar>
              <w:top w:w="75" w:type="dxa"/>
              <w:left w:w="0" w:type="dxa"/>
              <w:bottom w:w="75" w:type="dxa"/>
              <w:right w:w="150" w:type="dxa"/>
            </w:tcMar>
            <w:vAlign w:val="bottom"/>
            <w:hideMark/>
          </w:tcPr>
          <w:p w14:paraId="14822286" w14:textId="77777777" w:rsidR="00E52349" w:rsidRPr="002D5F10" w:rsidRDefault="00E52349" w:rsidP="00767C88">
            <w:pPr>
              <w:spacing w:line="240" w:lineRule="auto"/>
              <w:rPr>
                <w:sz w:val="16"/>
                <w:szCs w:val="16"/>
              </w:rPr>
            </w:pPr>
            <w:hyperlink r:id="rId208" w:history="1">
              <w:r w:rsidRPr="002D5F10">
                <w:rPr>
                  <w:color w:val="4E4E4E"/>
                  <w:sz w:val="16"/>
                  <w:szCs w:val="16"/>
                  <w:u w:val="single"/>
                  <w:bdr w:val="none" w:sz="0" w:space="0" w:color="auto" w:frame="1"/>
                </w:rPr>
                <w:t>Parent Involvement</w:t>
              </w:r>
            </w:hyperlink>
          </w:p>
        </w:tc>
      </w:tr>
      <w:tr w:rsidR="00E52349" w:rsidRPr="002D5F10" w14:paraId="7AA4CA1A" w14:textId="77777777" w:rsidTr="00767C88">
        <w:tc>
          <w:tcPr>
            <w:tcW w:w="5425" w:type="dxa"/>
            <w:shd w:val="clear" w:color="auto" w:fill="auto"/>
            <w:tcMar>
              <w:top w:w="75" w:type="dxa"/>
              <w:left w:w="0" w:type="dxa"/>
              <w:bottom w:w="75" w:type="dxa"/>
              <w:right w:w="150" w:type="dxa"/>
            </w:tcMar>
            <w:vAlign w:val="bottom"/>
            <w:hideMark/>
          </w:tcPr>
          <w:p w14:paraId="62B23F02" w14:textId="77777777" w:rsidR="00E52349" w:rsidRPr="002D5F10" w:rsidRDefault="00E52349" w:rsidP="00767C88">
            <w:pPr>
              <w:spacing w:line="240" w:lineRule="auto"/>
              <w:rPr>
                <w:sz w:val="16"/>
                <w:szCs w:val="16"/>
              </w:rPr>
            </w:pPr>
            <w:r w:rsidRPr="002D5F10">
              <w:rPr>
                <w:sz w:val="16"/>
                <w:szCs w:val="16"/>
              </w:rPr>
              <w:t>6141</w:t>
            </w:r>
          </w:p>
        </w:tc>
        <w:tc>
          <w:tcPr>
            <w:tcW w:w="0" w:type="auto"/>
            <w:shd w:val="clear" w:color="auto" w:fill="auto"/>
            <w:tcMar>
              <w:top w:w="75" w:type="dxa"/>
              <w:left w:w="0" w:type="dxa"/>
              <w:bottom w:w="75" w:type="dxa"/>
              <w:right w:w="150" w:type="dxa"/>
            </w:tcMar>
            <w:vAlign w:val="bottom"/>
            <w:hideMark/>
          </w:tcPr>
          <w:p w14:paraId="6B280DC2" w14:textId="77777777" w:rsidR="00E52349" w:rsidRPr="002D5F10" w:rsidRDefault="00E52349" w:rsidP="00767C88">
            <w:pPr>
              <w:spacing w:line="240" w:lineRule="auto"/>
              <w:rPr>
                <w:sz w:val="16"/>
                <w:szCs w:val="16"/>
              </w:rPr>
            </w:pPr>
            <w:hyperlink r:id="rId209" w:history="1">
              <w:r w:rsidRPr="002D5F10">
                <w:rPr>
                  <w:color w:val="4E4E4E"/>
                  <w:sz w:val="16"/>
                  <w:szCs w:val="16"/>
                  <w:u w:val="single"/>
                  <w:bdr w:val="none" w:sz="0" w:space="0" w:color="auto" w:frame="1"/>
                </w:rPr>
                <w:t>Curriculum Development And Evaluation</w:t>
              </w:r>
            </w:hyperlink>
          </w:p>
        </w:tc>
      </w:tr>
      <w:tr w:rsidR="00E52349" w:rsidRPr="002D5F10" w14:paraId="1A3C4565" w14:textId="77777777" w:rsidTr="00767C88">
        <w:tc>
          <w:tcPr>
            <w:tcW w:w="5425" w:type="dxa"/>
            <w:shd w:val="clear" w:color="auto" w:fill="auto"/>
            <w:tcMar>
              <w:top w:w="75" w:type="dxa"/>
              <w:left w:w="0" w:type="dxa"/>
              <w:bottom w:w="75" w:type="dxa"/>
              <w:right w:w="150" w:type="dxa"/>
            </w:tcMar>
            <w:vAlign w:val="bottom"/>
            <w:hideMark/>
          </w:tcPr>
          <w:p w14:paraId="1EEA46C0" w14:textId="77777777" w:rsidR="00E52349" w:rsidRPr="002D5F10" w:rsidRDefault="00E52349" w:rsidP="00767C88">
            <w:pPr>
              <w:spacing w:line="240" w:lineRule="auto"/>
              <w:rPr>
                <w:sz w:val="16"/>
                <w:szCs w:val="16"/>
              </w:rPr>
            </w:pPr>
            <w:r w:rsidRPr="002D5F10">
              <w:rPr>
                <w:sz w:val="16"/>
                <w:szCs w:val="16"/>
              </w:rPr>
              <w:t>6141.2</w:t>
            </w:r>
          </w:p>
        </w:tc>
        <w:tc>
          <w:tcPr>
            <w:tcW w:w="0" w:type="auto"/>
            <w:shd w:val="clear" w:color="auto" w:fill="auto"/>
            <w:tcMar>
              <w:top w:w="75" w:type="dxa"/>
              <w:left w:w="0" w:type="dxa"/>
              <w:bottom w:w="75" w:type="dxa"/>
              <w:right w:w="150" w:type="dxa"/>
            </w:tcMar>
            <w:vAlign w:val="bottom"/>
            <w:hideMark/>
          </w:tcPr>
          <w:p w14:paraId="1CA8FE9B" w14:textId="77777777" w:rsidR="00E52349" w:rsidRPr="002D5F10" w:rsidRDefault="00E52349" w:rsidP="00767C88">
            <w:pPr>
              <w:spacing w:line="240" w:lineRule="auto"/>
              <w:rPr>
                <w:sz w:val="16"/>
                <w:szCs w:val="16"/>
              </w:rPr>
            </w:pPr>
            <w:hyperlink r:id="rId210" w:history="1">
              <w:r w:rsidRPr="002D5F10">
                <w:rPr>
                  <w:color w:val="4E4E4E"/>
                  <w:sz w:val="16"/>
                  <w:szCs w:val="16"/>
                  <w:u w:val="single"/>
                  <w:bdr w:val="none" w:sz="0" w:space="0" w:color="auto" w:frame="1"/>
                </w:rPr>
                <w:t>Recognition Of Religious Beliefs And Customs</w:t>
              </w:r>
            </w:hyperlink>
          </w:p>
        </w:tc>
      </w:tr>
      <w:tr w:rsidR="00E52349" w:rsidRPr="002D5F10" w14:paraId="0387E62E" w14:textId="77777777" w:rsidTr="00767C88">
        <w:tc>
          <w:tcPr>
            <w:tcW w:w="5425" w:type="dxa"/>
            <w:shd w:val="clear" w:color="auto" w:fill="auto"/>
            <w:tcMar>
              <w:top w:w="75" w:type="dxa"/>
              <w:left w:w="0" w:type="dxa"/>
              <w:bottom w:w="75" w:type="dxa"/>
              <w:right w:w="150" w:type="dxa"/>
            </w:tcMar>
            <w:vAlign w:val="bottom"/>
            <w:hideMark/>
          </w:tcPr>
          <w:p w14:paraId="153EF94D" w14:textId="77777777" w:rsidR="00E52349" w:rsidRPr="002D5F10" w:rsidRDefault="00E52349" w:rsidP="00767C88">
            <w:pPr>
              <w:spacing w:line="240" w:lineRule="auto"/>
              <w:rPr>
                <w:sz w:val="16"/>
                <w:szCs w:val="16"/>
              </w:rPr>
            </w:pPr>
            <w:r w:rsidRPr="002D5F10">
              <w:rPr>
                <w:sz w:val="16"/>
                <w:szCs w:val="16"/>
              </w:rPr>
              <w:t>6141.2</w:t>
            </w:r>
          </w:p>
        </w:tc>
        <w:tc>
          <w:tcPr>
            <w:tcW w:w="0" w:type="auto"/>
            <w:shd w:val="clear" w:color="auto" w:fill="auto"/>
            <w:tcMar>
              <w:top w:w="75" w:type="dxa"/>
              <w:left w:w="0" w:type="dxa"/>
              <w:bottom w:w="75" w:type="dxa"/>
              <w:right w:w="150" w:type="dxa"/>
            </w:tcMar>
            <w:vAlign w:val="bottom"/>
            <w:hideMark/>
          </w:tcPr>
          <w:p w14:paraId="2BEECEFF" w14:textId="77777777" w:rsidR="00E52349" w:rsidRPr="002D5F10" w:rsidRDefault="00E52349" w:rsidP="00767C88">
            <w:pPr>
              <w:spacing w:line="240" w:lineRule="auto"/>
              <w:rPr>
                <w:sz w:val="16"/>
                <w:szCs w:val="16"/>
              </w:rPr>
            </w:pPr>
            <w:hyperlink r:id="rId211" w:history="1">
              <w:r w:rsidRPr="002D5F10">
                <w:rPr>
                  <w:color w:val="4E4E4E"/>
                  <w:sz w:val="16"/>
                  <w:szCs w:val="16"/>
                  <w:u w:val="single"/>
                  <w:bdr w:val="none" w:sz="0" w:space="0" w:color="auto" w:frame="1"/>
                </w:rPr>
                <w:t>Recognition Of Religious Beliefs And Customs</w:t>
              </w:r>
            </w:hyperlink>
          </w:p>
        </w:tc>
      </w:tr>
      <w:tr w:rsidR="00E52349" w:rsidRPr="002D5F10" w14:paraId="3540CB2C" w14:textId="77777777" w:rsidTr="00767C88">
        <w:tc>
          <w:tcPr>
            <w:tcW w:w="5425" w:type="dxa"/>
            <w:shd w:val="clear" w:color="auto" w:fill="auto"/>
            <w:tcMar>
              <w:top w:w="75" w:type="dxa"/>
              <w:left w:w="0" w:type="dxa"/>
              <w:bottom w:w="75" w:type="dxa"/>
              <w:right w:w="150" w:type="dxa"/>
            </w:tcMar>
            <w:vAlign w:val="bottom"/>
            <w:hideMark/>
          </w:tcPr>
          <w:p w14:paraId="0F962883" w14:textId="77777777" w:rsidR="00E52349" w:rsidRPr="002D5F10" w:rsidRDefault="00E52349" w:rsidP="00767C88">
            <w:pPr>
              <w:spacing w:line="240" w:lineRule="auto"/>
              <w:rPr>
                <w:sz w:val="16"/>
                <w:szCs w:val="16"/>
              </w:rPr>
            </w:pPr>
            <w:r w:rsidRPr="002D5F10">
              <w:rPr>
                <w:sz w:val="16"/>
                <w:szCs w:val="16"/>
              </w:rPr>
              <w:t>6141.4</w:t>
            </w:r>
          </w:p>
        </w:tc>
        <w:tc>
          <w:tcPr>
            <w:tcW w:w="0" w:type="auto"/>
            <w:shd w:val="clear" w:color="auto" w:fill="auto"/>
            <w:tcMar>
              <w:top w:w="75" w:type="dxa"/>
              <w:left w:w="0" w:type="dxa"/>
              <w:bottom w:w="75" w:type="dxa"/>
              <w:right w:w="150" w:type="dxa"/>
            </w:tcMar>
            <w:vAlign w:val="bottom"/>
            <w:hideMark/>
          </w:tcPr>
          <w:p w14:paraId="0E9CED1B" w14:textId="77777777" w:rsidR="00E52349" w:rsidRPr="002D5F10" w:rsidRDefault="00E52349" w:rsidP="00767C88">
            <w:pPr>
              <w:spacing w:line="240" w:lineRule="auto"/>
              <w:rPr>
                <w:sz w:val="16"/>
                <w:szCs w:val="16"/>
              </w:rPr>
            </w:pPr>
            <w:hyperlink r:id="rId212" w:history="1">
              <w:r w:rsidRPr="002D5F10">
                <w:rPr>
                  <w:color w:val="4E4E4E"/>
                  <w:sz w:val="16"/>
                  <w:szCs w:val="16"/>
                  <w:u w:val="single"/>
                  <w:bdr w:val="none" w:sz="0" w:space="0" w:color="auto" w:frame="1"/>
                </w:rPr>
                <w:t>International Baccalaureate Program</w:t>
              </w:r>
            </w:hyperlink>
          </w:p>
        </w:tc>
      </w:tr>
      <w:tr w:rsidR="00E52349" w:rsidRPr="002D5F10" w14:paraId="786AA98A" w14:textId="77777777" w:rsidTr="00767C88">
        <w:tc>
          <w:tcPr>
            <w:tcW w:w="5425" w:type="dxa"/>
            <w:shd w:val="clear" w:color="auto" w:fill="auto"/>
            <w:tcMar>
              <w:top w:w="75" w:type="dxa"/>
              <w:left w:w="0" w:type="dxa"/>
              <w:bottom w:w="75" w:type="dxa"/>
              <w:right w:w="150" w:type="dxa"/>
            </w:tcMar>
            <w:vAlign w:val="bottom"/>
            <w:hideMark/>
          </w:tcPr>
          <w:p w14:paraId="11BF30D4" w14:textId="77777777" w:rsidR="00E52349" w:rsidRPr="002D5F10" w:rsidRDefault="00E52349" w:rsidP="00767C88">
            <w:pPr>
              <w:spacing w:line="240" w:lineRule="auto"/>
              <w:rPr>
                <w:sz w:val="16"/>
                <w:szCs w:val="16"/>
              </w:rPr>
            </w:pPr>
            <w:r w:rsidRPr="002D5F10">
              <w:rPr>
                <w:sz w:val="16"/>
                <w:szCs w:val="16"/>
              </w:rPr>
              <w:t>6141.5</w:t>
            </w:r>
          </w:p>
        </w:tc>
        <w:tc>
          <w:tcPr>
            <w:tcW w:w="0" w:type="auto"/>
            <w:shd w:val="clear" w:color="auto" w:fill="auto"/>
            <w:tcMar>
              <w:top w:w="75" w:type="dxa"/>
              <w:left w:w="0" w:type="dxa"/>
              <w:bottom w:w="75" w:type="dxa"/>
              <w:right w:w="150" w:type="dxa"/>
            </w:tcMar>
            <w:vAlign w:val="bottom"/>
            <w:hideMark/>
          </w:tcPr>
          <w:p w14:paraId="6EC0E052" w14:textId="77777777" w:rsidR="00E52349" w:rsidRPr="002D5F10" w:rsidRDefault="00E52349" w:rsidP="00767C88">
            <w:pPr>
              <w:spacing w:line="240" w:lineRule="auto"/>
              <w:rPr>
                <w:sz w:val="16"/>
                <w:szCs w:val="16"/>
              </w:rPr>
            </w:pPr>
            <w:hyperlink r:id="rId213" w:history="1">
              <w:r w:rsidRPr="002D5F10">
                <w:rPr>
                  <w:color w:val="4E4E4E"/>
                  <w:sz w:val="16"/>
                  <w:szCs w:val="16"/>
                  <w:u w:val="single"/>
                  <w:bdr w:val="none" w:sz="0" w:space="0" w:color="auto" w:frame="1"/>
                </w:rPr>
                <w:t>Advanced Placement</w:t>
              </w:r>
            </w:hyperlink>
          </w:p>
        </w:tc>
      </w:tr>
      <w:tr w:rsidR="00E52349" w:rsidRPr="002D5F10" w14:paraId="63EA661B" w14:textId="77777777" w:rsidTr="00767C88">
        <w:tc>
          <w:tcPr>
            <w:tcW w:w="5425" w:type="dxa"/>
            <w:shd w:val="clear" w:color="auto" w:fill="auto"/>
            <w:tcMar>
              <w:top w:w="75" w:type="dxa"/>
              <w:left w:w="0" w:type="dxa"/>
              <w:bottom w:w="75" w:type="dxa"/>
              <w:right w:w="150" w:type="dxa"/>
            </w:tcMar>
            <w:vAlign w:val="bottom"/>
            <w:hideMark/>
          </w:tcPr>
          <w:p w14:paraId="2EF707CC" w14:textId="77777777" w:rsidR="00E52349" w:rsidRPr="002D5F10" w:rsidRDefault="00E52349" w:rsidP="00767C88">
            <w:pPr>
              <w:spacing w:line="240" w:lineRule="auto"/>
              <w:rPr>
                <w:sz w:val="16"/>
                <w:szCs w:val="16"/>
              </w:rPr>
            </w:pPr>
            <w:r w:rsidRPr="002D5F10">
              <w:rPr>
                <w:sz w:val="16"/>
                <w:szCs w:val="16"/>
              </w:rPr>
              <w:t>6142.1</w:t>
            </w:r>
          </w:p>
        </w:tc>
        <w:tc>
          <w:tcPr>
            <w:tcW w:w="0" w:type="auto"/>
            <w:shd w:val="clear" w:color="auto" w:fill="auto"/>
            <w:tcMar>
              <w:top w:w="75" w:type="dxa"/>
              <w:left w:w="0" w:type="dxa"/>
              <w:bottom w:w="75" w:type="dxa"/>
              <w:right w:w="150" w:type="dxa"/>
            </w:tcMar>
            <w:vAlign w:val="bottom"/>
            <w:hideMark/>
          </w:tcPr>
          <w:p w14:paraId="55F2EFE7" w14:textId="77777777" w:rsidR="00E52349" w:rsidRPr="002D5F10" w:rsidRDefault="00E52349" w:rsidP="00767C88">
            <w:pPr>
              <w:spacing w:line="240" w:lineRule="auto"/>
              <w:rPr>
                <w:sz w:val="16"/>
                <w:szCs w:val="16"/>
              </w:rPr>
            </w:pPr>
            <w:hyperlink r:id="rId214" w:history="1">
              <w:r w:rsidRPr="002D5F10">
                <w:rPr>
                  <w:color w:val="4E4E4E"/>
                  <w:sz w:val="16"/>
                  <w:szCs w:val="16"/>
                  <w:u w:val="single"/>
                  <w:bdr w:val="none" w:sz="0" w:space="0" w:color="auto" w:frame="1"/>
                </w:rPr>
                <w:t>Sexual Health And HIV/AIDS Prevention Instruction</w:t>
              </w:r>
            </w:hyperlink>
          </w:p>
        </w:tc>
      </w:tr>
      <w:tr w:rsidR="00E52349" w:rsidRPr="002D5F10" w14:paraId="3DDC9B66" w14:textId="77777777" w:rsidTr="00767C88">
        <w:tc>
          <w:tcPr>
            <w:tcW w:w="5425" w:type="dxa"/>
            <w:shd w:val="clear" w:color="auto" w:fill="auto"/>
            <w:tcMar>
              <w:top w:w="75" w:type="dxa"/>
              <w:left w:w="0" w:type="dxa"/>
              <w:bottom w:w="75" w:type="dxa"/>
              <w:right w:w="150" w:type="dxa"/>
            </w:tcMar>
            <w:vAlign w:val="bottom"/>
            <w:hideMark/>
          </w:tcPr>
          <w:p w14:paraId="325BF6F2" w14:textId="77777777" w:rsidR="00E52349" w:rsidRPr="002D5F10" w:rsidRDefault="00E52349" w:rsidP="00767C88">
            <w:pPr>
              <w:spacing w:line="240" w:lineRule="auto"/>
              <w:rPr>
                <w:sz w:val="16"/>
                <w:szCs w:val="16"/>
              </w:rPr>
            </w:pPr>
            <w:r w:rsidRPr="002D5F10">
              <w:rPr>
                <w:sz w:val="16"/>
                <w:szCs w:val="16"/>
              </w:rPr>
              <w:t>6142.1</w:t>
            </w:r>
          </w:p>
        </w:tc>
        <w:tc>
          <w:tcPr>
            <w:tcW w:w="0" w:type="auto"/>
            <w:shd w:val="clear" w:color="auto" w:fill="auto"/>
            <w:tcMar>
              <w:top w:w="75" w:type="dxa"/>
              <w:left w:w="0" w:type="dxa"/>
              <w:bottom w:w="75" w:type="dxa"/>
              <w:right w:w="150" w:type="dxa"/>
            </w:tcMar>
            <w:vAlign w:val="bottom"/>
            <w:hideMark/>
          </w:tcPr>
          <w:p w14:paraId="0D1D734A" w14:textId="77777777" w:rsidR="00E52349" w:rsidRPr="002D5F10" w:rsidRDefault="00E52349" w:rsidP="00767C88">
            <w:pPr>
              <w:spacing w:line="240" w:lineRule="auto"/>
              <w:rPr>
                <w:sz w:val="16"/>
                <w:szCs w:val="16"/>
              </w:rPr>
            </w:pPr>
            <w:hyperlink r:id="rId215" w:history="1">
              <w:r w:rsidRPr="002D5F10">
                <w:rPr>
                  <w:color w:val="4E4E4E"/>
                  <w:sz w:val="16"/>
                  <w:szCs w:val="16"/>
                  <w:u w:val="single"/>
                  <w:bdr w:val="none" w:sz="0" w:space="0" w:color="auto" w:frame="1"/>
                </w:rPr>
                <w:t>Sexual Health And HIV/AIDS Prevention Instruction</w:t>
              </w:r>
            </w:hyperlink>
          </w:p>
        </w:tc>
      </w:tr>
      <w:tr w:rsidR="00E52349" w:rsidRPr="002D5F10" w14:paraId="35D1ED92" w14:textId="77777777" w:rsidTr="00767C88">
        <w:tc>
          <w:tcPr>
            <w:tcW w:w="5425" w:type="dxa"/>
            <w:shd w:val="clear" w:color="auto" w:fill="auto"/>
            <w:tcMar>
              <w:top w:w="75" w:type="dxa"/>
              <w:left w:w="0" w:type="dxa"/>
              <w:bottom w:w="75" w:type="dxa"/>
              <w:right w:w="150" w:type="dxa"/>
            </w:tcMar>
            <w:vAlign w:val="bottom"/>
            <w:hideMark/>
          </w:tcPr>
          <w:p w14:paraId="534276C3" w14:textId="77777777" w:rsidR="00E52349" w:rsidRPr="002D5F10" w:rsidRDefault="00E52349" w:rsidP="00767C88">
            <w:pPr>
              <w:spacing w:line="240" w:lineRule="auto"/>
              <w:rPr>
                <w:sz w:val="16"/>
                <w:szCs w:val="16"/>
              </w:rPr>
            </w:pPr>
            <w:r w:rsidRPr="002D5F10">
              <w:rPr>
                <w:sz w:val="16"/>
                <w:szCs w:val="16"/>
              </w:rPr>
              <w:t>6142.1-E PDF(1)</w:t>
            </w:r>
          </w:p>
        </w:tc>
        <w:tc>
          <w:tcPr>
            <w:tcW w:w="0" w:type="auto"/>
            <w:shd w:val="clear" w:color="auto" w:fill="auto"/>
            <w:tcMar>
              <w:top w:w="75" w:type="dxa"/>
              <w:left w:w="0" w:type="dxa"/>
              <w:bottom w:w="75" w:type="dxa"/>
              <w:right w:w="150" w:type="dxa"/>
            </w:tcMar>
            <w:vAlign w:val="bottom"/>
            <w:hideMark/>
          </w:tcPr>
          <w:p w14:paraId="37D30775" w14:textId="77777777" w:rsidR="00E52349" w:rsidRPr="002D5F10" w:rsidRDefault="00E52349" w:rsidP="00767C88">
            <w:pPr>
              <w:spacing w:line="240" w:lineRule="auto"/>
              <w:rPr>
                <w:sz w:val="16"/>
                <w:szCs w:val="16"/>
              </w:rPr>
            </w:pPr>
            <w:hyperlink r:id="rId216" w:history="1">
              <w:r w:rsidRPr="002D5F10">
                <w:rPr>
                  <w:color w:val="4E4E4E"/>
                  <w:sz w:val="16"/>
                  <w:szCs w:val="16"/>
                  <w:u w:val="single"/>
                  <w:bdr w:val="none" w:sz="0" w:space="0" w:color="auto" w:frame="1"/>
                </w:rPr>
                <w:t>Sexual Health And HIV/AIDS Prevention Instruction</w:t>
              </w:r>
            </w:hyperlink>
          </w:p>
        </w:tc>
      </w:tr>
      <w:tr w:rsidR="00E52349" w:rsidRPr="002D5F10" w14:paraId="2E208EEE" w14:textId="77777777" w:rsidTr="00767C88">
        <w:tc>
          <w:tcPr>
            <w:tcW w:w="5425" w:type="dxa"/>
            <w:shd w:val="clear" w:color="auto" w:fill="auto"/>
            <w:tcMar>
              <w:top w:w="75" w:type="dxa"/>
              <w:left w:w="0" w:type="dxa"/>
              <w:bottom w:w="75" w:type="dxa"/>
              <w:right w:w="150" w:type="dxa"/>
            </w:tcMar>
            <w:vAlign w:val="bottom"/>
            <w:hideMark/>
          </w:tcPr>
          <w:p w14:paraId="5193BA40" w14:textId="77777777" w:rsidR="00E52349" w:rsidRPr="002D5F10" w:rsidRDefault="00E52349" w:rsidP="00767C88">
            <w:pPr>
              <w:spacing w:line="240" w:lineRule="auto"/>
              <w:rPr>
                <w:sz w:val="16"/>
                <w:szCs w:val="16"/>
              </w:rPr>
            </w:pPr>
            <w:r w:rsidRPr="002D5F10">
              <w:rPr>
                <w:sz w:val="16"/>
                <w:szCs w:val="16"/>
              </w:rPr>
              <w:t>6142.3</w:t>
            </w:r>
          </w:p>
        </w:tc>
        <w:tc>
          <w:tcPr>
            <w:tcW w:w="0" w:type="auto"/>
            <w:shd w:val="clear" w:color="auto" w:fill="auto"/>
            <w:tcMar>
              <w:top w:w="75" w:type="dxa"/>
              <w:left w:w="0" w:type="dxa"/>
              <w:bottom w:w="75" w:type="dxa"/>
              <w:right w:w="150" w:type="dxa"/>
            </w:tcMar>
            <w:vAlign w:val="bottom"/>
            <w:hideMark/>
          </w:tcPr>
          <w:p w14:paraId="2B5D1CA4" w14:textId="77777777" w:rsidR="00E52349" w:rsidRPr="002D5F10" w:rsidRDefault="00E52349" w:rsidP="00767C88">
            <w:pPr>
              <w:spacing w:line="240" w:lineRule="auto"/>
              <w:rPr>
                <w:sz w:val="16"/>
                <w:szCs w:val="16"/>
              </w:rPr>
            </w:pPr>
            <w:hyperlink r:id="rId217" w:history="1">
              <w:r w:rsidRPr="002D5F10">
                <w:rPr>
                  <w:color w:val="4E4E4E"/>
                  <w:sz w:val="16"/>
                  <w:szCs w:val="16"/>
                  <w:u w:val="single"/>
                  <w:bdr w:val="none" w:sz="0" w:space="0" w:color="auto" w:frame="1"/>
                </w:rPr>
                <w:t>Civic Education</w:t>
              </w:r>
            </w:hyperlink>
          </w:p>
        </w:tc>
      </w:tr>
      <w:tr w:rsidR="00E52349" w:rsidRPr="002D5F10" w14:paraId="5E20F64D" w14:textId="77777777" w:rsidTr="00767C88">
        <w:tc>
          <w:tcPr>
            <w:tcW w:w="5425" w:type="dxa"/>
            <w:shd w:val="clear" w:color="auto" w:fill="auto"/>
            <w:tcMar>
              <w:top w:w="75" w:type="dxa"/>
              <w:left w:w="0" w:type="dxa"/>
              <w:bottom w:w="75" w:type="dxa"/>
              <w:right w:w="150" w:type="dxa"/>
            </w:tcMar>
            <w:vAlign w:val="bottom"/>
            <w:hideMark/>
          </w:tcPr>
          <w:p w14:paraId="321801A6" w14:textId="77777777" w:rsidR="00E52349" w:rsidRPr="002D5F10" w:rsidRDefault="00E52349" w:rsidP="00767C88">
            <w:pPr>
              <w:spacing w:line="240" w:lineRule="auto"/>
              <w:rPr>
                <w:sz w:val="16"/>
                <w:szCs w:val="16"/>
              </w:rPr>
            </w:pPr>
            <w:r w:rsidRPr="002D5F10">
              <w:rPr>
                <w:sz w:val="16"/>
                <w:szCs w:val="16"/>
              </w:rPr>
              <w:t>6142.5</w:t>
            </w:r>
          </w:p>
        </w:tc>
        <w:tc>
          <w:tcPr>
            <w:tcW w:w="0" w:type="auto"/>
            <w:shd w:val="clear" w:color="auto" w:fill="auto"/>
            <w:tcMar>
              <w:top w:w="75" w:type="dxa"/>
              <w:left w:w="0" w:type="dxa"/>
              <w:bottom w:w="75" w:type="dxa"/>
              <w:right w:w="150" w:type="dxa"/>
            </w:tcMar>
            <w:vAlign w:val="bottom"/>
            <w:hideMark/>
          </w:tcPr>
          <w:p w14:paraId="5E041831" w14:textId="77777777" w:rsidR="00E52349" w:rsidRPr="002D5F10" w:rsidRDefault="00E52349" w:rsidP="00767C88">
            <w:pPr>
              <w:spacing w:line="240" w:lineRule="auto"/>
              <w:rPr>
                <w:sz w:val="16"/>
                <w:szCs w:val="16"/>
              </w:rPr>
            </w:pPr>
            <w:hyperlink r:id="rId218" w:history="1">
              <w:r w:rsidRPr="002D5F10">
                <w:rPr>
                  <w:color w:val="4E4E4E"/>
                  <w:sz w:val="16"/>
                  <w:szCs w:val="16"/>
                  <w:u w:val="single"/>
                  <w:bdr w:val="none" w:sz="0" w:space="0" w:color="auto" w:frame="1"/>
                </w:rPr>
                <w:t>Environmental Education</w:t>
              </w:r>
            </w:hyperlink>
          </w:p>
        </w:tc>
      </w:tr>
      <w:tr w:rsidR="00E52349" w:rsidRPr="002D5F10" w14:paraId="52E6DE12" w14:textId="77777777" w:rsidTr="00767C88">
        <w:tc>
          <w:tcPr>
            <w:tcW w:w="5425" w:type="dxa"/>
            <w:shd w:val="clear" w:color="auto" w:fill="auto"/>
            <w:tcMar>
              <w:top w:w="75" w:type="dxa"/>
              <w:left w:w="0" w:type="dxa"/>
              <w:bottom w:w="75" w:type="dxa"/>
              <w:right w:w="150" w:type="dxa"/>
            </w:tcMar>
            <w:vAlign w:val="bottom"/>
            <w:hideMark/>
          </w:tcPr>
          <w:p w14:paraId="3195D465" w14:textId="77777777" w:rsidR="00E52349" w:rsidRPr="002D5F10" w:rsidRDefault="00E52349" w:rsidP="00767C88">
            <w:pPr>
              <w:spacing w:line="240" w:lineRule="auto"/>
              <w:rPr>
                <w:sz w:val="16"/>
                <w:szCs w:val="16"/>
              </w:rPr>
            </w:pPr>
            <w:r w:rsidRPr="002D5F10">
              <w:rPr>
                <w:sz w:val="16"/>
                <w:szCs w:val="16"/>
              </w:rPr>
              <w:t>6142.7</w:t>
            </w:r>
          </w:p>
        </w:tc>
        <w:tc>
          <w:tcPr>
            <w:tcW w:w="0" w:type="auto"/>
            <w:shd w:val="clear" w:color="auto" w:fill="auto"/>
            <w:tcMar>
              <w:top w:w="75" w:type="dxa"/>
              <w:left w:w="0" w:type="dxa"/>
              <w:bottom w:w="75" w:type="dxa"/>
              <w:right w:w="150" w:type="dxa"/>
            </w:tcMar>
            <w:vAlign w:val="bottom"/>
            <w:hideMark/>
          </w:tcPr>
          <w:p w14:paraId="5C01FA29" w14:textId="77777777" w:rsidR="00E52349" w:rsidRPr="002D5F10" w:rsidRDefault="00E52349" w:rsidP="00767C88">
            <w:pPr>
              <w:spacing w:line="240" w:lineRule="auto"/>
              <w:rPr>
                <w:sz w:val="16"/>
                <w:szCs w:val="16"/>
              </w:rPr>
            </w:pPr>
            <w:hyperlink r:id="rId219" w:history="1">
              <w:r w:rsidRPr="002D5F10">
                <w:rPr>
                  <w:color w:val="4E4E4E"/>
                  <w:sz w:val="16"/>
                  <w:szCs w:val="16"/>
                  <w:u w:val="single"/>
                  <w:bdr w:val="none" w:sz="0" w:space="0" w:color="auto" w:frame="1"/>
                </w:rPr>
                <w:t>Physical Education And Activity</w:t>
              </w:r>
            </w:hyperlink>
          </w:p>
        </w:tc>
      </w:tr>
      <w:tr w:rsidR="00E52349" w:rsidRPr="002D5F10" w14:paraId="6DC5F370" w14:textId="77777777" w:rsidTr="00767C88">
        <w:tc>
          <w:tcPr>
            <w:tcW w:w="5425" w:type="dxa"/>
            <w:shd w:val="clear" w:color="auto" w:fill="auto"/>
            <w:tcMar>
              <w:top w:w="75" w:type="dxa"/>
              <w:left w:w="0" w:type="dxa"/>
              <w:bottom w:w="75" w:type="dxa"/>
              <w:right w:w="150" w:type="dxa"/>
            </w:tcMar>
            <w:vAlign w:val="bottom"/>
            <w:hideMark/>
          </w:tcPr>
          <w:p w14:paraId="7DE236F2" w14:textId="77777777" w:rsidR="00E52349" w:rsidRPr="002D5F10" w:rsidRDefault="00E52349" w:rsidP="00767C88">
            <w:pPr>
              <w:spacing w:line="240" w:lineRule="auto"/>
              <w:rPr>
                <w:sz w:val="16"/>
                <w:szCs w:val="16"/>
              </w:rPr>
            </w:pPr>
            <w:r w:rsidRPr="002D5F10">
              <w:rPr>
                <w:sz w:val="16"/>
                <w:szCs w:val="16"/>
              </w:rPr>
              <w:t>6142.7</w:t>
            </w:r>
          </w:p>
        </w:tc>
        <w:tc>
          <w:tcPr>
            <w:tcW w:w="0" w:type="auto"/>
            <w:shd w:val="clear" w:color="auto" w:fill="auto"/>
            <w:tcMar>
              <w:top w:w="75" w:type="dxa"/>
              <w:left w:w="0" w:type="dxa"/>
              <w:bottom w:w="75" w:type="dxa"/>
              <w:right w:w="150" w:type="dxa"/>
            </w:tcMar>
            <w:vAlign w:val="bottom"/>
            <w:hideMark/>
          </w:tcPr>
          <w:p w14:paraId="6A62DD05" w14:textId="77777777" w:rsidR="00E52349" w:rsidRPr="002D5F10" w:rsidRDefault="00E52349" w:rsidP="00767C88">
            <w:pPr>
              <w:spacing w:line="240" w:lineRule="auto"/>
              <w:rPr>
                <w:sz w:val="16"/>
                <w:szCs w:val="16"/>
              </w:rPr>
            </w:pPr>
            <w:hyperlink r:id="rId220" w:history="1">
              <w:r w:rsidRPr="002D5F10">
                <w:rPr>
                  <w:color w:val="4E4E4E"/>
                  <w:sz w:val="16"/>
                  <w:szCs w:val="16"/>
                  <w:u w:val="single"/>
                  <w:bdr w:val="none" w:sz="0" w:space="0" w:color="auto" w:frame="1"/>
                </w:rPr>
                <w:t>Physical Education And Activity</w:t>
              </w:r>
            </w:hyperlink>
          </w:p>
        </w:tc>
      </w:tr>
      <w:tr w:rsidR="00E52349" w:rsidRPr="002D5F10" w14:paraId="2761D60B" w14:textId="77777777" w:rsidTr="00767C88">
        <w:tc>
          <w:tcPr>
            <w:tcW w:w="5425" w:type="dxa"/>
            <w:shd w:val="clear" w:color="auto" w:fill="auto"/>
            <w:tcMar>
              <w:top w:w="75" w:type="dxa"/>
              <w:left w:w="0" w:type="dxa"/>
              <w:bottom w:w="75" w:type="dxa"/>
              <w:right w:w="150" w:type="dxa"/>
            </w:tcMar>
            <w:vAlign w:val="bottom"/>
            <w:hideMark/>
          </w:tcPr>
          <w:p w14:paraId="5E18FBBC" w14:textId="77777777" w:rsidR="00E52349" w:rsidRPr="002D5F10" w:rsidRDefault="00E52349" w:rsidP="00767C88">
            <w:pPr>
              <w:spacing w:line="240" w:lineRule="auto"/>
              <w:rPr>
                <w:sz w:val="16"/>
                <w:szCs w:val="16"/>
              </w:rPr>
            </w:pPr>
            <w:r w:rsidRPr="002D5F10">
              <w:rPr>
                <w:sz w:val="16"/>
                <w:szCs w:val="16"/>
              </w:rPr>
              <w:t>6142.7-E PDF(1)</w:t>
            </w:r>
          </w:p>
        </w:tc>
        <w:tc>
          <w:tcPr>
            <w:tcW w:w="0" w:type="auto"/>
            <w:shd w:val="clear" w:color="auto" w:fill="auto"/>
            <w:tcMar>
              <w:top w:w="75" w:type="dxa"/>
              <w:left w:w="0" w:type="dxa"/>
              <w:bottom w:w="75" w:type="dxa"/>
              <w:right w:w="150" w:type="dxa"/>
            </w:tcMar>
            <w:vAlign w:val="bottom"/>
            <w:hideMark/>
          </w:tcPr>
          <w:p w14:paraId="7F7E326F" w14:textId="77777777" w:rsidR="00E52349" w:rsidRPr="002D5F10" w:rsidRDefault="00E52349" w:rsidP="00767C88">
            <w:pPr>
              <w:spacing w:line="240" w:lineRule="auto"/>
              <w:rPr>
                <w:sz w:val="16"/>
                <w:szCs w:val="16"/>
              </w:rPr>
            </w:pPr>
            <w:hyperlink r:id="rId221" w:history="1">
              <w:r w:rsidRPr="002D5F10">
                <w:rPr>
                  <w:color w:val="4E4E4E"/>
                  <w:sz w:val="16"/>
                  <w:szCs w:val="16"/>
                  <w:u w:val="single"/>
                  <w:bdr w:val="none" w:sz="0" w:space="0" w:color="auto" w:frame="1"/>
                </w:rPr>
                <w:t>Physical Education And Activity</w:t>
              </w:r>
            </w:hyperlink>
          </w:p>
        </w:tc>
      </w:tr>
      <w:tr w:rsidR="00E52349" w:rsidRPr="002D5F10" w14:paraId="698D4FEB" w14:textId="77777777" w:rsidTr="00767C88">
        <w:tc>
          <w:tcPr>
            <w:tcW w:w="5425" w:type="dxa"/>
            <w:shd w:val="clear" w:color="auto" w:fill="auto"/>
            <w:tcMar>
              <w:top w:w="75" w:type="dxa"/>
              <w:left w:w="0" w:type="dxa"/>
              <w:bottom w:w="75" w:type="dxa"/>
              <w:right w:w="150" w:type="dxa"/>
            </w:tcMar>
            <w:vAlign w:val="bottom"/>
            <w:hideMark/>
          </w:tcPr>
          <w:p w14:paraId="6F5D3870" w14:textId="77777777" w:rsidR="00E52349" w:rsidRPr="002D5F10" w:rsidRDefault="00E52349" w:rsidP="00767C88">
            <w:pPr>
              <w:spacing w:line="240" w:lineRule="auto"/>
              <w:rPr>
                <w:sz w:val="16"/>
                <w:szCs w:val="16"/>
              </w:rPr>
            </w:pPr>
            <w:r w:rsidRPr="002D5F10">
              <w:rPr>
                <w:sz w:val="16"/>
                <w:szCs w:val="16"/>
              </w:rPr>
              <w:t>6143</w:t>
            </w:r>
          </w:p>
        </w:tc>
        <w:tc>
          <w:tcPr>
            <w:tcW w:w="0" w:type="auto"/>
            <w:shd w:val="clear" w:color="auto" w:fill="auto"/>
            <w:tcMar>
              <w:top w:w="75" w:type="dxa"/>
              <w:left w:w="0" w:type="dxa"/>
              <w:bottom w:w="75" w:type="dxa"/>
              <w:right w:w="150" w:type="dxa"/>
            </w:tcMar>
            <w:vAlign w:val="bottom"/>
            <w:hideMark/>
          </w:tcPr>
          <w:p w14:paraId="664B15B9" w14:textId="77777777" w:rsidR="00E52349" w:rsidRPr="002D5F10" w:rsidRDefault="00E52349" w:rsidP="00767C88">
            <w:pPr>
              <w:spacing w:line="240" w:lineRule="auto"/>
              <w:rPr>
                <w:sz w:val="16"/>
                <w:szCs w:val="16"/>
              </w:rPr>
            </w:pPr>
            <w:hyperlink r:id="rId222" w:history="1">
              <w:r w:rsidRPr="002D5F10">
                <w:rPr>
                  <w:color w:val="4E4E4E"/>
                  <w:sz w:val="16"/>
                  <w:szCs w:val="16"/>
                  <w:u w:val="single"/>
                  <w:bdr w:val="none" w:sz="0" w:space="0" w:color="auto" w:frame="1"/>
                </w:rPr>
                <w:t>Courses Of Study</w:t>
              </w:r>
            </w:hyperlink>
          </w:p>
        </w:tc>
      </w:tr>
      <w:tr w:rsidR="00E52349" w:rsidRPr="002D5F10" w14:paraId="77612B56" w14:textId="77777777" w:rsidTr="00767C88">
        <w:tc>
          <w:tcPr>
            <w:tcW w:w="5425" w:type="dxa"/>
            <w:shd w:val="clear" w:color="auto" w:fill="auto"/>
            <w:tcMar>
              <w:top w:w="75" w:type="dxa"/>
              <w:left w:w="0" w:type="dxa"/>
              <w:bottom w:w="75" w:type="dxa"/>
              <w:right w:w="150" w:type="dxa"/>
            </w:tcMar>
            <w:vAlign w:val="bottom"/>
            <w:hideMark/>
          </w:tcPr>
          <w:p w14:paraId="6D3FD1EB" w14:textId="77777777" w:rsidR="00E52349" w:rsidRPr="002D5F10" w:rsidRDefault="00E52349" w:rsidP="00767C88">
            <w:pPr>
              <w:spacing w:line="240" w:lineRule="auto"/>
              <w:rPr>
                <w:sz w:val="16"/>
                <w:szCs w:val="16"/>
              </w:rPr>
            </w:pPr>
            <w:r w:rsidRPr="002D5F10">
              <w:rPr>
                <w:sz w:val="16"/>
                <w:szCs w:val="16"/>
              </w:rPr>
              <w:t>6143</w:t>
            </w:r>
          </w:p>
        </w:tc>
        <w:tc>
          <w:tcPr>
            <w:tcW w:w="0" w:type="auto"/>
            <w:shd w:val="clear" w:color="auto" w:fill="auto"/>
            <w:tcMar>
              <w:top w:w="75" w:type="dxa"/>
              <w:left w:w="0" w:type="dxa"/>
              <w:bottom w:w="75" w:type="dxa"/>
              <w:right w:w="150" w:type="dxa"/>
            </w:tcMar>
            <w:vAlign w:val="bottom"/>
            <w:hideMark/>
          </w:tcPr>
          <w:p w14:paraId="4465259F" w14:textId="77777777" w:rsidR="00E52349" w:rsidRPr="002D5F10" w:rsidRDefault="00E52349" w:rsidP="00767C88">
            <w:pPr>
              <w:spacing w:line="240" w:lineRule="auto"/>
              <w:rPr>
                <w:sz w:val="16"/>
                <w:szCs w:val="16"/>
              </w:rPr>
            </w:pPr>
            <w:hyperlink r:id="rId223" w:history="1">
              <w:r w:rsidRPr="002D5F10">
                <w:rPr>
                  <w:color w:val="4E4E4E"/>
                  <w:sz w:val="16"/>
                  <w:szCs w:val="16"/>
                  <w:u w:val="single"/>
                  <w:bdr w:val="none" w:sz="0" w:space="0" w:color="auto" w:frame="1"/>
                </w:rPr>
                <w:t>Courses Of Study</w:t>
              </w:r>
            </w:hyperlink>
          </w:p>
        </w:tc>
      </w:tr>
      <w:tr w:rsidR="00E52349" w:rsidRPr="002D5F10" w14:paraId="2C966714" w14:textId="77777777" w:rsidTr="00767C88">
        <w:tc>
          <w:tcPr>
            <w:tcW w:w="5425" w:type="dxa"/>
            <w:shd w:val="clear" w:color="auto" w:fill="auto"/>
            <w:tcMar>
              <w:top w:w="75" w:type="dxa"/>
              <w:left w:w="0" w:type="dxa"/>
              <w:bottom w:w="75" w:type="dxa"/>
              <w:right w:w="150" w:type="dxa"/>
            </w:tcMar>
            <w:vAlign w:val="bottom"/>
            <w:hideMark/>
          </w:tcPr>
          <w:p w14:paraId="65C875A1" w14:textId="77777777" w:rsidR="00E52349" w:rsidRPr="002D5F10" w:rsidRDefault="00E52349" w:rsidP="00767C88">
            <w:pPr>
              <w:spacing w:line="240" w:lineRule="auto"/>
              <w:rPr>
                <w:sz w:val="16"/>
                <w:szCs w:val="16"/>
              </w:rPr>
            </w:pPr>
            <w:r w:rsidRPr="002D5F10">
              <w:rPr>
                <w:sz w:val="16"/>
                <w:szCs w:val="16"/>
              </w:rPr>
              <w:t>6144</w:t>
            </w:r>
          </w:p>
        </w:tc>
        <w:tc>
          <w:tcPr>
            <w:tcW w:w="0" w:type="auto"/>
            <w:shd w:val="clear" w:color="auto" w:fill="auto"/>
            <w:tcMar>
              <w:top w:w="75" w:type="dxa"/>
              <w:left w:w="0" w:type="dxa"/>
              <w:bottom w:w="75" w:type="dxa"/>
              <w:right w:w="150" w:type="dxa"/>
            </w:tcMar>
            <w:vAlign w:val="bottom"/>
            <w:hideMark/>
          </w:tcPr>
          <w:p w14:paraId="56559733" w14:textId="77777777" w:rsidR="00E52349" w:rsidRPr="002D5F10" w:rsidRDefault="00E52349" w:rsidP="00767C88">
            <w:pPr>
              <w:spacing w:line="240" w:lineRule="auto"/>
              <w:rPr>
                <w:sz w:val="16"/>
                <w:szCs w:val="16"/>
              </w:rPr>
            </w:pPr>
            <w:hyperlink r:id="rId224" w:history="1">
              <w:r w:rsidRPr="002D5F10">
                <w:rPr>
                  <w:color w:val="4E4E4E"/>
                  <w:sz w:val="16"/>
                  <w:szCs w:val="16"/>
                  <w:u w:val="single"/>
                  <w:bdr w:val="none" w:sz="0" w:space="0" w:color="auto" w:frame="1"/>
                </w:rPr>
                <w:t>Controversial Issues</w:t>
              </w:r>
            </w:hyperlink>
          </w:p>
        </w:tc>
      </w:tr>
      <w:tr w:rsidR="00E52349" w:rsidRPr="002D5F10" w14:paraId="16F5BF8C" w14:textId="77777777" w:rsidTr="00767C88">
        <w:tc>
          <w:tcPr>
            <w:tcW w:w="5425" w:type="dxa"/>
            <w:shd w:val="clear" w:color="auto" w:fill="auto"/>
            <w:tcMar>
              <w:top w:w="75" w:type="dxa"/>
              <w:left w:w="0" w:type="dxa"/>
              <w:bottom w:w="75" w:type="dxa"/>
              <w:right w:w="150" w:type="dxa"/>
            </w:tcMar>
            <w:vAlign w:val="bottom"/>
            <w:hideMark/>
          </w:tcPr>
          <w:p w14:paraId="20FD4528" w14:textId="77777777" w:rsidR="00E52349" w:rsidRPr="002D5F10" w:rsidRDefault="00E52349" w:rsidP="00767C88">
            <w:pPr>
              <w:spacing w:line="240" w:lineRule="auto"/>
              <w:rPr>
                <w:sz w:val="16"/>
                <w:szCs w:val="16"/>
              </w:rPr>
            </w:pPr>
            <w:r w:rsidRPr="002D5F10">
              <w:rPr>
                <w:sz w:val="16"/>
                <w:szCs w:val="16"/>
              </w:rPr>
              <w:t>6144</w:t>
            </w:r>
          </w:p>
        </w:tc>
        <w:tc>
          <w:tcPr>
            <w:tcW w:w="0" w:type="auto"/>
            <w:shd w:val="clear" w:color="auto" w:fill="auto"/>
            <w:tcMar>
              <w:top w:w="75" w:type="dxa"/>
              <w:left w:w="0" w:type="dxa"/>
              <w:bottom w:w="75" w:type="dxa"/>
              <w:right w:w="150" w:type="dxa"/>
            </w:tcMar>
            <w:vAlign w:val="bottom"/>
            <w:hideMark/>
          </w:tcPr>
          <w:p w14:paraId="2F52CFAC" w14:textId="77777777" w:rsidR="00E52349" w:rsidRPr="002D5F10" w:rsidRDefault="00E52349" w:rsidP="00767C88">
            <w:pPr>
              <w:spacing w:line="240" w:lineRule="auto"/>
              <w:rPr>
                <w:sz w:val="16"/>
                <w:szCs w:val="16"/>
              </w:rPr>
            </w:pPr>
            <w:hyperlink r:id="rId225" w:history="1">
              <w:r w:rsidRPr="002D5F10">
                <w:rPr>
                  <w:color w:val="4E4E4E"/>
                  <w:sz w:val="16"/>
                  <w:szCs w:val="16"/>
                  <w:u w:val="single"/>
                  <w:bdr w:val="none" w:sz="0" w:space="0" w:color="auto" w:frame="1"/>
                </w:rPr>
                <w:t>Controversial Issues</w:t>
              </w:r>
            </w:hyperlink>
          </w:p>
        </w:tc>
      </w:tr>
      <w:tr w:rsidR="00E52349" w:rsidRPr="002D5F10" w14:paraId="00C97EC5" w14:textId="77777777" w:rsidTr="00767C88">
        <w:tc>
          <w:tcPr>
            <w:tcW w:w="5425" w:type="dxa"/>
            <w:shd w:val="clear" w:color="auto" w:fill="auto"/>
            <w:tcMar>
              <w:top w:w="75" w:type="dxa"/>
              <w:left w:w="0" w:type="dxa"/>
              <w:bottom w:w="75" w:type="dxa"/>
              <w:right w:w="150" w:type="dxa"/>
            </w:tcMar>
            <w:vAlign w:val="bottom"/>
            <w:hideMark/>
          </w:tcPr>
          <w:p w14:paraId="6CC20AF7" w14:textId="77777777" w:rsidR="00E52349" w:rsidRPr="002D5F10" w:rsidRDefault="00E52349" w:rsidP="00767C88">
            <w:pPr>
              <w:spacing w:line="240" w:lineRule="auto"/>
              <w:rPr>
                <w:sz w:val="16"/>
                <w:szCs w:val="16"/>
              </w:rPr>
            </w:pPr>
            <w:r w:rsidRPr="002D5F10">
              <w:rPr>
                <w:sz w:val="16"/>
                <w:szCs w:val="16"/>
              </w:rPr>
              <w:t>6145</w:t>
            </w:r>
          </w:p>
        </w:tc>
        <w:tc>
          <w:tcPr>
            <w:tcW w:w="0" w:type="auto"/>
            <w:shd w:val="clear" w:color="auto" w:fill="auto"/>
            <w:tcMar>
              <w:top w:w="75" w:type="dxa"/>
              <w:left w:w="0" w:type="dxa"/>
              <w:bottom w:w="75" w:type="dxa"/>
              <w:right w:w="150" w:type="dxa"/>
            </w:tcMar>
            <w:vAlign w:val="bottom"/>
            <w:hideMark/>
          </w:tcPr>
          <w:p w14:paraId="6B2B8CE8" w14:textId="77777777" w:rsidR="00E52349" w:rsidRPr="002D5F10" w:rsidRDefault="00E52349" w:rsidP="00767C88">
            <w:pPr>
              <w:spacing w:line="240" w:lineRule="auto"/>
              <w:rPr>
                <w:sz w:val="16"/>
                <w:szCs w:val="16"/>
              </w:rPr>
            </w:pPr>
            <w:hyperlink r:id="rId226" w:history="1">
              <w:r w:rsidRPr="002D5F10">
                <w:rPr>
                  <w:color w:val="4E4E4E"/>
                  <w:sz w:val="16"/>
                  <w:szCs w:val="16"/>
                  <w:u w:val="single"/>
                  <w:bdr w:val="none" w:sz="0" w:space="0" w:color="auto" w:frame="1"/>
                </w:rPr>
                <w:t>Extracurricular And Cocurricular Activities</w:t>
              </w:r>
            </w:hyperlink>
          </w:p>
        </w:tc>
      </w:tr>
      <w:tr w:rsidR="00E52349" w:rsidRPr="002D5F10" w14:paraId="17D3B822" w14:textId="77777777" w:rsidTr="00767C88">
        <w:tc>
          <w:tcPr>
            <w:tcW w:w="5425" w:type="dxa"/>
            <w:shd w:val="clear" w:color="auto" w:fill="auto"/>
            <w:tcMar>
              <w:top w:w="75" w:type="dxa"/>
              <w:left w:w="0" w:type="dxa"/>
              <w:bottom w:w="75" w:type="dxa"/>
              <w:right w:w="150" w:type="dxa"/>
            </w:tcMar>
            <w:vAlign w:val="bottom"/>
            <w:hideMark/>
          </w:tcPr>
          <w:p w14:paraId="4D1100FD" w14:textId="77777777" w:rsidR="00E52349" w:rsidRPr="002D5F10" w:rsidRDefault="00E52349" w:rsidP="00767C88">
            <w:pPr>
              <w:spacing w:line="240" w:lineRule="auto"/>
              <w:rPr>
                <w:sz w:val="16"/>
                <w:szCs w:val="16"/>
              </w:rPr>
            </w:pPr>
            <w:r w:rsidRPr="002D5F10">
              <w:rPr>
                <w:sz w:val="16"/>
                <w:szCs w:val="16"/>
              </w:rPr>
              <w:t>6145</w:t>
            </w:r>
          </w:p>
        </w:tc>
        <w:tc>
          <w:tcPr>
            <w:tcW w:w="0" w:type="auto"/>
            <w:shd w:val="clear" w:color="auto" w:fill="auto"/>
            <w:tcMar>
              <w:top w:w="75" w:type="dxa"/>
              <w:left w:w="0" w:type="dxa"/>
              <w:bottom w:w="75" w:type="dxa"/>
              <w:right w:w="150" w:type="dxa"/>
            </w:tcMar>
            <w:vAlign w:val="bottom"/>
            <w:hideMark/>
          </w:tcPr>
          <w:p w14:paraId="205FD74F" w14:textId="77777777" w:rsidR="00E52349" w:rsidRPr="002D5F10" w:rsidRDefault="00E52349" w:rsidP="00767C88">
            <w:pPr>
              <w:spacing w:line="240" w:lineRule="auto"/>
              <w:rPr>
                <w:sz w:val="16"/>
                <w:szCs w:val="16"/>
              </w:rPr>
            </w:pPr>
            <w:hyperlink r:id="rId227" w:history="1">
              <w:r w:rsidRPr="002D5F10">
                <w:rPr>
                  <w:color w:val="4E4E4E"/>
                  <w:sz w:val="16"/>
                  <w:szCs w:val="16"/>
                  <w:u w:val="single"/>
                  <w:bdr w:val="none" w:sz="0" w:space="0" w:color="auto" w:frame="1"/>
                </w:rPr>
                <w:t>Extracurricular And Cocurricular Activities</w:t>
              </w:r>
            </w:hyperlink>
          </w:p>
        </w:tc>
      </w:tr>
      <w:tr w:rsidR="00E52349" w:rsidRPr="002D5F10" w14:paraId="28DCE0C8" w14:textId="77777777" w:rsidTr="00767C88">
        <w:tc>
          <w:tcPr>
            <w:tcW w:w="5425" w:type="dxa"/>
            <w:shd w:val="clear" w:color="auto" w:fill="auto"/>
            <w:tcMar>
              <w:top w:w="75" w:type="dxa"/>
              <w:left w:w="0" w:type="dxa"/>
              <w:bottom w:w="75" w:type="dxa"/>
              <w:right w:w="150" w:type="dxa"/>
            </w:tcMar>
            <w:vAlign w:val="bottom"/>
            <w:hideMark/>
          </w:tcPr>
          <w:p w14:paraId="304BC04D" w14:textId="77777777" w:rsidR="00E52349" w:rsidRPr="002D5F10" w:rsidRDefault="00E52349" w:rsidP="00767C88">
            <w:pPr>
              <w:spacing w:line="240" w:lineRule="auto"/>
              <w:rPr>
                <w:sz w:val="16"/>
                <w:szCs w:val="16"/>
              </w:rPr>
            </w:pPr>
            <w:r w:rsidRPr="002D5F10">
              <w:rPr>
                <w:sz w:val="16"/>
                <w:szCs w:val="16"/>
              </w:rPr>
              <w:t>6145.2</w:t>
            </w:r>
          </w:p>
        </w:tc>
        <w:tc>
          <w:tcPr>
            <w:tcW w:w="0" w:type="auto"/>
            <w:shd w:val="clear" w:color="auto" w:fill="auto"/>
            <w:tcMar>
              <w:top w:w="75" w:type="dxa"/>
              <w:left w:w="0" w:type="dxa"/>
              <w:bottom w:w="75" w:type="dxa"/>
              <w:right w:w="150" w:type="dxa"/>
            </w:tcMar>
            <w:vAlign w:val="bottom"/>
            <w:hideMark/>
          </w:tcPr>
          <w:p w14:paraId="651D1C8B" w14:textId="77777777" w:rsidR="00E52349" w:rsidRPr="002D5F10" w:rsidRDefault="00E52349" w:rsidP="00767C88">
            <w:pPr>
              <w:spacing w:line="240" w:lineRule="auto"/>
              <w:rPr>
                <w:sz w:val="16"/>
                <w:szCs w:val="16"/>
              </w:rPr>
            </w:pPr>
            <w:hyperlink r:id="rId228" w:history="1">
              <w:r w:rsidRPr="002D5F10">
                <w:rPr>
                  <w:color w:val="4E4E4E"/>
                  <w:sz w:val="16"/>
                  <w:szCs w:val="16"/>
                  <w:u w:val="single"/>
                  <w:bdr w:val="none" w:sz="0" w:space="0" w:color="auto" w:frame="1"/>
                </w:rPr>
                <w:t>Athletic Competition</w:t>
              </w:r>
            </w:hyperlink>
          </w:p>
        </w:tc>
      </w:tr>
      <w:tr w:rsidR="00E52349" w:rsidRPr="002D5F10" w14:paraId="4595A0B8" w14:textId="77777777" w:rsidTr="00767C88">
        <w:tc>
          <w:tcPr>
            <w:tcW w:w="5425" w:type="dxa"/>
            <w:shd w:val="clear" w:color="auto" w:fill="auto"/>
            <w:tcMar>
              <w:top w:w="75" w:type="dxa"/>
              <w:left w:w="0" w:type="dxa"/>
              <w:bottom w:w="75" w:type="dxa"/>
              <w:right w:w="150" w:type="dxa"/>
            </w:tcMar>
            <w:vAlign w:val="bottom"/>
            <w:hideMark/>
          </w:tcPr>
          <w:p w14:paraId="3CA81BCB" w14:textId="77777777" w:rsidR="00E52349" w:rsidRPr="002D5F10" w:rsidRDefault="00E52349" w:rsidP="00767C88">
            <w:pPr>
              <w:spacing w:line="240" w:lineRule="auto"/>
              <w:rPr>
                <w:sz w:val="16"/>
                <w:szCs w:val="16"/>
              </w:rPr>
            </w:pPr>
            <w:r w:rsidRPr="002D5F10">
              <w:rPr>
                <w:sz w:val="16"/>
                <w:szCs w:val="16"/>
              </w:rPr>
              <w:t>6145.2</w:t>
            </w:r>
          </w:p>
        </w:tc>
        <w:tc>
          <w:tcPr>
            <w:tcW w:w="0" w:type="auto"/>
            <w:shd w:val="clear" w:color="auto" w:fill="auto"/>
            <w:tcMar>
              <w:top w:w="75" w:type="dxa"/>
              <w:left w:w="0" w:type="dxa"/>
              <w:bottom w:w="75" w:type="dxa"/>
              <w:right w:w="150" w:type="dxa"/>
            </w:tcMar>
            <w:vAlign w:val="bottom"/>
            <w:hideMark/>
          </w:tcPr>
          <w:p w14:paraId="183F0AFF" w14:textId="77777777" w:rsidR="00E52349" w:rsidRPr="002D5F10" w:rsidRDefault="00E52349" w:rsidP="00767C88">
            <w:pPr>
              <w:spacing w:line="240" w:lineRule="auto"/>
              <w:rPr>
                <w:sz w:val="16"/>
                <w:szCs w:val="16"/>
              </w:rPr>
            </w:pPr>
            <w:hyperlink r:id="rId229" w:history="1">
              <w:r w:rsidRPr="002D5F10">
                <w:rPr>
                  <w:color w:val="4E4E4E"/>
                  <w:sz w:val="16"/>
                  <w:szCs w:val="16"/>
                  <w:u w:val="single"/>
                  <w:bdr w:val="none" w:sz="0" w:space="0" w:color="auto" w:frame="1"/>
                </w:rPr>
                <w:t>Athletic Competition</w:t>
              </w:r>
            </w:hyperlink>
          </w:p>
        </w:tc>
      </w:tr>
      <w:tr w:rsidR="00E52349" w:rsidRPr="002D5F10" w14:paraId="6A70C7ED" w14:textId="77777777" w:rsidTr="00767C88">
        <w:tc>
          <w:tcPr>
            <w:tcW w:w="5425" w:type="dxa"/>
            <w:shd w:val="clear" w:color="auto" w:fill="auto"/>
            <w:tcMar>
              <w:top w:w="75" w:type="dxa"/>
              <w:left w:w="0" w:type="dxa"/>
              <w:bottom w:w="75" w:type="dxa"/>
              <w:right w:w="150" w:type="dxa"/>
            </w:tcMar>
            <w:vAlign w:val="bottom"/>
            <w:hideMark/>
          </w:tcPr>
          <w:p w14:paraId="184382A5" w14:textId="77777777" w:rsidR="00E52349" w:rsidRPr="002D5F10" w:rsidRDefault="00E52349" w:rsidP="00767C88">
            <w:pPr>
              <w:spacing w:line="240" w:lineRule="auto"/>
              <w:rPr>
                <w:sz w:val="16"/>
                <w:szCs w:val="16"/>
              </w:rPr>
            </w:pPr>
            <w:r w:rsidRPr="002D5F10">
              <w:rPr>
                <w:sz w:val="16"/>
                <w:szCs w:val="16"/>
              </w:rPr>
              <w:t>6145.2-E PDF(1)</w:t>
            </w:r>
          </w:p>
        </w:tc>
        <w:tc>
          <w:tcPr>
            <w:tcW w:w="0" w:type="auto"/>
            <w:shd w:val="clear" w:color="auto" w:fill="auto"/>
            <w:tcMar>
              <w:top w:w="75" w:type="dxa"/>
              <w:left w:w="0" w:type="dxa"/>
              <w:bottom w:w="75" w:type="dxa"/>
              <w:right w:w="150" w:type="dxa"/>
            </w:tcMar>
            <w:vAlign w:val="bottom"/>
            <w:hideMark/>
          </w:tcPr>
          <w:p w14:paraId="70F7B893" w14:textId="77777777" w:rsidR="00E52349" w:rsidRPr="002D5F10" w:rsidRDefault="00E52349" w:rsidP="00767C88">
            <w:pPr>
              <w:spacing w:line="240" w:lineRule="auto"/>
              <w:rPr>
                <w:sz w:val="16"/>
                <w:szCs w:val="16"/>
              </w:rPr>
            </w:pPr>
            <w:hyperlink r:id="rId230" w:history="1">
              <w:r w:rsidRPr="002D5F10">
                <w:rPr>
                  <w:color w:val="4E4E4E"/>
                  <w:sz w:val="16"/>
                  <w:szCs w:val="16"/>
                  <w:u w:val="single"/>
                  <w:bdr w:val="none" w:sz="0" w:space="0" w:color="auto" w:frame="1"/>
                </w:rPr>
                <w:t>Athletic Competition</w:t>
              </w:r>
            </w:hyperlink>
          </w:p>
        </w:tc>
      </w:tr>
      <w:tr w:rsidR="00E52349" w:rsidRPr="002D5F10" w14:paraId="05E71B73" w14:textId="77777777" w:rsidTr="00767C88">
        <w:tc>
          <w:tcPr>
            <w:tcW w:w="5425" w:type="dxa"/>
            <w:shd w:val="clear" w:color="auto" w:fill="auto"/>
            <w:tcMar>
              <w:top w:w="75" w:type="dxa"/>
              <w:left w:w="0" w:type="dxa"/>
              <w:bottom w:w="75" w:type="dxa"/>
              <w:right w:w="150" w:type="dxa"/>
            </w:tcMar>
            <w:vAlign w:val="bottom"/>
            <w:hideMark/>
          </w:tcPr>
          <w:p w14:paraId="03B2B7ED" w14:textId="77777777" w:rsidR="00E52349" w:rsidRPr="002D5F10" w:rsidRDefault="00E52349" w:rsidP="00767C88">
            <w:pPr>
              <w:spacing w:line="240" w:lineRule="auto"/>
              <w:rPr>
                <w:sz w:val="16"/>
                <w:szCs w:val="16"/>
              </w:rPr>
            </w:pPr>
            <w:r w:rsidRPr="002D5F10">
              <w:rPr>
                <w:sz w:val="16"/>
                <w:szCs w:val="16"/>
              </w:rPr>
              <w:t>6152.1</w:t>
            </w:r>
          </w:p>
        </w:tc>
        <w:tc>
          <w:tcPr>
            <w:tcW w:w="0" w:type="auto"/>
            <w:shd w:val="clear" w:color="auto" w:fill="auto"/>
            <w:tcMar>
              <w:top w:w="75" w:type="dxa"/>
              <w:left w:w="0" w:type="dxa"/>
              <w:bottom w:w="75" w:type="dxa"/>
              <w:right w:w="150" w:type="dxa"/>
            </w:tcMar>
            <w:vAlign w:val="bottom"/>
            <w:hideMark/>
          </w:tcPr>
          <w:p w14:paraId="7A46B6FE" w14:textId="77777777" w:rsidR="00E52349" w:rsidRPr="002D5F10" w:rsidRDefault="00E52349" w:rsidP="00767C88">
            <w:pPr>
              <w:spacing w:line="240" w:lineRule="auto"/>
              <w:rPr>
                <w:sz w:val="16"/>
                <w:szCs w:val="16"/>
              </w:rPr>
            </w:pPr>
            <w:hyperlink r:id="rId231" w:history="1">
              <w:r w:rsidRPr="002D5F10">
                <w:rPr>
                  <w:color w:val="4E4E4E"/>
                  <w:sz w:val="16"/>
                  <w:szCs w:val="16"/>
                  <w:u w:val="single"/>
                  <w:bdr w:val="none" w:sz="0" w:space="0" w:color="auto" w:frame="1"/>
                </w:rPr>
                <w:t>Placement In Mathematics Courses</w:t>
              </w:r>
            </w:hyperlink>
          </w:p>
        </w:tc>
      </w:tr>
      <w:tr w:rsidR="00E52349" w:rsidRPr="002D5F10" w14:paraId="3F1D4A5F" w14:textId="77777777" w:rsidTr="00767C88">
        <w:tc>
          <w:tcPr>
            <w:tcW w:w="5425" w:type="dxa"/>
            <w:shd w:val="clear" w:color="auto" w:fill="auto"/>
            <w:tcMar>
              <w:top w:w="75" w:type="dxa"/>
              <w:left w:w="0" w:type="dxa"/>
              <w:bottom w:w="75" w:type="dxa"/>
              <w:right w:w="150" w:type="dxa"/>
            </w:tcMar>
            <w:vAlign w:val="bottom"/>
            <w:hideMark/>
          </w:tcPr>
          <w:p w14:paraId="0E14B0EB" w14:textId="77777777" w:rsidR="00E52349" w:rsidRPr="002D5F10" w:rsidRDefault="00E52349" w:rsidP="00767C88">
            <w:pPr>
              <w:spacing w:line="240" w:lineRule="auto"/>
              <w:rPr>
                <w:sz w:val="16"/>
                <w:szCs w:val="16"/>
              </w:rPr>
            </w:pPr>
            <w:r w:rsidRPr="002D5F10">
              <w:rPr>
                <w:sz w:val="16"/>
                <w:szCs w:val="16"/>
              </w:rPr>
              <w:t>6152.1</w:t>
            </w:r>
          </w:p>
        </w:tc>
        <w:tc>
          <w:tcPr>
            <w:tcW w:w="0" w:type="auto"/>
            <w:shd w:val="clear" w:color="auto" w:fill="auto"/>
            <w:tcMar>
              <w:top w:w="75" w:type="dxa"/>
              <w:left w:w="0" w:type="dxa"/>
              <w:bottom w:w="75" w:type="dxa"/>
              <w:right w:w="150" w:type="dxa"/>
            </w:tcMar>
            <w:vAlign w:val="bottom"/>
            <w:hideMark/>
          </w:tcPr>
          <w:p w14:paraId="4AD3EC4E" w14:textId="77777777" w:rsidR="00E52349" w:rsidRPr="002D5F10" w:rsidRDefault="00E52349" w:rsidP="00767C88">
            <w:pPr>
              <w:spacing w:line="240" w:lineRule="auto"/>
              <w:rPr>
                <w:sz w:val="16"/>
                <w:szCs w:val="16"/>
              </w:rPr>
            </w:pPr>
            <w:hyperlink r:id="rId232" w:history="1">
              <w:r w:rsidRPr="002D5F10">
                <w:rPr>
                  <w:color w:val="4E4E4E"/>
                  <w:sz w:val="16"/>
                  <w:szCs w:val="16"/>
                  <w:u w:val="single"/>
                  <w:bdr w:val="none" w:sz="0" w:space="0" w:color="auto" w:frame="1"/>
                </w:rPr>
                <w:t>Placement In Mathematics Courses</w:t>
              </w:r>
            </w:hyperlink>
          </w:p>
        </w:tc>
      </w:tr>
      <w:tr w:rsidR="00E52349" w:rsidRPr="002D5F10" w14:paraId="1C5B4DD6" w14:textId="77777777" w:rsidTr="00767C88">
        <w:tc>
          <w:tcPr>
            <w:tcW w:w="5425" w:type="dxa"/>
            <w:shd w:val="clear" w:color="auto" w:fill="auto"/>
            <w:tcMar>
              <w:top w:w="75" w:type="dxa"/>
              <w:left w:w="0" w:type="dxa"/>
              <w:bottom w:w="75" w:type="dxa"/>
              <w:right w:w="150" w:type="dxa"/>
            </w:tcMar>
            <w:vAlign w:val="bottom"/>
            <w:hideMark/>
          </w:tcPr>
          <w:p w14:paraId="61BAF6C7" w14:textId="77777777" w:rsidR="00E52349" w:rsidRPr="002D5F10" w:rsidRDefault="00E52349" w:rsidP="00767C88">
            <w:pPr>
              <w:spacing w:line="240" w:lineRule="auto"/>
              <w:rPr>
                <w:sz w:val="16"/>
                <w:szCs w:val="16"/>
              </w:rPr>
            </w:pPr>
            <w:r w:rsidRPr="002D5F10">
              <w:rPr>
                <w:sz w:val="16"/>
                <w:szCs w:val="16"/>
              </w:rPr>
              <w:t>6158</w:t>
            </w:r>
          </w:p>
        </w:tc>
        <w:tc>
          <w:tcPr>
            <w:tcW w:w="0" w:type="auto"/>
            <w:shd w:val="clear" w:color="auto" w:fill="auto"/>
            <w:tcMar>
              <w:top w:w="75" w:type="dxa"/>
              <w:left w:w="0" w:type="dxa"/>
              <w:bottom w:w="75" w:type="dxa"/>
              <w:right w:w="150" w:type="dxa"/>
            </w:tcMar>
            <w:vAlign w:val="bottom"/>
            <w:hideMark/>
          </w:tcPr>
          <w:p w14:paraId="5C9A0915" w14:textId="77777777" w:rsidR="00E52349" w:rsidRPr="002D5F10" w:rsidRDefault="00E52349" w:rsidP="00767C88">
            <w:pPr>
              <w:spacing w:line="240" w:lineRule="auto"/>
              <w:rPr>
                <w:sz w:val="16"/>
                <w:szCs w:val="16"/>
              </w:rPr>
            </w:pPr>
            <w:hyperlink r:id="rId233" w:history="1">
              <w:r w:rsidRPr="002D5F10">
                <w:rPr>
                  <w:color w:val="4E4E4E"/>
                  <w:sz w:val="16"/>
                  <w:szCs w:val="16"/>
                  <w:u w:val="single"/>
                  <w:bdr w:val="none" w:sz="0" w:space="0" w:color="auto" w:frame="1"/>
                </w:rPr>
                <w:t>Independent Study</w:t>
              </w:r>
            </w:hyperlink>
          </w:p>
        </w:tc>
      </w:tr>
      <w:tr w:rsidR="00E52349" w:rsidRPr="002D5F10" w14:paraId="5C9E7B70" w14:textId="77777777" w:rsidTr="00767C88">
        <w:tc>
          <w:tcPr>
            <w:tcW w:w="5425" w:type="dxa"/>
            <w:shd w:val="clear" w:color="auto" w:fill="auto"/>
            <w:tcMar>
              <w:top w:w="75" w:type="dxa"/>
              <w:left w:w="0" w:type="dxa"/>
              <w:bottom w:w="75" w:type="dxa"/>
              <w:right w:w="150" w:type="dxa"/>
            </w:tcMar>
            <w:vAlign w:val="bottom"/>
            <w:hideMark/>
          </w:tcPr>
          <w:p w14:paraId="75C5D119" w14:textId="77777777" w:rsidR="00E52349" w:rsidRPr="002D5F10" w:rsidRDefault="00E52349" w:rsidP="00767C88">
            <w:pPr>
              <w:spacing w:line="240" w:lineRule="auto"/>
              <w:rPr>
                <w:sz w:val="16"/>
                <w:szCs w:val="16"/>
              </w:rPr>
            </w:pPr>
            <w:r w:rsidRPr="002D5F10">
              <w:rPr>
                <w:sz w:val="16"/>
                <w:szCs w:val="16"/>
              </w:rPr>
              <w:t>6158</w:t>
            </w:r>
          </w:p>
        </w:tc>
        <w:tc>
          <w:tcPr>
            <w:tcW w:w="0" w:type="auto"/>
            <w:shd w:val="clear" w:color="auto" w:fill="auto"/>
            <w:tcMar>
              <w:top w:w="75" w:type="dxa"/>
              <w:left w:w="0" w:type="dxa"/>
              <w:bottom w:w="75" w:type="dxa"/>
              <w:right w:w="150" w:type="dxa"/>
            </w:tcMar>
            <w:vAlign w:val="bottom"/>
            <w:hideMark/>
          </w:tcPr>
          <w:p w14:paraId="40F39B6D" w14:textId="77777777" w:rsidR="00E52349" w:rsidRPr="002D5F10" w:rsidRDefault="00E52349" w:rsidP="00767C88">
            <w:pPr>
              <w:spacing w:line="240" w:lineRule="auto"/>
              <w:rPr>
                <w:sz w:val="16"/>
                <w:szCs w:val="16"/>
              </w:rPr>
            </w:pPr>
            <w:hyperlink r:id="rId234" w:history="1">
              <w:r w:rsidRPr="002D5F10">
                <w:rPr>
                  <w:color w:val="4E4E4E"/>
                  <w:sz w:val="16"/>
                  <w:szCs w:val="16"/>
                  <w:u w:val="single"/>
                  <w:bdr w:val="none" w:sz="0" w:space="0" w:color="auto" w:frame="1"/>
                </w:rPr>
                <w:t>Independent Study</w:t>
              </w:r>
            </w:hyperlink>
          </w:p>
        </w:tc>
      </w:tr>
      <w:tr w:rsidR="00E52349" w:rsidRPr="002D5F10" w14:paraId="6A70ABAD" w14:textId="77777777" w:rsidTr="00767C88">
        <w:tc>
          <w:tcPr>
            <w:tcW w:w="5425" w:type="dxa"/>
            <w:shd w:val="clear" w:color="auto" w:fill="auto"/>
            <w:tcMar>
              <w:top w:w="75" w:type="dxa"/>
              <w:left w:w="0" w:type="dxa"/>
              <w:bottom w:w="75" w:type="dxa"/>
              <w:right w:w="150" w:type="dxa"/>
            </w:tcMar>
            <w:vAlign w:val="bottom"/>
            <w:hideMark/>
          </w:tcPr>
          <w:p w14:paraId="46F26588" w14:textId="77777777" w:rsidR="00E52349" w:rsidRPr="002D5F10" w:rsidRDefault="00E52349" w:rsidP="00767C88">
            <w:pPr>
              <w:spacing w:line="240" w:lineRule="auto"/>
              <w:rPr>
                <w:sz w:val="16"/>
                <w:szCs w:val="16"/>
              </w:rPr>
            </w:pPr>
            <w:r w:rsidRPr="002D5F10">
              <w:rPr>
                <w:sz w:val="16"/>
                <w:szCs w:val="16"/>
              </w:rPr>
              <w:t>6158-E PDF(1)</w:t>
            </w:r>
          </w:p>
        </w:tc>
        <w:tc>
          <w:tcPr>
            <w:tcW w:w="0" w:type="auto"/>
            <w:shd w:val="clear" w:color="auto" w:fill="auto"/>
            <w:tcMar>
              <w:top w:w="75" w:type="dxa"/>
              <w:left w:w="0" w:type="dxa"/>
              <w:bottom w:w="75" w:type="dxa"/>
              <w:right w:w="150" w:type="dxa"/>
            </w:tcMar>
            <w:vAlign w:val="bottom"/>
            <w:hideMark/>
          </w:tcPr>
          <w:p w14:paraId="5C2DF72F" w14:textId="77777777" w:rsidR="00E52349" w:rsidRPr="002D5F10" w:rsidRDefault="00E52349" w:rsidP="00767C88">
            <w:pPr>
              <w:spacing w:line="240" w:lineRule="auto"/>
              <w:rPr>
                <w:sz w:val="16"/>
                <w:szCs w:val="16"/>
              </w:rPr>
            </w:pPr>
            <w:hyperlink r:id="rId235" w:history="1">
              <w:r w:rsidRPr="002D5F10">
                <w:rPr>
                  <w:color w:val="4E4E4E"/>
                  <w:sz w:val="16"/>
                  <w:szCs w:val="16"/>
                  <w:u w:val="single"/>
                  <w:bdr w:val="none" w:sz="0" w:space="0" w:color="auto" w:frame="1"/>
                </w:rPr>
                <w:t>Independent Study</w:t>
              </w:r>
            </w:hyperlink>
          </w:p>
        </w:tc>
      </w:tr>
      <w:tr w:rsidR="00E52349" w:rsidRPr="002D5F10" w14:paraId="32FA5B28" w14:textId="77777777" w:rsidTr="00767C88">
        <w:tc>
          <w:tcPr>
            <w:tcW w:w="5425" w:type="dxa"/>
            <w:shd w:val="clear" w:color="auto" w:fill="auto"/>
            <w:tcMar>
              <w:top w:w="75" w:type="dxa"/>
              <w:left w:w="0" w:type="dxa"/>
              <w:bottom w:w="75" w:type="dxa"/>
              <w:right w:w="150" w:type="dxa"/>
            </w:tcMar>
            <w:vAlign w:val="bottom"/>
            <w:hideMark/>
          </w:tcPr>
          <w:p w14:paraId="7F76F15F" w14:textId="77777777" w:rsidR="00E52349" w:rsidRPr="002D5F10" w:rsidRDefault="00E52349" w:rsidP="00767C88">
            <w:pPr>
              <w:spacing w:line="240" w:lineRule="auto"/>
              <w:rPr>
                <w:sz w:val="16"/>
                <w:szCs w:val="16"/>
              </w:rPr>
            </w:pPr>
            <w:r w:rsidRPr="002D5F10">
              <w:rPr>
                <w:sz w:val="16"/>
                <w:szCs w:val="16"/>
              </w:rPr>
              <w:t>6161.1</w:t>
            </w:r>
          </w:p>
        </w:tc>
        <w:tc>
          <w:tcPr>
            <w:tcW w:w="0" w:type="auto"/>
            <w:shd w:val="clear" w:color="auto" w:fill="auto"/>
            <w:tcMar>
              <w:top w:w="75" w:type="dxa"/>
              <w:left w:w="0" w:type="dxa"/>
              <w:bottom w:w="75" w:type="dxa"/>
              <w:right w:w="150" w:type="dxa"/>
            </w:tcMar>
            <w:vAlign w:val="bottom"/>
            <w:hideMark/>
          </w:tcPr>
          <w:p w14:paraId="1116CE70" w14:textId="77777777" w:rsidR="00E52349" w:rsidRPr="002D5F10" w:rsidRDefault="00E52349" w:rsidP="00767C88">
            <w:pPr>
              <w:spacing w:line="240" w:lineRule="auto"/>
              <w:rPr>
                <w:sz w:val="16"/>
                <w:szCs w:val="16"/>
              </w:rPr>
            </w:pPr>
            <w:hyperlink r:id="rId236" w:history="1">
              <w:r w:rsidRPr="002D5F10">
                <w:rPr>
                  <w:color w:val="4E4E4E"/>
                  <w:sz w:val="16"/>
                  <w:szCs w:val="16"/>
                  <w:u w:val="single"/>
                  <w:bdr w:val="none" w:sz="0" w:space="0" w:color="auto" w:frame="1"/>
                </w:rPr>
                <w:t>Selection And Evaluation Of Instructional Materials</w:t>
              </w:r>
            </w:hyperlink>
          </w:p>
        </w:tc>
      </w:tr>
      <w:tr w:rsidR="00E52349" w:rsidRPr="002D5F10" w14:paraId="21A53EC1" w14:textId="77777777" w:rsidTr="00767C88">
        <w:tc>
          <w:tcPr>
            <w:tcW w:w="5425" w:type="dxa"/>
            <w:shd w:val="clear" w:color="auto" w:fill="auto"/>
            <w:tcMar>
              <w:top w:w="75" w:type="dxa"/>
              <w:left w:w="0" w:type="dxa"/>
              <w:bottom w:w="75" w:type="dxa"/>
              <w:right w:w="150" w:type="dxa"/>
            </w:tcMar>
            <w:vAlign w:val="bottom"/>
            <w:hideMark/>
          </w:tcPr>
          <w:p w14:paraId="4987D769" w14:textId="77777777" w:rsidR="00E52349" w:rsidRPr="002D5F10" w:rsidRDefault="00E52349" w:rsidP="00767C88">
            <w:pPr>
              <w:spacing w:line="240" w:lineRule="auto"/>
              <w:rPr>
                <w:sz w:val="16"/>
                <w:szCs w:val="16"/>
              </w:rPr>
            </w:pPr>
            <w:r w:rsidRPr="002D5F10">
              <w:rPr>
                <w:sz w:val="16"/>
                <w:szCs w:val="16"/>
              </w:rPr>
              <w:t>6161.1</w:t>
            </w:r>
          </w:p>
        </w:tc>
        <w:tc>
          <w:tcPr>
            <w:tcW w:w="0" w:type="auto"/>
            <w:shd w:val="clear" w:color="auto" w:fill="auto"/>
            <w:tcMar>
              <w:top w:w="75" w:type="dxa"/>
              <w:left w:w="0" w:type="dxa"/>
              <w:bottom w:w="75" w:type="dxa"/>
              <w:right w:w="150" w:type="dxa"/>
            </w:tcMar>
            <w:vAlign w:val="bottom"/>
            <w:hideMark/>
          </w:tcPr>
          <w:p w14:paraId="7B5FB4BA" w14:textId="77777777" w:rsidR="00E52349" w:rsidRPr="002D5F10" w:rsidRDefault="00E52349" w:rsidP="00767C88">
            <w:pPr>
              <w:spacing w:line="240" w:lineRule="auto"/>
              <w:rPr>
                <w:sz w:val="16"/>
                <w:szCs w:val="16"/>
              </w:rPr>
            </w:pPr>
            <w:hyperlink r:id="rId237" w:history="1">
              <w:r w:rsidRPr="002D5F10">
                <w:rPr>
                  <w:color w:val="4E4E4E"/>
                  <w:sz w:val="16"/>
                  <w:szCs w:val="16"/>
                  <w:u w:val="single"/>
                  <w:bdr w:val="none" w:sz="0" w:space="0" w:color="auto" w:frame="1"/>
                </w:rPr>
                <w:t>Selection And Evaluation Of Instructional Materials</w:t>
              </w:r>
            </w:hyperlink>
          </w:p>
        </w:tc>
      </w:tr>
      <w:tr w:rsidR="00E52349" w:rsidRPr="002D5F10" w14:paraId="629340E1" w14:textId="77777777" w:rsidTr="00767C88">
        <w:tc>
          <w:tcPr>
            <w:tcW w:w="5425" w:type="dxa"/>
            <w:shd w:val="clear" w:color="auto" w:fill="auto"/>
            <w:tcMar>
              <w:top w:w="75" w:type="dxa"/>
              <w:left w:w="0" w:type="dxa"/>
              <w:bottom w:w="75" w:type="dxa"/>
              <w:right w:w="150" w:type="dxa"/>
            </w:tcMar>
            <w:vAlign w:val="bottom"/>
            <w:hideMark/>
          </w:tcPr>
          <w:p w14:paraId="5B653D44" w14:textId="77777777" w:rsidR="00E52349" w:rsidRPr="002D5F10" w:rsidRDefault="00E52349" w:rsidP="00767C88">
            <w:pPr>
              <w:spacing w:line="240" w:lineRule="auto"/>
              <w:rPr>
                <w:sz w:val="16"/>
                <w:szCs w:val="16"/>
              </w:rPr>
            </w:pPr>
            <w:r w:rsidRPr="002D5F10">
              <w:rPr>
                <w:sz w:val="16"/>
                <w:szCs w:val="16"/>
              </w:rPr>
              <w:t>6161.1-E PDF(1)</w:t>
            </w:r>
          </w:p>
        </w:tc>
        <w:tc>
          <w:tcPr>
            <w:tcW w:w="0" w:type="auto"/>
            <w:shd w:val="clear" w:color="auto" w:fill="auto"/>
            <w:tcMar>
              <w:top w:w="75" w:type="dxa"/>
              <w:left w:w="0" w:type="dxa"/>
              <w:bottom w:w="75" w:type="dxa"/>
              <w:right w:w="150" w:type="dxa"/>
            </w:tcMar>
            <w:vAlign w:val="bottom"/>
            <w:hideMark/>
          </w:tcPr>
          <w:p w14:paraId="55EC3AA9" w14:textId="77777777" w:rsidR="00E52349" w:rsidRPr="002D5F10" w:rsidRDefault="00E52349" w:rsidP="00767C88">
            <w:pPr>
              <w:spacing w:line="240" w:lineRule="auto"/>
              <w:rPr>
                <w:sz w:val="16"/>
                <w:szCs w:val="16"/>
              </w:rPr>
            </w:pPr>
            <w:hyperlink r:id="rId238" w:history="1">
              <w:r w:rsidRPr="002D5F10">
                <w:rPr>
                  <w:color w:val="4E4E4E"/>
                  <w:sz w:val="16"/>
                  <w:szCs w:val="16"/>
                  <w:u w:val="single"/>
                  <w:bdr w:val="none" w:sz="0" w:space="0" w:color="auto" w:frame="1"/>
                </w:rPr>
                <w:t>Selection And Evaluation Of Instructional Materials</w:t>
              </w:r>
            </w:hyperlink>
          </w:p>
        </w:tc>
      </w:tr>
      <w:tr w:rsidR="00E52349" w:rsidRPr="002D5F10" w14:paraId="03773C3D" w14:textId="77777777" w:rsidTr="00767C88">
        <w:tc>
          <w:tcPr>
            <w:tcW w:w="5425" w:type="dxa"/>
            <w:shd w:val="clear" w:color="auto" w:fill="auto"/>
            <w:tcMar>
              <w:top w:w="75" w:type="dxa"/>
              <w:left w:w="0" w:type="dxa"/>
              <w:bottom w:w="75" w:type="dxa"/>
              <w:right w:w="150" w:type="dxa"/>
            </w:tcMar>
            <w:vAlign w:val="bottom"/>
            <w:hideMark/>
          </w:tcPr>
          <w:p w14:paraId="462CEFA0" w14:textId="77777777" w:rsidR="00E52349" w:rsidRPr="002D5F10" w:rsidRDefault="00E52349" w:rsidP="00767C88">
            <w:pPr>
              <w:spacing w:line="240" w:lineRule="auto"/>
              <w:rPr>
                <w:sz w:val="16"/>
                <w:szCs w:val="16"/>
              </w:rPr>
            </w:pPr>
            <w:r w:rsidRPr="002D5F10">
              <w:rPr>
                <w:sz w:val="16"/>
                <w:szCs w:val="16"/>
              </w:rPr>
              <w:t>6161.1-E(1)</w:t>
            </w:r>
          </w:p>
        </w:tc>
        <w:tc>
          <w:tcPr>
            <w:tcW w:w="0" w:type="auto"/>
            <w:shd w:val="clear" w:color="auto" w:fill="auto"/>
            <w:tcMar>
              <w:top w:w="75" w:type="dxa"/>
              <w:left w:w="0" w:type="dxa"/>
              <w:bottom w:w="75" w:type="dxa"/>
              <w:right w:w="150" w:type="dxa"/>
            </w:tcMar>
            <w:vAlign w:val="bottom"/>
            <w:hideMark/>
          </w:tcPr>
          <w:p w14:paraId="44F19894" w14:textId="77777777" w:rsidR="00E52349" w:rsidRPr="002D5F10" w:rsidRDefault="00E52349" w:rsidP="00767C88">
            <w:pPr>
              <w:spacing w:line="240" w:lineRule="auto"/>
              <w:rPr>
                <w:sz w:val="16"/>
                <w:szCs w:val="16"/>
              </w:rPr>
            </w:pPr>
            <w:hyperlink r:id="rId239" w:history="1">
              <w:r w:rsidRPr="002D5F10">
                <w:rPr>
                  <w:color w:val="4E4E4E"/>
                  <w:sz w:val="16"/>
                  <w:szCs w:val="16"/>
                  <w:u w:val="single"/>
                  <w:bdr w:val="none" w:sz="0" w:space="0" w:color="auto" w:frame="1"/>
                </w:rPr>
                <w:t>Selection And Evaluation Of Instructional Materials</w:t>
              </w:r>
            </w:hyperlink>
          </w:p>
        </w:tc>
      </w:tr>
      <w:tr w:rsidR="00E52349" w:rsidRPr="002D5F10" w14:paraId="2D897881" w14:textId="77777777" w:rsidTr="00767C88">
        <w:tc>
          <w:tcPr>
            <w:tcW w:w="5425" w:type="dxa"/>
            <w:shd w:val="clear" w:color="auto" w:fill="auto"/>
            <w:tcMar>
              <w:top w:w="75" w:type="dxa"/>
              <w:left w:w="0" w:type="dxa"/>
              <w:bottom w:w="75" w:type="dxa"/>
              <w:right w:w="150" w:type="dxa"/>
            </w:tcMar>
            <w:vAlign w:val="bottom"/>
            <w:hideMark/>
          </w:tcPr>
          <w:p w14:paraId="104E94CE" w14:textId="77777777" w:rsidR="00E52349" w:rsidRPr="002D5F10" w:rsidRDefault="00E52349" w:rsidP="00767C88">
            <w:pPr>
              <w:spacing w:line="240" w:lineRule="auto"/>
              <w:rPr>
                <w:sz w:val="16"/>
                <w:szCs w:val="16"/>
              </w:rPr>
            </w:pPr>
            <w:r w:rsidRPr="002D5F10">
              <w:rPr>
                <w:sz w:val="16"/>
                <w:szCs w:val="16"/>
              </w:rPr>
              <w:t>6161.11</w:t>
            </w:r>
          </w:p>
        </w:tc>
        <w:tc>
          <w:tcPr>
            <w:tcW w:w="0" w:type="auto"/>
            <w:shd w:val="clear" w:color="auto" w:fill="auto"/>
            <w:tcMar>
              <w:top w:w="75" w:type="dxa"/>
              <w:left w:w="0" w:type="dxa"/>
              <w:bottom w:w="75" w:type="dxa"/>
              <w:right w:w="150" w:type="dxa"/>
            </w:tcMar>
            <w:vAlign w:val="bottom"/>
            <w:hideMark/>
          </w:tcPr>
          <w:p w14:paraId="31AF4F7F" w14:textId="77777777" w:rsidR="00E52349" w:rsidRPr="002D5F10" w:rsidRDefault="00E52349" w:rsidP="00767C88">
            <w:pPr>
              <w:spacing w:line="240" w:lineRule="auto"/>
              <w:rPr>
                <w:sz w:val="16"/>
                <w:szCs w:val="16"/>
              </w:rPr>
            </w:pPr>
            <w:hyperlink r:id="rId240" w:history="1">
              <w:r w:rsidRPr="002D5F10">
                <w:rPr>
                  <w:color w:val="4E4E4E"/>
                  <w:sz w:val="16"/>
                  <w:szCs w:val="16"/>
                  <w:u w:val="single"/>
                  <w:bdr w:val="none" w:sz="0" w:space="0" w:color="auto" w:frame="1"/>
                </w:rPr>
                <w:t>Supplementary Instructional Materials</w:t>
              </w:r>
            </w:hyperlink>
          </w:p>
        </w:tc>
      </w:tr>
      <w:tr w:rsidR="00E52349" w:rsidRPr="002D5F10" w14:paraId="5307676E" w14:textId="77777777" w:rsidTr="00767C88">
        <w:tc>
          <w:tcPr>
            <w:tcW w:w="5425" w:type="dxa"/>
            <w:shd w:val="clear" w:color="auto" w:fill="auto"/>
            <w:tcMar>
              <w:top w:w="75" w:type="dxa"/>
              <w:left w:w="0" w:type="dxa"/>
              <w:bottom w:w="75" w:type="dxa"/>
              <w:right w:w="150" w:type="dxa"/>
            </w:tcMar>
            <w:vAlign w:val="bottom"/>
            <w:hideMark/>
          </w:tcPr>
          <w:p w14:paraId="0DE0BDA4" w14:textId="77777777" w:rsidR="00E52349" w:rsidRPr="002D5F10" w:rsidRDefault="00E52349" w:rsidP="00767C88">
            <w:pPr>
              <w:spacing w:line="240" w:lineRule="auto"/>
              <w:rPr>
                <w:sz w:val="16"/>
                <w:szCs w:val="16"/>
              </w:rPr>
            </w:pPr>
            <w:r w:rsidRPr="002D5F10">
              <w:rPr>
                <w:sz w:val="16"/>
                <w:szCs w:val="16"/>
              </w:rPr>
              <w:t>6161.11</w:t>
            </w:r>
          </w:p>
        </w:tc>
        <w:tc>
          <w:tcPr>
            <w:tcW w:w="0" w:type="auto"/>
            <w:shd w:val="clear" w:color="auto" w:fill="auto"/>
            <w:tcMar>
              <w:top w:w="75" w:type="dxa"/>
              <w:left w:w="0" w:type="dxa"/>
              <w:bottom w:w="75" w:type="dxa"/>
              <w:right w:w="150" w:type="dxa"/>
            </w:tcMar>
            <w:vAlign w:val="bottom"/>
            <w:hideMark/>
          </w:tcPr>
          <w:p w14:paraId="01D7E8B7" w14:textId="77777777" w:rsidR="00E52349" w:rsidRPr="002D5F10" w:rsidRDefault="00E52349" w:rsidP="00767C88">
            <w:pPr>
              <w:spacing w:line="240" w:lineRule="auto"/>
              <w:rPr>
                <w:sz w:val="16"/>
                <w:szCs w:val="16"/>
              </w:rPr>
            </w:pPr>
            <w:hyperlink r:id="rId241" w:history="1">
              <w:r w:rsidRPr="002D5F10">
                <w:rPr>
                  <w:color w:val="4E4E4E"/>
                  <w:sz w:val="16"/>
                  <w:szCs w:val="16"/>
                  <w:u w:val="single"/>
                  <w:bdr w:val="none" w:sz="0" w:space="0" w:color="auto" w:frame="1"/>
                </w:rPr>
                <w:t>Supplementary Instructional Materials</w:t>
              </w:r>
            </w:hyperlink>
          </w:p>
        </w:tc>
      </w:tr>
      <w:tr w:rsidR="00E52349" w:rsidRPr="002D5F10" w14:paraId="55D4F243" w14:textId="77777777" w:rsidTr="00767C88">
        <w:tc>
          <w:tcPr>
            <w:tcW w:w="5425" w:type="dxa"/>
            <w:shd w:val="clear" w:color="auto" w:fill="auto"/>
            <w:tcMar>
              <w:top w:w="75" w:type="dxa"/>
              <w:left w:w="0" w:type="dxa"/>
              <w:bottom w:w="75" w:type="dxa"/>
              <w:right w:w="150" w:type="dxa"/>
            </w:tcMar>
            <w:vAlign w:val="bottom"/>
            <w:hideMark/>
          </w:tcPr>
          <w:p w14:paraId="5E17D495" w14:textId="77777777" w:rsidR="00E52349" w:rsidRPr="002D5F10" w:rsidRDefault="00E52349" w:rsidP="00767C88">
            <w:pPr>
              <w:spacing w:line="240" w:lineRule="auto"/>
              <w:rPr>
                <w:sz w:val="16"/>
                <w:szCs w:val="16"/>
              </w:rPr>
            </w:pPr>
            <w:r w:rsidRPr="002D5F10">
              <w:rPr>
                <w:sz w:val="16"/>
                <w:szCs w:val="16"/>
              </w:rPr>
              <w:t>6162.5</w:t>
            </w:r>
          </w:p>
        </w:tc>
        <w:tc>
          <w:tcPr>
            <w:tcW w:w="0" w:type="auto"/>
            <w:shd w:val="clear" w:color="auto" w:fill="auto"/>
            <w:tcMar>
              <w:top w:w="75" w:type="dxa"/>
              <w:left w:w="0" w:type="dxa"/>
              <w:bottom w:w="75" w:type="dxa"/>
              <w:right w:w="150" w:type="dxa"/>
            </w:tcMar>
            <w:vAlign w:val="bottom"/>
            <w:hideMark/>
          </w:tcPr>
          <w:p w14:paraId="53433F01" w14:textId="77777777" w:rsidR="00E52349" w:rsidRPr="002D5F10" w:rsidRDefault="00E52349" w:rsidP="00767C88">
            <w:pPr>
              <w:spacing w:line="240" w:lineRule="auto"/>
              <w:rPr>
                <w:sz w:val="16"/>
                <w:szCs w:val="16"/>
              </w:rPr>
            </w:pPr>
            <w:hyperlink r:id="rId242" w:history="1">
              <w:r w:rsidRPr="002D5F10">
                <w:rPr>
                  <w:color w:val="4E4E4E"/>
                  <w:sz w:val="16"/>
                  <w:szCs w:val="16"/>
                  <w:u w:val="single"/>
                  <w:bdr w:val="none" w:sz="0" w:space="0" w:color="auto" w:frame="1"/>
                </w:rPr>
                <w:t>Student Assessment</w:t>
              </w:r>
            </w:hyperlink>
          </w:p>
        </w:tc>
      </w:tr>
      <w:tr w:rsidR="00E52349" w:rsidRPr="002D5F10" w14:paraId="1F9D4460" w14:textId="77777777" w:rsidTr="00767C88">
        <w:tc>
          <w:tcPr>
            <w:tcW w:w="5425" w:type="dxa"/>
            <w:shd w:val="clear" w:color="auto" w:fill="auto"/>
            <w:tcMar>
              <w:top w:w="75" w:type="dxa"/>
              <w:left w:w="0" w:type="dxa"/>
              <w:bottom w:w="75" w:type="dxa"/>
              <w:right w:w="150" w:type="dxa"/>
            </w:tcMar>
            <w:vAlign w:val="bottom"/>
            <w:hideMark/>
          </w:tcPr>
          <w:p w14:paraId="655ED991" w14:textId="77777777" w:rsidR="00E52349" w:rsidRPr="002D5F10" w:rsidRDefault="00E52349" w:rsidP="00767C88">
            <w:pPr>
              <w:spacing w:line="240" w:lineRule="auto"/>
              <w:rPr>
                <w:sz w:val="16"/>
                <w:szCs w:val="16"/>
              </w:rPr>
            </w:pPr>
            <w:r w:rsidRPr="002D5F10">
              <w:rPr>
                <w:sz w:val="16"/>
                <w:szCs w:val="16"/>
              </w:rPr>
              <w:t>6163.1</w:t>
            </w:r>
          </w:p>
        </w:tc>
        <w:tc>
          <w:tcPr>
            <w:tcW w:w="0" w:type="auto"/>
            <w:shd w:val="clear" w:color="auto" w:fill="auto"/>
            <w:tcMar>
              <w:top w:w="75" w:type="dxa"/>
              <w:left w:w="0" w:type="dxa"/>
              <w:bottom w:w="75" w:type="dxa"/>
              <w:right w:w="150" w:type="dxa"/>
            </w:tcMar>
            <w:vAlign w:val="bottom"/>
            <w:hideMark/>
          </w:tcPr>
          <w:p w14:paraId="02CD78BB" w14:textId="77777777" w:rsidR="00E52349" w:rsidRPr="002D5F10" w:rsidRDefault="00E52349" w:rsidP="00767C88">
            <w:pPr>
              <w:spacing w:line="240" w:lineRule="auto"/>
              <w:rPr>
                <w:sz w:val="16"/>
                <w:szCs w:val="16"/>
              </w:rPr>
            </w:pPr>
            <w:hyperlink r:id="rId243" w:history="1">
              <w:r w:rsidRPr="002D5F10">
                <w:rPr>
                  <w:color w:val="4E4E4E"/>
                  <w:sz w:val="16"/>
                  <w:szCs w:val="16"/>
                  <w:u w:val="single"/>
                  <w:bdr w:val="none" w:sz="0" w:space="0" w:color="auto" w:frame="1"/>
                </w:rPr>
                <w:t>Library Media Centers</w:t>
              </w:r>
            </w:hyperlink>
          </w:p>
        </w:tc>
      </w:tr>
      <w:tr w:rsidR="00E52349" w:rsidRPr="002D5F10" w14:paraId="26F8CFD1" w14:textId="77777777" w:rsidTr="00767C88">
        <w:tc>
          <w:tcPr>
            <w:tcW w:w="5425" w:type="dxa"/>
            <w:shd w:val="clear" w:color="auto" w:fill="auto"/>
            <w:tcMar>
              <w:top w:w="75" w:type="dxa"/>
              <w:left w:w="0" w:type="dxa"/>
              <w:bottom w:w="75" w:type="dxa"/>
              <w:right w:w="150" w:type="dxa"/>
            </w:tcMar>
            <w:vAlign w:val="bottom"/>
            <w:hideMark/>
          </w:tcPr>
          <w:p w14:paraId="6F54D152" w14:textId="77777777" w:rsidR="00E52349" w:rsidRPr="002D5F10" w:rsidRDefault="00E52349" w:rsidP="00767C88">
            <w:pPr>
              <w:spacing w:line="240" w:lineRule="auto"/>
              <w:rPr>
                <w:sz w:val="16"/>
                <w:szCs w:val="16"/>
              </w:rPr>
            </w:pPr>
            <w:r w:rsidRPr="002D5F10">
              <w:rPr>
                <w:sz w:val="16"/>
                <w:szCs w:val="16"/>
              </w:rPr>
              <w:t>6163.2</w:t>
            </w:r>
          </w:p>
        </w:tc>
        <w:tc>
          <w:tcPr>
            <w:tcW w:w="0" w:type="auto"/>
            <w:shd w:val="clear" w:color="auto" w:fill="auto"/>
            <w:tcMar>
              <w:top w:w="75" w:type="dxa"/>
              <w:left w:w="0" w:type="dxa"/>
              <w:bottom w:w="75" w:type="dxa"/>
              <w:right w:w="150" w:type="dxa"/>
            </w:tcMar>
            <w:vAlign w:val="bottom"/>
            <w:hideMark/>
          </w:tcPr>
          <w:p w14:paraId="23EF1B58" w14:textId="77777777" w:rsidR="00E52349" w:rsidRPr="002D5F10" w:rsidRDefault="00E52349" w:rsidP="00767C88">
            <w:pPr>
              <w:spacing w:line="240" w:lineRule="auto"/>
              <w:rPr>
                <w:sz w:val="16"/>
                <w:szCs w:val="16"/>
              </w:rPr>
            </w:pPr>
            <w:hyperlink r:id="rId244" w:history="1">
              <w:r w:rsidRPr="002D5F10">
                <w:rPr>
                  <w:color w:val="4E4E4E"/>
                  <w:sz w:val="16"/>
                  <w:szCs w:val="16"/>
                  <w:u w:val="single"/>
                  <w:bdr w:val="none" w:sz="0" w:space="0" w:color="auto" w:frame="1"/>
                </w:rPr>
                <w:t>Animals At School</w:t>
              </w:r>
            </w:hyperlink>
          </w:p>
        </w:tc>
      </w:tr>
      <w:tr w:rsidR="00E52349" w:rsidRPr="002D5F10" w14:paraId="5D42974F" w14:textId="77777777" w:rsidTr="00767C88">
        <w:tc>
          <w:tcPr>
            <w:tcW w:w="5425" w:type="dxa"/>
            <w:shd w:val="clear" w:color="auto" w:fill="auto"/>
            <w:tcMar>
              <w:top w:w="75" w:type="dxa"/>
              <w:left w:w="0" w:type="dxa"/>
              <w:bottom w:w="75" w:type="dxa"/>
              <w:right w:w="150" w:type="dxa"/>
            </w:tcMar>
            <w:vAlign w:val="bottom"/>
            <w:hideMark/>
          </w:tcPr>
          <w:p w14:paraId="32495E64" w14:textId="77777777" w:rsidR="00E52349" w:rsidRPr="002D5F10" w:rsidRDefault="00E52349" w:rsidP="00767C88">
            <w:pPr>
              <w:spacing w:line="240" w:lineRule="auto"/>
              <w:rPr>
                <w:sz w:val="16"/>
                <w:szCs w:val="16"/>
              </w:rPr>
            </w:pPr>
            <w:r w:rsidRPr="002D5F10">
              <w:rPr>
                <w:sz w:val="16"/>
                <w:szCs w:val="16"/>
              </w:rPr>
              <w:t>6163.2</w:t>
            </w:r>
          </w:p>
        </w:tc>
        <w:tc>
          <w:tcPr>
            <w:tcW w:w="0" w:type="auto"/>
            <w:shd w:val="clear" w:color="auto" w:fill="auto"/>
            <w:tcMar>
              <w:top w:w="75" w:type="dxa"/>
              <w:left w:w="0" w:type="dxa"/>
              <w:bottom w:w="75" w:type="dxa"/>
              <w:right w:w="150" w:type="dxa"/>
            </w:tcMar>
            <w:vAlign w:val="bottom"/>
            <w:hideMark/>
          </w:tcPr>
          <w:p w14:paraId="43B6F786" w14:textId="77777777" w:rsidR="00E52349" w:rsidRPr="002D5F10" w:rsidRDefault="00E52349" w:rsidP="00767C88">
            <w:pPr>
              <w:spacing w:line="240" w:lineRule="auto"/>
              <w:rPr>
                <w:sz w:val="16"/>
                <w:szCs w:val="16"/>
              </w:rPr>
            </w:pPr>
            <w:hyperlink r:id="rId245" w:history="1">
              <w:r w:rsidRPr="002D5F10">
                <w:rPr>
                  <w:color w:val="4E4E4E"/>
                  <w:sz w:val="16"/>
                  <w:szCs w:val="16"/>
                  <w:u w:val="single"/>
                  <w:bdr w:val="none" w:sz="0" w:space="0" w:color="auto" w:frame="1"/>
                </w:rPr>
                <w:t>Animals At School</w:t>
              </w:r>
            </w:hyperlink>
          </w:p>
        </w:tc>
      </w:tr>
      <w:tr w:rsidR="00E52349" w:rsidRPr="002D5F10" w14:paraId="101951EE" w14:textId="77777777" w:rsidTr="00767C88">
        <w:tc>
          <w:tcPr>
            <w:tcW w:w="5425" w:type="dxa"/>
            <w:shd w:val="clear" w:color="auto" w:fill="auto"/>
            <w:tcMar>
              <w:top w:w="75" w:type="dxa"/>
              <w:left w:w="0" w:type="dxa"/>
              <w:bottom w:w="75" w:type="dxa"/>
              <w:right w:w="150" w:type="dxa"/>
            </w:tcMar>
            <w:vAlign w:val="bottom"/>
            <w:hideMark/>
          </w:tcPr>
          <w:p w14:paraId="5EB3A46A" w14:textId="77777777" w:rsidR="00E52349" w:rsidRPr="002D5F10" w:rsidRDefault="00E52349" w:rsidP="00767C88">
            <w:pPr>
              <w:spacing w:line="240" w:lineRule="auto"/>
              <w:rPr>
                <w:sz w:val="16"/>
                <w:szCs w:val="16"/>
              </w:rPr>
            </w:pPr>
            <w:r w:rsidRPr="002D5F10">
              <w:rPr>
                <w:sz w:val="16"/>
                <w:szCs w:val="16"/>
              </w:rPr>
              <w:t>6164.2</w:t>
            </w:r>
          </w:p>
        </w:tc>
        <w:tc>
          <w:tcPr>
            <w:tcW w:w="0" w:type="auto"/>
            <w:shd w:val="clear" w:color="auto" w:fill="auto"/>
            <w:tcMar>
              <w:top w:w="75" w:type="dxa"/>
              <w:left w:w="0" w:type="dxa"/>
              <w:bottom w:w="75" w:type="dxa"/>
              <w:right w:w="150" w:type="dxa"/>
            </w:tcMar>
            <w:vAlign w:val="bottom"/>
            <w:hideMark/>
          </w:tcPr>
          <w:p w14:paraId="2CB753DF" w14:textId="77777777" w:rsidR="00E52349" w:rsidRPr="002D5F10" w:rsidRDefault="00E52349" w:rsidP="00767C88">
            <w:pPr>
              <w:spacing w:line="240" w:lineRule="auto"/>
              <w:rPr>
                <w:sz w:val="16"/>
                <w:szCs w:val="16"/>
              </w:rPr>
            </w:pPr>
            <w:hyperlink r:id="rId246" w:history="1">
              <w:r w:rsidRPr="002D5F10">
                <w:rPr>
                  <w:color w:val="4E4E4E"/>
                  <w:sz w:val="16"/>
                  <w:szCs w:val="16"/>
                  <w:u w:val="single"/>
                  <w:bdr w:val="none" w:sz="0" w:space="0" w:color="auto" w:frame="1"/>
                </w:rPr>
                <w:t>Guidance/Counseling Services</w:t>
              </w:r>
            </w:hyperlink>
          </w:p>
        </w:tc>
      </w:tr>
      <w:tr w:rsidR="00E52349" w:rsidRPr="002D5F10" w14:paraId="2A7840B4" w14:textId="77777777" w:rsidTr="00767C88">
        <w:tc>
          <w:tcPr>
            <w:tcW w:w="5425" w:type="dxa"/>
            <w:shd w:val="clear" w:color="auto" w:fill="auto"/>
            <w:tcMar>
              <w:top w:w="75" w:type="dxa"/>
              <w:left w:w="0" w:type="dxa"/>
              <w:bottom w:w="75" w:type="dxa"/>
              <w:right w:w="150" w:type="dxa"/>
            </w:tcMar>
            <w:vAlign w:val="bottom"/>
            <w:hideMark/>
          </w:tcPr>
          <w:p w14:paraId="3668C89D" w14:textId="77777777" w:rsidR="00E52349" w:rsidRPr="002D5F10" w:rsidRDefault="00E52349" w:rsidP="00767C88">
            <w:pPr>
              <w:spacing w:line="240" w:lineRule="auto"/>
              <w:rPr>
                <w:sz w:val="16"/>
                <w:szCs w:val="16"/>
              </w:rPr>
            </w:pPr>
            <w:r w:rsidRPr="002D5F10">
              <w:rPr>
                <w:sz w:val="16"/>
                <w:szCs w:val="16"/>
              </w:rPr>
              <w:t>6164.4</w:t>
            </w:r>
          </w:p>
        </w:tc>
        <w:tc>
          <w:tcPr>
            <w:tcW w:w="0" w:type="auto"/>
            <w:shd w:val="clear" w:color="auto" w:fill="auto"/>
            <w:tcMar>
              <w:top w:w="75" w:type="dxa"/>
              <w:left w:w="0" w:type="dxa"/>
              <w:bottom w:w="75" w:type="dxa"/>
              <w:right w:w="150" w:type="dxa"/>
            </w:tcMar>
            <w:vAlign w:val="bottom"/>
            <w:hideMark/>
          </w:tcPr>
          <w:p w14:paraId="6CE50EDE" w14:textId="77777777" w:rsidR="00E52349" w:rsidRPr="002D5F10" w:rsidRDefault="00E52349" w:rsidP="00767C88">
            <w:pPr>
              <w:spacing w:line="240" w:lineRule="auto"/>
              <w:rPr>
                <w:sz w:val="16"/>
                <w:szCs w:val="16"/>
              </w:rPr>
            </w:pPr>
            <w:hyperlink r:id="rId247" w:history="1">
              <w:r w:rsidRPr="002D5F10">
                <w:rPr>
                  <w:color w:val="4E4E4E"/>
                  <w:sz w:val="16"/>
                  <w:szCs w:val="16"/>
                  <w:u w:val="single"/>
                  <w:bdr w:val="none" w:sz="0" w:space="0" w:color="auto" w:frame="1"/>
                </w:rPr>
                <w:t>Identification And Evaluation Of Individuals For Special Education</w:t>
              </w:r>
            </w:hyperlink>
          </w:p>
        </w:tc>
      </w:tr>
      <w:tr w:rsidR="00E52349" w:rsidRPr="002D5F10" w14:paraId="28B2CEE0" w14:textId="77777777" w:rsidTr="00767C88">
        <w:tc>
          <w:tcPr>
            <w:tcW w:w="5425" w:type="dxa"/>
            <w:shd w:val="clear" w:color="auto" w:fill="auto"/>
            <w:tcMar>
              <w:top w:w="75" w:type="dxa"/>
              <w:left w:w="0" w:type="dxa"/>
              <w:bottom w:w="75" w:type="dxa"/>
              <w:right w:w="150" w:type="dxa"/>
            </w:tcMar>
            <w:vAlign w:val="bottom"/>
            <w:hideMark/>
          </w:tcPr>
          <w:p w14:paraId="6256FC26" w14:textId="77777777" w:rsidR="00E52349" w:rsidRPr="002D5F10" w:rsidRDefault="00E52349" w:rsidP="00767C88">
            <w:pPr>
              <w:spacing w:line="240" w:lineRule="auto"/>
              <w:rPr>
                <w:sz w:val="16"/>
                <w:szCs w:val="16"/>
              </w:rPr>
            </w:pPr>
            <w:r w:rsidRPr="002D5F10">
              <w:rPr>
                <w:sz w:val="16"/>
                <w:szCs w:val="16"/>
              </w:rPr>
              <w:t>6164.4</w:t>
            </w:r>
          </w:p>
        </w:tc>
        <w:tc>
          <w:tcPr>
            <w:tcW w:w="0" w:type="auto"/>
            <w:shd w:val="clear" w:color="auto" w:fill="auto"/>
            <w:tcMar>
              <w:top w:w="75" w:type="dxa"/>
              <w:left w:w="0" w:type="dxa"/>
              <w:bottom w:w="75" w:type="dxa"/>
              <w:right w:w="150" w:type="dxa"/>
            </w:tcMar>
            <w:vAlign w:val="bottom"/>
            <w:hideMark/>
          </w:tcPr>
          <w:p w14:paraId="3E1437F0" w14:textId="77777777" w:rsidR="00E52349" w:rsidRPr="002D5F10" w:rsidRDefault="00E52349" w:rsidP="00767C88">
            <w:pPr>
              <w:spacing w:line="240" w:lineRule="auto"/>
              <w:rPr>
                <w:sz w:val="16"/>
                <w:szCs w:val="16"/>
              </w:rPr>
            </w:pPr>
            <w:hyperlink r:id="rId248" w:history="1">
              <w:r w:rsidRPr="002D5F10">
                <w:rPr>
                  <w:color w:val="4E4E4E"/>
                  <w:sz w:val="16"/>
                  <w:szCs w:val="16"/>
                  <w:u w:val="single"/>
                  <w:bdr w:val="none" w:sz="0" w:space="0" w:color="auto" w:frame="1"/>
                </w:rPr>
                <w:t>Identification And Evaluation Of Individuals For Special Education</w:t>
              </w:r>
            </w:hyperlink>
          </w:p>
        </w:tc>
      </w:tr>
      <w:tr w:rsidR="00E52349" w:rsidRPr="002D5F10" w14:paraId="4C299784" w14:textId="77777777" w:rsidTr="00767C88">
        <w:tc>
          <w:tcPr>
            <w:tcW w:w="5425" w:type="dxa"/>
            <w:shd w:val="clear" w:color="auto" w:fill="auto"/>
            <w:tcMar>
              <w:top w:w="75" w:type="dxa"/>
              <w:left w:w="0" w:type="dxa"/>
              <w:bottom w:w="75" w:type="dxa"/>
              <w:right w:w="150" w:type="dxa"/>
            </w:tcMar>
            <w:vAlign w:val="bottom"/>
            <w:hideMark/>
          </w:tcPr>
          <w:p w14:paraId="6EB7354C" w14:textId="77777777" w:rsidR="00E52349" w:rsidRPr="002D5F10" w:rsidRDefault="00E52349" w:rsidP="00767C88">
            <w:pPr>
              <w:spacing w:line="240" w:lineRule="auto"/>
              <w:rPr>
                <w:sz w:val="16"/>
                <w:szCs w:val="16"/>
              </w:rPr>
            </w:pPr>
            <w:r w:rsidRPr="002D5F10">
              <w:rPr>
                <w:sz w:val="16"/>
                <w:szCs w:val="16"/>
              </w:rPr>
              <w:t>6164.6</w:t>
            </w:r>
          </w:p>
        </w:tc>
        <w:tc>
          <w:tcPr>
            <w:tcW w:w="0" w:type="auto"/>
            <w:shd w:val="clear" w:color="auto" w:fill="auto"/>
            <w:tcMar>
              <w:top w:w="75" w:type="dxa"/>
              <w:left w:w="0" w:type="dxa"/>
              <w:bottom w:w="75" w:type="dxa"/>
              <w:right w:w="150" w:type="dxa"/>
            </w:tcMar>
            <w:vAlign w:val="bottom"/>
            <w:hideMark/>
          </w:tcPr>
          <w:p w14:paraId="0584A138" w14:textId="77777777" w:rsidR="00E52349" w:rsidRPr="002D5F10" w:rsidRDefault="00E52349" w:rsidP="00767C88">
            <w:pPr>
              <w:spacing w:line="240" w:lineRule="auto"/>
              <w:rPr>
                <w:sz w:val="16"/>
                <w:szCs w:val="16"/>
              </w:rPr>
            </w:pPr>
            <w:hyperlink r:id="rId249" w:history="1">
              <w:r w:rsidRPr="002D5F10">
                <w:rPr>
                  <w:color w:val="4E4E4E"/>
                  <w:sz w:val="16"/>
                  <w:szCs w:val="16"/>
                  <w:u w:val="single"/>
                  <w:bdr w:val="none" w:sz="0" w:space="0" w:color="auto" w:frame="1"/>
                </w:rPr>
                <w:t>Identification And Education Under Section 504</w:t>
              </w:r>
            </w:hyperlink>
          </w:p>
        </w:tc>
      </w:tr>
      <w:tr w:rsidR="00E52349" w:rsidRPr="002D5F10" w14:paraId="47127B13" w14:textId="77777777" w:rsidTr="00767C88">
        <w:tc>
          <w:tcPr>
            <w:tcW w:w="5425" w:type="dxa"/>
            <w:shd w:val="clear" w:color="auto" w:fill="auto"/>
            <w:tcMar>
              <w:top w:w="75" w:type="dxa"/>
              <w:left w:w="0" w:type="dxa"/>
              <w:bottom w:w="75" w:type="dxa"/>
              <w:right w:w="150" w:type="dxa"/>
            </w:tcMar>
            <w:vAlign w:val="bottom"/>
            <w:hideMark/>
          </w:tcPr>
          <w:p w14:paraId="72A6894D" w14:textId="77777777" w:rsidR="00E52349" w:rsidRPr="002D5F10" w:rsidRDefault="00E52349" w:rsidP="00767C88">
            <w:pPr>
              <w:spacing w:line="240" w:lineRule="auto"/>
              <w:rPr>
                <w:sz w:val="16"/>
                <w:szCs w:val="16"/>
              </w:rPr>
            </w:pPr>
            <w:r w:rsidRPr="002D5F10">
              <w:rPr>
                <w:sz w:val="16"/>
                <w:szCs w:val="16"/>
              </w:rPr>
              <w:t>6164.6</w:t>
            </w:r>
          </w:p>
        </w:tc>
        <w:tc>
          <w:tcPr>
            <w:tcW w:w="0" w:type="auto"/>
            <w:shd w:val="clear" w:color="auto" w:fill="auto"/>
            <w:tcMar>
              <w:top w:w="75" w:type="dxa"/>
              <w:left w:w="0" w:type="dxa"/>
              <w:bottom w:w="75" w:type="dxa"/>
              <w:right w:w="150" w:type="dxa"/>
            </w:tcMar>
            <w:vAlign w:val="bottom"/>
            <w:hideMark/>
          </w:tcPr>
          <w:p w14:paraId="79EE53D1" w14:textId="77777777" w:rsidR="00E52349" w:rsidRPr="002D5F10" w:rsidRDefault="00E52349" w:rsidP="00767C88">
            <w:pPr>
              <w:spacing w:line="240" w:lineRule="auto"/>
              <w:rPr>
                <w:sz w:val="16"/>
                <w:szCs w:val="16"/>
              </w:rPr>
            </w:pPr>
            <w:hyperlink r:id="rId250" w:history="1">
              <w:r w:rsidRPr="002D5F10">
                <w:rPr>
                  <w:color w:val="4E4E4E"/>
                  <w:sz w:val="16"/>
                  <w:szCs w:val="16"/>
                  <w:u w:val="single"/>
                  <w:bdr w:val="none" w:sz="0" w:space="0" w:color="auto" w:frame="1"/>
                </w:rPr>
                <w:t>Identification And Education Under Section 504</w:t>
              </w:r>
            </w:hyperlink>
          </w:p>
        </w:tc>
      </w:tr>
      <w:tr w:rsidR="00E52349" w:rsidRPr="002D5F10" w14:paraId="4E64F068" w14:textId="77777777" w:rsidTr="00767C88">
        <w:tc>
          <w:tcPr>
            <w:tcW w:w="5425" w:type="dxa"/>
            <w:shd w:val="clear" w:color="auto" w:fill="auto"/>
            <w:tcMar>
              <w:top w:w="75" w:type="dxa"/>
              <w:left w:w="0" w:type="dxa"/>
              <w:bottom w:w="75" w:type="dxa"/>
              <w:right w:w="150" w:type="dxa"/>
            </w:tcMar>
            <w:vAlign w:val="bottom"/>
            <w:hideMark/>
          </w:tcPr>
          <w:p w14:paraId="2B087560" w14:textId="77777777" w:rsidR="00E52349" w:rsidRPr="002D5F10" w:rsidRDefault="00E52349" w:rsidP="00767C88">
            <w:pPr>
              <w:spacing w:line="240" w:lineRule="auto"/>
              <w:rPr>
                <w:sz w:val="16"/>
                <w:szCs w:val="16"/>
              </w:rPr>
            </w:pPr>
            <w:r w:rsidRPr="002D5F10">
              <w:rPr>
                <w:sz w:val="16"/>
                <w:szCs w:val="16"/>
              </w:rPr>
              <w:t>6172</w:t>
            </w:r>
          </w:p>
        </w:tc>
        <w:tc>
          <w:tcPr>
            <w:tcW w:w="0" w:type="auto"/>
            <w:shd w:val="clear" w:color="auto" w:fill="auto"/>
            <w:tcMar>
              <w:top w:w="75" w:type="dxa"/>
              <w:left w:w="0" w:type="dxa"/>
              <w:bottom w:w="75" w:type="dxa"/>
              <w:right w:w="150" w:type="dxa"/>
            </w:tcMar>
            <w:vAlign w:val="bottom"/>
            <w:hideMark/>
          </w:tcPr>
          <w:p w14:paraId="7E8BA5CF" w14:textId="77777777" w:rsidR="00E52349" w:rsidRPr="002D5F10" w:rsidRDefault="00E52349" w:rsidP="00767C88">
            <w:pPr>
              <w:spacing w:line="240" w:lineRule="auto"/>
              <w:rPr>
                <w:sz w:val="16"/>
                <w:szCs w:val="16"/>
              </w:rPr>
            </w:pPr>
            <w:hyperlink r:id="rId251" w:history="1">
              <w:r w:rsidRPr="002D5F10">
                <w:rPr>
                  <w:color w:val="4E4E4E"/>
                  <w:sz w:val="16"/>
                  <w:szCs w:val="16"/>
                  <w:u w:val="single"/>
                  <w:bdr w:val="none" w:sz="0" w:space="0" w:color="auto" w:frame="1"/>
                </w:rPr>
                <w:t>Gifted And Talented Student Program</w:t>
              </w:r>
            </w:hyperlink>
          </w:p>
        </w:tc>
      </w:tr>
      <w:tr w:rsidR="00E52349" w:rsidRPr="002D5F10" w14:paraId="0FF8DD49" w14:textId="77777777" w:rsidTr="00767C88">
        <w:tc>
          <w:tcPr>
            <w:tcW w:w="5425" w:type="dxa"/>
            <w:shd w:val="clear" w:color="auto" w:fill="auto"/>
            <w:tcMar>
              <w:top w:w="75" w:type="dxa"/>
              <w:left w:w="0" w:type="dxa"/>
              <w:bottom w:w="75" w:type="dxa"/>
              <w:right w:w="150" w:type="dxa"/>
            </w:tcMar>
            <w:vAlign w:val="bottom"/>
            <w:hideMark/>
          </w:tcPr>
          <w:p w14:paraId="1167A984" w14:textId="77777777" w:rsidR="00E52349" w:rsidRPr="002D5F10" w:rsidRDefault="00E52349" w:rsidP="00767C88">
            <w:pPr>
              <w:spacing w:line="240" w:lineRule="auto"/>
              <w:rPr>
                <w:sz w:val="16"/>
                <w:szCs w:val="16"/>
              </w:rPr>
            </w:pPr>
            <w:r w:rsidRPr="002D5F10">
              <w:rPr>
                <w:sz w:val="16"/>
                <w:szCs w:val="16"/>
              </w:rPr>
              <w:t>6172</w:t>
            </w:r>
          </w:p>
        </w:tc>
        <w:tc>
          <w:tcPr>
            <w:tcW w:w="0" w:type="auto"/>
            <w:shd w:val="clear" w:color="auto" w:fill="auto"/>
            <w:tcMar>
              <w:top w:w="75" w:type="dxa"/>
              <w:left w:w="0" w:type="dxa"/>
              <w:bottom w:w="75" w:type="dxa"/>
              <w:right w:w="150" w:type="dxa"/>
            </w:tcMar>
            <w:vAlign w:val="bottom"/>
            <w:hideMark/>
          </w:tcPr>
          <w:p w14:paraId="50DED75D" w14:textId="77777777" w:rsidR="00E52349" w:rsidRPr="002D5F10" w:rsidRDefault="00E52349" w:rsidP="00767C88">
            <w:pPr>
              <w:spacing w:line="240" w:lineRule="auto"/>
              <w:rPr>
                <w:sz w:val="16"/>
                <w:szCs w:val="16"/>
              </w:rPr>
            </w:pPr>
            <w:hyperlink r:id="rId252" w:history="1">
              <w:r w:rsidRPr="002D5F10">
                <w:rPr>
                  <w:color w:val="4E4E4E"/>
                  <w:sz w:val="16"/>
                  <w:szCs w:val="16"/>
                  <w:u w:val="single"/>
                  <w:bdr w:val="none" w:sz="0" w:space="0" w:color="auto" w:frame="1"/>
                </w:rPr>
                <w:t>Gifted And Talented Student Program</w:t>
              </w:r>
            </w:hyperlink>
          </w:p>
        </w:tc>
      </w:tr>
      <w:tr w:rsidR="00E52349" w:rsidRPr="002D5F10" w14:paraId="454FFEDB" w14:textId="77777777" w:rsidTr="00767C88">
        <w:tc>
          <w:tcPr>
            <w:tcW w:w="5425" w:type="dxa"/>
            <w:shd w:val="clear" w:color="auto" w:fill="auto"/>
            <w:tcMar>
              <w:top w:w="75" w:type="dxa"/>
              <w:left w:w="0" w:type="dxa"/>
              <w:bottom w:w="75" w:type="dxa"/>
              <w:right w:w="150" w:type="dxa"/>
            </w:tcMar>
            <w:vAlign w:val="bottom"/>
            <w:hideMark/>
          </w:tcPr>
          <w:p w14:paraId="594DEC78" w14:textId="77777777" w:rsidR="00E52349" w:rsidRPr="002D5F10" w:rsidRDefault="00E52349" w:rsidP="00767C88">
            <w:pPr>
              <w:spacing w:line="240" w:lineRule="auto"/>
              <w:rPr>
                <w:sz w:val="16"/>
                <w:szCs w:val="16"/>
              </w:rPr>
            </w:pPr>
            <w:r w:rsidRPr="002D5F10">
              <w:rPr>
                <w:sz w:val="16"/>
                <w:szCs w:val="16"/>
              </w:rPr>
              <w:t>6173</w:t>
            </w:r>
          </w:p>
        </w:tc>
        <w:tc>
          <w:tcPr>
            <w:tcW w:w="0" w:type="auto"/>
            <w:shd w:val="clear" w:color="auto" w:fill="auto"/>
            <w:tcMar>
              <w:top w:w="75" w:type="dxa"/>
              <w:left w:w="0" w:type="dxa"/>
              <w:bottom w:w="75" w:type="dxa"/>
              <w:right w:w="150" w:type="dxa"/>
            </w:tcMar>
            <w:vAlign w:val="bottom"/>
            <w:hideMark/>
          </w:tcPr>
          <w:p w14:paraId="1D75A537" w14:textId="77777777" w:rsidR="00E52349" w:rsidRPr="002D5F10" w:rsidRDefault="00E52349" w:rsidP="00767C88">
            <w:pPr>
              <w:spacing w:line="240" w:lineRule="auto"/>
              <w:rPr>
                <w:sz w:val="16"/>
                <w:szCs w:val="16"/>
              </w:rPr>
            </w:pPr>
            <w:hyperlink r:id="rId253" w:history="1">
              <w:r w:rsidRPr="002D5F10">
                <w:rPr>
                  <w:color w:val="4E4E4E"/>
                  <w:sz w:val="16"/>
                  <w:szCs w:val="16"/>
                  <w:u w:val="single"/>
                  <w:bdr w:val="none" w:sz="0" w:space="0" w:color="auto" w:frame="1"/>
                </w:rPr>
                <w:t>Education For Homeless Children</w:t>
              </w:r>
            </w:hyperlink>
          </w:p>
        </w:tc>
      </w:tr>
      <w:tr w:rsidR="00E52349" w:rsidRPr="002D5F10" w14:paraId="1E11CCBC" w14:textId="77777777" w:rsidTr="00767C88">
        <w:tc>
          <w:tcPr>
            <w:tcW w:w="5425" w:type="dxa"/>
            <w:shd w:val="clear" w:color="auto" w:fill="auto"/>
            <w:tcMar>
              <w:top w:w="75" w:type="dxa"/>
              <w:left w:w="0" w:type="dxa"/>
              <w:bottom w:w="75" w:type="dxa"/>
              <w:right w:w="150" w:type="dxa"/>
            </w:tcMar>
            <w:vAlign w:val="bottom"/>
            <w:hideMark/>
          </w:tcPr>
          <w:p w14:paraId="28F0E32A" w14:textId="77777777" w:rsidR="00E52349" w:rsidRPr="002D5F10" w:rsidRDefault="00E52349" w:rsidP="00767C88">
            <w:pPr>
              <w:spacing w:line="240" w:lineRule="auto"/>
              <w:rPr>
                <w:sz w:val="16"/>
                <w:szCs w:val="16"/>
              </w:rPr>
            </w:pPr>
            <w:r w:rsidRPr="002D5F10">
              <w:rPr>
                <w:sz w:val="16"/>
                <w:szCs w:val="16"/>
              </w:rPr>
              <w:t>6173</w:t>
            </w:r>
          </w:p>
        </w:tc>
        <w:tc>
          <w:tcPr>
            <w:tcW w:w="0" w:type="auto"/>
            <w:shd w:val="clear" w:color="auto" w:fill="auto"/>
            <w:tcMar>
              <w:top w:w="75" w:type="dxa"/>
              <w:left w:w="0" w:type="dxa"/>
              <w:bottom w:w="75" w:type="dxa"/>
              <w:right w:w="150" w:type="dxa"/>
            </w:tcMar>
            <w:vAlign w:val="bottom"/>
            <w:hideMark/>
          </w:tcPr>
          <w:p w14:paraId="3C47804D" w14:textId="77777777" w:rsidR="00E52349" w:rsidRPr="002D5F10" w:rsidRDefault="00E52349" w:rsidP="00767C88">
            <w:pPr>
              <w:spacing w:line="240" w:lineRule="auto"/>
              <w:rPr>
                <w:sz w:val="16"/>
                <w:szCs w:val="16"/>
              </w:rPr>
            </w:pPr>
            <w:hyperlink r:id="rId254" w:history="1">
              <w:r w:rsidRPr="002D5F10">
                <w:rPr>
                  <w:color w:val="4E4E4E"/>
                  <w:sz w:val="16"/>
                  <w:szCs w:val="16"/>
                  <w:u w:val="single"/>
                  <w:bdr w:val="none" w:sz="0" w:space="0" w:color="auto" w:frame="1"/>
                </w:rPr>
                <w:t>Education For Homeless Children</w:t>
              </w:r>
            </w:hyperlink>
          </w:p>
        </w:tc>
      </w:tr>
      <w:tr w:rsidR="00E52349" w:rsidRPr="002D5F10" w14:paraId="7320B035" w14:textId="77777777" w:rsidTr="00767C88">
        <w:tc>
          <w:tcPr>
            <w:tcW w:w="5425" w:type="dxa"/>
            <w:shd w:val="clear" w:color="auto" w:fill="auto"/>
            <w:tcMar>
              <w:top w:w="75" w:type="dxa"/>
              <w:left w:w="0" w:type="dxa"/>
              <w:bottom w:w="75" w:type="dxa"/>
              <w:right w:w="150" w:type="dxa"/>
            </w:tcMar>
            <w:vAlign w:val="bottom"/>
            <w:hideMark/>
          </w:tcPr>
          <w:p w14:paraId="2BE81C11" w14:textId="77777777" w:rsidR="00E52349" w:rsidRPr="002D5F10" w:rsidRDefault="00E52349" w:rsidP="00767C88">
            <w:pPr>
              <w:spacing w:line="240" w:lineRule="auto"/>
              <w:rPr>
                <w:sz w:val="16"/>
                <w:szCs w:val="16"/>
              </w:rPr>
            </w:pPr>
            <w:r w:rsidRPr="002D5F10">
              <w:rPr>
                <w:sz w:val="16"/>
                <w:szCs w:val="16"/>
              </w:rPr>
              <w:t>6173-E PDF(1)</w:t>
            </w:r>
          </w:p>
        </w:tc>
        <w:tc>
          <w:tcPr>
            <w:tcW w:w="0" w:type="auto"/>
            <w:shd w:val="clear" w:color="auto" w:fill="auto"/>
            <w:tcMar>
              <w:top w:w="75" w:type="dxa"/>
              <w:left w:w="0" w:type="dxa"/>
              <w:bottom w:w="75" w:type="dxa"/>
              <w:right w:w="150" w:type="dxa"/>
            </w:tcMar>
            <w:vAlign w:val="bottom"/>
            <w:hideMark/>
          </w:tcPr>
          <w:p w14:paraId="028994DE" w14:textId="77777777" w:rsidR="00E52349" w:rsidRPr="002D5F10" w:rsidRDefault="00E52349" w:rsidP="00767C88">
            <w:pPr>
              <w:spacing w:line="240" w:lineRule="auto"/>
              <w:rPr>
                <w:sz w:val="16"/>
                <w:szCs w:val="16"/>
              </w:rPr>
            </w:pPr>
            <w:hyperlink r:id="rId255" w:history="1">
              <w:r w:rsidRPr="002D5F10">
                <w:rPr>
                  <w:color w:val="4E4E4E"/>
                  <w:sz w:val="16"/>
                  <w:szCs w:val="16"/>
                  <w:u w:val="single"/>
                  <w:bdr w:val="none" w:sz="0" w:space="0" w:color="auto" w:frame="1"/>
                </w:rPr>
                <w:t>Education For Homeless Children</w:t>
              </w:r>
            </w:hyperlink>
          </w:p>
        </w:tc>
      </w:tr>
      <w:tr w:rsidR="00E52349" w:rsidRPr="002D5F10" w14:paraId="2E369049" w14:textId="77777777" w:rsidTr="00767C88">
        <w:tc>
          <w:tcPr>
            <w:tcW w:w="5425" w:type="dxa"/>
            <w:shd w:val="clear" w:color="auto" w:fill="auto"/>
            <w:tcMar>
              <w:top w:w="75" w:type="dxa"/>
              <w:left w:w="0" w:type="dxa"/>
              <w:bottom w:w="75" w:type="dxa"/>
              <w:right w:w="150" w:type="dxa"/>
            </w:tcMar>
            <w:vAlign w:val="bottom"/>
            <w:hideMark/>
          </w:tcPr>
          <w:p w14:paraId="4814DDDD" w14:textId="77777777" w:rsidR="00E52349" w:rsidRPr="002D5F10" w:rsidRDefault="00E52349" w:rsidP="00767C88">
            <w:pPr>
              <w:spacing w:line="240" w:lineRule="auto"/>
              <w:rPr>
                <w:sz w:val="16"/>
                <w:szCs w:val="16"/>
              </w:rPr>
            </w:pPr>
            <w:r w:rsidRPr="002D5F10">
              <w:rPr>
                <w:sz w:val="16"/>
                <w:szCs w:val="16"/>
              </w:rPr>
              <w:t>6173-E PDF(4)</w:t>
            </w:r>
          </w:p>
        </w:tc>
        <w:tc>
          <w:tcPr>
            <w:tcW w:w="0" w:type="auto"/>
            <w:shd w:val="clear" w:color="auto" w:fill="auto"/>
            <w:tcMar>
              <w:top w:w="75" w:type="dxa"/>
              <w:left w:w="0" w:type="dxa"/>
              <w:bottom w:w="75" w:type="dxa"/>
              <w:right w:w="150" w:type="dxa"/>
            </w:tcMar>
            <w:vAlign w:val="bottom"/>
            <w:hideMark/>
          </w:tcPr>
          <w:p w14:paraId="63903462" w14:textId="77777777" w:rsidR="00E52349" w:rsidRPr="002D5F10" w:rsidRDefault="00E52349" w:rsidP="00767C88">
            <w:pPr>
              <w:spacing w:line="240" w:lineRule="auto"/>
              <w:rPr>
                <w:sz w:val="16"/>
                <w:szCs w:val="16"/>
              </w:rPr>
            </w:pPr>
            <w:hyperlink r:id="rId256" w:history="1">
              <w:r w:rsidRPr="002D5F10">
                <w:rPr>
                  <w:color w:val="4E4E4E"/>
                  <w:sz w:val="16"/>
                  <w:szCs w:val="16"/>
                  <w:u w:val="single"/>
                  <w:bdr w:val="none" w:sz="0" w:space="0" w:color="auto" w:frame="1"/>
                </w:rPr>
                <w:t>Education For Homeless Children</w:t>
              </w:r>
            </w:hyperlink>
          </w:p>
        </w:tc>
      </w:tr>
      <w:tr w:rsidR="00E52349" w:rsidRPr="002D5F10" w14:paraId="407E553E" w14:textId="77777777" w:rsidTr="00767C88">
        <w:tc>
          <w:tcPr>
            <w:tcW w:w="5425" w:type="dxa"/>
            <w:shd w:val="clear" w:color="auto" w:fill="auto"/>
            <w:tcMar>
              <w:top w:w="75" w:type="dxa"/>
              <w:left w:w="0" w:type="dxa"/>
              <w:bottom w:w="75" w:type="dxa"/>
              <w:right w:w="150" w:type="dxa"/>
            </w:tcMar>
            <w:vAlign w:val="bottom"/>
            <w:hideMark/>
          </w:tcPr>
          <w:p w14:paraId="7E49FD95" w14:textId="77777777" w:rsidR="00E52349" w:rsidRPr="002D5F10" w:rsidRDefault="00E52349" w:rsidP="00767C88">
            <w:pPr>
              <w:spacing w:line="240" w:lineRule="auto"/>
              <w:rPr>
                <w:sz w:val="16"/>
                <w:szCs w:val="16"/>
              </w:rPr>
            </w:pPr>
            <w:r w:rsidRPr="002D5F10">
              <w:rPr>
                <w:sz w:val="16"/>
                <w:szCs w:val="16"/>
              </w:rPr>
              <w:t>6173-E PDF(6)</w:t>
            </w:r>
          </w:p>
        </w:tc>
        <w:tc>
          <w:tcPr>
            <w:tcW w:w="0" w:type="auto"/>
            <w:shd w:val="clear" w:color="auto" w:fill="auto"/>
            <w:tcMar>
              <w:top w:w="75" w:type="dxa"/>
              <w:left w:w="0" w:type="dxa"/>
              <w:bottom w:w="75" w:type="dxa"/>
              <w:right w:w="150" w:type="dxa"/>
            </w:tcMar>
            <w:vAlign w:val="bottom"/>
            <w:hideMark/>
          </w:tcPr>
          <w:p w14:paraId="77923EC0" w14:textId="77777777" w:rsidR="00E52349" w:rsidRPr="002D5F10" w:rsidRDefault="00E52349" w:rsidP="00767C88">
            <w:pPr>
              <w:spacing w:line="240" w:lineRule="auto"/>
              <w:rPr>
                <w:sz w:val="16"/>
                <w:szCs w:val="16"/>
              </w:rPr>
            </w:pPr>
            <w:hyperlink r:id="rId257" w:history="1">
              <w:r w:rsidRPr="002D5F10">
                <w:rPr>
                  <w:color w:val="4E4E4E"/>
                  <w:sz w:val="16"/>
                  <w:szCs w:val="16"/>
                  <w:u w:val="single"/>
                  <w:bdr w:val="none" w:sz="0" w:space="0" w:color="auto" w:frame="1"/>
                </w:rPr>
                <w:t>Education For Homeless Children</w:t>
              </w:r>
            </w:hyperlink>
          </w:p>
        </w:tc>
      </w:tr>
      <w:tr w:rsidR="00E52349" w:rsidRPr="002D5F10" w14:paraId="55549A66" w14:textId="77777777" w:rsidTr="00767C88">
        <w:tc>
          <w:tcPr>
            <w:tcW w:w="5425" w:type="dxa"/>
            <w:shd w:val="clear" w:color="auto" w:fill="auto"/>
            <w:tcMar>
              <w:top w:w="75" w:type="dxa"/>
              <w:left w:w="0" w:type="dxa"/>
              <w:bottom w:w="75" w:type="dxa"/>
              <w:right w:w="150" w:type="dxa"/>
            </w:tcMar>
            <w:vAlign w:val="bottom"/>
            <w:hideMark/>
          </w:tcPr>
          <w:p w14:paraId="4999115A" w14:textId="77777777" w:rsidR="00E52349" w:rsidRPr="002D5F10" w:rsidRDefault="00E52349" w:rsidP="00767C88">
            <w:pPr>
              <w:spacing w:line="240" w:lineRule="auto"/>
              <w:rPr>
                <w:sz w:val="16"/>
                <w:szCs w:val="16"/>
              </w:rPr>
            </w:pPr>
            <w:r w:rsidRPr="002D5F10">
              <w:rPr>
                <w:sz w:val="16"/>
                <w:szCs w:val="16"/>
              </w:rPr>
              <w:t>6173.1</w:t>
            </w:r>
          </w:p>
        </w:tc>
        <w:tc>
          <w:tcPr>
            <w:tcW w:w="0" w:type="auto"/>
            <w:shd w:val="clear" w:color="auto" w:fill="auto"/>
            <w:tcMar>
              <w:top w:w="75" w:type="dxa"/>
              <w:left w:w="0" w:type="dxa"/>
              <w:bottom w:w="75" w:type="dxa"/>
              <w:right w:w="150" w:type="dxa"/>
            </w:tcMar>
            <w:vAlign w:val="bottom"/>
            <w:hideMark/>
          </w:tcPr>
          <w:p w14:paraId="103B7DC5" w14:textId="77777777" w:rsidR="00E52349" w:rsidRPr="002D5F10" w:rsidRDefault="00E52349" w:rsidP="00767C88">
            <w:pPr>
              <w:spacing w:line="240" w:lineRule="auto"/>
              <w:rPr>
                <w:sz w:val="16"/>
                <w:szCs w:val="16"/>
              </w:rPr>
            </w:pPr>
            <w:hyperlink r:id="rId258" w:history="1">
              <w:r w:rsidRPr="002D5F10">
                <w:rPr>
                  <w:color w:val="4E4E4E"/>
                  <w:sz w:val="16"/>
                  <w:szCs w:val="16"/>
                  <w:u w:val="single"/>
                  <w:bdr w:val="none" w:sz="0" w:space="0" w:color="auto" w:frame="1"/>
                </w:rPr>
                <w:t>Education For Foster Youth</w:t>
              </w:r>
            </w:hyperlink>
          </w:p>
        </w:tc>
      </w:tr>
      <w:tr w:rsidR="00E52349" w:rsidRPr="002D5F10" w14:paraId="62160922" w14:textId="77777777" w:rsidTr="00767C88">
        <w:tc>
          <w:tcPr>
            <w:tcW w:w="5425" w:type="dxa"/>
            <w:shd w:val="clear" w:color="auto" w:fill="auto"/>
            <w:tcMar>
              <w:top w:w="75" w:type="dxa"/>
              <w:left w:w="0" w:type="dxa"/>
              <w:bottom w:w="75" w:type="dxa"/>
              <w:right w:w="150" w:type="dxa"/>
            </w:tcMar>
            <w:vAlign w:val="bottom"/>
            <w:hideMark/>
          </w:tcPr>
          <w:p w14:paraId="29B41EDC" w14:textId="77777777" w:rsidR="00E52349" w:rsidRPr="002D5F10" w:rsidRDefault="00E52349" w:rsidP="00767C88">
            <w:pPr>
              <w:spacing w:line="240" w:lineRule="auto"/>
              <w:rPr>
                <w:sz w:val="16"/>
                <w:szCs w:val="16"/>
              </w:rPr>
            </w:pPr>
            <w:r w:rsidRPr="002D5F10">
              <w:rPr>
                <w:sz w:val="16"/>
                <w:szCs w:val="16"/>
              </w:rPr>
              <w:t>6173.1</w:t>
            </w:r>
          </w:p>
        </w:tc>
        <w:tc>
          <w:tcPr>
            <w:tcW w:w="0" w:type="auto"/>
            <w:shd w:val="clear" w:color="auto" w:fill="auto"/>
            <w:tcMar>
              <w:top w:w="75" w:type="dxa"/>
              <w:left w:w="0" w:type="dxa"/>
              <w:bottom w:w="75" w:type="dxa"/>
              <w:right w:w="150" w:type="dxa"/>
            </w:tcMar>
            <w:vAlign w:val="bottom"/>
            <w:hideMark/>
          </w:tcPr>
          <w:p w14:paraId="7E10B5A9" w14:textId="77777777" w:rsidR="00E52349" w:rsidRPr="002D5F10" w:rsidRDefault="00E52349" w:rsidP="00767C88">
            <w:pPr>
              <w:spacing w:line="240" w:lineRule="auto"/>
              <w:rPr>
                <w:sz w:val="16"/>
                <w:szCs w:val="16"/>
              </w:rPr>
            </w:pPr>
            <w:hyperlink r:id="rId259" w:history="1">
              <w:r w:rsidRPr="002D5F10">
                <w:rPr>
                  <w:color w:val="005580"/>
                  <w:sz w:val="16"/>
                  <w:szCs w:val="16"/>
                  <w:u w:val="single"/>
                  <w:bdr w:val="none" w:sz="0" w:space="0" w:color="auto" w:frame="1"/>
                </w:rPr>
                <w:t>Education For Foster Youth</w:t>
              </w:r>
            </w:hyperlink>
          </w:p>
        </w:tc>
      </w:tr>
      <w:tr w:rsidR="00E52349" w:rsidRPr="002D5F10" w14:paraId="0ABF0F5A" w14:textId="77777777" w:rsidTr="00767C88">
        <w:tc>
          <w:tcPr>
            <w:tcW w:w="5425" w:type="dxa"/>
            <w:shd w:val="clear" w:color="auto" w:fill="auto"/>
            <w:tcMar>
              <w:top w:w="75" w:type="dxa"/>
              <w:left w:w="0" w:type="dxa"/>
              <w:bottom w:w="75" w:type="dxa"/>
              <w:right w:w="150" w:type="dxa"/>
            </w:tcMar>
            <w:vAlign w:val="bottom"/>
            <w:hideMark/>
          </w:tcPr>
          <w:p w14:paraId="02693732" w14:textId="77777777" w:rsidR="00E52349" w:rsidRPr="002D5F10" w:rsidRDefault="00E52349" w:rsidP="00767C88">
            <w:pPr>
              <w:spacing w:line="240" w:lineRule="auto"/>
              <w:rPr>
                <w:sz w:val="16"/>
                <w:szCs w:val="16"/>
              </w:rPr>
            </w:pPr>
            <w:r w:rsidRPr="002D5F10">
              <w:rPr>
                <w:sz w:val="16"/>
                <w:szCs w:val="16"/>
              </w:rPr>
              <w:t>6173.4</w:t>
            </w:r>
          </w:p>
        </w:tc>
        <w:tc>
          <w:tcPr>
            <w:tcW w:w="0" w:type="auto"/>
            <w:shd w:val="clear" w:color="auto" w:fill="auto"/>
            <w:tcMar>
              <w:top w:w="75" w:type="dxa"/>
              <w:left w:w="0" w:type="dxa"/>
              <w:bottom w:w="75" w:type="dxa"/>
              <w:right w:w="150" w:type="dxa"/>
            </w:tcMar>
            <w:vAlign w:val="bottom"/>
            <w:hideMark/>
          </w:tcPr>
          <w:p w14:paraId="1977247A" w14:textId="77777777" w:rsidR="00E52349" w:rsidRPr="002D5F10" w:rsidRDefault="00E52349" w:rsidP="00767C88">
            <w:pPr>
              <w:spacing w:line="240" w:lineRule="auto"/>
              <w:rPr>
                <w:sz w:val="16"/>
                <w:szCs w:val="16"/>
              </w:rPr>
            </w:pPr>
            <w:hyperlink r:id="rId260" w:history="1">
              <w:r w:rsidRPr="002D5F10">
                <w:rPr>
                  <w:color w:val="4E4E4E"/>
                  <w:sz w:val="16"/>
                  <w:szCs w:val="16"/>
                  <w:u w:val="single"/>
                  <w:bdr w:val="none" w:sz="0" w:space="0" w:color="auto" w:frame="1"/>
                </w:rPr>
                <w:t>Education For American Indian Students</w:t>
              </w:r>
            </w:hyperlink>
          </w:p>
        </w:tc>
      </w:tr>
      <w:tr w:rsidR="00E52349" w:rsidRPr="002D5F10" w14:paraId="100B05CE" w14:textId="77777777" w:rsidTr="00767C88">
        <w:tc>
          <w:tcPr>
            <w:tcW w:w="5425" w:type="dxa"/>
            <w:shd w:val="clear" w:color="auto" w:fill="auto"/>
            <w:tcMar>
              <w:top w:w="75" w:type="dxa"/>
              <w:left w:w="0" w:type="dxa"/>
              <w:bottom w:w="75" w:type="dxa"/>
              <w:right w:w="150" w:type="dxa"/>
            </w:tcMar>
            <w:vAlign w:val="bottom"/>
            <w:hideMark/>
          </w:tcPr>
          <w:p w14:paraId="5EBCAE8F" w14:textId="77777777" w:rsidR="00E52349" w:rsidRPr="002D5F10" w:rsidRDefault="00E52349" w:rsidP="00767C88">
            <w:pPr>
              <w:spacing w:line="240" w:lineRule="auto"/>
              <w:rPr>
                <w:sz w:val="16"/>
                <w:szCs w:val="16"/>
              </w:rPr>
            </w:pPr>
            <w:r w:rsidRPr="002D5F10">
              <w:rPr>
                <w:sz w:val="16"/>
                <w:szCs w:val="16"/>
              </w:rPr>
              <w:t>6175</w:t>
            </w:r>
          </w:p>
        </w:tc>
        <w:tc>
          <w:tcPr>
            <w:tcW w:w="0" w:type="auto"/>
            <w:shd w:val="clear" w:color="auto" w:fill="auto"/>
            <w:tcMar>
              <w:top w:w="75" w:type="dxa"/>
              <w:left w:w="0" w:type="dxa"/>
              <w:bottom w:w="75" w:type="dxa"/>
              <w:right w:w="150" w:type="dxa"/>
            </w:tcMar>
            <w:vAlign w:val="bottom"/>
            <w:hideMark/>
          </w:tcPr>
          <w:p w14:paraId="07818D01" w14:textId="77777777" w:rsidR="00E52349" w:rsidRPr="002D5F10" w:rsidRDefault="00E52349" w:rsidP="00767C88">
            <w:pPr>
              <w:spacing w:line="240" w:lineRule="auto"/>
              <w:rPr>
                <w:sz w:val="16"/>
                <w:szCs w:val="16"/>
              </w:rPr>
            </w:pPr>
            <w:hyperlink r:id="rId261" w:history="1">
              <w:r w:rsidRPr="002D5F10">
                <w:rPr>
                  <w:color w:val="4E4E4E"/>
                  <w:sz w:val="16"/>
                  <w:szCs w:val="16"/>
                  <w:u w:val="single"/>
                  <w:bdr w:val="none" w:sz="0" w:space="0" w:color="auto" w:frame="1"/>
                </w:rPr>
                <w:t>Migrant Education Program</w:t>
              </w:r>
            </w:hyperlink>
          </w:p>
        </w:tc>
      </w:tr>
      <w:tr w:rsidR="00E52349" w:rsidRPr="002D5F10" w14:paraId="2A730E85" w14:textId="77777777" w:rsidTr="00767C88">
        <w:tc>
          <w:tcPr>
            <w:tcW w:w="5425" w:type="dxa"/>
            <w:shd w:val="clear" w:color="auto" w:fill="auto"/>
            <w:tcMar>
              <w:top w:w="75" w:type="dxa"/>
              <w:left w:w="0" w:type="dxa"/>
              <w:bottom w:w="75" w:type="dxa"/>
              <w:right w:w="150" w:type="dxa"/>
            </w:tcMar>
            <w:vAlign w:val="bottom"/>
            <w:hideMark/>
          </w:tcPr>
          <w:p w14:paraId="11EA6A48" w14:textId="77777777" w:rsidR="00E52349" w:rsidRPr="002D5F10" w:rsidRDefault="00E52349" w:rsidP="00767C88">
            <w:pPr>
              <w:spacing w:line="240" w:lineRule="auto"/>
              <w:rPr>
                <w:sz w:val="16"/>
                <w:szCs w:val="16"/>
              </w:rPr>
            </w:pPr>
            <w:r w:rsidRPr="002D5F10">
              <w:rPr>
                <w:sz w:val="16"/>
                <w:szCs w:val="16"/>
              </w:rPr>
              <w:t>6175</w:t>
            </w:r>
          </w:p>
        </w:tc>
        <w:tc>
          <w:tcPr>
            <w:tcW w:w="0" w:type="auto"/>
            <w:shd w:val="clear" w:color="auto" w:fill="auto"/>
            <w:tcMar>
              <w:top w:w="75" w:type="dxa"/>
              <w:left w:w="0" w:type="dxa"/>
              <w:bottom w:w="75" w:type="dxa"/>
              <w:right w:w="150" w:type="dxa"/>
            </w:tcMar>
            <w:vAlign w:val="bottom"/>
            <w:hideMark/>
          </w:tcPr>
          <w:p w14:paraId="68FC19B4" w14:textId="77777777" w:rsidR="00E52349" w:rsidRPr="002D5F10" w:rsidRDefault="00E52349" w:rsidP="00767C88">
            <w:pPr>
              <w:spacing w:line="240" w:lineRule="auto"/>
              <w:rPr>
                <w:sz w:val="16"/>
                <w:szCs w:val="16"/>
              </w:rPr>
            </w:pPr>
            <w:hyperlink r:id="rId262" w:history="1">
              <w:r w:rsidRPr="002D5F10">
                <w:rPr>
                  <w:color w:val="4E4E4E"/>
                  <w:sz w:val="16"/>
                  <w:szCs w:val="16"/>
                  <w:u w:val="single"/>
                  <w:bdr w:val="none" w:sz="0" w:space="0" w:color="auto" w:frame="1"/>
                </w:rPr>
                <w:t>Migrant Education Program</w:t>
              </w:r>
            </w:hyperlink>
          </w:p>
        </w:tc>
      </w:tr>
      <w:tr w:rsidR="00E52349" w:rsidRPr="002D5F10" w14:paraId="31CEF45E" w14:textId="77777777" w:rsidTr="00767C88">
        <w:tc>
          <w:tcPr>
            <w:tcW w:w="5425" w:type="dxa"/>
            <w:shd w:val="clear" w:color="auto" w:fill="auto"/>
            <w:tcMar>
              <w:top w:w="75" w:type="dxa"/>
              <w:left w:w="0" w:type="dxa"/>
              <w:bottom w:w="75" w:type="dxa"/>
              <w:right w:w="150" w:type="dxa"/>
            </w:tcMar>
            <w:vAlign w:val="bottom"/>
            <w:hideMark/>
          </w:tcPr>
          <w:p w14:paraId="1B00CF06" w14:textId="77777777" w:rsidR="00E52349" w:rsidRPr="002D5F10" w:rsidRDefault="00E52349" w:rsidP="00767C88">
            <w:pPr>
              <w:spacing w:line="240" w:lineRule="auto"/>
              <w:rPr>
                <w:sz w:val="16"/>
                <w:szCs w:val="16"/>
              </w:rPr>
            </w:pPr>
            <w:r w:rsidRPr="002D5F10">
              <w:rPr>
                <w:sz w:val="16"/>
                <w:szCs w:val="16"/>
              </w:rPr>
              <w:t>6178</w:t>
            </w:r>
          </w:p>
        </w:tc>
        <w:tc>
          <w:tcPr>
            <w:tcW w:w="0" w:type="auto"/>
            <w:shd w:val="clear" w:color="auto" w:fill="auto"/>
            <w:tcMar>
              <w:top w:w="75" w:type="dxa"/>
              <w:left w:w="0" w:type="dxa"/>
              <w:bottom w:w="75" w:type="dxa"/>
              <w:right w:w="150" w:type="dxa"/>
            </w:tcMar>
            <w:vAlign w:val="bottom"/>
            <w:hideMark/>
          </w:tcPr>
          <w:p w14:paraId="0912D055" w14:textId="77777777" w:rsidR="00E52349" w:rsidRPr="002D5F10" w:rsidRDefault="00E52349" w:rsidP="00767C88">
            <w:pPr>
              <w:spacing w:line="240" w:lineRule="auto"/>
              <w:rPr>
                <w:sz w:val="16"/>
                <w:szCs w:val="16"/>
              </w:rPr>
            </w:pPr>
            <w:hyperlink r:id="rId263" w:history="1">
              <w:r w:rsidRPr="002D5F10">
                <w:rPr>
                  <w:color w:val="4E4E4E"/>
                  <w:sz w:val="16"/>
                  <w:szCs w:val="16"/>
                  <w:u w:val="single"/>
                  <w:bdr w:val="none" w:sz="0" w:space="0" w:color="auto" w:frame="1"/>
                </w:rPr>
                <w:t>Career Technical Education</w:t>
              </w:r>
            </w:hyperlink>
          </w:p>
        </w:tc>
      </w:tr>
      <w:tr w:rsidR="00E52349" w:rsidRPr="002D5F10" w14:paraId="06CE3503" w14:textId="77777777" w:rsidTr="00767C88">
        <w:tc>
          <w:tcPr>
            <w:tcW w:w="5425" w:type="dxa"/>
            <w:shd w:val="clear" w:color="auto" w:fill="auto"/>
            <w:tcMar>
              <w:top w:w="75" w:type="dxa"/>
              <w:left w:w="0" w:type="dxa"/>
              <w:bottom w:w="75" w:type="dxa"/>
              <w:right w:w="150" w:type="dxa"/>
            </w:tcMar>
            <w:vAlign w:val="bottom"/>
            <w:hideMark/>
          </w:tcPr>
          <w:p w14:paraId="6B81896C" w14:textId="77777777" w:rsidR="00E52349" w:rsidRPr="002D5F10" w:rsidRDefault="00E52349" w:rsidP="00767C88">
            <w:pPr>
              <w:spacing w:line="240" w:lineRule="auto"/>
              <w:rPr>
                <w:sz w:val="16"/>
                <w:szCs w:val="16"/>
              </w:rPr>
            </w:pPr>
            <w:r w:rsidRPr="002D5F10">
              <w:rPr>
                <w:sz w:val="16"/>
                <w:szCs w:val="16"/>
              </w:rPr>
              <w:t>6178</w:t>
            </w:r>
          </w:p>
        </w:tc>
        <w:tc>
          <w:tcPr>
            <w:tcW w:w="0" w:type="auto"/>
            <w:shd w:val="clear" w:color="auto" w:fill="auto"/>
            <w:tcMar>
              <w:top w:w="75" w:type="dxa"/>
              <w:left w:w="0" w:type="dxa"/>
              <w:bottom w:w="75" w:type="dxa"/>
              <w:right w:w="150" w:type="dxa"/>
            </w:tcMar>
            <w:vAlign w:val="bottom"/>
            <w:hideMark/>
          </w:tcPr>
          <w:p w14:paraId="6381D4D1" w14:textId="77777777" w:rsidR="00E52349" w:rsidRPr="002D5F10" w:rsidRDefault="00E52349" w:rsidP="00767C88">
            <w:pPr>
              <w:spacing w:line="240" w:lineRule="auto"/>
              <w:rPr>
                <w:sz w:val="16"/>
                <w:szCs w:val="16"/>
              </w:rPr>
            </w:pPr>
            <w:hyperlink r:id="rId264" w:history="1">
              <w:r w:rsidRPr="002D5F10">
                <w:rPr>
                  <w:color w:val="4E4E4E"/>
                  <w:sz w:val="16"/>
                  <w:szCs w:val="16"/>
                  <w:u w:val="single"/>
                  <w:bdr w:val="none" w:sz="0" w:space="0" w:color="auto" w:frame="1"/>
                </w:rPr>
                <w:t>Career Technical Education</w:t>
              </w:r>
            </w:hyperlink>
          </w:p>
        </w:tc>
      </w:tr>
      <w:tr w:rsidR="00E52349" w:rsidRPr="002D5F10" w14:paraId="02EF38A0" w14:textId="77777777" w:rsidTr="00767C88">
        <w:tc>
          <w:tcPr>
            <w:tcW w:w="5425" w:type="dxa"/>
            <w:shd w:val="clear" w:color="auto" w:fill="auto"/>
            <w:tcMar>
              <w:top w:w="75" w:type="dxa"/>
              <w:left w:w="0" w:type="dxa"/>
              <w:bottom w:w="75" w:type="dxa"/>
              <w:right w:w="150" w:type="dxa"/>
            </w:tcMar>
            <w:vAlign w:val="bottom"/>
            <w:hideMark/>
          </w:tcPr>
          <w:p w14:paraId="2FD47AD3" w14:textId="77777777" w:rsidR="00E52349" w:rsidRPr="002D5F10" w:rsidRDefault="00E52349" w:rsidP="00767C88">
            <w:pPr>
              <w:spacing w:line="240" w:lineRule="auto"/>
              <w:rPr>
                <w:sz w:val="16"/>
                <w:szCs w:val="16"/>
              </w:rPr>
            </w:pPr>
            <w:r w:rsidRPr="002D5F10">
              <w:rPr>
                <w:sz w:val="16"/>
                <w:szCs w:val="16"/>
              </w:rPr>
              <w:t>6181</w:t>
            </w:r>
          </w:p>
        </w:tc>
        <w:tc>
          <w:tcPr>
            <w:tcW w:w="0" w:type="auto"/>
            <w:shd w:val="clear" w:color="auto" w:fill="auto"/>
            <w:tcMar>
              <w:top w:w="75" w:type="dxa"/>
              <w:left w:w="0" w:type="dxa"/>
              <w:bottom w:w="75" w:type="dxa"/>
              <w:right w:w="150" w:type="dxa"/>
            </w:tcMar>
            <w:vAlign w:val="bottom"/>
            <w:hideMark/>
          </w:tcPr>
          <w:p w14:paraId="0578B61D" w14:textId="77777777" w:rsidR="00E52349" w:rsidRPr="002D5F10" w:rsidRDefault="00E52349" w:rsidP="00767C88">
            <w:pPr>
              <w:spacing w:line="240" w:lineRule="auto"/>
              <w:rPr>
                <w:sz w:val="16"/>
                <w:szCs w:val="16"/>
              </w:rPr>
            </w:pPr>
            <w:hyperlink r:id="rId265" w:history="1">
              <w:r w:rsidRPr="002D5F10">
                <w:rPr>
                  <w:color w:val="4E4E4E"/>
                  <w:sz w:val="16"/>
                  <w:szCs w:val="16"/>
                  <w:u w:val="single"/>
                  <w:bdr w:val="none" w:sz="0" w:space="0" w:color="auto" w:frame="1"/>
                </w:rPr>
                <w:t>Alternative Schools/Programs Of Choice</w:t>
              </w:r>
            </w:hyperlink>
          </w:p>
        </w:tc>
      </w:tr>
      <w:tr w:rsidR="00E52349" w:rsidRPr="002D5F10" w14:paraId="05459434" w14:textId="77777777" w:rsidTr="00767C88">
        <w:tc>
          <w:tcPr>
            <w:tcW w:w="5425" w:type="dxa"/>
            <w:shd w:val="clear" w:color="auto" w:fill="auto"/>
            <w:tcMar>
              <w:top w:w="75" w:type="dxa"/>
              <w:left w:w="0" w:type="dxa"/>
              <w:bottom w:w="75" w:type="dxa"/>
              <w:right w:w="150" w:type="dxa"/>
            </w:tcMar>
            <w:vAlign w:val="bottom"/>
            <w:hideMark/>
          </w:tcPr>
          <w:p w14:paraId="2E5C0D8B" w14:textId="77777777" w:rsidR="00E52349" w:rsidRPr="002D5F10" w:rsidRDefault="00E52349" w:rsidP="00767C88">
            <w:pPr>
              <w:spacing w:line="240" w:lineRule="auto"/>
              <w:rPr>
                <w:sz w:val="16"/>
                <w:szCs w:val="16"/>
              </w:rPr>
            </w:pPr>
            <w:r w:rsidRPr="002D5F10">
              <w:rPr>
                <w:sz w:val="16"/>
                <w:szCs w:val="16"/>
              </w:rPr>
              <w:t>6181</w:t>
            </w:r>
          </w:p>
        </w:tc>
        <w:tc>
          <w:tcPr>
            <w:tcW w:w="0" w:type="auto"/>
            <w:shd w:val="clear" w:color="auto" w:fill="auto"/>
            <w:tcMar>
              <w:top w:w="75" w:type="dxa"/>
              <w:left w:w="0" w:type="dxa"/>
              <w:bottom w:w="75" w:type="dxa"/>
              <w:right w:w="150" w:type="dxa"/>
            </w:tcMar>
            <w:vAlign w:val="bottom"/>
            <w:hideMark/>
          </w:tcPr>
          <w:p w14:paraId="1C8068EA" w14:textId="77777777" w:rsidR="00E52349" w:rsidRPr="002D5F10" w:rsidRDefault="00E52349" w:rsidP="00767C88">
            <w:pPr>
              <w:spacing w:line="240" w:lineRule="auto"/>
              <w:rPr>
                <w:sz w:val="16"/>
                <w:szCs w:val="16"/>
              </w:rPr>
            </w:pPr>
            <w:hyperlink r:id="rId266" w:history="1">
              <w:r w:rsidRPr="002D5F10">
                <w:rPr>
                  <w:color w:val="4E4E4E"/>
                  <w:sz w:val="16"/>
                  <w:szCs w:val="16"/>
                  <w:u w:val="single"/>
                  <w:bdr w:val="none" w:sz="0" w:space="0" w:color="auto" w:frame="1"/>
                </w:rPr>
                <w:t>Alternative Schools/Programs Of Choice</w:t>
              </w:r>
            </w:hyperlink>
          </w:p>
        </w:tc>
      </w:tr>
      <w:tr w:rsidR="00E52349" w:rsidRPr="002D5F10" w14:paraId="34321EE8" w14:textId="77777777" w:rsidTr="00767C88">
        <w:tc>
          <w:tcPr>
            <w:tcW w:w="5425" w:type="dxa"/>
            <w:shd w:val="clear" w:color="auto" w:fill="auto"/>
            <w:tcMar>
              <w:top w:w="75" w:type="dxa"/>
              <w:left w:w="0" w:type="dxa"/>
              <w:bottom w:w="75" w:type="dxa"/>
              <w:right w:w="150" w:type="dxa"/>
            </w:tcMar>
            <w:vAlign w:val="bottom"/>
            <w:hideMark/>
          </w:tcPr>
          <w:p w14:paraId="59535566" w14:textId="77777777" w:rsidR="00E52349" w:rsidRPr="002D5F10" w:rsidRDefault="00E52349" w:rsidP="00767C88">
            <w:pPr>
              <w:spacing w:line="240" w:lineRule="auto"/>
              <w:rPr>
                <w:sz w:val="16"/>
                <w:szCs w:val="16"/>
              </w:rPr>
            </w:pPr>
            <w:r w:rsidRPr="002D5F10">
              <w:rPr>
                <w:sz w:val="16"/>
                <w:szCs w:val="16"/>
              </w:rPr>
              <w:t>6184</w:t>
            </w:r>
          </w:p>
        </w:tc>
        <w:tc>
          <w:tcPr>
            <w:tcW w:w="0" w:type="auto"/>
            <w:shd w:val="clear" w:color="auto" w:fill="auto"/>
            <w:tcMar>
              <w:top w:w="75" w:type="dxa"/>
              <w:left w:w="0" w:type="dxa"/>
              <w:bottom w:w="75" w:type="dxa"/>
              <w:right w:w="150" w:type="dxa"/>
            </w:tcMar>
            <w:vAlign w:val="bottom"/>
            <w:hideMark/>
          </w:tcPr>
          <w:p w14:paraId="6D0000F8" w14:textId="77777777" w:rsidR="00E52349" w:rsidRPr="002D5F10" w:rsidRDefault="00E52349" w:rsidP="00767C88">
            <w:pPr>
              <w:spacing w:line="240" w:lineRule="auto"/>
              <w:rPr>
                <w:sz w:val="16"/>
                <w:szCs w:val="16"/>
              </w:rPr>
            </w:pPr>
            <w:hyperlink r:id="rId267" w:history="1">
              <w:r w:rsidRPr="002D5F10">
                <w:rPr>
                  <w:color w:val="4E4E4E"/>
                  <w:sz w:val="16"/>
                  <w:szCs w:val="16"/>
                  <w:u w:val="single"/>
                  <w:bdr w:val="none" w:sz="0" w:space="0" w:color="auto" w:frame="1"/>
                </w:rPr>
                <w:t>Continuation Education</w:t>
              </w:r>
            </w:hyperlink>
          </w:p>
        </w:tc>
      </w:tr>
      <w:tr w:rsidR="00E52349" w:rsidRPr="002D5F10" w14:paraId="71CE3A28" w14:textId="77777777" w:rsidTr="00767C88">
        <w:tc>
          <w:tcPr>
            <w:tcW w:w="5425" w:type="dxa"/>
            <w:shd w:val="clear" w:color="auto" w:fill="auto"/>
            <w:tcMar>
              <w:top w:w="75" w:type="dxa"/>
              <w:left w:w="0" w:type="dxa"/>
              <w:bottom w:w="75" w:type="dxa"/>
              <w:right w:w="150" w:type="dxa"/>
            </w:tcMar>
            <w:vAlign w:val="bottom"/>
            <w:hideMark/>
          </w:tcPr>
          <w:p w14:paraId="01D88B05" w14:textId="77777777" w:rsidR="00E52349" w:rsidRPr="002D5F10" w:rsidRDefault="00E52349" w:rsidP="00767C88">
            <w:pPr>
              <w:spacing w:line="240" w:lineRule="auto"/>
              <w:rPr>
                <w:sz w:val="16"/>
                <w:szCs w:val="16"/>
              </w:rPr>
            </w:pPr>
            <w:r w:rsidRPr="002D5F10">
              <w:rPr>
                <w:sz w:val="16"/>
                <w:szCs w:val="16"/>
              </w:rPr>
              <w:t>6184</w:t>
            </w:r>
          </w:p>
        </w:tc>
        <w:tc>
          <w:tcPr>
            <w:tcW w:w="0" w:type="auto"/>
            <w:shd w:val="clear" w:color="auto" w:fill="auto"/>
            <w:tcMar>
              <w:top w:w="75" w:type="dxa"/>
              <w:left w:w="0" w:type="dxa"/>
              <w:bottom w:w="75" w:type="dxa"/>
              <w:right w:w="150" w:type="dxa"/>
            </w:tcMar>
            <w:vAlign w:val="bottom"/>
            <w:hideMark/>
          </w:tcPr>
          <w:p w14:paraId="6B59DF09" w14:textId="77777777" w:rsidR="00E52349" w:rsidRPr="002D5F10" w:rsidRDefault="00E52349" w:rsidP="00767C88">
            <w:pPr>
              <w:spacing w:line="240" w:lineRule="auto"/>
              <w:rPr>
                <w:sz w:val="16"/>
                <w:szCs w:val="16"/>
              </w:rPr>
            </w:pPr>
            <w:hyperlink r:id="rId268" w:history="1">
              <w:r w:rsidRPr="002D5F10">
                <w:rPr>
                  <w:color w:val="4E4E4E"/>
                  <w:sz w:val="16"/>
                  <w:szCs w:val="16"/>
                  <w:u w:val="single"/>
                  <w:bdr w:val="none" w:sz="0" w:space="0" w:color="auto" w:frame="1"/>
                </w:rPr>
                <w:t>Continuation Education</w:t>
              </w:r>
            </w:hyperlink>
          </w:p>
        </w:tc>
      </w:tr>
      <w:tr w:rsidR="00E52349" w:rsidRPr="002D5F10" w14:paraId="031AF168" w14:textId="77777777" w:rsidTr="00767C88">
        <w:tc>
          <w:tcPr>
            <w:tcW w:w="5425" w:type="dxa"/>
            <w:shd w:val="clear" w:color="auto" w:fill="auto"/>
            <w:tcMar>
              <w:top w:w="75" w:type="dxa"/>
              <w:left w:w="0" w:type="dxa"/>
              <w:bottom w:w="75" w:type="dxa"/>
              <w:right w:w="150" w:type="dxa"/>
            </w:tcMar>
            <w:vAlign w:val="bottom"/>
            <w:hideMark/>
          </w:tcPr>
          <w:p w14:paraId="0F99F1DE" w14:textId="77777777" w:rsidR="00E52349" w:rsidRPr="002D5F10" w:rsidRDefault="00E52349" w:rsidP="00767C88">
            <w:pPr>
              <w:spacing w:line="240" w:lineRule="auto"/>
              <w:rPr>
                <w:sz w:val="16"/>
                <w:szCs w:val="16"/>
              </w:rPr>
            </w:pPr>
            <w:r w:rsidRPr="002D5F10">
              <w:rPr>
                <w:sz w:val="16"/>
                <w:szCs w:val="16"/>
              </w:rPr>
              <w:t>6200</w:t>
            </w:r>
          </w:p>
        </w:tc>
        <w:tc>
          <w:tcPr>
            <w:tcW w:w="0" w:type="auto"/>
            <w:shd w:val="clear" w:color="auto" w:fill="auto"/>
            <w:tcMar>
              <w:top w:w="75" w:type="dxa"/>
              <w:left w:w="0" w:type="dxa"/>
              <w:bottom w:w="75" w:type="dxa"/>
              <w:right w:w="150" w:type="dxa"/>
            </w:tcMar>
            <w:vAlign w:val="bottom"/>
            <w:hideMark/>
          </w:tcPr>
          <w:p w14:paraId="1FE08354" w14:textId="77777777" w:rsidR="00E52349" w:rsidRPr="002D5F10" w:rsidRDefault="00E52349" w:rsidP="00767C88">
            <w:pPr>
              <w:spacing w:line="240" w:lineRule="auto"/>
              <w:rPr>
                <w:sz w:val="16"/>
                <w:szCs w:val="16"/>
              </w:rPr>
            </w:pPr>
            <w:hyperlink r:id="rId269" w:history="1">
              <w:r w:rsidRPr="002D5F10">
                <w:rPr>
                  <w:color w:val="4E4E4E"/>
                  <w:sz w:val="16"/>
                  <w:szCs w:val="16"/>
                  <w:u w:val="single"/>
                  <w:bdr w:val="none" w:sz="0" w:space="0" w:color="auto" w:frame="1"/>
                </w:rPr>
                <w:t>Adult Education</w:t>
              </w:r>
            </w:hyperlink>
          </w:p>
        </w:tc>
      </w:tr>
      <w:tr w:rsidR="00E52349" w:rsidRPr="002D5F10" w14:paraId="111CC3F9" w14:textId="77777777" w:rsidTr="00767C88">
        <w:tc>
          <w:tcPr>
            <w:tcW w:w="5425" w:type="dxa"/>
            <w:shd w:val="clear" w:color="auto" w:fill="auto"/>
            <w:tcMar>
              <w:top w:w="75" w:type="dxa"/>
              <w:left w:w="0" w:type="dxa"/>
              <w:bottom w:w="75" w:type="dxa"/>
              <w:right w:w="150" w:type="dxa"/>
            </w:tcMar>
            <w:vAlign w:val="bottom"/>
            <w:hideMark/>
          </w:tcPr>
          <w:p w14:paraId="3BABC5A0" w14:textId="77777777" w:rsidR="00E52349" w:rsidRPr="002D5F10" w:rsidRDefault="00E52349" w:rsidP="00767C88">
            <w:pPr>
              <w:spacing w:line="240" w:lineRule="auto"/>
              <w:rPr>
                <w:sz w:val="16"/>
                <w:szCs w:val="16"/>
              </w:rPr>
            </w:pPr>
            <w:r w:rsidRPr="002D5F10">
              <w:rPr>
                <w:sz w:val="16"/>
                <w:szCs w:val="16"/>
              </w:rPr>
              <w:t>6200</w:t>
            </w:r>
          </w:p>
        </w:tc>
        <w:tc>
          <w:tcPr>
            <w:tcW w:w="0" w:type="auto"/>
            <w:shd w:val="clear" w:color="auto" w:fill="auto"/>
            <w:tcMar>
              <w:top w:w="75" w:type="dxa"/>
              <w:left w:w="0" w:type="dxa"/>
              <w:bottom w:w="75" w:type="dxa"/>
              <w:right w:w="150" w:type="dxa"/>
            </w:tcMar>
            <w:vAlign w:val="bottom"/>
            <w:hideMark/>
          </w:tcPr>
          <w:p w14:paraId="47C9505C" w14:textId="77777777" w:rsidR="00E52349" w:rsidRPr="002D5F10" w:rsidRDefault="00E52349" w:rsidP="00767C88">
            <w:pPr>
              <w:spacing w:line="240" w:lineRule="auto"/>
              <w:rPr>
                <w:sz w:val="16"/>
                <w:szCs w:val="16"/>
              </w:rPr>
            </w:pPr>
            <w:hyperlink r:id="rId270" w:history="1">
              <w:r w:rsidRPr="002D5F10">
                <w:rPr>
                  <w:color w:val="4E4E4E"/>
                  <w:sz w:val="16"/>
                  <w:szCs w:val="16"/>
                  <w:u w:val="single"/>
                  <w:bdr w:val="none" w:sz="0" w:space="0" w:color="auto" w:frame="1"/>
                </w:rPr>
                <w:t>Adult Education</w:t>
              </w:r>
            </w:hyperlink>
          </w:p>
        </w:tc>
      </w:tr>
      <w:tr w:rsidR="00E52349" w:rsidRPr="002D5F10" w14:paraId="5B7BF120" w14:textId="77777777" w:rsidTr="00767C88">
        <w:tc>
          <w:tcPr>
            <w:tcW w:w="5425" w:type="dxa"/>
            <w:shd w:val="clear" w:color="auto" w:fill="auto"/>
            <w:tcMar>
              <w:top w:w="75" w:type="dxa"/>
              <w:left w:w="0" w:type="dxa"/>
              <w:bottom w:w="75" w:type="dxa"/>
              <w:right w:w="150" w:type="dxa"/>
            </w:tcMar>
            <w:vAlign w:val="bottom"/>
            <w:hideMark/>
          </w:tcPr>
          <w:p w14:paraId="1796E62D" w14:textId="77777777" w:rsidR="00E52349" w:rsidRPr="002D5F10" w:rsidRDefault="00E52349" w:rsidP="00767C88">
            <w:pPr>
              <w:spacing w:line="240" w:lineRule="auto"/>
              <w:rPr>
                <w:sz w:val="16"/>
                <w:szCs w:val="16"/>
              </w:rPr>
            </w:pPr>
            <w:r w:rsidRPr="002D5F10">
              <w:rPr>
                <w:sz w:val="16"/>
                <w:szCs w:val="16"/>
              </w:rPr>
              <w:t>7110</w:t>
            </w:r>
          </w:p>
        </w:tc>
        <w:tc>
          <w:tcPr>
            <w:tcW w:w="0" w:type="auto"/>
            <w:shd w:val="clear" w:color="auto" w:fill="auto"/>
            <w:tcMar>
              <w:top w:w="75" w:type="dxa"/>
              <w:left w:w="0" w:type="dxa"/>
              <w:bottom w:w="75" w:type="dxa"/>
              <w:right w:w="150" w:type="dxa"/>
            </w:tcMar>
            <w:vAlign w:val="bottom"/>
            <w:hideMark/>
          </w:tcPr>
          <w:p w14:paraId="1309011A" w14:textId="77777777" w:rsidR="00E52349" w:rsidRPr="002D5F10" w:rsidRDefault="00E52349" w:rsidP="00767C88">
            <w:pPr>
              <w:spacing w:line="240" w:lineRule="auto"/>
              <w:rPr>
                <w:sz w:val="16"/>
                <w:szCs w:val="16"/>
              </w:rPr>
            </w:pPr>
            <w:hyperlink r:id="rId271" w:history="1">
              <w:r w:rsidRPr="002D5F10">
                <w:rPr>
                  <w:color w:val="4E4E4E"/>
                  <w:sz w:val="16"/>
                  <w:szCs w:val="16"/>
                  <w:u w:val="single"/>
                  <w:bdr w:val="none" w:sz="0" w:space="0" w:color="auto" w:frame="1"/>
                </w:rPr>
                <w:t>Facilities Master Plan</w:t>
              </w:r>
            </w:hyperlink>
          </w:p>
        </w:tc>
      </w:tr>
      <w:tr w:rsidR="00E52349" w:rsidRPr="002D5F10" w14:paraId="66295C3B" w14:textId="77777777" w:rsidTr="00767C88">
        <w:tc>
          <w:tcPr>
            <w:tcW w:w="5425" w:type="dxa"/>
            <w:shd w:val="clear" w:color="auto" w:fill="auto"/>
            <w:tcMar>
              <w:top w:w="75" w:type="dxa"/>
              <w:left w:w="0" w:type="dxa"/>
              <w:bottom w:w="75" w:type="dxa"/>
              <w:right w:w="150" w:type="dxa"/>
            </w:tcMar>
            <w:vAlign w:val="bottom"/>
            <w:hideMark/>
          </w:tcPr>
          <w:p w14:paraId="3CDE38AF" w14:textId="77777777" w:rsidR="00E52349" w:rsidRPr="002D5F10" w:rsidRDefault="00E52349" w:rsidP="00767C88">
            <w:pPr>
              <w:spacing w:line="240" w:lineRule="auto"/>
              <w:rPr>
                <w:sz w:val="16"/>
                <w:szCs w:val="16"/>
              </w:rPr>
            </w:pPr>
            <w:r w:rsidRPr="002D5F10">
              <w:rPr>
                <w:sz w:val="16"/>
                <w:szCs w:val="16"/>
              </w:rPr>
              <w:t>7110</w:t>
            </w:r>
          </w:p>
        </w:tc>
        <w:tc>
          <w:tcPr>
            <w:tcW w:w="0" w:type="auto"/>
            <w:shd w:val="clear" w:color="auto" w:fill="auto"/>
            <w:tcMar>
              <w:top w:w="75" w:type="dxa"/>
              <w:left w:w="0" w:type="dxa"/>
              <w:bottom w:w="75" w:type="dxa"/>
              <w:right w:w="150" w:type="dxa"/>
            </w:tcMar>
            <w:vAlign w:val="bottom"/>
            <w:hideMark/>
          </w:tcPr>
          <w:p w14:paraId="3431662B" w14:textId="77777777" w:rsidR="00E52349" w:rsidRPr="002D5F10" w:rsidRDefault="00E52349" w:rsidP="00767C88">
            <w:pPr>
              <w:spacing w:line="240" w:lineRule="auto"/>
              <w:rPr>
                <w:sz w:val="16"/>
                <w:szCs w:val="16"/>
              </w:rPr>
            </w:pPr>
            <w:hyperlink r:id="rId272" w:history="1">
              <w:r w:rsidRPr="002D5F10">
                <w:rPr>
                  <w:color w:val="4E4E4E"/>
                  <w:sz w:val="16"/>
                  <w:szCs w:val="16"/>
                  <w:u w:val="single"/>
                  <w:bdr w:val="none" w:sz="0" w:space="0" w:color="auto" w:frame="1"/>
                </w:rPr>
                <w:t>Facilities Master Plan</w:t>
              </w:r>
            </w:hyperlink>
          </w:p>
        </w:tc>
      </w:tr>
      <w:tr w:rsidR="00E52349" w:rsidRPr="002D5F10" w14:paraId="6129C268" w14:textId="77777777" w:rsidTr="00767C88">
        <w:tc>
          <w:tcPr>
            <w:tcW w:w="5425" w:type="dxa"/>
            <w:shd w:val="clear" w:color="auto" w:fill="auto"/>
            <w:tcMar>
              <w:top w:w="75" w:type="dxa"/>
              <w:left w:w="0" w:type="dxa"/>
              <w:bottom w:w="75" w:type="dxa"/>
              <w:right w:w="150" w:type="dxa"/>
            </w:tcMar>
            <w:vAlign w:val="bottom"/>
            <w:hideMark/>
          </w:tcPr>
          <w:p w14:paraId="5BC430C1" w14:textId="77777777" w:rsidR="00E52349" w:rsidRPr="002D5F10" w:rsidRDefault="00E52349" w:rsidP="00767C88">
            <w:pPr>
              <w:spacing w:line="240" w:lineRule="auto"/>
              <w:rPr>
                <w:sz w:val="16"/>
                <w:szCs w:val="16"/>
              </w:rPr>
            </w:pPr>
            <w:r w:rsidRPr="002D5F10">
              <w:rPr>
                <w:sz w:val="16"/>
                <w:szCs w:val="16"/>
              </w:rPr>
              <w:t>7111</w:t>
            </w:r>
          </w:p>
        </w:tc>
        <w:tc>
          <w:tcPr>
            <w:tcW w:w="0" w:type="auto"/>
            <w:shd w:val="clear" w:color="auto" w:fill="auto"/>
            <w:tcMar>
              <w:top w:w="75" w:type="dxa"/>
              <w:left w:w="0" w:type="dxa"/>
              <w:bottom w:w="75" w:type="dxa"/>
              <w:right w:w="150" w:type="dxa"/>
            </w:tcMar>
            <w:vAlign w:val="bottom"/>
            <w:hideMark/>
          </w:tcPr>
          <w:p w14:paraId="108F367B" w14:textId="77777777" w:rsidR="00E52349" w:rsidRPr="002D5F10" w:rsidRDefault="00E52349" w:rsidP="00767C88">
            <w:pPr>
              <w:spacing w:line="240" w:lineRule="auto"/>
              <w:rPr>
                <w:sz w:val="16"/>
                <w:szCs w:val="16"/>
              </w:rPr>
            </w:pPr>
            <w:hyperlink r:id="rId273" w:history="1">
              <w:r w:rsidRPr="002D5F10">
                <w:rPr>
                  <w:color w:val="4E4E4E"/>
                  <w:sz w:val="16"/>
                  <w:szCs w:val="16"/>
                  <w:u w:val="single"/>
                  <w:bdr w:val="none" w:sz="0" w:space="0" w:color="auto" w:frame="1"/>
                </w:rPr>
                <w:t>Evaluating Existing Buildings</w:t>
              </w:r>
            </w:hyperlink>
          </w:p>
        </w:tc>
      </w:tr>
      <w:tr w:rsidR="00E52349" w:rsidRPr="002D5F10" w14:paraId="0ADA6A7D" w14:textId="77777777" w:rsidTr="00767C88">
        <w:tc>
          <w:tcPr>
            <w:tcW w:w="5425" w:type="dxa"/>
            <w:shd w:val="clear" w:color="auto" w:fill="auto"/>
            <w:tcMar>
              <w:top w:w="75" w:type="dxa"/>
              <w:left w:w="0" w:type="dxa"/>
              <w:bottom w:w="75" w:type="dxa"/>
              <w:right w:w="150" w:type="dxa"/>
            </w:tcMar>
            <w:vAlign w:val="bottom"/>
            <w:hideMark/>
          </w:tcPr>
          <w:p w14:paraId="1A13F2B0" w14:textId="77777777" w:rsidR="00E52349" w:rsidRPr="002D5F10" w:rsidRDefault="00E52349" w:rsidP="00767C88">
            <w:pPr>
              <w:spacing w:line="240" w:lineRule="auto"/>
              <w:rPr>
                <w:sz w:val="16"/>
                <w:szCs w:val="16"/>
              </w:rPr>
            </w:pPr>
            <w:r w:rsidRPr="002D5F10">
              <w:rPr>
                <w:sz w:val="16"/>
                <w:szCs w:val="16"/>
              </w:rPr>
              <w:t>7310</w:t>
            </w:r>
          </w:p>
        </w:tc>
        <w:tc>
          <w:tcPr>
            <w:tcW w:w="0" w:type="auto"/>
            <w:shd w:val="clear" w:color="auto" w:fill="auto"/>
            <w:tcMar>
              <w:top w:w="75" w:type="dxa"/>
              <w:left w:w="0" w:type="dxa"/>
              <w:bottom w:w="75" w:type="dxa"/>
              <w:right w:w="150" w:type="dxa"/>
            </w:tcMar>
            <w:vAlign w:val="bottom"/>
            <w:hideMark/>
          </w:tcPr>
          <w:p w14:paraId="0A521ACA" w14:textId="77777777" w:rsidR="00E52349" w:rsidRPr="002D5F10" w:rsidRDefault="00E52349" w:rsidP="00767C88">
            <w:pPr>
              <w:spacing w:line="240" w:lineRule="auto"/>
              <w:rPr>
                <w:sz w:val="16"/>
                <w:szCs w:val="16"/>
              </w:rPr>
            </w:pPr>
            <w:hyperlink r:id="rId274" w:history="1">
              <w:r w:rsidRPr="002D5F10">
                <w:rPr>
                  <w:color w:val="4E4E4E"/>
                  <w:sz w:val="16"/>
                  <w:szCs w:val="16"/>
                  <w:u w:val="single"/>
                  <w:bdr w:val="none" w:sz="0" w:space="0" w:color="auto" w:frame="1"/>
                </w:rPr>
                <w:t>Naming Of Facility</w:t>
              </w:r>
            </w:hyperlink>
          </w:p>
        </w:tc>
      </w:tr>
      <w:tr w:rsidR="00E52349" w:rsidRPr="002D5F10" w14:paraId="02C3A0E3" w14:textId="77777777" w:rsidTr="00767C88">
        <w:tc>
          <w:tcPr>
            <w:tcW w:w="5425" w:type="dxa"/>
            <w:shd w:val="clear" w:color="auto" w:fill="auto"/>
            <w:tcMar>
              <w:top w:w="75" w:type="dxa"/>
              <w:left w:w="0" w:type="dxa"/>
              <w:bottom w:w="75" w:type="dxa"/>
              <w:right w:w="150" w:type="dxa"/>
            </w:tcMar>
            <w:vAlign w:val="bottom"/>
            <w:hideMark/>
          </w:tcPr>
          <w:p w14:paraId="7833EC3D" w14:textId="77777777" w:rsidR="00E52349" w:rsidRPr="002D5F10" w:rsidRDefault="00E52349" w:rsidP="00767C88">
            <w:pPr>
              <w:spacing w:line="240" w:lineRule="auto"/>
              <w:rPr>
                <w:sz w:val="16"/>
                <w:szCs w:val="16"/>
              </w:rPr>
            </w:pPr>
            <w:r w:rsidRPr="002D5F10">
              <w:rPr>
                <w:sz w:val="16"/>
                <w:szCs w:val="16"/>
              </w:rPr>
              <w:t>9150</w:t>
            </w:r>
          </w:p>
        </w:tc>
        <w:tc>
          <w:tcPr>
            <w:tcW w:w="0" w:type="auto"/>
            <w:shd w:val="clear" w:color="auto" w:fill="auto"/>
            <w:tcMar>
              <w:top w:w="75" w:type="dxa"/>
              <w:left w:w="0" w:type="dxa"/>
              <w:bottom w:w="75" w:type="dxa"/>
              <w:right w:w="150" w:type="dxa"/>
            </w:tcMar>
            <w:vAlign w:val="bottom"/>
            <w:hideMark/>
          </w:tcPr>
          <w:p w14:paraId="7AFACE27" w14:textId="77777777" w:rsidR="00E52349" w:rsidRPr="002D5F10" w:rsidRDefault="00E52349" w:rsidP="00767C88">
            <w:pPr>
              <w:spacing w:line="240" w:lineRule="auto"/>
              <w:rPr>
                <w:sz w:val="16"/>
                <w:szCs w:val="16"/>
              </w:rPr>
            </w:pPr>
            <w:hyperlink r:id="rId275" w:history="1">
              <w:r w:rsidRPr="002D5F10">
                <w:rPr>
                  <w:color w:val="4E4E4E"/>
                  <w:sz w:val="16"/>
                  <w:szCs w:val="16"/>
                  <w:u w:val="single"/>
                  <w:bdr w:val="none" w:sz="0" w:space="0" w:color="auto" w:frame="1"/>
                </w:rPr>
                <w:t>Student Board Members</w:t>
              </w:r>
            </w:hyperlink>
          </w:p>
        </w:tc>
      </w:tr>
      <w:tr w:rsidR="00E52349" w:rsidRPr="002D5F10" w14:paraId="0D24F7DB" w14:textId="77777777" w:rsidTr="00767C88">
        <w:tc>
          <w:tcPr>
            <w:tcW w:w="5425" w:type="dxa"/>
            <w:shd w:val="clear" w:color="auto" w:fill="auto"/>
            <w:tcMar>
              <w:top w:w="75" w:type="dxa"/>
              <w:left w:w="0" w:type="dxa"/>
              <w:bottom w:w="75" w:type="dxa"/>
              <w:right w:w="150" w:type="dxa"/>
            </w:tcMar>
            <w:vAlign w:val="bottom"/>
            <w:hideMark/>
          </w:tcPr>
          <w:p w14:paraId="25FFDB8A" w14:textId="77777777" w:rsidR="00E52349" w:rsidRPr="002D5F10" w:rsidRDefault="00E52349" w:rsidP="00767C88">
            <w:pPr>
              <w:spacing w:line="240" w:lineRule="auto"/>
              <w:rPr>
                <w:sz w:val="16"/>
                <w:szCs w:val="16"/>
              </w:rPr>
            </w:pPr>
            <w:r w:rsidRPr="002D5F10">
              <w:rPr>
                <w:sz w:val="16"/>
                <w:szCs w:val="16"/>
              </w:rPr>
              <w:t>9150-E PDF(1)</w:t>
            </w:r>
          </w:p>
        </w:tc>
        <w:tc>
          <w:tcPr>
            <w:tcW w:w="0" w:type="auto"/>
            <w:shd w:val="clear" w:color="auto" w:fill="auto"/>
            <w:tcMar>
              <w:top w:w="75" w:type="dxa"/>
              <w:left w:w="0" w:type="dxa"/>
              <w:bottom w:w="75" w:type="dxa"/>
              <w:right w:w="150" w:type="dxa"/>
            </w:tcMar>
            <w:vAlign w:val="bottom"/>
            <w:hideMark/>
          </w:tcPr>
          <w:p w14:paraId="63960404" w14:textId="77777777" w:rsidR="00E52349" w:rsidRPr="002D5F10" w:rsidRDefault="00E52349" w:rsidP="00767C88">
            <w:pPr>
              <w:spacing w:line="240" w:lineRule="auto"/>
              <w:rPr>
                <w:sz w:val="16"/>
                <w:szCs w:val="16"/>
              </w:rPr>
            </w:pPr>
            <w:hyperlink r:id="rId276" w:history="1">
              <w:r w:rsidRPr="002D5F10">
                <w:rPr>
                  <w:color w:val="4E4E4E"/>
                  <w:sz w:val="16"/>
                  <w:szCs w:val="16"/>
                  <w:u w:val="single"/>
                  <w:bdr w:val="none" w:sz="0" w:space="0" w:color="auto" w:frame="1"/>
                </w:rPr>
                <w:t>Student Board Members</w:t>
              </w:r>
            </w:hyperlink>
          </w:p>
        </w:tc>
      </w:tr>
      <w:tr w:rsidR="00E52349" w:rsidRPr="002D5F10" w14:paraId="6C4A94E0" w14:textId="77777777" w:rsidTr="00767C88">
        <w:tc>
          <w:tcPr>
            <w:tcW w:w="5425" w:type="dxa"/>
            <w:shd w:val="clear" w:color="auto" w:fill="auto"/>
            <w:tcMar>
              <w:top w:w="75" w:type="dxa"/>
              <w:left w:w="0" w:type="dxa"/>
              <w:bottom w:w="75" w:type="dxa"/>
              <w:right w:w="150" w:type="dxa"/>
            </w:tcMar>
            <w:vAlign w:val="bottom"/>
            <w:hideMark/>
          </w:tcPr>
          <w:p w14:paraId="5E453D56" w14:textId="77777777" w:rsidR="00E52349" w:rsidRPr="002D5F10" w:rsidRDefault="00E52349" w:rsidP="00767C88">
            <w:pPr>
              <w:spacing w:line="240" w:lineRule="auto"/>
              <w:rPr>
                <w:sz w:val="16"/>
                <w:szCs w:val="16"/>
              </w:rPr>
            </w:pPr>
            <w:r w:rsidRPr="002D5F10">
              <w:rPr>
                <w:sz w:val="16"/>
                <w:szCs w:val="16"/>
              </w:rPr>
              <w:t>9220</w:t>
            </w:r>
          </w:p>
        </w:tc>
        <w:tc>
          <w:tcPr>
            <w:tcW w:w="0" w:type="auto"/>
            <w:shd w:val="clear" w:color="auto" w:fill="auto"/>
            <w:tcMar>
              <w:top w:w="75" w:type="dxa"/>
              <w:left w:w="0" w:type="dxa"/>
              <w:bottom w:w="75" w:type="dxa"/>
              <w:right w:w="150" w:type="dxa"/>
            </w:tcMar>
            <w:vAlign w:val="bottom"/>
            <w:hideMark/>
          </w:tcPr>
          <w:p w14:paraId="214EEF99" w14:textId="77777777" w:rsidR="00E52349" w:rsidRPr="002D5F10" w:rsidRDefault="00E52349" w:rsidP="00767C88">
            <w:pPr>
              <w:spacing w:line="240" w:lineRule="auto"/>
              <w:rPr>
                <w:sz w:val="16"/>
                <w:szCs w:val="16"/>
              </w:rPr>
            </w:pPr>
            <w:hyperlink r:id="rId277" w:history="1">
              <w:r w:rsidRPr="002D5F10">
                <w:rPr>
                  <w:color w:val="4E4E4E"/>
                  <w:sz w:val="16"/>
                  <w:szCs w:val="16"/>
                  <w:u w:val="single"/>
                  <w:bdr w:val="none" w:sz="0" w:space="0" w:color="auto" w:frame="1"/>
                </w:rPr>
                <w:t>Governing Board Elections</w:t>
              </w:r>
            </w:hyperlink>
          </w:p>
        </w:tc>
      </w:tr>
      <w:tr w:rsidR="00E52349" w:rsidRPr="002D5F10" w14:paraId="1F3B70B5" w14:textId="77777777" w:rsidTr="00767C88">
        <w:tc>
          <w:tcPr>
            <w:tcW w:w="5425" w:type="dxa"/>
            <w:shd w:val="clear" w:color="auto" w:fill="auto"/>
            <w:tcMar>
              <w:top w:w="75" w:type="dxa"/>
              <w:left w:w="0" w:type="dxa"/>
              <w:bottom w:w="75" w:type="dxa"/>
              <w:right w:w="150" w:type="dxa"/>
            </w:tcMar>
            <w:vAlign w:val="bottom"/>
            <w:hideMark/>
          </w:tcPr>
          <w:p w14:paraId="043E3C7B" w14:textId="77777777" w:rsidR="00E52349" w:rsidRPr="002D5F10" w:rsidRDefault="00E52349" w:rsidP="00767C88">
            <w:pPr>
              <w:spacing w:line="240" w:lineRule="auto"/>
              <w:rPr>
                <w:sz w:val="16"/>
                <w:szCs w:val="16"/>
              </w:rPr>
            </w:pPr>
            <w:r w:rsidRPr="002D5F10">
              <w:rPr>
                <w:sz w:val="16"/>
                <w:szCs w:val="16"/>
              </w:rPr>
              <w:t>9320</w:t>
            </w:r>
          </w:p>
        </w:tc>
        <w:tc>
          <w:tcPr>
            <w:tcW w:w="0" w:type="auto"/>
            <w:shd w:val="clear" w:color="auto" w:fill="auto"/>
            <w:tcMar>
              <w:top w:w="75" w:type="dxa"/>
              <w:left w:w="0" w:type="dxa"/>
              <w:bottom w:w="75" w:type="dxa"/>
              <w:right w:w="150" w:type="dxa"/>
            </w:tcMar>
            <w:vAlign w:val="bottom"/>
            <w:hideMark/>
          </w:tcPr>
          <w:p w14:paraId="62A2EBC3" w14:textId="77777777" w:rsidR="00E52349" w:rsidRPr="002D5F10" w:rsidRDefault="00E52349" w:rsidP="00767C88">
            <w:pPr>
              <w:spacing w:line="240" w:lineRule="auto"/>
              <w:rPr>
                <w:sz w:val="16"/>
                <w:szCs w:val="16"/>
              </w:rPr>
            </w:pPr>
            <w:hyperlink r:id="rId278" w:history="1">
              <w:r w:rsidRPr="002D5F10">
                <w:rPr>
                  <w:color w:val="4E4E4E"/>
                  <w:sz w:val="16"/>
                  <w:szCs w:val="16"/>
                  <w:u w:val="single"/>
                  <w:bdr w:val="none" w:sz="0" w:space="0" w:color="auto" w:frame="1"/>
                </w:rPr>
                <w:t>Meetings And Notices</w:t>
              </w:r>
            </w:hyperlink>
          </w:p>
        </w:tc>
      </w:tr>
      <w:tr w:rsidR="00E52349" w:rsidRPr="002D5F10" w14:paraId="12B0515E" w14:textId="77777777" w:rsidTr="00767C88">
        <w:tc>
          <w:tcPr>
            <w:tcW w:w="5425" w:type="dxa"/>
            <w:shd w:val="clear" w:color="auto" w:fill="auto"/>
            <w:tcMar>
              <w:top w:w="75" w:type="dxa"/>
              <w:left w:w="0" w:type="dxa"/>
              <w:bottom w:w="75" w:type="dxa"/>
              <w:right w:w="150" w:type="dxa"/>
            </w:tcMar>
            <w:vAlign w:val="bottom"/>
            <w:hideMark/>
          </w:tcPr>
          <w:p w14:paraId="465F9390" w14:textId="77777777" w:rsidR="00E52349" w:rsidRPr="002D5F10" w:rsidRDefault="00E52349" w:rsidP="00767C88">
            <w:pPr>
              <w:spacing w:line="240" w:lineRule="auto"/>
              <w:rPr>
                <w:sz w:val="16"/>
                <w:szCs w:val="16"/>
              </w:rPr>
            </w:pPr>
            <w:r w:rsidRPr="002D5F10">
              <w:rPr>
                <w:sz w:val="16"/>
                <w:szCs w:val="16"/>
              </w:rPr>
              <w:t>9322</w:t>
            </w:r>
          </w:p>
        </w:tc>
        <w:tc>
          <w:tcPr>
            <w:tcW w:w="0" w:type="auto"/>
            <w:shd w:val="clear" w:color="auto" w:fill="auto"/>
            <w:tcMar>
              <w:top w:w="75" w:type="dxa"/>
              <w:left w:w="0" w:type="dxa"/>
              <w:bottom w:w="75" w:type="dxa"/>
              <w:right w:w="150" w:type="dxa"/>
            </w:tcMar>
            <w:vAlign w:val="bottom"/>
            <w:hideMark/>
          </w:tcPr>
          <w:p w14:paraId="5BACE3E9" w14:textId="77777777" w:rsidR="00E52349" w:rsidRPr="002D5F10" w:rsidRDefault="00E52349" w:rsidP="00767C88">
            <w:pPr>
              <w:spacing w:line="240" w:lineRule="auto"/>
              <w:rPr>
                <w:sz w:val="16"/>
                <w:szCs w:val="16"/>
              </w:rPr>
            </w:pPr>
            <w:hyperlink r:id="rId279" w:history="1">
              <w:r w:rsidRPr="002D5F10">
                <w:rPr>
                  <w:color w:val="4E4E4E"/>
                  <w:sz w:val="16"/>
                  <w:szCs w:val="16"/>
                  <w:u w:val="single"/>
                  <w:bdr w:val="none" w:sz="0" w:space="0" w:color="auto" w:frame="1"/>
                </w:rPr>
                <w:t>Agenda/Meeting Materials</w:t>
              </w:r>
            </w:hyperlink>
          </w:p>
        </w:tc>
      </w:tr>
    </w:tbl>
    <w:p w14:paraId="112E2FF5" w14:textId="77777777" w:rsidR="00E52349" w:rsidRDefault="00E52349" w:rsidP="00E52349"/>
    <w:p w14:paraId="67522855"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22FCBAB2" w14:textId="5CE06281" w:rsidR="00A8232B" w:rsidRDefault="00A8232B" w:rsidP="00A8232B">
      <w:pPr>
        <w:pStyle w:val="Heading1"/>
      </w:pPr>
      <w:bookmarkStart w:id="7" w:name="_Toc12014662"/>
      <w:bookmarkStart w:id="8" w:name="_Toc12014900"/>
      <w:bookmarkStart w:id="9" w:name="_Toc167284081"/>
      <w:r>
        <w:t>SARC</w:t>
      </w:r>
      <w:bookmarkEnd w:id="9"/>
    </w:p>
    <w:p w14:paraId="67522856" w14:textId="6FD999D9" w:rsidR="00251D88" w:rsidRPr="00D23309" w:rsidRDefault="00251D88" w:rsidP="00251D88">
      <w:pPr>
        <w:pStyle w:val="Heading2"/>
      </w:pPr>
      <w:bookmarkStart w:id="10" w:name="_Toc167284082"/>
      <w:r w:rsidRPr="00D23309">
        <w:t>BP  0510  </w:t>
      </w:r>
      <w:r>
        <w:t xml:space="preserve">- </w:t>
      </w:r>
      <w:r w:rsidRPr="00D23309">
        <w:t>School Accountability Report Card</w:t>
      </w:r>
      <w:bookmarkEnd w:id="7"/>
      <w:bookmarkEnd w:id="8"/>
      <w:r w:rsidRPr="00D23309">
        <w:t xml:space="preserve">    </w:t>
      </w:r>
      <w:r w:rsidR="00C07480">
        <w:t>5/08</w:t>
      </w:r>
      <w:bookmarkEnd w:id="10"/>
    </w:p>
    <w:p w14:paraId="6752285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recognizes its responsibility to inform parents/guardians and the community about the conditions, needs, and progress at each district school and to provide data by which parents/guardians can make meaningful comparisons between schools. The process of gathering and analyzing data also provides opportunities for school and district staff to review achievements and identify areas for improvement.</w:t>
      </w:r>
    </w:p>
    <w:p w14:paraId="6752285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Board shall annually issue a school accountability report card (SARC) for each school site. (Education Code </w:t>
      </w:r>
      <w:hyperlink r:id="rId280" w:history="1">
        <w:r w:rsidRPr="008D2A60">
          <w:rPr>
            <w:rFonts w:cs="Calibri"/>
            <w:color w:val="0000FF"/>
            <w:sz w:val="16"/>
            <w:szCs w:val="16"/>
            <w:u w:val="single"/>
          </w:rPr>
          <w:t>35256</w:t>
        </w:r>
      </w:hyperlink>
      <w:r w:rsidRPr="008D2A60">
        <w:rPr>
          <w:rFonts w:cs="Calibri"/>
          <w:sz w:val="16"/>
          <w:szCs w:val="16"/>
        </w:rPr>
        <w:t>)</w:t>
      </w:r>
    </w:p>
    <w:p w14:paraId="6752285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preparing the district's report cards, the Superintendent or designee may choose to use or adapt the model template provided by the California Department of Education. If the model template is not used, the Superintendent or designee shall ensure that data are reported in a manner that is consistent with the definitions for school conditions as provided in the template. At least every three years, the Board shall compare the content of the district's report cards to the state's model template, recognizing that variances are allowed by law as necessary to meet local needs. (Education Code </w:t>
      </w:r>
      <w:hyperlink r:id="rId281" w:history="1">
        <w:r w:rsidRPr="008D2A60">
          <w:rPr>
            <w:rFonts w:cs="Calibri"/>
            <w:color w:val="0000FF"/>
            <w:sz w:val="16"/>
            <w:szCs w:val="16"/>
            <w:u w:val="single"/>
          </w:rPr>
          <w:t>33126.1</w:t>
        </w:r>
      </w:hyperlink>
      <w:r w:rsidRPr="008D2A60">
        <w:rPr>
          <w:rFonts w:cs="Calibri"/>
          <w:sz w:val="16"/>
          <w:szCs w:val="16"/>
        </w:rPr>
        <w:t xml:space="preserve">, </w:t>
      </w:r>
      <w:hyperlink r:id="rId282" w:history="1">
        <w:r w:rsidRPr="008D2A60">
          <w:rPr>
            <w:rFonts w:cs="Calibri"/>
            <w:color w:val="0000FF"/>
            <w:sz w:val="16"/>
            <w:szCs w:val="16"/>
            <w:u w:val="single"/>
          </w:rPr>
          <w:t>35256</w:t>
        </w:r>
      </w:hyperlink>
      <w:r w:rsidRPr="008D2A60">
        <w:rPr>
          <w:rFonts w:cs="Calibri"/>
          <w:sz w:val="16"/>
          <w:szCs w:val="16"/>
        </w:rPr>
        <w:t>)</w:t>
      </w:r>
    </w:p>
    <w:p w14:paraId="6752285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shall annually approve the SARCs for all district schools and shall evaluate the data contained in the SARCs as part of the Board's regular review of the effectiveness of the district's programs, personnel, and fiscal operations.</w:t>
      </w:r>
    </w:p>
    <w:p w14:paraId="6752285B" w14:textId="77777777" w:rsidR="00251D88" w:rsidRPr="008D2A60" w:rsidRDefault="00251D88" w:rsidP="007C2122">
      <w:pPr>
        <w:spacing w:before="100" w:beforeAutospacing="1" w:line="240" w:lineRule="auto"/>
        <w:rPr>
          <w:rFonts w:cs="Calibri"/>
          <w:sz w:val="16"/>
          <w:szCs w:val="16"/>
        </w:rPr>
      </w:pPr>
      <w:r w:rsidRPr="008D2A60">
        <w:rPr>
          <w:rFonts w:cs="Calibri"/>
          <w:sz w:val="16"/>
          <w:szCs w:val="16"/>
        </w:rPr>
        <w:t xml:space="preserve">(cf. </w:t>
      </w:r>
      <w:hyperlink r:id="rId283" w:history="1">
        <w:r w:rsidRPr="008D2A60">
          <w:rPr>
            <w:rFonts w:cs="Calibri"/>
            <w:color w:val="0000FF"/>
            <w:sz w:val="16"/>
            <w:szCs w:val="16"/>
            <w:u w:val="single"/>
          </w:rPr>
          <w:t>0500</w:t>
        </w:r>
      </w:hyperlink>
      <w:r w:rsidRPr="008D2A60">
        <w:rPr>
          <w:rFonts w:cs="Calibri"/>
          <w:sz w:val="16"/>
          <w:szCs w:val="16"/>
        </w:rPr>
        <w:t xml:space="preserve"> - Accountability)</w:t>
      </w:r>
    </w:p>
    <w:p w14:paraId="6752285C" w14:textId="77777777" w:rsidR="00251D88" w:rsidRPr="008D2A60" w:rsidRDefault="00251D88" w:rsidP="007C2122">
      <w:pPr>
        <w:spacing w:line="240" w:lineRule="auto"/>
        <w:rPr>
          <w:rFonts w:cs="Calibri"/>
          <w:sz w:val="16"/>
          <w:szCs w:val="16"/>
        </w:rPr>
      </w:pPr>
      <w:r w:rsidRPr="008D2A60">
        <w:rPr>
          <w:rFonts w:cs="Calibri"/>
          <w:sz w:val="16"/>
          <w:szCs w:val="16"/>
        </w:rPr>
        <w:t xml:space="preserve">(cf. </w:t>
      </w:r>
      <w:hyperlink r:id="rId284" w:history="1">
        <w:r w:rsidRPr="008D2A60">
          <w:rPr>
            <w:rFonts w:cs="Calibri"/>
            <w:color w:val="0000FF"/>
            <w:sz w:val="16"/>
            <w:szCs w:val="16"/>
            <w:u w:val="single"/>
          </w:rPr>
          <w:t>6190</w:t>
        </w:r>
      </w:hyperlink>
      <w:r w:rsidRPr="008D2A60">
        <w:rPr>
          <w:rFonts w:cs="Calibri"/>
          <w:sz w:val="16"/>
          <w:szCs w:val="16"/>
        </w:rPr>
        <w:t xml:space="preserve"> - Evaluation of the Instructional Program)</w:t>
      </w:r>
    </w:p>
    <w:p w14:paraId="6752285D"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285" w:history="1">
        <w:r w:rsidRPr="008D2A60">
          <w:rPr>
            <w:rFonts w:cs="Calibri"/>
            <w:color w:val="0000FF"/>
            <w:sz w:val="16"/>
            <w:szCs w:val="16"/>
            <w:u w:val="single"/>
          </w:rPr>
          <w:t>9000</w:t>
        </w:r>
      </w:hyperlink>
      <w:r w:rsidRPr="008D2A60">
        <w:rPr>
          <w:rFonts w:cs="Calibri"/>
          <w:sz w:val="16"/>
          <w:szCs w:val="16"/>
        </w:rPr>
        <w:t xml:space="preserve"> - Role of the Board)</w:t>
      </w:r>
    </w:p>
    <w:p w14:paraId="6752285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develop strategies for communicating the information contained in the SARCs to all stakeholders, including opportunities for staff and the community to discuss their content.</w:t>
      </w:r>
    </w:p>
    <w:p w14:paraId="6752285F" w14:textId="77777777" w:rsidR="00251D88" w:rsidRPr="008D2A60" w:rsidRDefault="00251D88" w:rsidP="007C2122">
      <w:pPr>
        <w:spacing w:before="100" w:beforeAutospacing="1" w:line="240" w:lineRule="auto"/>
        <w:rPr>
          <w:rFonts w:cs="Calibri"/>
          <w:sz w:val="16"/>
          <w:szCs w:val="16"/>
        </w:rPr>
      </w:pPr>
      <w:r w:rsidRPr="008D2A60">
        <w:rPr>
          <w:rFonts w:cs="Calibri"/>
          <w:sz w:val="16"/>
          <w:szCs w:val="16"/>
        </w:rPr>
        <w:t xml:space="preserve">(cf. </w:t>
      </w:r>
      <w:hyperlink r:id="rId286" w:history="1">
        <w:r w:rsidRPr="008D2A60">
          <w:rPr>
            <w:rFonts w:cs="Calibri"/>
            <w:color w:val="0000FF"/>
            <w:sz w:val="16"/>
            <w:szCs w:val="16"/>
            <w:u w:val="single"/>
          </w:rPr>
          <w:t>0420</w:t>
        </w:r>
      </w:hyperlink>
      <w:r w:rsidRPr="008D2A60">
        <w:rPr>
          <w:rFonts w:cs="Calibri"/>
          <w:sz w:val="16"/>
          <w:szCs w:val="16"/>
        </w:rPr>
        <w:t xml:space="preserve"> - School Plans/Site Councils)</w:t>
      </w:r>
    </w:p>
    <w:p w14:paraId="67522860" w14:textId="77777777" w:rsidR="00251D88" w:rsidRPr="008D2A60" w:rsidRDefault="00251D88" w:rsidP="007C2122">
      <w:pPr>
        <w:spacing w:line="240" w:lineRule="auto"/>
        <w:rPr>
          <w:rFonts w:cs="Calibri"/>
          <w:sz w:val="16"/>
          <w:szCs w:val="16"/>
        </w:rPr>
      </w:pPr>
      <w:r w:rsidRPr="008D2A60">
        <w:rPr>
          <w:rFonts w:cs="Calibri"/>
          <w:sz w:val="16"/>
          <w:szCs w:val="16"/>
        </w:rPr>
        <w:t xml:space="preserve">(cf. </w:t>
      </w:r>
      <w:hyperlink r:id="rId287" w:history="1">
        <w:r w:rsidRPr="008D2A60">
          <w:rPr>
            <w:rFonts w:cs="Calibri"/>
            <w:color w:val="0000FF"/>
            <w:sz w:val="16"/>
            <w:szCs w:val="16"/>
            <w:u w:val="single"/>
          </w:rPr>
          <w:t>1100</w:t>
        </w:r>
      </w:hyperlink>
      <w:r w:rsidRPr="008D2A60">
        <w:rPr>
          <w:rFonts w:cs="Calibri"/>
          <w:sz w:val="16"/>
          <w:szCs w:val="16"/>
        </w:rPr>
        <w:t xml:space="preserve"> - Communication with the Public)</w:t>
      </w:r>
    </w:p>
    <w:p w14:paraId="67522861"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288" w:history="1">
        <w:r w:rsidRPr="008D2A60">
          <w:rPr>
            <w:rFonts w:cs="Calibri"/>
            <w:color w:val="0000FF"/>
            <w:sz w:val="16"/>
            <w:szCs w:val="16"/>
            <w:u w:val="single"/>
          </w:rPr>
          <w:t>1112</w:t>
        </w:r>
      </w:hyperlink>
      <w:r w:rsidRPr="008D2A60">
        <w:rPr>
          <w:rFonts w:cs="Calibri"/>
          <w:sz w:val="16"/>
          <w:szCs w:val="16"/>
        </w:rPr>
        <w:t xml:space="preserve"> - Media Relations)</w:t>
      </w:r>
    </w:p>
    <w:p w14:paraId="6752286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 and Dissemination of SARCs</w:t>
      </w:r>
    </w:p>
    <w:p w14:paraId="6752286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Superintendent or designee shall annually publicize the issuance of the SARCs and notify parents/guardians that a paper copy will be provided upon request. On or before February 1 of each year, the Superintendent or designee shall make the SARCs available in paper copy and on the Internet. (Education Code </w:t>
      </w:r>
      <w:hyperlink r:id="rId289" w:history="1">
        <w:r w:rsidRPr="008D2A60">
          <w:rPr>
            <w:rFonts w:cs="Calibri"/>
            <w:color w:val="0000FF"/>
            <w:sz w:val="16"/>
            <w:szCs w:val="16"/>
            <w:u w:val="single"/>
          </w:rPr>
          <w:t>35256</w:t>
        </w:r>
      </w:hyperlink>
      <w:r w:rsidRPr="008D2A60">
        <w:rPr>
          <w:rFonts w:cs="Calibri"/>
          <w:sz w:val="16"/>
          <w:szCs w:val="16"/>
        </w:rPr>
        <w:t>)</w:t>
      </w:r>
    </w:p>
    <w:p w14:paraId="6752286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290" w:history="1">
        <w:r w:rsidRPr="008D2A60">
          <w:rPr>
            <w:rFonts w:cs="Calibri"/>
            <w:color w:val="0000FF"/>
            <w:sz w:val="16"/>
            <w:szCs w:val="16"/>
            <w:u w:val="single"/>
          </w:rPr>
          <w:t>5145.6</w:t>
        </w:r>
      </w:hyperlink>
      <w:r w:rsidRPr="008D2A60">
        <w:rPr>
          <w:rFonts w:cs="Calibri"/>
          <w:sz w:val="16"/>
          <w:szCs w:val="16"/>
        </w:rPr>
        <w:t xml:space="preserve"> - Parental Notifications)</w:t>
      </w:r>
    </w:p>
    <w:p w14:paraId="685FBA08" w14:textId="77777777" w:rsidR="007C2122"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6752288F" w14:textId="4B5DCBC9" w:rsidR="00251D88" w:rsidRPr="006220C8" w:rsidRDefault="007C2122" w:rsidP="00251D88">
      <w:pPr>
        <w:spacing w:before="100" w:beforeAutospacing="1" w:after="100" w:afterAutospacing="1" w:line="240" w:lineRule="auto"/>
        <w:rPr>
          <w:rFonts w:cs="Calibri"/>
          <w:sz w:val="14"/>
          <w:szCs w:val="14"/>
        </w:rPr>
      </w:pPr>
      <w:r w:rsidRPr="001603A0">
        <w:rPr>
          <w:rFonts w:cs="Calibri"/>
          <w:sz w:val="12"/>
          <w:szCs w:val="12"/>
        </w:rPr>
        <w:t>A</w:t>
      </w:r>
      <w:r w:rsidR="00251D88" w:rsidRPr="001603A0">
        <w:rPr>
          <w:rFonts w:cs="Calibri"/>
          <w:sz w:val="12"/>
          <w:szCs w:val="12"/>
        </w:rPr>
        <w:t>adopted: May 13, 2008 Dunsmuir, California</w:t>
      </w:r>
    </w:p>
    <w:p w14:paraId="67522890" w14:textId="77777777" w:rsidR="00251D88" w:rsidRPr="00957A6B" w:rsidRDefault="00251D88" w:rsidP="00251D88">
      <w:pPr>
        <w:rPr>
          <w:rFonts w:cs="Calibri"/>
          <w:sz w:val="24"/>
          <w:szCs w:val="24"/>
        </w:rPr>
      </w:pPr>
      <w:r w:rsidRPr="00957A6B">
        <w:rPr>
          <w:rFonts w:cs="Calibri"/>
          <w:sz w:val="24"/>
          <w:szCs w:val="24"/>
        </w:rPr>
        <w:t>___________________________________________________________________</w:t>
      </w:r>
    </w:p>
    <w:p w14:paraId="5B507F23" w14:textId="643477B7" w:rsidR="00A64871" w:rsidRDefault="00A64871" w:rsidP="00A64871">
      <w:pPr>
        <w:pStyle w:val="Heading1"/>
      </w:pPr>
      <w:bookmarkStart w:id="11" w:name="_Toc12014663"/>
      <w:bookmarkStart w:id="12" w:name="_Toc12014901"/>
      <w:bookmarkStart w:id="13" w:name="_Toc360096600"/>
      <w:bookmarkStart w:id="14" w:name="_Toc359319432"/>
      <w:bookmarkStart w:id="15" w:name="_Toc167284083"/>
      <w:r>
        <w:t>Internet</w:t>
      </w:r>
      <w:bookmarkEnd w:id="15"/>
    </w:p>
    <w:p w14:paraId="3F54476B" w14:textId="511911DB" w:rsidR="00421005" w:rsidRDefault="00421005" w:rsidP="00421005">
      <w:pPr>
        <w:pStyle w:val="Heading1"/>
      </w:pPr>
      <w:bookmarkStart w:id="16" w:name="_Toc167284084"/>
      <w:bookmarkEnd w:id="11"/>
      <w:bookmarkEnd w:id="12"/>
      <w:r w:rsidRPr="00F95452">
        <w:t>Policy 1113: District And School Websites</w:t>
      </w:r>
      <w:r w:rsidR="007D50D9">
        <w:t xml:space="preserve"> – 7/23</w:t>
      </w:r>
      <w:bookmarkEnd w:id="16"/>
    </w:p>
    <w:p w14:paraId="3C0DBE7A" w14:textId="77777777" w:rsidR="00421005" w:rsidRPr="00421005" w:rsidRDefault="00421005" w:rsidP="00E52349">
      <w:pPr>
        <w:spacing w:line="240" w:lineRule="auto"/>
        <w:textAlignment w:val="baseline"/>
        <w:rPr>
          <w:sz w:val="16"/>
          <w:szCs w:val="16"/>
          <w:bdr w:val="none" w:sz="0" w:space="0" w:color="auto" w:frame="1"/>
        </w:rPr>
      </w:pPr>
      <w:r w:rsidRPr="00421005">
        <w:rPr>
          <w:b/>
          <w:bCs/>
          <w:sz w:val="16"/>
          <w:szCs w:val="16"/>
          <w:bdr w:val="none" w:sz="0" w:space="0" w:color="auto" w:frame="1"/>
        </w:rPr>
        <w:t>Original Adopted Date:</w:t>
      </w:r>
      <w:r w:rsidRPr="00421005">
        <w:rPr>
          <w:sz w:val="16"/>
          <w:szCs w:val="16"/>
          <w:bdr w:val="none" w:sz="0" w:space="0" w:color="auto" w:frame="1"/>
        </w:rPr>
        <w:t> 07/12/2023 </w:t>
      </w:r>
      <w:r w:rsidRPr="00421005">
        <w:rPr>
          <w:b/>
          <w:bCs/>
          <w:sz w:val="16"/>
          <w:szCs w:val="16"/>
          <w:bdr w:val="none" w:sz="0" w:space="0" w:color="auto" w:frame="1"/>
        </w:rPr>
        <w:t>| Last Reviewed Date:</w:t>
      </w:r>
      <w:r w:rsidRPr="00421005">
        <w:rPr>
          <w:sz w:val="16"/>
          <w:szCs w:val="16"/>
          <w:bdr w:val="none" w:sz="0" w:space="0" w:color="auto" w:frame="1"/>
        </w:rPr>
        <w:t> 07/12/2023</w:t>
      </w:r>
    </w:p>
    <w:p w14:paraId="34F46565" w14:textId="04834C2B" w:rsidR="00E52349" w:rsidRPr="00421005" w:rsidRDefault="00E52349" w:rsidP="00E52349">
      <w:pPr>
        <w:spacing w:line="240" w:lineRule="auto"/>
        <w:textAlignment w:val="baseline"/>
        <w:rPr>
          <w:sz w:val="16"/>
          <w:szCs w:val="16"/>
        </w:rPr>
      </w:pPr>
      <w:r w:rsidRPr="00421005">
        <w:rPr>
          <w:sz w:val="16"/>
          <w:szCs w:val="16"/>
        </w:rPr>
        <w:br/>
        <w:t>To enhance communication with students, parents/guardians, staff, and community members, the Governing Board encourages the Superintendent or designee to develop and maintain district and school websites. The use of district and school websites shall support the district's vision and goals and shall be coordinated with other district communications strategies.</w:t>
      </w:r>
      <w:r w:rsidRPr="00421005">
        <w:rPr>
          <w:sz w:val="16"/>
          <w:szCs w:val="16"/>
        </w:rPr>
        <w:br/>
      </w:r>
      <w:r w:rsidRPr="00421005">
        <w:rPr>
          <w:sz w:val="16"/>
          <w:szCs w:val="16"/>
        </w:rPr>
        <w:br/>
      </w:r>
      <w:r w:rsidRPr="00421005">
        <w:rPr>
          <w:b/>
          <w:bCs/>
          <w:sz w:val="16"/>
          <w:szCs w:val="16"/>
          <w:bdr w:val="none" w:sz="0" w:space="0" w:color="auto" w:frame="1"/>
        </w:rPr>
        <w:t>Design Standards</w:t>
      </w:r>
      <w:r w:rsidRPr="00421005">
        <w:rPr>
          <w:sz w:val="16"/>
          <w:szCs w:val="16"/>
        </w:rPr>
        <w:br/>
      </w:r>
      <w:r w:rsidRPr="00421005">
        <w:rPr>
          <w:sz w:val="16"/>
          <w:szCs w:val="16"/>
        </w:rPr>
        <w:br/>
        <w:t>The Superintendent or designee shall establish design standards for district and school websites in order to maintain a consistent identity, professional appearance, and ease of use.</w:t>
      </w:r>
      <w:r w:rsidRPr="00421005">
        <w:rPr>
          <w:sz w:val="16"/>
          <w:szCs w:val="16"/>
        </w:rPr>
        <w:br/>
      </w:r>
      <w:r w:rsidRPr="00421005">
        <w:rPr>
          <w:sz w:val="16"/>
          <w:szCs w:val="16"/>
        </w:rPr>
        <w:br/>
      </w:r>
      <w:r w:rsidRPr="00421005">
        <w:rPr>
          <w:sz w:val="16"/>
          <w:szCs w:val="16"/>
        </w:rPr>
        <w:br/>
        <w:t>District design standards shall require an evaluation of products, features, and content accessible to students on district and school websites to prevent access to harmful or potentially harmful material.</w:t>
      </w:r>
      <w:r w:rsidRPr="00421005">
        <w:rPr>
          <w:sz w:val="16"/>
          <w:szCs w:val="16"/>
        </w:rPr>
        <w:br/>
      </w:r>
      <w:r w:rsidRPr="00421005">
        <w:rPr>
          <w:sz w:val="16"/>
          <w:szCs w:val="16"/>
        </w:rPr>
        <w:br/>
      </w:r>
      <w:r w:rsidRPr="00421005">
        <w:rPr>
          <w:sz w:val="16"/>
          <w:szCs w:val="16"/>
        </w:rPr>
        <w:br/>
        <w:t>The district's design standards shall address the accessibility of district and school websites to individuals with disabilities, including compatibility with commonly used assistive technologies.</w:t>
      </w:r>
      <w:r w:rsidRPr="00421005">
        <w:rPr>
          <w:sz w:val="16"/>
          <w:szCs w:val="16"/>
        </w:rPr>
        <w:br/>
      </w:r>
      <w:r w:rsidRPr="00421005">
        <w:rPr>
          <w:sz w:val="16"/>
          <w:szCs w:val="16"/>
        </w:rPr>
        <w:br/>
      </w:r>
      <w:r w:rsidRPr="00421005">
        <w:rPr>
          <w:b/>
          <w:bCs/>
          <w:sz w:val="16"/>
          <w:szCs w:val="16"/>
          <w:bdr w:val="none" w:sz="0" w:space="0" w:color="auto" w:frame="1"/>
        </w:rPr>
        <w:t>Website Content</w:t>
      </w:r>
      <w:r w:rsidRPr="00421005">
        <w:rPr>
          <w:sz w:val="16"/>
          <w:szCs w:val="16"/>
        </w:rPr>
        <w:br/>
      </w:r>
      <w:r w:rsidRPr="00421005">
        <w:rPr>
          <w:sz w:val="16"/>
          <w:szCs w:val="16"/>
        </w:rPr>
        <w:br/>
        <w:t>The Superintendent or designee shall develop content guidelines for district and school websites and assign staff to review and approve content prior to posting.</w:t>
      </w:r>
      <w:r w:rsidRPr="00421005">
        <w:rPr>
          <w:sz w:val="16"/>
          <w:szCs w:val="16"/>
        </w:rPr>
        <w:br/>
      </w:r>
      <w:r w:rsidRPr="00421005">
        <w:rPr>
          <w:sz w:val="16"/>
          <w:szCs w:val="16"/>
        </w:rPr>
        <w:br/>
      </w:r>
      <w:r w:rsidRPr="00421005">
        <w:rPr>
          <w:sz w:val="16"/>
          <w:szCs w:val="16"/>
        </w:rPr>
        <w:br/>
        <w:t>Board policy pertaining to advertising in district and school publications, as specified in BP 1325 - Advertising and Promotion, shall also apply to advertising on district and school websites.</w:t>
      </w:r>
      <w:r w:rsidRPr="00421005">
        <w:rPr>
          <w:sz w:val="16"/>
          <w:szCs w:val="16"/>
        </w:rPr>
        <w:br/>
      </w:r>
      <w:r w:rsidRPr="00421005">
        <w:rPr>
          <w:sz w:val="16"/>
          <w:szCs w:val="16"/>
        </w:rPr>
        <w:br/>
      </w:r>
      <w:r w:rsidRPr="00421005">
        <w:rPr>
          <w:b/>
          <w:bCs/>
          <w:sz w:val="16"/>
          <w:szCs w:val="16"/>
          <w:bdr w:val="none" w:sz="0" w:space="0" w:color="auto" w:frame="1"/>
        </w:rPr>
        <w:t>Privacy Rights</w:t>
      </w:r>
      <w:r w:rsidRPr="00421005">
        <w:rPr>
          <w:sz w:val="16"/>
          <w:szCs w:val="16"/>
        </w:rPr>
        <w:br/>
      </w:r>
      <w:r w:rsidRPr="00421005">
        <w:rPr>
          <w:sz w:val="16"/>
          <w:szCs w:val="16"/>
        </w:rPr>
        <w:br/>
      </w:r>
      <w:r w:rsidRPr="00421005">
        <w:rPr>
          <w:sz w:val="16"/>
          <w:szCs w:val="16"/>
        </w:rPr>
        <w:br/>
        <w:t>The Superintendent or designee shall ensure that the privacy rights of students, parents/guardians, staff, Board members, and other individuals are protected on district and school websites.</w:t>
      </w:r>
      <w:r w:rsidRPr="00421005">
        <w:rPr>
          <w:sz w:val="16"/>
          <w:szCs w:val="16"/>
        </w:rPr>
        <w:br/>
      </w:r>
      <w:r w:rsidRPr="00421005">
        <w:rPr>
          <w:sz w:val="16"/>
          <w:szCs w:val="16"/>
        </w:rPr>
        <w:br/>
      </w:r>
      <w:r w:rsidRPr="00421005">
        <w:rPr>
          <w:sz w:val="16"/>
          <w:szCs w:val="16"/>
        </w:rPr>
        <w:br/>
        <w:t>Telephone numbers and home and email addresses of students and/or their parents/guardians shall not be published on district or school websites.</w:t>
      </w:r>
      <w:r w:rsidRPr="00421005">
        <w:rPr>
          <w:sz w:val="16"/>
          <w:szCs w:val="16"/>
        </w:rPr>
        <w:br/>
      </w:r>
      <w:r w:rsidRPr="00421005">
        <w:rPr>
          <w:sz w:val="16"/>
          <w:szCs w:val="16"/>
        </w:rPr>
        <w:br/>
      </w:r>
      <w:r w:rsidRPr="00421005">
        <w:rPr>
          <w:sz w:val="16"/>
          <w:szCs w:val="16"/>
        </w:rPr>
        <w:br/>
        <w:t>The district regards photographs as a category of directory information that would not generally be considered harmful or an invasion of privacy if disclosed. Therefore, a student's photograph, together with the student's name, may be published on district or school websites unless the student's parent/guardian has notified the district in writing to not release the student's photograph without prior written consent, in accordance with BP/AR 5125.1 - Release of Directory Information.</w:t>
      </w:r>
      <w:r w:rsidRPr="00421005">
        <w:rPr>
          <w:sz w:val="16"/>
          <w:szCs w:val="16"/>
        </w:rPr>
        <w:br/>
      </w:r>
      <w:r w:rsidRPr="00421005">
        <w:rPr>
          <w:sz w:val="16"/>
          <w:szCs w:val="16"/>
        </w:rPr>
        <w:br/>
        <w:t>If students' names are not included, photographs of individual students or groups of students, such as at a school event, may be published on school or district websites.</w:t>
      </w:r>
      <w:r w:rsidRPr="00421005">
        <w:rPr>
          <w:sz w:val="16"/>
          <w:szCs w:val="16"/>
        </w:rPr>
        <w:br/>
      </w:r>
      <w:r w:rsidRPr="00421005">
        <w:rPr>
          <w:sz w:val="16"/>
          <w:szCs w:val="16"/>
        </w:rPr>
        <w:br/>
      </w:r>
      <w:r w:rsidRPr="00421005">
        <w:rPr>
          <w:sz w:val="16"/>
          <w:szCs w:val="16"/>
        </w:rPr>
        <w:br/>
        <w:t>Employees' home addresses, personal telephone numbers, and personal email addresses shall not be posted on district or school websites.</w:t>
      </w:r>
      <w:r w:rsidRPr="00421005">
        <w:rPr>
          <w:sz w:val="16"/>
          <w:szCs w:val="16"/>
        </w:rPr>
        <w:br/>
      </w:r>
      <w:r w:rsidRPr="00421005">
        <w:rPr>
          <w:sz w:val="16"/>
          <w:szCs w:val="16"/>
        </w:rPr>
        <w:br/>
        <w:t>The home address or telephone number of any elected or appointed official including, but not limited to, a Board member or public safety official, shall not be posted on district or school websites without the prior written permission of that individual.  (Government Code 3307.5, 7928.205, 7920.535)</w:t>
      </w:r>
      <w:r w:rsidRPr="00421005">
        <w:rPr>
          <w:sz w:val="16"/>
          <w:szCs w:val="16"/>
        </w:rPr>
        <w:br/>
      </w:r>
      <w:r w:rsidRPr="00421005">
        <w:rPr>
          <w:sz w:val="16"/>
          <w:szCs w:val="16"/>
        </w:rPr>
        <w:br/>
        <w:t>No public safety official shall be required to consent to the posting on the Internet of the public safety official's photograph or identity as a public safety officer for any purpose if that officer reasonably believes that the disclosure may result in a threat, harassment, intimidation, or harm to the officer or the officer's family.  (Government Code 3307.5)</w:t>
      </w:r>
    </w:p>
    <w:p w14:paraId="1EE2ABBC" w14:textId="77777777" w:rsidR="00E52349" w:rsidRPr="00421005" w:rsidRDefault="00E52349" w:rsidP="00E52349">
      <w:pPr>
        <w:spacing w:line="240" w:lineRule="auto"/>
        <w:textAlignment w:val="baseline"/>
        <w:rPr>
          <w:sz w:val="16"/>
          <w:szCs w:val="16"/>
        </w:rPr>
      </w:pPr>
    </w:p>
    <w:p w14:paraId="78E30F2E" w14:textId="77777777" w:rsidR="00E52349" w:rsidRPr="00421005" w:rsidRDefault="00E52349" w:rsidP="00E52349">
      <w:pPr>
        <w:spacing w:line="240" w:lineRule="auto"/>
        <w:textAlignment w:val="baseline"/>
        <w:rPr>
          <w:sz w:val="16"/>
          <w:szCs w:val="16"/>
        </w:rPr>
      </w:pPr>
      <w:r w:rsidRPr="00421005">
        <w:rPr>
          <w:sz w:val="16"/>
          <w:szCs w:val="16"/>
        </w:rPr>
        <w:pict w14:anchorId="6D11BD9A">
          <v:rect id="_x0000_i1027" style="width:825pt;height:.75pt" o:hrpct="0" o:hralign="center" o:hrstd="t" o:hr="t" fillcolor="#a0a0a0" stroked="f"/>
        </w:pict>
      </w:r>
    </w:p>
    <w:p w14:paraId="39CA4748" w14:textId="77777777" w:rsidR="00E52349" w:rsidRPr="00421005" w:rsidRDefault="00E52349" w:rsidP="00E52349">
      <w:pPr>
        <w:shd w:val="clear" w:color="auto" w:fill="FFFFFF"/>
        <w:spacing w:line="240" w:lineRule="auto"/>
        <w:textAlignment w:val="baseline"/>
        <w:outlineLvl w:val="1"/>
        <w:rPr>
          <w:sz w:val="16"/>
          <w:szCs w:val="16"/>
        </w:rPr>
      </w:pPr>
      <w:bookmarkStart w:id="17" w:name="_Toc167284085"/>
      <w:r w:rsidRPr="00421005">
        <w:rPr>
          <w:sz w:val="16"/>
          <w:szCs w:val="16"/>
        </w:rPr>
        <w:t>Policy Reference Disclaimer:</w:t>
      </w:r>
      <w:bookmarkEnd w:id="17"/>
    </w:p>
    <w:p w14:paraId="201D5A78" w14:textId="77777777" w:rsidR="00E52349" w:rsidRPr="00421005" w:rsidRDefault="00E52349" w:rsidP="00E52349">
      <w:pPr>
        <w:spacing w:line="240" w:lineRule="auto"/>
        <w:textAlignment w:val="baseline"/>
        <w:rPr>
          <w:sz w:val="16"/>
          <w:szCs w:val="16"/>
        </w:rPr>
      </w:pPr>
      <w:r w:rsidRPr="00421005">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E52349" w:rsidRPr="00421005" w14:paraId="5DF6C705" w14:textId="77777777" w:rsidTr="00767C88">
        <w:trPr>
          <w:tblHeader/>
        </w:trPr>
        <w:tc>
          <w:tcPr>
            <w:tcW w:w="5425" w:type="dxa"/>
            <w:shd w:val="clear" w:color="auto" w:fill="auto"/>
            <w:tcMar>
              <w:top w:w="75" w:type="dxa"/>
              <w:left w:w="0" w:type="dxa"/>
              <w:bottom w:w="0" w:type="dxa"/>
              <w:right w:w="150" w:type="dxa"/>
            </w:tcMar>
            <w:vAlign w:val="bottom"/>
            <w:hideMark/>
          </w:tcPr>
          <w:p w14:paraId="212461BF" w14:textId="77777777" w:rsidR="00E52349" w:rsidRPr="00421005" w:rsidRDefault="00E52349" w:rsidP="00767C88">
            <w:pPr>
              <w:spacing w:line="240" w:lineRule="auto"/>
              <w:jc w:val="center"/>
              <w:rPr>
                <w:b/>
                <w:bCs/>
                <w:sz w:val="16"/>
                <w:szCs w:val="16"/>
              </w:rPr>
            </w:pPr>
            <w:r w:rsidRPr="00421005">
              <w:rPr>
                <w:b/>
                <w:bCs/>
                <w:sz w:val="16"/>
                <w:szCs w:val="16"/>
              </w:rPr>
              <w:t>State</w:t>
            </w:r>
          </w:p>
        </w:tc>
        <w:tc>
          <w:tcPr>
            <w:tcW w:w="0" w:type="auto"/>
            <w:shd w:val="clear" w:color="auto" w:fill="auto"/>
            <w:tcMar>
              <w:top w:w="75" w:type="dxa"/>
              <w:left w:w="0" w:type="dxa"/>
              <w:bottom w:w="0" w:type="dxa"/>
              <w:right w:w="150" w:type="dxa"/>
            </w:tcMar>
            <w:vAlign w:val="bottom"/>
            <w:hideMark/>
          </w:tcPr>
          <w:p w14:paraId="0BC6A00D" w14:textId="77777777" w:rsidR="00E52349" w:rsidRPr="00421005" w:rsidRDefault="00E52349" w:rsidP="00767C88">
            <w:pPr>
              <w:spacing w:line="240" w:lineRule="auto"/>
              <w:jc w:val="center"/>
              <w:rPr>
                <w:b/>
                <w:bCs/>
                <w:sz w:val="16"/>
                <w:szCs w:val="16"/>
              </w:rPr>
            </w:pPr>
            <w:r w:rsidRPr="00421005">
              <w:rPr>
                <w:b/>
                <w:bCs/>
                <w:sz w:val="16"/>
                <w:szCs w:val="16"/>
              </w:rPr>
              <w:t>Description</w:t>
            </w:r>
          </w:p>
        </w:tc>
      </w:tr>
      <w:tr w:rsidR="00E52349" w:rsidRPr="00421005" w14:paraId="5B2764D3" w14:textId="77777777" w:rsidTr="00767C88">
        <w:tc>
          <w:tcPr>
            <w:tcW w:w="5425" w:type="dxa"/>
            <w:shd w:val="clear" w:color="auto" w:fill="auto"/>
            <w:tcMar>
              <w:top w:w="75" w:type="dxa"/>
              <w:left w:w="0" w:type="dxa"/>
              <w:bottom w:w="75" w:type="dxa"/>
              <w:right w:w="150" w:type="dxa"/>
            </w:tcMar>
            <w:vAlign w:val="bottom"/>
            <w:hideMark/>
          </w:tcPr>
          <w:p w14:paraId="5F3E02C6" w14:textId="77777777" w:rsidR="00E52349" w:rsidRPr="00421005" w:rsidRDefault="00E52349" w:rsidP="00767C88">
            <w:pPr>
              <w:spacing w:line="240" w:lineRule="auto"/>
              <w:rPr>
                <w:sz w:val="16"/>
                <w:szCs w:val="16"/>
              </w:rPr>
            </w:pPr>
            <w:r w:rsidRPr="00421005">
              <w:rPr>
                <w:sz w:val="16"/>
                <w:szCs w:val="16"/>
              </w:rPr>
              <w:t>Bus. and Prof. Code 22580-22582</w:t>
            </w:r>
          </w:p>
        </w:tc>
        <w:tc>
          <w:tcPr>
            <w:tcW w:w="0" w:type="auto"/>
            <w:shd w:val="clear" w:color="auto" w:fill="auto"/>
            <w:tcMar>
              <w:top w:w="75" w:type="dxa"/>
              <w:left w:w="0" w:type="dxa"/>
              <w:bottom w:w="75" w:type="dxa"/>
              <w:right w:w="150" w:type="dxa"/>
            </w:tcMar>
            <w:vAlign w:val="bottom"/>
            <w:hideMark/>
          </w:tcPr>
          <w:p w14:paraId="68FD5EB6" w14:textId="77777777" w:rsidR="00E52349" w:rsidRPr="00421005" w:rsidRDefault="00E52349" w:rsidP="00767C88">
            <w:pPr>
              <w:spacing w:line="240" w:lineRule="auto"/>
              <w:rPr>
                <w:sz w:val="16"/>
                <w:szCs w:val="16"/>
              </w:rPr>
            </w:pPr>
            <w:hyperlink r:id="rId291" w:tgtFrame="_blank" w:history="1">
              <w:r w:rsidRPr="00421005">
                <w:rPr>
                  <w:color w:val="4E4E4E"/>
                  <w:sz w:val="16"/>
                  <w:szCs w:val="16"/>
                  <w:u w:val="single"/>
                  <w:bdr w:val="none" w:sz="0" w:space="0" w:color="auto" w:frame="1"/>
                </w:rPr>
                <w:t>Privacy rights for California minors in the digital world</w:t>
              </w:r>
            </w:hyperlink>
          </w:p>
        </w:tc>
      </w:tr>
      <w:tr w:rsidR="00E52349" w:rsidRPr="00421005" w14:paraId="405914ED" w14:textId="77777777" w:rsidTr="00767C88">
        <w:tc>
          <w:tcPr>
            <w:tcW w:w="5425" w:type="dxa"/>
            <w:shd w:val="clear" w:color="auto" w:fill="auto"/>
            <w:tcMar>
              <w:top w:w="75" w:type="dxa"/>
              <w:left w:w="0" w:type="dxa"/>
              <w:bottom w:w="75" w:type="dxa"/>
              <w:right w:w="150" w:type="dxa"/>
            </w:tcMar>
            <w:vAlign w:val="bottom"/>
            <w:hideMark/>
          </w:tcPr>
          <w:p w14:paraId="1153E466" w14:textId="77777777" w:rsidR="00E52349" w:rsidRPr="00421005" w:rsidRDefault="00E52349" w:rsidP="00767C88">
            <w:pPr>
              <w:spacing w:line="240" w:lineRule="auto"/>
              <w:rPr>
                <w:sz w:val="16"/>
                <w:szCs w:val="16"/>
              </w:rPr>
            </w:pPr>
            <w:r w:rsidRPr="00421005">
              <w:rPr>
                <w:sz w:val="16"/>
                <w:szCs w:val="16"/>
              </w:rPr>
              <w:t>Bus. and Prof. Code 22584-22585</w:t>
            </w:r>
          </w:p>
        </w:tc>
        <w:tc>
          <w:tcPr>
            <w:tcW w:w="0" w:type="auto"/>
            <w:shd w:val="clear" w:color="auto" w:fill="auto"/>
            <w:tcMar>
              <w:top w:w="75" w:type="dxa"/>
              <w:left w:w="0" w:type="dxa"/>
              <w:bottom w:w="75" w:type="dxa"/>
              <w:right w:w="150" w:type="dxa"/>
            </w:tcMar>
            <w:vAlign w:val="bottom"/>
            <w:hideMark/>
          </w:tcPr>
          <w:p w14:paraId="5A6DC630" w14:textId="77777777" w:rsidR="00E52349" w:rsidRPr="00421005" w:rsidRDefault="00E52349" w:rsidP="00767C88">
            <w:pPr>
              <w:spacing w:line="240" w:lineRule="auto"/>
              <w:rPr>
                <w:sz w:val="16"/>
                <w:szCs w:val="16"/>
              </w:rPr>
            </w:pPr>
            <w:hyperlink r:id="rId292" w:tgtFrame="_blank" w:history="1">
              <w:r w:rsidRPr="00421005">
                <w:rPr>
                  <w:color w:val="4E4E4E"/>
                  <w:sz w:val="16"/>
                  <w:szCs w:val="16"/>
                  <w:u w:val="single"/>
                  <w:bdr w:val="none" w:sz="0" w:space="0" w:color="auto" w:frame="1"/>
                </w:rPr>
                <w:t>Student Online Personal Information Protection Act</w:t>
              </w:r>
            </w:hyperlink>
          </w:p>
        </w:tc>
      </w:tr>
      <w:tr w:rsidR="00E52349" w:rsidRPr="00421005" w14:paraId="252E2CCF" w14:textId="77777777" w:rsidTr="00767C88">
        <w:tc>
          <w:tcPr>
            <w:tcW w:w="5425" w:type="dxa"/>
            <w:shd w:val="clear" w:color="auto" w:fill="auto"/>
            <w:tcMar>
              <w:top w:w="75" w:type="dxa"/>
              <w:left w:w="0" w:type="dxa"/>
              <w:bottom w:w="75" w:type="dxa"/>
              <w:right w:w="150" w:type="dxa"/>
            </w:tcMar>
            <w:vAlign w:val="bottom"/>
            <w:hideMark/>
          </w:tcPr>
          <w:p w14:paraId="34849ABF" w14:textId="77777777" w:rsidR="00E52349" w:rsidRPr="00421005" w:rsidRDefault="00E52349" w:rsidP="00767C88">
            <w:pPr>
              <w:spacing w:line="240" w:lineRule="auto"/>
              <w:rPr>
                <w:sz w:val="16"/>
                <w:szCs w:val="16"/>
              </w:rPr>
            </w:pPr>
            <w:r w:rsidRPr="00421005">
              <w:rPr>
                <w:sz w:val="16"/>
                <w:szCs w:val="16"/>
              </w:rPr>
              <w:t>Bus. and Prof. Code 22586-22587</w:t>
            </w:r>
          </w:p>
        </w:tc>
        <w:tc>
          <w:tcPr>
            <w:tcW w:w="0" w:type="auto"/>
            <w:shd w:val="clear" w:color="auto" w:fill="auto"/>
            <w:tcMar>
              <w:top w:w="75" w:type="dxa"/>
              <w:left w:w="0" w:type="dxa"/>
              <w:bottom w:w="75" w:type="dxa"/>
              <w:right w:w="150" w:type="dxa"/>
            </w:tcMar>
            <w:vAlign w:val="bottom"/>
            <w:hideMark/>
          </w:tcPr>
          <w:p w14:paraId="5E315246" w14:textId="77777777" w:rsidR="00E52349" w:rsidRPr="00421005" w:rsidRDefault="00E52349" w:rsidP="00767C88">
            <w:pPr>
              <w:spacing w:line="240" w:lineRule="auto"/>
              <w:rPr>
                <w:sz w:val="16"/>
                <w:szCs w:val="16"/>
              </w:rPr>
            </w:pPr>
            <w:hyperlink r:id="rId293" w:tgtFrame="_blank" w:history="1">
              <w:r w:rsidRPr="00421005">
                <w:rPr>
                  <w:color w:val="4E4E4E"/>
                  <w:sz w:val="16"/>
                  <w:szCs w:val="16"/>
                  <w:u w:val="single"/>
                  <w:bdr w:val="none" w:sz="0" w:space="0" w:color="auto" w:frame="1"/>
                </w:rPr>
                <w:t>Early Learning Personal Information Protection Act</w:t>
              </w:r>
            </w:hyperlink>
          </w:p>
        </w:tc>
      </w:tr>
      <w:tr w:rsidR="00E52349" w:rsidRPr="00421005" w14:paraId="3DD90940" w14:textId="77777777" w:rsidTr="00767C88">
        <w:tc>
          <w:tcPr>
            <w:tcW w:w="5425" w:type="dxa"/>
            <w:shd w:val="clear" w:color="auto" w:fill="auto"/>
            <w:tcMar>
              <w:top w:w="75" w:type="dxa"/>
              <w:left w:w="0" w:type="dxa"/>
              <w:bottom w:w="75" w:type="dxa"/>
              <w:right w:w="150" w:type="dxa"/>
            </w:tcMar>
            <w:vAlign w:val="bottom"/>
            <w:hideMark/>
          </w:tcPr>
          <w:p w14:paraId="7779D1D2" w14:textId="77777777" w:rsidR="00E52349" w:rsidRPr="00421005" w:rsidRDefault="00E52349" w:rsidP="00767C88">
            <w:pPr>
              <w:spacing w:line="240" w:lineRule="auto"/>
              <w:rPr>
                <w:sz w:val="16"/>
                <w:szCs w:val="16"/>
              </w:rPr>
            </w:pPr>
            <w:r w:rsidRPr="00421005">
              <w:rPr>
                <w:sz w:val="16"/>
                <w:szCs w:val="16"/>
              </w:rPr>
              <w:t>Ed. Code 35182.5</w:t>
            </w:r>
          </w:p>
        </w:tc>
        <w:tc>
          <w:tcPr>
            <w:tcW w:w="0" w:type="auto"/>
            <w:shd w:val="clear" w:color="auto" w:fill="auto"/>
            <w:tcMar>
              <w:top w:w="75" w:type="dxa"/>
              <w:left w:w="0" w:type="dxa"/>
              <w:bottom w:w="75" w:type="dxa"/>
              <w:right w:w="150" w:type="dxa"/>
            </w:tcMar>
            <w:vAlign w:val="bottom"/>
            <w:hideMark/>
          </w:tcPr>
          <w:p w14:paraId="17735037" w14:textId="77777777" w:rsidR="00E52349" w:rsidRPr="00421005" w:rsidRDefault="00E52349" w:rsidP="00767C88">
            <w:pPr>
              <w:spacing w:line="240" w:lineRule="auto"/>
              <w:rPr>
                <w:sz w:val="16"/>
                <w:szCs w:val="16"/>
              </w:rPr>
            </w:pPr>
            <w:hyperlink r:id="rId294" w:tgtFrame="_blank" w:history="1">
              <w:r w:rsidRPr="00421005">
                <w:rPr>
                  <w:color w:val="4E4E4E"/>
                  <w:sz w:val="16"/>
                  <w:szCs w:val="16"/>
                  <w:u w:val="single"/>
                  <w:bdr w:val="none" w:sz="0" w:space="0" w:color="auto" w:frame="1"/>
                </w:rPr>
                <w:t>Contracts for advertising</w:t>
              </w:r>
            </w:hyperlink>
          </w:p>
        </w:tc>
      </w:tr>
      <w:tr w:rsidR="00E52349" w:rsidRPr="00421005" w14:paraId="1AFD3FFA" w14:textId="77777777" w:rsidTr="00767C88">
        <w:tc>
          <w:tcPr>
            <w:tcW w:w="5425" w:type="dxa"/>
            <w:shd w:val="clear" w:color="auto" w:fill="auto"/>
            <w:tcMar>
              <w:top w:w="75" w:type="dxa"/>
              <w:left w:w="0" w:type="dxa"/>
              <w:bottom w:w="75" w:type="dxa"/>
              <w:right w:w="150" w:type="dxa"/>
            </w:tcMar>
            <w:vAlign w:val="bottom"/>
            <w:hideMark/>
          </w:tcPr>
          <w:p w14:paraId="4A44A9BA" w14:textId="77777777" w:rsidR="00E52349" w:rsidRPr="00421005" w:rsidRDefault="00E52349" w:rsidP="00767C88">
            <w:pPr>
              <w:spacing w:line="240" w:lineRule="auto"/>
              <w:rPr>
                <w:sz w:val="16"/>
                <w:szCs w:val="16"/>
              </w:rPr>
            </w:pPr>
            <w:r w:rsidRPr="00421005">
              <w:rPr>
                <w:sz w:val="16"/>
                <w:szCs w:val="16"/>
              </w:rPr>
              <w:t>Ed. Code 35258</w:t>
            </w:r>
          </w:p>
        </w:tc>
        <w:tc>
          <w:tcPr>
            <w:tcW w:w="0" w:type="auto"/>
            <w:shd w:val="clear" w:color="auto" w:fill="auto"/>
            <w:tcMar>
              <w:top w:w="75" w:type="dxa"/>
              <w:left w:w="0" w:type="dxa"/>
              <w:bottom w:w="75" w:type="dxa"/>
              <w:right w:w="150" w:type="dxa"/>
            </w:tcMar>
            <w:vAlign w:val="bottom"/>
            <w:hideMark/>
          </w:tcPr>
          <w:p w14:paraId="4730175E" w14:textId="77777777" w:rsidR="00E52349" w:rsidRPr="00421005" w:rsidRDefault="00E52349" w:rsidP="00767C88">
            <w:pPr>
              <w:spacing w:line="240" w:lineRule="auto"/>
              <w:rPr>
                <w:sz w:val="16"/>
                <w:szCs w:val="16"/>
              </w:rPr>
            </w:pPr>
            <w:hyperlink r:id="rId295" w:tgtFrame="_blank" w:history="1">
              <w:r w:rsidRPr="00421005">
                <w:rPr>
                  <w:color w:val="4E4E4E"/>
                  <w:sz w:val="16"/>
                  <w:szCs w:val="16"/>
                  <w:u w:val="single"/>
                  <w:bdr w:val="none" w:sz="0" w:space="0" w:color="auto" w:frame="1"/>
                </w:rPr>
                <w:t>Internet access to school accountability report cards</w:t>
              </w:r>
            </w:hyperlink>
          </w:p>
        </w:tc>
      </w:tr>
      <w:tr w:rsidR="00E52349" w:rsidRPr="00421005" w14:paraId="056A4CBD" w14:textId="77777777" w:rsidTr="00767C88">
        <w:tc>
          <w:tcPr>
            <w:tcW w:w="5425" w:type="dxa"/>
            <w:shd w:val="clear" w:color="auto" w:fill="auto"/>
            <w:tcMar>
              <w:top w:w="75" w:type="dxa"/>
              <w:left w:w="0" w:type="dxa"/>
              <w:bottom w:w="75" w:type="dxa"/>
              <w:right w:w="150" w:type="dxa"/>
            </w:tcMar>
            <w:vAlign w:val="bottom"/>
            <w:hideMark/>
          </w:tcPr>
          <w:p w14:paraId="008C1099" w14:textId="77777777" w:rsidR="00E52349" w:rsidRPr="00421005" w:rsidRDefault="00E52349" w:rsidP="00767C88">
            <w:pPr>
              <w:spacing w:line="240" w:lineRule="auto"/>
              <w:rPr>
                <w:sz w:val="16"/>
                <w:szCs w:val="16"/>
              </w:rPr>
            </w:pPr>
            <w:r w:rsidRPr="00421005">
              <w:rPr>
                <w:sz w:val="16"/>
                <w:szCs w:val="16"/>
              </w:rPr>
              <w:t>Ed. Code 48852.6</w:t>
            </w:r>
          </w:p>
        </w:tc>
        <w:tc>
          <w:tcPr>
            <w:tcW w:w="0" w:type="auto"/>
            <w:shd w:val="clear" w:color="auto" w:fill="auto"/>
            <w:tcMar>
              <w:top w:w="75" w:type="dxa"/>
              <w:left w:w="0" w:type="dxa"/>
              <w:bottom w:w="75" w:type="dxa"/>
              <w:right w:w="150" w:type="dxa"/>
            </w:tcMar>
            <w:vAlign w:val="bottom"/>
            <w:hideMark/>
          </w:tcPr>
          <w:p w14:paraId="18656898" w14:textId="77777777" w:rsidR="00E52349" w:rsidRPr="00421005" w:rsidRDefault="00E52349" w:rsidP="00767C88">
            <w:pPr>
              <w:spacing w:line="240" w:lineRule="auto"/>
              <w:rPr>
                <w:sz w:val="16"/>
                <w:szCs w:val="16"/>
              </w:rPr>
            </w:pPr>
            <w:hyperlink r:id="rId296" w:tgtFrame="_blank" w:history="1">
              <w:r w:rsidRPr="00421005">
                <w:rPr>
                  <w:color w:val="4E4E4E"/>
                  <w:sz w:val="16"/>
                  <w:szCs w:val="16"/>
                  <w:u w:val="single"/>
                  <w:bdr w:val="none" w:sz="0" w:space="0" w:color="auto" w:frame="1"/>
                </w:rPr>
                <w:t>Information regarding homelessness</w:t>
              </w:r>
            </w:hyperlink>
          </w:p>
        </w:tc>
      </w:tr>
      <w:tr w:rsidR="00E52349" w:rsidRPr="00421005" w14:paraId="1F3C1281" w14:textId="77777777" w:rsidTr="00767C88">
        <w:tc>
          <w:tcPr>
            <w:tcW w:w="5425" w:type="dxa"/>
            <w:shd w:val="clear" w:color="auto" w:fill="auto"/>
            <w:tcMar>
              <w:top w:w="75" w:type="dxa"/>
              <w:left w:w="0" w:type="dxa"/>
              <w:bottom w:w="75" w:type="dxa"/>
              <w:right w:w="150" w:type="dxa"/>
            </w:tcMar>
            <w:vAlign w:val="bottom"/>
            <w:hideMark/>
          </w:tcPr>
          <w:p w14:paraId="5A0EB282" w14:textId="77777777" w:rsidR="00E52349" w:rsidRPr="00421005" w:rsidRDefault="00E52349" w:rsidP="00767C88">
            <w:pPr>
              <w:spacing w:line="240" w:lineRule="auto"/>
              <w:rPr>
                <w:sz w:val="16"/>
                <w:szCs w:val="16"/>
              </w:rPr>
            </w:pPr>
            <w:r w:rsidRPr="00421005">
              <w:rPr>
                <w:sz w:val="16"/>
                <w:szCs w:val="16"/>
              </w:rPr>
              <w:t>Ed. Code 48907</w:t>
            </w:r>
          </w:p>
        </w:tc>
        <w:tc>
          <w:tcPr>
            <w:tcW w:w="0" w:type="auto"/>
            <w:shd w:val="clear" w:color="auto" w:fill="auto"/>
            <w:tcMar>
              <w:top w:w="75" w:type="dxa"/>
              <w:left w:w="0" w:type="dxa"/>
              <w:bottom w:w="75" w:type="dxa"/>
              <w:right w:w="150" w:type="dxa"/>
            </w:tcMar>
            <w:vAlign w:val="bottom"/>
            <w:hideMark/>
          </w:tcPr>
          <w:p w14:paraId="00E2FE22" w14:textId="77777777" w:rsidR="00E52349" w:rsidRPr="00421005" w:rsidRDefault="00E52349" w:rsidP="00767C88">
            <w:pPr>
              <w:spacing w:line="240" w:lineRule="auto"/>
              <w:rPr>
                <w:sz w:val="16"/>
                <w:szCs w:val="16"/>
              </w:rPr>
            </w:pPr>
            <w:hyperlink r:id="rId297" w:tgtFrame="_blank" w:history="1">
              <w:r w:rsidRPr="00421005">
                <w:rPr>
                  <w:color w:val="4E4E4E"/>
                  <w:sz w:val="16"/>
                  <w:szCs w:val="16"/>
                  <w:u w:val="single"/>
                  <w:bdr w:val="none" w:sz="0" w:space="0" w:color="auto" w:frame="1"/>
                </w:rPr>
                <w:t>Exercise of free expression; time, place and manner rules and regulations</w:t>
              </w:r>
            </w:hyperlink>
          </w:p>
        </w:tc>
      </w:tr>
      <w:tr w:rsidR="00E52349" w:rsidRPr="00421005" w14:paraId="216B42AE" w14:textId="77777777" w:rsidTr="00767C88">
        <w:tc>
          <w:tcPr>
            <w:tcW w:w="5425" w:type="dxa"/>
            <w:shd w:val="clear" w:color="auto" w:fill="auto"/>
            <w:tcMar>
              <w:top w:w="75" w:type="dxa"/>
              <w:left w:w="0" w:type="dxa"/>
              <w:bottom w:w="75" w:type="dxa"/>
              <w:right w:w="150" w:type="dxa"/>
            </w:tcMar>
            <w:vAlign w:val="bottom"/>
            <w:hideMark/>
          </w:tcPr>
          <w:p w14:paraId="5E9EA286" w14:textId="77777777" w:rsidR="00E52349" w:rsidRPr="00421005" w:rsidRDefault="00E52349" w:rsidP="00767C88">
            <w:pPr>
              <w:spacing w:line="240" w:lineRule="auto"/>
              <w:rPr>
                <w:sz w:val="16"/>
                <w:szCs w:val="16"/>
              </w:rPr>
            </w:pPr>
            <w:r w:rsidRPr="00421005">
              <w:rPr>
                <w:sz w:val="16"/>
                <w:szCs w:val="16"/>
              </w:rPr>
              <w:t>Ed. Code 48950</w:t>
            </w:r>
          </w:p>
        </w:tc>
        <w:tc>
          <w:tcPr>
            <w:tcW w:w="0" w:type="auto"/>
            <w:shd w:val="clear" w:color="auto" w:fill="auto"/>
            <w:tcMar>
              <w:top w:w="75" w:type="dxa"/>
              <w:left w:w="0" w:type="dxa"/>
              <w:bottom w:w="75" w:type="dxa"/>
              <w:right w:w="150" w:type="dxa"/>
            </w:tcMar>
            <w:vAlign w:val="bottom"/>
            <w:hideMark/>
          </w:tcPr>
          <w:p w14:paraId="06CDD4D9" w14:textId="77777777" w:rsidR="00E52349" w:rsidRPr="00421005" w:rsidRDefault="00E52349" w:rsidP="00767C88">
            <w:pPr>
              <w:spacing w:line="240" w:lineRule="auto"/>
              <w:rPr>
                <w:sz w:val="16"/>
                <w:szCs w:val="16"/>
              </w:rPr>
            </w:pPr>
            <w:hyperlink r:id="rId298" w:tgtFrame="_blank" w:history="1">
              <w:r w:rsidRPr="00421005">
                <w:rPr>
                  <w:color w:val="4E4E4E"/>
                  <w:sz w:val="16"/>
                  <w:szCs w:val="16"/>
                  <w:u w:val="single"/>
                  <w:bdr w:val="none" w:sz="0" w:space="0" w:color="auto" w:frame="1"/>
                </w:rPr>
                <w:t>Speech and other communication</w:t>
              </w:r>
            </w:hyperlink>
          </w:p>
        </w:tc>
      </w:tr>
      <w:tr w:rsidR="00E52349" w:rsidRPr="00421005" w14:paraId="45D6C261" w14:textId="77777777" w:rsidTr="00767C88">
        <w:tc>
          <w:tcPr>
            <w:tcW w:w="5425" w:type="dxa"/>
            <w:shd w:val="clear" w:color="auto" w:fill="auto"/>
            <w:tcMar>
              <w:top w:w="75" w:type="dxa"/>
              <w:left w:w="0" w:type="dxa"/>
              <w:bottom w:w="75" w:type="dxa"/>
              <w:right w:w="150" w:type="dxa"/>
            </w:tcMar>
            <w:vAlign w:val="bottom"/>
            <w:hideMark/>
          </w:tcPr>
          <w:p w14:paraId="2AE9C961" w14:textId="77777777" w:rsidR="00E52349" w:rsidRPr="00421005" w:rsidRDefault="00E52349" w:rsidP="00767C88">
            <w:pPr>
              <w:spacing w:line="240" w:lineRule="auto"/>
              <w:rPr>
                <w:sz w:val="16"/>
                <w:szCs w:val="16"/>
              </w:rPr>
            </w:pPr>
            <w:r w:rsidRPr="00421005">
              <w:rPr>
                <w:sz w:val="16"/>
                <w:szCs w:val="16"/>
              </w:rPr>
              <w:t>Ed. Code 49061</w:t>
            </w:r>
          </w:p>
        </w:tc>
        <w:tc>
          <w:tcPr>
            <w:tcW w:w="0" w:type="auto"/>
            <w:shd w:val="clear" w:color="auto" w:fill="auto"/>
            <w:tcMar>
              <w:top w:w="75" w:type="dxa"/>
              <w:left w:w="0" w:type="dxa"/>
              <w:bottom w:w="75" w:type="dxa"/>
              <w:right w:w="150" w:type="dxa"/>
            </w:tcMar>
            <w:vAlign w:val="bottom"/>
            <w:hideMark/>
          </w:tcPr>
          <w:p w14:paraId="65DF629B" w14:textId="77777777" w:rsidR="00E52349" w:rsidRPr="00421005" w:rsidRDefault="00E52349" w:rsidP="00767C88">
            <w:pPr>
              <w:spacing w:line="240" w:lineRule="auto"/>
              <w:rPr>
                <w:sz w:val="16"/>
                <w:szCs w:val="16"/>
              </w:rPr>
            </w:pPr>
            <w:hyperlink r:id="rId299" w:tgtFrame="_blank" w:history="1">
              <w:r w:rsidRPr="00421005">
                <w:rPr>
                  <w:color w:val="4E4E4E"/>
                  <w:sz w:val="16"/>
                  <w:szCs w:val="16"/>
                  <w:u w:val="single"/>
                  <w:bdr w:val="none" w:sz="0" w:space="0" w:color="auto" w:frame="1"/>
                </w:rPr>
                <w:t>Definitions; directory information</w:t>
              </w:r>
            </w:hyperlink>
          </w:p>
        </w:tc>
      </w:tr>
      <w:tr w:rsidR="00E52349" w:rsidRPr="00421005" w14:paraId="373AE917" w14:textId="77777777" w:rsidTr="00767C88">
        <w:tc>
          <w:tcPr>
            <w:tcW w:w="5425" w:type="dxa"/>
            <w:shd w:val="clear" w:color="auto" w:fill="auto"/>
            <w:tcMar>
              <w:top w:w="75" w:type="dxa"/>
              <w:left w:w="0" w:type="dxa"/>
              <w:bottom w:w="75" w:type="dxa"/>
              <w:right w:w="150" w:type="dxa"/>
            </w:tcMar>
            <w:vAlign w:val="bottom"/>
            <w:hideMark/>
          </w:tcPr>
          <w:p w14:paraId="5AEBD68F" w14:textId="77777777" w:rsidR="00E52349" w:rsidRPr="00421005" w:rsidRDefault="00E52349" w:rsidP="00767C88">
            <w:pPr>
              <w:spacing w:line="240" w:lineRule="auto"/>
              <w:rPr>
                <w:sz w:val="16"/>
                <w:szCs w:val="16"/>
              </w:rPr>
            </w:pPr>
            <w:r w:rsidRPr="00421005">
              <w:rPr>
                <w:sz w:val="16"/>
                <w:szCs w:val="16"/>
              </w:rPr>
              <w:t>Ed. Code 49073</w:t>
            </w:r>
          </w:p>
        </w:tc>
        <w:tc>
          <w:tcPr>
            <w:tcW w:w="0" w:type="auto"/>
            <w:shd w:val="clear" w:color="auto" w:fill="auto"/>
            <w:tcMar>
              <w:top w:w="75" w:type="dxa"/>
              <w:left w:w="0" w:type="dxa"/>
              <w:bottom w:w="75" w:type="dxa"/>
              <w:right w:w="150" w:type="dxa"/>
            </w:tcMar>
            <w:vAlign w:val="bottom"/>
            <w:hideMark/>
          </w:tcPr>
          <w:p w14:paraId="24930531" w14:textId="77777777" w:rsidR="00E52349" w:rsidRPr="00421005" w:rsidRDefault="00E52349" w:rsidP="00767C88">
            <w:pPr>
              <w:spacing w:line="240" w:lineRule="auto"/>
              <w:rPr>
                <w:sz w:val="16"/>
                <w:szCs w:val="16"/>
              </w:rPr>
            </w:pPr>
            <w:hyperlink r:id="rId300" w:tgtFrame="_blank" w:history="1">
              <w:r w:rsidRPr="00421005">
                <w:rPr>
                  <w:color w:val="4E4E4E"/>
                  <w:sz w:val="16"/>
                  <w:szCs w:val="16"/>
                  <w:u w:val="single"/>
                  <w:bdr w:val="none" w:sz="0" w:space="0" w:color="auto" w:frame="1"/>
                </w:rPr>
                <w:t>Release of directory information</w:t>
              </w:r>
            </w:hyperlink>
          </w:p>
        </w:tc>
      </w:tr>
      <w:tr w:rsidR="00E52349" w:rsidRPr="00421005" w14:paraId="7CE993A8" w14:textId="77777777" w:rsidTr="00767C88">
        <w:tc>
          <w:tcPr>
            <w:tcW w:w="5425" w:type="dxa"/>
            <w:shd w:val="clear" w:color="auto" w:fill="auto"/>
            <w:tcMar>
              <w:top w:w="75" w:type="dxa"/>
              <w:left w:w="0" w:type="dxa"/>
              <w:bottom w:w="75" w:type="dxa"/>
              <w:right w:w="150" w:type="dxa"/>
            </w:tcMar>
            <w:vAlign w:val="bottom"/>
            <w:hideMark/>
          </w:tcPr>
          <w:p w14:paraId="6A0CEB59" w14:textId="77777777" w:rsidR="00E52349" w:rsidRPr="00421005" w:rsidRDefault="00E52349" w:rsidP="00767C88">
            <w:pPr>
              <w:spacing w:line="240" w:lineRule="auto"/>
              <w:rPr>
                <w:sz w:val="16"/>
                <w:szCs w:val="16"/>
              </w:rPr>
            </w:pPr>
            <w:r w:rsidRPr="00421005">
              <w:rPr>
                <w:sz w:val="16"/>
                <w:szCs w:val="16"/>
              </w:rPr>
              <w:t>Ed. Code 60048</w:t>
            </w:r>
          </w:p>
        </w:tc>
        <w:tc>
          <w:tcPr>
            <w:tcW w:w="0" w:type="auto"/>
            <w:shd w:val="clear" w:color="auto" w:fill="auto"/>
            <w:tcMar>
              <w:top w:w="75" w:type="dxa"/>
              <w:left w:w="0" w:type="dxa"/>
              <w:bottom w:w="75" w:type="dxa"/>
              <w:right w:w="150" w:type="dxa"/>
            </w:tcMar>
            <w:vAlign w:val="bottom"/>
            <w:hideMark/>
          </w:tcPr>
          <w:p w14:paraId="0CADA6ED" w14:textId="77777777" w:rsidR="00E52349" w:rsidRPr="00421005" w:rsidRDefault="00E52349" w:rsidP="00767C88">
            <w:pPr>
              <w:spacing w:line="240" w:lineRule="auto"/>
              <w:rPr>
                <w:sz w:val="16"/>
                <w:szCs w:val="16"/>
              </w:rPr>
            </w:pPr>
            <w:hyperlink r:id="rId301" w:tgtFrame="_blank" w:history="1">
              <w:r w:rsidRPr="00421005">
                <w:rPr>
                  <w:color w:val="4E4E4E"/>
                  <w:sz w:val="16"/>
                  <w:szCs w:val="16"/>
                  <w:u w:val="single"/>
                  <w:bdr w:val="none" w:sz="0" w:space="0" w:color="auto" w:frame="1"/>
                </w:rPr>
                <w:t>Commercial brand names, contracts or logos</w:t>
              </w:r>
            </w:hyperlink>
          </w:p>
        </w:tc>
      </w:tr>
      <w:tr w:rsidR="00E52349" w:rsidRPr="00421005" w14:paraId="1F515556" w14:textId="77777777" w:rsidTr="00767C88">
        <w:tc>
          <w:tcPr>
            <w:tcW w:w="5425" w:type="dxa"/>
            <w:shd w:val="clear" w:color="auto" w:fill="auto"/>
            <w:tcMar>
              <w:top w:w="75" w:type="dxa"/>
              <w:left w:w="0" w:type="dxa"/>
              <w:bottom w:w="75" w:type="dxa"/>
              <w:right w:w="150" w:type="dxa"/>
            </w:tcMar>
            <w:vAlign w:val="bottom"/>
            <w:hideMark/>
          </w:tcPr>
          <w:p w14:paraId="27D291C3" w14:textId="77777777" w:rsidR="00E52349" w:rsidRPr="00421005" w:rsidRDefault="00E52349" w:rsidP="00767C88">
            <w:pPr>
              <w:spacing w:line="240" w:lineRule="auto"/>
              <w:rPr>
                <w:sz w:val="16"/>
                <w:szCs w:val="16"/>
              </w:rPr>
            </w:pPr>
            <w:r w:rsidRPr="00421005">
              <w:rPr>
                <w:sz w:val="16"/>
                <w:szCs w:val="16"/>
              </w:rPr>
              <w:t>Gov. Code 11135</w:t>
            </w:r>
          </w:p>
        </w:tc>
        <w:tc>
          <w:tcPr>
            <w:tcW w:w="0" w:type="auto"/>
            <w:shd w:val="clear" w:color="auto" w:fill="auto"/>
            <w:tcMar>
              <w:top w:w="75" w:type="dxa"/>
              <w:left w:w="0" w:type="dxa"/>
              <w:bottom w:w="75" w:type="dxa"/>
              <w:right w:w="150" w:type="dxa"/>
            </w:tcMar>
            <w:vAlign w:val="bottom"/>
            <w:hideMark/>
          </w:tcPr>
          <w:p w14:paraId="542EB7E3" w14:textId="77777777" w:rsidR="00E52349" w:rsidRPr="00421005" w:rsidRDefault="00E52349" w:rsidP="00767C88">
            <w:pPr>
              <w:spacing w:line="240" w:lineRule="auto"/>
              <w:rPr>
                <w:sz w:val="16"/>
                <w:szCs w:val="16"/>
              </w:rPr>
            </w:pPr>
            <w:hyperlink r:id="rId302" w:tgtFrame="_blank" w:history="1">
              <w:r w:rsidRPr="00421005">
                <w:rPr>
                  <w:color w:val="4E4E4E"/>
                  <w:sz w:val="16"/>
                  <w:szCs w:val="16"/>
                  <w:u w:val="single"/>
                  <w:bdr w:val="none" w:sz="0" w:space="0" w:color="auto" w:frame="1"/>
                </w:rPr>
                <w:t>Prohibition of discrimination</w:t>
              </w:r>
            </w:hyperlink>
          </w:p>
        </w:tc>
      </w:tr>
      <w:tr w:rsidR="00E52349" w:rsidRPr="00421005" w14:paraId="15064F61" w14:textId="77777777" w:rsidTr="00767C88">
        <w:tc>
          <w:tcPr>
            <w:tcW w:w="5425" w:type="dxa"/>
            <w:shd w:val="clear" w:color="auto" w:fill="auto"/>
            <w:tcMar>
              <w:top w:w="75" w:type="dxa"/>
              <w:left w:w="0" w:type="dxa"/>
              <w:bottom w:w="75" w:type="dxa"/>
              <w:right w:w="150" w:type="dxa"/>
            </w:tcMar>
            <w:vAlign w:val="bottom"/>
            <w:hideMark/>
          </w:tcPr>
          <w:p w14:paraId="0E437DDE" w14:textId="77777777" w:rsidR="00E52349" w:rsidRPr="00421005" w:rsidRDefault="00E52349" w:rsidP="00767C88">
            <w:pPr>
              <w:spacing w:line="240" w:lineRule="auto"/>
              <w:rPr>
                <w:sz w:val="16"/>
                <w:szCs w:val="16"/>
              </w:rPr>
            </w:pPr>
            <w:r w:rsidRPr="00421005">
              <w:rPr>
                <w:sz w:val="16"/>
                <w:szCs w:val="16"/>
              </w:rPr>
              <w:t>Gov. Code 12950</w:t>
            </w:r>
          </w:p>
        </w:tc>
        <w:tc>
          <w:tcPr>
            <w:tcW w:w="0" w:type="auto"/>
            <w:shd w:val="clear" w:color="auto" w:fill="auto"/>
            <w:tcMar>
              <w:top w:w="75" w:type="dxa"/>
              <w:left w:w="0" w:type="dxa"/>
              <w:bottom w:w="75" w:type="dxa"/>
              <w:right w:w="150" w:type="dxa"/>
            </w:tcMar>
            <w:vAlign w:val="bottom"/>
            <w:hideMark/>
          </w:tcPr>
          <w:p w14:paraId="4E4054E9" w14:textId="77777777" w:rsidR="00E52349" w:rsidRPr="00421005" w:rsidRDefault="00E52349" w:rsidP="00767C88">
            <w:pPr>
              <w:spacing w:line="240" w:lineRule="auto"/>
              <w:rPr>
                <w:sz w:val="16"/>
                <w:szCs w:val="16"/>
              </w:rPr>
            </w:pPr>
            <w:hyperlink r:id="rId303" w:tgtFrame="_blank" w:history="1">
              <w:r w:rsidRPr="00421005">
                <w:rPr>
                  <w:color w:val="4E4E4E"/>
                  <w:sz w:val="16"/>
                  <w:szCs w:val="16"/>
                  <w:u w:val="single"/>
                  <w:bdr w:val="none" w:sz="0" w:space="0" w:color="auto" w:frame="1"/>
                </w:rPr>
                <w:t>California Civil Rights Department posters</w:t>
              </w:r>
            </w:hyperlink>
          </w:p>
        </w:tc>
      </w:tr>
      <w:tr w:rsidR="00E52349" w:rsidRPr="00421005" w14:paraId="658E58AD" w14:textId="77777777" w:rsidTr="00767C88">
        <w:tc>
          <w:tcPr>
            <w:tcW w:w="5425" w:type="dxa"/>
            <w:shd w:val="clear" w:color="auto" w:fill="auto"/>
            <w:tcMar>
              <w:top w:w="75" w:type="dxa"/>
              <w:left w:w="0" w:type="dxa"/>
              <w:bottom w:w="75" w:type="dxa"/>
              <w:right w:w="150" w:type="dxa"/>
            </w:tcMar>
            <w:vAlign w:val="bottom"/>
            <w:hideMark/>
          </w:tcPr>
          <w:p w14:paraId="2E2002D2" w14:textId="77777777" w:rsidR="00E52349" w:rsidRPr="00421005" w:rsidRDefault="00E52349" w:rsidP="00767C88">
            <w:pPr>
              <w:spacing w:line="240" w:lineRule="auto"/>
              <w:rPr>
                <w:sz w:val="16"/>
                <w:szCs w:val="16"/>
              </w:rPr>
            </w:pPr>
            <w:r w:rsidRPr="00421005">
              <w:rPr>
                <w:sz w:val="16"/>
                <w:szCs w:val="16"/>
              </w:rPr>
              <w:t>Gov. Code 3307.5</w:t>
            </w:r>
          </w:p>
        </w:tc>
        <w:tc>
          <w:tcPr>
            <w:tcW w:w="0" w:type="auto"/>
            <w:shd w:val="clear" w:color="auto" w:fill="auto"/>
            <w:tcMar>
              <w:top w:w="75" w:type="dxa"/>
              <w:left w:w="0" w:type="dxa"/>
              <w:bottom w:w="75" w:type="dxa"/>
              <w:right w:w="150" w:type="dxa"/>
            </w:tcMar>
            <w:vAlign w:val="bottom"/>
            <w:hideMark/>
          </w:tcPr>
          <w:p w14:paraId="1D19102D" w14:textId="77777777" w:rsidR="00E52349" w:rsidRPr="00421005" w:rsidRDefault="00E52349" w:rsidP="00767C88">
            <w:pPr>
              <w:spacing w:line="240" w:lineRule="auto"/>
              <w:rPr>
                <w:sz w:val="16"/>
                <w:szCs w:val="16"/>
              </w:rPr>
            </w:pPr>
            <w:hyperlink r:id="rId304" w:tgtFrame="_blank" w:history="1">
              <w:r w:rsidRPr="00421005">
                <w:rPr>
                  <w:color w:val="4E4E4E"/>
                  <w:sz w:val="16"/>
                  <w:szCs w:val="16"/>
                  <w:u w:val="single"/>
                  <w:bdr w:val="none" w:sz="0" w:space="0" w:color="auto" w:frame="1"/>
                </w:rPr>
                <w:t>Publishing identity of public safety officers</w:t>
              </w:r>
            </w:hyperlink>
          </w:p>
        </w:tc>
      </w:tr>
      <w:tr w:rsidR="00E52349" w:rsidRPr="00421005" w14:paraId="0835EA92" w14:textId="77777777" w:rsidTr="00767C88">
        <w:tc>
          <w:tcPr>
            <w:tcW w:w="5425" w:type="dxa"/>
            <w:shd w:val="clear" w:color="auto" w:fill="auto"/>
            <w:tcMar>
              <w:top w:w="75" w:type="dxa"/>
              <w:left w:w="0" w:type="dxa"/>
              <w:bottom w:w="75" w:type="dxa"/>
              <w:right w:w="150" w:type="dxa"/>
            </w:tcMar>
            <w:vAlign w:val="bottom"/>
            <w:hideMark/>
          </w:tcPr>
          <w:p w14:paraId="20ECC5E2" w14:textId="77777777" w:rsidR="00E52349" w:rsidRPr="00421005" w:rsidRDefault="00E52349" w:rsidP="00767C88">
            <w:pPr>
              <w:spacing w:line="240" w:lineRule="auto"/>
              <w:rPr>
                <w:sz w:val="16"/>
                <w:szCs w:val="16"/>
              </w:rPr>
            </w:pPr>
            <w:r w:rsidRPr="00421005">
              <w:rPr>
                <w:sz w:val="16"/>
                <w:szCs w:val="16"/>
              </w:rPr>
              <w:t>Gov. Code 7920.000-7930.170</w:t>
            </w:r>
          </w:p>
        </w:tc>
        <w:tc>
          <w:tcPr>
            <w:tcW w:w="0" w:type="auto"/>
            <w:shd w:val="clear" w:color="auto" w:fill="auto"/>
            <w:tcMar>
              <w:top w:w="75" w:type="dxa"/>
              <w:left w:w="0" w:type="dxa"/>
              <w:bottom w:w="75" w:type="dxa"/>
              <w:right w:w="150" w:type="dxa"/>
            </w:tcMar>
            <w:vAlign w:val="bottom"/>
            <w:hideMark/>
          </w:tcPr>
          <w:p w14:paraId="36702B32" w14:textId="77777777" w:rsidR="00E52349" w:rsidRPr="00421005" w:rsidRDefault="00E52349" w:rsidP="00767C88">
            <w:pPr>
              <w:spacing w:line="240" w:lineRule="auto"/>
              <w:rPr>
                <w:sz w:val="16"/>
                <w:szCs w:val="16"/>
              </w:rPr>
            </w:pPr>
            <w:hyperlink r:id="rId305" w:tgtFrame="_blank" w:history="1">
              <w:r w:rsidRPr="00421005">
                <w:rPr>
                  <w:color w:val="4E4E4E"/>
                  <w:sz w:val="16"/>
                  <w:szCs w:val="16"/>
                  <w:u w:val="single"/>
                  <w:bdr w:val="none" w:sz="0" w:space="0" w:color="auto" w:frame="1"/>
                </w:rPr>
                <w:t>California Public Records Act</w:t>
              </w:r>
            </w:hyperlink>
          </w:p>
        </w:tc>
      </w:tr>
      <w:tr w:rsidR="00E52349" w:rsidRPr="00421005" w14:paraId="268AD4F6" w14:textId="77777777" w:rsidTr="00767C88">
        <w:tc>
          <w:tcPr>
            <w:tcW w:w="5425" w:type="dxa"/>
            <w:shd w:val="clear" w:color="auto" w:fill="auto"/>
            <w:tcMar>
              <w:top w:w="75" w:type="dxa"/>
              <w:left w:w="0" w:type="dxa"/>
              <w:bottom w:w="75" w:type="dxa"/>
              <w:right w:w="150" w:type="dxa"/>
            </w:tcMar>
            <w:vAlign w:val="bottom"/>
            <w:hideMark/>
          </w:tcPr>
          <w:p w14:paraId="17748882" w14:textId="77777777" w:rsidR="00E52349" w:rsidRPr="00421005" w:rsidRDefault="00E52349" w:rsidP="00767C88">
            <w:pPr>
              <w:spacing w:line="240" w:lineRule="auto"/>
              <w:rPr>
                <w:sz w:val="16"/>
                <w:szCs w:val="16"/>
              </w:rPr>
            </w:pPr>
            <w:r w:rsidRPr="00421005">
              <w:rPr>
                <w:sz w:val="16"/>
                <w:szCs w:val="16"/>
              </w:rPr>
              <w:t>Pen. Code 14029.5</w:t>
            </w:r>
          </w:p>
        </w:tc>
        <w:tc>
          <w:tcPr>
            <w:tcW w:w="0" w:type="auto"/>
            <w:shd w:val="clear" w:color="auto" w:fill="auto"/>
            <w:tcMar>
              <w:top w:w="75" w:type="dxa"/>
              <w:left w:w="0" w:type="dxa"/>
              <w:bottom w:w="75" w:type="dxa"/>
              <w:right w:w="150" w:type="dxa"/>
            </w:tcMar>
            <w:vAlign w:val="bottom"/>
            <w:hideMark/>
          </w:tcPr>
          <w:p w14:paraId="6CA58FCE" w14:textId="77777777" w:rsidR="00E52349" w:rsidRPr="00421005" w:rsidRDefault="00E52349" w:rsidP="00767C88">
            <w:pPr>
              <w:spacing w:line="240" w:lineRule="auto"/>
              <w:rPr>
                <w:sz w:val="16"/>
                <w:szCs w:val="16"/>
              </w:rPr>
            </w:pPr>
            <w:hyperlink r:id="rId306" w:tgtFrame="_blank" w:history="1">
              <w:r w:rsidRPr="00421005">
                <w:rPr>
                  <w:color w:val="4E4E4E"/>
                  <w:sz w:val="16"/>
                  <w:szCs w:val="16"/>
                  <w:u w:val="single"/>
                  <w:bdr w:val="none" w:sz="0" w:space="0" w:color="auto" w:frame="1"/>
                </w:rPr>
                <w:t>Prohibition against publishing personal information of person in witness protection program</w:t>
              </w:r>
            </w:hyperlink>
          </w:p>
        </w:tc>
      </w:tr>
      <w:tr w:rsidR="00E52349" w:rsidRPr="00421005" w14:paraId="7E66317B" w14:textId="77777777" w:rsidTr="00767C88">
        <w:tc>
          <w:tcPr>
            <w:tcW w:w="5425" w:type="dxa"/>
            <w:shd w:val="clear" w:color="auto" w:fill="auto"/>
            <w:tcMar>
              <w:top w:w="75" w:type="dxa"/>
              <w:left w:w="0" w:type="dxa"/>
              <w:bottom w:w="75" w:type="dxa"/>
              <w:right w:w="150" w:type="dxa"/>
            </w:tcMar>
            <w:vAlign w:val="bottom"/>
            <w:hideMark/>
          </w:tcPr>
          <w:p w14:paraId="3718B669" w14:textId="77777777" w:rsidR="00E52349" w:rsidRPr="00421005" w:rsidRDefault="00E52349" w:rsidP="00767C88">
            <w:pPr>
              <w:spacing w:line="240" w:lineRule="auto"/>
              <w:rPr>
                <w:sz w:val="16"/>
                <w:szCs w:val="16"/>
              </w:rPr>
            </w:pPr>
            <w:r w:rsidRPr="00421005">
              <w:rPr>
                <w:sz w:val="16"/>
                <w:szCs w:val="16"/>
              </w:rPr>
              <w:t>Pub. Res. Code 21082.1</w:t>
            </w:r>
          </w:p>
        </w:tc>
        <w:tc>
          <w:tcPr>
            <w:tcW w:w="0" w:type="auto"/>
            <w:shd w:val="clear" w:color="auto" w:fill="auto"/>
            <w:tcMar>
              <w:top w:w="75" w:type="dxa"/>
              <w:left w:w="0" w:type="dxa"/>
              <w:bottom w:w="75" w:type="dxa"/>
              <w:right w:w="150" w:type="dxa"/>
            </w:tcMar>
            <w:vAlign w:val="bottom"/>
            <w:hideMark/>
          </w:tcPr>
          <w:p w14:paraId="4A1ABA34" w14:textId="77777777" w:rsidR="00E52349" w:rsidRPr="00421005" w:rsidRDefault="00E52349" w:rsidP="00767C88">
            <w:pPr>
              <w:spacing w:line="240" w:lineRule="auto"/>
              <w:rPr>
                <w:sz w:val="16"/>
                <w:szCs w:val="16"/>
              </w:rPr>
            </w:pPr>
            <w:hyperlink r:id="rId307" w:tgtFrame="_blank" w:history="1">
              <w:r w:rsidRPr="00421005">
                <w:rPr>
                  <w:color w:val="4E4E4E"/>
                  <w:sz w:val="16"/>
                  <w:szCs w:val="16"/>
                  <w:u w:val="single"/>
                  <w:bdr w:val="none" w:sz="0" w:space="0" w:color="auto" w:frame="1"/>
                </w:rPr>
                <w:t>California Environmental Quality Act environmental review documents</w:t>
              </w:r>
            </w:hyperlink>
          </w:p>
        </w:tc>
      </w:tr>
      <w:tr w:rsidR="00E52349" w:rsidRPr="00421005" w14:paraId="22317710" w14:textId="77777777" w:rsidTr="00767C88">
        <w:trPr>
          <w:tblHeader/>
        </w:trPr>
        <w:tc>
          <w:tcPr>
            <w:tcW w:w="5425" w:type="dxa"/>
            <w:shd w:val="clear" w:color="auto" w:fill="auto"/>
            <w:tcMar>
              <w:top w:w="75" w:type="dxa"/>
              <w:left w:w="0" w:type="dxa"/>
              <w:bottom w:w="0" w:type="dxa"/>
              <w:right w:w="150" w:type="dxa"/>
            </w:tcMar>
            <w:vAlign w:val="bottom"/>
            <w:hideMark/>
          </w:tcPr>
          <w:p w14:paraId="31853EA9" w14:textId="77777777" w:rsidR="00E52349" w:rsidRPr="00421005" w:rsidRDefault="00E52349" w:rsidP="00767C88">
            <w:pPr>
              <w:spacing w:line="240" w:lineRule="auto"/>
              <w:jc w:val="center"/>
              <w:rPr>
                <w:b/>
                <w:bCs/>
                <w:sz w:val="16"/>
                <w:szCs w:val="16"/>
              </w:rPr>
            </w:pPr>
            <w:r w:rsidRPr="00421005">
              <w:rPr>
                <w:b/>
                <w:bCs/>
                <w:sz w:val="16"/>
                <w:szCs w:val="16"/>
              </w:rPr>
              <w:t>Federal</w:t>
            </w:r>
          </w:p>
        </w:tc>
        <w:tc>
          <w:tcPr>
            <w:tcW w:w="0" w:type="auto"/>
            <w:shd w:val="clear" w:color="auto" w:fill="auto"/>
            <w:tcMar>
              <w:top w:w="75" w:type="dxa"/>
              <w:left w:w="0" w:type="dxa"/>
              <w:bottom w:w="0" w:type="dxa"/>
              <w:right w:w="150" w:type="dxa"/>
            </w:tcMar>
            <w:vAlign w:val="bottom"/>
            <w:hideMark/>
          </w:tcPr>
          <w:p w14:paraId="5FC1A05A" w14:textId="77777777" w:rsidR="00E52349" w:rsidRPr="00421005" w:rsidRDefault="00E52349" w:rsidP="00767C88">
            <w:pPr>
              <w:spacing w:line="240" w:lineRule="auto"/>
              <w:jc w:val="center"/>
              <w:rPr>
                <w:b/>
                <w:bCs/>
                <w:sz w:val="16"/>
                <w:szCs w:val="16"/>
              </w:rPr>
            </w:pPr>
            <w:r w:rsidRPr="00421005">
              <w:rPr>
                <w:b/>
                <w:bCs/>
                <w:sz w:val="16"/>
                <w:szCs w:val="16"/>
              </w:rPr>
              <w:t>Description</w:t>
            </w:r>
          </w:p>
        </w:tc>
      </w:tr>
      <w:tr w:rsidR="00E52349" w:rsidRPr="00421005" w14:paraId="5BC0C5B2" w14:textId="77777777" w:rsidTr="00767C88">
        <w:tc>
          <w:tcPr>
            <w:tcW w:w="5425" w:type="dxa"/>
            <w:shd w:val="clear" w:color="auto" w:fill="auto"/>
            <w:tcMar>
              <w:top w:w="75" w:type="dxa"/>
              <w:left w:w="0" w:type="dxa"/>
              <w:bottom w:w="75" w:type="dxa"/>
              <w:right w:w="150" w:type="dxa"/>
            </w:tcMar>
            <w:vAlign w:val="bottom"/>
            <w:hideMark/>
          </w:tcPr>
          <w:p w14:paraId="5EB15689" w14:textId="77777777" w:rsidR="00E52349" w:rsidRPr="00421005" w:rsidRDefault="00E52349" w:rsidP="00767C88">
            <w:pPr>
              <w:spacing w:line="240" w:lineRule="auto"/>
              <w:rPr>
                <w:sz w:val="16"/>
                <w:szCs w:val="16"/>
              </w:rPr>
            </w:pPr>
            <w:r w:rsidRPr="00421005">
              <w:rPr>
                <w:sz w:val="16"/>
                <w:szCs w:val="16"/>
              </w:rPr>
              <w:t>16 CFR 312.1-312.13</w:t>
            </w:r>
          </w:p>
        </w:tc>
        <w:tc>
          <w:tcPr>
            <w:tcW w:w="0" w:type="auto"/>
            <w:shd w:val="clear" w:color="auto" w:fill="auto"/>
            <w:tcMar>
              <w:top w:w="75" w:type="dxa"/>
              <w:left w:w="0" w:type="dxa"/>
              <w:bottom w:w="75" w:type="dxa"/>
              <w:right w:w="150" w:type="dxa"/>
            </w:tcMar>
            <w:vAlign w:val="bottom"/>
            <w:hideMark/>
          </w:tcPr>
          <w:p w14:paraId="5451A8AD" w14:textId="77777777" w:rsidR="00E52349" w:rsidRPr="00421005" w:rsidRDefault="00E52349" w:rsidP="00767C88">
            <w:pPr>
              <w:spacing w:line="240" w:lineRule="auto"/>
              <w:rPr>
                <w:sz w:val="16"/>
                <w:szCs w:val="16"/>
              </w:rPr>
            </w:pPr>
            <w:hyperlink r:id="rId308" w:tgtFrame="_blank" w:history="1">
              <w:r w:rsidRPr="00421005">
                <w:rPr>
                  <w:color w:val="4E4E4E"/>
                  <w:sz w:val="16"/>
                  <w:szCs w:val="16"/>
                  <w:bdr w:val="none" w:sz="0" w:space="0" w:color="auto" w:frame="1"/>
                </w:rPr>
                <w:t>Children's Online Privacy Protection Act</w:t>
              </w:r>
            </w:hyperlink>
          </w:p>
        </w:tc>
      </w:tr>
      <w:tr w:rsidR="00E52349" w:rsidRPr="00421005" w14:paraId="51B52CB4" w14:textId="77777777" w:rsidTr="00767C88">
        <w:tc>
          <w:tcPr>
            <w:tcW w:w="5425" w:type="dxa"/>
            <w:shd w:val="clear" w:color="auto" w:fill="auto"/>
            <w:tcMar>
              <w:top w:w="75" w:type="dxa"/>
              <w:left w:w="0" w:type="dxa"/>
              <w:bottom w:w="75" w:type="dxa"/>
              <w:right w:w="150" w:type="dxa"/>
            </w:tcMar>
            <w:vAlign w:val="bottom"/>
            <w:hideMark/>
          </w:tcPr>
          <w:p w14:paraId="0D6D1722" w14:textId="77777777" w:rsidR="00E52349" w:rsidRPr="00421005" w:rsidRDefault="00E52349" w:rsidP="00767C88">
            <w:pPr>
              <w:spacing w:line="240" w:lineRule="auto"/>
              <w:rPr>
                <w:sz w:val="16"/>
                <w:szCs w:val="16"/>
              </w:rPr>
            </w:pPr>
            <w:r w:rsidRPr="00421005">
              <w:rPr>
                <w:sz w:val="16"/>
                <w:szCs w:val="16"/>
              </w:rPr>
              <w:t>17 USC 101-122</w:t>
            </w:r>
          </w:p>
        </w:tc>
        <w:tc>
          <w:tcPr>
            <w:tcW w:w="0" w:type="auto"/>
            <w:shd w:val="clear" w:color="auto" w:fill="auto"/>
            <w:tcMar>
              <w:top w:w="75" w:type="dxa"/>
              <w:left w:w="0" w:type="dxa"/>
              <w:bottom w:w="75" w:type="dxa"/>
              <w:right w:w="150" w:type="dxa"/>
            </w:tcMar>
            <w:vAlign w:val="bottom"/>
            <w:hideMark/>
          </w:tcPr>
          <w:p w14:paraId="2D1D222F" w14:textId="77777777" w:rsidR="00E52349" w:rsidRPr="00421005" w:rsidRDefault="00E52349" w:rsidP="00767C88">
            <w:pPr>
              <w:spacing w:line="240" w:lineRule="auto"/>
              <w:rPr>
                <w:sz w:val="16"/>
                <w:szCs w:val="16"/>
              </w:rPr>
            </w:pPr>
            <w:hyperlink r:id="rId309" w:tgtFrame="_blank" w:history="1">
              <w:r w:rsidRPr="00421005">
                <w:rPr>
                  <w:color w:val="4E4E4E"/>
                  <w:sz w:val="16"/>
                  <w:szCs w:val="16"/>
                  <w:bdr w:val="none" w:sz="0" w:space="0" w:color="auto" w:frame="1"/>
                </w:rPr>
                <w:t>Subject matter and scope of copyright</w:t>
              </w:r>
            </w:hyperlink>
          </w:p>
        </w:tc>
      </w:tr>
      <w:tr w:rsidR="00E52349" w:rsidRPr="00421005" w14:paraId="394C24E6" w14:textId="77777777" w:rsidTr="00767C88">
        <w:tc>
          <w:tcPr>
            <w:tcW w:w="5425" w:type="dxa"/>
            <w:shd w:val="clear" w:color="auto" w:fill="auto"/>
            <w:tcMar>
              <w:top w:w="75" w:type="dxa"/>
              <w:left w:w="0" w:type="dxa"/>
              <w:bottom w:w="75" w:type="dxa"/>
              <w:right w:w="150" w:type="dxa"/>
            </w:tcMar>
            <w:vAlign w:val="bottom"/>
            <w:hideMark/>
          </w:tcPr>
          <w:p w14:paraId="2E80E81B" w14:textId="77777777" w:rsidR="00E52349" w:rsidRPr="00421005" w:rsidRDefault="00E52349" w:rsidP="00767C88">
            <w:pPr>
              <w:spacing w:line="240" w:lineRule="auto"/>
              <w:rPr>
                <w:sz w:val="16"/>
                <w:szCs w:val="16"/>
              </w:rPr>
            </w:pPr>
            <w:r w:rsidRPr="00421005">
              <w:rPr>
                <w:sz w:val="16"/>
                <w:szCs w:val="16"/>
              </w:rPr>
              <w:t>17 USC 504</w:t>
            </w:r>
          </w:p>
        </w:tc>
        <w:tc>
          <w:tcPr>
            <w:tcW w:w="0" w:type="auto"/>
            <w:shd w:val="clear" w:color="auto" w:fill="auto"/>
            <w:tcMar>
              <w:top w:w="75" w:type="dxa"/>
              <w:left w:w="0" w:type="dxa"/>
              <w:bottom w:w="75" w:type="dxa"/>
              <w:right w:w="150" w:type="dxa"/>
            </w:tcMar>
            <w:vAlign w:val="bottom"/>
            <w:hideMark/>
          </w:tcPr>
          <w:p w14:paraId="2255312C" w14:textId="77777777" w:rsidR="00E52349" w:rsidRPr="00421005" w:rsidRDefault="00E52349" w:rsidP="00767C88">
            <w:pPr>
              <w:spacing w:line="240" w:lineRule="auto"/>
              <w:rPr>
                <w:sz w:val="16"/>
                <w:szCs w:val="16"/>
              </w:rPr>
            </w:pPr>
            <w:hyperlink r:id="rId310" w:tgtFrame="_blank" w:history="1">
              <w:r w:rsidRPr="00421005">
                <w:rPr>
                  <w:color w:val="4E4E4E"/>
                  <w:sz w:val="16"/>
                  <w:szCs w:val="16"/>
                  <w:bdr w:val="none" w:sz="0" w:space="0" w:color="auto" w:frame="1"/>
                </w:rPr>
                <w:t>Penalties for copyright infringement</w:t>
              </w:r>
            </w:hyperlink>
          </w:p>
        </w:tc>
      </w:tr>
      <w:tr w:rsidR="00E52349" w:rsidRPr="00421005" w14:paraId="3C83E791" w14:textId="77777777" w:rsidTr="00767C88">
        <w:tc>
          <w:tcPr>
            <w:tcW w:w="5425" w:type="dxa"/>
            <w:shd w:val="clear" w:color="auto" w:fill="auto"/>
            <w:tcMar>
              <w:top w:w="75" w:type="dxa"/>
              <w:left w:w="0" w:type="dxa"/>
              <w:bottom w:w="75" w:type="dxa"/>
              <w:right w:w="150" w:type="dxa"/>
            </w:tcMar>
            <w:vAlign w:val="bottom"/>
            <w:hideMark/>
          </w:tcPr>
          <w:p w14:paraId="39306312" w14:textId="77777777" w:rsidR="00E52349" w:rsidRPr="00421005" w:rsidRDefault="00E52349" w:rsidP="00767C88">
            <w:pPr>
              <w:spacing w:line="240" w:lineRule="auto"/>
              <w:rPr>
                <w:sz w:val="16"/>
                <w:szCs w:val="16"/>
              </w:rPr>
            </w:pPr>
            <w:r w:rsidRPr="00421005">
              <w:rPr>
                <w:sz w:val="16"/>
                <w:szCs w:val="16"/>
              </w:rPr>
              <w:t>20 USC 1232g</w:t>
            </w:r>
          </w:p>
        </w:tc>
        <w:tc>
          <w:tcPr>
            <w:tcW w:w="0" w:type="auto"/>
            <w:shd w:val="clear" w:color="auto" w:fill="auto"/>
            <w:tcMar>
              <w:top w:w="75" w:type="dxa"/>
              <w:left w:w="0" w:type="dxa"/>
              <w:bottom w:w="75" w:type="dxa"/>
              <w:right w:w="150" w:type="dxa"/>
            </w:tcMar>
            <w:vAlign w:val="bottom"/>
            <w:hideMark/>
          </w:tcPr>
          <w:p w14:paraId="10558960" w14:textId="77777777" w:rsidR="00E52349" w:rsidRPr="00421005" w:rsidRDefault="00E52349" w:rsidP="00767C88">
            <w:pPr>
              <w:spacing w:line="240" w:lineRule="auto"/>
              <w:rPr>
                <w:sz w:val="16"/>
                <w:szCs w:val="16"/>
              </w:rPr>
            </w:pPr>
            <w:hyperlink r:id="rId311" w:tgtFrame="_blank" w:history="1">
              <w:r w:rsidRPr="00421005">
                <w:rPr>
                  <w:color w:val="4E4E4E"/>
                  <w:sz w:val="16"/>
                  <w:szCs w:val="16"/>
                  <w:bdr w:val="none" w:sz="0" w:space="0" w:color="auto" w:frame="1"/>
                </w:rPr>
                <w:t>Family Educational Rights and Privacy Act (FERPA) of 1974</w:t>
              </w:r>
            </w:hyperlink>
          </w:p>
        </w:tc>
      </w:tr>
      <w:tr w:rsidR="00E52349" w:rsidRPr="00421005" w14:paraId="24E3E569" w14:textId="77777777" w:rsidTr="00767C88">
        <w:tc>
          <w:tcPr>
            <w:tcW w:w="5425" w:type="dxa"/>
            <w:shd w:val="clear" w:color="auto" w:fill="auto"/>
            <w:tcMar>
              <w:top w:w="75" w:type="dxa"/>
              <w:left w:w="0" w:type="dxa"/>
              <w:bottom w:w="75" w:type="dxa"/>
              <w:right w:w="150" w:type="dxa"/>
            </w:tcMar>
            <w:vAlign w:val="bottom"/>
            <w:hideMark/>
          </w:tcPr>
          <w:p w14:paraId="2B57684A" w14:textId="77777777" w:rsidR="00E52349" w:rsidRPr="00421005" w:rsidRDefault="00E52349" w:rsidP="00767C88">
            <w:pPr>
              <w:spacing w:line="240" w:lineRule="auto"/>
              <w:rPr>
                <w:sz w:val="16"/>
                <w:szCs w:val="16"/>
              </w:rPr>
            </w:pPr>
            <w:r w:rsidRPr="00421005">
              <w:rPr>
                <w:sz w:val="16"/>
                <w:szCs w:val="16"/>
              </w:rPr>
              <w:t>29 USC 705</w:t>
            </w:r>
          </w:p>
        </w:tc>
        <w:tc>
          <w:tcPr>
            <w:tcW w:w="0" w:type="auto"/>
            <w:shd w:val="clear" w:color="auto" w:fill="auto"/>
            <w:tcMar>
              <w:top w:w="75" w:type="dxa"/>
              <w:left w:w="0" w:type="dxa"/>
              <w:bottom w:w="75" w:type="dxa"/>
              <w:right w:w="150" w:type="dxa"/>
            </w:tcMar>
            <w:vAlign w:val="bottom"/>
            <w:hideMark/>
          </w:tcPr>
          <w:p w14:paraId="5348A4B7" w14:textId="77777777" w:rsidR="00E52349" w:rsidRPr="00421005" w:rsidRDefault="00E52349" w:rsidP="00767C88">
            <w:pPr>
              <w:spacing w:line="240" w:lineRule="auto"/>
              <w:rPr>
                <w:sz w:val="16"/>
                <w:szCs w:val="16"/>
              </w:rPr>
            </w:pPr>
            <w:hyperlink r:id="rId312" w:tgtFrame="_blank" w:history="1">
              <w:r w:rsidRPr="00421005">
                <w:rPr>
                  <w:color w:val="4E4E4E"/>
                  <w:sz w:val="16"/>
                  <w:szCs w:val="16"/>
                  <w:bdr w:val="none" w:sz="0" w:space="0" w:color="auto" w:frame="1"/>
                </w:rPr>
                <w:t>Definitions; Vocational Rehabilitation Act</w:t>
              </w:r>
            </w:hyperlink>
          </w:p>
        </w:tc>
      </w:tr>
      <w:tr w:rsidR="00E52349" w:rsidRPr="00421005" w14:paraId="42E4ED36" w14:textId="77777777" w:rsidTr="00767C88">
        <w:tc>
          <w:tcPr>
            <w:tcW w:w="5425" w:type="dxa"/>
            <w:shd w:val="clear" w:color="auto" w:fill="auto"/>
            <w:tcMar>
              <w:top w:w="75" w:type="dxa"/>
              <w:left w:w="0" w:type="dxa"/>
              <w:bottom w:w="75" w:type="dxa"/>
              <w:right w:w="150" w:type="dxa"/>
            </w:tcMar>
            <w:vAlign w:val="bottom"/>
            <w:hideMark/>
          </w:tcPr>
          <w:p w14:paraId="55E4BA52" w14:textId="77777777" w:rsidR="00E52349" w:rsidRPr="00421005" w:rsidRDefault="00E52349" w:rsidP="00767C88">
            <w:pPr>
              <w:spacing w:line="240" w:lineRule="auto"/>
              <w:rPr>
                <w:sz w:val="16"/>
                <w:szCs w:val="16"/>
              </w:rPr>
            </w:pPr>
            <w:r w:rsidRPr="00421005">
              <w:rPr>
                <w:sz w:val="16"/>
                <w:szCs w:val="16"/>
              </w:rPr>
              <w:t>29 USC 794</w:t>
            </w:r>
          </w:p>
        </w:tc>
        <w:tc>
          <w:tcPr>
            <w:tcW w:w="0" w:type="auto"/>
            <w:shd w:val="clear" w:color="auto" w:fill="auto"/>
            <w:tcMar>
              <w:top w:w="75" w:type="dxa"/>
              <w:left w:w="0" w:type="dxa"/>
              <w:bottom w:w="75" w:type="dxa"/>
              <w:right w:w="150" w:type="dxa"/>
            </w:tcMar>
            <w:vAlign w:val="bottom"/>
            <w:hideMark/>
          </w:tcPr>
          <w:p w14:paraId="42CCB913" w14:textId="77777777" w:rsidR="00E52349" w:rsidRPr="00421005" w:rsidRDefault="00E52349" w:rsidP="00767C88">
            <w:pPr>
              <w:spacing w:line="240" w:lineRule="auto"/>
              <w:rPr>
                <w:sz w:val="16"/>
                <w:szCs w:val="16"/>
              </w:rPr>
            </w:pPr>
            <w:hyperlink r:id="rId313" w:tgtFrame="_blank" w:history="1">
              <w:r w:rsidRPr="00421005">
                <w:rPr>
                  <w:color w:val="4E4E4E"/>
                  <w:sz w:val="16"/>
                  <w:szCs w:val="16"/>
                  <w:bdr w:val="none" w:sz="0" w:space="0" w:color="auto" w:frame="1"/>
                </w:rPr>
                <w:t>Rehabilitation Act of 1973; Section 504</w:t>
              </w:r>
            </w:hyperlink>
          </w:p>
        </w:tc>
      </w:tr>
      <w:tr w:rsidR="00E52349" w:rsidRPr="00421005" w14:paraId="540F111D" w14:textId="77777777" w:rsidTr="00767C88">
        <w:tc>
          <w:tcPr>
            <w:tcW w:w="5425" w:type="dxa"/>
            <w:shd w:val="clear" w:color="auto" w:fill="auto"/>
            <w:tcMar>
              <w:top w:w="75" w:type="dxa"/>
              <w:left w:w="0" w:type="dxa"/>
              <w:bottom w:w="75" w:type="dxa"/>
              <w:right w:w="150" w:type="dxa"/>
            </w:tcMar>
            <w:vAlign w:val="bottom"/>
            <w:hideMark/>
          </w:tcPr>
          <w:p w14:paraId="636D0C41" w14:textId="77777777" w:rsidR="00E52349" w:rsidRPr="00421005" w:rsidRDefault="00E52349" w:rsidP="00767C88">
            <w:pPr>
              <w:spacing w:line="240" w:lineRule="auto"/>
              <w:rPr>
                <w:sz w:val="16"/>
                <w:szCs w:val="16"/>
              </w:rPr>
            </w:pPr>
            <w:r w:rsidRPr="00421005">
              <w:rPr>
                <w:sz w:val="16"/>
                <w:szCs w:val="16"/>
              </w:rPr>
              <w:t>34 CFR 104.1-104.61</w:t>
            </w:r>
          </w:p>
        </w:tc>
        <w:tc>
          <w:tcPr>
            <w:tcW w:w="0" w:type="auto"/>
            <w:shd w:val="clear" w:color="auto" w:fill="auto"/>
            <w:tcMar>
              <w:top w:w="75" w:type="dxa"/>
              <w:left w:w="0" w:type="dxa"/>
              <w:bottom w:w="75" w:type="dxa"/>
              <w:right w:w="150" w:type="dxa"/>
            </w:tcMar>
            <w:vAlign w:val="bottom"/>
            <w:hideMark/>
          </w:tcPr>
          <w:p w14:paraId="697BF912" w14:textId="77777777" w:rsidR="00E52349" w:rsidRPr="00421005" w:rsidRDefault="00E52349" w:rsidP="00767C88">
            <w:pPr>
              <w:spacing w:line="240" w:lineRule="auto"/>
              <w:rPr>
                <w:sz w:val="16"/>
                <w:szCs w:val="16"/>
              </w:rPr>
            </w:pPr>
            <w:hyperlink r:id="rId314" w:tgtFrame="_blank" w:history="1">
              <w:r w:rsidRPr="00421005">
                <w:rPr>
                  <w:color w:val="4E4E4E"/>
                  <w:sz w:val="16"/>
                  <w:szCs w:val="16"/>
                  <w:bdr w:val="none" w:sz="0" w:space="0" w:color="auto" w:frame="1"/>
                </w:rPr>
                <w:t>Nondiscrimination on the basis of disability</w:t>
              </w:r>
            </w:hyperlink>
          </w:p>
        </w:tc>
      </w:tr>
      <w:tr w:rsidR="00E52349" w:rsidRPr="00421005" w14:paraId="1718D514" w14:textId="77777777" w:rsidTr="00767C88">
        <w:tc>
          <w:tcPr>
            <w:tcW w:w="5425" w:type="dxa"/>
            <w:shd w:val="clear" w:color="auto" w:fill="auto"/>
            <w:tcMar>
              <w:top w:w="75" w:type="dxa"/>
              <w:left w:w="0" w:type="dxa"/>
              <w:bottom w:w="75" w:type="dxa"/>
              <w:right w:w="150" w:type="dxa"/>
            </w:tcMar>
            <w:vAlign w:val="bottom"/>
            <w:hideMark/>
          </w:tcPr>
          <w:p w14:paraId="61105CC0" w14:textId="77777777" w:rsidR="00E52349" w:rsidRPr="00421005" w:rsidRDefault="00E52349" w:rsidP="00767C88">
            <w:pPr>
              <w:spacing w:line="240" w:lineRule="auto"/>
              <w:rPr>
                <w:sz w:val="16"/>
                <w:szCs w:val="16"/>
              </w:rPr>
            </w:pPr>
            <w:r w:rsidRPr="00421005">
              <w:rPr>
                <w:sz w:val="16"/>
                <w:szCs w:val="16"/>
              </w:rPr>
              <w:t>34 CFR 99.1-99.67</w:t>
            </w:r>
          </w:p>
        </w:tc>
        <w:tc>
          <w:tcPr>
            <w:tcW w:w="0" w:type="auto"/>
            <w:shd w:val="clear" w:color="auto" w:fill="auto"/>
            <w:tcMar>
              <w:top w:w="75" w:type="dxa"/>
              <w:left w:w="0" w:type="dxa"/>
              <w:bottom w:w="75" w:type="dxa"/>
              <w:right w:w="150" w:type="dxa"/>
            </w:tcMar>
            <w:vAlign w:val="bottom"/>
            <w:hideMark/>
          </w:tcPr>
          <w:p w14:paraId="4BC31C13" w14:textId="77777777" w:rsidR="00E52349" w:rsidRPr="00421005" w:rsidRDefault="00E52349" w:rsidP="00767C88">
            <w:pPr>
              <w:spacing w:line="240" w:lineRule="auto"/>
              <w:rPr>
                <w:sz w:val="16"/>
                <w:szCs w:val="16"/>
              </w:rPr>
            </w:pPr>
            <w:hyperlink r:id="rId315" w:tgtFrame="_blank" w:history="1">
              <w:r w:rsidRPr="00421005">
                <w:rPr>
                  <w:color w:val="4E4E4E"/>
                  <w:sz w:val="16"/>
                  <w:szCs w:val="16"/>
                  <w:bdr w:val="none" w:sz="0" w:space="0" w:color="auto" w:frame="1"/>
                </w:rPr>
                <w:t>Family Educational Rights and Privacy</w:t>
              </w:r>
            </w:hyperlink>
          </w:p>
        </w:tc>
      </w:tr>
      <w:tr w:rsidR="00E52349" w:rsidRPr="00421005" w14:paraId="0CD39B28" w14:textId="77777777" w:rsidTr="00767C88">
        <w:tc>
          <w:tcPr>
            <w:tcW w:w="5425" w:type="dxa"/>
            <w:shd w:val="clear" w:color="auto" w:fill="auto"/>
            <w:tcMar>
              <w:top w:w="75" w:type="dxa"/>
              <w:left w:w="0" w:type="dxa"/>
              <w:bottom w:w="75" w:type="dxa"/>
              <w:right w:w="150" w:type="dxa"/>
            </w:tcMar>
            <w:vAlign w:val="bottom"/>
            <w:hideMark/>
          </w:tcPr>
          <w:p w14:paraId="2EB32161" w14:textId="77777777" w:rsidR="00E52349" w:rsidRPr="00421005" w:rsidRDefault="00E52349" w:rsidP="00767C88">
            <w:pPr>
              <w:spacing w:line="240" w:lineRule="auto"/>
              <w:rPr>
                <w:sz w:val="16"/>
                <w:szCs w:val="16"/>
              </w:rPr>
            </w:pPr>
            <w:r w:rsidRPr="00421005">
              <w:rPr>
                <w:sz w:val="16"/>
                <w:szCs w:val="16"/>
              </w:rPr>
              <w:t>42 USC 12101-12213</w:t>
            </w:r>
          </w:p>
        </w:tc>
        <w:tc>
          <w:tcPr>
            <w:tcW w:w="0" w:type="auto"/>
            <w:shd w:val="clear" w:color="auto" w:fill="auto"/>
            <w:tcMar>
              <w:top w:w="75" w:type="dxa"/>
              <w:left w:w="0" w:type="dxa"/>
              <w:bottom w:w="75" w:type="dxa"/>
              <w:right w:w="150" w:type="dxa"/>
            </w:tcMar>
            <w:vAlign w:val="bottom"/>
            <w:hideMark/>
          </w:tcPr>
          <w:p w14:paraId="29145A29" w14:textId="77777777" w:rsidR="00E52349" w:rsidRPr="00421005" w:rsidRDefault="00E52349" w:rsidP="00767C88">
            <w:pPr>
              <w:spacing w:line="240" w:lineRule="auto"/>
              <w:rPr>
                <w:sz w:val="16"/>
                <w:szCs w:val="16"/>
              </w:rPr>
            </w:pPr>
            <w:hyperlink r:id="rId316" w:tgtFrame="_blank" w:history="1">
              <w:r w:rsidRPr="00421005">
                <w:rPr>
                  <w:color w:val="4E4E4E"/>
                  <w:sz w:val="16"/>
                  <w:szCs w:val="16"/>
                  <w:bdr w:val="none" w:sz="0" w:space="0" w:color="auto" w:frame="1"/>
                </w:rPr>
                <w:t>Americans with Disabilities Act</w:t>
              </w:r>
            </w:hyperlink>
          </w:p>
        </w:tc>
      </w:tr>
    </w:tbl>
    <w:p w14:paraId="2CF41337" w14:textId="77777777" w:rsidR="00E52349" w:rsidRPr="00421005" w:rsidRDefault="00E52349" w:rsidP="00E52349">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E52349" w:rsidRPr="00421005" w14:paraId="65D0F1E9" w14:textId="77777777" w:rsidTr="00767C88">
        <w:trPr>
          <w:tblHeader/>
        </w:trPr>
        <w:tc>
          <w:tcPr>
            <w:tcW w:w="5425" w:type="dxa"/>
            <w:shd w:val="clear" w:color="auto" w:fill="auto"/>
            <w:tcMar>
              <w:top w:w="75" w:type="dxa"/>
              <w:left w:w="0" w:type="dxa"/>
              <w:bottom w:w="0" w:type="dxa"/>
              <w:right w:w="150" w:type="dxa"/>
            </w:tcMar>
            <w:vAlign w:val="bottom"/>
            <w:hideMark/>
          </w:tcPr>
          <w:p w14:paraId="2A91FBF9" w14:textId="77777777" w:rsidR="00E52349" w:rsidRPr="00421005" w:rsidRDefault="00E52349" w:rsidP="00767C88">
            <w:pPr>
              <w:spacing w:line="240" w:lineRule="auto"/>
              <w:jc w:val="center"/>
              <w:rPr>
                <w:b/>
                <w:bCs/>
                <w:sz w:val="16"/>
                <w:szCs w:val="16"/>
              </w:rPr>
            </w:pPr>
            <w:r w:rsidRPr="00421005">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3D7C54E0" w14:textId="77777777" w:rsidR="00E52349" w:rsidRPr="00421005" w:rsidRDefault="00E52349" w:rsidP="00767C88">
            <w:pPr>
              <w:spacing w:line="240" w:lineRule="auto"/>
              <w:jc w:val="center"/>
              <w:rPr>
                <w:b/>
                <w:bCs/>
                <w:sz w:val="16"/>
                <w:szCs w:val="16"/>
              </w:rPr>
            </w:pPr>
            <w:r w:rsidRPr="00421005">
              <w:rPr>
                <w:b/>
                <w:bCs/>
                <w:sz w:val="16"/>
                <w:szCs w:val="16"/>
              </w:rPr>
              <w:t>Description</w:t>
            </w:r>
          </w:p>
        </w:tc>
      </w:tr>
      <w:tr w:rsidR="00E52349" w:rsidRPr="00421005" w14:paraId="433526F9" w14:textId="77777777" w:rsidTr="00767C88">
        <w:tc>
          <w:tcPr>
            <w:tcW w:w="5425" w:type="dxa"/>
            <w:shd w:val="clear" w:color="auto" w:fill="auto"/>
            <w:tcMar>
              <w:top w:w="75" w:type="dxa"/>
              <w:left w:w="0" w:type="dxa"/>
              <w:bottom w:w="75" w:type="dxa"/>
              <w:right w:w="150" w:type="dxa"/>
            </w:tcMar>
            <w:vAlign w:val="bottom"/>
            <w:hideMark/>
          </w:tcPr>
          <w:p w14:paraId="1BDD5E00" w14:textId="77777777" w:rsidR="00E52349" w:rsidRPr="00421005" w:rsidRDefault="00E52349" w:rsidP="00767C88">
            <w:pPr>
              <w:spacing w:line="240" w:lineRule="auto"/>
              <w:rPr>
                <w:sz w:val="16"/>
                <w:szCs w:val="16"/>
              </w:rPr>
            </w:pPr>
            <w:r w:rsidRPr="00421005">
              <w:rPr>
                <w:sz w:val="16"/>
                <w:szCs w:val="16"/>
              </w:rPr>
              <w:t>CA Civil Rights Department Publication</w:t>
            </w:r>
          </w:p>
        </w:tc>
        <w:tc>
          <w:tcPr>
            <w:tcW w:w="0" w:type="auto"/>
            <w:shd w:val="clear" w:color="auto" w:fill="auto"/>
            <w:tcMar>
              <w:top w:w="75" w:type="dxa"/>
              <w:left w:w="0" w:type="dxa"/>
              <w:bottom w:w="75" w:type="dxa"/>
              <w:right w:w="150" w:type="dxa"/>
            </w:tcMar>
            <w:vAlign w:val="bottom"/>
            <w:hideMark/>
          </w:tcPr>
          <w:p w14:paraId="166BDE20" w14:textId="77777777" w:rsidR="00E52349" w:rsidRPr="00421005" w:rsidRDefault="00E52349" w:rsidP="00767C88">
            <w:pPr>
              <w:spacing w:line="240" w:lineRule="auto"/>
              <w:rPr>
                <w:sz w:val="16"/>
                <w:szCs w:val="16"/>
              </w:rPr>
            </w:pPr>
            <w:hyperlink r:id="rId317" w:tgtFrame="_blank" w:history="1">
              <w:r w:rsidRPr="00421005">
                <w:rPr>
                  <w:color w:val="4E4E4E"/>
                  <w:sz w:val="16"/>
                  <w:szCs w:val="16"/>
                  <w:bdr w:val="none" w:sz="0" w:space="0" w:color="auto" w:frame="1"/>
                </w:rPr>
                <w:t>Family Care and Medical Leave and Pregnancy Disability Leave</w:t>
              </w:r>
            </w:hyperlink>
          </w:p>
        </w:tc>
      </w:tr>
      <w:tr w:rsidR="00E52349" w:rsidRPr="00421005" w14:paraId="4A151A2D" w14:textId="77777777" w:rsidTr="00767C88">
        <w:tc>
          <w:tcPr>
            <w:tcW w:w="5425" w:type="dxa"/>
            <w:shd w:val="clear" w:color="auto" w:fill="auto"/>
            <w:tcMar>
              <w:top w:w="75" w:type="dxa"/>
              <w:left w:w="0" w:type="dxa"/>
              <w:bottom w:w="75" w:type="dxa"/>
              <w:right w:w="150" w:type="dxa"/>
            </w:tcMar>
            <w:vAlign w:val="bottom"/>
            <w:hideMark/>
          </w:tcPr>
          <w:p w14:paraId="692504E2" w14:textId="77777777" w:rsidR="00E52349" w:rsidRPr="00421005" w:rsidRDefault="00E52349" w:rsidP="00767C88">
            <w:pPr>
              <w:spacing w:line="240" w:lineRule="auto"/>
              <w:rPr>
                <w:sz w:val="16"/>
                <w:szCs w:val="16"/>
              </w:rPr>
            </w:pPr>
            <w:r w:rsidRPr="00421005">
              <w:rPr>
                <w:sz w:val="16"/>
                <w:szCs w:val="16"/>
              </w:rPr>
              <w:t>CA Civil Rights Department Publication</w:t>
            </w:r>
          </w:p>
        </w:tc>
        <w:tc>
          <w:tcPr>
            <w:tcW w:w="0" w:type="auto"/>
            <w:shd w:val="clear" w:color="auto" w:fill="auto"/>
            <w:tcMar>
              <w:top w:w="75" w:type="dxa"/>
              <w:left w:w="0" w:type="dxa"/>
              <w:bottom w:w="75" w:type="dxa"/>
              <w:right w:w="150" w:type="dxa"/>
            </w:tcMar>
            <w:vAlign w:val="bottom"/>
            <w:hideMark/>
          </w:tcPr>
          <w:p w14:paraId="4C39378E" w14:textId="77777777" w:rsidR="00E52349" w:rsidRPr="00421005" w:rsidRDefault="00E52349" w:rsidP="00767C88">
            <w:pPr>
              <w:spacing w:line="240" w:lineRule="auto"/>
              <w:rPr>
                <w:sz w:val="16"/>
                <w:szCs w:val="16"/>
              </w:rPr>
            </w:pPr>
            <w:hyperlink r:id="rId318" w:tgtFrame="_blank" w:history="1">
              <w:r w:rsidRPr="00421005">
                <w:rPr>
                  <w:color w:val="4E4E4E"/>
                  <w:sz w:val="16"/>
                  <w:szCs w:val="16"/>
                  <w:u w:val="single"/>
                  <w:bdr w:val="none" w:sz="0" w:space="0" w:color="auto" w:frame="1"/>
                </w:rPr>
                <w:t>California Law Prohibits Workplace Discrimination and Harassment</w:t>
              </w:r>
            </w:hyperlink>
          </w:p>
        </w:tc>
      </w:tr>
      <w:tr w:rsidR="00E52349" w:rsidRPr="00421005" w14:paraId="6DB18BA5" w14:textId="77777777" w:rsidTr="00767C88">
        <w:tc>
          <w:tcPr>
            <w:tcW w:w="5425" w:type="dxa"/>
            <w:shd w:val="clear" w:color="auto" w:fill="auto"/>
            <w:tcMar>
              <w:top w:w="75" w:type="dxa"/>
              <w:left w:w="0" w:type="dxa"/>
              <w:bottom w:w="75" w:type="dxa"/>
              <w:right w:w="150" w:type="dxa"/>
            </w:tcMar>
            <w:vAlign w:val="bottom"/>
            <w:hideMark/>
          </w:tcPr>
          <w:p w14:paraId="269A1727" w14:textId="77777777" w:rsidR="00E52349" w:rsidRPr="00421005" w:rsidRDefault="00E52349" w:rsidP="00767C88">
            <w:pPr>
              <w:spacing w:line="240" w:lineRule="auto"/>
              <w:rPr>
                <w:sz w:val="16"/>
                <w:szCs w:val="16"/>
              </w:rPr>
            </w:pPr>
            <w:r w:rsidRPr="00421005">
              <w:rPr>
                <w:sz w:val="16"/>
                <w:szCs w:val="16"/>
              </w:rPr>
              <w:t>CA Civil Rights Department Publication</w:t>
            </w:r>
          </w:p>
        </w:tc>
        <w:tc>
          <w:tcPr>
            <w:tcW w:w="0" w:type="auto"/>
            <w:shd w:val="clear" w:color="auto" w:fill="auto"/>
            <w:tcMar>
              <w:top w:w="75" w:type="dxa"/>
              <w:left w:w="0" w:type="dxa"/>
              <w:bottom w:w="75" w:type="dxa"/>
              <w:right w:w="150" w:type="dxa"/>
            </w:tcMar>
            <w:vAlign w:val="bottom"/>
            <w:hideMark/>
          </w:tcPr>
          <w:p w14:paraId="0076EEBD" w14:textId="77777777" w:rsidR="00E52349" w:rsidRPr="00421005" w:rsidRDefault="00E52349" w:rsidP="00767C88">
            <w:pPr>
              <w:spacing w:line="240" w:lineRule="auto"/>
              <w:rPr>
                <w:sz w:val="16"/>
                <w:szCs w:val="16"/>
              </w:rPr>
            </w:pPr>
            <w:hyperlink r:id="rId319" w:tgtFrame="_blank" w:history="1">
              <w:r w:rsidRPr="00421005">
                <w:rPr>
                  <w:color w:val="4E4E4E"/>
                  <w:sz w:val="16"/>
                  <w:szCs w:val="16"/>
                  <w:bdr w:val="none" w:sz="0" w:space="0" w:color="auto" w:frame="1"/>
                </w:rPr>
                <w:t>Transgender Rights in the Workplace</w:t>
              </w:r>
            </w:hyperlink>
          </w:p>
        </w:tc>
      </w:tr>
      <w:tr w:rsidR="00E52349" w:rsidRPr="00421005" w14:paraId="44EB6636" w14:textId="77777777" w:rsidTr="00767C88">
        <w:tc>
          <w:tcPr>
            <w:tcW w:w="5425" w:type="dxa"/>
            <w:shd w:val="clear" w:color="auto" w:fill="auto"/>
            <w:tcMar>
              <w:top w:w="75" w:type="dxa"/>
              <w:left w:w="0" w:type="dxa"/>
              <w:bottom w:w="75" w:type="dxa"/>
              <w:right w:w="150" w:type="dxa"/>
            </w:tcMar>
            <w:vAlign w:val="bottom"/>
            <w:hideMark/>
          </w:tcPr>
          <w:p w14:paraId="4F47219E" w14:textId="77777777" w:rsidR="00E52349" w:rsidRPr="00421005" w:rsidRDefault="00E52349" w:rsidP="00767C88">
            <w:pPr>
              <w:spacing w:line="240" w:lineRule="auto"/>
              <w:rPr>
                <w:sz w:val="16"/>
                <w:szCs w:val="16"/>
              </w:rPr>
            </w:pPr>
            <w:r w:rsidRPr="00421005">
              <w:rPr>
                <w:sz w:val="16"/>
                <w:szCs w:val="16"/>
              </w:rPr>
              <w:t>CA Civil Rights Department Publication</w:t>
            </w:r>
          </w:p>
        </w:tc>
        <w:tc>
          <w:tcPr>
            <w:tcW w:w="0" w:type="auto"/>
            <w:shd w:val="clear" w:color="auto" w:fill="auto"/>
            <w:tcMar>
              <w:top w:w="75" w:type="dxa"/>
              <w:left w:w="0" w:type="dxa"/>
              <w:bottom w:w="75" w:type="dxa"/>
              <w:right w:w="150" w:type="dxa"/>
            </w:tcMar>
            <w:vAlign w:val="bottom"/>
            <w:hideMark/>
          </w:tcPr>
          <w:p w14:paraId="76E18655" w14:textId="77777777" w:rsidR="00E52349" w:rsidRPr="00421005" w:rsidRDefault="00E52349" w:rsidP="00767C88">
            <w:pPr>
              <w:spacing w:line="240" w:lineRule="auto"/>
              <w:rPr>
                <w:sz w:val="16"/>
                <w:szCs w:val="16"/>
              </w:rPr>
            </w:pPr>
            <w:hyperlink r:id="rId320" w:tgtFrame="_blank" w:history="1">
              <w:r w:rsidRPr="00421005">
                <w:rPr>
                  <w:color w:val="4E4E4E"/>
                  <w:sz w:val="16"/>
                  <w:szCs w:val="16"/>
                  <w:bdr w:val="none" w:sz="0" w:space="0" w:color="auto" w:frame="1"/>
                </w:rPr>
                <w:t>Your Rights and Obligations as a Pregnant Employee</w:t>
              </w:r>
            </w:hyperlink>
          </w:p>
        </w:tc>
      </w:tr>
      <w:tr w:rsidR="00E52349" w:rsidRPr="00421005" w14:paraId="5EEA319C" w14:textId="77777777" w:rsidTr="00767C88">
        <w:tc>
          <w:tcPr>
            <w:tcW w:w="5425" w:type="dxa"/>
            <w:shd w:val="clear" w:color="auto" w:fill="auto"/>
            <w:tcMar>
              <w:top w:w="75" w:type="dxa"/>
              <w:left w:w="0" w:type="dxa"/>
              <w:bottom w:w="75" w:type="dxa"/>
              <w:right w:w="150" w:type="dxa"/>
            </w:tcMar>
            <w:vAlign w:val="bottom"/>
            <w:hideMark/>
          </w:tcPr>
          <w:p w14:paraId="15BCFEDC" w14:textId="77777777" w:rsidR="00E52349" w:rsidRPr="00421005" w:rsidRDefault="00E52349" w:rsidP="00767C88">
            <w:pPr>
              <w:spacing w:line="240" w:lineRule="auto"/>
              <w:rPr>
                <w:sz w:val="16"/>
                <w:szCs w:val="16"/>
              </w:rPr>
            </w:pPr>
            <w:r w:rsidRPr="00421005">
              <w:rPr>
                <w:sz w:val="16"/>
                <w:szCs w:val="16"/>
              </w:rPr>
              <w:t>Court Decision</w:t>
            </w:r>
          </w:p>
        </w:tc>
        <w:tc>
          <w:tcPr>
            <w:tcW w:w="0" w:type="auto"/>
            <w:shd w:val="clear" w:color="auto" w:fill="auto"/>
            <w:tcMar>
              <w:top w:w="75" w:type="dxa"/>
              <w:left w:w="0" w:type="dxa"/>
              <w:bottom w:w="75" w:type="dxa"/>
              <w:right w:w="150" w:type="dxa"/>
            </w:tcMar>
            <w:vAlign w:val="bottom"/>
            <w:hideMark/>
          </w:tcPr>
          <w:p w14:paraId="0E89FE37" w14:textId="77777777" w:rsidR="00E52349" w:rsidRPr="00421005" w:rsidRDefault="00E52349" w:rsidP="00767C88">
            <w:pPr>
              <w:spacing w:line="240" w:lineRule="auto"/>
              <w:rPr>
                <w:sz w:val="16"/>
                <w:szCs w:val="16"/>
              </w:rPr>
            </w:pPr>
            <w:hyperlink r:id="rId321" w:tgtFrame="_blank" w:history="1">
              <w:r w:rsidRPr="00421005">
                <w:rPr>
                  <w:color w:val="4E4E4E"/>
                  <w:sz w:val="16"/>
                  <w:szCs w:val="16"/>
                  <w:bdr w:val="none" w:sz="0" w:space="0" w:color="auto" w:frame="1"/>
                </w:rPr>
                <w:t>Aaris v. Las Virgenes Unified School District (1998) 64 Cal.App.4th 1112</w:t>
              </w:r>
            </w:hyperlink>
          </w:p>
        </w:tc>
      </w:tr>
      <w:tr w:rsidR="00E52349" w:rsidRPr="00421005" w14:paraId="5C424911" w14:textId="77777777" w:rsidTr="00767C88">
        <w:tc>
          <w:tcPr>
            <w:tcW w:w="5425" w:type="dxa"/>
            <w:shd w:val="clear" w:color="auto" w:fill="auto"/>
            <w:tcMar>
              <w:top w:w="75" w:type="dxa"/>
              <w:left w:w="0" w:type="dxa"/>
              <w:bottom w:w="75" w:type="dxa"/>
              <w:right w:w="150" w:type="dxa"/>
            </w:tcMar>
            <w:vAlign w:val="bottom"/>
            <w:hideMark/>
          </w:tcPr>
          <w:p w14:paraId="597E1F43" w14:textId="77777777" w:rsidR="00E52349" w:rsidRPr="00421005" w:rsidRDefault="00E52349" w:rsidP="00767C88">
            <w:pPr>
              <w:spacing w:line="240" w:lineRule="auto"/>
              <w:rPr>
                <w:sz w:val="16"/>
                <w:szCs w:val="16"/>
              </w:rPr>
            </w:pPr>
            <w:r w:rsidRPr="00421005">
              <w:rPr>
                <w:sz w:val="16"/>
                <w:szCs w:val="16"/>
              </w:rPr>
              <w:t>Court Decision</w:t>
            </w:r>
          </w:p>
        </w:tc>
        <w:tc>
          <w:tcPr>
            <w:tcW w:w="0" w:type="auto"/>
            <w:shd w:val="clear" w:color="auto" w:fill="auto"/>
            <w:tcMar>
              <w:top w:w="75" w:type="dxa"/>
              <w:left w:w="0" w:type="dxa"/>
              <w:bottom w:w="75" w:type="dxa"/>
              <w:right w:w="150" w:type="dxa"/>
            </w:tcMar>
            <w:vAlign w:val="bottom"/>
            <w:hideMark/>
          </w:tcPr>
          <w:p w14:paraId="56823544" w14:textId="77777777" w:rsidR="00E52349" w:rsidRPr="00421005" w:rsidRDefault="00E52349" w:rsidP="00767C88">
            <w:pPr>
              <w:spacing w:line="240" w:lineRule="auto"/>
              <w:rPr>
                <w:sz w:val="16"/>
                <w:szCs w:val="16"/>
              </w:rPr>
            </w:pPr>
            <w:hyperlink r:id="rId322" w:tgtFrame="_blank" w:history="1">
              <w:r w:rsidRPr="00421005">
                <w:rPr>
                  <w:color w:val="4E4E4E"/>
                  <w:sz w:val="16"/>
                  <w:szCs w:val="16"/>
                  <w:bdr w:val="none" w:sz="0" w:space="0" w:color="auto" w:frame="1"/>
                </w:rPr>
                <w:t>City of San Jose v. Superior Court (2017) 2 Cal.5th 608</w:t>
              </w:r>
            </w:hyperlink>
          </w:p>
        </w:tc>
      </w:tr>
      <w:tr w:rsidR="00E52349" w:rsidRPr="00421005" w14:paraId="4937F6A0" w14:textId="77777777" w:rsidTr="00767C88">
        <w:tc>
          <w:tcPr>
            <w:tcW w:w="5425" w:type="dxa"/>
            <w:shd w:val="clear" w:color="auto" w:fill="auto"/>
            <w:tcMar>
              <w:top w:w="75" w:type="dxa"/>
              <w:left w:w="0" w:type="dxa"/>
              <w:bottom w:w="75" w:type="dxa"/>
              <w:right w:w="150" w:type="dxa"/>
            </w:tcMar>
            <w:vAlign w:val="bottom"/>
            <w:hideMark/>
          </w:tcPr>
          <w:p w14:paraId="75FA096F" w14:textId="77777777" w:rsidR="00E52349" w:rsidRPr="00421005" w:rsidRDefault="00E52349" w:rsidP="00767C88">
            <w:pPr>
              <w:spacing w:line="240" w:lineRule="auto"/>
              <w:rPr>
                <w:sz w:val="16"/>
                <w:szCs w:val="16"/>
              </w:rPr>
            </w:pPr>
            <w:r w:rsidRPr="00421005">
              <w:rPr>
                <w:sz w:val="16"/>
                <w:szCs w:val="16"/>
              </w:rPr>
              <w:t>U.S. Department of Agriculture Publication</w:t>
            </w:r>
          </w:p>
        </w:tc>
        <w:tc>
          <w:tcPr>
            <w:tcW w:w="0" w:type="auto"/>
            <w:shd w:val="clear" w:color="auto" w:fill="auto"/>
            <w:tcMar>
              <w:top w:w="75" w:type="dxa"/>
              <w:left w:w="0" w:type="dxa"/>
              <w:bottom w:w="75" w:type="dxa"/>
              <w:right w:w="150" w:type="dxa"/>
            </w:tcMar>
            <w:vAlign w:val="bottom"/>
            <w:hideMark/>
          </w:tcPr>
          <w:p w14:paraId="1448D59F" w14:textId="77777777" w:rsidR="00E52349" w:rsidRPr="00421005" w:rsidRDefault="00E52349" w:rsidP="00767C88">
            <w:pPr>
              <w:spacing w:line="240" w:lineRule="auto"/>
              <w:rPr>
                <w:sz w:val="16"/>
                <w:szCs w:val="16"/>
              </w:rPr>
            </w:pPr>
            <w:hyperlink r:id="rId323" w:tgtFrame="_blank" w:history="1">
              <w:r w:rsidRPr="00421005">
                <w:rPr>
                  <w:color w:val="4E4E4E"/>
                  <w:sz w:val="16"/>
                  <w:szCs w:val="16"/>
                  <w:u w:val="single"/>
                  <w:bdr w:val="none" w:sz="0" w:space="0" w:color="auto" w:frame="1"/>
                </w:rPr>
                <w:t>Unpaid Meal Charges: Local Meal Charge Policies, SP 46-2016, July 2016</w:t>
              </w:r>
            </w:hyperlink>
          </w:p>
        </w:tc>
      </w:tr>
      <w:tr w:rsidR="00E52349" w:rsidRPr="00421005" w14:paraId="313793BA" w14:textId="77777777" w:rsidTr="00767C88">
        <w:tc>
          <w:tcPr>
            <w:tcW w:w="5425" w:type="dxa"/>
            <w:shd w:val="clear" w:color="auto" w:fill="auto"/>
            <w:tcMar>
              <w:top w:w="75" w:type="dxa"/>
              <w:left w:w="0" w:type="dxa"/>
              <w:bottom w:w="75" w:type="dxa"/>
              <w:right w:w="150" w:type="dxa"/>
            </w:tcMar>
            <w:vAlign w:val="bottom"/>
            <w:hideMark/>
          </w:tcPr>
          <w:p w14:paraId="02FD2501" w14:textId="77777777" w:rsidR="00E52349" w:rsidRPr="00421005" w:rsidRDefault="00E52349"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448158C7" w14:textId="77777777" w:rsidR="00E52349" w:rsidRPr="00421005" w:rsidRDefault="00E52349" w:rsidP="00767C88">
            <w:pPr>
              <w:spacing w:line="240" w:lineRule="auto"/>
              <w:rPr>
                <w:sz w:val="16"/>
                <w:szCs w:val="16"/>
              </w:rPr>
            </w:pPr>
            <w:hyperlink r:id="rId324" w:tgtFrame="_blank" w:history="1">
              <w:r w:rsidRPr="00421005">
                <w:rPr>
                  <w:color w:val="4E4E4E"/>
                  <w:sz w:val="16"/>
                  <w:szCs w:val="16"/>
                  <w:bdr w:val="none" w:sz="0" w:space="0" w:color="auto" w:frame="1"/>
                </w:rPr>
                <w:t>Joint Dear Colleague Letter: Electronic Book Readers, June 29, 2010</w:t>
              </w:r>
            </w:hyperlink>
          </w:p>
        </w:tc>
      </w:tr>
      <w:tr w:rsidR="00E52349" w:rsidRPr="00421005" w14:paraId="10AC604C" w14:textId="77777777" w:rsidTr="00767C88">
        <w:tc>
          <w:tcPr>
            <w:tcW w:w="5425" w:type="dxa"/>
            <w:shd w:val="clear" w:color="auto" w:fill="auto"/>
            <w:tcMar>
              <w:top w:w="75" w:type="dxa"/>
              <w:left w:w="0" w:type="dxa"/>
              <w:bottom w:w="75" w:type="dxa"/>
              <w:right w:w="150" w:type="dxa"/>
            </w:tcMar>
            <w:vAlign w:val="bottom"/>
            <w:hideMark/>
          </w:tcPr>
          <w:p w14:paraId="3C2B1159" w14:textId="77777777" w:rsidR="00E52349" w:rsidRPr="00421005" w:rsidRDefault="00E52349"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5B4567CF" w14:textId="77777777" w:rsidR="00E52349" w:rsidRPr="00421005" w:rsidRDefault="00E52349" w:rsidP="00767C88">
            <w:pPr>
              <w:spacing w:line="240" w:lineRule="auto"/>
              <w:rPr>
                <w:sz w:val="16"/>
                <w:szCs w:val="16"/>
              </w:rPr>
            </w:pPr>
            <w:hyperlink r:id="rId325" w:tgtFrame="_blank" w:history="1">
              <w:r w:rsidRPr="00421005">
                <w:rPr>
                  <w:color w:val="4E4E4E"/>
                  <w:sz w:val="16"/>
                  <w:szCs w:val="16"/>
                  <w:u w:val="single"/>
                  <w:bdr w:val="none" w:sz="0" w:space="0" w:color="auto" w:frame="1"/>
                </w:rPr>
                <w:t>Dear Colleague Letter: Race and School Programming, August 2023</w:t>
              </w:r>
            </w:hyperlink>
          </w:p>
        </w:tc>
      </w:tr>
      <w:tr w:rsidR="00E52349" w:rsidRPr="00421005" w14:paraId="15298A05" w14:textId="77777777" w:rsidTr="00767C88">
        <w:tc>
          <w:tcPr>
            <w:tcW w:w="5425" w:type="dxa"/>
            <w:shd w:val="clear" w:color="auto" w:fill="auto"/>
            <w:tcMar>
              <w:top w:w="75" w:type="dxa"/>
              <w:left w:w="0" w:type="dxa"/>
              <w:bottom w:w="75" w:type="dxa"/>
              <w:right w:w="150" w:type="dxa"/>
            </w:tcMar>
            <w:vAlign w:val="bottom"/>
            <w:hideMark/>
          </w:tcPr>
          <w:p w14:paraId="3FF6ECE5" w14:textId="77777777" w:rsidR="00E52349" w:rsidRPr="00421005" w:rsidRDefault="00E52349" w:rsidP="00767C88">
            <w:pPr>
              <w:spacing w:line="240" w:lineRule="auto"/>
              <w:rPr>
                <w:sz w:val="16"/>
                <w:szCs w:val="16"/>
              </w:rPr>
            </w:pPr>
            <w:r w:rsidRPr="00421005">
              <w:rPr>
                <w:sz w:val="16"/>
                <w:szCs w:val="16"/>
              </w:rPr>
              <w:t>U.S. DOJ, Civil Rights Division Publication</w:t>
            </w:r>
          </w:p>
        </w:tc>
        <w:tc>
          <w:tcPr>
            <w:tcW w:w="0" w:type="auto"/>
            <w:shd w:val="clear" w:color="auto" w:fill="auto"/>
            <w:tcMar>
              <w:top w:w="75" w:type="dxa"/>
              <w:left w:w="0" w:type="dxa"/>
              <w:bottom w:w="75" w:type="dxa"/>
              <w:right w:w="150" w:type="dxa"/>
            </w:tcMar>
            <w:vAlign w:val="bottom"/>
            <w:hideMark/>
          </w:tcPr>
          <w:p w14:paraId="7EEAEA40" w14:textId="77777777" w:rsidR="00E52349" w:rsidRPr="00421005" w:rsidRDefault="00E52349" w:rsidP="00767C88">
            <w:pPr>
              <w:spacing w:line="240" w:lineRule="auto"/>
              <w:rPr>
                <w:sz w:val="16"/>
                <w:szCs w:val="16"/>
              </w:rPr>
            </w:pPr>
            <w:hyperlink r:id="rId326" w:tgtFrame="_blank" w:history="1">
              <w:r w:rsidRPr="00421005">
                <w:rPr>
                  <w:color w:val="4E4E4E"/>
                  <w:sz w:val="16"/>
                  <w:szCs w:val="16"/>
                  <w:u w:val="single"/>
                  <w:bdr w:val="none" w:sz="0" w:space="0" w:color="auto" w:frame="1"/>
                </w:rPr>
                <w:t>Accessibility of State and Local Government Websites to People with Disabilities, February 2020</w:t>
              </w:r>
            </w:hyperlink>
          </w:p>
        </w:tc>
      </w:tr>
      <w:tr w:rsidR="00E52349" w:rsidRPr="00421005" w14:paraId="7159BAFC" w14:textId="77777777" w:rsidTr="00767C88">
        <w:tc>
          <w:tcPr>
            <w:tcW w:w="5425" w:type="dxa"/>
            <w:shd w:val="clear" w:color="auto" w:fill="auto"/>
            <w:tcMar>
              <w:top w:w="75" w:type="dxa"/>
              <w:left w:w="0" w:type="dxa"/>
              <w:bottom w:w="75" w:type="dxa"/>
              <w:right w:w="150" w:type="dxa"/>
            </w:tcMar>
            <w:vAlign w:val="bottom"/>
            <w:hideMark/>
          </w:tcPr>
          <w:p w14:paraId="75A0A387"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EAE5759" w14:textId="77777777" w:rsidR="00E52349" w:rsidRPr="00421005" w:rsidRDefault="00E52349" w:rsidP="00767C88">
            <w:pPr>
              <w:spacing w:line="240" w:lineRule="auto"/>
              <w:rPr>
                <w:sz w:val="16"/>
                <w:szCs w:val="16"/>
              </w:rPr>
            </w:pPr>
            <w:hyperlink r:id="rId327" w:tgtFrame="_blank" w:history="1">
              <w:r w:rsidRPr="00421005">
                <w:rPr>
                  <w:color w:val="4E4E4E"/>
                  <w:sz w:val="16"/>
                  <w:szCs w:val="16"/>
                  <w:u w:val="single"/>
                  <w:bdr w:val="none" w:sz="0" w:space="0" w:color="auto" w:frame="1"/>
                </w:rPr>
                <w:t>CSBA District and County Office of Education Legal Services</w:t>
              </w:r>
            </w:hyperlink>
          </w:p>
        </w:tc>
      </w:tr>
      <w:tr w:rsidR="00E52349" w:rsidRPr="00421005" w14:paraId="708EA767" w14:textId="77777777" w:rsidTr="00767C88">
        <w:tc>
          <w:tcPr>
            <w:tcW w:w="5425" w:type="dxa"/>
            <w:shd w:val="clear" w:color="auto" w:fill="auto"/>
            <w:tcMar>
              <w:top w:w="75" w:type="dxa"/>
              <w:left w:w="0" w:type="dxa"/>
              <w:bottom w:w="75" w:type="dxa"/>
              <w:right w:w="150" w:type="dxa"/>
            </w:tcMar>
            <w:vAlign w:val="bottom"/>
            <w:hideMark/>
          </w:tcPr>
          <w:p w14:paraId="1A674498"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06BF3631" w14:textId="77777777" w:rsidR="00E52349" w:rsidRPr="00421005" w:rsidRDefault="00E52349" w:rsidP="00767C88">
            <w:pPr>
              <w:spacing w:line="240" w:lineRule="auto"/>
              <w:rPr>
                <w:sz w:val="16"/>
                <w:szCs w:val="16"/>
              </w:rPr>
            </w:pPr>
            <w:hyperlink r:id="rId328" w:tgtFrame="_blank" w:history="1">
              <w:r w:rsidRPr="00421005">
                <w:rPr>
                  <w:color w:val="4E4E4E"/>
                  <w:sz w:val="16"/>
                  <w:szCs w:val="16"/>
                  <w:u w:val="single"/>
                  <w:bdr w:val="none" w:sz="0" w:space="0" w:color="auto" w:frame="1"/>
                </w:rPr>
                <w:t>Governor's Office of Planning and Research, The California Environmental Quality Act</w:t>
              </w:r>
            </w:hyperlink>
          </w:p>
        </w:tc>
      </w:tr>
      <w:tr w:rsidR="00E52349" w:rsidRPr="00421005" w14:paraId="044A0CCB" w14:textId="77777777" w:rsidTr="00767C88">
        <w:tc>
          <w:tcPr>
            <w:tcW w:w="5425" w:type="dxa"/>
            <w:shd w:val="clear" w:color="auto" w:fill="auto"/>
            <w:tcMar>
              <w:top w:w="75" w:type="dxa"/>
              <w:left w:w="0" w:type="dxa"/>
              <w:bottom w:w="75" w:type="dxa"/>
              <w:right w:w="150" w:type="dxa"/>
            </w:tcMar>
            <w:vAlign w:val="bottom"/>
            <w:hideMark/>
          </w:tcPr>
          <w:p w14:paraId="2BB8FDB3"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72E9896D" w14:textId="77777777" w:rsidR="00E52349" w:rsidRPr="00421005" w:rsidRDefault="00E52349" w:rsidP="00767C88">
            <w:pPr>
              <w:spacing w:line="240" w:lineRule="auto"/>
              <w:rPr>
                <w:sz w:val="16"/>
                <w:szCs w:val="16"/>
              </w:rPr>
            </w:pPr>
            <w:hyperlink r:id="rId329" w:tgtFrame="_blank" w:history="1">
              <w:r w:rsidRPr="00421005">
                <w:rPr>
                  <w:color w:val="4E4E4E"/>
                  <w:sz w:val="16"/>
                  <w:szCs w:val="16"/>
                  <w:u w:val="single"/>
                  <w:bdr w:val="none" w:sz="0" w:space="0" w:color="auto" w:frame="1"/>
                </w:rPr>
                <w:t>California Department of Education, Web Accessibility Standards</w:t>
              </w:r>
            </w:hyperlink>
          </w:p>
        </w:tc>
      </w:tr>
      <w:tr w:rsidR="00E52349" w:rsidRPr="00421005" w14:paraId="1AC853B0" w14:textId="77777777" w:rsidTr="00767C88">
        <w:tc>
          <w:tcPr>
            <w:tcW w:w="5425" w:type="dxa"/>
            <w:shd w:val="clear" w:color="auto" w:fill="auto"/>
            <w:tcMar>
              <w:top w:w="75" w:type="dxa"/>
              <w:left w:w="0" w:type="dxa"/>
              <w:bottom w:w="75" w:type="dxa"/>
              <w:right w:w="150" w:type="dxa"/>
            </w:tcMar>
            <w:vAlign w:val="bottom"/>
            <w:hideMark/>
          </w:tcPr>
          <w:p w14:paraId="27D97455"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5C509747" w14:textId="77777777" w:rsidR="00E52349" w:rsidRPr="00421005" w:rsidRDefault="00E52349" w:rsidP="00767C88">
            <w:pPr>
              <w:spacing w:line="240" w:lineRule="auto"/>
              <w:rPr>
                <w:sz w:val="16"/>
                <w:szCs w:val="16"/>
              </w:rPr>
            </w:pPr>
            <w:hyperlink r:id="rId330" w:tgtFrame="_blank" w:history="1">
              <w:r w:rsidRPr="00421005">
                <w:rPr>
                  <w:color w:val="4E4E4E"/>
                  <w:sz w:val="16"/>
                  <w:szCs w:val="16"/>
                  <w:u w:val="single"/>
                  <w:bdr w:val="none" w:sz="0" w:space="0" w:color="auto" w:frame="1"/>
                </w:rPr>
                <w:t>California School Public Relations Association</w:t>
              </w:r>
            </w:hyperlink>
          </w:p>
        </w:tc>
      </w:tr>
      <w:tr w:rsidR="00E52349" w:rsidRPr="00421005" w14:paraId="2D2ED962" w14:textId="77777777" w:rsidTr="00767C88">
        <w:tc>
          <w:tcPr>
            <w:tcW w:w="5425" w:type="dxa"/>
            <w:shd w:val="clear" w:color="auto" w:fill="auto"/>
            <w:tcMar>
              <w:top w:w="75" w:type="dxa"/>
              <w:left w:w="0" w:type="dxa"/>
              <w:bottom w:w="75" w:type="dxa"/>
              <w:right w:w="150" w:type="dxa"/>
            </w:tcMar>
            <w:vAlign w:val="bottom"/>
            <w:hideMark/>
          </w:tcPr>
          <w:p w14:paraId="123F5910"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348714A" w14:textId="77777777" w:rsidR="00E52349" w:rsidRPr="00421005" w:rsidRDefault="00E52349" w:rsidP="00767C88">
            <w:pPr>
              <w:spacing w:line="240" w:lineRule="auto"/>
              <w:rPr>
                <w:sz w:val="16"/>
                <w:szCs w:val="16"/>
              </w:rPr>
            </w:pPr>
            <w:hyperlink r:id="rId331" w:tgtFrame="_blank" w:history="1">
              <w:r w:rsidRPr="00421005">
                <w:rPr>
                  <w:color w:val="4E4E4E"/>
                  <w:sz w:val="16"/>
                  <w:szCs w:val="16"/>
                  <w:u w:val="single"/>
                  <w:bdr w:val="none" w:sz="0" w:space="0" w:color="auto" w:frame="1"/>
                </w:rPr>
                <w:t>U.S. Department of Justice, Civil Rights Division, Disability Rights Section</w:t>
              </w:r>
            </w:hyperlink>
          </w:p>
        </w:tc>
      </w:tr>
      <w:tr w:rsidR="00E52349" w:rsidRPr="00421005" w14:paraId="7A37C5DE" w14:textId="77777777" w:rsidTr="00767C88">
        <w:tc>
          <w:tcPr>
            <w:tcW w:w="5425" w:type="dxa"/>
            <w:shd w:val="clear" w:color="auto" w:fill="auto"/>
            <w:tcMar>
              <w:top w:w="75" w:type="dxa"/>
              <w:left w:w="0" w:type="dxa"/>
              <w:bottom w:w="75" w:type="dxa"/>
              <w:right w:w="150" w:type="dxa"/>
            </w:tcMar>
            <w:vAlign w:val="bottom"/>
            <w:hideMark/>
          </w:tcPr>
          <w:p w14:paraId="79565299"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7FABBB27" w14:textId="77777777" w:rsidR="00E52349" w:rsidRPr="00421005" w:rsidRDefault="00E52349" w:rsidP="00767C88">
            <w:pPr>
              <w:spacing w:line="240" w:lineRule="auto"/>
              <w:rPr>
                <w:sz w:val="16"/>
                <w:szCs w:val="16"/>
              </w:rPr>
            </w:pPr>
            <w:hyperlink r:id="rId332" w:tgtFrame="_blank" w:history="1">
              <w:r w:rsidRPr="00421005">
                <w:rPr>
                  <w:color w:val="4E4E4E"/>
                  <w:sz w:val="16"/>
                  <w:szCs w:val="16"/>
                  <w:u w:val="single"/>
                  <w:bdr w:val="none" w:sz="0" w:space="0" w:color="auto" w:frame="1"/>
                </w:rPr>
                <w:t>World Wide Web Consortium, Web Accessibility Initiative</w:t>
              </w:r>
            </w:hyperlink>
          </w:p>
        </w:tc>
      </w:tr>
      <w:tr w:rsidR="00E52349" w:rsidRPr="00421005" w14:paraId="40A65E29" w14:textId="77777777" w:rsidTr="00767C88">
        <w:tc>
          <w:tcPr>
            <w:tcW w:w="5425" w:type="dxa"/>
            <w:shd w:val="clear" w:color="auto" w:fill="auto"/>
            <w:tcMar>
              <w:top w:w="75" w:type="dxa"/>
              <w:left w:w="0" w:type="dxa"/>
              <w:bottom w:w="75" w:type="dxa"/>
              <w:right w:w="150" w:type="dxa"/>
            </w:tcMar>
            <w:vAlign w:val="bottom"/>
            <w:hideMark/>
          </w:tcPr>
          <w:p w14:paraId="48AEDBD8"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7734D398" w14:textId="77777777" w:rsidR="00E52349" w:rsidRPr="00421005" w:rsidRDefault="00E52349" w:rsidP="00767C88">
            <w:pPr>
              <w:spacing w:line="240" w:lineRule="auto"/>
              <w:rPr>
                <w:sz w:val="16"/>
                <w:szCs w:val="16"/>
              </w:rPr>
            </w:pPr>
            <w:hyperlink r:id="rId333" w:tgtFrame="_blank" w:history="1">
              <w:r w:rsidRPr="00421005">
                <w:rPr>
                  <w:color w:val="4E4E4E"/>
                  <w:sz w:val="16"/>
                  <w:szCs w:val="16"/>
                  <w:u w:val="single"/>
                  <w:bdr w:val="none" w:sz="0" w:space="0" w:color="auto" w:frame="1"/>
                </w:rPr>
                <w:t>CSBA</w:t>
              </w:r>
            </w:hyperlink>
          </w:p>
        </w:tc>
      </w:tr>
      <w:tr w:rsidR="00E52349" w:rsidRPr="00421005" w14:paraId="43929B7E" w14:textId="77777777" w:rsidTr="00767C88">
        <w:tc>
          <w:tcPr>
            <w:tcW w:w="5425" w:type="dxa"/>
            <w:shd w:val="clear" w:color="auto" w:fill="auto"/>
            <w:tcMar>
              <w:top w:w="75" w:type="dxa"/>
              <w:left w:w="0" w:type="dxa"/>
              <w:bottom w:w="75" w:type="dxa"/>
              <w:right w:w="150" w:type="dxa"/>
            </w:tcMar>
            <w:vAlign w:val="bottom"/>
            <w:hideMark/>
          </w:tcPr>
          <w:p w14:paraId="4977331F"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7CF0F922" w14:textId="77777777" w:rsidR="00E52349" w:rsidRPr="00421005" w:rsidRDefault="00E52349" w:rsidP="00767C88">
            <w:pPr>
              <w:spacing w:line="240" w:lineRule="auto"/>
              <w:rPr>
                <w:sz w:val="16"/>
                <w:szCs w:val="16"/>
              </w:rPr>
            </w:pPr>
            <w:hyperlink r:id="rId334" w:tgtFrame="_blank" w:history="1">
              <w:r w:rsidRPr="00421005">
                <w:rPr>
                  <w:color w:val="4E4E4E"/>
                  <w:sz w:val="16"/>
                  <w:szCs w:val="16"/>
                  <w:u w:val="single"/>
                  <w:bdr w:val="none" w:sz="0" w:space="0" w:color="auto" w:frame="1"/>
                </w:rPr>
                <w:t>U.S. Department of Education, Office for Civil Rights</w:t>
              </w:r>
            </w:hyperlink>
          </w:p>
        </w:tc>
      </w:tr>
      <w:tr w:rsidR="00E52349" w:rsidRPr="00421005" w14:paraId="4E639EFA" w14:textId="77777777" w:rsidTr="00767C88">
        <w:tc>
          <w:tcPr>
            <w:tcW w:w="5425" w:type="dxa"/>
            <w:shd w:val="clear" w:color="auto" w:fill="auto"/>
            <w:tcMar>
              <w:top w:w="75" w:type="dxa"/>
              <w:left w:w="0" w:type="dxa"/>
              <w:bottom w:w="75" w:type="dxa"/>
              <w:right w:w="150" w:type="dxa"/>
            </w:tcMar>
            <w:vAlign w:val="bottom"/>
            <w:hideMark/>
          </w:tcPr>
          <w:p w14:paraId="6A63FA47" w14:textId="77777777" w:rsidR="00E52349" w:rsidRPr="00421005" w:rsidRDefault="00E52349"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188556E7" w14:textId="77777777" w:rsidR="00E52349" w:rsidRPr="00421005" w:rsidRDefault="00E52349" w:rsidP="00767C88">
            <w:pPr>
              <w:spacing w:line="240" w:lineRule="auto"/>
              <w:rPr>
                <w:sz w:val="16"/>
                <w:szCs w:val="16"/>
              </w:rPr>
            </w:pPr>
            <w:hyperlink r:id="rId335" w:tgtFrame="_blank" w:history="1">
              <w:r w:rsidRPr="00421005">
                <w:rPr>
                  <w:color w:val="4E4E4E"/>
                  <w:sz w:val="16"/>
                  <w:szCs w:val="16"/>
                  <w:u w:val="single"/>
                  <w:bdr w:val="none" w:sz="0" w:space="0" w:color="auto" w:frame="1"/>
                </w:rPr>
                <w:t>California Civil Rights Department</w:t>
              </w:r>
            </w:hyperlink>
          </w:p>
        </w:tc>
      </w:tr>
      <w:tr w:rsidR="00E52349" w:rsidRPr="00421005" w14:paraId="40661AC0" w14:textId="77777777" w:rsidTr="00767C88">
        <w:tc>
          <w:tcPr>
            <w:tcW w:w="5425" w:type="dxa"/>
            <w:shd w:val="clear" w:color="auto" w:fill="auto"/>
            <w:tcMar>
              <w:top w:w="75" w:type="dxa"/>
              <w:left w:w="0" w:type="dxa"/>
              <w:bottom w:w="75" w:type="dxa"/>
              <w:right w:w="150" w:type="dxa"/>
            </w:tcMar>
            <w:vAlign w:val="bottom"/>
            <w:hideMark/>
          </w:tcPr>
          <w:p w14:paraId="5ED6CC76" w14:textId="77777777" w:rsidR="00E52349" w:rsidRPr="00421005" w:rsidRDefault="00E52349" w:rsidP="00767C88">
            <w:pPr>
              <w:spacing w:line="240" w:lineRule="auto"/>
              <w:rPr>
                <w:sz w:val="16"/>
                <w:szCs w:val="16"/>
              </w:rPr>
            </w:pPr>
            <w:r w:rsidRPr="00421005">
              <w:rPr>
                <w:sz w:val="16"/>
                <w:szCs w:val="16"/>
              </w:rPr>
              <w:t>World Wide Web Consortium Publication</w:t>
            </w:r>
          </w:p>
        </w:tc>
        <w:tc>
          <w:tcPr>
            <w:tcW w:w="0" w:type="auto"/>
            <w:shd w:val="clear" w:color="auto" w:fill="auto"/>
            <w:tcMar>
              <w:top w:w="75" w:type="dxa"/>
              <w:left w:w="0" w:type="dxa"/>
              <w:bottom w:w="75" w:type="dxa"/>
              <w:right w:w="150" w:type="dxa"/>
            </w:tcMar>
            <w:vAlign w:val="bottom"/>
            <w:hideMark/>
          </w:tcPr>
          <w:p w14:paraId="716EBD6E" w14:textId="77777777" w:rsidR="00E52349" w:rsidRPr="00421005" w:rsidRDefault="00E52349" w:rsidP="00767C88">
            <w:pPr>
              <w:spacing w:line="240" w:lineRule="auto"/>
              <w:rPr>
                <w:sz w:val="16"/>
                <w:szCs w:val="16"/>
              </w:rPr>
            </w:pPr>
            <w:hyperlink r:id="rId336" w:tgtFrame="_blank" w:history="1">
              <w:r w:rsidRPr="00421005">
                <w:rPr>
                  <w:color w:val="4E4E4E"/>
                  <w:sz w:val="16"/>
                  <w:szCs w:val="16"/>
                  <w:bdr w:val="none" w:sz="0" w:space="0" w:color="auto" w:frame="1"/>
                </w:rPr>
                <w:t>Web Content Accessibility Guidelines, December 2008</w:t>
              </w:r>
            </w:hyperlink>
          </w:p>
        </w:tc>
      </w:tr>
    </w:tbl>
    <w:p w14:paraId="281CFFE8" w14:textId="77777777" w:rsidR="00E52349" w:rsidRPr="00421005" w:rsidRDefault="00E52349" w:rsidP="00E52349">
      <w:pPr>
        <w:shd w:val="clear" w:color="auto" w:fill="F9F9F9"/>
        <w:spacing w:line="240" w:lineRule="auto"/>
        <w:textAlignment w:val="baseline"/>
        <w:rPr>
          <w:sz w:val="16"/>
          <w:szCs w:val="16"/>
        </w:rPr>
      </w:pPr>
      <w:r w:rsidRPr="00421005">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E52349" w:rsidRPr="00421005" w14:paraId="5D979BC5" w14:textId="77777777" w:rsidTr="00767C88">
        <w:trPr>
          <w:tblHeader/>
        </w:trPr>
        <w:tc>
          <w:tcPr>
            <w:tcW w:w="5425" w:type="dxa"/>
            <w:shd w:val="clear" w:color="auto" w:fill="auto"/>
            <w:tcMar>
              <w:top w:w="75" w:type="dxa"/>
              <w:left w:w="0" w:type="dxa"/>
              <w:bottom w:w="0" w:type="dxa"/>
              <w:right w:w="150" w:type="dxa"/>
            </w:tcMar>
            <w:vAlign w:val="bottom"/>
            <w:hideMark/>
          </w:tcPr>
          <w:p w14:paraId="7B923E0B" w14:textId="77777777" w:rsidR="00E52349" w:rsidRPr="00421005" w:rsidRDefault="00E52349" w:rsidP="00767C88">
            <w:pPr>
              <w:spacing w:line="240" w:lineRule="auto"/>
              <w:jc w:val="center"/>
              <w:rPr>
                <w:b/>
                <w:bCs/>
                <w:sz w:val="16"/>
                <w:szCs w:val="16"/>
              </w:rPr>
            </w:pPr>
            <w:r w:rsidRPr="00421005">
              <w:rPr>
                <w:b/>
                <w:bCs/>
                <w:sz w:val="16"/>
                <w:szCs w:val="16"/>
              </w:rPr>
              <w:t>Code</w:t>
            </w:r>
          </w:p>
        </w:tc>
        <w:tc>
          <w:tcPr>
            <w:tcW w:w="0" w:type="auto"/>
            <w:shd w:val="clear" w:color="auto" w:fill="auto"/>
            <w:tcMar>
              <w:top w:w="75" w:type="dxa"/>
              <w:left w:w="0" w:type="dxa"/>
              <w:bottom w:w="0" w:type="dxa"/>
              <w:right w:w="150" w:type="dxa"/>
            </w:tcMar>
            <w:vAlign w:val="bottom"/>
            <w:hideMark/>
          </w:tcPr>
          <w:p w14:paraId="3463393D" w14:textId="77777777" w:rsidR="00E52349" w:rsidRPr="00421005" w:rsidRDefault="00E52349" w:rsidP="00767C88">
            <w:pPr>
              <w:spacing w:line="240" w:lineRule="auto"/>
              <w:jc w:val="center"/>
              <w:rPr>
                <w:b/>
                <w:bCs/>
                <w:sz w:val="16"/>
                <w:szCs w:val="16"/>
              </w:rPr>
            </w:pPr>
            <w:r w:rsidRPr="00421005">
              <w:rPr>
                <w:b/>
                <w:bCs/>
                <w:sz w:val="16"/>
                <w:szCs w:val="16"/>
              </w:rPr>
              <w:t>Description</w:t>
            </w:r>
          </w:p>
        </w:tc>
      </w:tr>
      <w:tr w:rsidR="00E52349" w:rsidRPr="00421005" w14:paraId="38929BBE" w14:textId="77777777" w:rsidTr="00767C88">
        <w:tc>
          <w:tcPr>
            <w:tcW w:w="5425" w:type="dxa"/>
            <w:shd w:val="clear" w:color="auto" w:fill="auto"/>
            <w:tcMar>
              <w:top w:w="75" w:type="dxa"/>
              <w:left w:w="0" w:type="dxa"/>
              <w:bottom w:w="75" w:type="dxa"/>
              <w:right w:w="150" w:type="dxa"/>
            </w:tcMar>
            <w:vAlign w:val="bottom"/>
            <w:hideMark/>
          </w:tcPr>
          <w:p w14:paraId="1C3FC0C4" w14:textId="77777777" w:rsidR="00E52349" w:rsidRPr="00421005" w:rsidRDefault="00E52349" w:rsidP="00767C88">
            <w:pPr>
              <w:spacing w:line="240" w:lineRule="auto"/>
              <w:rPr>
                <w:sz w:val="16"/>
                <w:szCs w:val="16"/>
              </w:rPr>
            </w:pPr>
            <w:r w:rsidRPr="00421005">
              <w:rPr>
                <w:sz w:val="16"/>
                <w:szCs w:val="16"/>
              </w:rPr>
              <w:t>0000</w:t>
            </w:r>
          </w:p>
        </w:tc>
        <w:tc>
          <w:tcPr>
            <w:tcW w:w="0" w:type="auto"/>
            <w:shd w:val="clear" w:color="auto" w:fill="auto"/>
            <w:tcMar>
              <w:top w:w="75" w:type="dxa"/>
              <w:left w:w="0" w:type="dxa"/>
              <w:bottom w:w="75" w:type="dxa"/>
              <w:right w:w="150" w:type="dxa"/>
            </w:tcMar>
            <w:vAlign w:val="bottom"/>
            <w:hideMark/>
          </w:tcPr>
          <w:p w14:paraId="54D2DDC4" w14:textId="77777777" w:rsidR="00E52349" w:rsidRPr="00421005" w:rsidRDefault="00E52349" w:rsidP="00767C88">
            <w:pPr>
              <w:spacing w:line="240" w:lineRule="auto"/>
              <w:rPr>
                <w:sz w:val="16"/>
                <w:szCs w:val="16"/>
              </w:rPr>
            </w:pPr>
            <w:hyperlink r:id="rId337" w:history="1">
              <w:r w:rsidRPr="00421005">
                <w:rPr>
                  <w:color w:val="4E4E4E"/>
                  <w:sz w:val="16"/>
                  <w:szCs w:val="16"/>
                  <w:u w:val="single"/>
                  <w:bdr w:val="none" w:sz="0" w:space="0" w:color="auto" w:frame="1"/>
                </w:rPr>
                <w:t>Vision</w:t>
              </w:r>
            </w:hyperlink>
          </w:p>
        </w:tc>
      </w:tr>
      <w:tr w:rsidR="00E52349" w:rsidRPr="00421005" w14:paraId="04F2D35E" w14:textId="77777777" w:rsidTr="00767C88">
        <w:tc>
          <w:tcPr>
            <w:tcW w:w="5425" w:type="dxa"/>
            <w:shd w:val="clear" w:color="auto" w:fill="auto"/>
            <w:tcMar>
              <w:top w:w="75" w:type="dxa"/>
              <w:left w:w="0" w:type="dxa"/>
              <w:bottom w:w="75" w:type="dxa"/>
              <w:right w:w="150" w:type="dxa"/>
            </w:tcMar>
            <w:vAlign w:val="bottom"/>
            <w:hideMark/>
          </w:tcPr>
          <w:p w14:paraId="6B6DA54F" w14:textId="77777777" w:rsidR="00E52349" w:rsidRPr="00421005" w:rsidRDefault="00E52349" w:rsidP="00767C88">
            <w:pPr>
              <w:spacing w:line="240" w:lineRule="auto"/>
              <w:rPr>
                <w:sz w:val="16"/>
                <w:szCs w:val="16"/>
              </w:rPr>
            </w:pPr>
            <w:r w:rsidRPr="00421005">
              <w:rPr>
                <w:sz w:val="16"/>
                <w:szCs w:val="16"/>
              </w:rPr>
              <w:t>0000</w:t>
            </w:r>
          </w:p>
        </w:tc>
        <w:tc>
          <w:tcPr>
            <w:tcW w:w="0" w:type="auto"/>
            <w:shd w:val="clear" w:color="auto" w:fill="auto"/>
            <w:tcMar>
              <w:top w:w="75" w:type="dxa"/>
              <w:left w:w="0" w:type="dxa"/>
              <w:bottom w:w="75" w:type="dxa"/>
              <w:right w:w="150" w:type="dxa"/>
            </w:tcMar>
            <w:vAlign w:val="bottom"/>
            <w:hideMark/>
          </w:tcPr>
          <w:p w14:paraId="686BA702" w14:textId="77777777" w:rsidR="00E52349" w:rsidRPr="00421005" w:rsidRDefault="00E52349" w:rsidP="00767C88">
            <w:pPr>
              <w:spacing w:line="240" w:lineRule="auto"/>
              <w:rPr>
                <w:sz w:val="16"/>
                <w:szCs w:val="16"/>
              </w:rPr>
            </w:pPr>
            <w:hyperlink r:id="rId338" w:history="1">
              <w:r w:rsidRPr="00421005">
                <w:rPr>
                  <w:color w:val="4E4E4E"/>
                  <w:sz w:val="16"/>
                  <w:szCs w:val="16"/>
                  <w:u w:val="single"/>
                  <w:bdr w:val="none" w:sz="0" w:space="0" w:color="auto" w:frame="1"/>
                </w:rPr>
                <w:t>Vision</w:t>
              </w:r>
            </w:hyperlink>
          </w:p>
        </w:tc>
      </w:tr>
      <w:tr w:rsidR="00E52349" w:rsidRPr="00421005" w14:paraId="784F205F" w14:textId="77777777" w:rsidTr="00767C88">
        <w:tc>
          <w:tcPr>
            <w:tcW w:w="5425" w:type="dxa"/>
            <w:shd w:val="clear" w:color="auto" w:fill="auto"/>
            <w:tcMar>
              <w:top w:w="75" w:type="dxa"/>
              <w:left w:w="0" w:type="dxa"/>
              <w:bottom w:w="75" w:type="dxa"/>
              <w:right w:w="150" w:type="dxa"/>
            </w:tcMar>
            <w:vAlign w:val="bottom"/>
            <w:hideMark/>
          </w:tcPr>
          <w:p w14:paraId="72A3763E" w14:textId="77777777" w:rsidR="00E52349" w:rsidRPr="00421005" w:rsidRDefault="00E52349" w:rsidP="00767C88">
            <w:pPr>
              <w:spacing w:line="240" w:lineRule="auto"/>
              <w:rPr>
                <w:sz w:val="16"/>
                <w:szCs w:val="16"/>
              </w:rPr>
            </w:pPr>
            <w:r w:rsidRPr="00421005">
              <w:rPr>
                <w:sz w:val="16"/>
                <w:szCs w:val="16"/>
              </w:rPr>
              <w:t>0000-E PDF(1)</w:t>
            </w:r>
          </w:p>
        </w:tc>
        <w:tc>
          <w:tcPr>
            <w:tcW w:w="0" w:type="auto"/>
            <w:shd w:val="clear" w:color="auto" w:fill="auto"/>
            <w:tcMar>
              <w:top w:w="75" w:type="dxa"/>
              <w:left w:w="0" w:type="dxa"/>
              <w:bottom w:w="75" w:type="dxa"/>
              <w:right w:w="150" w:type="dxa"/>
            </w:tcMar>
            <w:vAlign w:val="bottom"/>
            <w:hideMark/>
          </w:tcPr>
          <w:p w14:paraId="03FC121A" w14:textId="77777777" w:rsidR="00E52349" w:rsidRPr="00421005" w:rsidRDefault="00E52349" w:rsidP="00767C88">
            <w:pPr>
              <w:spacing w:line="240" w:lineRule="auto"/>
              <w:rPr>
                <w:sz w:val="16"/>
                <w:szCs w:val="16"/>
              </w:rPr>
            </w:pPr>
            <w:hyperlink r:id="rId339" w:history="1">
              <w:r w:rsidRPr="00421005">
                <w:rPr>
                  <w:color w:val="4E4E4E"/>
                  <w:sz w:val="16"/>
                  <w:szCs w:val="16"/>
                  <w:u w:val="single"/>
                  <w:bdr w:val="none" w:sz="0" w:space="0" w:color="auto" w:frame="1"/>
                </w:rPr>
                <w:t>Vision</w:t>
              </w:r>
            </w:hyperlink>
          </w:p>
        </w:tc>
      </w:tr>
      <w:tr w:rsidR="00E52349" w:rsidRPr="00421005" w14:paraId="6B62A350" w14:textId="77777777" w:rsidTr="00767C88">
        <w:tc>
          <w:tcPr>
            <w:tcW w:w="5425" w:type="dxa"/>
            <w:shd w:val="clear" w:color="auto" w:fill="auto"/>
            <w:tcMar>
              <w:top w:w="75" w:type="dxa"/>
              <w:left w:w="0" w:type="dxa"/>
              <w:bottom w:w="75" w:type="dxa"/>
              <w:right w:w="150" w:type="dxa"/>
            </w:tcMar>
            <w:vAlign w:val="bottom"/>
            <w:hideMark/>
          </w:tcPr>
          <w:p w14:paraId="0E99CDCE" w14:textId="77777777" w:rsidR="00E52349" w:rsidRPr="00421005" w:rsidRDefault="00E52349" w:rsidP="00767C88">
            <w:pPr>
              <w:spacing w:line="240" w:lineRule="auto"/>
              <w:rPr>
                <w:sz w:val="16"/>
                <w:szCs w:val="16"/>
              </w:rPr>
            </w:pPr>
            <w:r w:rsidRPr="00421005">
              <w:rPr>
                <w:sz w:val="16"/>
                <w:szCs w:val="16"/>
              </w:rPr>
              <w:t>0410</w:t>
            </w:r>
          </w:p>
        </w:tc>
        <w:tc>
          <w:tcPr>
            <w:tcW w:w="0" w:type="auto"/>
            <w:shd w:val="clear" w:color="auto" w:fill="auto"/>
            <w:tcMar>
              <w:top w:w="75" w:type="dxa"/>
              <w:left w:w="0" w:type="dxa"/>
              <w:bottom w:w="75" w:type="dxa"/>
              <w:right w:w="150" w:type="dxa"/>
            </w:tcMar>
            <w:vAlign w:val="bottom"/>
            <w:hideMark/>
          </w:tcPr>
          <w:p w14:paraId="3D7923E3" w14:textId="77777777" w:rsidR="00E52349" w:rsidRPr="00421005" w:rsidRDefault="00E52349" w:rsidP="00767C88">
            <w:pPr>
              <w:spacing w:line="240" w:lineRule="auto"/>
              <w:rPr>
                <w:sz w:val="16"/>
                <w:szCs w:val="16"/>
              </w:rPr>
            </w:pPr>
            <w:hyperlink r:id="rId340" w:history="1">
              <w:r w:rsidRPr="00421005">
                <w:rPr>
                  <w:color w:val="4E4E4E"/>
                  <w:sz w:val="16"/>
                  <w:szCs w:val="16"/>
                  <w:u w:val="single"/>
                  <w:bdr w:val="none" w:sz="0" w:space="0" w:color="auto" w:frame="1"/>
                </w:rPr>
                <w:t>Nondiscrimination In District Programs And Activities</w:t>
              </w:r>
            </w:hyperlink>
          </w:p>
        </w:tc>
      </w:tr>
      <w:tr w:rsidR="00E52349" w:rsidRPr="00421005" w14:paraId="13CA8BEA" w14:textId="77777777" w:rsidTr="00767C88">
        <w:tc>
          <w:tcPr>
            <w:tcW w:w="5425" w:type="dxa"/>
            <w:shd w:val="clear" w:color="auto" w:fill="auto"/>
            <w:tcMar>
              <w:top w:w="75" w:type="dxa"/>
              <w:left w:w="0" w:type="dxa"/>
              <w:bottom w:w="75" w:type="dxa"/>
              <w:right w:w="150" w:type="dxa"/>
            </w:tcMar>
            <w:vAlign w:val="bottom"/>
            <w:hideMark/>
          </w:tcPr>
          <w:p w14:paraId="42202AD3" w14:textId="77777777" w:rsidR="00E52349" w:rsidRPr="00421005" w:rsidRDefault="00E52349" w:rsidP="00767C88">
            <w:pPr>
              <w:spacing w:line="240" w:lineRule="auto"/>
              <w:rPr>
                <w:sz w:val="16"/>
                <w:szCs w:val="16"/>
              </w:rPr>
            </w:pPr>
            <w:r w:rsidRPr="00421005">
              <w:rPr>
                <w:sz w:val="16"/>
                <w:szCs w:val="16"/>
              </w:rPr>
              <w:t>0440</w:t>
            </w:r>
          </w:p>
        </w:tc>
        <w:tc>
          <w:tcPr>
            <w:tcW w:w="0" w:type="auto"/>
            <w:shd w:val="clear" w:color="auto" w:fill="auto"/>
            <w:tcMar>
              <w:top w:w="75" w:type="dxa"/>
              <w:left w:w="0" w:type="dxa"/>
              <w:bottom w:w="75" w:type="dxa"/>
              <w:right w:w="150" w:type="dxa"/>
            </w:tcMar>
            <w:vAlign w:val="bottom"/>
            <w:hideMark/>
          </w:tcPr>
          <w:p w14:paraId="6717B6BE" w14:textId="77777777" w:rsidR="00E52349" w:rsidRPr="00421005" w:rsidRDefault="00E52349" w:rsidP="00767C88">
            <w:pPr>
              <w:spacing w:line="240" w:lineRule="auto"/>
              <w:rPr>
                <w:sz w:val="16"/>
                <w:szCs w:val="16"/>
              </w:rPr>
            </w:pPr>
            <w:hyperlink r:id="rId341" w:history="1">
              <w:r w:rsidRPr="00421005">
                <w:rPr>
                  <w:color w:val="4E4E4E"/>
                  <w:sz w:val="16"/>
                  <w:szCs w:val="16"/>
                  <w:u w:val="single"/>
                  <w:bdr w:val="none" w:sz="0" w:space="0" w:color="auto" w:frame="1"/>
                </w:rPr>
                <w:t>District Technology Plan</w:t>
              </w:r>
            </w:hyperlink>
          </w:p>
        </w:tc>
      </w:tr>
      <w:tr w:rsidR="00E52349" w:rsidRPr="00421005" w14:paraId="6A12311D" w14:textId="77777777" w:rsidTr="00767C88">
        <w:tc>
          <w:tcPr>
            <w:tcW w:w="5425" w:type="dxa"/>
            <w:shd w:val="clear" w:color="auto" w:fill="auto"/>
            <w:tcMar>
              <w:top w:w="75" w:type="dxa"/>
              <w:left w:w="0" w:type="dxa"/>
              <w:bottom w:w="75" w:type="dxa"/>
              <w:right w:w="150" w:type="dxa"/>
            </w:tcMar>
            <w:vAlign w:val="bottom"/>
            <w:hideMark/>
          </w:tcPr>
          <w:p w14:paraId="5C665145" w14:textId="77777777" w:rsidR="00E52349" w:rsidRPr="00421005" w:rsidRDefault="00E52349" w:rsidP="00767C88">
            <w:pPr>
              <w:spacing w:line="240" w:lineRule="auto"/>
              <w:rPr>
                <w:sz w:val="16"/>
                <w:szCs w:val="16"/>
              </w:rPr>
            </w:pPr>
            <w:r w:rsidRPr="00421005">
              <w:rPr>
                <w:sz w:val="16"/>
                <w:szCs w:val="16"/>
              </w:rPr>
              <w:t>0440</w:t>
            </w:r>
          </w:p>
        </w:tc>
        <w:tc>
          <w:tcPr>
            <w:tcW w:w="0" w:type="auto"/>
            <w:shd w:val="clear" w:color="auto" w:fill="auto"/>
            <w:tcMar>
              <w:top w:w="75" w:type="dxa"/>
              <w:left w:w="0" w:type="dxa"/>
              <w:bottom w:w="75" w:type="dxa"/>
              <w:right w:w="150" w:type="dxa"/>
            </w:tcMar>
            <w:vAlign w:val="bottom"/>
            <w:hideMark/>
          </w:tcPr>
          <w:p w14:paraId="5C48A5EC" w14:textId="77777777" w:rsidR="00E52349" w:rsidRPr="00421005" w:rsidRDefault="00E52349" w:rsidP="00767C88">
            <w:pPr>
              <w:spacing w:line="240" w:lineRule="auto"/>
              <w:rPr>
                <w:sz w:val="16"/>
                <w:szCs w:val="16"/>
              </w:rPr>
            </w:pPr>
            <w:hyperlink r:id="rId342" w:history="1">
              <w:r w:rsidRPr="00421005">
                <w:rPr>
                  <w:color w:val="4E4E4E"/>
                  <w:sz w:val="16"/>
                  <w:szCs w:val="16"/>
                  <w:u w:val="single"/>
                  <w:bdr w:val="none" w:sz="0" w:space="0" w:color="auto" w:frame="1"/>
                </w:rPr>
                <w:t>District Technology Plan</w:t>
              </w:r>
            </w:hyperlink>
          </w:p>
        </w:tc>
      </w:tr>
      <w:tr w:rsidR="00E52349" w:rsidRPr="00421005" w14:paraId="655F9596" w14:textId="77777777" w:rsidTr="00767C88">
        <w:tc>
          <w:tcPr>
            <w:tcW w:w="5425" w:type="dxa"/>
            <w:shd w:val="clear" w:color="auto" w:fill="auto"/>
            <w:tcMar>
              <w:top w:w="75" w:type="dxa"/>
              <w:left w:w="0" w:type="dxa"/>
              <w:bottom w:w="75" w:type="dxa"/>
              <w:right w:w="150" w:type="dxa"/>
            </w:tcMar>
            <w:vAlign w:val="bottom"/>
            <w:hideMark/>
          </w:tcPr>
          <w:p w14:paraId="56F31254" w14:textId="77777777" w:rsidR="00E52349" w:rsidRPr="00421005" w:rsidRDefault="00E52349" w:rsidP="00767C88">
            <w:pPr>
              <w:spacing w:line="240" w:lineRule="auto"/>
              <w:rPr>
                <w:sz w:val="16"/>
                <w:szCs w:val="16"/>
              </w:rPr>
            </w:pPr>
            <w:r w:rsidRPr="00421005">
              <w:rPr>
                <w:sz w:val="16"/>
                <w:szCs w:val="16"/>
              </w:rPr>
              <w:t>0450</w:t>
            </w:r>
          </w:p>
        </w:tc>
        <w:tc>
          <w:tcPr>
            <w:tcW w:w="0" w:type="auto"/>
            <w:shd w:val="clear" w:color="auto" w:fill="auto"/>
            <w:tcMar>
              <w:top w:w="75" w:type="dxa"/>
              <w:left w:w="0" w:type="dxa"/>
              <w:bottom w:w="75" w:type="dxa"/>
              <w:right w:w="150" w:type="dxa"/>
            </w:tcMar>
            <w:vAlign w:val="bottom"/>
            <w:hideMark/>
          </w:tcPr>
          <w:p w14:paraId="461316D4" w14:textId="77777777" w:rsidR="00E52349" w:rsidRPr="00421005" w:rsidRDefault="00E52349" w:rsidP="00767C88">
            <w:pPr>
              <w:spacing w:line="240" w:lineRule="auto"/>
              <w:rPr>
                <w:sz w:val="16"/>
                <w:szCs w:val="16"/>
              </w:rPr>
            </w:pPr>
            <w:hyperlink r:id="rId343" w:history="1">
              <w:r w:rsidRPr="00421005">
                <w:rPr>
                  <w:color w:val="4E4E4E"/>
                  <w:sz w:val="16"/>
                  <w:szCs w:val="16"/>
                  <w:u w:val="single"/>
                  <w:bdr w:val="none" w:sz="0" w:space="0" w:color="auto" w:frame="1"/>
                </w:rPr>
                <w:t>Comprehensive Safety Plan</w:t>
              </w:r>
            </w:hyperlink>
          </w:p>
        </w:tc>
      </w:tr>
      <w:tr w:rsidR="00E52349" w:rsidRPr="00421005" w14:paraId="502D0035" w14:textId="77777777" w:rsidTr="00767C88">
        <w:tc>
          <w:tcPr>
            <w:tcW w:w="5425" w:type="dxa"/>
            <w:shd w:val="clear" w:color="auto" w:fill="auto"/>
            <w:tcMar>
              <w:top w:w="75" w:type="dxa"/>
              <w:left w:w="0" w:type="dxa"/>
              <w:bottom w:w="75" w:type="dxa"/>
              <w:right w:w="150" w:type="dxa"/>
            </w:tcMar>
            <w:vAlign w:val="bottom"/>
            <w:hideMark/>
          </w:tcPr>
          <w:p w14:paraId="1EFA7BC7" w14:textId="77777777" w:rsidR="00E52349" w:rsidRPr="00421005" w:rsidRDefault="00E52349" w:rsidP="00767C88">
            <w:pPr>
              <w:spacing w:line="240" w:lineRule="auto"/>
              <w:rPr>
                <w:sz w:val="16"/>
                <w:szCs w:val="16"/>
              </w:rPr>
            </w:pPr>
            <w:r w:rsidRPr="00421005">
              <w:rPr>
                <w:sz w:val="16"/>
                <w:szCs w:val="16"/>
              </w:rPr>
              <w:t>0450</w:t>
            </w:r>
          </w:p>
        </w:tc>
        <w:tc>
          <w:tcPr>
            <w:tcW w:w="0" w:type="auto"/>
            <w:shd w:val="clear" w:color="auto" w:fill="auto"/>
            <w:tcMar>
              <w:top w:w="75" w:type="dxa"/>
              <w:left w:w="0" w:type="dxa"/>
              <w:bottom w:w="75" w:type="dxa"/>
              <w:right w:w="150" w:type="dxa"/>
            </w:tcMar>
            <w:vAlign w:val="bottom"/>
            <w:hideMark/>
          </w:tcPr>
          <w:p w14:paraId="0A6B446F" w14:textId="77777777" w:rsidR="00E52349" w:rsidRPr="00421005" w:rsidRDefault="00E52349" w:rsidP="00767C88">
            <w:pPr>
              <w:spacing w:line="240" w:lineRule="auto"/>
              <w:rPr>
                <w:sz w:val="16"/>
                <w:szCs w:val="16"/>
              </w:rPr>
            </w:pPr>
            <w:hyperlink r:id="rId344" w:history="1">
              <w:r w:rsidRPr="00421005">
                <w:rPr>
                  <w:color w:val="4E4E4E"/>
                  <w:sz w:val="16"/>
                  <w:szCs w:val="16"/>
                  <w:u w:val="single"/>
                  <w:bdr w:val="none" w:sz="0" w:space="0" w:color="auto" w:frame="1"/>
                </w:rPr>
                <w:t>Comprehensive Safety Plan</w:t>
              </w:r>
            </w:hyperlink>
          </w:p>
        </w:tc>
      </w:tr>
      <w:tr w:rsidR="00E52349" w:rsidRPr="00421005" w14:paraId="20857AA7" w14:textId="77777777" w:rsidTr="00767C88">
        <w:tc>
          <w:tcPr>
            <w:tcW w:w="5425" w:type="dxa"/>
            <w:shd w:val="clear" w:color="auto" w:fill="auto"/>
            <w:tcMar>
              <w:top w:w="75" w:type="dxa"/>
              <w:left w:w="0" w:type="dxa"/>
              <w:bottom w:w="75" w:type="dxa"/>
              <w:right w:w="150" w:type="dxa"/>
            </w:tcMar>
            <w:vAlign w:val="bottom"/>
            <w:hideMark/>
          </w:tcPr>
          <w:p w14:paraId="696DDFB2" w14:textId="77777777" w:rsidR="00E52349" w:rsidRPr="00421005" w:rsidRDefault="00E52349"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372BA5D4" w14:textId="77777777" w:rsidR="00E52349" w:rsidRPr="00421005" w:rsidRDefault="00E52349" w:rsidP="00767C88">
            <w:pPr>
              <w:spacing w:line="240" w:lineRule="auto"/>
              <w:rPr>
                <w:sz w:val="16"/>
                <w:szCs w:val="16"/>
              </w:rPr>
            </w:pPr>
            <w:hyperlink r:id="rId345" w:history="1">
              <w:r w:rsidRPr="00421005">
                <w:rPr>
                  <w:color w:val="4E4E4E"/>
                  <w:sz w:val="16"/>
                  <w:szCs w:val="16"/>
                  <w:u w:val="single"/>
                  <w:bdr w:val="none" w:sz="0" w:space="0" w:color="auto" w:frame="1"/>
                </w:rPr>
                <w:t>Local Control And Accountability Plan</w:t>
              </w:r>
            </w:hyperlink>
          </w:p>
        </w:tc>
      </w:tr>
      <w:tr w:rsidR="00E52349" w:rsidRPr="00421005" w14:paraId="01507980" w14:textId="77777777" w:rsidTr="00767C88">
        <w:tc>
          <w:tcPr>
            <w:tcW w:w="5425" w:type="dxa"/>
            <w:shd w:val="clear" w:color="auto" w:fill="auto"/>
            <w:tcMar>
              <w:top w:w="75" w:type="dxa"/>
              <w:left w:w="0" w:type="dxa"/>
              <w:bottom w:w="75" w:type="dxa"/>
              <w:right w:w="150" w:type="dxa"/>
            </w:tcMar>
            <w:vAlign w:val="bottom"/>
            <w:hideMark/>
          </w:tcPr>
          <w:p w14:paraId="3BBF1AD5" w14:textId="77777777" w:rsidR="00E52349" w:rsidRPr="00421005" w:rsidRDefault="00E52349"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2D751FC4" w14:textId="77777777" w:rsidR="00E52349" w:rsidRPr="00421005" w:rsidRDefault="00E52349" w:rsidP="00767C88">
            <w:pPr>
              <w:spacing w:line="240" w:lineRule="auto"/>
              <w:rPr>
                <w:sz w:val="16"/>
                <w:szCs w:val="16"/>
              </w:rPr>
            </w:pPr>
            <w:hyperlink r:id="rId346" w:history="1">
              <w:r w:rsidRPr="00421005">
                <w:rPr>
                  <w:color w:val="4E4E4E"/>
                  <w:sz w:val="16"/>
                  <w:szCs w:val="16"/>
                  <w:u w:val="single"/>
                  <w:bdr w:val="none" w:sz="0" w:space="0" w:color="auto" w:frame="1"/>
                </w:rPr>
                <w:t>Local Control And Accountability Plan</w:t>
              </w:r>
            </w:hyperlink>
          </w:p>
        </w:tc>
      </w:tr>
      <w:tr w:rsidR="00E52349" w:rsidRPr="00421005" w14:paraId="0E96A46D" w14:textId="77777777" w:rsidTr="00767C88">
        <w:tc>
          <w:tcPr>
            <w:tcW w:w="5425" w:type="dxa"/>
            <w:shd w:val="clear" w:color="auto" w:fill="auto"/>
            <w:tcMar>
              <w:top w:w="75" w:type="dxa"/>
              <w:left w:w="0" w:type="dxa"/>
              <w:bottom w:w="75" w:type="dxa"/>
              <w:right w:w="150" w:type="dxa"/>
            </w:tcMar>
            <w:vAlign w:val="bottom"/>
            <w:hideMark/>
          </w:tcPr>
          <w:p w14:paraId="0751C812" w14:textId="77777777" w:rsidR="00E52349" w:rsidRPr="00421005" w:rsidRDefault="00E52349" w:rsidP="00767C88">
            <w:pPr>
              <w:spacing w:line="240" w:lineRule="auto"/>
              <w:rPr>
                <w:sz w:val="16"/>
                <w:szCs w:val="16"/>
              </w:rPr>
            </w:pPr>
            <w:r w:rsidRPr="00421005">
              <w:rPr>
                <w:sz w:val="16"/>
                <w:szCs w:val="16"/>
              </w:rPr>
              <w:t>0500</w:t>
            </w:r>
          </w:p>
        </w:tc>
        <w:tc>
          <w:tcPr>
            <w:tcW w:w="0" w:type="auto"/>
            <w:shd w:val="clear" w:color="auto" w:fill="auto"/>
            <w:tcMar>
              <w:top w:w="75" w:type="dxa"/>
              <w:left w:w="0" w:type="dxa"/>
              <w:bottom w:w="75" w:type="dxa"/>
              <w:right w:w="150" w:type="dxa"/>
            </w:tcMar>
            <w:vAlign w:val="bottom"/>
            <w:hideMark/>
          </w:tcPr>
          <w:p w14:paraId="6775003A" w14:textId="77777777" w:rsidR="00E52349" w:rsidRPr="00421005" w:rsidRDefault="00E52349" w:rsidP="00767C88">
            <w:pPr>
              <w:spacing w:line="240" w:lineRule="auto"/>
              <w:rPr>
                <w:sz w:val="16"/>
                <w:szCs w:val="16"/>
              </w:rPr>
            </w:pPr>
            <w:hyperlink r:id="rId347" w:history="1">
              <w:r w:rsidRPr="00421005">
                <w:rPr>
                  <w:color w:val="4E4E4E"/>
                  <w:sz w:val="16"/>
                  <w:szCs w:val="16"/>
                  <w:u w:val="single"/>
                  <w:bdr w:val="none" w:sz="0" w:space="0" w:color="auto" w:frame="1"/>
                </w:rPr>
                <w:t>Accountability</w:t>
              </w:r>
            </w:hyperlink>
          </w:p>
        </w:tc>
      </w:tr>
      <w:tr w:rsidR="00E52349" w:rsidRPr="00421005" w14:paraId="118C7240" w14:textId="77777777" w:rsidTr="00767C88">
        <w:tc>
          <w:tcPr>
            <w:tcW w:w="5425" w:type="dxa"/>
            <w:shd w:val="clear" w:color="auto" w:fill="auto"/>
            <w:tcMar>
              <w:top w:w="75" w:type="dxa"/>
              <w:left w:w="0" w:type="dxa"/>
              <w:bottom w:w="75" w:type="dxa"/>
              <w:right w:w="150" w:type="dxa"/>
            </w:tcMar>
            <w:vAlign w:val="bottom"/>
            <w:hideMark/>
          </w:tcPr>
          <w:p w14:paraId="442EA23E" w14:textId="77777777" w:rsidR="00E52349" w:rsidRPr="00421005" w:rsidRDefault="00E52349" w:rsidP="00767C88">
            <w:pPr>
              <w:spacing w:line="240" w:lineRule="auto"/>
              <w:rPr>
                <w:sz w:val="16"/>
                <w:szCs w:val="16"/>
              </w:rPr>
            </w:pPr>
            <w:r w:rsidRPr="00421005">
              <w:rPr>
                <w:sz w:val="16"/>
                <w:szCs w:val="16"/>
              </w:rPr>
              <w:t>0510</w:t>
            </w:r>
          </w:p>
        </w:tc>
        <w:tc>
          <w:tcPr>
            <w:tcW w:w="0" w:type="auto"/>
            <w:shd w:val="clear" w:color="auto" w:fill="auto"/>
            <w:tcMar>
              <w:top w:w="75" w:type="dxa"/>
              <w:left w:w="0" w:type="dxa"/>
              <w:bottom w:w="75" w:type="dxa"/>
              <w:right w:w="150" w:type="dxa"/>
            </w:tcMar>
            <w:vAlign w:val="bottom"/>
            <w:hideMark/>
          </w:tcPr>
          <w:p w14:paraId="4C130AA6" w14:textId="77777777" w:rsidR="00E52349" w:rsidRPr="00421005" w:rsidRDefault="00E52349" w:rsidP="00767C88">
            <w:pPr>
              <w:spacing w:line="240" w:lineRule="auto"/>
              <w:rPr>
                <w:sz w:val="16"/>
                <w:szCs w:val="16"/>
              </w:rPr>
            </w:pPr>
            <w:hyperlink r:id="rId348" w:history="1">
              <w:r w:rsidRPr="00421005">
                <w:rPr>
                  <w:color w:val="4E4E4E"/>
                  <w:sz w:val="16"/>
                  <w:szCs w:val="16"/>
                  <w:u w:val="single"/>
                  <w:bdr w:val="none" w:sz="0" w:space="0" w:color="auto" w:frame="1"/>
                </w:rPr>
                <w:t>School Accountability Report Card</w:t>
              </w:r>
            </w:hyperlink>
          </w:p>
        </w:tc>
      </w:tr>
      <w:tr w:rsidR="00E52349" w:rsidRPr="00421005" w14:paraId="51575C23" w14:textId="77777777" w:rsidTr="00767C88">
        <w:tc>
          <w:tcPr>
            <w:tcW w:w="5425" w:type="dxa"/>
            <w:shd w:val="clear" w:color="auto" w:fill="auto"/>
            <w:tcMar>
              <w:top w:w="75" w:type="dxa"/>
              <w:left w:w="0" w:type="dxa"/>
              <w:bottom w:w="75" w:type="dxa"/>
              <w:right w:w="150" w:type="dxa"/>
            </w:tcMar>
            <w:vAlign w:val="bottom"/>
            <w:hideMark/>
          </w:tcPr>
          <w:p w14:paraId="5407C2F6" w14:textId="77777777" w:rsidR="00E52349" w:rsidRPr="00421005" w:rsidRDefault="00E52349" w:rsidP="00767C88">
            <w:pPr>
              <w:spacing w:line="240" w:lineRule="auto"/>
              <w:rPr>
                <w:sz w:val="16"/>
                <w:szCs w:val="16"/>
              </w:rPr>
            </w:pPr>
            <w:r w:rsidRPr="00421005">
              <w:rPr>
                <w:sz w:val="16"/>
                <w:szCs w:val="16"/>
              </w:rPr>
              <w:t>0510</w:t>
            </w:r>
          </w:p>
        </w:tc>
        <w:tc>
          <w:tcPr>
            <w:tcW w:w="0" w:type="auto"/>
            <w:shd w:val="clear" w:color="auto" w:fill="auto"/>
            <w:tcMar>
              <w:top w:w="75" w:type="dxa"/>
              <w:left w:w="0" w:type="dxa"/>
              <w:bottom w:w="75" w:type="dxa"/>
              <w:right w:w="150" w:type="dxa"/>
            </w:tcMar>
            <w:vAlign w:val="bottom"/>
            <w:hideMark/>
          </w:tcPr>
          <w:p w14:paraId="48CF3CAC" w14:textId="77777777" w:rsidR="00E52349" w:rsidRPr="00421005" w:rsidRDefault="00E52349" w:rsidP="00767C88">
            <w:pPr>
              <w:spacing w:line="240" w:lineRule="auto"/>
              <w:rPr>
                <w:sz w:val="16"/>
                <w:szCs w:val="16"/>
              </w:rPr>
            </w:pPr>
            <w:hyperlink r:id="rId349" w:history="1">
              <w:r w:rsidRPr="00421005">
                <w:rPr>
                  <w:color w:val="4E4E4E"/>
                  <w:sz w:val="16"/>
                  <w:szCs w:val="16"/>
                  <w:u w:val="single"/>
                  <w:bdr w:val="none" w:sz="0" w:space="0" w:color="auto" w:frame="1"/>
                </w:rPr>
                <w:t>School Accountability Report Card</w:t>
              </w:r>
            </w:hyperlink>
          </w:p>
        </w:tc>
      </w:tr>
      <w:tr w:rsidR="00E52349" w:rsidRPr="00421005" w14:paraId="1D88856D" w14:textId="77777777" w:rsidTr="00767C88">
        <w:tc>
          <w:tcPr>
            <w:tcW w:w="5425" w:type="dxa"/>
            <w:shd w:val="clear" w:color="auto" w:fill="auto"/>
            <w:tcMar>
              <w:top w:w="75" w:type="dxa"/>
              <w:left w:w="0" w:type="dxa"/>
              <w:bottom w:w="75" w:type="dxa"/>
              <w:right w:w="150" w:type="dxa"/>
            </w:tcMar>
            <w:vAlign w:val="bottom"/>
            <w:hideMark/>
          </w:tcPr>
          <w:p w14:paraId="1F7699C3" w14:textId="77777777" w:rsidR="00E52349" w:rsidRPr="00421005" w:rsidRDefault="00E52349" w:rsidP="00767C88">
            <w:pPr>
              <w:spacing w:line="240" w:lineRule="auto"/>
              <w:rPr>
                <w:sz w:val="16"/>
                <w:szCs w:val="16"/>
              </w:rPr>
            </w:pPr>
            <w:r w:rsidRPr="00421005">
              <w:rPr>
                <w:sz w:val="16"/>
                <w:szCs w:val="16"/>
              </w:rPr>
              <w:t>1100</w:t>
            </w:r>
          </w:p>
        </w:tc>
        <w:tc>
          <w:tcPr>
            <w:tcW w:w="0" w:type="auto"/>
            <w:shd w:val="clear" w:color="auto" w:fill="auto"/>
            <w:tcMar>
              <w:top w:w="75" w:type="dxa"/>
              <w:left w:w="0" w:type="dxa"/>
              <w:bottom w:w="75" w:type="dxa"/>
              <w:right w:w="150" w:type="dxa"/>
            </w:tcMar>
            <w:vAlign w:val="bottom"/>
            <w:hideMark/>
          </w:tcPr>
          <w:p w14:paraId="23F588A9" w14:textId="77777777" w:rsidR="00E52349" w:rsidRPr="00421005" w:rsidRDefault="00E52349" w:rsidP="00767C88">
            <w:pPr>
              <w:spacing w:line="240" w:lineRule="auto"/>
              <w:rPr>
                <w:sz w:val="16"/>
                <w:szCs w:val="16"/>
              </w:rPr>
            </w:pPr>
            <w:hyperlink r:id="rId350" w:history="1">
              <w:r w:rsidRPr="00421005">
                <w:rPr>
                  <w:color w:val="4E4E4E"/>
                  <w:sz w:val="16"/>
                  <w:szCs w:val="16"/>
                  <w:u w:val="single"/>
                  <w:bdr w:val="none" w:sz="0" w:space="0" w:color="auto" w:frame="1"/>
                </w:rPr>
                <w:t>Communication With The Public</w:t>
              </w:r>
            </w:hyperlink>
          </w:p>
        </w:tc>
      </w:tr>
      <w:tr w:rsidR="00E52349" w:rsidRPr="00421005" w14:paraId="36FCEAFD" w14:textId="77777777" w:rsidTr="00767C88">
        <w:tc>
          <w:tcPr>
            <w:tcW w:w="5425" w:type="dxa"/>
            <w:shd w:val="clear" w:color="auto" w:fill="auto"/>
            <w:tcMar>
              <w:top w:w="75" w:type="dxa"/>
              <w:left w:w="0" w:type="dxa"/>
              <w:bottom w:w="75" w:type="dxa"/>
              <w:right w:w="150" w:type="dxa"/>
            </w:tcMar>
            <w:vAlign w:val="bottom"/>
            <w:hideMark/>
          </w:tcPr>
          <w:p w14:paraId="19736BC2" w14:textId="77777777" w:rsidR="00E52349" w:rsidRPr="00421005" w:rsidRDefault="00E52349" w:rsidP="00767C88">
            <w:pPr>
              <w:spacing w:line="240" w:lineRule="auto"/>
              <w:rPr>
                <w:sz w:val="16"/>
                <w:szCs w:val="16"/>
              </w:rPr>
            </w:pPr>
            <w:r w:rsidRPr="00421005">
              <w:rPr>
                <w:sz w:val="16"/>
                <w:szCs w:val="16"/>
              </w:rPr>
              <w:t>1100-E PDF(1)</w:t>
            </w:r>
          </w:p>
        </w:tc>
        <w:tc>
          <w:tcPr>
            <w:tcW w:w="0" w:type="auto"/>
            <w:shd w:val="clear" w:color="auto" w:fill="auto"/>
            <w:tcMar>
              <w:top w:w="75" w:type="dxa"/>
              <w:left w:w="0" w:type="dxa"/>
              <w:bottom w:w="75" w:type="dxa"/>
              <w:right w:w="150" w:type="dxa"/>
            </w:tcMar>
            <w:vAlign w:val="bottom"/>
            <w:hideMark/>
          </w:tcPr>
          <w:p w14:paraId="7BF9BE0D" w14:textId="77777777" w:rsidR="00E52349" w:rsidRPr="00421005" w:rsidRDefault="00E52349" w:rsidP="00767C88">
            <w:pPr>
              <w:spacing w:line="240" w:lineRule="auto"/>
              <w:rPr>
                <w:sz w:val="16"/>
                <w:szCs w:val="16"/>
              </w:rPr>
            </w:pPr>
            <w:hyperlink r:id="rId351" w:history="1">
              <w:r w:rsidRPr="00421005">
                <w:rPr>
                  <w:color w:val="4E4E4E"/>
                  <w:sz w:val="16"/>
                  <w:szCs w:val="16"/>
                  <w:u w:val="single"/>
                  <w:bdr w:val="none" w:sz="0" w:space="0" w:color="auto" w:frame="1"/>
                </w:rPr>
                <w:t>Communication With The Public</w:t>
              </w:r>
            </w:hyperlink>
          </w:p>
        </w:tc>
      </w:tr>
      <w:tr w:rsidR="00E52349" w:rsidRPr="00421005" w14:paraId="5BC26467" w14:textId="77777777" w:rsidTr="00767C88">
        <w:tc>
          <w:tcPr>
            <w:tcW w:w="5425" w:type="dxa"/>
            <w:shd w:val="clear" w:color="auto" w:fill="auto"/>
            <w:tcMar>
              <w:top w:w="75" w:type="dxa"/>
              <w:left w:w="0" w:type="dxa"/>
              <w:bottom w:w="75" w:type="dxa"/>
              <w:right w:w="150" w:type="dxa"/>
            </w:tcMar>
            <w:vAlign w:val="bottom"/>
            <w:hideMark/>
          </w:tcPr>
          <w:p w14:paraId="1FCFC5E7" w14:textId="77777777" w:rsidR="00E52349" w:rsidRPr="00421005" w:rsidRDefault="00E52349" w:rsidP="00767C88">
            <w:pPr>
              <w:spacing w:line="240" w:lineRule="auto"/>
              <w:rPr>
                <w:sz w:val="16"/>
                <w:szCs w:val="16"/>
              </w:rPr>
            </w:pPr>
            <w:r w:rsidRPr="00421005">
              <w:rPr>
                <w:sz w:val="16"/>
                <w:szCs w:val="16"/>
              </w:rPr>
              <w:t>1112</w:t>
            </w:r>
          </w:p>
        </w:tc>
        <w:tc>
          <w:tcPr>
            <w:tcW w:w="0" w:type="auto"/>
            <w:shd w:val="clear" w:color="auto" w:fill="auto"/>
            <w:tcMar>
              <w:top w:w="75" w:type="dxa"/>
              <w:left w:w="0" w:type="dxa"/>
              <w:bottom w:w="75" w:type="dxa"/>
              <w:right w:w="150" w:type="dxa"/>
            </w:tcMar>
            <w:vAlign w:val="bottom"/>
            <w:hideMark/>
          </w:tcPr>
          <w:p w14:paraId="00E7E82B" w14:textId="77777777" w:rsidR="00E52349" w:rsidRPr="00421005" w:rsidRDefault="00E52349" w:rsidP="00767C88">
            <w:pPr>
              <w:spacing w:line="240" w:lineRule="auto"/>
              <w:rPr>
                <w:sz w:val="16"/>
                <w:szCs w:val="16"/>
              </w:rPr>
            </w:pPr>
            <w:hyperlink r:id="rId352" w:history="1">
              <w:r w:rsidRPr="00421005">
                <w:rPr>
                  <w:color w:val="4E4E4E"/>
                  <w:sz w:val="16"/>
                  <w:szCs w:val="16"/>
                  <w:u w:val="single"/>
                  <w:bdr w:val="none" w:sz="0" w:space="0" w:color="auto" w:frame="1"/>
                </w:rPr>
                <w:t>Media Relations</w:t>
              </w:r>
            </w:hyperlink>
          </w:p>
        </w:tc>
      </w:tr>
      <w:tr w:rsidR="00E52349" w:rsidRPr="00421005" w14:paraId="20F359C8" w14:textId="77777777" w:rsidTr="00767C88">
        <w:tc>
          <w:tcPr>
            <w:tcW w:w="5425" w:type="dxa"/>
            <w:shd w:val="clear" w:color="auto" w:fill="auto"/>
            <w:tcMar>
              <w:top w:w="75" w:type="dxa"/>
              <w:left w:w="0" w:type="dxa"/>
              <w:bottom w:w="75" w:type="dxa"/>
              <w:right w:w="150" w:type="dxa"/>
            </w:tcMar>
            <w:vAlign w:val="bottom"/>
            <w:hideMark/>
          </w:tcPr>
          <w:p w14:paraId="4B92B8C2" w14:textId="77777777" w:rsidR="00E52349" w:rsidRPr="00421005" w:rsidRDefault="00E52349" w:rsidP="00767C88">
            <w:pPr>
              <w:spacing w:line="240" w:lineRule="auto"/>
              <w:rPr>
                <w:sz w:val="16"/>
                <w:szCs w:val="16"/>
              </w:rPr>
            </w:pPr>
            <w:r w:rsidRPr="00421005">
              <w:rPr>
                <w:sz w:val="16"/>
                <w:szCs w:val="16"/>
              </w:rPr>
              <w:t>1312.3</w:t>
            </w:r>
          </w:p>
        </w:tc>
        <w:tc>
          <w:tcPr>
            <w:tcW w:w="0" w:type="auto"/>
            <w:shd w:val="clear" w:color="auto" w:fill="auto"/>
            <w:tcMar>
              <w:top w:w="75" w:type="dxa"/>
              <w:left w:w="0" w:type="dxa"/>
              <w:bottom w:w="75" w:type="dxa"/>
              <w:right w:w="150" w:type="dxa"/>
            </w:tcMar>
            <w:vAlign w:val="bottom"/>
            <w:hideMark/>
          </w:tcPr>
          <w:p w14:paraId="56C6BAA6" w14:textId="77777777" w:rsidR="00E52349" w:rsidRPr="00421005" w:rsidRDefault="00E52349" w:rsidP="00767C88">
            <w:pPr>
              <w:spacing w:line="240" w:lineRule="auto"/>
              <w:rPr>
                <w:sz w:val="16"/>
                <w:szCs w:val="16"/>
              </w:rPr>
            </w:pPr>
            <w:hyperlink r:id="rId353" w:history="1">
              <w:r w:rsidRPr="00421005">
                <w:rPr>
                  <w:color w:val="4E4E4E"/>
                  <w:sz w:val="16"/>
                  <w:szCs w:val="16"/>
                  <w:u w:val="single"/>
                  <w:bdr w:val="none" w:sz="0" w:space="0" w:color="auto" w:frame="1"/>
                </w:rPr>
                <w:t>Uniform Complaint Procedures</w:t>
              </w:r>
            </w:hyperlink>
          </w:p>
        </w:tc>
      </w:tr>
      <w:tr w:rsidR="00E52349" w:rsidRPr="00421005" w14:paraId="652AA539" w14:textId="77777777" w:rsidTr="00767C88">
        <w:tc>
          <w:tcPr>
            <w:tcW w:w="5425" w:type="dxa"/>
            <w:shd w:val="clear" w:color="auto" w:fill="auto"/>
            <w:tcMar>
              <w:top w:w="75" w:type="dxa"/>
              <w:left w:w="0" w:type="dxa"/>
              <w:bottom w:w="75" w:type="dxa"/>
              <w:right w:w="150" w:type="dxa"/>
            </w:tcMar>
            <w:vAlign w:val="bottom"/>
            <w:hideMark/>
          </w:tcPr>
          <w:p w14:paraId="32C82194" w14:textId="77777777" w:rsidR="00E52349" w:rsidRPr="00421005" w:rsidRDefault="00E52349" w:rsidP="00767C88">
            <w:pPr>
              <w:spacing w:line="240" w:lineRule="auto"/>
              <w:rPr>
                <w:sz w:val="16"/>
                <w:szCs w:val="16"/>
              </w:rPr>
            </w:pPr>
            <w:r w:rsidRPr="00421005">
              <w:rPr>
                <w:sz w:val="16"/>
                <w:szCs w:val="16"/>
              </w:rPr>
              <w:t>1312.3</w:t>
            </w:r>
          </w:p>
        </w:tc>
        <w:tc>
          <w:tcPr>
            <w:tcW w:w="0" w:type="auto"/>
            <w:shd w:val="clear" w:color="auto" w:fill="auto"/>
            <w:tcMar>
              <w:top w:w="75" w:type="dxa"/>
              <w:left w:w="0" w:type="dxa"/>
              <w:bottom w:w="75" w:type="dxa"/>
              <w:right w:w="150" w:type="dxa"/>
            </w:tcMar>
            <w:vAlign w:val="bottom"/>
            <w:hideMark/>
          </w:tcPr>
          <w:p w14:paraId="42BCEF07" w14:textId="77777777" w:rsidR="00E52349" w:rsidRPr="00421005" w:rsidRDefault="00E52349" w:rsidP="00767C88">
            <w:pPr>
              <w:spacing w:line="240" w:lineRule="auto"/>
              <w:rPr>
                <w:sz w:val="16"/>
                <w:szCs w:val="16"/>
              </w:rPr>
            </w:pPr>
            <w:hyperlink r:id="rId354" w:history="1">
              <w:r w:rsidRPr="00421005">
                <w:rPr>
                  <w:color w:val="4E4E4E"/>
                  <w:sz w:val="16"/>
                  <w:szCs w:val="16"/>
                  <w:u w:val="single"/>
                  <w:bdr w:val="none" w:sz="0" w:space="0" w:color="auto" w:frame="1"/>
                </w:rPr>
                <w:t>Uniform Complaint Procedures</w:t>
              </w:r>
            </w:hyperlink>
          </w:p>
        </w:tc>
      </w:tr>
      <w:tr w:rsidR="00E52349" w:rsidRPr="00421005" w14:paraId="1D6D23F9" w14:textId="77777777" w:rsidTr="00767C88">
        <w:tc>
          <w:tcPr>
            <w:tcW w:w="5425" w:type="dxa"/>
            <w:shd w:val="clear" w:color="auto" w:fill="auto"/>
            <w:tcMar>
              <w:top w:w="75" w:type="dxa"/>
              <w:left w:w="0" w:type="dxa"/>
              <w:bottom w:w="75" w:type="dxa"/>
              <w:right w:w="150" w:type="dxa"/>
            </w:tcMar>
            <w:vAlign w:val="bottom"/>
            <w:hideMark/>
          </w:tcPr>
          <w:p w14:paraId="30117910" w14:textId="77777777" w:rsidR="00E52349" w:rsidRPr="00421005" w:rsidRDefault="00E52349" w:rsidP="00767C88">
            <w:pPr>
              <w:spacing w:line="240" w:lineRule="auto"/>
              <w:rPr>
                <w:sz w:val="16"/>
                <w:szCs w:val="16"/>
              </w:rPr>
            </w:pPr>
            <w:r w:rsidRPr="00421005">
              <w:rPr>
                <w:sz w:val="16"/>
                <w:szCs w:val="16"/>
              </w:rPr>
              <w:t>1312.3-E PDF(1)</w:t>
            </w:r>
          </w:p>
        </w:tc>
        <w:tc>
          <w:tcPr>
            <w:tcW w:w="0" w:type="auto"/>
            <w:shd w:val="clear" w:color="auto" w:fill="auto"/>
            <w:tcMar>
              <w:top w:w="75" w:type="dxa"/>
              <w:left w:w="0" w:type="dxa"/>
              <w:bottom w:w="75" w:type="dxa"/>
              <w:right w:w="150" w:type="dxa"/>
            </w:tcMar>
            <w:vAlign w:val="bottom"/>
            <w:hideMark/>
          </w:tcPr>
          <w:p w14:paraId="295E303C" w14:textId="77777777" w:rsidR="00E52349" w:rsidRPr="00421005" w:rsidRDefault="00E52349" w:rsidP="00767C88">
            <w:pPr>
              <w:spacing w:line="240" w:lineRule="auto"/>
              <w:rPr>
                <w:sz w:val="16"/>
                <w:szCs w:val="16"/>
              </w:rPr>
            </w:pPr>
            <w:hyperlink r:id="rId355" w:history="1">
              <w:r w:rsidRPr="00421005">
                <w:rPr>
                  <w:color w:val="4E4E4E"/>
                  <w:sz w:val="16"/>
                  <w:szCs w:val="16"/>
                  <w:u w:val="single"/>
                  <w:bdr w:val="none" w:sz="0" w:space="0" w:color="auto" w:frame="1"/>
                </w:rPr>
                <w:t>Uniform Complaint Procedures</w:t>
              </w:r>
            </w:hyperlink>
          </w:p>
        </w:tc>
      </w:tr>
      <w:tr w:rsidR="00E52349" w:rsidRPr="00421005" w14:paraId="56BAD957" w14:textId="77777777" w:rsidTr="00767C88">
        <w:tc>
          <w:tcPr>
            <w:tcW w:w="5425" w:type="dxa"/>
            <w:shd w:val="clear" w:color="auto" w:fill="auto"/>
            <w:tcMar>
              <w:top w:w="75" w:type="dxa"/>
              <w:left w:w="0" w:type="dxa"/>
              <w:bottom w:w="75" w:type="dxa"/>
              <w:right w:w="150" w:type="dxa"/>
            </w:tcMar>
            <w:vAlign w:val="bottom"/>
            <w:hideMark/>
          </w:tcPr>
          <w:p w14:paraId="7F09C771" w14:textId="77777777" w:rsidR="00E52349" w:rsidRPr="00421005" w:rsidRDefault="00E52349" w:rsidP="00767C88">
            <w:pPr>
              <w:spacing w:line="240" w:lineRule="auto"/>
              <w:rPr>
                <w:sz w:val="16"/>
                <w:szCs w:val="16"/>
              </w:rPr>
            </w:pPr>
            <w:r w:rsidRPr="00421005">
              <w:rPr>
                <w:sz w:val="16"/>
                <w:szCs w:val="16"/>
              </w:rPr>
              <w:t>1325</w:t>
            </w:r>
          </w:p>
        </w:tc>
        <w:tc>
          <w:tcPr>
            <w:tcW w:w="0" w:type="auto"/>
            <w:shd w:val="clear" w:color="auto" w:fill="auto"/>
            <w:tcMar>
              <w:top w:w="75" w:type="dxa"/>
              <w:left w:w="0" w:type="dxa"/>
              <w:bottom w:w="75" w:type="dxa"/>
              <w:right w:w="150" w:type="dxa"/>
            </w:tcMar>
            <w:vAlign w:val="bottom"/>
            <w:hideMark/>
          </w:tcPr>
          <w:p w14:paraId="35353EE6" w14:textId="77777777" w:rsidR="00E52349" w:rsidRPr="00421005" w:rsidRDefault="00E52349" w:rsidP="00767C88">
            <w:pPr>
              <w:spacing w:line="240" w:lineRule="auto"/>
              <w:rPr>
                <w:sz w:val="16"/>
                <w:szCs w:val="16"/>
              </w:rPr>
            </w:pPr>
            <w:hyperlink r:id="rId356" w:history="1">
              <w:r w:rsidRPr="00421005">
                <w:rPr>
                  <w:color w:val="4E4E4E"/>
                  <w:sz w:val="16"/>
                  <w:szCs w:val="16"/>
                  <w:u w:val="single"/>
                  <w:bdr w:val="none" w:sz="0" w:space="0" w:color="auto" w:frame="1"/>
                </w:rPr>
                <w:t>Advertising And Promotion</w:t>
              </w:r>
            </w:hyperlink>
          </w:p>
        </w:tc>
      </w:tr>
      <w:tr w:rsidR="00E52349" w:rsidRPr="00421005" w14:paraId="1A197DD9" w14:textId="77777777" w:rsidTr="00767C88">
        <w:tc>
          <w:tcPr>
            <w:tcW w:w="5425" w:type="dxa"/>
            <w:shd w:val="clear" w:color="auto" w:fill="auto"/>
            <w:tcMar>
              <w:top w:w="75" w:type="dxa"/>
              <w:left w:w="0" w:type="dxa"/>
              <w:bottom w:w="75" w:type="dxa"/>
              <w:right w:w="150" w:type="dxa"/>
            </w:tcMar>
            <w:vAlign w:val="bottom"/>
            <w:hideMark/>
          </w:tcPr>
          <w:p w14:paraId="5930CC00" w14:textId="77777777" w:rsidR="00E52349" w:rsidRPr="00421005" w:rsidRDefault="00E52349" w:rsidP="00767C88">
            <w:pPr>
              <w:spacing w:line="240" w:lineRule="auto"/>
              <w:rPr>
                <w:sz w:val="16"/>
                <w:szCs w:val="16"/>
              </w:rPr>
            </w:pPr>
            <w:r w:rsidRPr="00421005">
              <w:rPr>
                <w:sz w:val="16"/>
                <w:szCs w:val="16"/>
              </w:rPr>
              <w:t>1325</w:t>
            </w:r>
          </w:p>
        </w:tc>
        <w:tc>
          <w:tcPr>
            <w:tcW w:w="0" w:type="auto"/>
            <w:shd w:val="clear" w:color="auto" w:fill="auto"/>
            <w:tcMar>
              <w:top w:w="75" w:type="dxa"/>
              <w:left w:w="0" w:type="dxa"/>
              <w:bottom w:w="75" w:type="dxa"/>
              <w:right w:w="150" w:type="dxa"/>
            </w:tcMar>
            <w:vAlign w:val="bottom"/>
            <w:hideMark/>
          </w:tcPr>
          <w:p w14:paraId="400EFD55" w14:textId="77777777" w:rsidR="00E52349" w:rsidRPr="00421005" w:rsidRDefault="00E52349" w:rsidP="00767C88">
            <w:pPr>
              <w:spacing w:line="240" w:lineRule="auto"/>
              <w:rPr>
                <w:sz w:val="16"/>
                <w:szCs w:val="16"/>
              </w:rPr>
            </w:pPr>
            <w:hyperlink r:id="rId357" w:history="1">
              <w:r w:rsidRPr="00421005">
                <w:rPr>
                  <w:color w:val="4E4E4E"/>
                  <w:sz w:val="16"/>
                  <w:szCs w:val="16"/>
                  <w:u w:val="single"/>
                  <w:bdr w:val="none" w:sz="0" w:space="0" w:color="auto" w:frame="1"/>
                </w:rPr>
                <w:t>Advertising And Promotion</w:t>
              </w:r>
            </w:hyperlink>
          </w:p>
        </w:tc>
      </w:tr>
      <w:tr w:rsidR="00E52349" w:rsidRPr="00421005" w14:paraId="56A8A520" w14:textId="77777777" w:rsidTr="00767C88">
        <w:tc>
          <w:tcPr>
            <w:tcW w:w="5425" w:type="dxa"/>
            <w:shd w:val="clear" w:color="auto" w:fill="auto"/>
            <w:tcMar>
              <w:top w:w="75" w:type="dxa"/>
              <w:left w:w="0" w:type="dxa"/>
              <w:bottom w:w="75" w:type="dxa"/>
              <w:right w:w="150" w:type="dxa"/>
            </w:tcMar>
            <w:vAlign w:val="bottom"/>
            <w:hideMark/>
          </w:tcPr>
          <w:p w14:paraId="5EFDAABF" w14:textId="77777777" w:rsidR="00E52349" w:rsidRPr="00421005" w:rsidRDefault="00E52349"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448C5513" w14:textId="77777777" w:rsidR="00E52349" w:rsidRPr="00421005" w:rsidRDefault="00E52349" w:rsidP="00767C88">
            <w:pPr>
              <w:spacing w:line="240" w:lineRule="auto"/>
              <w:rPr>
                <w:sz w:val="16"/>
                <w:szCs w:val="16"/>
              </w:rPr>
            </w:pPr>
            <w:hyperlink r:id="rId358" w:history="1">
              <w:r w:rsidRPr="00421005">
                <w:rPr>
                  <w:color w:val="4E4E4E"/>
                  <w:sz w:val="16"/>
                  <w:szCs w:val="16"/>
                  <w:u w:val="single"/>
                  <w:bdr w:val="none" w:sz="0" w:space="0" w:color="auto" w:frame="1"/>
                </w:rPr>
                <w:t>Access To District Records</w:t>
              </w:r>
            </w:hyperlink>
          </w:p>
        </w:tc>
      </w:tr>
      <w:tr w:rsidR="00E52349" w:rsidRPr="00421005" w14:paraId="65A73D5A" w14:textId="77777777" w:rsidTr="00767C88">
        <w:tc>
          <w:tcPr>
            <w:tcW w:w="5425" w:type="dxa"/>
            <w:shd w:val="clear" w:color="auto" w:fill="auto"/>
            <w:tcMar>
              <w:top w:w="75" w:type="dxa"/>
              <w:left w:w="0" w:type="dxa"/>
              <w:bottom w:w="75" w:type="dxa"/>
              <w:right w:w="150" w:type="dxa"/>
            </w:tcMar>
            <w:vAlign w:val="bottom"/>
            <w:hideMark/>
          </w:tcPr>
          <w:p w14:paraId="1ED393B2" w14:textId="77777777" w:rsidR="00E52349" w:rsidRPr="00421005" w:rsidRDefault="00E52349"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35D5C9B0" w14:textId="77777777" w:rsidR="00E52349" w:rsidRPr="00421005" w:rsidRDefault="00E52349" w:rsidP="00767C88">
            <w:pPr>
              <w:spacing w:line="240" w:lineRule="auto"/>
              <w:rPr>
                <w:sz w:val="16"/>
                <w:szCs w:val="16"/>
              </w:rPr>
            </w:pPr>
            <w:hyperlink r:id="rId359" w:history="1">
              <w:r w:rsidRPr="00421005">
                <w:rPr>
                  <w:color w:val="4E4E4E"/>
                  <w:sz w:val="16"/>
                  <w:szCs w:val="16"/>
                  <w:u w:val="single"/>
                  <w:bdr w:val="none" w:sz="0" w:space="0" w:color="auto" w:frame="1"/>
                </w:rPr>
                <w:t>Access To District Records</w:t>
              </w:r>
            </w:hyperlink>
          </w:p>
        </w:tc>
      </w:tr>
      <w:tr w:rsidR="00E52349" w:rsidRPr="00421005" w14:paraId="4ED7F9A2" w14:textId="77777777" w:rsidTr="00767C88">
        <w:tc>
          <w:tcPr>
            <w:tcW w:w="5425" w:type="dxa"/>
            <w:shd w:val="clear" w:color="auto" w:fill="auto"/>
            <w:tcMar>
              <w:top w:w="75" w:type="dxa"/>
              <w:left w:w="0" w:type="dxa"/>
              <w:bottom w:w="75" w:type="dxa"/>
              <w:right w:w="150" w:type="dxa"/>
            </w:tcMar>
            <w:vAlign w:val="bottom"/>
            <w:hideMark/>
          </w:tcPr>
          <w:p w14:paraId="5BE98C6C" w14:textId="77777777" w:rsidR="00E52349" w:rsidRPr="00421005" w:rsidRDefault="00E52349" w:rsidP="00767C88">
            <w:pPr>
              <w:spacing w:line="240" w:lineRule="auto"/>
              <w:rPr>
                <w:sz w:val="16"/>
                <w:szCs w:val="16"/>
              </w:rPr>
            </w:pPr>
            <w:r w:rsidRPr="00421005">
              <w:rPr>
                <w:sz w:val="16"/>
                <w:szCs w:val="16"/>
              </w:rPr>
              <w:t>3290</w:t>
            </w:r>
          </w:p>
        </w:tc>
        <w:tc>
          <w:tcPr>
            <w:tcW w:w="0" w:type="auto"/>
            <w:shd w:val="clear" w:color="auto" w:fill="auto"/>
            <w:tcMar>
              <w:top w:w="75" w:type="dxa"/>
              <w:left w:w="0" w:type="dxa"/>
              <w:bottom w:w="75" w:type="dxa"/>
              <w:right w:w="150" w:type="dxa"/>
            </w:tcMar>
            <w:vAlign w:val="bottom"/>
            <w:hideMark/>
          </w:tcPr>
          <w:p w14:paraId="29BCE633" w14:textId="77777777" w:rsidR="00E52349" w:rsidRPr="00421005" w:rsidRDefault="00E52349" w:rsidP="00767C88">
            <w:pPr>
              <w:spacing w:line="240" w:lineRule="auto"/>
              <w:rPr>
                <w:sz w:val="16"/>
                <w:szCs w:val="16"/>
              </w:rPr>
            </w:pPr>
            <w:hyperlink r:id="rId360" w:history="1">
              <w:r w:rsidRPr="00421005">
                <w:rPr>
                  <w:color w:val="4E4E4E"/>
                  <w:sz w:val="16"/>
                  <w:szCs w:val="16"/>
                  <w:u w:val="single"/>
                  <w:bdr w:val="none" w:sz="0" w:space="0" w:color="auto" w:frame="1"/>
                </w:rPr>
                <w:t>Gifts, Grants And Bequests</w:t>
              </w:r>
            </w:hyperlink>
          </w:p>
        </w:tc>
      </w:tr>
      <w:tr w:rsidR="00E52349" w:rsidRPr="00421005" w14:paraId="0B0296BF" w14:textId="77777777" w:rsidTr="00767C88">
        <w:tc>
          <w:tcPr>
            <w:tcW w:w="5425" w:type="dxa"/>
            <w:shd w:val="clear" w:color="auto" w:fill="auto"/>
            <w:tcMar>
              <w:top w:w="75" w:type="dxa"/>
              <w:left w:w="0" w:type="dxa"/>
              <w:bottom w:w="75" w:type="dxa"/>
              <w:right w:w="150" w:type="dxa"/>
            </w:tcMar>
            <w:vAlign w:val="bottom"/>
            <w:hideMark/>
          </w:tcPr>
          <w:p w14:paraId="4E90A427" w14:textId="77777777" w:rsidR="00E52349" w:rsidRPr="00421005" w:rsidRDefault="00E52349" w:rsidP="00767C88">
            <w:pPr>
              <w:spacing w:line="240" w:lineRule="auto"/>
              <w:rPr>
                <w:sz w:val="16"/>
                <w:szCs w:val="16"/>
              </w:rPr>
            </w:pPr>
            <w:r w:rsidRPr="00421005">
              <w:rPr>
                <w:sz w:val="16"/>
                <w:szCs w:val="16"/>
              </w:rPr>
              <w:t>3290</w:t>
            </w:r>
          </w:p>
        </w:tc>
        <w:tc>
          <w:tcPr>
            <w:tcW w:w="0" w:type="auto"/>
            <w:shd w:val="clear" w:color="auto" w:fill="auto"/>
            <w:tcMar>
              <w:top w:w="75" w:type="dxa"/>
              <w:left w:w="0" w:type="dxa"/>
              <w:bottom w:w="75" w:type="dxa"/>
              <w:right w:w="150" w:type="dxa"/>
            </w:tcMar>
            <w:vAlign w:val="bottom"/>
            <w:hideMark/>
          </w:tcPr>
          <w:p w14:paraId="1DF64004" w14:textId="77777777" w:rsidR="00E52349" w:rsidRPr="00421005" w:rsidRDefault="00E52349" w:rsidP="00767C88">
            <w:pPr>
              <w:spacing w:line="240" w:lineRule="auto"/>
              <w:rPr>
                <w:sz w:val="16"/>
                <w:szCs w:val="16"/>
              </w:rPr>
            </w:pPr>
            <w:hyperlink r:id="rId361" w:history="1">
              <w:r w:rsidRPr="00421005">
                <w:rPr>
                  <w:color w:val="4E4E4E"/>
                  <w:sz w:val="16"/>
                  <w:szCs w:val="16"/>
                  <w:u w:val="single"/>
                  <w:bdr w:val="none" w:sz="0" w:space="0" w:color="auto" w:frame="1"/>
                </w:rPr>
                <w:t>Gifts, Grants And Bequests</w:t>
              </w:r>
            </w:hyperlink>
          </w:p>
        </w:tc>
      </w:tr>
      <w:tr w:rsidR="00E52349" w:rsidRPr="00421005" w14:paraId="0B8AF6D1" w14:textId="77777777" w:rsidTr="00767C88">
        <w:tc>
          <w:tcPr>
            <w:tcW w:w="5425" w:type="dxa"/>
            <w:shd w:val="clear" w:color="auto" w:fill="auto"/>
            <w:tcMar>
              <w:top w:w="75" w:type="dxa"/>
              <w:left w:w="0" w:type="dxa"/>
              <w:bottom w:w="75" w:type="dxa"/>
              <w:right w:w="150" w:type="dxa"/>
            </w:tcMar>
            <w:vAlign w:val="bottom"/>
            <w:hideMark/>
          </w:tcPr>
          <w:p w14:paraId="7D5DE730" w14:textId="77777777" w:rsidR="00E52349" w:rsidRPr="00421005" w:rsidRDefault="00E52349" w:rsidP="00767C88">
            <w:pPr>
              <w:spacing w:line="240" w:lineRule="auto"/>
              <w:rPr>
                <w:sz w:val="16"/>
                <w:szCs w:val="16"/>
              </w:rPr>
            </w:pPr>
            <w:r w:rsidRPr="00421005">
              <w:rPr>
                <w:sz w:val="16"/>
                <w:szCs w:val="16"/>
              </w:rPr>
              <w:t>3311</w:t>
            </w:r>
          </w:p>
        </w:tc>
        <w:tc>
          <w:tcPr>
            <w:tcW w:w="0" w:type="auto"/>
            <w:shd w:val="clear" w:color="auto" w:fill="auto"/>
            <w:tcMar>
              <w:top w:w="75" w:type="dxa"/>
              <w:left w:w="0" w:type="dxa"/>
              <w:bottom w:w="75" w:type="dxa"/>
              <w:right w:w="150" w:type="dxa"/>
            </w:tcMar>
            <w:vAlign w:val="bottom"/>
            <w:hideMark/>
          </w:tcPr>
          <w:p w14:paraId="167B196C" w14:textId="77777777" w:rsidR="00E52349" w:rsidRPr="00421005" w:rsidRDefault="00E52349" w:rsidP="00767C88">
            <w:pPr>
              <w:spacing w:line="240" w:lineRule="auto"/>
              <w:rPr>
                <w:sz w:val="16"/>
                <w:szCs w:val="16"/>
              </w:rPr>
            </w:pPr>
            <w:hyperlink r:id="rId362" w:history="1">
              <w:r w:rsidRPr="00421005">
                <w:rPr>
                  <w:color w:val="4E4E4E"/>
                  <w:sz w:val="16"/>
                  <w:szCs w:val="16"/>
                  <w:u w:val="single"/>
                  <w:bdr w:val="none" w:sz="0" w:space="0" w:color="auto" w:frame="1"/>
                </w:rPr>
                <w:t>Bids</w:t>
              </w:r>
            </w:hyperlink>
          </w:p>
        </w:tc>
      </w:tr>
      <w:tr w:rsidR="00E52349" w:rsidRPr="00421005" w14:paraId="2CD87FCC" w14:textId="77777777" w:rsidTr="00767C88">
        <w:tc>
          <w:tcPr>
            <w:tcW w:w="5425" w:type="dxa"/>
            <w:shd w:val="clear" w:color="auto" w:fill="auto"/>
            <w:tcMar>
              <w:top w:w="75" w:type="dxa"/>
              <w:left w:w="0" w:type="dxa"/>
              <w:bottom w:w="75" w:type="dxa"/>
              <w:right w:w="150" w:type="dxa"/>
            </w:tcMar>
            <w:vAlign w:val="bottom"/>
            <w:hideMark/>
          </w:tcPr>
          <w:p w14:paraId="6D2B5457" w14:textId="77777777" w:rsidR="00E52349" w:rsidRPr="00421005" w:rsidRDefault="00E52349" w:rsidP="00767C88">
            <w:pPr>
              <w:spacing w:line="240" w:lineRule="auto"/>
              <w:rPr>
                <w:sz w:val="16"/>
                <w:szCs w:val="16"/>
              </w:rPr>
            </w:pPr>
            <w:r w:rsidRPr="00421005">
              <w:rPr>
                <w:sz w:val="16"/>
                <w:szCs w:val="16"/>
              </w:rPr>
              <w:t>3311</w:t>
            </w:r>
          </w:p>
        </w:tc>
        <w:tc>
          <w:tcPr>
            <w:tcW w:w="0" w:type="auto"/>
            <w:shd w:val="clear" w:color="auto" w:fill="auto"/>
            <w:tcMar>
              <w:top w:w="75" w:type="dxa"/>
              <w:left w:w="0" w:type="dxa"/>
              <w:bottom w:w="75" w:type="dxa"/>
              <w:right w:w="150" w:type="dxa"/>
            </w:tcMar>
            <w:vAlign w:val="bottom"/>
            <w:hideMark/>
          </w:tcPr>
          <w:p w14:paraId="324F7216" w14:textId="77777777" w:rsidR="00E52349" w:rsidRPr="00421005" w:rsidRDefault="00E52349" w:rsidP="00767C88">
            <w:pPr>
              <w:spacing w:line="240" w:lineRule="auto"/>
              <w:rPr>
                <w:sz w:val="16"/>
                <w:szCs w:val="16"/>
              </w:rPr>
            </w:pPr>
            <w:hyperlink r:id="rId363" w:history="1">
              <w:r w:rsidRPr="00421005">
                <w:rPr>
                  <w:color w:val="4E4E4E"/>
                  <w:sz w:val="16"/>
                  <w:szCs w:val="16"/>
                  <w:u w:val="single"/>
                  <w:bdr w:val="none" w:sz="0" w:space="0" w:color="auto" w:frame="1"/>
                </w:rPr>
                <w:t>Bids</w:t>
              </w:r>
            </w:hyperlink>
          </w:p>
        </w:tc>
      </w:tr>
      <w:tr w:rsidR="00E52349" w:rsidRPr="00421005" w14:paraId="2D8A675F" w14:textId="77777777" w:rsidTr="00767C88">
        <w:tc>
          <w:tcPr>
            <w:tcW w:w="5425" w:type="dxa"/>
            <w:shd w:val="clear" w:color="auto" w:fill="auto"/>
            <w:tcMar>
              <w:top w:w="75" w:type="dxa"/>
              <w:left w:w="0" w:type="dxa"/>
              <w:bottom w:w="75" w:type="dxa"/>
              <w:right w:w="150" w:type="dxa"/>
            </w:tcMar>
            <w:vAlign w:val="bottom"/>
            <w:hideMark/>
          </w:tcPr>
          <w:p w14:paraId="08AB8BBB" w14:textId="77777777" w:rsidR="00E52349" w:rsidRPr="00421005" w:rsidRDefault="00E52349" w:rsidP="00767C88">
            <w:pPr>
              <w:spacing w:line="240" w:lineRule="auto"/>
              <w:rPr>
                <w:sz w:val="16"/>
                <w:szCs w:val="16"/>
              </w:rPr>
            </w:pPr>
            <w:r w:rsidRPr="00421005">
              <w:rPr>
                <w:sz w:val="16"/>
                <w:szCs w:val="16"/>
              </w:rPr>
              <w:t>3513.3</w:t>
            </w:r>
          </w:p>
        </w:tc>
        <w:tc>
          <w:tcPr>
            <w:tcW w:w="0" w:type="auto"/>
            <w:shd w:val="clear" w:color="auto" w:fill="auto"/>
            <w:tcMar>
              <w:top w:w="75" w:type="dxa"/>
              <w:left w:w="0" w:type="dxa"/>
              <w:bottom w:w="75" w:type="dxa"/>
              <w:right w:w="150" w:type="dxa"/>
            </w:tcMar>
            <w:vAlign w:val="bottom"/>
            <w:hideMark/>
          </w:tcPr>
          <w:p w14:paraId="381C3783" w14:textId="77777777" w:rsidR="00E52349" w:rsidRPr="00421005" w:rsidRDefault="00E52349" w:rsidP="00767C88">
            <w:pPr>
              <w:spacing w:line="240" w:lineRule="auto"/>
              <w:rPr>
                <w:sz w:val="16"/>
                <w:szCs w:val="16"/>
              </w:rPr>
            </w:pPr>
            <w:hyperlink r:id="rId364" w:history="1">
              <w:r w:rsidRPr="00421005">
                <w:rPr>
                  <w:color w:val="4E4E4E"/>
                  <w:sz w:val="16"/>
                  <w:szCs w:val="16"/>
                  <w:u w:val="single"/>
                  <w:bdr w:val="none" w:sz="0" w:space="0" w:color="auto" w:frame="1"/>
                </w:rPr>
                <w:t>Tobacco-Free Schools</w:t>
              </w:r>
            </w:hyperlink>
          </w:p>
        </w:tc>
      </w:tr>
      <w:tr w:rsidR="00E52349" w:rsidRPr="00421005" w14:paraId="142682FF" w14:textId="77777777" w:rsidTr="00767C88">
        <w:tc>
          <w:tcPr>
            <w:tcW w:w="5425" w:type="dxa"/>
            <w:shd w:val="clear" w:color="auto" w:fill="auto"/>
            <w:tcMar>
              <w:top w:w="75" w:type="dxa"/>
              <w:left w:w="0" w:type="dxa"/>
              <w:bottom w:w="75" w:type="dxa"/>
              <w:right w:w="150" w:type="dxa"/>
            </w:tcMar>
            <w:vAlign w:val="bottom"/>
            <w:hideMark/>
          </w:tcPr>
          <w:p w14:paraId="31AC65A1" w14:textId="77777777" w:rsidR="00E52349" w:rsidRPr="00421005" w:rsidRDefault="00E52349" w:rsidP="00767C88">
            <w:pPr>
              <w:spacing w:line="240" w:lineRule="auto"/>
              <w:rPr>
                <w:sz w:val="16"/>
                <w:szCs w:val="16"/>
              </w:rPr>
            </w:pPr>
            <w:r w:rsidRPr="00421005">
              <w:rPr>
                <w:sz w:val="16"/>
                <w:szCs w:val="16"/>
              </w:rPr>
              <w:t>3513.3</w:t>
            </w:r>
          </w:p>
        </w:tc>
        <w:tc>
          <w:tcPr>
            <w:tcW w:w="0" w:type="auto"/>
            <w:shd w:val="clear" w:color="auto" w:fill="auto"/>
            <w:tcMar>
              <w:top w:w="75" w:type="dxa"/>
              <w:left w:w="0" w:type="dxa"/>
              <w:bottom w:w="75" w:type="dxa"/>
              <w:right w:w="150" w:type="dxa"/>
            </w:tcMar>
            <w:vAlign w:val="bottom"/>
            <w:hideMark/>
          </w:tcPr>
          <w:p w14:paraId="3DC39B38" w14:textId="77777777" w:rsidR="00E52349" w:rsidRPr="00421005" w:rsidRDefault="00E52349" w:rsidP="00767C88">
            <w:pPr>
              <w:spacing w:line="240" w:lineRule="auto"/>
              <w:rPr>
                <w:sz w:val="16"/>
                <w:szCs w:val="16"/>
              </w:rPr>
            </w:pPr>
            <w:hyperlink r:id="rId365" w:history="1">
              <w:r w:rsidRPr="00421005">
                <w:rPr>
                  <w:color w:val="4E4E4E"/>
                  <w:sz w:val="16"/>
                  <w:szCs w:val="16"/>
                  <w:u w:val="single"/>
                  <w:bdr w:val="none" w:sz="0" w:space="0" w:color="auto" w:frame="1"/>
                </w:rPr>
                <w:t>Tobacco-Free Schools</w:t>
              </w:r>
            </w:hyperlink>
          </w:p>
        </w:tc>
      </w:tr>
      <w:tr w:rsidR="00E52349" w:rsidRPr="00421005" w14:paraId="2A6D19F2" w14:textId="77777777" w:rsidTr="00767C88">
        <w:tc>
          <w:tcPr>
            <w:tcW w:w="5425" w:type="dxa"/>
            <w:shd w:val="clear" w:color="auto" w:fill="auto"/>
            <w:tcMar>
              <w:top w:w="75" w:type="dxa"/>
              <w:left w:w="0" w:type="dxa"/>
              <w:bottom w:w="75" w:type="dxa"/>
              <w:right w:w="150" w:type="dxa"/>
            </w:tcMar>
            <w:vAlign w:val="bottom"/>
            <w:hideMark/>
          </w:tcPr>
          <w:p w14:paraId="247C2756" w14:textId="77777777" w:rsidR="00E52349" w:rsidRPr="00421005" w:rsidRDefault="00E52349" w:rsidP="00767C88">
            <w:pPr>
              <w:spacing w:line="240" w:lineRule="auto"/>
              <w:rPr>
                <w:sz w:val="16"/>
                <w:szCs w:val="16"/>
              </w:rPr>
            </w:pPr>
            <w:r w:rsidRPr="00421005">
              <w:rPr>
                <w:sz w:val="16"/>
                <w:szCs w:val="16"/>
              </w:rPr>
              <w:t>3515</w:t>
            </w:r>
          </w:p>
        </w:tc>
        <w:tc>
          <w:tcPr>
            <w:tcW w:w="0" w:type="auto"/>
            <w:shd w:val="clear" w:color="auto" w:fill="auto"/>
            <w:tcMar>
              <w:top w:w="75" w:type="dxa"/>
              <w:left w:w="0" w:type="dxa"/>
              <w:bottom w:w="75" w:type="dxa"/>
              <w:right w:w="150" w:type="dxa"/>
            </w:tcMar>
            <w:vAlign w:val="bottom"/>
            <w:hideMark/>
          </w:tcPr>
          <w:p w14:paraId="49FDD8A5" w14:textId="77777777" w:rsidR="00E52349" w:rsidRPr="00421005" w:rsidRDefault="00E52349" w:rsidP="00767C88">
            <w:pPr>
              <w:spacing w:line="240" w:lineRule="auto"/>
              <w:rPr>
                <w:sz w:val="16"/>
                <w:szCs w:val="16"/>
              </w:rPr>
            </w:pPr>
            <w:hyperlink r:id="rId366" w:history="1">
              <w:r w:rsidRPr="00421005">
                <w:rPr>
                  <w:color w:val="4E4E4E"/>
                  <w:sz w:val="16"/>
                  <w:szCs w:val="16"/>
                  <w:u w:val="single"/>
                  <w:bdr w:val="none" w:sz="0" w:space="0" w:color="auto" w:frame="1"/>
                </w:rPr>
                <w:t>Campus Security</w:t>
              </w:r>
            </w:hyperlink>
          </w:p>
        </w:tc>
      </w:tr>
      <w:tr w:rsidR="00E52349" w:rsidRPr="00421005" w14:paraId="60B1ECD4" w14:textId="77777777" w:rsidTr="00767C88">
        <w:tc>
          <w:tcPr>
            <w:tcW w:w="5425" w:type="dxa"/>
            <w:shd w:val="clear" w:color="auto" w:fill="auto"/>
            <w:tcMar>
              <w:top w:w="75" w:type="dxa"/>
              <w:left w:w="0" w:type="dxa"/>
              <w:bottom w:w="75" w:type="dxa"/>
              <w:right w:w="150" w:type="dxa"/>
            </w:tcMar>
            <w:vAlign w:val="bottom"/>
            <w:hideMark/>
          </w:tcPr>
          <w:p w14:paraId="368910E3" w14:textId="77777777" w:rsidR="00E52349" w:rsidRPr="00421005" w:rsidRDefault="00E52349" w:rsidP="00767C88">
            <w:pPr>
              <w:spacing w:line="240" w:lineRule="auto"/>
              <w:rPr>
                <w:sz w:val="16"/>
                <w:szCs w:val="16"/>
              </w:rPr>
            </w:pPr>
            <w:r w:rsidRPr="00421005">
              <w:rPr>
                <w:sz w:val="16"/>
                <w:szCs w:val="16"/>
              </w:rPr>
              <w:t>3515</w:t>
            </w:r>
          </w:p>
        </w:tc>
        <w:tc>
          <w:tcPr>
            <w:tcW w:w="0" w:type="auto"/>
            <w:shd w:val="clear" w:color="auto" w:fill="auto"/>
            <w:tcMar>
              <w:top w:w="75" w:type="dxa"/>
              <w:left w:w="0" w:type="dxa"/>
              <w:bottom w:w="75" w:type="dxa"/>
              <w:right w:w="150" w:type="dxa"/>
            </w:tcMar>
            <w:vAlign w:val="bottom"/>
            <w:hideMark/>
          </w:tcPr>
          <w:p w14:paraId="4359A23E" w14:textId="77777777" w:rsidR="00E52349" w:rsidRPr="00421005" w:rsidRDefault="00E52349" w:rsidP="00767C88">
            <w:pPr>
              <w:spacing w:line="240" w:lineRule="auto"/>
              <w:rPr>
                <w:sz w:val="16"/>
                <w:szCs w:val="16"/>
              </w:rPr>
            </w:pPr>
            <w:hyperlink r:id="rId367" w:history="1">
              <w:r w:rsidRPr="00421005">
                <w:rPr>
                  <w:color w:val="4E4E4E"/>
                  <w:sz w:val="16"/>
                  <w:szCs w:val="16"/>
                  <w:u w:val="single"/>
                  <w:bdr w:val="none" w:sz="0" w:space="0" w:color="auto" w:frame="1"/>
                </w:rPr>
                <w:t>Campus Security</w:t>
              </w:r>
            </w:hyperlink>
          </w:p>
        </w:tc>
      </w:tr>
      <w:tr w:rsidR="00E52349" w:rsidRPr="00421005" w14:paraId="47458BF8" w14:textId="77777777" w:rsidTr="00767C88">
        <w:tc>
          <w:tcPr>
            <w:tcW w:w="5425" w:type="dxa"/>
            <w:shd w:val="clear" w:color="auto" w:fill="auto"/>
            <w:tcMar>
              <w:top w:w="75" w:type="dxa"/>
              <w:left w:w="0" w:type="dxa"/>
              <w:bottom w:w="75" w:type="dxa"/>
              <w:right w:w="150" w:type="dxa"/>
            </w:tcMar>
            <w:vAlign w:val="bottom"/>
            <w:hideMark/>
          </w:tcPr>
          <w:p w14:paraId="24D765B9" w14:textId="77777777" w:rsidR="00E52349" w:rsidRPr="00421005" w:rsidRDefault="00E52349" w:rsidP="00767C88">
            <w:pPr>
              <w:spacing w:line="240" w:lineRule="auto"/>
              <w:rPr>
                <w:sz w:val="16"/>
                <w:szCs w:val="16"/>
              </w:rPr>
            </w:pPr>
            <w:r w:rsidRPr="00421005">
              <w:rPr>
                <w:sz w:val="16"/>
                <w:szCs w:val="16"/>
              </w:rPr>
              <w:t>3515.3</w:t>
            </w:r>
          </w:p>
        </w:tc>
        <w:tc>
          <w:tcPr>
            <w:tcW w:w="0" w:type="auto"/>
            <w:shd w:val="clear" w:color="auto" w:fill="auto"/>
            <w:tcMar>
              <w:top w:w="75" w:type="dxa"/>
              <w:left w:w="0" w:type="dxa"/>
              <w:bottom w:w="75" w:type="dxa"/>
              <w:right w:w="150" w:type="dxa"/>
            </w:tcMar>
            <w:vAlign w:val="bottom"/>
            <w:hideMark/>
          </w:tcPr>
          <w:p w14:paraId="7666227A" w14:textId="77777777" w:rsidR="00E52349" w:rsidRPr="00421005" w:rsidRDefault="00E52349" w:rsidP="00767C88">
            <w:pPr>
              <w:spacing w:line="240" w:lineRule="auto"/>
              <w:rPr>
                <w:sz w:val="16"/>
                <w:szCs w:val="16"/>
              </w:rPr>
            </w:pPr>
            <w:hyperlink r:id="rId368" w:history="1">
              <w:r w:rsidRPr="00421005">
                <w:rPr>
                  <w:color w:val="4E4E4E"/>
                  <w:sz w:val="16"/>
                  <w:szCs w:val="16"/>
                  <w:u w:val="single"/>
                  <w:bdr w:val="none" w:sz="0" w:space="0" w:color="auto" w:frame="1"/>
                </w:rPr>
                <w:t>District Police/Security Department</w:t>
              </w:r>
            </w:hyperlink>
          </w:p>
        </w:tc>
      </w:tr>
      <w:tr w:rsidR="00E52349" w:rsidRPr="00421005" w14:paraId="59C69EF7" w14:textId="77777777" w:rsidTr="00767C88">
        <w:tc>
          <w:tcPr>
            <w:tcW w:w="5425" w:type="dxa"/>
            <w:shd w:val="clear" w:color="auto" w:fill="auto"/>
            <w:tcMar>
              <w:top w:w="75" w:type="dxa"/>
              <w:left w:w="0" w:type="dxa"/>
              <w:bottom w:w="75" w:type="dxa"/>
              <w:right w:w="150" w:type="dxa"/>
            </w:tcMar>
            <w:vAlign w:val="bottom"/>
            <w:hideMark/>
          </w:tcPr>
          <w:p w14:paraId="5217876D" w14:textId="77777777" w:rsidR="00E52349" w:rsidRPr="00421005" w:rsidRDefault="00E52349" w:rsidP="00767C88">
            <w:pPr>
              <w:spacing w:line="240" w:lineRule="auto"/>
              <w:rPr>
                <w:sz w:val="16"/>
                <w:szCs w:val="16"/>
              </w:rPr>
            </w:pPr>
            <w:r w:rsidRPr="00421005">
              <w:rPr>
                <w:sz w:val="16"/>
                <w:szCs w:val="16"/>
              </w:rPr>
              <w:t>3515.3</w:t>
            </w:r>
          </w:p>
        </w:tc>
        <w:tc>
          <w:tcPr>
            <w:tcW w:w="0" w:type="auto"/>
            <w:shd w:val="clear" w:color="auto" w:fill="auto"/>
            <w:tcMar>
              <w:top w:w="75" w:type="dxa"/>
              <w:left w:w="0" w:type="dxa"/>
              <w:bottom w:w="75" w:type="dxa"/>
              <w:right w:w="150" w:type="dxa"/>
            </w:tcMar>
            <w:vAlign w:val="bottom"/>
            <w:hideMark/>
          </w:tcPr>
          <w:p w14:paraId="6BB354BC" w14:textId="77777777" w:rsidR="00E52349" w:rsidRPr="00421005" w:rsidRDefault="00E52349" w:rsidP="00767C88">
            <w:pPr>
              <w:spacing w:line="240" w:lineRule="auto"/>
              <w:rPr>
                <w:sz w:val="16"/>
                <w:szCs w:val="16"/>
              </w:rPr>
            </w:pPr>
            <w:hyperlink r:id="rId369" w:history="1">
              <w:r w:rsidRPr="00421005">
                <w:rPr>
                  <w:color w:val="4E4E4E"/>
                  <w:sz w:val="16"/>
                  <w:szCs w:val="16"/>
                  <w:u w:val="single"/>
                  <w:bdr w:val="none" w:sz="0" w:space="0" w:color="auto" w:frame="1"/>
                </w:rPr>
                <w:t>District Police/Security Department</w:t>
              </w:r>
            </w:hyperlink>
          </w:p>
        </w:tc>
      </w:tr>
      <w:tr w:rsidR="00E52349" w:rsidRPr="00421005" w14:paraId="34F7C88B" w14:textId="77777777" w:rsidTr="00767C88">
        <w:tc>
          <w:tcPr>
            <w:tcW w:w="5425" w:type="dxa"/>
            <w:shd w:val="clear" w:color="auto" w:fill="auto"/>
            <w:tcMar>
              <w:top w:w="75" w:type="dxa"/>
              <w:left w:w="0" w:type="dxa"/>
              <w:bottom w:w="75" w:type="dxa"/>
              <w:right w:w="150" w:type="dxa"/>
            </w:tcMar>
            <w:vAlign w:val="bottom"/>
            <w:hideMark/>
          </w:tcPr>
          <w:p w14:paraId="33CD4E83" w14:textId="77777777" w:rsidR="00E52349" w:rsidRPr="00421005" w:rsidRDefault="00E52349" w:rsidP="00767C88">
            <w:pPr>
              <w:spacing w:line="240" w:lineRule="auto"/>
              <w:rPr>
                <w:sz w:val="16"/>
                <w:szCs w:val="16"/>
              </w:rPr>
            </w:pPr>
            <w:r w:rsidRPr="00421005">
              <w:rPr>
                <w:sz w:val="16"/>
                <w:szCs w:val="16"/>
              </w:rPr>
              <w:t>3515.7</w:t>
            </w:r>
          </w:p>
        </w:tc>
        <w:tc>
          <w:tcPr>
            <w:tcW w:w="0" w:type="auto"/>
            <w:shd w:val="clear" w:color="auto" w:fill="auto"/>
            <w:tcMar>
              <w:top w:w="75" w:type="dxa"/>
              <w:left w:w="0" w:type="dxa"/>
              <w:bottom w:w="75" w:type="dxa"/>
              <w:right w:w="150" w:type="dxa"/>
            </w:tcMar>
            <w:vAlign w:val="bottom"/>
            <w:hideMark/>
          </w:tcPr>
          <w:p w14:paraId="6649B6D4" w14:textId="77777777" w:rsidR="00E52349" w:rsidRPr="00421005" w:rsidRDefault="00E52349" w:rsidP="00767C88">
            <w:pPr>
              <w:spacing w:line="240" w:lineRule="auto"/>
              <w:rPr>
                <w:sz w:val="16"/>
                <w:szCs w:val="16"/>
              </w:rPr>
            </w:pPr>
            <w:hyperlink r:id="rId370" w:history="1">
              <w:r w:rsidRPr="00421005">
                <w:rPr>
                  <w:color w:val="4E4E4E"/>
                  <w:sz w:val="16"/>
                  <w:szCs w:val="16"/>
                  <w:u w:val="single"/>
                  <w:bdr w:val="none" w:sz="0" w:space="0" w:color="auto" w:frame="1"/>
                </w:rPr>
                <w:t>Firearms On School Grounds</w:t>
              </w:r>
            </w:hyperlink>
          </w:p>
        </w:tc>
      </w:tr>
      <w:tr w:rsidR="00E52349" w:rsidRPr="00421005" w14:paraId="5990E382" w14:textId="77777777" w:rsidTr="00767C88">
        <w:tc>
          <w:tcPr>
            <w:tcW w:w="5425" w:type="dxa"/>
            <w:shd w:val="clear" w:color="auto" w:fill="auto"/>
            <w:tcMar>
              <w:top w:w="75" w:type="dxa"/>
              <w:left w:w="0" w:type="dxa"/>
              <w:bottom w:w="75" w:type="dxa"/>
              <w:right w:w="150" w:type="dxa"/>
            </w:tcMar>
            <w:vAlign w:val="bottom"/>
            <w:hideMark/>
          </w:tcPr>
          <w:p w14:paraId="20D55B0F" w14:textId="77777777" w:rsidR="00E52349" w:rsidRPr="00421005" w:rsidRDefault="00E52349" w:rsidP="00767C88">
            <w:pPr>
              <w:spacing w:line="240" w:lineRule="auto"/>
              <w:rPr>
                <w:sz w:val="16"/>
                <w:szCs w:val="16"/>
              </w:rPr>
            </w:pPr>
            <w:r w:rsidRPr="00421005">
              <w:rPr>
                <w:sz w:val="16"/>
                <w:szCs w:val="16"/>
              </w:rPr>
              <w:t>3515.7-E PDF(1)</w:t>
            </w:r>
          </w:p>
        </w:tc>
        <w:tc>
          <w:tcPr>
            <w:tcW w:w="0" w:type="auto"/>
            <w:shd w:val="clear" w:color="auto" w:fill="auto"/>
            <w:tcMar>
              <w:top w:w="75" w:type="dxa"/>
              <w:left w:w="0" w:type="dxa"/>
              <w:bottom w:w="75" w:type="dxa"/>
              <w:right w:w="150" w:type="dxa"/>
            </w:tcMar>
            <w:vAlign w:val="bottom"/>
            <w:hideMark/>
          </w:tcPr>
          <w:p w14:paraId="34130AC4" w14:textId="77777777" w:rsidR="00E52349" w:rsidRPr="00421005" w:rsidRDefault="00E52349" w:rsidP="00767C88">
            <w:pPr>
              <w:spacing w:line="240" w:lineRule="auto"/>
              <w:rPr>
                <w:sz w:val="16"/>
                <w:szCs w:val="16"/>
              </w:rPr>
            </w:pPr>
            <w:hyperlink r:id="rId371" w:history="1">
              <w:r w:rsidRPr="00421005">
                <w:rPr>
                  <w:color w:val="4E4E4E"/>
                  <w:sz w:val="16"/>
                  <w:szCs w:val="16"/>
                  <w:u w:val="single"/>
                  <w:bdr w:val="none" w:sz="0" w:space="0" w:color="auto" w:frame="1"/>
                </w:rPr>
                <w:t>Firearms On School Grounds - Issuance And Responsibility For Keys</w:t>
              </w:r>
            </w:hyperlink>
          </w:p>
        </w:tc>
      </w:tr>
      <w:tr w:rsidR="00E52349" w:rsidRPr="00421005" w14:paraId="43E281BA" w14:textId="77777777" w:rsidTr="00767C88">
        <w:tc>
          <w:tcPr>
            <w:tcW w:w="5425" w:type="dxa"/>
            <w:shd w:val="clear" w:color="auto" w:fill="auto"/>
            <w:tcMar>
              <w:top w:w="75" w:type="dxa"/>
              <w:left w:w="0" w:type="dxa"/>
              <w:bottom w:w="75" w:type="dxa"/>
              <w:right w:w="150" w:type="dxa"/>
            </w:tcMar>
            <w:vAlign w:val="bottom"/>
            <w:hideMark/>
          </w:tcPr>
          <w:p w14:paraId="2674D80E" w14:textId="77777777" w:rsidR="00E52349" w:rsidRPr="00421005" w:rsidRDefault="00E52349" w:rsidP="00767C88">
            <w:pPr>
              <w:spacing w:line="240" w:lineRule="auto"/>
              <w:rPr>
                <w:sz w:val="16"/>
                <w:szCs w:val="16"/>
              </w:rPr>
            </w:pPr>
            <w:r w:rsidRPr="00421005">
              <w:rPr>
                <w:sz w:val="16"/>
                <w:szCs w:val="16"/>
              </w:rPr>
              <w:t>3516</w:t>
            </w:r>
          </w:p>
        </w:tc>
        <w:tc>
          <w:tcPr>
            <w:tcW w:w="0" w:type="auto"/>
            <w:shd w:val="clear" w:color="auto" w:fill="auto"/>
            <w:tcMar>
              <w:top w:w="75" w:type="dxa"/>
              <w:left w:w="0" w:type="dxa"/>
              <w:bottom w:w="75" w:type="dxa"/>
              <w:right w:w="150" w:type="dxa"/>
            </w:tcMar>
            <w:vAlign w:val="bottom"/>
            <w:hideMark/>
          </w:tcPr>
          <w:p w14:paraId="6B916527" w14:textId="77777777" w:rsidR="00E52349" w:rsidRPr="00421005" w:rsidRDefault="00E52349" w:rsidP="00767C88">
            <w:pPr>
              <w:spacing w:line="240" w:lineRule="auto"/>
              <w:rPr>
                <w:sz w:val="16"/>
                <w:szCs w:val="16"/>
              </w:rPr>
            </w:pPr>
            <w:hyperlink r:id="rId372" w:history="1">
              <w:r w:rsidRPr="00421005">
                <w:rPr>
                  <w:color w:val="4E4E4E"/>
                  <w:sz w:val="16"/>
                  <w:szCs w:val="16"/>
                  <w:u w:val="single"/>
                  <w:bdr w:val="none" w:sz="0" w:space="0" w:color="auto" w:frame="1"/>
                </w:rPr>
                <w:t>Emergencies And Disaster Preparedness Plan</w:t>
              </w:r>
            </w:hyperlink>
          </w:p>
        </w:tc>
      </w:tr>
      <w:tr w:rsidR="00E52349" w:rsidRPr="00421005" w14:paraId="701797A9" w14:textId="77777777" w:rsidTr="00767C88">
        <w:tc>
          <w:tcPr>
            <w:tcW w:w="5425" w:type="dxa"/>
            <w:shd w:val="clear" w:color="auto" w:fill="auto"/>
            <w:tcMar>
              <w:top w:w="75" w:type="dxa"/>
              <w:left w:w="0" w:type="dxa"/>
              <w:bottom w:w="75" w:type="dxa"/>
              <w:right w:w="150" w:type="dxa"/>
            </w:tcMar>
            <w:vAlign w:val="bottom"/>
            <w:hideMark/>
          </w:tcPr>
          <w:p w14:paraId="6397A073" w14:textId="77777777" w:rsidR="00E52349" w:rsidRPr="00421005" w:rsidRDefault="00E52349" w:rsidP="00767C88">
            <w:pPr>
              <w:spacing w:line="240" w:lineRule="auto"/>
              <w:rPr>
                <w:sz w:val="16"/>
                <w:szCs w:val="16"/>
              </w:rPr>
            </w:pPr>
            <w:r w:rsidRPr="00421005">
              <w:rPr>
                <w:sz w:val="16"/>
                <w:szCs w:val="16"/>
              </w:rPr>
              <w:t>3516</w:t>
            </w:r>
          </w:p>
        </w:tc>
        <w:tc>
          <w:tcPr>
            <w:tcW w:w="0" w:type="auto"/>
            <w:shd w:val="clear" w:color="auto" w:fill="auto"/>
            <w:tcMar>
              <w:top w:w="75" w:type="dxa"/>
              <w:left w:w="0" w:type="dxa"/>
              <w:bottom w:w="75" w:type="dxa"/>
              <w:right w:w="150" w:type="dxa"/>
            </w:tcMar>
            <w:vAlign w:val="bottom"/>
            <w:hideMark/>
          </w:tcPr>
          <w:p w14:paraId="4AF33A7D" w14:textId="77777777" w:rsidR="00E52349" w:rsidRPr="00421005" w:rsidRDefault="00E52349" w:rsidP="00767C88">
            <w:pPr>
              <w:spacing w:line="240" w:lineRule="auto"/>
              <w:rPr>
                <w:sz w:val="16"/>
                <w:szCs w:val="16"/>
              </w:rPr>
            </w:pPr>
            <w:hyperlink r:id="rId373" w:history="1">
              <w:r w:rsidRPr="00421005">
                <w:rPr>
                  <w:color w:val="4E4E4E"/>
                  <w:sz w:val="16"/>
                  <w:szCs w:val="16"/>
                  <w:u w:val="single"/>
                  <w:bdr w:val="none" w:sz="0" w:space="0" w:color="auto" w:frame="1"/>
                </w:rPr>
                <w:t>Emergencies And Disaster Preparedness Plan</w:t>
              </w:r>
            </w:hyperlink>
          </w:p>
        </w:tc>
      </w:tr>
      <w:tr w:rsidR="00E52349" w:rsidRPr="00421005" w14:paraId="2D12156B" w14:textId="77777777" w:rsidTr="00767C88">
        <w:tc>
          <w:tcPr>
            <w:tcW w:w="5425" w:type="dxa"/>
            <w:shd w:val="clear" w:color="auto" w:fill="auto"/>
            <w:tcMar>
              <w:top w:w="75" w:type="dxa"/>
              <w:left w:w="0" w:type="dxa"/>
              <w:bottom w:w="75" w:type="dxa"/>
              <w:right w:w="150" w:type="dxa"/>
            </w:tcMar>
            <w:vAlign w:val="bottom"/>
            <w:hideMark/>
          </w:tcPr>
          <w:p w14:paraId="54222ED2" w14:textId="77777777" w:rsidR="00E52349" w:rsidRPr="00421005" w:rsidRDefault="00E52349" w:rsidP="00767C88">
            <w:pPr>
              <w:spacing w:line="240" w:lineRule="auto"/>
              <w:rPr>
                <w:sz w:val="16"/>
                <w:szCs w:val="16"/>
              </w:rPr>
            </w:pPr>
            <w:r w:rsidRPr="00421005">
              <w:rPr>
                <w:sz w:val="16"/>
                <w:szCs w:val="16"/>
              </w:rPr>
              <w:t>3516.5</w:t>
            </w:r>
          </w:p>
        </w:tc>
        <w:tc>
          <w:tcPr>
            <w:tcW w:w="0" w:type="auto"/>
            <w:shd w:val="clear" w:color="auto" w:fill="auto"/>
            <w:tcMar>
              <w:top w:w="75" w:type="dxa"/>
              <w:left w:w="0" w:type="dxa"/>
              <w:bottom w:w="75" w:type="dxa"/>
              <w:right w:w="150" w:type="dxa"/>
            </w:tcMar>
            <w:vAlign w:val="bottom"/>
            <w:hideMark/>
          </w:tcPr>
          <w:p w14:paraId="3E6B1504" w14:textId="77777777" w:rsidR="00E52349" w:rsidRPr="00421005" w:rsidRDefault="00E52349" w:rsidP="00767C88">
            <w:pPr>
              <w:spacing w:line="240" w:lineRule="auto"/>
              <w:rPr>
                <w:sz w:val="16"/>
                <w:szCs w:val="16"/>
              </w:rPr>
            </w:pPr>
            <w:hyperlink r:id="rId374" w:history="1">
              <w:r w:rsidRPr="00421005">
                <w:rPr>
                  <w:color w:val="4E4E4E"/>
                  <w:sz w:val="16"/>
                  <w:szCs w:val="16"/>
                  <w:u w:val="single"/>
                  <w:bdr w:val="none" w:sz="0" w:space="0" w:color="auto" w:frame="1"/>
                </w:rPr>
                <w:t>Emergency Schedules</w:t>
              </w:r>
            </w:hyperlink>
          </w:p>
        </w:tc>
      </w:tr>
      <w:tr w:rsidR="00E52349" w:rsidRPr="00421005" w14:paraId="46ABEC1B" w14:textId="77777777" w:rsidTr="00767C88">
        <w:tc>
          <w:tcPr>
            <w:tcW w:w="5425" w:type="dxa"/>
            <w:shd w:val="clear" w:color="auto" w:fill="auto"/>
            <w:tcMar>
              <w:top w:w="75" w:type="dxa"/>
              <w:left w:w="0" w:type="dxa"/>
              <w:bottom w:w="75" w:type="dxa"/>
              <w:right w:w="150" w:type="dxa"/>
            </w:tcMar>
            <w:vAlign w:val="bottom"/>
            <w:hideMark/>
          </w:tcPr>
          <w:p w14:paraId="29CC70FB" w14:textId="77777777" w:rsidR="00E52349" w:rsidRPr="00421005" w:rsidRDefault="00E52349" w:rsidP="00767C88">
            <w:pPr>
              <w:spacing w:line="240" w:lineRule="auto"/>
              <w:rPr>
                <w:sz w:val="16"/>
                <w:szCs w:val="16"/>
              </w:rPr>
            </w:pPr>
            <w:r w:rsidRPr="00421005">
              <w:rPr>
                <w:sz w:val="16"/>
                <w:szCs w:val="16"/>
              </w:rPr>
              <w:t>3551</w:t>
            </w:r>
          </w:p>
        </w:tc>
        <w:tc>
          <w:tcPr>
            <w:tcW w:w="0" w:type="auto"/>
            <w:shd w:val="clear" w:color="auto" w:fill="auto"/>
            <w:tcMar>
              <w:top w:w="75" w:type="dxa"/>
              <w:left w:w="0" w:type="dxa"/>
              <w:bottom w:w="75" w:type="dxa"/>
              <w:right w:w="150" w:type="dxa"/>
            </w:tcMar>
            <w:vAlign w:val="bottom"/>
            <w:hideMark/>
          </w:tcPr>
          <w:p w14:paraId="23170F1F" w14:textId="77777777" w:rsidR="00E52349" w:rsidRPr="00421005" w:rsidRDefault="00E52349" w:rsidP="00767C88">
            <w:pPr>
              <w:spacing w:line="240" w:lineRule="auto"/>
              <w:rPr>
                <w:sz w:val="16"/>
                <w:szCs w:val="16"/>
              </w:rPr>
            </w:pPr>
            <w:hyperlink r:id="rId375" w:history="1">
              <w:r w:rsidRPr="00421005">
                <w:rPr>
                  <w:color w:val="4E4E4E"/>
                  <w:sz w:val="16"/>
                  <w:szCs w:val="16"/>
                  <w:u w:val="single"/>
                  <w:bdr w:val="none" w:sz="0" w:space="0" w:color="auto" w:frame="1"/>
                </w:rPr>
                <w:t>Food Service Operations/Cafeteria Fund</w:t>
              </w:r>
            </w:hyperlink>
          </w:p>
        </w:tc>
      </w:tr>
      <w:tr w:rsidR="00E52349" w:rsidRPr="00421005" w14:paraId="484235E3" w14:textId="77777777" w:rsidTr="00767C88">
        <w:tc>
          <w:tcPr>
            <w:tcW w:w="5425" w:type="dxa"/>
            <w:shd w:val="clear" w:color="auto" w:fill="auto"/>
            <w:tcMar>
              <w:top w:w="75" w:type="dxa"/>
              <w:left w:w="0" w:type="dxa"/>
              <w:bottom w:w="75" w:type="dxa"/>
              <w:right w:w="150" w:type="dxa"/>
            </w:tcMar>
            <w:vAlign w:val="bottom"/>
            <w:hideMark/>
          </w:tcPr>
          <w:p w14:paraId="4C8DAB76" w14:textId="77777777" w:rsidR="00E52349" w:rsidRPr="00421005" w:rsidRDefault="00E52349" w:rsidP="00767C88">
            <w:pPr>
              <w:spacing w:line="240" w:lineRule="auto"/>
              <w:rPr>
                <w:sz w:val="16"/>
                <w:szCs w:val="16"/>
              </w:rPr>
            </w:pPr>
            <w:r w:rsidRPr="00421005">
              <w:rPr>
                <w:sz w:val="16"/>
                <w:szCs w:val="16"/>
              </w:rPr>
              <w:t>3551</w:t>
            </w:r>
          </w:p>
        </w:tc>
        <w:tc>
          <w:tcPr>
            <w:tcW w:w="0" w:type="auto"/>
            <w:shd w:val="clear" w:color="auto" w:fill="auto"/>
            <w:tcMar>
              <w:top w:w="75" w:type="dxa"/>
              <w:left w:w="0" w:type="dxa"/>
              <w:bottom w:w="75" w:type="dxa"/>
              <w:right w:w="150" w:type="dxa"/>
            </w:tcMar>
            <w:vAlign w:val="bottom"/>
            <w:hideMark/>
          </w:tcPr>
          <w:p w14:paraId="71F7BE08" w14:textId="77777777" w:rsidR="00E52349" w:rsidRPr="00421005" w:rsidRDefault="00E52349" w:rsidP="00767C88">
            <w:pPr>
              <w:spacing w:line="240" w:lineRule="auto"/>
              <w:rPr>
                <w:sz w:val="16"/>
                <w:szCs w:val="16"/>
              </w:rPr>
            </w:pPr>
            <w:hyperlink r:id="rId376" w:history="1">
              <w:r w:rsidRPr="00421005">
                <w:rPr>
                  <w:color w:val="4E4E4E"/>
                  <w:sz w:val="16"/>
                  <w:szCs w:val="16"/>
                  <w:u w:val="single"/>
                  <w:bdr w:val="none" w:sz="0" w:space="0" w:color="auto" w:frame="1"/>
                </w:rPr>
                <w:t>Food Service Operations/Cafeteria Fund</w:t>
              </w:r>
            </w:hyperlink>
          </w:p>
        </w:tc>
      </w:tr>
      <w:tr w:rsidR="00E52349" w:rsidRPr="00421005" w14:paraId="5058C06D" w14:textId="77777777" w:rsidTr="00767C88">
        <w:tc>
          <w:tcPr>
            <w:tcW w:w="5425" w:type="dxa"/>
            <w:shd w:val="clear" w:color="auto" w:fill="auto"/>
            <w:tcMar>
              <w:top w:w="75" w:type="dxa"/>
              <w:left w:w="0" w:type="dxa"/>
              <w:bottom w:w="75" w:type="dxa"/>
              <w:right w:w="150" w:type="dxa"/>
            </w:tcMar>
            <w:vAlign w:val="bottom"/>
            <w:hideMark/>
          </w:tcPr>
          <w:p w14:paraId="2F1A1E68" w14:textId="77777777" w:rsidR="00E52349" w:rsidRPr="00421005" w:rsidRDefault="00E52349" w:rsidP="00767C88">
            <w:pPr>
              <w:spacing w:line="240" w:lineRule="auto"/>
              <w:rPr>
                <w:sz w:val="16"/>
                <w:szCs w:val="16"/>
              </w:rPr>
            </w:pPr>
            <w:r w:rsidRPr="00421005">
              <w:rPr>
                <w:sz w:val="16"/>
                <w:szCs w:val="16"/>
              </w:rPr>
              <w:t>3580</w:t>
            </w:r>
          </w:p>
        </w:tc>
        <w:tc>
          <w:tcPr>
            <w:tcW w:w="0" w:type="auto"/>
            <w:shd w:val="clear" w:color="auto" w:fill="auto"/>
            <w:tcMar>
              <w:top w:w="75" w:type="dxa"/>
              <w:left w:w="0" w:type="dxa"/>
              <w:bottom w:w="75" w:type="dxa"/>
              <w:right w:w="150" w:type="dxa"/>
            </w:tcMar>
            <w:vAlign w:val="bottom"/>
            <w:hideMark/>
          </w:tcPr>
          <w:p w14:paraId="180D4690" w14:textId="77777777" w:rsidR="00E52349" w:rsidRPr="00421005" w:rsidRDefault="00E52349" w:rsidP="00767C88">
            <w:pPr>
              <w:spacing w:line="240" w:lineRule="auto"/>
              <w:rPr>
                <w:sz w:val="16"/>
                <w:szCs w:val="16"/>
              </w:rPr>
            </w:pPr>
            <w:hyperlink r:id="rId377" w:history="1">
              <w:r w:rsidRPr="00421005">
                <w:rPr>
                  <w:color w:val="4E4E4E"/>
                  <w:sz w:val="16"/>
                  <w:szCs w:val="16"/>
                  <w:u w:val="single"/>
                  <w:bdr w:val="none" w:sz="0" w:space="0" w:color="auto" w:frame="1"/>
                </w:rPr>
                <w:t>District Records</w:t>
              </w:r>
            </w:hyperlink>
          </w:p>
        </w:tc>
      </w:tr>
      <w:tr w:rsidR="00E52349" w:rsidRPr="00421005" w14:paraId="57C11569" w14:textId="77777777" w:rsidTr="00767C88">
        <w:tc>
          <w:tcPr>
            <w:tcW w:w="5425" w:type="dxa"/>
            <w:shd w:val="clear" w:color="auto" w:fill="auto"/>
            <w:tcMar>
              <w:top w:w="75" w:type="dxa"/>
              <w:left w:w="0" w:type="dxa"/>
              <w:bottom w:w="75" w:type="dxa"/>
              <w:right w:w="150" w:type="dxa"/>
            </w:tcMar>
            <w:vAlign w:val="bottom"/>
            <w:hideMark/>
          </w:tcPr>
          <w:p w14:paraId="77DB05B0" w14:textId="77777777" w:rsidR="00E52349" w:rsidRPr="00421005" w:rsidRDefault="00E52349" w:rsidP="00767C88">
            <w:pPr>
              <w:spacing w:line="240" w:lineRule="auto"/>
              <w:rPr>
                <w:sz w:val="16"/>
                <w:szCs w:val="16"/>
              </w:rPr>
            </w:pPr>
            <w:r w:rsidRPr="00421005">
              <w:rPr>
                <w:sz w:val="16"/>
                <w:szCs w:val="16"/>
              </w:rPr>
              <w:t>3580</w:t>
            </w:r>
          </w:p>
        </w:tc>
        <w:tc>
          <w:tcPr>
            <w:tcW w:w="0" w:type="auto"/>
            <w:shd w:val="clear" w:color="auto" w:fill="auto"/>
            <w:tcMar>
              <w:top w:w="75" w:type="dxa"/>
              <w:left w:w="0" w:type="dxa"/>
              <w:bottom w:w="75" w:type="dxa"/>
              <w:right w:w="150" w:type="dxa"/>
            </w:tcMar>
            <w:vAlign w:val="bottom"/>
            <w:hideMark/>
          </w:tcPr>
          <w:p w14:paraId="287626F4" w14:textId="77777777" w:rsidR="00E52349" w:rsidRPr="00421005" w:rsidRDefault="00E52349" w:rsidP="00767C88">
            <w:pPr>
              <w:spacing w:line="240" w:lineRule="auto"/>
              <w:rPr>
                <w:sz w:val="16"/>
                <w:szCs w:val="16"/>
              </w:rPr>
            </w:pPr>
            <w:hyperlink r:id="rId378" w:history="1">
              <w:r w:rsidRPr="00421005">
                <w:rPr>
                  <w:color w:val="4E4E4E"/>
                  <w:sz w:val="16"/>
                  <w:szCs w:val="16"/>
                  <w:u w:val="single"/>
                  <w:bdr w:val="none" w:sz="0" w:space="0" w:color="auto" w:frame="1"/>
                </w:rPr>
                <w:t>District Records</w:t>
              </w:r>
            </w:hyperlink>
          </w:p>
        </w:tc>
      </w:tr>
      <w:tr w:rsidR="00E52349" w:rsidRPr="00421005" w14:paraId="4AF1CF1C" w14:textId="77777777" w:rsidTr="00767C88">
        <w:tc>
          <w:tcPr>
            <w:tcW w:w="5425" w:type="dxa"/>
            <w:shd w:val="clear" w:color="auto" w:fill="auto"/>
            <w:tcMar>
              <w:top w:w="75" w:type="dxa"/>
              <w:left w:w="0" w:type="dxa"/>
              <w:bottom w:w="75" w:type="dxa"/>
              <w:right w:w="150" w:type="dxa"/>
            </w:tcMar>
            <w:vAlign w:val="bottom"/>
            <w:hideMark/>
          </w:tcPr>
          <w:p w14:paraId="255F54E2" w14:textId="77777777" w:rsidR="00E52349" w:rsidRPr="00421005" w:rsidRDefault="00E52349" w:rsidP="00767C88">
            <w:pPr>
              <w:spacing w:line="240" w:lineRule="auto"/>
              <w:rPr>
                <w:sz w:val="16"/>
                <w:szCs w:val="16"/>
              </w:rPr>
            </w:pPr>
            <w:r w:rsidRPr="00421005">
              <w:rPr>
                <w:sz w:val="16"/>
                <w:szCs w:val="16"/>
              </w:rPr>
              <w:t>4030</w:t>
            </w:r>
          </w:p>
        </w:tc>
        <w:tc>
          <w:tcPr>
            <w:tcW w:w="0" w:type="auto"/>
            <w:shd w:val="clear" w:color="auto" w:fill="auto"/>
            <w:tcMar>
              <w:top w:w="75" w:type="dxa"/>
              <w:left w:w="0" w:type="dxa"/>
              <w:bottom w:w="75" w:type="dxa"/>
              <w:right w:w="150" w:type="dxa"/>
            </w:tcMar>
            <w:vAlign w:val="bottom"/>
            <w:hideMark/>
          </w:tcPr>
          <w:p w14:paraId="55481F9E" w14:textId="77777777" w:rsidR="00E52349" w:rsidRPr="00421005" w:rsidRDefault="00E52349" w:rsidP="00767C88">
            <w:pPr>
              <w:spacing w:line="240" w:lineRule="auto"/>
              <w:rPr>
                <w:sz w:val="16"/>
                <w:szCs w:val="16"/>
              </w:rPr>
            </w:pPr>
            <w:hyperlink r:id="rId379" w:history="1">
              <w:r w:rsidRPr="00421005">
                <w:rPr>
                  <w:color w:val="4E4E4E"/>
                  <w:sz w:val="16"/>
                  <w:szCs w:val="16"/>
                  <w:u w:val="single"/>
                  <w:bdr w:val="none" w:sz="0" w:space="0" w:color="auto" w:frame="1"/>
                </w:rPr>
                <w:t>Nondiscrimination In Employment</w:t>
              </w:r>
            </w:hyperlink>
          </w:p>
        </w:tc>
      </w:tr>
      <w:tr w:rsidR="00E52349" w:rsidRPr="00421005" w14:paraId="158D33F9" w14:textId="77777777" w:rsidTr="00767C88">
        <w:tc>
          <w:tcPr>
            <w:tcW w:w="5425" w:type="dxa"/>
            <w:shd w:val="clear" w:color="auto" w:fill="auto"/>
            <w:tcMar>
              <w:top w:w="75" w:type="dxa"/>
              <w:left w:w="0" w:type="dxa"/>
              <w:bottom w:w="75" w:type="dxa"/>
              <w:right w:w="150" w:type="dxa"/>
            </w:tcMar>
            <w:vAlign w:val="bottom"/>
            <w:hideMark/>
          </w:tcPr>
          <w:p w14:paraId="39A32F6D" w14:textId="77777777" w:rsidR="00E52349" w:rsidRPr="00421005" w:rsidRDefault="00E52349" w:rsidP="00767C88">
            <w:pPr>
              <w:spacing w:line="240" w:lineRule="auto"/>
              <w:rPr>
                <w:sz w:val="16"/>
                <w:szCs w:val="16"/>
              </w:rPr>
            </w:pPr>
            <w:r w:rsidRPr="00421005">
              <w:rPr>
                <w:sz w:val="16"/>
                <w:szCs w:val="16"/>
              </w:rPr>
              <w:t>4030</w:t>
            </w:r>
          </w:p>
        </w:tc>
        <w:tc>
          <w:tcPr>
            <w:tcW w:w="0" w:type="auto"/>
            <w:shd w:val="clear" w:color="auto" w:fill="auto"/>
            <w:tcMar>
              <w:top w:w="75" w:type="dxa"/>
              <w:left w:w="0" w:type="dxa"/>
              <w:bottom w:w="75" w:type="dxa"/>
              <w:right w:w="150" w:type="dxa"/>
            </w:tcMar>
            <w:vAlign w:val="bottom"/>
            <w:hideMark/>
          </w:tcPr>
          <w:p w14:paraId="445F42A9" w14:textId="77777777" w:rsidR="00E52349" w:rsidRPr="00421005" w:rsidRDefault="00E52349" w:rsidP="00767C88">
            <w:pPr>
              <w:spacing w:line="240" w:lineRule="auto"/>
              <w:rPr>
                <w:sz w:val="16"/>
                <w:szCs w:val="16"/>
              </w:rPr>
            </w:pPr>
            <w:hyperlink r:id="rId380" w:history="1">
              <w:r w:rsidRPr="00421005">
                <w:rPr>
                  <w:color w:val="4E4E4E"/>
                  <w:sz w:val="16"/>
                  <w:szCs w:val="16"/>
                  <w:u w:val="single"/>
                  <w:bdr w:val="none" w:sz="0" w:space="0" w:color="auto" w:frame="1"/>
                </w:rPr>
                <w:t>Nondiscrimination In Employment</w:t>
              </w:r>
            </w:hyperlink>
          </w:p>
        </w:tc>
      </w:tr>
      <w:tr w:rsidR="00E52349" w:rsidRPr="00421005" w14:paraId="5FB7223E" w14:textId="77777777" w:rsidTr="00767C88">
        <w:tc>
          <w:tcPr>
            <w:tcW w:w="5425" w:type="dxa"/>
            <w:shd w:val="clear" w:color="auto" w:fill="auto"/>
            <w:tcMar>
              <w:top w:w="75" w:type="dxa"/>
              <w:left w:w="0" w:type="dxa"/>
              <w:bottom w:w="75" w:type="dxa"/>
              <w:right w:w="150" w:type="dxa"/>
            </w:tcMar>
            <w:vAlign w:val="bottom"/>
            <w:hideMark/>
          </w:tcPr>
          <w:p w14:paraId="650FA47B" w14:textId="77777777" w:rsidR="00E52349" w:rsidRPr="00421005" w:rsidRDefault="00E52349" w:rsidP="00767C88">
            <w:pPr>
              <w:spacing w:line="240" w:lineRule="auto"/>
              <w:rPr>
                <w:sz w:val="16"/>
                <w:szCs w:val="16"/>
              </w:rPr>
            </w:pPr>
            <w:r w:rsidRPr="00421005">
              <w:rPr>
                <w:sz w:val="16"/>
                <w:szCs w:val="16"/>
              </w:rPr>
              <w:t>4040</w:t>
            </w:r>
          </w:p>
        </w:tc>
        <w:tc>
          <w:tcPr>
            <w:tcW w:w="0" w:type="auto"/>
            <w:shd w:val="clear" w:color="auto" w:fill="auto"/>
            <w:tcMar>
              <w:top w:w="75" w:type="dxa"/>
              <w:left w:w="0" w:type="dxa"/>
              <w:bottom w:w="75" w:type="dxa"/>
              <w:right w:w="150" w:type="dxa"/>
            </w:tcMar>
            <w:vAlign w:val="bottom"/>
            <w:hideMark/>
          </w:tcPr>
          <w:p w14:paraId="2425F866" w14:textId="77777777" w:rsidR="00E52349" w:rsidRPr="00421005" w:rsidRDefault="00E52349" w:rsidP="00767C88">
            <w:pPr>
              <w:spacing w:line="240" w:lineRule="auto"/>
              <w:rPr>
                <w:sz w:val="16"/>
                <w:szCs w:val="16"/>
              </w:rPr>
            </w:pPr>
            <w:hyperlink r:id="rId381" w:history="1">
              <w:r w:rsidRPr="00421005">
                <w:rPr>
                  <w:color w:val="4E4E4E"/>
                  <w:sz w:val="16"/>
                  <w:szCs w:val="16"/>
                  <w:u w:val="single"/>
                  <w:bdr w:val="none" w:sz="0" w:space="0" w:color="auto" w:frame="1"/>
                </w:rPr>
                <w:t>Employee Use Of Technology</w:t>
              </w:r>
            </w:hyperlink>
          </w:p>
        </w:tc>
      </w:tr>
      <w:tr w:rsidR="00E52349" w:rsidRPr="00421005" w14:paraId="6470375C" w14:textId="77777777" w:rsidTr="00767C88">
        <w:tc>
          <w:tcPr>
            <w:tcW w:w="5425" w:type="dxa"/>
            <w:shd w:val="clear" w:color="auto" w:fill="auto"/>
            <w:tcMar>
              <w:top w:w="75" w:type="dxa"/>
              <w:left w:w="0" w:type="dxa"/>
              <w:bottom w:w="75" w:type="dxa"/>
              <w:right w:w="150" w:type="dxa"/>
            </w:tcMar>
            <w:vAlign w:val="bottom"/>
            <w:hideMark/>
          </w:tcPr>
          <w:p w14:paraId="0FA97F6A" w14:textId="77777777" w:rsidR="00E52349" w:rsidRPr="00421005" w:rsidRDefault="00E52349" w:rsidP="00767C88">
            <w:pPr>
              <w:spacing w:line="240" w:lineRule="auto"/>
              <w:rPr>
                <w:sz w:val="16"/>
                <w:szCs w:val="16"/>
              </w:rPr>
            </w:pPr>
            <w:r w:rsidRPr="00421005">
              <w:rPr>
                <w:sz w:val="16"/>
                <w:szCs w:val="16"/>
              </w:rPr>
              <w:t>4040-E PDF(1)</w:t>
            </w:r>
          </w:p>
        </w:tc>
        <w:tc>
          <w:tcPr>
            <w:tcW w:w="0" w:type="auto"/>
            <w:shd w:val="clear" w:color="auto" w:fill="auto"/>
            <w:tcMar>
              <w:top w:w="75" w:type="dxa"/>
              <w:left w:w="0" w:type="dxa"/>
              <w:bottom w:w="75" w:type="dxa"/>
              <w:right w:w="150" w:type="dxa"/>
            </w:tcMar>
            <w:vAlign w:val="bottom"/>
            <w:hideMark/>
          </w:tcPr>
          <w:p w14:paraId="7489C5A5" w14:textId="77777777" w:rsidR="00E52349" w:rsidRPr="00421005" w:rsidRDefault="00E52349" w:rsidP="00767C88">
            <w:pPr>
              <w:spacing w:line="240" w:lineRule="auto"/>
              <w:rPr>
                <w:sz w:val="16"/>
                <w:szCs w:val="16"/>
              </w:rPr>
            </w:pPr>
            <w:hyperlink r:id="rId382" w:history="1">
              <w:r w:rsidRPr="00421005">
                <w:rPr>
                  <w:color w:val="4E4E4E"/>
                  <w:sz w:val="16"/>
                  <w:szCs w:val="16"/>
                  <w:u w:val="single"/>
                  <w:bdr w:val="none" w:sz="0" w:space="0" w:color="auto" w:frame="1"/>
                </w:rPr>
                <w:t>Employee Use Of Technology</w:t>
              </w:r>
            </w:hyperlink>
          </w:p>
        </w:tc>
      </w:tr>
      <w:tr w:rsidR="00E52349" w:rsidRPr="00421005" w14:paraId="3A264FAF" w14:textId="77777777" w:rsidTr="00767C88">
        <w:tc>
          <w:tcPr>
            <w:tcW w:w="5425" w:type="dxa"/>
            <w:shd w:val="clear" w:color="auto" w:fill="auto"/>
            <w:tcMar>
              <w:top w:w="75" w:type="dxa"/>
              <w:left w:w="0" w:type="dxa"/>
              <w:bottom w:w="75" w:type="dxa"/>
              <w:right w:w="150" w:type="dxa"/>
            </w:tcMar>
            <w:vAlign w:val="bottom"/>
            <w:hideMark/>
          </w:tcPr>
          <w:p w14:paraId="4008BE55" w14:textId="77777777" w:rsidR="00E52349" w:rsidRPr="00421005" w:rsidRDefault="00E52349" w:rsidP="00767C88">
            <w:pPr>
              <w:spacing w:line="240" w:lineRule="auto"/>
              <w:rPr>
                <w:sz w:val="16"/>
                <w:szCs w:val="16"/>
              </w:rPr>
            </w:pPr>
            <w:r w:rsidRPr="00421005">
              <w:rPr>
                <w:sz w:val="16"/>
                <w:szCs w:val="16"/>
              </w:rPr>
              <w:t>4119.21</w:t>
            </w:r>
          </w:p>
        </w:tc>
        <w:tc>
          <w:tcPr>
            <w:tcW w:w="0" w:type="auto"/>
            <w:shd w:val="clear" w:color="auto" w:fill="auto"/>
            <w:tcMar>
              <w:top w:w="75" w:type="dxa"/>
              <w:left w:w="0" w:type="dxa"/>
              <w:bottom w:w="75" w:type="dxa"/>
              <w:right w:w="150" w:type="dxa"/>
            </w:tcMar>
            <w:vAlign w:val="bottom"/>
            <w:hideMark/>
          </w:tcPr>
          <w:p w14:paraId="2A7A8AA9" w14:textId="77777777" w:rsidR="00E52349" w:rsidRPr="00421005" w:rsidRDefault="00E52349" w:rsidP="00767C88">
            <w:pPr>
              <w:spacing w:line="240" w:lineRule="auto"/>
              <w:rPr>
                <w:sz w:val="16"/>
                <w:szCs w:val="16"/>
              </w:rPr>
            </w:pPr>
            <w:hyperlink r:id="rId383" w:history="1">
              <w:r w:rsidRPr="00421005">
                <w:rPr>
                  <w:color w:val="4E4E4E"/>
                  <w:sz w:val="16"/>
                  <w:szCs w:val="16"/>
                  <w:u w:val="single"/>
                  <w:bdr w:val="none" w:sz="0" w:space="0" w:color="auto" w:frame="1"/>
                </w:rPr>
                <w:t>Professional Standards</w:t>
              </w:r>
            </w:hyperlink>
          </w:p>
        </w:tc>
      </w:tr>
      <w:tr w:rsidR="00E52349" w:rsidRPr="00421005" w14:paraId="19118911" w14:textId="77777777" w:rsidTr="00767C88">
        <w:tc>
          <w:tcPr>
            <w:tcW w:w="5425" w:type="dxa"/>
            <w:shd w:val="clear" w:color="auto" w:fill="auto"/>
            <w:tcMar>
              <w:top w:w="75" w:type="dxa"/>
              <w:left w:w="0" w:type="dxa"/>
              <w:bottom w:w="75" w:type="dxa"/>
              <w:right w:w="150" w:type="dxa"/>
            </w:tcMar>
            <w:vAlign w:val="bottom"/>
            <w:hideMark/>
          </w:tcPr>
          <w:p w14:paraId="6ACBC1B1" w14:textId="77777777" w:rsidR="00E52349" w:rsidRPr="00421005" w:rsidRDefault="00E52349" w:rsidP="00767C88">
            <w:pPr>
              <w:spacing w:line="240" w:lineRule="auto"/>
              <w:rPr>
                <w:sz w:val="16"/>
                <w:szCs w:val="16"/>
              </w:rPr>
            </w:pPr>
            <w:r w:rsidRPr="00421005">
              <w:rPr>
                <w:sz w:val="16"/>
                <w:szCs w:val="16"/>
              </w:rPr>
              <w:t>4119.21-E PDF(1)</w:t>
            </w:r>
          </w:p>
        </w:tc>
        <w:tc>
          <w:tcPr>
            <w:tcW w:w="0" w:type="auto"/>
            <w:shd w:val="clear" w:color="auto" w:fill="auto"/>
            <w:tcMar>
              <w:top w:w="75" w:type="dxa"/>
              <w:left w:w="0" w:type="dxa"/>
              <w:bottom w:w="75" w:type="dxa"/>
              <w:right w:w="150" w:type="dxa"/>
            </w:tcMar>
            <w:vAlign w:val="bottom"/>
            <w:hideMark/>
          </w:tcPr>
          <w:p w14:paraId="25D28A54" w14:textId="77777777" w:rsidR="00E52349" w:rsidRPr="00421005" w:rsidRDefault="00E52349" w:rsidP="00767C88">
            <w:pPr>
              <w:spacing w:line="240" w:lineRule="auto"/>
              <w:rPr>
                <w:sz w:val="16"/>
                <w:szCs w:val="16"/>
              </w:rPr>
            </w:pPr>
            <w:hyperlink r:id="rId384" w:history="1">
              <w:r w:rsidRPr="00421005">
                <w:rPr>
                  <w:color w:val="4E4E4E"/>
                  <w:sz w:val="16"/>
                  <w:szCs w:val="16"/>
                  <w:u w:val="single"/>
                  <w:bdr w:val="none" w:sz="0" w:space="0" w:color="auto" w:frame="1"/>
                </w:rPr>
                <w:t>Professional Standards</w:t>
              </w:r>
            </w:hyperlink>
          </w:p>
        </w:tc>
      </w:tr>
      <w:tr w:rsidR="00E52349" w:rsidRPr="00421005" w14:paraId="59E6563C" w14:textId="77777777" w:rsidTr="00767C88">
        <w:tc>
          <w:tcPr>
            <w:tcW w:w="5425" w:type="dxa"/>
            <w:shd w:val="clear" w:color="auto" w:fill="auto"/>
            <w:tcMar>
              <w:top w:w="75" w:type="dxa"/>
              <w:left w:w="0" w:type="dxa"/>
              <w:bottom w:w="75" w:type="dxa"/>
              <w:right w:w="150" w:type="dxa"/>
            </w:tcMar>
            <w:vAlign w:val="bottom"/>
            <w:hideMark/>
          </w:tcPr>
          <w:p w14:paraId="50C40EC4" w14:textId="77777777" w:rsidR="00E52349" w:rsidRPr="00421005" w:rsidRDefault="00E52349" w:rsidP="00767C88">
            <w:pPr>
              <w:spacing w:line="240" w:lineRule="auto"/>
              <w:rPr>
                <w:sz w:val="16"/>
                <w:szCs w:val="16"/>
              </w:rPr>
            </w:pPr>
            <w:r w:rsidRPr="00421005">
              <w:rPr>
                <w:sz w:val="16"/>
                <w:szCs w:val="16"/>
              </w:rPr>
              <w:t>4119.23</w:t>
            </w:r>
          </w:p>
        </w:tc>
        <w:tc>
          <w:tcPr>
            <w:tcW w:w="0" w:type="auto"/>
            <w:shd w:val="clear" w:color="auto" w:fill="auto"/>
            <w:tcMar>
              <w:top w:w="75" w:type="dxa"/>
              <w:left w:w="0" w:type="dxa"/>
              <w:bottom w:w="75" w:type="dxa"/>
              <w:right w:w="150" w:type="dxa"/>
            </w:tcMar>
            <w:vAlign w:val="bottom"/>
            <w:hideMark/>
          </w:tcPr>
          <w:p w14:paraId="0C775AE2" w14:textId="77777777" w:rsidR="00E52349" w:rsidRPr="00421005" w:rsidRDefault="00E52349" w:rsidP="00767C88">
            <w:pPr>
              <w:spacing w:line="240" w:lineRule="auto"/>
              <w:rPr>
                <w:sz w:val="16"/>
                <w:szCs w:val="16"/>
              </w:rPr>
            </w:pPr>
            <w:hyperlink r:id="rId385" w:history="1">
              <w:r w:rsidRPr="00421005">
                <w:rPr>
                  <w:color w:val="4E4E4E"/>
                  <w:sz w:val="16"/>
                  <w:szCs w:val="16"/>
                  <w:u w:val="single"/>
                  <w:bdr w:val="none" w:sz="0" w:space="0" w:color="auto" w:frame="1"/>
                </w:rPr>
                <w:t>Unauthorized Release Of Confidential/Privileged Information</w:t>
              </w:r>
            </w:hyperlink>
          </w:p>
        </w:tc>
      </w:tr>
      <w:tr w:rsidR="00E52349" w:rsidRPr="00421005" w14:paraId="54AE3021" w14:textId="77777777" w:rsidTr="00767C88">
        <w:tc>
          <w:tcPr>
            <w:tcW w:w="5425" w:type="dxa"/>
            <w:shd w:val="clear" w:color="auto" w:fill="auto"/>
            <w:tcMar>
              <w:top w:w="75" w:type="dxa"/>
              <w:left w:w="0" w:type="dxa"/>
              <w:bottom w:w="75" w:type="dxa"/>
              <w:right w:w="150" w:type="dxa"/>
            </w:tcMar>
            <w:vAlign w:val="bottom"/>
            <w:hideMark/>
          </w:tcPr>
          <w:p w14:paraId="7487163C" w14:textId="77777777" w:rsidR="00E52349" w:rsidRPr="00421005" w:rsidRDefault="00E52349" w:rsidP="00767C88">
            <w:pPr>
              <w:spacing w:line="240" w:lineRule="auto"/>
              <w:rPr>
                <w:sz w:val="16"/>
                <w:szCs w:val="16"/>
              </w:rPr>
            </w:pPr>
            <w:r w:rsidRPr="00421005">
              <w:rPr>
                <w:sz w:val="16"/>
                <w:szCs w:val="16"/>
              </w:rPr>
              <w:t>4131</w:t>
            </w:r>
          </w:p>
        </w:tc>
        <w:tc>
          <w:tcPr>
            <w:tcW w:w="0" w:type="auto"/>
            <w:shd w:val="clear" w:color="auto" w:fill="auto"/>
            <w:tcMar>
              <w:top w:w="75" w:type="dxa"/>
              <w:left w:w="0" w:type="dxa"/>
              <w:bottom w:w="75" w:type="dxa"/>
              <w:right w:w="150" w:type="dxa"/>
            </w:tcMar>
            <w:vAlign w:val="bottom"/>
            <w:hideMark/>
          </w:tcPr>
          <w:p w14:paraId="7D6CDED9" w14:textId="77777777" w:rsidR="00E52349" w:rsidRPr="00421005" w:rsidRDefault="00E52349" w:rsidP="00767C88">
            <w:pPr>
              <w:spacing w:line="240" w:lineRule="auto"/>
              <w:rPr>
                <w:sz w:val="16"/>
                <w:szCs w:val="16"/>
              </w:rPr>
            </w:pPr>
            <w:hyperlink r:id="rId386" w:history="1">
              <w:r w:rsidRPr="00421005">
                <w:rPr>
                  <w:color w:val="4E4E4E"/>
                  <w:sz w:val="16"/>
                  <w:szCs w:val="16"/>
                  <w:u w:val="single"/>
                  <w:bdr w:val="none" w:sz="0" w:space="0" w:color="auto" w:frame="1"/>
                </w:rPr>
                <w:t>Staff Development</w:t>
              </w:r>
            </w:hyperlink>
          </w:p>
        </w:tc>
      </w:tr>
      <w:tr w:rsidR="00E52349" w:rsidRPr="00421005" w14:paraId="4229D274" w14:textId="77777777" w:rsidTr="00767C88">
        <w:tc>
          <w:tcPr>
            <w:tcW w:w="5425" w:type="dxa"/>
            <w:shd w:val="clear" w:color="auto" w:fill="auto"/>
            <w:tcMar>
              <w:top w:w="75" w:type="dxa"/>
              <w:left w:w="0" w:type="dxa"/>
              <w:bottom w:w="75" w:type="dxa"/>
              <w:right w:w="150" w:type="dxa"/>
            </w:tcMar>
            <w:vAlign w:val="bottom"/>
            <w:hideMark/>
          </w:tcPr>
          <w:p w14:paraId="39794139" w14:textId="77777777" w:rsidR="00E52349" w:rsidRPr="00421005" w:rsidRDefault="00E52349" w:rsidP="00767C88">
            <w:pPr>
              <w:spacing w:line="240" w:lineRule="auto"/>
              <w:rPr>
                <w:sz w:val="16"/>
                <w:szCs w:val="16"/>
              </w:rPr>
            </w:pPr>
            <w:r w:rsidRPr="00421005">
              <w:rPr>
                <w:sz w:val="16"/>
                <w:szCs w:val="16"/>
              </w:rPr>
              <w:t>4132</w:t>
            </w:r>
          </w:p>
        </w:tc>
        <w:tc>
          <w:tcPr>
            <w:tcW w:w="0" w:type="auto"/>
            <w:shd w:val="clear" w:color="auto" w:fill="auto"/>
            <w:tcMar>
              <w:top w:w="75" w:type="dxa"/>
              <w:left w:w="0" w:type="dxa"/>
              <w:bottom w:w="75" w:type="dxa"/>
              <w:right w:w="150" w:type="dxa"/>
            </w:tcMar>
            <w:vAlign w:val="bottom"/>
            <w:hideMark/>
          </w:tcPr>
          <w:p w14:paraId="7BC7FC5F" w14:textId="77777777" w:rsidR="00E52349" w:rsidRPr="00421005" w:rsidRDefault="00E52349" w:rsidP="00767C88">
            <w:pPr>
              <w:spacing w:line="240" w:lineRule="auto"/>
              <w:rPr>
                <w:sz w:val="16"/>
                <w:szCs w:val="16"/>
              </w:rPr>
            </w:pPr>
            <w:hyperlink r:id="rId387" w:history="1">
              <w:r w:rsidRPr="00421005">
                <w:rPr>
                  <w:color w:val="4E4E4E"/>
                  <w:sz w:val="16"/>
                  <w:szCs w:val="16"/>
                  <w:u w:val="single"/>
                  <w:bdr w:val="none" w:sz="0" w:space="0" w:color="auto" w:frame="1"/>
                </w:rPr>
                <w:t>Publication Or Creation Of Materials</w:t>
              </w:r>
            </w:hyperlink>
          </w:p>
        </w:tc>
      </w:tr>
      <w:tr w:rsidR="00E52349" w:rsidRPr="00421005" w14:paraId="63A9436C" w14:textId="77777777" w:rsidTr="00767C88">
        <w:tc>
          <w:tcPr>
            <w:tcW w:w="5425" w:type="dxa"/>
            <w:shd w:val="clear" w:color="auto" w:fill="auto"/>
            <w:tcMar>
              <w:top w:w="75" w:type="dxa"/>
              <w:left w:w="0" w:type="dxa"/>
              <w:bottom w:w="75" w:type="dxa"/>
              <w:right w:w="150" w:type="dxa"/>
            </w:tcMar>
            <w:vAlign w:val="bottom"/>
            <w:hideMark/>
          </w:tcPr>
          <w:p w14:paraId="597B956A" w14:textId="77777777" w:rsidR="00E52349" w:rsidRPr="00421005" w:rsidRDefault="00E52349" w:rsidP="00767C88">
            <w:pPr>
              <w:spacing w:line="240" w:lineRule="auto"/>
              <w:rPr>
                <w:sz w:val="16"/>
                <w:szCs w:val="16"/>
              </w:rPr>
            </w:pPr>
            <w:r w:rsidRPr="00421005">
              <w:rPr>
                <w:sz w:val="16"/>
                <w:szCs w:val="16"/>
              </w:rPr>
              <w:t>4161.8</w:t>
            </w:r>
          </w:p>
        </w:tc>
        <w:tc>
          <w:tcPr>
            <w:tcW w:w="0" w:type="auto"/>
            <w:shd w:val="clear" w:color="auto" w:fill="auto"/>
            <w:tcMar>
              <w:top w:w="75" w:type="dxa"/>
              <w:left w:w="0" w:type="dxa"/>
              <w:bottom w:w="75" w:type="dxa"/>
              <w:right w:w="150" w:type="dxa"/>
            </w:tcMar>
            <w:vAlign w:val="bottom"/>
            <w:hideMark/>
          </w:tcPr>
          <w:p w14:paraId="751FE536" w14:textId="77777777" w:rsidR="00E52349" w:rsidRPr="00421005" w:rsidRDefault="00E52349" w:rsidP="00767C88">
            <w:pPr>
              <w:spacing w:line="240" w:lineRule="auto"/>
              <w:rPr>
                <w:sz w:val="16"/>
                <w:szCs w:val="16"/>
              </w:rPr>
            </w:pPr>
            <w:hyperlink r:id="rId388" w:history="1">
              <w:r w:rsidRPr="00421005">
                <w:rPr>
                  <w:color w:val="4E4E4E"/>
                  <w:sz w:val="16"/>
                  <w:szCs w:val="16"/>
                  <w:u w:val="single"/>
                  <w:bdr w:val="none" w:sz="0" w:space="0" w:color="auto" w:frame="1"/>
                </w:rPr>
                <w:t>Family Care And Medical Leave</w:t>
              </w:r>
            </w:hyperlink>
          </w:p>
        </w:tc>
      </w:tr>
      <w:tr w:rsidR="00E52349" w:rsidRPr="00421005" w14:paraId="67459324" w14:textId="77777777" w:rsidTr="00767C88">
        <w:tc>
          <w:tcPr>
            <w:tcW w:w="5425" w:type="dxa"/>
            <w:shd w:val="clear" w:color="auto" w:fill="auto"/>
            <w:tcMar>
              <w:top w:w="75" w:type="dxa"/>
              <w:left w:w="0" w:type="dxa"/>
              <w:bottom w:w="75" w:type="dxa"/>
              <w:right w:w="150" w:type="dxa"/>
            </w:tcMar>
            <w:vAlign w:val="bottom"/>
            <w:hideMark/>
          </w:tcPr>
          <w:p w14:paraId="6F8C7B58" w14:textId="77777777" w:rsidR="00E52349" w:rsidRPr="00421005" w:rsidRDefault="00E52349" w:rsidP="00767C88">
            <w:pPr>
              <w:spacing w:line="240" w:lineRule="auto"/>
              <w:rPr>
                <w:sz w:val="16"/>
                <w:szCs w:val="16"/>
              </w:rPr>
            </w:pPr>
            <w:r w:rsidRPr="00421005">
              <w:rPr>
                <w:sz w:val="16"/>
                <w:szCs w:val="16"/>
              </w:rPr>
              <w:t>4161.8</w:t>
            </w:r>
          </w:p>
        </w:tc>
        <w:tc>
          <w:tcPr>
            <w:tcW w:w="0" w:type="auto"/>
            <w:shd w:val="clear" w:color="auto" w:fill="auto"/>
            <w:tcMar>
              <w:top w:w="75" w:type="dxa"/>
              <w:left w:w="0" w:type="dxa"/>
              <w:bottom w:w="75" w:type="dxa"/>
              <w:right w:w="150" w:type="dxa"/>
            </w:tcMar>
            <w:vAlign w:val="bottom"/>
            <w:hideMark/>
          </w:tcPr>
          <w:p w14:paraId="7B64DB7F" w14:textId="77777777" w:rsidR="00E52349" w:rsidRPr="00421005" w:rsidRDefault="00E52349" w:rsidP="00767C88">
            <w:pPr>
              <w:spacing w:line="240" w:lineRule="auto"/>
              <w:rPr>
                <w:sz w:val="16"/>
                <w:szCs w:val="16"/>
              </w:rPr>
            </w:pPr>
            <w:hyperlink r:id="rId389" w:history="1">
              <w:r w:rsidRPr="00421005">
                <w:rPr>
                  <w:color w:val="4E4E4E"/>
                  <w:sz w:val="16"/>
                  <w:szCs w:val="16"/>
                  <w:u w:val="single"/>
                  <w:bdr w:val="none" w:sz="0" w:space="0" w:color="auto" w:frame="1"/>
                </w:rPr>
                <w:t>Family Care And Medical Leave</w:t>
              </w:r>
            </w:hyperlink>
          </w:p>
        </w:tc>
      </w:tr>
      <w:tr w:rsidR="00E52349" w:rsidRPr="00421005" w14:paraId="3F0F06FC" w14:textId="77777777" w:rsidTr="00767C88">
        <w:tc>
          <w:tcPr>
            <w:tcW w:w="5425" w:type="dxa"/>
            <w:shd w:val="clear" w:color="auto" w:fill="auto"/>
            <w:tcMar>
              <w:top w:w="75" w:type="dxa"/>
              <w:left w:w="0" w:type="dxa"/>
              <w:bottom w:w="75" w:type="dxa"/>
              <w:right w:w="150" w:type="dxa"/>
            </w:tcMar>
            <w:vAlign w:val="bottom"/>
            <w:hideMark/>
          </w:tcPr>
          <w:p w14:paraId="732ABD97" w14:textId="77777777" w:rsidR="00E52349" w:rsidRPr="00421005" w:rsidRDefault="00E52349" w:rsidP="00767C88">
            <w:pPr>
              <w:spacing w:line="240" w:lineRule="auto"/>
              <w:rPr>
                <w:sz w:val="16"/>
                <w:szCs w:val="16"/>
              </w:rPr>
            </w:pPr>
            <w:r w:rsidRPr="00421005">
              <w:rPr>
                <w:sz w:val="16"/>
                <w:szCs w:val="16"/>
              </w:rPr>
              <w:t>4219.21</w:t>
            </w:r>
          </w:p>
        </w:tc>
        <w:tc>
          <w:tcPr>
            <w:tcW w:w="0" w:type="auto"/>
            <w:shd w:val="clear" w:color="auto" w:fill="auto"/>
            <w:tcMar>
              <w:top w:w="75" w:type="dxa"/>
              <w:left w:w="0" w:type="dxa"/>
              <w:bottom w:w="75" w:type="dxa"/>
              <w:right w:w="150" w:type="dxa"/>
            </w:tcMar>
            <w:vAlign w:val="bottom"/>
            <w:hideMark/>
          </w:tcPr>
          <w:p w14:paraId="49B8512D" w14:textId="77777777" w:rsidR="00E52349" w:rsidRPr="00421005" w:rsidRDefault="00E52349" w:rsidP="00767C88">
            <w:pPr>
              <w:spacing w:line="240" w:lineRule="auto"/>
              <w:rPr>
                <w:sz w:val="16"/>
                <w:szCs w:val="16"/>
              </w:rPr>
            </w:pPr>
            <w:hyperlink r:id="rId390" w:history="1">
              <w:r w:rsidRPr="00421005">
                <w:rPr>
                  <w:color w:val="4E4E4E"/>
                  <w:sz w:val="16"/>
                  <w:szCs w:val="16"/>
                  <w:u w:val="single"/>
                  <w:bdr w:val="none" w:sz="0" w:space="0" w:color="auto" w:frame="1"/>
                </w:rPr>
                <w:t>Professional Standards</w:t>
              </w:r>
            </w:hyperlink>
          </w:p>
        </w:tc>
      </w:tr>
      <w:tr w:rsidR="00E52349" w:rsidRPr="00421005" w14:paraId="233D5A68" w14:textId="77777777" w:rsidTr="00767C88">
        <w:tc>
          <w:tcPr>
            <w:tcW w:w="5425" w:type="dxa"/>
            <w:shd w:val="clear" w:color="auto" w:fill="auto"/>
            <w:tcMar>
              <w:top w:w="75" w:type="dxa"/>
              <w:left w:w="0" w:type="dxa"/>
              <w:bottom w:w="75" w:type="dxa"/>
              <w:right w:w="150" w:type="dxa"/>
            </w:tcMar>
            <w:vAlign w:val="bottom"/>
            <w:hideMark/>
          </w:tcPr>
          <w:p w14:paraId="3E8BD102" w14:textId="77777777" w:rsidR="00E52349" w:rsidRPr="00421005" w:rsidRDefault="00E52349" w:rsidP="00767C88">
            <w:pPr>
              <w:spacing w:line="240" w:lineRule="auto"/>
              <w:rPr>
                <w:sz w:val="16"/>
                <w:szCs w:val="16"/>
              </w:rPr>
            </w:pPr>
            <w:r w:rsidRPr="00421005">
              <w:rPr>
                <w:sz w:val="16"/>
                <w:szCs w:val="16"/>
              </w:rPr>
              <w:t>4219.21-E PDF(1)</w:t>
            </w:r>
          </w:p>
        </w:tc>
        <w:tc>
          <w:tcPr>
            <w:tcW w:w="0" w:type="auto"/>
            <w:shd w:val="clear" w:color="auto" w:fill="auto"/>
            <w:tcMar>
              <w:top w:w="75" w:type="dxa"/>
              <w:left w:w="0" w:type="dxa"/>
              <w:bottom w:w="75" w:type="dxa"/>
              <w:right w:w="150" w:type="dxa"/>
            </w:tcMar>
            <w:vAlign w:val="bottom"/>
            <w:hideMark/>
          </w:tcPr>
          <w:p w14:paraId="14DDFCF1" w14:textId="77777777" w:rsidR="00E52349" w:rsidRPr="00421005" w:rsidRDefault="00E52349" w:rsidP="00767C88">
            <w:pPr>
              <w:spacing w:line="240" w:lineRule="auto"/>
              <w:rPr>
                <w:sz w:val="16"/>
                <w:szCs w:val="16"/>
              </w:rPr>
            </w:pPr>
            <w:hyperlink r:id="rId391" w:history="1">
              <w:r w:rsidRPr="00421005">
                <w:rPr>
                  <w:color w:val="4E4E4E"/>
                  <w:sz w:val="16"/>
                  <w:szCs w:val="16"/>
                  <w:u w:val="single"/>
                  <w:bdr w:val="none" w:sz="0" w:space="0" w:color="auto" w:frame="1"/>
                </w:rPr>
                <w:t>Professional Standards</w:t>
              </w:r>
            </w:hyperlink>
          </w:p>
        </w:tc>
      </w:tr>
      <w:tr w:rsidR="00E52349" w:rsidRPr="00421005" w14:paraId="04638DA5" w14:textId="77777777" w:rsidTr="00767C88">
        <w:tc>
          <w:tcPr>
            <w:tcW w:w="5425" w:type="dxa"/>
            <w:shd w:val="clear" w:color="auto" w:fill="auto"/>
            <w:tcMar>
              <w:top w:w="75" w:type="dxa"/>
              <w:left w:w="0" w:type="dxa"/>
              <w:bottom w:w="75" w:type="dxa"/>
              <w:right w:w="150" w:type="dxa"/>
            </w:tcMar>
            <w:vAlign w:val="bottom"/>
            <w:hideMark/>
          </w:tcPr>
          <w:p w14:paraId="03C20BBF" w14:textId="77777777" w:rsidR="00E52349" w:rsidRPr="00421005" w:rsidRDefault="00E52349" w:rsidP="00767C88">
            <w:pPr>
              <w:spacing w:line="240" w:lineRule="auto"/>
              <w:rPr>
                <w:sz w:val="16"/>
                <w:szCs w:val="16"/>
              </w:rPr>
            </w:pPr>
            <w:r w:rsidRPr="00421005">
              <w:rPr>
                <w:sz w:val="16"/>
                <w:szCs w:val="16"/>
              </w:rPr>
              <w:t>4219.23</w:t>
            </w:r>
          </w:p>
        </w:tc>
        <w:tc>
          <w:tcPr>
            <w:tcW w:w="0" w:type="auto"/>
            <w:shd w:val="clear" w:color="auto" w:fill="auto"/>
            <w:tcMar>
              <w:top w:w="75" w:type="dxa"/>
              <w:left w:w="0" w:type="dxa"/>
              <w:bottom w:w="75" w:type="dxa"/>
              <w:right w:w="150" w:type="dxa"/>
            </w:tcMar>
            <w:vAlign w:val="bottom"/>
            <w:hideMark/>
          </w:tcPr>
          <w:p w14:paraId="46494832" w14:textId="77777777" w:rsidR="00E52349" w:rsidRPr="00421005" w:rsidRDefault="00E52349" w:rsidP="00767C88">
            <w:pPr>
              <w:spacing w:line="240" w:lineRule="auto"/>
              <w:rPr>
                <w:sz w:val="16"/>
                <w:szCs w:val="16"/>
              </w:rPr>
            </w:pPr>
            <w:hyperlink r:id="rId392" w:history="1">
              <w:r w:rsidRPr="00421005">
                <w:rPr>
                  <w:color w:val="4E4E4E"/>
                  <w:sz w:val="16"/>
                  <w:szCs w:val="16"/>
                  <w:u w:val="single"/>
                  <w:bdr w:val="none" w:sz="0" w:space="0" w:color="auto" w:frame="1"/>
                </w:rPr>
                <w:t>Unauthorized Release Of Confidential/Privileged Information</w:t>
              </w:r>
            </w:hyperlink>
          </w:p>
        </w:tc>
      </w:tr>
      <w:tr w:rsidR="00E52349" w:rsidRPr="00421005" w14:paraId="0D33889A" w14:textId="77777777" w:rsidTr="00767C88">
        <w:tc>
          <w:tcPr>
            <w:tcW w:w="5425" w:type="dxa"/>
            <w:shd w:val="clear" w:color="auto" w:fill="auto"/>
            <w:tcMar>
              <w:top w:w="75" w:type="dxa"/>
              <w:left w:w="0" w:type="dxa"/>
              <w:bottom w:w="75" w:type="dxa"/>
              <w:right w:w="150" w:type="dxa"/>
            </w:tcMar>
            <w:vAlign w:val="bottom"/>
            <w:hideMark/>
          </w:tcPr>
          <w:p w14:paraId="7A3DA07F" w14:textId="77777777" w:rsidR="00E52349" w:rsidRPr="00421005" w:rsidRDefault="00E52349" w:rsidP="00767C88">
            <w:pPr>
              <w:spacing w:line="240" w:lineRule="auto"/>
              <w:rPr>
                <w:sz w:val="16"/>
                <w:szCs w:val="16"/>
              </w:rPr>
            </w:pPr>
            <w:r w:rsidRPr="00421005">
              <w:rPr>
                <w:sz w:val="16"/>
                <w:szCs w:val="16"/>
              </w:rPr>
              <w:t>4231</w:t>
            </w:r>
          </w:p>
        </w:tc>
        <w:tc>
          <w:tcPr>
            <w:tcW w:w="0" w:type="auto"/>
            <w:shd w:val="clear" w:color="auto" w:fill="auto"/>
            <w:tcMar>
              <w:top w:w="75" w:type="dxa"/>
              <w:left w:w="0" w:type="dxa"/>
              <w:bottom w:w="75" w:type="dxa"/>
              <w:right w:w="150" w:type="dxa"/>
            </w:tcMar>
            <w:vAlign w:val="bottom"/>
            <w:hideMark/>
          </w:tcPr>
          <w:p w14:paraId="294312C3" w14:textId="77777777" w:rsidR="00E52349" w:rsidRPr="00421005" w:rsidRDefault="00E52349" w:rsidP="00767C88">
            <w:pPr>
              <w:spacing w:line="240" w:lineRule="auto"/>
              <w:rPr>
                <w:sz w:val="16"/>
                <w:szCs w:val="16"/>
              </w:rPr>
            </w:pPr>
            <w:hyperlink r:id="rId393" w:history="1">
              <w:r w:rsidRPr="00421005">
                <w:rPr>
                  <w:color w:val="4E4E4E"/>
                  <w:sz w:val="16"/>
                  <w:szCs w:val="16"/>
                  <w:u w:val="single"/>
                  <w:bdr w:val="none" w:sz="0" w:space="0" w:color="auto" w:frame="1"/>
                </w:rPr>
                <w:t>Staff Development</w:t>
              </w:r>
            </w:hyperlink>
          </w:p>
        </w:tc>
      </w:tr>
      <w:tr w:rsidR="00E52349" w:rsidRPr="00421005" w14:paraId="421D44A8" w14:textId="77777777" w:rsidTr="00767C88">
        <w:tc>
          <w:tcPr>
            <w:tcW w:w="5425" w:type="dxa"/>
            <w:shd w:val="clear" w:color="auto" w:fill="auto"/>
            <w:tcMar>
              <w:top w:w="75" w:type="dxa"/>
              <w:left w:w="0" w:type="dxa"/>
              <w:bottom w:w="75" w:type="dxa"/>
              <w:right w:w="150" w:type="dxa"/>
            </w:tcMar>
            <w:vAlign w:val="bottom"/>
            <w:hideMark/>
          </w:tcPr>
          <w:p w14:paraId="0D0C338C" w14:textId="77777777" w:rsidR="00E52349" w:rsidRPr="00421005" w:rsidRDefault="00E52349" w:rsidP="00767C88">
            <w:pPr>
              <w:spacing w:line="240" w:lineRule="auto"/>
              <w:rPr>
                <w:sz w:val="16"/>
                <w:szCs w:val="16"/>
              </w:rPr>
            </w:pPr>
            <w:r w:rsidRPr="00421005">
              <w:rPr>
                <w:sz w:val="16"/>
                <w:szCs w:val="16"/>
              </w:rPr>
              <w:t>4232</w:t>
            </w:r>
          </w:p>
        </w:tc>
        <w:tc>
          <w:tcPr>
            <w:tcW w:w="0" w:type="auto"/>
            <w:shd w:val="clear" w:color="auto" w:fill="auto"/>
            <w:tcMar>
              <w:top w:w="75" w:type="dxa"/>
              <w:left w:w="0" w:type="dxa"/>
              <w:bottom w:w="75" w:type="dxa"/>
              <w:right w:w="150" w:type="dxa"/>
            </w:tcMar>
            <w:vAlign w:val="bottom"/>
            <w:hideMark/>
          </w:tcPr>
          <w:p w14:paraId="28222CCC" w14:textId="77777777" w:rsidR="00E52349" w:rsidRPr="00421005" w:rsidRDefault="00E52349" w:rsidP="00767C88">
            <w:pPr>
              <w:spacing w:line="240" w:lineRule="auto"/>
              <w:rPr>
                <w:sz w:val="16"/>
                <w:szCs w:val="16"/>
              </w:rPr>
            </w:pPr>
            <w:hyperlink r:id="rId394" w:history="1">
              <w:r w:rsidRPr="00421005">
                <w:rPr>
                  <w:color w:val="4E4E4E"/>
                  <w:sz w:val="16"/>
                  <w:szCs w:val="16"/>
                  <w:u w:val="single"/>
                  <w:bdr w:val="none" w:sz="0" w:space="0" w:color="auto" w:frame="1"/>
                </w:rPr>
                <w:t>Publication Or Creation Of Materials</w:t>
              </w:r>
            </w:hyperlink>
          </w:p>
        </w:tc>
      </w:tr>
      <w:tr w:rsidR="00E52349" w:rsidRPr="00421005" w14:paraId="19D78BFF" w14:textId="77777777" w:rsidTr="00767C88">
        <w:tc>
          <w:tcPr>
            <w:tcW w:w="5425" w:type="dxa"/>
            <w:shd w:val="clear" w:color="auto" w:fill="auto"/>
            <w:tcMar>
              <w:top w:w="75" w:type="dxa"/>
              <w:left w:w="0" w:type="dxa"/>
              <w:bottom w:w="75" w:type="dxa"/>
              <w:right w:w="150" w:type="dxa"/>
            </w:tcMar>
            <w:vAlign w:val="bottom"/>
            <w:hideMark/>
          </w:tcPr>
          <w:p w14:paraId="77DFC3DC" w14:textId="77777777" w:rsidR="00E52349" w:rsidRPr="00421005" w:rsidRDefault="00E52349" w:rsidP="00767C88">
            <w:pPr>
              <w:spacing w:line="240" w:lineRule="auto"/>
              <w:rPr>
                <w:sz w:val="16"/>
                <w:szCs w:val="16"/>
              </w:rPr>
            </w:pPr>
            <w:r w:rsidRPr="00421005">
              <w:rPr>
                <w:sz w:val="16"/>
                <w:szCs w:val="16"/>
              </w:rPr>
              <w:t>4261.8</w:t>
            </w:r>
          </w:p>
        </w:tc>
        <w:tc>
          <w:tcPr>
            <w:tcW w:w="0" w:type="auto"/>
            <w:shd w:val="clear" w:color="auto" w:fill="auto"/>
            <w:tcMar>
              <w:top w:w="75" w:type="dxa"/>
              <w:left w:w="0" w:type="dxa"/>
              <w:bottom w:w="75" w:type="dxa"/>
              <w:right w:w="150" w:type="dxa"/>
            </w:tcMar>
            <w:vAlign w:val="bottom"/>
            <w:hideMark/>
          </w:tcPr>
          <w:p w14:paraId="5E69BF2A" w14:textId="77777777" w:rsidR="00E52349" w:rsidRPr="00421005" w:rsidRDefault="00E52349" w:rsidP="00767C88">
            <w:pPr>
              <w:spacing w:line="240" w:lineRule="auto"/>
              <w:rPr>
                <w:sz w:val="16"/>
                <w:szCs w:val="16"/>
              </w:rPr>
            </w:pPr>
            <w:hyperlink r:id="rId395" w:history="1">
              <w:r w:rsidRPr="00421005">
                <w:rPr>
                  <w:color w:val="4E4E4E"/>
                  <w:sz w:val="16"/>
                  <w:szCs w:val="16"/>
                  <w:u w:val="single"/>
                  <w:bdr w:val="none" w:sz="0" w:space="0" w:color="auto" w:frame="1"/>
                </w:rPr>
                <w:t>Family Care And Medical Leave</w:t>
              </w:r>
            </w:hyperlink>
          </w:p>
        </w:tc>
      </w:tr>
      <w:tr w:rsidR="00E52349" w:rsidRPr="00421005" w14:paraId="3DD1B6B5" w14:textId="77777777" w:rsidTr="00767C88">
        <w:tc>
          <w:tcPr>
            <w:tcW w:w="5425" w:type="dxa"/>
            <w:shd w:val="clear" w:color="auto" w:fill="auto"/>
            <w:tcMar>
              <w:top w:w="75" w:type="dxa"/>
              <w:left w:w="0" w:type="dxa"/>
              <w:bottom w:w="75" w:type="dxa"/>
              <w:right w:w="150" w:type="dxa"/>
            </w:tcMar>
            <w:vAlign w:val="bottom"/>
            <w:hideMark/>
          </w:tcPr>
          <w:p w14:paraId="7D227207" w14:textId="77777777" w:rsidR="00E52349" w:rsidRPr="00421005" w:rsidRDefault="00E52349" w:rsidP="00767C88">
            <w:pPr>
              <w:spacing w:line="240" w:lineRule="auto"/>
              <w:rPr>
                <w:sz w:val="16"/>
                <w:szCs w:val="16"/>
              </w:rPr>
            </w:pPr>
            <w:r w:rsidRPr="00421005">
              <w:rPr>
                <w:sz w:val="16"/>
                <w:szCs w:val="16"/>
              </w:rPr>
              <w:t>4261.8</w:t>
            </w:r>
          </w:p>
        </w:tc>
        <w:tc>
          <w:tcPr>
            <w:tcW w:w="0" w:type="auto"/>
            <w:shd w:val="clear" w:color="auto" w:fill="auto"/>
            <w:tcMar>
              <w:top w:w="75" w:type="dxa"/>
              <w:left w:w="0" w:type="dxa"/>
              <w:bottom w:w="75" w:type="dxa"/>
              <w:right w:w="150" w:type="dxa"/>
            </w:tcMar>
            <w:vAlign w:val="bottom"/>
            <w:hideMark/>
          </w:tcPr>
          <w:p w14:paraId="2D7D5FD2" w14:textId="77777777" w:rsidR="00E52349" w:rsidRPr="00421005" w:rsidRDefault="00E52349" w:rsidP="00767C88">
            <w:pPr>
              <w:spacing w:line="240" w:lineRule="auto"/>
              <w:rPr>
                <w:sz w:val="16"/>
                <w:szCs w:val="16"/>
              </w:rPr>
            </w:pPr>
            <w:hyperlink r:id="rId396" w:history="1">
              <w:r w:rsidRPr="00421005">
                <w:rPr>
                  <w:color w:val="4E4E4E"/>
                  <w:sz w:val="16"/>
                  <w:szCs w:val="16"/>
                  <w:u w:val="single"/>
                  <w:bdr w:val="none" w:sz="0" w:space="0" w:color="auto" w:frame="1"/>
                </w:rPr>
                <w:t>Family Care And Medical Leave</w:t>
              </w:r>
            </w:hyperlink>
          </w:p>
        </w:tc>
      </w:tr>
      <w:tr w:rsidR="00E52349" w:rsidRPr="00421005" w14:paraId="74F3FAEB" w14:textId="77777777" w:rsidTr="00767C88">
        <w:tc>
          <w:tcPr>
            <w:tcW w:w="5425" w:type="dxa"/>
            <w:shd w:val="clear" w:color="auto" w:fill="auto"/>
            <w:tcMar>
              <w:top w:w="75" w:type="dxa"/>
              <w:left w:w="0" w:type="dxa"/>
              <w:bottom w:w="75" w:type="dxa"/>
              <w:right w:w="150" w:type="dxa"/>
            </w:tcMar>
            <w:vAlign w:val="bottom"/>
            <w:hideMark/>
          </w:tcPr>
          <w:p w14:paraId="315B192B" w14:textId="77777777" w:rsidR="00E52349" w:rsidRPr="00421005" w:rsidRDefault="00E52349" w:rsidP="00767C88">
            <w:pPr>
              <w:spacing w:line="240" w:lineRule="auto"/>
              <w:rPr>
                <w:sz w:val="16"/>
                <w:szCs w:val="16"/>
              </w:rPr>
            </w:pPr>
            <w:r w:rsidRPr="00421005">
              <w:rPr>
                <w:sz w:val="16"/>
                <w:szCs w:val="16"/>
              </w:rPr>
              <w:t>4319.21</w:t>
            </w:r>
          </w:p>
        </w:tc>
        <w:tc>
          <w:tcPr>
            <w:tcW w:w="0" w:type="auto"/>
            <w:shd w:val="clear" w:color="auto" w:fill="auto"/>
            <w:tcMar>
              <w:top w:w="75" w:type="dxa"/>
              <w:left w:w="0" w:type="dxa"/>
              <w:bottom w:w="75" w:type="dxa"/>
              <w:right w:w="150" w:type="dxa"/>
            </w:tcMar>
            <w:vAlign w:val="bottom"/>
            <w:hideMark/>
          </w:tcPr>
          <w:p w14:paraId="0EE1512E" w14:textId="77777777" w:rsidR="00E52349" w:rsidRPr="00421005" w:rsidRDefault="00E52349" w:rsidP="00767C88">
            <w:pPr>
              <w:spacing w:line="240" w:lineRule="auto"/>
              <w:rPr>
                <w:sz w:val="16"/>
                <w:szCs w:val="16"/>
              </w:rPr>
            </w:pPr>
            <w:hyperlink r:id="rId397" w:history="1">
              <w:r w:rsidRPr="00421005">
                <w:rPr>
                  <w:color w:val="4E4E4E"/>
                  <w:sz w:val="16"/>
                  <w:szCs w:val="16"/>
                  <w:u w:val="single"/>
                  <w:bdr w:val="none" w:sz="0" w:space="0" w:color="auto" w:frame="1"/>
                </w:rPr>
                <w:t>Professional Standards</w:t>
              </w:r>
            </w:hyperlink>
          </w:p>
        </w:tc>
      </w:tr>
      <w:tr w:rsidR="00E52349" w:rsidRPr="00421005" w14:paraId="05BAC9A2" w14:textId="77777777" w:rsidTr="00767C88">
        <w:tc>
          <w:tcPr>
            <w:tcW w:w="5425" w:type="dxa"/>
            <w:shd w:val="clear" w:color="auto" w:fill="auto"/>
            <w:tcMar>
              <w:top w:w="75" w:type="dxa"/>
              <w:left w:w="0" w:type="dxa"/>
              <w:bottom w:w="75" w:type="dxa"/>
              <w:right w:w="150" w:type="dxa"/>
            </w:tcMar>
            <w:vAlign w:val="bottom"/>
            <w:hideMark/>
          </w:tcPr>
          <w:p w14:paraId="4EEE05D4" w14:textId="77777777" w:rsidR="00E52349" w:rsidRPr="00421005" w:rsidRDefault="00E52349" w:rsidP="00767C88">
            <w:pPr>
              <w:spacing w:line="240" w:lineRule="auto"/>
              <w:rPr>
                <w:sz w:val="16"/>
                <w:szCs w:val="16"/>
              </w:rPr>
            </w:pPr>
            <w:r w:rsidRPr="00421005">
              <w:rPr>
                <w:sz w:val="16"/>
                <w:szCs w:val="16"/>
              </w:rPr>
              <w:t>4319.21-E PDF(1)</w:t>
            </w:r>
          </w:p>
        </w:tc>
        <w:tc>
          <w:tcPr>
            <w:tcW w:w="0" w:type="auto"/>
            <w:shd w:val="clear" w:color="auto" w:fill="auto"/>
            <w:tcMar>
              <w:top w:w="75" w:type="dxa"/>
              <w:left w:w="0" w:type="dxa"/>
              <w:bottom w:w="75" w:type="dxa"/>
              <w:right w:w="150" w:type="dxa"/>
            </w:tcMar>
            <w:vAlign w:val="bottom"/>
            <w:hideMark/>
          </w:tcPr>
          <w:p w14:paraId="1C62649E" w14:textId="77777777" w:rsidR="00E52349" w:rsidRPr="00421005" w:rsidRDefault="00E52349" w:rsidP="00767C88">
            <w:pPr>
              <w:spacing w:line="240" w:lineRule="auto"/>
              <w:rPr>
                <w:sz w:val="16"/>
                <w:szCs w:val="16"/>
              </w:rPr>
            </w:pPr>
            <w:hyperlink r:id="rId398" w:history="1">
              <w:r w:rsidRPr="00421005">
                <w:rPr>
                  <w:color w:val="4E4E4E"/>
                  <w:sz w:val="16"/>
                  <w:szCs w:val="16"/>
                  <w:u w:val="single"/>
                  <w:bdr w:val="none" w:sz="0" w:space="0" w:color="auto" w:frame="1"/>
                </w:rPr>
                <w:t>Professional Standards</w:t>
              </w:r>
            </w:hyperlink>
          </w:p>
        </w:tc>
      </w:tr>
      <w:tr w:rsidR="00E52349" w:rsidRPr="00421005" w14:paraId="76548C23" w14:textId="77777777" w:rsidTr="00767C88">
        <w:tc>
          <w:tcPr>
            <w:tcW w:w="5425" w:type="dxa"/>
            <w:shd w:val="clear" w:color="auto" w:fill="auto"/>
            <w:tcMar>
              <w:top w:w="75" w:type="dxa"/>
              <w:left w:w="0" w:type="dxa"/>
              <w:bottom w:w="75" w:type="dxa"/>
              <w:right w:w="150" w:type="dxa"/>
            </w:tcMar>
            <w:vAlign w:val="bottom"/>
            <w:hideMark/>
          </w:tcPr>
          <w:p w14:paraId="69D60339" w14:textId="77777777" w:rsidR="00E52349" w:rsidRPr="00421005" w:rsidRDefault="00E52349" w:rsidP="00767C88">
            <w:pPr>
              <w:spacing w:line="240" w:lineRule="auto"/>
              <w:rPr>
                <w:sz w:val="16"/>
                <w:szCs w:val="16"/>
              </w:rPr>
            </w:pPr>
            <w:r w:rsidRPr="00421005">
              <w:rPr>
                <w:sz w:val="16"/>
                <w:szCs w:val="16"/>
              </w:rPr>
              <w:t>4319.23</w:t>
            </w:r>
          </w:p>
        </w:tc>
        <w:tc>
          <w:tcPr>
            <w:tcW w:w="0" w:type="auto"/>
            <w:shd w:val="clear" w:color="auto" w:fill="auto"/>
            <w:tcMar>
              <w:top w:w="75" w:type="dxa"/>
              <w:left w:w="0" w:type="dxa"/>
              <w:bottom w:w="75" w:type="dxa"/>
              <w:right w:w="150" w:type="dxa"/>
            </w:tcMar>
            <w:vAlign w:val="bottom"/>
            <w:hideMark/>
          </w:tcPr>
          <w:p w14:paraId="52468476" w14:textId="77777777" w:rsidR="00E52349" w:rsidRPr="00421005" w:rsidRDefault="00E52349" w:rsidP="00767C88">
            <w:pPr>
              <w:spacing w:line="240" w:lineRule="auto"/>
              <w:rPr>
                <w:sz w:val="16"/>
                <w:szCs w:val="16"/>
              </w:rPr>
            </w:pPr>
            <w:hyperlink r:id="rId399" w:history="1">
              <w:r w:rsidRPr="00421005">
                <w:rPr>
                  <w:color w:val="4E4E4E"/>
                  <w:sz w:val="16"/>
                  <w:szCs w:val="16"/>
                  <w:u w:val="single"/>
                  <w:bdr w:val="none" w:sz="0" w:space="0" w:color="auto" w:frame="1"/>
                </w:rPr>
                <w:t>Unauthorized Release Of Confidential/Privileged Information</w:t>
              </w:r>
            </w:hyperlink>
          </w:p>
        </w:tc>
      </w:tr>
      <w:tr w:rsidR="00E52349" w:rsidRPr="00421005" w14:paraId="13D89CE9" w14:textId="77777777" w:rsidTr="00767C88">
        <w:tc>
          <w:tcPr>
            <w:tcW w:w="5425" w:type="dxa"/>
            <w:shd w:val="clear" w:color="auto" w:fill="auto"/>
            <w:tcMar>
              <w:top w:w="75" w:type="dxa"/>
              <w:left w:w="0" w:type="dxa"/>
              <w:bottom w:w="75" w:type="dxa"/>
              <w:right w:w="150" w:type="dxa"/>
            </w:tcMar>
            <w:vAlign w:val="bottom"/>
            <w:hideMark/>
          </w:tcPr>
          <w:p w14:paraId="249122C9" w14:textId="77777777" w:rsidR="00E52349" w:rsidRPr="00421005" w:rsidRDefault="00E52349" w:rsidP="00767C88">
            <w:pPr>
              <w:spacing w:line="240" w:lineRule="auto"/>
              <w:rPr>
                <w:sz w:val="16"/>
                <w:szCs w:val="16"/>
              </w:rPr>
            </w:pPr>
            <w:r w:rsidRPr="00421005">
              <w:rPr>
                <w:sz w:val="16"/>
                <w:szCs w:val="16"/>
              </w:rPr>
              <w:t>4331</w:t>
            </w:r>
          </w:p>
        </w:tc>
        <w:tc>
          <w:tcPr>
            <w:tcW w:w="0" w:type="auto"/>
            <w:shd w:val="clear" w:color="auto" w:fill="auto"/>
            <w:tcMar>
              <w:top w:w="75" w:type="dxa"/>
              <w:left w:w="0" w:type="dxa"/>
              <w:bottom w:w="75" w:type="dxa"/>
              <w:right w:w="150" w:type="dxa"/>
            </w:tcMar>
            <w:vAlign w:val="bottom"/>
            <w:hideMark/>
          </w:tcPr>
          <w:p w14:paraId="6EF04D76" w14:textId="77777777" w:rsidR="00E52349" w:rsidRPr="00421005" w:rsidRDefault="00E52349" w:rsidP="00767C88">
            <w:pPr>
              <w:spacing w:line="240" w:lineRule="auto"/>
              <w:rPr>
                <w:sz w:val="16"/>
                <w:szCs w:val="16"/>
              </w:rPr>
            </w:pPr>
            <w:hyperlink r:id="rId400" w:history="1">
              <w:r w:rsidRPr="00421005">
                <w:rPr>
                  <w:color w:val="4E4E4E"/>
                  <w:sz w:val="16"/>
                  <w:szCs w:val="16"/>
                  <w:u w:val="single"/>
                  <w:bdr w:val="none" w:sz="0" w:space="0" w:color="auto" w:frame="1"/>
                </w:rPr>
                <w:t>Staff Development</w:t>
              </w:r>
            </w:hyperlink>
          </w:p>
        </w:tc>
      </w:tr>
      <w:tr w:rsidR="00E52349" w:rsidRPr="00421005" w14:paraId="4CAEB9AC" w14:textId="77777777" w:rsidTr="00767C88">
        <w:tc>
          <w:tcPr>
            <w:tcW w:w="5425" w:type="dxa"/>
            <w:shd w:val="clear" w:color="auto" w:fill="auto"/>
            <w:tcMar>
              <w:top w:w="75" w:type="dxa"/>
              <w:left w:w="0" w:type="dxa"/>
              <w:bottom w:w="75" w:type="dxa"/>
              <w:right w:w="150" w:type="dxa"/>
            </w:tcMar>
            <w:vAlign w:val="bottom"/>
            <w:hideMark/>
          </w:tcPr>
          <w:p w14:paraId="78083FA1" w14:textId="77777777" w:rsidR="00E52349" w:rsidRPr="00421005" w:rsidRDefault="00E52349" w:rsidP="00767C88">
            <w:pPr>
              <w:spacing w:line="240" w:lineRule="auto"/>
              <w:rPr>
                <w:sz w:val="16"/>
                <w:szCs w:val="16"/>
              </w:rPr>
            </w:pPr>
            <w:r w:rsidRPr="00421005">
              <w:rPr>
                <w:sz w:val="16"/>
                <w:szCs w:val="16"/>
              </w:rPr>
              <w:t>4332</w:t>
            </w:r>
          </w:p>
        </w:tc>
        <w:tc>
          <w:tcPr>
            <w:tcW w:w="0" w:type="auto"/>
            <w:shd w:val="clear" w:color="auto" w:fill="auto"/>
            <w:tcMar>
              <w:top w:w="75" w:type="dxa"/>
              <w:left w:w="0" w:type="dxa"/>
              <w:bottom w:w="75" w:type="dxa"/>
              <w:right w:w="150" w:type="dxa"/>
            </w:tcMar>
            <w:vAlign w:val="bottom"/>
            <w:hideMark/>
          </w:tcPr>
          <w:p w14:paraId="6F7DEB09" w14:textId="77777777" w:rsidR="00E52349" w:rsidRPr="00421005" w:rsidRDefault="00E52349" w:rsidP="00767C88">
            <w:pPr>
              <w:spacing w:line="240" w:lineRule="auto"/>
              <w:rPr>
                <w:sz w:val="16"/>
                <w:szCs w:val="16"/>
              </w:rPr>
            </w:pPr>
            <w:hyperlink r:id="rId401" w:history="1">
              <w:r w:rsidRPr="00421005">
                <w:rPr>
                  <w:color w:val="4E4E4E"/>
                  <w:sz w:val="16"/>
                  <w:szCs w:val="16"/>
                  <w:u w:val="single"/>
                  <w:bdr w:val="none" w:sz="0" w:space="0" w:color="auto" w:frame="1"/>
                </w:rPr>
                <w:t>Publication Or Creation Of Materials</w:t>
              </w:r>
            </w:hyperlink>
          </w:p>
        </w:tc>
      </w:tr>
      <w:tr w:rsidR="00E52349" w:rsidRPr="00421005" w14:paraId="307BCB1A" w14:textId="77777777" w:rsidTr="00767C88">
        <w:tc>
          <w:tcPr>
            <w:tcW w:w="5425" w:type="dxa"/>
            <w:shd w:val="clear" w:color="auto" w:fill="auto"/>
            <w:tcMar>
              <w:top w:w="75" w:type="dxa"/>
              <w:left w:w="0" w:type="dxa"/>
              <w:bottom w:w="75" w:type="dxa"/>
              <w:right w:w="150" w:type="dxa"/>
            </w:tcMar>
            <w:vAlign w:val="bottom"/>
            <w:hideMark/>
          </w:tcPr>
          <w:p w14:paraId="6615C9A2" w14:textId="77777777" w:rsidR="00E52349" w:rsidRPr="00421005" w:rsidRDefault="00E52349" w:rsidP="00767C88">
            <w:pPr>
              <w:spacing w:line="240" w:lineRule="auto"/>
              <w:rPr>
                <w:sz w:val="16"/>
                <w:szCs w:val="16"/>
              </w:rPr>
            </w:pPr>
            <w:r w:rsidRPr="00421005">
              <w:rPr>
                <w:sz w:val="16"/>
                <w:szCs w:val="16"/>
              </w:rPr>
              <w:t>4361.8</w:t>
            </w:r>
          </w:p>
        </w:tc>
        <w:tc>
          <w:tcPr>
            <w:tcW w:w="0" w:type="auto"/>
            <w:shd w:val="clear" w:color="auto" w:fill="auto"/>
            <w:tcMar>
              <w:top w:w="75" w:type="dxa"/>
              <w:left w:w="0" w:type="dxa"/>
              <w:bottom w:w="75" w:type="dxa"/>
              <w:right w:w="150" w:type="dxa"/>
            </w:tcMar>
            <w:vAlign w:val="bottom"/>
            <w:hideMark/>
          </w:tcPr>
          <w:p w14:paraId="6CE536FF" w14:textId="77777777" w:rsidR="00E52349" w:rsidRPr="00421005" w:rsidRDefault="00E52349" w:rsidP="00767C88">
            <w:pPr>
              <w:spacing w:line="240" w:lineRule="auto"/>
              <w:rPr>
                <w:sz w:val="16"/>
                <w:szCs w:val="16"/>
              </w:rPr>
            </w:pPr>
            <w:hyperlink r:id="rId402" w:history="1">
              <w:r w:rsidRPr="00421005">
                <w:rPr>
                  <w:color w:val="4E4E4E"/>
                  <w:sz w:val="16"/>
                  <w:szCs w:val="16"/>
                  <w:u w:val="single"/>
                  <w:bdr w:val="none" w:sz="0" w:space="0" w:color="auto" w:frame="1"/>
                </w:rPr>
                <w:t>Family Care And Medical Leave</w:t>
              </w:r>
            </w:hyperlink>
          </w:p>
        </w:tc>
      </w:tr>
      <w:tr w:rsidR="00E52349" w:rsidRPr="00421005" w14:paraId="499B0B55" w14:textId="77777777" w:rsidTr="00767C88">
        <w:tc>
          <w:tcPr>
            <w:tcW w:w="5425" w:type="dxa"/>
            <w:shd w:val="clear" w:color="auto" w:fill="auto"/>
            <w:tcMar>
              <w:top w:w="75" w:type="dxa"/>
              <w:left w:w="0" w:type="dxa"/>
              <w:bottom w:w="75" w:type="dxa"/>
              <w:right w:w="150" w:type="dxa"/>
            </w:tcMar>
            <w:vAlign w:val="bottom"/>
            <w:hideMark/>
          </w:tcPr>
          <w:p w14:paraId="182B5EAB" w14:textId="77777777" w:rsidR="00E52349" w:rsidRPr="00421005" w:rsidRDefault="00E52349" w:rsidP="00767C88">
            <w:pPr>
              <w:spacing w:line="240" w:lineRule="auto"/>
              <w:rPr>
                <w:sz w:val="16"/>
                <w:szCs w:val="16"/>
              </w:rPr>
            </w:pPr>
            <w:r w:rsidRPr="00421005">
              <w:rPr>
                <w:sz w:val="16"/>
                <w:szCs w:val="16"/>
              </w:rPr>
              <w:t>4361.8</w:t>
            </w:r>
          </w:p>
        </w:tc>
        <w:tc>
          <w:tcPr>
            <w:tcW w:w="0" w:type="auto"/>
            <w:shd w:val="clear" w:color="auto" w:fill="auto"/>
            <w:tcMar>
              <w:top w:w="75" w:type="dxa"/>
              <w:left w:w="0" w:type="dxa"/>
              <w:bottom w:w="75" w:type="dxa"/>
              <w:right w:w="150" w:type="dxa"/>
            </w:tcMar>
            <w:vAlign w:val="bottom"/>
            <w:hideMark/>
          </w:tcPr>
          <w:p w14:paraId="52DB7EC4" w14:textId="77777777" w:rsidR="00E52349" w:rsidRPr="00421005" w:rsidRDefault="00E52349" w:rsidP="00767C88">
            <w:pPr>
              <w:spacing w:line="240" w:lineRule="auto"/>
              <w:rPr>
                <w:sz w:val="16"/>
                <w:szCs w:val="16"/>
              </w:rPr>
            </w:pPr>
            <w:hyperlink r:id="rId403" w:history="1">
              <w:r w:rsidRPr="00421005">
                <w:rPr>
                  <w:color w:val="4E4E4E"/>
                  <w:sz w:val="16"/>
                  <w:szCs w:val="16"/>
                  <w:u w:val="single"/>
                  <w:bdr w:val="none" w:sz="0" w:space="0" w:color="auto" w:frame="1"/>
                </w:rPr>
                <w:t>Family Care And Medical Leave</w:t>
              </w:r>
            </w:hyperlink>
          </w:p>
        </w:tc>
      </w:tr>
      <w:tr w:rsidR="00E52349" w:rsidRPr="00421005" w14:paraId="34693012" w14:textId="77777777" w:rsidTr="00767C88">
        <w:tc>
          <w:tcPr>
            <w:tcW w:w="5425" w:type="dxa"/>
            <w:shd w:val="clear" w:color="auto" w:fill="auto"/>
            <w:tcMar>
              <w:top w:w="75" w:type="dxa"/>
              <w:left w:w="0" w:type="dxa"/>
              <w:bottom w:w="75" w:type="dxa"/>
              <w:right w:w="150" w:type="dxa"/>
            </w:tcMar>
            <w:vAlign w:val="bottom"/>
            <w:hideMark/>
          </w:tcPr>
          <w:p w14:paraId="5C0E8575" w14:textId="77777777" w:rsidR="00E52349" w:rsidRPr="00421005" w:rsidRDefault="00E52349" w:rsidP="00767C88">
            <w:pPr>
              <w:spacing w:line="240" w:lineRule="auto"/>
              <w:rPr>
                <w:sz w:val="16"/>
                <w:szCs w:val="16"/>
              </w:rPr>
            </w:pPr>
            <w:r w:rsidRPr="00421005">
              <w:rPr>
                <w:sz w:val="16"/>
                <w:szCs w:val="16"/>
              </w:rPr>
              <w:t>5022</w:t>
            </w:r>
          </w:p>
        </w:tc>
        <w:tc>
          <w:tcPr>
            <w:tcW w:w="0" w:type="auto"/>
            <w:shd w:val="clear" w:color="auto" w:fill="auto"/>
            <w:tcMar>
              <w:top w:w="75" w:type="dxa"/>
              <w:left w:w="0" w:type="dxa"/>
              <w:bottom w:w="75" w:type="dxa"/>
              <w:right w:w="150" w:type="dxa"/>
            </w:tcMar>
            <w:vAlign w:val="bottom"/>
            <w:hideMark/>
          </w:tcPr>
          <w:p w14:paraId="3422C195" w14:textId="77777777" w:rsidR="00E52349" w:rsidRPr="00421005" w:rsidRDefault="00E52349" w:rsidP="00767C88">
            <w:pPr>
              <w:spacing w:line="240" w:lineRule="auto"/>
              <w:rPr>
                <w:sz w:val="16"/>
                <w:szCs w:val="16"/>
              </w:rPr>
            </w:pPr>
            <w:hyperlink r:id="rId404" w:history="1">
              <w:r w:rsidRPr="00421005">
                <w:rPr>
                  <w:color w:val="4E4E4E"/>
                  <w:sz w:val="16"/>
                  <w:szCs w:val="16"/>
                  <w:u w:val="single"/>
                  <w:bdr w:val="none" w:sz="0" w:space="0" w:color="auto" w:frame="1"/>
                </w:rPr>
                <w:t>Student And Family Privacy Rights</w:t>
              </w:r>
            </w:hyperlink>
          </w:p>
        </w:tc>
      </w:tr>
      <w:tr w:rsidR="00E52349" w:rsidRPr="00421005" w14:paraId="6930F9A6" w14:textId="77777777" w:rsidTr="00767C88">
        <w:tc>
          <w:tcPr>
            <w:tcW w:w="5425" w:type="dxa"/>
            <w:shd w:val="clear" w:color="auto" w:fill="auto"/>
            <w:tcMar>
              <w:top w:w="75" w:type="dxa"/>
              <w:left w:w="0" w:type="dxa"/>
              <w:bottom w:w="75" w:type="dxa"/>
              <w:right w:w="150" w:type="dxa"/>
            </w:tcMar>
            <w:vAlign w:val="bottom"/>
            <w:hideMark/>
          </w:tcPr>
          <w:p w14:paraId="4265EC32" w14:textId="77777777" w:rsidR="00E52349" w:rsidRPr="00421005" w:rsidRDefault="00E52349" w:rsidP="00767C88">
            <w:pPr>
              <w:spacing w:line="240" w:lineRule="auto"/>
              <w:rPr>
                <w:sz w:val="16"/>
                <w:szCs w:val="16"/>
              </w:rPr>
            </w:pPr>
            <w:r w:rsidRPr="00421005">
              <w:rPr>
                <w:sz w:val="16"/>
                <w:szCs w:val="16"/>
              </w:rPr>
              <w:t>5022</w:t>
            </w:r>
          </w:p>
        </w:tc>
        <w:tc>
          <w:tcPr>
            <w:tcW w:w="0" w:type="auto"/>
            <w:shd w:val="clear" w:color="auto" w:fill="auto"/>
            <w:tcMar>
              <w:top w:w="75" w:type="dxa"/>
              <w:left w:w="0" w:type="dxa"/>
              <w:bottom w:w="75" w:type="dxa"/>
              <w:right w:w="150" w:type="dxa"/>
            </w:tcMar>
            <w:vAlign w:val="bottom"/>
            <w:hideMark/>
          </w:tcPr>
          <w:p w14:paraId="5B2302D8" w14:textId="77777777" w:rsidR="00E52349" w:rsidRPr="00421005" w:rsidRDefault="00E52349" w:rsidP="00767C88">
            <w:pPr>
              <w:spacing w:line="240" w:lineRule="auto"/>
              <w:rPr>
                <w:sz w:val="16"/>
                <w:szCs w:val="16"/>
              </w:rPr>
            </w:pPr>
            <w:hyperlink r:id="rId405" w:history="1">
              <w:r w:rsidRPr="00421005">
                <w:rPr>
                  <w:color w:val="4E4E4E"/>
                  <w:sz w:val="16"/>
                  <w:szCs w:val="16"/>
                  <w:u w:val="single"/>
                  <w:bdr w:val="none" w:sz="0" w:space="0" w:color="auto" w:frame="1"/>
                </w:rPr>
                <w:t>Student And Family Privacy Rights</w:t>
              </w:r>
            </w:hyperlink>
          </w:p>
        </w:tc>
      </w:tr>
      <w:tr w:rsidR="00E52349" w:rsidRPr="00421005" w14:paraId="4FC36303" w14:textId="77777777" w:rsidTr="00767C88">
        <w:tc>
          <w:tcPr>
            <w:tcW w:w="5425" w:type="dxa"/>
            <w:shd w:val="clear" w:color="auto" w:fill="auto"/>
            <w:tcMar>
              <w:top w:w="75" w:type="dxa"/>
              <w:left w:w="0" w:type="dxa"/>
              <w:bottom w:w="75" w:type="dxa"/>
              <w:right w:w="150" w:type="dxa"/>
            </w:tcMar>
            <w:vAlign w:val="bottom"/>
            <w:hideMark/>
          </w:tcPr>
          <w:p w14:paraId="16E645B3" w14:textId="77777777" w:rsidR="00E52349" w:rsidRPr="00421005" w:rsidRDefault="00E52349" w:rsidP="00767C88">
            <w:pPr>
              <w:spacing w:line="240" w:lineRule="auto"/>
              <w:rPr>
                <w:sz w:val="16"/>
                <w:szCs w:val="16"/>
              </w:rPr>
            </w:pPr>
            <w:r w:rsidRPr="00421005">
              <w:rPr>
                <w:sz w:val="16"/>
                <w:szCs w:val="16"/>
              </w:rPr>
              <w:t>5022-E PDF(1)</w:t>
            </w:r>
          </w:p>
        </w:tc>
        <w:tc>
          <w:tcPr>
            <w:tcW w:w="0" w:type="auto"/>
            <w:shd w:val="clear" w:color="auto" w:fill="auto"/>
            <w:tcMar>
              <w:top w:w="75" w:type="dxa"/>
              <w:left w:w="0" w:type="dxa"/>
              <w:bottom w:w="75" w:type="dxa"/>
              <w:right w:w="150" w:type="dxa"/>
            </w:tcMar>
            <w:vAlign w:val="bottom"/>
            <w:hideMark/>
          </w:tcPr>
          <w:p w14:paraId="1B0CA930" w14:textId="77777777" w:rsidR="00E52349" w:rsidRPr="00421005" w:rsidRDefault="00E52349" w:rsidP="00767C88">
            <w:pPr>
              <w:spacing w:line="240" w:lineRule="auto"/>
              <w:rPr>
                <w:sz w:val="16"/>
                <w:szCs w:val="16"/>
              </w:rPr>
            </w:pPr>
            <w:hyperlink r:id="rId406" w:history="1">
              <w:r w:rsidRPr="00421005">
                <w:rPr>
                  <w:color w:val="4E4E4E"/>
                  <w:sz w:val="16"/>
                  <w:szCs w:val="16"/>
                  <w:u w:val="single"/>
                  <w:bdr w:val="none" w:sz="0" w:space="0" w:color="auto" w:frame="1"/>
                </w:rPr>
                <w:t>Student And Family Privacy Rights</w:t>
              </w:r>
            </w:hyperlink>
          </w:p>
        </w:tc>
      </w:tr>
      <w:tr w:rsidR="00E52349" w:rsidRPr="00421005" w14:paraId="2B777119" w14:textId="77777777" w:rsidTr="00767C88">
        <w:tc>
          <w:tcPr>
            <w:tcW w:w="5425" w:type="dxa"/>
            <w:shd w:val="clear" w:color="auto" w:fill="auto"/>
            <w:tcMar>
              <w:top w:w="75" w:type="dxa"/>
              <w:left w:w="0" w:type="dxa"/>
              <w:bottom w:w="75" w:type="dxa"/>
              <w:right w:w="150" w:type="dxa"/>
            </w:tcMar>
            <w:vAlign w:val="bottom"/>
            <w:hideMark/>
          </w:tcPr>
          <w:p w14:paraId="15BA5C5C" w14:textId="77777777" w:rsidR="00E52349" w:rsidRPr="00421005" w:rsidRDefault="00E52349" w:rsidP="00767C88">
            <w:pPr>
              <w:spacing w:line="240" w:lineRule="auto"/>
              <w:rPr>
                <w:sz w:val="16"/>
                <w:szCs w:val="16"/>
              </w:rPr>
            </w:pPr>
            <w:r w:rsidRPr="00421005">
              <w:rPr>
                <w:sz w:val="16"/>
                <w:szCs w:val="16"/>
              </w:rPr>
              <w:t>5125</w:t>
            </w:r>
          </w:p>
        </w:tc>
        <w:tc>
          <w:tcPr>
            <w:tcW w:w="0" w:type="auto"/>
            <w:shd w:val="clear" w:color="auto" w:fill="auto"/>
            <w:tcMar>
              <w:top w:w="75" w:type="dxa"/>
              <w:left w:w="0" w:type="dxa"/>
              <w:bottom w:w="75" w:type="dxa"/>
              <w:right w:w="150" w:type="dxa"/>
            </w:tcMar>
            <w:vAlign w:val="bottom"/>
            <w:hideMark/>
          </w:tcPr>
          <w:p w14:paraId="2975E8F9" w14:textId="77777777" w:rsidR="00E52349" w:rsidRPr="00421005" w:rsidRDefault="00E52349" w:rsidP="00767C88">
            <w:pPr>
              <w:spacing w:line="240" w:lineRule="auto"/>
              <w:rPr>
                <w:sz w:val="16"/>
                <w:szCs w:val="16"/>
              </w:rPr>
            </w:pPr>
            <w:hyperlink r:id="rId407" w:history="1">
              <w:r w:rsidRPr="00421005">
                <w:rPr>
                  <w:color w:val="4E4E4E"/>
                  <w:sz w:val="16"/>
                  <w:szCs w:val="16"/>
                  <w:u w:val="single"/>
                  <w:bdr w:val="none" w:sz="0" w:space="0" w:color="auto" w:frame="1"/>
                </w:rPr>
                <w:t>Student Records</w:t>
              </w:r>
            </w:hyperlink>
          </w:p>
        </w:tc>
      </w:tr>
      <w:tr w:rsidR="00E52349" w:rsidRPr="00421005" w14:paraId="10ACD3D8" w14:textId="77777777" w:rsidTr="00767C88">
        <w:tc>
          <w:tcPr>
            <w:tcW w:w="5425" w:type="dxa"/>
            <w:shd w:val="clear" w:color="auto" w:fill="auto"/>
            <w:tcMar>
              <w:top w:w="75" w:type="dxa"/>
              <w:left w:w="0" w:type="dxa"/>
              <w:bottom w:w="75" w:type="dxa"/>
              <w:right w:w="150" w:type="dxa"/>
            </w:tcMar>
            <w:vAlign w:val="bottom"/>
            <w:hideMark/>
          </w:tcPr>
          <w:p w14:paraId="203AA15A" w14:textId="77777777" w:rsidR="00E52349" w:rsidRPr="00421005" w:rsidRDefault="00E52349" w:rsidP="00767C88">
            <w:pPr>
              <w:spacing w:line="240" w:lineRule="auto"/>
              <w:rPr>
                <w:sz w:val="16"/>
                <w:szCs w:val="16"/>
              </w:rPr>
            </w:pPr>
            <w:r w:rsidRPr="00421005">
              <w:rPr>
                <w:sz w:val="16"/>
                <w:szCs w:val="16"/>
              </w:rPr>
              <w:t>5125</w:t>
            </w:r>
          </w:p>
        </w:tc>
        <w:tc>
          <w:tcPr>
            <w:tcW w:w="0" w:type="auto"/>
            <w:shd w:val="clear" w:color="auto" w:fill="auto"/>
            <w:tcMar>
              <w:top w:w="75" w:type="dxa"/>
              <w:left w:w="0" w:type="dxa"/>
              <w:bottom w:w="75" w:type="dxa"/>
              <w:right w:w="150" w:type="dxa"/>
            </w:tcMar>
            <w:vAlign w:val="bottom"/>
            <w:hideMark/>
          </w:tcPr>
          <w:p w14:paraId="044CC84D" w14:textId="77777777" w:rsidR="00E52349" w:rsidRPr="00421005" w:rsidRDefault="00E52349" w:rsidP="00767C88">
            <w:pPr>
              <w:spacing w:line="240" w:lineRule="auto"/>
              <w:rPr>
                <w:sz w:val="16"/>
                <w:szCs w:val="16"/>
              </w:rPr>
            </w:pPr>
            <w:hyperlink r:id="rId408" w:history="1">
              <w:r w:rsidRPr="00421005">
                <w:rPr>
                  <w:color w:val="4E4E4E"/>
                  <w:sz w:val="16"/>
                  <w:szCs w:val="16"/>
                  <w:u w:val="single"/>
                  <w:bdr w:val="none" w:sz="0" w:space="0" w:color="auto" w:frame="1"/>
                </w:rPr>
                <w:t>Student Records</w:t>
              </w:r>
            </w:hyperlink>
          </w:p>
        </w:tc>
      </w:tr>
      <w:tr w:rsidR="00E52349" w:rsidRPr="00421005" w14:paraId="378AEF32" w14:textId="77777777" w:rsidTr="00767C88">
        <w:tc>
          <w:tcPr>
            <w:tcW w:w="5425" w:type="dxa"/>
            <w:shd w:val="clear" w:color="auto" w:fill="auto"/>
            <w:tcMar>
              <w:top w:w="75" w:type="dxa"/>
              <w:left w:w="0" w:type="dxa"/>
              <w:bottom w:w="75" w:type="dxa"/>
              <w:right w:w="150" w:type="dxa"/>
            </w:tcMar>
            <w:vAlign w:val="bottom"/>
            <w:hideMark/>
          </w:tcPr>
          <w:p w14:paraId="5147BCD7" w14:textId="77777777" w:rsidR="00E52349" w:rsidRPr="00421005" w:rsidRDefault="00E52349" w:rsidP="00767C88">
            <w:pPr>
              <w:spacing w:line="240" w:lineRule="auto"/>
              <w:rPr>
                <w:sz w:val="16"/>
                <w:szCs w:val="16"/>
              </w:rPr>
            </w:pPr>
            <w:r w:rsidRPr="00421005">
              <w:rPr>
                <w:sz w:val="16"/>
                <w:szCs w:val="16"/>
              </w:rPr>
              <w:t>5125.1</w:t>
            </w:r>
          </w:p>
        </w:tc>
        <w:tc>
          <w:tcPr>
            <w:tcW w:w="0" w:type="auto"/>
            <w:shd w:val="clear" w:color="auto" w:fill="auto"/>
            <w:tcMar>
              <w:top w:w="75" w:type="dxa"/>
              <w:left w:w="0" w:type="dxa"/>
              <w:bottom w:w="75" w:type="dxa"/>
              <w:right w:w="150" w:type="dxa"/>
            </w:tcMar>
            <w:vAlign w:val="bottom"/>
            <w:hideMark/>
          </w:tcPr>
          <w:p w14:paraId="482466DC" w14:textId="77777777" w:rsidR="00E52349" w:rsidRPr="00421005" w:rsidRDefault="00E52349" w:rsidP="00767C88">
            <w:pPr>
              <w:spacing w:line="240" w:lineRule="auto"/>
              <w:rPr>
                <w:sz w:val="16"/>
                <w:szCs w:val="16"/>
              </w:rPr>
            </w:pPr>
            <w:hyperlink r:id="rId409" w:history="1">
              <w:r w:rsidRPr="00421005">
                <w:rPr>
                  <w:color w:val="4E4E4E"/>
                  <w:sz w:val="16"/>
                  <w:szCs w:val="16"/>
                  <w:u w:val="single"/>
                  <w:bdr w:val="none" w:sz="0" w:space="0" w:color="auto" w:frame="1"/>
                </w:rPr>
                <w:t>Release Of Directory Information</w:t>
              </w:r>
            </w:hyperlink>
          </w:p>
        </w:tc>
      </w:tr>
      <w:tr w:rsidR="00E52349" w:rsidRPr="00421005" w14:paraId="23D57C2E" w14:textId="77777777" w:rsidTr="00767C88">
        <w:tc>
          <w:tcPr>
            <w:tcW w:w="5425" w:type="dxa"/>
            <w:shd w:val="clear" w:color="auto" w:fill="auto"/>
            <w:tcMar>
              <w:top w:w="75" w:type="dxa"/>
              <w:left w:w="0" w:type="dxa"/>
              <w:bottom w:w="75" w:type="dxa"/>
              <w:right w:w="150" w:type="dxa"/>
            </w:tcMar>
            <w:vAlign w:val="bottom"/>
            <w:hideMark/>
          </w:tcPr>
          <w:p w14:paraId="680732DE" w14:textId="77777777" w:rsidR="00E52349" w:rsidRPr="00421005" w:rsidRDefault="00E52349" w:rsidP="00767C88">
            <w:pPr>
              <w:spacing w:line="240" w:lineRule="auto"/>
              <w:rPr>
                <w:sz w:val="16"/>
                <w:szCs w:val="16"/>
              </w:rPr>
            </w:pPr>
            <w:r w:rsidRPr="00421005">
              <w:rPr>
                <w:sz w:val="16"/>
                <w:szCs w:val="16"/>
              </w:rPr>
              <w:t>5125.1</w:t>
            </w:r>
          </w:p>
        </w:tc>
        <w:tc>
          <w:tcPr>
            <w:tcW w:w="0" w:type="auto"/>
            <w:shd w:val="clear" w:color="auto" w:fill="auto"/>
            <w:tcMar>
              <w:top w:w="75" w:type="dxa"/>
              <w:left w:w="0" w:type="dxa"/>
              <w:bottom w:w="75" w:type="dxa"/>
              <w:right w:w="150" w:type="dxa"/>
            </w:tcMar>
            <w:vAlign w:val="bottom"/>
            <w:hideMark/>
          </w:tcPr>
          <w:p w14:paraId="77376974" w14:textId="77777777" w:rsidR="00E52349" w:rsidRPr="00421005" w:rsidRDefault="00E52349" w:rsidP="00767C88">
            <w:pPr>
              <w:spacing w:line="240" w:lineRule="auto"/>
              <w:rPr>
                <w:sz w:val="16"/>
                <w:szCs w:val="16"/>
              </w:rPr>
            </w:pPr>
            <w:hyperlink r:id="rId410" w:history="1">
              <w:r w:rsidRPr="00421005">
                <w:rPr>
                  <w:color w:val="4E4E4E"/>
                  <w:sz w:val="16"/>
                  <w:szCs w:val="16"/>
                  <w:u w:val="single"/>
                  <w:bdr w:val="none" w:sz="0" w:space="0" w:color="auto" w:frame="1"/>
                </w:rPr>
                <w:t>Release Of Directory Information</w:t>
              </w:r>
            </w:hyperlink>
          </w:p>
        </w:tc>
      </w:tr>
      <w:tr w:rsidR="00E52349" w:rsidRPr="00421005" w14:paraId="79BFC5E3" w14:textId="77777777" w:rsidTr="00767C88">
        <w:tc>
          <w:tcPr>
            <w:tcW w:w="5425" w:type="dxa"/>
            <w:shd w:val="clear" w:color="auto" w:fill="auto"/>
            <w:tcMar>
              <w:top w:w="75" w:type="dxa"/>
              <w:left w:w="0" w:type="dxa"/>
              <w:bottom w:w="75" w:type="dxa"/>
              <w:right w:w="150" w:type="dxa"/>
            </w:tcMar>
            <w:vAlign w:val="bottom"/>
            <w:hideMark/>
          </w:tcPr>
          <w:p w14:paraId="5009C00F" w14:textId="77777777" w:rsidR="00E52349" w:rsidRPr="00421005" w:rsidRDefault="00E52349" w:rsidP="00767C88">
            <w:pPr>
              <w:spacing w:line="240" w:lineRule="auto"/>
              <w:rPr>
                <w:sz w:val="16"/>
                <w:szCs w:val="16"/>
              </w:rPr>
            </w:pPr>
            <w:r w:rsidRPr="00421005">
              <w:rPr>
                <w:sz w:val="16"/>
                <w:szCs w:val="16"/>
              </w:rPr>
              <w:t>5125.1-E PDF(1)</w:t>
            </w:r>
          </w:p>
        </w:tc>
        <w:tc>
          <w:tcPr>
            <w:tcW w:w="0" w:type="auto"/>
            <w:shd w:val="clear" w:color="auto" w:fill="auto"/>
            <w:tcMar>
              <w:top w:w="75" w:type="dxa"/>
              <w:left w:w="0" w:type="dxa"/>
              <w:bottom w:w="75" w:type="dxa"/>
              <w:right w:w="150" w:type="dxa"/>
            </w:tcMar>
            <w:vAlign w:val="bottom"/>
            <w:hideMark/>
          </w:tcPr>
          <w:p w14:paraId="2119E701" w14:textId="77777777" w:rsidR="00E52349" w:rsidRPr="00421005" w:rsidRDefault="00E52349" w:rsidP="00767C88">
            <w:pPr>
              <w:spacing w:line="240" w:lineRule="auto"/>
              <w:rPr>
                <w:sz w:val="16"/>
                <w:szCs w:val="16"/>
              </w:rPr>
            </w:pPr>
            <w:hyperlink r:id="rId411" w:history="1">
              <w:r w:rsidRPr="00421005">
                <w:rPr>
                  <w:color w:val="4E4E4E"/>
                  <w:sz w:val="16"/>
                  <w:szCs w:val="16"/>
                  <w:u w:val="single"/>
                  <w:bdr w:val="none" w:sz="0" w:space="0" w:color="auto" w:frame="1"/>
                </w:rPr>
                <w:t>Release Of Directory Information</w:t>
              </w:r>
            </w:hyperlink>
          </w:p>
        </w:tc>
      </w:tr>
      <w:tr w:rsidR="00E52349" w:rsidRPr="00421005" w14:paraId="08156EA4" w14:textId="77777777" w:rsidTr="00767C88">
        <w:tc>
          <w:tcPr>
            <w:tcW w:w="5425" w:type="dxa"/>
            <w:shd w:val="clear" w:color="auto" w:fill="auto"/>
            <w:tcMar>
              <w:top w:w="75" w:type="dxa"/>
              <w:left w:w="0" w:type="dxa"/>
              <w:bottom w:w="75" w:type="dxa"/>
              <w:right w:w="150" w:type="dxa"/>
            </w:tcMar>
            <w:vAlign w:val="bottom"/>
            <w:hideMark/>
          </w:tcPr>
          <w:p w14:paraId="4D177BF7" w14:textId="77777777" w:rsidR="00E52349" w:rsidRPr="00421005" w:rsidRDefault="00E52349" w:rsidP="00767C88">
            <w:pPr>
              <w:spacing w:line="240" w:lineRule="auto"/>
              <w:rPr>
                <w:sz w:val="16"/>
                <w:szCs w:val="16"/>
              </w:rPr>
            </w:pPr>
            <w:r w:rsidRPr="00421005">
              <w:rPr>
                <w:sz w:val="16"/>
                <w:szCs w:val="16"/>
              </w:rPr>
              <w:t>5131.2</w:t>
            </w:r>
          </w:p>
        </w:tc>
        <w:tc>
          <w:tcPr>
            <w:tcW w:w="0" w:type="auto"/>
            <w:shd w:val="clear" w:color="auto" w:fill="auto"/>
            <w:tcMar>
              <w:top w:w="75" w:type="dxa"/>
              <w:left w:w="0" w:type="dxa"/>
              <w:bottom w:w="75" w:type="dxa"/>
              <w:right w:w="150" w:type="dxa"/>
            </w:tcMar>
            <w:vAlign w:val="bottom"/>
            <w:hideMark/>
          </w:tcPr>
          <w:p w14:paraId="18FB9F28" w14:textId="77777777" w:rsidR="00E52349" w:rsidRPr="00421005" w:rsidRDefault="00E52349" w:rsidP="00767C88">
            <w:pPr>
              <w:spacing w:line="240" w:lineRule="auto"/>
              <w:rPr>
                <w:sz w:val="16"/>
                <w:szCs w:val="16"/>
              </w:rPr>
            </w:pPr>
            <w:hyperlink r:id="rId412" w:history="1">
              <w:r w:rsidRPr="00421005">
                <w:rPr>
                  <w:color w:val="4E4E4E"/>
                  <w:sz w:val="16"/>
                  <w:szCs w:val="16"/>
                  <w:u w:val="single"/>
                  <w:bdr w:val="none" w:sz="0" w:space="0" w:color="auto" w:frame="1"/>
                </w:rPr>
                <w:t>Bullying</w:t>
              </w:r>
            </w:hyperlink>
          </w:p>
        </w:tc>
      </w:tr>
      <w:tr w:rsidR="00E52349" w:rsidRPr="00421005" w14:paraId="32517368" w14:textId="77777777" w:rsidTr="00767C88">
        <w:tc>
          <w:tcPr>
            <w:tcW w:w="5425" w:type="dxa"/>
            <w:shd w:val="clear" w:color="auto" w:fill="auto"/>
            <w:tcMar>
              <w:top w:w="75" w:type="dxa"/>
              <w:left w:w="0" w:type="dxa"/>
              <w:bottom w:w="75" w:type="dxa"/>
              <w:right w:w="150" w:type="dxa"/>
            </w:tcMar>
            <w:vAlign w:val="bottom"/>
            <w:hideMark/>
          </w:tcPr>
          <w:p w14:paraId="39424A64" w14:textId="77777777" w:rsidR="00E52349" w:rsidRPr="00421005" w:rsidRDefault="00E52349" w:rsidP="00767C88">
            <w:pPr>
              <w:spacing w:line="240" w:lineRule="auto"/>
              <w:rPr>
                <w:sz w:val="16"/>
                <w:szCs w:val="16"/>
              </w:rPr>
            </w:pPr>
            <w:r w:rsidRPr="00421005">
              <w:rPr>
                <w:sz w:val="16"/>
                <w:szCs w:val="16"/>
              </w:rPr>
              <w:t>5131.2</w:t>
            </w:r>
          </w:p>
        </w:tc>
        <w:tc>
          <w:tcPr>
            <w:tcW w:w="0" w:type="auto"/>
            <w:shd w:val="clear" w:color="auto" w:fill="auto"/>
            <w:tcMar>
              <w:top w:w="75" w:type="dxa"/>
              <w:left w:w="0" w:type="dxa"/>
              <w:bottom w:w="75" w:type="dxa"/>
              <w:right w:w="150" w:type="dxa"/>
            </w:tcMar>
            <w:vAlign w:val="bottom"/>
            <w:hideMark/>
          </w:tcPr>
          <w:p w14:paraId="3F2CBCBD" w14:textId="77777777" w:rsidR="00E52349" w:rsidRPr="00421005" w:rsidRDefault="00E52349" w:rsidP="00767C88">
            <w:pPr>
              <w:spacing w:line="240" w:lineRule="auto"/>
              <w:rPr>
                <w:sz w:val="16"/>
                <w:szCs w:val="16"/>
              </w:rPr>
            </w:pPr>
            <w:hyperlink r:id="rId413" w:history="1">
              <w:r w:rsidRPr="00421005">
                <w:rPr>
                  <w:color w:val="4E4E4E"/>
                  <w:sz w:val="16"/>
                  <w:szCs w:val="16"/>
                  <w:u w:val="single"/>
                  <w:bdr w:val="none" w:sz="0" w:space="0" w:color="auto" w:frame="1"/>
                </w:rPr>
                <w:t>Bullying</w:t>
              </w:r>
            </w:hyperlink>
          </w:p>
        </w:tc>
      </w:tr>
      <w:tr w:rsidR="00E52349" w:rsidRPr="00421005" w14:paraId="69234862" w14:textId="77777777" w:rsidTr="00767C88">
        <w:tc>
          <w:tcPr>
            <w:tcW w:w="5425" w:type="dxa"/>
            <w:shd w:val="clear" w:color="auto" w:fill="auto"/>
            <w:tcMar>
              <w:top w:w="75" w:type="dxa"/>
              <w:left w:w="0" w:type="dxa"/>
              <w:bottom w:w="75" w:type="dxa"/>
              <w:right w:w="150" w:type="dxa"/>
            </w:tcMar>
            <w:vAlign w:val="bottom"/>
            <w:hideMark/>
          </w:tcPr>
          <w:p w14:paraId="79C520F6" w14:textId="77777777" w:rsidR="00E52349" w:rsidRPr="00421005" w:rsidRDefault="00E52349" w:rsidP="00767C88">
            <w:pPr>
              <w:spacing w:line="240" w:lineRule="auto"/>
              <w:rPr>
                <w:sz w:val="16"/>
                <w:szCs w:val="16"/>
              </w:rPr>
            </w:pPr>
            <w:r w:rsidRPr="00421005">
              <w:rPr>
                <w:sz w:val="16"/>
                <w:szCs w:val="16"/>
              </w:rPr>
              <w:t>6020</w:t>
            </w:r>
          </w:p>
        </w:tc>
        <w:tc>
          <w:tcPr>
            <w:tcW w:w="0" w:type="auto"/>
            <w:shd w:val="clear" w:color="auto" w:fill="auto"/>
            <w:tcMar>
              <w:top w:w="75" w:type="dxa"/>
              <w:left w:w="0" w:type="dxa"/>
              <w:bottom w:w="75" w:type="dxa"/>
              <w:right w:w="150" w:type="dxa"/>
            </w:tcMar>
            <w:vAlign w:val="bottom"/>
            <w:hideMark/>
          </w:tcPr>
          <w:p w14:paraId="1A8E88D0" w14:textId="77777777" w:rsidR="00E52349" w:rsidRPr="00421005" w:rsidRDefault="00E52349" w:rsidP="00767C88">
            <w:pPr>
              <w:spacing w:line="240" w:lineRule="auto"/>
              <w:rPr>
                <w:sz w:val="16"/>
                <w:szCs w:val="16"/>
              </w:rPr>
            </w:pPr>
            <w:hyperlink r:id="rId414" w:history="1">
              <w:r w:rsidRPr="00421005">
                <w:rPr>
                  <w:color w:val="4E4E4E"/>
                  <w:sz w:val="16"/>
                  <w:szCs w:val="16"/>
                  <w:u w:val="single"/>
                  <w:bdr w:val="none" w:sz="0" w:space="0" w:color="auto" w:frame="1"/>
                </w:rPr>
                <w:t>Parent Involvement</w:t>
              </w:r>
            </w:hyperlink>
          </w:p>
        </w:tc>
      </w:tr>
      <w:tr w:rsidR="00E52349" w:rsidRPr="00421005" w14:paraId="33F91272" w14:textId="77777777" w:rsidTr="00767C88">
        <w:tc>
          <w:tcPr>
            <w:tcW w:w="5425" w:type="dxa"/>
            <w:shd w:val="clear" w:color="auto" w:fill="auto"/>
            <w:tcMar>
              <w:top w:w="75" w:type="dxa"/>
              <w:left w:w="0" w:type="dxa"/>
              <w:bottom w:w="75" w:type="dxa"/>
              <w:right w:w="150" w:type="dxa"/>
            </w:tcMar>
            <w:vAlign w:val="bottom"/>
            <w:hideMark/>
          </w:tcPr>
          <w:p w14:paraId="099CD9FB" w14:textId="77777777" w:rsidR="00E52349" w:rsidRPr="00421005" w:rsidRDefault="00E52349" w:rsidP="00767C88">
            <w:pPr>
              <w:spacing w:line="240" w:lineRule="auto"/>
              <w:rPr>
                <w:sz w:val="16"/>
                <w:szCs w:val="16"/>
              </w:rPr>
            </w:pPr>
            <w:r w:rsidRPr="00421005">
              <w:rPr>
                <w:sz w:val="16"/>
                <w:szCs w:val="16"/>
              </w:rPr>
              <w:t>6020</w:t>
            </w:r>
          </w:p>
        </w:tc>
        <w:tc>
          <w:tcPr>
            <w:tcW w:w="0" w:type="auto"/>
            <w:shd w:val="clear" w:color="auto" w:fill="auto"/>
            <w:tcMar>
              <w:top w:w="75" w:type="dxa"/>
              <w:left w:w="0" w:type="dxa"/>
              <w:bottom w:w="75" w:type="dxa"/>
              <w:right w:w="150" w:type="dxa"/>
            </w:tcMar>
            <w:vAlign w:val="bottom"/>
            <w:hideMark/>
          </w:tcPr>
          <w:p w14:paraId="616327C1" w14:textId="77777777" w:rsidR="00E52349" w:rsidRPr="00421005" w:rsidRDefault="00E52349" w:rsidP="00767C88">
            <w:pPr>
              <w:spacing w:line="240" w:lineRule="auto"/>
              <w:rPr>
                <w:sz w:val="16"/>
                <w:szCs w:val="16"/>
              </w:rPr>
            </w:pPr>
            <w:hyperlink r:id="rId415" w:history="1">
              <w:r w:rsidRPr="00421005">
                <w:rPr>
                  <w:color w:val="4E4E4E"/>
                  <w:sz w:val="16"/>
                  <w:szCs w:val="16"/>
                  <w:u w:val="single"/>
                  <w:bdr w:val="none" w:sz="0" w:space="0" w:color="auto" w:frame="1"/>
                </w:rPr>
                <w:t>Parent Involvement</w:t>
              </w:r>
            </w:hyperlink>
          </w:p>
        </w:tc>
      </w:tr>
      <w:tr w:rsidR="00E52349" w:rsidRPr="00421005" w14:paraId="21A49B01" w14:textId="77777777" w:rsidTr="00767C88">
        <w:tc>
          <w:tcPr>
            <w:tcW w:w="5425" w:type="dxa"/>
            <w:shd w:val="clear" w:color="auto" w:fill="auto"/>
            <w:tcMar>
              <w:top w:w="75" w:type="dxa"/>
              <w:left w:w="0" w:type="dxa"/>
              <w:bottom w:w="75" w:type="dxa"/>
              <w:right w:w="150" w:type="dxa"/>
            </w:tcMar>
            <w:vAlign w:val="bottom"/>
            <w:hideMark/>
          </w:tcPr>
          <w:p w14:paraId="75457880" w14:textId="77777777" w:rsidR="00E52349" w:rsidRPr="00421005" w:rsidRDefault="00E52349" w:rsidP="00767C88">
            <w:pPr>
              <w:spacing w:line="240" w:lineRule="auto"/>
              <w:rPr>
                <w:sz w:val="16"/>
                <w:szCs w:val="16"/>
              </w:rPr>
            </w:pPr>
            <w:r w:rsidRPr="00421005">
              <w:rPr>
                <w:sz w:val="16"/>
                <w:szCs w:val="16"/>
              </w:rPr>
              <w:t>6145.2</w:t>
            </w:r>
          </w:p>
        </w:tc>
        <w:tc>
          <w:tcPr>
            <w:tcW w:w="0" w:type="auto"/>
            <w:shd w:val="clear" w:color="auto" w:fill="auto"/>
            <w:tcMar>
              <w:top w:w="75" w:type="dxa"/>
              <w:left w:w="0" w:type="dxa"/>
              <w:bottom w:w="75" w:type="dxa"/>
              <w:right w:w="150" w:type="dxa"/>
            </w:tcMar>
            <w:vAlign w:val="bottom"/>
            <w:hideMark/>
          </w:tcPr>
          <w:p w14:paraId="052CC595" w14:textId="77777777" w:rsidR="00E52349" w:rsidRPr="00421005" w:rsidRDefault="00E52349" w:rsidP="00767C88">
            <w:pPr>
              <w:spacing w:line="240" w:lineRule="auto"/>
              <w:rPr>
                <w:sz w:val="16"/>
                <w:szCs w:val="16"/>
              </w:rPr>
            </w:pPr>
            <w:hyperlink r:id="rId416" w:history="1">
              <w:r w:rsidRPr="00421005">
                <w:rPr>
                  <w:color w:val="4E4E4E"/>
                  <w:sz w:val="16"/>
                  <w:szCs w:val="16"/>
                  <w:u w:val="single"/>
                  <w:bdr w:val="none" w:sz="0" w:space="0" w:color="auto" w:frame="1"/>
                </w:rPr>
                <w:t>Athletic Competition</w:t>
              </w:r>
            </w:hyperlink>
          </w:p>
        </w:tc>
      </w:tr>
      <w:tr w:rsidR="00E52349" w:rsidRPr="00421005" w14:paraId="0AE8551F" w14:textId="77777777" w:rsidTr="00767C88">
        <w:tc>
          <w:tcPr>
            <w:tcW w:w="5425" w:type="dxa"/>
            <w:shd w:val="clear" w:color="auto" w:fill="auto"/>
            <w:tcMar>
              <w:top w:w="75" w:type="dxa"/>
              <w:left w:w="0" w:type="dxa"/>
              <w:bottom w:w="75" w:type="dxa"/>
              <w:right w:w="150" w:type="dxa"/>
            </w:tcMar>
            <w:vAlign w:val="bottom"/>
            <w:hideMark/>
          </w:tcPr>
          <w:p w14:paraId="42DB3FD8" w14:textId="77777777" w:rsidR="00E52349" w:rsidRPr="00421005" w:rsidRDefault="00E52349" w:rsidP="00767C88">
            <w:pPr>
              <w:spacing w:line="240" w:lineRule="auto"/>
              <w:rPr>
                <w:sz w:val="16"/>
                <w:szCs w:val="16"/>
              </w:rPr>
            </w:pPr>
            <w:r w:rsidRPr="00421005">
              <w:rPr>
                <w:sz w:val="16"/>
                <w:szCs w:val="16"/>
              </w:rPr>
              <w:t>6145.2</w:t>
            </w:r>
          </w:p>
        </w:tc>
        <w:tc>
          <w:tcPr>
            <w:tcW w:w="0" w:type="auto"/>
            <w:shd w:val="clear" w:color="auto" w:fill="auto"/>
            <w:tcMar>
              <w:top w:w="75" w:type="dxa"/>
              <w:left w:w="0" w:type="dxa"/>
              <w:bottom w:w="75" w:type="dxa"/>
              <w:right w:w="150" w:type="dxa"/>
            </w:tcMar>
            <w:vAlign w:val="bottom"/>
            <w:hideMark/>
          </w:tcPr>
          <w:p w14:paraId="702D0A12" w14:textId="77777777" w:rsidR="00E52349" w:rsidRPr="00421005" w:rsidRDefault="00E52349" w:rsidP="00767C88">
            <w:pPr>
              <w:spacing w:line="240" w:lineRule="auto"/>
              <w:rPr>
                <w:sz w:val="16"/>
                <w:szCs w:val="16"/>
              </w:rPr>
            </w:pPr>
            <w:hyperlink r:id="rId417" w:history="1">
              <w:r w:rsidRPr="00421005">
                <w:rPr>
                  <w:color w:val="4E4E4E"/>
                  <w:sz w:val="16"/>
                  <w:szCs w:val="16"/>
                  <w:u w:val="single"/>
                  <w:bdr w:val="none" w:sz="0" w:space="0" w:color="auto" w:frame="1"/>
                </w:rPr>
                <w:t>Athletic Competition</w:t>
              </w:r>
            </w:hyperlink>
          </w:p>
        </w:tc>
      </w:tr>
      <w:tr w:rsidR="00E52349" w:rsidRPr="00421005" w14:paraId="6002E453" w14:textId="77777777" w:rsidTr="00767C88">
        <w:tc>
          <w:tcPr>
            <w:tcW w:w="5425" w:type="dxa"/>
            <w:shd w:val="clear" w:color="auto" w:fill="auto"/>
            <w:tcMar>
              <w:top w:w="75" w:type="dxa"/>
              <w:left w:w="0" w:type="dxa"/>
              <w:bottom w:w="75" w:type="dxa"/>
              <w:right w:w="150" w:type="dxa"/>
            </w:tcMar>
            <w:vAlign w:val="bottom"/>
            <w:hideMark/>
          </w:tcPr>
          <w:p w14:paraId="0E162E0D" w14:textId="77777777" w:rsidR="00E52349" w:rsidRPr="00421005" w:rsidRDefault="00E52349" w:rsidP="00767C88">
            <w:pPr>
              <w:spacing w:line="240" w:lineRule="auto"/>
              <w:rPr>
                <w:sz w:val="16"/>
                <w:szCs w:val="16"/>
              </w:rPr>
            </w:pPr>
            <w:r w:rsidRPr="00421005">
              <w:rPr>
                <w:sz w:val="16"/>
                <w:szCs w:val="16"/>
              </w:rPr>
              <w:t>6145.2-E PDF(1)</w:t>
            </w:r>
          </w:p>
        </w:tc>
        <w:tc>
          <w:tcPr>
            <w:tcW w:w="0" w:type="auto"/>
            <w:shd w:val="clear" w:color="auto" w:fill="auto"/>
            <w:tcMar>
              <w:top w:w="75" w:type="dxa"/>
              <w:left w:w="0" w:type="dxa"/>
              <w:bottom w:w="75" w:type="dxa"/>
              <w:right w:w="150" w:type="dxa"/>
            </w:tcMar>
            <w:vAlign w:val="bottom"/>
            <w:hideMark/>
          </w:tcPr>
          <w:p w14:paraId="03F16D83" w14:textId="77777777" w:rsidR="00E52349" w:rsidRPr="00421005" w:rsidRDefault="00E52349" w:rsidP="00767C88">
            <w:pPr>
              <w:spacing w:line="240" w:lineRule="auto"/>
              <w:rPr>
                <w:sz w:val="16"/>
                <w:szCs w:val="16"/>
              </w:rPr>
            </w:pPr>
            <w:hyperlink r:id="rId418" w:history="1">
              <w:r w:rsidRPr="00421005">
                <w:rPr>
                  <w:color w:val="4E4E4E"/>
                  <w:sz w:val="16"/>
                  <w:szCs w:val="16"/>
                  <w:u w:val="single"/>
                  <w:bdr w:val="none" w:sz="0" w:space="0" w:color="auto" w:frame="1"/>
                </w:rPr>
                <w:t>Athletic Competition</w:t>
              </w:r>
            </w:hyperlink>
          </w:p>
        </w:tc>
      </w:tr>
      <w:tr w:rsidR="00E52349" w:rsidRPr="00421005" w14:paraId="577B6F92" w14:textId="77777777" w:rsidTr="00767C88">
        <w:tc>
          <w:tcPr>
            <w:tcW w:w="5425" w:type="dxa"/>
            <w:shd w:val="clear" w:color="auto" w:fill="auto"/>
            <w:tcMar>
              <w:top w:w="75" w:type="dxa"/>
              <w:left w:w="0" w:type="dxa"/>
              <w:bottom w:w="75" w:type="dxa"/>
              <w:right w:w="150" w:type="dxa"/>
            </w:tcMar>
            <w:vAlign w:val="bottom"/>
            <w:hideMark/>
          </w:tcPr>
          <w:p w14:paraId="69FE24A8" w14:textId="77777777" w:rsidR="00E52349" w:rsidRPr="00421005" w:rsidRDefault="00E52349" w:rsidP="00767C88">
            <w:pPr>
              <w:spacing w:line="240" w:lineRule="auto"/>
              <w:rPr>
                <w:sz w:val="16"/>
                <w:szCs w:val="16"/>
              </w:rPr>
            </w:pPr>
            <w:r w:rsidRPr="00421005">
              <w:rPr>
                <w:sz w:val="16"/>
                <w:szCs w:val="16"/>
              </w:rPr>
              <w:t>6152.1</w:t>
            </w:r>
          </w:p>
        </w:tc>
        <w:tc>
          <w:tcPr>
            <w:tcW w:w="0" w:type="auto"/>
            <w:shd w:val="clear" w:color="auto" w:fill="auto"/>
            <w:tcMar>
              <w:top w:w="75" w:type="dxa"/>
              <w:left w:w="0" w:type="dxa"/>
              <w:bottom w:w="75" w:type="dxa"/>
              <w:right w:w="150" w:type="dxa"/>
            </w:tcMar>
            <w:vAlign w:val="bottom"/>
            <w:hideMark/>
          </w:tcPr>
          <w:p w14:paraId="55D13F6F" w14:textId="77777777" w:rsidR="00E52349" w:rsidRPr="00421005" w:rsidRDefault="00E52349" w:rsidP="00767C88">
            <w:pPr>
              <w:spacing w:line="240" w:lineRule="auto"/>
              <w:rPr>
                <w:sz w:val="16"/>
                <w:szCs w:val="16"/>
              </w:rPr>
            </w:pPr>
            <w:hyperlink r:id="rId419" w:history="1">
              <w:r w:rsidRPr="00421005">
                <w:rPr>
                  <w:color w:val="4E4E4E"/>
                  <w:sz w:val="16"/>
                  <w:szCs w:val="16"/>
                  <w:u w:val="single"/>
                  <w:bdr w:val="none" w:sz="0" w:space="0" w:color="auto" w:frame="1"/>
                </w:rPr>
                <w:t>Placement In Mathematics Courses</w:t>
              </w:r>
            </w:hyperlink>
          </w:p>
        </w:tc>
      </w:tr>
      <w:tr w:rsidR="00E52349" w:rsidRPr="00421005" w14:paraId="27D583D4" w14:textId="77777777" w:rsidTr="00767C88">
        <w:tc>
          <w:tcPr>
            <w:tcW w:w="5425" w:type="dxa"/>
            <w:shd w:val="clear" w:color="auto" w:fill="auto"/>
            <w:tcMar>
              <w:top w:w="75" w:type="dxa"/>
              <w:left w:w="0" w:type="dxa"/>
              <w:bottom w:w="75" w:type="dxa"/>
              <w:right w:w="150" w:type="dxa"/>
            </w:tcMar>
            <w:vAlign w:val="bottom"/>
            <w:hideMark/>
          </w:tcPr>
          <w:p w14:paraId="3574239C" w14:textId="77777777" w:rsidR="00E52349" w:rsidRPr="00421005" w:rsidRDefault="00E52349" w:rsidP="00767C88">
            <w:pPr>
              <w:spacing w:line="240" w:lineRule="auto"/>
              <w:rPr>
                <w:sz w:val="16"/>
                <w:szCs w:val="16"/>
              </w:rPr>
            </w:pPr>
            <w:r w:rsidRPr="00421005">
              <w:rPr>
                <w:sz w:val="16"/>
                <w:szCs w:val="16"/>
              </w:rPr>
              <w:t>6152.1</w:t>
            </w:r>
          </w:p>
        </w:tc>
        <w:tc>
          <w:tcPr>
            <w:tcW w:w="0" w:type="auto"/>
            <w:shd w:val="clear" w:color="auto" w:fill="auto"/>
            <w:tcMar>
              <w:top w:w="75" w:type="dxa"/>
              <w:left w:w="0" w:type="dxa"/>
              <w:bottom w:w="75" w:type="dxa"/>
              <w:right w:w="150" w:type="dxa"/>
            </w:tcMar>
            <w:vAlign w:val="bottom"/>
            <w:hideMark/>
          </w:tcPr>
          <w:p w14:paraId="4386DCE8" w14:textId="77777777" w:rsidR="00E52349" w:rsidRPr="00421005" w:rsidRDefault="00E52349" w:rsidP="00767C88">
            <w:pPr>
              <w:spacing w:line="240" w:lineRule="auto"/>
              <w:rPr>
                <w:sz w:val="16"/>
                <w:szCs w:val="16"/>
              </w:rPr>
            </w:pPr>
            <w:hyperlink r:id="rId420" w:history="1">
              <w:r w:rsidRPr="00421005">
                <w:rPr>
                  <w:color w:val="4E4E4E"/>
                  <w:sz w:val="16"/>
                  <w:szCs w:val="16"/>
                  <w:u w:val="single"/>
                  <w:bdr w:val="none" w:sz="0" w:space="0" w:color="auto" w:frame="1"/>
                </w:rPr>
                <w:t>Placement In Mathematics Courses</w:t>
              </w:r>
            </w:hyperlink>
          </w:p>
        </w:tc>
      </w:tr>
      <w:tr w:rsidR="00E52349" w:rsidRPr="00421005" w14:paraId="27C3D52D" w14:textId="77777777" w:rsidTr="00767C88">
        <w:tc>
          <w:tcPr>
            <w:tcW w:w="5425" w:type="dxa"/>
            <w:shd w:val="clear" w:color="auto" w:fill="auto"/>
            <w:tcMar>
              <w:top w:w="75" w:type="dxa"/>
              <w:left w:w="0" w:type="dxa"/>
              <w:bottom w:w="75" w:type="dxa"/>
              <w:right w:w="150" w:type="dxa"/>
            </w:tcMar>
            <w:vAlign w:val="bottom"/>
            <w:hideMark/>
          </w:tcPr>
          <w:p w14:paraId="452F23CC" w14:textId="77777777" w:rsidR="00E52349" w:rsidRPr="00421005" w:rsidRDefault="00E52349" w:rsidP="00767C88">
            <w:pPr>
              <w:spacing w:line="240" w:lineRule="auto"/>
              <w:rPr>
                <w:sz w:val="16"/>
                <w:szCs w:val="16"/>
              </w:rPr>
            </w:pPr>
            <w:r w:rsidRPr="00421005">
              <w:rPr>
                <w:sz w:val="16"/>
                <w:szCs w:val="16"/>
              </w:rPr>
              <w:t>6162.6</w:t>
            </w:r>
          </w:p>
        </w:tc>
        <w:tc>
          <w:tcPr>
            <w:tcW w:w="0" w:type="auto"/>
            <w:shd w:val="clear" w:color="auto" w:fill="auto"/>
            <w:tcMar>
              <w:top w:w="75" w:type="dxa"/>
              <w:left w:w="0" w:type="dxa"/>
              <w:bottom w:w="75" w:type="dxa"/>
              <w:right w:w="150" w:type="dxa"/>
            </w:tcMar>
            <w:vAlign w:val="bottom"/>
            <w:hideMark/>
          </w:tcPr>
          <w:p w14:paraId="3C7D2366" w14:textId="77777777" w:rsidR="00E52349" w:rsidRPr="00421005" w:rsidRDefault="00E52349" w:rsidP="00767C88">
            <w:pPr>
              <w:spacing w:line="240" w:lineRule="auto"/>
              <w:rPr>
                <w:sz w:val="16"/>
                <w:szCs w:val="16"/>
              </w:rPr>
            </w:pPr>
            <w:hyperlink r:id="rId421" w:history="1">
              <w:r w:rsidRPr="00421005">
                <w:rPr>
                  <w:color w:val="005580"/>
                  <w:sz w:val="16"/>
                  <w:szCs w:val="16"/>
                  <w:u w:val="single"/>
                  <w:bdr w:val="none" w:sz="0" w:space="0" w:color="auto" w:frame="1"/>
                </w:rPr>
                <w:t>Use Of Copyrighted Materials</w:t>
              </w:r>
            </w:hyperlink>
          </w:p>
        </w:tc>
      </w:tr>
      <w:tr w:rsidR="00E52349" w:rsidRPr="00421005" w14:paraId="2332A84D" w14:textId="77777777" w:rsidTr="00767C88">
        <w:tc>
          <w:tcPr>
            <w:tcW w:w="5425" w:type="dxa"/>
            <w:shd w:val="clear" w:color="auto" w:fill="auto"/>
            <w:tcMar>
              <w:top w:w="75" w:type="dxa"/>
              <w:left w:w="0" w:type="dxa"/>
              <w:bottom w:w="75" w:type="dxa"/>
              <w:right w:w="150" w:type="dxa"/>
            </w:tcMar>
            <w:vAlign w:val="bottom"/>
            <w:hideMark/>
          </w:tcPr>
          <w:p w14:paraId="1ED5E003" w14:textId="77777777" w:rsidR="00E52349" w:rsidRPr="00421005" w:rsidRDefault="00E52349" w:rsidP="00767C88">
            <w:pPr>
              <w:spacing w:line="240" w:lineRule="auto"/>
              <w:rPr>
                <w:sz w:val="16"/>
                <w:szCs w:val="16"/>
              </w:rPr>
            </w:pPr>
            <w:r w:rsidRPr="00421005">
              <w:rPr>
                <w:sz w:val="16"/>
                <w:szCs w:val="16"/>
              </w:rPr>
              <w:t>6162.6</w:t>
            </w:r>
          </w:p>
        </w:tc>
        <w:tc>
          <w:tcPr>
            <w:tcW w:w="0" w:type="auto"/>
            <w:shd w:val="clear" w:color="auto" w:fill="auto"/>
            <w:tcMar>
              <w:top w:w="75" w:type="dxa"/>
              <w:left w:w="0" w:type="dxa"/>
              <w:bottom w:w="75" w:type="dxa"/>
              <w:right w:w="150" w:type="dxa"/>
            </w:tcMar>
            <w:vAlign w:val="bottom"/>
            <w:hideMark/>
          </w:tcPr>
          <w:p w14:paraId="0DFFA391" w14:textId="77777777" w:rsidR="00E52349" w:rsidRPr="00421005" w:rsidRDefault="00E52349" w:rsidP="00767C88">
            <w:pPr>
              <w:spacing w:line="240" w:lineRule="auto"/>
              <w:rPr>
                <w:sz w:val="16"/>
                <w:szCs w:val="16"/>
              </w:rPr>
            </w:pPr>
            <w:hyperlink r:id="rId422" w:history="1">
              <w:r w:rsidRPr="00421005">
                <w:rPr>
                  <w:color w:val="4E4E4E"/>
                  <w:sz w:val="16"/>
                  <w:szCs w:val="16"/>
                  <w:u w:val="single"/>
                  <w:bdr w:val="none" w:sz="0" w:space="0" w:color="auto" w:frame="1"/>
                </w:rPr>
                <w:t>Use Of Copyrighted Materials</w:t>
              </w:r>
            </w:hyperlink>
          </w:p>
        </w:tc>
      </w:tr>
      <w:tr w:rsidR="00E52349" w:rsidRPr="00421005" w14:paraId="14DB15E2" w14:textId="77777777" w:rsidTr="00767C88">
        <w:tc>
          <w:tcPr>
            <w:tcW w:w="5425" w:type="dxa"/>
            <w:shd w:val="clear" w:color="auto" w:fill="auto"/>
            <w:tcMar>
              <w:top w:w="75" w:type="dxa"/>
              <w:left w:w="0" w:type="dxa"/>
              <w:bottom w:w="75" w:type="dxa"/>
              <w:right w:w="150" w:type="dxa"/>
            </w:tcMar>
            <w:vAlign w:val="bottom"/>
            <w:hideMark/>
          </w:tcPr>
          <w:p w14:paraId="696F5568" w14:textId="77777777" w:rsidR="00E52349" w:rsidRPr="00421005" w:rsidRDefault="00E52349" w:rsidP="00767C88">
            <w:pPr>
              <w:spacing w:line="240" w:lineRule="auto"/>
              <w:rPr>
                <w:sz w:val="16"/>
                <w:szCs w:val="16"/>
              </w:rPr>
            </w:pPr>
            <w:r w:rsidRPr="00421005">
              <w:rPr>
                <w:sz w:val="16"/>
                <w:szCs w:val="16"/>
              </w:rPr>
              <w:t>6163.4</w:t>
            </w:r>
          </w:p>
        </w:tc>
        <w:tc>
          <w:tcPr>
            <w:tcW w:w="0" w:type="auto"/>
            <w:shd w:val="clear" w:color="auto" w:fill="auto"/>
            <w:tcMar>
              <w:top w:w="75" w:type="dxa"/>
              <w:left w:w="0" w:type="dxa"/>
              <w:bottom w:w="75" w:type="dxa"/>
              <w:right w:w="150" w:type="dxa"/>
            </w:tcMar>
            <w:vAlign w:val="bottom"/>
            <w:hideMark/>
          </w:tcPr>
          <w:p w14:paraId="6F2C62E6" w14:textId="77777777" w:rsidR="00E52349" w:rsidRPr="00421005" w:rsidRDefault="00E52349" w:rsidP="00767C88">
            <w:pPr>
              <w:spacing w:line="240" w:lineRule="auto"/>
              <w:rPr>
                <w:sz w:val="16"/>
                <w:szCs w:val="16"/>
              </w:rPr>
            </w:pPr>
            <w:hyperlink r:id="rId423" w:history="1">
              <w:r w:rsidRPr="00421005">
                <w:rPr>
                  <w:color w:val="4E4E4E"/>
                  <w:sz w:val="16"/>
                  <w:szCs w:val="16"/>
                  <w:u w:val="single"/>
                  <w:bdr w:val="none" w:sz="0" w:space="0" w:color="auto" w:frame="1"/>
                </w:rPr>
                <w:t>Student Use Of Technology</w:t>
              </w:r>
            </w:hyperlink>
          </w:p>
        </w:tc>
      </w:tr>
      <w:tr w:rsidR="00E52349" w:rsidRPr="00421005" w14:paraId="312C3353" w14:textId="77777777" w:rsidTr="00767C88">
        <w:tc>
          <w:tcPr>
            <w:tcW w:w="5425" w:type="dxa"/>
            <w:shd w:val="clear" w:color="auto" w:fill="auto"/>
            <w:tcMar>
              <w:top w:w="75" w:type="dxa"/>
              <w:left w:w="0" w:type="dxa"/>
              <w:bottom w:w="75" w:type="dxa"/>
              <w:right w:w="150" w:type="dxa"/>
            </w:tcMar>
            <w:vAlign w:val="bottom"/>
            <w:hideMark/>
          </w:tcPr>
          <w:p w14:paraId="33E32A30" w14:textId="77777777" w:rsidR="00E52349" w:rsidRPr="00421005" w:rsidRDefault="00E52349" w:rsidP="00767C88">
            <w:pPr>
              <w:spacing w:line="240" w:lineRule="auto"/>
              <w:rPr>
                <w:sz w:val="16"/>
                <w:szCs w:val="16"/>
              </w:rPr>
            </w:pPr>
            <w:r w:rsidRPr="00421005">
              <w:rPr>
                <w:sz w:val="16"/>
                <w:szCs w:val="16"/>
              </w:rPr>
              <w:t>6163.4-E PDF(2)</w:t>
            </w:r>
          </w:p>
        </w:tc>
        <w:tc>
          <w:tcPr>
            <w:tcW w:w="0" w:type="auto"/>
            <w:shd w:val="clear" w:color="auto" w:fill="auto"/>
            <w:tcMar>
              <w:top w:w="75" w:type="dxa"/>
              <w:left w:w="0" w:type="dxa"/>
              <w:bottom w:w="75" w:type="dxa"/>
              <w:right w:w="150" w:type="dxa"/>
            </w:tcMar>
            <w:vAlign w:val="bottom"/>
            <w:hideMark/>
          </w:tcPr>
          <w:p w14:paraId="2CD637EC" w14:textId="77777777" w:rsidR="00E52349" w:rsidRPr="00421005" w:rsidRDefault="00E52349" w:rsidP="00767C88">
            <w:pPr>
              <w:spacing w:line="240" w:lineRule="auto"/>
              <w:rPr>
                <w:sz w:val="16"/>
                <w:szCs w:val="16"/>
              </w:rPr>
            </w:pPr>
            <w:hyperlink r:id="rId424" w:history="1">
              <w:r w:rsidRPr="00421005">
                <w:rPr>
                  <w:color w:val="4E4E4E"/>
                  <w:sz w:val="16"/>
                  <w:szCs w:val="16"/>
                  <w:u w:val="single"/>
                  <w:bdr w:val="none" w:sz="0" w:space="0" w:color="auto" w:frame="1"/>
                </w:rPr>
                <w:t>Student Use Of Technology</w:t>
              </w:r>
            </w:hyperlink>
          </w:p>
        </w:tc>
      </w:tr>
      <w:tr w:rsidR="00E52349" w:rsidRPr="00421005" w14:paraId="07B13281" w14:textId="77777777" w:rsidTr="00767C88">
        <w:tc>
          <w:tcPr>
            <w:tcW w:w="5425" w:type="dxa"/>
            <w:shd w:val="clear" w:color="auto" w:fill="auto"/>
            <w:tcMar>
              <w:top w:w="75" w:type="dxa"/>
              <w:left w:w="0" w:type="dxa"/>
              <w:bottom w:w="75" w:type="dxa"/>
              <w:right w:w="150" w:type="dxa"/>
            </w:tcMar>
            <w:vAlign w:val="bottom"/>
            <w:hideMark/>
          </w:tcPr>
          <w:p w14:paraId="07B9C1C9" w14:textId="77777777" w:rsidR="00E52349" w:rsidRPr="00421005" w:rsidRDefault="00E52349" w:rsidP="00767C88">
            <w:pPr>
              <w:spacing w:line="240" w:lineRule="auto"/>
              <w:rPr>
                <w:sz w:val="16"/>
                <w:szCs w:val="16"/>
              </w:rPr>
            </w:pPr>
            <w:r w:rsidRPr="00421005">
              <w:rPr>
                <w:sz w:val="16"/>
                <w:szCs w:val="16"/>
              </w:rPr>
              <w:t>6173</w:t>
            </w:r>
          </w:p>
        </w:tc>
        <w:tc>
          <w:tcPr>
            <w:tcW w:w="0" w:type="auto"/>
            <w:shd w:val="clear" w:color="auto" w:fill="auto"/>
            <w:tcMar>
              <w:top w:w="75" w:type="dxa"/>
              <w:left w:w="0" w:type="dxa"/>
              <w:bottom w:w="75" w:type="dxa"/>
              <w:right w:w="150" w:type="dxa"/>
            </w:tcMar>
            <w:vAlign w:val="bottom"/>
            <w:hideMark/>
          </w:tcPr>
          <w:p w14:paraId="7C4BEC32" w14:textId="77777777" w:rsidR="00E52349" w:rsidRPr="00421005" w:rsidRDefault="00E52349" w:rsidP="00767C88">
            <w:pPr>
              <w:spacing w:line="240" w:lineRule="auto"/>
              <w:rPr>
                <w:sz w:val="16"/>
                <w:szCs w:val="16"/>
              </w:rPr>
            </w:pPr>
            <w:hyperlink r:id="rId425" w:history="1">
              <w:r w:rsidRPr="00421005">
                <w:rPr>
                  <w:color w:val="4E4E4E"/>
                  <w:sz w:val="16"/>
                  <w:szCs w:val="16"/>
                  <w:u w:val="single"/>
                  <w:bdr w:val="none" w:sz="0" w:space="0" w:color="auto" w:frame="1"/>
                </w:rPr>
                <w:t>Education For Homeless Children</w:t>
              </w:r>
            </w:hyperlink>
          </w:p>
        </w:tc>
      </w:tr>
      <w:tr w:rsidR="00E52349" w:rsidRPr="00421005" w14:paraId="77F6BDED" w14:textId="77777777" w:rsidTr="00767C88">
        <w:tc>
          <w:tcPr>
            <w:tcW w:w="5425" w:type="dxa"/>
            <w:shd w:val="clear" w:color="auto" w:fill="auto"/>
            <w:tcMar>
              <w:top w:w="75" w:type="dxa"/>
              <w:left w:w="0" w:type="dxa"/>
              <w:bottom w:w="75" w:type="dxa"/>
              <w:right w:w="150" w:type="dxa"/>
            </w:tcMar>
            <w:vAlign w:val="bottom"/>
            <w:hideMark/>
          </w:tcPr>
          <w:p w14:paraId="33EB278D" w14:textId="77777777" w:rsidR="00E52349" w:rsidRPr="00421005" w:rsidRDefault="00E52349" w:rsidP="00767C88">
            <w:pPr>
              <w:spacing w:line="240" w:lineRule="auto"/>
              <w:rPr>
                <w:sz w:val="16"/>
                <w:szCs w:val="16"/>
              </w:rPr>
            </w:pPr>
            <w:r w:rsidRPr="00421005">
              <w:rPr>
                <w:sz w:val="16"/>
                <w:szCs w:val="16"/>
              </w:rPr>
              <w:t>6173</w:t>
            </w:r>
          </w:p>
        </w:tc>
        <w:tc>
          <w:tcPr>
            <w:tcW w:w="0" w:type="auto"/>
            <w:shd w:val="clear" w:color="auto" w:fill="auto"/>
            <w:tcMar>
              <w:top w:w="75" w:type="dxa"/>
              <w:left w:w="0" w:type="dxa"/>
              <w:bottom w:w="75" w:type="dxa"/>
              <w:right w:w="150" w:type="dxa"/>
            </w:tcMar>
            <w:vAlign w:val="bottom"/>
            <w:hideMark/>
          </w:tcPr>
          <w:p w14:paraId="5F5917E6" w14:textId="77777777" w:rsidR="00E52349" w:rsidRPr="00421005" w:rsidRDefault="00E52349" w:rsidP="00767C88">
            <w:pPr>
              <w:spacing w:line="240" w:lineRule="auto"/>
              <w:rPr>
                <w:sz w:val="16"/>
                <w:szCs w:val="16"/>
              </w:rPr>
            </w:pPr>
            <w:hyperlink r:id="rId426" w:history="1">
              <w:r w:rsidRPr="00421005">
                <w:rPr>
                  <w:color w:val="4E4E4E"/>
                  <w:sz w:val="16"/>
                  <w:szCs w:val="16"/>
                  <w:u w:val="single"/>
                  <w:bdr w:val="none" w:sz="0" w:space="0" w:color="auto" w:frame="1"/>
                </w:rPr>
                <w:t>Education For Homeless Children</w:t>
              </w:r>
            </w:hyperlink>
          </w:p>
        </w:tc>
      </w:tr>
      <w:tr w:rsidR="00E52349" w:rsidRPr="00421005" w14:paraId="3BADD105" w14:textId="77777777" w:rsidTr="00767C88">
        <w:tc>
          <w:tcPr>
            <w:tcW w:w="5425" w:type="dxa"/>
            <w:shd w:val="clear" w:color="auto" w:fill="auto"/>
            <w:tcMar>
              <w:top w:w="75" w:type="dxa"/>
              <w:left w:w="0" w:type="dxa"/>
              <w:bottom w:w="75" w:type="dxa"/>
              <w:right w:w="150" w:type="dxa"/>
            </w:tcMar>
            <w:vAlign w:val="bottom"/>
            <w:hideMark/>
          </w:tcPr>
          <w:p w14:paraId="4FE1121A" w14:textId="77777777" w:rsidR="00E52349" w:rsidRPr="00421005" w:rsidRDefault="00E52349" w:rsidP="00767C88">
            <w:pPr>
              <w:spacing w:line="240" w:lineRule="auto"/>
              <w:rPr>
                <w:sz w:val="16"/>
                <w:szCs w:val="16"/>
              </w:rPr>
            </w:pPr>
            <w:r w:rsidRPr="00421005">
              <w:rPr>
                <w:sz w:val="16"/>
                <w:szCs w:val="16"/>
              </w:rPr>
              <w:t>6173-E PDF(1)</w:t>
            </w:r>
          </w:p>
        </w:tc>
        <w:tc>
          <w:tcPr>
            <w:tcW w:w="0" w:type="auto"/>
            <w:shd w:val="clear" w:color="auto" w:fill="auto"/>
            <w:tcMar>
              <w:top w:w="75" w:type="dxa"/>
              <w:left w:w="0" w:type="dxa"/>
              <w:bottom w:w="75" w:type="dxa"/>
              <w:right w:w="150" w:type="dxa"/>
            </w:tcMar>
            <w:vAlign w:val="bottom"/>
            <w:hideMark/>
          </w:tcPr>
          <w:p w14:paraId="08804398" w14:textId="77777777" w:rsidR="00E52349" w:rsidRPr="00421005" w:rsidRDefault="00E52349" w:rsidP="00767C88">
            <w:pPr>
              <w:spacing w:line="240" w:lineRule="auto"/>
              <w:rPr>
                <w:sz w:val="16"/>
                <w:szCs w:val="16"/>
              </w:rPr>
            </w:pPr>
            <w:hyperlink r:id="rId427" w:history="1">
              <w:r w:rsidRPr="00421005">
                <w:rPr>
                  <w:color w:val="4E4E4E"/>
                  <w:sz w:val="16"/>
                  <w:szCs w:val="16"/>
                  <w:u w:val="single"/>
                  <w:bdr w:val="none" w:sz="0" w:space="0" w:color="auto" w:frame="1"/>
                </w:rPr>
                <w:t>Education For Homeless Children</w:t>
              </w:r>
            </w:hyperlink>
          </w:p>
        </w:tc>
      </w:tr>
      <w:tr w:rsidR="00E52349" w:rsidRPr="00421005" w14:paraId="5C6C9240" w14:textId="77777777" w:rsidTr="00767C88">
        <w:tc>
          <w:tcPr>
            <w:tcW w:w="5425" w:type="dxa"/>
            <w:shd w:val="clear" w:color="auto" w:fill="auto"/>
            <w:tcMar>
              <w:top w:w="75" w:type="dxa"/>
              <w:left w:w="0" w:type="dxa"/>
              <w:bottom w:w="75" w:type="dxa"/>
              <w:right w:w="150" w:type="dxa"/>
            </w:tcMar>
            <w:vAlign w:val="bottom"/>
            <w:hideMark/>
          </w:tcPr>
          <w:p w14:paraId="16388C81" w14:textId="77777777" w:rsidR="00E52349" w:rsidRPr="00421005" w:rsidRDefault="00E52349" w:rsidP="00767C88">
            <w:pPr>
              <w:spacing w:line="240" w:lineRule="auto"/>
              <w:rPr>
                <w:sz w:val="16"/>
                <w:szCs w:val="16"/>
              </w:rPr>
            </w:pPr>
            <w:r w:rsidRPr="00421005">
              <w:rPr>
                <w:sz w:val="16"/>
                <w:szCs w:val="16"/>
              </w:rPr>
              <w:t>6173-E PDF(4)</w:t>
            </w:r>
          </w:p>
        </w:tc>
        <w:tc>
          <w:tcPr>
            <w:tcW w:w="0" w:type="auto"/>
            <w:shd w:val="clear" w:color="auto" w:fill="auto"/>
            <w:tcMar>
              <w:top w:w="75" w:type="dxa"/>
              <w:left w:w="0" w:type="dxa"/>
              <w:bottom w:w="75" w:type="dxa"/>
              <w:right w:w="150" w:type="dxa"/>
            </w:tcMar>
            <w:vAlign w:val="bottom"/>
            <w:hideMark/>
          </w:tcPr>
          <w:p w14:paraId="1272E29E" w14:textId="77777777" w:rsidR="00E52349" w:rsidRPr="00421005" w:rsidRDefault="00E52349" w:rsidP="00767C88">
            <w:pPr>
              <w:spacing w:line="240" w:lineRule="auto"/>
              <w:rPr>
                <w:sz w:val="16"/>
                <w:szCs w:val="16"/>
              </w:rPr>
            </w:pPr>
            <w:hyperlink r:id="rId428" w:history="1">
              <w:r w:rsidRPr="00421005">
                <w:rPr>
                  <w:color w:val="4E4E4E"/>
                  <w:sz w:val="16"/>
                  <w:szCs w:val="16"/>
                  <w:u w:val="single"/>
                  <w:bdr w:val="none" w:sz="0" w:space="0" w:color="auto" w:frame="1"/>
                </w:rPr>
                <w:t>Education For Homeless Children</w:t>
              </w:r>
            </w:hyperlink>
          </w:p>
        </w:tc>
      </w:tr>
      <w:tr w:rsidR="00E52349" w:rsidRPr="00421005" w14:paraId="2FEC613D" w14:textId="77777777" w:rsidTr="00767C88">
        <w:tc>
          <w:tcPr>
            <w:tcW w:w="5425" w:type="dxa"/>
            <w:shd w:val="clear" w:color="auto" w:fill="auto"/>
            <w:tcMar>
              <w:top w:w="75" w:type="dxa"/>
              <w:left w:w="0" w:type="dxa"/>
              <w:bottom w:w="75" w:type="dxa"/>
              <w:right w:w="150" w:type="dxa"/>
            </w:tcMar>
            <w:vAlign w:val="bottom"/>
            <w:hideMark/>
          </w:tcPr>
          <w:p w14:paraId="4C338CB2" w14:textId="77777777" w:rsidR="00E52349" w:rsidRPr="00421005" w:rsidRDefault="00E52349" w:rsidP="00767C88">
            <w:pPr>
              <w:spacing w:line="240" w:lineRule="auto"/>
              <w:rPr>
                <w:sz w:val="16"/>
                <w:szCs w:val="16"/>
              </w:rPr>
            </w:pPr>
            <w:r w:rsidRPr="00421005">
              <w:rPr>
                <w:sz w:val="16"/>
                <w:szCs w:val="16"/>
              </w:rPr>
              <w:t>6173-E PDF(6)</w:t>
            </w:r>
          </w:p>
        </w:tc>
        <w:tc>
          <w:tcPr>
            <w:tcW w:w="0" w:type="auto"/>
            <w:shd w:val="clear" w:color="auto" w:fill="auto"/>
            <w:tcMar>
              <w:top w:w="75" w:type="dxa"/>
              <w:left w:w="0" w:type="dxa"/>
              <w:bottom w:w="75" w:type="dxa"/>
              <w:right w:w="150" w:type="dxa"/>
            </w:tcMar>
            <w:vAlign w:val="bottom"/>
            <w:hideMark/>
          </w:tcPr>
          <w:p w14:paraId="70A974A2" w14:textId="77777777" w:rsidR="00E52349" w:rsidRPr="00421005" w:rsidRDefault="00E52349" w:rsidP="00767C88">
            <w:pPr>
              <w:spacing w:line="240" w:lineRule="auto"/>
              <w:rPr>
                <w:sz w:val="16"/>
                <w:szCs w:val="16"/>
              </w:rPr>
            </w:pPr>
            <w:hyperlink r:id="rId429" w:history="1">
              <w:r w:rsidRPr="00421005">
                <w:rPr>
                  <w:color w:val="4E4E4E"/>
                  <w:sz w:val="16"/>
                  <w:szCs w:val="16"/>
                  <w:u w:val="single"/>
                  <w:bdr w:val="none" w:sz="0" w:space="0" w:color="auto" w:frame="1"/>
                </w:rPr>
                <w:t>Education For Homeless Children</w:t>
              </w:r>
            </w:hyperlink>
          </w:p>
        </w:tc>
      </w:tr>
      <w:tr w:rsidR="00E52349" w:rsidRPr="00421005" w14:paraId="2DEB3850" w14:textId="77777777" w:rsidTr="00767C88">
        <w:tc>
          <w:tcPr>
            <w:tcW w:w="5425" w:type="dxa"/>
            <w:shd w:val="clear" w:color="auto" w:fill="auto"/>
            <w:tcMar>
              <w:top w:w="75" w:type="dxa"/>
              <w:left w:w="0" w:type="dxa"/>
              <w:bottom w:w="75" w:type="dxa"/>
              <w:right w:w="150" w:type="dxa"/>
            </w:tcMar>
            <w:vAlign w:val="bottom"/>
            <w:hideMark/>
          </w:tcPr>
          <w:p w14:paraId="1A5B3AB4" w14:textId="77777777" w:rsidR="00E52349" w:rsidRPr="00421005" w:rsidRDefault="00E52349" w:rsidP="00767C88">
            <w:pPr>
              <w:spacing w:line="240" w:lineRule="auto"/>
              <w:rPr>
                <w:sz w:val="16"/>
                <w:szCs w:val="16"/>
              </w:rPr>
            </w:pPr>
            <w:r w:rsidRPr="00421005">
              <w:rPr>
                <w:sz w:val="16"/>
                <w:szCs w:val="16"/>
              </w:rPr>
              <w:t>6190</w:t>
            </w:r>
          </w:p>
        </w:tc>
        <w:tc>
          <w:tcPr>
            <w:tcW w:w="0" w:type="auto"/>
            <w:shd w:val="clear" w:color="auto" w:fill="auto"/>
            <w:tcMar>
              <w:top w:w="75" w:type="dxa"/>
              <w:left w:w="0" w:type="dxa"/>
              <w:bottom w:w="75" w:type="dxa"/>
              <w:right w:w="150" w:type="dxa"/>
            </w:tcMar>
            <w:vAlign w:val="bottom"/>
            <w:hideMark/>
          </w:tcPr>
          <w:p w14:paraId="38E7C131" w14:textId="77777777" w:rsidR="00E52349" w:rsidRPr="00421005" w:rsidRDefault="00E52349" w:rsidP="00767C88">
            <w:pPr>
              <w:spacing w:line="240" w:lineRule="auto"/>
              <w:rPr>
                <w:sz w:val="16"/>
                <w:szCs w:val="16"/>
              </w:rPr>
            </w:pPr>
            <w:hyperlink r:id="rId430" w:history="1">
              <w:r w:rsidRPr="00421005">
                <w:rPr>
                  <w:color w:val="4E4E4E"/>
                  <w:sz w:val="16"/>
                  <w:szCs w:val="16"/>
                  <w:u w:val="single"/>
                  <w:bdr w:val="none" w:sz="0" w:space="0" w:color="auto" w:frame="1"/>
                </w:rPr>
                <w:t>Evaluation Of The Instructional Program</w:t>
              </w:r>
            </w:hyperlink>
          </w:p>
        </w:tc>
      </w:tr>
      <w:tr w:rsidR="00E52349" w:rsidRPr="00421005" w14:paraId="3B8C8861" w14:textId="77777777" w:rsidTr="00767C88">
        <w:tc>
          <w:tcPr>
            <w:tcW w:w="5425" w:type="dxa"/>
            <w:shd w:val="clear" w:color="auto" w:fill="auto"/>
            <w:tcMar>
              <w:top w:w="75" w:type="dxa"/>
              <w:left w:w="0" w:type="dxa"/>
              <w:bottom w:w="75" w:type="dxa"/>
              <w:right w:w="150" w:type="dxa"/>
            </w:tcMar>
            <w:vAlign w:val="bottom"/>
            <w:hideMark/>
          </w:tcPr>
          <w:p w14:paraId="33DC21CA" w14:textId="77777777" w:rsidR="00E52349" w:rsidRPr="00421005" w:rsidRDefault="00E52349" w:rsidP="00767C88">
            <w:pPr>
              <w:spacing w:line="240" w:lineRule="auto"/>
              <w:rPr>
                <w:sz w:val="16"/>
                <w:szCs w:val="16"/>
              </w:rPr>
            </w:pPr>
            <w:r w:rsidRPr="00421005">
              <w:rPr>
                <w:sz w:val="16"/>
                <w:szCs w:val="16"/>
              </w:rPr>
              <w:t>7150</w:t>
            </w:r>
          </w:p>
        </w:tc>
        <w:tc>
          <w:tcPr>
            <w:tcW w:w="0" w:type="auto"/>
            <w:shd w:val="clear" w:color="auto" w:fill="auto"/>
            <w:tcMar>
              <w:top w:w="75" w:type="dxa"/>
              <w:left w:w="0" w:type="dxa"/>
              <w:bottom w:w="75" w:type="dxa"/>
              <w:right w:w="150" w:type="dxa"/>
            </w:tcMar>
            <w:vAlign w:val="bottom"/>
            <w:hideMark/>
          </w:tcPr>
          <w:p w14:paraId="1F091C39" w14:textId="77777777" w:rsidR="00E52349" w:rsidRPr="00421005" w:rsidRDefault="00E52349" w:rsidP="00767C88">
            <w:pPr>
              <w:spacing w:line="240" w:lineRule="auto"/>
              <w:rPr>
                <w:sz w:val="16"/>
                <w:szCs w:val="16"/>
              </w:rPr>
            </w:pPr>
            <w:hyperlink r:id="rId431" w:history="1">
              <w:r w:rsidRPr="00421005">
                <w:rPr>
                  <w:color w:val="4E4E4E"/>
                  <w:sz w:val="16"/>
                  <w:szCs w:val="16"/>
                  <w:u w:val="single"/>
                  <w:bdr w:val="none" w:sz="0" w:space="0" w:color="auto" w:frame="1"/>
                </w:rPr>
                <w:t>Site Selection And Development</w:t>
              </w:r>
            </w:hyperlink>
          </w:p>
        </w:tc>
      </w:tr>
      <w:tr w:rsidR="00E52349" w:rsidRPr="00421005" w14:paraId="1CBF483C" w14:textId="77777777" w:rsidTr="00767C88">
        <w:tc>
          <w:tcPr>
            <w:tcW w:w="5425" w:type="dxa"/>
            <w:shd w:val="clear" w:color="auto" w:fill="auto"/>
            <w:tcMar>
              <w:top w:w="75" w:type="dxa"/>
              <w:left w:w="0" w:type="dxa"/>
              <w:bottom w:w="75" w:type="dxa"/>
              <w:right w:w="150" w:type="dxa"/>
            </w:tcMar>
            <w:vAlign w:val="bottom"/>
            <w:hideMark/>
          </w:tcPr>
          <w:p w14:paraId="1958CAA1" w14:textId="77777777" w:rsidR="00E52349" w:rsidRPr="00421005" w:rsidRDefault="00E52349" w:rsidP="00767C88">
            <w:pPr>
              <w:spacing w:line="240" w:lineRule="auto"/>
              <w:rPr>
                <w:sz w:val="16"/>
                <w:szCs w:val="16"/>
              </w:rPr>
            </w:pPr>
            <w:r w:rsidRPr="00421005">
              <w:rPr>
                <w:sz w:val="16"/>
                <w:szCs w:val="16"/>
              </w:rPr>
              <w:t>7150</w:t>
            </w:r>
          </w:p>
        </w:tc>
        <w:tc>
          <w:tcPr>
            <w:tcW w:w="0" w:type="auto"/>
            <w:shd w:val="clear" w:color="auto" w:fill="auto"/>
            <w:tcMar>
              <w:top w:w="75" w:type="dxa"/>
              <w:left w:w="0" w:type="dxa"/>
              <w:bottom w:w="75" w:type="dxa"/>
              <w:right w:w="150" w:type="dxa"/>
            </w:tcMar>
            <w:vAlign w:val="bottom"/>
            <w:hideMark/>
          </w:tcPr>
          <w:p w14:paraId="7E6250B6" w14:textId="77777777" w:rsidR="00E52349" w:rsidRPr="00421005" w:rsidRDefault="00E52349" w:rsidP="00767C88">
            <w:pPr>
              <w:spacing w:line="240" w:lineRule="auto"/>
              <w:rPr>
                <w:sz w:val="16"/>
                <w:szCs w:val="16"/>
              </w:rPr>
            </w:pPr>
            <w:hyperlink r:id="rId432" w:history="1">
              <w:r w:rsidRPr="00421005">
                <w:rPr>
                  <w:color w:val="4E4E4E"/>
                  <w:sz w:val="16"/>
                  <w:szCs w:val="16"/>
                  <w:u w:val="single"/>
                  <w:bdr w:val="none" w:sz="0" w:space="0" w:color="auto" w:frame="1"/>
                </w:rPr>
                <w:t>Site Selection And Development</w:t>
              </w:r>
            </w:hyperlink>
          </w:p>
        </w:tc>
      </w:tr>
      <w:tr w:rsidR="00E52349" w:rsidRPr="00421005" w14:paraId="612B7F1F" w14:textId="77777777" w:rsidTr="00767C88">
        <w:tc>
          <w:tcPr>
            <w:tcW w:w="5425" w:type="dxa"/>
            <w:shd w:val="clear" w:color="auto" w:fill="auto"/>
            <w:tcMar>
              <w:top w:w="75" w:type="dxa"/>
              <w:left w:w="0" w:type="dxa"/>
              <w:bottom w:w="75" w:type="dxa"/>
              <w:right w:w="150" w:type="dxa"/>
            </w:tcMar>
            <w:vAlign w:val="bottom"/>
            <w:hideMark/>
          </w:tcPr>
          <w:p w14:paraId="7142F1D9" w14:textId="77777777" w:rsidR="00E52349" w:rsidRPr="00421005" w:rsidRDefault="00E52349" w:rsidP="00767C88">
            <w:pPr>
              <w:spacing w:line="240" w:lineRule="auto"/>
              <w:rPr>
                <w:sz w:val="16"/>
                <w:szCs w:val="16"/>
              </w:rPr>
            </w:pPr>
            <w:r w:rsidRPr="00421005">
              <w:rPr>
                <w:sz w:val="16"/>
                <w:szCs w:val="16"/>
              </w:rPr>
              <w:t>7214</w:t>
            </w:r>
          </w:p>
        </w:tc>
        <w:tc>
          <w:tcPr>
            <w:tcW w:w="0" w:type="auto"/>
            <w:shd w:val="clear" w:color="auto" w:fill="auto"/>
            <w:tcMar>
              <w:top w:w="75" w:type="dxa"/>
              <w:left w:w="0" w:type="dxa"/>
              <w:bottom w:w="75" w:type="dxa"/>
              <w:right w:w="150" w:type="dxa"/>
            </w:tcMar>
            <w:vAlign w:val="bottom"/>
            <w:hideMark/>
          </w:tcPr>
          <w:p w14:paraId="3044F9AF" w14:textId="77777777" w:rsidR="00E52349" w:rsidRPr="00421005" w:rsidRDefault="00E52349" w:rsidP="00767C88">
            <w:pPr>
              <w:spacing w:line="240" w:lineRule="auto"/>
              <w:rPr>
                <w:sz w:val="16"/>
                <w:szCs w:val="16"/>
              </w:rPr>
            </w:pPr>
            <w:hyperlink r:id="rId433" w:history="1">
              <w:r w:rsidRPr="00421005">
                <w:rPr>
                  <w:color w:val="4E4E4E"/>
                  <w:sz w:val="16"/>
                  <w:szCs w:val="16"/>
                  <w:u w:val="single"/>
                  <w:bdr w:val="none" w:sz="0" w:space="0" w:color="auto" w:frame="1"/>
                </w:rPr>
                <w:t>General Obligation Bonds</w:t>
              </w:r>
            </w:hyperlink>
          </w:p>
        </w:tc>
      </w:tr>
      <w:tr w:rsidR="00E52349" w:rsidRPr="00421005" w14:paraId="0D00DC88" w14:textId="77777777" w:rsidTr="00767C88">
        <w:tc>
          <w:tcPr>
            <w:tcW w:w="5425" w:type="dxa"/>
            <w:shd w:val="clear" w:color="auto" w:fill="auto"/>
            <w:tcMar>
              <w:top w:w="75" w:type="dxa"/>
              <w:left w:w="0" w:type="dxa"/>
              <w:bottom w:w="75" w:type="dxa"/>
              <w:right w:w="150" w:type="dxa"/>
            </w:tcMar>
            <w:vAlign w:val="bottom"/>
            <w:hideMark/>
          </w:tcPr>
          <w:p w14:paraId="5CB8AC37" w14:textId="77777777" w:rsidR="00E52349" w:rsidRPr="00421005" w:rsidRDefault="00E52349" w:rsidP="00767C88">
            <w:pPr>
              <w:spacing w:line="240" w:lineRule="auto"/>
              <w:rPr>
                <w:sz w:val="16"/>
                <w:szCs w:val="16"/>
              </w:rPr>
            </w:pPr>
            <w:r w:rsidRPr="00421005">
              <w:rPr>
                <w:sz w:val="16"/>
                <w:szCs w:val="16"/>
              </w:rPr>
              <w:t>7214</w:t>
            </w:r>
          </w:p>
        </w:tc>
        <w:tc>
          <w:tcPr>
            <w:tcW w:w="0" w:type="auto"/>
            <w:shd w:val="clear" w:color="auto" w:fill="auto"/>
            <w:tcMar>
              <w:top w:w="75" w:type="dxa"/>
              <w:left w:w="0" w:type="dxa"/>
              <w:bottom w:w="75" w:type="dxa"/>
              <w:right w:w="150" w:type="dxa"/>
            </w:tcMar>
            <w:vAlign w:val="bottom"/>
            <w:hideMark/>
          </w:tcPr>
          <w:p w14:paraId="33B39FA9" w14:textId="77777777" w:rsidR="00E52349" w:rsidRPr="00421005" w:rsidRDefault="00E52349" w:rsidP="00767C88">
            <w:pPr>
              <w:spacing w:line="240" w:lineRule="auto"/>
              <w:rPr>
                <w:sz w:val="16"/>
                <w:szCs w:val="16"/>
              </w:rPr>
            </w:pPr>
            <w:hyperlink r:id="rId434" w:history="1">
              <w:r w:rsidRPr="00421005">
                <w:rPr>
                  <w:color w:val="4E4E4E"/>
                  <w:sz w:val="16"/>
                  <w:szCs w:val="16"/>
                  <w:u w:val="single"/>
                  <w:bdr w:val="none" w:sz="0" w:space="0" w:color="auto" w:frame="1"/>
                </w:rPr>
                <w:t>General Obligation Bonds</w:t>
              </w:r>
            </w:hyperlink>
          </w:p>
        </w:tc>
      </w:tr>
      <w:tr w:rsidR="00E52349" w:rsidRPr="00421005" w14:paraId="40EE6798" w14:textId="77777777" w:rsidTr="00767C88">
        <w:tc>
          <w:tcPr>
            <w:tcW w:w="5425" w:type="dxa"/>
            <w:shd w:val="clear" w:color="auto" w:fill="auto"/>
            <w:tcMar>
              <w:top w:w="75" w:type="dxa"/>
              <w:left w:w="0" w:type="dxa"/>
              <w:bottom w:w="75" w:type="dxa"/>
              <w:right w:w="150" w:type="dxa"/>
            </w:tcMar>
            <w:vAlign w:val="bottom"/>
            <w:hideMark/>
          </w:tcPr>
          <w:p w14:paraId="7519017A" w14:textId="77777777" w:rsidR="00E52349" w:rsidRPr="00421005" w:rsidRDefault="00E52349" w:rsidP="00767C88">
            <w:pPr>
              <w:spacing w:line="240" w:lineRule="auto"/>
              <w:rPr>
                <w:sz w:val="16"/>
                <w:szCs w:val="16"/>
              </w:rPr>
            </w:pPr>
            <w:r w:rsidRPr="00421005">
              <w:rPr>
                <w:sz w:val="16"/>
                <w:szCs w:val="16"/>
              </w:rPr>
              <w:t>9010</w:t>
            </w:r>
          </w:p>
        </w:tc>
        <w:tc>
          <w:tcPr>
            <w:tcW w:w="0" w:type="auto"/>
            <w:shd w:val="clear" w:color="auto" w:fill="auto"/>
            <w:tcMar>
              <w:top w:w="75" w:type="dxa"/>
              <w:left w:w="0" w:type="dxa"/>
              <w:bottom w:w="75" w:type="dxa"/>
              <w:right w:w="150" w:type="dxa"/>
            </w:tcMar>
            <w:vAlign w:val="bottom"/>
            <w:hideMark/>
          </w:tcPr>
          <w:p w14:paraId="5B5AAEBD" w14:textId="77777777" w:rsidR="00E52349" w:rsidRPr="00421005" w:rsidRDefault="00E52349" w:rsidP="00767C88">
            <w:pPr>
              <w:spacing w:line="240" w:lineRule="auto"/>
              <w:rPr>
                <w:sz w:val="16"/>
                <w:szCs w:val="16"/>
              </w:rPr>
            </w:pPr>
            <w:hyperlink r:id="rId435" w:history="1">
              <w:r w:rsidRPr="00421005">
                <w:rPr>
                  <w:color w:val="4E4E4E"/>
                  <w:sz w:val="16"/>
                  <w:szCs w:val="16"/>
                  <w:u w:val="single"/>
                  <w:bdr w:val="none" w:sz="0" w:space="0" w:color="auto" w:frame="1"/>
                </w:rPr>
                <w:t>Public Statements</w:t>
              </w:r>
            </w:hyperlink>
          </w:p>
        </w:tc>
      </w:tr>
      <w:tr w:rsidR="00E52349" w:rsidRPr="00421005" w14:paraId="678E75E3" w14:textId="77777777" w:rsidTr="00767C88">
        <w:tc>
          <w:tcPr>
            <w:tcW w:w="5425" w:type="dxa"/>
            <w:shd w:val="clear" w:color="auto" w:fill="auto"/>
            <w:tcMar>
              <w:top w:w="75" w:type="dxa"/>
              <w:left w:w="0" w:type="dxa"/>
              <w:bottom w:w="75" w:type="dxa"/>
              <w:right w:w="150" w:type="dxa"/>
            </w:tcMar>
            <w:vAlign w:val="bottom"/>
            <w:hideMark/>
          </w:tcPr>
          <w:p w14:paraId="15091161" w14:textId="77777777" w:rsidR="00E52349" w:rsidRPr="00421005" w:rsidRDefault="00E52349" w:rsidP="00767C88">
            <w:pPr>
              <w:spacing w:line="240" w:lineRule="auto"/>
              <w:rPr>
                <w:sz w:val="16"/>
                <w:szCs w:val="16"/>
              </w:rPr>
            </w:pPr>
            <w:r w:rsidRPr="00421005">
              <w:rPr>
                <w:sz w:val="16"/>
                <w:szCs w:val="16"/>
              </w:rPr>
              <w:t>9012</w:t>
            </w:r>
          </w:p>
        </w:tc>
        <w:tc>
          <w:tcPr>
            <w:tcW w:w="0" w:type="auto"/>
            <w:shd w:val="clear" w:color="auto" w:fill="auto"/>
            <w:tcMar>
              <w:top w:w="75" w:type="dxa"/>
              <w:left w:w="0" w:type="dxa"/>
              <w:bottom w:w="75" w:type="dxa"/>
              <w:right w:w="150" w:type="dxa"/>
            </w:tcMar>
            <w:vAlign w:val="bottom"/>
            <w:hideMark/>
          </w:tcPr>
          <w:p w14:paraId="17EC83F1" w14:textId="77777777" w:rsidR="00E52349" w:rsidRPr="00421005" w:rsidRDefault="00E52349" w:rsidP="00767C88">
            <w:pPr>
              <w:spacing w:line="240" w:lineRule="auto"/>
              <w:rPr>
                <w:sz w:val="16"/>
                <w:szCs w:val="16"/>
              </w:rPr>
            </w:pPr>
            <w:hyperlink r:id="rId436" w:history="1">
              <w:r w:rsidRPr="00421005">
                <w:rPr>
                  <w:color w:val="4E4E4E"/>
                  <w:sz w:val="16"/>
                  <w:szCs w:val="16"/>
                  <w:u w:val="single"/>
                  <w:bdr w:val="none" w:sz="0" w:space="0" w:color="auto" w:frame="1"/>
                </w:rPr>
                <w:t>Board Member Electronic Communications</w:t>
              </w:r>
            </w:hyperlink>
          </w:p>
        </w:tc>
      </w:tr>
      <w:tr w:rsidR="00E52349" w:rsidRPr="00421005" w14:paraId="1125B140" w14:textId="77777777" w:rsidTr="00767C88">
        <w:tc>
          <w:tcPr>
            <w:tcW w:w="5425" w:type="dxa"/>
            <w:shd w:val="clear" w:color="auto" w:fill="auto"/>
            <w:tcMar>
              <w:top w:w="75" w:type="dxa"/>
              <w:left w:w="0" w:type="dxa"/>
              <w:bottom w:w="75" w:type="dxa"/>
              <w:right w:w="150" w:type="dxa"/>
            </w:tcMar>
            <w:vAlign w:val="bottom"/>
            <w:hideMark/>
          </w:tcPr>
          <w:p w14:paraId="5F4D6E4A" w14:textId="77777777" w:rsidR="00E52349" w:rsidRPr="00421005" w:rsidRDefault="00E52349" w:rsidP="00767C88">
            <w:pPr>
              <w:spacing w:line="240" w:lineRule="auto"/>
              <w:rPr>
                <w:sz w:val="16"/>
                <w:szCs w:val="16"/>
              </w:rPr>
            </w:pPr>
            <w:r w:rsidRPr="00421005">
              <w:rPr>
                <w:sz w:val="16"/>
                <w:szCs w:val="16"/>
              </w:rPr>
              <w:t>9310</w:t>
            </w:r>
          </w:p>
        </w:tc>
        <w:tc>
          <w:tcPr>
            <w:tcW w:w="0" w:type="auto"/>
            <w:shd w:val="clear" w:color="auto" w:fill="auto"/>
            <w:tcMar>
              <w:top w:w="75" w:type="dxa"/>
              <w:left w:w="0" w:type="dxa"/>
              <w:bottom w:w="75" w:type="dxa"/>
              <w:right w:w="150" w:type="dxa"/>
            </w:tcMar>
            <w:vAlign w:val="bottom"/>
            <w:hideMark/>
          </w:tcPr>
          <w:p w14:paraId="388CEB25" w14:textId="77777777" w:rsidR="00E52349" w:rsidRPr="00421005" w:rsidRDefault="00E52349" w:rsidP="00767C88">
            <w:pPr>
              <w:spacing w:line="240" w:lineRule="auto"/>
              <w:rPr>
                <w:sz w:val="16"/>
                <w:szCs w:val="16"/>
              </w:rPr>
            </w:pPr>
            <w:hyperlink r:id="rId437" w:history="1">
              <w:r w:rsidRPr="00421005">
                <w:rPr>
                  <w:color w:val="4E4E4E"/>
                  <w:sz w:val="16"/>
                  <w:szCs w:val="16"/>
                  <w:u w:val="single"/>
                  <w:bdr w:val="none" w:sz="0" w:space="0" w:color="auto" w:frame="1"/>
                </w:rPr>
                <w:t>Board Policies</w:t>
              </w:r>
            </w:hyperlink>
          </w:p>
        </w:tc>
      </w:tr>
      <w:tr w:rsidR="00E52349" w:rsidRPr="00421005" w14:paraId="0EE2BD95" w14:textId="77777777" w:rsidTr="00767C88">
        <w:tc>
          <w:tcPr>
            <w:tcW w:w="5425" w:type="dxa"/>
            <w:shd w:val="clear" w:color="auto" w:fill="auto"/>
            <w:tcMar>
              <w:top w:w="75" w:type="dxa"/>
              <w:left w:w="0" w:type="dxa"/>
              <w:bottom w:w="75" w:type="dxa"/>
              <w:right w:w="150" w:type="dxa"/>
            </w:tcMar>
            <w:vAlign w:val="bottom"/>
            <w:hideMark/>
          </w:tcPr>
          <w:p w14:paraId="6E0DB0AD" w14:textId="77777777" w:rsidR="00E52349" w:rsidRPr="00421005" w:rsidRDefault="00E52349" w:rsidP="00767C88">
            <w:pPr>
              <w:spacing w:line="240" w:lineRule="auto"/>
              <w:rPr>
                <w:sz w:val="16"/>
                <w:szCs w:val="16"/>
              </w:rPr>
            </w:pPr>
            <w:r w:rsidRPr="00421005">
              <w:rPr>
                <w:sz w:val="16"/>
                <w:szCs w:val="16"/>
              </w:rPr>
              <w:t>9310</w:t>
            </w:r>
          </w:p>
        </w:tc>
        <w:tc>
          <w:tcPr>
            <w:tcW w:w="0" w:type="auto"/>
            <w:shd w:val="clear" w:color="auto" w:fill="auto"/>
            <w:tcMar>
              <w:top w:w="75" w:type="dxa"/>
              <w:left w:w="0" w:type="dxa"/>
              <w:bottom w:w="75" w:type="dxa"/>
              <w:right w:w="150" w:type="dxa"/>
            </w:tcMar>
            <w:vAlign w:val="bottom"/>
            <w:hideMark/>
          </w:tcPr>
          <w:p w14:paraId="1E3FC12E" w14:textId="77777777" w:rsidR="00E52349" w:rsidRPr="00421005" w:rsidRDefault="00E52349" w:rsidP="00767C88">
            <w:pPr>
              <w:spacing w:line="240" w:lineRule="auto"/>
              <w:rPr>
                <w:sz w:val="16"/>
                <w:szCs w:val="16"/>
              </w:rPr>
            </w:pPr>
            <w:hyperlink r:id="rId438" w:history="1">
              <w:r w:rsidRPr="00421005">
                <w:rPr>
                  <w:color w:val="4E4E4E"/>
                  <w:sz w:val="16"/>
                  <w:szCs w:val="16"/>
                  <w:u w:val="single"/>
                  <w:bdr w:val="none" w:sz="0" w:space="0" w:color="auto" w:frame="1"/>
                </w:rPr>
                <w:t>Board Policies</w:t>
              </w:r>
            </w:hyperlink>
          </w:p>
        </w:tc>
      </w:tr>
      <w:tr w:rsidR="00E52349" w:rsidRPr="00421005" w14:paraId="461B5C3F" w14:textId="77777777" w:rsidTr="00767C88">
        <w:tc>
          <w:tcPr>
            <w:tcW w:w="5425" w:type="dxa"/>
            <w:shd w:val="clear" w:color="auto" w:fill="auto"/>
            <w:tcMar>
              <w:top w:w="75" w:type="dxa"/>
              <w:left w:w="0" w:type="dxa"/>
              <w:bottom w:w="75" w:type="dxa"/>
              <w:right w:w="150" w:type="dxa"/>
            </w:tcMar>
            <w:vAlign w:val="bottom"/>
            <w:hideMark/>
          </w:tcPr>
          <w:p w14:paraId="2B8FB5A0" w14:textId="77777777" w:rsidR="00E52349" w:rsidRPr="00421005" w:rsidRDefault="00E52349" w:rsidP="00767C88">
            <w:pPr>
              <w:spacing w:line="240" w:lineRule="auto"/>
              <w:rPr>
                <w:sz w:val="16"/>
                <w:szCs w:val="16"/>
              </w:rPr>
            </w:pPr>
            <w:r w:rsidRPr="00421005">
              <w:rPr>
                <w:sz w:val="16"/>
                <w:szCs w:val="16"/>
              </w:rPr>
              <w:t>9320</w:t>
            </w:r>
          </w:p>
        </w:tc>
        <w:tc>
          <w:tcPr>
            <w:tcW w:w="0" w:type="auto"/>
            <w:shd w:val="clear" w:color="auto" w:fill="auto"/>
            <w:tcMar>
              <w:top w:w="75" w:type="dxa"/>
              <w:left w:w="0" w:type="dxa"/>
              <w:bottom w:w="75" w:type="dxa"/>
              <w:right w:w="150" w:type="dxa"/>
            </w:tcMar>
            <w:vAlign w:val="bottom"/>
            <w:hideMark/>
          </w:tcPr>
          <w:p w14:paraId="43379351" w14:textId="77777777" w:rsidR="00E52349" w:rsidRPr="00421005" w:rsidRDefault="00E52349" w:rsidP="00767C88">
            <w:pPr>
              <w:spacing w:line="240" w:lineRule="auto"/>
              <w:rPr>
                <w:sz w:val="16"/>
                <w:szCs w:val="16"/>
              </w:rPr>
            </w:pPr>
            <w:hyperlink r:id="rId439" w:history="1">
              <w:r w:rsidRPr="00421005">
                <w:rPr>
                  <w:color w:val="4E4E4E"/>
                  <w:sz w:val="16"/>
                  <w:szCs w:val="16"/>
                  <w:u w:val="single"/>
                  <w:bdr w:val="none" w:sz="0" w:space="0" w:color="auto" w:frame="1"/>
                </w:rPr>
                <w:t>Meetings And Notices</w:t>
              </w:r>
            </w:hyperlink>
          </w:p>
        </w:tc>
      </w:tr>
      <w:tr w:rsidR="00E52349" w:rsidRPr="00421005" w14:paraId="0E31CB3C" w14:textId="77777777" w:rsidTr="00767C88">
        <w:tc>
          <w:tcPr>
            <w:tcW w:w="5425" w:type="dxa"/>
            <w:shd w:val="clear" w:color="auto" w:fill="auto"/>
            <w:tcMar>
              <w:top w:w="75" w:type="dxa"/>
              <w:left w:w="0" w:type="dxa"/>
              <w:bottom w:w="75" w:type="dxa"/>
              <w:right w:w="150" w:type="dxa"/>
            </w:tcMar>
            <w:vAlign w:val="bottom"/>
            <w:hideMark/>
          </w:tcPr>
          <w:p w14:paraId="22AEC437" w14:textId="77777777" w:rsidR="00E52349" w:rsidRPr="00421005" w:rsidRDefault="00E52349" w:rsidP="00767C88">
            <w:pPr>
              <w:spacing w:line="240" w:lineRule="auto"/>
              <w:rPr>
                <w:sz w:val="16"/>
                <w:szCs w:val="16"/>
              </w:rPr>
            </w:pPr>
            <w:r w:rsidRPr="00421005">
              <w:rPr>
                <w:sz w:val="16"/>
                <w:szCs w:val="16"/>
              </w:rPr>
              <w:t>9322</w:t>
            </w:r>
          </w:p>
        </w:tc>
        <w:tc>
          <w:tcPr>
            <w:tcW w:w="0" w:type="auto"/>
            <w:shd w:val="clear" w:color="auto" w:fill="auto"/>
            <w:tcMar>
              <w:top w:w="75" w:type="dxa"/>
              <w:left w:w="0" w:type="dxa"/>
              <w:bottom w:w="75" w:type="dxa"/>
              <w:right w:w="150" w:type="dxa"/>
            </w:tcMar>
            <w:vAlign w:val="bottom"/>
            <w:hideMark/>
          </w:tcPr>
          <w:p w14:paraId="25AA37F7" w14:textId="77777777" w:rsidR="00E52349" w:rsidRPr="00421005" w:rsidRDefault="00E52349" w:rsidP="00767C88">
            <w:pPr>
              <w:spacing w:line="240" w:lineRule="auto"/>
              <w:rPr>
                <w:sz w:val="16"/>
                <w:szCs w:val="16"/>
              </w:rPr>
            </w:pPr>
            <w:hyperlink r:id="rId440" w:history="1">
              <w:r w:rsidRPr="00421005">
                <w:rPr>
                  <w:color w:val="4E4E4E"/>
                  <w:sz w:val="16"/>
                  <w:szCs w:val="16"/>
                  <w:u w:val="single"/>
                  <w:bdr w:val="none" w:sz="0" w:space="0" w:color="auto" w:frame="1"/>
                </w:rPr>
                <w:t>Agenda/Meeting Materials</w:t>
              </w:r>
            </w:hyperlink>
          </w:p>
        </w:tc>
      </w:tr>
    </w:tbl>
    <w:p w14:paraId="675228E8" w14:textId="756290FF" w:rsidR="00251D88" w:rsidRDefault="00251D88" w:rsidP="00251D88">
      <w:pPr>
        <w:rPr>
          <w:rFonts w:cs="Calibri"/>
          <w:sz w:val="14"/>
          <w:szCs w:val="14"/>
        </w:rPr>
      </w:pPr>
    </w:p>
    <w:p w14:paraId="675228E9" w14:textId="31710A29" w:rsidR="00251D88" w:rsidRPr="006C4665" w:rsidRDefault="00251D88" w:rsidP="00251D88">
      <w:pPr>
        <w:pStyle w:val="Heading2"/>
        <w:rPr>
          <w:sz w:val="14"/>
          <w:szCs w:val="14"/>
        </w:rPr>
      </w:pPr>
      <w:bookmarkStart w:id="18" w:name="_Toc12014664"/>
      <w:bookmarkStart w:id="19" w:name="_Toc12014902"/>
      <w:bookmarkStart w:id="20" w:name="_Toc167284086"/>
      <w:r w:rsidRPr="006C4665">
        <w:t xml:space="preserve">AR  1113 </w:t>
      </w:r>
      <w:r w:rsidR="00C07480">
        <w:t>–</w:t>
      </w:r>
      <w:r w:rsidRPr="006C4665">
        <w:t xml:space="preserve"> </w:t>
      </w:r>
      <w:r w:rsidR="00C07480">
        <w:t xml:space="preserve">Website </w:t>
      </w:r>
      <w:r w:rsidRPr="00286A29">
        <w:t>Design Standards</w:t>
      </w:r>
      <w:bookmarkEnd w:id="18"/>
      <w:bookmarkEnd w:id="19"/>
      <w:r w:rsidR="00C07480">
        <w:t xml:space="preserve"> 11/17</w:t>
      </w:r>
      <w:bookmarkEnd w:id="20"/>
    </w:p>
    <w:p w14:paraId="675228E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develop design standards for district and school web sites that include, but are not limited to, guidelines to ensure the clear organization of the material, readability of the font type and size, and simplicity of the navigation structure linking the content on the web site. Such standards shall take into consideration the ease of use on a wide range of devices.</w:t>
      </w:r>
    </w:p>
    <w:p w14:paraId="675228E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accordance with the requirements of the Americans with Disabilities Act and Section 504 of the federal Rehabilitation Act of 1973, district and school web sites shall contain features that ensure accessibility for individuals with disabilities, which may include, but are not limited to, captions for videos and multimedia presentations, text alternatives to images, provision of sufficient time to use the content, avoidance of flashing images, adequate contrast in visual presentations, and/or other features that meet applicable standards for web site accessibility. The Superintendent or designee shall regularly review district and school web sites and modify them as needed to ensure legal compliance with accessibility standards.</w:t>
      </w:r>
    </w:p>
    <w:p w14:paraId="675228E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41"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8E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Web Site Content</w:t>
      </w:r>
    </w:p>
    <w:p w14:paraId="675228E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As applicable, district and school web sites shall provide current information regarding the district's mission and goals, district/school programs and operations, district/school news, agendas and minutes of Governing Board meetings, School Accountability Report Cards, school calendars, and links to educational resources.</w:t>
      </w:r>
    </w:p>
    <w:p w14:paraId="675228E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42" w:history="1">
        <w:r w:rsidRPr="008D2A60">
          <w:rPr>
            <w:rFonts w:cs="Calibri"/>
            <w:color w:val="0000FF"/>
            <w:sz w:val="16"/>
            <w:szCs w:val="16"/>
            <w:u w:val="single"/>
          </w:rPr>
          <w:t>0440</w:t>
        </w:r>
      </w:hyperlink>
      <w:r w:rsidRPr="008D2A60">
        <w:rPr>
          <w:rFonts w:cs="Calibri"/>
          <w:sz w:val="16"/>
          <w:szCs w:val="16"/>
        </w:rPr>
        <w:t xml:space="preserve"> - District Technology Plan)</w:t>
      </w:r>
    </w:p>
    <w:p w14:paraId="675228F0"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43" w:history="1">
        <w:r w:rsidRPr="008D2A60">
          <w:rPr>
            <w:rFonts w:cs="Calibri"/>
            <w:color w:val="0000FF"/>
            <w:sz w:val="16"/>
            <w:szCs w:val="16"/>
            <w:u w:val="single"/>
          </w:rPr>
          <w:t>0510</w:t>
        </w:r>
      </w:hyperlink>
      <w:r w:rsidRPr="008D2A60">
        <w:rPr>
          <w:rFonts w:cs="Calibri"/>
          <w:sz w:val="16"/>
          <w:szCs w:val="16"/>
        </w:rPr>
        <w:t xml:space="preserve"> - School Accountability Report Card)</w:t>
      </w:r>
    </w:p>
    <w:p w14:paraId="675228F1"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44" w:history="1">
        <w:r w:rsidRPr="008D2A60">
          <w:rPr>
            <w:rFonts w:cs="Calibri"/>
            <w:color w:val="0000FF"/>
            <w:sz w:val="16"/>
            <w:szCs w:val="16"/>
            <w:u w:val="single"/>
          </w:rPr>
          <w:t>1100</w:t>
        </w:r>
      </w:hyperlink>
      <w:r w:rsidRPr="008D2A60">
        <w:rPr>
          <w:rFonts w:cs="Calibri"/>
          <w:sz w:val="16"/>
          <w:szCs w:val="16"/>
        </w:rPr>
        <w:t xml:space="preserve"> - Communication with the Public)</w:t>
      </w:r>
    </w:p>
    <w:p w14:paraId="675228F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45" w:history="1">
        <w:r w:rsidRPr="008D2A60">
          <w:rPr>
            <w:rFonts w:cs="Calibri"/>
            <w:color w:val="0000FF"/>
            <w:sz w:val="16"/>
            <w:szCs w:val="16"/>
            <w:u w:val="single"/>
          </w:rPr>
          <w:t>9322</w:t>
        </w:r>
      </w:hyperlink>
      <w:r w:rsidRPr="008D2A60">
        <w:rPr>
          <w:rFonts w:cs="Calibri"/>
          <w:sz w:val="16"/>
          <w:szCs w:val="16"/>
        </w:rPr>
        <w:t xml:space="preserve"> - Agenda/Meeting Materials)</w:t>
      </w:r>
    </w:p>
    <w:p w14:paraId="675228F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With approval of the principal, individual teachers may create web pages linked to the district or school web site to provide information pertaining to class assignments, expectations, and activities.</w:t>
      </w:r>
    </w:p>
    <w:p w14:paraId="675228F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Student work may be published on district or school web sites provided that both the student and his/her parent/guardian provide written permission or the work is part of an existing publication such as a school newspaper.</w:t>
      </w:r>
    </w:p>
    <w:p w14:paraId="675228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copyrighted material to be posted on a district or school web site shall be submitted to the Superintendent or designee together with the permission of the copyright owner to reprint the material. Any copyrighted material submitted without the copyright owner's permission shall only be posted on a district or school web site if the Superintendent or designee determines that the material is in the public domain or that the intended use meets the criteria for fair use or another exception pursuant to 17 USC </w:t>
      </w:r>
      <w:hyperlink r:id="rId446" w:history="1">
        <w:r w:rsidRPr="008D2A60">
          <w:rPr>
            <w:rFonts w:cs="Calibri"/>
            <w:color w:val="0000FF"/>
            <w:sz w:val="16"/>
            <w:szCs w:val="16"/>
            <w:u w:val="single"/>
          </w:rPr>
          <w:t>107</w:t>
        </w:r>
      </w:hyperlink>
      <w:r w:rsidRPr="008D2A60">
        <w:rPr>
          <w:rFonts w:cs="Calibri"/>
          <w:sz w:val="16"/>
          <w:szCs w:val="16"/>
        </w:rPr>
        <w:t>-</w:t>
      </w:r>
      <w:hyperlink r:id="rId447" w:history="1">
        <w:r w:rsidRPr="008D2A60">
          <w:rPr>
            <w:rFonts w:cs="Calibri"/>
            <w:color w:val="0000FF"/>
            <w:sz w:val="16"/>
            <w:szCs w:val="16"/>
            <w:u w:val="single"/>
          </w:rPr>
          <w:t>122</w:t>
        </w:r>
      </w:hyperlink>
      <w:r w:rsidRPr="008D2A60">
        <w:rPr>
          <w:rFonts w:cs="Calibri"/>
          <w:sz w:val="16"/>
          <w:szCs w:val="16"/>
        </w:rPr>
        <w:t>. When any copyrighted material is posted, the web site shall include a notice crediting the copyright owner and, as necessary, shall note that permission to reprint the material was granted.</w:t>
      </w:r>
    </w:p>
    <w:p w14:paraId="675228F6" w14:textId="77777777" w:rsidR="00251D88" w:rsidRPr="008D2A60" w:rsidRDefault="00251D88" w:rsidP="00251D88">
      <w:pPr>
        <w:spacing w:before="100" w:beforeAutospacing="1" w:line="240" w:lineRule="auto"/>
        <w:rPr>
          <w:rFonts w:cs="Calibri"/>
          <w:sz w:val="16"/>
          <w:szCs w:val="16"/>
        </w:rPr>
      </w:pPr>
      <w:r w:rsidRPr="008D2A60">
        <w:rPr>
          <w:rFonts w:cs="Calibri"/>
          <w:sz w:val="16"/>
          <w:szCs w:val="16"/>
        </w:rPr>
        <w:t xml:space="preserve">(cf. </w:t>
      </w:r>
      <w:hyperlink r:id="rId448" w:history="1">
        <w:r w:rsidRPr="008D2A60">
          <w:rPr>
            <w:rFonts w:cs="Calibri"/>
            <w:color w:val="0000FF"/>
            <w:sz w:val="16"/>
            <w:szCs w:val="16"/>
            <w:u w:val="single"/>
          </w:rPr>
          <w:t>4132</w:t>
        </w:r>
      </w:hyperlink>
      <w:r w:rsidRPr="008D2A60">
        <w:rPr>
          <w:rFonts w:cs="Calibri"/>
          <w:sz w:val="16"/>
          <w:szCs w:val="16"/>
        </w:rPr>
        <w:t>/</w:t>
      </w:r>
      <w:hyperlink r:id="rId449" w:history="1">
        <w:r w:rsidRPr="008D2A60">
          <w:rPr>
            <w:rFonts w:cs="Calibri"/>
            <w:color w:val="0000FF"/>
            <w:sz w:val="16"/>
            <w:szCs w:val="16"/>
            <w:u w:val="single"/>
          </w:rPr>
          <w:t>4232</w:t>
        </w:r>
      </w:hyperlink>
      <w:r w:rsidRPr="008D2A60">
        <w:rPr>
          <w:rFonts w:cs="Calibri"/>
          <w:sz w:val="16"/>
          <w:szCs w:val="16"/>
        </w:rPr>
        <w:t>/</w:t>
      </w:r>
      <w:hyperlink r:id="rId450" w:history="1">
        <w:r w:rsidRPr="008D2A60">
          <w:rPr>
            <w:rFonts w:cs="Calibri"/>
            <w:color w:val="0000FF"/>
            <w:sz w:val="16"/>
            <w:szCs w:val="16"/>
            <w:u w:val="single"/>
          </w:rPr>
          <w:t>4332</w:t>
        </w:r>
      </w:hyperlink>
      <w:r w:rsidRPr="008D2A60">
        <w:rPr>
          <w:rFonts w:cs="Calibri"/>
          <w:sz w:val="16"/>
          <w:szCs w:val="16"/>
        </w:rPr>
        <w:t xml:space="preserve"> - Publication or Creation of Materials)</w:t>
      </w:r>
    </w:p>
    <w:p w14:paraId="675228F7" w14:textId="77777777" w:rsidR="00251D88" w:rsidRPr="008D2A60" w:rsidRDefault="00251D88" w:rsidP="00A64871">
      <w:pPr>
        <w:spacing w:after="100" w:afterAutospacing="1" w:line="240" w:lineRule="auto"/>
        <w:rPr>
          <w:rFonts w:cs="Calibri"/>
          <w:sz w:val="16"/>
          <w:szCs w:val="16"/>
        </w:rPr>
      </w:pPr>
      <w:r w:rsidRPr="008D2A60">
        <w:rPr>
          <w:rFonts w:cs="Calibri"/>
          <w:sz w:val="16"/>
          <w:szCs w:val="16"/>
        </w:rPr>
        <w:t xml:space="preserve">(cf. </w:t>
      </w:r>
      <w:hyperlink r:id="rId451" w:history="1">
        <w:r w:rsidRPr="008D2A60">
          <w:rPr>
            <w:rFonts w:cs="Calibri"/>
            <w:color w:val="0000FF"/>
            <w:sz w:val="16"/>
            <w:szCs w:val="16"/>
            <w:u w:val="single"/>
          </w:rPr>
          <w:t>6162.6</w:t>
        </w:r>
      </w:hyperlink>
      <w:r w:rsidRPr="008D2A60">
        <w:rPr>
          <w:rFonts w:cs="Calibri"/>
          <w:sz w:val="16"/>
          <w:szCs w:val="16"/>
        </w:rPr>
        <w:t xml:space="preserve"> - Use of Copyrighted Materials)</w:t>
      </w:r>
    </w:p>
    <w:p w14:paraId="675228F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a district or school web site includes links to external web sites, it shall include a disclaimer that the district is not responsible for the content of external web sites.</w:t>
      </w:r>
    </w:p>
    <w:p w14:paraId="675228F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Roles and Responsibilities</w:t>
      </w:r>
    </w:p>
    <w:p w14:paraId="675228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employee assigned as a district or school webmaster shall be responsible for the uploading of material to the web site(s) upon approval of the Superintendent or designee. He/she shall review district and school web sites to ensure consistency with district standards, regularly check links for accuracy and appropriateness, keep the web server free of outdated or unused files, and provide technical assistance as needed.</w:t>
      </w:r>
    </w:p>
    <w:p w14:paraId="675228F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may assign additional staff members to conduct editorial reviews of all materials submitted for publication on district or school web sites and to make corrections as needed in spelling, grammar, or accuracy of content.</w:t>
      </w:r>
    </w:p>
    <w:p w14:paraId="675228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provide staff development opportunities related to district content guidelines, design standards, and accessibility laws and standards to district communications and technology staff, district and school webmasters, and/or other appropriate staff.</w:t>
      </w:r>
    </w:p>
    <w:p w14:paraId="675228FD"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2" w:history="1">
        <w:r w:rsidRPr="008D2A60">
          <w:rPr>
            <w:rFonts w:cs="Calibri"/>
            <w:color w:val="0000FF"/>
            <w:sz w:val="16"/>
            <w:szCs w:val="16"/>
            <w:u w:val="single"/>
          </w:rPr>
          <w:t>4131</w:t>
        </w:r>
      </w:hyperlink>
      <w:r w:rsidRPr="008D2A60">
        <w:rPr>
          <w:rFonts w:cs="Calibri"/>
          <w:sz w:val="16"/>
          <w:szCs w:val="16"/>
        </w:rPr>
        <w:t xml:space="preserve"> - Staff Development)</w:t>
      </w:r>
    </w:p>
    <w:p w14:paraId="675228F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3" w:history="1">
        <w:r w:rsidRPr="008D2A60">
          <w:rPr>
            <w:rFonts w:cs="Calibri"/>
            <w:color w:val="0000FF"/>
            <w:sz w:val="16"/>
            <w:szCs w:val="16"/>
            <w:u w:val="single"/>
          </w:rPr>
          <w:t>4231</w:t>
        </w:r>
      </w:hyperlink>
      <w:r w:rsidRPr="008D2A60">
        <w:rPr>
          <w:rFonts w:cs="Calibri"/>
          <w:sz w:val="16"/>
          <w:szCs w:val="16"/>
        </w:rPr>
        <w:t xml:space="preserve"> - Staff Development)</w:t>
      </w:r>
    </w:p>
    <w:p w14:paraId="675228F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4" w:history="1">
        <w:r w:rsidRPr="008D2A60">
          <w:rPr>
            <w:rFonts w:cs="Calibri"/>
            <w:color w:val="0000FF"/>
            <w:sz w:val="16"/>
            <w:szCs w:val="16"/>
            <w:u w:val="single"/>
          </w:rPr>
          <w:t>4331</w:t>
        </w:r>
      </w:hyperlink>
      <w:r w:rsidRPr="008D2A60">
        <w:rPr>
          <w:rFonts w:cs="Calibri"/>
          <w:sz w:val="16"/>
          <w:szCs w:val="16"/>
        </w:rPr>
        <w:t xml:space="preserve"> - Staff Development)</w:t>
      </w:r>
    </w:p>
    <w:p w14:paraId="6752290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Security</w:t>
      </w:r>
    </w:p>
    <w:p w14:paraId="675229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security procedures for the district's computer network to prevent unauthorized access and changes to district and school web sites. To the extent possible, the host computer(s) shall be in a lockable room with restricted access.</w:t>
      </w:r>
    </w:p>
    <w:p w14:paraId="6752290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Regulation DUNSMUIR JOINT UNION HIGH SCHOOL DISTRICT</w:t>
      </w:r>
    </w:p>
    <w:p w14:paraId="67522903"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approved: November 21, 2017 Dunsmuir, California</w:t>
      </w:r>
    </w:p>
    <w:p w14:paraId="67522904" w14:textId="77777777" w:rsidR="00251D88" w:rsidRPr="006C4665" w:rsidRDefault="00251D88" w:rsidP="00251D88">
      <w:pPr>
        <w:shd w:val="clear" w:color="auto" w:fill="FFFFFF"/>
        <w:rPr>
          <w:rFonts w:cs="Calibri"/>
          <w:sz w:val="14"/>
          <w:szCs w:val="14"/>
        </w:rPr>
      </w:pPr>
      <w:r>
        <w:rPr>
          <w:rFonts w:cs="Calibri"/>
          <w:noProof/>
          <w:sz w:val="14"/>
          <w:szCs w:val="14"/>
        </w:rPr>
        <w:t>___________________________________________________________________________________________________________________</w:t>
      </w:r>
    </w:p>
    <w:p w14:paraId="4E4C4DEB" w14:textId="241A45C6" w:rsidR="00A64871" w:rsidRDefault="00A64871" w:rsidP="00A64871">
      <w:pPr>
        <w:pStyle w:val="Heading1"/>
      </w:pPr>
      <w:bookmarkStart w:id="21" w:name="_Toc12014665"/>
      <w:bookmarkStart w:id="22" w:name="_Toc12014903"/>
      <w:bookmarkStart w:id="23" w:name="_Toc167284087"/>
      <w:r>
        <w:t>Campus Access</w:t>
      </w:r>
      <w:bookmarkEnd w:id="23"/>
    </w:p>
    <w:p w14:paraId="67522905" w14:textId="7C27B67A" w:rsidR="00251D88" w:rsidRPr="006C4665" w:rsidRDefault="00251D88" w:rsidP="00251D88">
      <w:pPr>
        <w:pStyle w:val="Heading2"/>
      </w:pPr>
      <w:bookmarkStart w:id="24" w:name="_Toc167284088"/>
      <w:r w:rsidRPr="006C4665">
        <w:t xml:space="preserve">BP  1250 </w:t>
      </w:r>
      <w:r>
        <w:t>-</w:t>
      </w:r>
      <w:r w:rsidRPr="006C4665">
        <w:t>  Visitors/Outsiders</w:t>
      </w:r>
      <w:bookmarkEnd w:id="21"/>
      <w:bookmarkEnd w:id="22"/>
      <w:r w:rsidRPr="006C4665">
        <w:t xml:space="preserve">    </w:t>
      </w:r>
      <w:r w:rsidR="00C07480">
        <w:t>3/15</w:t>
      </w:r>
      <w:bookmarkEnd w:id="24"/>
    </w:p>
    <w:p w14:paraId="675229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believes that it is important for parents/guardians and community members to take an active interest in the issues affecting district schools and students. Therefore, the Board encourages interested parents/guardians and community members to visit the schools and participate in the educational program.</w:t>
      </w:r>
    </w:p>
    <w:p w14:paraId="6752290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5" w:history="1">
        <w:r w:rsidRPr="008D2A60">
          <w:rPr>
            <w:rFonts w:cs="Calibri"/>
            <w:color w:val="0000FF"/>
            <w:sz w:val="16"/>
            <w:szCs w:val="16"/>
            <w:u w:val="single"/>
          </w:rPr>
          <w:t>1240</w:t>
        </w:r>
      </w:hyperlink>
      <w:r w:rsidRPr="008D2A60">
        <w:rPr>
          <w:rFonts w:cs="Calibri"/>
          <w:sz w:val="16"/>
          <w:szCs w:val="16"/>
        </w:rPr>
        <w:t xml:space="preserve"> - Volunteer Assistance)</w:t>
      </w:r>
    </w:p>
    <w:p w14:paraId="6752290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6" w:history="1">
        <w:r w:rsidRPr="008D2A60">
          <w:rPr>
            <w:rFonts w:cs="Calibri"/>
            <w:color w:val="0000FF"/>
            <w:sz w:val="16"/>
            <w:szCs w:val="16"/>
            <w:u w:val="single"/>
          </w:rPr>
          <w:t>5020</w:t>
        </w:r>
      </w:hyperlink>
      <w:r w:rsidRPr="008D2A60">
        <w:rPr>
          <w:rFonts w:cs="Calibri"/>
          <w:sz w:val="16"/>
          <w:szCs w:val="16"/>
        </w:rPr>
        <w:t xml:space="preserve"> - Parent Rights and Responsibilities)</w:t>
      </w:r>
    </w:p>
    <w:p w14:paraId="6752290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7" w:history="1">
        <w:r w:rsidRPr="008D2A60">
          <w:rPr>
            <w:rFonts w:cs="Calibri"/>
            <w:color w:val="0000FF"/>
            <w:sz w:val="16"/>
            <w:szCs w:val="16"/>
            <w:u w:val="single"/>
          </w:rPr>
          <w:t>6020</w:t>
        </w:r>
      </w:hyperlink>
      <w:r w:rsidRPr="008D2A60">
        <w:rPr>
          <w:rFonts w:cs="Calibri"/>
          <w:sz w:val="16"/>
          <w:szCs w:val="16"/>
        </w:rPr>
        <w:t xml:space="preserve"> - Parent Involvement)</w:t>
      </w:r>
    </w:p>
    <w:p w14:paraId="6752290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To ensure the safety of students and staff and minimize interruption of the instructional program, the Superintendent or designee shall establish procedures which facilitate visits during regular school days. Visits during school hours should be arranged with the principal or designee. When a visit involves a conference with a teacher or the principal, an appointment should be scheduled during noninstructional time.</w:t>
      </w:r>
    </w:p>
    <w:p w14:paraId="6752290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58" w:history="1">
        <w:r w:rsidRPr="008D2A60">
          <w:rPr>
            <w:rFonts w:cs="Calibri"/>
            <w:color w:val="0000FF"/>
            <w:sz w:val="16"/>
            <w:szCs w:val="16"/>
            <w:u w:val="single"/>
          </w:rPr>
          <w:t>6116</w:t>
        </w:r>
      </w:hyperlink>
      <w:r w:rsidRPr="008D2A60">
        <w:rPr>
          <w:rFonts w:cs="Calibri"/>
          <w:sz w:val="16"/>
          <w:szCs w:val="16"/>
        </w:rPr>
        <w:t xml:space="preserve"> - Classroom Interruptions)</w:t>
      </w:r>
    </w:p>
    <w:p w14:paraId="675229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person who is not a student or staff member shall register immediately upon entering any school building or grounds when school is in session.</w:t>
      </w:r>
    </w:p>
    <w:p w14:paraId="675229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59" w:history="1">
        <w:r w:rsidRPr="008D2A60">
          <w:rPr>
            <w:rFonts w:cs="Calibri"/>
            <w:color w:val="0000FF"/>
            <w:sz w:val="16"/>
            <w:szCs w:val="16"/>
            <w:u w:val="single"/>
          </w:rPr>
          <w:t>1112</w:t>
        </w:r>
      </w:hyperlink>
      <w:r w:rsidRPr="008D2A60">
        <w:rPr>
          <w:rFonts w:cs="Calibri"/>
          <w:sz w:val="16"/>
          <w:szCs w:val="16"/>
        </w:rPr>
        <w:t xml:space="preserve"> - Media Relations)</w:t>
      </w:r>
    </w:p>
    <w:p w14:paraId="675229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principal or designee may provide a visible means of identification for all individuals who are not students or staff members while on school premises.</w:t>
      </w:r>
    </w:p>
    <w:p w14:paraId="6752290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electronic listening or recording device may be used by any person in a classroom without the teacher's and principal's permission. (Education Code </w:t>
      </w:r>
      <w:hyperlink r:id="rId460" w:history="1">
        <w:r w:rsidRPr="008D2A60">
          <w:rPr>
            <w:rFonts w:cs="Calibri"/>
            <w:color w:val="0000FF"/>
            <w:sz w:val="16"/>
            <w:szCs w:val="16"/>
            <w:u w:val="single"/>
          </w:rPr>
          <w:t>51512</w:t>
        </w:r>
      </w:hyperlink>
      <w:r w:rsidRPr="008D2A60">
        <w:rPr>
          <w:rFonts w:cs="Calibri"/>
          <w:sz w:val="16"/>
          <w:szCs w:val="16"/>
        </w:rPr>
        <w:t>)</w:t>
      </w:r>
    </w:p>
    <w:p w14:paraId="6752291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Board encourages all individuals to assist in maintaining a safe and secure school environment by behaving in an orderly manner while on school grounds and by utilizing the district's complaint processes if they have concerns with any district program or employee. In accordance with Penal Code </w:t>
      </w:r>
      <w:hyperlink r:id="rId461" w:history="1">
        <w:r w:rsidRPr="008D2A60">
          <w:rPr>
            <w:rFonts w:cs="Calibri"/>
            <w:color w:val="0000FF"/>
            <w:sz w:val="16"/>
            <w:szCs w:val="16"/>
            <w:u w:val="single"/>
          </w:rPr>
          <w:t>626.7</w:t>
        </w:r>
      </w:hyperlink>
      <w:r w:rsidRPr="008D2A60">
        <w:rPr>
          <w:rFonts w:cs="Calibri"/>
          <w:sz w:val="16"/>
          <w:szCs w:val="16"/>
        </w:rPr>
        <w:t>, the principal or designee may request that any individual who is causing a disruption, including exhibiting volatile, hostile, aggressive, or offensive behavior, immediately leave school grounds.</w:t>
      </w:r>
    </w:p>
    <w:p w14:paraId="67522911"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62"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91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63" w:history="1">
        <w:r w:rsidRPr="008D2A60">
          <w:rPr>
            <w:rFonts w:cs="Calibri"/>
            <w:color w:val="0000FF"/>
            <w:sz w:val="16"/>
            <w:szCs w:val="16"/>
            <w:u w:val="single"/>
          </w:rPr>
          <w:t>1312.2</w:t>
        </w:r>
      </w:hyperlink>
      <w:r w:rsidRPr="008D2A60">
        <w:rPr>
          <w:rFonts w:cs="Calibri"/>
          <w:sz w:val="16"/>
          <w:szCs w:val="16"/>
        </w:rPr>
        <w:t xml:space="preserve"> - Complaints Concerning Instructional Materials)</w:t>
      </w:r>
    </w:p>
    <w:p w14:paraId="6752291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64" w:history="1">
        <w:r w:rsidRPr="008D2A60">
          <w:rPr>
            <w:rFonts w:cs="Calibri"/>
            <w:color w:val="0000FF"/>
            <w:sz w:val="16"/>
            <w:szCs w:val="16"/>
            <w:u w:val="single"/>
          </w:rPr>
          <w:t>1312.3</w:t>
        </w:r>
      </w:hyperlink>
      <w:r w:rsidRPr="008D2A60">
        <w:rPr>
          <w:rFonts w:cs="Calibri"/>
          <w:sz w:val="16"/>
          <w:szCs w:val="16"/>
        </w:rPr>
        <w:t xml:space="preserve"> - Uniform Complaint Procedures)</w:t>
      </w:r>
    </w:p>
    <w:p w14:paraId="6752291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65" w:history="1">
        <w:r w:rsidRPr="008D2A60">
          <w:rPr>
            <w:rFonts w:cs="Calibri"/>
            <w:color w:val="0000FF"/>
            <w:sz w:val="16"/>
            <w:szCs w:val="16"/>
            <w:u w:val="single"/>
          </w:rPr>
          <w:t>1312.4</w:t>
        </w:r>
      </w:hyperlink>
      <w:r w:rsidRPr="008D2A60">
        <w:rPr>
          <w:rFonts w:cs="Calibri"/>
          <w:sz w:val="16"/>
          <w:szCs w:val="16"/>
        </w:rPr>
        <w:t xml:space="preserve"> - Williams Uniform Complaint Procedures)</w:t>
      </w:r>
    </w:p>
    <w:p w14:paraId="6752291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66" w:history="1">
        <w:r w:rsidRPr="008D2A60">
          <w:rPr>
            <w:rFonts w:cs="Calibri"/>
            <w:color w:val="0000FF"/>
            <w:sz w:val="16"/>
            <w:szCs w:val="16"/>
            <w:u w:val="single"/>
          </w:rPr>
          <w:t>3515.2</w:t>
        </w:r>
      </w:hyperlink>
      <w:r w:rsidRPr="008D2A60">
        <w:rPr>
          <w:rFonts w:cs="Calibri"/>
          <w:sz w:val="16"/>
          <w:szCs w:val="16"/>
        </w:rPr>
        <w:t xml:space="preserve"> - Disruptions)</w:t>
      </w:r>
    </w:p>
    <w:p w14:paraId="6752291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Presence of Sex Offender on Campus</w:t>
      </w:r>
    </w:p>
    <w:p w14:paraId="675229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person who is required to register as a sex offender pursuant to Penal Code </w:t>
      </w:r>
      <w:hyperlink r:id="rId467" w:history="1">
        <w:r w:rsidRPr="008D2A60">
          <w:rPr>
            <w:rFonts w:cs="Calibri"/>
            <w:color w:val="0000FF"/>
            <w:sz w:val="16"/>
            <w:szCs w:val="16"/>
            <w:u w:val="single"/>
          </w:rPr>
          <w:t>290</w:t>
        </w:r>
      </w:hyperlink>
      <w:r w:rsidRPr="008D2A60">
        <w:rPr>
          <w:rFonts w:cs="Calibri"/>
          <w:sz w:val="16"/>
          <w:szCs w:val="16"/>
        </w:rPr>
        <w:t>, including a parent/guardian of a district student, shall request written permission from the principal before entering the school campus or grounds. As necessary, the principal shall consult with local law enforcement authorities before allowing the presence of any such person at school or other school activity. The principal also shall report to the Superintendent or designee anytime he/she gives such written permission.</w:t>
      </w:r>
    </w:p>
    <w:p w14:paraId="6752291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principal shall indicate on the written permission the date(s) and times for which permission has been granted. (Penal Code </w:t>
      </w:r>
      <w:hyperlink r:id="rId468" w:history="1">
        <w:r w:rsidRPr="008D2A60">
          <w:rPr>
            <w:rFonts w:cs="Calibri"/>
            <w:color w:val="0000FF"/>
            <w:sz w:val="16"/>
            <w:szCs w:val="16"/>
            <w:u w:val="single"/>
          </w:rPr>
          <w:t>626.81</w:t>
        </w:r>
      </w:hyperlink>
      <w:r w:rsidRPr="008D2A60">
        <w:rPr>
          <w:rFonts w:cs="Calibri"/>
          <w:sz w:val="16"/>
          <w:szCs w:val="16"/>
        </w:rPr>
        <w:t>)</w:t>
      </w:r>
    </w:p>
    <w:p w14:paraId="67522933" w14:textId="77777777" w:rsidR="00251D88" w:rsidRPr="002E0E77" w:rsidRDefault="00251D88" w:rsidP="00251D88">
      <w:pPr>
        <w:spacing w:before="100" w:beforeAutospacing="1" w:after="100" w:afterAutospacing="1" w:line="240" w:lineRule="auto"/>
        <w:rPr>
          <w:rFonts w:cs="Calibri"/>
          <w:sz w:val="12"/>
          <w:szCs w:val="12"/>
        </w:rPr>
      </w:pPr>
      <w:r w:rsidRPr="002E0E77">
        <w:rPr>
          <w:rFonts w:cs="Calibri"/>
          <w:sz w:val="12"/>
          <w:szCs w:val="12"/>
        </w:rPr>
        <w:t>Policy DUNSMUIR JOINT UNION HIGH SCHOOL DISTRICT</w:t>
      </w:r>
    </w:p>
    <w:p w14:paraId="67522934" w14:textId="77777777" w:rsidR="00251D88" w:rsidRPr="002E0E77" w:rsidRDefault="00251D88" w:rsidP="00251D88">
      <w:pPr>
        <w:spacing w:before="100" w:beforeAutospacing="1" w:after="100" w:afterAutospacing="1" w:line="240" w:lineRule="auto"/>
        <w:rPr>
          <w:rFonts w:cs="Calibri"/>
          <w:sz w:val="12"/>
          <w:szCs w:val="12"/>
        </w:rPr>
      </w:pPr>
      <w:r w:rsidRPr="002E0E77">
        <w:rPr>
          <w:rFonts w:cs="Calibri"/>
          <w:sz w:val="12"/>
          <w:szCs w:val="12"/>
        </w:rPr>
        <w:t>adopted: July 9, 2012 Dunsmuir, California</w:t>
      </w:r>
    </w:p>
    <w:p w14:paraId="67522935" w14:textId="77777777" w:rsidR="00251D88" w:rsidRPr="001603A0" w:rsidRDefault="00251D88" w:rsidP="00251D88">
      <w:pPr>
        <w:spacing w:before="100" w:beforeAutospacing="1" w:after="100" w:afterAutospacing="1" w:line="240" w:lineRule="auto"/>
        <w:rPr>
          <w:rFonts w:cs="Calibri"/>
          <w:sz w:val="12"/>
          <w:szCs w:val="12"/>
        </w:rPr>
      </w:pPr>
      <w:r w:rsidRPr="002E0E77">
        <w:rPr>
          <w:rFonts w:cs="Calibri"/>
          <w:sz w:val="12"/>
          <w:szCs w:val="12"/>
        </w:rPr>
        <w:t>revised: March 11, 2015</w:t>
      </w:r>
    </w:p>
    <w:p w14:paraId="67522938" w14:textId="455E27B0" w:rsidR="00251D88" w:rsidRPr="00C07480" w:rsidRDefault="00251D88" w:rsidP="00C07480">
      <w:pPr>
        <w:pStyle w:val="Heading2"/>
      </w:pPr>
      <w:bookmarkStart w:id="25" w:name="_Toc12014666"/>
      <w:bookmarkStart w:id="26" w:name="_Toc12014904"/>
      <w:bookmarkStart w:id="27" w:name="_Toc167284089"/>
      <w:r w:rsidRPr="00C07480">
        <w:t>AR  1250 - Visitors/Outsiders</w:t>
      </w:r>
      <w:bookmarkEnd w:id="25"/>
      <w:bookmarkEnd w:id="26"/>
      <w:r w:rsidRPr="00C07480">
        <w:t xml:space="preserve">    </w:t>
      </w:r>
      <w:r w:rsidR="00E52349">
        <w:t>9/8/10</w:t>
      </w:r>
      <w:bookmarkEnd w:id="27"/>
    </w:p>
    <w:p w14:paraId="3E505E96" w14:textId="77777777" w:rsidR="004C21CB" w:rsidRPr="008D2A60" w:rsidRDefault="004C21CB" w:rsidP="004C21CB">
      <w:pPr>
        <w:spacing w:before="240" w:after="240" w:line="240" w:lineRule="auto"/>
        <w:textAlignment w:val="baseline"/>
        <w:rPr>
          <w:sz w:val="16"/>
          <w:szCs w:val="16"/>
        </w:rPr>
      </w:pPr>
      <w:r w:rsidRPr="008D2A60">
        <w:rPr>
          <w:sz w:val="16"/>
          <w:szCs w:val="16"/>
        </w:rPr>
        <w:t>The Governing Board believes that it is important for parents/guardians and community members to take an active interest in the issues affecting district schools and students. Therefore, the Board encourages interested parents/guardians and community members to visit the schools and participate in the educational program.</w:t>
      </w:r>
    </w:p>
    <w:p w14:paraId="2C496A00"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1240</w:t>
      </w:r>
      <w:r w:rsidRPr="008D2A60">
        <w:rPr>
          <w:sz w:val="16"/>
          <w:szCs w:val="16"/>
        </w:rPr>
        <w:t> - Volunteer Assistance)</w:t>
      </w:r>
    </w:p>
    <w:p w14:paraId="17743CBF"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5020</w:t>
      </w:r>
      <w:r w:rsidRPr="008D2A60">
        <w:rPr>
          <w:sz w:val="16"/>
          <w:szCs w:val="16"/>
        </w:rPr>
        <w:t> - Parent Rights and Responsibilities)</w:t>
      </w:r>
    </w:p>
    <w:p w14:paraId="614B2E72"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6020</w:t>
      </w:r>
      <w:r w:rsidRPr="008D2A60">
        <w:rPr>
          <w:sz w:val="16"/>
          <w:szCs w:val="16"/>
        </w:rPr>
        <w:t> - Parent Involvement)</w:t>
      </w:r>
    </w:p>
    <w:p w14:paraId="1C41BB0F" w14:textId="77777777" w:rsidR="004C21CB" w:rsidRPr="008D2A60" w:rsidRDefault="004C21CB" w:rsidP="004C21CB">
      <w:pPr>
        <w:spacing w:before="240" w:after="240" w:line="240" w:lineRule="auto"/>
        <w:textAlignment w:val="baseline"/>
        <w:rPr>
          <w:sz w:val="16"/>
          <w:szCs w:val="16"/>
        </w:rPr>
      </w:pPr>
      <w:r w:rsidRPr="008D2A60">
        <w:rPr>
          <w:sz w:val="16"/>
          <w:szCs w:val="16"/>
        </w:rPr>
        <w:t>To ensure the safety of students and staff and minimize interruption of the instructional program, the Superintendent or designee shall establish procedures which facilitate visits during regular school days. Visits during school hours should be arranged with the principal or designee. When a visit involves a conference with a teacher or the principal, an appointment should be scheduled during noninstructional time.</w:t>
      </w:r>
    </w:p>
    <w:p w14:paraId="20B1FAA7"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6116</w:t>
      </w:r>
      <w:r w:rsidRPr="008D2A60">
        <w:rPr>
          <w:sz w:val="16"/>
          <w:szCs w:val="16"/>
        </w:rPr>
        <w:t> - Classroom Interruptions)</w:t>
      </w:r>
    </w:p>
    <w:p w14:paraId="66E9A817" w14:textId="77777777" w:rsidR="004C21CB" w:rsidRPr="008D2A60" w:rsidRDefault="004C21CB" w:rsidP="004C21CB">
      <w:pPr>
        <w:spacing w:before="240" w:after="240" w:line="240" w:lineRule="auto"/>
        <w:textAlignment w:val="baseline"/>
        <w:rPr>
          <w:sz w:val="16"/>
          <w:szCs w:val="16"/>
        </w:rPr>
      </w:pPr>
      <w:r w:rsidRPr="008D2A60">
        <w:rPr>
          <w:sz w:val="16"/>
          <w:szCs w:val="16"/>
        </w:rPr>
        <w:t>Any person who is not a student or staff member shall register immediately upon entering any school building or grounds when school is in session.</w:t>
      </w:r>
    </w:p>
    <w:p w14:paraId="2CE268E0"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1112</w:t>
      </w:r>
      <w:r w:rsidRPr="008D2A60">
        <w:rPr>
          <w:sz w:val="16"/>
          <w:szCs w:val="16"/>
        </w:rPr>
        <w:t> - Media Relations)</w:t>
      </w:r>
    </w:p>
    <w:p w14:paraId="04DE3025" w14:textId="77777777" w:rsidR="004C21CB" w:rsidRPr="008D2A60" w:rsidRDefault="004C21CB" w:rsidP="004C21CB">
      <w:pPr>
        <w:spacing w:before="240" w:after="240" w:line="240" w:lineRule="auto"/>
        <w:textAlignment w:val="baseline"/>
        <w:rPr>
          <w:sz w:val="16"/>
          <w:szCs w:val="16"/>
        </w:rPr>
      </w:pPr>
      <w:r w:rsidRPr="008D2A60">
        <w:rPr>
          <w:sz w:val="16"/>
          <w:szCs w:val="16"/>
        </w:rPr>
        <w:t>The principal or designee may provide a visible means of identification for all individuals who are not students or staff members while on school premises.</w:t>
      </w:r>
    </w:p>
    <w:p w14:paraId="5AE9BBF4" w14:textId="77777777" w:rsidR="004C21CB" w:rsidRPr="008D2A60" w:rsidRDefault="004C21CB" w:rsidP="004C21CB">
      <w:pPr>
        <w:spacing w:line="240" w:lineRule="auto"/>
        <w:textAlignment w:val="baseline"/>
        <w:rPr>
          <w:sz w:val="16"/>
          <w:szCs w:val="16"/>
        </w:rPr>
      </w:pPr>
      <w:r w:rsidRPr="008D2A60">
        <w:rPr>
          <w:sz w:val="16"/>
          <w:szCs w:val="16"/>
        </w:rPr>
        <w:t>No electronic listening or recording device may be used by any person in a classroom without the teacher's and principal's permission. (Education Code </w:t>
      </w:r>
      <w:r w:rsidRPr="008D2A60">
        <w:rPr>
          <w:sz w:val="16"/>
          <w:szCs w:val="16"/>
          <w:bdr w:val="none" w:sz="0" w:space="0" w:color="auto" w:frame="1"/>
        </w:rPr>
        <w:t>51512</w:t>
      </w:r>
      <w:r w:rsidRPr="008D2A60">
        <w:rPr>
          <w:sz w:val="16"/>
          <w:szCs w:val="16"/>
        </w:rPr>
        <w:t>)</w:t>
      </w:r>
    </w:p>
    <w:p w14:paraId="53DC688A" w14:textId="77777777" w:rsidR="004C21CB" w:rsidRPr="008D2A60" w:rsidRDefault="004C21CB" w:rsidP="004C21CB">
      <w:pPr>
        <w:spacing w:line="240" w:lineRule="auto"/>
        <w:textAlignment w:val="baseline"/>
        <w:rPr>
          <w:sz w:val="16"/>
          <w:szCs w:val="16"/>
        </w:rPr>
      </w:pPr>
      <w:r w:rsidRPr="008D2A60">
        <w:rPr>
          <w:sz w:val="16"/>
          <w:szCs w:val="16"/>
        </w:rPr>
        <w:t>The Board encourages all individuals to assist in maintaining a safe and secure school environment by behaving in an orderly manner while on school grounds and by utilizing the district's complaint processes if they have concerns with any district program or employee. In accordance with Penal Code </w:t>
      </w:r>
      <w:r w:rsidRPr="008D2A60">
        <w:rPr>
          <w:sz w:val="16"/>
          <w:szCs w:val="16"/>
          <w:bdr w:val="none" w:sz="0" w:space="0" w:color="auto" w:frame="1"/>
        </w:rPr>
        <w:t>626.7</w:t>
      </w:r>
      <w:r w:rsidRPr="008D2A60">
        <w:rPr>
          <w:sz w:val="16"/>
          <w:szCs w:val="16"/>
        </w:rPr>
        <w:t>, the principal or designee may request that any individual who is causing a disruption, including exhibiting volatile, hostile, aggressive, or offensive behavior, immediately leave school grounds.</w:t>
      </w:r>
    </w:p>
    <w:p w14:paraId="49A35B5C"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1312.1</w:t>
      </w:r>
      <w:r w:rsidRPr="008D2A60">
        <w:rPr>
          <w:sz w:val="16"/>
          <w:szCs w:val="16"/>
        </w:rPr>
        <w:t> - Complaints Concerning District Employees)</w:t>
      </w:r>
    </w:p>
    <w:p w14:paraId="1AF4C179"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1312.2</w:t>
      </w:r>
      <w:r w:rsidRPr="008D2A60">
        <w:rPr>
          <w:sz w:val="16"/>
          <w:szCs w:val="16"/>
        </w:rPr>
        <w:t> - Complaints Concerning Instructional Materials)</w:t>
      </w:r>
    </w:p>
    <w:p w14:paraId="3AAF0BC2"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1312.3</w:t>
      </w:r>
      <w:r w:rsidRPr="008D2A60">
        <w:rPr>
          <w:sz w:val="16"/>
          <w:szCs w:val="16"/>
        </w:rPr>
        <w:t> - Uniform Complaint Procedures)</w:t>
      </w:r>
    </w:p>
    <w:p w14:paraId="6862F248"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1312.4</w:t>
      </w:r>
      <w:r w:rsidRPr="008D2A60">
        <w:rPr>
          <w:sz w:val="16"/>
          <w:szCs w:val="16"/>
        </w:rPr>
        <w:t> - Williams Uniform Complaint Procedures)</w:t>
      </w:r>
    </w:p>
    <w:p w14:paraId="36F5A812"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3515.2</w:t>
      </w:r>
      <w:r w:rsidRPr="008D2A60">
        <w:rPr>
          <w:sz w:val="16"/>
          <w:szCs w:val="16"/>
        </w:rPr>
        <w:t> - Disruptions)</w:t>
      </w:r>
    </w:p>
    <w:p w14:paraId="093D944F" w14:textId="77777777" w:rsidR="004C21CB" w:rsidRPr="008D2A60" w:rsidRDefault="004C21CB" w:rsidP="004C21CB">
      <w:pPr>
        <w:spacing w:before="240" w:after="240" w:line="240" w:lineRule="auto"/>
        <w:textAlignment w:val="baseline"/>
        <w:rPr>
          <w:sz w:val="16"/>
          <w:szCs w:val="16"/>
        </w:rPr>
      </w:pPr>
      <w:r w:rsidRPr="008D2A60">
        <w:rPr>
          <w:sz w:val="16"/>
          <w:szCs w:val="16"/>
        </w:rPr>
        <w:t>Presence of Sex Offender on Campus</w:t>
      </w:r>
    </w:p>
    <w:p w14:paraId="1A6F3F0B" w14:textId="77777777" w:rsidR="004C21CB" w:rsidRPr="008D2A60" w:rsidRDefault="004C21CB" w:rsidP="004C21CB">
      <w:pPr>
        <w:spacing w:line="240" w:lineRule="auto"/>
        <w:textAlignment w:val="baseline"/>
        <w:rPr>
          <w:sz w:val="16"/>
          <w:szCs w:val="16"/>
        </w:rPr>
      </w:pPr>
      <w:r w:rsidRPr="008D2A60">
        <w:rPr>
          <w:sz w:val="16"/>
          <w:szCs w:val="16"/>
        </w:rPr>
        <w:t>Any person who is required to register as a sex offender pursuant to Penal Code </w:t>
      </w:r>
      <w:r w:rsidRPr="008D2A60">
        <w:rPr>
          <w:sz w:val="16"/>
          <w:szCs w:val="16"/>
          <w:bdr w:val="none" w:sz="0" w:space="0" w:color="auto" w:frame="1"/>
        </w:rPr>
        <w:t>290</w:t>
      </w:r>
      <w:r w:rsidRPr="008D2A60">
        <w:rPr>
          <w:sz w:val="16"/>
          <w:szCs w:val="16"/>
        </w:rPr>
        <w:t>, including a parent/guardian of a district student, shall request written permission from the principal before entering the school campus or grounds. As necessary, the principal shall consult with local law enforcement authorities before allowing the presence of any such person at school or other school activity. The principal also shall report to the Superintendent or designee anytime he/she gives such written permission.</w:t>
      </w:r>
    </w:p>
    <w:p w14:paraId="38D24025" w14:textId="77777777" w:rsidR="004C21CB" w:rsidRPr="008D2A60" w:rsidRDefault="004C21CB" w:rsidP="004C21CB">
      <w:pPr>
        <w:spacing w:line="240" w:lineRule="auto"/>
        <w:textAlignment w:val="baseline"/>
        <w:rPr>
          <w:sz w:val="16"/>
          <w:szCs w:val="16"/>
        </w:rPr>
      </w:pPr>
      <w:r w:rsidRPr="008D2A60">
        <w:rPr>
          <w:sz w:val="16"/>
          <w:szCs w:val="16"/>
        </w:rPr>
        <w:t>The principal shall indicate on the written permission the date(s) and times for which permission has been granted. (Penal Code </w:t>
      </w:r>
      <w:r w:rsidRPr="008D2A60">
        <w:rPr>
          <w:sz w:val="16"/>
          <w:szCs w:val="16"/>
          <w:bdr w:val="none" w:sz="0" w:space="0" w:color="auto" w:frame="1"/>
        </w:rPr>
        <w:t>626.81</w:t>
      </w:r>
      <w:r w:rsidRPr="008D2A60">
        <w:rPr>
          <w:sz w:val="16"/>
          <w:szCs w:val="16"/>
        </w:rPr>
        <w:t>)</w:t>
      </w:r>
    </w:p>
    <w:p w14:paraId="74F3994A" w14:textId="77777777" w:rsidR="004C21CB" w:rsidRPr="008D2A60" w:rsidRDefault="004C21CB" w:rsidP="004C21CB">
      <w:pPr>
        <w:spacing w:line="240" w:lineRule="auto"/>
        <w:textAlignment w:val="baseline"/>
        <w:rPr>
          <w:rFonts w:ascii="Lato" w:hAnsi="Lato" w:cs="Times New Roman"/>
          <w:sz w:val="16"/>
          <w:szCs w:val="16"/>
        </w:rPr>
      </w:pPr>
    </w:p>
    <w:p w14:paraId="51861DD2" w14:textId="7FD3E8DD" w:rsidR="004C21CB" w:rsidRPr="001603A0" w:rsidRDefault="004C21CB" w:rsidP="004C21CB">
      <w:pPr>
        <w:rPr>
          <w:sz w:val="12"/>
          <w:szCs w:val="12"/>
        </w:rPr>
      </w:pPr>
    </w:p>
    <w:p w14:paraId="7079F6C5" w14:textId="4C823282" w:rsidR="005D3901" w:rsidRPr="00B022D0" w:rsidRDefault="005D3901" w:rsidP="005D3901">
      <w:pPr>
        <w:rPr>
          <w:color w:val="auto"/>
        </w:rPr>
      </w:pPr>
      <w:r w:rsidRPr="00B022D0">
        <w:rPr>
          <w:noProof/>
          <w:color w:val="auto"/>
        </w:rPr>
        <mc:AlternateContent>
          <mc:Choice Requires="wps">
            <w:drawing>
              <wp:anchor distT="0" distB="0" distL="114300" distR="114300" simplePos="0" relativeHeight="251660288" behindDoc="0" locked="0" layoutInCell="1" allowOverlap="1" wp14:anchorId="3F279A07" wp14:editId="25C02AA4">
                <wp:simplePos x="0" y="0"/>
                <wp:positionH relativeFrom="column">
                  <wp:posOffset>-1</wp:posOffset>
                </wp:positionH>
                <wp:positionV relativeFrom="paragraph">
                  <wp:posOffset>116205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A13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15pt" to="453.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" strokecolor="#5b9bd5 [3204]" strokeweight=".5pt">
                <v:stroke joinstyle="miter"/>
              </v:line>
            </w:pict>
          </mc:Fallback>
        </mc:AlternateContent>
      </w:r>
      <w:bookmarkStart w:id="28" w:name="_Toc12014667"/>
      <w:bookmarkStart w:id="29" w:name="_Toc12014905"/>
    </w:p>
    <w:p w14:paraId="1D251269" w14:textId="343F039A" w:rsidR="00A64871" w:rsidRDefault="00A64871" w:rsidP="00A64871">
      <w:pPr>
        <w:pStyle w:val="Heading1"/>
      </w:pPr>
      <w:bookmarkStart w:id="30" w:name="_Toc167284090"/>
      <w:r>
        <w:t>Complaints</w:t>
      </w:r>
      <w:bookmarkEnd w:id="30"/>
    </w:p>
    <w:p w14:paraId="643F54DD" w14:textId="77777777" w:rsidR="002D5F10" w:rsidRDefault="002D5F10" w:rsidP="00421005">
      <w:pPr>
        <w:pStyle w:val="Heading1"/>
      </w:pPr>
      <w:bookmarkStart w:id="31" w:name="_Toc167284091"/>
      <w:bookmarkEnd w:id="28"/>
      <w:bookmarkEnd w:id="29"/>
      <w:r w:rsidRPr="00F95452">
        <w:t>Policy 1312.3: Uniform Complaint Procedures</w:t>
      </w:r>
      <w:bookmarkEnd w:id="31"/>
    </w:p>
    <w:p w14:paraId="36BA71B0" w14:textId="441A3D3D" w:rsidR="00A17F18" w:rsidRPr="00421005" w:rsidRDefault="002D5F10" w:rsidP="00A17F18">
      <w:pPr>
        <w:spacing w:line="240" w:lineRule="auto"/>
        <w:textAlignment w:val="baseline"/>
        <w:rPr>
          <w:sz w:val="16"/>
          <w:szCs w:val="16"/>
        </w:rPr>
      </w:pPr>
      <w:r w:rsidRPr="00421005">
        <w:rPr>
          <w:szCs w:val="22"/>
        </w:rPr>
        <w:t>Adopted Updated 10/18/23</w:t>
      </w:r>
      <w:r w:rsidR="00A17F18" w:rsidRPr="00421005">
        <w:rPr>
          <w:szCs w:val="22"/>
        </w:rPr>
        <w:br/>
      </w:r>
      <w:r w:rsidR="00A17F18" w:rsidRPr="00421005">
        <w:rPr>
          <w:sz w:val="16"/>
          <w:szCs w:val="16"/>
        </w:rPr>
        <w:t>The Governing Board recognizes that the district has the primary responsibility to ensure compliance with applicable state and federal laws and regulations governing educational programs. The Board encourages the early resolution of complaints whenever possible. To resolve complaints which may require a more formal process, the Board adopts the uniform system of complaint processes specified in 5 CCR 4600-4670 and the accompanying administrative regulation.</w:t>
      </w:r>
      <w:r w:rsidR="00A17F18" w:rsidRPr="00421005">
        <w:rPr>
          <w:sz w:val="16"/>
          <w:szCs w:val="16"/>
        </w:rPr>
        <w:br/>
      </w:r>
      <w:r w:rsidR="00A17F18" w:rsidRPr="00421005">
        <w:rPr>
          <w:sz w:val="16"/>
          <w:szCs w:val="16"/>
        </w:rPr>
        <w:br/>
      </w:r>
      <w:r w:rsidR="00A17F18" w:rsidRPr="00421005">
        <w:rPr>
          <w:b/>
          <w:bCs/>
          <w:sz w:val="16"/>
          <w:szCs w:val="16"/>
          <w:bdr w:val="none" w:sz="0" w:space="0" w:color="auto" w:frame="1"/>
        </w:rPr>
        <w:t>Complaints Subject to UCP</w:t>
      </w:r>
      <w:r w:rsidR="00A17F18" w:rsidRPr="00421005">
        <w:rPr>
          <w:sz w:val="16"/>
          <w:szCs w:val="16"/>
        </w:rPr>
        <w:br/>
      </w:r>
      <w:r w:rsidR="00A17F18" w:rsidRPr="00421005">
        <w:rPr>
          <w:sz w:val="16"/>
          <w:szCs w:val="16"/>
        </w:rPr>
        <w:br/>
      </w:r>
      <w:r w:rsidR="00A17F18" w:rsidRPr="00421005">
        <w:rPr>
          <w:sz w:val="16"/>
          <w:szCs w:val="16"/>
        </w:rPr>
        <w:br/>
        <w:t>The district's uniform complaint procedures (UCP) shall be used to investigate and resolve complaints regarding the following programs and activities:</w:t>
      </w:r>
    </w:p>
    <w:p w14:paraId="29A8303A"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Accommodations for pregnant and parenting students  (Education Code 46015)</w:t>
      </w:r>
      <w:r w:rsidRPr="00421005">
        <w:rPr>
          <w:sz w:val="16"/>
          <w:szCs w:val="16"/>
        </w:rPr>
        <w:br/>
        <w:t> </w:t>
      </w:r>
    </w:p>
    <w:p w14:paraId="344ED8E5"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Adult education programs  (Education Code 8500-8538, 52334.7, 52500-52617)</w:t>
      </w:r>
      <w:r w:rsidRPr="00421005">
        <w:rPr>
          <w:sz w:val="16"/>
          <w:szCs w:val="16"/>
        </w:rPr>
        <w:br/>
        <w:t> </w:t>
      </w:r>
    </w:p>
    <w:p w14:paraId="4FE38908"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After School Education and Safety programs  (Education Code 8482-8484.65)</w:t>
      </w:r>
      <w:r w:rsidRPr="00421005">
        <w:rPr>
          <w:sz w:val="16"/>
          <w:szCs w:val="16"/>
        </w:rPr>
        <w:br/>
        <w:t> </w:t>
      </w:r>
    </w:p>
    <w:p w14:paraId="670CC874"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Agricultural career technical education  (Education Code 52460-52462)</w:t>
      </w:r>
      <w:r w:rsidRPr="00421005">
        <w:rPr>
          <w:sz w:val="16"/>
          <w:szCs w:val="16"/>
        </w:rPr>
        <w:br/>
        <w:t> </w:t>
      </w:r>
    </w:p>
    <w:p w14:paraId="7072EE18"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Career technical and technical education and career technical and technical training programs  (Education Code 52300-52462)</w:t>
      </w:r>
      <w:r w:rsidRPr="00421005">
        <w:rPr>
          <w:sz w:val="16"/>
          <w:szCs w:val="16"/>
        </w:rPr>
        <w:br/>
        <w:t> </w:t>
      </w:r>
    </w:p>
    <w:p w14:paraId="0424F467"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Child care and development programs  (Education Code 8200-8488)</w:t>
      </w:r>
      <w:r w:rsidRPr="00421005">
        <w:rPr>
          <w:sz w:val="16"/>
          <w:szCs w:val="16"/>
        </w:rPr>
        <w:br/>
        <w:t> </w:t>
      </w:r>
    </w:p>
    <w:p w14:paraId="18C0B344"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Compensatory education  (Education Code 54400)</w:t>
      </w:r>
      <w:r w:rsidRPr="00421005">
        <w:rPr>
          <w:sz w:val="16"/>
          <w:szCs w:val="16"/>
        </w:rPr>
        <w:br/>
        <w:t> </w:t>
      </w:r>
    </w:p>
    <w:p w14:paraId="33A9F2BF"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Consolidated categorical aid programs  (Education Code 33315; 34 CFR 299.10-299.12)</w:t>
      </w:r>
      <w:r w:rsidRPr="00421005">
        <w:rPr>
          <w:sz w:val="16"/>
          <w:szCs w:val="16"/>
        </w:rPr>
        <w:br/>
        <w:t> </w:t>
      </w:r>
    </w:p>
    <w:p w14:paraId="19D26853"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Course periods without educational content  (Education Code 51228.1-51228.3)</w:t>
      </w:r>
      <w:r w:rsidRPr="00421005">
        <w:rPr>
          <w:sz w:val="16"/>
          <w:szCs w:val="16"/>
        </w:rPr>
        <w:br/>
        <w:t> </w:t>
      </w:r>
    </w:p>
    <w:p w14:paraId="37F8F0F3"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Discrimination, harassment, intimidation, or bullying in district programs and activities, including in those programs or activities funded directly by or that receive or benefit from any state financial assistance, based on a person's actual or perceived characteristics of race or ethnicity, color, ancestry, nationality, national origin, immigration status, ethnic group identification, age, religion, marital status, pregnancy, parental status, physical or mental disability, medical condition, sex, sexual orientation, gender, gender identity, gender expression, or genetic information, or any other characteristic identified in Education Code 200 or 220, Government Code 11135, or Penal Code 422.55, or based on the person's association with a person or group with one or more of these actual or perceived characteristics  (5 CCR 4610)</w:t>
      </w:r>
      <w:r w:rsidRPr="00421005">
        <w:rPr>
          <w:sz w:val="16"/>
          <w:szCs w:val="16"/>
        </w:rPr>
        <w:br/>
      </w:r>
      <w:r w:rsidRPr="00421005">
        <w:rPr>
          <w:sz w:val="16"/>
          <w:szCs w:val="16"/>
        </w:rPr>
        <w:br/>
      </w:r>
      <w:r w:rsidRPr="00421005">
        <w:rPr>
          <w:sz w:val="16"/>
          <w:szCs w:val="16"/>
        </w:rPr>
        <w:br/>
        <w:t>Discrimination includes, but is not limited to, the Board's refusal to approve the use or prohibit the use of any textbook, instructional material, supplemental instructional material, or other curriculum for classroom instruction, or any book or other resource in a school library, on the basis that it includes a study of the role and contributions of any individual or group consistent with the requirements of Education Code 51204.5 and 60040, unless such study would violate Education Code 51501 or 60044. A complaint alleging such unlawful discrimination may, in addition to or in lieu of being filed with the district, be directly filed with the Superintendent of Public Instruction (SPI).  (Education Code 243)</w:t>
      </w:r>
      <w:r w:rsidRPr="00421005">
        <w:rPr>
          <w:sz w:val="16"/>
          <w:szCs w:val="16"/>
        </w:rPr>
        <w:br/>
        <w:t> </w:t>
      </w:r>
    </w:p>
    <w:p w14:paraId="644067FA"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Educational and graduation requirements for students in foster care, students experiencing homelessness, students from military families, students formerly in a juvenile court school, students who are migratory, and students participating in a newcomer program (Education Code 48645.7, 48853, 48853.5, 49069.5, 51225.1, 51225.2)</w:t>
      </w:r>
      <w:r w:rsidRPr="00421005">
        <w:rPr>
          <w:sz w:val="16"/>
          <w:szCs w:val="16"/>
        </w:rPr>
        <w:br/>
        <w:t> </w:t>
      </w:r>
    </w:p>
    <w:p w14:paraId="15E1C986"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Every Student Succeeds Act  (Education Code 52059.5; 20 USC 6301 et seq.)</w:t>
      </w:r>
      <w:r w:rsidRPr="00421005">
        <w:rPr>
          <w:sz w:val="16"/>
          <w:szCs w:val="16"/>
        </w:rPr>
        <w:br/>
        <w:t> </w:t>
      </w:r>
    </w:p>
    <w:p w14:paraId="11FCDC25"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Local control and accountability plan  (Education Code 52075)</w:t>
      </w:r>
      <w:r w:rsidRPr="00421005">
        <w:rPr>
          <w:sz w:val="16"/>
          <w:szCs w:val="16"/>
        </w:rPr>
        <w:br/>
        <w:t> </w:t>
      </w:r>
    </w:p>
    <w:p w14:paraId="2C962F57"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Migrant education  (Education Code 54440-54445</w:t>
      </w:r>
      <w:r w:rsidRPr="00421005">
        <w:rPr>
          <w:sz w:val="16"/>
          <w:szCs w:val="16"/>
        </w:rPr>
        <w:br/>
        <w:t> </w:t>
      </w:r>
    </w:p>
    <w:p w14:paraId="18A2E36A"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Physical education instructional minutes  (Education Code 51210, 51222, 51223)</w:t>
      </w:r>
      <w:r w:rsidRPr="00421005">
        <w:rPr>
          <w:sz w:val="16"/>
          <w:szCs w:val="16"/>
        </w:rPr>
        <w:br/>
        <w:t> </w:t>
      </w:r>
    </w:p>
    <w:p w14:paraId="3BFB25EF"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Student fees  (Education Code 49010-49013)</w:t>
      </w:r>
      <w:r w:rsidRPr="00421005">
        <w:rPr>
          <w:sz w:val="16"/>
          <w:szCs w:val="16"/>
        </w:rPr>
        <w:br/>
        <w:t> </w:t>
      </w:r>
    </w:p>
    <w:p w14:paraId="2CEB2628"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Reasonable accommodations to a lactating student  (Education Code 222)</w:t>
      </w:r>
      <w:r w:rsidRPr="00421005">
        <w:rPr>
          <w:sz w:val="16"/>
          <w:szCs w:val="16"/>
        </w:rPr>
        <w:br/>
        <w:t> </w:t>
      </w:r>
    </w:p>
    <w:p w14:paraId="54238853"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Regional occupational centers and programs  (Education Code 52300-52334.7)</w:t>
      </w:r>
      <w:r w:rsidRPr="00421005">
        <w:rPr>
          <w:sz w:val="16"/>
          <w:szCs w:val="16"/>
        </w:rPr>
        <w:br/>
        <w:t> </w:t>
      </w:r>
    </w:p>
    <w:p w14:paraId="7231B00A"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School plans for student achievement as required for the consolidated application for specified federal and/or state categorical funding  (Education Code 64001)</w:t>
      </w:r>
      <w:r w:rsidRPr="00421005">
        <w:rPr>
          <w:sz w:val="16"/>
          <w:szCs w:val="16"/>
        </w:rPr>
        <w:br/>
        <w:t> </w:t>
      </w:r>
    </w:p>
    <w:p w14:paraId="773B724E"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School site councils as required for the consolidated application for specified federal and/or state categorical funding  (Education Code 65000)</w:t>
      </w:r>
      <w:r w:rsidRPr="00421005">
        <w:rPr>
          <w:sz w:val="16"/>
          <w:szCs w:val="16"/>
        </w:rPr>
        <w:br/>
        <w:t> </w:t>
      </w:r>
    </w:p>
    <w:p w14:paraId="3E9D1226"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State preschool programs  (Education Code 8207-8225)</w:t>
      </w:r>
      <w:r w:rsidRPr="00421005">
        <w:rPr>
          <w:sz w:val="16"/>
          <w:szCs w:val="16"/>
        </w:rPr>
        <w:br/>
        <w:t> </w:t>
      </w:r>
    </w:p>
    <w:p w14:paraId="2ACE005E"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State preschool health and safety issues in license-exempt programs  (Education Code 8212)</w:t>
      </w:r>
      <w:r w:rsidRPr="00421005">
        <w:rPr>
          <w:sz w:val="16"/>
          <w:szCs w:val="16"/>
        </w:rPr>
        <w:br/>
        <w:t> </w:t>
      </w:r>
    </w:p>
    <w:p w14:paraId="3BF0D158"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Any complaint alleging retaliation against a complainant or other participant in the complaint process or anyone who has acted to uncover or report a violation subject to this policy</w:t>
      </w:r>
      <w:r w:rsidRPr="00421005">
        <w:rPr>
          <w:sz w:val="16"/>
          <w:szCs w:val="16"/>
        </w:rPr>
        <w:br/>
        <w:t> </w:t>
      </w:r>
    </w:p>
    <w:p w14:paraId="209BE37B" w14:textId="77777777" w:rsidR="00A17F18" w:rsidRPr="00421005" w:rsidRDefault="00A17F18" w:rsidP="00421005">
      <w:pPr>
        <w:numPr>
          <w:ilvl w:val="0"/>
          <w:numId w:val="76"/>
        </w:numPr>
        <w:spacing w:before="100" w:beforeAutospacing="1" w:after="100" w:afterAutospacing="1" w:line="300" w:lineRule="atLeast"/>
        <w:ind w:left="0"/>
        <w:textAlignment w:val="baseline"/>
        <w:rPr>
          <w:sz w:val="16"/>
          <w:szCs w:val="16"/>
        </w:rPr>
      </w:pPr>
      <w:r w:rsidRPr="00421005">
        <w:rPr>
          <w:sz w:val="16"/>
          <w:szCs w:val="16"/>
        </w:rPr>
        <w:t>Any other state or federal educational program the SPI or designee deems appropriate</w:t>
      </w:r>
    </w:p>
    <w:p w14:paraId="1772963D" w14:textId="77777777" w:rsidR="00A17F18" w:rsidRPr="00421005" w:rsidRDefault="00A17F18" w:rsidP="00A17F18">
      <w:pPr>
        <w:spacing w:line="240" w:lineRule="auto"/>
        <w:textAlignment w:val="baseline"/>
        <w:rPr>
          <w:sz w:val="16"/>
          <w:szCs w:val="16"/>
        </w:rPr>
      </w:pPr>
      <w:r w:rsidRPr="00421005">
        <w:rPr>
          <w:sz w:val="16"/>
          <w:szCs w:val="16"/>
        </w:rPr>
        <w:br/>
        <w:t>The Board recognizes that alternative dispute resolution (ADR) can, depending on the nature of the allegations, offer a process for resolving a complaint in a manner that is acceptable to all parties. An ADR process such as mediation may be offered to resolve complaints that involve more than one student and no adult. However, mediation shall not be offered or used to resolve any complaint involving sexual assault or where there is a reasonable risk that a party to the mediation would feel compelled to participate. The Superintendent or designee shall ensure that the use of ADR is consistent with state and federal laws and regulations.</w:t>
      </w:r>
      <w:r w:rsidRPr="00421005">
        <w:rPr>
          <w:sz w:val="16"/>
          <w:szCs w:val="16"/>
        </w:rPr>
        <w:br/>
      </w:r>
      <w:r w:rsidRPr="00421005">
        <w:rPr>
          <w:sz w:val="16"/>
          <w:szCs w:val="16"/>
        </w:rPr>
        <w:br/>
      </w:r>
      <w:r w:rsidRPr="00421005">
        <w:rPr>
          <w:sz w:val="16"/>
          <w:szCs w:val="16"/>
        </w:rPr>
        <w:br/>
        <w:t>The district shall protect all complainants from retaliation. In investigating complaints, the confidentiality of the parties involved shall be protected as required by law. For any complaint alleging retaliation or unlawful discrimination (such as discriminatory harassment, intimidation, or bullying), the Superintendent or designee shall keep the identity of the complainant, and/or the subject of the complaint if different from the complainant, confidential when appropriate and as long as the integrity of the complaint process is maintained.</w:t>
      </w:r>
      <w:r w:rsidRPr="00421005">
        <w:rPr>
          <w:sz w:val="16"/>
          <w:szCs w:val="16"/>
        </w:rPr>
        <w:br/>
      </w:r>
      <w:r w:rsidRPr="00421005">
        <w:rPr>
          <w:sz w:val="16"/>
          <w:szCs w:val="16"/>
        </w:rPr>
        <w:br/>
        <w:t>When an allegation that is not subject to UCP is included in a UCP complaint, the district shall refer the non-UCP allegation to the appropriate staff or agency and shall investigate and, if appropriate, resolve the UCP-related allegation(s) through the district's UCP.</w:t>
      </w:r>
      <w:r w:rsidRPr="00421005">
        <w:rPr>
          <w:sz w:val="16"/>
          <w:szCs w:val="16"/>
        </w:rPr>
        <w:br/>
      </w:r>
      <w:r w:rsidRPr="00421005">
        <w:rPr>
          <w:sz w:val="16"/>
          <w:szCs w:val="16"/>
        </w:rPr>
        <w:br/>
        <w:t>The Superintendent or designee shall provide training to district staff to ensure awareness and knowledge of current law and requirements related to UCP, including the steps and timelines specified in this policy and the accompanying administrative regulation.</w:t>
      </w:r>
      <w:r w:rsidRPr="00421005">
        <w:rPr>
          <w:sz w:val="16"/>
          <w:szCs w:val="16"/>
        </w:rPr>
        <w:br/>
      </w:r>
      <w:r w:rsidRPr="00421005">
        <w:rPr>
          <w:sz w:val="16"/>
          <w:szCs w:val="16"/>
        </w:rPr>
        <w:br/>
      </w:r>
      <w:r w:rsidRPr="00421005">
        <w:rPr>
          <w:sz w:val="16"/>
          <w:szCs w:val="16"/>
        </w:rPr>
        <w:br/>
        <w:t>The Superintendent or designee shall maintain a record of each complaint and subsequent related actions, including steps taken during the investigation and all information required for compliance with 5 CCR 4631 and 4633.</w:t>
      </w:r>
      <w:r w:rsidRPr="00421005">
        <w:rPr>
          <w:sz w:val="16"/>
          <w:szCs w:val="16"/>
        </w:rPr>
        <w:br/>
      </w:r>
      <w:r w:rsidRPr="00421005">
        <w:rPr>
          <w:sz w:val="16"/>
          <w:szCs w:val="16"/>
        </w:rPr>
        <w:br/>
      </w:r>
      <w:r w:rsidRPr="00421005">
        <w:rPr>
          <w:b/>
          <w:bCs/>
          <w:sz w:val="16"/>
          <w:szCs w:val="16"/>
          <w:bdr w:val="none" w:sz="0" w:space="0" w:color="auto" w:frame="1"/>
        </w:rPr>
        <w:t>Non-UCP Complaints</w:t>
      </w:r>
      <w:r w:rsidRPr="00421005">
        <w:rPr>
          <w:sz w:val="16"/>
          <w:szCs w:val="16"/>
        </w:rPr>
        <w:br/>
      </w:r>
      <w:r w:rsidRPr="00421005">
        <w:rPr>
          <w:sz w:val="16"/>
          <w:szCs w:val="16"/>
        </w:rPr>
        <w:br/>
        <w:t>The following complaints shall not be subject to the district's UCP but shall be investigated and resolved by the specified agency or through an alternative process:</w:t>
      </w:r>
    </w:p>
    <w:p w14:paraId="21FA709D"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alleging child abuse or neglect shall be referred to the County Department of Social Services Protective Services Division or the appropriate law enforcement agency.  (5 CCR 4611)</w:t>
      </w:r>
      <w:r w:rsidRPr="00421005">
        <w:rPr>
          <w:sz w:val="16"/>
          <w:szCs w:val="16"/>
        </w:rPr>
        <w:br/>
        <w:t> </w:t>
      </w:r>
    </w:p>
    <w:p w14:paraId="1FBEF155"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alleging health and safety violations by a child development program shall, for licensed facilities, be referred to Department of Social Services.  (5 CCR 4611)</w:t>
      </w:r>
      <w:r w:rsidRPr="00421005">
        <w:rPr>
          <w:sz w:val="16"/>
          <w:szCs w:val="16"/>
        </w:rPr>
        <w:br/>
        <w:t> </w:t>
      </w:r>
    </w:p>
    <w:p w14:paraId="7B3D097D"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alleging that a student, while in an education program or activity in which the district exercises substantial control over the context and respondent, was subjected to sexual harassment as defined in 34 CFR 106.30 shall be addressed through the federal Title IX complaint procedures adopted pursuant to 34 CFR 106.44-106.45, as specified in Administrative Regulation 5145.71 - Title IX Sexual Harassment Complaint Procedures.</w:t>
      </w:r>
      <w:r w:rsidRPr="00421005">
        <w:rPr>
          <w:sz w:val="16"/>
          <w:szCs w:val="16"/>
        </w:rPr>
        <w:br/>
        <w:t> </w:t>
      </w:r>
    </w:p>
    <w:p w14:paraId="6FA208C7"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alleging employment discrimination or harassment shall be investigated and resolved by the district in accordance with the procedures specified in Administrative Regulation 4030 - Nondiscrimination in Employment, including the right to file the complaint with the California Civil Rights Department.</w:t>
      </w:r>
      <w:r w:rsidRPr="00421005">
        <w:rPr>
          <w:sz w:val="16"/>
          <w:szCs w:val="16"/>
        </w:rPr>
        <w:br/>
        <w:t> </w:t>
      </w:r>
    </w:p>
    <w:p w14:paraId="3637AA9D"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alleging a violation of a state or federal law or regulation related to special education, a settlement agreement related to the provision of a free appropriate public education (FAPE), failure or refusal to implement a due process hearing order to which the district is subject, or a physical safety concern that interferes with the district's provision of FAPE shall be submitted to the California Department of Education (CDE) in accordance with Administrative Regulation 6159.1 - Procedural Safeguards and Complaints for Special Education.  (5 CCR 3200-3205)</w:t>
      </w:r>
      <w:r w:rsidRPr="00421005">
        <w:rPr>
          <w:sz w:val="16"/>
          <w:szCs w:val="16"/>
        </w:rPr>
        <w:br/>
        <w:t> </w:t>
      </w:r>
    </w:p>
    <w:p w14:paraId="1099074E"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alleging noncompliance of the district's food service program with laws regarding meal counting and claiming, reimbursable meals, eligibility of children or adults, or use of cafeteria funds and allowable expenses shall be filed with or referred to CDE in accordance with Board Policy 3555 - Nutrition Program Compliance.  (5 CCR 15580-15584)</w:t>
      </w:r>
      <w:r w:rsidRPr="00421005">
        <w:rPr>
          <w:sz w:val="16"/>
          <w:szCs w:val="16"/>
        </w:rPr>
        <w:br/>
        <w:t> </w:t>
      </w:r>
    </w:p>
    <w:p w14:paraId="59B9ECA3"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allegation of discrimination based on race, color, national origin, sex, age, or disability in the district's food service program shall be filed with or referred to the U.S. Department of Agriculture in accordance with Board Policy 3555 - Nutrition Program Compliance.  (5 CCR 15582)</w:t>
      </w:r>
      <w:r w:rsidRPr="00421005">
        <w:rPr>
          <w:sz w:val="16"/>
          <w:szCs w:val="16"/>
        </w:rPr>
        <w:br/>
        <w:t> </w:t>
      </w:r>
    </w:p>
    <w:p w14:paraId="4CB816FC" w14:textId="77777777" w:rsidR="00A17F18" w:rsidRPr="00421005" w:rsidRDefault="00A17F18" w:rsidP="00421005">
      <w:pPr>
        <w:numPr>
          <w:ilvl w:val="0"/>
          <w:numId w:val="77"/>
        </w:numPr>
        <w:spacing w:before="100" w:beforeAutospacing="1" w:after="100" w:afterAutospacing="1" w:line="300" w:lineRule="atLeast"/>
        <w:ind w:left="0"/>
        <w:textAlignment w:val="baseline"/>
        <w:rPr>
          <w:sz w:val="16"/>
          <w:szCs w:val="16"/>
        </w:rPr>
      </w:pPr>
      <w:r w:rsidRPr="00421005">
        <w:rPr>
          <w:sz w:val="16"/>
          <w:szCs w:val="16"/>
        </w:rPr>
        <w:t>Any complaint related to sufficiency of textbooks or instructional materials, emergency or urgent facilities conditions that pose a threat to the health or safety of students or staff, or teacher vacancies and misassignments shall be investigated and resolved in accordance with Administrative Regulation 1312.4 - Williams Uniform Complaint Procedures.  (Education Code 35186)</w:t>
      </w:r>
    </w:p>
    <w:p w14:paraId="4D569F5B" w14:textId="77777777" w:rsidR="00A17F18" w:rsidRPr="00421005" w:rsidRDefault="00A17F18" w:rsidP="00A17F18">
      <w:pPr>
        <w:spacing w:line="240" w:lineRule="auto"/>
        <w:textAlignment w:val="baseline"/>
        <w:rPr>
          <w:sz w:val="16"/>
          <w:szCs w:val="16"/>
        </w:rPr>
      </w:pPr>
    </w:p>
    <w:p w14:paraId="0F2C4FC9" w14:textId="77777777" w:rsidR="00A17F18" w:rsidRPr="00421005" w:rsidRDefault="00A17F18" w:rsidP="00A17F18">
      <w:pPr>
        <w:spacing w:line="240" w:lineRule="auto"/>
        <w:textAlignment w:val="baseline"/>
        <w:rPr>
          <w:sz w:val="16"/>
          <w:szCs w:val="16"/>
        </w:rPr>
      </w:pPr>
      <w:r w:rsidRPr="00421005">
        <w:rPr>
          <w:sz w:val="16"/>
          <w:szCs w:val="16"/>
        </w:rPr>
        <w:pict w14:anchorId="7EF33A9C">
          <v:rect id="_x0000_i1029" style="width:825pt;height:.75pt" o:hrpct="0" o:hralign="center" o:hrstd="t" o:hr="t" fillcolor="#a0a0a0" stroked="f"/>
        </w:pict>
      </w:r>
    </w:p>
    <w:p w14:paraId="31FD90D0" w14:textId="77777777" w:rsidR="00A17F18" w:rsidRPr="00421005" w:rsidRDefault="00A17F18" w:rsidP="00A17F18">
      <w:pPr>
        <w:shd w:val="clear" w:color="auto" w:fill="FFFFFF"/>
        <w:spacing w:line="240" w:lineRule="auto"/>
        <w:textAlignment w:val="baseline"/>
        <w:outlineLvl w:val="1"/>
        <w:rPr>
          <w:sz w:val="16"/>
          <w:szCs w:val="16"/>
        </w:rPr>
      </w:pPr>
      <w:bookmarkStart w:id="32" w:name="_Toc167284092"/>
      <w:r w:rsidRPr="00421005">
        <w:rPr>
          <w:sz w:val="16"/>
          <w:szCs w:val="16"/>
        </w:rPr>
        <w:t>Policy Reference Disclaimer:</w:t>
      </w:r>
      <w:bookmarkEnd w:id="32"/>
    </w:p>
    <w:p w14:paraId="67A93747" w14:textId="77777777" w:rsidR="00A17F18" w:rsidRPr="00421005" w:rsidRDefault="00A17F18" w:rsidP="00A17F18">
      <w:pPr>
        <w:spacing w:line="240" w:lineRule="auto"/>
        <w:textAlignment w:val="baseline"/>
        <w:rPr>
          <w:sz w:val="16"/>
          <w:szCs w:val="16"/>
        </w:rPr>
      </w:pPr>
      <w:r w:rsidRPr="00421005">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31436D1A" w14:textId="77777777" w:rsidTr="00767C88">
        <w:trPr>
          <w:tblHeader/>
        </w:trPr>
        <w:tc>
          <w:tcPr>
            <w:tcW w:w="5425" w:type="dxa"/>
            <w:shd w:val="clear" w:color="auto" w:fill="auto"/>
            <w:tcMar>
              <w:top w:w="75" w:type="dxa"/>
              <w:left w:w="0" w:type="dxa"/>
              <w:bottom w:w="0" w:type="dxa"/>
              <w:right w:w="150" w:type="dxa"/>
            </w:tcMar>
            <w:vAlign w:val="bottom"/>
            <w:hideMark/>
          </w:tcPr>
          <w:p w14:paraId="61BA9614" w14:textId="77777777" w:rsidR="00A17F18" w:rsidRPr="00421005" w:rsidRDefault="00A17F18" w:rsidP="00767C88">
            <w:pPr>
              <w:spacing w:line="240" w:lineRule="auto"/>
              <w:jc w:val="center"/>
              <w:rPr>
                <w:b/>
                <w:bCs/>
                <w:sz w:val="16"/>
                <w:szCs w:val="16"/>
              </w:rPr>
            </w:pPr>
            <w:r w:rsidRPr="00421005">
              <w:rPr>
                <w:b/>
                <w:bCs/>
                <w:sz w:val="16"/>
                <w:szCs w:val="16"/>
              </w:rPr>
              <w:t>State</w:t>
            </w:r>
          </w:p>
        </w:tc>
        <w:tc>
          <w:tcPr>
            <w:tcW w:w="0" w:type="auto"/>
            <w:shd w:val="clear" w:color="auto" w:fill="auto"/>
            <w:tcMar>
              <w:top w:w="75" w:type="dxa"/>
              <w:left w:w="0" w:type="dxa"/>
              <w:bottom w:w="0" w:type="dxa"/>
              <w:right w:w="150" w:type="dxa"/>
            </w:tcMar>
            <w:vAlign w:val="bottom"/>
            <w:hideMark/>
          </w:tcPr>
          <w:p w14:paraId="4E1C5DB3"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0CAD5138" w14:textId="77777777" w:rsidTr="00767C88">
        <w:tc>
          <w:tcPr>
            <w:tcW w:w="5425" w:type="dxa"/>
            <w:shd w:val="clear" w:color="auto" w:fill="auto"/>
            <w:tcMar>
              <w:top w:w="75" w:type="dxa"/>
              <w:left w:w="0" w:type="dxa"/>
              <w:bottom w:w="75" w:type="dxa"/>
              <w:right w:w="150" w:type="dxa"/>
            </w:tcMar>
            <w:vAlign w:val="bottom"/>
            <w:hideMark/>
          </w:tcPr>
          <w:p w14:paraId="02BD4675" w14:textId="77777777" w:rsidR="00A17F18" w:rsidRPr="00421005" w:rsidRDefault="00A17F18" w:rsidP="00767C88">
            <w:pPr>
              <w:spacing w:line="240" w:lineRule="auto"/>
              <w:rPr>
                <w:sz w:val="16"/>
                <w:szCs w:val="16"/>
              </w:rPr>
            </w:pPr>
            <w:r w:rsidRPr="00421005">
              <w:rPr>
                <w:sz w:val="16"/>
                <w:szCs w:val="16"/>
              </w:rPr>
              <w:t>2 CCR 11023</w:t>
            </w:r>
          </w:p>
        </w:tc>
        <w:tc>
          <w:tcPr>
            <w:tcW w:w="0" w:type="auto"/>
            <w:shd w:val="clear" w:color="auto" w:fill="auto"/>
            <w:tcMar>
              <w:top w:w="75" w:type="dxa"/>
              <w:left w:w="0" w:type="dxa"/>
              <w:bottom w:w="75" w:type="dxa"/>
              <w:right w:w="150" w:type="dxa"/>
            </w:tcMar>
            <w:vAlign w:val="bottom"/>
            <w:hideMark/>
          </w:tcPr>
          <w:p w14:paraId="324498F9" w14:textId="77777777" w:rsidR="00A17F18" w:rsidRPr="00421005" w:rsidRDefault="00A17F18" w:rsidP="00767C88">
            <w:pPr>
              <w:spacing w:line="240" w:lineRule="auto"/>
              <w:rPr>
                <w:sz w:val="16"/>
                <w:szCs w:val="16"/>
              </w:rPr>
            </w:pPr>
            <w:hyperlink r:id="rId469" w:tgtFrame="_blank" w:history="1">
              <w:r w:rsidRPr="00421005">
                <w:rPr>
                  <w:color w:val="4E4E4E"/>
                  <w:sz w:val="16"/>
                  <w:szCs w:val="16"/>
                  <w:u w:val="single"/>
                  <w:bdr w:val="none" w:sz="0" w:space="0" w:color="auto" w:frame="1"/>
                </w:rPr>
                <w:t>Harassment and discrimination prevention and correction</w:t>
              </w:r>
            </w:hyperlink>
          </w:p>
        </w:tc>
      </w:tr>
      <w:tr w:rsidR="00A17F18" w:rsidRPr="00421005" w14:paraId="6D791549" w14:textId="77777777" w:rsidTr="00767C88">
        <w:tc>
          <w:tcPr>
            <w:tcW w:w="5425" w:type="dxa"/>
            <w:shd w:val="clear" w:color="auto" w:fill="auto"/>
            <w:tcMar>
              <w:top w:w="75" w:type="dxa"/>
              <w:left w:w="0" w:type="dxa"/>
              <w:bottom w:w="75" w:type="dxa"/>
              <w:right w:w="150" w:type="dxa"/>
            </w:tcMar>
            <w:vAlign w:val="bottom"/>
            <w:hideMark/>
          </w:tcPr>
          <w:p w14:paraId="701183C5" w14:textId="77777777" w:rsidR="00A17F18" w:rsidRPr="00421005" w:rsidRDefault="00A17F18" w:rsidP="00767C88">
            <w:pPr>
              <w:spacing w:line="240" w:lineRule="auto"/>
              <w:rPr>
                <w:sz w:val="16"/>
                <w:szCs w:val="16"/>
              </w:rPr>
            </w:pPr>
            <w:r w:rsidRPr="00421005">
              <w:rPr>
                <w:sz w:val="16"/>
                <w:szCs w:val="16"/>
              </w:rPr>
              <w:t>5 CCR 15580-15584</w:t>
            </w:r>
          </w:p>
        </w:tc>
        <w:tc>
          <w:tcPr>
            <w:tcW w:w="0" w:type="auto"/>
            <w:shd w:val="clear" w:color="auto" w:fill="auto"/>
            <w:tcMar>
              <w:top w:w="75" w:type="dxa"/>
              <w:left w:w="0" w:type="dxa"/>
              <w:bottom w:w="75" w:type="dxa"/>
              <w:right w:w="150" w:type="dxa"/>
            </w:tcMar>
            <w:vAlign w:val="bottom"/>
            <w:hideMark/>
          </w:tcPr>
          <w:p w14:paraId="6AF8FFC5" w14:textId="77777777" w:rsidR="00A17F18" w:rsidRPr="00421005" w:rsidRDefault="00A17F18" w:rsidP="00767C88">
            <w:pPr>
              <w:spacing w:line="240" w:lineRule="auto"/>
              <w:rPr>
                <w:sz w:val="16"/>
                <w:szCs w:val="16"/>
              </w:rPr>
            </w:pPr>
            <w:hyperlink r:id="rId470" w:tgtFrame="_blank" w:history="1">
              <w:r w:rsidRPr="00421005">
                <w:rPr>
                  <w:color w:val="4E4E4E"/>
                  <w:sz w:val="16"/>
                  <w:szCs w:val="16"/>
                  <w:bdr w:val="none" w:sz="0" w:space="0" w:color="auto" w:frame="1"/>
                </w:rPr>
                <w:t>Child nutrition programs complaint procedures</w:t>
              </w:r>
            </w:hyperlink>
          </w:p>
        </w:tc>
      </w:tr>
      <w:tr w:rsidR="00A17F18" w:rsidRPr="00421005" w14:paraId="0C8BC47E" w14:textId="77777777" w:rsidTr="00767C88">
        <w:tc>
          <w:tcPr>
            <w:tcW w:w="5425" w:type="dxa"/>
            <w:shd w:val="clear" w:color="auto" w:fill="auto"/>
            <w:tcMar>
              <w:top w:w="75" w:type="dxa"/>
              <w:left w:w="0" w:type="dxa"/>
              <w:bottom w:w="75" w:type="dxa"/>
              <w:right w:w="150" w:type="dxa"/>
            </w:tcMar>
            <w:vAlign w:val="bottom"/>
            <w:hideMark/>
          </w:tcPr>
          <w:p w14:paraId="593280F0" w14:textId="77777777" w:rsidR="00A17F18" w:rsidRPr="00421005" w:rsidRDefault="00A17F18" w:rsidP="00767C88">
            <w:pPr>
              <w:spacing w:line="240" w:lineRule="auto"/>
              <w:rPr>
                <w:sz w:val="16"/>
                <w:szCs w:val="16"/>
              </w:rPr>
            </w:pPr>
            <w:r w:rsidRPr="00421005">
              <w:rPr>
                <w:sz w:val="16"/>
                <w:szCs w:val="16"/>
              </w:rPr>
              <w:t>5 CCR 3200-3205</w:t>
            </w:r>
          </w:p>
        </w:tc>
        <w:tc>
          <w:tcPr>
            <w:tcW w:w="0" w:type="auto"/>
            <w:shd w:val="clear" w:color="auto" w:fill="auto"/>
            <w:tcMar>
              <w:top w:w="75" w:type="dxa"/>
              <w:left w:w="0" w:type="dxa"/>
              <w:bottom w:w="75" w:type="dxa"/>
              <w:right w:w="150" w:type="dxa"/>
            </w:tcMar>
            <w:vAlign w:val="bottom"/>
            <w:hideMark/>
          </w:tcPr>
          <w:p w14:paraId="018954ED" w14:textId="77777777" w:rsidR="00A17F18" w:rsidRPr="00421005" w:rsidRDefault="00A17F18" w:rsidP="00767C88">
            <w:pPr>
              <w:spacing w:line="240" w:lineRule="auto"/>
              <w:rPr>
                <w:sz w:val="16"/>
                <w:szCs w:val="16"/>
              </w:rPr>
            </w:pPr>
            <w:hyperlink r:id="rId471" w:tgtFrame="_blank" w:history="1">
              <w:r w:rsidRPr="00421005">
                <w:rPr>
                  <w:color w:val="4E4E4E"/>
                  <w:sz w:val="16"/>
                  <w:szCs w:val="16"/>
                  <w:bdr w:val="none" w:sz="0" w:space="0" w:color="auto" w:frame="1"/>
                </w:rPr>
                <w:t>Special education compliance complaints</w:t>
              </w:r>
            </w:hyperlink>
          </w:p>
        </w:tc>
      </w:tr>
      <w:tr w:rsidR="00A17F18" w:rsidRPr="00421005" w14:paraId="47CE41B6" w14:textId="77777777" w:rsidTr="00767C88">
        <w:tc>
          <w:tcPr>
            <w:tcW w:w="5425" w:type="dxa"/>
            <w:shd w:val="clear" w:color="auto" w:fill="auto"/>
            <w:tcMar>
              <w:top w:w="75" w:type="dxa"/>
              <w:left w:w="0" w:type="dxa"/>
              <w:bottom w:w="75" w:type="dxa"/>
              <w:right w:w="150" w:type="dxa"/>
            </w:tcMar>
            <w:vAlign w:val="bottom"/>
            <w:hideMark/>
          </w:tcPr>
          <w:p w14:paraId="68FDD8AF" w14:textId="77777777" w:rsidR="00A17F18" w:rsidRPr="00421005" w:rsidRDefault="00A17F18" w:rsidP="00767C88">
            <w:pPr>
              <w:spacing w:line="240" w:lineRule="auto"/>
              <w:rPr>
                <w:sz w:val="16"/>
                <w:szCs w:val="16"/>
              </w:rPr>
            </w:pPr>
            <w:r w:rsidRPr="00421005">
              <w:rPr>
                <w:sz w:val="16"/>
                <w:szCs w:val="16"/>
              </w:rPr>
              <w:t>5 CCR 4600-4670</w:t>
            </w:r>
          </w:p>
        </w:tc>
        <w:tc>
          <w:tcPr>
            <w:tcW w:w="0" w:type="auto"/>
            <w:shd w:val="clear" w:color="auto" w:fill="auto"/>
            <w:tcMar>
              <w:top w:w="75" w:type="dxa"/>
              <w:left w:w="0" w:type="dxa"/>
              <w:bottom w:w="75" w:type="dxa"/>
              <w:right w:w="150" w:type="dxa"/>
            </w:tcMar>
            <w:vAlign w:val="bottom"/>
            <w:hideMark/>
          </w:tcPr>
          <w:p w14:paraId="6D6E9EC8" w14:textId="77777777" w:rsidR="00A17F18" w:rsidRPr="00421005" w:rsidRDefault="00A17F18" w:rsidP="00767C88">
            <w:pPr>
              <w:spacing w:line="240" w:lineRule="auto"/>
              <w:rPr>
                <w:sz w:val="16"/>
                <w:szCs w:val="16"/>
              </w:rPr>
            </w:pPr>
            <w:hyperlink r:id="rId472" w:tgtFrame="_blank" w:history="1">
              <w:r w:rsidRPr="00421005">
                <w:rPr>
                  <w:color w:val="4E4E4E"/>
                  <w:sz w:val="16"/>
                  <w:szCs w:val="16"/>
                  <w:bdr w:val="none" w:sz="0" w:space="0" w:color="auto" w:frame="1"/>
                </w:rPr>
                <w:t>Uniform complaint procedures</w:t>
              </w:r>
            </w:hyperlink>
          </w:p>
        </w:tc>
      </w:tr>
      <w:tr w:rsidR="00A17F18" w:rsidRPr="00421005" w14:paraId="503BEACD" w14:textId="77777777" w:rsidTr="00767C88">
        <w:tc>
          <w:tcPr>
            <w:tcW w:w="5425" w:type="dxa"/>
            <w:shd w:val="clear" w:color="auto" w:fill="auto"/>
            <w:tcMar>
              <w:top w:w="75" w:type="dxa"/>
              <w:left w:w="0" w:type="dxa"/>
              <w:bottom w:w="75" w:type="dxa"/>
              <w:right w:w="150" w:type="dxa"/>
            </w:tcMar>
            <w:vAlign w:val="bottom"/>
            <w:hideMark/>
          </w:tcPr>
          <w:p w14:paraId="4EBBC20D" w14:textId="77777777" w:rsidR="00A17F18" w:rsidRPr="00421005" w:rsidRDefault="00A17F18" w:rsidP="00767C88">
            <w:pPr>
              <w:spacing w:line="240" w:lineRule="auto"/>
              <w:rPr>
                <w:sz w:val="16"/>
                <w:szCs w:val="16"/>
              </w:rPr>
            </w:pPr>
            <w:r w:rsidRPr="00421005">
              <w:rPr>
                <w:sz w:val="16"/>
                <w:szCs w:val="16"/>
              </w:rPr>
              <w:t>5 CCR 4600-4687</w:t>
            </w:r>
          </w:p>
        </w:tc>
        <w:tc>
          <w:tcPr>
            <w:tcW w:w="0" w:type="auto"/>
            <w:shd w:val="clear" w:color="auto" w:fill="auto"/>
            <w:tcMar>
              <w:top w:w="75" w:type="dxa"/>
              <w:left w:w="0" w:type="dxa"/>
              <w:bottom w:w="75" w:type="dxa"/>
              <w:right w:w="150" w:type="dxa"/>
            </w:tcMar>
            <w:vAlign w:val="bottom"/>
            <w:hideMark/>
          </w:tcPr>
          <w:p w14:paraId="14104BE2" w14:textId="77777777" w:rsidR="00A17F18" w:rsidRPr="00421005" w:rsidRDefault="00A17F18" w:rsidP="00767C88">
            <w:pPr>
              <w:spacing w:line="240" w:lineRule="auto"/>
              <w:rPr>
                <w:sz w:val="16"/>
                <w:szCs w:val="16"/>
              </w:rPr>
            </w:pPr>
            <w:hyperlink r:id="rId473" w:tgtFrame="_blank" w:history="1">
              <w:r w:rsidRPr="00421005">
                <w:rPr>
                  <w:color w:val="4E4E4E"/>
                  <w:sz w:val="16"/>
                  <w:szCs w:val="16"/>
                  <w:bdr w:val="none" w:sz="0" w:space="0" w:color="auto" w:frame="1"/>
                </w:rPr>
                <w:t>Uniform complaint procedures and Williams complaints</w:t>
              </w:r>
            </w:hyperlink>
          </w:p>
        </w:tc>
      </w:tr>
      <w:tr w:rsidR="00A17F18" w:rsidRPr="00421005" w14:paraId="7E9D9575" w14:textId="77777777" w:rsidTr="00767C88">
        <w:tc>
          <w:tcPr>
            <w:tcW w:w="5425" w:type="dxa"/>
            <w:shd w:val="clear" w:color="auto" w:fill="auto"/>
            <w:tcMar>
              <w:top w:w="75" w:type="dxa"/>
              <w:left w:w="0" w:type="dxa"/>
              <w:bottom w:w="75" w:type="dxa"/>
              <w:right w:w="150" w:type="dxa"/>
            </w:tcMar>
            <w:vAlign w:val="bottom"/>
            <w:hideMark/>
          </w:tcPr>
          <w:p w14:paraId="25ABA22D" w14:textId="77777777" w:rsidR="00A17F18" w:rsidRPr="00421005" w:rsidRDefault="00A17F18" w:rsidP="00767C88">
            <w:pPr>
              <w:spacing w:line="240" w:lineRule="auto"/>
              <w:rPr>
                <w:sz w:val="16"/>
                <w:szCs w:val="16"/>
              </w:rPr>
            </w:pPr>
            <w:r w:rsidRPr="00421005">
              <w:rPr>
                <w:sz w:val="16"/>
                <w:szCs w:val="16"/>
              </w:rPr>
              <w:t>5 CCR 4690-4694</w:t>
            </w:r>
          </w:p>
        </w:tc>
        <w:tc>
          <w:tcPr>
            <w:tcW w:w="0" w:type="auto"/>
            <w:shd w:val="clear" w:color="auto" w:fill="auto"/>
            <w:tcMar>
              <w:top w:w="75" w:type="dxa"/>
              <w:left w:w="0" w:type="dxa"/>
              <w:bottom w:w="75" w:type="dxa"/>
              <w:right w:w="150" w:type="dxa"/>
            </w:tcMar>
            <w:vAlign w:val="bottom"/>
            <w:hideMark/>
          </w:tcPr>
          <w:p w14:paraId="44795ACF" w14:textId="77777777" w:rsidR="00A17F18" w:rsidRPr="00421005" w:rsidRDefault="00A17F18" w:rsidP="00767C88">
            <w:pPr>
              <w:spacing w:line="240" w:lineRule="auto"/>
              <w:rPr>
                <w:sz w:val="16"/>
                <w:szCs w:val="16"/>
              </w:rPr>
            </w:pPr>
            <w:hyperlink r:id="rId474" w:tgtFrame="_blank" w:history="1">
              <w:r w:rsidRPr="00421005">
                <w:rPr>
                  <w:color w:val="4E4E4E"/>
                  <w:sz w:val="16"/>
                  <w:szCs w:val="16"/>
                  <w:bdr w:val="none" w:sz="0" w:space="0" w:color="auto" w:frame="1"/>
                </w:rPr>
                <w:t>Complaints regarding health and safety issues in license-exempt preschool programs</w:t>
              </w:r>
            </w:hyperlink>
          </w:p>
        </w:tc>
      </w:tr>
      <w:tr w:rsidR="00A17F18" w:rsidRPr="00421005" w14:paraId="2E683CB5" w14:textId="77777777" w:rsidTr="00767C88">
        <w:tc>
          <w:tcPr>
            <w:tcW w:w="5425" w:type="dxa"/>
            <w:shd w:val="clear" w:color="auto" w:fill="auto"/>
            <w:tcMar>
              <w:top w:w="75" w:type="dxa"/>
              <w:left w:w="0" w:type="dxa"/>
              <w:bottom w:w="75" w:type="dxa"/>
              <w:right w:w="150" w:type="dxa"/>
            </w:tcMar>
            <w:vAlign w:val="bottom"/>
            <w:hideMark/>
          </w:tcPr>
          <w:p w14:paraId="7E7B96AC" w14:textId="77777777" w:rsidR="00A17F18" w:rsidRPr="00421005" w:rsidRDefault="00A17F18" w:rsidP="00767C88">
            <w:pPr>
              <w:spacing w:line="240" w:lineRule="auto"/>
              <w:rPr>
                <w:sz w:val="16"/>
                <w:szCs w:val="16"/>
              </w:rPr>
            </w:pPr>
            <w:r w:rsidRPr="00421005">
              <w:rPr>
                <w:sz w:val="16"/>
                <w:szCs w:val="16"/>
              </w:rPr>
              <w:t>5 CCR 4900-4965</w:t>
            </w:r>
          </w:p>
        </w:tc>
        <w:tc>
          <w:tcPr>
            <w:tcW w:w="0" w:type="auto"/>
            <w:shd w:val="clear" w:color="auto" w:fill="auto"/>
            <w:tcMar>
              <w:top w:w="75" w:type="dxa"/>
              <w:left w:w="0" w:type="dxa"/>
              <w:bottom w:w="75" w:type="dxa"/>
              <w:right w:w="150" w:type="dxa"/>
            </w:tcMar>
            <w:vAlign w:val="bottom"/>
            <w:hideMark/>
          </w:tcPr>
          <w:p w14:paraId="66503759" w14:textId="77777777" w:rsidR="00A17F18" w:rsidRPr="00421005" w:rsidRDefault="00A17F18" w:rsidP="00767C88">
            <w:pPr>
              <w:spacing w:line="240" w:lineRule="auto"/>
              <w:rPr>
                <w:sz w:val="16"/>
                <w:szCs w:val="16"/>
              </w:rPr>
            </w:pPr>
            <w:hyperlink r:id="rId475" w:tgtFrame="_blank" w:history="1">
              <w:r w:rsidRPr="00421005">
                <w:rPr>
                  <w:color w:val="4E4E4E"/>
                  <w:sz w:val="16"/>
                  <w:szCs w:val="16"/>
                  <w:bdr w:val="none" w:sz="0" w:space="0" w:color="auto" w:frame="1"/>
                </w:rPr>
                <w:t>Nondiscrimination in elementary and secondary educational programs receiving state or federal financial assistance</w:t>
              </w:r>
            </w:hyperlink>
          </w:p>
        </w:tc>
      </w:tr>
      <w:tr w:rsidR="00A17F18" w:rsidRPr="00421005" w14:paraId="48F5C2FB" w14:textId="77777777" w:rsidTr="00767C88">
        <w:tc>
          <w:tcPr>
            <w:tcW w:w="5425" w:type="dxa"/>
            <w:shd w:val="clear" w:color="auto" w:fill="auto"/>
            <w:tcMar>
              <w:top w:w="75" w:type="dxa"/>
              <w:left w:w="0" w:type="dxa"/>
              <w:bottom w:w="75" w:type="dxa"/>
              <w:right w:w="150" w:type="dxa"/>
            </w:tcMar>
            <w:vAlign w:val="bottom"/>
            <w:hideMark/>
          </w:tcPr>
          <w:p w14:paraId="6FEDAA64" w14:textId="77777777" w:rsidR="00A17F18" w:rsidRPr="00421005" w:rsidRDefault="00A17F18" w:rsidP="00767C88">
            <w:pPr>
              <w:spacing w:line="240" w:lineRule="auto"/>
              <w:rPr>
                <w:sz w:val="16"/>
                <w:szCs w:val="16"/>
              </w:rPr>
            </w:pPr>
            <w:r w:rsidRPr="00421005">
              <w:rPr>
                <w:sz w:val="16"/>
                <w:szCs w:val="16"/>
              </w:rPr>
              <w:t>Ed. Code 18100-18203</w:t>
            </w:r>
          </w:p>
        </w:tc>
        <w:tc>
          <w:tcPr>
            <w:tcW w:w="0" w:type="auto"/>
            <w:shd w:val="clear" w:color="auto" w:fill="auto"/>
            <w:tcMar>
              <w:top w:w="75" w:type="dxa"/>
              <w:left w:w="0" w:type="dxa"/>
              <w:bottom w:w="75" w:type="dxa"/>
              <w:right w:w="150" w:type="dxa"/>
            </w:tcMar>
            <w:vAlign w:val="bottom"/>
            <w:hideMark/>
          </w:tcPr>
          <w:p w14:paraId="0BAEB8D7" w14:textId="77777777" w:rsidR="00A17F18" w:rsidRPr="00421005" w:rsidRDefault="00A17F18" w:rsidP="00767C88">
            <w:pPr>
              <w:spacing w:line="240" w:lineRule="auto"/>
              <w:rPr>
                <w:sz w:val="16"/>
                <w:szCs w:val="16"/>
              </w:rPr>
            </w:pPr>
            <w:hyperlink r:id="rId476" w:tgtFrame="_blank" w:history="1">
              <w:r w:rsidRPr="00421005">
                <w:rPr>
                  <w:color w:val="4E4E4E"/>
                  <w:sz w:val="16"/>
                  <w:szCs w:val="16"/>
                  <w:u w:val="single"/>
                  <w:bdr w:val="none" w:sz="0" w:space="0" w:color="auto" w:frame="1"/>
                </w:rPr>
                <w:t>School libraries</w:t>
              </w:r>
            </w:hyperlink>
          </w:p>
        </w:tc>
      </w:tr>
      <w:tr w:rsidR="00A17F18" w:rsidRPr="00421005" w14:paraId="5932F3E3" w14:textId="77777777" w:rsidTr="00767C88">
        <w:tc>
          <w:tcPr>
            <w:tcW w:w="5425" w:type="dxa"/>
            <w:shd w:val="clear" w:color="auto" w:fill="auto"/>
            <w:tcMar>
              <w:top w:w="75" w:type="dxa"/>
              <w:left w:w="0" w:type="dxa"/>
              <w:bottom w:w="75" w:type="dxa"/>
              <w:right w:w="150" w:type="dxa"/>
            </w:tcMar>
            <w:vAlign w:val="bottom"/>
            <w:hideMark/>
          </w:tcPr>
          <w:p w14:paraId="1745FDD7" w14:textId="77777777" w:rsidR="00A17F18" w:rsidRPr="00421005" w:rsidRDefault="00A17F18" w:rsidP="00767C88">
            <w:pPr>
              <w:spacing w:line="240" w:lineRule="auto"/>
              <w:rPr>
                <w:sz w:val="16"/>
                <w:szCs w:val="16"/>
              </w:rPr>
            </w:pPr>
            <w:r w:rsidRPr="00421005">
              <w:rPr>
                <w:sz w:val="16"/>
                <w:szCs w:val="16"/>
              </w:rPr>
              <w:t>Ed. Code 200-262.4</w:t>
            </w:r>
          </w:p>
        </w:tc>
        <w:tc>
          <w:tcPr>
            <w:tcW w:w="0" w:type="auto"/>
            <w:shd w:val="clear" w:color="auto" w:fill="auto"/>
            <w:tcMar>
              <w:top w:w="75" w:type="dxa"/>
              <w:left w:w="0" w:type="dxa"/>
              <w:bottom w:w="75" w:type="dxa"/>
              <w:right w:w="150" w:type="dxa"/>
            </w:tcMar>
            <w:vAlign w:val="bottom"/>
            <w:hideMark/>
          </w:tcPr>
          <w:p w14:paraId="7327CEBC" w14:textId="77777777" w:rsidR="00A17F18" w:rsidRPr="00421005" w:rsidRDefault="00A17F18" w:rsidP="00767C88">
            <w:pPr>
              <w:spacing w:line="240" w:lineRule="auto"/>
              <w:rPr>
                <w:sz w:val="16"/>
                <w:szCs w:val="16"/>
              </w:rPr>
            </w:pPr>
            <w:hyperlink r:id="rId477" w:tgtFrame="_blank" w:history="1">
              <w:r w:rsidRPr="00421005">
                <w:rPr>
                  <w:color w:val="4E4E4E"/>
                  <w:sz w:val="16"/>
                  <w:szCs w:val="16"/>
                  <w:u w:val="single"/>
                  <w:bdr w:val="none" w:sz="0" w:space="0" w:color="auto" w:frame="1"/>
                </w:rPr>
                <w:t>Prohibition of discrimination</w:t>
              </w:r>
            </w:hyperlink>
          </w:p>
        </w:tc>
      </w:tr>
      <w:tr w:rsidR="00A17F18" w:rsidRPr="00421005" w14:paraId="7A7F308F" w14:textId="77777777" w:rsidTr="00767C88">
        <w:tc>
          <w:tcPr>
            <w:tcW w:w="5425" w:type="dxa"/>
            <w:shd w:val="clear" w:color="auto" w:fill="auto"/>
            <w:tcMar>
              <w:top w:w="75" w:type="dxa"/>
              <w:left w:w="0" w:type="dxa"/>
              <w:bottom w:w="75" w:type="dxa"/>
              <w:right w:w="150" w:type="dxa"/>
            </w:tcMar>
            <w:vAlign w:val="bottom"/>
            <w:hideMark/>
          </w:tcPr>
          <w:p w14:paraId="12C33365" w14:textId="77777777" w:rsidR="00A17F18" w:rsidRPr="00421005" w:rsidRDefault="00A17F18" w:rsidP="00767C88">
            <w:pPr>
              <w:spacing w:line="240" w:lineRule="auto"/>
              <w:rPr>
                <w:sz w:val="16"/>
                <w:szCs w:val="16"/>
              </w:rPr>
            </w:pPr>
            <w:r w:rsidRPr="00421005">
              <w:rPr>
                <w:sz w:val="16"/>
                <w:szCs w:val="16"/>
              </w:rPr>
              <w:t>Ed. Code 32280-32289.5</w:t>
            </w:r>
          </w:p>
        </w:tc>
        <w:tc>
          <w:tcPr>
            <w:tcW w:w="0" w:type="auto"/>
            <w:shd w:val="clear" w:color="auto" w:fill="auto"/>
            <w:tcMar>
              <w:top w:w="75" w:type="dxa"/>
              <w:left w:w="0" w:type="dxa"/>
              <w:bottom w:w="75" w:type="dxa"/>
              <w:right w:w="150" w:type="dxa"/>
            </w:tcMar>
            <w:vAlign w:val="bottom"/>
            <w:hideMark/>
          </w:tcPr>
          <w:p w14:paraId="65975AB1" w14:textId="77777777" w:rsidR="00A17F18" w:rsidRPr="00421005" w:rsidRDefault="00A17F18" w:rsidP="00767C88">
            <w:pPr>
              <w:spacing w:line="240" w:lineRule="auto"/>
              <w:rPr>
                <w:sz w:val="16"/>
                <w:szCs w:val="16"/>
              </w:rPr>
            </w:pPr>
            <w:hyperlink r:id="rId478" w:tgtFrame="_blank" w:history="1">
              <w:r w:rsidRPr="00421005">
                <w:rPr>
                  <w:color w:val="4E4E4E"/>
                  <w:sz w:val="16"/>
                  <w:szCs w:val="16"/>
                  <w:u w:val="single"/>
                  <w:bdr w:val="none" w:sz="0" w:space="0" w:color="auto" w:frame="1"/>
                </w:rPr>
                <w:t>School safety plans</w:t>
              </w:r>
            </w:hyperlink>
          </w:p>
        </w:tc>
      </w:tr>
      <w:tr w:rsidR="00A17F18" w:rsidRPr="00421005" w14:paraId="5F87E8B3" w14:textId="77777777" w:rsidTr="00767C88">
        <w:tc>
          <w:tcPr>
            <w:tcW w:w="5425" w:type="dxa"/>
            <w:shd w:val="clear" w:color="auto" w:fill="auto"/>
            <w:tcMar>
              <w:top w:w="75" w:type="dxa"/>
              <w:left w:w="0" w:type="dxa"/>
              <w:bottom w:w="75" w:type="dxa"/>
              <w:right w:w="150" w:type="dxa"/>
            </w:tcMar>
            <w:vAlign w:val="bottom"/>
            <w:hideMark/>
          </w:tcPr>
          <w:p w14:paraId="7C76CC3E" w14:textId="77777777" w:rsidR="00A17F18" w:rsidRPr="00421005" w:rsidRDefault="00A17F18" w:rsidP="00767C88">
            <w:pPr>
              <w:spacing w:line="240" w:lineRule="auto"/>
              <w:rPr>
                <w:sz w:val="16"/>
                <w:szCs w:val="16"/>
              </w:rPr>
            </w:pPr>
            <w:r w:rsidRPr="00421005">
              <w:rPr>
                <w:sz w:val="16"/>
                <w:szCs w:val="16"/>
              </w:rPr>
              <w:t>Ed. Code 35186</w:t>
            </w:r>
          </w:p>
        </w:tc>
        <w:tc>
          <w:tcPr>
            <w:tcW w:w="0" w:type="auto"/>
            <w:shd w:val="clear" w:color="auto" w:fill="auto"/>
            <w:tcMar>
              <w:top w:w="75" w:type="dxa"/>
              <w:left w:w="0" w:type="dxa"/>
              <w:bottom w:w="75" w:type="dxa"/>
              <w:right w:w="150" w:type="dxa"/>
            </w:tcMar>
            <w:vAlign w:val="bottom"/>
            <w:hideMark/>
          </w:tcPr>
          <w:p w14:paraId="74864EBF" w14:textId="77777777" w:rsidR="00A17F18" w:rsidRPr="00421005" w:rsidRDefault="00A17F18" w:rsidP="00767C88">
            <w:pPr>
              <w:spacing w:line="240" w:lineRule="auto"/>
              <w:rPr>
                <w:sz w:val="16"/>
                <w:szCs w:val="16"/>
              </w:rPr>
            </w:pPr>
            <w:hyperlink r:id="rId479" w:tgtFrame="_blank" w:history="1">
              <w:r w:rsidRPr="00421005">
                <w:rPr>
                  <w:color w:val="4E4E4E"/>
                  <w:sz w:val="16"/>
                  <w:szCs w:val="16"/>
                  <w:u w:val="single"/>
                  <w:bdr w:val="none" w:sz="0" w:space="0" w:color="auto" w:frame="1"/>
                </w:rPr>
                <w:t>Williams uniform complaint procedures</w:t>
              </w:r>
            </w:hyperlink>
          </w:p>
        </w:tc>
      </w:tr>
      <w:tr w:rsidR="00A17F18" w:rsidRPr="00421005" w14:paraId="222886B7" w14:textId="77777777" w:rsidTr="00767C88">
        <w:tc>
          <w:tcPr>
            <w:tcW w:w="5425" w:type="dxa"/>
            <w:shd w:val="clear" w:color="auto" w:fill="auto"/>
            <w:tcMar>
              <w:top w:w="75" w:type="dxa"/>
              <w:left w:w="0" w:type="dxa"/>
              <w:bottom w:w="75" w:type="dxa"/>
              <w:right w:w="150" w:type="dxa"/>
            </w:tcMar>
            <w:vAlign w:val="bottom"/>
            <w:hideMark/>
          </w:tcPr>
          <w:p w14:paraId="7BF709D8" w14:textId="77777777" w:rsidR="00A17F18" w:rsidRPr="00421005" w:rsidRDefault="00A17F18" w:rsidP="00767C88">
            <w:pPr>
              <w:spacing w:line="240" w:lineRule="auto"/>
              <w:rPr>
                <w:sz w:val="16"/>
                <w:szCs w:val="16"/>
              </w:rPr>
            </w:pPr>
            <w:r w:rsidRPr="00421005">
              <w:rPr>
                <w:sz w:val="16"/>
                <w:szCs w:val="16"/>
              </w:rPr>
              <w:t>Ed. Code 46015</w:t>
            </w:r>
          </w:p>
        </w:tc>
        <w:tc>
          <w:tcPr>
            <w:tcW w:w="0" w:type="auto"/>
            <w:shd w:val="clear" w:color="auto" w:fill="auto"/>
            <w:tcMar>
              <w:top w:w="75" w:type="dxa"/>
              <w:left w:w="0" w:type="dxa"/>
              <w:bottom w:w="75" w:type="dxa"/>
              <w:right w:w="150" w:type="dxa"/>
            </w:tcMar>
            <w:vAlign w:val="bottom"/>
            <w:hideMark/>
          </w:tcPr>
          <w:p w14:paraId="4F41961C" w14:textId="77777777" w:rsidR="00A17F18" w:rsidRPr="00421005" w:rsidRDefault="00A17F18" w:rsidP="00767C88">
            <w:pPr>
              <w:spacing w:line="240" w:lineRule="auto"/>
              <w:rPr>
                <w:sz w:val="16"/>
                <w:szCs w:val="16"/>
              </w:rPr>
            </w:pPr>
            <w:hyperlink r:id="rId480" w:tgtFrame="_blank" w:history="1">
              <w:r w:rsidRPr="00421005">
                <w:rPr>
                  <w:color w:val="4E4E4E"/>
                  <w:sz w:val="16"/>
                  <w:szCs w:val="16"/>
                  <w:u w:val="single"/>
                  <w:bdr w:val="none" w:sz="0" w:space="0" w:color="auto" w:frame="1"/>
                </w:rPr>
                <w:t>Parental leave for students</w:t>
              </w:r>
            </w:hyperlink>
          </w:p>
        </w:tc>
      </w:tr>
      <w:tr w:rsidR="00A17F18" w:rsidRPr="00421005" w14:paraId="00257CBE" w14:textId="77777777" w:rsidTr="00767C88">
        <w:tc>
          <w:tcPr>
            <w:tcW w:w="5425" w:type="dxa"/>
            <w:shd w:val="clear" w:color="auto" w:fill="auto"/>
            <w:tcMar>
              <w:top w:w="75" w:type="dxa"/>
              <w:left w:w="0" w:type="dxa"/>
              <w:bottom w:w="75" w:type="dxa"/>
              <w:right w:w="150" w:type="dxa"/>
            </w:tcMar>
            <w:vAlign w:val="bottom"/>
            <w:hideMark/>
          </w:tcPr>
          <w:p w14:paraId="07C4EC75" w14:textId="77777777" w:rsidR="00A17F18" w:rsidRPr="00421005" w:rsidRDefault="00A17F18" w:rsidP="00767C88">
            <w:pPr>
              <w:spacing w:line="240" w:lineRule="auto"/>
              <w:rPr>
                <w:sz w:val="16"/>
                <w:szCs w:val="16"/>
              </w:rPr>
            </w:pPr>
            <w:r w:rsidRPr="00421005">
              <w:rPr>
                <w:sz w:val="16"/>
                <w:szCs w:val="16"/>
              </w:rPr>
              <w:t>Ed. Code 48645.7</w:t>
            </w:r>
          </w:p>
        </w:tc>
        <w:tc>
          <w:tcPr>
            <w:tcW w:w="0" w:type="auto"/>
            <w:shd w:val="clear" w:color="auto" w:fill="auto"/>
            <w:tcMar>
              <w:top w:w="75" w:type="dxa"/>
              <w:left w:w="0" w:type="dxa"/>
              <w:bottom w:w="75" w:type="dxa"/>
              <w:right w:w="150" w:type="dxa"/>
            </w:tcMar>
            <w:vAlign w:val="bottom"/>
            <w:hideMark/>
          </w:tcPr>
          <w:p w14:paraId="28AFED0B" w14:textId="77777777" w:rsidR="00A17F18" w:rsidRPr="00421005" w:rsidRDefault="00A17F18" w:rsidP="00767C88">
            <w:pPr>
              <w:spacing w:line="240" w:lineRule="auto"/>
              <w:rPr>
                <w:sz w:val="16"/>
                <w:szCs w:val="16"/>
              </w:rPr>
            </w:pPr>
            <w:hyperlink r:id="rId481" w:tgtFrame="_blank" w:history="1">
              <w:r w:rsidRPr="00421005">
                <w:rPr>
                  <w:color w:val="4E4E4E"/>
                  <w:sz w:val="16"/>
                  <w:szCs w:val="16"/>
                  <w:u w:val="single"/>
                  <w:bdr w:val="none" w:sz="0" w:space="0" w:color="auto" w:frame="1"/>
                </w:rPr>
                <w:t>Juvenile court schools</w:t>
              </w:r>
            </w:hyperlink>
          </w:p>
        </w:tc>
      </w:tr>
      <w:tr w:rsidR="00A17F18" w:rsidRPr="00421005" w14:paraId="61E8FA20" w14:textId="77777777" w:rsidTr="00767C88">
        <w:tc>
          <w:tcPr>
            <w:tcW w:w="5425" w:type="dxa"/>
            <w:shd w:val="clear" w:color="auto" w:fill="auto"/>
            <w:tcMar>
              <w:top w:w="75" w:type="dxa"/>
              <w:left w:w="0" w:type="dxa"/>
              <w:bottom w:w="75" w:type="dxa"/>
              <w:right w:w="150" w:type="dxa"/>
            </w:tcMar>
            <w:vAlign w:val="bottom"/>
            <w:hideMark/>
          </w:tcPr>
          <w:p w14:paraId="392F2BE9" w14:textId="77777777" w:rsidR="00A17F18" w:rsidRPr="00421005" w:rsidRDefault="00A17F18" w:rsidP="00767C88">
            <w:pPr>
              <w:spacing w:line="240" w:lineRule="auto"/>
              <w:rPr>
                <w:sz w:val="16"/>
                <w:szCs w:val="16"/>
              </w:rPr>
            </w:pPr>
            <w:r w:rsidRPr="00421005">
              <w:rPr>
                <w:sz w:val="16"/>
                <w:szCs w:val="16"/>
              </w:rPr>
              <w:t>Ed. Code 48853-48853.5</w:t>
            </w:r>
          </w:p>
        </w:tc>
        <w:tc>
          <w:tcPr>
            <w:tcW w:w="0" w:type="auto"/>
            <w:shd w:val="clear" w:color="auto" w:fill="auto"/>
            <w:tcMar>
              <w:top w:w="75" w:type="dxa"/>
              <w:left w:w="0" w:type="dxa"/>
              <w:bottom w:w="75" w:type="dxa"/>
              <w:right w:w="150" w:type="dxa"/>
            </w:tcMar>
            <w:vAlign w:val="bottom"/>
            <w:hideMark/>
          </w:tcPr>
          <w:p w14:paraId="61B46DE6" w14:textId="77777777" w:rsidR="00A17F18" w:rsidRPr="00421005" w:rsidRDefault="00A17F18" w:rsidP="00767C88">
            <w:pPr>
              <w:spacing w:line="240" w:lineRule="auto"/>
              <w:rPr>
                <w:sz w:val="16"/>
                <w:szCs w:val="16"/>
              </w:rPr>
            </w:pPr>
            <w:hyperlink r:id="rId482" w:tgtFrame="_blank" w:history="1">
              <w:r w:rsidRPr="00421005">
                <w:rPr>
                  <w:color w:val="4E4E4E"/>
                  <w:sz w:val="16"/>
                  <w:szCs w:val="16"/>
                  <w:u w:val="single"/>
                  <w:bdr w:val="none" w:sz="0" w:space="0" w:color="auto" w:frame="1"/>
                </w:rPr>
                <w:t>Foster youth</w:t>
              </w:r>
            </w:hyperlink>
          </w:p>
        </w:tc>
      </w:tr>
      <w:tr w:rsidR="00A17F18" w:rsidRPr="00421005" w14:paraId="58B18227" w14:textId="77777777" w:rsidTr="00767C88">
        <w:tc>
          <w:tcPr>
            <w:tcW w:w="5425" w:type="dxa"/>
            <w:shd w:val="clear" w:color="auto" w:fill="auto"/>
            <w:tcMar>
              <w:top w:w="75" w:type="dxa"/>
              <w:left w:w="0" w:type="dxa"/>
              <w:bottom w:w="75" w:type="dxa"/>
              <w:right w:w="150" w:type="dxa"/>
            </w:tcMar>
            <w:vAlign w:val="bottom"/>
            <w:hideMark/>
          </w:tcPr>
          <w:p w14:paraId="41D09B34" w14:textId="77777777" w:rsidR="00A17F18" w:rsidRPr="00421005" w:rsidRDefault="00A17F18" w:rsidP="00767C88">
            <w:pPr>
              <w:spacing w:line="240" w:lineRule="auto"/>
              <w:rPr>
                <w:sz w:val="16"/>
                <w:szCs w:val="16"/>
              </w:rPr>
            </w:pPr>
            <w:r w:rsidRPr="00421005">
              <w:rPr>
                <w:sz w:val="16"/>
                <w:szCs w:val="16"/>
              </w:rPr>
              <w:t>Ed. Code 48985</w:t>
            </w:r>
          </w:p>
        </w:tc>
        <w:tc>
          <w:tcPr>
            <w:tcW w:w="0" w:type="auto"/>
            <w:shd w:val="clear" w:color="auto" w:fill="auto"/>
            <w:tcMar>
              <w:top w:w="75" w:type="dxa"/>
              <w:left w:w="0" w:type="dxa"/>
              <w:bottom w:w="75" w:type="dxa"/>
              <w:right w:w="150" w:type="dxa"/>
            </w:tcMar>
            <w:vAlign w:val="bottom"/>
            <w:hideMark/>
          </w:tcPr>
          <w:p w14:paraId="7ADF0436" w14:textId="77777777" w:rsidR="00A17F18" w:rsidRPr="00421005" w:rsidRDefault="00A17F18" w:rsidP="00767C88">
            <w:pPr>
              <w:spacing w:line="240" w:lineRule="auto"/>
              <w:rPr>
                <w:sz w:val="16"/>
                <w:szCs w:val="16"/>
              </w:rPr>
            </w:pPr>
            <w:hyperlink r:id="rId483" w:tgtFrame="_blank" w:history="1">
              <w:r w:rsidRPr="00421005">
                <w:rPr>
                  <w:color w:val="4E4E4E"/>
                  <w:sz w:val="16"/>
                  <w:szCs w:val="16"/>
                  <w:u w:val="single"/>
                  <w:bdr w:val="none" w:sz="0" w:space="0" w:color="auto" w:frame="1"/>
                </w:rPr>
                <w:t>Notices to parents in language other than English</w:t>
              </w:r>
            </w:hyperlink>
          </w:p>
        </w:tc>
      </w:tr>
      <w:tr w:rsidR="00A17F18" w:rsidRPr="00421005" w14:paraId="100F7054" w14:textId="77777777" w:rsidTr="00767C88">
        <w:tc>
          <w:tcPr>
            <w:tcW w:w="5425" w:type="dxa"/>
            <w:shd w:val="clear" w:color="auto" w:fill="auto"/>
            <w:tcMar>
              <w:top w:w="75" w:type="dxa"/>
              <w:left w:w="0" w:type="dxa"/>
              <w:bottom w:w="75" w:type="dxa"/>
              <w:right w:w="150" w:type="dxa"/>
            </w:tcMar>
            <w:vAlign w:val="bottom"/>
            <w:hideMark/>
          </w:tcPr>
          <w:p w14:paraId="2CDAF9CC" w14:textId="77777777" w:rsidR="00A17F18" w:rsidRPr="00421005" w:rsidRDefault="00A17F18" w:rsidP="00767C88">
            <w:pPr>
              <w:spacing w:line="240" w:lineRule="auto"/>
              <w:rPr>
                <w:sz w:val="16"/>
                <w:szCs w:val="16"/>
              </w:rPr>
            </w:pPr>
            <w:r w:rsidRPr="00421005">
              <w:rPr>
                <w:sz w:val="16"/>
                <w:szCs w:val="16"/>
              </w:rPr>
              <w:t>Ed. Code 49010-49013</w:t>
            </w:r>
          </w:p>
        </w:tc>
        <w:tc>
          <w:tcPr>
            <w:tcW w:w="0" w:type="auto"/>
            <w:shd w:val="clear" w:color="auto" w:fill="auto"/>
            <w:tcMar>
              <w:top w:w="75" w:type="dxa"/>
              <w:left w:w="0" w:type="dxa"/>
              <w:bottom w:w="75" w:type="dxa"/>
              <w:right w:w="150" w:type="dxa"/>
            </w:tcMar>
            <w:vAlign w:val="bottom"/>
            <w:hideMark/>
          </w:tcPr>
          <w:p w14:paraId="67ADC29A" w14:textId="77777777" w:rsidR="00A17F18" w:rsidRPr="00421005" w:rsidRDefault="00A17F18" w:rsidP="00767C88">
            <w:pPr>
              <w:spacing w:line="240" w:lineRule="auto"/>
              <w:rPr>
                <w:sz w:val="16"/>
                <w:szCs w:val="16"/>
              </w:rPr>
            </w:pPr>
            <w:hyperlink r:id="rId484" w:tgtFrame="_blank" w:history="1">
              <w:r w:rsidRPr="00421005">
                <w:rPr>
                  <w:color w:val="4E4E4E"/>
                  <w:sz w:val="16"/>
                  <w:szCs w:val="16"/>
                  <w:u w:val="single"/>
                  <w:bdr w:val="none" w:sz="0" w:space="0" w:color="auto" w:frame="1"/>
                </w:rPr>
                <w:t>Student fees</w:t>
              </w:r>
            </w:hyperlink>
          </w:p>
        </w:tc>
      </w:tr>
      <w:tr w:rsidR="00A17F18" w:rsidRPr="00421005" w14:paraId="1E3601A5" w14:textId="77777777" w:rsidTr="00767C88">
        <w:tc>
          <w:tcPr>
            <w:tcW w:w="5425" w:type="dxa"/>
            <w:shd w:val="clear" w:color="auto" w:fill="auto"/>
            <w:tcMar>
              <w:top w:w="75" w:type="dxa"/>
              <w:left w:w="0" w:type="dxa"/>
              <w:bottom w:w="75" w:type="dxa"/>
              <w:right w:w="150" w:type="dxa"/>
            </w:tcMar>
            <w:vAlign w:val="bottom"/>
            <w:hideMark/>
          </w:tcPr>
          <w:p w14:paraId="3B550CF3" w14:textId="77777777" w:rsidR="00A17F18" w:rsidRPr="00421005" w:rsidRDefault="00A17F18" w:rsidP="00767C88">
            <w:pPr>
              <w:spacing w:line="240" w:lineRule="auto"/>
              <w:rPr>
                <w:sz w:val="16"/>
                <w:szCs w:val="16"/>
              </w:rPr>
            </w:pPr>
            <w:r w:rsidRPr="00421005">
              <w:rPr>
                <w:sz w:val="16"/>
                <w:szCs w:val="16"/>
              </w:rPr>
              <w:t>Ed. Code 49060-49079</w:t>
            </w:r>
          </w:p>
        </w:tc>
        <w:tc>
          <w:tcPr>
            <w:tcW w:w="0" w:type="auto"/>
            <w:shd w:val="clear" w:color="auto" w:fill="auto"/>
            <w:tcMar>
              <w:top w:w="75" w:type="dxa"/>
              <w:left w:w="0" w:type="dxa"/>
              <w:bottom w:w="75" w:type="dxa"/>
              <w:right w:w="150" w:type="dxa"/>
            </w:tcMar>
            <w:vAlign w:val="bottom"/>
            <w:hideMark/>
          </w:tcPr>
          <w:p w14:paraId="48DE963A" w14:textId="77777777" w:rsidR="00A17F18" w:rsidRPr="00421005" w:rsidRDefault="00A17F18" w:rsidP="00767C88">
            <w:pPr>
              <w:spacing w:line="240" w:lineRule="auto"/>
              <w:rPr>
                <w:sz w:val="16"/>
                <w:szCs w:val="16"/>
              </w:rPr>
            </w:pPr>
            <w:hyperlink r:id="rId485" w:tgtFrame="_blank" w:history="1">
              <w:r w:rsidRPr="00421005">
                <w:rPr>
                  <w:color w:val="4E4E4E"/>
                  <w:sz w:val="16"/>
                  <w:szCs w:val="16"/>
                  <w:u w:val="single"/>
                  <w:bdr w:val="none" w:sz="0" w:space="0" w:color="auto" w:frame="1"/>
                </w:rPr>
                <w:t>Student records</w:t>
              </w:r>
            </w:hyperlink>
          </w:p>
        </w:tc>
      </w:tr>
      <w:tr w:rsidR="00A17F18" w:rsidRPr="00421005" w14:paraId="28520C7C" w14:textId="77777777" w:rsidTr="00767C88">
        <w:tc>
          <w:tcPr>
            <w:tcW w:w="5425" w:type="dxa"/>
            <w:shd w:val="clear" w:color="auto" w:fill="auto"/>
            <w:tcMar>
              <w:top w:w="75" w:type="dxa"/>
              <w:left w:w="0" w:type="dxa"/>
              <w:bottom w:w="75" w:type="dxa"/>
              <w:right w:w="150" w:type="dxa"/>
            </w:tcMar>
            <w:vAlign w:val="bottom"/>
            <w:hideMark/>
          </w:tcPr>
          <w:p w14:paraId="18E9D0DD" w14:textId="77777777" w:rsidR="00A17F18" w:rsidRPr="00421005" w:rsidRDefault="00A17F18" w:rsidP="00767C88">
            <w:pPr>
              <w:spacing w:line="240" w:lineRule="auto"/>
              <w:rPr>
                <w:sz w:val="16"/>
                <w:szCs w:val="16"/>
              </w:rPr>
            </w:pPr>
            <w:r w:rsidRPr="00421005">
              <w:rPr>
                <w:sz w:val="16"/>
                <w:szCs w:val="16"/>
              </w:rPr>
              <w:t>Ed. Code 49069.5</w:t>
            </w:r>
          </w:p>
        </w:tc>
        <w:tc>
          <w:tcPr>
            <w:tcW w:w="0" w:type="auto"/>
            <w:shd w:val="clear" w:color="auto" w:fill="auto"/>
            <w:tcMar>
              <w:top w:w="75" w:type="dxa"/>
              <w:left w:w="0" w:type="dxa"/>
              <w:bottom w:w="75" w:type="dxa"/>
              <w:right w:w="150" w:type="dxa"/>
            </w:tcMar>
            <w:vAlign w:val="bottom"/>
            <w:hideMark/>
          </w:tcPr>
          <w:p w14:paraId="5CFE716B" w14:textId="77777777" w:rsidR="00A17F18" w:rsidRPr="00421005" w:rsidRDefault="00A17F18" w:rsidP="00767C88">
            <w:pPr>
              <w:spacing w:line="240" w:lineRule="auto"/>
              <w:rPr>
                <w:sz w:val="16"/>
                <w:szCs w:val="16"/>
              </w:rPr>
            </w:pPr>
            <w:hyperlink r:id="rId486" w:tgtFrame="_blank" w:history="1">
              <w:r w:rsidRPr="00421005">
                <w:rPr>
                  <w:color w:val="4E4E4E"/>
                  <w:sz w:val="16"/>
                  <w:szCs w:val="16"/>
                  <w:u w:val="single"/>
                  <w:bdr w:val="none" w:sz="0" w:space="0" w:color="auto" w:frame="1"/>
                </w:rPr>
                <w:t>Records of foster youth</w:t>
              </w:r>
            </w:hyperlink>
          </w:p>
        </w:tc>
      </w:tr>
      <w:tr w:rsidR="00A17F18" w:rsidRPr="00421005" w14:paraId="30876818" w14:textId="77777777" w:rsidTr="00767C88">
        <w:tc>
          <w:tcPr>
            <w:tcW w:w="5425" w:type="dxa"/>
            <w:shd w:val="clear" w:color="auto" w:fill="auto"/>
            <w:tcMar>
              <w:top w:w="75" w:type="dxa"/>
              <w:left w:w="0" w:type="dxa"/>
              <w:bottom w:w="75" w:type="dxa"/>
              <w:right w:w="150" w:type="dxa"/>
            </w:tcMar>
            <w:vAlign w:val="bottom"/>
            <w:hideMark/>
          </w:tcPr>
          <w:p w14:paraId="6EB5B920" w14:textId="77777777" w:rsidR="00A17F18" w:rsidRPr="00421005" w:rsidRDefault="00A17F18" w:rsidP="00767C88">
            <w:pPr>
              <w:spacing w:line="240" w:lineRule="auto"/>
              <w:rPr>
                <w:sz w:val="16"/>
                <w:szCs w:val="16"/>
              </w:rPr>
            </w:pPr>
            <w:r w:rsidRPr="00421005">
              <w:rPr>
                <w:sz w:val="16"/>
                <w:szCs w:val="16"/>
              </w:rPr>
              <w:t>Ed. Code 49490-49590</w:t>
            </w:r>
          </w:p>
        </w:tc>
        <w:tc>
          <w:tcPr>
            <w:tcW w:w="0" w:type="auto"/>
            <w:shd w:val="clear" w:color="auto" w:fill="auto"/>
            <w:tcMar>
              <w:top w:w="75" w:type="dxa"/>
              <w:left w:w="0" w:type="dxa"/>
              <w:bottom w:w="75" w:type="dxa"/>
              <w:right w:w="150" w:type="dxa"/>
            </w:tcMar>
            <w:vAlign w:val="bottom"/>
            <w:hideMark/>
          </w:tcPr>
          <w:p w14:paraId="4C8BF6C9" w14:textId="77777777" w:rsidR="00A17F18" w:rsidRPr="00421005" w:rsidRDefault="00A17F18" w:rsidP="00767C88">
            <w:pPr>
              <w:spacing w:line="240" w:lineRule="auto"/>
              <w:rPr>
                <w:sz w:val="16"/>
                <w:szCs w:val="16"/>
              </w:rPr>
            </w:pPr>
            <w:hyperlink r:id="rId487" w:tgtFrame="_blank" w:history="1">
              <w:r w:rsidRPr="00421005">
                <w:rPr>
                  <w:color w:val="4E4E4E"/>
                  <w:sz w:val="16"/>
                  <w:szCs w:val="16"/>
                  <w:u w:val="single"/>
                  <w:bdr w:val="none" w:sz="0" w:space="0" w:color="auto" w:frame="1"/>
                </w:rPr>
                <w:t>Child nutrition programs</w:t>
              </w:r>
            </w:hyperlink>
          </w:p>
        </w:tc>
      </w:tr>
      <w:tr w:rsidR="00A17F18" w:rsidRPr="00421005" w14:paraId="6291DC88" w14:textId="77777777" w:rsidTr="00767C88">
        <w:tc>
          <w:tcPr>
            <w:tcW w:w="5425" w:type="dxa"/>
            <w:shd w:val="clear" w:color="auto" w:fill="auto"/>
            <w:tcMar>
              <w:top w:w="75" w:type="dxa"/>
              <w:left w:w="0" w:type="dxa"/>
              <w:bottom w:w="75" w:type="dxa"/>
              <w:right w:w="150" w:type="dxa"/>
            </w:tcMar>
            <w:vAlign w:val="bottom"/>
            <w:hideMark/>
          </w:tcPr>
          <w:p w14:paraId="55B129D9" w14:textId="77777777" w:rsidR="00A17F18" w:rsidRPr="00421005" w:rsidRDefault="00A17F18" w:rsidP="00767C88">
            <w:pPr>
              <w:spacing w:line="240" w:lineRule="auto"/>
              <w:rPr>
                <w:sz w:val="16"/>
                <w:szCs w:val="16"/>
              </w:rPr>
            </w:pPr>
            <w:r w:rsidRPr="00421005">
              <w:rPr>
                <w:sz w:val="16"/>
                <w:szCs w:val="16"/>
              </w:rPr>
              <w:t>Ed. Code 49701</w:t>
            </w:r>
          </w:p>
        </w:tc>
        <w:tc>
          <w:tcPr>
            <w:tcW w:w="0" w:type="auto"/>
            <w:shd w:val="clear" w:color="auto" w:fill="auto"/>
            <w:tcMar>
              <w:top w:w="75" w:type="dxa"/>
              <w:left w:w="0" w:type="dxa"/>
              <w:bottom w:w="75" w:type="dxa"/>
              <w:right w:w="150" w:type="dxa"/>
            </w:tcMar>
            <w:vAlign w:val="bottom"/>
            <w:hideMark/>
          </w:tcPr>
          <w:p w14:paraId="089F4E77" w14:textId="77777777" w:rsidR="00A17F18" w:rsidRPr="00421005" w:rsidRDefault="00A17F18" w:rsidP="00767C88">
            <w:pPr>
              <w:spacing w:line="240" w:lineRule="auto"/>
              <w:rPr>
                <w:sz w:val="16"/>
                <w:szCs w:val="16"/>
              </w:rPr>
            </w:pPr>
            <w:hyperlink r:id="rId488" w:tgtFrame="_blank" w:history="1">
              <w:r w:rsidRPr="00421005">
                <w:rPr>
                  <w:color w:val="4E4E4E"/>
                  <w:sz w:val="16"/>
                  <w:szCs w:val="16"/>
                  <w:u w:val="single"/>
                  <w:bdr w:val="none" w:sz="0" w:space="0" w:color="auto" w:frame="1"/>
                </w:rPr>
                <w:t>Provisions of the Interstate Compact on Educational Opportunities for Military Children</w:t>
              </w:r>
            </w:hyperlink>
          </w:p>
        </w:tc>
      </w:tr>
      <w:tr w:rsidR="00A17F18" w:rsidRPr="00421005" w14:paraId="648DE741" w14:textId="77777777" w:rsidTr="00767C88">
        <w:tc>
          <w:tcPr>
            <w:tcW w:w="5425" w:type="dxa"/>
            <w:shd w:val="clear" w:color="auto" w:fill="auto"/>
            <w:tcMar>
              <w:top w:w="75" w:type="dxa"/>
              <w:left w:w="0" w:type="dxa"/>
              <w:bottom w:w="75" w:type="dxa"/>
              <w:right w:w="150" w:type="dxa"/>
            </w:tcMar>
            <w:vAlign w:val="bottom"/>
            <w:hideMark/>
          </w:tcPr>
          <w:p w14:paraId="10C63B2E" w14:textId="77777777" w:rsidR="00A17F18" w:rsidRPr="00421005" w:rsidRDefault="00A17F18" w:rsidP="00767C88">
            <w:pPr>
              <w:spacing w:line="240" w:lineRule="auto"/>
              <w:rPr>
                <w:sz w:val="16"/>
                <w:szCs w:val="16"/>
              </w:rPr>
            </w:pPr>
            <w:r w:rsidRPr="00421005">
              <w:rPr>
                <w:sz w:val="16"/>
                <w:szCs w:val="16"/>
              </w:rPr>
              <w:t>Ed. Code 51204.5</w:t>
            </w:r>
          </w:p>
        </w:tc>
        <w:tc>
          <w:tcPr>
            <w:tcW w:w="0" w:type="auto"/>
            <w:shd w:val="clear" w:color="auto" w:fill="auto"/>
            <w:tcMar>
              <w:top w:w="75" w:type="dxa"/>
              <w:left w:w="0" w:type="dxa"/>
              <w:bottom w:w="75" w:type="dxa"/>
              <w:right w:w="150" w:type="dxa"/>
            </w:tcMar>
            <w:vAlign w:val="bottom"/>
            <w:hideMark/>
          </w:tcPr>
          <w:p w14:paraId="1FD90B29" w14:textId="77777777" w:rsidR="00A17F18" w:rsidRPr="00421005" w:rsidRDefault="00A17F18" w:rsidP="00767C88">
            <w:pPr>
              <w:spacing w:line="240" w:lineRule="auto"/>
              <w:rPr>
                <w:sz w:val="16"/>
                <w:szCs w:val="16"/>
              </w:rPr>
            </w:pPr>
            <w:hyperlink r:id="rId489" w:tgtFrame="_blank" w:history="1">
              <w:r w:rsidRPr="00421005">
                <w:rPr>
                  <w:color w:val="4E4E4E"/>
                  <w:sz w:val="16"/>
                  <w:szCs w:val="16"/>
                  <w:u w:val="single"/>
                  <w:bdr w:val="none" w:sz="0" w:space="0" w:color="auto" w:frame="1"/>
                </w:rPr>
                <w:t>Social sciences instruction; contributions of specified groups</w:t>
              </w:r>
            </w:hyperlink>
          </w:p>
        </w:tc>
      </w:tr>
      <w:tr w:rsidR="00A17F18" w:rsidRPr="00421005" w14:paraId="4FB41371" w14:textId="77777777" w:rsidTr="00767C88">
        <w:tc>
          <w:tcPr>
            <w:tcW w:w="5425" w:type="dxa"/>
            <w:shd w:val="clear" w:color="auto" w:fill="auto"/>
            <w:tcMar>
              <w:top w:w="75" w:type="dxa"/>
              <w:left w:w="0" w:type="dxa"/>
              <w:bottom w:w="75" w:type="dxa"/>
              <w:right w:w="150" w:type="dxa"/>
            </w:tcMar>
            <w:vAlign w:val="bottom"/>
            <w:hideMark/>
          </w:tcPr>
          <w:p w14:paraId="32ED8DC5" w14:textId="77777777" w:rsidR="00A17F18" w:rsidRPr="00421005" w:rsidRDefault="00A17F18" w:rsidP="00767C88">
            <w:pPr>
              <w:spacing w:line="240" w:lineRule="auto"/>
              <w:rPr>
                <w:sz w:val="16"/>
                <w:szCs w:val="16"/>
              </w:rPr>
            </w:pPr>
            <w:r w:rsidRPr="00421005">
              <w:rPr>
                <w:sz w:val="16"/>
                <w:szCs w:val="16"/>
              </w:rPr>
              <w:t>Ed. Code 51210</w:t>
            </w:r>
          </w:p>
        </w:tc>
        <w:tc>
          <w:tcPr>
            <w:tcW w:w="0" w:type="auto"/>
            <w:shd w:val="clear" w:color="auto" w:fill="auto"/>
            <w:tcMar>
              <w:top w:w="75" w:type="dxa"/>
              <w:left w:w="0" w:type="dxa"/>
              <w:bottom w:w="75" w:type="dxa"/>
              <w:right w:w="150" w:type="dxa"/>
            </w:tcMar>
            <w:vAlign w:val="bottom"/>
            <w:hideMark/>
          </w:tcPr>
          <w:p w14:paraId="5E647A48" w14:textId="77777777" w:rsidR="00A17F18" w:rsidRPr="00421005" w:rsidRDefault="00A17F18" w:rsidP="00767C88">
            <w:pPr>
              <w:spacing w:line="240" w:lineRule="auto"/>
              <w:rPr>
                <w:sz w:val="16"/>
                <w:szCs w:val="16"/>
              </w:rPr>
            </w:pPr>
            <w:hyperlink r:id="rId490" w:tgtFrame="_blank" w:history="1">
              <w:r w:rsidRPr="00421005">
                <w:rPr>
                  <w:color w:val="4E4E4E"/>
                  <w:sz w:val="16"/>
                  <w:szCs w:val="16"/>
                  <w:u w:val="single"/>
                  <w:bdr w:val="none" w:sz="0" w:space="0" w:color="auto" w:frame="1"/>
                </w:rPr>
                <w:t>Course of study for grades 1-6</w:t>
              </w:r>
            </w:hyperlink>
          </w:p>
        </w:tc>
      </w:tr>
      <w:tr w:rsidR="00A17F18" w:rsidRPr="00421005" w14:paraId="42346145" w14:textId="77777777" w:rsidTr="00767C88">
        <w:tc>
          <w:tcPr>
            <w:tcW w:w="5425" w:type="dxa"/>
            <w:shd w:val="clear" w:color="auto" w:fill="auto"/>
            <w:tcMar>
              <w:top w:w="75" w:type="dxa"/>
              <w:left w:w="0" w:type="dxa"/>
              <w:bottom w:w="75" w:type="dxa"/>
              <w:right w:w="150" w:type="dxa"/>
            </w:tcMar>
            <w:vAlign w:val="bottom"/>
            <w:hideMark/>
          </w:tcPr>
          <w:p w14:paraId="4A5AB67C" w14:textId="77777777" w:rsidR="00A17F18" w:rsidRPr="00421005" w:rsidRDefault="00A17F18" w:rsidP="00767C88">
            <w:pPr>
              <w:spacing w:line="240" w:lineRule="auto"/>
              <w:rPr>
                <w:sz w:val="16"/>
                <w:szCs w:val="16"/>
              </w:rPr>
            </w:pPr>
            <w:r w:rsidRPr="00421005">
              <w:rPr>
                <w:sz w:val="16"/>
                <w:szCs w:val="16"/>
              </w:rPr>
              <w:t>Ed. Code 51222</w:t>
            </w:r>
          </w:p>
        </w:tc>
        <w:tc>
          <w:tcPr>
            <w:tcW w:w="0" w:type="auto"/>
            <w:shd w:val="clear" w:color="auto" w:fill="auto"/>
            <w:tcMar>
              <w:top w:w="75" w:type="dxa"/>
              <w:left w:w="0" w:type="dxa"/>
              <w:bottom w:w="75" w:type="dxa"/>
              <w:right w:w="150" w:type="dxa"/>
            </w:tcMar>
            <w:vAlign w:val="bottom"/>
            <w:hideMark/>
          </w:tcPr>
          <w:p w14:paraId="1517841F" w14:textId="77777777" w:rsidR="00A17F18" w:rsidRPr="00421005" w:rsidRDefault="00A17F18" w:rsidP="00767C88">
            <w:pPr>
              <w:spacing w:line="240" w:lineRule="auto"/>
              <w:rPr>
                <w:sz w:val="16"/>
                <w:szCs w:val="16"/>
              </w:rPr>
            </w:pPr>
            <w:hyperlink r:id="rId491" w:tgtFrame="_blank" w:history="1">
              <w:r w:rsidRPr="00421005">
                <w:rPr>
                  <w:color w:val="4E4E4E"/>
                  <w:sz w:val="16"/>
                  <w:szCs w:val="16"/>
                  <w:u w:val="single"/>
                  <w:bdr w:val="none" w:sz="0" w:space="0" w:color="auto" w:frame="1"/>
                </w:rPr>
                <w:t>Physical education</w:t>
              </w:r>
            </w:hyperlink>
          </w:p>
        </w:tc>
      </w:tr>
      <w:tr w:rsidR="00A17F18" w:rsidRPr="00421005" w14:paraId="209B3AED" w14:textId="77777777" w:rsidTr="00767C88">
        <w:tc>
          <w:tcPr>
            <w:tcW w:w="5425" w:type="dxa"/>
            <w:shd w:val="clear" w:color="auto" w:fill="auto"/>
            <w:tcMar>
              <w:top w:w="75" w:type="dxa"/>
              <w:left w:w="0" w:type="dxa"/>
              <w:bottom w:w="75" w:type="dxa"/>
              <w:right w:w="150" w:type="dxa"/>
            </w:tcMar>
            <w:vAlign w:val="bottom"/>
            <w:hideMark/>
          </w:tcPr>
          <w:p w14:paraId="6E845CE5" w14:textId="77777777" w:rsidR="00A17F18" w:rsidRPr="00421005" w:rsidRDefault="00A17F18" w:rsidP="00767C88">
            <w:pPr>
              <w:spacing w:line="240" w:lineRule="auto"/>
              <w:rPr>
                <w:sz w:val="16"/>
                <w:szCs w:val="16"/>
              </w:rPr>
            </w:pPr>
            <w:r w:rsidRPr="00421005">
              <w:rPr>
                <w:sz w:val="16"/>
                <w:szCs w:val="16"/>
              </w:rPr>
              <w:t>Ed. Code 51223</w:t>
            </w:r>
          </w:p>
        </w:tc>
        <w:tc>
          <w:tcPr>
            <w:tcW w:w="0" w:type="auto"/>
            <w:shd w:val="clear" w:color="auto" w:fill="auto"/>
            <w:tcMar>
              <w:top w:w="75" w:type="dxa"/>
              <w:left w:w="0" w:type="dxa"/>
              <w:bottom w:w="75" w:type="dxa"/>
              <w:right w:w="150" w:type="dxa"/>
            </w:tcMar>
            <w:vAlign w:val="bottom"/>
            <w:hideMark/>
          </w:tcPr>
          <w:p w14:paraId="66ECAC4F" w14:textId="77777777" w:rsidR="00A17F18" w:rsidRPr="00421005" w:rsidRDefault="00A17F18" w:rsidP="00767C88">
            <w:pPr>
              <w:spacing w:line="240" w:lineRule="auto"/>
              <w:rPr>
                <w:sz w:val="16"/>
                <w:szCs w:val="16"/>
              </w:rPr>
            </w:pPr>
            <w:hyperlink r:id="rId492" w:tgtFrame="_blank" w:history="1">
              <w:r w:rsidRPr="00421005">
                <w:rPr>
                  <w:color w:val="4E4E4E"/>
                  <w:sz w:val="16"/>
                  <w:szCs w:val="16"/>
                  <w:u w:val="single"/>
                  <w:bdr w:val="none" w:sz="0" w:space="0" w:color="auto" w:frame="1"/>
                </w:rPr>
                <w:t>Physical education; elementary schools</w:t>
              </w:r>
            </w:hyperlink>
          </w:p>
        </w:tc>
      </w:tr>
      <w:tr w:rsidR="00A17F18" w:rsidRPr="00421005" w14:paraId="5AFB114D" w14:textId="77777777" w:rsidTr="00767C88">
        <w:tc>
          <w:tcPr>
            <w:tcW w:w="5425" w:type="dxa"/>
            <w:shd w:val="clear" w:color="auto" w:fill="auto"/>
            <w:tcMar>
              <w:top w:w="75" w:type="dxa"/>
              <w:left w:w="0" w:type="dxa"/>
              <w:bottom w:w="75" w:type="dxa"/>
              <w:right w:w="150" w:type="dxa"/>
            </w:tcMar>
            <w:vAlign w:val="bottom"/>
            <w:hideMark/>
          </w:tcPr>
          <w:p w14:paraId="7E3062F8" w14:textId="77777777" w:rsidR="00A17F18" w:rsidRPr="00421005" w:rsidRDefault="00A17F18" w:rsidP="00767C88">
            <w:pPr>
              <w:spacing w:line="240" w:lineRule="auto"/>
              <w:rPr>
                <w:sz w:val="16"/>
                <w:szCs w:val="16"/>
              </w:rPr>
            </w:pPr>
            <w:r w:rsidRPr="00421005">
              <w:rPr>
                <w:sz w:val="16"/>
                <w:szCs w:val="16"/>
              </w:rPr>
              <w:t>Ed. Code 51225.1-51225.2</w:t>
            </w:r>
          </w:p>
        </w:tc>
        <w:tc>
          <w:tcPr>
            <w:tcW w:w="0" w:type="auto"/>
            <w:shd w:val="clear" w:color="auto" w:fill="auto"/>
            <w:tcMar>
              <w:top w:w="75" w:type="dxa"/>
              <w:left w:w="0" w:type="dxa"/>
              <w:bottom w:w="75" w:type="dxa"/>
              <w:right w:w="150" w:type="dxa"/>
            </w:tcMar>
            <w:vAlign w:val="bottom"/>
            <w:hideMark/>
          </w:tcPr>
          <w:p w14:paraId="2151D23C" w14:textId="77777777" w:rsidR="00A17F18" w:rsidRPr="00421005" w:rsidRDefault="00A17F18" w:rsidP="00767C88">
            <w:pPr>
              <w:spacing w:line="240" w:lineRule="auto"/>
              <w:rPr>
                <w:sz w:val="16"/>
                <w:szCs w:val="16"/>
              </w:rPr>
            </w:pPr>
            <w:hyperlink r:id="rId493" w:tgtFrame="_blank" w:history="1">
              <w:r w:rsidRPr="00421005">
                <w:rPr>
                  <w:color w:val="4E4E4E"/>
                  <w:sz w:val="16"/>
                  <w:szCs w:val="16"/>
                  <w:u w:val="single"/>
                  <w:bdr w:val="none" w:sz="0" w:space="0" w:color="auto" w:frame="1"/>
                </w:rPr>
                <w:t>Foster youth, homeless children, former juvenile court school students; course credits; graduation requirements</w:t>
              </w:r>
            </w:hyperlink>
          </w:p>
        </w:tc>
      </w:tr>
      <w:tr w:rsidR="00A17F18" w:rsidRPr="00421005" w14:paraId="5DB8EFA7" w14:textId="77777777" w:rsidTr="00767C88">
        <w:tc>
          <w:tcPr>
            <w:tcW w:w="5425" w:type="dxa"/>
            <w:shd w:val="clear" w:color="auto" w:fill="auto"/>
            <w:tcMar>
              <w:top w:w="75" w:type="dxa"/>
              <w:left w:w="0" w:type="dxa"/>
              <w:bottom w:w="75" w:type="dxa"/>
              <w:right w:w="150" w:type="dxa"/>
            </w:tcMar>
            <w:vAlign w:val="bottom"/>
            <w:hideMark/>
          </w:tcPr>
          <w:p w14:paraId="6CD39814" w14:textId="77777777" w:rsidR="00A17F18" w:rsidRPr="00421005" w:rsidRDefault="00A17F18" w:rsidP="00767C88">
            <w:pPr>
              <w:spacing w:line="240" w:lineRule="auto"/>
              <w:rPr>
                <w:sz w:val="16"/>
                <w:szCs w:val="16"/>
              </w:rPr>
            </w:pPr>
            <w:r w:rsidRPr="00421005">
              <w:rPr>
                <w:sz w:val="16"/>
                <w:szCs w:val="16"/>
              </w:rPr>
              <w:t>Ed. Code 51226-51226.1</w:t>
            </w:r>
          </w:p>
        </w:tc>
        <w:tc>
          <w:tcPr>
            <w:tcW w:w="0" w:type="auto"/>
            <w:shd w:val="clear" w:color="auto" w:fill="auto"/>
            <w:tcMar>
              <w:top w:w="75" w:type="dxa"/>
              <w:left w:w="0" w:type="dxa"/>
              <w:bottom w:w="75" w:type="dxa"/>
              <w:right w:w="150" w:type="dxa"/>
            </w:tcMar>
            <w:vAlign w:val="bottom"/>
            <w:hideMark/>
          </w:tcPr>
          <w:p w14:paraId="0C7E20B1" w14:textId="77777777" w:rsidR="00A17F18" w:rsidRPr="00421005" w:rsidRDefault="00A17F18" w:rsidP="00767C88">
            <w:pPr>
              <w:spacing w:line="240" w:lineRule="auto"/>
              <w:rPr>
                <w:sz w:val="16"/>
                <w:szCs w:val="16"/>
              </w:rPr>
            </w:pPr>
            <w:hyperlink r:id="rId494" w:tgtFrame="_blank" w:history="1">
              <w:r w:rsidRPr="00421005">
                <w:rPr>
                  <w:color w:val="4E4E4E"/>
                  <w:sz w:val="16"/>
                  <w:szCs w:val="16"/>
                  <w:u w:val="single"/>
                  <w:bdr w:val="none" w:sz="0" w:space="0" w:color="auto" w:frame="1"/>
                </w:rPr>
                <w:t>Career technical education</w:t>
              </w:r>
            </w:hyperlink>
          </w:p>
        </w:tc>
      </w:tr>
      <w:tr w:rsidR="00A17F18" w:rsidRPr="00421005" w14:paraId="2AFD6FB2" w14:textId="77777777" w:rsidTr="00767C88">
        <w:tc>
          <w:tcPr>
            <w:tcW w:w="5425" w:type="dxa"/>
            <w:shd w:val="clear" w:color="auto" w:fill="auto"/>
            <w:tcMar>
              <w:top w:w="75" w:type="dxa"/>
              <w:left w:w="0" w:type="dxa"/>
              <w:bottom w:w="75" w:type="dxa"/>
              <w:right w:w="150" w:type="dxa"/>
            </w:tcMar>
            <w:vAlign w:val="bottom"/>
            <w:hideMark/>
          </w:tcPr>
          <w:p w14:paraId="1ACED334" w14:textId="77777777" w:rsidR="00A17F18" w:rsidRPr="00421005" w:rsidRDefault="00A17F18" w:rsidP="00767C88">
            <w:pPr>
              <w:spacing w:line="240" w:lineRule="auto"/>
              <w:rPr>
                <w:sz w:val="16"/>
                <w:szCs w:val="16"/>
              </w:rPr>
            </w:pPr>
            <w:r w:rsidRPr="00421005">
              <w:rPr>
                <w:sz w:val="16"/>
                <w:szCs w:val="16"/>
              </w:rPr>
              <w:t>Ed. Code 51228.1-51228.3</w:t>
            </w:r>
          </w:p>
        </w:tc>
        <w:tc>
          <w:tcPr>
            <w:tcW w:w="0" w:type="auto"/>
            <w:shd w:val="clear" w:color="auto" w:fill="auto"/>
            <w:tcMar>
              <w:top w:w="75" w:type="dxa"/>
              <w:left w:w="0" w:type="dxa"/>
              <w:bottom w:w="75" w:type="dxa"/>
              <w:right w:w="150" w:type="dxa"/>
            </w:tcMar>
            <w:vAlign w:val="bottom"/>
            <w:hideMark/>
          </w:tcPr>
          <w:p w14:paraId="0B893D32" w14:textId="77777777" w:rsidR="00A17F18" w:rsidRPr="00421005" w:rsidRDefault="00A17F18" w:rsidP="00767C88">
            <w:pPr>
              <w:spacing w:line="240" w:lineRule="auto"/>
              <w:rPr>
                <w:sz w:val="16"/>
                <w:szCs w:val="16"/>
              </w:rPr>
            </w:pPr>
            <w:hyperlink r:id="rId495" w:tgtFrame="_blank" w:history="1">
              <w:r w:rsidRPr="00421005">
                <w:rPr>
                  <w:color w:val="4E4E4E"/>
                  <w:sz w:val="16"/>
                  <w:szCs w:val="16"/>
                  <w:u w:val="single"/>
                  <w:bdr w:val="none" w:sz="0" w:space="0" w:color="auto" w:frame="1"/>
                </w:rPr>
                <w:t>Course periods without educational content</w:t>
              </w:r>
            </w:hyperlink>
          </w:p>
        </w:tc>
      </w:tr>
      <w:tr w:rsidR="00A17F18" w:rsidRPr="00421005" w14:paraId="1FE029C8" w14:textId="77777777" w:rsidTr="00767C88">
        <w:tc>
          <w:tcPr>
            <w:tcW w:w="5425" w:type="dxa"/>
            <w:shd w:val="clear" w:color="auto" w:fill="auto"/>
            <w:tcMar>
              <w:top w:w="75" w:type="dxa"/>
              <w:left w:w="0" w:type="dxa"/>
              <w:bottom w:w="75" w:type="dxa"/>
              <w:right w:w="150" w:type="dxa"/>
            </w:tcMar>
            <w:vAlign w:val="bottom"/>
            <w:hideMark/>
          </w:tcPr>
          <w:p w14:paraId="57B2D2E9" w14:textId="77777777" w:rsidR="00A17F18" w:rsidRPr="00421005" w:rsidRDefault="00A17F18" w:rsidP="00767C88">
            <w:pPr>
              <w:spacing w:line="240" w:lineRule="auto"/>
              <w:rPr>
                <w:sz w:val="16"/>
                <w:szCs w:val="16"/>
              </w:rPr>
            </w:pPr>
            <w:r w:rsidRPr="00421005">
              <w:rPr>
                <w:sz w:val="16"/>
                <w:szCs w:val="16"/>
              </w:rPr>
              <w:t>Ed. Code 51501</w:t>
            </w:r>
          </w:p>
        </w:tc>
        <w:tc>
          <w:tcPr>
            <w:tcW w:w="0" w:type="auto"/>
            <w:shd w:val="clear" w:color="auto" w:fill="auto"/>
            <w:tcMar>
              <w:top w:w="75" w:type="dxa"/>
              <w:left w:w="0" w:type="dxa"/>
              <w:bottom w:w="75" w:type="dxa"/>
              <w:right w:w="150" w:type="dxa"/>
            </w:tcMar>
            <w:vAlign w:val="bottom"/>
            <w:hideMark/>
          </w:tcPr>
          <w:p w14:paraId="025206EB" w14:textId="77777777" w:rsidR="00A17F18" w:rsidRPr="00421005" w:rsidRDefault="00A17F18" w:rsidP="00767C88">
            <w:pPr>
              <w:spacing w:line="240" w:lineRule="auto"/>
              <w:rPr>
                <w:sz w:val="16"/>
                <w:szCs w:val="16"/>
              </w:rPr>
            </w:pPr>
            <w:hyperlink r:id="rId496" w:tgtFrame="_blank" w:history="1">
              <w:r w:rsidRPr="00421005">
                <w:rPr>
                  <w:color w:val="4E4E4E"/>
                  <w:sz w:val="16"/>
                  <w:szCs w:val="16"/>
                  <w:u w:val="single"/>
                  <w:bdr w:val="none" w:sz="0" w:space="0" w:color="auto" w:frame="1"/>
                </w:rPr>
                <w:t>Nondiscriminatory subject matter</w:t>
              </w:r>
            </w:hyperlink>
          </w:p>
        </w:tc>
      </w:tr>
      <w:tr w:rsidR="00A17F18" w:rsidRPr="00421005" w14:paraId="1CA3861D" w14:textId="77777777" w:rsidTr="00767C88">
        <w:tc>
          <w:tcPr>
            <w:tcW w:w="5425" w:type="dxa"/>
            <w:shd w:val="clear" w:color="auto" w:fill="auto"/>
            <w:tcMar>
              <w:top w:w="75" w:type="dxa"/>
              <w:left w:w="0" w:type="dxa"/>
              <w:bottom w:w="75" w:type="dxa"/>
              <w:right w:w="150" w:type="dxa"/>
            </w:tcMar>
            <w:vAlign w:val="bottom"/>
            <w:hideMark/>
          </w:tcPr>
          <w:p w14:paraId="75AFB147" w14:textId="77777777" w:rsidR="00A17F18" w:rsidRPr="00421005" w:rsidRDefault="00A17F18" w:rsidP="00767C88">
            <w:pPr>
              <w:spacing w:line="240" w:lineRule="auto"/>
              <w:rPr>
                <w:sz w:val="16"/>
                <w:szCs w:val="16"/>
              </w:rPr>
            </w:pPr>
            <w:r w:rsidRPr="00421005">
              <w:rPr>
                <w:sz w:val="16"/>
                <w:szCs w:val="16"/>
              </w:rPr>
              <w:t>Ed. Code 52059.5</w:t>
            </w:r>
          </w:p>
        </w:tc>
        <w:tc>
          <w:tcPr>
            <w:tcW w:w="0" w:type="auto"/>
            <w:shd w:val="clear" w:color="auto" w:fill="auto"/>
            <w:tcMar>
              <w:top w:w="75" w:type="dxa"/>
              <w:left w:w="0" w:type="dxa"/>
              <w:bottom w:w="75" w:type="dxa"/>
              <w:right w:w="150" w:type="dxa"/>
            </w:tcMar>
            <w:vAlign w:val="bottom"/>
            <w:hideMark/>
          </w:tcPr>
          <w:p w14:paraId="7030D68B" w14:textId="77777777" w:rsidR="00A17F18" w:rsidRPr="00421005" w:rsidRDefault="00A17F18" w:rsidP="00767C88">
            <w:pPr>
              <w:spacing w:line="240" w:lineRule="auto"/>
              <w:rPr>
                <w:sz w:val="16"/>
                <w:szCs w:val="16"/>
              </w:rPr>
            </w:pPr>
            <w:hyperlink r:id="rId497" w:tgtFrame="_blank" w:history="1">
              <w:r w:rsidRPr="00421005">
                <w:rPr>
                  <w:color w:val="4E4E4E"/>
                  <w:sz w:val="16"/>
                  <w:szCs w:val="16"/>
                  <w:u w:val="single"/>
                  <w:bdr w:val="none" w:sz="0" w:space="0" w:color="auto" w:frame="1"/>
                </w:rPr>
                <w:t>Statewide system of support</w:t>
              </w:r>
            </w:hyperlink>
          </w:p>
        </w:tc>
      </w:tr>
      <w:tr w:rsidR="00A17F18" w:rsidRPr="00421005" w14:paraId="41B5B8EC" w14:textId="77777777" w:rsidTr="00767C88">
        <w:tc>
          <w:tcPr>
            <w:tcW w:w="5425" w:type="dxa"/>
            <w:shd w:val="clear" w:color="auto" w:fill="auto"/>
            <w:tcMar>
              <w:top w:w="75" w:type="dxa"/>
              <w:left w:w="0" w:type="dxa"/>
              <w:bottom w:w="75" w:type="dxa"/>
              <w:right w:w="150" w:type="dxa"/>
            </w:tcMar>
            <w:vAlign w:val="bottom"/>
            <w:hideMark/>
          </w:tcPr>
          <w:p w14:paraId="485CC480" w14:textId="77777777" w:rsidR="00A17F18" w:rsidRPr="00421005" w:rsidRDefault="00A17F18" w:rsidP="00767C88">
            <w:pPr>
              <w:spacing w:line="240" w:lineRule="auto"/>
              <w:rPr>
                <w:sz w:val="16"/>
                <w:szCs w:val="16"/>
              </w:rPr>
            </w:pPr>
            <w:r w:rsidRPr="00421005">
              <w:rPr>
                <w:sz w:val="16"/>
                <w:szCs w:val="16"/>
              </w:rPr>
              <w:t>Ed. Code 52060-52077</w:t>
            </w:r>
          </w:p>
        </w:tc>
        <w:tc>
          <w:tcPr>
            <w:tcW w:w="0" w:type="auto"/>
            <w:shd w:val="clear" w:color="auto" w:fill="auto"/>
            <w:tcMar>
              <w:top w:w="75" w:type="dxa"/>
              <w:left w:w="0" w:type="dxa"/>
              <w:bottom w:w="75" w:type="dxa"/>
              <w:right w:w="150" w:type="dxa"/>
            </w:tcMar>
            <w:vAlign w:val="bottom"/>
            <w:hideMark/>
          </w:tcPr>
          <w:p w14:paraId="29EB44A8" w14:textId="77777777" w:rsidR="00A17F18" w:rsidRPr="00421005" w:rsidRDefault="00A17F18" w:rsidP="00767C88">
            <w:pPr>
              <w:spacing w:line="240" w:lineRule="auto"/>
              <w:rPr>
                <w:sz w:val="16"/>
                <w:szCs w:val="16"/>
              </w:rPr>
            </w:pPr>
            <w:hyperlink r:id="rId498" w:tgtFrame="_blank" w:history="1">
              <w:r w:rsidRPr="00421005">
                <w:rPr>
                  <w:color w:val="4E4E4E"/>
                  <w:sz w:val="16"/>
                  <w:szCs w:val="16"/>
                  <w:u w:val="single"/>
                  <w:bdr w:val="none" w:sz="0" w:space="0" w:color="auto" w:frame="1"/>
                </w:rPr>
                <w:t>Local control and accountability plan</w:t>
              </w:r>
            </w:hyperlink>
          </w:p>
        </w:tc>
      </w:tr>
      <w:tr w:rsidR="00A17F18" w:rsidRPr="00421005" w14:paraId="3CC4F4C2" w14:textId="77777777" w:rsidTr="00767C88">
        <w:tc>
          <w:tcPr>
            <w:tcW w:w="5425" w:type="dxa"/>
            <w:shd w:val="clear" w:color="auto" w:fill="auto"/>
            <w:tcMar>
              <w:top w:w="75" w:type="dxa"/>
              <w:left w:w="0" w:type="dxa"/>
              <w:bottom w:w="75" w:type="dxa"/>
              <w:right w:w="150" w:type="dxa"/>
            </w:tcMar>
            <w:vAlign w:val="bottom"/>
            <w:hideMark/>
          </w:tcPr>
          <w:p w14:paraId="7384120B" w14:textId="77777777" w:rsidR="00A17F18" w:rsidRPr="00421005" w:rsidRDefault="00A17F18" w:rsidP="00767C88">
            <w:pPr>
              <w:spacing w:line="240" w:lineRule="auto"/>
              <w:rPr>
                <w:sz w:val="16"/>
                <w:szCs w:val="16"/>
              </w:rPr>
            </w:pPr>
            <w:r w:rsidRPr="00421005">
              <w:rPr>
                <w:sz w:val="16"/>
                <w:szCs w:val="16"/>
              </w:rPr>
              <w:t>Ed. Code 52075</w:t>
            </w:r>
          </w:p>
        </w:tc>
        <w:tc>
          <w:tcPr>
            <w:tcW w:w="0" w:type="auto"/>
            <w:shd w:val="clear" w:color="auto" w:fill="auto"/>
            <w:tcMar>
              <w:top w:w="75" w:type="dxa"/>
              <w:left w:w="0" w:type="dxa"/>
              <w:bottom w:w="75" w:type="dxa"/>
              <w:right w:w="150" w:type="dxa"/>
            </w:tcMar>
            <w:vAlign w:val="bottom"/>
            <w:hideMark/>
          </w:tcPr>
          <w:p w14:paraId="2CB527CF" w14:textId="77777777" w:rsidR="00A17F18" w:rsidRPr="00421005" w:rsidRDefault="00A17F18" w:rsidP="00767C88">
            <w:pPr>
              <w:spacing w:line="240" w:lineRule="auto"/>
              <w:rPr>
                <w:sz w:val="16"/>
                <w:szCs w:val="16"/>
              </w:rPr>
            </w:pPr>
            <w:hyperlink r:id="rId499" w:tgtFrame="_blank" w:history="1">
              <w:r w:rsidRPr="00421005">
                <w:rPr>
                  <w:color w:val="4E4E4E"/>
                  <w:sz w:val="16"/>
                  <w:szCs w:val="16"/>
                  <w:u w:val="single"/>
                  <w:bdr w:val="none" w:sz="0" w:space="0" w:color="auto" w:frame="1"/>
                </w:rPr>
                <w:t>Complaint for lack of compliance with local control and accountability plan requirements</w:t>
              </w:r>
            </w:hyperlink>
          </w:p>
        </w:tc>
      </w:tr>
      <w:tr w:rsidR="00A17F18" w:rsidRPr="00421005" w14:paraId="0B73444A" w14:textId="77777777" w:rsidTr="00767C88">
        <w:tc>
          <w:tcPr>
            <w:tcW w:w="5425" w:type="dxa"/>
            <w:shd w:val="clear" w:color="auto" w:fill="auto"/>
            <w:tcMar>
              <w:top w:w="75" w:type="dxa"/>
              <w:left w:w="0" w:type="dxa"/>
              <w:bottom w:w="75" w:type="dxa"/>
              <w:right w:w="150" w:type="dxa"/>
            </w:tcMar>
            <w:vAlign w:val="bottom"/>
            <w:hideMark/>
          </w:tcPr>
          <w:p w14:paraId="6AEE9808" w14:textId="77777777" w:rsidR="00A17F18" w:rsidRPr="00421005" w:rsidRDefault="00A17F18" w:rsidP="00767C88">
            <w:pPr>
              <w:spacing w:line="240" w:lineRule="auto"/>
              <w:rPr>
                <w:sz w:val="16"/>
                <w:szCs w:val="16"/>
              </w:rPr>
            </w:pPr>
            <w:r w:rsidRPr="00421005">
              <w:rPr>
                <w:sz w:val="16"/>
                <w:szCs w:val="16"/>
              </w:rPr>
              <w:t>Ed. Code 52300-52462</w:t>
            </w:r>
          </w:p>
        </w:tc>
        <w:tc>
          <w:tcPr>
            <w:tcW w:w="0" w:type="auto"/>
            <w:shd w:val="clear" w:color="auto" w:fill="auto"/>
            <w:tcMar>
              <w:top w:w="75" w:type="dxa"/>
              <w:left w:w="0" w:type="dxa"/>
              <w:bottom w:w="75" w:type="dxa"/>
              <w:right w:w="150" w:type="dxa"/>
            </w:tcMar>
            <w:vAlign w:val="bottom"/>
            <w:hideMark/>
          </w:tcPr>
          <w:p w14:paraId="5E4B57C7" w14:textId="77777777" w:rsidR="00A17F18" w:rsidRPr="00421005" w:rsidRDefault="00A17F18" w:rsidP="00767C88">
            <w:pPr>
              <w:spacing w:line="240" w:lineRule="auto"/>
              <w:rPr>
                <w:sz w:val="16"/>
                <w:szCs w:val="16"/>
              </w:rPr>
            </w:pPr>
            <w:hyperlink r:id="rId500" w:tgtFrame="_blank" w:history="1">
              <w:r w:rsidRPr="00421005">
                <w:rPr>
                  <w:color w:val="4E4E4E"/>
                  <w:sz w:val="16"/>
                  <w:szCs w:val="16"/>
                  <w:u w:val="single"/>
                  <w:bdr w:val="none" w:sz="0" w:space="0" w:color="auto" w:frame="1"/>
                </w:rPr>
                <w:t>Career technical education</w:t>
              </w:r>
            </w:hyperlink>
          </w:p>
        </w:tc>
      </w:tr>
      <w:tr w:rsidR="00A17F18" w:rsidRPr="00421005" w14:paraId="5AB2478F" w14:textId="77777777" w:rsidTr="00767C88">
        <w:tc>
          <w:tcPr>
            <w:tcW w:w="5425" w:type="dxa"/>
            <w:shd w:val="clear" w:color="auto" w:fill="auto"/>
            <w:tcMar>
              <w:top w:w="75" w:type="dxa"/>
              <w:left w:w="0" w:type="dxa"/>
              <w:bottom w:w="75" w:type="dxa"/>
              <w:right w:w="150" w:type="dxa"/>
            </w:tcMar>
            <w:vAlign w:val="bottom"/>
            <w:hideMark/>
          </w:tcPr>
          <w:p w14:paraId="600F79F0" w14:textId="77777777" w:rsidR="00A17F18" w:rsidRPr="00421005" w:rsidRDefault="00A17F18" w:rsidP="00767C88">
            <w:pPr>
              <w:spacing w:line="240" w:lineRule="auto"/>
              <w:rPr>
                <w:sz w:val="16"/>
                <w:szCs w:val="16"/>
              </w:rPr>
            </w:pPr>
            <w:r w:rsidRPr="00421005">
              <w:rPr>
                <w:sz w:val="16"/>
                <w:szCs w:val="16"/>
              </w:rPr>
              <w:t>Ed. Code 52500-52617</w:t>
            </w:r>
          </w:p>
        </w:tc>
        <w:tc>
          <w:tcPr>
            <w:tcW w:w="0" w:type="auto"/>
            <w:shd w:val="clear" w:color="auto" w:fill="auto"/>
            <w:tcMar>
              <w:top w:w="75" w:type="dxa"/>
              <w:left w:w="0" w:type="dxa"/>
              <w:bottom w:w="75" w:type="dxa"/>
              <w:right w:w="150" w:type="dxa"/>
            </w:tcMar>
            <w:vAlign w:val="bottom"/>
            <w:hideMark/>
          </w:tcPr>
          <w:p w14:paraId="4CC5C8B9" w14:textId="77777777" w:rsidR="00A17F18" w:rsidRPr="00421005" w:rsidRDefault="00A17F18" w:rsidP="00767C88">
            <w:pPr>
              <w:spacing w:line="240" w:lineRule="auto"/>
              <w:rPr>
                <w:sz w:val="16"/>
                <w:szCs w:val="16"/>
              </w:rPr>
            </w:pPr>
            <w:hyperlink r:id="rId501" w:tgtFrame="_blank" w:history="1">
              <w:r w:rsidRPr="00421005">
                <w:rPr>
                  <w:color w:val="4E4E4E"/>
                  <w:sz w:val="16"/>
                  <w:szCs w:val="16"/>
                  <w:u w:val="single"/>
                  <w:bdr w:val="none" w:sz="0" w:space="0" w:color="auto" w:frame="1"/>
                </w:rPr>
                <w:t>Adult schools</w:t>
              </w:r>
            </w:hyperlink>
          </w:p>
        </w:tc>
      </w:tr>
      <w:tr w:rsidR="00A17F18" w:rsidRPr="00421005" w14:paraId="3B7614B2" w14:textId="77777777" w:rsidTr="00767C88">
        <w:tc>
          <w:tcPr>
            <w:tcW w:w="5425" w:type="dxa"/>
            <w:shd w:val="clear" w:color="auto" w:fill="auto"/>
            <w:tcMar>
              <w:top w:w="75" w:type="dxa"/>
              <w:left w:w="0" w:type="dxa"/>
              <w:bottom w:w="75" w:type="dxa"/>
              <w:right w:w="150" w:type="dxa"/>
            </w:tcMar>
            <w:vAlign w:val="bottom"/>
            <w:hideMark/>
          </w:tcPr>
          <w:p w14:paraId="04701770" w14:textId="77777777" w:rsidR="00A17F18" w:rsidRPr="00421005" w:rsidRDefault="00A17F18" w:rsidP="00767C88">
            <w:pPr>
              <w:spacing w:line="240" w:lineRule="auto"/>
              <w:rPr>
                <w:sz w:val="16"/>
                <w:szCs w:val="16"/>
              </w:rPr>
            </w:pPr>
            <w:r w:rsidRPr="00421005">
              <w:rPr>
                <w:sz w:val="16"/>
                <w:szCs w:val="16"/>
              </w:rPr>
              <w:t>Ed. Code 54400-54425</w:t>
            </w:r>
          </w:p>
        </w:tc>
        <w:tc>
          <w:tcPr>
            <w:tcW w:w="0" w:type="auto"/>
            <w:shd w:val="clear" w:color="auto" w:fill="auto"/>
            <w:tcMar>
              <w:top w:w="75" w:type="dxa"/>
              <w:left w:w="0" w:type="dxa"/>
              <w:bottom w:w="75" w:type="dxa"/>
              <w:right w:w="150" w:type="dxa"/>
            </w:tcMar>
            <w:vAlign w:val="bottom"/>
            <w:hideMark/>
          </w:tcPr>
          <w:p w14:paraId="5B3FD909" w14:textId="77777777" w:rsidR="00A17F18" w:rsidRPr="00421005" w:rsidRDefault="00A17F18" w:rsidP="00767C88">
            <w:pPr>
              <w:spacing w:line="240" w:lineRule="auto"/>
              <w:rPr>
                <w:sz w:val="16"/>
                <w:szCs w:val="16"/>
              </w:rPr>
            </w:pPr>
            <w:hyperlink r:id="rId502" w:tgtFrame="_blank" w:history="1">
              <w:r w:rsidRPr="00421005">
                <w:rPr>
                  <w:color w:val="4E4E4E"/>
                  <w:sz w:val="16"/>
                  <w:szCs w:val="16"/>
                  <w:u w:val="single"/>
                  <w:bdr w:val="none" w:sz="0" w:space="0" w:color="auto" w:frame="1"/>
                </w:rPr>
                <w:t>Compensatory education programs</w:t>
              </w:r>
            </w:hyperlink>
          </w:p>
        </w:tc>
      </w:tr>
      <w:tr w:rsidR="00A17F18" w:rsidRPr="00421005" w14:paraId="5EF9E636" w14:textId="77777777" w:rsidTr="00767C88">
        <w:tc>
          <w:tcPr>
            <w:tcW w:w="5425" w:type="dxa"/>
            <w:shd w:val="clear" w:color="auto" w:fill="auto"/>
            <w:tcMar>
              <w:top w:w="75" w:type="dxa"/>
              <w:left w:w="0" w:type="dxa"/>
              <w:bottom w:w="75" w:type="dxa"/>
              <w:right w:w="150" w:type="dxa"/>
            </w:tcMar>
            <w:vAlign w:val="bottom"/>
            <w:hideMark/>
          </w:tcPr>
          <w:p w14:paraId="3C04D61E" w14:textId="77777777" w:rsidR="00A17F18" w:rsidRPr="00421005" w:rsidRDefault="00A17F18" w:rsidP="00767C88">
            <w:pPr>
              <w:spacing w:line="240" w:lineRule="auto"/>
              <w:rPr>
                <w:sz w:val="16"/>
                <w:szCs w:val="16"/>
              </w:rPr>
            </w:pPr>
            <w:r w:rsidRPr="00421005">
              <w:rPr>
                <w:sz w:val="16"/>
                <w:szCs w:val="16"/>
              </w:rPr>
              <w:t>Ed. Code 54440-54445</w:t>
            </w:r>
          </w:p>
        </w:tc>
        <w:tc>
          <w:tcPr>
            <w:tcW w:w="0" w:type="auto"/>
            <w:shd w:val="clear" w:color="auto" w:fill="auto"/>
            <w:tcMar>
              <w:top w:w="75" w:type="dxa"/>
              <w:left w:w="0" w:type="dxa"/>
              <w:bottom w:w="75" w:type="dxa"/>
              <w:right w:w="150" w:type="dxa"/>
            </w:tcMar>
            <w:vAlign w:val="bottom"/>
            <w:hideMark/>
          </w:tcPr>
          <w:p w14:paraId="2097147E" w14:textId="77777777" w:rsidR="00A17F18" w:rsidRPr="00421005" w:rsidRDefault="00A17F18" w:rsidP="00767C88">
            <w:pPr>
              <w:spacing w:line="240" w:lineRule="auto"/>
              <w:rPr>
                <w:sz w:val="16"/>
                <w:szCs w:val="16"/>
              </w:rPr>
            </w:pPr>
            <w:hyperlink r:id="rId503" w:tgtFrame="_blank" w:history="1">
              <w:r w:rsidRPr="00421005">
                <w:rPr>
                  <w:color w:val="4E4E4E"/>
                  <w:sz w:val="16"/>
                  <w:szCs w:val="16"/>
                  <w:u w:val="single"/>
                  <w:bdr w:val="none" w:sz="0" w:space="0" w:color="auto" w:frame="1"/>
                </w:rPr>
                <w:t>Migrant education</w:t>
              </w:r>
            </w:hyperlink>
          </w:p>
        </w:tc>
      </w:tr>
      <w:tr w:rsidR="00A17F18" w:rsidRPr="00421005" w14:paraId="2D1AACEE" w14:textId="77777777" w:rsidTr="00767C88">
        <w:tc>
          <w:tcPr>
            <w:tcW w:w="5425" w:type="dxa"/>
            <w:shd w:val="clear" w:color="auto" w:fill="auto"/>
            <w:tcMar>
              <w:top w:w="75" w:type="dxa"/>
              <w:left w:w="0" w:type="dxa"/>
              <w:bottom w:w="75" w:type="dxa"/>
              <w:right w:w="150" w:type="dxa"/>
            </w:tcMar>
            <w:vAlign w:val="bottom"/>
            <w:hideMark/>
          </w:tcPr>
          <w:p w14:paraId="3401878D" w14:textId="77777777" w:rsidR="00A17F18" w:rsidRPr="00421005" w:rsidRDefault="00A17F18" w:rsidP="00767C88">
            <w:pPr>
              <w:spacing w:line="240" w:lineRule="auto"/>
              <w:rPr>
                <w:sz w:val="16"/>
                <w:szCs w:val="16"/>
              </w:rPr>
            </w:pPr>
            <w:r w:rsidRPr="00421005">
              <w:rPr>
                <w:sz w:val="16"/>
                <w:szCs w:val="16"/>
              </w:rPr>
              <w:t>Ed. Code 54460-54529</w:t>
            </w:r>
          </w:p>
        </w:tc>
        <w:tc>
          <w:tcPr>
            <w:tcW w:w="0" w:type="auto"/>
            <w:shd w:val="clear" w:color="auto" w:fill="auto"/>
            <w:tcMar>
              <w:top w:w="75" w:type="dxa"/>
              <w:left w:w="0" w:type="dxa"/>
              <w:bottom w:w="75" w:type="dxa"/>
              <w:right w:w="150" w:type="dxa"/>
            </w:tcMar>
            <w:vAlign w:val="bottom"/>
            <w:hideMark/>
          </w:tcPr>
          <w:p w14:paraId="39B9EF36" w14:textId="77777777" w:rsidR="00A17F18" w:rsidRPr="00421005" w:rsidRDefault="00A17F18" w:rsidP="00767C88">
            <w:pPr>
              <w:spacing w:line="240" w:lineRule="auto"/>
              <w:rPr>
                <w:sz w:val="16"/>
                <w:szCs w:val="16"/>
              </w:rPr>
            </w:pPr>
            <w:hyperlink r:id="rId504" w:tgtFrame="_blank" w:history="1">
              <w:r w:rsidRPr="00421005">
                <w:rPr>
                  <w:color w:val="4E4E4E"/>
                  <w:sz w:val="16"/>
                  <w:szCs w:val="16"/>
                  <w:u w:val="single"/>
                  <w:bdr w:val="none" w:sz="0" w:space="0" w:color="auto" w:frame="1"/>
                </w:rPr>
                <w:t>Compensatory education programs</w:t>
              </w:r>
            </w:hyperlink>
          </w:p>
        </w:tc>
      </w:tr>
      <w:tr w:rsidR="00A17F18" w:rsidRPr="00421005" w14:paraId="7E031A4A" w14:textId="77777777" w:rsidTr="00767C88">
        <w:tc>
          <w:tcPr>
            <w:tcW w:w="5425" w:type="dxa"/>
            <w:shd w:val="clear" w:color="auto" w:fill="auto"/>
            <w:tcMar>
              <w:top w:w="75" w:type="dxa"/>
              <w:left w:w="0" w:type="dxa"/>
              <w:bottom w:w="75" w:type="dxa"/>
              <w:right w:w="150" w:type="dxa"/>
            </w:tcMar>
            <w:vAlign w:val="bottom"/>
            <w:hideMark/>
          </w:tcPr>
          <w:p w14:paraId="7368F6C8" w14:textId="77777777" w:rsidR="00A17F18" w:rsidRPr="00421005" w:rsidRDefault="00A17F18" w:rsidP="00767C88">
            <w:pPr>
              <w:spacing w:line="240" w:lineRule="auto"/>
              <w:rPr>
                <w:sz w:val="16"/>
                <w:szCs w:val="16"/>
              </w:rPr>
            </w:pPr>
            <w:r w:rsidRPr="00421005">
              <w:rPr>
                <w:sz w:val="16"/>
                <w:szCs w:val="16"/>
              </w:rPr>
              <w:t>Ed. Code 59000-59300</w:t>
            </w:r>
          </w:p>
        </w:tc>
        <w:tc>
          <w:tcPr>
            <w:tcW w:w="0" w:type="auto"/>
            <w:shd w:val="clear" w:color="auto" w:fill="auto"/>
            <w:tcMar>
              <w:top w:w="75" w:type="dxa"/>
              <w:left w:w="0" w:type="dxa"/>
              <w:bottom w:w="75" w:type="dxa"/>
              <w:right w:w="150" w:type="dxa"/>
            </w:tcMar>
            <w:vAlign w:val="bottom"/>
            <w:hideMark/>
          </w:tcPr>
          <w:p w14:paraId="1CD04C12" w14:textId="77777777" w:rsidR="00A17F18" w:rsidRPr="00421005" w:rsidRDefault="00A17F18" w:rsidP="00767C88">
            <w:pPr>
              <w:spacing w:line="240" w:lineRule="auto"/>
              <w:rPr>
                <w:sz w:val="16"/>
                <w:szCs w:val="16"/>
              </w:rPr>
            </w:pPr>
            <w:hyperlink r:id="rId505" w:tgtFrame="_blank" w:history="1">
              <w:r w:rsidRPr="00421005">
                <w:rPr>
                  <w:color w:val="4E4E4E"/>
                  <w:sz w:val="16"/>
                  <w:szCs w:val="16"/>
                  <w:u w:val="single"/>
                  <w:bdr w:val="none" w:sz="0" w:space="0" w:color="auto" w:frame="1"/>
                </w:rPr>
                <w:t>Special schools and centers</w:t>
              </w:r>
            </w:hyperlink>
          </w:p>
        </w:tc>
      </w:tr>
      <w:tr w:rsidR="00A17F18" w:rsidRPr="00421005" w14:paraId="2BB6A71E" w14:textId="77777777" w:rsidTr="00767C88">
        <w:tc>
          <w:tcPr>
            <w:tcW w:w="5425" w:type="dxa"/>
            <w:shd w:val="clear" w:color="auto" w:fill="auto"/>
            <w:tcMar>
              <w:top w:w="75" w:type="dxa"/>
              <w:left w:w="0" w:type="dxa"/>
              <w:bottom w:w="75" w:type="dxa"/>
              <w:right w:w="150" w:type="dxa"/>
            </w:tcMar>
            <w:vAlign w:val="bottom"/>
            <w:hideMark/>
          </w:tcPr>
          <w:p w14:paraId="58147B39" w14:textId="77777777" w:rsidR="00A17F18" w:rsidRPr="00421005" w:rsidRDefault="00A17F18" w:rsidP="00767C88">
            <w:pPr>
              <w:spacing w:line="240" w:lineRule="auto"/>
              <w:rPr>
                <w:sz w:val="16"/>
                <w:szCs w:val="16"/>
              </w:rPr>
            </w:pPr>
            <w:r w:rsidRPr="00421005">
              <w:rPr>
                <w:sz w:val="16"/>
                <w:szCs w:val="16"/>
              </w:rPr>
              <w:t>Ed. Code 60010</w:t>
            </w:r>
          </w:p>
        </w:tc>
        <w:tc>
          <w:tcPr>
            <w:tcW w:w="0" w:type="auto"/>
            <w:shd w:val="clear" w:color="auto" w:fill="auto"/>
            <w:tcMar>
              <w:top w:w="75" w:type="dxa"/>
              <w:left w:w="0" w:type="dxa"/>
              <w:bottom w:w="75" w:type="dxa"/>
              <w:right w:w="150" w:type="dxa"/>
            </w:tcMar>
            <w:vAlign w:val="bottom"/>
            <w:hideMark/>
          </w:tcPr>
          <w:p w14:paraId="24C81ABE" w14:textId="77777777" w:rsidR="00A17F18" w:rsidRPr="00421005" w:rsidRDefault="00A17F18" w:rsidP="00767C88">
            <w:pPr>
              <w:spacing w:line="240" w:lineRule="auto"/>
              <w:rPr>
                <w:sz w:val="16"/>
                <w:szCs w:val="16"/>
              </w:rPr>
            </w:pPr>
            <w:hyperlink r:id="rId506" w:tgtFrame="_blank" w:history="1">
              <w:r w:rsidRPr="00421005">
                <w:rPr>
                  <w:color w:val="4E4E4E"/>
                  <w:sz w:val="16"/>
                  <w:szCs w:val="16"/>
                  <w:u w:val="single"/>
                  <w:bdr w:val="none" w:sz="0" w:space="0" w:color="auto" w:frame="1"/>
                </w:rPr>
                <w:t>Instructional materials; definition</w:t>
              </w:r>
            </w:hyperlink>
          </w:p>
        </w:tc>
      </w:tr>
      <w:tr w:rsidR="00A17F18" w:rsidRPr="00421005" w14:paraId="7B5A5B6A" w14:textId="77777777" w:rsidTr="00767C88">
        <w:tc>
          <w:tcPr>
            <w:tcW w:w="5425" w:type="dxa"/>
            <w:shd w:val="clear" w:color="auto" w:fill="auto"/>
            <w:tcMar>
              <w:top w:w="75" w:type="dxa"/>
              <w:left w:w="0" w:type="dxa"/>
              <w:bottom w:w="75" w:type="dxa"/>
              <w:right w:w="150" w:type="dxa"/>
            </w:tcMar>
            <w:vAlign w:val="bottom"/>
            <w:hideMark/>
          </w:tcPr>
          <w:p w14:paraId="1935F74D" w14:textId="77777777" w:rsidR="00A17F18" w:rsidRPr="00421005" w:rsidRDefault="00A17F18" w:rsidP="00767C88">
            <w:pPr>
              <w:spacing w:line="240" w:lineRule="auto"/>
              <w:rPr>
                <w:sz w:val="16"/>
                <w:szCs w:val="16"/>
              </w:rPr>
            </w:pPr>
            <w:r w:rsidRPr="00421005">
              <w:rPr>
                <w:sz w:val="16"/>
                <w:szCs w:val="16"/>
              </w:rPr>
              <w:t>Ed. Code 60040-60052</w:t>
            </w:r>
          </w:p>
        </w:tc>
        <w:tc>
          <w:tcPr>
            <w:tcW w:w="0" w:type="auto"/>
            <w:shd w:val="clear" w:color="auto" w:fill="auto"/>
            <w:tcMar>
              <w:top w:w="75" w:type="dxa"/>
              <w:left w:w="0" w:type="dxa"/>
              <w:bottom w:w="75" w:type="dxa"/>
              <w:right w:w="150" w:type="dxa"/>
            </w:tcMar>
            <w:vAlign w:val="bottom"/>
            <w:hideMark/>
          </w:tcPr>
          <w:p w14:paraId="465D10CD" w14:textId="77777777" w:rsidR="00A17F18" w:rsidRPr="00421005" w:rsidRDefault="00A17F18" w:rsidP="00767C88">
            <w:pPr>
              <w:spacing w:line="240" w:lineRule="auto"/>
              <w:rPr>
                <w:sz w:val="16"/>
                <w:szCs w:val="16"/>
              </w:rPr>
            </w:pPr>
            <w:hyperlink r:id="rId507" w:tgtFrame="_blank" w:history="1">
              <w:r w:rsidRPr="00421005">
                <w:rPr>
                  <w:color w:val="4E4E4E"/>
                  <w:sz w:val="16"/>
                  <w:szCs w:val="16"/>
                  <w:u w:val="single"/>
                  <w:bdr w:val="none" w:sz="0" w:space="0" w:color="auto" w:frame="1"/>
                </w:rPr>
                <w:t>Requirements for instructional materials</w:t>
              </w:r>
            </w:hyperlink>
          </w:p>
        </w:tc>
      </w:tr>
      <w:tr w:rsidR="00A17F18" w:rsidRPr="00421005" w14:paraId="7448943F" w14:textId="77777777" w:rsidTr="00767C88">
        <w:tc>
          <w:tcPr>
            <w:tcW w:w="5425" w:type="dxa"/>
            <w:shd w:val="clear" w:color="auto" w:fill="auto"/>
            <w:tcMar>
              <w:top w:w="75" w:type="dxa"/>
              <w:left w:w="0" w:type="dxa"/>
              <w:bottom w:w="75" w:type="dxa"/>
              <w:right w:w="150" w:type="dxa"/>
            </w:tcMar>
            <w:vAlign w:val="bottom"/>
            <w:hideMark/>
          </w:tcPr>
          <w:p w14:paraId="5471F4A2" w14:textId="77777777" w:rsidR="00A17F18" w:rsidRPr="00421005" w:rsidRDefault="00A17F18" w:rsidP="00767C88">
            <w:pPr>
              <w:spacing w:line="240" w:lineRule="auto"/>
              <w:rPr>
                <w:sz w:val="16"/>
                <w:szCs w:val="16"/>
              </w:rPr>
            </w:pPr>
            <w:r w:rsidRPr="00421005">
              <w:rPr>
                <w:sz w:val="16"/>
                <w:szCs w:val="16"/>
              </w:rPr>
              <w:t>Ed. Code 64000-64001</w:t>
            </w:r>
          </w:p>
        </w:tc>
        <w:tc>
          <w:tcPr>
            <w:tcW w:w="0" w:type="auto"/>
            <w:shd w:val="clear" w:color="auto" w:fill="auto"/>
            <w:tcMar>
              <w:top w:w="75" w:type="dxa"/>
              <w:left w:w="0" w:type="dxa"/>
              <w:bottom w:w="75" w:type="dxa"/>
              <w:right w:w="150" w:type="dxa"/>
            </w:tcMar>
            <w:vAlign w:val="bottom"/>
            <w:hideMark/>
          </w:tcPr>
          <w:p w14:paraId="32C2BFE5" w14:textId="77777777" w:rsidR="00A17F18" w:rsidRPr="00421005" w:rsidRDefault="00A17F18" w:rsidP="00767C88">
            <w:pPr>
              <w:spacing w:line="240" w:lineRule="auto"/>
              <w:rPr>
                <w:sz w:val="16"/>
                <w:szCs w:val="16"/>
              </w:rPr>
            </w:pPr>
            <w:hyperlink r:id="rId508" w:tgtFrame="_blank" w:history="1">
              <w:r w:rsidRPr="00421005">
                <w:rPr>
                  <w:color w:val="4E4E4E"/>
                  <w:sz w:val="16"/>
                  <w:szCs w:val="16"/>
                  <w:u w:val="single"/>
                  <w:bdr w:val="none" w:sz="0" w:space="0" w:color="auto" w:frame="1"/>
                </w:rPr>
                <w:t>Consolidated application process; school plan for student achievement</w:t>
              </w:r>
            </w:hyperlink>
          </w:p>
        </w:tc>
      </w:tr>
      <w:tr w:rsidR="00A17F18" w:rsidRPr="00421005" w14:paraId="4CE72275" w14:textId="77777777" w:rsidTr="00767C88">
        <w:tc>
          <w:tcPr>
            <w:tcW w:w="5425" w:type="dxa"/>
            <w:shd w:val="clear" w:color="auto" w:fill="auto"/>
            <w:tcMar>
              <w:top w:w="75" w:type="dxa"/>
              <w:left w:w="0" w:type="dxa"/>
              <w:bottom w:w="75" w:type="dxa"/>
              <w:right w:w="150" w:type="dxa"/>
            </w:tcMar>
            <w:vAlign w:val="bottom"/>
            <w:hideMark/>
          </w:tcPr>
          <w:p w14:paraId="1F6C2FD9" w14:textId="77777777" w:rsidR="00A17F18" w:rsidRPr="00421005" w:rsidRDefault="00A17F18" w:rsidP="00767C88">
            <w:pPr>
              <w:spacing w:line="240" w:lineRule="auto"/>
              <w:rPr>
                <w:sz w:val="16"/>
                <w:szCs w:val="16"/>
              </w:rPr>
            </w:pPr>
            <w:r w:rsidRPr="00421005">
              <w:rPr>
                <w:sz w:val="16"/>
                <w:szCs w:val="16"/>
              </w:rPr>
              <w:t>Ed. Code 65000-65001</w:t>
            </w:r>
          </w:p>
        </w:tc>
        <w:tc>
          <w:tcPr>
            <w:tcW w:w="0" w:type="auto"/>
            <w:shd w:val="clear" w:color="auto" w:fill="auto"/>
            <w:tcMar>
              <w:top w:w="75" w:type="dxa"/>
              <w:left w:w="0" w:type="dxa"/>
              <w:bottom w:w="75" w:type="dxa"/>
              <w:right w:w="150" w:type="dxa"/>
            </w:tcMar>
            <w:vAlign w:val="bottom"/>
            <w:hideMark/>
          </w:tcPr>
          <w:p w14:paraId="14744E28" w14:textId="77777777" w:rsidR="00A17F18" w:rsidRPr="00421005" w:rsidRDefault="00A17F18" w:rsidP="00767C88">
            <w:pPr>
              <w:spacing w:line="240" w:lineRule="auto"/>
              <w:rPr>
                <w:sz w:val="16"/>
                <w:szCs w:val="16"/>
              </w:rPr>
            </w:pPr>
            <w:hyperlink r:id="rId509" w:tgtFrame="_blank" w:history="1">
              <w:r w:rsidRPr="00421005">
                <w:rPr>
                  <w:color w:val="4E4E4E"/>
                  <w:sz w:val="16"/>
                  <w:szCs w:val="16"/>
                  <w:u w:val="single"/>
                  <w:bdr w:val="none" w:sz="0" w:space="0" w:color="auto" w:frame="1"/>
                </w:rPr>
                <w:t>School site councils</w:t>
              </w:r>
            </w:hyperlink>
          </w:p>
        </w:tc>
      </w:tr>
      <w:tr w:rsidR="00A17F18" w:rsidRPr="00421005" w14:paraId="12D28B38" w14:textId="77777777" w:rsidTr="00767C88">
        <w:tc>
          <w:tcPr>
            <w:tcW w:w="5425" w:type="dxa"/>
            <w:shd w:val="clear" w:color="auto" w:fill="auto"/>
            <w:tcMar>
              <w:top w:w="75" w:type="dxa"/>
              <w:left w:w="0" w:type="dxa"/>
              <w:bottom w:w="75" w:type="dxa"/>
              <w:right w:w="150" w:type="dxa"/>
            </w:tcMar>
            <w:vAlign w:val="bottom"/>
            <w:hideMark/>
          </w:tcPr>
          <w:p w14:paraId="5A21B8BF" w14:textId="77777777" w:rsidR="00A17F18" w:rsidRPr="00421005" w:rsidRDefault="00A17F18" w:rsidP="00767C88">
            <w:pPr>
              <w:spacing w:line="240" w:lineRule="auto"/>
              <w:rPr>
                <w:sz w:val="16"/>
                <w:szCs w:val="16"/>
              </w:rPr>
            </w:pPr>
            <w:r w:rsidRPr="00421005">
              <w:rPr>
                <w:sz w:val="16"/>
                <w:szCs w:val="16"/>
              </w:rPr>
              <w:t>Ed. Code 8200-8488</w:t>
            </w:r>
          </w:p>
        </w:tc>
        <w:tc>
          <w:tcPr>
            <w:tcW w:w="0" w:type="auto"/>
            <w:shd w:val="clear" w:color="auto" w:fill="auto"/>
            <w:tcMar>
              <w:top w:w="75" w:type="dxa"/>
              <w:left w:w="0" w:type="dxa"/>
              <w:bottom w:w="75" w:type="dxa"/>
              <w:right w:w="150" w:type="dxa"/>
            </w:tcMar>
            <w:vAlign w:val="bottom"/>
            <w:hideMark/>
          </w:tcPr>
          <w:p w14:paraId="5AB953D9" w14:textId="77777777" w:rsidR="00A17F18" w:rsidRPr="00421005" w:rsidRDefault="00A17F18" w:rsidP="00767C88">
            <w:pPr>
              <w:spacing w:line="240" w:lineRule="auto"/>
              <w:rPr>
                <w:sz w:val="16"/>
                <w:szCs w:val="16"/>
              </w:rPr>
            </w:pPr>
            <w:hyperlink r:id="rId510" w:tgtFrame="_blank" w:history="1">
              <w:r w:rsidRPr="00421005">
                <w:rPr>
                  <w:color w:val="4E4E4E"/>
                  <w:sz w:val="16"/>
                  <w:szCs w:val="16"/>
                  <w:u w:val="single"/>
                  <w:bdr w:val="none" w:sz="0" w:space="0" w:color="auto" w:frame="1"/>
                </w:rPr>
                <w:t>Child care and development programs</w:t>
              </w:r>
            </w:hyperlink>
          </w:p>
        </w:tc>
      </w:tr>
      <w:tr w:rsidR="00A17F18" w:rsidRPr="00421005" w14:paraId="5D8B66F6" w14:textId="77777777" w:rsidTr="00767C88">
        <w:tc>
          <w:tcPr>
            <w:tcW w:w="5425" w:type="dxa"/>
            <w:shd w:val="clear" w:color="auto" w:fill="auto"/>
            <w:tcMar>
              <w:top w:w="75" w:type="dxa"/>
              <w:left w:w="0" w:type="dxa"/>
              <w:bottom w:w="75" w:type="dxa"/>
              <w:right w:w="150" w:type="dxa"/>
            </w:tcMar>
            <w:vAlign w:val="bottom"/>
            <w:hideMark/>
          </w:tcPr>
          <w:p w14:paraId="32339F96" w14:textId="77777777" w:rsidR="00A17F18" w:rsidRPr="00421005" w:rsidRDefault="00A17F18" w:rsidP="00767C88">
            <w:pPr>
              <w:spacing w:line="240" w:lineRule="auto"/>
              <w:rPr>
                <w:sz w:val="16"/>
                <w:szCs w:val="16"/>
              </w:rPr>
            </w:pPr>
            <w:r w:rsidRPr="00421005">
              <w:rPr>
                <w:sz w:val="16"/>
                <w:szCs w:val="16"/>
              </w:rPr>
              <w:t>Ed. Code 8500-8538</w:t>
            </w:r>
          </w:p>
        </w:tc>
        <w:tc>
          <w:tcPr>
            <w:tcW w:w="0" w:type="auto"/>
            <w:shd w:val="clear" w:color="auto" w:fill="auto"/>
            <w:tcMar>
              <w:top w:w="75" w:type="dxa"/>
              <w:left w:w="0" w:type="dxa"/>
              <w:bottom w:w="75" w:type="dxa"/>
              <w:right w:w="150" w:type="dxa"/>
            </w:tcMar>
            <w:vAlign w:val="bottom"/>
            <w:hideMark/>
          </w:tcPr>
          <w:p w14:paraId="017E18D5" w14:textId="77777777" w:rsidR="00A17F18" w:rsidRPr="00421005" w:rsidRDefault="00A17F18" w:rsidP="00767C88">
            <w:pPr>
              <w:spacing w:line="240" w:lineRule="auto"/>
              <w:rPr>
                <w:sz w:val="16"/>
                <w:szCs w:val="16"/>
              </w:rPr>
            </w:pPr>
            <w:hyperlink r:id="rId511" w:tgtFrame="_blank" w:history="1">
              <w:r w:rsidRPr="00421005">
                <w:rPr>
                  <w:color w:val="4E4E4E"/>
                  <w:sz w:val="16"/>
                  <w:szCs w:val="16"/>
                  <w:u w:val="single"/>
                  <w:bdr w:val="none" w:sz="0" w:space="0" w:color="auto" w:frame="1"/>
                </w:rPr>
                <w:t>Adult basic education</w:t>
              </w:r>
            </w:hyperlink>
          </w:p>
        </w:tc>
      </w:tr>
      <w:tr w:rsidR="00A17F18" w:rsidRPr="00421005" w14:paraId="27112DB0" w14:textId="77777777" w:rsidTr="00767C88">
        <w:tc>
          <w:tcPr>
            <w:tcW w:w="5425" w:type="dxa"/>
            <w:shd w:val="clear" w:color="auto" w:fill="auto"/>
            <w:tcMar>
              <w:top w:w="75" w:type="dxa"/>
              <w:left w:w="0" w:type="dxa"/>
              <w:bottom w:w="75" w:type="dxa"/>
              <w:right w:w="150" w:type="dxa"/>
            </w:tcMar>
            <w:vAlign w:val="bottom"/>
            <w:hideMark/>
          </w:tcPr>
          <w:p w14:paraId="47F9E56D" w14:textId="77777777" w:rsidR="00A17F18" w:rsidRPr="00421005" w:rsidRDefault="00A17F18" w:rsidP="00767C88">
            <w:pPr>
              <w:spacing w:line="240" w:lineRule="auto"/>
              <w:rPr>
                <w:sz w:val="16"/>
                <w:szCs w:val="16"/>
              </w:rPr>
            </w:pPr>
            <w:r w:rsidRPr="00421005">
              <w:rPr>
                <w:sz w:val="16"/>
                <w:szCs w:val="16"/>
              </w:rPr>
              <w:t>Gov. Code 11135</w:t>
            </w:r>
          </w:p>
        </w:tc>
        <w:tc>
          <w:tcPr>
            <w:tcW w:w="0" w:type="auto"/>
            <w:shd w:val="clear" w:color="auto" w:fill="auto"/>
            <w:tcMar>
              <w:top w:w="75" w:type="dxa"/>
              <w:left w:w="0" w:type="dxa"/>
              <w:bottom w:w="75" w:type="dxa"/>
              <w:right w:w="150" w:type="dxa"/>
            </w:tcMar>
            <w:vAlign w:val="bottom"/>
            <w:hideMark/>
          </w:tcPr>
          <w:p w14:paraId="58E367C7" w14:textId="77777777" w:rsidR="00A17F18" w:rsidRPr="00421005" w:rsidRDefault="00A17F18" w:rsidP="00767C88">
            <w:pPr>
              <w:spacing w:line="240" w:lineRule="auto"/>
              <w:rPr>
                <w:sz w:val="16"/>
                <w:szCs w:val="16"/>
              </w:rPr>
            </w:pPr>
            <w:hyperlink r:id="rId512" w:tgtFrame="_blank" w:history="1">
              <w:r w:rsidRPr="00421005">
                <w:rPr>
                  <w:color w:val="4E4E4E"/>
                  <w:sz w:val="16"/>
                  <w:szCs w:val="16"/>
                  <w:u w:val="single"/>
                  <w:bdr w:val="none" w:sz="0" w:space="0" w:color="auto" w:frame="1"/>
                </w:rPr>
                <w:t>Prohibition of discrimination</w:t>
              </w:r>
            </w:hyperlink>
          </w:p>
        </w:tc>
      </w:tr>
      <w:tr w:rsidR="00A17F18" w:rsidRPr="00421005" w14:paraId="7D558C4B" w14:textId="77777777" w:rsidTr="00767C88">
        <w:tc>
          <w:tcPr>
            <w:tcW w:w="5425" w:type="dxa"/>
            <w:shd w:val="clear" w:color="auto" w:fill="auto"/>
            <w:tcMar>
              <w:top w:w="75" w:type="dxa"/>
              <w:left w:w="0" w:type="dxa"/>
              <w:bottom w:w="75" w:type="dxa"/>
              <w:right w:w="150" w:type="dxa"/>
            </w:tcMar>
            <w:vAlign w:val="bottom"/>
            <w:hideMark/>
          </w:tcPr>
          <w:p w14:paraId="59127E18" w14:textId="77777777" w:rsidR="00A17F18" w:rsidRPr="00421005" w:rsidRDefault="00A17F18" w:rsidP="00767C88">
            <w:pPr>
              <w:spacing w:line="240" w:lineRule="auto"/>
              <w:rPr>
                <w:sz w:val="16"/>
                <w:szCs w:val="16"/>
              </w:rPr>
            </w:pPr>
            <w:r w:rsidRPr="00421005">
              <w:rPr>
                <w:sz w:val="16"/>
                <w:szCs w:val="16"/>
              </w:rPr>
              <w:t>Gov. Code 12900-12996</w:t>
            </w:r>
          </w:p>
        </w:tc>
        <w:tc>
          <w:tcPr>
            <w:tcW w:w="0" w:type="auto"/>
            <w:shd w:val="clear" w:color="auto" w:fill="auto"/>
            <w:tcMar>
              <w:top w:w="75" w:type="dxa"/>
              <w:left w:w="0" w:type="dxa"/>
              <w:bottom w:w="75" w:type="dxa"/>
              <w:right w:w="150" w:type="dxa"/>
            </w:tcMar>
            <w:vAlign w:val="bottom"/>
            <w:hideMark/>
          </w:tcPr>
          <w:p w14:paraId="357C51A9" w14:textId="77777777" w:rsidR="00A17F18" w:rsidRPr="00421005" w:rsidRDefault="00A17F18" w:rsidP="00767C88">
            <w:pPr>
              <w:spacing w:line="240" w:lineRule="auto"/>
              <w:rPr>
                <w:sz w:val="16"/>
                <w:szCs w:val="16"/>
              </w:rPr>
            </w:pPr>
            <w:hyperlink r:id="rId513" w:tgtFrame="_blank" w:history="1">
              <w:r w:rsidRPr="00421005">
                <w:rPr>
                  <w:color w:val="4E4E4E"/>
                  <w:sz w:val="16"/>
                  <w:szCs w:val="16"/>
                  <w:u w:val="single"/>
                  <w:bdr w:val="none" w:sz="0" w:space="0" w:color="auto" w:frame="1"/>
                </w:rPr>
                <w:t>Fair Employment and Housing Act</w:t>
              </w:r>
            </w:hyperlink>
          </w:p>
        </w:tc>
      </w:tr>
      <w:tr w:rsidR="00A17F18" w:rsidRPr="00421005" w14:paraId="3359D90F" w14:textId="77777777" w:rsidTr="00767C88">
        <w:tc>
          <w:tcPr>
            <w:tcW w:w="5425" w:type="dxa"/>
            <w:shd w:val="clear" w:color="auto" w:fill="auto"/>
            <w:tcMar>
              <w:top w:w="75" w:type="dxa"/>
              <w:left w:w="0" w:type="dxa"/>
              <w:bottom w:w="75" w:type="dxa"/>
              <w:right w:w="150" w:type="dxa"/>
            </w:tcMar>
            <w:vAlign w:val="bottom"/>
            <w:hideMark/>
          </w:tcPr>
          <w:p w14:paraId="55F41986" w14:textId="77777777" w:rsidR="00A17F18" w:rsidRPr="00421005" w:rsidRDefault="00A17F18" w:rsidP="00767C88">
            <w:pPr>
              <w:spacing w:line="240" w:lineRule="auto"/>
              <w:rPr>
                <w:sz w:val="16"/>
                <w:szCs w:val="16"/>
              </w:rPr>
            </w:pPr>
            <w:r w:rsidRPr="00421005">
              <w:rPr>
                <w:sz w:val="16"/>
                <w:szCs w:val="16"/>
              </w:rPr>
              <w:t>H&amp;S Code 1596.792</w:t>
            </w:r>
          </w:p>
        </w:tc>
        <w:tc>
          <w:tcPr>
            <w:tcW w:w="0" w:type="auto"/>
            <w:shd w:val="clear" w:color="auto" w:fill="auto"/>
            <w:tcMar>
              <w:top w:w="75" w:type="dxa"/>
              <w:left w:w="0" w:type="dxa"/>
              <w:bottom w:w="75" w:type="dxa"/>
              <w:right w:w="150" w:type="dxa"/>
            </w:tcMar>
            <w:vAlign w:val="bottom"/>
            <w:hideMark/>
          </w:tcPr>
          <w:p w14:paraId="10840253" w14:textId="77777777" w:rsidR="00A17F18" w:rsidRPr="00421005" w:rsidRDefault="00A17F18" w:rsidP="00767C88">
            <w:pPr>
              <w:spacing w:line="240" w:lineRule="auto"/>
              <w:rPr>
                <w:sz w:val="16"/>
                <w:szCs w:val="16"/>
              </w:rPr>
            </w:pPr>
            <w:hyperlink r:id="rId514" w:tgtFrame="_blank" w:history="1">
              <w:r w:rsidRPr="00421005">
                <w:rPr>
                  <w:color w:val="4E4E4E"/>
                  <w:sz w:val="16"/>
                  <w:szCs w:val="16"/>
                  <w:u w:val="single"/>
                  <w:bdr w:val="none" w:sz="0" w:space="0" w:color="auto" w:frame="1"/>
                </w:rPr>
                <w:t>California Child Day Care Act; general provisions and definitions</w:t>
              </w:r>
            </w:hyperlink>
          </w:p>
        </w:tc>
      </w:tr>
      <w:tr w:rsidR="00A17F18" w:rsidRPr="00421005" w14:paraId="7A983B5F" w14:textId="77777777" w:rsidTr="00767C88">
        <w:tc>
          <w:tcPr>
            <w:tcW w:w="5425" w:type="dxa"/>
            <w:shd w:val="clear" w:color="auto" w:fill="auto"/>
            <w:tcMar>
              <w:top w:w="75" w:type="dxa"/>
              <w:left w:w="0" w:type="dxa"/>
              <w:bottom w:w="75" w:type="dxa"/>
              <w:right w:w="150" w:type="dxa"/>
            </w:tcMar>
            <w:vAlign w:val="bottom"/>
            <w:hideMark/>
          </w:tcPr>
          <w:p w14:paraId="18E8E30D" w14:textId="77777777" w:rsidR="00A17F18" w:rsidRPr="00421005" w:rsidRDefault="00A17F18" w:rsidP="00767C88">
            <w:pPr>
              <w:spacing w:line="240" w:lineRule="auto"/>
              <w:rPr>
                <w:sz w:val="16"/>
                <w:szCs w:val="16"/>
              </w:rPr>
            </w:pPr>
            <w:r w:rsidRPr="00421005">
              <w:rPr>
                <w:sz w:val="16"/>
                <w:szCs w:val="16"/>
              </w:rPr>
              <w:t>H&amp;S Code 1596.7925</w:t>
            </w:r>
          </w:p>
        </w:tc>
        <w:tc>
          <w:tcPr>
            <w:tcW w:w="0" w:type="auto"/>
            <w:shd w:val="clear" w:color="auto" w:fill="auto"/>
            <w:tcMar>
              <w:top w:w="75" w:type="dxa"/>
              <w:left w:w="0" w:type="dxa"/>
              <w:bottom w:w="75" w:type="dxa"/>
              <w:right w:w="150" w:type="dxa"/>
            </w:tcMar>
            <w:vAlign w:val="bottom"/>
            <w:hideMark/>
          </w:tcPr>
          <w:p w14:paraId="395B31F4" w14:textId="77777777" w:rsidR="00A17F18" w:rsidRPr="00421005" w:rsidRDefault="00A17F18" w:rsidP="00767C88">
            <w:pPr>
              <w:spacing w:line="240" w:lineRule="auto"/>
              <w:rPr>
                <w:sz w:val="16"/>
                <w:szCs w:val="16"/>
              </w:rPr>
            </w:pPr>
            <w:hyperlink r:id="rId515" w:tgtFrame="_blank" w:history="1">
              <w:r w:rsidRPr="00421005">
                <w:rPr>
                  <w:color w:val="4E4E4E"/>
                  <w:sz w:val="16"/>
                  <w:szCs w:val="16"/>
                  <w:u w:val="single"/>
                  <w:bdr w:val="none" w:sz="0" w:space="0" w:color="auto" w:frame="1"/>
                </w:rPr>
                <w:t>California Child Day Care Act; health and safety regulations</w:t>
              </w:r>
            </w:hyperlink>
          </w:p>
        </w:tc>
      </w:tr>
      <w:tr w:rsidR="00A17F18" w:rsidRPr="00421005" w14:paraId="50657349" w14:textId="77777777" w:rsidTr="00767C88">
        <w:tc>
          <w:tcPr>
            <w:tcW w:w="5425" w:type="dxa"/>
            <w:shd w:val="clear" w:color="auto" w:fill="auto"/>
            <w:tcMar>
              <w:top w:w="75" w:type="dxa"/>
              <w:left w:w="0" w:type="dxa"/>
              <w:bottom w:w="75" w:type="dxa"/>
              <w:right w:w="150" w:type="dxa"/>
            </w:tcMar>
            <w:vAlign w:val="bottom"/>
            <w:hideMark/>
          </w:tcPr>
          <w:p w14:paraId="3D2AB4A2" w14:textId="77777777" w:rsidR="00A17F18" w:rsidRPr="00421005" w:rsidRDefault="00A17F18" w:rsidP="00767C88">
            <w:pPr>
              <w:spacing w:line="240" w:lineRule="auto"/>
              <w:rPr>
                <w:sz w:val="16"/>
                <w:szCs w:val="16"/>
              </w:rPr>
            </w:pPr>
            <w:r w:rsidRPr="00421005">
              <w:rPr>
                <w:sz w:val="16"/>
                <w:szCs w:val="16"/>
              </w:rPr>
              <w:t>Pen. Code 422.55</w:t>
            </w:r>
          </w:p>
        </w:tc>
        <w:tc>
          <w:tcPr>
            <w:tcW w:w="0" w:type="auto"/>
            <w:shd w:val="clear" w:color="auto" w:fill="auto"/>
            <w:tcMar>
              <w:top w:w="75" w:type="dxa"/>
              <w:left w:w="0" w:type="dxa"/>
              <w:bottom w:w="75" w:type="dxa"/>
              <w:right w:w="150" w:type="dxa"/>
            </w:tcMar>
            <w:vAlign w:val="bottom"/>
            <w:hideMark/>
          </w:tcPr>
          <w:p w14:paraId="2A606DEA" w14:textId="77777777" w:rsidR="00A17F18" w:rsidRPr="00421005" w:rsidRDefault="00A17F18" w:rsidP="00767C88">
            <w:pPr>
              <w:spacing w:line="240" w:lineRule="auto"/>
              <w:rPr>
                <w:sz w:val="16"/>
                <w:szCs w:val="16"/>
              </w:rPr>
            </w:pPr>
            <w:hyperlink r:id="rId516" w:tgtFrame="_blank" w:history="1">
              <w:r w:rsidRPr="00421005">
                <w:rPr>
                  <w:color w:val="4E4E4E"/>
                  <w:sz w:val="16"/>
                  <w:szCs w:val="16"/>
                  <w:u w:val="single"/>
                  <w:bdr w:val="none" w:sz="0" w:space="0" w:color="auto" w:frame="1"/>
                </w:rPr>
                <w:t>Definition of hate crime</w:t>
              </w:r>
            </w:hyperlink>
          </w:p>
        </w:tc>
      </w:tr>
      <w:tr w:rsidR="00A17F18" w:rsidRPr="00421005" w14:paraId="36241A07" w14:textId="77777777" w:rsidTr="00767C88">
        <w:tc>
          <w:tcPr>
            <w:tcW w:w="5425" w:type="dxa"/>
            <w:shd w:val="clear" w:color="auto" w:fill="auto"/>
            <w:tcMar>
              <w:top w:w="75" w:type="dxa"/>
              <w:left w:w="0" w:type="dxa"/>
              <w:bottom w:w="75" w:type="dxa"/>
              <w:right w:w="150" w:type="dxa"/>
            </w:tcMar>
            <w:vAlign w:val="bottom"/>
            <w:hideMark/>
          </w:tcPr>
          <w:p w14:paraId="5F04AA15" w14:textId="77777777" w:rsidR="00A17F18" w:rsidRPr="00421005" w:rsidRDefault="00A17F18" w:rsidP="00767C88">
            <w:pPr>
              <w:spacing w:line="240" w:lineRule="auto"/>
              <w:rPr>
                <w:sz w:val="16"/>
                <w:szCs w:val="16"/>
              </w:rPr>
            </w:pPr>
            <w:r w:rsidRPr="00421005">
              <w:rPr>
                <w:sz w:val="16"/>
                <w:szCs w:val="16"/>
              </w:rPr>
              <w:t>Pen. Code 422.6</w:t>
            </w:r>
          </w:p>
        </w:tc>
        <w:tc>
          <w:tcPr>
            <w:tcW w:w="0" w:type="auto"/>
            <w:shd w:val="clear" w:color="auto" w:fill="auto"/>
            <w:tcMar>
              <w:top w:w="75" w:type="dxa"/>
              <w:left w:w="0" w:type="dxa"/>
              <w:bottom w:w="75" w:type="dxa"/>
              <w:right w:w="150" w:type="dxa"/>
            </w:tcMar>
            <w:vAlign w:val="bottom"/>
            <w:hideMark/>
          </w:tcPr>
          <w:p w14:paraId="50FDDD6A" w14:textId="77777777" w:rsidR="00A17F18" w:rsidRPr="00421005" w:rsidRDefault="00A17F18" w:rsidP="00767C88">
            <w:pPr>
              <w:spacing w:line="240" w:lineRule="auto"/>
              <w:rPr>
                <w:sz w:val="16"/>
                <w:szCs w:val="16"/>
              </w:rPr>
            </w:pPr>
            <w:hyperlink r:id="rId517" w:tgtFrame="_blank" w:history="1">
              <w:r w:rsidRPr="00421005">
                <w:rPr>
                  <w:color w:val="4E4E4E"/>
                  <w:sz w:val="16"/>
                  <w:szCs w:val="16"/>
                  <w:u w:val="single"/>
                  <w:bdr w:val="none" w:sz="0" w:space="0" w:color="auto" w:frame="1"/>
                </w:rPr>
                <w:t>Crimes; harassment</w:t>
              </w:r>
            </w:hyperlink>
          </w:p>
        </w:tc>
      </w:tr>
      <w:tr w:rsidR="00A17F18" w:rsidRPr="00421005" w14:paraId="2BB0564E" w14:textId="77777777" w:rsidTr="00767C88">
        <w:trPr>
          <w:tblHeader/>
        </w:trPr>
        <w:tc>
          <w:tcPr>
            <w:tcW w:w="5425" w:type="dxa"/>
            <w:shd w:val="clear" w:color="auto" w:fill="auto"/>
            <w:tcMar>
              <w:top w:w="75" w:type="dxa"/>
              <w:left w:w="0" w:type="dxa"/>
              <w:bottom w:w="0" w:type="dxa"/>
              <w:right w:w="150" w:type="dxa"/>
            </w:tcMar>
            <w:vAlign w:val="bottom"/>
            <w:hideMark/>
          </w:tcPr>
          <w:p w14:paraId="22075550" w14:textId="77777777" w:rsidR="00A17F18" w:rsidRPr="00421005" w:rsidRDefault="00A17F18" w:rsidP="00767C88">
            <w:pPr>
              <w:spacing w:line="240" w:lineRule="auto"/>
              <w:jc w:val="center"/>
              <w:rPr>
                <w:b/>
                <w:bCs/>
                <w:sz w:val="16"/>
                <w:szCs w:val="16"/>
              </w:rPr>
            </w:pPr>
            <w:r w:rsidRPr="00421005">
              <w:rPr>
                <w:b/>
                <w:bCs/>
                <w:sz w:val="16"/>
                <w:szCs w:val="16"/>
              </w:rPr>
              <w:t>Federal</w:t>
            </w:r>
          </w:p>
        </w:tc>
        <w:tc>
          <w:tcPr>
            <w:tcW w:w="0" w:type="auto"/>
            <w:shd w:val="clear" w:color="auto" w:fill="auto"/>
            <w:tcMar>
              <w:top w:w="75" w:type="dxa"/>
              <w:left w:w="0" w:type="dxa"/>
              <w:bottom w:w="0" w:type="dxa"/>
              <w:right w:w="150" w:type="dxa"/>
            </w:tcMar>
            <w:vAlign w:val="bottom"/>
            <w:hideMark/>
          </w:tcPr>
          <w:p w14:paraId="0E609E94"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1F4C0892" w14:textId="77777777" w:rsidTr="00767C88">
        <w:tc>
          <w:tcPr>
            <w:tcW w:w="5425" w:type="dxa"/>
            <w:shd w:val="clear" w:color="auto" w:fill="auto"/>
            <w:tcMar>
              <w:top w:w="75" w:type="dxa"/>
              <w:left w:w="0" w:type="dxa"/>
              <w:bottom w:w="75" w:type="dxa"/>
              <w:right w:w="150" w:type="dxa"/>
            </w:tcMar>
            <w:vAlign w:val="bottom"/>
            <w:hideMark/>
          </w:tcPr>
          <w:p w14:paraId="26EBAD34" w14:textId="77777777" w:rsidR="00A17F18" w:rsidRPr="00421005" w:rsidRDefault="00A17F18" w:rsidP="00767C88">
            <w:pPr>
              <w:spacing w:line="240" w:lineRule="auto"/>
              <w:rPr>
                <w:sz w:val="16"/>
                <w:szCs w:val="16"/>
              </w:rPr>
            </w:pPr>
            <w:r w:rsidRPr="00421005">
              <w:rPr>
                <w:sz w:val="16"/>
                <w:szCs w:val="16"/>
              </w:rPr>
              <w:t>20 USC 1221</w:t>
            </w:r>
          </w:p>
        </w:tc>
        <w:tc>
          <w:tcPr>
            <w:tcW w:w="0" w:type="auto"/>
            <w:shd w:val="clear" w:color="auto" w:fill="auto"/>
            <w:tcMar>
              <w:top w:w="75" w:type="dxa"/>
              <w:left w:w="0" w:type="dxa"/>
              <w:bottom w:w="75" w:type="dxa"/>
              <w:right w:w="150" w:type="dxa"/>
            </w:tcMar>
            <w:vAlign w:val="bottom"/>
            <w:hideMark/>
          </w:tcPr>
          <w:p w14:paraId="3A606694" w14:textId="77777777" w:rsidR="00A17F18" w:rsidRPr="00421005" w:rsidRDefault="00A17F18" w:rsidP="00767C88">
            <w:pPr>
              <w:spacing w:line="240" w:lineRule="auto"/>
              <w:rPr>
                <w:sz w:val="16"/>
                <w:szCs w:val="16"/>
              </w:rPr>
            </w:pPr>
            <w:hyperlink r:id="rId518" w:tgtFrame="_blank" w:history="1">
              <w:r w:rsidRPr="00421005">
                <w:rPr>
                  <w:color w:val="4E4E4E"/>
                  <w:sz w:val="16"/>
                  <w:szCs w:val="16"/>
                  <w:bdr w:val="none" w:sz="0" w:space="0" w:color="auto" w:frame="1"/>
                </w:rPr>
                <w:t>Application of laws</w:t>
              </w:r>
            </w:hyperlink>
          </w:p>
        </w:tc>
      </w:tr>
      <w:tr w:rsidR="00A17F18" w:rsidRPr="00421005" w14:paraId="386D3C59" w14:textId="77777777" w:rsidTr="00767C88">
        <w:tc>
          <w:tcPr>
            <w:tcW w:w="5425" w:type="dxa"/>
            <w:shd w:val="clear" w:color="auto" w:fill="auto"/>
            <w:tcMar>
              <w:top w:w="75" w:type="dxa"/>
              <w:left w:w="0" w:type="dxa"/>
              <w:bottom w:w="75" w:type="dxa"/>
              <w:right w:w="150" w:type="dxa"/>
            </w:tcMar>
            <w:vAlign w:val="bottom"/>
            <w:hideMark/>
          </w:tcPr>
          <w:p w14:paraId="42F1837C" w14:textId="77777777" w:rsidR="00A17F18" w:rsidRPr="00421005" w:rsidRDefault="00A17F18" w:rsidP="00767C88">
            <w:pPr>
              <w:spacing w:line="240" w:lineRule="auto"/>
              <w:rPr>
                <w:sz w:val="16"/>
                <w:szCs w:val="16"/>
              </w:rPr>
            </w:pPr>
            <w:r w:rsidRPr="00421005">
              <w:rPr>
                <w:sz w:val="16"/>
                <w:szCs w:val="16"/>
              </w:rPr>
              <w:t>20 USC 1232g</w:t>
            </w:r>
          </w:p>
        </w:tc>
        <w:tc>
          <w:tcPr>
            <w:tcW w:w="0" w:type="auto"/>
            <w:shd w:val="clear" w:color="auto" w:fill="auto"/>
            <w:tcMar>
              <w:top w:w="75" w:type="dxa"/>
              <w:left w:w="0" w:type="dxa"/>
              <w:bottom w:w="75" w:type="dxa"/>
              <w:right w:w="150" w:type="dxa"/>
            </w:tcMar>
            <w:vAlign w:val="bottom"/>
            <w:hideMark/>
          </w:tcPr>
          <w:p w14:paraId="464DF999" w14:textId="77777777" w:rsidR="00A17F18" w:rsidRPr="00421005" w:rsidRDefault="00A17F18" w:rsidP="00767C88">
            <w:pPr>
              <w:spacing w:line="240" w:lineRule="auto"/>
              <w:rPr>
                <w:sz w:val="16"/>
                <w:szCs w:val="16"/>
              </w:rPr>
            </w:pPr>
            <w:hyperlink r:id="rId519" w:tgtFrame="_blank" w:history="1">
              <w:r w:rsidRPr="00421005">
                <w:rPr>
                  <w:color w:val="4E4E4E"/>
                  <w:sz w:val="16"/>
                  <w:szCs w:val="16"/>
                  <w:bdr w:val="none" w:sz="0" w:space="0" w:color="auto" w:frame="1"/>
                </w:rPr>
                <w:t>Family Educational Rights and Privacy Act (FERPA) of 1974</w:t>
              </w:r>
            </w:hyperlink>
          </w:p>
        </w:tc>
      </w:tr>
      <w:tr w:rsidR="00A17F18" w:rsidRPr="00421005" w14:paraId="213B7982" w14:textId="77777777" w:rsidTr="00767C88">
        <w:tc>
          <w:tcPr>
            <w:tcW w:w="5425" w:type="dxa"/>
            <w:shd w:val="clear" w:color="auto" w:fill="auto"/>
            <w:tcMar>
              <w:top w:w="75" w:type="dxa"/>
              <w:left w:w="0" w:type="dxa"/>
              <w:bottom w:w="75" w:type="dxa"/>
              <w:right w:w="150" w:type="dxa"/>
            </w:tcMar>
            <w:vAlign w:val="bottom"/>
            <w:hideMark/>
          </w:tcPr>
          <w:p w14:paraId="51B0ED09" w14:textId="77777777" w:rsidR="00A17F18" w:rsidRPr="00421005" w:rsidRDefault="00A17F18" w:rsidP="00767C88">
            <w:pPr>
              <w:spacing w:line="240" w:lineRule="auto"/>
              <w:rPr>
                <w:sz w:val="16"/>
                <w:szCs w:val="16"/>
              </w:rPr>
            </w:pPr>
            <w:r w:rsidRPr="00421005">
              <w:rPr>
                <w:sz w:val="16"/>
                <w:szCs w:val="16"/>
              </w:rPr>
              <w:t>20 USC 1681-1688</w:t>
            </w:r>
          </w:p>
        </w:tc>
        <w:tc>
          <w:tcPr>
            <w:tcW w:w="0" w:type="auto"/>
            <w:shd w:val="clear" w:color="auto" w:fill="auto"/>
            <w:tcMar>
              <w:top w:w="75" w:type="dxa"/>
              <w:left w:w="0" w:type="dxa"/>
              <w:bottom w:w="75" w:type="dxa"/>
              <w:right w:w="150" w:type="dxa"/>
            </w:tcMar>
            <w:vAlign w:val="bottom"/>
            <w:hideMark/>
          </w:tcPr>
          <w:p w14:paraId="0B824FC9" w14:textId="77777777" w:rsidR="00A17F18" w:rsidRPr="00421005" w:rsidRDefault="00A17F18" w:rsidP="00767C88">
            <w:pPr>
              <w:spacing w:line="240" w:lineRule="auto"/>
              <w:rPr>
                <w:sz w:val="16"/>
                <w:szCs w:val="16"/>
              </w:rPr>
            </w:pPr>
            <w:hyperlink r:id="rId520" w:tgtFrame="_blank" w:history="1">
              <w:r w:rsidRPr="00421005">
                <w:rPr>
                  <w:color w:val="4E4E4E"/>
                  <w:sz w:val="16"/>
                  <w:szCs w:val="16"/>
                  <w:bdr w:val="none" w:sz="0" w:space="0" w:color="auto" w:frame="1"/>
                </w:rPr>
                <w:t>Title IX of the Education Amendments of 1972; discrimination based on sex</w:t>
              </w:r>
            </w:hyperlink>
          </w:p>
        </w:tc>
      </w:tr>
      <w:tr w:rsidR="00A17F18" w:rsidRPr="00421005" w14:paraId="689CEEA3" w14:textId="77777777" w:rsidTr="00767C88">
        <w:tc>
          <w:tcPr>
            <w:tcW w:w="5425" w:type="dxa"/>
            <w:shd w:val="clear" w:color="auto" w:fill="auto"/>
            <w:tcMar>
              <w:top w:w="75" w:type="dxa"/>
              <w:left w:w="0" w:type="dxa"/>
              <w:bottom w:w="75" w:type="dxa"/>
              <w:right w:w="150" w:type="dxa"/>
            </w:tcMar>
            <w:vAlign w:val="bottom"/>
            <w:hideMark/>
          </w:tcPr>
          <w:p w14:paraId="01B13F81" w14:textId="77777777" w:rsidR="00A17F18" w:rsidRPr="00421005" w:rsidRDefault="00A17F18" w:rsidP="00767C88">
            <w:pPr>
              <w:spacing w:line="240" w:lineRule="auto"/>
              <w:rPr>
                <w:sz w:val="16"/>
                <w:szCs w:val="16"/>
              </w:rPr>
            </w:pPr>
            <w:r w:rsidRPr="00421005">
              <w:rPr>
                <w:sz w:val="16"/>
                <w:szCs w:val="16"/>
              </w:rPr>
              <w:t>20 USC 6301-6576</w:t>
            </w:r>
          </w:p>
        </w:tc>
        <w:tc>
          <w:tcPr>
            <w:tcW w:w="0" w:type="auto"/>
            <w:shd w:val="clear" w:color="auto" w:fill="auto"/>
            <w:tcMar>
              <w:top w:w="75" w:type="dxa"/>
              <w:left w:w="0" w:type="dxa"/>
              <w:bottom w:w="75" w:type="dxa"/>
              <w:right w:w="150" w:type="dxa"/>
            </w:tcMar>
            <w:vAlign w:val="bottom"/>
            <w:hideMark/>
          </w:tcPr>
          <w:p w14:paraId="07DDF216" w14:textId="77777777" w:rsidR="00A17F18" w:rsidRPr="00421005" w:rsidRDefault="00A17F18" w:rsidP="00767C88">
            <w:pPr>
              <w:spacing w:line="240" w:lineRule="auto"/>
              <w:rPr>
                <w:sz w:val="16"/>
                <w:szCs w:val="16"/>
              </w:rPr>
            </w:pPr>
            <w:hyperlink r:id="rId521" w:tgtFrame="_blank" w:history="1">
              <w:r w:rsidRPr="00421005">
                <w:rPr>
                  <w:color w:val="4E4E4E"/>
                  <w:sz w:val="16"/>
                  <w:szCs w:val="16"/>
                  <w:bdr w:val="none" w:sz="0" w:space="0" w:color="auto" w:frame="1"/>
                </w:rPr>
                <w:t>Title I Improving the Academic Achievement of the Disadvantaged</w:t>
              </w:r>
            </w:hyperlink>
          </w:p>
        </w:tc>
      </w:tr>
      <w:tr w:rsidR="00A17F18" w:rsidRPr="00421005" w14:paraId="19C4442F" w14:textId="77777777" w:rsidTr="00767C88">
        <w:tc>
          <w:tcPr>
            <w:tcW w:w="5425" w:type="dxa"/>
            <w:shd w:val="clear" w:color="auto" w:fill="auto"/>
            <w:tcMar>
              <w:top w:w="75" w:type="dxa"/>
              <w:left w:w="0" w:type="dxa"/>
              <w:bottom w:w="75" w:type="dxa"/>
              <w:right w:w="150" w:type="dxa"/>
            </w:tcMar>
            <w:vAlign w:val="bottom"/>
            <w:hideMark/>
          </w:tcPr>
          <w:p w14:paraId="677BE055" w14:textId="77777777" w:rsidR="00A17F18" w:rsidRPr="00421005" w:rsidRDefault="00A17F18" w:rsidP="00767C88">
            <w:pPr>
              <w:spacing w:line="240" w:lineRule="auto"/>
              <w:rPr>
                <w:sz w:val="16"/>
                <w:szCs w:val="16"/>
              </w:rPr>
            </w:pPr>
            <w:r w:rsidRPr="00421005">
              <w:rPr>
                <w:sz w:val="16"/>
                <w:szCs w:val="16"/>
              </w:rPr>
              <w:t>20 USC 6801-7014</w:t>
            </w:r>
          </w:p>
        </w:tc>
        <w:tc>
          <w:tcPr>
            <w:tcW w:w="0" w:type="auto"/>
            <w:shd w:val="clear" w:color="auto" w:fill="auto"/>
            <w:tcMar>
              <w:top w:w="75" w:type="dxa"/>
              <w:left w:w="0" w:type="dxa"/>
              <w:bottom w:w="75" w:type="dxa"/>
              <w:right w:w="150" w:type="dxa"/>
            </w:tcMar>
            <w:vAlign w:val="bottom"/>
            <w:hideMark/>
          </w:tcPr>
          <w:p w14:paraId="165A1AD6" w14:textId="77777777" w:rsidR="00A17F18" w:rsidRPr="00421005" w:rsidRDefault="00A17F18" w:rsidP="00767C88">
            <w:pPr>
              <w:spacing w:line="240" w:lineRule="auto"/>
              <w:rPr>
                <w:sz w:val="16"/>
                <w:szCs w:val="16"/>
              </w:rPr>
            </w:pPr>
            <w:hyperlink r:id="rId522" w:tgtFrame="_blank" w:history="1">
              <w:r w:rsidRPr="00421005">
                <w:rPr>
                  <w:color w:val="4E4E4E"/>
                  <w:sz w:val="16"/>
                  <w:szCs w:val="16"/>
                  <w:bdr w:val="none" w:sz="0" w:space="0" w:color="auto" w:frame="1"/>
                </w:rPr>
                <w:t>Title III language instruction for limited English proficient and immigrant students</w:t>
              </w:r>
            </w:hyperlink>
          </w:p>
        </w:tc>
      </w:tr>
      <w:tr w:rsidR="00A17F18" w:rsidRPr="00421005" w14:paraId="7FE042C5" w14:textId="77777777" w:rsidTr="00767C88">
        <w:tc>
          <w:tcPr>
            <w:tcW w:w="5425" w:type="dxa"/>
            <w:shd w:val="clear" w:color="auto" w:fill="auto"/>
            <w:tcMar>
              <w:top w:w="75" w:type="dxa"/>
              <w:left w:w="0" w:type="dxa"/>
              <w:bottom w:w="75" w:type="dxa"/>
              <w:right w:w="150" w:type="dxa"/>
            </w:tcMar>
            <w:vAlign w:val="bottom"/>
            <w:hideMark/>
          </w:tcPr>
          <w:p w14:paraId="19787AA5" w14:textId="77777777" w:rsidR="00A17F18" w:rsidRPr="00421005" w:rsidRDefault="00A17F18" w:rsidP="00767C88">
            <w:pPr>
              <w:spacing w:line="240" w:lineRule="auto"/>
              <w:rPr>
                <w:sz w:val="16"/>
                <w:szCs w:val="16"/>
              </w:rPr>
            </w:pPr>
            <w:r w:rsidRPr="00421005">
              <w:rPr>
                <w:sz w:val="16"/>
                <w:szCs w:val="16"/>
              </w:rPr>
              <w:t>28 CFR 35.107</w:t>
            </w:r>
          </w:p>
        </w:tc>
        <w:tc>
          <w:tcPr>
            <w:tcW w:w="0" w:type="auto"/>
            <w:shd w:val="clear" w:color="auto" w:fill="auto"/>
            <w:tcMar>
              <w:top w:w="75" w:type="dxa"/>
              <w:left w:w="0" w:type="dxa"/>
              <w:bottom w:w="75" w:type="dxa"/>
              <w:right w:w="150" w:type="dxa"/>
            </w:tcMar>
            <w:vAlign w:val="bottom"/>
            <w:hideMark/>
          </w:tcPr>
          <w:p w14:paraId="3E05CEEE" w14:textId="77777777" w:rsidR="00A17F18" w:rsidRPr="00421005" w:rsidRDefault="00A17F18" w:rsidP="00767C88">
            <w:pPr>
              <w:spacing w:line="240" w:lineRule="auto"/>
              <w:rPr>
                <w:sz w:val="16"/>
                <w:szCs w:val="16"/>
              </w:rPr>
            </w:pPr>
            <w:hyperlink r:id="rId523" w:tgtFrame="_blank" w:history="1">
              <w:r w:rsidRPr="00421005">
                <w:rPr>
                  <w:color w:val="4E4E4E"/>
                  <w:sz w:val="16"/>
                  <w:szCs w:val="16"/>
                  <w:bdr w:val="none" w:sz="0" w:space="0" w:color="auto" w:frame="1"/>
                </w:rPr>
                <w:t>Nondiscrimination on basis of disability; complaints</w:t>
              </w:r>
            </w:hyperlink>
          </w:p>
        </w:tc>
      </w:tr>
      <w:tr w:rsidR="00A17F18" w:rsidRPr="00421005" w14:paraId="19F7C770" w14:textId="77777777" w:rsidTr="00767C88">
        <w:tc>
          <w:tcPr>
            <w:tcW w:w="5425" w:type="dxa"/>
            <w:shd w:val="clear" w:color="auto" w:fill="auto"/>
            <w:tcMar>
              <w:top w:w="75" w:type="dxa"/>
              <w:left w:w="0" w:type="dxa"/>
              <w:bottom w:w="75" w:type="dxa"/>
              <w:right w:w="150" w:type="dxa"/>
            </w:tcMar>
            <w:vAlign w:val="bottom"/>
            <w:hideMark/>
          </w:tcPr>
          <w:p w14:paraId="596E7640" w14:textId="77777777" w:rsidR="00A17F18" w:rsidRPr="00421005" w:rsidRDefault="00A17F18" w:rsidP="00767C88">
            <w:pPr>
              <w:spacing w:line="240" w:lineRule="auto"/>
              <w:rPr>
                <w:sz w:val="16"/>
                <w:szCs w:val="16"/>
              </w:rPr>
            </w:pPr>
            <w:r w:rsidRPr="00421005">
              <w:rPr>
                <w:sz w:val="16"/>
                <w:szCs w:val="16"/>
              </w:rPr>
              <w:t>29 USC 794</w:t>
            </w:r>
          </w:p>
        </w:tc>
        <w:tc>
          <w:tcPr>
            <w:tcW w:w="0" w:type="auto"/>
            <w:shd w:val="clear" w:color="auto" w:fill="auto"/>
            <w:tcMar>
              <w:top w:w="75" w:type="dxa"/>
              <w:left w:w="0" w:type="dxa"/>
              <w:bottom w:w="75" w:type="dxa"/>
              <w:right w:w="150" w:type="dxa"/>
            </w:tcMar>
            <w:vAlign w:val="bottom"/>
            <w:hideMark/>
          </w:tcPr>
          <w:p w14:paraId="7DBB6AA9" w14:textId="77777777" w:rsidR="00A17F18" w:rsidRPr="00421005" w:rsidRDefault="00A17F18" w:rsidP="00767C88">
            <w:pPr>
              <w:spacing w:line="240" w:lineRule="auto"/>
              <w:rPr>
                <w:sz w:val="16"/>
                <w:szCs w:val="16"/>
              </w:rPr>
            </w:pPr>
            <w:hyperlink r:id="rId524" w:tgtFrame="_blank" w:history="1">
              <w:r w:rsidRPr="00421005">
                <w:rPr>
                  <w:color w:val="4E4E4E"/>
                  <w:sz w:val="16"/>
                  <w:szCs w:val="16"/>
                  <w:bdr w:val="none" w:sz="0" w:space="0" w:color="auto" w:frame="1"/>
                </w:rPr>
                <w:t>Rehabilitation Act of 1973; Section 504</w:t>
              </w:r>
            </w:hyperlink>
          </w:p>
        </w:tc>
      </w:tr>
      <w:tr w:rsidR="00A17F18" w:rsidRPr="00421005" w14:paraId="1D348D0D" w14:textId="77777777" w:rsidTr="00767C88">
        <w:tc>
          <w:tcPr>
            <w:tcW w:w="5425" w:type="dxa"/>
            <w:shd w:val="clear" w:color="auto" w:fill="auto"/>
            <w:tcMar>
              <w:top w:w="75" w:type="dxa"/>
              <w:left w:w="0" w:type="dxa"/>
              <w:bottom w:w="75" w:type="dxa"/>
              <w:right w:w="150" w:type="dxa"/>
            </w:tcMar>
            <w:vAlign w:val="bottom"/>
            <w:hideMark/>
          </w:tcPr>
          <w:p w14:paraId="51AAD8D8" w14:textId="77777777" w:rsidR="00A17F18" w:rsidRPr="00421005" w:rsidRDefault="00A17F18" w:rsidP="00767C88">
            <w:pPr>
              <w:spacing w:line="240" w:lineRule="auto"/>
              <w:rPr>
                <w:sz w:val="16"/>
                <w:szCs w:val="16"/>
              </w:rPr>
            </w:pPr>
            <w:r w:rsidRPr="00421005">
              <w:rPr>
                <w:sz w:val="16"/>
                <w:szCs w:val="16"/>
              </w:rPr>
              <w:t>34 CFR 100.3</w:t>
            </w:r>
          </w:p>
        </w:tc>
        <w:tc>
          <w:tcPr>
            <w:tcW w:w="0" w:type="auto"/>
            <w:shd w:val="clear" w:color="auto" w:fill="auto"/>
            <w:tcMar>
              <w:top w:w="75" w:type="dxa"/>
              <w:left w:w="0" w:type="dxa"/>
              <w:bottom w:w="75" w:type="dxa"/>
              <w:right w:w="150" w:type="dxa"/>
            </w:tcMar>
            <w:vAlign w:val="bottom"/>
            <w:hideMark/>
          </w:tcPr>
          <w:p w14:paraId="224DC969" w14:textId="77777777" w:rsidR="00A17F18" w:rsidRPr="00421005" w:rsidRDefault="00A17F18" w:rsidP="00767C88">
            <w:pPr>
              <w:spacing w:line="240" w:lineRule="auto"/>
              <w:rPr>
                <w:sz w:val="16"/>
                <w:szCs w:val="16"/>
              </w:rPr>
            </w:pPr>
            <w:hyperlink r:id="rId525" w:tgtFrame="_blank" w:history="1">
              <w:r w:rsidRPr="00421005">
                <w:rPr>
                  <w:color w:val="4E4E4E"/>
                  <w:sz w:val="16"/>
                  <w:szCs w:val="16"/>
                  <w:bdr w:val="none" w:sz="0" w:space="0" w:color="auto" w:frame="1"/>
                </w:rPr>
                <w:t>Prohibition of discrimination on basis of race, color or national origin</w:t>
              </w:r>
            </w:hyperlink>
          </w:p>
        </w:tc>
      </w:tr>
      <w:tr w:rsidR="00A17F18" w:rsidRPr="00421005" w14:paraId="298ADCCF" w14:textId="77777777" w:rsidTr="00767C88">
        <w:tc>
          <w:tcPr>
            <w:tcW w:w="5425" w:type="dxa"/>
            <w:shd w:val="clear" w:color="auto" w:fill="auto"/>
            <w:tcMar>
              <w:top w:w="75" w:type="dxa"/>
              <w:left w:w="0" w:type="dxa"/>
              <w:bottom w:w="75" w:type="dxa"/>
              <w:right w:w="150" w:type="dxa"/>
            </w:tcMar>
            <w:vAlign w:val="bottom"/>
            <w:hideMark/>
          </w:tcPr>
          <w:p w14:paraId="0413DF47" w14:textId="77777777" w:rsidR="00A17F18" w:rsidRPr="00421005" w:rsidRDefault="00A17F18" w:rsidP="00767C88">
            <w:pPr>
              <w:spacing w:line="240" w:lineRule="auto"/>
              <w:rPr>
                <w:sz w:val="16"/>
                <w:szCs w:val="16"/>
              </w:rPr>
            </w:pPr>
            <w:r w:rsidRPr="00421005">
              <w:rPr>
                <w:sz w:val="16"/>
                <w:szCs w:val="16"/>
              </w:rPr>
              <w:t>34 CFR 104.7</w:t>
            </w:r>
          </w:p>
        </w:tc>
        <w:tc>
          <w:tcPr>
            <w:tcW w:w="0" w:type="auto"/>
            <w:shd w:val="clear" w:color="auto" w:fill="auto"/>
            <w:tcMar>
              <w:top w:w="75" w:type="dxa"/>
              <w:left w:w="0" w:type="dxa"/>
              <w:bottom w:w="75" w:type="dxa"/>
              <w:right w:w="150" w:type="dxa"/>
            </w:tcMar>
            <w:vAlign w:val="bottom"/>
            <w:hideMark/>
          </w:tcPr>
          <w:p w14:paraId="09695913" w14:textId="77777777" w:rsidR="00A17F18" w:rsidRPr="00421005" w:rsidRDefault="00A17F18" w:rsidP="00767C88">
            <w:pPr>
              <w:spacing w:line="240" w:lineRule="auto"/>
              <w:rPr>
                <w:sz w:val="16"/>
                <w:szCs w:val="16"/>
              </w:rPr>
            </w:pPr>
            <w:hyperlink r:id="rId526" w:tgtFrame="_blank" w:history="1">
              <w:r w:rsidRPr="00421005">
                <w:rPr>
                  <w:color w:val="4E4E4E"/>
                  <w:sz w:val="16"/>
                  <w:szCs w:val="16"/>
                  <w:bdr w:val="none" w:sz="0" w:space="0" w:color="auto" w:frame="1"/>
                </w:rPr>
                <w:t>Section 504; Designation of responsible employee and adoption of grievances procedures</w:t>
              </w:r>
            </w:hyperlink>
          </w:p>
        </w:tc>
      </w:tr>
      <w:tr w:rsidR="00A17F18" w:rsidRPr="00421005" w14:paraId="2BBB4E21" w14:textId="77777777" w:rsidTr="00767C88">
        <w:tc>
          <w:tcPr>
            <w:tcW w:w="5425" w:type="dxa"/>
            <w:shd w:val="clear" w:color="auto" w:fill="auto"/>
            <w:tcMar>
              <w:top w:w="75" w:type="dxa"/>
              <w:left w:w="0" w:type="dxa"/>
              <w:bottom w:w="75" w:type="dxa"/>
              <w:right w:w="150" w:type="dxa"/>
            </w:tcMar>
            <w:vAlign w:val="bottom"/>
            <w:hideMark/>
          </w:tcPr>
          <w:p w14:paraId="4F45BFCC" w14:textId="77777777" w:rsidR="00A17F18" w:rsidRPr="00421005" w:rsidRDefault="00A17F18" w:rsidP="00767C88">
            <w:pPr>
              <w:spacing w:line="240" w:lineRule="auto"/>
              <w:rPr>
                <w:sz w:val="16"/>
                <w:szCs w:val="16"/>
              </w:rPr>
            </w:pPr>
            <w:r w:rsidRPr="00421005">
              <w:rPr>
                <w:sz w:val="16"/>
                <w:szCs w:val="16"/>
              </w:rPr>
              <w:t>34 CFR 106.1-106.82</w:t>
            </w:r>
          </w:p>
        </w:tc>
        <w:tc>
          <w:tcPr>
            <w:tcW w:w="0" w:type="auto"/>
            <w:shd w:val="clear" w:color="auto" w:fill="auto"/>
            <w:tcMar>
              <w:top w:w="75" w:type="dxa"/>
              <w:left w:w="0" w:type="dxa"/>
              <w:bottom w:w="75" w:type="dxa"/>
              <w:right w:w="150" w:type="dxa"/>
            </w:tcMar>
            <w:vAlign w:val="bottom"/>
            <w:hideMark/>
          </w:tcPr>
          <w:p w14:paraId="41DBE3B4" w14:textId="77777777" w:rsidR="00A17F18" w:rsidRPr="00421005" w:rsidRDefault="00A17F18" w:rsidP="00767C88">
            <w:pPr>
              <w:spacing w:line="240" w:lineRule="auto"/>
              <w:rPr>
                <w:sz w:val="16"/>
                <w:szCs w:val="16"/>
              </w:rPr>
            </w:pPr>
            <w:hyperlink r:id="rId527" w:tgtFrame="_blank" w:history="1">
              <w:r w:rsidRPr="00421005">
                <w:rPr>
                  <w:color w:val="4E4E4E"/>
                  <w:sz w:val="16"/>
                  <w:szCs w:val="16"/>
                  <w:bdr w:val="none" w:sz="0" w:space="0" w:color="auto" w:frame="1"/>
                </w:rPr>
                <w:t>Nondiscrimination on the basis of sex in education programs</w:t>
              </w:r>
            </w:hyperlink>
          </w:p>
        </w:tc>
      </w:tr>
      <w:tr w:rsidR="00A17F18" w:rsidRPr="00421005" w14:paraId="20F5114C" w14:textId="77777777" w:rsidTr="00767C88">
        <w:tc>
          <w:tcPr>
            <w:tcW w:w="5425" w:type="dxa"/>
            <w:shd w:val="clear" w:color="auto" w:fill="auto"/>
            <w:tcMar>
              <w:top w:w="75" w:type="dxa"/>
              <w:left w:w="0" w:type="dxa"/>
              <w:bottom w:w="75" w:type="dxa"/>
              <w:right w:w="150" w:type="dxa"/>
            </w:tcMar>
            <w:vAlign w:val="bottom"/>
            <w:hideMark/>
          </w:tcPr>
          <w:p w14:paraId="4BB10461" w14:textId="77777777" w:rsidR="00A17F18" w:rsidRPr="00421005" w:rsidRDefault="00A17F18" w:rsidP="00767C88">
            <w:pPr>
              <w:spacing w:line="240" w:lineRule="auto"/>
              <w:rPr>
                <w:sz w:val="16"/>
                <w:szCs w:val="16"/>
              </w:rPr>
            </w:pPr>
            <w:r w:rsidRPr="00421005">
              <w:rPr>
                <w:sz w:val="16"/>
                <w:szCs w:val="16"/>
              </w:rPr>
              <w:t>34 CFR 106.30</w:t>
            </w:r>
          </w:p>
        </w:tc>
        <w:tc>
          <w:tcPr>
            <w:tcW w:w="0" w:type="auto"/>
            <w:shd w:val="clear" w:color="auto" w:fill="auto"/>
            <w:tcMar>
              <w:top w:w="75" w:type="dxa"/>
              <w:left w:w="0" w:type="dxa"/>
              <w:bottom w:w="75" w:type="dxa"/>
              <w:right w:w="150" w:type="dxa"/>
            </w:tcMar>
            <w:vAlign w:val="bottom"/>
            <w:hideMark/>
          </w:tcPr>
          <w:p w14:paraId="6101E683" w14:textId="77777777" w:rsidR="00A17F18" w:rsidRPr="00421005" w:rsidRDefault="00A17F18" w:rsidP="00767C88">
            <w:pPr>
              <w:spacing w:line="240" w:lineRule="auto"/>
              <w:rPr>
                <w:sz w:val="16"/>
                <w:szCs w:val="16"/>
              </w:rPr>
            </w:pPr>
            <w:hyperlink r:id="rId528" w:tgtFrame="_blank" w:history="1">
              <w:r w:rsidRPr="00421005">
                <w:rPr>
                  <w:color w:val="4E4E4E"/>
                  <w:sz w:val="16"/>
                  <w:szCs w:val="16"/>
                  <w:bdr w:val="none" w:sz="0" w:space="0" w:color="auto" w:frame="1"/>
                </w:rPr>
                <w:t>Discrimination on the basis of sex in education programs and activities; definitions</w:t>
              </w:r>
            </w:hyperlink>
          </w:p>
        </w:tc>
      </w:tr>
      <w:tr w:rsidR="00A17F18" w:rsidRPr="00421005" w14:paraId="324B4031" w14:textId="77777777" w:rsidTr="00767C88">
        <w:tc>
          <w:tcPr>
            <w:tcW w:w="5425" w:type="dxa"/>
            <w:shd w:val="clear" w:color="auto" w:fill="auto"/>
            <w:tcMar>
              <w:top w:w="75" w:type="dxa"/>
              <w:left w:w="0" w:type="dxa"/>
              <w:bottom w:w="75" w:type="dxa"/>
              <w:right w:w="150" w:type="dxa"/>
            </w:tcMar>
            <w:vAlign w:val="bottom"/>
            <w:hideMark/>
          </w:tcPr>
          <w:p w14:paraId="74A5650D" w14:textId="77777777" w:rsidR="00A17F18" w:rsidRPr="00421005" w:rsidRDefault="00A17F18" w:rsidP="00767C88">
            <w:pPr>
              <w:spacing w:line="240" w:lineRule="auto"/>
              <w:rPr>
                <w:sz w:val="16"/>
                <w:szCs w:val="16"/>
              </w:rPr>
            </w:pPr>
            <w:r w:rsidRPr="00421005">
              <w:rPr>
                <w:sz w:val="16"/>
                <w:szCs w:val="16"/>
              </w:rPr>
              <w:t>34 CFR 106.44</w:t>
            </w:r>
          </w:p>
        </w:tc>
        <w:tc>
          <w:tcPr>
            <w:tcW w:w="0" w:type="auto"/>
            <w:shd w:val="clear" w:color="auto" w:fill="auto"/>
            <w:tcMar>
              <w:top w:w="75" w:type="dxa"/>
              <w:left w:w="0" w:type="dxa"/>
              <w:bottom w:w="75" w:type="dxa"/>
              <w:right w:w="150" w:type="dxa"/>
            </w:tcMar>
            <w:vAlign w:val="bottom"/>
            <w:hideMark/>
          </w:tcPr>
          <w:p w14:paraId="082298C4" w14:textId="77777777" w:rsidR="00A17F18" w:rsidRPr="00421005" w:rsidRDefault="00A17F18" w:rsidP="00767C88">
            <w:pPr>
              <w:spacing w:line="240" w:lineRule="auto"/>
              <w:rPr>
                <w:sz w:val="16"/>
                <w:szCs w:val="16"/>
              </w:rPr>
            </w:pPr>
            <w:hyperlink r:id="rId529" w:tgtFrame="_blank" w:history="1">
              <w:r w:rsidRPr="00421005">
                <w:rPr>
                  <w:color w:val="4E4E4E"/>
                  <w:sz w:val="16"/>
                  <w:szCs w:val="16"/>
                  <w:bdr w:val="none" w:sz="0" w:space="0" w:color="auto" w:frame="1"/>
                </w:rPr>
                <w:t>Recipient's response to sexual harassment</w:t>
              </w:r>
            </w:hyperlink>
          </w:p>
        </w:tc>
      </w:tr>
      <w:tr w:rsidR="00A17F18" w:rsidRPr="00421005" w14:paraId="0BABC49D" w14:textId="77777777" w:rsidTr="00767C88">
        <w:tc>
          <w:tcPr>
            <w:tcW w:w="5425" w:type="dxa"/>
            <w:shd w:val="clear" w:color="auto" w:fill="auto"/>
            <w:tcMar>
              <w:top w:w="75" w:type="dxa"/>
              <w:left w:w="0" w:type="dxa"/>
              <w:bottom w:w="75" w:type="dxa"/>
              <w:right w:w="150" w:type="dxa"/>
            </w:tcMar>
            <w:vAlign w:val="bottom"/>
            <w:hideMark/>
          </w:tcPr>
          <w:p w14:paraId="0BEA58FE" w14:textId="77777777" w:rsidR="00A17F18" w:rsidRPr="00421005" w:rsidRDefault="00A17F18" w:rsidP="00767C88">
            <w:pPr>
              <w:spacing w:line="240" w:lineRule="auto"/>
              <w:rPr>
                <w:sz w:val="16"/>
                <w:szCs w:val="16"/>
              </w:rPr>
            </w:pPr>
            <w:r w:rsidRPr="00421005">
              <w:rPr>
                <w:sz w:val="16"/>
                <w:szCs w:val="16"/>
              </w:rPr>
              <w:t>34 CFR 106.45</w:t>
            </w:r>
          </w:p>
        </w:tc>
        <w:tc>
          <w:tcPr>
            <w:tcW w:w="0" w:type="auto"/>
            <w:shd w:val="clear" w:color="auto" w:fill="auto"/>
            <w:tcMar>
              <w:top w:w="75" w:type="dxa"/>
              <w:left w:w="0" w:type="dxa"/>
              <w:bottom w:w="75" w:type="dxa"/>
              <w:right w:w="150" w:type="dxa"/>
            </w:tcMar>
            <w:vAlign w:val="bottom"/>
            <w:hideMark/>
          </w:tcPr>
          <w:p w14:paraId="3864BCCD" w14:textId="77777777" w:rsidR="00A17F18" w:rsidRPr="00421005" w:rsidRDefault="00A17F18" w:rsidP="00767C88">
            <w:pPr>
              <w:spacing w:line="240" w:lineRule="auto"/>
              <w:rPr>
                <w:sz w:val="16"/>
                <w:szCs w:val="16"/>
              </w:rPr>
            </w:pPr>
            <w:hyperlink r:id="rId530" w:tgtFrame="_blank" w:history="1">
              <w:r w:rsidRPr="00421005">
                <w:rPr>
                  <w:color w:val="4E4E4E"/>
                  <w:sz w:val="16"/>
                  <w:szCs w:val="16"/>
                  <w:bdr w:val="none" w:sz="0" w:space="0" w:color="auto" w:frame="1"/>
                </w:rPr>
                <w:t>Grievance process for formal complaints of sexual harassment</w:t>
              </w:r>
            </w:hyperlink>
          </w:p>
        </w:tc>
      </w:tr>
      <w:tr w:rsidR="00A17F18" w:rsidRPr="00421005" w14:paraId="66E79D9D" w14:textId="77777777" w:rsidTr="00767C88">
        <w:tc>
          <w:tcPr>
            <w:tcW w:w="5425" w:type="dxa"/>
            <w:shd w:val="clear" w:color="auto" w:fill="auto"/>
            <w:tcMar>
              <w:top w:w="75" w:type="dxa"/>
              <w:left w:w="0" w:type="dxa"/>
              <w:bottom w:w="75" w:type="dxa"/>
              <w:right w:w="150" w:type="dxa"/>
            </w:tcMar>
            <w:vAlign w:val="bottom"/>
            <w:hideMark/>
          </w:tcPr>
          <w:p w14:paraId="57A28118" w14:textId="77777777" w:rsidR="00A17F18" w:rsidRPr="00421005" w:rsidRDefault="00A17F18" w:rsidP="00767C88">
            <w:pPr>
              <w:spacing w:line="240" w:lineRule="auto"/>
              <w:rPr>
                <w:sz w:val="16"/>
                <w:szCs w:val="16"/>
              </w:rPr>
            </w:pPr>
            <w:r w:rsidRPr="00421005">
              <w:rPr>
                <w:sz w:val="16"/>
                <w:szCs w:val="16"/>
              </w:rPr>
              <w:t>34 CFR 106.8</w:t>
            </w:r>
          </w:p>
        </w:tc>
        <w:tc>
          <w:tcPr>
            <w:tcW w:w="0" w:type="auto"/>
            <w:shd w:val="clear" w:color="auto" w:fill="auto"/>
            <w:tcMar>
              <w:top w:w="75" w:type="dxa"/>
              <w:left w:w="0" w:type="dxa"/>
              <w:bottom w:w="75" w:type="dxa"/>
              <w:right w:w="150" w:type="dxa"/>
            </w:tcMar>
            <w:vAlign w:val="bottom"/>
            <w:hideMark/>
          </w:tcPr>
          <w:p w14:paraId="103F4931" w14:textId="77777777" w:rsidR="00A17F18" w:rsidRPr="00421005" w:rsidRDefault="00A17F18" w:rsidP="00767C88">
            <w:pPr>
              <w:spacing w:line="240" w:lineRule="auto"/>
              <w:rPr>
                <w:sz w:val="16"/>
                <w:szCs w:val="16"/>
              </w:rPr>
            </w:pPr>
            <w:hyperlink r:id="rId531" w:tgtFrame="_blank" w:history="1">
              <w:r w:rsidRPr="00421005">
                <w:rPr>
                  <w:color w:val="4E4E4E"/>
                  <w:sz w:val="16"/>
                  <w:szCs w:val="16"/>
                  <w:bdr w:val="none" w:sz="0" w:space="0" w:color="auto" w:frame="1"/>
                </w:rPr>
                <w:t>Designation of coordinator; dissemination of policy, and adoption of grievance procedures</w:t>
              </w:r>
            </w:hyperlink>
          </w:p>
        </w:tc>
      </w:tr>
      <w:tr w:rsidR="00A17F18" w:rsidRPr="00421005" w14:paraId="4AFF4914" w14:textId="77777777" w:rsidTr="00767C88">
        <w:tc>
          <w:tcPr>
            <w:tcW w:w="5425" w:type="dxa"/>
            <w:shd w:val="clear" w:color="auto" w:fill="auto"/>
            <w:tcMar>
              <w:top w:w="75" w:type="dxa"/>
              <w:left w:w="0" w:type="dxa"/>
              <w:bottom w:w="75" w:type="dxa"/>
              <w:right w:w="150" w:type="dxa"/>
            </w:tcMar>
            <w:vAlign w:val="bottom"/>
            <w:hideMark/>
          </w:tcPr>
          <w:p w14:paraId="5E966E71" w14:textId="77777777" w:rsidR="00A17F18" w:rsidRPr="00421005" w:rsidRDefault="00A17F18" w:rsidP="00767C88">
            <w:pPr>
              <w:spacing w:line="240" w:lineRule="auto"/>
              <w:rPr>
                <w:sz w:val="16"/>
                <w:szCs w:val="16"/>
              </w:rPr>
            </w:pPr>
            <w:r w:rsidRPr="00421005">
              <w:rPr>
                <w:sz w:val="16"/>
                <w:szCs w:val="16"/>
              </w:rPr>
              <w:t>34 CFR 110.25</w:t>
            </w:r>
          </w:p>
        </w:tc>
        <w:tc>
          <w:tcPr>
            <w:tcW w:w="0" w:type="auto"/>
            <w:shd w:val="clear" w:color="auto" w:fill="auto"/>
            <w:tcMar>
              <w:top w:w="75" w:type="dxa"/>
              <w:left w:w="0" w:type="dxa"/>
              <w:bottom w:w="75" w:type="dxa"/>
              <w:right w:w="150" w:type="dxa"/>
            </w:tcMar>
            <w:vAlign w:val="bottom"/>
            <w:hideMark/>
          </w:tcPr>
          <w:p w14:paraId="4C17E028" w14:textId="77777777" w:rsidR="00A17F18" w:rsidRPr="00421005" w:rsidRDefault="00A17F18" w:rsidP="00767C88">
            <w:pPr>
              <w:spacing w:line="240" w:lineRule="auto"/>
              <w:rPr>
                <w:sz w:val="16"/>
                <w:szCs w:val="16"/>
              </w:rPr>
            </w:pPr>
            <w:hyperlink r:id="rId532" w:tgtFrame="_blank" w:history="1">
              <w:r w:rsidRPr="00421005">
                <w:rPr>
                  <w:color w:val="4E4E4E"/>
                  <w:sz w:val="16"/>
                  <w:szCs w:val="16"/>
                  <w:bdr w:val="none" w:sz="0" w:space="0" w:color="auto" w:frame="1"/>
                </w:rPr>
                <w:t>Notification of nondiscrimination on the basis of age</w:t>
              </w:r>
            </w:hyperlink>
          </w:p>
        </w:tc>
      </w:tr>
      <w:tr w:rsidR="00A17F18" w:rsidRPr="00421005" w14:paraId="7AFA6AAB" w14:textId="77777777" w:rsidTr="00767C88">
        <w:tc>
          <w:tcPr>
            <w:tcW w:w="5425" w:type="dxa"/>
            <w:shd w:val="clear" w:color="auto" w:fill="auto"/>
            <w:tcMar>
              <w:top w:w="75" w:type="dxa"/>
              <w:left w:w="0" w:type="dxa"/>
              <w:bottom w:w="75" w:type="dxa"/>
              <w:right w:w="150" w:type="dxa"/>
            </w:tcMar>
            <w:vAlign w:val="bottom"/>
            <w:hideMark/>
          </w:tcPr>
          <w:p w14:paraId="3EA36958" w14:textId="77777777" w:rsidR="00A17F18" w:rsidRPr="00421005" w:rsidRDefault="00A17F18" w:rsidP="00767C88">
            <w:pPr>
              <w:spacing w:line="240" w:lineRule="auto"/>
              <w:rPr>
                <w:sz w:val="16"/>
                <w:szCs w:val="16"/>
              </w:rPr>
            </w:pPr>
            <w:r w:rsidRPr="00421005">
              <w:rPr>
                <w:sz w:val="16"/>
                <w:szCs w:val="16"/>
              </w:rPr>
              <w:t>34 CFR 99.1-99.67</w:t>
            </w:r>
          </w:p>
        </w:tc>
        <w:tc>
          <w:tcPr>
            <w:tcW w:w="0" w:type="auto"/>
            <w:shd w:val="clear" w:color="auto" w:fill="auto"/>
            <w:tcMar>
              <w:top w:w="75" w:type="dxa"/>
              <w:left w:w="0" w:type="dxa"/>
              <w:bottom w:w="75" w:type="dxa"/>
              <w:right w:w="150" w:type="dxa"/>
            </w:tcMar>
            <w:vAlign w:val="bottom"/>
            <w:hideMark/>
          </w:tcPr>
          <w:p w14:paraId="1E0D3015" w14:textId="77777777" w:rsidR="00A17F18" w:rsidRPr="00421005" w:rsidRDefault="00A17F18" w:rsidP="00767C88">
            <w:pPr>
              <w:spacing w:line="240" w:lineRule="auto"/>
              <w:rPr>
                <w:sz w:val="16"/>
                <w:szCs w:val="16"/>
              </w:rPr>
            </w:pPr>
            <w:hyperlink r:id="rId533" w:tgtFrame="_blank" w:history="1">
              <w:r w:rsidRPr="00421005">
                <w:rPr>
                  <w:color w:val="4E4E4E"/>
                  <w:sz w:val="16"/>
                  <w:szCs w:val="16"/>
                  <w:bdr w:val="none" w:sz="0" w:space="0" w:color="auto" w:frame="1"/>
                </w:rPr>
                <w:t>Family Educational Rights and Privacy</w:t>
              </w:r>
            </w:hyperlink>
          </w:p>
        </w:tc>
      </w:tr>
      <w:tr w:rsidR="00A17F18" w:rsidRPr="00421005" w14:paraId="1100DBC9" w14:textId="77777777" w:rsidTr="00767C88">
        <w:tc>
          <w:tcPr>
            <w:tcW w:w="5425" w:type="dxa"/>
            <w:shd w:val="clear" w:color="auto" w:fill="auto"/>
            <w:tcMar>
              <w:top w:w="75" w:type="dxa"/>
              <w:left w:w="0" w:type="dxa"/>
              <w:bottom w:w="75" w:type="dxa"/>
              <w:right w:w="150" w:type="dxa"/>
            </w:tcMar>
            <w:vAlign w:val="bottom"/>
            <w:hideMark/>
          </w:tcPr>
          <w:p w14:paraId="73DB288A" w14:textId="77777777" w:rsidR="00A17F18" w:rsidRPr="00421005" w:rsidRDefault="00A17F18" w:rsidP="00767C88">
            <w:pPr>
              <w:spacing w:line="240" w:lineRule="auto"/>
              <w:rPr>
                <w:sz w:val="16"/>
                <w:szCs w:val="16"/>
              </w:rPr>
            </w:pPr>
            <w:r w:rsidRPr="00421005">
              <w:rPr>
                <w:sz w:val="16"/>
                <w:szCs w:val="16"/>
              </w:rPr>
              <w:t>42 USC 11431-11435</w:t>
            </w:r>
          </w:p>
        </w:tc>
        <w:tc>
          <w:tcPr>
            <w:tcW w:w="0" w:type="auto"/>
            <w:shd w:val="clear" w:color="auto" w:fill="auto"/>
            <w:tcMar>
              <w:top w:w="75" w:type="dxa"/>
              <w:left w:w="0" w:type="dxa"/>
              <w:bottom w:w="75" w:type="dxa"/>
              <w:right w:w="150" w:type="dxa"/>
            </w:tcMar>
            <w:vAlign w:val="bottom"/>
            <w:hideMark/>
          </w:tcPr>
          <w:p w14:paraId="39AF313E" w14:textId="77777777" w:rsidR="00A17F18" w:rsidRPr="00421005" w:rsidRDefault="00A17F18" w:rsidP="00767C88">
            <w:pPr>
              <w:spacing w:line="240" w:lineRule="auto"/>
              <w:rPr>
                <w:sz w:val="16"/>
                <w:szCs w:val="16"/>
              </w:rPr>
            </w:pPr>
            <w:hyperlink r:id="rId534" w:tgtFrame="_blank" w:history="1">
              <w:r w:rsidRPr="00421005">
                <w:rPr>
                  <w:color w:val="4E4E4E"/>
                  <w:sz w:val="16"/>
                  <w:szCs w:val="16"/>
                  <w:bdr w:val="none" w:sz="0" w:space="0" w:color="auto" w:frame="1"/>
                </w:rPr>
                <w:t>McKinney-Vento Homeless Assistance Act</w:t>
              </w:r>
            </w:hyperlink>
          </w:p>
        </w:tc>
      </w:tr>
      <w:tr w:rsidR="00A17F18" w:rsidRPr="00421005" w14:paraId="7D8F6004" w14:textId="77777777" w:rsidTr="00767C88">
        <w:tc>
          <w:tcPr>
            <w:tcW w:w="5425" w:type="dxa"/>
            <w:shd w:val="clear" w:color="auto" w:fill="auto"/>
            <w:tcMar>
              <w:top w:w="75" w:type="dxa"/>
              <w:left w:w="0" w:type="dxa"/>
              <w:bottom w:w="75" w:type="dxa"/>
              <w:right w:w="150" w:type="dxa"/>
            </w:tcMar>
            <w:vAlign w:val="bottom"/>
            <w:hideMark/>
          </w:tcPr>
          <w:p w14:paraId="68FC73B3" w14:textId="77777777" w:rsidR="00A17F18" w:rsidRPr="00421005" w:rsidRDefault="00A17F18" w:rsidP="00767C88">
            <w:pPr>
              <w:spacing w:line="240" w:lineRule="auto"/>
              <w:rPr>
                <w:sz w:val="16"/>
                <w:szCs w:val="16"/>
              </w:rPr>
            </w:pPr>
            <w:r w:rsidRPr="00421005">
              <w:rPr>
                <w:sz w:val="16"/>
                <w:szCs w:val="16"/>
              </w:rPr>
              <w:t>42 USC 12101-12213</w:t>
            </w:r>
          </w:p>
        </w:tc>
        <w:tc>
          <w:tcPr>
            <w:tcW w:w="0" w:type="auto"/>
            <w:shd w:val="clear" w:color="auto" w:fill="auto"/>
            <w:tcMar>
              <w:top w:w="75" w:type="dxa"/>
              <w:left w:w="0" w:type="dxa"/>
              <w:bottom w:w="75" w:type="dxa"/>
              <w:right w:w="150" w:type="dxa"/>
            </w:tcMar>
            <w:vAlign w:val="bottom"/>
            <w:hideMark/>
          </w:tcPr>
          <w:p w14:paraId="37EF9762" w14:textId="77777777" w:rsidR="00A17F18" w:rsidRPr="00421005" w:rsidRDefault="00A17F18" w:rsidP="00767C88">
            <w:pPr>
              <w:spacing w:line="240" w:lineRule="auto"/>
              <w:rPr>
                <w:sz w:val="16"/>
                <w:szCs w:val="16"/>
              </w:rPr>
            </w:pPr>
            <w:hyperlink r:id="rId535" w:tgtFrame="_blank" w:history="1">
              <w:r w:rsidRPr="00421005">
                <w:rPr>
                  <w:color w:val="4E4E4E"/>
                  <w:sz w:val="16"/>
                  <w:szCs w:val="16"/>
                  <w:bdr w:val="none" w:sz="0" w:space="0" w:color="auto" w:frame="1"/>
                </w:rPr>
                <w:t>Americans with Disabilities Act</w:t>
              </w:r>
            </w:hyperlink>
          </w:p>
        </w:tc>
      </w:tr>
      <w:tr w:rsidR="00A17F18" w:rsidRPr="00421005" w14:paraId="2301DDB8" w14:textId="77777777" w:rsidTr="00767C88">
        <w:tc>
          <w:tcPr>
            <w:tcW w:w="5425" w:type="dxa"/>
            <w:shd w:val="clear" w:color="auto" w:fill="auto"/>
            <w:tcMar>
              <w:top w:w="75" w:type="dxa"/>
              <w:left w:w="0" w:type="dxa"/>
              <w:bottom w:w="75" w:type="dxa"/>
              <w:right w:w="150" w:type="dxa"/>
            </w:tcMar>
            <w:vAlign w:val="bottom"/>
            <w:hideMark/>
          </w:tcPr>
          <w:p w14:paraId="00637C5B" w14:textId="77777777" w:rsidR="00A17F18" w:rsidRPr="00421005" w:rsidRDefault="00A17F18" w:rsidP="00767C88">
            <w:pPr>
              <w:spacing w:line="240" w:lineRule="auto"/>
              <w:rPr>
                <w:sz w:val="16"/>
                <w:szCs w:val="16"/>
              </w:rPr>
            </w:pPr>
            <w:r w:rsidRPr="00421005">
              <w:rPr>
                <w:sz w:val="16"/>
                <w:szCs w:val="16"/>
              </w:rPr>
              <w:t>42 USC 2000d-2000d-7</w:t>
            </w:r>
          </w:p>
        </w:tc>
        <w:tc>
          <w:tcPr>
            <w:tcW w:w="0" w:type="auto"/>
            <w:shd w:val="clear" w:color="auto" w:fill="auto"/>
            <w:tcMar>
              <w:top w:w="75" w:type="dxa"/>
              <w:left w:w="0" w:type="dxa"/>
              <w:bottom w:w="75" w:type="dxa"/>
              <w:right w:w="150" w:type="dxa"/>
            </w:tcMar>
            <w:vAlign w:val="bottom"/>
            <w:hideMark/>
          </w:tcPr>
          <w:p w14:paraId="03A66F20" w14:textId="77777777" w:rsidR="00A17F18" w:rsidRPr="00421005" w:rsidRDefault="00A17F18" w:rsidP="00767C88">
            <w:pPr>
              <w:spacing w:line="240" w:lineRule="auto"/>
              <w:rPr>
                <w:sz w:val="16"/>
                <w:szCs w:val="16"/>
              </w:rPr>
            </w:pPr>
            <w:hyperlink r:id="rId536" w:tgtFrame="_blank" w:history="1">
              <w:r w:rsidRPr="00421005">
                <w:rPr>
                  <w:color w:val="4E4E4E"/>
                  <w:sz w:val="16"/>
                  <w:szCs w:val="16"/>
                  <w:bdr w:val="none" w:sz="0" w:space="0" w:color="auto" w:frame="1"/>
                </w:rPr>
                <w:t>Title VI, Civil Rights Act of 1964</w:t>
              </w:r>
            </w:hyperlink>
          </w:p>
        </w:tc>
      </w:tr>
      <w:tr w:rsidR="00A17F18" w:rsidRPr="00421005" w14:paraId="741F3EB2" w14:textId="77777777" w:rsidTr="00767C88">
        <w:tc>
          <w:tcPr>
            <w:tcW w:w="5425" w:type="dxa"/>
            <w:shd w:val="clear" w:color="auto" w:fill="auto"/>
            <w:tcMar>
              <w:top w:w="75" w:type="dxa"/>
              <w:left w:w="0" w:type="dxa"/>
              <w:bottom w:w="75" w:type="dxa"/>
              <w:right w:w="150" w:type="dxa"/>
            </w:tcMar>
            <w:vAlign w:val="bottom"/>
            <w:hideMark/>
          </w:tcPr>
          <w:p w14:paraId="19A39B72" w14:textId="77777777" w:rsidR="00A17F18" w:rsidRPr="00421005" w:rsidRDefault="00A17F18" w:rsidP="00767C88">
            <w:pPr>
              <w:spacing w:line="240" w:lineRule="auto"/>
              <w:rPr>
                <w:sz w:val="16"/>
                <w:szCs w:val="16"/>
              </w:rPr>
            </w:pPr>
            <w:r w:rsidRPr="00421005">
              <w:rPr>
                <w:sz w:val="16"/>
                <w:szCs w:val="16"/>
              </w:rPr>
              <w:t>42 USC 2000h-2-2000h-6</w:t>
            </w:r>
          </w:p>
        </w:tc>
        <w:tc>
          <w:tcPr>
            <w:tcW w:w="0" w:type="auto"/>
            <w:shd w:val="clear" w:color="auto" w:fill="auto"/>
            <w:tcMar>
              <w:top w:w="75" w:type="dxa"/>
              <w:left w:w="0" w:type="dxa"/>
              <w:bottom w:w="75" w:type="dxa"/>
              <w:right w:w="150" w:type="dxa"/>
            </w:tcMar>
            <w:vAlign w:val="bottom"/>
            <w:hideMark/>
          </w:tcPr>
          <w:p w14:paraId="348F2F88" w14:textId="77777777" w:rsidR="00A17F18" w:rsidRPr="00421005" w:rsidRDefault="00A17F18" w:rsidP="00767C88">
            <w:pPr>
              <w:spacing w:line="240" w:lineRule="auto"/>
              <w:rPr>
                <w:sz w:val="16"/>
                <w:szCs w:val="16"/>
              </w:rPr>
            </w:pPr>
            <w:hyperlink r:id="rId537" w:tgtFrame="_blank" w:history="1">
              <w:r w:rsidRPr="00421005">
                <w:rPr>
                  <w:color w:val="4E4E4E"/>
                  <w:sz w:val="16"/>
                  <w:szCs w:val="16"/>
                  <w:bdr w:val="none" w:sz="0" w:space="0" w:color="auto" w:frame="1"/>
                </w:rPr>
                <w:t>Title IX of the Civil Rights Act of 1964</w:t>
              </w:r>
            </w:hyperlink>
          </w:p>
        </w:tc>
      </w:tr>
      <w:tr w:rsidR="00A17F18" w:rsidRPr="00421005" w14:paraId="158148A4" w14:textId="77777777" w:rsidTr="00767C88">
        <w:tc>
          <w:tcPr>
            <w:tcW w:w="5425" w:type="dxa"/>
            <w:shd w:val="clear" w:color="auto" w:fill="auto"/>
            <w:tcMar>
              <w:top w:w="75" w:type="dxa"/>
              <w:left w:w="0" w:type="dxa"/>
              <w:bottom w:w="75" w:type="dxa"/>
              <w:right w:w="150" w:type="dxa"/>
            </w:tcMar>
            <w:vAlign w:val="bottom"/>
            <w:hideMark/>
          </w:tcPr>
          <w:p w14:paraId="6DB52364" w14:textId="77777777" w:rsidR="00A17F18" w:rsidRPr="00421005" w:rsidRDefault="00A17F18" w:rsidP="00767C88">
            <w:pPr>
              <w:spacing w:line="240" w:lineRule="auto"/>
              <w:rPr>
                <w:sz w:val="16"/>
                <w:szCs w:val="16"/>
              </w:rPr>
            </w:pPr>
            <w:r w:rsidRPr="00421005">
              <w:rPr>
                <w:sz w:val="16"/>
                <w:szCs w:val="16"/>
              </w:rPr>
              <w:t>42 USC 6101-6107</w:t>
            </w:r>
          </w:p>
        </w:tc>
        <w:tc>
          <w:tcPr>
            <w:tcW w:w="0" w:type="auto"/>
            <w:shd w:val="clear" w:color="auto" w:fill="auto"/>
            <w:tcMar>
              <w:top w:w="75" w:type="dxa"/>
              <w:left w:w="0" w:type="dxa"/>
              <w:bottom w:w="75" w:type="dxa"/>
              <w:right w:w="150" w:type="dxa"/>
            </w:tcMar>
            <w:vAlign w:val="bottom"/>
            <w:hideMark/>
          </w:tcPr>
          <w:p w14:paraId="591BAB23" w14:textId="77777777" w:rsidR="00A17F18" w:rsidRPr="00421005" w:rsidRDefault="00A17F18" w:rsidP="00767C88">
            <w:pPr>
              <w:spacing w:line="240" w:lineRule="auto"/>
              <w:rPr>
                <w:sz w:val="16"/>
                <w:szCs w:val="16"/>
              </w:rPr>
            </w:pPr>
            <w:hyperlink r:id="rId538" w:tgtFrame="_blank" w:history="1">
              <w:r w:rsidRPr="00421005">
                <w:rPr>
                  <w:color w:val="4E4E4E"/>
                  <w:sz w:val="16"/>
                  <w:szCs w:val="16"/>
                  <w:bdr w:val="none" w:sz="0" w:space="0" w:color="auto" w:frame="1"/>
                </w:rPr>
                <w:t>Age Discrimination Act of 1975</w:t>
              </w:r>
            </w:hyperlink>
          </w:p>
        </w:tc>
      </w:tr>
    </w:tbl>
    <w:p w14:paraId="1BCC76C6" w14:textId="77777777" w:rsidR="00A17F18" w:rsidRPr="00421005" w:rsidRDefault="00A17F18" w:rsidP="00A17F1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1C2C9BC3" w14:textId="77777777" w:rsidTr="00767C88">
        <w:trPr>
          <w:tblHeader/>
        </w:trPr>
        <w:tc>
          <w:tcPr>
            <w:tcW w:w="5425" w:type="dxa"/>
            <w:shd w:val="clear" w:color="auto" w:fill="auto"/>
            <w:tcMar>
              <w:top w:w="75" w:type="dxa"/>
              <w:left w:w="0" w:type="dxa"/>
              <w:bottom w:w="0" w:type="dxa"/>
              <w:right w:w="150" w:type="dxa"/>
            </w:tcMar>
            <w:vAlign w:val="bottom"/>
            <w:hideMark/>
          </w:tcPr>
          <w:p w14:paraId="0DF55071" w14:textId="77777777" w:rsidR="00A17F18" w:rsidRPr="00421005" w:rsidRDefault="00A17F18" w:rsidP="00767C88">
            <w:pPr>
              <w:spacing w:line="240" w:lineRule="auto"/>
              <w:jc w:val="center"/>
              <w:rPr>
                <w:b/>
                <w:bCs/>
                <w:sz w:val="16"/>
                <w:szCs w:val="16"/>
              </w:rPr>
            </w:pPr>
            <w:r w:rsidRPr="00421005">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171BAF9B"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5CA49098" w14:textId="77777777" w:rsidTr="00767C88">
        <w:tc>
          <w:tcPr>
            <w:tcW w:w="5425" w:type="dxa"/>
            <w:shd w:val="clear" w:color="auto" w:fill="auto"/>
            <w:tcMar>
              <w:top w:w="75" w:type="dxa"/>
              <w:left w:w="0" w:type="dxa"/>
              <w:bottom w:w="75" w:type="dxa"/>
              <w:right w:w="150" w:type="dxa"/>
            </w:tcMar>
            <w:vAlign w:val="bottom"/>
            <w:hideMark/>
          </w:tcPr>
          <w:p w14:paraId="76604222" w14:textId="77777777" w:rsidR="00A17F18" w:rsidRPr="00421005" w:rsidRDefault="00A17F18" w:rsidP="00767C88">
            <w:pPr>
              <w:spacing w:line="240" w:lineRule="auto"/>
              <w:rPr>
                <w:sz w:val="16"/>
                <w:szCs w:val="16"/>
              </w:rPr>
            </w:pPr>
            <w:r w:rsidRPr="00421005">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5D5F854" w14:textId="77777777" w:rsidR="00A17F18" w:rsidRPr="00421005" w:rsidRDefault="00A17F18" w:rsidP="00767C88">
            <w:pPr>
              <w:spacing w:line="240" w:lineRule="auto"/>
              <w:rPr>
                <w:sz w:val="16"/>
                <w:szCs w:val="16"/>
              </w:rPr>
            </w:pPr>
            <w:hyperlink r:id="rId539" w:tgtFrame="_blank" w:history="1">
              <w:r w:rsidRPr="00421005">
                <w:rPr>
                  <w:color w:val="4E4E4E"/>
                  <w:sz w:val="16"/>
                  <w:szCs w:val="16"/>
                  <w:bdr w:val="none" w:sz="0" w:space="0" w:color="auto" w:frame="1"/>
                </w:rPr>
                <w:t>Uniform Complaint Procedure 2021-22 Program Instrument</w:t>
              </w:r>
            </w:hyperlink>
          </w:p>
        </w:tc>
      </w:tr>
      <w:tr w:rsidR="00A17F18" w:rsidRPr="00421005" w14:paraId="41B673AF" w14:textId="77777777" w:rsidTr="00767C88">
        <w:tc>
          <w:tcPr>
            <w:tcW w:w="5425" w:type="dxa"/>
            <w:shd w:val="clear" w:color="auto" w:fill="auto"/>
            <w:tcMar>
              <w:top w:w="75" w:type="dxa"/>
              <w:left w:w="0" w:type="dxa"/>
              <w:bottom w:w="75" w:type="dxa"/>
              <w:right w:w="150" w:type="dxa"/>
            </w:tcMar>
            <w:vAlign w:val="bottom"/>
            <w:hideMark/>
          </w:tcPr>
          <w:p w14:paraId="304C0E82" w14:textId="77777777" w:rsidR="00A17F18" w:rsidRPr="00421005" w:rsidRDefault="00A17F18" w:rsidP="00767C88">
            <w:pPr>
              <w:spacing w:line="240" w:lineRule="auto"/>
              <w:rPr>
                <w:sz w:val="16"/>
                <w:szCs w:val="16"/>
              </w:rPr>
            </w:pPr>
            <w:r w:rsidRPr="00421005">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0D54B4B" w14:textId="77777777" w:rsidR="00A17F18" w:rsidRPr="00421005" w:rsidRDefault="00A17F18" w:rsidP="00767C88">
            <w:pPr>
              <w:spacing w:line="240" w:lineRule="auto"/>
              <w:rPr>
                <w:sz w:val="16"/>
                <w:szCs w:val="16"/>
              </w:rPr>
            </w:pPr>
            <w:hyperlink r:id="rId540" w:tgtFrame="_blank" w:history="1">
              <w:r w:rsidRPr="00421005">
                <w:rPr>
                  <w:color w:val="4E4E4E"/>
                  <w:sz w:val="16"/>
                  <w:szCs w:val="16"/>
                  <w:bdr w:val="none" w:sz="0" w:space="0" w:color="auto" w:frame="1"/>
                </w:rPr>
                <w:t>Sample UCP Board Policies and Procedures</w:t>
              </w:r>
            </w:hyperlink>
          </w:p>
        </w:tc>
      </w:tr>
      <w:tr w:rsidR="00A17F18" w:rsidRPr="00421005" w14:paraId="016CADE8" w14:textId="77777777" w:rsidTr="00767C88">
        <w:tc>
          <w:tcPr>
            <w:tcW w:w="5425" w:type="dxa"/>
            <w:shd w:val="clear" w:color="auto" w:fill="auto"/>
            <w:tcMar>
              <w:top w:w="75" w:type="dxa"/>
              <w:left w:w="0" w:type="dxa"/>
              <w:bottom w:w="75" w:type="dxa"/>
              <w:right w:w="150" w:type="dxa"/>
            </w:tcMar>
            <w:vAlign w:val="bottom"/>
            <w:hideMark/>
          </w:tcPr>
          <w:p w14:paraId="0F80C8BC" w14:textId="77777777" w:rsidR="00A17F18" w:rsidRPr="00421005" w:rsidRDefault="00A17F18"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5AA184B3" w14:textId="77777777" w:rsidR="00A17F18" w:rsidRPr="00421005" w:rsidRDefault="00A17F18" w:rsidP="00767C88">
            <w:pPr>
              <w:spacing w:line="240" w:lineRule="auto"/>
              <w:rPr>
                <w:sz w:val="16"/>
                <w:szCs w:val="16"/>
              </w:rPr>
            </w:pPr>
            <w:hyperlink r:id="rId541" w:tgtFrame="_blank" w:history="1">
              <w:r w:rsidRPr="00421005">
                <w:rPr>
                  <w:color w:val="4E4E4E"/>
                  <w:sz w:val="16"/>
                  <w:szCs w:val="16"/>
                  <w:bdr w:val="none" w:sz="0" w:space="0" w:color="auto" w:frame="1"/>
                </w:rPr>
                <w:t>Part 1: Questions and Answers Regarding the Department’s Title IX Regulations, January 2021</w:t>
              </w:r>
            </w:hyperlink>
          </w:p>
        </w:tc>
      </w:tr>
      <w:tr w:rsidR="00A17F18" w:rsidRPr="00421005" w14:paraId="77D25EAE" w14:textId="77777777" w:rsidTr="00767C88">
        <w:tc>
          <w:tcPr>
            <w:tcW w:w="5425" w:type="dxa"/>
            <w:shd w:val="clear" w:color="auto" w:fill="auto"/>
            <w:tcMar>
              <w:top w:w="75" w:type="dxa"/>
              <w:left w:w="0" w:type="dxa"/>
              <w:bottom w:w="75" w:type="dxa"/>
              <w:right w:w="150" w:type="dxa"/>
            </w:tcMar>
            <w:vAlign w:val="bottom"/>
            <w:hideMark/>
          </w:tcPr>
          <w:p w14:paraId="41585FD1" w14:textId="77777777" w:rsidR="00A17F18" w:rsidRPr="00421005" w:rsidRDefault="00A17F18"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7660BA27" w14:textId="77777777" w:rsidR="00A17F18" w:rsidRPr="00421005" w:rsidRDefault="00A17F18" w:rsidP="00767C88">
            <w:pPr>
              <w:spacing w:line="240" w:lineRule="auto"/>
              <w:rPr>
                <w:sz w:val="16"/>
                <w:szCs w:val="16"/>
              </w:rPr>
            </w:pPr>
            <w:hyperlink r:id="rId542" w:tgtFrame="_blank" w:history="1">
              <w:r w:rsidRPr="00421005">
                <w:rPr>
                  <w:color w:val="4E4E4E"/>
                  <w:sz w:val="16"/>
                  <w:szCs w:val="16"/>
                  <w:bdr w:val="none" w:sz="0" w:space="0" w:color="auto" w:frame="1"/>
                </w:rPr>
                <w:t>Questions and Answers on the Title IX Regulations on Sexual Harassment, July 2021</w:t>
              </w:r>
            </w:hyperlink>
          </w:p>
        </w:tc>
      </w:tr>
      <w:tr w:rsidR="00A17F18" w:rsidRPr="00421005" w14:paraId="1C78F196" w14:textId="77777777" w:rsidTr="00767C88">
        <w:tc>
          <w:tcPr>
            <w:tcW w:w="5425" w:type="dxa"/>
            <w:shd w:val="clear" w:color="auto" w:fill="auto"/>
            <w:tcMar>
              <w:top w:w="75" w:type="dxa"/>
              <w:left w:w="0" w:type="dxa"/>
              <w:bottom w:w="75" w:type="dxa"/>
              <w:right w:w="150" w:type="dxa"/>
            </w:tcMar>
            <w:vAlign w:val="bottom"/>
            <w:hideMark/>
          </w:tcPr>
          <w:p w14:paraId="5C87246F" w14:textId="77777777" w:rsidR="00A17F18" w:rsidRPr="00421005" w:rsidRDefault="00A17F18"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478D8D77" w14:textId="77777777" w:rsidR="00A17F18" w:rsidRPr="00421005" w:rsidRDefault="00A17F18" w:rsidP="00767C88">
            <w:pPr>
              <w:spacing w:line="240" w:lineRule="auto"/>
              <w:rPr>
                <w:sz w:val="16"/>
                <w:szCs w:val="16"/>
              </w:rPr>
            </w:pPr>
            <w:hyperlink r:id="rId543" w:tgtFrame="_blank" w:history="1">
              <w:r w:rsidRPr="00421005">
                <w:rPr>
                  <w:color w:val="4E4E4E"/>
                  <w:sz w:val="16"/>
                  <w:szCs w:val="16"/>
                  <w:bdr w:val="none" w:sz="0" w:space="0" w:color="auto" w:frame="1"/>
                </w:rPr>
                <w:t>Dear Colleague Letter: Responding to Bullying of Students with Disabilities, October 2014</w:t>
              </w:r>
            </w:hyperlink>
          </w:p>
        </w:tc>
      </w:tr>
      <w:tr w:rsidR="00A17F18" w:rsidRPr="00421005" w14:paraId="1B899DB5" w14:textId="77777777" w:rsidTr="00767C88">
        <w:tc>
          <w:tcPr>
            <w:tcW w:w="5425" w:type="dxa"/>
            <w:shd w:val="clear" w:color="auto" w:fill="auto"/>
            <w:tcMar>
              <w:top w:w="75" w:type="dxa"/>
              <w:left w:w="0" w:type="dxa"/>
              <w:bottom w:w="75" w:type="dxa"/>
              <w:right w:w="150" w:type="dxa"/>
            </w:tcMar>
            <w:vAlign w:val="bottom"/>
            <w:hideMark/>
          </w:tcPr>
          <w:p w14:paraId="66D8DBC9" w14:textId="77777777" w:rsidR="00A17F18" w:rsidRPr="00421005" w:rsidRDefault="00A17F18" w:rsidP="00767C88">
            <w:pPr>
              <w:spacing w:line="240" w:lineRule="auto"/>
              <w:rPr>
                <w:sz w:val="16"/>
                <w:szCs w:val="16"/>
              </w:rPr>
            </w:pPr>
            <w:r w:rsidRPr="00421005">
              <w:rPr>
                <w:sz w:val="16"/>
                <w:szCs w:val="16"/>
              </w:rPr>
              <w:t>U.S. DOJ Publication</w:t>
            </w:r>
          </w:p>
        </w:tc>
        <w:tc>
          <w:tcPr>
            <w:tcW w:w="0" w:type="auto"/>
            <w:shd w:val="clear" w:color="auto" w:fill="auto"/>
            <w:tcMar>
              <w:top w:w="75" w:type="dxa"/>
              <w:left w:w="0" w:type="dxa"/>
              <w:bottom w:w="75" w:type="dxa"/>
              <w:right w:w="150" w:type="dxa"/>
            </w:tcMar>
            <w:vAlign w:val="bottom"/>
            <w:hideMark/>
          </w:tcPr>
          <w:p w14:paraId="2874951F" w14:textId="77777777" w:rsidR="00A17F18" w:rsidRPr="00421005" w:rsidRDefault="00A17F18" w:rsidP="00767C88">
            <w:pPr>
              <w:spacing w:line="240" w:lineRule="auto"/>
              <w:rPr>
                <w:sz w:val="16"/>
                <w:szCs w:val="16"/>
              </w:rPr>
            </w:pPr>
            <w:hyperlink r:id="rId544" w:tgtFrame="_blank" w:history="1">
              <w:r w:rsidRPr="00421005">
                <w:rPr>
                  <w:color w:val="4E4E4E"/>
                  <w:sz w:val="16"/>
                  <w:szCs w:val="16"/>
                  <w:bdr w:val="none" w:sz="0" w:space="0" w:color="auto" w:frame="1"/>
                </w:rPr>
                <w:t>Guidance to Federal Financial Assistance Recipients Regarding Title VI Prohibition Against National Origin Discrimination Affecting Limited English Proficient Persons, 2007</w:t>
              </w:r>
            </w:hyperlink>
          </w:p>
        </w:tc>
      </w:tr>
      <w:tr w:rsidR="00A17F18" w:rsidRPr="00421005" w14:paraId="28D5A59F" w14:textId="77777777" w:rsidTr="00767C88">
        <w:tc>
          <w:tcPr>
            <w:tcW w:w="5425" w:type="dxa"/>
            <w:shd w:val="clear" w:color="auto" w:fill="auto"/>
            <w:tcMar>
              <w:top w:w="75" w:type="dxa"/>
              <w:left w:w="0" w:type="dxa"/>
              <w:bottom w:w="75" w:type="dxa"/>
              <w:right w:w="150" w:type="dxa"/>
            </w:tcMar>
            <w:vAlign w:val="bottom"/>
            <w:hideMark/>
          </w:tcPr>
          <w:p w14:paraId="0973DB42"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3CAF36CA" w14:textId="77777777" w:rsidR="00A17F18" w:rsidRPr="00421005" w:rsidRDefault="00A17F18" w:rsidP="00767C88">
            <w:pPr>
              <w:spacing w:line="240" w:lineRule="auto"/>
              <w:rPr>
                <w:sz w:val="16"/>
                <w:szCs w:val="16"/>
              </w:rPr>
            </w:pPr>
            <w:hyperlink r:id="rId545" w:tgtFrame="_blank" w:history="1">
              <w:r w:rsidRPr="00421005">
                <w:rPr>
                  <w:color w:val="4E4E4E"/>
                  <w:sz w:val="16"/>
                  <w:szCs w:val="16"/>
                  <w:u w:val="single"/>
                  <w:bdr w:val="none" w:sz="0" w:space="0" w:color="auto" w:frame="1"/>
                </w:rPr>
                <w:t>CSBA District and County Office of Education Legal Services</w:t>
              </w:r>
            </w:hyperlink>
          </w:p>
        </w:tc>
      </w:tr>
      <w:tr w:rsidR="00A17F18" w:rsidRPr="00421005" w14:paraId="3142C5D8" w14:textId="77777777" w:rsidTr="00767C88">
        <w:tc>
          <w:tcPr>
            <w:tcW w:w="5425" w:type="dxa"/>
            <w:shd w:val="clear" w:color="auto" w:fill="auto"/>
            <w:tcMar>
              <w:top w:w="75" w:type="dxa"/>
              <w:left w:w="0" w:type="dxa"/>
              <w:bottom w:w="75" w:type="dxa"/>
              <w:right w:w="150" w:type="dxa"/>
            </w:tcMar>
            <w:vAlign w:val="bottom"/>
            <w:hideMark/>
          </w:tcPr>
          <w:p w14:paraId="273F8E1E"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4C3BE812" w14:textId="77777777" w:rsidR="00A17F18" w:rsidRPr="00421005" w:rsidRDefault="00A17F18" w:rsidP="00767C88">
            <w:pPr>
              <w:spacing w:line="240" w:lineRule="auto"/>
              <w:rPr>
                <w:sz w:val="16"/>
                <w:szCs w:val="16"/>
              </w:rPr>
            </w:pPr>
            <w:hyperlink r:id="rId546" w:tgtFrame="_blank" w:history="1">
              <w:r w:rsidRPr="00421005">
                <w:rPr>
                  <w:color w:val="4E4E4E"/>
                  <w:sz w:val="16"/>
                  <w:szCs w:val="16"/>
                  <w:u w:val="single"/>
                  <w:bdr w:val="none" w:sz="0" w:space="0" w:color="auto" w:frame="1"/>
                </w:rPr>
                <w:t>Student Privacy Policy Office</w:t>
              </w:r>
            </w:hyperlink>
          </w:p>
        </w:tc>
      </w:tr>
      <w:tr w:rsidR="00A17F18" w:rsidRPr="00421005" w14:paraId="1A856229" w14:textId="77777777" w:rsidTr="00767C88">
        <w:tc>
          <w:tcPr>
            <w:tcW w:w="5425" w:type="dxa"/>
            <w:shd w:val="clear" w:color="auto" w:fill="auto"/>
            <w:tcMar>
              <w:top w:w="75" w:type="dxa"/>
              <w:left w:w="0" w:type="dxa"/>
              <w:bottom w:w="75" w:type="dxa"/>
              <w:right w:w="150" w:type="dxa"/>
            </w:tcMar>
            <w:vAlign w:val="bottom"/>
            <w:hideMark/>
          </w:tcPr>
          <w:p w14:paraId="69ACB7FF"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21BAB3F" w14:textId="77777777" w:rsidR="00A17F18" w:rsidRPr="00421005" w:rsidRDefault="00A17F18" w:rsidP="00767C88">
            <w:pPr>
              <w:spacing w:line="240" w:lineRule="auto"/>
              <w:rPr>
                <w:sz w:val="16"/>
                <w:szCs w:val="16"/>
              </w:rPr>
            </w:pPr>
            <w:hyperlink r:id="rId547" w:tgtFrame="_blank" w:history="1">
              <w:r w:rsidRPr="00421005">
                <w:rPr>
                  <w:color w:val="4E4E4E"/>
                  <w:sz w:val="16"/>
                  <w:szCs w:val="16"/>
                  <w:u w:val="single"/>
                  <w:bdr w:val="none" w:sz="0" w:space="0" w:color="auto" w:frame="1"/>
                </w:rPr>
                <w:t>U.S. Department of Agriculture</w:t>
              </w:r>
            </w:hyperlink>
          </w:p>
        </w:tc>
      </w:tr>
      <w:tr w:rsidR="00A17F18" w:rsidRPr="00421005" w14:paraId="2493F7C1" w14:textId="77777777" w:rsidTr="00767C88">
        <w:tc>
          <w:tcPr>
            <w:tcW w:w="5425" w:type="dxa"/>
            <w:shd w:val="clear" w:color="auto" w:fill="auto"/>
            <w:tcMar>
              <w:top w:w="75" w:type="dxa"/>
              <w:left w:w="0" w:type="dxa"/>
              <w:bottom w:w="75" w:type="dxa"/>
              <w:right w:w="150" w:type="dxa"/>
            </w:tcMar>
            <w:vAlign w:val="bottom"/>
            <w:hideMark/>
          </w:tcPr>
          <w:p w14:paraId="0A13834F"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9A11AF5" w14:textId="77777777" w:rsidR="00A17F18" w:rsidRPr="00421005" w:rsidRDefault="00A17F18" w:rsidP="00767C88">
            <w:pPr>
              <w:spacing w:line="240" w:lineRule="auto"/>
              <w:rPr>
                <w:sz w:val="16"/>
                <w:szCs w:val="16"/>
              </w:rPr>
            </w:pPr>
            <w:hyperlink r:id="rId548" w:tgtFrame="_blank" w:history="1">
              <w:r w:rsidRPr="00421005">
                <w:rPr>
                  <w:color w:val="4E4E4E"/>
                  <w:sz w:val="16"/>
                  <w:szCs w:val="16"/>
                  <w:u w:val="single"/>
                  <w:bdr w:val="none" w:sz="0" w:space="0" w:color="auto" w:frame="1"/>
                </w:rPr>
                <w:t>California Department of Social Services</w:t>
              </w:r>
            </w:hyperlink>
          </w:p>
        </w:tc>
      </w:tr>
      <w:tr w:rsidR="00A17F18" w:rsidRPr="00421005" w14:paraId="3F33ABCF" w14:textId="77777777" w:rsidTr="00767C88">
        <w:tc>
          <w:tcPr>
            <w:tcW w:w="5425" w:type="dxa"/>
            <w:shd w:val="clear" w:color="auto" w:fill="auto"/>
            <w:tcMar>
              <w:top w:w="75" w:type="dxa"/>
              <w:left w:w="0" w:type="dxa"/>
              <w:bottom w:w="75" w:type="dxa"/>
              <w:right w:w="150" w:type="dxa"/>
            </w:tcMar>
            <w:vAlign w:val="bottom"/>
            <w:hideMark/>
          </w:tcPr>
          <w:p w14:paraId="5B947D48"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6A9708A6" w14:textId="77777777" w:rsidR="00A17F18" w:rsidRPr="00421005" w:rsidRDefault="00A17F18" w:rsidP="00767C88">
            <w:pPr>
              <w:spacing w:line="240" w:lineRule="auto"/>
              <w:rPr>
                <w:sz w:val="16"/>
                <w:szCs w:val="16"/>
              </w:rPr>
            </w:pPr>
            <w:hyperlink r:id="rId549" w:tgtFrame="_blank" w:history="1">
              <w:r w:rsidRPr="00421005">
                <w:rPr>
                  <w:color w:val="4E4E4E"/>
                  <w:sz w:val="16"/>
                  <w:szCs w:val="16"/>
                  <w:u w:val="single"/>
                  <w:bdr w:val="none" w:sz="0" w:space="0" w:color="auto" w:frame="1"/>
                </w:rPr>
                <w:t>U.S. Department of Justice</w:t>
              </w:r>
            </w:hyperlink>
          </w:p>
        </w:tc>
      </w:tr>
      <w:tr w:rsidR="00A17F18" w:rsidRPr="00421005" w14:paraId="72CFB87A" w14:textId="77777777" w:rsidTr="00767C88">
        <w:tc>
          <w:tcPr>
            <w:tcW w:w="5425" w:type="dxa"/>
            <w:shd w:val="clear" w:color="auto" w:fill="auto"/>
            <w:tcMar>
              <w:top w:w="75" w:type="dxa"/>
              <w:left w:w="0" w:type="dxa"/>
              <w:bottom w:w="75" w:type="dxa"/>
              <w:right w:w="150" w:type="dxa"/>
            </w:tcMar>
            <w:vAlign w:val="bottom"/>
            <w:hideMark/>
          </w:tcPr>
          <w:p w14:paraId="3C53066E"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582A88D2" w14:textId="77777777" w:rsidR="00A17F18" w:rsidRPr="00421005" w:rsidRDefault="00A17F18" w:rsidP="00767C88">
            <w:pPr>
              <w:spacing w:line="240" w:lineRule="auto"/>
              <w:rPr>
                <w:sz w:val="16"/>
                <w:szCs w:val="16"/>
              </w:rPr>
            </w:pPr>
            <w:hyperlink r:id="rId550" w:tgtFrame="_blank" w:history="1">
              <w:r w:rsidRPr="00421005">
                <w:rPr>
                  <w:color w:val="4E4E4E"/>
                  <w:sz w:val="16"/>
                  <w:szCs w:val="16"/>
                  <w:u w:val="single"/>
                  <w:bdr w:val="none" w:sz="0" w:space="0" w:color="auto" w:frame="1"/>
                </w:rPr>
                <w:t>California Department of Education</w:t>
              </w:r>
            </w:hyperlink>
          </w:p>
        </w:tc>
      </w:tr>
      <w:tr w:rsidR="00A17F18" w:rsidRPr="00421005" w14:paraId="0A49C1CA" w14:textId="77777777" w:rsidTr="00767C88">
        <w:tc>
          <w:tcPr>
            <w:tcW w:w="5425" w:type="dxa"/>
            <w:shd w:val="clear" w:color="auto" w:fill="auto"/>
            <w:tcMar>
              <w:top w:w="75" w:type="dxa"/>
              <w:left w:w="0" w:type="dxa"/>
              <w:bottom w:w="75" w:type="dxa"/>
              <w:right w:w="150" w:type="dxa"/>
            </w:tcMar>
            <w:vAlign w:val="bottom"/>
            <w:hideMark/>
          </w:tcPr>
          <w:p w14:paraId="25E51882"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60E9F430" w14:textId="77777777" w:rsidR="00A17F18" w:rsidRPr="00421005" w:rsidRDefault="00A17F18" w:rsidP="00767C88">
            <w:pPr>
              <w:spacing w:line="240" w:lineRule="auto"/>
              <w:rPr>
                <w:sz w:val="16"/>
                <w:szCs w:val="16"/>
              </w:rPr>
            </w:pPr>
            <w:hyperlink r:id="rId551" w:tgtFrame="_blank" w:history="1">
              <w:r w:rsidRPr="00421005">
                <w:rPr>
                  <w:color w:val="4E4E4E"/>
                  <w:sz w:val="16"/>
                  <w:szCs w:val="16"/>
                  <w:u w:val="single"/>
                  <w:bdr w:val="none" w:sz="0" w:space="0" w:color="auto" w:frame="1"/>
                </w:rPr>
                <w:t>CSBA</w:t>
              </w:r>
            </w:hyperlink>
          </w:p>
        </w:tc>
      </w:tr>
      <w:tr w:rsidR="00A17F18" w:rsidRPr="00421005" w14:paraId="14B38213" w14:textId="77777777" w:rsidTr="00767C88">
        <w:tc>
          <w:tcPr>
            <w:tcW w:w="5425" w:type="dxa"/>
            <w:shd w:val="clear" w:color="auto" w:fill="auto"/>
            <w:tcMar>
              <w:top w:w="75" w:type="dxa"/>
              <w:left w:w="0" w:type="dxa"/>
              <w:bottom w:w="75" w:type="dxa"/>
              <w:right w:w="150" w:type="dxa"/>
            </w:tcMar>
            <w:vAlign w:val="bottom"/>
            <w:hideMark/>
          </w:tcPr>
          <w:p w14:paraId="4A9C0885"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5EFFC19D" w14:textId="77777777" w:rsidR="00A17F18" w:rsidRPr="00421005" w:rsidRDefault="00A17F18" w:rsidP="00767C88">
            <w:pPr>
              <w:spacing w:line="240" w:lineRule="auto"/>
              <w:rPr>
                <w:sz w:val="16"/>
                <w:szCs w:val="16"/>
              </w:rPr>
            </w:pPr>
            <w:hyperlink r:id="rId552" w:tgtFrame="_blank" w:history="1">
              <w:r w:rsidRPr="00421005">
                <w:rPr>
                  <w:color w:val="4E4E4E"/>
                  <w:sz w:val="16"/>
                  <w:szCs w:val="16"/>
                  <w:u w:val="single"/>
                  <w:bdr w:val="none" w:sz="0" w:space="0" w:color="auto" w:frame="1"/>
                </w:rPr>
                <w:t>U.S. Department of Education, Office for Civil Rights</w:t>
              </w:r>
            </w:hyperlink>
          </w:p>
        </w:tc>
      </w:tr>
      <w:tr w:rsidR="00A17F18" w:rsidRPr="00421005" w14:paraId="70573C54" w14:textId="77777777" w:rsidTr="00767C88">
        <w:tc>
          <w:tcPr>
            <w:tcW w:w="5425" w:type="dxa"/>
            <w:shd w:val="clear" w:color="auto" w:fill="auto"/>
            <w:tcMar>
              <w:top w:w="75" w:type="dxa"/>
              <w:left w:w="0" w:type="dxa"/>
              <w:bottom w:w="75" w:type="dxa"/>
              <w:right w:w="150" w:type="dxa"/>
            </w:tcMar>
            <w:vAlign w:val="bottom"/>
            <w:hideMark/>
          </w:tcPr>
          <w:p w14:paraId="4591C4CE"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0437EBA1" w14:textId="77777777" w:rsidR="00A17F18" w:rsidRPr="00421005" w:rsidRDefault="00A17F18" w:rsidP="00767C88">
            <w:pPr>
              <w:spacing w:line="240" w:lineRule="auto"/>
              <w:rPr>
                <w:sz w:val="16"/>
                <w:szCs w:val="16"/>
              </w:rPr>
            </w:pPr>
            <w:hyperlink r:id="rId553" w:tgtFrame="_blank" w:history="1">
              <w:r w:rsidRPr="00421005">
                <w:rPr>
                  <w:color w:val="4E4E4E"/>
                  <w:sz w:val="16"/>
                  <w:szCs w:val="16"/>
                  <w:u w:val="single"/>
                  <w:bdr w:val="none" w:sz="0" w:space="0" w:color="auto" w:frame="1"/>
                </w:rPr>
                <w:t>California Civil Rights Department</w:t>
              </w:r>
            </w:hyperlink>
          </w:p>
        </w:tc>
      </w:tr>
    </w:tbl>
    <w:p w14:paraId="5DB24F3C" w14:textId="77777777" w:rsidR="00A17F18" w:rsidRPr="00421005" w:rsidRDefault="00A17F18" w:rsidP="00A17F18">
      <w:pPr>
        <w:shd w:val="clear" w:color="auto" w:fill="F9F9F9"/>
        <w:spacing w:line="240" w:lineRule="auto"/>
        <w:textAlignment w:val="baseline"/>
        <w:rPr>
          <w:sz w:val="16"/>
          <w:szCs w:val="16"/>
        </w:rPr>
      </w:pPr>
      <w:r w:rsidRPr="00421005">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1A35DE5E" w14:textId="77777777" w:rsidTr="00767C88">
        <w:trPr>
          <w:tblHeader/>
        </w:trPr>
        <w:tc>
          <w:tcPr>
            <w:tcW w:w="5425" w:type="dxa"/>
            <w:shd w:val="clear" w:color="auto" w:fill="auto"/>
            <w:tcMar>
              <w:top w:w="75" w:type="dxa"/>
              <w:left w:w="0" w:type="dxa"/>
              <w:bottom w:w="0" w:type="dxa"/>
              <w:right w:w="150" w:type="dxa"/>
            </w:tcMar>
            <w:vAlign w:val="bottom"/>
            <w:hideMark/>
          </w:tcPr>
          <w:p w14:paraId="1C96A038" w14:textId="77777777" w:rsidR="00A17F18" w:rsidRPr="00421005" w:rsidRDefault="00A17F18" w:rsidP="00767C88">
            <w:pPr>
              <w:spacing w:line="240" w:lineRule="auto"/>
              <w:jc w:val="center"/>
              <w:rPr>
                <w:b/>
                <w:bCs/>
                <w:sz w:val="16"/>
                <w:szCs w:val="16"/>
              </w:rPr>
            </w:pPr>
            <w:r w:rsidRPr="00421005">
              <w:rPr>
                <w:b/>
                <w:bCs/>
                <w:sz w:val="16"/>
                <w:szCs w:val="16"/>
              </w:rPr>
              <w:t>Code</w:t>
            </w:r>
          </w:p>
        </w:tc>
        <w:tc>
          <w:tcPr>
            <w:tcW w:w="0" w:type="auto"/>
            <w:shd w:val="clear" w:color="auto" w:fill="auto"/>
            <w:tcMar>
              <w:top w:w="75" w:type="dxa"/>
              <w:left w:w="0" w:type="dxa"/>
              <w:bottom w:w="0" w:type="dxa"/>
              <w:right w:w="150" w:type="dxa"/>
            </w:tcMar>
            <w:vAlign w:val="bottom"/>
            <w:hideMark/>
          </w:tcPr>
          <w:p w14:paraId="598D3BA4"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735F46F6" w14:textId="77777777" w:rsidTr="00767C88">
        <w:tc>
          <w:tcPr>
            <w:tcW w:w="5425" w:type="dxa"/>
            <w:shd w:val="clear" w:color="auto" w:fill="auto"/>
            <w:tcMar>
              <w:top w:w="75" w:type="dxa"/>
              <w:left w:w="0" w:type="dxa"/>
              <w:bottom w:w="75" w:type="dxa"/>
              <w:right w:w="150" w:type="dxa"/>
            </w:tcMar>
            <w:vAlign w:val="bottom"/>
            <w:hideMark/>
          </w:tcPr>
          <w:p w14:paraId="1FA0832F" w14:textId="77777777" w:rsidR="00A17F18" w:rsidRPr="00421005" w:rsidRDefault="00A17F18" w:rsidP="00767C88">
            <w:pPr>
              <w:spacing w:line="240" w:lineRule="auto"/>
              <w:rPr>
                <w:sz w:val="16"/>
                <w:szCs w:val="16"/>
              </w:rPr>
            </w:pPr>
            <w:r w:rsidRPr="00421005">
              <w:rPr>
                <w:sz w:val="16"/>
                <w:szCs w:val="16"/>
              </w:rPr>
              <w:t>0410</w:t>
            </w:r>
          </w:p>
        </w:tc>
        <w:tc>
          <w:tcPr>
            <w:tcW w:w="0" w:type="auto"/>
            <w:shd w:val="clear" w:color="auto" w:fill="auto"/>
            <w:tcMar>
              <w:top w:w="75" w:type="dxa"/>
              <w:left w:w="0" w:type="dxa"/>
              <w:bottom w:w="75" w:type="dxa"/>
              <w:right w:w="150" w:type="dxa"/>
            </w:tcMar>
            <w:vAlign w:val="bottom"/>
            <w:hideMark/>
          </w:tcPr>
          <w:p w14:paraId="6BD55D0A" w14:textId="77777777" w:rsidR="00A17F18" w:rsidRPr="00421005" w:rsidRDefault="00A17F18" w:rsidP="00767C88">
            <w:pPr>
              <w:spacing w:line="240" w:lineRule="auto"/>
              <w:rPr>
                <w:sz w:val="16"/>
                <w:szCs w:val="16"/>
              </w:rPr>
            </w:pPr>
            <w:hyperlink r:id="rId554" w:history="1">
              <w:r w:rsidRPr="00421005">
                <w:rPr>
                  <w:color w:val="4E4E4E"/>
                  <w:sz w:val="16"/>
                  <w:szCs w:val="16"/>
                  <w:u w:val="single"/>
                  <w:bdr w:val="none" w:sz="0" w:space="0" w:color="auto" w:frame="1"/>
                </w:rPr>
                <w:t>Nondiscrimination In District Programs And Activities</w:t>
              </w:r>
            </w:hyperlink>
          </w:p>
        </w:tc>
      </w:tr>
      <w:tr w:rsidR="00A17F18" w:rsidRPr="00421005" w14:paraId="226EB65D" w14:textId="77777777" w:rsidTr="00767C88">
        <w:tc>
          <w:tcPr>
            <w:tcW w:w="5425" w:type="dxa"/>
            <w:shd w:val="clear" w:color="auto" w:fill="auto"/>
            <w:tcMar>
              <w:top w:w="75" w:type="dxa"/>
              <w:left w:w="0" w:type="dxa"/>
              <w:bottom w:w="75" w:type="dxa"/>
              <w:right w:w="150" w:type="dxa"/>
            </w:tcMar>
            <w:vAlign w:val="bottom"/>
            <w:hideMark/>
          </w:tcPr>
          <w:p w14:paraId="29322ECC" w14:textId="77777777" w:rsidR="00A17F18" w:rsidRPr="00421005" w:rsidRDefault="00A17F18" w:rsidP="00767C88">
            <w:pPr>
              <w:spacing w:line="240" w:lineRule="auto"/>
              <w:rPr>
                <w:sz w:val="16"/>
                <w:szCs w:val="16"/>
              </w:rPr>
            </w:pPr>
            <w:r w:rsidRPr="00421005">
              <w:rPr>
                <w:sz w:val="16"/>
                <w:szCs w:val="16"/>
              </w:rPr>
              <w:t>0420</w:t>
            </w:r>
          </w:p>
        </w:tc>
        <w:tc>
          <w:tcPr>
            <w:tcW w:w="0" w:type="auto"/>
            <w:shd w:val="clear" w:color="auto" w:fill="auto"/>
            <w:tcMar>
              <w:top w:w="75" w:type="dxa"/>
              <w:left w:w="0" w:type="dxa"/>
              <w:bottom w:w="75" w:type="dxa"/>
              <w:right w:w="150" w:type="dxa"/>
            </w:tcMar>
            <w:vAlign w:val="bottom"/>
            <w:hideMark/>
          </w:tcPr>
          <w:p w14:paraId="053A2373" w14:textId="77777777" w:rsidR="00A17F18" w:rsidRPr="00421005" w:rsidRDefault="00A17F18" w:rsidP="00767C88">
            <w:pPr>
              <w:spacing w:line="240" w:lineRule="auto"/>
              <w:rPr>
                <w:sz w:val="16"/>
                <w:szCs w:val="16"/>
              </w:rPr>
            </w:pPr>
            <w:hyperlink r:id="rId555" w:history="1">
              <w:r w:rsidRPr="00421005">
                <w:rPr>
                  <w:color w:val="4E4E4E"/>
                  <w:sz w:val="16"/>
                  <w:szCs w:val="16"/>
                  <w:u w:val="single"/>
                  <w:bdr w:val="none" w:sz="0" w:space="0" w:color="auto" w:frame="1"/>
                </w:rPr>
                <w:t>School Plans/Site Councils</w:t>
              </w:r>
            </w:hyperlink>
          </w:p>
        </w:tc>
      </w:tr>
      <w:tr w:rsidR="00A17F18" w:rsidRPr="00421005" w14:paraId="4CE39E77" w14:textId="77777777" w:rsidTr="00767C88">
        <w:tc>
          <w:tcPr>
            <w:tcW w:w="5425" w:type="dxa"/>
            <w:shd w:val="clear" w:color="auto" w:fill="auto"/>
            <w:tcMar>
              <w:top w:w="75" w:type="dxa"/>
              <w:left w:w="0" w:type="dxa"/>
              <w:bottom w:w="75" w:type="dxa"/>
              <w:right w:w="150" w:type="dxa"/>
            </w:tcMar>
            <w:vAlign w:val="bottom"/>
            <w:hideMark/>
          </w:tcPr>
          <w:p w14:paraId="0C56E17C" w14:textId="77777777" w:rsidR="00A17F18" w:rsidRPr="00421005" w:rsidRDefault="00A17F18" w:rsidP="00767C88">
            <w:pPr>
              <w:spacing w:line="240" w:lineRule="auto"/>
              <w:rPr>
                <w:sz w:val="16"/>
                <w:szCs w:val="16"/>
              </w:rPr>
            </w:pPr>
            <w:r w:rsidRPr="00421005">
              <w:rPr>
                <w:sz w:val="16"/>
                <w:szCs w:val="16"/>
              </w:rPr>
              <w:t>0420</w:t>
            </w:r>
          </w:p>
        </w:tc>
        <w:tc>
          <w:tcPr>
            <w:tcW w:w="0" w:type="auto"/>
            <w:shd w:val="clear" w:color="auto" w:fill="auto"/>
            <w:tcMar>
              <w:top w:w="75" w:type="dxa"/>
              <w:left w:w="0" w:type="dxa"/>
              <w:bottom w:w="75" w:type="dxa"/>
              <w:right w:w="150" w:type="dxa"/>
            </w:tcMar>
            <w:vAlign w:val="bottom"/>
            <w:hideMark/>
          </w:tcPr>
          <w:p w14:paraId="7C150166" w14:textId="77777777" w:rsidR="00A17F18" w:rsidRPr="00421005" w:rsidRDefault="00A17F18" w:rsidP="00767C88">
            <w:pPr>
              <w:spacing w:line="240" w:lineRule="auto"/>
              <w:rPr>
                <w:sz w:val="16"/>
                <w:szCs w:val="16"/>
              </w:rPr>
            </w:pPr>
            <w:hyperlink r:id="rId556" w:history="1">
              <w:r w:rsidRPr="00421005">
                <w:rPr>
                  <w:color w:val="4E4E4E"/>
                  <w:sz w:val="16"/>
                  <w:szCs w:val="16"/>
                  <w:u w:val="single"/>
                  <w:bdr w:val="none" w:sz="0" w:space="0" w:color="auto" w:frame="1"/>
                </w:rPr>
                <w:t>School Plans/Site Councils</w:t>
              </w:r>
            </w:hyperlink>
          </w:p>
        </w:tc>
      </w:tr>
      <w:tr w:rsidR="00A17F18" w:rsidRPr="00421005" w14:paraId="682EDFB1" w14:textId="77777777" w:rsidTr="00767C88">
        <w:tc>
          <w:tcPr>
            <w:tcW w:w="5425" w:type="dxa"/>
            <w:shd w:val="clear" w:color="auto" w:fill="auto"/>
            <w:tcMar>
              <w:top w:w="75" w:type="dxa"/>
              <w:left w:w="0" w:type="dxa"/>
              <w:bottom w:w="75" w:type="dxa"/>
              <w:right w:w="150" w:type="dxa"/>
            </w:tcMar>
            <w:vAlign w:val="bottom"/>
            <w:hideMark/>
          </w:tcPr>
          <w:p w14:paraId="5343112C" w14:textId="77777777" w:rsidR="00A17F18" w:rsidRPr="00421005" w:rsidRDefault="00A17F18" w:rsidP="00767C88">
            <w:pPr>
              <w:spacing w:line="240" w:lineRule="auto"/>
              <w:rPr>
                <w:sz w:val="16"/>
                <w:szCs w:val="16"/>
              </w:rPr>
            </w:pPr>
            <w:r w:rsidRPr="00421005">
              <w:rPr>
                <w:sz w:val="16"/>
                <w:szCs w:val="16"/>
              </w:rPr>
              <w:t>0420.41</w:t>
            </w:r>
          </w:p>
        </w:tc>
        <w:tc>
          <w:tcPr>
            <w:tcW w:w="0" w:type="auto"/>
            <w:shd w:val="clear" w:color="auto" w:fill="auto"/>
            <w:tcMar>
              <w:top w:w="75" w:type="dxa"/>
              <w:left w:w="0" w:type="dxa"/>
              <w:bottom w:w="75" w:type="dxa"/>
              <w:right w:w="150" w:type="dxa"/>
            </w:tcMar>
            <w:vAlign w:val="bottom"/>
            <w:hideMark/>
          </w:tcPr>
          <w:p w14:paraId="4EF6ABEF" w14:textId="77777777" w:rsidR="00A17F18" w:rsidRPr="00421005" w:rsidRDefault="00A17F18" w:rsidP="00767C88">
            <w:pPr>
              <w:spacing w:line="240" w:lineRule="auto"/>
              <w:rPr>
                <w:sz w:val="16"/>
                <w:szCs w:val="16"/>
              </w:rPr>
            </w:pPr>
            <w:hyperlink r:id="rId557" w:history="1">
              <w:r w:rsidRPr="00421005">
                <w:rPr>
                  <w:color w:val="4E4E4E"/>
                  <w:sz w:val="16"/>
                  <w:szCs w:val="16"/>
                  <w:u w:val="single"/>
                  <w:bdr w:val="none" w:sz="0" w:space="0" w:color="auto" w:frame="1"/>
                </w:rPr>
                <w:t>Charter School Oversight</w:t>
              </w:r>
            </w:hyperlink>
          </w:p>
        </w:tc>
      </w:tr>
      <w:tr w:rsidR="00A17F18" w:rsidRPr="00421005" w14:paraId="65661788" w14:textId="77777777" w:rsidTr="00767C88">
        <w:tc>
          <w:tcPr>
            <w:tcW w:w="5425" w:type="dxa"/>
            <w:shd w:val="clear" w:color="auto" w:fill="auto"/>
            <w:tcMar>
              <w:top w:w="75" w:type="dxa"/>
              <w:left w:w="0" w:type="dxa"/>
              <w:bottom w:w="75" w:type="dxa"/>
              <w:right w:w="150" w:type="dxa"/>
            </w:tcMar>
            <w:vAlign w:val="bottom"/>
            <w:hideMark/>
          </w:tcPr>
          <w:p w14:paraId="69486A68" w14:textId="77777777" w:rsidR="00A17F18" w:rsidRPr="00421005" w:rsidRDefault="00A17F18" w:rsidP="00767C88">
            <w:pPr>
              <w:spacing w:line="240" w:lineRule="auto"/>
              <w:rPr>
                <w:sz w:val="16"/>
                <w:szCs w:val="16"/>
              </w:rPr>
            </w:pPr>
            <w:r w:rsidRPr="00421005">
              <w:rPr>
                <w:sz w:val="16"/>
                <w:szCs w:val="16"/>
              </w:rPr>
              <w:t>0420.41-E PDF(1)</w:t>
            </w:r>
          </w:p>
        </w:tc>
        <w:tc>
          <w:tcPr>
            <w:tcW w:w="0" w:type="auto"/>
            <w:shd w:val="clear" w:color="auto" w:fill="auto"/>
            <w:tcMar>
              <w:top w:w="75" w:type="dxa"/>
              <w:left w:w="0" w:type="dxa"/>
              <w:bottom w:w="75" w:type="dxa"/>
              <w:right w:w="150" w:type="dxa"/>
            </w:tcMar>
            <w:vAlign w:val="bottom"/>
            <w:hideMark/>
          </w:tcPr>
          <w:p w14:paraId="1A270135" w14:textId="77777777" w:rsidR="00A17F18" w:rsidRPr="00421005" w:rsidRDefault="00A17F18" w:rsidP="00767C88">
            <w:pPr>
              <w:spacing w:line="240" w:lineRule="auto"/>
              <w:rPr>
                <w:sz w:val="16"/>
                <w:szCs w:val="16"/>
              </w:rPr>
            </w:pPr>
            <w:hyperlink r:id="rId558" w:history="1">
              <w:r w:rsidRPr="00421005">
                <w:rPr>
                  <w:color w:val="4E4E4E"/>
                  <w:sz w:val="16"/>
                  <w:szCs w:val="16"/>
                  <w:u w:val="single"/>
                  <w:bdr w:val="none" w:sz="0" w:space="0" w:color="auto" w:frame="1"/>
                </w:rPr>
                <w:t>Charter School Oversight</w:t>
              </w:r>
            </w:hyperlink>
          </w:p>
        </w:tc>
      </w:tr>
      <w:tr w:rsidR="00A17F18" w:rsidRPr="00421005" w14:paraId="73658741" w14:textId="77777777" w:rsidTr="00767C88">
        <w:tc>
          <w:tcPr>
            <w:tcW w:w="5425" w:type="dxa"/>
            <w:shd w:val="clear" w:color="auto" w:fill="auto"/>
            <w:tcMar>
              <w:top w:w="75" w:type="dxa"/>
              <w:left w:w="0" w:type="dxa"/>
              <w:bottom w:w="75" w:type="dxa"/>
              <w:right w:w="150" w:type="dxa"/>
            </w:tcMar>
            <w:vAlign w:val="bottom"/>
            <w:hideMark/>
          </w:tcPr>
          <w:p w14:paraId="18A1AEF9" w14:textId="77777777" w:rsidR="00A17F18" w:rsidRPr="00421005" w:rsidRDefault="00A17F18" w:rsidP="00767C88">
            <w:pPr>
              <w:spacing w:line="240" w:lineRule="auto"/>
              <w:rPr>
                <w:sz w:val="16"/>
                <w:szCs w:val="16"/>
              </w:rPr>
            </w:pPr>
            <w:r w:rsidRPr="00421005">
              <w:rPr>
                <w:sz w:val="16"/>
                <w:szCs w:val="16"/>
              </w:rPr>
              <w:t>0420.41-E(1)</w:t>
            </w:r>
          </w:p>
        </w:tc>
        <w:tc>
          <w:tcPr>
            <w:tcW w:w="0" w:type="auto"/>
            <w:shd w:val="clear" w:color="auto" w:fill="auto"/>
            <w:tcMar>
              <w:top w:w="75" w:type="dxa"/>
              <w:left w:w="0" w:type="dxa"/>
              <w:bottom w:w="75" w:type="dxa"/>
              <w:right w:w="150" w:type="dxa"/>
            </w:tcMar>
            <w:vAlign w:val="bottom"/>
            <w:hideMark/>
          </w:tcPr>
          <w:p w14:paraId="0DC255E2" w14:textId="77777777" w:rsidR="00A17F18" w:rsidRPr="00421005" w:rsidRDefault="00A17F18" w:rsidP="00767C88">
            <w:pPr>
              <w:spacing w:line="240" w:lineRule="auto"/>
              <w:rPr>
                <w:sz w:val="16"/>
                <w:szCs w:val="16"/>
              </w:rPr>
            </w:pPr>
            <w:hyperlink r:id="rId559" w:history="1">
              <w:r w:rsidRPr="00421005">
                <w:rPr>
                  <w:color w:val="4E4E4E"/>
                  <w:sz w:val="16"/>
                  <w:szCs w:val="16"/>
                  <w:u w:val="single"/>
                  <w:bdr w:val="none" w:sz="0" w:space="0" w:color="auto" w:frame="1"/>
                </w:rPr>
                <w:t>Charter School Oversight</w:t>
              </w:r>
            </w:hyperlink>
          </w:p>
        </w:tc>
      </w:tr>
      <w:tr w:rsidR="00A17F18" w:rsidRPr="00421005" w14:paraId="46F45032" w14:textId="77777777" w:rsidTr="00767C88">
        <w:tc>
          <w:tcPr>
            <w:tcW w:w="5425" w:type="dxa"/>
            <w:shd w:val="clear" w:color="auto" w:fill="auto"/>
            <w:tcMar>
              <w:top w:w="75" w:type="dxa"/>
              <w:left w:w="0" w:type="dxa"/>
              <w:bottom w:w="75" w:type="dxa"/>
              <w:right w:w="150" w:type="dxa"/>
            </w:tcMar>
            <w:vAlign w:val="bottom"/>
            <w:hideMark/>
          </w:tcPr>
          <w:p w14:paraId="1902C5BF" w14:textId="77777777" w:rsidR="00A17F18" w:rsidRPr="00421005" w:rsidRDefault="00A17F18" w:rsidP="00767C88">
            <w:pPr>
              <w:spacing w:line="240" w:lineRule="auto"/>
              <w:rPr>
                <w:sz w:val="16"/>
                <w:szCs w:val="16"/>
              </w:rPr>
            </w:pPr>
            <w:r w:rsidRPr="00421005">
              <w:rPr>
                <w:sz w:val="16"/>
                <w:szCs w:val="16"/>
              </w:rPr>
              <w:t>0430</w:t>
            </w:r>
          </w:p>
        </w:tc>
        <w:tc>
          <w:tcPr>
            <w:tcW w:w="0" w:type="auto"/>
            <w:shd w:val="clear" w:color="auto" w:fill="auto"/>
            <w:tcMar>
              <w:top w:w="75" w:type="dxa"/>
              <w:left w:w="0" w:type="dxa"/>
              <w:bottom w:w="75" w:type="dxa"/>
              <w:right w:w="150" w:type="dxa"/>
            </w:tcMar>
            <w:vAlign w:val="bottom"/>
            <w:hideMark/>
          </w:tcPr>
          <w:p w14:paraId="1A68F10D" w14:textId="77777777" w:rsidR="00A17F18" w:rsidRPr="00421005" w:rsidRDefault="00A17F18" w:rsidP="00767C88">
            <w:pPr>
              <w:spacing w:line="240" w:lineRule="auto"/>
              <w:rPr>
                <w:sz w:val="16"/>
                <w:szCs w:val="16"/>
              </w:rPr>
            </w:pPr>
            <w:hyperlink r:id="rId560" w:history="1">
              <w:r w:rsidRPr="00421005">
                <w:rPr>
                  <w:color w:val="4E4E4E"/>
                  <w:sz w:val="16"/>
                  <w:szCs w:val="16"/>
                  <w:u w:val="single"/>
                  <w:bdr w:val="none" w:sz="0" w:space="0" w:color="auto" w:frame="1"/>
                </w:rPr>
                <w:t>Comprehensive Local Plan For Special Education</w:t>
              </w:r>
            </w:hyperlink>
          </w:p>
        </w:tc>
      </w:tr>
      <w:tr w:rsidR="00A17F18" w:rsidRPr="00421005" w14:paraId="14585212" w14:textId="77777777" w:rsidTr="00767C88">
        <w:tc>
          <w:tcPr>
            <w:tcW w:w="5425" w:type="dxa"/>
            <w:shd w:val="clear" w:color="auto" w:fill="auto"/>
            <w:tcMar>
              <w:top w:w="75" w:type="dxa"/>
              <w:left w:w="0" w:type="dxa"/>
              <w:bottom w:w="75" w:type="dxa"/>
              <w:right w:w="150" w:type="dxa"/>
            </w:tcMar>
            <w:vAlign w:val="bottom"/>
            <w:hideMark/>
          </w:tcPr>
          <w:p w14:paraId="25B56B27" w14:textId="77777777" w:rsidR="00A17F18" w:rsidRPr="00421005" w:rsidRDefault="00A17F18" w:rsidP="00767C88">
            <w:pPr>
              <w:spacing w:line="240" w:lineRule="auto"/>
              <w:rPr>
                <w:sz w:val="16"/>
                <w:szCs w:val="16"/>
              </w:rPr>
            </w:pPr>
            <w:r w:rsidRPr="00421005">
              <w:rPr>
                <w:sz w:val="16"/>
                <w:szCs w:val="16"/>
              </w:rPr>
              <w:t>0430</w:t>
            </w:r>
          </w:p>
        </w:tc>
        <w:tc>
          <w:tcPr>
            <w:tcW w:w="0" w:type="auto"/>
            <w:shd w:val="clear" w:color="auto" w:fill="auto"/>
            <w:tcMar>
              <w:top w:w="75" w:type="dxa"/>
              <w:left w:w="0" w:type="dxa"/>
              <w:bottom w:w="75" w:type="dxa"/>
              <w:right w:w="150" w:type="dxa"/>
            </w:tcMar>
            <w:vAlign w:val="bottom"/>
            <w:hideMark/>
          </w:tcPr>
          <w:p w14:paraId="3BDC7A9B" w14:textId="77777777" w:rsidR="00A17F18" w:rsidRPr="00421005" w:rsidRDefault="00A17F18" w:rsidP="00767C88">
            <w:pPr>
              <w:spacing w:line="240" w:lineRule="auto"/>
              <w:rPr>
                <w:sz w:val="16"/>
                <w:szCs w:val="16"/>
              </w:rPr>
            </w:pPr>
            <w:hyperlink r:id="rId561" w:history="1">
              <w:r w:rsidRPr="00421005">
                <w:rPr>
                  <w:color w:val="4E4E4E"/>
                  <w:sz w:val="16"/>
                  <w:szCs w:val="16"/>
                  <w:u w:val="single"/>
                  <w:bdr w:val="none" w:sz="0" w:space="0" w:color="auto" w:frame="1"/>
                </w:rPr>
                <w:t>Comprehensive Local Plan For Special Education</w:t>
              </w:r>
            </w:hyperlink>
          </w:p>
        </w:tc>
      </w:tr>
      <w:tr w:rsidR="00A17F18" w:rsidRPr="00421005" w14:paraId="5122F400" w14:textId="77777777" w:rsidTr="00767C88">
        <w:tc>
          <w:tcPr>
            <w:tcW w:w="5425" w:type="dxa"/>
            <w:shd w:val="clear" w:color="auto" w:fill="auto"/>
            <w:tcMar>
              <w:top w:w="75" w:type="dxa"/>
              <w:left w:w="0" w:type="dxa"/>
              <w:bottom w:w="75" w:type="dxa"/>
              <w:right w:w="150" w:type="dxa"/>
            </w:tcMar>
            <w:vAlign w:val="bottom"/>
            <w:hideMark/>
          </w:tcPr>
          <w:p w14:paraId="1B513423" w14:textId="77777777" w:rsidR="00A17F18" w:rsidRPr="00421005" w:rsidRDefault="00A17F18" w:rsidP="00767C88">
            <w:pPr>
              <w:spacing w:line="240" w:lineRule="auto"/>
              <w:rPr>
                <w:sz w:val="16"/>
                <w:szCs w:val="16"/>
              </w:rPr>
            </w:pPr>
            <w:r w:rsidRPr="00421005">
              <w:rPr>
                <w:sz w:val="16"/>
                <w:szCs w:val="16"/>
              </w:rPr>
              <w:t>0450</w:t>
            </w:r>
          </w:p>
        </w:tc>
        <w:tc>
          <w:tcPr>
            <w:tcW w:w="0" w:type="auto"/>
            <w:shd w:val="clear" w:color="auto" w:fill="auto"/>
            <w:tcMar>
              <w:top w:w="75" w:type="dxa"/>
              <w:left w:w="0" w:type="dxa"/>
              <w:bottom w:w="75" w:type="dxa"/>
              <w:right w:w="150" w:type="dxa"/>
            </w:tcMar>
            <w:vAlign w:val="bottom"/>
            <w:hideMark/>
          </w:tcPr>
          <w:p w14:paraId="1549F404" w14:textId="77777777" w:rsidR="00A17F18" w:rsidRPr="00421005" w:rsidRDefault="00A17F18" w:rsidP="00767C88">
            <w:pPr>
              <w:spacing w:line="240" w:lineRule="auto"/>
              <w:rPr>
                <w:sz w:val="16"/>
                <w:szCs w:val="16"/>
              </w:rPr>
            </w:pPr>
            <w:hyperlink r:id="rId562" w:history="1">
              <w:r w:rsidRPr="00421005">
                <w:rPr>
                  <w:color w:val="4E4E4E"/>
                  <w:sz w:val="16"/>
                  <w:szCs w:val="16"/>
                  <w:u w:val="single"/>
                  <w:bdr w:val="none" w:sz="0" w:space="0" w:color="auto" w:frame="1"/>
                </w:rPr>
                <w:t>Comprehensive Safety Plan</w:t>
              </w:r>
            </w:hyperlink>
          </w:p>
        </w:tc>
      </w:tr>
      <w:tr w:rsidR="00A17F18" w:rsidRPr="00421005" w14:paraId="7B78B88F" w14:textId="77777777" w:rsidTr="00767C88">
        <w:tc>
          <w:tcPr>
            <w:tcW w:w="5425" w:type="dxa"/>
            <w:shd w:val="clear" w:color="auto" w:fill="auto"/>
            <w:tcMar>
              <w:top w:w="75" w:type="dxa"/>
              <w:left w:w="0" w:type="dxa"/>
              <w:bottom w:w="75" w:type="dxa"/>
              <w:right w:w="150" w:type="dxa"/>
            </w:tcMar>
            <w:vAlign w:val="bottom"/>
            <w:hideMark/>
          </w:tcPr>
          <w:p w14:paraId="44F786D5" w14:textId="77777777" w:rsidR="00A17F18" w:rsidRPr="00421005" w:rsidRDefault="00A17F18" w:rsidP="00767C88">
            <w:pPr>
              <w:spacing w:line="240" w:lineRule="auto"/>
              <w:rPr>
                <w:sz w:val="16"/>
                <w:szCs w:val="16"/>
              </w:rPr>
            </w:pPr>
            <w:r w:rsidRPr="00421005">
              <w:rPr>
                <w:sz w:val="16"/>
                <w:szCs w:val="16"/>
              </w:rPr>
              <w:t>0450</w:t>
            </w:r>
          </w:p>
        </w:tc>
        <w:tc>
          <w:tcPr>
            <w:tcW w:w="0" w:type="auto"/>
            <w:shd w:val="clear" w:color="auto" w:fill="auto"/>
            <w:tcMar>
              <w:top w:w="75" w:type="dxa"/>
              <w:left w:w="0" w:type="dxa"/>
              <w:bottom w:w="75" w:type="dxa"/>
              <w:right w:w="150" w:type="dxa"/>
            </w:tcMar>
            <w:vAlign w:val="bottom"/>
            <w:hideMark/>
          </w:tcPr>
          <w:p w14:paraId="66FC6342" w14:textId="77777777" w:rsidR="00A17F18" w:rsidRPr="00421005" w:rsidRDefault="00A17F18" w:rsidP="00767C88">
            <w:pPr>
              <w:spacing w:line="240" w:lineRule="auto"/>
              <w:rPr>
                <w:sz w:val="16"/>
                <w:szCs w:val="16"/>
              </w:rPr>
            </w:pPr>
            <w:hyperlink r:id="rId563" w:history="1">
              <w:r w:rsidRPr="00421005">
                <w:rPr>
                  <w:color w:val="4E4E4E"/>
                  <w:sz w:val="16"/>
                  <w:szCs w:val="16"/>
                  <w:u w:val="single"/>
                  <w:bdr w:val="none" w:sz="0" w:space="0" w:color="auto" w:frame="1"/>
                </w:rPr>
                <w:t>Comprehensive Safety Plan</w:t>
              </w:r>
            </w:hyperlink>
          </w:p>
        </w:tc>
      </w:tr>
      <w:tr w:rsidR="00A17F18" w:rsidRPr="00421005" w14:paraId="05F6B5D3" w14:textId="77777777" w:rsidTr="00767C88">
        <w:tc>
          <w:tcPr>
            <w:tcW w:w="5425" w:type="dxa"/>
            <w:shd w:val="clear" w:color="auto" w:fill="auto"/>
            <w:tcMar>
              <w:top w:w="75" w:type="dxa"/>
              <w:left w:w="0" w:type="dxa"/>
              <w:bottom w:w="75" w:type="dxa"/>
              <w:right w:w="150" w:type="dxa"/>
            </w:tcMar>
            <w:vAlign w:val="bottom"/>
            <w:hideMark/>
          </w:tcPr>
          <w:p w14:paraId="614D4121" w14:textId="77777777" w:rsidR="00A17F18" w:rsidRPr="00421005" w:rsidRDefault="00A17F18"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6BC88081" w14:textId="77777777" w:rsidR="00A17F18" w:rsidRPr="00421005" w:rsidRDefault="00A17F18" w:rsidP="00767C88">
            <w:pPr>
              <w:spacing w:line="240" w:lineRule="auto"/>
              <w:rPr>
                <w:sz w:val="16"/>
                <w:szCs w:val="16"/>
              </w:rPr>
            </w:pPr>
            <w:hyperlink r:id="rId564" w:history="1">
              <w:r w:rsidRPr="00421005">
                <w:rPr>
                  <w:color w:val="4E4E4E"/>
                  <w:sz w:val="16"/>
                  <w:szCs w:val="16"/>
                  <w:u w:val="single"/>
                  <w:bdr w:val="none" w:sz="0" w:space="0" w:color="auto" w:frame="1"/>
                </w:rPr>
                <w:t>Local Control And Accountability Plan</w:t>
              </w:r>
            </w:hyperlink>
          </w:p>
        </w:tc>
      </w:tr>
      <w:tr w:rsidR="00A17F18" w:rsidRPr="00421005" w14:paraId="30B5DC29" w14:textId="77777777" w:rsidTr="00767C88">
        <w:tc>
          <w:tcPr>
            <w:tcW w:w="5425" w:type="dxa"/>
            <w:shd w:val="clear" w:color="auto" w:fill="auto"/>
            <w:tcMar>
              <w:top w:w="75" w:type="dxa"/>
              <w:left w:w="0" w:type="dxa"/>
              <w:bottom w:w="75" w:type="dxa"/>
              <w:right w:w="150" w:type="dxa"/>
            </w:tcMar>
            <w:vAlign w:val="bottom"/>
            <w:hideMark/>
          </w:tcPr>
          <w:p w14:paraId="64AA14ED" w14:textId="77777777" w:rsidR="00A17F18" w:rsidRPr="00421005" w:rsidRDefault="00A17F18"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6BF1A78E" w14:textId="77777777" w:rsidR="00A17F18" w:rsidRPr="00421005" w:rsidRDefault="00A17F18" w:rsidP="00767C88">
            <w:pPr>
              <w:spacing w:line="240" w:lineRule="auto"/>
              <w:rPr>
                <w:sz w:val="16"/>
                <w:szCs w:val="16"/>
              </w:rPr>
            </w:pPr>
            <w:hyperlink r:id="rId565" w:history="1">
              <w:r w:rsidRPr="00421005">
                <w:rPr>
                  <w:color w:val="4E4E4E"/>
                  <w:sz w:val="16"/>
                  <w:szCs w:val="16"/>
                  <w:u w:val="single"/>
                  <w:bdr w:val="none" w:sz="0" w:space="0" w:color="auto" w:frame="1"/>
                </w:rPr>
                <w:t>Local Control And Accountability Plan</w:t>
              </w:r>
            </w:hyperlink>
          </w:p>
        </w:tc>
      </w:tr>
      <w:tr w:rsidR="00A17F18" w:rsidRPr="00421005" w14:paraId="0E269634" w14:textId="77777777" w:rsidTr="00767C88">
        <w:tc>
          <w:tcPr>
            <w:tcW w:w="5425" w:type="dxa"/>
            <w:shd w:val="clear" w:color="auto" w:fill="auto"/>
            <w:tcMar>
              <w:top w:w="75" w:type="dxa"/>
              <w:left w:w="0" w:type="dxa"/>
              <w:bottom w:w="75" w:type="dxa"/>
              <w:right w:w="150" w:type="dxa"/>
            </w:tcMar>
            <w:vAlign w:val="bottom"/>
            <w:hideMark/>
          </w:tcPr>
          <w:p w14:paraId="4BCBE830" w14:textId="77777777" w:rsidR="00A17F18" w:rsidRPr="00421005" w:rsidRDefault="00A17F18" w:rsidP="00767C88">
            <w:pPr>
              <w:spacing w:line="240" w:lineRule="auto"/>
              <w:rPr>
                <w:sz w:val="16"/>
                <w:szCs w:val="16"/>
              </w:rPr>
            </w:pPr>
            <w:r w:rsidRPr="00421005">
              <w:rPr>
                <w:sz w:val="16"/>
                <w:szCs w:val="16"/>
              </w:rPr>
              <w:t>1100</w:t>
            </w:r>
          </w:p>
        </w:tc>
        <w:tc>
          <w:tcPr>
            <w:tcW w:w="0" w:type="auto"/>
            <w:shd w:val="clear" w:color="auto" w:fill="auto"/>
            <w:tcMar>
              <w:top w:w="75" w:type="dxa"/>
              <w:left w:w="0" w:type="dxa"/>
              <w:bottom w:w="75" w:type="dxa"/>
              <w:right w:w="150" w:type="dxa"/>
            </w:tcMar>
            <w:vAlign w:val="bottom"/>
            <w:hideMark/>
          </w:tcPr>
          <w:p w14:paraId="6897445D" w14:textId="77777777" w:rsidR="00A17F18" w:rsidRPr="00421005" w:rsidRDefault="00A17F18" w:rsidP="00767C88">
            <w:pPr>
              <w:spacing w:line="240" w:lineRule="auto"/>
              <w:rPr>
                <w:sz w:val="16"/>
                <w:szCs w:val="16"/>
              </w:rPr>
            </w:pPr>
            <w:hyperlink r:id="rId566" w:history="1">
              <w:r w:rsidRPr="00421005">
                <w:rPr>
                  <w:color w:val="4E4E4E"/>
                  <w:sz w:val="16"/>
                  <w:szCs w:val="16"/>
                  <w:u w:val="single"/>
                  <w:bdr w:val="none" w:sz="0" w:space="0" w:color="auto" w:frame="1"/>
                </w:rPr>
                <w:t>Communication With The Public</w:t>
              </w:r>
            </w:hyperlink>
          </w:p>
        </w:tc>
      </w:tr>
      <w:tr w:rsidR="00A17F18" w:rsidRPr="00421005" w14:paraId="73B9724E" w14:textId="77777777" w:rsidTr="00767C88">
        <w:tc>
          <w:tcPr>
            <w:tcW w:w="5425" w:type="dxa"/>
            <w:shd w:val="clear" w:color="auto" w:fill="auto"/>
            <w:tcMar>
              <w:top w:w="75" w:type="dxa"/>
              <w:left w:w="0" w:type="dxa"/>
              <w:bottom w:w="75" w:type="dxa"/>
              <w:right w:w="150" w:type="dxa"/>
            </w:tcMar>
            <w:vAlign w:val="bottom"/>
            <w:hideMark/>
          </w:tcPr>
          <w:p w14:paraId="795D0A60" w14:textId="77777777" w:rsidR="00A17F18" w:rsidRPr="00421005" w:rsidRDefault="00A17F18" w:rsidP="00767C88">
            <w:pPr>
              <w:spacing w:line="240" w:lineRule="auto"/>
              <w:rPr>
                <w:sz w:val="16"/>
                <w:szCs w:val="16"/>
              </w:rPr>
            </w:pPr>
            <w:r w:rsidRPr="00421005">
              <w:rPr>
                <w:sz w:val="16"/>
                <w:szCs w:val="16"/>
              </w:rPr>
              <w:t>1100-E PDF(1)</w:t>
            </w:r>
          </w:p>
        </w:tc>
        <w:tc>
          <w:tcPr>
            <w:tcW w:w="0" w:type="auto"/>
            <w:shd w:val="clear" w:color="auto" w:fill="auto"/>
            <w:tcMar>
              <w:top w:w="75" w:type="dxa"/>
              <w:left w:w="0" w:type="dxa"/>
              <w:bottom w:w="75" w:type="dxa"/>
              <w:right w:w="150" w:type="dxa"/>
            </w:tcMar>
            <w:vAlign w:val="bottom"/>
            <w:hideMark/>
          </w:tcPr>
          <w:p w14:paraId="0163FBA4" w14:textId="77777777" w:rsidR="00A17F18" w:rsidRPr="00421005" w:rsidRDefault="00A17F18" w:rsidP="00767C88">
            <w:pPr>
              <w:spacing w:line="240" w:lineRule="auto"/>
              <w:rPr>
                <w:sz w:val="16"/>
                <w:szCs w:val="16"/>
              </w:rPr>
            </w:pPr>
            <w:hyperlink r:id="rId567" w:history="1">
              <w:r w:rsidRPr="00421005">
                <w:rPr>
                  <w:color w:val="4E4E4E"/>
                  <w:sz w:val="16"/>
                  <w:szCs w:val="16"/>
                  <w:u w:val="single"/>
                  <w:bdr w:val="none" w:sz="0" w:space="0" w:color="auto" w:frame="1"/>
                </w:rPr>
                <w:t>Communication With The Public</w:t>
              </w:r>
            </w:hyperlink>
          </w:p>
        </w:tc>
      </w:tr>
      <w:tr w:rsidR="00A17F18" w:rsidRPr="00421005" w14:paraId="4F647BD2" w14:textId="77777777" w:rsidTr="00767C88">
        <w:tc>
          <w:tcPr>
            <w:tcW w:w="5425" w:type="dxa"/>
            <w:shd w:val="clear" w:color="auto" w:fill="auto"/>
            <w:tcMar>
              <w:top w:w="75" w:type="dxa"/>
              <w:left w:w="0" w:type="dxa"/>
              <w:bottom w:w="75" w:type="dxa"/>
              <w:right w:w="150" w:type="dxa"/>
            </w:tcMar>
            <w:vAlign w:val="bottom"/>
            <w:hideMark/>
          </w:tcPr>
          <w:p w14:paraId="2C630F3A" w14:textId="77777777" w:rsidR="00A17F18" w:rsidRPr="00421005" w:rsidRDefault="00A17F18" w:rsidP="00767C88">
            <w:pPr>
              <w:spacing w:line="240" w:lineRule="auto"/>
              <w:rPr>
                <w:sz w:val="16"/>
                <w:szCs w:val="16"/>
              </w:rPr>
            </w:pPr>
            <w:r w:rsidRPr="00421005">
              <w:rPr>
                <w:sz w:val="16"/>
                <w:szCs w:val="16"/>
              </w:rPr>
              <w:t>1113</w:t>
            </w:r>
          </w:p>
        </w:tc>
        <w:tc>
          <w:tcPr>
            <w:tcW w:w="0" w:type="auto"/>
            <w:shd w:val="clear" w:color="auto" w:fill="auto"/>
            <w:tcMar>
              <w:top w:w="75" w:type="dxa"/>
              <w:left w:w="0" w:type="dxa"/>
              <w:bottom w:w="75" w:type="dxa"/>
              <w:right w:w="150" w:type="dxa"/>
            </w:tcMar>
            <w:vAlign w:val="bottom"/>
            <w:hideMark/>
          </w:tcPr>
          <w:p w14:paraId="6F4BF0DF" w14:textId="77777777" w:rsidR="00A17F18" w:rsidRPr="00421005" w:rsidRDefault="00A17F18" w:rsidP="00767C88">
            <w:pPr>
              <w:spacing w:line="240" w:lineRule="auto"/>
              <w:rPr>
                <w:sz w:val="16"/>
                <w:szCs w:val="16"/>
              </w:rPr>
            </w:pPr>
            <w:hyperlink r:id="rId568" w:history="1">
              <w:r w:rsidRPr="00421005">
                <w:rPr>
                  <w:color w:val="4E4E4E"/>
                  <w:sz w:val="16"/>
                  <w:szCs w:val="16"/>
                  <w:u w:val="single"/>
                  <w:bdr w:val="none" w:sz="0" w:space="0" w:color="auto" w:frame="1"/>
                </w:rPr>
                <w:t>District And School Websites</w:t>
              </w:r>
            </w:hyperlink>
          </w:p>
        </w:tc>
      </w:tr>
      <w:tr w:rsidR="00A17F18" w:rsidRPr="00421005" w14:paraId="18D4F6B8" w14:textId="77777777" w:rsidTr="00767C88">
        <w:tc>
          <w:tcPr>
            <w:tcW w:w="5425" w:type="dxa"/>
            <w:shd w:val="clear" w:color="auto" w:fill="auto"/>
            <w:tcMar>
              <w:top w:w="75" w:type="dxa"/>
              <w:left w:w="0" w:type="dxa"/>
              <w:bottom w:w="75" w:type="dxa"/>
              <w:right w:w="150" w:type="dxa"/>
            </w:tcMar>
            <w:vAlign w:val="bottom"/>
            <w:hideMark/>
          </w:tcPr>
          <w:p w14:paraId="5CEEF4D7" w14:textId="77777777" w:rsidR="00A17F18" w:rsidRPr="00421005" w:rsidRDefault="00A17F18" w:rsidP="00767C88">
            <w:pPr>
              <w:spacing w:line="240" w:lineRule="auto"/>
              <w:rPr>
                <w:sz w:val="16"/>
                <w:szCs w:val="16"/>
              </w:rPr>
            </w:pPr>
            <w:r w:rsidRPr="00421005">
              <w:rPr>
                <w:sz w:val="16"/>
                <w:szCs w:val="16"/>
              </w:rPr>
              <w:t>1113</w:t>
            </w:r>
          </w:p>
        </w:tc>
        <w:tc>
          <w:tcPr>
            <w:tcW w:w="0" w:type="auto"/>
            <w:shd w:val="clear" w:color="auto" w:fill="auto"/>
            <w:tcMar>
              <w:top w:w="75" w:type="dxa"/>
              <w:left w:w="0" w:type="dxa"/>
              <w:bottom w:w="75" w:type="dxa"/>
              <w:right w:w="150" w:type="dxa"/>
            </w:tcMar>
            <w:vAlign w:val="bottom"/>
            <w:hideMark/>
          </w:tcPr>
          <w:p w14:paraId="5633B5DE" w14:textId="77777777" w:rsidR="00A17F18" w:rsidRPr="00421005" w:rsidRDefault="00A17F18" w:rsidP="00767C88">
            <w:pPr>
              <w:spacing w:line="240" w:lineRule="auto"/>
              <w:rPr>
                <w:sz w:val="16"/>
                <w:szCs w:val="16"/>
              </w:rPr>
            </w:pPr>
            <w:hyperlink r:id="rId569" w:history="1">
              <w:r w:rsidRPr="00421005">
                <w:rPr>
                  <w:color w:val="4E4E4E"/>
                  <w:sz w:val="16"/>
                  <w:szCs w:val="16"/>
                  <w:u w:val="single"/>
                  <w:bdr w:val="none" w:sz="0" w:space="0" w:color="auto" w:frame="1"/>
                </w:rPr>
                <w:t>District And School Websites</w:t>
              </w:r>
            </w:hyperlink>
          </w:p>
        </w:tc>
      </w:tr>
      <w:tr w:rsidR="00A17F18" w:rsidRPr="00421005" w14:paraId="2F5F5FE7" w14:textId="77777777" w:rsidTr="00767C88">
        <w:tc>
          <w:tcPr>
            <w:tcW w:w="5425" w:type="dxa"/>
            <w:shd w:val="clear" w:color="auto" w:fill="auto"/>
            <w:tcMar>
              <w:top w:w="75" w:type="dxa"/>
              <w:left w:w="0" w:type="dxa"/>
              <w:bottom w:w="75" w:type="dxa"/>
              <w:right w:w="150" w:type="dxa"/>
            </w:tcMar>
            <w:vAlign w:val="bottom"/>
            <w:hideMark/>
          </w:tcPr>
          <w:p w14:paraId="3D09A7FE" w14:textId="77777777" w:rsidR="00A17F18" w:rsidRPr="00421005" w:rsidRDefault="00A17F18" w:rsidP="00767C88">
            <w:pPr>
              <w:spacing w:line="240" w:lineRule="auto"/>
              <w:rPr>
                <w:sz w:val="16"/>
                <w:szCs w:val="16"/>
              </w:rPr>
            </w:pPr>
            <w:r w:rsidRPr="00421005">
              <w:rPr>
                <w:sz w:val="16"/>
                <w:szCs w:val="16"/>
              </w:rPr>
              <w:t>1113-E(1)</w:t>
            </w:r>
          </w:p>
        </w:tc>
        <w:tc>
          <w:tcPr>
            <w:tcW w:w="0" w:type="auto"/>
            <w:shd w:val="clear" w:color="auto" w:fill="auto"/>
            <w:tcMar>
              <w:top w:w="75" w:type="dxa"/>
              <w:left w:w="0" w:type="dxa"/>
              <w:bottom w:w="75" w:type="dxa"/>
              <w:right w:w="150" w:type="dxa"/>
            </w:tcMar>
            <w:vAlign w:val="bottom"/>
            <w:hideMark/>
          </w:tcPr>
          <w:p w14:paraId="367E8920" w14:textId="77777777" w:rsidR="00A17F18" w:rsidRPr="00421005" w:rsidRDefault="00A17F18" w:rsidP="00767C88">
            <w:pPr>
              <w:spacing w:line="240" w:lineRule="auto"/>
              <w:rPr>
                <w:sz w:val="16"/>
                <w:szCs w:val="16"/>
              </w:rPr>
            </w:pPr>
            <w:hyperlink r:id="rId570" w:history="1">
              <w:r w:rsidRPr="00421005">
                <w:rPr>
                  <w:color w:val="4E4E4E"/>
                  <w:sz w:val="16"/>
                  <w:szCs w:val="16"/>
                  <w:u w:val="single"/>
                  <w:bdr w:val="none" w:sz="0" w:space="0" w:color="auto" w:frame="1"/>
                </w:rPr>
                <w:t>District And School Websites</w:t>
              </w:r>
            </w:hyperlink>
          </w:p>
        </w:tc>
      </w:tr>
      <w:tr w:rsidR="00A17F18" w:rsidRPr="00421005" w14:paraId="51441B55" w14:textId="77777777" w:rsidTr="00767C88">
        <w:tc>
          <w:tcPr>
            <w:tcW w:w="5425" w:type="dxa"/>
            <w:shd w:val="clear" w:color="auto" w:fill="auto"/>
            <w:tcMar>
              <w:top w:w="75" w:type="dxa"/>
              <w:left w:w="0" w:type="dxa"/>
              <w:bottom w:w="75" w:type="dxa"/>
              <w:right w:w="150" w:type="dxa"/>
            </w:tcMar>
            <w:vAlign w:val="bottom"/>
            <w:hideMark/>
          </w:tcPr>
          <w:p w14:paraId="78EEDB22" w14:textId="77777777" w:rsidR="00A17F18" w:rsidRPr="00421005" w:rsidRDefault="00A17F18" w:rsidP="00767C88">
            <w:pPr>
              <w:spacing w:line="240" w:lineRule="auto"/>
              <w:rPr>
                <w:sz w:val="16"/>
                <w:szCs w:val="16"/>
              </w:rPr>
            </w:pPr>
            <w:r w:rsidRPr="00421005">
              <w:rPr>
                <w:sz w:val="16"/>
                <w:szCs w:val="16"/>
              </w:rPr>
              <w:t>1113-E(2)</w:t>
            </w:r>
          </w:p>
        </w:tc>
        <w:tc>
          <w:tcPr>
            <w:tcW w:w="0" w:type="auto"/>
            <w:shd w:val="clear" w:color="auto" w:fill="auto"/>
            <w:tcMar>
              <w:top w:w="75" w:type="dxa"/>
              <w:left w:w="0" w:type="dxa"/>
              <w:bottom w:w="75" w:type="dxa"/>
              <w:right w:w="150" w:type="dxa"/>
            </w:tcMar>
            <w:vAlign w:val="bottom"/>
            <w:hideMark/>
          </w:tcPr>
          <w:p w14:paraId="7E59ACB8" w14:textId="77777777" w:rsidR="00A17F18" w:rsidRPr="00421005" w:rsidRDefault="00A17F18" w:rsidP="00767C88">
            <w:pPr>
              <w:spacing w:line="240" w:lineRule="auto"/>
              <w:rPr>
                <w:sz w:val="16"/>
                <w:szCs w:val="16"/>
              </w:rPr>
            </w:pPr>
            <w:hyperlink r:id="rId571" w:history="1">
              <w:r w:rsidRPr="00421005">
                <w:rPr>
                  <w:color w:val="4E4E4E"/>
                  <w:sz w:val="16"/>
                  <w:szCs w:val="16"/>
                  <w:u w:val="single"/>
                  <w:bdr w:val="none" w:sz="0" w:space="0" w:color="auto" w:frame="1"/>
                </w:rPr>
                <w:t>District And School Websites</w:t>
              </w:r>
            </w:hyperlink>
          </w:p>
        </w:tc>
      </w:tr>
      <w:tr w:rsidR="00A17F18" w:rsidRPr="00421005" w14:paraId="1A50B1FB" w14:textId="77777777" w:rsidTr="00767C88">
        <w:tc>
          <w:tcPr>
            <w:tcW w:w="5425" w:type="dxa"/>
            <w:shd w:val="clear" w:color="auto" w:fill="auto"/>
            <w:tcMar>
              <w:top w:w="75" w:type="dxa"/>
              <w:left w:w="0" w:type="dxa"/>
              <w:bottom w:w="75" w:type="dxa"/>
              <w:right w:w="150" w:type="dxa"/>
            </w:tcMar>
            <w:vAlign w:val="bottom"/>
            <w:hideMark/>
          </w:tcPr>
          <w:p w14:paraId="3CD97BE6" w14:textId="77777777" w:rsidR="00A17F18" w:rsidRPr="00421005" w:rsidRDefault="00A17F18" w:rsidP="00767C88">
            <w:pPr>
              <w:spacing w:line="240" w:lineRule="auto"/>
              <w:rPr>
                <w:sz w:val="16"/>
                <w:szCs w:val="16"/>
              </w:rPr>
            </w:pPr>
            <w:r w:rsidRPr="00421005">
              <w:rPr>
                <w:sz w:val="16"/>
                <w:szCs w:val="16"/>
              </w:rPr>
              <w:t>1220</w:t>
            </w:r>
          </w:p>
        </w:tc>
        <w:tc>
          <w:tcPr>
            <w:tcW w:w="0" w:type="auto"/>
            <w:shd w:val="clear" w:color="auto" w:fill="auto"/>
            <w:tcMar>
              <w:top w:w="75" w:type="dxa"/>
              <w:left w:w="0" w:type="dxa"/>
              <w:bottom w:w="75" w:type="dxa"/>
              <w:right w:w="150" w:type="dxa"/>
            </w:tcMar>
            <w:vAlign w:val="bottom"/>
            <w:hideMark/>
          </w:tcPr>
          <w:p w14:paraId="7E72EF3B" w14:textId="77777777" w:rsidR="00A17F18" w:rsidRPr="00421005" w:rsidRDefault="00A17F18" w:rsidP="00767C88">
            <w:pPr>
              <w:spacing w:line="240" w:lineRule="auto"/>
              <w:rPr>
                <w:sz w:val="16"/>
                <w:szCs w:val="16"/>
              </w:rPr>
            </w:pPr>
            <w:hyperlink r:id="rId572" w:history="1">
              <w:r w:rsidRPr="00421005">
                <w:rPr>
                  <w:color w:val="4E4E4E"/>
                  <w:sz w:val="16"/>
                  <w:szCs w:val="16"/>
                  <w:u w:val="single"/>
                  <w:bdr w:val="none" w:sz="0" w:space="0" w:color="auto" w:frame="1"/>
                </w:rPr>
                <w:t>Citizen Advisory Committees</w:t>
              </w:r>
            </w:hyperlink>
          </w:p>
        </w:tc>
      </w:tr>
      <w:tr w:rsidR="00A17F18" w:rsidRPr="00421005" w14:paraId="58E6068B" w14:textId="77777777" w:rsidTr="00767C88">
        <w:tc>
          <w:tcPr>
            <w:tcW w:w="5425" w:type="dxa"/>
            <w:shd w:val="clear" w:color="auto" w:fill="auto"/>
            <w:tcMar>
              <w:top w:w="75" w:type="dxa"/>
              <w:left w:w="0" w:type="dxa"/>
              <w:bottom w:w="75" w:type="dxa"/>
              <w:right w:w="150" w:type="dxa"/>
            </w:tcMar>
            <w:vAlign w:val="bottom"/>
            <w:hideMark/>
          </w:tcPr>
          <w:p w14:paraId="24C8B44A" w14:textId="77777777" w:rsidR="00A17F18" w:rsidRPr="00421005" w:rsidRDefault="00A17F18" w:rsidP="00767C88">
            <w:pPr>
              <w:spacing w:line="240" w:lineRule="auto"/>
              <w:rPr>
                <w:sz w:val="16"/>
                <w:szCs w:val="16"/>
              </w:rPr>
            </w:pPr>
            <w:r w:rsidRPr="00421005">
              <w:rPr>
                <w:sz w:val="16"/>
                <w:szCs w:val="16"/>
              </w:rPr>
              <w:t>1220</w:t>
            </w:r>
          </w:p>
        </w:tc>
        <w:tc>
          <w:tcPr>
            <w:tcW w:w="0" w:type="auto"/>
            <w:shd w:val="clear" w:color="auto" w:fill="auto"/>
            <w:tcMar>
              <w:top w:w="75" w:type="dxa"/>
              <w:left w:w="0" w:type="dxa"/>
              <w:bottom w:w="75" w:type="dxa"/>
              <w:right w:w="150" w:type="dxa"/>
            </w:tcMar>
            <w:vAlign w:val="bottom"/>
            <w:hideMark/>
          </w:tcPr>
          <w:p w14:paraId="42B94703" w14:textId="77777777" w:rsidR="00A17F18" w:rsidRPr="00421005" w:rsidRDefault="00A17F18" w:rsidP="00767C88">
            <w:pPr>
              <w:spacing w:line="240" w:lineRule="auto"/>
              <w:rPr>
                <w:sz w:val="16"/>
                <w:szCs w:val="16"/>
              </w:rPr>
            </w:pPr>
            <w:hyperlink r:id="rId573" w:history="1">
              <w:r w:rsidRPr="00421005">
                <w:rPr>
                  <w:color w:val="4E4E4E"/>
                  <w:sz w:val="16"/>
                  <w:szCs w:val="16"/>
                  <w:u w:val="single"/>
                  <w:bdr w:val="none" w:sz="0" w:space="0" w:color="auto" w:frame="1"/>
                </w:rPr>
                <w:t>Citizen Advisory Committees</w:t>
              </w:r>
            </w:hyperlink>
          </w:p>
        </w:tc>
      </w:tr>
      <w:tr w:rsidR="00A17F18" w:rsidRPr="00421005" w14:paraId="395EF435" w14:textId="77777777" w:rsidTr="00767C88">
        <w:tc>
          <w:tcPr>
            <w:tcW w:w="5425" w:type="dxa"/>
            <w:shd w:val="clear" w:color="auto" w:fill="auto"/>
            <w:tcMar>
              <w:top w:w="75" w:type="dxa"/>
              <w:left w:w="0" w:type="dxa"/>
              <w:bottom w:w="75" w:type="dxa"/>
              <w:right w:w="150" w:type="dxa"/>
            </w:tcMar>
            <w:vAlign w:val="bottom"/>
            <w:hideMark/>
          </w:tcPr>
          <w:p w14:paraId="0B95F524" w14:textId="77777777" w:rsidR="00A17F18" w:rsidRPr="00421005" w:rsidRDefault="00A17F18" w:rsidP="00767C88">
            <w:pPr>
              <w:spacing w:line="240" w:lineRule="auto"/>
              <w:rPr>
                <w:sz w:val="16"/>
                <w:szCs w:val="16"/>
              </w:rPr>
            </w:pPr>
            <w:r w:rsidRPr="00421005">
              <w:rPr>
                <w:sz w:val="16"/>
                <w:szCs w:val="16"/>
              </w:rPr>
              <w:t>1250</w:t>
            </w:r>
          </w:p>
        </w:tc>
        <w:tc>
          <w:tcPr>
            <w:tcW w:w="0" w:type="auto"/>
            <w:shd w:val="clear" w:color="auto" w:fill="auto"/>
            <w:tcMar>
              <w:top w:w="75" w:type="dxa"/>
              <w:left w:w="0" w:type="dxa"/>
              <w:bottom w:w="75" w:type="dxa"/>
              <w:right w:w="150" w:type="dxa"/>
            </w:tcMar>
            <w:vAlign w:val="bottom"/>
            <w:hideMark/>
          </w:tcPr>
          <w:p w14:paraId="12EA161C" w14:textId="77777777" w:rsidR="00A17F18" w:rsidRPr="00421005" w:rsidRDefault="00A17F18" w:rsidP="00767C88">
            <w:pPr>
              <w:spacing w:line="240" w:lineRule="auto"/>
              <w:rPr>
                <w:sz w:val="16"/>
                <w:szCs w:val="16"/>
              </w:rPr>
            </w:pPr>
            <w:hyperlink r:id="rId574" w:history="1">
              <w:r w:rsidRPr="00421005">
                <w:rPr>
                  <w:color w:val="4E4E4E"/>
                  <w:sz w:val="16"/>
                  <w:szCs w:val="16"/>
                  <w:u w:val="single"/>
                  <w:bdr w:val="none" w:sz="0" w:space="0" w:color="auto" w:frame="1"/>
                </w:rPr>
                <w:t>Visitors/Outsiders</w:t>
              </w:r>
            </w:hyperlink>
          </w:p>
        </w:tc>
      </w:tr>
      <w:tr w:rsidR="00A17F18" w:rsidRPr="00421005" w14:paraId="59949AA7" w14:textId="77777777" w:rsidTr="00767C88">
        <w:tc>
          <w:tcPr>
            <w:tcW w:w="5425" w:type="dxa"/>
            <w:shd w:val="clear" w:color="auto" w:fill="auto"/>
            <w:tcMar>
              <w:top w:w="75" w:type="dxa"/>
              <w:left w:w="0" w:type="dxa"/>
              <w:bottom w:w="75" w:type="dxa"/>
              <w:right w:w="150" w:type="dxa"/>
            </w:tcMar>
            <w:vAlign w:val="bottom"/>
            <w:hideMark/>
          </w:tcPr>
          <w:p w14:paraId="0ACB6C66" w14:textId="77777777" w:rsidR="00A17F18" w:rsidRPr="00421005" w:rsidRDefault="00A17F18" w:rsidP="00767C88">
            <w:pPr>
              <w:spacing w:line="240" w:lineRule="auto"/>
              <w:rPr>
                <w:sz w:val="16"/>
                <w:szCs w:val="16"/>
              </w:rPr>
            </w:pPr>
            <w:r w:rsidRPr="00421005">
              <w:rPr>
                <w:sz w:val="16"/>
                <w:szCs w:val="16"/>
              </w:rPr>
              <w:t>1250</w:t>
            </w:r>
          </w:p>
        </w:tc>
        <w:tc>
          <w:tcPr>
            <w:tcW w:w="0" w:type="auto"/>
            <w:shd w:val="clear" w:color="auto" w:fill="auto"/>
            <w:tcMar>
              <w:top w:w="75" w:type="dxa"/>
              <w:left w:w="0" w:type="dxa"/>
              <w:bottom w:w="75" w:type="dxa"/>
              <w:right w:w="150" w:type="dxa"/>
            </w:tcMar>
            <w:vAlign w:val="bottom"/>
            <w:hideMark/>
          </w:tcPr>
          <w:p w14:paraId="390A420C" w14:textId="77777777" w:rsidR="00A17F18" w:rsidRPr="00421005" w:rsidRDefault="00A17F18" w:rsidP="00767C88">
            <w:pPr>
              <w:spacing w:line="240" w:lineRule="auto"/>
              <w:rPr>
                <w:sz w:val="16"/>
                <w:szCs w:val="16"/>
              </w:rPr>
            </w:pPr>
            <w:hyperlink r:id="rId575" w:history="1">
              <w:r w:rsidRPr="00421005">
                <w:rPr>
                  <w:color w:val="4E4E4E"/>
                  <w:sz w:val="16"/>
                  <w:szCs w:val="16"/>
                  <w:u w:val="single"/>
                  <w:bdr w:val="none" w:sz="0" w:space="0" w:color="auto" w:frame="1"/>
                </w:rPr>
                <w:t>Visitors/Outsiders</w:t>
              </w:r>
            </w:hyperlink>
          </w:p>
        </w:tc>
      </w:tr>
      <w:tr w:rsidR="00A17F18" w:rsidRPr="00421005" w14:paraId="2D360598" w14:textId="77777777" w:rsidTr="00767C88">
        <w:tc>
          <w:tcPr>
            <w:tcW w:w="5425" w:type="dxa"/>
            <w:shd w:val="clear" w:color="auto" w:fill="auto"/>
            <w:tcMar>
              <w:top w:w="75" w:type="dxa"/>
              <w:left w:w="0" w:type="dxa"/>
              <w:bottom w:w="75" w:type="dxa"/>
              <w:right w:w="150" w:type="dxa"/>
            </w:tcMar>
            <w:vAlign w:val="bottom"/>
            <w:hideMark/>
          </w:tcPr>
          <w:p w14:paraId="34FDDFC5" w14:textId="77777777" w:rsidR="00A17F18" w:rsidRPr="00421005" w:rsidRDefault="00A17F18" w:rsidP="00767C88">
            <w:pPr>
              <w:spacing w:line="240" w:lineRule="auto"/>
              <w:rPr>
                <w:sz w:val="16"/>
                <w:szCs w:val="16"/>
              </w:rPr>
            </w:pPr>
            <w:r w:rsidRPr="00421005">
              <w:rPr>
                <w:sz w:val="16"/>
                <w:szCs w:val="16"/>
              </w:rPr>
              <w:t>1312.1</w:t>
            </w:r>
          </w:p>
        </w:tc>
        <w:tc>
          <w:tcPr>
            <w:tcW w:w="0" w:type="auto"/>
            <w:shd w:val="clear" w:color="auto" w:fill="auto"/>
            <w:tcMar>
              <w:top w:w="75" w:type="dxa"/>
              <w:left w:w="0" w:type="dxa"/>
              <w:bottom w:w="75" w:type="dxa"/>
              <w:right w:w="150" w:type="dxa"/>
            </w:tcMar>
            <w:vAlign w:val="bottom"/>
            <w:hideMark/>
          </w:tcPr>
          <w:p w14:paraId="0A7E6003" w14:textId="77777777" w:rsidR="00A17F18" w:rsidRPr="00421005" w:rsidRDefault="00A17F18" w:rsidP="00767C88">
            <w:pPr>
              <w:spacing w:line="240" w:lineRule="auto"/>
              <w:rPr>
                <w:sz w:val="16"/>
                <w:szCs w:val="16"/>
              </w:rPr>
            </w:pPr>
            <w:hyperlink r:id="rId576" w:history="1">
              <w:r w:rsidRPr="00421005">
                <w:rPr>
                  <w:color w:val="4E4E4E"/>
                  <w:sz w:val="16"/>
                  <w:szCs w:val="16"/>
                  <w:u w:val="single"/>
                  <w:bdr w:val="none" w:sz="0" w:space="0" w:color="auto" w:frame="1"/>
                </w:rPr>
                <w:t>Complaints Concerning District Employees</w:t>
              </w:r>
            </w:hyperlink>
          </w:p>
        </w:tc>
      </w:tr>
      <w:tr w:rsidR="00A17F18" w:rsidRPr="00421005" w14:paraId="77FF91CB" w14:textId="77777777" w:rsidTr="00767C88">
        <w:tc>
          <w:tcPr>
            <w:tcW w:w="5425" w:type="dxa"/>
            <w:shd w:val="clear" w:color="auto" w:fill="auto"/>
            <w:tcMar>
              <w:top w:w="75" w:type="dxa"/>
              <w:left w:w="0" w:type="dxa"/>
              <w:bottom w:w="75" w:type="dxa"/>
              <w:right w:w="150" w:type="dxa"/>
            </w:tcMar>
            <w:vAlign w:val="bottom"/>
            <w:hideMark/>
          </w:tcPr>
          <w:p w14:paraId="0C815C08" w14:textId="77777777" w:rsidR="00A17F18" w:rsidRPr="00421005" w:rsidRDefault="00A17F18" w:rsidP="00767C88">
            <w:pPr>
              <w:spacing w:line="240" w:lineRule="auto"/>
              <w:rPr>
                <w:sz w:val="16"/>
                <w:szCs w:val="16"/>
              </w:rPr>
            </w:pPr>
            <w:r w:rsidRPr="00421005">
              <w:rPr>
                <w:sz w:val="16"/>
                <w:szCs w:val="16"/>
              </w:rPr>
              <w:t>1312.1</w:t>
            </w:r>
          </w:p>
        </w:tc>
        <w:tc>
          <w:tcPr>
            <w:tcW w:w="0" w:type="auto"/>
            <w:shd w:val="clear" w:color="auto" w:fill="auto"/>
            <w:tcMar>
              <w:top w:w="75" w:type="dxa"/>
              <w:left w:w="0" w:type="dxa"/>
              <w:bottom w:w="75" w:type="dxa"/>
              <w:right w:w="150" w:type="dxa"/>
            </w:tcMar>
            <w:vAlign w:val="bottom"/>
            <w:hideMark/>
          </w:tcPr>
          <w:p w14:paraId="59B46124" w14:textId="77777777" w:rsidR="00A17F18" w:rsidRPr="00421005" w:rsidRDefault="00A17F18" w:rsidP="00767C88">
            <w:pPr>
              <w:spacing w:line="240" w:lineRule="auto"/>
              <w:rPr>
                <w:sz w:val="16"/>
                <w:szCs w:val="16"/>
              </w:rPr>
            </w:pPr>
            <w:hyperlink r:id="rId577" w:history="1">
              <w:r w:rsidRPr="00421005">
                <w:rPr>
                  <w:color w:val="4E4E4E"/>
                  <w:sz w:val="16"/>
                  <w:szCs w:val="16"/>
                  <w:u w:val="single"/>
                  <w:bdr w:val="none" w:sz="0" w:space="0" w:color="auto" w:frame="1"/>
                </w:rPr>
                <w:t>Complaints Concerning District Employees</w:t>
              </w:r>
            </w:hyperlink>
          </w:p>
        </w:tc>
      </w:tr>
      <w:tr w:rsidR="00A17F18" w:rsidRPr="00421005" w14:paraId="30BC7A24" w14:textId="77777777" w:rsidTr="00767C88">
        <w:tc>
          <w:tcPr>
            <w:tcW w:w="5425" w:type="dxa"/>
            <w:shd w:val="clear" w:color="auto" w:fill="auto"/>
            <w:tcMar>
              <w:top w:w="75" w:type="dxa"/>
              <w:left w:w="0" w:type="dxa"/>
              <w:bottom w:w="75" w:type="dxa"/>
              <w:right w:w="150" w:type="dxa"/>
            </w:tcMar>
            <w:vAlign w:val="bottom"/>
            <w:hideMark/>
          </w:tcPr>
          <w:p w14:paraId="22891248" w14:textId="77777777" w:rsidR="00A17F18" w:rsidRPr="00421005" w:rsidRDefault="00A17F18" w:rsidP="00767C88">
            <w:pPr>
              <w:spacing w:line="240" w:lineRule="auto"/>
              <w:rPr>
                <w:sz w:val="16"/>
                <w:szCs w:val="16"/>
              </w:rPr>
            </w:pPr>
            <w:r w:rsidRPr="00421005">
              <w:rPr>
                <w:sz w:val="16"/>
                <w:szCs w:val="16"/>
              </w:rPr>
              <w:t>1312.2</w:t>
            </w:r>
          </w:p>
        </w:tc>
        <w:tc>
          <w:tcPr>
            <w:tcW w:w="0" w:type="auto"/>
            <w:shd w:val="clear" w:color="auto" w:fill="auto"/>
            <w:tcMar>
              <w:top w:w="75" w:type="dxa"/>
              <w:left w:w="0" w:type="dxa"/>
              <w:bottom w:w="75" w:type="dxa"/>
              <w:right w:w="150" w:type="dxa"/>
            </w:tcMar>
            <w:vAlign w:val="bottom"/>
            <w:hideMark/>
          </w:tcPr>
          <w:p w14:paraId="7F8F1F9B" w14:textId="77777777" w:rsidR="00A17F18" w:rsidRPr="00421005" w:rsidRDefault="00A17F18" w:rsidP="00767C88">
            <w:pPr>
              <w:spacing w:line="240" w:lineRule="auto"/>
              <w:rPr>
                <w:sz w:val="16"/>
                <w:szCs w:val="16"/>
              </w:rPr>
            </w:pPr>
            <w:hyperlink r:id="rId578" w:history="1">
              <w:r w:rsidRPr="00421005">
                <w:rPr>
                  <w:color w:val="4E4E4E"/>
                  <w:sz w:val="16"/>
                  <w:szCs w:val="16"/>
                  <w:u w:val="single"/>
                  <w:bdr w:val="none" w:sz="0" w:space="0" w:color="auto" w:frame="1"/>
                </w:rPr>
                <w:t>Complaints Concerning Instructional Materials</w:t>
              </w:r>
            </w:hyperlink>
          </w:p>
        </w:tc>
      </w:tr>
      <w:tr w:rsidR="00A17F18" w:rsidRPr="00421005" w14:paraId="6B05C1D0" w14:textId="77777777" w:rsidTr="00767C88">
        <w:tc>
          <w:tcPr>
            <w:tcW w:w="5425" w:type="dxa"/>
            <w:shd w:val="clear" w:color="auto" w:fill="auto"/>
            <w:tcMar>
              <w:top w:w="75" w:type="dxa"/>
              <w:left w:w="0" w:type="dxa"/>
              <w:bottom w:w="75" w:type="dxa"/>
              <w:right w:w="150" w:type="dxa"/>
            </w:tcMar>
            <w:vAlign w:val="bottom"/>
            <w:hideMark/>
          </w:tcPr>
          <w:p w14:paraId="49A6823B" w14:textId="77777777" w:rsidR="00A17F18" w:rsidRPr="00421005" w:rsidRDefault="00A17F18" w:rsidP="00767C88">
            <w:pPr>
              <w:spacing w:line="240" w:lineRule="auto"/>
              <w:rPr>
                <w:sz w:val="16"/>
                <w:szCs w:val="16"/>
              </w:rPr>
            </w:pPr>
            <w:r w:rsidRPr="00421005">
              <w:rPr>
                <w:sz w:val="16"/>
                <w:szCs w:val="16"/>
              </w:rPr>
              <w:t>1312.2</w:t>
            </w:r>
          </w:p>
        </w:tc>
        <w:tc>
          <w:tcPr>
            <w:tcW w:w="0" w:type="auto"/>
            <w:shd w:val="clear" w:color="auto" w:fill="auto"/>
            <w:tcMar>
              <w:top w:w="75" w:type="dxa"/>
              <w:left w:w="0" w:type="dxa"/>
              <w:bottom w:w="75" w:type="dxa"/>
              <w:right w:w="150" w:type="dxa"/>
            </w:tcMar>
            <w:vAlign w:val="bottom"/>
            <w:hideMark/>
          </w:tcPr>
          <w:p w14:paraId="13DEF265" w14:textId="77777777" w:rsidR="00A17F18" w:rsidRPr="00421005" w:rsidRDefault="00A17F18" w:rsidP="00767C88">
            <w:pPr>
              <w:spacing w:line="240" w:lineRule="auto"/>
              <w:rPr>
                <w:sz w:val="16"/>
                <w:szCs w:val="16"/>
              </w:rPr>
            </w:pPr>
            <w:hyperlink r:id="rId579" w:history="1">
              <w:r w:rsidRPr="00421005">
                <w:rPr>
                  <w:color w:val="4E4E4E"/>
                  <w:sz w:val="16"/>
                  <w:szCs w:val="16"/>
                  <w:u w:val="single"/>
                  <w:bdr w:val="none" w:sz="0" w:space="0" w:color="auto" w:frame="1"/>
                </w:rPr>
                <w:t>Complaints Concerning Instructional Materials</w:t>
              </w:r>
            </w:hyperlink>
          </w:p>
        </w:tc>
      </w:tr>
      <w:tr w:rsidR="00A17F18" w:rsidRPr="00421005" w14:paraId="1B6B78E7" w14:textId="77777777" w:rsidTr="00767C88">
        <w:tc>
          <w:tcPr>
            <w:tcW w:w="5425" w:type="dxa"/>
            <w:shd w:val="clear" w:color="auto" w:fill="auto"/>
            <w:tcMar>
              <w:top w:w="75" w:type="dxa"/>
              <w:left w:w="0" w:type="dxa"/>
              <w:bottom w:w="75" w:type="dxa"/>
              <w:right w:w="150" w:type="dxa"/>
            </w:tcMar>
            <w:vAlign w:val="bottom"/>
            <w:hideMark/>
          </w:tcPr>
          <w:p w14:paraId="56E94072" w14:textId="77777777" w:rsidR="00A17F18" w:rsidRPr="00421005" w:rsidRDefault="00A17F18" w:rsidP="00767C88">
            <w:pPr>
              <w:spacing w:line="240" w:lineRule="auto"/>
              <w:rPr>
                <w:sz w:val="16"/>
                <w:szCs w:val="16"/>
              </w:rPr>
            </w:pPr>
            <w:r w:rsidRPr="00421005">
              <w:rPr>
                <w:sz w:val="16"/>
                <w:szCs w:val="16"/>
              </w:rPr>
              <w:t>1312.2-E PDF(1)</w:t>
            </w:r>
          </w:p>
        </w:tc>
        <w:tc>
          <w:tcPr>
            <w:tcW w:w="0" w:type="auto"/>
            <w:shd w:val="clear" w:color="auto" w:fill="auto"/>
            <w:tcMar>
              <w:top w:w="75" w:type="dxa"/>
              <w:left w:w="0" w:type="dxa"/>
              <w:bottom w:w="75" w:type="dxa"/>
              <w:right w:w="150" w:type="dxa"/>
            </w:tcMar>
            <w:vAlign w:val="bottom"/>
            <w:hideMark/>
          </w:tcPr>
          <w:p w14:paraId="4D5A473B" w14:textId="77777777" w:rsidR="00A17F18" w:rsidRPr="00421005" w:rsidRDefault="00A17F18" w:rsidP="00767C88">
            <w:pPr>
              <w:spacing w:line="240" w:lineRule="auto"/>
              <w:rPr>
                <w:sz w:val="16"/>
                <w:szCs w:val="16"/>
              </w:rPr>
            </w:pPr>
            <w:hyperlink r:id="rId580" w:history="1">
              <w:r w:rsidRPr="00421005">
                <w:rPr>
                  <w:color w:val="4E4E4E"/>
                  <w:sz w:val="16"/>
                  <w:szCs w:val="16"/>
                  <w:u w:val="single"/>
                  <w:bdr w:val="none" w:sz="0" w:space="0" w:color="auto" w:frame="1"/>
                </w:rPr>
                <w:t>Complaints Concerning Instructional Materials</w:t>
              </w:r>
            </w:hyperlink>
          </w:p>
        </w:tc>
      </w:tr>
      <w:tr w:rsidR="00A17F18" w:rsidRPr="00421005" w14:paraId="79A53FD7" w14:textId="77777777" w:rsidTr="00767C88">
        <w:tc>
          <w:tcPr>
            <w:tcW w:w="5425" w:type="dxa"/>
            <w:shd w:val="clear" w:color="auto" w:fill="auto"/>
            <w:tcMar>
              <w:top w:w="75" w:type="dxa"/>
              <w:left w:w="0" w:type="dxa"/>
              <w:bottom w:w="75" w:type="dxa"/>
              <w:right w:w="150" w:type="dxa"/>
            </w:tcMar>
            <w:vAlign w:val="bottom"/>
            <w:hideMark/>
          </w:tcPr>
          <w:p w14:paraId="050A00ED" w14:textId="77777777" w:rsidR="00A17F18" w:rsidRPr="00421005" w:rsidRDefault="00A17F18" w:rsidP="00767C88">
            <w:pPr>
              <w:spacing w:line="240" w:lineRule="auto"/>
              <w:rPr>
                <w:sz w:val="16"/>
                <w:szCs w:val="16"/>
              </w:rPr>
            </w:pPr>
            <w:r w:rsidRPr="00421005">
              <w:rPr>
                <w:sz w:val="16"/>
                <w:szCs w:val="16"/>
              </w:rPr>
              <w:t>1312.2-E(1)</w:t>
            </w:r>
          </w:p>
        </w:tc>
        <w:tc>
          <w:tcPr>
            <w:tcW w:w="0" w:type="auto"/>
            <w:shd w:val="clear" w:color="auto" w:fill="auto"/>
            <w:tcMar>
              <w:top w:w="75" w:type="dxa"/>
              <w:left w:w="0" w:type="dxa"/>
              <w:bottom w:w="75" w:type="dxa"/>
              <w:right w:w="150" w:type="dxa"/>
            </w:tcMar>
            <w:vAlign w:val="bottom"/>
            <w:hideMark/>
          </w:tcPr>
          <w:p w14:paraId="6BD230C1" w14:textId="77777777" w:rsidR="00A17F18" w:rsidRPr="00421005" w:rsidRDefault="00A17F18" w:rsidP="00767C88">
            <w:pPr>
              <w:spacing w:line="240" w:lineRule="auto"/>
              <w:rPr>
                <w:sz w:val="16"/>
                <w:szCs w:val="16"/>
              </w:rPr>
            </w:pPr>
            <w:hyperlink r:id="rId581" w:history="1">
              <w:r w:rsidRPr="00421005">
                <w:rPr>
                  <w:color w:val="4E4E4E"/>
                  <w:sz w:val="16"/>
                  <w:szCs w:val="16"/>
                  <w:u w:val="single"/>
                  <w:bdr w:val="none" w:sz="0" w:space="0" w:color="auto" w:frame="1"/>
                </w:rPr>
                <w:t>Complaints Concerning Instructional Materials</w:t>
              </w:r>
            </w:hyperlink>
          </w:p>
        </w:tc>
      </w:tr>
      <w:tr w:rsidR="00A17F18" w:rsidRPr="00421005" w14:paraId="524C8DE4" w14:textId="77777777" w:rsidTr="00767C88">
        <w:tc>
          <w:tcPr>
            <w:tcW w:w="5425" w:type="dxa"/>
            <w:shd w:val="clear" w:color="auto" w:fill="auto"/>
            <w:tcMar>
              <w:top w:w="75" w:type="dxa"/>
              <w:left w:w="0" w:type="dxa"/>
              <w:bottom w:w="75" w:type="dxa"/>
              <w:right w:w="150" w:type="dxa"/>
            </w:tcMar>
            <w:vAlign w:val="bottom"/>
            <w:hideMark/>
          </w:tcPr>
          <w:p w14:paraId="538F1251" w14:textId="77777777" w:rsidR="00A17F18" w:rsidRPr="00421005" w:rsidRDefault="00A17F18" w:rsidP="00767C88">
            <w:pPr>
              <w:spacing w:line="240" w:lineRule="auto"/>
              <w:rPr>
                <w:sz w:val="16"/>
                <w:szCs w:val="16"/>
              </w:rPr>
            </w:pPr>
            <w:r w:rsidRPr="00421005">
              <w:rPr>
                <w:sz w:val="16"/>
                <w:szCs w:val="16"/>
              </w:rPr>
              <w:t>1312.4</w:t>
            </w:r>
          </w:p>
        </w:tc>
        <w:tc>
          <w:tcPr>
            <w:tcW w:w="0" w:type="auto"/>
            <w:shd w:val="clear" w:color="auto" w:fill="auto"/>
            <w:tcMar>
              <w:top w:w="75" w:type="dxa"/>
              <w:left w:w="0" w:type="dxa"/>
              <w:bottom w:w="75" w:type="dxa"/>
              <w:right w:w="150" w:type="dxa"/>
            </w:tcMar>
            <w:vAlign w:val="bottom"/>
            <w:hideMark/>
          </w:tcPr>
          <w:p w14:paraId="32BE86F7" w14:textId="77777777" w:rsidR="00A17F18" w:rsidRPr="00421005" w:rsidRDefault="00A17F18" w:rsidP="00767C88">
            <w:pPr>
              <w:spacing w:line="240" w:lineRule="auto"/>
              <w:rPr>
                <w:sz w:val="16"/>
                <w:szCs w:val="16"/>
              </w:rPr>
            </w:pPr>
            <w:hyperlink r:id="rId582" w:history="1">
              <w:r w:rsidRPr="00421005">
                <w:rPr>
                  <w:color w:val="4E4E4E"/>
                  <w:sz w:val="16"/>
                  <w:szCs w:val="16"/>
                  <w:u w:val="single"/>
                  <w:bdr w:val="none" w:sz="0" w:space="0" w:color="auto" w:frame="1"/>
                </w:rPr>
                <w:t>Williams Uniform Complaint Procedures</w:t>
              </w:r>
            </w:hyperlink>
          </w:p>
        </w:tc>
      </w:tr>
      <w:tr w:rsidR="00A17F18" w:rsidRPr="00421005" w14:paraId="0649BBBE" w14:textId="77777777" w:rsidTr="00767C88">
        <w:tc>
          <w:tcPr>
            <w:tcW w:w="5425" w:type="dxa"/>
            <w:shd w:val="clear" w:color="auto" w:fill="auto"/>
            <w:tcMar>
              <w:top w:w="75" w:type="dxa"/>
              <w:left w:w="0" w:type="dxa"/>
              <w:bottom w:w="75" w:type="dxa"/>
              <w:right w:w="150" w:type="dxa"/>
            </w:tcMar>
            <w:vAlign w:val="bottom"/>
            <w:hideMark/>
          </w:tcPr>
          <w:p w14:paraId="5DEC4DB3" w14:textId="77777777" w:rsidR="00A17F18" w:rsidRPr="00421005" w:rsidRDefault="00A17F18" w:rsidP="00767C88">
            <w:pPr>
              <w:spacing w:line="240" w:lineRule="auto"/>
              <w:rPr>
                <w:sz w:val="16"/>
                <w:szCs w:val="16"/>
              </w:rPr>
            </w:pPr>
            <w:r w:rsidRPr="00421005">
              <w:rPr>
                <w:sz w:val="16"/>
                <w:szCs w:val="16"/>
              </w:rPr>
              <w:t>1312.4-E PDF(1)</w:t>
            </w:r>
          </w:p>
        </w:tc>
        <w:tc>
          <w:tcPr>
            <w:tcW w:w="0" w:type="auto"/>
            <w:shd w:val="clear" w:color="auto" w:fill="auto"/>
            <w:tcMar>
              <w:top w:w="75" w:type="dxa"/>
              <w:left w:w="0" w:type="dxa"/>
              <w:bottom w:w="75" w:type="dxa"/>
              <w:right w:w="150" w:type="dxa"/>
            </w:tcMar>
            <w:vAlign w:val="bottom"/>
            <w:hideMark/>
          </w:tcPr>
          <w:p w14:paraId="4D6DBF1E" w14:textId="77777777" w:rsidR="00A17F18" w:rsidRPr="00421005" w:rsidRDefault="00A17F18" w:rsidP="00767C88">
            <w:pPr>
              <w:spacing w:line="240" w:lineRule="auto"/>
              <w:rPr>
                <w:sz w:val="16"/>
                <w:szCs w:val="16"/>
              </w:rPr>
            </w:pPr>
            <w:hyperlink r:id="rId583" w:history="1">
              <w:r w:rsidRPr="00421005">
                <w:rPr>
                  <w:color w:val="4E4E4E"/>
                  <w:sz w:val="16"/>
                  <w:szCs w:val="16"/>
                  <w:u w:val="single"/>
                  <w:bdr w:val="none" w:sz="0" w:space="0" w:color="auto" w:frame="1"/>
                </w:rPr>
                <w:t>Williams Uniform Complaint Procedures</w:t>
              </w:r>
            </w:hyperlink>
          </w:p>
        </w:tc>
      </w:tr>
      <w:tr w:rsidR="00A17F18" w:rsidRPr="00421005" w14:paraId="29108E4B" w14:textId="77777777" w:rsidTr="00767C88">
        <w:tc>
          <w:tcPr>
            <w:tcW w:w="5425" w:type="dxa"/>
            <w:shd w:val="clear" w:color="auto" w:fill="auto"/>
            <w:tcMar>
              <w:top w:w="75" w:type="dxa"/>
              <w:left w:w="0" w:type="dxa"/>
              <w:bottom w:w="75" w:type="dxa"/>
              <w:right w:w="150" w:type="dxa"/>
            </w:tcMar>
            <w:vAlign w:val="bottom"/>
            <w:hideMark/>
          </w:tcPr>
          <w:p w14:paraId="55B41355" w14:textId="77777777" w:rsidR="00A17F18" w:rsidRPr="00421005" w:rsidRDefault="00A17F18" w:rsidP="00767C88">
            <w:pPr>
              <w:spacing w:line="240" w:lineRule="auto"/>
              <w:rPr>
                <w:sz w:val="16"/>
                <w:szCs w:val="16"/>
              </w:rPr>
            </w:pPr>
            <w:r w:rsidRPr="00421005">
              <w:rPr>
                <w:sz w:val="16"/>
                <w:szCs w:val="16"/>
              </w:rPr>
              <w:t>1312.4-E(1)</w:t>
            </w:r>
          </w:p>
        </w:tc>
        <w:tc>
          <w:tcPr>
            <w:tcW w:w="0" w:type="auto"/>
            <w:shd w:val="clear" w:color="auto" w:fill="auto"/>
            <w:tcMar>
              <w:top w:w="75" w:type="dxa"/>
              <w:left w:w="0" w:type="dxa"/>
              <w:bottom w:w="75" w:type="dxa"/>
              <w:right w:w="150" w:type="dxa"/>
            </w:tcMar>
            <w:vAlign w:val="bottom"/>
            <w:hideMark/>
          </w:tcPr>
          <w:p w14:paraId="78567D44" w14:textId="77777777" w:rsidR="00A17F18" w:rsidRPr="00421005" w:rsidRDefault="00A17F18" w:rsidP="00767C88">
            <w:pPr>
              <w:spacing w:line="240" w:lineRule="auto"/>
              <w:rPr>
                <w:sz w:val="16"/>
                <w:szCs w:val="16"/>
              </w:rPr>
            </w:pPr>
            <w:hyperlink r:id="rId584" w:history="1">
              <w:r w:rsidRPr="00421005">
                <w:rPr>
                  <w:color w:val="4E4E4E"/>
                  <w:sz w:val="16"/>
                  <w:szCs w:val="16"/>
                  <w:u w:val="single"/>
                  <w:bdr w:val="none" w:sz="0" w:space="0" w:color="auto" w:frame="1"/>
                </w:rPr>
                <w:t>Williams Uniform Complaint Procedures</w:t>
              </w:r>
            </w:hyperlink>
          </w:p>
        </w:tc>
      </w:tr>
      <w:tr w:rsidR="00A17F18" w:rsidRPr="00421005" w14:paraId="56C0EDDA" w14:textId="77777777" w:rsidTr="00767C88">
        <w:tc>
          <w:tcPr>
            <w:tcW w:w="5425" w:type="dxa"/>
            <w:shd w:val="clear" w:color="auto" w:fill="auto"/>
            <w:tcMar>
              <w:top w:w="75" w:type="dxa"/>
              <w:left w:w="0" w:type="dxa"/>
              <w:bottom w:w="75" w:type="dxa"/>
              <w:right w:w="150" w:type="dxa"/>
            </w:tcMar>
            <w:vAlign w:val="bottom"/>
            <w:hideMark/>
          </w:tcPr>
          <w:p w14:paraId="7B2F9EFF" w14:textId="77777777" w:rsidR="00A17F18" w:rsidRPr="00421005" w:rsidRDefault="00A17F18" w:rsidP="00767C88">
            <w:pPr>
              <w:spacing w:line="240" w:lineRule="auto"/>
              <w:rPr>
                <w:sz w:val="16"/>
                <w:szCs w:val="16"/>
              </w:rPr>
            </w:pPr>
            <w:r w:rsidRPr="00421005">
              <w:rPr>
                <w:sz w:val="16"/>
                <w:szCs w:val="16"/>
              </w:rPr>
              <w:t>1312.4-E(2)</w:t>
            </w:r>
          </w:p>
        </w:tc>
        <w:tc>
          <w:tcPr>
            <w:tcW w:w="0" w:type="auto"/>
            <w:shd w:val="clear" w:color="auto" w:fill="auto"/>
            <w:tcMar>
              <w:top w:w="75" w:type="dxa"/>
              <w:left w:w="0" w:type="dxa"/>
              <w:bottom w:w="75" w:type="dxa"/>
              <w:right w:w="150" w:type="dxa"/>
            </w:tcMar>
            <w:vAlign w:val="bottom"/>
            <w:hideMark/>
          </w:tcPr>
          <w:p w14:paraId="6CF38EFA" w14:textId="77777777" w:rsidR="00A17F18" w:rsidRPr="00421005" w:rsidRDefault="00A17F18" w:rsidP="00767C88">
            <w:pPr>
              <w:spacing w:line="240" w:lineRule="auto"/>
              <w:rPr>
                <w:sz w:val="16"/>
                <w:szCs w:val="16"/>
              </w:rPr>
            </w:pPr>
            <w:hyperlink r:id="rId585" w:history="1">
              <w:r w:rsidRPr="00421005">
                <w:rPr>
                  <w:color w:val="4E4E4E"/>
                  <w:sz w:val="16"/>
                  <w:szCs w:val="16"/>
                  <w:u w:val="single"/>
                  <w:bdr w:val="none" w:sz="0" w:space="0" w:color="auto" w:frame="1"/>
                </w:rPr>
                <w:t>Williams Uniform Complaint Procedures</w:t>
              </w:r>
            </w:hyperlink>
          </w:p>
        </w:tc>
      </w:tr>
      <w:tr w:rsidR="00A17F18" w:rsidRPr="00421005" w14:paraId="70554241" w14:textId="77777777" w:rsidTr="00767C88">
        <w:tc>
          <w:tcPr>
            <w:tcW w:w="5425" w:type="dxa"/>
            <w:shd w:val="clear" w:color="auto" w:fill="auto"/>
            <w:tcMar>
              <w:top w:w="75" w:type="dxa"/>
              <w:left w:w="0" w:type="dxa"/>
              <w:bottom w:w="75" w:type="dxa"/>
              <w:right w:w="150" w:type="dxa"/>
            </w:tcMar>
            <w:vAlign w:val="bottom"/>
            <w:hideMark/>
          </w:tcPr>
          <w:p w14:paraId="4271A6BA" w14:textId="77777777" w:rsidR="00A17F18" w:rsidRPr="00421005" w:rsidRDefault="00A17F18" w:rsidP="00767C88">
            <w:pPr>
              <w:spacing w:line="240" w:lineRule="auto"/>
              <w:rPr>
                <w:sz w:val="16"/>
                <w:szCs w:val="16"/>
              </w:rPr>
            </w:pPr>
            <w:r w:rsidRPr="00421005">
              <w:rPr>
                <w:sz w:val="16"/>
                <w:szCs w:val="16"/>
              </w:rPr>
              <w:t>1312.4-E(3)</w:t>
            </w:r>
          </w:p>
        </w:tc>
        <w:tc>
          <w:tcPr>
            <w:tcW w:w="0" w:type="auto"/>
            <w:shd w:val="clear" w:color="auto" w:fill="auto"/>
            <w:tcMar>
              <w:top w:w="75" w:type="dxa"/>
              <w:left w:w="0" w:type="dxa"/>
              <w:bottom w:w="75" w:type="dxa"/>
              <w:right w:w="150" w:type="dxa"/>
            </w:tcMar>
            <w:vAlign w:val="bottom"/>
            <w:hideMark/>
          </w:tcPr>
          <w:p w14:paraId="1D1601F1" w14:textId="77777777" w:rsidR="00A17F18" w:rsidRPr="00421005" w:rsidRDefault="00A17F18" w:rsidP="00767C88">
            <w:pPr>
              <w:spacing w:line="240" w:lineRule="auto"/>
              <w:rPr>
                <w:sz w:val="16"/>
                <w:szCs w:val="16"/>
              </w:rPr>
            </w:pPr>
            <w:hyperlink r:id="rId586" w:history="1">
              <w:r w:rsidRPr="00421005">
                <w:rPr>
                  <w:color w:val="4E4E4E"/>
                  <w:sz w:val="16"/>
                  <w:szCs w:val="16"/>
                  <w:u w:val="single"/>
                  <w:bdr w:val="none" w:sz="0" w:space="0" w:color="auto" w:frame="1"/>
                </w:rPr>
                <w:t>Williams Uniform Complaint Procedures</w:t>
              </w:r>
            </w:hyperlink>
          </w:p>
        </w:tc>
      </w:tr>
      <w:tr w:rsidR="00A17F18" w:rsidRPr="00421005" w14:paraId="520E307C" w14:textId="77777777" w:rsidTr="00767C88">
        <w:tc>
          <w:tcPr>
            <w:tcW w:w="5425" w:type="dxa"/>
            <w:shd w:val="clear" w:color="auto" w:fill="auto"/>
            <w:tcMar>
              <w:top w:w="75" w:type="dxa"/>
              <w:left w:w="0" w:type="dxa"/>
              <w:bottom w:w="75" w:type="dxa"/>
              <w:right w:w="150" w:type="dxa"/>
            </w:tcMar>
            <w:vAlign w:val="bottom"/>
            <w:hideMark/>
          </w:tcPr>
          <w:p w14:paraId="11DBB14D" w14:textId="77777777" w:rsidR="00A17F18" w:rsidRPr="00421005" w:rsidRDefault="00A17F18" w:rsidP="00767C88">
            <w:pPr>
              <w:spacing w:line="240" w:lineRule="auto"/>
              <w:rPr>
                <w:sz w:val="16"/>
                <w:szCs w:val="16"/>
              </w:rPr>
            </w:pPr>
            <w:r w:rsidRPr="00421005">
              <w:rPr>
                <w:sz w:val="16"/>
                <w:szCs w:val="16"/>
              </w:rPr>
              <w:t>1313</w:t>
            </w:r>
          </w:p>
        </w:tc>
        <w:tc>
          <w:tcPr>
            <w:tcW w:w="0" w:type="auto"/>
            <w:shd w:val="clear" w:color="auto" w:fill="auto"/>
            <w:tcMar>
              <w:top w:w="75" w:type="dxa"/>
              <w:left w:w="0" w:type="dxa"/>
              <w:bottom w:w="75" w:type="dxa"/>
              <w:right w:w="150" w:type="dxa"/>
            </w:tcMar>
            <w:vAlign w:val="bottom"/>
            <w:hideMark/>
          </w:tcPr>
          <w:p w14:paraId="342D89DA" w14:textId="77777777" w:rsidR="00A17F18" w:rsidRPr="00421005" w:rsidRDefault="00A17F18" w:rsidP="00767C88">
            <w:pPr>
              <w:spacing w:line="240" w:lineRule="auto"/>
              <w:rPr>
                <w:sz w:val="16"/>
                <w:szCs w:val="16"/>
              </w:rPr>
            </w:pPr>
            <w:hyperlink r:id="rId587" w:history="1">
              <w:r w:rsidRPr="00421005">
                <w:rPr>
                  <w:color w:val="4E4E4E"/>
                  <w:sz w:val="16"/>
                  <w:szCs w:val="16"/>
                  <w:u w:val="single"/>
                  <w:bdr w:val="none" w:sz="0" w:space="0" w:color="auto" w:frame="1"/>
                </w:rPr>
                <w:t>Civility</w:t>
              </w:r>
            </w:hyperlink>
          </w:p>
        </w:tc>
      </w:tr>
      <w:tr w:rsidR="00A17F18" w:rsidRPr="00421005" w14:paraId="270FE0A2" w14:textId="77777777" w:rsidTr="00767C88">
        <w:tc>
          <w:tcPr>
            <w:tcW w:w="5425" w:type="dxa"/>
            <w:shd w:val="clear" w:color="auto" w:fill="auto"/>
            <w:tcMar>
              <w:top w:w="75" w:type="dxa"/>
              <w:left w:w="0" w:type="dxa"/>
              <w:bottom w:w="75" w:type="dxa"/>
              <w:right w:w="150" w:type="dxa"/>
            </w:tcMar>
            <w:vAlign w:val="bottom"/>
            <w:hideMark/>
          </w:tcPr>
          <w:p w14:paraId="0566D90C" w14:textId="77777777" w:rsidR="00A17F18" w:rsidRPr="00421005" w:rsidRDefault="00A17F18"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55A14639" w14:textId="77777777" w:rsidR="00A17F18" w:rsidRPr="00421005" w:rsidRDefault="00A17F18" w:rsidP="00767C88">
            <w:pPr>
              <w:spacing w:line="240" w:lineRule="auto"/>
              <w:rPr>
                <w:sz w:val="16"/>
                <w:szCs w:val="16"/>
              </w:rPr>
            </w:pPr>
            <w:hyperlink r:id="rId588" w:history="1">
              <w:r w:rsidRPr="00421005">
                <w:rPr>
                  <w:color w:val="4E4E4E"/>
                  <w:sz w:val="16"/>
                  <w:szCs w:val="16"/>
                  <w:u w:val="single"/>
                  <w:bdr w:val="none" w:sz="0" w:space="0" w:color="auto" w:frame="1"/>
                </w:rPr>
                <w:t>Access To District Records</w:t>
              </w:r>
            </w:hyperlink>
          </w:p>
        </w:tc>
      </w:tr>
      <w:tr w:rsidR="00A17F18" w:rsidRPr="00421005" w14:paraId="7B689E74" w14:textId="77777777" w:rsidTr="00767C88">
        <w:tc>
          <w:tcPr>
            <w:tcW w:w="5425" w:type="dxa"/>
            <w:shd w:val="clear" w:color="auto" w:fill="auto"/>
            <w:tcMar>
              <w:top w:w="75" w:type="dxa"/>
              <w:left w:w="0" w:type="dxa"/>
              <w:bottom w:w="75" w:type="dxa"/>
              <w:right w:w="150" w:type="dxa"/>
            </w:tcMar>
            <w:vAlign w:val="bottom"/>
            <w:hideMark/>
          </w:tcPr>
          <w:p w14:paraId="27297E38" w14:textId="77777777" w:rsidR="00A17F18" w:rsidRPr="00421005" w:rsidRDefault="00A17F18"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7DDBFC3D" w14:textId="77777777" w:rsidR="00A17F18" w:rsidRPr="00421005" w:rsidRDefault="00A17F18" w:rsidP="00767C88">
            <w:pPr>
              <w:spacing w:line="240" w:lineRule="auto"/>
              <w:rPr>
                <w:sz w:val="16"/>
                <w:szCs w:val="16"/>
              </w:rPr>
            </w:pPr>
            <w:hyperlink r:id="rId589" w:history="1">
              <w:r w:rsidRPr="00421005">
                <w:rPr>
                  <w:color w:val="4E4E4E"/>
                  <w:sz w:val="16"/>
                  <w:szCs w:val="16"/>
                  <w:u w:val="single"/>
                  <w:bdr w:val="none" w:sz="0" w:space="0" w:color="auto" w:frame="1"/>
                </w:rPr>
                <w:t>Access To District Records</w:t>
              </w:r>
            </w:hyperlink>
          </w:p>
        </w:tc>
      </w:tr>
      <w:tr w:rsidR="00A17F18" w:rsidRPr="00421005" w14:paraId="2D6C54E7" w14:textId="77777777" w:rsidTr="00767C88">
        <w:tc>
          <w:tcPr>
            <w:tcW w:w="5425" w:type="dxa"/>
            <w:shd w:val="clear" w:color="auto" w:fill="auto"/>
            <w:tcMar>
              <w:top w:w="75" w:type="dxa"/>
              <w:left w:w="0" w:type="dxa"/>
              <w:bottom w:w="75" w:type="dxa"/>
              <w:right w:w="150" w:type="dxa"/>
            </w:tcMar>
            <w:vAlign w:val="bottom"/>
            <w:hideMark/>
          </w:tcPr>
          <w:p w14:paraId="7793B05D" w14:textId="77777777" w:rsidR="00A17F18" w:rsidRPr="00421005" w:rsidRDefault="00A17F18" w:rsidP="00767C88">
            <w:pPr>
              <w:spacing w:line="240" w:lineRule="auto"/>
              <w:rPr>
                <w:sz w:val="16"/>
                <w:szCs w:val="16"/>
              </w:rPr>
            </w:pPr>
            <w:r w:rsidRPr="00421005">
              <w:rPr>
                <w:sz w:val="16"/>
                <w:szCs w:val="16"/>
              </w:rPr>
              <w:t>3260</w:t>
            </w:r>
          </w:p>
        </w:tc>
        <w:tc>
          <w:tcPr>
            <w:tcW w:w="0" w:type="auto"/>
            <w:shd w:val="clear" w:color="auto" w:fill="auto"/>
            <w:tcMar>
              <w:top w:w="75" w:type="dxa"/>
              <w:left w:w="0" w:type="dxa"/>
              <w:bottom w:w="75" w:type="dxa"/>
              <w:right w:w="150" w:type="dxa"/>
            </w:tcMar>
            <w:vAlign w:val="bottom"/>
            <w:hideMark/>
          </w:tcPr>
          <w:p w14:paraId="77E1D319" w14:textId="77777777" w:rsidR="00A17F18" w:rsidRPr="00421005" w:rsidRDefault="00A17F18" w:rsidP="00767C88">
            <w:pPr>
              <w:spacing w:line="240" w:lineRule="auto"/>
              <w:rPr>
                <w:sz w:val="16"/>
                <w:szCs w:val="16"/>
              </w:rPr>
            </w:pPr>
            <w:hyperlink r:id="rId590" w:history="1">
              <w:r w:rsidRPr="00421005">
                <w:rPr>
                  <w:color w:val="4E4E4E"/>
                  <w:sz w:val="16"/>
                  <w:szCs w:val="16"/>
                  <w:u w:val="single"/>
                  <w:bdr w:val="none" w:sz="0" w:space="0" w:color="auto" w:frame="1"/>
                </w:rPr>
                <w:t>Fees And Charges</w:t>
              </w:r>
            </w:hyperlink>
          </w:p>
        </w:tc>
      </w:tr>
      <w:tr w:rsidR="00A17F18" w:rsidRPr="00421005" w14:paraId="147CFDE1" w14:textId="77777777" w:rsidTr="00767C88">
        <w:tc>
          <w:tcPr>
            <w:tcW w:w="5425" w:type="dxa"/>
            <w:shd w:val="clear" w:color="auto" w:fill="auto"/>
            <w:tcMar>
              <w:top w:w="75" w:type="dxa"/>
              <w:left w:w="0" w:type="dxa"/>
              <w:bottom w:w="75" w:type="dxa"/>
              <w:right w:w="150" w:type="dxa"/>
            </w:tcMar>
            <w:vAlign w:val="bottom"/>
            <w:hideMark/>
          </w:tcPr>
          <w:p w14:paraId="3001EE45" w14:textId="77777777" w:rsidR="00A17F18" w:rsidRPr="00421005" w:rsidRDefault="00A17F18" w:rsidP="00767C88">
            <w:pPr>
              <w:spacing w:line="240" w:lineRule="auto"/>
              <w:rPr>
                <w:sz w:val="16"/>
                <w:szCs w:val="16"/>
              </w:rPr>
            </w:pPr>
            <w:r w:rsidRPr="00421005">
              <w:rPr>
                <w:sz w:val="16"/>
                <w:szCs w:val="16"/>
              </w:rPr>
              <w:t>3260</w:t>
            </w:r>
          </w:p>
        </w:tc>
        <w:tc>
          <w:tcPr>
            <w:tcW w:w="0" w:type="auto"/>
            <w:shd w:val="clear" w:color="auto" w:fill="auto"/>
            <w:tcMar>
              <w:top w:w="75" w:type="dxa"/>
              <w:left w:w="0" w:type="dxa"/>
              <w:bottom w:w="75" w:type="dxa"/>
              <w:right w:w="150" w:type="dxa"/>
            </w:tcMar>
            <w:vAlign w:val="bottom"/>
            <w:hideMark/>
          </w:tcPr>
          <w:p w14:paraId="551EAA6D" w14:textId="77777777" w:rsidR="00A17F18" w:rsidRPr="00421005" w:rsidRDefault="00A17F18" w:rsidP="00767C88">
            <w:pPr>
              <w:spacing w:line="240" w:lineRule="auto"/>
              <w:rPr>
                <w:sz w:val="16"/>
                <w:szCs w:val="16"/>
              </w:rPr>
            </w:pPr>
            <w:hyperlink r:id="rId591" w:history="1">
              <w:r w:rsidRPr="00421005">
                <w:rPr>
                  <w:color w:val="4E4E4E"/>
                  <w:sz w:val="16"/>
                  <w:szCs w:val="16"/>
                  <w:u w:val="single"/>
                  <w:bdr w:val="none" w:sz="0" w:space="0" w:color="auto" w:frame="1"/>
                </w:rPr>
                <w:t>Fees And Charges</w:t>
              </w:r>
            </w:hyperlink>
          </w:p>
        </w:tc>
      </w:tr>
      <w:tr w:rsidR="00A17F18" w:rsidRPr="00421005" w14:paraId="3C097473" w14:textId="77777777" w:rsidTr="00767C88">
        <w:tc>
          <w:tcPr>
            <w:tcW w:w="5425" w:type="dxa"/>
            <w:shd w:val="clear" w:color="auto" w:fill="auto"/>
            <w:tcMar>
              <w:top w:w="75" w:type="dxa"/>
              <w:left w:w="0" w:type="dxa"/>
              <w:bottom w:w="75" w:type="dxa"/>
              <w:right w:w="150" w:type="dxa"/>
            </w:tcMar>
            <w:vAlign w:val="bottom"/>
            <w:hideMark/>
          </w:tcPr>
          <w:p w14:paraId="1A2451E5" w14:textId="77777777" w:rsidR="00A17F18" w:rsidRPr="00421005" w:rsidRDefault="00A17F18" w:rsidP="00767C88">
            <w:pPr>
              <w:spacing w:line="240" w:lineRule="auto"/>
              <w:rPr>
                <w:sz w:val="16"/>
                <w:szCs w:val="16"/>
              </w:rPr>
            </w:pPr>
            <w:r w:rsidRPr="00421005">
              <w:rPr>
                <w:sz w:val="16"/>
                <w:szCs w:val="16"/>
              </w:rPr>
              <w:t>3555</w:t>
            </w:r>
          </w:p>
        </w:tc>
        <w:tc>
          <w:tcPr>
            <w:tcW w:w="0" w:type="auto"/>
            <w:shd w:val="clear" w:color="auto" w:fill="auto"/>
            <w:tcMar>
              <w:top w:w="75" w:type="dxa"/>
              <w:left w:w="0" w:type="dxa"/>
              <w:bottom w:w="75" w:type="dxa"/>
              <w:right w:w="150" w:type="dxa"/>
            </w:tcMar>
            <w:vAlign w:val="bottom"/>
            <w:hideMark/>
          </w:tcPr>
          <w:p w14:paraId="7E6677A8" w14:textId="77777777" w:rsidR="00A17F18" w:rsidRPr="00421005" w:rsidRDefault="00A17F18" w:rsidP="00767C88">
            <w:pPr>
              <w:spacing w:line="240" w:lineRule="auto"/>
              <w:rPr>
                <w:sz w:val="16"/>
                <w:szCs w:val="16"/>
              </w:rPr>
            </w:pPr>
            <w:hyperlink r:id="rId592" w:history="1">
              <w:r w:rsidRPr="00421005">
                <w:rPr>
                  <w:color w:val="4E4E4E"/>
                  <w:sz w:val="16"/>
                  <w:szCs w:val="16"/>
                  <w:u w:val="single"/>
                  <w:bdr w:val="none" w:sz="0" w:space="0" w:color="auto" w:frame="1"/>
                </w:rPr>
                <w:t>Nutrition Program Compliance</w:t>
              </w:r>
            </w:hyperlink>
          </w:p>
        </w:tc>
      </w:tr>
      <w:tr w:rsidR="00A17F18" w:rsidRPr="00421005" w14:paraId="0B63099C" w14:textId="77777777" w:rsidTr="00767C88">
        <w:tc>
          <w:tcPr>
            <w:tcW w:w="5425" w:type="dxa"/>
            <w:shd w:val="clear" w:color="auto" w:fill="auto"/>
            <w:tcMar>
              <w:top w:w="75" w:type="dxa"/>
              <w:left w:w="0" w:type="dxa"/>
              <w:bottom w:w="75" w:type="dxa"/>
              <w:right w:w="150" w:type="dxa"/>
            </w:tcMar>
            <w:vAlign w:val="bottom"/>
            <w:hideMark/>
          </w:tcPr>
          <w:p w14:paraId="51C5228A" w14:textId="77777777" w:rsidR="00A17F18" w:rsidRPr="00421005" w:rsidRDefault="00A17F18" w:rsidP="00767C88">
            <w:pPr>
              <w:spacing w:line="240" w:lineRule="auto"/>
              <w:rPr>
                <w:sz w:val="16"/>
                <w:szCs w:val="16"/>
              </w:rPr>
            </w:pPr>
            <w:r w:rsidRPr="00421005">
              <w:rPr>
                <w:sz w:val="16"/>
                <w:szCs w:val="16"/>
              </w:rPr>
              <w:t>3555-E(1)</w:t>
            </w:r>
          </w:p>
        </w:tc>
        <w:tc>
          <w:tcPr>
            <w:tcW w:w="0" w:type="auto"/>
            <w:shd w:val="clear" w:color="auto" w:fill="auto"/>
            <w:tcMar>
              <w:top w:w="75" w:type="dxa"/>
              <w:left w:w="0" w:type="dxa"/>
              <w:bottom w:w="75" w:type="dxa"/>
              <w:right w:w="150" w:type="dxa"/>
            </w:tcMar>
            <w:vAlign w:val="bottom"/>
            <w:hideMark/>
          </w:tcPr>
          <w:p w14:paraId="12CADBE8" w14:textId="77777777" w:rsidR="00A17F18" w:rsidRPr="00421005" w:rsidRDefault="00A17F18" w:rsidP="00767C88">
            <w:pPr>
              <w:spacing w:line="240" w:lineRule="auto"/>
              <w:rPr>
                <w:sz w:val="16"/>
                <w:szCs w:val="16"/>
              </w:rPr>
            </w:pPr>
            <w:hyperlink r:id="rId593" w:history="1">
              <w:r w:rsidRPr="00421005">
                <w:rPr>
                  <w:color w:val="4E4E4E"/>
                  <w:sz w:val="16"/>
                  <w:szCs w:val="16"/>
                  <w:u w:val="single"/>
                  <w:bdr w:val="none" w:sz="0" w:space="0" w:color="auto" w:frame="1"/>
                </w:rPr>
                <w:t>Nutrition Program Compliance</w:t>
              </w:r>
            </w:hyperlink>
          </w:p>
        </w:tc>
      </w:tr>
      <w:tr w:rsidR="00A17F18" w:rsidRPr="00421005" w14:paraId="139DD52C" w14:textId="77777777" w:rsidTr="00767C88">
        <w:tc>
          <w:tcPr>
            <w:tcW w:w="5425" w:type="dxa"/>
            <w:shd w:val="clear" w:color="auto" w:fill="auto"/>
            <w:tcMar>
              <w:top w:w="75" w:type="dxa"/>
              <w:left w:w="0" w:type="dxa"/>
              <w:bottom w:w="75" w:type="dxa"/>
              <w:right w:w="150" w:type="dxa"/>
            </w:tcMar>
            <w:vAlign w:val="bottom"/>
            <w:hideMark/>
          </w:tcPr>
          <w:p w14:paraId="71744D3B" w14:textId="77777777" w:rsidR="00A17F18" w:rsidRPr="00421005" w:rsidRDefault="00A17F18" w:rsidP="00767C88">
            <w:pPr>
              <w:spacing w:line="240" w:lineRule="auto"/>
              <w:rPr>
                <w:sz w:val="16"/>
                <w:szCs w:val="16"/>
              </w:rPr>
            </w:pPr>
            <w:r w:rsidRPr="00421005">
              <w:rPr>
                <w:sz w:val="16"/>
                <w:szCs w:val="16"/>
              </w:rPr>
              <w:t>3580</w:t>
            </w:r>
          </w:p>
        </w:tc>
        <w:tc>
          <w:tcPr>
            <w:tcW w:w="0" w:type="auto"/>
            <w:shd w:val="clear" w:color="auto" w:fill="auto"/>
            <w:tcMar>
              <w:top w:w="75" w:type="dxa"/>
              <w:left w:w="0" w:type="dxa"/>
              <w:bottom w:w="75" w:type="dxa"/>
              <w:right w:w="150" w:type="dxa"/>
            </w:tcMar>
            <w:vAlign w:val="bottom"/>
            <w:hideMark/>
          </w:tcPr>
          <w:p w14:paraId="15C3CD0B" w14:textId="77777777" w:rsidR="00A17F18" w:rsidRPr="00421005" w:rsidRDefault="00A17F18" w:rsidP="00767C88">
            <w:pPr>
              <w:spacing w:line="240" w:lineRule="auto"/>
              <w:rPr>
                <w:sz w:val="16"/>
                <w:szCs w:val="16"/>
              </w:rPr>
            </w:pPr>
            <w:hyperlink r:id="rId594" w:history="1">
              <w:r w:rsidRPr="00421005">
                <w:rPr>
                  <w:color w:val="4E4E4E"/>
                  <w:sz w:val="16"/>
                  <w:szCs w:val="16"/>
                  <w:u w:val="single"/>
                  <w:bdr w:val="none" w:sz="0" w:space="0" w:color="auto" w:frame="1"/>
                </w:rPr>
                <w:t>District Records</w:t>
              </w:r>
            </w:hyperlink>
          </w:p>
        </w:tc>
      </w:tr>
      <w:tr w:rsidR="00A17F18" w:rsidRPr="00421005" w14:paraId="21272744" w14:textId="77777777" w:rsidTr="00767C88">
        <w:tc>
          <w:tcPr>
            <w:tcW w:w="5425" w:type="dxa"/>
            <w:shd w:val="clear" w:color="auto" w:fill="auto"/>
            <w:tcMar>
              <w:top w:w="75" w:type="dxa"/>
              <w:left w:w="0" w:type="dxa"/>
              <w:bottom w:w="75" w:type="dxa"/>
              <w:right w:w="150" w:type="dxa"/>
            </w:tcMar>
            <w:vAlign w:val="bottom"/>
            <w:hideMark/>
          </w:tcPr>
          <w:p w14:paraId="2907B8FA" w14:textId="77777777" w:rsidR="00A17F18" w:rsidRPr="00421005" w:rsidRDefault="00A17F18" w:rsidP="00767C88">
            <w:pPr>
              <w:spacing w:line="240" w:lineRule="auto"/>
              <w:rPr>
                <w:sz w:val="16"/>
                <w:szCs w:val="16"/>
              </w:rPr>
            </w:pPr>
            <w:r w:rsidRPr="00421005">
              <w:rPr>
                <w:sz w:val="16"/>
                <w:szCs w:val="16"/>
              </w:rPr>
              <w:t>3580</w:t>
            </w:r>
          </w:p>
        </w:tc>
        <w:tc>
          <w:tcPr>
            <w:tcW w:w="0" w:type="auto"/>
            <w:shd w:val="clear" w:color="auto" w:fill="auto"/>
            <w:tcMar>
              <w:top w:w="75" w:type="dxa"/>
              <w:left w:w="0" w:type="dxa"/>
              <w:bottom w:w="75" w:type="dxa"/>
              <w:right w:w="150" w:type="dxa"/>
            </w:tcMar>
            <w:vAlign w:val="bottom"/>
            <w:hideMark/>
          </w:tcPr>
          <w:p w14:paraId="285006F2" w14:textId="77777777" w:rsidR="00A17F18" w:rsidRPr="00421005" w:rsidRDefault="00A17F18" w:rsidP="00767C88">
            <w:pPr>
              <w:spacing w:line="240" w:lineRule="auto"/>
              <w:rPr>
                <w:sz w:val="16"/>
                <w:szCs w:val="16"/>
              </w:rPr>
            </w:pPr>
            <w:hyperlink r:id="rId595" w:history="1">
              <w:r w:rsidRPr="00421005">
                <w:rPr>
                  <w:color w:val="4E4E4E"/>
                  <w:sz w:val="16"/>
                  <w:szCs w:val="16"/>
                  <w:u w:val="single"/>
                  <w:bdr w:val="none" w:sz="0" w:space="0" w:color="auto" w:frame="1"/>
                </w:rPr>
                <w:t>District Records</w:t>
              </w:r>
            </w:hyperlink>
          </w:p>
        </w:tc>
      </w:tr>
      <w:tr w:rsidR="00A17F18" w:rsidRPr="00421005" w14:paraId="6506EBC5" w14:textId="77777777" w:rsidTr="00767C88">
        <w:tc>
          <w:tcPr>
            <w:tcW w:w="5425" w:type="dxa"/>
            <w:shd w:val="clear" w:color="auto" w:fill="auto"/>
            <w:tcMar>
              <w:top w:w="75" w:type="dxa"/>
              <w:left w:w="0" w:type="dxa"/>
              <w:bottom w:w="75" w:type="dxa"/>
              <w:right w:w="150" w:type="dxa"/>
            </w:tcMar>
            <w:vAlign w:val="bottom"/>
            <w:hideMark/>
          </w:tcPr>
          <w:p w14:paraId="761A1BC4" w14:textId="77777777" w:rsidR="00A17F18" w:rsidRPr="00421005" w:rsidRDefault="00A17F18" w:rsidP="00767C88">
            <w:pPr>
              <w:spacing w:line="240" w:lineRule="auto"/>
              <w:rPr>
                <w:sz w:val="16"/>
                <w:szCs w:val="16"/>
              </w:rPr>
            </w:pPr>
            <w:r w:rsidRPr="00421005">
              <w:rPr>
                <w:sz w:val="16"/>
                <w:szCs w:val="16"/>
              </w:rPr>
              <w:t>4030</w:t>
            </w:r>
          </w:p>
        </w:tc>
        <w:tc>
          <w:tcPr>
            <w:tcW w:w="0" w:type="auto"/>
            <w:shd w:val="clear" w:color="auto" w:fill="auto"/>
            <w:tcMar>
              <w:top w:w="75" w:type="dxa"/>
              <w:left w:w="0" w:type="dxa"/>
              <w:bottom w:w="75" w:type="dxa"/>
              <w:right w:w="150" w:type="dxa"/>
            </w:tcMar>
            <w:vAlign w:val="bottom"/>
            <w:hideMark/>
          </w:tcPr>
          <w:p w14:paraId="62A813A7" w14:textId="77777777" w:rsidR="00A17F18" w:rsidRPr="00421005" w:rsidRDefault="00A17F18" w:rsidP="00767C88">
            <w:pPr>
              <w:spacing w:line="240" w:lineRule="auto"/>
              <w:rPr>
                <w:sz w:val="16"/>
                <w:szCs w:val="16"/>
              </w:rPr>
            </w:pPr>
            <w:hyperlink r:id="rId596" w:history="1">
              <w:r w:rsidRPr="00421005">
                <w:rPr>
                  <w:color w:val="4E4E4E"/>
                  <w:sz w:val="16"/>
                  <w:szCs w:val="16"/>
                  <w:u w:val="single"/>
                  <w:bdr w:val="none" w:sz="0" w:space="0" w:color="auto" w:frame="1"/>
                </w:rPr>
                <w:t>Nondiscrimination In Employment</w:t>
              </w:r>
            </w:hyperlink>
          </w:p>
        </w:tc>
      </w:tr>
      <w:tr w:rsidR="00A17F18" w:rsidRPr="00421005" w14:paraId="5F9A5347" w14:textId="77777777" w:rsidTr="00767C88">
        <w:tc>
          <w:tcPr>
            <w:tcW w:w="5425" w:type="dxa"/>
            <w:shd w:val="clear" w:color="auto" w:fill="auto"/>
            <w:tcMar>
              <w:top w:w="75" w:type="dxa"/>
              <w:left w:w="0" w:type="dxa"/>
              <w:bottom w:w="75" w:type="dxa"/>
              <w:right w:w="150" w:type="dxa"/>
            </w:tcMar>
            <w:vAlign w:val="bottom"/>
            <w:hideMark/>
          </w:tcPr>
          <w:p w14:paraId="558FD94E" w14:textId="77777777" w:rsidR="00A17F18" w:rsidRPr="00421005" w:rsidRDefault="00A17F18" w:rsidP="00767C88">
            <w:pPr>
              <w:spacing w:line="240" w:lineRule="auto"/>
              <w:rPr>
                <w:sz w:val="16"/>
                <w:szCs w:val="16"/>
              </w:rPr>
            </w:pPr>
            <w:r w:rsidRPr="00421005">
              <w:rPr>
                <w:sz w:val="16"/>
                <w:szCs w:val="16"/>
              </w:rPr>
              <w:t>4030</w:t>
            </w:r>
          </w:p>
        </w:tc>
        <w:tc>
          <w:tcPr>
            <w:tcW w:w="0" w:type="auto"/>
            <w:shd w:val="clear" w:color="auto" w:fill="auto"/>
            <w:tcMar>
              <w:top w:w="75" w:type="dxa"/>
              <w:left w:w="0" w:type="dxa"/>
              <w:bottom w:w="75" w:type="dxa"/>
              <w:right w:w="150" w:type="dxa"/>
            </w:tcMar>
            <w:vAlign w:val="bottom"/>
            <w:hideMark/>
          </w:tcPr>
          <w:p w14:paraId="0A905F07" w14:textId="77777777" w:rsidR="00A17F18" w:rsidRPr="00421005" w:rsidRDefault="00A17F18" w:rsidP="00767C88">
            <w:pPr>
              <w:spacing w:line="240" w:lineRule="auto"/>
              <w:rPr>
                <w:sz w:val="16"/>
                <w:szCs w:val="16"/>
              </w:rPr>
            </w:pPr>
            <w:hyperlink r:id="rId597" w:history="1">
              <w:r w:rsidRPr="00421005">
                <w:rPr>
                  <w:color w:val="4E4E4E"/>
                  <w:sz w:val="16"/>
                  <w:szCs w:val="16"/>
                  <w:u w:val="single"/>
                  <w:bdr w:val="none" w:sz="0" w:space="0" w:color="auto" w:frame="1"/>
                </w:rPr>
                <w:t>Nondiscrimination In Employment</w:t>
              </w:r>
            </w:hyperlink>
          </w:p>
        </w:tc>
      </w:tr>
      <w:tr w:rsidR="00A17F18" w:rsidRPr="00421005" w14:paraId="7D5B6EB2" w14:textId="77777777" w:rsidTr="00767C88">
        <w:tc>
          <w:tcPr>
            <w:tcW w:w="5425" w:type="dxa"/>
            <w:shd w:val="clear" w:color="auto" w:fill="auto"/>
            <w:tcMar>
              <w:top w:w="75" w:type="dxa"/>
              <w:left w:w="0" w:type="dxa"/>
              <w:bottom w:w="75" w:type="dxa"/>
              <w:right w:w="150" w:type="dxa"/>
            </w:tcMar>
            <w:vAlign w:val="bottom"/>
            <w:hideMark/>
          </w:tcPr>
          <w:p w14:paraId="3E79AC6D" w14:textId="77777777" w:rsidR="00A17F18" w:rsidRPr="00421005" w:rsidRDefault="00A17F18" w:rsidP="00767C88">
            <w:pPr>
              <w:spacing w:line="240" w:lineRule="auto"/>
              <w:rPr>
                <w:sz w:val="16"/>
                <w:szCs w:val="16"/>
              </w:rPr>
            </w:pPr>
            <w:r w:rsidRPr="00421005">
              <w:rPr>
                <w:sz w:val="16"/>
                <w:szCs w:val="16"/>
              </w:rPr>
              <w:t>4112.23</w:t>
            </w:r>
          </w:p>
        </w:tc>
        <w:tc>
          <w:tcPr>
            <w:tcW w:w="0" w:type="auto"/>
            <w:shd w:val="clear" w:color="auto" w:fill="auto"/>
            <w:tcMar>
              <w:top w:w="75" w:type="dxa"/>
              <w:left w:w="0" w:type="dxa"/>
              <w:bottom w:w="75" w:type="dxa"/>
              <w:right w:w="150" w:type="dxa"/>
            </w:tcMar>
            <w:vAlign w:val="bottom"/>
            <w:hideMark/>
          </w:tcPr>
          <w:p w14:paraId="5CD89F12" w14:textId="77777777" w:rsidR="00A17F18" w:rsidRPr="00421005" w:rsidRDefault="00A17F18" w:rsidP="00767C88">
            <w:pPr>
              <w:spacing w:line="240" w:lineRule="auto"/>
              <w:rPr>
                <w:sz w:val="16"/>
                <w:szCs w:val="16"/>
              </w:rPr>
            </w:pPr>
            <w:hyperlink r:id="rId598" w:history="1">
              <w:r w:rsidRPr="00421005">
                <w:rPr>
                  <w:color w:val="4E4E4E"/>
                  <w:sz w:val="16"/>
                  <w:szCs w:val="16"/>
                  <w:u w:val="single"/>
                  <w:bdr w:val="none" w:sz="0" w:space="0" w:color="auto" w:frame="1"/>
                </w:rPr>
                <w:t>Special Education Staff</w:t>
              </w:r>
            </w:hyperlink>
          </w:p>
        </w:tc>
      </w:tr>
      <w:tr w:rsidR="00A17F18" w:rsidRPr="00421005" w14:paraId="7A87853F" w14:textId="77777777" w:rsidTr="00767C88">
        <w:tc>
          <w:tcPr>
            <w:tcW w:w="5425" w:type="dxa"/>
            <w:shd w:val="clear" w:color="auto" w:fill="auto"/>
            <w:tcMar>
              <w:top w:w="75" w:type="dxa"/>
              <w:left w:w="0" w:type="dxa"/>
              <w:bottom w:w="75" w:type="dxa"/>
              <w:right w:w="150" w:type="dxa"/>
            </w:tcMar>
            <w:vAlign w:val="bottom"/>
            <w:hideMark/>
          </w:tcPr>
          <w:p w14:paraId="37B297DA" w14:textId="77777777" w:rsidR="00A17F18" w:rsidRPr="00421005" w:rsidRDefault="00A17F18" w:rsidP="00767C88">
            <w:pPr>
              <w:spacing w:line="240" w:lineRule="auto"/>
              <w:rPr>
                <w:sz w:val="16"/>
                <w:szCs w:val="16"/>
              </w:rPr>
            </w:pPr>
            <w:r w:rsidRPr="00421005">
              <w:rPr>
                <w:sz w:val="16"/>
                <w:szCs w:val="16"/>
              </w:rPr>
              <w:t>4112.9</w:t>
            </w:r>
          </w:p>
        </w:tc>
        <w:tc>
          <w:tcPr>
            <w:tcW w:w="0" w:type="auto"/>
            <w:shd w:val="clear" w:color="auto" w:fill="auto"/>
            <w:tcMar>
              <w:top w:w="75" w:type="dxa"/>
              <w:left w:w="0" w:type="dxa"/>
              <w:bottom w:w="75" w:type="dxa"/>
              <w:right w:w="150" w:type="dxa"/>
            </w:tcMar>
            <w:vAlign w:val="bottom"/>
            <w:hideMark/>
          </w:tcPr>
          <w:p w14:paraId="59786354" w14:textId="77777777" w:rsidR="00A17F18" w:rsidRPr="00421005" w:rsidRDefault="00A17F18" w:rsidP="00767C88">
            <w:pPr>
              <w:spacing w:line="240" w:lineRule="auto"/>
              <w:rPr>
                <w:sz w:val="16"/>
                <w:szCs w:val="16"/>
              </w:rPr>
            </w:pPr>
            <w:hyperlink r:id="rId599" w:history="1">
              <w:r w:rsidRPr="00421005">
                <w:rPr>
                  <w:color w:val="4E4E4E"/>
                  <w:sz w:val="16"/>
                  <w:szCs w:val="16"/>
                  <w:u w:val="single"/>
                  <w:bdr w:val="none" w:sz="0" w:space="0" w:color="auto" w:frame="1"/>
                </w:rPr>
                <w:t>Employee Notifications</w:t>
              </w:r>
            </w:hyperlink>
          </w:p>
        </w:tc>
      </w:tr>
      <w:tr w:rsidR="00A17F18" w:rsidRPr="00421005" w14:paraId="1B863928" w14:textId="77777777" w:rsidTr="00767C88">
        <w:tc>
          <w:tcPr>
            <w:tcW w:w="5425" w:type="dxa"/>
            <w:shd w:val="clear" w:color="auto" w:fill="auto"/>
            <w:tcMar>
              <w:top w:w="75" w:type="dxa"/>
              <w:left w:w="0" w:type="dxa"/>
              <w:bottom w:w="75" w:type="dxa"/>
              <w:right w:w="150" w:type="dxa"/>
            </w:tcMar>
            <w:vAlign w:val="bottom"/>
            <w:hideMark/>
          </w:tcPr>
          <w:p w14:paraId="3C0FCC21" w14:textId="77777777" w:rsidR="00A17F18" w:rsidRPr="00421005" w:rsidRDefault="00A17F18" w:rsidP="00767C88">
            <w:pPr>
              <w:spacing w:line="240" w:lineRule="auto"/>
              <w:rPr>
                <w:sz w:val="16"/>
                <w:szCs w:val="16"/>
              </w:rPr>
            </w:pPr>
            <w:r w:rsidRPr="00421005">
              <w:rPr>
                <w:sz w:val="16"/>
                <w:szCs w:val="16"/>
              </w:rPr>
              <w:t>4112.9-E PDF(1)</w:t>
            </w:r>
          </w:p>
        </w:tc>
        <w:tc>
          <w:tcPr>
            <w:tcW w:w="0" w:type="auto"/>
            <w:shd w:val="clear" w:color="auto" w:fill="auto"/>
            <w:tcMar>
              <w:top w:w="75" w:type="dxa"/>
              <w:left w:w="0" w:type="dxa"/>
              <w:bottom w:w="75" w:type="dxa"/>
              <w:right w:w="150" w:type="dxa"/>
            </w:tcMar>
            <w:vAlign w:val="bottom"/>
            <w:hideMark/>
          </w:tcPr>
          <w:p w14:paraId="4516ECC6" w14:textId="77777777" w:rsidR="00A17F18" w:rsidRPr="00421005" w:rsidRDefault="00A17F18" w:rsidP="00767C88">
            <w:pPr>
              <w:spacing w:line="240" w:lineRule="auto"/>
              <w:rPr>
                <w:sz w:val="16"/>
                <w:szCs w:val="16"/>
              </w:rPr>
            </w:pPr>
            <w:hyperlink r:id="rId600" w:history="1">
              <w:r w:rsidRPr="00421005">
                <w:rPr>
                  <w:color w:val="4E4E4E"/>
                  <w:sz w:val="16"/>
                  <w:szCs w:val="16"/>
                  <w:u w:val="single"/>
                  <w:bdr w:val="none" w:sz="0" w:space="0" w:color="auto" w:frame="1"/>
                </w:rPr>
                <w:t>Employee Notifications</w:t>
              </w:r>
            </w:hyperlink>
          </w:p>
        </w:tc>
      </w:tr>
      <w:tr w:rsidR="00A17F18" w:rsidRPr="00421005" w14:paraId="39456521" w14:textId="77777777" w:rsidTr="00767C88">
        <w:tc>
          <w:tcPr>
            <w:tcW w:w="5425" w:type="dxa"/>
            <w:shd w:val="clear" w:color="auto" w:fill="auto"/>
            <w:tcMar>
              <w:top w:w="75" w:type="dxa"/>
              <w:left w:w="0" w:type="dxa"/>
              <w:bottom w:w="75" w:type="dxa"/>
              <w:right w:w="150" w:type="dxa"/>
            </w:tcMar>
            <w:vAlign w:val="bottom"/>
            <w:hideMark/>
          </w:tcPr>
          <w:p w14:paraId="074B631D" w14:textId="77777777" w:rsidR="00A17F18" w:rsidRPr="00421005" w:rsidRDefault="00A17F18" w:rsidP="00767C88">
            <w:pPr>
              <w:spacing w:line="240" w:lineRule="auto"/>
              <w:rPr>
                <w:sz w:val="16"/>
                <w:szCs w:val="16"/>
              </w:rPr>
            </w:pPr>
            <w:r w:rsidRPr="00421005">
              <w:rPr>
                <w:sz w:val="16"/>
                <w:szCs w:val="16"/>
              </w:rPr>
              <w:t>4112.9-E PDF(2)</w:t>
            </w:r>
          </w:p>
        </w:tc>
        <w:tc>
          <w:tcPr>
            <w:tcW w:w="0" w:type="auto"/>
            <w:shd w:val="clear" w:color="auto" w:fill="auto"/>
            <w:tcMar>
              <w:top w:w="75" w:type="dxa"/>
              <w:left w:w="0" w:type="dxa"/>
              <w:bottom w:w="75" w:type="dxa"/>
              <w:right w:w="150" w:type="dxa"/>
            </w:tcMar>
            <w:vAlign w:val="bottom"/>
            <w:hideMark/>
          </w:tcPr>
          <w:p w14:paraId="7226101F" w14:textId="77777777" w:rsidR="00A17F18" w:rsidRPr="00421005" w:rsidRDefault="00A17F18" w:rsidP="00767C88">
            <w:pPr>
              <w:spacing w:line="240" w:lineRule="auto"/>
              <w:rPr>
                <w:sz w:val="16"/>
                <w:szCs w:val="16"/>
              </w:rPr>
            </w:pPr>
            <w:hyperlink r:id="rId601" w:history="1">
              <w:r w:rsidRPr="00421005">
                <w:rPr>
                  <w:color w:val="4E4E4E"/>
                  <w:sz w:val="16"/>
                  <w:szCs w:val="16"/>
                  <w:u w:val="single"/>
                  <w:bdr w:val="none" w:sz="0" w:space="0" w:color="auto" w:frame="1"/>
                </w:rPr>
                <w:t>Employee Notifications</w:t>
              </w:r>
            </w:hyperlink>
          </w:p>
        </w:tc>
      </w:tr>
      <w:tr w:rsidR="00A17F18" w:rsidRPr="00421005" w14:paraId="3CAC9C9D" w14:textId="77777777" w:rsidTr="00767C88">
        <w:tc>
          <w:tcPr>
            <w:tcW w:w="5425" w:type="dxa"/>
            <w:shd w:val="clear" w:color="auto" w:fill="auto"/>
            <w:tcMar>
              <w:top w:w="75" w:type="dxa"/>
              <w:left w:w="0" w:type="dxa"/>
              <w:bottom w:w="75" w:type="dxa"/>
              <w:right w:w="150" w:type="dxa"/>
            </w:tcMar>
            <w:vAlign w:val="bottom"/>
            <w:hideMark/>
          </w:tcPr>
          <w:p w14:paraId="3645842C" w14:textId="77777777" w:rsidR="00A17F18" w:rsidRPr="00421005" w:rsidRDefault="00A17F18" w:rsidP="00767C88">
            <w:pPr>
              <w:spacing w:line="240" w:lineRule="auto"/>
              <w:rPr>
                <w:sz w:val="16"/>
                <w:szCs w:val="16"/>
              </w:rPr>
            </w:pPr>
            <w:r w:rsidRPr="00421005">
              <w:rPr>
                <w:sz w:val="16"/>
                <w:szCs w:val="16"/>
              </w:rPr>
              <w:t>4112.9-E PDF(3)</w:t>
            </w:r>
          </w:p>
        </w:tc>
        <w:tc>
          <w:tcPr>
            <w:tcW w:w="0" w:type="auto"/>
            <w:shd w:val="clear" w:color="auto" w:fill="auto"/>
            <w:tcMar>
              <w:top w:w="75" w:type="dxa"/>
              <w:left w:w="0" w:type="dxa"/>
              <w:bottom w:w="75" w:type="dxa"/>
              <w:right w:w="150" w:type="dxa"/>
            </w:tcMar>
            <w:vAlign w:val="bottom"/>
            <w:hideMark/>
          </w:tcPr>
          <w:p w14:paraId="23EC5604" w14:textId="77777777" w:rsidR="00A17F18" w:rsidRPr="00421005" w:rsidRDefault="00A17F18" w:rsidP="00767C88">
            <w:pPr>
              <w:spacing w:line="240" w:lineRule="auto"/>
              <w:rPr>
                <w:sz w:val="16"/>
                <w:szCs w:val="16"/>
              </w:rPr>
            </w:pPr>
            <w:hyperlink r:id="rId602" w:history="1">
              <w:r w:rsidRPr="00421005">
                <w:rPr>
                  <w:color w:val="4E4E4E"/>
                  <w:sz w:val="16"/>
                  <w:szCs w:val="16"/>
                  <w:u w:val="single"/>
                  <w:bdr w:val="none" w:sz="0" w:space="0" w:color="auto" w:frame="1"/>
                </w:rPr>
                <w:t>Employee Notifications</w:t>
              </w:r>
            </w:hyperlink>
          </w:p>
        </w:tc>
      </w:tr>
      <w:tr w:rsidR="00A17F18" w:rsidRPr="00421005" w14:paraId="0699D21B" w14:textId="77777777" w:rsidTr="00767C88">
        <w:tc>
          <w:tcPr>
            <w:tcW w:w="5425" w:type="dxa"/>
            <w:shd w:val="clear" w:color="auto" w:fill="auto"/>
            <w:tcMar>
              <w:top w:w="75" w:type="dxa"/>
              <w:left w:w="0" w:type="dxa"/>
              <w:bottom w:w="75" w:type="dxa"/>
              <w:right w:w="150" w:type="dxa"/>
            </w:tcMar>
            <w:vAlign w:val="bottom"/>
            <w:hideMark/>
          </w:tcPr>
          <w:p w14:paraId="4500FF9D" w14:textId="77777777" w:rsidR="00A17F18" w:rsidRPr="00421005" w:rsidRDefault="00A17F18" w:rsidP="00767C88">
            <w:pPr>
              <w:spacing w:line="240" w:lineRule="auto"/>
              <w:rPr>
                <w:sz w:val="16"/>
                <w:szCs w:val="16"/>
              </w:rPr>
            </w:pPr>
            <w:r w:rsidRPr="00421005">
              <w:rPr>
                <w:sz w:val="16"/>
                <w:szCs w:val="16"/>
              </w:rPr>
              <w:t>4112.9-E(1)</w:t>
            </w:r>
          </w:p>
        </w:tc>
        <w:tc>
          <w:tcPr>
            <w:tcW w:w="0" w:type="auto"/>
            <w:shd w:val="clear" w:color="auto" w:fill="auto"/>
            <w:tcMar>
              <w:top w:w="75" w:type="dxa"/>
              <w:left w:w="0" w:type="dxa"/>
              <w:bottom w:w="75" w:type="dxa"/>
              <w:right w:w="150" w:type="dxa"/>
            </w:tcMar>
            <w:vAlign w:val="bottom"/>
            <w:hideMark/>
          </w:tcPr>
          <w:p w14:paraId="525AF5F0" w14:textId="77777777" w:rsidR="00A17F18" w:rsidRPr="00421005" w:rsidRDefault="00A17F18" w:rsidP="00767C88">
            <w:pPr>
              <w:spacing w:line="240" w:lineRule="auto"/>
              <w:rPr>
                <w:sz w:val="16"/>
                <w:szCs w:val="16"/>
              </w:rPr>
            </w:pPr>
            <w:hyperlink r:id="rId603" w:history="1">
              <w:r w:rsidRPr="00421005">
                <w:rPr>
                  <w:color w:val="4E4E4E"/>
                  <w:sz w:val="16"/>
                  <w:szCs w:val="16"/>
                  <w:u w:val="single"/>
                  <w:bdr w:val="none" w:sz="0" w:space="0" w:color="auto" w:frame="1"/>
                </w:rPr>
                <w:t>Employee Notifications</w:t>
              </w:r>
            </w:hyperlink>
          </w:p>
        </w:tc>
      </w:tr>
      <w:tr w:rsidR="00A17F18" w:rsidRPr="00421005" w14:paraId="16551DF1" w14:textId="77777777" w:rsidTr="00767C88">
        <w:tc>
          <w:tcPr>
            <w:tcW w:w="5425" w:type="dxa"/>
            <w:shd w:val="clear" w:color="auto" w:fill="auto"/>
            <w:tcMar>
              <w:top w:w="75" w:type="dxa"/>
              <w:left w:w="0" w:type="dxa"/>
              <w:bottom w:w="75" w:type="dxa"/>
              <w:right w:w="150" w:type="dxa"/>
            </w:tcMar>
            <w:vAlign w:val="bottom"/>
            <w:hideMark/>
          </w:tcPr>
          <w:p w14:paraId="561E0816" w14:textId="77777777" w:rsidR="00A17F18" w:rsidRPr="00421005" w:rsidRDefault="00A17F18" w:rsidP="00767C88">
            <w:pPr>
              <w:spacing w:line="240" w:lineRule="auto"/>
              <w:rPr>
                <w:sz w:val="16"/>
                <w:szCs w:val="16"/>
              </w:rPr>
            </w:pPr>
            <w:r w:rsidRPr="00421005">
              <w:rPr>
                <w:sz w:val="16"/>
                <w:szCs w:val="16"/>
              </w:rPr>
              <w:t>4118</w:t>
            </w:r>
          </w:p>
        </w:tc>
        <w:tc>
          <w:tcPr>
            <w:tcW w:w="0" w:type="auto"/>
            <w:shd w:val="clear" w:color="auto" w:fill="auto"/>
            <w:tcMar>
              <w:top w:w="75" w:type="dxa"/>
              <w:left w:w="0" w:type="dxa"/>
              <w:bottom w:w="75" w:type="dxa"/>
              <w:right w:w="150" w:type="dxa"/>
            </w:tcMar>
            <w:vAlign w:val="bottom"/>
            <w:hideMark/>
          </w:tcPr>
          <w:p w14:paraId="59290942" w14:textId="77777777" w:rsidR="00A17F18" w:rsidRPr="00421005" w:rsidRDefault="00A17F18" w:rsidP="00767C88">
            <w:pPr>
              <w:spacing w:line="240" w:lineRule="auto"/>
              <w:rPr>
                <w:sz w:val="16"/>
                <w:szCs w:val="16"/>
              </w:rPr>
            </w:pPr>
            <w:hyperlink r:id="rId604" w:history="1">
              <w:r w:rsidRPr="00421005">
                <w:rPr>
                  <w:color w:val="4E4E4E"/>
                  <w:sz w:val="16"/>
                  <w:szCs w:val="16"/>
                  <w:u w:val="single"/>
                  <w:bdr w:val="none" w:sz="0" w:space="0" w:color="auto" w:frame="1"/>
                </w:rPr>
                <w:t>Dismissal/Suspension/Disciplinary Action</w:t>
              </w:r>
            </w:hyperlink>
          </w:p>
        </w:tc>
      </w:tr>
      <w:tr w:rsidR="00A17F18" w:rsidRPr="00421005" w14:paraId="7835FB15" w14:textId="77777777" w:rsidTr="00767C88">
        <w:tc>
          <w:tcPr>
            <w:tcW w:w="5425" w:type="dxa"/>
            <w:shd w:val="clear" w:color="auto" w:fill="auto"/>
            <w:tcMar>
              <w:top w:w="75" w:type="dxa"/>
              <w:left w:w="0" w:type="dxa"/>
              <w:bottom w:w="75" w:type="dxa"/>
              <w:right w:w="150" w:type="dxa"/>
            </w:tcMar>
            <w:vAlign w:val="bottom"/>
            <w:hideMark/>
          </w:tcPr>
          <w:p w14:paraId="5A6A6EC8" w14:textId="77777777" w:rsidR="00A17F18" w:rsidRPr="00421005" w:rsidRDefault="00A17F18" w:rsidP="00767C88">
            <w:pPr>
              <w:spacing w:line="240" w:lineRule="auto"/>
              <w:rPr>
                <w:sz w:val="16"/>
                <w:szCs w:val="16"/>
              </w:rPr>
            </w:pPr>
            <w:r w:rsidRPr="00421005">
              <w:rPr>
                <w:sz w:val="16"/>
                <w:szCs w:val="16"/>
              </w:rPr>
              <w:t>4118</w:t>
            </w:r>
          </w:p>
        </w:tc>
        <w:tc>
          <w:tcPr>
            <w:tcW w:w="0" w:type="auto"/>
            <w:shd w:val="clear" w:color="auto" w:fill="auto"/>
            <w:tcMar>
              <w:top w:w="75" w:type="dxa"/>
              <w:left w:w="0" w:type="dxa"/>
              <w:bottom w:w="75" w:type="dxa"/>
              <w:right w:w="150" w:type="dxa"/>
            </w:tcMar>
            <w:vAlign w:val="bottom"/>
            <w:hideMark/>
          </w:tcPr>
          <w:p w14:paraId="4028CC64" w14:textId="77777777" w:rsidR="00A17F18" w:rsidRPr="00421005" w:rsidRDefault="00A17F18" w:rsidP="00767C88">
            <w:pPr>
              <w:spacing w:line="240" w:lineRule="auto"/>
              <w:rPr>
                <w:sz w:val="16"/>
                <w:szCs w:val="16"/>
              </w:rPr>
            </w:pPr>
            <w:hyperlink r:id="rId605" w:history="1">
              <w:r w:rsidRPr="00421005">
                <w:rPr>
                  <w:color w:val="4E4E4E"/>
                  <w:sz w:val="16"/>
                  <w:szCs w:val="16"/>
                  <w:u w:val="single"/>
                  <w:bdr w:val="none" w:sz="0" w:space="0" w:color="auto" w:frame="1"/>
                </w:rPr>
                <w:t>Dismissal/Suspension/Disciplinary Action</w:t>
              </w:r>
            </w:hyperlink>
          </w:p>
        </w:tc>
      </w:tr>
      <w:tr w:rsidR="00A17F18" w:rsidRPr="00421005" w14:paraId="7A59B670" w14:textId="77777777" w:rsidTr="00767C88">
        <w:tc>
          <w:tcPr>
            <w:tcW w:w="5425" w:type="dxa"/>
            <w:shd w:val="clear" w:color="auto" w:fill="auto"/>
            <w:tcMar>
              <w:top w:w="75" w:type="dxa"/>
              <w:left w:w="0" w:type="dxa"/>
              <w:bottom w:w="75" w:type="dxa"/>
              <w:right w:w="150" w:type="dxa"/>
            </w:tcMar>
            <w:vAlign w:val="bottom"/>
            <w:hideMark/>
          </w:tcPr>
          <w:p w14:paraId="49EE3DE7" w14:textId="77777777" w:rsidR="00A17F18" w:rsidRPr="00421005" w:rsidRDefault="00A17F18" w:rsidP="00767C88">
            <w:pPr>
              <w:spacing w:line="240" w:lineRule="auto"/>
              <w:rPr>
                <w:sz w:val="16"/>
                <w:szCs w:val="16"/>
              </w:rPr>
            </w:pPr>
            <w:r w:rsidRPr="00421005">
              <w:rPr>
                <w:sz w:val="16"/>
                <w:szCs w:val="16"/>
              </w:rPr>
              <w:t>4119.1</w:t>
            </w:r>
          </w:p>
        </w:tc>
        <w:tc>
          <w:tcPr>
            <w:tcW w:w="0" w:type="auto"/>
            <w:shd w:val="clear" w:color="auto" w:fill="auto"/>
            <w:tcMar>
              <w:top w:w="75" w:type="dxa"/>
              <w:left w:w="0" w:type="dxa"/>
              <w:bottom w:w="75" w:type="dxa"/>
              <w:right w:w="150" w:type="dxa"/>
            </w:tcMar>
            <w:vAlign w:val="bottom"/>
            <w:hideMark/>
          </w:tcPr>
          <w:p w14:paraId="53C9A8B3" w14:textId="77777777" w:rsidR="00A17F18" w:rsidRPr="00421005" w:rsidRDefault="00A17F18" w:rsidP="00767C88">
            <w:pPr>
              <w:spacing w:line="240" w:lineRule="auto"/>
              <w:rPr>
                <w:sz w:val="16"/>
                <w:szCs w:val="16"/>
              </w:rPr>
            </w:pPr>
            <w:hyperlink r:id="rId606" w:history="1">
              <w:r w:rsidRPr="00421005">
                <w:rPr>
                  <w:color w:val="4E4E4E"/>
                  <w:sz w:val="16"/>
                  <w:szCs w:val="16"/>
                  <w:u w:val="single"/>
                  <w:bdr w:val="none" w:sz="0" w:space="0" w:color="auto" w:frame="1"/>
                </w:rPr>
                <w:t>Civil And Legal Rights</w:t>
              </w:r>
            </w:hyperlink>
          </w:p>
        </w:tc>
      </w:tr>
      <w:tr w:rsidR="00A17F18" w:rsidRPr="00421005" w14:paraId="0F7AA811" w14:textId="77777777" w:rsidTr="00767C88">
        <w:tc>
          <w:tcPr>
            <w:tcW w:w="5425" w:type="dxa"/>
            <w:shd w:val="clear" w:color="auto" w:fill="auto"/>
            <w:tcMar>
              <w:top w:w="75" w:type="dxa"/>
              <w:left w:w="0" w:type="dxa"/>
              <w:bottom w:w="75" w:type="dxa"/>
              <w:right w:w="150" w:type="dxa"/>
            </w:tcMar>
            <w:vAlign w:val="bottom"/>
            <w:hideMark/>
          </w:tcPr>
          <w:p w14:paraId="5EB8D79A" w14:textId="77777777" w:rsidR="00A17F18" w:rsidRPr="00421005" w:rsidRDefault="00A17F18" w:rsidP="00767C88">
            <w:pPr>
              <w:spacing w:line="240" w:lineRule="auto"/>
              <w:rPr>
                <w:sz w:val="16"/>
                <w:szCs w:val="16"/>
              </w:rPr>
            </w:pPr>
            <w:r w:rsidRPr="00421005">
              <w:rPr>
                <w:sz w:val="16"/>
                <w:szCs w:val="16"/>
              </w:rPr>
              <w:t>4119.11</w:t>
            </w:r>
          </w:p>
        </w:tc>
        <w:tc>
          <w:tcPr>
            <w:tcW w:w="0" w:type="auto"/>
            <w:shd w:val="clear" w:color="auto" w:fill="auto"/>
            <w:tcMar>
              <w:top w:w="75" w:type="dxa"/>
              <w:left w:w="0" w:type="dxa"/>
              <w:bottom w:w="75" w:type="dxa"/>
              <w:right w:w="150" w:type="dxa"/>
            </w:tcMar>
            <w:vAlign w:val="bottom"/>
            <w:hideMark/>
          </w:tcPr>
          <w:p w14:paraId="743424F4" w14:textId="77777777" w:rsidR="00A17F18" w:rsidRPr="00421005" w:rsidRDefault="00A17F18" w:rsidP="00767C88">
            <w:pPr>
              <w:spacing w:line="240" w:lineRule="auto"/>
              <w:rPr>
                <w:sz w:val="16"/>
                <w:szCs w:val="16"/>
              </w:rPr>
            </w:pPr>
            <w:hyperlink r:id="rId607" w:history="1">
              <w:r w:rsidRPr="00421005">
                <w:rPr>
                  <w:color w:val="4E4E4E"/>
                  <w:sz w:val="16"/>
                  <w:szCs w:val="16"/>
                  <w:u w:val="single"/>
                  <w:bdr w:val="none" w:sz="0" w:space="0" w:color="auto" w:frame="1"/>
                </w:rPr>
                <w:t>Sexual Harassment</w:t>
              </w:r>
            </w:hyperlink>
          </w:p>
        </w:tc>
      </w:tr>
      <w:tr w:rsidR="00A17F18" w:rsidRPr="00421005" w14:paraId="5CC18078" w14:textId="77777777" w:rsidTr="00767C88">
        <w:tc>
          <w:tcPr>
            <w:tcW w:w="5425" w:type="dxa"/>
            <w:shd w:val="clear" w:color="auto" w:fill="auto"/>
            <w:tcMar>
              <w:top w:w="75" w:type="dxa"/>
              <w:left w:w="0" w:type="dxa"/>
              <w:bottom w:w="75" w:type="dxa"/>
              <w:right w:w="150" w:type="dxa"/>
            </w:tcMar>
            <w:vAlign w:val="bottom"/>
            <w:hideMark/>
          </w:tcPr>
          <w:p w14:paraId="6F8E5EBA" w14:textId="77777777" w:rsidR="00A17F18" w:rsidRPr="00421005" w:rsidRDefault="00A17F18" w:rsidP="00767C88">
            <w:pPr>
              <w:spacing w:line="240" w:lineRule="auto"/>
              <w:rPr>
                <w:sz w:val="16"/>
                <w:szCs w:val="16"/>
              </w:rPr>
            </w:pPr>
            <w:r w:rsidRPr="00421005">
              <w:rPr>
                <w:sz w:val="16"/>
                <w:szCs w:val="16"/>
              </w:rPr>
              <w:t>4119.11</w:t>
            </w:r>
          </w:p>
        </w:tc>
        <w:tc>
          <w:tcPr>
            <w:tcW w:w="0" w:type="auto"/>
            <w:shd w:val="clear" w:color="auto" w:fill="auto"/>
            <w:tcMar>
              <w:top w:w="75" w:type="dxa"/>
              <w:left w:w="0" w:type="dxa"/>
              <w:bottom w:w="75" w:type="dxa"/>
              <w:right w:w="150" w:type="dxa"/>
            </w:tcMar>
            <w:vAlign w:val="bottom"/>
            <w:hideMark/>
          </w:tcPr>
          <w:p w14:paraId="43D4FB82" w14:textId="77777777" w:rsidR="00A17F18" w:rsidRPr="00421005" w:rsidRDefault="00A17F18" w:rsidP="00767C88">
            <w:pPr>
              <w:spacing w:line="240" w:lineRule="auto"/>
              <w:rPr>
                <w:sz w:val="16"/>
                <w:szCs w:val="16"/>
              </w:rPr>
            </w:pPr>
            <w:hyperlink r:id="rId608" w:history="1">
              <w:r w:rsidRPr="00421005">
                <w:rPr>
                  <w:color w:val="4E4E4E"/>
                  <w:sz w:val="16"/>
                  <w:szCs w:val="16"/>
                  <w:u w:val="single"/>
                  <w:bdr w:val="none" w:sz="0" w:space="0" w:color="auto" w:frame="1"/>
                </w:rPr>
                <w:t>Sexual Harassment</w:t>
              </w:r>
            </w:hyperlink>
          </w:p>
        </w:tc>
      </w:tr>
      <w:tr w:rsidR="00A17F18" w:rsidRPr="00421005" w14:paraId="5CD60E33" w14:textId="77777777" w:rsidTr="00767C88">
        <w:tc>
          <w:tcPr>
            <w:tcW w:w="5425" w:type="dxa"/>
            <w:shd w:val="clear" w:color="auto" w:fill="auto"/>
            <w:tcMar>
              <w:top w:w="75" w:type="dxa"/>
              <w:left w:w="0" w:type="dxa"/>
              <w:bottom w:w="75" w:type="dxa"/>
              <w:right w:w="150" w:type="dxa"/>
            </w:tcMar>
            <w:vAlign w:val="bottom"/>
            <w:hideMark/>
          </w:tcPr>
          <w:p w14:paraId="066A580F" w14:textId="77777777" w:rsidR="00A17F18" w:rsidRPr="00421005" w:rsidRDefault="00A17F18" w:rsidP="00767C88">
            <w:pPr>
              <w:spacing w:line="240" w:lineRule="auto"/>
              <w:rPr>
                <w:sz w:val="16"/>
                <w:szCs w:val="16"/>
              </w:rPr>
            </w:pPr>
            <w:r w:rsidRPr="00421005">
              <w:rPr>
                <w:sz w:val="16"/>
                <w:szCs w:val="16"/>
              </w:rPr>
              <w:t>4119.23</w:t>
            </w:r>
          </w:p>
        </w:tc>
        <w:tc>
          <w:tcPr>
            <w:tcW w:w="0" w:type="auto"/>
            <w:shd w:val="clear" w:color="auto" w:fill="auto"/>
            <w:tcMar>
              <w:top w:w="75" w:type="dxa"/>
              <w:left w:w="0" w:type="dxa"/>
              <w:bottom w:w="75" w:type="dxa"/>
              <w:right w:w="150" w:type="dxa"/>
            </w:tcMar>
            <w:vAlign w:val="bottom"/>
            <w:hideMark/>
          </w:tcPr>
          <w:p w14:paraId="38C0F078" w14:textId="77777777" w:rsidR="00A17F18" w:rsidRPr="00421005" w:rsidRDefault="00A17F18" w:rsidP="00767C88">
            <w:pPr>
              <w:spacing w:line="240" w:lineRule="auto"/>
              <w:rPr>
                <w:sz w:val="16"/>
                <w:szCs w:val="16"/>
              </w:rPr>
            </w:pPr>
            <w:hyperlink r:id="rId609" w:history="1">
              <w:r w:rsidRPr="00421005">
                <w:rPr>
                  <w:color w:val="4E4E4E"/>
                  <w:sz w:val="16"/>
                  <w:szCs w:val="16"/>
                  <w:u w:val="single"/>
                  <w:bdr w:val="none" w:sz="0" w:space="0" w:color="auto" w:frame="1"/>
                </w:rPr>
                <w:t>Unauthorized Release Of Confidential/Privileged Information</w:t>
              </w:r>
            </w:hyperlink>
          </w:p>
        </w:tc>
      </w:tr>
      <w:tr w:rsidR="00A17F18" w:rsidRPr="00421005" w14:paraId="0AF7B67F" w14:textId="77777777" w:rsidTr="00767C88">
        <w:tc>
          <w:tcPr>
            <w:tcW w:w="5425" w:type="dxa"/>
            <w:shd w:val="clear" w:color="auto" w:fill="auto"/>
            <w:tcMar>
              <w:top w:w="75" w:type="dxa"/>
              <w:left w:w="0" w:type="dxa"/>
              <w:bottom w:w="75" w:type="dxa"/>
              <w:right w:w="150" w:type="dxa"/>
            </w:tcMar>
            <w:vAlign w:val="bottom"/>
            <w:hideMark/>
          </w:tcPr>
          <w:p w14:paraId="1AEB95DE" w14:textId="77777777" w:rsidR="00A17F18" w:rsidRPr="00421005" w:rsidRDefault="00A17F18" w:rsidP="00767C88">
            <w:pPr>
              <w:spacing w:line="240" w:lineRule="auto"/>
              <w:rPr>
                <w:sz w:val="16"/>
                <w:szCs w:val="16"/>
              </w:rPr>
            </w:pPr>
            <w:r w:rsidRPr="00421005">
              <w:rPr>
                <w:sz w:val="16"/>
                <w:szCs w:val="16"/>
              </w:rPr>
              <w:t>4131</w:t>
            </w:r>
          </w:p>
        </w:tc>
        <w:tc>
          <w:tcPr>
            <w:tcW w:w="0" w:type="auto"/>
            <w:shd w:val="clear" w:color="auto" w:fill="auto"/>
            <w:tcMar>
              <w:top w:w="75" w:type="dxa"/>
              <w:left w:w="0" w:type="dxa"/>
              <w:bottom w:w="75" w:type="dxa"/>
              <w:right w:w="150" w:type="dxa"/>
            </w:tcMar>
            <w:vAlign w:val="bottom"/>
            <w:hideMark/>
          </w:tcPr>
          <w:p w14:paraId="5AE1293C" w14:textId="77777777" w:rsidR="00A17F18" w:rsidRPr="00421005" w:rsidRDefault="00A17F18" w:rsidP="00767C88">
            <w:pPr>
              <w:spacing w:line="240" w:lineRule="auto"/>
              <w:rPr>
                <w:sz w:val="16"/>
                <w:szCs w:val="16"/>
              </w:rPr>
            </w:pPr>
            <w:hyperlink r:id="rId610" w:history="1">
              <w:r w:rsidRPr="00421005">
                <w:rPr>
                  <w:color w:val="4E4E4E"/>
                  <w:sz w:val="16"/>
                  <w:szCs w:val="16"/>
                  <w:u w:val="single"/>
                  <w:bdr w:val="none" w:sz="0" w:space="0" w:color="auto" w:frame="1"/>
                </w:rPr>
                <w:t>Staff Development</w:t>
              </w:r>
            </w:hyperlink>
          </w:p>
        </w:tc>
      </w:tr>
      <w:tr w:rsidR="00A17F18" w:rsidRPr="00421005" w14:paraId="284A9229" w14:textId="77777777" w:rsidTr="00767C88">
        <w:tc>
          <w:tcPr>
            <w:tcW w:w="5425" w:type="dxa"/>
            <w:shd w:val="clear" w:color="auto" w:fill="auto"/>
            <w:tcMar>
              <w:top w:w="75" w:type="dxa"/>
              <w:left w:w="0" w:type="dxa"/>
              <w:bottom w:w="75" w:type="dxa"/>
              <w:right w:w="150" w:type="dxa"/>
            </w:tcMar>
            <w:vAlign w:val="bottom"/>
            <w:hideMark/>
          </w:tcPr>
          <w:p w14:paraId="5C20D57D" w14:textId="77777777" w:rsidR="00A17F18" w:rsidRPr="00421005" w:rsidRDefault="00A17F18" w:rsidP="00767C88">
            <w:pPr>
              <w:spacing w:line="240" w:lineRule="auto"/>
              <w:rPr>
                <w:sz w:val="16"/>
                <w:szCs w:val="16"/>
              </w:rPr>
            </w:pPr>
            <w:r w:rsidRPr="00421005">
              <w:rPr>
                <w:sz w:val="16"/>
                <w:szCs w:val="16"/>
              </w:rPr>
              <w:t>4212.9</w:t>
            </w:r>
          </w:p>
        </w:tc>
        <w:tc>
          <w:tcPr>
            <w:tcW w:w="0" w:type="auto"/>
            <w:shd w:val="clear" w:color="auto" w:fill="auto"/>
            <w:tcMar>
              <w:top w:w="75" w:type="dxa"/>
              <w:left w:w="0" w:type="dxa"/>
              <w:bottom w:w="75" w:type="dxa"/>
              <w:right w:w="150" w:type="dxa"/>
            </w:tcMar>
            <w:vAlign w:val="bottom"/>
            <w:hideMark/>
          </w:tcPr>
          <w:p w14:paraId="72AB14D1" w14:textId="77777777" w:rsidR="00A17F18" w:rsidRPr="00421005" w:rsidRDefault="00A17F18" w:rsidP="00767C88">
            <w:pPr>
              <w:spacing w:line="240" w:lineRule="auto"/>
              <w:rPr>
                <w:sz w:val="16"/>
                <w:szCs w:val="16"/>
              </w:rPr>
            </w:pPr>
            <w:hyperlink r:id="rId611" w:history="1">
              <w:r w:rsidRPr="00421005">
                <w:rPr>
                  <w:color w:val="4E4E4E"/>
                  <w:sz w:val="16"/>
                  <w:szCs w:val="16"/>
                  <w:u w:val="single"/>
                  <w:bdr w:val="none" w:sz="0" w:space="0" w:color="auto" w:frame="1"/>
                </w:rPr>
                <w:t>Employee Notifications</w:t>
              </w:r>
            </w:hyperlink>
          </w:p>
        </w:tc>
      </w:tr>
      <w:tr w:rsidR="00A17F18" w:rsidRPr="00421005" w14:paraId="5BDF2B47" w14:textId="77777777" w:rsidTr="00767C88">
        <w:tc>
          <w:tcPr>
            <w:tcW w:w="5425" w:type="dxa"/>
            <w:shd w:val="clear" w:color="auto" w:fill="auto"/>
            <w:tcMar>
              <w:top w:w="75" w:type="dxa"/>
              <w:left w:w="0" w:type="dxa"/>
              <w:bottom w:w="75" w:type="dxa"/>
              <w:right w:w="150" w:type="dxa"/>
            </w:tcMar>
            <w:vAlign w:val="bottom"/>
            <w:hideMark/>
          </w:tcPr>
          <w:p w14:paraId="4FD5E8AA" w14:textId="77777777" w:rsidR="00A17F18" w:rsidRPr="00421005" w:rsidRDefault="00A17F18" w:rsidP="00767C88">
            <w:pPr>
              <w:spacing w:line="240" w:lineRule="auto"/>
              <w:rPr>
                <w:sz w:val="16"/>
                <w:szCs w:val="16"/>
              </w:rPr>
            </w:pPr>
            <w:r w:rsidRPr="00421005">
              <w:rPr>
                <w:sz w:val="16"/>
                <w:szCs w:val="16"/>
              </w:rPr>
              <w:t>4212.9-E PDF(1)</w:t>
            </w:r>
          </w:p>
        </w:tc>
        <w:tc>
          <w:tcPr>
            <w:tcW w:w="0" w:type="auto"/>
            <w:shd w:val="clear" w:color="auto" w:fill="auto"/>
            <w:tcMar>
              <w:top w:w="75" w:type="dxa"/>
              <w:left w:w="0" w:type="dxa"/>
              <w:bottom w:w="75" w:type="dxa"/>
              <w:right w:w="150" w:type="dxa"/>
            </w:tcMar>
            <w:vAlign w:val="bottom"/>
            <w:hideMark/>
          </w:tcPr>
          <w:p w14:paraId="5C4B9D52" w14:textId="77777777" w:rsidR="00A17F18" w:rsidRPr="00421005" w:rsidRDefault="00A17F18" w:rsidP="00767C88">
            <w:pPr>
              <w:spacing w:line="240" w:lineRule="auto"/>
              <w:rPr>
                <w:sz w:val="16"/>
                <w:szCs w:val="16"/>
              </w:rPr>
            </w:pPr>
            <w:hyperlink r:id="rId612" w:history="1">
              <w:r w:rsidRPr="00421005">
                <w:rPr>
                  <w:color w:val="4E4E4E"/>
                  <w:sz w:val="16"/>
                  <w:szCs w:val="16"/>
                  <w:u w:val="single"/>
                  <w:bdr w:val="none" w:sz="0" w:space="0" w:color="auto" w:frame="1"/>
                </w:rPr>
                <w:t>Employee Notifications</w:t>
              </w:r>
            </w:hyperlink>
          </w:p>
        </w:tc>
      </w:tr>
      <w:tr w:rsidR="00A17F18" w:rsidRPr="00421005" w14:paraId="15BC3F19" w14:textId="77777777" w:rsidTr="00767C88">
        <w:tc>
          <w:tcPr>
            <w:tcW w:w="5425" w:type="dxa"/>
            <w:shd w:val="clear" w:color="auto" w:fill="auto"/>
            <w:tcMar>
              <w:top w:w="75" w:type="dxa"/>
              <w:left w:w="0" w:type="dxa"/>
              <w:bottom w:w="75" w:type="dxa"/>
              <w:right w:w="150" w:type="dxa"/>
            </w:tcMar>
            <w:vAlign w:val="bottom"/>
            <w:hideMark/>
          </w:tcPr>
          <w:p w14:paraId="1B8C307E" w14:textId="77777777" w:rsidR="00A17F18" w:rsidRPr="00421005" w:rsidRDefault="00A17F18" w:rsidP="00767C88">
            <w:pPr>
              <w:spacing w:line="240" w:lineRule="auto"/>
              <w:rPr>
                <w:sz w:val="16"/>
                <w:szCs w:val="16"/>
              </w:rPr>
            </w:pPr>
            <w:r w:rsidRPr="00421005">
              <w:rPr>
                <w:sz w:val="16"/>
                <w:szCs w:val="16"/>
              </w:rPr>
              <w:t>4212.9-E PDF(2)</w:t>
            </w:r>
          </w:p>
        </w:tc>
        <w:tc>
          <w:tcPr>
            <w:tcW w:w="0" w:type="auto"/>
            <w:shd w:val="clear" w:color="auto" w:fill="auto"/>
            <w:tcMar>
              <w:top w:w="75" w:type="dxa"/>
              <w:left w:w="0" w:type="dxa"/>
              <w:bottom w:w="75" w:type="dxa"/>
              <w:right w:w="150" w:type="dxa"/>
            </w:tcMar>
            <w:vAlign w:val="bottom"/>
            <w:hideMark/>
          </w:tcPr>
          <w:p w14:paraId="6C2D0240" w14:textId="77777777" w:rsidR="00A17F18" w:rsidRPr="00421005" w:rsidRDefault="00A17F18" w:rsidP="00767C88">
            <w:pPr>
              <w:spacing w:line="240" w:lineRule="auto"/>
              <w:rPr>
                <w:sz w:val="16"/>
                <w:szCs w:val="16"/>
              </w:rPr>
            </w:pPr>
            <w:hyperlink r:id="rId613" w:history="1">
              <w:r w:rsidRPr="00421005">
                <w:rPr>
                  <w:color w:val="4E4E4E"/>
                  <w:sz w:val="16"/>
                  <w:szCs w:val="16"/>
                  <w:u w:val="single"/>
                  <w:bdr w:val="none" w:sz="0" w:space="0" w:color="auto" w:frame="1"/>
                </w:rPr>
                <w:t>Employee Notifications</w:t>
              </w:r>
            </w:hyperlink>
          </w:p>
        </w:tc>
      </w:tr>
      <w:tr w:rsidR="00A17F18" w:rsidRPr="00421005" w14:paraId="299D851F" w14:textId="77777777" w:rsidTr="00767C88">
        <w:tc>
          <w:tcPr>
            <w:tcW w:w="5425" w:type="dxa"/>
            <w:shd w:val="clear" w:color="auto" w:fill="auto"/>
            <w:tcMar>
              <w:top w:w="75" w:type="dxa"/>
              <w:left w:w="0" w:type="dxa"/>
              <w:bottom w:w="75" w:type="dxa"/>
              <w:right w:w="150" w:type="dxa"/>
            </w:tcMar>
            <w:vAlign w:val="bottom"/>
            <w:hideMark/>
          </w:tcPr>
          <w:p w14:paraId="71CD60A5" w14:textId="77777777" w:rsidR="00A17F18" w:rsidRPr="00421005" w:rsidRDefault="00A17F18" w:rsidP="00767C88">
            <w:pPr>
              <w:spacing w:line="240" w:lineRule="auto"/>
              <w:rPr>
                <w:sz w:val="16"/>
                <w:szCs w:val="16"/>
              </w:rPr>
            </w:pPr>
            <w:r w:rsidRPr="00421005">
              <w:rPr>
                <w:sz w:val="16"/>
                <w:szCs w:val="16"/>
              </w:rPr>
              <w:t>4212.9-E PDF(4)</w:t>
            </w:r>
          </w:p>
        </w:tc>
        <w:tc>
          <w:tcPr>
            <w:tcW w:w="0" w:type="auto"/>
            <w:shd w:val="clear" w:color="auto" w:fill="auto"/>
            <w:tcMar>
              <w:top w:w="75" w:type="dxa"/>
              <w:left w:w="0" w:type="dxa"/>
              <w:bottom w:w="75" w:type="dxa"/>
              <w:right w:w="150" w:type="dxa"/>
            </w:tcMar>
            <w:vAlign w:val="bottom"/>
            <w:hideMark/>
          </w:tcPr>
          <w:p w14:paraId="6F018D7A" w14:textId="77777777" w:rsidR="00A17F18" w:rsidRPr="00421005" w:rsidRDefault="00A17F18" w:rsidP="00767C88">
            <w:pPr>
              <w:spacing w:line="240" w:lineRule="auto"/>
              <w:rPr>
                <w:sz w:val="16"/>
                <w:szCs w:val="16"/>
              </w:rPr>
            </w:pPr>
            <w:hyperlink r:id="rId614" w:history="1">
              <w:r w:rsidRPr="00421005">
                <w:rPr>
                  <w:color w:val="4E4E4E"/>
                  <w:sz w:val="16"/>
                  <w:szCs w:val="16"/>
                  <w:u w:val="single"/>
                  <w:bdr w:val="none" w:sz="0" w:space="0" w:color="auto" w:frame="1"/>
                </w:rPr>
                <w:t>Employee Notifications</w:t>
              </w:r>
            </w:hyperlink>
          </w:p>
        </w:tc>
      </w:tr>
      <w:tr w:rsidR="00A17F18" w:rsidRPr="00421005" w14:paraId="4978E6D7" w14:textId="77777777" w:rsidTr="00767C88">
        <w:tc>
          <w:tcPr>
            <w:tcW w:w="5425" w:type="dxa"/>
            <w:shd w:val="clear" w:color="auto" w:fill="auto"/>
            <w:tcMar>
              <w:top w:w="75" w:type="dxa"/>
              <w:left w:w="0" w:type="dxa"/>
              <w:bottom w:w="75" w:type="dxa"/>
              <w:right w:w="150" w:type="dxa"/>
            </w:tcMar>
            <w:vAlign w:val="bottom"/>
            <w:hideMark/>
          </w:tcPr>
          <w:p w14:paraId="1B08BD39" w14:textId="77777777" w:rsidR="00A17F18" w:rsidRPr="00421005" w:rsidRDefault="00A17F18" w:rsidP="00767C88">
            <w:pPr>
              <w:spacing w:line="240" w:lineRule="auto"/>
              <w:rPr>
                <w:sz w:val="16"/>
                <w:szCs w:val="16"/>
              </w:rPr>
            </w:pPr>
            <w:r w:rsidRPr="00421005">
              <w:rPr>
                <w:sz w:val="16"/>
                <w:szCs w:val="16"/>
              </w:rPr>
              <w:t>4212.9-E(1)</w:t>
            </w:r>
          </w:p>
        </w:tc>
        <w:tc>
          <w:tcPr>
            <w:tcW w:w="0" w:type="auto"/>
            <w:shd w:val="clear" w:color="auto" w:fill="auto"/>
            <w:tcMar>
              <w:top w:w="75" w:type="dxa"/>
              <w:left w:w="0" w:type="dxa"/>
              <w:bottom w:w="75" w:type="dxa"/>
              <w:right w:w="150" w:type="dxa"/>
            </w:tcMar>
            <w:vAlign w:val="bottom"/>
            <w:hideMark/>
          </w:tcPr>
          <w:p w14:paraId="394FE7B5" w14:textId="77777777" w:rsidR="00A17F18" w:rsidRPr="00421005" w:rsidRDefault="00A17F18" w:rsidP="00767C88">
            <w:pPr>
              <w:spacing w:line="240" w:lineRule="auto"/>
              <w:rPr>
                <w:sz w:val="16"/>
                <w:szCs w:val="16"/>
              </w:rPr>
            </w:pPr>
            <w:hyperlink r:id="rId615" w:history="1">
              <w:r w:rsidRPr="00421005">
                <w:rPr>
                  <w:color w:val="4E4E4E"/>
                  <w:sz w:val="16"/>
                  <w:szCs w:val="16"/>
                  <w:u w:val="single"/>
                  <w:bdr w:val="none" w:sz="0" w:space="0" w:color="auto" w:frame="1"/>
                </w:rPr>
                <w:t>Employee Notifications</w:t>
              </w:r>
            </w:hyperlink>
          </w:p>
        </w:tc>
      </w:tr>
      <w:tr w:rsidR="00A17F18" w:rsidRPr="00421005" w14:paraId="2459D8A7" w14:textId="77777777" w:rsidTr="00767C88">
        <w:tc>
          <w:tcPr>
            <w:tcW w:w="5425" w:type="dxa"/>
            <w:shd w:val="clear" w:color="auto" w:fill="auto"/>
            <w:tcMar>
              <w:top w:w="75" w:type="dxa"/>
              <w:left w:w="0" w:type="dxa"/>
              <w:bottom w:w="75" w:type="dxa"/>
              <w:right w:w="150" w:type="dxa"/>
            </w:tcMar>
            <w:vAlign w:val="bottom"/>
            <w:hideMark/>
          </w:tcPr>
          <w:p w14:paraId="3E3CA903" w14:textId="77777777" w:rsidR="00A17F18" w:rsidRPr="00421005" w:rsidRDefault="00A17F18" w:rsidP="00767C88">
            <w:pPr>
              <w:spacing w:line="240" w:lineRule="auto"/>
              <w:rPr>
                <w:sz w:val="16"/>
                <w:szCs w:val="16"/>
              </w:rPr>
            </w:pPr>
            <w:r w:rsidRPr="00421005">
              <w:rPr>
                <w:sz w:val="16"/>
                <w:szCs w:val="16"/>
              </w:rPr>
              <w:t>4218</w:t>
            </w:r>
          </w:p>
        </w:tc>
        <w:tc>
          <w:tcPr>
            <w:tcW w:w="0" w:type="auto"/>
            <w:shd w:val="clear" w:color="auto" w:fill="auto"/>
            <w:tcMar>
              <w:top w:w="75" w:type="dxa"/>
              <w:left w:w="0" w:type="dxa"/>
              <w:bottom w:w="75" w:type="dxa"/>
              <w:right w:w="150" w:type="dxa"/>
            </w:tcMar>
            <w:vAlign w:val="bottom"/>
            <w:hideMark/>
          </w:tcPr>
          <w:p w14:paraId="382CA8F0" w14:textId="77777777" w:rsidR="00A17F18" w:rsidRPr="00421005" w:rsidRDefault="00A17F18" w:rsidP="00767C88">
            <w:pPr>
              <w:spacing w:line="240" w:lineRule="auto"/>
              <w:rPr>
                <w:sz w:val="16"/>
                <w:szCs w:val="16"/>
              </w:rPr>
            </w:pPr>
            <w:hyperlink r:id="rId616" w:history="1">
              <w:r w:rsidRPr="00421005">
                <w:rPr>
                  <w:color w:val="4E4E4E"/>
                  <w:sz w:val="16"/>
                  <w:szCs w:val="16"/>
                  <w:u w:val="single"/>
                  <w:bdr w:val="none" w:sz="0" w:space="0" w:color="auto" w:frame="1"/>
                </w:rPr>
                <w:t>Dismissal/Suspension/Disciplinary Action</w:t>
              </w:r>
            </w:hyperlink>
          </w:p>
        </w:tc>
      </w:tr>
      <w:tr w:rsidR="00A17F18" w:rsidRPr="00421005" w14:paraId="61C35FB9" w14:textId="77777777" w:rsidTr="00767C88">
        <w:tc>
          <w:tcPr>
            <w:tcW w:w="5425" w:type="dxa"/>
            <w:shd w:val="clear" w:color="auto" w:fill="auto"/>
            <w:tcMar>
              <w:top w:w="75" w:type="dxa"/>
              <w:left w:w="0" w:type="dxa"/>
              <w:bottom w:w="75" w:type="dxa"/>
              <w:right w:w="150" w:type="dxa"/>
            </w:tcMar>
            <w:vAlign w:val="bottom"/>
            <w:hideMark/>
          </w:tcPr>
          <w:p w14:paraId="25D953DD" w14:textId="77777777" w:rsidR="00A17F18" w:rsidRPr="00421005" w:rsidRDefault="00A17F18" w:rsidP="00767C88">
            <w:pPr>
              <w:spacing w:line="240" w:lineRule="auto"/>
              <w:rPr>
                <w:sz w:val="16"/>
                <w:szCs w:val="16"/>
              </w:rPr>
            </w:pPr>
            <w:r w:rsidRPr="00421005">
              <w:rPr>
                <w:sz w:val="16"/>
                <w:szCs w:val="16"/>
              </w:rPr>
              <w:t>4218</w:t>
            </w:r>
          </w:p>
        </w:tc>
        <w:tc>
          <w:tcPr>
            <w:tcW w:w="0" w:type="auto"/>
            <w:shd w:val="clear" w:color="auto" w:fill="auto"/>
            <w:tcMar>
              <w:top w:w="75" w:type="dxa"/>
              <w:left w:w="0" w:type="dxa"/>
              <w:bottom w:w="75" w:type="dxa"/>
              <w:right w:w="150" w:type="dxa"/>
            </w:tcMar>
            <w:vAlign w:val="bottom"/>
            <w:hideMark/>
          </w:tcPr>
          <w:p w14:paraId="1D730CEB" w14:textId="77777777" w:rsidR="00A17F18" w:rsidRPr="00421005" w:rsidRDefault="00A17F18" w:rsidP="00767C88">
            <w:pPr>
              <w:spacing w:line="240" w:lineRule="auto"/>
              <w:rPr>
                <w:sz w:val="16"/>
                <w:szCs w:val="16"/>
              </w:rPr>
            </w:pPr>
            <w:hyperlink r:id="rId617" w:history="1">
              <w:r w:rsidRPr="00421005">
                <w:rPr>
                  <w:color w:val="4E4E4E"/>
                  <w:sz w:val="16"/>
                  <w:szCs w:val="16"/>
                  <w:u w:val="single"/>
                  <w:bdr w:val="none" w:sz="0" w:space="0" w:color="auto" w:frame="1"/>
                </w:rPr>
                <w:t>Dismissal/Suspension/Disciplinary Action</w:t>
              </w:r>
            </w:hyperlink>
          </w:p>
        </w:tc>
      </w:tr>
      <w:tr w:rsidR="00A17F18" w:rsidRPr="00421005" w14:paraId="262A2929" w14:textId="77777777" w:rsidTr="00767C88">
        <w:tc>
          <w:tcPr>
            <w:tcW w:w="5425" w:type="dxa"/>
            <w:shd w:val="clear" w:color="auto" w:fill="auto"/>
            <w:tcMar>
              <w:top w:w="75" w:type="dxa"/>
              <w:left w:w="0" w:type="dxa"/>
              <w:bottom w:w="75" w:type="dxa"/>
              <w:right w:w="150" w:type="dxa"/>
            </w:tcMar>
            <w:vAlign w:val="bottom"/>
            <w:hideMark/>
          </w:tcPr>
          <w:p w14:paraId="1F3C1992" w14:textId="77777777" w:rsidR="00A17F18" w:rsidRPr="00421005" w:rsidRDefault="00A17F18" w:rsidP="00767C88">
            <w:pPr>
              <w:spacing w:line="240" w:lineRule="auto"/>
              <w:rPr>
                <w:sz w:val="16"/>
                <w:szCs w:val="16"/>
              </w:rPr>
            </w:pPr>
            <w:r w:rsidRPr="00421005">
              <w:rPr>
                <w:sz w:val="16"/>
                <w:szCs w:val="16"/>
              </w:rPr>
              <w:t>4219.1</w:t>
            </w:r>
          </w:p>
        </w:tc>
        <w:tc>
          <w:tcPr>
            <w:tcW w:w="0" w:type="auto"/>
            <w:shd w:val="clear" w:color="auto" w:fill="auto"/>
            <w:tcMar>
              <w:top w:w="75" w:type="dxa"/>
              <w:left w:w="0" w:type="dxa"/>
              <w:bottom w:w="75" w:type="dxa"/>
              <w:right w:w="150" w:type="dxa"/>
            </w:tcMar>
            <w:vAlign w:val="bottom"/>
            <w:hideMark/>
          </w:tcPr>
          <w:p w14:paraId="5FADB5F4" w14:textId="77777777" w:rsidR="00A17F18" w:rsidRPr="00421005" w:rsidRDefault="00A17F18" w:rsidP="00767C88">
            <w:pPr>
              <w:spacing w:line="240" w:lineRule="auto"/>
              <w:rPr>
                <w:sz w:val="16"/>
                <w:szCs w:val="16"/>
              </w:rPr>
            </w:pPr>
            <w:hyperlink r:id="rId618" w:history="1">
              <w:r w:rsidRPr="00421005">
                <w:rPr>
                  <w:color w:val="4E4E4E"/>
                  <w:sz w:val="16"/>
                  <w:szCs w:val="16"/>
                  <w:u w:val="single"/>
                  <w:bdr w:val="none" w:sz="0" w:space="0" w:color="auto" w:frame="1"/>
                </w:rPr>
                <w:t>Civil And Legal Rights</w:t>
              </w:r>
            </w:hyperlink>
          </w:p>
        </w:tc>
      </w:tr>
      <w:tr w:rsidR="00A17F18" w:rsidRPr="00421005" w14:paraId="3B1B76B8" w14:textId="77777777" w:rsidTr="00767C88">
        <w:tc>
          <w:tcPr>
            <w:tcW w:w="5425" w:type="dxa"/>
            <w:shd w:val="clear" w:color="auto" w:fill="auto"/>
            <w:tcMar>
              <w:top w:w="75" w:type="dxa"/>
              <w:left w:w="0" w:type="dxa"/>
              <w:bottom w:w="75" w:type="dxa"/>
              <w:right w:w="150" w:type="dxa"/>
            </w:tcMar>
            <w:vAlign w:val="bottom"/>
            <w:hideMark/>
          </w:tcPr>
          <w:p w14:paraId="3A79C35D" w14:textId="77777777" w:rsidR="00A17F18" w:rsidRPr="00421005" w:rsidRDefault="00A17F18" w:rsidP="00767C88">
            <w:pPr>
              <w:spacing w:line="240" w:lineRule="auto"/>
              <w:rPr>
                <w:sz w:val="16"/>
                <w:szCs w:val="16"/>
              </w:rPr>
            </w:pPr>
            <w:r w:rsidRPr="00421005">
              <w:rPr>
                <w:sz w:val="16"/>
                <w:szCs w:val="16"/>
              </w:rPr>
              <w:t>4219.11</w:t>
            </w:r>
          </w:p>
        </w:tc>
        <w:tc>
          <w:tcPr>
            <w:tcW w:w="0" w:type="auto"/>
            <w:shd w:val="clear" w:color="auto" w:fill="auto"/>
            <w:tcMar>
              <w:top w:w="75" w:type="dxa"/>
              <w:left w:w="0" w:type="dxa"/>
              <w:bottom w:w="75" w:type="dxa"/>
              <w:right w:w="150" w:type="dxa"/>
            </w:tcMar>
            <w:vAlign w:val="bottom"/>
            <w:hideMark/>
          </w:tcPr>
          <w:p w14:paraId="6C48ACD6" w14:textId="77777777" w:rsidR="00A17F18" w:rsidRPr="00421005" w:rsidRDefault="00A17F18" w:rsidP="00767C88">
            <w:pPr>
              <w:spacing w:line="240" w:lineRule="auto"/>
              <w:rPr>
                <w:sz w:val="16"/>
                <w:szCs w:val="16"/>
              </w:rPr>
            </w:pPr>
            <w:hyperlink r:id="rId619" w:history="1">
              <w:r w:rsidRPr="00421005">
                <w:rPr>
                  <w:color w:val="4E4E4E"/>
                  <w:sz w:val="16"/>
                  <w:szCs w:val="16"/>
                  <w:u w:val="single"/>
                  <w:bdr w:val="none" w:sz="0" w:space="0" w:color="auto" w:frame="1"/>
                </w:rPr>
                <w:t>Sexual Harassment</w:t>
              </w:r>
            </w:hyperlink>
          </w:p>
        </w:tc>
      </w:tr>
      <w:tr w:rsidR="00A17F18" w:rsidRPr="00421005" w14:paraId="4AEF5C5C" w14:textId="77777777" w:rsidTr="00767C88">
        <w:tc>
          <w:tcPr>
            <w:tcW w:w="5425" w:type="dxa"/>
            <w:shd w:val="clear" w:color="auto" w:fill="auto"/>
            <w:tcMar>
              <w:top w:w="75" w:type="dxa"/>
              <w:left w:w="0" w:type="dxa"/>
              <w:bottom w:w="75" w:type="dxa"/>
              <w:right w:w="150" w:type="dxa"/>
            </w:tcMar>
            <w:vAlign w:val="bottom"/>
            <w:hideMark/>
          </w:tcPr>
          <w:p w14:paraId="27A636C1" w14:textId="77777777" w:rsidR="00A17F18" w:rsidRPr="00421005" w:rsidRDefault="00A17F18" w:rsidP="00767C88">
            <w:pPr>
              <w:spacing w:line="240" w:lineRule="auto"/>
              <w:rPr>
                <w:sz w:val="16"/>
                <w:szCs w:val="16"/>
              </w:rPr>
            </w:pPr>
            <w:r w:rsidRPr="00421005">
              <w:rPr>
                <w:sz w:val="16"/>
                <w:szCs w:val="16"/>
              </w:rPr>
              <w:t>4219.11</w:t>
            </w:r>
          </w:p>
        </w:tc>
        <w:tc>
          <w:tcPr>
            <w:tcW w:w="0" w:type="auto"/>
            <w:shd w:val="clear" w:color="auto" w:fill="auto"/>
            <w:tcMar>
              <w:top w:w="75" w:type="dxa"/>
              <w:left w:w="0" w:type="dxa"/>
              <w:bottom w:w="75" w:type="dxa"/>
              <w:right w:w="150" w:type="dxa"/>
            </w:tcMar>
            <w:vAlign w:val="bottom"/>
            <w:hideMark/>
          </w:tcPr>
          <w:p w14:paraId="2E8F4FA6" w14:textId="77777777" w:rsidR="00A17F18" w:rsidRPr="00421005" w:rsidRDefault="00A17F18" w:rsidP="00767C88">
            <w:pPr>
              <w:spacing w:line="240" w:lineRule="auto"/>
              <w:rPr>
                <w:sz w:val="16"/>
                <w:szCs w:val="16"/>
              </w:rPr>
            </w:pPr>
            <w:hyperlink r:id="rId620" w:history="1">
              <w:r w:rsidRPr="00421005">
                <w:rPr>
                  <w:color w:val="4E4E4E"/>
                  <w:sz w:val="16"/>
                  <w:szCs w:val="16"/>
                  <w:u w:val="single"/>
                  <w:bdr w:val="none" w:sz="0" w:space="0" w:color="auto" w:frame="1"/>
                </w:rPr>
                <w:t>Sexual Harassment</w:t>
              </w:r>
            </w:hyperlink>
          </w:p>
        </w:tc>
      </w:tr>
      <w:tr w:rsidR="00A17F18" w:rsidRPr="00421005" w14:paraId="28D817E8" w14:textId="77777777" w:rsidTr="00767C88">
        <w:tc>
          <w:tcPr>
            <w:tcW w:w="5425" w:type="dxa"/>
            <w:shd w:val="clear" w:color="auto" w:fill="auto"/>
            <w:tcMar>
              <w:top w:w="75" w:type="dxa"/>
              <w:left w:w="0" w:type="dxa"/>
              <w:bottom w:w="75" w:type="dxa"/>
              <w:right w:w="150" w:type="dxa"/>
            </w:tcMar>
            <w:vAlign w:val="bottom"/>
            <w:hideMark/>
          </w:tcPr>
          <w:p w14:paraId="5BB71315" w14:textId="77777777" w:rsidR="00A17F18" w:rsidRPr="00421005" w:rsidRDefault="00A17F18" w:rsidP="00767C88">
            <w:pPr>
              <w:spacing w:line="240" w:lineRule="auto"/>
              <w:rPr>
                <w:sz w:val="16"/>
                <w:szCs w:val="16"/>
              </w:rPr>
            </w:pPr>
            <w:r w:rsidRPr="00421005">
              <w:rPr>
                <w:sz w:val="16"/>
                <w:szCs w:val="16"/>
              </w:rPr>
              <w:t>4219.23</w:t>
            </w:r>
          </w:p>
        </w:tc>
        <w:tc>
          <w:tcPr>
            <w:tcW w:w="0" w:type="auto"/>
            <w:shd w:val="clear" w:color="auto" w:fill="auto"/>
            <w:tcMar>
              <w:top w:w="75" w:type="dxa"/>
              <w:left w:w="0" w:type="dxa"/>
              <w:bottom w:w="75" w:type="dxa"/>
              <w:right w:w="150" w:type="dxa"/>
            </w:tcMar>
            <w:vAlign w:val="bottom"/>
            <w:hideMark/>
          </w:tcPr>
          <w:p w14:paraId="1963E86B" w14:textId="77777777" w:rsidR="00A17F18" w:rsidRPr="00421005" w:rsidRDefault="00A17F18" w:rsidP="00767C88">
            <w:pPr>
              <w:spacing w:line="240" w:lineRule="auto"/>
              <w:rPr>
                <w:sz w:val="16"/>
                <w:szCs w:val="16"/>
              </w:rPr>
            </w:pPr>
            <w:hyperlink r:id="rId621" w:history="1">
              <w:r w:rsidRPr="00421005">
                <w:rPr>
                  <w:color w:val="4E4E4E"/>
                  <w:sz w:val="16"/>
                  <w:szCs w:val="16"/>
                  <w:u w:val="single"/>
                  <w:bdr w:val="none" w:sz="0" w:space="0" w:color="auto" w:frame="1"/>
                </w:rPr>
                <w:t>Unauthorized Release Of Confidential/Privileged Information</w:t>
              </w:r>
            </w:hyperlink>
          </w:p>
        </w:tc>
      </w:tr>
      <w:tr w:rsidR="00A17F18" w:rsidRPr="00421005" w14:paraId="03F39E44" w14:textId="77777777" w:rsidTr="00767C88">
        <w:tc>
          <w:tcPr>
            <w:tcW w:w="5425" w:type="dxa"/>
            <w:shd w:val="clear" w:color="auto" w:fill="auto"/>
            <w:tcMar>
              <w:top w:w="75" w:type="dxa"/>
              <w:left w:w="0" w:type="dxa"/>
              <w:bottom w:w="75" w:type="dxa"/>
              <w:right w:w="150" w:type="dxa"/>
            </w:tcMar>
            <w:vAlign w:val="bottom"/>
            <w:hideMark/>
          </w:tcPr>
          <w:p w14:paraId="0519DA41" w14:textId="77777777" w:rsidR="00A17F18" w:rsidRPr="00421005" w:rsidRDefault="00A17F18" w:rsidP="00767C88">
            <w:pPr>
              <w:spacing w:line="240" w:lineRule="auto"/>
              <w:rPr>
                <w:sz w:val="16"/>
                <w:szCs w:val="16"/>
              </w:rPr>
            </w:pPr>
            <w:r w:rsidRPr="00421005">
              <w:rPr>
                <w:sz w:val="16"/>
                <w:szCs w:val="16"/>
              </w:rPr>
              <w:t>4231</w:t>
            </w:r>
          </w:p>
        </w:tc>
        <w:tc>
          <w:tcPr>
            <w:tcW w:w="0" w:type="auto"/>
            <w:shd w:val="clear" w:color="auto" w:fill="auto"/>
            <w:tcMar>
              <w:top w:w="75" w:type="dxa"/>
              <w:left w:w="0" w:type="dxa"/>
              <w:bottom w:w="75" w:type="dxa"/>
              <w:right w:w="150" w:type="dxa"/>
            </w:tcMar>
            <w:vAlign w:val="bottom"/>
            <w:hideMark/>
          </w:tcPr>
          <w:p w14:paraId="4BD6A137" w14:textId="77777777" w:rsidR="00A17F18" w:rsidRPr="00421005" w:rsidRDefault="00A17F18" w:rsidP="00767C88">
            <w:pPr>
              <w:spacing w:line="240" w:lineRule="auto"/>
              <w:rPr>
                <w:sz w:val="16"/>
                <w:szCs w:val="16"/>
              </w:rPr>
            </w:pPr>
            <w:hyperlink r:id="rId622" w:history="1">
              <w:r w:rsidRPr="00421005">
                <w:rPr>
                  <w:color w:val="4E4E4E"/>
                  <w:sz w:val="16"/>
                  <w:szCs w:val="16"/>
                  <w:u w:val="single"/>
                  <w:bdr w:val="none" w:sz="0" w:space="0" w:color="auto" w:frame="1"/>
                </w:rPr>
                <w:t>Staff Development</w:t>
              </w:r>
            </w:hyperlink>
          </w:p>
        </w:tc>
      </w:tr>
      <w:tr w:rsidR="00A17F18" w:rsidRPr="00421005" w14:paraId="56D8AD40" w14:textId="77777777" w:rsidTr="00767C88">
        <w:tc>
          <w:tcPr>
            <w:tcW w:w="5425" w:type="dxa"/>
            <w:shd w:val="clear" w:color="auto" w:fill="auto"/>
            <w:tcMar>
              <w:top w:w="75" w:type="dxa"/>
              <w:left w:w="0" w:type="dxa"/>
              <w:bottom w:w="75" w:type="dxa"/>
              <w:right w:w="150" w:type="dxa"/>
            </w:tcMar>
            <w:vAlign w:val="bottom"/>
            <w:hideMark/>
          </w:tcPr>
          <w:p w14:paraId="340B3DAB" w14:textId="77777777" w:rsidR="00A17F18" w:rsidRPr="00421005" w:rsidRDefault="00A17F18" w:rsidP="00767C88">
            <w:pPr>
              <w:spacing w:line="240" w:lineRule="auto"/>
              <w:rPr>
                <w:sz w:val="16"/>
                <w:szCs w:val="16"/>
              </w:rPr>
            </w:pPr>
            <w:r w:rsidRPr="00421005">
              <w:rPr>
                <w:sz w:val="16"/>
                <w:szCs w:val="16"/>
              </w:rPr>
              <w:t>4244</w:t>
            </w:r>
          </w:p>
        </w:tc>
        <w:tc>
          <w:tcPr>
            <w:tcW w:w="0" w:type="auto"/>
            <w:shd w:val="clear" w:color="auto" w:fill="auto"/>
            <w:tcMar>
              <w:top w:w="75" w:type="dxa"/>
              <w:left w:w="0" w:type="dxa"/>
              <w:bottom w:w="75" w:type="dxa"/>
              <w:right w:w="150" w:type="dxa"/>
            </w:tcMar>
            <w:vAlign w:val="bottom"/>
            <w:hideMark/>
          </w:tcPr>
          <w:p w14:paraId="2E498DFB" w14:textId="77777777" w:rsidR="00A17F18" w:rsidRPr="00421005" w:rsidRDefault="00A17F18" w:rsidP="00767C88">
            <w:pPr>
              <w:spacing w:line="240" w:lineRule="auto"/>
              <w:rPr>
                <w:sz w:val="16"/>
                <w:szCs w:val="16"/>
              </w:rPr>
            </w:pPr>
            <w:hyperlink r:id="rId623" w:history="1">
              <w:r w:rsidRPr="00421005">
                <w:rPr>
                  <w:color w:val="4E4E4E"/>
                  <w:sz w:val="16"/>
                  <w:szCs w:val="16"/>
                  <w:u w:val="single"/>
                  <w:bdr w:val="none" w:sz="0" w:space="0" w:color="auto" w:frame="1"/>
                </w:rPr>
                <w:t>Complaints</w:t>
              </w:r>
            </w:hyperlink>
          </w:p>
        </w:tc>
      </w:tr>
      <w:tr w:rsidR="00A17F18" w:rsidRPr="00421005" w14:paraId="34D7C437" w14:textId="77777777" w:rsidTr="00767C88">
        <w:tc>
          <w:tcPr>
            <w:tcW w:w="5425" w:type="dxa"/>
            <w:shd w:val="clear" w:color="auto" w:fill="auto"/>
            <w:tcMar>
              <w:top w:w="75" w:type="dxa"/>
              <w:left w:w="0" w:type="dxa"/>
              <w:bottom w:w="75" w:type="dxa"/>
              <w:right w:w="150" w:type="dxa"/>
            </w:tcMar>
            <w:vAlign w:val="bottom"/>
            <w:hideMark/>
          </w:tcPr>
          <w:p w14:paraId="517B4CA3" w14:textId="77777777" w:rsidR="00A17F18" w:rsidRPr="00421005" w:rsidRDefault="00A17F18" w:rsidP="00767C88">
            <w:pPr>
              <w:spacing w:line="240" w:lineRule="auto"/>
              <w:rPr>
                <w:sz w:val="16"/>
                <w:szCs w:val="16"/>
              </w:rPr>
            </w:pPr>
            <w:r w:rsidRPr="00421005">
              <w:rPr>
                <w:sz w:val="16"/>
                <w:szCs w:val="16"/>
              </w:rPr>
              <w:t>4244</w:t>
            </w:r>
          </w:p>
        </w:tc>
        <w:tc>
          <w:tcPr>
            <w:tcW w:w="0" w:type="auto"/>
            <w:shd w:val="clear" w:color="auto" w:fill="auto"/>
            <w:tcMar>
              <w:top w:w="75" w:type="dxa"/>
              <w:left w:w="0" w:type="dxa"/>
              <w:bottom w:w="75" w:type="dxa"/>
              <w:right w:w="150" w:type="dxa"/>
            </w:tcMar>
            <w:vAlign w:val="bottom"/>
            <w:hideMark/>
          </w:tcPr>
          <w:p w14:paraId="0237E1A2" w14:textId="77777777" w:rsidR="00A17F18" w:rsidRPr="00421005" w:rsidRDefault="00A17F18" w:rsidP="00767C88">
            <w:pPr>
              <w:spacing w:line="240" w:lineRule="auto"/>
              <w:rPr>
                <w:sz w:val="16"/>
                <w:szCs w:val="16"/>
              </w:rPr>
            </w:pPr>
            <w:hyperlink r:id="rId624" w:history="1">
              <w:r w:rsidRPr="00421005">
                <w:rPr>
                  <w:color w:val="4E4E4E"/>
                  <w:sz w:val="16"/>
                  <w:szCs w:val="16"/>
                  <w:u w:val="single"/>
                  <w:bdr w:val="none" w:sz="0" w:space="0" w:color="auto" w:frame="1"/>
                </w:rPr>
                <w:t>Complaints</w:t>
              </w:r>
            </w:hyperlink>
          </w:p>
        </w:tc>
      </w:tr>
      <w:tr w:rsidR="00A17F18" w:rsidRPr="00421005" w14:paraId="2A91CB6A" w14:textId="77777777" w:rsidTr="00767C88">
        <w:tc>
          <w:tcPr>
            <w:tcW w:w="5425" w:type="dxa"/>
            <w:shd w:val="clear" w:color="auto" w:fill="auto"/>
            <w:tcMar>
              <w:top w:w="75" w:type="dxa"/>
              <w:left w:w="0" w:type="dxa"/>
              <w:bottom w:w="75" w:type="dxa"/>
              <w:right w:w="150" w:type="dxa"/>
            </w:tcMar>
            <w:vAlign w:val="bottom"/>
            <w:hideMark/>
          </w:tcPr>
          <w:p w14:paraId="548F4CF2" w14:textId="77777777" w:rsidR="00A17F18" w:rsidRPr="00421005" w:rsidRDefault="00A17F18" w:rsidP="00767C88">
            <w:pPr>
              <w:spacing w:line="240" w:lineRule="auto"/>
              <w:rPr>
                <w:sz w:val="16"/>
                <w:szCs w:val="16"/>
              </w:rPr>
            </w:pPr>
            <w:r w:rsidRPr="00421005">
              <w:rPr>
                <w:sz w:val="16"/>
                <w:szCs w:val="16"/>
              </w:rPr>
              <w:t>4312.9</w:t>
            </w:r>
          </w:p>
        </w:tc>
        <w:tc>
          <w:tcPr>
            <w:tcW w:w="0" w:type="auto"/>
            <w:shd w:val="clear" w:color="auto" w:fill="auto"/>
            <w:tcMar>
              <w:top w:w="75" w:type="dxa"/>
              <w:left w:w="0" w:type="dxa"/>
              <w:bottom w:w="75" w:type="dxa"/>
              <w:right w:w="150" w:type="dxa"/>
            </w:tcMar>
            <w:vAlign w:val="bottom"/>
            <w:hideMark/>
          </w:tcPr>
          <w:p w14:paraId="1887BE07" w14:textId="77777777" w:rsidR="00A17F18" w:rsidRPr="00421005" w:rsidRDefault="00A17F18" w:rsidP="00767C88">
            <w:pPr>
              <w:spacing w:line="240" w:lineRule="auto"/>
              <w:rPr>
                <w:sz w:val="16"/>
                <w:szCs w:val="16"/>
              </w:rPr>
            </w:pPr>
            <w:hyperlink r:id="rId625" w:history="1">
              <w:r w:rsidRPr="00421005">
                <w:rPr>
                  <w:color w:val="4E4E4E"/>
                  <w:sz w:val="16"/>
                  <w:szCs w:val="16"/>
                  <w:u w:val="single"/>
                  <w:bdr w:val="none" w:sz="0" w:space="0" w:color="auto" w:frame="1"/>
                </w:rPr>
                <w:t>Employee Notifications</w:t>
              </w:r>
            </w:hyperlink>
          </w:p>
        </w:tc>
      </w:tr>
      <w:tr w:rsidR="00A17F18" w:rsidRPr="00421005" w14:paraId="6D4F904B" w14:textId="77777777" w:rsidTr="00767C88">
        <w:tc>
          <w:tcPr>
            <w:tcW w:w="5425" w:type="dxa"/>
            <w:shd w:val="clear" w:color="auto" w:fill="auto"/>
            <w:tcMar>
              <w:top w:w="75" w:type="dxa"/>
              <w:left w:w="0" w:type="dxa"/>
              <w:bottom w:w="75" w:type="dxa"/>
              <w:right w:w="150" w:type="dxa"/>
            </w:tcMar>
            <w:vAlign w:val="bottom"/>
            <w:hideMark/>
          </w:tcPr>
          <w:p w14:paraId="3635762D" w14:textId="77777777" w:rsidR="00A17F18" w:rsidRPr="00421005" w:rsidRDefault="00A17F18" w:rsidP="00767C88">
            <w:pPr>
              <w:spacing w:line="240" w:lineRule="auto"/>
              <w:rPr>
                <w:sz w:val="16"/>
                <w:szCs w:val="16"/>
              </w:rPr>
            </w:pPr>
            <w:r w:rsidRPr="00421005">
              <w:rPr>
                <w:sz w:val="16"/>
                <w:szCs w:val="16"/>
              </w:rPr>
              <w:t>4312.9-E PDF(1)</w:t>
            </w:r>
          </w:p>
        </w:tc>
        <w:tc>
          <w:tcPr>
            <w:tcW w:w="0" w:type="auto"/>
            <w:shd w:val="clear" w:color="auto" w:fill="auto"/>
            <w:tcMar>
              <w:top w:w="75" w:type="dxa"/>
              <w:left w:w="0" w:type="dxa"/>
              <w:bottom w:w="75" w:type="dxa"/>
              <w:right w:w="150" w:type="dxa"/>
            </w:tcMar>
            <w:vAlign w:val="bottom"/>
            <w:hideMark/>
          </w:tcPr>
          <w:p w14:paraId="3C037FEE" w14:textId="77777777" w:rsidR="00A17F18" w:rsidRPr="00421005" w:rsidRDefault="00A17F18" w:rsidP="00767C88">
            <w:pPr>
              <w:spacing w:line="240" w:lineRule="auto"/>
              <w:rPr>
                <w:sz w:val="16"/>
                <w:szCs w:val="16"/>
              </w:rPr>
            </w:pPr>
            <w:hyperlink r:id="rId626" w:history="1">
              <w:r w:rsidRPr="00421005">
                <w:rPr>
                  <w:color w:val="4E4E4E"/>
                  <w:sz w:val="16"/>
                  <w:szCs w:val="16"/>
                  <w:u w:val="single"/>
                  <w:bdr w:val="none" w:sz="0" w:space="0" w:color="auto" w:frame="1"/>
                </w:rPr>
                <w:t>Employee Notifications</w:t>
              </w:r>
            </w:hyperlink>
          </w:p>
        </w:tc>
      </w:tr>
      <w:tr w:rsidR="00A17F18" w:rsidRPr="00421005" w14:paraId="3F6559BA" w14:textId="77777777" w:rsidTr="00767C88">
        <w:tc>
          <w:tcPr>
            <w:tcW w:w="5425" w:type="dxa"/>
            <w:shd w:val="clear" w:color="auto" w:fill="auto"/>
            <w:tcMar>
              <w:top w:w="75" w:type="dxa"/>
              <w:left w:w="0" w:type="dxa"/>
              <w:bottom w:w="75" w:type="dxa"/>
              <w:right w:w="150" w:type="dxa"/>
            </w:tcMar>
            <w:vAlign w:val="bottom"/>
            <w:hideMark/>
          </w:tcPr>
          <w:p w14:paraId="205F8E5A" w14:textId="77777777" w:rsidR="00A17F18" w:rsidRPr="00421005" w:rsidRDefault="00A17F18" w:rsidP="00767C88">
            <w:pPr>
              <w:spacing w:line="240" w:lineRule="auto"/>
              <w:rPr>
                <w:sz w:val="16"/>
                <w:szCs w:val="16"/>
              </w:rPr>
            </w:pPr>
            <w:r w:rsidRPr="00421005">
              <w:rPr>
                <w:sz w:val="16"/>
                <w:szCs w:val="16"/>
              </w:rPr>
              <w:t>4312.9-E PDF(2)</w:t>
            </w:r>
          </w:p>
        </w:tc>
        <w:tc>
          <w:tcPr>
            <w:tcW w:w="0" w:type="auto"/>
            <w:shd w:val="clear" w:color="auto" w:fill="auto"/>
            <w:tcMar>
              <w:top w:w="75" w:type="dxa"/>
              <w:left w:w="0" w:type="dxa"/>
              <w:bottom w:w="75" w:type="dxa"/>
              <w:right w:w="150" w:type="dxa"/>
            </w:tcMar>
            <w:vAlign w:val="bottom"/>
            <w:hideMark/>
          </w:tcPr>
          <w:p w14:paraId="0CE4C4FA" w14:textId="77777777" w:rsidR="00A17F18" w:rsidRPr="00421005" w:rsidRDefault="00A17F18" w:rsidP="00767C88">
            <w:pPr>
              <w:spacing w:line="240" w:lineRule="auto"/>
              <w:rPr>
                <w:sz w:val="16"/>
                <w:szCs w:val="16"/>
              </w:rPr>
            </w:pPr>
            <w:hyperlink r:id="rId627" w:history="1">
              <w:r w:rsidRPr="00421005">
                <w:rPr>
                  <w:color w:val="4E4E4E"/>
                  <w:sz w:val="16"/>
                  <w:szCs w:val="16"/>
                  <w:u w:val="single"/>
                  <w:bdr w:val="none" w:sz="0" w:space="0" w:color="auto" w:frame="1"/>
                </w:rPr>
                <w:t>Employee Notifications</w:t>
              </w:r>
            </w:hyperlink>
          </w:p>
        </w:tc>
      </w:tr>
      <w:tr w:rsidR="00A17F18" w:rsidRPr="00421005" w14:paraId="444856B7" w14:textId="77777777" w:rsidTr="00767C88">
        <w:tc>
          <w:tcPr>
            <w:tcW w:w="5425" w:type="dxa"/>
            <w:shd w:val="clear" w:color="auto" w:fill="auto"/>
            <w:tcMar>
              <w:top w:w="75" w:type="dxa"/>
              <w:left w:w="0" w:type="dxa"/>
              <w:bottom w:w="75" w:type="dxa"/>
              <w:right w:w="150" w:type="dxa"/>
            </w:tcMar>
            <w:vAlign w:val="bottom"/>
            <w:hideMark/>
          </w:tcPr>
          <w:p w14:paraId="2E30032C" w14:textId="77777777" w:rsidR="00A17F18" w:rsidRPr="00421005" w:rsidRDefault="00A17F18" w:rsidP="00767C88">
            <w:pPr>
              <w:spacing w:line="240" w:lineRule="auto"/>
              <w:rPr>
                <w:sz w:val="16"/>
                <w:szCs w:val="16"/>
              </w:rPr>
            </w:pPr>
            <w:r w:rsidRPr="00421005">
              <w:rPr>
                <w:sz w:val="16"/>
                <w:szCs w:val="16"/>
              </w:rPr>
              <w:t>4312.9-E PDF(3)</w:t>
            </w:r>
          </w:p>
        </w:tc>
        <w:tc>
          <w:tcPr>
            <w:tcW w:w="0" w:type="auto"/>
            <w:shd w:val="clear" w:color="auto" w:fill="auto"/>
            <w:tcMar>
              <w:top w:w="75" w:type="dxa"/>
              <w:left w:w="0" w:type="dxa"/>
              <w:bottom w:w="75" w:type="dxa"/>
              <w:right w:w="150" w:type="dxa"/>
            </w:tcMar>
            <w:vAlign w:val="bottom"/>
            <w:hideMark/>
          </w:tcPr>
          <w:p w14:paraId="02F67738" w14:textId="77777777" w:rsidR="00A17F18" w:rsidRPr="00421005" w:rsidRDefault="00A17F18" w:rsidP="00767C88">
            <w:pPr>
              <w:spacing w:line="240" w:lineRule="auto"/>
              <w:rPr>
                <w:sz w:val="16"/>
                <w:szCs w:val="16"/>
              </w:rPr>
            </w:pPr>
            <w:hyperlink r:id="rId628" w:history="1">
              <w:r w:rsidRPr="00421005">
                <w:rPr>
                  <w:color w:val="4E4E4E"/>
                  <w:sz w:val="16"/>
                  <w:szCs w:val="16"/>
                  <w:u w:val="single"/>
                  <w:bdr w:val="none" w:sz="0" w:space="0" w:color="auto" w:frame="1"/>
                </w:rPr>
                <w:t>Employee Notifications</w:t>
              </w:r>
            </w:hyperlink>
          </w:p>
        </w:tc>
      </w:tr>
      <w:tr w:rsidR="00A17F18" w:rsidRPr="00421005" w14:paraId="7653AC8A" w14:textId="77777777" w:rsidTr="00767C88">
        <w:tc>
          <w:tcPr>
            <w:tcW w:w="5425" w:type="dxa"/>
            <w:shd w:val="clear" w:color="auto" w:fill="auto"/>
            <w:tcMar>
              <w:top w:w="75" w:type="dxa"/>
              <w:left w:w="0" w:type="dxa"/>
              <w:bottom w:w="75" w:type="dxa"/>
              <w:right w:w="150" w:type="dxa"/>
            </w:tcMar>
            <w:vAlign w:val="bottom"/>
            <w:hideMark/>
          </w:tcPr>
          <w:p w14:paraId="26338D3D" w14:textId="77777777" w:rsidR="00A17F18" w:rsidRPr="00421005" w:rsidRDefault="00A17F18" w:rsidP="00767C88">
            <w:pPr>
              <w:spacing w:line="240" w:lineRule="auto"/>
              <w:rPr>
                <w:sz w:val="16"/>
                <w:szCs w:val="16"/>
              </w:rPr>
            </w:pPr>
            <w:r w:rsidRPr="00421005">
              <w:rPr>
                <w:sz w:val="16"/>
                <w:szCs w:val="16"/>
              </w:rPr>
              <w:t>4312.9-E PDF(5)</w:t>
            </w:r>
          </w:p>
        </w:tc>
        <w:tc>
          <w:tcPr>
            <w:tcW w:w="0" w:type="auto"/>
            <w:shd w:val="clear" w:color="auto" w:fill="auto"/>
            <w:tcMar>
              <w:top w:w="75" w:type="dxa"/>
              <w:left w:w="0" w:type="dxa"/>
              <w:bottom w:w="75" w:type="dxa"/>
              <w:right w:w="150" w:type="dxa"/>
            </w:tcMar>
            <w:vAlign w:val="bottom"/>
            <w:hideMark/>
          </w:tcPr>
          <w:p w14:paraId="22BE3714" w14:textId="77777777" w:rsidR="00A17F18" w:rsidRPr="00421005" w:rsidRDefault="00A17F18" w:rsidP="00767C88">
            <w:pPr>
              <w:spacing w:line="240" w:lineRule="auto"/>
              <w:rPr>
                <w:sz w:val="16"/>
                <w:szCs w:val="16"/>
              </w:rPr>
            </w:pPr>
            <w:hyperlink r:id="rId629" w:history="1">
              <w:r w:rsidRPr="00421005">
                <w:rPr>
                  <w:color w:val="4E4E4E"/>
                  <w:sz w:val="16"/>
                  <w:szCs w:val="16"/>
                  <w:u w:val="single"/>
                  <w:bdr w:val="none" w:sz="0" w:space="0" w:color="auto" w:frame="1"/>
                </w:rPr>
                <w:t>Employee Notifications</w:t>
              </w:r>
            </w:hyperlink>
          </w:p>
        </w:tc>
      </w:tr>
      <w:tr w:rsidR="00A17F18" w:rsidRPr="00421005" w14:paraId="6C66CCCF" w14:textId="77777777" w:rsidTr="00767C88">
        <w:tc>
          <w:tcPr>
            <w:tcW w:w="5425" w:type="dxa"/>
            <w:shd w:val="clear" w:color="auto" w:fill="auto"/>
            <w:tcMar>
              <w:top w:w="75" w:type="dxa"/>
              <w:left w:w="0" w:type="dxa"/>
              <w:bottom w:w="75" w:type="dxa"/>
              <w:right w:w="150" w:type="dxa"/>
            </w:tcMar>
            <w:vAlign w:val="bottom"/>
            <w:hideMark/>
          </w:tcPr>
          <w:p w14:paraId="030F25C5" w14:textId="77777777" w:rsidR="00A17F18" w:rsidRPr="00421005" w:rsidRDefault="00A17F18" w:rsidP="00767C88">
            <w:pPr>
              <w:spacing w:line="240" w:lineRule="auto"/>
              <w:rPr>
                <w:sz w:val="16"/>
                <w:szCs w:val="16"/>
              </w:rPr>
            </w:pPr>
            <w:r w:rsidRPr="00421005">
              <w:rPr>
                <w:sz w:val="16"/>
                <w:szCs w:val="16"/>
              </w:rPr>
              <w:t>4312.9-E(1)</w:t>
            </w:r>
          </w:p>
        </w:tc>
        <w:tc>
          <w:tcPr>
            <w:tcW w:w="0" w:type="auto"/>
            <w:shd w:val="clear" w:color="auto" w:fill="auto"/>
            <w:tcMar>
              <w:top w:w="75" w:type="dxa"/>
              <w:left w:w="0" w:type="dxa"/>
              <w:bottom w:w="75" w:type="dxa"/>
              <w:right w:w="150" w:type="dxa"/>
            </w:tcMar>
            <w:vAlign w:val="bottom"/>
            <w:hideMark/>
          </w:tcPr>
          <w:p w14:paraId="77289EF3" w14:textId="77777777" w:rsidR="00A17F18" w:rsidRPr="00421005" w:rsidRDefault="00A17F18" w:rsidP="00767C88">
            <w:pPr>
              <w:spacing w:line="240" w:lineRule="auto"/>
              <w:rPr>
                <w:sz w:val="16"/>
                <w:szCs w:val="16"/>
              </w:rPr>
            </w:pPr>
            <w:hyperlink r:id="rId630" w:history="1">
              <w:r w:rsidRPr="00421005">
                <w:rPr>
                  <w:color w:val="4E4E4E"/>
                  <w:sz w:val="16"/>
                  <w:szCs w:val="16"/>
                  <w:u w:val="single"/>
                  <w:bdr w:val="none" w:sz="0" w:space="0" w:color="auto" w:frame="1"/>
                </w:rPr>
                <w:t>Employee Notifications</w:t>
              </w:r>
            </w:hyperlink>
          </w:p>
        </w:tc>
      </w:tr>
      <w:tr w:rsidR="00A17F18" w:rsidRPr="00421005" w14:paraId="6B8F5242" w14:textId="77777777" w:rsidTr="00767C88">
        <w:tc>
          <w:tcPr>
            <w:tcW w:w="5425" w:type="dxa"/>
            <w:shd w:val="clear" w:color="auto" w:fill="auto"/>
            <w:tcMar>
              <w:top w:w="75" w:type="dxa"/>
              <w:left w:w="0" w:type="dxa"/>
              <w:bottom w:w="75" w:type="dxa"/>
              <w:right w:w="150" w:type="dxa"/>
            </w:tcMar>
            <w:vAlign w:val="bottom"/>
            <w:hideMark/>
          </w:tcPr>
          <w:p w14:paraId="3ECC0DC5" w14:textId="77777777" w:rsidR="00A17F18" w:rsidRPr="00421005" w:rsidRDefault="00A17F18" w:rsidP="00767C88">
            <w:pPr>
              <w:spacing w:line="240" w:lineRule="auto"/>
              <w:rPr>
                <w:sz w:val="16"/>
                <w:szCs w:val="16"/>
              </w:rPr>
            </w:pPr>
            <w:r w:rsidRPr="00421005">
              <w:rPr>
                <w:sz w:val="16"/>
                <w:szCs w:val="16"/>
              </w:rPr>
              <w:t>4319.1</w:t>
            </w:r>
          </w:p>
        </w:tc>
        <w:tc>
          <w:tcPr>
            <w:tcW w:w="0" w:type="auto"/>
            <w:shd w:val="clear" w:color="auto" w:fill="auto"/>
            <w:tcMar>
              <w:top w:w="75" w:type="dxa"/>
              <w:left w:w="0" w:type="dxa"/>
              <w:bottom w:w="75" w:type="dxa"/>
              <w:right w:w="150" w:type="dxa"/>
            </w:tcMar>
            <w:vAlign w:val="bottom"/>
            <w:hideMark/>
          </w:tcPr>
          <w:p w14:paraId="3539200D" w14:textId="77777777" w:rsidR="00A17F18" w:rsidRPr="00421005" w:rsidRDefault="00A17F18" w:rsidP="00767C88">
            <w:pPr>
              <w:spacing w:line="240" w:lineRule="auto"/>
              <w:rPr>
                <w:sz w:val="16"/>
                <w:szCs w:val="16"/>
              </w:rPr>
            </w:pPr>
            <w:hyperlink r:id="rId631" w:history="1">
              <w:r w:rsidRPr="00421005">
                <w:rPr>
                  <w:color w:val="4E4E4E"/>
                  <w:sz w:val="16"/>
                  <w:szCs w:val="16"/>
                  <w:u w:val="single"/>
                  <w:bdr w:val="none" w:sz="0" w:space="0" w:color="auto" w:frame="1"/>
                </w:rPr>
                <w:t>Civil And Legal Rights</w:t>
              </w:r>
            </w:hyperlink>
          </w:p>
        </w:tc>
      </w:tr>
      <w:tr w:rsidR="00A17F18" w:rsidRPr="00421005" w14:paraId="31DBC330" w14:textId="77777777" w:rsidTr="00767C88">
        <w:tc>
          <w:tcPr>
            <w:tcW w:w="5425" w:type="dxa"/>
            <w:shd w:val="clear" w:color="auto" w:fill="auto"/>
            <w:tcMar>
              <w:top w:w="75" w:type="dxa"/>
              <w:left w:w="0" w:type="dxa"/>
              <w:bottom w:w="75" w:type="dxa"/>
              <w:right w:w="150" w:type="dxa"/>
            </w:tcMar>
            <w:vAlign w:val="bottom"/>
            <w:hideMark/>
          </w:tcPr>
          <w:p w14:paraId="7453AF60" w14:textId="77777777" w:rsidR="00A17F18" w:rsidRPr="00421005" w:rsidRDefault="00A17F18" w:rsidP="00767C88">
            <w:pPr>
              <w:spacing w:line="240" w:lineRule="auto"/>
              <w:rPr>
                <w:sz w:val="16"/>
                <w:szCs w:val="16"/>
              </w:rPr>
            </w:pPr>
            <w:r w:rsidRPr="00421005">
              <w:rPr>
                <w:sz w:val="16"/>
                <w:szCs w:val="16"/>
              </w:rPr>
              <w:t>4319.11</w:t>
            </w:r>
          </w:p>
        </w:tc>
        <w:tc>
          <w:tcPr>
            <w:tcW w:w="0" w:type="auto"/>
            <w:shd w:val="clear" w:color="auto" w:fill="auto"/>
            <w:tcMar>
              <w:top w:w="75" w:type="dxa"/>
              <w:left w:w="0" w:type="dxa"/>
              <w:bottom w:w="75" w:type="dxa"/>
              <w:right w:w="150" w:type="dxa"/>
            </w:tcMar>
            <w:vAlign w:val="bottom"/>
            <w:hideMark/>
          </w:tcPr>
          <w:p w14:paraId="497BEA63" w14:textId="77777777" w:rsidR="00A17F18" w:rsidRPr="00421005" w:rsidRDefault="00A17F18" w:rsidP="00767C88">
            <w:pPr>
              <w:spacing w:line="240" w:lineRule="auto"/>
              <w:rPr>
                <w:sz w:val="16"/>
                <w:szCs w:val="16"/>
              </w:rPr>
            </w:pPr>
            <w:hyperlink r:id="rId632" w:history="1">
              <w:r w:rsidRPr="00421005">
                <w:rPr>
                  <w:color w:val="4E4E4E"/>
                  <w:sz w:val="16"/>
                  <w:szCs w:val="16"/>
                  <w:u w:val="single"/>
                  <w:bdr w:val="none" w:sz="0" w:space="0" w:color="auto" w:frame="1"/>
                </w:rPr>
                <w:t>Sexual Harassment</w:t>
              </w:r>
            </w:hyperlink>
          </w:p>
        </w:tc>
      </w:tr>
      <w:tr w:rsidR="00A17F18" w:rsidRPr="00421005" w14:paraId="245353AB" w14:textId="77777777" w:rsidTr="00767C88">
        <w:tc>
          <w:tcPr>
            <w:tcW w:w="5425" w:type="dxa"/>
            <w:shd w:val="clear" w:color="auto" w:fill="auto"/>
            <w:tcMar>
              <w:top w:w="75" w:type="dxa"/>
              <w:left w:w="0" w:type="dxa"/>
              <w:bottom w:w="75" w:type="dxa"/>
              <w:right w:w="150" w:type="dxa"/>
            </w:tcMar>
            <w:vAlign w:val="bottom"/>
            <w:hideMark/>
          </w:tcPr>
          <w:p w14:paraId="56DBDF81" w14:textId="77777777" w:rsidR="00A17F18" w:rsidRPr="00421005" w:rsidRDefault="00A17F18" w:rsidP="00767C88">
            <w:pPr>
              <w:spacing w:line="240" w:lineRule="auto"/>
              <w:rPr>
                <w:sz w:val="16"/>
                <w:szCs w:val="16"/>
              </w:rPr>
            </w:pPr>
            <w:r w:rsidRPr="00421005">
              <w:rPr>
                <w:sz w:val="16"/>
                <w:szCs w:val="16"/>
              </w:rPr>
              <w:t>4319.11</w:t>
            </w:r>
          </w:p>
        </w:tc>
        <w:tc>
          <w:tcPr>
            <w:tcW w:w="0" w:type="auto"/>
            <w:shd w:val="clear" w:color="auto" w:fill="auto"/>
            <w:tcMar>
              <w:top w:w="75" w:type="dxa"/>
              <w:left w:w="0" w:type="dxa"/>
              <w:bottom w:w="75" w:type="dxa"/>
              <w:right w:w="150" w:type="dxa"/>
            </w:tcMar>
            <w:vAlign w:val="bottom"/>
            <w:hideMark/>
          </w:tcPr>
          <w:p w14:paraId="4C1A3440" w14:textId="77777777" w:rsidR="00A17F18" w:rsidRPr="00421005" w:rsidRDefault="00A17F18" w:rsidP="00767C88">
            <w:pPr>
              <w:spacing w:line="240" w:lineRule="auto"/>
              <w:rPr>
                <w:sz w:val="16"/>
                <w:szCs w:val="16"/>
              </w:rPr>
            </w:pPr>
            <w:hyperlink r:id="rId633" w:history="1">
              <w:r w:rsidRPr="00421005">
                <w:rPr>
                  <w:color w:val="4E4E4E"/>
                  <w:sz w:val="16"/>
                  <w:szCs w:val="16"/>
                  <w:u w:val="single"/>
                  <w:bdr w:val="none" w:sz="0" w:space="0" w:color="auto" w:frame="1"/>
                </w:rPr>
                <w:t>Sexual Harassment</w:t>
              </w:r>
            </w:hyperlink>
          </w:p>
        </w:tc>
      </w:tr>
      <w:tr w:rsidR="00A17F18" w:rsidRPr="00421005" w14:paraId="1D92E933" w14:textId="77777777" w:rsidTr="00767C88">
        <w:tc>
          <w:tcPr>
            <w:tcW w:w="5425" w:type="dxa"/>
            <w:shd w:val="clear" w:color="auto" w:fill="auto"/>
            <w:tcMar>
              <w:top w:w="75" w:type="dxa"/>
              <w:left w:w="0" w:type="dxa"/>
              <w:bottom w:w="75" w:type="dxa"/>
              <w:right w:w="150" w:type="dxa"/>
            </w:tcMar>
            <w:vAlign w:val="bottom"/>
            <w:hideMark/>
          </w:tcPr>
          <w:p w14:paraId="2BBD877C" w14:textId="77777777" w:rsidR="00A17F18" w:rsidRPr="00421005" w:rsidRDefault="00A17F18" w:rsidP="00767C88">
            <w:pPr>
              <w:spacing w:line="240" w:lineRule="auto"/>
              <w:rPr>
                <w:sz w:val="16"/>
                <w:szCs w:val="16"/>
              </w:rPr>
            </w:pPr>
            <w:r w:rsidRPr="00421005">
              <w:rPr>
                <w:sz w:val="16"/>
                <w:szCs w:val="16"/>
              </w:rPr>
              <w:t>4319.23</w:t>
            </w:r>
          </w:p>
        </w:tc>
        <w:tc>
          <w:tcPr>
            <w:tcW w:w="0" w:type="auto"/>
            <w:shd w:val="clear" w:color="auto" w:fill="auto"/>
            <w:tcMar>
              <w:top w:w="75" w:type="dxa"/>
              <w:left w:w="0" w:type="dxa"/>
              <w:bottom w:w="75" w:type="dxa"/>
              <w:right w:w="150" w:type="dxa"/>
            </w:tcMar>
            <w:vAlign w:val="bottom"/>
            <w:hideMark/>
          </w:tcPr>
          <w:p w14:paraId="21037B03" w14:textId="77777777" w:rsidR="00A17F18" w:rsidRPr="00421005" w:rsidRDefault="00A17F18" w:rsidP="00767C88">
            <w:pPr>
              <w:spacing w:line="240" w:lineRule="auto"/>
              <w:rPr>
                <w:sz w:val="16"/>
                <w:szCs w:val="16"/>
              </w:rPr>
            </w:pPr>
            <w:hyperlink r:id="rId634" w:history="1">
              <w:r w:rsidRPr="00421005">
                <w:rPr>
                  <w:color w:val="4E4E4E"/>
                  <w:sz w:val="16"/>
                  <w:szCs w:val="16"/>
                  <w:u w:val="single"/>
                  <w:bdr w:val="none" w:sz="0" w:space="0" w:color="auto" w:frame="1"/>
                </w:rPr>
                <w:t>Unauthorized Release Of Confidential/Privileged Information</w:t>
              </w:r>
            </w:hyperlink>
          </w:p>
        </w:tc>
      </w:tr>
      <w:tr w:rsidR="00A17F18" w:rsidRPr="00421005" w14:paraId="5381C48E" w14:textId="77777777" w:rsidTr="00767C88">
        <w:tc>
          <w:tcPr>
            <w:tcW w:w="5425" w:type="dxa"/>
            <w:shd w:val="clear" w:color="auto" w:fill="auto"/>
            <w:tcMar>
              <w:top w:w="75" w:type="dxa"/>
              <w:left w:w="0" w:type="dxa"/>
              <w:bottom w:w="75" w:type="dxa"/>
              <w:right w:w="150" w:type="dxa"/>
            </w:tcMar>
            <w:vAlign w:val="bottom"/>
            <w:hideMark/>
          </w:tcPr>
          <w:p w14:paraId="28090B77" w14:textId="77777777" w:rsidR="00A17F18" w:rsidRPr="00421005" w:rsidRDefault="00A17F18" w:rsidP="00767C88">
            <w:pPr>
              <w:spacing w:line="240" w:lineRule="auto"/>
              <w:rPr>
                <w:sz w:val="16"/>
                <w:szCs w:val="16"/>
              </w:rPr>
            </w:pPr>
            <w:r w:rsidRPr="00421005">
              <w:rPr>
                <w:sz w:val="16"/>
                <w:szCs w:val="16"/>
              </w:rPr>
              <w:t>4331</w:t>
            </w:r>
          </w:p>
        </w:tc>
        <w:tc>
          <w:tcPr>
            <w:tcW w:w="0" w:type="auto"/>
            <w:shd w:val="clear" w:color="auto" w:fill="auto"/>
            <w:tcMar>
              <w:top w:w="75" w:type="dxa"/>
              <w:left w:w="0" w:type="dxa"/>
              <w:bottom w:w="75" w:type="dxa"/>
              <w:right w:w="150" w:type="dxa"/>
            </w:tcMar>
            <w:vAlign w:val="bottom"/>
            <w:hideMark/>
          </w:tcPr>
          <w:p w14:paraId="7E09A812" w14:textId="77777777" w:rsidR="00A17F18" w:rsidRPr="00421005" w:rsidRDefault="00A17F18" w:rsidP="00767C88">
            <w:pPr>
              <w:spacing w:line="240" w:lineRule="auto"/>
              <w:rPr>
                <w:sz w:val="16"/>
                <w:szCs w:val="16"/>
              </w:rPr>
            </w:pPr>
            <w:hyperlink r:id="rId635" w:history="1">
              <w:r w:rsidRPr="00421005">
                <w:rPr>
                  <w:color w:val="4E4E4E"/>
                  <w:sz w:val="16"/>
                  <w:szCs w:val="16"/>
                  <w:u w:val="single"/>
                  <w:bdr w:val="none" w:sz="0" w:space="0" w:color="auto" w:frame="1"/>
                </w:rPr>
                <w:t>Staff Development</w:t>
              </w:r>
            </w:hyperlink>
          </w:p>
        </w:tc>
      </w:tr>
      <w:tr w:rsidR="00A17F18" w:rsidRPr="00421005" w14:paraId="30CE2FA8" w14:textId="77777777" w:rsidTr="00767C88">
        <w:tc>
          <w:tcPr>
            <w:tcW w:w="5425" w:type="dxa"/>
            <w:shd w:val="clear" w:color="auto" w:fill="auto"/>
            <w:tcMar>
              <w:top w:w="75" w:type="dxa"/>
              <w:left w:w="0" w:type="dxa"/>
              <w:bottom w:w="75" w:type="dxa"/>
              <w:right w:w="150" w:type="dxa"/>
            </w:tcMar>
            <w:vAlign w:val="bottom"/>
            <w:hideMark/>
          </w:tcPr>
          <w:p w14:paraId="345E6BE8" w14:textId="77777777" w:rsidR="00A17F18" w:rsidRPr="00421005" w:rsidRDefault="00A17F18" w:rsidP="00767C88">
            <w:pPr>
              <w:spacing w:line="240" w:lineRule="auto"/>
              <w:rPr>
                <w:sz w:val="16"/>
                <w:szCs w:val="16"/>
              </w:rPr>
            </w:pPr>
            <w:r w:rsidRPr="00421005">
              <w:rPr>
                <w:sz w:val="16"/>
                <w:szCs w:val="16"/>
              </w:rPr>
              <w:t>4344</w:t>
            </w:r>
          </w:p>
        </w:tc>
        <w:tc>
          <w:tcPr>
            <w:tcW w:w="0" w:type="auto"/>
            <w:shd w:val="clear" w:color="auto" w:fill="auto"/>
            <w:tcMar>
              <w:top w:w="75" w:type="dxa"/>
              <w:left w:w="0" w:type="dxa"/>
              <w:bottom w:w="75" w:type="dxa"/>
              <w:right w:w="150" w:type="dxa"/>
            </w:tcMar>
            <w:vAlign w:val="bottom"/>
            <w:hideMark/>
          </w:tcPr>
          <w:p w14:paraId="255E6179" w14:textId="77777777" w:rsidR="00A17F18" w:rsidRPr="00421005" w:rsidRDefault="00A17F18" w:rsidP="00767C88">
            <w:pPr>
              <w:spacing w:line="240" w:lineRule="auto"/>
              <w:rPr>
                <w:sz w:val="16"/>
                <w:szCs w:val="16"/>
              </w:rPr>
            </w:pPr>
            <w:hyperlink r:id="rId636" w:history="1">
              <w:r w:rsidRPr="00421005">
                <w:rPr>
                  <w:color w:val="4E4E4E"/>
                  <w:sz w:val="16"/>
                  <w:szCs w:val="16"/>
                  <w:u w:val="single"/>
                  <w:bdr w:val="none" w:sz="0" w:space="0" w:color="auto" w:frame="1"/>
                </w:rPr>
                <w:t>Complaints</w:t>
              </w:r>
            </w:hyperlink>
          </w:p>
        </w:tc>
      </w:tr>
      <w:tr w:rsidR="00A17F18" w:rsidRPr="00421005" w14:paraId="34597EEC" w14:textId="77777777" w:rsidTr="00767C88">
        <w:tc>
          <w:tcPr>
            <w:tcW w:w="5425" w:type="dxa"/>
            <w:shd w:val="clear" w:color="auto" w:fill="auto"/>
            <w:tcMar>
              <w:top w:w="75" w:type="dxa"/>
              <w:left w:w="0" w:type="dxa"/>
              <w:bottom w:w="75" w:type="dxa"/>
              <w:right w:w="150" w:type="dxa"/>
            </w:tcMar>
            <w:vAlign w:val="bottom"/>
            <w:hideMark/>
          </w:tcPr>
          <w:p w14:paraId="71070B8E" w14:textId="77777777" w:rsidR="00A17F18" w:rsidRPr="00421005" w:rsidRDefault="00A17F18" w:rsidP="00767C88">
            <w:pPr>
              <w:spacing w:line="240" w:lineRule="auto"/>
              <w:rPr>
                <w:sz w:val="16"/>
                <w:szCs w:val="16"/>
              </w:rPr>
            </w:pPr>
            <w:r w:rsidRPr="00421005">
              <w:rPr>
                <w:sz w:val="16"/>
                <w:szCs w:val="16"/>
              </w:rPr>
              <w:t>4344</w:t>
            </w:r>
          </w:p>
        </w:tc>
        <w:tc>
          <w:tcPr>
            <w:tcW w:w="0" w:type="auto"/>
            <w:shd w:val="clear" w:color="auto" w:fill="auto"/>
            <w:tcMar>
              <w:top w:w="75" w:type="dxa"/>
              <w:left w:w="0" w:type="dxa"/>
              <w:bottom w:w="75" w:type="dxa"/>
              <w:right w:w="150" w:type="dxa"/>
            </w:tcMar>
            <w:vAlign w:val="bottom"/>
            <w:hideMark/>
          </w:tcPr>
          <w:p w14:paraId="36534A63" w14:textId="77777777" w:rsidR="00A17F18" w:rsidRPr="00421005" w:rsidRDefault="00A17F18" w:rsidP="00767C88">
            <w:pPr>
              <w:spacing w:line="240" w:lineRule="auto"/>
              <w:rPr>
                <w:sz w:val="16"/>
                <w:szCs w:val="16"/>
              </w:rPr>
            </w:pPr>
            <w:hyperlink r:id="rId637" w:history="1">
              <w:r w:rsidRPr="00421005">
                <w:rPr>
                  <w:color w:val="4E4E4E"/>
                  <w:sz w:val="16"/>
                  <w:szCs w:val="16"/>
                  <w:u w:val="single"/>
                  <w:bdr w:val="none" w:sz="0" w:space="0" w:color="auto" w:frame="1"/>
                </w:rPr>
                <w:t>Complaints</w:t>
              </w:r>
            </w:hyperlink>
          </w:p>
        </w:tc>
      </w:tr>
      <w:tr w:rsidR="00A17F18" w:rsidRPr="00421005" w14:paraId="6B811186" w14:textId="77777777" w:rsidTr="00767C88">
        <w:tc>
          <w:tcPr>
            <w:tcW w:w="5425" w:type="dxa"/>
            <w:shd w:val="clear" w:color="auto" w:fill="auto"/>
            <w:tcMar>
              <w:top w:w="75" w:type="dxa"/>
              <w:left w:w="0" w:type="dxa"/>
              <w:bottom w:w="75" w:type="dxa"/>
              <w:right w:w="150" w:type="dxa"/>
            </w:tcMar>
            <w:vAlign w:val="bottom"/>
            <w:hideMark/>
          </w:tcPr>
          <w:p w14:paraId="6866FE19" w14:textId="77777777" w:rsidR="00A17F18" w:rsidRPr="00421005" w:rsidRDefault="00A17F18" w:rsidP="00767C88">
            <w:pPr>
              <w:spacing w:line="240" w:lineRule="auto"/>
              <w:rPr>
                <w:sz w:val="16"/>
                <w:szCs w:val="16"/>
              </w:rPr>
            </w:pPr>
            <w:r w:rsidRPr="00421005">
              <w:rPr>
                <w:sz w:val="16"/>
                <w:szCs w:val="16"/>
              </w:rPr>
              <w:t>5116.1</w:t>
            </w:r>
          </w:p>
        </w:tc>
        <w:tc>
          <w:tcPr>
            <w:tcW w:w="0" w:type="auto"/>
            <w:shd w:val="clear" w:color="auto" w:fill="auto"/>
            <w:tcMar>
              <w:top w:w="75" w:type="dxa"/>
              <w:left w:w="0" w:type="dxa"/>
              <w:bottom w:w="75" w:type="dxa"/>
              <w:right w:w="150" w:type="dxa"/>
            </w:tcMar>
            <w:vAlign w:val="bottom"/>
            <w:hideMark/>
          </w:tcPr>
          <w:p w14:paraId="522EE12B" w14:textId="77777777" w:rsidR="00A17F18" w:rsidRPr="00421005" w:rsidRDefault="00A17F18" w:rsidP="00767C88">
            <w:pPr>
              <w:spacing w:line="240" w:lineRule="auto"/>
              <w:rPr>
                <w:sz w:val="16"/>
                <w:szCs w:val="16"/>
              </w:rPr>
            </w:pPr>
            <w:hyperlink r:id="rId638" w:history="1">
              <w:r w:rsidRPr="00421005">
                <w:rPr>
                  <w:color w:val="4E4E4E"/>
                  <w:sz w:val="16"/>
                  <w:szCs w:val="16"/>
                  <w:u w:val="single"/>
                  <w:bdr w:val="none" w:sz="0" w:space="0" w:color="auto" w:frame="1"/>
                </w:rPr>
                <w:t>Intradistrict Open Enrollment</w:t>
              </w:r>
            </w:hyperlink>
          </w:p>
        </w:tc>
      </w:tr>
      <w:tr w:rsidR="00A17F18" w:rsidRPr="00421005" w14:paraId="4EA55E4F" w14:textId="77777777" w:rsidTr="00767C88">
        <w:tc>
          <w:tcPr>
            <w:tcW w:w="5425" w:type="dxa"/>
            <w:shd w:val="clear" w:color="auto" w:fill="auto"/>
            <w:tcMar>
              <w:top w:w="75" w:type="dxa"/>
              <w:left w:w="0" w:type="dxa"/>
              <w:bottom w:w="75" w:type="dxa"/>
              <w:right w:w="150" w:type="dxa"/>
            </w:tcMar>
            <w:vAlign w:val="bottom"/>
            <w:hideMark/>
          </w:tcPr>
          <w:p w14:paraId="518A38E4" w14:textId="77777777" w:rsidR="00A17F18" w:rsidRPr="00421005" w:rsidRDefault="00A17F18" w:rsidP="00767C88">
            <w:pPr>
              <w:spacing w:line="240" w:lineRule="auto"/>
              <w:rPr>
                <w:sz w:val="16"/>
                <w:szCs w:val="16"/>
              </w:rPr>
            </w:pPr>
            <w:r w:rsidRPr="00421005">
              <w:rPr>
                <w:sz w:val="16"/>
                <w:szCs w:val="16"/>
              </w:rPr>
              <w:t>5116.1</w:t>
            </w:r>
          </w:p>
        </w:tc>
        <w:tc>
          <w:tcPr>
            <w:tcW w:w="0" w:type="auto"/>
            <w:shd w:val="clear" w:color="auto" w:fill="auto"/>
            <w:tcMar>
              <w:top w:w="75" w:type="dxa"/>
              <w:left w:w="0" w:type="dxa"/>
              <w:bottom w:w="75" w:type="dxa"/>
              <w:right w:w="150" w:type="dxa"/>
            </w:tcMar>
            <w:vAlign w:val="bottom"/>
            <w:hideMark/>
          </w:tcPr>
          <w:p w14:paraId="3EB55C5E" w14:textId="77777777" w:rsidR="00A17F18" w:rsidRPr="00421005" w:rsidRDefault="00A17F18" w:rsidP="00767C88">
            <w:pPr>
              <w:spacing w:line="240" w:lineRule="auto"/>
              <w:rPr>
                <w:sz w:val="16"/>
                <w:szCs w:val="16"/>
              </w:rPr>
            </w:pPr>
            <w:hyperlink r:id="rId639" w:history="1">
              <w:r w:rsidRPr="00421005">
                <w:rPr>
                  <w:color w:val="4E4E4E"/>
                  <w:sz w:val="16"/>
                  <w:szCs w:val="16"/>
                  <w:u w:val="single"/>
                  <w:bdr w:val="none" w:sz="0" w:space="0" w:color="auto" w:frame="1"/>
                </w:rPr>
                <w:t>Intradistrict Open Enrollment</w:t>
              </w:r>
            </w:hyperlink>
          </w:p>
        </w:tc>
      </w:tr>
      <w:tr w:rsidR="00A17F18" w:rsidRPr="00421005" w14:paraId="230A65D4" w14:textId="77777777" w:rsidTr="00767C88">
        <w:tc>
          <w:tcPr>
            <w:tcW w:w="5425" w:type="dxa"/>
            <w:shd w:val="clear" w:color="auto" w:fill="auto"/>
            <w:tcMar>
              <w:top w:w="75" w:type="dxa"/>
              <w:left w:w="0" w:type="dxa"/>
              <w:bottom w:w="75" w:type="dxa"/>
              <w:right w:w="150" w:type="dxa"/>
            </w:tcMar>
            <w:vAlign w:val="bottom"/>
            <w:hideMark/>
          </w:tcPr>
          <w:p w14:paraId="391FE693" w14:textId="77777777" w:rsidR="00A17F18" w:rsidRPr="00421005" w:rsidRDefault="00A17F18" w:rsidP="00767C88">
            <w:pPr>
              <w:spacing w:line="240" w:lineRule="auto"/>
              <w:rPr>
                <w:sz w:val="16"/>
                <w:szCs w:val="16"/>
              </w:rPr>
            </w:pPr>
            <w:r w:rsidRPr="00421005">
              <w:rPr>
                <w:sz w:val="16"/>
                <w:szCs w:val="16"/>
              </w:rPr>
              <w:t>5117</w:t>
            </w:r>
          </w:p>
        </w:tc>
        <w:tc>
          <w:tcPr>
            <w:tcW w:w="0" w:type="auto"/>
            <w:shd w:val="clear" w:color="auto" w:fill="auto"/>
            <w:tcMar>
              <w:top w:w="75" w:type="dxa"/>
              <w:left w:w="0" w:type="dxa"/>
              <w:bottom w:w="75" w:type="dxa"/>
              <w:right w:w="150" w:type="dxa"/>
            </w:tcMar>
            <w:vAlign w:val="bottom"/>
            <w:hideMark/>
          </w:tcPr>
          <w:p w14:paraId="17DD6222" w14:textId="77777777" w:rsidR="00A17F18" w:rsidRPr="00421005" w:rsidRDefault="00A17F18" w:rsidP="00767C88">
            <w:pPr>
              <w:spacing w:line="240" w:lineRule="auto"/>
              <w:rPr>
                <w:sz w:val="16"/>
                <w:szCs w:val="16"/>
              </w:rPr>
            </w:pPr>
            <w:hyperlink r:id="rId640" w:history="1">
              <w:r w:rsidRPr="00421005">
                <w:rPr>
                  <w:color w:val="4E4E4E"/>
                  <w:sz w:val="16"/>
                  <w:szCs w:val="16"/>
                  <w:u w:val="single"/>
                  <w:bdr w:val="none" w:sz="0" w:space="0" w:color="auto" w:frame="1"/>
                </w:rPr>
                <w:t>Interdistrict Attendance</w:t>
              </w:r>
            </w:hyperlink>
          </w:p>
        </w:tc>
      </w:tr>
      <w:tr w:rsidR="00A17F18" w:rsidRPr="00421005" w14:paraId="02AAD8BF" w14:textId="77777777" w:rsidTr="00767C88">
        <w:tc>
          <w:tcPr>
            <w:tcW w:w="5425" w:type="dxa"/>
            <w:shd w:val="clear" w:color="auto" w:fill="auto"/>
            <w:tcMar>
              <w:top w:w="75" w:type="dxa"/>
              <w:left w:w="0" w:type="dxa"/>
              <w:bottom w:w="75" w:type="dxa"/>
              <w:right w:w="150" w:type="dxa"/>
            </w:tcMar>
            <w:vAlign w:val="bottom"/>
            <w:hideMark/>
          </w:tcPr>
          <w:p w14:paraId="60F147B0" w14:textId="77777777" w:rsidR="00A17F18" w:rsidRPr="00421005" w:rsidRDefault="00A17F18" w:rsidP="00767C88">
            <w:pPr>
              <w:spacing w:line="240" w:lineRule="auto"/>
              <w:rPr>
                <w:sz w:val="16"/>
                <w:szCs w:val="16"/>
              </w:rPr>
            </w:pPr>
            <w:r w:rsidRPr="00421005">
              <w:rPr>
                <w:sz w:val="16"/>
                <w:szCs w:val="16"/>
              </w:rPr>
              <w:t>5117</w:t>
            </w:r>
          </w:p>
        </w:tc>
        <w:tc>
          <w:tcPr>
            <w:tcW w:w="0" w:type="auto"/>
            <w:shd w:val="clear" w:color="auto" w:fill="auto"/>
            <w:tcMar>
              <w:top w:w="75" w:type="dxa"/>
              <w:left w:w="0" w:type="dxa"/>
              <w:bottom w:w="75" w:type="dxa"/>
              <w:right w:w="150" w:type="dxa"/>
            </w:tcMar>
            <w:vAlign w:val="bottom"/>
            <w:hideMark/>
          </w:tcPr>
          <w:p w14:paraId="23580454" w14:textId="77777777" w:rsidR="00A17F18" w:rsidRPr="00421005" w:rsidRDefault="00A17F18" w:rsidP="00767C88">
            <w:pPr>
              <w:spacing w:line="240" w:lineRule="auto"/>
              <w:rPr>
                <w:sz w:val="16"/>
                <w:szCs w:val="16"/>
              </w:rPr>
            </w:pPr>
            <w:hyperlink r:id="rId641" w:history="1">
              <w:r w:rsidRPr="00421005">
                <w:rPr>
                  <w:color w:val="4E4E4E"/>
                  <w:sz w:val="16"/>
                  <w:szCs w:val="16"/>
                  <w:u w:val="single"/>
                  <w:bdr w:val="none" w:sz="0" w:space="0" w:color="auto" w:frame="1"/>
                </w:rPr>
                <w:t>Interdistrict Attendance</w:t>
              </w:r>
            </w:hyperlink>
          </w:p>
        </w:tc>
      </w:tr>
      <w:tr w:rsidR="00A17F18" w:rsidRPr="00421005" w14:paraId="61B75106" w14:textId="77777777" w:rsidTr="00767C88">
        <w:tc>
          <w:tcPr>
            <w:tcW w:w="5425" w:type="dxa"/>
            <w:shd w:val="clear" w:color="auto" w:fill="auto"/>
            <w:tcMar>
              <w:top w:w="75" w:type="dxa"/>
              <w:left w:w="0" w:type="dxa"/>
              <w:bottom w:w="75" w:type="dxa"/>
              <w:right w:w="150" w:type="dxa"/>
            </w:tcMar>
            <w:vAlign w:val="bottom"/>
            <w:hideMark/>
          </w:tcPr>
          <w:p w14:paraId="6F49BCC6" w14:textId="77777777" w:rsidR="00A17F18" w:rsidRPr="00421005" w:rsidRDefault="00A17F18" w:rsidP="00767C88">
            <w:pPr>
              <w:spacing w:line="240" w:lineRule="auto"/>
              <w:rPr>
                <w:sz w:val="16"/>
                <w:szCs w:val="16"/>
              </w:rPr>
            </w:pPr>
            <w:r w:rsidRPr="00421005">
              <w:rPr>
                <w:sz w:val="16"/>
                <w:szCs w:val="16"/>
              </w:rPr>
              <w:t>5117-E PDF(1)</w:t>
            </w:r>
          </w:p>
        </w:tc>
        <w:tc>
          <w:tcPr>
            <w:tcW w:w="0" w:type="auto"/>
            <w:shd w:val="clear" w:color="auto" w:fill="auto"/>
            <w:tcMar>
              <w:top w:w="75" w:type="dxa"/>
              <w:left w:w="0" w:type="dxa"/>
              <w:bottom w:w="75" w:type="dxa"/>
              <w:right w:w="150" w:type="dxa"/>
            </w:tcMar>
            <w:vAlign w:val="bottom"/>
            <w:hideMark/>
          </w:tcPr>
          <w:p w14:paraId="7ADBEA45" w14:textId="77777777" w:rsidR="00A17F18" w:rsidRPr="00421005" w:rsidRDefault="00A17F18" w:rsidP="00767C88">
            <w:pPr>
              <w:spacing w:line="240" w:lineRule="auto"/>
              <w:rPr>
                <w:sz w:val="16"/>
                <w:szCs w:val="16"/>
              </w:rPr>
            </w:pPr>
            <w:hyperlink r:id="rId642" w:history="1">
              <w:r w:rsidRPr="00421005">
                <w:rPr>
                  <w:color w:val="4E4E4E"/>
                  <w:sz w:val="16"/>
                  <w:szCs w:val="16"/>
                  <w:u w:val="single"/>
                  <w:bdr w:val="none" w:sz="0" w:space="0" w:color="auto" w:frame="1"/>
                </w:rPr>
                <w:t>Interdistrict Attendance</w:t>
              </w:r>
            </w:hyperlink>
          </w:p>
        </w:tc>
      </w:tr>
      <w:tr w:rsidR="00A17F18" w:rsidRPr="00421005" w14:paraId="4FDAD589" w14:textId="77777777" w:rsidTr="00767C88">
        <w:tc>
          <w:tcPr>
            <w:tcW w:w="5425" w:type="dxa"/>
            <w:shd w:val="clear" w:color="auto" w:fill="auto"/>
            <w:tcMar>
              <w:top w:w="75" w:type="dxa"/>
              <w:left w:w="0" w:type="dxa"/>
              <w:bottom w:w="75" w:type="dxa"/>
              <w:right w:w="150" w:type="dxa"/>
            </w:tcMar>
            <w:vAlign w:val="bottom"/>
            <w:hideMark/>
          </w:tcPr>
          <w:p w14:paraId="50AC4C0A" w14:textId="77777777" w:rsidR="00A17F18" w:rsidRPr="00421005" w:rsidRDefault="00A17F18" w:rsidP="00767C88">
            <w:pPr>
              <w:spacing w:line="240" w:lineRule="auto"/>
              <w:rPr>
                <w:sz w:val="16"/>
                <w:szCs w:val="16"/>
              </w:rPr>
            </w:pPr>
            <w:r w:rsidRPr="00421005">
              <w:rPr>
                <w:sz w:val="16"/>
                <w:szCs w:val="16"/>
              </w:rPr>
              <w:t>5125</w:t>
            </w:r>
          </w:p>
        </w:tc>
        <w:tc>
          <w:tcPr>
            <w:tcW w:w="0" w:type="auto"/>
            <w:shd w:val="clear" w:color="auto" w:fill="auto"/>
            <w:tcMar>
              <w:top w:w="75" w:type="dxa"/>
              <w:left w:w="0" w:type="dxa"/>
              <w:bottom w:w="75" w:type="dxa"/>
              <w:right w:w="150" w:type="dxa"/>
            </w:tcMar>
            <w:vAlign w:val="bottom"/>
            <w:hideMark/>
          </w:tcPr>
          <w:p w14:paraId="7CEDF4F2" w14:textId="77777777" w:rsidR="00A17F18" w:rsidRPr="00421005" w:rsidRDefault="00A17F18" w:rsidP="00767C88">
            <w:pPr>
              <w:spacing w:line="240" w:lineRule="auto"/>
              <w:rPr>
                <w:sz w:val="16"/>
                <w:szCs w:val="16"/>
              </w:rPr>
            </w:pPr>
            <w:hyperlink r:id="rId643" w:history="1">
              <w:r w:rsidRPr="00421005">
                <w:rPr>
                  <w:color w:val="4E4E4E"/>
                  <w:sz w:val="16"/>
                  <w:szCs w:val="16"/>
                  <w:u w:val="single"/>
                  <w:bdr w:val="none" w:sz="0" w:space="0" w:color="auto" w:frame="1"/>
                </w:rPr>
                <w:t>Student Records</w:t>
              </w:r>
            </w:hyperlink>
          </w:p>
        </w:tc>
      </w:tr>
      <w:tr w:rsidR="00A17F18" w:rsidRPr="00421005" w14:paraId="5FDDEBCA" w14:textId="77777777" w:rsidTr="00767C88">
        <w:tc>
          <w:tcPr>
            <w:tcW w:w="5425" w:type="dxa"/>
            <w:shd w:val="clear" w:color="auto" w:fill="auto"/>
            <w:tcMar>
              <w:top w:w="75" w:type="dxa"/>
              <w:left w:w="0" w:type="dxa"/>
              <w:bottom w:w="75" w:type="dxa"/>
              <w:right w:w="150" w:type="dxa"/>
            </w:tcMar>
            <w:vAlign w:val="bottom"/>
            <w:hideMark/>
          </w:tcPr>
          <w:p w14:paraId="193EB8B9" w14:textId="77777777" w:rsidR="00A17F18" w:rsidRPr="00421005" w:rsidRDefault="00A17F18" w:rsidP="00767C88">
            <w:pPr>
              <w:spacing w:line="240" w:lineRule="auto"/>
              <w:rPr>
                <w:sz w:val="16"/>
                <w:szCs w:val="16"/>
              </w:rPr>
            </w:pPr>
            <w:r w:rsidRPr="00421005">
              <w:rPr>
                <w:sz w:val="16"/>
                <w:szCs w:val="16"/>
              </w:rPr>
              <w:t>5125</w:t>
            </w:r>
          </w:p>
        </w:tc>
        <w:tc>
          <w:tcPr>
            <w:tcW w:w="0" w:type="auto"/>
            <w:shd w:val="clear" w:color="auto" w:fill="auto"/>
            <w:tcMar>
              <w:top w:w="75" w:type="dxa"/>
              <w:left w:w="0" w:type="dxa"/>
              <w:bottom w:w="75" w:type="dxa"/>
              <w:right w:w="150" w:type="dxa"/>
            </w:tcMar>
            <w:vAlign w:val="bottom"/>
            <w:hideMark/>
          </w:tcPr>
          <w:p w14:paraId="16413D6B" w14:textId="77777777" w:rsidR="00A17F18" w:rsidRPr="00421005" w:rsidRDefault="00A17F18" w:rsidP="00767C88">
            <w:pPr>
              <w:spacing w:line="240" w:lineRule="auto"/>
              <w:rPr>
                <w:sz w:val="16"/>
                <w:szCs w:val="16"/>
              </w:rPr>
            </w:pPr>
            <w:hyperlink r:id="rId644" w:history="1">
              <w:r w:rsidRPr="00421005">
                <w:rPr>
                  <w:color w:val="4E4E4E"/>
                  <w:sz w:val="16"/>
                  <w:szCs w:val="16"/>
                  <w:u w:val="single"/>
                  <w:bdr w:val="none" w:sz="0" w:space="0" w:color="auto" w:frame="1"/>
                </w:rPr>
                <w:t>Student Records</w:t>
              </w:r>
            </w:hyperlink>
          </w:p>
        </w:tc>
      </w:tr>
      <w:tr w:rsidR="00A17F18" w:rsidRPr="00421005" w14:paraId="60AE2FC6" w14:textId="77777777" w:rsidTr="00767C88">
        <w:tc>
          <w:tcPr>
            <w:tcW w:w="5425" w:type="dxa"/>
            <w:shd w:val="clear" w:color="auto" w:fill="auto"/>
            <w:tcMar>
              <w:top w:w="75" w:type="dxa"/>
              <w:left w:w="0" w:type="dxa"/>
              <w:bottom w:w="75" w:type="dxa"/>
              <w:right w:w="150" w:type="dxa"/>
            </w:tcMar>
            <w:vAlign w:val="bottom"/>
            <w:hideMark/>
          </w:tcPr>
          <w:p w14:paraId="5FAB8DE1" w14:textId="77777777" w:rsidR="00A17F18" w:rsidRPr="00421005" w:rsidRDefault="00A17F18" w:rsidP="00767C88">
            <w:pPr>
              <w:spacing w:line="240" w:lineRule="auto"/>
              <w:rPr>
                <w:sz w:val="16"/>
                <w:szCs w:val="16"/>
              </w:rPr>
            </w:pPr>
            <w:r w:rsidRPr="00421005">
              <w:rPr>
                <w:sz w:val="16"/>
                <w:szCs w:val="16"/>
              </w:rPr>
              <w:t>5131.62</w:t>
            </w:r>
          </w:p>
        </w:tc>
        <w:tc>
          <w:tcPr>
            <w:tcW w:w="0" w:type="auto"/>
            <w:shd w:val="clear" w:color="auto" w:fill="auto"/>
            <w:tcMar>
              <w:top w:w="75" w:type="dxa"/>
              <w:left w:w="0" w:type="dxa"/>
              <w:bottom w:w="75" w:type="dxa"/>
              <w:right w:w="150" w:type="dxa"/>
            </w:tcMar>
            <w:vAlign w:val="bottom"/>
            <w:hideMark/>
          </w:tcPr>
          <w:p w14:paraId="536EE759" w14:textId="77777777" w:rsidR="00A17F18" w:rsidRPr="00421005" w:rsidRDefault="00A17F18" w:rsidP="00767C88">
            <w:pPr>
              <w:spacing w:line="240" w:lineRule="auto"/>
              <w:rPr>
                <w:sz w:val="16"/>
                <w:szCs w:val="16"/>
              </w:rPr>
            </w:pPr>
            <w:hyperlink r:id="rId645" w:history="1">
              <w:r w:rsidRPr="00421005">
                <w:rPr>
                  <w:color w:val="4E4E4E"/>
                  <w:sz w:val="16"/>
                  <w:szCs w:val="16"/>
                  <w:u w:val="single"/>
                  <w:bdr w:val="none" w:sz="0" w:space="0" w:color="auto" w:frame="1"/>
                </w:rPr>
                <w:t>Tobacco</w:t>
              </w:r>
            </w:hyperlink>
          </w:p>
        </w:tc>
      </w:tr>
      <w:tr w:rsidR="00A17F18" w:rsidRPr="00421005" w14:paraId="3F0C4B38" w14:textId="77777777" w:rsidTr="00767C88">
        <w:tc>
          <w:tcPr>
            <w:tcW w:w="5425" w:type="dxa"/>
            <w:shd w:val="clear" w:color="auto" w:fill="auto"/>
            <w:tcMar>
              <w:top w:w="75" w:type="dxa"/>
              <w:left w:w="0" w:type="dxa"/>
              <w:bottom w:w="75" w:type="dxa"/>
              <w:right w:w="150" w:type="dxa"/>
            </w:tcMar>
            <w:vAlign w:val="bottom"/>
            <w:hideMark/>
          </w:tcPr>
          <w:p w14:paraId="156BB518" w14:textId="77777777" w:rsidR="00A17F18" w:rsidRPr="00421005" w:rsidRDefault="00A17F18" w:rsidP="00767C88">
            <w:pPr>
              <w:spacing w:line="240" w:lineRule="auto"/>
              <w:rPr>
                <w:sz w:val="16"/>
                <w:szCs w:val="16"/>
              </w:rPr>
            </w:pPr>
            <w:r w:rsidRPr="00421005">
              <w:rPr>
                <w:sz w:val="16"/>
                <w:szCs w:val="16"/>
              </w:rPr>
              <w:t>5131.62</w:t>
            </w:r>
          </w:p>
        </w:tc>
        <w:tc>
          <w:tcPr>
            <w:tcW w:w="0" w:type="auto"/>
            <w:shd w:val="clear" w:color="auto" w:fill="auto"/>
            <w:tcMar>
              <w:top w:w="75" w:type="dxa"/>
              <w:left w:w="0" w:type="dxa"/>
              <w:bottom w:w="75" w:type="dxa"/>
              <w:right w:w="150" w:type="dxa"/>
            </w:tcMar>
            <w:vAlign w:val="bottom"/>
            <w:hideMark/>
          </w:tcPr>
          <w:p w14:paraId="600F1E5A" w14:textId="77777777" w:rsidR="00A17F18" w:rsidRPr="00421005" w:rsidRDefault="00A17F18" w:rsidP="00767C88">
            <w:pPr>
              <w:spacing w:line="240" w:lineRule="auto"/>
              <w:rPr>
                <w:sz w:val="16"/>
                <w:szCs w:val="16"/>
              </w:rPr>
            </w:pPr>
            <w:hyperlink r:id="rId646" w:history="1">
              <w:r w:rsidRPr="00421005">
                <w:rPr>
                  <w:color w:val="4E4E4E"/>
                  <w:sz w:val="16"/>
                  <w:szCs w:val="16"/>
                  <w:u w:val="single"/>
                  <w:bdr w:val="none" w:sz="0" w:space="0" w:color="auto" w:frame="1"/>
                </w:rPr>
                <w:t>Tobacco</w:t>
              </w:r>
            </w:hyperlink>
          </w:p>
        </w:tc>
      </w:tr>
      <w:tr w:rsidR="00A17F18" w:rsidRPr="00421005" w14:paraId="780DDA04" w14:textId="77777777" w:rsidTr="00767C88">
        <w:tc>
          <w:tcPr>
            <w:tcW w:w="5425" w:type="dxa"/>
            <w:shd w:val="clear" w:color="auto" w:fill="auto"/>
            <w:tcMar>
              <w:top w:w="75" w:type="dxa"/>
              <w:left w:w="0" w:type="dxa"/>
              <w:bottom w:w="75" w:type="dxa"/>
              <w:right w:w="150" w:type="dxa"/>
            </w:tcMar>
            <w:vAlign w:val="bottom"/>
            <w:hideMark/>
          </w:tcPr>
          <w:p w14:paraId="55AE8C18" w14:textId="77777777" w:rsidR="00A17F18" w:rsidRPr="00421005" w:rsidRDefault="00A17F18" w:rsidP="00767C88">
            <w:pPr>
              <w:spacing w:line="240" w:lineRule="auto"/>
              <w:rPr>
                <w:sz w:val="16"/>
                <w:szCs w:val="16"/>
              </w:rPr>
            </w:pPr>
            <w:r w:rsidRPr="00421005">
              <w:rPr>
                <w:sz w:val="16"/>
                <w:szCs w:val="16"/>
              </w:rPr>
              <w:t>5137</w:t>
            </w:r>
          </w:p>
        </w:tc>
        <w:tc>
          <w:tcPr>
            <w:tcW w:w="0" w:type="auto"/>
            <w:shd w:val="clear" w:color="auto" w:fill="auto"/>
            <w:tcMar>
              <w:top w:w="75" w:type="dxa"/>
              <w:left w:w="0" w:type="dxa"/>
              <w:bottom w:w="75" w:type="dxa"/>
              <w:right w:w="150" w:type="dxa"/>
            </w:tcMar>
            <w:vAlign w:val="bottom"/>
            <w:hideMark/>
          </w:tcPr>
          <w:p w14:paraId="24414C03" w14:textId="77777777" w:rsidR="00A17F18" w:rsidRPr="00421005" w:rsidRDefault="00A17F18" w:rsidP="00767C88">
            <w:pPr>
              <w:spacing w:line="240" w:lineRule="auto"/>
              <w:rPr>
                <w:sz w:val="16"/>
                <w:szCs w:val="16"/>
              </w:rPr>
            </w:pPr>
            <w:hyperlink r:id="rId647" w:history="1">
              <w:r w:rsidRPr="00421005">
                <w:rPr>
                  <w:color w:val="4E4E4E"/>
                  <w:sz w:val="16"/>
                  <w:szCs w:val="16"/>
                  <w:u w:val="single"/>
                  <w:bdr w:val="none" w:sz="0" w:space="0" w:color="auto" w:frame="1"/>
                </w:rPr>
                <w:t>Positive School Climate</w:t>
              </w:r>
            </w:hyperlink>
          </w:p>
        </w:tc>
      </w:tr>
      <w:tr w:rsidR="00A17F18" w:rsidRPr="00421005" w14:paraId="20473FC5" w14:textId="77777777" w:rsidTr="00767C88">
        <w:tc>
          <w:tcPr>
            <w:tcW w:w="5425" w:type="dxa"/>
            <w:shd w:val="clear" w:color="auto" w:fill="auto"/>
            <w:tcMar>
              <w:top w:w="75" w:type="dxa"/>
              <w:left w:w="0" w:type="dxa"/>
              <w:bottom w:w="75" w:type="dxa"/>
              <w:right w:w="150" w:type="dxa"/>
            </w:tcMar>
            <w:vAlign w:val="bottom"/>
            <w:hideMark/>
          </w:tcPr>
          <w:p w14:paraId="4671BDDE" w14:textId="77777777" w:rsidR="00A17F18" w:rsidRPr="00421005" w:rsidRDefault="00A17F18" w:rsidP="00767C88">
            <w:pPr>
              <w:spacing w:line="240" w:lineRule="auto"/>
              <w:rPr>
                <w:sz w:val="16"/>
                <w:szCs w:val="16"/>
              </w:rPr>
            </w:pPr>
            <w:r w:rsidRPr="00421005">
              <w:rPr>
                <w:sz w:val="16"/>
                <w:szCs w:val="16"/>
              </w:rPr>
              <w:t>5141.22</w:t>
            </w:r>
          </w:p>
        </w:tc>
        <w:tc>
          <w:tcPr>
            <w:tcW w:w="0" w:type="auto"/>
            <w:shd w:val="clear" w:color="auto" w:fill="auto"/>
            <w:tcMar>
              <w:top w:w="75" w:type="dxa"/>
              <w:left w:w="0" w:type="dxa"/>
              <w:bottom w:w="75" w:type="dxa"/>
              <w:right w:w="150" w:type="dxa"/>
            </w:tcMar>
            <w:vAlign w:val="bottom"/>
            <w:hideMark/>
          </w:tcPr>
          <w:p w14:paraId="148DD594" w14:textId="77777777" w:rsidR="00A17F18" w:rsidRPr="00421005" w:rsidRDefault="00A17F18" w:rsidP="00767C88">
            <w:pPr>
              <w:spacing w:line="240" w:lineRule="auto"/>
              <w:rPr>
                <w:sz w:val="16"/>
                <w:szCs w:val="16"/>
              </w:rPr>
            </w:pPr>
            <w:hyperlink r:id="rId648" w:history="1">
              <w:r w:rsidRPr="00421005">
                <w:rPr>
                  <w:color w:val="4E4E4E"/>
                  <w:sz w:val="16"/>
                  <w:szCs w:val="16"/>
                  <w:u w:val="single"/>
                  <w:bdr w:val="none" w:sz="0" w:space="0" w:color="auto" w:frame="1"/>
                </w:rPr>
                <w:t>Infectious Diseases</w:t>
              </w:r>
            </w:hyperlink>
          </w:p>
        </w:tc>
      </w:tr>
      <w:tr w:rsidR="00A17F18" w:rsidRPr="00421005" w14:paraId="3795A01F" w14:textId="77777777" w:rsidTr="00767C88">
        <w:tc>
          <w:tcPr>
            <w:tcW w:w="5425" w:type="dxa"/>
            <w:shd w:val="clear" w:color="auto" w:fill="auto"/>
            <w:tcMar>
              <w:top w:w="75" w:type="dxa"/>
              <w:left w:w="0" w:type="dxa"/>
              <w:bottom w:w="75" w:type="dxa"/>
              <w:right w:w="150" w:type="dxa"/>
            </w:tcMar>
            <w:vAlign w:val="bottom"/>
            <w:hideMark/>
          </w:tcPr>
          <w:p w14:paraId="68663A76" w14:textId="77777777" w:rsidR="00A17F18" w:rsidRPr="00421005" w:rsidRDefault="00A17F18" w:rsidP="00767C88">
            <w:pPr>
              <w:spacing w:line="240" w:lineRule="auto"/>
              <w:rPr>
                <w:sz w:val="16"/>
                <w:szCs w:val="16"/>
              </w:rPr>
            </w:pPr>
            <w:r w:rsidRPr="00421005">
              <w:rPr>
                <w:sz w:val="16"/>
                <w:szCs w:val="16"/>
              </w:rPr>
              <w:t>5141.22</w:t>
            </w:r>
          </w:p>
        </w:tc>
        <w:tc>
          <w:tcPr>
            <w:tcW w:w="0" w:type="auto"/>
            <w:shd w:val="clear" w:color="auto" w:fill="auto"/>
            <w:tcMar>
              <w:top w:w="75" w:type="dxa"/>
              <w:left w:w="0" w:type="dxa"/>
              <w:bottom w:w="75" w:type="dxa"/>
              <w:right w:w="150" w:type="dxa"/>
            </w:tcMar>
            <w:vAlign w:val="bottom"/>
            <w:hideMark/>
          </w:tcPr>
          <w:p w14:paraId="34DDAF2A" w14:textId="77777777" w:rsidR="00A17F18" w:rsidRPr="00421005" w:rsidRDefault="00A17F18" w:rsidP="00767C88">
            <w:pPr>
              <w:spacing w:line="240" w:lineRule="auto"/>
              <w:rPr>
                <w:sz w:val="16"/>
                <w:szCs w:val="16"/>
              </w:rPr>
            </w:pPr>
            <w:hyperlink r:id="rId649" w:history="1">
              <w:r w:rsidRPr="00421005">
                <w:rPr>
                  <w:color w:val="4E4E4E"/>
                  <w:sz w:val="16"/>
                  <w:szCs w:val="16"/>
                  <w:u w:val="single"/>
                  <w:bdr w:val="none" w:sz="0" w:space="0" w:color="auto" w:frame="1"/>
                </w:rPr>
                <w:t>Infectious Diseases</w:t>
              </w:r>
            </w:hyperlink>
          </w:p>
        </w:tc>
      </w:tr>
      <w:tr w:rsidR="00A17F18" w:rsidRPr="00421005" w14:paraId="2D241B35" w14:textId="77777777" w:rsidTr="00767C88">
        <w:tc>
          <w:tcPr>
            <w:tcW w:w="5425" w:type="dxa"/>
            <w:shd w:val="clear" w:color="auto" w:fill="auto"/>
            <w:tcMar>
              <w:top w:w="75" w:type="dxa"/>
              <w:left w:w="0" w:type="dxa"/>
              <w:bottom w:w="75" w:type="dxa"/>
              <w:right w:w="150" w:type="dxa"/>
            </w:tcMar>
            <w:vAlign w:val="bottom"/>
            <w:hideMark/>
          </w:tcPr>
          <w:p w14:paraId="022C9224" w14:textId="77777777" w:rsidR="00A17F18" w:rsidRPr="00421005" w:rsidRDefault="00A17F18" w:rsidP="00767C88">
            <w:pPr>
              <w:spacing w:line="240" w:lineRule="auto"/>
              <w:rPr>
                <w:sz w:val="16"/>
                <w:szCs w:val="16"/>
              </w:rPr>
            </w:pPr>
            <w:r w:rsidRPr="00421005">
              <w:rPr>
                <w:sz w:val="16"/>
                <w:szCs w:val="16"/>
              </w:rPr>
              <w:t>5141.4</w:t>
            </w:r>
          </w:p>
        </w:tc>
        <w:tc>
          <w:tcPr>
            <w:tcW w:w="0" w:type="auto"/>
            <w:shd w:val="clear" w:color="auto" w:fill="auto"/>
            <w:tcMar>
              <w:top w:w="75" w:type="dxa"/>
              <w:left w:w="0" w:type="dxa"/>
              <w:bottom w:w="75" w:type="dxa"/>
              <w:right w:w="150" w:type="dxa"/>
            </w:tcMar>
            <w:vAlign w:val="bottom"/>
            <w:hideMark/>
          </w:tcPr>
          <w:p w14:paraId="02EF307F" w14:textId="77777777" w:rsidR="00A17F18" w:rsidRPr="00421005" w:rsidRDefault="00A17F18" w:rsidP="00767C88">
            <w:pPr>
              <w:spacing w:line="240" w:lineRule="auto"/>
              <w:rPr>
                <w:sz w:val="16"/>
                <w:szCs w:val="16"/>
              </w:rPr>
            </w:pPr>
            <w:hyperlink r:id="rId650" w:history="1">
              <w:r w:rsidRPr="00421005">
                <w:rPr>
                  <w:color w:val="4E4E4E"/>
                  <w:sz w:val="16"/>
                  <w:szCs w:val="16"/>
                  <w:u w:val="single"/>
                  <w:bdr w:val="none" w:sz="0" w:space="0" w:color="auto" w:frame="1"/>
                </w:rPr>
                <w:t>Child Abuse Prevention And Reporting</w:t>
              </w:r>
            </w:hyperlink>
          </w:p>
        </w:tc>
      </w:tr>
      <w:tr w:rsidR="00A17F18" w:rsidRPr="00421005" w14:paraId="2D9F2D1A" w14:textId="77777777" w:rsidTr="00767C88">
        <w:tc>
          <w:tcPr>
            <w:tcW w:w="5425" w:type="dxa"/>
            <w:shd w:val="clear" w:color="auto" w:fill="auto"/>
            <w:tcMar>
              <w:top w:w="75" w:type="dxa"/>
              <w:left w:w="0" w:type="dxa"/>
              <w:bottom w:w="75" w:type="dxa"/>
              <w:right w:w="150" w:type="dxa"/>
            </w:tcMar>
            <w:vAlign w:val="bottom"/>
            <w:hideMark/>
          </w:tcPr>
          <w:p w14:paraId="5D348B07" w14:textId="77777777" w:rsidR="00A17F18" w:rsidRPr="00421005" w:rsidRDefault="00A17F18" w:rsidP="00767C88">
            <w:pPr>
              <w:spacing w:line="240" w:lineRule="auto"/>
              <w:rPr>
                <w:sz w:val="16"/>
                <w:szCs w:val="16"/>
              </w:rPr>
            </w:pPr>
            <w:r w:rsidRPr="00421005">
              <w:rPr>
                <w:sz w:val="16"/>
                <w:szCs w:val="16"/>
              </w:rPr>
              <w:t>5141.4</w:t>
            </w:r>
          </w:p>
        </w:tc>
        <w:tc>
          <w:tcPr>
            <w:tcW w:w="0" w:type="auto"/>
            <w:shd w:val="clear" w:color="auto" w:fill="auto"/>
            <w:tcMar>
              <w:top w:w="75" w:type="dxa"/>
              <w:left w:w="0" w:type="dxa"/>
              <w:bottom w:w="75" w:type="dxa"/>
              <w:right w:w="150" w:type="dxa"/>
            </w:tcMar>
            <w:vAlign w:val="bottom"/>
            <w:hideMark/>
          </w:tcPr>
          <w:p w14:paraId="43C66861" w14:textId="77777777" w:rsidR="00A17F18" w:rsidRPr="00421005" w:rsidRDefault="00A17F18" w:rsidP="00767C88">
            <w:pPr>
              <w:spacing w:line="240" w:lineRule="auto"/>
              <w:rPr>
                <w:sz w:val="16"/>
                <w:szCs w:val="16"/>
              </w:rPr>
            </w:pPr>
            <w:hyperlink r:id="rId651" w:history="1">
              <w:r w:rsidRPr="00421005">
                <w:rPr>
                  <w:color w:val="4E4E4E"/>
                  <w:sz w:val="16"/>
                  <w:szCs w:val="16"/>
                  <w:u w:val="single"/>
                  <w:bdr w:val="none" w:sz="0" w:space="0" w:color="auto" w:frame="1"/>
                </w:rPr>
                <w:t>Child Abuse Prevention And Reporting</w:t>
              </w:r>
            </w:hyperlink>
          </w:p>
        </w:tc>
      </w:tr>
      <w:tr w:rsidR="00A17F18" w:rsidRPr="00421005" w14:paraId="5E792877" w14:textId="77777777" w:rsidTr="00767C88">
        <w:tc>
          <w:tcPr>
            <w:tcW w:w="5425" w:type="dxa"/>
            <w:shd w:val="clear" w:color="auto" w:fill="auto"/>
            <w:tcMar>
              <w:top w:w="75" w:type="dxa"/>
              <w:left w:w="0" w:type="dxa"/>
              <w:bottom w:w="75" w:type="dxa"/>
              <w:right w:w="150" w:type="dxa"/>
            </w:tcMar>
            <w:vAlign w:val="bottom"/>
            <w:hideMark/>
          </w:tcPr>
          <w:p w14:paraId="4E920C72" w14:textId="77777777" w:rsidR="00A17F18" w:rsidRPr="00421005" w:rsidRDefault="00A17F18" w:rsidP="00767C88">
            <w:pPr>
              <w:spacing w:line="240" w:lineRule="auto"/>
              <w:rPr>
                <w:sz w:val="16"/>
                <w:szCs w:val="16"/>
              </w:rPr>
            </w:pPr>
            <w:r w:rsidRPr="00421005">
              <w:rPr>
                <w:sz w:val="16"/>
                <w:szCs w:val="16"/>
              </w:rPr>
              <w:t>5144</w:t>
            </w:r>
          </w:p>
        </w:tc>
        <w:tc>
          <w:tcPr>
            <w:tcW w:w="0" w:type="auto"/>
            <w:shd w:val="clear" w:color="auto" w:fill="auto"/>
            <w:tcMar>
              <w:top w:w="75" w:type="dxa"/>
              <w:left w:w="0" w:type="dxa"/>
              <w:bottom w:w="75" w:type="dxa"/>
              <w:right w:w="150" w:type="dxa"/>
            </w:tcMar>
            <w:vAlign w:val="bottom"/>
            <w:hideMark/>
          </w:tcPr>
          <w:p w14:paraId="53F44EA0" w14:textId="77777777" w:rsidR="00A17F18" w:rsidRPr="00421005" w:rsidRDefault="00A17F18" w:rsidP="00767C88">
            <w:pPr>
              <w:spacing w:line="240" w:lineRule="auto"/>
              <w:rPr>
                <w:sz w:val="16"/>
                <w:szCs w:val="16"/>
              </w:rPr>
            </w:pPr>
            <w:hyperlink r:id="rId652" w:history="1">
              <w:r w:rsidRPr="00421005">
                <w:rPr>
                  <w:color w:val="4E4E4E"/>
                  <w:sz w:val="16"/>
                  <w:szCs w:val="16"/>
                  <w:u w:val="single"/>
                  <w:bdr w:val="none" w:sz="0" w:space="0" w:color="auto" w:frame="1"/>
                </w:rPr>
                <w:t>Discipline</w:t>
              </w:r>
            </w:hyperlink>
          </w:p>
        </w:tc>
      </w:tr>
      <w:tr w:rsidR="00A17F18" w:rsidRPr="00421005" w14:paraId="3FF2C15F" w14:textId="77777777" w:rsidTr="00767C88">
        <w:tc>
          <w:tcPr>
            <w:tcW w:w="5425" w:type="dxa"/>
            <w:shd w:val="clear" w:color="auto" w:fill="auto"/>
            <w:tcMar>
              <w:top w:w="75" w:type="dxa"/>
              <w:left w:w="0" w:type="dxa"/>
              <w:bottom w:w="75" w:type="dxa"/>
              <w:right w:w="150" w:type="dxa"/>
            </w:tcMar>
            <w:vAlign w:val="bottom"/>
            <w:hideMark/>
          </w:tcPr>
          <w:p w14:paraId="69123CFD" w14:textId="77777777" w:rsidR="00A17F18" w:rsidRPr="00421005" w:rsidRDefault="00A17F18" w:rsidP="00767C88">
            <w:pPr>
              <w:spacing w:line="240" w:lineRule="auto"/>
              <w:rPr>
                <w:sz w:val="16"/>
                <w:szCs w:val="16"/>
              </w:rPr>
            </w:pPr>
            <w:r w:rsidRPr="00421005">
              <w:rPr>
                <w:sz w:val="16"/>
                <w:szCs w:val="16"/>
              </w:rPr>
              <w:t>5144</w:t>
            </w:r>
          </w:p>
        </w:tc>
        <w:tc>
          <w:tcPr>
            <w:tcW w:w="0" w:type="auto"/>
            <w:shd w:val="clear" w:color="auto" w:fill="auto"/>
            <w:tcMar>
              <w:top w:w="75" w:type="dxa"/>
              <w:left w:w="0" w:type="dxa"/>
              <w:bottom w:w="75" w:type="dxa"/>
              <w:right w:w="150" w:type="dxa"/>
            </w:tcMar>
            <w:vAlign w:val="bottom"/>
            <w:hideMark/>
          </w:tcPr>
          <w:p w14:paraId="7BBA94FE" w14:textId="77777777" w:rsidR="00A17F18" w:rsidRPr="00421005" w:rsidRDefault="00A17F18" w:rsidP="00767C88">
            <w:pPr>
              <w:spacing w:line="240" w:lineRule="auto"/>
              <w:rPr>
                <w:sz w:val="16"/>
                <w:szCs w:val="16"/>
              </w:rPr>
            </w:pPr>
            <w:hyperlink r:id="rId653" w:history="1">
              <w:r w:rsidRPr="00421005">
                <w:rPr>
                  <w:color w:val="4E4E4E"/>
                  <w:sz w:val="16"/>
                  <w:szCs w:val="16"/>
                  <w:u w:val="single"/>
                  <w:bdr w:val="none" w:sz="0" w:space="0" w:color="auto" w:frame="1"/>
                </w:rPr>
                <w:t>Discipline</w:t>
              </w:r>
            </w:hyperlink>
          </w:p>
        </w:tc>
      </w:tr>
      <w:tr w:rsidR="00A17F18" w:rsidRPr="00421005" w14:paraId="5B74CE47" w14:textId="77777777" w:rsidTr="00767C88">
        <w:tc>
          <w:tcPr>
            <w:tcW w:w="5425" w:type="dxa"/>
            <w:shd w:val="clear" w:color="auto" w:fill="auto"/>
            <w:tcMar>
              <w:top w:w="75" w:type="dxa"/>
              <w:left w:w="0" w:type="dxa"/>
              <w:bottom w:w="75" w:type="dxa"/>
              <w:right w:w="150" w:type="dxa"/>
            </w:tcMar>
            <w:vAlign w:val="bottom"/>
            <w:hideMark/>
          </w:tcPr>
          <w:p w14:paraId="5EF11EF8" w14:textId="77777777" w:rsidR="00A17F18" w:rsidRPr="00421005" w:rsidRDefault="00A17F18" w:rsidP="00767C88">
            <w:pPr>
              <w:spacing w:line="240" w:lineRule="auto"/>
              <w:rPr>
                <w:sz w:val="16"/>
                <w:szCs w:val="16"/>
              </w:rPr>
            </w:pPr>
            <w:r w:rsidRPr="00421005">
              <w:rPr>
                <w:sz w:val="16"/>
                <w:szCs w:val="16"/>
              </w:rPr>
              <w:t>5144.1</w:t>
            </w:r>
          </w:p>
        </w:tc>
        <w:tc>
          <w:tcPr>
            <w:tcW w:w="0" w:type="auto"/>
            <w:shd w:val="clear" w:color="auto" w:fill="auto"/>
            <w:tcMar>
              <w:top w:w="75" w:type="dxa"/>
              <w:left w:w="0" w:type="dxa"/>
              <w:bottom w:w="75" w:type="dxa"/>
              <w:right w:w="150" w:type="dxa"/>
            </w:tcMar>
            <w:vAlign w:val="bottom"/>
            <w:hideMark/>
          </w:tcPr>
          <w:p w14:paraId="633DF88B" w14:textId="77777777" w:rsidR="00A17F18" w:rsidRPr="00421005" w:rsidRDefault="00A17F18" w:rsidP="00767C88">
            <w:pPr>
              <w:spacing w:line="240" w:lineRule="auto"/>
              <w:rPr>
                <w:sz w:val="16"/>
                <w:szCs w:val="16"/>
              </w:rPr>
            </w:pPr>
            <w:hyperlink r:id="rId654" w:history="1">
              <w:r w:rsidRPr="00421005">
                <w:rPr>
                  <w:color w:val="4E4E4E"/>
                  <w:sz w:val="16"/>
                  <w:szCs w:val="16"/>
                  <w:u w:val="single"/>
                  <w:bdr w:val="none" w:sz="0" w:space="0" w:color="auto" w:frame="1"/>
                </w:rPr>
                <w:t>Suspension And Expulsion/Due Process</w:t>
              </w:r>
            </w:hyperlink>
          </w:p>
        </w:tc>
      </w:tr>
      <w:tr w:rsidR="00A17F18" w:rsidRPr="00421005" w14:paraId="38E380C6" w14:textId="77777777" w:rsidTr="00767C88">
        <w:tc>
          <w:tcPr>
            <w:tcW w:w="5425" w:type="dxa"/>
            <w:shd w:val="clear" w:color="auto" w:fill="auto"/>
            <w:tcMar>
              <w:top w:w="75" w:type="dxa"/>
              <w:left w:w="0" w:type="dxa"/>
              <w:bottom w:w="75" w:type="dxa"/>
              <w:right w:w="150" w:type="dxa"/>
            </w:tcMar>
            <w:vAlign w:val="bottom"/>
            <w:hideMark/>
          </w:tcPr>
          <w:p w14:paraId="2B1A5535" w14:textId="77777777" w:rsidR="00A17F18" w:rsidRPr="00421005" w:rsidRDefault="00A17F18" w:rsidP="00767C88">
            <w:pPr>
              <w:spacing w:line="240" w:lineRule="auto"/>
              <w:rPr>
                <w:sz w:val="16"/>
                <w:szCs w:val="16"/>
              </w:rPr>
            </w:pPr>
            <w:r w:rsidRPr="00421005">
              <w:rPr>
                <w:sz w:val="16"/>
                <w:szCs w:val="16"/>
              </w:rPr>
              <w:t>5144.1</w:t>
            </w:r>
          </w:p>
        </w:tc>
        <w:tc>
          <w:tcPr>
            <w:tcW w:w="0" w:type="auto"/>
            <w:shd w:val="clear" w:color="auto" w:fill="auto"/>
            <w:tcMar>
              <w:top w:w="75" w:type="dxa"/>
              <w:left w:w="0" w:type="dxa"/>
              <w:bottom w:w="75" w:type="dxa"/>
              <w:right w:w="150" w:type="dxa"/>
            </w:tcMar>
            <w:vAlign w:val="bottom"/>
            <w:hideMark/>
          </w:tcPr>
          <w:p w14:paraId="2C439CCF" w14:textId="77777777" w:rsidR="00A17F18" w:rsidRPr="00421005" w:rsidRDefault="00A17F18" w:rsidP="00767C88">
            <w:pPr>
              <w:spacing w:line="240" w:lineRule="auto"/>
              <w:rPr>
                <w:sz w:val="16"/>
                <w:szCs w:val="16"/>
              </w:rPr>
            </w:pPr>
            <w:hyperlink r:id="rId655" w:history="1">
              <w:r w:rsidRPr="00421005">
                <w:rPr>
                  <w:color w:val="4E4E4E"/>
                  <w:sz w:val="16"/>
                  <w:szCs w:val="16"/>
                  <w:u w:val="single"/>
                  <w:bdr w:val="none" w:sz="0" w:space="0" w:color="auto" w:frame="1"/>
                </w:rPr>
                <w:t>Suspension And Expulsion/Due Process</w:t>
              </w:r>
            </w:hyperlink>
          </w:p>
        </w:tc>
      </w:tr>
      <w:tr w:rsidR="00A17F18" w:rsidRPr="00421005" w14:paraId="04A5D705" w14:textId="77777777" w:rsidTr="00767C88">
        <w:tc>
          <w:tcPr>
            <w:tcW w:w="5425" w:type="dxa"/>
            <w:shd w:val="clear" w:color="auto" w:fill="auto"/>
            <w:tcMar>
              <w:top w:w="75" w:type="dxa"/>
              <w:left w:w="0" w:type="dxa"/>
              <w:bottom w:w="75" w:type="dxa"/>
              <w:right w:w="150" w:type="dxa"/>
            </w:tcMar>
            <w:vAlign w:val="bottom"/>
            <w:hideMark/>
          </w:tcPr>
          <w:p w14:paraId="0AD00207" w14:textId="77777777" w:rsidR="00A17F18" w:rsidRPr="00421005" w:rsidRDefault="00A17F18" w:rsidP="00767C88">
            <w:pPr>
              <w:spacing w:line="240" w:lineRule="auto"/>
              <w:rPr>
                <w:sz w:val="16"/>
                <w:szCs w:val="16"/>
              </w:rPr>
            </w:pPr>
            <w:r w:rsidRPr="00421005">
              <w:rPr>
                <w:sz w:val="16"/>
                <w:szCs w:val="16"/>
              </w:rPr>
              <w:t>5144.1-E PDF(1)</w:t>
            </w:r>
          </w:p>
        </w:tc>
        <w:tc>
          <w:tcPr>
            <w:tcW w:w="0" w:type="auto"/>
            <w:shd w:val="clear" w:color="auto" w:fill="auto"/>
            <w:tcMar>
              <w:top w:w="75" w:type="dxa"/>
              <w:left w:w="0" w:type="dxa"/>
              <w:bottom w:w="75" w:type="dxa"/>
              <w:right w:w="150" w:type="dxa"/>
            </w:tcMar>
            <w:vAlign w:val="bottom"/>
            <w:hideMark/>
          </w:tcPr>
          <w:p w14:paraId="68EA6EB4" w14:textId="77777777" w:rsidR="00A17F18" w:rsidRPr="00421005" w:rsidRDefault="00A17F18" w:rsidP="00767C88">
            <w:pPr>
              <w:spacing w:line="240" w:lineRule="auto"/>
              <w:rPr>
                <w:sz w:val="16"/>
                <w:szCs w:val="16"/>
              </w:rPr>
            </w:pPr>
            <w:hyperlink r:id="rId656" w:history="1">
              <w:r w:rsidRPr="00421005">
                <w:rPr>
                  <w:color w:val="4E4E4E"/>
                  <w:sz w:val="16"/>
                  <w:szCs w:val="16"/>
                  <w:u w:val="single"/>
                  <w:bdr w:val="none" w:sz="0" w:space="0" w:color="auto" w:frame="1"/>
                </w:rPr>
                <w:t>Suspension And Expulsion/Due Process</w:t>
              </w:r>
            </w:hyperlink>
          </w:p>
        </w:tc>
      </w:tr>
      <w:tr w:rsidR="00A17F18" w:rsidRPr="00421005" w14:paraId="711AE70F" w14:textId="77777777" w:rsidTr="00767C88">
        <w:tc>
          <w:tcPr>
            <w:tcW w:w="5425" w:type="dxa"/>
            <w:shd w:val="clear" w:color="auto" w:fill="auto"/>
            <w:tcMar>
              <w:top w:w="75" w:type="dxa"/>
              <w:left w:w="0" w:type="dxa"/>
              <w:bottom w:w="75" w:type="dxa"/>
              <w:right w:w="150" w:type="dxa"/>
            </w:tcMar>
            <w:vAlign w:val="bottom"/>
            <w:hideMark/>
          </w:tcPr>
          <w:p w14:paraId="6936964F" w14:textId="77777777" w:rsidR="00A17F18" w:rsidRPr="00421005" w:rsidRDefault="00A17F18" w:rsidP="00767C88">
            <w:pPr>
              <w:spacing w:line="240" w:lineRule="auto"/>
              <w:rPr>
                <w:sz w:val="16"/>
                <w:szCs w:val="16"/>
              </w:rPr>
            </w:pPr>
            <w:r w:rsidRPr="00421005">
              <w:rPr>
                <w:sz w:val="16"/>
                <w:szCs w:val="16"/>
              </w:rPr>
              <w:t>5145.3</w:t>
            </w:r>
          </w:p>
        </w:tc>
        <w:tc>
          <w:tcPr>
            <w:tcW w:w="0" w:type="auto"/>
            <w:shd w:val="clear" w:color="auto" w:fill="auto"/>
            <w:tcMar>
              <w:top w:w="75" w:type="dxa"/>
              <w:left w:w="0" w:type="dxa"/>
              <w:bottom w:w="75" w:type="dxa"/>
              <w:right w:w="150" w:type="dxa"/>
            </w:tcMar>
            <w:vAlign w:val="bottom"/>
            <w:hideMark/>
          </w:tcPr>
          <w:p w14:paraId="6E313714" w14:textId="77777777" w:rsidR="00A17F18" w:rsidRPr="00421005" w:rsidRDefault="00A17F18" w:rsidP="00767C88">
            <w:pPr>
              <w:spacing w:line="240" w:lineRule="auto"/>
              <w:rPr>
                <w:sz w:val="16"/>
                <w:szCs w:val="16"/>
              </w:rPr>
            </w:pPr>
            <w:hyperlink r:id="rId657" w:history="1">
              <w:r w:rsidRPr="00421005">
                <w:rPr>
                  <w:color w:val="4E4E4E"/>
                  <w:sz w:val="16"/>
                  <w:szCs w:val="16"/>
                  <w:u w:val="single"/>
                  <w:bdr w:val="none" w:sz="0" w:space="0" w:color="auto" w:frame="1"/>
                </w:rPr>
                <w:t>Nondiscrimination/Harassment</w:t>
              </w:r>
            </w:hyperlink>
          </w:p>
        </w:tc>
      </w:tr>
      <w:tr w:rsidR="00A17F18" w:rsidRPr="00421005" w14:paraId="5A179B4C" w14:textId="77777777" w:rsidTr="00767C88">
        <w:tc>
          <w:tcPr>
            <w:tcW w:w="5425" w:type="dxa"/>
            <w:shd w:val="clear" w:color="auto" w:fill="auto"/>
            <w:tcMar>
              <w:top w:w="75" w:type="dxa"/>
              <w:left w:w="0" w:type="dxa"/>
              <w:bottom w:w="75" w:type="dxa"/>
              <w:right w:w="150" w:type="dxa"/>
            </w:tcMar>
            <w:vAlign w:val="bottom"/>
            <w:hideMark/>
          </w:tcPr>
          <w:p w14:paraId="301F20C3" w14:textId="77777777" w:rsidR="00A17F18" w:rsidRPr="00421005" w:rsidRDefault="00A17F18" w:rsidP="00767C88">
            <w:pPr>
              <w:spacing w:line="240" w:lineRule="auto"/>
              <w:rPr>
                <w:sz w:val="16"/>
                <w:szCs w:val="16"/>
              </w:rPr>
            </w:pPr>
            <w:r w:rsidRPr="00421005">
              <w:rPr>
                <w:sz w:val="16"/>
                <w:szCs w:val="16"/>
              </w:rPr>
              <w:t>5145.3</w:t>
            </w:r>
          </w:p>
        </w:tc>
        <w:tc>
          <w:tcPr>
            <w:tcW w:w="0" w:type="auto"/>
            <w:shd w:val="clear" w:color="auto" w:fill="auto"/>
            <w:tcMar>
              <w:top w:w="75" w:type="dxa"/>
              <w:left w:w="0" w:type="dxa"/>
              <w:bottom w:w="75" w:type="dxa"/>
              <w:right w:w="150" w:type="dxa"/>
            </w:tcMar>
            <w:vAlign w:val="bottom"/>
            <w:hideMark/>
          </w:tcPr>
          <w:p w14:paraId="3538AB7D" w14:textId="77777777" w:rsidR="00A17F18" w:rsidRPr="00421005" w:rsidRDefault="00A17F18" w:rsidP="00767C88">
            <w:pPr>
              <w:spacing w:line="240" w:lineRule="auto"/>
              <w:rPr>
                <w:sz w:val="16"/>
                <w:szCs w:val="16"/>
              </w:rPr>
            </w:pPr>
            <w:hyperlink r:id="rId658" w:history="1">
              <w:r w:rsidRPr="00421005">
                <w:rPr>
                  <w:color w:val="4E4E4E"/>
                  <w:sz w:val="16"/>
                  <w:szCs w:val="16"/>
                  <w:u w:val="single"/>
                  <w:bdr w:val="none" w:sz="0" w:space="0" w:color="auto" w:frame="1"/>
                </w:rPr>
                <w:t>Nondiscrimination/Harassment</w:t>
              </w:r>
            </w:hyperlink>
          </w:p>
        </w:tc>
      </w:tr>
      <w:tr w:rsidR="00A17F18" w:rsidRPr="00421005" w14:paraId="63F16D54" w14:textId="77777777" w:rsidTr="00767C88">
        <w:tc>
          <w:tcPr>
            <w:tcW w:w="5425" w:type="dxa"/>
            <w:shd w:val="clear" w:color="auto" w:fill="auto"/>
            <w:tcMar>
              <w:top w:w="75" w:type="dxa"/>
              <w:left w:w="0" w:type="dxa"/>
              <w:bottom w:w="75" w:type="dxa"/>
              <w:right w:w="150" w:type="dxa"/>
            </w:tcMar>
            <w:vAlign w:val="bottom"/>
            <w:hideMark/>
          </w:tcPr>
          <w:p w14:paraId="56AD97FC" w14:textId="77777777" w:rsidR="00A17F18" w:rsidRPr="00421005" w:rsidRDefault="00A17F18" w:rsidP="00767C88">
            <w:pPr>
              <w:spacing w:line="240" w:lineRule="auto"/>
              <w:rPr>
                <w:sz w:val="16"/>
                <w:szCs w:val="16"/>
              </w:rPr>
            </w:pPr>
            <w:r w:rsidRPr="00421005">
              <w:rPr>
                <w:sz w:val="16"/>
                <w:szCs w:val="16"/>
              </w:rPr>
              <w:t>5145.6</w:t>
            </w:r>
          </w:p>
        </w:tc>
        <w:tc>
          <w:tcPr>
            <w:tcW w:w="0" w:type="auto"/>
            <w:shd w:val="clear" w:color="auto" w:fill="auto"/>
            <w:tcMar>
              <w:top w:w="75" w:type="dxa"/>
              <w:left w:w="0" w:type="dxa"/>
              <w:bottom w:w="75" w:type="dxa"/>
              <w:right w:w="150" w:type="dxa"/>
            </w:tcMar>
            <w:vAlign w:val="bottom"/>
            <w:hideMark/>
          </w:tcPr>
          <w:p w14:paraId="5CAC9588" w14:textId="77777777" w:rsidR="00A17F18" w:rsidRPr="00421005" w:rsidRDefault="00A17F18" w:rsidP="00767C88">
            <w:pPr>
              <w:spacing w:line="240" w:lineRule="auto"/>
              <w:rPr>
                <w:sz w:val="16"/>
                <w:szCs w:val="16"/>
              </w:rPr>
            </w:pPr>
            <w:hyperlink r:id="rId659" w:history="1">
              <w:r w:rsidRPr="00421005">
                <w:rPr>
                  <w:color w:val="4E4E4E"/>
                  <w:sz w:val="16"/>
                  <w:szCs w:val="16"/>
                  <w:u w:val="single"/>
                  <w:bdr w:val="none" w:sz="0" w:space="0" w:color="auto" w:frame="1"/>
                </w:rPr>
                <w:t>Parent/Guardian Notifications</w:t>
              </w:r>
            </w:hyperlink>
          </w:p>
        </w:tc>
      </w:tr>
      <w:tr w:rsidR="00A17F18" w:rsidRPr="00421005" w14:paraId="45D9AF10" w14:textId="77777777" w:rsidTr="00767C88">
        <w:tc>
          <w:tcPr>
            <w:tcW w:w="5425" w:type="dxa"/>
            <w:shd w:val="clear" w:color="auto" w:fill="auto"/>
            <w:tcMar>
              <w:top w:w="75" w:type="dxa"/>
              <w:left w:w="0" w:type="dxa"/>
              <w:bottom w:w="75" w:type="dxa"/>
              <w:right w:w="150" w:type="dxa"/>
            </w:tcMar>
            <w:vAlign w:val="bottom"/>
            <w:hideMark/>
          </w:tcPr>
          <w:p w14:paraId="3FFC1113" w14:textId="77777777" w:rsidR="00A17F18" w:rsidRPr="00421005" w:rsidRDefault="00A17F18" w:rsidP="00767C88">
            <w:pPr>
              <w:spacing w:line="240" w:lineRule="auto"/>
              <w:rPr>
                <w:sz w:val="16"/>
                <w:szCs w:val="16"/>
              </w:rPr>
            </w:pPr>
            <w:r w:rsidRPr="00421005">
              <w:rPr>
                <w:sz w:val="16"/>
                <w:szCs w:val="16"/>
              </w:rPr>
              <w:t>5145.6-E PDF(1)</w:t>
            </w:r>
          </w:p>
        </w:tc>
        <w:tc>
          <w:tcPr>
            <w:tcW w:w="0" w:type="auto"/>
            <w:shd w:val="clear" w:color="auto" w:fill="auto"/>
            <w:tcMar>
              <w:top w:w="75" w:type="dxa"/>
              <w:left w:w="0" w:type="dxa"/>
              <w:bottom w:w="75" w:type="dxa"/>
              <w:right w:w="150" w:type="dxa"/>
            </w:tcMar>
            <w:vAlign w:val="bottom"/>
            <w:hideMark/>
          </w:tcPr>
          <w:p w14:paraId="4427CC69" w14:textId="77777777" w:rsidR="00A17F18" w:rsidRPr="00421005" w:rsidRDefault="00A17F18" w:rsidP="00767C88">
            <w:pPr>
              <w:spacing w:line="240" w:lineRule="auto"/>
              <w:rPr>
                <w:sz w:val="16"/>
                <w:szCs w:val="16"/>
              </w:rPr>
            </w:pPr>
            <w:hyperlink r:id="rId660" w:history="1">
              <w:r w:rsidRPr="00421005">
                <w:rPr>
                  <w:color w:val="4E4E4E"/>
                  <w:sz w:val="16"/>
                  <w:szCs w:val="16"/>
                  <w:u w:val="single"/>
                  <w:bdr w:val="none" w:sz="0" w:space="0" w:color="auto" w:frame="1"/>
                </w:rPr>
                <w:t>Parent/Guardian Notifications</w:t>
              </w:r>
            </w:hyperlink>
          </w:p>
        </w:tc>
      </w:tr>
      <w:tr w:rsidR="00A17F18" w:rsidRPr="00421005" w14:paraId="488E5D9D" w14:textId="77777777" w:rsidTr="00767C88">
        <w:tc>
          <w:tcPr>
            <w:tcW w:w="5425" w:type="dxa"/>
            <w:shd w:val="clear" w:color="auto" w:fill="auto"/>
            <w:tcMar>
              <w:top w:w="75" w:type="dxa"/>
              <w:left w:w="0" w:type="dxa"/>
              <w:bottom w:w="75" w:type="dxa"/>
              <w:right w:w="150" w:type="dxa"/>
            </w:tcMar>
            <w:vAlign w:val="bottom"/>
            <w:hideMark/>
          </w:tcPr>
          <w:p w14:paraId="4B1DC743" w14:textId="77777777" w:rsidR="00A17F18" w:rsidRPr="00421005" w:rsidRDefault="00A17F18" w:rsidP="00767C88">
            <w:pPr>
              <w:spacing w:line="240" w:lineRule="auto"/>
              <w:rPr>
                <w:sz w:val="16"/>
                <w:szCs w:val="16"/>
              </w:rPr>
            </w:pPr>
            <w:r w:rsidRPr="00421005">
              <w:rPr>
                <w:sz w:val="16"/>
                <w:szCs w:val="16"/>
              </w:rPr>
              <w:t>5145.6-E PDF(2)</w:t>
            </w:r>
          </w:p>
        </w:tc>
        <w:tc>
          <w:tcPr>
            <w:tcW w:w="0" w:type="auto"/>
            <w:shd w:val="clear" w:color="auto" w:fill="auto"/>
            <w:tcMar>
              <w:top w:w="75" w:type="dxa"/>
              <w:left w:w="0" w:type="dxa"/>
              <w:bottom w:w="75" w:type="dxa"/>
              <w:right w:w="150" w:type="dxa"/>
            </w:tcMar>
            <w:vAlign w:val="bottom"/>
            <w:hideMark/>
          </w:tcPr>
          <w:p w14:paraId="507235FF" w14:textId="77777777" w:rsidR="00A17F18" w:rsidRPr="00421005" w:rsidRDefault="00A17F18" w:rsidP="00767C88">
            <w:pPr>
              <w:spacing w:line="240" w:lineRule="auto"/>
              <w:rPr>
                <w:sz w:val="16"/>
                <w:szCs w:val="16"/>
              </w:rPr>
            </w:pPr>
            <w:hyperlink r:id="rId661" w:history="1">
              <w:r w:rsidRPr="00421005">
                <w:rPr>
                  <w:color w:val="4E4E4E"/>
                  <w:sz w:val="16"/>
                  <w:szCs w:val="16"/>
                  <w:u w:val="single"/>
                  <w:bdr w:val="none" w:sz="0" w:space="0" w:color="auto" w:frame="1"/>
                </w:rPr>
                <w:t>Parent/Guardian Notifications</w:t>
              </w:r>
            </w:hyperlink>
          </w:p>
        </w:tc>
      </w:tr>
      <w:tr w:rsidR="00A17F18" w:rsidRPr="00421005" w14:paraId="6674E3D4" w14:textId="77777777" w:rsidTr="00767C88">
        <w:tc>
          <w:tcPr>
            <w:tcW w:w="5425" w:type="dxa"/>
            <w:shd w:val="clear" w:color="auto" w:fill="auto"/>
            <w:tcMar>
              <w:top w:w="75" w:type="dxa"/>
              <w:left w:w="0" w:type="dxa"/>
              <w:bottom w:w="75" w:type="dxa"/>
              <w:right w:w="150" w:type="dxa"/>
            </w:tcMar>
            <w:vAlign w:val="bottom"/>
            <w:hideMark/>
          </w:tcPr>
          <w:p w14:paraId="18AA320B" w14:textId="77777777" w:rsidR="00A17F18" w:rsidRPr="00421005" w:rsidRDefault="00A17F18" w:rsidP="00767C88">
            <w:pPr>
              <w:spacing w:line="240" w:lineRule="auto"/>
              <w:rPr>
                <w:sz w:val="16"/>
                <w:szCs w:val="16"/>
              </w:rPr>
            </w:pPr>
            <w:r w:rsidRPr="00421005">
              <w:rPr>
                <w:sz w:val="16"/>
                <w:szCs w:val="16"/>
              </w:rPr>
              <w:t>5145.6-E PDF(4)</w:t>
            </w:r>
          </w:p>
        </w:tc>
        <w:tc>
          <w:tcPr>
            <w:tcW w:w="0" w:type="auto"/>
            <w:shd w:val="clear" w:color="auto" w:fill="auto"/>
            <w:tcMar>
              <w:top w:w="75" w:type="dxa"/>
              <w:left w:w="0" w:type="dxa"/>
              <w:bottom w:w="75" w:type="dxa"/>
              <w:right w:w="150" w:type="dxa"/>
            </w:tcMar>
            <w:vAlign w:val="bottom"/>
            <w:hideMark/>
          </w:tcPr>
          <w:p w14:paraId="544E99F3" w14:textId="77777777" w:rsidR="00A17F18" w:rsidRPr="00421005" w:rsidRDefault="00A17F18" w:rsidP="00767C88">
            <w:pPr>
              <w:spacing w:line="240" w:lineRule="auto"/>
              <w:rPr>
                <w:sz w:val="16"/>
                <w:szCs w:val="16"/>
              </w:rPr>
            </w:pPr>
            <w:hyperlink r:id="rId662" w:history="1">
              <w:r w:rsidRPr="00421005">
                <w:rPr>
                  <w:color w:val="4E4E4E"/>
                  <w:sz w:val="16"/>
                  <w:szCs w:val="16"/>
                  <w:u w:val="single"/>
                  <w:bdr w:val="none" w:sz="0" w:space="0" w:color="auto" w:frame="1"/>
                </w:rPr>
                <w:t>Parent/Guardian Notifications</w:t>
              </w:r>
            </w:hyperlink>
          </w:p>
        </w:tc>
      </w:tr>
      <w:tr w:rsidR="00A17F18" w:rsidRPr="00421005" w14:paraId="536FB62E" w14:textId="77777777" w:rsidTr="00767C88">
        <w:tc>
          <w:tcPr>
            <w:tcW w:w="5425" w:type="dxa"/>
            <w:shd w:val="clear" w:color="auto" w:fill="auto"/>
            <w:tcMar>
              <w:top w:w="75" w:type="dxa"/>
              <w:left w:w="0" w:type="dxa"/>
              <w:bottom w:w="75" w:type="dxa"/>
              <w:right w:w="150" w:type="dxa"/>
            </w:tcMar>
            <w:vAlign w:val="bottom"/>
            <w:hideMark/>
          </w:tcPr>
          <w:p w14:paraId="2D553314" w14:textId="77777777" w:rsidR="00A17F18" w:rsidRPr="00421005" w:rsidRDefault="00A17F18" w:rsidP="00767C88">
            <w:pPr>
              <w:spacing w:line="240" w:lineRule="auto"/>
              <w:rPr>
                <w:sz w:val="16"/>
                <w:szCs w:val="16"/>
              </w:rPr>
            </w:pPr>
            <w:r w:rsidRPr="00421005">
              <w:rPr>
                <w:sz w:val="16"/>
                <w:szCs w:val="16"/>
              </w:rPr>
              <w:t>5145.6-E PDF(5)</w:t>
            </w:r>
          </w:p>
        </w:tc>
        <w:tc>
          <w:tcPr>
            <w:tcW w:w="0" w:type="auto"/>
            <w:shd w:val="clear" w:color="auto" w:fill="auto"/>
            <w:tcMar>
              <w:top w:w="75" w:type="dxa"/>
              <w:left w:w="0" w:type="dxa"/>
              <w:bottom w:w="75" w:type="dxa"/>
              <w:right w:w="150" w:type="dxa"/>
            </w:tcMar>
            <w:vAlign w:val="bottom"/>
            <w:hideMark/>
          </w:tcPr>
          <w:p w14:paraId="389551CB" w14:textId="77777777" w:rsidR="00A17F18" w:rsidRPr="00421005" w:rsidRDefault="00A17F18" w:rsidP="00767C88">
            <w:pPr>
              <w:spacing w:line="240" w:lineRule="auto"/>
              <w:rPr>
                <w:sz w:val="16"/>
                <w:szCs w:val="16"/>
              </w:rPr>
            </w:pPr>
            <w:hyperlink r:id="rId663" w:history="1">
              <w:r w:rsidRPr="00421005">
                <w:rPr>
                  <w:color w:val="4E4E4E"/>
                  <w:sz w:val="16"/>
                  <w:szCs w:val="16"/>
                  <w:u w:val="single"/>
                  <w:bdr w:val="none" w:sz="0" w:space="0" w:color="auto" w:frame="1"/>
                </w:rPr>
                <w:t>Parent/Guardian Notifications</w:t>
              </w:r>
            </w:hyperlink>
          </w:p>
        </w:tc>
      </w:tr>
      <w:tr w:rsidR="00A17F18" w:rsidRPr="00421005" w14:paraId="12D1F257" w14:textId="77777777" w:rsidTr="00767C88">
        <w:tc>
          <w:tcPr>
            <w:tcW w:w="5425" w:type="dxa"/>
            <w:shd w:val="clear" w:color="auto" w:fill="auto"/>
            <w:tcMar>
              <w:top w:w="75" w:type="dxa"/>
              <w:left w:w="0" w:type="dxa"/>
              <w:bottom w:w="75" w:type="dxa"/>
              <w:right w:w="150" w:type="dxa"/>
            </w:tcMar>
            <w:vAlign w:val="bottom"/>
            <w:hideMark/>
          </w:tcPr>
          <w:p w14:paraId="7FACEFF4" w14:textId="77777777" w:rsidR="00A17F18" w:rsidRPr="00421005" w:rsidRDefault="00A17F18" w:rsidP="00767C88">
            <w:pPr>
              <w:spacing w:line="240" w:lineRule="auto"/>
              <w:rPr>
                <w:sz w:val="16"/>
                <w:szCs w:val="16"/>
              </w:rPr>
            </w:pPr>
            <w:r w:rsidRPr="00421005">
              <w:rPr>
                <w:sz w:val="16"/>
                <w:szCs w:val="16"/>
              </w:rPr>
              <w:t>5145.6-E(1)</w:t>
            </w:r>
          </w:p>
        </w:tc>
        <w:tc>
          <w:tcPr>
            <w:tcW w:w="0" w:type="auto"/>
            <w:shd w:val="clear" w:color="auto" w:fill="auto"/>
            <w:tcMar>
              <w:top w:w="75" w:type="dxa"/>
              <w:left w:w="0" w:type="dxa"/>
              <w:bottom w:w="75" w:type="dxa"/>
              <w:right w:w="150" w:type="dxa"/>
            </w:tcMar>
            <w:vAlign w:val="bottom"/>
            <w:hideMark/>
          </w:tcPr>
          <w:p w14:paraId="287E5D67" w14:textId="77777777" w:rsidR="00A17F18" w:rsidRPr="00421005" w:rsidRDefault="00A17F18" w:rsidP="00767C88">
            <w:pPr>
              <w:spacing w:line="240" w:lineRule="auto"/>
              <w:rPr>
                <w:sz w:val="16"/>
                <w:szCs w:val="16"/>
              </w:rPr>
            </w:pPr>
            <w:hyperlink r:id="rId664" w:history="1">
              <w:r w:rsidRPr="00421005">
                <w:rPr>
                  <w:color w:val="4E4E4E"/>
                  <w:sz w:val="16"/>
                  <w:szCs w:val="16"/>
                  <w:u w:val="single"/>
                  <w:bdr w:val="none" w:sz="0" w:space="0" w:color="auto" w:frame="1"/>
                </w:rPr>
                <w:t>Parent/Guardian Notifications</w:t>
              </w:r>
            </w:hyperlink>
          </w:p>
        </w:tc>
      </w:tr>
      <w:tr w:rsidR="00A17F18" w:rsidRPr="00421005" w14:paraId="79F3B082" w14:textId="77777777" w:rsidTr="00767C88">
        <w:tc>
          <w:tcPr>
            <w:tcW w:w="5425" w:type="dxa"/>
            <w:shd w:val="clear" w:color="auto" w:fill="auto"/>
            <w:tcMar>
              <w:top w:w="75" w:type="dxa"/>
              <w:left w:w="0" w:type="dxa"/>
              <w:bottom w:w="75" w:type="dxa"/>
              <w:right w:w="150" w:type="dxa"/>
            </w:tcMar>
            <w:vAlign w:val="bottom"/>
            <w:hideMark/>
          </w:tcPr>
          <w:p w14:paraId="1B4AB6BE" w14:textId="77777777" w:rsidR="00A17F18" w:rsidRPr="00421005" w:rsidRDefault="00A17F18" w:rsidP="00767C88">
            <w:pPr>
              <w:spacing w:line="240" w:lineRule="auto"/>
              <w:rPr>
                <w:sz w:val="16"/>
                <w:szCs w:val="16"/>
              </w:rPr>
            </w:pPr>
            <w:r w:rsidRPr="00421005">
              <w:rPr>
                <w:sz w:val="16"/>
                <w:szCs w:val="16"/>
              </w:rPr>
              <w:t>5145.7</w:t>
            </w:r>
          </w:p>
        </w:tc>
        <w:tc>
          <w:tcPr>
            <w:tcW w:w="0" w:type="auto"/>
            <w:shd w:val="clear" w:color="auto" w:fill="auto"/>
            <w:tcMar>
              <w:top w:w="75" w:type="dxa"/>
              <w:left w:w="0" w:type="dxa"/>
              <w:bottom w:w="75" w:type="dxa"/>
              <w:right w:w="150" w:type="dxa"/>
            </w:tcMar>
            <w:vAlign w:val="bottom"/>
            <w:hideMark/>
          </w:tcPr>
          <w:p w14:paraId="1C516746" w14:textId="77777777" w:rsidR="00A17F18" w:rsidRPr="00421005" w:rsidRDefault="00A17F18" w:rsidP="00767C88">
            <w:pPr>
              <w:spacing w:line="240" w:lineRule="auto"/>
              <w:rPr>
                <w:sz w:val="16"/>
                <w:szCs w:val="16"/>
              </w:rPr>
            </w:pPr>
            <w:hyperlink r:id="rId665" w:history="1">
              <w:r w:rsidRPr="00421005">
                <w:rPr>
                  <w:color w:val="4E4E4E"/>
                  <w:sz w:val="16"/>
                  <w:szCs w:val="16"/>
                  <w:u w:val="single"/>
                  <w:bdr w:val="none" w:sz="0" w:space="0" w:color="auto" w:frame="1"/>
                </w:rPr>
                <w:t>Sexual Harassment</w:t>
              </w:r>
            </w:hyperlink>
          </w:p>
        </w:tc>
      </w:tr>
      <w:tr w:rsidR="00A17F18" w:rsidRPr="00421005" w14:paraId="74F18EC3" w14:textId="77777777" w:rsidTr="00767C88">
        <w:tc>
          <w:tcPr>
            <w:tcW w:w="5425" w:type="dxa"/>
            <w:shd w:val="clear" w:color="auto" w:fill="auto"/>
            <w:tcMar>
              <w:top w:w="75" w:type="dxa"/>
              <w:left w:w="0" w:type="dxa"/>
              <w:bottom w:w="75" w:type="dxa"/>
              <w:right w:w="150" w:type="dxa"/>
            </w:tcMar>
            <w:vAlign w:val="bottom"/>
            <w:hideMark/>
          </w:tcPr>
          <w:p w14:paraId="14C76164" w14:textId="77777777" w:rsidR="00A17F18" w:rsidRPr="00421005" w:rsidRDefault="00A17F18" w:rsidP="00767C88">
            <w:pPr>
              <w:spacing w:line="240" w:lineRule="auto"/>
              <w:rPr>
                <w:sz w:val="16"/>
                <w:szCs w:val="16"/>
              </w:rPr>
            </w:pPr>
            <w:r w:rsidRPr="00421005">
              <w:rPr>
                <w:sz w:val="16"/>
                <w:szCs w:val="16"/>
              </w:rPr>
              <w:t>5145.7</w:t>
            </w:r>
          </w:p>
        </w:tc>
        <w:tc>
          <w:tcPr>
            <w:tcW w:w="0" w:type="auto"/>
            <w:shd w:val="clear" w:color="auto" w:fill="auto"/>
            <w:tcMar>
              <w:top w:w="75" w:type="dxa"/>
              <w:left w:w="0" w:type="dxa"/>
              <w:bottom w:w="75" w:type="dxa"/>
              <w:right w:w="150" w:type="dxa"/>
            </w:tcMar>
            <w:vAlign w:val="bottom"/>
            <w:hideMark/>
          </w:tcPr>
          <w:p w14:paraId="3FEFFE0A" w14:textId="77777777" w:rsidR="00A17F18" w:rsidRPr="00421005" w:rsidRDefault="00A17F18" w:rsidP="00767C88">
            <w:pPr>
              <w:spacing w:line="240" w:lineRule="auto"/>
              <w:rPr>
                <w:sz w:val="16"/>
                <w:szCs w:val="16"/>
              </w:rPr>
            </w:pPr>
            <w:hyperlink r:id="rId666" w:history="1">
              <w:r w:rsidRPr="00421005">
                <w:rPr>
                  <w:color w:val="4E4E4E"/>
                  <w:sz w:val="16"/>
                  <w:szCs w:val="16"/>
                  <w:u w:val="single"/>
                  <w:bdr w:val="none" w:sz="0" w:space="0" w:color="auto" w:frame="1"/>
                </w:rPr>
                <w:t>Sexual Harassment</w:t>
              </w:r>
            </w:hyperlink>
          </w:p>
        </w:tc>
      </w:tr>
      <w:tr w:rsidR="00A17F18" w:rsidRPr="00421005" w14:paraId="20BFE3B2" w14:textId="77777777" w:rsidTr="00767C88">
        <w:tc>
          <w:tcPr>
            <w:tcW w:w="5425" w:type="dxa"/>
            <w:shd w:val="clear" w:color="auto" w:fill="auto"/>
            <w:tcMar>
              <w:top w:w="75" w:type="dxa"/>
              <w:left w:w="0" w:type="dxa"/>
              <w:bottom w:w="75" w:type="dxa"/>
              <w:right w:w="150" w:type="dxa"/>
            </w:tcMar>
            <w:vAlign w:val="bottom"/>
            <w:hideMark/>
          </w:tcPr>
          <w:p w14:paraId="71FEB377" w14:textId="77777777" w:rsidR="00A17F18" w:rsidRPr="00421005" w:rsidRDefault="00A17F18" w:rsidP="00767C88">
            <w:pPr>
              <w:spacing w:line="240" w:lineRule="auto"/>
              <w:rPr>
                <w:sz w:val="16"/>
                <w:szCs w:val="16"/>
              </w:rPr>
            </w:pPr>
            <w:r w:rsidRPr="00421005">
              <w:rPr>
                <w:sz w:val="16"/>
                <w:szCs w:val="16"/>
              </w:rPr>
              <w:t>5145.9</w:t>
            </w:r>
          </w:p>
        </w:tc>
        <w:tc>
          <w:tcPr>
            <w:tcW w:w="0" w:type="auto"/>
            <w:shd w:val="clear" w:color="auto" w:fill="auto"/>
            <w:tcMar>
              <w:top w:w="75" w:type="dxa"/>
              <w:left w:w="0" w:type="dxa"/>
              <w:bottom w:w="75" w:type="dxa"/>
              <w:right w:w="150" w:type="dxa"/>
            </w:tcMar>
            <w:vAlign w:val="bottom"/>
            <w:hideMark/>
          </w:tcPr>
          <w:p w14:paraId="5337DA55" w14:textId="77777777" w:rsidR="00A17F18" w:rsidRPr="00421005" w:rsidRDefault="00A17F18" w:rsidP="00767C88">
            <w:pPr>
              <w:spacing w:line="240" w:lineRule="auto"/>
              <w:rPr>
                <w:sz w:val="16"/>
                <w:szCs w:val="16"/>
              </w:rPr>
            </w:pPr>
            <w:hyperlink r:id="rId667" w:history="1">
              <w:r w:rsidRPr="00421005">
                <w:rPr>
                  <w:color w:val="4E4E4E"/>
                  <w:sz w:val="16"/>
                  <w:szCs w:val="16"/>
                  <w:u w:val="single"/>
                  <w:bdr w:val="none" w:sz="0" w:space="0" w:color="auto" w:frame="1"/>
                </w:rPr>
                <w:t>Hate-Motivated Behavior</w:t>
              </w:r>
            </w:hyperlink>
          </w:p>
        </w:tc>
      </w:tr>
      <w:tr w:rsidR="00A17F18" w:rsidRPr="00421005" w14:paraId="01B4B045" w14:textId="77777777" w:rsidTr="00767C88">
        <w:tc>
          <w:tcPr>
            <w:tcW w:w="5425" w:type="dxa"/>
            <w:shd w:val="clear" w:color="auto" w:fill="auto"/>
            <w:tcMar>
              <w:top w:w="75" w:type="dxa"/>
              <w:left w:w="0" w:type="dxa"/>
              <w:bottom w:w="75" w:type="dxa"/>
              <w:right w:w="150" w:type="dxa"/>
            </w:tcMar>
            <w:vAlign w:val="bottom"/>
            <w:hideMark/>
          </w:tcPr>
          <w:p w14:paraId="7C8EDDF4" w14:textId="77777777" w:rsidR="00A17F18" w:rsidRPr="00421005" w:rsidRDefault="00A17F18" w:rsidP="00767C88">
            <w:pPr>
              <w:spacing w:line="240" w:lineRule="auto"/>
              <w:rPr>
                <w:sz w:val="16"/>
                <w:szCs w:val="16"/>
              </w:rPr>
            </w:pPr>
            <w:r w:rsidRPr="00421005">
              <w:rPr>
                <w:sz w:val="16"/>
                <w:szCs w:val="16"/>
              </w:rPr>
              <w:t>5146</w:t>
            </w:r>
          </w:p>
        </w:tc>
        <w:tc>
          <w:tcPr>
            <w:tcW w:w="0" w:type="auto"/>
            <w:shd w:val="clear" w:color="auto" w:fill="auto"/>
            <w:tcMar>
              <w:top w:w="75" w:type="dxa"/>
              <w:left w:w="0" w:type="dxa"/>
              <w:bottom w:w="75" w:type="dxa"/>
              <w:right w:w="150" w:type="dxa"/>
            </w:tcMar>
            <w:vAlign w:val="bottom"/>
            <w:hideMark/>
          </w:tcPr>
          <w:p w14:paraId="0FE5E5FC" w14:textId="77777777" w:rsidR="00A17F18" w:rsidRPr="00421005" w:rsidRDefault="00A17F18" w:rsidP="00767C88">
            <w:pPr>
              <w:spacing w:line="240" w:lineRule="auto"/>
              <w:rPr>
                <w:sz w:val="16"/>
                <w:szCs w:val="16"/>
              </w:rPr>
            </w:pPr>
            <w:hyperlink r:id="rId668" w:history="1">
              <w:r w:rsidRPr="00421005">
                <w:rPr>
                  <w:color w:val="4E4E4E"/>
                  <w:sz w:val="16"/>
                  <w:szCs w:val="16"/>
                  <w:u w:val="single"/>
                  <w:bdr w:val="none" w:sz="0" w:space="0" w:color="auto" w:frame="1"/>
                </w:rPr>
                <w:t>Married/Pregnant/Parenting Students</w:t>
              </w:r>
            </w:hyperlink>
          </w:p>
        </w:tc>
      </w:tr>
      <w:tr w:rsidR="00A17F18" w:rsidRPr="00421005" w14:paraId="31B5C104" w14:textId="77777777" w:rsidTr="00767C88">
        <w:tc>
          <w:tcPr>
            <w:tcW w:w="5425" w:type="dxa"/>
            <w:shd w:val="clear" w:color="auto" w:fill="auto"/>
            <w:tcMar>
              <w:top w:w="75" w:type="dxa"/>
              <w:left w:w="0" w:type="dxa"/>
              <w:bottom w:w="75" w:type="dxa"/>
              <w:right w:w="150" w:type="dxa"/>
            </w:tcMar>
            <w:vAlign w:val="bottom"/>
            <w:hideMark/>
          </w:tcPr>
          <w:p w14:paraId="0BDAF1A1" w14:textId="77777777" w:rsidR="00A17F18" w:rsidRPr="00421005" w:rsidRDefault="00A17F18" w:rsidP="00767C88">
            <w:pPr>
              <w:spacing w:line="240" w:lineRule="auto"/>
              <w:rPr>
                <w:sz w:val="16"/>
                <w:szCs w:val="16"/>
              </w:rPr>
            </w:pPr>
            <w:r w:rsidRPr="00421005">
              <w:rPr>
                <w:sz w:val="16"/>
                <w:szCs w:val="16"/>
              </w:rPr>
              <w:t>5148</w:t>
            </w:r>
          </w:p>
        </w:tc>
        <w:tc>
          <w:tcPr>
            <w:tcW w:w="0" w:type="auto"/>
            <w:shd w:val="clear" w:color="auto" w:fill="auto"/>
            <w:tcMar>
              <w:top w:w="75" w:type="dxa"/>
              <w:left w:w="0" w:type="dxa"/>
              <w:bottom w:w="75" w:type="dxa"/>
              <w:right w:w="150" w:type="dxa"/>
            </w:tcMar>
            <w:vAlign w:val="bottom"/>
            <w:hideMark/>
          </w:tcPr>
          <w:p w14:paraId="6974678F" w14:textId="77777777" w:rsidR="00A17F18" w:rsidRPr="00421005" w:rsidRDefault="00A17F18" w:rsidP="00767C88">
            <w:pPr>
              <w:spacing w:line="240" w:lineRule="auto"/>
              <w:rPr>
                <w:sz w:val="16"/>
                <w:szCs w:val="16"/>
              </w:rPr>
            </w:pPr>
            <w:hyperlink r:id="rId669" w:history="1">
              <w:r w:rsidRPr="00421005">
                <w:rPr>
                  <w:color w:val="4E4E4E"/>
                  <w:sz w:val="16"/>
                  <w:szCs w:val="16"/>
                  <w:u w:val="single"/>
                  <w:bdr w:val="none" w:sz="0" w:space="0" w:color="auto" w:frame="1"/>
                </w:rPr>
                <w:t>Child Care And Development</w:t>
              </w:r>
            </w:hyperlink>
          </w:p>
        </w:tc>
      </w:tr>
      <w:tr w:rsidR="00A17F18" w:rsidRPr="00421005" w14:paraId="0FC51E57" w14:textId="77777777" w:rsidTr="00767C88">
        <w:tc>
          <w:tcPr>
            <w:tcW w:w="5425" w:type="dxa"/>
            <w:shd w:val="clear" w:color="auto" w:fill="auto"/>
            <w:tcMar>
              <w:top w:w="75" w:type="dxa"/>
              <w:left w:w="0" w:type="dxa"/>
              <w:bottom w:w="75" w:type="dxa"/>
              <w:right w:w="150" w:type="dxa"/>
            </w:tcMar>
            <w:vAlign w:val="bottom"/>
            <w:hideMark/>
          </w:tcPr>
          <w:p w14:paraId="24BA8C79" w14:textId="77777777" w:rsidR="00A17F18" w:rsidRPr="00421005" w:rsidRDefault="00A17F18" w:rsidP="00767C88">
            <w:pPr>
              <w:spacing w:line="240" w:lineRule="auto"/>
              <w:rPr>
                <w:sz w:val="16"/>
                <w:szCs w:val="16"/>
              </w:rPr>
            </w:pPr>
            <w:r w:rsidRPr="00421005">
              <w:rPr>
                <w:sz w:val="16"/>
                <w:szCs w:val="16"/>
              </w:rPr>
              <w:t>5148</w:t>
            </w:r>
          </w:p>
        </w:tc>
        <w:tc>
          <w:tcPr>
            <w:tcW w:w="0" w:type="auto"/>
            <w:shd w:val="clear" w:color="auto" w:fill="auto"/>
            <w:tcMar>
              <w:top w:w="75" w:type="dxa"/>
              <w:left w:w="0" w:type="dxa"/>
              <w:bottom w:w="75" w:type="dxa"/>
              <w:right w:w="150" w:type="dxa"/>
            </w:tcMar>
            <w:vAlign w:val="bottom"/>
            <w:hideMark/>
          </w:tcPr>
          <w:p w14:paraId="23ABC584" w14:textId="77777777" w:rsidR="00A17F18" w:rsidRPr="00421005" w:rsidRDefault="00A17F18" w:rsidP="00767C88">
            <w:pPr>
              <w:spacing w:line="240" w:lineRule="auto"/>
              <w:rPr>
                <w:sz w:val="16"/>
                <w:szCs w:val="16"/>
              </w:rPr>
            </w:pPr>
            <w:hyperlink r:id="rId670" w:history="1">
              <w:r w:rsidRPr="00421005">
                <w:rPr>
                  <w:color w:val="4E4E4E"/>
                  <w:sz w:val="16"/>
                  <w:szCs w:val="16"/>
                  <w:u w:val="single"/>
                  <w:bdr w:val="none" w:sz="0" w:space="0" w:color="auto" w:frame="1"/>
                </w:rPr>
                <w:t>Child Care And Development</w:t>
              </w:r>
            </w:hyperlink>
          </w:p>
        </w:tc>
      </w:tr>
      <w:tr w:rsidR="00A17F18" w:rsidRPr="00421005" w14:paraId="11A54A37" w14:textId="77777777" w:rsidTr="00767C88">
        <w:tc>
          <w:tcPr>
            <w:tcW w:w="5425" w:type="dxa"/>
            <w:shd w:val="clear" w:color="auto" w:fill="auto"/>
            <w:tcMar>
              <w:top w:w="75" w:type="dxa"/>
              <w:left w:w="0" w:type="dxa"/>
              <w:bottom w:w="75" w:type="dxa"/>
              <w:right w:w="150" w:type="dxa"/>
            </w:tcMar>
            <w:vAlign w:val="bottom"/>
            <w:hideMark/>
          </w:tcPr>
          <w:p w14:paraId="1829AABA" w14:textId="77777777" w:rsidR="00A17F18" w:rsidRPr="00421005" w:rsidRDefault="00A17F18" w:rsidP="00767C88">
            <w:pPr>
              <w:spacing w:line="240" w:lineRule="auto"/>
              <w:rPr>
                <w:sz w:val="16"/>
                <w:szCs w:val="16"/>
              </w:rPr>
            </w:pPr>
            <w:r w:rsidRPr="00421005">
              <w:rPr>
                <w:sz w:val="16"/>
                <w:szCs w:val="16"/>
              </w:rPr>
              <w:t>5148.2</w:t>
            </w:r>
          </w:p>
        </w:tc>
        <w:tc>
          <w:tcPr>
            <w:tcW w:w="0" w:type="auto"/>
            <w:shd w:val="clear" w:color="auto" w:fill="auto"/>
            <w:tcMar>
              <w:top w:w="75" w:type="dxa"/>
              <w:left w:w="0" w:type="dxa"/>
              <w:bottom w:w="75" w:type="dxa"/>
              <w:right w:w="150" w:type="dxa"/>
            </w:tcMar>
            <w:vAlign w:val="bottom"/>
            <w:hideMark/>
          </w:tcPr>
          <w:p w14:paraId="1187611D" w14:textId="77777777" w:rsidR="00A17F18" w:rsidRPr="00421005" w:rsidRDefault="00A17F18" w:rsidP="00767C88">
            <w:pPr>
              <w:spacing w:line="240" w:lineRule="auto"/>
              <w:rPr>
                <w:sz w:val="16"/>
                <w:szCs w:val="16"/>
              </w:rPr>
            </w:pPr>
            <w:hyperlink r:id="rId671" w:history="1">
              <w:r w:rsidRPr="00421005">
                <w:rPr>
                  <w:color w:val="4E4E4E"/>
                  <w:sz w:val="16"/>
                  <w:szCs w:val="16"/>
                  <w:u w:val="single"/>
                  <w:bdr w:val="none" w:sz="0" w:space="0" w:color="auto" w:frame="1"/>
                </w:rPr>
                <w:t>Before/After School Programs</w:t>
              </w:r>
            </w:hyperlink>
          </w:p>
        </w:tc>
      </w:tr>
      <w:tr w:rsidR="00A17F18" w:rsidRPr="00421005" w14:paraId="55B003E7" w14:textId="77777777" w:rsidTr="00767C88">
        <w:tc>
          <w:tcPr>
            <w:tcW w:w="5425" w:type="dxa"/>
            <w:shd w:val="clear" w:color="auto" w:fill="auto"/>
            <w:tcMar>
              <w:top w:w="75" w:type="dxa"/>
              <w:left w:w="0" w:type="dxa"/>
              <w:bottom w:w="75" w:type="dxa"/>
              <w:right w:w="150" w:type="dxa"/>
            </w:tcMar>
            <w:vAlign w:val="bottom"/>
            <w:hideMark/>
          </w:tcPr>
          <w:p w14:paraId="0D1CC7B2" w14:textId="77777777" w:rsidR="00A17F18" w:rsidRPr="00421005" w:rsidRDefault="00A17F18" w:rsidP="00767C88">
            <w:pPr>
              <w:spacing w:line="240" w:lineRule="auto"/>
              <w:rPr>
                <w:sz w:val="16"/>
                <w:szCs w:val="16"/>
              </w:rPr>
            </w:pPr>
            <w:r w:rsidRPr="00421005">
              <w:rPr>
                <w:sz w:val="16"/>
                <w:szCs w:val="16"/>
              </w:rPr>
              <w:t>5148.2</w:t>
            </w:r>
          </w:p>
        </w:tc>
        <w:tc>
          <w:tcPr>
            <w:tcW w:w="0" w:type="auto"/>
            <w:shd w:val="clear" w:color="auto" w:fill="auto"/>
            <w:tcMar>
              <w:top w:w="75" w:type="dxa"/>
              <w:left w:w="0" w:type="dxa"/>
              <w:bottom w:w="75" w:type="dxa"/>
              <w:right w:w="150" w:type="dxa"/>
            </w:tcMar>
            <w:vAlign w:val="bottom"/>
            <w:hideMark/>
          </w:tcPr>
          <w:p w14:paraId="2425B57B" w14:textId="77777777" w:rsidR="00A17F18" w:rsidRPr="00421005" w:rsidRDefault="00A17F18" w:rsidP="00767C88">
            <w:pPr>
              <w:spacing w:line="240" w:lineRule="auto"/>
              <w:rPr>
                <w:sz w:val="16"/>
                <w:szCs w:val="16"/>
              </w:rPr>
            </w:pPr>
            <w:hyperlink r:id="rId672" w:history="1">
              <w:r w:rsidRPr="00421005">
                <w:rPr>
                  <w:color w:val="4E4E4E"/>
                  <w:sz w:val="16"/>
                  <w:szCs w:val="16"/>
                  <w:u w:val="single"/>
                  <w:bdr w:val="none" w:sz="0" w:space="0" w:color="auto" w:frame="1"/>
                </w:rPr>
                <w:t>Before/After School Programs</w:t>
              </w:r>
            </w:hyperlink>
          </w:p>
        </w:tc>
      </w:tr>
      <w:tr w:rsidR="00A17F18" w:rsidRPr="00421005" w14:paraId="34249C03" w14:textId="77777777" w:rsidTr="00767C88">
        <w:tc>
          <w:tcPr>
            <w:tcW w:w="5425" w:type="dxa"/>
            <w:shd w:val="clear" w:color="auto" w:fill="auto"/>
            <w:tcMar>
              <w:top w:w="75" w:type="dxa"/>
              <w:left w:w="0" w:type="dxa"/>
              <w:bottom w:w="75" w:type="dxa"/>
              <w:right w:w="150" w:type="dxa"/>
            </w:tcMar>
            <w:vAlign w:val="bottom"/>
            <w:hideMark/>
          </w:tcPr>
          <w:p w14:paraId="5C92950D" w14:textId="77777777" w:rsidR="00A17F18" w:rsidRPr="00421005" w:rsidRDefault="00A17F18" w:rsidP="00767C88">
            <w:pPr>
              <w:spacing w:line="240" w:lineRule="auto"/>
              <w:rPr>
                <w:sz w:val="16"/>
                <w:szCs w:val="16"/>
              </w:rPr>
            </w:pPr>
            <w:r w:rsidRPr="00421005">
              <w:rPr>
                <w:sz w:val="16"/>
                <w:szCs w:val="16"/>
              </w:rPr>
              <w:t>5148.3</w:t>
            </w:r>
          </w:p>
        </w:tc>
        <w:tc>
          <w:tcPr>
            <w:tcW w:w="0" w:type="auto"/>
            <w:shd w:val="clear" w:color="auto" w:fill="auto"/>
            <w:tcMar>
              <w:top w:w="75" w:type="dxa"/>
              <w:left w:w="0" w:type="dxa"/>
              <w:bottom w:w="75" w:type="dxa"/>
              <w:right w:w="150" w:type="dxa"/>
            </w:tcMar>
            <w:vAlign w:val="bottom"/>
            <w:hideMark/>
          </w:tcPr>
          <w:p w14:paraId="7E6CEF48" w14:textId="77777777" w:rsidR="00A17F18" w:rsidRPr="00421005" w:rsidRDefault="00A17F18" w:rsidP="00767C88">
            <w:pPr>
              <w:spacing w:line="240" w:lineRule="auto"/>
              <w:rPr>
                <w:sz w:val="16"/>
                <w:szCs w:val="16"/>
              </w:rPr>
            </w:pPr>
            <w:hyperlink r:id="rId673" w:history="1">
              <w:r w:rsidRPr="00421005">
                <w:rPr>
                  <w:color w:val="4E4E4E"/>
                  <w:sz w:val="16"/>
                  <w:szCs w:val="16"/>
                  <w:u w:val="single"/>
                  <w:bdr w:val="none" w:sz="0" w:space="0" w:color="auto" w:frame="1"/>
                </w:rPr>
                <w:t>Preschool/Early Childhood Education</w:t>
              </w:r>
            </w:hyperlink>
          </w:p>
        </w:tc>
      </w:tr>
      <w:tr w:rsidR="00A17F18" w:rsidRPr="00421005" w14:paraId="2B90F4A4" w14:textId="77777777" w:rsidTr="00767C88">
        <w:tc>
          <w:tcPr>
            <w:tcW w:w="5425" w:type="dxa"/>
            <w:shd w:val="clear" w:color="auto" w:fill="auto"/>
            <w:tcMar>
              <w:top w:w="75" w:type="dxa"/>
              <w:left w:w="0" w:type="dxa"/>
              <w:bottom w:w="75" w:type="dxa"/>
              <w:right w:w="150" w:type="dxa"/>
            </w:tcMar>
            <w:vAlign w:val="bottom"/>
            <w:hideMark/>
          </w:tcPr>
          <w:p w14:paraId="7B81E67E" w14:textId="77777777" w:rsidR="00A17F18" w:rsidRPr="00421005" w:rsidRDefault="00A17F18" w:rsidP="00767C88">
            <w:pPr>
              <w:spacing w:line="240" w:lineRule="auto"/>
              <w:rPr>
                <w:sz w:val="16"/>
                <w:szCs w:val="16"/>
              </w:rPr>
            </w:pPr>
            <w:r w:rsidRPr="00421005">
              <w:rPr>
                <w:sz w:val="16"/>
                <w:szCs w:val="16"/>
              </w:rPr>
              <w:t>5148.3</w:t>
            </w:r>
          </w:p>
        </w:tc>
        <w:tc>
          <w:tcPr>
            <w:tcW w:w="0" w:type="auto"/>
            <w:shd w:val="clear" w:color="auto" w:fill="auto"/>
            <w:tcMar>
              <w:top w:w="75" w:type="dxa"/>
              <w:left w:w="0" w:type="dxa"/>
              <w:bottom w:w="75" w:type="dxa"/>
              <w:right w:w="150" w:type="dxa"/>
            </w:tcMar>
            <w:vAlign w:val="bottom"/>
            <w:hideMark/>
          </w:tcPr>
          <w:p w14:paraId="417473F2" w14:textId="77777777" w:rsidR="00A17F18" w:rsidRPr="00421005" w:rsidRDefault="00A17F18" w:rsidP="00767C88">
            <w:pPr>
              <w:spacing w:line="240" w:lineRule="auto"/>
              <w:rPr>
                <w:sz w:val="16"/>
                <w:szCs w:val="16"/>
              </w:rPr>
            </w:pPr>
            <w:hyperlink r:id="rId674" w:history="1">
              <w:r w:rsidRPr="00421005">
                <w:rPr>
                  <w:color w:val="4E4E4E"/>
                  <w:sz w:val="16"/>
                  <w:szCs w:val="16"/>
                  <w:u w:val="single"/>
                  <w:bdr w:val="none" w:sz="0" w:space="0" w:color="auto" w:frame="1"/>
                </w:rPr>
                <w:t>Preschool/Early Childhood Education</w:t>
              </w:r>
            </w:hyperlink>
          </w:p>
        </w:tc>
      </w:tr>
      <w:tr w:rsidR="00A17F18" w:rsidRPr="00421005" w14:paraId="34FDE66F" w14:textId="77777777" w:rsidTr="00767C88">
        <w:tc>
          <w:tcPr>
            <w:tcW w:w="5425" w:type="dxa"/>
            <w:shd w:val="clear" w:color="auto" w:fill="auto"/>
            <w:tcMar>
              <w:top w:w="75" w:type="dxa"/>
              <w:left w:w="0" w:type="dxa"/>
              <w:bottom w:w="75" w:type="dxa"/>
              <w:right w:w="150" w:type="dxa"/>
            </w:tcMar>
            <w:vAlign w:val="bottom"/>
            <w:hideMark/>
          </w:tcPr>
          <w:p w14:paraId="7305F65E" w14:textId="77777777" w:rsidR="00A17F18" w:rsidRPr="00421005" w:rsidRDefault="00A17F18" w:rsidP="00767C88">
            <w:pPr>
              <w:spacing w:line="240" w:lineRule="auto"/>
              <w:rPr>
                <w:sz w:val="16"/>
                <w:szCs w:val="16"/>
              </w:rPr>
            </w:pPr>
            <w:r w:rsidRPr="00421005">
              <w:rPr>
                <w:sz w:val="16"/>
                <w:szCs w:val="16"/>
              </w:rPr>
              <w:t>6142.1</w:t>
            </w:r>
          </w:p>
        </w:tc>
        <w:tc>
          <w:tcPr>
            <w:tcW w:w="0" w:type="auto"/>
            <w:shd w:val="clear" w:color="auto" w:fill="auto"/>
            <w:tcMar>
              <w:top w:w="75" w:type="dxa"/>
              <w:left w:w="0" w:type="dxa"/>
              <w:bottom w:w="75" w:type="dxa"/>
              <w:right w:w="150" w:type="dxa"/>
            </w:tcMar>
            <w:vAlign w:val="bottom"/>
            <w:hideMark/>
          </w:tcPr>
          <w:p w14:paraId="46C9563B" w14:textId="77777777" w:rsidR="00A17F18" w:rsidRPr="00421005" w:rsidRDefault="00A17F18" w:rsidP="00767C88">
            <w:pPr>
              <w:spacing w:line="240" w:lineRule="auto"/>
              <w:rPr>
                <w:sz w:val="16"/>
                <w:szCs w:val="16"/>
              </w:rPr>
            </w:pPr>
            <w:hyperlink r:id="rId675" w:history="1">
              <w:r w:rsidRPr="00421005">
                <w:rPr>
                  <w:color w:val="4E4E4E"/>
                  <w:sz w:val="16"/>
                  <w:szCs w:val="16"/>
                  <w:u w:val="single"/>
                  <w:bdr w:val="none" w:sz="0" w:space="0" w:color="auto" w:frame="1"/>
                </w:rPr>
                <w:t>Sexual Health And HIV/AIDS Prevention Instruction</w:t>
              </w:r>
            </w:hyperlink>
          </w:p>
        </w:tc>
      </w:tr>
      <w:tr w:rsidR="00A17F18" w:rsidRPr="00421005" w14:paraId="3B96A00B" w14:textId="77777777" w:rsidTr="00767C88">
        <w:tc>
          <w:tcPr>
            <w:tcW w:w="5425" w:type="dxa"/>
            <w:shd w:val="clear" w:color="auto" w:fill="auto"/>
            <w:tcMar>
              <w:top w:w="75" w:type="dxa"/>
              <w:left w:w="0" w:type="dxa"/>
              <w:bottom w:w="75" w:type="dxa"/>
              <w:right w:w="150" w:type="dxa"/>
            </w:tcMar>
            <w:vAlign w:val="bottom"/>
            <w:hideMark/>
          </w:tcPr>
          <w:p w14:paraId="0B7DF15E" w14:textId="77777777" w:rsidR="00A17F18" w:rsidRPr="00421005" w:rsidRDefault="00A17F18" w:rsidP="00767C88">
            <w:pPr>
              <w:spacing w:line="240" w:lineRule="auto"/>
              <w:rPr>
                <w:sz w:val="16"/>
                <w:szCs w:val="16"/>
              </w:rPr>
            </w:pPr>
            <w:r w:rsidRPr="00421005">
              <w:rPr>
                <w:sz w:val="16"/>
                <w:szCs w:val="16"/>
              </w:rPr>
              <w:t>6142.1</w:t>
            </w:r>
          </w:p>
        </w:tc>
        <w:tc>
          <w:tcPr>
            <w:tcW w:w="0" w:type="auto"/>
            <w:shd w:val="clear" w:color="auto" w:fill="auto"/>
            <w:tcMar>
              <w:top w:w="75" w:type="dxa"/>
              <w:left w:w="0" w:type="dxa"/>
              <w:bottom w:w="75" w:type="dxa"/>
              <w:right w:w="150" w:type="dxa"/>
            </w:tcMar>
            <w:vAlign w:val="bottom"/>
            <w:hideMark/>
          </w:tcPr>
          <w:p w14:paraId="79A149BC" w14:textId="77777777" w:rsidR="00A17F18" w:rsidRPr="00421005" w:rsidRDefault="00A17F18" w:rsidP="00767C88">
            <w:pPr>
              <w:spacing w:line="240" w:lineRule="auto"/>
              <w:rPr>
                <w:sz w:val="16"/>
                <w:szCs w:val="16"/>
              </w:rPr>
            </w:pPr>
            <w:hyperlink r:id="rId676" w:history="1">
              <w:r w:rsidRPr="00421005">
                <w:rPr>
                  <w:color w:val="4E4E4E"/>
                  <w:sz w:val="16"/>
                  <w:szCs w:val="16"/>
                  <w:u w:val="single"/>
                  <w:bdr w:val="none" w:sz="0" w:space="0" w:color="auto" w:frame="1"/>
                </w:rPr>
                <w:t>Sexual Health And HIV/AIDS Prevention Instruction</w:t>
              </w:r>
            </w:hyperlink>
          </w:p>
        </w:tc>
      </w:tr>
      <w:tr w:rsidR="00A17F18" w:rsidRPr="00421005" w14:paraId="636287A3" w14:textId="77777777" w:rsidTr="00767C88">
        <w:tc>
          <w:tcPr>
            <w:tcW w:w="5425" w:type="dxa"/>
            <w:shd w:val="clear" w:color="auto" w:fill="auto"/>
            <w:tcMar>
              <w:top w:w="75" w:type="dxa"/>
              <w:left w:w="0" w:type="dxa"/>
              <w:bottom w:w="75" w:type="dxa"/>
              <w:right w:w="150" w:type="dxa"/>
            </w:tcMar>
            <w:vAlign w:val="bottom"/>
            <w:hideMark/>
          </w:tcPr>
          <w:p w14:paraId="1C868B75" w14:textId="77777777" w:rsidR="00A17F18" w:rsidRPr="00421005" w:rsidRDefault="00A17F18" w:rsidP="00767C88">
            <w:pPr>
              <w:spacing w:line="240" w:lineRule="auto"/>
              <w:rPr>
                <w:sz w:val="16"/>
                <w:szCs w:val="16"/>
              </w:rPr>
            </w:pPr>
            <w:r w:rsidRPr="00421005">
              <w:rPr>
                <w:sz w:val="16"/>
                <w:szCs w:val="16"/>
              </w:rPr>
              <w:t>6142.1-E PDF(1)</w:t>
            </w:r>
          </w:p>
        </w:tc>
        <w:tc>
          <w:tcPr>
            <w:tcW w:w="0" w:type="auto"/>
            <w:shd w:val="clear" w:color="auto" w:fill="auto"/>
            <w:tcMar>
              <w:top w:w="75" w:type="dxa"/>
              <w:left w:w="0" w:type="dxa"/>
              <w:bottom w:w="75" w:type="dxa"/>
              <w:right w:w="150" w:type="dxa"/>
            </w:tcMar>
            <w:vAlign w:val="bottom"/>
            <w:hideMark/>
          </w:tcPr>
          <w:p w14:paraId="70A0C997" w14:textId="77777777" w:rsidR="00A17F18" w:rsidRPr="00421005" w:rsidRDefault="00A17F18" w:rsidP="00767C88">
            <w:pPr>
              <w:spacing w:line="240" w:lineRule="auto"/>
              <w:rPr>
                <w:sz w:val="16"/>
                <w:szCs w:val="16"/>
              </w:rPr>
            </w:pPr>
            <w:hyperlink r:id="rId677" w:history="1">
              <w:r w:rsidRPr="00421005">
                <w:rPr>
                  <w:color w:val="4E4E4E"/>
                  <w:sz w:val="16"/>
                  <w:szCs w:val="16"/>
                  <w:u w:val="single"/>
                  <w:bdr w:val="none" w:sz="0" w:space="0" w:color="auto" w:frame="1"/>
                </w:rPr>
                <w:t>Sexual Health And HIV/AIDS Prevention Instruction</w:t>
              </w:r>
            </w:hyperlink>
          </w:p>
        </w:tc>
      </w:tr>
      <w:tr w:rsidR="00A17F18" w:rsidRPr="00421005" w14:paraId="1E726977" w14:textId="77777777" w:rsidTr="00767C88">
        <w:tc>
          <w:tcPr>
            <w:tcW w:w="5425" w:type="dxa"/>
            <w:shd w:val="clear" w:color="auto" w:fill="auto"/>
            <w:tcMar>
              <w:top w:w="75" w:type="dxa"/>
              <w:left w:w="0" w:type="dxa"/>
              <w:bottom w:w="75" w:type="dxa"/>
              <w:right w:w="150" w:type="dxa"/>
            </w:tcMar>
            <w:vAlign w:val="bottom"/>
            <w:hideMark/>
          </w:tcPr>
          <w:p w14:paraId="55FA53B4" w14:textId="77777777" w:rsidR="00A17F18" w:rsidRPr="00421005" w:rsidRDefault="00A17F18" w:rsidP="00767C88">
            <w:pPr>
              <w:spacing w:line="240" w:lineRule="auto"/>
              <w:rPr>
                <w:sz w:val="16"/>
                <w:szCs w:val="16"/>
              </w:rPr>
            </w:pPr>
            <w:r w:rsidRPr="00421005">
              <w:rPr>
                <w:sz w:val="16"/>
                <w:szCs w:val="16"/>
              </w:rPr>
              <w:t>6142.7</w:t>
            </w:r>
          </w:p>
        </w:tc>
        <w:tc>
          <w:tcPr>
            <w:tcW w:w="0" w:type="auto"/>
            <w:shd w:val="clear" w:color="auto" w:fill="auto"/>
            <w:tcMar>
              <w:top w:w="75" w:type="dxa"/>
              <w:left w:w="0" w:type="dxa"/>
              <w:bottom w:w="75" w:type="dxa"/>
              <w:right w:w="150" w:type="dxa"/>
            </w:tcMar>
            <w:vAlign w:val="bottom"/>
            <w:hideMark/>
          </w:tcPr>
          <w:p w14:paraId="7F69F1E9" w14:textId="77777777" w:rsidR="00A17F18" w:rsidRPr="00421005" w:rsidRDefault="00A17F18" w:rsidP="00767C88">
            <w:pPr>
              <w:spacing w:line="240" w:lineRule="auto"/>
              <w:rPr>
                <w:sz w:val="16"/>
                <w:szCs w:val="16"/>
              </w:rPr>
            </w:pPr>
            <w:hyperlink r:id="rId678" w:history="1">
              <w:r w:rsidRPr="00421005">
                <w:rPr>
                  <w:color w:val="4E4E4E"/>
                  <w:sz w:val="16"/>
                  <w:szCs w:val="16"/>
                  <w:u w:val="single"/>
                  <w:bdr w:val="none" w:sz="0" w:space="0" w:color="auto" w:frame="1"/>
                </w:rPr>
                <w:t>Physical Education And Activity</w:t>
              </w:r>
            </w:hyperlink>
          </w:p>
        </w:tc>
      </w:tr>
      <w:tr w:rsidR="00A17F18" w:rsidRPr="00421005" w14:paraId="44F05DCC" w14:textId="77777777" w:rsidTr="00767C88">
        <w:tc>
          <w:tcPr>
            <w:tcW w:w="5425" w:type="dxa"/>
            <w:shd w:val="clear" w:color="auto" w:fill="auto"/>
            <w:tcMar>
              <w:top w:w="75" w:type="dxa"/>
              <w:left w:w="0" w:type="dxa"/>
              <w:bottom w:w="75" w:type="dxa"/>
              <w:right w:w="150" w:type="dxa"/>
            </w:tcMar>
            <w:vAlign w:val="bottom"/>
            <w:hideMark/>
          </w:tcPr>
          <w:p w14:paraId="2644AA69" w14:textId="77777777" w:rsidR="00A17F18" w:rsidRPr="00421005" w:rsidRDefault="00A17F18" w:rsidP="00767C88">
            <w:pPr>
              <w:spacing w:line="240" w:lineRule="auto"/>
              <w:rPr>
                <w:sz w:val="16"/>
                <w:szCs w:val="16"/>
              </w:rPr>
            </w:pPr>
            <w:r w:rsidRPr="00421005">
              <w:rPr>
                <w:sz w:val="16"/>
                <w:szCs w:val="16"/>
              </w:rPr>
              <w:t>6142.7</w:t>
            </w:r>
          </w:p>
        </w:tc>
        <w:tc>
          <w:tcPr>
            <w:tcW w:w="0" w:type="auto"/>
            <w:shd w:val="clear" w:color="auto" w:fill="auto"/>
            <w:tcMar>
              <w:top w:w="75" w:type="dxa"/>
              <w:left w:w="0" w:type="dxa"/>
              <w:bottom w:w="75" w:type="dxa"/>
              <w:right w:w="150" w:type="dxa"/>
            </w:tcMar>
            <w:vAlign w:val="bottom"/>
            <w:hideMark/>
          </w:tcPr>
          <w:p w14:paraId="334A501E" w14:textId="77777777" w:rsidR="00A17F18" w:rsidRPr="00421005" w:rsidRDefault="00A17F18" w:rsidP="00767C88">
            <w:pPr>
              <w:spacing w:line="240" w:lineRule="auto"/>
              <w:rPr>
                <w:sz w:val="16"/>
                <w:szCs w:val="16"/>
              </w:rPr>
            </w:pPr>
            <w:hyperlink r:id="rId679" w:history="1">
              <w:r w:rsidRPr="00421005">
                <w:rPr>
                  <w:color w:val="4E4E4E"/>
                  <w:sz w:val="16"/>
                  <w:szCs w:val="16"/>
                  <w:u w:val="single"/>
                  <w:bdr w:val="none" w:sz="0" w:space="0" w:color="auto" w:frame="1"/>
                </w:rPr>
                <w:t>Physical Education And Activity</w:t>
              </w:r>
            </w:hyperlink>
          </w:p>
        </w:tc>
      </w:tr>
      <w:tr w:rsidR="00A17F18" w:rsidRPr="00421005" w14:paraId="4EF431B0" w14:textId="77777777" w:rsidTr="00767C88">
        <w:tc>
          <w:tcPr>
            <w:tcW w:w="5425" w:type="dxa"/>
            <w:shd w:val="clear" w:color="auto" w:fill="auto"/>
            <w:tcMar>
              <w:top w:w="75" w:type="dxa"/>
              <w:left w:w="0" w:type="dxa"/>
              <w:bottom w:w="75" w:type="dxa"/>
              <w:right w:w="150" w:type="dxa"/>
            </w:tcMar>
            <w:vAlign w:val="bottom"/>
            <w:hideMark/>
          </w:tcPr>
          <w:p w14:paraId="544B3F36" w14:textId="77777777" w:rsidR="00A17F18" w:rsidRPr="00421005" w:rsidRDefault="00A17F18" w:rsidP="00767C88">
            <w:pPr>
              <w:spacing w:line="240" w:lineRule="auto"/>
              <w:rPr>
                <w:sz w:val="16"/>
                <w:szCs w:val="16"/>
              </w:rPr>
            </w:pPr>
            <w:r w:rsidRPr="00421005">
              <w:rPr>
                <w:sz w:val="16"/>
                <w:szCs w:val="16"/>
              </w:rPr>
              <w:t>6142.7-E PDF(1)</w:t>
            </w:r>
          </w:p>
        </w:tc>
        <w:tc>
          <w:tcPr>
            <w:tcW w:w="0" w:type="auto"/>
            <w:shd w:val="clear" w:color="auto" w:fill="auto"/>
            <w:tcMar>
              <w:top w:w="75" w:type="dxa"/>
              <w:left w:w="0" w:type="dxa"/>
              <w:bottom w:w="75" w:type="dxa"/>
              <w:right w:w="150" w:type="dxa"/>
            </w:tcMar>
            <w:vAlign w:val="bottom"/>
            <w:hideMark/>
          </w:tcPr>
          <w:p w14:paraId="65C4EE3B" w14:textId="77777777" w:rsidR="00A17F18" w:rsidRPr="00421005" w:rsidRDefault="00A17F18" w:rsidP="00767C88">
            <w:pPr>
              <w:spacing w:line="240" w:lineRule="auto"/>
              <w:rPr>
                <w:sz w:val="16"/>
                <w:szCs w:val="16"/>
              </w:rPr>
            </w:pPr>
            <w:hyperlink r:id="rId680" w:history="1">
              <w:r w:rsidRPr="00421005">
                <w:rPr>
                  <w:color w:val="4E4E4E"/>
                  <w:sz w:val="16"/>
                  <w:szCs w:val="16"/>
                  <w:u w:val="single"/>
                  <w:bdr w:val="none" w:sz="0" w:space="0" w:color="auto" w:frame="1"/>
                </w:rPr>
                <w:t>Physical Education And Activity</w:t>
              </w:r>
            </w:hyperlink>
          </w:p>
        </w:tc>
      </w:tr>
      <w:tr w:rsidR="00A17F18" w:rsidRPr="00421005" w14:paraId="10C23C28" w14:textId="77777777" w:rsidTr="00767C88">
        <w:tc>
          <w:tcPr>
            <w:tcW w:w="5425" w:type="dxa"/>
            <w:shd w:val="clear" w:color="auto" w:fill="auto"/>
            <w:tcMar>
              <w:top w:w="75" w:type="dxa"/>
              <w:left w:w="0" w:type="dxa"/>
              <w:bottom w:w="75" w:type="dxa"/>
              <w:right w:w="150" w:type="dxa"/>
            </w:tcMar>
            <w:vAlign w:val="bottom"/>
            <w:hideMark/>
          </w:tcPr>
          <w:p w14:paraId="09230821" w14:textId="77777777" w:rsidR="00A17F18" w:rsidRPr="00421005" w:rsidRDefault="00A17F18" w:rsidP="00767C88">
            <w:pPr>
              <w:spacing w:line="240" w:lineRule="auto"/>
              <w:rPr>
                <w:sz w:val="16"/>
                <w:szCs w:val="16"/>
              </w:rPr>
            </w:pPr>
            <w:r w:rsidRPr="00421005">
              <w:rPr>
                <w:sz w:val="16"/>
                <w:szCs w:val="16"/>
              </w:rPr>
              <w:t>6145</w:t>
            </w:r>
          </w:p>
        </w:tc>
        <w:tc>
          <w:tcPr>
            <w:tcW w:w="0" w:type="auto"/>
            <w:shd w:val="clear" w:color="auto" w:fill="auto"/>
            <w:tcMar>
              <w:top w:w="75" w:type="dxa"/>
              <w:left w:w="0" w:type="dxa"/>
              <w:bottom w:w="75" w:type="dxa"/>
              <w:right w:w="150" w:type="dxa"/>
            </w:tcMar>
            <w:vAlign w:val="bottom"/>
            <w:hideMark/>
          </w:tcPr>
          <w:p w14:paraId="1FFB8FA4" w14:textId="77777777" w:rsidR="00A17F18" w:rsidRPr="00421005" w:rsidRDefault="00A17F18" w:rsidP="00767C88">
            <w:pPr>
              <w:spacing w:line="240" w:lineRule="auto"/>
              <w:rPr>
                <w:sz w:val="16"/>
                <w:szCs w:val="16"/>
              </w:rPr>
            </w:pPr>
            <w:hyperlink r:id="rId681" w:history="1">
              <w:r w:rsidRPr="00421005">
                <w:rPr>
                  <w:color w:val="4E4E4E"/>
                  <w:sz w:val="16"/>
                  <w:szCs w:val="16"/>
                  <w:u w:val="single"/>
                  <w:bdr w:val="none" w:sz="0" w:space="0" w:color="auto" w:frame="1"/>
                </w:rPr>
                <w:t>Extracurricular And Cocurricular Activities</w:t>
              </w:r>
            </w:hyperlink>
          </w:p>
        </w:tc>
      </w:tr>
      <w:tr w:rsidR="00A17F18" w:rsidRPr="00421005" w14:paraId="4536138D" w14:textId="77777777" w:rsidTr="00767C88">
        <w:tc>
          <w:tcPr>
            <w:tcW w:w="5425" w:type="dxa"/>
            <w:shd w:val="clear" w:color="auto" w:fill="auto"/>
            <w:tcMar>
              <w:top w:w="75" w:type="dxa"/>
              <w:left w:w="0" w:type="dxa"/>
              <w:bottom w:w="75" w:type="dxa"/>
              <w:right w:w="150" w:type="dxa"/>
            </w:tcMar>
            <w:vAlign w:val="bottom"/>
            <w:hideMark/>
          </w:tcPr>
          <w:p w14:paraId="068A7924" w14:textId="77777777" w:rsidR="00A17F18" w:rsidRPr="00421005" w:rsidRDefault="00A17F18" w:rsidP="00767C88">
            <w:pPr>
              <w:spacing w:line="240" w:lineRule="auto"/>
              <w:rPr>
                <w:sz w:val="16"/>
                <w:szCs w:val="16"/>
              </w:rPr>
            </w:pPr>
            <w:r w:rsidRPr="00421005">
              <w:rPr>
                <w:sz w:val="16"/>
                <w:szCs w:val="16"/>
              </w:rPr>
              <w:t>6145</w:t>
            </w:r>
          </w:p>
        </w:tc>
        <w:tc>
          <w:tcPr>
            <w:tcW w:w="0" w:type="auto"/>
            <w:shd w:val="clear" w:color="auto" w:fill="auto"/>
            <w:tcMar>
              <w:top w:w="75" w:type="dxa"/>
              <w:left w:w="0" w:type="dxa"/>
              <w:bottom w:w="75" w:type="dxa"/>
              <w:right w:w="150" w:type="dxa"/>
            </w:tcMar>
            <w:vAlign w:val="bottom"/>
            <w:hideMark/>
          </w:tcPr>
          <w:p w14:paraId="09560CCF" w14:textId="77777777" w:rsidR="00A17F18" w:rsidRPr="00421005" w:rsidRDefault="00A17F18" w:rsidP="00767C88">
            <w:pPr>
              <w:spacing w:line="240" w:lineRule="auto"/>
              <w:rPr>
                <w:sz w:val="16"/>
                <w:szCs w:val="16"/>
              </w:rPr>
            </w:pPr>
            <w:hyperlink r:id="rId682" w:history="1">
              <w:r w:rsidRPr="00421005">
                <w:rPr>
                  <w:color w:val="4E4E4E"/>
                  <w:sz w:val="16"/>
                  <w:szCs w:val="16"/>
                  <w:u w:val="single"/>
                  <w:bdr w:val="none" w:sz="0" w:space="0" w:color="auto" w:frame="1"/>
                </w:rPr>
                <w:t>Extracurricular And Cocurricular Activities</w:t>
              </w:r>
            </w:hyperlink>
          </w:p>
        </w:tc>
      </w:tr>
      <w:tr w:rsidR="00A17F18" w:rsidRPr="00421005" w14:paraId="658117F0" w14:textId="77777777" w:rsidTr="00767C88">
        <w:tc>
          <w:tcPr>
            <w:tcW w:w="5425" w:type="dxa"/>
            <w:shd w:val="clear" w:color="auto" w:fill="auto"/>
            <w:tcMar>
              <w:top w:w="75" w:type="dxa"/>
              <w:left w:w="0" w:type="dxa"/>
              <w:bottom w:w="75" w:type="dxa"/>
              <w:right w:w="150" w:type="dxa"/>
            </w:tcMar>
            <w:vAlign w:val="bottom"/>
            <w:hideMark/>
          </w:tcPr>
          <w:p w14:paraId="4698E476" w14:textId="77777777" w:rsidR="00A17F18" w:rsidRPr="00421005" w:rsidRDefault="00A17F18" w:rsidP="00767C88">
            <w:pPr>
              <w:spacing w:line="240" w:lineRule="auto"/>
              <w:rPr>
                <w:sz w:val="16"/>
                <w:szCs w:val="16"/>
              </w:rPr>
            </w:pPr>
            <w:r w:rsidRPr="00421005">
              <w:rPr>
                <w:sz w:val="16"/>
                <w:szCs w:val="16"/>
              </w:rPr>
              <w:t>6145.2</w:t>
            </w:r>
          </w:p>
        </w:tc>
        <w:tc>
          <w:tcPr>
            <w:tcW w:w="0" w:type="auto"/>
            <w:shd w:val="clear" w:color="auto" w:fill="auto"/>
            <w:tcMar>
              <w:top w:w="75" w:type="dxa"/>
              <w:left w:w="0" w:type="dxa"/>
              <w:bottom w:w="75" w:type="dxa"/>
              <w:right w:w="150" w:type="dxa"/>
            </w:tcMar>
            <w:vAlign w:val="bottom"/>
            <w:hideMark/>
          </w:tcPr>
          <w:p w14:paraId="72814D58" w14:textId="77777777" w:rsidR="00A17F18" w:rsidRPr="00421005" w:rsidRDefault="00A17F18" w:rsidP="00767C88">
            <w:pPr>
              <w:spacing w:line="240" w:lineRule="auto"/>
              <w:rPr>
                <w:sz w:val="16"/>
                <w:szCs w:val="16"/>
              </w:rPr>
            </w:pPr>
            <w:hyperlink r:id="rId683" w:history="1">
              <w:r w:rsidRPr="00421005">
                <w:rPr>
                  <w:color w:val="4E4E4E"/>
                  <w:sz w:val="16"/>
                  <w:szCs w:val="16"/>
                  <w:u w:val="single"/>
                  <w:bdr w:val="none" w:sz="0" w:space="0" w:color="auto" w:frame="1"/>
                </w:rPr>
                <w:t>Athletic Competition</w:t>
              </w:r>
            </w:hyperlink>
          </w:p>
        </w:tc>
      </w:tr>
      <w:tr w:rsidR="00A17F18" w:rsidRPr="00421005" w14:paraId="30D7C4B7" w14:textId="77777777" w:rsidTr="00767C88">
        <w:tc>
          <w:tcPr>
            <w:tcW w:w="5425" w:type="dxa"/>
            <w:shd w:val="clear" w:color="auto" w:fill="auto"/>
            <w:tcMar>
              <w:top w:w="75" w:type="dxa"/>
              <w:left w:w="0" w:type="dxa"/>
              <w:bottom w:w="75" w:type="dxa"/>
              <w:right w:w="150" w:type="dxa"/>
            </w:tcMar>
            <w:vAlign w:val="bottom"/>
            <w:hideMark/>
          </w:tcPr>
          <w:p w14:paraId="24802C7A" w14:textId="77777777" w:rsidR="00A17F18" w:rsidRPr="00421005" w:rsidRDefault="00A17F18" w:rsidP="00767C88">
            <w:pPr>
              <w:spacing w:line="240" w:lineRule="auto"/>
              <w:rPr>
                <w:sz w:val="16"/>
                <w:szCs w:val="16"/>
              </w:rPr>
            </w:pPr>
            <w:r w:rsidRPr="00421005">
              <w:rPr>
                <w:sz w:val="16"/>
                <w:szCs w:val="16"/>
              </w:rPr>
              <w:t>6145.2</w:t>
            </w:r>
          </w:p>
        </w:tc>
        <w:tc>
          <w:tcPr>
            <w:tcW w:w="0" w:type="auto"/>
            <w:shd w:val="clear" w:color="auto" w:fill="auto"/>
            <w:tcMar>
              <w:top w:w="75" w:type="dxa"/>
              <w:left w:w="0" w:type="dxa"/>
              <w:bottom w:w="75" w:type="dxa"/>
              <w:right w:w="150" w:type="dxa"/>
            </w:tcMar>
            <w:vAlign w:val="bottom"/>
            <w:hideMark/>
          </w:tcPr>
          <w:p w14:paraId="64371970" w14:textId="77777777" w:rsidR="00A17F18" w:rsidRPr="00421005" w:rsidRDefault="00A17F18" w:rsidP="00767C88">
            <w:pPr>
              <w:spacing w:line="240" w:lineRule="auto"/>
              <w:rPr>
                <w:sz w:val="16"/>
                <w:szCs w:val="16"/>
              </w:rPr>
            </w:pPr>
            <w:hyperlink r:id="rId684" w:history="1">
              <w:r w:rsidRPr="00421005">
                <w:rPr>
                  <w:color w:val="4E4E4E"/>
                  <w:sz w:val="16"/>
                  <w:szCs w:val="16"/>
                  <w:u w:val="single"/>
                  <w:bdr w:val="none" w:sz="0" w:space="0" w:color="auto" w:frame="1"/>
                </w:rPr>
                <w:t>Athletic Competition</w:t>
              </w:r>
            </w:hyperlink>
          </w:p>
        </w:tc>
      </w:tr>
      <w:tr w:rsidR="00A17F18" w:rsidRPr="00421005" w14:paraId="2E816CED" w14:textId="77777777" w:rsidTr="00767C88">
        <w:tc>
          <w:tcPr>
            <w:tcW w:w="5425" w:type="dxa"/>
            <w:shd w:val="clear" w:color="auto" w:fill="auto"/>
            <w:tcMar>
              <w:top w:w="75" w:type="dxa"/>
              <w:left w:w="0" w:type="dxa"/>
              <w:bottom w:w="75" w:type="dxa"/>
              <w:right w:w="150" w:type="dxa"/>
            </w:tcMar>
            <w:vAlign w:val="bottom"/>
            <w:hideMark/>
          </w:tcPr>
          <w:p w14:paraId="60A270F4" w14:textId="77777777" w:rsidR="00A17F18" w:rsidRPr="00421005" w:rsidRDefault="00A17F18" w:rsidP="00767C88">
            <w:pPr>
              <w:spacing w:line="240" w:lineRule="auto"/>
              <w:rPr>
                <w:sz w:val="16"/>
                <w:szCs w:val="16"/>
              </w:rPr>
            </w:pPr>
            <w:r w:rsidRPr="00421005">
              <w:rPr>
                <w:sz w:val="16"/>
                <w:szCs w:val="16"/>
              </w:rPr>
              <w:t>6145.2-E PDF(1)</w:t>
            </w:r>
          </w:p>
        </w:tc>
        <w:tc>
          <w:tcPr>
            <w:tcW w:w="0" w:type="auto"/>
            <w:shd w:val="clear" w:color="auto" w:fill="auto"/>
            <w:tcMar>
              <w:top w:w="75" w:type="dxa"/>
              <w:left w:w="0" w:type="dxa"/>
              <w:bottom w:w="75" w:type="dxa"/>
              <w:right w:w="150" w:type="dxa"/>
            </w:tcMar>
            <w:vAlign w:val="bottom"/>
            <w:hideMark/>
          </w:tcPr>
          <w:p w14:paraId="52D41DA0" w14:textId="77777777" w:rsidR="00A17F18" w:rsidRPr="00421005" w:rsidRDefault="00A17F18" w:rsidP="00767C88">
            <w:pPr>
              <w:spacing w:line="240" w:lineRule="auto"/>
              <w:rPr>
                <w:sz w:val="16"/>
                <w:szCs w:val="16"/>
              </w:rPr>
            </w:pPr>
            <w:hyperlink r:id="rId685" w:history="1">
              <w:r w:rsidRPr="00421005">
                <w:rPr>
                  <w:color w:val="4E4E4E"/>
                  <w:sz w:val="16"/>
                  <w:szCs w:val="16"/>
                  <w:u w:val="single"/>
                  <w:bdr w:val="none" w:sz="0" w:space="0" w:color="auto" w:frame="1"/>
                </w:rPr>
                <w:t>Athletic Competition</w:t>
              </w:r>
            </w:hyperlink>
          </w:p>
        </w:tc>
      </w:tr>
      <w:tr w:rsidR="00A17F18" w:rsidRPr="00421005" w14:paraId="4168BF9D" w14:textId="77777777" w:rsidTr="00767C88">
        <w:tc>
          <w:tcPr>
            <w:tcW w:w="5425" w:type="dxa"/>
            <w:shd w:val="clear" w:color="auto" w:fill="auto"/>
            <w:tcMar>
              <w:top w:w="75" w:type="dxa"/>
              <w:left w:w="0" w:type="dxa"/>
              <w:bottom w:w="75" w:type="dxa"/>
              <w:right w:w="150" w:type="dxa"/>
            </w:tcMar>
            <w:vAlign w:val="bottom"/>
            <w:hideMark/>
          </w:tcPr>
          <w:p w14:paraId="363C85DB" w14:textId="77777777" w:rsidR="00A17F18" w:rsidRPr="00421005" w:rsidRDefault="00A17F18" w:rsidP="00767C88">
            <w:pPr>
              <w:spacing w:line="240" w:lineRule="auto"/>
              <w:rPr>
                <w:sz w:val="16"/>
                <w:szCs w:val="16"/>
              </w:rPr>
            </w:pPr>
            <w:r w:rsidRPr="00421005">
              <w:rPr>
                <w:sz w:val="16"/>
                <w:szCs w:val="16"/>
              </w:rPr>
              <w:t>6146.1</w:t>
            </w:r>
          </w:p>
        </w:tc>
        <w:tc>
          <w:tcPr>
            <w:tcW w:w="0" w:type="auto"/>
            <w:shd w:val="clear" w:color="auto" w:fill="auto"/>
            <w:tcMar>
              <w:top w:w="75" w:type="dxa"/>
              <w:left w:w="0" w:type="dxa"/>
              <w:bottom w:w="75" w:type="dxa"/>
              <w:right w:w="150" w:type="dxa"/>
            </w:tcMar>
            <w:vAlign w:val="bottom"/>
            <w:hideMark/>
          </w:tcPr>
          <w:p w14:paraId="4AE80085" w14:textId="77777777" w:rsidR="00A17F18" w:rsidRPr="00421005" w:rsidRDefault="00A17F18" w:rsidP="00767C88">
            <w:pPr>
              <w:spacing w:line="240" w:lineRule="auto"/>
              <w:rPr>
                <w:sz w:val="16"/>
                <w:szCs w:val="16"/>
              </w:rPr>
            </w:pPr>
            <w:hyperlink r:id="rId686" w:history="1">
              <w:r w:rsidRPr="00421005">
                <w:rPr>
                  <w:color w:val="4E4E4E"/>
                  <w:sz w:val="16"/>
                  <w:szCs w:val="16"/>
                  <w:u w:val="single"/>
                  <w:bdr w:val="none" w:sz="0" w:space="0" w:color="auto" w:frame="1"/>
                </w:rPr>
                <w:t>High School Graduation Requirements</w:t>
              </w:r>
            </w:hyperlink>
          </w:p>
        </w:tc>
      </w:tr>
      <w:tr w:rsidR="00A17F18" w:rsidRPr="00421005" w14:paraId="5A94AD44" w14:textId="77777777" w:rsidTr="00767C88">
        <w:tc>
          <w:tcPr>
            <w:tcW w:w="5425" w:type="dxa"/>
            <w:shd w:val="clear" w:color="auto" w:fill="auto"/>
            <w:tcMar>
              <w:top w:w="75" w:type="dxa"/>
              <w:left w:w="0" w:type="dxa"/>
              <w:bottom w:w="75" w:type="dxa"/>
              <w:right w:w="150" w:type="dxa"/>
            </w:tcMar>
            <w:vAlign w:val="bottom"/>
            <w:hideMark/>
          </w:tcPr>
          <w:p w14:paraId="6A8BC6F2" w14:textId="77777777" w:rsidR="00A17F18" w:rsidRPr="00421005" w:rsidRDefault="00A17F18" w:rsidP="00767C88">
            <w:pPr>
              <w:spacing w:line="240" w:lineRule="auto"/>
              <w:rPr>
                <w:sz w:val="16"/>
                <w:szCs w:val="16"/>
              </w:rPr>
            </w:pPr>
            <w:r w:rsidRPr="00421005">
              <w:rPr>
                <w:sz w:val="16"/>
                <w:szCs w:val="16"/>
              </w:rPr>
              <w:t>6152</w:t>
            </w:r>
          </w:p>
        </w:tc>
        <w:tc>
          <w:tcPr>
            <w:tcW w:w="0" w:type="auto"/>
            <w:shd w:val="clear" w:color="auto" w:fill="auto"/>
            <w:tcMar>
              <w:top w:w="75" w:type="dxa"/>
              <w:left w:w="0" w:type="dxa"/>
              <w:bottom w:w="75" w:type="dxa"/>
              <w:right w:w="150" w:type="dxa"/>
            </w:tcMar>
            <w:vAlign w:val="bottom"/>
            <w:hideMark/>
          </w:tcPr>
          <w:p w14:paraId="0F5C14BF" w14:textId="77777777" w:rsidR="00A17F18" w:rsidRPr="00421005" w:rsidRDefault="00A17F18" w:rsidP="00767C88">
            <w:pPr>
              <w:spacing w:line="240" w:lineRule="auto"/>
              <w:rPr>
                <w:sz w:val="16"/>
                <w:szCs w:val="16"/>
              </w:rPr>
            </w:pPr>
            <w:hyperlink r:id="rId687" w:history="1">
              <w:r w:rsidRPr="00421005">
                <w:rPr>
                  <w:color w:val="4E4E4E"/>
                  <w:sz w:val="16"/>
                  <w:szCs w:val="16"/>
                  <w:u w:val="single"/>
                  <w:bdr w:val="none" w:sz="0" w:space="0" w:color="auto" w:frame="1"/>
                </w:rPr>
                <w:t>Class Assignment</w:t>
              </w:r>
            </w:hyperlink>
          </w:p>
        </w:tc>
      </w:tr>
      <w:tr w:rsidR="00A17F18" w:rsidRPr="00421005" w14:paraId="3F39828B" w14:textId="77777777" w:rsidTr="00767C88">
        <w:tc>
          <w:tcPr>
            <w:tcW w:w="5425" w:type="dxa"/>
            <w:shd w:val="clear" w:color="auto" w:fill="auto"/>
            <w:tcMar>
              <w:top w:w="75" w:type="dxa"/>
              <w:left w:w="0" w:type="dxa"/>
              <w:bottom w:w="75" w:type="dxa"/>
              <w:right w:w="150" w:type="dxa"/>
            </w:tcMar>
            <w:vAlign w:val="bottom"/>
            <w:hideMark/>
          </w:tcPr>
          <w:p w14:paraId="14C7E74B" w14:textId="77777777" w:rsidR="00A17F18" w:rsidRPr="00421005" w:rsidRDefault="00A17F18" w:rsidP="00767C88">
            <w:pPr>
              <w:spacing w:line="240" w:lineRule="auto"/>
              <w:rPr>
                <w:sz w:val="16"/>
                <w:szCs w:val="16"/>
              </w:rPr>
            </w:pPr>
            <w:r w:rsidRPr="00421005">
              <w:rPr>
                <w:sz w:val="16"/>
                <w:szCs w:val="16"/>
              </w:rPr>
              <w:t>6159</w:t>
            </w:r>
          </w:p>
        </w:tc>
        <w:tc>
          <w:tcPr>
            <w:tcW w:w="0" w:type="auto"/>
            <w:shd w:val="clear" w:color="auto" w:fill="auto"/>
            <w:tcMar>
              <w:top w:w="75" w:type="dxa"/>
              <w:left w:w="0" w:type="dxa"/>
              <w:bottom w:w="75" w:type="dxa"/>
              <w:right w:w="150" w:type="dxa"/>
            </w:tcMar>
            <w:vAlign w:val="bottom"/>
            <w:hideMark/>
          </w:tcPr>
          <w:p w14:paraId="5400D6B3" w14:textId="77777777" w:rsidR="00A17F18" w:rsidRPr="00421005" w:rsidRDefault="00A17F18" w:rsidP="00767C88">
            <w:pPr>
              <w:spacing w:line="240" w:lineRule="auto"/>
              <w:rPr>
                <w:sz w:val="16"/>
                <w:szCs w:val="16"/>
              </w:rPr>
            </w:pPr>
            <w:hyperlink r:id="rId688" w:history="1">
              <w:r w:rsidRPr="00421005">
                <w:rPr>
                  <w:color w:val="4E4E4E"/>
                  <w:sz w:val="16"/>
                  <w:szCs w:val="16"/>
                  <w:u w:val="single"/>
                  <w:bdr w:val="none" w:sz="0" w:space="0" w:color="auto" w:frame="1"/>
                </w:rPr>
                <w:t>Individualized Education Program</w:t>
              </w:r>
            </w:hyperlink>
          </w:p>
        </w:tc>
      </w:tr>
      <w:tr w:rsidR="00A17F18" w:rsidRPr="00421005" w14:paraId="7CF6C202" w14:textId="77777777" w:rsidTr="00767C88">
        <w:tc>
          <w:tcPr>
            <w:tcW w:w="5425" w:type="dxa"/>
            <w:shd w:val="clear" w:color="auto" w:fill="auto"/>
            <w:tcMar>
              <w:top w:w="75" w:type="dxa"/>
              <w:left w:w="0" w:type="dxa"/>
              <w:bottom w:w="75" w:type="dxa"/>
              <w:right w:w="150" w:type="dxa"/>
            </w:tcMar>
            <w:vAlign w:val="bottom"/>
            <w:hideMark/>
          </w:tcPr>
          <w:p w14:paraId="1C51EF75" w14:textId="77777777" w:rsidR="00A17F18" w:rsidRPr="00421005" w:rsidRDefault="00A17F18" w:rsidP="00767C88">
            <w:pPr>
              <w:spacing w:line="240" w:lineRule="auto"/>
              <w:rPr>
                <w:sz w:val="16"/>
                <w:szCs w:val="16"/>
              </w:rPr>
            </w:pPr>
            <w:r w:rsidRPr="00421005">
              <w:rPr>
                <w:sz w:val="16"/>
                <w:szCs w:val="16"/>
              </w:rPr>
              <w:t>6159</w:t>
            </w:r>
          </w:p>
        </w:tc>
        <w:tc>
          <w:tcPr>
            <w:tcW w:w="0" w:type="auto"/>
            <w:shd w:val="clear" w:color="auto" w:fill="auto"/>
            <w:tcMar>
              <w:top w:w="75" w:type="dxa"/>
              <w:left w:w="0" w:type="dxa"/>
              <w:bottom w:w="75" w:type="dxa"/>
              <w:right w:w="150" w:type="dxa"/>
            </w:tcMar>
            <w:vAlign w:val="bottom"/>
            <w:hideMark/>
          </w:tcPr>
          <w:p w14:paraId="0E5C10A2" w14:textId="77777777" w:rsidR="00A17F18" w:rsidRPr="00421005" w:rsidRDefault="00A17F18" w:rsidP="00767C88">
            <w:pPr>
              <w:spacing w:line="240" w:lineRule="auto"/>
              <w:rPr>
                <w:sz w:val="16"/>
                <w:szCs w:val="16"/>
              </w:rPr>
            </w:pPr>
            <w:hyperlink r:id="rId689" w:history="1">
              <w:r w:rsidRPr="00421005">
                <w:rPr>
                  <w:color w:val="4E4E4E"/>
                  <w:sz w:val="16"/>
                  <w:szCs w:val="16"/>
                  <w:u w:val="single"/>
                  <w:bdr w:val="none" w:sz="0" w:space="0" w:color="auto" w:frame="1"/>
                </w:rPr>
                <w:t>Individualized Education Program</w:t>
              </w:r>
            </w:hyperlink>
          </w:p>
        </w:tc>
      </w:tr>
      <w:tr w:rsidR="00A17F18" w:rsidRPr="00421005" w14:paraId="5A38E89A" w14:textId="77777777" w:rsidTr="00767C88">
        <w:tc>
          <w:tcPr>
            <w:tcW w:w="5425" w:type="dxa"/>
            <w:shd w:val="clear" w:color="auto" w:fill="auto"/>
            <w:tcMar>
              <w:top w:w="75" w:type="dxa"/>
              <w:left w:w="0" w:type="dxa"/>
              <w:bottom w:w="75" w:type="dxa"/>
              <w:right w:w="150" w:type="dxa"/>
            </w:tcMar>
            <w:vAlign w:val="bottom"/>
            <w:hideMark/>
          </w:tcPr>
          <w:p w14:paraId="217DB88B" w14:textId="77777777" w:rsidR="00A17F18" w:rsidRPr="00421005" w:rsidRDefault="00A17F18" w:rsidP="00767C88">
            <w:pPr>
              <w:spacing w:line="240" w:lineRule="auto"/>
              <w:rPr>
                <w:sz w:val="16"/>
                <w:szCs w:val="16"/>
              </w:rPr>
            </w:pPr>
            <w:r w:rsidRPr="00421005">
              <w:rPr>
                <w:sz w:val="16"/>
                <w:szCs w:val="16"/>
              </w:rPr>
              <w:t>6159.1</w:t>
            </w:r>
          </w:p>
        </w:tc>
        <w:tc>
          <w:tcPr>
            <w:tcW w:w="0" w:type="auto"/>
            <w:shd w:val="clear" w:color="auto" w:fill="auto"/>
            <w:tcMar>
              <w:top w:w="75" w:type="dxa"/>
              <w:left w:w="0" w:type="dxa"/>
              <w:bottom w:w="75" w:type="dxa"/>
              <w:right w:w="150" w:type="dxa"/>
            </w:tcMar>
            <w:vAlign w:val="bottom"/>
            <w:hideMark/>
          </w:tcPr>
          <w:p w14:paraId="6F1D8309" w14:textId="77777777" w:rsidR="00A17F18" w:rsidRPr="00421005" w:rsidRDefault="00A17F18" w:rsidP="00767C88">
            <w:pPr>
              <w:spacing w:line="240" w:lineRule="auto"/>
              <w:rPr>
                <w:sz w:val="16"/>
                <w:szCs w:val="16"/>
              </w:rPr>
            </w:pPr>
            <w:hyperlink r:id="rId690" w:history="1">
              <w:r w:rsidRPr="00421005">
                <w:rPr>
                  <w:color w:val="4E4E4E"/>
                  <w:sz w:val="16"/>
                  <w:szCs w:val="16"/>
                  <w:u w:val="single"/>
                  <w:bdr w:val="none" w:sz="0" w:space="0" w:color="auto" w:frame="1"/>
                </w:rPr>
                <w:t>Procedural Safeguards And Complaints For Special Education</w:t>
              </w:r>
            </w:hyperlink>
          </w:p>
        </w:tc>
      </w:tr>
      <w:tr w:rsidR="00A17F18" w:rsidRPr="00421005" w14:paraId="77236474" w14:textId="77777777" w:rsidTr="00767C88">
        <w:tc>
          <w:tcPr>
            <w:tcW w:w="5425" w:type="dxa"/>
            <w:shd w:val="clear" w:color="auto" w:fill="auto"/>
            <w:tcMar>
              <w:top w:w="75" w:type="dxa"/>
              <w:left w:w="0" w:type="dxa"/>
              <w:bottom w:w="75" w:type="dxa"/>
              <w:right w:w="150" w:type="dxa"/>
            </w:tcMar>
            <w:vAlign w:val="bottom"/>
            <w:hideMark/>
          </w:tcPr>
          <w:p w14:paraId="5440515B" w14:textId="77777777" w:rsidR="00A17F18" w:rsidRPr="00421005" w:rsidRDefault="00A17F18" w:rsidP="00767C88">
            <w:pPr>
              <w:spacing w:line="240" w:lineRule="auto"/>
              <w:rPr>
                <w:sz w:val="16"/>
                <w:szCs w:val="16"/>
              </w:rPr>
            </w:pPr>
            <w:r w:rsidRPr="00421005">
              <w:rPr>
                <w:sz w:val="16"/>
                <w:szCs w:val="16"/>
              </w:rPr>
              <w:t>6159.1</w:t>
            </w:r>
          </w:p>
        </w:tc>
        <w:tc>
          <w:tcPr>
            <w:tcW w:w="0" w:type="auto"/>
            <w:shd w:val="clear" w:color="auto" w:fill="auto"/>
            <w:tcMar>
              <w:top w:w="75" w:type="dxa"/>
              <w:left w:w="0" w:type="dxa"/>
              <w:bottom w:w="75" w:type="dxa"/>
              <w:right w:w="150" w:type="dxa"/>
            </w:tcMar>
            <w:vAlign w:val="bottom"/>
            <w:hideMark/>
          </w:tcPr>
          <w:p w14:paraId="427E021A" w14:textId="77777777" w:rsidR="00A17F18" w:rsidRPr="00421005" w:rsidRDefault="00A17F18" w:rsidP="00767C88">
            <w:pPr>
              <w:spacing w:line="240" w:lineRule="auto"/>
              <w:rPr>
                <w:sz w:val="16"/>
                <w:szCs w:val="16"/>
              </w:rPr>
            </w:pPr>
            <w:hyperlink r:id="rId691" w:history="1">
              <w:r w:rsidRPr="00421005">
                <w:rPr>
                  <w:color w:val="4E4E4E"/>
                  <w:sz w:val="16"/>
                  <w:szCs w:val="16"/>
                  <w:u w:val="single"/>
                  <w:bdr w:val="none" w:sz="0" w:space="0" w:color="auto" w:frame="1"/>
                </w:rPr>
                <w:t>Procedural Safeguards And Complaints For Special Education</w:t>
              </w:r>
            </w:hyperlink>
          </w:p>
        </w:tc>
      </w:tr>
      <w:tr w:rsidR="00A17F18" w:rsidRPr="00421005" w14:paraId="2EEB89A9" w14:textId="77777777" w:rsidTr="00767C88">
        <w:tc>
          <w:tcPr>
            <w:tcW w:w="5425" w:type="dxa"/>
            <w:shd w:val="clear" w:color="auto" w:fill="auto"/>
            <w:tcMar>
              <w:top w:w="75" w:type="dxa"/>
              <w:left w:w="0" w:type="dxa"/>
              <w:bottom w:w="75" w:type="dxa"/>
              <w:right w:w="150" w:type="dxa"/>
            </w:tcMar>
            <w:vAlign w:val="bottom"/>
            <w:hideMark/>
          </w:tcPr>
          <w:p w14:paraId="23D19B25" w14:textId="77777777" w:rsidR="00A17F18" w:rsidRPr="00421005" w:rsidRDefault="00A17F18" w:rsidP="00767C88">
            <w:pPr>
              <w:spacing w:line="240" w:lineRule="auto"/>
              <w:rPr>
                <w:sz w:val="16"/>
                <w:szCs w:val="16"/>
              </w:rPr>
            </w:pPr>
            <w:r w:rsidRPr="00421005">
              <w:rPr>
                <w:sz w:val="16"/>
                <w:szCs w:val="16"/>
              </w:rPr>
              <w:t>6159.2</w:t>
            </w:r>
          </w:p>
        </w:tc>
        <w:tc>
          <w:tcPr>
            <w:tcW w:w="0" w:type="auto"/>
            <w:shd w:val="clear" w:color="auto" w:fill="auto"/>
            <w:tcMar>
              <w:top w:w="75" w:type="dxa"/>
              <w:left w:w="0" w:type="dxa"/>
              <w:bottom w:w="75" w:type="dxa"/>
              <w:right w:w="150" w:type="dxa"/>
            </w:tcMar>
            <w:vAlign w:val="bottom"/>
            <w:hideMark/>
          </w:tcPr>
          <w:p w14:paraId="3B39AE96" w14:textId="77777777" w:rsidR="00A17F18" w:rsidRPr="00421005" w:rsidRDefault="00A17F18" w:rsidP="00767C88">
            <w:pPr>
              <w:spacing w:line="240" w:lineRule="auto"/>
              <w:rPr>
                <w:sz w:val="16"/>
                <w:szCs w:val="16"/>
              </w:rPr>
            </w:pPr>
            <w:hyperlink r:id="rId692" w:history="1">
              <w:r w:rsidRPr="00421005">
                <w:rPr>
                  <w:color w:val="4E4E4E"/>
                  <w:sz w:val="16"/>
                  <w:szCs w:val="16"/>
                  <w:u w:val="single"/>
                  <w:bdr w:val="none" w:sz="0" w:space="0" w:color="auto" w:frame="1"/>
                </w:rPr>
                <w:t>Nonpublic, Nonsectarian School And Agency Services For Special Education</w:t>
              </w:r>
            </w:hyperlink>
          </w:p>
        </w:tc>
      </w:tr>
      <w:tr w:rsidR="00A17F18" w:rsidRPr="00421005" w14:paraId="27398570" w14:textId="77777777" w:rsidTr="00767C88">
        <w:tc>
          <w:tcPr>
            <w:tcW w:w="5425" w:type="dxa"/>
            <w:shd w:val="clear" w:color="auto" w:fill="auto"/>
            <w:tcMar>
              <w:top w:w="75" w:type="dxa"/>
              <w:left w:w="0" w:type="dxa"/>
              <w:bottom w:w="75" w:type="dxa"/>
              <w:right w:w="150" w:type="dxa"/>
            </w:tcMar>
            <w:vAlign w:val="bottom"/>
            <w:hideMark/>
          </w:tcPr>
          <w:p w14:paraId="1D0CD1B8" w14:textId="77777777" w:rsidR="00A17F18" w:rsidRPr="00421005" w:rsidRDefault="00A17F18" w:rsidP="00767C88">
            <w:pPr>
              <w:spacing w:line="240" w:lineRule="auto"/>
              <w:rPr>
                <w:sz w:val="16"/>
                <w:szCs w:val="16"/>
              </w:rPr>
            </w:pPr>
            <w:r w:rsidRPr="00421005">
              <w:rPr>
                <w:sz w:val="16"/>
                <w:szCs w:val="16"/>
              </w:rPr>
              <w:t>6159.2</w:t>
            </w:r>
          </w:p>
        </w:tc>
        <w:tc>
          <w:tcPr>
            <w:tcW w:w="0" w:type="auto"/>
            <w:shd w:val="clear" w:color="auto" w:fill="auto"/>
            <w:tcMar>
              <w:top w:w="75" w:type="dxa"/>
              <w:left w:w="0" w:type="dxa"/>
              <w:bottom w:w="75" w:type="dxa"/>
              <w:right w:w="150" w:type="dxa"/>
            </w:tcMar>
            <w:vAlign w:val="bottom"/>
            <w:hideMark/>
          </w:tcPr>
          <w:p w14:paraId="0FD63199" w14:textId="77777777" w:rsidR="00A17F18" w:rsidRPr="00421005" w:rsidRDefault="00A17F18" w:rsidP="00767C88">
            <w:pPr>
              <w:spacing w:line="240" w:lineRule="auto"/>
              <w:rPr>
                <w:sz w:val="16"/>
                <w:szCs w:val="16"/>
              </w:rPr>
            </w:pPr>
            <w:hyperlink r:id="rId693" w:history="1">
              <w:r w:rsidRPr="00421005">
                <w:rPr>
                  <w:color w:val="4E4E4E"/>
                  <w:sz w:val="16"/>
                  <w:szCs w:val="16"/>
                  <w:u w:val="single"/>
                  <w:bdr w:val="none" w:sz="0" w:space="0" w:color="auto" w:frame="1"/>
                </w:rPr>
                <w:t>Nonpublic, Nonsectarian School And Agency Services For Special Education</w:t>
              </w:r>
            </w:hyperlink>
          </w:p>
        </w:tc>
      </w:tr>
      <w:tr w:rsidR="00A17F18" w:rsidRPr="00421005" w14:paraId="67A6D927" w14:textId="77777777" w:rsidTr="00767C88">
        <w:tc>
          <w:tcPr>
            <w:tcW w:w="5425" w:type="dxa"/>
            <w:shd w:val="clear" w:color="auto" w:fill="auto"/>
            <w:tcMar>
              <w:top w:w="75" w:type="dxa"/>
              <w:left w:w="0" w:type="dxa"/>
              <w:bottom w:w="75" w:type="dxa"/>
              <w:right w:w="150" w:type="dxa"/>
            </w:tcMar>
            <w:vAlign w:val="bottom"/>
            <w:hideMark/>
          </w:tcPr>
          <w:p w14:paraId="64C0DEC5" w14:textId="77777777" w:rsidR="00A17F18" w:rsidRPr="00421005" w:rsidRDefault="00A17F18" w:rsidP="00767C88">
            <w:pPr>
              <w:spacing w:line="240" w:lineRule="auto"/>
              <w:rPr>
                <w:sz w:val="16"/>
                <w:szCs w:val="16"/>
              </w:rPr>
            </w:pPr>
            <w:r w:rsidRPr="00421005">
              <w:rPr>
                <w:sz w:val="16"/>
                <w:szCs w:val="16"/>
              </w:rPr>
              <w:t>6159.3</w:t>
            </w:r>
          </w:p>
        </w:tc>
        <w:tc>
          <w:tcPr>
            <w:tcW w:w="0" w:type="auto"/>
            <w:shd w:val="clear" w:color="auto" w:fill="auto"/>
            <w:tcMar>
              <w:top w:w="75" w:type="dxa"/>
              <w:left w:w="0" w:type="dxa"/>
              <w:bottom w:w="75" w:type="dxa"/>
              <w:right w:w="150" w:type="dxa"/>
            </w:tcMar>
            <w:vAlign w:val="bottom"/>
            <w:hideMark/>
          </w:tcPr>
          <w:p w14:paraId="562F1789" w14:textId="77777777" w:rsidR="00A17F18" w:rsidRPr="00421005" w:rsidRDefault="00A17F18" w:rsidP="00767C88">
            <w:pPr>
              <w:spacing w:line="240" w:lineRule="auto"/>
              <w:rPr>
                <w:sz w:val="16"/>
                <w:szCs w:val="16"/>
              </w:rPr>
            </w:pPr>
            <w:hyperlink r:id="rId694" w:history="1">
              <w:r w:rsidRPr="00421005">
                <w:rPr>
                  <w:color w:val="4E4E4E"/>
                  <w:sz w:val="16"/>
                  <w:szCs w:val="16"/>
                  <w:u w:val="single"/>
                  <w:bdr w:val="none" w:sz="0" w:space="0" w:color="auto" w:frame="1"/>
                </w:rPr>
                <w:t>Appointment Of Surrogate Parent For Special Education Students</w:t>
              </w:r>
            </w:hyperlink>
          </w:p>
        </w:tc>
      </w:tr>
      <w:tr w:rsidR="00A17F18" w:rsidRPr="00421005" w14:paraId="4CF027E7" w14:textId="77777777" w:rsidTr="00767C88">
        <w:tc>
          <w:tcPr>
            <w:tcW w:w="5425" w:type="dxa"/>
            <w:shd w:val="clear" w:color="auto" w:fill="auto"/>
            <w:tcMar>
              <w:top w:w="75" w:type="dxa"/>
              <w:left w:w="0" w:type="dxa"/>
              <w:bottom w:w="75" w:type="dxa"/>
              <w:right w:w="150" w:type="dxa"/>
            </w:tcMar>
            <w:vAlign w:val="bottom"/>
            <w:hideMark/>
          </w:tcPr>
          <w:p w14:paraId="06E5AD13" w14:textId="77777777" w:rsidR="00A17F18" w:rsidRPr="00421005" w:rsidRDefault="00A17F18" w:rsidP="00767C88">
            <w:pPr>
              <w:spacing w:line="240" w:lineRule="auto"/>
              <w:rPr>
                <w:sz w:val="16"/>
                <w:szCs w:val="16"/>
              </w:rPr>
            </w:pPr>
            <w:r w:rsidRPr="00421005">
              <w:rPr>
                <w:sz w:val="16"/>
                <w:szCs w:val="16"/>
              </w:rPr>
              <w:t>6159.3</w:t>
            </w:r>
          </w:p>
        </w:tc>
        <w:tc>
          <w:tcPr>
            <w:tcW w:w="0" w:type="auto"/>
            <w:shd w:val="clear" w:color="auto" w:fill="auto"/>
            <w:tcMar>
              <w:top w:w="75" w:type="dxa"/>
              <w:left w:w="0" w:type="dxa"/>
              <w:bottom w:w="75" w:type="dxa"/>
              <w:right w:w="150" w:type="dxa"/>
            </w:tcMar>
            <w:vAlign w:val="bottom"/>
            <w:hideMark/>
          </w:tcPr>
          <w:p w14:paraId="342D67B4" w14:textId="77777777" w:rsidR="00A17F18" w:rsidRPr="00421005" w:rsidRDefault="00A17F18" w:rsidP="00767C88">
            <w:pPr>
              <w:spacing w:line="240" w:lineRule="auto"/>
              <w:rPr>
                <w:sz w:val="16"/>
                <w:szCs w:val="16"/>
              </w:rPr>
            </w:pPr>
            <w:hyperlink r:id="rId695" w:history="1">
              <w:r w:rsidRPr="00421005">
                <w:rPr>
                  <w:color w:val="4E4E4E"/>
                  <w:sz w:val="16"/>
                  <w:szCs w:val="16"/>
                  <w:u w:val="single"/>
                  <w:bdr w:val="none" w:sz="0" w:space="0" w:color="auto" w:frame="1"/>
                </w:rPr>
                <w:t>Appointment Of Surrogate Parent For Special Education Students</w:t>
              </w:r>
            </w:hyperlink>
          </w:p>
        </w:tc>
      </w:tr>
      <w:tr w:rsidR="00A17F18" w:rsidRPr="00421005" w14:paraId="3F482E54" w14:textId="77777777" w:rsidTr="00767C88">
        <w:tc>
          <w:tcPr>
            <w:tcW w:w="5425" w:type="dxa"/>
            <w:shd w:val="clear" w:color="auto" w:fill="auto"/>
            <w:tcMar>
              <w:top w:w="75" w:type="dxa"/>
              <w:left w:w="0" w:type="dxa"/>
              <w:bottom w:w="75" w:type="dxa"/>
              <w:right w:w="150" w:type="dxa"/>
            </w:tcMar>
            <w:vAlign w:val="bottom"/>
            <w:hideMark/>
          </w:tcPr>
          <w:p w14:paraId="343795A5" w14:textId="77777777" w:rsidR="00A17F18" w:rsidRPr="00421005" w:rsidRDefault="00A17F18" w:rsidP="00767C88">
            <w:pPr>
              <w:spacing w:line="240" w:lineRule="auto"/>
              <w:rPr>
                <w:sz w:val="16"/>
                <w:szCs w:val="16"/>
              </w:rPr>
            </w:pPr>
            <w:r w:rsidRPr="00421005">
              <w:rPr>
                <w:sz w:val="16"/>
                <w:szCs w:val="16"/>
              </w:rPr>
              <w:t>6161.1</w:t>
            </w:r>
          </w:p>
        </w:tc>
        <w:tc>
          <w:tcPr>
            <w:tcW w:w="0" w:type="auto"/>
            <w:shd w:val="clear" w:color="auto" w:fill="auto"/>
            <w:tcMar>
              <w:top w:w="75" w:type="dxa"/>
              <w:left w:w="0" w:type="dxa"/>
              <w:bottom w:w="75" w:type="dxa"/>
              <w:right w:w="150" w:type="dxa"/>
            </w:tcMar>
            <w:vAlign w:val="bottom"/>
            <w:hideMark/>
          </w:tcPr>
          <w:p w14:paraId="5374B4C8" w14:textId="77777777" w:rsidR="00A17F18" w:rsidRPr="00421005" w:rsidRDefault="00A17F18" w:rsidP="00767C88">
            <w:pPr>
              <w:spacing w:line="240" w:lineRule="auto"/>
              <w:rPr>
                <w:sz w:val="16"/>
                <w:szCs w:val="16"/>
              </w:rPr>
            </w:pPr>
            <w:hyperlink r:id="rId696" w:history="1">
              <w:r w:rsidRPr="00421005">
                <w:rPr>
                  <w:color w:val="4E4E4E"/>
                  <w:sz w:val="16"/>
                  <w:szCs w:val="16"/>
                  <w:u w:val="single"/>
                  <w:bdr w:val="none" w:sz="0" w:space="0" w:color="auto" w:frame="1"/>
                </w:rPr>
                <w:t>Selection And Evaluation Of Instructional Materials</w:t>
              </w:r>
            </w:hyperlink>
          </w:p>
        </w:tc>
      </w:tr>
      <w:tr w:rsidR="00A17F18" w:rsidRPr="00421005" w14:paraId="74585DFA" w14:textId="77777777" w:rsidTr="00767C88">
        <w:tc>
          <w:tcPr>
            <w:tcW w:w="5425" w:type="dxa"/>
            <w:shd w:val="clear" w:color="auto" w:fill="auto"/>
            <w:tcMar>
              <w:top w:w="75" w:type="dxa"/>
              <w:left w:w="0" w:type="dxa"/>
              <w:bottom w:w="75" w:type="dxa"/>
              <w:right w:w="150" w:type="dxa"/>
            </w:tcMar>
            <w:vAlign w:val="bottom"/>
            <w:hideMark/>
          </w:tcPr>
          <w:p w14:paraId="4F2625E8" w14:textId="77777777" w:rsidR="00A17F18" w:rsidRPr="00421005" w:rsidRDefault="00A17F18" w:rsidP="00767C88">
            <w:pPr>
              <w:spacing w:line="240" w:lineRule="auto"/>
              <w:rPr>
                <w:sz w:val="16"/>
                <w:szCs w:val="16"/>
              </w:rPr>
            </w:pPr>
            <w:r w:rsidRPr="00421005">
              <w:rPr>
                <w:sz w:val="16"/>
                <w:szCs w:val="16"/>
              </w:rPr>
              <w:t>6161.1</w:t>
            </w:r>
          </w:p>
        </w:tc>
        <w:tc>
          <w:tcPr>
            <w:tcW w:w="0" w:type="auto"/>
            <w:shd w:val="clear" w:color="auto" w:fill="auto"/>
            <w:tcMar>
              <w:top w:w="75" w:type="dxa"/>
              <w:left w:w="0" w:type="dxa"/>
              <w:bottom w:w="75" w:type="dxa"/>
              <w:right w:w="150" w:type="dxa"/>
            </w:tcMar>
            <w:vAlign w:val="bottom"/>
            <w:hideMark/>
          </w:tcPr>
          <w:p w14:paraId="05890383" w14:textId="77777777" w:rsidR="00A17F18" w:rsidRPr="00421005" w:rsidRDefault="00A17F18" w:rsidP="00767C88">
            <w:pPr>
              <w:spacing w:line="240" w:lineRule="auto"/>
              <w:rPr>
                <w:sz w:val="16"/>
                <w:szCs w:val="16"/>
              </w:rPr>
            </w:pPr>
            <w:hyperlink r:id="rId697" w:history="1">
              <w:r w:rsidRPr="00421005">
                <w:rPr>
                  <w:color w:val="4E4E4E"/>
                  <w:sz w:val="16"/>
                  <w:szCs w:val="16"/>
                  <w:u w:val="single"/>
                  <w:bdr w:val="none" w:sz="0" w:space="0" w:color="auto" w:frame="1"/>
                </w:rPr>
                <w:t>Selection And Evaluation Of Instructional Materials</w:t>
              </w:r>
            </w:hyperlink>
          </w:p>
        </w:tc>
      </w:tr>
      <w:tr w:rsidR="00A17F18" w:rsidRPr="00421005" w14:paraId="225279A1" w14:textId="77777777" w:rsidTr="00767C88">
        <w:tc>
          <w:tcPr>
            <w:tcW w:w="5425" w:type="dxa"/>
            <w:shd w:val="clear" w:color="auto" w:fill="auto"/>
            <w:tcMar>
              <w:top w:w="75" w:type="dxa"/>
              <w:left w:w="0" w:type="dxa"/>
              <w:bottom w:w="75" w:type="dxa"/>
              <w:right w:w="150" w:type="dxa"/>
            </w:tcMar>
            <w:vAlign w:val="bottom"/>
            <w:hideMark/>
          </w:tcPr>
          <w:p w14:paraId="7D1A3228" w14:textId="77777777" w:rsidR="00A17F18" w:rsidRPr="00421005" w:rsidRDefault="00A17F18" w:rsidP="00767C88">
            <w:pPr>
              <w:spacing w:line="240" w:lineRule="auto"/>
              <w:rPr>
                <w:sz w:val="16"/>
                <w:szCs w:val="16"/>
              </w:rPr>
            </w:pPr>
            <w:r w:rsidRPr="00421005">
              <w:rPr>
                <w:sz w:val="16"/>
                <w:szCs w:val="16"/>
              </w:rPr>
              <w:t>6161.1-E PDF(1)</w:t>
            </w:r>
          </w:p>
        </w:tc>
        <w:tc>
          <w:tcPr>
            <w:tcW w:w="0" w:type="auto"/>
            <w:shd w:val="clear" w:color="auto" w:fill="auto"/>
            <w:tcMar>
              <w:top w:w="75" w:type="dxa"/>
              <w:left w:w="0" w:type="dxa"/>
              <w:bottom w:w="75" w:type="dxa"/>
              <w:right w:w="150" w:type="dxa"/>
            </w:tcMar>
            <w:vAlign w:val="bottom"/>
            <w:hideMark/>
          </w:tcPr>
          <w:p w14:paraId="71032FED" w14:textId="77777777" w:rsidR="00A17F18" w:rsidRPr="00421005" w:rsidRDefault="00A17F18" w:rsidP="00767C88">
            <w:pPr>
              <w:spacing w:line="240" w:lineRule="auto"/>
              <w:rPr>
                <w:sz w:val="16"/>
                <w:szCs w:val="16"/>
              </w:rPr>
            </w:pPr>
            <w:hyperlink r:id="rId698" w:history="1">
              <w:r w:rsidRPr="00421005">
                <w:rPr>
                  <w:color w:val="4E4E4E"/>
                  <w:sz w:val="16"/>
                  <w:szCs w:val="16"/>
                  <w:u w:val="single"/>
                  <w:bdr w:val="none" w:sz="0" w:space="0" w:color="auto" w:frame="1"/>
                </w:rPr>
                <w:t>Selection And Evaluation Of Instructional Materials</w:t>
              </w:r>
            </w:hyperlink>
          </w:p>
        </w:tc>
      </w:tr>
      <w:tr w:rsidR="00A17F18" w:rsidRPr="00421005" w14:paraId="2CAFB1B3" w14:textId="77777777" w:rsidTr="00767C88">
        <w:tc>
          <w:tcPr>
            <w:tcW w:w="5425" w:type="dxa"/>
            <w:shd w:val="clear" w:color="auto" w:fill="auto"/>
            <w:tcMar>
              <w:top w:w="75" w:type="dxa"/>
              <w:left w:w="0" w:type="dxa"/>
              <w:bottom w:w="75" w:type="dxa"/>
              <w:right w:w="150" w:type="dxa"/>
            </w:tcMar>
            <w:vAlign w:val="bottom"/>
            <w:hideMark/>
          </w:tcPr>
          <w:p w14:paraId="5110E9EF" w14:textId="77777777" w:rsidR="00A17F18" w:rsidRPr="00421005" w:rsidRDefault="00A17F18" w:rsidP="00767C88">
            <w:pPr>
              <w:spacing w:line="240" w:lineRule="auto"/>
              <w:rPr>
                <w:sz w:val="16"/>
                <w:szCs w:val="16"/>
              </w:rPr>
            </w:pPr>
            <w:r w:rsidRPr="00421005">
              <w:rPr>
                <w:sz w:val="16"/>
                <w:szCs w:val="16"/>
              </w:rPr>
              <w:t>6161.1-E(1)</w:t>
            </w:r>
          </w:p>
        </w:tc>
        <w:tc>
          <w:tcPr>
            <w:tcW w:w="0" w:type="auto"/>
            <w:shd w:val="clear" w:color="auto" w:fill="auto"/>
            <w:tcMar>
              <w:top w:w="75" w:type="dxa"/>
              <w:left w:w="0" w:type="dxa"/>
              <w:bottom w:w="75" w:type="dxa"/>
              <w:right w:w="150" w:type="dxa"/>
            </w:tcMar>
            <w:vAlign w:val="bottom"/>
            <w:hideMark/>
          </w:tcPr>
          <w:p w14:paraId="10EB4481" w14:textId="77777777" w:rsidR="00A17F18" w:rsidRPr="00421005" w:rsidRDefault="00A17F18" w:rsidP="00767C88">
            <w:pPr>
              <w:spacing w:line="240" w:lineRule="auto"/>
              <w:rPr>
                <w:sz w:val="16"/>
                <w:szCs w:val="16"/>
              </w:rPr>
            </w:pPr>
            <w:hyperlink r:id="rId699" w:history="1">
              <w:r w:rsidRPr="00421005">
                <w:rPr>
                  <w:color w:val="4E4E4E"/>
                  <w:sz w:val="16"/>
                  <w:szCs w:val="16"/>
                  <w:u w:val="single"/>
                  <w:bdr w:val="none" w:sz="0" w:space="0" w:color="auto" w:frame="1"/>
                </w:rPr>
                <w:t>Selection And Evaluation Of Instructional Materials</w:t>
              </w:r>
            </w:hyperlink>
          </w:p>
        </w:tc>
      </w:tr>
      <w:tr w:rsidR="00A17F18" w:rsidRPr="00421005" w14:paraId="7C206494" w14:textId="77777777" w:rsidTr="00767C88">
        <w:tc>
          <w:tcPr>
            <w:tcW w:w="5425" w:type="dxa"/>
            <w:shd w:val="clear" w:color="auto" w:fill="auto"/>
            <w:tcMar>
              <w:top w:w="75" w:type="dxa"/>
              <w:left w:w="0" w:type="dxa"/>
              <w:bottom w:w="75" w:type="dxa"/>
              <w:right w:w="150" w:type="dxa"/>
            </w:tcMar>
            <w:vAlign w:val="bottom"/>
            <w:hideMark/>
          </w:tcPr>
          <w:p w14:paraId="6B40F9A4" w14:textId="77777777" w:rsidR="00A17F18" w:rsidRPr="00421005" w:rsidRDefault="00A17F18" w:rsidP="00767C88">
            <w:pPr>
              <w:spacing w:line="240" w:lineRule="auto"/>
              <w:rPr>
                <w:sz w:val="16"/>
                <w:szCs w:val="16"/>
              </w:rPr>
            </w:pPr>
            <w:r w:rsidRPr="00421005">
              <w:rPr>
                <w:sz w:val="16"/>
                <w:szCs w:val="16"/>
              </w:rPr>
              <w:t>6161.11</w:t>
            </w:r>
          </w:p>
        </w:tc>
        <w:tc>
          <w:tcPr>
            <w:tcW w:w="0" w:type="auto"/>
            <w:shd w:val="clear" w:color="auto" w:fill="auto"/>
            <w:tcMar>
              <w:top w:w="75" w:type="dxa"/>
              <w:left w:w="0" w:type="dxa"/>
              <w:bottom w:w="75" w:type="dxa"/>
              <w:right w:w="150" w:type="dxa"/>
            </w:tcMar>
            <w:vAlign w:val="bottom"/>
            <w:hideMark/>
          </w:tcPr>
          <w:p w14:paraId="36B5EBB6" w14:textId="77777777" w:rsidR="00A17F18" w:rsidRPr="00421005" w:rsidRDefault="00A17F18" w:rsidP="00767C88">
            <w:pPr>
              <w:spacing w:line="240" w:lineRule="auto"/>
              <w:rPr>
                <w:sz w:val="16"/>
                <w:szCs w:val="16"/>
              </w:rPr>
            </w:pPr>
            <w:hyperlink r:id="rId700" w:history="1">
              <w:r w:rsidRPr="00421005">
                <w:rPr>
                  <w:color w:val="4E4E4E"/>
                  <w:sz w:val="16"/>
                  <w:szCs w:val="16"/>
                  <w:u w:val="single"/>
                  <w:bdr w:val="none" w:sz="0" w:space="0" w:color="auto" w:frame="1"/>
                </w:rPr>
                <w:t>Supplementary Instructional Materials</w:t>
              </w:r>
            </w:hyperlink>
          </w:p>
        </w:tc>
      </w:tr>
      <w:tr w:rsidR="00A17F18" w:rsidRPr="00421005" w14:paraId="3D0596C1" w14:textId="77777777" w:rsidTr="00767C88">
        <w:tc>
          <w:tcPr>
            <w:tcW w:w="5425" w:type="dxa"/>
            <w:shd w:val="clear" w:color="auto" w:fill="auto"/>
            <w:tcMar>
              <w:top w:w="75" w:type="dxa"/>
              <w:left w:w="0" w:type="dxa"/>
              <w:bottom w:w="75" w:type="dxa"/>
              <w:right w:w="150" w:type="dxa"/>
            </w:tcMar>
            <w:vAlign w:val="bottom"/>
            <w:hideMark/>
          </w:tcPr>
          <w:p w14:paraId="01BF7C34" w14:textId="77777777" w:rsidR="00A17F18" w:rsidRPr="00421005" w:rsidRDefault="00A17F18" w:rsidP="00767C88">
            <w:pPr>
              <w:spacing w:line="240" w:lineRule="auto"/>
              <w:rPr>
                <w:sz w:val="16"/>
                <w:szCs w:val="16"/>
              </w:rPr>
            </w:pPr>
            <w:r w:rsidRPr="00421005">
              <w:rPr>
                <w:sz w:val="16"/>
                <w:szCs w:val="16"/>
              </w:rPr>
              <w:t>6161.11</w:t>
            </w:r>
          </w:p>
        </w:tc>
        <w:tc>
          <w:tcPr>
            <w:tcW w:w="0" w:type="auto"/>
            <w:shd w:val="clear" w:color="auto" w:fill="auto"/>
            <w:tcMar>
              <w:top w:w="75" w:type="dxa"/>
              <w:left w:w="0" w:type="dxa"/>
              <w:bottom w:w="75" w:type="dxa"/>
              <w:right w:w="150" w:type="dxa"/>
            </w:tcMar>
            <w:vAlign w:val="bottom"/>
            <w:hideMark/>
          </w:tcPr>
          <w:p w14:paraId="2A0C82E0" w14:textId="77777777" w:rsidR="00A17F18" w:rsidRPr="00421005" w:rsidRDefault="00A17F18" w:rsidP="00767C88">
            <w:pPr>
              <w:spacing w:line="240" w:lineRule="auto"/>
              <w:rPr>
                <w:sz w:val="16"/>
                <w:szCs w:val="16"/>
              </w:rPr>
            </w:pPr>
            <w:hyperlink r:id="rId701" w:history="1">
              <w:r w:rsidRPr="00421005">
                <w:rPr>
                  <w:color w:val="4E4E4E"/>
                  <w:sz w:val="16"/>
                  <w:szCs w:val="16"/>
                  <w:u w:val="single"/>
                  <w:bdr w:val="none" w:sz="0" w:space="0" w:color="auto" w:frame="1"/>
                </w:rPr>
                <w:t>Supplementary Instructional Materials</w:t>
              </w:r>
            </w:hyperlink>
          </w:p>
        </w:tc>
      </w:tr>
      <w:tr w:rsidR="00A17F18" w:rsidRPr="00421005" w14:paraId="7299F2F9" w14:textId="77777777" w:rsidTr="00767C88">
        <w:tc>
          <w:tcPr>
            <w:tcW w:w="5425" w:type="dxa"/>
            <w:shd w:val="clear" w:color="auto" w:fill="auto"/>
            <w:tcMar>
              <w:top w:w="75" w:type="dxa"/>
              <w:left w:w="0" w:type="dxa"/>
              <w:bottom w:w="75" w:type="dxa"/>
              <w:right w:w="150" w:type="dxa"/>
            </w:tcMar>
            <w:vAlign w:val="bottom"/>
            <w:hideMark/>
          </w:tcPr>
          <w:p w14:paraId="1A75509E" w14:textId="77777777" w:rsidR="00A17F18" w:rsidRPr="00421005" w:rsidRDefault="00A17F18" w:rsidP="00767C88">
            <w:pPr>
              <w:spacing w:line="240" w:lineRule="auto"/>
              <w:rPr>
                <w:sz w:val="16"/>
                <w:szCs w:val="16"/>
              </w:rPr>
            </w:pPr>
            <w:r w:rsidRPr="00421005">
              <w:rPr>
                <w:sz w:val="16"/>
                <w:szCs w:val="16"/>
              </w:rPr>
              <w:t>6163.1</w:t>
            </w:r>
          </w:p>
        </w:tc>
        <w:tc>
          <w:tcPr>
            <w:tcW w:w="0" w:type="auto"/>
            <w:shd w:val="clear" w:color="auto" w:fill="auto"/>
            <w:tcMar>
              <w:top w:w="75" w:type="dxa"/>
              <w:left w:w="0" w:type="dxa"/>
              <w:bottom w:w="75" w:type="dxa"/>
              <w:right w:w="150" w:type="dxa"/>
            </w:tcMar>
            <w:vAlign w:val="bottom"/>
            <w:hideMark/>
          </w:tcPr>
          <w:p w14:paraId="21A28375" w14:textId="77777777" w:rsidR="00A17F18" w:rsidRPr="00421005" w:rsidRDefault="00A17F18" w:rsidP="00767C88">
            <w:pPr>
              <w:spacing w:line="240" w:lineRule="auto"/>
              <w:rPr>
                <w:sz w:val="16"/>
                <w:szCs w:val="16"/>
              </w:rPr>
            </w:pPr>
            <w:hyperlink r:id="rId702" w:history="1">
              <w:r w:rsidRPr="00421005">
                <w:rPr>
                  <w:color w:val="4E4E4E"/>
                  <w:sz w:val="16"/>
                  <w:szCs w:val="16"/>
                  <w:u w:val="single"/>
                  <w:bdr w:val="none" w:sz="0" w:space="0" w:color="auto" w:frame="1"/>
                </w:rPr>
                <w:t>Library Media Centers</w:t>
              </w:r>
            </w:hyperlink>
          </w:p>
        </w:tc>
      </w:tr>
      <w:tr w:rsidR="00A17F18" w:rsidRPr="00421005" w14:paraId="693018F4" w14:textId="77777777" w:rsidTr="00767C88">
        <w:tc>
          <w:tcPr>
            <w:tcW w:w="5425" w:type="dxa"/>
            <w:shd w:val="clear" w:color="auto" w:fill="auto"/>
            <w:tcMar>
              <w:top w:w="75" w:type="dxa"/>
              <w:left w:w="0" w:type="dxa"/>
              <w:bottom w:w="75" w:type="dxa"/>
              <w:right w:w="150" w:type="dxa"/>
            </w:tcMar>
            <w:vAlign w:val="bottom"/>
            <w:hideMark/>
          </w:tcPr>
          <w:p w14:paraId="170B21A3" w14:textId="77777777" w:rsidR="00A17F18" w:rsidRPr="00421005" w:rsidRDefault="00A17F18" w:rsidP="00767C88">
            <w:pPr>
              <w:spacing w:line="240" w:lineRule="auto"/>
              <w:rPr>
                <w:sz w:val="16"/>
                <w:szCs w:val="16"/>
              </w:rPr>
            </w:pPr>
            <w:r w:rsidRPr="00421005">
              <w:rPr>
                <w:sz w:val="16"/>
                <w:szCs w:val="16"/>
              </w:rPr>
              <w:t>6164.2</w:t>
            </w:r>
          </w:p>
        </w:tc>
        <w:tc>
          <w:tcPr>
            <w:tcW w:w="0" w:type="auto"/>
            <w:shd w:val="clear" w:color="auto" w:fill="auto"/>
            <w:tcMar>
              <w:top w:w="75" w:type="dxa"/>
              <w:left w:w="0" w:type="dxa"/>
              <w:bottom w:w="75" w:type="dxa"/>
              <w:right w:w="150" w:type="dxa"/>
            </w:tcMar>
            <w:vAlign w:val="bottom"/>
            <w:hideMark/>
          </w:tcPr>
          <w:p w14:paraId="21162257" w14:textId="77777777" w:rsidR="00A17F18" w:rsidRPr="00421005" w:rsidRDefault="00A17F18" w:rsidP="00767C88">
            <w:pPr>
              <w:spacing w:line="240" w:lineRule="auto"/>
              <w:rPr>
                <w:sz w:val="16"/>
                <w:szCs w:val="16"/>
              </w:rPr>
            </w:pPr>
            <w:hyperlink r:id="rId703" w:history="1">
              <w:r w:rsidRPr="00421005">
                <w:rPr>
                  <w:color w:val="4E4E4E"/>
                  <w:sz w:val="16"/>
                  <w:szCs w:val="16"/>
                  <w:u w:val="single"/>
                  <w:bdr w:val="none" w:sz="0" w:space="0" w:color="auto" w:frame="1"/>
                </w:rPr>
                <w:t>Guidance/Counseling Services</w:t>
              </w:r>
            </w:hyperlink>
          </w:p>
        </w:tc>
      </w:tr>
      <w:tr w:rsidR="00A17F18" w:rsidRPr="00421005" w14:paraId="4AE8EC3B" w14:textId="77777777" w:rsidTr="00767C88">
        <w:tc>
          <w:tcPr>
            <w:tcW w:w="5425" w:type="dxa"/>
            <w:shd w:val="clear" w:color="auto" w:fill="auto"/>
            <w:tcMar>
              <w:top w:w="75" w:type="dxa"/>
              <w:left w:w="0" w:type="dxa"/>
              <w:bottom w:w="75" w:type="dxa"/>
              <w:right w:w="150" w:type="dxa"/>
            </w:tcMar>
            <w:vAlign w:val="bottom"/>
            <w:hideMark/>
          </w:tcPr>
          <w:p w14:paraId="753A2F11" w14:textId="77777777" w:rsidR="00A17F18" w:rsidRPr="00421005" w:rsidRDefault="00A17F18" w:rsidP="00767C88">
            <w:pPr>
              <w:spacing w:line="240" w:lineRule="auto"/>
              <w:rPr>
                <w:sz w:val="16"/>
                <w:szCs w:val="16"/>
              </w:rPr>
            </w:pPr>
            <w:r w:rsidRPr="00421005">
              <w:rPr>
                <w:sz w:val="16"/>
                <w:szCs w:val="16"/>
              </w:rPr>
              <w:t>6164.4</w:t>
            </w:r>
          </w:p>
        </w:tc>
        <w:tc>
          <w:tcPr>
            <w:tcW w:w="0" w:type="auto"/>
            <w:shd w:val="clear" w:color="auto" w:fill="auto"/>
            <w:tcMar>
              <w:top w:w="75" w:type="dxa"/>
              <w:left w:w="0" w:type="dxa"/>
              <w:bottom w:w="75" w:type="dxa"/>
              <w:right w:w="150" w:type="dxa"/>
            </w:tcMar>
            <w:vAlign w:val="bottom"/>
            <w:hideMark/>
          </w:tcPr>
          <w:p w14:paraId="542C84A1" w14:textId="77777777" w:rsidR="00A17F18" w:rsidRPr="00421005" w:rsidRDefault="00A17F18" w:rsidP="00767C88">
            <w:pPr>
              <w:spacing w:line="240" w:lineRule="auto"/>
              <w:rPr>
                <w:sz w:val="16"/>
                <w:szCs w:val="16"/>
              </w:rPr>
            </w:pPr>
            <w:hyperlink r:id="rId704" w:history="1">
              <w:r w:rsidRPr="00421005">
                <w:rPr>
                  <w:color w:val="4E4E4E"/>
                  <w:sz w:val="16"/>
                  <w:szCs w:val="16"/>
                  <w:u w:val="single"/>
                  <w:bdr w:val="none" w:sz="0" w:space="0" w:color="auto" w:frame="1"/>
                </w:rPr>
                <w:t>Identification And Evaluation Of Individuals For Special Education</w:t>
              </w:r>
            </w:hyperlink>
          </w:p>
        </w:tc>
      </w:tr>
      <w:tr w:rsidR="00A17F18" w:rsidRPr="00421005" w14:paraId="49CEBD90" w14:textId="77777777" w:rsidTr="00767C88">
        <w:tc>
          <w:tcPr>
            <w:tcW w:w="5425" w:type="dxa"/>
            <w:shd w:val="clear" w:color="auto" w:fill="auto"/>
            <w:tcMar>
              <w:top w:w="75" w:type="dxa"/>
              <w:left w:w="0" w:type="dxa"/>
              <w:bottom w:w="75" w:type="dxa"/>
              <w:right w:w="150" w:type="dxa"/>
            </w:tcMar>
            <w:vAlign w:val="bottom"/>
            <w:hideMark/>
          </w:tcPr>
          <w:p w14:paraId="64BB61CF" w14:textId="77777777" w:rsidR="00A17F18" w:rsidRPr="00421005" w:rsidRDefault="00A17F18" w:rsidP="00767C88">
            <w:pPr>
              <w:spacing w:line="240" w:lineRule="auto"/>
              <w:rPr>
                <w:sz w:val="16"/>
                <w:szCs w:val="16"/>
              </w:rPr>
            </w:pPr>
            <w:r w:rsidRPr="00421005">
              <w:rPr>
                <w:sz w:val="16"/>
                <w:szCs w:val="16"/>
              </w:rPr>
              <w:t>6164.4</w:t>
            </w:r>
          </w:p>
        </w:tc>
        <w:tc>
          <w:tcPr>
            <w:tcW w:w="0" w:type="auto"/>
            <w:shd w:val="clear" w:color="auto" w:fill="auto"/>
            <w:tcMar>
              <w:top w:w="75" w:type="dxa"/>
              <w:left w:w="0" w:type="dxa"/>
              <w:bottom w:w="75" w:type="dxa"/>
              <w:right w:w="150" w:type="dxa"/>
            </w:tcMar>
            <w:vAlign w:val="bottom"/>
            <w:hideMark/>
          </w:tcPr>
          <w:p w14:paraId="03A41BE4" w14:textId="77777777" w:rsidR="00A17F18" w:rsidRPr="00421005" w:rsidRDefault="00A17F18" w:rsidP="00767C88">
            <w:pPr>
              <w:spacing w:line="240" w:lineRule="auto"/>
              <w:rPr>
                <w:sz w:val="16"/>
                <w:szCs w:val="16"/>
              </w:rPr>
            </w:pPr>
            <w:hyperlink r:id="rId705" w:history="1">
              <w:r w:rsidRPr="00421005">
                <w:rPr>
                  <w:color w:val="4E4E4E"/>
                  <w:sz w:val="16"/>
                  <w:szCs w:val="16"/>
                  <w:u w:val="single"/>
                  <w:bdr w:val="none" w:sz="0" w:space="0" w:color="auto" w:frame="1"/>
                </w:rPr>
                <w:t>Identification And Evaluation Of Individuals For Special Education</w:t>
              </w:r>
            </w:hyperlink>
          </w:p>
        </w:tc>
      </w:tr>
      <w:tr w:rsidR="00A17F18" w:rsidRPr="00421005" w14:paraId="09958A21" w14:textId="77777777" w:rsidTr="00767C88">
        <w:tc>
          <w:tcPr>
            <w:tcW w:w="5425" w:type="dxa"/>
            <w:shd w:val="clear" w:color="auto" w:fill="auto"/>
            <w:tcMar>
              <w:top w:w="75" w:type="dxa"/>
              <w:left w:w="0" w:type="dxa"/>
              <w:bottom w:w="75" w:type="dxa"/>
              <w:right w:w="150" w:type="dxa"/>
            </w:tcMar>
            <w:vAlign w:val="bottom"/>
            <w:hideMark/>
          </w:tcPr>
          <w:p w14:paraId="1B4B1EF2" w14:textId="77777777" w:rsidR="00A17F18" w:rsidRPr="00421005" w:rsidRDefault="00A17F18" w:rsidP="00767C88">
            <w:pPr>
              <w:spacing w:line="240" w:lineRule="auto"/>
              <w:rPr>
                <w:sz w:val="16"/>
                <w:szCs w:val="16"/>
              </w:rPr>
            </w:pPr>
            <w:r w:rsidRPr="00421005">
              <w:rPr>
                <w:sz w:val="16"/>
                <w:szCs w:val="16"/>
              </w:rPr>
              <w:t>6164.5</w:t>
            </w:r>
          </w:p>
        </w:tc>
        <w:tc>
          <w:tcPr>
            <w:tcW w:w="0" w:type="auto"/>
            <w:shd w:val="clear" w:color="auto" w:fill="auto"/>
            <w:tcMar>
              <w:top w:w="75" w:type="dxa"/>
              <w:left w:w="0" w:type="dxa"/>
              <w:bottom w:w="75" w:type="dxa"/>
              <w:right w:w="150" w:type="dxa"/>
            </w:tcMar>
            <w:vAlign w:val="bottom"/>
            <w:hideMark/>
          </w:tcPr>
          <w:p w14:paraId="2BEEF764" w14:textId="77777777" w:rsidR="00A17F18" w:rsidRPr="00421005" w:rsidRDefault="00A17F18" w:rsidP="00767C88">
            <w:pPr>
              <w:spacing w:line="240" w:lineRule="auto"/>
              <w:rPr>
                <w:sz w:val="16"/>
                <w:szCs w:val="16"/>
              </w:rPr>
            </w:pPr>
            <w:hyperlink r:id="rId706" w:history="1">
              <w:r w:rsidRPr="00421005">
                <w:rPr>
                  <w:color w:val="4E4E4E"/>
                  <w:sz w:val="16"/>
                  <w:szCs w:val="16"/>
                  <w:u w:val="single"/>
                  <w:bdr w:val="none" w:sz="0" w:space="0" w:color="auto" w:frame="1"/>
                </w:rPr>
                <w:t>Student Success Teams</w:t>
              </w:r>
            </w:hyperlink>
          </w:p>
        </w:tc>
      </w:tr>
      <w:tr w:rsidR="00A17F18" w:rsidRPr="00421005" w14:paraId="53EE3661" w14:textId="77777777" w:rsidTr="00767C88">
        <w:tc>
          <w:tcPr>
            <w:tcW w:w="5425" w:type="dxa"/>
            <w:shd w:val="clear" w:color="auto" w:fill="auto"/>
            <w:tcMar>
              <w:top w:w="75" w:type="dxa"/>
              <w:left w:w="0" w:type="dxa"/>
              <w:bottom w:w="75" w:type="dxa"/>
              <w:right w:w="150" w:type="dxa"/>
            </w:tcMar>
            <w:vAlign w:val="bottom"/>
            <w:hideMark/>
          </w:tcPr>
          <w:p w14:paraId="48E0BC73" w14:textId="77777777" w:rsidR="00A17F18" w:rsidRPr="00421005" w:rsidRDefault="00A17F18" w:rsidP="00767C88">
            <w:pPr>
              <w:spacing w:line="240" w:lineRule="auto"/>
              <w:rPr>
                <w:sz w:val="16"/>
                <w:szCs w:val="16"/>
              </w:rPr>
            </w:pPr>
            <w:r w:rsidRPr="00421005">
              <w:rPr>
                <w:sz w:val="16"/>
                <w:szCs w:val="16"/>
              </w:rPr>
              <w:t>6164.5</w:t>
            </w:r>
          </w:p>
        </w:tc>
        <w:tc>
          <w:tcPr>
            <w:tcW w:w="0" w:type="auto"/>
            <w:shd w:val="clear" w:color="auto" w:fill="auto"/>
            <w:tcMar>
              <w:top w:w="75" w:type="dxa"/>
              <w:left w:w="0" w:type="dxa"/>
              <w:bottom w:w="75" w:type="dxa"/>
              <w:right w:w="150" w:type="dxa"/>
            </w:tcMar>
            <w:vAlign w:val="bottom"/>
            <w:hideMark/>
          </w:tcPr>
          <w:p w14:paraId="70AA64E9" w14:textId="77777777" w:rsidR="00A17F18" w:rsidRPr="00421005" w:rsidRDefault="00A17F18" w:rsidP="00767C88">
            <w:pPr>
              <w:spacing w:line="240" w:lineRule="auto"/>
              <w:rPr>
                <w:sz w:val="16"/>
                <w:szCs w:val="16"/>
              </w:rPr>
            </w:pPr>
            <w:hyperlink r:id="rId707" w:history="1">
              <w:r w:rsidRPr="00421005">
                <w:rPr>
                  <w:color w:val="4E4E4E"/>
                  <w:sz w:val="16"/>
                  <w:szCs w:val="16"/>
                  <w:u w:val="single"/>
                  <w:bdr w:val="none" w:sz="0" w:space="0" w:color="auto" w:frame="1"/>
                </w:rPr>
                <w:t>Student Success Teams</w:t>
              </w:r>
            </w:hyperlink>
          </w:p>
        </w:tc>
      </w:tr>
      <w:tr w:rsidR="00A17F18" w:rsidRPr="00421005" w14:paraId="7BA66ADB" w14:textId="77777777" w:rsidTr="00767C88">
        <w:tc>
          <w:tcPr>
            <w:tcW w:w="5425" w:type="dxa"/>
            <w:shd w:val="clear" w:color="auto" w:fill="auto"/>
            <w:tcMar>
              <w:top w:w="75" w:type="dxa"/>
              <w:left w:w="0" w:type="dxa"/>
              <w:bottom w:w="75" w:type="dxa"/>
              <w:right w:w="150" w:type="dxa"/>
            </w:tcMar>
            <w:vAlign w:val="bottom"/>
            <w:hideMark/>
          </w:tcPr>
          <w:p w14:paraId="74A90B44" w14:textId="77777777" w:rsidR="00A17F18" w:rsidRPr="00421005" w:rsidRDefault="00A17F18" w:rsidP="00767C88">
            <w:pPr>
              <w:spacing w:line="240" w:lineRule="auto"/>
              <w:rPr>
                <w:sz w:val="16"/>
                <w:szCs w:val="16"/>
              </w:rPr>
            </w:pPr>
            <w:r w:rsidRPr="00421005">
              <w:rPr>
                <w:sz w:val="16"/>
                <w:szCs w:val="16"/>
              </w:rPr>
              <w:t>6171</w:t>
            </w:r>
          </w:p>
        </w:tc>
        <w:tc>
          <w:tcPr>
            <w:tcW w:w="0" w:type="auto"/>
            <w:shd w:val="clear" w:color="auto" w:fill="auto"/>
            <w:tcMar>
              <w:top w:w="75" w:type="dxa"/>
              <w:left w:w="0" w:type="dxa"/>
              <w:bottom w:w="75" w:type="dxa"/>
              <w:right w:w="150" w:type="dxa"/>
            </w:tcMar>
            <w:vAlign w:val="bottom"/>
            <w:hideMark/>
          </w:tcPr>
          <w:p w14:paraId="14221C5A" w14:textId="77777777" w:rsidR="00A17F18" w:rsidRPr="00421005" w:rsidRDefault="00A17F18" w:rsidP="00767C88">
            <w:pPr>
              <w:spacing w:line="240" w:lineRule="auto"/>
              <w:rPr>
                <w:sz w:val="16"/>
                <w:szCs w:val="16"/>
              </w:rPr>
            </w:pPr>
            <w:hyperlink r:id="rId708" w:history="1">
              <w:r w:rsidRPr="00421005">
                <w:rPr>
                  <w:color w:val="4E4E4E"/>
                  <w:sz w:val="16"/>
                  <w:szCs w:val="16"/>
                  <w:u w:val="single"/>
                  <w:bdr w:val="none" w:sz="0" w:space="0" w:color="auto" w:frame="1"/>
                </w:rPr>
                <w:t>Title I Programs</w:t>
              </w:r>
            </w:hyperlink>
          </w:p>
        </w:tc>
      </w:tr>
      <w:tr w:rsidR="00A17F18" w:rsidRPr="00421005" w14:paraId="47268FF1" w14:textId="77777777" w:rsidTr="00767C88">
        <w:tc>
          <w:tcPr>
            <w:tcW w:w="5425" w:type="dxa"/>
            <w:shd w:val="clear" w:color="auto" w:fill="auto"/>
            <w:tcMar>
              <w:top w:w="75" w:type="dxa"/>
              <w:left w:w="0" w:type="dxa"/>
              <w:bottom w:w="75" w:type="dxa"/>
              <w:right w:w="150" w:type="dxa"/>
            </w:tcMar>
            <w:vAlign w:val="bottom"/>
            <w:hideMark/>
          </w:tcPr>
          <w:p w14:paraId="3A5E3C4F" w14:textId="77777777" w:rsidR="00A17F18" w:rsidRPr="00421005" w:rsidRDefault="00A17F18" w:rsidP="00767C88">
            <w:pPr>
              <w:spacing w:line="240" w:lineRule="auto"/>
              <w:rPr>
                <w:sz w:val="16"/>
                <w:szCs w:val="16"/>
              </w:rPr>
            </w:pPr>
            <w:r w:rsidRPr="00421005">
              <w:rPr>
                <w:sz w:val="16"/>
                <w:szCs w:val="16"/>
              </w:rPr>
              <w:t>6171</w:t>
            </w:r>
          </w:p>
        </w:tc>
        <w:tc>
          <w:tcPr>
            <w:tcW w:w="0" w:type="auto"/>
            <w:shd w:val="clear" w:color="auto" w:fill="auto"/>
            <w:tcMar>
              <w:top w:w="75" w:type="dxa"/>
              <w:left w:w="0" w:type="dxa"/>
              <w:bottom w:w="75" w:type="dxa"/>
              <w:right w:w="150" w:type="dxa"/>
            </w:tcMar>
            <w:vAlign w:val="bottom"/>
            <w:hideMark/>
          </w:tcPr>
          <w:p w14:paraId="4C3C7A24" w14:textId="77777777" w:rsidR="00A17F18" w:rsidRPr="00421005" w:rsidRDefault="00A17F18" w:rsidP="00767C88">
            <w:pPr>
              <w:spacing w:line="240" w:lineRule="auto"/>
              <w:rPr>
                <w:sz w:val="16"/>
                <w:szCs w:val="16"/>
              </w:rPr>
            </w:pPr>
            <w:hyperlink r:id="rId709" w:history="1">
              <w:r w:rsidRPr="00421005">
                <w:rPr>
                  <w:color w:val="4E4E4E"/>
                  <w:sz w:val="16"/>
                  <w:szCs w:val="16"/>
                  <w:u w:val="single"/>
                  <w:bdr w:val="none" w:sz="0" w:space="0" w:color="auto" w:frame="1"/>
                </w:rPr>
                <w:t>Title I Programs</w:t>
              </w:r>
            </w:hyperlink>
          </w:p>
        </w:tc>
      </w:tr>
      <w:tr w:rsidR="00A17F18" w:rsidRPr="00421005" w14:paraId="25F6958E" w14:textId="77777777" w:rsidTr="00767C88">
        <w:tc>
          <w:tcPr>
            <w:tcW w:w="5425" w:type="dxa"/>
            <w:shd w:val="clear" w:color="auto" w:fill="auto"/>
            <w:tcMar>
              <w:top w:w="75" w:type="dxa"/>
              <w:left w:w="0" w:type="dxa"/>
              <w:bottom w:w="75" w:type="dxa"/>
              <w:right w:w="150" w:type="dxa"/>
            </w:tcMar>
            <w:vAlign w:val="bottom"/>
            <w:hideMark/>
          </w:tcPr>
          <w:p w14:paraId="2D6CFABA" w14:textId="77777777" w:rsidR="00A17F18" w:rsidRPr="00421005" w:rsidRDefault="00A17F18" w:rsidP="00767C88">
            <w:pPr>
              <w:spacing w:line="240" w:lineRule="auto"/>
              <w:rPr>
                <w:sz w:val="16"/>
                <w:szCs w:val="16"/>
              </w:rPr>
            </w:pPr>
            <w:r w:rsidRPr="00421005">
              <w:rPr>
                <w:sz w:val="16"/>
                <w:szCs w:val="16"/>
              </w:rPr>
              <w:t>6173</w:t>
            </w:r>
          </w:p>
        </w:tc>
        <w:tc>
          <w:tcPr>
            <w:tcW w:w="0" w:type="auto"/>
            <w:shd w:val="clear" w:color="auto" w:fill="auto"/>
            <w:tcMar>
              <w:top w:w="75" w:type="dxa"/>
              <w:left w:w="0" w:type="dxa"/>
              <w:bottom w:w="75" w:type="dxa"/>
              <w:right w:w="150" w:type="dxa"/>
            </w:tcMar>
            <w:vAlign w:val="bottom"/>
            <w:hideMark/>
          </w:tcPr>
          <w:p w14:paraId="48DB73CF" w14:textId="77777777" w:rsidR="00A17F18" w:rsidRPr="00421005" w:rsidRDefault="00A17F18" w:rsidP="00767C88">
            <w:pPr>
              <w:spacing w:line="240" w:lineRule="auto"/>
              <w:rPr>
                <w:sz w:val="16"/>
                <w:szCs w:val="16"/>
              </w:rPr>
            </w:pPr>
            <w:hyperlink r:id="rId710" w:history="1">
              <w:r w:rsidRPr="00421005">
                <w:rPr>
                  <w:color w:val="4E4E4E"/>
                  <w:sz w:val="16"/>
                  <w:szCs w:val="16"/>
                  <w:u w:val="single"/>
                  <w:bdr w:val="none" w:sz="0" w:space="0" w:color="auto" w:frame="1"/>
                </w:rPr>
                <w:t>Education For Homeless Children</w:t>
              </w:r>
            </w:hyperlink>
          </w:p>
        </w:tc>
      </w:tr>
      <w:tr w:rsidR="00A17F18" w:rsidRPr="00421005" w14:paraId="425F5D43" w14:textId="77777777" w:rsidTr="00767C88">
        <w:tc>
          <w:tcPr>
            <w:tcW w:w="5425" w:type="dxa"/>
            <w:shd w:val="clear" w:color="auto" w:fill="auto"/>
            <w:tcMar>
              <w:top w:w="75" w:type="dxa"/>
              <w:left w:w="0" w:type="dxa"/>
              <w:bottom w:w="75" w:type="dxa"/>
              <w:right w:w="150" w:type="dxa"/>
            </w:tcMar>
            <w:vAlign w:val="bottom"/>
            <w:hideMark/>
          </w:tcPr>
          <w:p w14:paraId="7FD43BC1" w14:textId="77777777" w:rsidR="00A17F18" w:rsidRPr="00421005" w:rsidRDefault="00A17F18" w:rsidP="00767C88">
            <w:pPr>
              <w:spacing w:line="240" w:lineRule="auto"/>
              <w:rPr>
                <w:sz w:val="16"/>
                <w:szCs w:val="16"/>
              </w:rPr>
            </w:pPr>
            <w:r w:rsidRPr="00421005">
              <w:rPr>
                <w:sz w:val="16"/>
                <w:szCs w:val="16"/>
              </w:rPr>
              <w:t>6173</w:t>
            </w:r>
          </w:p>
        </w:tc>
        <w:tc>
          <w:tcPr>
            <w:tcW w:w="0" w:type="auto"/>
            <w:shd w:val="clear" w:color="auto" w:fill="auto"/>
            <w:tcMar>
              <w:top w:w="75" w:type="dxa"/>
              <w:left w:w="0" w:type="dxa"/>
              <w:bottom w:w="75" w:type="dxa"/>
              <w:right w:w="150" w:type="dxa"/>
            </w:tcMar>
            <w:vAlign w:val="bottom"/>
            <w:hideMark/>
          </w:tcPr>
          <w:p w14:paraId="0C054CC8" w14:textId="77777777" w:rsidR="00A17F18" w:rsidRPr="00421005" w:rsidRDefault="00A17F18" w:rsidP="00767C88">
            <w:pPr>
              <w:spacing w:line="240" w:lineRule="auto"/>
              <w:rPr>
                <w:sz w:val="16"/>
                <w:szCs w:val="16"/>
              </w:rPr>
            </w:pPr>
            <w:hyperlink r:id="rId711" w:history="1">
              <w:r w:rsidRPr="00421005">
                <w:rPr>
                  <w:color w:val="4E4E4E"/>
                  <w:sz w:val="16"/>
                  <w:szCs w:val="16"/>
                  <w:u w:val="single"/>
                  <w:bdr w:val="none" w:sz="0" w:space="0" w:color="auto" w:frame="1"/>
                </w:rPr>
                <w:t>Education For Homeless Children</w:t>
              </w:r>
            </w:hyperlink>
          </w:p>
        </w:tc>
      </w:tr>
      <w:tr w:rsidR="00A17F18" w:rsidRPr="00421005" w14:paraId="407A8D72" w14:textId="77777777" w:rsidTr="00767C88">
        <w:tc>
          <w:tcPr>
            <w:tcW w:w="5425" w:type="dxa"/>
            <w:shd w:val="clear" w:color="auto" w:fill="auto"/>
            <w:tcMar>
              <w:top w:w="75" w:type="dxa"/>
              <w:left w:w="0" w:type="dxa"/>
              <w:bottom w:w="75" w:type="dxa"/>
              <w:right w:w="150" w:type="dxa"/>
            </w:tcMar>
            <w:vAlign w:val="bottom"/>
            <w:hideMark/>
          </w:tcPr>
          <w:p w14:paraId="5F89AD8D" w14:textId="77777777" w:rsidR="00A17F18" w:rsidRPr="00421005" w:rsidRDefault="00A17F18" w:rsidP="00767C88">
            <w:pPr>
              <w:spacing w:line="240" w:lineRule="auto"/>
              <w:rPr>
                <w:sz w:val="16"/>
                <w:szCs w:val="16"/>
              </w:rPr>
            </w:pPr>
            <w:r w:rsidRPr="00421005">
              <w:rPr>
                <w:sz w:val="16"/>
                <w:szCs w:val="16"/>
              </w:rPr>
              <w:t>6173-E PDF(1)</w:t>
            </w:r>
          </w:p>
        </w:tc>
        <w:tc>
          <w:tcPr>
            <w:tcW w:w="0" w:type="auto"/>
            <w:shd w:val="clear" w:color="auto" w:fill="auto"/>
            <w:tcMar>
              <w:top w:w="75" w:type="dxa"/>
              <w:left w:w="0" w:type="dxa"/>
              <w:bottom w:w="75" w:type="dxa"/>
              <w:right w:w="150" w:type="dxa"/>
            </w:tcMar>
            <w:vAlign w:val="bottom"/>
            <w:hideMark/>
          </w:tcPr>
          <w:p w14:paraId="3FD3EEBD" w14:textId="77777777" w:rsidR="00A17F18" w:rsidRPr="00421005" w:rsidRDefault="00A17F18" w:rsidP="00767C88">
            <w:pPr>
              <w:spacing w:line="240" w:lineRule="auto"/>
              <w:rPr>
                <w:sz w:val="16"/>
                <w:szCs w:val="16"/>
              </w:rPr>
            </w:pPr>
            <w:hyperlink r:id="rId712" w:history="1">
              <w:r w:rsidRPr="00421005">
                <w:rPr>
                  <w:color w:val="4E4E4E"/>
                  <w:sz w:val="16"/>
                  <w:szCs w:val="16"/>
                  <w:u w:val="single"/>
                  <w:bdr w:val="none" w:sz="0" w:space="0" w:color="auto" w:frame="1"/>
                </w:rPr>
                <w:t>Education For Homeless Children</w:t>
              </w:r>
            </w:hyperlink>
          </w:p>
        </w:tc>
      </w:tr>
      <w:tr w:rsidR="00A17F18" w:rsidRPr="00421005" w14:paraId="38425F20" w14:textId="77777777" w:rsidTr="00767C88">
        <w:tc>
          <w:tcPr>
            <w:tcW w:w="5425" w:type="dxa"/>
            <w:shd w:val="clear" w:color="auto" w:fill="auto"/>
            <w:tcMar>
              <w:top w:w="75" w:type="dxa"/>
              <w:left w:w="0" w:type="dxa"/>
              <w:bottom w:w="75" w:type="dxa"/>
              <w:right w:w="150" w:type="dxa"/>
            </w:tcMar>
            <w:vAlign w:val="bottom"/>
            <w:hideMark/>
          </w:tcPr>
          <w:p w14:paraId="38911E83" w14:textId="77777777" w:rsidR="00A17F18" w:rsidRPr="00421005" w:rsidRDefault="00A17F18" w:rsidP="00767C88">
            <w:pPr>
              <w:spacing w:line="240" w:lineRule="auto"/>
              <w:rPr>
                <w:sz w:val="16"/>
                <w:szCs w:val="16"/>
              </w:rPr>
            </w:pPr>
            <w:r w:rsidRPr="00421005">
              <w:rPr>
                <w:sz w:val="16"/>
                <w:szCs w:val="16"/>
              </w:rPr>
              <w:t>6173-E PDF(4)</w:t>
            </w:r>
          </w:p>
        </w:tc>
        <w:tc>
          <w:tcPr>
            <w:tcW w:w="0" w:type="auto"/>
            <w:shd w:val="clear" w:color="auto" w:fill="auto"/>
            <w:tcMar>
              <w:top w:w="75" w:type="dxa"/>
              <w:left w:w="0" w:type="dxa"/>
              <w:bottom w:w="75" w:type="dxa"/>
              <w:right w:w="150" w:type="dxa"/>
            </w:tcMar>
            <w:vAlign w:val="bottom"/>
            <w:hideMark/>
          </w:tcPr>
          <w:p w14:paraId="324C6819" w14:textId="77777777" w:rsidR="00A17F18" w:rsidRPr="00421005" w:rsidRDefault="00A17F18" w:rsidP="00767C88">
            <w:pPr>
              <w:spacing w:line="240" w:lineRule="auto"/>
              <w:rPr>
                <w:sz w:val="16"/>
                <w:szCs w:val="16"/>
              </w:rPr>
            </w:pPr>
            <w:hyperlink r:id="rId713" w:history="1">
              <w:r w:rsidRPr="00421005">
                <w:rPr>
                  <w:color w:val="4E4E4E"/>
                  <w:sz w:val="16"/>
                  <w:szCs w:val="16"/>
                  <w:u w:val="single"/>
                  <w:bdr w:val="none" w:sz="0" w:space="0" w:color="auto" w:frame="1"/>
                </w:rPr>
                <w:t>Education For Homeless Children</w:t>
              </w:r>
            </w:hyperlink>
          </w:p>
        </w:tc>
      </w:tr>
      <w:tr w:rsidR="00A17F18" w:rsidRPr="00421005" w14:paraId="6E8DFB57" w14:textId="77777777" w:rsidTr="00767C88">
        <w:tc>
          <w:tcPr>
            <w:tcW w:w="5425" w:type="dxa"/>
            <w:shd w:val="clear" w:color="auto" w:fill="auto"/>
            <w:tcMar>
              <w:top w:w="75" w:type="dxa"/>
              <w:left w:w="0" w:type="dxa"/>
              <w:bottom w:w="75" w:type="dxa"/>
              <w:right w:w="150" w:type="dxa"/>
            </w:tcMar>
            <w:vAlign w:val="bottom"/>
            <w:hideMark/>
          </w:tcPr>
          <w:p w14:paraId="65481282" w14:textId="77777777" w:rsidR="00A17F18" w:rsidRPr="00421005" w:rsidRDefault="00A17F18" w:rsidP="00767C88">
            <w:pPr>
              <w:spacing w:line="240" w:lineRule="auto"/>
              <w:rPr>
                <w:sz w:val="16"/>
                <w:szCs w:val="16"/>
              </w:rPr>
            </w:pPr>
            <w:r w:rsidRPr="00421005">
              <w:rPr>
                <w:sz w:val="16"/>
                <w:szCs w:val="16"/>
              </w:rPr>
              <w:t>6173-E PDF(6)</w:t>
            </w:r>
          </w:p>
        </w:tc>
        <w:tc>
          <w:tcPr>
            <w:tcW w:w="0" w:type="auto"/>
            <w:shd w:val="clear" w:color="auto" w:fill="auto"/>
            <w:tcMar>
              <w:top w:w="75" w:type="dxa"/>
              <w:left w:w="0" w:type="dxa"/>
              <w:bottom w:w="75" w:type="dxa"/>
              <w:right w:w="150" w:type="dxa"/>
            </w:tcMar>
            <w:vAlign w:val="bottom"/>
            <w:hideMark/>
          </w:tcPr>
          <w:p w14:paraId="18FAF4CC" w14:textId="77777777" w:rsidR="00A17F18" w:rsidRPr="00421005" w:rsidRDefault="00A17F18" w:rsidP="00767C88">
            <w:pPr>
              <w:spacing w:line="240" w:lineRule="auto"/>
              <w:rPr>
                <w:sz w:val="16"/>
                <w:szCs w:val="16"/>
              </w:rPr>
            </w:pPr>
            <w:hyperlink r:id="rId714" w:history="1">
              <w:r w:rsidRPr="00421005">
                <w:rPr>
                  <w:color w:val="4E4E4E"/>
                  <w:sz w:val="16"/>
                  <w:szCs w:val="16"/>
                  <w:u w:val="single"/>
                  <w:bdr w:val="none" w:sz="0" w:space="0" w:color="auto" w:frame="1"/>
                </w:rPr>
                <w:t>Education For Homeless Children</w:t>
              </w:r>
            </w:hyperlink>
          </w:p>
        </w:tc>
      </w:tr>
      <w:tr w:rsidR="00A17F18" w:rsidRPr="00421005" w14:paraId="79BB1B74" w14:textId="77777777" w:rsidTr="00767C88">
        <w:tc>
          <w:tcPr>
            <w:tcW w:w="5425" w:type="dxa"/>
            <w:shd w:val="clear" w:color="auto" w:fill="auto"/>
            <w:tcMar>
              <w:top w:w="75" w:type="dxa"/>
              <w:left w:w="0" w:type="dxa"/>
              <w:bottom w:w="75" w:type="dxa"/>
              <w:right w:w="150" w:type="dxa"/>
            </w:tcMar>
            <w:vAlign w:val="bottom"/>
            <w:hideMark/>
          </w:tcPr>
          <w:p w14:paraId="57F03283" w14:textId="77777777" w:rsidR="00A17F18" w:rsidRPr="00421005" w:rsidRDefault="00A17F18" w:rsidP="00767C88">
            <w:pPr>
              <w:spacing w:line="240" w:lineRule="auto"/>
              <w:rPr>
                <w:sz w:val="16"/>
                <w:szCs w:val="16"/>
              </w:rPr>
            </w:pPr>
            <w:r w:rsidRPr="00421005">
              <w:rPr>
                <w:sz w:val="16"/>
                <w:szCs w:val="16"/>
              </w:rPr>
              <w:t>6173.1</w:t>
            </w:r>
          </w:p>
        </w:tc>
        <w:tc>
          <w:tcPr>
            <w:tcW w:w="0" w:type="auto"/>
            <w:shd w:val="clear" w:color="auto" w:fill="auto"/>
            <w:tcMar>
              <w:top w:w="75" w:type="dxa"/>
              <w:left w:w="0" w:type="dxa"/>
              <w:bottom w:w="75" w:type="dxa"/>
              <w:right w:w="150" w:type="dxa"/>
            </w:tcMar>
            <w:vAlign w:val="bottom"/>
            <w:hideMark/>
          </w:tcPr>
          <w:p w14:paraId="34CEB9CF" w14:textId="77777777" w:rsidR="00A17F18" w:rsidRPr="00421005" w:rsidRDefault="00A17F18" w:rsidP="00767C88">
            <w:pPr>
              <w:spacing w:line="240" w:lineRule="auto"/>
              <w:rPr>
                <w:sz w:val="16"/>
                <w:szCs w:val="16"/>
              </w:rPr>
            </w:pPr>
            <w:hyperlink r:id="rId715" w:history="1">
              <w:r w:rsidRPr="00421005">
                <w:rPr>
                  <w:color w:val="4E4E4E"/>
                  <w:sz w:val="16"/>
                  <w:szCs w:val="16"/>
                  <w:u w:val="single"/>
                  <w:bdr w:val="none" w:sz="0" w:space="0" w:color="auto" w:frame="1"/>
                </w:rPr>
                <w:t>Education For Foster Youth</w:t>
              </w:r>
            </w:hyperlink>
          </w:p>
        </w:tc>
      </w:tr>
      <w:tr w:rsidR="00A17F18" w:rsidRPr="00421005" w14:paraId="214053BE" w14:textId="77777777" w:rsidTr="00767C88">
        <w:tc>
          <w:tcPr>
            <w:tcW w:w="5425" w:type="dxa"/>
            <w:shd w:val="clear" w:color="auto" w:fill="auto"/>
            <w:tcMar>
              <w:top w:w="75" w:type="dxa"/>
              <w:left w:w="0" w:type="dxa"/>
              <w:bottom w:w="75" w:type="dxa"/>
              <w:right w:w="150" w:type="dxa"/>
            </w:tcMar>
            <w:vAlign w:val="bottom"/>
            <w:hideMark/>
          </w:tcPr>
          <w:p w14:paraId="1A192881" w14:textId="77777777" w:rsidR="00A17F18" w:rsidRPr="00421005" w:rsidRDefault="00A17F18" w:rsidP="00767C88">
            <w:pPr>
              <w:spacing w:line="240" w:lineRule="auto"/>
              <w:rPr>
                <w:sz w:val="16"/>
                <w:szCs w:val="16"/>
              </w:rPr>
            </w:pPr>
            <w:r w:rsidRPr="00421005">
              <w:rPr>
                <w:sz w:val="16"/>
                <w:szCs w:val="16"/>
              </w:rPr>
              <w:t>6173.1</w:t>
            </w:r>
          </w:p>
        </w:tc>
        <w:tc>
          <w:tcPr>
            <w:tcW w:w="0" w:type="auto"/>
            <w:shd w:val="clear" w:color="auto" w:fill="auto"/>
            <w:tcMar>
              <w:top w:w="75" w:type="dxa"/>
              <w:left w:w="0" w:type="dxa"/>
              <w:bottom w:w="75" w:type="dxa"/>
              <w:right w:w="150" w:type="dxa"/>
            </w:tcMar>
            <w:vAlign w:val="bottom"/>
            <w:hideMark/>
          </w:tcPr>
          <w:p w14:paraId="52339DFA" w14:textId="77777777" w:rsidR="00A17F18" w:rsidRPr="00421005" w:rsidRDefault="00A17F18" w:rsidP="00767C88">
            <w:pPr>
              <w:spacing w:line="240" w:lineRule="auto"/>
              <w:rPr>
                <w:sz w:val="16"/>
                <w:szCs w:val="16"/>
              </w:rPr>
            </w:pPr>
            <w:hyperlink r:id="rId716" w:history="1">
              <w:r w:rsidRPr="00421005">
                <w:rPr>
                  <w:color w:val="4E4E4E"/>
                  <w:sz w:val="16"/>
                  <w:szCs w:val="16"/>
                  <w:u w:val="single"/>
                  <w:bdr w:val="none" w:sz="0" w:space="0" w:color="auto" w:frame="1"/>
                </w:rPr>
                <w:t>Education For Foster Youth</w:t>
              </w:r>
            </w:hyperlink>
          </w:p>
        </w:tc>
      </w:tr>
      <w:tr w:rsidR="00A17F18" w:rsidRPr="00421005" w14:paraId="103943E3" w14:textId="77777777" w:rsidTr="00767C88">
        <w:tc>
          <w:tcPr>
            <w:tcW w:w="5425" w:type="dxa"/>
            <w:shd w:val="clear" w:color="auto" w:fill="auto"/>
            <w:tcMar>
              <w:top w:w="75" w:type="dxa"/>
              <w:left w:w="0" w:type="dxa"/>
              <w:bottom w:w="75" w:type="dxa"/>
              <w:right w:w="150" w:type="dxa"/>
            </w:tcMar>
            <w:vAlign w:val="bottom"/>
            <w:hideMark/>
          </w:tcPr>
          <w:p w14:paraId="3BD96449" w14:textId="77777777" w:rsidR="00A17F18" w:rsidRPr="00421005" w:rsidRDefault="00A17F18" w:rsidP="00767C88">
            <w:pPr>
              <w:spacing w:line="240" w:lineRule="auto"/>
              <w:rPr>
                <w:sz w:val="16"/>
                <w:szCs w:val="16"/>
              </w:rPr>
            </w:pPr>
            <w:r w:rsidRPr="00421005">
              <w:rPr>
                <w:sz w:val="16"/>
                <w:szCs w:val="16"/>
              </w:rPr>
              <w:t>6173.2</w:t>
            </w:r>
          </w:p>
        </w:tc>
        <w:tc>
          <w:tcPr>
            <w:tcW w:w="0" w:type="auto"/>
            <w:shd w:val="clear" w:color="auto" w:fill="auto"/>
            <w:tcMar>
              <w:top w:w="75" w:type="dxa"/>
              <w:left w:w="0" w:type="dxa"/>
              <w:bottom w:w="75" w:type="dxa"/>
              <w:right w:w="150" w:type="dxa"/>
            </w:tcMar>
            <w:vAlign w:val="bottom"/>
            <w:hideMark/>
          </w:tcPr>
          <w:p w14:paraId="1DE90A35" w14:textId="77777777" w:rsidR="00A17F18" w:rsidRPr="00421005" w:rsidRDefault="00A17F18" w:rsidP="00767C88">
            <w:pPr>
              <w:spacing w:line="240" w:lineRule="auto"/>
              <w:rPr>
                <w:sz w:val="16"/>
                <w:szCs w:val="16"/>
              </w:rPr>
            </w:pPr>
            <w:hyperlink r:id="rId717" w:history="1">
              <w:r w:rsidRPr="00421005">
                <w:rPr>
                  <w:color w:val="4E4E4E"/>
                  <w:sz w:val="16"/>
                  <w:szCs w:val="16"/>
                  <w:u w:val="single"/>
                  <w:bdr w:val="none" w:sz="0" w:space="0" w:color="auto" w:frame="1"/>
                </w:rPr>
                <w:t>Education Of Children Of Military Families</w:t>
              </w:r>
            </w:hyperlink>
          </w:p>
        </w:tc>
      </w:tr>
      <w:tr w:rsidR="00A17F18" w:rsidRPr="00421005" w14:paraId="795ACD9E" w14:textId="77777777" w:rsidTr="00767C88">
        <w:tc>
          <w:tcPr>
            <w:tcW w:w="5425" w:type="dxa"/>
            <w:shd w:val="clear" w:color="auto" w:fill="auto"/>
            <w:tcMar>
              <w:top w:w="75" w:type="dxa"/>
              <w:left w:w="0" w:type="dxa"/>
              <w:bottom w:w="75" w:type="dxa"/>
              <w:right w:w="150" w:type="dxa"/>
            </w:tcMar>
            <w:vAlign w:val="bottom"/>
            <w:hideMark/>
          </w:tcPr>
          <w:p w14:paraId="7FEE0A84" w14:textId="77777777" w:rsidR="00A17F18" w:rsidRPr="00421005" w:rsidRDefault="00A17F18" w:rsidP="00767C88">
            <w:pPr>
              <w:spacing w:line="240" w:lineRule="auto"/>
              <w:rPr>
                <w:sz w:val="16"/>
                <w:szCs w:val="16"/>
              </w:rPr>
            </w:pPr>
            <w:r w:rsidRPr="00421005">
              <w:rPr>
                <w:sz w:val="16"/>
                <w:szCs w:val="16"/>
              </w:rPr>
              <w:t>6173.2</w:t>
            </w:r>
          </w:p>
        </w:tc>
        <w:tc>
          <w:tcPr>
            <w:tcW w:w="0" w:type="auto"/>
            <w:shd w:val="clear" w:color="auto" w:fill="auto"/>
            <w:tcMar>
              <w:top w:w="75" w:type="dxa"/>
              <w:left w:w="0" w:type="dxa"/>
              <w:bottom w:w="75" w:type="dxa"/>
              <w:right w:w="150" w:type="dxa"/>
            </w:tcMar>
            <w:vAlign w:val="bottom"/>
            <w:hideMark/>
          </w:tcPr>
          <w:p w14:paraId="6A166CDA" w14:textId="77777777" w:rsidR="00A17F18" w:rsidRPr="00421005" w:rsidRDefault="00A17F18" w:rsidP="00767C88">
            <w:pPr>
              <w:spacing w:line="240" w:lineRule="auto"/>
              <w:rPr>
                <w:sz w:val="16"/>
                <w:szCs w:val="16"/>
              </w:rPr>
            </w:pPr>
            <w:hyperlink r:id="rId718" w:history="1">
              <w:r w:rsidRPr="00421005">
                <w:rPr>
                  <w:color w:val="4E4E4E"/>
                  <w:sz w:val="16"/>
                  <w:szCs w:val="16"/>
                  <w:u w:val="single"/>
                  <w:bdr w:val="none" w:sz="0" w:space="0" w:color="auto" w:frame="1"/>
                </w:rPr>
                <w:t>Education Of Children Of Military Families</w:t>
              </w:r>
            </w:hyperlink>
          </w:p>
        </w:tc>
      </w:tr>
      <w:tr w:rsidR="00A17F18" w:rsidRPr="00421005" w14:paraId="4C476A95" w14:textId="77777777" w:rsidTr="00767C88">
        <w:tc>
          <w:tcPr>
            <w:tcW w:w="5425" w:type="dxa"/>
            <w:shd w:val="clear" w:color="auto" w:fill="auto"/>
            <w:tcMar>
              <w:top w:w="75" w:type="dxa"/>
              <w:left w:w="0" w:type="dxa"/>
              <w:bottom w:w="75" w:type="dxa"/>
              <w:right w:w="150" w:type="dxa"/>
            </w:tcMar>
            <w:vAlign w:val="bottom"/>
            <w:hideMark/>
          </w:tcPr>
          <w:p w14:paraId="2B8F3237" w14:textId="77777777" w:rsidR="00A17F18" w:rsidRPr="00421005" w:rsidRDefault="00A17F18" w:rsidP="00767C88">
            <w:pPr>
              <w:spacing w:line="240" w:lineRule="auto"/>
              <w:rPr>
                <w:sz w:val="16"/>
                <w:szCs w:val="16"/>
              </w:rPr>
            </w:pPr>
            <w:r w:rsidRPr="00421005">
              <w:rPr>
                <w:sz w:val="16"/>
                <w:szCs w:val="16"/>
              </w:rPr>
              <w:t>6173.3</w:t>
            </w:r>
          </w:p>
        </w:tc>
        <w:tc>
          <w:tcPr>
            <w:tcW w:w="0" w:type="auto"/>
            <w:shd w:val="clear" w:color="auto" w:fill="auto"/>
            <w:tcMar>
              <w:top w:w="75" w:type="dxa"/>
              <w:left w:w="0" w:type="dxa"/>
              <w:bottom w:w="75" w:type="dxa"/>
              <w:right w:w="150" w:type="dxa"/>
            </w:tcMar>
            <w:vAlign w:val="bottom"/>
            <w:hideMark/>
          </w:tcPr>
          <w:p w14:paraId="2F863FB9" w14:textId="77777777" w:rsidR="00A17F18" w:rsidRPr="00421005" w:rsidRDefault="00A17F18" w:rsidP="00767C88">
            <w:pPr>
              <w:spacing w:line="240" w:lineRule="auto"/>
              <w:rPr>
                <w:sz w:val="16"/>
                <w:szCs w:val="16"/>
              </w:rPr>
            </w:pPr>
            <w:hyperlink r:id="rId719" w:history="1">
              <w:r w:rsidRPr="00421005">
                <w:rPr>
                  <w:color w:val="4E4E4E"/>
                  <w:sz w:val="16"/>
                  <w:szCs w:val="16"/>
                  <w:u w:val="single"/>
                  <w:bdr w:val="none" w:sz="0" w:space="0" w:color="auto" w:frame="1"/>
                </w:rPr>
                <w:t>Education For Juvenile Court School Students</w:t>
              </w:r>
            </w:hyperlink>
          </w:p>
        </w:tc>
      </w:tr>
      <w:tr w:rsidR="00A17F18" w:rsidRPr="00421005" w14:paraId="0B13FAD1" w14:textId="77777777" w:rsidTr="00767C88">
        <w:tc>
          <w:tcPr>
            <w:tcW w:w="5425" w:type="dxa"/>
            <w:shd w:val="clear" w:color="auto" w:fill="auto"/>
            <w:tcMar>
              <w:top w:w="75" w:type="dxa"/>
              <w:left w:w="0" w:type="dxa"/>
              <w:bottom w:w="75" w:type="dxa"/>
              <w:right w:w="150" w:type="dxa"/>
            </w:tcMar>
            <w:vAlign w:val="bottom"/>
            <w:hideMark/>
          </w:tcPr>
          <w:p w14:paraId="6AD0AFD1" w14:textId="77777777" w:rsidR="00A17F18" w:rsidRPr="00421005" w:rsidRDefault="00A17F18" w:rsidP="00767C88">
            <w:pPr>
              <w:spacing w:line="240" w:lineRule="auto"/>
              <w:rPr>
                <w:sz w:val="16"/>
                <w:szCs w:val="16"/>
              </w:rPr>
            </w:pPr>
            <w:r w:rsidRPr="00421005">
              <w:rPr>
                <w:sz w:val="16"/>
                <w:szCs w:val="16"/>
              </w:rPr>
              <w:t>6175</w:t>
            </w:r>
          </w:p>
        </w:tc>
        <w:tc>
          <w:tcPr>
            <w:tcW w:w="0" w:type="auto"/>
            <w:shd w:val="clear" w:color="auto" w:fill="auto"/>
            <w:tcMar>
              <w:top w:w="75" w:type="dxa"/>
              <w:left w:w="0" w:type="dxa"/>
              <w:bottom w:w="75" w:type="dxa"/>
              <w:right w:w="150" w:type="dxa"/>
            </w:tcMar>
            <w:vAlign w:val="bottom"/>
            <w:hideMark/>
          </w:tcPr>
          <w:p w14:paraId="62F5CF06" w14:textId="77777777" w:rsidR="00A17F18" w:rsidRPr="00421005" w:rsidRDefault="00A17F18" w:rsidP="00767C88">
            <w:pPr>
              <w:spacing w:line="240" w:lineRule="auto"/>
              <w:rPr>
                <w:sz w:val="16"/>
                <w:szCs w:val="16"/>
              </w:rPr>
            </w:pPr>
            <w:hyperlink r:id="rId720" w:history="1">
              <w:r w:rsidRPr="00421005">
                <w:rPr>
                  <w:color w:val="4E4E4E"/>
                  <w:sz w:val="16"/>
                  <w:szCs w:val="16"/>
                  <w:u w:val="single"/>
                  <w:bdr w:val="none" w:sz="0" w:space="0" w:color="auto" w:frame="1"/>
                </w:rPr>
                <w:t>Migrant Education Program</w:t>
              </w:r>
            </w:hyperlink>
          </w:p>
        </w:tc>
      </w:tr>
      <w:tr w:rsidR="00A17F18" w:rsidRPr="00421005" w14:paraId="038C77CA" w14:textId="77777777" w:rsidTr="00767C88">
        <w:tc>
          <w:tcPr>
            <w:tcW w:w="5425" w:type="dxa"/>
            <w:shd w:val="clear" w:color="auto" w:fill="auto"/>
            <w:tcMar>
              <w:top w:w="75" w:type="dxa"/>
              <w:left w:w="0" w:type="dxa"/>
              <w:bottom w:w="75" w:type="dxa"/>
              <w:right w:w="150" w:type="dxa"/>
            </w:tcMar>
            <w:vAlign w:val="bottom"/>
            <w:hideMark/>
          </w:tcPr>
          <w:p w14:paraId="1889CB0B" w14:textId="77777777" w:rsidR="00A17F18" w:rsidRPr="00421005" w:rsidRDefault="00A17F18" w:rsidP="00767C88">
            <w:pPr>
              <w:spacing w:line="240" w:lineRule="auto"/>
              <w:rPr>
                <w:sz w:val="16"/>
                <w:szCs w:val="16"/>
              </w:rPr>
            </w:pPr>
            <w:r w:rsidRPr="00421005">
              <w:rPr>
                <w:sz w:val="16"/>
                <w:szCs w:val="16"/>
              </w:rPr>
              <w:t>6175</w:t>
            </w:r>
          </w:p>
        </w:tc>
        <w:tc>
          <w:tcPr>
            <w:tcW w:w="0" w:type="auto"/>
            <w:shd w:val="clear" w:color="auto" w:fill="auto"/>
            <w:tcMar>
              <w:top w:w="75" w:type="dxa"/>
              <w:left w:w="0" w:type="dxa"/>
              <w:bottom w:w="75" w:type="dxa"/>
              <w:right w:w="150" w:type="dxa"/>
            </w:tcMar>
            <w:vAlign w:val="bottom"/>
            <w:hideMark/>
          </w:tcPr>
          <w:p w14:paraId="793F116D" w14:textId="77777777" w:rsidR="00A17F18" w:rsidRPr="00421005" w:rsidRDefault="00A17F18" w:rsidP="00767C88">
            <w:pPr>
              <w:spacing w:line="240" w:lineRule="auto"/>
              <w:rPr>
                <w:sz w:val="16"/>
                <w:szCs w:val="16"/>
              </w:rPr>
            </w:pPr>
            <w:hyperlink r:id="rId721" w:history="1">
              <w:r w:rsidRPr="00421005">
                <w:rPr>
                  <w:color w:val="4E4E4E"/>
                  <w:sz w:val="16"/>
                  <w:szCs w:val="16"/>
                  <w:u w:val="single"/>
                  <w:bdr w:val="none" w:sz="0" w:space="0" w:color="auto" w:frame="1"/>
                </w:rPr>
                <w:t>Migrant Education Program</w:t>
              </w:r>
            </w:hyperlink>
          </w:p>
        </w:tc>
      </w:tr>
      <w:tr w:rsidR="00A17F18" w:rsidRPr="00421005" w14:paraId="3440E3CC" w14:textId="77777777" w:rsidTr="00767C88">
        <w:tc>
          <w:tcPr>
            <w:tcW w:w="5425" w:type="dxa"/>
            <w:shd w:val="clear" w:color="auto" w:fill="auto"/>
            <w:tcMar>
              <w:top w:w="75" w:type="dxa"/>
              <w:left w:w="0" w:type="dxa"/>
              <w:bottom w:w="75" w:type="dxa"/>
              <w:right w:w="150" w:type="dxa"/>
            </w:tcMar>
            <w:vAlign w:val="bottom"/>
            <w:hideMark/>
          </w:tcPr>
          <w:p w14:paraId="3EDC3728" w14:textId="77777777" w:rsidR="00A17F18" w:rsidRPr="00421005" w:rsidRDefault="00A17F18" w:rsidP="00767C88">
            <w:pPr>
              <w:spacing w:line="240" w:lineRule="auto"/>
              <w:rPr>
                <w:sz w:val="16"/>
                <w:szCs w:val="16"/>
              </w:rPr>
            </w:pPr>
            <w:r w:rsidRPr="00421005">
              <w:rPr>
                <w:sz w:val="16"/>
                <w:szCs w:val="16"/>
              </w:rPr>
              <w:t>6178</w:t>
            </w:r>
          </w:p>
        </w:tc>
        <w:tc>
          <w:tcPr>
            <w:tcW w:w="0" w:type="auto"/>
            <w:shd w:val="clear" w:color="auto" w:fill="auto"/>
            <w:tcMar>
              <w:top w:w="75" w:type="dxa"/>
              <w:left w:w="0" w:type="dxa"/>
              <w:bottom w:w="75" w:type="dxa"/>
              <w:right w:w="150" w:type="dxa"/>
            </w:tcMar>
            <w:vAlign w:val="bottom"/>
            <w:hideMark/>
          </w:tcPr>
          <w:p w14:paraId="213CCAE8" w14:textId="77777777" w:rsidR="00A17F18" w:rsidRPr="00421005" w:rsidRDefault="00A17F18" w:rsidP="00767C88">
            <w:pPr>
              <w:spacing w:line="240" w:lineRule="auto"/>
              <w:rPr>
                <w:sz w:val="16"/>
                <w:szCs w:val="16"/>
              </w:rPr>
            </w:pPr>
            <w:hyperlink r:id="rId722" w:history="1">
              <w:r w:rsidRPr="00421005">
                <w:rPr>
                  <w:color w:val="4E4E4E"/>
                  <w:sz w:val="16"/>
                  <w:szCs w:val="16"/>
                  <w:u w:val="single"/>
                  <w:bdr w:val="none" w:sz="0" w:space="0" w:color="auto" w:frame="1"/>
                </w:rPr>
                <w:t>Career Technical Education</w:t>
              </w:r>
            </w:hyperlink>
          </w:p>
        </w:tc>
      </w:tr>
      <w:tr w:rsidR="00A17F18" w:rsidRPr="00421005" w14:paraId="5269078F" w14:textId="77777777" w:rsidTr="00767C88">
        <w:tc>
          <w:tcPr>
            <w:tcW w:w="5425" w:type="dxa"/>
            <w:shd w:val="clear" w:color="auto" w:fill="auto"/>
            <w:tcMar>
              <w:top w:w="75" w:type="dxa"/>
              <w:left w:w="0" w:type="dxa"/>
              <w:bottom w:w="75" w:type="dxa"/>
              <w:right w:w="150" w:type="dxa"/>
            </w:tcMar>
            <w:vAlign w:val="bottom"/>
            <w:hideMark/>
          </w:tcPr>
          <w:p w14:paraId="386FE7D2" w14:textId="77777777" w:rsidR="00A17F18" w:rsidRPr="00421005" w:rsidRDefault="00A17F18" w:rsidP="00767C88">
            <w:pPr>
              <w:spacing w:line="240" w:lineRule="auto"/>
              <w:rPr>
                <w:sz w:val="16"/>
                <w:szCs w:val="16"/>
              </w:rPr>
            </w:pPr>
            <w:r w:rsidRPr="00421005">
              <w:rPr>
                <w:sz w:val="16"/>
                <w:szCs w:val="16"/>
              </w:rPr>
              <w:t>6178</w:t>
            </w:r>
          </w:p>
        </w:tc>
        <w:tc>
          <w:tcPr>
            <w:tcW w:w="0" w:type="auto"/>
            <w:shd w:val="clear" w:color="auto" w:fill="auto"/>
            <w:tcMar>
              <w:top w:w="75" w:type="dxa"/>
              <w:left w:w="0" w:type="dxa"/>
              <w:bottom w:w="75" w:type="dxa"/>
              <w:right w:w="150" w:type="dxa"/>
            </w:tcMar>
            <w:vAlign w:val="bottom"/>
            <w:hideMark/>
          </w:tcPr>
          <w:p w14:paraId="381D2D8B" w14:textId="77777777" w:rsidR="00A17F18" w:rsidRPr="00421005" w:rsidRDefault="00A17F18" w:rsidP="00767C88">
            <w:pPr>
              <w:spacing w:line="240" w:lineRule="auto"/>
              <w:rPr>
                <w:sz w:val="16"/>
                <w:szCs w:val="16"/>
              </w:rPr>
            </w:pPr>
            <w:hyperlink r:id="rId723" w:history="1">
              <w:r w:rsidRPr="00421005">
                <w:rPr>
                  <w:color w:val="4E4E4E"/>
                  <w:sz w:val="16"/>
                  <w:szCs w:val="16"/>
                  <w:u w:val="single"/>
                  <w:bdr w:val="none" w:sz="0" w:space="0" w:color="auto" w:frame="1"/>
                </w:rPr>
                <w:t>Career Technical Education</w:t>
              </w:r>
            </w:hyperlink>
          </w:p>
        </w:tc>
      </w:tr>
      <w:tr w:rsidR="00A17F18" w:rsidRPr="00421005" w14:paraId="1DBC80E4" w14:textId="77777777" w:rsidTr="00767C88">
        <w:tc>
          <w:tcPr>
            <w:tcW w:w="5425" w:type="dxa"/>
            <w:shd w:val="clear" w:color="auto" w:fill="auto"/>
            <w:tcMar>
              <w:top w:w="75" w:type="dxa"/>
              <w:left w:w="0" w:type="dxa"/>
              <w:bottom w:w="75" w:type="dxa"/>
              <w:right w:w="150" w:type="dxa"/>
            </w:tcMar>
            <w:vAlign w:val="bottom"/>
            <w:hideMark/>
          </w:tcPr>
          <w:p w14:paraId="2253DF87" w14:textId="77777777" w:rsidR="00A17F18" w:rsidRPr="00421005" w:rsidRDefault="00A17F18" w:rsidP="00767C88">
            <w:pPr>
              <w:spacing w:line="240" w:lineRule="auto"/>
              <w:rPr>
                <w:sz w:val="16"/>
                <w:szCs w:val="16"/>
              </w:rPr>
            </w:pPr>
            <w:r w:rsidRPr="00421005">
              <w:rPr>
                <w:sz w:val="16"/>
                <w:szCs w:val="16"/>
              </w:rPr>
              <w:t>6178.1</w:t>
            </w:r>
          </w:p>
        </w:tc>
        <w:tc>
          <w:tcPr>
            <w:tcW w:w="0" w:type="auto"/>
            <w:shd w:val="clear" w:color="auto" w:fill="auto"/>
            <w:tcMar>
              <w:top w:w="75" w:type="dxa"/>
              <w:left w:w="0" w:type="dxa"/>
              <w:bottom w:w="75" w:type="dxa"/>
              <w:right w:w="150" w:type="dxa"/>
            </w:tcMar>
            <w:vAlign w:val="bottom"/>
            <w:hideMark/>
          </w:tcPr>
          <w:p w14:paraId="06B30B13" w14:textId="77777777" w:rsidR="00A17F18" w:rsidRPr="00421005" w:rsidRDefault="00A17F18" w:rsidP="00767C88">
            <w:pPr>
              <w:spacing w:line="240" w:lineRule="auto"/>
              <w:rPr>
                <w:sz w:val="16"/>
                <w:szCs w:val="16"/>
              </w:rPr>
            </w:pPr>
            <w:hyperlink r:id="rId724" w:history="1">
              <w:r w:rsidRPr="00421005">
                <w:rPr>
                  <w:color w:val="4E4E4E"/>
                  <w:sz w:val="16"/>
                  <w:szCs w:val="16"/>
                  <w:u w:val="single"/>
                  <w:bdr w:val="none" w:sz="0" w:space="0" w:color="auto" w:frame="1"/>
                </w:rPr>
                <w:t>Work-Based Learning</w:t>
              </w:r>
            </w:hyperlink>
          </w:p>
        </w:tc>
      </w:tr>
      <w:tr w:rsidR="00A17F18" w:rsidRPr="00421005" w14:paraId="56F6E01B" w14:textId="77777777" w:rsidTr="00767C88">
        <w:tc>
          <w:tcPr>
            <w:tcW w:w="5425" w:type="dxa"/>
            <w:shd w:val="clear" w:color="auto" w:fill="auto"/>
            <w:tcMar>
              <w:top w:w="75" w:type="dxa"/>
              <w:left w:w="0" w:type="dxa"/>
              <w:bottom w:w="75" w:type="dxa"/>
              <w:right w:w="150" w:type="dxa"/>
            </w:tcMar>
            <w:vAlign w:val="bottom"/>
            <w:hideMark/>
          </w:tcPr>
          <w:p w14:paraId="63A96C04" w14:textId="77777777" w:rsidR="00A17F18" w:rsidRPr="00421005" w:rsidRDefault="00A17F18" w:rsidP="00767C88">
            <w:pPr>
              <w:spacing w:line="240" w:lineRule="auto"/>
              <w:rPr>
                <w:sz w:val="16"/>
                <w:szCs w:val="16"/>
              </w:rPr>
            </w:pPr>
            <w:r w:rsidRPr="00421005">
              <w:rPr>
                <w:sz w:val="16"/>
                <w:szCs w:val="16"/>
              </w:rPr>
              <w:t>6178.1</w:t>
            </w:r>
          </w:p>
        </w:tc>
        <w:tc>
          <w:tcPr>
            <w:tcW w:w="0" w:type="auto"/>
            <w:shd w:val="clear" w:color="auto" w:fill="auto"/>
            <w:tcMar>
              <w:top w:w="75" w:type="dxa"/>
              <w:left w:w="0" w:type="dxa"/>
              <w:bottom w:w="75" w:type="dxa"/>
              <w:right w:w="150" w:type="dxa"/>
            </w:tcMar>
            <w:vAlign w:val="bottom"/>
            <w:hideMark/>
          </w:tcPr>
          <w:p w14:paraId="75A1B057" w14:textId="77777777" w:rsidR="00A17F18" w:rsidRPr="00421005" w:rsidRDefault="00A17F18" w:rsidP="00767C88">
            <w:pPr>
              <w:spacing w:line="240" w:lineRule="auto"/>
              <w:rPr>
                <w:sz w:val="16"/>
                <w:szCs w:val="16"/>
              </w:rPr>
            </w:pPr>
            <w:hyperlink r:id="rId725" w:history="1">
              <w:r w:rsidRPr="00421005">
                <w:rPr>
                  <w:color w:val="4E4E4E"/>
                  <w:sz w:val="16"/>
                  <w:szCs w:val="16"/>
                  <w:u w:val="single"/>
                  <w:bdr w:val="none" w:sz="0" w:space="0" w:color="auto" w:frame="1"/>
                </w:rPr>
                <w:t>Work-Based Learning</w:t>
              </w:r>
            </w:hyperlink>
          </w:p>
        </w:tc>
      </w:tr>
      <w:tr w:rsidR="00A17F18" w:rsidRPr="00421005" w14:paraId="2A875F19" w14:textId="77777777" w:rsidTr="00767C88">
        <w:tc>
          <w:tcPr>
            <w:tcW w:w="5425" w:type="dxa"/>
            <w:shd w:val="clear" w:color="auto" w:fill="auto"/>
            <w:tcMar>
              <w:top w:w="75" w:type="dxa"/>
              <w:left w:w="0" w:type="dxa"/>
              <w:bottom w:w="75" w:type="dxa"/>
              <w:right w:w="150" w:type="dxa"/>
            </w:tcMar>
            <w:vAlign w:val="bottom"/>
            <w:hideMark/>
          </w:tcPr>
          <w:p w14:paraId="5800583B" w14:textId="77777777" w:rsidR="00A17F18" w:rsidRPr="00421005" w:rsidRDefault="00A17F18" w:rsidP="00767C88">
            <w:pPr>
              <w:spacing w:line="240" w:lineRule="auto"/>
              <w:rPr>
                <w:sz w:val="16"/>
                <w:szCs w:val="16"/>
              </w:rPr>
            </w:pPr>
            <w:r w:rsidRPr="00421005">
              <w:rPr>
                <w:sz w:val="16"/>
                <w:szCs w:val="16"/>
              </w:rPr>
              <w:t>6178.2</w:t>
            </w:r>
          </w:p>
        </w:tc>
        <w:tc>
          <w:tcPr>
            <w:tcW w:w="0" w:type="auto"/>
            <w:shd w:val="clear" w:color="auto" w:fill="auto"/>
            <w:tcMar>
              <w:top w:w="75" w:type="dxa"/>
              <w:left w:w="0" w:type="dxa"/>
              <w:bottom w:w="75" w:type="dxa"/>
              <w:right w:w="150" w:type="dxa"/>
            </w:tcMar>
            <w:vAlign w:val="bottom"/>
            <w:hideMark/>
          </w:tcPr>
          <w:p w14:paraId="2045A2E8" w14:textId="77777777" w:rsidR="00A17F18" w:rsidRPr="00421005" w:rsidRDefault="00A17F18" w:rsidP="00767C88">
            <w:pPr>
              <w:spacing w:line="240" w:lineRule="auto"/>
              <w:rPr>
                <w:sz w:val="16"/>
                <w:szCs w:val="16"/>
              </w:rPr>
            </w:pPr>
            <w:hyperlink r:id="rId726" w:history="1">
              <w:r w:rsidRPr="00421005">
                <w:rPr>
                  <w:color w:val="4E4E4E"/>
                  <w:sz w:val="16"/>
                  <w:szCs w:val="16"/>
                  <w:u w:val="single"/>
                  <w:bdr w:val="none" w:sz="0" w:space="0" w:color="auto" w:frame="1"/>
                </w:rPr>
                <w:t>Regional Occupational Center/Program</w:t>
              </w:r>
            </w:hyperlink>
          </w:p>
        </w:tc>
      </w:tr>
      <w:tr w:rsidR="00A17F18" w:rsidRPr="00421005" w14:paraId="28A7287C" w14:textId="77777777" w:rsidTr="00767C88">
        <w:tc>
          <w:tcPr>
            <w:tcW w:w="5425" w:type="dxa"/>
            <w:shd w:val="clear" w:color="auto" w:fill="auto"/>
            <w:tcMar>
              <w:top w:w="75" w:type="dxa"/>
              <w:left w:w="0" w:type="dxa"/>
              <w:bottom w:w="75" w:type="dxa"/>
              <w:right w:w="150" w:type="dxa"/>
            </w:tcMar>
            <w:vAlign w:val="bottom"/>
            <w:hideMark/>
          </w:tcPr>
          <w:p w14:paraId="2657FA21" w14:textId="77777777" w:rsidR="00A17F18" w:rsidRPr="00421005" w:rsidRDefault="00A17F18" w:rsidP="00767C88">
            <w:pPr>
              <w:spacing w:line="240" w:lineRule="auto"/>
              <w:rPr>
                <w:sz w:val="16"/>
                <w:szCs w:val="16"/>
              </w:rPr>
            </w:pPr>
            <w:r w:rsidRPr="00421005">
              <w:rPr>
                <w:sz w:val="16"/>
                <w:szCs w:val="16"/>
              </w:rPr>
              <w:t>6200</w:t>
            </w:r>
          </w:p>
        </w:tc>
        <w:tc>
          <w:tcPr>
            <w:tcW w:w="0" w:type="auto"/>
            <w:shd w:val="clear" w:color="auto" w:fill="auto"/>
            <w:tcMar>
              <w:top w:w="75" w:type="dxa"/>
              <w:left w:w="0" w:type="dxa"/>
              <w:bottom w:w="75" w:type="dxa"/>
              <w:right w:w="150" w:type="dxa"/>
            </w:tcMar>
            <w:vAlign w:val="bottom"/>
            <w:hideMark/>
          </w:tcPr>
          <w:p w14:paraId="182398BC" w14:textId="77777777" w:rsidR="00A17F18" w:rsidRPr="00421005" w:rsidRDefault="00A17F18" w:rsidP="00767C88">
            <w:pPr>
              <w:spacing w:line="240" w:lineRule="auto"/>
              <w:rPr>
                <w:sz w:val="16"/>
                <w:szCs w:val="16"/>
              </w:rPr>
            </w:pPr>
            <w:hyperlink r:id="rId727" w:history="1">
              <w:r w:rsidRPr="00421005">
                <w:rPr>
                  <w:color w:val="4E4E4E"/>
                  <w:sz w:val="16"/>
                  <w:szCs w:val="16"/>
                  <w:u w:val="single"/>
                  <w:bdr w:val="none" w:sz="0" w:space="0" w:color="auto" w:frame="1"/>
                </w:rPr>
                <w:t>Adult Education</w:t>
              </w:r>
            </w:hyperlink>
          </w:p>
        </w:tc>
      </w:tr>
      <w:tr w:rsidR="00A17F18" w:rsidRPr="00421005" w14:paraId="6BAF3FAF" w14:textId="77777777" w:rsidTr="00767C88">
        <w:tc>
          <w:tcPr>
            <w:tcW w:w="5425" w:type="dxa"/>
            <w:shd w:val="clear" w:color="auto" w:fill="auto"/>
            <w:tcMar>
              <w:top w:w="75" w:type="dxa"/>
              <w:left w:w="0" w:type="dxa"/>
              <w:bottom w:w="75" w:type="dxa"/>
              <w:right w:w="150" w:type="dxa"/>
            </w:tcMar>
            <w:vAlign w:val="bottom"/>
            <w:hideMark/>
          </w:tcPr>
          <w:p w14:paraId="2FC8DBC3" w14:textId="77777777" w:rsidR="00A17F18" w:rsidRPr="00421005" w:rsidRDefault="00A17F18" w:rsidP="00767C88">
            <w:pPr>
              <w:spacing w:line="240" w:lineRule="auto"/>
              <w:rPr>
                <w:sz w:val="16"/>
                <w:szCs w:val="16"/>
              </w:rPr>
            </w:pPr>
            <w:r w:rsidRPr="00421005">
              <w:rPr>
                <w:sz w:val="16"/>
                <w:szCs w:val="16"/>
              </w:rPr>
              <w:t>6200</w:t>
            </w:r>
          </w:p>
        </w:tc>
        <w:tc>
          <w:tcPr>
            <w:tcW w:w="0" w:type="auto"/>
            <w:shd w:val="clear" w:color="auto" w:fill="auto"/>
            <w:tcMar>
              <w:top w:w="75" w:type="dxa"/>
              <w:left w:w="0" w:type="dxa"/>
              <w:bottom w:w="75" w:type="dxa"/>
              <w:right w:w="150" w:type="dxa"/>
            </w:tcMar>
            <w:vAlign w:val="bottom"/>
            <w:hideMark/>
          </w:tcPr>
          <w:p w14:paraId="47A3A2F4" w14:textId="77777777" w:rsidR="00A17F18" w:rsidRPr="00421005" w:rsidRDefault="00A17F18" w:rsidP="00767C88">
            <w:pPr>
              <w:spacing w:line="240" w:lineRule="auto"/>
              <w:rPr>
                <w:sz w:val="16"/>
                <w:szCs w:val="16"/>
              </w:rPr>
            </w:pPr>
            <w:hyperlink r:id="rId728" w:history="1">
              <w:r w:rsidRPr="00421005">
                <w:rPr>
                  <w:color w:val="4E4E4E"/>
                  <w:sz w:val="16"/>
                  <w:szCs w:val="16"/>
                  <w:u w:val="single"/>
                  <w:bdr w:val="none" w:sz="0" w:space="0" w:color="auto" w:frame="1"/>
                </w:rPr>
                <w:t>Adult Education</w:t>
              </w:r>
            </w:hyperlink>
          </w:p>
        </w:tc>
      </w:tr>
      <w:tr w:rsidR="00A17F18" w:rsidRPr="00421005" w14:paraId="406C5CC4" w14:textId="77777777" w:rsidTr="00767C88">
        <w:tc>
          <w:tcPr>
            <w:tcW w:w="5425" w:type="dxa"/>
            <w:shd w:val="clear" w:color="auto" w:fill="auto"/>
            <w:tcMar>
              <w:top w:w="75" w:type="dxa"/>
              <w:left w:w="0" w:type="dxa"/>
              <w:bottom w:w="75" w:type="dxa"/>
              <w:right w:w="150" w:type="dxa"/>
            </w:tcMar>
            <w:vAlign w:val="bottom"/>
            <w:hideMark/>
          </w:tcPr>
          <w:p w14:paraId="3D2AFCA2" w14:textId="77777777" w:rsidR="00A17F18" w:rsidRPr="00421005" w:rsidRDefault="00A17F18" w:rsidP="00767C88">
            <w:pPr>
              <w:spacing w:line="240" w:lineRule="auto"/>
              <w:rPr>
                <w:sz w:val="16"/>
                <w:szCs w:val="16"/>
              </w:rPr>
            </w:pPr>
            <w:r w:rsidRPr="00421005">
              <w:rPr>
                <w:sz w:val="16"/>
                <w:szCs w:val="16"/>
              </w:rPr>
              <w:t>9000</w:t>
            </w:r>
          </w:p>
        </w:tc>
        <w:tc>
          <w:tcPr>
            <w:tcW w:w="0" w:type="auto"/>
            <w:shd w:val="clear" w:color="auto" w:fill="auto"/>
            <w:tcMar>
              <w:top w:w="75" w:type="dxa"/>
              <w:left w:w="0" w:type="dxa"/>
              <w:bottom w:w="75" w:type="dxa"/>
              <w:right w:w="150" w:type="dxa"/>
            </w:tcMar>
            <w:vAlign w:val="bottom"/>
            <w:hideMark/>
          </w:tcPr>
          <w:p w14:paraId="352AA799" w14:textId="77777777" w:rsidR="00A17F18" w:rsidRPr="00421005" w:rsidRDefault="00A17F18" w:rsidP="00767C88">
            <w:pPr>
              <w:spacing w:line="240" w:lineRule="auto"/>
              <w:rPr>
                <w:sz w:val="16"/>
                <w:szCs w:val="16"/>
              </w:rPr>
            </w:pPr>
            <w:hyperlink r:id="rId729" w:history="1">
              <w:r w:rsidRPr="00421005">
                <w:rPr>
                  <w:color w:val="4E4E4E"/>
                  <w:sz w:val="16"/>
                  <w:szCs w:val="16"/>
                  <w:u w:val="single"/>
                  <w:bdr w:val="none" w:sz="0" w:space="0" w:color="auto" w:frame="1"/>
                </w:rPr>
                <w:t>Role Of The Board</w:t>
              </w:r>
            </w:hyperlink>
          </w:p>
        </w:tc>
      </w:tr>
      <w:tr w:rsidR="00A17F18" w:rsidRPr="00421005" w14:paraId="778D4D1B" w14:textId="77777777" w:rsidTr="00767C88">
        <w:tc>
          <w:tcPr>
            <w:tcW w:w="5425" w:type="dxa"/>
            <w:shd w:val="clear" w:color="auto" w:fill="auto"/>
            <w:tcMar>
              <w:top w:w="75" w:type="dxa"/>
              <w:left w:w="0" w:type="dxa"/>
              <w:bottom w:w="75" w:type="dxa"/>
              <w:right w:w="150" w:type="dxa"/>
            </w:tcMar>
            <w:vAlign w:val="bottom"/>
            <w:hideMark/>
          </w:tcPr>
          <w:p w14:paraId="182FB049" w14:textId="77777777" w:rsidR="00A17F18" w:rsidRPr="00421005" w:rsidRDefault="00A17F18" w:rsidP="00767C88">
            <w:pPr>
              <w:spacing w:line="240" w:lineRule="auto"/>
              <w:rPr>
                <w:sz w:val="16"/>
                <w:szCs w:val="16"/>
              </w:rPr>
            </w:pPr>
            <w:r w:rsidRPr="00421005">
              <w:rPr>
                <w:sz w:val="16"/>
                <w:szCs w:val="16"/>
              </w:rPr>
              <w:t>9011</w:t>
            </w:r>
          </w:p>
        </w:tc>
        <w:tc>
          <w:tcPr>
            <w:tcW w:w="0" w:type="auto"/>
            <w:shd w:val="clear" w:color="auto" w:fill="auto"/>
            <w:tcMar>
              <w:top w:w="75" w:type="dxa"/>
              <w:left w:w="0" w:type="dxa"/>
              <w:bottom w:w="75" w:type="dxa"/>
              <w:right w:w="150" w:type="dxa"/>
            </w:tcMar>
            <w:vAlign w:val="bottom"/>
            <w:hideMark/>
          </w:tcPr>
          <w:p w14:paraId="788A9544" w14:textId="77777777" w:rsidR="00A17F18" w:rsidRPr="00421005" w:rsidRDefault="00A17F18" w:rsidP="00767C88">
            <w:pPr>
              <w:spacing w:line="240" w:lineRule="auto"/>
              <w:rPr>
                <w:sz w:val="16"/>
                <w:szCs w:val="16"/>
              </w:rPr>
            </w:pPr>
            <w:hyperlink r:id="rId730" w:history="1">
              <w:r w:rsidRPr="00421005">
                <w:rPr>
                  <w:color w:val="005580"/>
                  <w:sz w:val="16"/>
                  <w:szCs w:val="16"/>
                  <w:u w:val="single"/>
                  <w:bdr w:val="none" w:sz="0" w:space="0" w:color="auto" w:frame="1"/>
                </w:rPr>
                <w:t>Disclosure Of Confidential/Privileged Information</w:t>
              </w:r>
            </w:hyperlink>
          </w:p>
        </w:tc>
      </w:tr>
      <w:tr w:rsidR="00A17F18" w:rsidRPr="00421005" w14:paraId="115A51EC" w14:textId="77777777" w:rsidTr="00767C88">
        <w:tc>
          <w:tcPr>
            <w:tcW w:w="5425" w:type="dxa"/>
            <w:shd w:val="clear" w:color="auto" w:fill="auto"/>
            <w:tcMar>
              <w:top w:w="75" w:type="dxa"/>
              <w:left w:w="0" w:type="dxa"/>
              <w:bottom w:w="75" w:type="dxa"/>
              <w:right w:w="150" w:type="dxa"/>
            </w:tcMar>
            <w:vAlign w:val="bottom"/>
            <w:hideMark/>
          </w:tcPr>
          <w:p w14:paraId="02D40B4F" w14:textId="77777777" w:rsidR="00A17F18" w:rsidRPr="00421005" w:rsidRDefault="00A17F18" w:rsidP="00767C88">
            <w:pPr>
              <w:spacing w:line="240" w:lineRule="auto"/>
              <w:rPr>
                <w:sz w:val="16"/>
                <w:szCs w:val="16"/>
              </w:rPr>
            </w:pPr>
            <w:r w:rsidRPr="00421005">
              <w:rPr>
                <w:sz w:val="16"/>
                <w:szCs w:val="16"/>
              </w:rPr>
              <w:t>9012</w:t>
            </w:r>
          </w:p>
        </w:tc>
        <w:tc>
          <w:tcPr>
            <w:tcW w:w="0" w:type="auto"/>
            <w:shd w:val="clear" w:color="auto" w:fill="auto"/>
            <w:tcMar>
              <w:top w:w="75" w:type="dxa"/>
              <w:left w:w="0" w:type="dxa"/>
              <w:bottom w:w="75" w:type="dxa"/>
              <w:right w:w="150" w:type="dxa"/>
            </w:tcMar>
            <w:vAlign w:val="bottom"/>
            <w:hideMark/>
          </w:tcPr>
          <w:p w14:paraId="1BC28AFA" w14:textId="77777777" w:rsidR="00A17F18" w:rsidRPr="00421005" w:rsidRDefault="00A17F18" w:rsidP="00767C88">
            <w:pPr>
              <w:spacing w:line="240" w:lineRule="auto"/>
              <w:rPr>
                <w:sz w:val="16"/>
                <w:szCs w:val="16"/>
              </w:rPr>
            </w:pPr>
            <w:hyperlink r:id="rId731" w:history="1">
              <w:r w:rsidRPr="00421005">
                <w:rPr>
                  <w:color w:val="4E4E4E"/>
                  <w:sz w:val="16"/>
                  <w:szCs w:val="16"/>
                  <w:u w:val="single"/>
                  <w:bdr w:val="none" w:sz="0" w:space="0" w:color="auto" w:frame="1"/>
                </w:rPr>
                <w:t>Board Member Electronic Communications</w:t>
              </w:r>
            </w:hyperlink>
          </w:p>
        </w:tc>
      </w:tr>
      <w:tr w:rsidR="00A17F18" w:rsidRPr="00421005" w14:paraId="60FC94B9" w14:textId="77777777" w:rsidTr="00767C88">
        <w:tc>
          <w:tcPr>
            <w:tcW w:w="5425" w:type="dxa"/>
            <w:shd w:val="clear" w:color="auto" w:fill="auto"/>
            <w:tcMar>
              <w:top w:w="75" w:type="dxa"/>
              <w:left w:w="0" w:type="dxa"/>
              <w:bottom w:w="75" w:type="dxa"/>
              <w:right w:w="150" w:type="dxa"/>
            </w:tcMar>
            <w:vAlign w:val="bottom"/>
            <w:hideMark/>
          </w:tcPr>
          <w:p w14:paraId="51057E96" w14:textId="77777777" w:rsidR="00A17F18" w:rsidRPr="00421005" w:rsidRDefault="00A17F18" w:rsidP="00767C88">
            <w:pPr>
              <w:spacing w:line="240" w:lineRule="auto"/>
              <w:rPr>
                <w:sz w:val="16"/>
                <w:szCs w:val="16"/>
              </w:rPr>
            </w:pPr>
            <w:r w:rsidRPr="00421005">
              <w:rPr>
                <w:sz w:val="16"/>
                <w:szCs w:val="16"/>
              </w:rPr>
              <w:t>9124</w:t>
            </w:r>
          </w:p>
        </w:tc>
        <w:tc>
          <w:tcPr>
            <w:tcW w:w="0" w:type="auto"/>
            <w:shd w:val="clear" w:color="auto" w:fill="auto"/>
            <w:tcMar>
              <w:top w:w="75" w:type="dxa"/>
              <w:left w:w="0" w:type="dxa"/>
              <w:bottom w:w="75" w:type="dxa"/>
              <w:right w:w="150" w:type="dxa"/>
            </w:tcMar>
            <w:vAlign w:val="bottom"/>
            <w:hideMark/>
          </w:tcPr>
          <w:p w14:paraId="5AD60EA4" w14:textId="77777777" w:rsidR="00A17F18" w:rsidRPr="00421005" w:rsidRDefault="00A17F18" w:rsidP="00767C88">
            <w:pPr>
              <w:spacing w:line="240" w:lineRule="auto"/>
              <w:rPr>
                <w:sz w:val="16"/>
                <w:szCs w:val="16"/>
              </w:rPr>
            </w:pPr>
            <w:hyperlink r:id="rId732" w:history="1">
              <w:r w:rsidRPr="00421005">
                <w:rPr>
                  <w:color w:val="4E4E4E"/>
                  <w:sz w:val="16"/>
                  <w:szCs w:val="16"/>
                  <w:u w:val="single"/>
                  <w:bdr w:val="none" w:sz="0" w:space="0" w:color="auto" w:frame="1"/>
                </w:rPr>
                <w:t>Attorney</w:t>
              </w:r>
            </w:hyperlink>
          </w:p>
        </w:tc>
      </w:tr>
      <w:tr w:rsidR="00A17F18" w:rsidRPr="00421005" w14:paraId="50D4C387" w14:textId="77777777" w:rsidTr="00767C88">
        <w:tc>
          <w:tcPr>
            <w:tcW w:w="5425" w:type="dxa"/>
            <w:shd w:val="clear" w:color="auto" w:fill="auto"/>
            <w:tcMar>
              <w:top w:w="75" w:type="dxa"/>
              <w:left w:w="0" w:type="dxa"/>
              <w:bottom w:w="75" w:type="dxa"/>
              <w:right w:w="150" w:type="dxa"/>
            </w:tcMar>
            <w:vAlign w:val="bottom"/>
            <w:hideMark/>
          </w:tcPr>
          <w:p w14:paraId="54E273AB" w14:textId="77777777" w:rsidR="00A17F18" w:rsidRPr="00421005" w:rsidRDefault="00A17F18" w:rsidP="00767C88">
            <w:pPr>
              <w:spacing w:line="240" w:lineRule="auto"/>
              <w:rPr>
                <w:sz w:val="16"/>
                <w:szCs w:val="16"/>
              </w:rPr>
            </w:pPr>
            <w:r w:rsidRPr="00421005">
              <w:rPr>
                <w:sz w:val="16"/>
                <w:szCs w:val="16"/>
              </w:rPr>
              <w:t>9200</w:t>
            </w:r>
          </w:p>
        </w:tc>
        <w:tc>
          <w:tcPr>
            <w:tcW w:w="0" w:type="auto"/>
            <w:shd w:val="clear" w:color="auto" w:fill="auto"/>
            <w:tcMar>
              <w:top w:w="75" w:type="dxa"/>
              <w:left w:w="0" w:type="dxa"/>
              <w:bottom w:w="75" w:type="dxa"/>
              <w:right w:w="150" w:type="dxa"/>
            </w:tcMar>
            <w:vAlign w:val="bottom"/>
            <w:hideMark/>
          </w:tcPr>
          <w:p w14:paraId="0E7C47A2" w14:textId="77777777" w:rsidR="00A17F18" w:rsidRPr="00421005" w:rsidRDefault="00A17F18" w:rsidP="00767C88">
            <w:pPr>
              <w:spacing w:line="240" w:lineRule="auto"/>
              <w:rPr>
                <w:sz w:val="16"/>
                <w:szCs w:val="16"/>
              </w:rPr>
            </w:pPr>
            <w:hyperlink r:id="rId733" w:history="1">
              <w:r w:rsidRPr="00421005">
                <w:rPr>
                  <w:color w:val="4E4E4E"/>
                  <w:sz w:val="16"/>
                  <w:szCs w:val="16"/>
                  <w:u w:val="single"/>
                  <w:bdr w:val="none" w:sz="0" w:space="0" w:color="auto" w:frame="1"/>
                </w:rPr>
                <w:t>Limits Of Board Member Authority</w:t>
              </w:r>
            </w:hyperlink>
          </w:p>
        </w:tc>
      </w:tr>
      <w:tr w:rsidR="00A17F18" w:rsidRPr="00421005" w14:paraId="6993315F" w14:textId="77777777" w:rsidTr="00767C88">
        <w:tc>
          <w:tcPr>
            <w:tcW w:w="5425" w:type="dxa"/>
            <w:shd w:val="clear" w:color="auto" w:fill="auto"/>
            <w:tcMar>
              <w:top w:w="75" w:type="dxa"/>
              <w:left w:w="0" w:type="dxa"/>
              <w:bottom w:w="75" w:type="dxa"/>
              <w:right w:w="150" w:type="dxa"/>
            </w:tcMar>
            <w:vAlign w:val="bottom"/>
            <w:hideMark/>
          </w:tcPr>
          <w:p w14:paraId="0D5DFC4B" w14:textId="77777777" w:rsidR="00A17F18" w:rsidRPr="00421005" w:rsidRDefault="00A17F18" w:rsidP="00767C88">
            <w:pPr>
              <w:spacing w:line="240" w:lineRule="auto"/>
              <w:rPr>
                <w:sz w:val="16"/>
                <w:szCs w:val="16"/>
              </w:rPr>
            </w:pPr>
            <w:r w:rsidRPr="00421005">
              <w:rPr>
                <w:sz w:val="16"/>
                <w:szCs w:val="16"/>
              </w:rPr>
              <w:t>9321</w:t>
            </w:r>
          </w:p>
        </w:tc>
        <w:tc>
          <w:tcPr>
            <w:tcW w:w="0" w:type="auto"/>
            <w:shd w:val="clear" w:color="auto" w:fill="auto"/>
            <w:tcMar>
              <w:top w:w="75" w:type="dxa"/>
              <w:left w:w="0" w:type="dxa"/>
              <w:bottom w:w="75" w:type="dxa"/>
              <w:right w:w="150" w:type="dxa"/>
            </w:tcMar>
            <w:vAlign w:val="bottom"/>
            <w:hideMark/>
          </w:tcPr>
          <w:p w14:paraId="69A49273" w14:textId="77777777" w:rsidR="00A17F18" w:rsidRPr="00421005" w:rsidRDefault="00A17F18" w:rsidP="00767C88">
            <w:pPr>
              <w:spacing w:line="240" w:lineRule="auto"/>
              <w:rPr>
                <w:sz w:val="16"/>
                <w:szCs w:val="16"/>
              </w:rPr>
            </w:pPr>
            <w:hyperlink r:id="rId734" w:history="1">
              <w:r w:rsidRPr="00421005">
                <w:rPr>
                  <w:color w:val="4E4E4E"/>
                  <w:sz w:val="16"/>
                  <w:szCs w:val="16"/>
                  <w:u w:val="single"/>
                  <w:bdr w:val="none" w:sz="0" w:space="0" w:color="auto" w:frame="1"/>
                </w:rPr>
                <w:t>Closed Session</w:t>
              </w:r>
            </w:hyperlink>
          </w:p>
        </w:tc>
      </w:tr>
      <w:tr w:rsidR="00A17F18" w:rsidRPr="00421005" w14:paraId="5BA089BE" w14:textId="77777777" w:rsidTr="00767C88">
        <w:tc>
          <w:tcPr>
            <w:tcW w:w="5425" w:type="dxa"/>
            <w:shd w:val="clear" w:color="auto" w:fill="auto"/>
            <w:tcMar>
              <w:top w:w="75" w:type="dxa"/>
              <w:left w:w="0" w:type="dxa"/>
              <w:bottom w:w="75" w:type="dxa"/>
              <w:right w:w="150" w:type="dxa"/>
            </w:tcMar>
            <w:vAlign w:val="bottom"/>
            <w:hideMark/>
          </w:tcPr>
          <w:p w14:paraId="4EDA036B" w14:textId="77777777" w:rsidR="00A17F18" w:rsidRPr="00421005" w:rsidRDefault="00A17F18" w:rsidP="00767C88">
            <w:pPr>
              <w:spacing w:line="240" w:lineRule="auto"/>
              <w:rPr>
                <w:sz w:val="16"/>
                <w:szCs w:val="16"/>
              </w:rPr>
            </w:pPr>
            <w:r w:rsidRPr="00421005">
              <w:rPr>
                <w:sz w:val="16"/>
                <w:szCs w:val="16"/>
              </w:rPr>
              <w:t>9321-E PDF(1)</w:t>
            </w:r>
          </w:p>
        </w:tc>
        <w:tc>
          <w:tcPr>
            <w:tcW w:w="0" w:type="auto"/>
            <w:shd w:val="clear" w:color="auto" w:fill="auto"/>
            <w:tcMar>
              <w:top w:w="75" w:type="dxa"/>
              <w:left w:w="0" w:type="dxa"/>
              <w:bottom w:w="75" w:type="dxa"/>
              <w:right w:w="150" w:type="dxa"/>
            </w:tcMar>
            <w:vAlign w:val="bottom"/>
            <w:hideMark/>
          </w:tcPr>
          <w:p w14:paraId="1CC20E05" w14:textId="77777777" w:rsidR="00A17F18" w:rsidRPr="00421005" w:rsidRDefault="00A17F18" w:rsidP="00767C88">
            <w:pPr>
              <w:spacing w:line="240" w:lineRule="auto"/>
              <w:rPr>
                <w:sz w:val="16"/>
                <w:szCs w:val="16"/>
              </w:rPr>
            </w:pPr>
            <w:hyperlink r:id="rId735" w:history="1">
              <w:r w:rsidRPr="00421005">
                <w:rPr>
                  <w:color w:val="4E4E4E"/>
                  <w:sz w:val="16"/>
                  <w:szCs w:val="16"/>
                  <w:u w:val="single"/>
                  <w:bdr w:val="none" w:sz="0" w:space="0" w:color="auto" w:frame="1"/>
                </w:rPr>
                <w:t>Closed Session</w:t>
              </w:r>
            </w:hyperlink>
          </w:p>
        </w:tc>
      </w:tr>
      <w:tr w:rsidR="00A17F18" w:rsidRPr="00421005" w14:paraId="4C2D6348" w14:textId="77777777" w:rsidTr="00767C88">
        <w:tc>
          <w:tcPr>
            <w:tcW w:w="5425" w:type="dxa"/>
            <w:shd w:val="clear" w:color="auto" w:fill="auto"/>
            <w:tcMar>
              <w:top w:w="75" w:type="dxa"/>
              <w:left w:w="0" w:type="dxa"/>
              <w:bottom w:w="75" w:type="dxa"/>
              <w:right w:w="150" w:type="dxa"/>
            </w:tcMar>
            <w:vAlign w:val="bottom"/>
            <w:hideMark/>
          </w:tcPr>
          <w:p w14:paraId="38D11325" w14:textId="77777777" w:rsidR="00A17F18" w:rsidRPr="00421005" w:rsidRDefault="00A17F18" w:rsidP="00767C88">
            <w:pPr>
              <w:spacing w:line="240" w:lineRule="auto"/>
              <w:rPr>
                <w:sz w:val="16"/>
                <w:szCs w:val="16"/>
              </w:rPr>
            </w:pPr>
            <w:r w:rsidRPr="00421005">
              <w:rPr>
                <w:sz w:val="16"/>
                <w:szCs w:val="16"/>
              </w:rPr>
              <w:t>9321-E(1)</w:t>
            </w:r>
          </w:p>
        </w:tc>
        <w:tc>
          <w:tcPr>
            <w:tcW w:w="0" w:type="auto"/>
            <w:shd w:val="clear" w:color="auto" w:fill="auto"/>
            <w:tcMar>
              <w:top w:w="75" w:type="dxa"/>
              <w:left w:w="0" w:type="dxa"/>
              <w:bottom w:w="75" w:type="dxa"/>
              <w:right w:w="150" w:type="dxa"/>
            </w:tcMar>
            <w:vAlign w:val="bottom"/>
            <w:hideMark/>
          </w:tcPr>
          <w:p w14:paraId="47D8331B" w14:textId="77777777" w:rsidR="00A17F18" w:rsidRPr="00421005" w:rsidRDefault="00A17F18" w:rsidP="00767C88">
            <w:pPr>
              <w:spacing w:line="240" w:lineRule="auto"/>
              <w:rPr>
                <w:sz w:val="16"/>
                <w:szCs w:val="16"/>
              </w:rPr>
            </w:pPr>
            <w:hyperlink r:id="rId736" w:history="1">
              <w:r w:rsidRPr="00421005">
                <w:rPr>
                  <w:color w:val="4E4E4E"/>
                  <w:sz w:val="16"/>
                  <w:szCs w:val="16"/>
                  <w:u w:val="single"/>
                  <w:bdr w:val="none" w:sz="0" w:space="0" w:color="auto" w:frame="1"/>
                </w:rPr>
                <w:t>Closed Session</w:t>
              </w:r>
            </w:hyperlink>
          </w:p>
        </w:tc>
      </w:tr>
      <w:tr w:rsidR="00A17F18" w:rsidRPr="00421005" w14:paraId="0880E180" w14:textId="77777777" w:rsidTr="00767C88">
        <w:tc>
          <w:tcPr>
            <w:tcW w:w="5425" w:type="dxa"/>
            <w:shd w:val="clear" w:color="auto" w:fill="auto"/>
            <w:tcMar>
              <w:top w:w="75" w:type="dxa"/>
              <w:left w:w="0" w:type="dxa"/>
              <w:bottom w:w="75" w:type="dxa"/>
              <w:right w:w="150" w:type="dxa"/>
            </w:tcMar>
            <w:vAlign w:val="bottom"/>
            <w:hideMark/>
          </w:tcPr>
          <w:p w14:paraId="04469E25" w14:textId="77777777" w:rsidR="00A17F18" w:rsidRPr="00421005" w:rsidRDefault="00A17F18" w:rsidP="00767C88">
            <w:pPr>
              <w:spacing w:line="240" w:lineRule="auto"/>
              <w:rPr>
                <w:sz w:val="16"/>
                <w:szCs w:val="16"/>
              </w:rPr>
            </w:pPr>
            <w:r w:rsidRPr="00421005">
              <w:rPr>
                <w:sz w:val="16"/>
                <w:szCs w:val="16"/>
              </w:rPr>
              <w:t>9321-E(2)</w:t>
            </w:r>
          </w:p>
        </w:tc>
        <w:tc>
          <w:tcPr>
            <w:tcW w:w="0" w:type="auto"/>
            <w:shd w:val="clear" w:color="auto" w:fill="auto"/>
            <w:tcMar>
              <w:top w:w="75" w:type="dxa"/>
              <w:left w:w="0" w:type="dxa"/>
              <w:bottom w:w="75" w:type="dxa"/>
              <w:right w:w="150" w:type="dxa"/>
            </w:tcMar>
            <w:vAlign w:val="bottom"/>
            <w:hideMark/>
          </w:tcPr>
          <w:p w14:paraId="242DB4E1" w14:textId="77777777" w:rsidR="00A17F18" w:rsidRPr="00421005" w:rsidRDefault="00A17F18" w:rsidP="00767C88">
            <w:pPr>
              <w:spacing w:line="240" w:lineRule="auto"/>
              <w:rPr>
                <w:sz w:val="16"/>
                <w:szCs w:val="16"/>
              </w:rPr>
            </w:pPr>
            <w:hyperlink r:id="rId737" w:history="1">
              <w:r w:rsidRPr="00421005">
                <w:rPr>
                  <w:color w:val="4E4E4E"/>
                  <w:sz w:val="16"/>
                  <w:szCs w:val="16"/>
                  <w:u w:val="single"/>
                  <w:bdr w:val="none" w:sz="0" w:space="0" w:color="auto" w:frame="1"/>
                </w:rPr>
                <w:t>Closed Session</w:t>
              </w:r>
            </w:hyperlink>
          </w:p>
        </w:tc>
      </w:tr>
      <w:tr w:rsidR="00A17F18" w:rsidRPr="00421005" w14:paraId="25A5B127" w14:textId="77777777" w:rsidTr="00767C88">
        <w:tc>
          <w:tcPr>
            <w:tcW w:w="5425" w:type="dxa"/>
            <w:shd w:val="clear" w:color="auto" w:fill="auto"/>
            <w:tcMar>
              <w:top w:w="75" w:type="dxa"/>
              <w:left w:w="0" w:type="dxa"/>
              <w:bottom w:w="75" w:type="dxa"/>
              <w:right w:w="150" w:type="dxa"/>
            </w:tcMar>
            <w:vAlign w:val="bottom"/>
            <w:hideMark/>
          </w:tcPr>
          <w:p w14:paraId="5357A319" w14:textId="77777777" w:rsidR="00A17F18" w:rsidRPr="00421005" w:rsidRDefault="00A17F18" w:rsidP="00767C88">
            <w:pPr>
              <w:spacing w:line="240" w:lineRule="auto"/>
              <w:rPr>
                <w:sz w:val="16"/>
                <w:szCs w:val="16"/>
              </w:rPr>
            </w:pPr>
            <w:r w:rsidRPr="00421005">
              <w:rPr>
                <w:sz w:val="16"/>
                <w:szCs w:val="16"/>
              </w:rPr>
              <w:t>9322</w:t>
            </w:r>
          </w:p>
        </w:tc>
        <w:tc>
          <w:tcPr>
            <w:tcW w:w="0" w:type="auto"/>
            <w:shd w:val="clear" w:color="auto" w:fill="auto"/>
            <w:tcMar>
              <w:top w:w="75" w:type="dxa"/>
              <w:left w:w="0" w:type="dxa"/>
              <w:bottom w:w="75" w:type="dxa"/>
              <w:right w:w="150" w:type="dxa"/>
            </w:tcMar>
            <w:vAlign w:val="bottom"/>
            <w:hideMark/>
          </w:tcPr>
          <w:p w14:paraId="6418C761" w14:textId="77777777" w:rsidR="00A17F18" w:rsidRPr="00421005" w:rsidRDefault="00A17F18" w:rsidP="00767C88">
            <w:pPr>
              <w:spacing w:line="240" w:lineRule="auto"/>
              <w:rPr>
                <w:sz w:val="16"/>
                <w:szCs w:val="16"/>
              </w:rPr>
            </w:pPr>
            <w:hyperlink r:id="rId738" w:history="1">
              <w:r w:rsidRPr="00421005">
                <w:rPr>
                  <w:color w:val="4E4E4E"/>
                  <w:sz w:val="16"/>
                  <w:szCs w:val="16"/>
                  <w:u w:val="single"/>
                  <w:bdr w:val="none" w:sz="0" w:space="0" w:color="auto" w:frame="1"/>
                </w:rPr>
                <w:t>Agenda/Meeting Materials</w:t>
              </w:r>
            </w:hyperlink>
          </w:p>
        </w:tc>
      </w:tr>
    </w:tbl>
    <w:p w14:paraId="6089E1A2" w14:textId="77777777" w:rsidR="00A17F18" w:rsidRDefault="00A17F18" w:rsidP="00A17F18"/>
    <w:p w14:paraId="5AF21340" w14:textId="0DA76805" w:rsidR="00421005" w:rsidRDefault="00421005" w:rsidP="00421005">
      <w:pPr>
        <w:spacing w:after="100" w:afterAutospacing="1" w:line="240" w:lineRule="auto"/>
        <w:textAlignment w:val="baseline"/>
        <w:outlineLvl w:val="1"/>
        <w:rPr>
          <w:rFonts w:ascii="Lato" w:hAnsi="Lato" w:cs="Times New Roman"/>
          <w:sz w:val="36"/>
          <w:szCs w:val="36"/>
        </w:rPr>
      </w:pPr>
      <w:bookmarkStart w:id="33" w:name="_Toc167284093"/>
      <w:r>
        <w:rPr>
          <w:rFonts w:ascii="Lato" w:hAnsi="Lato" w:cs="Times New Roman"/>
          <w:noProof/>
          <w:sz w:val="36"/>
          <w:szCs w:val="36"/>
        </w:rPr>
        <mc:AlternateContent>
          <mc:Choice Requires="wps">
            <w:drawing>
              <wp:anchor distT="0" distB="0" distL="114300" distR="114300" simplePos="0" relativeHeight="251663360" behindDoc="0" locked="0" layoutInCell="1" allowOverlap="1" wp14:anchorId="6A4E525E" wp14:editId="29A9A41B">
                <wp:simplePos x="0" y="0"/>
                <wp:positionH relativeFrom="column">
                  <wp:posOffset>28575</wp:posOffset>
                </wp:positionH>
                <wp:positionV relativeFrom="paragraph">
                  <wp:posOffset>211455</wp:posOffset>
                </wp:positionV>
                <wp:extent cx="60198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019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4503B"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5pt,16.65pt" to="476.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" strokecolor="#5b9bd5 [3204]" strokeweight=".5pt">
                <v:stroke joinstyle="miter"/>
              </v:line>
            </w:pict>
          </mc:Fallback>
        </mc:AlternateContent>
      </w:r>
      <w:bookmarkEnd w:id="33"/>
    </w:p>
    <w:p w14:paraId="79811C5B" w14:textId="0F241DE0" w:rsidR="00421005" w:rsidRDefault="00421005" w:rsidP="00421005">
      <w:pPr>
        <w:pStyle w:val="Heading1"/>
      </w:pPr>
    </w:p>
    <w:p w14:paraId="44588FB0" w14:textId="6957437B" w:rsidR="007D50D9" w:rsidRPr="007D50D9" w:rsidRDefault="00A17F18" w:rsidP="007D50D9">
      <w:pPr>
        <w:pStyle w:val="Heading1"/>
        <w:rPr>
          <w:rFonts w:ascii="Lato Bold" w:hAnsi="Lato Bold"/>
          <w:i/>
          <w:sz w:val="21"/>
          <w:szCs w:val="21"/>
          <w:bdr w:val="none" w:sz="0" w:space="0" w:color="auto" w:frame="1"/>
        </w:rPr>
      </w:pPr>
      <w:r w:rsidRPr="00F95452">
        <w:rPr>
          <w:rFonts w:ascii="Lato" w:hAnsi="Lato"/>
          <w:sz w:val="23"/>
          <w:szCs w:val="23"/>
        </w:rPr>
        <w:br/>
      </w:r>
      <w:bookmarkStart w:id="34" w:name="_Toc167284094"/>
      <w:r w:rsidR="007D50D9" w:rsidRPr="007D50D9">
        <w:rPr>
          <w:i/>
        </w:rPr>
        <w:t>Regulation 1312.3: Uniform Complaint Procedures</w:t>
      </w:r>
      <w:r w:rsidR="007D50D9" w:rsidRPr="007D50D9">
        <w:rPr>
          <w:rFonts w:ascii="Lato Bold" w:hAnsi="Lato Bold"/>
          <w:i/>
          <w:sz w:val="21"/>
          <w:szCs w:val="21"/>
          <w:bdr w:val="none" w:sz="0" w:space="0" w:color="auto" w:frame="1"/>
        </w:rPr>
        <w:t xml:space="preserve"> -10/23</w:t>
      </w:r>
      <w:bookmarkEnd w:id="34"/>
    </w:p>
    <w:p w14:paraId="2522B322" w14:textId="3BD3B877" w:rsidR="007D50D9" w:rsidRDefault="007D50D9" w:rsidP="00A17F18">
      <w:pPr>
        <w:spacing w:line="240" w:lineRule="auto"/>
        <w:textAlignment w:val="baseline"/>
        <w:rPr>
          <w:rFonts w:ascii="Lato" w:hAnsi="Lato" w:cs="Times New Roman"/>
          <w:sz w:val="21"/>
          <w:szCs w:val="21"/>
          <w:bdr w:val="none" w:sz="0" w:space="0" w:color="auto" w:frame="1"/>
        </w:rPr>
      </w:pPr>
      <w:r w:rsidRPr="00F95452">
        <w:rPr>
          <w:rFonts w:ascii="Lato Bold" w:hAnsi="Lato Bold" w:cs="Times New Roman"/>
          <w:b/>
          <w:bCs/>
          <w:sz w:val="21"/>
          <w:szCs w:val="21"/>
          <w:bdr w:val="none" w:sz="0" w:space="0" w:color="auto" w:frame="1"/>
        </w:rPr>
        <w:t>Original Adopted Date:</w:t>
      </w:r>
      <w:r w:rsidRPr="00F95452">
        <w:rPr>
          <w:rFonts w:ascii="Lato" w:hAnsi="Lato" w:cs="Times New Roman"/>
          <w:sz w:val="21"/>
          <w:szCs w:val="21"/>
          <w:bdr w:val="none" w:sz="0" w:space="0" w:color="auto" w:frame="1"/>
        </w:rPr>
        <w:t> 10/18/2023 </w:t>
      </w:r>
      <w:r w:rsidRPr="00F95452">
        <w:rPr>
          <w:rFonts w:ascii="Lato Bold" w:hAnsi="Lato Bold" w:cs="Times New Roman"/>
          <w:b/>
          <w:bCs/>
          <w:sz w:val="21"/>
          <w:szCs w:val="21"/>
          <w:bdr w:val="none" w:sz="0" w:space="0" w:color="auto" w:frame="1"/>
        </w:rPr>
        <w:t>| Last Reviewed Date:</w:t>
      </w:r>
      <w:r w:rsidRPr="00F95452">
        <w:rPr>
          <w:rFonts w:ascii="Lato" w:hAnsi="Lato" w:cs="Times New Roman"/>
          <w:sz w:val="21"/>
          <w:szCs w:val="21"/>
          <w:bdr w:val="none" w:sz="0" w:space="0" w:color="auto" w:frame="1"/>
        </w:rPr>
        <w:t> 10/18/2023</w:t>
      </w:r>
    </w:p>
    <w:p w14:paraId="56DCB56B" w14:textId="77777777" w:rsidR="007D50D9" w:rsidRDefault="007D50D9" w:rsidP="00A17F18">
      <w:pPr>
        <w:spacing w:line="240" w:lineRule="auto"/>
        <w:textAlignment w:val="baseline"/>
        <w:rPr>
          <w:rFonts w:ascii="Lato" w:hAnsi="Lato" w:cs="Times New Roman"/>
          <w:sz w:val="21"/>
          <w:szCs w:val="21"/>
          <w:bdr w:val="none" w:sz="0" w:space="0" w:color="auto" w:frame="1"/>
        </w:rPr>
      </w:pPr>
    </w:p>
    <w:p w14:paraId="2B6FF3EF" w14:textId="6AA1A8FC" w:rsidR="00A17F18" w:rsidRPr="00421005" w:rsidRDefault="00A17F18" w:rsidP="00A17F18">
      <w:pPr>
        <w:spacing w:line="240" w:lineRule="auto"/>
        <w:textAlignment w:val="baseline"/>
        <w:rPr>
          <w:sz w:val="16"/>
          <w:szCs w:val="16"/>
        </w:rPr>
      </w:pPr>
      <w:r w:rsidRPr="00421005">
        <w:rPr>
          <w:sz w:val="16"/>
          <w:szCs w:val="16"/>
        </w:rPr>
        <w:t>Except as may otherwise be specifically provided in other district policies, these uniform complaint procedures (UCP) shall be used to investigate and resolve only the complaints specified in the accompanying Board policy.</w:t>
      </w:r>
      <w:r w:rsidRPr="00421005">
        <w:rPr>
          <w:sz w:val="16"/>
          <w:szCs w:val="16"/>
        </w:rPr>
        <w:br/>
      </w:r>
      <w:r w:rsidRPr="00421005">
        <w:rPr>
          <w:sz w:val="16"/>
          <w:szCs w:val="16"/>
        </w:rPr>
        <w:br/>
      </w:r>
      <w:r w:rsidRPr="00421005">
        <w:rPr>
          <w:b/>
          <w:bCs/>
          <w:sz w:val="16"/>
          <w:szCs w:val="16"/>
          <w:bdr w:val="none" w:sz="0" w:space="0" w:color="auto" w:frame="1"/>
        </w:rPr>
        <w:t>Compliance Officers</w:t>
      </w:r>
      <w:r w:rsidRPr="00421005">
        <w:rPr>
          <w:sz w:val="16"/>
          <w:szCs w:val="16"/>
        </w:rPr>
        <w:br/>
      </w:r>
      <w:r w:rsidRPr="00421005">
        <w:rPr>
          <w:sz w:val="16"/>
          <w:szCs w:val="16"/>
        </w:rPr>
        <w:br/>
      </w:r>
      <w:r w:rsidRPr="00421005">
        <w:rPr>
          <w:sz w:val="16"/>
          <w:szCs w:val="16"/>
        </w:rPr>
        <w:br/>
        <w:t>The district designates the individual(s), position(s), or unit(s) identified below as responsible for receiving, coordinating, and investigating complaints and for complying with state and federal civil rights laws. The individual(s), position(s), or unit(s) also serve as the compliance officer(s) specified in Administrative Regulation 5145.3 - Nondiscrimination/Harassment responsible for handling complaints regarding unlawful discrimination, harassment, intimidation, or bullying and in Administrative Regulation 5145.7 - Sexual Harassment for handling complaints regarding sexual harassment.</w:t>
      </w:r>
      <w:r w:rsidRPr="00421005">
        <w:rPr>
          <w:sz w:val="16"/>
          <w:szCs w:val="16"/>
        </w:rPr>
        <w:br/>
      </w:r>
      <w:r w:rsidRPr="00421005">
        <w:rPr>
          <w:sz w:val="16"/>
          <w:szCs w:val="16"/>
        </w:rPr>
        <w:br/>
        <w:t>Superintendent/Principal</w:t>
      </w:r>
      <w:r w:rsidRPr="00421005">
        <w:rPr>
          <w:sz w:val="16"/>
          <w:szCs w:val="16"/>
        </w:rPr>
        <w:br/>
        <w:t>5805 High School Way</w:t>
      </w:r>
      <w:r w:rsidRPr="00421005">
        <w:rPr>
          <w:sz w:val="16"/>
          <w:szCs w:val="16"/>
        </w:rPr>
        <w:br/>
        <w:t>Dunsmuir, CA  96025</w:t>
      </w:r>
      <w:r w:rsidRPr="00421005">
        <w:rPr>
          <w:sz w:val="16"/>
          <w:szCs w:val="16"/>
        </w:rPr>
        <w:br/>
        <w:t>530-235-4835</w:t>
      </w:r>
      <w:r w:rsidRPr="00421005">
        <w:rPr>
          <w:sz w:val="16"/>
          <w:szCs w:val="16"/>
        </w:rPr>
        <w:br/>
        <w:t>rkellar@dunsmuirhigh.k12.ca.us</w:t>
      </w:r>
      <w:r w:rsidRPr="00421005">
        <w:rPr>
          <w:sz w:val="16"/>
          <w:szCs w:val="16"/>
        </w:rPr>
        <w:br/>
      </w:r>
      <w:r w:rsidRPr="00421005">
        <w:rPr>
          <w:sz w:val="16"/>
          <w:szCs w:val="16"/>
        </w:rPr>
        <w:br/>
      </w:r>
      <w:r w:rsidRPr="00421005">
        <w:rPr>
          <w:sz w:val="16"/>
          <w:szCs w:val="16"/>
        </w:rPr>
        <w:br/>
        <w:t>The compliance officer who receives a complaint may assign another compliance officer to investigate and resolve the complaint. The compliance officer shall promptly notify the complainant and respondent if another compliance officer is assigned to the complaint.</w:t>
      </w:r>
      <w:r w:rsidRPr="00421005">
        <w:rPr>
          <w:sz w:val="16"/>
          <w:szCs w:val="16"/>
        </w:rPr>
        <w:br/>
      </w:r>
      <w:r w:rsidRPr="00421005">
        <w:rPr>
          <w:sz w:val="16"/>
          <w:szCs w:val="16"/>
        </w:rPr>
        <w:br/>
        <w:t>In no instance shall a compliance officer be assigned to a complaint in which the compliance officer has a bias or conflict of interest that would prohibit the fair investigation or resolution of the complaint. Any complaint against a compliance officer or that raises a concern about the compliance officer's ability to investigate the complaint fairly and without bias shall be filed with the Superintendent or designee who shall determine how the complaint will be investigated.</w:t>
      </w:r>
      <w:r w:rsidRPr="00421005">
        <w:rPr>
          <w:sz w:val="16"/>
          <w:szCs w:val="16"/>
        </w:rPr>
        <w:br/>
      </w:r>
      <w:r w:rsidRPr="00421005">
        <w:rPr>
          <w:sz w:val="16"/>
          <w:szCs w:val="16"/>
        </w:rPr>
        <w:br/>
      </w:r>
      <w:r w:rsidRPr="00421005">
        <w:rPr>
          <w:sz w:val="16"/>
          <w:szCs w:val="16"/>
        </w:rPr>
        <w:br/>
        <w:t>The Superintendent or designee shall ensure that employees assigned to investigate and resolve complaints receive training and are knowledgeable about the laws and programs at issue in the complaints to which they are assigned. Training provided to such employees shall cover current state and federal laws and regulations governing the program; applicable processes for investigating and resolving complaints, including those alleging unlawful discrimination, harassment, intimidation, or bullying; applicable standards for reaching decisions on complaints; and appropriate corrective measures. Assigned employees may have access to legal counsel as determined by the Superintendent or designee.</w:t>
      </w:r>
      <w:r w:rsidRPr="00421005">
        <w:rPr>
          <w:sz w:val="16"/>
          <w:szCs w:val="16"/>
        </w:rPr>
        <w:br/>
      </w:r>
      <w:r w:rsidRPr="00421005">
        <w:rPr>
          <w:sz w:val="16"/>
          <w:szCs w:val="16"/>
        </w:rPr>
        <w:br/>
        <w:t>The compliance officer or, if necessary, an appropriate administrator shall determine whether interim measures are necessary during an investigation and while the result is pending. If interim measures are determined to be necessary, the compliance officer or the administrator shall consult with the Superintendent, the Superintendent's designee, or, if appropriate, the site principal to implement one or more interim measures. The interim measures shall remain in place until the compliance officer determines that they are no longer necessary or until the district issues its final written decision, whichever occurs first.</w:t>
      </w:r>
      <w:r w:rsidRPr="00421005">
        <w:rPr>
          <w:sz w:val="16"/>
          <w:szCs w:val="16"/>
        </w:rPr>
        <w:br/>
      </w:r>
      <w:r w:rsidRPr="00421005">
        <w:rPr>
          <w:sz w:val="16"/>
          <w:szCs w:val="16"/>
        </w:rPr>
        <w:br/>
      </w:r>
      <w:r w:rsidRPr="00421005">
        <w:rPr>
          <w:b/>
          <w:bCs/>
          <w:sz w:val="16"/>
          <w:szCs w:val="16"/>
          <w:bdr w:val="none" w:sz="0" w:space="0" w:color="auto" w:frame="1"/>
        </w:rPr>
        <w:t>Notifications</w:t>
      </w:r>
      <w:r w:rsidRPr="00421005">
        <w:rPr>
          <w:sz w:val="16"/>
          <w:szCs w:val="16"/>
        </w:rPr>
        <w:br/>
      </w:r>
      <w:r w:rsidRPr="00421005">
        <w:rPr>
          <w:sz w:val="16"/>
          <w:szCs w:val="16"/>
        </w:rPr>
        <w:br/>
        <w:t>The district's UCP policy and administrative regulation shall be posted in all district schools and offices, including staff lounges and student government meeting rooms.  (Education Code 234.1)</w:t>
      </w:r>
      <w:r w:rsidRPr="00421005">
        <w:rPr>
          <w:sz w:val="16"/>
          <w:szCs w:val="16"/>
        </w:rPr>
        <w:br/>
      </w:r>
      <w:r w:rsidRPr="00421005">
        <w:rPr>
          <w:sz w:val="16"/>
          <w:szCs w:val="16"/>
        </w:rPr>
        <w:br/>
      </w:r>
      <w:r w:rsidRPr="00421005">
        <w:rPr>
          <w:sz w:val="16"/>
          <w:szCs w:val="16"/>
        </w:rPr>
        <w:br/>
        <w:t>In addition, the Superintendent or designee shall annually provide written notification of the district's UCP to students, employees, parents/guardians of district students, district advisory committee members, school advisory committee members, appropriate private school officials or representatives, and other interested parties.  (5 CCR 4622)</w:t>
      </w:r>
      <w:r w:rsidRPr="00421005">
        <w:rPr>
          <w:sz w:val="16"/>
          <w:szCs w:val="16"/>
        </w:rPr>
        <w:br/>
      </w:r>
      <w:r w:rsidRPr="00421005">
        <w:rPr>
          <w:sz w:val="16"/>
          <w:szCs w:val="16"/>
        </w:rPr>
        <w:br/>
      </w:r>
      <w:r w:rsidRPr="00421005">
        <w:rPr>
          <w:sz w:val="16"/>
          <w:szCs w:val="16"/>
        </w:rPr>
        <w:br/>
        <w:t>The notice shall include:</w:t>
      </w:r>
    </w:p>
    <w:p w14:paraId="00EDEE4C"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the district is primarily responsible for compliance with federal and state laws and regulations, including those related to prohibition of unlawful discrimination, harassment, intimidation, or bullying against any protected group, and a list of all programs and activities that are subject to UCP as identified in the section "Complaints Subject to UCP" in the accompanying Board policy</w:t>
      </w:r>
      <w:r w:rsidRPr="00421005">
        <w:rPr>
          <w:sz w:val="16"/>
          <w:szCs w:val="16"/>
        </w:rPr>
        <w:br/>
        <w:t> </w:t>
      </w:r>
    </w:p>
    <w:p w14:paraId="42DB7E40"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The title of the position responsible for processing complaints, the identity of the person(s) currently occupying that position if known, and a statement that such persons will be knowledgeable about the laws and programs that they are assigned to investigate</w:t>
      </w:r>
      <w:r w:rsidRPr="00421005">
        <w:rPr>
          <w:sz w:val="16"/>
          <w:szCs w:val="16"/>
        </w:rPr>
        <w:br/>
        <w:t> </w:t>
      </w:r>
    </w:p>
    <w:p w14:paraId="79873045"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a UCP complaint, except a complaint alleging unlawful discrimination, harassment, intimidation, or bullying, must be filed no later than one year from the date the alleged violation occurred</w:t>
      </w:r>
      <w:r w:rsidRPr="00421005">
        <w:rPr>
          <w:sz w:val="16"/>
          <w:szCs w:val="16"/>
        </w:rPr>
        <w:br/>
        <w:t> </w:t>
      </w:r>
    </w:p>
    <w:p w14:paraId="5253B642"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a UCP complaint alleging unlawful discrimination, harassment, intimidation, or bullying must be filed no later than six months from the date of the alleged conduct or the date the complainant first obtained knowledge of the facts of the alleged conduct</w:t>
      </w:r>
      <w:r w:rsidRPr="00421005">
        <w:rPr>
          <w:sz w:val="16"/>
          <w:szCs w:val="16"/>
        </w:rPr>
        <w:br/>
        <w:t> </w:t>
      </w:r>
    </w:p>
    <w:p w14:paraId="7083F118"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a student enrolled in a public school shall not be required to pay a fee for participation in an educational activity that constitutes an integral fundamental part of the district's educational program, including curricular and extracurricular activities</w:t>
      </w:r>
      <w:r w:rsidRPr="00421005">
        <w:rPr>
          <w:sz w:val="16"/>
          <w:szCs w:val="16"/>
        </w:rPr>
        <w:br/>
        <w:t> </w:t>
      </w:r>
    </w:p>
    <w:p w14:paraId="10C50DDF"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a complaint regarding student fees or the local control and accountability plan (LCAP) may be filed anonymously if the complainant provides evidence or information leading to evidence to support the complaint</w:t>
      </w:r>
      <w:r w:rsidRPr="00421005">
        <w:rPr>
          <w:sz w:val="16"/>
          <w:szCs w:val="16"/>
        </w:rPr>
        <w:br/>
        <w:t> </w:t>
      </w:r>
    </w:p>
    <w:p w14:paraId="72B1EA11"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the district will post a standardized notice of the educational and graduation requirements of foster youth, students experiencing homelessness, children of military families, former juvenile court school students now enrolled in the district, students who are migratory, and students participating in a newcomer program as specified in Education Code 48645.7, 48853, 48853.5, 49069.5, 51225.1, and 51225.2, and the complaint process</w:t>
      </w:r>
      <w:r w:rsidRPr="00421005">
        <w:rPr>
          <w:sz w:val="16"/>
          <w:szCs w:val="16"/>
        </w:rPr>
        <w:br/>
        <w:t> </w:t>
      </w:r>
    </w:p>
    <w:p w14:paraId="2E6D8803"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complaints will be investigated in accordance with the district's UCP and a written decision will be sent to the complainant within 60 days from the receipt of the complaint, unless this time period is extended by written agreement of the complainant</w:t>
      </w:r>
      <w:r w:rsidRPr="00421005">
        <w:rPr>
          <w:sz w:val="16"/>
          <w:szCs w:val="16"/>
        </w:rPr>
        <w:br/>
        <w:t> </w:t>
      </w:r>
    </w:p>
    <w:p w14:paraId="3B079C0E"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for programs within the scope of the UCP as specified in the accompanying Board policy, the complainant has a right to appeal the district's investigation report to the California Department of Education (CDE) by filing a written appeal, including a copy of the original complaint and the district's decision, within 30 calendar days of receiving the district's decision</w:t>
      </w:r>
      <w:r w:rsidRPr="00421005">
        <w:rPr>
          <w:sz w:val="16"/>
          <w:szCs w:val="16"/>
        </w:rPr>
        <w:br/>
        <w:t> </w:t>
      </w:r>
    </w:p>
    <w:p w14:paraId="2DFA8B12"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advising the complainant of any civil law remedies, including, but not limited to, injunctions, restraining orders, or other remedies or orders that may be available under state or federal laws prohibiting discrimination, harassment, intimidation, or bullying, if applicable</w:t>
      </w:r>
      <w:r w:rsidRPr="00421005">
        <w:rPr>
          <w:sz w:val="16"/>
          <w:szCs w:val="16"/>
        </w:rPr>
        <w:br/>
        <w:t> </w:t>
      </w:r>
    </w:p>
    <w:p w14:paraId="7FB5FE0A" w14:textId="77777777" w:rsidR="00A17F18" w:rsidRPr="00421005" w:rsidRDefault="00A17F18" w:rsidP="00421005">
      <w:pPr>
        <w:numPr>
          <w:ilvl w:val="0"/>
          <w:numId w:val="78"/>
        </w:numPr>
        <w:spacing w:before="100" w:beforeAutospacing="1" w:after="100" w:afterAutospacing="1" w:line="300" w:lineRule="atLeast"/>
        <w:ind w:left="0"/>
        <w:textAlignment w:val="baseline"/>
        <w:rPr>
          <w:sz w:val="16"/>
          <w:szCs w:val="16"/>
        </w:rPr>
      </w:pPr>
      <w:r w:rsidRPr="00421005">
        <w:rPr>
          <w:sz w:val="16"/>
          <w:szCs w:val="16"/>
        </w:rPr>
        <w:t>A statement that copies of the district's UCP are available free of charge</w:t>
      </w:r>
    </w:p>
    <w:p w14:paraId="03DFB0EF" w14:textId="77777777" w:rsidR="00A17F18" w:rsidRPr="00421005" w:rsidRDefault="00A17F18" w:rsidP="00A17F18">
      <w:pPr>
        <w:spacing w:line="240" w:lineRule="auto"/>
        <w:textAlignment w:val="baseline"/>
        <w:rPr>
          <w:sz w:val="16"/>
          <w:szCs w:val="16"/>
        </w:rPr>
      </w:pPr>
      <w:r w:rsidRPr="00421005">
        <w:rPr>
          <w:sz w:val="16"/>
          <w:szCs w:val="16"/>
        </w:rPr>
        <w:br/>
        <w:t>The annual notification, complete contact information of the compliance officer(s), and information related to Title IX as required pursuant to Education Code 221.6 shall be posted on the district and district school websites and may be provided through district-supported social media, if available.</w:t>
      </w:r>
      <w:r w:rsidRPr="00421005">
        <w:rPr>
          <w:sz w:val="16"/>
          <w:szCs w:val="16"/>
        </w:rPr>
        <w:br/>
      </w:r>
      <w:r w:rsidRPr="00421005">
        <w:rPr>
          <w:sz w:val="16"/>
          <w:szCs w:val="16"/>
        </w:rPr>
        <w:br/>
      </w:r>
      <w:r w:rsidRPr="00421005">
        <w:rPr>
          <w:sz w:val="16"/>
          <w:szCs w:val="16"/>
        </w:rPr>
        <w:br/>
        <w:t>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r w:rsidRPr="00421005">
        <w:rPr>
          <w:sz w:val="16"/>
          <w:szCs w:val="16"/>
        </w:rPr>
        <w:br/>
      </w:r>
      <w:r w:rsidRPr="00421005">
        <w:rPr>
          <w:sz w:val="16"/>
          <w:szCs w:val="16"/>
        </w:rPr>
        <w:br/>
        <w:t>If 15 percent or more of students enrolled in a particular district school speak a single primary language other than English, the district's UCP policy, regulation, forms, and notices shall be translated into that language, in accordance with Education Code 234.1 and 48985. In all other instances, the district shall ensure meaningful access to all relevant UCP information for parents/guardians with limited English proficiency.</w:t>
      </w:r>
      <w:r w:rsidRPr="00421005">
        <w:rPr>
          <w:sz w:val="16"/>
          <w:szCs w:val="16"/>
        </w:rPr>
        <w:br/>
      </w:r>
      <w:r w:rsidRPr="00421005">
        <w:rPr>
          <w:sz w:val="16"/>
          <w:szCs w:val="16"/>
        </w:rPr>
        <w:br/>
      </w:r>
      <w:r w:rsidRPr="00421005">
        <w:rPr>
          <w:b/>
          <w:bCs/>
          <w:sz w:val="16"/>
          <w:szCs w:val="16"/>
          <w:bdr w:val="none" w:sz="0" w:space="0" w:color="auto" w:frame="1"/>
        </w:rPr>
        <w:t>Filing of Complaints</w:t>
      </w:r>
      <w:r w:rsidRPr="00421005">
        <w:rPr>
          <w:sz w:val="16"/>
          <w:szCs w:val="16"/>
        </w:rPr>
        <w:br/>
      </w:r>
      <w:r w:rsidRPr="00421005">
        <w:rPr>
          <w:sz w:val="16"/>
          <w:szCs w:val="16"/>
        </w:rPr>
        <w:br/>
      </w:r>
      <w:r w:rsidRPr="00421005">
        <w:rPr>
          <w:sz w:val="16"/>
          <w:szCs w:val="16"/>
        </w:rPr>
        <w:br/>
        <w:t>The complaint shall be presented to the compliance officer who shall maintain a log of complaints received, providing each with a code number and a date stamp. If a site administrator not designated as a compliance officer receives a complaint, the site administrator shall notify the compliance officer.</w:t>
      </w:r>
      <w:r w:rsidRPr="00421005">
        <w:rPr>
          <w:sz w:val="16"/>
          <w:szCs w:val="16"/>
        </w:rPr>
        <w:br/>
      </w:r>
      <w:r w:rsidRPr="00421005">
        <w:rPr>
          <w:sz w:val="16"/>
          <w:szCs w:val="16"/>
        </w:rPr>
        <w:br/>
        <w:t>All complaints shall be filed in writing and signed by the complainant. If a complainant is unable to put a complaint in writing due to conditions such as a disability or illiteracy, district staff shall assist in the filing of the complaint.  (5 CCR 4600)</w:t>
      </w:r>
      <w:r w:rsidRPr="00421005">
        <w:rPr>
          <w:sz w:val="16"/>
          <w:szCs w:val="16"/>
        </w:rPr>
        <w:br/>
      </w:r>
      <w:r w:rsidRPr="00421005">
        <w:rPr>
          <w:sz w:val="16"/>
          <w:szCs w:val="16"/>
        </w:rPr>
        <w:br/>
        <w:t>Complaints shall also be filed in accordance with the following rules, as applicable:</w:t>
      </w:r>
    </w:p>
    <w:p w14:paraId="3793787F"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A complaint alleging district violation of applicable state or federal law or regulations governing the programs specified in the accompanying Board policy may be filed by any individual, public agency, or organization.  (5 CCR 4600)</w:t>
      </w:r>
      <w:r w:rsidRPr="00421005">
        <w:rPr>
          <w:sz w:val="16"/>
          <w:szCs w:val="16"/>
        </w:rPr>
        <w:br/>
        <w:t> </w:t>
      </w:r>
    </w:p>
    <w:p w14:paraId="2F827867"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Any complaint alleging noncompliance with law regarding the prohibition against student fees, deposits, and charges or any requirement related to the LCAP may be filed anonymously if the complaint provides evidence, or information leading to evidence, to support an allegation of noncompliance. A complaint about a violation of the prohibition against the charging of unlawful student fees may be filed with the principal of the school or with the Superintendent or designee.</w:t>
      </w:r>
      <w:r w:rsidRPr="00421005">
        <w:rPr>
          <w:sz w:val="16"/>
          <w:szCs w:val="16"/>
        </w:rPr>
        <w:br/>
        <w:t> </w:t>
      </w:r>
    </w:p>
    <w:p w14:paraId="3B51E035"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A UCP complaint, except for a UCP complaint alleging unlawful discrimination, harassment, intimidation, or bullying, shall be filed no later than one year from the date the alleged violation occurred. For complaints related to the LCAP, the date of the alleged violation is the date when the County Superintendent of Schools approves the LCAP that was adopted by the Governing Board.  (5 CCR 4630)</w:t>
      </w:r>
      <w:r w:rsidRPr="00421005">
        <w:rPr>
          <w:sz w:val="16"/>
          <w:szCs w:val="16"/>
        </w:rPr>
        <w:br/>
        <w:t> </w:t>
      </w:r>
    </w:p>
    <w:p w14:paraId="4F133475"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A complaint alleging unlawful discrimination, harassment, intimidation, or bullying may be filed only by a person who alleges having personally suffered unlawful discrimination, a person who believes that any specific class of individuals has been subjected to unlawful discrimination, or a duly authorized representative who alleges that an individual student has been subjected to discrimination, harassment, intimidation, or bullying.  (5 CCR 4630)</w:t>
      </w:r>
      <w:r w:rsidRPr="00421005">
        <w:rPr>
          <w:sz w:val="16"/>
          <w:szCs w:val="16"/>
        </w:rPr>
        <w:br/>
        <w:t> </w:t>
      </w:r>
    </w:p>
    <w:p w14:paraId="2ED0593A"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A complaint alleging unlawful discrimination, harassment, intimidation, or bullying shall be initiated no later than six months from the date that the alleged unlawful discrimination occurred, or six months from the date that the complainant first obtained knowledge of the facts of the alleged unlawful discrimination. The time for filing may be extended for up to 90 days by the Superintendent or designee for good cause upon written request by the complainant setting forth the reasons for the extension.  (5 CCR 4630)</w:t>
      </w:r>
      <w:r w:rsidRPr="00421005">
        <w:rPr>
          <w:sz w:val="16"/>
          <w:szCs w:val="16"/>
        </w:rPr>
        <w:br/>
        <w:t> </w:t>
      </w:r>
    </w:p>
    <w:p w14:paraId="09FBCF0E"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When a complaint alleging unlawful discrimination, harassment, intimidation, or bullying is filed anonymously, the compliance officer shall pursue an investigation or other response as appropriate, depending on the specificity and reliability of the information provided and the seriousness of the allegation.</w:t>
      </w:r>
      <w:r w:rsidRPr="00421005">
        <w:rPr>
          <w:sz w:val="16"/>
          <w:szCs w:val="16"/>
        </w:rPr>
        <w:br/>
        <w:t> </w:t>
      </w:r>
    </w:p>
    <w:p w14:paraId="1C42FC6B" w14:textId="77777777" w:rsidR="00A17F18" w:rsidRPr="00421005" w:rsidRDefault="00A17F18" w:rsidP="00421005">
      <w:pPr>
        <w:numPr>
          <w:ilvl w:val="0"/>
          <w:numId w:val="79"/>
        </w:numPr>
        <w:spacing w:before="100" w:beforeAutospacing="1" w:after="100" w:afterAutospacing="1" w:line="300" w:lineRule="atLeast"/>
        <w:ind w:left="0"/>
        <w:textAlignment w:val="baseline"/>
        <w:rPr>
          <w:sz w:val="16"/>
          <w:szCs w:val="16"/>
        </w:rPr>
      </w:pPr>
      <w:r w:rsidRPr="00421005">
        <w:rPr>
          <w:sz w:val="16"/>
          <w:szCs w:val="16"/>
        </w:rPr>
        <w:t>When a complainant of unlawful discrimination, harassment, intimidation, or bullying or the alleged victim, when not the complainant, requests confidentiality, the compliance officer shall inform the complainant or victim that the request may limit the district's ability to investigate the conduct or take other necessary action. When honoring a request for confidentiality, the district shall nevertheless take all reasonable steps to investigate and resolve/respond to the complaint consistent with the request.</w:t>
      </w:r>
    </w:p>
    <w:p w14:paraId="50DA4E6A" w14:textId="77777777" w:rsidR="00A17F18" w:rsidRPr="00421005" w:rsidRDefault="00A17F18" w:rsidP="00A17F18">
      <w:pPr>
        <w:spacing w:line="240" w:lineRule="auto"/>
        <w:textAlignment w:val="baseline"/>
        <w:rPr>
          <w:sz w:val="16"/>
          <w:szCs w:val="16"/>
        </w:rPr>
      </w:pPr>
      <w:r w:rsidRPr="00421005">
        <w:rPr>
          <w:b/>
          <w:bCs/>
          <w:sz w:val="16"/>
          <w:szCs w:val="16"/>
          <w:bdr w:val="none" w:sz="0" w:space="0" w:color="auto" w:frame="1"/>
        </w:rPr>
        <w:t>Mediation</w:t>
      </w:r>
      <w:r w:rsidRPr="00421005">
        <w:rPr>
          <w:sz w:val="16"/>
          <w:szCs w:val="16"/>
        </w:rPr>
        <w:br/>
      </w:r>
      <w:r w:rsidRPr="00421005">
        <w:rPr>
          <w:sz w:val="16"/>
          <w:szCs w:val="16"/>
        </w:rPr>
        <w:br/>
      </w:r>
      <w:r w:rsidRPr="00421005">
        <w:rPr>
          <w:sz w:val="16"/>
          <w:szCs w:val="16"/>
        </w:rPr>
        <w:br/>
        <w:t>Within three business days after receiving the complaint, the compliance officer may informally discuss with all the parties the possibility of using mediation to resolve the complaint. Mediation shall be offered to resolve complaints that involve more than one student and no adult. However, mediation shall not be offered or used to resolve any complaint involving an allegation of sexual assault or where there is a reasonable risk that a party to the mediation would feel compelled to participate. If the parties agree to mediation, the compliance officer shall make all arrangements for this process.</w:t>
      </w:r>
      <w:r w:rsidRPr="00421005">
        <w:rPr>
          <w:sz w:val="16"/>
          <w:szCs w:val="16"/>
        </w:rPr>
        <w:br/>
      </w:r>
      <w:r w:rsidRPr="00421005">
        <w:rPr>
          <w:sz w:val="16"/>
          <w:szCs w:val="16"/>
        </w:rPr>
        <w:br/>
        <w:t>Before initiating the mediation of a complaint alleging retaliation or unlawful discrimination, harassment, intimidation, or bullying, the compliance officer shall ensure that all parties agree to permit the mediator access to all relevant confidential information. The compliance officer shall also notify all parties of the right to end the informal process at any time.</w:t>
      </w:r>
      <w:r w:rsidRPr="00421005">
        <w:rPr>
          <w:sz w:val="16"/>
          <w:szCs w:val="16"/>
        </w:rPr>
        <w:br/>
      </w:r>
      <w:r w:rsidRPr="00421005">
        <w:rPr>
          <w:sz w:val="16"/>
          <w:szCs w:val="16"/>
        </w:rPr>
        <w:br/>
        <w:t>If the mediation process does not resolve the problem within the parameters of law, the compliance officer shall proceed with an investigation of the complaint.</w:t>
      </w:r>
      <w:r w:rsidRPr="00421005">
        <w:rPr>
          <w:sz w:val="16"/>
          <w:szCs w:val="16"/>
        </w:rPr>
        <w:br/>
      </w:r>
      <w:r w:rsidRPr="00421005">
        <w:rPr>
          <w:sz w:val="16"/>
          <w:szCs w:val="16"/>
        </w:rPr>
        <w:br/>
        <w:t>The use of mediation shall not extend the district's timelines for investigating and resolving the complaint unless the complainant agrees in writing to such an extension of time. If mediation is successful and the complaint is withdrawn, then the district shall take only the actions agreed upon through the mediation. If mediation is unsuccessful, the district shall then continue with subsequent steps specified in this administrative regulation.</w:t>
      </w:r>
      <w:r w:rsidRPr="00421005">
        <w:rPr>
          <w:sz w:val="16"/>
          <w:szCs w:val="16"/>
        </w:rPr>
        <w:br/>
      </w:r>
      <w:r w:rsidRPr="00421005">
        <w:rPr>
          <w:sz w:val="16"/>
          <w:szCs w:val="16"/>
        </w:rPr>
        <w:br/>
      </w:r>
      <w:r w:rsidRPr="00421005">
        <w:rPr>
          <w:b/>
          <w:bCs/>
          <w:sz w:val="16"/>
          <w:szCs w:val="16"/>
          <w:bdr w:val="none" w:sz="0" w:space="0" w:color="auto" w:frame="1"/>
        </w:rPr>
        <w:t>Investigation of Complaint</w:t>
      </w:r>
      <w:r w:rsidRPr="00421005">
        <w:rPr>
          <w:sz w:val="16"/>
          <w:szCs w:val="16"/>
        </w:rPr>
        <w:br/>
      </w:r>
      <w:r w:rsidRPr="00421005">
        <w:rPr>
          <w:sz w:val="16"/>
          <w:szCs w:val="16"/>
        </w:rPr>
        <w:br/>
      </w:r>
      <w:r w:rsidRPr="00421005">
        <w:rPr>
          <w:sz w:val="16"/>
          <w:szCs w:val="16"/>
        </w:rPr>
        <w:br/>
        <w:t>The compliance officer shall begin an investigation into the complaint within 10 business days of receiving the complaint.</w:t>
      </w:r>
      <w:r w:rsidRPr="00421005">
        <w:rPr>
          <w:sz w:val="16"/>
          <w:szCs w:val="16"/>
        </w:rPr>
        <w:br/>
      </w:r>
      <w:r w:rsidRPr="00421005">
        <w:rPr>
          <w:sz w:val="16"/>
          <w:szCs w:val="16"/>
        </w:rPr>
        <w:br/>
        <w:t>Within one business day of initiating the investigation, the compliance officer shall provide the complainant and/or the complainant's representative with the opportunity to present the information contained in the complaint to the compliance officer and shall notify the complainant and/or representative of the opportunity to present the compliance officer with any evidence, or information leading to evidence, to support the allegations in the complaint. Such evidence or information may be presented at any time during the investigation.</w:t>
      </w:r>
      <w:r w:rsidRPr="00421005">
        <w:rPr>
          <w:sz w:val="16"/>
          <w:szCs w:val="16"/>
        </w:rPr>
        <w:br/>
      </w:r>
      <w:r w:rsidRPr="00421005">
        <w:rPr>
          <w:sz w:val="16"/>
          <w:szCs w:val="16"/>
        </w:rPr>
        <w:br/>
      </w:r>
      <w:r w:rsidRPr="00421005">
        <w:rPr>
          <w:sz w:val="16"/>
          <w:szCs w:val="16"/>
        </w:rPr>
        <w:br/>
        <w:t>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The compliance officer shall individually interview all available witnesses with information pertinent to the complaint, and may visit any reasonably accessible location where the relevant actions are alleged to have taken place. At appropriate intervals, the compliance officer shall inform the parties of the status of the investigation.</w:t>
      </w:r>
      <w:r w:rsidRPr="00421005">
        <w:rPr>
          <w:sz w:val="16"/>
          <w:szCs w:val="16"/>
        </w:rPr>
        <w:br/>
      </w:r>
      <w:r w:rsidRPr="00421005">
        <w:rPr>
          <w:sz w:val="16"/>
          <w:szCs w:val="16"/>
        </w:rPr>
        <w:br/>
        <w:t>To investigate a complaint alleging retaliation or unlawful discrimination, harassment, intimidation, or bullying, the compliance officer shall interview the alleged victim(s), any alleged offender(s), and other relevant witnesses privately, separately, and in a confidential manner. As necessary, additional staff or legal counsel may conduct or support the investigation.</w:t>
      </w:r>
      <w:r w:rsidRPr="00421005">
        <w:rPr>
          <w:sz w:val="16"/>
          <w:szCs w:val="16"/>
        </w:rPr>
        <w:br/>
      </w:r>
      <w:r w:rsidRPr="00421005">
        <w:rPr>
          <w:sz w:val="16"/>
          <w:szCs w:val="16"/>
        </w:rPr>
        <w:br/>
      </w:r>
      <w:r w:rsidRPr="00421005">
        <w:rPr>
          <w:sz w:val="16"/>
          <w:szCs w:val="16"/>
        </w:rPr>
        <w:br/>
        <w:t>A complainant's refusal to provide the district's investigator with documents or other evidence related to the allegations in the complaint, failure or refusal to cooperate in the investigation, or any other obstruction of the investigation may result in the dismissal of the complaint because of a lack of evidence to support the allegation. Refusal by the district to provide the investigator with access to records and/or information related to the allegations in the complaint, failure or refusal to cooperate in the investigation, or any other obstruction of the investigation may result in a finding based on evidence collected that a violation has occurred and in the imposition of a remedy in favor of the complainant.  (5 CCR 4631)</w:t>
      </w:r>
      <w:r w:rsidRPr="00421005">
        <w:rPr>
          <w:sz w:val="16"/>
          <w:szCs w:val="16"/>
        </w:rPr>
        <w:br/>
      </w:r>
      <w:r w:rsidRPr="00421005">
        <w:rPr>
          <w:sz w:val="16"/>
          <w:szCs w:val="16"/>
        </w:rPr>
        <w:br/>
      </w:r>
      <w:r w:rsidRPr="00421005">
        <w:rPr>
          <w:b/>
          <w:bCs/>
          <w:sz w:val="16"/>
          <w:szCs w:val="16"/>
          <w:bdr w:val="none" w:sz="0" w:space="0" w:color="auto" w:frame="1"/>
        </w:rPr>
        <w:t>Timeline for Investigation Report</w:t>
      </w:r>
      <w:r w:rsidRPr="00421005">
        <w:rPr>
          <w:sz w:val="16"/>
          <w:szCs w:val="16"/>
        </w:rPr>
        <w:br/>
      </w:r>
      <w:r w:rsidRPr="00421005">
        <w:rPr>
          <w:sz w:val="16"/>
          <w:szCs w:val="16"/>
        </w:rPr>
        <w:br/>
      </w:r>
      <w:r w:rsidRPr="00421005">
        <w:rPr>
          <w:sz w:val="16"/>
          <w:szCs w:val="16"/>
        </w:rPr>
        <w:br/>
        <w:t>Unless extended by written agreement with the complainant, the investigation report shall be sent to the complainant within 60 calendar days of the district's receipt of the complaint.</w:t>
      </w:r>
      <w:r w:rsidRPr="00421005">
        <w:rPr>
          <w:sz w:val="16"/>
          <w:szCs w:val="16"/>
        </w:rPr>
        <w:br/>
      </w:r>
      <w:r w:rsidRPr="00421005">
        <w:rPr>
          <w:sz w:val="16"/>
          <w:szCs w:val="16"/>
        </w:rPr>
        <w:br/>
        <w:t>Within 30 calendar days of receiving the complaint, the compliance officer shall prepare and send to the complainant a written report, as described in the section "Investigation Report" below. If the complainant is dissatisfied with the compliance officer's decision, the complainant may, within five business days, file the complaint in writing with the Board.</w:t>
      </w:r>
      <w:r w:rsidRPr="00421005">
        <w:rPr>
          <w:sz w:val="16"/>
          <w:szCs w:val="16"/>
        </w:rPr>
        <w:br/>
      </w:r>
      <w:r w:rsidRPr="00421005">
        <w:rPr>
          <w:sz w:val="16"/>
          <w:szCs w:val="16"/>
        </w:rPr>
        <w:br/>
        <w:t>The Board may consider the matter at its next regular Board meeting or at a special Board meeting convened in order to meet the 60-day time limit within which the complaint must be answered. When required by law, the matter shall be considered in closed session. The Board may decide not to hear the complaint, in which case the compliance officer's decision shall be final.</w:t>
      </w:r>
      <w:r w:rsidRPr="00421005">
        <w:rPr>
          <w:sz w:val="16"/>
          <w:szCs w:val="16"/>
        </w:rPr>
        <w:br/>
      </w:r>
      <w:r w:rsidRPr="00421005">
        <w:rPr>
          <w:sz w:val="16"/>
          <w:szCs w:val="16"/>
        </w:rPr>
        <w:br/>
        <w:t>If the Board hears the complaint, the compliance officer shall send the Board's decision to the complainant within 60 calendar days of the district's initial receipt of the complaint or within the time period that has been specified in a written agreement with the complainant.  (5 CCR 4631)</w:t>
      </w:r>
      <w:r w:rsidRPr="00421005">
        <w:rPr>
          <w:sz w:val="16"/>
          <w:szCs w:val="16"/>
        </w:rPr>
        <w:br/>
      </w:r>
      <w:r w:rsidRPr="00421005">
        <w:rPr>
          <w:sz w:val="16"/>
          <w:szCs w:val="16"/>
        </w:rPr>
        <w:br/>
        <w:t>For any complaint alleging unlawful discrimination, harassment, intimidation, or bullying, the respondent shall be informed of any extension of the timeline agreed to by the complainant, and, in the same manner as the complainant, may file a complaint with the Board if dissatisfied with the decision.</w:t>
      </w:r>
      <w:r w:rsidRPr="00421005">
        <w:rPr>
          <w:sz w:val="16"/>
          <w:szCs w:val="16"/>
        </w:rPr>
        <w:br/>
      </w:r>
      <w:r w:rsidRPr="00421005">
        <w:rPr>
          <w:sz w:val="16"/>
          <w:szCs w:val="16"/>
        </w:rPr>
        <w:br/>
      </w:r>
      <w:r w:rsidRPr="00421005">
        <w:rPr>
          <w:sz w:val="16"/>
          <w:szCs w:val="16"/>
        </w:rPr>
        <w:br/>
      </w:r>
      <w:r w:rsidRPr="00421005">
        <w:rPr>
          <w:b/>
          <w:bCs/>
          <w:sz w:val="16"/>
          <w:szCs w:val="16"/>
          <w:bdr w:val="none" w:sz="0" w:space="0" w:color="auto" w:frame="1"/>
        </w:rPr>
        <w:t>Investigation Report</w:t>
      </w:r>
      <w:r w:rsidRPr="00421005">
        <w:rPr>
          <w:sz w:val="16"/>
          <w:szCs w:val="16"/>
        </w:rPr>
        <w:br/>
      </w:r>
      <w:r w:rsidRPr="00421005">
        <w:rPr>
          <w:sz w:val="16"/>
          <w:szCs w:val="16"/>
        </w:rPr>
        <w:br/>
      </w:r>
      <w:r w:rsidRPr="00421005">
        <w:rPr>
          <w:sz w:val="16"/>
          <w:szCs w:val="16"/>
        </w:rPr>
        <w:br/>
        <w:t>For all complaints, the district's investigation report shall include:  (5 CCR 4631)</w:t>
      </w:r>
    </w:p>
    <w:p w14:paraId="61FF2587" w14:textId="77777777" w:rsidR="00A17F18" w:rsidRPr="00421005" w:rsidRDefault="00A17F18" w:rsidP="00421005">
      <w:pPr>
        <w:numPr>
          <w:ilvl w:val="0"/>
          <w:numId w:val="80"/>
        </w:numPr>
        <w:spacing w:before="100" w:beforeAutospacing="1" w:after="100" w:afterAutospacing="1" w:line="300" w:lineRule="atLeast"/>
        <w:ind w:left="0"/>
        <w:textAlignment w:val="baseline"/>
        <w:rPr>
          <w:sz w:val="16"/>
          <w:szCs w:val="16"/>
        </w:rPr>
      </w:pPr>
      <w:r w:rsidRPr="00421005">
        <w:rPr>
          <w:sz w:val="16"/>
          <w:szCs w:val="16"/>
        </w:rPr>
        <w:t>The findings of fact based on the evidence gathered</w:t>
      </w:r>
      <w:r w:rsidRPr="00421005">
        <w:rPr>
          <w:sz w:val="16"/>
          <w:szCs w:val="16"/>
        </w:rPr>
        <w:br/>
        <w:t> </w:t>
      </w:r>
    </w:p>
    <w:p w14:paraId="144F90E6" w14:textId="77777777" w:rsidR="00A17F18" w:rsidRPr="00421005" w:rsidRDefault="00A17F18" w:rsidP="00421005">
      <w:pPr>
        <w:numPr>
          <w:ilvl w:val="0"/>
          <w:numId w:val="80"/>
        </w:numPr>
        <w:spacing w:before="100" w:beforeAutospacing="1" w:after="100" w:afterAutospacing="1" w:line="300" w:lineRule="atLeast"/>
        <w:ind w:left="0"/>
        <w:textAlignment w:val="baseline"/>
        <w:rPr>
          <w:sz w:val="16"/>
          <w:szCs w:val="16"/>
        </w:rPr>
      </w:pPr>
      <w:r w:rsidRPr="00421005">
        <w:rPr>
          <w:sz w:val="16"/>
          <w:szCs w:val="16"/>
        </w:rPr>
        <w:t>A conclusion providing a clear determination for each allegation as to whether the district is in compliance with the relevant law</w:t>
      </w:r>
      <w:r w:rsidRPr="00421005">
        <w:rPr>
          <w:sz w:val="16"/>
          <w:szCs w:val="16"/>
        </w:rPr>
        <w:br/>
        <w:t> </w:t>
      </w:r>
    </w:p>
    <w:p w14:paraId="4B768DC3" w14:textId="77777777" w:rsidR="00A17F18" w:rsidRPr="00421005" w:rsidRDefault="00A17F18" w:rsidP="00421005">
      <w:pPr>
        <w:numPr>
          <w:ilvl w:val="0"/>
          <w:numId w:val="80"/>
        </w:numPr>
        <w:spacing w:before="100" w:beforeAutospacing="1" w:after="100" w:afterAutospacing="1" w:line="300" w:lineRule="atLeast"/>
        <w:ind w:left="0"/>
        <w:textAlignment w:val="baseline"/>
        <w:rPr>
          <w:sz w:val="16"/>
          <w:szCs w:val="16"/>
        </w:rPr>
      </w:pPr>
      <w:r w:rsidRPr="00421005">
        <w:rPr>
          <w:sz w:val="16"/>
          <w:szCs w:val="16"/>
        </w:rPr>
        <w:t>Corrective action(s) whenever the district finds merit in the complaint, including, when required by law, a remedy to all affected students and parents/guardians and, for a student fees complaint, a remedy that complies with Education Code 49013 and 5 CCR 4600</w:t>
      </w:r>
      <w:r w:rsidRPr="00421005">
        <w:rPr>
          <w:sz w:val="16"/>
          <w:szCs w:val="16"/>
        </w:rPr>
        <w:br/>
        <w:t> </w:t>
      </w:r>
    </w:p>
    <w:p w14:paraId="1E295340" w14:textId="77777777" w:rsidR="00A17F18" w:rsidRPr="00421005" w:rsidRDefault="00A17F18" w:rsidP="00421005">
      <w:pPr>
        <w:numPr>
          <w:ilvl w:val="0"/>
          <w:numId w:val="80"/>
        </w:numPr>
        <w:spacing w:before="100" w:beforeAutospacing="1" w:after="100" w:afterAutospacing="1" w:line="300" w:lineRule="atLeast"/>
        <w:ind w:left="0"/>
        <w:textAlignment w:val="baseline"/>
        <w:rPr>
          <w:sz w:val="16"/>
          <w:szCs w:val="16"/>
        </w:rPr>
      </w:pPr>
      <w:r w:rsidRPr="00421005">
        <w:rPr>
          <w:sz w:val="16"/>
          <w:szCs w:val="16"/>
        </w:rPr>
        <w:t>Notice of the complainant's right to appeal the district's investigation report to CDE, except when the district has used the UCP to address a complaint not specified in 5 CCR 4610</w:t>
      </w:r>
      <w:r w:rsidRPr="00421005">
        <w:rPr>
          <w:sz w:val="16"/>
          <w:szCs w:val="16"/>
        </w:rPr>
        <w:br/>
        <w:t> </w:t>
      </w:r>
    </w:p>
    <w:p w14:paraId="326B76D2" w14:textId="77777777" w:rsidR="00A17F18" w:rsidRPr="00421005" w:rsidRDefault="00A17F18" w:rsidP="00421005">
      <w:pPr>
        <w:numPr>
          <w:ilvl w:val="0"/>
          <w:numId w:val="80"/>
        </w:numPr>
        <w:spacing w:before="100" w:beforeAutospacing="1" w:after="100" w:afterAutospacing="1" w:line="300" w:lineRule="atLeast"/>
        <w:ind w:left="0"/>
        <w:textAlignment w:val="baseline"/>
        <w:rPr>
          <w:sz w:val="16"/>
          <w:szCs w:val="16"/>
        </w:rPr>
      </w:pPr>
      <w:r w:rsidRPr="00421005">
        <w:rPr>
          <w:sz w:val="16"/>
          <w:szCs w:val="16"/>
        </w:rPr>
        <w:t>Procedures to be followed for initiating an appeal to CDE</w:t>
      </w:r>
    </w:p>
    <w:p w14:paraId="5FBA3572" w14:textId="77777777" w:rsidR="00A17F18" w:rsidRPr="00421005" w:rsidRDefault="00A17F18" w:rsidP="00A17F18">
      <w:pPr>
        <w:spacing w:line="240" w:lineRule="auto"/>
        <w:textAlignment w:val="baseline"/>
        <w:rPr>
          <w:sz w:val="16"/>
          <w:szCs w:val="16"/>
        </w:rPr>
      </w:pPr>
      <w:r w:rsidRPr="00421005">
        <w:rPr>
          <w:sz w:val="16"/>
          <w:szCs w:val="16"/>
        </w:rPr>
        <w:t>The investigation report may also include follow-up procedures to prevent recurrence or retaliation and for reporting any subsequent problems.</w:t>
      </w:r>
      <w:r w:rsidRPr="00421005">
        <w:rPr>
          <w:sz w:val="16"/>
          <w:szCs w:val="16"/>
        </w:rPr>
        <w:br/>
      </w:r>
      <w:r w:rsidRPr="00421005">
        <w:rPr>
          <w:sz w:val="16"/>
          <w:szCs w:val="16"/>
        </w:rPr>
        <w:br/>
      </w:r>
      <w:r w:rsidRPr="00421005">
        <w:rPr>
          <w:sz w:val="16"/>
          <w:szCs w:val="16"/>
        </w:rPr>
        <w:br/>
        <w:t>In consultation with district legal counsel, information about the relevant part of an investigation report may be communicated to a victim who is not the complainant and to other parties who may be involved in implementing the investigation report or are affected by the complaint, as long as the privacy of the parties is protected. In a complaint alleging unlawful discrimination, harassment, intimidation, or bullying, notice of the investigation report to the alleged victim shall include information about any sanction to be imposed upon the respondent that relates directly to the alleged victim.</w:t>
      </w:r>
      <w:r w:rsidRPr="00421005">
        <w:rPr>
          <w:sz w:val="16"/>
          <w:szCs w:val="16"/>
        </w:rPr>
        <w:br/>
      </w:r>
      <w:r w:rsidRPr="00421005">
        <w:rPr>
          <w:sz w:val="16"/>
          <w:szCs w:val="16"/>
        </w:rPr>
        <w:br/>
      </w:r>
      <w:r w:rsidRPr="00421005">
        <w:rPr>
          <w:sz w:val="16"/>
          <w:szCs w:val="16"/>
        </w:rPr>
        <w:br/>
        <w:t>If the complaint involves a limited-English-proficient (LEP) student or parent/guardian, then the district's response, if requested by the complainant, and the investigation report shall be written in English and the primary language in which the complaint was filed.</w:t>
      </w:r>
      <w:r w:rsidRPr="00421005">
        <w:rPr>
          <w:sz w:val="16"/>
          <w:szCs w:val="16"/>
        </w:rPr>
        <w:br/>
      </w:r>
      <w:r w:rsidRPr="00421005">
        <w:rPr>
          <w:sz w:val="16"/>
          <w:szCs w:val="16"/>
        </w:rPr>
        <w:br/>
      </w:r>
      <w:r w:rsidRPr="00421005">
        <w:rPr>
          <w:sz w:val="16"/>
          <w:szCs w:val="16"/>
        </w:rPr>
        <w:br/>
        <w:t>For complaints alleging unlawful discrimination, harassment, intimidation, or bullying based on state law, the investigation report shall also include a notice to the complainant that:</w:t>
      </w:r>
    </w:p>
    <w:p w14:paraId="05A14A7B" w14:textId="77777777" w:rsidR="00A17F18" w:rsidRPr="00421005" w:rsidRDefault="00A17F18" w:rsidP="00421005">
      <w:pPr>
        <w:numPr>
          <w:ilvl w:val="0"/>
          <w:numId w:val="81"/>
        </w:numPr>
        <w:spacing w:before="100" w:beforeAutospacing="1" w:after="100" w:afterAutospacing="1" w:line="300" w:lineRule="atLeast"/>
        <w:ind w:left="0"/>
        <w:textAlignment w:val="baseline"/>
        <w:rPr>
          <w:sz w:val="16"/>
          <w:szCs w:val="16"/>
        </w:rPr>
      </w:pPr>
      <w:r w:rsidRPr="00421005">
        <w:rPr>
          <w:sz w:val="16"/>
          <w:szCs w:val="16"/>
        </w:rPr>
        <w:t>The complainant may pursue available civil law remedies outside of the district's complaint procedures, including, but not limited to, injunctions, restraining orders or other remedies or orders, 60 calendar days after the filing of an appeal with CDE  (Education Code 262.3)</w:t>
      </w:r>
      <w:r w:rsidRPr="00421005">
        <w:rPr>
          <w:sz w:val="16"/>
          <w:szCs w:val="16"/>
        </w:rPr>
        <w:br/>
        <w:t> </w:t>
      </w:r>
    </w:p>
    <w:p w14:paraId="17B31206" w14:textId="77777777" w:rsidR="00A17F18" w:rsidRPr="00421005" w:rsidRDefault="00A17F18" w:rsidP="00421005">
      <w:pPr>
        <w:numPr>
          <w:ilvl w:val="0"/>
          <w:numId w:val="81"/>
        </w:numPr>
        <w:spacing w:before="100" w:beforeAutospacing="1" w:after="100" w:afterAutospacing="1" w:line="300" w:lineRule="atLeast"/>
        <w:ind w:left="0"/>
        <w:textAlignment w:val="baseline"/>
        <w:rPr>
          <w:sz w:val="16"/>
          <w:szCs w:val="16"/>
        </w:rPr>
      </w:pPr>
      <w:r w:rsidRPr="00421005">
        <w:rPr>
          <w:sz w:val="16"/>
          <w:szCs w:val="16"/>
        </w:rPr>
        <w:t>The 60 days moratorium does not apply to complaints seeking injunctive relief in state courts or to discrimination complaints based on federal law  (Education Code 262.3)</w:t>
      </w:r>
      <w:r w:rsidRPr="00421005">
        <w:rPr>
          <w:sz w:val="16"/>
          <w:szCs w:val="16"/>
        </w:rPr>
        <w:br/>
        <w:t> </w:t>
      </w:r>
    </w:p>
    <w:p w14:paraId="4BC732A4" w14:textId="77777777" w:rsidR="00A17F18" w:rsidRPr="00421005" w:rsidRDefault="00A17F18" w:rsidP="00421005">
      <w:pPr>
        <w:numPr>
          <w:ilvl w:val="0"/>
          <w:numId w:val="81"/>
        </w:numPr>
        <w:spacing w:before="100" w:beforeAutospacing="1" w:after="100" w:afterAutospacing="1" w:line="300" w:lineRule="atLeast"/>
        <w:ind w:left="0"/>
        <w:textAlignment w:val="baseline"/>
        <w:rPr>
          <w:sz w:val="16"/>
          <w:szCs w:val="16"/>
        </w:rPr>
      </w:pPr>
      <w:r w:rsidRPr="00421005">
        <w:rPr>
          <w:sz w:val="16"/>
          <w:szCs w:val="16"/>
        </w:rPr>
        <w:t>Complaints alleging discrimination based on race, color, national origin, sex, gender, disability, or age may also be filed with the U.S. Department of Education, Office for Civil Rights at www.ed.gov/ocr within 180 days of the alleged discrimination</w:t>
      </w:r>
    </w:p>
    <w:p w14:paraId="33EE9BD7" w14:textId="77777777" w:rsidR="00A17F18" w:rsidRPr="00421005" w:rsidRDefault="00A17F18" w:rsidP="00A17F18">
      <w:pPr>
        <w:spacing w:line="240" w:lineRule="auto"/>
        <w:textAlignment w:val="baseline"/>
        <w:rPr>
          <w:sz w:val="16"/>
          <w:szCs w:val="16"/>
        </w:rPr>
      </w:pPr>
      <w:r w:rsidRPr="00421005">
        <w:rPr>
          <w:b/>
          <w:bCs/>
          <w:sz w:val="16"/>
          <w:szCs w:val="16"/>
          <w:bdr w:val="none" w:sz="0" w:space="0" w:color="auto" w:frame="1"/>
        </w:rPr>
        <w:t>Corrective Actions</w:t>
      </w:r>
      <w:r w:rsidRPr="00421005">
        <w:rPr>
          <w:sz w:val="16"/>
          <w:szCs w:val="16"/>
        </w:rPr>
        <w:br/>
      </w:r>
      <w:r w:rsidRPr="00421005">
        <w:rPr>
          <w:sz w:val="16"/>
          <w:szCs w:val="16"/>
        </w:rPr>
        <w:br/>
      </w:r>
      <w:r w:rsidRPr="00421005">
        <w:rPr>
          <w:sz w:val="16"/>
          <w:szCs w:val="16"/>
        </w:rPr>
        <w:br/>
        <w:t>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policies; or school climate surveys.</w:t>
      </w:r>
      <w:r w:rsidRPr="00421005">
        <w:rPr>
          <w:sz w:val="16"/>
          <w:szCs w:val="16"/>
        </w:rPr>
        <w:br/>
      </w:r>
      <w:r w:rsidRPr="00421005">
        <w:rPr>
          <w:sz w:val="16"/>
          <w:szCs w:val="16"/>
        </w:rPr>
        <w:br/>
        <w:t>For complaints involving retaliation or unlawful discrimination, harassment, intimidation, or bullying, appropriate remedies that may be offered to the victim but not communicated to the respondent may include, but are not limited to, the following:</w:t>
      </w:r>
    </w:p>
    <w:p w14:paraId="63DD4DE9"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Counseling</w:t>
      </w:r>
      <w:r w:rsidRPr="00421005">
        <w:rPr>
          <w:sz w:val="16"/>
          <w:szCs w:val="16"/>
        </w:rPr>
        <w:br/>
        <w:t> </w:t>
      </w:r>
    </w:p>
    <w:p w14:paraId="3C02D66F"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Academic support</w:t>
      </w:r>
      <w:r w:rsidRPr="00421005">
        <w:rPr>
          <w:sz w:val="16"/>
          <w:szCs w:val="16"/>
        </w:rPr>
        <w:br/>
        <w:t> </w:t>
      </w:r>
    </w:p>
    <w:p w14:paraId="53E944A7"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Health services</w:t>
      </w:r>
      <w:r w:rsidRPr="00421005">
        <w:rPr>
          <w:sz w:val="16"/>
          <w:szCs w:val="16"/>
        </w:rPr>
        <w:br/>
        <w:t> </w:t>
      </w:r>
    </w:p>
    <w:p w14:paraId="36FB9CD3"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Assignment of an escort to allow the victim to move safely about campus</w:t>
      </w:r>
      <w:r w:rsidRPr="00421005">
        <w:rPr>
          <w:sz w:val="16"/>
          <w:szCs w:val="16"/>
        </w:rPr>
        <w:br/>
        <w:t> </w:t>
      </w:r>
    </w:p>
    <w:p w14:paraId="6DBC228A"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Information regarding available resources and how to report similar incidents or retaliation</w:t>
      </w:r>
      <w:r w:rsidRPr="00421005">
        <w:rPr>
          <w:sz w:val="16"/>
          <w:szCs w:val="16"/>
        </w:rPr>
        <w:br/>
        <w:t> </w:t>
      </w:r>
    </w:p>
    <w:p w14:paraId="65860ACE"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Separation of the victim from any other individuals involved, provided the separation does not penalize the victim</w:t>
      </w:r>
      <w:r w:rsidRPr="00421005">
        <w:rPr>
          <w:sz w:val="16"/>
          <w:szCs w:val="16"/>
        </w:rPr>
        <w:br/>
        <w:t> </w:t>
      </w:r>
    </w:p>
    <w:p w14:paraId="625978A5"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Restorative justice</w:t>
      </w:r>
      <w:r w:rsidRPr="00421005">
        <w:rPr>
          <w:sz w:val="16"/>
          <w:szCs w:val="16"/>
        </w:rPr>
        <w:br/>
        <w:t> </w:t>
      </w:r>
    </w:p>
    <w:p w14:paraId="1D763CCB" w14:textId="77777777" w:rsidR="00A17F18" w:rsidRPr="00421005" w:rsidRDefault="00A17F18" w:rsidP="00421005">
      <w:pPr>
        <w:numPr>
          <w:ilvl w:val="0"/>
          <w:numId w:val="82"/>
        </w:numPr>
        <w:spacing w:before="100" w:beforeAutospacing="1" w:after="100" w:afterAutospacing="1" w:line="300" w:lineRule="atLeast"/>
        <w:ind w:left="0"/>
        <w:textAlignment w:val="baseline"/>
        <w:rPr>
          <w:sz w:val="16"/>
          <w:szCs w:val="16"/>
        </w:rPr>
      </w:pPr>
      <w:r w:rsidRPr="00421005">
        <w:rPr>
          <w:sz w:val="16"/>
          <w:szCs w:val="16"/>
        </w:rPr>
        <w:t>Follow-up inquiries to ensure that the conduct has stopped and there has been no retaliation</w:t>
      </w:r>
    </w:p>
    <w:p w14:paraId="5C06EBF8" w14:textId="77777777" w:rsidR="00A17F18" w:rsidRPr="00421005" w:rsidRDefault="00A17F18" w:rsidP="00A17F18">
      <w:pPr>
        <w:spacing w:line="240" w:lineRule="auto"/>
        <w:textAlignment w:val="baseline"/>
        <w:rPr>
          <w:sz w:val="16"/>
          <w:szCs w:val="16"/>
        </w:rPr>
      </w:pPr>
      <w:r w:rsidRPr="00421005">
        <w:rPr>
          <w:sz w:val="16"/>
          <w:szCs w:val="16"/>
        </w:rPr>
        <w:t>For complaints of retaliation or unlawful discrimination, harassment, intimidation, or bullying involving a student as the respondent, appropriate corrective actions that may be provided to the student include, but are not limited to, the following:</w:t>
      </w:r>
    </w:p>
    <w:p w14:paraId="10977A17"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Transfer from a class or school as permitted by law</w:t>
      </w:r>
      <w:r w:rsidRPr="00421005">
        <w:rPr>
          <w:sz w:val="16"/>
          <w:szCs w:val="16"/>
        </w:rPr>
        <w:br/>
        <w:t> </w:t>
      </w:r>
    </w:p>
    <w:p w14:paraId="1E337489"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Parent/guardian conference</w:t>
      </w:r>
      <w:r w:rsidRPr="00421005">
        <w:rPr>
          <w:sz w:val="16"/>
          <w:szCs w:val="16"/>
        </w:rPr>
        <w:br/>
        <w:t> </w:t>
      </w:r>
    </w:p>
    <w:p w14:paraId="370A7DBE"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Education regarding the impact of the conduct on others</w:t>
      </w:r>
      <w:r w:rsidRPr="00421005">
        <w:rPr>
          <w:sz w:val="16"/>
          <w:szCs w:val="16"/>
        </w:rPr>
        <w:br/>
        <w:t> </w:t>
      </w:r>
    </w:p>
    <w:p w14:paraId="2886B0ED"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Positive behavior support</w:t>
      </w:r>
      <w:r w:rsidRPr="00421005">
        <w:rPr>
          <w:sz w:val="16"/>
          <w:szCs w:val="16"/>
        </w:rPr>
        <w:br/>
        <w:t> </w:t>
      </w:r>
    </w:p>
    <w:p w14:paraId="523E31D6"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Referral to a student success team</w:t>
      </w:r>
      <w:r w:rsidRPr="00421005">
        <w:rPr>
          <w:sz w:val="16"/>
          <w:szCs w:val="16"/>
        </w:rPr>
        <w:br/>
        <w:t> </w:t>
      </w:r>
    </w:p>
    <w:p w14:paraId="370AD25B"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Denial of participation in extracurricular or cocurricular activities or other privileges as permitted by law</w:t>
      </w:r>
      <w:r w:rsidRPr="00421005">
        <w:rPr>
          <w:sz w:val="16"/>
          <w:szCs w:val="16"/>
        </w:rPr>
        <w:br/>
        <w:t> </w:t>
      </w:r>
    </w:p>
    <w:p w14:paraId="3534D150" w14:textId="77777777" w:rsidR="00A17F18" w:rsidRPr="00421005" w:rsidRDefault="00A17F18" w:rsidP="00421005">
      <w:pPr>
        <w:numPr>
          <w:ilvl w:val="0"/>
          <w:numId w:val="83"/>
        </w:numPr>
        <w:spacing w:before="100" w:beforeAutospacing="1" w:after="100" w:afterAutospacing="1" w:line="300" w:lineRule="atLeast"/>
        <w:ind w:left="0"/>
        <w:textAlignment w:val="baseline"/>
        <w:rPr>
          <w:sz w:val="16"/>
          <w:szCs w:val="16"/>
        </w:rPr>
      </w:pPr>
      <w:r w:rsidRPr="00421005">
        <w:rPr>
          <w:sz w:val="16"/>
          <w:szCs w:val="16"/>
        </w:rPr>
        <w:t>Disciplinary action, such as suspension or expulsion, as permitted by law</w:t>
      </w:r>
    </w:p>
    <w:p w14:paraId="464EC540" w14:textId="77777777" w:rsidR="00A17F18" w:rsidRPr="00421005" w:rsidRDefault="00A17F18" w:rsidP="00A17F18">
      <w:pPr>
        <w:spacing w:line="240" w:lineRule="auto"/>
        <w:textAlignment w:val="baseline"/>
        <w:rPr>
          <w:sz w:val="16"/>
          <w:szCs w:val="16"/>
        </w:rPr>
      </w:pPr>
      <w:r w:rsidRPr="00421005">
        <w:rPr>
          <w:sz w:val="16"/>
          <w:szCs w:val="16"/>
        </w:rPr>
        <w:t>When an employee is found to have committed retaliation or unlawful discrimination, harassment, intimidation, or bullying, the district shall take appropriate disciplinary action, up to and including dismissal, in accordance with applicable law and collective bargaining agreement.</w:t>
      </w:r>
      <w:r w:rsidRPr="00421005">
        <w:rPr>
          <w:sz w:val="16"/>
          <w:szCs w:val="16"/>
        </w:rPr>
        <w:br/>
      </w:r>
      <w:r w:rsidRPr="00421005">
        <w:rPr>
          <w:sz w:val="16"/>
          <w:szCs w:val="16"/>
        </w:rPr>
        <w:br/>
        <w:t>The district may also consider training and other interventions for the larger school community to ensure that students, staff, and parents/guardians understand the types of behavior that constitute unlawful discrimination, harassment, intimidation, or bullying, that the district does not tolerate it, and how to report and respond to it.</w:t>
      </w:r>
      <w:r w:rsidRPr="00421005">
        <w:rPr>
          <w:sz w:val="16"/>
          <w:szCs w:val="16"/>
        </w:rPr>
        <w:br/>
      </w:r>
      <w:r w:rsidRPr="00421005">
        <w:rPr>
          <w:sz w:val="16"/>
          <w:szCs w:val="16"/>
        </w:rPr>
        <w:br/>
      </w:r>
      <w:r w:rsidRPr="00421005">
        <w:rPr>
          <w:sz w:val="16"/>
          <w:szCs w:val="16"/>
        </w:rPr>
        <w:br/>
        <w:t>When a complaint is found to have merit, an appropriate remedy shall be provided to the complainant or other affected person.</w:t>
      </w:r>
      <w:r w:rsidRPr="00421005">
        <w:rPr>
          <w:sz w:val="16"/>
          <w:szCs w:val="16"/>
        </w:rPr>
        <w:br/>
      </w:r>
      <w:r w:rsidRPr="00421005">
        <w:rPr>
          <w:sz w:val="16"/>
          <w:szCs w:val="16"/>
        </w:rPr>
        <w:br/>
        <w:t>However, if a complaint alleging noncompliance with the law regarding student fees, deposits, and other charges, physical education instructional minutes, courses without educational content, or any requirement related to the LCAP is found to have merit, the district shall provide a remedy to all affected students and parents/guardians subject to procedures established by regulation of the State Board of Education.  (Education Code 49013, 51222, 51223, 51228.3, 52075)</w:t>
      </w:r>
      <w:r w:rsidRPr="00421005">
        <w:rPr>
          <w:sz w:val="16"/>
          <w:szCs w:val="16"/>
        </w:rPr>
        <w:br/>
      </w:r>
      <w:r w:rsidRPr="00421005">
        <w:rPr>
          <w:sz w:val="16"/>
          <w:szCs w:val="16"/>
        </w:rPr>
        <w:br/>
        <w:t>For complaints alleging noncompliance with the law regarding student fees, the district, by engaging in reasonable efforts, shall attempt in good faith to identify and fully reimburse all affected students and parents/guardians who paid the unlawful student fees within one year prior to the filing of the complaint.  (Education Code 49013; 5 CCR 4600)</w:t>
      </w:r>
      <w:r w:rsidRPr="00421005">
        <w:rPr>
          <w:sz w:val="16"/>
          <w:szCs w:val="16"/>
        </w:rPr>
        <w:br/>
      </w:r>
      <w:r w:rsidRPr="00421005">
        <w:rPr>
          <w:sz w:val="16"/>
          <w:szCs w:val="16"/>
        </w:rPr>
        <w:br/>
      </w:r>
      <w:r w:rsidRPr="00421005">
        <w:rPr>
          <w:b/>
          <w:bCs/>
          <w:sz w:val="16"/>
          <w:szCs w:val="16"/>
          <w:bdr w:val="none" w:sz="0" w:space="0" w:color="auto" w:frame="1"/>
        </w:rPr>
        <w:t>Appeals to the California Department of Education</w:t>
      </w:r>
      <w:r w:rsidRPr="00421005">
        <w:rPr>
          <w:sz w:val="16"/>
          <w:szCs w:val="16"/>
        </w:rPr>
        <w:br/>
      </w:r>
      <w:r w:rsidRPr="00421005">
        <w:rPr>
          <w:sz w:val="16"/>
          <w:szCs w:val="16"/>
        </w:rPr>
        <w:br/>
        <w:t>Any complainant who is dissatisfied with the district's investigation report on a complaint regarding any specified federal or state educational program subject to UCP may file an appeal in writing with CDE within 30 calendar days of receiving the district's investigation report.  (5 CCR 4632)</w:t>
      </w:r>
      <w:r w:rsidRPr="00421005">
        <w:rPr>
          <w:sz w:val="16"/>
          <w:szCs w:val="16"/>
        </w:rPr>
        <w:br/>
      </w:r>
      <w:r w:rsidRPr="00421005">
        <w:rPr>
          <w:sz w:val="16"/>
          <w:szCs w:val="16"/>
        </w:rPr>
        <w:br/>
        <w:t>The appeal shall be sent to CDE with a copy of the original locally filed complaint and a copy of the district's investigation report for that complaint. The complainant shall specify and explain the basis for the appeal, including at least one of the following:  (5 CCR 4632)</w:t>
      </w:r>
    </w:p>
    <w:p w14:paraId="56F20443" w14:textId="77777777" w:rsidR="00A17F18" w:rsidRPr="00421005" w:rsidRDefault="00A17F18" w:rsidP="00421005">
      <w:pPr>
        <w:numPr>
          <w:ilvl w:val="0"/>
          <w:numId w:val="84"/>
        </w:numPr>
        <w:spacing w:before="100" w:beforeAutospacing="1" w:after="100" w:afterAutospacing="1" w:line="300" w:lineRule="atLeast"/>
        <w:ind w:left="0"/>
        <w:textAlignment w:val="baseline"/>
        <w:rPr>
          <w:sz w:val="16"/>
          <w:szCs w:val="16"/>
        </w:rPr>
      </w:pPr>
      <w:r w:rsidRPr="00421005">
        <w:rPr>
          <w:sz w:val="16"/>
          <w:szCs w:val="16"/>
        </w:rPr>
        <w:t>The district failed to follow its complaint procedures</w:t>
      </w:r>
      <w:r w:rsidRPr="00421005">
        <w:rPr>
          <w:sz w:val="16"/>
          <w:szCs w:val="16"/>
        </w:rPr>
        <w:br/>
        <w:t> </w:t>
      </w:r>
    </w:p>
    <w:p w14:paraId="1D9A5A47" w14:textId="77777777" w:rsidR="00A17F18" w:rsidRPr="00421005" w:rsidRDefault="00A17F18" w:rsidP="00421005">
      <w:pPr>
        <w:numPr>
          <w:ilvl w:val="0"/>
          <w:numId w:val="84"/>
        </w:numPr>
        <w:spacing w:before="100" w:beforeAutospacing="1" w:after="100" w:afterAutospacing="1" w:line="300" w:lineRule="atLeast"/>
        <w:ind w:left="0"/>
        <w:textAlignment w:val="baseline"/>
        <w:rPr>
          <w:sz w:val="16"/>
          <w:szCs w:val="16"/>
        </w:rPr>
      </w:pPr>
      <w:r w:rsidRPr="00421005">
        <w:rPr>
          <w:sz w:val="16"/>
          <w:szCs w:val="16"/>
        </w:rPr>
        <w:t>Relative to the allegations of the complaint, the district's investigation report lacks material findings of fact necessary to reach a conclusion of law</w:t>
      </w:r>
      <w:r w:rsidRPr="00421005">
        <w:rPr>
          <w:sz w:val="16"/>
          <w:szCs w:val="16"/>
        </w:rPr>
        <w:br/>
        <w:t> </w:t>
      </w:r>
    </w:p>
    <w:p w14:paraId="45862AC3" w14:textId="77777777" w:rsidR="00A17F18" w:rsidRPr="00421005" w:rsidRDefault="00A17F18" w:rsidP="00421005">
      <w:pPr>
        <w:numPr>
          <w:ilvl w:val="0"/>
          <w:numId w:val="84"/>
        </w:numPr>
        <w:spacing w:before="100" w:beforeAutospacing="1" w:after="100" w:afterAutospacing="1" w:line="300" w:lineRule="atLeast"/>
        <w:ind w:left="0"/>
        <w:textAlignment w:val="baseline"/>
        <w:rPr>
          <w:sz w:val="16"/>
          <w:szCs w:val="16"/>
        </w:rPr>
      </w:pPr>
      <w:r w:rsidRPr="00421005">
        <w:rPr>
          <w:sz w:val="16"/>
          <w:szCs w:val="16"/>
        </w:rPr>
        <w:t>The material findings of fact in the district's investigation report are not supported by substantial evidence</w:t>
      </w:r>
      <w:r w:rsidRPr="00421005">
        <w:rPr>
          <w:sz w:val="16"/>
          <w:szCs w:val="16"/>
        </w:rPr>
        <w:br/>
        <w:t> </w:t>
      </w:r>
    </w:p>
    <w:p w14:paraId="472353EE" w14:textId="77777777" w:rsidR="00A17F18" w:rsidRPr="00421005" w:rsidRDefault="00A17F18" w:rsidP="00421005">
      <w:pPr>
        <w:numPr>
          <w:ilvl w:val="0"/>
          <w:numId w:val="84"/>
        </w:numPr>
        <w:spacing w:before="100" w:beforeAutospacing="1" w:after="100" w:afterAutospacing="1" w:line="300" w:lineRule="atLeast"/>
        <w:ind w:left="0"/>
        <w:textAlignment w:val="baseline"/>
        <w:rPr>
          <w:sz w:val="16"/>
          <w:szCs w:val="16"/>
        </w:rPr>
      </w:pPr>
      <w:r w:rsidRPr="00421005">
        <w:rPr>
          <w:sz w:val="16"/>
          <w:szCs w:val="16"/>
        </w:rPr>
        <w:t>The legal conclusion in the district's investigation report is inconsistent with the law</w:t>
      </w:r>
      <w:r w:rsidRPr="00421005">
        <w:rPr>
          <w:sz w:val="16"/>
          <w:szCs w:val="16"/>
        </w:rPr>
        <w:br/>
        <w:t> </w:t>
      </w:r>
    </w:p>
    <w:p w14:paraId="3157AA2D" w14:textId="77777777" w:rsidR="00A17F18" w:rsidRPr="00421005" w:rsidRDefault="00A17F18" w:rsidP="00421005">
      <w:pPr>
        <w:numPr>
          <w:ilvl w:val="0"/>
          <w:numId w:val="84"/>
        </w:numPr>
        <w:spacing w:before="100" w:beforeAutospacing="1" w:after="100" w:afterAutospacing="1" w:line="300" w:lineRule="atLeast"/>
        <w:ind w:left="0"/>
        <w:textAlignment w:val="baseline"/>
        <w:rPr>
          <w:sz w:val="16"/>
          <w:szCs w:val="16"/>
        </w:rPr>
      </w:pPr>
      <w:r w:rsidRPr="00421005">
        <w:rPr>
          <w:sz w:val="16"/>
          <w:szCs w:val="16"/>
        </w:rPr>
        <w:t>In a case in which the district found noncompliance, the corrective actions fail to provide a proper remedy</w:t>
      </w:r>
    </w:p>
    <w:p w14:paraId="0B285C97" w14:textId="77777777" w:rsidR="00A17F18" w:rsidRPr="00421005" w:rsidRDefault="00A17F18" w:rsidP="00A17F18">
      <w:pPr>
        <w:spacing w:line="240" w:lineRule="auto"/>
        <w:textAlignment w:val="baseline"/>
        <w:rPr>
          <w:sz w:val="16"/>
          <w:szCs w:val="16"/>
        </w:rPr>
      </w:pPr>
      <w:r w:rsidRPr="00421005">
        <w:rPr>
          <w:sz w:val="16"/>
          <w:szCs w:val="16"/>
        </w:rPr>
        <w:br/>
        <w:t>Upon notification by CDE that the district's investigation report has been appealed, the Superintendent or designee shall forward the following documents to CDE within 10 days of the date of notification:  (5 CCR 4633)</w:t>
      </w:r>
    </w:p>
    <w:p w14:paraId="2674B0F9" w14:textId="77777777" w:rsidR="00A17F18" w:rsidRPr="00421005" w:rsidRDefault="00A17F18" w:rsidP="00421005">
      <w:pPr>
        <w:numPr>
          <w:ilvl w:val="0"/>
          <w:numId w:val="85"/>
        </w:numPr>
        <w:spacing w:before="100" w:beforeAutospacing="1" w:after="100" w:afterAutospacing="1" w:line="300" w:lineRule="atLeast"/>
        <w:ind w:left="0"/>
        <w:textAlignment w:val="baseline"/>
        <w:rPr>
          <w:sz w:val="16"/>
          <w:szCs w:val="16"/>
        </w:rPr>
      </w:pPr>
      <w:r w:rsidRPr="00421005">
        <w:rPr>
          <w:sz w:val="16"/>
          <w:szCs w:val="16"/>
        </w:rPr>
        <w:t>A copy of the original complaint</w:t>
      </w:r>
      <w:r w:rsidRPr="00421005">
        <w:rPr>
          <w:sz w:val="16"/>
          <w:szCs w:val="16"/>
        </w:rPr>
        <w:br/>
        <w:t> </w:t>
      </w:r>
    </w:p>
    <w:p w14:paraId="65B60910" w14:textId="77777777" w:rsidR="00A17F18" w:rsidRPr="00421005" w:rsidRDefault="00A17F18" w:rsidP="00421005">
      <w:pPr>
        <w:numPr>
          <w:ilvl w:val="0"/>
          <w:numId w:val="85"/>
        </w:numPr>
        <w:spacing w:before="100" w:beforeAutospacing="1" w:after="100" w:afterAutospacing="1" w:line="300" w:lineRule="atLeast"/>
        <w:ind w:left="0"/>
        <w:textAlignment w:val="baseline"/>
        <w:rPr>
          <w:sz w:val="16"/>
          <w:szCs w:val="16"/>
        </w:rPr>
      </w:pPr>
      <w:r w:rsidRPr="00421005">
        <w:rPr>
          <w:sz w:val="16"/>
          <w:szCs w:val="16"/>
        </w:rPr>
        <w:t>A copy of the district's investigation report</w:t>
      </w:r>
      <w:r w:rsidRPr="00421005">
        <w:rPr>
          <w:sz w:val="16"/>
          <w:szCs w:val="16"/>
        </w:rPr>
        <w:br/>
        <w:t> </w:t>
      </w:r>
    </w:p>
    <w:p w14:paraId="13868507" w14:textId="77777777" w:rsidR="00A17F18" w:rsidRPr="00421005" w:rsidRDefault="00A17F18" w:rsidP="00421005">
      <w:pPr>
        <w:numPr>
          <w:ilvl w:val="0"/>
          <w:numId w:val="85"/>
        </w:numPr>
        <w:spacing w:before="100" w:beforeAutospacing="1" w:after="100" w:afterAutospacing="1" w:line="300" w:lineRule="atLeast"/>
        <w:ind w:left="0"/>
        <w:textAlignment w:val="baseline"/>
        <w:rPr>
          <w:sz w:val="16"/>
          <w:szCs w:val="16"/>
        </w:rPr>
      </w:pPr>
      <w:r w:rsidRPr="00421005">
        <w:rPr>
          <w:sz w:val="16"/>
          <w:szCs w:val="16"/>
        </w:rPr>
        <w:t>A copy of the investigation file including, but not limited to, all notes, interviews, and documents submitted by the parties and gathered by the investigator</w:t>
      </w:r>
      <w:r w:rsidRPr="00421005">
        <w:rPr>
          <w:sz w:val="16"/>
          <w:szCs w:val="16"/>
        </w:rPr>
        <w:br/>
        <w:t> </w:t>
      </w:r>
    </w:p>
    <w:p w14:paraId="2AAA2BB2" w14:textId="77777777" w:rsidR="00A17F18" w:rsidRPr="00421005" w:rsidRDefault="00A17F18" w:rsidP="00421005">
      <w:pPr>
        <w:numPr>
          <w:ilvl w:val="0"/>
          <w:numId w:val="85"/>
        </w:numPr>
        <w:spacing w:before="100" w:beforeAutospacing="1" w:after="100" w:afterAutospacing="1" w:line="300" w:lineRule="atLeast"/>
        <w:ind w:left="0"/>
        <w:textAlignment w:val="baseline"/>
        <w:rPr>
          <w:sz w:val="16"/>
          <w:szCs w:val="16"/>
        </w:rPr>
      </w:pPr>
      <w:r w:rsidRPr="00421005">
        <w:rPr>
          <w:sz w:val="16"/>
          <w:szCs w:val="16"/>
        </w:rPr>
        <w:t>A report of any action taken to resolve the complaint</w:t>
      </w:r>
      <w:r w:rsidRPr="00421005">
        <w:rPr>
          <w:sz w:val="16"/>
          <w:szCs w:val="16"/>
        </w:rPr>
        <w:br/>
        <w:t> </w:t>
      </w:r>
    </w:p>
    <w:p w14:paraId="5D5B1072" w14:textId="77777777" w:rsidR="00A17F18" w:rsidRPr="00421005" w:rsidRDefault="00A17F18" w:rsidP="00421005">
      <w:pPr>
        <w:numPr>
          <w:ilvl w:val="0"/>
          <w:numId w:val="85"/>
        </w:numPr>
        <w:spacing w:before="100" w:beforeAutospacing="1" w:after="100" w:afterAutospacing="1" w:line="300" w:lineRule="atLeast"/>
        <w:ind w:left="0"/>
        <w:textAlignment w:val="baseline"/>
        <w:rPr>
          <w:sz w:val="16"/>
          <w:szCs w:val="16"/>
        </w:rPr>
      </w:pPr>
      <w:r w:rsidRPr="00421005">
        <w:rPr>
          <w:sz w:val="16"/>
          <w:szCs w:val="16"/>
        </w:rPr>
        <w:t>A copy of the district's UCP</w:t>
      </w:r>
      <w:r w:rsidRPr="00421005">
        <w:rPr>
          <w:sz w:val="16"/>
          <w:szCs w:val="16"/>
        </w:rPr>
        <w:br/>
        <w:t> </w:t>
      </w:r>
    </w:p>
    <w:p w14:paraId="0992DBE1" w14:textId="77777777" w:rsidR="00A17F18" w:rsidRPr="00421005" w:rsidRDefault="00A17F18" w:rsidP="00421005">
      <w:pPr>
        <w:numPr>
          <w:ilvl w:val="0"/>
          <w:numId w:val="85"/>
        </w:numPr>
        <w:spacing w:before="100" w:beforeAutospacing="1" w:after="100" w:afterAutospacing="1" w:line="300" w:lineRule="atLeast"/>
        <w:ind w:left="0"/>
        <w:textAlignment w:val="baseline"/>
        <w:rPr>
          <w:sz w:val="16"/>
          <w:szCs w:val="16"/>
        </w:rPr>
      </w:pPr>
      <w:r w:rsidRPr="00421005">
        <w:rPr>
          <w:sz w:val="16"/>
          <w:szCs w:val="16"/>
        </w:rPr>
        <w:t>Other relevant information requested by CDE</w:t>
      </w:r>
    </w:p>
    <w:p w14:paraId="620A00E2" w14:textId="77777777" w:rsidR="00A17F18" w:rsidRPr="00421005" w:rsidRDefault="00A17F18" w:rsidP="00A17F18">
      <w:pPr>
        <w:spacing w:line="240" w:lineRule="auto"/>
        <w:textAlignment w:val="baseline"/>
        <w:rPr>
          <w:sz w:val="16"/>
          <w:szCs w:val="16"/>
        </w:rPr>
      </w:pPr>
      <w:r w:rsidRPr="00421005">
        <w:rPr>
          <w:sz w:val="16"/>
          <w:szCs w:val="16"/>
        </w:rPr>
        <w:t>If notified by CDE that the district's investigation report failed to address allegation(s) raised by the complaint, the district shall, within 20 days of the notification, provide CDE and the appellant with an amended investigation report that addresses the allegation(s) that were not addressed in the original investigation report. The amended report shall also inform the appellant of the right to separately appeal the amended report with respect to the allegation(s) that were not addressed in the original report.  (5 CCR 4632)</w:t>
      </w:r>
      <w:r w:rsidRPr="00421005">
        <w:rPr>
          <w:sz w:val="16"/>
          <w:szCs w:val="16"/>
        </w:rPr>
        <w:br/>
      </w:r>
      <w:r w:rsidRPr="00421005">
        <w:rPr>
          <w:sz w:val="16"/>
          <w:szCs w:val="16"/>
        </w:rPr>
        <w:br/>
      </w:r>
      <w:r w:rsidRPr="00421005">
        <w:rPr>
          <w:sz w:val="16"/>
          <w:szCs w:val="16"/>
        </w:rPr>
        <w:br/>
      </w:r>
      <w:r w:rsidRPr="00421005">
        <w:rPr>
          <w:b/>
          <w:bCs/>
          <w:sz w:val="16"/>
          <w:szCs w:val="16"/>
          <w:bdr w:val="none" w:sz="0" w:space="0" w:color="auto" w:frame="1"/>
        </w:rPr>
        <w:t>Health and Safety Complaints in License-Exempt Preschool Programs</w:t>
      </w:r>
      <w:r w:rsidRPr="00421005">
        <w:rPr>
          <w:sz w:val="16"/>
          <w:szCs w:val="16"/>
        </w:rPr>
        <w:br/>
      </w:r>
      <w:r w:rsidRPr="00421005">
        <w:rPr>
          <w:sz w:val="16"/>
          <w:szCs w:val="16"/>
        </w:rPr>
        <w:br/>
      </w:r>
      <w:r w:rsidRPr="00421005">
        <w:rPr>
          <w:sz w:val="16"/>
          <w:szCs w:val="16"/>
        </w:rPr>
        <w:br/>
        <w:t>Any complaint regarding health or safety issues in a license-exempt California State Preschool Program (CSPP) shall be addressed through the procedures described in 5 CCR 4690-4694.</w:t>
      </w:r>
      <w:r w:rsidRPr="00421005">
        <w:rPr>
          <w:sz w:val="16"/>
          <w:szCs w:val="16"/>
        </w:rPr>
        <w:br/>
      </w:r>
      <w:r w:rsidRPr="00421005">
        <w:rPr>
          <w:sz w:val="16"/>
          <w:szCs w:val="16"/>
        </w:rPr>
        <w:br/>
        <w:t>In order to identify appropriate subjects of CSPP health and safety issues pursuant to Health and Safety Code 1596.7925, a notice shall be posted in each license-exempt CSPP classroom in the district notifying parents/guardians, students, and teachers of the health and safety requirements of Title 5 regulations that apply to CSPP programs pursuant to Health and Safety Code 1596.7925 and the location at which to obtain a form to file any complaint alleging noncompliance with those requirements. For this purpose, the Superintendent or designee may download and post a notice available from the CDE website.  (Education Code 8212; 5 CCR 4691)</w:t>
      </w:r>
      <w:r w:rsidRPr="00421005">
        <w:rPr>
          <w:sz w:val="16"/>
          <w:szCs w:val="16"/>
        </w:rPr>
        <w:br/>
      </w:r>
      <w:r w:rsidRPr="00421005">
        <w:rPr>
          <w:sz w:val="16"/>
          <w:szCs w:val="16"/>
        </w:rPr>
        <w:br/>
        <w:t>The district's annual UCP notification distributed pursuant to 5 CCR 4622 shall clearly indicate which of its CSPP programs are operating as exempt from licensing and which CSPP programs are operating pursuant to requirements under Title 22 of the Code of Regulations.  (5 CCR 4691)</w:t>
      </w:r>
      <w:r w:rsidRPr="00421005">
        <w:rPr>
          <w:sz w:val="16"/>
          <w:szCs w:val="16"/>
        </w:rPr>
        <w:br/>
      </w:r>
      <w:r w:rsidRPr="00421005">
        <w:rPr>
          <w:sz w:val="16"/>
          <w:szCs w:val="16"/>
        </w:rPr>
        <w:br/>
        <w:t>Any complaint regarding specified health or safety issues in a license-exempt CSPP program shall be filed with the preschool program administrator or designee, and may be filed anonymously. The complaint form shall specify the location for filing the complaint, contain a space to indicate whether the complainant desires a response to the complaint, and allow a complainant to add as much text as desired to explain the complaint.  (Education Code 8212; 5 CCR 4690)</w:t>
      </w:r>
      <w:r w:rsidRPr="00421005">
        <w:rPr>
          <w:sz w:val="16"/>
          <w:szCs w:val="16"/>
        </w:rPr>
        <w:br/>
      </w:r>
      <w:r w:rsidRPr="00421005">
        <w:rPr>
          <w:sz w:val="16"/>
          <w:szCs w:val="16"/>
        </w:rPr>
        <w:br/>
        <w:t>If it is determined that the complaint is beyond the authority of the preschool program administrator, the matter shall be forwarded to the Superintendent or designee in a timely manner, not to exceed 10 working days, for resolution. The preschool administrator or the Superintendent or designee shall make all reasonable efforts to investigate any complaint within their authority.  (Education Code 8212; 5 CCR 4692)</w:t>
      </w:r>
      <w:r w:rsidRPr="00421005">
        <w:rPr>
          <w:sz w:val="16"/>
          <w:szCs w:val="16"/>
        </w:rPr>
        <w:br/>
      </w:r>
      <w:r w:rsidRPr="00421005">
        <w:rPr>
          <w:sz w:val="16"/>
          <w:szCs w:val="16"/>
        </w:rPr>
        <w:br/>
        <w:t>Investigation of a complaint regarding health or safety issues in a license-exempt CSPP program shall begin within 10 days of receipt of the complaint.  (Education Code 8212; 5 CCR 4692)</w:t>
      </w:r>
      <w:r w:rsidRPr="00421005">
        <w:rPr>
          <w:sz w:val="16"/>
          <w:szCs w:val="16"/>
        </w:rPr>
        <w:br/>
      </w:r>
      <w:r w:rsidRPr="00421005">
        <w:rPr>
          <w:sz w:val="16"/>
          <w:szCs w:val="16"/>
        </w:rPr>
        <w:br/>
        <w:t>The preschool administrator or designee shall remedy a valid complaint within a reasonable time period not to exceed 30 working days from the date the complaint was received. If the complainant has indicated on the complaint form a desire to receive a response to the complaint, the preschool administrator or Superintendent's designee shall, within 45 working days of the initial filing of the complaint, report the resolution of the complaint to the complainant and CDE's assigned field consultant. If the preschool administrator makes this report, the information shall be reported at the same time to the Superintendent or designee.  (Education Code 8212; 5 CCR 4692)</w:t>
      </w:r>
      <w:r w:rsidRPr="00421005">
        <w:rPr>
          <w:sz w:val="16"/>
          <w:szCs w:val="16"/>
        </w:rPr>
        <w:br/>
      </w:r>
      <w:r w:rsidRPr="00421005">
        <w:rPr>
          <w:sz w:val="16"/>
          <w:szCs w:val="16"/>
        </w:rPr>
        <w:br/>
      </w:r>
      <w:r w:rsidRPr="00421005">
        <w:rPr>
          <w:sz w:val="16"/>
          <w:szCs w:val="16"/>
        </w:rPr>
        <w:br/>
        <w:t>If a complaint regarding health or safety issues in a license-exempt CSPP program involves an LEP student or parent/guardian, then the district's response, if requested by the complainant, and the investigation report shall be written in English and the primary language in which the complaint was filed.</w:t>
      </w:r>
      <w:r w:rsidRPr="00421005">
        <w:rPr>
          <w:sz w:val="16"/>
          <w:szCs w:val="16"/>
        </w:rPr>
        <w:br/>
      </w:r>
      <w:r w:rsidRPr="00421005">
        <w:rPr>
          <w:sz w:val="16"/>
          <w:szCs w:val="16"/>
        </w:rPr>
        <w:br/>
        <w:t>If a complainant is not satisfied with the resolution of a complaint, the complainant has the right to describe the complaint to the Board at a regularly scheduled hearing and, within 30 days of the date of the written report, may file a written appeal of the district's decision to the Superintendent of Public Instruction in accordance with 5 CCR 4632.  (Education Code 8212; 5 CCR 4693, 4694)</w:t>
      </w:r>
      <w:r w:rsidRPr="00421005">
        <w:rPr>
          <w:sz w:val="16"/>
          <w:szCs w:val="16"/>
        </w:rPr>
        <w:br/>
      </w:r>
      <w:r w:rsidRPr="00421005">
        <w:rPr>
          <w:sz w:val="16"/>
          <w:szCs w:val="16"/>
        </w:rPr>
        <w:br/>
        <w:t>All complaints and responses are public records.  (5 CCR 4690)</w:t>
      </w:r>
      <w:r w:rsidRPr="00421005">
        <w:rPr>
          <w:sz w:val="16"/>
          <w:szCs w:val="16"/>
        </w:rPr>
        <w:br/>
      </w:r>
      <w:r w:rsidRPr="00421005">
        <w:rPr>
          <w:sz w:val="16"/>
          <w:szCs w:val="16"/>
        </w:rPr>
        <w:br/>
        <w:t>On a quarterly basis, the Superintendent or designee shall report summarized data on the nature and resolution of all CSPP health and safety complaints, including the number of complaints by general subject area with the number of resolved and unresolved complaints, to the Board at a regularly scheduled Board meeting and to the County Superintendent.  (5 CCR 4693)</w:t>
      </w:r>
    </w:p>
    <w:p w14:paraId="34D0B625" w14:textId="77777777" w:rsidR="00A17F18" w:rsidRPr="00421005" w:rsidRDefault="00A17F18" w:rsidP="00A17F18">
      <w:pPr>
        <w:spacing w:line="240" w:lineRule="auto"/>
        <w:textAlignment w:val="baseline"/>
        <w:rPr>
          <w:sz w:val="16"/>
          <w:szCs w:val="16"/>
        </w:rPr>
      </w:pPr>
    </w:p>
    <w:p w14:paraId="45E86D54" w14:textId="77777777" w:rsidR="00A17F18" w:rsidRPr="00421005" w:rsidRDefault="00A17F18" w:rsidP="00A17F18">
      <w:pPr>
        <w:spacing w:line="240" w:lineRule="auto"/>
        <w:textAlignment w:val="baseline"/>
        <w:rPr>
          <w:sz w:val="16"/>
          <w:szCs w:val="16"/>
        </w:rPr>
      </w:pPr>
      <w:r w:rsidRPr="00421005">
        <w:rPr>
          <w:sz w:val="16"/>
          <w:szCs w:val="16"/>
        </w:rPr>
        <w:pict w14:anchorId="541C69A8">
          <v:rect id="_x0000_i1030" style="width:825pt;height:.75pt" o:hrpct="0" o:hralign="center" o:hrstd="t" o:hr="t" fillcolor="#a0a0a0" stroked="f"/>
        </w:pict>
      </w:r>
    </w:p>
    <w:p w14:paraId="00B6F8BA" w14:textId="77777777" w:rsidR="00A17F18" w:rsidRPr="00421005" w:rsidRDefault="00A17F18" w:rsidP="00A17F18">
      <w:pPr>
        <w:shd w:val="clear" w:color="auto" w:fill="FFFFFF"/>
        <w:spacing w:line="240" w:lineRule="auto"/>
        <w:textAlignment w:val="baseline"/>
        <w:outlineLvl w:val="1"/>
        <w:rPr>
          <w:sz w:val="16"/>
          <w:szCs w:val="16"/>
        </w:rPr>
      </w:pPr>
      <w:bookmarkStart w:id="35" w:name="_Toc167284095"/>
      <w:r w:rsidRPr="00421005">
        <w:rPr>
          <w:sz w:val="16"/>
          <w:szCs w:val="16"/>
        </w:rPr>
        <w:t>Policy Reference Disclaimer:</w:t>
      </w:r>
      <w:bookmarkEnd w:id="35"/>
    </w:p>
    <w:p w14:paraId="06709672" w14:textId="77777777" w:rsidR="00A17F18" w:rsidRPr="00421005" w:rsidRDefault="00A17F18" w:rsidP="00A17F18">
      <w:pPr>
        <w:spacing w:line="240" w:lineRule="auto"/>
        <w:textAlignment w:val="baseline"/>
        <w:rPr>
          <w:sz w:val="16"/>
          <w:szCs w:val="16"/>
        </w:rPr>
      </w:pPr>
      <w:r w:rsidRPr="00421005">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7DA4D936" w14:textId="77777777" w:rsidTr="00767C88">
        <w:trPr>
          <w:tblHeader/>
        </w:trPr>
        <w:tc>
          <w:tcPr>
            <w:tcW w:w="5425" w:type="dxa"/>
            <w:shd w:val="clear" w:color="auto" w:fill="auto"/>
            <w:tcMar>
              <w:top w:w="75" w:type="dxa"/>
              <w:left w:w="0" w:type="dxa"/>
              <w:bottom w:w="0" w:type="dxa"/>
              <w:right w:w="150" w:type="dxa"/>
            </w:tcMar>
            <w:vAlign w:val="bottom"/>
            <w:hideMark/>
          </w:tcPr>
          <w:p w14:paraId="28484099" w14:textId="77777777" w:rsidR="00A17F18" w:rsidRPr="00421005" w:rsidRDefault="00A17F18" w:rsidP="00767C88">
            <w:pPr>
              <w:spacing w:line="240" w:lineRule="auto"/>
              <w:jc w:val="center"/>
              <w:rPr>
                <w:b/>
                <w:bCs/>
                <w:sz w:val="16"/>
                <w:szCs w:val="16"/>
              </w:rPr>
            </w:pPr>
            <w:r w:rsidRPr="00421005">
              <w:rPr>
                <w:b/>
                <w:bCs/>
                <w:sz w:val="16"/>
                <w:szCs w:val="16"/>
              </w:rPr>
              <w:t>State</w:t>
            </w:r>
          </w:p>
        </w:tc>
        <w:tc>
          <w:tcPr>
            <w:tcW w:w="0" w:type="auto"/>
            <w:shd w:val="clear" w:color="auto" w:fill="auto"/>
            <w:tcMar>
              <w:top w:w="75" w:type="dxa"/>
              <w:left w:w="0" w:type="dxa"/>
              <w:bottom w:w="0" w:type="dxa"/>
              <w:right w:w="150" w:type="dxa"/>
            </w:tcMar>
            <w:vAlign w:val="bottom"/>
            <w:hideMark/>
          </w:tcPr>
          <w:p w14:paraId="76E300DB"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4394574A" w14:textId="77777777" w:rsidTr="00767C88">
        <w:tc>
          <w:tcPr>
            <w:tcW w:w="5425" w:type="dxa"/>
            <w:shd w:val="clear" w:color="auto" w:fill="auto"/>
            <w:tcMar>
              <w:top w:w="75" w:type="dxa"/>
              <w:left w:w="0" w:type="dxa"/>
              <w:bottom w:w="75" w:type="dxa"/>
              <w:right w:w="150" w:type="dxa"/>
            </w:tcMar>
            <w:vAlign w:val="bottom"/>
            <w:hideMark/>
          </w:tcPr>
          <w:p w14:paraId="382DFAC2" w14:textId="77777777" w:rsidR="00A17F18" w:rsidRPr="00421005" w:rsidRDefault="00A17F18" w:rsidP="00767C88">
            <w:pPr>
              <w:spacing w:line="240" w:lineRule="auto"/>
              <w:rPr>
                <w:sz w:val="16"/>
                <w:szCs w:val="16"/>
              </w:rPr>
            </w:pPr>
            <w:r w:rsidRPr="00421005">
              <w:rPr>
                <w:sz w:val="16"/>
                <w:szCs w:val="16"/>
              </w:rPr>
              <w:t>2 CCR 11023</w:t>
            </w:r>
          </w:p>
        </w:tc>
        <w:tc>
          <w:tcPr>
            <w:tcW w:w="0" w:type="auto"/>
            <w:shd w:val="clear" w:color="auto" w:fill="auto"/>
            <w:tcMar>
              <w:top w:w="75" w:type="dxa"/>
              <w:left w:w="0" w:type="dxa"/>
              <w:bottom w:w="75" w:type="dxa"/>
              <w:right w:w="150" w:type="dxa"/>
            </w:tcMar>
            <w:vAlign w:val="bottom"/>
            <w:hideMark/>
          </w:tcPr>
          <w:p w14:paraId="56F9ADFB" w14:textId="77777777" w:rsidR="00A17F18" w:rsidRPr="00421005" w:rsidRDefault="00A17F18" w:rsidP="00767C88">
            <w:pPr>
              <w:spacing w:line="240" w:lineRule="auto"/>
              <w:rPr>
                <w:sz w:val="16"/>
                <w:szCs w:val="16"/>
              </w:rPr>
            </w:pPr>
            <w:hyperlink r:id="rId739" w:tgtFrame="_blank" w:history="1">
              <w:r w:rsidRPr="00421005">
                <w:rPr>
                  <w:color w:val="4E4E4E"/>
                  <w:sz w:val="16"/>
                  <w:szCs w:val="16"/>
                  <w:u w:val="single"/>
                  <w:bdr w:val="none" w:sz="0" w:space="0" w:color="auto" w:frame="1"/>
                </w:rPr>
                <w:t>Harassment and discrimination prevention and correction</w:t>
              </w:r>
            </w:hyperlink>
          </w:p>
        </w:tc>
      </w:tr>
      <w:tr w:rsidR="00A17F18" w:rsidRPr="00421005" w14:paraId="0373DF64" w14:textId="77777777" w:rsidTr="00767C88">
        <w:tc>
          <w:tcPr>
            <w:tcW w:w="5425" w:type="dxa"/>
            <w:shd w:val="clear" w:color="auto" w:fill="auto"/>
            <w:tcMar>
              <w:top w:w="75" w:type="dxa"/>
              <w:left w:w="0" w:type="dxa"/>
              <w:bottom w:w="75" w:type="dxa"/>
              <w:right w:w="150" w:type="dxa"/>
            </w:tcMar>
            <w:vAlign w:val="bottom"/>
            <w:hideMark/>
          </w:tcPr>
          <w:p w14:paraId="2CE59B4F" w14:textId="77777777" w:rsidR="00A17F18" w:rsidRPr="00421005" w:rsidRDefault="00A17F18" w:rsidP="00767C88">
            <w:pPr>
              <w:spacing w:line="240" w:lineRule="auto"/>
              <w:rPr>
                <w:sz w:val="16"/>
                <w:szCs w:val="16"/>
              </w:rPr>
            </w:pPr>
            <w:r w:rsidRPr="00421005">
              <w:rPr>
                <w:sz w:val="16"/>
                <w:szCs w:val="16"/>
              </w:rPr>
              <w:t>5 CCR 15580-15584</w:t>
            </w:r>
          </w:p>
        </w:tc>
        <w:tc>
          <w:tcPr>
            <w:tcW w:w="0" w:type="auto"/>
            <w:shd w:val="clear" w:color="auto" w:fill="auto"/>
            <w:tcMar>
              <w:top w:w="75" w:type="dxa"/>
              <w:left w:w="0" w:type="dxa"/>
              <w:bottom w:w="75" w:type="dxa"/>
              <w:right w:w="150" w:type="dxa"/>
            </w:tcMar>
            <w:vAlign w:val="bottom"/>
            <w:hideMark/>
          </w:tcPr>
          <w:p w14:paraId="7F83EEFA" w14:textId="77777777" w:rsidR="00A17F18" w:rsidRPr="00421005" w:rsidRDefault="00A17F18" w:rsidP="00767C88">
            <w:pPr>
              <w:spacing w:line="240" w:lineRule="auto"/>
              <w:rPr>
                <w:sz w:val="16"/>
                <w:szCs w:val="16"/>
              </w:rPr>
            </w:pPr>
            <w:hyperlink r:id="rId740" w:tgtFrame="_blank" w:history="1">
              <w:r w:rsidRPr="00421005">
                <w:rPr>
                  <w:color w:val="4E4E4E"/>
                  <w:sz w:val="16"/>
                  <w:szCs w:val="16"/>
                  <w:bdr w:val="none" w:sz="0" w:space="0" w:color="auto" w:frame="1"/>
                </w:rPr>
                <w:t>Child nutrition programs complaint procedures</w:t>
              </w:r>
            </w:hyperlink>
          </w:p>
        </w:tc>
      </w:tr>
      <w:tr w:rsidR="00A17F18" w:rsidRPr="00421005" w14:paraId="3294F1B5" w14:textId="77777777" w:rsidTr="00767C88">
        <w:tc>
          <w:tcPr>
            <w:tcW w:w="5425" w:type="dxa"/>
            <w:shd w:val="clear" w:color="auto" w:fill="auto"/>
            <w:tcMar>
              <w:top w:w="75" w:type="dxa"/>
              <w:left w:w="0" w:type="dxa"/>
              <w:bottom w:w="75" w:type="dxa"/>
              <w:right w:w="150" w:type="dxa"/>
            </w:tcMar>
            <w:vAlign w:val="bottom"/>
            <w:hideMark/>
          </w:tcPr>
          <w:p w14:paraId="0F4DA878" w14:textId="77777777" w:rsidR="00A17F18" w:rsidRPr="00421005" w:rsidRDefault="00A17F18" w:rsidP="00767C88">
            <w:pPr>
              <w:spacing w:line="240" w:lineRule="auto"/>
              <w:rPr>
                <w:sz w:val="16"/>
                <w:szCs w:val="16"/>
              </w:rPr>
            </w:pPr>
            <w:r w:rsidRPr="00421005">
              <w:rPr>
                <w:sz w:val="16"/>
                <w:szCs w:val="16"/>
              </w:rPr>
              <w:t>5 CCR 3200-3205</w:t>
            </w:r>
          </w:p>
        </w:tc>
        <w:tc>
          <w:tcPr>
            <w:tcW w:w="0" w:type="auto"/>
            <w:shd w:val="clear" w:color="auto" w:fill="auto"/>
            <w:tcMar>
              <w:top w:w="75" w:type="dxa"/>
              <w:left w:w="0" w:type="dxa"/>
              <w:bottom w:w="75" w:type="dxa"/>
              <w:right w:w="150" w:type="dxa"/>
            </w:tcMar>
            <w:vAlign w:val="bottom"/>
            <w:hideMark/>
          </w:tcPr>
          <w:p w14:paraId="3144AC5B" w14:textId="77777777" w:rsidR="00A17F18" w:rsidRPr="00421005" w:rsidRDefault="00A17F18" w:rsidP="00767C88">
            <w:pPr>
              <w:spacing w:line="240" w:lineRule="auto"/>
              <w:rPr>
                <w:sz w:val="16"/>
                <w:szCs w:val="16"/>
              </w:rPr>
            </w:pPr>
            <w:hyperlink r:id="rId741" w:tgtFrame="_blank" w:history="1">
              <w:r w:rsidRPr="00421005">
                <w:rPr>
                  <w:color w:val="4E4E4E"/>
                  <w:sz w:val="16"/>
                  <w:szCs w:val="16"/>
                  <w:bdr w:val="none" w:sz="0" w:space="0" w:color="auto" w:frame="1"/>
                </w:rPr>
                <w:t>Special education compliance complaints</w:t>
              </w:r>
            </w:hyperlink>
          </w:p>
        </w:tc>
      </w:tr>
      <w:tr w:rsidR="00A17F18" w:rsidRPr="00421005" w14:paraId="667DB4A0" w14:textId="77777777" w:rsidTr="00767C88">
        <w:tc>
          <w:tcPr>
            <w:tcW w:w="5425" w:type="dxa"/>
            <w:shd w:val="clear" w:color="auto" w:fill="auto"/>
            <w:tcMar>
              <w:top w:w="75" w:type="dxa"/>
              <w:left w:w="0" w:type="dxa"/>
              <w:bottom w:w="75" w:type="dxa"/>
              <w:right w:w="150" w:type="dxa"/>
            </w:tcMar>
            <w:vAlign w:val="bottom"/>
            <w:hideMark/>
          </w:tcPr>
          <w:p w14:paraId="17096DA5" w14:textId="77777777" w:rsidR="00A17F18" w:rsidRPr="00421005" w:rsidRDefault="00A17F18" w:rsidP="00767C88">
            <w:pPr>
              <w:spacing w:line="240" w:lineRule="auto"/>
              <w:rPr>
                <w:sz w:val="16"/>
                <w:szCs w:val="16"/>
              </w:rPr>
            </w:pPr>
            <w:r w:rsidRPr="00421005">
              <w:rPr>
                <w:sz w:val="16"/>
                <w:szCs w:val="16"/>
              </w:rPr>
              <w:t>5 CCR 4600-4670</w:t>
            </w:r>
          </w:p>
        </w:tc>
        <w:tc>
          <w:tcPr>
            <w:tcW w:w="0" w:type="auto"/>
            <w:shd w:val="clear" w:color="auto" w:fill="auto"/>
            <w:tcMar>
              <w:top w:w="75" w:type="dxa"/>
              <w:left w:w="0" w:type="dxa"/>
              <w:bottom w:w="75" w:type="dxa"/>
              <w:right w:w="150" w:type="dxa"/>
            </w:tcMar>
            <w:vAlign w:val="bottom"/>
            <w:hideMark/>
          </w:tcPr>
          <w:p w14:paraId="5FC011F4" w14:textId="77777777" w:rsidR="00A17F18" w:rsidRPr="00421005" w:rsidRDefault="00A17F18" w:rsidP="00767C88">
            <w:pPr>
              <w:spacing w:line="240" w:lineRule="auto"/>
              <w:rPr>
                <w:sz w:val="16"/>
                <w:szCs w:val="16"/>
              </w:rPr>
            </w:pPr>
            <w:hyperlink r:id="rId742" w:tgtFrame="_blank" w:history="1">
              <w:r w:rsidRPr="00421005">
                <w:rPr>
                  <w:color w:val="4E4E4E"/>
                  <w:sz w:val="16"/>
                  <w:szCs w:val="16"/>
                  <w:bdr w:val="none" w:sz="0" w:space="0" w:color="auto" w:frame="1"/>
                </w:rPr>
                <w:t>Uniform complaint procedures</w:t>
              </w:r>
            </w:hyperlink>
          </w:p>
        </w:tc>
      </w:tr>
      <w:tr w:rsidR="00A17F18" w:rsidRPr="00421005" w14:paraId="16502808" w14:textId="77777777" w:rsidTr="00767C88">
        <w:tc>
          <w:tcPr>
            <w:tcW w:w="5425" w:type="dxa"/>
            <w:shd w:val="clear" w:color="auto" w:fill="auto"/>
            <w:tcMar>
              <w:top w:w="75" w:type="dxa"/>
              <w:left w:w="0" w:type="dxa"/>
              <w:bottom w:w="75" w:type="dxa"/>
              <w:right w:w="150" w:type="dxa"/>
            </w:tcMar>
            <w:vAlign w:val="bottom"/>
            <w:hideMark/>
          </w:tcPr>
          <w:p w14:paraId="7F87490B" w14:textId="77777777" w:rsidR="00A17F18" w:rsidRPr="00421005" w:rsidRDefault="00A17F18" w:rsidP="00767C88">
            <w:pPr>
              <w:spacing w:line="240" w:lineRule="auto"/>
              <w:rPr>
                <w:sz w:val="16"/>
                <w:szCs w:val="16"/>
              </w:rPr>
            </w:pPr>
            <w:r w:rsidRPr="00421005">
              <w:rPr>
                <w:sz w:val="16"/>
                <w:szCs w:val="16"/>
              </w:rPr>
              <w:t>5 CCR 4600-4687</w:t>
            </w:r>
          </w:p>
        </w:tc>
        <w:tc>
          <w:tcPr>
            <w:tcW w:w="0" w:type="auto"/>
            <w:shd w:val="clear" w:color="auto" w:fill="auto"/>
            <w:tcMar>
              <w:top w:w="75" w:type="dxa"/>
              <w:left w:w="0" w:type="dxa"/>
              <w:bottom w:w="75" w:type="dxa"/>
              <w:right w:w="150" w:type="dxa"/>
            </w:tcMar>
            <w:vAlign w:val="bottom"/>
            <w:hideMark/>
          </w:tcPr>
          <w:p w14:paraId="040A32EC" w14:textId="77777777" w:rsidR="00A17F18" w:rsidRPr="00421005" w:rsidRDefault="00A17F18" w:rsidP="00767C88">
            <w:pPr>
              <w:spacing w:line="240" w:lineRule="auto"/>
              <w:rPr>
                <w:sz w:val="16"/>
                <w:szCs w:val="16"/>
              </w:rPr>
            </w:pPr>
            <w:hyperlink r:id="rId743" w:tgtFrame="_blank" w:history="1">
              <w:r w:rsidRPr="00421005">
                <w:rPr>
                  <w:color w:val="4E4E4E"/>
                  <w:sz w:val="16"/>
                  <w:szCs w:val="16"/>
                  <w:bdr w:val="none" w:sz="0" w:space="0" w:color="auto" w:frame="1"/>
                </w:rPr>
                <w:t>Uniform complaint procedures and Williams complaints</w:t>
              </w:r>
            </w:hyperlink>
          </w:p>
        </w:tc>
      </w:tr>
      <w:tr w:rsidR="00A17F18" w:rsidRPr="00421005" w14:paraId="7D325FBE" w14:textId="77777777" w:rsidTr="00767C88">
        <w:tc>
          <w:tcPr>
            <w:tcW w:w="5425" w:type="dxa"/>
            <w:shd w:val="clear" w:color="auto" w:fill="auto"/>
            <w:tcMar>
              <w:top w:w="75" w:type="dxa"/>
              <w:left w:w="0" w:type="dxa"/>
              <w:bottom w:w="75" w:type="dxa"/>
              <w:right w:w="150" w:type="dxa"/>
            </w:tcMar>
            <w:vAlign w:val="bottom"/>
            <w:hideMark/>
          </w:tcPr>
          <w:p w14:paraId="1C1C7966" w14:textId="77777777" w:rsidR="00A17F18" w:rsidRPr="00421005" w:rsidRDefault="00A17F18" w:rsidP="00767C88">
            <w:pPr>
              <w:spacing w:line="240" w:lineRule="auto"/>
              <w:rPr>
                <w:sz w:val="16"/>
                <w:szCs w:val="16"/>
              </w:rPr>
            </w:pPr>
            <w:r w:rsidRPr="00421005">
              <w:rPr>
                <w:sz w:val="16"/>
                <w:szCs w:val="16"/>
              </w:rPr>
              <w:t>5 CCR 4690-4694</w:t>
            </w:r>
          </w:p>
        </w:tc>
        <w:tc>
          <w:tcPr>
            <w:tcW w:w="0" w:type="auto"/>
            <w:shd w:val="clear" w:color="auto" w:fill="auto"/>
            <w:tcMar>
              <w:top w:w="75" w:type="dxa"/>
              <w:left w:w="0" w:type="dxa"/>
              <w:bottom w:w="75" w:type="dxa"/>
              <w:right w:w="150" w:type="dxa"/>
            </w:tcMar>
            <w:vAlign w:val="bottom"/>
            <w:hideMark/>
          </w:tcPr>
          <w:p w14:paraId="0B6A0444" w14:textId="77777777" w:rsidR="00A17F18" w:rsidRPr="00421005" w:rsidRDefault="00A17F18" w:rsidP="00767C88">
            <w:pPr>
              <w:spacing w:line="240" w:lineRule="auto"/>
              <w:rPr>
                <w:sz w:val="16"/>
                <w:szCs w:val="16"/>
              </w:rPr>
            </w:pPr>
            <w:hyperlink r:id="rId744" w:tgtFrame="_blank" w:history="1">
              <w:r w:rsidRPr="00421005">
                <w:rPr>
                  <w:color w:val="4E4E4E"/>
                  <w:sz w:val="16"/>
                  <w:szCs w:val="16"/>
                  <w:bdr w:val="none" w:sz="0" w:space="0" w:color="auto" w:frame="1"/>
                </w:rPr>
                <w:t>Complaints regarding health and safety issues in license-exempt preschool programs</w:t>
              </w:r>
            </w:hyperlink>
          </w:p>
        </w:tc>
      </w:tr>
      <w:tr w:rsidR="00A17F18" w:rsidRPr="00421005" w14:paraId="401568D9" w14:textId="77777777" w:rsidTr="00767C88">
        <w:tc>
          <w:tcPr>
            <w:tcW w:w="5425" w:type="dxa"/>
            <w:shd w:val="clear" w:color="auto" w:fill="auto"/>
            <w:tcMar>
              <w:top w:w="75" w:type="dxa"/>
              <w:left w:w="0" w:type="dxa"/>
              <w:bottom w:w="75" w:type="dxa"/>
              <w:right w:w="150" w:type="dxa"/>
            </w:tcMar>
            <w:vAlign w:val="bottom"/>
            <w:hideMark/>
          </w:tcPr>
          <w:p w14:paraId="10900153" w14:textId="77777777" w:rsidR="00A17F18" w:rsidRPr="00421005" w:rsidRDefault="00A17F18" w:rsidP="00767C88">
            <w:pPr>
              <w:spacing w:line="240" w:lineRule="auto"/>
              <w:rPr>
                <w:sz w:val="16"/>
                <w:szCs w:val="16"/>
              </w:rPr>
            </w:pPr>
            <w:r w:rsidRPr="00421005">
              <w:rPr>
                <w:sz w:val="16"/>
                <w:szCs w:val="16"/>
              </w:rPr>
              <w:t>5 CCR 4900-4965</w:t>
            </w:r>
          </w:p>
        </w:tc>
        <w:tc>
          <w:tcPr>
            <w:tcW w:w="0" w:type="auto"/>
            <w:shd w:val="clear" w:color="auto" w:fill="auto"/>
            <w:tcMar>
              <w:top w:w="75" w:type="dxa"/>
              <w:left w:w="0" w:type="dxa"/>
              <w:bottom w:w="75" w:type="dxa"/>
              <w:right w:w="150" w:type="dxa"/>
            </w:tcMar>
            <w:vAlign w:val="bottom"/>
            <w:hideMark/>
          </w:tcPr>
          <w:p w14:paraId="7F8F8605" w14:textId="77777777" w:rsidR="00A17F18" w:rsidRPr="00421005" w:rsidRDefault="00A17F18" w:rsidP="00767C88">
            <w:pPr>
              <w:spacing w:line="240" w:lineRule="auto"/>
              <w:rPr>
                <w:sz w:val="16"/>
                <w:szCs w:val="16"/>
              </w:rPr>
            </w:pPr>
            <w:hyperlink r:id="rId745" w:tgtFrame="_blank" w:history="1">
              <w:r w:rsidRPr="00421005">
                <w:rPr>
                  <w:color w:val="4E4E4E"/>
                  <w:sz w:val="16"/>
                  <w:szCs w:val="16"/>
                  <w:bdr w:val="none" w:sz="0" w:space="0" w:color="auto" w:frame="1"/>
                </w:rPr>
                <w:t>Nondiscrimination in elementary and secondary educational programs receiving state or federal financial assistance</w:t>
              </w:r>
            </w:hyperlink>
          </w:p>
        </w:tc>
      </w:tr>
      <w:tr w:rsidR="00A17F18" w:rsidRPr="00421005" w14:paraId="37A67F7D" w14:textId="77777777" w:rsidTr="00767C88">
        <w:tc>
          <w:tcPr>
            <w:tcW w:w="5425" w:type="dxa"/>
            <w:shd w:val="clear" w:color="auto" w:fill="auto"/>
            <w:tcMar>
              <w:top w:w="75" w:type="dxa"/>
              <w:left w:w="0" w:type="dxa"/>
              <w:bottom w:w="75" w:type="dxa"/>
              <w:right w:w="150" w:type="dxa"/>
            </w:tcMar>
            <w:vAlign w:val="bottom"/>
            <w:hideMark/>
          </w:tcPr>
          <w:p w14:paraId="10643091" w14:textId="77777777" w:rsidR="00A17F18" w:rsidRPr="00421005" w:rsidRDefault="00A17F18" w:rsidP="00767C88">
            <w:pPr>
              <w:spacing w:line="240" w:lineRule="auto"/>
              <w:rPr>
                <w:sz w:val="16"/>
                <w:szCs w:val="16"/>
              </w:rPr>
            </w:pPr>
            <w:r w:rsidRPr="00421005">
              <w:rPr>
                <w:sz w:val="16"/>
                <w:szCs w:val="16"/>
              </w:rPr>
              <w:t>Ed. Code 18100-18203</w:t>
            </w:r>
          </w:p>
        </w:tc>
        <w:tc>
          <w:tcPr>
            <w:tcW w:w="0" w:type="auto"/>
            <w:shd w:val="clear" w:color="auto" w:fill="auto"/>
            <w:tcMar>
              <w:top w:w="75" w:type="dxa"/>
              <w:left w:w="0" w:type="dxa"/>
              <w:bottom w:w="75" w:type="dxa"/>
              <w:right w:w="150" w:type="dxa"/>
            </w:tcMar>
            <w:vAlign w:val="bottom"/>
            <w:hideMark/>
          </w:tcPr>
          <w:p w14:paraId="6EA7D515" w14:textId="77777777" w:rsidR="00A17F18" w:rsidRPr="00421005" w:rsidRDefault="00A17F18" w:rsidP="00767C88">
            <w:pPr>
              <w:spacing w:line="240" w:lineRule="auto"/>
              <w:rPr>
                <w:sz w:val="16"/>
                <w:szCs w:val="16"/>
              </w:rPr>
            </w:pPr>
            <w:hyperlink r:id="rId746" w:tgtFrame="_blank" w:history="1">
              <w:r w:rsidRPr="00421005">
                <w:rPr>
                  <w:color w:val="4E4E4E"/>
                  <w:sz w:val="16"/>
                  <w:szCs w:val="16"/>
                  <w:u w:val="single"/>
                  <w:bdr w:val="none" w:sz="0" w:space="0" w:color="auto" w:frame="1"/>
                </w:rPr>
                <w:t>School libraries</w:t>
              </w:r>
            </w:hyperlink>
          </w:p>
        </w:tc>
      </w:tr>
      <w:tr w:rsidR="00A17F18" w:rsidRPr="00421005" w14:paraId="4E62FBC7" w14:textId="77777777" w:rsidTr="00767C88">
        <w:tc>
          <w:tcPr>
            <w:tcW w:w="5425" w:type="dxa"/>
            <w:shd w:val="clear" w:color="auto" w:fill="auto"/>
            <w:tcMar>
              <w:top w:w="75" w:type="dxa"/>
              <w:left w:w="0" w:type="dxa"/>
              <w:bottom w:w="75" w:type="dxa"/>
              <w:right w:w="150" w:type="dxa"/>
            </w:tcMar>
            <w:vAlign w:val="bottom"/>
            <w:hideMark/>
          </w:tcPr>
          <w:p w14:paraId="0975B7CE" w14:textId="77777777" w:rsidR="00A17F18" w:rsidRPr="00421005" w:rsidRDefault="00A17F18" w:rsidP="00767C88">
            <w:pPr>
              <w:spacing w:line="240" w:lineRule="auto"/>
              <w:rPr>
                <w:sz w:val="16"/>
                <w:szCs w:val="16"/>
              </w:rPr>
            </w:pPr>
            <w:r w:rsidRPr="00421005">
              <w:rPr>
                <w:sz w:val="16"/>
                <w:szCs w:val="16"/>
              </w:rPr>
              <w:t>Ed. Code 200-262.4</w:t>
            </w:r>
          </w:p>
        </w:tc>
        <w:tc>
          <w:tcPr>
            <w:tcW w:w="0" w:type="auto"/>
            <w:shd w:val="clear" w:color="auto" w:fill="auto"/>
            <w:tcMar>
              <w:top w:w="75" w:type="dxa"/>
              <w:left w:w="0" w:type="dxa"/>
              <w:bottom w:w="75" w:type="dxa"/>
              <w:right w:w="150" w:type="dxa"/>
            </w:tcMar>
            <w:vAlign w:val="bottom"/>
            <w:hideMark/>
          </w:tcPr>
          <w:p w14:paraId="041901B4" w14:textId="77777777" w:rsidR="00A17F18" w:rsidRPr="00421005" w:rsidRDefault="00A17F18" w:rsidP="00767C88">
            <w:pPr>
              <w:spacing w:line="240" w:lineRule="auto"/>
              <w:rPr>
                <w:sz w:val="16"/>
                <w:szCs w:val="16"/>
              </w:rPr>
            </w:pPr>
            <w:hyperlink r:id="rId747" w:tgtFrame="_blank" w:history="1">
              <w:r w:rsidRPr="00421005">
                <w:rPr>
                  <w:color w:val="4E4E4E"/>
                  <w:sz w:val="16"/>
                  <w:szCs w:val="16"/>
                  <w:u w:val="single"/>
                  <w:bdr w:val="none" w:sz="0" w:space="0" w:color="auto" w:frame="1"/>
                </w:rPr>
                <w:t>Prohibition of discrimination</w:t>
              </w:r>
            </w:hyperlink>
          </w:p>
        </w:tc>
      </w:tr>
      <w:tr w:rsidR="00A17F18" w:rsidRPr="00421005" w14:paraId="5BC0F6D1" w14:textId="77777777" w:rsidTr="00767C88">
        <w:tc>
          <w:tcPr>
            <w:tcW w:w="5425" w:type="dxa"/>
            <w:shd w:val="clear" w:color="auto" w:fill="auto"/>
            <w:tcMar>
              <w:top w:w="75" w:type="dxa"/>
              <w:left w:w="0" w:type="dxa"/>
              <w:bottom w:w="75" w:type="dxa"/>
              <w:right w:w="150" w:type="dxa"/>
            </w:tcMar>
            <w:vAlign w:val="bottom"/>
            <w:hideMark/>
          </w:tcPr>
          <w:p w14:paraId="4661F3A2" w14:textId="77777777" w:rsidR="00A17F18" w:rsidRPr="00421005" w:rsidRDefault="00A17F18" w:rsidP="00767C88">
            <w:pPr>
              <w:spacing w:line="240" w:lineRule="auto"/>
              <w:rPr>
                <w:sz w:val="16"/>
                <w:szCs w:val="16"/>
              </w:rPr>
            </w:pPr>
            <w:r w:rsidRPr="00421005">
              <w:rPr>
                <w:sz w:val="16"/>
                <w:szCs w:val="16"/>
              </w:rPr>
              <w:t>Ed. Code 32280-32289.5</w:t>
            </w:r>
          </w:p>
        </w:tc>
        <w:tc>
          <w:tcPr>
            <w:tcW w:w="0" w:type="auto"/>
            <w:shd w:val="clear" w:color="auto" w:fill="auto"/>
            <w:tcMar>
              <w:top w:w="75" w:type="dxa"/>
              <w:left w:w="0" w:type="dxa"/>
              <w:bottom w:w="75" w:type="dxa"/>
              <w:right w:w="150" w:type="dxa"/>
            </w:tcMar>
            <w:vAlign w:val="bottom"/>
            <w:hideMark/>
          </w:tcPr>
          <w:p w14:paraId="36CC6EBC" w14:textId="77777777" w:rsidR="00A17F18" w:rsidRPr="00421005" w:rsidRDefault="00A17F18" w:rsidP="00767C88">
            <w:pPr>
              <w:spacing w:line="240" w:lineRule="auto"/>
              <w:rPr>
                <w:sz w:val="16"/>
                <w:szCs w:val="16"/>
              </w:rPr>
            </w:pPr>
            <w:hyperlink r:id="rId748" w:tgtFrame="_blank" w:history="1">
              <w:r w:rsidRPr="00421005">
                <w:rPr>
                  <w:color w:val="4E4E4E"/>
                  <w:sz w:val="16"/>
                  <w:szCs w:val="16"/>
                  <w:u w:val="single"/>
                  <w:bdr w:val="none" w:sz="0" w:space="0" w:color="auto" w:frame="1"/>
                </w:rPr>
                <w:t>School safety plans</w:t>
              </w:r>
            </w:hyperlink>
          </w:p>
        </w:tc>
      </w:tr>
      <w:tr w:rsidR="00A17F18" w:rsidRPr="00421005" w14:paraId="709C41E2" w14:textId="77777777" w:rsidTr="00767C88">
        <w:tc>
          <w:tcPr>
            <w:tcW w:w="5425" w:type="dxa"/>
            <w:shd w:val="clear" w:color="auto" w:fill="auto"/>
            <w:tcMar>
              <w:top w:w="75" w:type="dxa"/>
              <w:left w:w="0" w:type="dxa"/>
              <w:bottom w:w="75" w:type="dxa"/>
              <w:right w:w="150" w:type="dxa"/>
            </w:tcMar>
            <w:vAlign w:val="bottom"/>
            <w:hideMark/>
          </w:tcPr>
          <w:p w14:paraId="14C98592" w14:textId="77777777" w:rsidR="00A17F18" w:rsidRPr="00421005" w:rsidRDefault="00A17F18" w:rsidP="00767C88">
            <w:pPr>
              <w:spacing w:line="240" w:lineRule="auto"/>
              <w:rPr>
                <w:sz w:val="16"/>
                <w:szCs w:val="16"/>
              </w:rPr>
            </w:pPr>
            <w:r w:rsidRPr="00421005">
              <w:rPr>
                <w:sz w:val="16"/>
                <w:szCs w:val="16"/>
              </w:rPr>
              <w:t>Ed. Code 35186</w:t>
            </w:r>
          </w:p>
        </w:tc>
        <w:tc>
          <w:tcPr>
            <w:tcW w:w="0" w:type="auto"/>
            <w:shd w:val="clear" w:color="auto" w:fill="auto"/>
            <w:tcMar>
              <w:top w:w="75" w:type="dxa"/>
              <w:left w:w="0" w:type="dxa"/>
              <w:bottom w:w="75" w:type="dxa"/>
              <w:right w:w="150" w:type="dxa"/>
            </w:tcMar>
            <w:vAlign w:val="bottom"/>
            <w:hideMark/>
          </w:tcPr>
          <w:p w14:paraId="1215FD1F" w14:textId="77777777" w:rsidR="00A17F18" w:rsidRPr="00421005" w:rsidRDefault="00A17F18" w:rsidP="00767C88">
            <w:pPr>
              <w:spacing w:line="240" w:lineRule="auto"/>
              <w:rPr>
                <w:sz w:val="16"/>
                <w:szCs w:val="16"/>
              </w:rPr>
            </w:pPr>
            <w:hyperlink r:id="rId749" w:tgtFrame="_blank" w:history="1">
              <w:r w:rsidRPr="00421005">
                <w:rPr>
                  <w:color w:val="4E4E4E"/>
                  <w:sz w:val="16"/>
                  <w:szCs w:val="16"/>
                  <w:u w:val="single"/>
                  <w:bdr w:val="none" w:sz="0" w:space="0" w:color="auto" w:frame="1"/>
                </w:rPr>
                <w:t>Williams uniform complaint procedures</w:t>
              </w:r>
            </w:hyperlink>
          </w:p>
        </w:tc>
      </w:tr>
      <w:tr w:rsidR="00A17F18" w:rsidRPr="00421005" w14:paraId="2DF5CCB3" w14:textId="77777777" w:rsidTr="00767C88">
        <w:tc>
          <w:tcPr>
            <w:tcW w:w="5425" w:type="dxa"/>
            <w:shd w:val="clear" w:color="auto" w:fill="auto"/>
            <w:tcMar>
              <w:top w:w="75" w:type="dxa"/>
              <w:left w:w="0" w:type="dxa"/>
              <w:bottom w:w="75" w:type="dxa"/>
              <w:right w:w="150" w:type="dxa"/>
            </w:tcMar>
            <w:vAlign w:val="bottom"/>
            <w:hideMark/>
          </w:tcPr>
          <w:p w14:paraId="35988113" w14:textId="77777777" w:rsidR="00A17F18" w:rsidRPr="00421005" w:rsidRDefault="00A17F18" w:rsidP="00767C88">
            <w:pPr>
              <w:spacing w:line="240" w:lineRule="auto"/>
              <w:rPr>
                <w:sz w:val="16"/>
                <w:szCs w:val="16"/>
              </w:rPr>
            </w:pPr>
            <w:r w:rsidRPr="00421005">
              <w:rPr>
                <w:sz w:val="16"/>
                <w:szCs w:val="16"/>
              </w:rPr>
              <w:t>Ed. Code 46015</w:t>
            </w:r>
          </w:p>
        </w:tc>
        <w:tc>
          <w:tcPr>
            <w:tcW w:w="0" w:type="auto"/>
            <w:shd w:val="clear" w:color="auto" w:fill="auto"/>
            <w:tcMar>
              <w:top w:w="75" w:type="dxa"/>
              <w:left w:w="0" w:type="dxa"/>
              <w:bottom w:w="75" w:type="dxa"/>
              <w:right w:w="150" w:type="dxa"/>
            </w:tcMar>
            <w:vAlign w:val="bottom"/>
            <w:hideMark/>
          </w:tcPr>
          <w:p w14:paraId="369C870D" w14:textId="77777777" w:rsidR="00A17F18" w:rsidRPr="00421005" w:rsidRDefault="00A17F18" w:rsidP="00767C88">
            <w:pPr>
              <w:spacing w:line="240" w:lineRule="auto"/>
              <w:rPr>
                <w:sz w:val="16"/>
                <w:szCs w:val="16"/>
              </w:rPr>
            </w:pPr>
            <w:hyperlink r:id="rId750" w:tgtFrame="_blank" w:history="1">
              <w:r w:rsidRPr="00421005">
                <w:rPr>
                  <w:color w:val="4E4E4E"/>
                  <w:sz w:val="16"/>
                  <w:szCs w:val="16"/>
                  <w:u w:val="single"/>
                  <w:bdr w:val="none" w:sz="0" w:space="0" w:color="auto" w:frame="1"/>
                </w:rPr>
                <w:t>Parental leave for students</w:t>
              </w:r>
            </w:hyperlink>
          </w:p>
        </w:tc>
      </w:tr>
      <w:tr w:rsidR="00A17F18" w:rsidRPr="00421005" w14:paraId="59D98403" w14:textId="77777777" w:rsidTr="00767C88">
        <w:tc>
          <w:tcPr>
            <w:tcW w:w="5425" w:type="dxa"/>
            <w:shd w:val="clear" w:color="auto" w:fill="auto"/>
            <w:tcMar>
              <w:top w:w="75" w:type="dxa"/>
              <w:left w:w="0" w:type="dxa"/>
              <w:bottom w:w="75" w:type="dxa"/>
              <w:right w:w="150" w:type="dxa"/>
            </w:tcMar>
            <w:vAlign w:val="bottom"/>
            <w:hideMark/>
          </w:tcPr>
          <w:p w14:paraId="49BAB3BC" w14:textId="77777777" w:rsidR="00A17F18" w:rsidRPr="00421005" w:rsidRDefault="00A17F18" w:rsidP="00767C88">
            <w:pPr>
              <w:spacing w:line="240" w:lineRule="auto"/>
              <w:rPr>
                <w:sz w:val="16"/>
                <w:szCs w:val="16"/>
              </w:rPr>
            </w:pPr>
            <w:r w:rsidRPr="00421005">
              <w:rPr>
                <w:sz w:val="16"/>
                <w:szCs w:val="16"/>
              </w:rPr>
              <w:t>Ed. Code 48645.7</w:t>
            </w:r>
          </w:p>
        </w:tc>
        <w:tc>
          <w:tcPr>
            <w:tcW w:w="0" w:type="auto"/>
            <w:shd w:val="clear" w:color="auto" w:fill="auto"/>
            <w:tcMar>
              <w:top w:w="75" w:type="dxa"/>
              <w:left w:w="0" w:type="dxa"/>
              <w:bottom w:w="75" w:type="dxa"/>
              <w:right w:w="150" w:type="dxa"/>
            </w:tcMar>
            <w:vAlign w:val="bottom"/>
            <w:hideMark/>
          </w:tcPr>
          <w:p w14:paraId="1A8E22CB" w14:textId="77777777" w:rsidR="00A17F18" w:rsidRPr="00421005" w:rsidRDefault="00A17F18" w:rsidP="00767C88">
            <w:pPr>
              <w:spacing w:line="240" w:lineRule="auto"/>
              <w:rPr>
                <w:sz w:val="16"/>
                <w:szCs w:val="16"/>
              </w:rPr>
            </w:pPr>
            <w:hyperlink r:id="rId751" w:tgtFrame="_blank" w:history="1">
              <w:r w:rsidRPr="00421005">
                <w:rPr>
                  <w:color w:val="4E4E4E"/>
                  <w:sz w:val="16"/>
                  <w:szCs w:val="16"/>
                  <w:u w:val="single"/>
                  <w:bdr w:val="none" w:sz="0" w:space="0" w:color="auto" w:frame="1"/>
                </w:rPr>
                <w:t>Juvenile court schools</w:t>
              </w:r>
            </w:hyperlink>
          </w:p>
        </w:tc>
      </w:tr>
      <w:tr w:rsidR="00A17F18" w:rsidRPr="00421005" w14:paraId="6F093EE9" w14:textId="77777777" w:rsidTr="00767C88">
        <w:tc>
          <w:tcPr>
            <w:tcW w:w="5425" w:type="dxa"/>
            <w:shd w:val="clear" w:color="auto" w:fill="auto"/>
            <w:tcMar>
              <w:top w:w="75" w:type="dxa"/>
              <w:left w:w="0" w:type="dxa"/>
              <w:bottom w:w="75" w:type="dxa"/>
              <w:right w:w="150" w:type="dxa"/>
            </w:tcMar>
            <w:vAlign w:val="bottom"/>
            <w:hideMark/>
          </w:tcPr>
          <w:p w14:paraId="08AA3EC2" w14:textId="77777777" w:rsidR="00A17F18" w:rsidRPr="00421005" w:rsidRDefault="00A17F18" w:rsidP="00767C88">
            <w:pPr>
              <w:spacing w:line="240" w:lineRule="auto"/>
              <w:rPr>
                <w:sz w:val="16"/>
                <w:szCs w:val="16"/>
              </w:rPr>
            </w:pPr>
            <w:r w:rsidRPr="00421005">
              <w:rPr>
                <w:sz w:val="16"/>
                <w:szCs w:val="16"/>
              </w:rPr>
              <w:t>Ed. Code 48853-48853.5</w:t>
            </w:r>
          </w:p>
        </w:tc>
        <w:tc>
          <w:tcPr>
            <w:tcW w:w="0" w:type="auto"/>
            <w:shd w:val="clear" w:color="auto" w:fill="auto"/>
            <w:tcMar>
              <w:top w:w="75" w:type="dxa"/>
              <w:left w:w="0" w:type="dxa"/>
              <w:bottom w:w="75" w:type="dxa"/>
              <w:right w:w="150" w:type="dxa"/>
            </w:tcMar>
            <w:vAlign w:val="bottom"/>
            <w:hideMark/>
          </w:tcPr>
          <w:p w14:paraId="06365FE3" w14:textId="77777777" w:rsidR="00A17F18" w:rsidRPr="00421005" w:rsidRDefault="00A17F18" w:rsidP="00767C88">
            <w:pPr>
              <w:spacing w:line="240" w:lineRule="auto"/>
              <w:rPr>
                <w:sz w:val="16"/>
                <w:szCs w:val="16"/>
              </w:rPr>
            </w:pPr>
            <w:hyperlink r:id="rId752" w:tgtFrame="_blank" w:history="1">
              <w:r w:rsidRPr="00421005">
                <w:rPr>
                  <w:color w:val="4E4E4E"/>
                  <w:sz w:val="16"/>
                  <w:szCs w:val="16"/>
                  <w:u w:val="single"/>
                  <w:bdr w:val="none" w:sz="0" w:space="0" w:color="auto" w:frame="1"/>
                </w:rPr>
                <w:t>Foster youth</w:t>
              </w:r>
            </w:hyperlink>
          </w:p>
        </w:tc>
      </w:tr>
      <w:tr w:rsidR="00A17F18" w:rsidRPr="00421005" w14:paraId="46DA24ED" w14:textId="77777777" w:rsidTr="00767C88">
        <w:tc>
          <w:tcPr>
            <w:tcW w:w="5425" w:type="dxa"/>
            <w:shd w:val="clear" w:color="auto" w:fill="auto"/>
            <w:tcMar>
              <w:top w:w="75" w:type="dxa"/>
              <w:left w:w="0" w:type="dxa"/>
              <w:bottom w:w="75" w:type="dxa"/>
              <w:right w:w="150" w:type="dxa"/>
            </w:tcMar>
            <w:vAlign w:val="bottom"/>
            <w:hideMark/>
          </w:tcPr>
          <w:p w14:paraId="50BF5A5E" w14:textId="77777777" w:rsidR="00A17F18" w:rsidRPr="00421005" w:rsidRDefault="00A17F18" w:rsidP="00767C88">
            <w:pPr>
              <w:spacing w:line="240" w:lineRule="auto"/>
              <w:rPr>
                <w:sz w:val="16"/>
                <w:szCs w:val="16"/>
              </w:rPr>
            </w:pPr>
            <w:r w:rsidRPr="00421005">
              <w:rPr>
                <w:sz w:val="16"/>
                <w:szCs w:val="16"/>
              </w:rPr>
              <w:t>Ed. Code 48985</w:t>
            </w:r>
          </w:p>
        </w:tc>
        <w:tc>
          <w:tcPr>
            <w:tcW w:w="0" w:type="auto"/>
            <w:shd w:val="clear" w:color="auto" w:fill="auto"/>
            <w:tcMar>
              <w:top w:w="75" w:type="dxa"/>
              <w:left w:w="0" w:type="dxa"/>
              <w:bottom w:w="75" w:type="dxa"/>
              <w:right w:w="150" w:type="dxa"/>
            </w:tcMar>
            <w:vAlign w:val="bottom"/>
            <w:hideMark/>
          </w:tcPr>
          <w:p w14:paraId="57FAAD60" w14:textId="77777777" w:rsidR="00A17F18" w:rsidRPr="00421005" w:rsidRDefault="00A17F18" w:rsidP="00767C88">
            <w:pPr>
              <w:spacing w:line="240" w:lineRule="auto"/>
              <w:rPr>
                <w:sz w:val="16"/>
                <w:szCs w:val="16"/>
              </w:rPr>
            </w:pPr>
            <w:hyperlink r:id="rId753" w:tgtFrame="_blank" w:history="1">
              <w:r w:rsidRPr="00421005">
                <w:rPr>
                  <w:color w:val="4E4E4E"/>
                  <w:sz w:val="16"/>
                  <w:szCs w:val="16"/>
                  <w:u w:val="single"/>
                  <w:bdr w:val="none" w:sz="0" w:space="0" w:color="auto" w:frame="1"/>
                </w:rPr>
                <w:t>Notices to parents in language other than English</w:t>
              </w:r>
            </w:hyperlink>
          </w:p>
        </w:tc>
      </w:tr>
      <w:tr w:rsidR="00A17F18" w:rsidRPr="00421005" w14:paraId="30BF3956" w14:textId="77777777" w:rsidTr="00767C88">
        <w:tc>
          <w:tcPr>
            <w:tcW w:w="5425" w:type="dxa"/>
            <w:shd w:val="clear" w:color="auto" w:fill="auto"/>
            <w:tcMar>
              <w:top w:w="75" w:type="dxa"/>
              <w:left w:w="0" w:type="dxa"/>
              <w:bottom w:w="75" w:type="dxa"/>
              <w:right w:w="150" w:type="dxa"/>
            </w:tcMar>
            <w:vAlign w:val="bottom"/>
            <w:hideMark/>
          </w:tcPr>
          <w:p w14:paraId="39C764E6" w14:textId="77777777" w:rsidR="00A17F18" w:rsidRPr="00421005" w:rsidRDefault="00A17F18" w:rsidP="00767C88">
            <w:pPr>
              <w:spacing w:line="240" w:lineRule="auto"/>
              <w:rPr>
                <w:sz w:val="16"/>
                <w:szCs w:val="16"/>
              </w:rPr>
            </w:pPr>
            <w:r w:rsidRPr="00421005">
              <w:rPr>
                <w:sz w:val="16"/>
                <w:szCs w:val="16"/>
              </w:rPr>
              <w:t>Ed. Code 49010-49013</w:t>
            </w:r>
          </w:p>
        </w:tc>
        <w:tc>
          <w:tcPr>
            <w:tcW w:w="0" w:type="auto"/>
            <w:shd w:val="clear" w:color="auto" w:fill="auto"/>
            <w:tcMar>
              <w:top w:w="75" w:type="dxa"/>
              <w:left w:w="0" w:type="dxa"/>
              <w:bottom w:w="75" w:type="dxa"/>
              <w:right w:w="150" w:type="dxa"/>
            </w:tcMar>
            <w:vAlign w:val="bottom"/>
            <w:hideMark/>
          </w:tcPr>
          <w:p w14:paraId="3176AC5D" w14:textId="77777777" w:rsidR="00A17F18" w:rsidRPr="00421005" w:rsidRDefault="00A17F18" w:rsidP="00767C88">
            <w:pPr>
              <w:spacing w:line="240" w:lineRule="auto"/>
              <w:rPr>
                <w:sz w:val="16"/>
                <w:szCs w:val="16"/>
              </w:rPr>
            </w:pPr>
            <w:hyperlink r:id="rId754" w:tgtFrame="_blank" w:history="1">
              <w:r w:rsidRPr="00421005">
                <w:rPr>
                  <w:color w:val="4E4E4E"/>
                  <w:sz w:val="16"/>
                  <w:szCs w:val="16"/>
                  <w:u w:val="single"/>
                  <w:bdr w:val="none" w:sz="0" w:space="0" w:color="auto" w:frame="1"/>
                </w:rPr>
                <w:t>Student fees</w:t>
              </w:r>
            </w:hyperlink>
          </w:p>
        </w:tc>
      </w:tr>
      <w:tr w:rsidR="00A17F18" w:rsidRPr="00421005" w14:paraId="7E4B3678" w14:textId="77777777" w:rsidTr="00767C88">
        <w:tc>
          <w:tcPr>
            <w:tcW w:w="5425" w:type="dxa"/>
            <w:shd w:val="clear" w:color="auto" w:fill="auto"/>
            <w:tcMar>
              <w:top w:w="75" w:type="dxa"/>
              <w:left w:w="0" w:type="dxa"/>
              <w:bottom w:w="75" w:type="dxa"/>
              <w:right w:w="150" w:type="dxa"/>
            </w:tcMar>
            <w:vAlign w:val="bottom"/>
            <w:hideMark/>
          </w:tcPr>
          <w:p w14:paraId="33077202" w14:textId="77777777" w:rsidR="00A17F18" w:rsidRPr="00421005" w:rsidRDefault="00A17F18" w:rsidP="00767C88">
            <w:pPr>
              <w:spacing w:line="240" w:lineRule="auto"/>
              <w:rPr>
                <w:sz w:val="16"/>
                <w:szCs w:val="16"/>
              </w:rPr>
            </w:pPr>
            <w:r w:rsidRPr="00421005">
              <w:rPr>
                <w:sz w:val="16"/>
                <w:szCs w:val="16"/>
              </w:rPr>
              <w:t>Ed. Code 49060-49079</w:t>
            </w:r>
          </w:p>
        </w:tc>
        <w:tc>
          <w:tcPr>
            <w:tcW w:w="0" w:type="auto"/>
            <w:shd w:val="clear" w:color="auto" w:fill="auto"/>
            <w:tcMar>
              <w:top w:w="75" w:type="dxa"/>
              <w:left w:w="0" w:type="dxa"/>
              <w:bottom w:w="75" w:type="dxa"/>
              <w:right w:w="150" w:type="dxa"/>
            </w:tcMar>
            <w:vAlign w:val="bottom"/>
            <w:hideMark/>
          </w:tcPr>
          <w:p w14:paraId="3FAD816E" w14:textId="77777777" w:rsidR="00A17F18" w:rsidRPr="00421005" w:rsidRDefault="00A17F18" w:rsidP="00767C88">
            <w:pPr>
              <w:spacing w:line="240" w:lineRule="auto"/>
              <w:rPr>
                <w:sz w:val="16"/>
                <w:szCs w:val="16"/>
              </w:rPr>
            </w:pPr>
            <w:hyperlink r:id="rId755" w:tgtFrame="_blank" w:history="1">
              <w:r w:rsidRPr="00421005">
                <w:rPr>
                  <w:color w:val="4E4E4E"/>
                  <w:sz w:val="16"/>
                  <w:szCs w:val="16"/>
                  <w:u w:val="single"/>
                  <w:bdr w:val="none" w:sz="0" w:space="0" w:color="auto" w:frame="1"/>
                </w:rPr>
                <w:t>Student records</w:t>
              </w:r>
            </w:hyperlink>
          </w:p>
        </w:tc>
      </w:tr>
      <w:tr w:rsidR="00A17F18" w:rsidRPr="00421005" w14:paraId="29EA9B69" w14:textId="77777777" w:rsidTr="00767C88">
        <w:tc>
          <w:tcPr>
            <w:tcW w:w="5425" w:type="dxa"/>
            <w:shd w:val="clear" w:color="auto" w:fill="auto"/>
            <w:tcMar>
              <w:top w:w="75" w:type="dxa"/>
              <w:left w:w="0" w:type="dxa"/>
              <w:bottom w:w="75" w:type="dxa"/>
              <w:right w:w="150" w:type="dxa"/>
            </w:tcMar>
            <w:vAlign w:val="bottom"/>
            <w:hideMark/>
          </w:tcPr>
          <w:p w14:paraId="26758DCF" w14:textId="77777777" w:rsidR="00A17F18" w:rsidRPr="00421005" w:rsidRDefault="00A17F18" w:rsidP="00767C88">
            <w:pPr>
              <w:spacing w:line="240" w:lineRule="auto"/>
              <w:rPr>
                <w:sz w:val="16"/>
                <w:szCs w:val="16"/>
              </w:rPr>
            </w:pPr>
            <w:r w:rsidRPr="00421005">
              <w:rPr>
                <w:sz w:val="16"/>
                <w:szCs w:val="16"/>
              </w:rPr>
              <w:t>Ed. Code 49069.5</w:t>
            </w:r>
          </w:p>
        </w:tc>
        <w:tc>
          <w:tcPr>
            <w:tcW w:w="0" w:type="auto"/>
            <w:shd w:val="clear" w:color="auto" w:fill="auto"/>
            <w:tcMar>
              <w:top w:w="75" w:type="dxa"/>
              <w:left w:w="0" w:type="dxa"/>
              <w:bottom w:w="75" w:type="dxa"/>
              <w:right w:w="150" w:type="dxa"/>
            </w:tcMar>
            <w:vAlign w:val="bottom"/>
            <w:hideMark/>
          </w:tcPr>
          <w:p w14:paraId="06CE0D8D" w14:textId="77777777" w:rsidR="00A17F18" w:rsidRPr="00421005" w:rsidRDefault="00A17F18" w:rsidP="00767C88">
            <w:pPr>
              <w:spacing w:line="240" w:lineRule="auto"/>
              <w:rPr>
                <w:sz w:val="16"/>
                <w:szCs w:val="16"/>
              </w:rPr>
            </w:pPr>
            <w:hyperlink r:id="rId756" w:tgtFrame="_blank" w:history="1">
              <w:r w:rsidRPr="00421005">
                <w:rPr>
                  <w:color w:val="4E4E4E"/>
                  <w:sz w:val="16"/>
                  <w:szCs w:val="16"/>
                  <w:u w:val="single"/>
                  <w:bdr w:val="none" w:sz="0" w:space="0" w:color="auto" w:frame="1"/>
                </w:rPr>
                <w:t>Records of foster youth</w:t>
              </w:r>
            </w:hyperlink>
          </w:p>
        </w:tc>
      </w:tr>
      <w:tr w:rsidR="00A17F18" w:rsidRPr="00421005" w14:paraId="708C2D33" w14:textId="77777777" w:rsidTr="00767C88">
        <w:tc>
          <w:tcPr>
            <w:tcW w:w="5425" w:type="dxa"/>
            <w:shd w:val="clear" w:color="auto" w:fill="auto"/>
            <w:tcMar>
              <w:top w:w="75" w:type="dxa"/>
              <w:left w:w="0" w:type="dxa"/>
              <w:bottom w:w="75" w:type="dxa"/>
              <w:right w:w="150" w:type="dxa"/>
            </w:tcMar>
            <w:vAlign w:val="bottom"/>
            <w:hideMark/>
          </w:tcPr>
          <w:p w14:paraId="2858E609" w14:textId="77777777" w:rsidR="00A17F18" w:rsidRPr="00421005" w:rsidRDefault="00A17F18" w:rsidP="00767C88">
            <w:pPr>
              <w:spacing w:line="240" w:lineRule="auto"/>
              <w:rPr>
                <w:sz w:val="16"/>
                <w:szCs w:val="16"/>
              </w:rPr>
            </w:pPr>
            <w:r w:rsidRPr="00421005">
              <w:rPr>
                <w:sz w:val="16"/>
                <w:szCs w:val="16"/>
              </w:rPr>
              <w:t>Ed. Code 49490-49590</w:t>
            </w:r>
          </w:p>
        </w:tc>
        <w:tc>
          <w:tcPr>
            <w:tcW w:w="0" w:type="auto"/>
            <w:shd w:val="clear" w:color="auto" w:fill="auto"/>
            <w:tcMar>
              <w:top w:w="75" w:type="dxa"/>
              <w:left w:w="0" w:type="dxa"/>
              <w:bottom w:w="75" w:type="dxa"/>
              <w:right w:w="150" w:type="dxa"/>
            </w:tcMar>
            <w:vAlign w:val="bottom"/>
            <w:hideMark/>
          </w:tcPr>
          <w:p w14:paraId="757DA768" w14:textId="77777777" w:rsidR="00A17F18" w:rsidRPr="00421005" w:rsidRDefault="00A17F18" w:rsidP="00767C88">
            <w:pPr>
              <w:spacing w:line="240" w:lineRule="auto"/>
              <w:rPr>
                <w:sz w:val="16"/>
                <w:szCs w:val="16"/>
              </w:rPr>
            </w:pPr>
            <w:hyperlink r:id="rId757" w:tgtFrame="_blank" w:history="1">
              <w:r w:rsidRPr="00421005">
                <w:rPr>
                  <w:color w:val="4E4E4E"/>
                  <w:sz w:val="16"/>
                  <w:szCs w:val="16"/>
                  <w:u w:val="single"/>
                  <w:bdr w:val="none" w:sz="0" w:space="0" w:color="auto" w:frame="1"/>
                </w:rPr>
                <w:t>Child nutrition programs</w:t>
              </w:r>
            </w:hyperlink>
          </w:p>
        </w:tc>
      </w:tr>
      <w:tr w:rsidR="00A17F18" w:rsidRPr="00421005" w14:paraId="02F9F4C2" w14:textId="77777777" w:rsidTr="00767C88">
        <w:tc>
          <w:tcPr>
            <w:tcW w:w="5425" w:type="dxa"/>
            <w:shd w:val="clear" w:color="auto" w:fill="auto"/>
            <w:tcMar>
              <w:top w:w="75" w:type="dxa"/>
              <w:left w:w="0" w:type="dxa"/>
              <w:bottom w:w="75" w:type="dxa"/>
              <w:right w:w="150" w:type="dxa"/>
            </w:tcMar>
            <w:vAlign w:val="bottom"/>
            <w:hideMark/>
          </w:tcPr>
          <w:p w14:paraId="4CAEF76F" w14:textId="77777777" w:rsidR="00A17F18" w:rsidRPr="00421005" w:rsidRDefault="00A17F18" w:rsidP="00767C88">
            <w:pPr>
              <w:spacing w:line="240" w:lineRule="auto"/>
              <w:rPr>
                <w:sz w:val="16"/>
                <w:szCs w:val="16"/>
              </w:rPr>
            </w:pPr>
            <w:r w:rsidRPr="00421005">
              <w:rPr>
                <w:sz w:val="16"/>
                <w:szCs w:val="16"/>
              </w:rPr>
              <w:t>Ed. Code 49701</w:t>
            </w:r>
          </w:p>
        </w:tc>
        <w:tc>
          <w:tcPr>
            <w:tcW w:w="0" w:type="auto"/>
            <w:shd w:val="clear" w:color="auto" w:fill="auto"/>
            <w:tcMar>
              <w:top w:w="75" w:type="dxa"/>
              <w:left w:w="0" w:type="dxa"/>
              <w:bottom w:w="75" w:type="dxa"/>
              <w:right w:w="150" w:type="dxa"/>
            </w:tcMar>
            <w:vAlign w:val="bottom"/>
            <w:hideMark/>
          </w:tcPr>
          <w:p w14:paraId="6F574B8B" w14:textId="77777777" w:rsidR="00A17F18" w:rsidRPr="00421005" w:rsidRDefault="00A17F18" w:rsidP="00767C88">
            <w:pPr>
              <w:spacing w:line="240" w:lineRule="auto"/>
              <w:rPr>
                <w:sz w:val="16"/>
                <w:szCs w:val="16"/>
              </w:rPr>
            </w:pPr>
            <w:hyperlink r:id="rId758" w:tgtFrame="_blank" w:history="1">
              <w:r w:rsidRPr="00421005">
                <w:rPr>
                  <w:color w:val="4E4E4E"/>
                  <w:sz w:val="16"/>
                  <w:szCs w:val="16"/>
                  <w:u w:val="single"/>
                  <w:bdr w:val="none" w:sz="0" w:space="0" w:color="auto" w:frame="1"/>
                </w:rPr>
                <w:t>Provisions of the Interstate Compact on Educational Opportunities for Military Children</w:t>
              </w:r>
            </w:hyperlink>
          </w:p>
        </w:tc>
      </w:tr>
      <w:tr w:rsidR="00A17F18" w:rsidRPr="00421005" w14:paraId="6F6BFD23" w14:textId="77777777" w:rsidTr="00767C88">
        <w:tc>
          <w:tcPr>
            <w:tcW w:w="5425" w:type="dxa"/>
            <w:shd w:val="clear" w:color="auto" w:fill="auto"/>
            <w:tcMar>
              <w:top w:w="75" w:type="dxa"/>
              <w:left w:w="0" w:type="dxa"/>
              <w:bottom w:w="75" w:type="dxa"/>
              <w:right w:w="150" w:type="dxa"/>
            </w:tcMar>
            <w:vAlign w:val="bottom"/>
            <w:hideMark/>
          </w:tcPr>
          <w:p w14:paraId="4A2F6143" w14:textId="77777777" w:rsidR="00A17F18" w:rsidRPr="00421005" w:rsidRDefault="00A17F18" w:rsidP="00767C88">
            <w:pPr>
              <w:spacing w:line="240" w:lineRule="auto"/>
              <w:rPr>
                <w:sz w:val="16"/>
                <w:szCs w:val="16"/>
              </w:rPr>
            </w:pPr>
            <w:r w:rsidRPr="00421005">
              <w:rPr>
                <w:sz w:val="16"/>
                <w:szCs w:val="16"/>
              </w:rPr>
              <w:t>Ed. Code 51204.5</w:t>
            </w:r>
          </w:p>
        </w:tc>
        <w:tc>
          <w:tcPr>
            <w:tcW w:w="0" w:type="auto"/>
            <w:shd w:val="clear" w:color="auto" w:fill="auto"/>
            <w:tcMar>
              <w:top w:w="75" w:type="dxa"/>
              <w:left w:w="0" w:type="dxa"/>
              <w:bottom w:w="75" w:type="dxa"/>
              <w:right w:w="150" w:type="dxa"/>
            </w:tcMar>
            <w:vAlign w:val="bottom"/>
            <w:hideMark/>
          </w:tcPr>
          <w:p w14:paraId="16B31652" w14:textId="77777777" w:rsidR="00A17F18" w:rsidRPr="00421005" w:rsidRDefault="00A17F18" w:rsidP="00767C88">
            <w:pPr>
              <w:spacing w:line="240" w:lineRule="auto"/>
              <w:rPr>
                <w:sz w:val="16"/>
                <w:szCs w:val="16"/>
              </w:rPr>
            </w:pPr>
            <w:hyperlink r:id="rId759" w:tgtFrame="_blank" w:history="1">
              <w:r w:rsidRPr="00421005">
                <w:rPr>
                  <w:color w:val="4E4E4E"/>
                  <w:sz w:val="16"/>
                  <w:szCs w:val="16"/>
                  <w:u w:val="single"/>
                  <w:bdr w:val="none" w:sz="0" w:space="0" w:color="auto" w:frame="1"/>
                </w:rPr>
                <w:t>Social sciences instruction; contributions of specified groups</w:t>
              </w:r>
            </w:hyperlink>
          </w:p>
        </w:tc>
      </w:tr>
      <w:tr w:rsidR="00A17F18" w:rsidRPr="00421005" w14:paraId="7B18F8DD" w14:textId="77777777" w:rsidTr="00767C88">
        <w:tc>
          <w:tcPr>
            <w:tcW w:w="5425" w:type="dxa"/>
            <w:shd w:val="clear" w:color="auto" w:fill="auto"/>
            <w:tcMar>
              <w:top w:w="75" w:type="dxa"/>
              <w:left w:w="0" w:type="dxa"/>
              <w:bottom w:w="75" w:type="dxa"/>
              <w:right w:w="150" w:type="dxa"/>
            </w:tcMar>
            <w:vAlign w:val="bottom"/>
            <w:hideMark/>
          </w:tcPr>
          <w:p w14:paraId="1CDB0E25" w14:textId="77777777" w:rsidR="00A17F18" w:rsidRPr="00421005" w:rsidRDefault="00A17F18" w:rsidP="00767C88">
            <w:pPr>
              <w:spacing w:line="240" w:lineRule="auto"/>
              <w:rPr>
                <w:sz w:val="16"/>
                <w:szCs w:val="16"/>
              </w:rPr>
            </w:pPr>
            <w:r w:rsidRPr="00421005">
              <w:rPr>
                <w:sz w:val="16"/>
                <w:szCs w:val="16"/>
              </w:rPr>
              <w:t>Ed. Code 51210</w:t>
            </w:r>
          </w:p>
        </w:tc>
        <w:tc>
          <w:tcPr>
            <w:tcW w:w="0" w:type="auto"/>
            <w:shd w:val="clear" w:color="auto" w:fill="auto"/>
            <w:tcMar>
              <w:top w:w="75" w:type="dxa"/>
              <w:left w:w="0" w:type="dxa"/>
              <w:bottom w:w="75" w:type="dxa"/>
              <w:right w:w="150" w:type="dxa"/>
            </w:tcMar>
            <w:vAlign w:val="bottom"/>
            <w:hideMark/>
          </w:tcPr>
          <w:p w14:paraId="1ABA609C" w14:textId="77777777" w:rsidR="00A17F18" w:rsidRPr="00421005" w:rsidRDefault="00A17F18" w:rsidP="00767C88">
            <w:pPr>
              <w:spacing w:line="240" w:lineRule="auto"/>
              <w:rPr>
                <w:sz w:val="16"/>
                <w:szCs w:val="16"/>
              </w:rPr>
            </w:pPr>
            <w:hyperlink r:id="rId760" w:tgtFrame="_blank" w:history="1">
              <w:r w:rsidRPr="00421005">
                <w:rPr>
                  <w:color w:val="4E4E4E"/>
                  <w:sz w:val="16"/>
                  <w:szCs w:val="16"/>
                  <w:u w:val="single"/>
                  <w:bdr w:val="none" w:sz="0" w:space="0" w:color="auto" w:frame="1"/>
                </w:rPr>
                <w:t>Course of study for grades 1-6</w:t>
              </w:r>
            </w:hyperlink>
          </w:p>
        </w:tc>
      </w:tr>
      <w:tr w:rsidR="00A17F18" w:rsidRPr="00421005" w14:paraId="0F844CFE" w14:textId="77777777" w:rsidTr="00767C88">
        <w:tc>
          <w:tcPr>
            <w:tcW w:w="5425" w:type="dxa"/>
            <w:shd w:val="clear" w:color="auto" w:fill="auto"/>
            <w:tcMar>
              <w:top w:w="75" w:type="dxa"/>
              <w:left w:w="0" w:type="dxa"/>
              <w:bottom w:w="75" w:type="dxa"/>
              <w:right w:w="150" w:type="dxa"/>
            </w:tcMar>
            <w:vAlign w:val="bottom"/>
            <w:hideMark/>
          </w:tcPr>
          <w:p w14:paraId="08103F55" w14:textId="77777777" w:rsidR="00A17F18" w:rsidRPr="00421005" w:rsidRDefault="00A17F18" w:rsidP="00767C88">
            <w:pPr>
              <w:spacing w:line="240" w:lineRule="auto"/>
              <w:rPr>
                <w:sz w:val="16"/>
                <w:szCs w:val="16"/>
              </w:rPr>
            </w:pPr>
            <w:r w:rsidRPr="00421005">
              <w:rPr>
                <w:sz w:val="16"/>
                <w:szCs w:val="16"/>
              </w:rPr>
              <w:t>Ed. Code 51222</w:t>
            </w:r>
          </w:p>
        </w:tc>
        <w:tc>
          <w:tcPr>
            <w:tcW w:w="0" w:type="auto"/>
            <w:shd w:val="clear" w:color="auto" w:fill="auto"/>
            <w:tcMar>
              <w:top w:w="75" w:type="dxa"/>
              <w:left w:w="0" w:type="dxa"/>
              <w:bottom w:w="75" w:type="dxa"/>
              <w:right w:w="150" w:type="dxa"/>
            </w:tcMar>
            <w:vAlign w:val="bottom"/>
            <w:hideMark/>
          </w:tcPr>
          <w:p w14:paraId="725A5BE5" w14:textId="77777777" w:rsidR="00A17F18" w:rsidRPr="00421005" w:rsidRDefault="00A17F18" w:rsidP="00767C88">
            <w:pPr>
              <w:spacing w:line="240" w:lineRule="auto"/>
              <w:rPr>
                <w:sz w:val="16"/>
                <w:szCs w:val="16"/>
              </w:rPr>
            </w:pPr>
            <w:hyperlink r:id="rId761" w:tgtFrame="_blank" w:history="1">
              <w:r w:rsidRPr="00421005">
                <w:rPr>
                  <w:color w:val="4E4E4E"/>
                  <w:sz w:val="16"/>
                  <w:szCs w:val="16"/>
                  <w:u w:val="single"/>
                  <w:bdr w:val="none" w:sz="0" w:space="0" w:color="auto" w:frame="1"/>
                </w:rPr>
                <w:t>Physical education</w:t>
              </w:r>
            </w:hyperlink>
          </w:p>
        </w:tc>
      </w:tr>
      <w:tr w:rsidR="00A17F18" w:rsidRPr="00421005" w14:paraId="681BE10E" w14:textId="77777777" w:rsidTr="00767C88">
        <w:tc>
          <w:tcPr>
            <w:tcW w:w="5425" w:type="dxa"/>
            <w:shd w:val="clear" w:color="auto" w:fill="auto"/>
            <w:tcMar>
              <w:top w:w="75" w:type="dxa"/>
              <w:left w:w="0" w:type="dxa"/>
              <w:bottom w:w="75" w:type="dxa"/>
              <w:right w:w="150" w:type="dxa"/>
            </w:tcMar>
            <w:vAlign w:val="bottom"/>
            <w:hideMark/>
          </w:tcPr>
          <w:p w14:paraId="618A55DB" w14:textId="77777777" w:rsidR="00A17F18" w:rsidRPr="00421005" w:rsidRDefault="00A17F18" w:rsidP="00767C88">
            <w:pPr>
              <w:spacing w:line="240" w:lineRule="auto"/>
              <w:rPr>
                <w:sz w:val="16"/>
                <w:szCs w:val="16"/>
              </w:rPr>
            </w:pPr>
            <w:r w:rsidRPr="00421005">
              <w:rPr>
                <w:sz w:val="16"/>
                <w:szCs w:val="16"/>
              </w:rPr>
              <w:t>Ed. Code 51223</w:t>
            </w:r>
          </w:p>
        </w:tc>
        <w:tc>
          <w:tcPr>
            <w:tcW w:w="0" w:type="auto"/>
            <w:shd w:val="clear" w:color="auto" w:fill="auto"/>
            <w:tcMar>
              <w:top w:w="75" w:type="dxa"/>
              <w:left w:w="0" w:type="dxa"/>
              <w:bottom w:w="75" w:type="dxa"/>
              <w:right w:w="150" w:type="dxa"/>
            </w:tcMar>
            <w:vAlign w:val="bottom"/>
            <w:hideMark/>
          </w:tcPr>
          <w:p w14:paraId="130CAB7F" w14:textId="77777777" w:rsidR="00A17F18" w:rsidRPr="00421005" w:rsidRDefault="00A17F18" w:rsidP="00767C88">
            <w:pPr>
              <w:spacing w:line="240" w:lineRule="auto"/>
              <w:rPr>
                <w:sz w:val="16"/>
                <w:szCs w:val="16"/>
              </w:rPr>
            </w:pPr>
            <w:hyperlink r:id="rId762" w:tgtFrame="_blank" w:history="1">
              <w:r w:rsidRPr="00421005">
                <w:rPr>
                  <w:color w:val="4E4E4E"/>
                  <w:sz w:val="16"/>
                  <w:szCs w:val="16"/>
                  <w:u w:val="single"/>
                  <w:bdr w:val="none" w:sz="0" w:space="0" w:color="auto" w:frame="1"/>
                </w:rPr>
                <w:t>Physical education; elementary schools</w:t>
              </w:r>
            </w:hyperlink>
          </w:p>
        </w:tc>
      </w:tr>
      <w:tr w:rsidR="00A17F18" w:rsidRPr="00421005" w14:paraId="488D1A1B" w14:textId="77777777" w:rsidTr="00767C88">
        <w:tc>
          <w:tcPr>
            <w:tcW w:w="5425" w:type="dxa"/>
            <w:shd w:val="clear" w:color="auto" w:fill="auto"/>
            <w:tcMar>
              <w:top w:w="75" w:type="dxa"/>
              <w:left w:w="0" w:type="dxa"/>
              <w:bottom w:w="75" w:type="dxa"/>
              <w:right w:w="150" w:type="dxa"/>
            </w:tcMar>
            <w:vAlign w:val="bottom"/>
            <w:hideMark/>
          </w:tcPr>
          <w:p w14:paraId="1095BF97" w14:textId="77777777" w:rsidR="00A17F18" w:rsidRPr="00421005" w:rsidRDefault="00A17F18" w:rsidP="00767C88">
            <w:pPr>
              <w:spacing w:line="240" w:lineRule="auto"/>
              <w:rPr>
                <w:sz w:val="16"/>
                <w:szCs w:val="16"/>
              </w:rPr>
            </w:pPr>
            <w:r w:rsidRPr="00421005">
              <w:rPr>
                <w:sz w:val="16"/>
                <w:szCs w:val="16"/>
              </w:rPr>
              <w:t>Ed. Code 51225.1-51225.2</w:t>
            </w:r>
          </w:p>
        </w:tc>
        <w:tc>
          <w:tcPr>
            <w:tcW w:w="0" w:type="auto"/>
            <w:shd w:val="clear" w:color="auto" w:fill="auto"/>
            <w:tcMar>
              <w:top w:w="75" w:type="dxa"/>
              <w:left w:w="0" w:type="dxa"/>
              <w:bottom w:w="75" w:type="dxa"/>
              <w:right w:w="150" w:type="dxa"/>
            </w:tcMar>
            <w:vAlign w:val="bottom"/>
            <w:hideMark/>
          </w:tcPr>
          <w:p w14:paraId="5BE3ADBD" w14:textId="77777777" w:rsidR="00A17F18" w:rsidRPr="00421005" w:rsidRDefault="00A17F18" w:rsidP="00767C88">
            <w:pPr>
              <w:spacing w:line="240" w:lineRule="auto"/>
              <w:rPr>
                <w:sz w:val="16"/>
                <w:szCs w:val="16"/>
              </w:rPr>
            </w:pPr>
            <w:hyperlink r:id="rId763" w:tgtFrame="_blank" w:history="1">
              <w:r w:rsidRPr="00421005">
                <w:rPr>
                  <w:color w:val="4E4E4E"/>
                  <w:sz w:val="16"/>
                  <w:szCs w:val="16"/>
                  <w:u w:val="single"/>
                  <w:bdr w:val="none" w:sz="0" w:space="0" w:color="auto" w:frame="1"/>
                </w:rPr>
                <w:t>Foster youth, homeless children, former juvenile court school students; course credits; graduation requirements</w:t>
              </w:r>
            </w:hyperlink>
          </w:p>
        </w:tc>
      </w:tr>
      <w:tr w:rsidR="00A17F18" w:rsidRPr="00421005" w14:paraId="00B47EDD" w14:textId="77777777" w:rsidTr="00767C88">
        <w:tc>
          <w:tcPr>
            <w:tcW w:w="5425" w:type="dxa"/>
            <w:shd w:val="clear" w:color="auto" w:fill="auto"/>
            <w:tcMar>
              <w:top w:w="75" w:type="dxa"/>
              <w:left w:w="0" w:type="dxa"/>
              <w:bottom w:w="75" w:type="dxa"/>
              <w:right w:w="150" w:type="dxa"/>
            </w:tcMar>
            <w:vAlign w:val="bottom"/>
            <w:hideMark/>
          </w:tcPr>
          <w:p w14:paraId="682F4D9B" w14:textId="77777777" w:rsidR="00A17F18" w:rsidRPr="00421005" w:rsidRDefault="00A17F18" w:rsidP="00767C88">
            <w:pPr>
              <w:spacing w:line="240" w:lineRule="auto"/>
              <w:rPr>
                <w:sz w:val="16"/>
                <w:szCs w:val="16"/>
              </w:rPr>
            </w:pPr>
            <w:r w:rsidRPr="00421005">
              <w:rPr>
                <w:sz w:val="16"/>
                <w:szCs w:val="16"/>
              </w:rPr>
              <w:t>Ed. Code 51226-51226.1</w:t>
            </w:r>
          </w:p>
        </w:tc>
        <w:tc>
          <w:tcPr>
            <w:tcW w:w="0" w:type="auto"/>
            <w:shd w:val="clear" w:color="auto" w:fill="auto"/>
            <w:tcMar>
              <w:top w:w="75" w:type="dxa"/>
              <w:left w:w="0" w:type="dxa"/>
              <w:bottom w:w="75" w:type="dxa"/>
              <w:right w:w="150" w:type="dxa"/>
            </w:tcMar>
            <w:vAlign w:val="bottom"/>
            <w:hideMark/>
          </w:tcPr>
          <w:p w14:paraId="79C11E4E" w14:textId="77777777" w:rsidR="00A17F18" w:rsidRPr="00421005" w:rsidRDefault="00A17F18" w:rsidP="00767C88">
            <w:pPr>
              <w:spacing w:line="240" w:lineRule="auto"/>
              <w:rPr>
                <w:sz w:val="16"/>
                <w:szCs w:val="16"/>
              </w:rPr>
            </w:pPr>
            <w:hyperlink r:id="rId764" w:tgtFrame="_blank" w:history="1">
              <w:r w:rsidRPr="00421005">
                <w:rPr>
                  <w:color w:val="4E4E4E"/>
                  <w:sz w:val="16"/>
                  <w:szCs w:val="16"/>
                  <w:u w:val="single"/>
                  <w:bdr w:val="none" w:sz="0" w:space="0" w:color="auto" w:frame="1"/>
                </w:rPr>
                <w:t>Career technical education</w:t>
              </w:r>
            </w:hyperlink>
          </w:p>
        </w:tc>
      </w:tr>
      <w:tr w:rsidR="00A17F18" w:rsidRPr="00421005" w14:paraId="5721719D" w14:textId="77777777" w:rsidTr="00767C88">
        <w:tc>
          <w:tcPr>
            <w:tcW w:w="5425" w:type="dxa"/>
            <w:shd w:val="clear" w:color="auto" w:fill="auto"/>
            <w:tcMar>
              <w:top w:w="75" w:type="dxa"/>
              <w:left w:w="0" w:type="dxa"/>
              <w:bottom w:w="75" w:type="dxa"/>
              <w:right w:w="150" w:type="dxa"/>
            </w:tcMar>
            <w:vAlign w:val="bottom"/>
            <w:hideMark/>
          </w:tcPr>
          <w:p w14:paraId="2773A6C0" w14:textId="77777777" w:rsidR="00A17F18" w:rsidRPr="00421005" w:rsidRDefault="00A17F18" w:rsidP="00767C88">
            <w:pPr>
              <w:spacing w:line="240" w:lineRule="auto"/>
              <w:rPr>
                <w:sz w:val="16"/>
                <w:szCs w:val="16"/>
              </w:rPr>
            </w:pPr>
            <w:r w:rsidRPr="00421005">
              <w:rPr>
                <w:sz w:val="16"/>
                <w:szCs w:val="16"/>
              </w:rPr>
              <w:t>Ed. Code 51228.1-51228.3</w:t>
            </w:r>
          </w:p>
        </w:tc>
        <w:tc>
          <w:tcPr>
            <w:tcW w:w="0" w:type="auto"/>
            <w:shd w:val="clear" w:color="auto" w:fill="auto"/>
            <w:tcMar>
              <w:top w:w="75" w:type="dxa"/>
              <w:left w:w="0" w:type="dxa"/>
              <w:bottom w:w="75" w:type="dxa"/>
              <w:right w:w="150" w:type="dxa"/>
            </w:tcMar>
            <w:vAlign w:val="bottom"/>
            <w:hideMark/>
          </w:tcPr>
          <w:p w14:paraId="1AD0CBA6" w14:textId="77777777" w:rsidR="00A17F18" w:rsidRPr="00421005" w:rsidRDefault="00A17F18" w:rsidP="00767C88">
            <w:pPr>
              <w:spacing w:line="240" w:lineRule="auto"/>
              <w:rPr>
                <w:sz w:val="16"/>
                <w:szCs w:val="16"/>
              </w:rPr>
            </w:pPr>
            <w:hyperlink r:id="rId765" w:tgtFrame="_blank" w:history="1">
              <w:r w:rsidRPr="00421005">
                <w:rPr>
                  <w:color w:val="4E4E4E"/>
                  <w:sz w:val="16"/>
                  <w:szCs w:val="16"/>
                  <w:u w:val="single"/>
                  <w:bdr w:val="none" w:sz="0" w:space="0" w:color="auto" w:frame="1"/>
                </w:rPr>
                <w:t>Course periods without educational content</w:t>
              </w:r>
            </w:hyperlink>
          </w:p>
        </w:tc>
      </w:tr>
      <w:tr w:rsidR="00A17F18" w:rsidRPr="00421005" w14:paraId="3A819503" w14:textId="77777777" w:rsidTr="00767C88">
        <w:tc>
          <w:tcPr>
            <w:tcW w:w="5425" w:type="dxa"/>
            <w:shd w:val="clear" w:color="auto" w:fill="auto"/>
            <w:tcMar>
              <w:top w:w="75" w:type="dxa"/>
              <w:left w:w="0" w:type="dxa"/>
              <w:bottom w:w="75" w:type="dxa"/>
              <w:right w:w="150" w:type="dxa"/>
            </w:tcMar>
            <w:vAlign w:val="bottom"/>
            <w:hideMark/>
          </w:tcPr>
          <w:p w14:paraId="39106F1C" w14:textId="77777777" w:rsidR="00A17F18" w:rsidRPr="00421005" w:rsidRDefault="00A17F18" w:rsidP="00767C88">
            <w:pPr>
              <w:spacing w:line="240" w:lineRule="auto"/>
              <w:rPr>
                <w:sz w:val="16"/>
                <w:szCs w:val="16"/>
              </w:rPr>
            </w:pPr>
            <w:r w:rsidRPr="00421005">
              <w:rPr>
                <w:sz w:val="16"/>
                <w:szCs w:val="16"/>
              </w:rPr>
              <w:t>Ed. Code 51501</w:t>
            </w:r>
          </w:p>
        </w:tc>
        <w:tc>
          <w:tcPr>
            <w:tcW w:w="0" w:type="auto"/>
            <w:shd w:val="clear" w:color="auto" w:fill="auto"/>
            <w:tcMar>
              <w:top w:w="75" w:type="dxa"/>
              <w:left w:w="0" w:type="dxa"/>
              <w:bottom w:w="75" w:type="dxa"/>
              <w:right w:w="150" w:type="dxa"/>
            </w:tcMar>
            <w:vAlign w:val="bottom"/>
            <w:hideMark/>
          </w:tcPr>
          <w:p w14:paraId="468369E0" w14:textId="77777777" w:rsidR="00A17F18" w:rsidRPr="00421005" w:rsidRDefault="00A17F18" w:rsidP="00767C88">
            <w:pPr>
              <w:spacing w:line="240" w:lineRule="auto"/>
              <w:rPr>
                <w:sz w:val="16"/>
                <w:szCs w:val="16"/>
              </w:rPr>
            </w:pPr>
            <w:hyperlink r:id="rId766" w:tgtFrame="_blank" w:history="1">
              <w:r w:rsidRPr="00421005">
                <w:rPr>
                  <w:color w:val="4E4E4E"/>
                  <w:sz w:val="16"/>
                  <w:szCs w:val="16"/>
                  <w:u w:val="single"/>
                  <w:bdr w:val="none" w:sz="0" w:space="0" w:color="auto" w:frame="1"/>
                </w:rPr>
                <w:t>Nondiscriminatory subject matter</w:t>
              </w:r>
            </w:hyperlink>
          </w:p>
        </w:tc>
      </w:tr>
      <w:tr w:rsidR="00A17F18" w:rsidRPr="00421005" w14:paraId="77C911A6" w14:textId="77777777" w:rsidTr="00767C88">
        <w:tc>
          <w:tcPr>
            <w:tcW w:w="5425" w:type="dxa"/>
            <w:shd w:val="clear" w:color="auto" w:fill="auto"/>
            <w:tcMar>
              <w:top w:w="75" w:type="dxa"/>
              <w:left w:w="0" w:type="dxa"/>
              <w:bottom w:w="75" w:type="dxa"/>
              <w:right w:w="150" w:type="dxa"/>
            </w:tcMar>
            <w:vAlign w:val="bottom"/>
            <w:hideMark/>
          </w:tcPr>
          <w:p w14:paraId="183E5761" w14:textId="77777777" w:rsidR="00A17F18" w:rsidRPr="00421005" w:rsidRDefault="00A17F18" w:rsidP="00767C88">
            <w:pPr>
              <w:spacing w:line="240" w:lineRule="auto"/>
              <w:rPr>
                <w:sz w:val="16"/>
                <w:szCs w:val="16"/>
              </w:rPr>
            </w:pPr>
            <w:r w:rsidRPr="00421005">
              <w:rPr>
                <w:sz w:val="16"/>
                <w:szCs w:val="16"/>
              </w:rPr>
              <w:t>Ed. Code 52059.5</w:t>
            </w:r>
          </w:p>
        </w:tc>
        <w:tc>
          <w:tcPr>
            <w:tcW w:w="0" w:type="auto"/>
            <w:shd w:val="clear" w:color="auto" w:fill="auto"/>
            <w:tcMar>
              <w:top w:w="75" w:type="dxa"/>
              <w:left w:w="0" w:type="dxa"/>
              <w:bottom w:w="75" w:type="dxa"/>
              <w:right w:w="150" w:type="dxa"/>
            </w:tcMar>
            <w:vAlign w:val="bottom"/>
            <w:hideMark/>
          </w:tcPr>
          <w:p w14:paraId="2AAADC10" w14:textId="77777777" w:rsidR="00A17F18" w:rsidRPr="00421005" w:rsidRDefault="00A17F18" w:rsidP="00767C88">
            <w:pPr>
              <w:spacing w:line="240" w:lineRule="auto"/>
              <w:rPr>
                <w:sz w:val="16"/>
                <w:szCs w:val="16"/>
              </w:rPr>
            </w:pPr>
            <w:hyperlink r:id="rId767" w:tgtFrame="_blank" w:history="1">
              <w:r w:rsidRPr="00421005">
                <w:rPr>
                  <w:color w:val="4E4E4E"/>
                  <w:sz w:val="16"/>
                  <w:szCs w:val="16"/>
                  <w:u w:val="single"/>
                  <w:bdr w:val="none" w:sz="0" w:space="0" w:color="auto" w:frame="1"/>
                </w:rPr>
                <w:t>Statewide system of support</w:t>
              </w:r>
            </w:hyperlink>
          </w:p>
        </w:tc>
      </w:tr>
      <w:tr w:rsidR="00A17F18" w:rsidRPr="00421005" w14:paraId="2D6CB773" w14:textId="77777777" w:rsidTr="00767C88">
        <w:tc>
          <w:tcPr>
            <w:tcW w:w="5425" w:type="dxa"/>
            <w:shd w:val="clear" w:color="auto" w:fill="auto"/>
            <w:tcMar>
              <w:top w:w="75" w:type="dxa"/>
              <w:left w:w="0" w:type="dxa"/>
              <w:bottom w:w="75" w:type="dxa"/>
              <w:right w:w="150" w:type="dxa"/>
            </w:tcMar>
            <w:vAlign w:val="bottom"/>
            <w:hideMark/>
          </w:tcPr>
          <w:p w14:paraId="77B70436" w14:textId="77777777" w:rsidR="00A17F18" w:rsidRPr="00421005" w:rsidRDefault="00A17F18" w:rsidP="00767C88">
            <w:pPr>
              <w:spacing w:line="240" w:lineRule="auto"/>
              <w:rPr>
                <w:sz w:val="16"/>
                <w:szCs w:val="16"/>
              </w:rPr>
            </w:pPr>
            <w:r w:rsidRPr="00421005">
              <w:rPr>
                <w:sz w:val="16"/>
                <w:szCs w:val="16"/>
              </w:rPr>
              <w:t>Ed. Code 52060-52077</w:t>
            </w:r>
          </w:p>
        </w:tc>
        <w:tc>
          <w:tcPr>
            <w:tcW w:w="0" w:type="auto"/>
            <w:shd w:val="clear" w:color="auto" w:fill="auto"/>
            <w:tcMar>
              <w:top w:w="75" w:type="dxa"/>
              <w:left w:w="0" w:type="dxa"/>
              <w:bottom w:w="75" w:type="dxa"/>
              <w:right w:w="150" w:type="dxa"/>
            </w:tcMar>
            <w:vAlign w:val="bottom"/>
            <w:hideMark/>
          </w:tcPr>
          <w:p w14:paraId="43299603" w14:textId="77777777" w:rsidR="00A17F18" w:rsidRPr="00421005" w:rsidRDefault="00A17F18" w:rsidP="00767C88">
            <w:pPr>
              <w:spacing w:line="240" w:lineRule="auto"/>
              <w:rPr>
                <w:sz w:val="16"/>
                <w:szCs w:val="16"/>
              </w:rPr>
            </w:pPr>
            <w:hyperlink r:id="rId768" w:tgtFrame="_blank" w:history="1">
              <w:r w:rsidRPr="00421005">
                <w:rPr>
                  <w:color w:val="4E4E4E"/>
                  <w:sz w:val="16"/>
                  <w:szCs w:val="16"/>
                  <w:u w:val="single"/>
                  <w:bdr w:val="none" w:sz="0" w:space="0" w:color="auto" w:frame="1"/>
                </w:rPr>
                <w:t>Local control and accountability plan</w:t>
              </w:r>
            </w:hyperlink>
          </w:p>
        </w:tc>
      </w:tr>
      <w:tr w:rsidR="00A17F18" w:rsidRPr="00421005" w14:paraId="487FAD87" w14:textId="77777777" w:rsidTr="00767C88">
        <w:tc>
          <w:tcPr>
            <w:tcW w:w="5425" w:type="dxa"/>
            <w:shd w:val="clear" w:color="auto" w:fill="auto"/>
            <w:tcMar>
              <w:top w:w="75" w:type="dxa"/>
              <w:left w:w="0" w:type="dxa"/>
              <w:bottom w:w="75" w:type="dxa"/>
              <w:right w:w="150" w:type="dxa"/>
            </w:tcMar>
            <w:vAlign w:val="bottom"/>
            <w:hideMark/>
          </w:tcPr>
          <w:p w14:paraId="3EC67FC2" w14:textId="77777777" w:rsidR="00A17F18" w:rsidRPr="00421005" w:rsidRDefault="00A17F18" w:rsidP="00767C88">
            <w:pPr>
              <w:spacing w:line="240" w:lineRule="auto"/>
              <w:rPr>
                <w:sz w:val="16"/>
                <w:szCs w:val="16"/>
              </w:rPr>
            </w:pPr>
            <w:r w:rsidRPr="00421005">
              <w:rPr>
                <w:sz w:val="16"/>
                <w:szCs w:val="16"/>
              </w:rPr>
              <w:t>Ed. Code 52075</w:t>
            </w:r>
          </w:p>
        </w:tc>
        <w:tc>
          <w:tcPr>
            <w:tcW w:w="0" w:type="auto"/>
            <w:shd w:val="clear" w:color="auto" w:fill="auto"/>
            <w:tcMar>
              <w:top w:w="75" w:type="dxa"/>
              <w:left w:w="0" w:type="dxa"/>
              <w:bottom w:w="75" w:type="dxa"/>
              <w:right w:w="150" w:type="dxa"/>
            </w:tcMar>
            <w:vAlign w:val="bottom"/>
            <w:hideMark/>
          </w:tcPr>
          <w:p w14:paraId="60200C2B" w14:textId="77777777" w:rsidR="00A17F18" w:rsidRPr="00421005" w:rsidRDefault="00A17F18" w:rsidP="00767C88">
            <w:pPr>
              <w:spacing w:line="240" w:lineRule="auto"/>
              <w:rPr>
                <w:sz w:val="16"/>
                <w:szCs w:val="16"/>
              </w:rPr>
            </w:pPr>
            <w:hyperlink r:id="rId769" w:tgtFrame="_blank" w:history="1">
              <w:r w:rsidRPr="00421005">
                <w:rPr>
                  <w:color w:val="4E4E4E"/>
                  <w:sz w:val="16"/>
                  <w:szCs w:val="16"/>
                  <w:u w:val="single"/>
                  <w:bdr w:val="none" w:sz="0" w:space="0" w:color="auto" w:frame="1"/>
                </w:rPr>
                <w:t>Complaint for lack of compliance with local control and accountability plan requirements</w:t>
              </w:r>
            </w:hyperlink>
          </w:p>
        </w:tc>
      </w:tr>
      <w:tr w:rsidR="00A17F18" w:rsidRPr="00421005" w14:paraId="14E71155" w14:textId="77777777" w:rsidTr="00767C88">
        <w:tc>
          <w:tcPr>
            <w:tcW w:w="5425" w:type="dxa"/>
            <w:shd w:val="clear" w:color="auto" w:fill="auto"/>
            <w:tcMar>
              <w:top w:w="75" w:type="dxa"/>
              <w:left w:w="0" w:type="dxa"/>
              <w:bottom w:w="75" w:type="dxa"/>
              <w:right w:w="150" w:type="dxa"/>
            </w:tcMar>
            <w:vAlign w:val="bottom"/>
            <w:hideMark/>
          </w:tcPr>
          <w:p w14:paraId="65310110" w14:textId="77777777" w:rsidR="00A17F18" w:rsidRPr="00421005" w:rsidRDefault="00A17F18" w:rsidP="00767C88">
            <w:pPr>
              <w:spacing w:line="240" w:lineRule="auto"/>
              <w:rPr>
                <w:sz w:val="16"/>
                <w:szCs w:val="16"/>
              </w:rPr>
            </w:pPr>
            <w:r w:rsidRPr="00421005">
              <w:rPr>
                <w:sz w:val="16"/>
                <w:szCs w:val="16"/>
              </w:rPr>
              <w:t>Ed. Code 52300-52462</w:t>
            </w:r>
          </w:p>
        </w:tc>
        <w:tc>
          <w:tcPr>
            <w:tcW w:w="0" w:type="auto"/>
            <w:shd w:val="clear" w:color="auto" w:fill="auto"/>
            <w:tcMar>
              <w:top w:w="75" w:type="dxa"/>
              <w:left w:w="0" w:type="dxa"/>
              <w:bottom w:w="75" w:type="dxa"/>
              <w:right w:w="150" w:type="dxa"/>
            </w:tcMar>
            <w:vAlign w:val="bottom"/>
            <w:hideMark/>
          </w:tcPr>
          <w:p w14:paraId="2402A7AB" w14:textId="77777777" w:rsidR="00A17F18" w:rsidRPr="00421005" w:rsidRDefault="00A17F18" w:rsidP="00767C88">
            <w:pPr>
              <w:spacing w:line="240" w:lineRule="auto"/>
              <w:rPr>
                <w:sz w:val="16"/>
                <w:szCs w:val="16"/>
              </w:rPr>
            </w:pPr>
            <w:hyperlink r:id="rId770" w:tgtFrame="_blank" w:history="1">
              <w:r w:rsidRPr="00421005">
                <w:rPr>
                  <w:color w:val="4E4E4E"/>
                  <w:sz w:val="16"/>
                  <w:szCs w:val="16"/>
                  <w:u w:val="single"/>
                  <w:bdr w:val="none" w:sz="0" w:space="0" w:color="auto" w:frame="1"/>
                </w:rPr>
                <w:t>Career technical education</w:t>
              </w:r>
            </w:hyperlink>
          </w:p>
        </w:tc>
      </w:tr>
      <w:tr w:rsidR="00A17F18" w:rsidRPr="00421005" w14:paraId="72390F5A" w14:textId="77777777" w:rsidTr="00767C88">
        <w:tc>
          <w:tcPr>
            <w:tcW w:w="5425" w:type="dxa"/>
            <w:shd w:val="clear" w:color="auto" w:fill="auto"/>
            <w:tcMar>
              <w:top w:w="75" w:type="dxa"/>
              <w:left w:w="0" w:type="dxa"/>
              <w:bottom w:w="75" w:type="dxa"/>
              <w:right w:w="150" w:type="dxa"/>
            </w:tcMar>
            <w:vAlign w:val="bottom"/>
            <w:hideMark/>
          </w:tcPr>
          <w:p w14:paraId="7F90A4EB" w14:textId="77777777" w:rsidR="00A17F18" w:rsidRPr="00421005" w:rsidRDefault="00A17F18" w:rsidP="00767C88">
            <w:pPr>
              <w:spacing w:line="240" w:lineRule="auto"/>
              <w:rPr>
                <w:sz w:val="16"/>
                <w:szCs w:val="16"/>
              </w:rPr>
            </w:pPr>
            <w:r w:rsidRPr="00421005">
              <w:rPr>
                <w:sz w:val="16"/>
                <w:szCs w:val="16"/>
              </w:rPr>
              <w:t>Ed. Code 52500-52617</w:t>
            </w:r>
          </w:p>
        </w:tc>
        <w:tc>
          <w:tcPr>
            <w:tcW w:w="0" w:type="auto"/>
            <w:shd w:val="clear" w:color="auto" w:fill="auto"/>
            <w:tcMar>
              <w:top w:w="75" w:type="dxa"/>
              <w:left w:w="0" w:type="dxa"/>
              <w:bottom w:w="75" w:type="dxa"/>
              <w:right w:w="150" w:type="dxa"/>
            </w:tcMar>
            <w:vAlign w:val="bottom"/>
            <w:hideMark/>
          </w:tcPr>
          <w:p w14:paraId="6B13D0AB" w14:textId="77777777" w:rsidR="00A17F18" w:rsidRPr="00421005" w:rsidRDefault="00A17F18" w:rsidP="00767C88">
            <w:pPr>
              <w:spacing w:line="240" w:lineRule="auto"/>
              <w:rPr>
                <w:sz w:val="16"/>
                <w:szCs w:val="16"/>
              </w:rPr>
            </w:pPr>
            <w:hyperlink r:id="rId771" w:tgtFrame="_blank" w:history="1">
              <w:r w:rsidRPr="00421005">
                <w:rPr>
                  <w:color w:val="4E4E4E"/>
                  <w:sz w:val="16"/>
                  <w:szCs w:val="16"/>
                  <w:u w:val="single"/>
                  <w:bdr w:val="none" w:sz="0" w:space="0" w:color="auto" w:frame="1"/>
                </w:rPr>
                <w:t>Adult schools</w:t>
              </w:r>
            </w:hyperlink>
          </w:p>
        </w:tc>
      </w:tr>
      <w:tr w:rsidR="00A17F18" w:rsidRPr="00421005" w14:paraId="3A9475C4" w14:textId="77777777" w:rsidTr="00767C88">
        <w:tc>
          <w:tcPr>
            <w:tcW w:w="5425" w:type="dxa"/>
            <w:shd w:val="clear" w:color="auto" w:fill="auto"/>
            <w:tcMar>
              <w:top w:w="75" w:type="dxa"/>
              <w:left w:w="0" w:type="dxa"/>
              <w:bottom w:w="75" w:type="dxa"/>
              <w:right w:w="150" w:type="dxa"/>
            </w:tcMar>
            <w:vAlign w:val="bottom"/>
            <w:hideMark/>
          </w:tcPr>
          <w:p w14:paraId="120EEACE" w14:textId="77777777" w:rsidR="00A17F18" w:rsidRPr="00421005" w:rsidRDefault="00A17F18" w:rsidP="00767C88">
            <w:pPr>
              <w:spacing w:line="240" w:lineRule="auto"/>
              <w:rPr>
                <w:sz w:val="16"/>
                <w:szCs w:val="16"/>
              </w:rPr>
            </w:pPr>
            <w:r w:rsidRPr="00421005">
              <w:rPr>
                <w:sz w:val="16"/>
                <w:szCs w:val="16"/>
              </w:rPr>
              <w:t>Ed. Code 54400-54425</w:t>
            </w:r>
          </w:p>
        </w:tc>
        <w:tc>
          <w:tcPr>
            <w:tcW w:w="0" w:type="auto"/>
            <w:shd w:val="clear" w:color="auto" w:fill="auto"/>
            <w:tcMar>
              <w:top w:w="75" w:type="dxa"/>
              <w:left w:w="0" w:type="dxa"/>
              <w:bottom w:w="75" w:type="dxa"/>
              <w:right w:w="150" w:type="dxa"/>
            </w:tcMar>
            <w:vAlign w:val="bottom"/>
            <w:hideMark/>
          </w:tcPr>
          <w:p w14:paraId="6152A518" w14:textId="77777777" w:rsidR="00A17F18" w:rsidRPr="00421005" w:rsidRDefault="00A17F18" w:rsidP="00767C88">
            <w:pPr>
              <w:spacing w:line="240" w:lineRule="auto"/>
              <w:rPr>
                <w:sz w:val="16"/>
                <w:szCs w:val="16"/>
              </w:rPr>
            </w:pPr>
            <w:hyperlink r:id="rId772" w:tgtFrame="_blank" w:history="1">
              <w:r w:rsidRPr="00421005">
                <w:rPr>
                  <w:color w:val="4E4E4E"/>
                  <w:sz w:val="16"/>
                  <w:szCs w:val="16"/>
                  <w:u w:val="single"/>
                  <w:bdr w:val="none" w:sz="0" w:space="0" w:color="auto" w:frame="1"/>
                </w:rPr>
                <w:t>Compensatory education programs</w:t>
              </w:r>
            </w:hyperlink>
          </w:p>
        </w:tc>
      </w:tr>
      <w:tr w:rsidR="00A17F18" w:rsidRPr="00421005" w14:paraId="4D2806AA" w14:textId="77777777" w:rsidTr="00767C88">
        <w:tc>
          <w:tcPr>
            <w:tcW w:w="5425" w:type="dxa"/>
            <w:shd w:val="clear" w:color="auto" w:fill="auto"/>
            <w:tcMar>
              <w:top w:w="75" w:type="dxa"/>
              <w:left w:w="0" w:type="dxa"/>
              <w:bottom w:w="75" w:type="dxa"/>
              <w:right w:w="150" w:type="dxa"/>
            </w:tcMar>
            <w:vAlign w:val="bottom"/>
            <w:hideMark/>
          </w:tcPr>
          <w:p w14:paraId="6C76B731" w14:textId="77777777" w:rsidR="00A17F18" w:rsidRPr="00421005" w:rsidRDefault="00A17F18" w:rsidP="00767C88">
            <w:pPr>
              <w:spacing w:line="240" w:lineRule="auto"/>
              <w:rPr>
                <w:sz w:val="16"/>
                <w:szCs w:val="16"/>
              </w:rPr>
            </w:pPr>
            <w:r w:rsidRPr="00421005">
              <w:rPr>
                <w:sz w:val="16"/>
                <w:szCs w:val="16"/>
              </w:rPr>
              <w:t>Ed. Code 54440-54445</w:t>
            </w:r>
          </w:p>
        </w:tc>
        <w:tc>
          <w:tcPr>
            <w:tcW w:w="0" w:type="auto"/>
            <w:shd w:val="clear" w:color="auto" w:fill="auto"/>
            <w:tcMar>
              <w:top w:w="75" w:type="dxa"/>
              <w:left w:w="0" w:type="dxa"/>
              <w:bottom w:w="75" w:type="dxa"/>
              <w:right w:w="150" w:type="dxa"/>
            </w:tcMar>
            <w:vAlign w:val="bottom"/>
            <w:hideMark/>
          </w:tcPr>
          <w:p w14:paraId="215ECE96" w14:textId="77777777" w:rsidR="00A17F18" w:rsidRPr="00421005" w:rsidRDefault="00A17F18" w:rsidP="00767C88">
            <w:pPr>
              <w:spacing w:line="240" w:lineRule="auto"/>
              <w:rPr>
                <w:sz w:val="16"/>
                <w:szCs w:val="16"/>
              </w:rPr>
            </w:pPr>
            <w:hyperlink r:id="rId773" w:tgtFrame="_blank" w:history="1">
              <w:r w:rsidRPr="00421005">
                <w:rPr>
                  <w:color w:val="4E4E4E"/>
                  <w:sz w:val="16"/>
                  <w:szCs w:val="16"/>
                  <w:u w:val="single"/>
                  <w:bdr w:val="none" w:sz="0" w:space="0" w:color="auto" w:frame="1"/>
                </w:rPr>
                <w:t>Migrant education</w:t>
              </w:r>
            </w:hyperlink>
          </w:p>
        </w:tc>
      </w:tr>
      <w:tr w:rsidR="00A17F18" w:rsidRPr="00421005" w14:paraId="773256BE" w14:textId="77777777" w:rsidTr="00767C88">
        <w:tc>
          <w:tcPr>
            <w:tcW w:w="5425" w:type="dxa"/>
            <w:shd w:val="clear" w:color="auto" w:fill="auto"/>
            <w:tcMar>
              <w:top w:w="75" w:type="dxa"/>
              <w:left w:w="0" w:type="dxa"/>
              <w:bottom w:w="75" w:type="dxa"/>
              <w:right w:w="150" w:type="dxa"/>
            </w:tcMar>
            <w:vAlign w:val="bottom"/>
            <w:hideMark/>
          </w:tcPr>
          <w:p w14:paraId="13948E1D" w14:textId="77777777" w:rsidR="00A17F18" w:rsidRPr="00421005" w:rsidRDefault="00A17F18" w:rsidP="00767C88">
            <w:pPr>
              <w:spacing w:line="240" w:lineRule="auto"/>
              <w:rPr>
                <w:sz w:val="16"/>
                <w:szCs w:val="16"/>
              </w:rPr>
            </w:pPr>
            <w:r w:rsidRPr="00421005">
              <w:rPr>
                <w:sz w:val="16"/>
                <w:szCs w:val="16"/>
              </w:rPr>
              <w:t>Ed. Code 54460-54529</w:t>
            </w:r>
          </w:p>
        </w:tc>
        <w:tc>
          <w:tcPr>
            <w:tcW w:w="0" w:type="auto"/>
            <w:shd w:val="clear" w:color="auto" w:fill="auto"/>
            <w:tcMar>
              <w:top w:w="75" w:type="dxa"/>
              <w:left w:w="0" w:type="dxa"/>
              <w:bottom w:w="75" w:type="dxa"/>
              <w:right w:w="150" w:type="dxa"/>
            </w:tcMar>
            <w:vAlign w:val="bottom"/>
            <w:hideMark/>
          </w:tcPr>
          <w:p w14:paraId="451CA6A8" w14:textId="77777777" w:rsidR="00A17F18" w:rsidRPr="00421005" w:rsidRDefault="00A17F18" w:rsidP="00767C88">
            <w:pPr>
              <w:spacing w:line="240" w:lineRule="auto"/>
              <w:rPr>
                <w:sz w:val="16"/>
                <w:szCs w:val="16"/>
              </w:rPr>
            </w:pPr>
            <w:hyperlink r:id="rId774" w:tgtFrame="_blank" w:history="1">
              <w:r w:rsidRPr="00421005">
                <w:rPr>
                  <w:color w:val="4E4E4E"/>
                  <w:sz w:val="16"/>
                  <w:szCs w:val="16"/>
                  <w:u w:val="single"/>
                  <w:bdr w:val="none" w:sz="0" w:space="0" w:color="auto" w:frame="1"/>
                </w:rPr>
                <w:t>Compensatory education programs</w:t>
              </w:r>
            </w:hyperlink>
          </w:p>
        </w:tc>
      </w:tr>
      <w:tr w:rsidR="00A17F18" w:rsidRPr="00421005" w14:paraId="36BAD0E5" w14:textId="77777777" w:rsidTr="00767C88">
        <w:tc>
          <w:tcPr>
            <w:tcW w:w="5425" w:type="dxa"/>
            <w:shd w:val="clear" w:color="auto" w:fill="auto"/>
            <w:tcMar>
              <w:top w:w="75" w:type="dxa"/>
              <w:left w:w="0" w:type="dxa"/>
              <w:bottom w:w="75" w:type="dxa"/>
              <w:right w:w="150" w:type="dxa"/>
            </w:tcMar>
            <w:vAlign w:val="bottom"/>
            <w:hideMark/>
          </w:tcPr>
          <w:p w14:paraId="61369D73" w14:textId="77777777" w:rsidR="00A17F18" w:rsidRPr="00421005" w:rsidRDefault="00A17F18" w:rsidP="00767C88">
            <w:pPr>
              <w:spacing w:line="240" w:lineRule="auto"/>
              <w:rPr>
                <w:sz w:val="16"/>
                <w:szCs w:val="16"/>
              </w:rPr>
            </w:pPr>
            <w:r w:rsidRPr="00421005">
              <w:rPr>
                <w:sz w:val="16"/>
                <w:szCs w:val="16"/>
              </w:rPr>
              <w:t>Ed. Code 59000-59300</w:t>
            </w:r>
          </w:p>
        </w:tc>
        <w:tc>
          <w:tcPr>
            <w:tcW w:w="0" w:type="auto"/>
            <w:shd w:val="clear" w:color="auto" w:fill="auto"/>
            <w:tcMar>
              <w:top w:w="75" w:type="dxa"/>
              <w:left w:w="0" w:type="dxa"/>
              <w:bottom w:w="75" w:type="dxa"/>
              <w:right w:w="150" w:type="dxa"/>
            </w:tcMar>
            <w:vAlign w:val="bottom"/>
            <w:hideMark/>
          </w:tcPr>
          <w:p w14:paraId="07432A4F" w14:textId="77777777" w:rsidR="00A17F18" w:rsidRPr="00421005" w:rsidRDefault="00A17F18" w:rsidP="00767C88">
            <w:pPr>
              <w:spacing w:line="240" w:lineRule="auto"/>
              <w:rPr>
                <w:sz w:val="16"/>
                <w:szCs w:val="16"/>
              </w:rPr>
            </w:pPr>
            <w:hyperlink r:id="rId775" w:tgtFrame="_blank" w:history="1">
              <w:r w:rsidRPr="00421005">
                <w:rPr>
                  <w:color w:val="4E4E4E"/>
                  <w:sz w:val="16"/>
                  <w:szCs w:val="16"/>
                  <w:u w:val="single"/>
                  <w:bdr w:val="none" w:sz="0" w:space="0" w:color="auto" w:frame="1"/>
                </w:rPr>
                <w:t>Special schools and centers</w:t>
              </w:r>
            </w:hyperlink>
          </w:p>
        </w:tc>
      </w:tr>
      <w:tr w:rsidR="00A17F18" w:rsidRPr="00421005" w14:paraId="0C351D42" w14:textId="77777777" w:rsidTr="00767C88">
        <w:tc>
          <w:tcPr>
            <w:tcW w:w="5425" w:type="dxa"/>
            <w:shd w:val="clear" w:color="auto" w:fill="auto"/>
            <w:tcMar>
              <w:top w:w="75" w:type="dxa"/>
              <w:left w:w="0" w:type="dxa"/>
              <w:bottom w:w="75" w:type="dxa"/>
              <w:right w:w="150" w:type="dxa"/>
            </w:tcMar>
            <w:vAlign w:val="bottom"/>
            <w:hideMark/>
          </w:tcPr>
          <w:p w14:paraId="37ECC3DF" w14:textId="77777777" w:rsidR="00A17F18" w:rsidRPr="00421005" w:rsidRDefault="00A17F18" w:rsidP="00767C88">
            <w:pPr>
              <w:spacing w:line="240" w:lineRule="auto"/>
              <w:rPr>
                <w:sz w:val="16"/>
                <w:szCs w:val="16"/>
              </w:rPr>
            </w:pPr>
            <w:r w:rsidRPr="00421005">
              <w:rPr>
                <w:sz w:val="16"/>
                <w:szCs w:val="16"/>
              </w:rPr>
              <w:t>Ed. Code 60010</w:t>
            </w:r>
          </w:p>
        </w:tc>
        <w:tc>
          <w:tcPr>
            <w:tcW w:w="0" w:type="auto"/>
            <w:shd w:val="clear" w:color="auto" w:fill="auto"/>
            <w:tcMar>
              <w:top w:w="75" w:type="dxa"/>
              <w:left w:w="0" w:type="dxa"/>
              <w:bottom w:w="75" w:type="dxa"/>
              <w:right w:w="150" w:type="dxa"/>
            </w:tcMar>
            <w:vAlign w:val="bottom"/>
            <w:hideMark/>
          </w:tcPr>
          <w:p w14:paraId="11232452" w14:textId="77777777" w:rsidR="00A17F18" w:rsidRPr="00421005" w:rsidRDefault="00A17F18" w:rsidP="00767C88">
            <w:pPr>
              <w:spacing w:line="240" w:lineRule="auto"/>
              <w:rPr>
                <w:sz w:val="16"/>
                <w:szCs w:val="16"/>
              </w:rPr>
            </w:pPr>
            <w:hyperlink r:id="rId776" w:tgtFrame="_blank" w:history="1">
              <w:r w:rsidRPr="00421005">
                <w:rPr>
                  <w:color w:val="4E4E4E"/>
                  <w:sz w:val="16"/>
                  <w:szCs w:val="16"/>
                  <w:u w:val="single"/>
                  <w:bdr w:val="none" w:sz="0" w:space="0" w:color="auto" w:frame="1"/>
                </w:rPr>
                <w:t>Instructional materials; definition</w:t>
              </w:r>
            </w:hyperlink>
          </w:p>
        </w:tc>
      </w:tr>
      <w:tr w:rsidR="00A17F18" w:rsidRPr="00421005" w14:paraId="0371D273" w14:textId="77777777" w:rsidTr="00767C88">
        <w:tc>
          <w:tcPr>
            <w:tcW w:w="5425" w:type="dxa"/>
            <w:shd w:val="clear" w:color="auto" w:fill="auto"/>
            <w:tcMar>
              <w:top w:w="75" w:type="dxa"/>
              <w:left w:w="0" w:type="dxa"/>
              <w:bottom w:w="75" w:type="dxa"/>
              <w:right w:w="150" w:type="dxa"/>
            </w:tcMar>
            <w:vAlign w:val="bottom"/>
            <w:hideMark/>
          </w:tcPr>
          <w:p w14:paraId="6CB01AAE" w14:textId="77777777" w:rsidR="00A17F18" w:rsidRPr="00421005" w:rsidRDefault="00A17F18" w:rsidP="00767C88">
            <w:pPr>
              <w:spacing w:line="240" w:lineRule="auto"/>
              <w:rPr>
                <w:sz w:val="16"/>
                <w:szCs w:val="16"/>
              </w:rPr>
            </w:pPr>
            <w:r w:rsidRPr="00421005">
              <w:rPr>
                <w:sz w:val="16"/>
                <w:szCs w:val="16"/>
              </w:rPr>
              <w:t>Ed. Code 60040-60052</w:t>
            </w:r>
          </w:p>
        </w:tc>
        <w:tc>
          <w:tcPr>
            <w:tcW w:w="0" w:type="auto"/>
            <w:shd w:val="clear" w:color="auto" w:fill="auto"/>
            <w:tcMar>
              <w:top w:w="75" w:type="dxa"/>
              <w:left w:w="0" w:type="dxa"/>
              <w:bottom w:w="75" w:type="dxa"/>
              <w:right w:w="150" w:type="dxa"/>
            </w:tcMar>
            <w:vAlign w:val="bottom"/>
            <w:hideMark/>
          </w:tcPr>
          <w:p w14:paraId="3AFC7DC5" w14:textId="77777777" w:rsidR="00A17F18" w:rsidRPr="00421005" w:rsidRDefault="00A17F18" w:rsidP="00767C88">
            <w:pPr>
              <w:spacing w:line="240" w:lineRule="auto"/>
              <w:rPr>
                <w:sz w:val="16"/>
                <w:szCs w:val="16"/>
              </w:rPr>
            </w:pPr>
            <w:hyperlink r:id="rId777" w:tgtFrame="_blank" w:history="1">
              <w:r w:rsidRPr="00421005">
                <w:rPr>
                  <w:color w:val="4E4E4E"/>
                  <w:sz w:val="16"/>
                  <w:szCs w:val="16"/>
                  <w:u w:val="single"/>
                  <w:bdr w:val="none" w:sz="0" w:space="0" w:color="auto" w:frame="1"/>
                </w:rPr>
                <w:t>Requirements for instructional materials</w:t>
              </w:r>
            </w:hyperlink>
          </w:p>
        </w:tc>
      </w:tr>
      <w:tr w:rsidR="00A17F18" w:rsidRPr="00421005" w14:paraId="13A160CE" w14:textId="77777777" w:rsidTr="00767C88">
        <w:tc>
          <w:tcPr>
            <w:tcW w:w="5425" w:type="dxa"/>
            <w:shd w:val="clear" w:color="auto" w:fill="auto"/>
            <w:tcMar>
              <w:top w:w="75" w:type="dxa"/>
              <w:left w:w="0" w:type="dxa"/>
              <w:bottom w:w="75" w:type="dxa"/>
              <w:right w:w="150" w:type="dxa"/>
            </w:tcMar>
            <w:vAlign w:val="bottom"/>
            <w:hideMark/>
          </w:tcPr>
          <w:p w14:paraId="40A33E20" w14:textId="77777777" w:rsidR="00A17F18" w:rsidRPr="00421005" w:rsidRDefault="00A17F18" w:rsidP="00767C88">
            <w:pPr>
              <w:spacing w:line="240" w:lineRule="auto"/>
              <w:rPr>
                <w:sz w:val="16"/>
                <w:szCs w:val="16"/>
              </w:rPr>
            </w:pPr>
            <w:r w:rsidRPr="00421005">
              <w:rPr>
                <w:sz w:val="16"/>
                <w:szCs w:val="16"/>
              </w:rPr>
              <w:t>Ed. Code 64000-64001</w:t>
            </w:r>
          </w:p>
        </w:tc>
        <w:tc>
          <w:tcPr>
            <w:tcW w:w="0" w:type="auto"/>
            <w:shd w:val="clear" w:color="auto" w:fill="auto"/>
            <w:tcMar>
              <w:top w:w="75" w:type="dxa"/>
              <w:left w:w="0" w:type="dxa"/>
              <w:bottom w:w="75" w:type="dxa"/>
              <w:right w:w="150" w:type="dxa"/>
            </w:tcMar>
            <w:vAlign w:val="bottom"/>
            <w:hideMark/>
          </w:tcPr>
          <w:p w14:paraId="51931BE1" w14:textId="77777777" w:rsidR="00A17F18" w:rsidRPr="00421005" w:rsidRDefault="00A17F18" w:rsidP="00767C88">
            <w:pPr>
              <w:spacing w:line="240" w:lineRule="auto"/>
              <w:rPr>
                <w:sz w:val="16"/>
                <w:szCs w:val="16"/>
              </w:rPr>
            </w:pPr>
            <w:hyperlink r:id="rId778" w:tgtFrame="_blank" w:history="1">
              <w:r w:rsidRPr="00421005">
                <w:rPr>
                  <w:color w:val="4E4E4E"/>
                  <w:sz w:val="16"/>
                  <w:szCs w:val="16"/>
                  <w:u w:val="single"/>
                  <w:bdr w:val="none" w:sz="0" w:space="0" w:color="auto" w:frame="1"/>
                </w:rPr>
                <w:t>Consolidated application process; school plan for student achievement</w:t>
              </w:r>
            </w:hyperlink>
          </w:p>
        </w:tc>
      </w:tr>
      <w:tr w:rsidR="00A17F18" w:rsidRPr="00421005" w14:paraId="5FA8AF19" w14:textId="77777777" w:rsidTr="00767C88">
        <w:tc>
          <w:tcPr>
            <w:tcW w:w="5425" w:type="dxa"/>
            <w:shd w:val="clear" w:color="auto" w:fill="auto"/>
            <w:tcMar>
              <w:top w:w="75" w:type="dxa"/>
              <w:left w:w="0" w:type="dxa"/>
              <w:bottom w:w="75" w:type="dxa"/>
              <w:right w:w="150" w:type="dxa"/>
            </w:tcMar>
            <w:vAlign w:val="bottom"/>
            <w:hideMark/>
          </w:tcPr>
          <w:p w14:paraId="310B7F0D" w14:textId="77777777" w:rsidR="00A17F18" w:rsidRPr="00421005" w:rsidRDefault="00A17F18" w:rsidP="00767C88">
            <w:pPr>
              <w:spacing w:line="240" w:lineRule="auto"/>
              <w:rPr>
                <w:sz w:val="16"/>
                <w:szCs w:val="16"/>
              </w:rPr>
            </w:pPr>
            <w:r w:rsidRPr="00421005">
              <w:rPr>
                <w:sz w:val="16"/>
                <w:szCs w:val="16"/>
              </w:rPr>
              <w:t>Ed. Code 65000-65001</w:t>
            </w:r>
          </w:p>
        </w:tc>
        <w:tc>
          <w:tcPr>
            <w:tcW w:w="0" w:type="auto"/>
            <w:shd w:val="clear" w:color="auto" w:fill="auto"/>
            <w:tcMar>
              <w:top w:w="75" w:type="dxa"/>
              <w:left w:w="0" w:type="dxa"/>
              <w:bottom w:w="75" w:type="dxa"/>
              <w:right w:w="150" w:type="dxa"/>
            </w:tcMar>
            <w:vAlign w:val="bottom"/>
            <w:hideMark/>
          </w:tcPr>
          <w:p w14:paraId="2115E2C0" w14:textId="77777777" w:rsidR="00A17F18" w:rsidRPr="00421005" w:rsidRDefault="00A17F18" w:rsidP="00767C88">
            <w:pPr>
              <w:spacing w:line="240" w:lineRule="auto"/>
              <w:rPr>
                <w:sz w:val="16"/>
                <w:szCs w:val="16"/>
              </w:rPr>
            </w:pPr>
            <w:hyperlink r:id="rId779" w:tgtFrame="_blank" w:history="1">
              <w:r w:rsidRPr="00421005">
                <w:rPr>
                  <w:color w:val="4E4E4E"/>
                  <w:sz w:val="16"/>
                  <w:szCs w:val="16"/>
                  <w:u w:val="single"/>
                  <w:bdr w:val="none" w:sz="0" w:space="0" w:color="auto" w:frame="1"/>
                </w:rPr>
                <w:t>School site councils</w:t>
              </w:r>
            </w:hyperlink>
          </w:p>
        </w:tc>
      </w:tr>
      <w:tr w:rsidR="00A17F18" w:rsidRPr="00421005" w14:paraId="432FF72A" w14:textId="77777777" w:rsidTr="00767C88">
        <w:tc>
          <w:tcPr>
            <w:tcW w:w="5425" w:type="dxa"/>
            <w:shd w:val="clear" w:color="auto" w:fill="auto"/>
            <w:tcMar>
              <w:top w:w="75" w:type="dxa"/>
              <w:left w:w="0" w:type="dxa"/>
              <w:bottom w:w="75" w:type="dxa"/>
              <w:right w:w="150" w:type="dxa"/>
            </w:tcMar>
            <w:vAlign w:val="bottom"/>
            <w:hideMark/>
          </w:tcPr>
          <w:p w14:paraId="655239A2" w14:textId="77777777" w:rsidR="00A17F18" w:rsidRPr="00421005" w:rsidRDefault="00A17F18" w:rsidP="00767C88">
            <w:pPr>
              <w:spacing w:line="240" w:lineRule="auto"/>
              <w:rPr>
                <w:sz w:val="16"/>
                <w:szCs w:val="16"/>
              </w:rPr>
            </w:pPr>
            <w:r w:rsidRPr="00421005">
              <w:rPr>
                <w:sz w:val="16"/>
                <w:szCs w:val="16"/>
              </w:rPr>
              <w:t>Ed. Code 8200-8488</w:t>
            </w:r>
          </w:p>
        </w:tc>
        <w:tc>
          <w:tcPr>
            <w:tcW w:w="0" w:type="auto"/>
            <w:shd w:val="clear" w:color="auto" w:fill="auto"/>
            <w:tcMar>
              <w:top w:w="75" w:type="dxa"/>
              <w:left w:w="0" w:type="dxa"/>
              <w:bottom w:w="75" w:type="dxa"/>
              <w:right w:w="150" w:type="dxa"/>
            </w:tcMar>
            <w:vAlign w:val="bottom"/>
            <w:hideMark/>
          </w:tcPr>
          <w:p w14:paraId="1E79D6BE" w14:textId="77777777" w:rsidR="00A17F18" w:rsidRPr="00421005" w:rsidRDefault="00A17F18" w:rsidP="00767C88">
            <w:pPr>
              <w:spacing w:line="240" w:lineRule="auto"/>
              <w:rPr>
                <w:sz w:val="16"/>
                <w:szCs w:val="16"/>
              </w:rPr>
            </w:pPr>
            <w:hyperlink r:id="rId780" w:tgtFrame="_blank" w:history="1">
              <w:r w:rsidRPr="00421005">
                <w:rPr>
                  <w:color w:val="4E4E4E"/>
                  <w:sz w:val="16"/>
                  <w:szCs w:val="16"/>
                  <w:u w:val="single"/>
                  <w:bdr w:val="none" w:sz="0" w:space="0" w:color="auto" w:frame="1"/>
                </w:rPr>
                <w:t>Child care and development programs</w:t>
              </w:r>
            </w:hyperlink>
          </w:p>
        </w:tc>
      </w:tr>
      <w:tr w:rsidR="00A17F18" w:rsidRPr="00421005" w14:paraId="0A31C25F" w14:textId="77777777" w:rsidTr="00767C88">
        <w:tc>
          <w:tcPr>
            <w:tcW w:w="5425" w:type="dxa"/>
            <w:shd w:val="clear" w:color="auto" w:fill="auto"/>
            <w:tcMar>
              <w:top w:w="75" w:type="dxa"/>
              <w:left w:w="0" w:type="dxa"/>
              <w:bottom w:w="75" w:type="dxa"/>
              <w:right w:w="150" w:type="dxa"/>
            </w:tcMar>
            <w:vAlign w:val="bottom"/>
            <w:hideMark/>
          </w:tcPr>
          <w:p w14:paraId="2229CC51" w14:textId="77777777" w:rsidR="00A17F18" w:rsidRPr="00421005" w:rsidRDefault="00A17F18" w:rsidP="00767C88">
            <w:pPr>
              <w:spacing w:line="240" w:lineRule="auto"/>
              <w:rPr>
                <w:sz w:val="16"/>
                <w:szCs w:val="16"/>
              </w:rPr>
            </w:pPr>
            <w:r w:rsidRPr="00421005">
              <w:rPr>
                <w:sz w:val="16"/>
                <w:szCs w:val="16"/>
              </w:rPr>
              <w:t>Ed. Code 8500-8538</w:t>
            </w:r>
          </w:p>
        </w:tc>
        <w:tc>
          <w:tcPr>
            <w:tcW w:w="0" w:type="auto"/>
            <w:shd w:val="clear" w:color="auto" w:fill="auto"/>
            <w:tcMar>
              <w:top w:w="75" w:type="dxa"/>
              <w:left w:w="0" w:type="dxa"/>
              <w:bottom w:w="75" w:type="dxa"/>
              <w:right w:w="150" w:type="dxa"/>
            </w:tcMar>
            <w:vAlign w:val="bottom"/>
            <w:hideMark/>
          </w:tcPr>
          <w:p w14:paraId="389012E6" w14:textId="77777777" w:rsidR="00A17F18" w:rsidRPr="00421005" w:rsidRDefault="00A17F18" w:rsidP="00767C88">
            <w:pPr>
              <w:spacing w:line="240" w:lineRule="auto"/>
              <w:rPr>
                <w:sz w:val="16"/>
                <w:szCs w:val="16"/>
              </w:rPr>
            </w:pPr>
            <w:hyperlink r:id="rId781" w:tgtFrame="_blank" w:history="1">
              <w:r w:rsidRPr="00421005">
                <w:rPr>
                  <w:color w:val="4E4E4E"/>
                  <w:sz w:val="16"/>
                  <w:szCs w:val="16"/>
                  <w:u w:val="single"/>
                  <w:bdr w:val="none" w:sz="0" w:space="0" w:color="auto" w:frame="1"/>
                </w:rPr>
                <w:t>Adult basic education</w:t>
              </w:r>
            </w:hyperlink>
          </w:p>
        </w:tc>
      </w:tr>
      <w:tr w:rsidR="00A17F18" w:rsidRPr="00421005" w14:paraId="3F3BC8D9" w14:textId="77777777" w:rsidTr="00767C88">
        <w:tc>
          <w:tcPr>
            <w:tcW w:w="5425" w:type="dxa"/>
            <w:shd w:val="clear" w:color="auto" w:fill="auto"/>
            <w:tcMar>
              <w:top w:w="75" w:type="dxa"/>
              <w:left w:w="0" w:type="dxa"/>
              <w:bottom w:w="75" w:type="dxa"/>
              <w:right w:w="150" w:type="dxa"/>
            </w:tcMar>
            <w:vAlign w:val="bottom"/>
            <w:hideMark/>
          </w:tcPr>
          <w:p w14:paraId="31FA6E8F" w14:textId="77777777" w:rsidR="00A17F18" w:rsidRPr="00421005" w:rsidRDefault="00A17F18" w:rsidP="00767C88">
            <w:pPr>
              <w:spacing w:line="240" w:lineRule="auto"/>
              <w:rPr>
                <w:sz w:val="16"/>
                <w:szCs w:val="16"/>
              </w:rPr>
            </w:pPr>
            <w:r w:rsidRPr="00421005">
              <w:rPr>
                <w:sz w:val="16"/>
                <w:szCs w:val="16"/>
              </w:rPr>
              <w:t>Gov. Code 11135</w:t>
            </w:r>
          </w:p>
        </w:tc>
        <w:tc>
          <w:tcPr>
            <w:tcW w:w="0" w:type="auto"/>
            <w:shd w:val="clear" w:color="auto" w:fill="auto"/>
            <w:tcMar>
              <w:top w:w="75" w:type="dxa"/>
              <w:left w:w="0" w:type="dxa"/>
              <w:bottom w:w="75" w:type="dxa"/>
              <w:right w:w="150" w:type="dxa"/>
            </w:tcMar>
            <w:vAlign w:val="bottom"/>
            <w:hideMark/>
          </w:tcPr>
          <w:p w14:paraId="6F7038B1" w14:textId="77777777" w:rsidR="00A17F18" w:rsidRPr="00421005" w:rsidRDefault="00A17F18" w:rsidP="00767C88">
            <w:pPr>
              <w:spacing w:line="240" w:lineRule="auto"/>
              <w:rPr>
                <w:sz w:val="16"/>
                <w:szCs w:val="16"/>
              </w:rPr>
            </w:pPr>
            <w:hyperlink r:id="rId782" w:tgtFrame="_blank" w:history="1">
              <w:r w:rsidRPr="00421005">
                <w:rPr>
                  <w:color w:val="4E4E4E"/>
                  <w:sz w:val="16"/>
                  <w:szCs w:val="16"/>
                  <w:u w:val="single"/>
                  <w:bdr w:val="none" w:sz="0" w:space="0" w:color="auto" w:frame="1"/>
                </w:rPr>
                <w:t>Prohibition of discrimination</w:t>
              </w:r>
            </w:hyperlink>
          </w:p>
        </w:tc>
      </w:tr>
      <w:tr w:rsidR="00A17F18" w:rsidRPr="00421005" w14:paraId="6BE6A573" w14:textId="77777777" w:rsidTr="00767C88">
        <w:tc>
          <w:tcPr>
            <w:tcW w:w="5425" w:type="dxa"/>
            <w:shd w:val="clear" w:color="auto" w:fill="auto"/>
            <w:tcMar>
              <w:top w:w="75" w:type="dxa"/>
              <w:left w:w="0" w:type="dxa"/>
              <w:bottom w:w="75" w:type="dxa"/>
              <w:right w:w="150" w:type="dxa"/>
            </w:tcMar>
            <w:vAlign w:val="bottom"/>
            <w:hideMark/>
          </w:tcPr>
          <w:p w14:paraId="7395120F" w14:textId="77777777" w:rsidR="00A17F18" w:rsidRPr="00421005" w:rsidRDefault="00A17F18" w:rsidP="00767C88">
            <w:pPr>
              <w:spacing w:line="240" w:lineRule="auto"/>
              <w:rPr>
                <w:sz w:val="16"/>
                <w:szCs w:val="16"/>
              </w:rPr>
            </w:pPr>
            <w:r w:rsidRPr="00421005">
              <w:rPr>
                <w:sz w:val="16"/>
                <w:szCs w:val="16"/>
              </w:rPr>
              <w:t>Gov. Code 12900-12996</w:t>
            </w:r>
          </w:p>
        </w:tc>
        <w:tc>
          <w:tcPr>
            <w:tcW w:w="0" w:type="auto"/>
            <w:shd w:val="clear" w:color="auto" w:fill="auto"/>
            <w:tcMar>
              <w:top w:w="75" w:type="dxa"/>
              <w:left w:w="0" w:type="dxa"/>
              <w:bottom w:w="75" w:type="dxa"/>
              <w:right w:w="150" w:type="dxa"/>
            </w:tcMar>
            <w:vAlign w:val="bottom"/>
            <w:hideMark/>
          </w:tcPr>
          <w:p w14:paraId="38E2B280" w14:textId="77777777" w:rsidR="00A17F18" w:rsidRPr="00421005" w:rsidRDefault="00A17F18" w:rsidP="00767C88">
            <w:pPr>
              <w:spacing w:line="240" w:lineRule="auto"/>
              <w:rPr>
                <w:sz w:val="16"/>
                <w:szCs w:val="16"/>
              </w:rPr>
            </w:pPr>
            <w:hyperlink r:id="rId783" w:tgtFrame="_blank" w:history="1">
              <w:r w:rsidRPr="00421005">
                <w:rPr>
                  <w:color w:val="4E4E4E"/>
                  <w:sz w:val="16"/>
                  <w:szCs w:val="16"/>
                  <w:u w:val="single"/>
                  <w:bdr w:val="none" w:sz="0" w:space="0" w:color="auto" w:frame="1"/>
                </w:rPr>
                <w:t>Fair Employment and Housing Act</w:t>
              </w:r>
            </w:hyperlink>
          </w:p>
        </w:tc>
      </w:tr>
      <w:tr w:rsidR="00A17F18" w:rsidRPr="00421005" w14:paraId="07778C2B" w14:textId="77777777" w:rsidTr="00767C88">
        <w:tc>
          <w:tcPr>
            <w:tcW w:w="5425" w:type="dxa"/>
            <w:shd w:val="clear" w:color="auto" w:fill="auto"/>
            <w:tcMar>
              <w:top w:w="75" w:type="dxa"/>
              <w:left w:w="0" w:type="dxa"/>
              <w:bottom w:w="75" w:type="dxa"/>
              <w:right w:w="150" w:type="dxa"/>
            </w:tcMar>
            <w:vAlign w:val="bottom"/>
            <w:hideMark/>
          </w:tcPr>
          <w:p w14:paraId="0A661B86" w14:textId="77777777" w:rsidR="00A17F18" w:rsidRPr="00421005" w:rsidRDefault="00A17F18" w:rsidP="00767C88">
            <w:pPr>
              <w:spacing w:line="240" w:lineRule="auto"/>
              <w:rPr>
                <w:sz w:val="16"/>
                <w:szCs w:val="16"/>
              </w:rPr>
            </w:pPr>
            <w:r w:rsidRPr="00421005">
              <w:rPr>
                <w:sz w:val="16"/>
                <w:szCs w:val="16"/>
              </w:rPr>
              <w:t>H&amp;S Code 1596.792</w:t>
            </w:r>
          </w:p>
        </w:tc>
        <w:tc>
          <w:tcPr>
            <w:tcW w:w="0" w:type="auto"/>
            <w:shd w:val="clear" w:color="auto" w:fill="auto"/>
            <w:tcMar>
              <w:top w:w="75" w:type="dxa"/>
              <w:left w:w="0" w:type="dxa"/>
              <w:bottom w:w="75" w:type="dxa"/>
              <w:right w:w="150" w:type="dxa"/>
            </w:tcMar>
            <w:vAlign w:val="bottom"/>
            <w:hideMark/>
          </w:tcPr>
          <w:p w14:paraId="0A3AA924" w14:textId="77777777" w:rsidR="00A17F18" w:rsidRPr="00421005" w:rsidRDefault="00A17F18" w:rsidP="00767C88">
            <w:pPr>
              <w:spacing w:line="240" w:lineRule="auto"/>
              <w:rPr>
                <w:sz w:val="16"/>
                <w:szCs w:val="16"/>
              </w:rPr>
            </w:pPr>
            <w:hyperlink r:id="rId784" w:tgtFrame="_blank" w:history="1">
              <w:r w:rsidRPr="00421005">
                <w:rPr>
                  <w:color w:val="4E4E4E"/>
                  <w:sz w:val="16"/>
                  <w:szCs w:val="16"/>
                  <w:u w:val="single"/>
                  <w:bdr w:val="none" w:sz="0" w:space="0" w:color="auto" w:frame="1"/>
                </w:rPr>
                <w:t>California Child Day Care Act; general provisions and definitions</w:t>
              </w:r>
            </w:hyperlink>
          </w:p>
        </w:tc>
      </w:tr>
      <w:tr w:rsidR="00A17F18" w:rsidRPr="00421005" w14:paraId="7CC4B6E9" w14:textId="77777777" w:rsidTr="00767C88">
        <w:tc>
          <w:tcPr>
            <w:tcW w:w="5425" w:type="dxa"/>
            <w:shd w:val="clear" w:color="auto" w:fill="auto"/>
            <w:tcMar>
              <w:top w:w="75" w:type="dxa"/>
              <w:left w:w="0" w:type="dxa"/>
              <w:bottom w:w="75" w:type="dxa"/>
              <w:right w:w="150" w:type="dxa"/>
            </w:tcMar>
            <w:vAlign w:val="bottom"/>
            <w:hideMark/>
          </w:tcPr>
          <w:p w14:paraId="1049090B" w14:textId="77777777" w:rsidR="00A17F18" w:rsidRPr="00421005" w:rsidRDefault="00A17F18" w:rsidP="00767C88">
            <w:pPr>
              <w:spacing w:line="240" w:lineRule="auto"/>
              <w:rPr>
                <w:sz w:val="16"/>
                <w:szCs w:val="16"/>
              </w:rPr>
            </w:pPr>
            <w:r w:rsidRPr="00421005">
              <w:rPr>
                <w:sz w:val="16"/>
                <w:szCs w:val="16"/>
              </w:rPr>
              <w:t>H&amp;S Code 1596.7925</w:t>
            </w:r>
          </w:p>
        </w:tc>
        <w:tc>
          <w:tcPr>
            <w:tcW w:w="0" w:type="auto"/>
            <w:shd w:val="clear" w:color="auto" w:fill="auto"/>
            <w:tcMar>
              <w:top w:w="75" w:type="dxa"/>
              <w:left w:w="0" w:type="dxa"/>
              <w:bottom w:w="75" w:type="dxa"/>
              <w:right w:w="150" w:type="dxa"/>
            </w:tcMar>
            <w:vAlign w:val="bottom"/>
            <w:hideMark/>
          </w:tcPr>
          <w:p w14:paraId="5CECA00B" w14:textId="77777777" w:rsidR="00A17F18" w:rsidRPr="00421005" w:rsidRDefault="00A17F18" w:rsidP="00767C88">
            <w:pPr>
              <w:spacing w:line="240" w:lineRule="auto"/>
              <w:rPr>
                <w:sz w:val="16"/>
                <w:szCs w:val="16"/>
              </w:rPr>
            </w:pPr>
            <w:hyperlink r:id="rId785" w:tgtFrame="_blank" w:history="1">
              <w:r w:rsidRPr="00421005">
                <w:rPr>
                  <w:color w:val="4E4E4E"/>
                  <w:sz w:val="16"/>
                  <w:szCs w:val="16"/>
                  <w:u w:val="single"/>
                  <w:bdr w:val="none" w:sz="0" w:space="0" w:color="auto" w:frame="1"/>
                </w:rPr>
                <w:t>California Child Day Care Act; health and safety regulations</w:t>
              </w:r>
            </w:hyperlink>
          </w:p>
        </w:tc>
      </w:tr>
      <w:tr w:rsidR="00A17F18" w:rsidRPr="00421005" w14:paraId="201BC8FA" w14:textId="77777777" w:rsidTr="00767C88">
        <w:tc>
          <w:tcPr>
            <w:tcW w:w="5425" w:type="dxa"/>
            <w:shd w:val="clear" w:color="auto" w:fill="auto"/>
            <w:tcMar>
              <w:top w:w="75" w:type="dxa"/>
              <w:left w:w="0" w:type="dxa"/>
              <w:bottom w:w="75" w:type="dxa"/>
              <w:right w:w="150" w:type="dxa"/>
            </w:tcMar>
            <w:vAlign w:val="bottom"/>
            <w:hideMark/>
          </w:tcPr>
          <w:p w14:paraId="21A9FE95" w14:textId="77777777" w:rsidR="00A17F18" w:rsidRPr="00421005" w:rsidRDefault="00A17F18" w:rsidP="00767C88">
            <w:pPr>
              <w:spacing w:line="240" w:lineRule="auto"/>
              <w:rPr>
                <w:sz w:val="16"/>
                <w:szCs w:val="16"/>
              </w:rPr>
            </w:pPr>
            <w:r w:rsidRPr="00421005">
              <w:rPr>
                <w:sz w:val="16"/>
                <w:szCs w:val="16"/>
              </w:rPr>
              <w:t>Pen. Code 422.55</w:t>
            </w:r>
          </w:p>
        </w:tc>
        <w:tc>
          <w:tcPr>
            <w:tcW w:w="0" w:type="auto"/>
            <w:shd w:val="clear" w:color="auto" w:fill="auto"/>
            <w:tcMar>
              <w:top w:w="75" w:type="dxa"/>
              <w:left w:w="0" w:type="dxa"/>
              <w:bottom w:w="75" w:type="dxa"/>
              <w:right w:w="150" w:type="dxa"/>
            </w:tcMar>
            <w:vAlign w:val="bottom"/>
            <w:hideMark/>
          </w:tcPr>
          <w:p w14:paraId="11987060" w14:textId="77777777" w:rsidR="00A17F18" w:rsidRPr="00421005" w:rsidRDefault="00A17F18" w:rsidP="00767C88">
            <w:pPr>
              <w:spacing w:line="240" w:lineRule="auto"/>
              <w:rPr>
                <w:sz w:val="16"/>
                <w:szCs w:val="16"/>
              </w:rPr>
            </w:pPr>
            <w:hyperlink r:id="rId786" w:tgtFrame="_blank" w:history="1">
              <w:r w:rsidRPr="00421005">
                <w:rPr>
                  <w:color w:val="4E4E4E"/>
                  <w:sz w:val="16"/>
                  <w:szCs w:val="16"/>
                  <w:u w:val="single"/>
                  <w:bdr w:val="none" w:sz="0" w:space="0" w:color="auto" w:frame="1"/>
                </w:rPr>
                <w:t>Definition of hate crime</w:t>
              </w:r>
            </w:hyperlink>
          </w:p>
        </w:tc>
      </w:tr>
      <w:tr w:rsidR="00A17F18" w:rsidRPr="00421005" w14:paraId="514B6274" w14:textId="77777777" w:rsidTr="00767C88">
        <w:tc>
          <w:tcPr>
            <w:tcW w:w="5425" w:type="dxa"/>
            <w:shd w:val="clear" w:color="auto" w:fill="auto"/>
            <w:tcMar>
              <w:top w:w="75" w:type="dxa"/>
              <w:left w:w="0" w:type="dxa"/>
              <w:bottom w:w="75" w:type="dxa"/>
              <w:right w:w="150" w:type="dxa"/>
            </w:tcMar>
            <w:vAlign w:val="bottom"/>
            <w:hideMark/>
          </w:tcPr>
          <w:p w14:paraId="64F9D7D7" w14:textId="77777777" w:rsidR="00A17F18" w:rsidRPr="00421005" w:rsidRDefault="00A17F18" w:rsidP="00767C88">
            <w:pPr>
              <w:spacing w:line="240" w:lineRule="auto"/>
              <w:rPr>
                <w:sz w:val="16"/>
                <w:szCs w:val="16"/>
              </w:rPr>
            </w:pPr>
            <w:r w:rsidRPr="00421005">
              <w:rPr>
                <w:sz w:val="16"/>
                <w:szCs w:val="16"/>
              </w:rPr>
              <w:t>Pen. Code 422.6</w:t>
            </w:r>
          </w:p>
        </w:tc>
        <w:tc>
          <w:tcPr>
            <w:tcW w:w="0" w:type="auto"/>
            <w:shd w:val="clear" w:color="auto" w:fill="auto"/>
            <w:tcMar>
              <w:top w:w="75" w:type="dxa"/>
              <w:left w:w="0" w:type="dxa"/>
              <w:bottom w:w="75" w:type="dxa"/>
              <w:right w:w="150" w:type="dxa"/>
            </w:tcMar>
            <w:vAlign w:val="bottom"/>
            <w:hideMark/>
          </w:tcPr>
          <w:p w14:paraId="5FDA35B6" w14:textId="77777777" w:rsidR="00A17F18" w:rsidRPr="00421005" w:rsidRDefault="00A17F18" w:rsidP="00767C88">
            <w:pPr>
              <w:spacing w:line="240" w:lineRule="auto"/>
              <w:rPr>
                <w:sz w:val="16"/>
                <w:szCs w:val="16"/>
              </w:rPr>
            </w:pPr>
            <w:hyperlink r:id="rId787" w:tgtFrame="_blank" w:history="1">
              <w:r w:rsidRPr="00421005">
                <w:rPr>
                  <w:color w:val="4E4E4E"/>
                  <w:sz w:val="16"/>
                  <w:szCs w:val="16"/>
                  <w:u w:val="single"/>
                  <w:bdr w:val="none" w:sz="0" w:space="0" w:color="auto" w:frame="1"/>
                </w:rPr>
                <w:t>Crimes; harassment</w:t>
              </w:r>
            </w:hyperlink>
          </w:p>
        </w:tc>
      </w:tr>
      <w:tr w:rsidR="00A17F18" w:rsidRPr="00421005" w14:paraId="784ACC70" w14:textId="77777777" w:rsidTr="00767C88">
        <w:trPr>
          <w:tblHeader/>
        </w:trPr>
        <w:tc>
          <w:tcPr>
            <w:tcW w:w="5425" w:type="dxa"/>
            <w:shd w:val="clear" w:color="auto" w:fill="auto"/>
            <w:tcMar>
              <w:top w:w="75" w:type="dxa"/>
              <w:left w:w="0" w:type="dxa"/>
              <w:bottom w:w="0" w:type="dxa"/>
              <w:right w:w="150" w:type="dxa"/>
            </w:tcMar>
            <w:vAlign w:val="bottom"/>
            <w:hideMark/>
          </w:tcPr>
          <w:p w14:paraId="540CE617" w14:textId="77777777" w:rsidR="00A17F18" w:rsidRPr="00421005" w:rsidRDefault="00A17F18" w:rsidP="00767C88">
            <w:pPr>
              <w:spacing w:line="240" w:lineRule="auto"/>
              <w:jc w:val="center"/>
              <w:rPr>
                <w:b/>
                <w:bCs/>
                <w:sz w:val="16"/>
                <w:szCs w:val="16"/>
              </w:rPr>
            </w:pPr>
            <w:r w:rsidRPr="00421005">
              <w:rPr>
                <w:b/>
                <w:bCs/>
                <w:sz w:val="16"/>
                <w:szCs w:val="16"/>
              </w:rPr>
              <w:t>Federal</w:t>
            </w:r>
          </w:p>
        </w:tc>
        <w:tc>
          <w:tcPr>
            <w:tcW w:w="0" w:type="auto"/>
            <w:shd w:val="clear" w:color="auto" w:fill="auto"/>
            <w:tcMar>
              <w:top w:w="75" w:type="dxa"/>
              <w:left w:w="0" w:type="dxa"/>
              <w:bottom w:w="0" w:type="dxa"/>
              <w:right w:w="150" w:type="dxa"/>
            </w:tcMar>
            <w:vAlign w:val="bottom"/>
            <w:hideMark/>
          </w:tcPr>
          <w:p w14:paraId="0DE3D40E"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13E17322" w14:textId="77777777" w:rsidTr="00767C88">
        <w:tc>
          <w:tcPr>
            <w:tcW w:w="5425" w:type="dxa"/>
            <w:shd w:val="clear" w:color="auto" w:fill="auto"/>
            <w:tcMar>
              <w:top w:w="75" w:type="dxa"/>
              <w:left w:w="0" w:type="dxa"/>
              <w:bottom w:w="75" w:type="dxa"/>
              <w:right w:w="150" w:type="dxa"/>
            </w:tcMar>
            <w:vAlign w:val="bottom"/>
            <w:hideMark/>
          </w:tcPr>
          <w:p w14:paraId="6891DD18" w14:textId="77777777" w:rsidR="00A17F18" w:rsidRPr="00421005" w:rsidRDefault="00A17F18" w:rsidP="00767C88">
            <w:pPr>
              <w:spacing w:line="240" w:lineRule="auto"/>
              <w:rPr>
                <w:sz w:val="16"/>
                <w:szCs w:val="16"/>
              </w:rPr>
            </w:pPr>
            <w:r w:rsidRPr="00421005">
              <w:rPr>
                <w:sz w:val="16"/>
                <w:szCs w:val="16"/>
              </w:rPr>
              <w:t>20 USC 1221</w:t>
            </w:r>
          </w:p>
        </w:tc>
        <w:tc>
          <w:tcPr>
            <w:tcW w:w="0" w:type="auto"/>
            <w:shd w:val="clear" w:color="auto" w:fill="auto"/>
            <w:tcMar>
              <w:top w:w="75" w:type="dxa"/>
              <w:left w:w="0" w:type="dxa"/>
              <w:bottom w:w="75" w:type="dxa"/>
              <w:right w:w="150" w:type="dxa"/>
            </w:tcMar>
            <w:vAlign w:val="bottom"/>
            <w:hideMark/>
          </w:tcPr>
          <w:p w14:paraId="3EDBDE06" w14:textId="77777777" w:rsidR="00A17F18" w:rsidRPr="00421005" w:rsidRDefault="00A17F18" w:rsidP="00767C88">
            <w:pPr>
              <w:spacing w:line="240" w:lineRule="auto"/>
              <w:rPr>
                <w:sz w:val="16"/>
                <w:szCs w:val="16"/>
              </w:rPr>
            </w:pPr>
            <w:hyperlink r:id="rId788" w:tgtFrame="_blank" w:history="1">
              <w:r w:rsidRPr="00421005">
                <w:rPr>
                  <w:color w:val="4E4E4E"/>
                  <w:sz w:val="16"/>
                  <w:szCs w:val="16"/>
                  <w:bdr w:val="none" w:sz="0" w:space="0" w:color="auto" w:frame="1"/>
                </w:rPr>
                <w:t>Application of laws</w:t>
              </w:r>
            </w:hyperlink>
          </w:p>
        </w:tc>
      </w:tr>
      <w:tr w:rsidR="00A17F18" w:rsidRPr="00421005" w14:paraId="6491F52E" w14:textId="77777777" w:rsidTr="00767C88">
        <w:tc>
          <w:tcPr>
            <w:tcW w:w="5425" w:type="dxa"/>
            <w:shd w:val="clear" w:color="auto" w:fill="auto"/>
            <w:tcMar>
              <w:top w:w="75" w:type="dxa"/>
              <w:left w:w="0" w:type="dxa"/>
              <w:bottom w:w="75" w:type="dxa"/>
              <w:right w:w="150" w:type="dxa"/>
            </w:tcMar>
            <w:vAlign w:val="bottom"/>
            <w:hideMark/>
          </w:tcPr>
          <w:p w14:paraId="4B0AA8DB" w14:textId="77777777" w:rsidR="00A17F18" w:rsidRPr="00421005" w:rsidRDefault="00A17F18" w:rsidP="00767C88">
            <w:pPr>
              <w:spacing w:line="240" w:lineRule="auto"/>
              <w:rPr>
                <w:sz w:val="16"/>
                <w:szCs w:val="16"/>
              </w:rPr>
            </w:pPr>
            <w:r w:rsidRPr="00421005">
              <w:rPr>
                <w:sz w:val="16"/>
                <w:szCs w:val="16"/>
              </w:rPr>
              <w:t>20 USC 1232g</w:t>
            </w:r>
          </w:p>
        </w:tc>
        <w:tc>
          <w:tcPr>
            <w:tcW w:w="0" w:type="auto"/>
            <w:shd w:val="clear" w:color="auto" w:fill="auto"/>
            <w:tcMar>
              <w:top w:w="75" w:type="dxa"/>
              <w:left w:w="0" w:type="dxa"/>
              <w:bottom w:w="75" w:type="dxa"/>
              <w:right w:w="150" w:type="dxa"/>
            </w:tcMar>
            <w:vAlign w:val="bottom"/>
            <w:hideMark/>
          </w:tcPr>
          <w:p w14:paraId="72FCBAAA" w14:textId="77777777" w:rsidR="00A17F18" w:rsidRPr="00421005" w:rsidRDefault="00A17F18" w:rsidP="00767C88">
            <w:pPr>
              <w:spacing w:line="240" w:lineRule="auto"/>
              <w:rPr>
                <w:sz w:val="16"/>
                <w:szCs w:val="16"/>
              </w:rPr>
            </w:pPr>
            <w:hyperlink r:id="rId789" w:tgtFrame="_blank" w:history="1">
              <w:r w:rsidRPr="00421005">
                <w:rPr>
                  <w:color w:val="4E4E4E"/>
                  <w:sz w:val="16"/>
                  <w:szCs w:val="16"/>
                  <w:bdr w:val="none" w:sz="0" w:space="0" w:color="auto" w:frame="1"/>
                </w:rPr>
                <w:t>Family Educational Rights and Privacy Act (FERPA) of 1974</w:t>
              </w:r>
            </w:hyperlink>
          </w:p>
        </w:tc>
      </w:tr>
      <w:tr w:rsidR="00A17F18" w:rsidRPr="00421005" w14:paraId="4DC8D3A7" w14:textId="77777777" w:rsidTr="00767C88">
        <w:tc>
          <w:tcPr>
            <w:tcW w:w="5425" w:type="dxa"/>
            <w:shd w:val="clear" w:color="auto" w:fill="auto"/>
            <w:tcMar>
              <w:top w:w="75" w:type="dxa"/>
              <w:left w:w="0" w:type="dxa"/>
              <w:bottom w:w="75" w:type="dxa"/>
              <w:right w:w="150" w:type="dxa"/>
            </w:tcMar>
            <w:vAlign w:val="bottom"/>
            <w:hideMark/>
          </w:tcPr>
          <w:p w14:paraId="4E77D56E" w14:textId="77777777" w:rsidR="00A17F18" w:rsidRPr="00421005" w:rsidRDefault="00A17F18" w:rsidP="00767C88">
            <w:pPr>
              <w:spacing w:line="240" w:lineRule="auto"/>
              <w:rPr>
                <w:sz w:val="16"/>
                <w:szCs w:val="16"/>
              </w:rPr>
            </w:pPr>
            <w:r w:rsidRPr="00421005">
              <w:rPr>
                <w:sz w:val="16"/>
                <w:szCs w:val="16"/>
              </w:rPr>
              <w:t>20 USC 1681-1688</w:t>
            </w:r>
          </w:p>
        </w:tc>
        <w:tc>
          <w:tcPr>
            <w:tcW w:w="0" w:type="auto"/>
            <w:shd w:val="clear" w:color="auto" w:fill="auto"/>
            <w:tcMar>
              <w:top w:w="75" w:type="dxa"/>
              <w:left w:w="0" w:type="dxa"/>
              <w:bottom w:w="75" w:type="dxa"/>
              <w:right w:w="150" w:type="dxa"/>
            </w:tcMar>
            <w:vAlign w:val="bottom"/>
            <w:hideMark/>
          </w:tcPr>
          <w:p w14:paraId="6643B021" w14:textId="77777777" w:rsidR="00A17F18" w:rsidRPr="00421005" w:rsidRDefault="00A17F18" w:rsidP="00767C88">
            <w:pPr>
              <w:spacing w:line="240" w:lineRule="auto"/>
              <w:rPr>
                <w:sz w:val="16"/>
                <w:szCs w:val="16"/>
              </w:rPr>
            </w:pPr>
            <w:hyperlink r:id="rId790" w:tgtFrame="_blank" w:history="1">
              <w:r w:rsidRPr="00421005">
                <w:rPr>
                  <w:color w:val="4E4E4E"/>
                  <w:sz w:val="16"/>
                  <w:szCs w:val="16"/>
                  <w:bdr w:val="none" w:sz="0" w:space="0" w:color="auto" w:frame="1"/>
                </w:rPr>
                <w:t>Title IX of the Education Amendments of 1972; discrimination based on sex</w:t>
              </w:r>
            </w:hyperlink>
          </w:p>
        </w:tc>
      </w:tr>
      <w:tr w:rsidR="00A17F18" w:rsidRPr="00421005" w14:paraId="065E2739" w14:textId="77777777" w:rsidTr="00767C88">
        <w:tc>
          <w:tcPr>
            <w:tcW w:w="5425" w:type="dxa"/>
            <w:shd w:val="clear" w:color="auto" w:fill="auto"/>
            <w:tcMar>
              <w:top w:w="75" w:type="dxa"/>
              <w:left w:w="0" w:type="dxa"/>
              <w:bottom w:w="75" w:type="dxa"/>
              <w:right w:w="150" w:type="dxa"/>
            </w:tcMar>
            <w:vAlign w:val="bottom"/>
            <w:hideMark/>
          </w:tcPr>
          <w:p w14:paraId="2C6C9C90" w14:textId="77777777" w:rsidR="00A17F18" w:rsidRPr="00421005" w:rsidRDefault="00A17F18" w:rsidP="00767C88">
            <w:pPr>
              <w:spacing w:line="240" w:lineRule="auto"/>
              <w:rPr>
                <w:sz w:val="16"/>
                <w:szCs w:val="16"/>
              </w:rPr>
            </w:pPr>
            <w:r w:rsidRPr="00421005">
              <w:rPr>
                <w:sz w:val="16"/>
                <w:szCs w:val="16"/>
              </w:rPr>
              <w:t>20 USC 6301-6576</w:t>
            </w:r>
          </w:p>
        </w:tc>
        <w:tc>
          <w:tcPr>
            <w:tcW w:w="0" w:type="auto"/>
            <w:shd w:val="clear" w:color="auto" w:fill="auto"/>
            <w:tcMar>
              <w:top w:w="75" w:type="dxa"/>
              <w:left w:w="0" w:type="dxa"/>
              <w:bottom w:w="75" w:type="dxa"/>
              <w:right w:w="150" w:type="dxa"/>
            </w:tcMar>
            <w:vAlign w:val="bottom"/>
            <w:hideMark/>
          </w:tcPr>
          <w:p w14:paraId="5DBF138E" w14:textId="77777777" w:rsidR="00A17F18" w:rsidRPr="00421005" w:rsidRDefault="00A17F18" w:rsidP="00767C88">
            <w:pPr>
              <w:spacing w:line="240" w:lineRule="auto"/>
              <w:rPr>
                <w:sz w:val="16"/>
                <w:szCs w:val="16"/>
              </w:rPr>
            </w:pPr>
            <w:hyperlink r:id="rId791" w:tgtFrame="_blank" w:history="1">
              <w:r w:rsidRPr="00421005">
                <w:rPr>
                  <w:color w:val="4E4E4E"/>
                  <w:sz w:val="16"/>
                  <w:szCs w:val="16"/>
                  <w:bdr w:val="none" w:sz="0" w:space="0" w:color="auto" w:frame="1"/>
                </w:rPr>
                <w:t>Title I Improving the Academic Achievement of the Disadvantaged</w:t>
              </w:r>
            </w:hyperlink>
          </w:p>
        </w:tc>
      </w:tr>
      <w:tr w:rsidR="00A17F18" w:rsidRPr="00421005" w14:paraId="45F45111" w14:textId="77777777" w:rsidTr="00767C88">
        <w:tc>
          <w:tcPr>
            <w:tcW w:w="5425" w:type="dxa"/>
            <w:shd w:val="clear" w:color="auto" w:fill="auto"/>
            <w:tcMar>
              <w:top w:w="75" w:type="dxa"/>
              <w:left w:w="0" w:type="dxa"/>
              <w:bottom w:w="75" w:type="dxa"/>
              <w:right w:w="150" w:type="dxa"/>
            </w:tcMar>
            <w:vAlign w:val="bottom"/>
            <w:hideMark/>
          </w:tcPr>
          <w:p w14:paraId="65137A1D" w14:textId="77777777" w:rsidR="00A17F18" w:rsidRPr="00421005" w:rsidRDefault="00A17F18" w:rsidP="00767C88">
            <w:pPr>
              <w:spacing w:line="240" w:lineRule="auto"/>
              <w:rPr>
                <w:sz w:val="16"/>
                <w:szCs w:val="16"/>
              </w:rPr>
            </w:pPr>
            <w:r w:rsidRPr="00421005">
              <w:rPr>
                <w:sz w:val="16"/>
                <w:szCs w:val="16"/>
              </w:rPr>
              <w:t>20 USC 6801-7014</w:t>
            </w:r>
          </w:p>
        </w:tc>
        <w:tc>
          <w:tcPr>
            <w:tcW w:w="0" w:type="auto"/>
            <w:shd w:val="clear" w:color="auto" w:fill="auto"/>
            <w:tcMar>
              <w:top w:w="75" w:type="dxa"/>
              <w:left w:w="0" w:type="dxa"/>
              <w:bottom w:w="75" w:type="dxa"/>
              <w:right w:w="150" w:type="dxa"/>
            </w:tcMar>
            <w:vAlign w:val="bottom"/>
            <w:hideMark/>
          </w:tcPr>
          <w:p w14:paraId="3740A485" w14:textId="77777777" w:rsidR="00A17F18" w:rsidRPr="00421005" w:rsidRDefault="00A17F18" w:rsidP="00767C88">
            <w:pPr>
              <w:spacing w:line="240" w:lineRule="auto"/>
              <w:rPr>
                <w:sz w:val="16"/>
                <w:szCs w:val="16"/>
              </w:rPr>
            </w:pPr>
            <w:hyperlink r:id="rId792" w:tgtFrame="_blank" w:history="1">
              <w:r w:rsidRPr="00421005">
                <w:rPr>
                  <w:color w:val="4E4E4E"/>
                  <w:sz w:val="16"/>
                  <w:szCs w:val="16"/>
                  <w:bdr w:val="none" w:sz="0" w:space="0" w:color="auto" w:frame="1"/>
                </w:rPr>
                <w:t>Title III language instruction for limited English proficient and immigrant students</w:t>
              </w:r>
            </w:hyperlink>
          </w:p>
        </w:tc>
      </w:tr>
      <w:tr w:rsidR="00A17F18" w:rsidRPr="00421005" w14:paraId="08CBEA60" w14:textId="77777777" w:rsidTr="00767C88">
        <w:tc>
          <w:tcPr>
            <w:tcW w:w="5425" w:type="dxa"/>
            <w:shd w:val="clear" w:color="auto" w:fill="auto"/>
            <w:tcMar>
              <w:top w:w="75" w:type="dxa"/>
              <w:left w:w="0" w:type="dxa"/>
              <w:bottom w:w="75" w:type="dxa"/>
              <w:right w:w="150" w:type="dxa"/>
            </w:tcMar>
            <w:vAlign w:val="bottom"/>
            <w:hideMark/>
          </w:tcPr>
          <w:p w14:paraId="48D6CF58" w14:textId="77777777" w:rsidR="00A17F18" w:rsidRPr="00421005" w:rsidRDefault="00A17F18" w:rsidP="00767C88">
            <w:pPr>
              <w:spacing w:line="240" w:lineRule="auto"/>
              <w:rPr>
                <w:sz w:val="16"/>
                <w:szCs w:val="16"/>
              </w:rPr>
            </w:pPr>
            <w:r w:rsidRPr="00421005">
              <w:rPr>
                <w:sz w:val="16"/>
                <w:szCs w:val="16"/>
              </w:rPr>
              <w:t>28 CFR 35.107</w:t>
            </w:r>
          </w:p>
        </w:tc>
        <w:tc>
          <w:tcPr>
            <w:tcW w:w="0" w:type="auto"/>
            <w:shd w:val="clear" w:color="auto" w:fill="auto"/>
            <w:tcMar>
              <w:top w:w="75" w:type="dxa"/>
              <w:left w:w="0" w:type="dxa"/>
              <w:bottom w:w="75" w:type="dxa"/>
              <w:right w:w="150" w:type="dxa"/>
            </w:tcMar>
            <w:vAlign w:val="bottom"/>
            <w:hideMark/>
          </w:tcPr>
          <w:p w14:paraId="73DD3876" w14:textId="77777777" w:rsidR="00A17F18" w:rsidRPr="00421005" w:rsidRDefault="00A17F18" w:rsidP="00767C88">
            <w:pPr>
              <w:spacing w:line="240" w:lineRule="auto"/>
              <w:rPr>
                <w:sz w:val="16"/>
                <w:szCs w:val="16"/>
              </w:rPr>
            </w:pPr>
            <w:hyperlink r:id="rId793" w:tgtFrame="_blank" w:history="1">
              <w:r w:rsidRPr="00421005">
                <w:rPr>
                  <w:color w:val="4E4E4E"/>
                  <w:sz w:val="16"/>
                  <w:szCs w:val="16"/>
                  <w:bdr w:val="none" w:sz="0" w:space="0" w:color="auto" w:frame="1"/>
                </w:rPr>
                <w:t>Nondiscrimination on basis of disability; complaints</w:t>
              </w:r>
            </w:hyperlink>
          </w:p>
        </w:tc>
      </w:tr>
      <w:tr w:rsidR="00A17F18" w:rsidRPr="00421005" w14:paraId="2459714B" w14:textId="77777777" w:rsidTr="00767C88">
        <w:tc>
          <w:tcPr>
            <w:tcW w:w="5425" w:type="dxa"/>
            <w:shd w:val="clear" w:color="auto" w:fill="auto"/>
            <w:tcMar>
              <w:top w:w="75" w:type="dxa"/>
              <w:left w:w="0" w:type="dxa"/>
              <w:bottom w:w="75" w:type="dxa"/>
              <w:right w:w="150" w:type="dxa"/>
            </w:tcMar>
            <w:vAlign w:val="bottom"/>
            <w:hideMark/>
          </w:tcPr>
          <w:p w14:paraId="11EB20BF" w14:textId="77777777" w:rsidR="00A17F18" w:rsidRPr="00421005" w:rsidRDefault="00A17F18" w:rsidP="00767C88">
            <w:pPr>
              <w:spacing w:line="240" w:lineRule="auto"/>
              <w:rPr>
                <w:sz w:val="16"/>
                <w:szCs w:val="16"/>
              </w:rPr>
            </w:pPr>
            <w:r w:rsidRPr="00421005">
              <w:rPr>
                <w:sz w:val="16"/>
                <w:szCs w:val="16"/>
              </w:rPr>
              <w:t>29 USC 794</w:t>
            </w:r>
          </w:p>
        </w:tc>
        <w:tc>
          <w:tcPr>
            <w:tcW w:w="0" w:type="auto"/>
            <w:shd w:val="clear" w:color="auto" w:fill="auto"/>
            <w:tcMar>
              <w:top w:w="75" w:type="dxa"/>
              <w:left w:w="0" w:type="dxa"/>
              <w:bottom w:w="75" w:type="dxa"/>
              <w:right w:w="150" w:type="dxa"/>
            </w:tcMar>
            <w:vAlign w:val="bottom"/>
            <w:hideMark/>
          </w:tcPr>
          <w:p w14:paraId="0453F7E3" w14:textId="77777777" w:rsidR="00A17F18" w:rsidRPr="00421005" w:rsidRDefault="00A17F18" w:rsidP="00767C88">
            <w:pPr>
              <w:spacing w:line="240" w:lineRule="auto"/>
              <w:rPr>
                <w:sz w:val="16"/>
                <w:szCs w:val="16"/>
              </w:rPr>
            </w:pPr>
            <w:hyperlink r:id="rId794" w:tgtFrame="_blank" w:history="1">
              <w:r w:rsidRPr="00421005">
                <w:rPr>
                  <w:color w:val="4E4E4E"/>
                  <w:sz w:val="16"/>
                  <w:szCs w:val="16"/>
                  <w:bdr w:val="none" w:sz="0" w:space="0" w:color="auto" w:frame="1"/>
                </w:rPr>
                <w:t>Rehabilitation Act of 1973; Section 504</w:t>
              </w:r>
            </w:hyperlink>
          </w:p>
        </w:tc>
      </w:tr>
      <w:tr w:rsidR="00A17F18" w:rsidRPr="00421005" w14:paraId="2DCCDDD9" w14:textId="77777777" w:rsidTr="00767C88">
        <w:tc>
          <w:tcPr>
            <w:tcW w:w="5425" w:type="dxa"/>
            <w:shd w:val="clear" w:color="auto" w:fill="auto"/>
            <w:tcMar>
              <w:top w:w="75" w:type="dxa"/>
              <w:left w:w="0" w:type="dxa"/>
              <w:bottom w:w="75" w:type="dxa"/>
              <w:right w:w="150" w:type="dxa"/>
            </w:tcMar>
            <w:vAlign w:val="bottom"/>
            <w:hideMark/>
          </w:tcPr>
          <w:p w14:paraId="165C1C12" w14:textId="77777777" w:rsidR="00A17F18" w:rsidRPr="00421005" w:rsidRDefault="00A17F18" w:rsidP="00767C88">
            <w:pPr>
              <w:spacing w:line="240" w:lineRule="auto"/>
              <w:rPr>
                <w:sz w:val="16"/>
                <w:szCs w:val="16"/>
              </w:rPr>
            </w:pPr>
            <w:r w:rsidRPr="00421005">
              <w:rPr>
                <w:sz w:val="16"/>
                <w:szCs w:val="16"/>
              </w:rPr>
              <w:t>34 CFR 100.3</w:t>
            </w:r>
          </w:p>
        </w:tc>
        <w:tc>
          <w:tcPr>
            <w:tcW w:w="0" w:type="auto"/>
            <w:shd w:val="clear" w:color="auto" w:fill="auto"/>
            <w:tcMar>
              <w:top w:w="75" w:type="dxa"/>
              <w:left w:w="0" w:type="dxa"/>
              <w:bottom w:w="75" w:type="dxa"/>
              <w:right w:w="150" w:type="dxa"/>
            </w:tcMar>
            <w:vAlign w:val="bottom"/>
            <w:hideMark/>
          </w:tcPr>
          <w:p w14:paraId="66AD9F80" w14:textId="77777777" w:rsidR="00A17F18" w:rsidRPr="00421005" w:rsidRDefault="00A17F18" w:rsidP="00767C88">
            <w:pPr>
              <w:spacing w:line="240" w:lineRule="auto"/>
              <w:rPr>
                <w:sz w:val="16"/>
                <w:szCs w:val="16"/>
              </w:rPr>
            </w:pPr>
            <w:hyperlink r:id="rId795" w:tgtFrame="_blank" w:history="1">
              <w:r w:rsidRPr="00421005">
                <w:rPr>
                  <w:color w:val="4E4E4E"/>
                  <w:sz w:val="16"/>
                  <w:szCs w:val="16"/>
                  <w:bdr w:val="none" w:sz="0" w:space="0" w:color="auto" w:frame="1"/>
                </w:rPr>
                <w:t>Prohibition of discrimination on basis of race, color or national origin</w:t>
              </w:r>
            </w:hyperlink>
          </w:p>
        </w:tc>
      </w:tr>
      <w:tr w:rsidR="00A17F18" w:rsidRPr="00421005" w14:paraId="155F8E63" w14:textId="77777777" w:rsidTr="00767C88">
        <w:tc>
          <w:tcPr>
            <w:tcW w:w="5425" w:type="dxa"/>
            <w:shd w:val="clear" w:color="auto" w:fill="auto"/>
            <w:tcMar>
              <w:top w:w="75" w:type="dxa"/>
              <w:left w:w="0" w:type="dxa"/>
              <w:bottom w:w="75" w:type="dxa"/>
              <w:right w:w="150" w:type="dxa"/>
            </w:tcMar>
            <w:vAlign w:val="bottom"/>
            <w:hideMark/>
          </w:tcPr>
          <w:p w14:paraId="27679A56" w14:textId="77777777" w:rsidR="00A17F18" w:rsidRPr="00421005" w:rsidRDefault="00A17F18" w:rsidP="00767C88">
            <w:pPr>
              <w:spacing w:line="240" w:lineRule="auto"/>
              <w:rPr>
                <w:sz w:val="16"/>
                <w:szCs w:val="16"/>
              </w:rPr>
            </w:pPr>
            <w:r w:rsidRPr="00421005">
              <w:rPr>
                <w:sz w:val="16"/>
                <w:szCs w:val="16"/>
              </w:rPr>
              <w:t>34 CFR 104.7</w:t>
            </w:r>
          </w:p>
        </w:tc>
        <w:tc>
          <w:tcPr>
            <w:tcW w:w="0" w:type="auto"/>
            <w:shd w:val="clear" w:color="auto" w:fill="auto"/>
            <w:tcMar>
              <w:top w:w="75" w:type="dxa"/>
              <w:left w:w="0" w:type="dxa"/>
              <w:bottom w:w="75" w:type="dxa"/>
              <w:right w:w="150" w:type="dxa"/>
            </w:tcMar>
            <w:vAlign w:val="bottom"/>
            <w:hideMark/>
          </w:tcPr>
          <w:p w14:paraId="4C989A2D" w14:textId="77777777" w:rsidR="00A17F18" w:rsidRPr="00421005" w:rsidRDefault="00A17F18" w:rsidP="00767C88">
            <w:pPr>
              <w:spacing w:line="240" w:lineRule="auto"/>
              <w:rPr>
                <w:sz w:val="16"/>
                <w:szCs w:val="16"/>
              </w:rPr>
            </w:pPr>
            <w:hyperlink r:id="rId796" w:tgtFrame="_blank" w:history="1">
              <w:r w:rsidRPr="00421005">
                <w:rPr>
                  <w:color w:val="4E4E4E"/>
                  <w:sz w:val="16"/>
                  <w:szCs w:val="16"/>
                  <w:bdr w:val="none" w:sz="0" w:space="0" w:color="auto" w:frame="1"/>
                </w:rPr>
                <w:t>Section 504; Designation of responsible employee and adoption of grievances procedures</w:t>
              </w:r>
            </w:hyperlink>
          </w:p>
        </w:tc>
      </w:tr>
      <w:tr w:rsidR="00A17F18" w:rsidRPr="00421005" w14:paraId="4341F9E5" w14:textId="77777777" w:rsidTr="00767C88">
        <w:tc>
          <w:tcPr>
            <w:tcW w:w="5425" w:type="dxa"/>
            <w:shd w:val="clear" w:color="auto" w:fill="auto"/>
            <w:tcMar>
              <w:top w:w="75" w:type="dxa"/>
              <w:left w:w="0" w:type="dxa"/>
              <w:bottom w:w="75" w:type="dxa"/>
              <w:right w:w="150" w:type="dxa"/>
            </w:tcMar>
            <w:vAlign w:val="bottom"/>
            <w:hideMark/>
          </w:tcPr>
          <w:p w14:paraId="0DE61DDF" w14:textId="77777777" w:rsidR="00A17F18" w:rsidRPr="00421005" w:rsidRDefault="00A17F18" w:rsidP="00767C88">
            <w:pPr>
              <w:spacing w:line="240" w:lineRule="auto"/>
              <w:rPr>
                <w:sz w:val="16"/>
                <w:szCs w:val="16"/>
              </w:rPr>
            </w:pPr>
            <w:r w:rsidRPr="00421005">
              <w:rPr>
                <w:sz w:val="16"/>
                <w:szCs w:val="16"/>
              </w:rPr>
              <w:t>34 CFR 106.1-106.82</w:t>
            </w:r>
          </w:p>
        </w:tc>
        <w:tc>
          <w:tcPr>
            <w:tcW w:w="0" w:type="auto"/>
            <w:shd w:val="clear" w:color="auto" w:fill="auto"/>
            <w:tcMar>
              <w:top w:w="75" w:type="dxa"/>
              <w:left w:w="0" w:type="dxa"/>
              <w:bottom w:w="75" w:type="dxa"/>
              <w:right w:w="150" w:type="dxa"/>
            </w:tcMar>
            <w:vAlign w:val="bottom"/>
            <w:hideMark/>
          </w:tcPr>
          <w:p w14:paraId="5014A670" w14:textId="77777777" w:rsidR="00A17F18" w:rsidRPr="00421005" w:rsidRDefault="00A17F18" w:rsidP="00767C88">
            <w:pPr>
              <w:spacing w:line="240" w:lineRule="auto"/>
              <w:rPr>
                <w:sz w:val="16"/>
                <w:szCs w:val="16"/>
              </w:rPr>
            </w:pPr>
            <w:hyperlink r:id="rId797" w:tgtFrame="_blank" w:history="1">
              <w:r w:rsidRPr="00421005">
                <w:rPr>
                  <w:color w:val="4E4E4E"/>
                  <w:sz w:val="16"/>
                  <w:szCs w:val="16"/>
                  <w:bdr w:val="none" w:sz="0" w:space="0" w:color="auto" w:frame="1"/>
                </w:rPr>
                <w:t>Nondiscrimination on the basis of sex in education programs</w:t>
              </w:r>
            </w:hyperlink>
          </w:p>
        </w:tc>
      </w:tr>
      <w:tr w:rsidR="00A17F18" w:rsidRPr="00421005" w14:paraId="59E88F95" w14:textId="77777777" w:rsidTr="00767C88">
        <w:tc>
          <w:tcPr>
            <w:tcW w:w="5425" w:type="dxa"/>
            <w:shd w:val="clear" w:color="auto" w:fill="auto"/>
            <w:tcMar>
              <w:top w:w="75" w:type="dxa"/>
              <w:left w:w="0" w:type="dxa"/>
              <w:bottom w:w="75" w:type="dxa"/>
              <w:right w:w="150" w:type="dxa"/>
            </w:tcMar>
            <w:vAlign w:val="bottom"/>
            <w:hideMark/>
          </w:tcPr>
          <w:p w14:paraId="551C8C8C" w14:textId="77777777" w:rsidR="00A17F18" w:rsidRPr="00421005" w:rsidRDefault="00A17F18" w:rsidP="00767C88">
            <w:pPr>
              <w:spacing w:line="240" w:lineRule="auto"/>
              <w:rPr>
                <w:sz w:val="16"/>
                <w:szCs w:val="16"/>
              </w:rPr>
            </w:pPr>
            <w:r w:rsidRPr="00421005">
              <w:rPr>
                <w:sz w:val="16"/>
                <w:szCs w:val="16"/>
              </w:rPr>
              <w:t>34 CFR 106.30</w:t>
            </w:r>
          </w:p>
        </w:tc>
        <w:tc>
          <w:tcPr>
            <w:tcW w:w="0" w:type="auto"/>
            <w:shd w:val="clear" w:color="auto" w:fill="auto"/>
            <w:tcMar>
              <w:top w:w="75" w:type="dxa"/>
              <w:left w:w="0" w:type="dxa"/>
              <w:bottom w:w="75" w:type="dxa"/>
              <w:right w:w="150" w:type="dxa"/>
            </w:tcMar>
            <w:vAlign w:val="bottom"/>
            <w:hideMark/>
          </w:tcPr>
          <w:p w14:paraId="4348C634" w14:textId="77777777" w:rsidR="00A17F18" w:rsidRPr="00421005" w:rsidRDefault="00A17F18" w:rsidP="00767C88">
            <w:pPr>
              <w:spacing w:line="240" w:lineRule="auto"/>
              <w:rPr>
                <w:sz w:val="16"/>
                <w:szCs w:val="16"/>
              </w:rPr>
            </w:pPr>
            <w:hyperlink r:id="rId798" w:tgtFrame="_blank" w:history="1">
              <w:r w:rsidRPr="00421005">
                <w:rPr>
                  <w:color w:val="4E4E4E"/>
                  <w:sz w:val="16"/>
                  <w:szCs w:val="16"/>
                  <w:bdr w:val="none" w:sz="0" w:space="0" w:color="auto" w:frame="1"/>
                </w:rPr>
                <w:t>Discrimination on the basis of sex in education programs and activities; definitions</w:t>
              </w:r>
            </w:hyperlink>
          </w:p>
        </w:tc>
      </w:tr>
      <w:tr w:rsidR="00A17F18" w:rsidRPr="00421005" w14:paraId="73F608BC" w14:textId="77777777" w:rsidTr="00767C88">
        <w:tc>
          <w:tcPr>
            <w:tcW w:w="5425" w:type="dxa"/>
            <w:shd w:val="clear" w:color="auto" w:fill="auto"/>
            <w:tcMar>
              <w:top w:w="75" w:type="dxa"/>
              <w:left w:w="0" w:type="dxa"/>
              <w:bottom w:w="75" w:type="dxa"/>
              <w:right w:w="150" w:type="dxa"/>
            </w:tcMar>
            <w:vAlign w:val="bottom"/>
            <w:hideMark/>
          </w:tcPr>
          <w:p w14:paraId="49D92709" w14:textId="77777777" w:rsidR="00A17F18" w:rsidRPr="00421005" w:rsidRDefault="00A17F18" w:rsidP="00767C88">
            <w:pPr>
              <w:spacing w:line="240" w:lineRule="auto"/>
              <w:rPr>
                <w:sz w:val="16"/>
                <w:szCs w:val="16"/>
              </w:rPr>
            </w:pPr>
            <w:r w:rsidRPr="00421005">
              <w:rPr>
                <w:sz w:val="16"/>
                <w:szCs w:val="16"/>
              </w:rPr>
              <w:t>34 CFR 106.44</w:t>
            </w:r>
          </w:p>
        </w:tc>
        <w:tc>
          <w:tcPr>
            <w:tcW w:w="0" w:type="auto"/>
            <w:shd w:val="clear" w:color="auto" w:fill="auto"/>
            <w:tcMar>
              <w:top w:w="75" w:type="dxa"/>
              <w:left w:w="0" w:type="dxa"/>
              <w:bottom w:w="75" w:type="dxa"/>
              <w:right w:w="150" w:type="dxa"/>
            </w:tcMar>
            <w:vAlign w:val="bottom"/>
            <w:hideMark/>
          </w:tcPr>
          <w:p w14:paraId="2ABB714B" w14:textId="77777777" w:rsidR="00A17F18" w:rsidRPr="00421005" w:rsidRDefault="00A17F18" w:rsidP="00767C88">
            <w:pPr>
              <w:spacing w:line="240" w:lineRule="auto"/>
              <w:rPr>
                <w:sz w:val="16"/>
                <w:szCs w:val="16"/>
              </w:rPr>
            </w:pPr>
            <w:hyperlink r:id="rId799" w:tgtFrame="_blank" w:history="1">
              <w:r w:rsidRPr="00421005">
                <w:rPr>
                  <w:color w:val="4E4E4E"/>
                  <w:sz w:val="16"/>
                  <w:szCs w:val="16"/>
                  <w:bdr w:val="none" w:sz="0" w:space="0" w:color="auto" w:frame="1"/>
                </w:rPr>
                <w:t>Recipient's response to sexual harassment</w:t>
              </w:r>
            </w:hyperlink>
          </w:p>
        </w:tc>
      </w:tr>
      <w:tr w:rsidR="00A17F18" w:rsidRPr="00421005" w14:paraId="7883A5E3" w14:textId="77777777" w:rsidTr="00767C88">
        <w:tc>
          <w:tcPr>
            <w:tcW w:w="5425" w:type="dxa"/>
            <w:shd w:val="clear" w:color="auto" w:fill="auto"/>
            <w:tcMar>
              <w:top w:w="75" w:type="dxa"/>
              <w:left w:w="0" w:type="dxa"/>
              <w:bottom w:w="75" w:type="dxa"/>
              <w:right w:w="150" w:type="dxa"/>
            </w:tcMar>
            <w:vAlign w:val="bottom"/>
            <w:hideMark/>
          </w:tcPr>
          <w:p w14:paraId="40BA00DE" w14:textId="77777777" w:rsidR="00A17F18" w:rsidRPr="00421005" w:rsidRDefault="00A17F18" w:rsidP="00767C88">
            <w:pPr>
              <w:spacing w:line="240" w:lineRule="auto"/>
              <w:rPr>
                <w:sz w:val="16"/>
                <w:szCs w:val="16"/>
              </w:rPr>
            </w:pPr>
            <w:r w:rsidRPr="00421005">
              <w:rPr>
                <w:sz w:val="16"/>
                <w:szCs w:val="16"/>
              </w:rPr>
              <w:t>34 CFR 106.45</w:t>
            </w:r>
          </w:p>
        </w:tc>
        <w:tc>
          <w:tcPr>
            <w:tcW w:w="0" w:type="auto"/>
            <w:shd w:val="clear" w:color="auto" w:fill="auto"/>
            <w:tcMar>
              <w:top w:w="75" w:type="dxa"/>
              <w:left w:w="0" w:type="dxa"/>
              <w:bottom w:w="75" w:type="dxa"/>
              <w:right w:w="150" w:type="dxa"/>
            </w:tcMar>
            <w:vAlign w:val="bottom"/>
            <w:hideMark/>
          </w:tcPr>
          <w:p w14:paraId="3AC02621" w14:textId="77777777" w:rsidR="00A17F18" w:rsidRPr="00421005" w:rsidRDefault="00A17F18" w:rsidP="00767C88">
            <w:pPr>
              <w:spacing w:line="240" w:lineRule="auto"/>
              <w:rPr>
                <w:sz w:val="16"/>
                <w:szCs w:val="16"/>
              </w:rPr>
            </w:pPr>
            <w:hyperlink r:id="rId800" w:tgtFrame="_blank" w:history="1">
              <w:r w:rsidRPr="00421005">
                <w:rPr>
                  <w:color w:val="4E4E4E"/>
                  <w:sz w:val="16"/>
                  <w:szCs w:val="16"/>
                  <w:bdr w:val="none" w:sz="0" w:space="0" w:color="auto" w:frame="1"/>
                </w:rPr>
                <w:t>Grievance process for formal complaints of sexual harassment</w:t>
              </w:r>
            </w:hyperlink>
          </w:p>
        </w:tc>
      </w:tr>
      <w:tr w:rsidR="00A17F18" w:rsidRPr="00421005" w14:paraId="4DAA2D55" w14:textId="77777777" w:rsidTr="00767C88">
        <w:tc>
          <w:tcPr>
            <w:tcW w:w="5425" w:type="dxa"/>
            <w:shd w:val="clear" w:color="auto" w:fill="auto"/>
            <w:tcMar>
              <w:top w:w="75" w:type="dxa"/>
              <w:left w:w="0" w:type="dxa"/>
              <w:bottom w:w="75" w:type="dxa"/>
              <w:right w:w="150" w:type="dxa"/>
            </w:tcMar>
            <w:vAlign w:val="bottom"/>
            <w:hideMark/>
          </w:tcPr>
          <w:p w14:paraId="6D7FF6DD" w14:textId="77777777" w:rsidR="00A17F18" w:rsidRPr="00421005" w:rsidRDefault="00A17F18" w:rsidP="00767C88">
            <w:pPr>
              <w:spacing w:line="240" w:lineRule="auto"/>
              <w:rPr>
                <w:sz w:val="16"/>
                <w:szCs w:val="16"/>
              </w:rPr>
            </w:pPr>
            <w:r w:rsidRPr="00421005">
              <w:rPr>
                <w:sz w:val="16"/>
                <w:szCs w:val="16"/>
              </w:rPr>
              <w:t>34 CFR 106.8</w:t>
            </w:r>
          </w:p>
        </w:tc>
        <w:tc>
          <w:tcPr>
            <w:tcW w:w="0" w:type="auto"/>
            <w:shd w:val="clear" w:color="auto" w:fill="auto"/>
            <w:tcMar>
              <w:top w:w="75" w:type="dxa"/>
              <w:left w:w="0" w:type="dxa"/>
              <w:bottom w:w="75" w:type="dxa"/>
              <w:right w:w="150" w:type="dxa"/>
            </w:tcMar>
            <w:vAlign w:val="bottom"/>
            <w:hideMark/>
          </w:tcPr>
          <w:p w14:paraId="612E70CC" w14:textId="77777777" w:rsidR="00A17F18" w:rsidRPr="00421005" w:rsidRDefault="00A17F18" w:rsidP="00767C88">
            <w:pPr>
              <w:spacing w:line="240" w:lineRule="auto"/>
              <w:rPr>
                <w:sz w:val="16"/>
                <w:szCs w:val="16"/>
              </w:rPr>
            </w:pPr>
            <w:hyperlink r:id="rId801" w:tgtFrame="_blank" w:history="1">
              <w:r w:rsidRPr="00421005">
                <w:rPr>
                  <w:color w:val="4E4E4E"/>
                  <w:sz w:val="16"/>
                  <w:szCs w:val="16"/>
                  <w:bdr w:val="none" w:sz="0" w:space="0" w:color="auto" w:frame="1"/>
                </w:rPr>
                <w:t>Designation of coordinator; dissemination of policy, and adoption of grievance procedures</w:t>
              </w:r>
            </w:hyperlink>
          </w:p>
        </w:tc>
      </w:tr>
      <w:tr w:rsidR="00A17F18" w:rsidRPr="00421005" w14:paraId="2AC74E64" w14:textId="77777777" w:rsidTr="00767C88">
        <w:tc>
          <w:tcPr>
            <w:tcW w:w="5425" w:type="dxa"/>
            <w:shd w:val="clear" w:color="auto" w:fill="auto"/>
            <w:tcMar>
              <w:top w:w="75" w:type="dxa"/>
              <w:left w:w="0" w:type="dxa"/>
              <w:bottom w:w="75" w:type="dxa"/>
              <w:right w:w="150" w:type="dxa"/>
            </w:tcMar>
            <w:vAlign w:val="bottom"/>
            <w:hideMark/>
          </w:tcPr>
          <w:p w14:paraId="1499ECF3" w14:textId="77777777" w:rsidR="00A17F18" w:rsidRPr="00421005" w:rsidRDefault="00A17F18" w:rsidP="00767C88">
            <w:pPr>
              <w:spacing w:line="240" w:lineRule="auto"/>
              <w:rPr>
                <w:sz w:val="16"/>
                <w:szCs w:val="16"/>
              </w:rPr>
            </w:pPr>
            <w:r w:rsidRPr="00421005">
              <w:rPr>
                <w:sz w:val="16"/>
                <w:szCs w:val="16"/>
              </w:rPr>
              <w:t>34 CFR 110.25</w:t>
            </w:r>
          </w:p>
        </w:tc>
        <w:tc>
          <w:tcPr>
            <w:tcW w:w="0" w:type="auto"/>
            <w:shd w:val="clear" w:color="auto" w:fill="auto"/>
            <w:tcMar>
              <w:top w:w="75" w:type="dxa"/>
              <w:left w:w="0" w:type="dxa"/>
              <w:bottom w:w="75" w:type="dxa"/>
              <w:right w:w="150" w:type="dxa"/>
            </w:tcMar>
            <w:vAlign w:val="bottom"/>
            <w:hideMark/>
          </w:tcPr>
          <w:p w14:paraId="7023DC4C" w14:textId="77777777" w:rsidR="00A17F18" w:rsidRPr="00421005" w:rsidRDefault="00A17F18" w:rsidP="00767C88">
            <w:pPr>
              <w:spacing w:line="240" w:lineRule="auto"/>
              <w:rPr>
                <w:sz w:val="16"/>
                <w:szCs w:val="16"/>
              </w:rPr>
            </w:pPr>
            <w:hyperlink r:id="rId802" w:tgtFrame="_blank" w:history="1">
              <w:r w:rsidRPr="00421005">
                <w:rPr>
                  <w:color w:val="4E4E4E"/>
                  <w:sz w:val="16"/>
                  <w:szCs w:val="16"/>
                  <w:bdr w:val="none" w:sz="0" w:space="0" w:color="auto" w:frame="1"/>
                </w:rPr>
                <w:t>Notification of nondiscrimination on the basis of age</w:t>
              </w:r>
            </w:hyperlink>
          </w:p>
        </w:tc>
      </w:tr>
      <w:tr w:rsidR="00A17F18" w:rsidRPr="00421005" w14:paraId="2C3256D0" w14:textId="77777777" w:rsidTr="00767C88">
        <w:tc>
          <w:tcPr>
            <w:tcW w:w="5425" w:type="dxa"/>
            <w:shd w:val="clear" w:color="auto" w:fill="auto"/>
            <w:tcMar>
              <w:top w:w="75" w:type="dxa"/>
              <w:left w:w="0" w:type="dxa"/>
              <w:bottom w:w="75" w:type="dxa"/>
              <w:right w:w="150" w:type="dxa"/>
            </w:tcMar>
            <w:vAlign w:val="bottom"/>
            <w:hideMark/>
          </w:tcPr>
          <w:p w14:paraId="3B1712B1" w14:textId="77777777" w:rsidR="00A17F18" w:rsidRPr="00421005" w:rsidRDefault="00A17F18" w:rsidP="00767C88">
            <w:pPr>
              <w:spacing w:line="240" w:lineRule="auto"/>
              <w:rPr>
                <w:sz w:val="16"/>
                <w:szCs w:val="16"/>
              </w:rPr>
            </w:pPr>
            <w:r w:rsidRPr="00421005">
              <w:rPr>
                <w:sz w:val="16"/>
                <w:szCs w:val="16"/>
              </w:rPr>
              <w:t>34 CFR 99.1-99.67</w:t>
            </w:r>
          </w:p>
        </w:tc>
        <w:tc>
          <w:tcPr>
            <w:tcW w:w="0" w:type="auto"/>
            <w:shd w:val="clear" w:color="auto" w:fill="auto"/>
            <w:tcMar>
              <w:top w:w="75" w:type="dxa"/>
              <w:left w:w="0" w:type="dxa"/>
              <w:bottom w:w="75" w:type="dxa"/>
              <w:right w:w="150" w:type="dxa"/>
            </w:tcMar>
            <w:vAlign w:val="bottom"/>
            <w:hideMark/>
          </w:tcPr>
          <w:p w14:paraId="7F34EB43" w14:textId="77777777" w:rsidR="00A17F18" w:rsidRPr="00421005" w:rsidRDefault="00A17F18" w:rsidP="00767C88">
            <w:pPr>
              <w:spacing w:line="240" w:lineRule="auto"/>
              <w:rPr>
                <w:sz w:val="16"/>
                <w:szCs w:val="16"/>
              </w:rPr>
            </w:pPr>
            <w:hyperlink r:id="rId803" w:tgtFrame="_blank" w:history="1">
              <w:r w:rsidRPr="00421005">
                <w:rPr>
                  <w:color w:val="4E4E4E"/>
                  <w:sz w:val="16"/>
                  <w:szCs w:val="16"/>
                  <w:bdr w:val="none" w:sz="0" w:space="0" w:color="auto" w:frame="1"/>
                </w:rPr>
                <w:t>Family Educational Rights and Privacy</w:t>
              </w:r>
            </w:hyperlink>
          </w:p>
        </w:tc>
      </w:tr>
      <w:tr w:rsidR="00A17F18" w:rsidRPr="00421005" w14:paraId="4CEEFA83" w14:textId="77777777" w:rsidTr="00767C88">
        <w:tc>
          <w:tcPr>
            <w:tcW w:w="5425" w:type="dxa"/>
            <w:shd w:val="clear" w:color="auto" w:fill="auto"/>
            <w:tcMar>
              <w:top w:w="75" w:type="dxa"/>
              <w:left w:w="0" w:type="dxa"/>
              <w:bottom w:w="75" w:type="dxa"/>
              <w:right w:w="150" w:type="dxa"/>
            </w:tcMar>
            <w:vAlign w:val="bottom"/>
            <w:hideMark/>
          </w:tcPr>
          <w:p w14:paraId="22392B94" w14:textId="77777777" w:rsidR="00A17F18" w:rsidRPr="00421005" w:rsidRDefault="00A17F18" w:rsidP="00767C88">
            <w:pPr>
              <w:spacing w:line="240" w:lineRule="auto"/>
              <w:rPr>
                <w:sz w:val="16"/>
                <w:szCs w:val="16"/>
              </w:rPr>
            </w:pPr>
            <w:r w:rsidRPr="00421005">
              <w:rPr>
                <w:sz w:val="16"/>
                <w:szCs w:val="16"/>
              </w:rPr>
              <w:t>42 USC 11431-11435</w:t>
            </w:r>
          </w:p>
        </w:tc>
        <w:tc>
          <w:tcPr>
            <w:tcW w:w="0" w:type="auto"/>
            <w:shd w:val="clear" w:color="auto" w:fill="auto"/>
            <w:tcMar>
              <w:top w:w="75" w:type="dxa"/>
              <w:left w:w="0" w:type="dxa"/>
              <w:bottom w:w="75" w:type="dxa"/>
              <w:right w:w="150" w:type="dxa"/>
            </w:tcMar>
            <w:vAlign w:val="bottom"/>
            <w:hideMark/>
          </w:tcPr>
          <w:p w14:paraId="06498138" w14:textId="77777777" w:rsidR="00A17F18" w:rsidRPr="00421005" w:rsidRDefault="00A17F18" w:rsidP="00767C88">
            <w:pPr>
              <w:spacing w:line="240" w:lineRule="auto"/>
              <w:rPr>
                <w:sz w:val="16"/>
                <w:szCs w:val="16"/>
              </w:rPr>
            </w:pPr>
            <w:hyperlink r:id="rId804" w:tgtFrame="_blank" w:history="1">
              <w:r w:rsidRPr="00421005">
                <w:rPr>
                  <w:color w:val="4E4E4E"/>
                  <w:sz w:val="16"/>
                  <w:szCs w:val="16"/>
                  <w:bdr w:val="none" w:sz="0" w:space="0" w:color="auto" w:frame="1"/>
                </w:rPr>
                <w:t>McKinney-Vento Homeless Assistance Act</w:t>
              </w:r>
            </w:hyperlink>
          </w:p>
        </w:tc>
      </w:tr>
      <w:tr w:rsidR="00A17F18" w:rsidRPr="00421005" w14:paraId="21D9E31D" w14:textId="77777777" w:rsidTr="00767C88">
        <w:tc>
          <w:tcPr>
            <w:tcW w:w="5425" w:type="dxa"/>
            <w:shd w:val="clear" w:color="auto" w:fill="auto"/>
            <w:tcMar>
              <w:top w:w="75" w:type="dxa"/>
              <w:left w:w="0" w:type="dxa"/>
              <w:bottom w:w="75" w:type="dxa"/>
              <w:right w:w="150" w:type="dxa"/>
            </w:tcMar>
            <w:vAlign w:val="bottom"/>
            <w:hideMark/>
          </w:tcPr>
          <w:p w14:paraId="070D6423" w14:textId="77777777" w:rsidR="00A17F18" w:rsidRPr="00421005" w:rsidRDefault="00A17F18" w:rsidP="00767C88">
            <w:pPr>
              <w:spacing w:line="240" w:lineRule="auto"/>
              <w:rPr>
                <w:sz w:val="16"/>
                <w:szCs w:val="16"/>
              </w:rPr>
            </w:pPr>
            <w:r w:rsidRPr="00421005">
              <w:rPr>
                <w:sz w:val="16"/>
                <w:szCs w:val="16"/>
              </w:rPr>
              <w:t>42 USC 12101-12213</w:t>
            </w:r>
          </w:p>
        </w:tc>
        <w:tc>
          <w:tcPr>
            <w:tcW w:w="0" w:type="auto"/>
            <w:shd w:val="clear" w:color="auto" w:fill="auto"/>
            <w:tcMar>
              <w:top w:w="75" w:type="dxa"/>
              <w:left w:w="0" w:type="dxa"/>
              <w:bottom w:w="75" w:type="dxa"/>
              <w:right w:w="150" w:type="dxa"/>
            </w:tcMar>
            <w:vAlign w:val="bottom"/>
            <w:hideMark/>
          </w:tcPr>
          <w:p w14:paraId="27C73F73" w14:textId="77777777" w:rsidR="00A17F18" w:rsidRPr="00421005" w:rsidRDefault="00A17F18" w:rsidP="00767C88">
            <w:pPr>
              <w:spacing w:line="240" w:lineRule="auto"/>
              <w:rPr>
                <w:sz w:val="16"/>
                <w:szCs w:val="16"/>
              </w:rPr>
            </w:pPr>
            <w:hyperlink r:id="rId805" w:tgtFrame="_blank" w:history="1">
              <w:r w:rsidRPr="00421005">
                <w:rPr>
                  <w:color w:val="4E4E4E"/>
                  <w:sz w:val="16"/>
                  <w:szCs w:val="16"/>
                  <w:bdr w:val="none" w:sz="0" w:space="0" w:color="auto" w:frame="1"/>
                </w:rPr>
                <w:t>Americans with Disabilities Act</w:t>
              </w:r>
            </w:hyperlink>
          </w:p>
        </w:tc>
      </w:tr>
      <w:tr w:rsidR="00A17F18" w:rsidRPr="00421005" w14:paraId="69569C7D" w14:textId="77777777" w:rsidTr="00767C88">
        <w:tc>
          <w:tcPr>
            <w:tcW w:w="5425" w:type="dxa"/>
            <w:shd w:val="clear" w:color="auto" w:fill="auto"/>
            <w:tcMar>
              <w:top w:w="75" w:type="dxa"/>
              <w:left w:w="0" w:type="dxa"/>
              <w:bottom w:w="75" w:type="dxa"/>
              <w:right w:w="150" w:type="dxa"/>
            </w:tcMar>
            <w:vAlign w:val="bottom"/>
            <w:hideMark/>
          </w:tcPr>
          <w:p w14:paraId="3EEA9C30" w14:textId="77777777" w:rsidR="00A17F18" w:rsidRPr="00421005" w:rsidRDefault="00A17F18" w:rsidP="00767C88">
            <w:pPr>
              <w:spacing w:line="240" w:lineRule="auto"/>
              <w:rPr>
                <w:sz w:val="16"/>
                <w:szCs w:val="16"/>
              </w:rPr>
            </w:pPr>
            <w:r w:rsidRPr="00421005">
              <w:rPr>
                <w:sz w:val="16"/>
                <w:szCs w:val="16"/>
              </w:rPr>
              <w:t>42 USC 2000d-2000d-7</w:t>
            </w:r>
          </w:p>
        </w:tc>
        <w:tc>
          <w:tcPr>
            <w:tcW w:w="0" w:type="auto"/>
            <w:shd w:val="clear" w:color="auto" w:fill="auto"/>
            <w:tcMar>
              <w:top w:w="75" w:type="dxa"/>
              <w:left w:w="0" w:type="dxa"/>
              <w:bottom w:w="75" w:type="dxa"/>
              <w:right w:w="150" w:type="dxa"/>
            </w:tcMar>
            <w:vAlign w:val="bottom"/>
            <w:hideMark/>
          </w:tcPr>
          <w:p w14:paraId="4976B04F" w14:textId="77777777" w:rsidR="00A17F18" w:rsidRPr="00421005" w:rsidRDefault="00A17F18" w:rsidP="00767C88">
            <w:pPr>
              <w:spacing w:line="240" w:lineRule="auto"/>
              <w:rPr>
                <w:sz w:val="16"/>
                <w:szCs w:val="16"/>
              </w:rPr>
            </w:pPr>
            <w:hyperlink r:id="rId806" w:tgtFrame="_blank" w:history="1">
              <w:r w:rsidRPr="00421005">
                <w:rPr>
                  <w:color w:val="4E4E4E"/>
                  <w:sz w:val="16"/>
                  <w:szCs w:val="16"/>
                  <w:bdr w:val="none" w:sz="0" w:space="0" w:color="auto" w:frame="1"/>
                </w:rPr>
                <w:t>Title VI, Civil Rights Act of 1964</w:t>
              </w:r>
            </w:hyperlink>
          </w:p>
        </w:tc>
      </w:tr>
      <w:tr w:rsidR="00A17F18" w:rsidRPr="00421005" w14:paraId="29EF4359" w14:textId="77777777" w:rsidTr="00767C88">
        <w:tc>
          <w:tcPr>
            <w:tcW w:w="5425" w:type="dxa"/>
            <w:shd w:val="clear" w:color="auto" w:fill="auto"/>
            <w:tcMar>
              <w:top w:w="75" w:type="dxa"/>
              <w:left w:w="0" w:type="dxa"/>
              <w:bottom w:w="75" w:type="dxa"/>
              <w:right w:w="150" w:type="dxa"/>
            </w:tcMar>
            <w:vAlign w:val="bottom"/>
            <w:hideMark/>
          </w:tcPr>
          <w:p w14:paraId="3ABE66CA" w14:textId="77777777" w:rsidR="00A17F18" w:rsidRPr="00421005" w:rsidRDefault="00A17F18" w:rsidP="00767C88">
            <w:pPr>
              <w:spacing w:line="240" w:lineRule="auto"/>
              <w:rPr>
                <w:sz w:val="16"/>
                <w:szCs w:val="16"/>
              </w:rPr>
            </w:pPr>
            <w:r w:rsidRPr="00421005">
              <w:rPr>
                <w:sz w:val="16"/>
                <w:szCs w:val="16"/>
              </w:rPr>
              <w:t>42 USC 2000h-2-2000h-6</w:t>
            </w:r>
          </w:p>
        </w:tc>
        <w:tc>
          <w:tcPr>
            <w:tcW w:w="0" w:type="auto"/>
            <w:shd w:val="clear" w:color="auto" w:fill="auto"/>
            <w:tcMar>
              <w:top w:w="75" w:type="dxa"/>
              <w:left w:w="0" w:type="dxa"/>
              <w:bottom w:w="75" w:type="dxa"/>
              <w:right w:w="150" w:type="dxa"/>
            </w:tcMar>
            <w:vAlign w:val="bottom"/>
            <w:hideMark/>
          </w:tcPr>
          <w:p w14:paraId="357A2521" w14:textId="77777777" w:rsidR="00A17F18" w:rsidRPr="00421005" w:rsidRDefault="00A17F18" w:rsidP="00767C88">
            <w:pPr>
              <w:spacing w:line="240" w:lineRule="auto"/>
              <w:rPr>
                <w:sz w:val="16"/>
                <w:szCs w:val="16"/>
              </w:rPr>
            </w:pPr>
            <w:hyperlink r:id="rId807" w:tgtFrame="_blank" w:history="1">
              <w:r w:rsidRPr="00421005">
                <w:rPr>
                  <w:color w:val="4E4E4E"/>
                  <w:sz w:val="16"/>
                  <w:szCs w:val="16"/>
                  <w:bdr w:val="none" w:sz="0" w:space="0" w:color="auto" w:frame="1"/>
                </w:rPr>
                <w:t>Title IX of the Civil Rights Act of 1964</w:t>
              </w:r>
            </w:hyperlink>
          </w:p>
        </w:tc>
      </w:tr>
      <w:tr w:rsidR="00A17F18" w:rsidRPr="00421005" w14:paraId="410A4D62" w14:textId="77777777" w:rsidTr="00767C88">
        <w:tc>
          <w:tcPr>
            <w:tcW w:w="5425" w:type="dxa"/>
            <w:shd w:val="clear" w:color="auto" w:fill="auto"/>
            <w:tcMar>
              <w:top w:w="75" w:type="dxa"/>
              <w:left w:w="0" w:type="dxa"/>
              <w:bottom w:w="75" w:type="dxa"/>
              <w:right w:w="150" w:type="dxa"/>
            </w:tcMar>
            <w:vAlign w:val="bottom"/>
            <w:hideMark/>
          </w:tcPr>
          <w:p w14:paraId="5AF7776F" w14:textId="77777777" w:rsidR="00A17F18" w:rsidRPr="00421005" w:rsidRDefault="00A17F18" w:rsidP="00767C88">
            <w:pPr>
              <w:spacing w:line="240" w:lineRule="auto"/>
              <w:rPr>
                <w:sz w:val="16"/>
                <w:szCs w:val="16"/>
              </w:rPr>
            </w:pPr>
            <w:r w:rsidRPr="00421005">
              <w:rPr>
                <w:sz w:val="16"/>
                <w:szCs w:val="16"/>
              </w:rPr>
              <w:t>42 USC 6101-6107</w:t>
            </w:r>
          </w:p>
        </w:tc>
        <w:tc>
          <w:tcPr>
            <w:tcW w:w="0" w:type="auto"/>
            <w:shd w:val="clear" w:color="auto" w:fill="auto"/>
            <w:tcMar>
              <w:top w:w="75" w:type="dxa"/>
              <w:left w:w="0" w:type="dxa"/>
              <w:bottom w:w="75" w:type="dxa"/>
              <w:right w:w="150" w:type="dxa"/>
            </w:tcMar>
            <w:vAlign w:val="bottom"/>
            <w:hideMark/>
          </w:tcPr>
          <w:p w14:paraId="62ADCFD0" w14:textId="77777777" w:rsidR="00A17F18" w:rsidRPr="00421005" w:rsidRDefault="00A17F18" w:rsidP="00767C88">
            <w:pPr>
              <w:spacing w:line="240" w:lineRule="auto"/>
              <w:rPr>
                <w:sz w:val="16"/>
                <w:szCs w:val="16"/>
              </w:rPr>
            </w:pPr>
            <w:hyperlink r:id="rId808" w:tgtFrame="_blank" w:history="1">
              <w:r w:rsidRPr="00421005">
                <w:rPr>
                  <w:color w:val="4E4E4E"/>
                  <w:sz w:val="16"/>
                  <w:szCs w:val="16"/>
                  <w:bdr w:val="none" w:sz="0" w:space="0" w:color="auto" w:frame="1"/>
                </w:rPr>
                <w:t>Age Discrimination Act of 1975</w:t>
              </w:r>
            </w:hyperlink>
          </w:p>
        </w:tc>
      </w:tr>
    </w:tbl>
    <w:p w14:paraId="434774E1" w14:textId="77777777" w:rsidR="00A17F18" w:rsidRPr="00421005" w:rsidRDefault="00A17F18" w:rsidP="00A17F1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7EA95B1A" w14:textId="77777777" w:rsidTr="00767C88">
        <w:trPr>
          <w:tblHeader/>
        </w:trPr>
        <w:tc>
          <w:tcPr>
            <w:tcW w:w="5425" w:type="dxa"/>
            <w:shd w:val="clear" w:color="auto" w:fill="auto"/>
            <w:tcMar>
              <w:top w:w="75" w:type="dxa"/>
              <w:left w:w="0" w:type="dxa"/>
              <w:bottom w:w="0" w:type="dxa"/>
              <w:right w:w="150" w:type="dxa"/>
            </w:tcMar>
            <w:vAlign w:val="bottom"/>
            <w:hideMark/>
          </w:tcPr>
          <w:p w14:paraId="275BB222" w14:textId="77777777" w:rsidR="00A17F18" w:rsidRPr="00421005" w:rsidRDefault="00A17F18" w:rsidP="00767C88">
            <w:pPr>
              <w:spacing w:line="240" w:lineRule="auto"/>
              <w:jc w:val="center"/>
              <w:rPr>
                <w:b/>
                <w:bCs/>
                <w:sz w:val="16"/>
                <w:szCs w:val="16"/>
              </w:rPr>
            </w:pPr>
            <w:r w:rsidRPr="00421005">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03CD8664"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22D97911" w14:textId="77777777" w:rsidTr="00767C88">
        <w:tc>
          <w:tcPr>
            <w:tcW w:w="5425" w:type="dxa"/>
            <w:shd w:val="clear" w:color="auto" w:fill="auto"/>
            <w:tcMar>
              <w:top w:w="75" w:type="dxa"/>
              <w:left w:w="0" w:type="dxa"/>
              <w:bottom w:w="75" w:type="dxa"/>
              <w:right w:w="150" w:type="dxa"/>
            </w:tcMar>
            <w:vAlign w:val="bottom"/>
            <w:hideMark/>
          </w:tcPr>
          <w:p w14:paraId="4218FE2A" w14:textId="77777777" w:rsidR="00A17F18" w:rsidRPr="00421005" w:rsidRDefault="00A17F18" w:rsidP="00767C88">
            <w:pPr>
              <w:spacing w:line="240" w:lineRule="auto"/>
              <w:rPr>
                <w:sz w:val="16"/>
                <w:szCs w:val="16"/>
              </w:rPr>
            </w:pPr>
            <w:r w:rsidRPr="00421005">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3DB65B3" w14:textId="77777777" w:rsidR="00A17F18" w:rsidRPr="00421005" w:rsidRDefault="00A17F18" w:rsidP="00767C88">
            <w:pPr>
              <w:spacing w:line="240" w:lineRule="auto"/>
              <w:rPr>
                <w:sz w:val="16"/>
                <w:szCs w:val="16"/>
              </w:rPr>
            </w:pPr>
            <w:hyperlink r:id="rId809" w:tgtFrame="_blank" w:history="1">
              <w:r w:rsidRPr="00421005">
                <w:rPr>
                  <w:color w:val="4E4E4E"/>
                  <w:sz w:val="16"/>
                  <w:szCs w:val="16"/>
                  <w:bdr w:val="none" w:sz="0" w:space="0" w:color="auto" w:frame="1"/>
                </w:rPr>
                <w:t>Uniform Complaint Procedure 2021-22 Program Instrument</w:t>
              </w:r>
            </w:hyperlink>
          </w:p>
        </w:tc>
      </w:tr>
      <w:tr w:rsidR="00A17F18" w:rsidRPr="00421005" w14:paraId="48F13A8A" w14:textId="77777777" w:rsidTr="00767C88">
        <w:tc>
          <w:tcPr>
            <w:tcW w:w="5425" w:type="dxa"/>
            <w:shd w:val="clear" w:color="auto" w:fill="auto"/>
            <w:tcMar>
              <w:top w:w="75" w:type="dxa"/>
              <w:left w:w="0" w:type="dxa"/>
              <w:bottom w:w="75" w:type="dxa"/>
              <w:right w:w="150" w:type="dxa"/>
            </w:tcMar>
            <w:vAlign w:val="bottom"/>
            <w:hideMark/>
          </w:tcPr>
          <w:p w14:paraId="0C065061" w14:textId="77777777" w:rsidR="00A17F18" w:rsidRPr="00421005" w:rsidRDefault="00A17F18" w:rsidP="00767C88">
            <w:pPr>
              <w:spacing w:line="240" w:lineRule="auto"/>
              <w:rPr>
                <w:sz w:val="16"/>
                <w:szCs w:val="16"/>
              </w:rPr>
            </w:pPr>
            <w:r w:rsidRPr="00421005">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9464C7D" w14:textId="77777777" w:rsidR="00A17F18" w:rsidRPr="00421005" w:rsidRDefault="00A17F18" w:rsidP="00767C88">
            <w:pPr>
              <w:spacing w:line="240" w:lineRule="auto"/>
              <w:rPr>
                <w:sz w:val="16"/>
                <w:szCs w:val="16"/>
              </w:rPr>
            </w:pPr>
            <w:hyperlink r:id="rId810" w:tgtFrame="_blank" w:history="1">
              <w:r w:rsidRPr="00421005">
                <w:rPr>
                  <w:color w:val="4E4E4E"/>
                  <w:sz w:val="16"/>
                  <w:szCs w:val="16"/>
                  <w:bdr w:val="none" w:sz="0" w:space="0" w:color="auto" w:frame="1"/>
                </w:rPr>
                <w:t>Sample UCP Board Policies and Procedures</w:t>
              </w:r>
            </w:hyperlink>
          </w:p>
        </w:tc>
      </w:tr>
      <w:tr w:rsidR="00A17F18" w:rsidRPr="00421005" w14:paraId="62140AFE" w14:textId="77777777" w:rsidTr="00767C88">
        <w:tc>
          <w:tcPr>
            <w:tcW w:w="5425" w:type="dxa"/>
            <w:shd w:val="clear" w:color="auto" w:fill="auto"/>
            <w:tcMar>
              <w:top w:w="75" w:type="dxa"/>
              <w:left w:w="0" w:type="dxa"/>
              <w:bottom w:w="75" w:type="dxa"/>
              <w:right w:w="150" w:type="dxa"/>
            </w:tcMar>
            <w:vAlign w:val="bottom"/>
            <w:hideMark/>
          </w:tcPr>
          <w:p w14:paraId="695FA5E2" w14:textId="77777777" w:rsidR="00A17F18" w:rsidRPr="00421005" w:rsidRDefault="00A17F18"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156BC292" w14:textId="77777777" w:rsidR="00A17F18" w:rsidRPr="00421005" w:rsidRDefault="00A17F18" w:rsidP="00767C88">
            <w:pPr>
              <w:spacing w:line="240" w:lineRule="auto"/>
              <w:rPr>
                <w:sz w:val="16"/>
                <w:szCs w:val="16"/>
              </w:rPr>
            </w:pPr>
            <w:hyperlink r:id="rId811" w:tgtFrame="_blank" w:history="1">
              <w:r w:rsidRPr="00421005">
                <w:rPr>
                  <w:color w:val="4E4E4E"/>
                  <w:sz w:val="16"/>
                  <w:szCs w:val="16"/>
                  <w:bdr w:val="none" w:sz="0" w:space="0" w:color="auto" w:frame="1"/>
                </w:rPr>
                <w:t>Part 1: Questions and Answers Regarding the Department’s Title IX Regulations, January 2021</w:t>
              </w:r>
            </w:hyperlink>
          </w:p>
        </w:tc>
      </w:tr>
      <w:tr w:rsidR="00A17F18" w:rsidRPr="00421005" w14:paraId="77B1EAA5" w14:textId="77777777" w:rsidTr="00767C88">
        <w:tc>
          <w:tcPr>
            <w:tcW w:w="5425" w:type="dxa"/>
            <w:shd w:val="clear" w:color="auto" w:fill="auto"/>
            <w:tcMar>
              <w:top w:w="75" w:type="dxa"/>
              <w:left w:w="0" w:type="dxa"/>
              <w:bottom w:w="75" w:type="dxa"/>
              <w:right w:w="150" w:type="dxa"/>
            </w:tcMar>
            <w:vAlign w:val="bottom"/>
            <w:hideMark/>
          </w:tcPr>
          <w:p w14:paraId="35F695B4" w14:textId="77777777" w:rsidR="00A17F18" w:rsidRPr="00421005" w:rsidRDefault="00A17F18"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4FD9F5A7" w14:textId="77777777" w:rsidR="00A17F18" w:rsidRPr="00421005" w:rsidRDefault="00A17F18" w:rsidP="00767C88">
            <w:pPr>
              <w:spacing w:line="240" w:lineRule="auto"/>
              <w:rPr>
                <w:sz w:val="16"/>
                <w:szCs w:val="16"/>
              </w:rPr>
            </w:pPr>
            <w:hyperlink r:id="rId812" w:tgtFrame="_blank" w:history="1">
              <w:r w:rsidRPr="00421005">
                <w:rPr>
                  <w:color w:val="4E4E4E"/>
                  <w:sz w:val="16"/>
                  <w:szCs w:val="16"/>
                  <w:bdr w:val="none" w:sz="0" w:space="0" w:color="auto" w:frame="1"/>
                </w:rPr>
                <w:t>Questions and Answers on the Title IX Regulations on Sexual Harassment, July 2021</w:t>
              </w:r>
            </w:hyperlink>
          </w:p>
        </w:tc>
      </w:tr>
      <w:tr w:rsidR="00A17F18" w:rsidRPr="00421005" w14:paraId="2D586BF4" w14:textId="77777777" w:rsidTr="00767C88">
        <w:tc>
          <w:tcPr>
            <w:tcW w:w="5425" w:type="dxa"/>
            <w:shd w:val="clear" w:color="auto" w:fill="auto"/>
            <w:tcMar>
              <w:top w:w="75" w:type="dxa"/>
              <w:left w:w="0" w:type="dxa"/>
              <w:bottom w:w="75" w:type="dxa"/>
              <w:right w:w="150" w:type="dxa"/>
            </w:tcMar>
            <w:vAlign w:val="bottom"/>
            <w:hideMark/>
          </w:tcPr>
          <w:p w14:paraId="7F83BA1E" w14:textId="77777777" w:rsidR="00A17F18" w:rsidRPr="00421005" w:rsidRDefault="00A17F18" w:rsidP="00767C88">
            <w:pPr>
              <w:spacing w:line="240" w:lineRule="auto"/>
              <w:rPr>
                <w:sz w:val="16"/>
                <w:szCs w:val="16"/>
              </w:rPr>
            </w:pPr>
            <w:r w:rsidRPr="00421005">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7B880C9A" w14:textId="77777777" w:rsidR="00A17F18" w:rsidRPr="00421005" w:rsidRDefault="00A17F18" w:rsidP="00767C88">
            <w:pPr>
              <w:spacing w:line="240" w:lineRule="auto"/>
              <w:rPr>
                <w:sz w:val="16"/>
                <w:szCs w:val="16"/>
              </w:rPr>
            </w:pPr>
            <w:hyperlink r:id="rId813" w:tgtFrame="_blank" w:history="1">
              <w:r w:rsidRPr="00421005">
                <w:rPr>
                  <w:color w:val="4E4E4E"/>
                  <w:sz w:val="16"/>
                  <w:szCs w:val="16"/>
                  <w:bdr w:val="none" w:sz="0" w:space="0" w:color="auto" w:frame="1"/>
                </w:rPr>
                <w:t>Dear Colleague Letter: Responding to Bullying of Students with Disabilities, October 2014</w:t>
              </w:r>
            </w:hyperlink>
          </w:p>
        </w:tc>
      </w:tr>
      <w:tr w:rsidR="00A17F18" w:rsidRPr="00421005" w14:paraId="3D6BFAE1" w14:textId="77777777" w:rsidTr="00767C88">
        <w:tc>
          <w:tcPr>
            <w:tcW w:w="5425" w:type="dxa"/>
            <w:shd w:val="clear" w:color="auto" w:fill="auto"/>
            <w:tcMar>
              <w:top w:w="75" w:type="dxa"/>
              <w:left w:w="0" w:type="dxa"/>
              <w:bottom w:w="75" w:type="dxa"/>
              <w:right w:w="150" w:type="dxa"/>
            </w:tcMar>
            <w:vAlign w:val="bottom"/>
            <w:hideMark/>
          </w:tcPr>
          <w:p w14:paraId="34323ACB" w14:textId="77777777" w:rsidR="00A17F18" w:rsidRPr="00421005" w:rsidRDefault="00A17F18" w:rsidP="00767C88">
            <w:pPr>
              <w:spacing w:line="240" w:lineRule="auto"/>
              <w:rPr>
                <w:sz w:val="16"/>
                <w:szCs w:val="16"/>
              </w:rPr>
            </w:pPr>
            <w:r w:rsidRPr="00421005">
              <w:rPr>
                <w:sz w:val="16"/>
                <w:szCs w:val="16"/>
              </w:rPr>
              <w:t>U.S. DOJ Publication</w:t>
            </w:r>
          </w:p>
        </w:tc>
        <w:tc>
          <w:tcPr>
            <w:tcW w:w="0" w:type="auto"/>
            <w:shd w:val="clear" w:color="auto" w:fill="auto"/>
            <w:tcMar>
              <w:top w:w="75" w:type="dxa"/>
              <w:left w:w="0" w:type="dxa"/>
              <w:bottom w:w="75" w:type="dxa"/>
              <w:right w:w="150" w:type="dxa"/>
            </w:tcMar>
            <w:vAlign w:val="bottom"/>
            <w:hideMark/>
          </w:tcPr>
          <w:p w14:paraId="06065EB5" w14:textId="77777777" w:rsidR="00A17F18" w:rsidRPr="00421005" w:rsidRDefault="00A17F18" w:rsidP="00767C88">
            <w:pPr>
              <w:spacing w:line="240" w:lineRule="auto"/>
              <w:rPr>
                <w:sz w:val="16"/>
                <w:szCs w:val="16"/>
              </w:rPr>
            </w:pPr>
            <w:hyperlink r:id="rId814" w:tgtFrame="_blank" w:history="1">
              <w:r w:rsidRPr="00421005">
                <w:rPr>
                  <w:color w:val="4E4E4E"/>
                  <w:sz w:val="16"/>
                  <w:szCs w:val="16"/>
                  <w:bdr w:val="none" w:sz="0" w:space="0" w:color="auto" w:frame="1"/>
                </w:rPr>
                <w:t>Guidance to Federal Financial Assistance Recipients Regarding Title VI Prohibition Against National Origin Discrimination Affecting Limited English Proficient Persons, 2007</w:t>
              </w:r>
            </w:hyperlink>
          </w:p>
        </w:tc>
      </w:tr>
      <w:tr w:rsidR="00A17F18" w:rsidRPr="00421005" w14:paraId="5C2F1649" w14:textId="77777777" w:rsidTr="00767C88">
        <w:tc>
          <w:tcPr>
            <w:tcW w:w="5425" w:type="dxa"/>
            <w:shd w:val="clear" w:color="auto" w:fill="auto"/>
            <w:tcMar>
              <w:top w:w="75" w:type="dxa"/>
              <w:left w:w="0" w:type="dxa"/>
              <w:bottom w:w="75" w:type="dxa"/>
              <w:right w:w="150" w:type="dxa"/>
            </w:tcMar>
            <w:vAlign w:val="bottom"/>
            <w:hideMark/>
          </w:tcPr>
          <w:p w14:paraId="72845B42"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5AADE4CB" w14:textId="77777777" w:rsidR="00A17F18" w:rsidRPr="00421005" w:rsidRDefault="00A17F18" w:rsidP="00767C88">
            <w:pPr>
              <w:spacing w:line="240" w:lineRule="auto"/>
              <w:rPr>
                <w:sz w:val="16"/>
                <w:szCs w:val="16"/>
              </w:rPr>
            </w:pPr>
            <w:hyperlink r:id="rId815" w:tgtFrame="_blank" w:history="1">
              <w:r w:rsidRPr="00421005">
                <w:rPr>
                  <w:color w:val="4E4E4E"/>
                  <w:sz w:val="16"/>
                  <w:szCs w:val="16"/>
                  <w:u w:val="single"/>
                  <w:bdr w:val="none" w:sz="0" w:space="0" w:color="auto" w:frame="1"/>
                </w:rPr>
                <w:t>CSBA District and County Office of Education Legal Services</w:t>
              </w:r>
            </w:hyperlink>
          </w:p>
        </w:tc>
      </w:tr>
      <w:tr w:rsidR="00A17F18" w:rsidRPr="00421005" w14:paraId="7C9A229B" w14:textId="77777777" w:rsidTr="00767C88">
        <w:tc>
          <w:tcPr>
            <w:tcW w:w="5425" w:type="dxa"/>
            <w:shd w:val="clear" w:color="auto" w:fill="auto"/>
            <w:tcMar>
              <w:top w:w="75" w:type="dxa"/>
              <w:left w:w="0" w:type="dxa"/>
              <w:bottom w:w="75" w:type="dxa"/>
              <w:right w:w="150" w:type="dxa"/>
            </w:tcMar>
            <w:vAlign w:val="bottom"/>
            <w:hideMark/>
          </w:tcPr>
          <w:p w14:paraId="1576E6DB"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0D832E76" w14:textId="77777777" w:rsidR="00A17F18" w:rsidRPr="00421005" w:rsidRDefault="00A17F18" w:rsidP="00767C88">
            <w:pPr>
              <w:spacing w:line="240" w:lineRule="auto"/>
              <w:rPr>
                <w:sz w:val="16"/>
                <w:szCs w:val="16"/>
              </w:rPr>
            </w:pPr>
            <w:hyperlink r:id="rId816" w:tgtFrame="_blank" w:history="1">
              <w:r w:rsidRPr="00421005">
                <w:rPr>
                  <w:color w:val="4E4E4E"/>
                  <w:sz w:val="16"/>
                  <w:szCs w:val="16"/>
                  <w:u w:val="single"/>
                  <w:bdr w:val="none" w:sz="0" w:space="0" w:color="auto" w:frame="1"/>
                </w:rPr>
                <w:t>Student Privacy Policy Office</w:t>
              </w:r>
            </w:hyperlink>
          </w:p>
        </w:tc>
      </w:tr>
      <w:tr w:rsidR="00A17F18" w:rsidRPr="00421005" w14:paraId="1C9640F9" w14:textId="77777777" w:rsidTr="00767C88">
        <w:tc>
          <w:tcPr>
            <w:tcW w:w="5425" w:type="dxa"/>
            <w:shd w:val="clear" w:color="auto" w:fill="auto"/>
            <w:tcMar>
              <w:top w:w="75" w:type="dxa"/>
              <w:left w:w="0" w:type="dxa"/>
              <w:bottom w:w="75" w:type="dxa"/>
              <w:right w:w="150" w:type="dxa"/>
            </w:tcMar>
            <w:vAlign w:val="bottom"/>
            <w:hideMark/>
          </w:tcPr>
          <w:p w14:paraId="402E87EC"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54214D10" w14:textId="77777777" w:rsidR="00A17F18" w:rsidRPr="00421005" w:rsidRDefault="00A17F18" w:rsidP="00767C88">
            <w:pPr>
              <w:spacing w:line="240" w:lineRule="auto"/>
              <w:rPr>
                <w:sz w:val="16"/>
                <w:szCs w:val="16"/>
              </w:rPr>
            </w:pPr>
            <w:hyperlink r:id="rId817" w:tgtFrame="_blank" w:history="1">
              <w:r w:rsidRPr="00421005">
                <w:rPr>
                  <w:color w:val="4E4E4E"/>
                  <w:sz w:val="16"/>
                  <w:szCs w:val="16"/>
                  <w:u w:val="single"/>
                  <w:bdr w:val="none" w:sz="0" w:space="0" w:color="auto" w:frame="1"/>
                </w:rPr>
                <w:t>U.S. Department of Agriculture</w:t>
              </w:r>
            </w:hyperlink>
          </w:p>
        </w:tc>
      </w:tr>
      <w:tr w:rsidR="00A17F18" w:rsidRPr="00421005" w14:paraId="351A955F" w14:textId="77777777" w:rsidTr="00767C88">
        <w:tc>
          <w:tcPr>
            <w:tcW w:w="5425" w:type="dxa"/>
            <w:shd w:val="clear" w:color="auto" w:fill="auto"/>
            <w:tcMar>
              <w:top w:w="75" w:type="dxa"/>
              <w:left w:w="0" w:type="dxa"/>
              <w:bottom w:w="75" w:type="dxa"/>
              <w:right w:w="150" w:type="dxa"/>
            </w:tcMar>
            <w:vAlign w:val="bottom"/>
            <w:hideMark/>
          </w:tcPr>
          <w:p w14:paraId="4B4741FC"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07BB3CDD" w14:textId="77777777" w:rsidR="00A17F18" w:rsidRPr="00421005" w:rsidRDefault="00A17F18" w:rsidP="00767C88">
            <w:pPr>
              <w:spacing w:line="240" w:lineRule="auto"/>
              <w:rPr>
                <w:sz w:val="16"/>
                <w:szCs w:val="16"/>
              </w:rPr>
            </w:pPr>
            <w:hyperlink r:id="rId818" w:tgtFrame="_blank" w:history="1">
              <w:r w:rsidRPr="00421005">
                <w:rPr>
                  <w:color w:val="4E4E4E"/>
                  <w:sz w:val="16"/>
                  <w:szCs w:val="16"/>
                  <w:u w:val="single"/>
                  <w:bdr w:val="none" w:sz="0" w:space="0" w:color="auto" w:frame="1"/>
                </w:rPr>
                <w:t>California Department of Social Services</w:t>
              </w:r>
            </w:hyperlink>
          </w:p>
        </w:tc>
      </w:tr>
      <w:tr w:rsidR="00A17F18" w:rsidRPr="00421005" w14:paraId="654891B2" w14:textId="77777777" w:rsidTr="00767C88">
        <w:tc>
          <w:tcPr>
            <w:tcW w:w="5425" w:type="dxa"/>
            <w:shd w:val="clear" w:color="auto" w:fill="auto"/>
            <w:tcMar>
              <w:top w:w="75" w:type="dxa"/>
              <w:left w:w="0" w:type="dxa"/>
              <w:bottom w:w="75" w:type="dxa"/>
              <w:right w:w="150" w:type="dxa"/>
            </w:tcMar>
            <w:vAlign w:val="bottom"/>
            <w:hideMark/>
          </w:tcPr>
          <w:p w14:paraId="57E121FF"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72E20E39" w14:textId="77777777" w:rsidR="00A17F18" w:rsidRPr="00421005" w:rsidRDefault="00A17F18" w:rsidP="00767C88">
            <w:pPr>
              <w:spacing w:line="240" w:lineRule="auto"/>
              <w:rPr>
                <w:sz w:val="16"/>
                <w:szCs w:val="16"/>
              </w:rPr>
            </w:pPr>
            <w:hyperlink r:id="rId819" w:tgtFrame="_blank" w:history="1">
              <w:r w:rsidRPr="00421005">
                <w:rPr>
                  <w:color w:val="4E4E4E"/>
                  <w:sz w:val="16"/>
                  <w:szCs w:val="16"/>
                  <w:u w:val="single"/>
                  <w:bdr w:val="none" w:sz="0" w:space="0" w:color="auto" w:frame="1"/>
                </w:rPr>
                <w:t>U.S. Department of Justice</w:t>
              </w:r>
            </w:hyperlink>
          </w:p>
        </w:tc>
      </w:tr>
      <w:tr w:rsidR="00A17F18" w:rsidRPr="00421005" w14:paraId="7CD5CEFC" w14:textId="77777777" w:rsidTr="00767C88">
        <w:tc>
          <w:tcPr>
            <w:tcW w:w="5425" w:type="dxa"/>
            <w:shd w:val="clear" w:color="auto" w:fill="auto"/>
            <w:tcMar>
              <w:top w:w="75" w:type="dxa"/>
              <w:left w:w="0" w:type="dxa"/>
              <w:bottom w:w="75" w:type="dxa"/>
              <w:right w:w="150" w:type="dxa"/>
            </w:tcMar>
            <w:vAlign w:val="bottom"/>
            <w:hideMark/>
          </w:tcPr>
          <w:p w14:paraId="2C0A5692"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3A7F103" w14:textId="77777777" w:rsidR="00A17F18" w:rsidRPr="00421005" w:rsidRDefault="00A17F18" w:rsidP="00767C88">
            <w:pPr>
              <w:spacing w:line="240" w:lineRule="auto"/>
              <w:rPr>
                <w:sz w:val="16"/>
                <w:szCs w:val="16"/>
              </w:rPr>
            </w:pPr>
            <w:hyperlink r:id="rId820" w:tgtFrame="_blank" w:history="1">
              <w:r w:rsidRPr="00421005">
                <w:rPr>
                  <w:color w:val="4E4E4E"/>
                  <w:sz w:val="16"/>
                  <w:szCs w:val="16"/>
                  <w:u w:val="single"/>
                  <w:bdr w:val="none" w:sz="0" w:space="0" w:color="auto" w:frame="1"/>
                </w:rPr>
                <w:t>California Department of Education</w:t>
              </w:r>
            </w:hyperlink>
          </w:p>
        </w:tc>
      </w:tr>
      <w:tr w:rsidR="00A17F18" w:rsidRPr="00421005" w14:paraId="3E40AFA5" w14:textId="77777777" w:rsidTr="00767C88">
        <w:tc>
          <w:tcPr>
            <w:tcW w:w="5425" w:type="dxa"/>
            <w:shd w:val="clear" w:color="auto" w:fill="auto"/>
            <w:tcMar>
              <w:top w:w="75" w:type="dxa"/>
              <w:left w:w="0" w:type="dxa"/>
              <w:bottom w:w="75" w:type="dxa"/>
              <w:right w:w="150" w:type="dxa"/>
            </w:tcMar>
            <w:vAlign w:val="bottom"/>
            <w:hideMark/>
          </w:tcPr>
          <w:p w14:paraId="3172A404"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160AFAB5" w14:textId="77777777" w:rsidR="00A17F18" w:rsidRPr="00421005" w:rsidRDefault="00A17F18" w:rsidP="00767C88">
            <w:pPr>
              <w:spacing w:line="240" w:lineRule="auto"/>
              <w:rPr>
                <w:sz w:val="16"/>
                <w:szCs w:val="16"/>
              </w:rPr>
            </w:pPr>
            <w:hyperlink r:id="rId821" w:tgtFrame="_blank" w:history="1">
              <w:r w:rsidRPr="00421005">
                <w:rPr>
                  <w:color w:val="4E4E4E"/>
                  <w:sz w:val="16"/>
                  <w:szCs w:val="16"/>
                  <w:u w:val="single"/>
                  <w:bdr w:val="none" w:sz="0" w:space="0" w:color="auto" w:frame="1"/>
                </w:rPr>
                <w:t>CSBA</w:t>
              </w:r>
            </w:hyperlink>
          </w:p>
        </w:tc>
      </w:tr>
      <w:tr w:rsidR="00A17F18" w:rsidRPr="00421005" w14:paraId="4C9719F0" w14:textId="77777777" w:rsidTr="00767C88">
        <w:tc>
          <w:tcPr>
            <w:tcW w:w="5425" w:type="dxa"/>
            <w:shd w:val="clear" w:color="auto" w:fill="auto"/>
            <w:tcMar>
              <w:top w:w="75" w:type="dxa"/>
              <w:left w:w="0" w:type="dxa"/>
              <w:bottom w:w="75" w:type="dxa"/>
              <w:right w:w="150" w:type="dxa"/>
            </w:tcMar>
            <w:vAlign w:val="bottom"/>
            <w:hideMark/>
          </w:tcPr>
          <w:p w14:paraId="529F2821"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3ED35600" w14:textId="77777777" w:rsidR="00A17F18" w:rsidRPr="00421005" w:rsidRDefault="00A17F18" w:rsidP="00767C88">
            <w:pPr>
              <w:spacing w:line="240" w:lineRule="auto"/>
              <w:rPr>
                <w:sz w:val="16"/>
                <w:szCs w:val="16"/>
              </w:rPr>
            </w:pPr>
            <w:hyperlink r:id="rId822" w:tgtFrame="_blank" w:history="1">
              <w:r w:rsidRPr="00421005">
                <w:rPr>
                  <w:color w:val="4E4E4E"/>
                  <w:sz w:val="16"/>
                  <w:szCs w:val="16"/>
                  <w:u w:val="single"/>
                  <w:bdr w:val="none" w:sz="0" w:space="0" w:color="auto" w:frame="1"/>
                </w:rPr>
                <w:t>U.S. Department of Education, Office for Civil Rights</w:t>
              </w:r>
            </w:hyperlink>
          </w:p>
        </w:tc>
      </w:tr>
      <w:tr w:rsidR="00A17F18" w:rsidRPr="00421005" w14:paraId="764E7079" w14:textId="77777777" w:rsidTr="00767C88">
        <w:tc>
          <w:tcPr>
            <w:tcW w:w="5425" w:type="dxa"/>
            <w:shd w:val="clear" w:color="auto" w:fill="auto"/>
            <w:tcMar>
              <w:top w:w="75" w:type="dxa"/>
              <w:left w:w="0" w:type="dxa"/>
              <w:bottom w:w="75" w:type="dxa"/>
              <w:right w:w="150" w:type="dxa"/>
            </w:tcMar>
            <w:vAlign w:val="bottom"/>
            <w:hideMark/>
          </w:tcPr>
          <w:p w14:paraId="5BCAE128"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112C94A0" w14:textId="77777777" w:rsidR="00A17F18" w:rsidRPr="00421005" w:rsidRDefault="00A17F18" w:rsidP="00767C88">
            <w:pPr>
              <w:spacing w:line="240" w:lineRule="auto"/>
              <w:rPr>
                <w:sz w:val="16"/>
                <w:szCs w:val="16"/>
              </w:rPr>
            </w:pPr>
            <w:hyperlink r:id="rId823" w:tgtFrame="_blank" w:history="1">
              <w:r w:rsidRPr="00421005">
                <w:rPr>
                  <w:color w:val="4E4E4E"/>
                  <w:sz w:val="16"/>
                  <w:szCs w:val="16"/>
                  <w:u w:val="single"/>
                  <w:bdr w:val="none" w:sz="0" w:space="0" w:color="auto" w:frame="1"/>
                </w:rPr>
                <w:t>California Civil Rights Department</w:t>
              </w:r>
            </w:hyperlink>
          </w:p>
        </w:tc>
      </w:tr>
    </w:tbl>
    <w:p w14:paraId="3A3DD48F" w14:textId="77777777" w:rsidR="00A17F18" w:rsidRPr="00421005" w:rsidRDefault="00A17F18" w:rsidP="00A17F18">
      <w:pPr>
        <w:shd w:val="clear" w:color="auto" w:fill="F9F9F9"/>
        <w:spacing w:line="240" w:lineRule="auto"/>
        <w:textAlignment w:val="baseline"/>
        <w:rPr>
          <w:sz w:val="16"/>
          <w:szCs w:val="16"/>
        </w:rPr>
      </w:pPr>
      <w:r w:rsidRPr="00421005">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412DCEEE" w14:textId="77777777" w:rsidTr="00767C88">
        <w:trPr>
          <w:tblHeader/>
        </w:trPr>
        <w:tc>
          <w:tcPr>
            <w:tcW w:w="5425" w:type="dxa"/>
            <w:shd w:val="clear" w:color="auto" w:fill="auto"/>
            <w:tcMar>
              <w:top w:w="75" w:type="dxa"/>
              <w:left w:w="0" w:type="dxa"/>
              <w:bottom w:w="0" w:type="dxa"/>
              <w:right w:w="150" w:type="dxa"/>
            </w:tcMar>
            <w:vAlign w:val="bottom"/>
            <w:hideMark/>
          </w:tcPr>
          <w:p w14:paraId="71103C80" w14:textId="77777777" w:rsidR="00A17F18" w:rsidRPr="00421005" w:rsidRDefault="00A17F18" w:rsidP="00767C88">
            <w:pPr>
              <w:spacing w:line="240" w:lineRule="auto"/>
              <w:jc w:val="center"/>
              <w:rPr>
                <w:b/>
                <w:bCs/>
                <w:sz w:val="16"/>
                <w:szCs w:val="16"/>
              </w:rPr>
            </w:pPr>
            <w:r w:rsidRPr="00421005">
              <w:rPr>
                <w:b/>
                <w:bCs/>
                <w:sz w:val="16"/>
                <w:szCs w:val="16"/>
              </w:rPr>
              <w:t>Code</w:t>
            </w:r>
          </w:p>
        </w:tc>
        <w:tc>
          <w:tcPr>
            <w:tcW w:w="0" w:type="auto"/>
            <w:shd w:val="clear" w:color="auto" w:fill="auto"/>
            <w:tcMar>
              <w:top w:w="75" w:type="dxa"/>
              <w:left w:w="0" w:type="dxa"/>
              <w:bottom w:w="0" w:type="dxa"/>
              <w:right w:w="150" w:type="dxa"/>
            </w:tcMar>
            <w:vAlign w:val="bottom"/>
            <w:hideMark/>
          </w:tcPr>
          <w:p w14:paraId="16EDF071"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2381C682" w14:textId="77777777" w:rsidTr="00767C88">
        <w:tc>
          <w:tcPr>
            <w:tcW w:w="5425" w:type="dxa"/>
            <w:shd w:val="clear" w:color="auto" w:fill="auto"/>
            <w:tcMar>
              <w:top w:w="75" w:type="dxa"/>
              <w:left w:w="0" w:type="dxa"/>
              <w:bottom w:w="75" w:type="dxa"/>
              <w:right w:w="150" w:type="dxa"/>
            </w:tcMar>
            <w:vAlign w:val="bottom"/>
            <w:hideMark/>
          </w:tcPr>
          <w:p w14:paraId="15685CED" w14:textId="77777777" w:rsidR="00A17F18" w:rsidRPr="00421005" w:rsidRDefault="00A17F18" w:rsidP="00767C88">
            <w:pPr>
              <w:spacing w:line="240" w:lineRule="auto"/>
              <w:rPr>
                <w:sz w:val="16"/>
                <w:szCs w:val="16"/>
              </w:rPr>
            </w:pPr>
            <w:r w:rsidRPr="00421005">
              <w:rPr>
                <w:sz w:val="16"/>
                <w:szCs w:val="16"/>
              </w:rPr>
              <w:t>0410</w:t>
            </w:r>
          </w:p>
        </w:tc>
        <w:tc>
          <w:tcPr>
            <w:tcW w:w="0" w:type="auto"/>
            <w:shd w:val="clear" w:color="auto" w:fill="auto"/>
            <w:tcMar>
              <w:top w:w="75" w:type="dxa"/>
              <w:left w:w="0" w:type="dxa"/>
              <w:bottom w:w="75" w:type="dxa"/>
              <w:right w:w="150" w:type="dxa"/>
            </w:tcMar>
            <w:vAlign w:val="bottom"/>
            <w:hideMark/>
          </w:tcPr>
          <w:p w14:paraId="5FC1A91E" w14:textId="77777777" w:rsidR="00A17F18" w:rsidRPr="00421005" w:rsidRDefault="00A17F18" w:rsidP="00767C88">
            <w:pPr>
              <w:spacing w:line="240" w:lineRule="auto"/>
              <w:rPr>
                <w:sz w:val="16"/>
                <w:szCs w:val="16"/>
              </w:rPr>
            </w:pPr>
            <w:hyperlink r:id="rId824" w:history="1">
              <w:r w:rsidRPr="00421005">
                <w:rPr>
                  <w:color w:val="4E4E4E"/>
                  <w:sz w:val="16"/>
                  <w:szCs w:val="16"/>
                  <w:u w:val="single"/>
                  <w:bdr w:val="none" w:sz="0" w:space="0" w:color="auto" w:frame="1"/>
                </w:rPr>
                <w:t>Nondiscrimination In District Programs And Activities</w:t>
              </w:r>
            </w:hyperlink>
          </w:p>
        </w:tc>
      </w:tr>
      <w:tr w:rsidR="00A17F18" w:rsidRPr="00421005" w14:paraId="24994004" w14:textId="77777777" w:rsidTr="00767C88">
        <w:tc>
          <w:tcPr>
            <w:tcW w:w="5425" w:type="dxa"/>
            <w:shd w:val="clear" w:color="auto" w:fill="auto"/>
            <w:tcMar>
              <w:top w:w="75" w:type="dxa"/>
              <w:left w:w="0" w:type="dxa"/>
              <w:bottom w:w="75" w:type="dxa"/>
              <w:right w:w="150" w:type="dxa"/>
            </w:tcMar>
            <w:vAlign w:val="bottom"/>
            <w:hideMark/>
          </w:tcPr>
          <w:p w14:paraId="44A91E33" w14:textId="77777777" w:rsidR="00A17F18" w:rsidRPr="00421005" w:rsidRDefault="00A17F18" w:rsidP="00767C88">
            <w:pPr>
              <w:spacing w:line="240" w:lineRule="auto"/>
              <w:rPr>
                <w:sz w:val="16"/>
                <w:szCs w:val="16"/>
              </w:rPr>
            </w:pPr>
            <w:r w:rsidRPr="00421005">
              <w:rPr>
                <w:sz w:val="16"/>
                <w:szCs w:val="16"/>
              </w:rPr>
              <w:t>0420</w:t>
            </w:r>
          </w:p>
        </w:tc>
        <w:tc>
          <w:tcPr>
            <w:tcW w:w="0" w:type="auto"/>
            <w:shd w:val="clear" w:color="auto" w:fill="auto"/>
            <w:tcMar>
              <w:top w:w="75" w:type="dxa"/>
              <w:left w:w="0" w:type="dxa"/>
              <w:bottom w:w="75" w:type="dxa"/>
              <w:right w:w="150" w:type="dxa"/>
            </w:tcMar>
            <w:vAlign w:val="bottom"/>
            <w:hideMark/>
          </w:tcPr>
          <w:p w14:paraId="26F8747A" w14:textId="77777777" w:rsidR="00A17F18" w:rsidRPr="00421005" w:rsidRDefault="00A17F18" w:rsidP="00767C88">
            <w:pPr>
              <w:spacing w:line="240" w:lineRule="auto"/>
              <w:rPr>
                <w:sz w:val="16"/>
                <w:szCs w:val="16"/>
              </w:rPr>
            </w:pPr>
            <w:hyperlink r:id="rId825" w:history="1">
              <w:r w:rsidRPr="00421005">
                <w:rPr>
                  <w:color w:val="4E4E4E"/>
                  <w:sz w:val="16"/>
                  <w:szCs w:val="16"/>
                  <w:u w:val="single"/>
                  <w:bdr w:val="none" w:sz="0" w:space="0" w:color="auto" w:frame="1"/>
                </w:rPr>
                <w:t>School Plans/Site Councils</w:t>
              </w:r>
            </w:hyperlink>
          </w:p>
        </w:tc>
      </w:tr>
      <w:tr w:rsidR="00A17F18" w:rsidRPr="00421005" w14:paraId="7D54F1C5" w14:textId="77777777" w:rsidTr="00767C88">
        <w:tc>
          <w:tcPr>
            <w:tcW w:w="5425" w:type="dxa"/>
            <w:shd w:val="clear" w:color="auto" w:fill="auto"/>
            <w:tcMar>
              <w:top w:w="75" w:type="dxa"/>
              <w:left w:w="0" w:type="dxa"/>
              <w:bottom w:w="75" w:type="dxa"/>
              <w:right w:w="150" w:type="dxa"/>
            </w:tcMar>
            <w:vAlign w:val="bottom"/>
            <w:hideMark/>
          </w:tcPr>
          <w:p w14:paraId="2639AF2C" w14:textId="77777777" w:rsidR="00A17F18" w:rsidRPr="00421005" w:rsidRDefault="00A17F18" w:rsidP="00767C88">
            <w:pPr>
              <w:spacing w:line="240" w:lineRule="auto"/>
              <w:rPr>
                <w:sz w:val="16"/>
                <w:szCs w:val="16"/>
              </w:rPr>
            </w:pPr>
            <w:r w:rsidRPr="00421005">
              <w:rPr>
                <w:sz w:val="16"/>
                <w:szCs w:val="16"/>
              </w:rPr>
              <w:t>0420</w:t>
            </w:r>
          </w:p>
        </w:tc>
        <w:tc>
          <w:tcPr>
            <w:tcW w:w="0" w:type="auto"/>
            <w:shd w:val="clear" w:color="auto" w:fill="auto"/>
            <w:tcMar>
              <w:top w:w="75" w:type="dxa"/>
              <w:left w:w="0" w:type="dxa"/>
              <w:bottom w:w="75" w:type="dxa"/>
              <w:right w:w="150" w:type="dxa"/>
            </w:tcMar>
            <w:vAlign w:val="bottom"/>
            <w:hideMark/>
          </w:tcPr>
          <w:p w14:paraId="0E01FD09" w14:textId="77777777" w:rsidR="00A17F18" w:rsidRPr="00421005" w:rsidRDefault="00A17F18" w:rsidP="00767C88">
            <w:pPr>
              <w:spacing w:line="240" w:lineRule="auto"/>
              <w:rPr>
                <w:sz w:val="16"/>
                <w:szCs w:val="16"/>
              </w:rPr>
            </w:pPr>
            <w:hyperlink r:id="rId826" w:history="1">
              <w:r w:rsidRPr="00421005">
                <w:rPr>
                  <w:color w:val="4E4E4E"/>
                  <w:sz w:val="16"/>
                  <w:szCs w:val="16"/>
                  <w:u w:val="single"/>
                  <w:bdr w:val="none" w:sz="0" w:space="0" w:color="auto" w:frame="1"/>
                </w:rPr>
                <w:t>School Plans/Site Councils</w:t>
              </w:r>
            </w:hyperlink>
          </w:p>
        </w:tc>
      </w:tr>
      <w:tr w:rsidR="00A17F18" w:rsidRPr="00421005" w14:paraId="7A768574" w14:textId="77777777" w:rsidTr="00767C88">
        <w:tc>
          <w:tcPr>
            <w:tcW w:w="5425" w:type="dxa"/>
            <w:shd w:val="clear" w:color="auto" w:fill="auto"/>
            <w:tcMar>
              <w:top w:w="75" w:type="dxa"/>
              <w:left w:w="0" w:type="dxa"/>
              <w:bottom w:w="75" w:type="dxa"/>
              <w:right w:w="150" w:type="dxa"/>
            </w:tcMar>
            <w:vAlign w:val="bottom"/>
            <w:hideMark/>
          </w:tcPr>
          <w:p w14:paraId="3ECC18EA" w14:textId="77777777" w:rsidR="00A17F18" w:rsidRPr="00421005" w:rsidRDefault="00A17F18" w:rsidP="00767C88">
            <w:pPr>
              <w:spacing w:line="240" w:lineRule="auto"/>
              <w:rPr>
                <w:sz w:val="16"/>
                <w:szCs w:val="16"/>
              </w:rPr>
            </w:pPr>
            <w:r w:rsidRPr="00421005">
              <w:rPr>
                <w:sz w:val="16"/>
                <w:szCs w:val="16"/>
              </w:rPr>
              <w:t>0420.41</w:t>
            </w:r>
          </w:p>
        </w:tc>
        <w:tc>
          <w:tcPr>
            <w:tcW w:w="0" w:type="auto"/>
            <w:shd w:val="clear" w:color="auto" w:fill="auto"/>
            <w:tcMar>
              <w:top w:w="75" w:type="dxa"/>
              <w:left w:w="0" w:type="dxa"/>
              <w:bottom w:w="75" w:type="dxa"/>
              <w:right w:w="150" w:type="dxa"/>
            </w:tcMar>
            <w:vAlign w:val="bottom"/>
            <w:hideMark/>
          </w:tcPr>
          <w:p w14:paraId="36E496B6" w14:textId="77777777" w:rsidR="00A17F18" w:rsidRPr="00421005" w:rsidRDefault="00A17F18" w:rsidP="00767C88">
            <w:pPr>
              <w:spacing w:line="240" w:lineRule="auto"/>
              <w:rPr>
                <w:sz w:val="16"/>
                <w:szCs w:val="16"/>
              </w:rPr>
            </w:pPr>
            <w:hyperlink r:id="rId827" w:history="1">
              <w:r w:rsidRPr="00421005">
                <w:rPr>
                  <w:color w:val="4E4E4E"/>
                  <w:sz w:val="16"/>
                  <w:szCs w:val="16"/>
                  <w:u w:val="single"/>
                  <w:bdr w:val="none" w:sz="0" w:space="0" w:color="auto" w:frame="1"/>
                </w:rPr>
                <w:t>Charter School Oversight</w:t>
              </w:r>
            </w:hyperlink>
          </w:p>
        </w:tc>
      </w:tr>
      <w:tr w:rsidR="00A17F18" w:rsidRPr="00421005" w14:paraId="5C5D26F3" w14:textId="77777777" w:rsidTr="00767C88">
        <w:tc>
          <w:tcPr>
            <w:tcW w:w="5425" w:type="dxa"/>
            <w:shd w:val="clear" w:color="auto" w:fill="auto"/>
            <w:tcMar>
              <w:top w:w="75" w:type="dxa"/>
              <w:left w:w="0" w:type="dxa"/>
              <w:bottom w:w="75" w:type="dxa"/>
              <w:right w:w="150" w:type="dxa"/>
            </w:tcMar>
            <w:vAlign w:val="bottom"/>
            <w:hideMark/>
          </w:tcPr>
          <w:p w14:paraId="2FEA9BF7" w14:textId="77777777" w:rsidR="00A17F18" w:rsidRPr="00421005" w:rsidRDefault="00A17F18" w:rsidP="00767C88">
            <w:pPr>
              <w:spacing w:line="240" w:lineRule="auto"/>
              <w:rPr>
                <w:sz w:val="16"/>
                <w:szCs w:val="16"/>
              </w:rPr>
            </w:pPr>
            <w:r w:rsidRPr="00421005">
              <w:rPr>
                <w:sz w:val="16"/>
                <w:szCs w:val="16"/>
              </w:rPr>
              <w:t>0420.41-E PDF(1)</w:t>
            </w:r>
          </w:p>
        </w:tc>
        <w:tc>
          <w:tcPr>
            <w:tcW w:w="0" w:type="auto"/>
            <w:shd w:val="clear" w:color="auto" w:fill="auto"/>
            <w:tcMar>
              <w:top w:w="75" w:type="dxa"/>
              <w:left w:w="0" w:type="dxa"/>
              <w:bottom w:w="75" w:type="dxa"/>
              <w:right w:w="150" w:type="dxa"/>
            </w:tcMar>
            <w:vAlign w:val="bottom"/>
            <w:hideMark/>
          </w:tcPr>
          <w:p w14:paraId="566E3110" w14:textId="77777777" w:rsidR="00A17F18" w:rsidRPr="00421005" w:rsidRDefault="00A17F18" w:rsidP="00767C88">
            <w:pPr>
              <w:spacing w:line="240" w:lineRule="auto"/>
              <w:rPr>
                <w:sz w:val="16"/>
                <w:szCs w:val="16"/>
              </w:rPr>
            </w:pPr>
            <w:hyperlink r:id="rId828" w:history="1">
              <w:r w:rsidRPr="00421005">
                <w:rPr>
                  <w:color w:val="4E4E4E"/>
                  <w:sz w:val="16"/>
                  <w:szCs w:val="16"/>
                  <w:u w:val="single"/>
                  <w:bdr w:val="none" w:sz="0" w:space="0" w:color="auto" w:frame="1"/>
                </w:rPr>
                <w:t>Charter School Oversight</w:t>
              </w:r>
            </w:hyperlink>
          </w:p>
        </w:tc>
      </w:tr>
      <w:tr w:rsidR="00A17F18" w:rsidRPr="00421005" w14:paraId="1D27EA09" w14:textId="77777777" w:rsidTr="00767C88">
        <w:tc>
          <w:tcPr>
            <w:tcW w:w="5425" w:type="dxa"/>
            <w:shd w:val="clear" w:color="auto" w:fill="auto"/>
            <w:tcMar>
              <w:top w:w="75" w:type="dxa"/>
              <w:left w:w="0" w:type="dxa"/>
              <w:bottom w:w="75" w:type="dxa"/>
              <w:right w:w="150" w:type="dxa"/>
            </w:tcMar>
            <w:vAlign w:val="bottom"/>
            <w:hideMark/>
          </w:tcPr>
          <w:p w14:paraId="7CAC26F1" w14:textId="77777777" w:rsidR="00A17F18" w:rsidRPr="00421005" w:rsidRDefault="00A17F18" w:rsidP="00767C88">
            <w:pPr>
              <w:spacing w:line="240" w:lineRule="auto"/>
              <w:rPr>
                <w:sz w:val="16"/>
                <w:szCs w:val="16"/>
              </w:rPr>
            </w:pPr>
            <w:r w:rsidRPr="00421005">
              <w:rPr>
                <w:sz w:val="16"/>
                <w:szCs w:val="16"/>
              </w:rPr>
              <w:t>0420.41-E(1)</w:t>
            </w:r>
          </w:p>
        </w:tc>
        <w:tc>
          <w:tcPr>
            <w:tcW w:w="0" w:type="auto"/>
            <w:shd w:val="clear" w:color="auto" w:fill="auto"/>
            <w:tcMar>
              <w:top w:w="75" w:type="dxa"/>
              <w:left w:w="0" w:type="dxa"/>
              <w:bottom w:w="75" w:type="dxa"/>
              <w:right w:w="150" w:type="dxa"/>
            </w:tcMar>
            <w:vAlign w:val="bottom"/>
            <w:hideMark/>
          </w:tcPr>
          <w:p w14:paraId="735EF69D" w14:textId="77777777" w:rsidR="00A17F18" w:rsidRPr="00421005" w:rsidRDefault="00A17F18" w:rsidP="00767C88">
            <w:pPr>
              <w:spacing w:line="240" w:lineRule="auto"/>
              <w:rPr>
                <w:sz w:val="16"/>
                <w:szCs w:val="16"/>
              </w:rPr>
            </w:pPr>
            <w:hyperlink r:id="rId829" w:history="1">
              <w:r w:rsidRPr="00421005">
                <w:rPr>
                  <w:color w:val="4E4E4E"/>
                  <w:sz w:val="16"/>
                  <w:szCs w:val="16"/>
                  <w:u w:val="single"/>
                  <w:bdr w:val="none" w:sz="0" w:space="0" w:color="auto" w:frame="1"/>
                </w:rPr>
                <w:t>Charter School Oversight</w:t>
              </w:r>
            </w:hyperlink>
          </w:p>
        </w:tc>
      </w:tr>
      <w:tr w:rsidR="00A17F18" w:rsidRPr="00421005" w14:paraId="21ADD4A9" w14:textId="77777777" w:rsidTr="00767C88">
        <w:tc>
          <w:tcPr>
            <w:tcW w:w="5425" w:type="dxa"/>
            <w:shd w:val="clear" w:color="auto" w:fill="auto"/>
            <w:tcMar>
              <w:top w:w="75" w:type="dxa"/>
              <w:left w:w="0" w:type="dxa"/>
              <w:bottom w:w="75" w:type="dxa"/>
              <w:right w:w="150" w:type="dxa"/>
            </w:tcMar>
            <w:vAlign w:val="bottom"/>
            <w:hideMark/>
          </w:tcPr>
          <w:p w14:paraId="1F4A1EA2" w14:textId="77777777" w:rsidR="00A17F18" w:rsidRPr="00421005" w:rsidRDefault="00A17F18" w:rsidP="00767C88">
            <w:pPr>
              <w:spacing w:line="240" w:lineRule="auto"/>
              <w:rPr>
                <w:sz w:val="16"/>
                <w:szCs w:val="16"/>
              </w:rPr>
            </w:pPr>
            <w:r w:rsidRPr="00421005">
              <w:rPr>
                <w:sz w:val="16"/>
                <w:szCs w:val="16"/>
              </w:rPr>
              <w:t>0430</w:t>
            </w:r>
          </w:p>
        </w:tc>
        <w:tc>
          <w:tcPr>
            <w:tcW w:w="0" w:type="auto"/>
            <w:shd w:val="clear" w:color="auto" w:fill="auto"/>
            <w:tcMar>
              <w:top w:w="75" w:type="dxa"/>
              <w:left w:w="0" w:type="dxa"/>
              <w:bottom w:w="75" w:type="dxa"/>
              <w:right w:w="150" w:type="dxa"/>
            </w:tcMar>
            <w:vAlign w:val="bottom"/>
            <w:hideMark/>
          </w:tcPr>
          <w:p w14:paraId="7985EBA3" w14:textId="77777777" w:rsidR="00A17F18" w:rsidRPr="00421005" w:rsidRDefault="00A17F18" w:rsidP="00767C88">
            <w:pPr>
              <w:spacing w:line="240" w:lineRule="auto"/>
              <w:rPr>
                <w:sz w:val="16"/>
                <w:szCs w:val="16"/>
              </w:rPr>
            </w:pPr>
            <w:hyperlink r:id="rId830" w:history="1">
              <w:r w:rsidRPr="00421005">
                <w:rPr>
                  <w:color w:val="4E4E4E"/>
                  <w:sz w:val="16"/>
                  <w:szCs w:val="16"/>
                  <w:u w:val="single"/>
                  <w:bdr w:val="none" w:sz="0" w:space="0" w:color="auto" w:frame="1"/>
                </w:rPr>
                <w:t>Comprehensive Local Plan For Special Education</w:t>
              </w:r>
            </w:hyperlink>
          </w:p>
        </w:tc>
      </w:tr>
      <w:tr w:rsidR="00A17F18" w:rsidRPr="00421005" w14:paraId="1F87B1E3" w14:textId="77777777" w:rsidTr="00767C88">
        <w:tc>
          <w:tcPr>
            <w:tcW w:w="5425" w:type="dxa"/>
            <w:shd w:val="clear" w:color="auto" w:fill="auto"/>
            <w:tcMar>
              <w:top w:w="75" w:type="dxa"/>
              <w:left w:w="0" w:type="dxa"/>
              <w:bottom w:w="75" w:type="dxa"/>
              <w:right w:w="150" w:type="dxa"/>
            </w:tcMar>
            <w:vAlign w:val="bottom"/>
            <w:hideMark/>
          </w:tcPr>
          <w:p w14:paraId="24C42865" w14:textId="77777777" w:rsidR="00A17F18" w:rsidRPr="00421005" w:rsidRDefault="00A17F18" w:rsidP="00767C88">
            <w:pPr>
              <w:spacing w:line="240" w:lineRule="auto"/>
              <w:rPr>
                <w:sz w:val="16"/>
                <w:szCs w:val="16"/>
              </w:rPr>
            </w:pPr>
            <w:r w:rsidRPr="00421005">
              <w:rPr>
                <w:sz w:val="16"/>
                <w:szCs w:val="16"/>
              </w:rPr>
              <w:t>0430</w:t>
            </w:r>
          </w:p>
        </w:tc>
        <w:tc>
          <w:tcPr>
            <w:tcW w:w="0" w:type="auto"/>
            <w:shd w:val="clear" w:color="auto" w:fill="auto"/>
            <w:tcMar>
              <w:top w:w="75" w:type="dxa"/>
              <w:left w:w="0" w:type="dxa"/>
              <w:bottom w:w="75" w:type="dxa"/>
              <w:right w:w="150" w:type="dxa"/>
            </w:tcMar>
            <w:vAlign w:val="bottom"/>
            <w:hideMark/>
          </w:tcPr>
          <w:p w14:paraId="144E6BBB" w14:textId="77777777" w:rsidR="00A17F18" w:rsidRPr="00421005" w:rsidRDefault="00A17F18" w:rsidP="00767C88">
            <w:pPr>
              <w:spacing w:line="240" w:lineRule="auto"/>
              <w:rPr>
                <w:sz w:val="16"/>
                <w:szCs w:val="16"/>
              </w:rPr>
            </w:pPr>
            <w:hyperlink r:id="rId831" w:history="1">
              <w:r w:rsidRPr="00421005">
                <w:rPr>
                  <w:color w:val="4E4E4E"/>
                  <w:sz w:val="16"/>
                  <w:szCs w:val="16"/>
                  <w:u w:val="single"/>
                  <w:bdr w:val="none" w:sz="0" w:space="0" w:color="auto" w:frame="1"/>
                </w:rPr>
                <w:t>Comprehensive Local Plan For Special Education</w:t>
              </w:r>
            </w:hyperlink>
          </w:p>
        </w:tc>
      </w:tr>
      <w:tr w:rsidR="00A17F18" w:rsidRPr="00421005" w14:paraId="4ECAC297" w14:textId="77777777" w:rsidTr="00767C88">
        <w:tc>
          <w:tcPr>
            <w:tcW w:w="5425" w:type="dxa"/>
            <w:shd w:val="clear" w:color="auto" w:fill="auto"/>
            <w:tcMar>
              <w:top w:w="75" w:type="dxa"/>
              <w:left w:w="0" w:type="dxa"/>
              <w:bottom w:w="75" w:type="dxa"/>
              <w:right w:w="150" w:type="dxa"/>
            </w:tcMar>
            <w:vAlign w:val="bottom"/>
            <w:hideMark/>
          </w:tcPr>
          <w:p w14:paraId="33C019D9" w14:textId="77777777" w:rsidR="00A17F18" w:rsidRPr="00421005" w:rsidRDefault="00A17F18" w:rsidP="00767C88">
            <w:pPr>
              <w:spacing w:line="240" w:lineRule="auto"/>
              <w:rPr>
                <w:sz w:val="16"/>
                <w:szCs w:val="16"/>
              </w:rPr>
            </w:pPr>
            <w:r w:rsidRPr="00421005">
              <w:rPr>
                <w:sz w:val="16"/>
                <w:szCs w:val="16"/>
              </w:rPr>
              <w:t>0450</w:t>
            </w:r>
          </w:p>
        </w:tc>
        <w:tc>
          <w:tcPr>
            <w:tcW w:w="0" w:type="auto"/>
            <w:shd w:val="clear" w:color="auto" w:fill="auto"/>
            <w:tcMar>
              <w:top w:w="75" w:type="dxa"/>
              <w:left w:w="0" w:type="dxa"/>
              <w:bottom w:w="75" w:type="dxa"/>
              <w:right w:w="150" w:type="dxa"/>
            </w:tcMar>
            <w:vAlign w:val="bottom"/>
            <w:hideMark/>
          </w:tcPr>
          <w:p w14:paraId="6BAC5F23" w14:textId="77777777" w:rsidR="00A17F18" w:rsidRPr="00421005" w:rsidRDefault="00A17F18" w:rsidP="00767C88">
            <w:pPr>
              <w:spacing w:line="240" w:lineRule="auto"/>
              <w:rPr>
                <w:sz w:val="16"/>
                <w:szCs w:val="16"/>
              </w:rPr>
            </w:pPr>
            <w:hyperlink r:id="rId832" w:history="1">
              <w:r w:rsidRPr="00421005">
                <w:rPr>
                  <w:color w:val="4E4E4E"/>
                  <w:sz w:val="16"/>
                  <w:szCs w:val="16"/>
                  <w:u w:val="single"/>
                  <w:bdr w:val="none" w:sz="0" w:space="0" w:color="auto" w:frame="1"/>
                </w:rPr>
                <w:t>Comprehensive Safety Plan</w:t>
              </w:r>
            </w:hyperlink>
          </w:p>
        </w:tc>
      </w:tr>
      <w:tr w:rsidR="00A17F18" w:rsidRPr="00421005" w14:paraId="3E026F04" w14:textId="77777777" w:rsidTr="00767C88">
        <w:tc>
          <w:tcPr>
            <w:tcW w:w="5425" w:type="dxa"/>
            <w:shd w:val="clear" w:color="auto" w:fill="auto"/>
            <w:tcMar>
              <w:top w:w="75" w:type="dxa"/>
              <w:left w:w="0" w:type="dxa"/>
              <w:bottom w:w="75" w:type="dxa"/>
              <w:right w:w="150" w:type="dxa"/>
            </w:tcMar>
            <w:vAlign w:val="bottom"/>
            <w:hideMark/>
          </w:tcPr>
          <w:p w14:paraId="539804E1" w14:textId="77777777" w:rsidR="00A17F18" w:rsidRPr="00421005" w:rsidRDefault="00A17F18" w:rsidP="00767C88">
            <w:pPr>
              <w:spacing w:line="240" w:lineRule="auto"/>
              <w:rPr>
                <w:sz w:val="16"/>
                <w:szCs w:val="16"/>
              </w:rPr>
            </w:pPr>
            <w:r w:rsidRPr="00421005">
              <w:rPr>
                <w:sz w:val="16"/>
                <w:szCs w:val="16"/>
              </w:rPr>
              <w:t>0450</w:t>
            </w:r>
          </w:p>
        </w:tc>
        <w:tc>
          <w:tcPr>
            <w:tcW w:w="0" w:type="auto"/>
            <w:shd w:val="clear" w:color="auto" w:fill="auto"/>
            <w:tcMar>
              <w:top w:w="75" w:type="dxa"/>
              <w:left w:w="0" w:type="dxa"/>
              <w:bottom w:w="75" w:type="dxa"/>
              <w:right w:w="150" w:type="dxa"/>
            </w:tcMar>
            <w:vAlign w:val="bottom"/>
            <w:hideMark/>
          </w:tcPr>
          <w:p w14:paraId="0A000668" w14:textId="77777777" w:rsidR="00A17F18" w:rsidRPr="00421005" w:rsidRDefault="00A17F18" w:rsidP="00767C88">
            <w:pPr>
              <w:spacing w:line="240" w:lineRule="auto"/>
              <w:rPr>
                <w:sz w:val="16"/>
                <w:szCs w:val="16"/>
              </w:rPr>
            </w:pPr>
            <w:hyperlink r:id="rId833" w:history="1">
              <w:r w:rsidRPr="00421005">
                <w:rPr>
                  <w:color w:val="4E4E4E"/>
                  <w:sz w:val="16"/>
                  <w:szCs w:val="16"/>
                  <w:u w:val="single"/>
                  <w:bdr w:val="none" w:sz="0" w:space="0" w:color="auto" w:frame="1"/>
                </w:rPr>
                <w:t>Comprehensive Safety Plan</w:t>
              </w:r>
            </w:hyperlink>
          </w:p>
        </w:tc>
      </w:tr>
      <w:tr w:rsidR="00A17F18" w:rsidRPr="00421005" w14:paraId="7200A9A8" w14:textId="77777777" w:rsidTr="00767C88">
        <w:tc>
          <w:tcPr>
            <w:tcW w:w="5425" w:type="dxa"/>
            <w:shd w:val="clear" w:color="auto" w:fill="auto"/>
            <w:tcMar>
              <w:top w:w="75" w:type="dxa"/>
              <w:left w:w="0" w:type="dxa"/>
              <w:bottom w:w="75" w:type="dxa"/>
              <w:right w:w="150" w:type="dxa"/>
            </w:tcMar>
            <w:vAlign w:val="bottom"/>
            <w:hideMark/>
          </w:tcPr>
          <w:p w14:paraId="7E69BEDF" w14:textId="77777777" w:rsidR="00A17F18" w:rsidRPr="00421005" w:rsidRDefault="00A17F18"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39CC69B9" w14:textId="77777777" w:rsidR="00A17F18" w:rsidRPr="00421005" w:rsidRDefault="00A17F18" w:rsidP="00767C88">
            <w:pPr>
              <w:spacing w:line="240" w:lineRule="auto"/>
              <w:rPr>
                <w:sz w:val="16"/>
                <w:szCs w:val="16"/>
              </w:rPr>
            </w:pPr>
            <w:hyperlink r:id="rId834" w:history="1">
              <w:r w:rsidRPr="00421005">
                <w:rPr>
                  <w:color w:val="4E4E4E"/>
                  <w:sz w:val="16"/>
                  <w:szCs w:val="16"/>
                  <w:u w:val="single"/>
                  <w:bdr w:val="none" w:sz="0" w:space="0" w:color="auto" w:frame="1"/>
                </w:rPr>
                <w:t>Local Control And Accountability Plan</w:t>
              </w:r>
            </w:hyperlink>
          </w:p>
        </w:tc>
      </w:tr>
      <w:tr w:rsidR="00A17F18" w:rsidRPr="00421005" w14:paraId="68A7CCA4" w14:textId="77777777" w:rsidTr="00767C88">
        <w:tc>
          <w:tcPr>
            <w:tcW w:w="5425" w:type="dxa"/>
            <w:shd w:val="clear" w:color="auto" w:fill="auto"/>
            <w:tcMar>
              <w:top w:w="75" w:type="dxa"/>
              <w:left w:w="0" w:type="dxa"/>
              <w:bottom w:w="75" w:type="dxa"/>
              <w:right w:w="150" w:type="dxa"/>
            </w:tcMar>
            <w:vAlign w:val="bottom"/>
            <w:hideMark/>
          </w:tcPr>
          <w:p w14:paraId="1E798EDD" w14:textId="77777777" w:rsidR="00A17F18" w:rsidRPr="00421005" w:rsidRDefault="00A17F18"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386A7F70" w14:textId="77777777" w:rsidR="00A17F18" w:rsidRPr="00421005" w:rsidRDefault="00A17F18" w:rsidP="00767C88">
            <w:pPr>
              <w:spacing w:line="240" w:lineRule="auto"/>
              <w:rPr>
                <w:sz w:val="16"/>
                <w:szCs w:val="16"/>
              </w:rPr>
            </w:pPr>
            <w:hyperlink r:id="rId835" w:history="1">
              <w:r w:rsidRPr="00421005">
                <w:rPr>
                  <w:color w:val="4E4E4E"/>
                  <w:sz w:val="16"/>
                  <w:szCs w:val="16"/>
                  <w:u w:val="single"/>
                  <w:bdr w:val="none" w:sz="0" w:space="0" w:color="auto" w:frame="1"/>
                </w:rPr>
                <w:t>Local Control And Accountability Plan</w:t>
              </w:r>
            </w:hyperlink>
          </w:p>
        </w:tc>
      </w:tr>
      <w:tr w:rsidR="00A17F18" w:rsidRPr="00421005" w14:paraId="4F5C5280" w14:textId="77777777" w:rsidTr="00767C88">
        <w:tc>
          <w:tcPr>
            <w:tcW w:w="5425" w:type="dxa"/>
            <w:shd w:val="clear" w:color="auto" w:fill="auto"/>
            <w:tcMar>
              <w:top w:w="75" w:type="dxa"/>
              <w:left w:w="0" w:type="dxa"/>
              <w:bottom w:w="75" w:type="dxa"/>
              <w:right w:w="150" w:type="dxa"/>
            </w:tcMar>
            <w:vAlign w:val="bottom"/>
            <w:hideMark/>
          </w:tcPr>
          <w:p w14:paraId="0862B16F" w14:textId="77777777" w:rsidR="00A17F18" w:rsidRPr="00421005" w:rsidRDefault="00A17F18" w:rsidP="00767C88">
            <w:pPr>
              <w:spacing w:line="240" w:lineRule="auto"/>
              <w:rPr>
                <w:sz w:val="16"/>
                <w:szCs w:val="16"/>
              </w:rPr>
            </w:pPr>
            <w:r w:rsidRPr="00421005">
              <w:rPr>
                <w:sz w:val="16"/>
                <w:szCs w:val="16"/>
              </w:rPr>
              <w:t>1100</w:t>
            </w:r>
          </w:p>
        </w:tc>
        <w:tc>
          <w:tcPr>
            <w:tcW w:w="0" w:type="auto"/>
            <w:shd w:val="clear" w:color="auto" w:fill="auto"/>
            <w:tcMar>
              <w:top w:w="75" w:type="dxa"/>
              <w:left w:w="0" w:type="dxa"/>
              <w:bottom w:w="75" w:type="dxa"/>
              <w:right w:w="150" w:type="dxa"/>
            </w:tcMar>
            <w:vAlign w:val="bottom"/>
            <w:hideMark/>
          </w:tcPr>
          <w:p w14:paraId="4D3D9A7C" w14:textId="77777777" w:rsidR="00A17F18" w:rsidRPr="00421005" w:rsidRDefault="00A17F18" w:rsidP="00767C88">
            <w:pPr>
              <w:spacing w:line="240" w:lineRule="auto"/>
              <w:rPr>
                <w:sz w:val="16"/>
                <w:szCs w:val="16"/>
              </w:rPr>
            </w:pPr>
            <w:hyperlink r:id="rId836" w:history="1">
              <w:r w:rsidRPr="00421005">
                <w:rPr>
                  <w:color w:val="4E4E4E"/>
                  <w:sz w:val="16"/>
                  <w:szCs w:val="16"/>
                  <w:u w:val="single"/>
                  <w:bdr w:val="none" w:sz="0" w:space="0" w:color="auto" w:frame="1"/>
                </w:rPr>
                <w:t>Communication With The Public</w:t>
              </w:r>
            </w:hyperlink>
          </w:p>
        </w:tc>
      </w:tr>
      <w:tr w:rsidR="00A17F18" w:rsidRPr="00421005" w14:paraId="1489511B" w14:textId="77777777" w:rsidTr="00767C88">
        <w:tc>
          <w:tcPr>
            <w:tcW w:w="5425" w:type="dxa"/>
            <w:shd w:val="clear" w:color="auto" w:fill="auto"/>
            <w:tcMar>
              <w:top w:w="75" w:type="dxa"/>
              <w:left w:w="0" w:type="dxa"/>
              <w:bottom w:w="75" w:type="dxa"/>
              <w:right w:w="150" w:type="dxa"/>
            </w:tcMar>
            <w:vAlign w:val="bottom"/>
            <w:hideMark/>
          </w:tcPr>
          <w:p w14:paraId="23D5CEF8" w14:textId="77777777" w:rsidR="00A17F18" w:rsidRPr="00421005" w:rsidRDefault="00A17F18" w:rsidP="00767C88">
            <w:pPr>
              <w:spacing w:line="240" w:lineRule="auto"/>
              <w:rPr>
                <w:sz w:val="16"/>
                <w:szCs w:val="16"/>
              </w:rPr>
            </w:pPr>
            <w:r w:rsidRPr="00421005">
              <w:rPr>
                <w:sz w:val="16"/>
                <w:szCs w:val="16"/>
              </w:rPr>
              <w:t>1100-E PDF(1)</w:t>
            </w:r>
          </w:p>
        </w:tc>
        <w:tc>
          <w:tcPr>
            <w:tcW w:w="0" w:type="auto"/>
            <w:shd w:val="clear" w:color="auto" w:fill="auto"/>
            <w:tcMar>
              <w:top w:w="75" w:type="dxa"/>
              <w:left w:w="0" w:type="dxa"/>
              <w:bottom w:w="75" w:type="dxa"/>
              <w:right w:w="150" w:type="dxa"/>
            </w:tcMar>
            <w:vAlign w:val="bottom"/>
            <w:hideMark/>
          </w:tcPr>
          <w:p w14:paraId="5C71CB18" w14:textId="77777777" w:rsidR="00A17F18" w:rsidRPr="00421005" w:rsidRDefault="00A17F18" w:rsidP="00767C88">
            <w:pPr>
              <w:spacing w:line="240" w:lineRule="auto"/>
              <w:rPr>
                <w:sz w:val="16"/>
                <w:szCs w:val="16"/>
              </w:rPr>
            </w:pPr>
            <w:hyperlink r:id="rId837" w:history="1">
              <w:r w:rsidRPr="00421005">
                <w:rPr>
                  <w:color w:val="4E4E4E"/>
                  <w:sz w:val="16"/>
                  <w:szCs w:val="16"/>
                  <w:u w:val="single"/>
                  <w:bdr w:val="none" w:sz="0" w:space="0" w:color="auto" w:frame="1"/>
                </w:rPr>
                <w:t>Communication With The Public</w:t>
              </w:r>
            </w:hyperlink>
          </w:p>
        </w:tc>
      </w:tr>
      <w:tr w:rsidR="00A17F18" w:rsidRPr="00421005" w14:paraId="64EFD0E8" w14:textId="77777777" w:rsidTr="00767C88">
        <w:tc>
          <w:tcPr>
            <w:tcW w:w="5425" w:type="dxa"/>
            <w:shd w:val="clear" w:color="auto" w:fill="auto"/>
            <w:tcMar>
              <w:top w:w="75" w:type="dxa"/>
              <w:left w:w="0" w:type="dxa"/>
              <w:bottom w:w="75" w:type="dxa"/>
              <w:right w:w="150" w:type="dxa"/>
            </w:tcMar>
            <w:vAlign w:val="bottom"/>
            <w:hideMark/>
          </w:tcPr>
          <w:p w14:paraId="72F9362C" w14:textId="77777777" w:rsidR="00A17F18" w:rsidRPr="00421005" w:rsidRDefault="00A17F18" w:rsidP="00767C88">
            <w:pPr>
              <w:spacing w:line="240" w:lineRule="auto"/>
              <w:rPr>
                <w:sz w:val="16"/>
                <w:szCs w:val="16"/>
              </w:rPr>
            </w:pPr>
            <w:r w:rsidRPr="00421005">
              <w:rPr>
                <w:sz w:val="16"/>
                <w:szCs w:val="16"/>
              </w:rPr>
              <w:t>1113</w:t>
            </w:r>
          </w:p>
        </w:tc>
        <w:tc>
          <w:tcPr>
            <w:tcW w:w="0" w:type="auto"/>
            <w:shd w:val="clear" w:color="auto" w:fill="auto"/>
            <w:tcMar>
              <w:top w:w="75" w:type="dxa"/>
              <w:left w:w="0" w:type="dxa"/>
              <w:bottom w:w="75" w:type="dxa"/>
              <w:right w:w="150" w:type="dxa"/>
            </w:tcMar>
            <w:vAlign w:val="bottom"/>
            <w:hideMark/>
          </w:tcPr>
          <w:p w14:paraId="5DA02D1E" w14:textId="77777777" w:rsidR="00A17F18" w:rsidRPr="00421005" w:rsidRDefault="00A17F18" w:rsidP="00767C88">
            <w:pPr>
              <w:spacing w:line="240" w:lineRule="auto"/>
              <w:rPr>
                <w:sz w:val="16"/>
                <w:szCs w:val="16"/>
              </w:rPr>
            </w:pPr>
            <w:hyperlink r:id="rId838" w:history="1">
              <w:r w:rsidRPr="00421005">
                <w:rPr>
                  <w:color w:val="4E4E4E"/>
                  <w:sz w:val="16"/>
                  <w:szCs w:val="16"/>
                  <w:u w:val="single"/>
                  <w:bdr w:val="none" w:sz="0" w:space="0" w:color="auto" w:frame="1"/>
                </w:rPr>
                <w:t>District And School Websites</w:t>
              </w:r>
            </w:hyperlink>
          </w:p>
        </w:tc>
      </w:tr>
      <w:tr w:rsidR="00A17F18" w:rsidRPr="00421005" w14:paraId="4880B0A4" w14:textId="77777777" w:rsidTr="00767C88">
        <w:tc>
          <w:tcPr>
            <w:tcW w:w="5425" w:type="dxa"/>
            <w:shd w:val="clear" w:color="auto" w:fill="auto"/>
            <w:tcMar>
              <w:top w:w="75" w:type="dxa"/>
              <w:left w:w="0" w:type="dxa"/>
              <w:bottom w:w="75" w:type="dxa"/>
              <w:right w:w="150" w:type="dxa"/>
            </w:tcMar>
            <w:vAlign w:val="bottom"/>
            <w:hideMark/>
          </w:tcPr>
          <w:p w14:paraId="5F2E3B88" w14:textId="77777777" w:rsidR="00A17F18" w:rsidRPr="00421005" w:rsidRDefault="00A17F18" w:rsidP="00767C88">
            <w:pPr>
              <w:spacing w:line="240" w:lineRule="auto"/>
              <w:rPr>
                <w:sz w:val="16"/>
                <w:szCs w:val="16"/>
              </w:rPr>
            </w:pPr>
            <w:r w:rsidRPr="00421005">
              <w:rPr>
                <w:sz w:val="16"/>
                <w:szCs w:val="16"/>
              </w:rPr>
              <w:t>1113</w:t>
            </w:r>
          </w:p>
        </w:tc>
        <w:tc>
          <w:tcPr>
            <w:tcW w:w="0" w:type="auto"/>
            <w:shd w:val="clear" w:color="auto" w:fill="auto"/>
            <w:tcMar>
              <w:top w:w="75" w:type="dxa"/>
              <w:left w:w="0" w:type="dxa"/>
              <w:bottom w:w="75" w:type="dxa"/>
              <w:right w:w="150" w:type="dxa"/>
            </w:tcMar>
            <w:vAlign w:val="bottom"/>
            <w:hideMark/>
          </w:tcPr>
          <w:p w14:paraId="0BAEB5CA" w14:textId="77777777" w:rsidR="00A17F18" w:rsidRPr="00421005" w:rsidRDefault="00A17F18" w:rsidP="00767C88">
            <w:pPr>
              <w:spacing w:line="240" w:lineRule="auto"/>
              <w:rPr>
                <w:sz w:val="16"/>
                <w:szCs w:val="16"/>
              </w:rPr>
            </w:pPr>
            <w:hyperlink r:id="rId839" w:history="1">
              <w:r w:rsidRPr="00421005">
                <w:rPr>
                  <w:color w:val="4E4E4E"/>
                  <w:sz w:val="16"/>
                  <w:szCs w:val="16"/>
                  <w:u w:val="single"/>
                  <w:bdr w:val="none" w:sz="0" w:space="0" w:color="auto" w:frame="1"/>
                </w:rPr>
                <w:t>District And School Websites</w:t>
              </w:r>
            </w:hyperlink>
          </w:p>
        </w:tc>
      </w:tr>
      <w:tr w:rsidR="00A17F18" w:rsidRPr="00421005" w14:paraId="3C8E33F5" w14:textId="77777777" w:rsidTr="00767C88">
        <w:tc>
          <w:tcPr>
            <w:tcW w:w="5425" w:type="dxa"/>
            <w:shd w:val="clear" w:color="auto" w:fill="auto"/>
            <w:tcMar>
              <w:top w:w="75" w:type="dxa"/>
              <w:left w:w="0" w:type="dxa"/>
              <w:bottom w:w="75" w:type="dxa"/>
              <w:right w:w="150" w:type="dxa"/>
            </w:tcMar>
            <w:vAlign w:val="bottom"/>
            <w:hideMark/>
          </w:tcPr>
          <w:p w14:paraId="0C056E81" w14:textId="77777777" w:rsidR="00A17F18" w:rsidRPr="00421005" w:rsidRDefault="00A17F18" w:rsidP="00767C88">
            <w:pPr>
              <w:spacing w:line="240" w:lineRule="auto"/>
              <w:rPr>
                <w:sz w:val="16"/>
                <w:szCs w:val="16"/>
              </w:rPr>
            </w:pPr>
            <w:r w:rsidRPr="00421005">
              <w:rPr>
                <w:sz w:val="16"/>
                <w:szCs w:val="16"/>
              </w:rPr>
              <w:t>1113-E(1)</w:t>
            </w:r>
          </w:p>
        </w:tc>
        <w:tc>
          <w:tcPr>
            <w:tcW w:w="0" w:type="auto"/>
            <w:shd w:val="clear" w:color="auto" w:fill="auto"/>
            <w:tcMar>
              <w:top w:w="75" w:type="dxa"/>
              <w:left w:w="0" w:type="dxa"/>
              <w:bottom w:w="75" w:type="dxa"/>
              <w:right w:w="150" w:type="dxa"/>
            </w:tcMar>
            <w:vAlign w:val="bottom"/>
            <w:hideMark/>
          </w:tcPr>
          <w:p w14:paraId="476D060E" w14:textId="77777777" w:rsidR="00A17F18" w:rsidRPr="00421005" w:rsidRDefault="00A17F18" w:rsidP="00767C88">
            <w:pPr>
              <w:spacing w:line="240" w:lineRule="auto"/>
              <w:rPr>
                <w:sz w:val="16"/>
                <w:szCs w:val="16"/>
              </w:rPr>
            </w:pPr>
            <w:hyperlink r:id="rId840" w:history="1">
              <w:r w:rsidRPr="00421005">
                <w:rPr>
                  <w:color w:val="4E4E4E"/>
                  <w:sz w:val="16"/>
                  <w:szCs w:val="16"/>
                  <w:u w:val="single"/>
                  <w:bdr w:val="none" w:sz="0" w:space="0" w:color="auto" w:frame="1"/>
                </w:rPr>
                <w:t>District And School Websites</w:t>
              </w:r>
            </w:hyperlink>
          </w:p>
        </w:tc>
      </w:tr>
      <w:tr w:rsidR="00A17F18" w:rsidRPr="00421005" w14:paraId="13BB9BBC" w14:textId="77777777" w:rsidTr="00767C88">
        <w:tc>
          <w:tcPr>
            <w:tcW w:w="5425" w:type="dxa"/>
            <w:shd w:val="clear" w:color="auto" w:fill="auto"/>
            <w:tcMar>
              <w:top w:w="75" w:type="dxa"/>
              <w:left w:w="0" w:type="dxa"/>
              <w:bottom w:w="75" w:type="dxa"/>
              <w:right w:w="150" w:type="dxa"/>
            </w:tcMar>
            <w:vAlign w:val="bottom"/>
            <w:hideMark/>
          </w:tcPr>
          <w:p w14:paraId="366C14EC" w14:textId="77777777" w:rsidR="00A17F18" w:rsidRPr="00421005" w:rsidRDefault="00A17F18" w:rsidP="00767C88">
            <w:pPr>
              <w:spacing w:line="240" w:lineRule="auto"/>
              <w:rPr>
                <w:sz w:val="16"/>
                <w:szCs w:val="16"/>
              </w:rPr>
            </w:pPr>
            <w:r w:rsidRPr="00421005">
              <w:rPr>
                <w:sz w:val="16"/>
                <w:szCs w:val="16"/>
              </w:rPr>
              <w:t>1113-E(2)</w:t>
            </w:r>
          </w:p>
        </w:tc>
        <w:tc>
          <w:tcPr>
            <w:tcW w:w="0" w:type="auto"/>
            <w:shd w:val="clear" w:color="auto" w:fill="auto"/>
            <w:tcMar>
              <w:top w:w="75" w:type="dxa"/>
              <w:left w:w="0" w:type="dxa"/>
              <w:bottom w:w="75" w:type="dxa"/>
              <w:right w:w="150" w:type="dxa"/>
            </w:tcMar>
            <w:vAlign w:val="bottom"/>
            <w:hideMark/>
          </w:tcPr>
          <w:p w14:paraId="6B6B702F" w14:textId="77777777" w:rsidR="00A17F18" w:rsidRPr="00421005" w:rsidRDefault="00A17F18" w:rsidP="00767C88">
            <w:pPr>
              <w:spacing w:line="240" w:lineRule="auto"/>
              <w:rPr>
                <w:sz w:val="16"/>
                <w:szCs w:val="16"/>
              </w:rPr>
            </w:pPr>
            <w:hyperlink r:id="rId841" w:history="1">
              <w:r w:rsidRPr="00421005">
                <w:rPr>
                  <w:color w:val="4E4E4E"/>
                  <w:sz w:val="16"/>
                  <w:szCs w:val="16"/>
                  <w:u w:val="single"/>
                  <w:bdr w:val="none" w:sz="0" w:space="0" w:color="auto" w:frame="1"/>
                </w:rPr>
                <w:t>District And School Websites</w:t>
              </w:r>
            </w:hyperlink>
          </w:p>
        </w:tc>
      </w:tr>
      <w:tr w:rsidR="00A17F18" w:rsidRPr="00421005" w14:paraId="02B94A68" w14:textId="77777777" w:rsidTr="00767C88">
        <w:tc>
          <w:tcPr>
            <w:tcW w:w="5425" w:type="dxa"/>
            <w:shd w:val="clear" w:color="auto" w:fill="auto"/>
            <w:tcMar>
              <w:top w:w="75" w:type="dxa"/>
              <w:left w:w="0" w:type="dxa"/>
              <w:bottom w:w="75" w:type="dxa"/>
              <w:right w:w="150" w:type="dxa"/>
            </w:tcMar>
            <w:vAlign w:val="bottom"/>
            <w:hideMark/>
          </w:tcPr>
          <w:p w14:paraId="1F523B10" w14:textId="77777777" w:rsidR="00A17F18" w:rsidRPr="00421005" w:rsidRDefault="00A17F18" w:rsidP="00767C88">
            <w:pPr>
              <w:spacing w:line="240" w:lineRule="auto"/>
              <w:rPr>
                <w:sz w:val="16"/>
                <w:szCs w:val="16"/>
              </w:rPr>
            </w:pPr>
            <w:r w:rsidRPr="00421005">
              <w:rPr>
                <w:sz w:val="16"/>
                <w:szCs w:val="16"/>
              </w:rPr>
              <w:t>1220</w:t>
            </w:r>
          </w:p>
        </w:tc>
        <w:tc>
          <w:tcPr>
            <w:tcW w:w="0" w:type="auto"/>
            <w:shd w:val="clear" w:color="auto" w:fill="auto"/>
            <w:tcMar>
              <w:top w:w="75" w:type="dxa"/>
              <w:left w:w="0" w:type="dxa"/>
              <w:bottom w:w="75" w:type="dxa"/>
              <w:right w:w="150" w:type="dxa"/>
            </w:tcMar>
            <w:vAlign w:val="bottom"/>
            <w:hideMark/>
          </w:tcPr>
          <w:p w14:paraId="30B09E65" w14:textId="77777777" w:rsidR="00A17F18" w:rsidRPr="00421005" w:rsidRDefault="00A17F18" w:rsidP="00767C88">
            <w:pPr>
              <w:spacing w:line="240" w:lineRule="auto"/>
              <w:rPr>
                <w:sz w:val="16"/>
                <w:szCs w:val="16"/>
              </w:rPr>
            </w:pPr>
            <w:hyperlink r:id="rId842" w:history="1">
              <w:r w:rsidRPr="00421005">
                <w:rPr>
                  <w:color w:val="4E4E4E"/>
                  <w:sz w:val="16"/>
                  <w:szCs w:val="16"/>
                  <w:u w:val="single"/>
                  <w:bdr w:val="none" w:sz="0" w:space="0" w:color="auto" w:frame="1"/>
                </w:rPr>
                <w:t>Citizen Advisory Committees</w:t>
              </w:r>
            </w:hyperlink>
          </w:p>
        </w:tc>
      </w:tr>
      <w:tr w:rsidR="00A17F18" w:rsidRPr="00421005" w14:paraId="28E19DF8" w14:textId="77777777" w:rsidTr="00767C88">
        <w:tc>
          <w:tcPr>
            <w:tcW w:w="5425" w:type="dxa"/>
            <w:shd w:val="clear" w:color="auto" w:fill="auto"/>
            <w:tcMar>
              <w:top w:w="75" w:type="dxa"/>
              <w:left w:w="0" w:type="dxa"/>
              <w:bottom w:w="75" w:type="dxa"/>
              <w:right w:w="150" w:type="dxa"/>
            </w:tcMar>
            <w:vAlign w:val="bottom"/>
            <w:hideMark/>
          </w:tcPr>
          <w:p w14:paraId="196836B9" w14:textId="77777777" w:rsidR="00A17F18" w:rsidRPr="00421005" w:rsidRDefault="00A17F18" w:rsidP="00767C88">
            <w:pPr>
              <w:spacing w:line="240" w:lineRule="auto"/>
              <w:rPr>
                <w:sz w:val="16"/>
                <w:szCs w:val="16"/>
              </w:rPr>
            </w:pPr>
            <w:r w:rsidRPr="00421005">
              <w:rPr>
                <w:sz w:val="16"/>
                <w:szCs w:val="16"/>
              </w:rPr>
              <w:t>1220</w:t>
            </w:r>
          </w:p>
        </w:tc>
        <w:tc>
          <w:tcPr>
            <w:tcW w:w="0" w:type="auto"/>
            <w:shd w:val="clear" w:color="auto" w:fill="auto"/>
            <w:tcMar>
              <w:top w:w="75" w:type="dxa"/>
              <w:left w:w="0" w:type="dxa"/>
              <w:bottom w:w="75" w:type="dxa"/>
              <w:right w:w="150" w:type="dxa"/>
            </w:tcMar>
            <w:vAlign w:val="bottom"/>
            <w:hideMark/>
          </w:tcPr>
          <w:p w14:paraId="4E0820DD" w14:textId="77777777" w:rsidR="00A17F18" w:rsidRPr="00421005" w:rsidRDefault="00A17F18" w:rsidP="00767C88">
            <w:pPr>
              <w:spacing w:line="240" w:lineRule="auto"/>
              <w:rPr>
                <w:sz w:val="16"/>
                <w:szCs w:val="16"/>
              </w:rPr>
            </w:pPr>
            <w:hyperlink r:id="rId843" w:history="1">
              <w:r w:rsidRPr="00421005">
                <w:rPr>
                  <w:color w:val="4E4E4E"/>
                  <w:sz w:val="16"/>
                  <w:szCs w:val="16"/>
                  <w:u w:val="single"/>
                  <w:bdr w:val="none" w:sz="0" w:space="0" w:color="auto" w:frame="1"/>
                </w:rPr>
                <w:t>Citizen Advisory Committees</w:t>
              </w:r>
            </w:hyperlink>
          </w:p>
        </w:tc>
      </w:tr>
      <w:tr w:rsidR="00A17F18" w:rsidRPr="00421005" w14:paraId="450EA41E" w14:textId="77777777" w:rsidTr="00767C88">
        <w:tc>
          <w:tcPr>
            <w:tcW w:w="5425" w:type="dxa"/>
            <w:shd w:val="clear" w:color="auto" w:fill="auto"/>
            <w:tcMar>
              <w:top w:w="75" w:type="dxa"/>
              <w:left w:w="0" w:type="dxa"/>
              <w:bottom w:w="75" w:type="dxa"/>
              <w:right w:w="150" w:type="dxa"/>
            </w:tcMar>
            <w:vAlign w:val="bottom"/>
            <w:hideMark/>
          </w:tcPr>
          <w:p w14:paraId="72760B35" w14:textId="77777777" w:rsidR="00A17F18" w:rsidRPr="00421005" w:rsidRDefault="00A17F18" w:rsidP="00767C88">
            <w:pPr>
              <w:spacing w:line="240" w:lineRule="auto"/>
              <w:rPr>
                <w:sz w:val="16"/>
                <w:szCs w:val="16"/>
              </w:rPr>
            </w:pPr>
            <w:r w:rsidRPr="00421005">
              <w:rPr>
                <w:sz w:val="16"/>
                <w:szCs w:val="16"/>
              </w:rPr>
              <w:t>1250</w:t>
            </w:r>
          </w:p>
        </w:tc>
        <w:tc>
          <w:tcPr>
            <w:tcW w:w="0" w:type="auto"/>
            <w:shd w:val="clear" w:color="auto" w:fill="auto"/>
            <w:tcMar>
              <w:top w:w="75" w:type="dxa"/>
              <w:left w:w="0" w:type="dxa"/>
              <w:bottom w:w="75" w:type="dxa"/>
              <w:right w:w="150" w:type="dxa"/>
            </w:tcMar>
            <w:vAlign w:val="bottom"/>
            <w:hideMark/>
          </w:tcPr>
          <w:p w14:paraId="3598E179" w14:textId="77777777" w:rsidR="00A17F18" w:rsidRPr="00421005" w:rsidRDefault="00A17F18" w:rsidP="00767C88">
            <w:pPr>
              <w:spacing w:line="240" w:lineRule="auto"/>
              <w:rPr>
                <w:sz w:val="16"/>
                <w:szCs w:val="16"/>
              </w:rPr>
            </w:pPr>
            <w:hyperlink r:id="rId844" w:history="1">
              <w:r w:rsidRPr="00421005">
                <w:rPr>
                  <w:color w:val="4E4E4E"/>
                  <w:sz w:val="16"/>
                  <w:szCs w:val="16"/>
                  <w:u w:val="single"/>
                  <w:bdr w:val="none" w:sz="0" w:space="0" w:color="auto" w:frame="1"/>
                </w:rPr>
                <w:t>Visitors/Outsiders</w:t>
              </w:r>
            </w:hyperlink>
          </w:p>
        </w:tc>
      </w:tr>
      <w:tr w:rsidR="00A17F18" w:rsidRPr="00421005" w14:paraId="01B3BFA0" w14:textId="77777777" w:rsidTr="00767C88">
        <w:tc>
          <w:tcPr>
            <w:tcW w:w="5425" w:type="dxa"/>
            <w:shd w:val="clear" w:color="auto" w:fill="auto"/>
            <w:tcMar>
              <w:top w:w="75" w:type="dxa"/>
              <w:left w:w="0" w:type="dxa"/>
              <w:bottom w:w="75" w:type="dxa"/>
              <w:right w:w="150" w:type="dxa"/>
            </w:tcMar>
            <w:vAlign w:val="bottom"/>
            <w:hideMark/>
          </w:tcPr>
          <w:p w14:paraId="5DBADF79" w14:textId="77777777" w:rsidR="00A17F18" w:rsidRPr="00421005" w:rsidRDefault="00A17F18" w:rsidP="00767C88">
            <w:pPr>
              <w:spacing w:line="240" w:lineRule="auto"/>
              <w:rPr>
                <w:sz w:val="16"/>
                <w:szCs w:val="16"/>
              </w:rPr>
            </w:pPr>
            <w:r w:rsidRPr="00421005">
              <w:rPr>
                <w:sz w:val="16"/>
                <w:szCs w:val="16"/>
              </w:rPr>
              <w:t>1250</w:t>
            </w:r>
          </w:p>
        </w:tc>
        <w:tc>
          <w:tcPr>
            <w:tcW w:w="0" w:type="auto"/>
            <w:shd w:val="clear" w:color="auto" w:fill="auto"/>
            <w:tcMar>
              <w:top w:w="75" w:type="dxa"/>
              <w:left w:w="0" w:type="dxa"/>
              <w:bottom w:w="75" w:type="dxa"/>
              <w:right w:w="150" w:type="dxa"/>
            </w:tcMar>
            <w:vAlign w:val="bottom"/>
            <w:hideMark/>
          </w:tcPr>
          <w:p w14:paraId="651C1739" w14:textId="77777777" w:rsidR="00A17F18" w:rsidRPr="00421005" w:rsidRDefault="00A17F18" w:rsidP="00767C88">
            <w:pPr>
              <w:spacing w:line="240" w:lineRule="auto"/>
              <w:rPr>
                <w:sz w:val="16"/>
                <w:szCs w:val="16"/>
              </w:rPr>
            </w:pPr>
            <w:hyperlink r:id="rId845" w:history="1">
              <w:r w:rsidRPr="00421005">
                <w:rPr>
                  <w:color w:val="4E4E4E"/>
                  <w:sz w:val="16"/>
                  <w:szCs w:val="16"/>
                  <w:u w:val="single"/>
                  <w:bdr w:val="none" w:sz="0" w:space="0" w:color="auto" w:frame="1"/>
                </w:rPr>
                <w:t>Visitors/Outsiders</w:t>
              </w:r>
            </w:hyperlink>
          </w:p>
        </w:tc>
      </w:tr>
      <w:tr w:rsidR="00A17F18" w:rsidRPr="00421005" w14:paraId="4005C08A" w14:textId="77777777" w:rsidTr="00767C88">
        <w:tc>
          <w:tcPr>
            <w:tcW w:w="5425" w:type="dxa"/>
            <w:shd w:val="clear" w:color="auto" w:fill="auto"/>
            <w:tcMar>
              <w:top w:w="75" w:type="dxa"/>
              <w:left w:w="0" w:type="dxa"/>
              <w:bottom w:w="75" w:type="dxa"/>
              <w:right w:w="150" w:type="dxa"/>
            </w:tcMar>
            <w:vAlign w:val="bottom"/>
            <w:hideMark/>
          </w:tcPr>
          <w:p w14:paraId="67CB0F66" w14:textId="77777777" w:rsidR="00A17F18" w:rsidRPr="00421005" w:rsidRDefault="00A17F18" w:rsidP="00767C88">
            <w:pPr>
              <w:spacing w:line="240" w:lineRule="auto"/>
              <w:rPr>
                <w:sz w:val="16"/>
                <w:szCs w:val="16"/>
              </w:rPr>
            </w:pPr>
            <w:r w:rsidRPr="00421005">
              <w:rPr>
                <w:sz w:val="16"/>
                <w:szCs w:val="16"/>
              </w:rPr>
              <w:t>1312.1</w:t>
            </w:r>
          </w:p>
        </w:tc>
        <w:tc>
          <w:tcPr>
            <w:tcW w:w="0" w:type="auto"/>
            <w:shd w:val="clear" w:color="auto" w:fill="auto"/>
            <w:tcMar>
              <w:top w:w="75" w:type="dxa"/>
              <w:left w:w="0" w:type="dxa"/>
              <w:bottom w:w="75" w:type="dxa"/>
              <w:right w:w="150" w:type="dxa"/>
            </w:tcMar>
            <w:vAlign w:val="bottom"/>
            <w:hideMark/>
          </w:tcPr>
          <w:p w14:paraId="741AB7B0" w14:textId="77777777" w:rsidR="00A17F18" w:rsidRPr="00421005" w:rsidRDefault="00A17F18" w:rsidP="00767C88">
            <w:pPr>
              <w:spacing w:line="240" w:lineRule="auto"/>
              <w:rPr>
                <w:sz w:val="16"/>
                <w:szCs w:val="16"/>
              </w:rPr>
            </w:pPr>
            <w:hyperlink r:id="rId846" w:history="1">
              <w:r w:rsidRPr="00421005">
                <w:rPr>
                  <w:color w:val="4E4E4E"/>
                  <w:sz w:val="16"/>
                  <w:szCs w:val="16"/>
                  <w:u w:val="single"/>
                  <w:bdr w:val="none" w:sz="0" w:space="0" w:color="auto" w:frame="1"/>
                </w:rPr>
                <w:t>Complaints Concerning District Employees</w:t>
              </w:r>
            </w:hyperlink>
          </w:p>
        </w:tc>
      </w:tr>
      <w:tr w:rsidR="00A17F18" w:rsidRPr="00421005" w14:paraId="65576B52" w14:textId="77777777" w:rsidTr="00767C88">
        <w:tc>
          <w:tcPr>
            <w:tcW w:w="5425" w:type="dxa"/>
            <w:shd w:val="clear" w:color="auto" w:fill="auto"/>
            <w:tcMar>
              <w:top w:w="75" w:type="dxa"/>
              <w:left w:w="0" w:type="dxa"/>
              <w:bottom w:w="75" w:type="dxa"/>
              <w:right w:w="150" w:type="dxa"/>
            </w:tcMar>
            <w:vAlign w:val="bottom"/>
            <w:hideMark/>
          </w:tcPr>
          <w:p w14:paraId="37B853A9" w14:textId="77777777" w:rsidR="00A17F18" w:rsidRPr="00421005" w:rsidRDefault="00A17F18" w:rsidP="00767C88">
            <w:pPr>
              <w:spacing w:line="240" w:lineRule="auto"/>
              <w:rPr>
                <w:sz w:val="16"/>
                <w:szCs w:val="16"/>
              </w:rPr>
            </w:pPr>
            <w:r w:rsidRPr="00421005">
              <w:rPr>
                <w:sz w:val="16"/>
                <w:szCs w:val="16"/>
              </w:rPr>
              <w:t>1312.1</w:t>
            </w:r>
          </w:p>
        </w:tc>
        <w:tc>
          <w:tcPr>
            <w:tcW w:w="0" w:type="auto"/>
            <w:shd w:val="clear" w:color="auto" w:fill="auto"/>
            <w:tcMar>
              <w:top w:w="75" w:type="dxa"/>
              <w:left w:w="0" w:type="dxa"/>
              <w:bottom w:w="75" w:type="dxa"/>
              <w:right w:w="150" w:type="dxa"/>
            </w:tcMar>
            <w:vAlign w:val="bottom"/>
            <w:hideMark/>
          </w:tcPr>
          <w:p w14:paraId="356E58F4" w14:textId="77777777" w:rsidR="00A17F18" w:rsidRPr="00421005" w:rsidRDefault="00A17F18" w:rsidP="00767C88">
            <w:pPr>
              <w:spacing w:line="240" w:lineRule="auto"/>
              <w:rPr>
                <w:sz w:val="16"/>
                <w:szCs w:val="16"/>
              </w:rPr>
            </w:pPr>
            <w:hyperlink r:id="rId847" w:history="1">
              <w:r w:rsidRPr="00421005">
                <w:rPr>
                  <w:color w:val="4E4E4E"/>
                  <w:sz w:val="16"/>
                  <w:szCs w:val="16"/>
                  <w:u w:val="single"/>
                  <w:bdr w:val="none" w:sz="0" w:space="0" w:color="auto" w:frame="1"/>
                </w:rPr>
                <w:t>Complaints Concerning District Employees</w:t>
              </w:r>
            </w:hyperlink>
          </w:p>
        </w:tc>
      </w:tr>
      <w:tr w:rsidR="00A17F18" w:rsidRPr="00421005" w14:paraId="0A6037EF" w14:textId="77777777" w:rsidTr="00767C88">
        <w:tc>
          <w:tcPr>
            <w:tcW w:w="5425" w:type="dxa"/>
            <w:shd w:val="clear" w:color="auto" w:fill="auto"/>
            <w:tcMar>
              <w:top w:w="75" w:type="dxa"/>
              <w:left w:w="0" w:type="dxa"/>
              <w:bottom w:w="75" w:type="dxa"/>
              <w:right w:w="150" w:type="dxa"/>
            </w:tcMar>
            <w:vAlign w:val="bottom"/>
            <w:hideMark/>
          </w:tcPr>
          <w:p w14:paraId="65BD0B18" w14:textId="77777777" w:rsidR="00A17F18" w:rsidRPr="00421005" w:rsidRDefault="00A17F18" w:rsidP="00767C88">
            <w:pPr>
              <w:spacing w:line="240" w:lineRule="auto"/>
              <w:rPr>
                <w:sz w:val="16"/>
                <w:szCs w:val="16"/>
              </w:rPr>
            </w:pPr>
            <w:r w:rsidRPr="00421005">
              <w:rPr>
                <w:sz w:val="16"/>
                <w:szCs w:val="16"/>
              </w:rPr>
              <w:t>1312.2</w:t>
            </w:r>
          </w:p>
        </w:tc>
        <w:tc>
          <w:tcPr>
            <w:tcW w:w="0" w:type="auto"/>
            <w:shd w:val="clear" w:color="auto" w:fill="auto"/>
            <w:tcMar>
              <w:top w:w="75" w:type="dxa"/>
              <w:left w:w="0" w:type="dxa"/>
              <w:bottom w:w="75" w:type="dxa"/>
              <w:right w:w="150" w:type="dxa"/>
            </w:tcMar>
            <w:vAlign w:val="bottom"/>
            <w:hideMark/>
          </w:tcPr>
          <w:p w14:paraId="205F7D8C" w14:textId="77777777" w:rsidR="00A17F18" w:rsidRPr="00421005" w:rsidRDefault="00A17F18" w:rsidP="00767C88">
            <w:pPr>
              <w:spacing w:line="240" w:lineRule="auto"/>
              <w:rPr>
                <w:sz w:val="16"/>
                <w:szCs w:val="16"/>
              </w:rPr>
            </w:pPr>
            <w:hyperlink r:id="rId848" w:history="1">
              <w:r w:rsidRPr="00421005">
                <w:rPr>
                  <w:color w:val="4E4E4E"/>
                  <w:sz w:val="16"/>
                  <w:szCs w:val="16"/>
                  <w:u w:val="single"/>
                  <w:bdr w:val="none" w:sz="0" w:space="0" w:color="auto" w:frame="1"/>
                </w:rPr>
                <w:t>Complaints Concerning Instructional Materials</w:t>
              </w:r>
            </w:hyperlink>
          </w:p>
        </w:tc>
      </w:tr>
      <w:tr w:rsidR="00A17F18" w:rsidRPr="00421005" w14:paraId="7AD7287B" w14:textId="77777777" w:rsidTr="00767C88">
        <w:tc>
          <w:tcPr>
            <w:tcW w:w="5425" w:type="dxa"/>
            <w:shd w:val="clear" w:color="auto" w:fill="auto"/>
            <w:tcMar>
              <w:top w:w="75" w:type="dxa"/>
              <w:left w:w="0" w:type="dxa"/>
              <w:bottom w:w="75" w:type="dxa"/>
              <w:right w:w="150" w:type="dxa"/>
            </w:tcMar>
            <w:vAlign w:val="bottom"/>
            <w:hideMark/>
          </w:tcPr>
          <w:p w14:paraId="284E77A9" w14:textId="77777777" w:rsidR="00A17F18" w:rsidRPr="00421005" w:rsidRDefault="00A17F18" w:rsidP="00767C88">
            <w:pPr>
              <w:spacing w:line="240" w:lineRule="auto"/>
              <w:rPr>
                <w:sz w:val="16"/>
                <w:szCs w:val="16"/>
              </w:rPr>
            </w:pPr>
            <w:r w:rsidRPr="00421005">
              <w:rPr>
                <w:sz w:val="16"/>
                <w:szCs w:val="16"/>
              </w:rPr>
              <w:t>1312.2</w:t>
            </w:r>
          </w:p>
        </w:tc>
        <w:tc>
          <w:tcPr>
            <w:tcW w:w="0" w:type="auto"/>
            <w:shd w:val="clear" w:color="auto" w:fill="auto"/>
            <w:tcMar>
              <w:top w:w="75" w:type="dxa"/>
              <w:left w:w="0" w:type="dxa"/>
              <w:bottom w:w="75" w:type="dxa"/>
              <w:right w:w="150" w:type="dxa"/>
            </w:tcMar>
            <w:vAlign w:val="bottom"/>
            <w:hideMark/>
          </w:tcPr>
          <w:p w14:paraId="65514BD5" w14:textId="77777777" w:rsidR="00A17F18" w:rsidRPr="00421005" w:rsidRDefault="00A17F18" w:rsidP="00767C88">
            <w:pPr>
              <w:spacing w:line="240" w:lineRule="auto"/>
              <w:rPr>
                <w:sz w:val="16"/>
                <w:szCs w:val="16"/>
              </w:rPr>
            </w:pPr>
            <w:hyperlink r:id="rId849" w:history="1">
              <w:r w:rsidRPr="00421005">
                <w:rPr>
                  <w:color w:val="4E4E4E"/>
                  <w:sz w:val="16"/>
                  <w:szCs w:val="16"/>
                  <w:u w:val="single"/>
                  <w:bdr w:val="none" w:sz="0" w:space="0" w:color="auto" w:frame="1"/>
                </w:rPr>
                <w:t>Complaints Concerning Instructional Materials</w:t>
              </w:r>
            </w:hyperlink>
          </w:p>
        </w:tc>
      </w:tr>
      <w:tr w:rsidR="00A17F18" w:rsidRPr="00421005" w14:paraId="0E217294" w14:textId="77777777" w:rsidTr="00767C88">
        <w:tc>
          <w:tcPr>
            <w:tcW w:w="5425" w:type="dxa"/>
            <w:shd w:val="clear" w:color="auto" w:fill="auto"/>
            <w:tcMar>
              <w:top w:w="75" w:type="dxa"/>
              <w:left w:w="0" w:type="dxa"/>
              <w:bottom w:w="75" w:type="dxa"/>
              <w:right w:w="150" w:type="dxa"/>
            </w:tcMar>
            <w:vAlign w:val="bottom"/>
            <w:hideMark/>
          </w:tcPr>
          <w:p w14:paraId="2B38EB6C" w14:textId="77777777" w:rsidR="00A17F18" w:rsidRPr="00421005" w:rsidRDefault="00A17F18" w:rsidP="00767C88">
            <w:pPr>
              <w:spacing w:line="240" w:lineRule="auto"/>
              <w:rPr>
                <w:sz w:val="16"/>
                <w:szCs w:val="16"/>
              </w:rPr>
            </w:pPr>
            <w:r w:rsidRPr="00421005">
              <w:rPr>
                <w:sz w:val="16"/>
                <w:szCs w:val="16"/>
              </w:rPr>
              <w:t>1312.2-E PDF(1)</w:t>
            </w:r>
          </w:p>
        </w:tc>
        <w:tc>
          <w:tcPr>
            <w:tcW w:w="0" w:type="auto"/>
            <w:shd w:val="clear" w:color="auto" w:fill="auto"/>
            <w:tcMar>
              <w:top w:w="75" w:type="dxa"/>
              <w:left w:w="0" w:type="dxa"/>
              <w:bottom w:w="75" w:type="dxa"/>
              <w:right w:w="150" w:type="dxa"/>
            </w:tcMar>
            <w:vAlign w:val="bottom"/>
            <w:hideMark/>
          </w:tcPr>
          <w:p w14:paraId="41AC6813" w14:textId="77777777" w:rsidR="00A17F18" w:rsidRPr="00421005" w:rsidRDefault="00A17F18" w:rsidP="00767C88">
            <w:pPr>
              <w:spacing w:line="240" w:lineRule="auto"/>
              <w:rPr>
                <w:sz w:val="16"/>
                <w:szCs w:val="16"/>
              </w:rPr>
            </w:pPr>
            <w:hyperlink r:id="rId850" w:history="1">
              <w:r w:rsidRPr="00421005">
                <w:rPr>
                  <w:color w:val="4E4E4E"/>
                  <w:sz w:val="16"/>
                  <w:szCs w:val="16"/>
                  <w:u w:val="single"/>
                  <w:bdr w:val="none" w:sz="0" w:space="0" w:color="auto" w:frame="1"/>
                </w:rPr>
                <w:t>Complaints Concerning Instructional Materials</w:t>
              </w:r>
            </w:hyperlink>
          </w:p>
        </w:tc>
      </w:tr>
      <w:tr w:rsidR="00A17F18" w:rsidRPr="00421005" w14:paraId="6FD4EB35" w14:textId="77777777" w:rsidTr="00767C88">
        <w:tc>
          <w:tcPr>
            <w:tcW w:w="5425" w:type="dxa"/>
            <w:shd w:val="clear" w:color="auto" w:fill="auto"/>
            <w:tcMar>
              <w:top w:w="75" w:type="dxa"/>
              <w:left w:w="0" w:type="dxa"/>
              <w:bottom w:w="75" w:type="dxa"/>
              <w:right w:w="150" w:type="dxa"/>
            </w:tcMar>
            <w:vAlign w:val="bottom"/>
            <w:hideMark/>
          </w:tcPr>
          <w:p w14:paraId="34354ACB" w14:textId="77777777" w:rsidR="00A17F18" w:rsidRPr="00421005" w:rsidRDefault="00A17F18" w:rsidP="00767C88">
            <w:pPr>
              <w:spacing w:line="240" w:lineRule="auto"/>
              <w:rPr>
                <w:sz w:val="16"/>
                <w:szCs w:val="16"/>
              </w:rPr>
            </w:pPr>
            <w:r w:rsidRPr="00421005">
              <w:rPr>
                <w:sz w:val="16"/>
                <w:szCs w:val="16"/>
              </w:rPr>
              <w:t>1312.2-E(1)</w:t>
            </w:r>
          </w:p>
        </w:tc>
        <w:tc>
          <w:tcPr>
            <w:tcW w:w="0" w:type="auto"/>
            <w:shd w:val="clear" w:color="auto" w:fill="auto"/>
            <w:tcMar>
              <w:top w:w="75" w:type="dxa"/>
              <w:left w:w="0" w:type="dxa"/>
              <w:bottom w:w="75" w:type="dxa"/>
              <w:right w:w="150" w:type="dxa"/>
            </w:tcMar>
            <w:vAlign w:val="bottom"/>
            <w:hideMark/>
          </w:tcPr>
          <w:p w14:paraId="7B831BF8" w14:textId="77777777" w:rsidR="00A17F18" w:rsidRPr="00421005" w:rsidRDefault="00A17F18" w:rsidP="00767C88">
            <w:pPr>
              <w:spacing w:line="240" w:lineRule="auto"/>
              <w:rPr>
                <w:sz w:val="16"/>
                <w:szCs w:val="16"/>
              </w:rPr>
            </w:pPr>
            <w:hyperlink r:id="rId851" w:history="1">
              <w:r w:rsidRPr="00421005">
                <w:rPr>
                  <w:color w:val="4E4E4E"/>
                  <w:sz w:val="16"/>
                  <w:szCs w:val="16"/>
                  <w:u w:val="single"/>
                  <w:bdr w:val="none" w:sz="0" w:space="0" w:color="auto" w:frame="1"/>
                </w:rPr>
                <w:t>Complaints Concerning Instructional Materials</w:t>
              </w:r>
            </w:hyperlink>
          </w:p>
        </w:tc>
      </w:tr>
      <w:tr w:rsidR="00A17F18" w:rsidRPr="00421005" w14:paraId="73FBDDB9" w14:textId="77777777" w:rsidTr="00767C88">
        <w:tc>
          <w:tcPr>
            <w:tcW w:w="5425" w:type="dxa"/>
            <w:shd w:val="clear" w:color="auto" w:fill="auto"/>
            <w:tcMar>
              <w:top w:w="75" w:type="dxa"/>
              <w:left w:w="0" w:type="dxa"/>
              <w:bottom w:w="75" w:type="dxa"/>
              <w:right w:w="150" w:type="dxa"/>
            </w:tcMar>
            <w:vAlign w:val="bottom"/>
            <w:hideMark/>
          </w:tcPr>
          <w:p w14:paraId="565042AB" w14:textId="77777777" w:rsidR="00A17F18" w:rsidRPr="00421005" w:rsidRDefault="00A17F18" w:rsidP="00767C88">
            <w:pPr>
              <w:spacing w:line="240" w:lineRule="auto"/>
              <w:rPr>
                <w:sz w:val="16"/>
                <w:szCs w:val="16"/>
              </w:rPr>
            </w:pPr>
            <w:r w:rsidRPr="00421005">
              <w:rPr>
                <w:sz w:val="16"/>
                <w:szCs w:val="16"/>
              </w:rPr>
              <w:t>1312.4</w:t>
            </w:r>
          </w:p>
        </w:tc>
        <w:tc>
          <w:tcPr>
            <w:tcW w:w="0" w:type="auto"/>
            <w:shd w:val="clear" w:color="auto" w:fill="auto"/>
            <w:tcMar>
              <w:top w:w="75" w:type="dxa"/>
              <w:left w:w="0" w:type="dxa"/>
              <w:bottom w:w="75" w:type="dxa"/>
              <w:right w:w="150" w:type="dxa"/>
            </w:tcMar>
            <w:vAlign w:val="bottom"/>
            <w:hideMark/>
          </w:tcPr>
          <w:p w14:paraId="601A820C" w14:textId="77777777" w:rsidR="00A17F18" w:rsidRPr="00421005" w:rsidRDefault="00A17F18" w:rsidP="00767C88">
            <w:pPr>
              <w:spacing w:line="240" w:lineRule="auto"/>
              <w:rPr>
                <w:sz w:val="16"/>
                <w:szCs w:val="16"/>
              </w:rPr>
            </w:pPr>
            <w:hyperlink r:id="rId852" w:history="1">
              <w:r w:rsidRPr="00421005">
                <w:rPr>
                  <w:color w:val="4E4E4E"/>
                  <w:sz w:val="16"/>
                  <w:szCs w:val="16"/>
                  <w:u w:val="single"/>
                  <w:bdr w:val="none" w:sz="0" w:space="0" w:color="auto" w:frame="1"/>
                </w:rPr>
                <w:t>Williams Uniform Complaint Procedures</w:t>
              </w:r>
            </w:hyperlink>
          </w:p>
        </w:tc>
      </w:tr>
      <w:tr w:rsidR="00A17F18" w:rsidRPr="00421005" w14:paraId="2275FDC7" w14:textId="77777777" w:rsidTr="00767C88">
        <w:tc>
          <w:tcPr>
            <w:tcW w:w="5425" w:type="dxa"/>
            <w:shd w:val="clear" w:color="auto" w:fill="auto"/>
            <w:tcMar>
              <w:top w:w="75" w:type="dxa"/>
              <w:left w:w="0" w:type="dxa"/>
              <w:bottom w:w="75" w:type="dxa"/>
              <w:right w:w="150" w:type="dxa"/>
            </w:tcMar>
            <w:vAlign w:val="bottom"/>
            <w:hideMark/>
          </w:tcPr>
          <w:p w14:paraId="2075FA78" w14:textId="77777777" w:rsidR="00A17F18" w:rsidRPr="00421005" w:rsidRDefault="00A17F18" w:rsidP="00767C88">
            <w:pPr>
              <w:spacing w:line="240" w:lineRule="auto"/>
              <w:rPr>
                <w:sz w:val="16"/>
                <w:szCs w:val="16"/>
              </w:rPr>
            </w:pPr>
            <w:r w:rsidRPr="00421005">
              <w:rPr>
                <w:sz w:val="16"/>
                <w:szCs w:val="16"/>
              </w:rPr>
              <w:t>1312.4-E PDF(1)</w:t>
            </w:r>
          </w:p>
        </w:tc>
        <w:tc>
          <w:tcPr>
            <w:tcW w:w="0" w:type="auto"/>
            <w:shd w:val="clear" w:color="auto" w:fill="auto"/>
            <w:tcMar>
              <w:top w:w="75" w:type="dxa"/>
              <w:left w:w="0" w:type="dxa"/>
              <w:bottom w:w="75" w:type="dxa"/>
              <w:right w:w="150" w:type="dxa"/>
            </w:tcMar>
            <w:vAlign w:val="bottom"/>
            <w:hideMark/>
          </w:tcPr>
          <w:p w14:paraId="69169599" w14:textId="77777777" w:rsidR="00A17F18" w:rsidRPr="00421005" w:rsidRDefault="00A17F18" w:rsidP="00767C88">
            <w:pPr>
              <w:spacing w:line="240" w:lineRule="auto"/>
              <w:rPr>
                <w:sz w:val="16"/>
                <w:szCs w:val="16"/>
              </w:rPr>
            </w:pPr>
            <w:hyperlink r:id="rId853" w:history="1">
              <w:r w:rsidRPr="00421005">
                <w:rPr>
                  <w:color w:val="4E4E4E"/>
                  <w:sz w:val="16"/>
                  <w:szCs w:val="16"/>
                  <w:u w:val="single"/>
                  <w:bdr w:val="none" w:sz="0" w:space="0" w:color="auto" w:frame="1"/>
                </w:rPr>
                <w:t>Williams Uniform Complaint Procedures</w:t>
              </w:r>
            </w:hyperlink>
          </w:p>
        </w:tc>
      </w:tr>
      <w:tr w:rsidR="00A17F18" w:rsidRPr="00421005" w14:paraId="6D086F7F" w14:textId="77777777" w:rsidTr="00767C88">
        <w:tc>
          <w:tcPr>
            <w:tcW w:w="5425" w:type="dxa"/>
            <w:shd w:val="clear" w:color="auto" w:fill="auto"/>
            <w:tcMar>
              <w:top w:w="75" w:type="dxa"/>
              <w:left w:w="0" w:type="dxa"/>
              <w:bottom w:w="75" w:type="dxa"/>
              <w:right w:w="150" w:type="dxa"/>
            </w:tcMar>
            <w:vAlign w:val="bottom"/>
            <w:hideMark/>
          </w:tcPr>
          <w:p w14:paraId="2395840D" w14:textId="77777777" w:rsidR="00A17F18" w:rsidRPr="00421005" w:rsidRDefault="00A17F18" w:rsidP="00767C88">
            <w:pPr>
              <w:spacing w:line="240" w:lineRule="auto"/>
              <w:rPr>
                <w:sz w:val="16"/>
                <w:szCs w:val="16"/>
              </w:rPr>
            </w:pPr>
            <w:r w:rsidRPr="00421005">
              <w:rPr>
                <w:sz w:val="16"/>
                <w:szCs w:val="16"/>
              </w:rPr>
              <w:t>1312.4-E(1)</w:t>
            </w:r>
          </w:p>
        </w:tc>
        <w:tc>
          <w:tcPr>
            <w:tcW w:w="0" w:type="auto"/>
            <w:shd w:val="clear" w:color="auto" w:fill="auto"/>
            <w:tcMar>
              <w:top w:w="75" w:type="dxa"/>
              <w:left w:w="0" w:type="dxa"/>
              <w:bottom w:w="75" w:type="dxa"/>
              <w:right w:w="150" w:type="dxa"/>
            </w:tcMar>
            <w:vAlign w:val="bottom"/>
            <w:hideMark/>
          </w:tcPr>
          <w:p w14:paraId="39F7A883" w14:textId="77777777" w:rsidR="00A17F18" w:rsidRPr="00421005" w:rsidRDefault="00A17F18" w:rsidP="00767C88">
            <w:pPr>
              <w:spacing w:line="240" w:lineRule="auto"/>
              <w:rPr>
                <w:sz w:val="16"/>
                <w:szCs w:val="16"/>
              </w:rPr>
            </w:pPr>
            <w:hyperlink r:id="rId854" w:history="1">
              <w:r w:rsidRPr="00421005">
                <w:rPr>
                  <w:color w:val="4E4E4E"/>
                  <w:sz w:val="16"/>
                  <w:szCs w:val="16"/>
                  <w:u w:val="single"/>
                  <w:bdr w:val="none" w:sz="0" w:space="0" w:color="auto" w:frame="1"/>
                </w:rPr>
                <w:t>Williams Uniform Complaint Procedures</w:t>
              </w:r>
            </w:hyperlink>
          </w:p>
        </w:tc>
      </w:tr>
      <w:tr w:rsidR="00A17F18" w:rsidRPr="00421005" w14:paraId="2C6466E4" w14:textId="77777777" w:rsidTr="00767C88">
        <w:tc>
          <w:tcPr>
            <w:tcW w:w="5425" w:type="dxa"/>
            <w:shd w:val="clear" w:color="auto" w:fill="auto"/>
            <w:tcMar>
              <w:top w:w="75" w:type="dxa"/>
              <w:left w:w="0" w:type="dxa"/>
              <w:bottom w:w="75" w:type="dxa"/>
              <w:right w:w="150" w:type="dxa"/>
            </w:tcMar>
            <w:vAlign w:val="bottom"/>
            <w:hideMark/>
          </w:tcPr>
          <w:p w14:paraId="77AA4708" w14:textId="77777777" w:rsidR="00A17F18" w:rsidRPr="00421005" w:rsidRDefault="00A17F18" w:rsidP="00767C88">
            <w:pPr>
              <w:spacing w:line="240" w:lineRule="auto"/>
              <w:rPr>
                <w:sz w:val="16"/>
                <w:szCs w:val="16"/>
              </w:rPr>
            </w:pPr>
            <w:r w:rsidRPr="00421005">
              <w:rPr>
                <w:sz w:val="16"/>
                <w:szCs w:val="16"/>
              </w:rPr>
              <w:t>1312.4-E(2)</w:t>
            </w:r>
          </w:p>
        </w:tc>
        <w:tc>
          <w:tcPr>
            <w:tcW w:w="0" w:type="auto"/>
            <w:shd w:val="clear" w:color="auto" w:fill="auto"/>
            <w:tcMar>
              <w:top w:w="75" w:type="dxa"/>
              <w:left w:w="0" w:type="dxa"/>
              <w:bottom w:w="75" w:type="dxa"/>
              <w:right w:w="150" w:type="dxa"/>
            </w:tcMar>
            <w:vAlign w:val="bottom"/>
            <w:hideMark/>
          </w:tcPr>
          <w:p w14:paraId="5A73ED53" w14:textId="77777777" w:rsidR="00A17F18" w:rsidRPr="00421005" w:rsidRDefault="00A17F18" w:rsidP="00767C88">
            <w:pPr>
              <w:spacing w:line="240" w:lineRule="auto"/>
              <w:rPr>
                <w:sz w:val="16"/>
                <w:szCs w:val="16"/>
              </w:rPr>
            </w:pPr>
            <w:hyperlink r:id="rId855" w:history="1">
              <w:r w:rsidRPr="00421005">
                <w:rPr>
                  <w:color w:val="4E4E4E"/>
                  <w:sz w:val="16"/>
                  <w:szCs w:val="16"/>
                  <w:u w:val="single"/>
                  <w:bdr w:val="none" w:sz="0" w:space="0" w:color="auto" w:frame="1"/>
                </w:rPr>
                <w:t>Williams Uniform Complaint Procedures</w:t>
              </w:r>
            </w:hyperlink>
          </w:p>
        </w:tc>
      </w:tr>
      <w:tr w:rsidR="00A17F18" w:rsidRPr="00421005" w14:paraId="4C53E51B" w14:textId="77777777" w:rsidTr="00767C88">
        <w:tc>
          <w:tcPr>
            <w:tcW w:w="5425" w:type="dxa"/>
            <w:shd w:val="clear" w:color="auto" w:fill="auto"/>
            <w:tcMar>
              <w:top w:w="75" w:type="dxa"/>
              <w:left w:w="0" w:type="dxa"/>
              <w:bottom w:w="75" w:type="dxa"/>
              <w:right w:w="150" w:type="dxa"/>
            </w:tcMar>
            <w:vAlign w:val="bottom"/>
            <w:hideMark/>
          </w:tcPr>
          <w:p w14:paraId="22CBF539" w14:textId="77777777" w:rsidR="00A17F18" w:rsidRPr="00421005" w:rsidRDefault="00A17F18" w:rsidP="00767C88">
            <w:pPr>
              <w:spacing w:line="240" w:lineRule="auto"/>
              <w:rPr>
                <w:sz w:val="16"/>
                <w:szCs w:val="16"/>
              </w:rPr>
            </w:pPr>
            <w:r w:rsidRPr="00421005">
              <w:rPr>
                <w:sz w:val="16"/>
                <w:szCs w:val="16"/>
              </w:rPr>
              <w:t>1312.4-E(3)</w:t>
            </w:r>
          </w:p>
        </w:tc>
        <w:tc>
          <w:tcPr>
            <w:tcW w:w="0" w:type="auto"/>
            <w:shd w:val="clear" w:color="auto" w:fill="auto"/>
            <w:tcMar>
              <w:top w:w="75" w:type="dxa"/>
              <w:left w:w="0" w:type="dxa"/>
              <w:bottom w:w="75" w:type="dxa"/>
              <w:right w:w="150" w:type="dxa"/>
            </w:tcMar>
            <w:vAlign w:val="bottom"/>
            <w:hideMark/>
          </w:tcPr>
          <w:p w14:paraId="058B4E9F" w14:textId="77777777" w:rsidR="00A17F18" w:rsidRPr="00421005" w:rsidRDefault="00A17F18" w:rsidP="00767C88">
            <w:pPr>
              <w:spacing w:line="240" w:lineRule="auto"/>
              <w:rPr>
                <w:sz w:val="16"/>
                <w:szCs w:val="16"/>
              </w:rPr>
            </w:pPr>
            <w:hyperlink r:id="rId856" w:history="1">
              <w:r w:rsidRPr="00421005">
                <w:rPr>
                  <w:color w:val="4E4E4E"/>
                  <w:sz w:val="16"/>
                  <w:szCs w:val="16"/>
                  <w:u w:val="single"/>
                  <w:bdr w:val="none" w:sz="0" w:space="0" w:color="auto" w:frame="1"/>
                </w:rPr>
                <w:t>Williams Uniform Complaint Procedures</w:t>
              </w:r>
            </w:hyperlink>
          </w:p>
        </w:tc>
      </w:tr>
      <w:tr w:rsidR="00A17F18" w:rsidRPr="00421005" w14:paraId="683C1B14" w14:textId="77777777" w:rsidTr="00767C88">
        <w:tc>
          <w:tcPr>
            <w:tcW w:w="5425" w:type="dxa"/>
            <w:shd w:val="clear" w:color="auto" w:fill="auto"/>
            <w:tcMar>
              <w:top w:w="75" w:type="dxa"/>
              <w:left w:w="0" w:type="dxa"/>
              <w:bottom w:w="75" w:type="dxa"/>
              <w:right w:w="150" w:type="dxa"/>
            </w:tcMar>
            <w:vAlign w:val="bottom"/>
            <w:hideMark/>
          </w:tcPr>
          <w:p w14:paraId="49891141" w14:textId="77777777" w:rsidR="00A17F18" w:rsidRPr="00421005" w:rsidRDefault="00A17F18" w:rsidP="00767C88">
            <w:pPr>
              <w:spacing w:line="240" w:lineRule="auto"/>
              <w:rPr>
                <w:sz w:val="16"/>
                <w:szCs w:val="16"/>
              </w:rPr>
            </w:pPr>
            <w:r w:rsidRPr="00421005">
              <w:rPr>
                <w:sz w:val="16"/>
                <w:szCs w:val="16"/>
              </w:rPr>
              <w:t>1313</w:t>
            </w:r>
          </w:p>
        </w:tc>
        <w:tc>
          <w:tcPr>
            <w:tcW w:w="0" w:type="auto"/>
            <w:shd w:val="clear" w:color="auto" w:fill="auto"/>
            <w:tcMar>
              <w:top w:w="75" w:type="dxa"/>
              <w:left w:w="0" w:type="dxa"/>
              <w:bottom w:w="75" w:type="dxa"/>
              <w:right w:w="150" w:type="dxa"/>
            </w:tcMar>
            <w:vAlign w:val="bottom"/>
            <w:hideMark/>
          </w:tcPr>
          <w:p w14:paraId="2A67B94A" w14:textId="77777777" w:rsidR="00A17F18" w:rsidRPr="00421005" w:rsidRDefault="00A17F18" w:rsidP="00767C88">
            <w:pPr>
              <w:spacing w:line="240" w:lineRule="auto"/>
              <w:rPr>
                <w:sz w:val="16"/>
                <w:szCs w:val="16"/>
              </w:rPr>
            </w:pPr>
            <w:hyperlink r:id="rId857" w:history="1">
              <w:r w:rsidRPr="00421005">
                <w:rPr>
                  <w:color w:val="4E4E4E"/>
                  <w:sz w:val="16"/>
                  <w:szCs w:val="16"/>
                  <w:u w:val="single"/>
                  <w:bdr w:val="none" w:sz="0" w:space="0" w:color="auto" w:frame="1"/>
                </w:rPr>
                <w:t>Civility</w:t>
              </w:r>
            </w:hyperlink>
          </w:p>
        </w:tc>
      </w:tr>
      <w:tr w:rsidR="00A17F18" w:rsidRPr="00421005" w14:paraId="4BF9036C" w14:textId="77777777" w:rsidTr="00767C88">
        <w:tc>
          <w:tcPr>
            <w:tcW w:w="5425" w:type="dxa"/>
            <w:shd w:val="clear" w:color="auto" w:fill="auto"/>
            <w:tcMar>
              <w:top w:w="75" w:type="dxa"/>
              <w:left w:w="0" w:type="dxa"/>
              <w:bottom w:w="75" w:type="dxa"/>
              <w:right w:w="150" w:type="dxa"/>
            </w:tcMar>
            <w:vAlign w:val="bottom"/>
            <w:hideMark/>
          </w:tcPr>
          <w:p w14:paraId="64E7CE3E" w14:textId="77777777" w:rsidR="00A17F18" w:rsidRPr="00421005" w:rsidRDefault="00A17F18"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2BE003A8" w14:textId="77777777" w:rsidR="00A17F18" w:rsidRPr="00421005" w:rsidRDefault="00A17F18" w:rsidP="00767C88">
            <w:pPr>
              <w:spacing w:line="240" w:lineRule="auto"/>
              <w:rPr>
                <w:sz w:val="16"/>
                <w:szCs w:val="16"/>
              </w:rPr>
            </w:pPr>
            <w:hyperlink r:id="rId858" w:history="1">
              <w:r w:rsidRPr="00421005">
                <w:rPr>
                  <w:color w:val="4E4E4E"/>
                  <w:sz w:val="16"/>
                  <w:szCs w:val="16"/>
                  <w:u w:val="single"/>
                  <w:bdr w:val="none" w:sz="0" w:space="0" w:color="auto" w:frame="1"/>
                </w:rPr>
                <w:t>Access To District Records</w:t>
              </w:r>
            </w:hyperlink>
          </w:p>
        </w:tc>
      </w:tr>
      <w:tr w:rsidR="00A17F18" w:rsidRPr="00421005" w14:paraId="77F37160" w14:textId="77777777" w:rsidTr="00767C88">
        <w:tc>
          <w:tcPr>
            <w:tcW w:w="5425" w:type="dxa"/>
            <w:shd w:val="clear" w:color="auto" w:fill="auto"/>
            <w:tcMar>
              <w:top w:w="75" w:type="dxa"/>
              <w:left w:w="0" w:type="dxa"/>
              <w:bottom w:w="75" w:type="dxa"/>
              <w:right w:w="150" w:type="dxa"/>
            </w:tcMar>
            <w:vAlign w:val="bottom"/>
            <w:hideMark/>
          </w:tcPr>
          <w:p w14:paraId="2B051356" w14:textId="77777777" w:rsidR="00A17F18" w:rsidRPr="00421005" w:rsidRDefault="00A17F18"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7CC3A08E" w14:textId="77777777" w:rsidR="00A17F18" w:rsidRPr="00421005" w:rsidRDefault="00A17F18" w:rsidP="00767C88">
            <w:pPr>
              <w:spacing w:line="240" w:lineRule="auto"/>
              <w:rPr>
                <w:sz w:val="16"/>
                <w:szCs w:val="16"/>
              </w:rPr>
            </w:pPr>
            <w:hyperlink r:id="rId859" w:history="1">
              <w:r w:rsidRPr="00421005">
                <w:rPr>
                  <w:color w:val="4E4E4E"/>
                  <w:sz w:val="16"/>
                  <w:szCs w:val="16"/>
                  <w:u w:val="single"/>
                  <w:bdr w:val="none" w:sz="0" w:space="0" w:color="auto" w:frame="1"/>
                </w:rPr>
                <w:t>Access To District Records</w:t>
              </w:r>
            </w:hyperlink>
          </w:p>
        </w:tc>
      </w:tr>
      <w:tr w:rsidR="00A17F18" w:rsidRPr="00421005" w14:paraId="6EF37642" w14:textId="77777777" w:rsidTr="00767C88">
        <w:tc>
          <w:tcPr>
            <w:tcW w:w="5425" w:type="dxa"/>
            <w:shd w:val="clear" w:color="auto" w:fill="auto"/>
            <w:tcMar>
              <w:top w:w="75" w:type="dxa"/>
              <w:left w:w="0" w:type="dxa"/>
              <w:bottom w:w="75" w:type="dxa"/>
              <w:right w:w="150" w:type="dxa"/>
            </w:tcMar>
            <w:vAlign w:val="bottom"/>
            <w:hideMark/>
          </w:tcPr>
          <w:p w14:paraId="51517193" w14:textId="77777777" w:rsidR="00A17F18" w:rsidRPr="00421005" w:rsidRDefault="00A17F18" w:rsidP="00767C88">
            <w:pPr>
              <w:spacing w:line="240" w:lineRule="auto"/>
              <w:rPr>
                <w:sz w:val="16"/>
                <w:szCs w:val="16"/>
              </w:rPr>
            </w:pPr>
            <w:r w:rsidRPr="00421005">
              <w:rPr>
                <w:sz w:val="16"/>
                <w:szCs w:val="16"/>
              </w:rPr>
              <w:t>3260</w:t>
            </w:r>
          </w:p>
        </w:tc>
        <w:tc>
          <w:tcPr>
            <w:tcW w:w="0" w:type="auto"/>
            <w:shd w:val="clear" w:color="auto" w:fill="auto"/>
            <w:tcMar>
              <w:top w:w="75" w:type="dxa"/>
              <w:left w:w="0" w:type="dxa"/>
              <w:bottom w:w="75" w:type="dxa"/>
              <w:right w:w="150" w:type="dxa"/>
            </w:tcMar>
            <w:vAlign w:val="bottom"/>
            <w:hideMark/>
          </w:tcPr>
          <w:p w14:paraId="3C7EFE6D" w14:textId="77777777" w:rsidR="00A17F18" w:rsidRPr="00421005" w:rsidRDefault="00A17F18" w:rsidP="00767C88">
            <w:pPr>
              <w:spacing w:line="240" w:lineRule="auto"/>
              <w:rPr>
                <w:sz w:val="16"/>
                <w:szCs w:val="16"/>
              </w:rPr>
            </w:pPr>
            <w:hyperlink r:id="rId860" w:history="1">
              <w:r w:rsidRPr="00421005">
                <w:rPr>
                  <w:color w:val="4E4E4E"/>
                  <w:sz w:val="16"/>
                  <w:szCs w:val="16"/>
                  <w:u w:val="single"/>
                  <w:bdr w:val="none" w:sz="0" w:space="0" w:color="auto" w:frame="1"/>
                </w:rPr>
                <w:t>Fees And Charges</w:t>
              </w:r>
            </w:hyperlink>
          </w:p>
        </w:tc>
      </w:tr>
      <w:tr w:rsidR="00A17F18" w:rsidRPr="00421005" w14:paraId="644858E3" w14:textId="77777777" w:rsidTr="00767C88">
        <w:tc>
          <w:tcPr>
            <w:tcW w:w="5425" w:type="dxa"/>
            <w:shd w:val="clear" w:color="auto" w:fill="auto"/>
            <w:tcMar>
              <w:top w:w="75" w:type="dxa"/>
              <w:left w:w="0" w:type="dxa"/>
              <w:bottom w:w="75" w:type="dxa"/>
              <w:right w:w="150" w:type="dxa"/>
            </w:tcMar>
            <w:vAlign w:val="bottom"/>
            <w:hideMark/>
          </w:tcPr>
          <w:p w14:paraId="0D0CB9F1" w14:textId="77777777" w:rsidR="00A17F18" w:rsidRPr="00421005" w:rsidRDefault="00A17F18" w:rsidP="00767C88">
            <w:pPr>
              <w:spacing w:line="240" w:lineRule="auto"/>
              <w:rPr>
                <w:sz w:val="16"/>
                <w:szCs w:val="16"/>
              </w:rPr>
            </w:pPr>
            <w:r w:rsidRPr="00421005">
              <w:rPr>
                <w:sz w:val="16"/>
                <w:szCs w:val="16"/>
              </w:rPr>
              <w:t>3260</w:t>
            </w:r>
          </w:p>
        </w:tc>
        <w:tc>
          <w:tcPr>
            <w:tcW w:w="0" w:type="auto"/>
            <w:shd w:val="clear" w:color="auto" w:fill="auto"/>
            <w:tcMar>
              <w:top w:w="75" w:type="dxa"/>
              <w:left w:w="0" w:type="dxa"/>
              <w:bottom w:w="75" w:type="dxa"/>
              <w:right w:w="150" w:type="dxa"/>
            </w:tcMar>
            <w:vAlign w:val="bottom"/>
            <w:hideMark/>
          </w:tcPr>
          <w:p w14:paraId="3C45FEAF" w14:textId="77777777" w:rsidR="00A17F18" w:rsidRPr="00421005" w:rsidRDefault="00A17F18" w:rsidP="00767C88">
            <w:pPr>
              <w:spacing w:line="240" w:lineRule="auto"/>
              <w:rPr>
                <w:sz w:val="16"/>
                <w:szCs w:val="16"/>
              </w:rPr>
            </w:pPr>
            <w:hyperlink r:id="rId861" w:history="1">
              <w:r w:rsidRPr="00421005">
                <w:rPr>
                  <w:color w:val="4E4E4E"/>
                  <w:sz w:val="16"/>
                  <w:szCs w:val="16"/>
                  <w:u w:val="single"/>
                  <w:bdr w:val="none" w:sz="0" w:space="0" w:color="auto" w:frame="1"/>
                </w:rPr>
                <w:t>Fees And Charges</w:t>
              </w:r>
            </w:hyperlink>
          </w:p>
        </w:tc>
      </w:tr>
      <w:tr w:rsidR="00A17F18" w:rsidRPr="00421005" w14:paraId="64B99940" w14:textId="77777777" w:rsidTr="00767C88">
        <w:tc>
          <w:tcPr>
            <w:tcW w:w="5425" w:type="dxa"/>
            <w:shd w:val="clear" w:color="auto" w:fill="auto"/>
            <w:tcMar>
              <w:top w:w="75" w:type="dxa"/>
              <w:left w:w="0" w:type="dxa"/>
              <w:bottom w:w="75" w:type="dxa"/>
              <w:right w:w="150" w:type="dxa"/>
            </w:tcMar>
            <w:vAlign w:val="bottom"/>
            <w:hideMark/>
          </w:tcPr>
          <w:p w14:paraId="4686EA16" w14:textId="77777777" w:rsidR="00A17F18" w:rsidRPr="00421005" w:rsidRDefault="00A17F18" w:rsidP="00767C88">
            <w:pPr>
              <w:spacing w:line="240" w:lineRule="auto"/>
              <w:rPr>
                <w:sz w:val="16"/>
                <w:szCs w:val="16"/>
              </w:rPr>
            </w:pPr>
            <w:r w:rsidRPr="00421005">
              <w:rPr>
                <w:sz w:val="16"/>
                <w:szCs w:val="16"/>
              </w:rPr>
              <w:t>3555</w:t>
            </w:r>
          </w:p>
        </w:tc>
        <w:tc>
          <w:tcPr>
            <w:tcW w:w="0" w:type="auto"/>
            <w:shd w:val="clear" w:color="auto" w:fill="auto"/>
            <w:tcMar>
              <w:top w:w="75" w:type="dxa"/>
              <w:left w:w="0" w:type="dxa"/>
              <w:bottom w:w="75" w:type="dxa"/>
              <w:right w:w="150" w:type="dxa"/>
            </w:tcMar>
            <w:vAlign w:val="bottom"/>
            <w:hideMark/>
          </w:tcPr>
          <w:p w14:paraId="40CF1DDE" w14:textId="77777777" w:rsidR="00A17F18" w:rsidRPr="00421005" w:rsidRDefault="00A17F18" w:rsidP="00767C88">
            <w:pPr>
              <w:spacing w:line="240" w:lineRule="auto"/>
              <w:rPr>
                <w:sz w:val="16"/>
                <w:szCs w:val="16"/>
              </w:rPr>
            </w:pPr>
            <w:hyperlink r:id="rId862" w:history="1">
              <w:r w:rsidRPr="00421005">
                <w:rPr>
                  <w:color w:val="4E4E4E"/>
                  <w:sz w:val="16"/>
                  <w:szCs w:val="16"/>
                  <w:u w:val="single"/>
                  <w:bdr w:val="none" w:sz="0" w:space="0" w:color="auto" w:frame="1"/>
                </w:rPr>
                <w:t>Nutrition Program Compliance</w:t>
              </w:r>
            </w:hyperlink>
          </w:p>
        </w:tc>
      </w:tr>
      <w:tr w:rsidR="00A17F18" w:rsidRPr="00421005" w14:paraId="4E0AA284" w14:textId="77777777" w:rsidTr="00767C88">
        <w:tc>
          <w:tcPr>
            <w:tcW w:w="5425" w:type="dxa"/>
            <w:shd w:val="clear" w:color="auto" w:fill="auto"/>
            <w:tcMar>
              <w:top w:w="75" w:type="dxa"/>
              <w:left w:w="0" w:type="dxa"/>
              <w:bottom w:w="75" w:type="dxa"/>
              <w:right w:w="150" w:type="dxa"/>
            </w:tcMar>
            <w:vAlign w:val="bottom"/>
            <w:hideMark/>
          </w:tcPr>
          <w:p w14:paraId="3F3910A7" w14:textId="77777777" w:rsidR="00A17F18" w:rsidRPr="00421005" w:rsidRDefault="00A17F18" w:rsidP="00767C88">
            <w:pPr>
              <w:spacing w:line="240" w:lineRule="auto"/>
              <w:rPr>
                <w:sz w:val="16"/>
                <w:szCs w:val="16"/>
              </w:rPr>
            </w:pPr>
            <w:r w:rsidRPr="00421005">
              <w:rPr>
                <w:sz w:val="16"/>
                <w:szCs w:val="16"/>
              </w:rPr>
              <w:t>3555-E(1)</w:t>
            </w:r>
          </w:p>
        </w:tc>
        <w:tc>
          <w:tcPr>
            <w:tcW w:w="0" w:type="auto"/>
            <w:shd w:val="clear" w:color="auto" w:fill="auto"/>
            <w:tcMar>
              <w:top w:w="75" w:type="dxa"/>
              <w:left w:w="0" w:type="dxa"/>
              <w:bottom w:w="75" w:type="dxa"/>
              <w:right w:w="150" w:type="dxa"/>
            </w:tcMar>
            <w:vAlign w:val="bottom"/>
            <w:hideMark/>
          </w:tcPr>
          <w:p w14:paraId="0B40BFCC" w14:textId="77777777" w:rsidR="00A17F18" w:rsidRPr="00421005" w:rsidRDefault="00A17F18" w:rsidP="00767C88">
            <w:pPr>
              <w:spacing w:line="240" w:lineRule="auto"/>
              <w:rPr>
                <w:sz w:val="16"/>
                <w:szCs w:val="16"/>
              </w:rPr>
            </w:pPr>
            <w:hyperlink r:id="rId863" w:history="1">
              <w:r w:rsidRPr="00421005">
                <w:rPr>
                  <w:color w:val="4E4E4E"/>
                  <w:sz w:val="16"/>
                  <w:szCs w:val="16"/>
                  <w:u w:val="single"/>
                  <w:bdr w:val="none" w:sz="0" w:space="0" w:color="auto" w:frame="1"/>
                </w:rPr>
                <w:t>Nutrition Program Compliance</w:t>
              </w:r>
            </w:hyperlink>
          </w:p>
        </w:tc>
      </w:tr>
      <w:tr w:rsidR="00A17F18" w:rsidRPr="00421005" w14:paraId="2094561C" w14:textId="77777777" w:rsidTr="00767C88">
        <w:tc>
          <w:tcPr>
            <w:tcW w:w="5425" w:type="dxa"/>
            <w:shd w:val="clear" w:color="auto" w:fill="auto"/>
            <w:tcMar>
              <w:top w:w="75" w:type="dxa"/>
              <w:left w:w="0" w:type="dxa"/>
              <w:bottom w:w="75" w:type="dxa"/>
              <w:right w:w="150" w:type="dxa"/>
            </w:tcMar>
            <w:vAlign w:val="bottom"/>
            <w:hideMark/>
          </w:tcPr>
          <w:p w14:paraId="09097EA5" w14:textId="77777777" w:rsidR="00A17F18" w:rsidRPr="00421005" w:rsidRDefault="00A17F18" w:rsidP="00767C88">
            <w:pPr>
              <w:spacing w:line="240" w:lineRule="auto"/>
              <w:rPr>
                <w:sz w:val="16"/>
                <w:szCs w:val="16"/>
              </w:rPr>
            </w:pPr>
            <w:r w:rsidRPr="00421005">
              <w:rPr>
                <w:sz w:val="16"/>
                <w:szCs w:val="16"/>
              </w:rPr>
              <w:t>3580</w:t>
            </w:r>
          </w:p>
        </w:tc>
        <w:tc>
          <w:tcPr>
            <w:tcW w:w="0" w:type="auto"/>
            <w:shd w:val="clear" w:color="auto" w:fill="auto"/>
            <w:tcMar>
              <w:top w:w="75" w:type="dxa"/>
              <w:left w:w="0" w:type="dxa"/>
              <w:bottom w:w="75" w:type="dxa"/>
              <w:right w:w="150" w:type="dxa"/>
            </w:tcMar>
            <w:vAlign w:val="bottom"/>
            <w:hideMark/>
          </w:tcPr>
          <w:p w14:paraId="4C4C2781" w14:textId="77777777" w:rsidR="00A17F18" w:rsidRPr="00421005" w:rsidRDefault="00A17F18" w:rsidP="00767C88">
            <w:pPr>
              <w:spacing w:line="240" w:lineRule="auto"/>
              <w:rPr>
                <w:sz w:val="16"/>
                <w:szCs w:val="16"/>
              </w:rPr>
            </w:pPr>
            <w:hyperlink r:id="rId864" w:history="1">
              <w:r w:rsidRPr="00421005">
                <w:rPr>
                  <w:color w:val="4E4E4E"/>
                  <w:sz w:val="16"/>
                  <w:szCs w:val="16"/>
                  <w:u w:val="single"/>
                  <w:bdr w:val="none" w:sz="0" w:space="0" w:color="auto" w:frame="1"/>
                </w:rPr>
                <w:t>District Records</w:t>
              </w:r>
            </w:hyperlink>
          </w:p>
        </w:tc>
      </w:tr>
      <w:tr w:rsidR="00A17F18" w:rsidRPr="00421005" w14:paraId="20349276" w14:textId="77777777" w:rsidTr="00767C88">
        <w:tc>
          <w:tcPr>
            <w:tcW w:w="5425" w:type="dxa"/>
            <w:shd w:val="clear" w:color="auto" w:fill="auto"/>
            <w:tcMar>
              <w:top w:w="75" w:type="dxa"/>
              <w:left w:w="0" w:type="dxa"/>
              <w:bottom w:w="75" w:type="dxa"/>
              <w:right w:w="150" w:type="dxa"/>
            </w:tcMar>
            <w:vAlign w:val="bottom"/>
            <w:hideMark/>
          </w:tcPr>
          <w:p w14:paraId="75B82644" w14:textId="77777777" w:rsidR="00A17F18" w:rsidRPr="00421005" w:rsidRDefault="00A17F18" w:rsidP="00767C88">
            <w:pPr>
              <w:spacing w:line="240" w:lineRule="auto"/>
              <w:rPr>
                <w:sz w:val="16"/>
                <w:szCs w:val="16"/>
              </w:rPr>
            </w:pPr>
            <w:r w:rsidRPr="00421005">
              <w:rPr>
                <w:sz w:val="16"/>
                <w:szCs w:val="16"/>
              </w:rPr>
              <w:t>3580</w:t>
            </w:r>
          </w:p>
        </w:tc>
        <w:tc>
          <w:tcPr>
            <w:tcW w:w="0" w:type="auto"/>
            <w:shd w:val="clear" w:color="auto" w:fill="auto"/>
            <w:tcMar>
              <w:top w:w="75" w:type="dxa"/>
              <w:left w:w="0" w:type="dxa"/>
              <w:bottom w:w="75" w:type="dxa"/>
              <w:right w:w="150" w:type="dxa"/>
            </w:tcMar>
            <w:vAlign w:val="bottom"/>
            <w:hideMark/>
          </w:tcPr>
          <w:p w14:paraId="34A10473" w14:textId="77777777" w:rsidR="00A17F18" w:rsidRPr="00421005" w:rsidRDefault="00A17F18" w:rsidP="00767C88">
            <w:pPr>
              <w:spacing w:line="240" w:lineRule="auto"/>
              <w:rPr>
                <w:sz w:val="16"/>
                <w:szCs w:val="16"/>
              </w:rPr>
            </w:pPr>
            <w:hyperlink r:id="rId865" w:history="1">
              <w:r w:rsidRPr="00421005">
                <w:rPr>
                  <w:color w:val="4E4E4E"/>
                  <w:sz w:val="16"/>
                  <w:szCs w:val="16"/>
                  <w:u w:val="single"/>
                  <w:bdr w:val="none" w:sz="0" w:space="0" w:color="auto" w:frame="1"/>
                </w:rPr>
                <w:t>District Records</w:t>
              </w:r>
            </w:hyperlink>
          </w:p>
        </w:tc>
      </w:tr>
      <w:tr w:rsidR="00A17F18" w:rsidRPr="00421005" w14:paraId="5D1E539C" w14:textId="77777777" w:rsidTr="00767C88">
        <w:tc>
          <w:tcPr>
            <w:tcW w:w="5425" w:type="dxa"/>
            <w:shd w:val="clear" w:color="auto" w:fill="auto"/>
            <w:tcMar>
              <w:top w:w="75" w:type="dxa"/>
              <w:left w:w="0" w:type="dxa"/>
              <w:bottom w:w="75" w:type="dxa"/>
              <w:right w:w="150" w:type="dxa"/>
            </w:tcMar>
            <w:vAlign w:val="bottom"/>
            <w:hideMark/>
          </w:tcPr>
          <w:p w14:paraId="1BE374D0" w14:textId="77777777" w:rsidR="00A17F18" w:rsidRPr="00421005" w:rsidRDefault="00A17F18" w:rsidP="00767C88">
            <w:pPr>
              <w:spacing w:line="240" w:lineRule="auto"/>
              <w:rPr>
                <w:sz w:val="16"/>
                <w:szCs w:val="16"/>
              </w:rPr>
            </w:pPr>
            <w:r w:rsidRPr="00421005">
              <w:rPr>
                <w:sz w:val="16"/>
                <w:szCs w:val="16"/>
              </w:rPr>
              <w:t>4030</w:t>
            </w:r>
          </w:p>
        </w:tc>
        <w:tc>
          <w:tcPr>
            <w:tcW w:w="0" w:type="auto"/>
            <w:shd w:val="clear" w:color="auto" w:fill="auto"/>
            <w:tcMar>
              <w:top w:w="75" w:type="dxa"/>
              <w:left w:w="0" w:type="dxa"/>
              <w:bottom w:w="75" w:type="dxa"/>
              <w:right w:w="150" w:type="dxa"/>
            </w:tcMar>
            <w:vAlign w:val="bottom"/>
            <w:hideMark/>
          </w:tcPr>
          <w:p w14:paraId="00050F08" w14:textId="77777777" w:rsidR="00A17F18" w:rsidRPr="00421005" w:rsidRDefault="00A17F18" w:rsidP="00767C88">
            <w:pPr>
              <w:spacing w:line="240" w:lineRule="auto"/>
              <w:rPr>
                <w:sz w:val="16"/>
                <w:szCs w:val="16"/>
              </w:rPr>
            </w:pPr>
            <w:hyperlink r:id="rId866" w:history="1">
              <w:r w:rsidRPr="00421005">
                <w:rPr>
                  <w:color w:val="4E4E4E"/>
                  <w:sz w:val="16"/>
                  <w:szCs w:val="16"/>
                  <w:u w:val="single"/>
                  <w:bdr w:val="none" w:sz="0" w:space="0" w:color="auto" w:frame="1"/>
                </w:rPr>
                <w:t>Nondiscrimination In Employment</w:t>
              </w:r>
            </w:hyperlink>
          </w:p>
        </w:tc>
      </w:tr>
      <w:tr w:rsidR="00A17F18" w:rsidRPr="00421005" w14:paraId="257F330E" w14:textId="77777777" w:rsidTr="00767C88">
        <w:tc>
          <w:tcPr>
            <w:tcW w:w="5425" w:type="dxa"/>
            <w:shd w:val="clear" w:color="auto" w:fill="auto"/>
            <w:tcMar>
              <w:top w:w="75" w:type="dxa"/>
              <w:left w:w="0" w:type="dxa"/>
              <w:bottom w:w="75" w:type="dxa"/>
              <w:right w:w="150" w:type="dxa"/>
            </w:tcMar>
            <w:vAlign w:val="bottom"/>
            <w:hideMark/>
          </w:tcPr>
          <w:p w14:paraId="6F7A803B" w14:textId="77777777" w:rsidR="00A17F18" w:rsidRPr="00421005" w:rsidRDefault="00A17F18" w:rsidP="00767C88">
            <w:pPr>
              <w:spacing w:line="240" w:lineRule="auto"/>
              <w:rPr>
                <w:sz w:val="16"/>
                <w:szCs w:val="16"/>
              </w:rPr>
            </w:pPr>
            <w:r w:rsidRPr="00421005">
              <w:rPr>
                <w:sz w:val="16"/>
                <w:szCs w:val="16"/>
              </w:rPr>
              <w:t>4030</w:t>
            </w:r>
          </w:p>
        </w:tc>
        <w:tc>
          <w:tcPr>
            <w:tcW w:w="0" w:type="auto"/>
            <w:shd w:val="clear" w:color="auto" w:fill="auto"/>
            <w:tcMar>
              <w:top w:w="75" w:type="dxa"/>
              <w:left w:w="0" w:type="dxa"/>
              <w:bottom w:w="75" w:type="dxa"/>
              <w:right w:w="150" w:type="dxa"/>
            </w:tcMar>
            <w:vAlign w:val="bottom"/>
            <w:hideMark/>
          </w:tcPr>
          <w:p w14:paraId="49964919" w14:textId="77777777" w:rsidR="00A17F18" w:rsidRPr="00421005" w:rsidRDefault="00A17F18" w:rsidP="00767C88">
            <w:pPr>
              <w:spacing w:line="240" w:lineRule="auto"/>
              <w:rPr>
                <w:sz w:val="16"/>
                <w:szCs w:val="16"/>
              </w:rPr>
            </w:pPr>
            <w:hyperlink r:id="rId867" w:history="1">
              <w:r w:rsidRPr="00421005">
                <w:rPr>
                  <w:color w:val="4E4E4E"/>
                  <w:sz w:val="16"/>
                  <w:szCs w:val="16"/>
                  <w:u w:val="single"/>
                  <w:bdr w:val="none" w:sz="0" w:space="0" w:color="auto" w:frame="1"/>
                </w:rPr>
                <w:t>Nondiscrimination In Employment</w:t>
              </w:r>
            </w:hyperlink>
          </w:p>
        </w:tc>
      </w:tr>
      <w:tr w:rsidR="00A17F18" w:rsidRPr="00421005" w14:paraId="3C9D8A64" w14:textId="77777777" w:rsidTr="00767C88">
        <w:tc>
          <w:tcPr>
            <w:tcW w:w="5425" w:type="dxa"/>
            <w:shd w:val="clear" w:color="auto" w:fill="auto"/>
            <w:tcMar>
              <w:top w:w="75" w:type="dxa"/>
              <w:left w:w="0" w:type="dxa"/>
              <w:bottom w:w="75" w:type="dxa"/>
              <w:right w:w="150" w:type="dxa"/>
            </w:tcMar>
            <w:vAlign w:val="bottom"/>
            <w:hideMark/>
          </w:tcPr>
          <w:p w14:paraId="1BD653F0" w14:textId="77777777" w:rsidR="00A17F18" w:rsidRPr="00421005" w:rsidRDefault="00A17F18" w:rsidP="00767C88">
            <w:pPr>
              <w:spacing w:line="240" w:lineRule="auto"/>
              <w:rPr>
                <w:sz w:val="16"/>
                <w:szCs w:val="16"/>
              </w:rPr>
            </w:pPr>
            <w:r w:rsidRPr="00421005">
              <w:rPr>
                <w:sz w:val="16"/>
                <w:szCs w:val="16"/>
              </w:rPr>
              <w:t>4112.23</w:t>
            </w:r>
          </w:p>
        </w:tc>
        <w:tc>
          <w:tcPr>
            <w:tcW w:w="0" w:type="auto"/>
            <w:shd w:val="clear" w:color="auto" w:fill="auto"/>
            <w:tcMar>
              <w:top w:w="75" w:type="dxa"/>
              <w:left w:w="0" w:type="dxa"/>
              <w:bottom w:w="75" w:type="dxa"/>
              <w:right w:w="150" w:type="dxa"/>
            </w:tcMar>
            <w:vAlign w:val="bottom"/>
            <w:hideMark/>
          </w:tcPr>
          <w:p w14:paraId="085EEC57" w14:textId="77777777" w:rsidR="00A17F18" w:rsidRPr="00421005" w:rsidRDefault="00A17F18" w:rsidP="00767C88">
            <w:pPr>
              <w:spacing w:line="240" w:lineRule="auto"/>
              <w:rPr>
                <w:sz w:val="16"/>
                <w:szCs w:val="16"/>
              </w:rPr>
            </w:pPr>
            <w:hyperlink r:id="rId868" w:history="1">
              <w:r w:rsidRPr="00421005">
                <w:rPr>
                  <w:color w:val="4E4E4E"/>
                  <w:sz w:val="16"/>
                  <w:szCs w:val="16"/>
                  <w:u w:val="single"/>
                  <w:bdr w:val="none" w:sz="0" w:space="0" w:color="auto" w:frame="1"/>
                </w:rPr>
                <w:t>Special Education Staff</w:t>
              </w:r>
            </w:hyperlink>
          </w:p>
        </w:tc>
      </w:tr>
      <w:tr w:rsidR="00A17F18" w:rsidRPr="00421005" w14:paraId="4E045FDA" w14:textId="77777777" w:rsidTr="00767C88">
        <w:tc>
          <w:tcPr>
            <w:tcW w:w="5425" w:type="dxa"/>
            <w:shd w:val="clear" w:color="auto" w:fill="auto"/>
            <w:tcMar>
              <w:top w:w="75" w:type="dxa"/>
              <w:left w:w="0" w:type="dxa"/>
              <w:bottom w:w="75" w:type="dxa"/>
              <w:right w:w="150" w:type="dxa"/>
            </w:tcMar>
            <w:vAlign w:val="bottom"/>
            <w:hideMark/>
          </w:tcPr>
          <w:p w14:paraId="02D2EE6E" w14:textId="77777777" w:rsidR="00A17F18" w:rsidRPr="00421005" w:rsidRDefault="00A17F18" w:rsidP="00767C88">
            <w:pPr>
              <w:spacing w:line="240" w:lineRule="auto"/>
              <w:rPr>
                <w:sz w:val="16"/>
                <w:szCs w:val="16"/>
              </w:rPr>
            </w:pPr>
            <w:r w:rsidRPr="00421005">
              <w:rPr>
                <w:sz w:val="16"/>
                <w:szCs w:val="16"/>
              </w:rPr>
              <w:t>4112.9</w:t>
            </w:r>
          </w:p>
        </w:tc>
        <w:tc>
          <w:tcPr>
            <w:tcW w:w="0" w:type="auto"/>
            <w:shd w:val="clear" w:color="auto" w:fill="auto"/>
            <w:tcMar>
              <w:top w:w="75" w:type="dxa"/>
              <w:left w:w="0" w:type="dxa"/>
              <w:bottom w:w="75" w:type="dxa"/>
              <w:right w:w="150" w:type="dxa"/>
            </w:tcMar>
            <w:vAlign w:val="bottom"/>
            <w:hideMark/>
          </w:tcPr>
          <w:p w14:paraId="7111AC1A" w14:textId="77777777" w:rsidR="00A17F18" w:rsidRPr="00421005" w:rsidRDefault="00A17F18" w:rsidP="00767C88">
            <w:pPr>
              <w:spacing w:line="240" w:lineRule="auto"/>
              <w:rPr>
                <w:sz w:val="16"/>
                <w:szCs w:val="16"/>
              </w:rPr>
            </w:pPr>
            <w:hyperlink r:id="rId869" w:history="1">
              <w:r w:rsidRPr="00421005">
                <w:rPr>
                  <w:color w:val="4E4E4E"/>
                  <w:sz w:val="16"/>
                  <w:szCs w:val="16"/>
                  <w:u w:val="single"/>
                  <w:bdr w:val="none" w:sz="0" w:space="0" w:color="auto" w:frame="1"/>
                </w:rPr>
                <w:t>Employee Notifications</w:t>
              </w:r>
            </w:hyperlink>
          </w:p>
        </w:tc>
      </w:tr>
      <w:tr w:rsidR="00A17F18" w:rsidRPr="00421005" w14:paraId="7BA84B68" w14:textId="77777777" w:rsidTr="00767C88">
        <w:tc>
          <w:tcPr>
            <w:tcW w:w="5425" w:type="dxa"/>
            <w:shd w:val="clear" w:color="auto" w:fill="auto"/>
            <w:tcMar>
              <w:top w:w="75" w:type="dxa"/>
              <w:left w:w="0" w:type="dxa"/>
              <w:bottom w:w="75" w:type="dxa"/>
              <w:right w:w="150" w:type="dxa"/>
            </w:tcMar>
            <w:vAlign w:val="bottom"/>
            <w:hideMark/>
          </w:tcPr>
          <w:p w14:paraId="18DE0916" w14:textId="77777777" w:rsidR="00A17F18" w:rsidRPr="00421005" w:rsidRDefault="00A17F18" w:rsidP="00767C88">
            <w:pPr>
              <w:spacing w:line="240" w:lineRule="auto"/>
              <w:rPr>
                <w:sz w:val="16"/>
                <w:szCs w:val="16"/>
              </w:rPr>
            </w:pPr>
            <w:r w:rsidRPr="00421005">
              <w:rPr>
                <w:sz w:val="16"/>
                <w:szCs w:val="16"/>
              </w:rPr>
              <w:t>4112.9-E PDF(1)</w:t>
            </w:r>
          </w:p>
        </w:tc>
        <w:tc>
          <w:tcPr>
            <w:tcW w:w="0" w:type="auto"/>
            <w:shd w:val="clear" w:color="auto" w:fill="auto"/>
            <w:tcMar>
              <w:top w:w="75" w:type="dxa"/>
              <w:left w:w="0" w:type="dxa"/>
              <w:bottom w:w="75" w:type="dxa"/>
              <w:right w:w="150" w:type="dxa"/>
            </w:tcMar>
            <w:vAlign w:val="bottom"/>
            <w:hideMark/>
          </w:tcPr>
          <w:p w14:paraId="190F5122" w14:textId="77777777" w:rsidR="00A17F18" w:rsidRPr="00421005" w:rsidRDefault="00A17F18" w:rsidP="00767C88">
            <w:pPr>
              <w:spacing w:line="240" w:lineRule="auto"/>
              <w:rPr>
                <w:sz w:val="16"/>
                <w:szCs w:val="16"/>
              </w:rPr>
            </w:pPr>
            <w:hyperlink r:id="rId870" w:history="1">
              <w:r w:rsidRPr="00421005">
                <w:rPr>
                  <w:color w:val="4E4E4E"/>
                  <w:sz w:val="16"/>
                  <w:szCs w:val="16"/>
                  <w:u w:val="single"/>
                  <w:bdr w:val="none" w:sz="0" w:space="0" w:color="auto" w:frame="1"/>
                </w:rPr>
                <w:t>Employee Notifications</w:t>
              </w:r>
            </w:hyperlink>
          </w:p>
        </w:tc>
      </w:tr>
      <w:tr w:rsidR="00A17F18" w:rsidRPr="00421005" w14:paraId="258B69C6" w14:textId="77777777" w:rsidTr="00767C88">
        <w:tc>
          <w:tcPr>
            <w:tcW w:w="5425" w:type="dxa"/>
            <w:shd w:val="clear" w:color="auto" w:fill="auto"/>
            <w:tcMar>
              <w:top w:w="75" w:type="dxa"/>
              <w:left w:w="0" w:type="dxa"/>
              <w:bottom w:w="75" w:type="dxa"/>
              <w:right w:w="150" w:type="dxa"/>
            </w:tcMar>
            <w:vAlign w:val="bottom"/>
            <w:hideMark/>
          </w:tcPr>
          <w:p w14:paraId="0261CE9E" w14:textId="77777777" w:rsidR="00A17F18" w:rsidRPr="00421005" w:rsidRDefault="00A17F18" w:rsidP="00767C88">
            <w:pPr>
              <w:spacing w:line="240" w:lineRule="auto"/>
              <w:rPr>
                <w:sz w:val="16"/>
                <w:szCs w:val="16"/>
              </w:rPr>
            </w:pPr>
            <w:r w:rsidRPr="00421005">
              <w:rPr>
                <w:sz w:val="16"/>
                <w:szCs w:val="16"/>
              </w:rPr>
              <w:t>4112.9-E PDF(2)</w:t>
            </w:r>
          </w:p>
        </w:tc>
        <w:tc>
          <w:tcPr>
            <w:tcW w:w="0" w:type="auto"/>
            <w:shd w:val="clear" w:color="auto" w:fill="auto"/>
            <w:tcMar>
              <w:top w:w="75" w:type="dxa"/>
              <w:left w:w="0" w:type="dxa"/>
              <w:bottom w:w="75" w:type="dxa"/>
              <w:right w:w="150" w:type="dxa"/>
            </w:tcMar>
            <w:vAlign w:val="bottom"/>
            <w:hideMark/>
          </w:tcPr>
          <w:p w14:paraId="7D40445C" w14:textId="77777777" w:rsidR="00A17F18" w:rsidRPr="00421005" w:rsidRDefault="00A17F18" w:rsidP="00767C88">
            <w:pPr>
              <w:spacing w:line="240" w:lineRule="auto"/>
              <w:rPr>
                <w:sz w:val="16"/>
                <w:szCs w:val="16"/>
              </w:rPr>
            </w:pPr>
            <w:hyperlink r:id="rId871" w:history="1">
              <w:r w:rsidRPr="00421005">
                <w:rPr>
                  <w:color w:val="4E4E4E"/>
                  <w:sz w:val="16"/>
                  <w:szCs w:val="16"/>
                  <w:u w:val="single"/>
                  <w:bdr w:val="none" w:sz="0" w:space="0" w:color="auto" w:frame="1"/>
                </w:rPr>
                <w:t>Employee Notifications</w:t>
              </w:r>
            </w:hyperlink>
          </w:p>
        </w:tc>
      </w:tr>
      <w:tr w:rsidR="00A17F18" w:rsidRPr="00421005" w14:paraId="59A41051" w14:textId="77777777" w:rsidTr="00767C88">
        <w:tc>
          <w:tcPr>
            <w:tcW w:w="5425" w:type="dxa"/>
            <w:shd w:val="clear" w:color="auto" w:fill="auto"/>
            <w:tcMar>
              <w:top w:w="75" w:type="dxa"/>
              <w:left w:w="0" w:type="dxa"/>
              <w:bottom w:w="75" w:type="dxa"/>
              <w:right w:w="150" w:type="dxa"/>
            </w:tcMar>
            <w:vAlign w:val="bottom"/>
            <w:hideMark/>
          </w:tcPr>
          <w:p w14:paraId="70658E25" w14:textId="77777777" w:rsidR="00A17F18" w:rsidRPr="00421005" w:rsidRDefault="00A17F18" w:rsidP="00767C88">
            <w:pPr>
              <w:spacing w:line="240" w:lineRule="auto"/>
              <w:rPr>
                <w:sz w:val="16"/>
                <w:szCs w:val="16"/>
              </w:rPr>
            </w:pPr>
            <w:r w:rsidRPr="00421005">
              <w:rPr>
                <w:sz w:val="16"/>
                <w:szCs w:val="16"/>
              </w:rPr>
              <w:t>4112.9-E PDF(3)</w:t>
            </w:r>
          </w:p>
        </w:tc>
        <w:tc>
          <w:tcPr>
            <w:tcW w:w="0" w:type="auto"/>
            <w:shd w:val="clear" w:color="auto" w:fill="auto"/>
            <w:tcMar>
              <w:top w:w="75" w:type="dxa"/>
              <w:left w:w="0" w:type="dxa"/>
              <w:bottom w:w="75" w:type="dxa"/>
              <w:right w:w="150" w:type="dxa"/>
            </w:tcMar>
            <w:vAlign w:val="bottom"/>
            <w:hideMark/>
          </w:tcPr>
          <w:p w14:paraId="030B0AA5" w14:textId="77777777" w:rsidR="00A17F18" w:rsidRPr="00421005" w:rsidRDefault="00A17F18" w:rsidP="00767C88">
            <w:pPr>
              <w:spacing w:line="240" w:lineRule="auto"/>
              <w:rPr>
                <w:sz w:val="16"/>
                <w:szCs w:val="16"/>
              </w:rPr>
            </w:pPr>
            <w:hyperlink r:id="rId872" w:history="1">
              <w:r w:rsidRPr="00421005">
                <w:rPr>
                  <w:color w:val="4E4E4E"/>
                  <w:sz w:val="16"/>
                  <w:szCs w:val="16"/>
                  <w:u w:val="single"/>
                  <w:bdr w:val="none" w:sz="0" w:space="0" w:color="auto" w:frame="1"/>
                </w:rPr>
                <w:t>Employee Notifications</w:t>
              </w:r>
            </w:hyperlink>
          </w:p>
        </w:tc>
      </w:tr>
      <w:tr w:rsidR="00A17F18" w:rsidRPr="00421005" w14:paraId="26A45B6C" w14:textId="77777777" w:rsidTr="00767C88">
        <w:tc>
          <w:tcPr>
            <w:tcW w:w="5425" w:type="dxa"/>
            <w:shd w:val="clear" w:color="auto" w:fill="auto"/>
            <w:tcMar>
              <w:top w:w="75" w:type="dxa"/>
              <w:left w:w="0" w:type="dxa"/>
              <w:bottom w:w="75" w:type="dxa"/>
              <w:right w:w="150" w:type="dxa"/>
            </w:tcMar>
            <w:vAlign w:val="bottom"/>
            <w:hideMark/>
          </w:tcPr>
          <w:p w14:paraId="0612CBFF" w14:textId="77777777" w:rsidR="00A17F18" w:rsidRPr="00421005" w:rsidRDefault="00A17F18" w:rsidP="00767C88">
            <w:pPr>
              <w:spacing w:line="240" w:lineRule="auto"/>
              <w:rPr>
                <w:sz w:val="16"/>
                <w:szCs w:val="16"/>
              </w:rPr>
            </w:pPr>
            <w:r w:rsidRPr="00421005">
              <w:rPr>
                <w:sz w:val="16"/>
                <w:szCs w:val="16"/>
              </w:rPr>
              <w:t>4112.9-E(1)</w:t>
            </w:r>
          </w:p>
        </w:tc>
        <w:tc>
          <w:tcPr>
            <w:tcW w:w="0" w:type="auto"/>
            <w:shd w:val="clear" w:color="auto" w:fill="auto"/>
            <w:tcMar>
              <w:top w:w="75" w:type="dxa"/>
              <w:left w:w="0" w:type="dxa"/>
              <w:bottom w:w="75" w:type="dxa"/>
              <w:right w:w="150" w:type="dxa"/>
            </w:tcMar>
            <w:vAlign w:val="bottom"/>
            <w:hideMark/>
          </w:tcPr>
          <w:p w14:paraId="1A28B494" w14:textId="77777777" w:rsidR="00A17F18" w:rsidRPr="00421005" w:rsidRDefault="00A17F18" w:rsidP="00767C88">
            <w:pPr>
              <w:spacing w:line="240" w:lineRule="auto"/>
              <w:rPr>
                <w:sz w:val="16"/>
                <w:szCs w:val="16"/>
              </w:rPr>
            </w:pPr>
            <w:hyperlink r:id="rId873" w:history="1">
              <w:r w:rsidRPr="00421005">
                <w:rPr>
                  <w:color w:val="4E4E4E"/>
                  <w:sz w:val="16"/>
                  <w:szCs w:val="16"/>
                  <w:u w:val="single"/>
                  <w:bdr w:val="none" w:sz="0" w:space="0" w:color="auto" w:frame="1"/>
                </w:rPr>
                <w:t>Employee Notifications</w:t>
              </w:r>
            </w:hyperlink>
          </w:p>
        </w:tc>
      </w:tr>
      <w:tr w:rsidR="00A17F18" w:rsidRPr="00421005" w14:paraId="37D1C1D5" w14:textId="77777777" w:rsidTr="00767C88">
        <w:tc>
          <w:tcPr>
            <w:tcW w:w="5425" w:type="dxa"/>
            <w:shd w:val="clear" w:color="auto" w:fill="auto"/>
            <w:tcMar>
              <w:top w:w="75" w:type="dxa"/>
              <w:left w:w="0" w:type="dxa"/>
              <w:bottom w:w="75" w:type="dxa"/>
              <w:right w:w="150" w:type="dxa"/>
            </w:tcMar>
            <w:vAlign w:val="bottom"/>
            <w:hideMark/>
          </w:tcPr>
          <w:p w14:paraId="0A5406EB" w14:textId="77777777" w:rsidR="00A17F18" w:rsidRPr="00421005" w:rsidRDefault="00A17F18" w:rsidP="00767C88">
            <w:pPr>
              <w:spacing w:line="240" w:lineRule="auto"/>
              <w:rPr>
                <w:sz w:val="16"/>
                <w:szCs w:val="16"/>
              </w:rPr>
            </w:pPr>
            <w:r w:rsidRPr="00421005">
              <w:rPr>
                <w:sz w:val="16"/>
                <w:szCs w:val="16"/>
              </w:rPr>
              <w:t>4118</w:t>
            </w:r>
          </w:p>
        </w:tc>
        <w:tc>
          <w:tcPr>
            <w:tcW w:w="0" w:type="auto"/>
            <w:shd w:val="clear" w:color="auto" w:fill="auto"/>
            <w:tcMar>
              <w:top w:w="75" w:type="dxa"/>
              <w:left w:w="0" w:type="dxa"/>
              <w:bottom w:w="75" w:type="dxa"/>
              <w:right w:w="150" w:type="dxa"/>
            </w:tcMar>
            <w:vAlign w:val="bottom"/>
            <w:hideMark/>
          </w:tcPr>
          <w:p w14:paraId="549A2030" w14:textId="77777777" w:rsidR="00A17F18" w:rsidRPr="00421005" w:rsidRDefault="00A17F18" w:rsidP="00767C88">
            <w:pPr>
              <w:spacing w:line="240" w:lineRule="auto"/>
              <w:rPr>
                <w:sz w:val="16"/>
                <w:szCs w:val="16"/>
              </w:rPr>
            </w:pPr>
            <w:hyperlink r:id="rId874" w:history="1">
              <w:r w:rsidRPr="00421005">
                <w:rPr>
                  <w:color w:val="4E4E4E"/>
                  <w:sz w:val="16"/>
                  <w:szCs w:val="16"/>
                  <w:u w:val="single"/>
                  <w:bdr w:val="none" w:sz="0" w:space="0" w:color="auto" w:frame="1"/>
                </w:rPr>
                <w:t>Dismissal/Suspension/Disciplinary Action</w:t>
              </w:r>
            </w:hyperlink>
          </w:p>
        </w:tc>
      </w:tr>
      <w:tr w:rsidR="00A17F18" w:rsidRPr="00421005" w14:paraId="1B545906" w14:textId="77777777" w:rsidTr="00767C88">
        <w:tc>
          <w:tcPr>
            <w:tcW w:w="5425" w:type="dxa"/>
            <w:shd w:val="clear" w:color="auto" w:fill="auto"/>
            <w:tcMar>
              <w:top w:w="75" w:type="dxa"/>
              <w:left w:w="0" w:type="dxa"/>
              <w:bottom w:w="75" w:type="dxa"/>
              <w:right w:w="150" w:type="dxa"/>
            </w:tcMar>
            <w:vAlign w:val="bottom"/>
            <w:hideMark/>
          </w:tcPr>
          <w:p w14:paraId="0505CD8B" w14:textId="77777777" w:rsidR="00A17F18" w:rsidRPr="00421005" w:rsidRDefault="00A17F18" w:rsidP="00767C88">
            <w:pPr>
              <w:spacing w:line="240" w:lineRule="auto"/>
              <w:rPr>
                <w:sz w:val="16"/>
                <w:szCs w:val="16"/>
              </w:rPr>
            </w:pPr>
            <w:r w:rsidRPr="00421005">
              <w:rPr>
                <w:sz w:val="16"/>
                <w:szCs w:val="16"/>
              </w:rPr>
              <w:t>4118</w:t>
            </w:r>
          </w:p>
        </w:tc>
        <w:tc>
          <w:tcPr>
            <w:tcW w:w="0" w:type="auto"/>
            <w:shd w:val="clear" w:color="auto" w:fill="auto"/>
            <w:tcMar>
              <w:top w:w="75" w:type="dxa"/>
              <w:left w:w="0" w:type="dxa"/>
              <w:bottom w:w="75" w:type="dxa"/>
              <w:right w:w="150" w:type="dxa"/>
            </w:tcMar>
            <w:vAlign w:val="bottom"/>
            <w:hideMark/>
          </w:tcPr>
          <w:p w14:paraId="4AAAF3B6" w14:textId="77777777" w:rsidR="00A17F18" w:rsidRPr="00421005" w:rsidRDefault="00A17F18" w:rsidP="00767C88">
            <w:pPr>
              <w:spacing w:line="240" w:lineRule="auto"/>
              <w:rPr>
                <w:sz w:val="16"/>
                <w:szCs w:val="16"/>
              </w:rPr>
            </w:pPr>
            <w:hyperlink r:id="rId875" w:history="1">
              <w:r w:rsidRPr="00421005">
                <w:rPr>
                  <w:color w:val="4E4E4E"/>
                  <w:sz w:val="16"/>
                  <w:szCs w:val="16"/>
                  <w:u w:val="single"/>
                  <w:bdr w:val="none" w:sz="0" w:space="0" w:color="auto" w:frame="1"/>
                </w:rPr>
                <w:t>Dismissal/Suspension/Disciplinary Action</w:t>
              </w:r>
            </w:hyperlink>
          </w:p>
        </w:tc>
      </w:tr>
      <w:tr w:rsidR="00A17F18" w:rsidRPr="00421005" w14:paraId="41BF60AC" w14:textId="77777777" w:rsidTr="00767C88">
        <w:tc>
          <w:tcPr>
            <w:tcW w:w="5425" w:type="dxa"/>
            <w:shd w:val="clear" w:color="auto" w:fill="auto"/>
            <w:tcMar>
              <w:top w:w="75" w:type="dxa"/>
              <w:left w:w="0" w:type="dxa"/>
              <w:bottom w:w="75" w:type="dxa"/>
              <w:right w:w="150" w:type="dxa"/>
            </w:tcMar>
            <w:vAlign w:val="bottom"/>
            <w:hideMark/>
          </w:tcPr>
          <w:p w14:paraId="0DE7EEBC" w14:textId="77777777" w:rsidR="00A17F18" w:rsidRPr="00421005" w:rsidRDefault="00A17F18" w:rsidP="00767C88">
            <w:pPr>
              <w:spacing w:line="240" w:lineRule="auto"/>
              <w:rPr>
                <w:sz w:val="16"/>
                <w:szCs w:val="16"/>
              </w:rPr>
            </w:pPr>
            <w:r w:rsidRPr="00421005">
              <w:rPr>
                <w:sz w:val="16"/>
                <w:szCs w:val="16"/>
              </w:rPr>
              <w:t>4119.1</w:t>
            </w:r>
          </w:p>
        </w:tc>
        <w:tc>
          <w:tcPr>
            <w:tcW w:w="0" w:type="auto"/>
            <w:shd w:val="clear" w:color="auto" w:fill="auto"/>
            <w:tcMar>
              <w:top w:w="75" w:type="dxa"/>
              <w:left w:w="0" w:type="dxa"/>
              <w:bottom w:w="75" w:type="dxa"/>
              <w:right w:w="150" w:type="dxa"/>
            </w:tcMar>
            <w:vAlign w:val="bottom"/>
            <w:hideMark/>
          </w:tcPr>
          <w:p w14:paraId="15BE5494" w14:textId="77777777" w:rsidR="00A17F18" w:rsidRPr="00421005" w:rsidRDefault="00A17F18" w:rsidP="00767C88">
            <w:pPr>
              <w:spacing w:line="240" w:lineRule="auto"/>
              <w:rPr>
                <w:sz w:val="16"/>
                <w:szCs w:val="16"/>
              </w:rPr>
            </w:pPr>
            <w:hyperlink r:id="rId876" w:history="1">
              <w:r w:rsidRPr="00421005">
                <w:rPr>
                  <w:color w:val="4E4E4E"/>
                  <w:sz w:val="16"/>
                  <w:szCs w:val="16"/>
                  <w:u w:val="single"/>
                  <w:bdr w:val="none" w:sz="0" w:space="0" w:color="auto" w:frame="1"/>
                </w:rPr>
                <w:t>Civil And Legal Rights</w:t>
              </w:r>
            </w:hyperlink>
          </w:p>
        </w:tc>
      </w:tr>
      <w:tr w:rsidR="00A17F18" w:rsidRPr="00421005" w14:paraId="36ED8971" w14:textId="77777777" w:rsidTr="00767C88">
        <w:tc>
          <w:tcPr>
            <w:tcW w:w="5425" w:type="dxa"/>
            <w:shd w:val="clear" w:color="auto" w:fill="auto"/>
            <w:tcMar>
              <w:top w:w="75" w:type="dxa"/>
              <w:left w:w="0" w:type="dxa"/>
              <w:bottom w:w="75" w:type="dxa"/>
              <w:right w:w="150" w:type="dxa"/>
            </w:tcMar>
            <w:vAlign w:val="bottom"/>
            <w:hideMark/>
          </w:tcPr>
          <w:p w14:paraId="65EC7515" w14:textId="77777777" w:rsidR="00A17F18" w:rsidRPr="00421005" w:rsidRDefault="00A17F18" w:rsidP="00767C88">
            <w:pPr>
              <w:spacing w:line="240" w:lineRule="auto"/>
              <w:rPr>
                <w:sz w:val="16"/>
                <w:szCs w:val="16"/>
              </w:rPr>
            </w:pPr>
            <w:r w:rsidRPr="00421005">
              <w:rPr>
                <w:sz w:val="16"/>
                <w:szCs w:val="16"/>
              </w:rPr>
              <w:t>4119.11</w:t>
            </w:r>
          </w:p>
        </w:tc>
        <w:tc>
          <w:tcPr>
            <w:tcW w:w="0" w:type="auto"/>
            <w:shd w:val="clear" w:color="auto" w:fill="auto"/>
            <w:tcMar>
              <w:top w:w="75" w:type="dxa"/>
              <w:left w:w="0" w:type="dxa"/>
              <w:bottom w:w="75" w:type="dxa"/>
              <w:right w:w="150" w:type="dxa"/>
            </w:tcMar>
            <w:vAlign w:val="bottom"/>
            <w:hideMark/>
          </w:tcPr>
          <w:p w14:paraId="3B549539" w14:textId="77777777" w:rsidR="00A17F18" w:rsidRPr="00421005" w:rsidRDefault="00A17F18" w:rsidP="00767C88">
            <w:pPr>
              <w:spacing w:line="240" w:lineRule="auto"/>
              <w:rPr>
                <w:sz w:val="16"/>
                <w:szCs w:val="16"/>
              </w:rPr>
            </w:pPr>
            <w:hyperlink r:id="rId877" w:history="1">
              <w:r w:rsidRPr="00421005">
                <w:rPr>
                  <w:color w:val="4E4E4E"/>
                  <w:sz w:val="16"/>
                  <w:szCs w:val="16"/>
                  <w:u w:val="single"/>
                  <w:bdr w:val="none" w:sz="0" w:space="0" w:color="auto" w:frame="1"/>
                </w:rPr>
                <w:t>Sexual Harassment</w:t>
              </w:r>
            </w:hyperlink>
          </w:p>
        </w:tc>
      </w:tr>
      <w:tr w:rsidR="00A17F18" w:rsidRPr="00421005" w14:paraId="470A81E1" w14:textId="77777777" w:rsidTr="00767C88">
        <w:tc>
          <w:tcPr>
            <w:tcW w:w="5425" w:type="dxa"/>
            <w:shd w:val="clear" w:color="auto" w:fill="auto"/>
            <w:tcMar>
              <w:top w:w="75" w:type="dxa"/>
              <w:left w:w="0" w:type="dxa"/>
              <w:bottom w:w="75" w:type="dxa"/>
              <w:right w:w="150" w:type="dxa"/>
            </w:tcMar>
            <w:vAlign w:val="bottom"/>
            <w:hideMark/>
          </w:tcPr>
          <w:p w14:paraId="51BE96CE" w14:textId="77777777" w:rsidR="00A17F18" w:rsidRPr="00421005" w:rsidRDefault="00A17F18" w:rsidP="00767C88">
            <w:pPr>
              <w:spacing w:line="240" w:lineRule="auto"/>
              <w:rPr>
                <w:sz w:val="16"/>
                <w:szCs w:val="16"/>
              </w:rPr>
            </w:pPr>
            <w:r w:rsidRPr="00421005">
              <w:rPr>
                <w:sz w:val="16"/>
                <w:szCs w:val="16"/>
              </w:rPr>
              <w:t>4119.11</w:t>
            </w:r>
          </w:p>
        </w:tc>
        <w:tc>
          <w:tcPr>
            <w:tcW w:w="0" w:type="auto"/>
            <w:shd w:val="clear" w:color="auto" w:fill="auto"/>
            <w:tcMar>
              <w:top w:w="75" w:type="dxa"/>
              <w:left w:w="0" w:type="dxa"/>
              <w:bottom w:w="75" w:type="dxa"/>
              <w:right w:w="150" w:type="dxa"/>
            </w:tcMar>
            <w:vAlign w:val="bottom"/>
            <w:hideMark/>
          </w:tcPr>
          <w:p w14:paraId="17AC461D" w14:textId="77777777" w:rsidR="00A17F18" w:rsidRPr="00421005" w:rsidRDefault="00A17F18" w:rsidP="00767C88">
            <w:pPr>
              <w:spacing w:line="240" w:lineRule="auto"/>
              <w:rPr>
                <w:sz w:val="16"/>
                <w:szCs w:val="16"/>
              </w:rPr>
            </w:pPr>
            <w:hyperlink r:id="rId878" w:history="1">
              <w:r w:rsidRPr="00421005">
                <w:rPr>
                  <w:color w:val="4E4E4E"/>
                  <w:sz w:val="16"/>
                  <w:szCs w:val="16"/>
                  <w:u w:val="single"/>
                  <w:bdr w:val="none" w:sz="0" w:space="0" w:color="auto" w:frame="1"/>
                </w:rPr>
                <w:t>Sexual Harassment</w:t>
              </w:r>
            </w:hyperlink>
          </w:p>
        </w:tc>
      </w:tr>
      <w:tr w:rsidR="00A17F18" w:rsidRPr="00421005" w14:paraId="7779DB19" w14:textId="77777777" w:rsidTr="00767C88">
        <w:tc>
          <w:tcPr>
            <w:tcW w:w="5425" w:type="dxa"/>
            <w:shd w:val="clear" w:color="auto" w:fill="auto"/>
            <w:tcMar>
              <w:top w:w="75" w:type="dxa"/>
              <w:left w:w="0" w:type="dxa"/>
              <w:bottom w:w="75" w:type="dxa"/>
              <w:right w:w="150" w:type="dxa"/>
            </w:tcMar>
            <w:vAlign w:val="bottom"/>
            <w:hideMark/>
          </w:tcPr>
          <w:p w14:paraId="7925692E" w14:textId="77777777" w:rsidR="00A17F18" w:rsidRPr="00421005" w:rsidRDefault="00A17F18" w:rsidP="00767C88">
            <w:pPr>
              <w:spacing w:line="240" w:lineRule="auto"/>
              <w:rPr>
                <w:sz w:val="16"/>
                <w:szCs w:val="16"/>
              </w:rPr>
            </w:pPr>
            <w:r w:rsidRPr="00421005">
              <w:rPr>
                <w:sz w:val="16"/>
                <w:szCs w:val="16"/>
              </w:rPr>
              <w:t>4119.23</w:t>
            </w:r>
          </w:p>
        </w:tc>
        <w:tc>
          <w:tcPr>
            <w:tcW w:w="0" w:type="auto"/>
            <w:shd w:val="clear" w:color="auto" w:fill="auto"/>
            <w:tcMar>
              <w:top w:w="75" w:type="dxa"/>
              <w:left w:w="0" w:type="dxa"/>
              <w:bottom w:w="75" w:type="dxa"/>
              <w:right w:w="150" w:type="dxa"/>
            </w:tcMar>
            <w:vAlign w:val="bottom"/>
            <w:hideMark/>
          </w:tcPr>
          <w:p w14:paraId="2B40FEC0" w14:textId="77777777" w:rsidR="00A17F18" w:rsidRPr="00421005" w:rsidRDefault="00A17F18" w:rsidP="00767C88">
            <w:pPr>
              <w:spacing w:line="240" w:lineRule="auto"/>
              <w:rPr>
                <w:sz w:val="16"/>
                <w:szCs w:val="16"/>
              </w:rPr>
            </w:pPr>
            <w:hyperlink r:id="rId879" w:history="1">
              <w:r w:rsidRPr="00421005">
                <w:rPr>
                  <w:color w:val="4E4E4E"/>
                  <w:sz w:val="16"/>
                  <w:szCs w:val="16"/>
                  <w:u w:val="single"/>
                  <w:bdr w:val="none" w:sz="0" w:space="0" w:color="auto" w:frame="1"/>
                </w:rPr>
                <w:t>Unauthorized Release Of Confidential/Privileged Information</w:t>
              </w:r>
            </w:hyperlink>
          </w:p>
        </w:tc>
      </w:tr>
      <w:tr w:rsidR="00A17F18" w:rsidRPr="00421005" w14:paraId="68AB92E7" w14:textId="77777777" w:rsidTr="00767C88">
        <w:tc>
          <w:tcPr>
            <w:tcW w:w="5425" w:type="dxa"/>
            <w:shd w:val="clear" w:color="auto" w:fill="auto"/>
            <w:tcMar>
              <w:top w:w="75" w:type="dxa"/>
              <w:left w:w="0" w:type="dxa"/>
              <w:bottom w:w="75" w:type="dxa"/>
              <w:right w:w="150" w:type="dxa"/>
            </w:tcMar>
            <w:vAlign w:val="bottom"/>
            <w:hideMark/>
          </w:tcPr>
          <w:p w14:paraId="18D735A3" w14:textId="77777777" w:rsidR="00A17F18" w:rsidRPr="00421005" w:rsidRDefault="00A17F18" w:rsidP="00767C88">
            <w:pPr>
              <w:spacing w:line="240" w:lineRule="auto"/>
              <w:rPr>
                <w:sz w:val="16"/>
                <w:szCs w:val="16"/>
              </w:rPr>
            </w:pPr>
            <w:r w:rsidRPr="00421005">
              <w:rPr>
                <w:sz w:val="16"/>
                <w:szCs w:val="16"/>
              </w:rPr>
              <w:t>4131</w:t>
            </w:r>
          </w:p>
        </w:tc>
        <w:tc>
          <w:tcPr>
            <w:tcW w:w="0" w:type="auto"/>
            <w:shd w:val="clear" w:color="auto" w:fill="auto"/>
            <w:tcMar>
              <w:top w:w="75" w:type="dxa"/>
              <w:left w:w="0" w:type="dxa"/>
              <w:bottom w:w="75" w:type="dxa"/>
              <w:right w:w="150" w:type="dxa"/>
            </w:tcMar>
            <w:vAlign w:val="bottom"/>
            <w:hideMark/>
          </w:tcPr>
          <w:p w14:paraId="133162E4" w14:textId="77777777" w:rsidR="00A17F18" w:rsidRPr="00421005" w:rsidRDefault="00A17F18" w:rsidP="00767C88">
            <w:pPr>
              <w:spacing w:line="240" w:lineRule="auto"/>
              <w:rPr>
                <w:sz w:val="16"/>
                <w:szCs w:val="16"/>
              </w:rPr>
            </w:pPr>
            <w:hyperlink r:id="rId880" w:history="1">
              <w:r w:rsidRPr="00421005">
                <w:rPr>
                  <w:color w:val="4E4E4E"/>
                  <w:sz w:val="16"/>
                  <w:szCs w:val="16"/>
                  <w:u w:val="single"/>
                  <w:bdr w:val="none" w:sz="0" w:space="0" w:color="auto" w:frame="1"/>
                </w:rPr>
                <w:t>Staff Development</w:t>
              </w:r>
            </w:hyperlink>
          </w:p>
        </w:tc>
      </w:tr>
      <w:tr w:rsidR="00A17F18" w:rsidRPr="00421005" w14:paraId="3AA0BD1B" w14:textId="77777777" w:rsidTr="00767C88">
        <w:tc>
          <w:tcPr>
            <w:tcW w:w="5425" w:type="dxa"/>
            <w:shd w:val="clear" w:color="auto" w:fill="auto"/>
            <w:tcMar>
              <w:top w:w="75" w:type="dxa"/>
              <w:left w:w="0" w:type="dxa"/>
              <w:bottom w:w="75" w:type="dxa"/>
              <w:right w:w="150" w:type="dxa"/>
            </w:tcMar>
            <w:vAlign w:val="bottom"/>
            <w:hideMark/>
          </w:tcPr>
          <w:p w14:paraId="192F8C1A" w14:textId="77777777" w:rsidR="00A17F18" w:rsidRPr="00421005" w:rsidRDefault="00A17F18" w:rsidP="00767C88">
            <w:pPr>
              <w:spacing w:line="240" w:lineRule="auto"/>
              <w:rPr>
                <w:sz w:val="16"/>
                <w:szCs w:val="16"/>
              </w:rPr>
            </w:pPr>
            <w:r w:rsidRPr="00421005">
              <w:rPr>
                <w:sz w:val="16"/>
                <w:szCs w:val="16"/>
              </w:rPr>
              <w:t>4212.9</w:t>
            </w:r>
          </w:p>
        </w:tc>
        <w:tc>
          <w:tcPr>
            <w:tcW w:w="0" w:type="auto"/>
            <w:shd w:val="clear" w:color="auto" w:fill="auto"/>
            <w:tcMar>
              <w:top w:w="75" w:type="dxa"/>
              <w:left w:w="0" w:type="dxa"/>
              <w:bottom w:w="75" w:type="dxa"/>
              <w:right w:w="150" w:type="dxa"/>
            </w:tcMar>
            <w:vAlign w:val="bottom"/>
            <w:hideMark/>
          </w:tcPr>
          <w:p w14:paraId="501E6F4D" w14:textId="77777777" w:rsidR="00A17F18" w:rsidRPr="00421005" w:rsidRDefault="00A17F18" w:rsidP="00767C88">
            <w:pPr>
              <w:spacing w:line="240" w:lineRule="auto"/>
              <w:rPr>
                <w:sz w:val="16"/>
                <w:szCs w:val="16"/>
              </w:rPr>
            </w:pPr>
            <w:hyperlink r:id="rId881" w:history="1">
              <w:r w:rsidRPr="00421005">
                <w:rPr>
                  <w:color w:val="4E4E4E"/>
                  <w:sz w:val="16"/>
                  <w:szCs w:val="16"/>
                  <w:u w:val="single"/>
                  <w:bdr w:val="none" w:sz="0" w:space="0" w:color="auto" w:frame="1"/>
                </w:rPr>
                <w:t>Employee Notifications</w:t>
              </w:r>
            </w:hyperlink>
          </w:p>
        </w:tc>
      </w:tr>
      <w:tr w:rsidR="00A17F18" w:rsidRPr="00421005" w14:paraId="0C9D9EB3" w14:textId="77777777" w:rsidTr="00767C88">
        <w:tc>
          <w:tcPr>
            <w:tcW w:w="5425" w:type="dxa"/>
            <w:shd w:val="clear" w:color="auto" w:fill="auto"/>
            <w:tcMar>
              <w:top w:w="75" w:type="dxa"/>
              <w:left w:w="0" w:type="dxa"/>
              <w:bottom w:w="75" w:type="dxa"/>
              <w:right w:w="150" w:type="dxa"/>
            </w:tcMar>
            <w:vAlign w:val="bottom"/>
            <w:hideMark/>
          </w:tcPr>
          <w:p w14:paraId="4383905F" w14:textId="77777777" w:rsidR="00A17F18" w:rsidRPr="00421005" w:rsidRDefault="00A17F18" w:rsidP="00767C88">
            <w:pPr>
              <w:spacing w:line="240" w:lineRule="auto"/>
              <w:rPr>
                <w:sz w:val="16"/>
                <w:szCs w:val="16"/>
              </w:rPr>
            </w:pPr>
            <w:r w:rsidRPr="00421005">
              <w:rPr>
                <w:sz w:val="16"/>
                <w:szCs w:val="16"/>
              </w:rPr>
              <w:t>4212.9-E PDF(1)</w:t>
            </w:r>
          </w:p>
        </w:tc>
        <w:tc>
          <w:tcPr>
            <w:tcW w:w="0" w:type="auto"/>
            <w:shd w:val="clear" w:color="auto" w:fill="auto"/>
            <w:tcMar>
              <w:top w:w="75" w:type="dxa"/>
              <w:left w:w="0" w:type="dxa"/>
              <w:bottom w:w="75" w:type="dxa"/>
              <w:right w:w="150" w:type="dxa"/>
            </w:tcMar>
            <w:vAlign w:val="bottom"/>
            <w:hideMark/>
          </w:tcPr>
          <w:p w14:paraId="29466501" w14:textId="77777777" w:rsidR="00A17F18" w:rsidRPr="00421005" w:rsidRDefault="00A17F18" w:rsidP="00767C88">
            <w:pPr>
              <w:spacing w:line="240" w:lineRule="auto"/>
              <w:rPr>
                <w:sz w:val="16"/>
                <w:szCs w:val="16"/>
              </w:rPr>
            </w:pPr>
            <w:hyperlink r:id="rId882" w:history="1">
              <w:r w:rsidRPr="00421005">
                <w:rPr>
                  <w:color w:val="4E4E4E"/>
                  <w:sz w:val="16"/>
                  <w:szCs w:val="16"/>
                  <w:u w:val="single"/>
                  <w:bdr w:val="none" w:sz="0" w:space="0" w:color="auto" w:frame="1"/>
                </w:rPr>
                <w:t>Employee Notifications</w:t>
              </w:r>
            </w:hyperlink>
          </w:p>
        </w:tc>
      </w:tr>
      <w:tr w:rsidR="00A17F18" w:rsidRPr="00421005" w14:paraId="16ECEF89" w14:textId="77777777" w:rsidTr="00767C88">
        <w:tc>
          <w:tcPr>
            <w:tcW w:w="5425" w:type="dxa"/>
            <w:shd w:val="clear" w:color="auto" w:fill="auto"/>
            <w:tcMar>
              <w:top w:w="75" w:type="dxa"/>
              <w:left w:w="0" w:type="dxa"/>
              <w:bottom w:w="75" w:type="dxa"/>
              <w:right w:w="150" w:type="dxa"/>
            </w:tcMar>
            <w:vAlign w:val="bottom"/>
            <w:hideMark/>
          </w:tcPr>
          <w:p w14:paraId="15DDE982" w14:textId="77777777" w:rsidR="00A17F18" w:rsidRPr="00421005" w:rsidRDefault="00A17F18" w:rsidP="00767C88">
            <w:pPr>
              <w:spacing w:line="240" w:lineRule="auto"/>
              <w:rPr>
                <w:sz w:val="16"/>
                <w:szCs w:val="16"/>
              </w:rPr>
            </w:pPr>
            <w:r w:rsidRPr="00421005">
              <w:rPr>
                <w:sz w:val="16"/>
                <w:szCs w:val="16"/>
              </w:rPr>
              <w:t>4212.9-E PDF(2)</w:t>
            </w:r>
          </w:p>
        </w:tc>
        <w:tc>
          <w:tcPr>
            <w:tcW w:w="0" w:type="auto"/>
            <w:shd w:val="clear" w:color="auto" w:fill="auto"/>
            <w:tcMar>
              <w:top w:w="75" w:type="dxa"/>
              <w:left w:w="0" w:type="dxa"/>
              <w:bottom w:w="75" w:type="dxa"/>
              <w:right w:w="150" w:type="dxa"/>
            </w:tcMar>
            <w:vAlign w:val="bottom"/>
            <w:hideMark/>
          </w:tcPr>
          <w:p w14:paraId="7D53E7B4" w14:textId="77777777" w:rsidR="00A17F18" w:rsidRPr="00421005" w:rsidRDefault="00A17F18" w:rsidP="00767C88">
            <w:pPr>
              <w:spacing w:line="240" w:lineRule="auto"/>
              <w:rPr>
                <w:sz w:val="16"/>
                <w:szCs w:val="16"/>
              </w:rPr>
            </w:pPr>
            <w:hyperlink r:id="rId883" w:history="1">
              <w:r w:rsidRPr="00421005">
                <w:rPr>
                  <w:color w:val="4E4E4E"/>
                  <w:sz w:val="16"/>
                  <w:szCs w:val="16"/>
                  <w:u w:val="single"/>
                  <w:bdr w:val="none" w:sz="0" w:space="0" w:color="auto" w:frame="1"/>
                </w:rPr>
                <w:t>Employee Notifications</w:t>
              </w:r>
            </w:hyperlink>
          </w:p>
        </w:tc>
      </w:tr>
      <w:tr w:rsidR="00A17F18" w:rsidRPr="00421005" w14:paraId="34789A11" w14:textId="77777777" w:rsidTr="00767C88">
        <w:tc>
          <w:tcPr>
            <w:tcW w:w="5425" w:type="dxa"/>
            <w:shd w:val="clear" w:color="auto" w:fill="auto"/>
            <w:tcMar>
              <w:top w:w="75" w:type="dxa"/>
              <w:left w:w="0" w:type="dxa"/>
              <w:bottom w:w="75" w:type="dxa"/>
              <w:right w:w="150" w:type="dxa"/>
            </w:tcMar>
            <w:vAlign w:val="bottom"/>
            <w:hideMark/>
          </w:tcPr>
          <w:p w14:paraId="1AAE1A16" w14:textId="77777777" w:rsidR="00A17F18" w:rsidRPr="00421005" w:rsidRDefault="00A17F18" w:rsidP="00767C88">
            <w:pPr>
              <w:spacing w:line="240" w:lineRule="auto"/>
              <w:rPr>
                <w:sz w:val="16"/>
                <w:szCs w:val="16"/>
              </w:rPr>
            </w:pPr>
            <w:r w:rsidRPr="00421005">
              <w:rPr>
                <w:sz w:val="16"/>
                <w:szCs w:val="16"/>
              </w:rPr>
              <w:t>4212.9-E PDF(4)</w:t>
            </w:r>
          </w:p>
        </w:tc>
        <w:tc>
          <w:tcPr>
            <w:tcW w:w="0" w:type="auto"/>
            <w:shd w:val="clear" w:color="auto" w:fill="auto"/>
            <w:tcMar>
              <w:top w:w="75" w:type="dxa"/>
              <w:left w:w="0" w:type="dxa"/>
              <w:bottom w:w="75" w:type="dxa"/>
              <w:right w:w="150" w:type="dxa"/>
            </w:tcMar>
            <w:vAlign w:val="bottom"/>
            <w:hideMark/>
          </w:tcPr>
          <w:p w14:paraId="242B8421" w14:textId="77777777" w:rsidR="00A17F18" w:rsidRPr="00421005" w:rsidRDefault="00A17F18" w:rsidP="00767C88">
            <w:pPr>
              <w:spacing w:line="240" w:lineRule="auto"/>
              <w:rPr>
                <w:sz w:val="16"/>
                <w:szCs w:val="16"/>
              </w:rPr>
            </w:pPr>
            <w:hyperlink r:id="rId884" w:history="1">
              <w:r w:rsidRPr="00421005">
                <w:rPr>
                  <w:color w:val="4E4E4E"/>
                  <w:sz w:val="16"/>
                  <w:szCs w:val="16"/>
                  <w:u w:val="single"/>
                  <w:bdr w:val="none" w:sz="0" w:space="0" w:color="auto" w:frame="1"/>
                </w:rPr>
                <w:t>Employee Notifications</w:t>
              </w:r>
            </w:hyperlink>
          </w:p>
        </w:tc>
      </w:tr>
      <w:tr w:rsidR="00A17F18" w:rsidRPr="00421005" w14:paraId="3FE4B48C" w14:textId="77777777" w:rsidTr="00767C88">
        <w:tc>
          <w:tcPr>
            <w:tcW w:w="5425" w:type="dxa"/>
            <w:shd w:val="clear" w:color="auto" w:fill="auto"/>
            <w:tcMar>
              <w:top w:w="75" w:type="dxa"/>
              <w:left w:w="0" w:type="dxa"/>
              <w:bottom w:w="75" w:type="dxa"/>
              <w:right w:w="150" w:type="dxa"/>
            </w:tcMar>
            <w:vAlign w:val="bottom"/>
            <w:hideMark/>
          </w:tcPr>
          <w:p w14:paraId="11BB3ADF" w14:textId="77777777" w:rsidR="00A17F18" w:rsidRPr="00421005" w:rsidRDefault="00A17F18" w:rsidP="00767C88">
            <w:pPr>
              <w:spacing w:line="240" w:lineRule="auto"/>
              <w:rPr>
                <w:sz w:val="16"/>
                <w:szCs w:val="16"/>
              </w:rPr>
            </w:pPr>
            <w:r w:rsidRPr="00421005">
              <w:rPr>
                <w:sz w:val="16"/>
                <w:szCs w:val="16"/>
              </w:rPr>
              <w:t>4212.9-E(1)</w:t>
            </w:r>
          </w:p>
        </w:tc>
        <w:tc>
          <w:tcPr>
            <w:tcW w:w="0" w:type="auto"/>
            <w:shd w:val="clear" w:color="auto" w:fill="auto"/>
            <w:tcMar>
              <w:top w:w="75" w:type="dxa"/>
              <w:left w:w="0" w:type="dxa"/>
              <w:bottom w:w="75" w:type="dxa"/>
              <w:right w:w="150" w:type="dxa"/>
            </w:tcMar>
            <w:vAlign w:val="bottom"/>
            <w:hideMark/>
          </w:tcPr>
          <w:p w14:paraId="56CE356F" w14:textId="77777777" w:rsidR="00A17F18" w:rsidRPr="00421005" w:rsidRDefault="00A17F18" w:rsidP="00767C88">
            <w:pPr>
              <w:spacing w:line="240" w:lineRule="auto"/>
              <w:rPr>
                <w:sz w:val="16"/>
                <w:szCs w:val="16"/>
              </w:rPr>
            </w:pPr>
            <w:hyperlink r:id="rId885" w:history="1">
              <w:r w:rsidRPr="00421005">
                <w:rPr>
                  <w:color w:val="4E4E4E"/>
                  <w:sz w:val="16"/>
                  <w:szCs w:val="16"/>
                  <w:u w:val="single"/>
                  <w:bdr w:val="none" w:sz="0" w:space="0" w:color="auto" w:frame="1"/>
                </w:rPr>
                <w:t>Employee Notifications</w:t>
              </w:r>
            </w:hyperlink>
          </w:p>
        </w:tc>
      </w:tr>
      <w:tr w:rsidR="00A17F18" w:rsidRPr="00421005" w14:paraId="2FC3B61B" w14:textId="77777777" w:rsidTr="00767C88">
        <w:tc>
          <w:tcPr>
            <w:tcW w:w="5425" w:type="dxa"/>
            <w:shd w:val="clear" w:color="auto" w:fill="auto"/>
            <w:tcMar>
              <w:top w:w="75" w:type="dxa"/>
              <w:left w:w="0" w:type="dxa"/>
              <w:bottom w:w="75" w:type="dxa"/>
              <w:right w:w="150" w:type="dxa"/>
            </w:tcMar>
            <w:vAlign w:val="bottom"/>
            <w:hideMark/>
          </w:tcPr>
          <w:p w14:paraId="43EF34CD" w14:textId="77777777" w:rsidR="00A17F18" w:rsidRPr="00421005" w:rsidRDefault="00A17F18" w:rsidP="00767C88">
            <w:pPr>
              <w:spacing w:line="240" w:lineRule="auto"/>
              <w:rPr>
                <w:sz w:val="16"/>
                <w:szCs w:val="16"/>
              </w:rPr>
            </w:pPr>
            <w:r w:rsidRPr="00421005">
              <w:rPr>
                <w:sz w:val="16"/>
                <w:szCs w:val="16"/>
              </w:rPr>
              <w:t>4218</w:t>
            </w:r>
          </w:p>
        </w:tc>
        <w:tc>
          <w:tcPr>
            <w:tcW w:w="0" w:type="auto"/>
            <w:shd w:val="clear" w:color="auto" w:fill="auto"/>
            <w:tcMar>
              <w:top w:w="75" w:type="dxa"/>
              <w:left w:w="0" w:type="dxa"/>
              <w:bottom w:w="75" w:type="dxa"/>
              <w:right w:w="150" w:type="dxa"/>
            </w:tcMar>
            <w:vAlign w:val="bottom"/>
            <w:hideMark/>
          </w:tcPr>
          <w:p w14:paraId="4AC9836C" w14:textId="77777777" w:rsidR="00A17F18" w:rsidRPr="00421005" w:rsidRDefault="00A17F18" w:rsidP="00767C88">
            <w:pPr>
              <w:spacing w:line="240" w:lineRule="auto"/>
              <w:rPr>
                <w:sz w:val="16"/>
                <w:szCs w:val="16"/>
              </w:rPr>
            </w:pPr>
            <w:hyperlink r:id="rId886" w:history="1">
              <w:r w:rsidRPr="00421005">
                <w:rPr>
                  <w:color w:val="4E4E4E"/>
                  <w:sz w:val="16"/>
                  <w:szCs w:val="16"/>
                  <w:u w:val="single"/>
                  <w:bdr w:val="none" w:sz="0" w:space="0" w:color="auto" w:frame="1"/>
                </w:rPr>
                <w:t>Dismissal/Suspension/Disciplinary Action</w:t>
              </w:r>
            </w:hyperlink>
          </w:p>
        </w:tc>
      </w:tr>
      <w:tr w:rsidR="00A17F18" w:rsidRPr="00421005" w14:paraId="375B4F96" w14:textId="77777777" w:rsidTr="00767C88">
        <w:tc>
          <w:tcPr>
            <w:tcW w:w="5425" w:type="dxa"/>
            <w:shd w:val="clear" w:color="auto" w:fill="auto"/>
            <w:tcMar>
              <w:top w:w="75" w:type="dxa"/>
              <w:left w:w="0" w:type="dxa"/>
              <w:bottom w:w="75" w:type="dxa"/>
              <w:right w:w="150" w:type="dxa"/>
            </w:tcMar>
            <w:vAlign w:val="bottom"/>
            <w:hideMark/>
          </w:tcPr>
          <w:p w14:paraId="022DE48E" w14:textId="77777777" w:rsidR="00A17F18" w:rsidRPr="00421005" w:rsidRDefault="00A17F18" w:rsidP="00767C88">
            <w:pPr>
              <w:spacing w:line="240" w:lineRule="auto"/>
              <w:rPr>
                <w:sz w:val="16"/>
                <w:szCs w:val="16"/>
              </w:rPr>
            </w:pPr>
            <w:r w:rsidRPr="00421005">
              <w:rPr>
                <w:sz w:val="16"/>
                <w:szCs w:val="16"/>
              </w:rPr>
              <w:t>4218</w:t>
            </w:r>
          </w:p>
        </w:tc>
        <w:tc>
          <w:tcPr>
            <w:tcW w:w="0" w:type="auto"/>
            <w:shd w:val="clear" w:color="auto" w:fill="auto"/>
            <w:tcMar>
              <w:top w:w="75" w:type="dxa"/>
              <w:left w:w="0" w:type="dxa"/>
              <w:bottom w:w="75" w:type="dxa"/>
              <w:right w:w="150" w:type="dxa"/>
            </w:tcMar>
            <w:vAlign w:val="bottom"/>
            <w:hideMark/>
          </w:tcPr>
          <w:p w14:paraId="35A5DEA6" w14:textId="77777777" w:rsidR="00A17F18" w:rsidRPr="00421005" w:rsidRDefault="00A17F18" w:rsidP="00767C88">
            <w:pPr>
              <w:spacing w:line="240" w:lineRule="auto"/>
              <w:rPr>
                <w:sz w:val="16"/>
                <w:szCs w:val="16"/>
              </w:rPr>
            </w:pPr>
            <w:hyperlink r:id="rId887" w:history="1">
              <w:r w:rsidRPr="00421005">
                <w:rPr>
                  <w:color w:val="4E4E4E"/>
                  <w:sz w:val="16"/>
                  <w:szCs w:val="16"/>
                  <w:u w:val="single"/>
                  <w:bdr w:val="none" w:sz="0" w:space="0" w:color="auto" w:frame="1"/>
                </w:rPr>
                <w:t>Dismissal/Suspension/Disciplinary Action</w:t>
              </w:r>
            </w:hyperlink>
          </w:p>
        </w:tc>
      </w:tr>
      <w:tr w:rsidR="00A17F18" w:rsidRPr="00421005" w14:paraId="2E21C3F2" w14:textId="77777777" w:rsidTr="00767C88">
        <w:tc>
          <w:tcPr>
            <w:tcW w:w="5425" w:type="dxa"/>
            <w:shd w:val="clear" w:color="auto" w:fill="auto"/>
            <w:tcMar>
              <w:top w:w="75" w:type="dxa"/>
              <w:left w:w="0" w:type="dxa"/>
              <w:bottom w:w="75" w:type="dxa"/>
              <w:right w:w="150" w:type="dxa"/>
            </w:tcMar>
            <w:vAlign w:val="bottom"/>
            <w:hideMark/>
          </w:tcPr>
          <w:p w14:paraId="450910B2" w14:textId="77777777" w:rsidR="00A17F18" w:rsidRPr="00421005" w:rsidRDefault="00A17F18" w:rsidP="00767C88">
            <w:pPr>
              <w:spacing w:line="240" w:lineRule="auto"/>
              <w:rPr>
                <w:sz w:val="16"/>
                <w:szCs w:val="16"/>
              </w:rPr>
            </w:pPr>
            <w:r w:rsidRPr="00421005">
              <w:rPr>
                <w:sz w:val="16"/>
                <w:szCs w:val="16"/>
              </w:rPr>
              <w:t>4219.1</w:t>
            </w:r>
          </w:p>
        </w:tc>
        <w:tc>
          <w:tcPr>
            <w:tcW w:w="0" w:type="auto"/>
            <w:shd w:val="clear" w:color="auto" w:fill="auto"/>
            <w:tcMar>
              <w:top w:w="75" w:type="dxa"/>
              <w:left w:w="0" w:type="dxa"/>
              <w:bottom w:w="75" w:type="dxa"/>
              <w:right w:w="150" w:type="dxa"/>
            </w:tcMar>
            <w:vAlign w:val="bottom"/>
            <w:hideMark/>
          </w:tcPr>
          <w:p w14:paraId="07D26964" w14:textId="77777777" w:rsidR="00A17F18" w:rsidRPr="00421005" w:rsidRDefault="00A17F18" w:rsidP="00767C88">
            <w:pPr>
              <w:spacing w:line="240" w:lineRule="auto"/>
              <w:rPr>
                <w:sz w:val="16"/>
                <w:szCs w:val="16"/>
              </w:rPr>
            </w:pPr>
            <w:hyperlink r:id="rId888" w:history="1">
              <w:r w:rsidRPr="00421005">
                <w:rPr>
                  <w:color w:val="4E4E4E"/>
                  <w:sz w:val="16"/>
                  <w:szCs w:val="16"/>
                  <w:u w:val="single"/>
                  <w:bdr w:val="none" w:sz="0" w:space="0" w:color="auto" w:frame="1"/>
                </w:rPr>
                <w:t>Civil And Legal Rights</w:t>
              </w:r>
            </w:hyperlink>
          </w:p>
        </w:tc>
      </w:tr>
      <w:tr w:rsidR="00A17F18" w:rsidRPr="00421005" w14:paraId="52CED600" w14:textId="77777777" w:rsidTr="00767C88">
        <w:tc>
          <w:tcPr>
            <w:tcW w:w="5425" w:type="dxa"/>
            <w:shd w:val="clear" w:color="auto" w:fill="auto"/>
            <w:tcMar>
              <w:top w:w="75" w:type="dxa"/>
              <w:left w:w="0" w:type="dxa"/>
              <w:bottom w:w="75" w:type="dxa"/>
              <w:right w:w="150" w:type="dxa"/>
            </w:tcMar>
            <w:vAlign w:val="bottom"/>
            <w:hideMark/>
          </w:tcPr>
          <w:p w14:paraId="6066F19B" w14:textId="77777777" w:rsidR="00A17F18" w:rsidRPr="00421005" w:rsidRDefault="00A17F18" w:rsidP="00767C88">
            <w:pPr>
              <w:spacing w:line="240" w:lineRule="auto"/>
              <w:rPr>
                <w:sz w:val="16"/>
                <w:szCs w:val="16"/>
              </w:rPr>
            </w:pPr>
            <w:r w:rsidRPr="00421005">
              <w:rPr>
                <w:sz w:val="16"/>
                <w:szCs w:val="16"/>
              </w:rPr>
              <w:t>4219.11</w:t>
            </w:r>
          </w:p>
        </w:tc>
        <w:tc>
          <w:tcPr>
            <w:tcW w:w="0" w:type="auto"/>
            <w:shd w:val="clear" w:color="auto" w:fill="auto"/>
            <w:tcMar>
              <w:top w:w="75" w:type="dxa"/>
              <w:left w:w="0" w:type="dxa"/>
              <w:bottom w:w="75" w:type="dxa"/>
              <w:right w:w="150" w:type="dxa"/>
            </w:tcMar>
            <w:vAlign w:val="bottom"/>
            <w:hideMark/>
          </w:tcPr>
          <w:p w14:paraId="684FA737" w14:textId="77777777" w:rsidR="00A17F18" w:rsidRPr="00421005" w:rsidRDefault="00A17F18" w:rsidP="00767C88">
            <w:pPr>
              <w:spacing w:line="240" w:lineRule="auto"/>
              <w:rPr>
                <w:sz w:val="16"/>
                <w:szCs w:val="16"/>
              </w:rPr>
            </w:pPr>
            <w:hyperlink r:id="rId889" w:history="1">
              <w:r w:rsidRPr="00421005">
                <w:rPr>
                  <w:color w:val="4E4E4E"/>
                  <w:sz w:val="16"/>
                  <w:szCs w:val="16"/>
                  <w:u w:val="single"/>
                  <w:bdr w:val="none" w:sz="0" w:space="0" w:color="auto" w:frame="1"/>
                </w:rPr>
                <w:t>Sexual Harassment</w:t>
              </w:r>
            </w:hyperlink>
          </w:p>
        </w:tc>
      </w:tr>
      <w:tr w:rsidR="00A17F18" w:rsidRPr="00421005" w14:paraId="33D14D9C" w14:textId="77777777" w:rsidTr="00767C88">
        <w:tc>
          <w:tcPr>
            <w:tcW w:w="5425" w:type="dxa"/>
            <w:shd w:val="clear" w:color="auto" w:fill="auto"/>
            <w:tcMar>
              <w:top w:w="75" w:type="dxa"/>
              <w:left w:w="0" w:type="dxa"/>
              <w:bottom w:w="75" w:type="dxa"/>
              <w:right w:w="150" w:type="dxa"/>
            </w:tcMar>
            <w:vAlign w:val="bottom"/>
            <w:hideMark/>
          </w:tcPr>
          <w:p w14:paraId="63F4A2DA" w14:textId="77777777" w:rsidR="00A17F18" w:rsidRPr="00421005" w:rsidRDefault="00A17F18" w:rsidP="00767C88">
            <w:pPr>
              <w:spacing w:line="240" w:lineRule="auto"/>
              <w:rPr>
                <w:sz w:val="16"/>
                <w:szCs w:val="16"/>
              </w:rPr>
            </w:pPr>
            <w:r w:rsidRPr="00421005">
              <w:rPr>
                <w:sz w:val="16"/>
                <w:szCs w:val="16"/>
              </w:rPr>
              <w:t>4219.11</w:t>
            </w:r>
          </w:p>
        </w:tc>
        <w:tc>
          <w:tcPr>
            <w:tcW w:w="0" w:type="auto"/>
            <w:shd w:val="clear" w:color="auto" w:fill="auto"/>
            <w:tcMar>
              <w:top w:w="75" w:type="dxa"/>
              <w:left w:w="0" w:type="dxa"/>
              <w:bottom w:w="75" w:type="dxa"/>
              <w:right w:w="150" w:type="dxa"/>
            </w:tcMar>
            <w:vAlign w:val="bottom"/>
            <w:hideMark/>
          </w:tcPr>
          <w:p w14:paraId="3B1871C4" w14:textId="77777777" w:rsidR="00A17F18" w:rsidRPr="00421005" w:rsidRDefault="00A17F18" w:rsidP="00767C88">
            <w:pPr>
              <w:spacing w:line="240" w:lineRule="auto"/>
              <w:rPr>
                <w:sz w:val="16"/>
                <w:szCs w:val="16"/>
              </w:rPr>
            </w:pPr>
            <w:hyperlink r:id="rId890" w:history="1">
              <w:r w:rsidRPr="00421005">
                <w:rPr>
                  <w:color w:val="4E4E4E"/>
                  <w:sz w:val="16"/>
                  <w:szCs w:val="16"/>
                  <w:u w:val="single"/>
                  <w:bdr w:val="none" w:sz="0" w:space="0" w:color="auto" w:frame="1"/>
                </w:rPr>
                <w:t>Sexual Harassment</w:t>
              </w:r>
            </w:hyperlink>
          </w:p>
        </w:tc>
      </w:tr>
      <w:tr w:rsidR="00A17F18" w:rsidRPr="00421005" w14:paraId="6428D671" w14:textId="77777777" w:rsidTr="00767C88">
        <w:tc>
          <w:tcPr>
            <w:tcW w:w="5425" w:type="dxa"/>
            <w:shd w:val="clear" w:color="auto" w:fill="auto"/>
            <w:tcMar>
              <w:top w:w="75" w:type="dxa"/>
              <w:left w:w="0" w:type="dxa"/>
              <w:bottom w:w="75" w:type="dxa"/>
              <w:right w:w="150" w:type="dxa"/>
            </w:tcMar>
            <w:vAlign w:val="bottom"/>
            <w:hideMark/>
          </w:tcPr>
          <w:p w14:paraId="7F9B389A" w14:textId="77777777" w:rsidR="00A17F18" w:rsidRPr="00421005" w:rsidRDefault="00A17F18" w:rsidP="00767C88">
            <w:pPr>
              <w:spacing w:line="240" w:lineRule="auto"/>
              <w:rPr>
                <w:sz w:val="16"/>
                <w:szCs w:val="16"/>
              </w:rPr>
            </w:pPr>
            <w:r w:rsidRPr="00421005">
              <w:rPr>
                <w:sz w:val="16"/>
                <w:szCs w:val="16"/>
              </w:rPr>
              <w:t>4219.23</w:t>
            </w:r>
          </w:p>
        </w:tc>
        <w:tc>
          <w:tcPr>
            <w:tcW w:w="0" w:type="auto"/>
            <w:shd w:val="clear" w:color="auto" w:fill="auto"/>
            <w:tcMar>
              <w:top w:w="75" w:type="dxa"/>
              <w:left w:w="0" w:type="dxa"/>
              <w:bottom w:w="75" w:type="dxa"/>
              <w:right w:w="150" w:type="dxa"/>
            </w:tcMar>
            <w:vAlign w:val="bottom"/>
            <w:hideMark/>
          </w:tcPr>
          <w:p w14:paraId="00D77179" w14:textId="77777777" w:rsidR="00A17F18" w:rsidRPr="00421005" w:rsidRDefault="00A17F18" w:rsidP="00767C88">
            <w:pPr>
              <w:spacing w:line="240" w:lineRule="auto"/>
              <w:rPr>
                <w:sz w:val="16"/>
                <w:szCs w:val="16"/>
              </w:rPr>
            </w:pPr>
            <w:hyperlink r:id="rId891" w:history="1">
              <w:r w:rsidRPr="00421005">
                <w:rPr>
                  <w:color w:val="4E4E4E"/>
                  <w:sz w:val="16"/>
                  <w:szCs w:val="16"/>
                  <w:u w:val="single"/>
                  <w:bdr w:val="none" w:sz="0" w:space="0" w:color="auto" w:frame="1"/>
                </w:rPr>
                <w:t>Unauthorized Release Of Confidential/Privileged Information</w:t>
              </w:r>
            </w:hyperlink>
          </w:p>
        </w:tc>
      </w:tr>
      <w:tr w:rsidR="00A17F18" w:rsidRPr="00421005" w14:paraId="03630B8B" w14:textId="77777777" w:rsidTr="00767C88">
        <w:tc>
          <w:tcPr>
            <w:tcW w:w="5425" w:type="dxa"/>
            <w:shd w:val="clear" w:color="auto" w:fill="auto"/>
            <w:tcMar>
              <w:top w:w="75" w:type="dxa"/>
              <w:left w:w="0" w:type="dxa"/>
              <w:bottom w:w="75" w:type="dxa"/>
              <w:right w:w="150" w:type="dxa"/>
            </w:tcMar>
            <w:vAlign w:val="bottom"/>
            <w:hideMark/>
          </w:tcPr>
          <w:p w14:paraId="0DB7A2B1" w14:textId="77777777" w:rsidR="00A17F18" w:rsidRPr="00421005" w:rsidRDefault="00A17F18" w:rsidP="00767C88">
            <w:pPr>
              <w:spacing w:line="240" w:lineRule="auto"/>
              <w:rPr>
                <w:sz w:val="16"/>
                <w:szCs w:val="16"/>
              </w:rPr>
            </w:pPr>
            <w:r w:rsidRPr="00421005">
              <w:rPr>
                <w:sz w:val="16"/>
                <w:szCs w:val="16"/>
              </w:rPr>
              <w:t>4231</w:t>
            </w:r>
          </w:p>
        </w:tc>
        <w:tc>
          <w:tcPr>
            <w:tcW w:w="0" w:type="auto"/>
            <w:shd w:val="clear" w:color="auto" w:fill="auto"/>
            <w:tcMar>
              <w:top w:w="75" w:type="dxa"/>
              <w:left w:w="0" w:type="dxa"/>
              <w:bottom w:w="75" w:type="dxa"/>
              <w:right w:w="150" w:type="dxa"/>
            </w:tcMar>
            <w:vAlign w:val="bottom"/>
            <w:hideMark/>
          </w:tcPr>
          <w:p w14:paraId="58E925FC" w14:textId="77777777" w:rsidR="00A17F18" w:rsidRPr="00421005" w:rsidRDefault="00A17F18" w:rsidP="00767C88">
            <w:pPr>
              <w:spacing w:line="240" w:lineRule="auto"/>
              <w:rPr>
                <w:sz w:val="16"/>
                <w:szCs w:val="16"/>
              </w:rPr>
            </w:pPr>
            <w:hyperlink r:id="rId892" w:history="1">
              <w:r w:rsidRPr="00421005">
                <w:rPr>
                  <w:color w:val="4E4E4E"/>
                  <w:sz w:val="16"/>
                  <w:szCs w:val="16"/>
                  <w:u w:val="single"/>
                  <w:bdr w:val="none" w:sz="0" w:space="0" w:color="auto" w:frame="1"/>
                </w:rPr>
                <w:t>Staff Development</w:t>
              </w:r>
            </w:hyperlink>
          </w:p>
        </w:tc>
      </w:tr>
      <w:tr w:rsidR="00A17F18" w:rsidRPr="00421005" w14:paraId="4C9EF3D4" w14:textId="77777777" w:rsidTr="00767C88">
        <w:tc>
          <w:tcPr>
            <w:tcW w:w="5425" w:type="dxa"/>
            <w:shd w:val="clear" w:color="auto" w:fill="auto"/>
            <w:tcMar>
              <w:top w:w="75" w:type="dxa"/>
              <w:left w:w="0" w:type="dxa"/>
              <w:bottom w:w="75" w:type="dxa"/>
              <w:right w:w="150" w:type="dxa"/>
            </w:tcMar>
            <w:vAlign w:val="bottom"/>
            <w:hideMark/>
          </w:tcPr>
          <w:p w14:paraId="09BE828E" w14:textId="77777777" w:rsidR="00A17F18" w:rsidRPr="00421005" w:rsidRDefault="00A17F18" w:rsidP="00767C88">
            <w:pPr>
              <w:spacing w:line="240" w:lineRule="auto"/>
              <w:rPr>
                <w:sz w:val="16"/>
                <w:szCs w:val="16"/>
              </w:rPr>
            </w:pPr>
            <w:r w:rsidRPr="00421005">
              <w:rPr>
                <w:sz w:val="16"/>
                <w:szCs w:val="16"/>
              </w:rPr>
              <w:t>4244</w:t>
            </w:r>
          </w:p>
        </w:tc>
        <w:tc>
          <w:tcPr>
            <w:tcW w:w="0" w:type="auto"/>
            <w:shd w:val="clear" w:color="auto" w:fill="auto"/>
            <w:tcMar>
              <w:top w:w="75" w:type="dxa"/>
              <w:left w:w="0" w:type="dxa"/>
              <w:bottom w:w="75" w:type="dxa"/>
              <w:right w:w="150" w:type="dxa"/>
            </w:tcMar>
            <w:vAlign w:val="bottom"/>
            <w:hideMark/>
          </w:tcPr>
          <w:p w14:paraId="6CA337C2" w14:textId="77777777" w:rsidR="00A17F18" w:rsidRPr="00421005" w:rsidRDefault="00A17F18" w:rsidP="00767C88">
            <w:pPr>
              <w:spacing w:line="240" w:lineRule="auto"/>
              <w:rPr>
                <w:sz w:val="16"/>
                <w:szCs w:val="16"/>
              </w:rPr>
            </w:pPr>
            <w:hyperlink r:id="rId893" w:history="1">
              <w:r w:rsidRPr="00421005">
                <w:rPr>
                  <w:color w:val="4E4E4E"/>
                  <w:sz w:val="16"/>
                  <w:szCs w:val="16"/>
                  <w:u w:val="single"/>
                  <w:bdr w:val="none" w:sz="0" w:space="0" w:color="auto" w:frame="1"/>
                </w:rPr>
                <w:t>Complaints</w:t>
              </w:r>
            </w:hyperlink>
          </w:p>
        </w:tc>
      </w:tr>
      <w:tr w:rsidR="00A17F18" w:rsidRPr="00421005" w14:paraId="71172DD3" w14:textId="77777777" w:rsidTr="00767C88">
        <w:tc>
          <w:tcPr>
            <w:tcW w:w="5425" w:type="dxa"/>
            <w:shd w:val="clear" w:color="auto" w:fill="auto"/>
            <w:tcMar>
              <w:top w:w="75" w:type="dxa"/>
              <w:left w:w="0" w:type="dxa"/>
              <w:bottom w:w="75" w:type="dxa"/>
              <w:right w:w="150" w:type="dxa"/>
            </w:tcMar>
            <w:vAlign w:val="bottom"/>
            <w:hideMark/>
          </w:tcPr>
          <w:p w14:paraId="08FCEAA7" w14:textId="77777777" w:rsidR="00A17F18" w:rsidRPr="00421005" w:rsidRDefault="00A17F18" w:rsidP="00767C88">
            <w:pPr>
              <w:spacing w:line="240" w:lineRule="auto"/>
              <w:rPr>
                <w:sz w:val="16"/>
                <w:szCs w:val="16"/>
              </w:rPr>
            </w:pPr>
            <w:r w:rsidRPr="00421005">
              <w:rPr>
                <w:sz w:val="16"/>
                <w:szCs w:val="16"/>
              </w:rPr>
              <w:t>4244</w:t>
            </w:r>
          </w:p>
        </w:tc>
        <w:tc>
          <w:tcPr>
            <w:tcW w:w="0" w:type="auto"/>
            <w:shd w:val="clear" w:color="auto" w:fill="auto"/>
            <w:tcMar>
              <w:top w:w="75" w:type="dxa"/>
              <w:left w:w="0" w:type="dxa"/>
              <w:bottom w:w="75" w:type="dxa"/>
              <w:right w:w="150" w:type="dxa"/>
            </w:tcMar>
            <w:vAlign w:val="bottom"/>
            <w:hideMark/>
          </w:tcPr>
          <w:p w14:paraId="69C2CBF4" w14:textId="77777777" w:rsidR="00A17F18" w:rsidRPr="00421005" w:rsidRDefault="00A17F18" w:rsidP="00767C88">
            <w:pPr>
              <w:spacing w:line="240" w:lineRule="auto"/>
              <w:rPr>
                <w:sz w:val="16"/>
                <w:szCs w:val="16"/>
              </w:rPr>
            </w:pPr>
            <w:hyperlink r:id="rId894" w:history="1">
              <w:r w:rsidRPr="00421005">
                <w:rPr>
                  <w:color w:val="4E4E4E"/>
                  <w:sz w:val="16"/>
                  <w:szCs w:val="16"/>
                  <w:u w:val="single"/>
                  <w:bdr w:val="none" w:sz="0" w:space="0" w:color="auto" w:frame="1"/>
                </w:rPr>
                <w:t>Complaints</w:t>
              </w:r>
            </w:hyperlink>
          </w:p>
        </w:tc>
      </w:tr>
      <w:tr w:rsidR="00A17F18" w:rsidRPr="00421005" w14:paraId="57B44EC3" w14:textId="77777777" w:rsidTr="00767C88">
        <w:tc>
          <w:tcPr>
            <w:tcW w:w="5425" w:type="dxa"/>
            <w:shd w:val="clear" w:color="auto" w:fill="auto"/>
            <w:tcMar>
              <w:top w:w="75" w:type="dxa"/>
              <w:left w:w="0" w:type="dxa"/>
              <w:bottom w:w="75" w:type="dxa"/>
              <w:right w:w="150" w:type="dxa"/>
            </w:tcMar>
            <w:vAlign w:val="bottom"/>
            <w:hideMark/>
          </w:tcPr>
          <w:p w14:paraId="2145DDDB" w14:textId="77777777" w:rsidR="00A17F18" w:rsidRPr="00421005" w:rsidRDefault="00A17F18" w:rsidP="00767C88">
            <w:pPr>
              <w:spacing w:line="240" w:lineRule="auto"/>
              <w:rPr>
                <w:sz w:val="16"/>
                <w:szCs w:val="16"/>
              </w:rPr>
            </w:pPr>
            <w:r w:rsidRPr="00421005">
              <w:rPr>
                <w:sz w:val="16"/>
                <w:szCs w:val="16"/>
              </w:rPr>
              <w:t>4312.9</w:t>
            </w:r>
          </w:p>
        </w:tc>
        <w:tc>
          <w:tcPr>
            <w:tcW w:w="0" w:type="auto"/>
            <w:shd w:val="clear" w:color="auto" w:fill="auto"/>
            <w:tcMar>
              <w:top w:w="75" w:type="dxa"/>
              <w:left w:w="0" w:type="dxa"/>
              <w:bottom w:w="75" w:type="dxa"/>
              <w:right w:w="150" w:type="dxa"/>
            </w:tcMar>
            <w:vAlign w:val="bottom"/>
            <w:hideMark/>
          </w:tcPr>
          <w:p w14:paraId="105CEB1C" w14:textId="77777777" w:rsidR="00A17F18" w:rsidRPr="00421005" w:rsidRDefault="00A17F18" w:rsidP="00767C88">
            <w:pPr>
              <w:spacing w:line="240" w:lineRule="auto"/>
              <w:rPr>
                <w:sz w:val="16"/>
                <w:szCs w:val="16"/>
              </w:rPr>
            </w:pPr>
            <w:hyperlink r:id="rId895" w:history="1">
              <w:r w:rsidRPr="00421005">
                <w:rPr>
                  <w:color w:val="4E4E4E"/>
                  <w:sz w:val="16"/>
                  <w:szCs w:val="16"/>
                  <w:u w:val="single"/>
                  <w:bdr w:val="none" w:sz="0" w:space="0" w:color="auto" w:frame="1"/>
                </w:rPr>
                <w:t>Employee Notifications</w:t>
              </w:r>
            </w:hyperlink>
          </w:p>
        </w:tc>
      </w:tr>
      <w:tr w:rsidR="00A17F18" w:rsidRPr="00421005" w14:paraId="7C648E36" w14:textId="77777777" w:rsidTr="00767C88">
        <w:tc>
          <w:tcPr>
            <w:tcW w:w="5425" w:type="dxa"/>
            <w:shd w:val="clear" w:color="auto" w:fill="auto"/>
            <w:tcMar>
              <w:top w:w="75" w:type="dxa"/>
              <w:left w:w="0" w:type="dxa"/>
              <w:bottom w:w="75" w:type="dxa"/>
              <w:right w:w="150" w:type="dxa"/>
            </w:tcMar>
            <w:vAlign w:val="bottom"/>
            <w:hideMark/>
          </w:tcPr>
          <w:p w14:paraId="3B3E7485" w14:textId="77777777" w:rsidR="00A17F18" w:rsidRPr="00421005" w:rsidRDefault="00A17F18" w:rsidP="00767C88">
            <w:pPr>
              <w:spacing w:line="240" w:lineRule="auto"/>
              <w:rPr>
                <w:sz w:val="16"/>
                <w:szCs w:val="16"/>
              </w:rPr>
            </w:pPr>
            <w:r w:rsidRPr="00421005">
              <w:rPr>
                <w:sz w:val="16"/>
                <w:szCs w:val="16"/>
              </w:rPr>
              <w:t>4312.9-E PDF(1)</w:t>
            </w:r>
          </w:p>
        </w:tc>
        <w:tc>
          <w:tcPr>
            <w:tcW w:w="0" w:type="auto"/>
            <w:shd w:val="clear" w:color="auto" w:fill="auto"/>
            <w:tcMar>
              <w:top w:w="75" w:type="dxa"/>
              <w:left w:w="0" w:type="dxa"/>
              <w:bottom w:w="75" w:type="dxa"/>
              <w:right w:w="150" w:type="dxa"/>
            </w:tcMar>
            <w:vAlign w:val="bottom"/>
            <w:hideMark/>
          </w:tcPr>
          <w:p w14:paraId="6608D873" w14:textId="77777777" w:rsidR="00A17F18" w:rsidRPr="00421005" w:rsidRDefault="00A17F18" w:rsidP="00767C88">
            <w:pPr>
              <w:spacing w:line="240" w:lineRule="auto"/>
              <w:rPr>
                <w:sz w:val="16"/>
                <w:szCs w:val="16"/>
              </w:rPr>
            </w:pPr>
            <w:hyperlink r:id="rId896" w:history="1">
              <w:r w:rsidRPr="00421005">
                <w:rPr>
                  <w:color w:val="4E4E4E"/>
                  <w:sz w:val="16"/>
                  <w:szCs w:val="16"/>
                  <w:u w:val="single"/>
                  <w:bdr w:val="none" w:sz="0" w:space="0" w:color="auto" w:frame="1"/>
                </w:rPr>
                <w:t>Employee Notifications</w:t>
              </w:r>
            </w:hyperlink>
          </w:p>
        </w:tc>
      </w:tr>
      <w:tr w:rsidR="00A17F18" w:rsidRPr="00421005" w14:paraId="0E69B10E" w14:textId="77777777" w:rsidTr="00767C88">
        <w:tc>
          <w:tcPr>
            <w:tcW w:w="5425" w:type="dxa"/>
            <w:shd w:val="clear" w:color="auto" w:fill="auto"/>
            <w:tcMar>
              <w:top w:w="75" w:type="dxa"/>
              <w:left w:w="0" w:type="dxa"/>
              <w:bottom w:w="75" w:type="dxa"/>
              <w:right w:w="150" w:type="dxa"/>
            </w:tcMar>
            <w:vAlign w:val="bottom"/>
            <w:hideMark/>
          </w:tcPr>
          <w:p w14:paraId="38B0B709" w14:textId="77777777" w:rsidR="00A17F18" w:rsidRPr="00421005" w:rsidRDefault="00A17F18" w:rsidP="00767C88">
            <w:pPr>
              <w:spacing w:line="240" w:lineRule="auto"/>
              <w:rPr>
                <w:sz w:val="16"/>
                <w:szCs w:val="16"/>
              </w:rPr>
            </w:pPr>
            <w:r w:rsidRPr="00421005">
              <w:rPr>
                <w:sz w:val="16"/>
                <w:szCs w:val="16"/>
              </w:rPr>
              <w:t>4312.9-E PDF(2)</w:t>
            </w:r>
          </w:p>
        </w:tc>
        <w:tc>
          <w:tcPr>
            <w:tcW w:w="0" w:type="auto"/>
            <w:shd w:val="clear" w:color="auto" w:fill="auto"/>
            <w:tcMar>
              <w:top w:w="75" w:type="dxa"/>
              <w:left w:w="0" w:type="dxa"/>
              <w:bottom w:w="75" w:type="dxa"/>
              <w:right w:w="150" w:type="dxa"/>
            </w:tcMar>
            <w:vAlign w:val="bottom"/>
            <w:hideMark/>
          </w:tcPr>
          <w:p w14:paraId="6E6AB333" w14:textId="77777777" w:rsidR="00A17F18" w:rsidRPr="00421005" w:rsidRDefault="00A17F18" w:rsidP="00767C88">
            <w:pPr>
              <w:spacing w:line="240" w:lineRule="auto"/>
              <w:rPr>
                <w:sz w:val="16"/>
                <w:szCs w:val="16"/>
              </w:rPr>
            </w:pPr>
            <w:hyperlink r:id="rId897" w:history="1">
              <w:r w:rsidRPr="00421005">
                <w:rPr>
                  <w:color w:val="4E4E4E"/>
                  <w:sz w:val="16"/>
                  <w:szCs w:val="16"/>
                  <w:u w:val="single"/>
                  <w:bdr w:val="none" w:sz="0" w:space="0" w:color="auto" w:frame="1"/>
                </w:rPr>
                <w:t>Employee Notifications</w:t>
              </w:r>
            </w:hyperlink>
          </w:p>
        </w:tc>
      </w:tr>
      <w:tr w:rsidR="00A17F18" w:rsidRPr="00421005" w14:paraId="423FC06E" w14:textId="77777777" w:rsidTr="00767C88">
        <w:tc>
          <w:tcPr>
            <w:tcW w:w="5425" w:type="dxa"/>
            <w:shd w:val="clear" w:color="auto" w:fill="auto"/>
            <w:tcMar>
              <w:top w:w="75" w:type="dxa"/>
              <w:left w:w="0" w:type="dxa"/>
              <w:bottom w:w="75" w:type="dxa"/>
              <w:right w:w="150" w:type="dxa"/>
            </w:tcMar>
            <w:vAlign w:val="bottom"/>
            <w:hideMark/>
          </w:tcPr>
          <w:p w14:paraId="07BA0D94" w14:textId="77777777" w:rsidR="00A17F18" w:rsidRPr="00421005" w:rsidRDefault="00A17F18" w:rsidP="00767C88">
            <w:pPr>
              <w:spacing w:line="240" w:lineRule="auto"/>
              <w:rPr>
                <w:sz w:val="16"/>
                <w:szCs w:val="16"/>
              </w:rPr>
            </w:pPr>
            <w:r w:rsidRPr="00421005">
              <w:rPr>
                <w:sz w:val="16"/>
                <w:szCs w:val="16"/>
              </w:rPr>
              <w:t>4312.9-E PDF(3)</w:t>
            </w:r>
          </w:p>
        </w:tc>
        <w:tc>
          <w:tcPr>
            <w:tcW w:w="0" w:type="auto"/>
            <w:shd w:val="clear" w:color="auto" w:fill="auto"/>
            <w:tcMar>
              <w:top w:w="75" w:type="dxa"/>
              <w:left w:w="0" w:type="dxa"/>
              <w:bottom w:w="75" w:type="dxa"/>
              <w:right w:w="150" w:type="dxa"/>
            </w:tcMar>
            <w:vAlign w:val="bottom"/>
            <w:hideMark/>
          </w:tcPr>
          <w:p w14:paraId="07A78FAE" w14:textId="77777777" w:rsidR="00A17F18" w:rsidRPr="00421005" w:rsidRDefault="00A17F18" w:rsidP="00767C88">
            <w:pPr>
              <w:spacing w:line="240" w:lineRule="auto"/>
              <w:rPr>
                <w:sz w:val="16"/>
                <w:szCs w:val="16"/>
              </w:rPr>
            </w:pPr>
            <w:hyperlink r:id="rId898" w:history="1">
              <w:r w:rsidRPr="00421005">
                <w:rPr>
                  <w:color w:val="4E4E4E"/>
                  <w:sz w:val="16"/>
                  <w:szCs w:val="16"/>
                  <w:u w:val="single"/>
                  <w:bdr w:val="none" w:sz="0" w:space="0" w:color="auto" w:frame="1"/>
                </w:rPr>
                <w:t>Employee Notifications</w:t>
              </w:r>
            </w:hyperlink>
          </w:p>
        </w:tc>
      </w:tr>
      <w:tr w:rsidR="00A17F18" w:rsidRPr="00421005" w14:paraId="5F618E49" w14:textId="77777777" w:rsidTr="00767C88">
        <w:tc>
          <w:tcPr>
            <w:tcW w:w="5425" w:type="dxa"/>
            <w:shd w:val="clear" w:color="auto" w:fill="auto"/>
            <w:tcMar>
              <w:top w:w="75" w:type="dxa"/>
              <w:left w:w="0" w:type="dxa"/>
              <w:bottom w:w="75" w:type="dxa"/>
              <w:right w:w="150" w:type="dxa"/>
            </w:tcMar>
            <w:vAlign w:val="bottom"/>
            <w:hideMark/>
          </w:tcPr>
          <w:p w14:paraId="22C61AF9" w14:textId="77777777" w:rsidR="00A17F18" w:rsidRPr="00421005" w:rsidRDefault="00A17F18" w:rsidP="00767C88">
            <w:pPr>
              <w:spacing w:line="240" w:lineRule="auto"/>
              <w:rPr>
                <w:sz w:val="16"/>
                <w:szCs w:val="16"/>
              </w:rPr>
            </w:pPr>
            <w:r w:rsidRPr="00421005">
              <w:rPr>
                <w:sz w:val="16"/>
                <w:szCs w:val="16"/>
              </w:rPr>
              <w:t>4312.9-E PDF(5)</w:t>
            </w:r>
          </w:p>
        </w:tc>
        <w:tc>
          <w:tcPr>
            <w:tcW w:w="0" w:type="auto"/>
            <w:shd w:val="clear" w:color="auto" w:fill="auto"/>
            <w:tcMar>
              <w:top w:w="75" w:type="dxa"/>
              <w:left w:w="0" w:type="dxa"/>
              <w:bottom w:w="75" w:type="dxa"/>
              <w:right w:w="150" w:type="dxa"/>
            </w:tcMar>
            <w:vAlign w:val="bottom"/>
            <w:hideMark/>
          </w:tcPr>
          <w:p w14:paraId="25058239" w14:textId="77777777" w:rsidR="00A17F18" w:rsidRPr="00421005" w:rsidRDefault="00A17F18" w:rsidP="00767C88">
            <w:pPr>
              <w:spacing w:line="240" w:lineRule="auto"/>
              <w:rPr>
                <w:sz w:val="16"/>
                <w:szCs w:val="16"/>
              </w:rPr>
            </w:pPr>
            <w:hyperlink r:id="rId899" w:history="1">
              <w:r w:rsidRPr="00421005">
                <w:rPr>
                  <w:color w:val="4E4E4E"/>
                  <w:sz w:val="16"/>
                  <w:szCs w:val="16"/>
                  <w:u w:val="single"/>
                  <w:bdr w:val="none" w:sz="0" w:space="0" w:color="auto" w:frame="1"/>
                </w:rPr>
                <w:t>Employee Notifications</w:t>
              </w:r>
            </w:hyperlink>
          </w:p>
        </w:tc>
      </w:tr>
      <w:tr w:rsidR="00A17F18" w:rsidRPr="00421005" w14:paraId="68A6B855" w14:textId="77777777" w:rsidTr="00767C88">
        <w:tc>
          <w:tcPr>
            <w:tcW w:w="5425" w:type="dxa"/>
            <w:shd w:val="clear" w:color="auto" w:fill="auto"/>
            <w:tcMar>
              <w:top w:w="75" w:type="dxa"/>
              <w:left w:w="0" w:type="dxa"/>
              <w:bottom w:w="75" w:type="dxa"/>
              <w:right w:w="150" w:type="dxa"/>
            </w:tcMar>
            <w:vAlign w:val="bottom"/>
            <w:hideMark/>
          </w:tcPr>
          <w:p w14:paraId="3C9C6E98" w14:textId="77777777" w:rsidR="00A17F18" w:rsidRPr="00421005" w:rsidRDefault="00A17F18" w:rsidP="00767C88">
            <w:pPr>
              <w:spacing w:line="240" w:lineRule="auto"/>
              <w:rPr>
                <w:sz w:val="16"/>
                <w:szCs w:val="16"/>
              </w:rPr>
            </w:pPr>
            <w:r w:rsidRPr="00421005">
              <w:rPr>
                <w:sz w:val="16"/>
                <w:szCs w:val="16"/>
              </w:rPr>
              <w:t>4312.9-E(1)</w:t>
            </w:r>
          </w:p>
        </w:tc>
        <w:tc>
          <w:tcPr>
            <w:tcW w:w="0" w:type="auto"/>
            <w:shd w:val="clear" w:color="auto" w:fill="auto"/>
            <w:tcMar>
              <w:top w:w="75" w:type="dxa"/>
              <w:left w:w="0" w:type="dxa"/>
              <w:bottom w:w="75" w:type="dxa"/>
              <w:right w:w="150" w:type="dxa"/>
            </w:tcMar>
            <w:vAlign w:val="bottom"/>
            <w:hideMark/>
          </w:tcPr>
          <w:p w14:paraId="584BA285" w14:textId="77777777" w:rsidR="00A17F18" w:rsidRPr="00421005" w:rsidRDefault="00A17F18" w:rsidP="00767C88">
            <w:pPr>
              <w:spacing w:line="240" w:lineRule="auto"/>
              <w:rPr>
                <w:sz w:val="16"/>
                <w:szCs w:val="16"/>
              </w:rPr>
            </w:pPr>
            <w:hyperlink r:id="rId900" w:history="1">
              <w:r w:rsidRPr="00421005">
                <w:rPr>
                  <w:color w:val="4E4E4E"/>
                  <w:sz w:val="16"/>
                  <w:szCs w:val="16"/>
                  <w:u w:val="single"/>
                  <w:bdr w:val="none" w:sz="0" w:space="0" w:color="auto" w:frame="1"/>
                </w:rPr>
                <w:t>Employee Notifications</w:t>
              </w:r>
            </w:hyperlink>
          </w:p>
        </w:tc>
      </w:tr>
      <w:tr w:rsidR="00A17F18" w:rsidRPr="00421005" w14:paraId="67526266" w14:textId="77777777" w:rsidTr="00767C88">
        <w:tc>
          <w:tcPr>
            <w:tcW w:w="5425" w:type="dxa"/>
            <w:shd w:val="clear" w:color="auto" w:fill="auto"/>
            <w:tcMar>
              <w:top w:w="75" w:type="dxa"/>
              <w:left w:w="0" w:type="dxa"/>
              <w:bottom w:w="75" w:type="dxa"/>
              <w:right w:w="150" w:type="dxa"/>
            </w:tcMar>
            <w:vAlign w:val="bottom"/>
            <w:hideMark/>
          </w:tcPr>
          <w:p w14:paraId="5EFA83EC" w14:textId="77777777" w:rsidR="00A17F18" w:rsidRPr="00421005" w:rsidRDefault="00A17F18" w:rsidP="00767C88">
            <w:pPr>
              <w:spacing w:line="240" w:lineRule="auto"/>
              <w:rPr>
                <w:sz w:val="16"/>
                <w:szCs w:val="16"/>
              </w:rPr>
            </w:pPr>
            <w:r w:rsidRPr="00421005">
              <w:rPr>
                <w:sz w:val="16"/>
                <w:szCs w:val="16"/>
              </w:rPr>
              <w:t>4319.1</w:t>
            </w:r>
          </w:p>
        </w:tc>
        <w:tc>
          <w:tcPr>
            <w:tcW w:w="0" w:type="auto"/>
            <w:shd w:val="clear" w:color="auto" w:fill="auto"/>
            <w:tcMar>
              <w:top w:w="75" w:type="dxa"/>
              <w:left w:w="0" w:type="dxa"/>
              <w:bottom w:w="75" w:type="dxa"/>
              <w:right w:w="150" w:type="dxa"/>
            </w:tcMar>
            <w:vAlign w:val="bottom"/>
            <w:hideMark/>
          </w:tcPr>
          <w:p w14:paraId="4BA3D5EA" w14:textId="77777777" w:rsidR="00A17F18" w:rsidRPr="00421005" w:rsidRDefault="00A17F18" w:rsidP="00767C88">
            <w:pPr>
              <w:spacing w:line="240" w:lineRule="auto"/>
              <w:rPr>
                <w:sz w:val="16"/>
                <w:szCs w:val="16"/>
              </w:rPr>
            </w:pPr>
            <w:hyperlink r:id="rId901" w:history="1">
              <w:r w:rsidRPr="00421005">
                <w:rPr>
                  <w:color w:val="4E4E4E"/>
                  <w:sz w:val="16"/>
                  <w:szCs w:val="16"/>
                  <w:u w:val="single"/>
                  <w:bdr w:val="none" w:sz="0" w:space="0" w:color="auto" w:frame="1"/>
                </w:rPr>
                <w:t>Civil And Legal Rights</w:t>
              </w:r>
            </w:hyperlink>
          </w:p>
        </w:tc>
      </w:tr>
      <w:tr w:rsidR="00A17F18" w:rsidRPr="00421005" w14:paraId="369F8BDF" w14:textId="77777777" w:rsidTr="00767C88">
        <w:tc>
          <w:tcPr>
            <w:tcW w:w="5425" w:type="dxa"/>
            <w:shd w:val="clear" w:color="auto" w:fill="auto"/>
            <w:tcMar>
              <w:top w:w="75" w:type="dxa"/>
              <w:left w:w="0" w:type="dxa"/>
              <w:bottom w:w="75" w:type="dxa"/>
              <w:right w:w="150" w:type="dxa"/>
            </w:tcMar>
            <w:vAlign w:val="bottom"/>
            <w:hideMark/>
          </w:tcPr>
          <w:p w14:paraId="5E95CE93" w14:textId="77777777" w:rsidR="00A17F18" w:rsidRPr="00421005" w:rsidRDefault="00A17F18" w:rsidP="00767C88">
            <w:pPr>
              <w:spacing w:line="240" w:lineRule="auto"/>
              <w:rPr>
                <w:sz w:val="16"/>
                <w:szCs w:val="16"/>
              </w:rPr>
            </w:pPr>
            <w:r w:rsidRPr="00421005">
              <w:rPr>
                <w:sz w:val="16"/>
                <w:szCs w:val="16"/>
              </w:rPr>
              <w:t>4319.11</w:t>
            </w:r>
          </w:p>
        </w:tc>
        <w:tc>
          <w:tcPr>
            <w:tcW w:w="0" w:type="auto"/>
            <w:shd w:val="clear" w:color="auto" w:fill="auto"/>
            <w:tcMar>
              <w:top w:w="75" w:type="dxa"/>
              <w:left w:w="0" w:type="dxa"/>
              <w:bottom w:w="75" w:type="dxa"/>
              <w:right w:w="150" w:type="dxa"/>
            </w:tcMar>
            <w:vAlign w:val="bottom"/>
            <w:hideMark/>
          </w:tcPr>
          <w:p w14:paraId="3422D058" w14:textId="77777777" w:rsidR="00A17F18" w:rsidRPr="00421005" w:rsidRDefault="00A17F18" w:rsidP="00767C88">
            <w:pPr>
              <w:spacing w:line="240" w:lineRule="auto"/>
              <w:rPr>
                <w:sz w:val="16"/>
                <w:szCs w:val="16"/>
              </w:rPr>
            </w:pPr>
            <w:hyperlink r:id="rId902" w:history="1">
              <w:r w:rsidRPr="00421005">
                <w:rPr>
                  <w:color w:val="4E4E4E"/>
                  <w:sz w:val="16"/>
                  <w:szCs w:val="16"/>
                  <w:u w:val="single"/>
                  <w:bdr w:val="none" w:sz="0" w:space="0" w:color="auto" w:frame="1"/>
                </w:rPr>
                <w:t>Sexual Harassment</w:t>
              </w:r>
            </w:hyperlink>
          </w:p>
        </w:tc>
      </w:tr>
      <w:tr w:rsidR="00A17F18" w:rsidRPr="00421005" w14:paraId="2B9FAEEE" w14:textId="77777777" w:rsidTr="00767C88">
        <w:tc>
          <w:tcPr>
            <w:tcW w:w="5425" w:type="dxa"/>
            <w:shd w:val="clear" w:color="auto" w:fill="auto"/>
            <w:tcMar>
              <w:top w:w="75" w:type="dxa"/>
              <w:left w:w="0" w:type="dxa"/>
              <w:bottom w:w="75" w:type="dxa"/>
              <w:right w:w="150" w:type="dxa"/>
            </w:tcMar>
            <w:vAlign w:val="bottom"/>
            <w:hideMark/>
          </w:tcPr>
          <w:p w14:paraId="21C5C3EE" w14:textId="77777777" w:rsidR="00A17F18" w:rsidRPr="00421005" w:rsidRDefault="00A17F18" w:rsidP="00767C88">
            <w:pPr>
              <w:spacing w:line="240" w:lineRule="auto"/>
              <w:rPr>
                <w:sz w:val="16"/>
                <w:szCs w:val="16"/>
              </w:rPr>
            </w:pPr>
            <w:r w:rsidRPr="00421005">
              <w:rPr>
                <w:sz w:val="16"/>
                <w:szCs w:val="16"/>
              </w:rPr>
              <w:t>4319.11</w:t>
            </w:r>
          </w:p>
        </w:tc>
        <w:tc>
          <w:tcPr>
            <w:tcW w:w="0" w:type="auto"/>
            <w:shd w:val="clear" w:color="auto" w:fill="auto"/>
            <w:tcMar>
              <w:top w:w="75" w:type="dxa"/>
              <w:left w:w="0" w:type="dxa"/>
              <w:bottom w:w="75" w:type="dxa"/>
              <w:right w:w="150" w:type="dxa"/>
            </w:tcMar>
            <w:vAlign w:val="bottom"/>
            <w:hideMark/>
          </w:tcPr>
          <w:p w14:paraId="3AFA33BD" w14:textId="77777777" w:rsidR="00A17F18" w:rsidRPr="00421005" w:rsidRDefault="00A17F18" w:rsidP="00767C88">
            <w:pPr>
              <w:spacing w:line="240" w:lineRule="auto"/>
              <w:rPr>
                <w:sz w:val="16"/>
                <w:szCs w:val="16"/>
              </w:rPr>
            </w:pPr>
            <w:hyperlink r:id="rId903" w:history="1">
              <w:r w:rsidRPr="00421005">
                <w:rPr>
                  <w:color w:val="4E4E4E"/>
                  <w:sz w:val="16"/>
                  <w:szCs w:val="16"/>
                  <w:u w:val="single"/>
                  <w:bdr w:val="none" w:sz="0" w:space="0" w:color="auto" w:frame="1"/>
                </w:rPr>
                <w:t>Sexual Harassment</w:t>
              </w:r>
            </w:hyperlink>
          </w:p>
        </w:tc>
      </w:tr>
      <w:tr w:rsidR="00A17F18" w:rsidRPr="00421005" w14:paraId="1DD8A0BC" w14:textId="77777777" w:rsidTr="00767C88">
        <w:tc>
          <w:tcPr>
            <w:tcW w:w="5425" w:type="dxa"/>
            <w:shd w:val="clear" w:color="auto" w:fill="auto"/>
            <w:tcMar>
              <w:top w:w="75" w:type="dxa"/>
              <w:left w:w="0" w:type="dxa"/>
              <w:bottom w:w="75" w:type="dxa"/>
              <w:right w:w="150" w:type="dxa"/>
            </w:tcMar>
            <w:vAlign w:val="bottom"/>
            <w:hideMark/>
          </w:tcPr>
          <w:p w14:paraId="2806AF10" w14:textId="77777777" w:rsidR="00A17F18" w:rsidRPr="00421005" w:rsidRDefault="00A17F18" w:rsidP="00767C88">
            <w:pPr>
              <w:spacing w:line="240" w:lineRule="auto"/>
              <w:rPr>
                <w:sz w:val="16"/>
                <w:szCs w:val="16"/>
              </w:rPr>
            </w:pPr>
            <w:r w:rsidRPr="00421005">
              <w:rPr>
                <w:sz w:val="16"/>
                <w:szCs w:val="16"/>
              </w:rPr>
              <w:t>4319.23</w:t>
            </w:r>
          </w:p>
        </w:tc>
        <w:tc>
          <w:tcPr>
            <w:tcW w:w="0" w:type="auto"/>
            <w:shd w:val="clear" w:color="auto" w:fill="auto"/>
            <w:tcMar>
              <w:top w:w="75" w:type="dxa"/>
              <w:left w:w="0" w:type="dxa"/>
              <w:bottom w:w="75" w:type="dxa"/>
              <w:right w:w="150" w:type="dxa"/>
            </w:tcMar>
            <w:vAlign w:val="bottom"/>
            <w:hideMark/>
          </w:tcPr>
          <w:p w14:paraId="2376C10C" w14:textId="77777777" w:rsidR="00A17F18" w:rsidRPr="00421005" w:rsidRDefault="00A17F18" w:rsidP="00767C88">
            <w:pPr>
              <w:spacing w:line="240" w:lineRule="auto"/>
              <w:rPr>
                <w:sz w:val="16"/>
                <w:szCs w:val="16"/>
              </w:rPr>
            </w:pPr>
            <w:hyperlink r:id="rId904" w:history="1">
              <w:r w:rsidRPr="00421005">
                <w:rPr>
                  <w:color w:val="4E4E4E"/>
                  <w:sz w:val="16"/>
                  <w:szCs w:val="16"/>
                  <w:u w:val="single"/>
                  <w:bdr w:val="none" w:sz="0" w:space="0" w:color="auto" w:frame="1"/>
                </w:rPr>
                <w:t>Unauthorized Release Of Confidential/Privileged Information</w:t>
              </w:r>
            </w:hyperlink>
          </w:p>
        </w:tc>
      </w:tr>
      <w:tr w:rsidR="00A17F18" w:rsidRPr="00421005" w14:paraId="1DD1C653" w14:textId="77777777" w:rsidTr="00767C88">
        <w:tc>
          <w:tcPr>
            <w:tcW w:w="5425" w:type="dxa"/>
            <w:shd w:val="clear" w:color="auto" w:fill="auto"/>
            <w:tcMar>
              <w:top w:w="75" w:type="dxa"/>
              <w:left w:w="0" w:type="dxa"/>
              <w:bottom w:w="75" w:type="dxa"/>
              <w:right w:w="150" w:type="dxa"/>
            </w:tcMar>
            <w:vAlign w:val="bottom"/>
            <w:hideMark/>
          </w:tcPr>
          <w:p w14:paraId="1A9B08B1" w14:textId="77777777" w:rsidR="00A17F18" w:rsidRPr="00421005" w:rsidRDefault="00A17F18" w:rsidP="00767C88">
            <w:pPr>
              <w:spacing w:line="240" w:lineRule="auto"/>
              <w:rPr>
                <w:sz w:val="16"/>
                <w:szCs w:val="16"/>
              </w:rPr>
            </w:pPr>
            <w:r w:rsidRPr="00421005">
              <w:rPr>
                <w:sz w:val="16"/>
                <w:szCs w:val="16"/>
              </w:rPr>
              <w:t>4331</w:t>
            </w:r>
          </w:p>
        </w:tc>
        <w:tc>
          <w:tcPr>
            <w:tcW w:w="0" w:type="auto"/>
            <w:shd w:val="clear" w:color="auto" w:fill="auto"/>
            <w:tcMar>
              <w:top w:w="75" w:type="dxa"/>
              <w:left w:w="0" w:type="dxa"/>
              <w:bottom w:w="75" w:type="dxa"/>
              <w:right w:w="150" w:type="dxa"/>
            </w:tcMar>
            <w:vAlign w:val="bottom"/>
            <w:hideMark/>
          </w:tcPr>
          <w:p w14:paraId="48A93136" w14:textId="77777777" w:rsidR="00A17F18" w:rsidRPr="00421005" w:rsidRDefault="00A17F18" w:rsidP="00767C88">
            <w:pPr>
              <w:spacing w:line="240" w:lineRule="auto"/>
              <w:rPr>
                <w:sz w:val="16"/>
                <w:szCs w:val="16"/>
              </w:rPr>
            </w:pPr>
            <w:hyperlink r:id="rId905" w:history="1">
              <w:r w:rsidRPr="00421005">
                <w:rPr>
                  <w:color w:val="4E4E4E"/>
                  <w:sz w:val="16"/>
                  <w:szCs w:val="16"/>
                  <w:u w:val="single"/>
                  <w:bdr w:val="none" w:sz="0" w:space="0" w:color="auto" w:frame="1"/>
                </w:rPr>
                <w:t>Staff Development</w:t>
              </w:r>
            </w:hyperlink>
          </w:p>
        </w:tc>
      </w:tr>
      <w:tr w:rsidR="00A17F18" w:rsidRPr="00421005" w14:paraId="18CD412E" w14:textId="77777777" w:rsidTr="00767C88">
        <w:tc>
          <w:tcPr>
            <w:tcW w:w="5425" w:type="dxa"/>
            <w:shd w:val="clear" w:color="auto" w:fill="auto"/>
            <w:tcMar>
              <w:top w:w="75" w:type="dxa"/>
              <w:left w:w="0" w:type="dxa"/>
              <w:bottom w:w="75" w:type="dxa"/>
              <w:right w:w="150" w:type="dxa"/>
            </w:tcMar>
            <w:vAlign w:val="bottom"/>
            <w:hideMark/>
          </w:tcPr>
          <w:p w14:paraId="13B23299" w14:textId="77777777" w:rsidR="00A17F18" w:rsidRPr="00421005" w:rsidRDefault="00A17F18" w:rsidP="00767C88">
            <w:pPr>
              <w:spacing w:line="240" w:lineRule="auto"/>
              <w:rPr>
                <w:sz w:val="16"/>
                <w:szCs w:val="16"/>
              </w:rPr>
            </w:pPr>
            <w:r w:rsidRPr="00421005">
              <w:rPr>
                <w:sz w:val="16"/>
                <w:szCs w:val="16"/>
              </w:rPr>
              <w:t>4344</w:t>
            </w:r>
          </w:p>
        </w:tc>
        <w:tc>
          <w:tcPr>
            <w:tcW w:w="0" w:type="auto"/>
            <w:shd w:val="clear" w:color="auto" w:fill="auto"/>
            <w:tcMar>
              <w:top w:w="75" w:type="dxa"/>
              <w:left w:w="0" w:type="dxa"/>
              <w:bottom w:w="75" w:type="dxa"/>
              <w:right w:w="150" w:type="dxa"/>
            </w:tcMar>
            <w:vAlign w:val="bottom"/>
            <w:hideMark/>
          </w:tcPr>
          <w:p w14:paraId="364BE642" w14:textId="77777777" w:rsidR="00A17F18" w:rsidRPr="00421005" w:rsidRDefault="00A17F18" w:rsidP="00767C88">
            <w:pPr>
              <w:spacing w:line="240" w:lineRule="auto"/>
              <w:rPr>
                <w:sz w:val="16"/>
                <w:szCs w:val="16"/>
              </w:rPr>
            </w:pPr>
            <w:hyperlink r:id="rId906" w:history="1">
              <w:r w:rsidRPr="00421005">
                <w:rPr>
                  <w:color w:val="4E4E4E"/>
                  <w:sz w:val="16"/>
                  <w:szCs w:val="16"/>
                  <w:u w:val="single"/>
                  <w:bdr w:val="none" w:sz="0" w:space="0" w:color="auto" w:frame="1"/>
                </w:rPr>
                <w:t>Complaints</w:t>
              </w:r>
            </w:hyperlink>
          </w:p>
        </w:tc>
      </w:tr>
      <w:tr w:rsidR="00A17F18" w:rsidRPr="00421005" w14:paraId="2A5981E4" w14:textId="77777777" w:rsidTr="00767C88">
        <w:tc>
          <w:tcPr>
            <w:tcW w:w="5425" w:type="dxa"/>
            <w:shd w:val="clear" w:color="auto" w:fill="auto"/>
            <w:tcMar>
              <w:top w:w="75" w:type="dxa"/>
              <w:left w:w="0" w:type="dxa"/>
              <w:bottom w:w="75" w:type="dxa"/>
              <w:right w:w="150" w:type="dxa"/>
            </w:tcMar>
            <w:vAlign w:val="bottom"/>
            <w:hideMark/>
          </w:tcPr>
          <w:p w14:paraId="154A34F7" w14:textId="77777777" w:rsidR="00A17F18" w:rsidRPr="00421005" w:rsidRDefault="00A17F18" w:rsidP="00767C88">
            <w:pPr>
              <w:spacing w:line="240" w:lineRule="auto"/>
              <w:rPr>
                <w:sz w:val="16"/>
                <w:szCs w:val="16"/>
              </w:rPr>
            </w:pPr>
            <w:r w:rsidRPr="00421005">
              <w:rPr>
                <w:sz w:val="16"/>
                <w:szCs w:val="16"/>
              </w:rPr>
              <w:t>4344</w:t>
            </w:r>
          </w:p>
        </w:tc>
        <w:tc>
          <w:tcPr>
            <w:tcW w:w="0" w:type="auto"/>
            <w:shd w:val="clear" w:color="auto" w:fill="auto"/>
            <w:tcMar>
              <w:top w:w="75" w:type="dxa"/>
              <w:left w:w="0" w:type="dxa"/>
              <w:bottom w:w="75" w:type="dxa"/>
              <w:right w:w="150" w:type="dxa"/>
            </w:tcMar>
            <w:vAlign w:val="bottom"/>
            <w:hideMark/>
          </w:tcPr>
          <w:p w14:paraId="5ADEA47F" w14:textId="77777777" w:rsidR="00A17F18" w:rsidRPr="00421005" w:rsidRDefault="00A17F18" w:rsidP="00767C88">
            <w:pPr>
              <w:spacing w:line="240" w:lineRule="auto"/>
              <w:rPr>
                <w:sz w:val="16"/>
                <w:szCs w:val="16"/>
              </w:rPr>
            </w:pPr>
            <w:hyperlink r:id="rId907" w:history="1">
              <w:r w:rsidRPr="00421005">
                <w:rPr>
                  <w:color w:val="4E4E4E"/>
                  <w:sz w:val="16"/>
                  <w:szCs w:val="16"/>
                  <w:u w:val="single"/>
                  <w:bdr w:val="none" w:sz="0" w:space="0" w:color="auto" w:frame="1"/>
                </w:rPr>
                <w:t>Complaints</w:t>
              </w:r>
            </w:hyperlink>
          </w:p>
        </w:tc>
      </w:tr>
      <w:tr w:rsidR="00A17F18" w:rsidRPr="00421005" w14:paraId="0F8BA9BA" w14:textId="77777777" w:rsidTr="00767C88">
        <w:tc>
          <w:tcPr>
            <w:tcW w:w="5425" w:type="dxa"/>
            <w:shd w:val="clear" w:color="auto" w:fill="auto"/>
            <w:tcMar>
              <w:top w:w="75" w:type="dxa"/>
              <w:left w:w="0" w:type="dxa"/>
              <w:bottom w:w="75" w:type="dxa"/>
              <w:right w:w="150" w:type="dxa"/>
            </w:tcMar>
            <w:vAlign w:val="bottom"/>
            <w:hideMark/>
          </w:tcPr>
          <w:p w14:paraId="46D8D4EE" w14:textId="77777777" w:rsidR="00A17F18" w:rsidRPr="00421005" w:rsidRDefault="00A17F18" w:rsidP="00767C88">
            <w:pPr>
              <w:spacing w:line="240" w:lineRule="auto"/>
              <w:rPr>
                <w:sz w:val="16"/>
                <w:szCs w:val="16"/>
              </w:rPr>
            </w:pPr>
            <w:r w:rsidRPr="00421005">
              <w:rPr>
                <w:sz w:val="16"/>
                <w:szCs w:val="16"/>
              </w:rPr>
              <w:t>5116.1</w:t>
            </w:r>
          </w:p>
        </w:tc>
        <w:tc>
          <w:tcPr>
            <w:tcW w:w="0" w:type="auto"/>
            <w:shd w:val="clear" w:color="auto" w:fill="auto"/>
            <w:tcMar>
              <w:top w:w="75" w:type="dxa"/>
              <w:left w:w="0" w:type="dxa"/>
              <w:bottom w:w="75" w:type="dxa"/>
              <w:right w:w="150" w:type="dxa"/>
            </w:tcMar>
            <w:vAlign w:val="bottom"/>
            <w:hideMark/>
          </w:tcPr>
          <w:p w14:paraId="076D84C8" w14:textId="77777777" w:rsidR="00A17F18" w:rsidRPr="00421005" w:rsidRDefault="00A17F18" w:rsidP="00767C88">
            <w:pPr>
              <w:spacing w:line="240" w:lineRule="auto"/>
              <w:rPr>
                <w:sz w:val="16"/>
                <w:szCs w:val="16"/>
              </w:rPr>
            </w:pPr>
            <w:hyperlink r:id="rId908" w:history="1">
              <w:r w:rsidRPr="00421005">
                <w:rPr>
                  <w:color w:val="4E4E4E"/>
                  <w:sz w:val="16"/>
                  <w:szCs w:val="16"/>
                  <w:u w:val="single"/>
                  <w:bdr w:val="none" w:sz="0" w:space="0" w:color="auto" w:frame="1"/>
                </w:rPr>
                <w:t>Intradistrict Open Enrollment</w:t>
              </w:r>
            </w:hyperlink>
          </w:p>
        </w:tc>
      </w:tr>
      <w:tr w:rsidR="00A17F18" w:rsidRPr="00421005" w14:paraId="7330064A" w14:textId="77777777" w:rsidTr="00767C88">
        <w:tc>
          <w:tcPr>
            <w:tcW w:w="5425" w:type="dxa"/>
            <w:shd w:val="clear" w:color="auto" w:fill="auto"/>
            <w:tcMar>
              <w:top w:w="75" w:type="dxa"/>
              <w:left w:w="0" w:type="dxa"/>
              <w:bottom w:w="75" w:type="dxa"/>
              <w:right w:w="150" w:type="dxa"/>
            </w:tcMar>
            <w:vAlign w:val="bottom"/>
            <w:hideMark/>
          </w:tcPr>
          <w:p w14:paraId="7BFAF977" w14:textId="77777777" w:rsidR="00A17F18" w:rsidRPr="00421005" w:rsidRDefault="00A17F18" w:rsidP="00767C88">
            <w:pPr>
              <w:spacing w:line="240" w:lineRule="auto"/>
              <w:rPr>
                <w:sz w:val="16"/>
                <w:szCs w:val="16"/>
              </w:rPr>
            </w:pPr>
            <w:r w:rsidRPr="00421005">
              <w:rPr>
                <w:sz w:val="16"/>
                <w:szCs w:val="16"/>
              </w:rPr>
              <w:t>5116.1</w:t>
            </w:r>
          </w:p>
        </w:tc>
        <w:tc>
          <w:tcPr>
            <w:tcW w:w="0" w:type="auto"/>
            <w:shd w:val="clear" w:color="auto" w:fill="auto"/>
            <w:tcMar>
              <w:top w:w="75" w:type="dxa"/>
              <w:left w:w="0" w:type="dxa"/>
              <w:bottom w:w="75" w:type="dxa"/>
              <w:right w:w="150" w:type="dxa"/>
            </w:tcMar>
            <w:vAlign w:val="bottom"/>
            <w:hideMark/>
          </w:tcPr>
          <w:p w14:paraId="66415392" w14:textId="77777777" w:rsidR="00A17F18" w:rsidRPr="00421005" w:rsidRDefault="00A17F18" w:rsidP="00767C88">
            <w:pPr>
              <w:spacing w:line="240" w:lineRule="auto"/>
              <w:rPr>
                <w:sz w:val="16"/>
                <w:szCs w:val="16"/>
              </w:rPr>
            </w:pPr>
            <w:hyperlink r:id="rId909" w:history="1">
              <w:r w:rsidRPr="00421005">
                <w:rPr>
                  <w:color w:val="4E4E4E"/>
                  <w:sz w:val="16"/>
                  <w:szCs w:val="16"/>
                  <w:u w:val="single"/>
                  <w:bdr w:val="none" w:sz="0" w:space="0" w:color="auto" w:frame="1"/>
                </w:rPr>
                <w:t>Intradistrict Open Enrollment</w:t>
              </w:r>
            </w:hyperlink>
          </w:p>
        </w:tc>
      </w:tr>
      <w:tr w:rsidR="00A17F18" w:rsidRPr="00421005" w14:paraId="79E7AF89" w14:textId="77777777" w:rsidTr="00767C88">
        <w:tc>
          <w:tcPr>
            <w:tcW w:w="5425" w:type="dxa"/>
            <w:shd w:val="clear" w:color="auto" w:fill="auto"/>
            <w:tcMar>
              <w:top w:w="75" w:type="dxa"/>
              <w:left w:w="0" w:type="dxa"/>
              <w:bottom w:w="75" w:type="dxa"/>
              <w:right w:w="150" w:type="dxa"/>
            </w:tcMar>
            <w:vAlign w:val="bottom"/>
            <w:hideMark/>
          </w:tcPr>
          <w:p w14:paraId="146E4790" w14:textId="77777777" w:rsidR="00A17F18" w:rsidRPr="00421005" w:rsidRDefault="00A17F18" w:rsidP="00767C88">
            <w:pPr>
              <w:spacing w:line="240" w:lineRule="auto"/>
              <w:rPr>
                <w:sz w:val="16"/>
                <w:szCs w:val="16"/>
              </w:rPr>
            </w:pPr>
            <w:r w:rsidRPr="00421005">
              <w:rPr>
                <w:sz w:val="16"/>
                <w:szCs w:val="16"/>
              </w:rPr>
              <w:t>5117</w:t>
            </w:r>
          </w:p>
        </w:tc>
        <w:tc>
          <w:tcPr>
            <w:tcW w:w="0" w:type="auto"/>
            <w:shd w:val="clear" w:color="auto" w:fill="auto"/>
            <w:tcMar>
              <w:top w:w="75" w:type="dxa"/>
              <w:left w:w="0" w:type="dxa"/>
              <w:bottom w:w="75" w:type="dxa"/>
              <w:right w:w="150" w:type="dxa"/>
            </w:tcMar>
            <w:vAlign w:val="bottom"/>
            <w:hideMark/>
          </w:tcPr>
          <w:p w14:paraId="65BC0A65" w14:textId="77777777" w:rsidR="00A17F18" w:rsidRPr="00421005" w:rsidRDefault="00A17F18" w:rsidP="00767C88">
            <w:pPr>
              <w:spacing w:line="240" w:lineRule="auto"/>
              <w:rPr>
                <w:sz w:val="16"/>
                <w:szCs w:val="16"/>
              </w:rPr>
            </w:pPr>
            <w:hyperlink r:id="rId910" w:history="1">
              <w:r w:rsidRPr="00421005">
                <w:rPr>
                  <w:color w:val="4E4E4E"/>
                  <w:sz w:val="16"/>
                  <w:szCs w:val="16"/>
                  <w:u w:val="single"/>
                  <w:bdr w:val="none" w:sz="0" w:space="0" w:color="auto" w:frame="1"/>
                </w:rPr>
                <w:t>Interdistrict Attendance</w:t>
              </w:r>
            </w:hyperlink>
          </w:p>
        </w:tc>
      </w:tr>
      <w:tr w:rsidR="00A17F18" w:rsidRPr="00421005" w14:paraId="22539228" w14:textId="77777777" w:rsidTr="00767C88">
        <w:tc>
          <w:tcPr>
            <w:tcW w:w="5425" w:type="dxa"/>
            <w:shd w:val="clear" w:color="auto" w:fill="auto"/>
            <w:tcMar>
              <w:top w:w="75" w:type="dxa"/>
              <w:left w:w="0" w:type="dxa"/>
              <w:bottom w:w="75" w:type="dxa"/>
              <w:right w:w="150" w:type="dxa"/>
            </w:tcMar>
            <w:vAlign w:val="bottom"/>
            <w:hideMark/>
          </w:tcPr>
          <w:p w14:paraId="48461BB9" w14:textId="77777777" w:rsidR="00A17F18" w:rsidRPr="00421005" w:rsidRDefault="00A17F18" w:rsidP="00767C88">
            <w:pPr>
              <w:spacing w:line="240" w:lineRule="auto"/>
              <w:rPr>
                <w:sz w:val="16"/>
                <w:szCs w:val="16"/>
              </w:rPr>
            </w:pPr>
            <w:r w:rsidRPr="00421005">
              <w:rPr>
                <w:sz w:val="16"/>
                <w:szCs w:val="16"/>
              </w:rPr>
              <w:t>5117</w:t>
            </w:r>
          </w:p>
        </w:tc>
        <w:tc>
          <w:tcPr>
            <w:tcW w:w="0" w:type="auto"/>
            <w:shd w:val="clear" w:color="auto" w:fill="auto"/>
            <w:tcMar>
              <w:top w:w="75" w:type="dxa"/>
              <w:left w:w="0" w:type="dxa"/>
              <w:bottom w:w="75" w:type="dxa"/>
              <w:right w:w="150" w:type="dxa"/>
            </w:tcMar>
            <w:vAlign w:val="bottom"/>
            <w:hideMark/>
          </w:tcPr>
          <w:p w14:paraId="44A252E9" w14:textId="77777777" w:rsidR="00A17F18" w:rsidRPr="00421005" w:rsidRDefault="00A17F18" w:rsidP="00767C88">
            <w:pPr>
              <w:spacing w:line="240" w:lineRule="auto"/>
              <w:rPr>
                <w:sz w:val="16"/>
                <w:szCs w:val="16"/>
              </w:rPr>
            </w:pPr>
            <w:hyperlink r:id="rId911" w:history="1">
              <w:r w:rsidRPr="00421005">
                <w:rPr>
                  <w:color w:val="4E4E4E"/>
                  <w:sz w:val="16"/>
                  <w:szCs w:val="16"/>
                  <w:u w:val="single"/>
                  <w:bdr w:val="none" w:sz="0" w:space="0" w:color="auto" w:frame="1"/>
                </w:rPr>
                <w:t>Interdistrict Attendance</w:t>
              </w:r>
            </w:hyperlink>
          </w:p>
        </w:tc>
      </w:tr>
      <w:tr w:rsidR="00A17F18" w:rsidRPr="00421005" w14:paraId="2AEF3E1C" w14:textId="77777777" w:rsidTr="00767C88">
        <w:tc>
          <w:tcPr>
            <w:tcW w:w="5425" w:type="dxa"/>
            <w:shd w:val="clear" w:color="auto" w:fill="auto"/>
            <w:tcMar>
              <w:top w:w="75" w:type="dxa"/>
              <w:left w:w="0" w:type="dxa"/>
              <w:bottom w:w="75" w:type="dxa"/>
              <w:right w:w="150" w:type="dxa"/>
            </w:tcMar>
            <w:vAlign w:val="bottom"/>
            <w:hideMark/>
          </w:tcPr>
          <w:p w14:paraId="7B1AD661" w14:textId="77777777" w:rsidR="00A17F18" w:rsidRPr="00421005" w:rsidRDefault="00A17F18" w:rsidP="00767C88">
            <w:pPr>
              <w:spacing w:line="240" w:lineRule="auto"/>
              <w:rPr>
                <w:sz w:val="16"/>
                <w:szCs w:val="16"/>
              </w:rPr>
            </w:pPr>
            <w:r w:rsidRPr="00421005">
              <w:rPr>
                <w:sz w:val="16"/>
                <w:szCs w:val="16"/>
              </w:rPr>
              <w:t>5117-E PDF(1)</w:t>
            </w:r>
          </w:p>
        </w:tc>
        <w:tc>
          <w:tcPr>
            <w:tcW w:w="0" w:type="auto"/>
            <w:shd w:val="clear" w:color="auto" w:fill="auto"/>
            <w:tcMar>
              <w:top w:w="75" w:type="dxa"/>
              <w:left w:w="0" w:type="dxa"/>
              <w:bottom w:w="75" w:type="dxa"/>
              <w:right w:w="150" w:type="dxa"/>
            </w:tcMar>
            <w:vAlign w:val="bottom"/>
            <w:hideMark/>
          </w:tcPr>
          <w:p w14:paraId="4F9F3CE0" w14:textId="77777777" w:rsidR="00A17F18" w:rsidRPr="00421005" w:rsidRDefault="00A17F18" w:rsidP="00767C88">
            <w:pPr>
              <w:spacing w:line="240" w:lineRule="auto"/>
              <w:rPr>
                <w:sz w:val="16"/>
                <w:szCs w:val="16"/>
              </w:rPr>
            </w:pPr>
            <w:hyperlink r:id="rId912" w:history="1">
              <w:r w:rsidRPr="00421005">
                <w:rPr>
                  <w:color w:val="4E4E4E"/>
                  <w:sz w:val="16"/>
                  <w:szCs w:val="16"/>
                  <w:u w:val="single"/>
                  <w:bdr w:val="none" w:sz="0" w:space="0" w:color="auto" w:frame="1"/>
                </w:rPr>
                <w:t>Interdistrict Attendance</w:t>
              </w:r>
            </w:hyperlink>
          </w:p>
        </w:tc>
      </w:tr>
      <w:tr w:rsidR="00A17F18" w:rsidRPr="00421005" w14:paraId="55BE1A54" w14:textId="77777777" w:rsidTr="00767C88">
        <w:tc>
          <w:tcPr>
            <w:tcW w:w="5425" w:type="dxa"/>
            <w:shd w:val="clear" w:color="auto" w:fill="auto"/>
            <w:tcMar>
              <w:top w:w="75" w:type="dxa"/>
              <w:left w:w="0" w:type="dxa"/>
              <w:bottom w:w="75" w:type="dxa"/>
              <w:right w:w="150" w:type="dxa"/>
            </w:tcMar>
            <w:vAlign w:val="bottom"/>
            <w:hideMark/>
          </w:tcPr>
          <w:p w14:paraId="372E7EC1" w14:textId="77777777" w:rsidR="00A17F18" w:rsidRPr="00421005" w:rsidRDefault="00A17F18" w:rsidP="00767C88">
            <w:pPr>
              <w:spacing w:line="240" w:lineRule="auto"/>
              <w:rPr>
                <w:sz w:val="16"/>
                <w:szCs w:val="16"/>
              </w:rPr>
            </w:pPr>
            <w:r w:rsidRPr="00421005">
              <w:rPr>
                <w:sz w:val="16"/>
                <w:szCs w:val="16"/>
              </w:rPr>
              <w:t>5125</w:t>
            </w:r>
          </w:p>
        </w:tc>
        <w:tc>
          <w:tcPr>
            <w:tcW w:w="0" w:type="auto"/>
            <w:shd w:val="clear" w:color="auto" w:fill="auto"/>
            <w:tcMar>
              <w:top w:w="75" w:type="dxa"/>
              <w:left w:w="0" w:type="dxa"/>
              <w:bottom w:w="75" w:type="dxa"/>
              <w:right w:w="150" w:type="dxa"/>
            </w:tcMar>
            <w:vAlign w:val="bottom"/>
            <w:hideMark/>
          </w:tcPr>
          <w:p w14:paraId="0DC19000" w14:textId="77777777" w:rsidR="00A17F18" w:rsidRPr="00421005" w:rsidRDefault="00A17F18" w:rsidP="00767C88">
            <w:pPr>
              <w:spacing w:line="240" w:lineRule="auto"/>
              <w:rPr>
                <w:sz w:val="16"/>
                <w:szCs w:val="16"/>
              </w:rPr>
            </w:pPr>
            <w:hyperlink r:id="rId913" w:history="1">
              <w:r w:rsidRPr="00421005">
                <w:rPr>
                  <w:color w:val="4E4E4E"/>
                  <w:sz w:val="16"/>
                  <w:szCs w:val="16"/>
                  <w:u w:val="single"/>
                  <w:bdr w:val="none" w:sz="0" w:space="0" w:color="auto" w:frame="1"/>
                </w:rPr>
                <w:t>Student Records</w:t>
              </w:r>
            </w:hyperlink>
          </w:p>
        </w:tc>
      </w:tr>
      <w:tr w:rsidR="00A17F18" w:rsidRPr="00421005" w14:paraId="79142AF9" w14:textId="77777777" w:rsidTr="00767C88">
        <w:tc>
          <w:tcPr>
            <w:tcW w:w="5425" w:type="dxa"/>
            <w:shd w:val="clear" w:color="auto" w:fill="auto"/>
            <w:tcMar>
              <w:top w:w="75" w:type="dxa"/>
              <w:left w:w="0" w:type="dxa"/>
              <w:bottom w:w="75" w:type="dxa"/>
              <w:right w:w="150" w:type="dxa"/>
            </w:tcMar>
            <w:vAlign w:val="bottom"/>
            <w:hideMark/>
          </w:tcPr>
          <w:p w14:paraId="7904E98B" w14:textId="77777777" w:rsidR="00A17F18" w:rsidRPr="00421005" w:rsidRDefault="00A17F18" w:rsidP="00767C88">
            <w:pPr>
              <w:spacing w:line="240" w:lineRule="auto"/>
              <w:rPr>
                <w:sz w:val="16"/>
                <w:szCs w:val="16"/>
              </w:rPr>
            </w:pPr>
            <w:r w:rsidRPr="00421005">
              <w:rPr>
                <w:sz w:val="16"/>
                <w:szCs w:val="16"/>
              </w:rPr>
              <w:t>5125</w:t>
            </w:r>
          </w:p>
        </w:tc>
        <w:tc>
          <w:tcPr>
            <w:tcW w:w="0" w:type="auto"/>
            <w:shd w:val="clear" w:color="auto" w:fill="auto"/>
            <w:tcMar>
              <w:top w:w="75" w:type="dxa"/>
              <w:left w:w="0" w:type="dxa"/>
              <w:bottom w:w="75" w:type="dxa"/>
              <w:right w:w="150" w:type="dxa"/>
            </w:tcMar>
            <w:vAlign w:val="bottom"/>
            <w:hideMark/>
          </w:tcPr>
          <w:p w14:paraId="4C808251" w14:textId="77777777" w:rsidR="00A17F18" w:rsidRPr="00421005" w:rsidRDefault="00A17F18" w:rsidP="00767C88">
            <w:pPr>
              <w:spacing w:line="240" w:lineRule="auto"/>
              <w:rPr>
                <w:sz w:val="16"/>
                <w:szCs w:val="16"/>
              </w:rPr>
            </w:pPr>
            <w:hyperlink r:id="rId914" w:history="1">
              <w:r w:rsidRPr="00421005">
                <w:rPr>
                  <w:color w:val="4E4E4E"/>
                  <w:sz w:val="16"/>
                  <w:szCs w:val="16"/>
                  <w:u w:val="single"/>
                  <w:bdr w:val="none" w:sz="0" w:space="0" w:color="auto" w:frame="1"/>
                </w:rPr>
                <w:t>Student Records</w:t>
              </w:r>
            </w:hyperlink>
          </w:p>
        </w:tc>
      </w:tr>
      <w:tr w:rsidR="00A17F18" w:rsidRPr="00421005" w14:paraId="1EEDCE6B" w14:textId="77777777" w:rsidTr="00767C88">
        <w:tc>
          <w:tcPr>
            <w:tcW w:w="5425" w:type="dxa"/>
            <w:shd w:val="clear" w:color="auto" w:fill="auto"/>
            <w:tcMar>
              <w:top w:w="75" w:type="dxa"/>
              <w:left w:w="0" w:type="dxa"/>
              <w:bottom w:w="75" w:type="dxa"/>
              <w:right w:w="150" w:type="dxa"/>
            </w:tcMar>
            <w:vAlign w:val="bottom"/>
            <w:hideMark/>
          </w:tcPr>
          <w:p w14:paraId="15C19296" w14:textId="77777777" w:rsidR="00A17F18" w:rsidRPr="00421005" w:rsidRDefault="00A17F18" w:rsidP="00767C88">
            <w:pPr>
              <w:spacing w:line="240" w:lineRule="auto"/>
              <w:rPr>
                <w:sz w:val="16"/>
                <w:szCs w:val="16"/>
              </w:rPr>
            </w:pPr>
            <w:r w:rsidRPr="00421005">
              <w:rPr>
                <w:sz w:val="16"/>
                <w:szCs w:val="16"/>
              </w:rPr>
              <w:t>5131.62</w:t>
            </w:r>
          </w:p>
        </w:tc>
        <w:tc>
          <w:tcPr>
            <w:tcW w:w="0" w:type="auto"/>
            <w:shd w:val="clear" w:color="auto" w:fill="auto"/>
            <w:tcMar>
              <w:top w:w="75" w:type="dxa"/>
              <w:left w:w="0" w:type="dxa"/>
              <w:bottom w:w="75" w:type="dxa"/>
              <w:right w:w="150" w:type="dxa"/>
            </w:tcMar>
            <w:vAlign w:val="bottom"/>
            <w:hideMark/>
          </w:tcPr>
          <w:p w14:paraId="3E214F59" w14:textId="77777777" w:rsidR="00A17F18" w:rsidRPr="00421005" w:rsidRDefault="00A17F18" w:rsidP="00767C88">
            <w:pPr>
              <w:spacing w:line="240" w:lineRule="auto"/>
              <w:rPr>
                <w:sz w:val="16"/>
                <w:szCs w:val="16"/>
              </w:rPr>
            </w:pPr>
            <w:hyperlink r:id="rId915" w:history="1">
              <w:r w:rsidRPr="00421005">
                <w:rPr>
                  <w:color w:val="4E4E4E"/>
                  <w:sz w:val="16"/>
                  <w:szCs w:val="16"/>
                  <w:u w:val="single"/>
                  <w:bdr w:val="none" w:sz="0" w:space="0" w:color="auto" w:frame="1"/>
                </w:rPr>
                <w:t>Tobacco</w:t>
              </w:r>
            </w:hyperlink>
          </w:p>
        </w:tc>
      </w:tr>
      <w:tr w:rsidR="00A17F18" w:rsidRPr="00421005" w14:paraId="05FE434C" w14:textId="77777777" w:rsidTr="00767C88">
        <w:tc>
          <w:tcPr>
            <w:tcW w:w="5425" w:type="dxa"/>
            <w:shd w:val="clear" w:color="auto" w:fill="auto"/>
            <w:tcMar>
              <w:top w:w="75" w:type="dxa"/>
              <w:left w:w="0" w:type="dxa"/>
              <w:bottom w:w="75" w:type="dxa"/>
              <w:right w:w="150" w:type="dxa"/>
            </w:tcMar>
            <w:vAlign w:val="bottom"/>
            <w:hideMark/>
          </w:tcPr>
          <w:p w14:paraId="2414A47B" w14:textId="77777777" w:rsidR="00A17F18" w:rsidRPr="00421005" w:rsidRDefault="00A17F18" w:rsidP="00767C88">
            <w:pPr>
              <w:spacing w:line="240" w:lineRule="auto"/>
              <w:rPr>
                <w:sz w:val="16"/>
                <w:szCs w:val="16"/>
              </w:rPr>
            </w:pPr>
            <w:r w:rsidRPr="00421005">
              <w:rPr>
                <w:sz w:val="16"/>
                <w:szCs w:val="16"/>
              </w:rPr>
              <w:t>5131.62</w:t>
            </w:r>
          </w:p>
        </w:tc>
        <w:tc>
          <w:tcPr>
            <w:tcW w:w="0" w:type="auto"/>
            <w:shd w:val="clear" w:color="auto" w:fill="auto"/>
            <w:tcMar>
              <w:top w:w="75" w:type="dxa"/>
              <w:left w:w="0" w:type="dxa"/>
              <w:bottom w:w="75" w:type="dxa"/>
              <w:right w:w="150" w:type="dxa"/>
            </w:tcMar>
            <w:vAlign w:val="bottom"/>
            <w:hideMark/>
          </w:tcPr>
          <w:p w14:paraId="46F6D2B5" w14:textId="77777777" w:rsidR="00A17F18" w:rsidRPr="00421005" w:rsidRDefault="00A17F18" w:rsidP="00767C88">
            <w:pPr>
              <w:spacing w:line="240" w:lineRule="auto"/>
              <w:rPr>
                <w:sz w:val="16"/>
                <w:szCs w:val="16"/>
              </w:rPr>
            </w:pPr>
            <w:hyperlink r:id="rId916" w:history="1">
              <w:r w:rsidRPr="00421005">
                <w:rPr>
                  <w:color w:val="4E4E4E"/>
                  <w:sz w:val="16"/>
                  <w:szCs w:val="16"/>
                  <w:u w:val="single"/>
                  <w:bdr w:val="none" w:sz="0" w:space="0" w:color="auto" w:frame="1"/>
                </w:rPr>
                <w:t>Tobacco</w:t>
              </w:r>
            </w:hyperlink>
          </w:p>
        </w:tc>
      </w:tr>
      <w:tr w:rsidR="00A17F18" w:rsidRPr="00421005" w14:paraId="620A0CC2" w14:textId="77777777" w:rsidTr="00767C88">
        <w:tc>
          <w:tcPr>
            <w:tcW w:w="5425" w:type="dxa"/>
            <w:shd w:val="clear" w:color="auto" w:fill="auto"/>
            <w:tcMar>
              <w:top w:w="75" w:type="dxa"/>
              <w:left w:w="0" w:type="dxa"/>
              <w:bottom w:w="75" w:type="dxa"/>
              <w:right w:w="150" w:type="dxa"/>
            </w:tcMar>
            <w:vAlign w:val="bottom"/>
            <w:hideMark/>
          </w:tcPr>
          <w:p w14:paraId="06687069" w14:textId="77777777" w:rsidR="00A17F18" w:rsidRPr="00421005" w:rsidRDefault="00A17F18" w:rsidP="00767C88">
            <w:pPr>
              <w:spacing w:line="240" w:lineRule="auto"/>
              <w:rPr>
                <w:sz w:val="16"/>
                <w:szCs w:val="16"/>
              </w:rPr>
            </w:pPr>
            <w:r w:rsidRPr="00421005">
              <w:rPr>
                <w:sz w:val="16"/>
                <w:szCs w:val="16"/>
              </w:rPr>
              <w:t>5137</w:t>
            </w:r>
          </w:p>
        </w:tc>
        <w:tc>
          <w:tcPr>
            <w:tcW w:w="0" w:type="auto"/>
            <w:shd w:val="clear" w:color="auto" w:fill="auto"/>
            <w:tcMar>
              <w:top w:w="75" w:type="dxa"/>
              <w:left w:w="0" w:type="dxa"/>
              <w:bottom w:w="75" w:type="dxa"/>
              <w:right w:w="150" w:type="dxa"/>
            </w:tcMar>
            <w:vAlign w:val="bottom"/>
            <w:hideMark/>
          </w:tcPr>
          <w:p w14:paraId="6FAD2FA7" w14:textId="77777777" w:rsidR="00A17F18" w:rsidRPr="00421005" w:rsidRDefault="00A17F18" w:rsidP="00767C88">
            <w:pPr>
              <w:spacing w:line="240" w:lineRule="auto"/>
              <w:rPr>
                <w:sz w:val="16"/>
                <w:szCs w:val="16"/>
              </w:rPr>
            </w:pPr>
            <w:hyperlink r:id="rId917" w:history="1">
              <w:r w:rsidRPr="00421005">
                <w:rPr>
                  <w:color w:val="4E4E4E"/>
                  <w:sz w:val="16"/>
                  <w:szCs w:val="16"/>
                  <w:u w:val="single"/>
                  <w:bdr w:val="none" w:sz="0" w:space="0" w:color="auto" w:frame="1"/>
                </w:rPr>
                <w:t>Positive School Climate</w:t>
              </w:r>
            </w:hyperlink>
          </w:p>
        </w:tc>
      </w:tr>
      <w:tr w:rsidR="00A17F18" w:rsidRPr="00421005" w14:paraId="2A382179" w14:textId="77777777" w:rsidTr="00767C88">
        <w:tc>
          <w:tcPr>
            <w:tcW w:w="5425" w:type="dxa"/>
            <w:shd w:val="clear" w:color="auto" w:fill="auto"/>
            <w:tcMar>
              <w:top w:w="75" w:type="dxa"/>
              <w:left w:w="0" w:type="dxa"/>
              <w:bottom w:w="75" w:type="dxa"/>
              <w:right w:w="150" w:type="dxa"/>
            </w:tcMar>
            <w:vAlign w:val="bottom"/>
            <w:hideMark/>
          </w:tcPr>
          <w:p w14:paraId="36984851" w14:textId="77777777" w:rsidR="00A17F18" w:rsidRPr="00421005" w:rsidRDefault="00A17F18" w:rsidP="00767C88">
            <w:pPr>
              <w:spacing w:line="240" w:lineRule="auto"/>
              <w:rPr>
                <w:sz w:val="16"/>
                <w:szCs w:val="16"/>
              </w:rPr>
            </w:pPr>
            <w:r w:rsidRPr="00421005">
              <w:rPr>
                <w:sz w:val="16"/>
                <w:szCs w:val="16"/>
              </w:rPr>
              <w:t>5141.22</w:t>
            </w:r>
          </w:p>
        </w:tc>
        <w:tc>
          <w:tcPr>
            <w:tcW w:w="0" w:type="auto"/>
            <w:shd w:val="clear" w:color="auto" w:fill="auto"/>
            <w:tcMar>
              <w:top w:w="75" w:type="dxa"/>
              <w:left w:w="0" w:type="dxa"/>
              <w:bottom w:w="75" w:type="dxa"/>
              <w:right w:w="150" w:type="dxa"/>
            </w:tcMar>
            <w:vAlign w:val="bottom"/>
            <w:hideMark/>
          </w:tcPr>
          <w:p w14:paraId="0B1B1D1A" w14:textId="77777777" w:rsidR="00A17F18" w:rsidRPr="00421005" w:rsidRDefault="00A17F18" w:rsidP="00767C88">
            <w:pPr>
              <w:spacing w:line="240" w:lineRule="auto"/>
              <w:rPr>
                <w:sz w:val="16"/>
                <w:szCs w:val="16"/>
              </w:rPr>
            </w:pPr>
            <w:hyperlink r:id="rId918" w:history="1">
              <w:r w:rsidRPr="00421005">
                <w:rPr>
                  <w:color w:val="4E4E4E"/>
                  <w:sz w:val="16"/>
                  <w:szCs w:val="16"/>
                  <w:u w:val="single"/>
                  <w:bdr w:val="none" w:sz="0" w:space="0" w:color="auto" w:frame="1"/>
                </w:rPr>
                <w:t>Infectious Diseases</w:t>
              </w:r>
            </w:hyperlink>
          </w:p>
        </w:tc>
      </w:tr>
      <w:tr w:rsidR="00A17F18" w:rsidRPr="00421005" w14:paraId="758063FD" w14:textId="77777777" w:rsidTr="00767C88">
        <w:tc>
          <w:tcPr>
            <w:tcW w:w="5425" w:type="dxa"/>
            <w:shd w:val="clear" w:color="auto" w:fill="auto"/>
            <w:tcMar>
              <w:top w:w="75" w:type="dxa"/>
              <w:left w:w="0" w:type="dxa"/>
              <w:bottom w:w="75" w:type="dxa"/>
              <w:right w:w="150" w:type="dxa"/>
            </w:tcMar>
            <w:vAlign w:val="bottom"/>
            <w:hideMark/>
          </w:tcPr>
          <w:p w14:paraId="4668ED2F" w14:textId="77777777" w:rsidR="00A17F18" w:rsidRPr="00421005" w:rsidRDefault="00A17F18" w:rsidP="00767C88">
            <w:pPr>
              <w:spacing w:line="240" w:lineRule="auto"/>
              <w:rPr>
                <w:sz w:val="16"/>
                <w:szCs w:val="16"/>
              </w:rPr>
            </w:pPr>
            <w:r w:rsidRPr="00421005">
              <w:rPr>
                <w:sz w:val="16"/>
                <w:szCs w:val="16"/>
              </w:rPr>
              <w:t>5141.22</w:t>
            </w:r>
          </w:p>
        </w:tc>
        <w:tc>
          <w:tcPr>
            <w:tcW w:w="0" w:type="auto"/>
            <w:shd w:val="clear" w:color="auto" w:fill="auto"/>
            <w:tcMar>
              <w:top w:w="75" w:type="dxa"/>
              <w:left w:w="0" w:type="dxa"/>
              <w:bottom w:w="75" w:type="dxa"/>
              <w:right w:w="150" w:type="dxa"/>
            </w:tcMar>
            <w:vAlign w:val="bottom"/>
            <w:hideMark/>
          </w:tcPr>
          <w:p w14:paraId="425FEFD4" w14:textId="77777777" w:rsidR="00A17F18" w:rsidRPr="00421005" w:rsidRDefault="00A17F18" w:rsidP="00767C88">
            <w:pPr>
              <w:spacing w:line="240" w:lineRule="auto"/>
              <w:rPr>
                <w:sz w:val="16"/>
                <w:szCs w:val="16"/>
              </w:rPr>
            </w:pPr>
            <w:hyperlink r:id="rId919" w:history="1">
              <w:r w:rsidRPr="00421005">
                <w:rPr>
                  <w:color w:val="4E4E4E"/>
                  <w:sz w:val="16"/>
                  <w:szCs w:val="16"/>
                  <w:u w:val="single"/>
                  <w:bdr w:val="none" w:sz="0" w:space="0" w:color="auto" w:frame="1"/>
                </w:rPr>
                <w:t>Infectious Diseases</w:t>
              </w:r>
            </w:hyperlink>
          </w:p>
        </w:tc>
      </w:tr>
      <w:tr w:rsidR="00A17F18" w:rsidRPr="00421005" w14:paraId="3400773D" w14:textId="77777777" w:rsidTr="00767C88">
        <w:tc>
          <w:tcPr>
            <w:tcW w:w="5425" w:type="dxa"/>
            <w:shd w:val="clear" w:color="auto" w:fill="auto"/>
            <w:tcMar>
              <w:top w:w="75" w:type="dxa"/>
              <w:left w:w="0" w:type="dxa"/>
              <w:bottom w:w="75" w:type="dxa"/>
              <w:right w:w="150" w:type="dxa"/>
            </w:tcMar>
            <w:vAlign w:val="bottom"/>
            <w:hideMark/>
          </w:tcPr>
          <w:p w14:paraId="5988E828" w14:textId="77777777" w:rsidR="00A17F18" w:rsidRPr="00421005" w:rsidRDefault="00A17F18" w:rsidP="00767C88">
            <w:pPr>
              <w:spacing w:line="240" w:lineRule="auto"/>
              <w:rPr>
                <w:sz w:val="16"/>
                <w:szCs w:val="16"/>
              </w:rPr>
            </w:pPr>
            <w:r w:rsidRPr="00421005">
              <w:rPr>
                <w:sz w:val="16"/>
                <w:szCs w:val="16"/>
              </w:rPr>
              <w:t>5141.4</w:t>
            </w:r>
          </w:p>
        </w:tc>
        <w:tc>
          <w:tcPr>
            <w:tcW w:w="0" w:type="auto"/>
            <w:shd w:val="clear" w:color="auto" w:fill="auto"/>
            <w:tcMar>
              <w:top w:w="75" w:type="dxa"/>
              <w:left w:w="0" w:type="dxa"/>
              <w:bottom w:w="75" w:type="dxa"/>
              <w:right w:w="150" w:type="dxa"/>
            </w:tcMar>
            <w:vAlign w:val="bottom"/>
            <w:hideMark/>
          </w:tcPr>
          <w:p w14:paraId="743F1B1F" w14:textId="77777777" w:rsidR="00A17F18" w:rsidRPr="00421005" w:rsidRDefault="00A17F18" w:rsidP="00767C88">
            <w:pPr>
              <w:spacing w:line="240" w:lineRule="auto"/>
              <w:rPr>
                <w:sz w:val="16"/>
                <w:szCs w:val="16"/>
              </w:rPr>
            </w:pPr>
            <w:hyperlink r:id="rId920" w:history="1">
              <w:r w:rsidRPr="00421005">
                <w:rPr>
                  <w:color w:val="4E4E4E"/>
                  <w:sz w:val="16"/>
                  <w:szCs w:val="16"/>
                  <w:u w:val="single"/>
                  <w:bdr w:val="none" w:sz="0" w:space="0" w:color="auto" w:frame="1"/>
                </w:rPr>
                <w:t>Child Abuse Prevention And Reporting</w:t>
              </w:r>
            </w:hyperlink>
          </w:p>
        </w:tc>
      </w:tr>
      <w:tr w:rsidR="00A17F18" w:rsidRPr="00421005" w14:paraId="4149116D" w14:textId="77777777" w:rsidTr="00767C88">
        <w:tc>
          <w:tcPr>
            <w:tcW w:w="5425" w:type="dxa"/>
            <w:shd w:val="clear" w:color="auto" w:fill="auto"/>
            <w:tcMar>
              <w:top w:w="75" w:type="dxa"/>
              <w:left w:w="0" w:type="dxa"/>
              <w:bottom w:w="75" w:type="dxa"/>
              <w:right w:w="150" w:type="dxa"/>
            </w:tcMar>
            <w:vAlign w:val="bottom"/>
            <w:hideMark/>
          </w:tcPr>
          <w:p w14:paraId="10EB261F" w14:textId="77777777" w:rsidR="00A17F18" w:rsidRPr="00421005" w:rsidRDefault="00A17F18" w:rsidP="00767C88">
            <w:pPr>
              <w:spacing w:line="240" w:lineRule="auto"/>
              <w:rPr>
                <w:sz w:val="16"/>
                <w:szCs w:val="16"/>
              </w:rPr>
            </w:pPr>
            <w:r w:rsidRPr="00421005">
              <w:rPr>
                <w:sz w:val="16"/>
                <w:szCs w:val="16"/>
              </w:rPr>
              <w:t>5141.4</w:t>
            </w:r>
          </w:p>
        </w:tc>
        <w:tc>
          <w:tcPr>
            <w:tcW w:w="0" w:type="auto"/>
            <w:shd w:val="clear" w:color="auto" w:fill="auto"/>
            <w:tcMar>
              <w:top w:w="75" w:type="dxa"/>
              <w:left w:w="0" w:type="dxa"/>
              <w:bottom w:w="75" w:type="dxa"/>
              <w:right w:w="150" w:type="dxa"/>
            </w:tcMar>
            <w:vAlign w:val="bottom"/>
            <w:hideMark/>
          </w:tcPr>
          <w:p w14:paraId="28222744" w14:textId="77777777" w:rsidR="00A17F18" w:rsidRPr="00421005" w:rsidRDefault="00A17F18" w:rsidP="00767C88">
            <w:pPr>
              <w:spacing w:line="240" w:lineRule="auto"/>
              <w:rPr>
                <w:sz w:val="16"/>
                <w:szCs w:val="16"/>
              </w:rPr>
            </w:pPr>
            <w:hyperlink r:id="rId921" w:history="1">
              <w:r w:rsidRPr="00421005">
                <w:rPr>
                  <w:color w:val="4E4E4E"/>
                  <w:sz w:val="16"/>
                  <w:szCs w:val="16"/>
                  <w:u w:val="single"/>
                  <w:bdr w:val="none" w:sz="0" w:space="0" w:color="auto" w:frame="1"/>
                </w:rPr>
                <w:t>Child Abuse Prevention And Reporting</w:t>
              </w:r>
            </w:hyperlink>
          </w:p>
        </w:tc>
      </w:tr>
      <w:tr w:rsidR="00A17F18" w:rsidRPr="00421005" w14:paraId="3E51DD95" w14:textId="77777777" w:rsidTr="00767C88">
        <w:tc>
          <w:tcPr>
            <w:tcW w:w="5425" w:type="dxa"/>
            <w:shd w:val="clear" w:color="auto" w:fill="auto"/>
            <w:tcMar>
              <w:top w:w="75" w:type="dxa"/>
              <w:left w:w="0" w:type="dxa"/>
              <w:bottom w:w="75" w:type="dxa"/>
              <w:right w:w="150" w:type="dxa"/>
            </w:tcMar>
            <w:vAlign w:val="bottom"/>
            <w:hideMark/>
          </w:tcPr>
          <w:p w14:paraId="2B2E6581" w14:textId="77777777" w:rsidR="00A17F18" w:rsidRPr="00421005" w:rsidRDefault="00A17F18" w:rsidP="00767C88">
            <w:pPr>
              <w:spacing w:line="240" w:lineRule="auto"/>
              <w:rPr>
                <w:sz w:val="16"/>
                <w:szCs w:val="16"/>
              </w:rPr>
            </w:pPr>
            <w:r w:rsidRPr="00421005">
              <w:rPr>
                <w:sz w:val="16"/>
                <w:szCs w:val="16"/>
              </w:rPr>
              <w:t>5144</w:t>
            </w:r>
          </w:p>
        </w:tc>
        <w:tc>
          <w:tcPr>
            <w:tcW w:w="0" w:type="auto"/>
            <w:shd w:val="clear" w:color="auto" w:fill="auto"/>
            <w:tcMar>
              <w:top w:w="75" w:type="dxa"/>
              <w:left w:w="0" w:type="dxa"/>
              <w:bottom w:w="75" w:type="dxa"/>
              <w:right w:w="150" w:type="dxa"/>
            </w:tcMar>
            <w:vAlign w:val="bottom"/>
            <w:hideMark/>
          </w:tcPr>
          <w:p w14:paraId="2DF8D6B6" w14:textId="77777777" w:rsidR="00A17F18" w:rsidRPr="00421005" w:rsidRDefault="00A17F18" w:rsidP="00767C88">
            <w:pPr>
              <w:spacing w:line="240" w:lineRule="auto"/>
              <w:rPr>
                <w:sz w:val="16"/>
                <w:szCs w:val="16"/>
              </w:rPr>
            </w:pPr>
            <w:hyperlink r:id="rId922" w:history="1">
              <w:r w:rsidRPr="00421005">
                <w:rPr>
                  <w:color w:val="4E4E4E"/>
                  <w:sz w:val="16"/>
                  <w:szCs w:val="16"/>
                  <w:u w:val="single"/>
                  <w:bdr w:val="none" w:sz="0" w:space="0" w:color="auto" w:frame="1"/>
                </w:rPr>
                <w:t>Discipline</w:t>
              </w:r>
            </w:hyperlink>
          </w:p>
        </w:tc>
      </w:tr>
      <w:tr w:rsidR="00A17F18" w:rsidRPr="00421005" w14:paraId="5F9F685F" w14:textId="77777777" w:rsidTr="00767C88">
        <w:tc>
          <w:tcPr>
            <w:tcW w:w="5425" w:type="dxa"/>
            <w:shd w:val="clear" w:color="auto" w:fill="auto"/>
            <w:tcMar>
              <w:top w:w="75" w:type="dxa"/>
              <w:left w:w="0" w:type="dxa"/>
              <w:bottom w:w="75" w:type="dxa"/>
              <w:right w:w="150" w:type="dxa"/>
            </w:tcMar>
            <w:vAlign w:val="bottom"/>
            <w:hideMark/>
          </w:tcPr>
          <w:p w14:paraId="65AE7252" w14:textId="77777777" w:rsidR="00A17F18" w:rsidRPr="00421005" w:rsidRDefault="00A17F18" w:rsidP="00767C88">
            <w:pPr>
              <w:spacing w:line="240" w:lineRule="auto"/>
              <w:rPr>
                <w:sz w:val="16"/>
                <w:szCs w:val="16"/>
              </w:rPr>
            </w:pPr>
            <w:r w:rsidRPr="00421005">
              <w:rPr>
                <w:sz w:val="16"/>
                <w:szCs w:val="16"/>
              </w:rPr>
              <w:t>5144</w:t>
            </w:r>
          </w:p>
        </w:tc>
        <w:tc>
          <w:tcPr>
            <w:tcW w:w="0" w:type="auto"/>
            <w:shd w:val="clear" w:color="auto" w:fill="auto"/>
            <w:tcMar>
              <w:top w:w="75" w:type="dxa"/>
              <w:left w:w="0" w:type="dxa"/>
              <w:bottom w:w="75" w:type="dxa"/>
              <w:right w:w="150" w:type="dxa"/>
            </w:tcMar>
            <w:vAlign w:val="bottom"/>
            <w:hideMark/>
          </w:tcPr>
          <w:p w14:paraId="7064A1C8" w14:textId="77777777" w:rsidR="00A17F18" w:rsidRPr="00421005" w:rsidRDefault="00A17F18" w:rsidP="00767C88">
            <w:pPr>
              <w:spacing w:line="240" w:lineRule="auto"/>
              <w:rPr>
                <w:sz w:val="16"/>
                <w:szCs w:val="16"/>
              </w:rPr>
            </w:pPr>
            <w:hyperlink r:id="rId923" w:history="1">
              <w:r w:rsidRPr="00421005">
                <w:rPr>
                  <w:color w:val="4E4E4E"/>
                  <w:sz w:val="16"/>
                  <w:szCs w:val="16"/>
                  <w:u w:val="single"/>
                  <w:bdr w:val="none" w:sz="0" w:space="0" w:color="auto" w:frame="1"/>
                </w:rPr>
                <w:t>Discipline</w:t>
              </w:r>
            </w:hyperlink>
          </w:p>
        </w:tc>
      </w:tr>
      <w:tr w:rsidR="00A17F18" w:rsidRPr="00421005" w14:paraId="59506E4A" w14:textId="77777777" w:rsidTr="00767C88">
        <w:tc>
          <w:tcPr>
            <w:tcW w:w="5425" w:type="dxa"/>
            <w:shd w:val="clear" w:color="auto" w:fill="auto"/>
            <w:tcMar>
              <w:top w:w="75" w:type="dxa"/>
              <w:left w:w="0" w:type="dxa"/>
              <w:bottom w:w="75" w:type="dxa"/>
              <w:right w:w="150" w:type="dxa"/>
            </w:tcMar>
            <w:vAlign w:val="bottom"/>
            <w:hideMark/>
          </w:tcPr>
          <w:p w14:paraId="0173E1F4" w14:textId="77777777" w:rsidR="00A17F18" w:rsidRPr="00421005" w:rsidRDefault="00A17F18" w:rsidP="00767C88">
            <w:pPr>
              <w:spacing w:line="240" w:lineRule="auto"/>
              <w:rPr>
                <w:sz w:val="16"/>
                <w:szCs w:val="16"/>
              </w:rPr>
            </w:pPr>
            <w:r w:rsidRPr="00421005">
              <w:rPr>
                <w:sz w:val="16"/>
                <w:szCs w:val="16"/>
              </w:rPr>
              <w:t>5144.1</w:t>
            </w:r>
          </w:p>
        </w:tc>
        <w:tc>
          <w:tcPr>
            <w:tcW w:w="0" w:type="auto"/>
            <w:shd w:val="clear" w:color="auto" w:fill="auto"/>
            <w:tcMar>
              <w:top w:w="75" w:type="dxa"/>
              <w:left w:w="0" w:type="dxa"/>
              <w:bottom w:w="75" w:type="dxa"/>
              <w:right w:w="150" w:type="dxa"/>
            </w:tcMar>
            <w:vAlign w:val="bottom"/>
            <w:hideMark/>
          </w:tcPr>
          <w:p w14:paraId="55AFEE29" w14:textId="77777777" w:rsidR="00A17F18" w:rsidRPr="00421005" w:rsidRDefault="00A17F18" w:rsidP="00767C88">
            <w:pPr>
              <w:spacing w:line="240" w:lineRule="auto"/>
              <w:rPr>
                <w:sz w:val="16"/>
                <w:szCs w:val="16"/>
              </w:rPr>
            </w:pPr>
            <w:hyperlink r:id="rId924" w:history="1">
              <w:r w:rsidRPr="00421005">
                <w:rPr>
                  <w:color w:val="4E4E4E"/>
                  <w:sz w:val="16"/>
                  <w:szCs w:val="16"/>
                  <w:u w:val="single"/>
                  <w:bdr w:val="none" w:sz="0" w:space="0" w:color="auto" w:frame="1"/>
                </w:rPr>
                <w:t>Suspension And Expulsion/Due Process</w:t>
              </w:r>
            </w:hyperlink>
          </w:p>
        </w:tc>
      </w:tr>
      <w:tr w:rsidR="00A17F18" w:rsidRPr="00421005" w14:paraId="4358BB1B" w14:textId="77777777" w:rsidTr="00767C88">
        <w:tc>
          <w:tcPr>
            <w:tcW w:w="5425" w:type="dxa"/>
            <w:shd w:val="clear" w:color="auto" w:fill="auto"/>
            <w:tcMar>
              <w:top w:w="75" w:type="dxa"/>
              <w:left w:w="0" w:type="dxa"/>
              <w:bottom w:w="75" w:type="dxa"/>
              <w:right w:w="150" w:type="dxa"/>
            </w:tcMar>
            <w:vAlign w:val="bottom"/>
            <w:hideMark/>
          </w:tcPr>
          <w:p w14:paraId="7DA3F88D" w14:textId="77777777" w:rsidR="00A17F18" w:rsidRPr="00421005" w:rsidRDefault="00A17F18" w:rsidP="00767C88">
            <w:pPr>
              <w:spacing w:line="240" w:lineRule="auto"/>
              <w:rPr>
                <w:sz w:val="16"/>
                <w:szCs w:val="16"/>
              </w:rPr>
            </w:pPr>
            <w:r w:rsidRPr="00421005">
              <w:rPr>
                <w:sz w:val="16"/>
                <w:szCs w:val="16"/>
              </w:rPr>
              <w:t>5144.1</w:t>
            </w:r>
          </w:p>
        </w:tc>
        <w:tc>
          <w:tcPr>
            <w:tcW w:w="0" w:type="auto"/>
            <w:shd w:val="clear" w:color="auto" w:fill="auto"/>
            <w:tcMar>
              <w:top w:w="75" w:type="dxa"/>
              <w:left w:w="0" w:type="dxa"/>
              <w:bottom w:w="75" w:type="dxa"/>
              <w:right w:w="150" w:type="dxa"/>
            </w:tcMar>
            <w:vAlign w:val="bottom"/>
            <w:hideMark/>
          </w:tcPr>
          <w:p w14:paraId="16833A1A" w14:textId="77777777" w:rsidR="00A17F18" w:rsidRPr="00421005" w:rsidRDefault="00A17F18" w:rsidP="00767C88">
            <w:pPr>
              <w:spacing w:line="240" w:lineRule="auto"/>
              <w:rPr>
                <w:sz w:val="16"/>
                <w:szCs w:val="16"/>
              </w:rPr>
            </w:pPr>
            <w:hyperlink r:id="rId925" w:history="1">
              <w:r w:rsidRPr="00421005">
                <w:rPr>
                  <w:color w:val="4E4E4E"/>
                  <w:sz w:val="16"/>
                  <w:szCs w:val="16"/>
                  <w:u w:val="single"/>
                  <w:bdr w:val="none" w:sz="0" w:space="0" w:color="auto" w:frame="1"/>
                </w:rPr>
                <w:t>Suspension And Expulsion/Due Process</w:t>
              </w:r>
            </w:hyperlink>
          </w:p>
        </w:tc>
      </w:tr>
      <w:tr w:rsidR="00A17F18" w:rsidRPr="00421005" w14:paraId="25589E02" w14:textId="77777777" w:rsidTr="00767C88">
        <w:tc>
          <w:tcPr>
            <w:tcW w:w="5425" w:type="dxa"/>
            <w:shd w:val="clear" w:color="auto" w:fill="auto"/>
            <w:tcMar>
              <w:top w:w="75" w:type="dxa"/>
              <w:left w:w="0" w:type="dxa"/>
              <w:bottom w:w="75" w:type="dxa"/>
              <w:right w:w="150" w:type="dxa"/>
            </w:tcMar>
            <w:vAlign w:val="bottom"/>
            <w:hideMark/>
          </w:tcPr>
          <w:p w14:paraId="3E0ED579" w14:textId="77777777" w:rsidR="00A17F18" w:rsidRPr="00421005" w:rsidRDefault="00A17F18" w:rsidP="00767C88">
            <w:pPr>
              <w:spacing w:line="240" w:lineRule="auto"/>
              <w:rPr>
                <w:sz w:val="16"/>
                <w:szCs w:val="16"/>
              </w:rPr>
            </w:pPr>
            <w:r w:rsidRPr="00421005">
              <w:rPr>
                <w:sz w:val="16"/>
                <w:szCs w:val="16"/>
              </w:rPr>
              <w:t>5144.1-E PDF(1)</w:t>
            </w:r>
          </w:p>
        </w:tc>
        <w:tc>
          <w:tcPr>
            <w:tcW w:w="0" w:type="auto"/>
            <w:shd w:val="clear" w:color="auto" w:fill="auto"/>
            <w:tcMar>
              <w:top w:w="75" w:type="dxa"/>
              <w:left w:w="0" w:type="dxa"/>
              <w:bottom w:w="75" w:type="dxa"/>
              <w:right w:w="150" w:type="dxa"/>
            </w:tcMar>
            <w:vAlign w:val="bottom"/>
            <w:hideMark/>
          </w:tcPr>
          <w:p w14:paraId="5A20548D" w14:textId="77777777" w:rsidR="00A17F18" w:rsidRPr="00421005" w:rsidRDefault="00A17F18" w:rsidP="00767C88">
            <w:pPr>
              <w:spacing w:line="240" w:lineRule="auto"/>
              <w:rPr>
                <w:sz w:val="16"/>
                <w:szCs w:val="16"/>
              </w:rPr>
            </w:pPr>
            <w:hyperlink r:id="rId926" w:history="1">
              <w:r w:rsidRPr="00421005">
                <w:rPr>
                  <w:color w:val="4E4E4E"/>
                  <w:sz w:val="16"/>
                  <w:szCs w:val="16"/>
                  <w:u w:val="single"/>
                  <w:bdr w:val="none" w:sz="0" w:space="0" w:color="auto" w:frame="1"/>
                </w:rPr>
                <w:t>Suspension And Expulsion/Due Process</w:t>
              </w:r>
            </w:hyperlink>
          </w:p>
        </w:tc>
      </w:tr>
      <w:tr w:rsidR="00A17F18" w:rsidRPr="00421005" w14:paraId="00799AA9" w14:textId="77777777" w:rsidTr="00767C88">
        <w:tc>
          <w:tcPr>
            <w:tcW w:w="5425" w:type="dxa"/>
            <w:shd w:val="clear" w:color="auto" w:fill="auto"/>
            <w:tcMar>
              <w:top w:w="75" w:type="dxa"/>
              <w:left w:w="0" w:type="dxa"/>
              <w:bottom w:w="75" w:type="dxa"/>
              <w:right w:w="150" w:type="dxa"/>
            </w:tcMar>
            <w:vAlign w:val="bottom"/>
            <w:hideMark/>
          </w:tcPr>
          <w:p w14:paraId="53B28512" w14:textId="77777777" w:rsidR="00A17F18" w:rsidRPr="00421005" w:rsidRDefault="00A17F18" w:rsidP="00767C88">
            <w:pPr>
              <w:spacing w:line="240" w:lineRule="auto"/>
              <w:rPr>
                <w:sz w:val="16"/>
                <w:szCs w:val="16"/>
              </w:rPr>
            </w:pPr>
            <w:r w:rsidRPr="00421005">
              <w:rPr>
                <w:sz w:val="16"/>
                <w:szCs w:val="16"/>
              </w:rPr>
              <w:t>5145.3</w:t>
            </w:r>
          </w:p>
        </w:tc>
        <w:tc>
          <w:tcPr>
            <w:tcW w:w="0" w:type="auto"/>
            <w:shd w:val="clear" w:color="auto" w:fill="auto"/>
            <w:tcMar>
              <w:top w:w="75" w:type="dxa"/>
              <w:left w:w="0" w:type="dxa"/>
              <w:bottom w:w="75" w:type="dxa"/>
              <w:right w:w="150" w:type="dxa"/>
            </w:tcMar>
            <w:vAlign w:val="bottom"/>
            <w:hideMark/>
          </w:tcPr>
          <w:p w14:paraId="02A7F549" w14:textId="77777777" w:rsidR="00A17F18" w:rsidRPr="00421005" w:rsidRDefault="00A17F18" w:rsidP="00767C88">
            <w:pPr>
              <w:spacing w:line="240" w:lineRule="auto"/>
              <w:rPr>
                <w:sz w:val="16"/>
                <w:szCs w:val="16"/>
              </w:rPr>
            </w:pPr>
            <w:hyperlink r:id="rId927" w:history="1">
              <w:r w:rsidRPr="00421005">
                <w:rPr>
                  <w:color w:val="4E4E4E"/>
                  <w:sz w:val="16"/>
                  <w:szCs w:val="16"/>
                  <w:u w:val="single"/>
                  <w:bdr w:val="none" w:sz="0" w:space="0" w:color="auto" w:frame="1"/>
                </w:rPr>
                <w:t>Nondiscrimination/Harassment</w:t>
              </w:r>
            </w:hyperlink>
          </w:p>
        </w:tc>
      </w:tr>
      <w:tr w:rsidR="00A17F18" w:rsidRPr="00421005" w14:paraId="0FF0AF6E" w14:textId="77777777" w:rsidTr="00767C88">
        <w:tc>
          <w:tcPr>
            <w:tcW w:w="5425" w:type="dxa"/>
            <w:shd w:val="clear" w:color="auto" w:fill="auto"/>
            <w:tcMar>
              <w:top w:w="75" w:type="dxa"/>
              <w:left w:w="0" w:type="dxa"/>
              <w:bottom w:w="75" w:type="dxa"/>
              <w:right w:w="150" w:type="dxa"/>
            </w:tcMar>
            <w:vAlign w:val="bottom"/>
            <w:hideMark/>
          </w:tcPr>
          <w:p w14:paraId="542EEE28" w14:textId="77777777" w:rsidR="00A17F18" w:rsidRPr="00421005" w:rsidRDefault="00A17F18" w:rsidP="00767C88">
            <w:pPr>
              <w:spacing w:line="240" w:lineRule="auto"/>
              <w:rPr>
                <w:sz w:val="16"/>
                <w:szCs w:val="16"/>
              </w:rPr>
            </w:pPr>
            <w:r w:rsidRPr="00421005">
              <w:rPr>
                <w:sz w:val="16"/>
                <w:szCs w:val="16"/>
              </w:rPr>
              <w:t>5145.3</w:t>
            </w:r>
          </w:p>
        </w:tc>
        <w:tc>
          <w:tcPr>
            <w:tcW w:w="0" w:type="auto"/>
            <w:shd w:val="clear" w:color="auto" w:fill="auto"/>
            <w:tcMar>
              <w:top w:w="75" w:type="dxa"/>
              <w:left w:w="0" w:type="dxa"/>
              <w:bottom w:w="75" w:type="dxa"/>
              <w:right w:w="150" w:type="dxa"/>
            </w:tcMar>
            <w:vAlign w:val="bottom"/>
            <w:hideMark/>
          </w:tcPr>
          <w:p w14:paraId="27735E2D" w14:textId="77777777" w:rsidR="00A17F18" w:rsidRPr="00421005" w:rsidRDefault="00A17F18" w:rsidP="00767C88">
            <w:pPr>
              <w:spacing w:line="240" w:lineRule="auto"/>
              <w:rPr>
                <w:sz w:val="16"/>
                <w:szCs w:val="16"/>
              </w:rPr>
            </w:pPr>
            <w:hyperlink r:id="rId928" w:history="1">
              <w:r w:rsidRPr="00421005">
                <w:rPr>
                  <w:color w:val="4E4E4E"/>
                  <w:sz w:val="16"/>
                  <w:szCs w:val="16"/>
                  <w:u w:val="single"/>
                  <w:bdr w:val="none" w:sz="0" w:space="0" w:color="auto" w:frame="1"/>
                </w:rPr>
                <w:t>Nondiscrimination/Harassment</w:t>
              </w:r>
            </w:hyperlink>
          </w:p>
        </w:tc>
      </w:tr>
      <w:tr w:rsidR="00A17F18" w:rsidRPr="00421005" w14:paraId="324CBA98" w14:textId="77777777" w:rsidTr="00767C88">
        <w:tc>
          <w:tcPr>
            <w:tcW w:w="5425" w:type="dxa"/>
            <w:shd w:val="clear" w:color="auto" w:fill="auto"/>
            <w:tcMar>
              <w:top w:w="75" w:type="dxa"/>
              <w:left w:w="0" w:type="dxa"/>
              <w:bottom w:w="75" w:type="dxa"/>
              <w:right w:w="150" w:type="dxa"/>
            </w:tcMar>
            <w:vAlign w:val="bottom"/>
            <w:hideMark/>
          </w:tcPr>
          <w:p w14:paraId="1F86C297" w14:textId="77777777" w:rsidR="00A17F18" w:rsidRPr="00421005" w:rsidRDefault="00A17F18" w:rsidP="00767C88">
            <w:pPr>
              <w:spacing w:line="240" w:lineRule="auto"/>
              <w:rPr>
                <w:sz w:val="16"/>
                <w:szCs w:val="16"/>
              </w:rPr>
            </w:pPr>
            <w:r w:rsidRPr="00421005">
              <w:rPr>
                <w:sz w:val="16"/>
                <w:szCs w:val="16"/>
              </w:rPr>
              <w:t>5145.6</w:t>
            </w:r>
          </w:p>
        </w:tc>
        <w:tc>
          <w:tcPr>
            <w:tcW w:w="0" w:type="auto"/>
            <w:shd w:val="clear" w:color="auto" w:fill="auto"/>
            <w:tcMar>
              <w:top w:w="75" w:type="dxa"/>
              <w:left w:w="0" w:type="dxa"/>
              <w:bottom w:w="75" w:type="dxa"/>
              <w:right w:w="150" w:type="dxa"/>
            </w:tcMar>
            <w:vAlign w:val="bottom"/>
            <w:hideMark/>
          </w:tcPr>
          <w:p w14:paraId="0FE3D41B" w14:textId="77777777" w:rsidR="00A17F18" w:rsidRPr="00421005" w:rsidRDefault="00A17F18" w:rsidP="00767C88">
            <w:pPr>
              <w:spacing w:line="240" w:lineRule="auto"/>
              <w:rPr>
                <w:sz w:val="16"/>
                <w:szCs w:val="16"/>
              </w:rPr>
            </w:pPr>
            <w:hyperlink r:id="rId929" w:history="1">
              <w:r w:rsidRPr="00421005">
                <w:rPr>
                  <w:color w:val="4E4E4E"/>
                  <w:sz w:val="16"/>
                  <w:szCs w:val="16"/>
                  <w:u w:val="single"/>
                  <w:bdr w:val="none" w:sz="0" w:space="0" w:color="auto" w:frame="1"/>
                </w:rPr>
                <w:t>Parent/Guardian Notifications</w:t>
              </w:r>
            </w:hyperlink>
          </w:p>
        </w:tc>
      </w:tr>
      <w:tr w:rsidR="00A17F18" w:rsidRPr="00421005" w14:paraId="2CD4BC82" w14:textId="77777777" w:rsidTr="00767C88">
        <w:tc>
          <w:tcPr>
            <w:tcW w:w="5425" w:type="dxa"/>
            <w:shd w:val="clear" w:color="auto" w:fill="auto"/>
            <w:tcMar>
              <w:top w:w="75" w:type="dxa"/>
              <w:left w:w="0" w:type="dxa"/>
              <w:bottom w:w="75" w:type="dxa"/>
              <w:right w:w="150" w:type="dxa"/>
            </w:tcMar>
            <w:vAlign w:val="bottom"/>
            <w:hideMark/>
          </w:tcPr>
          <w:p w14:paraId="449F2831" w14:textId="77777777" w:rsidR="00A17F18" w:rsidRPr="00421005" w:rsidRDefault="00A17F18" w:rsidP="00767C88">
            <w:pPr>
              <w:spacing w:line="240" w:lineRule="auto"/>
              <w:rPr>
                <w:sz w:val="16"/>
                <w:szCs w:val="16"/>
              </w:rPr>
            </w:pPr>
            <w:r w:rsidRPr="00421005">
              <w:rPr>
                <w:sz w:val="16"/>
                <w:szCs w:val="16"/>
              </w:rPr>
              <w:t>5145.6-E PDF(1)</w:t>
            </w:r>
          </w:p>
        </w:tc>
        <w:tc>
          <w:tcPr>
            <w:tcW w:w="0" w:type="auto"/>
            <w:shd w:val="clear" w:color="auto" w:fill="auto"/>
            <w:tcMar>
              <w:top w:w="75" w:type="dxa"/>
              <w:left w:w="0" w:type="dxa"/>
              <w:bottom w:w="75" w:type="dxa"/>
              <w:right w:w="150" w:type="dxa"/>
            </w:tcMar>
            <w:vAlign w:val="bottom"/>
            <w:hideMark/>
          </w:tcPr>
          <w:p w14:paraId="28D5CAE0" w14:textId="77777777" w:rsidR="00A17F18" w:rsidRPr="00421005" w:rsidRDefault="00A17F18" w:rsidP="00767C88">
            <w:pPr>
              <w:spacing w:line="240" w:lineRule="auto"/>
              <w:rPr>
                <w:sz w:val="16"/>
                <w:szCs w:val="16"/>
              </w:rPr>
            </w:pPr>
            <w:hyperlink r:id="rId930" w:history="1">
              <w:r w:rsidRPr="00421005">
                <w:rPr>
                  <w:color w:val="4E4E4E"/>
                  <w:sz w:val="16"/>
                  <w:szCs w:val="16"/>
                  <w:u w:val="single"/>
                  <w:bdr w:val="none" w:sz="0" w:space="0" w:color="auto" w:frame="1"/>
                </w:rPr>
                <w:t>Parent/Guardian Notifications</w:t>
              </w:r>
            </w:hyperlink>
          </w:p>
        </w:tc>
      </w:tr>
      <w:tr w:rsidR="00A17F18" w:rsidRPr="00421005" w14:paraId="4F83589B" w14:textId="77777777" w:rsidTr="00767C88">
        <w:tc>
          <w:tcPr>
            <w:tcW w:w="5425" w:type="dxa"/>
            <w:shd w:val="clear" w:color="auto" w:fill="auto"/>
            <w:tcMar>
              <w:top w:w="75" w:type="dxa"/>
              <w:left w:w="0" w:type="dxa"/>
              <w:bottom w:w="75" w:type="dxa"/>
              <w:right w:w="150" w:type="dxa"/>
            </w:tcMar>
            <w:vAlign w:val="bottom"/>
            <w:hideMark/>
          </w:tcPr>
          <w:p w14:paraId="7850857D" w14:textId="77777777" w:rsidR="00A17F18" w:rsidRPr="00421005" w:rsidRDefault="00A17F18" w:rsidP="00767C88">
            <w:pPr>
              <w:spacing w:line="240" w:lineRule="auto"/>
              <w:rPr>
                <w:sz w:val="16"/>
                <w:szCs w:val="16"/>
              </w:rPr>
            </w:pPr>
            <w:r w:rsidRPr="00421005">
              <w:rPr>
                <w:sz w:val="16"/>
                <w:szCs w:val="16"/>
              </w:rPr>
              <w:t>5145.6-E PDF(2)</w:t>
            </w:r>
          </w:p>
        </w:tc>
        <w:tc>
          <w:tcPr>
            <w:tcW w:w="0" w:type="auto"/>
            <w:shd w:val="clear" w:color="auto" w:fill="auto"/>
            <w:tcMar>
              <w:top w:w="75" w:type="dxa"/>
              <w:left w:w="0" w:type="dxa"/>
              <w:bottom w:w="75" w:type="dxa"/>
              <w:right w:w="150" w:type="dxa"/>
            </w:tcMar>
            <w:vAlign w:val="bottom"/>
            <w:hideMark/>
          </w:tcPr>
          <w:p w14:paraId="441E0A71" w14:textId="77777777" w:rsidR="00A17F18" w:rsidRPr="00421005" w:rsidRDefault="00A17F18" w:rsidP="00767C88">
            <w:pPr>
              <w:spacing w:line="240" w:lineRule="auto"/>
              <w:rPr>
                <w:sz w:val="16"/>
                <w:szCs w:val="16"/>
              </w:rPr>
            </w:pPr>
            <w:hyperlink r:id="rId931" w:history="1">
              <w:r w:rsidRPr="00421005">
                <w:rPr>
                  <w:color w:val="4E4E4E"/>
                  <w:sz w:val="16"/>
                  <w:szCs w:val="16"/>
                  <w:u w:val="single"/>
                  <w:bdr w:val="none" w:sz="0" w:space="0" w:color="auto" w:frame="1"/>
                </w:rPr>
                <w:t>Parent/Guardian Notifications</w:t>
              </w:r>
            </w:hyperlink>
          </w:p>
        </w:tc>
      </w:tr>
      <w:tr w:rsidR="00A17F18" w:rsidRPr="00421005" w14:paraId="347000A7" w14:textId="77777777" w:rsidTr="00767C88">
        <w:tc>
          <w:tcPr>
            <w:tcW w:w="5425" w:type="dxa"/>
            <w:shd w:val="clear" w:color="auto" w:fill="auto"/>
            <w:tcMar>
              <w:top w:w="75" w:type="dxa"/>
              <w:left w:w="0" w:type="dxa"/>
              <w:bottom w:w="75" w:type="dxa"/>
              <w:right w:w="150" w:type="dxa"/>
            </w:tcMar>
            <w:vAlign w:val="bottom"/>
            <w:hideMark/>
          </w:tcPr>
          <w:p w14:paraId="7CEB1E0D" w14:textId="77777777" w:rsidR="00A17F18" w:rsidRPr="00421005" w:rsidRDefault="00A17F18" w:rsidP="00767C88">
            <w:pPr>
              <w:spacing w:line="240" w:lineRule="auto"/>
              <w:rPr>
                <w:sz w:val="16"/>
                <w:szCs w:val="16"/>
              </w:rPr>
            </w:pPr>
            <w:r w:rsidRPr="00421005">
              <w:rPr>
                <w:sz w:val="16"/>
                <w:szCs w:val="16"/>
              </w:rPr>
              <w:t>5145.6-E PDF(4)</w:t>
            </w:r>
          </w:p>
        </w:tc>
        <w:tc>
          <w:tcPr>
            <w:tcW w:w="0" w:type="auto"/>
            <w:shd w:val="clear" w:color="auto" w:fill="auto"/>
            <w:tcMar>
              <w:top w:w="75" w:type="dxa"/>
              <w:left w:w="0" w:type="dxa"/>
              <w:bottom w:w="75" w:type="dxa"/>
              <w:right w:w="150" w:type="dxa"/>
            </w:tcMar>
            <w:vAlign w:val="bottom"/>
            <w:hideMark/>
          </w:tcPr>
          <w:p w14:paraId="62ECE091" w14:textId="77777777" w:rsidR="00A17F18" w:rsidRPr="00421005" w:rsidRDefault="00A17F18" w:rsidP="00767C88">
            <w:pPr>
              <w:spacing w:line="240" w:lineRule="auto"/>
              <w:rPr>
                <w:sz w:val="16"/>
                <w:szCs w:val="16"/>
              </w:rPr>
            </w:pPr>
            <w:hyperlink r:id="rId932" w:history="1">
              <w:r w:rsidRPr="00421005">
                <w:rPr>
                  <w:color w:val="4E4E4E"/>
                  <w:sz w:val="16"/>
                  <w:szCs w:val="16"/>
                  <w:u w:val="single"/>
                  <w:bdr w:val="none" w:sz="0" w:space="0" w:color="auto" w:frame="1"/>
                </w:rPr>
                <w:t>Parent/Guardian Notifications</w:t>
              </w:r>
            </w:hyperlink>
          </w:p>
        </w:tc>
      </w:tr>
      <w:tr w:rsidR="00A17F18" w:rsidRPr="00421005" w14:paraId="227AE307" w14:textId="77777777" w:rsidTr="00767C88">
        <w:tc>
          <w:tcPr>
            <w:tcW w:w="5425" w:type="dxa"/>
            <w:shd w:val="clear" w:color="auto" w:fill="auto"/>
            <w:tcMar>
              <w:top w:w="75" w:type="dxa"/>
              <w:left w:w="0" w:type="dxa"/>
              <w:bottom w:w="75" w:type="dxa"/>
              <w:right w:w="150" w:type="dxa"/>
            </w:tcMar>
            <w:vAlign w:val="bottom"/>
            <w:hideMark/>
          </w:tcPr>
          <w:p w14:paraId="47D5E8AD" w14:textId="77777777" w:rsidR="00A17F18" w:rsidRPr="00421005" w:rsidRDefault="00A17F18" w:rsidP="00767C88">
            <w:pPr>
              <w:spacing w:line="240" w:lineRule="auto"/>
              <w:rPr>
                <w:sz w:val="16"/>
                <w:szCs w:val="16"/>
              </w:rPr>
            </w:pPr>
            <w:r w:rsidRPr="00421005">
              <w:rPr>
                <w:sz w:val="16"/>
                <w:szCs w:val="16"/>
              </w:rPr>
              <w:t>5145.6-E PDF(5)</w:t>
            </w:r>
          </w:p>
        </w:tc>
        <w:tc>
          <w:tcPr>
            <w:tcW w:w="0" w:type="auto"/>
            <w:shd w:val="clear" w:color="auto" w:fill="auto"/>
            <w:tcMar>
              <w:top w:w="75" w:type="dxa"/>
              <w:left w:w="0" w:type="dxa"/>
              <w:bottom w:w="75" w:type="dxa"/>
              <w:right w:w="150" w:type="dxa"/>
            </w:tcMar>
            <w:vAlign w:val="bottom"/>
            <w:hideMark/>
          </w:tcPr>
          <w:p w14:paraId="744BFECD" w14:textId="77777777" w:rsidR="00A17F18" w:rsidRPr="00421005" w:rsidRDefault="00A17F18" w:rsidP="00767C88">
            <w:pPr>
              <w:spacing w:line="240" w:lineRule="auto"/>
              <w:rPr>
                <w:sz w:val="16"/>
                <w:szCs w:val="16"/>
              </w:rPr>
            </w:pPr>
            <w:hyperlink r:id="rId933" w:history="1">
              <w:r w:rsidRPr="00421005">
                <w:rPr>
                  <w:color w:val="4E4E4E"/>
                  <w:sz w:val="16"/>
                  <w:szCs w:val="16"/>
                  <w:u w:val="single"/>
                  <w:bdr w:val="none" w:sz="0" w:space="0" w:color="auto" w:frame="1"/>
                </w:rPr>
                <w:t>Parent/Guardian Notifications</w:t>
              </w:r>
            </w:hyperlink>
          </w:p>
        </w:tc>
      </w:tr>
      <w:tr w:rsidR="00A17F18" w:rsidRPr="00421005" w14:paraId="39AF95F1" w14:textId="77777777" w:rsidTr="00767C88">
        <w:tc>
          <w:tcPr>
            <w:tcW w:w="5425" w:type="dxa"/>
            <w:shd w:val="clear" w:color="auto" w:fill="auto"/>
            <w:tcMar>
              <w:top w:w="75" w:type="dxa"/>
              <w:left w:w="0" w:type="dxa"/>
              <w:bottom w:w="75" w:type="dxa"/>
              <w:right w:w="150" w:type="dxa"/>
            </w:tcMar>
            <w:vAlign w:val="bottom"/>
            <w:hideMark/>
          </w:tcPr>
          <w:p w14:paraId="5F645464" w14:textId="77777777" w:rsidR="00A17F18" w:rsidRPr="00421005" w:rsidRDefault="00A17F18" w:rsidP="00767C88">
            <w:pPr>
              <w:spacing w:line="240" w:lineRule="auto"/>
              <w:rPr>
                <w:sz w:val="16"/>
                <w:szCs w:val="16"/>
              </w:rPr>
            </w:pPr>
            <w:r w:rsidRPr="00421005">
              <w:rPr>
                <w:sz w:val="16"/>
                <w:szCs w:val="16"/>
              </w:rPr>
              <w:t>5145.6-E(1)</w:t>
            </w:r>
          </w:p>
        </w:tc>
        <w:tc>
          <w:tcPr>
            <w:tcW w:w="0" w:type="auto"/>
            <w:shd w:val="clear" w:color="auto" w:fill="auto"/>
            <w:tcMar>
              <w:top w:w="75" w:type="dxa"/>
              <w:left w:w="0" w:type="dxa"/>
              <w:bottom w:w="75" w:type="dxa"/>
              <w:right w:w="150" w:type="dxa"/>
            </w:tcMar>
            <w:vAlign w:val="bottom"/>
            <w:hideMark/>
          </w:tcPr>
          <w:p w14:paraId="270659CB" w14:textId="77777777" w:rsidR="00A17F18" w:rsidRPr="00421005" w:rsidRDefault="00A17F18" w:rsidP="00767C88">
            <w:pPr>
              <w:spacing w:line="240" w:lineRule="auto"/>
              <w:rPr>
                <w:sz w:val="16"/>
                <w:szCs w:val="16"/>
              </w:rPr>
            </w:pPr>
            <w:hyperlink r:id="rId934" w:history="1">
              <w:r w:rsidRPr="00421005">
                <w:rPr>
                  <w:color w:val="4E4E4E"/>
                  <w:sz w:val="16"/>
                  <w:szCs w:val="16"/>
                  <w:u w:val="single"/>
                  <w:bdr w:val="none" w:sz="0" w:space="0" w:color="auto" w:frame="1"/>
                </w:rPr>
                <w:t>Parent/Guardian Notifications</w:t>
              </w:r>
            </w:hyperlink>
          </w:p>
        </w:tc>
      </w:tr>
      <w:tr w:rsidR="00A17F18" w:rsidRPr="00421005" w14:paraId="4C8703F5" w14:textId="77777777" w:rsidTr="00767C88">
        <w:tc>
          <w:tcPr>
            <w:tcW w:w="5425" w:type="dxa"/>
            <w:shd w:val="clear" w:color="auto" w:fill="auto"/>
            <w:tcMar>
              <w:top w:w="75" w:type="dxa"/>
              <w:left w:w="0" w:type="dxa"/>
              <w:bottom w:w="75" w:type="dxa"/>
              <w:right w:w="150" w:type="dxa"/>
            </w:tcMar>
            <w:vAlign w:val="bottom"/>
            <w:hideMark/>
          </w:tcPr>
          <w:p w14:paraId="2018062F" w14:textId="77777777" w:rsidR="00A17F18" w:rsidRPr="00421005" w:rsidRDefault="00A17F18" w:rsidP="00767C88">
            <w:pPr>
              <w:spacing w:line="240" w:lineRule="auto"/>
              <w:rPr>
                <w:sz w:val="16"/>
                <w:szCs w:val="16"/>
              </w:rPr>
            </w:pPr>
            <w:r w:rsidRPr="00421005">
              <w:rPr>
                <w:sz w:val="16"/>
                <w:szCs w:val="16"/>
              </w:rPr>
              <w:t>5145.7</w:t>
            </w:r>
          </w:p>
        </w:tc>
        <w:tc>
          <w:tcPr>
            <w:tcW w:w="0" w:type="auto"/>
            <w:shd w:val="clear" w:color="auto" w:fill="auto"/>
            <w:tcMar>
              <w:top w:w="75" w:type="dxa"/>
              <w:left w:w="0" w:type="dxa"/>
              <w:bottom w:w="75" w:type="dxa"/>
              <w:right w:w="150" w:type="dxa"/>
            </w:tcMar>
            <w:vAlign w:val="bottom"/>
            <w:hideMark/>
          </w:tcPr>
          <w:p w14:paraId="54B2056D" w14:textId="77777777" w:rsidR="00A17F18" w:rsidRPr="00421005" w:rsidRDefault="00A17F18" w:rsidP="00767C88">
            <w:pPr>
              <w:spacing w:line="240" w:lineRule="auto"/>
              <w:rPr>
                <w:sz w:val="16"/>
                <w:szCs w:val="16"/>
              </w:rPr>
            </w:pPr>
            <w:hyperlink r:id="rId935" w:history="1">
              <w:r w:rsidRPr="00421005">
                <w:rPr>
                  <w:color w:val="4E4E4E"/>
                  <w:sz w:val="16"/>
                  <w:szCs w:val="16"/>
                  <w:u w:val="single"/>
                  <w:bdr w:val="none" w:sz="0" w:space="0" w:color="auto" w:frame="1"/>
                </w:rPr>
                <w:t>Sexual Harassment</w:t>
              </w:r>
            </w:hyperlink>
          </w:p>
        </w:tc>
      </w:tr>
      <w:tr w:rsidR="00A17F18" w:rsidRPr="00421005" w14:paraId="047A7752" w14:textId="77777777" w:rsidTr="00767C88">
        <w:tc>
          <w:tcPr>
            <w:tcW w:w="5425" w:type="dxa"/>
            <w:shd w:val="clear" w:color="auto" w:fill="auto"/>
            <w:tcMar>
              <w:top w:w="75" w:type="dxa"/>
              <w:left w:w="0" w:type="dxa"/>
              <w:bottom w:w="75" w:type="dxa"/>
              <w:right w:w="150" w:type="dxa"/>
            </w:tcMar>
            <w:vAlign w:val="bottom"/>
            <w:hideMark/>
          </w:tcPr>
          <w:p w14:paraId="72AFB447" w14:textId="77777777" w:rsidR="00A17F18" w:rsidRPr="00421005" w:rsidRDefault="00A17F18" w:rsidP="00767C88">
            <w:pPr>
              <w:spacing w:line="240" w:lineRule="auto"/>
              <w:rPr>
                <w:sz w:val="16"/>
                <w:szCs w:val="16"/>
              </w:rPr>
            </w:pPr>
            <w:r w:rsidRPr="00421005">
              <w:rPr>
                <w:sz w:val="16"/>
                <w:szCs w:val="16"/>
              </w:rPr>
              <w:t>5145.7</w:t>
            </w:r>
          </w:p>
        </w:tc>
        <w:tc>
          <w:tcPr>
            <w:tcW w:w="0" w:type="auto"/>
            <w:shd w:val="clear" w:color="auto" w:fill="auto"/>
            <w:tcMar>
              <w:top w:w="75" w:type="dxa"/>
              <w:left w:w="0" w:type="dxa"/>
              <w:bottom w:w="75" w:type="dxa"/>
              <w:right w:w="150" w:type="dxa"/>
            </w:tcMar>
            <w:vAlign w:val="bottom"/>
            <w:hideMark/>
          </w:tcPr>
          <w:p w14:paraId="59A405AC" w14:textId="77777777" w:rsidR="00A17F18" w:rsidRPr="00421005" w:rsidRDefault="00A17F18" w:rsidP="00767C88">
            <w:pPr>
              <w:spacing w:line="240" w:lineRule="auto"/>
              <w:rPr>
                <w:sz w:val="16"/>
                <w:szCs w:val="16"/>
              </w:rPr>
            </w:pPr>
            <w:hyperlink r:id="rId936" w:history="1">
              <w:r w:rsidRPr="00421005">
                <w:rPr>
                  <w:color w:val="4E4E4E"/>
                  <w:sz w:val="16"/>
                  <w:szCs w:val="16"/>
                  <w:u w:val="single"/>
                  <w:bdr w:val="none" w:sz="0" w:space="0" w:color="auto" w:frame="1"/>
                </w:rPr>
                <w:t>Sexual Harassment</w:t>
              </w:r>
            </w:hyperlink>
          </w:p>
        </w:tc>
      </w:tr>
      <w:tr w:rsidR="00A17F18" w:rsidRPr="00421005" w14:paraId="685C5A71" w14:textId="77777777" w:rsidTr="00767C88">
        <w:tc>
          <w:tcPr>
            <w:tcW w:w="5425" w:type="dxa"/>
            <w:shd w:val="clear" w:color="auto" w:fill="auto"/>
            <w:tcMar>
              <w:top w:w="75" w:type="dxa"/>
              <w:left w:w="0" w:type="dxa"/>
              <w:bottom w:w="75" w:type="dxa"/>
              <w:right w:w="150" w:type="dxa"/>
            </w:tcMar>
            <w:vAlign w:val="bottom"/>
            <w:hideMark/>
          </w:tcPr>
          <w:p w14:paraId="6940447A" w14:textId="77777777" w:rsidR="00A17F18" w:rsidRPr="00421005" w:rsidRDefault="00A17F18" w:rsidP="00767C88">
            <w:pPr>
              <w:spacing w:line="240" w:lineRule="auto"/>
              <w:rPr>
                <w:sz w:val="16"/>
                <w:szCs w:val="16"/>
              </w:rPr>
            </w:pPr>
            <w:r w:rsidRPr="00421005">
              <w:rPr>
                <w:sz w:val="16"/>
                <w:szCs w:val="16"/>
              </w:rPr>
              <w:t>5145.9</w:t>
            </w:r>
          </w:p>
        </w:tc>
        <w:tc>
          <w:tcPr>
            <w:tcW w:w="0" w:type="auto"/>
            <w:shd w:val="clear" w:color="auto" w:fill="auto"/>
            <w:tcMar>
              <w:top w:w="75" w:type="dxa"/>
              <w:left w:w="0" w:type="dxa"/>
              <w:bottom w:w="75" w:type="dxa"/>
              <w:right w:w="150" w:type="dxa"/>
            </w:tcMar>
            <w:vAlign w:val="bottom"/>
            <w:hideMark/>
          </w:tcPr>
          <w:p w14:paraId="618FE54B" w14:textId="77777777" w:rsidR="00A17F18" w:rsidRPr="00421005" w:rsidRDefault="00A17F18" w:rsidP="00767C88">
            <w:pPr>
              <w:spacing w:line="240" w:lineRule="auto"/>
              <w:rPr>
                <w:sz w:val="16"/>
                <w:szCs w:val="16"/>
              </w:rPr>
            </w:pPr>
            <w:hyperlink r:id="rId937" w:history="1">
              <w:r w:rsidRPr="00421005">
                <w:rPr>
                  <w:color w:val="4E4E4E"/>
                  <w:sz w:val="16"/>
                  <w:szCs w:val="16"/>
                  <w:u w:val="single"/>
                  <w:bdr w:val="none" w:sz="0" w:space="0" w:color="auto" w:frame="1"/>
                </w:rPr>
                <w:t>Hate-Motivated Behavior</w:t>
              </w:r>
            </w:hyperlink>
          </w:p>
        </w:tc>
      </w:tr>
      <w:tr w:rsidR="00A17F18" w:rsidRPr="00421005" w14:paraId="127695B6" w14:textId="77777777" w:rsidTr="00767C88">
        <w:tc>
          <w:tcPr>
            <w:tcW w:w="5425" w:type="dxa"/>
            <w:shd w:val="clear" w:color="auto" w:fill="auto"/>
            <w:tcMar>
              <w:top w:w="75" w:type="dxa"/>
              <w:left w:w="0" w:type="dxa"/>
              <w:bottom w:w="75" w:type="dxa"/>
              <w:right w:w="150" w:type="dxa"/>
            </w:tcMar>
            <w:vAlign w:val="bottom"/>
            <w:hideMark/>
          </w:tcPr>
          <w:p w14:paraId="3A0685FB" w14:textId="77777777" w:rsidR="00A17F18" w:rsidRPr="00421005" w:rsidRDefault="00A17F18" w:rsidP="00767C88">
            <w:pPr>
              <w:spacing w:line="240" w:lineRule="auto"/>
              <w:rPr>
                <w:sz w:val="16"/>
                <w:szCs w:val="16"/>
              </w:rPr>
            </w:pPr>
            <w:r w:rsidRPr="00421005">
              <w:rPr>
                <w:sz w:val="16"/>
                <w:szCs w:val="16"/>
              </w:rPr>
              <w:t>5146</w:t>
            </w:r>
          </w:p>
        </w:tc>
        <w:tc>
          <w:tcPr>
            <w:tcW w:w="0" w:type="auto"/>
            <w:shd w:val="clear" w:color="auto" w:fill="auto"/>
            <w:tcMar>
              <w:top w:w="75" w:type="dxa"/>
              <w:left w:w="0" w:type="dxa"/>
              <w:bottom w:w="75" w:type="dxa"/>
              <w:right w:w="150" w:type="dxa"/>
            </w:tcMar>
            <w:vAlign w:val="bottom"/>
            <w:hideMark/>
          </w:tcPr>
          <w:p w14:paraId="274EBB5D" w14:textId="77777777" w:rsidR="00A17F18" w:rsidRPr="00421005" w:rsidRDefault="00A17F18" w:rsidP="00767C88">
            <w:pPr>
              <w:spacing w:line="240" w:lineRule="auto"/>
              <w:rPr>
                <w:sz w:val="16"/>
                <w:szCs w:val="16"/>
              </w:rPr>
            </w:pPr>
            <w:hyperlink r:id="rId938" w:history="1">
              <w:r w:rsidRPr="00421005">
                <w:rPr>
                  <w:color w:val="4E4E4E"/>
                  <w:sz w:val="16"/>
                  <w:szCs w:val="16"/>
                  <w:u w:val="single"/>
                  <w:bdr w:val="none" w:sz="0" w:space="0" w:color="auto" w:frame="1"/>
                </w:rPr>
                <w:t>Married/Pregnant/Parenting Students</w:t>
              </w:r>
            </w:hyperlink>
          </w:p>
        </w:tc>
      </w:tr>
      <w:tr w:rsidR="00A17F18" w:rsidRPr="00421005" w14:paraId="1DB1D83D" w14:textId="77777777" w:rsidTr="00767C88">
        <w:tc>
          <w:tcPr>
            <w:tcW w:w="5425" w:type="dxa"/>
            <w:shd w:val="clear" w:color="auto" w:fill="auto"/>
            <w:tcMar>
              <w:top w:w="75" w:type="dxa"/>
              <w:left w:w="0" w:type="dxa"/>
              <w:bottom w:w="75" w:type="dxa"/>
              <w:right w:w="150" w:type="dxa"/>
            </w:tcMar>
            <w:vAlign w:val="bottom"/>
            <w:hideMark/>
          </w:tcPr>
          <w:p w14:paraId="6A5A200F" w14:textId="77777777" w:rsidR="00A17F18" w:rsidRPr="00421005" w:rsidRDefault="00A17F18" w:rsidP="00767C88">
            <w:pPr>
              <w:spacing w:line="240" w:lineRule="auto"/>
              <w:rPr>
                <w:sz w:val="16"/>
                <w:szCs w:val="16"/>
              </w:rPr>
            </w:pPr>
            <w:r w:rsidRPr="00421005">
              <w:rPr>
                <w:sz w:val="16"/>
                <w:szCs w:val="16"/>
              </w:rPr>
              <w:t>5148</w:t>
            </w:r>
          </w:p>
        </w:tc>
        <w:tc>
          <w:tcPr>
            <w:tcW w:w="0" w:type="auto"/>
            <w:shd w:val="clear" w:color="auto" w:fill="auto"/>
            <w:tcMar>
              <w:top w:w="75" w:type="dxa"/>
              <w:left w:w="0" w:type="dxa"/>
              <w:bottom w:w="75" w:type="dxa"/>
              <w:right w:w="150" w:type="dxa"/>
            </w:tcMar>
            <w:vAlign w:val="bottom"/>
            <w:hideMark/>
          </w:tcPr>
          <w:p w14:paraId="1E8CE174" w14:textId="77777777" w:rsidR="00A17F18" w:rsidRPr="00421005" w:rsidRDefault="00A17F18" w:rsidP="00767C88">
            <w:pPr>
              <w:spacing w:line="240" w:lineRule="auto"/>
              <w:rPr>
                <w:sz w:val="16"/>
                <w:szCs w:val="16"/>
              </w:rPr>
            </w:pPr>
            <w:hyperlink r:id="rId939" w:history="1">
              <w:r w:rsidRPr="00421005">
                <w:rPr>
                  <w:color w:val="4E4E4E"/>
                  <w:sz w:val="16"/>
                  <w:szCs w:val="16"/>
                  <w:u w:val="single"/>
                  <w:bdr w:val="none" w:sz="0" w:space="0" w:color="auto" w:frame="1"/>
                </w:rPr>
                <w:t>Child Care And Development</w:t>
              </w:r>
            </w:hyperlink>
          </w:p>
        </w:tc>
      </w:tr>
      <w:tr w:rsidR="00A17F18" w:rsidRPr="00421005" w14:paraId="4EC747E5" w14:textId="77777777" w:rsidTr="00767C88">
        <w:tc>
          <w:tcPr>
            <w:tcW w:w="5425" w:type="dxa"/>
            <w:shd w:val="clear" w:color="auto" w:fill="auto"/>
            <w:tcMar>
              <w:top w:w="75" w:type="dxa"/>
              <w:left w:w="0" w:type="dxa"/>
              <w:bottom w:w="75" w:type="dxa"/>
              <w:right w:w="150" w:type="dxa"/>
            </w:tcMar>
            <w:vAlign w:val="bottom"/>
            <w:hideMark/>
          </w:tcPr>
          <w:p w14:paraId="4AC15F5F" w14:textId="77777777" w:rsidR="00A17F18" w:rsidRPr="00421005" w:rsidRDefault="00A17F18" w:rsidP="00767C88">
            <w:pPr>
              <w:spacing w:line="240" w:lineRule="auto"/>
              <w:rPr>
                <w:sz w:val="16"/>
                <w:szCs w:val="16"/>
              </w:rPr>
            </w:pPr>
            <w:r w:rsidRPr="00421005">
              <w:rPr>
                <w:sz w:val="16"/>
                <w:szCs w:val="16"/>
              </w:rPr>
              <w:t>5148</w:t>
            </w:r>
          </w:p>
        </w:tc>
        <w:tc>
          <w:tcPr>
            <w:tcW w:w="0" w:type="auto"/>
            <w:shd w:val="clear" w:color="auto" w:fill="auto"/>
            <w:tcMar>
              <w:top w:w="75" w:type="dxa"/>
              <w:left w:w="0" w:type="dxa"/>
              <w:bottom w:w="75" w:type="dxa"/>
              <w:right w:w="150" w:type="dxa"/>
            </w:tcMar>
            <w:vAlign w:val="bottom"/>
            <w:hideMark/>
          </w:tcPr>
          <w:p w14:paraId="777496BA" w14:textId="77777777" w:rsidR="00A17F18" w:rsidRPr="00421005" w:rsidRDefault="00A17F18" w:rsidP="00767C88">
            <w:pPr>
              <w:spacing w:line="240" w:lineRule="auto"/>
              <w:rPr>
                <w:sz w:val="16"/>
                <w:szCs w:val="16"/>
              </w:rPr>
            </w:pPr>
            <w:hyperlink r:id="rId940" w:history="1">
              <w:r w:rsidRPr="00421005">
                <w:rPr>
                  <w:color w:val="4E4E4E"/>
                  <w:sz w:val="16"/>
                  <w:szCs w:val="16"/>
                  <w:u w:val="single"/>
                  <w:bdr w:val="none" w:sz="0" w:space="0" w:color="auto" w:frame="1"/>
                </w:rPr>
                <w:t>Child Care And Development</w:t>
              </w:r>
            </w:hyperlink>
          </w:p>
        </w:tc>
      </w:tr>
      <w:tr w:rsidR="00A17F18" w:rsidRPr="00421005" w14:paraId="5EC1AF26" w14:textId="77777777" w:rsidTr="00767C88">
        <w:tc>
          <w:tcPr>
            <w:tcW w:w="5425" w:type="dxa"/>
            <w:shd w:val="clear" w:color="auto" w:fill="auto"/>
            <w:tcMar>
              <w:top w:w="75" w:type="dxa"/>
              <w:left w:w="0" w:type="dxa"/>
              <w:bottom w:w="75" w:type="dxa"/>
              <w:right w:w="150" w:type="dxa"/>
            </w:tcMar>
            <w:vAlign w:val="bottom"/>
            <w:hideMark/>
          </w:tcPr>
          <w:p w14:paraId="4E1DEC70" w14:textId="77777777" w:rsidR="00A17F18" w:rsidRPr="00421005" w:rsidRDefault="00A17F18" w:rsidP="00767C88">
            <w:pPr>
              <w:spacing w:line="240" w:lineRule="auto"/>
              <w:rPr>
                <w:sz w:val="16"/>
                <w:szCs w:val="16"/>
              </w:rPr>
            </w:pPr>
            <w:r w:rsidRPr="00421005">
              <w:rPr>
                <w:sz w:val="16"/>
                <w:szCs w:val="16"/>
              </w:rPr>
              <w:t>5148.2</w:t>
            </w:r>
          </w:p>
        </w:tc>
        <w:tc>
          <w:tcPr>
            <w:tcW w:w="0" w:type="auto"/>
            <w:shd w:val="clear" w:color="auto" w:fill="auto"/>
            <w:tcMar>
              <w:top w:w="75" w:type="dxa"/>
              <w:left w:w="0" w:type="dxa"/>
              <w:bottom w:w="75" w:type="dxa"/>
              <w:right w:w="150" w:type="dxa"/>
            </w:tcMar>
            <w:vAlign w:val="bottom"/>
            <w:hideMark/>
          </w:tcPr>
          <w:p w14:paraId="6D047321" w14:textId="77777777" w:rsidR="00A17F18" w:rsidRPr="00421005" w:rsidRDefault="00A17F18" w:rsidP="00767C88">
            <w:pPr>
              <w:spacing w:line="240" w:lineRule="auto"/>
              <w:rPr>
                <w:sz w:val="16"/>
                <w:szCs w:val="16"/>
              </w:rPr>
            </w:pPr>
            <w:hyperlink r:id="rId941" w:history="1">
              <w:r w:rsidRPr="00421005">
                <w:rPr>
                  <w:color w:val="4E4E4E"/>
                  <w:sz w:val="16"/>
                  <w:szCs w:val="16"/>
                  <w:u w:val="single"/>
                  <w:bdr w:val="none" w:sz="0" w:space="0" w:color="auto" w:frame="1"/>
                </w:rPr>
                <w:t>Before/After School Programs</w:t>
              </w:r>
            </w:hyperlink>
          </w:p>
        </w:tc>
      </w:tr>
      <w:tr w:rsidR="00A17F18" w:rsidRPr="00421005" w14:paraId="2C5B9047" w14:textId="77777777" w:rsidTr="00767C88">
        <w:tc>
          <w:tcPr>
            <w:tcW w:w="5425" w:type="dxa"/>
            <w:shd w:val="clear" w:color="auto" w:fill="auto"/>
            <w:tcMar>
              <w:top w:w="75" w:type="dxa"/>
              <w:left w:w="0" w:type="dxa"/>
              <w:bottom w:w="75" w:type="dxa"/>
              <w:right w:w="150" w:type="dxa"/>
            </w:tcMar>
            <w:vAlign w:val="bottom"/>
            <w:hideMark/>
          </w:tcPr>
          <w:p w14:paraId="47692FE1" w14:textId="77777777" w:rsidR="00A17F18" w:rsidRPr="00421005" w:rsidRDefault="00A17F18" w:rsidP="00767C88">
            <w:pPr>
              <w:spacing w:line="240" w:lineRule="auto"/>
              <w:rPr>
                <w:sz w:val="16"/>
                <w:szCs w:val="16"/>
              </w:rPr>
            </w:pPr>
            <w:r w:rsidRPr="00421005">
              <w:rPr>
                <w:sz w:val="16"/>
                <w:szCs w:val="16"/>
              </w:rPr>
              <w:t>5148.2</w:t>
            </w:r>
          </w:p>
        </w:tc>
        <w:tc>
          <w:tcPr>
            <w:tcW w:w="0" w:type="auto"/>
            <w:shd w:val="clear" w:color="auto" w:fill="auto"/>
            <w:tcMar>
              <w:top w:w="75" w:type="dxa"/>
              <w:left w:w="0" w:type="dxa"/>
              <w:bottom w:w="75" w:type="dxa"/>
              <w:right w:w="150" w:type="dxa"/>
            </w:tcMar>
            <w:vAlign w:val="bottom"/>
            <w:hideMark/>
          </w:tcPr>
          <w:p w14:paraId="295E93DF" w14:textId="77777777" w:rsidR="00A17F18" w:rsidRPr="00421005" w:rsidRDefault="00A17F18" w:rsidP="00767C88">
            <w:pPr>
              <w:spacing w:line="240" w:lineRule="auto"/>
              <w:rPr>
                <w:sz w:val="16"/>
                <w:szCs w:val="16"/>
              </w:rPr>
            </w:pPr>
            <w:hyperlink r:id="rId942" w:history="1">
              <w:r w:rsidRPr="00421005">
                <w:rPr>
                  <w:color w:val="4E4E4E"/>
                  <w:sz w:val="16"/>
                  <w:szCs w:val="16"/>
                  <w:u w:val="single"/>
                  <w:bdr w:val="none" w:sz="0" w:space="0" w:color="auto" w:frame="1"/>
                </w:rPr>
                <w:t>Before/After School Programs</w:t>
              </w:r>
            </w:hyperlink>
          </w:p>
        </w:tc>
      </w:tr>
      <w:tr w:rsidR="00A17F18" w:rsidRPr="00421005" w14:paraId="71349C3D" w14:textId="77777777" w:rsidTr="00767C88">
        <w:tc>
          <w:tcPr>
            <w:tcW w:w="5425" w:type="dxa"/>
            <w:shd w:val="clear" w:color="auto" w:fill="auto"/>
            <w:tcMar>
              <w:top w:w="75" w:type="dxa"/>
              <w:left w:w="0" w:type="dxa"/>
              <w:bottom w:w="75" w:type="dxa"/>
              <w:right w:w="150" w:type="dxa"/>
            </w:tcMar>
            <w:vAlign w:val="bottom"/>
            <w:hideMark/>
          </w:tcPr>
          <w:p w14:paraId="4FBACB75" w14:textId="77777777" w:rsidR="00A17F18" w:rsidRPr="00421005" w:rsidRDefault="00A17F18" w:rsidP="00767C88">
            <w:pPr>
              <w:spacing w:line="240" w:lineRule="auto"/>
              <w:rPr>
                <w:sz w:val="16"/>
                <w:szCs w:val="16"/>
              </w:rPr>
            </w:pPr>
            <w:r w:rsidRPr="00421005">
              <w:rPr>
                <w:sz w:val="16"/>
                <w:szCs w:val="16"/>
              </w:rPr>
              <w:t>5148.3</w:t>
            </w:r>
          </w:p>
        </w:tc>
        <w:tc>
          <w:tcPr>
            <w:tcW w:w="0" w:type="auto"/>
            <w:shd w:val="clear" w:color="auto" w:fill="auto"/>
            <w:tcMar>
              <w:top w:w="75" w:type="dxa"/>
              <w:left w:w="0" w:type="dxa"/>
              <w:bottom w:w="75" w:type="dxa"/>
              <w:right w:w="150" w:type="dxa"/>
            </w:tcMar>
            <w:vAlign w:val="bottom"/>
            <w:hideMark/>
          </w:tcPr>
          <w:p w14:paraId="4C1C3546" w14:textId="77777777" w:rsidR="00A17F18" w:rsidRPr="00421005" w:rsidRDefault="00A17F18" w:rsidP="00767C88">
            <w:pPr>
              <w:spacing w:line="240" w:lineRule="auto"/>
              <w:rPr>
                <w:sz w:val="16"/>
                <w:szCs w:val="16"/>
              </w:rPr>
            </w:pPr>
            <w:hyperlink r:id="rId943" w:history="1">
              <w:r w:rsidRPr="00421005">
                <w:rPr>
                  <w:color w:val="4E4E4E"/>
                  <w:sz w:val="16"/>
                  <w:szCs w:val="16"/>
                  <w:u w:val="single"/>
                  <w:bdr w:val="none" w:sz="0" w:space="0" w:color="auto" w:frame="1"/>
                </w:rPr>
                <w:t>Preschool/Early Childhood Education</w:t>
              </w:r>
            </w:hyperlink>
          </w:p>
        </w:tc>
      </w:tr>
      <w:tr w:rsidR="00A17F18" w:rsidRPr="00421005" w14:paraId="0ED89792" w14:textId="77777777" w:rsidTr="00767C88">
        <w:tc>
          <w:tcPr>
            <w:tcW w:w="5425" w:type="dxa"/>
            <w:shd w:val="clear" w:color="auto" w:fill="auto"/>
            <w:tcMar>
              <w:top w:w="75" w:type="dxa"/>
              <w:left w:w="0" w:type="dxa"/>
              <w:bottom w:w="75" w:type="dxa"/>
              <w:right w:w="150" w:type="dxa"/>
            </w:tcMar>
            <w:vAlign w:val="bottom"/>
            <w:hideMark/>
          </w:tcPr>
          <w:p w14:paraId="0A5AB9E3" w14:textId="77777777" w:rsidR="00A17F18" w:rsidRPr="00421005" w:rsidRDefault="00A17F18" w:rsidP="00767C88">
            <w:pPr>
              <w:spacing w:line="240" w:lineRule="auto"/>
              <w:rPr>
                <w:sz w:val="16"/>
                <w:szCs w:val="16"/>
              </w:rPr>
            </w:pPr>
            <w:r w:rsidRPr="00421005">
              <w:rPr>
                <w:sz w:val="16"/>
                <w:szCs w:val="16"/>
              </w:rPr>
              <w:t>5148.3</w:t>
            </w:r>
          </w:p>
        </w:tc>
        <w:tc>
          <w:tcPr>
            <w:tcW w:w="0" w:type="auto"/>
            <w:shd w:val="clear" w:color="auto" w:fill="auto"/>
            <w:tcMar>
              <w:top w:w="75" w:type="dxa"/>
              <w:left w:w="0" w:type="dxa"/>
              <w:bottom w:w="75" w:type="dxa"/>
              <w:right w:w="150" w:type="dxa"/>
            </w:tcMar>
            <w:vAlign w:val="bottom"/>
            <w:hideMark/>
          </w:tcPr>
          <w:p w14:paraId="5599F854" w14:textId="77777777" w:rsidR="00A17F18" w:rsidRPr="00421005" w:rsidRDefault="00A17F18" w:rsidP="00767C88">
            <w:pPr>
              <w:spacing w:line="240" w:lineRule="auto"/>
              <w:rPr>
                <w:sz w:val="16"/>
                <w:szCs w:val="16"/>
              </w:rPr>
            </w:pPr>
            <w:hyperlink r:id="rId944" w:history="1">
              <w:r w:rsidRPr="00421005">
                <w:rPr>
                  <w:color w:val="4E4E4E"/>
                  <w:sz w:val="16"/>
                  <w:szCs w:val="16"/>
                  <w:u w:val="single"/>
                  <w:bdr w:val="none" w:sz="0" w:space="0" w:color="auto" w:frame="1"/>
                </w:rPr>
                <w:t>Preschool/Early Childhood Education</w:t>
              </w:r>
            </w:hyperlink>
          </w:p>
        </w:tc>
      </w:tr>
      <w:tr w:rsidR="00A17F18" w:rsidRPr="00421005" w14:paraId="0F73968B" w14:textId="77777777" w:rsidTr="00767C88">
        <w:tc>
          <w:tcPr>
            <w:tcW w:w="5425" w:type="dxa"/>
            <w:shd w:val="clear" w:color="auto" w:fill="auto"/>
            <w:tcMar>
              <w:top w:w="75" w:type="dxa"/>
              <w:left w:w="0" w:type="dxa"/>
              <w:bottom w:w="75" w:type="dxa"/>
              <w:right w:w="150" w:type="dxa"/>
            </w:tcMar>
            <w:vAlign w:val="bottom"/>
            <w:hideMark/>
          </w:tcPr>
          <w:p w14:paraId="263B627B" w14:textId="77777777" w:rsidR="00A17F18" w:rsidRPr="00421005" w:rsidRDefault="00A17F18" w:rsidP="00767C88">
            <w:pPr>
              <w:spacing w:line="240" w:lineRule="auto"/>
              <w:rPr>
                <w:sz w:val="16"/>
                <w:szCs w:val="16"/>
              </w:rPr>
            </w:pPr>
            <w:r w:rsidRPr="00421005">
              <w:rPr>
                <w:sz w:val="16"/>
                <w:szCs w:val="16"/>
              </w:rPr>
              <w:t>6142.1</w:t>
            </w:r>
          </w:p>
        </w:tc>
        <w:tc>
          <w:tcPr>
            <w:tcW w:w="0" w:type="auto"/>
            <w:shd w:val="clear" w:color="auto" w:fill="auto"/>
            <w:tcMar>
              <w:top w:w="75" w:type="dxa"/>
              <w:left w:w="0" w:type="dxa"/>
              <w:bottom w:w="75" w:type="dxa"/>
              <w:right w:w="150" w:type="dxa"/>
            </w:tcMar>
            <w:vAlign w:val="bottom"/>
            <w:hideMark/>
          </w:tcPr>
          <w:p w14:paraId="4F3DC321" w14:textId="77777777" w:rsidR="00A17F18" w:rsidRPr="00421005" w:rsidRDefault="00A17F18" w:rsidP="00767C88">
            <w:pPr>
              <w:spacing w:line="240" w:lineRule="auto"/>
              <w:rPr>
                <w:sz w:val="16"/>
                <w:szCs w:val="16"/>
              </w:rPr>
            </w:pPr>
            <w:hyperlink r:id="rId945" w:history="1">
              <w:r w:rsidRPr="00421005">
                <w:rPr>
                  <w:color w:val="4E4E4E"/>
                  <w:sz w:val="16"/>
                  <w:szCs w:val="16"/>
                  <w:u w:val="single"/>
                  <w:bdr w:val="none" w:sz="0" w:space="0" w:color="auto" w:frame="1"/>
                </w:rPr>
                <w:t>Sexual Health And HIV/AIDS Prevention Instruction</w:t>
              </w:r>
            </w:hyperlink>
          </w:p>
        </w:tc>
      </w:tr>
      <w:tr w:rsidR="00A17F18" w:rsidRPr="00421005" w14:paraId="027DA87E" w14:textId="77777777" w:rsidTr="00767C88">
        <w:tc>
          <w:tcPr>
            <w:tcW w:w="5425" w:type="dxa"/>
            <w:shd w:val="clear" w:color="auto" w:fill="auto"/>
            <w:tcMar>
              <w:top w:w="75" w:type="dxa"/>
              <w:left w:w="0" w:type="dxa"/>
              <w:bottom w:w="75" w:type="dxa"/>
              <w:right w:w="150" w:type="dxa"/>
            </w:tcMar>
            <w:vAlign w:val="bottom"/>
            <w:hideMark/>
          </w:tcPr>
          <w:p w14:paraId="606305E5" w14:textId="77777777" w:rsidR="00A17F18" w:rsidRPr="00421005" w:rsidRDefault="00A17F18" w:rsidP="00767C88">
            <w:pPr>
              <w:spacing w:line="240" w:lineRule="auto"/>
              <w:rPr>
                <w:sz w:val="16"/>
                <w:szCs w:val="16"/>
              </w:rPr>
            </w:pPr>
            <w:r w:rsidRPr="00421005">
              <w:rPr>
                <w:sz w:val="16"/>
                <w:szCs w:val="16"/>
              </w:rPr>
              <w:t>6142.1</w:t>
            </w:r>
          </w:p>
        </w:tc>
        <w:tc>
          <w:tcPr>
            <w:tcW w:w="0" w:type="auto"/>
            <w:shd w:val="clear" w:color="auto" w:fill="auto"/>
            <w:tcMar>
              <w:top w:w="75" w:type="dxa"/>
              <w:left w:w="0" w:type="dxa"/>
              <w:bottom w:w="75" w:type="dxa"/>
              <w:right w:w="150" w:type="dxa"/>
            </w:tcMar>
            <w:vAlign w:val="bottom"/>
            <w:hideMark/>
          </w:tcPr>
          <w:p w14:paraId="51E61342" w14:textId="77777777" w:rsidR="00A17F18" w:rsidRPr="00421005" w:rsidRDefault="00A17F18" w:rsidP="00767C88">
            <w:pPr>
              <w:spacing w:line="240" w:lineRule="auto"/>
              <w:rPr>
                <w:sz w:val="16"/>
                <w:szCs w:val="16"/>
              </w:rPr>
            </w:pPr>
            <w:hyperlink r:id="rId946" w:history="1">
              <w:r w:rsidRPr="00421005">
                <w:rPr>
                  <w:color w:val="4E4E4E"/>
                  <w:sz w:val="16"/>
                  <w:szCs w:val="16"/>
                  <w:u w:val="single"/>
                  <w:bdr w:val="none" w:sz="0" w:space="0" w:color="auto" w:frame="1"/>
                </w:rPr>
                <w:t>Sexual Health And HIV/AIDS Prevention Instruction</w:t>
              </w:r>
            </w:hyperlink>
          </w:p>
        </w:tc>
      </w:tr>
      <w:tr w:rsidR="00A17F18" w:rsidRPr="00421005" w14:paraId="51432C9F" w14:textId="77777777" w:rsidTr="00767C88">
        <w:tc>
          <w:tcPr>
            <w:tcW w:w="5425" w:type="dxa"/>
            <w:shd w:val="clear" w:color="auto" w:fill="auto"/>
            <w:tcMar>
              <w:top w:w="75" w:type="dxa"/>
              <w:left w:w="0" w:type="dxa"/>
              <w:bottom w:w="75" w:type="dxa"/>
              <w:right w:w="150" w:type="dxa"/>
            </w:tcMar>
            <w:vAlign w:val="bottom"/>
            <w:hideMark/>
          </w:tcPr>
          <w:p w14:paraId="29B59143" w14:textId="77777777" w:rsidR="00A17F18" w:rsidRPr="00421005" w:rsidRDefault="00A17F18" w:rsidP="00767C88">
            <w:pPr>
              <w:spacing w:line="240" w:lineRule="auto"/>
              <w:rPr>
                <w:sz w:val="16"/>
                <w:szCs w:val="16"/>
              </w:rPr>
            </w:pPr>
            <w:r w:rsidRPr="00421005">
              <w:rPr>
                <w:sz w:val="16"/>
                <w:szCs w:val="16"/>
              </w:rPr>
              <w:t>6142.1-E PDF(1)</w:t>
            </w:r>
          </w:p>
        </w:tc>
        <w:tc>
          <w:tcPr>
            <w:tcW w:w="0" w:type="auto"/>
            <w:shd w:val="clear" w:color="auto" w:fill="auto"/>
            <w:tcMar>
              <w:top w:w="75" w:type="dxa"/>
              <w:left w:w="0" w:type="dxa"/>
              <w:bottom w:w="75" w:type="dxa"/>
              <w:right w:w="150" w:type="dxa"/>
            </w:tcMar>
            <w:vAlign w:val="bottom"/>
            <w:hideMark/>
          </w:tcPr>
          <w:p w14:paraId="3592869E" w14:textId="77777777" w:rsidR="00A17F18" w:rsidRPr="00421005" w:rsidRDefault="00A17F18" w:rsidP="00767C88">
            <w:pPr>
              <w:spacing w:line="240" w:lineRule="auto"/>
              <w:rPr>
                <w:sz w:val="16"/>
                <w:szCs w:val="16"/>
              </w:rPr>
            </w:pPr>
            <w:hyperlink r:id="rId947" w:history="1">
              <w:r w:rsidRPr="00421005">
                <w:rPr>
                  <w:color w:val="4E4E4E"/>
                  <w:sz w:val="16"/>
                  <w:szCs w:val="16"/>
                  <w:u w:val="single"/>
                  <w:bdr w:val="none" w:sz="0" w:space="0" w:color="auto" w:frame="1"/>
                </w:rPr>
                <w:t>Sexual Health And HIV/AIDS Prevention Instruction</w:t>
              </w:r>
            </w:hyperlink>
          </w:p>
        </w:tc>
      </w:tr>
      <w:tr w:rsidR="00A17F18" w:rsidRPr="00421005" w14:paraId="3013E67A" w14:textId="77777777" w:rsidTr="00767C88">
        <w:tc>
          <w:tcPr>
            <w:tcW w:w="5425" w:type="dxa"/>
            <w:shd w:val="clear" w:color="auto" w:fill="auto"/>
            <w:tcMar>
              <w:top w:w="75" w:type="dxa"/>
              <w:left w:w="0" w:type="dxa"/>
              <w:bottom w:w="75" w:type="dxa"/>
              <w:right w:w="150" w:type="dxa"/>
            </w:tcMar>
            <w:vAlign w:val="bottom"/>
            <w:hideMark/>
          </w:tcPr>
          <w:p w14:paraId="1913A5B5" w14:textId="77777777" w:rsidR="00A17F18" w:rsidRPr="00421005" w:rsidRDefault="00A17F18" w:rsidP="00767C88">
            <w:pPr>
              <w:spacing w:line="240" w:lineRule="auto"/>
              <w:rPr>
                <w:sz w:val="16"/>
                <w:szCs w:val="16"/>
              </w:rPr>
            </w:pPr>
            <w:r w:rsidRPr="00421005">
              <w:rPr>
                <w:sz w:val="16"/>
                <w:szCs w:val="16"/>
              </w:rPr>
              <w:t>6142.7</w:t>
            </w:r>
          </w:p>
        </w:tc>
        <w:tc>
          <w:tcPr>
            <w:tcW w:w="0" w:type="auto"/>
            <w:shd w:val="clear" w:color="auto" w:fill="auto"/>
            <w:tcMar>
              <w:top w:w="75" w:type="dxa"/>
              <w:left w:w="0" w:type="dxa"/>
              <w:bottom w:w="75" w:type="dxa"/>
              <w:right w:w="150" w:type="dxa"/>
            </w:tcMar>
            <w:vAlign w:val="bottom"/>
            <w:hideMark/>
          </w:tcPr>
          <w:p w14:paraId="21C8D158" w14:textId="77777777" w:rsidR="00A17F18" w:rsidRPr="00421005" w:rsidRDefault="00A17F18" w:rsidP="00767C88">
            <w:pPr>
              <w:spacing w:line="240" w:lineRule="auto"/>
              <w:rPr>
                <w:sz w:val="16"/>
                <w:szCs w:val="16"/>
              </w:rPr>
            </w:pPr>
            <w:hyperlink r:id="rId948" w:history="1">
              <w:r w:rsidRPr="00421005">
                <w:rPr>
                  <w:color w:val="4E4E4E"/>
                  <w:sz w:val="16"/>
                  <w:szCs w:val="16"/>
                  <w:u w:val="single"/>
                  <w:bdr w:val="none" w:sz="0" w:space="0" w:color="auto" w:frame="1"/>
                </w:rPr>
                <w:t>Physical Education And Activity</w:t>
              </w:r>
            </w:hyperlink>
          </w:p>
        </w:tc>
      </w:tr>
      <w:tr w:rsidR="00A17F18" w:rsidRPr="00421005" w14:paraId="31037971" w14:textId="77777777" w:rsidTr="00767C88">
        <w:tc>
          <w:tcPr>
            <w:tcW w:w="5425" w:type="dxa"/>
            <w:shd w:val="clear" w:color="auto" w:fill="auto"/>
            <w:tcMar>
              <w:top w:w="75" w:type="dxa"/>
              <w:left w:w="0" w:type="dxa"/>
              <w:bottom w:w="75" w:type="dxa"/>
              <w:right w:w="150" w:type="dxa"/>
            </w:tcMar>
            <w:vAlign w:val="bottom"/>
            <w:hideMark/>
          </w:tcPr>
          <w:p w14:paraId="067D9111" w14:textId="77777777" w:rsidR="00A17F18" w:rsidRPr="00421005" w:rsidRDefault="00A17F18" w:rsidP="00767C88">
            <w:pPr>
              <w:spacing w:line="240" w:lineRule="auto"/>
              <w:rPr>
                <w:sz w:val="16"/>
                <w:szCs w:val="16"/>
              </w:rPr>
            </w:pPr>
            <w:r w:rsidRPr="00421005">
              <w:rPr>
                <w:sz w:val="16"/>
                <w:szCs w:val="16"/>
              </w:rPr>
              <w:t>6142.7</w:t>
            </w:r>
          </w:p>
        </w:tc>
        <w:tc>
          <w:tcPr>
            <w:tcW w:w="0" w:type="auto"/>
            <w:shd w:val="clear" w:color="auto" w:fill="auto"/>
            <w:tcMar>
              <w:top w:w="75" w:type="dxa"/>
              <w:left w:w="0" w:type="dxa"/>
              <w:bottom w:w="75" w:type="dxa"/>
              <w:right w:w="150" w:type="dxa"/>
            </w:tcMar>
            <w:vAlign w:val="bottom"/>
            <w:hideMark/>
          </w:tcPr>
          <w:p w14:paraId="1A32FC3D" w14:textId="77777777" w:rsidR="00A17F18" w:rsidRPr="00421005" w:rsidRDefault="00A17F18" w:rsidP="00767C88">
            <w:pPr>
              <w:spacing w:line="240" w:lineRule="auto"/>
              <w:rPr>
                <w:sz w:val="16"/>
                <w:szCs w:val="16"/>
              </w:rPr>
            </w:pPr>
            <w:hyperlink r:id="rId949" w:history="1">
              <w:r w:rsidRPr="00421005">
                <w:rPr>
                  <w:color w:val="4E4E4E"/>
                  <w:sz w:val="16"/>
                  <w:szCs w:val="16"/>
                  <w:u w:val="single"/>
                  <w:bdr w:val="none" w:sz="0" w:space="0" w:color="auto" w:frame="1"/>
                </w:rPr>
                <w:t>Physical Education And Activity</w:t>
              </w:r>
            </w:hyperlink>
          </w:p>
        </w:tc>
      </w:tr>
      <w:tr w:rsidR="00A17F18" w:rsidRPr="00421005" w14:paraId="742DB0C9" w14:textId="77777777" w:rsidTr="00767C88">
        <w:tc>
          <w:tcPr>
            <w:tcW w:w="5425" w:type="dxa"/>
            <w:shd w:val="clear" w:color="auto" w:fill="auto"/>
            <w:tcMar>
              <w:top w:w="75" w:type="dxa"/>
              <w:left w:w="0" w:type="dxa"/>
              <w:bottom w:w="75" w:type="dxa"/>
              <w:right w:w="150" w:type="dxa"/>
            </w:tcMar>
            <w:vAlign w:val="bottom"/>
            <w:hideMark/>
          </w:tcPr>
          <w:p w14:paraId="6D56B040" w14:textId="77777777" w:rsidR="00A17F18" w:rsidRPr="00421005" w:rsidRDefault="00A17F18" w:rsidP="00767C88">
            <w:pPr>
              <w:spacing w:line="240" w:lineRule="auto"/>
              <w:rPr>
                <w:sz w:val="16"/>
                <w:szCs w:val="16"/>
              </w:rPr>
            </w:pPr>
            <w:r w:rsidRPr="00421005">
              <w:rPr>
                <w:sz w:val="16"/>
                <w:szCs w:val="16"/>
              </w:rPr>
              <w:t>6142.7-E PDF(1)</w:t>
            </w:r>
          </w:p>
        </w:tc>
        <w:tc>
          <w:tcPr>
            <w:tcW w:w="0" w:type="auto"/>
            <w:shd w:val="clear" w:color="auto" w:fill="auto"/>
            <w:tcMar>
              <w:top w:w="75" w:type="dxa"/>
              <w:left w:w="0" w:type="dxa"/>
              <w:bottom w:w="75" w:type="dxa"/>
              <w:right w:w="150" w:type="dxa"/>
            </w:tcMar>
            <w:vAlign w:val="bottom"/>
            <w:hideMark/>
          </w:tcPr>
          <w:p w14:paraId="31B47D0A" w14:textId="77777777" w:rsidR="00A17F18" w:rsidRPr="00421005" w:rsidRDefault="00A17F18" w:rsidP="00767C88">
            <w:pPr>
              <w:spacing w:line="240" w:lineRule="auto"/>
              <w:rPr>
                <w:sz w:val="16"/>
                <w:szCs w:val="16"/>
              </w:rPr>
            </w:pPr>
            <w:hyperlink r:id="rId950" w:history="1">
              <w:r w:rsidRPr="00421005">
                <w:rPr>
                  <w:color w:val="4E4E4E"/>
                  <w:sz w:val="16"/>
                  <w:szCs w:val="16"/>
                  <w:u w:val="single"/>
                  <w:bdr w:val="none" w:sz="0" w:space="0" w:color="auto" w:frame="1"/>
                </w:rPr>
                <w:t>Physical Education And Activity</w:t>
              </w:r>
            </w:hyperlink>
          </w:p>
        </w:tc>
      </w:tr>
      <w:tr w:rsidR="00A17F18" w:rsidRPr="00421005" w14:paraId="46675FDA" w14:textId="77777777" w:rsidTr="00767C88">
        <w:tc>
          <w:tcPr>
            <w:tcW w:w="5425" w:type="dxa"/>
            <w:shd w:val="clear" w:color="auto" w:fill="auto"/>
            <w:tcMar>
              <w:top w:w="75" w:type="dxa"/>
              <w:left w:w="0" w:type="dxa"/>
              <w:bottom w:w="75" w:type="dxa"/>
              <w:right w:w="150" w:type="dxa"/>
            </w:tcMar>
            <w:vAlign w:val="bottom"/>
            <w:hideMark/>
          </w:tcPr>
          <w:p w14:paraId="17E40C27" w14:textId="77777777" w:rsidR="00A17F18" w:rsidRPr="00421005" w:rsidRDefault="00A17F18" w:rsidP="00767C88">
            <w:pPr>
              <w:spacing w:line="240" w:lineRule="auto"/>
              <w:rPr>
                <w:sz w:val="16"/>
                <w:szCs w:val="16"/>
              </w:rPr>
            </w:pPr>
            <w:r w:rsidRPr="00421005">
              <w:rPr>
                <w:sz w:val="16"/>
                <w:szCs w:val="16"/>
              </w:rPr>
              <w:t>6145</w:t>
            </w:r>
          </w:p>
        </w:tc>
        <w:tc>
          <w:tcPr>
            <w:tcW w:w="0" w:type="auto"/>
            <w:shd w:val="clear" w:color="auto" w:fill="auto"/>
            <w:tcMar>
              <w:top w:w="75" w:type="dxa"/>
              <w:left w:w="0" w:type="dxa"/>
              <w:bottom w:w="75" w:type="dxa"/>
              <w:right w:w="150" w:type="dxa"/>
            </w:tcMar>
            <w:vAlign w:val="bottom"/>
            <w:hideMark/>
          </w:tcPr>
          <w:p w14:paraId="22B2F4D5" w14:textId="77777777" w:rsidR="00A17F18" w:rsidRPr="00421005" w:rsidRDefault="00A17F18" w:rsidP="00767C88">
            <w:pPr>
              <w:spacing w:line="240" w:lineRule="auto"/>
              <w:rPr>
                <w:sz w:val="16"/>
                <w:szCs w:val="16"/>
              </w:rPr>
            </w:pPr>
            <w:hyperlink r:id="rId951" w:history="1">
              <w:r w:rsidRPr="00421005">
                <w:rPr>
                  <w:color w:val="4E4E4E"/>
                  <w:sz w:val="16"/>
                  <w:szCs w:val="16"/>
                  <w:u w:val="single"/>
                  <w:bdr w:val="none" w:sz="0" w:space="0" w:color="auto" w:frame="1"/>
                </w:rPr>
                <w:t>Extracurricular And Cocurricular Activities</w:t>
              </w:r>
            </w:hyperlink>
          </w:p>
        </w:tc>
      </w:tr>
      <w:tr w:rsidR="00A17F18" w:rsidRPr="00421005" w14:paraId="3D4AE059" w14:textId="77777777" w:rsidTr="00767C88">
        <w:tc>
          <w:tcPr>
            <w:tcW w:w="5425" w:type="dxa"/>
            <w:shd w:val="clear" w:color="auto" w:fill="auto"/>
            <w:tcMar>
              <w:top w:w="75" w:type="dxa"/>
              <w:left w:w="0" w:type="dxa"/>
              <w:bottom w:w="75" w:type="dxa"/>
              <w:right w:w="150" w:type="dxa"/>
            </w:tcMar>
            <w:vAlign w:val="bottom"/>
            <w:hideMark/>
          </w:tcPr>
          <w:p w14:paraId="06D50B2F" w14:textId="77777777" w:rsidR="00A17F18" w:rsidRPr="00421005" w:rsidRDefault="00A17F18" w:rsidP="00767C88">
            <w:pPr>
              <w:spacing w:line="240" w:lineRule="auto"/>
              <w:rPr>
                <w:sz w:val="16"/>
                <w:szCs w:val="16"/>
              </w:rPr>
            </w:pPr>
            <w:r w:rsidRPr="00421005">
              <w:rPr>
                <w:sz w:val="16"/>
                <w:szCs w:val="16"/>
              </w:rPr>
              <w:t>6145</w:t>
            </w:r>
          </w:p>
        </w:tc>
        <w:tc>
          <w:tcPr>
            <w:tcW w:w="0" w:type="auto"/>
            <w:shd w:val="clear" w:color="auto" w:fill="auto"/>
            <w:tcMar>
              <w:top w:w="75" w:type="dxa"/>
              <w:left w:w="0" w:type="dxa"/>
              <w:bottom w:w="75" w:type="dxa"/>
              <w:right w:w="150" w:type="dxa"/>
            </w:tcMar>
            <w:vAlign w:val="bottom"/>
            <w:hideMark/>
          </w:tcPr>
          <w:p w14:paraId="361ACD83" w14:textId="77777777" w:rsidR="00A17F18" w:rsidRPr="00421005" w:rsidRDefault="00A17F18" w:rsidP="00767C88">
            <w:pPr>
              <w:spacing w:line="240" w:lineRule="auto"/>
              <w:rPr>
                <w:sz w:val="16"/>
                <w:szCs w:val="16"/>
              </w:rPr>
            </w:pPr>
            <w:hyperlink r:id="rId952" w:history="1">
              <w:r w:rsidRPr="00421005">
                <w:rPr>
                  <w:color w:val="4E4E4E"/>
                  <w:sz w:val="16"/>
                  <w:szCs w:val="16"/>
                  <w:u w:val="single"/>
                  <w:bdr w:val="none" w:sz="0" w:space="0" w:color="auto" w:frame="1"/>
                </w:rPr>
                <w:t>Extracurricular And Cocurricular Activities</w:t>
              </w:r>
            </w:hyperlink>
          </w:p>
        </w:tc>
      </w:tr>
      <w:tr w:rsidR="00A17F18" w:rsidRPr="00421005" w14:paraId="425FFB7B" w14:textId="77777777" w:rsidTr="00767C88">
        <w:tc>
          <w:tcPr>
            <w:tcW w:w="5425" w:type="dxa"/>
            <w:shd w:val="clear" w:color="auto" w:fill="auto"/>
            <w:tcMar>
              <w:top w:w="75" w:type="dxa"/>
              <w:left w:w="0" w:type="dxa"/>
              <w:bottom w:w="75" w:type="dxa"/>
              <w:right w:w="150" w:type="dxa"/>
            </w:tcMar>
            <w:vAlign w:val="bottom"/>
            <w:hideMark/>
          </w:tcPr>
          <w:p w14:paraId="7C8D944A" w14:textId="77777777" w:rsidR="00A17F18" w:rsidRPr="00421005" w:rsidRDefault="00A17F18" w:rsidP="00767C88">
            <w:pPr>
              <w:spacing w:line="240" w:lineRule="auto"/>
              <w:rPr>
                <w:sz w:val="16"/>
                <w:szCs w:val="16"/>
              </w:rPr>
            </w:pPr>
            <w:r w:rsidRPr="00421005">
              <w:rPr>
                <w:sz w:val="16"/>
                <w:szCs w:val="16"/>
              </w:rPr>
              <w:t>6145.2</w:t>
            </w:r>
          </w:p>
        </w:tc>
        <w:tc>
          <w:tcPr>
            <w:tcW w:w="0" w:type="auto"/>
            <w:shd w:val="clear" w:color="auto" w:fill="auto"/>
            <w:tcMar>
              <w:top w:w="75" w:type="dxa"/>
              <w:left w:w="0" w:type="dxa"/>
              <w:bottom w:w="75" w:type="dxa"/>
              <w:right w:w="150" w:type="dxa"/>
            </w:tcMar>
            <w:vAlign w:val="bottom"/>
            <w:hideMark/>
          </w:tcPr>
          <w:p w14:paraId="5E7ED28B" w14:textId="77777777" w:rsidR="00A17F18" w:rsidRPr="00421005" w:rsidRDefault="00A17F18" w:rsidP="00767C88">
            <w:pPr>
              <w:spacing w:line="240" w:lineRule="auto"/>
              <w:rPr>
                <w:sz w:val="16"/>
                <w:szCs w:val="16"/>
              </w:rPr>
            </w:pPr>
            <w:hyperlink r:id="rId953" w:history="1">
              <w:r w:rsidRPr="00421005">
                <w:rPr>
                  <w:color w:val="4E4E4E"/>
                  <w:sz w:val="16"/>
                  <w:szCs w:val="16"/>
                  <w:u w:val="single"/>
                  <w:bdr w:val="none" w:sz="0" w:space="0" w:color="auto" w:frame="1"/>
                </w:rPr>
                <w:t>Athletic Competition</w:t>
              </w:r>
            </w:hyperlink>
          </w:p>
        </w:tc>
      </w:tr>
      <w:tr w:rsidR="00A17F18" w:rsidRPr="00421005" w14:paraId="5D776DDF" w14:textId="77777777" w:rsidTr="00767C88">
        <w:tc>
          <w:tcPr>
            <w:tcW w:w="5425" w:type="dxa"/>
            <w:shd w:val="clear" w:color="auto" w:fill="auto"/>
            <w:tcMar>
              <w:top w:w="75" w:type="dxa"/>
              <w:left w:w="0" w:type="dxa"/>
              <w:bottom w:w="75" w:type="dxa"/>
              <w:right w:w="150" w:type="dxa"/>
            </w:tcMar>
            <w:vAlign w:val="bottom"/>
            <w:hideMark/>
          </w:tcPr>
          <w:p w14:paraId="773F877B" w14:textId="77777777" w:rsidR="00A17F18" w:rsidRPr="00421005" w:rsidRDefault="00A17F18" w:rsidP="00767C88">
            <w:pPr>
              <w:spacing w:line="240" w:lineRule="auto"/>
              <w:rPr>
                <w:sz w:val="16"/>
                <w:szCs w:val="16"/>
              </w:rPr>
            </w:pPr>
            <w:r w:rsidRPr="00421005">
              <w:rPr>
                <w:sz w:val="16"/>
                <w:szCs w:val="16"/>
              </w:rPr>
              <w:t>6145.2</w:t>
            </w:r>
          </w:p>
        </w:tc>
        <w:tc>
          <w:tcPr>
            <w:tcW w:w="0" w:type="auto"/>
            <w:shd w:val="clear" w:color="auto" w:fill="auto"/>
            <w:tcMar>
              <w:top w:w="75" w:type="dxa"/>
              <w:left w:w="0" w:type="dxa"/>
              <w:bottom w:w="75" w:type="dxa"/>
              <w:right w:w="150" w:type="dxa"/>
            </w:tcMar>
            <w:vAlign w:val="bottom"/>
            <w:hideMark/>
          </w:tcPr>
          <w:p w14:paraId="5B3D65CE" w14:textId="77777777" w:rsidR="00A17F18" w:rsidRPr="00421005" w:rsidRDefault="00A17F18" w:rsidP="00767C88">
            <w:pPr>
              <w:spacing w:line="240" w:lineRule="auto"/>
              <w:rPr>
                <w:sz w:val="16"/>
                <w:szCs w:val="16"/>
              </w:rPr>
            </w:pPr>
            <w:hyperlink r:id="rId954" w:history="1">
              <w:r w:rsidRPr="00421005">
                <w:rPr>
                  <w:color w:val="4E4E4E"/>
                  <w:sz w:val="16"/>
                  <w:szCs w:val="16"/>
                  <w:u w:val="single"/>
                  <w:bdr w:val="none" w:sz="0" w:space="0" w:color="auto" w:frame="1"/>
                </w:rPr>
                <w:t>Athletic Competition</w:t>
              </w:r>
            </w:hyperlink>
          </w:p>
        </w:tc>
      </w:tr>
      <w:tr w:rsidR="00A17F18" w:rsidRPr="00421005" w14:paraId="6259FF55" w14:textId="77777777" w:rsidTr="00767C88">
        <w:tc>
          <w:tcPr>
            <w:tcW w:w="5425" w:type="dxa"/>
            <w:shd w:val="clear" w:color="auto" w:fill="auto"/>
            <w:tcMar>
              <w:top w:w="75" w:type="dxa"/>
              <w:left w:w="0" w:type="dxa"/>
              <w:bottom w:w="75" w:type="dxa"/>
              <w:right w:w="150" w:type="dxa"/>
            </w:tcMar>
            <w:vAlign w:val="bottom"/>
            <w:hideMark/>
          </w:tcPr>
          <w:p w14:paraId="49BEDC47" w14:textId="77777777" w:rsidR="00A17F18" w:rsidRPr="00421005" w:rsidRDefault="00A17F18" w:rsidP="00767C88">
            <w:pPr>
              <w:spacing w:line="240" w:lineRule="auto"/>
              <w:rPr>
                <w:sz w:val="16"/>
                <w:szCs w:val="16"/>
              </w:rPr>
            </w:pPr>
            <w:r w:rsidRPr="00421005">
              <w:rPr>
                <w:sz w:val="16"/>
                <w:szCs w:val="16"/>
              </w:rPr>
              <w:t>6145.2-E PDF(1)</w:t>
            </w:r>
          </w:p>
        </w:tc>
        <w:tc>
          <w:tcPr>
            <w:tcW w:w="0" w:type="auto"/>
            <w:shd w:val="clear" w:color="auto" w:fill="auto"/>
            <w:tcMar>
              <w:top w:w="75" w:type="dxa"/>
              <w:left w:w="0" w:type="dxa"/>
              <w:bottom w:w="75" w:type="dxa"/>
              <w:right w:w="150" w:type="dxa"/>
            </w:tcMar>
            <w:vAlign w:val="bottom"/>
            <w:hideMark/>
          </w:tcPr>
          <w:p w14:paraId="3A156895" w14:textId="77777777" w:rsidR="00A17F18" w:rsidRPr="00421005" w:rsidRDefault="00A17F18" w:rsidP="00767C88">
            <w:pPr>
              <w:spacing w:line="240" w:lineRule="auto"/>
              <w:rPr>
                <w:sz w:val="16"/>
                <w:szCs w:val="16"/>
              </w:rPr>
            </w:pPr>
            <w:hyperlink r:id="rId955" w:history="1">
              <w:r w:rsidRPr="00421005">
                <w:rPr>
                  <w:color w:val="4E4E4E"/>
                  <w:sz w:val="16"/>
                  <w:szCs w:val="16"/>
                  <w:u w:val="single"/>
                  <w:bdr w:val="none" w:sz="0" w:space="0" w:color="auto" w:frame="1"/>
                </w:rPr>
                <w:t>Athletic Competition</w:t>
              </w:r>
            </w:hyperlink>
          </w:p>
        </w:tc>
      </w:tr>
      <w:tr w:rsidR="00A17F18" w:rsidRPr="00421005" w14:paraId="01C3F2CB" w14:textId="77777777" w:rsidTr="00767C88">
        <w:tc>
          <w:tcPr>
            <w:tcW w:w="5425" w:type="dxa"/>
            <w:shd w:val="clear" w:color="auto" w:fill="auto"/>
            <w:tcMar>
              <w:top w:w="75" w:type="dxa"/>
              <w:left w:w="0" w:type="dxa"/>
              <w:bottom w:w="75" w:type="dxa"/>
              <w:right w:w="150" w:type="dxa"/>
            </w:tcMar>
            <w:vAlign w:val="bottom"/>
            <w:hideMark/>
          </w:tcPr>
          <w:p w14:paraId="31A54C9A" w14:textId="77777777" w:rsidR="00A17F18" w:rsidRPr="00421005" w:rsidRDefault="00A17F18" w:rsidP="00767C88">
            <w:pPr>
              <w:spacing w:line="240" w:lineRule="auto"/>
              <w:rPr>
                <w:sz w:val="16"/>
                <w:szCs w:val="16"/>
              </w:rPr>
            </w:pPr>
            <w:r w:rsidRPr="00421005">
              <w:rPr>
                <w:sz w:val="16"/>
                <w:szCs w:val="16"/>
              </w:rPr>
              <w:t>6146.1</w:t>
            </w:r>
          </w:p>
        </w:tc>
        <w:tc>
          <w:tcPr>
            <w:tcW w:w="0" w:type="auto"/>
            <w:shd w:val="clear" w:color="auto" w:fill="auto"/>
            <w:tcMar>
              <w:top w:w="75" w:type="dxa"/>
              <w:left w:w="0" w:type="dxa"/>
              <w:bottom w:w="75" w:type="dxa"/>
              <w:right w:w="150" w:type="dxa"/>
            </w:tcMar>
            <w:vAlign w:val="bottom"/>
            <w:hideMark/>
          </w:tcPr>
          <w:p w14:paraId="2D7878ED" w14:textId="77777777" w:rsidR="00A17F18" w:rsidRPr="00421005" w:rsidRDefault="00A17F18" w:rsidP="00767C88">
            <w:pPr>
              <w:spacing w:line="240" w:lineRule="auto"/>
              <w:rPr>
                <w:sz w:val="16"/>
                <w:szCs w:val="16"/>
              </w:rPr>
            </w:pPr>
            <w:hyperlink r:id="rId956" w:history="1">
              <w:r w:rsidRPr="00421005">
                <w:rPr>
                  <w:color w:val="4E4E4E"/>
                  <w:sz w:val="16"/>
                  <w:szCs w:val="16"/>
                  <w:u w:val="single"/>
                  <w:bdr w:val="none" w:sz="0" w:space="0" w:color="auto" w:frame="1"/>
                </w:rPr>
                <w:t>High School Graduation Requirements</w:t>
              </w:r>
            </w:hyperlink>
          </w:p>
        </w:tc>
      </w:tr>
      <w:tr w:rsidR="00A17F18" w:rsidRPr="00421005" w14:paraId="616F77C6" w14:textId="77777777" w:rsidTr="00767C88">
        <w:tc>
          <w:tcPr>
            <w:tcW w:w="5425" w:type="dxa"/>
            <w:shd w:val="clear" w:color="auto" w:fill="auto"/>
            <w:tcMar>
              <w:top w:w="75" w:type="dxa"/>
              <w:left w:w="0" w:type="dxa"/>
              <w:bottom w:w="75" w:type="dxa"/>
              <w:right w:w="150" w:type="dxa"/>
            </w:tcMar>
            <w:vAlign w:val="bottom"/>
            <w:hideMark/>
          </w:tcPr>
          <w:p w14:paraId="55460F4A" w14:textId="77777777" w:rsidR="00A17F18" w:rsidRPr="00421005" w:rsidRDefault="00A17F18" w:rsidP="00767C88">
            <w:pPr>
              <w:spacing w:line="240" w:lineRule="auto"/>
              <w:rPr>
                <w:sz w:val="16"/>
                <w:szCs w:val="16"/>
              </w:rPr>
            </w:pPr>
            <w:r w:rsidRPr="00421005">
              <w:rPr>
                <w:sz w:val="16"/>
                <w:szCs w:val="16"/>
              </w:rPr>
              <w:t>6152</w:t>
            </w:r>
          </w:p>
        </w:tc>
        <w:tc>
          <w:tcPr>
            <w:tcW w:w="0" w:type="auto"/>
            <w:shd w:val="clear" w:color="auto" w:fill="auto"/>
            <w:tcMar>
              <w:top w:w="75" w:type="dxa"/>
              <w:left w:w="0" w:type="dxa"/>
              <w:bottom w:w="75" w:type="dxa"/>
              <w:right w:w="150" w:type="dxa"/>
            </w:tcMar>
            <w:vAlign w:val="bottom"/>
            <w:hideMark/>
          </w:tcPr>
          <w:p w14:paraId="7BC576E7" w14:textId="77777777" w:rsidR="00A17F18" w:rsidRPr="00421005" w:rsidRDefault="00A17F18" w:rsidP="00767C88">
            <w:pPr>
              <w:spacing w:line="240" w:lineRule="auto"/>
              <w:rPr>
                <w:sz w:val="16"/>
                <w:szCs w:val="16"/>
              </w:rPr>
            </w:pPr>
            <w:hyperlink r:id="rId957" w:history="1">
              <w:r w:rsidRPr="00421005">
                <w:rPr>
                  <w:color w:val="4E4E4E"/>
                  <w:sz w:val="16"/>
                  <w:szCs w:val="16"/>
                  <w:u w:val="single"/>
                  <w:bdr w:val="none" w:sz="0" w:space="0" w:color="auto" w:frame="1"/>
                </w:rPr>
                <w:t>Class Assignment</w:t>
              </w:r>
            </w:hyperlink>
          </w:p>
        </w:tc>
      </w:tr>
      <w:tr w:rsidR="00A17F18" w:rsidRPr="00421005" w14:paraId="46DC1E56" w14:textId="77777777" w:rsidTr="00767C88">
        <w:tc>
          <w:tcPr>
            <w:tcW w:w="5425" w:type="dxa"/>
            <w:shd w:val="clear" w:color="auto" w:fill="auto"/>
            <w:tcMar>
              <w:top w:w="75" w:type="dxa"/>
              <w:left w:w="0" w:type="dxa"/>
              <w:bottom w:w="75" w:type="dxa"/>
              <w:right w:w="150" w:type="dxa"/>
            </w:tcMar>
            <w:vAlign w:val="bottom"/>
            <w:hideMark/>
          </w:tcPr>
          <w:p w14:paraId="0C52CA83" w14:textId="77777777" w:rsidR="00A17F18" w:rsidRPr="00421005" w:rsidRDefault="00A17F18" w:rsidP="00767C88">
            <w:pPr>
              <w:spacing w:line="240" w:lineRule="auto"/>
              <w:rPr>
                <w:sz w:val="16"/>
                <w:szCs w:val="16"/>
              </w:rPr>
            </w:pPr>
            <w:r w:rsidRPr="00421005">
              <w:rPr>
                <w:sz w:val="16"/>
                <w:szCs w:val="16"/>
              </w:rPr>
              <w:t>6159</w:t>
            </w:r>
          </w:p>
        </w:tc>
        <w:tc>
          <w:tcPr>
            <w:tcW w:w="0" w:type="auto"/>
            <w:shd w:val="clear" w:color="auto" w:fill="auto"/>
            <w:tcMar>
              <w:top w:w="75" w:type="dxa"/>
              <w:left w:w="0" w:type="dxa"/>
              <w:bottom w:w="75" w:type="dxa"/>
              <w:right w:w="150" w:type="dxa"/>
            </w:tcMar>
            <w:vAlign w:val="bottom"/>
            <w:hideMark/>
          </w:tcPr>
          <w:p w14:paraId="5F2FC66D" w14:textId="77777777" w:rsidR="00A17F18" w:rsidRPr="00421005" w:rsidRDefault="00A17F18" w:rsidP="00767C88">
            <w:pPr>
              <w:spacing w:line="240" w:lineRule="auto"/>
              <w:rPr>
                <w:sz w:val="16"/>
                <w:szCs w:val="16"/>
              </w:rPr>
            </w:pPr>
            <w:hyperlink r:id="rId958" w:history="1">
              <w:r w:rsidRPr="00421005">
                <w:rPr>
                  <w:color w:val="4E4E4E"/>
                  <w:sz w:val="16"/>
                  <w:szCs w:val="16"/>
                  <w:u w:val="single"/>
                  <w:bdr w:val="none" w:sz="0" w:space="0" w:color="auto" w:frame="1"/>
                </w:rPr>
                <w:t>Individualized Education Program</w:t>
              </w:r>
            </w:hyperlink>
          </w:p>
        </w:tc>
      </w:tr>
      <w:tr w:rsidR="00A17F18" w:rsidRPr="00421005" w14:paraId="5A5D1138" w14:textId="77777777" w:rsidTr="00767C88">
        <w:tc>
          <w:tcPr>
            <w:tcW w:w="5425" w:type="dxa"/>
            <w:shd w:val="clear" w:color="auto" w:fill="auto"/>
            <w:tcMar>
              <w:top w:w="75" w:type="dxa"/>
              <w:left w:w="0" w:type="dxa"/>
              <w:bottom w:w="75" w:type="dxa"/>
              <w:right w:w="150" w:type="dxa"/>
            </w:tcMar>
            <w:vAlign w:val="bottom"/>
            <w:hideMark/>
          </w:tcPr>
          <w:p w14:paraId="0584A1D0" w14:textId="77777777" w:rsidR="00A17F18" w:rsidRPr="00421005" w:rsidRDefault="00A17F18" w:rsidP="00767C88">
            <w:pPr>
              <w:spacing w:line="240" w:lineRule="auto"/>
              <w:rPr>
                <w:sz w:val="16"/>
                <w:szCs w:val="16"/>
              </w:rPr>
            </w:pPr>
            <w:r w:rsidRPr="00421005">
              <w:rPr>
                <w:sz w:val="16"/>
                <w:szCs w:val="16"/>
              </w:rPr>
              <w:t>6159</w:t>
            </w:r>
          </w:p>
        </w:tc>
        <w:tc>
          <w:tcPr>
            <w:tcW w:w="0" w:type="auto"/>
            <w:shd w:val="clear" w:color="auto" w:fill="auto"/>
            <w:tcMar>
              <w:top w:w="75" w:type="dxa"/>
              <w:left w:w="0" w:type="dxa"/>
              <w:bottom w:w="75" w:type="dxa"/>
              <w:right w:w="150" w:type="dxa"/>
            </w:tcMar>
            <w:vAlign w:val="bottom"/>
            <w:hideMark/>
          </w:tcPr>
          <w:p w14:paraId="4C405080" w14:textId="77777777" w:rsidR="00A17F18" w:rsidRPr="00421005" w:rsidRDefault="00A17F18" w:rsidP="00767C88">
            <w:pPr>
              <w:spacing w:line="240" w:lineRule="auto"/>
              <w:rPr>
                <w:sz w:val="16"/>
                <w:szCs w:val="16"/>
              </w:rPr>
            </w:pPr>
            <w:hyperlink r:id="rId959" w:history="1">
              <w:r w:rsidRPr="00421005">
                <w:rPr>
                  <w:color w:val="4E4E4E"/>
                  <w:sz w:val="16"/>
                  <w:szCs w:val="16"/>
                  <w:u w:val="single"/>
                  <w:bdr w:val="none" w:sz="0" w:space="0" w:color="auto" w:frame="1"/>
                </w:rPr>
                <w:t>Individualized Education Program</w:t>
              </w:r>
            </w:hyperlink>
          </w:p>
        </w:tc>
      </w:tr>
      <w:tr w:rsidR="00A17F18" w:rsidRPr="00421005" w14:paraId="3F65EA09" w14:textId="77777777" w:rsidTr="00767C88">
        <w:tc>
          <w:tcPr>
            <w:tcW w:w="5425" w:type="dxa"/>
            <w:shd w:val="clear" w:color="auto" w:fill="auto"/>
            <w:tcMar>
              <w:top w:w="75" w:type="dxa"/>
              <w:left w:w="0" w:type="dxa"/>
              <w:bottom w:w="75" w:type="dxa"/>
              <w:right w:w="150" w:type="dxa"/>
            </w:tcMar>
            <w:vAlign w:val="bottom"/>
            <w:hideMark/>
          </w:tcPr>
          <w:p w14:paraId="3F6A7F90" w14:textId="77777777" w:rsidR="00A17F18" w:rsidRPr="00421005" w:rsidRDefault="00A17F18" w:rsidP="00767C88">
            <w:pPr>
              <w:spacing w:line="240" w:lineRule="auto"/>
              <w:rPr>
                <w:sz w:val="16"/>
                <w:szCs w:val="16"/>
              </w:rPr>
            </w:pPr>
            <w:r w:rsidRPr="00421005">
              <w:rPr>
                <w:sz w:val="16"/>
                <w:szCs w:val="16"/>
              </w:rPr>
              <w:t>6159.1</w:t>
            </w:r>
          </w:p>
        </w:tc>
        <w:tc>
          <w:tcPr>
            <w:tcW w:w="0" w:type="auto"/>
            <w:shd w:val="clear" w:color="auto" w:fill="auto"/>
            <w:tcMar>
              <w:top w:w="75" w:type="dxa"/>
              <w:left w:w="0" w:type="dxa"/>
              <w:bottom w:w="75" w:type="dxa"/>
              <w:right w:w="150" w:type="dxa"/>
            </w:tcMar>
            <w:vAlign w:val="bottom"/>
            <w:hideMark/>
          </w:tcPr>
          <w:p w14:paraId="73AC9891" w14:textId="77777777" w:rsidR="00A17F18" w:rsidRPr="00421005" w:rsidRDefault="00A17F18" w:rsidP="00767C88">
            <w:pPr>
              <w:spacing w:line="240" w:lineRule="auto"/>
              <w:rPr>
                <w:sz w:val="16"/>
                <w:szCs w:val="16"/>
              </w:rPr>
            </w:pPr>
            <w:hyperlink r:id="rId960" w:history="1">
              <w:r w:rsidRPr="00421005">
                <w:rPr>
                  <w:color w:val="4E4E4E"/>
                  <w:sz w:val="16"/>
                  <w:szCs w:val="16"/>
                  <w:u w:val="single"/>
                  <w:bdr w:val="none" w:sz="0" w:space="0" w:color="auto" w:frame="1"/>
                </w:rPr>
                <w:t>Procedural Safeguards And Complaints For Special Education</w:t>
              </w:r>
            </w:hyperlink>
          </w:p>
        </w:tc>
      </w:tr>
      <w:tr w:rsidR="00A17F18" w:rsidRPr="00421005" w14:paraId="5D7733F5" w14:textId="77777777" w:rsidTr="00767C88">
        <w:tc>
          <w:tcPr>
            <w:tcW w:w="5425" w:type="dxa"/>
            <w:shd w:val="clear" w:color="auto" w:fill="auto"/>
            <w:tcMar>
              <w:top w:w="75" w:type="dxa"/>
              <w:left w:w="0" w:type="dxa"/>
              <w:bottom w:w="75" w:type="dxa"/>
              <w:right w:w="150" w:type="dxa"/>
            </w:tcMar>
            <w:vAlign w:val="bottom"/>
            <w:hideMark/>
          </w:tcPr>
          <w:p w14:paraId="43D042BF" w14:textId="77777777" w:rsidR="00A17F18" w:rsidRPr="00421005" w:rsidRDefault="00A17F18" w:rsidP="00767C88">
            <w:pPr>
              <w:spacing w:line="240" w:lineRule="auto"/>
              <w:rPr>
                <w:sz w:val="16"/>
                <w:szCs w:val="16"/>
              </w:rPr>
            </w:pPr>
            <w:r w:rsidRPr="00421005">
              <w:rPr>
                <w:sz w:val="16"/>
                <w:szCs w:val="16"/>
              </w:rPr>
              <w:t>6159.1</w:t>
            </w:r>
          </w:p>
        </w:tc>
        <w:tc>
          <w:tcPr>
            <w:tcW w:w="0" w:type="auto"/>
            <w:shd w:val="clear" w:color="auto" w:fill="auto"/>
            <w:tcMar>
              <w:top w:w="75" w:type="dxa"/>
              <w:left w:w="0" w:type="dxa"/>
              <w:bottom w:w="75" w:type="dxa"/>
              <w:right w:w="150" w:type="dxa"/>
            </w:tcMar>
            <w:vAlign w:val="bottom"/>
            <w:hideMark/>
          </w:tcPr>
          <w:p w14:paraId="279D6D4F" w14:textId="77777777" w:rsidR="00A17F18" w:rsidRPr="00421005" w:rsidRDefault="00A17F18" w:rsidP="00767C88">
            <w:pPr>
              <w:spacing w:line="240" w:lineRule="auto"/>
              <w:rPr>
                <w:sz w:val="16"/>
                <w:szCs w:val="16"/>
              </w:rPr>
            </w:pPr>
            <w:hyperlink r:id="rId961" w:history="1">
              <w:r w:rsidRPr="00421005">
                <w:rPr>
                  <w:color w:val="4E4E4E"/>
                  <w:sz w:val="16"/>
                  <w:szCs w:val="16"/>
                  <w:u w:val="single"/>
                  <w:bdr w:val="none" w:sz="0" w:space="0" w:color="auto" w:frame="1"/>
                </w:rPr>
                <w:t>Procedural Safeguards And Complaints For Special Education</w:t>
              </w:r>
            </w:hyperlink>
          </w:p>
        </w:tc>
      </w:tr>
      <w:tr w:rsidR="00A17F18" w:rsidRPr="00421005" w14:paraId="39D940E6" w14:textId="77777777" w:rsidTr="00767C88">
        <w:tc>
          <w:tcPr>
            <w:tcW w:w="5425" w:type="dxa"/>
            <w:shd w:val="clear" w:color="auto" w:fill="auto"/>
            <w:tcMar>
              <w:top w:w="75" w:type="dxa"/>
              <w:left w:w="0" w:type="dxa"/>
              <w:bottom w:w="75" w:type="dxa"/>
              <w:right w:w="150" w:type="dxa"/>
            </w:tcMar>
            <w:vAlign w:val="bottom"/>
            <w:hideMark/>
          </w:tcPr>
          <w:p w14:paraId="41112A0D" w14:textId="77777777" w:rsidR="00A17F18" w:rsidRPr="00421005" w:rsidRDefault="00A17F18" w:rsidP="00767C88">
            <w:pPr>
              <w:spacing w:line="240" w:lineRule="auto"/>
              <w:rPr>
                <w:sz w:val="16"/>
                <w:szCs w:val="16"/>
              </w:rPr>
            </w:pPr>
            <w:r w:rsidRPr="00421005">
              <w:rPr>
                <w:sz w:val="16"/>
                <w:szCs w:val="16"/>
              </w:rPr>
              <w:t>6159.2</w:t>
            </w:r>
          </w:p>
        </w:tc>
        <w:tc>
          <w:tcPr>
            <w:tcW w:w="0" w:type="auto"/>
            <w:shd w:val="clear" w:color="auto" w:fill="auto"/>
            <w:tcMar>
              <w:top w:w="75" w:type="dxa"/>
              <w:left w:w="0" w:type="dxa"/>
              <w:bottom w:w="75" w:type="dxa"/>
              <w:right w:w="150" w:type="dxa"/>
            </w:tcMar>
            <w:vAlign w:val="bottom"/>
            <w:hideMark/>
          </w:tcPr>
          <w:p w14:paraId="4A870BB7" w14:textId="77777777" w:rsidR="00A17F18" w:rsidRPr="00421005" w:rsidRDefault="00A17F18" w:rsidP="00767C88">
            <w:pPr>
              <w:spacing w:line="240" w:lineRule="auto"/>
              <w:rPr>
                <w:sz w:val="16"/>
                <w:szCs w:val="16"/>
              </w:rPr>
            </w:pPr>
            <w:hyperlink r:id="rId962" w:history="1">
              <w:r w:rsidRPr="00421005">
                <w:rPr>
                  <w:color w:val="4E4E4E"/>
                  <w:sz w:val="16"/>
                  <w:szCs w:val="16"/>
                  <w:u w:val="single"/>
                  <w:bdr w:val="none" w:sz="0" w:space="0" w:color="auto" w:frame="1"/>
                </w:rPr>
                <w:t>Nonpublic, Nonsectarian School And Agency Services For Special Education</w:t>
              </w:r>
            </w:hyperlink>
          </w:p>
        </w:tc>
      </w:tr>
      <w:tr w:rsidR="00A17F18" w:rsidRPr="00421005" w14:paraId="6D932A3C" w14:textId="77777777" w:rsidTr="00767C88">
        <w:tc>
          <w:tcPr>
            <w:tcW w:w="5425" w:type="dxa"/>
            <w:shd w:val="clear" w:color="auto" w:fill="auto"/>
            <w:tcMar>
              <w:top w:w="75" w:type="dxa"/>
              <w:left w:w="0" w:type="dxa"/>
              <w:bottom w:w="75" w:type="dxa"/>
              <w:right w:w="150" w:type="dxa"/>
            </w:tcMar>
            <w:vAlign w:val="bottom"/>
            <w:hideMark/>
          </w:tcPr>
          <w:p w14:paraId="5E9B9417" w14:textId="77777777" w:rsidR="00A17F18" w:rsidRPr="00421005" w:rsidRDefault="00A17F18" w:rsidP="00767C88">
            <w:pPr>
              <w:spacing w:line="240" w:lineRule="auto"/>
              <w:rPr>
                <w:sz w:val="16"/>
                <w:szCs w:val="16"/>
              </w:rPr>
            </w:pPr>
            <w:r w:rsidRPr="00421005">
              <w:rPr>
                <w:sz w:val="16"/>
                <w:szCs w:val="16"/>
              </w:rPr>
              <w:t>6159.2</w:t>
            </w:r>
          </w:p>
        </w:tc>
        <w:tc>
          <w:tcPr>
            <w:tcW w:w="0" w:type="auto"/>
            <w:shd w:val="clear" w:color="auto" w:fill="auto"/>
            <w:tcMar>
              <w:top w:w="75" w:type="dxa"/>
              <w:left w:w="0" w:type="dxa"/>
              <w:bottom w:w="75" w:type="dxa"/>
              <w:right w:w="150" w:type="dxa"/>
            </w:tcMar>
            <w:vAlign w:val="bottom"/>
            <w:hideMark/>
          </w:tcPr>
          <w:p w14:paraId="118D1CB6" w14:textId="77777777" w:rsidR="00A17F18" w:rsidRPr="00421005" w:rsidRDefault="00A17F18" w:rsidP="00767C88">
            <w:pPr>
              <w:spacing w:line="240" w:lineRule="auto"/>
              <w:rPr>
                <w:sz w:val="16"/>
                <w:szCs w:val="16"/>
              </w:rPr>
            </w:pPr>
            <w:hyperlink r:id="rId963" w:history="1">
              <w:r w:rsidRPr="00421005">
                <w:rPr>
                  <w:color w:val="4E4E4E"/>
                  <w:sz w:val="16"/>
                  <w:szCs w:val="16"/>
                  <w:u w:val="single"/>
                  <w:bdr w:val="none" w:sz="0" w:space="0" w:color="auto" w:frame="1"/>
                </w:rPr>
                <w:t>Nonpublic, Nonsectarian School And Agency Services For Special Education</w:t>
              </w:r>
            </w:hyperlink>
          </w:p>
        </w:tc>
      </w:tr>
      <w:tr w:rsidR="00A17F18" w:rsidRPr="00421005" w14:paraId="582F2424" w14:textId="77777777" w:rsidTr="00767C88">
        <w:tc>
          <w:tcPr>
            <w:tcW w:w="5425" w:type="dxa"/>
            <w:shd w:val="clear" w:color="auto" w:fill="auto"/>
            <w:tcMar>
              <w:top w:w="75" w:type="dxa"/>
              <w:left w:w="0" w:type="dxa"/>
              <w:bottom w:w="75" w:type="dxa"/>
              <w:right w:w="150" w:type="dxa"/>
            </w:tcMar>
            <w:vAlign w:val="bottom"/>
            <w:hideMark/>
          </w:tcPr>
          <w:p w14:paraId="41C841DF" w14:textId="77777777" w:rsidR="00A17F18" w:rsidRPr="00421005" w:rsidRDefault="00A17F18" w:rsidP="00767C88">
            <w:pPr>
              <w:spacing w:line="240" w:lineRule="auto"/>
              <w:rPr>
                <w:sz w:val="16"/>
                <w:szCs w:val="16"/>
              </w:rPr>
            </w:pPr>
            <w:r w:rsidRPr="00421005">
              <w:rPr>
                <w:sz w:val="16"/>
                <w:szCs w:val="16"/>
              </w:rPr>
              <w:t>6159.3</w:t>
            </w:r>
          </w:p>
        </w:tc>
        <w:tc>
          <w:tcPr>
            <w:tcW w:w="0" w:type="auto"/>
            <w:shd w:val="clear" w:color="auto" w:fill="auto"/>
            <w:tcMar>
              <w:top w:w="75" w:type="dxa"/>
              <w:left w:w="0" w:type="dxa"/>
              <w:bottom w:w="75" w:type="dxa"/>
              <w:right w:w="150" w:type="dxa"/>
            </w:tcMar>
            <w:vAlign w:val="bottom"/>
            <w:hideMark/>
          </w:tcPr>
          <w:p w14:paraId="3A93EE70" w14:textId="77777777" w:rsidR="00A17F18" w:rsidRPr="00421005" w:rsidRDefault="00A17F18" w:rsidP="00767C88">
            <w:pPr>
              <w:spacing w:line="240" w:lineRule="auto"/>
              <w:rPr>
                <w:sz w:val="16"/>
                <w:szCs w:val="16"/>
              </w:rPr>
            </w:pPr>
            <w:hyperlink r:id="rId964" w:history="1">
              <w:r w:rsidRPr="00421005">
                <w:rPr>
                  <w:color w:val="4E4E4E"/>
                  <w:sz w:val="16"/>
                  <w:szCs w:val="16"/>
                  <w:u w:val="single"/>
                  <w:bdr w:val="none" w:sz="0" w:space="0" w:color="auto" w:frame="1"/>
                </w:rPr>
                <w:t>Appointment Of Surrogate Parent For Special Education Students</w:t>
              </w:r>
            </w:hyperlink>
          </w:p>
        </w:tc>
      </w:tr>
      <w:tr w:rsidR="00A17F18" w:rsidRPr="00421005" w14:paraId="64BBBDAA" w14:textId="77777777" w:rsidTr="00767C88">
        <w:tc>
          <w:tcPr>
            <w:tcW w:w="5425" w:type="dxa"/>
            <w:shd w:val="clear" w:color="auto" w:fill="auto"/>
            <w:tcMar>
              <w:top w:w="75" w:type="dxa"/>
              <w:left w:w="0" w:type="dxa"/>
              <w:bottom w:w="75" w:type="dxa"/>
              <w:right w:w="150" w:type="dxa"/>
            </w:tcMar>
            <w:vAlign w:val="bottom"/>
            <w:hideMark/>
          </w:tcPr>
          <w:p w14:paraId="238A50AC" w14:textId="77777777" w:rsidR="00A17F18" w:rsidRPr="00421005" w:rsidRDefault="00A17F18" w:rsidP="00767C88">
            <w:pPr>
              <w:spacing w:line="240" w:lineRule="auto"/>
              <w:rPr>
                <w:sz w:val="16"/>
                <w:szCs w:val="16"/>
              </w:rPr>
            </w:pPr>
            <w:r w:rsidRPr="00421005">
              <w:rPr>
                <w:sz w:val="16"/>
                <w:szCs w:val="16"/>
              </w:rPr>
              <w:t>6159.3</w:t>
            </w:r>
          </w:p>
        </w:tc>
        <w:tc>
          <w:tcPr>
            <w:tcW w:w="0" w:type="auto"/>
            <w:shd w:val="clear" w:color="auto" w:fill="auto"/>
            <w:tcMar>
              <w:top w:w="75" w:type="dxa"/>
              <w:left w:w="0" w:type="dxa"/>
              <w:bottom w:w="75" w:type="dxa"/>
              <w:right w:w="150" w:type="dxa"/>
            </w:tcMar>
            <w:vAlign w:val="bottom"/>
            <w:hideMark/>
          </w:tcPr>
          <w:p w14:paraId="0C4596ED" w14:textId="77777777" w:rsidR="00A17F18" w:rsidRPr="00421005" w:rsidRDefault="00A17F18" w:rsidP="00767C88">
            <w:pPr>
              <w:spacing w:line="240" w:lineRule="auto"/>
              <w:rPr>
                <w:sz w:val="16"/>
                <w:szCs w:val="16"/>
              </w:rPr>
            </w:pPr>
            <w:hyperlink r:id="rId965" w:history="1">
              <w:r w:rsidRPr="00421005">
                <w:rPr>
                  <w:color w:val="4E4E4E"/>
                  <w:sz w:val="16"/>
                  <w:szCs w:val="16"/>
                  <w:u w:val="single"/>
                  <w:bdr w:val="none" w:sz="0" w:space="0" w:color="auto" w:frame="1"/>
                </w:rPr>
                <w:t>Appointment Of Surrogate Parent For Special Education Students</w:t>
              </w:r>
            </w:hyperlink>
          </w:p>
        </w:tc>
      </w:tr>
      <w:tr w:rsidR="00A17F18" w:rsidRPr="00421005" w14:paraId="640D755E" w14:textId="77777777" w:rsidTr="00767C88">
        <w:tc>
          <w:tcPr>
            <w:tcW w:w="5425" w:type="dxa"/>
            <w:shd w:val="clear" w:color="auto" w:fill="auto"/>
            <w:tcMar>
              <w:top w:w="75" w:type="dxa"/>
              <w:left w:w="0" w:type="dxa"/>
              <w:bottom w:w="75" w:type="dxa"/>
              <w:right w:w="150" w:type="dxa"/>
            </w:tcMar>
            <w:vAlign w:val="bottom"/>
            <w:hideMark/>
          </w:tcPr>
          <w:p w14:paraId="11680C1C" w14:textId="77777777" w:rsidR="00A17F18" w:rsidRPr="00421005" w:rsidRDefault="00A17F18" w:rsidP="00767C88">
            <w:pPr>
              <w:spacing w:line="240" w:lineRule="auto"/>
              <w:rPr>
                <w:sz w:val="16"/>
                <w:szCs w:val="16"/>
              </w:rPr>
            </w:pPr>
            <w:r w:rsidRPr="00421005">
              <w:rPr>
                <w:sz w:val="16"/>
                <w:szCs w:val="16"/>
              </w:rPr>
              <w:t>6161.1</w:t>
            </w:r>
          </w:p>
        </w:tc>
        <w:tc>
          <w:tcPr>
            <w:tcW w:w="0" w:type="auto"/>
            <w:shd w:val="clear" w:color="auto" w:fill="auto"/>
            <w:tcMar>
              <w:top w:w="75" w:type="dxa"/>
              <w:left w:w="0" w:type="dxa"/>
              <w:bottom w:w="75" w:type="dxa"/>
              <w:right w:w="150" w:type="dxa"/>
            </w:tcMar>
            <w:vAlign w:val="bottom"/>
            <w:hideMark/>
          </w:tcPr>
          <w:p w14:paraId="5FA5507B" w14:textId="77777777" w:rsidR="00A17F18" w:rsidRPr="00421005" w:rsidRDefault="00A17F18" w:rsidP="00767C88">
            <w:pPr>
              <w:spacing w:line="240" w:lineRule="auto"/>
              <w:rPr>
                <w:sz w:val="16"/>
                <w:szCs w:val="16"/>
              </w:rPr>
            </w:pPr>
            <w:hyperlink r:id="rId966" w:history="1">
              <w:r w:rsidRPr="00421005">
                <w:rPr>
                  <w:color w:val="4E4E4E"/>
                  <w:sz w:val="16"/>
                  <w:szCs w:val="16"/>
                  <w:u w:val="single"/>
                  <w:bdr w:val="none" w:sz="0" w:space="0" w:color="auto" w:frame="1"/>
                </w:rPr>
                <w:t>Selection And Evaluation Of Instructional Materials</w:t>
              </w:r>
            </w:hyperlink>
          </w:p>
        </w:tc>
      </w:tr>
      <w:tr w:rsidR="00A17F18" w:rsidRPr="00421005" w14:paraId="6BCF446E" w14:textId="77777777" w:rsidTr="00767C88">
        <w:tc>
          <w:tcPr>
            <w:tcW w:w="5425" w:type="dxa"/>
            <w:shd w:val="clear" w:color="auto" w:fill="auto"/>
            <w:tcMar>
              <w:top w:w="75" w:type="dxa"/>
              <w:left w:w="0" w:type="dxa"/>
              <w:bottom w:w="75" w:type="dxa"/>
              <w:right w:w="150" w:type="dxa"/>
            </w:tcMar>
            <w:vAlign w:val="bottom"/>
            <w:hideMark/>
          </w:tcPr>
          <w:p w14:paraId="735C8C8F" w14:textId="77777777" w:rsidR="00A17F18" w:rsidRPr="00421005" w:rsidRDefault="00A17F18" w:rsidP="00767C88">
            <w:pPr>
              <w:spacing w:line="240" w:lineRule="auto"/>
              <w:rPr>
                <w:sz w:val="16"/>
                <w:szCs w:val="16"/>
              </w:rPr>
            </w:pPr>
            <w:r w:rsidRPr="00421005">
              <w:rPr>
                <w:sz w:val="16"/>
                <w:szCs w:val="16"/>
              </w:rPr>
              <w:t>6161.1</w:t>
            </w:r>
          </w:p>
        </w:tc>
        <w:tc>
          <w:tcPr>
            <w:tcW w:w="0" w:type="auto"/>
            <w:shd w:val="clear" w:color="auto" w:fill="auto"/>
            <w:tcMar>
              <w:top w:w="75" w:type="dxa"/>
              <w:left w:w="0" w:type="dxa"/>
              <w:bottom w:w="75" w:type="dxa"/>
              <w:right w:w="150" w:type="dxa"/>
            </w:tcMar>
            <w:vAlign w:val="bottom"/>
            <w:hideMark/>
          </w:tcPr>
          <w:p w14:paraId="40893BFE" w14:textId="77777777" w:rsidR="00A17F18" w:rsidRPr="00421005" w:rsidRDefault="00A17F18" w:rsidP="00767C88">
            <w:pPr>
              <w:spacing w:line="240" w:lineRule="auto"/>
              <w:rPr>
                <w:sz w:val="16"/>
                <w:szCs w:val="16"/>
              </w:rPr>
            </w:pPr>
            <w:hyperlink r:id="rId967" w:history="1">
              <w:r w:rsidRPr="00421005">
                <w:rPr>
                  <w:color w:val="4E4E4E"/>
                  <w:sz w:val="16"/>
                  <w:szCs w:val="16"/>
                  <w:u w:val="single"/>
                  <w:bdr w:val="none" w:sz="0" w:space="0" w:color="auto" w:frame="1"/>
                </w:rPr>
                <w:t>Selection And Evaluation Of Instructional Materials</w:t>
              </w:r>
            </w:hyperlink>
          </w:p>
        </w:tc>
      </w:tr>
      <w:tr w:rsidR="00A17F18" w:rsidRPr="00421005" w14:paraId="2F7EE8F2" w14:textId="77777777" w:rsidTr="00767C88">
        <w:tc>
          <w:tcPr>
            <w:tcW w:w="5425" w:type="dxa"/>
            <w:shd w:val="clear" w:color="auto" w:fill="auto"/>
            <w:tcMar>
              <w:top w:w="75" w:type="dxa"/>
              <w:left w:w="0" w:type="dxa"/>
              <w:bottom w:w="75" w:type="dxa"/>
              <w:right w:w="150" w:type="dxa"/>
            </w:tcMar>
            <w:vAlign w:val="bottom"/>
            <w:hideMark/>
          </w:tcPr>
          <w:p w14:paraId="098122E8" w14:textId="77777777" w:rsidR="00A17F18" w:rsidRPr="00421005" w:rsidRDefault="00A17F18" w:rsidP="00767C88">
            <w:pPr>
              <w:spacing w:line="240" w:lineRule="auto"/>
              <w:rPr>
                <w:sz w:val="16"/>
                <w:szCs w:val="16"/>
              </w:rPr>
            </w:pPr>
            <w:r w:rsidRPr="00421005">
              <w:rPr>
                <w:sz w:val="16"/>
                <w:szCs w:val="16"/>
              </w:rPr>
              <w:t>6161.1-E PDF(1)</w:t>
            </w:r>
          </w:p>
        </w:tc>
        <w:tc>
          <w:tcPr>
            <w:tcW w:w="0" w:type="auto"/>
            <w:shd w:val="clear" w:color="auto" w:fill="auto"/>
            <w:tcMar>
              <w:top w:w="75" w:type="dxa"/>
              <w:left w:w="0" w:type="dxa"/>
              <w:bottom w:w="75" w:type="dxa"/>
              <w:right w:w="150" w:type="dxa"/>
            </w:tcMar>
            <w:vAlign w:val="bottom"/>
            <w:hideMark/>
          </w:tcPr>
          <w:p w14:paraId="3A24C3F9" w14:textId="77777777" w:rsidR="00A17F18" w:rsidRPr="00421005" w:rsidRDefault="00A17F18" w:rsidP="00767C88">
            <w:pPr>
              <w:spacing w:line="240" w:lineRule="auto"/>
              <w:rPr>
                <w:sz w:val="16"/>
                <w:szCs w:val="16"/>
              </w:rPr>
            </w:pPr>
            <w:hyperlink r:id="rId968" w:history="1">
              <w:r w:rsidRPr="00421005">
                <w:rPr>
                  <w:color w:val="4E4E4E"/>
                  <w:sz w:val="16"/>
                  <w:szCs w:val="16"/>
                  <w:u w:val="single"/>
                  <w:bdr w:val="none" w:sz="0" w:space="0" w:color="auto" w:frame="1"/>
                </w:rPr>
                <w:t>Selection And Evaluation Of Instructional Materials</w:t>
              </w:r>
            </w:hyperlink>
          </w:p>
        </w:tc>
      </w:tr>
      <w:tr w:rsidR="00A17F18" w:rsidRPr="00421005" w14:paraId="6E6DD02F" w14:textId="77777777" w:rsidTr="00767C88">
        <w:tc>
          <w:tcPr>
            <w:tcW w:w="5425" w:type="dxa"/>
            <w:shd w:val="clear" w:color="auto" w:fill="auto"/>
            <w:tcMar>
              <w:top w:w="75" w:type="dxa"/>
              <w:left w:w="0" w:type="dxa"/>
              <w:bottom w:w="75" w:type="dxa"/>
              <w:right w:w="150" w:type="dxa"/>
            </w:tcMar>
            <w:vAlign w:val="bottom"/>
            <w:hideMark/>
          </w:tcPr>
          <w:p w14:paraId="32BB5C50" w14:textId="77777777" w:rsidR="00A17F18" w:rsidRPr="00421005" w:rsidRDefault="00A17F18" w:rsidP="00767C88">
            <w:pPr>
              <w:spacing w:line="240" w:lineRule="auto"/>
              <w:rPr>
                <w:sz w:val="16"/>
                <w:szCs w:val="16"/>
              </w:rPr>
            </w:pPr>
            <w:r w:rsidRPr="00421005">
              <w:rPr>
                <w:sz w:val="16"/>
                <w:szCs w:val="16"/>
              </w:rPr>
              <w:t>6161.1-E(1)</w:t>
            </w:r>
          </w:p>
        </w:tc>
        <w:tc>
          <w:tcPr>
            <w:tcW w:w="0" w:type="auto"/>
            <w:shd w:val="clear" w:color="auto" w:fill="auto"/>
            <w:tcMar>
              <w:top w:w="75" w:type="dxa"/>
              <w:left w:w="0" w:type="dxa"/>
              <w:bottom w:w="75" w:type="dxa"/>
              <w:right w:w="150" w:type="dxa"/>
            </w:tcMar>
            <w:vAlign w:val="bottom"/>
            <w:hideMark/>
          </w:tcPr>
          <w:p w14:paraId="58D13F14" w14:textId="77777777" w:rsidR="00A17F18" w:rsidRPr="00421005" w:rsidRDefault="00A17F18" w:rsidP="00767C88">
            <w:pPr>
              <w:spacing w:line="240" w:lineRule="auto"/>
              <w:rPr>
                <w:sz w:val="16"/>
                <w:szCs w:val="16"/>
              </w:rPr>
            </w:pPr>
            <w:hyperlink r:id="rId969" w:history="1">
              <w:r w:rsidRPr="00421005">
                <w:rPr>
                  <w:color w:val="4E4E4E"/>
                  <w:sz w:val="16"/>
                  <w:szCs w:val="16"/>
                  <w:u w:val="single"/>
                  <w:bdr w:val="none" w:sz="0" w:space="0" w:color="auto" w:frame="1"/>
                </w:rPr>
                <w:t>Selection And Evaluation Of Instructional Materials</w:t>
              </w:r>
            </w:hyperlink>
          </w:p>
        </w:tc>
      </w:tr>
      <w:tr w:rsidR="00A17F18" w:rsidRPr="00421005" w14:paraId="7B71B635" w14:textId="77777777" w:rsidTr="00767C88">
        <w:tc>
          <w:tcPr>
            <w:tcW w:w="5425" w:type="dxa"/>
            <w:shd w:val="clear" w:color="auto" w:fill="auto"/>
            <w:tcMar>
              <w:top w:w="75" w:type="dxa"/>
              <w:left w:w="0" w:type="dxa"/>
              <w:bottom w:w="75" w:type="dxa"/>
              <w:right w:w="150" w:type="dxa"/>
            </w:tcMar>
            <w:vAlign w:val="bottom"/>
            <w:hideMark/>
          </w:tcPr>
          <w:p w14:paraId="05D886D3" w14:textId="77777777" w:rsidR="00A17F18" w:rsidRPr="00421005" w:rsidRDefault="00A17F18" w:rsidP="00767C88">
            <w:pPr>
              <w:spacing w:line="240" w:lineRule="auto"/>
              <w:rPr>
                <w:sz w:val="16"/>
                <w:szCs w:val="16"/>
              </w:rPr>
            </w:pPr>
            <w:r w:rsidRPr="00421005">
              <w:rPr>
                <w:sz w:val="16"/>
                <w:szCs w:val="16"/>
              </w:rPr>
              <w:t>6161.11</w:t>
            </w:r>
          </w:p>
        </w:tc>
        <w:tc>
          <w:tcPr>
            <w:tcW w:w="0" w:type="auto"/>
            <w:shd w:val="clear" w:color="auto" w:fill="auto"/>
            <w:tcMar>
              <w:top w:w="75" w:type="dxa"/>
              <w:left w:w="0" w:type="dxa"/>
              <w:bottom w:w="75" w:type="dxa"/>
              <w:right w:w="150" w:type="dxa"/>
            </w:tcMar>
            <w:vAlign w:val="bottom"/>
            <w:hideMark/>
          </w:tcPr>
          <w:p w14:paraId="5EB907EB" w14:textId="77777777" w:rsidR="00A17F18" w:rsidRPr="00421005" w:rsidRDefault="00A17F18" w:rsidP="00767C88">
            <w:pPr>
              <w:spacing w:line="240" w:lineRule="auto"/>
              <w:rPr>
                <w:sz w:val="16"/>
                <w:szCs w:val="16"/>
              </w:rPr>
            </w:pPr>
            <w:hyperlink r:id="rId970" w:history="1">
              <w:r w:rsidRPr="00421005">
                <w:rPr>
                  <w:color w:val="4E4E4E"/>
                  <w:sz w:val="16"/>
                  <w:szCs w:val="16"/>
                  <w:u w:val="single"/>
                  <w:bdr w:val="none" w:sz="0" w:space="0" w:color="auto" w:frame="1"/>
                </w:rPr>
                <w:t>Supplementary Instructional Materials</w:t>
              </w:r>
            </w:hyperlink>
          </w:p>
        </w:tc>
      </w:tr>
      <w:tr w:rsidR="00A17F18" w:rsidRPr="00421005" w14:paraId="42650EE3" w14:textId="77777777" w:rsidTr="00767C88">
        <w:tc>
          <w:tcPr>
            <w:tcW w:w="5425" w:type="dxa"/>
            <w:shd w:val="clear" w:color="auto" w:fill="auto"/>
            <w:tcMar>
              <w:top w:w="75" w:type="dxa"/>
              <w:left w:w="0" w:type="dxa"/>
              <w:bottom w:w="75" w:type="dxa"/>
              <w:right w:w="150" w:type="dxa"/>
            </w:tcMar>
            <w:vAlign w:val="bottom"/>
            <w:hideMark/>
          </w:tcPr>
          <w:p w14:paraId="54680869" w14:textId="77777777" w:rsidR="00A17F18" w:rsidRPr="00421005" w:rsidRDefault="00A17F18" w:rsidP="00767C88">
            <w:pPr>
              <w:spacing w:line="240" w:lineRule="auto"/>
              <w:rPr>
                <w:sz w:val="16"/>
                <w:szCs w:val="16"/>
              </w:rPr>
            </w:pPr>
            <w:r w:rsidRPr="00421005">
              <w:rPr>
                <w:sz w:val="16"/>
                <w:szCs w:val="16"/>
              </w:rPr>
              <w:t>6161.11</w:t>
            </w:r>
          </w:p>
        </w:tc>
        <w:tc>
          <w:tcPr>
            <w:tcW w:w="0" w:type="auto"/>
            <w:shd w:val="clear" w:color="auto" w:fill="auto"/>
            <w:tcMar>
              <w:top w:w="75" w:type="dxa"/>
              <w:left w:w="0" w:type="dxa"/>
              <w:bottom w:w="75" w:type="dxa"/>
              <w:right w:w="150" w:type="dxa"/>
            </w:tcMar>
            <w:vAlign w:val="bottom"/>
            <w:hideMark/>
          </w:tcPr>
          <w:p w14:paraId="36179969" w14:textId="77777777" w:rsidR="00A17F18" w:rsidRPr="00421005" w:rsidRDefault="00A17F18" w:rsidP="00767C88">
            <w:pPr>
              <w:spacing w:line="240" w:lineRule="auto"/>
              <w:rPr>
                <w:sz w:val="16"/>
                <w:szCs w:val="16"/>
              </w:rPr>
            </w:pPr>
            <w:hyperlink r:id="rId971" w:history="1">
              <w:r w:rsidRPr="00421005">
                <w:rPr>
                  <w:color w:val="4E4E4E"/>
                  <w:sz w:val="16"/>
                  <w:szCs w:val="16"/>
                  <w:u w:val="single"/>
                  <w:bdr w:val="none" w:sz="0" w:space="0" w:color="auto" w:frame="1"/>
                </w:rPr>
                <w:t>Supplementary Instructional Materials</w:t>
              </w:r>
            </w:hyperlink>
          </w:p>
        </w:tc>
      </w:tr>
      <w:tr w:rsidR="00A17F18" w:rsidRPr="00421005" w14:paraId="14A6767D" w14:textId="77777777" w:rsidTr="00767C88">
        <w:tc>
          <w:tcPr>
            <w:tcW w:w="5425" w:type="dxa"/>
            <w:shd w:val="clear" w:color="auto" w:fill="auto"/>
            <w:tcMar>
              <w:top w:w="75" w:type="dxa"/>
              <w:left w:w="0" w:type="dxa"/>
              <w:bottom w:w="75" w:type="dxa"/>
              <w:right w:w="150" w:type="dxa"/>
            </w:tcMar>
            <w:vAlign w:val="bottom"/>
            <w:hideMark/>
          </w:tcPr>
          <w:p w14:paraId="39F8E7B7" w14:textId="77777777" w:rsidR="00A17F18" w:rsidRPr="00421005" w:rsidRDefault="00A17F18" w:rsidP="00767C88">
            <w:pPr>
              <w:spacing w:line="240" w:lineRule="auto"/>
              <w:rPr>
                <w:sz w:val="16"/>
                <w:szCs w:val="16"/>
              </w:rPr>
            </w:pPr>
            <w:r w:rsidRPr="00421005">
              <w:rPr>
                <w:sz w:val="16"/>
                <w:szCs w:val="16"/>
              </w:rPr>
              <w:t>6163.1</w:t>
            </w:r>
          </w:p>
        </w:tc>
        <w:tc>
          <w:tcPr>
            <w:tcW w:w="0" w:type="auto"/>
            <w:shd w:val="clear" w:color="auto" w:fill="auto"/>
            <w:tcMar>
              <w:top w:w="75" w:type="dxa"/>
              <w:left w:w="0" w:type="dxa"/>
              <w:bottom w:w="75" w:type="dxa"/>
              <w:right w:w="150" w:type="dxa"/>
            </w:tcMar>
            <w:vAlign w:val="bottom"/>
            <w:hideMark/>
          </w:tcPr>
          <w:p w14:paraId="1CDE3BBD" w14:textId="77777777" w:rsidR="00A17F18" w:rsidRPr="00421005" w:rsidRDefault="00A17F18" w:rsidP="00767C88">
            <w:pPr>
              <w:spacing w:line="240" w:lineRule="auto"/>
              <w:rPr>
                <w:sz w:val="16"/>
                <w:szCs w:val="16"/>
              </w:rPr>
            </w:pPr>
            <w:hyperlink r:id="rId972" w:history="1">
              <w:r w:rsidRPr="00421005">
                <w:rPr>
                  <w:color w:val="4E4E4E"/>
                  <w:sz w:val="16"/>
                  <w:szCs w:val="16"/>
                  <w:u w:val="single"/>
                  <w:bdr w:val="none" w:sz="0" w:space="0" w:color="auto" w:frame="1"/>
                </w:rPr>
                <w:t>Library Media Centers</w:t>
              </w:r>
            </w:hyperlink>
          </w:p>
        </w:tc>
      </w:tr>
      <w:tr w:rsidR="00A17F18" w:rsidRPr="00421005" w14:paraId="342780EF" w14:textId="77777777" w:rsidTr="00767C88">
        <w:tc>
          <w:tcPr>
            <w:tcW w:w="5425" w:type="dxa"/>
            <w:shd w:val="clear" w:color="auto" w:fill="auto"/>
            <w:tcMar>
              <w:top w:w="75" w:type="dxa"/>
              <w:left w:w="0" w:type="dxa"/>
              <w:bottom w:w="75" w:type="dxa"/>
              <w:right w:w="150" w:type="dxa"/>
            </w:tcMar>
            <w:vAlign w:val="bottom"/>
            <w:hideMark/>
          </w:tcPr>
          <w:p w14:paraId="511C4F0F" w14:textId="77777777" w:rsidR="00A17F18" w:rsidRPr="00421005" w:rsidRDefault="00A17F18" w:rsidP="00767C88">
            <w:pPr>
              <w:spacing w:line="240" w:lineRule="auto"/>
              <w:rPr>
                <w:sz w:val="16"/>
                <w:szCs w:val="16"/>
              </w:rPr>
            </w:pPr>
            <w:r w:rsidRPr="00421005">
              <w:rPr>
                <w:sz w:val="16"/>
                <w:szCs w:val="16"/>
              </w:rPr>
              <w:t>6164.2</w:t>
            </w:r>
          </w:p>
        </w:tc>
        <w:tc>
          <w:tcPr>
            <w:tcW w:w="0" w:type="auto"/>
            <w:shd w:val="clear" w:color="auto" w:fill="auto"/>
            <w:tcMar>
              <w:top w:w="75" w:type="dxa"/>
              <w:left w:w="0" w:type="dxa"/>
              <w:bottom w:w="75" w:type="dxa"/>
              <w:right w:w="150" w:type="dxa"/>
            </w:tcMar>
            <w:vAlign w:val="bottom"/>
            <w:hideMark/>
          </w:tcPr>
          <w:p w14:paraId="4611CE63" w14:textId="77777777" w:rsidR="00A17F18" w:rsidRPr="00421005" w:rsidRDefault="00A17F18" w:rsidP="00767C88">
            <w:pPr>
              <w:spacing w:line="240" w:lineRule="auto"/>
              <w:rPr>
                <w:sz w:val="16"/>
                <w:szCs w:val="16"/>
              </w:rPr>
            </w:pPr>
            <w:hyperlink r:id="rId973" w:history="1">
              <w:r w:rsidRPr="00421005">
                <w:rPr>
                  <w:color w:val="4E4E4E"/>
                  <w:sz w:val="16"/>
                  <w:szCs w:val="16"/>
                  <w:u w:val="single"/>
                  <w:bdr w:val="none" w:sz="0" w:space="0" w:color="auto" w:frame="1"/>
                </w:rPr>
                <w:t>Guidance/Counseling Services</w:t>
              </w:r>
            </w:hyperlink>
          </w:p>
        </w:tc>
      </w:tr>
      <w:tr w:rsidR="00A17F18" w:rsidRPr="00421005" w14:paraId="55E56B71" w14:textId="77777777" w:rsidTr="00767C88">
        <w:tc>
          <w:tcPr>
            <w:tcW w:w="5425" w:type="dxa"/>
            <w:shd w:val="clear" w:color="auto" w:fill="auto"/>
            <w:tcMar>
              <w:top w:w="75" w:type="dxa"/>
              <w:left w:w="0" w:type="dxa"/>
              <w:bottom w:w="75" w:type="dxa"/>
              <w:right w:w="150" w:type="dxa"/>
            </w:tcMar>
            <w:vAlign w:val="bottom"/>
            <w:hideMark/>
          </w:tcPr>
          <w:p w14:paraId="6A8A29E9" w14:textId="77777777" w:rsidR="00A17F18" w:rsidRPr="00421005" w:rsidRDefault="00A17F18" w:rsidP="00767C88">
            <w:pPr>
              <w:spacing w:line="240" w:lineRule="auto"/>
              <w:rPr>
                <w:sz w:val="16"/>
                <w:szCs w:val="16"/>
              </w:rPr>
            </w:pPr>
            <w:r w:rsidRPr="00421005">
              <w:rPr>
                <w:sz w:val="16"/>
                <w:szCs w:val="16"/>
              </w:rPr>
              <w:t>6164.4</w:t>
            </w:r>
          </w:p>
        </w:tc>
        <w:tc>
          <w:tcPr>
            <w:tcW w:w="0" w:type="auto"/>
            <w:shd w:val="clear" w:color="auto" w:fill="auto"/>
            <w:tcMar>
              <w:top w:w="75" w:type="dxa"/>
              <w:left w:w="0" w:type="dxa"/>
              <w:bottom w:w="75" w:type="dxa"/>
              <w:right w:w="150" w:type="dxa"/>
            </w:tcMar>
            <w:vAlign w:val="bottom"/>
            <w:hideMark/>
          </w:tcPr>
          <w:p w14:paraId="5176CEB9" w14:textId="77777777" w:rsidR="00A17F18" w:rsidRPr="00421005" w:rsidRDefault="00A17F18" w:rsidP="00767C88">
            <w:pPr>
              <w:spacing w:line="240" w:lineRule="auto"/>
              <w:rPr>
                <w:sz w:val="16"/>
                <w:szCs w:val="16"/>
              </w:rPr>
            </w:pPr>
            <w:hyperlink r:id="rId974" w:history="1">
              <w:r w:rsidRPr="00421005">
                <w:rPr>
                  <w:color w:val="4E4E4E"/>
                  <w:sz w:val="16"/>
                  <w:szCs w:val="16"/>
                  <w:u w:val="single"/>
                  <w:bdr w:val="none" w:sz="0" w:space="0" w:color="auto" w:frame="1"/>
                </w:rPr>
                <w:t>Identification And Evaluation Of Individuals For Special Education</w:t>
              </w:r>
            </w:hyperlink>
          </w:p>
        </w:tc>
      </w:tr>
      <w:tr w:rsidR="00A17F18" w:rsidRPr="00421005" w14:paraId="4C27AF53" w14:textId="77777777" w:rsidTr="00767C88">
        <w:tc>
          <w:tcPr>
            <w:tcW w:w="5425" w:type="dxa"/>
            <w:shd w:val="clear" w:color="auto" w:fill="auto"/>
            <w:tcMar>
              <w:top w:w="75" w:type="dxa"/>
              <w:left w:w="0" w:type="dxa"/>
              <w:bottom w:w="75" w:type="dxa"/>
              <w:right w:w="150" w:type="dxa"/>
            </w:tcMar>
            <w:vAlign w:val="bottom"/>
            <w:hideMark/>
          </w:tcPr>
          <w:p w14:paraId="5D57BEE4" w14:textId="77777777" w:rsidR="00A17F18" w:rsidRPr="00421005" w:rsidRDefault="00A17F18" w:rsidP="00767C88">
            <w:pPr>
              <w:spacing w:line="240" w:lineRule="auto"/>
              <w:rPr>
                <w:sz w:val="16"/>
                <w:szCs w:val="16"/>
              </w:rPr>
            </w:pPr>
            <w:r w:rsidRPr="00421005">
              <w:rPr>
                <w:sz w:val="16"/>
                <w:szCs w:val="16"/>
              </w:rPr>
              <w:t>6164.4</w:t>
            </w:r>
          </w:p>
        </w:tc>
        <w:tc>
          <w:tcPr>
            <w:tcW w:w="0" w:type="auto"/>
            <w:shd w:val="clear" w:color="auto" w:fill="auto"/>
            <w:tcMar>
              <w:top w:w="75" w:type="dxa"/>
              <w:left w:w="0" w:type="dxa"/>
              <w:bottom w:w="75" w:type="dxa"/>
              <w:right w:w="150" w:type="dxa"/>
            </w:tcMar>
            <w:vAlign w:val="bottom"/>
            <w:hideMark/>
          </w:tcPr>
          <w:p w14:paraId="0A431FCD" w14:textId="77777777" w:rsidR="00A17F18" w:rsidRPr="00421005" w:rsidRDefault="00A17F18" w:rsidP="00767C88">
            <w:pPr>
              <w:spacing w:line="240" w:lineRule="auto"/>
              <w:rPr>
                <w:sz w:val="16"/>
                <w:szCs w:val="16"/>
              </w:rPr>
            </w:pPr>
            <w:hyperlink r:id="rId975" w:history="1">
              <w:r w:rsidRPr="00421005">
                <w:rPr>
                  <w:color w:val="4E4E4E"/>
                  <w:sz w:val="16"/>
                  <w:szCs w:val="16"/>
                  <w:u w:val="single"/>
                  <w:bdr w:val="none" w:sz="0" w:space="0" w:color="auto" w:frame="1"/>
                </w:rPr>
                <w:t>Identification And Evaluation Of Individuals For Special Education</w:t>
              </w:r>
            </w:hyperlink>
          </w:p>
        </w:tc>
      </w:tr>
      <w:tr w:rsidR="00A17F18" w:rsidRPr="00421005" w14:paraId="7A680F5B" w14:textId="77777777" w:rsidTr="00767C88">
        <w:tc>
          <w:tcPr>
            <w:tcW w:w="5425" w:type="dxa"/>
            <w:shd w:val="clear" w:color="auto" w:fill="auto"/>
            <w:tcMar>
              <w:top w:w="75" w:type="dxa"/>
              <w:left w:w="0" w:type="dxa"/>
              <w:bottom w:w="75" w:type="dxa"/>
              <w:right w:w="150" w:type="dxa"/>
            </w:tcMar>
            <w:vAlign w:val="bottom"/>
            <w:hideMark/>
          </w:tcPr>
          <w:p w14:paraId="297DD14E" w14:textId="77777777" w:rsidR="00A17F18" w:rsidRPr="00421005" w:rsidRDefault="00A17F18" w:rsidP="00767C88">
            <w:pPr>
              <w:spacing w:line="240" w:lineRule="auto"/>
              <w:rPr>
                <w:sz w:val="16"/>
                <w:szCs w:val="16"/>
              </w:rPr>
            </w:pPr>
            <w:r w:rsidRPr="00421005">
              <w:rPr>
                <w:sz w:val="16"/>
                <w:szCs w:val="16"/>
              </w:rPr>
              <w:t>6164.5</w:t>
            </w:r>
          </w:p>
        </w:tc>
        <w:tc>
          <w:tcPr>
            <w:tcW w:w="0" w:type="auto"/>
            <w:shd w:val="clear" w:color="auto" w:fill="auto"/>
            <w:tcMar>
              <w:top w:w="75" w:type="dxa"/>
              <w:left w:w="0" w:type="dxa"/>
              <w:bottom w:w="75" w:type="dxa"/>
              <w:right w:w="150" w:type="dxa"/>
            </w:tcMar>
            <w:vAlign w:val="bottom"/>
            <w:hideMark/>
          </w:tcPr>
          <w:p w14:paraId="5AD3621E" w14:textId="77777777" w:rsidR="00A17F18" w:rsidRPr="00421005" w:rsidRDefault="00A17F18" w:rsidP="00767C88">
            <w:pPr>
              <w:spacing w:line="240" w:lineRule="auto"/>
              <w:rPr>
                <w:sz w:val="16"/>
                <w:szCs w:val="16"/>
              </w:rPr>
            </w:pPr>
            <w:hyperlink r:id="rId976" w:history="1">
              <w:r w:rsidRPr="00421005">
                <w:rPr>
                  <w:color w:val="4E4E4E"/>
                  <w:sz w:val="16"/>
                  <w:szCs w:val="16"/>
                  <w:u w:val="single"/>
                  <w:bdr w:val="none" w:sz="0" w:space="0" w:color="auto" w:frame="1"/>
                </w:rPr>
                <w:t>Student Success Teams</w:t>
              </w:r>
            </w:hyperlink>
          </w:p>
        </w:tc>
      </w:tr>
      <w:tr w:rsidR="00A17F18" w:rsidRPr="00421005" w14:paraId="497F4EC0" w14:textId="77777777" w:rsidTr="00767C88">
        <w:tc>
          <w:tcPr>
            <w:tcW w:w="5425" w:type="dxa"/>
            <w:shd w:val="clear" w:color="auto" w:fill="auto"/>
            <w:tcMar>
              <w:top w:w="75" w:type="dxa"/>
              <w:left w:w="0" w:type="dxa"/>
              <w:bottom w:w="75" w:type="dxa"/>
              <w:right w:w="150" w:type="dxa"/>
            </w:tcMar>
            <w:vAlign w:val="bottom"/>
            <w:hideMark/>
          </w:tcPr>
          <w:p w14:paraId="05221CEF" w14:textId="77777777" w:rsidR="00A17F18" w:rsidRPr="00421005" w:rsidRDefault="00A17F18" w:rsidP="00767C88">
            <w:pPr>
              <w:spacing w:line="240" w:lineRule="auto"/>
              <w:rPr>
                <w:sz w:val="16"/>
                <w:szCs w:val="16"/>
              </w:rPr>
            </w:pPr>
            <w:r w:rsidRPr="00421005">
              <w:rPr>
                <w:sz w:val="16"/>
                <w:szCs w:val="16"/>
              </w:rPr>
              <w:t>6164.5</w:t>
            </w:r>
          </w:p>
        </w:tc>
        <w:tc>
          <w:tcPr>
            <w:tcW w:w="0" w:type="auto"/>
            <w:shd w:val="clear" w:color="auto" w:fill="auto"/>
            <w:tcMar>
              <w:top w:w="75" w:type="dxa"/>
              <w:left w:w="0" w:type="dxa"/>
              <w:bottom w:w="75" w:type="dxa"/>
              <w:right w:w="150" w:type="dxa"/>
            </w:tcMar>
            <w:vAlign w:val="bottom"/>
            <w:hideMark/>
          </w:tcPr>
          <w:p w14:paraId="08BCAE81" w14:textId="77777777" w:rsidR="00A17F18" w:rsidRPr="00421005" w:rsidRDefault="00A17F18" w:rsidP="00767C88">
            <w:pPr>
              <w:spacing w:line="240" w:lineRule="auto"/>
              <w:rPr>
                <w:sz w:val="16"/>
                <w:szCs w:val="16"/>
              </w:rPr>
            </w:pPr>
            <w:hyperlink r:id="rId977" w:history="1">
              <w:r w:rsidRPr="00421005">
                <w:rPr>
                  <w:color w:val="4E4E4E"/>
                  <w:sz w:val="16"/>
                  <w:szCs w:val="16"/>
                  <w:u w:val="single"/>
                  <w:bdr w:val="none" w:sz="0" w:space="0" w:color="auto" w:frame="1"/>
                </w:rPr>
                <w:t>Student Success Teams</w:t>
              </w:r>
            </w:hyperlink>
          </w:p>
        </w:tc>
      </w:tr>
      <w:tr w:rsidR="00A17F18" w:rsidRPr="00421005" w14:paraId="765B07B4" w14:textId="77777777" w:rsidTr="00767C88">
        <w:tc>
          <w:tcPr>
            <w:tcW w:w="5425" w:type="dxa"/>
            <w:shd w:val="clear" w:color="auto" w:fill="auto"/>
            <w:tcMar>
              <w:top w:w="75" w:type="dxa"/>
              <w:left w:w="0" w:type="dxa"/>
              <w:bottom w:w="75" w:type="dxa"/>
              <w:right w:w="150" w:type="dxa"/>
            </w:tcMar>
            <w:vAlign w:val="bottom"/>
            <w:hideMark/>
          </w:tcPr>
          <w:p w14:paraId="33FCE4F5" w14:textId="77777777" w:rsidR="00A17F18" w:rsidRPr="00421005" w:rsidRDefault="00A17F18" w:rsidP="00767C88">
            <w:pPr>
              <w:spacing w:line="240" w:lineRule="auto"/>
              <w:rPr>
                <w:sz w:val="16"/>
                <w:szCs w:val="16"/>
              </w:rPr>
            </w:pPr>
            <w:r w:rsidRPr="00421005">
              <w:rPr>
                <w:sz w:val="16"/>
                <w:szCs w:val="16"/>
              </w:rPr>
              <w:t>6171</w:t>
            </w:r>
          </w:p>
        </w:tc>
        <w:tc>
          <w:tcPr>
            <w:tcW w:w="0" w:type="auto"/>
            <w:shd w:val="clear" w:color="auto" w:fill="auto"/>
            <w:tcMar>
              <w:top w:w="75" w:type="dxa"/>
              <w:left w:w="0" w:type="dxa"/>
              <w:bottom w:w="75" w:type="dxa"/>
              <w:right w:w="150" w:type="dxa"/>
            </w:tcMar>
            <w:vAlign w:val="bottom"/>
            <w:hideMark/>
          </w:tcPr>
          <w:p w14:paraId="07E8503E" w14:textId="77777777" w:rsidR="00A17F18" w:rsidRPr="00421005" w:rsidRDefault="00A17F18" w:rsidP="00767C88">
            <w:pPr>
              <w:spacing w:line="240" w:lineRule="auto"/>
              <w:rPr>
                <w:sz w:val="16"/>
                <w:szCs w:val="16"/>
              </w:rPr>
            </w:pPr>
            <w:hyperlink r:id="rId978" w:history="1">
              <w:r w:rsidRPr="00421005">
                <w:rPr>
                  <w:color w:val="4E4E4E"/>
                  <w:sz w:val="16"/>
                  <w:szCs w:val="16"/>
                  <w:u w:val="single"/>
                  <w:bdr w:val="none" w:sz="0" w:space="0" w:color="auto" w:frame="1"/>
                </w:rPr>
                <w:t>Title I Programs</w:t>
              </w:r>
            </w:hyperlink>
          </w:p>
        </w:tc>
      </w:tr>
      <w:tr w:rsidR="00A17F18" w:rsidRPr="00421005" w14:paraId="3DDFF04F" w14:textId="77777777" w:rsidTr="00767C88">
        <w:tc>
          <w:tcPr>
            <w:tcW w:w="5425" w:type="dxa"/>
            <w:shd w:val="clear" w:color="auto" w:fill="auto"/>
            <w:tcMar>
              <w:top w:w="75" w:type="dxa"/>
              <w:left w:w="0" w:type="dxa"/>
              <w:bottom w:w="75" w:type="dxa"/>
              <w:right w:w="150" w:type="dxa"/>
            </w:tcMar>
            <w:vAlign w:val="bottom"/>
            <w:hideMark/>
          </w:tcPr>
          <w:p w14:paraId="1D43728A" w14:textId="77777777" w:rsidR="00A17F18" w:rsidRPr="00421005" w:rsidRDefault="00A17F18" w:rsidP="00767C88">
            <w:pPr>
              <w:spacing w:line="240" w:lineRule="auto"/>
              <w:rPr>
                <w:sz w:val="16"/>
                <w:szCs w:val="16"/>
              </w:rPr>
            </w:pPr>
            <w:r w:rsidRPr="00421005">
              <w:rPr>
                <w:sz w:val="16"/>
                <w:szCs w:val="16"/>
              </w:rPr>
              <w:t>6171</w:t>
            </w:r>
          </w:p>
        </w:tc>
        <w:tc>
          <w:tcPr>
            <w:tcW w:w="0" w:type="auto"/>
            <w:shd w:val="clear" w:color="auto" w:fill="auto"/>
            <w:tcMar>
              <w:top w:w="75" w:type="dxa"/>
              <w:left w:w="0" w:type="dxa"/>
              <w:bottom w:w="75" w:type="dxa"/>
              <w:right w:w="150" w:type="dxa"/>
            </w:tcMar>
            <w:vAlign w:val="bottom"/>
            <w:hideMark/>
          </w:tcPr>
          <w:p w14:paraId="3F8DCC35" w14:textId="77777777" w:rsidR="00A17F18" w:rsidRPr="00421005" w:rsidRDefault="00A17F18" w:rsidP="00767C88">
            <w:pPr>
              <w:spacing w:line="240" w:lineRule="auto"/>
              <w:rPr>
                <w:sz w:val="16"/>
                <w:szCs w:val="16"/>
              </w:rPr>
            </w:pPr>
            <w:hyperlink r:id="rId979" w:history="1">
              <w:r w:rsidRPr="00421005">
                <w:rPr>
                  <w:color w:val="4E4E4E"/>
                  <w:sz w:val="16"/>
                  <w:szCs w:val="16"/>
                  <w:u w:val="single"/>
                  <w:bdr w:val="none" w:sz="0" w:space="0" w:color="auto" w:frame="1"/>
                </w:rPr>
                <w:t>Title I Programs</w:t>
              </w:r>
            </w:hyperlink>
          </w:p>
        </w:tc>
      </w:tr>
      <w:tr w:rsidR="00A17F18" w:rsidRPr="00421005" w14:paraId="268A0803" w14:textId="77777777" w:rsidTr="00767C88">
        <w:tc>
          <w:tcPr>
            <w:tcW w:w="5425" w:type="dxa"/>
            <w:shd w:val="clear" w:color="auto" w:fill="auto"/>
            <w:tcMar>
              <w:top w:w="75" w:type="dxa"/>
              <w:left w:w="0" w:type="dxa"/>
              <w:bottom w:w="75" w:type="dxa"/>
              <w:right w:w="150" w:type="dxa"/>
            </w:tcMar>
            <w:vAlign w:val="bottom"/>
            <w:hideMark/>
          </w:tcPr>
          <w:p w14:paraId="5312E57C" w14:textId="77777777" w:rsidR="00A17F18" w:rsidRPr="00421005" w:rsidRDefault="00A17F18" w:rsidP="00767C88">
            <w:pPr>
              <w:spacing w:line="240" w:lineRule="auto"/>
              <w:rPr>
                <w:sz w:val="16"/>
                <w:szCs w:val="16"/>
              </w:rPr>
            </w:pPr>
            <w:r w:rsidRPr="00421005">
              <w:rPr>
                <w:sz w:val="16"/>
                <w:szCs w:val="16"/>
              </w:rPr>
              <w:t>6173</w:t>
            </w:r>
          </w:p>
        </w:tc>
        <w:tc>
          <w:tcPr>
            <w:tcW w:w="0" w:type="auto"/>
            <w:shd w:val="clear" w:color="auto" w:fill="auto"/>
            <w:tcMar>
              <w:top w:w="75" w:type="dxa"/>
              <w:left w:w="0" w:type="dxa"/>
              <w:bottom w:w="75" w:type="dxa"/>
              <w:right w:w="150" w:type="dxa"/>
            </w:tcMar>
            <w:vAlign w:val="bottom"/>
            <w:hideMark/>
          </w:tcPr>
          <w:p w14:paraId="16FA9746" w14:textId="77777777" w:rsidR="00A17F18" w:rsidRPr="00421005" w:rsidRDefault="00A17F18" w:rsidP="00767C88">
            <w:pPr>
              <w:spacing w:line="240" w:lineRule="auto"/>
              <w:rPr>
                <w:sz w:val="16"/>
                <w:szCs w:val="16"/>
              </w:rPr>
            </w:pPr>
            <w:hyperlink r:id="rId980" w:history="1">
              <w:r w:rsidRPr="00421005">
                <w:rPr>
                  <w:color w:val="4E4E4E"/>
                  <w:sz w:val="16"/>
                  <w:szCs w:val="16"/>
                  <w:u w:val="single"/>
                  <w:bdr w:val="none" w:sz="0" w:space="0" w:color="auto" w:frame="1"/>
                </w:rPr>
                <w:t>Education For Homeless Children</w:t>
              </w:r>
            </w:hyperlink>
          </w:p>
        </w:tc>
      </w:tr>
      <w:tr w:rsidR="00A17F18" w:rsidRPr="00421005" w14:paraId="74E46C96" w14:textId="77777777" w:rsidTr="00767C88">
        <w:tc>
          <w:tcPr>
            <w:tcW w:w="5425" w:type="dxa"/>
            <w:shd w:val="clear" w:color="auto" w:fill="auto"/>
            <w:tcMar>
              <w:top w:w="75" w:type="dxa"/>
              <w:left w:w="0" w:type="dxa"/>
              <w:bottom w:w="75" w:type="dxa"/>
              <w:right w:w="150" w:type="dxa"/>
            </w:tcMar>
            <w:vAlign w:val="bottom"/>
            <w:hideMark/>
          </w:tcPr>
          <w:p w14:paraId="18621BAE" w14:textId="77777777" w:rsidR="00A17F18" w:rsidRPr="00421005" w:rsidRDefault="00A17F18" w:rsidP="00767C88">
            <w:pPr>
              <w:spacing w:line="240" w:lineRule="auto"/>
              <w:rPr>
                <w:sz w:val="16"/>
                <w:szCs w:val="16"/>
              </w:rPr>
            </w:pPr>
            <w:r w:rsidRPr="00421005">
              <w:rPr>
                <w:sz w:val="16"/>
                <w:szCs w:val="16"/>
              </w:rPr>
              <w:t>6173</w:t>
            </w:r>
          </w:p>
        </w:tc>
        <w:tc>
          <w:tcPr>
            <w:tcW w:w="0" w:type="auto"/>
            <w:shd w:val="clear" w:color="auto" w:fill="auto"/>
            <w:tcMar>
              <w:top w:w="75" w:type="dxa"/>
              <w:left w:w="0" w:type="dxa"/>
              <w:bottom w:w="75" w:type="dxa"/>
              <w:right w:w="150" w:type="dxa"/>
            </w:tcMar>
            <w:vAlign w:val="bottom"/>
            <w:hideMark/>
          </w:tcPr>
          <w:p w14:paraId="06CCABB8" w14:textId="77777777" w:rsidR="00A17F18" w:rsidRPr="00421005" w:rsidRDefault="00A17F18" w:rsidP="00767C88">
            <w:pPr>
              <w:spacing w:line="240" w:lineRule="auto"/>
              <w:rPr>
                <w:sz w:val="16"/>
                <w:szCs w:val="16"/>
              </w:rPr>
            </w:pPr>
            <w:hyperlink r:id="rId981" w:history="1">
              <w:r w:rsidRPr="00421005">
                <w:rPr>
                  <w:color w:val="4E4E4E"/>
                  <w:sz w:val="16"/>
                  <w:szCs w:val="16"/>
                  <w:u w:val="single"/>
                  <w:bdr w:val="none" w:sz="0" w:space="0" w:color="auto" w:frame="1"/>
                </w:rPr>
                <w:t>Education For Homeless Children</w:t>
              </w:r>
            </w:hyperlink>
          </w:p>
        </w:tc>
      </w:tr>
      <w:tr w:rsidR="00A17F18" w:rsidRPr="00421005" w14:paraId="284E89D1" w14:textId="77777777" w:rsidTr="00767C88">
        <w:tc>
          <w:tcPr>
            <w:tcW w:w="5425" w:type="dxa"/>
            <w:shd w:val="clear" w:color="auto" w:fill="auto"/>
            <w:tcMar>
              <w:top w:w="75" w:type="dxa"/>
              <w:left w:w="0" w:type="dxa"/>
              <w:bottom w:w="75" w:type="dxa"/>
              <w:right w:w="150" w:type="dxa"/>
            </w:tcMar>
            <w:vAlign w:val="bottom"/>
            <w:hideMark/>
          </w:tcPr>
          <w:p w14:paraId="7A269FEA" w14:textId="77777777" w:rsidR="00A17F18" w:rsidRPr="00421005" w:rsidRDefault="00A17F18" w:rsidP="00767C88">
            <w:pPr>
              <w:spacing w:line="240" w:lineRule="auto"/>
              <w:rPr>
                <w:sz w:val="16"/>
                <w:szCs w:val="16"/>
              </w:rPr>
            </w:pPr>
            <w:r w:rsidRPr="00421005">
              <w:rPr>
                <w:sz w:val="16"/>
                <w:szCs w:val="16"/>
              </w:rPr>
              <w:t>6173-E PDF(1)</w:t>
            </w:r>
          </w:p>
        </w:tc>
        <w:tc>
          <w:tcPr>
            <w:tcW w:w="0" w:type="auto"/>
            <w:shd w:val="clear" w:color="auto" w:fill="auto"/>
            <w:tcMar>
              <w:top w:w="75" w:type="dxa"/>
              <w:left w:w="0" w:type="dxa"/>
              <w:bottom w:w="75" w:type="dxa"/>
              <w:right w:w="150" w:type="dxa"/>
            </w:tcMar>
            <w:vAlign w:val="bottom"/>
            <w:hideMark/>
          </w:tcPr>
          <w:p w14:paraId="36D1C3BA" w14:textId="77777777" w:rsidR="00A17F18" w:rsidRPr="00421005" w:rsidRDefault="00A17F18" w:rsidP="00767C88">
            <w:pPr>
              <w:spacing w:line="240" w:lineRule="auto"/>
              <w:rPr>
                <w:sz w:val="16"/>
                <w:szCs w:val="16"/>
              </w:rPr>
            </w:pPr>
            <w:hyperlink r:id="rId982" w:history="1">
              <w:r w:rsidRPr="00421005">
                <w:rPr>
                  <w:color w:val="4E4E4E"/>
                  <w:sz w:val="16"/>
                  <w:szCs w:val="16"/>
                  <w:u w:val="single"/>
                  <w:bdr w:val="none" w:sz="0" w:space="0" w:color="auto" w:frame="1"/>
                </w:rPr>
                <w:t>Education For Homeless Children</w:t>
              </w:r>
            </w:hyperlink>
          </w:p>
        </w:tc>
      </w:tr>
      <w:tr w:rsidR="00A17F18" w:rsidRPr="00421005" w14:paraId="50D783CF" w14:textId="77777777" w:rsidTr="00767C88">
        <w:tc>
          <w:tcPr>
            <w:tcW w:w="5425" w:type="dxa"/>
            <w:shd w:val="clear" w:color="auto" w:fill="auto"/>
            <w:tcMar>
              <w:top w:w="75" w:type="dxa"/>
              <w:left w:w="0" w:type="dxa"/>
              <w:bottom w:w="75" w:type="dxa"/>
              <w:right w:w="150" w:type="dxa"/>
            </w:tcMar>
            <w:vAlign w:val="bottom"/>
            <w:hideMark/>
          </w:tcPr>
          <w:p w14:paraId="6809E932" w14:textId="77777777" w:rsidR="00A17F18" w:rsidRPr="00421005" w:rsidRDefault="00A17F18" w:rsidP="00767C88">
            <w:pPr>
              <w:spacing w:line="240" w:lineRule="auto"/>
              <w:rPr>
                <w:sz w:val="16"/>
                <w:szCs w:val="16"/>
              </w:rPr>
            </w:pPr>
            <w:r w:rsidRPr="00421005">
              <w:rPr>
                <w:sz w:val="16"/>
                <w:szCs w:val="16"/>
              </w:rPr>
              <w:t>6173-E PDF(4)</w:t>
            </w:r>
          </w:p>
        </w:tc>
        <w:tc>
          <w:tcPr>
            <w:tcW w:w="0" w:type="auto"/>
            <w:shd w:val="clear" w:color="auto" w:fill="auto"/>
            <w:tcMar>
              <w:top w:w="75" w:type="dxa"/>
              <w:left w:w="0" w:type="dxa"/>
              <w:bottom w:w="75" w:type="dxa"/>
              <w:right w:w="150" w:type="dxa"/>
            </w:tcMar>
            <w:vAlign w:val="bottom"/>
            <w:hideMark/>
          </w:tcPr>
          <w:p w14:paraId="5F440DEF" w14:textId="77777777" w:rsidR="00A17F18" w:rsidRPr="00421005" w:rsidRDefault="00A17F18" w:rsidP="00767C88">
            <w:pPr>
              <w:spacing w:line="240" w:lineRule="auto"/>
              <w:rPr>
                <w:sz w:val="16"/>
                <w:szCs w:val="16"/>
              </w:rPr>
            </w:pPr>
            <w:hyperlink r:id="rId983" w:history="1">
              <w:r w:rsidRPr="00421005">
                <w:rPr>
                  <w:color w:val="4E4E4E"/>
                  <w:sz w:val="16"/>
                  <w:szCs w:val="16"/>
                  <w:u w:val="single"/>
                  <w:bdr w:val="none" w:sz="0" w:space="0" w:color="auto" w:frame="1"/>
                </w:rPr>
                <w:t>Education For Homeless Children</w:t>
              </w:r>
            </w:hyperlink>
          </w:p>
        </w:tc>
      </w:tr>
      <w:tr w:rsidR="00A17F18" w:rsidRPr="00421005" w14:paraId="543F650E" w14:textId="77777777" w:rsidTr="00767C88">
        <w:tc>
          <w:tcPr>
            <w:tcW w:w="5425" w:type="dxa"/>
            <w:shd w:val="clear" w:color="auto" w:fill="auto"/>
            <w:tcMar>
              <w:top w:w="75" w:type="dxa"/>
              <w:left w:w="0" w:type="dxa"/>
              <w:bottom w:w="75" w:type="dxa"/>
              <w:right w:w="150" w:type="dxa"/>
            </w:tcMar>
            <w:vAlign w:val="bottom"/>
            <w:hideMark/>
          </w:tcPr>
          <w:p w14:paraId="76E86AF2" w14:textId="77777777" w:rsidR="00A17F18" w:rsidRPr="00421005" w:rsidRDefault="00A17F18" w:rsidP="00767C88">
            <w:pPr>
              <w:spacing w:line="240" w:lineRule="auto"/>
              <w:rPr>
                <w:sz w:val="16"/>
                <w:szCs w:val="16"/>
              </w:rPr>
            </w:pPr>
            <w:r w:rsidRPr="00421005">
              <w:rPr>
                <w:sz w:val="16"/>
                <w:szCs w:val="16"/>
              </w:rPr>
              <w:t>6173-E PDF(6)</w:t>
            </w:r>
          </w:p>
        </w:tc>
        <w:tc>
          <w:tcPr>
            <w:tcW w:w="0" w:type="auto"/>
            <w:shd w:val="clear" w:color="auto" w:fill="auto"/>
            <w:tcMar>
              <w:top w:w="75" w:type="dxa"/>
              <w:left w:w="0" w:type="dxa"/>
              <w:bottom w:w="75" w:type="dxa"/>
              <w:right w:w="150" w:type="dxa"/>
            </w:tcMar>
            <w:vAlign w:val="bottom"/>
            <w:hideMark/>
          </w:tcPr>
          <w:p w14:paraId="4D5BC272" w14:textId="77777777" w:rsidR="00A17F18" w:rsidRPr="00421005" w:rsidRDefault="00A17F18" w:rsidP="00767C88">
            <w:pPr>
              <w:spacing w:line="240" w:lineRule="auto"/>
              <w:rPr>
                <w:sz w:val="16"/>
                <w:szCs w:val="16"/>
              </w:rPr>
            </w:pPr>
            <w:hyperlink r:id="rId984" w:history="1">
              <w:r w:rsidRPr="00421005">
                <w:rPr>
                  <w:color w:val="4E4E4E"/>
                  <w:sz w:val="16"/>
                  <w:szCs w:val="16"/>
                  <w:u w:val="single"/>
                  <w:bdr w:val="none" w:sz="0" w:space="0" w:color="auto" w:frame="1"/>
                </w:rPr>
                <w:t>Education For Homeless Children</w:t>
              </w:r>
            </w:hyperlink>
          </w:p>
        </w:tc>
      </w:tr>
      <w:tr w:rsidR="00A17F18" w:rsidRPr="00421005" w14:paraId="19868684" w14:textId="77777777" w:rsidTr="00767C88">
        <w:tc>
          <w:tcPr>
            <w:tcW w:w="5425" w:type="dxa"/>
            <w:shd w:val="clear" w:color="auto" w:fill="auto"/>
            <w:tcMar>
              <w:top w:w="75" w:type="dxa"/>
              <w:left w:w="0" w:type="dxa"/>
              <w:bottom w:w="75" w:type="dxa"/>
              <w:right w:w="150" w:type="dxa"/>
            </w:tcMar>
            <w:vAlign w:val="bottom"/>
            <w:hideMark/>
          </w:tcPr>
          <w:p w14:paraId="1F14BB88" w14:textId="77777777" w:rsidR="00A17F18" w:rsidRPr="00421005" w:rsidRDefault="00A17F18" w:rsidP="00767C88">
            <w:pPr>
              <w:spacing w:line="240" w:lineRule="auto"/>
              <w:rPr>
                <w:sz w:val="16"/>
                <w:szCs w:val="16"/>
              </w:rPr>
            </w:pPr>
            <w:r w:rsidRPr="00421005">
              <w:rPr>
                <w:sz w:val="16"/>
                <w:szCs w:val="16"/>
              </w:rPr>
              <w:t>6173.1</w:t>
            </w:r>
          </w:p>
        </w:tc>
        <w:tc>
          <w:tcPr>
            <w:tcW w:w="0" w:type="auto"/>
            <w:shd w:val="clear" w:color="auto" w:fill="auto"/>
            <w:tcMar>
              <w:top w:w="75" w:type="dxa"/>
              <w:left w:w="0" w:type="dxa"/>
              <w:bottom w:w="75" w:type="dxa"/>
              <w:right w:w="150" w:type="dxa"/>
            </w:tcMar>
            <w:vAlign w:val="bottom"/>
            <w:hideMark/>
          </w:tcPr>
          <w:p w14:paraId="796B0407" w14:textId="77777777" w:rsidR="00A17F18" w:rsidRPr="00421005" w:rsidRDefault="00A17F18" w:rsidP="00767C88">
            <w:pPr>
              <w:spacing w:line="240" w:lineRule="auto"/>
              <w:rPr>
                <w:sz w:val="16"/>
                <w:szCs w:val="16"/>
              </w:rPr>
            </w:pPr>
            <w:hyperlink r:id="rId985" w:history="1">
              <w:r w:rsidRPr="00421005">
                <w:rPr>
                  <w:color w:val="4E4E4E"/>
                  <w:sz w:val="16"/>
                  <w:szCs w:val="16"/>
                  <w:u w:val="single"/>
                  <w:bdr w:val="none" w:sz="0" w:space="0" w:color="auto" w:frame="1"/>
                </w:rPr>
                <w:t>Education For Foster Youth</w:t>
              </w:r>
            </w:hyperlink>
          </w:p>
        </w:tc>
      </w:tr>
      <w:tr w:rsidR="00A17F18" w:rsidRPr="00421005" w14:paraId="79C416F1" w14:textId="77777777" w:rsidTr="00767C88">
        <w:tc>
          <w:tcPr>
            <w:tcW w:w="5425" w:type="dxa"/>
            <w:shd w:val="clear" w:color="auto" w:fill="auto"/>
            <w:tcMar>
              <w:top w:w="75" w:type="dxa"/>
              <w:left w:w="0" w:type="dxa"/>
              <w:bottom w:w="75" w:type="dxa"/>
              <w:right w:w="150" w:type="dxa"/>
            </w:tcMar>
            <w:vAlign w:val="bottom"/>
            <w:hideMark/>
          </w:tcPr>
          <w:p w14:paraId="58E34719" w14:textId="77777777" w:rsidR="00A17F18" w:rsidRPr="00421005" w:rsidRDefault="00A17F18" w:rsidP="00767C88">
            <w:pPr>
              <w:spacing w:line="240" w:lineRule="auto"/>
              <w:rPr>
                <w:sz w:val="16"/>
                <w:szCs w:val="16"/>
              </w:rPr>
            </w:pPr>
            <w:r w:rsidRPr="00421005">
              <w:rPr>
                <w:sz w:val="16"/>
                <w:szCs w:val="16"/>
              </w:rPr>
              <w:t>6173.1</w:t>
            </w:r>
          </w:p>
        </w:tc>
        <w:tc>
          <w:tcPr>
            <w:tcW w:w="0" w:type="auto"/>
            <w:shd w:val="clear" w:color="auto" w:fill="auto"/>
            <w:tcMar>
              <w:top w:w="75" w:type="dxa"/>
              <w:left w:w="0" w:type="dxa"/>
              <w:bottom w:w="75" w:type="dxa"/>
              <w:right w:w="150" w:type="dxa"/>
            </w:tcMar>
            <w:vAlign w:val="bottom"/>
            <w:hideMark/>
          </w:tcPr>
          <w:p w14:paraId="222B7F6C" w14:textId="77777777" w:rsidR="00A17F18" w:rsidRPr="00421005" w:rsidRDefault="00A17F18" w:rsidP="00767C88">
            <w:pPr>
              <w:spacing w:line="240" w:lineRule="auto"/>
              <w:rPr>
                <w:sz w:val="16"/>
                <w:szCs w:val="16"/>
              </w:rPr>
            </w:pPr>
            <w:hyperlink r:id="rId986" w:history="1">
              <w:r w:rsidRPr="00421005">
                <w:rPr>
                  <w:color w:val="4E4E4E"/>
                  <w:sz w:val="16"/>
                  <w:szCs w:val="16"/>
                  <w:u w:val="single"/>
                  <w:bdr w:val="none" w:sz="0" w:space="0" w:color="auto" w:frame="1"/>
                </w:rPr>
                <w:t>Education For Foster Youth</w:t>
              </w:r>
            </w:hyperlink>
          </w:p>
        </w:tc>
      </w:tr>
      <w:tr w:rsidR="00A17F18" w:rsidRPr="00421005" w14:paraId="0F0996DF" w14:textId="77777777" w:rsidTr="00767C88">
        <w:tc>
          <w:tcPr>
            <w:tcW w:w="5425" w:type="dxa"/>
            <w:shd w:val="clear" w:color="auto" w:fill="auto"/>
            <w:tcMar>
              <w:top w:w="75" w:type="dxa"/>
              <w:left w:w="0" w:type="dxa"/>
              <w:bottom w:w="75" w:type="dxa"/>
              <w:right w:w="150" w:type="dxa"/>
            </w:tcMar>
            <w:vAlign w:val="bottom"/>
            <w:hideMark/>
          </w:tcPr>
          <w:p w14:paraId="72B10B0B" w14:textId="77777777" w:rsidR="00A17F18" w:rsidRPr="00421005" w:rsidRDefault="00A17F18" w:rsidP="00767C88">
            <w:pPr>
              <w:spacing w:line="240" w:lineRule="auto"/>
              <w:rPr>
                <w:sz w:val="16"/>
                <w:szCs w:val="16"/>
              </w:rPr>
            </w:pPr>
            <w:r w:rsidRPr="00421005">
              <w:rPr>
                <w:sz w:val="16"/>
                <w:szCs w:val="16"/>
              </w:rPr>
              <w:t>6173.2</w:t>
            </w:r>
          </w:p>
        </w:tc>
        <w:tc>
          <w:tcPr>
            <w:tcW w:w="0" w:type="auto"/>
            <w:shd w:val="clear" w:color="auto" w:fill="auto"/>
            <w:tcMar>
              <w:top w:w="75" w:type="dxa"/>
              <w:left w:w="0" w:type="dxa"/>
              <w:bottom w:w="75" w:type="dxa"/>
              <w:right w:w="150" w:type="dxa"/>
            </w:tcMar>
            <w:vAlign w:val="bottom"/>
            <w:hideMark/>
          </w:tcPr>
          <w:p w14:paraId="0D0189A1" w14:textId="77777777" w:rsidR="00A17F18" w:rsidRPr="00421005" w:rsidRDefault="00A17F18" w:rsidP="00767C88">
            <w:pPr>
              <w:spacing w:line="240" w:lineRule="auto"/>
              <w:rPr>
                <w:sz w:val="16"/>
                <w:szCs w:val="16"/>
              </w:rPr>
            </w:pPr>
            <w:hyperlink r:id="rId987" w:history="1">
              <w:r w:rsidRPr="00421005">
                <w:rPr>
                  <w:color w:val="4E4E4E"/>
                  <w:sz w:val="16"/>
                  <w:szCs w:val="16"/>
                  <w:u w:val="single"/>
                  <w:bdr w:val="none" w:sz="0" w:space="0" w:color="auto" w:frame="1"/>
                </w:rPr>
                <w:t>Education Of Children Of Military Families</w:t>
              </w:r>
            </w:hyperlink>
          </w:p>
        </w:tc>
      </w:tr>
      <w:tr w:rsidR="00A17F18" w:rsidRPr="00421005" w14:paraId="6C1A6AD2" w14:textId="77777777" w:rsidTr="00767C88">
        <w:tc>
          <w:tcPr>
            <w:tcW w:w="5425" w:type="dxa"/>
            <w:shd w:val="clear" w:color="auto" w:fill="auto"/>
            <w:tcMar>
              <w:top w:w="75" w:type="dxa"/>
              <w:left w:w="0" w:type="dxa"/>
              <w:bottom w:w="75" w:type="dxa"/>
              <w:right w:w="150" w:type="dxa"/>
            </w:tcMar>
            <w:vAlign w:val="bottom"/>
            <w:hideMark/>
          </w:tcPr>
          <w:p w14:paraId="7DED9105" w14:textId="77777777" w:rsidR="00A17F18" w:rsidRPr="00421005" w:rsidRDefault="00A17F18" w:rsidP="00767C88">
            <w:pPr>
              <w:spacing w:line="240" w:lineRule="auto"/>
              <w:rPr>
                <w:sz w:val="16"/>
                <w:szCs w:val="16"/>
              </w:rPr>
            </w:pPr>
            <w:r w:rsidRPr="00421005">
              <w:rPr>
                <w:sz w:val="16"/>
                <w:szCs w:val="16"/>
              </w:rPr>
              <w:t>6173.2</w:t>
            </w:r>
          </w:p>
        </w:tc>
        <w:tc>
          <w:tcPr>
            <w:tcW w:w="0" w:type="auto"/>
            <w:shd w:val="clear" w:color="auto" w:fill="auto"/>
            <w:tcMar>
              <w:top w:w="75" w:type="dxa"/>
              <w:left w:w="0" w:type="dxa"/>
              <w:bottom w:w="75" w:type="dxa"/>
              <w:right w:w="150" w:type="dxa"/>
            </w:tcMar>
            <w:vAlign w:val="bottom"/>
            <w:hideMark/>
          </w:tcPr>
          <w:p w14:paraId="1DE16CDF" w14:textId="77777777" w:rsidR="00A17F18" w:rsidRPr="00421005" w:rsidRDefault="00A17F18" w:rsidP="00767C88">
            <w:pPr>
              <w:spacing w:line="240" w:lineRule="auto"/>
              <w:rPr>
                <w:sz w:val="16"/>
                <w:szCs w:val="16"/>
              </w:rPr>
            </w:pPr>
            <w:hyperlink r:id="rId988" w:history="1">
              <w:r w:rsidRPr="00421005">
                <w:rPr>
                  <w:color w:val="4E4E4E"/>
                  <w:sz w:val="16"/>
                  <w:szCs w:val="16"/>
                  <w:u w:val="single"/>
                  <w:bdr w:val="none" w:sz="0" w:space="0" w:color="auto" w:frame="1"/>
                </w:rPr>
                <w:t>Education Of Children Of Military Families</w:t>
              </w:r>
            </w:hyperlink>
          </w:p>
        </w:tc>
      </w:tr>
      <w:tr w:rsidR="00A17F18" w:rsidRPr="00421005" w14:paraId="4965F43F" w14:textId="77777777" w:rsidTr="00767C88">
        <w:tc>
          <w:tcPr>
            <w:tcW w:w="5425" w:type="dxa"/>
            <w:shd w:val="clear" w:color="auto" w:fill="auto"/>
            <w:tcMar>
              <w:top w:w="75" w:type="dxa"/>
              <w:left w:w="0" w:type="dxa"/>
              <w:bottom w:w="75" w:type="dxa"/>
              <w:right w:w="150" w:type="dxa"/>
            </w:tcMar>
            <w:vAlign w:val="bottom"/>
            <w:hideMark/>
          </w:tcPr>
          <w:p w14:paraId="4C80E2E3" w14:textId="77777777" w:rsidR="00A17F18" w:rsidRPr="00421005" w:rsidRDefault="00A17F18" w:rsidP="00767C88">
            <w:pPr>
              <w:spacing w:line="240" w:lineRule="auto"/>
              <w:rPr>
                <w:sz w:val="16"/>
                <w:szCs w:val="16"/>
              </w:rPr>
            </w:pPr>
            <w:r w:rsidRPr="00421005">
              <w:rPr>
                <w:sz w:val="16"/>
                <w:szCs w:val="16"/>
              </w:rPr>
              <w:t>6173.3</w:t>
            </w:r>
          </w:p>
        </w:tc>
        <w:tc>
          <w:tcPr>
            <w:tcW w:w="0" w:type="auto"/>
            <w:shd w:val="clear" w:color="auto" w:fill="auto"/>
            <w:tcMar>
              <w:top w:w="75" w:type="dxa"/>
              <w:left w:w="0" w:type="dxa"/>
              <w:bottom w:w="75" w:type="dxa"/>
              <w:right w:w="150" w:type="dxa"/>
            </w:tcMar>
            <w:vAlign w:val="bottom"/>
            <w:hideMark/>
          </w:tcPr>
          <w:p w14:paraId="078D0E30" w14:textId="77777777" w:rsidR="00A17F18" w:rsidRPr="00421005" w:rsidRDefault="00A17F18" w:rsidP="00767C88">
            <w:pPr>
              <w:spacing w:line="240" w:lineRule="auto"/>
              <w:rPr>
                <w:sz w:val="16"/>
                <w:szCs w:val="16"/>
              </w:rPr>
            </w:pPr>
            <w:hyperlink r:id="rId989" w:history="1">
              <w:r w:rsidRPr="00421005">
                <w:rPr>
                  <w:color w:val="4E4E4E"/>
                  <w:sz w:val="16"/>
                  <w:szCs w:val="16"/>
                  <w:u w:val="single"/>
                  <w:bdr w:val="none" w:sz="0" w:space="0" w:color="auto" w:frame="1"/>
                </w:rPr>
                <w:t>Education For Juvenile Court School Students</w:t>
              </w:r>
            </w:hyperlink>
          </w:p>
        </w:tc>
      </w:tr>
      <w:tr w:rsidR="00A17F18" w:rsidRPr="00421005" w14:paraId="12881021" w14:textId="77777777" w:rsidTr="00767C88">
        <w:tc>
          <w:tcPr>
            <w:tcW w:w="5425" w:type="dxa"/>
            <w:shd w:val="clear" w:color="auto" w:fill="auto"/>
            <w:tcMar>
              <w:top w:w="75" w:type="dxa"/>
              <w:left w:w="0" w:type="dxa"/>
              <w:bottom w:w="75" w:type="dxa"/>
              <w:right w:w="150" w:type="dxa"/>
            </w:tcMar>
            <w:vAlign w:val="bottom"/>
            <w:hideMark/>
          </w:tcPr>
          <w:p w14:paraId="6757E030" w14:textId="77777777" w:rsidR="00A17F18" w:rsidRPr="00421005" w:rsidRDefault="00A17F18" w:rsidP="00767C88">
            <w:pPr>
              <w:spacing w:line="240" w:lineRule="auto"/>
              <w:rPr>
                <w:sz w:val="16"/>
                <w:szCs w:val="16"/>
              </w:rPr>
            </w:pPr>
            <w:r w:rsidRPr="00421005">
              <w:rPr>
                <w:sz w:val="16"/>
                <w:szCs w:val="16"/>
              </w:rPr>
              <w:t>6175</w:t>
            </w:r>
          </w:p>
        </w:tc>
        <w:tc>
          <w:tcPr>
            <w:tcW w:w="0" w:type="auto"/>
            <w:shd w:val="clear" w:color="auto" w:fill="auto"/>
            <w:tcMar>
              <w:top w:w="75" w:type="dxa"/>
              <w:left w:w="0" w:type="dxa"/>
              <w:bottom w:w="75" w:type="dxa"/>
              <w:right w:w="150" w:type="dxa"/>
            </w:tcMar>
            <w:vAlign w:val="bottom"/>
            <w:hideMark/>
          </w:tcPr>
          <w:p w14:paraId="31408055" w14:textId="77777777" w:rsidR="00A17F18" w:rsidRPr="00421005" w:rsidRDefault="00A17F18" w:rsidP="00767C88">
            <w:pPr>
              <w:spacing w:line="240" w:lineRule="auto"/>
              <w:rPr>
                <w:sz w:val="16"/>
                <w:szCs w:val="16"/>
              </w:rPr>
            </w:pPr>
            <w:hyperlink r:id="rId990" w:history="1">
              <w:r w:rsidRPr="00421005">
                <w:rPr>
                  <w:color w:val="4E4E4E"/>
                  <w:sz w:val="16"/>
                  <w:szCs w:val="16"/>
                  <w:u w:val="single"/>
                  <w:bdr w:val="none" w:sz="0" w:space="0" w:color="auto" w:frame="1"/>
                </w:rPr>
                <w:t>Migrant Education Program</w:t>
              </w:r>
            </w:hyperlink>
          </w:p>
        </w:tc>
      </w:tr>
      <w:tr w:rsidR="00A17F18" w:rsidRPr="00421005" w14:paraId="3C01DB5A" w14:textId="77777777" w:rsidTr="00767C88">
        <w:tc>
          <w:tcPr>
            <w:tcW w:w="5425" w:type="dxa"/>
            <w:shd w:val="clear" w:color="auto" w:fill="auto"/>
            <w:tcMar>
              <w:top w:w="75" w:type="dxa"/>
              <w:left w:w="0" w:type="dxa"/>
              <w:bottom w:w="75" w:type="dxa"/>
              <w:right w:w="150" w:type="dxa"/>
            </w:tcMar>
            <w:vAlign w:val="bottom"/>
            <w:hideMark/>
          </w:tcPr>
          <w:p w14:paraId="08DF6DE6" w14:textId="77777777" w:rsidR="00A17F18" w:rsidRPr="00421005" w:rsidRDefault="00A17F18" w:rsidP="00767C88">
            <w:pPr>
              <w:spacing w:line="240" w:lineRule="auto"/>
              <w:rPr>
                <w:sz w:val="16"/>
                <w:szCs w:val="16"/>
              </w:rPr>
            </w:pPr>
            <w:r w:rsidRPr="00421005">
              <w:rPr>
                <w:sz w:val="16"/>
                <w:szCs w:val="16"/>
              </w:rPr>
              <w:t>6175</w:t>
            </w:r>
          </w:p>
        </w:tc>
        <w:tc>
          <w:tcPr>
            <w:tcW w:w="0" w:type="auto"/>
            <w:shd w:val="clear" w:color="auto" w:fill="auto"/>
            <w:tcMar>
              <w:top w:w="75" w:type="dxa"/>
              <w:left w:w="0" w:type="dxa"/>
              <w:bottom w:w="75" w:type="dxa"/>
              <w:right w:w="150" w:type="dxa"/>
            </w:tcMar>
            <w:vAlign w:val="bottom"/>
            <w:hideMark/>
          </w:tcPr>
          <w:p w14:paraId="7E87D4F6" w14:textId="77777777" w:rsidR="00A17F18" w:rsidRPr="00421005" w:rsidRDefault="00A17F18" w:rsidP="00767C88">
            <w:pPr>
              <w:spacing w:line="240" w:lineRule="auto"/>
              <w:rPr>
                <w:sz w:val="16"/>
                <w:szCs w:val="16"/>
              </w:rPr>
            </w:pPr>
            <w:hyperlink r:id="rId991" w:history="1">
              <w:r w:rsidRPr="00421005">
                <w:rPr>
                  <w:color w:val="4E4E4E"/>
                  <w:sz w:val="16"/>
                  <w:szCs w:val="16"/>
                  <w:u w:val="single"/>
                  <w:bdr w:val="none" w:sz="0" w:space="0" w:color="auto" w:frame="1"/>
                </w:rPr>
                <w:t>Migrant Education Program</w:t>
              </w:r>
            </w:hyperlink>
          </w:p>
        </w:tc>
      </w:tr>
      <w:tr w:rsidR="00A17F18" w:rsidRPr="00421005" w14:paraId="2C08B2A0" w14:textId="77777777" w:rsidTr="00767C88">
        <w:tc>
          <w:tcPr>
            <w:tcW w:w="5425" w:type="dxa"/>
            <w:shd w:val="clear" w:color="auto" w:fill="auto"/>
            <w:tcMar>
              <w:top w:w="75" w:type="dxa"/>
              <w:left w:w="0" w:type="dxa"/>
              <w:bottom w:w="75" w:type="dxa"/>
              <w:right w:w="150" w:type="dxa"/>
            </w:tcMar>
            <w:vAlign w:val="bottom"/>
            <w:hideMark/>
          </w:tcPr>
          <w:p w14:paraId="2E48DA72" w14:textId="77777777" w:rsidR="00A17F18" w:rsidRPr="00421005" w:rsidRDefault="00A17F18" w:rsidP="00767C88">
            <w:pPr>
              <w:spacing w:line="240" w:lineRule="auto"/>
              <w:rPr>
                <w:sz w:val="16"/>
                <w:szCs w:val="16"/>
              </w:rPr>
            </w:pPr>
            <w:r w:rsidRPr="00421005">
              <w:rPr>
                <w:sz w:val="16"/>
                <w:szCs w:val="16"/>
              </w:rPr>
              <w:t>6178</w:t>
            </w:r>
          </w:p>
        </w:tc>
        <w:tc>
          <w:tcPr>
            <w:tcW w:w="0" w:type="auto"/>
            <w:shd w:val="clear" w:color="auto" w:fill="auto"/>
            <w:tcMar>
              <w:top w:w="75" w:type="dxa"/>
              <w:left w:w="0" w:type="dxa"/>
              <w:bottom w:w="75" w:type="dxa"/>
              <w:right w:w="150" w:type="dxa"/>
            </w:tcMar>
            <w:vAlign w:val="bottom"/>
            <w:hideMark/>
          </w:tcPr>
          <w:p w14:paraId="3BF11D95" w14:textId="77777777" w:rsidR="00A17F18" w:rsidRPr="00421005" w:rsidRDefault="00A17F18" w:rsidP="00767C88">
            <w:pPr>
              <w:spacing w:line="240" w:lineRule="auto"/>
              <w:rPr>
                <w:sz w:val="16"/>
                <w:szCs w:val="16"/>
              </w:rPr>
            </w:pPr>
            <w:hyperlink r:id="rId992" w:history="1">
              <w:r w:rsidRPr="00421005">
                <w:rPr>
                  <w:color w:val="4E4E4E"/>
                  <w:sz w:val="16"/>
                  <w:szCs w:val="16"/>
                  <w:u w:val="single"/>
                  <w:bdr w:val="none" w:sz="0" w:space="0" w:color="auto" w:frame="1"/>
                </w:rPr>
                <w:t>Career Technical Education</w:t>
              </w:r>
            </w:hyperlink>
          </w:p>
        </w:tc>
      </w:tr>
      <w:tr w:rsidR="00A17F18" w:rsidRPr="00421005" w14:paraId="306862AF" w14:textId="77777777" w:rsidTr="00767C88">
        <w:tc>
          <w:tcPr>
            <w:tcW w:w="5425" w:type="dxa"/>
            <w:shd w:val="clear" w:color="auto" w:fill="auto"/>
            <w:tcMar>
              <w:top w:w="75" w:type="dxa"/>
              <w:left w:w="0" w:type="dxa"/>
              <w:bottom w:w="75" w:type="dxa"/>
              <w:right w:w="150" w:type="dxa"/>
            </w:tcMar>
            <w:vAlign w:val="bottom"/>
            <w:hideMark/>
          </w:tcPr>
          <w:p w14:paraId="64B96144" w14:textId="77777777" w:rsidR="00A17F18" w:rsidRPr="00421005" w:rsidRDefault="00A17F18" w:rsidP="00767C88">
            <w:pPr>
              <w:spacing w:line="240" w:lineRule="auto"/>
              <w:rPr>
                <w:sz w:val="16"/>
                <w:szCs w:val="16"/>
              </w:rPr>
            </w:pPr>
            <w:r w:rsidRPr="00421005">
              <w:rPr>
                <w:sz w:val="16"/>
                <w:szCs w:val="16"/>
              </w:rPr>
              <w:t>6178</w:t>
            </w:r>
          </w:p>
        </w:tc>
        <w:tc>
          <w:tcPr>
            <w:tcW w:w="0" w:type="auto"/>
            <w:shd w:val="clear" w:color="auto" w:fill="auto"/>
            <w:tcMar>
              <w:top w:w="75" w:type="dxa"/>
              <w:left w:w="0" w:type="dxa"/>
              <w:bottom w:w="75" w:type="dxa"/>
              <w:right w:w="150" w:type="dxa"/>
            </w:tcMar>
            <w:vAlign w:val="bottom"/>
            <w:hideMark/>
          </w:tcPr>
          <w:p w14:paraId="36D54FEF" w14:textId="77777777" w:rsidR="00A17F18" w:rsidRPr="00421005" w:rsidRDefault="00A17F18" w:rsidP="00767C88">
            <w:pPr>
              <w:spacing w:line="240" w:lineRule="auto"/>
              <w:rPr>
                <w:sz w:val="16"/>
                <w:szCs w:val="16"/>
              </w:rPr>
            </w:pPr>
            <w:hyperlink r:id="rId993" w:history="1">
              <w:r w:rsidRPr="00421005">
                <w:rPr>
                  <w:color w:val="4E4E4E"/>
                  <w:sz w:val="16"/>
                  <w:szCs w:val="16"/>
                  <w:u w:val="single"/>
                  <w:bdr w:val="none" w:sz="0" w:space="0" w:color="auto" w:frame="1"/>
                </w:rPr>
                <w:t>Career Technical Education</w:t>
              </w:r>
            </w:hyperlink>
          </w:p>
        </w:tc>
      </w:tr>
      <w:tr w:rsidR="00A17F18" w:rsidRPr="00421005" w14:paraId="597ADD81" w14:textId="77777777" w:rsidTr="00767C88">
        <w:tc>
          <w:tcPr>
            <w:tcW w:w="5425" w:type="dxa"/>
            <w:shd w:val="clear" w:color="auto" w:fill="auto"/>
            <w:tcMar>
              <w:top w:w="75" w:type="dxa"/>
              <w:left w:w="0" w:type="dxa"/>
              <w:bottom w:w="75" w:type="dxa"/>
              <w:right w:w="150" w:type="dxa"/>
            </w:tcMar>
            <w:vAlign w:val="bottom"/>
            <w:hideMark/>
          </w:tcPr>
          <w:p w14:paraId="2F9EABC4" w14:textId="77777777" w:rsidR="00A17F18" w:rsidRPr="00421005" w:rsidRDefault="00A17F18" w:rsidP="00767C88">
            <w:pPr>
              <w:spacing w:line="240" w:lineRule="auto"/>
              <w:rPr>
                <w:sz w:val="16"/>
                <w:szCs w:val="16"/>
              </w:rPr>
            </w:pPr>
            <w:r w:rsidRPr="00421005">
              <w:rPr>
                <w:sz w:val="16"/>
                <w:szCs w:val="16"/>
              </w:rPr>
              <w:t>6178.1</w:t>
            </w:r>
          </w:p>
        </w:tc>
        <w:tc>
          <w:tcPr>
            <w:tcW w:w="0" w:type="auto"/>
            <w:shd w:val="clear" w:color="auto" w:fill="auto"/>
            <w:tcMar>
              <w:top w:w="75" w:type="dxa"/>
              <w:left w:w="0" w:type="dxa"/>
              <w:bottom w:w="75" w:type="dxa"/>
              <w:right w:w="150" w:type="dxa"/>
            </w:tcMar>
            <w:vAlign w:val="bottom"/>
            <w:hideMark/>
          </w:tcPr>
          <w:p w14:paraId="75305006" w14:textId="77777777" w:rsidR="00A17F18" w:rsidRPr="00421005" w:rsidRDefault="00A17F18" w:rsidP="00767C88">
            <w:pPr>
              <w:spacing w:line="240" w:lineRule="auto"/>
              <w:rPr>
                <w:sz w:val="16"/>
                <w:szCs w:val="16"/>
              </w:rPr>
            </w:pPr>
            <w:hyperlink r:id="rId994" w:history="1">
              <w:r w:rsidRPr="00421005">
                <w:rPr>
                  <w:color w:val="005580"/>
                  <w:sz w:val="16"/>
                  <w:szCs w:val="16"/>
                  <w:u w:val="single"/>
                  <w:bdr w:val="none" w:sz="0" w:space="0" w:color="auto" w:frame="1"/>
                </w:rPr>
                <w:t>Work-Based Learning</w:t>
              </w:r>
            </w:hyperlink>
          </w:p>
        </w:tc>
      </w:tr>
      <w:tr w:rsidR="00A17F18" w:rsidRPr="00421005" w14:paraId="78250215" w14:textId="77777777" w:rsidTr="00767C88">
        <w:tc>
          <w:tcPr>
            <w:tcW w:w="5425" w:type="dxa"/>
            <w:shd w:val="clear" w:color="auto" w:fill="auto"/>
            <w:tcMar>
              <w:top w:w="75" w:type="dxa"/>
              <w:left w:w="0" w:type="dxa"/>
              <w:bottom w:w="75" w:type="dxa"/>
              <w:right w:w="150" w:type="dxa"/>
            </w:tcMar>
            <w:vAlign w:val="bottom"/>
            <w:hideMark/>
          </w:tcPr>
          <w:p w14:paraId="59908A49" w14:textId="77777777" w:rsidR="00A17F18" w:rsidRPr="00421005" w:rsidRDefault="00A17F18" w:rsidP="00767C88">
            <w:pPr>
              <w:spacing w:line="240" w:lineRule="auto"/>
              <w:rPr>
                <w:sz w:val="16"/>
                <w:szCs w:val="16"/>
              </w:rPr>
            </w:pPr>
            <w:r w:rsidRPr="00421005">
              <w:rPr>
                <w:sz w:val="16"/>
                <w:szCs w:val="16"/>
              </w:rPr>
              <w:t>6178.1</w:t>
            </w:r>
          </w:p>
        </w:tc>
        <w:tc>
          <w:tcPr>
            <w:tcW w:w="0" w:type="auto"/>
            <w:shd w:val="clear" w:color="auto" w:fill="auto"/>
            <w:tcMar>
              <w:top w:w="75" w:type="dxa"/>
              <w:left w:w="0" w:type="dxa"/>
              <w:bottom w:w="75" w:type="dxa"/>
              <w:right w:w="150" w:type="dxa"/>
            </w:tcMar>
            <w:vAlign w:val="bottom"/>
            <w:hideMark/>
          </w:tcPr>
          <w:p w14:paraId="1915E5FE" w14:textId="77777777" w:rsidR="00A17F18" w:rsidRPr="00421005" w:rsidRDefault="00A17F18" w:rsidP="00767C88">
            <w:pPr>
              <w:spacing w:line="240" w:lineRule="auto"/>
              <w:rPr>
                <w:sz w:val="16"/>
                <w:szCs w:val="16"/>
              </w:rPr>
            </w:pPr>
            <w:hyperlink r:id="rId995" w:history="1">
              <w:r w:rsidRPr="00421005">
                <w:rPr>
                  <w:color w:val="4E4E4E"/>
                  <w:sz w:val="16"/>
                  <w:szCs w:val="16"/>
                  <w:u w:val="single"/>
                  <w:bdr w:val="none" w:sz="0" w:space="0" w:color="auto" w:frame="1"/>
                </w:rPr>
                <w:t>Work-Based Learning</w:t>
              </w:r>
            </w:hyperlink>
          </w:p>
        </w:tc>
      </w:tr>
      <w:tr w:rsidR="00A17F18" w:rsidRPr="00421005" w14:paraId="136BC772" w14:textId="77777777" w:rsidTr="00767C88">
        <w:tc>
          <w:tcPr>
            <w:tcW w:w="5425" w:type="dxa"/>
            <w:shd w:val="clear" w:color="auto" w:fill="auto"/>
            <w:tcMar>
              <w:top w:w="75" w:type="dxa"/>
              <w:left w:w="0" w:type="dxa"/>
              <w:bottom w:w="75" w:type="dxa"/>
              <w:right w:w="150" w:type="dxa"/>
            </w:tcMar>
            <w:vAlign w:val="bottom"/>
            <w:hideMark/>
          </w:tcPr>
          <w:p w14:paraId="3ECDE467" w14:textId="77777777" w:rsidR="00A17F18" w:rsidRPr="00421005" w:rsidRDefault="00A17F18" w:rsidP="00767C88">
            <w:pPr>
              <w:spacing w:line="240" w:lineRule="auto"/>
              <w:rPr>
                <w:sz w:val="16"/>
                <w:szCs w:val="16"/>
              </w:rPr>
            </w:pPr>
            <w:r w:rsidRPr="00421005">
              <w:rPr>
                <w:sz w:val="16"/>
                <w:szCs w:val="16"/>
              </w:rPr>
              <w:t>6178.2</w:t>
            </w:r>
          </w:p>
        </w:tc>
        <w:tc>
          <w:tcPr>
            <w:tcW w:w="0" w:type="auto"/>
            <w:shd w:val="clear" w:color="auto" w:fill="auto"/>
            <w:tcMar>
              <w:top w:w="75" w:type="dxa"/>
              <w:left w:w="0" w:type="dxa"/>
              <w:bottom w:w="75" w:type="dxa"/>
              <w:right w:w="150" w:type="dxa"/>
            </w:tcMar>
            <w:vAlign w:val="bottom"/>
            <w:hideMark/>
          </w:tcPr>
          <w:p w14:paraId="7BC01829" w14:textId="77777777" w:rsidR="00A17F18" w:rsidRPr="00421005" w:rsidRDefault="00A17F18" w:rsidP="00767C88">
            <w:pPr>
              <w:spacing w:line="240" w:lineRule="auto"/>
              <w:rPr>
                <w:sz w:val="16"/>
                <w:szCs w:val="16"/>
              </w:rPr>
            </w:pPr>
            <w:hyperlink r:id="rId996" w:history="1">
              <w:r w:rsidRPr="00421005">
                <w:rPr>
                  <w:color w:val="4E4E4E"/>
                  <w:sz w:val="16"/>
                  <w:szCs w:val="16"/>
                  <w:u w:val="single"/>
                  <w:bdr w:val="none" w:sz="0" w:space="0" w:color="auto" w:frame="1"/>
                </w:rPr>
                <w:t>Regional Occupational Center/Program</w:t>
              </w:r>
            </w:hyperlink>
          </w:p>
        </w:tc>
      </w:tr>
      <w:tr w:rsidR="00A17F18" w:rsidRPr="00421005" w14:paraId="07055E46" w14:textId="77777777" w:rsidTr="00767C88">
        <w:tc>
          <w:tcPr>
            <w:tcW w:w="5425" w:type="dxa"/>
            <w:shd w:val="clear" w:color="auto" w:fill="auto"/>
            <w:tcMar>
              <w:top w:w="75" w:type="dxa"/>
              <w:left w:w="0" w:type="dxa"/>
              <w:bottom w:w="75" w:type="dxa"/>
              <w:right w:w="150" w:type="dxa"/>
            </w:tcMar>
            <w:vAlign w:val="bottom"/>
            <w:hideMark/>
          </w:tcPr>
          <w:p w14:paraId="28CF1F48" w14:textId="77777777" w:rsidR="00A17F18" w:rsidRPr="00421005" w:rsidRDefault="00A17F18" w:rsidP="00767C88">
            <w:pPr>
              <w:spacing w:line="240" w:lineRule="auto"/>
              <w:rPr>
                <w:sz w:val="16"/>
                <w:szCs w:val="16"/>
              </w:rPr>
            </w:pPr>
            <w:r w:rsidRPr="00421005">
              <w:rPr>
                <w:sz w:val="16"/>
                <w:szCs w:val="16"/>
              </w:rPr>
              <w:t>6200</w:t>
            </w:r>
          </w:p>
        </w:tc>
        <w:tc>
          <w:tcPr>
            <w:tcW w:w="0" w:type="auto"/>
            <w:shd w:val="clear" w:color="auto" w:fill="auto"/>
            <w:tcMar>
              <w:top w:w="75" w:type="dxa"/>
              <w:left w:w="0" w:type="dxa"/>
              <w:bottom w:w="75" w:type="dxa"/>
              <w:right w:w="150" w:type="dxa"/>
            </w:tcMar>
            <w:vAlign w:val="bottom"/>
            <w:hideMark/>
          </w:tcPr>
          <w:p w14:paraId="2CEFCFD8" w14:textId="77777777" w:rsidR="00A17F18" w:rsidRPr="00421005" w:rsidRDefault="00A17F18" w:rsidP="00767C88">
            <w:pPr>
              <w:spacing w:line="240" w:lineRule="auto"/>
              <w:rPr>
                <w:sz w:val="16"/>
                <w:szCs w:val="16"/>
              </w:rPr>
            </w:pPr>
            <w:hyperlink r:id="rId997" w:history="1">
              <w:r w:rsidRPr="00421005">
                <w:rPr>
                  <w:color w:val="4E4E4E"/>
                  <w:sz w:val="16"/>
                  <w:szCs w:val="16"/>
                  <w:u w:val="single"/>
                  <w:bdr w:val="none" w:sz="0" w:space="0" w:color="auto" w:frame="1"/>
                </w:rPr>
                <w:t>Adult Education</w:t>
              </w:r>
            </w:hyperlink>
          </w:p>
        </w:tc>
      </w:tr>
      <w:tr w:rsidR="00A17F18" w:rsidRPr="00421005" w14:paraId="1D5C88F0" w14:textId="77777777" w:rsidTr="00767C88">
        <w:tc>
          <w:tcPr>
            <w:tcW w:w="5425" w:type="dxa"/>
            <w:shd w:val="clear" w:color="auto" w:fill="auto"/>
            <w:tcMar>
              <w:top w:w="75" w:type="dxa"/>
              <w:left w:w="0" w:type="dxa"/>
              <w:bottom w:w="75" w:type="dxa"/>
              <w:right w:w="150" w:type="dxa"/>
            </w:tcMar>
            <w:vAlign w:val="bottom"/>
            <w:hideMark/>
          </w:tcPr>
          <w:p w14:paraId="73FE5DDF" w14:textId="77777777" w:rsidR="00A17F18" w:rsidRPr="00421005" w:rsidRDefault="00A17F18" w:rsidP="00767C88">
            <w:pPr>
              <w:spacing w:line="240" w:lineRule="auto"/>
              <w:rPr>
                <w:sz w:val="16"/>
                <w:szCs w:val="16"/>
              </w:rPr>
            </w:pPr>
            <w:r w:rsidRPr="00421005">
              <w:rPr>
                <w:sz w:val="16"/>
                <w:szCs w:val="16"/>
              </w:rPr>
              <w:t>6200</w:t>
            </w:r>
          </w:p>
        </w:tc>
        <w:tc>
          <w:tcPr>
            <w:tcW w:w="0" w:type="auto"/>
            <w:shd w:val="clear" w:color="auto" w:fill="auto"/>
            <w:tcMar>
              <w:top w:w="75" w:type="dxa"/>
              <w:left w:w="0" w:type="dxa"/>
              <w:bottom w:w="75" w:type="dxa"/>
              <w:right w:w="150" w:type="dxa"/>
            </w:tcMar>
            <w:vAlign w:val="bottom"/>
            <w:hideMark/>
          </w:tcPr>
          <w:p w14:paraId="006427EE" w14:textId="77777777" w:rsidR="00A17F18" w:rsidRPr="00421005" w:rsidRDefault="00A17F18" w:rsidP="00767C88">
            <w:pPr>
              <w:spacing w:line="240" w:lineRule="auto"/>
              <w:rPr>
                <w:sz w:val="16"/>
                <w:szCs w:val="16"/>
              </w:rPr>
            </w:pPr>
            <w:hyperlink r:id="rId998" w:history="1">
              <w:r w:rsidRPr="00421005">
                <w:rPr>
                  <w:color w:val="4E4E4E"/>
                  <w:sz w:val="16"/>
                  <w:szCs w:val="16"/>
                  <w:u w:val="single"/>
                  <w:bdr w:val="none" w:sz="0" w:space="0" w:color="auto" w:frame="1"/>
                </w:rPr>
                <w:t>Adult Education</w:t>
              </w:r>
            </w:hyperlink>
          </w:p>
        </w:tc>
      </w:tr>
      <w:tr w:rsidR="00A17F18" w:rsidRPr="00421005" w14:paraId="53EF4F75" w14:textId="77777777" w:rsidTr="00767C88">
        <w:tc>
          <w:tcPr>
            <w:tcW w:w="5425" w:type="dxa"/>
            <w:shd w:val="clear" w:color="auto" w:fill="auto"/>
            <w:tcMar>
              <w:top w:w="75" w:type="dxa"/>
              <w:left w:w="0" w:type="dxa"/>
              <w:bottom w:w="75" w:type="dxa"/>
              <w:right w:w="150" w:type="dxa"/>
            </w:tcMar>
            <w:vAlign w:val="bottom"/>
            <w:hideMark/>
          </w:tcPr>
          <w:p w14:paraId="01FE30DD" w14:textId="77777777" w:rsidR="00A17F18" w:rsidRPr="00421005" w:rsidRDefault="00A17F18" w:rsidP="00767C88">
            <w:pPr>
              <w:spacing w:line="240" w:lineRule="auto"/>
              <w:rPr>
                <w:sz w:val="16"/>
                <w:szCs w:val="16"/>
              </w:rPr>
            </w:pPr>
            <w:r w:rsidRPr="00421005">
              <w:rPr>
                <w:sz w:val="16"/>
                <w:szCs w:val="16"/>
              </w:rPr>
              <w:t>9000</w:t>
            </w:r>
          </w:p>
        </w:tc>
        <w:tc>
          <w:tcPr>
            <w:tcW w:w="0" w:type="auto"/>
            <w:shd w:val="clear" w:color="auto" w:fill="auto"/>
            <w:tcMar>
              <w:top w:w="75" w:type="dxa"/>
              <w:left w:w="0" w:type="dxa"/>
              <w:bottom w:w="75" w:type="dxa"/>
              <w:right w:w="150" w:type="dxa"/>
            </w:tcMar>
            <w:vAlign w:val="bottom"/>
            <w:hideMark/>
          </w:tcPr>
          <w:p w14:paraId="0FA54FB3" w14:textId="77777777" w:rsidR="00A17F18" w:rsidRPr="00421005" w:rsidRDefault="00A17F18" w:rsidP="00767C88">
            <w:pPr>
              <w:spacing w:line="240" w:lineRule="auto"/>
              <w:rPr>
                <w:sz w:val="16"/>
                <w:szCs w:val="16"/>
              </w:rPr>
            </w:pPr>
            <w:hyperlink r:id="rId999" w:history="1">
              <w:r w:rsidRPr="00421005">
                <w:rPr>
                  <w:color w:val="4E4E4E"/>
                  <w:sz w:val="16"/>
                  <w:szCs w:val="16"/>
                  <w:u w:val="single"/>
                  <w:bdr w:val="none" w:sz="0" w:space="0" w:color="auto" w:frame="1"/>
                </w:rPr>
                <w:t>Role Of The Board</w:t>
              </w:r>
            </w:hyperlink>
          </w:p>
        </w:tc>
      </w:tr>
      <w:tr w:rsidR="00A17F18" w:rsidRPr="00421005" w14:paraId="54E1EAF6" w14:textId="77777777" w:rsidTr="00767C88">
        <w:tc>
          <w:tcPr>
            <w:tcW w:w="5425" w:type="dxa"/>
            <w:shd w:val="clear" w:color="auto" w:fill="auto"/>
            <w:tcMar>
              <w:top w:w="75" w:type="dxa"/>
              <w:left w:w="0" w:type="dxa"/>
              <w:bottom w:w="75" w:type="dxa"/>
              <w:right w:w="150" w:type="dxa"/>
            </w:tcMar>
            <w:vAlign w:val="bottom"/>
            <w:hideMark/>
          </w:tcPr>
          <w:p w14:paraId="1EC82CA6" w14:textId="77777777" w:rsidR="00A17F18" w:rsidRPr="00421005" w:rsidRDefault="00A17F18" w:rsidP="00767C88">
            <w:pPr>
              <w:spacing w:line="240" w:lineRule="auto"/>
              <w:rPr>
                <w:sz w:val="16"/>
                <w:szCs w:val="16"/>
              </w:rPr>
            </w:pPr>
            <w:r w:rsidRPr="00421005">
              <w:rPr>
                <w:sz w:val="16"/>
                <w:szCs w:val="16"/>
              </w:rPr>
              <w:t>9011</w:t>
            </w:r>
          </w:p>
        </w:tc>
        <w:tc>
          <w:tcPr>
            <w:tcW w:w="0" w:type="auto"/>
            <w:shd w:val="clear" w:color="auto" w:fill="auto"/>
            <w:tcMar>
              <w:top w:w="75" w:type="dxa"/>
              <w:left w:w="0" w:type="dxa"/>
              <w:bottom w:w="75" w:type="dxa"/>
              <w:right w:w="150" w:type="dxa"/>
            </w:tcMar>
            <w:vAlign w:val="bottom"/>
            <w:hideMark/>
          </w:tcPr>
          <w:p w14:paraId="00659A6D" w14:textId="77777777" w:rsidR="00A17F18" w:rsidRPr="00421005" w:rsidRDefault="00A17F18" w:rsidP="00767C88">
            <w:pPr>
              <w:spacing w:line="240" w:lineRule="auto"/>
              <w:rPr>
                <w:sz w:val="16"/>
                <w:szCs w:val="16"/>
              </w:rPr>
            </w:pPr>
            <w:hyperlink r:id="rId1000" w:history="1">
              <w:r w:rsidRPr="00421005">
                <w:rPr>
                  <w:color w:val="4E4E4E"/>
                  <w:sz w:val="16"/>
                  <w:szCs w:val="16"/>
                  <w:u w:val="single"/>
                  <w:bdr w:val="none" w:sz="0" w:space="0" w:color="auto" w:frame="1"/>
                </w:rPr>
                <w:t>Disclosure Of Confidential/Privileged Information</w:t>
              </w:r>
            </w:hyperlink>
          </w:p>
        </w:tc>
      </w:tr>
      <w:tr w:rsidR="00A17F18" w:rsidRPr="00421005" w14:paraId="1C7786B3" w14:textId="77777777" w:rsidTr="00767C88">
        <w:tc>
          <w:tcPr>
            <w:tcW w:w="5425" w:type="dxa"/>
            <w:shd w:val="clear" w:color="auto" w:fill="auto"/>
            <w:tcMar>
              <w:top w:w="75" w:type="dxa"/>
              <w:left w:w="0" w:type="dxa"/>
              <w:bottom w:w="75" w:type="dxa"/>
              <w:right w:w="150" w:type="dxa"/>
            </w:tcMar>
            <w:vAlign w:val="bottom"/>
            <w:hideMark/>
          </w:tcPr>
          <w:p w14:paraId="79FFD561" w14:textId="77777777" w:rsidR="00A17F18" w:rsidRPr="00421005" w:rsidRDefault="00A17F18" w:rsidP="00767C88">
            <w:pPr>
              <w:spacing w:line="240" w:lineRule="auto"/>
              <w:rPr>
                <w:sz w:val="16"/>
                <w:szCs w:val="16"/>
              </w:rPr>
            </w:pPr>
            <w:r w:rsidRPr="00421005">
              <w:rPr>
                <w:sz w:val="16"/>
                <w:szCs w:val="16"/>
              </w:rPr>
              <w:t>9012</w:t>
            </w:r>
          </w:p>
        </w:tc>
        <w:tc>
          <w:tcPr>
            <w:tcW w:w="0" w:type="auto"/>
            <w:shd w:val="clear" w:color="auto" w:fill="auto"/>
            <w:tcMar>
              <w:top w:w="75" w:type="dxa"/>
              <w:left w:w="0" w:type="dxa"/>
              <w:bottom w:w="75" w:type="dxa"/>
              <w:right w:w="150" w:type="dxa"/>
            </w:tcMar>
            <w:vAlign w:val="bottom"/>
            <w:hideMark/>
          </w:tcPr>
          <w:p w14:paraId="66A9D5AF" w14:textId="77777777" w:rsidR="00A17F18" w:rsidRPr="00421005" w:rsidRDefault="00A17F18" w:rsidP="00767C88">
            <w:pPr>
              <w:spacing w:line="240" w:lineRule="auto"/>
              <w:rPr>
                <w:sz w:val="16"/>
                <w:szCs w:val="16"/>
              </w:rPr>
            </w:pPr>
            <w:hyperlink r:id="rId1001" w:history="1">
              <w:r w:rsidRPr="00421005">
                <w:rPr>
                  <w:color w:val="4E4E4E"/>
                  <w:sz w:val="16"/>
                  <w:szCs w:val="16"/>
                  <w:u w:val="single"/>
                  <w:bdr w:val="none" w:sz="0" w:space="0" w:color="auto" w:frame="1"/>
                </w:rPr>
                <w:t>Board Member Electronic Communications</w:t>
              </w:r>
            </w:hyperlink>
          </w:p>
        </w:tc>
      </w:tr>
      <w:tr w:rsidR="00A17F18" w:rsidRPr="00421005" w14:paraId="478FC325" w14:textId="77777777" w:rsidTr="00767C88">
        <w:tc>
          <w:tcPr>
            <w:tcW w:w="5425" w:type="dxa"/>
            <w:shd w:val="clear" w:color="auto" w:fill="auto"/>
            <w:tcMar>
              <w:top w:w="75" w:type="dxa"/>
              <w:left w:w="0" w:type="dxa"/>
              <w:bottom w:w="75" w:type="dxa"/>
              <w:right w:w="150" w:type="dxa"/>
            </w:tcMar>
            <w:vAlign w:val="bottom"/>
            <w:hideMark/>
          </w:tcPr>
          <w:p w14:paraId="307738A0" w14:textId="77777777" w:rsidR="00A17F18" w:rsidRPr="00421005" w:rsidRDefault="00A17F18" w:rsidP="00767C88">
            <w:pPr>
              <w:spacing w:line="240" w:lineRule="auto"/>
              <w:rPr>
                <w:sz w:val="16"/>
                <w:szCs w:val="16"/>
              </w:rPr>
            </w:pPr>
            <w:r w:rsidRPr="00421005">
              <w:rPr>
                <w:sz w:val="16"/>
                <w:szCs w:val="16"/>
              </w:rPr>
              <w:t>9124</w:t>
            </w:r>
          </w:p>
        </w:tc>
        <w:tc>
          <w:tcPr>
            <w:tcW w:w="0" w:type="auto"/>
            <w:shd w:val="clear" w:color="auto" w:fill="auto"/>
            <w:tcMar>
              <w:top w:w="75" w:type="dxa"/>
              <w:left w:w="0" w:type="dxa"/>
              <w:bottom w:w="75" w:type="dxa"/>
              <w:right w:w="150" w:type="dxa"/>
            </w:tcMar>
            <w:vAlign w:val="bottom"/>
            <w:hideMark/>
          </w:tcPr>
          <w:p w14:paraId="68C4236C" w14:textId="77777777" w:rsidR="00A17F18" w:rsidRPr="00421005" w:rsidRDefault="00A17F18" w:rsidP="00767C88">
            <w:pPr>
              <w:spacing w:line="240" w:lineRule="auto"/>
              <w:rPr>
                <w:sz w:val="16"/>
                <w:szCs w:val="16"/>
              </w:rPr>
            </w:pPr>
            <w:hyperlink r:id="rId1002" w:history="1">
              <w:r w:rsidRPr="00421005">
                <w:rPr>
                  <w:color w:val="4E4E4E"/>
                  <w:sz w:val="16"/>
                  <w:szCs w:val="16"/>
                  <w:u w:val="single"/>
                  <w:bdr w:val="none" w:sz="0" w:space="0" w:color="auto" w:frame="1"/>
                </w:rPr>
                <w:t>Attorney</w:t>
              </w:r>
            </w:hyperlink>
          </w:p>
        </w:tc>
      </w:tr>
      <w:tr w:rsidR="00A17F18" w:rsidRPr="00421005" w14:paraId="44ECAC6F" w14:textId="77777777" w:rsidTr="00767C88">
        <w:tc>
          <w:tcPr>
            <w:tcW w:w="5425" w:type="dxa"/>
            <w:shd w:val="clear" w:color="auto" w:fill="auto"/>
            <w:tcMar>
              <w:top w:w="75" w:type="dxa"/>
              <w:left w:w="0" w:type="dxa"/>
              <w:bottom w:w="75" w:type="dxa"/>
              <w:right w:w="150" w:type="dxa"/>
            </w:tcMar>
            <w:vAlign w:val="bottom"/>
            <w:hideMark/>
          </w:tcPr>
          <w:p w14:paraId="713E4545" w14:textId="77777777" w:rsidR="00A17F18" w:rsidRPr="00421005" w:rsidRDefault="00A17F18" w:rsidP="00767C88">
            <w:pPr>
              <w:spacing w:line="240" w:lineRule="auto"/>
              <w:rPr>
                <w:sz w:val="16"/>
                <w:szCs w:val="16"/>
              </w:rPr>
            </w:pPr>
            <w:r w:rsidRPr="00421005">
              <w:rPr>
                <w:sz w:val="16"/>
                <w:szCs w:val="16"/>
              </w:rPr>
              <w:t>9200</w:t>
            </w:r>
          </w:p>
        </w:tc>
        <w:tc>
          <w:tcPr>
            <w:tcW w:w="0" w:type="auto"/>
            <w:shd w:val="clear" w:color="auto" w:fill="auto"/>
            <w:tcMar>
              <w:top w:w="75" w:type="dxa"/>
              <w:left w:w="0" w:type="dxa"/>
              <w:bottom w:w="75" w:type="dxa"/>
              <w:right w:w="150" w:type="dxa"/>
            </w:tcMar>
            <w:vAlign w:val="bottom"/>
            <w:hideMark/>
          </w:tcPr>
          <w:p w14:paraId="7CF4584E" w14:textId="77777777" w:rsidR="00A17F18" w:rsidRPr="00421005" w:rsidRDefault="00A17F18" w:rsidP="00767C88">
            <w:pPr>
              <w:spacing w:line="240" w:lineRule="auto"/>
              <w:rPr>
                <w:sz w:val="16"/>
                <w:szCs w:val="16"/>
              </w:rPr>
            </w:pPr>
            <w:hyperlink r:id="rId1003" w:history="1">
              <w:r w:rsidRPr="00421005">
                <w:rPr>
                  <w:color w:val="4E4E4E"/>
                  <w:sz w:val="16"/>
                  <w:szCs w:val="16"/>
                  <w:u w:val="single"/>
                  <w:bdr w:val="none" w:sz="0" w:space="0" w:color="auto" w:frame="1"/>
                </w:rPr>
                <w:t>Limits Of Board Member Authority</w:t>
              </w:r>
            </w:hyperlink>
          </w:p>
        </w:tc>
      </w:tr>
      <w:tr w:rsidR="00A17F18" w:rsidRPr="00421005" w14:paraId="0DFD0ABC" w14:textId="77777777" w:rsidTr="00767C88">
        <w:tc>
          <w:tcPr>
            <w:tcW w:w="5425" w:type="dxa"/>
            <w:shd w:val="clear" w:color="auto" w:fill="auto"/>
            <w:tcMar>
              <w:top w:w="75" w:type="dxa"/>
              <w:left w:w="0" w:type="dxa"/>
              <w:bottom w:w="75" w:type="dxa"/>
              <w:right w:w="150" w:type="dxa"/>
            </w:tcMar>
            <w:vAlign w:val="bottom"/>
            <w:hideMark/>
          </w:tcPr>
          <w:p w14:paraId="46A00128" w14:textId="77777777" w:rsidR="00A17F18" w:rsidRPr="00421005" w:rsidRDefault="00A17F18" w:rsidP="00767C88">
            <w:pPr>
              <w:spacing w:line="240" w:lineRule="auto"/>
              <w:rPr>
                <w:sz w:val="16"/>
                <w:szCs w:val="16"/>
              </w:rPr>
            </w:pPr>
            <w:r w:rsidRPr="00421005">
              <w:rPr>
                <w:sz w:val="16"/>
                <w:szCs w:val="16"/>
              </w:rPr>
              <w:t>9321</w:t>
            </w:r>
          </w:p>
        </w:tc>
        <w:tc>
          <w:tcPr>
            <w:tcW w:w="0" w:type="auto"/>
            <w:shd w:val="clear" w:color="auto" w:fill="auto"/>
            <w:tcMar>
              <w:top w:w="75" w:type="dxa"/>
              <w:left w:w="0" w:type="dxa"/>
              <w:bottom w:w="75" w:type="dxa"/>
              <w:right w:w="150" w:type="dxa"/>
            </w:tcMar>
            <w:vAlign w:val="bottom"/>
            <w:hideMark/>
          </w:tcPr>
          <w:p w14:paraId="0359256A" w14:textId="77777777" w:rsidR="00A17F18" w:rsidRPr="00421005" w:rsidRDefault="00A17F18" w:rsidP="00767C88">
            <w:pPr>
              <w:spacing w:line="240" w:lineRule="auto"/>
              <w:rPr>
                <w:sz w:val="16"/>
                <w:szCs w:val="16"/>
              </w:rPr>
            </w:pPr>
            <w:hyperlink r:id="rId1004" w:history="1">
              <w:r w:rsidRPr="00421005">
                <w:rPr>
                  <w:color w:val="4E4E4E"/>
                  <w:sz w:val="16"/>
                  <w:szCs w:val="16"/>
                  <w:u w:val="single"/>
                  <w:bdr w:val="none" w:sz="0" w:space="0" w:color="auto" w:frame="1"/>
                </w:rPr>
                <w:t>Closed Session</w:t>
              </w:r>
            </w:hyperlink>
          </w:p>
        </w:tc>
      </w:tr>
      <w:tr w:rsidR="00A17F18" w:rsidRPr="00421005" w14:paraId="002EE8AA" w14:textId="77777777" w:rsidTr="00767C88">
        <w:tc>
          <w:tcPr>
            <w:tcW w:w="5425" w:type="dxa"/>
            <w:shd w:val="clear" w:color="auto" w:fill="auto"/>
            <w:tcMar>
              <w:top w:w="75" w:type="dxa"/>
              <w:left w:w="0" w:type="dxa"/>
              <w:bottom w:w="75" w:type="dxa"/>
              <w:right w:w="150" w:type="dxa"/>
            </w:tcMar>
            <w:vAlign w:val="bottom"/>
            <w:hideMark/>
          </w:tcPr>
          <w:p w14:paraId="3F917CC1" w14:textId="77777777" w:rsidR="00A17F18" w:rsidRPr="00421005" w:rsidRDefault="00A17F18" w:rsidP="00767C88">
            <w:pPr>
              <w:spacing w:line="240" w:lineRule="auto"/>
              <w:rPr>
                <w:sz w:val="16"/>
                <w:szCs w:val="16"/>
              </w:rPr>
            </w:pPr>
            <w:r w:rsidRPr="00421005">
              <w:rPr>
                <w:sz w:val="16"/>
                <w:szCs w:val="16"/>
              </w:rPr>
              <w:t>9321-E PDF(1)</w:t>
            </w:r>
          </w:p>
        </w:tc>
        <w:tc>
          <w:tcPr>
            <w:tcW w:w="0" w:type="auto"/>
            <w:shd w:val="clear" w:color="auto" w:fill="auto"/>
            <w:tcMar>
              <w:top w:w="75" w:type="dxa"/>
              <w:left w:w="0" w:type="dxa"/>
              <w:bottom w:w="75" w:type="dxa"/>
              <w:right w:w="150" w:type="dxa"/>
            </w:tcMar>
            <w:vAlign w:val="bottom"/>
            <w:hideMark/>
          </w:tcPr>
          <w:p w14:paraId="4B6BC344" w14:textId="77777777" w:rsidR="00A17F18" w:rsidRPr="00421005" w:rsidRDefault="00A17F18" w:rsidP="00767C88">
            <w:pPr>
              <w:spacing w:line="240" w:lineRule="auto"/>
              <w:rPr>
                <w:sz w:val="16"/>
                <w:szCs w:val="16"/>
              </w:rPr>
            </w:pPr>
            <w:hyperlink r:id="rId1005" w:history="1">
              <w:r w:rsidRPr="00421005">
                <w:rPr>
                  <w:color w:val="4E4E4E"/>
                  <w:sz w:val="16"/>
                  <w:szCs w:val="16"/>
                  <w:u w:val="single"/>
                  <w:bdr w:val="none" w:sz="0" w:space="0" w:color="auto" w:frame="1"/>
                </w:rPr>
                <w:t>Closed Session</w:t>
              </w:r>
            </w:hyperlink>
          </w:p>
        </w:tc>
      </w:tr>
      <w:tr w:rsidR="00A17F18" w:rsidRPr="00421005" w14:paraId="1A2F0CF7" w14:textId="77777777" w:rsidTr="00767C88">
        <w:tc>
          <w:tcPr>
            <w:tcW w:w="5425" w:type="dxa"/>
            <w:shd w:val="clear" w:color="auto" w:fill="auto"/>
            <w:tcMar>
              <w:top w:w="75" w:type="dxa"/>
              <w:left w:w="0" w:type="dxa"/>
              <w:bottom w:w="75" w:type="dxa"/>
              <w:right w:w="150" w:type="dxa"/>
            </w:tcMar>
            <w:vAlign w:val="bottom"/>
            <w:hideMark/>
          </w:tcPr>
          <w:p w14:paraId="22A076E2" w14:textId="77777777" w:rsidR="00A17F18" w:rsidRPr="00421005" w:rsidRDefault="00A17F18" w:rsidP="00767C88">
            <w:pPr>
              <w:spacing w:line="240" w:lineRule="auto"/>
              <w:rPr>
                <w:sz w:val="16"/>
                <w:szCs w:val="16"/>
              </w:rPr>
            </w:pPr>
            <w:r w:rsidRPr="00421005">
              <w:rPr>
                <w:sz w:val="16"/>
                <w:szCs w:val="16"/>
              </w:rPr>
              <w:t>9321-E(1)</w:t>
            </w:r>
          </w:p>
        </w:tc>
        <w:tc>
          <w:tcPr>
            <w:tcW w:w="0" w:type="auto"/>
            <w:shd w:val="clear" w:color="auto" w:fill="auto"/>
            <w:tcMar>
              <w:top w:w="75" w:type="dxa"/>
              <w:left w:w="0" w:type="dxa"/>
              <w:bottom w:w="75" w:type="dxa"/>
              <w:right w:w="150" w:type="dxa"/>
            </w:tcMar>
            <w:vAlign w:val="bottom"/>
            <w:hideMark/>
          </w:tcPr>
          <w:p w14:paraId="00FD8DA1" w14:textId="77777777" w:rsidR="00A17F18" w:rsidRPr="00421005" w:rsidRDefault="00A17F18" w:rsidP="00767C88">
            <w:pPr>
              <w:spacing w:line="240" w:lineRule="auto"/>
              <w:rPr>
                <w:sz w:val="16"/>
                <w:szCs w:val="16"/>
              </w:rPr>
            </w:pPr>
            <w:hyperlink r:id="rId1006" w:history="1">
              <w:r w:rsidRPr="00421005">
                <w:rPr>
                  <w:color w:val="4E4E4E"/>
                  <w:sz w:val="16"/>
                  <w:szCs w:val="16"/>
                  <w:u w:val="single"/>
                  <w:bdr w:val="none" w:sz="0" w:space="0" w:color="auto" w:frame="1"/>
                </w:rPr>
                <w:t>Closed Session</w:t>
              </w:r>
            </w:hyperlink>
          </w:p>
        </w:tc>
      </w:tr>
      <w:tr w:rsidR="00A17F18" w:rsidRPr="00421005" w14:paraId="6087B092" w14:textId="77777777" w:rsidTr="00767C88">
        <w:tc>
          <w:tcPr>
            <w:tcW w:w="5425" w:type="dxa"/>
            <w:shd w:val="clear" w:color="auto" w:fill="auto"/>
            <w:tcMar>
              <w:top w:w="75" w:type="dxa"/>
              <w:left w:w="0" w:type="dxa"/>
              <w:bottom w:w="75" w:type="dxa"/>
              <w:right w:w="150" w:type="dxa"/>
            </w:tcMar>
            <w:vAlign w:val="bottom"/>
            <w:hideMark/>
          </w:tcPr>
          <w:p w14:paraId="1A113168" w14:textId="77777777" w:rsidR="00A17F18" w:rsidRPr="00421005" w:rsidRDefault="00A17F18" w:rsidP="00767C88">
            <w:pPr>
              <w:spacing w:line="240" w:lineRule="auto"/>
              <w:rPr>
                <w:sz w:val="16"/>
                <w:szCs w:val="16"/>
              </w:rPr>
            </w:pPr>
            <w:r w:rsidRPr="00421005">
              <w:rPr>
                <w:sz w:val="16"/>
                <w:szCs w:val="16"/>
              </w:rPr>
              <w:t>9321-E(2)</w:t>
            </w:r>
          </w:p>
        </w:tc>
        <w:tc>
          <w:tcPr>
            <w:tcW w:w="0" w:type="auto"/>
            <w:shd w:val="clear" w:color="auto" w:fill="auto"/>
            <w:tcMar>
              <w:top w:w="75" w:type="dxa"/>
              <w:left w:w="0" w:type="dxa"/>
              <w:bottom w:w="75" w:type="dxa"/>
              <w:right w:w="150" w:type="dxa"/>
            </w:tcMar>
            <w:vAlign w:val="bottom"/>
            <w:hideMark/>
          </w:tcPr>
          <w:p w14:paraId="20A12150" w14:textId="77777777" w:rsidR="00A17F18" w:rsidRPr="00421005" w:rsidRDefault="00A17F18" w:rsidP="00767C88">
            <w:pPr>
              <w:spacing w:line="240" w:lineRule="auto"/>
              <w:rPr>
                <w:sz w:val="16"/>
                <w:szCs w:val="16"/>
              </w:rPr>
            </w:pPr>
            <w:hyperlink r:id="rId1007" w:history="1">
              <w:r w:rsidRPr="00421005">
                <w:rPr>
                  <w:color w:val="4E4E4E"/>
                  <w:sz w:val="16"/>
                  <w:szCs w:val="16"/>
                  <w:u w:val="single"/>
                  <w:bdr w:val="none" w:sz="0" w:space="0" w:color="auto" w:frame="1"/>
                </w:rPr>
                <w:t>Closed Session</w:t>
              </w:r>
            </w:hyperlink>
          </w:p>
        </w:tc>
      </w:tr>
      <w:tr w:rsidR="00A17F18" w:rsidRPr="00421005" w14:paraId="7EB98F70" w14:textId="77777777" w:rsidTr="00767C88">
        <w:tc>
          <w:tcPr>
            <w:tcW w:w="5425" w:type="dxa"/>
            <w:shd w:val="clear" w:color="auto" w:fill="auto"/>
            <w:tcMar>
              <w:top w:w="75" w:type="dxa"/>
              <w:left w:w="0" w:type="dxa"/>
              <w:bottom w:w="75" w:type="dxa"/>
              <w:right w:w="150" w:type="dxa"/>
            </w:tcMar>
            <w:vAlign w:val="bottom"/>
            <w:hideMark/>
          </w:tcPr>
          <w:p w14:paraId="508DC391" w14:textId="77777777" w:rsidR="00A17F18" w:rsidRPr="00421005" w:rsidRDefault="00A17F18" w:rsidP="00767C88">
            <w:pPr>
              <w:spacing w:line="240" w:lineRule="auto"/>
              <w:rPr>
                <w:sz w:val="16"/>
                <w:szCs w:val="16"/>
              </w:rPr>
            </w:pPr>
            <w:r w:rsidRPr="00421005">
              <w:rPr>
                <w:sz w:val="16"/>
                <w:szCs w:val="16"/>
              </w:rPr>
              <w:t>9322</w:t>
            </w:r>
          </w:p>
        </w:tc>
        <w:tc>
          <w:tcPr>
            <w:tcW w:w="0" w:type="auto"/>
            <w:shd w:val="clear" w:color="auto" w:fill="auto"/>
            <w:tcMar>
              <w:top w:w="75" w:type="dxa"/>
              <w:left w:w="0" w:type="dxa"/>
              <w:bottom w:w="75" w:type="dxa"/>
              <w:right w:w="150" w:type="dxa"/>
            </w:tcMar>
            <w:vAlign w:val="bottom"/>
            <w:hideMark/>
          </w:tcPr>
          <w:p w14:paraId="699470D5" w14:textId="77777777" w:rsidR="00A17F18" w:rsidRPr="00421005" w:rsidRDefault="00A17F18" w:rsidP="00767C88">
            <w:pPr>
              <w:spacing w:line="240" w:lineRule="auto"/>
              <w:rPr>
                <w:sz w:val="16"/>
                <w:szCs w:val="16"/>
              </w:rPr>
            </w:pPr>
            <w:hyperlink r:id="rId1008" w:history="1">
              <w:r w:rsidRPr="00421005">
                <w:rPr>
                  <w:color w:val="4E4E4E"/>
                  <w:sz w:val="16"/>
                  <w:szCs w:val="16"/>
                  <w:u w:val="single"/>
                  <w:bdr w:val="none" w:sz="0" w:space="0" w:color="auto" w:frame="1"/>
                </w:rPr>
                <w:t>Agenda/Meeting Materials</w:t>
              </w:r>
            </w:hyperlink>
          </w:p>
        </w:tc>
      </w:tr>
    </w:tbl>
    <w:p w14:paraId="2FC0C9C1" w14:textId="77777777" w:rsidR="00A17F18" w:rsidRDefault="00A17F18" w:rsidP="00A17F18"/>
    <w:p w14:paraId="4A1DBC94" w14:textId="50C05E6C" w:rsidR="00091BE0" w:rsidRPr="008D2A60" w:rsidRDefault="00091BE0" w:rsidP="00091BE0">
      <w:pPr>
        <w:spacing w:line="240" w:lineRule="auto"/>
        <w:textAlignment w:val="baseline"/>
        <w:rPr>
          <w:sz w:val="16"/>
          <w:szCs w:val="16"/>
        </w:rPr>
      </w:pPr>
      <w:r w:rsidRPr="008D2A60">
        <w:rPr>
          <w:sz w:val="16"/>
          <w:szCs w:val="16"/>
        </w:rPr>
        <w:t> </w:t>
      </w:r>
    </w:p>
    <w:p w14:paraId="1E6996D3" w14:textId="77777777" w:rsidR="00251D88" w:rsidRPr="00573862" w:rsidRDefault="00251D88" w:rsidP="00251D88">
      <w:pPr>
        <w:pBdr>
          <w:bottom w:val="single" w:sz="12" w:space="1" w:color="auto"/>
        </w:pBdr>
        <w:spacing w:before="100" w:beforeAutospacing="1" w:after="100" w:afterAutospacing="1" w:line="240" w:lineRule="auto"/>
        <w:rPr>
          <w:rFonts w:cs="Calibri"/>
          <w:sz w:val="14"/>
          <w:szCs w:val="14"/>
        </w:rPr>
      </w:pPr>
    </w:p>
    <w:p w14:paraId="667A0787" w14:textId="16C28752" w:rsidR="00421005" w:rsidRDefault="00421005" w:rsidP="00A17F18">
      <w:pPr>
        <w:spacing w:line="240" w:lineRule="auto"/>
        <w:textAlignment w:val="baseline"/>
        <w:rPr>
          <w:rFonts w:ascii="Lato Bold" w:hAnsi="Lato Bold" w:cs="Times New Roman"/>
          <w:b/>
          <w:bCs/>
          <w:sz w:val="23"/>
          <w:szCs w:val="23"/>
          <w:bdr w:val="none" w:sz="0" w:space="0" w:color="auto" w:frame="1"/>
        </w:rPr>
      </w:pPr>
      <w:bookmarkStart w:id="36" w:name="_Toc12014673"/>
      <w:bookmarkStart w:id="37" w:name="_Toc12014911"/>
      <w:bookmarkStart w:id="38" w:name="_Toc167284096"/>
      <w:r w:rsidRPr="007D50D9">
        <w:rPr>
          <w:rStyle w:val="Heading1Char"/>
          <w:i/>
        </w:rPr>
        <w:t>Regulation 1312.4: Williams Uniform Complaint Procedures</w:t>
      </w:r>
      <w:r w:rsidR="007D50D9" w:rsidRPr="007D50D9">
        <w:rPr>
          <w:rStyle w:val="Heading1Char"/>
          <w:i/>
        </w:rPr>
        <w:t xml:space="preserve"> – 10/23</w:t>
      </w:r>
      <w:bookmarkEnd w:id="38"/>
      <w:r w:rsidR="00A17F18" w:rsidRPr="00F95452">
        <w:rPr>
          <w:rFonts w:ascii="Lato" w:hAnsi="Lato" w:cs="Times New Roman"/>
          <w:sz w:val="23"/>
          <w:szCs w:val="23"/>
        </w:rPr>
        <w:br/>
      </w:r>
      <w:r w:rsidRPr="00F95452">
        <w:rPr>
          <w:rFonts w:ascii="Lato Bold" w:hAnsi="Lato Bold" w:cs="Times New Roman"/>
          <w:b/>
          <w:bCs/>
          <w:sz w:val="21"/>
          <w:szCs w:val="21"/>
          <w:bdr w:val="none" w:sz="0" w:space="0" w:color="auto" w:frame="1"/>
        </w:rPr>
        <w:t>Original Adopted Date:</w:t>
      </w:r>
      <w:r w:rsidRPr="00F95452">
        <w:rPr>
          <w:rFonts w:ascii="Lato" w:hAnsi="Lato" w:cs="Times New Roman"/>
          <w:sz w:val="21"/>
          <w:szCs w:val="21"/>
          <w:bdr w:val="none" w:sz="0" w:space="0" w:color="auto" w:frame="1"/>
        </w:rPr>
        <w:t> 04/10/2019 </w:t>
      </w:r>
      <w:r w:rsidRPr="00F95452">
        <w:rPr>
          <w:rFonts w:ascii="Lato Bold" w:hAnsi="Lato Bold" w:cs="Times New Roman"/>
          <w:b/>
          <w:bCs/>
          <w:sz w:val="21"/>
          <w:szCs w:val="21"/>
          <w:bdr w:val="none" w:sz="0" w:space="0" w:color="auto" w:frame="1"/>
        </w:rPr>
        <w:t>| Last Revised Date:</w:t>
      </w:r>
      <w:r w:rsidRPr="00F95452">
        <w:rPr>
          <w:rFonts w:ascii="Lato" w:hAnsi="Lato" w:cs="Times New Roman"/>
          <w:sz w:val="21"/>
          <w:szCs w:val="21"/>
          <w:bdr w:val="none" w:sz="0" w:space="0" w:color="auto" w:frame="1"/>
        </w:rPr>
        <w:t> 10/18/2023 </w:t>
      </w:r>
      <w:r w:rsidRPr="00F95452">
        <w:rPr>
          <w:rFonts w:ascii="Lato Bold" w:hAnsi="Lato Bold" w:cs="Times New Roman"/>
          <w:b/>
          <w:bCs/>
          <w:sz w:val="21"/>
          <w:szCs w:val="21"/>
          <w:bdr w:val="none" w:sz="0" w:space="0" w:color="auto" w:frame="1"/>
        </w:rPr>
        <w:t>| Last Reviewed Date:</w:t>
      </w:r>
      <w:r w:rsidRPr="00F95452">
        <w:rPr>
          <w:rFonts w:ascii="Lato" w:hAnsi="Lato" w:cs="Times New Roman"/>
          <w:sz w:val="21"/>
          <w:szCs w:val="21"/>
          <w:bdr w:val="none" w:sz="0" w:space="0" w:color="auto" w:frame="1"/>
        </w:rPr>
        <w:t> 10/18/2023</w:t>
      </w:r>
    </w:p>
    <w:p w14:paraId="582DA858" w14:textId="77777777" w:rsidR="00421005" w:rsidRDefault="00421005" w:rsidP="00A17F18">
      <w:pPr>
        <w:spacing w:line="240" w:lineRule="auto"/>
        <w:textAlignment w:val="baseline"/>
        <w:rPr>
          <w:rFonts w:ascii="Lato Bold" w:hAnsi="Lato Bold" w:cs="Times New Roman"/>
          <w:b/>
          <w:bCs/>
          <w:sz w:val="23"/>
          <w:szCs w:val="23"/>
          <w:bdr w:val="none" w:sz="0" w:space="0" w:color="auto" w:frame="1"/>
        </w:rPr>
      </w:pPr>
    </w:p>
    <w:p w14:paraId="3F741855" w14:textId="7EB7470D" w:rsidR="00A17F18" w:rsidRPr="00421005" w:rsidRDefault="00A17F18" w:rsidP="00A17F18">
      <w:pPr>
        <w:spacing w:line="240" w:lineRule="auto"/>
        <w:textAlignment w:val="baseline"/>
        <w:rPr>
          <w:sz w:val="16"/>
          <w:szCs w:val="16"/>
        </w:rPr>
      </w:pPr>
      <w:r w:rsidRPr="00421005">
        <w:rPr>
          <w:b/>
          <w:bCs/>
          <w:sz w:val="16"/>
          <w:szCs w:val="16"/>
          <w:bdr w:val="none" w:sz="0" w:space="0" w:color="auto" w:frame="1"/>
        </w:rPr>
        <w:t>Types of Complaints</w:t>
      </w:r>
      <w:r w:rsidRPr="00421005">
        <w:rPr>
          <w:sz w:val="16"/>
          <w:szCs w:val="16"/>
        </w:rPr>
        <w:br/>
      </w:r>
      <w:r w:rsidRPr="00421005">
        <w:rPr>
          <w:sz w:val="16"/>
          <w:szCs w:val="16"/>
        </w:rPr>
        <w:br/>
        <w:t>The district shall use the procedures described in this administrative regulation only to investigate and resolve the following:</w:t>
      </w:r>
      <w:r w:rsidRPr="00421005">
        <w:rPr>
          <w:sz w:val="16"/>
          <w:szCs w:val="16"/>
        </w:rPr>
        <w:br/>
        <w:t> </w:t>
      </w:r>
    </w:p>
    <w:p w14:paraId="63D64E1E" w14:textId="77777777" w:rsidR="00A17F18" w:rsidRPr="00421005" w:rsidRDefault="00A17F18" w:rsidP="00421005">
      <w:pPr>
        <w:numPr>
          <w:ilvl w:val="0"/>
          <w:numId w:val="86"/>
        </w:numPr>
        <w:spacing w:before="100" w:beforeAutospacing="1" w:after="100" w:afterAutospacing="1" w:line="300" w:lineRule="atLeast"/>
        <w:ind w:left="0"/>
        <w:textAlignment w:val="baseline"/>
        <w:rPr>
          <w:sz w:val="16"/>
          <w:szCs w:val="16"/>
        </w:rPr>
      </w:pPr>
      <w:r w:rsidRPr="00421005">
        <w:rPr>
          <w:sz w:val="16"/>
          <w:szCs w:val="16"/>
        </w:rPr>
        <w:t>Complaints regarding the insufficiency of textbooks and instructional materials, including any complaint alleging that:  (Education Code 35186; 5 CCR 4681)</w:t>
      </w:r>
      <w:r w:rsidRPr="00421005">
        <w:rPr>
          <w:sz w:val="16"/>
          <w:szCs w:val="16"/>
        </w:rPr>
        <w:br/>
        <w:t> </w:t>
      </w:r>
    </w:p>
    <w:p w14:paraId="2F7FBB8D" w14:textId="77777777" w:rsidR="00A17F18" w:rsidRPr="00421005" w:rsidRDefault="00A17F18" w:rsidP="00421005">
      <w:pPr>
        <w:numPr>
          <w:ilvl w:val="1"/>
          <w:numId w:val="86"/>
        </w:numPr>
        <w:spacing w:before="100" w:beforeAutospacing="1" w:after="100" w:afterAutospacing="1" w:line="300" w:lineRule="atLeast"/>
        <w:ind w:left="0"/>
        <w:textAlignment w:val="baseline"/>
        <w:rPr>
          <w:sz w:val="16"/>
          <w:szCs w:val="16"/>
        </w:rPr>
      </w:pPr>
      <w:r w:rsidRPr="00421005">
        <w:rPr>
          <w:sz w:val="16"/>
          <w:szCs w:val="16"/>
        </w:rPr>
        <w:t>A student, including an English learner, does not have standards-aligned textbooks or instructional materials or state- or district-adopted textbooks or other required instructional materials to use in class.</w:t>
      </w:r>
      <w:r w:rsidRPr="00421005">
        <w:rPr>
          <w:sz w:val="16"/>
          <w:szCs w:val="16"/>
        </w:rPr>
        <w:br/>
        <w:t> </w:t>
      </w:r>
    </w:p>
    <w:p w14:paraId="524AE437" w14:textId="77777777" w:rsidR="00A17F18" w:rsidRPr="00421005" w:rsidRDefault="00A17F18" w:rsidP="00421005">
      <w:pPr>
        <w:numPr>
          <w:ilvl w:val="1"/>
          <w:numId w:val="86"/>
        </w:numPr>
        <w:spacing w:before="100" w:beforeAutospacing="1" w:after="100" w:afterAutospacing="1" w:line="300" w:lineRule="atLeast"/>
        <w:ind w:left="0"/>
        <w:textAlignment w:val="baseline"/>
        <w:rPr>
          <w:sz w:val="16"/>
          <w:szCs w:val="16"/>
        </w:rPr>
      </w:pPr>
      <w:r w:rsidRPr="00421005">
        <w:rPr>
          <w:sz w:val="16"/>
          <w:szCs w:val="16"/>
        </w:rPr>
        <w:t>A student does not have access to textbooks or instructional materials to use at home or after school. This does not require two sets of textbooks or instructional materials for each student.</w:t>
      </w:r>
      <w:r w:rsidRPr="00421005">
        <w:rPr>
          <w:sz w:val="16"/>
          <w:szCs w:val="16"/>
        </w:rPr>
        <w:br/>
        <w:t> </w:t>
      </w:r>
    </w:p>
    <w:p w14:paraId="1E220393" w14:textId="77777777" w:rsidR="00A17F18" w:rsidRPr="00421005" w:rsidRDefault="00A17F18" w:rsidP="00421005">
      <w:pPr>
        <w:numPr>
          <w:ilvl w:val="1"/>
          <w:numId w:val="86"/>
        </w:numPr>
        <w:spacing w:before="100" w:beforeAutospacing="1" w:after="100" w:afterAutospacing="1" w:line="300" w:lineRule="atLeast"/>
        <w:ind w:left="0"/>
        <w:textAlignment w:val="baseline"/>
        <w:rPr>
          <w:sz w:val="16"/>
          <w:szCs w:val="16"/>
        </w:rPr>
      </w:pPr>
      <w:r w:rsidRPr="00421005">
        <w:rPr>
          <w:sz w:val="16"/>
          <w:szCs w:val="16"/>
        </w:rPr>
        <w:t>Textbooks or instructional materials are in poor or unusable condition, have missing pages, or are unreadable due to damage.</w:t>
      </w:r>
      <w:r w:rsidRPr="00421005">
        <w:rPr>
          <w:sz w:val="16"/>
          <w:szCs w:val="16"/>
        </w:rPr>
        <w:br/>
        <w:t> </w:t>
      </w:r>
    </w:p>
    <w:p w14:paraId="19EFDFF8" w14:textId="77777777" w:rsidR="00A17F18" w:rsidRPr="00421005" w:rsidRDefault="00A17F18" w:rsidP="00421005">
      <w:pPr>
        <w:numPr>
          <w:ilvl w:val="1"/>
          <w:numId w:val="86"/>
        </w:numPr>
        <w:spacing w:before="100" w:beforeAutospacing="1" w:after="100" w:afterAutospacing="1" w:line="300" w:lineRule="atLeast"/>
        <w:ind w:left="0"/>
        <w:textAlignment w:val="baseline"/>
        <w:rPr>
          <w:sz w:val="16"/>
          <w:szCs w:val="16"/>
        </w:rPr>
      </w:pPr>
      <w:r w:rsidRPr="00421005">
        <w:rPr>
          <w:sz w:val="16"/>
          <w:szCs w:val="16"/>
        </w:rPr>
        <w:t>A student was provided photocopied sheets from only a portion of a textbook or instructional materials to address a shortage of textbooks or instructional materials.</w:t>
      </w:r>
      <w:r w:rsidRPr="00421005">
        <w:rPr>
          <w:sz w:val="16"/>
          <w:szCs w:val="16"/>
        </w:rPr>
        <w:br/>
        <w:t> </w:t>
      </w:r>
    </w:p>
    <w:p w14:paraId="226FDE19" w14:textId="77777777" w:rsidR="00A17F18" w:rsidRPr="00421005" w:rsidRDefault="00A17F18" w:rsidP="00421005">
      <w:pPr>
        <w:numPr>
          <w:ilvl w:val="0"/>
          <w:numId w:val="86"/>
        </w:numPr>
        <w:spacing w:before="100" w:beforeAutospacing="1" w:after="100" w:afterAutospacing="1" w:line="300" w:lineRule="atLeast"/>
        <w:ind w:left="0"/>
        <w:textAlignment w:val="baseline"/>
        <w:rPr>
          <w:sz w:val="16"/>
          <w:szCs w:val="16"/>
        </w:rPr>
      </w:pPr>
      <w:r w:rsidRPr="00421005">
        <w:rPr>
          <w:sz w:val="16"/>
          <w:szCs w:val="16"/>
        </w:rPr>
        <w:t>Complaints regarding teacher vacancy or misassignment, including any complaint alleging that:  (Education Code 35186; 5 CCR 4682)</w:t>
      </w:r>
      <w:r w:rsidRPr="00421005">
        <w:rPr>
          <w:sz w:val="16"/>
          <w:szCs w:val="16"/>
        </w:rPr>
        <w:br/>
        <w:t> </w:t>
      </w:r>
    </w:p>
    <w:p w14:paraId="38A836FB" w14:textId="77777777" w:rsidR="00A17F18" w:rsidRPr="00421005" w:rsidRDefault="00A17F18" w:rsidP="00421005">
      <w:pPr>
        <w:numPr>
          <w:ilvl w:val="1"/>
          <w:numId w:val="87"/>
        </w:numPr>
        <w:spacing w:before="100" w:beforeAutospacing="1" w:after="100" w:afterAutospacing="1" w:line="300" w:lineRule="atLeast"/>
        <w:ind w:left="0"/>
        <w:textAlignment w:val="baseline"/>
        <w:rPr>
          <w:sz w:val="16"/>
          <w:szCs w:val="16"/>
        </w:rPr>
      </w:pPr>
      <w:r w:rsidRPr="00421005">
        <w:rPr>
          <w:sz w:val="16"/>
          <w:szCs w:val="16"/>
        </w:rPr>
        <w:t>A semester begins and a teacher vacancy exists.</w:t>
      </w:r>
      <w:r w:rsidRPr="00421005">
        <w:rPr>
          <w:sz w:val="16"/>
          <w:szCs w:val="16"/>
        </w:rPr>
        <w:br/>
        <w:t> </w:t>
      </w:r>
    </w:p>
    <w:p w14:paraId="2852031E" w14:textId="77777777" w:rsidR="00A17F18" w:rsidRPr="00421005" w:rsidRDefault="00A17F18" w:rsidP="00421005">
      <w:pPr>
        <w:numPr>
          <w:ilvl w:val="1"/>
          <w:numId w:val="87"/>
        </w:numPr>
        <w:spacing w:before="100" w:beforeAutospacing="1" w:after="100" w:afterAutospacing="1" w:line="300" w:lineRule="atLeast"/>
        <w:ind w:left="0"/>
        <w:textAlignment w:val="baseline"/>
        <w:rPr>
          <w:sz w:val="16"/>
          <w:szCs w:val="16"/>
        </w:rPr>
      </w:pPr>
      <w:r w:rsidRPr="00421005">
        <w:rPr>
          <w:sz w:val="16"/>
          <w:szCs w:val="16"/>
        </w:rPr>
        <w:t>A teacher who lacks credentials or training to teach English learners is assigned to teach a class with one or more English learners in the class.</w:t>
      </w:r>
      <w:r w:rsidRPr="00421005">
        <w:rPr>
          <w:sz w:val="16"/>
          <w:szCs w:val="16"/>
        </w:rPr>
        <w:br/>
        <w:t> </w:t>
      </w:r>
    </w:p>
    <w:p w14:paraId="6D4E57C2" w14:textId="77777777" w:rsidR="00A17F18" w:rsidRPr="00421005" w:rsidRDefault="00A17F18" w:rsidP="00421005">
      <w:pPr>
        <w:numPr>
          <w:ilvl w:val="1"/>
          <w:numId w:val="87"/>
        </w:numPr>
        <w:spacing w:beforeAutospacing="1" w:afterAutospacing="1" w:line="300" w:lineRule="atLeast"/>
        <w:ind w:left="0"/>
        <w:textAlignment w:val="baseline"/>
        <w:rPr>
          <w:sz w:val="16"/>
          <w:szCs w:val="16"/>
        </w:rPr>
      </w:pPr>
      <w:r w:rsidRPr="00421005">
        <w:rPr>
          <w:sz w:val="16"/>
          <w:szCs w:val="16"/>
        </w:rPr>
        <w:t>A teacher is assigned to teach a class for which the teacher lacks subject matter competency.</w:t>
      </w:r>
      <w:r w:rsidRPr="00421005">
        <w:rPr>
          <w:sz w:val="16"/>
          <w:szCs w:val="16"/>
        </w:rPr>
        <w:br/>
      </w:r>
      <w:r w:rsidRPr="00421005">
        <w:rPr>
          <w:sz w:val="16"/>
          <w:szCs w:val="16"/>
        </w:rPr>
        <w:br/>
      </w:r>
      <w:r w:rsidRPr="00421005">
        <w:rPr>
          <w:i/>
          <w:iCs/>
          <w:sz w:val="16"/>
          <w:szCs w:val="16"/>
          <w:bdr w:val="none" w:sz="0" w:space="0" w:color="auto" w:frame="1"/>
        </w:rPr>
        <w:t>Teacher vacancy</w:t>
      </w:r>
      <w:r w:rsidRPr="00421005">
        <w:rPr>
          <w:sz w:val="16"/>
          <w:szCs w:val="16"/>
        </w:rPr>
        <w:t> means a position to which a single designated certificated employee has not been assigned at the beginning of the year for an entire year or, if the position is for a one-semester course, a position to which a single designated certificated employee has not been assigned at the beginning of the semester for an entire semester.  (Education Code 35186; 5 CCR 4600)</w:t>
      </w:r>
      <w:r w:rsidRPr="00421005">
        <w:rPr>
          <w:sz w:val="16"/>
          <w:szCs w:val="16"/>
        </w:rPr>
        <w:br/>
      </w:r>
      <w:r w:rsidRPr="00421005">
        <w:rPr>
          <w:sz w:val="16"/>
          <w:szCs w:val="16"/>
        </w:rPr>
        <w:br/>
      </w:r>
      <w:r w:rsidRPr="00421005">
        <w:rPr>
          <w:i/>
          <w:iCs/>
          <w:sz w:val="16"/>
          <w:szCs w:val="16"/>
          <w:bdr w:val="none" w:sz="0" w:space="0" w:color="auto" w:frame="1"/>
        </w:rPr>
        <w:t>Beginning of the year or semester</w:t>
      </w:r>
      <w:r w:rsidRPr="00421005">
        <w:rPr>
          <w:sz w:val="16"/>
          <w:szCs w:val="16"/>
        </w:rPr>
        <w:t> means the time period from the first day students attend classes for a year-long course or semester-long course, though not later than 20 business days afterwards.  (5 CCR 4600)</w:t>
      </w:r>
      <w:r w:rsidRPr="00421005">
        <w:rPr>
          <w:sz w:val="16"/>
          <w:szCs w:val="16"/>
        </w:rPr>
        <w:br/>
      </w:r>
      <w:r w:rsidRPr="00421005">
        <w:rPr>
          <w:sz w:val="16"/>
          <w:szCs w:val="16"/>
        </w:rPr>
        <w:br/>
      </w:r>
      <w:r w:rsidRPr="00421005">
        <w:rPr>
          <w:i/>
          <w:iCs/>
          <w:sz w:val="16"/>
          <w:szCs w:val="16"/>
          <w:bdr w:val="none" w:sz="0" w:space="0" w:color="auto" w:frame="1"/>
        </w:rPr>
        <w:t>Misassignment </w:t>
      </w:r>
      <w:r w:rsidRPr="00421005">
        <w:rPr>
          <w:sz w:val="16"/>
          <w:szCs w:val="16"/>
        </w:rPr>
        <w:t>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  (Education Code 35186; 5 CCR 4600)</w:t>
      </w:r>
      <w:r w:rsidRPr="00421005">
        <w:rPr>
          <w:sz w:val="16"/>
          <w:szCs w:val="16"/>
        </w:rPr>
        <w:br/>
        <w:t> </w:t>
      </w:r>
    </w:p>
    <w:p w14:paraId="7189A0B7" w14:textId="77777777" w:rsidR="00A17F18" w:rsidRPr="00421005" w:rsidRDefault="00A17F18" w:rsidP="00421005">
      <w:pPr>
        <w:numPr>
          <w:ilvl w:val="0"/>
          <w:numId w:val="87"/>
        </w:numPr>
        <w:spacing w:before="100" w:beforeAutospacing="1" w:after="100" w:afterAutospacing="1" w:line="300" w:lineRule="atLeast"/>
        <w:ind w:left="0"/>
        <w:textAlignment w:val="baseline"/>
        <w:rPr>
          <w:sz w:val="16"/>
          <w:szCs w:val="16"/>
        </w:rPr>
      </w:pPr>
      <w:r w:rsidRPr="00421005">
        <w:rPr>
          <w:sz w:val="16"/>
          <w:szCs w:val="16"/>
        </w:rPr>
        <w:t>Complaints regarding the condition of school facilities, including any complaint alleging that:  (Education Code 35186; 5 CCR 4683)</w:t>
      </w:r>
      <w:r w:rsidRPr="00421005">
        <w:rPr>
          <w:sz w:val="16"/>
          <w:szCs w:val="16"/>
        </w:rPr>
        <w:br/>
        <w:t> </w:t>
      </w:r>
    </w:p>
    <w:p w14:paraId="47E77468" w14:textId="77777777" w:rsidR="00A17F18" w:rsidRPr="00421005" w:rsidRDefault="00A17F18" w:rsidP="00421005">
      <w:pPr>
        <w:numPr>
          <w:ilvl w:val="1"/>
          <w:numId w:val="87"/>
        </w:numPr>
        <w:spacing w:beforeAutospacing="1" w:afterAutospacing="1" w:line="300" w:lineRule="atLeast"/>
        <w:ind w:left="0"/>
        <w:textAlignment w:val="baseline"/>
        <w:rPr>
          <w:sz w:val="16"/>
          <w:szCs w:val="16"/>
        </w:rPr>
      </w:pPr>
      <w:r w:rsidRPr="00421005">
        <w:rPr>
          <w:sz w:val="16"/>
          <w:szCs w:val="16"/>
        </w:rPr>
        <w:t>A condition poses an emergency or urgent threat to the health or safety of students or staff.</w:t>
      </w:r>
      <w:r w:rsidRPr="00421005">
        <w:rPr>
          <w:sz w:val="16"/>
          <w:szCs w:val="16"/>
        </w:rPr>
        <w:br/>
      </w:r>
      <w:r w:rsidRPr="00421005">
        <w:rPr>
          <w:sz w:val="16"/>
          <w:szCs w:val="16"/>
        </w:rPr>
        <w:br/>
      </w:r>
      <w:r w:rsidRPr="00421005">
        <w:rPr>
          <w:i/>
          <w:iCs/>
          <w:sz w:val="16"/>
          <w:szCs w:val="16"/>
          <w:bdr w:val="none" w:sz="0" w:space="0" w:color="auto" w:frame="1"/>
        </w:rPr>
        <w:t>Emergency or urgent threat </w:t>
      </w:r>
      <w:r w:rsidRPr="00421005">
        <w:rPr>
          <w:sz w:val="16"/>
          <w:szCs w:val="16"/>
        </w:rPr>
        <w:t>means structures or systems that are in a condition that poses a threat to the health and safety of students or staff while at school, including, but not limited to, gas leaks; nonfunctioning heating, ventilation, fire sprinklers,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students or staff; structural damage creating a hazardous or uninhabitable condition; or any other condition deemed appropriate.  (Education Code 17592.72)</w:t>
      </w:r>
      <w:r w:rsidRPr="00421005">
        <w:rPr>
          <w:sz w:val="16"/>
          <w:szCs w:val="16"/>
        </w:rPr>
        <w:br/>
        <w:t> </w:t>
      </w:r>
    </w:p>
    <w:p w14:paraId="1569913A" w14:textId="77777777" w:rsidR="00A17F18" w:rsidRPr="00421005" w:rsidRDefault="00A17F18" w:rsidP="00421005">
      <w:pPr>
        <w:numPr>
          <w:ilvl w:val="1"/>
          <w:numId w:val="87"/>
        </w:numPr>
        <w:spacing w:beforeAutospacing="1" w:afterAutospacing="1" w:line="300" w:lineRule="atLeast"/>
        <w:ind w:left="0"/>
        <w:textAlignment w:val="baseline"/>
        <w:rPr>
          <w:sz w:val="16"/>
          <w:szCs w:val="16"/>
        </w:rPr>
      </w:pPr>
      <w:r w:rsidRPr="00421005">
        <w:rPr>
          <w:sz w:val="16"/>
          <w:szCs w:val="16"/>
        </w:rPr>
        <w:t>A school restroom has not been cleaned, maintained, or kept open in accordance with Education Code 35292.5.</w:t>
      </w:r>
      <w:r w:rsidRPr="00421005">
        <w:rPr>
          <w:sz w:val="16"/>
          <w:szCs w:val="16"/>
        </w:rPr>
        <w:br/>
      </w:r>
      <w:r w:rsidRPr="00421005">
        <w:rPr>
          <w:sz w:val="16"/>
          <w:szCs w:val="16"/>
        </w:rPr>
        <w:br/>
      </w:r>
      <w:r w:rsidRPr="00421005">
        <w:rPr>
          <w:i/>
          <w:iCs/>
          <w:sz w:val="16"/>
          <w:szCs w:val="16"/>
          <w:bdr w:val="none" w:sz="0" w:space="0" w:color="auto" w:frame="1"/>
        </w:rPr>
        <w:t>Clean or maintained school restroom </w:t>
      </w:r>
      <w:r w:rsidRPr="00421005">
        <w:rPr>
          <w:sz w:val="16"/>
          <w:szCs w:val="16"/>
        </w:rPr>
        <w:t>means a school restroom has been cleaned or maintained regularly, is fully operational, or has been stocked at all times with toilet paper, soap, and paper towels or functional hand dryers.  (Education Code 35292.5)</w:t>
      </w:r>
      <w:r w:rsidRPr="00421005">
        <w:rPr>
          <w:sz w:val="16"/>
          <w:szCs w:val="16"/>
        </w:rPr>
        <w:br/>
      </w:r>
      <w:r w:rsidRPr="00421005">
        <w:rPr>
          <w:sz w:val="16"/>
          <w:szCs w:val="16"/>
        </w:rPr>
        <w:br/>
      </w:r>
      <w:r w:rsidRPr="00421005">
        <w:rPr>
          <w:sz w:val="16"/>
          <w:szCs w:val="16"/>
        </w:rPr>
        <w:br/>
      </w:r>
      <w:r w:rsidRPr="00421005">
        <w:rPr>
          <w:i/>
          <w:iCs/>
          <w:sz w:val="16"/>
          <w:szCs w:val="16"/>
          <w:bdr w:val="none" w:sz="0" w:space="0" w:color="auto" w:frame="1"/>
        </w:rPr>
        <w:t>Open restroom</w:t>
      </w:r>
      <w:r w:rsidRPr="00421005">
        <w:rPr>
          <w:sz w:val="16"/>
          <w:szCs w:val="16"/>
        </w:rPr>
        <w:t> means the school has kept all restrooms open during school hours when students are not in classes and has kept a sufficient number of restrooms open during school hours when students are in classes. This does not apply when the temporary closing of the restroom is necessary for a documented student safety concern, an immediate threat to student safety, or to repair the facility.  (Education Code 35292.5)</w:t>
      </w:r>
    </w:p>
    <w:p w14:paraId="0DF51093" w14:textId="77777777" w:rsidR="00A17F18" w:rsidRPr="00421005" w:rsidRDefault="00A17F18" w:rsidP="00A17F18">
      <w:pPr>
        <w:spacing w:line="240" w:lineRule="auto"/>
        <w:textAlignment w:val="baseline"/>
        <w:rPr>
          <w:sz w:val="16"/>
          <w:szCs w:val="16"/>
        </w:rPr>
      </w:pPr>
      <w:r w:rsidRPr="00421005">
        <w:rPr>
          <w:sz w:val="16"/>
          <w:szCs w:val="16"/>
        </w:rPr>
        <w:br/>
        <w:t>In any school serving any of grades 6-12, a complaint may be filed alleging noncompliance with the requirement of Education Code 35292.6 to, at all times, stock and make available and accessible free of cost, an adequate supply of menstrual products in every women's and all-gender restroom, and in at least one men's restroom.  (Education Code 35292.6)</w:t>
      </w:r>
      <w:r w:rsidRPr="00421005">
        <w:rPr>
          <w:sz w:val="16"/>
          <w:szCs w:val="16"/>
        </w:rPr>
        <w:br/>
      </w:r>
      <w:r w:rsidRPr="00421005">
        <w:rPr>
          <w:sz w:val="16"/>
          <w:szCs w:val="16"/>
        </w:rPr>
        <w:br/>
      </w:r>
      <w:r w:rsidRPr="00421005">
        <w:rPr>
          <w:b/>
          <w:bCs/>
          <w:sz w:val="16"/>
          <w:szCs w:val="16"/>
          <w:bdr w:val="none" w:sz="0" w:space="0" w:color="auto" w:frame="1"/>
        </w:rPr>
        <w:t>Forms and Notices</w:t>
      </w:r>
      <w:r w:rsidRPr="00421005">
        <w:rPr>
          <w:sz w:val="16"/>
          <w:szCs w:val="16"/>
        </w:rPr>
        <w:br/>
      </w:r>
      <w:r w:rsidRPr="00421005">
        <w:rPr>
          <w:sz w:val="16"/>
          <w:szCs w:val="16"/>
        </w:rPr>
        <w:br/>
        <w:t>The Superintendent or designee shall ensure a Williams complaint form is available at each school. However, complainants need not use the district's complaint form in order to file a complaint.  (Education Code 35186; 5 CCR 4680)</w:t>
      </w:r>
      <w:r w:rsidRPr="00421005">
        <w:rPr>
          <w:sz w:val="16"/>
          <w:szCs w:val="16"/>
        </w:rPr>
        <w:br/>
      </w:r>
      <w:r w:rsidRPr="00421005">
        <w:rPr>
          <w:sz w:val="16"/>
          <w:szCs w:val="16"/>
        </w:rPr>
        <w:br/>
      </w:r>
      <w:r w:rsidRPr="00421005">
        <w:rPr>
          <w:sz w:val="16"/>
          <w:szCs w:val="16"/>
        </w:rPr>
        <w:br/>
        <w:t>The Superintendent or designee shall ensure that the district's complaint form specifies the location for filing a complaint and contains a space to indicate whether the complainant desires a response to the complaint. A complainant may add as much text to explain the complaint as desired.  (Education Code 35186; 5 CCR 4680)</w:t>
      </w:r>
      <w:r w:rsidRPr="00421005">
        <w:rPr>
          <w:sz w:val="16"/>
          <w:szCs w:val="16"/>
        </w:rPr>
        <w:br/>
      </w:r>
      <w:r w:rsidRPr="00421005">
        <w:rPr>
          <w:sz w:val="16"/>
          <w:szCs w:val="16"/>
        </w:rPr>
        <w:br/>
        <w:t>The Superintendent or designee shall post in each classroom in each school a notice containing the components specified in Education Code 35186.  (Education Code 35186)</w:t>
      </w:r>
      <w:r w:rsidRPr="00421005">
        <w:rPr>
          <w:sz w:val="16"/>
          <w:szCs w:val="16"/>
        </w:rPr>
        <w:br/>
      </w:r>
      <w:r w:rsidRPr="00421005">
        <w:rPr>
          <w:sz w:val="16"/>
          <w:szCs w:val="16"/>
        </w:rPr>
        <w:br/>
      </w:r>
      <w:r w:rsidRPr="00421005">
        <w:rPr>
          <w:b/>
          <w:bCs/>
          <w:sz w:val="16"/>
          <w:szCs w:val="16"/>
          <w:bdr w:val="none" w:sz="0" w:space="0" w:color="auto" w:frame="1"/>
        </w:rPr>
        <w:t>Filing of Complaint</w:t>
      </w:r>
      <w:r w:rsidRPr="00421005">
        <w:rPr>
          <w:sz w:val="16"/>
          <w:szCs w:val="16"/>
        </w:rPr>
        <w:br/>
      </w:r>
      <w:r w:rsidRPr="00421005">
        <w:rPr>
          <w:sz w:val="16"/>
          <w:szCs w:val="16"/>
        </w:rPr>
        <w:br/>
      </w:r>
      <w:r w:rsidRPr="00421005">
        <w:rPr>
          <w:sz w:val="16"/>
          <w:szCs w:val="16"/>
        </w:rPr>
        <w:br/>
        <w:t>A complaint alleging any condition(s) specified in the section "Types of Complaints" above shall be filed with the principal or designee at the school in which the complaint arises. A complaint about problems beyond the authority of the principal shall be forwarded to the Superintendent or designee in a timely manner, but not to exceed 10 working days. Complaints may be filed anonymously.  (Education Code 35186; 5 CCR 4680)</w:t>
      </w:r>
      <w:r w:rsidRPr="00421005">
        <w:rPr>
          <w:sz w:val="16"/>
          <w:szCs w:val="16"/>
        </w:rPr>
        <w:br/>
      </w:r>
      <w:r w:rsidRPr="00421005">
        <w:rPr>
          <w:sz w:val="16"/>
          <w:szCs w:val="16"/>
        </w:rPr>
        <w:br/>
      </w:r>
      <w:r w:rsidRPr="00421005">
        <w:rPr>
          <w:sz w:val="16"/>
          <w:szCs w:val="16"/>
        </w:rPr>
        <w:br/>
        <w:t>A complaint alleging that more than one student does not have sufficient textbooks or instructional materials as the result of an act by the Board, or the Board's failure to remedy the deficiency, may be filed with the Superintendent of Public Instruction (SPI) directly in addition to or in lieu of being filed with the district. Any such complaint shall identify the basis and provide evidence to support its filing directly with the SPI.  (Education Code 35186)</w:t>
      </w:r>
      <w:r w:rsidRPr="00421005">
        <w:rPr>
          <w:sz w:val="16"/>
          <w:szCs w:val="16"/>
        </w:rPr>
        <w:br/>
      </w:r>
      <w:r w:rsidRPr="00421005">
        <w:rPr>
          <w:sz w:val="16"/>
          <w:szCs w:val="16"/>
        </w:rPr>
        <w:br/>
        <w:t>If the Superintendent or designee becomes aware that a complaint alleging insufficient textbooks or instructional materials that has been filed directly with the SPI but not with the district, the Superintendent or designee may initiate an investigation in accordance with this administrative regulation, as described below, if there is sufficient evidence to do so.</w:t>
      </w:r>
      <w:r w:rsidRPr="00421005">
        <w:rPr>
          <w:sz w:val="16"/>
          <w:szCs w:val="16"/>
        </w:rPr>
        <w:br/>
      </w:r>
      <w:r w:rsidRPr="00421005">
        <w:rPr>
          <w:sz w:val="16"/>
          <w:szCs w:val="16"/>
        </w:rPr>
        <w:br/>
      </w:r>
      <w:r w:rsidRPr="00421005">
        <w:rPr>
          <w:b/>
          <w:bCs/>
          <w:sz w:val="16"/>
          <w:szCs w:val="16"/>
          <w:bdr w:val="none" w:sz="0" w:space="0" w:color="auto" w:frame="1"/>
        </w:rPr>
        <w:t>Investigation and Response</w:t>
      </w:r>
      <w:r w:rsidRPr="00421005">
        <w:rPr>
          <w:sz w:val="16"/>
          <w:szCs w:val="16"/>
        </w:rPr>
        <w:br/>
      </w:r>
      <w:r w:rsidRPr="00421005">
        <w:rPr>
          <w:sz w:val="16"/>
          <w:szCs w:val="16"/>
        </w:rPr>
        <w:br/>
        <w:t>The principal or a designee of the Superintendent shall make all reasonable efforts to investigate any problem within the principal's or designee's authority.  (Education Code 35186; 5 CCR 4685)</w:t>
      </w:r>
      <w:r w:rsidRPr="00421005">
        <w:rPr>
          <w:sz w:val="16"/>
          <w:szCs w:val="16"/>
        </w:rPr>
        <w:br/>
      </w:r>
      <w:r w:rsidRPr="00421005">
        <w:rPr>
          <w:sz w:val="16"/>
          <w:szCs w:val="16"/>
        </w:rPr>
        <w:br/>
        <w:t>The principal or Superintendent's designee shall remedy a valid complaint within a reasonable time period not to exceed 30 working days from the date the complaint was received.  (Education Code 35186; 5 CCR 4685)</w:t>
      </w:r>
      <w:r w:rsidRPr="00421005">
        <w:rPr>
          <w:sz w:val="16"/>
          <w:szCs w:val="16"/>
        </w:rPr>
        <w:br/>
      </w:r>
      <w:r w:rsidRPr="00421005">
        <w:rPr>
          <w:sz w:val="16"/>
          <w:szCs w:val="16"/>
        </w:rPr>
        <w:br/>
        <w:t>If the complainant has indicated on the complaint form a desire to receive a response to the complaint, the principal or Superintendent's designee shall send written resolution of the complaint to the mailing address of the complainant as indicated on the complaint within 45 working days of the initial filing of the complaint. If the principal makes this report, the information shall be reported at the same time to the Superintendent or designee.  (Education Code 35186; 5 CCR 4680, 4685)</w:t>
      </w:r>
      <w:r w:rsidRPr="00421005">
        <w:rPr>
          <w:sz w:val="16"/>
          <w:szCs w:val="16"/>
        </w:rPr>
        <w:br/>
      </w:r>
      <w:r w:rsidRPr="00421005">
        <w:rPr>
          <w:sz w:val="16"/>
          <w:szCs w:val="16"/>
        </w:rPr>
        <w:br/>
      </w:r>
      <w:r w:rsidRPr="00421005">
        <w:rPr>
          <w:sz w:val="16"/>
          <w:szCs w:val="16"/>
        </w:rPr>
        <w:br/>
        <w:t>When Education Code 48985 is applicable and the complainant has requested a response, the response shall be written in English and in the primary language in which the complaint was filed.  (Education Code 35186)</w:t>
      </w:r>
      <w:r w:rsidRPr="00421005">
        <w:rPr>
          <w:sz w:val="16"/>
          <w:szCs w:val="16"/>
        </w:rPr>
        <w:br/>
      </w:r>
      <w:r w:rsidRPr="00421005">
        <w:rPr>
          <w:sz w:val="16"/>
          <w:szCs w:val="16"/>
        </w:rPr>
        <w:br/>
        <w:t>If a complainant is not satisfied with the resolution of a complaint, the complainant has the right to describe the complaint to the Governing Board at a regularly scheduled meeting.  (Education Code 35186; 5 CCR 4686)</w:t>
      </w:r>
      <w:r w:rsidRPr="00421005">
        <w:rPr>
          <w:sz w:val="16"/>
          <w:szCs w:val="16"/>
        </w:rPr>
        <w:br/>
      </w:r>
      <w:r w:rsidRPr="00421005">
        <w:rPr>
          <w:sz w:val="16"/>
          <w:szCs w:val="16"/>
        </w:rPr>
        <w:br/>
        <w:t>For any complaint concerning a facilities condition that poses an emergency or urgent threat to the health or safety of students or staff as described in Item #3a in the section "Types of Complaints" above, a complainant who is not satisfied with the resolution proffered by the principal or Superintendent or designee may file an appeal to the SPI within 15 days of receiving the district's response. The complainant shall comply with the appeal requirements specified in 5 CCR 4632.  (Education Code 35186; 5 CCR 4687)</w:t>
      </w:r>
      <w:r w:rsidRPr="00421005">
        <w:rPr>
          <w:sz w:val="16"/>
          <w:szCs w:val="16"/>
        </w:rPr>
        <w:br/>
      </w:r>
      <w:r w:rsidRPr="00421005">
        <w:rPr>
          <w:sz w:val="16"/>
          <w:szCs w:val="16"/>
        </w:rPr>
        <w:br/>
        <w:t>All complaints and written responses shall be public records.  (Education Code 35186; 5 CCR 4686)</w:t>
      </w:r>
      <w:r w:rsidRPr="00421005">
        <w:rPr>
          <w:sz w:val="16"/>
          <w:szCs w:val="16"/>
        </w:rPr>
        <w:br/>
      </w:r>
      <w:r w:rsidRPr="00421005">
        <w:rPr>
          <w:sz w:val="16"/>
          <w:szCs w:val="16"/>
        </w:rPr>
        <w:br/>
      </w:r>
      <w:r w:rsidRPr="00421005">
        <w:rPr>
          <w:b/>
          <w:bCs/>
          <w:sz w:val="16"/>
          <w:szCs w:val="16"/>
          <w:bdr w:val="none" w:sz="0" w:space="0" w:color="auto" w:frame="1"/>
        </w:rPr>
        <w:t>Reports</w:t>
      </w:r>
      <w:r w:rsidRPr="00421005">
        <w:rPr>
          <w:sz w:val="16"/>
          <w:szCs w:val="16"/>
        </w:rPr>
        <w:br/>
      </w:r>
      <w:r w:rsidRPr="00421005">
        <w:rPr>
          <w:sz w:val="16"/>
          <w:szCs w:val="16"/>
        </w:rPr>
        <w:br/>
      </w:r>
      <w:r w:rsidRPr="00421005">
        <w:rPr>
          <w:sz w:val="16"/>
          <w:szCs w:val="16"/>
        </w:rPr>
        <w:br/>
        <w:t>On a quarterly basis, the Superintendent or designee shall report, to the Board at a regularly scheduled Board meeting and to the County Superintendent of Schools, summarized data on the nature and resolution of all complaints. The report shall include the number of complaints by general subject area with the number of resolved and unresolved complaints.  (Education Code 35186; 5 CCR 4686)</w:t>
      </w:r>
      <w:r w:rsidRPr="00421005">
        <w:rPr>
          <w:sz w:val="16"/>
          <w:szCs w:val="16"/>
        </w:rPr>
        <w:br/>
        <w:t> </w:t>
      </w:r>
    </w:p>
    <w:p w14:paraId="0D899B37" w14:textId="77777777" w:rsidR="00A17F18" w:rsidRPr="00421005" w:rsidRDefault="00A17F18" w:rsidP="00A17F18">
      <w:pPr>
        <w:spacing w:line="240" w:lineRule="auto"/>
        <w:textAlignment w:val="baseline"/>
        <w:rPr>
          <w:sz w:val="16"/>
          <w:szCs w:val="16"/>
        </w:rPr>
      </w:pPr>
    </w:p>
    <w:p w14:paraId="73144F37" w14:textId="77777777" w:rsidR="00A17F18" w:rsidRPr="00421005" w:rsidRDefault="00A17F18" w:rsidP="00A17F18">
      <w:pPr>
        <w:spacing w:line="240" w:lineRule="auto"/>
        <w:textAlignment w:val="baseline"/>
        <w:rPr>
          <w:sz w:val="16"/>
          <w:szCs w:val="16"/>
        </w:rPr>
      </w:pPr>
      <w:r w:rsidRPr="00421005">
        <w:rPr>
          <w:sz w:val="16"/>
          <w:szCs w:val="16"/>
        </w:rPr>
        <w:pict w14:anchorId="5EF4AACA">
          <v:rect id="_x0000_i1033" style="width:825pt;height:.75pt" o:hrpct="0" o:hralign="center" o:hrstd="t" o:hr="t" fillcolor="#a0a0a0" stroked="f"/>
        </w:pict>
      </w:r>
    </w:p>
    <w:p w14:paraId="6D2FE0B2" w14:textId="77777777" w:rsidR="00A17F18" w:rsidRPr="00421005" w:rsidRDefault="00A17F18" w:rsidP="00A17F18">
      <w:pPr>
        <w:shd w:val="clear" w:color="auto" w:fill="FFFFFF"/>
        <w:spacing w:line="240" w:lineRule="auto"/>
        <w:textAlignment w:val="baseline"/>
        <w:outlineLvl w:val="1"/>
        <w:rPr>
          <w:sz w:val="16"/>
          <w:szCs w:val="16"/>
        </w:rPr>
      </w:pPr>
      <w:bookmarkStart w:id="39" w:name="_Toc167284097"/>
      <w:r w:rsidRPr="00421005">
        <w:rPr>
          <w:sz w:val="16"/>
          <w:szCs w:val="16"/>
        </w:rPr>
        <w:t>Policy Reference Disclaimer:</w:t>
      </w:r>
      <w:bookmarkEnd w:id="39"/>
    </w:p>
    <w:p w14:paraId="60CC0645" w14:textId="77777777" w:rsidR="00A17F18" w:rsidRPr="00421005" w:rsidRDefault="00A17F18" w:rsidP="00A17F18">
      <w:pPr>
        <w:spacing w:line="240" w:lineRule="auto"/>
        <w:textAlignment w:val="baseline"/>
        <w:rPr>
          <w:sz w:val="16"/>
          <w:szCs w:val="16"/>
        </w:rPr>
      </w:pPr>
      <w:r w:rsidRPr="00421005">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733BC3FB" w14:textId="77777777" w:rsidTr="00767C88">
        <w:trPr>
          <w:tblHeader/>
        </w:trPr>
        <w:tc>
          <w:tcPr>
            <w:tcW w:w="5425" w:type="dxa"/>
            <w:shd w:val="clear" w:color="auto" w:fill="auto"/>
            <w:tcMar>
              <w:top w:w="75" w:type="dxa"/>
              <w:left w:w="0" w:type="dxa"/>
              <w:bottom w:w="0" w:type="dxa"/>
              <w:right w:w="150" w:type="dxa"/>
            </w:tcMar>
            <w:vAlign w:val="bottom"/>
            <w:hideMark/>
          </w:tcPr>
          <w:p w14:paraId="0E197DC7" w14:textId="77777777" w:rsidR="00A17F18" w:rsidRPr="00421005" w:rsidRDefault="00A17F18" w:rsidP="00767C88">
            <w:pPr>
              <w:spacing w:line="240" w:lineRule="auto"/>
              <w:jc w:val="center"/>
              <w:rPr>
                <w:b/>
                <w:bCs/>
                <w:sz w:val="16"/>
                <w:szCs w:val="16"/>
              </w:rPr>
            </w:pPr>
            <w:r w:rsidRPr="00421005">
              <w:rPr>
                <w:b/>
                <w:bCs/>
                <w:sz w:val="16"/>
                <w:szCs w:val="16"/>
              </w:rPr>
              <w:t>State</w:t>
            </w:r>
          </w:p>
        </w:tc>
        <w:tc>
          <w:tcPr>
            <w:tcW w:w="0" w:type="auto"/>
            <w:shd w:val="clear" w:color="auto" w:fill="auto"/>
            <w:tcMar>
              <w:top w:w="75" w:type="dxa"/>
              <w:left w:w="0" w:type="dxa"/>
              <w:bottom w:w="0" w:type="dxa"/>
              <w:right w:w="150" w:type="dxa"/>
            </w:tcMar>
            <w:vAlign w:val="bottom"/>
            <w:hideMark/>
          </w:tcPr>
          <w:p w14:paraId="02FB06AD"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7E443767" w14:textId="77777777" w:rsidTr="00767C88">
        <w:tc>
          <w:tcPr>
            <w:tcW w:w="5425" w:type="dxa"/>
            <w:shd w:val="clear" w:color="auto" w:fill="auto"/>
            <w:tcMar>
              <w:top w:w="75" w:type="dxa"/>
              <w:left w:w="0" w:type="dxa"/>
              <w:bottom w:w="75" w:type="dxa"/>
              <w:right w:w="150" w:type="dxa"/>
            </w:tcMar>
            <w:vAlign w:val="bottom"/>
            <w:hideMark/>
          </w:tcPr>
          <w:p w14:paraId="56DA69AC" w14:textId="77777777" w:rsidR="00A17F18" w:rsidRPr="00421005" w:rsidRDefault="00A17F18" w:rsidP="00767C88">
            <w:pPr>
              <w:spacing w:line="240" w:lineRule="auto"/>
              <w:rPr>
                <w:sz w:val="16"/>
                <w:szCs w:val="16"/>
              </w:rPr>
            </w:pPr>
            <w:r w:rsidRPr="00421005">
              <w:rPr>
                <w:sz w:val="16"/>
                <w:szCs w:val="16"/>
              </w:rPr>
              <w:t>5 CCR 4600-4670</w:t>
            </w:r>
          </w:p>
        </w:tc>
        <w:tc>
          <w:tcPr>
            <w:tcW w:w="0" w:type="auto"/>
            <w:shd w:val="clear" w:color="auto" w:fill="auto"/>
            <w:tcMar>
              <w:top w:w="75" w:type="dxa"/>
              <w:left w:w="0" w:type="dxa"/>
              <w:bottom w:w="75" w:type="dxa"/>
              <w:right w:w="150" w:type="dxa"/>
            </w:tcMar>
            <w:vAlign w:val="bottom"/>
            <w:hideMark/>
          </w:tcPr>
          <w:p w14:paraId="1414D536" w14:textId="77777777" w:rsidR="00A17F18" w:rsidRPr="00421005" w:rsidRDefault="00A17F18" w:rsidP="00767C88">
            <w:pPr>
              <w:spacing w:line="240" w:lineRule="auto"/>
              <w:rPr>
                <w:sz w:val="16"/>
                <w:szCs w:val="16"/>
              </w:rPr>
            </w:pPr>
            <w:hyperlink r:id="rId1009" w:tgtFrame="_blank" w:history="1">
              <w:r w:rsidRPr="00421005">
                <w:rPr>
                  <w:color w:val="4E4E4E"/>
                  <w:sz w:val="16"/>
                  <w:szCs w:val="16"/>
                  <w:u w:val="single"/>
                  <w:bdr w:val="none" w:sz="0" w:space="0" w:color="auto" w:frame="1"/>
                </w:rPr>
                <w:t>Uniform complaint procedures</w:t>
              </w:r>
            </w:hyperlink>
          </w:p>
        </w:tc>
      </w:tr>
      <w:tr w:rsidR="00A17F18" w:rsidRPr="00421005" w14:paraId="79C3068E" w14:textId="77777777" w:rsidTr="00767C88">
        <w:tc>
          <w:tcPr>
            <w:tcW w:w="5425" w:type="dxa"/>
            <w:shd w:val="clear" w:color="auto" w:fill="auto"/>
            <w:tcMar>
              <w:top w:w="75" w:type="dxa"/>
              <w:left w:w="0" w:type="dxa"/>
              <w:bottom w:w="75" w:type="dxa"/>
              <w:right w:w="150" w:type="dxa"/>
            </w:tcMar>
            <w:vAlign w:val="bottom"/>
            <w:hideMark/>
          </w:tcPr>
          <w:p w14:paraId="1A0E72DD" w14:textId="77777777" w:rsidR="00A17F18" w:rsidRPr="00421005" w:rsidRDefault="00A17F18" w:rsidP="00767C88">
            <w:pPr>
              <w:spacing w:line="240" w:lineRule="auto"/>
              <w:rPr>
                <w:sz w:val="16"/>
                <w:szCs w:val="16"/>
              </w:rPr>
            </w:pPr>
            <w:r w:rsidRPr="00421005">
              <w:rPr>
                <w:sz w:val="16"/>
                <w:szCs w:val="16"/>
              </w:rPr>
              <w:t>5 CCR 4600-4687</w:t>
            </w:r>
          </w:p>
        </w:tc>
        <w:tc>
          <w:tcPr>
            <w:tcW w:w="0" w:type="auto"/>
            <w:shd w:val="clear" w:color="auto" w:fill="auto"/>
            <w:tcMar>
              <w:top w:w="75" w:type="dxa"/>
              <w:left w:w="0" w:type="dxa"/>
              <w:bottom w:w="75" w:type="dxa"/>
              <w:right w:w="150" w:type="dxa"/>
            </w:tcMar>
            <w:vAlign w:val="bottom"/>
            <w:hideMark/>
          </w:tcPr>
          <w:p w14:paraId="37595949" w14:textId="77777777" w:rsidR="00A17F18" w:rsidRPr="00421005" w:rsidRDefault="00A17F18" w:rsidP="00767C88">
            <w:pPr>
              <w:spacing w:line="240" w:lineRule="auto"/>
              <w:rPr>
                <w:sz w:val="16"/>
                <w:szCs w:val="16"/>
              </w:rPr>
            </w:pPr>
            <w:hyperlink r:id="rId1010" w:tgtFrame="_blank" w:history="1">
              <w:r w:rsidRPr="00421005">
                <w:rPr>
                  <w:color w:val="4E4E4E"/>
                  <w:sz w:val="16"/>
                  <w:szCs w:val="16"/>
                  <w:u w:val="single"/>
                  <w:bdr w:val="none" w:sz="0" w:space="0" w:color="auto" w:frame="1"/>
                </w:rPr>
                <w:t>Uniform complaint procedures and Williams complaints</w:t>
              </w:r>
            </w:hyperlink>
          </w:p>
        </w:tc>
      </w:tr>
      <w:tr w:rsidR="00A17F18" w:rsidRPr="00421005" w14:paraId="0CA7E528" w14:textId="77777777" w:rsidTr="00767C88">
        <w:tc>
          <w:tcPr>
            <w:tcW w:w="5425" w:type="dxa"/>
            <w:shd w:val="clear" w:color="auto" w:fill="auto"/>
            <w:tcMar>
              <w:top w:w="75" w:type="dxa"/>
              <w:left w:w="0" w:type="dxa"/>
              <w:bottom w:w="75" w:type="dxa"/>
              <w:right w:w="150" w:type="dxa"/>
            </w:tcMar>
            <w:vAlign w:val="bottom"/>
            <w:hideMark/>
          </w:tcPr>
          <w:p w14:paraId="49DF68E6" w14:textId="77777777" w:rsidR="00A17F18" w:rsidRPr="00421005" w:rsidRDefault="00A17F18" w:rsidP="00767C88">
            <w:pPr>
              <w:spacing w:line="240" w:lineRule="auto"/>
              <w:rPr>
                <w:sz w:val="16"/>
                <w:szCs w:val="16"/>
              </w:rPr>
            </w:pPr>
            <w:r w:rsidRPr="00421005">
              <w:rPr>
                <w:sz w:val="16"/>
                <w:szCs w:val="16"/>
              </w:rPr>
              <w:t>5 CCR 4690-4694</w:t>
            </w:r>
          </w:p>
        </w:tc>
        <w:tc>
          <w:tcPr>
            <w:tcW w:w="0" w:type="auto"/>
            <w:shd w:val="clear" w:color="auto" w:fill="auto"/>
            <w:tcMar>
              <w:top w:w="75" w:type="dxa"/>
              <w:left w:w="0" w:type="dxa"/>
              <w:bottom w:w="75" w:type="dxa"/>
              <w:right w:w="150" w:type="dxa"/>
            </w:tcMar>
            <w:vAlign w:val="bottom"/>
            <w:hideMark/>
          </w:tcPr>
          <w:p w14:paraId="1AC82E60" w14:textId="77777777" w:rsidR="00A17F18" w:rsidRPr="00421005" w:rsidRDefault="00A17F18" w:rsidP="00767C88">
            <w:pPr>
              <w:spacing w:line="240" w:lineRule="auto"/>
              <w:rPr>
                <w:sz w:val="16"/>
                <w:szCs w:val="16"/>
              </w:rPr>
            </w:pPr>
            <w:hyperlink r:id="rId1011" w:tgtFrame="_blank" w:history="1">
              <w:r w:rsidRPr="00421005">
                <w:rPr>
                  <w:color w:val="4E4E4E"/>
                  <w:sz w:val="16"/>
                  <w:szCs w:val="16"/>
                  <w:u w:val="single"/>
                  <w:bdr w:val="none" w:sz="0" w:space="0" w:color="auto" w:frame="1"/>
                </w:rPr>
                <w:t>Health and safety complaints in license-exempt preschool programs</w:t>
              </w:r>
            </w:hyperlink>
          </w:p>
        </w:tc>
      </w:tr>
      <w:tr w:rsidR="00A17F18" w:rsidRPr="00421005" w14:paraId="16F43C7A" w14:textId="77777777" w:rsidTr="00767C88">
        <w:tc>
          <w:tcPr>
            <w:tcW w:w="5425" w:type="dxa"/>
            <w:shd w:val="clear" w:color="auto" w:fill="auto"/>
            <w:tcMar>
              <w:top w:w="75" w:type="dxa"/>
              <w:left w:w="0" w:type="dxa"/>
              <w:bottom w:w="75" w:type="dxa"/>
              <w:right w:w="150" w:type="dxa"/>
            </w:tcMar>
            <w:vAlign w:val="bottom"/>
            <w:hideMark/>
          </w:tcPr>
          <w:p w14:paraId="200EDF90" w14:textId="77777777" w:rsidR="00A17F18" w:rsidRPr="00421005" w:rsidRDefault="00A17F18" w:rsidP="00767C88">
            <w:pPr>
              <w:spacing w:line="240" w:lineRule="auto"/>
              <w:rPr>
                <w:sz w:val="16"/>
                <w:szCs w:val="16"/>
              </w:rPr>
            </w:pPr>
            <w:r w:rsidRPr="00421005">
              <w:rPr>
                <w:sz w:val="16"/>
                <w:szCs w:val="16"/>
              </w:rPr>
              <w:t>Ed. Code 1240</w:t>
            </w:r>
          </w:p>
        </w:tc>
        <w:tc>
          <w:tcPr>
            <w:tcW w:w="0" w:type="auto"/>
            <w:shd w:val="clear" w:color="auto" w:fill="auto"/>
            <w:tcMar>
              <w:top w:w="75" w:type="dxa"/>
              <w:left w:w="0" w:type="dxa"/>
              <w:bottom w:w="75" w:type="dxa"/>
              <w:right w:w="150" w:type="dxa"/>
            </w:tcMar>
            <w:vAlign w:val="bottom"/>
            <w:hideMark/>
          </w:tcPr>
          <w:p w14:paraId="75A35B58" w14:textId="77777777" w:rsidR="00A17F18" w:rsidRPr="00421005" w:rsidRDefault="00A17F18" w:rsidP="00767C88">
            <w:pPr>
              <w:spacing w:line="240" w:lineRule="auto"/>
              <w:rPr>
                <w:sz w:val="16"/>
                <w:szCs w:val="16"/>
              </w:rPr>
            </w:pPr>
            <w:hyperlink r:id="rId1012" w:tgtFrame="_blank" w:history="1">
              <w:r w:rsidRPr="00421005">
                <w:rPr>
                  <w:color w:val="4E4E4E"/>
                  <w:sz w:val="16"/>
                  <w:szCs w:val="16"/>
                  <w:u w:val="single"/>
                  <w:bdr w:val="none" w:sz="0" w:space="0" w:color="auto" w:frame="1"/>
                </w:rPr>
                <w:t>County superintendent of schools; duties</w:t>
              </w:r>
            </w:hyperlink>
          </w:p>
        </w:tc>
      </w:tr>
      <w:tr w:rsidR="00A17F18" w:rsidRPr="00421005" w14:paraId="331BFA0D" w14:textId="77777777" w:rsidTr="00767C88">
        <w:tc>
          <w:tcPr>
            <w:tcW w:w="5425" w:type="dxa"/>
            <w:shd w:val="clear" w:color="auto" w:fill="auto"/>
            <w:tcMar>
              <w:top w:w="75" w:type="dxa"/>
              <w:left w:w="0" w:type="dxa"/>
              <w:bottom w:w="75" w:type="dxa"/>
              <w:right w:w="150" w:type="dxa"/>
            </w:tcMar>
            <w:vAlign w:val="bottom"/>
            <w:hideMark/>
          </w:tcPr>
          <w:p w14:paraId="32C0D163" w14:textId="77777777" w:rsidR="00A17F18" w:rsidRPr="00421005" w:rsidRDefault="00A17F18" w:rsidP="00767C88">
            <w:pPr>
              <w:spacing w:line="240" w:lineRule="auto"/>
              <w:rPr>
                <w:sz w:val="16"/>
                <w:szCs w:val="16"/>
              </w:rPr>
            </w:pPr>
            <w:r w:rsidRPr="00421005">
              <w:rPr>
                <w:sz w:val="16"/>
                <w:szCs w:val="16"/>
              </w:rPr>
              <w:t>Ed. Code 17592.72</w:t>
            </w:r>
          </w:p>
        </w:tc>
        <w:tc>
          <w:tcPr>
            <w:tcW w:w="0" w:type="auto"/>
            <w:shd w:val="clear" w:color="auto" w:fill="auto"/>
            <w:tcMar>
              <w:top w:w="75" w:type="dxa"/>
              <w:left w:w="0" w:type="dxa"/>
              <w:bottom w:w="75" w:type="dxa"/>
              <w:right w:w="150" w:type="dxa"/>
            </w:tcMar>
            <w:vAlign w:val="bottom"/>
            <w:hideMark/>
          </w:tcPr>
          <w:p w14:paraId="2A2D9E3B" w14:textId="77777777" w:rsidR="00A17F18" w:rsidRPr="00421005" w:rsidRDefault="00A17F18" w:rsidP="00767C88">
            <w:pPr>
              <w:spacing w:line="240" w:lineRule="auto"/>
              <w:rPr>
                <w:sz w:val="16"/>
                <w:szCs w:val="16"/>
              </w:rPr>
            </w:pPr>
            <w:hyperlink r:id="rId1013" w:tgtFrame="_blank" w:history="1">
              <w:r w:rsidRPr="00421005">
                <w:rPr>
                  <w:color w:val="4E4E4E"/>
                  <w:sz w:val="16"/>
                  <w:szCs w:val="16"/>
                  <w:u w:val="single"/>
                  <w:bdr w:val="none" w:sz="0" w:space="0" w:color="auto" w:frame="1"/>
                </w:rPr>
                <w:t>Urgent or emergency repairs; School Facility Emergency Repair Account</w:t>
              </w:r>
            </w:hyperlink>
          </w:p>
        </w:tc>
      </w:tr>
      <w:tr w:rsidR="00A17F18" w:rsidRPr="00421005" w14:paraId="385830E4" w14:textId="77777777" w:rsidTr="00767C88">
        <w:tc>
          <w:tcPr>
            <w:tcW w:w="5425" w:type="dxa"/>
            <w:shd w:val="clear" w:color="auto" w:fill="auto"/>
            <w:tcMar>
              <w:top w:w="75" w:type="dxa"/>
              <w:left w:w="0" w:type="dxa"/>
              <w:bottom w:w="75" w:type="dxa"/>
              <w:right w:w="150" w:type="dxa"/>
            </w:tcMar>
            <w:vAlign w:val="bottom"/>
            <w:hideMark/>
          </w:tcPr>
          <w:p w14:paraId="53549C8A" w14:textId="77777777" w:rsidR="00A17F18" w:rsidRPr="00421005" w:rsidRDefault="00A17F18" w:rsidP="00767C88">
            <w:pPr>
              <w:spacing w:line="240" w:lineRule="auto"/>
              <w:rPr>
                <w:sz w:val="16"/>
                <w:szCs w:val="16"/>
              </w:rPr>
            </w:pPr>
            <w:r w:rsidRPr="00421005">
              <w:rPr>
                <w:sz w:val="16"/>
                <w:szCs w:val="16"/>
              </w:rPr>
              <w:t>Ed. Code 200-262.4</w:t>
            </w:r>
          </w:p>
        </w:tc>
        <w:tc>
          <w:tcPr>
            <w:tcW w:w="0" w:type="auto"/>
            <w:shd w:val="clear" w:color="auto" w:fill="auto"/>
            <w:tcMar>
              <w:top w:w="75" w:type="dxa"/>
              <w:left w:w="0" w:type="dxa"/>
              <w:bottom w:w="75" w:type="dxa"/>
              <w:right w:w="150" w:type="dxa"/>
            </w:tcMar>
            <w:vAlign w:val="bottom"/>
            <w:hideMark/>
          </w:tcPr>
          <w:p w14:paraId="70062F79" w14:textId="77777777" w:rsidR="00A17F18" w:rsidRPr="00421005" w:rsidRDefault="00A17F18" w:rsidP="00767C88">
            <w:pPr>
              <w:spacing w:line="240" w:lineRule="auto"/>
              <w:rPr>
                <w:sz w:val="16"/>
                <w:szCs w:val="16"/>
              </w:rPr>
            </w:pPr>
            <w:hyperlink r:id="rId1014" w:tgtFrame="_blank" w:history="1">
              <w:r w:rsidRPr="00421005">
                <w:rPr>
                  <w:color w:val="4E4E4E"/>
                  <w:sz w:val="16"/>
                  <w:szCs w:val="16"/>
                  <w:u w:val="single"/>
                  <w:bdr w:val="none" w:sz="0" w:space="0" w:color="auto" w:frame="1"/>
                </w:rPr>
                <w:t>Prohibition of discrimination</w:t>
              </w:r>
            </w:hyperlink>
          </w:p>
        </w:tc>
      </w:tr>
      <w:tr w:rsidR="00A17F18" w:rsidRPr="00421005" w14:paraId="36C845A0" w14:textId="77777777" w:rsidTr="00767C88">
        <w:tc>
          <w:tcPr>
            <w:tcW w:w="5425" w:type="dxa"/>
            <w:shd w:val="clear" w:color="auto" w:fill="auto"/>
            <w:tcMar>
              <w:top w:w="75" w:type="dxa"/>
              <w:left w:w="0" w:type="dxa"/>
              <w:bottom w:w="75" w:type="dxa"/>
              <w:right w:w="150" w:type="dxa"/>
            </w:tcMar>
            <w:vAlign w:val="bottom"/>
            <w:hideMark/>
          </w:tcPr>
          <w:p w14:paraId="2A585F17" w14:textId="77777777" w:rsidR="00A17F18" w:rsidRPr="00421005" w:rsidRDefault="00A17F18" w:rsidP="00767C88">
            <w:pPr>
              <w:spacing w:line="240" w:lineRule="auto"/>
              <w:rPr>
                <w:sz w:val="16"/>
                <w:szCs w:val="16"/>
              </w:rPr>
            </w:pPr>
            <w:r w:rsidRPr="00421005">
              <w:rPr>
                <w:sz w:val="16"/>
                <w:szCs w:val="16"/>
              </w:rPr>
              <w:t>Ed. Code 234.1</w:t>
            </w:r>
          </w:p>
        </w:tc>
        <w:tc>
          <w:tcPr>
            <w:tcW w:w="0" w:type="auto"/>
            <w:shd w:val="clear" w:color="auto" w:fill="auto"/>
            <w:tcMar>
              <w:top w:w="75" w:type="dxa"/>
              <w:left w:w="0" w:type="dxa"/>
              <w:bottom w:w="75" w:type="dxa"/>
              <w:right w:w="150" w:type="dxa"/>
            </w:tcMar>
            <w:vAlign w:val="bottom"/>
            <w:hideMark/>
          </w:tcPr>
          <w:p w14:paraId="1B44BB0B" w14:textId="77777777" w:rsidR="00A17F18" w:rsidRPr="00421005" w:rsidRDefault="00A17F18" w:rsidP="00767C88">
            <w:pPr>
              <w:spacing w:line="240" w:lineRule="auto"/>
              <w:rPr>
                <w:sz w:val="16"/>
                <w:szCs w:val="16"/>
              </w:rPr>
            </w:pPr>
            <w:hyperlink r:id="rId1015" w:tgtFrame="_blank" w:history="1">
              <w:r w:rsidRPr="00421005">
                <w:rPr>
                  <w:color w:val="4E4E4E"/>
                  <w:sz w:val="16"/>
                  <w:szCs w:val="16"/>
                  <w:u w:val="single"/>
                  <w:bdr w:val="none" w:sz="0" w:space="0" w:color="auto" w:frame="1"/>
                </w:rPr>
                <w:t>Student protections relating to discrimination, harassment, intimidation, and bullying</w:t>
              </w:r>
            </w:hyperlink>
          </w:p>
        </w:tc>
      </w:tr>
      <w:tr w:rsidR="00A17F18" w:rsidRPr="00421005" w14:paraId="4B1C4642" w14:textId="77777777" w:rsidTr="00767C88">
        <w:tc>
          <w:tcPr>
            <w:tcW w:w="5425" w:type="dxa"/>
            <w:shd w:val="clear" w:color="auto" w:fill="auto"/>
            <w:tcMar>
              <w:top w:w="75" w:type="dxa"/>
              <w:left w:w="0" w:type="dxa"/>
              <w:bottom w:w="75" w:type="dxa"/>
              <w:right w:w="150" w:type="dxa"/>
            </w:tcMar>
            <w:vAlign w:val="bottom"/>
            <w:hideMark/>
          </w:tcPr>
          <w:p w14:paraId="3C23E08B" w14:textId="77777777" w:rsidR="00A17F18" w:rsidRPr="00421005" w:rsidRDefault="00A17F18" w:rsidP="00767C88">
            <w:pPr>
              <w:spacing w:line="240" w:lineRule="auto"/>
              <w:rPr>
                <w:sz w:val="16"/>
                <w:szCs w:val="16"/>
              </w:rPr>
            </w:pPr>
            <w:r w:rsidRPr="00421005">
              <w:rPr>
                <w:sz w:val="16"/>
                <w:szCs w:val="16"/>
              </w:rPr>
              <w:t>Ed. Code 33126</w:t>
            </w:r>
          </w:p>
        </w:tc>
        <w:tc>
          <w:tcPr>
            <w:tcW w:w="0" w:type="auto"/>
            <w:shd w:val="clear" w:color="auto" w:fill="auto"/>
            <w:tcMar>
              <w:top w:w="75" w:type="dxa"/>
              <w:left w:w="0" w:type="dxa"/>
              <w:bottom w:w="75" w:type="dxa"/>
              <w:right w:w="150" w:type="dxa"/>
            </w:tcMar>
            <w:vAlign w:val="bottom"/>
            <w:hideMark/>
          </w:tcPr>
          <w:p w14:paraId="476A1108" w14:textId="77777777" w:rsidR="00A17F18" w:rsidRPr="00421005" w:rsidRDefault="00A17F18" w:rsidP="00767C88">
            <w:pPr>
              <w:spacing w:line="240" w:lineRule="auto"/>
              <w:rPr>
                <w:sz w:val="16"/>
                <w:szCs w:val="16"/>
              </w:rPr>
            </w:pPr>
            <w:hyperlink r:id="rId1016" w:tgtFrame="_blank" w:history="1">
              <w:r w:rsidRPr="00421005">
                <w:rPr>
                  <w:color w:val="4E4E4E"/>
                  <w:sz w:val="16"/>
                  <w:szCs w:val="16"/>
                  <w:u w:val="single"/>
                  <w:bdr w:val="none" w:sz="0" w:space="0" w:color="auto" w:frame="1"/>
                </w:rPr>
                <w:t>School accountability report card</w:t>
              </w:r>
            </w:hyperlink>
          </w:p>
        </w:tc>
      </w:tr>
      <w:tr w:rsidR="00A17F18" w:rsidRPr="00421005" w14:paraId="0E0CE632" w14:textId="77777777" w:rsidTr="00767C88">
        <w:tc>
          <w:tcPr>
            <w:tcW w:w="5425" w:type="dxa"/>
            <w:shd w:val="clear" w:color="auto" w:fill="auto"/>
            <w:tcMar>
              <w:top w:w="75" w:type="dxa"/>
              <w:left w:w="0" w:type="dxa"/>
              <w:bottom w:w="75" w:type="dxa"/>
              <w:right w:w="150" w:type="dxa"/>
            </w:tcMar>
            <w:vAlign w:val="bottom"/>
            <w:hideMark/>
          </w:tcPr>
          <w:p w14:paraId="16C03077" w14:textId="77777777" w:rsidR="00A17F18" w:rsidRPr="00421005" w:rsidRDefault="00A17F18" w:rsidP="00767C88">
            <w:pPr>
              <w:spacing w:line="240" w:lineRule="auto"/>
              <w:rPr>
                <w:sz w:val="16"/>
                <w:szCs w:val="16"/>
              </w:rPr>
            </w:pPr>
            <w:r w:rsidRPr="00421005">
              <w:rPr>
                <w:sz w:val="16"/>
                <w:szCs w:val="16"/>
              </w:rPr>
              <w:t>Ed. Code 35186</w:t>
            </w:r>
          </w:p>
        </w:tc>
        <w:tc>
          <w:tcPr>
            <w:tcW w:w="0" w:type="auto"/>
            <w:shd w:val="clear" w:color="auto" w:fill="auto"/>
            <w:tcMar>
              <w:top w:w="75" w:type="dxa"/>
              <w:left w:w="0" w:type="dxa"/>
              <w:bottom w:w="75" w:type="dxa"/>
              <w:right w:w="150" w:type="dxa"/>
            </w:tcMar>
            <w:vAlign w:val="bottom"/>
            <w:hideMark/>
          </w:tcPr>
          <w:p w14:paraId="660FFA94" w14:textId="77777777" w:rsidR="00A17F18" w:rsidRPr="00421005" w:rsidRDefault="00A17F18" w:rsidP="00767C88">
            <w:pPr>
              <w:spacing w:line="240" w:lineRule="auto"/>
              <w:rPr>
                <w:sz w:val="16"/>
                <w:szCs w:val="16"/>
              </w:rPr>
            </w:pPr>
            <w:hyperlink r:id="rId1017" w:tgtFrame="_blank" w:history="1">
              <w:r w:rsidRPr="00421005">
                <w:rPr>
                  <w:color w:val="4E4E4E"/>
                  <w:sz w:val="16"/>
                  <w:szCs w:val="16"/>
                  <w:u w:val="single"/>
                  <w:bdr w:val="none" w:sz="0" w:space="0" w:color="auto" w:frame="1"/>
                </w:rPr>
                <w:t>Williams uniform complaint procedures</w:t>
              </w:r>
            </w:hyperlink>
          </w:p>
        </w:tc>
      </w:tr>
      <w:tr w:rsidR="00A17F18" w:rsidRPr="00421005" w14:paraId="6F4435B1" w14:textId="77777777" w:rsidTr="00767C88">
        <w:tc>
          <w:tcPr>
            <w:tcW w:w="5425" w:type="dxa"/>
            <w:shd w:val="clear" w:color="auto" w:fill="auto"/>
            <w:tcMar>
              <w:top w:w="75" w:type="dxa"/>
              <w:left w:w="0" w:type="dxa"/>
              <w:bottom w:w="75" w:type="dxa"/>
              <w:right w:w="150" w:type="dxa"/>
            </w:tcMar>
            <w:vAlign w:val="bottom"/>
            <w:hideMark/>
          </w:tcPr>
          <w:p w14:paraId="1FE7CB42" w14:textId="77777777" w:rsidR="00A17F18" w:rsidRPr="00421005" w:rsidRDefault="00A17F18" w:rsidP="00767C88">
            <w:pPr>
              <w:spacing w:line="240" w:lineRule="auto"/>
              <w:rPr>
                <w:sz w:val="16"/>
                <w:szCs w:val="16"/>
              </w:rPr>
            </w:pPr>
            <w:r w:rsidRPr="00421005">
              <w:rPr>
                <w:sz w:val="16"/>
                <w:szCs w:val="16"/>
              </w:rPr>
              <w:t>Ed. Code 35292.5-35292.6</w:t>
            </w:r>
          </w:p>
        </w:tc>
        <w:tc>
          <w:tcPr>
            <w:tcW w:w="0" w:type="auto"/>
            <w:shd w:val="clear" w:color="auto" w:fill="auto"/>
            <w:tcMar>
              <w:top w:w="75" w:type="dxa"/>
              <w:left w:w="0" w:type="dxa"/>
              <w:bottom w:w="75" w:type="dxa"/>
              <w:right w:w="150" w:type="dxa"/>
            </w:tcMar>
            <w:vAlign w:val="bottom"/>
            <w:hideMark/>
          </w:tcPr>
          <w:p w14:paraId="1A6D5435" w14:textId="77777777" w:rsidR="00A17F18" w:rsidRPr="00421005" w:rsidRDefault="00A17F18" w:rsidP="00767C88">
            <w:pPr>
              <w:spacing w:line="240" w:lineRule="auto"/>
              <w:rPr>
                <w:sz w:val="16"/>
                <w:szCs w:val="16"/>
              </w:rPr>
            </w:pPr>
            <w:hyperlink r:id="rId1018" w:tgtFrame="_blank" w:history="1">
              <w:r w:rsidRPr="00421005">
                <w:rPr>
                  <w:color w:val="4E4E4E"/>
                  <w:sz w:val="16"/>
                  <w:szCs w:val="16"/>
                  <w:u w:val="single"/>
                  <w:bdr w:val="none" w:sz="0" w:space="0" w:color="auto" w:frame="1"/>
                </w:rPr>
                <w:t>Restrooms; maintenance and cleanliness</w:t>
              </w:r>
            </w:hyperlink>
          </w:p>
        </w:tc>
      </w:tr>
      <w:tr w:rsidR="00A17F18" w:rsidRPr="00421005" w14:paraId="530A3233" w14:textId="77777777" w:rsidTr="00767C88">
        <w:tc>
          <w:tcPr>
            <w:tcW w:w="5425" w:type="dxa"/>
            <w:shd w:val="clear" w:color="auto" w:fill="auto"/>
            <w:tcMar>
              <w:top w:w="75" w:type="dxa"/>
              <w:left w:w="0" w:type="dxa"/>
              <w:bottom w:w="75" w:type="dxa"/>
              <w:right w:w="150" w:type="dxa"/>
            </w:tcMar>
            <w:vAlign w:val="bottom"/>
            <w:hideMark/>
          </w:tcPr>
          <w:p w14:paraId="26CCA93C" w14:textId="77777777" w:rsidR="00A17F18" w:rsidRPr="00421005" w:rsidRDefault="00A17F18" w:rsidP="00767C88">
            <w:pPr>
              <w:spacing w:line="240" w:lineRule="auto"/>
              <w:rPr>
                <w:sz w:val="16"/>
                <w:szCs w:val="16"/>
              </w:rPr>
            </w:pPr>
            <w:r w:rsidRPr="00421005">
              <w:rPr>
                <w:sz w:val="16"/>
                <w:szCs w:val="16"/>
              </w:rPr>
              <w:t>Ed. Code 48907</w:t>
            </w:r>
          </w:p>
        </w:tc>
        <w:tc>
          <w:tcPr>
            <w:tcW w:w="0" w:type="auto"/>
            <w:shd w:val="clear" w:color="auto" w:fill="auto"/>
            <w:tcMar>
              <w:top w:w="75" w:type="dxa"/>
              <w:left w:w="0" w:type="dxa"/>
              <w:bottom w:w="75" w:type="dxa"/>
              <w:right w:w="150" w:type="dxa"/>
            </w:tcMar>
            <w:vAlign w:val="bottom"/>
            <w:hideMark/>
          </w:tcPr>
          <w:p w14:paraId="148525DC" w14:textId="77777777" w:rsidR="00A17F18" w:rsidRPr="00421005" w:rsidRDefault="00A17F18" w:rsidP="00767C88">
            <w:pPr>
              <w:spacing w:line="240" w:lineRule="auto"/>
              <w:rPr>
                <w:sz w:val="16"/>
                <w:szCs w:val="16"/>
              </w:rPr>
            </w:pPr>
            <w:hyperlink r:id="rId1019" w:tgtFrame="_blank" w:history="1">
              <w:r w:rsidRPr="00421005">
                <w:rPr>
                  <w:color w:val="4E4E4E"/>
                  <w:sz w:val="16"/>
                  <w:szCs w:val="16"/>
                  <w:u w:val="single"/>
                  <w:bdr w:val="none" w:sz="0" w:space="0" w:color="auto" w:frame="1"/>
                </w:rPr>
                <w:t>Exercise of free expression; time, place and manner rules and regulations</w:t>
              </w:r>
            </w:hyperlink>
          </w:p>
        </w:tc>
      </w:tr>
      <w:tr w:rsidR="00A17F18" w:rsidRPr="00421005" w14:paraId="4B60A499" w14:textId="77777777" w:rsidTr="00767C88">
        <w:tc>
          <w:tcPr>
            <w:tcW w:w="5425" w:type="dxa"/>
            <w:shd w:val="clear" w:color="auto" w:fill="auto"/>
            <w:tcMar>
              <w:top w:w="75" w:type="dxa"/>
              <w:left w:w="0" w:type="dxa"/>
              <w:bottom w:w="75" w:type="dxa"/>
              <w:right w:w="150" w:type="dxa"/>
            </w:tcMar>
            <w:vAlign w:val="bottom"/>
            <w:hideMark/>
          </w:tcPr>
          <w:p w14:paraId="4934C118" w14:textId="77777777" w:rsidR="00A17F18" w:rsidRPr="00421005" w:rsidRDefault="00A17F18" w:rsidP="00767C88">
            <w:pPr>
              <w:spacing w:line="240" w:lineRule="auto"/>
              <w:rPr>
                <w:sz w:val="16"/>
                <w:szCs w:val="16"/>
              </w:rPr>
            </w:pPr>
            <w:r w:rsidRPr="00421005">
              <w:rPr>
                <w:sz w:val="16"/>
                <w:szCs w:val="16"/>
              </w:rPr>
              <w:t>Ed. Code 48950</w:t>
            </w:r>
          </w:p>
        </w:tc>
        <w:tc>
          <w:tcPr>
            <w:tcW w:w="0" w:type="auto"/>
            <w:shd w:val="clear" w:color="auto" w:fill="auto"/>
            <w:tcMar>
              <w:top w:w="75" w:type="dxa"/>
              <w:left w:w="0" w:type="dxa"/>
              <w:bottom w:w="75" w:type="dxa"/>
              <w:right w:w="150" w:type="dxa"/>
            </w:tcMar>
            <w:vAlign w:val="bottom"/>
            <w:hideMark/>
          </w:tcPr>
          <w:p w14:paraId="07E08526" w14:textId="77777777" w:rsidR="00A17F18" w:rsidRPr="00421005" w:rsidRDefault="00A17F18" w:rsidP="00767C88">
            <w:pPr>
              <w:spacing w:line="240" w:lineRule="auto"/>
              <w:rPr>
                <w:sz w:val="16"/>
                <w:szCs w:val="16"/>
              </w:rPr>
            </w:pPr>
            <w:hyperlink r:id="rId1020" w:tgtFrame="_blank" w:history="1">
              <w:r w:rsidRPr="00421005">
                <w:rPr>
                  <w:color w:val="4E4E4E"/>
                  <w:sz w:val="16"/>
                  <w:szCs w:val="16"/>
                  <w:u w:val="single"/>
                  <w:bdr w:val="none" w:sz="0" w:space="0" w:color="auto" w:frame="1"/>
                </w:rPr>
                <w:t>Speech and other communication</w:t>
              </w:r>
            </w:hyperlink>
          </w:p>
        </w:tc>
      </w:tr>
      <w:tr w:rsidR="00A17F18" w:rsidRPr="00421005" w14:paraId="70771B27" w14:textId="77777777" w:rsidTr="00767C88">
        <w:tc>
          <w:tcPr>
            <w:tcW w:w="5425" w:type="dxa"/>
            <w:shd w:val="clear" w:color="auto" w:fill="auto"/>
            <w:tcMar>
              <w:top w:w="75" w:type="dxa"/>
              <w:left w:w="0" w:type="dxa"/>
              <w:bottom w:w="75" w:type="dxa"/>
              <w:right w:w="150" w:type="dxa"/>
            </w:tcMar>
            <w:vAlign w:val="bottom"/>
            <w:hideMark/>
          </w:tcPr>
          <w:p w14:paraId="55975859" w14:textId="77777777" w:rsidR="00A17F18" w:rsidRPr="00421005" w:rsidRDefault="00A17F18" w:rsidP="00767C88">
            <w:pPr>
              <w:spacing w:line="240" w:lineRule="auto"/>
              <w:rPr>
                <w:sz w:val="16"/>
                <w:szCs w:val="16"/>
              </w:rPr>
            </w:pPr>
            <w:r w:rsidRPr="00421005">
              <w:rPr>
                <w:sz w:val="16"/>
                <w:szCs w:val="16"/>
              </w:rPr>
              <w:t>Ed. Code 48985</w:t>
            </w:r>
          </w:p>
        </w:tc>
        <w:tc>
          <w:tcPr>
            <w:tcW w:w="0" w:type="auto"/>
            <w:shd w:val="clear" w:color="auto" w:fill="auto"/>
            <w:tcMar>
              <w:top w:w="75" w:type="dxa"/>
              <w:left w:w="0" w:type="dxa"/>
              <w:bottom w:w="75" w:type="dxa"/>
              <w:right w:w="150" w:type="dxa"/>
            </w:tcMar>
            <w:vAlign w:val="bottom"/>
            <w:hideMark/>
          </w:tcPr>
          <w:p w14:paraId="2A253536" w14:textId="77777777" w:rsidR="00A17F18" w:rsidRPr="00421005" w:rsidRDefault="00A17F18" w:rsidP="00767C88">
            <w:pPr>
              <w:spacing w:line="240" w:lineRule="auto"/>
              <w:rPr>
                <w:sz w:val="16"/>
                <w:szCs w:val="16"/>
              </w:rPr>
            </w:pPr>
            <w:hyperlink r:id="rId1021" w:tgtFrame="_blank" w:history="1">
              <w:r w:rsidRPr="00421005">
                <w:rPr>
                  <w:color w:val="4E4E4E"/>
                  <w:sz w:val="16"/>
                  <w:szCs w:val="16"/>
                  <w:u w:val="single"/>
                  <w:bdr w:val="none" w:sz="0" w:space="0" w:color="auto" w:frame="1"/>
                </w:rPr>
                <w:t>Notices to parents in language other than English</w:t>
              </w:r>
            </w:hyperlink>
          </w:p>
        </w:tc>
      </w:tr>
      <w:tr w:rsidR="00A17F18" w:rsidRPr="00421005" w14:paraId="38A910B2" w14:textId="77777777" w:rsidTr="00767C88">
        <w:tc>
          <w:tcPr>
            <w:tcW w:w="5425" w:type="dxa"/>
            <w:shd w:val="clear" w:color="auto" w:fill="auto"/>
            <w:tcMar>
              <w:top w:w="75" w:type="dxa"/>
              <w:left w:w="0" w:type="dxa"/>
              <w:bottom w:w="75" w:type="dxa"/>
              <w:right w:w="150" w:type="dxa"/>
            </w:tcMar>
            <w:vAlign w:val="bottom"/>
            <w:hideMark/>
          </w:tcPr>
          <w:p w14:paraId="24598C66" w14:textId="77777777" w:rsidR="00A17F18" w:rsidRPr="00421005" w:rsidRDefault="00A17F18" w:rsidP="00767C88">
            <w:pPr>
              <w:spacing w:line="240" w:lineRule="auto"/>
              <w:rPr>
                <w:sz w:val="16"/>
                <w:szCs w:val="16"/>
              </w:rPr>
            </w:pPr>
            <w:r w:rsidRPr="00421005">
              <w:rPr>
                <w:sz w:val="16"/>
                <w:szCs w:val="16"/>
              </w:rPr>
              <w:t>Ed. Code 51501</w:t>
            </w:r>
          </w:p>
        </w:tc>
        <w:tc>
          <w:tcPr>
            <w:tcW w:w="0" w:type="auto"/>
            <w:shd w:val="clear" w:color="auto" w:fill="auto"/>
            <w:tcMar>
              <w:top w:w="75" w:type="dxa"/>
              <w:left w:w="0" w:type="dxa"/>
              <w:bottom w:w="75" w:type="dxa"/>
              <w:right w:w="150" w:type="dxa"/>
            </w:tcMar>
            <w:vAlign w:val="bottom"/>
            <w:hideMark/>
          </w:tcPr>
          <w:p w14:paraId="1A6BE7D2" w14:textId="77777777" w:rsidR="00A17F18" w:rsidRPr="00421005" w:rsidRDefault="00A17F18" w:rsidP="00767C88">
            <w:pPr>
              <w:spacing w:line="240" w:lineRule="auto"/>
              <w:rPr>
                <w:sz w:val="16"/>
                <w:szCs w:val="16"/>
              </w:rPr>
            </w:pPr>
            <w:hyperlink r:id="rId1022" w:tgtFrame="_blank" w:history="1">
              <w:r w:rsidRPr="00421005">
                <w:rPr>
                  <w:color w:val="4E4E4E"/>
                  <w:sz w:val="16"/>
                  <w:szCs w:val="16"/>
                  <w:u w:val="single"/>
                  <w:bdr w:val="none" w:sz="0" w:space="0" w:color="auto" w:frame="1"/>
                </w:rPr>
                <w:t>Nondiscriminatory subject matter</w:t>
              </w:r>
            </w:hyperlink>
          </w:p>
        </w:tc>
      </w:tr>
      <w:tr w:rsidR="00A17F18" w:rsidRPr="00421005" w14:paraId="73AA6D00" w14:textId="77777777" w:rsidTr="00767C88">
        <w:tc>
          <w:tcPr>
            <w:tcW w:w="5425" w:type="dxa"/>
            <w:shd w:val="clear" w:color="auto" w:fill="auto"/>
            <w:tcMar>
              <w:top w:w="75" w:type="dxa"/>
              <w:left w:w="0" w:type="dxa"/>
              <w:bottom w:w="75" w:type="dxa"/>
              <w:right w:w="150" w:type="dxa"/>
            </w:tcMar>
            <w:vAlign w:val="bottom"/>
            <w:hideMark/>
          </w:tcPr>
          <w:p w14:paraId="48F2595A" w14:textId="77777777" w:rsidR="00A17F18" w:rsidRPr="00421005" w:rsidRDefault="00A17F18" w:rsidP="00767C88">
            <w:pPr>
              <w:spacing w:line="240" w:lineRule="auto"/>
              <w:rPr>
                <w:sz w:val="16"/>
                <w:szCs w:val="16"/>
              </w:rPr>
            </w:pPr>
            <w:r w:rsidRPr="00421005">
              <w:rPr>
                <w:sz w:val="16"/>
                <w:szCs w:val="16"/>
              </w:rPr>
              <w:t>Ed. Code 60010</w:t>
            </w:r>
          </w:p>
        </w:tc>
        <w:tc>
          <w:tcPr>
            <w:tcW w:w="0" w:type="auto"/>
            <w:shd w:val="clear" w:color="auto" w:fill="auto"/>
            <w:tcMar>
              <w:top w:w="75" w:type="dxa"/>
              <w:left w:w="0" w:type="dxa"/>
              <w:bottom w:w="75" w:type="dxa"/>
              <w:right w:w="150" w:type="dxa"/>
            </w:tcMar>
            <w:vAlign w:val="bottom"/>
            <w:hideMark/>
          </w:tcPr>
          <w:p w14:paraId="145A9FA0" w14:textId="77777777" w:rsidR="00A17F18" w:rsidRPr="00421005" w:rsidRDefault="00A17F18" w:rsidP="00767C88">
            <w:pPr>
              <w:spacing w:line="240" w:lineRule="auto"/>
              <w:rPr>
                <w:sz w:val="16"/>
                <w:szCs w:val="16"/>
              </w:rPr>
            </w:pPr>
            <w:hyperlink r:id="rId1023" w:tgtFrame="_blank" w:history="1">
              <w:r w:rsidRPr="00421005">
                <w:rPr>
                  <w:color w:val="4E4E4E"/>
                  <w:sz w:val="16"/>
                  <w:szCs w:val="16"/>
                  <w:u w:val="single"/>
                  <w:bdr w:val="none" w:sz="0" w:space="0" w:color="auto" w:frame="1"/>
                </w:rPr>
                <w:t>Instructional materials; definition</w:t>
              </w:r>
            </w:hyperlink>
          </w:p>
        </w:tc>
      </w:tr>
      <w:tr w:rsidR="00A17F18" w:rsidRPr="00421005" w14:paraId="291E74B1" w14:textId="77777777" w:rsidTr="00767C88">
        <w:tc>
          <w:tcPr>
            <w:tcW w:w="5425" w:type="dxa"/>
            <w:shd w:val="clear" w:color="auto" w:fill="auto"/>
            <w:tcMar>
              <w:top w:w="75" w:type="dxa"/>
              <w:left w:w="0" w:type="dxa"/>
              <w:bottom w:w="75" w:type="dxa"/>
              <w:right w:w="150" w:type="dxa"/>
            </w:tcMar>
            <w:vAlign w:val="bottom"/>
            <w:hideMark/>
          </w:tcPr>
          <w:p w14:paraId="6C249BD3" w14:textId="77777777" w:rsidR="00A17F18" w:rsidRPr="00421005" w:rsidRDefault="00A17F18" w:rsidP="00767C88">
            <w:pPr>
              <w:spacing w:line="240" w:lineRule="auto"/>
              <w:rPr>
                <w:sz w:val="16"/>
                <w:szCs w:val="16"/>
              </w:rPr>
            </w:pPr>
            <w:r w:rsidRPr="00421005">
              <w:rPr>
                <w:sz w:val="16"/>
                <w:szCs w:val="16"/>
              </w:rPr>
              <w:t>Ed. Code 60040-60052</w:t>
            </w:r>
          </w:p>
        </w:tc>
        <w:tc>
          <w:tcPr>
            <w:tcW w:w="0" w:type="auto"/>
            <w:shd w:val="clear" w:color="auto" w:fill="auto"/>
            <w:tcMar>
              <w:top w:w="75" w:type="dxa"/>
              <w:left w:w="0" w:type="dxa"/>
              <w:bottom w:w="75" w:type="dxa"/>
              <w:right w:w="150" w:type="dxa"/>
            </w:tcMar>
            <w:vAlign w:val="bottom"/>
            <w:hideMark/>
          </w:tcPr>
          <w:p w14:paraId="537ACD2F" w14:textId="77777777" w:rsidR="00A17F18" w:rsidRPr="00421005" w:rsidRDefault="00A17F18" w:rsidP="00767C88">
            <w:pPr>
              <w:spacing w:line="240" w:lineRule="auto"/>
              <w:rPr>
                <w:sz w:val="16"/>
                <w:szCs w:val="16"/>
              </w:rPr>
            </w:pPr>
            <w:hyperlink r:id="rId1024" w:tgtFrame="_blank" w:history="1">
              <w:r w:rsidRPr="00421005">
                <w:rPr>
                  <w:color w:val="4E4E4E"/>
                  <w:sz w:val="16"/>
                  <w:szCs w:val="16"/>
                  <w:u w:val="single"/>
                  <w:bdr w:val="none" w:sz="0" w:space="0" w:color="auto" w:frame="1"/>
                </w:rPr>
                <w:t>Requirements for instructional materials</w:t>
              </w:r>
            </w:hyperlink>
          </w:p>
        </w:tc>
      </w:tr>
      <w:tr w:rsidR="00A17F18" w:rsidRPr="00421005" w14:paraId="27A11ED0" w14:textId="77777777" w:rsidTr="00767C88">
        <w:tc>
          <w:tcPr>
            <w:tcW w:w="5425" w:type="dxa"/>
            <w:shd w:val="clear" w:color="auto" w:fill="auto"/>
            <w:tcMar>
              <w:top w:w="75" w:type="dxa"/>
              <w:left w:w="0" w:type="dxa"/>
              <w:bottom w:w="75" w:type="dxa"/>
              <w:right w:w="150" w:type="dxa"/>
            </w:tcMar>
            <w:vAlign w:val="bottom"/>
            <w:hideMark/>
          </w:tcPr>
          <w:p w14:paraId="106F845E" w14:textId="77777777" w:rsidR="00A17F18" w:rsidRPr="00421005" w:rsidRDefault="00A17F18" w:rsidP="00767C88">
            <w:pPr>
              <w:spacing w:line="240" w:lineRule="auto"/>
              <w:rPr>
                <w:sz w:val="16"/>
                <w:szCs w:val="16"/>
              </w:rPr>
            </w:pPr>
            <w:r w:rsidRPr="00421005">
              <w:rPr>
                <w:sz w:val="16"/>
                <w:szCs w:val="16"/>
              </w:rPr>
              <w:t>Ed. Code 60119</w:t>
            </w:r>
          </w:p>
        </w:tc>
        <w:tc>
          <w:tcPr>
            <w:tcW w:w="0" w:type="auto"/>
            <w:shd w:val="clear" w:color="auto" w:fill="auto"/>
            <w:tcMar>
              <w:top w:w="75" w:type="dxa"/>
              <w:left w:w="0" w:type="dxa"/>
              <w:bottom w:w="75" w:type="dxa"/>
              <w:right w:w="150" w:type="dxa"/>
            </w:tcMar>
            <w:vAlign w:val="bottom"/>
            <w:hideMark/>
          </w:tcPr>
          <w:p w14:paraId="2135CA5D" w14:textId="77777777" w:rsidR="00A17F18" w:rsidRPr="00421005" w:rsidRDefault="00A17F18" w:rsidP="00767C88">
            <w:pPr>
              <w:spacing w:line="240" w:lineRule="auto"/>
              <w:rPr>
                <w:sz w:val="16"/>
                <w:szCs w:val="16"/>
              </w:rPr>
            </w:pPr>
            <w:hyperlink r:id="rId1025" w:tgtFrame="_blank" w:history="1">
              <w:r w:rsidRPr="00421005">
                <w:rPr>
                  <w:color w:val="4E4E4E"/>
                  <w:sz w:val="16"/>
                  <w:szCs w:val="16"/>
                  <w:u w:val="single"/>
                  <w:bdr w:val="none" w:sz="0" w:space="0" w:color="auto" w:frame="1"/>
                </w:rPr>
                <w:t>Hearing on sufficiency of instructional materials</w:t>
              </w:r>
            </w:hyperlink>
          </w:p>
        </w:tc>
      </w:tr>
      <w:tr w:rsidR="00A17F18" w:rsidRPr="00421005" w14:paraId="474E8334" w14:textId="77777777" w:rsidTr="00767C88">
        <w:tc>
          <w:tcPr>
            <w:tcW w:w="5425" w:type="dxa"/>
            <w:shd w:val="clear" w:color="auto" w:fill="auto"/>
            <w:tcMar>
              <w:top w:w="75" w:type="dxa"/>
              <w:left w:w="0" w:type="dxa"/>
              <w:bottom w:w="75" w:type="dxa"/>
              <w:right w:w="150" w:type="dxa"/>
            </w:tcMar>
            <w:vAlign w:val="bottom"/>
            <w:hideMark/>
          </w:tcPr>
          <w:p w14:paraId="6B27E0E9" w14:textId="77777777" w:rsidR="00A17F18" w:rsidRPr="00421005" w:rsidRDefault="00A17F18" w:rsidP="00767C88">
            <w:pPr>
              <w:spacing w:line="240" w:lineRule="auto"/>
              <w:rPr>
                <w:sz w:val="16"/>
                <w:szCs w:val="16"/>
              </w:rPr>
            </w:pPr>
            <w:r w:rsidRPr="00421005">
              <w:rPr>
                <w:sz w:val="16"/>
                <w:szCs w:val="16"/>
              </w:rPr>
              <w:t>Ed. Code 60150</w:t>
            </w:r>
          </w:p>
        </w:tc>
        <w:tc>
          <w:tcPr>
            <w:tcW w:w="0" w:type="auto"/>
            <w:shd w:val="clear" w:color="auto" w:fill="auto"/>
            <w:tcMar>
              <w:top w:w="75" w:type="dxa"/>
              <w:left w:w="0" w:type="dxa"/>
              <w:bottom w:w="75" w:type="dxa"/>
              <w:right w:w="150" w:type="dxa"/>
            </w:tcMar>
            <w:vAlign w:val="bottom"/>
            <w:hideMark/>
          </w:tcPr>
          <w:p w14:paraId="73EC3231" w14:textId="77777777" w:rsidR="00A17F18" w:rsidRPr="00421005" w:rsidRDefault="00A17F18" w:rsidP="00767C88">
            <w:pPr>
              <w:spacing w:line="240" w:lineRule="auto"/>
              <w:rPr>
                <w:sz w:val="16"/>
                <w:szCs w:val="16"/>
              </w:rPr>
            </w:pPr>
            <w:hyperlink r:id="rId1026" w:tgtFrame="_blank" w:history="1">
              <w:r w:rsidRPr="00421005">
                <w:rPr>
                  <w:color w:val="4E4E4E"/>
                  <w:sz w:val="16"/>
                  <w:szCs w:val="16"/>
                  <w:u w:val="single"/>
                  <w:bdr w:val="none" w:sz="0" w:space="0" w:color="auto" w:frame="1"/>
                </w:rPr>
                <w:t>Penalty for insufficiency of textbooks and instructional materials</w:t>
              </w:r>
            </w:hyperlink>
          </w:p>
        </w:tc>
      </w:tr>
      <w:tr w:rsidR="00A17F18" w:rsidRPr="00421005" w14:paraId="6624FAC1" w14:textId="77777777" w:rsidTr="00767C88">
        <w:trPr>
          <w:tblHeader/>
        </w:trPr>
        <w:tc>
          <w:tcPr>
            <w:tcW w:w="5425" w:type="dxa"/>
            <w:shd w:val="clear" w:color="auto" w:fill="auto"/>
            <w:tcMar>
              <w:top w:w="75" w:type="dxa"/>
              <w:left w:w="0" w:type="dxa"/>
              <w:bottom w:w="0" w:type="dxa"/>
              <w:right w:w="150" w:type="dxa"/>
            </w:tcMar>
            <w:vAlign w:val="bottom"/>
            <w:hideMark/>
          </w:tcPr>
          <w:p w14:paraId="2A0C300B" w14:textId="77777777" w:rsidR="00A17F18" w:rsidRPr="00421005" w:rsidRDefault="00A17F18" w:rsidP="00767C88">
            <w:pPr>
              <w:spacing w:line="240" w:lineRule="auto"/>
              <w:jc w:val="center"/>
              <w:rPr>
                <w:b/>
                <w:bCs/>
                <w:sz w:val="16"/>
                <w:szCs w:val="16"/>
              </w:rPr>
            </w:pPr>
            <w:r w:rsidRPr="00421005">
              <w:rPr>
                <w:b/>
                <w:bCs/>
                <w:sz w:val="16"/>
                <w:szCs w:val="16"/>
              </w:rPr>
              <w:t>Federal</w:t>
            </w:r>
          </w:p>
        </w:tc>
        <w:tc>
          <w:tcPr>
            <w:tcW w:w="0" w:type="auto"/>
            <w:shd w:val="clear" w:color="auto" w:fill="auto"/>
            <w:tcMar>
              <w:top w:w="75" w:type="dxa"/>
              <w:left w:w="0" w:type="dxa"/>
              <w:bottom w:w="0" w:type="dxa"/>
              <w:right w:w="150" w:type="dxa"/>
            </w:tcMar>
            <w:vAlign w:val="bottom"/>
            <w:hideMark/>
          </w:tcPr>
          <w:p w14:paraId="309BDAC8"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3C55CFB9" w14:textId="77777777" w:rsidTr="00767C88">
        <w:tc>
          <w:tcPr>
            <w:tcW w:w="5425" w:type="dxa"/>
            <w:shd w:val="clear" w:color="auto" w:fill="auto"/>
            <w:tcMar>
              <w:top w:w="75" w:type="dxa"/>
              <w:left w:w="0" w:type="dxa"/>
              <w:bottom w:w="75" w:type="dxa"/>
              <w:right w:w="150" w:type="dxa"/>
            </w:tcMar>
            <w:vAlign w:val="bottom"/>
            <w:hideMark/>
          </w:tcPr>
          <w:p w14:paraId="33B49E9F" w14:textId="77777777" w:rsidR="00A17F18" w:rsidRPr="00421005" w:rsidRDefault="00A17F18" w:rsidP="00767C88">
            <w:pPr>
              <w:spacing w:line="240" w:lineRule="auto"/>
              <w:rPr>
                <w:sz w:val="16"/>
                <w:szCs w:val="16"/>
              </w:rPr>
            </w:pPr>
            <w:r w:rsidRPr="00421005">
              <w:rPr>
                <w:sz w:val="16"/>
                <w:szCs w:val="16"/>
              </w:rPr>
              <w:t>20 USC 6314</w:t>
            </w:r>
          </w:p>
        </w:tc>
        <w:tc>
          <w:tcPr>
            <w:tcW w:w="0" w:type="auto"/>
            <w:shd w:val="clear" w:color="auto" w:fill="auto"/>
            <w:tcMar>
              <w:top w:w="75" w:type="dxa"/>
              <w:left w:w="0" w:type="dxa"/>
              <w:bottom w:w="75" w:type="dxa"/>
              <w:right w:w="150" w:type="dxa"/>
            </w:tcMar>
            <w:vAlign w:val="bottom"/>
            <w:hideMark/>
          </w:tcPr>
          <w:p w14:paraId="333611CE" w14:textId="77777777" w:rsidR="00A17F18" w:rsidRPr="00421005" w:rsidRDefault="00A17F18" w:rsidP="00767C88">
            <w:pPr>
              <w:spacing w:line="240" w:lineRule="auto"/>
              <w:rPr>
                <w:sz w:val="16"/>
                <w:szCs w:val="16"/>
              </w:rPr>
            </w:pPr>
            <w:hyperlink r:id="rId1027" w:tgtFrame="_blank" w:history="1">
              <w:r w:rsidRPr="00421005">
                <w:rPr>
                  <w:color w:val="4E4E4E"/>
                  <w:sz w:val="16"/>
                  <w:szCs w:val="16"/>
                  <w:u w:val="single"/>
                  <w:bdr w:val="none" w:sz="0" w:space="0" w:color="auto" w:frame="1"/>
                </w:rPr>
                <w:t>Title I schoolwide program</w:t>
              </w:r>
            </w:hyperlink>
          </w:p>
        </w:tc>
      </w:tr>
    </w:tbl>
    <w:p w14:paraId="430EB56A" w14:textId="77777777" w:rsidR="00A17F18" w:rsidRPr="00421005" w:rsidRDefault="00A17F18" w:rsidP="00A17F1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1FE6ECD3" w14:textId="77777777" w:rsidTr="00767C88">
        <w:trPr>
          <w:tblHeader/>
        </w:trPr>
        <w:tc>
          <w:tcPr>
            <w:tcW w:w="5425" w:type="dxa"/>
            <w:shd w:val="clear" w:color="auto" w:fill="auto"/>
            <w:tcMar>
              <w:top w:w="75" w:type="dxa"/>
              <w:left w:w="0" w:type="dxa"/>
              <w:bottom w:w="0" w:type="dxa"/>
              <w:right w:w="150" w:type="dxa"/>
            </w:tcMar>
            <w:vAlign w:val="bottom"/>
            <w:hideMark/>
          </w:tcPr>
          <w:p w14:paraId="265268BE" w14:textId="77777777" w:rsidR="00A17F18" w:rsidRPr="00421005" w:rsidRDefault="00A17F18" w:rsidP="00767C88">
            <w:pPr>
              <w:spacing w:line="240" w:lineRule="auto"/>
              <w:jc w:val="center"/>
              <w:rPr>
                <w:b/>
                <w:bCs/>
                <w:sz w:val="16"/>
                <w:szCs w:val="16"/>
              </w:rPr>
            </w:pPr>
            <w:r w:rsidRPr="00421005">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42891492"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716B7D20" w14:textId="77777777" w:rsidTr="00767C88">
        <w:tc>
          <w:tcPr>
            <w:tcW w:w="5425" w:type="dxa"/>
            <w:shd w:val="clear" w:color="auto" w:fill="auto"/>
            <w:tcMar>
              <w:top w:w="75" w:type="dxa"/>
              <w:left w:w="0" w:type="dxa"/>
              <w:bottom w:w="75" w:type="dxa"/>
              <w:right w:w="150" w:type="dxa"/>
            </w:tcMar>
            <w:vAlign w:val="bottom"/>
            <w:hideMark/>
          </w:tcPr>
          <w:p w14:paraId="79180E93"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AF418E3" w14:textId="77777777" w:rsidR="00A17F18" w:rsidRPr="00421005" w:rsidRDefault="00A17F18" w:rsidP="00767C88">
            <w:pPr>
              <w:spacing w:line="240" w:lineRule="auto"/>
              <w:rPr>
                <w:sz w:val="16"/>
                <w:szCs w:val="16"/>
              </w:rPr>
            </w:pPr>
            <w:hyperlink r:id="rId1028" w:tgtFrame="_blank" w:history="1">
              <w:r w:rsidRPr="00421005">
                <w:rPr>
                  <w:color w:val="4E4E4E"/>
                  <w:sz w:val="16"/>
                  <w:szCs w:val="16"/>
                  <w:u w:val="single"/>
                  <w:bdr w:val="none" w:sz="0" w:space="0" w:color="auto" w:frame="1"/>
                </w:rPr>
                <w:t>California County Superintendents Educational Services Association</w:t>
              </w:r>
            </w:hyperlink>
          </w:p>
        </w:tc>
      </w:tr>
      <w:tr w:rsidR="00A17F18" w:rsidRPr="00421005" w14:paraId="50DA96BC" w14:textId="77777777" w:rsidTr="00767C88">
        <w:tc>
          <w:tcPr>
            <w:tcW w:w="5425" w:type="dxa"/>
            <w:shd w:val="clear" w:color="auto" w:fill="auto"/>
            <w:tcMar>
              <w:top w:w="75" w:type="dxa"/>
              <w:left w:w="0" w:type="dxa"/>
              <w:bottom w:w="75" w:type="dxa"/>
              <w:right w:w="150" w:type="dxa"/>
            </w:tcMar>
            <w:vAlign w:val="bottom"/>
            <w:hideMark/>
          </w:tcPr>
          <w:p w14:paraId="43AC2B76"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3F0C2B01" w14:textId="77777777" w:rsidR="00A17F18" w:rsidRPr="00421005" w:rsidRDefault="00A17F18" w:rsidP="00767C88">
            <w:pPr>
              <w:spacing w:line="240" w:lineRule="auto"/>
              <w:rPr>
                <w:sz w:val="16"/>
                <w:szCs w:val="16"/>
              </w:rPr>
            </w:pPr>
            <w:hyperlink r:id="rId1029" w:tgtFrame="_blank" w:history="1">
              <w:r w:rsidRPr="00421005">
                <w:rPr>
                  <w:color w:val="4E4E4E"/>
                  <w:sz w:val="16"/>
                  <w:szCs w:val="16"/>
                  <w:u w:val="single"/>
                  <w:bdr w:val="none" w:sz="0" w:space="0" w:color="auto" w:frame="1"/>
                </w:rPr>
                <w:t>CSBA District and County Office of Education Legal Services</w:t>
              </w:r>
            </w:hyperlink>
          </w:p>
        </w:tc>
      </w:tr>
      <w:tr w:rsidR="00A17F18" w:rsidRPr="00421005" w14:paraId="69FF90B3" w14:textId="77777777" w:rsidTr="00767C88">
        <w:tc>
          <w:tcPr>
            <w:tcW w:w="5425" w:type="dxa"/>
            <w:shd w:val="clear" w:color="auto" w:fill="auto"/>
            <w:tcMar>
              <w:top w:w="75" w:type="dxa"/>
              <w:left w:w="0" w:type="dxa"/>
              <w:bottom w:w="75" w:type="dxa"/>
              <w:right w:w="150" w:type="dxa"/>
            </w:tcMar>
            <w:vAlign w:val="bottom"/>
            <w:hideMark/>
          </w:tcPr>
          <w:p w14:paraId="6CD58E2D"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57BC330E" w14:textId="77777777" w:rsidR="00A17F18" w:rsidRPr="00421005" w:rsidRDefault="00A17F18" w:rsidP="00767C88">
            <w:pPr>
              <w:spacing w:line="240" w:lineRule="auto"/>
              <w:rPr>
                <w:sz w:val="16"/>
                <w:szCs w:val="16"/>
              </w:rPr>
            </w:pPr>
            <w:hyperlink r:id="rId1030" w:tgtFrame="_blank" w:history="1">
              <w:r w:rsidRPr="00421005">
                <w:rPr>
                  <w:color w:val="4E4E4E"/>
                  <w:sz w:val="16"/>
                  <w:szCs w:val="16"/>
                  <w:u w:val="single"/>
                  <w:bdr w:val="none" w:sz="0" w:space="0" w:color="auto" w:frame="1"/>
                </w:rPr>
                <w:t>State Allocation Board, Office of Public School Construction</w:t>
              </w:r>
            </w:hyperlink>
          </w:p>
        </w:tc>
      </w:tr>
      <w:tr w:rsidR="00A17F18" w:rsidRPr="00421005" w14:paraId="046202E0" w14:textId="77777777" w:rsidTr="00767C88">
        <w:tc>
          <w:tcPr>
            <w:tcW w:w="5425" w:type="dxa"/>
            <w:shd w:val="clear" w:color="auto" w:fill="auto"/>
            <w:tcMar>
              <w:top w:w="75" w:type="dxa"/>
              <w:left w:w="0" w:type="dxa"/>
              <w:bottom w:w="75" w:type="dxa"/>
              <w:right w:w="150" w:type="dxa"/>
            </w:tcMar>
            <w:vAlign w:val="bottom"/>
            <w:hideMark/>
          </w:tcPr>
          <w:p w14:paraId="0C5F2375"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38DFFFB8" w14:textId="77777777" w:rsidR="00A17F18" w:rsidRPr="00421005" w:rsidRDefault="00A17F18" w:rsidP="00767C88">
            <w:pPr>
              <w:spacing w:line="240" w:lineRule="auto"/>
              <w:rPr>
                <w:sz w:val="16"/>
                <w:szCs w:val="16"/>
              </w:rPr>
            </w:pPr>
            <w:hyperlink r:id="rId1031" w:tgtFrame="_blank" w:history="1">
              <w:r w:rsidRPr="00421005">
                <w:rPr>
                  <w:color w:val="4E4E4E"/>
                  <w:sz w:val="16"/>
                  <w:szCs w:val="16"/>
                  <w:u w:val="single"/>
                  <w:bdr w:val="none" w:sz="0" w:space="0" w:color="auto" w:frame="1"/>
                </w:rPr>
                <w:t>Department of Justice</w:t>
              </w:r>
            </w:hyperlink>
          </w:p>
        </w:tc>
      </w:tr>
      <w:tr w:rsidR="00A17F18" w:rsidRPr="00421005" w14:paraId="759BAF58" w14:textId="77777777" w:rsidTr="00767C88">
        <w:tc>
          <w:tcPr>
            <w:tcW w:w="5425" w:type="dxa"/>
            <w:shd w:val="clear" w:color="auto" w:fill="auto"/>
            <w:tcMar>
              <w:top w:w="75" w:type="dxa"/>
              <w:left w:w="0" w:type="dxa"/>
              <w:bottom w:w="75" w:type="dxa"/>
              <w:right w:w="150" w:type="dxa"/>
            </w:tcMar>
            <w:vAlign w:val="bottom"/>
            <w:hideMark/>
          </w:tcPr>
          <w:p w14:paraId="3F14F45C"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1EF54FA" w14:textId="77777777" w:rsidR="00A17F18" w:rsidRPr="00421005" w:rsidRDefault="00A17F18" w:rsidP="00767C88">
            <w:pPr>
              <w:spacing w:line="240" w:lineRule="auto"/>
              <w:rPr>
                <w:sz w:val="16"/>
                <w:szCs w:val="16"/>
              </w:rPr>
            </w:pPr>
            <w:hyperlink r:id="rId1032" w:tgtFrame="_blank" w:history="1">
              <w:r w:rsidRPr="00421005">
                <w:rPr>
                  <w:color w:val="4E4E4E"/>
                  <w:sz w:val="16"/>
                  <w:szCs w:val="16"/>
                  <w:u w:val="single"/>
                  <w:bdr w:val="none" w:sz="0" w:space="0" w:color="auto" w:frame="1"/>
                </w:rPr>
                <w:t>U.S. Department of Education, Office for Civil Rights</w:t>
              </w:r>
            </w:hyperlink>
          </w:p>
        </w:tc>
      </w:tr>
      <w:tr w:rsidR="00A17F18" w:rsidRPr="00421005" w14:paraId="29336600" w14:textId="77777777" w:rsidTr="00767C88">
        <w:tc>
          <w:tcPr>
            <w:tcW w:w="5425" w:type="dxa"/>
            <w:shd w:val="clear" w:color="auto" w:fill="auto"/>
            <w:tcMar>
              <w:top w:w="75" w:type="dxa"/>
              <w:left w:w="0" w:type="dxa"/>
              <w:bottom w:w="75" w:type="dxa"/>
              <w:right w:w="150" w:type="dxa"/>
            </w:tcMar>
            <w:vAlign w:val="bottom"/>
            <w:hideMark/>
          </w:tcPr>
          <w:p w14:paraId="70A2A978"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2B4C4D04" w14:textId="77777777" w:rsidR="00A17F18" w:rsidRPr="00421005" w:rsidRDefault="00A17F18" w:rsidP="00767C88">
            <w:pPr>
              <w:spacing w:line="240" w:lineRule="auto"/>
              <w:rPr>
                <w:sz w:val="16"/>
                <w:szCs w:val="16"/>
              </w:rPr>
            </w:pPr>
            <w:hyperlink r:id="rId1033" w:tgtFrame="_blank" w:history="1">
              <w:r w:rsidRPr="00421005">
                <w:rPr>
                  <w:color w:val="4E4E4E"/>
                  <w:sz w:val="16"/>
                  <w:szCs w:val="16"/>
                  <w:u w:val="single"/>
                  <w:bdr w:val="none" w:sz="0" w:space="0" w:color="auto" w:frame="1"/>
                </w:rPr>
                <w:t>CSBA</w:t>
              </w:r>
            </w:hyperlink>
          </w:p>
        </w:tc>
      </w:tr>
      <w:tr w:rsidR="00A17F18" w:rsidRPr="00421005" w14:paraId="018FA009" w14:textId="77777777" w:rsidTr="00767C88">
        <w:tc>
          <w:tcPr>
            <w:tcW w:w="5425" w:type="dxa"/>
            <w:shd w:val="clear" w:color="auto" w:fill="auto"/>
            <w:tcMar>
              <w:top w:w="75" w:type="dxa"/>
              <w:left w:w="0" w:type="dxa"/>
              <w:bottom w:w="75" w:type="dxa"/>
              <w:right w:w="150" w:type="dxa"/>
            </w:tcMar>
            <w:vAlign w:val="bottom"/>
            <w:hideMark/>
          </w:tcPr>
          <w:p w14:paraId="33DCD5C8" w14:textId="77777777" w:rsidR="00A17F18" w:rsidRPr="00421005" w:rsidRDefault="00A17F18" w:rsidP="00767C88">
            <w:pPr>
              <w:spacing w:line="240" w:lineRule="auto"/>
              <w:rPr>
                <w:sz w:val="16"/>
                <w:szCs w:val="16"/>
              </w:rPr>
            </w:pPr>
            <w:r w:rsidRPr="00421005">
              <w:rPr>
                <w:sz w:val="16"/>
                <w:szCs w:val="16"/>
              </w:rPr>
              <w:t>Website</w:t>
            </w:r>
          </w:p>
        </w:tc>
        <w:tc>
          <w:tcPr>
            <w:tcW w:w="0" w:type="auto"/>
            <w:shd w:val="clear" w:color="auto" w:fill="auto"/>
            <w:tcMar>
              <w:top w:w="75" w:type="dxa"/>
              <w:left w:w="0" w:type="dxa"/>
              <w:bottom w:w="75" w:type="dxa"/>
              <w:right w:w="150" w:type="dxa"/>
            </w:tcMar>
            <w:vAlign w:val="bottom"/>
            <w:hideMark/>
          </w:tcPr>
          <w:p w14:paraId="3A0233F2" w14:textId="77777777" w:rsidR="00A17F18" w:rsidRPr="00421005" w:rsidRDefault="00A17F18" w:rsidP="00767C88">
            <w:pPr>
              <w:spacing w:line="240" w:lineRule="auto"/>
              <w:rPr>
                <w:sz w:val="16"/>
                <w:szCs w:val="16"/>
              </w:rPr>
            </w:pPr>
            <w:hyperlink r:id="rId1034" w:tgtFrame="_blank" w:history="1">
              <w:r w:rsidRPr="00421005">
                <w:rPr>
                  <w:color w:val="4E4E4E"/>
                  <w:sz w:val="16"/>
                  <w:szCs w:val="16"/>
                  <w:u w:val="single"/>
                  <w:bdr w:val="none" w:sz="0" w:space="0" w:color="auto" w:frame="1"/>
                </w:rPr>
                <w:t>California Department of Education</w:t>
              </w:r>
            </w:hyperlink>
          </w:p>
        </w:tc>
      </w:tr>
    </w:tbl>
    <w:p w14:paraId="7DFB39EE" w14:textId="77777777" w:rsidR="00A17F18" w:rsidRPr="00421005" w:rsidRDefault="00A17F18" w:rsidP="00A17F18">
      <w:pPr>
        <w:shd w:val="clear" w:color="auto" w:fill="F9F9F9"/>
        <w:spacing w:line="240" w:lineRule="auto"/>
        <w:textAlignment w:val="baseline"/>
        <w:rPr>
          <w:sz w:val="16"/>
          <w:szCs w:val="16"/>
        </w:rPr>
      </w:pPr>
      <w:r w:rsidRPr="00421005">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A17F18" w:rsidRPr="00421005" w14:paraId="22A9231A" w14:textId="77777777" w:rsidTr="00767C88">
        <w:trPr>
          <w:tblHeader/>
        </w:trPr>
        <w:tc>
          <w:tcPr>
            <w:tcW w:w="5425" w:type="dxa"/>
            <w:shd w:val="clear" w:color="auto" w:fill="auto"/>
            <w:tcMar>
              <w:top w:w="75" w:type="dxa"/>
              <w:left w:w="0" w:type="dxa"/>
              <w:bottom w:w="0" w:type="dxa"/>
              <w:right w:w="150" w:type="dxa"/>
            </w:tcMar>
            <w:vAlign w:val="bottom"/>
            <w:hideMark/>
          </w:tcPr>
          <w:p w14:paraId="29EA564D" w14:textId="77777777" w:rsidR="00A17F18" w:rsidRPr="00421005" w:rsidRDefault="00A17F18" w:rsidP="00767C88">
            <w:pPr>
              <w:spacing w:line="240" w:lineRule="auto"/>
              <w:jc w:val="center"/>
              <w:rPr>
                <w:b/>
                <w:bCs/>
                <w:sz w:val="16"/>
                <w:szCs w:val="16"/>
              </w:rPr>
            </w:pPr>
            <w:r w:rsidRPr="00421005">
              <w:rPr>
                <w:b/>
                <w:bCs/>
                <w:sz w:val="16"/>
                <w:szCs w:val="16"/>
              </w:rPr>
              <w:t>Code</w:t>
            </w:r>
          </w:p>
        </w:tc>
        <w:tc>
          <w:tcPr>
            <w:tcW w:w="0" w:type="auto"/>
            <w:shd w:val="clear" w:color="auto" w:fill="auto"/>
            <w:tcMar>
              <w:top w:w="75" w:type="dxa"/>
              <w:left w:w="0" w:type="dxa"/>
              <w:bottom w:w="0" w:type="dxa"/>
              <w:right w:w="150" w:type="dxa"/>
            </w:tcMar>
            <w:vAlign w:val="bottom"/>
            <w:hideMark/>
          </w:tcPr>
          <w:p w14:paraId="1DFD8A23" w14:textId="77777777" w:rsidR="00A17F18" w:rsidRPr="00421005" w:rsidRDefault="00A17F18" w:rsidP="00767C88">
            <w:pPr>
              <w:spacing w:line="240" w:lineRule="auto"/>
              <w:jc w:val="center"/>
              <w:rPr>
                <w:b/>
                <w:bCs/>
                <w:sz w:val="16"/>
                <w:szCs w:val="16"/>
              </w:rPr>
            </w:pPr>
            <w:r w:rsidRPr="00421005">
              <w:rPr>
                <w:b/>
                <w:bCs/>
                <w:sz w:val="16"/>
                <w:szCs w:val="16"/>
              </w:rPr>
              <w:t>Description</w:t>
            </w:r>
          </w:p>
        </w:tc>
      </w:tr>
      <w:tr w:rsidR="00A17F18" w:rsidRPr="00421005" w14:paraId="1BF640E9" w14:textId="77777777" w:rsidTr="00767C88">
        <w:tc>
          <w:tcPr>
            <w:tcW w:w="5425" w:type="dxa"/>
            <w:shd w:val="clear" w:color="auto" w:fill="auto"/>
            <w:tcMar>
              <w:top w:w="75" w:type="dxa"/>
              <w:left w:w="0" w:type="dxa"/>
              <w:bottom w:w="75" w:type="dxa"/>
              <w:right w:w="150" w:type="dxa"/>
            </w:tcMar>
            <w:vAlign w:val="bottom"/>
            <w:hideMark/>
          </w:tcPr>
          <w:p w14:paraId="4DB473BC" w14:textId="77777777" w:rsidR="00A17F18" w:rsidRPr="00421005" w:rsidRDefault="00A17F18" w:rsidP="00767C88">
            <w:pPr>
              <w:spacing w:line="240" w:lineRule="auto"/>
              <w:rPr>
                <w:sz w:val="16"/>
                <w:szCs w:val="16"/>
              </w:rPr>
            </w:pPr>
            <w:r w:rsidRPr="00421005">
              <w:rPr>
                <w:sz w:val="16"/>
                <w:szCs w:val="16"/>
              </w:rPr>
              <w:t>0410</w:t>
            </w:r>
          </w:p>
        </w:tc>
        <w:tc>
          <w:tcPr>
            <w:tcW w:w="0" w:type="auto"/>
            <w:shd w:val="clear" w:color="auto" w:fill="auto"/>
            <w:tcMar>
              <w:top w:w="75" w:type="dxa"/>
              <w:left w:w="0" w:type="dxa"/>
              <w:bottom w:w="75" w:type="dxa"/>
              <w:right w:w="150" w:type="dxa"/>
            </w:tcMar>
            <w:vAlign w:val="bottom"/>
            <w:hideMark/>
          </w:tcPr>
          <w:p w14:paraId="1EC8E497" w14:textId="77777777" w:rsidR="00A17F18" w:rsidRPr="00421005" w:rsidRDefault="00A17F18" w:rsidP="00767C88">
            <w:pPr>
              <w:spacing w:line="240" w:lineRule="auto"/>
              <w:rPr>
                <w:sz w:val="16"/>
                <w:szCs w:val="16"/>
              </w:rPr>
            </w:pPr>
            <w:hyperlink r:id="rId1035" w:history="1">
              <w:r w:rsidRPr="00421005">
                <w:rPr>
                  <w:color w:val="4E4E4E"/>
                  <w:sz w:val="16"/>
                  <w:szCs w:val="16"/>
                  <w:u w:val="single"/>
                  <w:bdr w:val="none" w:sz="0" w:space="0" w:color="auto" w:frame="1"/>
                </w:rPr>
                <w:t>Nondiscrimination In District Programs And Activities</w:t>
              </w:r>
            </w:hyperlink>
          </w:p>
        </w:tc>
      </w:tr>
      <w:tr w:rsidR="00A17F18" w:rsidRPr="00421005" w14:paraId="25542FC5" w14:textId="77777777" w:rsidTr="00767C88">
        <w:tc>
          <w:tcPr>
            <w:tcW w:w="5425" w:type="dxa"/>
            <w:shd w:val="clear" w:color="auto" w:fill="auto"/>
            <w:tcMar>
              <w:top w:w="75" w:type="dxa"/>
              <w:left w:w="0" w:type="dxa"/>
              <w:bottom w:w="75" w:type="dxa"/>
              <w:right w:w="150" w:type="dxa"/>
            </w:tcMar>
            <w:vAlign w:val="bottom"/>
            <w:hideMark/>
          </w:tcPr>
          <w:p w14:paraId="5124EC22" w14:textId="77777777" w:rsidR="00A17F18" w:rsidRPr="00421005" w:rsidRDefault="00A17F18"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1083A4C1" w14:textId="77777777" w:rsidR="00A17F18" w:rsidRPr="00421005" w:rsidRDefault="00A17F18" w:rsidP="00767C88">
            <w:pPr>
              <w:spacing w:line="240" w:lineRule="auto"/>
              <w:rPr>
                <w:sz w:val="16"/>
                <w:szCs w:val="16"/>
              </w:rPr>
            </w:pPr>
            <w:hyperlink r:id="rId1036" w:history="1">
              <w:r w:rsidRPr="00421005">
                <w:rPr>
                  <w:color w:val="4E4E4E"/>
                  <w:sz w:val="16"/>
                  <w:szCs w:val="16"/>
                  <w:u w:val="single"/>
                  <w:bdr w:val="none" w:sz="0" w:space="0" w:color="auto" w:frame="1"/>
                </w:rPr>
                <w:t>Local Control And Accountability Plan</w:t>
              </w:r>
            </w:hyperlink>
          </w:p>
        </w:tc>
      </w:tr>
      <w:tr w:rsidR="00A17F18" w:rsidRPr="00421005" w14:paraId="4A613B35" w14:textId="77777777" w:rsidTr="00767C88">
        <w:tc>
          <w:tcPr>
            <w:tcW w:w="5425" w:type="dxa"/>
            <w:shd w:val="clear" w:color="auto" w:fill="auto"/>
            <w:tcMar>
              <w:top w:w="75" w:type="dxa"/>
              <w:left w:w="0" w:type="dxa"/>
              <w:bottom w:w="75" w:type="dxa"/>
              <w:right w:w="150" w:type="dxa"/>
            </w:tcMar>
            <w:vAlign w:val="bottom"/>
            <w:hideMark/>
          </w:tcPr>
          <w:p w14:paraId="29B96020" w14:textId="77777777" w:rsidR="00A17F18" w:rsidRPr="00421005" w:rsidRDefault="00A17F18" w:rsidP="00767C88">
            <w:pPr>
              <w:spacing w:line="240" w:lineRule="auto"/>
              <w:rPr>
                <w:sz w:val="16"/>
                <w:szCs w:val="16"/>
              </w:rPr>
            </w:pPr>
            <w:r w:rsidRPr="00421005">
              <w:rPr>
                <w:sz w:val="16"/>
                <w:szCs w:val="16"/>
              </w:rPr>
              <w:t>0460</w:t>
            </w:r>
          </w:p>
        </w:tc>
        <w:tc>
          <w:tcPr>
            <w:tcW w:w="0" w:type="auto"/>
            <w:shd w:val="clear" w:color="auto" w:fill="auto"/>
            <w:tcMar>
              <w:top w:w="75" w:type="dxa"/>
              <w:left w:w="0" w:type="dxa"/>
              <w:bottom w:w="75" w:type="dxa"/>
              <w:right w:w="150" w:type="dxa"/>
            </w:tcMar>
            <w:vAlign w:val="bottom"/>
            <w:hideMark/>
          </w:tcPr>
          <w:p w14:paraId="47A97102" w14:textId="77777777" w:rsidR="00A17F18" w:rsidRPr="00421005" w:rsidRDefault="00A17F18" w:rsidP="00767C88">
            <w:pPr>
              <w:spacing w:line="240" w:lineRule="auto"/>
              <w:rPr>
                <w:sz w:val="16"/>
                <w:szCs w:val="16"/>
              </w:rPr>
            </w:pPr>
            <w:hyperlink r:id="rId1037" w:history="1">
              <w:r w:rsidRPr="00421005">
                <w:rPr>
                  <w:color w:val="4E4E4E"/>
                  <w:sz w:val="16"/>
                  <w:szCs w:val="16"/>
                  <w:u w:val="single"/>
                  <w:bdr w:val="none" w:sz="0" w:space="0" w:color="auto" w:frame="1"/>
                </w:rPr>
                <w:t>Local Control And Accountability Plan</w:t>
              </w:r>
            </w:hyperlink>
          </w:p>
        </w:tc>
      </w:tr>
      <w:tr w:rsidR="00A17F18" w:rsidRPr="00421005" w14:paraId="57477A1D" w14:textId="77777777" w:rsidTr="00767C88">
        <w:tc>
          <w:tcPr>
            <w:tcW w:w="5425" w:type="dxa"/>
            <w:shd w:val="clear" w:color="auto" w:fill="auto"/>
            <w:tcMar>
              <w:top w:w="75" w:type="dxa"/>
              <w:left w:w="0" w:type="dxa"/>
              <w:bottom w:w="75" w:type="dxa"/>
              <w:right w:w="150" w:type="dxa"/>
            </w:tcMar>
            <w:vAlign w:val="bottom"/>
            <w:hideMark/>
          </w:tcPr>
          <w:p w14:paraId="0F294629" w14:textId="77777777" w:rsidR="00A17F18" w:rsidRPr="00421005" w:rsidRDefault="00A17F18" w:rsidP="00767C88">
            <w:pPr>
              <w:spacing w:line="240" w:lineRule="auto"/>
              <w:rPr>
                <w:sz w:val="16"/>
                <w:szCs w:val="16"/>
              </w:rPr>
            </w:pPr>
            <w:r w:rsidRPr="00421005">
              <w:rPr>
                <w:sz w:val="16"/>
                <w:szCs w:val="16"/>
              </w:rPr>
              <w:t>1100</w:t>
            </w:r>
          </w:p>
        </w:tc>
        <w:tc>
          <w:tcPr>
            <w:tcW w:w="0" w:type="auto"/>
            <w:shd w:val="clear" w:color="auto" w:fill="auto"/>
            <w:tcMar>
              <w:top w:w="75" w:type="dxa"/>
              <w:left w:w="0" w:type="dxa"/>
              <w:bottom w:w="75" w:type="dxa"/>
              <w:right w:w="150" w:type="dxa"/>
            </w:tcMar>
            <w:vAlign w:val="bottom"/>
            <w:hideMark/>
          </w:tcPr>
          <w:p w14:paraId="3D754792" w14:textId="77777777" w:rsidR="00A17F18" w:rsidRPr="00421005" w:rsidRDefault="00A17F18" w:rsidP="00767C88">
            <w:pPr>
              <w:spacing w:line="240" w:lineRule="auto"/>
              <w:rPr>
                <w:sz w:val="16"/>
                <w:szCs w:val="16"/>
              </w:rPr>
            </w:pPr>
            <w:hyperlink r:id="rId1038" w:history="1">
              <w:r w:rsidRPr="00421005">
                <w:rPr>
                  <w:color w:val="4E4E4E"/>
                  <w:sz w:val="16"/>
                  <w:szCs w:val="16"/>
                  <w:u w:val="single"/>
                  <w:bdr w:val="none" w:sz="0" w:space="0" w:color="auto" w:frame="1"/>
                </w:rPr>
                <w:t>Communication With The Public</w:t>
              </w:r>
            </w:hyperlink>
          </w:p>
        </w:tc>
      </w:tr>
      <w:tr w:rsidR="00A17F18" w:rsidRPr="00421005" w14:paraId="49D07129" w14:textId="77777777" w:rsidTr="00767C88">
        <w:tc>
          <w:tcPr>
            <w:tcW w:w="5425" w:type="dxa"/>
            <w:shd w:val="clear" w:color="auto" w:fill="auto"/>
            <w:tcMar>
              <w:top w:w="75" w:type="dxa"/>
              <w:left w:w="0" w:type="dxa"/>
              <w:bottom w:w="75" w:type="dxa"/>
              <w:right w:w="150" w:type="dxa"/>
            </w:tcMar>
            <w:vAlign w:val="bottom"/>
            <w:hideMark/>
          </w:tcPr>
          <w:p w14:paraId="6C248EB6" w14:textId="77777777" w:rsidR="00A17F18" w:rsidRPr="00421005" w:rsidRDefault="00A17F18" w:rsidP="00767C88">
            <w:pPr>
              <w:spacing w:line="240" w:lineRule="auto"/>
              <w:rPr>
                <w:sz w:val="16"/>
                <w:szCs w:val="16"/>
              </w:rPr>
            </w:pPr>
            <w:r w:rsidRPr="00421005">
              <w:rPr>
                <w:sz w:val="16"/>
                <w:szCs w:val="16"/>
              </w:rPr>
              <w:t>1100-E PDF(1)</w:t>
            </w:r>
          </w:p>
        </w:tc>
        <w:tc>
          <w:tcPr>
            <w:tcW w:w="0" w:type="auto"/>
            <w:shd w:val="clear" w:color="auto" w:fill="auto"/>
            <w:tcMar>
              <w:top w:w="75" w:type="dxa"/>
              <w:left w:w="0" w:type="dxa"/>
              <w:bottom w:w="75" w:type="dxa"/>
              <w:right w:w="150" w:type="dxa"/>
            </w:tcMar>
            <w:vAlign w:val="bottom"/>
            <w:hideMark/>
          </w:tcPr>
          <w:p w14:paraId="5183D6B3" w14:textId="77777777" w:rsidR="00A17F18" w:rsidRPr="00421005" w:rsidRDefault="00A17F18" w:rsidP="00767C88">
            <w:pPr>
              <w:spacing w:line="240" w:lineRule="auto"/>
              <w:rPr>
                <w:sz w:val="16"/>
                <w:szCs w:val="16"/>
              </w:rPr>
            </w:pPr>
            <w:hyperlink r:id="rId1039" w:history="1">
              <w:r w:rsidRPr="00421005">
                <w:rPr>
                  <w:color w:val="4E4E4E"/>
                  <w:sz w:val="16"/>
                  <w:szCs w:val="16"/>
                  <w:u w:val="single"/>
                  <w:bdr w:val="none" w:sz="0" w:space="0" w:color="auto" w:frame="1"/>
                </w:rPr>
                <w:t>Communication With The Public</w:t>
              </w:r>
            </w:hyperlink>
          </w:p>
        </w:tc>
      </w:tr>
      <w:tr w:rsidR="00A17F18" w:rsidRPr="00421005" w14:paraId="2CC112F8" w14:textId="77777777" w:rsidTr="00767C88">
        <w:tc>
          <w:tcPr>
            <w:tcW w:w="5425" w:type="dxa"/>
            <w:shd w:val="clear" w:color="auto" w:fill="auto"/>
            <w:tcMar>
              <w:top w:w="75" w:type="dxa"/>
              <w:left w:w="0" w:type="dxa"/>
              <w:bottom w:w="75" w:type="dxa"/>
              <w:right w:w="150" w:type="dxa"/>
            </w:tcMar>
            <w:vAlign w:val="bottom"/>
            <w:hideMark/>
          </w:tcPr>
          <w:p w14:paraId="5C920D75" w14:textId="77777777" w:rsidR="00A17F18" w:rsidRPr="00421005" w:rsidRDefault="00A17F18" w:rsidP="00767C88">
            <w:pPr>
              <w:spacing w:line="240" w:lineRule="auto"/>
              <w:rPr>
                <w:sz w:val="16"/>
                <w:szCs w:val="16"/>
              </w:rPr>
            </w:pPr>
            <w:r w:rsidRPr="00421005">
              <w:rPr>
                <w:sz w:val="16"/>
                <w:szCs w:val="16"/>
              </w:rPr>
              <w:t>1250</w:t>
            </w:r>
          </w:p>
        </w:tc>
        <w:tc>
          <w:tcPr>
            <w:tcW w:w="0" w:type="auto"/>
            <w:shd w:val="clear" w:color="auto" w:fill="auto"/>
            <w:tcMar>
              <w:top w:w="75" w:type="dxa"/>
              <w:left w:w="0" w:type="dxa"/>
              <w:bottom w:w="75" w:type="dxa"/>
              <w:right w:w="150" w:type="dxa"/>
            </w:tcMar>
            <w:vAlign w:val="bottom"/>
            <w:hideMark/>
          </w:tcPr>
          <w:p w14:paraId="6A1B19FE" w14:textId="77777777" w:rsidR="00A17F18" w:rsidRPr="00421005" w:rsidRDefault="00A17F18" w:rsidP="00767C88">
            <w:pPr>
              <w:spacing w:line="240" w:lineRule="auto"/>
              <w:rPr>
                <w:sz w:val="16"/>
                <w:szCs w:val="16"/>
              </w:rPr>
            </w:pPr>
            <w:hyperlink r:id="rId1040" w:history="1">
              <w:r w:rsidRPr="00421005">
                <w:rPr>
                  <w:color w:val="4E4E4E"/>
                  <w:sz w:val="16"/>
                  <w:szCs w:val="16"/>
                  <w:u w:val="single"/>
                  <w:bdr w:val="none" w:sz="0" w:space="0" w:color="auto" w:frame="1"/>
                </w:rPr>
                <w:t>Visitors/Outsiders</w:t>
              </w:r>
            </w:hyperlink>
          </w:p>
        </w:tc>
      </w:tr>
      <w:tr w:rsidR="00A17F18" w:rsidRPr="00421005" w14:paraId="0826E4E7" w14:textId="77777777" w:rsidTr="00767C88">
        <w:tc>
          <w:tcPr>
            <w:tcW w:w="5425" w:type="dxa"/>
            <w:shd w:val="clear" w:color="auto" w:fill="auto"/>
            <w:tcMar>
              <w:top w:w="75" w:type="dxa"/>
              <w:left w:w="0" w:type="dxa"/>
              <w:bottom w:w="75" w:type="dxa"/>
              <w:right w:w="150" w:type="dxa"/>
            </w:tcMar>
            <w:vAlign w:val="bottom"/>
            <w:hideMark/>
          </w:tcPr>
          <w:p w14:paraId="06018AF1" w14:textId="77777777" w:rsidR="00A17F18" w:rsidRPr="00421005" w:rsidRDefault="00A17F18" w:rsidP="00767C88">
            <w:pPr>
              <w:spacing w:line="240" w:lineRule="auto"/>
              <w:rPr>
                <w:sz w:val="16"/>
                <w:szCs w:val="16"/>
              </w:rPr>
            </w:pPr>
            <w:r w:rsidRPr="00421005">
              <w:rPr>
                <w:sz w:val="16"/>
                <w:szCs w:val="16"/>
              </w:rPr>
              <w:t>1250</w:t>
            </w:r>
          </w:p>
        </w:tc>
        <w:tc>
          <w:tcPr>
            <w:tcW w:w="0" w:type="auto"/>
            <w:shd w:val="clear" w:color="auto" w:fill="auto"/>
            <w:tcMar>
              <w:top w:w="75" w:type="dxa"/>
              <w:left w:w="0" w:type="dxa"/>
              <w:bottom w:w="75" w:type="dxa"/>
              <w:right w:w="150" w:type="dxa"/>
            </w:tcMar>
            <w:vAlign w:val="bottom"/>
            <w:hideMark/>
          </w:tcPr>
          <w:p w14:paraId="043BE0AC" w14:textId="77777777" w:rsidR="00A17F18" w:rsidRPr="00421005" w:rsidRDefault="00A17F18" w:rsidP="00767C88">
            <w:pPr>
              <w:spacing w:line="240" w:lineRule="auto"/>
              <w:rPr>
                <w:sz w:val="16"/>
                <w:szCs w:val="16"/>
              </w:rPr>
            </w:pPr>
            <w:hyperlink r:id="rId1041" w:history="1">
              <w:r w:rsidRPr="00421005">
                <w:rPr>
                  <w:color w:val="4E4E4E"/>
                  <w:sz w:val="16"/>
                  <w:szCs w:val="16"/>
                  <w:u w:val="single"/>
                  <w:bdr w:val="none" w:sz="0" w:space="0" w:color="auto" w:frame="1"/>
                </w:rPr>
                <w:t>Visitors/Outsiders</w:t>
              </w:r>
            </w:hyperlink>
          </w:p>
        </w:tc>
      </w:tr>
      <w:tr w:rsidR="00A17F18" w:rsidRPr="00421005" w14:paraId="687F6B02" w14:textId="77777777" w:rsidTr="00767C88">
        <w:tc>
          <w:tcPr>
            <w:tcW w:w="5425" w:type="dxa"/>
            <w:shd w:val="clear" w:color="auto" w:fill="auto"/>
            <w:tcMar>
              <w:top w:w="75" w:type="dxa"/>
              <w:left w:w="0" w:type="dxa"/>
              <w:bottom w:w="75" w:type="dxa"/>
              <w:right w:w="150" w:type="dxa"/>
            </w:tcMar>
            <w:vAlign w:val="bottom"/>
            <w:hideMark/>
          </w:tcPr>
          <w:p w14:paraId="57283128" w14:textId="77777777" w:rsidR="00A17F18" w:rsidRPr="00421005" w:rsidRDefault="00A17F18" w:rsidP="00767C88">
            <w:pPr>
              <w:spacing w:line="240" w:lineRule="auto"/>
              <w:rPr>
                <w:sz w:val="16"/>
                <w:szCs w:val="16"/>
              </w:rPr>
            </w:pPr>
            <w:r w:rsidRPr="00421005">
              <w:rPr>
                <w:sz w:val="16"/>
                <w:szCs w:val="16"/>
              </w:rPr>
              <w:t>1312.2</w:t>
            </w:r>
          </w:p>
        </w:tc>
        <w:tc>
          <w:tcPr>
            <w:tcW w:w="0" w:type="auto"/>
            <w:shd w:val="clear" w:color="auto" w:fill="auto"/>
            <w:tcMar>
              <w:top w:w="75" w:type="dxa"/>
              <w:left w:w="0" w:type="dxa"/>
              <w:bottom w:w="75" w:type="dxa"/>
              <w:right w:w="150" w:type="dxa"/>
            </w:tcMar>
            <w:vAlign w:val="bottom"/>
            <w:hideMark/>
          </w:tcPr>
          <w:p w14:paraId="3BF2B10F" w14:textId="77777777" w:rsidR="00A17F18" w:rsidRPr="00421005" w:rsidRDefault="00A17F18" w:rsidP="00767C88">
            <w:pPr>
              <w:spacing w:line="240" w:lineRule="auto"/>
              <w:rPr>
                <w:sz w:val="16"/>
                <w:szCs w:val="16"/>
              </w:rPr>
            </w:pPr>
            <w:hyperlink r:id="rId1042" w:history="1">
              <w:r w:rsidRPr="00421005">
                <w:rPr>
                  <w:color w:val="4E4E4E"/>
                  <w:sz w:val="16"/>
                  <w:szCs w:val="16"/>
                  <w:u w:val="single"/>
                  <w:bdr w:val="none" w:sz="0" w:space="0" w:color="auto" w:frame="1"/>
                </w:rPr>
                <w:t>Complaints Concerning Instructional Materials</w:t>
              </w:r>
            </w:hyperlink>
          </w:p>
        </w:tc>
      </w:tr>
      <w:tr w:rsidR="00A17F18" w:rsidRPr="00421005" w14:paraId="7F59C7D1" w14:textId="77777777" w:rsidTr="00767C88">
        <w:tc>
          <w:tcPr>
            <w:tcW w:w="5425" w:type="dxa"/>
            <w:shd w:val="clear" w:color="auto" w:fill="auto"/>
            <w:tcMar>
              <w:top w:w="75" w:type="dxa"/>
              <w:left w:w="0" w:type="dxa"/>
              <w:bottom w:w="75" w:type="dxa"/>
              <w:right w:w="150" w:type="dxa"/>
            </w:tcMar>
            <w:vAlign w:val="bottom"/>
            <w:hideMark/>
          </w:tcPr>
          <w:p w14:paraId="7B390E67" w14:textId="77777777" w:rsidR="00A17F18" w:rsidRPr="00421005" w:rsidRDefault="00A17F18" w:rsidP="00767C88">
            <w:pPr>
              <w:spacing w:line="240" w:lineRule="auto"/>
              <w:rPr>
                <w:sz w:val="16"/>
                <w:szCs w:val="16"/>
              </w:rPr>
            </w:pPr>
            <w:r w:rsidRPr="00421005">
              <w:rPr>
                <w:sz w:val="16"/>
                <w:szCs w:val="16"/>
              </w:rPr>
              <w:t>1312.2</w:t>
            </w:r>
          </w:p>
        </w:tc>
        <w:tc>
          <w:tcPr>
            <w:tcW w:w="0" w:type="auto"/>
            <w:shd w:val="clear" w:color="auto" w:fill="auto"/>
            <w:tcMar>
              <w:top w:w="75" w:type="dxa"/>
              <w:left w:w="0" w:type="dxa"/>
              <w:bottom w:w="75" w:type="dxa"/>
              <w:right w:w="150" w:type="dxa"/>
            </w:tcMar>
            <w:vAlign w:val="bottom"/>
            <w:hideMark/>
          </w:tcPr>
          <w:p w14:paraId="56EA8E16" w14:textId="77777777" w:rsidR="00A17F18" w:rsidRPr="00421005" w:rsidRDefault="00A17F18" w:rsidP="00767C88">
            <w:pPr>
              <w:spacing w:line="240" w:lineRule="auto"/>
              <w:rPr>
                <w:sz w:val="16"/>
                <w:szCs w:val="16"/>
              </w:rPr>
            </w:pPr>
            <w:hyperlink r:id="rId1043" w:history="1">
              <w:r w:rsidRPr="00421005">
                <w:rPr>
                  <w:color w:val="4E4E4E"/>
                  <w:sz w:val="16"/>
                  <w:szCs w:val="16"/>
                  <w:u w:val="single"/>
                  <w:bdr w:val="none" w:sz="0" w:space="0" w:color="auto" w:frame="1"/>
                </w:rPr>
                <w:t>Complaints Concerning Instructional Materials</w:t>
              </w:r>
            </w:hyperlink>
          </w:p>
        </w:tc>
      </w:tr>
      <w:tr w:rsidR="00A17F18" w:rsidRPr="00421005" w14:paraId="49F32EF2" w14:textId="77777777" w:rsidTr="00767C88">
        <w:tc>
          <w:tcPr>
            <w:tcW w:w="5425" w:type="dxa"/>
            <w:shd w:val="clear" w:color="auto" w:fill="auto"/>
            <w:tcMar>
              <w:top w:w="75" w:type="dxa"/>
              <w:left w:w="0" w:type="dxa"/>
              <w:bottom w:w="75" w:type="dxa"/>
              <w:right w:w="150" w:type="dxa"/>
            </w:tcMar>
            <w:vAlign w:val="bottom"/>
            <w:hideMark/>
          </w:tcPr>
          <w:p w14:paraId="3253975C" w14:textId="77777777" w:rsidR="00A17F18" w:rsidRPr="00421005" w:rsidRDefault="00A17F18" w:rsidP="00767C88">
            <w:pPr>
              <w:spacing w:line="240" w:lineRule="auto"/>
              <w:rPr>
                <w:sz w:val="16"/>
                <w:szCs w:val="16"/>
              </w:rPr>
            </w:pPr>
            <w:r w:rsidRPr="00421005">
              <w:rPr>
                <w:sz w:val="16"/>
                <w:szCs w:val="16"/>
              </w:rPr>
              <w:t>1312.2-E PDF(1)</w:t>
            </w:r>
          </w:p>
        </w:tc>
        <w:tc>
          <w:tcPr>
            <w:tcW w:w="0" w:type="auto"/>
            <w:shd w:val="clear" w:color="auto" w:fill="auto"/>
            <w:tcMar>
              <w:top w:w="75" w:type="dxa"/>
              <w:left w:w="0" w:type="dxa"/>
              <w:bottom w:w="75" w:type="dxa"/>
              <w:right w:w="150" w:type="dxa"/>
            </w:tcMar>
            <w:vAlign w:val="bottom"/>
            <w:hideMark/>
          </w:tcPr>
          <w:p w14:paraId="4BE276C5" w14:textId="77777777" w:rsidR="00A17F18" w:rsidRPr="00421005" w:rsidRDefault="00A17F18" w:rsidP="00767C88">
            <w:pPr>
              <w:spacing w:line="240" w:lineRule="auto"/>
              <w:rPr>
                <w:sz w:val="16"/>
                <w:szCs w:val="16"/>
              </w:rPr>
            </w:pPr>
            <w:hyperlink r:id="rId1044" w:history="1">
              <w:r w:rsidRPr="00421005">
                <w:rPr>
                  <w:color w:val="4E4E4E"/>
                  <w:sz w:val="16"/>
                  <w:szCs w:val="16"/>
                  <w:u w:val="single"/>
                  <w:bdr w:val="none" w:sz="0" w:space="0" w:color="auto" w:frame="1"/>
                </w:rPr>
                <w:t>Complaints Concerning Instructional Materials</w:t>
              </w:r>
            </w:hyperlink>
          </w:p>
        </w:tc>
      </w:tr>
      <w:tr w:rsidR="00A17F18" w:rsidRPr="00421005" w14:paraId="5016377F" w14:textId="77777777" w:rsidTr="00767C88">
        <w:tc>
          <w:tcPr>
            <w:tcW w:w="5425" w:type="dxa"/>
            <w:shd w:val="clear" w:color="auto" w:fill="auto"/>
            <w:tcMar>
              <w:top w:w="75" w:type="dxa"/>
              <w:left w:w="0" w:type="dxa"/>
              <w:bottom w:w="75" w:type="dxa"/>
              <w:right w:w="150" w:type="dxa"/>
            </w:tcMar>
            <w:vAlign w:val="bottom"/>
            <w:hideMark/>
          </w:tcPr>
          <w:p w14:paraId="115CC96B" w14:textId="77777777" w:rsidR="00A17F18" w:rsidRPr="00421005" w:rsidRDefault="00A17F18" w:rsidP="00767C88">
            <w:pPr>
              <w:spacing w:line="240" w:lineRule="auto"/>
              <w:rPr>
                <w:sz w:val="16"/>
                <w:szCs w:val="16"/>
              </w:rPr>
            </w:pPr>
            <w:r w:rsidRPr="00421005">
              <w:rPr>
                <w:sz w:val="16"/>
                <w:szCs w:val="16"/>
              </w:rPr>
              <w:t>1312.2-E(1)</w:t>
            </w:r>
          </w:p>
        </w:tc>
        <w:tc>
          <w:tcPr>
            <w:tcW w:w="0" w:type="auto"/>
            <w:shd w:val="clear" w:color="auto" w:fill="auto"/>
            <w:tcMar>
              <w:top w:w="75" w:type="dxa"/>
              <w:left w:w="0" w:type="dxa"/>
              <w:bottom w:w="75" w:type="dxa"/>
              <w:right w:w="150" w:type="dxa"/>
            </w:tcMar>
            <w:vAlign w:val="bottom"/>
            <w:hideMark/>
          </w:tcPr>
          <w:p w14:paraId="2FA7B6A2" w14:textId="77777777" w:rsidR="00A17F18" w:rsidRPr="00421005" w:rsidRDefault="00A17F18" w:rsidP="00767C88">
            <w:pPr>
              <w:spacing w:line="240" w:lineRule="auto"/>
              <w:rPr>
                <w:sz w:val="16"/>
                <w:szCs w:val="16"/>
              </w:rPr>
            </w:pPr>
            <w:hyperlink r:id="rId1045" w:history="1">
              <w:r w:rsidRPr="00421005">
                <w:rPr>
                  <w:color w:val="4E4E4E"/>
                  <w:sz w:val="16"/>
                  <w:szCs w:val="16"/>
                  <w:u w:val="single"/>
                  <w:bdr w:val="none" w:sz="0" w:space="0" w:color="auto" w:frame="1"/>
                </w:rPr>
                <w:t>Complaints Concerning Instructional Materials</w:t>
              </w:r>
            </w:hyperlink>
          </w:p>
        </w:tc>
      </w:tr>
      <w:tr w:rsidR="00A17F18" w:rsidRPr="00421005" w14:paraId="02DBA9AC" w14:textId="77777777" w:rsidTr="00767C88">
        <w:tc>
          <w:tcPr>
            <w:tcW w:w="5425" w:type="dxa"/>
            <w:shd w:val="clear" w:color="auto" w:fill="auto"/>
            <w:tcMar>
              <w:top w:w="75" w:type="dxa"/>
              <w:left w:w="0" w:type="dxa"/>
              <w:bottom w:w="75" w:type="dxa"/>
              <w:right w:w="150" w:type="dxa"/>
            </w:tcMar>
            <w:vAlign w:val="bottom"/>
            <w:hideMark/>
          </w:tcPr>
          <w:p w14:paraId="7F5BEA62" w14:textId="77777777" w:rsidR="00A17F18" w:rsidRPr="00421005" w:rsidRDefault="00A17F18" w:rsidP="00767C88">
            <w:pPr>
              <w:spacing w:line="240" w:lineRule="auto"/>
              <w:rPr>
                <w:sz w:val="16"/>
                <w:szCs w:val="16"/>
              </w:rPr>
            </w:pPr>
            <w:r w:rsidRPr="00421005">
              <w:rPr>
                <w:sz w:val="16"/>
                <w:szCs w:val="16"/>
              </w:rPr>
              <w:t>1312.3</w:t>
            </w:r>
          </w:p>
        </w:tc>
        <w:tc>
          <w:tcPr>
            <w:tcW w:w="0" w:type="auto"/>
            <w:shd w:val="clear" w:color="auto" w:fill="auto"/>
            <w:tcMar>
              <w:top w:w="75" w:type="dxa"/>
              <w:left w:w="0" w:type="dxa"/>
              <w:bottom w:w="75" w:type="dxa"/>
              <w:right w:w="150" w:type="dxa"/>
            </w:tcMar>
            <w:vAlign w:val="bottom"/>
            <w:hideMark/>
          </w:tcPr>
          <w:p w14:paraId="043BBD59" w14:textId="77777777" w:rsidR="00A17F18" w:rsidRPr="00421005" w:rsidRDefault="00A17F18" w:rsidP="00767C88">
            <w:pPr>
              <w:spacing w:line="240" w:lineRule="auto"/>
              <w:rPr>
                <w:sz w:val="16"/>
                <w:szCs w:val="16"/>
              </w:rPr>
            </w:pPr>
            <w:hyperlink r:id="rId1046" w:history="1">
              <w:r w:rsidRPr="00421005">
                <w:rPr>
                  <w:color w:val="4E4E4E"/>
                  <w:sz w:val="16"/>
                  <w:szCs w:val="16"/>
                  <w:u w:val="single"/>
                  <w:bdr w:val="none" w:sz="0" w:space="0" w:color="auto" w:frame="1"/>
                </w:rPr>
                <w:t>Uniform Complaint Procedures</w:t>
              </w:r>
            </w:hyperlink>
          </w:p>
        </w:tc>
      </w:tr>
      <w:tr w:rsidR="00A17F18" w:rsidRPr="00421005" w14:paraId="0A684FEA" w14:textId="77777777" w:rsidTr="00767C88">
        <w:tc>
          <w:tcPr>
            <w:tcW w:w="5425" w:type="dxa"/>
            <w:shd w:val="clear" w:color="auto" w:fill="auto"/>
            <w:tcMar>
              <w:top w:w="75" w:type="dxa"/>
              <w:left w:w="0" w:type="dxa"/>
              <w:bottom w:w="75" w:type="dxa"/>
              <w:right w:w="150" w:type="dxa"/>
            </w:tcMar>
            <w:vAlign w:val="bottom"/>
            <w:hideMark/>
          </w:tcPr>
          <w:p w14:paraId="4008D0A6" w14:textId="77777777" w:rsidR="00A17F18" w:rsidRPr="00421005" w:rsidRDefault="00A17F18" w:rsidP="00767C88">
            <w:pPr>
              <w:spacing w:line="240" w:lineRule="auto"/>
              <w:rPr>
                <w:sz w:val="16"/>
                <w:szCs w:val="16"/>
              </w:rPr>
            </w:pPr>
            <w:r w:rsidRPr="00421005">
              <w:rPr>
                <w:sz w:val="16"/>
                <w:szCs w:val="16"/>
              </w:rPr>
              <w:t>1312.3</w:t>
            </w:r>
          </w:p>
        </w:tc>
        <w:tc>
          <w:tcPr>
            <w:tcW w:w="0" w:type="auto"/>
            <w:shd w:val="clear" w:color="auto" w:fill="auto"/>
            <w:tcMar>
              <w:top w:w="75" w:type="dxa"/>
              <w:left w:w="0" w:type="dxa"/>
              <w:bottom w:w="75" w:type="dxa"/>
              <w:right w:w="150" w:type="dxa"/>
            </w:tcMar>
            <w:vAlign w:val="bottom"/>
            <w:hideMark/>
          </w:tcPr>
          <w:p w14:paraId="2D394DBE" w14:textId="77777777" w:rsidR="00A17F18" w:rsidRPr="00421005" w:rsidRDefault="00A17F18" w:rsidP="00767C88">
            <w:pPr>
              <w:spacing w:line="240" w:lineRule="auto"/>
              <w:rPr>
                <w:sz w:val="16"/>
                <w:szCs w:val="16"/>
              </w:rPr>
            </w:pPr>
            <w:hyperlink r:id="rId1047" w:history="1">
              <w:r w:rsidRPr="00421005">
                <w:rPr>
                  <w:color w:val="4E4E4E"/>
                  <w:sz w:val="16"/>
                  <w:szCs w:val="16"/>
                  <w:u w:val="single"/>
                  <w:bdr w:val="none" w:sz="0" w:space="0" w:color="auto" w:frame="1"/>
                </w:rPr>
                <w:t>Uniform Complaint Procedures</w:t>
              </w:r>
            </w:hyperlink>
          </w:p>
        </w:tc>
      </w:tr>
      <w:tr w:rsidR="00A17F18" w:rsidRPr="00421005" w14:paraId="1ABB49DE" w14:textId="77777777" w:rsidTr="00767C88">
        <w:tc>
          <w:tcPr>
            <w:tcW w:w="5425" w:type="dxa"/>
            <w:shd w:val="clear" w:color="auto" w:fill="auto"/>
            <w:tcMar>
              <w:top w:w="75" w:type="dxa"/>
              <w:left w:w="0" w:type="dxa"/>
              <w:bottom w:w="75" w:type="dxa"/>
              <w:right w:w="150" w:type="dxa"/>
            </w:tcMar>
            <w:vAlign w:val="bottom"/>
            <w:hideMark/>
          </w:tcPr>
          <w:p w14:paraId="5ECE67F9" w14:textId="77777777" w:rsidR="00A17F18" w:rsidRPr="00421005" w:rsidRDefault="00A17F18" w:rsidP="00767C88">
            <w:pPr>
              <w:spacing w:line="240" w:lineRule="auto"/>
              <w:rPr>
                <w:sz w:val="16"/>
                <w:szCs w:val="16"/>
              </w:rPr>
            </w:pPr>
            <w:r w:rsidRPr="00421005">
              <w:rPr>
                <w:sz w:val="16"/>
                <w:szCs w:val="16"/>
              </w:rPr>
              <w:t>1312.3-E PDF(1)</w:t>
            </w:r>
          </w:p>
        </w:tc>
        <w:tc>
          <w:tcPr>
            <w:tcW w:w="0" w:type="auto"/>
            <w:shd w:val="clear" w:color="auto" w:fill="auto"/>
            <w:tcMar>
              <w:top w:w="75" w:type="dxa"/>
              <w:left w:w="0" w:type="dxa"/>
              <w:bottom w:w="75" w:type="dxa"/>
              <w:right w:w="150" w:type="dxa"/>
            </w:tcMar>
            <w:vAlign w:val="bottom"/>
            <w:hideMark/>
          </w:tcPr>
          <w:p w14:paraId="2F779C7E" w14:textId="77777777" w:rsidR="00A17F18" w:rsidRPr="00421005" w:rsidRDefault="00A17F18" w:rsidP="00767C88">
            <w:pPr>
              <w:spacing w:line="240" w:lineRule="auto"/>
              <w:rPr>
                <w:sz w:val="16"/>
                <w:szCs w:val="16"/>
              </w:rPr>
            </w:pPr>
            <w:hyperlink r:id="rId1048" w:history="1">
              <w:r w:rsidRPr="00421005">
                <w:rPr>
                  <w:color w:val="4E4E4E"/>
                  <w:sz w:val="16"/>
                  <w:szCs w:val="16"/>
                  <w:u w:val="single"/>
                  <w:bdr w:val="none" w:sz="0" w:space="0" w:color="auto" w:frame="1"/>
                </w:rPr>
                <w:t>Uniform Complaint Procedures</w:t>
              </w:r>
            </w:hyperlink>
          </w:p>
        </w:tc>
      </w:tr>
      <w:tr w:rsidR="00A17F18" w:rsidRPr="00421005" w14:paraId="69D7892B" w14:textId="77777777" w:rsidTr="00767C88">
        <w:tc>
          <w:tcPr>
            <w:tcW w:w="5425" w:type="dxa"/>
            <w:shd w:val="clear" w:color="auto" w:fill="auto"/>
            <w:tcMar>
              <w:top w:w="75" w:type="dxa"/>
              <w:left w:w="0" w:type="dxa"/>
              <w:bottom w:w="75" w:type="dxa"/>
              <w:right w:w="150" w:type="dxa"/>
            </w:tcMar>
            <w:vAlign w:val="bottom"/>
            <w:hideMark/>
          </w:tcPr>
          <w:p w14:paraId="1E0D970D" w14:textId="77777777" w:rsidR="00A17F18" w:rsidRPr="00421005" w:rsidRDefault="00A17F18"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0A68998E" w14:textId="77777777" w:rsidR="00A17F18" w:rsidRPr="00421005" w:rsidRDefault="00A17F18" w:rsidP="00767C88">
            <w:pPr>
              <w:spacing w:line="240" w:lineRule="auto"/>
              <w:rPr>
                <w:sz w:val="16"/>
                <w:szCs w:val="16"/>
              </w:rPr>
            </w:pPr>
            <w:hyperlink r:id="rId1049" w:history="1">
              <w:r w:rsidRPr="00421005">
                <w:rPr>
                  <w:color w:val="4E4E4E"/>
                  <w:sz w:val="16"/>
                  <w:szCs w:val="16"/>
                  <w:u w:val="single"/>
                  <w:bdr w:val="none" w:sz="0" w:space="0" w:color="auto" w:frame="1"/>
                </w:rPr>
                <w:t>Access To District Records</w:t>
              </w:r>
            </w:hyperlink>
          </w:p>
        </w:tc>
      </w:tr>
      <w:tr w:rsidR="00A17F18" w:rsidRPr="00421005" w14:paraId="1DB2B943" w14:textId="77777777" w:rsidTr="00767C88">
        <w:tc>
          <w:tcPr>
            <w:tcW w:w="5425" w:type="dxa"/>
            <w:shd w:val="clear" w:color="auto" w:fill="auto"/>
            <w:tcMar>
              <w:top w:w="75" w:type="dxa"/>
              <w:left w:w="0" w:type="dxa"/>
              <w:bottom w:w="75" w:type="dxa"/>
              <w:right w:w="150" w:type="dxa"/>
            </w:tcMar>
            <w:vAlign w:val="bottom"/>
            <w:hideMark/>
          </w:tcPr>
          <w:p w14:paraId="0CB61363" w14:textId="77777777" w:rsidR="00A17F18" w:rsidRPr="00421005" w:rsidRDefault="00A17F18" w:rsidP="00767C88">
            <w:pPr>
              <w:spacing w:line="240" w:lineRule="auto"/>
              <w:rPr>
                <w:sz w:val="16"/>
                <w:szCs w:val="16"/>
              </w:rPr>
            </w:pPr>
            <w:r w:rsidRPr="00421005">
              <w:rPr>
                <w:sz w:val="16"/>
                <w:szCs w:val="16"/>
              </w:rPr>
              <w:t>1340</w:t>
            </w:r>
          </w:p>
        </w:tc>
        <w:tc>
          <w:tcPr>
            <w:tcW w:w="0" w:type="auto"/>
            <w:shd w:val="clear" w:color="auto" w:fill="auto"/>
            <w:tcMar>
              <w:top w:w="75" w:type="dxa"/>
              <w:left w:w="0" w:type="dxa"/>
              <w:bottom w:w="75" w:type="dxa"/>
              <w:right w:w="150" w:type="dxa"/>
            </w:tcMar>
            <w:vAlign w:val="bottom"/>
            <w:hideMark/>
          </w:tcPr>
          <w:p w14:paraId="40126B7F" w14:textId="77777777" w:rsidR="00A17F18" w:rsidRPr="00421005" w:rsidRDefault="00A17F18" w:rsidP="00767C88">
            <w:pPr>
              <w:spacing w:line="240" w:lineRule="auto"/>
              <w:rPr>
                <w:sz w:val="16"/>
                <w:szCs w:val="16"/>
              </w:rPr>
            </w:pPr>
            <w:hyperlink r:id="rId1050" w:history="1">
              <w:r w:rsidRPr="00421005">
                <w:rPr>
                  <w:color w:val="4E4E4E"/>
                  <w:sz w:val="16"/>
                  <w:szCs w:val="16"/>
                  <w:u w:val="single"/>
                  <w:bdr w:val="none" w:sz="0" w:space="0" w:color="auto" w:frame="1"/>
                </w:rPr>
                <w:t>Access To District Records</w:t>
              </w:r>
            </w:hyperlink>
          </w:p>
        </w:tc>
      </w:tr>
      <w:tr w:rsidR="00A17F18" w:rsidRPr="00421005" w14:paraId="03C80BC0" w14:textId="77777777" w:rsidTr="00767C88">
        <w:tc>
          <w:tcPr>
            <w:tcW w:w="5425" w:type="dxa"/>
            <w:shd w:val="clear" w:color="auto" w:fill="auto"/>
            <w:tcMar>
              <w:top w:w="75" w:type="dxa"/>
              <w:left w:w="0" w:type="dxa"/>
              <w:bottom w:w="75" w:type="dxa"/>
              <w:right w:w="150" w:type="dxa"/>
            </w:tcMar>
            <w:vAlign w:val="bottom"/>
            <w:hideMark/>
          </w:tcPr>
          <w:p w14:paraId="6C79F5CF" w14:textId="77777777" w:rsidR="00A17F18" w:rsidRPr="00421005" w:rsidRDefault="00A17F18" w:rsidP="00767C88">
            <w:pPr>
              <w:spacing w:line="240" w:lineRule="auto"/>
              <w:rPr>
                <w:sz w:val="16"/>
                <w:szCs w:val="16"/>
              </w:rPr>
            </w:pPr>
            <w:r w:rsidRPr="00421005">
              <w:rPr>
                <w:sz w:val="16"/>
                <w:szCs w:val="16"/>
              </w:rPr>
              <w:t>3270</w:t>
            </w:r>
          </w:p>
        </w:tc>
        <w:tc>
          <w:tcPr>
            <w:tcW w:w="0" w:type="auto"/>
            <w:shd w:val="clear" w:color="auto" w:fill="auto"/>
            <w:tcMar>
              <w:top w:w="75" w:type="dxa"/>
              <w:left w:w="0" w:type="dxa"/>
              <w:bottom w:w="75" w:type="dxa"/>
              <w:right w:w="150" w:type="dxa"/>
            </w:tcMar>
            <w:vAlign w:val="bottom"/>
            <w:hideMark/>
          </w:tcPr>
          <w:p w14:paraId="1DD8086D" w14:textId="77777777" w:rsidR="00A17F18" w:rsidRPr="00421005" w:rsidRDefault="00A17F18" w:rsidP="00767C88">
            <w:pPr>
              <w:spacing w:line="240" w:lineRule="auto"/>
              <w:rPr>
                <w:sz w:val="16"/>
                <w:szCs w:val="16"/>
              </w:rPr>
            </w:pPr>
            <w:hyperlink r:id="rId1051" w:history="1">
              <w:r w:rsidRPr="00421005">
                <w:rPr>
                  <w:color w:val="4E4E4E"/>
                  <w:sz w:val="16"/>
                  <w:szCs w:val="16"/>
                  <w:u w:val="single"/>
                  <w:bdr w:val="none" w:sz="0" w:space="0" w:color="auto" w:frame="1"/>
                </w:rPr>
                <w:t>Sale And Disposal Of Books, Equipment And Supplies</w:t>
              </w:r>
            </w:hyperlink>
          </w:p>
        </w:tc>
      </w:tr>
      <w:tr w:rsidR="00A17F18" w:rsidRPr="00421005" w14:paraId="4A345128" w14:textId="77777777" w:rsidTr="00767C88">
        <w:tc>
          <w:tcPr>
            <w:tcW w:w="5425" w:type="dxa"/>
            <w:shd w:val="clear" w:color="auto" w:fill="auto"/>
            <w:tcMar>
              <w:top w:w="75" w:type="dxa"/>
              <w:left w:w="0" w:type="dxa"/>
              <w:bottom w:w="75" w:type="dxa"/>
              <w:right w:w="150" w:type="dxa"/>
            </w:tcMar>
            <w:vAlign w:val="bottom"/>
            <w:hideMark/>
          </w:tcPr>
          <w:p w14:paraId="2C778989" w14:textId="77777777" w:rsidR="00A17F18" w:rsidRPr="00421005" w:rsidRDefault="00A17F18" w:rsidP="00767C88">
            <w:pPr>
              <w:spacing w:line="240" w:lineRule="auto"/>
              <w:rPr>
                <w:sz w:val="16"/>
                <w:szCs w:val="16"/>
              </w:rPr>
            </w:pPr>
            <w:r w:rsidRPr="00421005">
              <w:rPr>
                <w:sz w:val="16"/>
                <w:szCs w:val="16"/>
              </w:rPr>
              <w:t>3270</w:t>
            </w:r>
          </w:p>
        </w:tc>
        <w:tc>
          <w:tcPr>
            <w:tcW w:w="0" w:type="auto"/>
            <w:shd w:val="clear" w:color="auto" w:fill="auto"/>
            <w:tcMar>
              <w:top w:w="75" w:type="dxa"/>
              <w:left w:w="0" w:type="dxa"/>
              <w:bottom w:w="75" w:type="dxa"/>
              <w:right w:w="150" w:type="dxa"/>
            </w:tcMar>
            <w:vAlign w:val="bottom"/>
            <w:hideMark/>
          </w:tcPr>
          <w:p w14:paraId="00E41CDF" w14:textId="77777777" w:rsidR="00A17F18" w:rsidRPr="00421005" w:rsidRDefault="00A17F18" w:rsidP="00767C88">
            <w:pPr>
              <w:spacing w:line="240" w:lineRule="auto"/>
              <w:rPr>
                <w:sz w:val="16"/>
                <w:szCs w:val="16"/>
              </w:rPr>
            </w:pPr>
            <w:hyperlink r:id="rId1052" w:history="1">
              <w:r w:rsidRPr="00421005">
                <w:rPr>
                  <w:color w:val="4E4E4E"/>
                  <w:sz w:val="16"/>
                  <w:szCs w:val="16"/>
                  <w:u w:val="single"/>
                  <w:bdr w:val="none" w:sz="0" w:space="0" w:color="auto" w:frame="1"/>
                </w:rPr>
                <w:t>Sale And Disposal Of Books, Equipment And Supplies</w:t>
              </w:r>
            </w:hyperlink>
          </w:p>
        </w:tc>
      </w:tr>
      <w:tr w:rsidR="00A17F18" w:rsidRPr="00421005" w14:paraId="0BAB064E" w14:textId="77777777" w:rsidTr="00767C88">
        <w:tc>
          <w:tcPr>
            <w:tcW w:w="5425" w:type="dxa"/>
            <w:shd w:val="clear" w:color="auto" w:fill="auto"/>
            <w:tcMar>
              <w:top w:w="75" w:type="dxa"/>
              <w:left w:w="0" w:type="dxa"/>
              <w:bottom w:w="75" w:type="dxa"/>
              <w:right w:w="150" w:type="dxa"/>
            </w:tcMar>
            <w:vAlign w:val="bottom"/>
            <w:hideMark/>
          </w:tcPr>
          <w:p w14:paraId="541A4392" w14:textId="77777777" w:rsidR="00A17F18" w:rsidRPr="00421005" w:rsidRDefault="00A17F18" w:rsidP="00767C88">
            <w:pPr>
              <w:spacing w:line="240" w:lineRule="auto"/>
              <w:rPr>
                <w:sz w:val="16"/>
                <w:szCs w:val="16"/>
              </w:rPr>
            </w:pPr>
            <w:r w:rsidRPr="00421005">
              <w:rPr>
                <w:sz w:val="16"/>
                <w:szCs w:val="16"/>
              </w:rPr>
              <w:t>3514</w:t>
            </w:r>
          </w:p>
        </w:tc>
        <w:tc>
          <w:tcPr>
            <w:tcW w:w="0" w:type="auto"/>
            <w:shd w:val="clear" w:color="auto" w:fill="auto"/>
            <w:tcMar>
              <w:top w:w="75" w:type="dxa"/>
              <w:left w:w="0" w:type="dxa"/>
              <w:bottom w:w="75" w:type="dxa"/>
              <w:right w:w="150" w:type="dxa"/>
            </w:tcMar>
            <w:vAlign w:val="bottom"/>
            <w:hideMark/>
          </w:tcPr>
          <w:p w14:paraId="0E9F2DC1" w14:textId="77777777" w:rsidR="00A17F18" w:rsidRPr="00421005" w:rsidRDefault="00A17F18" w:rsidP="00767C88">
            <w:pPr>
              <w:spacing w:line="240" w:lineRule="auto"/>
              <w:rPr>
                <w:sz w:val="16"/>
                <w:szCs w:val="16"/>
              </w:rPr>
            </w:pPr>
            <w:hyperlink r:id="rId1053" w:history="1">
              <w:r w:rsidRPr="00421005">
                <w:rPr>
                  <w:color w:val="4E4E4E"/>
                  <w:sz w:val="16"/>
                  <w:szCs w:val="16"/>
                  <w:u w:val="single"/>
                  <w:bdr w:val="none" w:sz="0" w:space="0" w:color="auto" w:frame="1"/>
                </w:rPr>
                <w:t>Environmental Safety</w:t>
              </w:r>
            </w:hyperlink>
          </w:p>
        </w:tc>
      </w:tr>
      <w:tr w:rsidR="00A17F18" w:rsidRPr="00421005" w14:paraId="76BC63A7" w14:textId="77777777" w:rsidTr="00767C88">
        <w:tc>
          <w:tcPr>
            <w:tcW w:w="5425" w:type="dxa"/>
            <w:shd w:val="clear" w:color="auto" w:fill="auto"/>
            <w:tcMar>
              <w:top w:w="75" w:type="dxa"/>
              <w:left w:w="0" w:type="dxa"/>
              <w:bottom w:w="75" w:type="dxa"/>
              <w:right w:w="150" w:type="dxa"/>
            </w:tcMar>
            <w:vAlign w:val="bottom"/>
            <w:hideMark/>
          </w:tcPr>
          <w:p w14:paraId="3B1D92DC" w14:textId="77777777" w:rsidR="00A17F18" w:rsidRPr="00421005" w:rsidRDefault="00A17F18" w:rsidP="00767C88">
            <w:pPr>
              <w:spacing w:line="240" w:lineRule="auto"/>
              <w:rPr>
                <w:sz w:val="16"/>
                <w:szCs w:val="16"/>
              </w:rPr>
            </w:pPr>
            <w:r w:rsidRPr="00421005">
              <w:rPr>
                <w:sz w:val="16"/>
                <w:szCs w:val="16"/>
              </w:rPr>
              <w:t>3514</w:t>
            </w:r>
          </w:p>
        </w:tc>
        <w:tc>
          <w:tcPr>
            <w:tcW w:w="0" w:type="auto"/>
            <w:shd w:val="clear" w:color="auto" w:fill="auto"/>
            <w:tcMar>
              <w:top w:w="75" w:type="dxa"/>
              <w:left w:w="0" w:type="dxa"/>
              <w:bottom w:w="75" w:type="dxa"/>
              <w:right w:w="150" w:type="dxa"/>
            </w:tcMar>
            <w:vAlign w:val="bottom"/>
            <w:hideMark/>
          </w:tcPr>
          <w:p w14:paraId="7897E86C" w14:textId="77777777" w:rsidR="00A17F18" w:rsidRPr="00421005" w:rsidRDefault="00A17F18" w:rsidP="00767C88">
            <w:pPr>
              <w:spacing w:line="240" w:lineRule="auto"/>
              <w:rPr>
                <w:sz w:val="16"/>
                <w:szCs w:val="16"/>
              </w:rPr>
            </w:pPr>
            <w:hyperlink r:id="rId1054" w:history="1">
              <w:r w:rsidRPr="00421005">
                <w:rPr>
                  <w:color w:val="4E4E4E"/>
                  <w:sz w:val="16"/>
                  <w:szCs w:val="16"/>
                  <w:u w:val="single"/>
                  <w:bdr w:val="none" w:sz="0" w:space="0" w:color="auto" w:frame="1"/>
                </w:rPr>
                <w:t>Environmental Safety</w:t>
              </w:r>
            </w:hyperlink>
          </w:p>
        </w:tc>
      </w:tr>
      <w:tr w:rsidR="00A17F18" w:rsidRPr="00421005" w14:paraId="1E11A505" w14:textId="77777777" w:rsidTr="00767C88">
        <w:tc>
          <w:tcPr>
            <w:tcW w:w="5425" w:type="dxa"/>
            <w:shd w:val="clear" w:color="auto" w:fill="auto"/>
            <w:tcMar>
              <w:top w:w="75" w:type="dxa"/>
              <w:left w:w="0" w:type="dxa"/>
              <w:bottom w:w="75" w:type="dxa"/>
              <w:right w:w="150" w:type="dxa"/>
            </w:tcMar>
            <w:vAlign w:val="bottom"/>
            <w:hideMark/>
          </w:tcPr>
          <w:p w14:paraId="3447F794" w14:textId="77777777" w:rsidR="00A17F18" w:rsidRPr="00421005" w:rsidRDefault="00A17F18" w:rsidP="00767C88">
            <w:pPr>
              <w:spacing w:line="240" w:lineRule="auto"/>
              <w:rPr>
                <w:sz w:val="16"/>
                <w:szCs w:val="16"/>
              </w:rPr>
            </w:pPr>
            <w:r w:rsidRPr="00421005">
              <w:rPr>
                <w:sz w:val="16"/>
                <w:szCs w:val="16"/>
              </w:rPr>
              <w:t>3514.2</w:t>
            </w:r>
          </w:p>
        </w:tc>
        <w:tc>
          <w:tcPr>
            <w:tcW w:w="0" w:type="auto"/>
            <w:shd w:val="clear" w:color="auto" w:fill="auto"/>
            <w:tcMar>
              <w:top w:w="75" w:type="dxa"/>
              <w:left w:w="0" w:type="dxa"/>
              <w:bottom w:w="75" w:type="dxa"/>
              <w:right w:w="150" w:type="dxa"/>
            </w:tcMar>
            <w:vAlign w:val="bottom"/>
            <w:hideMark/>
          </w:tcPr>
          <w:p w14:paraId="47F1B09F" w14:textId="77777777" w:rsidR="00A17F18" w:rsidRPr="00421005" w:rsidRDefault="00A17F18" w:rsidP="00767C88">
            <w:pPr>
              <w:spacing w:line="240" w:lineRule="auto"/>
              <w:rPr>
                <w:sz w:val="16"/>
                <w:szCs w:val="16"/>
              </w:rPr>
            </w:pPr>
            <w:hyperlink r:id="rId1055" w:history="1">
              <w:r w:rsidRPr="00421005">
                <w:rPr>
                  <w:color w:val="4E4E4E"/>
                  <w:sz w:val="16"/>
                  <w:szCs w:val="16"/>
                  <w:u w:val="single"/>
                  <w:bdr w:val="none" w:sz="0" w:space="0" w:color="auto" w:frame="1"/>
                </w:rPr>
                <w:t>Integrated Pest Management</w:t>
              </w:r>
            </w:hyperlink>
          </w:p>
        </w:tc>
      </w:tr>
      <w:tr w:rsidR="00A17F18" w:rsidRPr="00421005" w14:paraId="1416A3AF" w14:textId="77777777" w:rsidTr="00767C88">
        <w:tc>
          <w:tcPr>
            <w:tcW w:w="5425" w:type="dxa"/>
            <w:shd w:val="clear" w:color="auto" w:fill="auto"/>
            <w:tcMar>
              <w:top w:w="75" w:type="dxa"/>
              <w:left w:w="0" w:type="dxa"/>
              <w:bottom w:w="75" w:type="dxa"/>
              <w:right w:w="150" w:type="dxa"/>
            </w:tcMar>
            <w:vAlign w:val="bottom"/>
            <w:hideMark/>
          </w:tcPr>
          <w:p w14:paraId="25F481D1" w14:textId="77777777" w:rsidR="00A17F18" w:rsidRPr="00421005" w:rsidRDefault="00A17F18" w:rsidP="00767C88">
            <w:pPr>
              <w:spacing w:line="240" w:lineRule="auto"/>
              <w:rPr>
                <w:sz w:val="16"/>
                <w:szCs w:val="16"/>
              </w:rPr>
            </w:pPr>
            <w:r w:rsidRPr="00421005">
              <w:rPr>
                <w:sz w:val="16"/>
                <w:szCs w:val="16"/>
              </w:rPr>
              <w:t>3517</w:t>
            </w:r>
          </w:p>
        </w:tc>
        <w:tc>
          <w:tcPr>
            <w:tcW w:w="0" w:type="auto"/>
            <w:shd w:val="clear" w:color="auto" w:fill="auto"/>
            <w:tcMar>
              <w:top w:w="75" w:type="dxa"/>
              <w:left w:w="0" w:type="dxa"/>
              <w:bottom w:w="75" w:type="dxa"/>
              <w:right w:w="150" w:type="dxa"/>
            </w:tcMar>
            <w:vAlign w:val="bottom"/>
            <w:hideMark/>
          </w:tcPr>
          <w:p w14:paraId="3024EFF7" w14:textId="77777777" w:rsidR="00A17F18" w:rsidRPr="00421005" w:rsidRDefault="00A17F18" w:rsidP="00767C88">
            <w:pPr>
              <w:spacing w:line="240" w:lineRule="auto"/>
              <w:rPr>
                <w:sz w:val="16"/>
                <w:szCs w:val="16"/>
              </w:rPr>
            </w:pPr>
            <w:hyperlink r:id="rId1056" w:history="1">
              <w:r w:rsidRPr="00421005">
                <w:rPr>
                  <w:color w:val="4E4E4E"/>
                  <w:sz w:val="16"/>
                  <w:szCs w:val="16"/>
                  <w:u w:val="single"/>
                  <w:bdr w:val="none" w:sz="0" w:space="0" w:color="auto" w:frame="1"/>
                </w:rPr>
                <w:t>Facilities Inspection</w:t>
              </w:r>
            </w:hyperlink>
          </w:p>
        </w:tc>
      </w:tr>
      <w:tr w:rsidR="00A17F18" w:rsidRPr="00421005" w14:paraId="1DA0DB94" w14:textId="77777777" w:rsidTr="00767C88">
        <w:tc>
          <w:tcPr>
            <w:tcW w:w="5425" w:type="dxa"/>
            <w:shd w:val="clear" w:color="auto" w:fill="auto"/>
            <w:tcMar>
              <w:top w:w="75" w:type="dxa"/>
              <w:left w:w="0" w:type="dxa"/>
              <w:bottom w:w="75" w:type="dxa"/>
              <w:right w:w="150" w:type="dxa"/>
            </w:tcMar>
            <w:vAlign w:val="bottom"/>
            <w:hideMark/>
          </w:tcPr>
          <w:p w14:paraId="439238F4" w14:textId="77777777" w:rsidR="00A17F18" w:rsidRPr="00421005" w:rsidRDefault="00A17F18" w:rsidP="00767C88">
            <w:pPr>
              <w:spacing w:line="240" w:lineRule="auto"/>
              <w:rPr>
                <w:sz w:val="16"/>
                <w:szCs w:val="16"/>
              </w:rPr>
            </w:pPr>
            <w:r w:rsidRPr="00421005">
              <w:rPr>
                <w:sz w:val="16"/>
                <w:szCs w:val="16"/>
              </w:rPr>
              <w:t>3517</w:t>
            </w:r>
          </w:p>
        </w:tc>
        <w:tc>
          <w:tcPr>
            <w:tcW w:w="0" w:type="auto"/>
            <w:shd w:val="clear" w:color="auto" w:fill="auto"/>
            <w:tcMar>
              <w:top w:w="75" w:type="dxa"/>
              <w:left w:w="0" w:type="dxa"/>
              <w:bottom w:w="75" w:type="dxa"/>
              <w:right w:w="150" w:type="dxa"/>
            </w:tcMar>
            <w:vAlign w:val="bottom"/>
            <w:hideMark/>
          </w:tcPr>
          <w:p w14:paraId="5B9FD450" w14:textId="77777777" w:rsidR="00A17F18" w:rsidRPr="00421005" w:rsidRDefault="00A17F18" w:rsidP="00767C88">
            <w:pPr>
              <w:spacing w:line="240" w:lineRule="auto"/>
              <w:rPr>
                <w:sz w:val="16"/>
                <w:szCs w:val="16"/>
              </w:rPr>
            </w:pPr>
            <w:hyperlink r:id="rId1057" w:history="1">
              <w:r w:rsidRPr="00421005">
                <w:rPr>
                  <w:color w:val="4E4E4E"/>
                  <w:sz w:val="16"/>
                  <w:szCs w:val="16"/>
                  <w:u w:val="single"/>
                  <w:bdr w:val="none" w:sz="0" w:space="0" w:color="auto" w:frame="1"/>
                </w:rPr>
                <w:t>Facilities Inspection</w:t>
              </w:r>
            </w:hyperlink>
          </w:p>
        </w:tc>
      </w:tr>
      <w:tr w:rsidR="00A17F18" w:rsidRPr="00421005" w14:paraId="7369CBEF" w14:textId="77777777" w:rsidTr="00767C88">
        <w:tc>
          <w:tcPr>
            <w:tcW w:w="5425" w:type="dxa"/>
            <w:shd w:val="clear" w:color="auto" w:fill="auto"/>
            <w:tcMar>
              <w:top w:w="75" w:type="dxa"/>
              <w:left w:w="0" w:type="dxa"/>
              <w:bottom w:w="75" w:type="dxa"/>
              <w:right w:w="150" w:type="dxa"/>
            </w:tcMar>
            <w:vAlign w:val="bottom"/>
            <w:hideMark/>
          </w:tcPr>
          <w:p w14:paraId="3F14806D" w14:textId="77777777" w:rsidR="00A17F18" w:rsidRPr="00421005" w:rsidRDefault="00A17F18" w:rsidP="00767C88">
            <w:pPr>
              <w:spacing w:line="240" w:lineRule="auto"/>
              <w:rPr>
                <w:sz w:val="16"/>
                <w:szCs w:val="16"/>
              </w:rPr>
            </w:pPr>
            <w:r w:rsidRPr="00421005">
              <w:rPr>
                <w:sz w:val="16"/>
                <w:szCs w:val="16"/>
              </w:rPr>
              <w:t>3517-E(1)</w:t>
            </w:r>
          </w:p>
        </w:tc>
        <w:tc>
          <w:tcPr>
            <w:tcW w:w="0" w:type="auto"/>
            <w:shd w:val="clear" w:color="auto" w:fill="auto"/>
            <w:tcMar>
              <w:top w:w="75" w:type="dxa"/>
              <w:left w:w="0" w:type="dxa"/>
              <w:bottom w:w="75" w:type="dxa"/>
              <w:right w:w="150" w:type="dxa"/>
            </w:tcMar>
            <w:vAlign w:val="bottom"/>
            <w:hideMark/>
          </w:tcPr>
          <w:p w14:paraId="108FB044" w14:textId="77777777" w:rsidR="00A17F18" w:rsidRPr="00421005" w:rsidRDefault="00A17F18" w:rsidP="00767C88">
            <w:pPr>
              <w:spacing w:line="240" w:lineRule="auto"/>
              <w:rPr>
                <w:sz w:val="16"/>
                <w:szCs w:val="16"/>
              </w:rPr>
            </w:pPr>
            <w:hyperlink r:id="rId1058" w:history="1">
              <w:r w:rsidRPr="00421005">
                <w:rPr>
                  <w:color w:val="4E4E4E"/>
                  <w:sz w:val="16"/>
                  <w:szCs w:val="16"/>
                  <w:u w:val="single"/>
                  <w:bdr w:val="none" w:sz="0" w:space="0" w:color="auto" w:frame="1"/>
                </w:rPr>
                <w:t>Facilities Inspection</w:t>
              </w:r>
            </w:hyperlink>
          </w:p>
        </w:tc>
      </w:tr>
      <w:tr w:rsidR="00A17F18" w:rsidRPr="00421005" w14:paraId="6421DA31" w14:textId="77777777" w:rsidTr="00767C88">
        <w:tc>
          <w:tcPr>
            <w:tcW w:w="5425" w:type="dxa"/>
            <w:shd w:val="clear" w:color="auto" w:fill="auto"/>
            <w:tcMar>
              <w:top w:w="75" w:type="dxa"/>
              <w:left w:w="0" w:type="dxa"/>
              <w:bottom w:w="75" w:type="dxa"/>
              <w:right w:w="150" w:type="dxa"/>
            </w:tcMar>
            <w:vAlign w:val="bottom"/>
            <w:hideMark/>
          </w:tcPr>
          <w:p w14:paraId="3CC1889C" w14:textId="77777777" w:rsidR="00A17F18" w:rsidRPr="00421005" w:rsidRDefault="00A17F18" w:rsidP="00767C88">
            <w:pPr>
              <w:spacing w:line="240" w:lineRule="auto"/>
              <w:rPr>
                <w:sz w:val="16"/>
                <w:szCs w:val="16"/>
              </w:rPr>
            </w:pPr>
            <w:r w:rsidRPr="00421005">
              <w:rPr>
                <w:sz w:val="16"/>
                <w:szCs w:val="16"/>
              </w:rPr>
              <w:t>3550</w:t>
            </w:r>
          </w:p>
        </w:tc>
        <w:tc>
          <w:tcPr>
            <w:tcW w:w="0" w:type="auto"/>
            <w:shd w:val="clear" w:color="auto" w:fill="auto"/>
            <w:tcMar>
              <w:top w:w="75" w:type="dxa"/>
              <w:left w:w="0" w:type="dxa"/>
              <w:bottom w:w="75" w:type="dxa"/>
              <w:right w:w="150" w:type="dxa"/>
            </w:tcMar>
            <w:vAlign w:val="bottom"/>
            <w:hideMark/>
          </w:tcPr>
          <w:p w14:paraId="67A29B04" w14:textId="77777777" w:rsidR="00A17F18" w:rsidRPr="00421005" w:rsidRDefault="00A17F18" w:rsidP="00767C88">
            <w:pPr>
              <w:spacing w:line="240" w:lineRule="auto"/>
              <w:rPr>
                <w:sz w:val="16"/>
                <w:szCs w:val="16"/>
              </w:rPr>
            </w:pPr>
            <w:hyperlink r:id="rId1059" w:history="1">
              <w:r w:rsidRPr="00421005">
                <w:rPr>
                  <w:color w:val="4E4E4E"/>
                  <w:sz w:val="16"/>
                  <w:szCs w:val="16"/>
                  <w:u w:val="single"/>
                  <w:bdr w:val="none" w:sz="0" w:space="0" w:color="auto" w:frame="1"/>
                </w:rPr>
                <w:t>Food Service/Child Nutrition Program</w:t>
              </w:r>
            </w:hyperlink>
          </w:p>
        </w:tc>
      </w:tr>
      <w:tr w:rsidR="00A17F18" w:rsidRPr="00421005" w14:paraId="6E898FBF" w14:textId="77777777" w:rsidTr="00767C88">
        <w:tc>
          <w:tcPr>
            <w:tcW w:w="5425" w:type="dxa"/>
            <w:shd w:val="clear" w:color="auto" w:fill="auto"/>
            <w:tcMar>
              <w:top w:w="75" w:type="dxa"/>
              <w:left w:w="0" w:type="dxa"/>
              <w:bottom w:w="75" w:type="dxa"/>
              <w:right w:w="150" w:type="dxa"/>
            </w:tcMar>
            <w:vAlign w:val="bottom"/>
            <w:hideMark/>
          </w:tcPr>
          <w:p w14:paraId="01BC7FAB" w14:textId="77777777" w:rsidR="00A17F18" w:rsidRPr="00421005" w:rsidRDefault="00A17F18" w:rsidP="00767C88">
            <w:pPr>
              <w:spacing w:line="240" w:lineRule="auto"/>
              <w:rPr>
                <w:sz w:val="16"/>
                <w:szCs w:val="16"/>
              </w:rPr>
            </w:pPr>
            <w:r w:rsidRPr="00421005">
              <w:rPr>
                <w:sz w:val="16"/>
                <w:szCs w:val="16"/>
              </w:rPr>
              <w:t>3550</w:t>
            </w:r>
          </w:p>
        </w:tc>
        <w:tc>
          <w:tcPr>
            <w:tcW w:w="0" w:type="auto"/>
            <w:shd w:val="clear" w:color="auto" w:fill="auto"/>
            <w:tcMar>
              <w:top w:w="75" w:type="dxa"/>
              <w:left w:w="0" w:type="dxa"/>
              <w:bottom w:w="75" w:type="dxa"/>
              <w:right w:w="150" w:type="dxa"/>
            </w:tcMar>
            <w:vAlign w:val="bottom"/>
            <w:hideMark/>
          </w:tcPr>
          <w:p w14:paraId="377A6BE2" w14:textId="77777777" w:rsidR="00A17F18" w:rsidRPr="00421005" w:rsidRDefault="00A17F18" w:rsidP="00767C88">
            <w:pPr>
              <w:spacing w:line="240" w:lineRule="auto"/>
              <w:rPr>
                <w:sz w:val="16"/>
                <w:szCs w:val="16"/>
              </w:rPr>
            </w:pPr>
            <w:hyperlink r:id="rId1060" w:history="1">
              <w:r w:rsidRPr="00421005">
                <w:rPr>
                  <w:color w:val="4E4E4E"/>
                  <w:sz w:val="16"/>
                  <w:szCs w:val="16"/>
                  <w:u w:val="single"/>
                  <w:bdr w:val="none" w:sz="0" w:space="0" w:color="auto" w:frame="1"/>
                </w:rPr>
                <w:t>Food Service/Child Nutrition Program</w:t>
              </w:r>
            </w:hyperlink>
          </w:p>
        </w:tc>
      </w:tr>
      <w:tr w:rsidR="00A17F18" w:rsidRPr="00421005" w14:paraId="33423F26" w14:textId="77777777" w:rsidTr="00767C88">
        <w:tc>
          <w:tcPr>
            <w:tcW w:w="5425" w:type="dxa"/>
            <w:shd w:val="clear" w:color="auto" w:fill="auto"/>
            <w:tcMar>
              <w:top w:w="75" w:type="dxa"/>
              <w:left w:w="0" w:type="dxa"/>
              <w:bottom w:w="75" w:type="dxa"/>
              <w:right w:w="150" w:type="dxa"/>
            </w:tcMar>
            <w:vAlign w:val="bottom"/>
            <w:hideMark/>
          </w:tcPr>
          <w:p w14:paraId="2E5C90A4" w14:textId="77777777" w:rsidR="00A17F18" w:rsidRPr="00421005" w:rsidRDefault="00A17F18" w:rsidP="00767C88">
            <w:pPr>
              <w:spacing w:line="240" w:lineRule="auto"/>
              <w:rPr>
                <w:sz w:val="16"/>
                <w:szCs w:val="16"/>
              </w:rPr>
            </w:pPr>
            <w:r w:rsidRPr="00421005">
              <w:rPr>
                <w:sz w:val="16"/>
                <w:szCs w:val="16"/>
              </w:rPr>
              <w:t>4112.2</w:t>
            </w:r>
          </w:p>
        </w:tc>
        <w:tc>
          <w:tcPr>
            <w:tcW w:w="0" w:type="auto"/>
            <w:shd w:val="clear" w:color="auto" w:fill="auto"/>
            <w:tcMar>
              <w:top w:w="75" w:type="dxa"/>
              <w:left w:w="0" w:type="dxa"/>
              <w:bottom w:w="75" w:type="dxa"/>
              <w:right w:w="150" w:type="dxa"/>
            </w:tcMar>
            <w:vAlign w:val="bottom"/>
            <w:hideMark/>
          </w:tcPr>
          <w:p w14:paraId="3025BFF7" w14:textId="77777777" w:rsidR="00A17F18" w:rsidRPr="00421005" w:rsidRDefault="00A17F18" w:rsidP="00767C88">
            <w:pPr>
              <w:spacing w:line="240" w:lineRule="auto"/>
              <w:rPr>
                <w:sz w:val="16"/>
                <w:szCs w:val="16"/>
              </w:rPr>
            </w:pPr>
            <w:hyperlink r:id="rId1061" w:history="1">
              <w:r w:rsidRPr="00421005">
                <w:rPr>
                  <w:color w:val="4E4E4E"/>
                  <w:sz w:val="16"/>
                  <w:szCs w:val="16"/>
                  <w:u w:val="single"/>
                  <w:bdr w:val="none" w:sz="0" w:space="0" w:color="auto" w:frame="1"/>
                </w:rPr>
                <w:t>Certification</w:t>
              </w:r>
            </w:hyperlink>
          </w:p>
        </w:tc>
      </w:tr>
      <w:tr w:rsidR="00A17F18" w:rsidRPr="00421005" w14:paraId="6A969A99" w14:textId="77777777" w:rsidTr="00767C88">
        <w:tc>
          <w:tcPr>
            <w:tcW w:w="5425" w:type="dxa"/>
            <w:shd w:val="clear" w:color="auto" w:fill="auto"/>
            <w:tcMar>
              <w:top w:w="75" w:type="dxa"/>
              <w:left w:w="0" w:type="dxa"/>
              <w:bottom w:w="75" w:type="dxa"/>
              <w:right w:w="150" w:type="dxa"/>
            </w:tcMar>
            <w:vAlign w:val="bottom"/>
            <w:hideMark/>
          </w:tcPr>
          <w:p w14:paraId="0F7D552C" w14:textId="77777777" w:rsidR="00A17F18" w:rsidRPr="00421005" w:rsidRDefault="00A17F18" w:rsidP="00767C88">
            <w:pPr>
              <w:spacing w:line="240" w:lineRule="auto"/>
              <w:rPr>
                <w:sz w:val="16"/>
                <w:szCs w:val="16"/>
              </w:rPr>
            </w:pPr>
            <w:r w:rsidRPr="00421005">
              <w:rPr>
                <w:sz w:val="16"/>
                <w:szCs w:val="16"/>
              </w:rPr>
              <w:t>4112.2</w:t>
            </w:r>
          </w:p>
        </w:tc>
        <w:tc>
          <w:tcPr>
            <w:tcW w:w="0" w:type="auto"/>
            <w:shd w:val="clear" w:color="auto" w:fill="auto"/>
            <w:tcMar>
              <w:top w:w="75" w:type="dxa"/>
              <w:left w:w="0" w:type="dxa"/>
              <w:bottom w:w="75" w:type="dxa"/>
              <w:right w:w="150" w:type="dxa"/>
            </w:tcMar>
            <w:vAlign w:val="bottom"/>
            <w:hideMark/>
          </w:tcPr>
          <w:p w14:paraId="56392D95" w14:textId="77777777" w:rsidR="00A17F18" w:rsidRPr="00421005" w:rsidRDefault="00A17F18" w:rsidP="00767C88">
            <w:pPr>
              <w:spacing w:line="240" w:lineRule="auto"/>
              <w:rPr>
                <w:sz w:val="16"/>
                <w:szCs w:val="16"/>
              </w:rPr>
            </w:pPr>
            <w:hyperlink r:id="rId1062" w:history="1">
              <w:r w:rsidRPr="00421005">
                <w:rPr>
                  <w:color w:val="4E4E4E"/>
                  <w:sz w:val="16"/>
                  <w:szCs w:val="16"/>
                  <w:u w:val="single"/>
                  <w:bdr w:val="none" w:sz="0" w:space="0" w:color="auto" w:frame="1"/>
                </w:rPr>
                <w:t>Certification</w:t>
              </w:r>
            </w:hyperlink>
          </w:p>
        </w:tc>
      </w:tr>
      <w:tr w:rsidR="00A17F18" w:rsidRPr="00421005" w14:paraId="4311B392" w14:textId="77777777" w:rsidTr="00767C88">
        <w:tc>
          <w:tcPr>
            <w:tcW w:w="5425" w:type="dxa"/>
            <w:shd w:val="clear" w:color="auto" w:fill="auto"/>
            <w:tcMar>
              <w:top w:w="75" w:type="dxa"/>
              <w:left w:w="0" w:type="dxa"/>
              <w:bottom w:w="75" w:type="dxa"/>
              <w:right w:w="150" w:type="dxa"/>
            </w:tcMar>
            <w:vAlign w:val="bottom"/>
            <w:hideMark/>
          </w:tcPr>
          <w:p w14:paraId="2EB5C7E2" w14:textId="77777777" w:rsidR="00A17F18" w:rsidRPr="00421005" w:rsidRDefault="00A17F18" w:rsidP="00767C88">
            <w:pPr>
              <w:spacing w:line="240" w:lineRule="auto"/>
              <w:rPr>
                <w:sz w:val="16"/>
                <w:szCs w:val="16"/>
              </w:rPr>
            </w:pPr>
            <w:r w:rsidRPr="00421005">
              <w:rPr>
                <w:sz w:val="16"/>
                <w:szCs w:val="16"/>
              </w:rPr>
              <w:t>4112.22</w:t>
            </w:r>
          </w:p>
        </w:tc>
        <w:tc>
          <w:tcPr>
            <w:tcW w:w="0" w:type="auto"/>
            <w:shd w:val="clear" w:color="auto" w:fill="auto"/>
            <w:tcMar>
              <w:top w:w="75" w:type="dxa"/>
              <w:left w:w="0" w:type="dxa"/>
              <w:bottom w:w="75" w:type="dxa"/>
              <w:right w:w="150" w:type="dxa"/>
            </w:tcMar>
            <w:vAlign w:val="bottom"/>
            <w:hideMark/>
          </w:tcPr>
          <w:p w14:paraId="0EC1FCF3" w14:textId="77777777" w:rsidR="00A17F18" w:rsidRPr="00421005" w:rsidRDefault="00A17F18" w:rsidP="00767C88">
            <w:pPr>
              <w:spacing w:line="240" w:lineRule="auto"/>
              <w:rPr>
                <w:sz w:val="16"/>
                <w:szCs w:val="16"/>
              </w:rPr>
            </w:pPr>
            <w:hyperlink r:id="rId1063" w:history="1">
              <w:r w:rsidRPr="00421005">
                <w:rPr>
                  <w:color w:val="4E4E4E"/>
                  <w:sz w:val="16"/>
                  <w:szCs w:val="16"/>
                  <w:u w:val="single"/>
                  <w:bdr w:val="none" w:sz="0" w:space="0" w:color="auto" w:frame="1"/>
                </w:rPr>
                <w:t>Staff Teaching English Learners</w:t>
              </w:r>
            </w:hyperlink>
          </w:p>
        </w:tc>
      </w:tr>
      <w:tr w:rsidR="00A17F18" w:rsidRPr="00421005" w14:paraId="18445EEF" w14:textId="77777777" w:rsidTr="00767C88">
        <w:tc>
          <w:tcPr>
            <w:tcW w:w="5425" w:type="dxa"/>
            <w:shd w:val="clear" w:color="auto" w:fill="auto"/>
            <w:tcMar>
              <w:top w:w="75" w:type="dxa"/>
              <w:left w:w="0" w:type="dxa"/>
              <w:bottom w:w="75" w:type="dxa"/>
              <w:right w:w="150" w:type="dxa"/>
            </w:tcMar>
            <w:vAlign w:val="bottom"/>
            <w:hideMark/>
          </w:tcPr>
          <w:p w14:paraId="1922B1D9" w14:textId="77777777" w:rsidR="00A17F18" w:rsidRPr="00421005" w:rsidRDefault="00A17F18" w:rsidP="00767C88">
            <w:pPr>
              <w:spacing w:line="240" w:lineRule="auto"/>
              <w:rPr>
                <w:sz w:val="16"/>
                <w:szCs w:val="16"/>
              </w:rPr>
            </w:pPr>
            <w:r w:rsidRPr="00421005">
              <w:rPr>
                <w:sz w:val="16"/>
                <w:szCs w:val="16"/>
              </w:rPr>
              <w:t>4113</w:t>
            </w:r>
          </w:p>
        </w:tc>
        <w:tc>
          <w:tcPr>
            <w:tcW w:w="0" w:type="auto"/>
            <w:shd w:val="clear" w:color="auto" w:fill="auto"/>
            <w:tcMar>
              <w:top w:w="75" w:type="dxa"/>
              <w:left w:w="0" w:type="dxa"/>
              <w:bottom w:w="75" w:type="dxa"/>
              <w:right w:w="150" w:type="dxa"/>
            </w:tcMar>
            <w:vAlign w:val="bottom"/>
            <w:hideMark/>
          </w:tcPr>
          <w:p w14:paraId="630D8216" w14:textId="77777777" w:rsidR="00A17F18" w:rsidRPr="00421005" w:rsidRDefault="00A17F18" w:rsidP="00767C88">
            <w:pPr>
              <w:spacing w:line="240" w:lineRule="auto"/>
              <w:rPr>
                <w:sz w:val="16"/>
                <w:szCs w:val="16"/>
              </w:rPr>
            </w:pPr>
            <w:hyperlink r:id="rId1064" w:history="1">
              <w:r w:rsidRPr="00421005">
                <w:rPr>
                  <w:color w:val="4E4E4E"/>
                  <w:sz w:val="16"/>
                  <w:szCs w:val="16"/>
                  <w:u w:val="single"/>
                  <w:bdr w:val="none" w:sz="0" w:space="0" w:color="auto" w:frame="1"/>
                </w:rPr>
                <w:t>Assignment</w:t>
              </w:r>
            </w:hyperlink>
          </w:p>
        </w:tc>
      </w:tr>
      <w:tr w:rsidR="00A17F18" w:rsidRPr="00421005" w14:paraId="0B5CC055" w14:textId="77777777" w:rsidTr="00767C88">
        <w:tc>
          <w:tcPr>
            <w:tcW w:w="5425" w:type="dxa"/>
            <w:shd w:val="clear" w:color="auto" w:fill="auto"/>
            <w:tcMar>
              <w:top w:w="75" w:type="dxa"/>
              <w:left w:w="0" w:type="dxa"/>
              <w:bottom w:w="75" w:type="dxa"/>
              <w:right w:w="150" w:type="dxa"/>
            </w:tcMar>
            <w:vAlign w:val="bottom"/>
            <w:hideMark/>
          </w:tcPr>
          <w:p w14:paraId="11FAC19B" w14:textId="77777777" w:rsidR="00A17F18" w:rsidRPr="00421005" w:rsidRDefault="00A17F18" w:rsidP="00767C88">
            <w:pPr>
              <w:spacing w:line="240" w:lineRule="auto"/>
              <w:rPr>
                <w:sz w:val="16"/>
                <w:szCs w:val="16"/>
              </w:rPr>
            </w:pPr>
            <w:r w:rsidRPr="00421005">
              <w:rPr>
                <w:sz w:val="16"/>
                <w:szCs w:val="16"/>
              </w:rPr>
              <w:t>4113</w:t>
            </w:r>
          </w:p>
        </w:tc>
        <w:tc>
          <w:tcPr>
            <w:tcW w:w="0" w:type="auto"/>
            <w:shd w:val="clear" w:color="auto" w:fill="auto"/>
            <w:tcMar>
              <w:top w:w="75" w:type="dxa"/>
              <w:left w:w="0" w:type="dxa"/>
              <w:bottom w:w="75" w:type="dxa"/>
              <w:right w:w="150" w:type="dxa"/>
            </w:tcMar>
            <w:vAlign w:val="bottom"/>
            <w:hideMark/>
          </w:tcPr>
          <w:p w14:paraId="5BE2156C" w14:textId="77777777" w:rsidR="00A17F18" w:rsidRPr="00421005" w:rsidRDefault="00A17F18" w:rsidP="00767C88">
            <w:pPr>
              <w:spacing w:line="240" w:lineRule="auto"/>
              <w:rPr>
                <w:sz w:val="16"/>
                <w:szCs w:val="16"/>
              </w:rPr>
            </w:pPr>
            <w:hyperlink r:id="rId1065" w:history="1">
              <w:r w:rsidRPr="00421005">
                <w:rPr>
                  <w:color w:val="4E4E4E"/>
                  <w:sz w:val="16"/>
                  <w:szCs w:val="16"/>
                  <w:u w:val="single"/>
                  <w:bdr w:val="none" w:sz="0" w:space="0" w:color="auto" w:frame="1"/>
                </w:rPr>
                <w:t>Assignment</w:t>
              </w:r>
            </w:hyperlink>
          </w:p>
        </w:tc>
      </w:tr>
      <w:tr w:rsidR="00A17F18" w:rsidRPr="00421005" w14:paraId="590D7231" w14:textId="77777777" w:rsidTr="00767C88">
        <w:tc>
          <w:tcPr>
            <w:tcW w:w="5425" w:type="dxa"/>
            <w:shd w:val="clear" w:color="auto" w:fill="auto"/>
            <w:tcMar>
              <w:top w:w="75" w:type="dxa"/>
              <w:left w:w="0" w:type="dxa"/>
              <w:bottom w:w="75" w:type="dxa"/>
              <w:right w:w="150" w:type="dxa"/>
            </w:tcMar>
            <w:vAlign w:val="bottom"/>
            <w:hideMark/>
          </w:tcPr>
          <w:p w14:paraId="004B262B" w14:textId="77777777" w:rsidR="00A17F18" w:rsidRPr="00421005" w:rsidRDefault="00A17F18" w:rsidP="00767C88">
            <w:pPr>
              <w:spacing w:line="240" w:lineRule="auto"/>
              <w:rPr>
                <w:sz w:val="16"/>
                <w:szCs w:val="16"/>
              </w:rPr>
            </w:pPr>
            <w:r w:rsidRPr="00421005">
              <w:rPr>
                <w:sz w:val="16"/>
                <w:szCs w:val="16"/>
              </w:rPr>
              <w:t>4144</w:t>
            </w:r>
          </w:p>
        </w:tc>
        <w:tc>
          <w:tcPr>
            <w:tcW w:w="0" w:type="auto"/>
            <w:shd w:val="clear" w:color="auto" w:fill="auto"/>
            <w:tcMar>
              <w:top w:w="75" w:type="dxa"/>
              <w:left w:w="0" w:type="dxa"/>
              <w:bottom w:w="75" w:type="dxa"/>
              <w:right w:w="150" w:type="dxa"/>
            </w:tcMar>
            <w:vAlign w:val="bottom"/>
            <w:hideMark/>
          </w:tcPr>
          <w:p w14:paraId="5E03F651" w14:textId="77777777" w:rsidR="00A17F18" w:rsidRPr="00421005" w:rsidRDefault="00A17F18" w:rsidP="00767C88">
            <w:pPr>
              <w:spacing w:line="240" w:lineRule="auto"/>
              <w:rPr>
                <w:sz w:val="16"/>
                <w:szCs w:val="16"/>
              </w:rPr>
            </w:pPr>
            <w:hyperlink r:id="rId1066" w:history="1">
              <w:r w:rsidRPr="00421005">
                <w:rPr>
                  <w:color w:val="4E4E4E"/>
                  <w:sz w:val="16"/>
                  <w:szCs w:val="16"/>
                  <w:u w:val="single"/>
                  <w:bdr w:val="none" w:sz="0" w:space="0" w:color="auto" w:frame="1"/>
                </w:rPr>
                <w:t>Complaints</w:t>
              </w:r>
            </w:hyperlink>
          </w:p>
        </w:tc>
      </w:tr>
      <w:tr w:rsidR="00A17F18" w:rsidRPr="00421005" w14:paraId="11D06D0F" w14:textId="77777777" w:rsidTr="00767C88">
        <w:tc>
          <w:tcPr>
            <w:tcW w:w="5425" w:type="dxa"/>
            <w:shd w:val="clear" w:color="auto" w:fill="auto"/>
            <w:tcMar>
              <w:top w:w="75" w:type="dxa"/>
              <w:left w:w="0" w:type="dxa"/>
              <w:bottom w:w="75" w:type="dxa"/>
              <w:right w:w="150" w:type="dxa"/>
            </w:tcMar>
            <w:vAlign w:val="bottom"/>
            <w:hideMark/>
          </w:tcPr>
          <w:p w14:paraId="73E2B82F" w14:textId="77777777" w:rsidR="00A17F18" w:rsidRPr="00421005" w:rsidRDefault="00A17F18" w:rsidP="00767C88">
            <w:pPr>
              <w:spacing w:line="240" w:lineRule="auto"/>
              <w:rPr>
                <w:sz w:val="16"/>
                <w:szCs w:val="16"/>
              </w:rPr>
            </w:pPr>
            <w:r w:rsidRPr="00421005">
              <w:rPr>
                <w:sz w:val="16"/>
                <w:szCs w:val="16"/>
              </w:rPr>
              <w:t>4144</w:t>
            </w:r>
          </w:p>
        </w:tc>
        <w:tc>
          <w:tcPr>
            <w:tcW w:w="0" w:type="auto"/>
            <w:shd w:val="clear" w:color="auto" w:fill="auto"/>
            <w:tcMar>
              <w:top w:w="75" w:type="dxa"/>
              <w:left w:w="0" w:type="dxa"/>
              <w:bottom w:w="75" w:type="dxa"/>
              <w:right w:w="150" w:type="dxa"/>
            </w:tcMar>
            <w:vAlign w:val="bottom"/>
            <w:hideMark/>
          </w:tcPr>
          <w:p w14:paraId="5BC0E2FA" w14:textId="77777777" w:rsidR="00A17F18" w:rsidRPr="00421005" w:rsidRDefault="00A17F18" w:rsidP="00767C88">
            <w:pPr>
              <w:spacing w:line="240" w:lineRule="auto"/>
              <w:rPr>
                <w:sz w:val="16"/>
                <w:szCs w:val="16"/>
              </w:rPr>
            </w:pPr>
            <w:hyperlink r:id="rId1067" w:history="1">
              <w:r w:rsidRPr="00421005">
                <w:rPr>
                  <w:color w:val="4E4E4E"/>
                  <w:sz w:val="16"/>
                  <w:szCs w:val="16"/>
                  <w:u w:val="single"/>
                  <w:bdr w:val="none" w:sz="0" w:space="0" w:color="auto" w:frame="1"/>
                </w:rPr>
                <w:t>Complaints</w:t>
              </w:r>
            </w:hyperlink>
          </w:p>
        </w:tc>
      </w:tr>
      <w:tr w:rsidR="00A17F18" w:rsidRPr="00421005" w14:paraId="41685F64" w14:textId="77777777" w:rsidTr="00767C88">
        <w:tc>
          <w:tcPr>
            <w:tcW w:w="5425" w:type="dxa"/>
            <w:shd w:val="clear" w:color="auto" w:fill="auto"/>
            <w:tcMar>
              <w:top w:w="75" w:type="dxa"/>
              <w:left w:w="0" w:type="dxa"/>
              <w:bottom w:w="75" w:type="dxa"/>
              <w:right w:w="150" w:type="dxa"/>
            </w:tcMar>
            <w:vAlign w:val="bottom"/>
            <w:hideMark/>
          </w:tcPr>
          <w:p w14:paraId="03F4A2EF" w14:textId="77777777" w:rsidR="00A17F18" w:rsidRPr="00421005" w:rsidRDefault="00A17F18" w:rsidP="00767C88">
            <w:pPr>
              <w:spacing w:line="240" w:lineRule="auto"/>
              <w:rPr>
                <w:sz w:val="16"/>
                <w:szCs w:val="16"/>
              </w:rPr>
            </w:pPr>
            <w:r w:rsidRPr="00421005">
              <w:rPr>
                <w:sz w:val="16"/>
                <w:szCs w:val="16"/>
              </w:rPr>
              <w:t>4244</w:t>
            </w:r>
          </w:p>
        </w:tc>
        <w:tc>
          <w:tcPr>
            <w:tcW w:w="0" w:type="auto"/>
            <w:shd w:val="clear" w:color="auto" w:fill="auto"/>
            <w:tcMar>
              <w:top w:w="75" w:type="dxa"/>
              <w:left w:w="0" w:type="dxa"/>
              <w:bottom w:w="75" w:type="dxa"/>
              <w:right w:w="150" w:type="dxa"/>
            </w:tcMar>
            <w:vAlign w:val="bottom"/>
            <w:hideMark/>
          </w:tcPr>
          <w:p w14:paraId="5B1B4D11" w14:textId="77777777" w:rsidR="00A17F18" w:rsidRPr="00421005" w:rsidRDefault="00A17F18" w:rsidP="00767C88">
            <w:pPr>
              <w:spacing w:line="240" w:lineRule="auto"/>
              <w:rPr>
                <w:sz w:val="16"/>
                <w:szCs w:val="16"/>
              </w:rPr>
            </w:pPr>
            <w:hyperlink r:id="rId1068" w:history="1">
              <w:r w:rsidRPr="00421005">
                <w:rPr>
                  <w:color w:val="4E4E4E"/>
                  <w:sz w:val="16"/>
                  <w:szCs w:val="16"/>
                  <w:u w:val="single"/>
                  <w:bdr w:val="none" w:sz="0" w:space="0" w:color="auto" w:frame="1"/>
                </w:rPr>
                <w:t>Complaints</w:t>
              </w:r>
            </w:hyperlink>
          </w:p>
        </w:tc>
      </w:tr>
      <w:tr w:rsidR="00A17F18" w:rsidRPr="00421005" w14:paraId="383BC7B1" w14:textId="77777777" w:rsidTr="00767C88">
        <w:tc>
          <w:tcPr>
            <w:tcW w:w="5425" w:type="dxa"/>
            <w:shd w:val="clear" w:color="auto" w:fill="auto"/>
            <w:tcMar>
              <w:top w:w="75" w:type="dxa"/>
              <w:left w:w="0" w:type="dxa"/>
              <w:bottom w:w="75" w:type="dxa"/>
              <w:right w:w="150" w:type="dxa"/>
            </w:tcMar>
            <w:vAlign w:val="bottom"/>
            <w:hideMark/>
          </w:tcPr>
          <w:p w14:paraId="5C204D7A" w14:textId="77777777" w:rsidR="00A17F18" w:rsidRPr="00421005" w:rsidRDefault="00A17F18" w:rsidP="00767C88">
            <w:pPr>
              <w:spacing w:line="240" w:lineRule="auto"/>
              <w:rPr>
                <w:sz w:val="16"/>
                <w:szCs w:val="16"/>
              </w:rPr>
            </w:pPr>
            <w:r w:rsidRPr="00421005">
              <w:rPr>
                <w:sz w:val="16"/>
                <w:szCs w:val="16"/>
              </w:rPr>
              <w:t>4244</w:t>
            </w:r>
          </w:p>
        </w:tc>
        <w:tc>
          <w:tcPr>
            <w:tcW w:w="0" w:type="auto"/>
            <w:shd w:val="clear" w:color="auto" w:fill="auto"/>
            <w:tcMar>
              <w:top w:w="75" w:type="dxa"/>
              <w:left w:w="0" w:type="dxa"/>
              <w:bottom w:w="75" w:type="dxa"/>
              <w:right w:w="150" w:type="dxa"/>
            </w:tcMar>
            <w:vAlign w:val="bottom"/>
            <w:hideMark/>
          </w:tcPr>
          <w:p w14:paraId="5E492C77" w14:textId="77777777" w:rsidR="00A17F18" w:rsidRPr="00421005" w:rsidRDefault="00A17F18" w:rsidP="00767C88">
            <w:pPr>
              <w:spacing w:line="240" w:lineRule="auto"/>
              <w:rPr>
                <w:sz w:val="16"/>
                <w:szCs w:val="16"/>
              </w:rPr>
            </w:pPr>
            <w:hyperlink r:id="rId1069" w:history="1">
              <w:r w:rsidRPr="00421005">
                <w:rPr>
                  <w:color w:val="4E4E4E"/>
                  <w:sz w:val="16"/>
                  <w:szCs w:val="16"/>
                  <w:u w:val="single"/>
                  <w:bdr w:val="none" w:sz="0" w:space="0" w:color="auto" w:frame="1"/>
                </w:rPr>
                <w:t>Complaints</w:t>
              </w:r>
            </w:hyperlink>
          </w:p>
        </w:tc>
      </w:tr>
      <w:tr w:rsidR="00A17F18" w:rsidRPr="00421005" w14:paraId="50B35068" w14:textId="77777777" w:rsidTr="00767C88">
        <w:tc>
          <w:tcPr>
            <w:tcW w:w="5425" w:type="dxa"/>
            <w:shd w:val="clear" w:color="auto" w:fill="auto"/>
            <w:tcMar>
              <w:top w:w="75" w:type="dxa"/>
              <w:left w:w="0" w:type="dxa"/>
              <w:bottom w:w="75" w:type="dxa"/>
              <w:right w:w="150" w:type="dxa"/>
            </w:tcMar>
            <w:vAlign w:val="bottom"/>
            <w:hideMark/>
          </w:tcPr>
          <w:p w14:paraId="6868B1CE" w14:textId="77777777" w:rsidR="00A17F18" w:rsidRPr="00421005" w:rsidRDefault="00A17F18" w:rsidP="00767C88">
            <w:pPr>
              <w:spacing w:line="240" w:lineRule="auto"/>
              <w:rPr>
                <w:sz w:val="16"/>
                <w:szCs w:val="16"/>
              </w:rPr>
            </w:pPr>
            <w:r w:rsidRPr="00421005">
              <w:rPr>
                <w:sz w:val="16"/>
                <w:szCs w:val="16"/>
              </w:rPr>
              <w:t>4344</w:t>
            </w:r>
          </w:p>
        </w:tc>
        <w:tc>
          <w:tcPr>
            <w:tcW w:w="0" w:type="auto"/>
            <w:shd w:val="clear" w:color="auto" w:fill="auto"/>
            <w:tcMar>
              <w:top w:w="75" w:type="dxa"/>
              <w:left w:w="0" w:type="dxa"/>
              <w:bottom w:w="75" w:type="dxa"/>
              <w:right w:w="150" w:type="dxa"/>
            </w:tcMar>
            <w:vAlign w:val="bottom"/>
            <w:hideMark/>
          </w:tcPr>
          <w:p w14:paraId="137A2A3E" w14:textId="77777777" w:rsidR="00A17F18" w:rsidRPr="00421005" w:rsidRDefault="00A17F18" w:rsidP="00767C88">
            <w:pPr>
              <w:spacing w:line="240" w:lineRule="auto"/>
              <w:rPr>
                <w:sz w:val="16"/>
                <w:szCs w:val="16"/>
              </w:rPr>
            </w:pPr>
            <w:hyperlink r:id="rId1070" w:history="1">
              <w:r w:rsidRPr="00421005">
                <w:rPr>
                  <w:color w:val="005580"/>
                  <w:sz w:val="16"/>
                  <w:szCs w:val="16"/>
                  <w:u w:val="single"/>
                  <w:bdr w:val="none" w:sz="0" w:space="0" w:color="auto" w:frame="1"/>
                </w:rPr>
                <w:t>Complaints</w:t>
              </w:r>
            </w:hyperlink>
          </w:p>
        </w:tc>
      </w:tr>
      <w:tr w:rsidR="00A17F18" w:rsidRPr="00421005" w14:paraId="05F61803" w14:textId="77777777" w:rsidTr="00767C88">
        <w:tc>
          <w:tcPr>
            <w:tcW w:w="5425" w:type="dxa"/>
            <w:shd w:val="clear" w:color="auto" w:fill="auto"/>
            <w:tcMar>
              <w:top w:w="75" w:type="dxa"/>
              <w:left w:w="0" w:type="dxa"/>
              <w:bottom w:w="75" w:type="dxa"/>
              <w:right w:w="150" w:type="dxa"/>
            </w:tcMar>
            <w:vAlign w:val="bottom"/>
            <w:hideMark/>
          </w:tcPr>
          <w:p w14:paraId="0A20955A" w14:textId="77777777" w:rsidR="00A17F18" w:rsidRPr="00421005" w:rsidRDefault="00A17F18" w:rsidP="00767C88">
            <w:pPr>
              <w:spacing w:line="240" w:lineRule="auto"/>
              <w:rPr>
                <w:sz w:val="16"/>
                <w:szCs w:val="16"/>
              </w:rPr>
            </w:pPr>
            <w:r w:rsidRPr="00421005">
              <w:rPr>
                <w:sz w:val="16"/>
                <w:szCs w:val="16"/>
              </w:rPr>
              <w:t>4344</w:t>
            </w:r>
          </w:p>
        </w:tc>
        <w:tc>
          <w:tcPr>
            <w:tcW w:w="0" w:type="auto"/>
            <w:shd w:val="clear" w:color="auto" w:fill="auto"/>
            <w:tcMar>
              <w:top w:w="75" w:type="dxa"/>
              <w:left w:w="0" w:type="dxa"/>
              <w:bottom w:w="75" w:type="dxa"/>
              <w:right w:w="150" w:type="dxa"/>
            </w:tcMar>
            <w:vAlign w:val="bottom"/>
            <w:hideMark/>
          </w:tcPr>
          <w:p w14:paraId="1F0E62EE" w14:textId="77777777" w:rsidR="00A17F18" w:rsidRPr="00421005" w:rsidRDefault="00A17F18" w:rsidP="00767C88">
            <w:pPr>
              <w:spacing w:line="240" w:lineRule="auto"/>
              <w:rPr>
                <w:sz w:val="16"/>
                <w:szCs w:val="16"/>
              </w:rPr>
            </w:pPr>
            <w:hyperlink r:id="rId1071" w:history="1">
              <w:r w:rsidRPr="00421005">
                <w:rPr>
                  <w:color w:val="4E4E4E"/>
                  <w:sz w:val="16"/>
                  <w:szCs w:val="16"/>
                  <w:u w:val="single"/>
                  <w:bdr w:val="none" w:sz="0" w:space="0" w:color="auto" w:frame="1"/>
                </w:rPr>
                <w:t>Complaints</w:t>
              </w:r>
            </w:hyperlink>
          </w:p>
        </w:tc>
      </w:tr>
      <w:tr w:rsidR="00A17F18" w:rsidRPr="00421005" w14:paraId="3C14AA12" w14:textId="77777777" w:rsidTr="00767C88">
        <w:tc>
          <w:tcPr>
            <w:tcW w:w="5425" w:type="dxa"/>
            <w:shd w:val="clear" w:color="auto" w:fill="auto"/>
            <w:tcMar>
              <w:top w:w="75" w:type="dxa"/>
              <w:left w:w="0" w:type="dxa"/>
              <w:bottom w:w="75" w:type="dxa"/>
              <w:right w:w="150" w:type="dxa"/>
            </w:tcMar>
            <w:vAlign w:val="bottom"/>
            <w:hideMark/>
          </w:tcPr>
          <w:p w14:paraId="4D03CC82" w14:textId="77777777" w:rsidR="00A17F18" w:rsidRPr="00421005" w:rsidRDefault="00A17F18" w:rsidP="00767C88">
            <w:pPr>
              <w:spacing w:line="240" w:lineRule="auto"/>
              <w:rPr>
                <w:sz w:val="16"/>
                <w:szCs w:val="16"/>
              </w:rPr>
            </w:pPr>
            <w:r w:rsidRPr="00421005">
              <w:rPr>
                <w:sz w:val="16"/>
                <w:szCs w:val="16"/>
              </w:rPr>
              <w:t>5145.3</w:t>
            </w:r>
          </w:p>
        </w:tc>
        <w:tc>
          <w:tcPr>
            <w:tcW w:w="0" w:type="auto"/>
            <w:shd w:val="clear" w:color="auto" w:fill="auto"/>
            <w:tcMar>
              <w:top w:w="75" w:type="dxa"/>
              <w:left w:w="0" w:type="dxa"/>
              <w:bottom w:w="75" w:type="dxa"/>
              <w:right w:w="150" w:type="dxa"/>
            </w:tcMar>
            <w:vAlign w:val="bottom"/>
            <w:hideMark/>
          </w:tcPr>
          <w:p w14:paraId="25C97184" w14:textId="77777777" w:rsidR="00A17F18" w:rsidRPr="00421005" w:rsidRDefault="00A17F18" w:rsidP="00767C88">
            <w:pPr>
              <w:spacing w:line="240" w:lineRule="auto"/>
              <w:rPr>
                <w:sz w:val="16"/>
                <w:szCs w:val="16"/>
              </w:rPr>
            </w:pPr>
            <w:hyperlink r:id="rId1072" w:history="1">
              <w:r w:rsidRPr="00421005">
                <w:rPr>
                  <w:color w:val="4E4E4E"/>
                  <w:sz w:val="16"/>
                  <w:szCs w:val="16"/>
                  <w:u w:val="single"/>
                  <w:bdr w:val="none" w:sz="0" w:space="0" w:color="auto" w:frame="1"/>
                </w:rPr>
                <w:t>Nondiscrimination/Harassment</w:t>
              </w:r>
            </w:hyperlink>
          </w:p>
        </w:tc>
      </w:tr>
      <w:tr w:rsidR="00A17F18" w:rsidRPr="00421005" w14:paraId="70AC80F0" w14:textId="77777777" w:rsidTr="00767C88">
        <w:tc>
          <w:tcPr>
            <w:tcW w:w="5425" w:type="dxa"/>
            <w:shd w:val="clear" w:color="auto" w:fill="auto"/>
            <w:tcMar>
              <w:top w:w="75" w:type="dxa"/>
              <w:left w:w="0" w:type="dxa"/>
              <w:bottom w:w="75" w:type="dxa"/>
              <w:right w:w="150" w:type="dxa"/>
            </w:tcMar>
            <w:vAlign w:val="bottom"/>
            <w:hideMark/>
          </w:tcPr>
          <w:p w14:paraId="7FCD5B90" w14:textId="77777777" w:rsidR="00A17F18" w:rsidRPr="00421005" w:rsidRDefault="00A17F18" w:rsidP="00767C88">
            <w:pPr>
              <w:spacing w:line="240" w:lineRule="auto"/>
              <w:rPr>
                <w:sz w:val="16"/>
                <w:szCs w:val="16"/>
              </w:rPr>
            </w:pPr>
            <w:r w:rsidRPr="00421005">
              <w:rPr>
                <w:sz w:val="16"/>
                <w:szCs w:val="16"/>
              </w:rPr>
              <w:t>5145.3</w:t>
            </w:r>
          </w:p>
        </w:tc>
        <w:tc>
          <w:tcPr>
            <w:tcW w:w="0" w:type="auto"/>
            <w:shd w:val="clear" w:color="auto" w:fill="auto"/>
            <w:tcMar>
              <w:top w:w="75" w:type="dxa"/>
              <w:left w:w="0" w:type="dxa"/>
              <w:bottom w:w="75" w:type="dxa"/>
              <w:right w:w="150" w:type="dxa"/>
            </w:tcMar>
            <w:vAlign w:val="bottom"/>
            <w:hideMark/>
          </w:tcPr>
          <w:p w14:paraId="043E9A27" w14:textId="77777777" w:rsidR="00A17F18" w:rsidRPr="00421005" w:rsidRDefault="00A17F18" w:rsidP="00767C88">
            <w:pPr>
              <w:spacing w:line="240" w:lineRule="auto"/>
              <w:rPr>
                <w:sz w:val="16"/>
                <w:szCs w:val="16"/>
              </w:rPr>
            </w:pPr>
            <w:hyperlink r:id="rId1073" w:history="1">
              <w:r w:rsidRPr="00421005">
                <w:rPr>
                  <w:color w:val="4E4E4E"/>
                  <w:sz w:val="16"/>
                  <w:szCs w:val="16"/>
                  <w:u w:val="single"/>
                  <w:bdr w:val="none" w:sz="0" w:space="0" w:color="auto" w:frame="1"/>
                </w:rPr>
                <w:t>Nondiscrimination/Harassment</w:t>
              </w:r>
            </w:hyperlink>
          </w:p>
        </w:tc>
      </w:tr>
      <w:tr w:rsidR="00A17F18" w:rsidRPr="00421005" w14:paraId="27D7207D" w14:textId="77777777" w:rsidTr="00767C88">
        <w:tc>
          <w:tcPr>
            <w:tcW w:w="5425" w:type="dxa"/>
            <w:shd w:val="clear" w:color="auto" w:fill="auto"/>
            <w:tcMar>
              <w:top w:w="75" w:type="dxa"/>
              <w:left w:w="0" w:type="dxa"/>
              <w:bottom w:w="75" w:type="dxa"/>
              <w:right w:w="150" w:type="dxa"/>
            </w:tcMar>
            <w:vAlign w:val="bottom"/>
            <w:hideMark/>
          </w:tcPr>
          <w:p w14:paraId="24DB6EED" w14:textId="77777777" w:rsidR="00A17F18" w:rsidRPr="00421005" w:rsidRDefault="00A17F18" w:rsidP="00767C88">
            <w:pPr>
              <w:spacing w:line="240" w:lineRule="auto"/>
              <w:rPr>
                <w:sz w:val="16"/>
                <w:szCs w:val="16"/>
              </w:rPr>
            </w:pPr>
            <w:r w:rsidRPr="00421005">
              <w:rPr>
                <w:sz w:val="16"/>
                <w:szCs w:val="16"/>
              </w:rPr>
              <w:t>6142.92</w:t>
            </w:r>
          </w:p>
        </w:tc>
        <w:tc>
          <w:tcPr>
            <w:tcW w:w="0" w:type="auto"/>
            <w:shd w:val="clear" w:color="auto" w:fill="auto"/>
            <w:tcMar>
              <w:top w:w="75" w:type="dxa"/>
              <w:left w:w="0" w:type="dxa"/>
              <w:bottom w:w="75" w:type="dxa"/>
              <w:right w:w="150" w:type="dxa"/>
            </w:tcMar>
            <w:vAlign w:val="bottom"/>
            <w:hideMark/>
          </w:tcPr>
          <w:p w14:paraId="113B37C4" w14:textId="77777777" w:rsidR="00A17F18" w:rsidRPr="00421005" w:rsidRDefault="00A17F18" w:rsidP="00767C88">
            <w:pPr>
              <w:spacing w:line="240" w:lineRule="auto"/>
              <w:rPr>
                <w:sz w:val="16"/>
                <w:szCs w:val="16"/>
              </w:rPr>
            </w:pPr>
            <w:hyperlink r:id="rId1074" w:history="1">
              <w:r w:rsidRPr="00421005">
                <w:rPr>
                  <w:color w:val="4E4E4E"/>
                  <w:sz w:val="16"/>
                  <w:szCs w:val="16"/>
                  <w:u w:val="single"/>
                  <w:bdr w:val="none" w:sz="0" w:space="0" w:color="auto" w:frame="1"/>
                </w:rPr>
                <w:t>Mathematics Instruction</w:t>
              </w:r>
            </w:hyperlink>
          </w:p>
        </w:tc>
      </w:tr>
      <w:tr w:rsidR="00A17F18" w:rsidRPr="00421005" w14:paraId="4A4D12E5" w14:textId="77777777" w:rsidTr="00767C88">
        <w:tc>
          <w:tcPr>
            <w:tcW w:w="5425" w:type="dxa"/>
            <w:shd w:val="clear" w:color="auto" w:fill="auto"/>
            <w:tcMar>
              <w:top w:w="75" w:type="dxa"/>
              <w:left w:w="0" w:type="dxa"/>
              <w:bottom w:w="75" w:type="dxa"/>
              <w:right w:w="150" w:type="dxa"/>
            </w:tcMar>
            <w:vAlign w:val="bottom"/>
            <w:hideMark/>
          </w:tcPr>
          <w:p w14:paraId="03061D6D" w14:textId="77777777" w:rsidR="00A17F18" w:rsidRPr="00421005" w:rsidRDefault="00A17F18" w:rsidP="00767C88">
            <w:pPr>
              <w:spacing w:line="240" w:lineRule="auto"/>
              <w:rPr>
                <w:sz w:val="16"/>
                <w:szCs w:val="16"/>
              </w:rPr>
            </w:pPr>
            <w:r w:rsidRPr="00421005">
              <w:rPr>
                <w:sz w:val="16"/>
                <w:szCs w:val="16"/>
              </w:rPr>
              <w:t>6143</w:t>
            </w:r>
          </w:p>
        </w:tc>
        <w:tc>
          <w:tcPr>
            <w:tcW w:w="0" w:type="auto"/>
            <w:shd w:val="clear" w:color="auto" w:fill="auto"/>
            <w:tcMar>
              <w:top w:w="75" w:type="dxa"/>
              <w:left w:w="0" w:type="dxa"/>
              <w:bottom w:w="75" w:type="dxa"/>
              <w:right w:w="150" w:type="dxa"/>
            </w:tcMar>
            <w:vAlign w:val="bottom"/>
            <w:hideMark/>
          </w:tcPr>
          <w:p w14:paraId="1CA3930D" w14:textId="77777777" w:rsidR="00A17F18" w:rsidRPr="00421005" w:rsidRDefault="00A17F18" w:rsidP="00767C88">
            <w:pPr>
              <w:spacing w:line="240" w:lineRule="auto"/>
              <w:rPr>
                <w:sz w:val="16"/>
                <w:szCs w:val="16"/>
              </w:rPr>
            </w:pPr>
            <w:hyperlink r:id="rId1075" w:history="1">
              <w:r w:rsidRPr="00421005">
                <w:rPr>
                  <w:color w:val="4E4E4E"/>
                  <w:sz w:val="16"/>
                  <w:szCs w:val="16"/>
                  <w:u w:val="single"/>
                  <w:bdr w:val="none" w:sz="0" w:space="0" w:color="auto" w:frame="1"/>
                </w:rPr>
                <w:t>Courses Of Study</w:t>
              </w:r>
            </w:hyperlink>
          </w:p>
        </w:tc>
      </w:tr>
      <w:tr w:rsidR="00A17F18" w:rsidRPr="00421005" w14:paraId="7A202170" w14:textId="77777777" w:rsidTr="00767C88">
        <w:tc>
          <w:tcPr>
            <w:tcW w:w="5425" w:type="dxa"/>
            <w:shd w:val="clear" w:color="auto" w:fill="auto"/>
            <w:tcMar>
              <w:top w:w="75" w:type="dxa"/>
              <w:left w:w="0" w:type="dxa"/>
              <w:bottom w:w="75" w:type="dxa"/>
              <w:right w:w="150" w:type="dxa"/>
            </w:tcMar>
            <w:vAlign w:val="bottom"/>
            <w:hideMark/>
          </w:tcPr>
          <w:p w14:paraId="09DABC61" w14:textId="77777777" w:rsidR="00A17F18" w:rsidRPr="00421005" w:rsidRDefault="00A17F18" w:rsidP="00767C88">
            <w:pPr>
              <w:spacing w:line="240" w:lineRule="auto"/>
              <w:rPr>
                <w:sz w:val="16"/>
                <w:szCs w:val="16"/>
              </w:rPr>
            </w:pPr>
            <w:r w:rsidRPr="00421005">
              <w:rPr>
                <w:sz w:val="16"/>
                <w:szCs w:val="16"/>
              </w:rPr>
              <w:t>6143</w:t>
            </w:r>
          </w:p>
        </w:tc>
        <w:tc>
          <w:tcPr>
            <w:tcW w:w="0" w:type="auto"/>
            <w:shd w:val="clear" w:color="auto" w:fill="auto"/>
            <w:tcMar>
              <w:top w:w="75" w:type="dxa"/>
              <w:left w:w="0" w:type="dxa"/>
              <w:bottom w:w="75" w:type="dxa"/>
              <w:right w:w="150" w:type="dxa"/>
            </w:tcMar>
            <w:vAlign w:val="bottom"/>
            <w:hideMark/>
          </w:tcPr>
          <w:p w14:paraId="277978E8" w14:textId="77777777" w:rsidR="00A17F18" w:rsidRPr="00421005" w:rsidRDefault="00A17F18" w:rsidP="00767C88">
            <w:pPr>
              <w:spacing w:line="240" w:lineRule="auto"/>
              <w:rPr>
                <w:sz w:val="16"/>
                <w:szCs w:val="16"/>
              </w:rPr>
            </w:pPr>
            <w:hyperlink r:id="rId1076" w:history="1">
              <w:r w:rsidRPr="00421005">
                <w:rPr>
                  <w:color w:val="4E4E4E"/>
                  <w:sz w:val="16"/>
                  <w:szCs w:val="16"/>
                  <w:u w:val="single"/>
                  <w:bdr w:val="none" w:sz="0" w:space="0" w:color="auto" w:frame="1"/>
                </w:rPr>
                <w:t>Courses Of Study</w:t>
              </w:r>
            </w:hyperlink>
          </w:p>
        </w:tc>
      </w:tr>
      <w:tr w:rsidR="00A17F18" w:rsidRPr="00421005" w14:paraId="6462C9FB" w14:textId="77777777" w:rsidTr="00767C88">
        <w:tc>
          <w:tcPr>
            <w:tcW w:w="5425" w:type="dxa"/>
            <w:shd w:val="clear" w:color="auto" w:fill="auto"/>
            <w:tcMar>
              <w:top w:w="75" w:type="dxa"/>
              <w:left w:w="0" w:type="dxa"/>
              <w:bottom w:w="75" w:type="dxa"/>
              <w:right w:w="150" w:type="dxa"/>
            </w:tcMar>
            <w:vAlign w:val="bottom"/>
            <w:hideMark/>
          </w:tcPr>
          <w:p w14:paraId="3DAFB8A1" w14:textId="77777777" w:rsidR="00A17F18" w:rsidRPr="00421005" w:rsidRDefault="00A17F18" w:rsidP="00767C88">
            <w:pPr>
              <w:spacing w:line="240" w:lineRule="auto"/>
              <w:rPr>
                <w:sz w:val="16"/>
                <w:szCs w:val="16"/>
              </w:rPr>
            </w:pPr>
            <w:r w:rsidRPr="00421005">
              <w:rPr>
                <w:sz w:val="16"/>
                <w:szCs w:val="16"/>
              </w:rPr>
              <w:t>6161.1</w:t>
            </w:r>
          </w:p>
        </w:tc>
        <w:tc>
          <w:tcPr>
            <w:tcW w:w="0" w:type="auto"/>
            <w:shd w:val="clear" w:color="auto" w:fill="auto"/>
            <w:tcMar>
              <w:top w:w="75" w:type="dxa"/>
              <w:left w:w="0" w:type="dxa"/>
              <w:bottom w:w="75" w:type="dxa"/>
              <w:right w:w="150" w:type="dxa"/>
            </w:tcMar>
            <w:vAlign w:val="bottom"/>
            <w:hideMark/>
          </w:tcPr>
          <w:p w14:paraId="194AC48B" w14:textId="77777777" w:rsidR="00A17F18" w:rsidRPr="00421005" w:rsidRDefault="00A17F18" w:rsidP="00767C88">
            <w:pPr>
              <w:spacing w:line="240" w:lineRule="auto"/>
              <w:rPr>
                <w:sz w:val="16"/>
                <w:szCs w:val="16"/>
              </w:rPr>
            </w:pPr>
            <w:hyperlink r:id="rId1077" w:history="1">
              <w:r w:rsidRPr="00421005">
                <w:rPr>
                  <w:color w:val="4E4E4E"/>
                  <w:sz w:val="16"/>
                  <w:szCs w:val="16"/>
                  <w:u w:val="single"/>
                  <w:bdr w:val="none" w:sz="0" w:space="0" w:color="auto" w:frame="1"/>
                </w:rPr>
                <w:t>Selection And Evaluation Of Instructional Materials</w:t>
              </w:r>
            </w:hyperlink>
          </w:p>
        </w:tc>
      </w:tr>
      <w:tr w:rsidR="00A17F18" w:rsidRPr="00421005" w14:paraId="71EF0561" w14:textId="77777777" w:rsidTr="00767C88">
        <w:tc>
          <w:tcPr>
            <w:tcW w:w="5425" w:type="dxa"/>
            <w:shd w:val="clear" w:color="auto" w:fill="auto"/>
            <w:tcMar>
              <w:top w:w="75" w:type="dxa"/>
              <w:left w:w="0" w:type="dxa"/>
              <w:bottom w:w="75" w:type="dxa"/>
              <w:right w:w="150" w:type="dxa"/>
            </w:tcMar>
            <w:vAlign w:val="bottom"/>
            <w:hideMark/>
          </w:tcPr>
          <w:p w14:paraId="3CEB98F2" w14:textId="77777777" w:rsidR="00A17F18" w:rsidRPr="00421005" w:rsidRDefault="00A17F18" w:rsidP="00767C88">
            <w:pPr>
              <w:spacing w:line="240" w:lineRule="auto"/>
              <w:rPr>
                <w:sz w:val="16"/>
                <w:szCs w:val="16"/>
              </w:rPr>
            </w:pPr>
            <w:r w:rsidRPr="00421005">
              <w:rPr>
                <w:sz w:val="16"/>
                <w:szCs w:val="16"/>
              </w:rPr>
              <w:t>6161.1</w:t>
            </w:r>
          </w:p>
        </w:tc>
        <w:tc>
          <w:tcPr>
            <w:tcW w:w="0" w:type="auto"/>
            <w:shd w:val="clear" w:color="auto" w:fill="auto"/>
            <w:tcMar>
              <w:top w:w="75" w:type="dxa"/>
              <w:left w:w="0" w:type="dxa"/>
              <w:bottom w:w="75" w:type="dxa"/>
              <w:right w:w="150" w:type="dxa"/>
            </w:tcMar>
            <w:vAlign w:val="bottom"/>
            <w:hideMark/>
          </w:tcPr>
          <w:p w14:paraId="355751EF" w14:textId="77777777" w:rsidR="00A17F18" w:rsidRPr="00421005" w:rsidRDefault="00A17F18" w:rsidP="00767C88">
            <w:pPr>
              <w:spacing w:line="240" w:lineRule="auto"/>
              <w:rPr>
                <w:sz w:val="16"/>
                <w:szCs w:val="16"/>
              </w:rPr>
            </w:pPr>
            <w:hyperlink r:id="rId1078" w:history="1">
              <w:r w:rsidRPr="00421005">
                <w:rPr>
                  <w:color w:val="4E4E4E"/>
                  <w:sz w:val="16"/>
                  <w:szCs w:val="16"/>
                  <w:u w:val="single"/>
                  <w:bdr w:val="none" w:sz="0" w:space="0" w:color="auto" w:frame="1"/>
                </w:rPr>
                <w:t>Selection And Evaluation Of Instructional Materials</w:t>
              </w:r>
            </w:hyperlink>
          </w:p>
        </w:tc>
      </w:tr>
      <w:tr w:rsidR="00A17F18" w:rsidRPr="00421005" w14:paraId="2EBCD043" w14:textId="77777777" w:rsidTr="00767C88">
        <w:tc>
          <w:tcPr>
            <w:tcW w:w="5425" w:type="dxa"/>
            <w:shd w:val="clear" w:color="auto" w:fill="auto"/>
            <w:tcMar>
              <w:top w:w="75" w:type="dxa"/>
              <w:left w:w="0" w:type="dxa"/>
              <w:bottom w:w="75" w:type="dxa"/>
              <w:right w:w="150" w:type="dxa"/>
            </w:tcMar>
            <w:vAlign w:val="bottom"/>
            <w:hideMark/>
          </w:tcPr>
          <w:p w14:paraId="79AE45FB" w14:textId="77777777" w:rsidR="00A17F18" w:rsidRPr="00421005" w:rsidRDefault="00A17F18" w:rsidP="00767C88">
            <w:pPr>
              <w:spacing w:line="240" w:lineRule="auto"/>
              <w:rPr>
                <w:sz w:val="16"/>
                <w:szCs w:val="16"/>
              </w:rPr>
            </w:pPr>
            <w:r w:rsidRPr="00421005">
              <w:rPr>
                <w:sz w:val="16"/>
                <w:szCs w:val="16"/>
              </w:rPr>
              <w:t>6161.1-E PDF(1)</w:t>
            </w:r>
          </w:p>
        </w:tc>
        <w:tc>
          <w:tcPr>
            <w:tcW w:w="0" w:type="auto"/>
            <w:shd w:val="clear" w:color="auto" w:fill="auto"/>
            <w:tcMar>
              <w:top w:w="75" w:type="dxa"/>
              <w:left w:w="0" w:type="dxa"/>
              <w:bottom w:w="75" w:type="dxa"/>
              <w:right w:w="150" w:type="dxa"/>
            </w:tcMar>
            <w:vAlign w:val="bottom"/>
            <w:hideMark/>
          </w:tcPr>
          <w:p w14:paraId="2DBFB62E" w14:textId="77777777" w:rsidR="00A17F18" w:rsidRPr="00421005" w:rsidRDefault="00A17F18" w:rsidP="00767C88">
            <w:pPr>
              <w:spacing w:line="240" w:lineRule="auto"/>
              <w:rPr>
                <w:sz w:val="16"/>
                <w:szCs w:val="16"/>
              </w:rPr>
            </w:pPr>
            <w:hyperlink r:id="rId1079" w:history="1">
              <w:r w:rsidRPr="00421005">
                <w:rPr>
                  <w:color w:val="4E4E4E"/>
                  <w:sz w:val="16"/>
                  <w:szCs w:val="16"/>
                  <w:u w:val="single"/>
                  <w:bdr w:val="none" w:sz="0" w:space="0" w:color="auto" w:frame="1"/>
                </w:rPr>
                <w:t>Selection And Evaluation Of Instructional Materials</w:t>
              </w:r>
            </w:hyperlink>
          </w:p>
        </w:tc>
      </w:tr>
      <w:tr w:rsidR="00A17F18" w:rsidRPr="00421005" w14:paraId="137F511A" w14:textId="77777777" w:rsidTr="00767C88">
        <w:tc>
          <w:tcPr>
            <w:tcW w:w="5425" w:type="dxa"/>
            <w:shd w:val="clear" w:color="auto" w:fill="auto"/>
            <w:tcMar>
              <w:top w:w="75" w:type="dxa"/>
              <w:left w:w="0" w:type="dxa"/>
              <w:bottom w:w="75" w:type="dxa"/>
              <w:right w:w="150" w:type="dxa"/>
            </w:tcMar>
            <w:vAlign w:val="bottom"/>
            <w:hideMark/>
          </w:tcPr>
          <w:p w14:paraId="1C8E741B" w14:textId="77777777" w:rsidR="00A17F18" w:rsidRPr="00421005" w:rsidRDefault="00A17F18" w:rsidP="00767C88">
            <w:pPr>
              <w:spacing w:line="240" w:lineRule="auto"/>
              <w:rPr>
                <w:sz w:val="16"/>
                <w:szCs w:val="16"/>
              </w:rPr>
            </w:pPr>
            <w:r w:rsidRPr="00421005">
              <w:rPr>
                <w:sz w:val="16"/>
                <w:szCs w:val="16"/>
              </w:rPr>
              <w:t>6161.1-E(1)</w:t>
            </w:r>
          </w:p>
        </w:tc>
        <w:tc>
          <w:tcPr>
            <w:tcW w:w="0" w:type="auto"/>
            <w:shd w:val="clear" w:color="auto" w:fill="auto"/>
            <w:tcMar>
              <w:top w:w="75" w:type="dxa"/>
              <w:left w:w="0" w:type="dxa"/>
              <w:bottom w:w="75" w:type="dxa"/>
              <w:right w:w="150" w:type="dxa"/>
            </w:tcMar>
            <w:vAlign w:val="bottom"/>
            <w:hideMark/>
          </w:tcPr>
          <w:p w14:paraId="2008FA84" w14:textId="77777777" w:rsidR="00A17F18" w:rsidRPr="00421005" w:rsidRDefault="00A17F18" w:rsidP="00767C88">
            <w:pPr>
              <w:spacing w:line="240" w:lineRule="auto"/>
              <w:rPr>
                <w:sz w:val="16"/>
                <w:szCs w:val="16"/>
              </w:rPr>
            </w:pPr>
            <w:hyperlink r:id="rId1080" w:history="1">
              <w:r w:rsidRPr="00421005">
                <w:rPr>
                  <w:color w:val="4E4E4E"/>
                  <w:sz w:val="16"/>
                  <w:szCs w:val="16"/>
                  <w:u w:val="single"/>
                  <w:bdr w:val="none" w:sz="0" w:space="0" w:color="auto" w:frame="1"/>
                </w:rPr>
                <w:t>Selection And Evaluation Of Instructional Materials</w:t>
              </w:r>
            </w:hyperlink>
          </w:p>
        </w:tc>
      </w:tr>
      <w:tr w:rsidR="00A17F18" w:rsidRPr="00421005" w14:paraId="476D08AF" w14:textId="77777777" w:rsidTr="00767C88">
        <w:tc>
          <w:tcPr>
            <w:tcW w:w="5425" w:type="dxa"/>
            <w:shd w:val="clear" w:color="auto" w:fill="auto"/>
            <w:tcMar>
              <w:top w:w="75" w:type="dxa"/>
              <w:left w:w="0" w:type="dxa"/>
              <w:bottom w:w="75" w:type="dxa"/>
              <w:right w:w="150" w:type="dxa"/>
            </w:tcMar>
            <w:vAlign w:val="bottom"/>
            <w:hideMark/>
          </w:tcPr>
          <w:p w14:paraId="1657204C" w14:textId="77777777" w:rsidR="00A17F18" w:rsidRPr="00421005" w:rsidRDefault="00A17F18" w:rsidP="00767C88">
            <w:pPr>
              <w:spacing w:line="240" w:lineRule="auto"/>
              <w:rPr>
                <w:sz w:val="16"/>
                <w:szCs w:val="16"/>
              </w:rPr>
            </w:pPr>
            <w:r w:rsidRPr="00421005">
              <w:rPr>
                <w:sz w:val="16"/>
                <w:szCs w:val="16"/>
              </w:rPr>
              <w:t>6161.11</w:t>
            </w:r>
          </w:p>
        </w:tc>
        <w:tc>
          <w:tcPr>
            <w:tcW w:w="0" w:type="auto"/>
            <w:shd w:val="clear" w:color="auto" w:fill="auto"/>
            <w:tcMar>
              <w:top w:w="75" w:type="dxa"/>
              <w:left w:w="0" w:type="dxa"/>
              <w:bottom w:w="75" w:type="dxa"/>
              <w:right w:w="150" w:type="dxa"/>
            </w:tcMar>
            <w:vAlign w:val="bottom"/>
            <w:hideMark/>
          </w:tcPr>
          <w:p w14:paraId="277ED2E3" w14:textId="77777777" w:rsidR="00A17F18" w:rsidRPr="00421005" w:rsidRDefault="00A17F18" w:rsidP="00767C88">
            <w:pPr>
              <w:spacing w:line="240" w:lineRule="auto"/>
              <w:rPr>
                <w:sz w:val="16"/>
                <w:szCs w:val="16"/>
              </w:rPr>
            </w:pPr>
            <w:hyperlink r:id="rId1081" w:history="1">
              <w:r w:rsidRPr="00421005">
                <w:rPr>
                  <w:color w:val="4E4E4E"/>
                  <w:sz w:val="16"/>
                  <w:szCs w:val="16"/>
                  <w:u w:val="single"/>
                  <w:bdr w:val="none" w:sz="0" w:space="0" w:color="auto" w:frame="1"/>
                </w:rPr>
                <w:t>Supplementary Instructional Materials</w:t>
              </w:r>
            </w:hyperlink>
          </w:p>
        </w:tc>
      </w:tr>
      <w:tr w:rsidR="00A17F18" w:rsidRPr="00421005" w14:paraId="7349BF8E" w14:textId="77777777" w:rsidTr="00767C88">
        <w:tc>
          <w:tcPr>
            <w:tcW w:w="5425" w:type="dxa"/>
            <w:shd w:val="clear" w:color="auto" w:fill="auto"/>
            <w:tcMar>
              <w:top w:w="75" w:type="dxa"/>
              <w:left w:w="0" w:type="dxa"/>
              <w:bottom w:w="75" w:type="dxa"/>
              <w:right w:w="150" w:type="dxa"/>
            </w:tcMar>
            <w:vAlign w:val="bottom"/>
            <w:hideMark/>
          </w:tcPr>
          <w:p w14:paraId="3CF30095" w14:textId="77777777" w:rsidR="00A17F18" w:rsidRPr="00421005" w:rsidRDefault="00A17F18" w:rsidP="00767C88">
            <w:pPr>
              <w:spacing w:line="240" w:lineRule="auto"/>
              <w:rPr>
                <w:sz w:val="16"/>
                <w:szCs w:val="16"/>
              </w:rPr>
            </w:pPr>
            <w:r w:rsidRPr="00421005">
              <w:rPr>
                <w:sz w:val="16"/>
                <w:szCs w:val="16"/>
              </w:rPr>
              <w:t>6161.11</w:t>
            </w:r>
          </w:p>
        </w:tc>
        <w:tc>
          <w:tcPr>
            <w:tcW w:w="0" w:type="auto"/>
            <w:shd w:val="clear" w:color="auto" w:fill="auto"/>
            <w:tcMar>
              <w:top w:w="75" w:type="dxa"/>
              <w:left w:w="0" w:type="dxa"/>
              <w:bottom w:w="75" w:type="dxa"/>
              <w:right w:w="150" w:type="dxa"/>
            </w:tcMar>
            <w:vAlign w:val="bottom"/>
            <w:hideMark/>
          </w:tcPr>
          <w:p w14:paraId="516A3A41" w14:textId="77777777" w:rsidR="00A17F18" w:rsidRPr="00421005" w:rsidRDefault="00A17F18" w:rsidP="00767C88">
            <w:pPr>
              <w:spacing w:line="240" w:lineRule="auto"/>
              <w:rPr>
                <w:sz w:val="16"/>
                <w:szCs w:val="16"/>
              </w:rPr>
            </w:pPr>
            <w:hyperlink r:id="rId1082" w:history="1">
              <w:r w:rsidRPr="00421005">
                <w:rPr>
                  <w:color w:val="4E4E4E"/>
                  <w:sz w:val="16"/>
                  <w:szCs w:val="16"/>
                  <w:u w:val="single"/>
                  <w:bdr w:val="none" w:sz="0" w:space="0" w:color="auto" w:frame="1"/>
                </w:rPr>
                <w:t>Supplementary Instructional Materials</w:t>
              </w:r>
            </w:hyperlink>
          </w:p>
        </w:tc>
      </w:tr>
      <w:tr w:rsidR="00A17F18" w:rsidRPr="00421005" w14:paraId="0A8F76A2" w14:textId="77777777" w:rsidTr="00767C88">
        <w:tc>
          <w:tcPr>
            <w:tcW w:w="5425" w:type="dxa"/>
            <w:shd w:val="clear" w:color="auto" w:fill="auto"/>
            <w:tcMar>
              <w:top w:w="75" w:type="dxa"/>
              <w:left w:w="0" w:type="dxa"/>
              <w:bottom w:w="75" w:type="dxa"/>
              <w:right w:w="150" w:type="dxa"/>
            </w:tcMar>
            <w:vAlign w:val="bottom"/>
            <w:hideMark/>
          </w:tcPr>
          <w:p w14:paraId="6F4692A9" w14:textId="77777777" w:rsidR="00A17F18" w:rsidRPr="00421005" w:rsidRDefault="00A17F18" w:rsidP="00767C88">
            <w:pPr>
              <w:spacing w:line="240" w:lineRule="auto"/>
              <w:rPr>
                <w:sz w:val="16"/>
                <w:szCs w:val="16"/>
              </w:rPr>
            </w:pPr>
            <w:r w:rsidRPr="00421005">
              <w:rPr>
                <w:sz w:val="16"/>
                <w:szCs w:val="16"/>
              </w:rPr>
              <w:t>6161.2</w:t>
            </w:r>
          </w:p>
        </w:tc>
        <w:tc>
          <w:tcPr>
            <w:tcW w:w="0" w:type="auto"/>
            <w:shd w:val="clear" w:color="auto" w:fill="auto"/>
            <w:tcMar>
              <w:top w:w="75" w:type="dxa"/>
              <w:left w:w="0" w:type="dxa"/>
              <w:bottom w:w="75" w:type="dxa"/>
              <w:right w:w="150" w:type="dxa"/>
            </w:tcMar>
            <w:vAlign w:val="bottom"/>
            <w:hideMark/>
          </w:tcPr>
          <w:p w14:paraId="017542C7" w14:textId="77777777" w:rsidR="00A17F18" w:rsidRPr="00421005" w:rsidRDefault="00A17F18" w:rsidP="00767C88">
            <w:pPr>
              <w:spacing w:line="240" w:lineRule="auto"/>
              <w:rPr>
                <w:sz w:val="16"/>
                <w:szCs w:val="16"/>
              </w:rPr>
            </w:pPr>
            <w:hyperlink r:id="rId1083" w:history="1">
              <w:r w:rsidRPr="00421005">
                <w:rPr>
                  <w:color w:val="4E4E4E"/>
                  <w:sz w:val="16"/>
                  <w:szCs w:val="16"/>
                  <w:u w:val="single"/>
                  <w:bdr w:val="none" w:sz="0" w:space="0" w:color="auto" w:frame="1"/>
                </w:rPr>
                <w:t>Damaged Or Lost Instructional Materials</w:t>
              </w:r>
            </w:hyperlink>
          </w:p>
        </w:tc>
      </w:tr>
      <w:tr w:rsidR="00A17F18" w:rsidRPr="00421005" w14:paraId="2186A5E6" w14:textId="77777777" w:rsidTr="00767C88">
        <w:tc>
          <w:tcPr>
            <w:tcW w:w="5425" w:type="dxa"/>
            <w:shd w:val="clear" w:color="auto" w:fill="auto"/>
            <w:tcMar>
              <w:top w:w="75" w:type="dxa"/>
              <w:left w:w="0" w:type="dxa"/>
              <w:bottom w:w="75" w:type="dxa"/>
              <w:right w:w="150" w:type="dxa"/>
            </w:tcMar>
            <w:vAlign w:val="bottom"/>
            <w:hideMark/>
          </w:tcPr>
          <w:p w14:paraId="3CC6CA05" w14:textId="77777777" w:rsidR="00A17F18" w:rsidRPr="00421005" w:rsidRDefault="00A17F18" w:rsidP="00767C88">
            <w:pPr>
              <w:spacing w:line="240" w:lineRule="auto"/>
              <w:rPr>
                <w:sz w:val="16"/>
                <w:szCs w:val="16"/>
              </w:rPr>
            </w:pPr>
            <w:r w:rsidRPr="00421005">
              <w:rPr>
                <w:sz w:val="16"/>
                <w:szCs w:val="16"/>
              </w:rPr>
              <w:t>6163.1</w:t>
            </w:r>
          </w:p>
        </w:tc>
        <w:tc>
          <w:tcPr>
            <w:tcW w:w="0" w:type="auto"/>
            <w:shd w:val="clear" w:color="auto" w:fill="auto"/>
            <w:tcMar>
              <w:top w:w="75" w:type="dxa"/>
              <w:left w:w="0" w:type="dxa"/>
              <w:bottom w:w="75" w:type="dxa"/>
              <w:right w:w="150" w:type="dxa"/>
            </w:tcMar>
            <w:vAlign w:val="bottom"/>
            <w:hideMark/>
          </w:tcPr>
          <w:p w14:paraId="3140E464" w14:textId="77777777" w:rsidR="00A17F18" w:rsidRPr="00421005" w:rsidRDefault="00A17F18" w:rsidP="00767C88">
            <w:pPr>
              <w:spacing w:line="240" w:lineRule="auto"/>
              <w:rPr>
                <w:sz w:val="16"/>
                <w:szCs w:val="16"/>
              </w:rPr>
            </w:pPr>
            <w:hyperlink r:id="rId1084" w:history="1">
              <w:r w:rsidRPr="00421005">
                <w:rPr>
                  <w:color w:val="4E4E4E"/>
                  <w:sz w:val="16"/>
                  <w:szCs w:val="16"/>
                  <w:u w:val="single"/>
                  <w:bdr w:val="none" w:sz="0" w:space="0" w:color="auto" w:frame="1"/>
                </w:rPr>
                <w:t>Library Media Centers</w:t>
              </w:r>
            </w:hyperlink>
          </w:p>
        </w:tc>
      </w:tr>
      <w:tr w:rsidR="00A17F18" w:rsidRPr="00421005" w14:paraId="3C334AE2" w14:textId="77777777" w:rsidTr="00767C88">
        <w:tc>
          <w:tcPr>
            <w:tcW w:w="5425" w:type="dxa"/>
            <w:shd w:val="clear" w:color="auto" w:fill="auto"/>
            <w:tcMar>
              <w:top w:w="75" w:type="dxa"/>
              <w:left w:w="0" w:type="dxa"/>
              <w:bottom w:w="75" w:type="dxa"/>
              <w:right w:w="150" w:type="dxa"/>
            </w:tcMar>
            <w:vAlign w:val="bottom"/>
            <w:hideMark/>
          </w:tcPr>
          <w:p w14:paraId="45972CAA" w14:textId="77777777" w:rsidR="00A17F18" w:rsidRPr="00421005" w:rsidRDefault="00A17F18" w:rsidP="00767C88">
            <w:pPr>
              <w:spacing w:line="240" w:lineRule="auto"/>
              <w:rPr>
                <w:sz w:val="16"/>
                <w:szCs w:val="16"/>
              </w:rPr>
            </w:pPr>
            <w:r w:rsidRPr="00421005">
              <w:rPr>
                <w:sz w:val="16"/>
                <w:szCs w:val="16"/>
              </w:rPr>
              <w:t>9000</w:t>
            </w:r>
          </w:p>
        </w:tc>
        <w:tc>
          <w:tcPr>
            <w:tcW w:w="0" w:type="auto"/>
            <w:shd w:val="clear" w:color="auto" w:fill="auto"/>
            <w:tcMar>
              <w:top w:w="75" w:type="dxa"/>
              <w:left w:w="0" w:type="dxa"/>
              <w:bottom w:w="75" w:type="dxa"/>
              <w:right w:w="150" w:type="dxa"/>
            </w:tcMar>
            <w:vAlign w:val="bottom"/>
            <w:hideMark/>
          </w:tcPr>
          <w:p w14:paraId="539953DE" w14:textId="77777777" w:rsidR="00A17F18" w:rsidRPr="00421005" w:rsidRDefault="00A17F18" w:rsidP="00767C88">
            <w:pPr>
              <w:spacing w:line="240" w:lineRule="auto"/>
              <w:rPr>
                <w:sz w:val="16"/>
                <w:szCs w:val="16"/>
              </w:rPr>
            </w:pPr>
            <w:hyperlink r:id="rId1085" w:history="1">
              <w:r w:rsidRPr="00421005">
                <w:rPr>
                  <w:color w:val="4E4E4E"/>
                  <w:sz w:val="16"/>
                  <w:szCs w:val="16"/>
                  <w:u w:val="single"/>
                  <w:bdr w:val="none" w:sz="0" w:space="0" w:color="auto" w:frame="1"/>
                </w:rPr>
                <w:t>Role Of The Board</w:t>
              </w:r>
            </w:hyperlink>
          </w:p>
        </w:tc>
      </w:tr>
      <w:tr w:rsidR="00A17F18" w:rsidRPr="00421005" w14:paraId="20F4CDA5" w14:textId="77777777" w:rsidTr="00767C88">
        <w:tc>
          <w:tcPr>
            <w:tcW w:w="5425" w:type="dxa"/>
            <w:shd w:val="clear" w:color="auto" w:fill="auto"/>
            <w:tcMar>
              <w:top w:w="75" w:type="dxa"/>
              <w:left w:w="0" w:type="dxa"/>
              <w:bottom w:w="75" w:type="dxa"/>
              <w:right w:w="150" w:type="dxa"/>
            </w:tcMar>
            <w:vAlign w:val="bottom"/>
            <w:hideMark/>
          </w:tcPr>
          <w:p w14:paraId="16CC94C6" w14:textId="77777777" w:rsidR="00A17F18" w:rsidRPr="00421005" w:rsidRDefault="00A17F18" w:rsidP="00767C88">
            <w:pPr>
              <w:spacing w:line="240" w:lineRule="auto"/>
              <w:rPr>
                <w:sz w:val="16"/>
                <w:szCs w:val="16"/>
              </w:rPr>
            </w:pPr>
            <w:r w:rsidRPr="00421005">
              <w:rPr>
                <w:sz w:val="16"/>
                <w:szCs w:val="16"/>
              </w:rPr>
              <w:t>9012</w:t>
            </w:r>
          </w:p>
        </w:tc>
        <w:tc>
          <w:tcPr>
            <w:tcW w:w="0" w:type="auto"/>
            <w:shd w:val="clear" w:color="auto" w:fill="auto"/>
            <w:tcMar>
              <w:top w:w="75" w:type="dxa"/>
              <w:left w:w="0" w:type="dxa"/>
              <w:bottom w:w="75" w:type="dxa"/>
              <w:right w:w="150" w:type="dxa"/>
            </w:tcMar>
            <w:vAlign w:val="bottom"/>
            <w:hideMark/>
          </w:tcPr>
          <w:p w14:paraId="41742D25" w14:textId="77777777" w:rsidR="00A17F18" w:rsidRPr="00421005" w:rsidRDefault="00A17F18" w:rsidP="00767C88">
            <w:pPr>
              <w:spacing w:line="240" w:lineRule="auto"/>
              <w:rPr>
                <w:sz w:val="16"/>
                <w:szCs w:val="16"/>
              </w:rPr>
            </w:pPr>
            <w:hyperlink r:id="rId1086" w:history="1">
              <w:r w:rsidRPr="00421005">
                <w:rPr>
                  <w:color w:val="4E4E4E"/>
                  <w:sz w:val="16"/>
                  <w:szCs w:val="16"/>
                  <w:u w:val="single"/>
                  <w:bdr w:val="none" w:sz="0" w:space="0" w:color="auto" w:frame="1"/>
                </w:rPr>
                <w:t>Board Member Electronic Communications</w:t>
              </w:r>
            </w:hyperlink>
          </w:p>
        </w:tc>
      </w:tr>
      <w:tr w:rsidR="00A17F18" w:rsidRPr="00421005" w14:paraId="09116C94" w14:textId="77777777" w:rsidTr="00767C88">
        <w:tc>
          <w:tcPr>
            <w:tcW w:w="5425" w:type="dxa"/>
            <w:shd w:val="clear" w:color="auto" w:fill="auto"/>
            <w:tcMar>
              <w:top w:w="75" w:type="dxa"/>
              <w:left w:w="0" w:type="dxa"/>
              <w:bottom w:w="75" w:type="dxa"/>
              <w:right w:w="150" w:type="dxa"/>
            </w:tcMar>
            <w:vAlign w:val="bottom"/>
            <w:hideMark/>
          </w:tcPr>
          <w:p w14:paraId="6A81E750" w14:textId="77777777" w:rsidR="00A17F18" w:rsidRPr="00421005" w:rsidRDefault="00A17F18" w:rsidP="00767C88">
            <w:pPr>
              <w:spacing w:line="240" w:lineRule="auto"/>
              <w:rPr>
                <w:sz w:val="16"/>
                <w:szCs w:val="16"/>
              </w:rPr>
            </w:pPr>
            <w:r w:rsidRPr="00421005">
              <w:rPr>
                <w:sz w:val="16"/>
                <w:szCs w:val="16"/>
              </w:rPr>
              <w:t>9200</w:t>
            </w:r>
          </w:p>
        </w:tc>
        <w:tc>
          <w:tcPr>
            <w:tcW w:w="0" w:type="auto"/>
            <w:shd w:val="clear" w:color="auto" w:fill="auto"/>
            <w:tcMar>
              <w:top w:w="75" w:type="dxa"/>
              <w:left w:w="0" w:type="dxa"/>
              <w:bottom w:w="75" w:type="dxa"/>
              <w:right w:w="150" w:type="dxa"/>
            </w:tcMar>
            <w:vAlign w:val="bottom"/>
            <w:hideMark/>
          </w:tcPr>
          <w:p w14:paraId="1493E6FE" w14:textId="77777777" w:rsidR="00A17F18" w:rsidRPr="00421005" w:rsidRDefault="00A17F18" w:rsidP="00767C88">
            <w:pPr>
              <w:spacing w:line="240" w:lineRule="auto"/>
              <w:rPr>
                <w:sz w:val="16"/>
                <w:szCs w:val="16"/>
              </w:rPr>
            </w:pPr>
            <w:hyperlink r:id="rId1087" w:history="1">
              <w:r w:rsidRPr="00421005">
                <w:rPr>
                  <w:color w:val="4E4E4E"/>
                  <w:sz w:val="16"/>
                  <w:szCs w:val="16"/>
                  <w:u w:val="single"/>
                  <w:bdr w:val="none" w:sz="0" w:space="0" w:color="auto" w:frame="1"/>
                </w:rPr>
                <w:t>Limits Of Board Member Authority</w:t>
              </w:r>
            </w:hyperlink>
          </w:p>
        </w:tc>
      </w:tr>
      <w:tr w:rsidR="00A17F18" w:rsidRPr="00421005" w14:paraId="0959FD05" w14:textId="77777777" w:rsidTr="00767C88">
        <w:tc>
          <w:tcPr>
            <w:tcW w:w="5425" w:type="dxa"/>
            <w:shd w:val="clear" w:color="auto" w:fill="auto"/>
            <w:tcMar>
              <w:top w:w="75" w:type="dxa"/>
              <w:left w:w="0" w:type="dxa"/>
              <w:bottom w:w="75" w:type="dxa"/>
              <w:right w:w="150" w:type="dxa"/>
            </w:tcMar>
            <w:vAlign w:val="bottom"/>
            <w:hideMark/>
          </w:tcPr>
          <w:p w14:paraId="7C7F161F" w14:textId="77777777" w:rsidR="00A17F18" w:rsidRPr="00421005" w:rsidRDefault="00A17F18" w:rsidP="00767C88">
            <w:pPr>
              <w:spacing w:line="240" w:lineRule="auto"/>
              <w:rPr>
                <w:sz w:val="16"/>
                <w:szCs w:val="16"/>
              </w:rPr>
            </w:pPr>
            <w:r w:rsidRPr="00421005">
              <w:rPr>
                <w:sz w:val="16"/>
                <w:szCs w:val="16"/>
              </w:rPr>
              <w:t>9322</w:t>
            </w:r>
          </w:p>
        </w:tc>
        <w:tc>
          <w:tcPr>
            <w:tcW w:w="0" w:type="auto"/>
            <w:shd w:val="clear" w:color="auto" w:fill="auto"/>
            <w:tcMar>
              <w:top w:w="75" w:type="dxa"/>
              <w:left w:w="0" w:type="dxa"/>
              <w:bottom w:w="75" w:type="dxa"/>
              <w:right w:w="150" w:type="dxa"/>
            </w:tcMar>
            <w:vAlign w:val="bottom"/>
            <w:hideMark/>
          </w:tcPr>
          <w:p w14:paraId="3280917B" w14:textId="77777777" w:rsidR="00A17F18" w:rsidRPr="00421005" w:rsidRDefault="00A17F18" w:rsidP="00767C88">
            <w:pPr>
              <w:spacing w:line="240" w:lineRule="auto"/>
              <w:rPr>
                <w:sz w:val="16"/>
                <w:szCs w:val="16"/>
              </w:rPr>
            </w:pPr>
            <w:hyperlink r:id="rId1088" w:history="1">
              <w:r w:rsidRPr="00421005">
                <w:rPr>
                  <w:color w:val="4E4E4E"/>
                  <w:sz w:val="16"/>
                  <w:szCs w:val="16"/>
                  <w:u w:val="single"/>
                  <w:bdr w:val="none" w:sz="0" w:space="0" w:color="auto" w:frame="1"/>
                </w:rPr>
                <w:t>Agenda/Meeting Materials</w:t>
              </w:r>
            </w:hyperlink>
          </w:p>
        </w:tc>
      </w:tr>
      <w:bookmarkEnd w:id="36"/>
      <w:bookmarkEnd w:id="37"/>
    </w:tbl>
    <w:p w14:paraId="67522BA8" w14:textId="77777777" w:rsidR="00251D88" w:rsidRDefault="00251D88" w:rsidP="00251D88">
      <w:pPr>
        <w:pBdr>
          <w:bottom w:val="single" w:sz="12" w:space="1" w:color="auto"/>
        </w:pBdr>
        <w:spacing w:before="100" w:beforeAutospacing="1" w:after="100" w:afterAutospacing="1" w:line="240" w:lineRule="auto"/>
        <w:rPr>
          <w:rFonts w:cs="Calibri"/>
          <w:sz w:val="14"/>
          <w:szCs w:val="14"/>
        </w:rPr>
      </w:pPr>
    </w:p>
    <w:p w14:paraId="14CA4BEB" w14:textId="6F8497C7" w:rsidR="003A40A6" w:rsidRPr="003A40A6" w:rsidRDefault="003A40A6" w:rsidP="003A40A6">
      <w:pPr>
        <w:pStyle w:val="Heading1"/>
        <w:rPr>
          <w:rStyle w:val="Heading3Char"/>
          <w:b/>
          <w:bCs/>
          <w:sz w:val="32"/>
          <w:szCs w:val="32"/>
        </w:rPr>
      </w:pPr>
      <w:bookmarkStart w:id="40" w:name="_Toc12014674"/>
      <w:bookmarkStart w:id="41" w:name="_Toc12014912"/>
      <w:bookmarkStart w:id="42" w:name="_Toc167284098"/>
      <w:r w:rsidRPr="003A40A6">
        <w:rPr>
          <w:rStyle w:val="Heading3Char"/>
          <w:b/>
          <w:bCs/>
          <w:sz w:val="32"/>
          <w:szCs w:val="32"/>
        </w:rPr>
        <w:t>Environment</w:t>
      </w:r>
      <w:bookmarkEnd w:id="42"/>
    </w:p>
    <w:p w14:paraId="67522BA9" w14:textId="7618EAA2" w:rsidR="00251D88" w:rsidRPr="003A40A6" w:rsidRDefault="00251D88" w:rsidP="003A40A6">
      <w:pPr>
        <w:pStyle w:val="Heading2"/>
      </w:pPr>
      <w:bookmarkStart w:id="43" w:name="_Toc167284099"/>
      <w:r w:rsidRPr="003A40A6">
        <w:rPr>
          <w:rStyle w:val="Heading3Char"/>
          <w:b/>
          <w:bCs/>
          <w:sz w:val="28"/>
          <w:szCs w:val="28"/>
        </w:rPr>
        <w:t>AR  3514  - Environmental Safety</w:t>
      </w:r>
      <w:bookmarkEnd w:id="40"/>
      <w:bookmarkEnd w:id="41"/>
      <w:r w:rsidRPr="003A40A6">
        <w:t xml:space="preserve">    </w:t>
      </w:r>
      <w:r w:rsidR="00237F79">
        <w:t>6/19</w:t>
      </w:r>
      <w:bookmarkEnd w:id="43"/>
      <w:r w:rsidR="00237F79">
        <w:t xml:space="preserve"> </w:t>
      </w:r>
    </w:p>
    <w:p w14:paraId="67522BA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may designate and train one or more employees to oversee and coordinate the district's environmental safety program(s). The responsibilities of the coordinator(s) shall include, but are not limited to, overseeing assessments of district facilities, recommending strategies for the prevention and mitigation of environmental health risks, ensuring effective implementation of environmental safety strategies, and reporting to the Superintendent regarding the district's progress in addressing environmental safety concerns.</w:t>
      </w:r>
    </w:p>
    <w:p w14:paraId="67522BAB" w14:textId="77777777" w:rsidR="00251D88" w:rsidRPr="008D2A60" w:rsidRDefault="00251D88" w:rsidP="003A40A6">
      <w:pPr>
        <w:spacing w:line="240" w:lineRule="auto"/>
        <w:rPr>
          <w:rFonts w:cs="Calibri"/>
          <w:sz w:val="16"/>
          <w:szCs w:val="16"/>
        </w:rPr>
      </w:pPr>
      <w:r w:rsidRPr="008D2A60">
        <w:rPr>
          <w:rFonts w:cs="Calibri"/>
          <w:sz w:val="16"/>
          <w:szCs w:val="16"/>
        </w:rPr>
        <w:t>(cf. 3510 - Green School Operations)</w:t>
      </w:r>
    </w:p>
    <w:p w14:paraId="67522BAC"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089" w:history="1">
        <w:r w:rsidRPr="008D2A60">
          <w:rPr>
            <w:rFonts w:cs="Calibri"/>
            <w:color w:val="0000FF"/>
            <w:sz w:val="16"/>
            <w:szCs w:val="16"/>
            <w:u w:val="single"/>
          </w:rPr>
          <w:t>3511</w:t>
        </w:r>
      </w:hyperlink>
      <w:r w:rsidRPr="008D2A60">
        <w:rPr>
          <w:rFonts w:cs="Calibri"/>
          <w:sz w:val="16"/>
          <w:szCs w:val="16"/>
        </w:rPr>
        <w:t xml:space="preserve"> - Energy and Water Management)</w:t>
      </w:r>
    </w:p>
    <w:p w14:paraId="67522BAD"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090" w:history="1">
        <w:r w:rsidRPr="008D2A60">
          <w:rPr>
            <w:rFonts w:cs="Calibri"/>
            <w:color w:val="0000FF"/>
            <w:sz w:val="16"/>
            <w:szCs w:val="16"/>
            <w:u w:val="single"/>
          </w:rPr>
          <w:t>3517</w:t>
        </w:r>
      </w:hyperlink>
      <w:r w:rsidRPr="008D2A60">
        <w:rPr>
          <w:rFonts w:cs="Calibri"/>
          <w:sz w:val="16"/>
          <w:szCs w:val="16"/>
        </w:rPr>
        <w:t xml:space="preserve"> - Facilities Inspection)</w:t>
      </w:r>
    </w:p>
    <w:p w14:paraId="67522BAE"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091" w:history="1">
        <w:r w:rsidRPr="008D2A60">
          <w:rPr>
            <w:rFonts w:cs="Calibri"/>
            <w:color w:val="0000FF"/>
            <w:sz w:val="16"/>
            <w:szCs w:val="16"/>
            <w:u w:val="single"/>
          </w:rPr>
          <w:t>4157</w:t>
        </w:r>
      </w:hyperlink>
      <w:r w:rsidRPr="008D2A60">
        <w:rPr>
          <w:rFonts w:cs="Calibri"/>
          <w:sz w:val="16"/>
          <w:szCs w:val="16"/>
        </w:rPr>
        <w:t>/</w:t>
      </w:r>
      <w:hyperlink r:id="rId1092" w:history="1">
        <w:r w:rsidRPr="008D2A60">
          <w:rPr>
            <w:rFonts w:cs="Calibri"/>
            <w:color w:val="0000FF"/>
            <w:sz w:val="16"/>
            <w:szCs w:val="16"/>
            <w:u w:val="single"/>
          </w:rPr>
          <w:t>4257</w:t>
        </w:r>
      </w:hyperlink>
      <w:r w:rsidRPr="008D2A60">
        <w:rPr>
          <w:rFonts w:cs="Calibri"/>
          <w:sz w:val="16"/>
          <w:szCs w:val="16"/>
        </w:rPr>
        <w:t>/</w:t>
      </w:r>
      <w:hyperlink r:id="rId1093" w:history="1">
        <w:r w:rsidRPr="008D2A60">
          <w:rPr>
            <w:rFonts w:cs="Calibri"/>
            <w:color w:val="0000FF"/>
            <w:sz w:val="16"/>
            <w:szCs w:val="16"/>
            <w:u w:val="single"/>
          </w:rPr>
          <w:t>4357</w:t>
        </w:r>
      </w:hyperlink>
      <w:r w:rsidRPr="008D2A60">
        <w:rPr>
          <w:rFonts w:cs="Calibri"/>
          <w:sz w:val="16"/>
          <w:szCs w:val="16"/>
        </w:rPr>
        <w:t xml:space="preserve"> - Employee Safety)</w:t>
      </w:r>
    </w:p>
    <w:p w14:paraId="67522BAF"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094" w:history="1">
        <w:r w:rsidRPr="008D2A60">
          <w:rPr>
            <w:rFonts w:cs="Calibri"/>
            <w:color w:val="0000FF"/>
            <w:sz w:val="16"/>
            <w:szCs w:val="16"/>
            <w:u w:val="single"/>
          </w:rPr>
          <w:t>5142</w:t>
        </w:r>
      </w:hyperlink>
      <w:r w:rsidRPr="008D2A60">
        <w:rPr>
          <w:rFonts w:cs="Calibri"/>
          <w:sz w:val="16"/>
          <w:szCs w:val="16"/>
        </w:rPr>
        <w:t xml:space="preserve"> - Safety)</w:t>
      </w:r>
    </w:p>
    <w:p w14:paraId="67522BB0"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095" w:history="1">
        <w:r w:rsidRPr="008D2A60">
          <w:rPr>
            <w:rFonts w:cs="Calibri"/>
            <w:color w:val="0000FF"/>
            <w:sz w:val="16"/>
            <w:szCs w:val="16"/>
            <w:u w:val="single"/>
          </w:rPr>
          <w:t>7111</w:t>
        </w:r>
      </w:hyperlink>
      <w:r w:rsidRPr="008D2A60">
        <w:rPr>
          <w:rFonts w:cs="Calibri"/>
          <w:sz w:val="16"/>
          <w:szCs w:val="16"/>
        </w:rPr>
        <w:t xml:space="preserve"> - Evaluating Existing Buildings)</w:t>
      </w:r>
    </w:p>
    <w:p w14:paraId="67522BB1"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096" w:history="1">
        <w:r w:rsidRPr="008D2A60">
          <w:rPr>
            <w:rFonts w:cs="Calibri"/>
            <w:color w:val="0000FF"/>
            <w:sz w:val="16"/>
            <w:szCs w:val="16"/>
            <w:u w:val="single"/>
          </w:rPr>
          <w:t>7150</w:t>
        </w:r>
      </w:hyperlink>
      <w:r w:rsidRPr="008D2A60">
        <w:rPr>
          <w:rFonts w:cs="Calibri"/>
          <w:sz w:val="16"/>
          <w:szCs w:val="16"/>
        </w:rPr>
        <w:t xml:space="preserve"> - Site Selection and Development)</w:t>
      </w:r>
    </w:p>
    <w:p w14:paraId="67522BB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Indoor Air Quality</w:t>
      </w:r>
    </w:p>
    <w:p w14:paraId="67522BB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order to provide proper ventilation, humidity, and temperature in school facilities and to reduce indoor air contaminants, the Superintendent or designee shall ensure that the following strategies are implemented:</w:t>
      </w:r>
    </w:p>
    <w:p w14:paraId="67522BB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1. Mechanically driven heating, ventilation, and air conditioning systems shall be operated continuously during working hours except under the circumstances specified in 8 CCR </w:t>
      </w:r>
      <w:hyperlink r:id="rId1097" w:history="1">
        <w:r w:rsidRPr="008D2A60">
          <w:rPr>
            <w:rFonts w:cs="Calibri"/>
            <w:color w:val="0000FF"/>
            <w:sz w:val="16"/>
            <w:szCs w:val="16"/>
            <w:u w:val="single"/>
          </w:rPr>
          <w:t>5142</w:t>
        </w:r>
      </w:hyperlink>
      <w:r w:rsidRPr="008D2A60">
        <w:rPr>
          <w:rFonts w:cs="Calibri"/>
          <w:sz w:val="16"/>
          <w:szCs w:val="16"/>
        </w:rPr>
        <w:t xml:space="preserve">. The systems shall be inspected at least annually and problems corrected within a reasonable time. Where the air supply is filtered, the filters shall be replaced or cleaned regularly to prevent significant reductions in airflow. Documentation of inspections, tests of ventilation rates, and maintenance shall be retained for at least five years. (8 CCR </w:t>
      </w:r>
      <w:hyperlink r:id="rId1098" w:history="1">
        <w:r w:rsidRPr="008D2A60">
          <w:rPr>
            <w:rFonts w:cs="Calibri"/>
            <w:color w:val="0000FF"/>
            <w:sz w:val="16"/>
            <w:szCs w:val="16"/>
            <w:u w:val="single"/>
          </w:rPr>
          <w:t>5142</w:t>
        </w:r>
      </w:hyperlink>
      <w:r w:rsidRPr="008D2A60">
        <w:rPr>
          <w:rFonts w:cs="Calibri"/>
          <w:sz w:val="16"/>
          <w:szCs w:val="16"/>
        </w:rPr>
        <w:t>-</w:t>
      </w:r>
      <w:hyperlink r:id="rId1099" w:history="1">
        <w:r w:rsidRPr="008D2A60">
          <w:rPr>
            <w:rFonts w:cs="Calibri"/>
            <w:color w:val="0000FF"/>
            <w:sz w:val="16"/>
            <w:szCs w:val="16"/>
            <w:u w:val="single"/>
          </w:rPr>
          <w:t>5143</w:t>
        </w:r>
      </w:hyperlink>
      <w:r w:rsidRPr="008D2A60">
        <w:rPr>
          <w:rFonts w:cs="Calibri"/>
          <w:sz w:val="16"/>
          <w:szCs w:val="16"/>
        </w:rPr>
        <w:t>)</w:t>
      </w:r>
    </w:p>
    <w:p w14:paraId="67522BB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00" w:history="1">
        <w:r w:rsidRPr="008D2A60">
          <w:rPr>
            <w:rFonts w:cs="Calibri"/>
            <w:color w:val="0000FF"/>
            <w:sz w:val="16"/>
            <w:szCs w:val="16"/>
            <w:u w:val="single"/>
          </w:rPr>
          <w:t>3580</w:t>
        </w:r>
      </w:hyperlink>
      <w:r w:rsidRPr="008D2A60">
        <w:rPr>
          <w:rFonts w:cs="Calibri"/>
          <w:sz w:val="16"/>
          <w:szCs w:val="16"/>
        </w:rPr>
        <w:t xml:space="preserve"> - District Records)</w:t>
      </w:r>
    </w:p>
    <w:p w14:paraId="67522BB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Staff shall ensure that airflow is not obstructed by the blocking of ventilators with posters, furniture, books, or other obstacles.</w:t>
      </w:r>
    </w:p>
    <w:p w14:paraId="67522BB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School facilities shall be regularly inspected for water damage, spills, leaks in plumbing and roofs, poor drainage, and improper ventilation so as to preclude the buildup of mold and mildew. Wet building materials and furnishings shall be dried within 48 hours if possible to prevent mold growth. When evidence of mold or mildew is found, maintenance staff shall locate and repair the source of water intrusion and remove or clean moldy materials.</w:t>
      </w:r>
    </w:p>
    <w:p w14:paraId="67522BB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Exterior wall and foundation cracks and openings shall be sealed as soon as possible to minimize seepage of radon into buildings from surrounding soils.</w:t>
      </w:r>
    </w:p>
    <w:p w14:paraId="67522BB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4. Least toxic pest management practices shall be used to control and manage pests at school sites. (Education Code </w:t>
      </w:r>
      <w:hyperlink r:id="rId1101" w:history="1">
        <w:r w:rsidRPr="008D2A60">
          <w:rPr>
            <w:rFonts w:cs="Calibri"/>
            <w:color w:val="0000FF"/>
            <w:sz w:val="16"/>
            <w:szCs w:val="16"/>
            <w:u w:val="single"/>
          </w:rPr>
          <w:t>17608</w:t>
        </w:r>
      </w:hyperlink>
      <w:r w:rsidRPr="008D2A60">
        <w:rPr>
          <w:rFonts w:cs="Calibri"/>
          <w:sz w:val="16"/>
          <w:szCs w:val="16"/>
        </w:rPr>
        <w:t>-</w:t>
      </w:r>
      <w:hyperlink r:id="rId1102" w:history="1">
        <w:r w:rsidRPr="008D2A60">
          <w:rPr>
            <w:rFonts w:cs="Calibri"/>
            <w:color w:val="0000FF"/>
            <w:sz w:val="16"/>
            <w:szCs w:val="16"/>
            <w:u w:val="single"/>
          </w:rPr>
          <w:t>17614</w:t>
        </w:r>
      </w:hyperlink>
      <w:r w:rsidRPr="008D2A60">
        <w:rPr>
          <w:rFonts w:cs="Calibri"/>
          <w:sz w:val="16"/>
          <w:szCs w:val="16"/>
        </w:rPr>
        <w:t>; Food and Agriculture Code 13182)</w:t>
      </w:r>
    </w:p>
    <w:p w14:paraId="67522BB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03" w:history="1">
        <w:r w:rsidRPr="008D2A60">
          <w:rPr>
            <w:rFonts w:cs="Calibri"/>
            <w:color w:val="0000FF"/>
            <w:sz w:val="16"/>
            <w:szCs w:val="16"/>
            <w:u w:val="single"/>
          </w:rPr>
          <w:t>3514.2</w:t>
        </w:r>
      </w:hyperlink>
      <w:r w:rsidRPr="008D2A60">
        <w:rPr>
          <w:rFonts w:cs="Calibri"/>
          <w:sz w:val="16"/>
          <w:szCs w:val="16"/>
        </w:rPr>
        <w:t xml:space="preserve"> - Integrated Pest Management)</w:t>
      </w:r>
    </w:p>
    <w:p w14:paraId="67522BB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The Superintendent or designee shall install a carbon monoxide detector or alarm in all school buildings that contain a fuel-burning appliance, fireplace, or forced-air furnace. The device or alarm shall be located in close proximity to the appliance in order to accurately detect and alert school personnel of any leakage of carbon monoxide. (24 CCR 915.1-915.7)</w:t>
      </w:r>
    </w:p>
    <w:p w14:paraId="67522BB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Schedules and practices for routine housekeeping and maintenance shall be designed to effectively reduce levels of dust, dirt, and debris. Plain water, soap and water, or low-emission cleaning products shall be used whenever possible. Aerosols, including air fresheners and other products containing ozone, shall be avoided to the extent possible.</w:t>
      </w:r>
    </w:p>
    <w:p w14:paraId="67522BB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04" w:history="1">
        <w:r w:rsidRPr="008D2A60">
          <w:rPr>
            <w:rFonts w:cs="Calibri"/>
            <w:color w:val="0000FF"/>
            <w:sz w:val="16"/>
            <w:szCs w:val="16"/>
            <w:u w:val="single"/>
          </w:rPr>
          <w:t>5141.23</w:t>
        </w:r>
      </w:hyperlink>
      <w:r w:rsidRPr="008D2A60">
        <w:rPr>
          <w:rFonts w:cs="Calibri"/>
          <w:sz w:val="16"/>
          <w:szCs w:val="16"/>
        </w:rPr>
        <w:t xml:space="preserve"> - Asthma Management)</w:t>
      </w:r>
    </w:p>
    <w:p w14:paraId="67522BB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Painting of school facilities and maintenance or repair activities that require the use of potentially harmful substances shall be limited to those times when school is not in session. Following any such activity, the facility shall be properly ventilated with adequate time allowed prior to reopening for use by any person.</w:t>
      </w:r>
    </w:p>
    <w:p w14:paraId="67522BB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Paints, adhesives, and solvents shall be used and stored in well-ventilated areas. These items shall be purchased in small quantities to avoid storage exposure.</w:t>
      </w:r>
    </w:p>
    <w:p w14:paraId="67522BC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05" w:history="1">
        <w:r w:rsidRPr="008D2A60">
          <w:rPr>
            <w:rFonts w:cs="Calibri"/>
            <w:color w:val="0000FF"/>
            <w:sz w:val="16"/>
            <w:szCs w:val="16"/>
            <w:u w:val="single"/>
          </w:rPr>
          <w:t>3514.1</w:t>
        </w:r>
      </w:hyperlink>
      <w:r w:rsidRPr="008D2A60">
        <w:rPr>
          <w:rFonts w:cs="Calibri"/>
          <w:sz w:val="16"/>
          <w:szCs w:val="16"/>
        </w:rPr>
        <w:t xml:space="preserve"> - Hazardous Substances)</w:t>
      </w:r>
    </w:p>
    <w:p w14:paraId="67522BC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To the extent possible, printing and duplicating equipment that may generate indoor air pollutants, such as methyl alcohol or ammonia, shall be placed in locations that are well ventilated and not frequented by students and staff.</w:t>
      </w:r>
    </w:p>
    <w:p w14:paraId="67522BC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The district's tobacco-free schools policy shall be consistently enforced in order to reduce the health risks caused by second-hand smoke.</w:t>
      </w:r>
    </w:p>
    <w:p w14:paraId="67522BC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06" w:history="1">
        <w:r w:rsidRPr="008D2A60">
          <w:rPr>
            <w:rFonts w:cs="Calibri"/>
            <w:color w:val="0000FF"/>
            <w:sz w:val="16"/>
            <w:szCs w:val="16"/>
            <w:u w:val="single"/>
          </w:rPr>
          <w:t>3513.3</w:t>
        </w:r>
      </w:hyperlink>
      <w:r w:rsidRPr="008D2A60">
        <w:rPr>
          <w:rFonts w:cs="Calibri"/>
          <w:sz w:val="16"/>
          <w:szCs w:val="16"/>
        </w:rPr>
        <w:t xml:space="preserve"> - Tobacco-Free Schools)</w:t>
      </w:r>
    </w:p>
    <w:p w14:paraId="67522BC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Staff and students shall be asked to refrain from bringing common irritants such as furred or feathered animals, stuffed toys that may collect dust mites, scented candles, incense, or air fresheners and from using perfume or cologne, scented lotion or hair spray, nail polish or nail polish remover, or other personal care products that are not fragrance-free in classrooms or other enclosed areas or buildings.</w:t>
      </w:r>
    </w:p>
    <w:p w14:paraId="67522BC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07" w:history="1">
        <w:r w:rsidRPr="008D2A60">
          <w:rPr>
            <w:rFonts w:cs="Calibri"/>
            <w:color w:val="0000FF"/>
            <w:sz w:val="16"/>
            <w:szCs w:val="16"/>
            <w:u w:val="single"/>
          </w:rPr>
          <w:t>6163.2</w:t>
        </w:r>
      </w:hyperlink>
      <w:r w:rsidRPr="008D2A60">
        <w:rPr>
          <w:rFonts w:cs="Calibri"/>
          <w:sz w:val="16"/>
          <w:szCs w:val="16"/>
        </w:rPr>
        <w:t xml:space="preserve"> - Animals at School)</w:t>
      </w:r>
    </w:p>
    <w:p w14:paraId="67522BC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Outdoor Air Quality</w:t>
      </w:r>
    </w:p>
    <w:p w14:paraId="67522BC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may monitor local health advisories and outdoor air quality alerts, including forecasts of ozone levels, particle pollution, ultraviolet radiation levels, and/or temperature and humidity.</w:t>
      </w:r>
    </w:p>
    <w:p w14:paraId="67522BC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these measures indicate a significant health risk, the Superintendent or designee shall communicate with each principal so that outdoor activities, especially those requiring prolonged or heavy exertion, may be avoided, limited in duration, or modified as necessary for all persons or for persons who may be particularly susceptible to the health risk involved.</w:t>
      </w:r>
    </w:p>
    <w:p w14:paraId="67522BC9"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(cf. 5141.7 - Sun Safety)</w:t>
      </w:r>
    </w:p>
    <w:p w14:paraId="67522BCA"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08" w:history="1">
        <w:r w:rsidRPr="008D2A60">
          <w:rPr>
            <w:rFonts w:cs="Calibri"/>
            <w:color w:val="0000FF"/>
            <w:sz w:val="16"/>
            <w:szCs w:val="16"/>
            <w:u w:val="single"/>
          </w:rPr>
          <w:t>6142.7</w:t>
        </w:r>
      </w:hyperlink>
      <w:r w:rsidRPr="008D2A60">
        <w:rPr>
          <w:rFonts w:cs="Calibri"/>
          <w:sz w:val="16"/>
          <w:szCs w:val="16"/>
        </w:rPr>
        <w:t xml:space="preserve"> - Physical Education and Activity)</w:t>
      </w:r>
    </w:p>
    <w:p w14:paraId="67522BCB"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09" w:history="1">
        <w:r w:rsidRPr="008D2A60">
          <w:rPr>
            <w:rFonts w:cs="Calibri"/>
            <w:color w:val="0000FF"/>
            <w:sz w:val="16"/>
            <w:szCs w:val="16"/>
            <w:u w:val="single"/>
          </w:rPr>
          <w:t>6145</w:t>
        </w:r>
      </w:hyperlink>
      <w:r w:rsidRPr="008D2A60">
        <w:rPr>
          <w:rFonts w:cs="Calibri"/>
          <w:sz w:val="16"/>
          <w:szCs w:val="16"/>
        </w:rPr>
        <w:t xml:space="preserve"> - Extracurricular and Cocurricular Activities)</w:t>
      </w:r>
    </w:p>
    <w:p w14:paraId="67522BCC"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10" w:history="1">
        <w:r w:rsidRPr="008D2A60">
          <w:rPr>
            <w:rFonts w:cs="Calibri"/>
            <w:color w:val="0000FF"/>
            <w:sz w:val="16"/>
            <w:szCs w:val="16"/>
            <w:u w:val="single"/>
          </w:rPr>
          <w:t>6145.2</w:t>
        </w:r>
      </w:hyperlink>
      <w:r w:rsidRPr="008D2A60">
        <w:rPr>
          <w:rFonts w:cs="Calibri"/>
          <w:sz w:val="16"/>
          <w:szCs w:val="16"/>
        </w:rPr>
        <w:t xml:space="preserve"> - Athletic Competition)</w:t>
      </w:r>
    </w:p>
    <w:p w14:paraId="67522BC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Vehicle Emissions</w:t>
      </w:r>
    </w:p>
    <w:p w14:paraId="67522BC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order to reduce public exposure to toxic air contaminants, school bus drivers and other drivers of commercial motor vehicles shall limit unnecessary idling of vehicles at or near schools in accordance with 13 CCR </w:t>
      </w:r>
      <w:hyperlink r:id="rId1111" w:history="1">
        <w:r w:rsidRPr="008D2A60">
          <w:rPr>
            <w:rFonts w:cs="Calibri"/>
            <w:color w:val="0000FF"/>
            <w:sz w:val="16"/>
            <w:szCs w:val="16"/>
            <w:u w:val="single"/>
          </w:rPr>
          <w:t>2480</w:t>
        </w:r>
      </w:hyperlink>
      <w:r w:rsidRPr="008D2A60">
        <w:rPr>
          <w:rFonts w:cs="Calibri"/>
          <w:sz w:val="16"/>
          <w:szCs w:val="16"/>
        </w:rPr>
        <w:t>. The Superintendent or designee may also request parents/guardians to turn off their vehicles when they are idling on school grounds and encourage students to walk and/or bicycle to school.</w:t>
      </w:r>
    </w:p>
    <w:p w14:paraId="67522BCF"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12" w:history="1">
        <w:r w:rsidRPr="008D2A60">
          <w:rPr>
            <w:rFonts w:cs="Calibri"/>
            <w:color w:val="0000FF"/>
            <w:sz w:val="16"/>
            <w:szCs w:val="16"/>
            <w:u w:val="single"/>
          </w:rPr>
          <w:t>3540</w:t>
        </w:r>
      </w:hyperlink>
      <w:r w:rsidRPr="008D2A60">
        <w:rPr>
          <w:rFonts w:cs="Calibri"/>
          <w:sz w:val="16"/>
          <w:szCs w:val="16"/>
        </w:rPr>
        <w:t xml:space="preserve"> - Transportation)</w:t>
      </w:r>
    </w:p>
    <w:p w14:paraId="67522BD0"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13" w:history="1">
        <w:r w:rsidRPr="008D2A60">
          <w:rPr>
            <w:rFonts w:cs="Calibri"/>
            <w:color w:val="0000FF"/>
            <w:sz w:val="16"/>
            <w:szCs w:val="16"/>
            <w:u w:val="single"/>
          </w:rPr>
          <w:t>3541.1</w:t>
        </w:r>
      </w:hyperlink>
      <w:r w:rsidRPr="008D2A60">
        <w:rPr>
          <w:rFonts w:cs="Calibri"/>
          <w:sz w:val="16"/>
          <w:szCs w:val="16"/>
        </w:rPr>
        <w:t xml:space="preserve"> - Transportation for School-Related Trips)</w:t>
      </w:r>
    </w:p>
    <w:p w14:paraId="67522BD1"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14" w:history="1">
        <w:r w:rsidRPr="008D2A60">
          <w:rPr>
            <w:rFonts w:cs="Calibri"/>
            <w:color w:val="0000FF"/>
            <w:sz w:val="16"/>
            <w:szCs w:val="16"/>
            <w:u w:val="single"/>
          </w:rPr>
          <w:t>3542</w:t>
        </w:r>
      </w:hyperlink>
      <w:r w:rsidRPr="008D2A60">
        <w:rPr>
          <w:rFonts w:cs="Calibri"/>
          <w:sz w:val="16"/>
          <w:szCs w:val="16"/>
        </w:rPr>
        <w:t xml:space="preserve"> - School Bus Drivers)</w:t>
      </w:r>
    </w:p>
    <w:p w14:paraId="67522BD2" w14:textId="77777777" w:rsidR="00251D88" w:rsidRPr="008D2A60" w:rsidRDefault="00251D88" w:rsidP="003A40A6">
      <w:pPr>
        <w:spacing w:line="240" w:lineRule="auto"/>
        <w:rPr>
          <w:rFonts w:cs="Calibri"/>
          <w:sz w:val="16"/>
          <w:szCs w:val="16"/>
        </w:rPr>
      </w:pPr>
      <w:r w:rsidRPr="008D2A60">
        <w:rPr>
          <w:rFonts w:cs="Calibri"/>
          <w:sz w:val="16"/>
          <w:szCs w:val="16"/>
        </w:rPr>
        <w:t>(cf. 5142.2 - Safe Routes to School Program)</w:t>
      </w:r>
    </w:p>
    <w:p w14:paraId="67522BD3" w14:textId="1D3122BF"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diesel-fueled, dual-fueled, or alternative diesel-fueled school bus with a gross vehicle weight rating over 14,000 poundsshall be equipped with a particulate filter designed to reduce particulate matter emissions, oxides of nitrogen emissions, and other pollutants. (13 CCR 2025)</w:t>
      </w:r>
    </w:p>
    <w:p w14:paraId="67522BD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Drinking Water</w:t>
      </w:r>
    </w:p>
    <w:p w14:paraId="67522BD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quality and safety of the district's drinking water sources shall be regularly assessed, and drinking fountains shall be regularly cleaned and maintained to avoid the presence of dirt, mold, or other impurities or health concerns.</w:t>
      </w:r>
    </w:p>
    <w:p w14:paraId="67522BD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any contaminants in the drinking water are determined to be a concern, the Superintendent or designee shall take reasonable steps to identify the source and mitigate the concern to ensure the availability of safe drinking water. As needed, the Superintendent or designee shall provide alternative sources of drinking water, such as bottled water, to ensure that students have access to fresh drinking water at mealtimes and at other times throughout the day.</w:t>
      </w:r>
    </w:p>
    <w:p w14:paraId="67522BD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15" w:history="1">
        <w:r w:rsidRPr="008D2A60">
          <w:rPr>
            <w:rFonts w:cs="Calibri"/>
            <w:color w:val="0000FF"/>
            <w:sz w:val="16"/>
            <w:szCs w:val="16"/>
            <w:u w:val="single"/>
          </w:rPr>
          <w:t>3550</w:t>
        </w:r>
      </w:hyperlink>
      <w:r w:rsidRPr="008D2A60">
        <w:rPr>
          <w:rFonts w:cs="Calibri"/>
          <w:sz w:val="16"/>
          <w:szCs w:val="16"/>
        </w:rPr>
        <w:t xml:space="preserve"> - Food Service/Child Nutrition Program)</w:t>
      </w:r>
    </w:p>
    <w:p w14:paraId="67522BD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Whenever testing of drinking water finds concentrations of lead that exceed federal and state standards, the Superintendent or designee shall notify parents/guardians and take immediate steps to make inoperable any fountains or faucets where excess lead levels may exist. (Health and Safety Code </w:t>
      </w:r>
      <w:hyperlink r:id="rId1116" w:history="1">
        <w:r w:rsidRPr="008D2A60">
          <w:rPr>
            <w:rFonts w:cs="Calibri"/>
            <w:color w:val="0000FF"/>
            <w:sz w:val="16"/>
            <w:szCs w:val="16"/>
            <w:u w:val="single"/>
          </w:rPr>
          <w:t>116277</w:t>
        </w:r>
      </w:hyperlink>
      <w:r w:rsidRPr="008D2A60">
        <w:rPr>
          <w:rFonts w:cs="Calibri"/>
          <w:sz w:val="16"/>
          <w:szCs w:val="16"/>
        </w:rPr>
        <w:t>)</w:t>
      </w:r>
    </w:p>
    <w:p w14:paraId="67522BD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Lead Exposure</w:t>
      </w:r>
    </w:p>
    <w:p w14:paraId="67522BD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addition to keeping school facilities as dust-free and clean as possible, the following steps shall be taken to minimize potential exposure to lead in school facilities:</w:t>
      </w:r>
    </w:p>
    <w:p w14:paraId="67522BD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1. Lead-based paint, lead plumbing and solders, or other potential sources of lead contamination shall not be used in the construction of any new school facility or the modernization or renovation of any existing school facility. (Education Code </w:t>
      </w:r>
      <w:hyperlink r:id="rId1117" w:history="1">
        <w:r w:rsidRPr="008D2A60">
          <w:rPr>
            <w:rFonts w:cs="Calibri"/>
            <w:color w:val="0000FF"/>
            <w:sz w:val="16"/>
            <w:szCs w:val="16"/>
            <w:u w:val="single"/>
          </w:rPr>
          <w:t>32244</w:t>
        </w:r>
      </w:hyperlink>
      <w:r w:rsidRPr="008D2A60">
        <w:rPr>
          <w:rFonts w:cs="Calibri"/>
          <w:sz w:val="16"/>
          <w:szCs w:val="16"/>
        </w:rPr>
        <w:t>)</w:t>
      </w:r>
    </w:p>
    <w:p w14:paraId="67522BD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Lead exposure hazards shall be evaluated before any renovation or remodeling is begun, and children shall not be allowed in or near buildings in which these activities may create lead dust. Contractors and workers shall comply with state and federal standards related to the handling and disposal of lead debris and the clean-up and containment of dust within the construction area.</w:t>
      </w:r>
    </w:p>
    <w:p w14:paraId="67522BD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Lead-based painted surfaces that are in good condition shall be kept intact. If lead-based paint is peeling, flaking, or chalking, contractors or workers shall follow state and federal standards for safe work practices to minimize contamination when removing the paint.</w:t>
      </w:r>
    </w:p>
    <w:p w14:paraId="67522BD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Soil with low lead content may be covered with grass, other plantings, concrete, or asphalt. For soil with high lead content, removal and abatement are required.</w:t>
      </w:r>
    </w:p>
    <w:p w14:paraId="67522BD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Drinking water shall be regularly tested for lead and remediated as provided in the section "Drinking Water" above.</w:t>
      </w:r>
    </w:p>
    <w:p w14:paraId="67522BE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action to abate existing lead hazards, excluding containment or cleaning, shall be taken only by contractors, inspectors, and workers certified by the California Department of Public Health in accordance with 17 CCR </w:t>
      </w:r>
      <w:hyperlink r:id="rId1118" w:history="1">
        <w:r w:rsidRPr="008D2A60">
          <w:rPr>
            <w:rFonts w:cs="Calibri"/>
            <w:color w:val="0000FF"/>
            <w:sz w:val="16"/>
            <w:szCs w:val="16"/>
            <w:u w:val="single"/>
          </w:rPr>
          <w:t>35001</w:t>
        </w:r>
      </w:hyperlink>
      <w:r w:rsidRPr="008D2A60">
        <w:rPr>
          <w:rFonts w:cs="Calibri"/>
          <w:sz w:val="16"/>
          <w:szCs w:val="16"/>
        </w:rPr>
        <w:t>-</w:t>
      </w:r>
      <w:hyperlink r:id="rId1119" w:history="1">
        <w:r w:rsidRPr="008D2A60">
          <w:rPr>
            <w:rFonts w:cs="Calibri"/>
            <w:color w:val="0000FF"/>
            <w:sz w:val="16"/>
            <w:szCs w:val="16"/>
            <w:u w:val="single"/>
          </w:rPr>
          <w:t>35099</w:t>
        </w:r>
      </w:hyperlink>
      <w:r w:rsidRPr="008D2A60">
        <w:rPr>
          <w:rFonts w:cs="Calibri"/>
          <w:sz w:val="16"/>
          <w:szCs w:val="16"/>
        </w:rPr>
        <w:t xml:space="preserve">. (Education Code </w:t>
      </w:r>
      <w:hyperlink r:id="rId1120" w:history="1">
        <w:r w:rsidRPr="008D2A60">
          <w:rPr>
            <w:rFonts w:cs="Calibri"/>
            <w:color w:val="0000FF"/>
            <w:sz w:val="16"/>
            <w:szCs w:val="16"/>
            <w:u w:val="single"/>
          </w:rPr>
          <w:t>32243</w:t>
        </w:r>
      </w:hyperlink>
      <w:r w:rsidRPr="008D2A60">
        <w:rPr>
          <w:rFonts w:cs="Calibri"/>
          <w:sz w:val="16"/>
          <w:szCs w:val="16"/>
        </w:rPr>
        <w:t>)</w:t>
      </w:r>
    </w:p>
    <w:p w14:paraId="67522BE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Superintendent or designee shall notify parent/guardians, teachers, and staff members if significant risk factors for lead exposure are found. (Education Code </w:t>
      </w:r>
      <w:hyperlink r:id="rId1121" w:history="1">
        <w:r w:rsidRPr="008D2A60">
          <w:rPr>
            <w:rFonts w:cs="Calibri"/>
            <w:color w:val="0000FF"/>
            <w:sz w:val="16"/>
            <w:szCs w:val="16"/>
            <w:u w:val="single"/>
          </w:rPr>
          <w:t>32243</w:t>
        </w:r>
      </w:hyperlink>
      <w:r w:rsidRPr="008D2A60">
        <w:rPr>
          <w:rFonts w:cs="Calibri"/>
          <w:sz w:val="16"/>
          <w:szCs w:val="16"/>
        </w:rPr>
        <w:t>)</w:t>
      </w:r>
    </w:p>
    <w:p w14:paraId="67522BE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Mercury Exposure</w:t>
      </w:r>
    </w:p>
    <w:p w14:paraId="67522BE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identify any products containing mercury that are present in district facilities and, to the extent possible, shall replace them with mercury-free alternatives.</w:t>
      </w:r>
    </w:p>
    <w:p w14:paraId="67522BE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Staff shall receive information about proper procedures to follow in the event of a mercury spill. Clean-up instructions, a clearly labeled kit with necessary clean-up supplies, and a list of local resources shall be readily accessible.</w:t>
      </w:r>
    </w:p>
    <w:p w14:paraId="67522BE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the event of a spill, staff shall evacuate all students from the immediate area of the spill, ensure that any clothing or other items with mercury on them remain in the room, open windows to the outside, and close doors to other parts of the school. Staff who are trained in proper clean-up procedures may carefully clean a small spill. As needed for larger or difficult-to-clean spills, the Superintendent or designee shall use an experienced professional referred by the local health department or environmental agency.</w:t>
      </w:r>
    </w:p>
    <w:p w14:paraId="67522BE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products containing mercury shall be properly disposed at an appropriate hazardous waste collection facility.</w:t>
      </w:r>
    </w:p>
    <w:p w14:paraId="67522BE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Asbestos Management</w:t>
      </w:r>
    </w:p>
    <w:p w14:paraId="67522BE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Superintendent shall designate an employee who shall ensure that the district's responsibilities related to asbestos inspection and abatement are implemented in accordance with federal and state regulations. This employee shall receive adequate training to perform these duties, including, as necessary, training on the health effects of asbestos; detection, identification, and assessment of asbestos-containing materials; options for controlling asbestos-containing building materials; asbestos management programs; and relevant federal and state regulations. (40 CFR </w:t>
      </w:r>
      <w:hyperlink r:id="rId1122" w:history="1">
        <w:r w:rsidRPr="008D2A60">
          <w:rPr>
            <w:rFonts w:cs="Calibri"/>
            <w:color w:val="0000FF"/>
            <w:sz w:val="16"/>
            <w:szCs w:val="16"/>
            <w:u w:val="single"/>
          </w:rPr>
          <w:t>763.84</w:t>
        </w:r>
      </w:hyperlink>
      <w:r w:rsidRPr="008D2A60">
        <w:rPr>
          <w:rFonts w:cs="Calibri"/>
          <w:sz w:val="16"/>
          <w:szCs w:val="16"/>
        </w:rPr>
        <w:t>)</w:t>
      </w:r>
    </w:p>
    <w:p w14:paraId="67522BE9"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1123" w:history="1">
        <w:r w:rsidRPr="008D2A60">
          <w:rPr>
            <w:rFonts w:cs="Calibri"/>
            <w:color w:val="0000FF"/>
            <w:sz w:val="16"/>
            <w:szCs w:val="16"/>
            <w:u w:val="single"/>
          </w:rPr>
          <w:t>4231</w:t>
        </w:r>
      </w:hyperlink>
      <w:r w:rsidRPr="008D2A60">
        <w:rPr>
          <w:rFonts w:cs="Calibri"/>
          <w:sz w:val="16"/>
          <w:szCs w:val="16"/>
        </w:rPr>
        <w:t xml:space="preserve"> - Staff Development)</w:t>
      </w:r>
    </w:p>
    <w:p w14:paraId="67522BEA"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1124" w:history="1">
        <w:r w:rsidRPr="008D2A60">
          <w:rPr>
            <w:rFonts w:cs="Calibri"/>
            <w:color w:val="0000FF"/>
            <w:sz w:val="16"/>
            <w:szCs w:val="16"/>
            <w:u w:val="single"/>
          </w:rPr>
          <w:t>4331</w:t>
        </w:r>
      </w:hyperlink>
      <w:r w:rsidRPr="008D2A60">
        <w:rPr>
          <w:rFonts w:cs="Calibri"/>
          <w:sz w:val="16"/>
          <w:szCs w:val="16"/>
        </w:rPr>
        <w:t xml:space="preserve"> - Staff Development)</w:t>
      </w:r>
    </w:p>
    <w:p w14:paraId="67522BE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designated employee shall ensure that the district complies with the following requirements:</w:t>
      </w:r>
    </w:p>
    <w:p w14:paraId="67522BE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School facilities shall be inspected for asbestos-containing materials as necessary in accordance with the following:</w:t>
      </w:r>
    </w:p>
    <w:p w14:paraId="67522BE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 Any school building that is leased, acquired, or otherwise used by the district shall be inspected for asbestos-containing materials prior to its use as a school building, unless exempted by federal regulations. (40 CFR </w:t>
      </w:r>
      <w:hyperlink r:id="rId1125" w:history="1">
        <w:r w:rsidRPr="008D2A60">
          <w:rPr>
            <w:rFonts w:cs="Calibri"/>
            <w:color w:val="0000FF"/>
            <w:sz w:val="16"/>
            <w:szCs w:val="16"/>
            <w:u w:val="single"/>
          </w:rPr>
          <w:t>763.85</w:t>
        </w:r>
      </w:hyperlink>
      <w:r w:rsidRPr="008D2A60">
        <w:rPr>
          <w:rFonts w:cs="Calibri"/>
          <w:sz w:val="16"/>
          <w:szCs w:val="16"/>
        </w:rPr>
        <w:t xml:space="preserve">, </w:t>
      </w:r>
      <w:hyperlink r:id="rId1126" w:history="1">
        <w:r w:rsidRPr="008D2A60">
          <w:rPr>
            <w:rFonts w:cs="Calibri"/>
            <w:color w:val="0000FF"/>
            <w:sz w:val="16"/>
            <w:szCs w:val="16"/>
            <w:u w:val="single"/>
          </w:rPr>
          <w:t>763.99</w:t>
        </w:r>
      </w:hyperlink>
      <w:r w:rsidRPr="008D2A60">
        <w:rPr>
          <w:rFonts w:cs="Calibri"/>
          <w:sz w:val="16"/>
          <w:szCs w:val="16"/>
        </w:rPr>
        <w:t>)</w:t>
      </w:r>
    </w:p>
    <w:p w14:paraId="67522BE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b. At least once every six months, the district shall conduct a periodic surveillance consisting of a visual inspection of each school building that contains or is assumed to contain asbestos-containing building materials. (40 CFR </w:t>
      </w:r>
      <w:hyperlink r:id="rId1127" w:history="1">
        <w:r w:rsidRPr="008D2A60">
          <w:rPr>
            <w:rFonts w:cs="Calibri"/>
            <w:color w:val="0000FF"/>
            <w:sz w:val="16"/>
            <w:szCs w:val="16"/>
            <w:u w:val="single"/>
          </w:rPr>
          <w:t>763.92</w:t>
        </w:r>
      </w:hyperlink>
      <w:r w:rsidRPr="008D2A60">
        <w:rPr>
          <w:rFonts w:cs="Calibri"/>
          <w:sz w:val="16"/>
          <w:szCs w:val="16"/>
        </w:rPr>
        <w:t>)</w:t>
      </w:r>
    </w:p>
    <w:p w14:paraId="67522BE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 At least once every three years, the district shall conduct a re-inspection of all known or assumed asbestos-containing building materials in each school building. (40 CFR </w:t>
      </w:r>
      <w:hyperlink r:id="rId1128" w:history="1">
        <w:r w:rsidRPr="008D2A60">
          <w:rPr>
            <w:rFonts w:cs="Calibri"/>
            <w:color w:val="0000FF"/>
            <w:sz w:val="16"/>
            <w:szCs w:val="16"/>
            <w:u w:val="single"/>
          </w:rPr>
          <w:t>763.85</w:t>
        </w:r>
      </w:hyperlink>
      <w:r w:rsidRPr="008D2A60">
        <w:rPr>
          <w:rFonts w:cs="Calibri"/>
          <w:sz w:val="16"/>
          <w:szCs w:val="16"/>
        </w:rPr>
        <w:t>)</w:t>
      </w:r>
    </w:p>
    <w:p w14:paraId="67522BF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2. Based on the results of the inspection, an appropriate response which is sufficient to protect human health and the environment shall be determined from among the options specified in 40 CFR </w:t>
      </w:r>
      <w:hyperlink r:id="rId1129" w:history="1">
        <w:r w:rsidRPr="008D2A60">
          <w:rPr>
            <w:rFonts w:cs="Calibri"/>
            <w:color w:val="0000FF"/>
            <w:sz w:val="16"/>
            <w:szCs w:val="16"/>
            <w:u w:val="single"/>
          </w:rPr>
          <w:t>763.90</w:t>
        </w:r>
      </w:hyperlink>
      <w:r w:rsidRPr="008D2A60">
        <w:rPr>
          <w:rFonts w:cs="Calibri"/>
          <w:sz w:val="16"/>
          <w:szCs w:val="16"/>
        </w:rPr>
        <w:t xml:space="preserve">. The district may select the least burdensome response, taking into consideration local circumstances, including occupancy and use patterns within the school building and economic concerns such as short-term and long-term costs. (40 CFR </w:t>
      </w:r>
      <w:hyperlink r:id="rId1130" w:history="1">
        <w:r w:rsidRPr="008D2A60">
          <w:rPr>
            <w:rFonts w:cs="Calibri"/>
            <w:color w:val="0000FF"/>
            <w:sz w:val="16"/>
            <w:szCs w:val="16"/>
            <w:u w:val="single"/>
          </w:rPr>
          <w:t>763.90</w:t>
        </w:r>
      </w:hyperlink>
      <w:r w:rsidRPr="008D2A60">
        <w:rPr>
          <w:rFonts w:cs="Calibri"/>
          <w:sz w:val="16"/>
          <w:szCs w:val="16"/>
        </w:rPr>
        <w:t>)</w:t>
      </w:r>
    </w:p>
    <w:p w14:paraId="67522BF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3. An asbestos management plan for each school site shall be maintained and regularly updated to keep it current with ongoing operations and maintenance, periodic surveillance, inspection, re-inspection, and response action activities. (15 USC </w:t>
      </w:r>
      <w:hyperlink r:id="rId1131" w:history="1">
        <w:r w:rsidRPr="008D2A60">
          <w:rPr>
            <w:rFonts w:cs="Calibri"/>
            <w:color w:val="0000FF"/>
            <w:sz w:val="16"/>
            <w:szCs w:val="16"/>
            <w:u w:val="single"/>
          </w:rPr>
          <w:t>2643</w:t>
        </w:r>
      </w:hyperlink>
      <w:r w:rsidRPr="008D2A60">
        <w:rPr>
          <w:rFonts w:cs="Calibri"/>
          <w:sz w:val="16"/>
          <w:szCs w:val="16"/>
        </w:rPr>
        <w:t xml:space="preserve">; 40 CFR </w:t>
      </w:r>
      <w:hyperlink r:id="rId1132" w:history="1">
        <w:r w:rsidRPr="008D2A60">
          <w:rPr>
            <w:rFonts w:cs="Calibri"/>
            <w:color w:val="0000FF"/>
            <w:sz w:val="16"/>
            <w:szCs w:val="16"/>
            <w:u w:val="single"/>
          </w:rPr>
          <w:t>763.93</w:t>
        </w:r>
      </w:hyperlink>
      <w:r w:rsidRPr="008D2A60">
        <w:rPr>
          <w:rFonts w:cs="Calibri"/>
          <w:sz w:val="16"/>
          <w:szCs w:val="16"/>
        </w:rPr>
        <w:t>)</w:t>
      </w:r>
    </w:p>
    <w:p w14:paraId="67522BF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asbestos management plan shall be available for inspection in district and school offices during normal business hours. Parent/guardian, teacher, and employee organizations shall be annually informed of the availability of these plans. (40 CFR </w:t>
      </w:r>
      <w:hyperlink r:id="rId1133" w:history="1">
        <w:r w:rsidRPr="008D2A60">
          <w:rPr>
            <w:rFonts w:cs="Calibri"/>
            <w:color w:val="0000FF"/>
            <w:sz w:val="16"/>
            <w:szCs w:val="16"/>
            <w:u w:val="single"/>
          </w:rPr>
          <w:t>763.84</w:t>
        </w:r>
      </w:hyperlink>
      <w:r w:rsidRPr="008D2A60">
        <w:rPr>
          <w:rFonts w:cs="Calibri"/>
          <w:sz w:val="16"/>
          <w:szCs w:val="16"/>
        </w:rPr>
        <w:t xml:space="preserve">, </w:t>
      </w:r>
      <w:hyperlink r:id="rId1134" w:history="1">
        <w:r w:rsidRPr="008D2A60">
          <w:rPr>
            <w:rFonts w:cs="Calibri"/>
            <w:color w:val="0000FF"/>
            <w:sz w:val="16"/>
            <w:szCs w:val="16"/>
            <w:u w:val="single"/>
          </w:rPr>
          <w:t>763.93</w:t>
        </w:r>
      </w:hyperlink>
      <w:r w:rsidRPr="008D2A60">
        <w:rPr>
          <w:rFonts w:cs="Calibri"/>
          <w:sz w:val="16"/>
          <w:szCs w:val="16"/>
        </w:rPr>
        <w:t>)</w:t>
      </w:r>
    </w:p>
    <w:p w14:paraId="67522BF3"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1135" w:history="1">
        <w:r w:rsidRPr="008D2A60">
          <w:rPr>
            <w:rFonts w:cs="Calibri"/>
            <w:color w:val="0000FF"/>
            <w:sz w:val="16"/>
            <w:szCs w:val="16"/>
            <w:u w:val="single"/>
          </w:rPr>
          <w:t>4112.9</w:t>
        </w:r>
      </w:hyperlink>
      <w:r w:rsidRPr="008D2A60">
        <w:rPr>
          <w:rFonts w:cs="Calibri"/>
          <w:sz w:val="16"/>
          <w:szCs w:val="16"/>
        </w:rPr>
        <w:t>/</w:t>
      </w:r>
      <w:hyperlink r:id="rId1136" w:history="1">
        <w:r w:rsidRPr="008D2A60">
          <w:rPr>
            <w:rFonts w:cs="Calibri"/>
            <w:color w:val="0000FF"/>
            <w:sz w:val="16"/>
            <w:szCs w:val="16"/>
            <w:u w:val="single"/>
          </w:rPr>
          <w:t>4212.9</w:t>
        </w:r>
      </w:hyperlink>
      <w:r w:rsidRPr="008D2A60">
        <w:rPr>
          <w:rFonts w:cs="Calibri"/>
          <w:sz w:val="16"/>
          <w:szCs w:val="16"/>
        </w:rPr>
        <w:t>/</w:t>
      </w:r>
      <w:hyperlink r:id="rId1137" w:history="1">
        <w:r w:rsidRPr="008D2A60">
          <w:rPr>
            <w:rFonts w:cs="Calibri"/>
            <w:color w:val="0000FF"/>
            <w:sz w:val="16"/>
            <w:szCs w:val="16"/>
            <w:u w:val="single"/>
          </w:rPr>
          <w:t>4312.9</w:t>
        </w:r>
      </w:hyperlink>
      <w:r w:rsidRPr="008D2A60">
        <w:rPr>
          <w:rFonts w:cs="Calibri"/>
          <w:sz w:val="16"/>
          <w:szCs w:val="16"/>
        </w:rPr>
        <w:t xml:space="preserve"> - Employee Notifications)</w:t>
      </w:r>
    </w:p>
    <w:p w14:paraId="67522BF4"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1138"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B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4. Staff, students, and parents/guardians shall be informed at least once each school year about any inspections, response actions, and post-response actions, including periodic re-inspection and surveillance activities, that are planned or in progress. (40 CFR </w:t>
      </w:r>
      <w:hyperlink r:id="rId1139" w:history="1">
        <w:r w:rsidRPr="008D2A60">
          <w:rPr>
            <w:rFonts w:cs="Calibri"/>
            <w:color w:val="0000FF"/>
            <w:sz w:val="16"/>
            <w:szCs w:val="16"/>
            <w:u w:val="single"/>
          </w:rPr>
          <w:t>763.84</w:t>
        </w:r>
      </w:hyperlink>
      <w:r w:rsidRPr="008D2A60">
        <w:rPr>
          <w:rFonts w:cs="Calibri"/>
          <w:sz w:val="16"/>
          <w:szCs w:val="16"/>
        </w:rPr>
        <w:t>)</w:t>
      </w:r>
    </w:p>
    <w:p w14:paraId="67522BF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5. Inspections, re-inspections, periodic surveillance, and response actions, including operations and maintenance, shall be conducted in compliance with state and federal regulations for the protection and safety of workers and all other individuals. (Education Code </w:t>
      </w:r>
      <w:hyperlink r:id="rId1140" w:history="1">
        <w:r w:rsidRPr="008D2A60">
          <w:rPr>
            <w:rFonts w:cs="Calibri"/>
            <w:color w:val="0000FF"/>
            <w:sz w:val="16"/>
            <w:szCs w:val="16"/>
            <w:u w:val="single"/>
          </w:rPr>
          <w:t>49410.5</w:t>
        </w:r>
      </w:hyperlink>
      <w:r w:rsidRPr="008D2A60">
        <w:rPr>
          <w:rFonts w:cs="Calibri"/>
          <w:sz w:val="16"/>
          <w:szCs w:val="16"/>
        </w:rPr>
        <w:t xml:space="preserve">; 40 CFR </w:t>
      </w:r>
      <w:hyperlink r:id="rId1141" w:history="1">
        <w:r w:rsidRPr="008D2A60">
          <w:rPr>
            <w:rFonts w:cs="Calibri"/>
            <w:color w:val="0000FF"/>
            <w:sz w:val="16"/>
            <w:szCs w:val="16"/>
            <w:u w:val="single"/>
          </w:rPr>
          <w:t>763.84</w:t>
        </w:r>
      </w:hyperlink>
      <w:r w:rsidRPr="008D2A60">
        <w:rPr>
          <w:rFonts w:cs="Calibri"/>
          <w:sz w:val="16"/>
          <w:szCs w:val="16"/>
        </w:rPr>
        <w:t>)</w:t>
      </w:r>
    </w:p>
    <w:p w14:paraId="67522BF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Asbestos inspection and abatement work, preparation of a management plan, and any maintenance activities that may disturb asbestos-containing building materials, except for emergency repairs or small-scale, short-duration maintenance activities, shall be completed by state-certified asbestos inspectors or contractors. (15 USC </w:t>
      </w:r>
      <w:hyperlink r:id="rId1142" w:history="1">
        <w:r w:rsidRPr="008D2A60">
          <w:rPr>
            <w:rFonts w:cs="Calibri"/>
            <w:color w:val="0000FF"/>
            <w:sz w:val="16"/>
            <w:szCs w:val="16"/>
            <w:u w:val="single"/>
          </w:rPr>
          <w:t>2646</w:t>
        </w:r>
      </w:hyperlink>
      <w:r w:rsidRPr="008D2A60">
        <w:rPr>
          <w:rFonts w:cs="Calibri"/>
          <w:sz w:val="16"/>
          <w:szCs w:val="16"/>
        </w:rPr>
        <w:t xml:space="preserve">; 40 CFR </w:t>
      </w:r>
      <w:hyperlink r:id="rId1143" w:history="1">
        <w:r w:rsidRPr="008D2A60">
          <w:rPr>
            <w:rFonts w:cs="Calibri"/>
            <w:color w:val="0000FF"/>
            <w:sz w:val="16"/>
            <w:szCs w:val="16"/>
            <w:u w:val="single"/>
          </w:rPr>
          <w:t>763.84</w:t>
        </w:r>
      </w:hyperlink>
      <w:r w:rsidRPr="008D2A60">
        <w:rPr>
          <w:rFonts w:cs="Calibri"/>
          <w:sz w:val="16"/>
          <w:szCs w:val="16"/>
        </w:rPr>
        <w:t xml:space="preserve">, </w:t>
      </w:r>
      <w:hyperlink r:id="rId1144" w:history="1">
        <w:r w:rsidRPr="008D2A60">
          <w:rPr>
            <w:rFonts w:cs="Calibri"/>
            <w:color w:val="0000FF"/>
            <w:sz w:val="16"/>
            <w:szCs w:val="16"/>
            <w:u w:val="single"/>
          </w:rPr>
          <w:t>763.85</w:t>
        </w:r>
      </w:hyperlink>
      <w:r w:rsidRPr="008D2A60">
        <w:rPr>
          <w:rFonts w:cs="Calibri"/>
          <w:sz w:val="16"/>
          <w:szCs w:val="16"/>
        </w:rPr>
        <w:t xml:space="preserve">, </w:t>
      </w:r>
      <w:hyperlink r:id="rId1145" w:history="1">
        <w:r w:rsidRPr="008D2A60">
          <w:rPr>
            <w:rFonts w:cs="Calibri"/>
            <w:color w:val="0000FF"/>
            <w:sz w:val="16"/>
            <w:szCs w:val="16"/>
            <w:u w:val="single"/>
          </w:rPr>
          <w:t>763.91</w:t>
        </w:r>
      </w:hyperlink>
      <w:r w:rsidRPr="008D2A60">
        <w:rPr>
          <w:rFonts w:cs="Calibri"/>
          <w:sz w:val="16"/>
          <w:szCs w:val="16"/>
        </w:rPr>
        <w:t>)</w:t>
      </w:r>
    </w:p>
    <w:p w14:paraId="67522BF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6. All custodial and maintenance employees shall be properly trained in accordance with applicable federal and/or state regulations. (40 CFR </w:t>
      </w:r>
      <w:hyperlink r:id="rId1146" w:history="1">
        <w:r w:rsidRPr="008D2A60">
          <w:rPr>
            <w:rFonts w:cs="Calibri"/>
            <w:color w:val="0000FF"/>
            <w:sz w:val="16"/>
            <w:szCs w:val="16"/>
            <w:u w:val="single"/>
          </w:rPr>
          <w:t>763.84</w:t>
        </w:r>
      </w:hyperlink>
      <w:r w:rsidRPr="008D2A60">
        <w:rPr>
          <w:rFonts w:cs="Calibri"/>
          <w:sz w:val="16"/>
          <w:szCs w:val="16"/>
        </w:rPr>
        <w:t>)</w:t>
      </w:r>
    </w:p>
    <w:p w14:paraId="67522BF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All district maintenance and custodial staff who may work in a building that contains asbestos-containing materials, regardless of whether they are required to work with such materials, shall receive at least two hours of related asbestos awareness training. New maintenance and custodial staff shall receive such training within 60 days after beginning employment. Any maintenance or custodial staff who conduct activities that will disturb asbestos-containing materials shall receive 14 hours of additional training. The trainings shall address the topics specified in 40 CFR </w:t>
      </w:r>
      <w:hyperlink r:id="rId1147" w:history="1">
        <w:r w:rsidRPr="008D2A60">
          <w:rPr>
            <w:rFonts w:cs="Calibri"/>
            <w:color w:val="0000FF"/>
            <w:sz w:val="16"/>
            <w:szCs w:val="16"/>
            <w:u w:val="single"/>
          </w:rPr>
          <w:t>763.92</w:t>
        </w:r>
      </w:hyperlink>
      <w:r w:rsidRPr="008D2A60">
        <w:rPr>
          <w:rFonts w:cs="Calibri"/>
          <w:sz w:val="16"/>
          <w:szCs w:val="16"/>
        </w:rPr>
        <w:t xml:space="preserve">. (15 USC </w:t>
      </w:r>
      <w:hyperlink r:id="rId1148" w:history="1">
        <w:r w:rsidRPr="008D2A60">
          <w:rPr>
            <w:rFonts w:cs="Calibri"/>
            <w:color w:val="0000FF"/>
            <w:sz w:val="16"/>
            <w:szCs w:val="16"/>
            <w:u w:val="single"/>
          </w:rPr>
          <w:t>2655</w:t>
        </w:r>
      </w:hyperlink>
      <w:r w:rsidRPr="008D2A60">
        <w:rPr>
          <w:rFonts w:cs="Calibri"/>
          <w:sz w:val="16"/>
          <w:szCs w:val="16"/>
        </w:rPr>
        <w:t xml:space="preserve">; 40 CFR </w:t>
      </w:r>
      <w:hyperlink r:id="rId1149" w:history="1">
        <w:r w:rsidRPr="008D2A60">
          <w:rPr>
            <w:rFonts w:cs="Calibri"/>
            <w:color w:val="0000FF"/>
            <w:sz w:val="16"/>
            <w:szCs w:val="16"/>
            <w:u w:val="single"/>
          </w:rPr>
          <w:t>763.84</w:t>
        </w:r>
      </w:hyperlink>
      <w:r w:rsidRPr="008D2A60">
        <w:rPr>
          <w:rFonts w:cs="Calibri"/>
          <w:sz w:val="16"/>
          <w:szCs w:val="16"/>
        </w:rPr>
        <w:t xml:space="preserve">, </w:t>
      </w:r>
      <w:hyperlink r:id="rId1150" w:history="1">
        <w:r w:rsidRPr="008D2A60">
          <w:rPr>
            <w:rFonts w:cs="Calibri"/>
            <w:color w:val="0000FF"/>
            <w:sz w:val="16"/>
            <w:szCs w:val="16"/>
            <w:u w:val="single"/>
          </w:rPr>
          <w:t>763.92</w:t>
        </w:r>
      </w:hyperlink>
      <w:r w:rsidRPr="008D2A60">
        <w:rPr>
          <w:rFonts w:cs="Calibri"/>
          <w:sz w:val="16"/>
          <w:szCs w:val="16"/>
        </w:rPr>
        <w:t>)</w:t>
      </w:r>
    </w:p>
    <w:p w14:paraId="67522B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7. Short-term workers, such as telephone repair workers, utility workers, or exterminators, who may come in contact with asbestos in a school shall be provided information regarding the locations of known or suspected asbestos-containing building materials. (40 CFR </w:t>
      </w:r>
      <w:hyperlink r:id="rId1151" w:history="1">
        <w:r w:rsidRPr="008D2A60">
          <w:rPr>
            <w:rFonts w:cs="Calibri"/>
            <w:color w:val="0000FF"/>
            <w:sz w:val="16"/>
            <w:szCs w:val="16"/>
            <w:u w:val="single"/>
          </w:rPr>
          <w:t>763.84</w:t>
        </w:r>
      </w:hyperlink>
      <w:r w:rsidRPr="008D2A60">
        <w:rPr>
          <w:rFonts w:cs="Calibri"/>
          <w:sz w:val="16"/>
          <w:szCs w:val="16"/>
        </w:rPr>
        <w:t>)</w:t>
      </w:r>
    </w:p>
    <w:p w14:paraId="67522BF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8. Warning labels shall be posted immediately adjacent to any known or suspected asbestos-containing building material located in routine maintenance areas in accordance with 40 CFR </w:t>
      </w:r>
      <w:hyperlink r:id="rId1152" w:history="1">
        <w:r w:rsidRPr="008D2A60">
          <w:rPr>
            <w:rFonts w:cs="Calibri"/>
            <w:color w:val="0000FF"/>
            <w:sz w:val="16"/>
            <w:szCs w:val="16"/>
            <w:u w:val="single"/>
          </w:rPr>
          <w:t>763.95</w:t>
        </w:r>
      </w:hyperlink>
      <w:r w:rsidRPr="008D2A60">
        <w:rPr>
          <w:rFonts w:cs="Calibri"/>
          <w:sz w:val="16"/>
          <w:szCs w:val="16"/>
        </w:rPr>
        <w:t xml:space="preserve">. (40 CFR </w:t>
      </w:r>
      <w:hyperlink r:id="rId1153" w:history="1">
        <w:r w:rsidRPr="008D2A60">
          <w:rPr>
            <w:rFonts w:cs="Calibri"/>
            <w:color w:val="0000FF"/>
            <w:sz w:val="16"/>
            <w:szCs w:val="16"/>
            <w:u w:val="single"/>
          </w:rPr>
          <w:t>763.84</w:t>
        </w:r>
      </w:hyperlink>
      <w:r w:rsidRPr="008D2A60">
        <w:rPr>
          <w:rFonts w:cs="Calibri"/>
          <w:sz w:val="16"/>
          <w:szCs w:val="16"/>
        </w:rPr>
        <w:t>)</w:t>
      </w:r>
    </w:p>
    <w:p w14:paraId="67522B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district shall maintain, in both the district and school offices and for a period of three years, records pertaining to each preventive measure and response action taken; staff training; periodic surveillances conducted; cleaning, operations, and maintenance activities; and any fiber release episode. (40 CFR </w:t>
      </w:r>
      <w:hyperlink r:id="rId1154" w:history="1">
        <w:r w:rsidRPr="008D2A60">
          <w:rPr>
            <w:rFonts w:cs="Calibri"/>
            <w:color w:val="0000FF"/>
            <w:sz w:val="16"/>
            <w:szCs w:val="16"/>
            <w:u w:val="single"/>
          </w:rPr>
          <w:t>763.94</w:t>
        </w:r>
      </w:hyperlink>
      <w:r w:rsidRPr="008D2A60">
        <w:rPr>
          <w:rFonts w:cs="Calibri"/>
          <w:sz w:val="16"/>
          <w:szCs w:val="16"/>
        </w:rPr>
        <w:t>)</w:t>
      </w:r>
    </w:p>
    <w:p w14:paraId="67522BFD" w14:textId="77777777" w:rsidR="00251D88" w:rsidRPr="006220C8" w:rsidRDefault="00251D88" w:rsidP="00251D88">
      <w:pPr>
        <w:spacing w:before="100" w:beforeAutospacing="1" w:after="100" w:afterAutospacing="1" w:line="240" w:lineRule="auto"/>
        <w:rPr>
          <w:rFonts w:cs="Calibri"/>
          <w:sz w:val="14"/>
          <w:szCs w:val="14"/>
        </w:rPr>
      </w:pPr>
      <w:r w:rsidRPr="008D2A60">
        <w:rPr>
          <w:rFonts w:cs="Calibri"/>
          <w:sz w:val="16"/>
          <w:szCs w:val="16"/>
        </w:rPr>
        <w:t>Regulation DUNSMUIR JOINT UNION HIGH SCHOOL DISTRICT</w:t>
      </w:r>
    </w:p>
    <w:p w14:paraId="67522BFE"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June 13, 2018 Dunsmuir, California</w:t>
      </w:r>
    </w:p>
    <w:p w14:paraId="67522BFF" w14:textId="77777777" w:rsidR="00251D88" w:rsidRPr="006C4665" w:rsidRDefault="00251D88"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w:t>
      </w:r>
    </w:p>
    <w:p w14:paraId="67522C00" w14:textId="7A49F89B" w:rsidR="00251D88" w:rsidRPr="00576C73" w:rsidRDefault="00251D88" w:rsidP="003A40A6">
      <w:pPr>
        <w:pStyle w:val="Heading2"/>
      </w:pPr>
      <w:bookmarkStart w:id="44" w:name="_Toc12014675"/>
      <w:bookmarkStart w:id="45" w:name="_Toc12014913"/>
      <w:bookmarkStart w:id="46" w:name="_Toc167284100"/>
      <w:r w:rsidRPr="00576C73">
        <w:t>AR  3514.2  </w:t>
      </w:r>
      <w:r>
        <w:t>-</w:t>
      </w:r>
      <w:r w:rsidRPr="00576C73">
        <w:t xml:space="preserve"> Integrated Pest Management</w:t>
      </w:r>
      <w:bookmarkEnd w:id="44"/>
      <w:bookmarkEnd w:id="45"/>
      <w:r w:rsidRPr="00576C73">
        <w:t xml:space="preserve">    </w:t>
      </w:r>
      <w:r w:rsidR="00237F79">
        <w:t>4/18</w:t>
      </w:r>
      <w:bookmarkEnd w:id="46"/>
    </w:p>
    <w:p w14:paraId="67522C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Definitions</w:t>
      </w:r>
    </w:p>
    <w:p w14:paraId="67522C0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Integrated pest management (IPM) means a strategy that focuses on long-term prevention or suppression of pest problems through a combination of techniques such as monitoring for pest presence and establishing treatment threshold levels, using nonchemical practices to make the habitat less conducive to pest development, improving sanitation, and employing mechanical and physical controls. (Education Code </w:t>
      </w:r>
      <w:hyperlink r:id="rId1155" w:history="1">
        <w:r w:rsidRPr="008D2A60">
          <w:rPr>
            <w:rFonts w:cs="Calibri"/>
            <w:color w:val="0000FF"/>
            <w:sz w:val="16"/>
            <w:szCs w:val="16"/>
            <w:u w:val="single"/>
          </w:rPr>
          <w:t>17609</w:t>
        </w:r>
      </w:hyperlink>
      <w:r w:rsidRPr="008D2A60">
        <w:rPr>
          <w:rFonts w:cs="Calibri"/>
          <w:sz w:val="16"/>
          <w:szCs w:val="16"/>
        </w:rPr>
        <w:t xml:space="preserve">; Food and Agricultural Code </w:t>
      </w:r>
      <w:hyperlink r:id="rId1156" w:history="1">
        <w:r w:rsidRPr="008D2A60">
          <w:rPr>
            <w:rFonts w:cs="Calibri"/>
            <w:color w:val="0000FF"/>
            <w:sz w:val="16"/>
            <w:szCs w:val="16"/>
            <w:u w:val="single"/>
          </w:rPr>
          <w:t>13181</w:t>
        </w:r>
      </w:hyperlink>
      <w:r w:rsidRPr="008D2A60">
        <w:rPr>
          <w:rFonts w:cs="Calibri"/>
          <w:sz w:val="16"/>
          <w:szCs w:val="16"/>
        </w:rPr>
        <w:t>)</w:t>
      </w:r>
    </w:p>
    <w:p w14:paraId="67522C0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(cf. 3510 - Green School Operations)</w:t>
      </w:r>
    </w:p>
    <w:p w14:paraId="67522C0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School site means any facility used as a child day care facility or for kindergarten, elementary, or secondary school purposes and includes the buildings or structures, playgrounds, athletic fields, vehicles, or any other area of property visited or used by students. (Education Code </w:t>
      </w:r>
      <w:hyperlink r:id="rId1157" w:history="1">
        <w:r w:rsidRPr="008D2A60">
          <w:rPr>
            <w:rFonts w:cs="Calibri"/>
            <w:color w:val="0000FF"/>
            <w:sz w:val="16"/>
            <w:szCs w:val="16"/>
            <w:u w:val="single"/>
          </w:rPr>
          <w:t>17609</w:t>
        </w:r>
      </w:hyperlink>
      <w:r w:rsidRPr="008D2A60">
        <w:rPr>
          <w:rFonts w:cs="Calibri"/>
          <w:sz w:val="16"/>
          <w:szCs w:val="16"/>
        </w:rPr>
        <w:t>)</w:t>
      </w:r>
    </w:p>
    <w:p w14:paraId="67522C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Program Components</w:t>
      </w:r>
    </w:p>
    <w:p w14:paraId="67522C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designate an employee at the district office and/or school site to develop, implement, and coordinate an IPM strategy that incorporates effective, least toxic pest management practices.</w:t>
      </w:r>
    </w:p>
    <w:p w14:paraId="67522C0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IPM coordinator shall prepare and annually update a districtwide or school site IPM plan based on the template provided by the California Department of Pesticide Regulation (DPR).</w:t>
      </w:r>
    </w:p>
    <w:p w14:paraId="67522C0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plan shall include the name of the district and/or school IPM coordinator, the pesticides expected to be applied at the school site by district employees and/or pest control applicators, and a date that the plan shall be reviewed and, if necessary, updated. (Education Code </w:t>
      </w:r>
      <w:hyperlink r:id="rId1158" w:history="1">
        <w:r w:rsidRPr="008D2A60">
          <w:rPr>
            <w:rFonts w:cs="Calibri"/>
            <w:color w:val="0000FF"/>
            <w:sz w:val="16"/>
            <w:szCs w:val="16"/>
            <w:u w:val="single"/>
          </w:rPr>
          <w:t>17611.5</w:t>
        </w:r>
      </w:hyperlink>
      <w:r w:rsidRPr="008D2A60">
        <w:rPr>
          <w:rFonts w:cs="Calibri"/>
          <w:sz w:val="16"/>
          <w:szCs w:val="16"/>
        </w:rPr>
        <w:t>)</w:t>
      </w:r>
    </w:p>
    <w:p w14:paraId="67522C0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district shall use pesticides that pose the least possible hazard and are effective in a manner that minimizes risks to people, property, and the environment. Such pesticides shall only be used after careful monitoring indicates they are needed according to pre-established guidelines and treatment thresholds. (Food and Agricultural Code </w:t>
      </w:r>
      <w:hyperlink r:id="rId1159" w:history="1">
        <w:r w:rsidRPr="008D2A60">
          <w:rPr>
            <w:rFonts w:cs="Calibri"/>
            <w:color w:val="0000FF"/>
            <w:sz w:val="16"/>
            <w:szCs w:val="16"/>
            <w:u w:val="single"/>
          </w:rPr>
          <w:t>13181</w:t>
        </w:r>
      </w:hyperlink>
      <w:r w:rsidRPr="008D2A60">
        <w:rPr>
          <w:rFonts w:cs="Calibri"/>
          <w:sz w:val="16"/>
          <w:szCs w:val="16"/>
        </w:rPr>
        <w:t>)</w:t>
      </w:r>
    </w:p>
    <w:p w14:paraId="67522C0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plan and this administrative regulation shall not apply to reduced-risk pesticides, including self-contained baits or traps, gels or pastes used for crack and crevice treatments, antimicrobials, and pesticides exempt from registration by law. (Education Code </w:t>
      </w:r>
      <w:hyperlink r:id="rId1160" w:history="1">
        <w:r w:rsidRPr="008D2A60">
          <w:rPr>
            <w:rFonts w:cs="Calibri"/>
            <w:color w:val="0000FF"/>
            <w:sz w:val="16"/>
            <w:szCs w:val="16"/>
            <w:u w:val="single"/>
          </w:rPr>
          <w:t>17610.5</w:t>
        </w:r>
      </w:hyperlink>
      <w:r w:rsidRPr="008D2A60">
        <w:rPr>
          <w:rFonts w:cs="Calibri"/>
          <w:sz w:val="16"/>
          <w:szCs w:val="16"/>
        </w:rPr>
        <w:t>; 3 CCR 6147)</w:t>
      </w:r>
    </w:p>
    <w:p w14:paraId="67522C0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district's program shall include, but not necessarily be limited to, the following components:</w:t>
      </w:r>
    </w:p>
    <w:p w14:paraId="67522C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Identifying and monitoring pest population levels and identifying practices that could affect pest populations. Strategies for managing the pest shall be influenced by the pest species and whether that species poses a threat to people, property, or the environment.</w:t>
      </w:r>
    </w:p>
    <w:p w14:paraId="67522C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Setting action threshold levels to determine when pest populations or vegetation at a specific location might cause unacceptable health or economic hazards that would indicate corrective action should be taken.</w:t>
      </w:r>
    </w:p>
    <w:p w14:paraId="67522C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Modifying or eliminating pest habitats to deter pest populations and minimize pest infestations.</w:t>
      </w:r>
    </w:p>
    <w:p w14:paraId="67522C0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Considering a full range of possible alternative cost-effective treatments. Such alternative treatments may include taking no action or controlling the pest by physical, horticultural, or biological methods. Cost or staffing considerations alone will not be adequate justification for the use of chemical control agents.</w:t>
      </w:r>
    </w:p>
    <w:p w14:paraId="67522C1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Selecting nonchemical pest management methods over chemical methods whenever such methods are effective in providing the desired control or, when it is determined that chemical methods must be used, giving preference to those chemicals that pose the least hazardous effects to people and the environment.</w:t>
      </w:r>
    </w:p>
    <w:p w14:paraId="67522C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pesticide that is prohibited by DPR or the U.S. Environmental Protection Agency, as listed on the DPR web site, shall be used at a school site. (Education Code </w:t>
      </w:r>
      <w:hyperlink r:id="rId1161" w:history="1">
        <w:r w:rsidRPr="008D2A60">
          <w:rPr>
            <w:rFonts w:cs="Calibri"/>
            <w:color w:val="0000FF"/>
            <w:sz w:val="16"/>
            <w:szCs w:val="16"/>
            <w:u w:val="single"/>
          </w:rPr>
          <w:t>17610.1</w:t>
        </w:r>
      </w:hyperlink>
      <w:r w:rsidRPr="008D2A60">
        <w:rPr>
          <w:rFonts w:cs="Calibri"/>
          <w:sz w:val="16"/>
          <w:szCs w:val="16"/>
        </w:rPr>
        <w:t>)</w:t>
      </w:r>
    </w:p>
    <w:p w14:paraId="67522C1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Limiting pesticide purchases to amounts needed for the year. Pesticides shall be stored at a secure location that is not accessible to students and unauthorized staff. They shall be stored and disposed of in accordance with state regulations and product label directions.</w:t>
      </w:r>
    </w:p>
    <w:p w14:paraId="67522C13"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1162" w:history="1">
        <w:r w:rsidRPr="008D2A60">
          <w:rPr>
            <w:rFonts w:cs="Calibri"/>
            <w:color w:val="0000FF"/>
            <w:sz w:val="16"/>
            <w:szCs w:val="16"/>
            <w:u w:val="single"/>
          </w:rPr>
          <w:t>3514</w:t>
        </w:r>
      </w:hyperlink>
      <w:r w:rsidRPr="008D2A60">
        <w:rPr>
          <w:rFonts w:cs="Calibri"/>
          <w:sz w:val="16"/>
          <w:szCs w:val="16"/>
        </w:rPr>
        <w:t xml:space="preserve"> - Environmental Safety)</w:t>
      </w:r>
    </w:p>
    <w:p w14:paraId="67522C14"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1163" w:history="1">
        <w:r w:rsidRPr="008D2A60">
          <w:rPr>
            <w:rFonts w:cs="Calibri"/>
            <w:color w:val="0000FF"/>
            <w:sz w:val="16"/>
            <w:szCs w:val="16"/>
            <w:u w:val="single"/>
          </w:rPr>
          <w:t>3514.1</w:t>
        </w:r>
      </w:hyperlink>
      <w:r w:rsidRPr="008D2A60">
        <w:rPr>
          <w:rFonts w:cs="Calibri"/>
          <w:sz w:val="16"/>
          <w:szCs w:val="16"/>
        </w:rPr>
        <w:t xml:space="preserve"> - Hazardous Substances)</w:t>
      </w:r>
    </w:p>
    <w:p w14:paraId="67522C1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Informing parents/guardians and employees regarding pesticide use as described in the sections "Notifications" and "Warning Signs" below.</w:t>
      </w:r>
    </w:p>
    <w:p w14:paraId="67522C1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Ensuring that persons applying pesticides follow label precautions and are sufficiently trained in the principles and practices of IPM as described in the section "Training" below.</w:t>
      </w:r>
    </w:p>
    <w:p w14:paraId="67522C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Evaluating the effectiveness of treatments to determine if revisions to the IPM plan are needed.</w:t>
      </w:r>
    </w:p>
    <w:p w14:paraId="67522C1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Training</w:t>
      </w:r>
    </w:p>
    <w:p w14:paraId="67522C1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coordinator and any employee or contractor who may be designated to apply a pesticide at a school site shall annually complete a DPR-approved training course on IPM and the safe use of pesticides in relation to the unique nature of school sites and children's health. (Education Code </w:t>
      </w:r>
      <w:hyperlink r:id="rId1164" w:history="1">
        <w:r w:rsidRPr="008D2A60">
          <w:rPr>
            <w:rFonts w:cs="Calibri"/>
            <w:color w:val="0000FF"/>
            <w:sz w:val="16"/>
            <w:szCs w:val="16"/>
            <w:u w:val="single"/>
          </w:rPr>
          <w:t>17614</w:t>
        </w:r>
      </w:hyperlink>
      <w:r w:rsidRPr="008D2A60">
        <w:rPr>
          <w:rFonts w:cs="Calibri"/>
          <w:sz w:val="16"/>
          <w:szCs w:val="16"/>
        </w:rPr>
        <w:t xml:space="preserve">; Food and Agricultural Code </w:t>
      </w:r>
      <w:hyperlink r:id="rId1165" w:history="1">
        <w:r w:rsidRPr="008D2A60">
          <w:rPr>
            <w:rFonts w:cs="Calibri"/>
            <w:color w:val="0000FF"/>
            <w:sz w:val="16"/>
            <w:szCs w:val="16"/>
            <w:u w:val="single"/>
          </w:rPr>
          <w:t>13186.5</w:t>
        </w:r>
      </w:hyperlink>
      <w:r w:rsidRPr="008D2A60">
        <w:rPr>
          <w:rFonts w:cs="Calibri"/>
          <w:sz w:val="16"/>
          <w:szCs w:val="16"/>
        </w:rPr>
        <w:t>)</w:t>
      </w:r>
    </w:p>
    <w:p w14:paraId="67522C1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66" w:history="1">
        <w:r w:rsidRPr="008D2A60">
          <w:rPr>
            <w:rFonts w:cs="Calibri"/>
            <w:color w:val="0000FF"/>
            <w:sz w:val="16"/>
            <w:szCs w:val="16"/>
            <w:u w:val="single"/>
          </w:rPr>
          <w:t>4231</w:t>
        </w:r>
      </w:hyperlink>
      <w:r w:rsidRPr="008D2A60">
        <w:rPr>
          <w:rFonts w:cs="Calibri"/>
          <w:sz w:val="16"/>
          <w:szCs w:val="16"/>
        </w:rPr>
        <w:t xml:space="preserve"> - Staff Development)</w:t>
      </w:r>
    </w:p>
    <w:p w14:paraId="67522C1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district employee who handles pesticides shall also receive pesticide-specific safety training prior to applying pesticides and annually thereafter in accordance with 3 CCR 6724.</w:t>
      </w:r>
    </w:p>
    <w:p w14:paraId="67522C1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C1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Staff and parents/guardians of students enrolled at a school site shall be annually notified, in writing, regarding pesticide products expected to be applied at the school site in the upcoming year. The notification shall include at least the following: (Education Code </w:t>
      </w:r>
      <w:hyperlink r:id="rId1167" w:history="1">
        <w:r w:rsidRPr="008D2A60">
          <w:rPr>
            <w:rFonts w:cs="Calibri"/>
            <w:color w:val="0000FF"/>
            <w:sz w:val="16"/>
            <w:szCs w:val="16"/>
            <w:u w:val="single"/>
          </w:rPr>
          <w:t>17612</w:t>
        </w:r>
      </w:hyperlink>
      <w:r w:rsidRPr="008D2A60">
        <w:rPr>
          <w:rFonts w:cs="Calibri"/>
          <w:sz w:val="16"/>
          <w:szCs w:val="16"/>
        </w:rPr>
        <w:t>)</w:t>
      </w:r>
    </w:p>
    <w:p w14:paraId="67522C1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The name of each pesticide product expected to be applied in the upcoming year and the active ingredient(s) in it</w:t>
      </w:r>
    </w:p>
    <w:p w14:paraId="67522C1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The Internet address (</w:t>
      </w:r>
      <w:hyperlink r:id="rId1168" w:tgtFrame="_blank" w:history="1">
        <w:r w:rsidRPr="008D2A60">
          <w:rPr>
            <w:rFonts w:cs="Calibri"/>
            <w:color w:val="0000FF"/>
            <w:sz w:val="16"/>
            <w:szCs w:val="16"/>
            <w:u w:val="single"/>
          </w:rPr>
          <w:t>http://www.cdpr.ca.gov/schoolipm)</w:t>
        </w:r>
      </w:hyperlink>
      <w:r w:rsidRPr="008D2A60">
        <w:rPr>
          <w:rFonts w:cs="Calibri"/>
          <w:sz w:val="16"/>
          <w:szCs w:val="16"/>
        </w:rPr>
        <w:t xml:space="preserve"> used to access information on pesticides and pesticide use reduction developed by the DPR pursuant to Food and Agricultural Code </w:t>
      </w:r>
      <w:hyperlink r:id="rId1169" w:history="1">
        <w:r w:rsidRPr="008D2A60">
          <w:rPr>
            <w:rFonts w:cs="Calibri"/>
            <w:color w:val="0000FF"/>
            <w:sz w:val="16"/>
            <w:szCs w:val="16"/>
            <w:u w:val="single"/>
          </w:rPr>
          <w:t>13184</w:t>
        </w:r>
      </w:hyperlink>
    </w:p>
    <w:p w14:paraId="67522C2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If the school has posted its IPM plan, the Internet address where the plan may be found</w:t>
      </w:r>
    </w:p>
    <w:p w14:paraId="67522C2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The opportunity to view a copy of the IPM plan in the school office</w:t>
      </w:r>
    </w:p>
    <w:p w14:paraId="67522C2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An opportunity for interested persons to register to receive prior notification of each application of a pesticide at the school site</w:t>
      </w:r>
    </w:p>
    <w:p w14:paraId="67522C2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Other information deemed necessary by the IPM coordinator</w:t>
      </w:r>
    </w:p>
    <w:p w14:paraId="67522C24"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70" w:history="1">
        <w:r w:rsidRPr="008D2A60">
          <w:rPr>
            <w:rFonts w:cs="Calibri"/>
            <w:color w:val="0000FF"/>
            <w:sz w:val="16"/>
            <w:szCs w:val="16"/>
            <w:u w:val="single"/>
          </w:rPr>
          <w:t>1312.4</w:t>
        </w:r>
      </w:hyperlink>
      <w:r w:rsidRPr="008D2A60">
        <w:rPr>
          <w:rFonts w:cs="Calibri"/>
          <w:sz w:val="16"/>
          <w:szCs w:val="16"/>
        </w:rPr>
        <w:t xml:space="preserve"> - Williams Uniform Complaint Procedures)</w:t>
      </w:r>
    </w:p>
    <w:p w14:paraId="67522C25"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71" w:history="1">
        <w:r w:rsidRPr="008D2A60">
          <w:rPr>
            <w:rFonts w:cs="Calibri"/>
            <w:color w:val="0000FF"/>
            <w:sz w:val="16"/>
            <w:szCs w:val="16"/>
            <w:u w:val="single"/>
          </w:rPr>
          <w:t>3517</w:t>
        </w:r>
      </w:hyperlink>
      <w:r w:rsidRPr="008D2A60">
        <w:rPr>
          <w:rFonts w:cs="Calibri"/>
          <w:sz w:val="16"/>
          <w:szCs w:val="16"/>
        </w:rPr>
        <w:t xml:space="preserve"> - Facilities Inspection)</w:t>
      </w:r>
    </w:p>
    <w:p w14:paraId="67522C26"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172" w:history="1">
        <w:r w:rsidRPr="008D2A60">
          <w:rPr>
            <w:rFonts w:cs="Calibri"/>
            <w:color w:val="0000FF"/>
            <w:sz w:val="16"/>
            <w:szCs w:val="16"/>
            <w:u w:val="single"/>
          </w:rPr>
          <w:t>4112.9</w:t>
        </w:r>
      </w:hyperlink>
      <w:r w:rsidRPr="008D2A60">
        <w:rPr>
          <w:rFonts w:cs="Calibri"/>
          <w:sz w:val="16"/>
          <w:szCs w:val="16"/>
        </w:rPr>
        <w:t>/</w:t>
      </w:r>
      <w:hyperlink r:id="rId1173" w:history="1">
        <w:r w:rsidRPr="008D2A60">
          <w:rPr>
            <w:rFonts w:cs="Calibri"/>
            <w:color w:val="0000FF"/>
            <w:sz w:val="16"/>
            <w:szCs w:val="16"/>
            <w:u w:val="single"/>
          </w:rPr>
          <w:t>4212.9</w:t>
        </w:r>
      </w:hyperlink>
      <w:r w:rsidRPr="008D2A60">
        <w:rPr>
          <w:rFonts w:cs="Calibri"/>
          <w:sz w:val="16"/>
          <w:szCs w:val="16"/>
        </w:rPr>
        <w:t>/</w:t>
      </w:r>
      <w:hyperlink r:id="rId1174" w:history="1">
        <w:r w:rsidRPr="008D2A60">
          <w:rPr>
            <w:rFonts w:cs="Calibri"/>
            <w:color w:val="0000FF"/>
            <w:sz w:val="16"/>
            <w:szCs w:val="16"/>
            <w:u w:val="single"/>
          </w:rPr>
          <w:t>4312.9</w:t>
        </w:r>
      </w:hyperlink>
      <w:r w:rsidRPr="008D2A60">
        <w:rPr>
          <w:rFonts w:cs="Calibri"/>
          <w:sz w:val="16"/>
          <w:szCs w:val="16"/>
        </w:rPr>
        <w:t xml:space="preserve"> - Employee Notifications)</w:t>
      </w:r>
    </w:p>
    <w:p w14:paraId="67522C27"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1175"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C2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Whenever a person registers to receive notice of individual pesticide application pursuant to item #5 above, the IPM coordinator shall notify such registered persons of individual pesticide applications at least 72 hours prior to the application. The notice shall include the product name, the active ingredient(s) in the product, and the intended date of application. (Education Code </w:t>
      </w:r>
      <w:hyperlink r:id="rId1176" w:history="1">
        <w:r w:rsidRPr="008D2A60">
          <w:rPr>
            <w:rFonts w:cs="Calibri"/>
            <w:color w:val="0000FF"/>
            <w:sz w:val="16"/>
            <w:szCs w:val="16"/>
            <w:u w:val="single"/>
          </w:rPr>
          <w:t>17612</w:t>
        </w:r>
      </w:hyperlink>
      <w:r w:rsidRPr="008D2A60">
        <w:rPr>
          <w:rFonts w:cs="Calibri"/>
          <w:sz w:val="16"/>
          <w:szCs w:val="16"/>
        </w:rPr>
        <w:t>)</w:t>
      </w:r>
    </w:p>
    <w:p w14:paraId="67522C2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If a pesticide product not included in the annual notification is subsequently intended for use at a school site, the IPM coordinator shall provide written notification of its intended use to staff and parents/guardians of students enrolled at the school, at least 72 hours prior to the application. (Education Code </w:t>
      </w:r>
      <w:hyperlink r:id="rId1177" w:history="1">
        <w:r w:rsidRPr="008D2A60">
          <w:rPr>
            <w:rFonts w:cs="Calibri"/>
            <w:color w:val="0000FF"/>
            <w:sz w:val="16"/>
            <w:szCs w:val="16"/>
            <w:u w:val="single"/>
          </w:rPr>
          <w:t>17612</w:t>
        </w:r>
      </w:hyperlink>
      <w:r w:rsidRPr="008D2A60">
        <w:rPr>
          <w:rFonts w:cs="Calibri"/>
          <w:sz w:val="16"/>
          <w:szCs w:val="16"/>
        </w:rPr>
        <w:t>)</w:t>
      </w:r>
    </w:p>
    <w:p w14:paraId="67522C2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If a school chooses to use a pesticide not exempted pursuant to Education Code </w:t>
      </w:r>
      <w:hyperlink r:id="rId1178" w:history="1">
        <w:r w:rsidRPr="008D2A60">
          <w:rPr>
            <w:rFonts w:cs="Calibri"/>
            <w:color w:val="0000FF"/>
            <w:sz w:val="16"/>
            <w:szCs w:val="16"/>
            <w:u w:val="single"/>
          </w:rPr>
          <w:t>17610.5</w:t>
        </w:r>
      </w:hyperlink>
      <w:r w:rsidRPr="008D2A60">
        <w:rPr>
          <w:rFonts w:cs="Calibri"/>
          <w:sz w:val="16"/>
          <w:szCs w:val="16"/>
        </w:rPr>
        <w:t xml:space="preserve">, it shall post the school or district IPM plan on the school's web site or, if the school does not have a web site, then on the district web site. If neither the school nor district has a web site, then the IPM plan shall be included with the annual notification sent to staff and parents/guardians pursuant to Education Code </w:t>
      </w:r>
      <w:hyperlink r:id="rId1179" w:history="1">
        <w:r w:rsidRPr="008D2A60">
          <w:rPr>
            <w:rFonts w:cs="Calibri"/>
            <w:color w:val="0000FF"/>
            <w:sz w:val="16"/>
            <w:szCs w:val="16"/>
            <w:u w:val="single"/>
          </w:rPr>
          <w:t>17612</w:t>
        </w:r>
      </w:hyperlink>
      <w:r w:rsidRPr="008D2A60">
        <w:rPr>
          <w:rFonts w:cs="Calibri"/>
          <w:sz w:val="16"/>
          <w:szCs w:val="16"/>
        </w:rPr>
        <w:t xml:space="preserve"> as described above. When not required, the IPM coordinator may post or distribute the IPM plan at his/her discretion. (Education Code </w:t>
      </w:r>
      <w:hyperlink r:id="rId1180" w:history="1">
        <w:r w:rsidRPr="008D2A60">
          <w:rPr>
            <w:rFonts w:cs="Calibri"/>
            <w:color w:val="0000FF"/>
            <w:sz w:val="16"/>
            <w:szCs w:val="16"/>
            <w:u w:val="single"/>
          </w:rPr>
          <w:t>17611.5</w:t>
        </w:r>
      </w:hyperlink>
      <w:r w:rsidRPr="008D2A60">
        <w:rPr>
          <w:rFonts w:cs="Calibri"/>
          <w:sz w:val="16"/>
          <w:szCs w:val="16"/>
        </w:rPr>
        <w:t>)</w:t>
      </w:r>
    </w:p>
    <w:p w14:paraId="67522C2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Whenever the IPM coordinator deems that the immediate use of a pesticide is necessary to protect the health and safety of students, staff, or other persons at the school site, he/she shall make every effort to provide the required notifications prior to the application of the pesticide. (Education Code </w:t>
      </w:r>
      <w:hyperlink r:id="rId1181" w:history="1">
        <w:r w:rsidRPr="008D2A60">
          <w:rPr>
            <w:rFonts w:cs="Calibri"/>
            <w:color w:val="0000FF"/>
            <w:sz w:val="16"/>
            <w:szCs w:val="16"/>
            <w:u w:val="single"/>
          </w:rPr>
          <w:t>17612</w:t>
        </w:r>
      </w:hyperlink>
      <w:r w:rsidRPr="008D2A60">
        <w:rPr>
          <w:rFonts w:cs="Calibri"/>
          <w:sz w:val="16"/>
          <w:szCs w:val="16"/>
        </w:rPr>
        <w:t>)</w:t>
      </w:r>
    </w:p>
    <w:p w14:paraId="67522C2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Warning Signs</w:t>
      </w:r>
    </w:p>
    <w:p w14:paraId="67522C2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coordinator shall post a warning sign at each area of the school site where pesticides will be applied that shall be visible to all persons entering the treated area. The sign shall be posted at least 24 hours prior to the application and shall remain posted until 72 hours after the application. The warning sign shall prominently display the following information: (Education Code </w:t>
      </w:r>
      <w:hyperlink r:id="rId1182" w:history="1">
        <w:r w:rsidRPr="008D2A60">
          <w:rPr>
            <w:rFonts w:cs="Calibri"/>
            <w:color w:val="0000FF"/>
            <w:sz w:val="16"/>
            <w:szCs w:val="16"/>
            <w:u w:val="single"/>
          </w:rPr>
          <w:t>17612</w:t>
        </w:r>
      </w:hyperlink>
      <w:r w:rsidRPr="008D2A60">
        <w:rPr>
          <w:rFonts w:cs="Calibri"/>
          <w:sz w:val="16"/>
          <w:szCs w:val="16"/>
        </w:rPr>
        <w:t>)</w:t>
      </w:r>
    </w:p>
    <w:p w14:paraId="67522C2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The term "Warning/Pesticide Treated Area"</w:t>
      </w:r>
    </w:p>
    <w:p w14:paraId="67522C2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The product name, manufacturer's name, and the EPA's product registration number</w:t>
      </w:r>
    </w:p>
    <w:p w14:paraId="67522C3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Intended areas and dates of application</w:t>
      </w:r>
    </w:p>
    <w:p w14:paraId="67522C3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Reason for the pesticide application</w:t>
      </w:r>
    </w:p>
    <w:p w14:paraId="67522C3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 advance posting is not possible due to an emergency condition requiring immediate use of a pesticide to protect the health and safety of students, staff, or other persons or the school site, the warning sign shall be posted immediately upon application and shall remain posted until 72 hours after the application. (Education Code </w:t>
      </w:r>
      <w:hyperlink r:id="rId1183" w:history="1">
        <w:r w:rsidRPr="008D2A60">
          <w:rPr>
            <w:rFonts w:cs="Calibri"/>
            <w:color w:val="0000FF"/>
            <w:sz w:val="16"/>
            <w:szCs w:val="16"/>
            <w:u w:val="single"/>
          </w:rPr>
          <w:t>17609</w:t>
        </w:r>
      </w:hyperlink>
      <w:r w:rsidRPr="008D2A60">
        <w:rPr>
          <w:rFonts w:cs="Calibri"/>
          <w:sz w:val="16"/>
          <w:szCs w:val="16"/>
        </w:rPr>
        <w:t xml:space="preserve">, </w:t>
      </w:r>
      <w:hyperlink r:id="rId1184" w:history="1">
        <w:r w:rsidRPr="008D2A60">
          <w:rPr>
            <w:rFonts w:cs="Calibri"/>
            <w:color w:val="0000FF"/>
            <w:sz w:val="16"/>
            <w:szCs w:val="16"/>
            <w:u w:val="single"/>
          </w:rPr>
          <w:t>17612</w:t>
        </w:r>
      </w:hyperlink>
      <w:r w:rsidRPr="008D2A60">
        <w:rPr>
          <w:rFonts w:cs="Calibri"/>
          <w:sz w:val="16"/>
          <w:szCs w:val="16"/>
        </w:rPr>
        <w:t>)</w:t>
      </w:r>
    </w:p>
    <w:p w14:paraId="67522C3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Records</w:t>
      </w:r>
    </w:p>
    <w:p w14:paraId="67522C3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At the end of each calendar year, the IPM coordinator shall submit to DPR, on a form provided by DPR, a copy of the records of all pesticide use at the school site for that year, excluding any pesticides exempted by law and any pesticide use reported by the pest control operator pursuant to Food and Agricultural Code </w:t>
      </w:r>
      <w:hyperlink r:id="rId1185" w:history="1">
        <w:r w:rsidRPr="008D2A60">
          <w:rPr>
            <w:rFonts w:cs="Calibri"/>
            <w:color w:val="0000FF"/>
            <w:sz w:val="16"/>
            <w:szCs w:val="16"/>
            <w:u w:val="single"/>
          </w:rPr>
          <w:t>13186</w:t>
        </w:r>
      </w:hyperlink>
      <w:r w:rsidRPr="008D2A60">
        <w:rPr>
          <w:rFonts w:cs="Calibri"/>
          <w:sz w:val="16"/>
          <w:szCs w:val="16"/>
        </w:rPr>
        <w:t xml:space="preserve">. The IPM coordinator may submit more frequent reports at his/her discretion. (Education Code </w:t>
      </w:r>
      <w:hyperlink r:id="rId1186" w:history="1">
        <w:r w:rsidRPr="008D2A60">
          <w:rPr>
            <w:rFonts w:cs="Calibri"/>
            <w:color w:val="0000FF"/>
            <w:sz w:val="16"/>
            <w:szCs w:val="16"/>
            <w:u w:val="single"/>
          </w:rPr>
          <w:t>17611</w:t>
        </w:r>
      </w:hyperlink>
      <w:r w:rsidRPr="008D2A60">
        <w:rPr>
          <w:rFonts w:cs="Calibri"/>
          <w:sz w:val="16"/>
          <w:szCs w:val="16"/>
        </w:rPr>
        <w:t>)</w:t>
      </w:r>
    </w:p>
    <w:p w14:paraId="67522C3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Each school site shall maintain records of all pesticide use at the school for four years, and shall make the information available to the public, upon request, in accordance with the California Public Records Act. A school may meet this requirement by retaining a copy of the warning sign posted for each pesticide application with a recording on that copy of the amount of the pesticide used. (Education Code </w:t>
      </w:r>
      <w:hyperlink r:id="rId1187" w:history="1">
        <w:r w:rsidRPr="008D2A60">
          <w:rPr>
            <w:rFonts w:cs="Calibri"/>
            <w:color w:val="0000FF"/>
            <w:sz w:val="16"/>
            <w:szCs w:val="16"/>
            <w:u w:val="single"/>
          </w:rPr>
          <w:t>17611</w:t>
        </w:r>
      </w:hyperlink>
      <w:r w:rsidRPr="008D2A60">
        <w:rPr>
          <w:rFonts w:cs="Calibri"/>
          <w:sz w:val="16"/>
          <w:szCs w:val="16"/>
        </w:rPr>
        <w:t>)</w:t>
      </w:r>
    </w:p>
    <w:p w14:paraId="67522C36"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1188" w:history="1">
        <w:r w:rsidRPr="008D2A60">
          <w:rPr>
            <w:rFonts w:cs="Calibri"/>
            <w:color w:val="0000FF"/>
            <w:sz w:val="16"/>
            <w:szCs w:val="16"/>
            <w:u w:val="single"/>
          </w:rPr>
          <w:t>1340</w:t>
        </w:r>
      </w:hyperlink>
      <w:r w:rsidRPr="008D2A60">
        <w:rPr>
          <w:rFonts w:cs="Calibri"/>
          <w:sz w:val="16"/>
          <w:szCs w:val="16"/>
        </w:rPr>
        <w:t xml:space="preserve"> - Access to District Records)</w:t>
      </w:r>
    </w:p>
    <w:p w14:paraId="67522C37"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1189" w:history="1">
        <w:r w:rsidRPr="008D2A60">
          <w:rPr>
            <w:rFonts w:cs="Calibri"/>
            <w:color w:val="0000FF"/>
            <w:sz w:val="16"/>
            <w:szCs w:val="16"/>
            <w:u w:val="single"/>
          </w:rPr>
          <w:t>3580</w:t>
        </w:r>
      </w:hyperlink>
      <w:r w:rsidRPr="008D2A60">
        <w:rPr>
          <w:rFonts w:cs="Calibri"/>
          <w:sz w:val="16"/>
          <w:szCs w:val="16"/>
        </w:rPr>
        <w:t xml:space="preserve"> - District Records)</w:t>
      </w:r>
    </w:p>
    <w:p w14:paraId="67522C3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Pesticide Use near School Site</w:t>
      </w:r>
    </w:p>
    <w:p w14:paraId="67522C3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Upon receiving notification pursuant to 3 CCR 6692 that a grower expects to use agricultural pesticides within one-quarter mile of a school site Monday through Friday from 6:00 a.m. to 6:00 p.m., the principal or designee shall notify the Superintendent or designee, IPM coordinator, staff at the school site, and parents/guardians of students enrolled at the school.</w:t>
      </w:r>
    </w:p>
    <w:p w14:paraId="67522C3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principal or designee may communicate with any grower within one-quarter mile of the school to request that the grower not apply pesticides during evenings or weekends when school activities are scheduled.</w:t>
      </w:r>
    </w:p>
    <w:p w14:paraId="67522C5C"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Regulation DUNSMUIR JOINT UNION HIGH SCHOOL DISTRICT</w:t>
      </w:r>
    </w:p>
    <w:p w14:paraId="67522C5D"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approved: April 18, 2018 Dunsmuir, California</w:t>
      </w:r>
    </w:p>
    <w:p w14:paraId="67522C5E" w14:textId="77777777" w:rsidR="00251D88" w:rsidRPr="006C4665" w:rsidRDefault="00251D88" w:rsidP="00251D88">
      <w:pPr>
        <w:rPr>
          <w:rFonts w:cs="Calibri"/>
          <w:sz w:val="14"/>
          <w:szCs w:val="14"/>
        </w:rPr>
      </w:pPr>
      <w:r>
        <w:rPr>
          <w:rFonts w:ascii="Calibri" w:hAnsi="Calibri" w:cs="Calibri"/>
          <w:noProof/>
          <w:sz w:val="14"/>
          <w:szCs w:val="14"/>
        </w:rPr>
        <w:t>_________________________________________________________________________________________________________________________________</w:t>
      </w:r>
    </w:p>
    <w:p w14:paraId="475DE430" w14:textId="0F357305" w:rsidR="00FF1965" w:rsidRDefault="00FF1965" w:rsidP="00FF1965">
      <w:pPr>
        <w:pStyle w:val="Heading1"/>
      </w:pPr>
      <w:bookmarkStart w:id="47" w:name="_Toc167284101"/>
      <w:r w:rsidRPr="0069609A">
        <w:t>Policy 3515: Campus Security</w:t>
      </w:r>
      <w:bookmarkEnd w:id="47"/>
    </w:p>
    <w:p w14:paraId="108A331A" w14:textId="77777777" w:rsidR="00FF1965" w:rsidRDefault="00FF1965" w:rsidP="00A17F18">
      <w:pPr>
        <w:spacing w:line="240" w:lineRule="auto"/>
        <w:textAlignment w:val="baseline"/>
        <w:rPr>
          <w:rFonts w:ascii="Lato" w:hAnsi="Lato" w:cs="Times New Roman"/>
          <w:sz w:val="23"/>
          <w:szCs w:val="23"/>
        </w:rPr>
      </w:pPr>
    </w:p>
    <w:p w14:paraId="34ACA340" w14:textId="4400224D" w:rsidR="00FF1965" w:rsidRDefault="00FF1965" w:rsidP="00A17F18">
      <w:pPr>
        <w:spacing w:line="240" w:lineRule="auto"/>
        <w:textAlignment w:val="baseline"/>
        <w:rPr>
          <w:rFonts w:ascii="Lato" w:hAnsi="Lato" w:cs="Times New Roman"/>
          <w:sz w:val="21"/>
          <w:szCs w:val="21"/>
          <w:bdr w:val="none" w:sz="0" w:space="0" w:color="auto" w:frame="1"/>
        </w:rPr>
      </w:pPr>
      <w:r w:rsidRPr="0069609A">
        <w:rPr>
          <w:rFonts w:ascii="Lato Bold" w:hAnsi="Lato Bold" w:cs="Times New Roman"/>
          <w:b/>
          <w:bCs/>
          <w:sz w:val="21"/>
          <w:szCs w:val="21"/>
          <w:bdr w:val="none" w:sz="0" w:space="0" w:color="auto" w:frame="1"/>
        </w:rPr>
        <w:t>Original Adopted Date:</w:t>
      </w:r>
      <w:r w:rsidRPr="0069609A">
        <w:rPr>
          <w:rFonts w:ascii="Lato" w:hAnsi="Lato" w:cs="Times New Roman"/>
          <w:sz w:val="21"/>
          <w:szCs w:val="21"/>
          <w:bdr w:val="none" w:sz="0" w:space="0" w:color="auto" w:frame="1"/>
        </w:rPr>
        <w:t> 07/10/2007 </w:t>
      </w:r>
      <w:r w:rsidRPr="0069609A">
        <w:rPr>
          <w:rFonts w:ascii="Lato Bold" w:hAnsi="Lato Bold" w:cs="Times New Roman"/>
          <w:b/>
          <w:bCs/>
          <w:sz w:val="21"/>
          <w:szCs w:val="21"/>
          <w:bdr w:val="none" w:sz="0" w:space="0" w:color="auto" w:frame="1"/>
        </w:rPr>
        <w:t>| Last Revised Date:</w:t>
      </w:r>
      <w:r w:rsidRPr="0069609A">
        <w:rPr>
          <w:rFonts w:ascii="Lato" w:hAnsi="Lato" w:cs="Times New Roman"/>
          <w:sz w:val="21"/>
          <w:szCs w:val="21"/>
          <w:bdr w:val="none" w:sz="0" w:space="0" w:color="auto" w:frame="1"/>
        </w:rPr>
        <w:t> 01/11/2023 </w:t>
      </w:r>
      <w:r w:rsidRPr="0069609A">
        <w:rPr>
          <w:rFonts w:ascii="Lato Bold" w:hAnsi="Lato Bold" w:cs="Times New Roman"/>
          <w:b/>
          <w:bCs/>
          <w:sz w:val="21"/>
          <w:szCs w:val="21"/>
          <w:bdr w:val="none" w:sz="0" w:space="0" w:color="auto" w:frame="1"/>
        </w:rPr>
        <w:t>| Last Reviewed Date:</w:t>
      </w:r>
      <w:r w:rsidRPr="0069609A">
        <w:rPr>
          <w:rFonts w:ascii="Lato" w:hAnsi="Lato" w:cs="Times New Roman"/>
          <w:sz w:val="21"/>
          <w:szCs w:val="21"/>
          <w:bdr w:val="none" w:sz="0" w:space="0" w:color="auto" w:frame="1"/>
        </w:rPr>
        <w:t> 01/11/2023</w:t>
      </w:r>
    </w:p>
    <w:p w14:paraId="5430BFD5" w14:textId="77777777" w:rsidR="00FF1965" w:rsidRDefault="00FF1965" w:rsidP="00A17F18">
      <w:pPr>
        <w:spacing w:line="240" w:lineRule="auto"/>
        <w:textAlignment w:val="baseline"/>
        <w:rPr>
          <w:rFonts w:ascii="Lato" w:hAnsi="Lato" w:cs="Times New Roman"/>
          <w:sz w:val="23"/>
          <w:szCs w:val="23"/>
        </w:rPr>
      </w:pPr>
    </w:p>
    <w:p w14:paraId="01EC5B81" w14:textId="08580B0D" w:rsidR="00A17F18" w:rsidRPr="00FF1965" w:rsidRDefault="00A17F18" w:rsidP="00A17F18">
      <w:pPr>
        <w:spacing w:line="240" w:lineRule="auto"/>
        <w:textAlignment w:val="baseline"/>
        <w:rPr>
          <w:sz w:val="16"/>
          <w:szCs w:val="16"/>
        </w:rPr>
      </w:pPr>
      <w:r w:rsidRPr="00FF1965">
        <w:rPr>
          <w:sz w:val="16"/>
          <w:szCs w:val="16"/>
        </w:rPr>
        <w:t>The Governing Board is committed to providing a school environment that promotes the safety of students, staff, and visitors to school grounds.  The Board also recognizes the importance of protecting district property, facilities, and equipment from vandalism and theft.</w:t>
      </w:r>
      <w:r w:rsidRPr="00FF1965">
        <w:rPr>
          <w:sz w:val="16"/>
          <w:szCs w:val="16"/>
        </w:rPr>
        <w:br/>
      </w:r>
      <w:r w:rsidRPr="00FF1965">
        <w:rPr>
          <w:sz w:val="16"/>
          <w:szCs w:val="16"/>
        </w:rPr>
        <w:br/>
        <w:t>The Superintendent or designee shall develop campus security procedures, which may be included in the district's comprehensive safety plan and/or site-level safety plans.  Such procedures shall be regularly reviewed to reflect changed circumstances and to assess their effectiveness in achieving safe school objectives.</w:t>
      </w:r>
      <w:r w:rsidRPr="00FF1965">
        <w:rPr>
          <w:sz w:val="16"/>
          <w:szCs w:val="16"/>
        </w:rPr>
        <w:br/>
      </w:r>
      <w:r w:rsidRPr="00FF1965">
        <w:rPr>
          <w:sz w:val="16"/>
          <w:szCs w:val="16"/>
        </w:rPr>
        <w:br/>
        <w:t>Additionally, the Superintendent or designee shall regularly review current guidance regarding cybersecurity and digital media awareness and incorporate recommended practices into the district's processes and procedures related to the protection of the district's network infrastructure, and the monitoring and response to suspicious and/or threatening digital media content.</w:t>
      </w:r>
      <w:r w:rsidRPr="00FF1965">
        <w:rPr>
          <w:sz w:val="16"/>
          <w:szCs w:val="16"/>
        </w:rPr>
        <w:br/>
      </w:r>
      <w:r w:rsidRPr="00FF1965">
        <w:rPr>
          <w:sz w:val="16"/>
          <w:szCs w:val="16"/>
        </w:rPr>
        <w:br/>
      </w:r>
      <w:r w:rsidRPr="00FF1965">
        <w:rPr>
          <w:b/>
          <w:bCs/>
          <w:sz w:val="16"/>
          <w:szCs w:val="16"/>
          <w:bdr w:val="none" w:sz="0" w:space="0" w:color="auto" w:frame="1"/>
        </w:rPr>
        <w:t>Reporting Threats</w:t>
      </w:r>
      <w:r w:rsidRPr="00FF1965">
        <w:rPr>
          <w:sz w:val="16"/>
          <w:szCs w:val="16"/>
        </w:rPr>
        <w:br/>
      </w:r>
      <w:r w:rsidRPr="00FF1965">
        <w:rPr>
          <w:sz w:val="16"/>
          <w:szCs w:val="16"/>
        </w:rPr>
        <w:br/>
        <w:t>Any certificated or classified employee, or other school official, whose duties bring the employee or other school official in contact on a regular basis with students in any of grades 6-12, as part of a middle of high school, who are alerted to or observe any threat or perceived threat of a homicidal act, as defined, shall immediately report the threat or perceived threat to law enforcement in accordance with Education Code 49393.  (Education Code 49390, 49393)</w:t>
      </w:r>
      <w:r w:rsidRPr="00FF1965">
        <w:rPr>
          <w:sz w:val="16"/>
          <w:szCs w:val="16"/>
        </w:rPr>
        <w:br/>
      </w:r>
      <w:r w:rsidRPr="00FF1965">
        <w:rPr>
          <w:sz w:val="16"/>
          <w:szCs w:val="16"/>
        </w:rPr>
        <w:br/>
      </w:r>
      <w:r w:rsidRPr="00FF1965">
        <w:rPr>
          <w:i/>
          <w:iCs/>
          <w:sz w:val="16"/>
          <w:szCs w:val="16"/>
          <w:bdr w:val="none" w:sz="0" w:space="0" w:color="auto" w:frame="1"/>
        </w:rPr>
        <w:t>Threat or perceived threat </w:t>
      </w:r>
      <w:r w:rsidRPr="00FF1965">
        <w:rPr>
          <w:sz w:val="16"/>
          <w:szCs w:val="16"/>
        </w:rPr>
        <w:t>means any writing or action of a student that creates a reasonable suspicion that the student is preparing to commit a homicidal act related to school or a school activity. This may include possession, use, or depictions of firearms, ammunition, shootings, or targets in association with infliction of physical harm, destruction, or death in a social media post, journal, class note, or other media associated with the student. It may also include a warning by a parent, student, or other individual.</w:t>
      </w:r>
      <w:r w:rsidRPr="00FF1965">
        <w:rPr>
          <w:sz w:val="16"/>
          <w:szCs w:val="16"/>
        </w:rPr>
        <w:br/>
      </w:r>
      <w:r w:rsidRPr="00FF1965">
        <w:rPr>
          <w:sz w:val="16"/>
          <w:szCs w:val="16"/>
        </w:rPr>
        <w:br/>
        <w:t>Additionally, anyone who receives or learns of a health or safety threat related to school or a school activity is encouraged to report the threat to a school or district administrator.</w:t>
      </w:r>
      <w:r w:rsidRPr="00FF1965">
        <w:rPr>
          <w:sz w:val="16"/>
          <w:szCs w:val="16"/>
        </w:rPr>
        <w:br/>
      </w:r>
      <w:r w:rsidRPr="00FF1965">
        <w:rPr>
          <w:sz w:val="16"/>
          <w:szCs w:val="16"/>
        </w:rPr>
        <w:br/>
      </w:r>
      <w:r w:rsidRPr="00FF1965">
        <w:rPr>
          <w:b/>
          <w:bCs/>
          <w:sz w:val="16"/>
          <w:szCs w:val="16"/>
          <w:bdr w:val="none" w:sz="0" w:space="0" w:color="auto" w:frame="1"/>
        </w:rPr>
        <w:t>Surveillance Systems</w:t>
      </w:r>
      <w:r w:rsidRPr="00FF1965">
        <w:rPr>
          <w:sz w:val="16"/>
          <w:szCs w:val="16"/>
        </w:rPr>
        <w:br/>
      </w:r>
      <w:r w:rsidRPr="00FF1965">
        <w:rPr>
          <w:sz w:val="16"/>
          <w:szCs w:val="16"/>
        </w:rPr>
        <w:br/>
        <w:t>In consultation with the district's school site council, safety planning committee, other relevant stakeholders, and staff, the Superintendent or designee shall identify appropriate locations for the placement of surveillance cameras.  Cameras shall not be placed in areas where students, staff, or community members have a reasonable expectation of privacy. Any audio capability on the district's surveillance equipment shall be disabled so that sounds are not recorded.</w:t>
      </w:r>
      <w:r w:rsidRPr="00FF1965">
        <w:rPr>
          <w:sz w:val="16"/>
          <w:szCs w:val="16"/>
        </w:rPr>
        <w:br/>
      </w:r>
      <w:r w:rsidRPr="00FF1965">
        <w:rPr>
          <w:sz w:val="16"/>
          <w:szCs w:val="16"/>
        </w:rPr>
        <w:br/>
        <w:t>Prior to the operation of the surveillance system, the Superintendent or designee shall ensure that signs are posted at conspicuous and targeted locations around school buildings and grounds.  These signs shall state that the facility uses video surveillance equipment for security purposes and that the equipment may or may not be actively monitored at any time.  The Superintendent or designee shall also provide prior written notice to students and parents/guardians about the district's surveillance system, including the locations where surveillance may occur and that the recordings may be used in disciplinary proceedings and/or referred to local law enforcement, as appropriate.</w:t>
      </w:r>
      <w:r w:rsidRPr="00FF1965">
        <w:rPr>
          <w:sz w:val="16"/>
          <w:szCs w:val="16"/>
        </w:rPr>
        <w:br/>
      </w:r>
      <w:r w:rsidRPr="00FF1965">
        <w:rPr>
          <w:sz w:val="16"/>
          <w:szCs w:val="16"/>
        </w:rPr>
        <w:br/>
        <w:t>To the extent that any images from the district's surveillance system create a student or personnel record, the Superintendent or designee shall ensure that the images are accessed, retained, and disclosed in accordance with law, Board policy, administrative regulation, and any applicable collective bargaining agreements.</w:t>
      </w:r>
    </w:p>
    <w:p w14:paraId="637F19CF" w14:textId="77777777" w:rsidR="00A17F18" w:rsidRPr="00FF1965" w:rsidRDefault="00A17F18" w:rsidP="00A17F18">
      <w:pPr>
        <w:spacing w:line="240" w:lineRule="auto"/>
        <w:textAlignment w:val="baseline"/>
        <w:rPr>
          <w:sz w:val="16"/>
          <w:szCs w:val="16"/>
        </w:rPr>
      </w:pPr>
    </w:p>
    <w:p w14:paraId="1E0E1204" w14:textId="77777777" w:rsidR="00A17F18" w:rsidRPr="00FF1965" w:rsidRDefault="00A17F18" w:rsidP="00A17F18">
      <w:pPr>
        <w:spacing w:line="240" w:lineRule="auto"/>
        <w:textAlignment w:val="baseline"/>
        <w:rPr>
          <w:sz w:val="16"/>
          <w:szCs w:val="16"/>
        </w:rPr>
      </w:pPr>
      <w:r w:rsidRPr="00FF1965">
        <w:rPr>
          <w:sz w:val="16"/>
          <w:szCs w:val="16"/>
        </w:rPr>
        <w:pict w14:anchorId="0DDEB94D">
          <v:rect id="_x0000_i1036" style="width:825pt;height:.75pt" o:hrpct="0" o:hralign="center" o:hrstd="t" o:hr="t" fillcolor="#a0a0a0" stroked="f"/>
        </w:pict>
      </w:r>
    </w:p>
    <w:p w14:paraId="1CD5D894" w14:textId="77777777" w:rsidR="00A17F18" w:rsidRPr="00FF1965" w:rsidRDefault="00A17F18" w:rsidP="00A17F18">
      <w:pPr>
        <w:shd w:val="clear" w:color="auto" w:fill="FFFFFF"/>
        <w:spacing w:line="240" w:lineRule="auto"/>
        <w:textAlignment w:val="baseline"/>
        <w:outlineLvl w:val="1"/>
        <w:rPr>
          <w:sz w:val="16"/>
          <w:szCs w:val="16"/>
        </w:rPr>
      </w:pPr>
      <w:bookmarkStart w:id="48" w:name="_Toc167284102"/>
      <w:r w:rsidRPr="00FF1965">
        <w:rPr>
          <w:sz w:val="16"/>
          <w:szCs w:val="16"/>
        </w:rPr>
        <w:t>Policy Reference Disclaimer:</w:t>
      </w:r>
      <w:bookmarkEnd w:id="48"/>
    </w:p>
    <w:p w14:paraId="52E27749" w14:textId="77777777" w:rsidR="00A17F18" w:rsidRPr="00FF1965" w:rsidRDefault="00A17F18" w:rsidP="00A17F18">
      <w:pPr>
        <w:spacing w:line="240" w:lineRule="auto"/>
        <w:textAlignment w:val="baseline"/>
        <w:rPr>
          <w:sz w:val="16"/>
          <w:szCs w:val="16"/>
        </w:rPr>
      </w:pPr>
      <w:r w:rsidRPr="00FF1965">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A17F18" w:rsidRPr="00FF1965" w14:paraId="6AF50B1E" w14:textId="77777777" w:rsidTr="00767C88">
        <w:trPr>
          <w:tblHeader/>
        </w:trPr>
        <w:tc>
          <w:tcPr>
            <w:tcW w:w="5425" w:type="dxa"/>
            <w:shd w:val="clear" w:color="auto" w:fill="auto"/>
            <w:tcMar>
              <w:top w:w="75" w:type="dxa"/>
              <w:left w:w="0" w:type="dxa"/>
              <w:bottom w:w="0" w:type="dxa"/>
              <w:right w:w="150" w:type="dxa"/>
            </w:tcMar>
            <w:vAlign w:val="bottom"/>
            <w:hideMark/>
          </w:tcPr>
          <w:p w14:paraId="55071D56" w14:textId="77777777" w:rsidR="00A17F18" w:rsidRPr="00FF1965" w:rsidRDefault="00A17F18" w:rsidP="00767C88">
            <w:pPr>
              <w:spacing w:line="240" w:lineRule="auto"/>
              <w:jc w:val="center"/>
              <w:rPr>
                <w:b/>
                <w:bCs/>
                <w:sz w:val="16"/>
                <w:szCs w:val="16"/>
              </w:rPr>
            </w:pPr>
            <w:r w:rsidRPr="00FF1965">
              <w:rPr>
                <w:b/>
                <w:bCs/>
                <w:sz w:val="16"/>
                <w:szCs w:val="16"/>
              </w:rPr>
              <w:t>State</w:t>
            </w:r>
          </w:p>
        </w:tc>
        <w:tc>
          <w:tcPr>
            <w:tcW w:w="0" w:type="auto"/>
            <w:shd w:val="clear" w:color="auto" w:fill="auto"/>
            <w:tcMar>
              <w:top w:w="75" w:type="dxa"/>
              <w:left w:w="0" w:type="dxa"/>
              <w:bottom w:w="0" w:type="dxa"/>
              <w:right w:w="150" w:type="dxa"/>
            </w:tcMar>
            <w:vAlign w:val="bottom"/>
            <w:hideMark/>
          </w:tcPr>
          <w:p w14:paraId="0CFD42B6" w14:textId="77777777" w:rsidR="00A17F18" w:rsidRPr="00FF1965" w:rsidRDefault="00A17F18" w:rsidP="00767C88">
            <w:pPr>
              <w:spacing w:line="240" w:lineRule="auto"/>
              <w:jc w:val="center"/>
              <w:rPr>
                <w:b/>
                <w:bCs/>
                <w:sz w:val="16"/>
                <w:szCs w:val="16"/>
              </w:rPr>
            </w:pPr>
            <w:r w:rsidRPr="00FF1965">
              <w:rPr>
                <w:b/>
                <w:bCs/>
                <w:sz w:val="16"/>
                <w:szCs w:val="16"/>
              </w:rPr>
              <w:t>Description</w:t>
            </w:r>
          </w:p>
        </w:tc>
      </w:tr>
      <w:tr w:rsidR="00A17F18" w:rsidRPr="00FF1965" w14:paraId="3D271D3D" w14:textId="77777777" w:rsidTr="00767C88">
        <w:tc>
          <w:tcPr>
            <w:tcW w:w="5425" w:type="dxa"/>
            <w:shd w:val="clear" w:color="auto" w:fill="auto"/>
            <w:tcMar>
              <w:top w:w="75" w:type="dxa"/>
              <w:left w:w="0" w:type="dxa"/>
              <w:bottom w:w="75" w:type="dxa"/>
              <w:right w:w="150" w:type="dxa"/>
            </w:tcMar>
            <w:vAlign w:val="bottom"/>
            <w:hideMark/>
          </w:tcPr>
          <w:p w14:paraId="55B87748" w14:textId="77777777" w:rsidR="00A17F18" w:rsidRPr="00FF1965" w:rsidRDefault="00A17F18" w:rsidP="00767C88">
            <w:pPr>
              <w:spacing w:line="240" w:lineRule="auto"/>
              <w:rPr>
                <w:sz w:val="16"/>
                <w:szCs w:val="16"/>
              </w:rPr>
            </w:pPr>
            <w:r w:rsidRPr="00FF1965">
              <w:rPr>
                <w:sz w:val="16"/>
                <w:szCs w:val="16"/>
              </w:rPr>
              <w:t>24 CCR 1010.2</w:t>
            </w:r>
          </w:p>
        </w:tc>
        <w:tc>
          <w:tcPr>
            <w:tcW w:w="0" w:type="auto"/>
            <w:shd w:val="clear" w:color="auto" w:fill="auto"/>
            <w:tcMar>
              <w:top w:w="75" w:type="dxa"/>
              <w:left w:w="0" w:type="dxa"/>
              <w:bottom w:w="75" w:type="dxa"/>
              <w:right w:w="150" w:type="dxa"/>
            </w:tcMar>
            <w:vAlign w:val="bottom"/>
            <w:hideMark/>
          </w:tcPr>
          <w:p w14:paraId="20C4E8E3" w14:textId="77777777" w:rsidR="00A17F18" w:rsidRPr="00FF1965" w:rsidRDefault="00A17F18" w:rsidP="00767C88">
            <w:pPr>
              <w:spacing w:line="240" w:lineRule="auto"/>
              <w:rPr>
                <w:sz w:val="16"/>
                <w:szCs w:val="16"/>
              </w:rPr>
            </w:pPr>
            <w:hyperlink r:id="rId1190" w:tgtFrame="_blank" w:history="1">
              <w:r w:rsidRPr="00FF1965">
                <w:rPr>
                  <w:color w:val="4E4E4E"/>
                  <w:sz w:val="16"/>
                  <w:szCs w:val="16"/>
                  <w:u w:val="single"/>
                  <w:bdr w:val="none" w:sz="0" w:space="0" w:color="auto" w:frame="1"/>
                </w:rPr>
                <w:t>Door operations</w:t>
              </w:r>
            </w:hyperlink>
          </w:p>
        </w:tc>
      </w:tr>
      <w:tr w:rsidR="00A17F18" w:rsidRPr="00FF1965" w14:paraId="49160297" w14:textId="77777777" w:rsidTr="00767C88">
        <w:tc>
          <w:tcPr>
            <w:tcW w:w="5425" w:type="dxa"/>
            <w:shd w:val="clear" w:color="auto" w:fill="auto"/>
            <w:tcMar>
              <w:top w:w="75" w:type="dxa"/>
              <w:left w:w="0" w:type="dxa"/>
              <w:bottom w:w="75" w:type="dxa"/>
              <w:right w:w="150" w:type="dxa"/>
            </w:tcMar>
            <w:vAlign w:val="bottom"/>
            <w:hideMark/>
          </w:tcPr>
          <w:p w14:paraId="20997FA9" w14:textId="77777777" w:rsidR="00A17F18" w:rsidRPr="00FF1965" w:rsidRDefault="00A17F18" w:rsidP="00767C88">
            <w:pPr>
              <w:spacing w:line="240" w:lineRule="auto"/>
              <w:rPr>
                <w:sz w:val="16"/>
                <w:szCs w:val="16"/>
              </w:rPr>
            </w:pPr>
            <w:r w:rsidRPr="00FF1965">
              <w:rPr>
                <w:sz w:val="16"/>
                <w:szCs w:val="16"/>
              </w:rPr>
              <w:t>24 CCR 1010.2.8.2</w:t>
            </w:r>
          </w:p>
        </w:tc>
        <w:tc>
          <w:tcPr>
            <w:tcW w:w="0" w:type="auto"/>
            <w:shd w:val="clear" w:color="auto" w:fill="auto"/>
            <w:tcMar>
              <w:top w:w="75" w:type="dxa"/>
              <w:left w:w="0" w:type="dxa"/>
              <w:bottom w:w="75" w:type="dxa"/>
              <w:right w:w="150" w:type="dxa"/>
            </w:tcMar>
            <w:vAlign w:val="bottom"/>
            <w:hideMark/>
          </w:tcPr>
          <w:p w14:paraId="3BC32959" w14:textId="77777777" w:rsidR="00A17F18" w:rsidRPr="00FF1965" w:rsidRDefault="00A17F18" w:rsidP="00767C88">
            <w:pPr>
              <w:spacing w:line="240" w:lineRule="auto"/>
              <w:rPr>
                <w:sz w:val="16"/>
                <w:szCs w:val="16"/>
              </w:rPr>
            </w:pPr>
            <w:hyperlink r:id="rId1191" w:tgtFrame="_blank" w:history="1">
              <w:r w:rsidRPr="00FF1965">
                <w:rPr>
                  <w:color w:val="4E4E4E"/>
                  <w:sz w:val="16"/>
                  <w:szCs w:val="16"/>
                  <w:u w:val="single"/>
                  <w:bdr w:val="none" w:sz="0" w:space="0" w:color="auto" w:frame="1"/>
                </w:rPr>
                <w:t>Lockable doors from the inside</w:t>
              </w:r>
            </w:hyperlink>
          </w:p>
        </w:tc>
      </w:tr>
      <w:tr w:rsidR="00A17F18" w:rsidRPr="00FF1965" w14:paraId="557C533F" w14:textId="77777777" w:rsidTr="00767C88">
        <w:tc>
          <w:tcPr>
            <w:tcW w:w="5425" w:type="dxa"/>
            <w:shd w:val="clear" w:color="auto" w:fill="auto"/>
            <w:tcMar>
              <w:top w:w="75" w:type="dxa"/>
              <w:left w:w="0" w:type="dxa"/>
              <w:bottom w:w="75" w:type="dxa"/>
              <w:right w:w="150" w:type="dxa"/>
            </w:tcMar>
            <w:vAlign w:val="bottom"/>
            <w:hideMark/>
          </w:tcPr>
          <w:p w14:paraId="6C6E2ABA" w14:textId="77777777" w:rsidR="00A17F18" w:rsidRPr="00FF1965" w:rsidRDefault="00A17F18" w:rsidP="00767C88">
            <w:pPr>
              <w:spacing w:line="240" w:lineRule="auto"/>
              <w:rPr>
                <w:sz w:val="16"/>
                <w:szCs w:val="16"/>
              </w:rPr>
            </w:pPr>
            <w:r w:rsidRPr="00FF1965">
              <w:rPr>
                <w:sz w:val="16"/>
                <w:szCs w:val="16"/>
              </w:rPr>
              <w:t>CA Constitution Article 1, Section 28</w:t>
            </w:r>
          </w:p>
        </w:tc>
        <w:tc>
          <w:tcPr>
            <w:tcW w:w="0" w:type="auto"/>
            <w:shd w:val="clear" w:color="auto" w:fill="auto"/>
            <w:tcMar>
              <w:top w:w="75" w:type="dxa"/>
              <w:left w:w="0" w:type="dxa"/>
              <w:bottom w:w="75" w:type="dxa"/>
              <w:right w:w="150" w:type="dxa"/>
            </w:tcMar>
            <w:vAlign w:val="bottom"/>
            <w:hideMark/>
          </w:tcPr>
          <w:p w14:paraId="596A1389" w14:textId="77777777" w:rsidR="00A17F18" w:rsidRPr="00FF1965" w:rsidRDefault="00A17F18" w:rsidP="00767C88">
            <w:pPr>
              <w:spacing w:line="240" w:lineRule="auto"/>
              <w:rPr>
                <w:sz w:val="16"/>
                <w:szCs w:val="16"/>
              </w:rPr>
            </w:pPr>
            <w:hyperlink r:id="rId1192" w:tgtFrame="_blank" w:history="1">
              <w:r w:rsidRPr="00FF1965">
                <w:rPr>
                  <w:color w:val="4E4E4E"/>
                  <w:sz w:val="16"/>
                  <w:szCs w:val="16"/>
                  <w:u w:val="single"/>
                  <w:bdr w:val="none" w:sz="0" w:space="0" w:color="auto" w:frame="1"/>
                </w:rPr>
                <w:t>Right to Safe Schools</w:t>
              </w:r>
            </w:hyperlink>
          </w:p>
        </w:tc>
      </w:tr>
      <w:tr w:rsidR="00A17F18" w:rsidRPr="00FF1965" w14:paraId="173D0371" w14:textId="77777777" w:rsidTr="00767C88">
        <w:tc>
          <w:tcPr>
            <w:tcW w:w="5425" w:type="dxa"/>
            <w:shd w:val="clear" w:color="auto" w:fill="auto"/>
            <w:tcMar>
              <w:top w:w="75" w:type="dxa"/>
              <w:left w:w="0" w:type="dxa"/>
              <w:bottom w:w="75" w:type="dxa"/>
              <w:right w:w="150" w:type="dxa"/>
            </w:tcMar>
            <w:vAlign w:val="bottom"/>
            <w:hideMark/>
          </w:tcPr>
          <w:p w14:paraId="1D9287FB" w14:textId="77777777" w:rsidR="00A17F18" w:rsidRPr="00FF1965" w:rsidRDefault="00A17F18" w:rsidP="00767C88">
            <w:pPr>
              <w:spacing w:line="240" w:lineRule="auto"/>
              <w:rPr>
                <w:sz w:val="16"/>
                <w:szCs w:val="16"/>
              </w:rPr>
            </w:pPr>
            <w:r w:rsidRPr="00FF1965">
              <w:rPr>
                <w:sz w:val="16"/>
                <w:szCs w:val="16"/>
              </w:rPr>
              <w:t>Ed. Code 17070.10-17079.30</w:t>
            </w:r>
          </w:p>
        </w:tc>
        <w:tc>
          <w:tcPr>
            <w:tcW w:w="0" w:type="auto"/>
            <w:shd w:val="clear" w:color="auto" w:fill="auto"/>
            <w:tcMar>
              <w:top w:w="75" w:type="dxa"/>
              <w:left w:w="0" w:type="dxa"/>
              <w:bottom w:w="75" w:type="dxa"/>
              <w:right w:w="150" w:type="dxa"/>
            </w:tcMar>
            <w:vAlign w:val="bottom"/>
            <w:hideMark/>
          </w:tcPr>
          <w:p w14:paraId="197777D6" w14:textId="77777777" w:rsidR="00A17F18" w:rsidRPr="00FF1965" w:rsidRDefault="00A17F18" w:rsidP="00767C88">
            <w:pPr>
              <w:spacing w:line="240" w:lineRule="auto"/>
              <w:rPr>
                <w:sz w:val="16"/>
                <w:szCs w:val="16"/>
              </w:rPr>
            </w:pPr>
            <w:hyperlink r:id="rId1193" w:tgtFrame="_blank" w:history="1">
              <w:r w:rsidRPr="00FF1965">
                <w:rPr>
                  <w:color w:val="4E4E4E"/>
                  <w:sz w:val="16"/>
                  <w:szCs w:val="16"/>
                  <w:u w:val="single"/>
                  <w:bdr w:val="none" w:sz="0" w:space="0" w:color="auto" w:frame="1"/>
                </w:rPr>
                <w:t>Leroy F. Greene School Facilities Act</w:t>
              </w:r>
            </w:hyperlink>
          </w:p>
        </w:tc>
      </w:tr>
      <w:tr w:rsidR="00A17F18" w:rsidRPr="00FF1965" w14:paraId="4E83756A" w14:textId="77777777" w:rsidTr="00767C88">
        <w:tc>
          <w:tcPr>
            <w:tcW w:w="5425" w:type="dxa"/>
            <w:shd w:val="clear" w:color="auto" w:fill="auto"/>
            <w:tcMar>
              <w:top w:w="75" w:type="dxa"/>
              <w:left w:w="0" w:type="dxa"/>
              <w:bottom w:w="75" w:type="dxa"/>
              <w:right w:w="150" w:type="dxa"/>
            </w:tcMar>
            <w:vAlign w:val="bottom"/>
            <w:hideMark/>
          </w:tcPr>
          <w:p w14:paraId="1AB9D075" w14:textId="77777777" w:rsidR="00A17F18" w:rsidRPr="00FF1965" w:rsidRDefault="00A17F18" w:rsidP="00767C88">
            <w:pPr>
              <w:spacing w:line="240" w:lineRule="auto"/>
              <w:rPr>
                <w:sz w:val="16"/>
                <w:szCs w:val="16"/>
              </w:rPr>
            </w:pPr>
            <w:r w:rsidRPr="00FF1965">
              <w:rPr>
                <w:sz w:val="16"/>
                <w:szCs w:val="16"/>
              </w:rPr>
              <w:t>Ed. Code 17583</w:t>
            </w:r>
          </w:p>
        </w:tc>
        <w:tc>
          <w:tcPr>
            <w:tcW w:w="0" w:type="auto"/>
            <w:shd w:val="clear" w:color="auto" w:fill="auto"/>
            <w:tcMar>
              <w:top w:w="75" w:type="dxa"/>
              <w:left w:w="0" w:type="dxa"/>
              <w:bottom w:w="75" w:type="dxa"/>
              <w:right w:w="150" w:type="dxa"/>
            </w:tcMar>
            <w:vAlign w:val="bottom"/>
            <w:hideMark/>
          </w:tcPr>
          <w:p w14:paraId="657EDA24" w14:textId="77777777" w:rsidR="00A17F18" w:rsidRPr="00FF1965" w:rsidRDefault="00A17F18" w:rsidP="00767C88">
            <w:pPr>
              <w:spacing w:line="240" w:lineRule="auto"/>
              <w:rPr>
                <w:sz w:val="16"/>
                <w:szCs w:val="16"/>
              </w:rPr>
            </w:pPr>
            <w:hyperlink r:id="rId1194" w:tgtFrame="_blank" w:history="1">
              <w:r w:rsidRPr="00FF1965">
                <w:rPr>
                  <w:color w:val="4E4E4E"/>
                  <w:sz w:val="16"/>
                  <w:szCs w:val="16"/>
                  <w:u w:val="single"/>
                  <w:bdr w:val="none" w:sz="0" w:space="0" w:color="auto" w:frame="1"/>
                </w:rPr>
                <w:t>Classroom security locks; modernization projects</w:t>
              </w:r>
            </w:hyperlink>
          </w:p>
        </w:tc>
      </w:tr>
      <w:tr w:rsidR="00A17F18" w:rsidRPr="00FF1965" w14:paraId="6A89D45B" w14:textId="77777777" w:rsidTr="00767C88">
        <w:tc>
          <w:tcPr>
            <w:tcW w:w="5425" w:type="dxa"/>
            <w:shd w:val="clear" w:color="auto" w:fill="auto"/>
            <w:tcMar>
              <w:top w:w="75" w:type="dxa"/>
              <w:left w:w="0" w:type="dxa"/>
              <w:bottom w:w="75" w:type="dxa"/>
              <w:right w:w="150" w:type="dxa"/>
            </w:tcMar>
            <w:vAlign w:val="bottom"/>
            <w:hideMark/>
          </w:tcPr>
          <w:p w14:paraId="243C3149" w14:textId="77777777" w:rsidR="00A17F18" w:rsidRPr="00FF1965" w:rsidRDefault="00A17F18" w:rsidP="00767C88">
            <w:pPr>
              <w:spacing w:line="240" w:lineRule="auto"/>
              <w:rPr>
                <w:sz w:val="16"/>
                <w:szCs w:val="16"/>
              </w:rPr>
            </w:pPr>
            <w:r w:rsidRPr="00FF1965">
              <w:rPr>
                <w:sz w:val="16"/>
                <w:szCs w:val="16"/>
              </w:rPr>
              <w:t>Ed. Code 32020</w:t>
            </w:r>
          </w:p>
        </w:tc>
        <w:tc>
          <w:tcPr>
            <w:tcW w:w="0" w:type="auto"/>
            <w:shd w:val="clear" w:color="auto" w:fill="auto"/>
            <w:tcMar>
              <w:top w:w="75" w:type="dxa"/>
              <w:left w:w="0" w:type="dxa"/>
              <w:bottom w:w="75" w:type="dxa"/>
              <w:right w:w="150" w:type="dxa"/>
            </w:tcMar>
            <w:vAlign w:val="bottom"/>
            <w:hideMark/>
          </w:tcPr>
          <w:p w14:paraId="343B85D4" w14:textId="77777777" w:rsidR="00A17F18" w:rsidRPr="00FF1965" w:rsidRDefault="00A17F18" w:rsidP="00767C88">
            <w:pPr>
              <w:spacing w:line="240" w:lineRule="auto"/>
              <w:rPr>
                <w:sz w:val="16"/>
                <w:szCs w:val="16"/>
              </w:rPr>
            </w:pPr>
            <w:hyperlink r:id="rId1195" w:tgtFrame="_blank" w:history="1">
              <w:r w:rsidRPr="00FF1965">
                <w:rPr>
                  <w:color w:val="4E4E4E"/>
                  <w:sz w:val="16"/>
                  <w:szCs w:val="16"/>
                  <w:u w:val="single"/>
                  <w:bdr w:val="none" w:sz="0" w:space="0" w:color="auto" w:frame="1"/>
                </w:rPr>
                <w:t>School gates; entrances for emergency vehicles</w:t>
              </w:r>
            </w:hyperlink>
          </w:p>
        </w:tc>
      </w:tr>
      <w:tr w:rsidR="00A17F18" w:rsidRPr="00FF1965" w14:paraId="695C0876" w14:textId="77777777" w:rsidTr="00767C88">
        <w:tc>
          <w:tcPr>
            <w:tcW w:w="5425" w:type="dxa"/>
            <w:shd w:val="clear" w:color="auto" w:fill="auto"/>
            <w:tcMar>
              <w:top w:w="75" w:type="dxa"/>
              <w:left w:w="0" w:type="dxa"/>
              <w:bottom w:w="75" w:type="dxa"/>
              <w:right w:w="150" w:type="dxa"/>
            </w:tcMar>
            <w:vAlign w:val="bottom"/>
            <w:hideMark/>
          </w:tcPr>
          <w:p w14:paraId="44A485B1" w14:textId="77777777" w:rsidR="00A17F18" w:rsidRPr="00FF1965" w:rsidRDefault="00A17F18" w:rsidP="00767C88">
            <w:pPr>
              <w:spacing w:line="240" w:lineRule="auto"/>
              <w:rPr>
                <w:sz w:val="16"/>
                <w:szCs w:val="16"/>
              </w:rPr>
            </w:pPr>
            <w:r w:rsidRPr="00FF1965">
              <w:rPr>
                <w:sz w:val="16"/>
                <w:szCs w:val="16"/>
              </w:rPr>
              <w:t>Ed. Code 32211</w:t>
            </w:r>
          </w:p>
        </w:tc>
        <w:tc>
          <w:tcPr>
            <w:tcW w:w="0" w:type="auto"/>
            <w:shd w:val="clear" w:color="auto" w:fill="auto"/>
            <w:tcMar>
              <w:top w:w="75" w:type="dxa"/>
              <w:left w:w="0" w:type="dxa"/>
              <w:bottom w:w="75" w:type="dxa"/>
              <w:right w:w="150" w:type="dxa"/>
            </w:tcMar>
            <w:vAlign w:val="bottom"/>
            <w:hideMark/>
          </w:tcPr>
          <w:p w14:paraId="76A9C0F2" w14:textId="77777777" w:rsidR="00A17F18" w:rsidRPr="00FF1965" w:rsidRDefault="00A17F18" w:rsidP="00767C88">
            <w:pPr>
              <w:spacing w:line="240" w:lineRule="auto"/>
              <w:rPr>
                <w:sz w:val="16"/>
                <w:szCs w:val="16"/>
              </w:rPr>
            </w:pPr>
            <w:hyperlink r:id="rId1196" w:tgtFrame="_blank" w:history="1">
              <w:r w:rsidRPr="00FF1965">
                <w:rPr>
                  <w:color w:val="4E4E4E"/>
                  <w:sz w:val="16"/>
                  <w:szCs w:val="16"/>
                  <w:u w:val="single"/>
                  <w:bdr w:val="none" w:sz="0" w:space="0" w:color="auto" w:frame="1"/>
                </w:rPr>
                <w:t>Threatened disruption or interference with classes</w:t>
              </w:r>
            </w:hyperlink>
          </w:p>
        </w:tc>
      </w:tr>
      <w:tr w:rsidR="00A17F18" w:rsidRPr="00FF1965" w14:paraId="427B55D6" w14:textId="77777777" w:rsidTr="00767C88">
        <w:tc>
          <w:tcPr>
            <w:tcW w:w="5425" w:type="dxa"/>
            <w:shd w:val="clear" w:color="auto" w:fill="auto"/>
            <w:tcMar>
              <w:top w:w="75" w:type="dxa"/>
              <w:left w:w="0" w:type="dxa"/>
              <w:bottom w:w="75" w:type="dxa"/>
              <w:right w:w="150" w:type="dxa"/>
            </w:tcMar>
            <w:vAlign w:val="bottom"/>
            <w:hideMark/>
          </w:tcPr>
          <w:p w14:paraId="0ABD7D26" w14:textId="77777777" w:rsidR="00A17F18" w:rsidRPr="00FF1965" w:rsidRDefault="00A17F18" w:rsidP="00767C88">
            <w:pPr>
              <w:spacing w:line="240" w:lineRule="auto"/>
              <w:rPr>
                <w:sz w:val="16"/>
                <w:szCs w:val="16"/>
              </w:rPr>
            </w:pPr>
            <w:r w:rsidRPr="00FF1965">
              <w:rPr>
                <w:sz w:val="16"/>
                <w:szCs w:val="16"/>
              </w:rPr>
              <w:t>Ed. Code 32280-32289.5</w:t>
            </w:r>
          </w:p>
        </w:tc>
        <w:tc>
          <w:tcPr>
            <w:tcW w:w="0" w:type="auto"/>
            <w:shd w:val="clear" w:color="auto" w:fill="auto"/>
            <w:tcMar>
              <w:top w:w="75" w:type="dxa"/>
              <w:left w:w="0" w:type="dxa"/>
              <w:bottom w:w="75" w:type="dxa"/>
              <w:right w:w="150" w:type="dxa"/>
            </w:tcMar>
            <w:vAlign w:val="bottom"/>
            <w:hideMark/>
          </w:tcPr>
          <w:p w14:paraId="2276CBF6" w14:textId="77777777" w:rsidR="00A17F18" w:rsidRPr="00FF1965" w:rsidRDefault="00A17F18" w:rsidP="00767C88">
            <w:pPr>
              <w:spacing w:line="240" w:lineRule="auto"/>
              <w:rPr>
                <w:sz w:val="16"/>
                <w:szCs w:val="16"/>
              </w:rPr>
            </w:pPr>
            <w:hyperlink r:id="rId1197" w:tgtFrame="_blank" w:history="1">
              <w:r w:rsidRPr="00FF1965">
                <w:rPr>
                  <w:color w:val="4E4E4E"/>
                  <w:sz w:val="16"/>
                  <w:szCs w:val="16"/>
                  <w:u w:val="single"/>
                  <w:bdr w:val="none" w:sz="0" w:space="0" w:color="auto" w:frame="1"/>
                </w:rPr>
                <w:t>School safety plans</w:t>
              </w:r>
            </w:hyperlink>
          </w:p>
        </w:tc>
      </w:tr>
      <w:tr w:rsidR="00A17F18" w:rsidRPr="00FF1965" w14:paraId="6FD79B0A" w14:textId="77777777" w:rsidTr="00767C88">
        <w:tc>
          <w:tcPr>
            <w:tcW w:w="5425" w:type="dxa"/>
            <w:shd w:val="clear" w:color="auto" w:fill="auto"/>
            <w:tcMar>
              <w:top w:w="75" w:type="dxa"/>
              <w:left w:w="0" w:type="dxa"/>
              <w:bottom w:w="75" w:type="dxa"/>
              <w:right w:w="150" w:type="dxa"/>
            </w:tcMar>
            <w:vAlign w:val="bottom"/>
            <w:hideMark/>
          </w:tcPr>
          <w:p w14:paraId="1098D8CC" w14:textId="77777777" w:rsidR="00A17F18" w:rsidRPr="00FF1965" w:rsidRDefault="00A17F18" w:rsidP="00767C88">
            <w:pPr>
              <w:spacing w:line="240" w:lineRule="auto"/>
              <w:rPr>
                <w:sz w:val="16"/>
                <w:szCs w:val="16"/>
              </w:rPr>
            </w:pPr>
            <w:r w:rsidRPr="00FF1965">
              <w:rPr>
                <w:sz w:val="16"/>
                <w:szCs w:val="16"/>
              </w:rPr>
              <w:t>Ed. Code 35160</w:t>
            </w:r>
          </w:p>
        </w:tc>
        <w:tc>
          <w:tcPr>
            <w:tcW w:w="0" w:type="auto"/>
            <w:shd w:val="clear" w:color="auto" w:fill="auto"/>
            <w:tcMar>
              <w:top w:w="75" w:type="dxa"/>
              <w:left w:w="0" w:type="dxa"/>
              <w:bottom w:w="75" w:type="dxa"/>
              <w:right w:w="150" w:type="dxa"/>
            </w:tcMar>
            <w:vAlign w:val="bottom"/>
            <w:hideMark/>
          </w:tcPr>
          <w:p w14:paraId="52C1CCB8" w14:textId="77777777" w:rsidR="00A17F18" w:rsidRPr="00FF1965" w:rsidRDefault="00A17F18" w:rsidP="00767C88">
            <w:pPr>
              <w:spacing w:line="240" w:lineRule="auto"/>
              <w:rPr>
                <w:sz w:val="16"/>
                <w:szCs w:val="16"/>
              </w:rPr>
            </w:pPr>
            <w:hyperlink r:id="rId1198" w:tgtFrame="_blank" w:history="1">
              <w:r w:rsidRPr="00FF1965">
                <w:rPr>
                  <w:color w:val="4E4E4E"/>
                  <w:sz w:val="16"/>
                  <w:szCs w:val="16"/>
                  <w:u w:val="single"/>
                  <w:bdr w:val="none" w:sz="0" w:space="0" w:color="auto" w:frame="1"/>
                </w:rPr>
                <w:t>Authority of governing boards</w:t>
              </w:r>
            </w:hyperlink>
          </w:p>
        </w:tc>
      </w:tr>
      <w:tr w:rsidR="00A17F18" w:rsidRPr="00FF1965" w14:paraId="6C744090" w14:textId="77777777" w:rsidTr="00767C88">
        <w:tc>
          <w:tcPr>
            <w:tcW w:w="5425" w:type="dxa"/>
            <w:shd w:val="clear" w:color="auto" w:fill="auto"/>
            <w:tcMar>
              <w:top w:w="75" w:type="dxa"/>
              <w:left w:w="0" w:type="dxa"/>
              <w:bottom w:w="75" w:type="dxa"/>
              <w:right w:w="150" w:type="dxa"/>
            </w:tcMar>
            <w:vAlign w:val="bottom"/>
            <w:hideMark/>
          </w:tcPr>
          <w:p w14:paraId="3D63B390" w14:textId="77777777" w:rsidR="00A17F18" w:rsidRPr="00FF1965" w:rsidRDefault="00A17F18" w:rsidP="00767C88">
            <w:pPr>
              <w:spacing w:line="240" w:lineRule="auto"/>
              <w:rPr>
                <w:sz w:val="16"/>
                <w:szCs w:val="16"/>
              </w:rPr>
            </w:pPr>
            <w:r w:rsidRPr="00FF1965">
              <w:rPr>
                <w:sz w:val="16"/>
                <w:szCs w:val="16"/>
              </w:rPr>
              <w:t>Ed. Code 35160.1</w:t>
            </w:r>
          </w:p>
        </w:tc>
        <w:tc>
          <w:tcPr>
            <w:tcW w:w="0" w:type="auto"/>
            <w:shd w:val="clear" w:color="auto" w:fill="auto"/>
            <w:tcMar>
              <w:top w:w="75" w:type="dxa"/>
              <w:left w:w="0" w:type="dxa"/>
              <w:bottom w:w="75" w:type="dxa"/>
              <w:right w:w="150" w:type="dxa"/>
            </w:tcMar>
            <w:vAlign w:val="bottom"/>
            <w:hideMark/>
          </w:tcPr>
          <w:p w14:paraId="34EC6891" w14:textId="77777777" w:rsidR="00A17F18" w:rsidRPr="00FF1965" w:rsidRDefault="00A17F18" w:rsidP="00767C88">
            <w:pPr>
              <w:spacing w:line="240" w:lineRule="auto"/>
              <w:rPr>
                <w:sz w:val="16"/>
                <w:szCs w:val="16"/>
              </w:rPr>
            </w:pPr>
            <w:hyperlink r:id="rId1199" w:tgtFrame="_blank" w:history="1">
              <w:r w:rsidRPr="00FF1965">
                <w:rPr>
                  <w:color w:val="4E4E4E"/>
                  <w:sz w:val="16"/>
                  <w:szCs w:val="16"/>
                  <w:u w:val="single"/>
                  <w:bdr w:val="none" w:sz="0" w:space="0" w:color="auto" w:frame="1"/>
                </w:rPr>
                <w:t>Broad authority of school districts</w:t>
              </w:r>
            </w:hyperlink>
          </w:p>
        </w:tc>
      </w:tr>
      <w:tr w:rsidR="00A17F18" w:rsidRPr="00FF1965" w14:paraId="7F582E6A" w14:textId="77777777" w:rsidTr="00767C88">
        <w:tc>
          <w:tcPr>
            <w:tcW w:w="5425" w:type="dxa"/>
            <w:shd w:val="clear" w:color="auto" w:fill="auto"/>
            <w:tcMar>
              <w:top w:w="75" w:type="dxa"/>
              <w:left w:w="0" w:type="dxa"/>
              <w:bottom w:w="75" w:type="dxa"/>
              <w:right w:w="150" w:type="dxa"/>
            </w:tcMar>
            <w:vAlign w:val="bottom"/>
            <w:hideMark/>
          </w:tcPr>
          <w:p w14:paraId="42DDD5DD" w14:textId="77777777" w:rsidR="00A17F18" w:rsidRPr="00FF1965" w:rsidRDefault="00A17F18" w:rsidP="00767C88">
            <w:pPr>
              <w:spacing w:line="240" w:lineRule="auto"/>
              <w:rPr>
                <w:sz w:val="16"/>
                <w:szCs w:val="16"/>
              </w:rPr>
            </w:pPr>
            <w:r w:rsidRPr="00FF1965">
              <w:rPr>
                <w:sz w:val="16"/>
                <w:szCs w:val="16"/>
              </w:rPr>
              <w:t>Ed. Code 35266</w:t>
            </w:r>
          </w:p>
        </w:tc>
        <w:tc>
          <w:tcPr>
            <w:tcW w:w="0" w:type="auto"/>
            <w:shd w:val="clear" w:color="auto" w:fill="auto"/>
            <w:tcMar>
              <w:top w:w="75" w:type="dxa"/>
              <w:left w:w="0" w:type="dxa"/>
              <w:bottom w:w="75" w:type="dxa"/>
              <w:right w:w="150" w:type="dxa"/>
            </w:tcMar>
            <w:vAlign w:val="bottom"/>
            <w:hideMark/>
          </w:tcPr>
          <w:p w14:paraId="53625B5F" w14:textId="77777777" w:rsidR="00A17F18" w:rsidRPr="00FF1965" w:rsidRDefault="00A17F18" w:rsidP="00767C88">
            <w:pPr>
              <w:spacing w:line="240" w:lineRule="auto"/>
              <w:rPr>
                <w:sz w:val="16"/>
                <w:szCs w:val="16"/>
              </w:rPr>
            </w:pPr>
            <w:hyperlink r:id="rId1200" w:tgtFrame="_blank" w:history="1">
              <w:r w:rsidRPr="00FF1965">
                <w:rPr>
                  <w:color w:val="4E4E4E"/>
                  <w:sz w:val="16"/>
                  <w:szCs w:val="16"/>
                  <w:u w:val="single"/>
                  <w:bdr w:val="none" w:sz="0" w:space="0" w:color="auto" w:frame="1"/>
                </w:rPr>
                <w:t>Reporting of cyber attacks</w:t>
              </w:r>
            </w:hyperlink>
          </w:p>
        </w:tc>
      </w:tr>
      <w:tr w:rsidR="00A17F18" w:rsidRPr="00FF1965" w14:paraId="40570ED7" w14:textId="77777777" w:rsidTr="00767C88">
        <w:tc>
          <w:tcPr>
            <w:tcW w:w="5425" w:type="dxa"/>
            <w:shd w:val="clear" w:color="auto" w:fill="auto"/>
            <w:tcMar>
              <w:top w:w="75" w:type="dxa"/>
              <w:left w:w="0" w:type="dxa"/>
              <w:bottom w:w="75" w:type="dxa"/>
              <w:right w:w="150" w:type="dxa"/>
            </w:tcMar>
            <w:vAlign w:val="bottom"/>
            <w:hideMark/>
          </w:tcPr>
          <w:p w14:paraId="74F98FB7" w14:textId="77777777" w:rsidR="00A17F18" w:rsidRPr="00FF1965" w:rsidRDefault="00A17F18" w:rsidP="00767C88">
            <w:pPr>
              <w:spacing w:line="240" w:lineRule="auto"/>
              <w:rPr>
                <w:sz w:val="16"/>
                <w:szCs w:val="16"/>
              </w:rPr>
            </w:pPr>
            <w:r w:rsidRPr="00FF1965">
              <w:rPr>
                <w:sz w:val="16"/>
                <w:szCs w:val="16"/>
              </w:rPr>
              <w:t>Ed. Code 38000-38005</w:t>
            </w:r>
          </w:p>
        </w:tc>
        <w:tc>
          <w:tcPr>
            <w:tcW w:w="0" w:type="auto"/>
            <w:shd w:val="clear" w:color="auto" w:fill="auto"/>
            <w:tcMar>
              <w:top w:w="75" w:type="dxa"/>
              <w:left w:w="0" w:type="dxa"/>
              <w:bottom w:w="75" w:type="dxa"/>
              <w:right w:w="150" w:type="dxa"/>
            </w:tcMar>
            <w:vAlign w:val="bottom"/>
            <w:hideMark/>
          </w:tcPr>
          <w:p w14:paraId="250B5F63" w14:textId="77777777" w:rsidR="00A17F18" w:rsidRPr="00FF1965" w:rsidRDefault="00A17F18" w:rsidP="00767C88">
            <w:pPr>
              <w:spacing w:line="240" w:lineRule="auto"/>
              <w:rPr>
                <w:sz w:val="16"/>
                <w:szCs w:val="16"/>
              </w:rPr>
            </w:pPr>
            <w:hyperlink r:id="rId1201" w:tgtFrame="_blank" w:history="1">
              <w:r w:rsidRPr="00FF1965">
                <w:rPr>
                  <w:color w:val="4E4E4E"/>
                  <w:sz w:val="16"/>
                  <w:szCs w:val="16"/>
                  <w:u w:val="single"/>
                  <w:bdr w:val="none" w:sz="0" w:space="0" w:color="auto" w:frame="1"/>
                </w:rPr>
                <w:t>Security departments</w:t>
              </w:r>
            </w:hyperlink>
          </w:p>
        </w:tc>
      </w:tr>
      <w:tr w:rsidR="00A17F18" w:rsidRPr="00FF1965" w14:paraId="1045C84D" w14:textId="77777777" w:rsidTr="00767C88">
        <w:tc>
          <w:tcPr>
            <w:tcW w:w="5425" w:type="dxa"/>
            <w:shd w:val="clear" w:color="auto" w:fill="auto"/>
            <w:tcMar>
              <w:top w:w="75" w:type="dxa"/>
              <w:left w:w="0" w:type="dxa"/>
              <w:bottom w:w="75" w:type="dxa"/>
              <w:right w:w="150" w:type="dxa"/>
            </w:tcMar>
            <w:vAlign w:val="bottom"/>
            <w:hideMark/>
          </w:tcPr>
          <w:p w14:paraId="66E11895" w14:textId="77777777" w:rsidR="00A17F18" w:rsidRPr="00FF1965" w:rsidRDefault="00A17F18" w:rsidP="00767C88">
            <w:pPr>
              <w:spacing w:line="240" w:lineRule="auto"/>
              <w:rPr>
                <w:sz w:val="16"/>
                <w:szCs w:val="16"/>
              </w:rPr>
            </w:pPr>
            <w:r w:rsidRPr="00FF1965">
              <w:rPr>
                <w:sz w:val="16"/>
                <w:szCs w:val="16"/>
              </w:rPr>
              <w:t>Ed. Code 49050-49051</w:t>
            </w:r>
          </w:p>
        </w:tc>
        <w:tc>
          <w:tcPr>
            <w:tcW w:w="0" w:type="auto"/>
            <w:shd w:val="clear" w:color="auto" w:fill="auto"/>
            <w:tcMar>
              <w:top w:w="75" w:type="dxa"/>
              <w:left w:w="0" w:type="dxa"/>
              <w:bottom w:w="75" w:type="dxa"/>
              <w:right w:w="150" w:type="dxa"/>
            </w:tcMar>
            <w:vAlign w:val="bottom"/>
            <w:hideMark/>
          </w:tcPr>
          <w:p w14:paraId="6478FB19" w14:textId="77777777" w:rsidR="00A17F18" w:rsidRPr="00FF1965" w:rsidRDefault="00A17F18" w:rsidP="00767C88">
            <w:pPr>
              <w:spacing w:line="240" w:lineRule="auto"/>
              <w:rPr>
                <w:sz w:val="16"/>
                <w:szCs w:val="16"/>
              </w:rPr>
            </w:pPr>
            <w:hyperlink r:id="rId1202" w:tgtFrame="_blank" w:history="1">
              <w:r w:rsidRPr="00FF1965">
                <w:rPr>
                  <w:color w:val="4E4E4E"/>
                  <w:sz w:val="16"/>
                  <w:szCs w:val="16"/>
                  <w:u w:val="single"/>
                  <w:bdr w:val="none" w:sz="0" w:space="0" w:color="auto" w:frame="1"/>
                </w:rPr>
                <w:t>Searches by school employees</w:t>
              </w:r>
            </w:hyperlink>
          </w:p>
        </w:tc>
      </w:tr>
      <w:tr w:rsidR="00A17F18" w:rsidRPr="00FF1965" w14:paraId="13BC143A" w14:textId="77777777" w:rsidTr="00767C88">
        <w:tc>
          <w:tcPr>
            <w:tcW w:w="5425" w:type="dxa"/>
            <w:shd w:val="clear" w:color="auto" w:fill="auto"/>
            <w:tcMar>
              <w:top w:w="75" w:type="dxa"/>
              <w:left w:w="0" w:type="dxa"/>
              <w:bottom w:w="75" w:type="dxa"/>
              <w:right w:w="150" w:type="dxa"/>
            </w:tcMar>
            <w:vAlign w:val="bottom"/>
            <w:hideMark/>
          </w:tcPr>
          <w:p w14:paraId="6021D9C2" w14:textId="77777777" w:rsidR="00A17F18" w:rsidRPr="00FF1965" w:rsidRDefault="00A17F18" w:rsidP="00767C88">
            <w:pPr>
              <w:spacing w:line="240" w:lineRule="auto"/>
              <w:rPr>
                <w:sz w:val="16"/>
                <w:szCs w:val="16"/>
              </w:rPr>
            </w:pPr>
            <w:r w:rsidRPr="00FF1965">
              <w:rPr>
                <w:sz w:val="16"/>
                <w:szCs w:val="16"/>
              </w:rPr>
              <w:t>Ed. Code 49060-49079</w:t>
            </w:r>
          </w:p>
        </w:tc>
        <w:tc>
          <w:tcPr>
            <w:tcW w:w="0" w:type="auto"/>
            <w:shd w:val="clear" w:color="auto" w:fill="auto"/>
            <w:tcMar>
              <w:top w:w="75" w:type="dxa"/>
              <w:left w:w="0" w:type="dxa"/>
              <w:bottom w:w="75" w:type="dxa"/>
              <w:right w:w="150" w:type="dxa"/>
            </w:tcMar>
            <w:vAlign w:val="bottom"/>
            <w:hideMark/>
          </w:tcPr>
          <w:p w14:paraId="0DABD2A1" w14:textId="77777777" w:rsidR="00A17F18" w:rsidRPr="00FF1965" w:rsidRDefault="00A17F18" w:rsidP="00767C88">
            <w:pPr>
              <w:spacing w:line="240" w:lineRule="auto"/>
              <w:rPr>
                <w:sz w:val="16"/>
                <w:szCs w:val="16"/>
              </w:rPr>
            </w:pPr>
            <w:hyperlink r:id="rId1203" w:tgtFrame="_blank" w:history="1">
              <w:r w:rsidRPr="00FF1965">
                <w:rPr>
                  <w:color w:val="4E4E4E"/>
                  <w:sz w:val="16"/>
                  <w:szCs w:val="16"/>
                  <w:u w:val="single"/>
                  <w:bdr w:val="none" w:sz="0" w:space="0" w:color="auto" w:frame="1"/>
                </w:rPr>
                <w:t>Student records</w:t>
              </w:r>
            </w:hyperlink>
          </w:p>
        </w:tc>
      </w:tr>
      <w:tr w:rsidR="00A17F18" w:rsidRPr="00FF1965" w14:paraId="4A170F10" w14:textId="77777777" w:rsidTr="00767C88">
        <w:tc>
          <w:tcPr>
            <w:tcW w:w="5425" w:type="dxa"/>
            <w:shd w:val="clear" w:color="auto" w:fill="auto"/>
            <w:tcMar>
              <w:top w:w="75" w:type="dxa"/>
              <w:left w:w="0" w:type="dxa"/>
              <w:bottom w:w="75" w:type="dxa"/>
              <w:right w:w="150" w:type="dxa"/>
            </w:tcMar>
            <w:vAlign w:val="bottom"/>
            <w:hideMark/>
          </w:tcPr>
          <w:p w14:paraId="3160AF37" w14:textId="77777777" w:rsidR="00A17F18" w:rsidRPr="00FF1965" w:rsidRDefault="00A17F18" w:rsidP="00767C88">
            <w:pPr>
              <w:spacing w:line="240" w:lineRule="auto"/>
              <w:rPr>
                <w:sz w:val="16"/>
                <w:szCs w:val="16"/>
              </w:rPr>
            </w:pPr>
            <w:r w:rsidRPr="00FF1965">
              <w:rPr>
                <w:sz w:val="16"/>
                <w:szCs w:val="16"/>
              </w:rPr>
              <w:t>Ed. Code 49390-49395</w:t>
            </w:r>
          </w:p>
        </w:tc>
        <w:tc>
          <w:tcPr>
            <w:tcW w:w="0" w:type="auto"/>
            <w:shd w:val="clear" w:color="auto" w:fill="auto"/>
            <w:tcMar>
              <w:top w:w="75" w:type="dxa"/>
              <w:left w:w="0" w:type="dxa"/>
              <w:bottom w:w="75" w:type="dxa"/>
              <w:right w:w="150" w:type="dxa"/>
            </w:tcMar>
            <w:vAlign w:val="bottom"/>
            <w:hideMark/>
          </w:tcPr>
          <w:p w14:paraId="652EA905" w14:textId="77777777" w:rsidR="00A17F18" w:rsidRPr="00FF1965" w:rsidRDefault="00A17F18" w:rsidP="00767C88">
            <w:pPr>
              <w:spacing w:line="240" w:lineRule="auto"/>
              <w:rPr>
                <w:sz w:val="16"/>
                <w:szCs w:val="16"/>
              </w:rPr>
            </w:pPr>
            <w:hyperlink r:id="rId1204" w:tgtFrame="_blank" w:history="1">
              <w:r w:rsidRPr="00FF1965">
                <w:rPr>
                  <w:color w:val="4E4E4E"/>
                  <w:sz w:val="16"/>
                  <w:szCs w:val="16"/>
                  <w:u w:val="single"/>
                  <w:bdr w:val="none" w:sz="0" w:space="0" w:color="auto" w:frame="1"/>
                </w:rPr>
                <w:t>Homicide threats</w:t>
              </w:r>
            </w:hyperlink>
          </w:p>
        </w:tc>
      </w:tr>
      <w:tr w:rsidR="00A17F18" w:rsidRPr="00FF1965" w14:paraId="56541149" w14:textId="77777777" w:rsidTr="00767C88">
        <w:tc>
          <w:tcPr>
            <w:tcW w:w="5425" w:type="dxa"/>
            <w:shd w:val="clear" w:color="auto" w:fill="auto"/>
            <w:tcMar>
              <w:top w:w="75" w:type="dxa"/>
              <w:left w:w="0" w:type="dxa"/>
              <w:bottom w:w="75" w:type="dxa"/>
              <w:right w:w="150" w:type="dxa"/>
            </w:tcMar>
            <w:vAlign w:val="bottom"/>
            <w:hideMark/>
          </w:tcPr>
          <w:p w14:paraId="71A9C861" w14:textId="77777777" w:rsidR="00A17F18" w:rsidRPr="00FF1965" w:rsidRDefault="00A17F18" w:rsidP="00767C88">
            <w:pPr>
              <w:spacing w:line="240" w:lineRule="auto"/>
              <w:rPr>
                <w:sz w:val="16"/>
                <w:szCs w:val="16"/>
              </w:rPr>
            </w:pPr>
            <w:r w:rsidRPr="00FF1965">
              <w:rPr>
                <w:sz w:val="16"/>
                <w:szCs w:val="16"/>
              </w:rPr>
              <w:t>Gov. Code 11549.3</w:t>
            </w:r>
          </w:p>
        </w:tc>
        <w:tc>
          <w:tcPr>
            <w:tcW w:w="0" w:type="auto"/>
            <w:shd w:val="clear" w:color="auto" w:fill="auto"/>
            <w:tcMar>
              <w:top w:w="75" w:type="dxa"/>
              <w:left w:w="0" w:type="dxa"/>
              <w:bottom w:w="75" w:type="dxa"/>
              <w:right w:w="150" w:type="dxa"/>
            </w:tcMar>
            <w:vAlign w:val="bottom"/>
            <w:hideMark/>
          </w:tcPr>
          <w:p w14:paraId="19791CD7" w14:textId="77777777" w:rsidR="00A17F18" w:rsidRPr="00FF1965" w:rsidRDefault="00A17F18" w:rsidP="00767C88">
            <w:pPr>
              <w:spacing w:line="240" w:lineRule="auto"/>
              <w:rPr>
                <w:sz w:val="16"/>
                <w:szCs w:val="16"/>
              </w:rPr>
            </w:pPr>
            <w:hyperlink r:id="rId1205" w:tgtFrame="_blank" w:history="1">
              <w:r w:rsidRPr="00FF1965">
                <w:rPr>
                  <w:color w:val="4E4E4E"/>
                  <w:sz w:val="16"/>
                  <w:szCs w:val="16"/>
                  <w:u w:val="single"/>
                  <w:bdr w:val="none" w:sz="0" w:space="0" w:color="auto" w:frame="1"/>
                </w:rPr>
                <w:t>Independent security assessment</w:t>
              </w:r>
            </w:hyperlink>
          </w:p>
        </w:tc>
      </w:tr>
      <w:tr w:rsidR="00A17F18" w:rsidRPr="00FF1965" w14:paraId="0F02C88E" w14:textId="77777777" w:rsidTr="00767C88">
        <w:tc>
          <w:tcPr>
            <w:tcW w:w="5425" w:type="dxa"/>
            <w:shd w:val="clear" w:color="auto" w:fill="auto"/>
            <w:tcMar>
              <w:top w:w="75" w:type="dxa"/>
              <w:left w:w="0" w:type="dxa"/>
              <w:bottom w:w="75" w:type="dxa"/>
              <w:right w:w="150" w:type="dxa"/>
            </w:tcMar>
            <w:vAlign w:val="bottom"/>
            <w:hideMark/>
          </w:tcPr>
          <w:p w14:paraId="72280BA9" w14:textId="77777777" w:rsidR="00A17F18" w:rsidRPr="00FF1965" w:rsidRDefault="00A17F18" w:rsidP="00767C88">
            <w:pPr>
              <w:spacing w:line="240" w:lineRule="auto"/>
              <w:rPr>
                <w:sz w:val="16"/>
                <w:szCs w:val="16"/>
              </w:rPr>
            </w:pPr>
            <w:r w:rsidRPr="00FF1965">
              <w:rPr>
                <w:sz w:val="16"/>
                <w:szCs w:val="16"/>
              </w:rPr>
              <w:t>Pen. Code 469</w:t>
            </w:r>
          </w:p>
        </w:tc>
        <w:tc>
          <w:tcPr>
            <w:tcW w:w="0" w:type="auto"/>
            <w:shd w:val="clear" w:color="auto" w:fill="auto"/>
            <w:tcMar>
              <w:top w:w="75" w:type="dxa"/>
              <w:left w:w="0" w:type="dxa"/>
              <w:bottom w:w="75" w:type="dxa"/>
              <w:right w:w="150" w:type="dxa"/>
            </w:tcMar>
            <w:vAlign w:val="bottom"/>
            <w:hideMark/>
          </w:tcPr>
          <w:p w14:paraId="0554530D" w14:textId="77777777" w:rsidR="00A17F18" w:rsidRPr="00FF1965" w:rsidRDefault="00A17F18" w:rsidP="00767C88">
            <w:pPr>
              <w:spacing w:line="240" w:lineRule="auto"/>
              <w:rPr>
                <w:sz w:val="16"/>
                <w:szCs w:val="16"/>
              </w:rPr>
            </w:pPr>
            <w:hyperlink r:id="rId1206" w:tgtFrame="_blank" w:history="1">
              <w:r w:rsidRPr="00FF1965">
                <w:rPr>
                  <w:color w:val="4E4E4E"/>
                  <w:sz w:val="16"/>
                  <w:szCs w:val="16"/>
                  <w:u w:val="single"/>
                  <w:bdr w:val="none" w:sz="0" w:space="0" w:color="auto" w:frame="1"/>
                </w:rPr>
                <w:t>Unauthorized making, duplicating or possession of key to public building</w:t>
              </w:r>
            </w:hyperlink>
          </w:p>
        </w:tc>
      </w:tr>
      <w:tr w:rsidR="00A17F18" w:rsidRPr="00FF1965" w14:paraId="0A18A91A" w14:textId="77777777" w:rsidTr="00767C88">
        <w:tc>
          <w:tcPr>
            <w:tcW w:w="5425" w:type="dxa"/>
            <w:shd w:val="clear" w:color="auto" w:fill="auto"/>
            <w:tcMar>
              <w:top w:w="75" w:type="dxa"/>
              <w:left w:w="0" w:type="dxa"/>
              <w:bottom w:w="75" w:type="dxa"/>
              <w:right w:w="150" w:type="dxa"/>
            </w:tcMar>
            <w:vAlign w:val="bottom"/>
            <w:hideMark/>
          </w:tcPr>
          <w:p w14:paraId="78D4B737" w14:textId="77777777" w:rsidR="00A17F18" w:rsidRPr="00FF1965" w:rsidRDefault="00A17F18" w:rsidP="00767C88">
            <w:pPr>
              <w:spacing w:line="240" w:lineRule="auto"/>
              <w:rPr>
                <w:sz w:val="16"/>
                <w:szCs w:val="16"/>
              </w:rPr>
            </w:pPr>
            <w:r w:rsidRPr="00FF1965">
              <w:rPr>
                <w:sz w:val="16"/>
                <w:szCs w:val="16"/>
              </w:rPr>
              <w:t>Pen. Code 626-626.11</w:t>
            </w:r>
          </w:p>
        </w:tc>
        <w:tc>
          <w:tcPr>
            <w:tcW w:w="0" w:type="auto"/>
            <w:shd w:val="clear" w:color="auto" w:fill="auto"/>
            <w:tcMar>
              <w:top w:w="75" w:type="dxa"/>
              <w:left w:w="0" w:type="dxa"/>
              <w:bottom w:w="75" w:type="dxa"/>
              <w:right w:w="150" w:type="dxa"/>
            </w:tcMar>
            <w:vAlign w:val="bottom"/>
            <w:hideMark/>
          </w:tcPr>
          <w:p w14:paraId="1385ABB3" w14:textId="77777777" w:rsidR="00A17F18" w:rsidRPr="00FF1965" w:rsidRDefault="00A17F18" w:rsidP="00767C88">
            <w:pPr>
              <w:spacing w:line="240" w:lineRule="auto"/>
              <w:rPr>
                <w:sz w:val="16"/>
                <w:szCs w:val="16"/>
              </w:rPr>
            </w:pPr>
            <w:hyperlink r:id="rId1207" w:tgtFrame="_blank" w:history="1">
              <w:r w:rsidRPr="00FF1965">
                <w:rPr>
                  <w:color w:val="4E4E4E"/>
                  <w:sz w:val="16"/>
                  <w:szCs w:val="16"/>
                  <w:u w:val="single"/>
                  <w:bdr w:val="none" w:sz="0" w:space="0" w:color="auto" w:frame="1"/>
                </w:rPr>
                <w:t>Weapons on school grounds and other school crimes</w:t>
              </w:r>
            </w:hyperlink>
          </w:p>
        </w:tc>
      </w:tr>
      <w:tr w:rsidR="00A17F18" w:rsidRPr="00FF1965" w14:paraId="5D9748ED" w14:textId="77777777" w:rsidTr="00767C88">
        <w:trPr>
          <w:tblHeader/>
        </w:trPr>
        <w:tc>
          <w:tcPr>
            <w:tcW w:w="5425" w:type="dxa"/>
            <w:shd w:val="clear" w:color="auto" w:fill="auto"/>
            <w:tcMar>
              <w:top w:w="75" w:type="dxa"/>
              <w:left w:w="0" w:type="dxa"/>
              <w:bottom w:w="0" w:type="dxa"/>
              <w:right w:w="150" w:type="dxa"/>
            </w:tcMar>
            <w:vAlign w:val="bottom"/>
            <w:hideMark/>
          </w:tcPr>
          <w:p w14:paraId="6F1C1153" w14:textId="77777777" w:rsidR="00A17F18" w:rsidRPr="00FF1965" w:rsidRDefault="00A17F18" w:rsidP="00767C88">
            <w:pPr>
              <w:spacing w:line="240" w:lineRule="auto"/>
              <w:jc w:val="center"/>
              <w:rPr>
                <w:b/>
                <w:bCs/>
                <w:sz w:val="16"/>
                <w:szCs w:val="16"/>
              </w:rPr>
            </w:pPr>
            <w:r w:rsidRPr="00FF1965">
              <w:rPr>
                <w:b/>
                <w:bCs/>
                <w:sz w:val="16"/>
                <w:szCs w:val="16"/>
              </w:rPr>
              <w:t>Federal</w:t>
            </w:r>
          </w:p>
        </w:tc>
        <w:tc>
          <w:tcPr>
            <w:tcW w:w="0" w:type="auto"/>
            <w:shd w:val="clear" w:color="auto" w:fill="auto"/>
            <w:tcMar>
              <w:top w:w="75" w:type="dxa"/>
              <w:left w:w="0" w:type="dxa"/>
              <w:bottom w:w="0" w:type="dxa"/>
              <w:right w:w="150" w:type="dxa"/>
            </w:tcMar>
            <w:vAlign w:val="bottom"/>
            <w:hideMark/>
          </w:tcPr>
          <w:p w14:paraId="22D196EA" w14:textId="77777777" w:rsidR="00A17F18" w:rsidRPr="00FF1965" w:rsidRDefault="00A17F18" w:rsidP="00767C88">
            <w:pPr>
              <w:spacing w:line="240" w:lineRule="auto"/>
              <w:jc w:val="center"/>
              <w:rPr>
                <w:b/>
                <w:bCs/>
                <w:sz w:val="16"/>
                <w:szCs w:val="16"/>
              </w:rPr>
            </w:pPr>
            <w:r w:rsidRPr="00FF1965">
              <w:rPr>
                <w:b/>
                <w:bCs/>
                <w:sz w:val="16"/>
                <w:szCs w:val="16"/>
              </w:rPr>
              <w:t>Description</w:t>
            </w:r>
          </w:p>
        </w:tc>
      </w:tr>
      <w:tr w:rsidR="00A17F18" w:rsidRPr="00FF1965" w14:paraId="0DE95977" w14:textId="77777777" w:rsidTr="00767C88">
        <w:tc>
          <w:tcPr>
            <w:tcW w:w="5425" w:type="dxa"/>
            <w:shd w:val="clear" w:color="auto" w:fill="auto"/>
            <w:tcMar>
              <w:top w:w="75" w:type="dxa"/>
              <w:left w:w="0" w:type="dxa"/>
              <w:bottom w:w="75" w:type="dxa"/>
              <w:right w:w="150" w:type="dxa"/>
            </w:tcMar>
            <w:vAlign w:val="bottom"/>
            <w:hideMark/>
          </w:tcPr>
          <w:p w14:paraId="0FD5959A" w14:textId="77777777" w:rsidR="00A17F18" w:rsidRPr="00FF1965" w:rsidRDefault="00A17F18" w:rsidP="00767C88">
            <w:pPr>
              <w:spacing w:line="240" w:lineRule="auto"/>
              <w:rPr>
                <w:sz w:val="16"/>
                <w:szCs w:val="16"/>
              </w:rPr>
            </w:pPr>
            <w:r w:rsidRPr="00FF1965">
              <w:rPr>
                <w:sz w:val="16"/>
                <w:szCs w:val="16"/>
              </w:rPr>
              <w:t>20 USC 1232g</w:t>
            </w:r>
          </w:p>
        </w:tc>
        <w:tc>
          <w:tcPr>
            <w:tcW w:w="0" w:type="auto"/>
            <w:shd w:val="clear" w:color="auto" w:fill="auto"/>
            <w:tcMar>
              <w:top w:w="75" w:type="dxa"/>
              <w:left w:w="0" w:type="dxa"/>
              <w:bottom w:w="75" w:type="dxa"/>
              <w:right w:w="150" w:type="dxa"/>
            </w:tcMar>
            <w:vAlign w:val="bottom"/>
            <w:hideMark/>
          </w:tcPr>
          <w:p w14:paraId="0FD8DED5" w14:textId="77777777" w:rsidR="00A17F18" w:rsidRPr="00FF1965" w:rsidRDefault="00A17F18" w:rsidP="00767C88">
            <w:pPr>
              <w:spacing w:line="240" w:lineRule="auto"/>
              <w:rPr>
                <w:sz w:val="16"/>
                <w:szCs w:val="16"/>
              </w:rPr>
            </w:pPr>
            <w:hyperlink r:id="rId1208" w:tgtFrame="_blank" w:history="1">
              <w:r w:rsidRPr="00FF1965">
                <w:rPr>
                  <w:color w:val="4E4E4E"/>
                  <w:sz w:val="16"/>
                  <w:szCs w:val="16"/>
                  <w:u w:val="single"/>
                  <w:bdr w:val="none" w:sz="0" w:space="0" w:color="auto" w:frame="1"/>
                </w:rPr>
                <w:t>Family Educational Rights and Privacy Act (FERPA) of 1974</w:t>
              </w:r>
            </w:hyperlink>
          </w:p>
        </w:tc>
      </w:tr>
      <w:tr w:rsidR="00A17F18" w:rsidRPr="00FF1965" w14:paraId="6901D3A3" w14:textId="77777777" w:rsidTr="00767C88">
        <w:tc>
          <w:tcPr>
            <w:tcW w:w="5425" w:type="dxa"/>
            <w:shd w:val="clear" w:color="auto" w:fill="auto"/>
            <w:tcMar>
              <w:top w:w="75" w:type="dxa"/>
              <w:left w:w="0" w:type="dxa"/>
              <w:bottom w:w="75" w:type="dxa"/>
              <w:right w:w="150" w:type="dxa"/>
            </w:tcMar>
            <w:vAlign w:val="bottom"/>
            <w:hideMark/>
          </w:tcPr>
          <w:p w14:paraId="4C19D3AA" w14:textId="77777777" w:rsidR="00A17F18" w:rsidRPr="00FF1965" w:rsidRDefault="00A17F18" w:rsidP="00767C88">
            <w:pPr>
              <w:spacing w:line="240" w:lineRule="auto"/>
              <w:rPr>
                <w:sz w:val="16"/>
                <w:szCs w:val="16"/>
              </w:rPr>
            </w:pPr>
            <w:r w:rsidRPr="00FF1965">
              <w:rPr>
                <w:sz w:val="16"/>
                <w:szCs w:val="16"/>
              </w:rPr>
              <w:t>34 CFR 99.3</w:t>
            </w:r>
          </w:p>
        </w:tc>
        <w:tc>
          <w:tcPr>
            <w:tcW w:w="0" w:type="auto"/>
            <w:shd w:val="clear" w:color="auto" w:fill="auto"/>
            <w:tcMar>
              <w:top w:w="75" w:type="dxa"/>
              <w:left w:w="0" w:type="dxa"/>
              <w:bottom w:w="75" w:type="dxa"/>
              <w:right w:w="150" w:type="dxa"/>
            </w:tcMar>
            <w:vAlign w:val="bottom"/>
            <w:hideMark/>
          </w:tcPr>
          <w:p w14:paraId="15DA0BC2" w14:textId="77777777" w:rsidR="00A17F18" w:rsidRPr="00FF1965" w:rsidRDefault="00A17F18" w:rsidP="00767C88">
            <w:pPr>
              <w:spacing w:line="240" w:lineRule="auto"/>
              <w:rPr>
                <w:sz w:val="16"/>
                <w:szCs w:val="16"/>
              </w:rPr>
            </w:pPr>
            <w:hyperlink r:id="rId1209" w:tgtFrame="_blank" w:history="1">
              <w:r w:rsidRPr="00FF1965">
                <w:rPr>
                  <w:color w:val="4E4E4E"/>
                  <w:sz w:val="16"/>
                  <w:szCs w:val="16"/>
                  <w:u w:val="single"/>
                  <w:bdr w:val="none" w:sz="0" w:space="0" w:color="auto" w:frame="1"/>
                </w:rPr>
                <w:t>Definition of education records</w:t>
              </w:r>
            </w:hyperlink>
          </w:p>
        </w:tc>
      </w:tr>
      <w:tr w:rsidR="00A17F18" w:rsidRPr="00FF1965" w14:paraId="109E1C1C" w14:textId="77777777" w:rsidTr="00767C88">
        <w:tc>
          <w:tcPr>
            <w:tcW w:w="5425" w:type="dxa"/>
            <w:shd w:val="clear" w:color="auto" w:fill="auto"/>
            <w:tcMar>
              <w:top w:w="75" w:type="dxa"/>
              <w:left w:w="0" w:type="dxa"/>
              <w:bottom w:w="75" w:type="dxa"/>
              <w:right w:w="150" w:type="dxa"/>
            </w:tcMar>
            <w:vAlign w:val="bottom"/>
            <w:hideMark/>
          </w:tcPr>
          <w:p w14:paraId="0620FCF8" w14:textId="77777777" w:rsidR="00A17F18" w:rsidRPr="00FF1965" w:rsidRDefault="00A17F18" w:rsidP="00767C88">
            <w:pPr>
              <w:spacing w:line="240" w:lineRule="auto"/>
              <w:rPr>
                <w:sz w:val="16"/>
                <w:szCs w:val="16"/>
              </w:rPr>
            </w:pPr>
            <w:r w:rsidRPr="00FF1965">
              <w:rPr>
                <w:sz w:val="16"/>
                <w:szCs w:val="16"/>
              </w:rPr>
              <w:t>6 USC 665k</w:t>
            </w:r>
          </w:p>
        </w:tc>
        <w:tc>
          <w:tcPr>
            <w:tcW w:w="0" w:type="auto"/>
            <w:shd w:val="clear" w:color="auto" w:fill="auto"/>
            <w:tcMar>
              <w:top w:w="75" w:type="dxa"/>
              <w:left w:w="0" w:type="dxa"/>
              <w:bottom w:w="75" w:type="dxa"/>
              <w:right w:w="150" w:type="dxa"/>
            </w:tcMar>
            <w:vAlign w:val="bottom"/>
            <w:hideMark/>
          </w:tcPr>
          <w:p w14:paraId="3A956706" w14:textId="77777777" w:rsidR="00A17F18" w:rsidRPr="00FF1965" w:rsidRDefault="00A17F18" w:rsidP="00767C88">
            <w:pPr>
              <w:spacing w:line="240" w:lineRule="auto"/>
              <w:rPr>
                <w:sz w:val="16"/>
                <w:szCs w:val="16"/>
              </w:rPr>
            </w:pPr>
            <w:hyperlink r:id="rId1210" w:tgtFrame="_blank" w:history="1">
              <w:r w:rsidRPr="00FF1965">
                <w:rPr>
                  <w:color w:val="4E4E4E"/>
                  <w:sz w:val="16"/>
                  <w:szCs w:val="16"/>
                  <w:u w:val="single"/>
                  <w:bdr w:val="none" w:sz="0" w:space="0" w:color="auto" w:frame="1"/>
                </w:rPr>
                <w:t>Federal Clearinghouse on School Safety Evidence-Based Practices</w:t>
              </w:r>
            </w:hyperlink>
          </w:p>
        </w:tc>
      </w:tr>
    </w:tbl>
    <w:p w14:paraId="1CA92A3A" w14:textId="77777777" w:rsidR="00A17F18" w:rsidRPr="00FF1965" w:rsidRDefault="00A17F18" w:rsidP="00A17F1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A17F18" w:rsidRPr="00FF1965" w14:paraId="08DD065A" w14:textId="77777777" w:rsidTr="00767C88">
        <w:trPr>
          <w:tblHeader/>
        </w:trPr>
        <w:tc>
          <w:tcPr>
            <w:tcW w:w="5425" w:type="dxa"/>
            <w:shd w:val="clear" w:color="auto" w:fill="auto"/>
            <w:tcMar>
              <w:top w:w="75" w:type="dxa"/>
              <w:left w:w="0" w:type="dxa"/>
              <w:bottom w:w="0" w:type="dxa"/>
              <w:right w:w="150" w:type="dxa"/>
            </w:tcMar>
            <w:vAlign w:val="bottom"/>
            <w:hideMark/>
          </w:tcPr>
          <w:p w14:paraId="20C5B48F" w14:textId="77777777" w:rsidR="00A17F18" w:rsidRPr="00FF1965" w:rsidRDefault="00A17F18" w:rsidP="00767C88">
            <w:pPr>
              <w:spacing w:line="240" w:lineRule="auto"/>
              <w:jc w:val="center"/>
              <w:rPr>
                <w:b/>
                <w:bCs/>
                <w:sz w:val="16"/>
                <w:szCs w:val="16"/>
              </w:rPr>
            </w:pPr>
            <w:r w:rsidRPr="00FF1965">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5BACA259" w14:textId="77777777" w:rsidR="00A17F18" w:rsidRPr="00FF1965" w:rsidRDefault="00A17F18" w:rsidP="00767C88">
            <w:pPr>
              <w:spacing w:line="240" w:lineRule="auto"/>
              <w:jc w:val="center"/>
              <w:rPr>
                <w:b/>
                <w:bCs/>
                <w:sz w:val="16"/>
                <w:szCs w:val="16"/>
              </w:rPr>
            </w:pPr>
            <w:r w:rsidRPr="00FF1965">
              <w:rPr>
                <w:b/>
                <w:bCs/>
                <w:sz w:val="16"/>
                <w:szCs w:val="16"/>
              </w:rPr>
              <w:t>Description</w:t>
            </w:r>
          </w:p>
        </w:tc>
      </w:tr>
      <w:tr w:rsidR="00A17F18" w:rsidRPr="00FF1965" w14:paraId="7C80D41D" w14:textId="77777777" w:rsidTr="00767C88">
        <w:tc>
          <w:tcPr>
            <w:tcW w:w="5425" w:type="dxa"/>
            <w:shd w:val="clear" w:color="auto" w:fill="auto"/>
            <w:tcMar>
              <w:top w:w="75" w:type="dxa"/>
              <w:left w:w="0" w:type="dxa"/>
              <w:bottom w:w="75" w:type="dxa"/>
              <w:right w:w="150" w:type="dxa"/>
            </w:tcMar>
            <w:vAlign w:val="bottom"/>
            <w:hideMark/>
          </w:tcPr>
          <w:p w14:paraId="22497241" w14:textId="77777777" w:rsidR="00A17F18" w:rsidRPr="00FF1965" w:rsidRDefault="00A17F18" w:rsidP="00767C88">
            <w:pPr>
              <w:spacing w:line="240" w:lineRule="auto"/>
              <w:rPr>
                <w:sz w:val="16"/>
                <w:szCs w:val="16"/>
              </w:rPr>
            </w:pPr>
            <w:r w:rsidRPr="00FF1965">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76B0ECFE" w14:textId="77777777" w:rsidR="00A17F18" w:rsidRPr="00FF1965" w:rsidRDefault="00A17F18" w:rsidP="00767C88">
            <w:pPr>
              <w:spacing w:line="240" w:lineRule="auto"/>
              <w:rPr>
                <w:sz w:val="16"/>
                <w:szCs w:val="16"/>
              </w:rPr>
            </w:pPr>
            <w:hyperlink r:id="rId1211" w:tgtFrame="_blank" w:history="1">
              <w:r w:rsidRPr="00FF1965">
                <w:rPr>
                  <w:color w:val="4E4E4E"/>
                  <w:sz w:val="16"/>
                  <w:szCs w:val="16"/>
                  <w:u w:val="single"/>
                  <w:bdr w:val="none" w:sz="0" w:space="0" w:color="auto" w:frame="1"/>
                </w:rPr>
                <w:t>75 Ops.Cal.Atty.Gen. 155 (1992)</w:t>
              </w:r>
            </w:hyperlink>
          </w:p>
        </w:tc>
      </w:tr>
      <w:tr w:rsidR="00A17F18" w:rsidRPr="00FF1965" w14:paraId="63AFC880" w14:textId="77777777" w:rsidTr="00767C88">
        <w:tc>
          <w:tcPr>
            <w:tcW w:w="5425" w:type="dxa"/>
            <w:shd w:val="clear" w:color="auto" w:fill="auto"/>
            <w:tcMar>
              <w:top w:w="75" w:type="dxa"/>
              <w:left w:w="0" w:type="dxa"/>
              <w:bottom w:w="75" w:type="dxa"/>
              <w:right w:w="150" w:type="dxa"/>
            </w:tcMar>
            <w:vAlign w:val="bottom"/>
            <w:hideMark/>
          </w:tcPr>
          <w:p w14:paraId="755668DF" w14:textId="77777777" w:rsidR="00A17F18" w:rsidRPr="00FF1965" w:rsidRDefault="00A17F18" w:rsidP="00767C88">
            <w:pPr>
              <w:spacing w:line="240" w:lineRule="auto"/>
              <w:rPr>
                <w:sz w:val="16"/>
                <w:szCs w:val="16"/>
              </w:rPr>
            </w:pPr>
            <w:r w:rsidRPr="00FF1965">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0F023B76" w14:textId="77777777" w:rsidR="00A17F18" w:rsidRPr="00FF1965" w:rsidRDefault="00A17F18" w:rsidP="00767C88">
            <w:pPr>
              <w:spacing w:line="240" w:lineRule="auto"/>
              <w:rPr>
                <w:sz w:val="16"/>
                <w:szCs w:val="16"/>
              </w:rPr>
            </w:pPr>
            <w:hyperlink r:id="rId1212" w:tgtFrame="_blank" w:history="1">
              <w:r w:rsidRPr="00FF1965">
                <w:rPr>
                  <w:color w:val="4E4E4E"/>
                  <w:sz w:val="16"/>
                  <w:szCs w:val="16"/>
                  <w:u w:val="single"/>
                  <w:bdr w:val="none" w:sz="0" w:space="0" w:color="auto" w:frame="1"/>
                </w:rPr>
                <w:t>83 Ops.Cal.Atty.Gen. 257 (2000)</w:t>
              </w:r>
            </w:hyperlink>
          </w:p>
        </w:tc>
      </w:tr>
      <w:tr w:rsidR="00A17F18" w:rsidRPr="00FF1965" w14:paraId="4A841A64" w14:textId="77777777" w:rsidTr="00767C88">
        <w:tc>
          <w:tcPr>
            <w:tcW w:w="5425" w:type="dxa"/>
            <w:shd w:val="clear" w:color="auto" w:fill="auto"/>
            <w:tcMar>
              <w:top w:w="75" w:type="dxa"/>
              <w:left w:w="0" w:type="dxa"/>
              <w:bottom w:w="75" w:type="dxa"/>
              <w:right w:w="150" w:type="dxa"/>
            </w:tcMar>
            <w:vAlign w:val="bottom"/>
            <w:hideMark/>
          </w:tcPr>
          <w:p w14:paraId="69ABBDE6" w14:textId="77777777" w:rsidR="00A17F18" w:rsidRPr="00FF1965" w:rsidRDefault="00A17F18" w:rsidP="00767C88">
            <w:pPr>
              <w:spacing w:line="240" w:lineRule="auto"/>
              <w:rPr>
                <w:sz w:val="16"/>
                <w:szCs w:val="16"/>
              </w:rPr>
            </w:pPr>
            <w:r w:rsidRPr="00FF1965">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CA113DE" w14:textId="77777777" w:rsidR="00A17F18" w:rsidRPr="00FF1965" w:rsidRDefault="00A17F18" w:rsidP="00767C88">
            <w:pPr>
              <w:spacing w:line="240" w:lineRule="auto"/>
              <w:rPr>
                <w:sz w:val="16"/>
                <w:szCs w:val="16"/>
              </w:rPr>
            </w:pPr>
            <w:hyperlink r:id="rId1213" w:tgtFrame="_blank" w:history="1">
              <w:r w:rsidRPr="00FF1965">
                <w:rPr>
                  <w:color w:val="4E4E4E"/>
                  <w:sz w:val="16"/>
                  <w:szCs w:val="16"/>
                  <w:u w:val="single"/>
                  <w:bdr w:val="none" w:sz="0" w:space="0" w:color="auto" w:frame="1"/>
                </w:rPr>
                <w:t>Safe Schools: A Planning Guide for Action Workbook, 2002</w:t>
              </w:r>
            </w:hyperlink>
          </w:p>
        </w:tc>
      </w:tr>
      <w:tr w:rsidR="00A17F18" w:rsidRPr="00FF1965" w14:paraId="45CA3B65" w14:textId="77777777" w:rsidTr="00767C88">
        <w:tc>
          <w:tcPr>
            <w:tcW w:w="5425" w:type="dxa"/>
            <w:shd w:val="clear" w:color="auto" w:fill="auto"/>
            <w:tcMar>
              <w:top w:w="75" w:type="dxa"/>
              <w:left w:w="0" w:type="dxa"/>
              <w:bottom w:w="75" w:type="dxa"/>
              <w:right w:w="150" w:type="dxa"/>
            </w:tcMar>
            <w:vAlign w:val="bottom"/>
            <w:hideMark/>
          </w:tcPr>
          <w:p w14:paraId="48F55A26" w14:textId="77777777" w:rsidR="00A17F18" w:rsidRPr="00FF1965" w:rsidRDefault="00A17F18" w:rsidP="00767C88">
            <w:pPr>
              <w:spacing w:line="240" w:lineRule="auto"/>
              <w:rPr>
                <w:sz w:val="16"/>
                <w:szCs w:val="16"/>
              </w:rPr>
            </w:pPr>
            <w:r w:rsidRPr="00FF1965">
              <w:rPr>
                <w:sz w:val="16"/>
                <w:szCs w:val="16"/>
              </w:rPr>
              <w:t>Court Decision</w:t>
            </w:r>
          </w:p>
        </w:tc>
        <w:tc>
          <w:tcPr>
            <w:tcW w:w="0" w:type="auto"/>
            <w:shd w:val="clear" w:color="auto" w:fill="auto"/>
            <w:tcMar>
              <w:top w:w="75" w:type="dxa"/>
              <w:left w:w="0" w:type="dxa"/>
              <w:bottom w:w="75" w:type="dxa"/>
              <w:right w:w="150" w:type="dxa"/>
            </w:tcMar>
            <w:vAlign w:val="bottom"/>
            <w:hideMark/>
          </w:tcPr>
          <w:p w14:paraId="07904C42" w14:textId="77777777" w:rsidR="00A17F18" w:rsidRPr="00FF1965" w:rsidRDefault="00A17F18" w:rsidP="00767C88">
            <w:pPr>
              <w:spacing w:line="240" w:lineRule="auto"/>
              <w:rPr>
                <w:sz w:val="16"/>
                <w:szCs w:val="16"/>
              </w:rPr>
            </w:pPr>
            <w:hyperlink r:id="rId1214" w:tgtFrame="_blank" w:history="1">
              <w:r w:rsidRPr="00FF1965">
                <w:rPr>
                  <w:color w:val="4E4E4E"/>
                  <w:sz w:val="16"/>
                  <w:szCs w:val="16"/>
                  <w:u w:val="single"/>
                  <w:bdr w:val="none" w:sz="0" w:space="0" w:color="auto" w:frame="1"/>
                </w:rPr>
                <w:t>Brannum v. Overton County School Board (2008) 516 F. 3d 489</w:t>
              </w:r>
            </w:hyperlink>
          </w:p>
        </w:tc>
      </w:tr>
      <w:tr w:rsidR="00A17F18" w:rsidRPr="00FF1965" w14:paraId="6188126F" w14:textId="77777777" w:rsidTr="00767C88">
        <w:tc>
          <w:tcPr>
            <w:tcW w:w="5425" w:type="dxa"/>
            <w:shd w:val="clear" w:color="auto" w:fill="auto"/>
            <w:tcMar>
              <w:top w:w="75" w:type="dxa"/>
              <w:left w:w="0" w:type="dxa"/>
              <w:bottom w:w="75" w:type="dxa"/>
              <w:right w:w="150" w:type="dxa"/>
            </w:tcMar>
            <w:vAlign w:val="bottom"/>
            <w:hideMark/>
          </w:tcPr>
          <w:p w14:paraId="7A556D1A" w14:textId="77777777" w:rsidR="00A17F18" w:rsidRPr="00FF1965" w:rsidRDefault="00A17F18" w:rsidP="00767C88">
            <w:pPr>
              <w:spacing w:line="240" w:lineRule="auto"/>
              <w:rPr>
                <w:sz w:val="16"/>
                <w:szCs w:val="16"/>
              </w:rPr>
            </w:pPr>
            <w:r w:rsidRPr="00FF1965">
              <w:rPr>
                <w:sz w:val="16"/>
                <w:szCs w:val="16"/>
              </w:rPr>
              <w:t>Court Decision</w:t>
            </w:r>
          </w:p>
        </w:tc>
        <w:tc>
          <w:tcPr>
            <w:tcW w:w="0" w:type="auto"/>
            <w:shd w:val="clear" w:color="auto" w:fill="auto"/>
            <w:tcMar>
              <w:top w:w="75" w:type="dxa"/>
              <w:left w:w="0" w:type="dxa"/>
              <w:bottom w:w="75" w:type="dxa"/>
              <w:right w:w="150" w:type="dxa"/>
            </w:tcMar>
            <w:vAlign w:val="bottom"/>
            <w:hideMark/>
          </w:tcPr>
          <w:p w14:paraId="3A476F5D" w14:textId="77777777" w:rsidR="00A17F18" w:rsidRPr="00FF1965" w:rsidRDefault="00A17F18" w:rsidP="00767C88">
            <w:pPr>
              <w:spacing w:line="240" w:lineRule="auto"/>
              <w:rPr>
                <w:sz w:val="16"/>
                <w:szCs w:val="16"/>
              </w:rPr>
            </w:pPr>
            <w:hyperlink r:id="rId1215" w:tgtFrame="_blank" w:history="1">
              <w:r w:rsidRPr="00FF1965">
                <w:rPr>
                  <w:color w:val="4E4E4E"/>
                  <w:sz w:val="16"/>
                  <w:szCs w:val="16"/>
                  <w:u w:val="single"/>
                  <w:bdr w:val="none" w:sz="0" w:space="0" w:color="auto" w:frame="1"/>
                </w:rPr>
                <w:t>New Jersey v. T.L.O. (1985) 469 U.S. 325</w:t>
              </w:r>
            </w:hyperlink>
          </w:p>
        </w:tc>
      </w:tr>
      <w:tr w:rsidR="00A17F18" w:rsidRPr="00FF1965" w14:paraId="6B882F26" w14:textId="77777777" w:rsidTr="00767C88">
        <w:tc>
          <w:tcPr>
            <w:tcW w:w="5425" w:type="dxa"/>
            <w:shd w:val="clear" w:color="auto" w:fill="auto"/>
            <w:tcMar>
              <w:top w:w="75" w:type="dxa"/>
              <w:left w:w="0" w:type="dxa"/>
              <w:bottom w:w="75" w:type="dxa"/>
              <w:right w:w="150" w:type="dxa"/>
            </w:tcMar>
            <w:vAlign w:val="bottom"/>
            <w:hideMark/>
          </w:tcPr>
          <w:p w14:paraId="3C380963" w14:textId="77777777" w:rsidR="00A17F18" w:rsidRPr="00FF1965" w:rsidRDefault="00A17F18" w:rsidP="00767C88">
            <w:pPr>
              <w:spacing w:line="240" w:lineRule="auto"/>
              <w:rPr>
                <w:sz w:val="16"/>
                <w:szCs w:val="16"/>
              </w:rPr>
            </w:pPr>
            <w:r w:rsidRPr="00FF1965">
              <w:rPr>
                <w:sz w:val="16"/>
                <w:szCs w:val="16"/>
              </w:rPr>
              <w:t>National Institute of Justice Publication</w:t>
            </w:r>
          </w:p>
        </w:tc>
        <w:tc>
          <w:tcPr>
            <w:tcW w:w="0" w:type="auto"/>
            <w:shd w:val="clear" w:color="auto" w:fill="auto"/>
            <w:tcMar>
              <w:top w:w="75" w:type="dxa"/>
              <w:left w:w="0" w:type="dxa"/>
              <w:bottom w:w="75" w:type="dxa"/>
              <w:right w:w="150" w:type="dxa"/>
            </w:tcMar>
            <w:vAlign w:val="bottom"/>
            <w:hideMark/>
          </w:tcPr>
          <w:p w14:paraId="4CCCE55E" w14:textId="77777777" w:rsidR="00A17F18" w:rsidRPr="00FF1965" w:rsidRDefault="00A17F18" w:rsidP="00767C88">
            <w:pPr>
              <w:spacing w:line="240" w:lineRule="auto"/>
              <w:rPr>
                <w:sz w:val="16"/>
                <w:szCs w:val="16"/>
              </w:rPr>
            </w:pPr>
            <w:hyperlink r:id="rId1216" w:tgtFrame="_blank" w:history="1">
              <w:r w:rsidRPr="00FF1965">
                <w:rPr>
                  <w:color w:val="4E4E4E"/>
                  <w:sz w:val="16"/>
                  <w:szCs w:val="16"/>
                  <w:u w:val="single"/>
                  <w:bdr w:val="none" w:sz="0" w:space="0" w:color="auto" w:frame="1"/>
                </w:rPr>
                <w:t>The Appropriate and Effective Use of Security Technologies in U.S. Schools: A Guide for Schools and Law Enforcement Agencies, 1999</w:t>
              </w:r>
            </w:hyperlink>
          </w:p>
        </w:tc>
      </w:tr>
      <w:tr w:rsidR="00A17F18" w:rsidRPr="00FF1965" w14:paraId="457C9EBC" w14:textId="77777777" w:rsidTr="00767C88">
        <w:tc>
          <w:tcPr>
            <w:tcW w:w="5425" w:type="dxa"/>
            <w:shd w:val="clear" w:color="auto" w:fill="auto"/>
            <w:tcMar>
              <w:top w:w="75" w:type="dxa"/>
              <w:left w:w="0" w:type="dxa"/>
              <w:bottom w:w="75" w:type="dxa"/>
              <w:right w:w="150" w:type="dxa"/>
            </w:tcMar>
            <w:vAlign w:val="bottom"/>
            <w:hideMark/>
          </w:tcPr>
          <w:p w14:paraId="6285A323" w14:textId="77777777" w:rsidR="00A17F18" w:rsidRPr="00FF1965" w:rsidRDefault="00A17F18" w:rsidP="00767C88">
            <w:pPr>
              <w:spacing w:line="240" w:lineRule="auto"/>
              <w:rPr>
                <w:sz w:val="16"/>
                <w:szCs w:val="16"/>
              </w:rPr>
            </w:pPr>
            <w:r w:rsidRPr="00FF1965">
              <w:rPr>
                <w:sz w:val="16"/>
                <w:szCs w:val="16"/>
              </w:rPr>
              <w:t>US DOE Publication</w:t>
            </w:r>
          </w:p>
        </w:tc>
        <w:tc>
          <w:tcPr>
            <w:tcW w:w="0" w:type="auto"/>
            <w:shd w:val="clear" w:color="auto" w:fill="auto"/>
            <w:tcMar>
              <w:top w:w="75" w:type="dxa"/>
              <w:left w:w="0" w:type="dxa"/>
              <w:bottom w:w="75" w:type="dxa"/>
              <w:right w:w="150" w:type="dxa"/>
            </w:tcMar>
            <w:vAlign w:val="bottom"/>
            <w:hideMark/>
          </w:tcPr>
          <w:p w14:paraId="3BD069EE" w14:textId="77777777" w:rsidR="00A17F18" w:rsidRPr="00FF1965" w:rsidRDefault="00A17F18" w:rsidP="00767C88">
            <w:pPr>
              <w:spacing w:line="240" w:lineRule="auto"/>
              <w:rPr>
                <w:sz w:val="16"/>
                <w:szCs w:val="16"/>
              </w:rPr>
            </w:pPr>
            <w:hyperlink r:id="rId1217" w:tgtFrame="_blank" w:history="1">
              <w:r w:rsidRPr="00FF1965">
                <w:rPr>
                  <w:color w:val="4E4E4E"/>
                  <w:sz w:val="16"/>
                  <w:szCs w:val="16"/>
                  <w:u w:val="single"/>
                  <w:bdr w:val="none" w:sz="0" w:space="0" w:color="auto" w:frame="1"/>
                </w:rPr>
                <w:t>FAQs on Photos and Videos under FERPA</w:t>
              </w:r>
            </w:hyperlink>
          </w:p>
        </w:tc>
      </w:tr>
      <w:tr w:rsidR="00A17F18" w:rsidRPr="00FF1965" w14:paraId="6B4F8583" w14:textId="77777777" w:rsidTr="00767C88">
        <w:tc>
          <w:tcPr>
            <w:tcW w:w="5425" w:type="dxa"/>
            <w:shd w:val="clear" w:color="auto" w:fill="auto"/>
            <w:tcMar>
              <w:top w:w="75" w:type="dxa"/>
              <w:left w:w="0" w:type="dxa"/>
              <w:bottom w:w="75" w:type="dxa"/>
              <w:right w:w="150" w:type="dxa"/>
            </w:tcMar>
            <w:vAlign w:val="bottom"/>
            <w:hideMark/>
          </w:tcPr>
          <w:p w14:paraId="58E272E1"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025E00C0" w14:textId="77777777" w:rsidR="00A17F18" w:rsidRPr="00FF1965" w:rsidRDefault="00A17F18" w:rsidP="00767C88">
            <w:pPr>
              <w:spacing w:line="240" w:lineRule="auto"/>
              <w:rPr>
                <w:sz w:val="16"/>
                <w:szCs w:val="16"/>
              </w:rPr>
            </w:pPr>
            <w:hyperlink r:id="rId1218" w:tgtFrame="_blank" w:history="1">
              <w:r w:rsidRPr="00FF1965">
                <w:rPr>
                  <w:color w:val="4E4E4E"/>
                  <w:sz w:val="16"/>
                  <w:szCs w:val="16"/>
                  <w:u w:val="single"/>
                  <w:bdr w:val="none" w:sz="0" w:space="0" w:color="auto" w:frame="1"/>
                </w:rPr>
                <w:t>California Military Department</w:t>
              </w:r>
            </w:hyperlink>
          </w:p>
        </w:tc>
      </w:tr>
      <w:tr w:rsidR="00A17F18" w:rsidRPr="00FF1965" w14:paraId="4896A327" w14:textId="77777777" w:rsidTr="00767C88">
        <w:tc>
          <w:tcPr>
            <w:tcW w:w="5425" w:type="dxa"/>
            <w:shd w:val="clear" w:color="auto" w:fill="auto"/>
            <w:tcMar>
              <w:top w:w="75" w:type="dxa"/>
              <w:left w:w="0" w:type="dxa"/>
              <w:bottom w:w="75" w:type="dxa"/>
              <w:right w:w="150" w:type="dxa"/>
            </w:tcMar>
            <w:vAlign w:val="bottom"/>
            <w:hideMark/>
          </w:tcPr>
          <w:p w14:paraId="64C1E288"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7D1C7A8E" w14:textId="77777777" w:rsidR="00A17F18" w:rsidRPr="00FF1965" w:rsidRDefault="00A17F18" w:rsidP="00767C88">
            <w:pPr>
              <w:spacing w:line="240" w:lineRule="auto"/>
              <w:rPr>
                <w:sz w:val="16"/>
                <w:szCs w:val="16"/>
              </w:rPr>
            </w:pPr>
            <w:hyperlink r:id="rId1219" w:tgtFrame="_blank" w:history="1">
              <w:r w:rsidRPr="00FF1965">
                <w:rPr>
                  <w:color w:val="4E4E4E"/>
                  <w:sz w:val="16"/>
                  <w:szCs w:val="16"/>
                  <w:u w:val="single"/>
                  <w:bdr w:val="none" w:sz="0" w:space="0" w:color="auto" w:frame="1"/>
                </w:rPr>
                <w:t>U.S. Department of Homeland Security, Fusion Centers</w:t>
              </w:r>
            </w:hyperlink>
          </w:p>
        </w:tc>
      </w:tr>
      <w:tr w:rsidR="00A17F18" w:rsidRPr="00FF1965" w14:paraId="3F0535E4" w14:textId="77777777" w:rsidTr="00767C88">
        <w:tc>
          <w:tcPr>
            <w:tcW w:w="5425" w:type="dxa"/>
            <w:shd w:val="clear" w:color="auto" w:fill="auto"/>
            <w:tcMar>
              <w:top w:w="75" w:type="dxa"/>
              <w:left w:w="0" w:type="dxa"/>
              <w:bottom w:w="75" w:type="dxa"/>
              <w:right w:w="150" w:type="dxa"/>
            </w:tcMar>
            <w:vAlign w:val="bottom"/>
            <w:hideMark/>
          </w:tcPr>
          <w:p w14:paraId="55FDFBE3"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0BB522D0" w14:textId="77777777" w:rsidR="00A17F18" w:rsidRPr="00FF1965" w:rsidRDefault="00A17F18" w:rsidP="00767C88">
            <w:pPr>
              <w:spacing w:line="240" w:lineRule="auto"/>
              <w:rPr>
                <w:sz w:val="16"/>
                <w:szCs w:val="16"/>
              </w:rPr>
            </w:pPr>
            <w:hyperlink r:id="rId1220" w:tgtFrame="_blank" w:history="1">
              <w:r w:rsidRPr="00FF1965">
                <w:rPr>
                  <w:color w:val="4E4E4E"/>
                  <w:sz w:val="16"/>
                  <w:szCs w:val="16"/>
                  <w:u w:val="single"/>
                  <w:bdr w:val="none" w:sz="0" w:space="0" w:color="auto" w:frame="1"/>
                </w:rPr>
                <w:t>California State Threat Assessment System</w:t>
              </w:r>
            </w:hyperlink>
          </w:p>
        </w:tc>
      </w:tr>
      <w:tr w:rsidR="00A17F18" w:rsidRPr="00FF1965" w14:paraId="16900048" w14:textId="77777777" w:rsidTr="00767C88">
        <w:tc>
          <w:tcPr>
            <w:tcW w:w="5425" w:type="dxa"/>
            <w:shd w:val="clear" w:color="auto" w:fill="auto"/>
            <w:tcMar>
              <w:top w:w="75" w:type="dxa"/>
              <w:left w:w="0" w:type="dxa"/>
              <w:bottom w:w="75" w:type="dxa"/>
              <w:right w:w="150" w:type="dxa"/>
            </w:tcMar>
            <w:vAlign w:val="bottom"/>
            <w:hideMark/>
          </w:tcPr>
          <w:p w14:paraId="45F14BBC"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54F35851" w14:textId="77777777" w:rsidR="00A17F18" w:rsidRPr="00FF1965" w:rsidRDefault="00A17F18" w:rsidP="00767C88">
            <w:pPr>
              <w:spacing w:line="240" w:lineRule="auto"/>
              <w:rPr>
                <w:sz w:val="16"/>
                <w:szCs w:val="16"/>
              </w:rPr>
            </w:pPr>
            <w:hyperlink r:id="rId1221" w:tgtFrame="_blank" w:history="1">
              <w:r w:rsidRPr="00FF1965">
                <w:rPr>
                  <w:color w:val="4E4E4E"/>
                  <w:sz w:val="16"/>
                  <w:szCs w:val="16"/>
                  <w:u w:val="single"/>
                  <w:bdr w:val="none" w:sz="0" w:space="0" w:color="auto" w:frame="1"/>
                </w:rPr>
                <w:t>CSBA District and County Office of Education Legal Services</w:t>
              </w:r>
            </w:hyperlink>
          </w:p>
        </w:tc>
      </w:tr>
      <w:tr w:rsidR="00A17F18" w:rsidRPr="00FF1965" w14:paraId="7A7833BB" w14:textId="77777777" w:rsidTr="00767C88">
        <w:tc>
          <w:tcPr>
            <w:tcW w:w="5425" w:type="dxa"/>
            <w:shd w:val="clear" w:color="auto" w:fill="auto"/>
            <w:tcMar>
              <w:top w:w="75" w:type="dxa"/>
              <w:left w:w="0" w:type="dxa"/>
              <w:bottom w:w="75" w:type="dxa"/>
              <w:right w:w="150" w:type="dxa"/>
            </w:tcMar>
            <w:vAlign w:val="bottom"/>
            <w:hideMark/>
          </w:tcPr>
          <w:p w14:paraId="2D67905E"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791A2130" w14:textId="77777777" w:rsidR="00A17F18" w:rsidRPr="00FF1965" w:rsidRDefault="00A17F18" w:rsidP="00767C88">
            <w:pPr>
              <w:spacing w:line="240" w:lineRule="auto"/>
              <w:rPr>
                <w:sz w:val="16"/>
                <w:szCs w:val="16"/>
              </w:rPr>
            </w:pPr>
            <w:hyperlink r:id="rId1222" w:tgtFrame="_blank" w:history="1">
              <w:r w:rsidRPr="00FF1965">
                <w:rPr>
                  <w:color w:val="4E4E4E"/>
                  <w:sz w:val="16"/>
                  <w:szCs w:val="16"/>
                  <w:u w:val="single"/>
                  <w:bdr w:val="none" w:sz="0" w:space="0" w:color="auto" w:frame="1"/>
                </w:rPr>
                <w:t>U.S. Department of Education, Protecting Student Privacy</w:t>
              </w:r>
            </w:hyperlink>
          </w:p>
        </w:tc>
      </w:tr>
      <w:tr w:rsidR="00A17F18" w:rsidRPr="00FF1965" w14:paraId="0EB0DC6E" w14:textId="77777777" w:rsidTr="00767C88">
        <w:tc>
          <w:tcPr>
            <w:tcW w:w="5425" w:type="dxa"/>
            <w:shd w:val="clear" w:color="auto" w:fill="auto"/>
            <w:tcMar>
              <w:top w:w="75" w:type="dxa"/>
              <w:left w:w="0" w:type="dxa"/>
              <w:bottom w:w="75" w:type="dxa"/>
              <w:right w:w="150" w:type="dxa"/>
            </w:tcMar>
            <w:vAlign w:val="bottom"/>
            <w:hideMark/>
          </w:tcPr>
          <w:p w14:paraId="70659287"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03B34027" w14:textId="77777777" w:rsidR="00A17F18" w:rsidRPr="00FF1965" w:rsidRDefault="00A17F18" w:rsidP="00767C88">
            <w:pPr>
              <w:spacing w:line="240" w:lineRule="auto"/>
              <w:rPr>
                <w:sz w:val="16"/>
                <w:szCs w:val="16"/>
              </w:rPr>
            </w:pPr>
            <w:hyperlink r:id="rId1223" w:tgtFrame="_blank" w:history="1">
              <w:r w:rsidRPr="00FF1965">
                <w:rPr>
                  <w:color w:val="4E4E4E"/>
                  <w:sz w:val="16"/>
                  <w:szCs w:val="16"/>
                  <w:u w:val="single"/>
                  <w:bdr w:val="none" w:sz="0" w:space="0" w:color="auto" w:frame="1"/>
                </w:rPr>
                <w:t>National Institute of Justice</w:t>
              </w:r>
            </w:hyperlink>
          </w:p>
        </w:tc>
      </w:tr>
      <w:tr w:rsidR="00A17F18" w:rsidRPr="00FF1965" w14:paraId="367F4B3E" w14:textId="77777777" w:rsidTr="00767C88">
        <w:tc>
          <w:tcPr>
            <w:tcW w:w="5425" w:type="dxa"/>
            <w:shd w:val="clear" w:color="auto" w:fill="auto"/>
            <w:tcMar>
              <w:top w:w="75" w:type="dxa"/>
              <w:left w:w="0" w:type="dxa"/>
              <w:bottom w:w="75" w:type="dxa"/>
              <w:right w:w="150" w:type="dxa"/>
            </w:tcMar>
            <w:vAlign w:val="bottom"/>
            <w:hideMark/>
          </w:tcPr>
          <w:p w14:paraId="32052DA5"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0BB4E9F0" w14:textId="77777777" w:rsidR="00A17F18" w:rsidRPr="00FF1965" w:rsidRDefault="00A17F18" w:rsidP="00767C88">
            <w:pPr>
              <w:spacing w:line="240" w:lineRule="auto"/>
              <w:rPr>
                <w:sz w:val="16"/>
                <w:szCs w:val="16"/>
              </w:rPr>
            </w:pPr>
            <w:hyperlink r:id="rId1224" w:tgtFrame="_blank" w:history="1">
              <w:r w:rsidRPr="00FF1965">
                <w:rPr>
                  <w:color w:val="4E4E4E"/>
                  <w:sz w:val="16"/>
                  <w:szCs w:val="16"/>
                  <w:u w:val="single"/>
                  <w:bdr w:val="none" w:sz="0" w:space="0" w:color="auto" w:frame="1"/>
                </w:rPr>
                <w:t>National School Safety Center</w:t>
              </w:r>
            </w:hyperlink>
          </w:p>
        </w:tc>
      </w:tr>
      <w:tr w:rsidR="00A17F18" w:rsidRPr="00FF1965" w14:paraId="3B6E1DF5" w14:textId="77777777" w:rsidTr="00767C88">
        <w:tc>
          <w:tcPr>
            <w:tcW w:w="5425" w:type="dxa"/>
            <w:shd w:val="clear" w:color="auto" w:fill="auto"/>
            <w:tcMar>
              <w:top w:w="75" w:type="dxa"/>
              <w:left w:w="0" w:type="dxa"/>
              <w:bottom w:w="75" w:type="dxa"/>
              <w:right w:w="150" w:type="dxa"/>
            </w:tcMar>
            <w:vAlign w:val="bottom"/>
            <w:hideMark/>
          </w:tcPr>
          <w:p w14:paraId="4C76660F"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753633CC" w14:textId="77777777" w:rsidR="00A17F18" w:rsidRPr="00FF1965" w:rsidRDefault="00A17F18" w:rsidP="00767C88">
            <w:pPr>
              <w:spacing w:line="240" w:lineRule="auto"/>
              <w:rPr>
                <w:sz w:val="16"/>
                <w:szCs w:val="16"/>
              </w:rPr>
            </w:pPr>
            <w:hyperlink r:id="rId1225" w:tgtFrame="_blank" w:history="1">
              <w:r w:rsidRPr="00FF1965">
                <w:rPr>
                  <w:color w:val="4E4E4E"/>
                  <w:sz w:val="16"/>
                  <w:szCs w:val="16"/>
                  <w:u w:val="single"/>
                  <w:bdr w:val="none" w:sz="0" w:space="0" w:color="auto" w:frame="1"/>
                </w:rPr>
                <w:t>California Department of Education, Safe Schools</w:t>
              </w:r>
            </w:hyperlink>
          </w:p>
        </w:tc>
      </w:tr>
      <w:tr w:rsidR="00A17F18" w:rsidRPr="00FF1965" w14:paraId="5ACC10A0" w14:textId="77777777" w:rsidTr="00767C88">
        <w:tc>
          <w:tcPr>
            <w:tcW w:w="5425" w:type="dxa"/>
            <w:shd w:val="clear" w:color="auto" w:fill="auto"/>
            <w:tcMar>
              <w:top w:w="75" w:type="dxa"/>
              <w:left w:w="0" w:type="dxa"/>
              <w:bottom w:w="75" w:type="dxa"/>
              <w:right w:w="150" w:type="dxa"/>
            </w:tcMar>
            <w:vAlign w:val="bottom"/>
            <w:hideMark/>
          </w:tcPr>
          <w:p w14:paraId="0A801BCB" w14:textId="77777777" w:rsidR="00A17F18" w:rsidRPr="00FF1965" w:rsidRDefault="00A17F18" w:rsidP="00767C88">
            <w:pPr>
              <w:spacing w:line="240" w:lineRule="auto"/>
              <w:rPr>
                <w:sz w:val="16"/>
                <w:szCs w:val="16"/>
              </w:rPr>
            </w:pPr>
            <w:r w:rsidRPr="00FF1965">
              <w:rPr>
                <w:sz w:val="16"/>
                <w:szCs w:val="16"/>
              </w:rPr>
              <w:t>Website</w:t>
            </w:r>
          </w:p>
        </w:tc>
        <w:tc>
          <w:tcPr>
            <w:tcW w:w="0" w:type="auto"/>
            <w:shd w:val="clear" w:color="auto" w:fill="auto"/>
            <w:tcMar>
              <w:top w:w="75" w:type="dxa"/>
              <w:left w:w="0" w:type="dxa"/>
              <w:bottom w:w="75" w:type="dxa"/>
              <w:right w:w="150" w:type="dxa"/>
            </w:tcMar>
            <w:vAlign w:val="bottom"/>
            <w:hideMark/>
          </w:tcPr>
          <w:p w14:paraId="6FB701C7" w14:textId="77777777" w:rsidR="00A17F18" w:rsidRPr="00FF1965" w:rsidRDefault="00A17F18" w:rsidP="00767C88">
            <w:pPr>
              <w:spacing w:line="240" w:lineRule="auto"/>
              <w:rPr>
                <w:sz w:val="16"/>
                <w:szCs w:val="16"/>
              </w:rPr>
            </w:pPr>
            <w:hyperlink r:id="rId1226" w:tgtFrame="_blank" w:history="1">
              <w:r w:rsidRPr="00FF1965">
                <w:rPr>
                  <w:color w:val="4E4E4E"/>
                  <w:sz w:val="16"/>
                  <w:szCs w:val="16"/>
                  <w:u w:val="single"/>
                  <w:bdr w:val="none" w:sz="0" w:space="0" w:color="auto" w:frame="1"/>
                </w:rPr>
                <w:t>CSBA</w:t>
              </w:r>
            </w:hyperlink>
          </w:p>
        </w:tc>
      </w:tr>
    </w:tbl>
    <w:p w14:paraId="61A6A22A" w14:textId="77777777" w:rsidR="00A17F18" w:rsidRPr="00FF1965" w:rsidRDefault="00A17F18" w:rsidP="00A17F18">
      <w:pPr>
        <w:shd w:val="clear" w:color="auto" w:fill="F9F9F9"/>
        <w:spacing w:line="240" w:lineRule="auto"/>
        <w:textAlignment w:val="baseline"/>
        <w:rPr>
          <w:sz w:val="16"/>
          <w:szCs w:val="16"/>
        </w:rPr>
      </w:pPr>
      <w:r w:rsidRPr="00FF1965">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A17F18" w:rsidRPr="00FF1965" w14:paraId="57F4E28F" w14:textId="77777777" w:rsidTr="00767C88">
        <w:trPr>
          <w:tblHeader/>
        </w:trPr>
        <w:tc>
          <w:tcPr>
            <w:tcW w:w="5425" w:type="dxa"/>
            <w:shd w:val="clear" w:color="auto" w:fill="auto"/>
            <w:tcMar>
              <w:top w:w="75" w:type="dxa"/>
              <w:left w:w="0" w:type="dxa"/>
              <w:bottom w:w="0" w:type="dxa"/>
              <w:right w:w="150" w:type="dxa"/>
            </w:tcMar>
            <w:vAlign w:val="bottom"/>
            <w:hideMark/>
          </w:tcPr>
          <w:p w14:paraId="50A80F81" w14:textId="77777777" w:rsidR="00A17F18" w:rsidRPr="00FF1965" w:rsidRDefault="00A17F18" w:rsidP="00767C88">
            <w:pPr>
              <w:spacing w:line="240" w:lineRule="auto"/>
              <w:jc w:val="center"/>
              <w:rPr>
                <w:b/>
                <w:bCs/>
                <w:sz w:val="16"/>
                <w:szCs w:val="16"/>
              </w:rPr>
            </w:pPr>
            <w:r w:rsidRPr="00FF1965">
              <w:rPr>
                <w:b/>
                <w:bCs/>
                <w:sz w:val="16"/>
                <w:szCs w:val="16"/>
              </w:rPr>
              <w:t>Code</w:t>
            </w:r>
          </w:p>
        </w:tc>
        <w:tc>
          <w:tcPr>
            <w:tcW w:w="0" w:type="auto"/>
            <w:shd w:val="clear" w:color="auto" w:fill="auto"/>
            <w:tcMar>
              <w:top w:w="75" w:type="dxa"/>
              <w:left w:w="0" w:type="dxa"/>
              <w:bottom w:w="0" w:type="dxa"/>
              <w:right w:w="150" w:type="dxa"/>
            </w:tcMar>
            <w:vAlign w:val="bottom"/>
            <w:hideMark/>
          </w:tcPr>
          <w:p w14:paraId="5A67B76E" w14:textId="77777777" w:rsidR="00A17F18" w:rsidRPr="00FF1965" w:rsidRDefault="00A17F18" w:rsidP="00767C88">
            <w:pPr>
              <w:spacing w:line="240" w:lineRule="auto"/>
              <w:jc w:val="center"/>
              <w:rPr>
                <w:b/>
                <w:bCs/>
                <w:sz w:val="16"/>
                <w:szCs w:val="16"/>
              </w:rPr>
            </w:pPr>
            <w:r w:rsidRPr="00FF1965">
              <w:rPr>
                <w:b/>
                <w:bCs/>
                <w:sz w:val="16"/>
                <w:szCs w:val="16"/>
              </w:rPr>
              <w:t>Description</w:t>
            </w:r>
          </w:p>
        </w:tc>
      </w:tr>
      <w:tr w:rsidR="00A17F18" w:rsidRPr="00FF1965" w14:paraId="13B2B7AA" w14:textId="77777777" w:rsidTr="00767C88">
        <w:tc>
          <w:tcPr>
            <w:tcW w:w="5425" w:type="dxa"/>
            <w:shd w:val="clear" w:color="auto" w:fill="auto"/>
            <w:tcMar>
              <w:top w:w="75" w:type="dxa"/>
              <w:left w:w="0" w:type="dxa"/>
              <w:bottom w:w="75" w:type="dxa"/>
              <w:right w:w="150" w:type="dxa"/>
            </w:tcMar>
            <w:vAlign w:val="bottom"/>
            <w:hideMark/>
          </w:tcPr>
          <w:p w14:paraId="68A45B7E" w14:textId="77777777" w:rsidR="00A17F18" w:rsidRPr="00FF1965" w:rsidRDefault="00A17F18" w:rsidP="00767C88">
            <w:pPr>
              <w:spacing w:line="240" w:lineRule="auto"/>
              <w:rPr>
                <w:sz w:val="16"/>
                <w:szCs w:val="16"/>
              </w:rPr>
            </w:pPr>
            <w:r w:rsidRPr="00FF1965">
              <w:rPr>
                <w:sz w:val="16"/>
                <w:szCs w:val="16"/>
              </w:rPr>
              <w:t>0450</w:t>
            </w:r>
          </w:p>
        </w:tc>
        <w:tc>
          <w:tcPr>
            <w:tcW w:w="0" w:type="auto"/>
            <w:shd w:val="clear" w:color="auto" w:fill="auto"/>
            <w:tcMar>
              <w:top w:w="75" w:type="dxa"/>
              <w:left w:w="0" w:type="dxa"/>
              <w:bottom w:w="75" w:type="dxa"/>
              <w:right w:w="150" w:type="dxa"/>
            </w:tcMar>
            <w:vAlign w:val="bottom"/>
            <w:hideMark/>
          </w:tcPr>
          <w:p w14:paraId="0456DEEC" w14:textId="77777777" w:rsidR="00A17F18" w:rsidRPr="00FF1965" w:rsidRDefault="00A17F18" w:rsidP="00767C88">
            <w:pPr>
              <w:spacing w:line="240" w:lineRule="auto"/>
              <w:rPr>
                <w:sz w:val="16"/>
                <w:szCs w:val="16"/>
              </w:rPr>
            </w:pPr>
            <w:hyperlink r:id="rId1227" w:history="1">
              <w:r w:rsidRPr="00FF1965">
                <w:rPr>
                  <w:color w:val="4E4E4E"/>
                  <w:sz w:val="16"/>
                  <w:szCs w:val="16"/>
                  <w:u w:val="single"/>
                  <w:bdr w:val="none" w:sz="0" w:space="0" w:color="auto" w:frame="1"/>
                </w:rPr>
                <w:t>Comprehensive Safety Plan</w:t>
              </w:r>
            </w:hyperlink>
          </w:p>
        </w:tc>
      </w:tr>
      <w:tr w:rsidR="00A17F18" w:rsidRPr="00FF1965" w14:paraId="7518E0DE" w14:textId="77777777" w:rsidTr="00767C88">
        <w:tc>
          <w:tcPr>
            <w:tcW w:w="5425" w:type="dxa"/>
            <w:shd w:val="clear" w:color="auto" w:fill="auto"/>
            <w:tcMar>
              <w:top w:w="75" w:type="dxa"/>
              <w:left w:w="0" w:type="dxa"/>
              <w:bottom w:w="75" w:type="dxa"/>
              <w:right w:w="150" w:type="dxa"/>
            </w:tcMar>
            <w:vAlign w:val="bottom"/>
            <w:hideMark/>
          </w:tcPr>
          <w:p w14:paraId="4A3CA383" w14:textId="77777777" w:rsidR="00A17F18" w:rsidRPr="00FF1965" w:rsidRDefault="00A17F18" w:rsidP="00767C88">
            <w:pPr>
              <w:spacing w:line="240" w:lineRule="auto"/>
              <w:rPr>
                <w:sz w:val="16"/>
                <w:szCs w:val="16"/>
              </w:rPr>
            </w:pPr>
            <w:r w:rsidRPr="00FF1965">
              <w:rPr>
                <w:sz w:val="16"/>
                <w:szCs w:val="16"/>
              </w:rPr>
              <w:t>0450</w:t>
            </w:r>
          </w:p>
        </w:tc>
        <w:tc>
          <w:tcPr>
            <w:tcW w:w="0" w:type="auto"/>
            <w:shd w:val="clear" w:color="auto" w:fill="auto"/>
            <w:tcMar>
              <w:top w:w="75" w:type="dxa"/>
              <w:left w:w="0" w:type="dxa"/>
              <w:bottom w:w="75" w:type="dxa"/>
              <w:right w:w="150" w:type="dxa"/>
            </w:tcMar>
            <w:vAlign w:val="bottom"/>
            <w:hideMark/>
          </w:tcPr>
          <w:p w14:paraId="1359BF9F" w14:textId="77777777" w:rsidR="00A17F18" w:rsidRPr="00FF1965" w:rsidRDefault="00A17F18" w:rsidP="00767C88">
            <w:pPr>
              <w:spacing w:line="240" w:lineRule="auto"/>
              <w:rPr>
                <w:sz w:val="16"/>
                <w:szCs w:val="16"/>
              </w:rPr>
            </w:pPr>
            <w:hyperlink r:id="rId1228" w:history="1">
              <w:r w:rsidRPr="00FF1965">
                <w:rPr>
                  <w:color w:val="4E4E4E"/>
                  <w:sz w:val="16"/>
                  <w:szCs w:val="16"/>
                  <w:u w:val="single"/>
                  <w:bdr w:val="none" w:sz="0" w:space="0" w:color="auto" w:frame="1"/>
                </w:rPr>
                <w:t>Comprehensive Safety Plan</w:t>
              </w:r>
            </w:hyperlink>
          </w:p>
        </w:tc>
      </w:tr>
      <w:tr w:rsidR="00A17F18" w:rsidRPr="00FF1965" w14:paraId="66B02D50" w14:textId="77777777" w:rsidTr="00767C88">
        <w:tc>
          <w:tcPr>
            <w:tcW w:w="5425" w:type="dxa"/>
            <w:shd w:val="clear" w:color="auto" w:fill="auto"/>
            <w:tcMar>
              <w:top w:w="75" w:type="dxa"/>
              <w:left w:w="0" w:type="dxa"/>
              <w:bottom w:w="75" w:type="dxa"/>
              <w:right w:w="150" w:type="dxa"/>
            </w:tcMar>
            <w:vAlign w:val="bottom"/>
            <w:hideMark/>
          </w:tcPr>
          <w:p w14:paraId="5677A7FF" w14:textId="77777777" w:rsidR="00A17F18" w:rsidRPr="00FF1965" w:rsidRDefault="00A17F18" w:rsidP="00767C88">
            <w:pPr>
              <w:spacing w:line="240" w:lineRule="auto"/>
              <w:rPr>
                <w:sz w:val="16"/>
                <w:szCs w:val="16"/>
              </w:rPr>
            </w:pPr>
            <w:r w:rsidRPr="00FF1965">
              <w:rPr>
                <w:sz w:val="16"/>
                <w:szCs w:val="16"/>
              </w:rPr>
              <w:t>1113</w:t>
            </w:r>
          </w:p>
        </w:tc>
        <w:tc>
          <w:tcPr>
            <w:tcW w:w="0" w:type="auto"/>
            <w:shd w:val="clear" w:color="auto" w:fill="auto"/>
            <w:tcMar>
              <w:top w:w="75" w:type="dxa"/>
              <w:left w:w="0" w:type="dxa"/>
              <w:bottom w:w="75" w:type="dxa"/>
              <w:right w:w="150" w:type="dxa"/>
            </w:tcMar>
            <w:vAlign w:val="bottom"/>
            <w:hideMark/>
          </w:tcPr>
          <w:p w14:paraId="4774CB83" w14:textId="77777777" w:rsidR="00A17F18" w:rsidRPr="00FF1965" w:rsidRDefault="00A17F18" w:rsidP="00767C88">
            <w:pPr>
              <w:spacing w:line="240" w:lineRule="auto"/>
              <w:rPr>
                <w:sz w:val="16"/>
                <w:szCs w:val="16"/>
              </w:rPr>
            </w:pPr>
            <w:hyperlink r:id="rId1229" w:history="1">
              <w:r w:rsidRPr="00FF1965">
                <w:rPr>
                  <w:color w:val="4E4E4E"/>
                  <w:sz w:val="16"/>
                  <w:szCs w:val="16"/>
                  <w:u w:val="single"/>
                  <w:bdr w:val="none" w:sz="0" w:space="0" w:color="auto" w:frame="1"/>
                </w:rPr>
                <w:t>District And School Websites</w:t>
              </w:r>
            </w:hyperlink>
          </w:p>
        </w:tc>
      </w:tr>
      <w:tr w:rsidR="00A17F18" w:rsidRPr="00FF1965" w14:paraId="14C37C44" w14:textId="77777777" w:rsidTr="00767C88">
        <w:tc>
          <w:tcPr>
            <w:tcW w:w="5425" w:type="dxa"/>
            <w:shd w:val="clear" w:color="auto" w:fill="auto"/>
            <w:tcMar>
              <w:top w:w="75" w:type="dxa"/>
              <w:left w:w="0" w:type="dxa"/>
              <w:bottom w:w="75" w:type="dxa"/>
              <w:right w:w="150" w:type="dxa"/>
            </w:tcMar>
            <w:vAlign w:val="bottom"/>
            <w:hideMark/>
          </w:tcPr>
          <w:p w14:paraId="0FC75645" w14:textId="77777777" w:rsidR="00A17F18" w:rsidRPr="00FF1965" w:rsidRDefault="00A17F18" w:rsidP="00767C88">
            <w:pPr>
              <w:spacing w:line="240" w:lineRule="auto"/>
              <w:rPr>
                <w:sz w:val="16"/>
                <w:szCs w:val="16"/>
              </w:rPr>
            </w:pPr>
            <w:r w:rsidRPr="00FF1965">
              <w:rPr>
                <w:sz w:val="16"/>
                <w:szCs w:val="16"/>
              </w:rPr>
              <w:t>1113</w:t>
            </w:r>
          </w:p>
        </w:tc>
        <w:tc>
          <w:tcPr>
            <w:tcW w:w="0" w:type="auto"/>
            <w:shd w:val="clear" w:color="auto" w:fill="auto"/>
            <w:tcMar>
              <w:top w:w="75" w:type="dxa"/>
              <w:left w:w="0" w:type="dxa"/>
              <w:bottom w:w="75" w:type="dxa"/>
              <w:right w:w="150" w:type="dxa"/>
            </w:tcMar>
            <w:vAlign w:val="bottom"/>
            <w:hideMark/>
          </w:tcPr>
          <w:p w14:paraId="6D45405F" w14:textId="77777777" w:rsidR="00A17F18" w:rsidRPr="00FF1965" w:rsidRDefault="00A17F18" w:rsidP="00767C88">
            <w:pPr>
              <w:spacing w:line="240" w:lineRule="auto"/>
              <w:rPr>
                <w:sz w:val="16"/>
                <w:szCs w:val="16"/>
              </w:rPr>
            </w:pPr>
            <w:hyperlink r:id="rId1230" w:history="1">
              <w:r w:rsidRPr="00FF1965">
                <w:rPr>
                  <w:color w:val="4E4E4E"/>
                  <w:sz w:val="16"/>
                  <w:szCs w:val="16"/>
                  <w:u w:val="single"/>
                  <w:bdr w:val="none" w:sz="0" w:space="0" w:color="auto" w:frame="1"/>
                </w:rPr>
                <w:t>District And School Websites</w:t>
              </w:r>
            </w:hyperlink>
          </w:p>
        </w:tc>
      </w:tr>
      <w:tr w:rsidR="00A17F18" w:rsidRPr="00FF1965" w14:paraId="30BF2BDA" w14:textId="77777777" w:rsidTr="00767C88">
        <w:tc>
          <w:tcPr>
            <w:tcW w:w="5425" w:type="dxa"/>
            <w:shd w:val="clear" w:color="auto" w:fill="auto"/>
            <w:tcMar>
              <w:top w:w="75" w:type="dxa"/>
              <w:left w:w="0" w:type="dxa"/>
              <w:bottom w:w="75" w:type="dxa"/>
              <w:right w:w="150" w:type="dxa"/>
            </w:tcMar>
            <w:vAlign w:val="bottom"/>
            <w:hideMark/>
          </w:tcPr>
          <w:p w14:paraId="2A830B01" w14:textId="77777777" w:rsidR="00A17F18" w:rsidRPr="00FF1965" w:rsidRDefault="00A17F18" w:rsidP="00767C88">
            <w:pPr>
              <w:spacing w:line="240" w:lineRule="auto"/>
              <w:rPr>
                <w:sz w:val="16"/>
                <w:szCs w:val="16"/>
              </w:rPr>
            </w:pPr>
            <w:r w:rsidRPr="00FF1965">
              <w:rPr>
                <w:sz w:val="16"/>
                <w:szCs w:val="16"/>
              </w:rPr>
              <w:t>1113-E(1)</w:t>
            </w:r>
          </w:p>
        </w:tc>
        <w:tc>
          <w:tcPr>
            <w:tcW w:w="0" w:type="auto"/>
            <w:shd w:val="clear" w:color="auto" w:fill="auto"/>
            <w:tcMar>
              <w:top w:w="75" w:type="dxa"/>
              <w:left w:w="0" w:type="dxa"/>
              <w:bottom w:w="75" w:type="dxa"/>
              <w:right w:w="150" w:type="dxa"/>
            </w:tcMar>
            <w:vAlign w:val="bottom"/>
            <w:hideMark/>
          </w:tcPr>
          <w:p w14:paraId="0049F817" w14:textId="77777777" w:rsidR="00A17F18" w:rsidRPr="00FF1965" w:rsidRDefault="00A17F18" w:rsidP="00767C88">
            <w:pPr>
              <w:spacing w:line="240" w:lineRule="auto"/>
              <w:rPr>
                <w:sz w:val="16"/>
                <w:szCs w:val="16"/>
              </w:rPr>
            </w:pPr>
            <w:hyperlink r:id="rId1231" w:history="1">
              <w:r w:rsidRPr="00FF1965">
                <w:rPr>
                  <w:color w:val="4E4E4E"/>
                  <w:sz w:val="16"/>
                  <w:szCs w:val="16"/>
                  <w:u w:val="single"/>
                  <w:bdr w:val="none" w:sz="0" w:space="0" w:color="auto" w:frame="1"/>
                </w:rPr>
                <w:t>District And School Websites</w:t>
              </w:r>
            </w:hyperlink>
          </w:p>
        </w:tc>
      </w:tr>
      <w:tr w:rsidR="00A17F18" w:rsidRPr="00FF1965" w14:paraId="0F638F45" w14:textId="77777777" w:rsidTr="00767C88">
        <w:tc>
          <w:tcPr>
            <w:tcW w:w="5425" w:type="dxa"/>
            <w:shd w:val="clear" w:color="auto" w:fill="auto"/>
            <w:tcMar>
              <w:top w:w="75" w:type="dxa"/>
              <w:left w:w="0" w:type="dxa"/>
              <w:bottom w:w="75" w:type="dxa"/>
              <w:right w:w="150" w:type="dxa"/>
            </w:tcMar>
            <w:vAlign w:val="bottom"/>
            <w:hideMark/>
          </w:tcPr>
          <w:p w14:paraId="31020517" w14:textId="77777777" w:rsidR="00A17F18" w:rsidRPr="00FF1965" w:rsidRDefault="00A17F18" w:rsidP="00767C88">
            <w:pPr>
              <w:spacing w:line="240" w:lineRule="auto"/>
              <w:rPr>
                <w:sz w:val="16"/>
                <w:szCs w:val="16"/>
              </w:rPr>
            </w:pPr>
            <w:r w:rsidRPr="00FF1965">
              <w:rPr>
                <w:sz w:val="16"/>
                <w:szCs w:val="16"/>
              </w:rPr>
              <w:t>1113-E(2)</w:t>
            </w:r>
          </w:p>
        </w:tc>
        <w:tc>
          <w:tcPr>
            <w:tcW w:w="0" w:type="auto"/>
            <w:shd w:val="clear" w:color="auto" w:fill="auto"/>
            <w:tcMar>
              <w:top w:w="75" w:type="dxa"/>
              <w:left w:w="0" w:type="dxa"/>
              <w:bottom w:w="75" w:type="dxa"/>
              <w:right w:w="150" w:type="dxa"/>
            </w:tcMar>
            <w:vAlign w:val="bottom"/>
            <w:hideMark/>
          </w:tcPr>
          <w:p w14:paraId="358A22BD" w14:textId="77777777" w:rsidR="00A17F18" w:rsidRPr="00FF1965" w:rsidRDefault="00A17F18" w:rsidP="00767C88">
            <w:pPr>
              <w:spacing w:line="240" w:lineRule="auto"/>
              <w:rPr>
                <w:sz w:val="16"/>
                <w:szCs w:val="16"/>
              </w:rPr>
            </w:pPr>
            <w:hyperlink r:id="rId1232" w:history="1">
              <w:r w:rsidRPr="00FF1965">
                <w:rPr>
                  <w:color w:val="4E4E4E"/>
                  <w:sz w:val="16"/>
                  <w:szCs w:val="16"/>
                  <w:u w:val="single"/>
                  <w:bdr w:val="none" w:sz="0" w:space="0" w:color="auto" w:frame="1"/>
                </w:rPr>
                <w:t>District And School Websites</w:t>
              </w:r>
            </w:hyperlink>
          </w:p>
        </w:tc>
      </w:tr>
      <w:tr w:rsidR="00A17F18" w:rsidRPr="00FF1965" w14:paraId="419383F9" w14:textId="77777777" w:rsidTr="00767C88">
        <w:tc>
          <w:tcPr>
            <w:tcW w:w="5425" w:type="dxa"/>
            <w:shd w:val="clear" w:color="auto" w:fill="auto"/>
            <w:tcMar>
              <w:top w:w="75" w:type="dxa"/>
              <w:left w:w="0" w:type="dxa"/>
              <w:bottom w:w="75" w:type="dxa"/>
              <w:right w:w="150" w:type="dxa"/>
            </w:tcMar>
            <w:vAlign w:val="bottom"/>
            <w:hideMark/>
          </w:tcPr>
          <w:p w14:paraId="797BFF0A" w14:textId="77777777" w:rsidR="00A17F18" w:rsidRPr="00FF1965" w:rsidRDefault="00A17F18" w:rsidP="00767C88">
            <w:pPr>
              <w:spacing w:line="240" w:lineRule="auto"/>
              <w:rPr>
                <w:sz w:val="16"/>
                <w:szCs w:val="16"/>
              </w:rPr>
            </w:pPr>
            <w:r w:rsidRPr="00FF1965">
              <w:rPr>
                <w:sz w:val="16"/>
                <w:szCs w:val="16"/>
              </w:rPr>
              <w:t>1250</w:t>
            </w:r>
          </w:p>
        </w:tc>
        <w:tc>
          <w:tcPr>
            <w:tcW w:w="0" w:type="auto"/>
            <w:shd w:val="clear" w:color="auto" w:fill="auto"/>
            <w:tcMar>
              <w:top w:w="75" w:type="dxa"/>
              <w:left w:w="0" w:type="dxa"/>
              <w:bottom w:w="75" w:type="dxa"/>
              <w:right w:w="150" w:type="dxa"/>
            </w:tcMar>
            <w:vAlign w:val="bottom"/>
            <w:hideMark/>
          </w:tcPr>
          <w:p w14:paraId="24F40C95" w14:textId="77777777" w:rsidR="00A17F18" w:rsidRPr="00FF1965" w:rsidRDefault="00A17F18" w:rsidP="00767C88">
            <w:pPr>
              <w:spacing w:line="240" w:lineRule="auto"/>
              <w:rPr>
                <w:sz w:val="16"/>
                <w:szCs w:val="16"/>
              </w:rPr>
            </w:pPr>
            <w:hyperlink r:id="rId1233" w:history="1">
              <w:r w:rsidRPr="00FF1965">
                <w:rPr>
                  <w:color w:val="4E4E4E"/>
                  <w:sz w:val="16"/>
                  <w:szCs w:val="16"/>
                  <w:u w:val="single"/>
                  <w:bdr w:val="none" w:sz="0" w:space="0" w:color="auto" w:frame="1"/>
                </w:rPr>
                <w:t>Visitors/Outsiders</w:t>
              </w:r>
            </w:hyperlink>
          </w:p>
        </w:tc>
      </w:tr>
      <w:tr w:rsidR="00A17F18" w:rsidRPr="00FF1965" w14:paraId="31679D39" w14:textId="77777777" w:rsidTr="00767C88">
        <w:tc>
          <w:tcPr>
            <w:tcW w:w="5425" w:type="dxa"/>
            <w:shd w:val="clear" w:color="auto" w:fill="auto"/>
            <w:tcMar>
              <w:top w:w="75" w:type="dxa"/>
              <w:left w:w="0" w:type="dxa"/>
              <w:bottom w:w="75" w:type="dxa"/>
              <w:right w:w="150" w:type="dxa"/>
            </w:tcMar>
            <w:vAlign w:val="bottom"/>
            <w:hideMark/>
          </w:tcPr>
          <w:p w14:paraId="533ACB1C" w14:textId="77777777" w:rsidR="00A17F18" w:rsidRPr="00FF1965" w:rsidRDefault="00A17F18" w:rsidP="00767C88">
            <w:pPr>
              <w:spacing w:line="240" w:lineRule="auto"/>
              <w:rPr>
                <w:sz w:val="16"/>
                <w:szCs w:val="16"/>
              </w:rPr>
            </w:pPr>
            <w:r w:rsidRPr="00FF1965">
              <w:rPr>
                <w:sz w:val="16"/>
                <w:szCs w:val="16"/>
              </w:rPr>
              <w:t>1250</w:t>
            </w:r>
          </w:p>
        </w:tc>
        <w:tc>
          <w:tcPr>
            <w:tcW w:w="0" w:type="auto"/>
            <w:shd w:val="clear" w:color="auto" w:fill="auto"/>
            <w:tcMar>
              <w:top w:w="75" w:type="dxa"/>
              <w:left w:w="0" w:type="dxa"/>
              <w:bottom w:w="75" w:type="dxa"/>
              <w:right w:w="150" w:type="dxa"/>
            </w:tcMar>
            <w:vAlign w:val="bottom"/>
            <w:hideMark/>
          </w:tcPr>
          <w:p w14:paraId="118EE158" w14:textId="77777777" w:rsidR="00A17F18" w:rsidRPr="00FF1965" w:rsidRDefault="00A17F18" w:rsidP="00767C88">
            <w:pPr>
              <w:spacing w:line="240" w:lineRule="auto"/>
              <w:rPr>
                <w:sz w:val="16"/>
                <w:szCs w:val="16"/>
              </w:rPr>
            </w:pPr>
            <w:hyperlink r:id="rId1234" w:history="1">
              <w:r w:rsidRPr="00FF1965">
                <w:rPr>
                  <w:color w:val="4E4E4E"/>
                  <w:sz w:val="16"/>
                  <w:szCs w:val="16"/>
                  <w:u w:val="single"/>
                  <w:bdr w:val="none" w:sz="0" w:space="0" w:color="auto" w:frame="1"/>
                </w:rPr>
                <w:t>Visitors/Outsiders</w:t>
              </w:r>
            </w:hyperlink>
          </w:p>
        </w:tc>
      </w:tr>
      <w:tr w:rsidR="00A17F18" w:rsidRPr="00FF1965" w14:paraId="4AB0F542" w14:textId="77777777" w:rsidTr="00767C88">
        <w:tc>
          <w:tcPr>
            <w:tcW w:w="5425" w:type="dxa"/>
            <w:shd w:val="clear" w:color="auto" w:fill="auto"/>
            <w:tcMar>
              <w:top w:w="75" w:type="dxa"/>
              <w:left w:w="0" w:type="dxa"/>
              <w:bottom w:w="75" w:type="dxa"/>
              <w:right w:w="150" w:type="dxa"/>
            </w:tcMar>
            <w:vAlign w:val="bottom"/>
            <w:hideMark/>
          </w:tcPr>
          <w:p w14:paraId="6F076CA5" w14:textId="77777777" w:rsidR="00A17F18" w:rsidRPr="00FF1965" w:rsidRDefault="00A17F18" w:rsidP="00767C88">
            <w:pPr>
              <w:spacing w:line="240" w:lineRule="auto"/>
              <w:rPr>
                <w:sz w:val="16"/>
                <w:szCs w:val="16"/>
              </w:rPr>
            </w:pPr>
            <w:r w:rsidRPr="00FF1965">
              <w:rPr>
                <w:sz w:val="16"/>
                <w:szCs w:val="16"/>
              </w:rPr>
              <w:t>1330.1</w:t>
            </w:r>
          </w:p>
        </w:tc>
        <w:tc>
          <w:tcPr>
            <w:tcW w:w="0" w:type="auto"/>
            <w:shd w:val="clear" w:color="auto" w:fill="auto"/>
            <w:tcMar>
              <w:top w:w="75" w:type="dxa"/>
              <w:left w:w="0" w:type="dxa"/>
              <w:bottom w:w="75" w:type="dxa"/>
              <w:right w:w="150" w:type="dxa"/>
            </w:tcMar>
            <w:vAlign w:val="bottom"/>
            <w:hideMark/>
          </w:tcPr>
          <w:p w14:paraId="0ADFE716" w14:textId="77777777" w:rsidR="00A17F18" w:rsidRPr="00FF1965" w:rsidRDefault="00A17F18" w:rsidP="00767C88">
            <w:pPr>
              <w:spacing w:line="240" w:lineRule="auto"/>
              <w:rPr>
                <w:sz w:val="16"/>
                <w:szCs w:val="16"/>
              </w:rPr>
            </w:pPr>
            <w:hyperlink r:id="rId1235" w:history="1">
              <w:r w:rsidRPr="00FF1965">
                <w:rPr>
                  <w:color w:val="4E4E4E"/>
                  <w:sz w:val="16"/>
                  <w:szCs w:val="16"/>
                  <w:u w:val="single"/>
                  <w:bdr w:val="none" w:sz="0" w:space="0" w:color="auto" w:frame="1"/>
                </w:rPr>
                <w:t>Joint Use Agreements</w:t>
              </w:r>
            </w:hyperlink>
          </w:p>
        </w:tc>
      </w:tr>
      <w:tr w:rsidR="00A17F18" w:rsidRPr="00FF1965" w14:paraId="3EA4AD25" w14:textId="77777777" w:rsidTr="00767C88">
        <w:tc>
          <w:tcPr>
            <w:tcW w:w="5425" w:type="dxa"/>
            <w:shd w:val="clear" w:color="auto" w:fill="auto"/>
            <w:tcMar>
              <w:top w:w="75" w:type="dxa"/>
              <w:left w:w="0" w:type="dxa"/>
              <w:bottom w:w="75" w:type="dxa"/>
              <w:right w:w="150" w:type="dxa"/>
            </w:tcMar>
            <w:vAlign w:val="bottom"/>
            <w:hideMark/>
          </w:tcPr>
          <w:p w14:paraId="01BDBCA6" w14:textId="77777777" w:rsidR="00A17F18" w:rsidRPr="00FF1965" w:rsidRDefault="00A17F18" w:rsidP="00767C88">
            <w:pPr>
              <w:spacing w:line="240" w:lineRule="auto"/>
              <w:rPr>
                <w:sz w:val="16"/>
                <w:szCs w:val="16"/>
              </w:rPr>
            </w:pPr>
            <w:r w:rsidRPr="00FF1965">
              <w:rPr>
                <w:sz w:val="16"/>
                <w:szCs w:val="16"/>
              </w:rPr>
              <w:t>3000</w:t>
            </w:r>
          </w:p>
        </w:tc>
        <w:tc>
          <w:tcPr>
            <w:tcW w:w="0" w:type="auto"/>
            <w:shd w:val="clear" w:color="auto" w:fill="auto"/>
            <w:tcMar>
              <w:top w:w="75" w:type="dxa"/>
              <w:left w:w="0" w:type="dxa"/>
              <w:bottom w:w="75" w:type="dxa"/>
              <w:right w:w="150" w:type="dxa"/>
            </w:tcMar>
            <w:vAlign w:val="bottom"/>
            <w:hideMark/>
          </w:tcPr>
          <w:p w14:paraId="66FACD59" w14:textId="77777777" w:rsidR="00A17F18" w:rsidRPr="00FF1965" w:rsidRDefault="00A17F18" w:rsidP="00767C88">
            <w:pPr>
              <w:spacing w:line="240" w:lineRule="auto"/>
              <w:rPr>
                <w:sz w:val="16"/>
                <w:szCs w:val="16"/>
              </w:rPr>
            </w:pPr>
            <w:hyperlink r:id="rId1236" w:history="1">
              <w:r w:rsidRPr="00FF1965">
                <w:rPr>
                  <w:color w:val="4E4E4E"/>
                  <w:sz w:val="16"/>
                  <w:szCs w:val="16"/>
                  <w:u w:val="single"/>
                  <w:bdr w:val="none" w:sz="0" w:space="0" w:color="auto" w:frame="1"/>
                </w:rPr>
                <w:t>Concepts And Roles</w:t>
              </w:r>
            </w:hyperlink>
          </w:p>
        </w:tc>
      </w:tr>
      <w:tr w:rsidR="00A17F18" w:rsidRPr="00FF1965" w14:paraId="201080A4" w14:textId="77777777" w:rsidTr="00767C88">
        <w:tc>
          <w:tcPr>
            <w:tcW w:w="5425" w:type="dxa"/>
            <w:shd w:val="clear" w:color="auto" w:fill="auto"/>
            <w:tcMar>
              <w:top w:w="75" w:type="dxa"/>
              <w:left w:w="0" w:type="dxa"/>
              <w:bottom w:w="75" w:type="dxa"/>
              <w:right w:w="150" w:type="dxa"/>
            </w:tcMar>
            <w:vAlign w:val="bottom"/>
            <w:hideMark/>
          </w:tcPr>
          <w:p w14:paraId="4E933ECE" w14:textId="77777777" w:rsidR="00A17F18" w:rsidRPr="00FF1965" w:rsidRDefault="00A17F18" w:rsidP="00767C88">
            <w:pPr>
              <w:spacing w:line="240" w:lineRule="auto"/>
              <w:rPr>
                <w:sz w:val="16"/>
                <w:szCs w:val="16"/>
              </w:rPr>
            </w:pPr>
            <w:r w:rsidRPr="00FF1965">
              <w:rPr>
                <w:sz w:val="16"/>
                <w:szCs w:val="16"/>
              </w:rPr>
              <w:t>3440</w:t>
            </w:r>
          </w:p>
        </w:tc>
        <w:tc>
          <w:tcPr>
            <w:tcW w:w="0" w:type="auto"/>
            <w:shd w:val="clear" w:color="auto" w:fill="auto"/>
            <w:tcMar>
              <w:top w:w="75" w:type="dxa"/>
              <w:left w:w="0" w:type="dxa"/>
              <w:bottom w:w="75" w:type="dxa"/>
              <w:right w:w="150" w:type="dxa"/>
            </w:tcMar>
            <w:vAlign w:val="bottom"/>
            <w:hideMark/>
          </w:tcPr>
          <w:p w14:paraId="01DD40ED" w14:textId="77777777" w:rsidR="00A17F18" w:rsidRPr="00FF1965" w:rsidRDefault="00A17F18" w:rsidP="00767C88">
            <w:pPr>
              <w:spacing w:line="240" w:lineRule="auto"/>
              <w:rPr>
                <w:sz w:val="16"/>
                <w:szCs w:val="16"/>
              </w:rPr>
            </w:pPr>
            <w:hyperlink r:id="rId1237" w:history="1">
              <w:r w:rsidRPr="00FF1965">
                <w:rPr>
                  <w:color w:val="4E4E4E"/>
                  <w:sz w:val="16"/>
                  <w:szCs w:val="16"/>
                  <w:u w:val="single"/>
                  <w:bdr w:val="none" w:sz="0" w:space="0" w:color="auto" w:frame="1"/>
                </w:rPr>
                <w:t>Inventories</w:t>
              </w:r>
            </w:hyperlink>
          </w:p>
        </w:tc>
      </w:tr>
      <w:tr w:rsidR="00A17F18" w:rsidRPr="00FF1965" w14:paraId="5897CA4D" w14:textId="77777777" w:rsidTr="00767C88">
        <w:tc>
          <w:tcPr>
            <w:tcW w:w="5425" w:type="dxa"/>
            <w:shd w:val="clear" w:color="auto" w:fill="auto"/>
            <w:tcMar>
              <w:top w:w="75" w:type="dxa"/>
              <w:left w:w="0" w:type="dxa"/>
              <w:bottom w:w="75" w:type="dxa"/>
              <w:right w:w="150" w:type="dxa"/>
            </w:tcMar>
            <w:vAlign w:val="bottom"/>
            <w:hideMark/>
          </w:tcPr>
          <w:p w14:paraId="3423E46E" w14:textId="77777777" w:rsidR="00A17F18" w:rsidRPr="00FF1965" w:rsidRDefault="00A17F18" w:rsidP="00767C88">
            <w:pPr>
              <w:spacing w:line="240" w:lineRule="auto"/>
              <w:rPr>
                <w:sz w:val="16"/>
                <w:szCs w:val="16"/>
              </w:rPr>
            </w:pPr>
            <w:r w:rsidRPr="00FF1965">
              <w:rPr>
                <w:sz w:val="16"/>
                <w:szCs w:val="16"/>
              </w:rPr>
              <w:t>3515.2</w:t>
            </w:r>
          </w:p>
        </w:tc>
        <w:tc>
          <w:tcPr>
            <w:tcW w:w="0" w:type="auto"/>
            <w:shd w:val="clear" w:color="auto" w:fill="auto"/>
            <w:tcMar>
              <w:top w:w="75" w:type="dxa"/>
              <w:left w:w="0" w:type="dxa"/>
              <w:bottom w:w="75" w:type="dxa"/>
              <w:right w:w="150" w:type="dxa"/>
            </w:tcMar>
            <w:vAlign w:val="bottom"/>
            <w:hideMark/>
          </w:tcPr>
          <w:p w14:paraId="5FFF1A10" w14:textId="77777777" w:rsidR="00A17F18" w:rsidRPr="00FF1965" w:rsidRDefault="00A17F18" w:rsidP="00767C88">
            <w:pPr>
              <w:spacing w:line="240" w:lineRule="auto"/>
              <w:rPr>
                <w:sz w:val="16"/>
                <w:szCs w:val="16"/>
              </w:rPr>
            </w:pPr>
            <w:hyperlink r:id="rId1238" w:history="1">
              <w:r w:rsidRPr="00FF1965">
                <w:rPr>
                  <w:color w:val="4E4E4E"/>
                  <w:sz w:val="16"/>
                  <w:szCs w:val="16"/>
                  <w:u w:val="single"/>
                  <w:bdr w:val="none" w:sz="0" w:space="0" w:color="auto" w:frame="1"/>
                </w:rPr>
                <w:t>Disruptions</w:t>
              </w:r>
            </w:hyperlink>
          </w:p>
        </w:tc>
      </w:tr>
      <w:tr w:rsidR="00A17F18" w:rsidRPr="00FF1965" w14:paraId="11A63E93" w14:textId="77777777" w:rsidTr="00767C88">
        <w:tc>
          <w:tcPr>
            <w:tcW w:w="5425" w:type="dxa"/>
            <w:shd w:val="clear" w:color="auto" w:fill="auto"/>
            <w:tcMar>
              <w:top w:w="75" w:type="dxa"/>
              <w:left w:w="0" w:type="dxa"/>
              <w:bottom w:w="75" w:type="dxa"/>
              <w:right w:w="150" w:type="dxa"/>
            </w:tcMar>
            <w:vAlign w:val="bottom"/>
            <w:hideMark/>
          </w:tcPr>
          <w:p w14:paraId="5238DACA" w14:textId="77777777" w:rsidR="00A17F18" w:rsidRPr="00FF1965" w:rsidRDefault="00A17F18" w:rsidP="00767C88">
            <w:pPr>
              <w:spacing w:line="240" w:lineRule="auto"/>
              <w:rPr>
                <w:sz w:val="16"/>
                <w:szCs w:val="16"/>
              </w:rPr>
            </w:pPr>
            <w:r w:rsidRPr="00FF1965">
              <w:rPr>
                <w:sz w:val="16"/>
                <w:szCs w:val="16"/>
              </w:rPr>
              <w:t>3515.2</w:t>
            </w:r>
          </w:p>
        </w:tc>
        <w:tc>
          <w:tcPr>
            <w:tcW w:w="0" w:type="auto"/>
            <w:shd w:val="clear" w:color="auto" w:fill="auto"/>
            <w:tcMar>
              <w:top w:w="75" w:type="dxa"/>
              <w:left w:w="0" w:type="dxa"/>
              <w:bottom w:w="75" w:type="dxa"/>
              <w:right w:w="150" w:type="dxa"/>
            </w:tcMar>
            <w:vAlign w:val="bottom"/>
            <w:hideMark/>
          </w:tcPr>
          <w:p w14:paraId="6A2E6A05" w14:textId="77777777" w:rsidR="00A17F18" w:rsidRPr="00FF1965" w:rsidRDefault="00A17F18" w:rsidP="00767C88">
            <w:pPr>
              <w:spacing w:line="240" w:lineRule="auto"/>
              <w:rPr>
                <w:sz w:val="16"/>
                <w:szCs w:val="16"/>
              </w:rPr>
            </w:pPr>
            <w:hyperlink r:id="rId1239" w:history="1">
              <w:r w:rsidRPr="00FF1965">
                <w:rPr>
                  <w:color w:val="4E4E4E"/>
                  <w:sz w:val="16"/>
                  <w:szCs w:val="16"/>
                  <w:u w:val="single"/>
                  <w:bdr w:val="none" w:sz="0" w:space="0" w:color="auto" w:frame="1"/>
                </w:rPr>
                <w:t>Disruptions</w:t>
              </w:r>
            </w:hyperlink>
          </w:p>
        </w:tc>
      </w:tr>
      <w:tr w:rsidR="00A17F18" w:rsidRPr="00FF1965" w14:paraId="2069045F" w14:textId="77777777" w:rsidTr="00767C88">
        <w:tc>
          <w:tcPr>
            <w:tcW w:w="5425" w:type="dxa"/>
            <w:shd w:val="clear" w:color="auto" w:fill="auto"/>
            <w:tcMar>
              <w:top w:w="75" w:type="dxa"/>
              <w:left w:w="0" w:type="dxa"/>
              <w:bottom w:w="75" w:type="dxa"/>
              <w:right w:w="150" w:type="dxa"/>
            </w:tcMar>
            <w:vAlign w:val="bottom"/>
            <w:hideMark/>
          </w:tcPr>
          <w:p w14:paraId="31BB5170" w14:textId="77777777" w:rsidR="00A17F18" w:rsidRPr="00FF1965" w:rsidRDefault="00A17F18" w:rsidP="00767C88">
            <w:pPr>
              <w:spacing w:line="240" w:lineRule="auto"/>
              <w:rPr>
                <w:sz w:val="16"/>
                <w:szCs w:val="16"/>
              </w:rPr>
            </w:pPr>
            <w:r w:rsidRPr="00FF1965">
              <w:rPr>
                <w:sz w:val="16"/>
                <w:szCs w:val="16"/>
              </w:rPr>
              <w:t>3515.3</w:t>
            </w:r>
          </w:p>
        </w:tc>
        <w:tc>
          <w:tcPr>
            <w:tcW w:w="0" w:type="auto"/>
            <w:shd w:val="clear" w:color="auto" w:fill="auto"/>
            <w:tcMar>
              <w:top w:w="75" w:type="dxa"/>
              <w:left w:w="0" w:type="dxa"/>
              <w:bottom w:w="75" w:type="dxa"/>
              <w:right w:w="150" w:type="dxa"/>
            </w:tcMar>
            <w:vAlign w:val="bottom"/>
            <w:hideMark/>
          </w:tcPr>
          <w:p w14:paraId="7A300CD3" w14:textId="77777777" w:rsidR="00A17F18" w:rsidRPr="00FF1965" w:rsidRDefault="00A17F18" w:rsidP="00767C88">
            <w:pPr>
              <w:spacing w:line="240" w:lineRule="auto"/>
              <w:rPr>
                <w:sz w:val="16"/>
                <w:szCs w:val="16"/>
              </w:rPr>
            </w:pPr>
            <w:hyperlink r:id="rId1240" w:history="1">
              <w:r w:rsidRPr="00FF1965">
                <w:rPr>
                  <w:color w:val="4E4E4E"/>
                  <w:sz w:val="16"/>
                  <w:szCs w:val="16"/>
                  <w:u w:val="single"/>
                  <w:bdr w:val="none" w:sz="0" w:space="0" w:color="auto" w:frame="1"/>
                </w:rPr>
                <w:t>District Police/Security Department</w:t>
              </w:r>
            </w:hyperlink>
          </w:p>
        </w:tc>
      </w:tr>
      <w:tr w:rsidR="00A17F18" w:rsidRPr="00FF1965" w14:paraId="021ED790" w14:textId="77777777" w:rsidTr="00767C88">
        <w:tc>
          <w:tcPr>
            <w:tcW w:w="5425" w:type="dxa"/>
            <w:shd w:val="clear" w:color="auto" w:fill="auto"/>
            <w:tcMar>
              <w:top w:w="75" w:type="dxa"/>
              <w:left w:w="0" w:type="dxa"/>
              <w:bottom w:w="75" w:type="dxa"/>
              <w:right w:w="150" w:type="dxa"/>
            </w:tcMar>
            <w:vAlign w:val="bottom"/>
            <w:hideMark/>
          </w:tcPr>
          <w:p w14:paraId="77D984F4" w14:textId="77777777" w:rsidR="00A17F18" w:rsidRPr="00FF1965" w:rsidRDefault="00A17F18" w:rsidP="00767C88">
            <w:pPr>
              <w:spacing w:line="240" w:lineRule="auto"/>
              <w:rPr>
                <w:sz w:val="16"/>
                <w:szCs w:val="16"/>
              </w:rPr>
            </w:pPr>
            <w:r w:rsidRPr="00FF1965">
              <w:rPr>
                <w:sz w:val="16"/>
                <w:szCs w:val="16"/>
              </w:rPr>
              <w:t>3515.3</w:t>
            </w:r>
          </w:p>
        </w:tc>
        <w:tc>
          <w:tcPr>
            <w:tcW w:w="0" w:type="auto"/>
            <w:shd w:val="clear" w:color="auto" w:fill="auto"/>
            <w:tcMar>
              <w:top w:w="75" w:type="dxa"/>
              <w:left w:w="0" w:type="dxa"/>
              <w:bottom w:w="75" w:type="dxa"/>
              <w:right w:w="150" w:type="dxa"/>
            </w:tcMar>
            <w:vAlign w:val="bottom"/>
            <w:hideMark/>
          </w:tcPr>
          <w:p w14:paraId="6ECE79AD" w14:textId="77777777" w:rsidR="00A17F18" w:rsidRPr="00FF1965" w:rsidRDefault="00A17F18" w:rsidP="00767C88">
            <w:pPr>
              <w:spacing w:line="240" w:lineRule="auto"/>
              <w:rPr>
                <w:sz w:val="16"/>
                <w:szCs w:val="16"/>
              </w:rPr>
            </w:pPr>
            <w:hyperlink r:id="rId1241" w:history="1">
              <w:r w:rsidRPr="00FF1965">
                <w:rPr>
                  <w:color w:val="4E4E4E"/>
                  <w:sz w:val="16"/>
                  <w:szCs w:val="16"/>
                  <w:u w:val="single"/>
                  <w:bdr w:val="none" w:sz="0" w:space="0" w:color="auto" w:frame="1"/>
                </w:rPr>
                <w:t>District Police/Security Department</w:t>
              </w:r>
            </w:hyperlink>
          </w:p>
        </w:tc>
      </w:tr>
      <w:tr w:rsidR="00A17F18" w:rsidRPr="00FF1965" w14:paraId="0EA37270" w14:textId="77777777" w:rsidTr="00767C88">
        <w:tc>
          <w:tcPr>
            <w:tcW w:w="5425" w:type="dxa"/>
            <w:shd w:val="clear" w:color="auto" w:fill="auto"/>
            <w:tcMar>
              <w:top w:w="75" w:type="dxa"/>
              <w:left w:w="0" w:type="dxa"/>
              <w:bottom w:w="75" w:type="dxa"/>
              <w:right w:w="150" w:type="dxa"/>
            </w:tcMar>
            <w:vAlign w:val="bottom"/>
            <w:hideMark/>
          </w:tcPr>
          <w:p w14:paraId="74407092" w14:textId="77777777" w:rsidR="00A17F18" w:rsidRPr="00FF1965" w:rsidRDefault="00A17F18" w:rsidP="00767C88">
            <w:pPr>
              <w:spacing w:line="240" w:lineRule="auto"/>
              <w:rPr>
                <w:sz w:val="16"/>
                <w:szCs w:val="16"/>
              </w:rPr>
            </w:pPr>
            <w:r w:rsidRPr="00FF1965">
              <w:rPr>
                <w:sz w:val="16"/>
                <w:szCs w:val="16"/>
              </w:rPr>
              <w:t>3515.4</w:t>
            </w:r>
          </w:p>
        </w:tc>
        <w:tc>
          <w:tcPr>
            <w:tcW w:w="0" w:type="auto"/>
            <w:shd w:val="clear" w:color="auto" w:fill="auto"/>
            <w:tcMar>
              <w:top w:w="75" w:type="dxa"/>
              <w:left w:w="0" w:type="dxa"/>
              <w:bottom w:w="75" w:type="dxa"/>
              <w:right w:w="150" w:type="dxa"/>
            </w:tcMar>
            <w:vAlign w:val="bottom"/>
            <w:hideMark/>
          </w:tcPr>
          <w:p w14:paraId="672B9942" w14:textId="77777777" w:rsidR="00A17F18" w:rsidRPr="00FF1965" w:rsidRDefault="00A17F18" w:rsidP="00767C88">
            <w:pPr>
              <w:spacing w:line="240" w:lineRule="auto"/>
              <w:rPr>
                <w:sz w:val="16"/>
                <w:szCs w:val="16"/>
              </w:rPr>
            </w:pPr>
            <w:hyperlink r:id="rId1242" w:history="1">
              <w:r w:rsidRPr="00FF1965">
                <w:rPr>
                  <w:color w:val="4E4E4E"/>
                  <w:sz w:val="16"/>
                  <w:szCs w:val="16"/>
                  <w:u w:val="single"/>
                  <w:bdr w:val="none" w:sz="0" w:space="0" w:color="auto" w:frame="1"/>
                </w:rPr>
                <w:t>Recovery For Property Loss Or Damage</w:t>
              </w:r>
            </w:hyperlink>
          </w:p>
        </w:tc>
      </w:tr>
      <w:tr w:rsidR="00A17F18" w:rsidRPr="00FF1965" w14:paraId="36205740" w14:textId="77777777" w:rsidTr="00767C88">
        <w:tc>
          <w:tcPr>
            <w:tcW w:w="5425" w:type="dxa"/>
            <w:shd w:val="clear" w:color="auto" w:fill="auto"/>
            <w:tcMar>
              <w:top w:w="75" w:type="dxa"/>
              <w:left w:w="0" w:type="dxa"/>
              <w:bottom w:w="75" w:type="dxa"/>
              <w:right w:w="150" w:type="dxa"/>
            </w:tcMar>
            <w:vAlign w:val="bottom"/>
            <w:hideMark/>
          </w:tcPr>
          <w:p w14:paraId="2F69F706" w14:textId="77777777" w:rsidR="00A17F18" w:rsidRPr="00FF1965" w:rsidRDefault="00A17F18" w:rsidP="00767C88">
            <w:pPr>
              <w:spacing w:line="240" w:lineRule="auto"/>
              <w:rPr>
                <w:sz w:val="16"/>
                <w:szCs w:val="16"/>
              </w:rPr>
            </w:pPr>
            <w:r w:rsidRPr="00FF1965">
              <w:rPr>
                <w:sz w:val="16"/>
                <w:szCs w:val="16"/>
              </w:rPr>
              <w:t>3515.4</w:t>
            </w:r>
          </w:p>
        </w:tc>
        <w:tc>
          <w:tcPr>
            <w:tcW w:w="0" w:type="auto"/>
            <w:shd w:val="clear" w:color="auto" w:fill="auto"/>
            <w:tcMar>
              <w:top w:w="75" w:type="dxa"/>
              <w:left w:w="0" w:type="dxa"/>
              <w:bottom w:w="75" w:type="dxa"/>
              <w:right w:w="150" w:type="dxa"/>
            </w:tcMar>
            <w:vAlign w:val="bottom"/>
            <w:hideMark/>
          </w:tcPr>
          <w:p w14:paraId="0F366DD6" w14:textId="77777777" w:rsidR="00A17F18" w:rsidRPr="00FF1965" w:rsidRDefault="00A17F18" w:rsidP="00767C88">
            <w:pPr>
              <w:spacing w:line="240" w:lineRule="auto"/>
              <w:rPr>
                <w:sz w:val="16"/>
                <w:szCs w:val="16"/>
              </w:rPr>
            </w:pPr>
            <w:hyperlink r:id="rId1243" w:history="1">
              <w:r w:rsidRPr="00FF1965">
                <w:rPr>
                  <w:color w:val="4E4E4E"/>
                  <w:sz w:val="16"/>
                  <w:szCs w:val="16"/>
                  <w:u w:val="single"/>
                  <w:bdr w:val="none" w:sz="0" w:space="0" w:color="auto" w:frame="1"/>
                </w:rPr>
                <w:t>Recovery For Property Loss Or Damage</w:t>
              </w:r>
            </w:hyperlink>
          </w:p>
        </w:tc>
      </w:tr>
      <w:tr w:rsidR="00A17F18" w:rsidRPr="00FF1965" w14:paraId="43D9AFD6" w14:textId="77777777" w:rsidTr="00767C88">
        <w:tc>
          <w:tcPr>
            <w:tcW w:w="5425" w:type="dxa"/>
            <w:shd w:val="clear" w:color="auto" w:fill="auto"/>
            <w:tcMar>
              <w:top w:w="75" w:type="dxa"/>
              <w:left w:w="0" w:type="dxa"/>
              <w:bottom w:w="75" w:type="dxa"/>
              <w:right w:w="150" w:type="dxa"/>
            </w:tcMar>
            <w:vAlign w:val="bottom"/>
            <w:hideMark/>
          </w:tcPr>
          <w:p w14:paraId="11C0080C" w14:textId="77777777" w:rsidR="00A17F18" w:rsidRPr="00FF1965" w:rsidRDefault="00A17F18" w:rsidP="00767C88">
            <w:pPr>
              <w:spacing w:line="240" w:lineRule="auto"/>
              <w:rPr>
                <w:sz w:val="16"/>
                <w:szCs w:val="16"/>
              </w:rPr>
            </w:pPr>
            <w:r w:rsidRPr="00FF1965">
              <w:rPr>
                <w:sz w:val="16"/>
                <w:szCs w:val="16"/>
              </w:rPr>
              <w:t>3515.5</w:t>
            </w:r>
          </w:p>
        </w:tc>
        <w:tc>
          <w:tcPr>
            <w:tcW w:w="0" w:type="auto"/>
            <w:shd w:val="clear" w:color="auto" w:fill="auto"/>
            <w:tcMar>
              <w:top w:w="75" w:type="dxa"/>
              <w:left w:w="0" w:type="dxa"/>
              <w:bottom w:w="75" w:type="dxa"/>
              <w:right w:w="150" w:type="dxa"/>
            </w:tcMar>
            <w:vAlign w:val="bottom"/>
            <w:hideMark/>
          </w:tcPr>
          <w:p w14:paraId="0F016704" w14:textId="77777777" w:rsidR="00A17F18" w:rsidRPr="00FF1965" w:rsidRDefault="00A17F18" w:rsidP="00767C88">
            <w:pPr>
              <w:spacing w:line="240" w:lineRule="auto"/>
              <w:rPr>
                <w:sz w:val="16"/>
                <w:szCs w:val="16"/>
              </w:rPr>
            </w:pPr>
            <w:hyperlink r:id="rId1244" w:history="1">
              <w:r w:rsidRPr="00FF1965">
                <w:rPr>
                  <w:color w:val="4E4E4E"/>
                  <w:sz w:val="16"/>
                  <w:szCs w:val="16"/>
                  <w:u w:val="single"/>
                  <w:bdr w:val="none" w:sz="0" w:space="0" w:color="auto" w:frame="1"/>
                </w:rPr>
                <w:t>Sex Offender Notification</w:t>
              </w:r>
            </w:hyperlink>
          </w:p>
        </w:tc>
      </w:tr>
      <w:tr w:rsidR="00A17F18" w:rsidRPr="00FF1965" w14:paraId="1E17ED5A" w14:textId="77777777" w:rsidTr="00767C88">
        <w:tc>
          <w:tcPr>
            <w:tcW w:w="5425" w:type="dxa"/>
            <w:shd w:val="clear" w:color="auto" w:fill="auto"/>
            <w:tcMar>
              <w:top w:w="75" w:type="dxa"/>
              <w:left w:w="0" w:type="dxa"/>
              <w:bottom w:w="75" w:type="dxa"/>
              <w:right w:w="150" w:type="dxa"/>
            </w:tcMar>
            <w:vAlign w:val="bottom"/>
            <w:hideMark/>
          </w:tcPr>
          <w:p w14:paraId="113B851A" w14:textId="77777777" w:rsidR="00A17F18" w:rsidRPr="00FF1965" w:rsidRDefault="00A17F18" w:rsidP="00767C88">
            <w:pPr>
              <w:spacing w:line="240" w:lineRule="auto"/>
              <w:rPr>
                <w:sz w:val="16"/>
                <w:szCs w:val="16"/>
              </w:rPr>
            </w:pPr>
            <w:r w:rsidRPr="00FF1965">
              <w:rPr>
                <w:sz w:val="16"/>
                <w:szCs w:val="16"/>
              </w:rPr>
              <w:t>3515.5</w:t>
            </w:r>
          </w:p>
        </w:tc>
        <w:tc>
          <w:tcPr>
            <w:tcW w:w="0" w:type="auto"/>
            <w:shd w:val="clear" w:color="auto" w:fill="auto"/>
            <w:tcMar>
              <w:top w:w="75" w:type="dxa"/>
              <w:left w:w="0" w:type="dxa"/>
              <w:bottom w:w="75" w:type="dxa"/>
              <w:right w:w="150" w:type="dxa"/>
            </w:tcMar>
            <w:vAlign w:val="bottom"/>
            <w:hideMark/>
          </w:tcPr>
          <w:p w14:paraId="336E008D" w14:textId="77777777" w:rsidR="00A17F18" w:rsidRPr="00FF1965" w:rsidRDefault="00A17F18" w:rsidP="00767C88">
            <w:pPr>
              <w:spacing w:line="240" w:lineRule="auto"/>
              <w:rPr>
                <w:sz w:val="16"/>
                <w:szCs w:val="16"/>
              </w:rPr>
            </w:pPr>
            <w:hyperlink r:id="rId1245" w:history="1">
              <w:r w:rsidRPr="00FF1965">
                <w:rPr>
                  <w:color w:val="4E4E4E"/>
                  <w:sz w:val="16"/>
                  <w:szCs w:val="16"/>
                  <w:u w:val="single"/>
                  <w:bdr w:val="none" w:sz="0" w:space="0" w:color="auto" w:frame="1"/>
                </w:rPr>
                <w:t>Sex Offender Notification</w:t>
              </w:r>
            </w:hyperlink>
          </w:p>
        </w:tc>
      </w:tr>
      <w:tr w:rsidR="00A17F18" w:rsidRPr="00FF1965" w14:paraId="7B6C4DCE" w14:textId="77777777" w:rsidTr="00767C88">
        <w:tc>
          <w:tcPr>
            <w:tcW w:w="5425" w:type="dxa"/>
            <w:shd w:val="clear" w:color="auto" w:fill="auto"/>
            <w:tcMar>
              <w:top w:w="75" w:type="dxa"/>
              <w:left w:w="0" w:type="dxa"/>
              <w:bottom w:w="75" w:type="dxa"/>
              <w:right w:w="150" w:type="dxa"/>
            </w:tcMar>
            <w:vAlign w:val="bottom"/>
            <w:hideMark/>
          </w:tcPr>
          <w:p w14:paraId="16F95E27" w14:textId="77777777" w:rsidR="00A17F18" w:rsidRPr="00FF1965" w:rsidRDefault="00A17F18" w:rsidP="00767C88">
            <w:pPr>
              <w:spacing w:line="240" w:lineRule="auto"/>
              <w:rPr>
                <w:sz w:val="16"/>
                <w:szCs w:val="16"/>
              </w:rPr>
            </w:pPr>
            <w:r w:rsidRPr="00FF1965">
              <w:rPr>
                <w:sz w:val="16"/>
                <w:szCs w:val="16"/>
              </w:rPr>
              <w:t>3515.7</w:t>
            </w:r>
          </w:p>
        </w:tc>
        <w:tc>
          <w:tcPr>
            <w:tcW w:w="0" w:type="auto"/>
            <w:shd w:val="clear" w:color="auto" w:fill="auto"/>
            <w:tcMar>
              <w:top w:w="75" w:type="dxa"/>
              <w:left w:w="0" w:type="dxa"/>
              <w:bottom w:w="75" w:type="dxa"/>
              <w:right w:w="150" w:type="dxa"/>
            </w:tcMar>
            <w:vAlign w:val="bottom"/>
            <w:hideMark/>
          </w:tcPr>
          <w:p w14:paraId="779DCA71" w14:textId="77777777" w:rsidR="00A17F18" w:rsidRPr="00FF1965" w:rsidRDefault="00A17F18" w:rsidP="00767C88">
            <w:pPr>
              <w:spacing w:line="240" w:lineRule="auto"/>
              <w:rPr>
                <w:sz w:val="16"/>
                <w:szCs w:val="16"/>
              </w:rPr>
            </w:pPr>
            <w:hyperlink r:id="rId1246" w:history="1">
              <w:r w:rsidRPr="00FF1965">
                <w:rPr>
                  <w:color w:val="4E4E4E"/>
                  <w:sz w:val="16"/>
                  <w:szCs w:val="16"/>
                  <w:u w:val="single"/>
                  <w:bdr w:val="none" w:sz="0" w:space="0" w:color="auto" w:frame="1"/>
                </w:rPr>
                <w:t>Firearms On School Grounds</w:t>
              </w:r>
            </w:hyperlink>
          </w:p>
        </w:tc>
      </w:tr>
      <w:tr w:rsidR="00A17F18" w:rsidRPr="00FF1965" w14:paraId="39EB7A4E" w14:textId="77777777" w:rsidTr="00767C88">
        <w:tc>
          <w:tcPr>
            <w:tcW w:w="5425" w:type="dxa"/>
            <w:shd w:val="clear" w:color="auto" w:fill="auto"/>
            <w:tcMar>
              <w:top w:w="75" w:type="dxa"/>
              <w:left w:w="0" w:type="dxa"/>
              <w:bottom w:w="75" w:type="dxa"/>
              <w:right w:w="150" w:type="dxa"/>
            </w:tcMar>
            <w:vAlign w:val="bottom"/>
            <w:hideMark/>
          </w:tcPr>
          <w:p w14:paraId="04F1C250" w14:textId="77777777" w:rsidR="00A17F18" w:rsidRPr="00FF1965" w:rsidRDefault="00A17F18" w:rsidP="00767C88">
            <w:pPr>
              <w:spacing w:line="240" w:lineRule="auto"/>
              <w:rPr>
                <w:sz w:val="16"/>
                <w:szCs w:val="16"/>
              </w:rPr>
            </w:pPr>
            <w:r w:rsidRPr="00FF1965">
              <w:rPr>
                <w:sz w:val="16"/>
                <w:szCs w:val="16"/>
              </w:rPr>
              <w:t>3515.7-E PDF(1)</w:t>
            </w:r>
          </w:p>
        </w:tc>
        <w:tc>
          <w:tcPr>
            <w:tcW w:w="0" w:type="auto"/>
            <w:shd w:val="clear" w:color="auto" w:fill="auto"/>
            <w:tcMar>
              <w:top w:w="75" w:type="dxa"/>
              <w:left w:w="0" w:type="dxa"/>
              <w:bottom w:w="75" w:type="dxa"/>
              <w:right w:w="150" w:type="dxa"/>
            </w:tcMar>
            <w:vAlign w:val="bottom"/>
            <w:hideMark/>
          </w:tcPr>
          <w:p w14:paraId="49B82EE2" w14:textId="77777777" w:rsidR="00A17F18" w:rsidRPr="00FF1965" w:rsidRDefault="00A17F18" w:rsidP="00767C88">
            <w:pPr>
              <w:spacing w:line="240" w:lineRule="auto"/>
              <w:rPr>
                <w:sz w:val="16"/>
                <w:szCs w:val="16"/>
              </w:rPr>
            </w:pPr>
            <w:hyperlink r:id="rId1247" w:history="1">
              <w:r w:rsidRPr="00FF1965">
                <w:rPr>
                  <w:color w:val="4E4E4E"/>
                  <w:sz w:val="16"/>
                  <w:szCs w:val="16"/>
                  <w:u w:val="single"/>
                  <w:bdr w:val="none" w:sz="0" w:space="0" w:color="auto" w:frame="1"/>
                </w:rPr>
                <w:t>Firearms On School Grounds - Issuance And Responsibility For Keys</w:t>
              </w:r>
            </w:hyperlink>
          </w:p>
        </w:tc>
      </w:tr>
      <w:tr w:rsidR="00A17F18" w:rsidRPr="00FF1965" w14:paraId="6F7D5AC3" w14:textId="77777777" w:rsidTr="00767C88">
        <w:tc>
          <w:tcPr>
            <w:tcW w:w="5425" w:type="dxa"/>
            <w:shd w:val="clear" w:color="auto" w:fill="auto"/>
            <w:tcMar>
              <w:top w:w="75" w:type="dxa"/>
              <w:left w:w="0" w:type="dxa"/>
              <w:bottom w:w="75" w:type="dxa"/>
              <w:right w:w="150" w:type="dxa"/>
            </w:tcMar>
            <w:vAlign w:val="bottom"/>
            <w:hideMark/>
          </w:tcPr>
          <w:p w14:paraId="19BFD2E3" w14:textId="77777777" w:rsidR="00A17F18" w:rsidRPr="00FF1965" w:rsidRDefault="00A17F18" w:rsidP="00767C88">
            <w:pPr>
              <w:spacing w:line="240" w:lineRule="auto"/>
              <w:rPr>
                <w:sz w:val="16"/>
                <w:szCs w:val="16"/>
              </w:rPr>
            </w:pPr>
            <w:r w:rsidRPr="00FF1965">
              <w:rPr>
                <w:sz w:val="16"/>
                <w:szCs w:val="16"/>
              </w:rPr>
              <w:t>3516</w:t>
            </w:r>
          </w:p>
        </w:tc>
        <w:tc>
          <w:tcPr>
            <w:tcW w:w="0" w:type="auto"/>
            <w:shd w:val="clear" w:color="auto" w:fill="auto"/>
            <w:tcMar>
              <w:top w:w="75" w:type="dxa"/>
              <w:left w:w="0" w:type="dxa"/>
              <w:bottom w:w="75" w:type="dxa"/>
              <w:right w:w="150" w:type="dxa"/>
            </w:tcMar>
            <w:vAlign w:val="bottom"/>
            <w:hideMark/>
          </w:tcPr>
          <w:p w14:paraId="6F0A0C0E" w14:textId="77777777" w:rsidR="00A17F18" w:rsidRPr="00FF1965" w:rsidRDefault="00A17F18" w:rsidP="00767C88">
            <w:pPr>
              <w:spacing w:line="240" w:lineRule="auto"/>
              <w:rPr>
                <w:sz w:val="16"/>
                <w:szCs w:val="16"/>
              </w:rPr>
            </w:pPr>
            <w:hyperlink r:id="rId1248" w:history="1">
              <w:r w:rsidRPr="00FF1965">
                <w:rPr>
                  <w:color w:val="4E4E4E"/>
                  <w:sz w:val="16"/>
                  <w:szCs w:val="16"/>
                  <w:u w:val="single"/>
                  <w:bdr w:val="none" w:sz="0" w:space="0" w:color="auto" w:frame="1"/>
                </w:rPr>
                <w:t>Emergencies And Disaster Preparedness Plan</w:t>
              </w:r>
            </w:hyperlink>
          </w:p>
        </w:tc>
      </w:tr>
      <w:tr w:rsidR="00A17F18" w:rsidRPr="00FF1965" w14:paraId="0A02B808" w14:textId="77777777" w:rsidTr="00767C88">
        <w:tc>
          <w:tcPr>
            <w:tcW w:w="5425" w:type="dxa"/>
            <w:shd w:val="clear" w:color="auto" w:fill="auto"/>
            <w:tcMar>
              <w:top w:w="75" w:type="dxa"/>
              <w:left w:w="0" w:type="dxa"/>
              <w:bottom w:w="75" w:type="dxa"/>
              <w:right w:w="150" w:type="dxa"/>
            </w:tcMar>
            <w:vAlign w:val="bottom"/>
            <w:hideMark/>
          </w:tcPr>
          <w:p w14:paraId="370FD769" w14:textId="77777777" w:rsidR="00A17F18" w:rsidRPr="00FF1965" w:rsidRDefault="00A17F18" w:rsidP="00767C88">
            <w:pPr>
              <w:spacing w:line="240" w:lineRule="auto"/>
              <w:rPr>
                <w:sz w:val="16"/>
                <w:szCs w:val="16"/>
              </w:rPr>
            </w:pPr>
            <w:r w:rsidRPr="00FF1965">
              <w:rPr>
                <w:sz w:val="16"/>
                <w:szCs w:val="16"/>
              </w:rPr>
              <w:t>3516</w:t>
            </w:r>
          </w:p>
        </w:tc>
        <w:tc>
          <w:tcPr>
            <w:tcW w:w="0" w:type="auto"/>
            <w:shd w:val="clear" w:color="auto" w:fill="auto"/>
            <w:tcMar>
              <w:top w:w="75" w:type="dxa"/>
              <w:left w:w="0" w:type="dxa"/>
              <w:bottom w:w="75" w:type="dxa"/>
              <w:right w:w="150" w:type="dxa"/>
            </w:tcMar>
            <w:vAlign w:val="bottom"/>
            <w:hideMark/>
          </w:tcPr>
          <w:p w14:paraId="75C7B8A0" w14:textId="77777777" w:rsidR="00A17F18" w:rsidRPr="00FF1965" w:rsidRDefault="00A17F18" w:rsidP="00767C88">
            <w:pPr>
              <w:spacing w:line="240" w:lineRule="auto"/>
              <w:rPr>
                <w:sz w:val="16"/>
                <w:szCs w:val="16"/>
              </w:rPr>
            </w:pPr>
            <w:hyperlink r:id="rId1249" w:history="1">
              <w:r w:rsidRPr="00FF1965">
                <w:rPr>
                  <w:color w:val="4E4E4E"/>
                  <w:sz w:val="16"/>
                  <w:szCs w:val="16"/>
                  <w:u w:val="single"/>
                  <w:bdr w:val="none" w:sz="0" w:space="0" w:color="auto" w:frame="1"/>
                </w:rPr>
                <w:t>Emergencies And Disaster Preparedness Plan</w:t>
              </w:r>
            </w:hyperlink>
          </w:p>
        </w:tc>
      </w:tr>
      <w:tr w:rsidR="00A17F18" w:rsidRPr="00FF1965" w14:paraId="02270013" w14:textId="77777777" w:rsidTr="00767C88">
        <w:tc>
          <w:tcPr>
            <w:tcW w:w="5425" w:type="dxa"/>
            <w:shd w:val="clear" w:color="auto" w:fill="auto"/>
            <w:tcMar>
              <w:top w:w="75" w:type="dxa"/>
              <w:left w:w="0" w:type="dxa"/>
              <w:bottom w:w="75" w:type="dxa"/>
              <w:right w:w="150" w:type="dxa"/>
            </w:tcMar>
            <w:vAlign w:val="bottom"/>
            <w:hideMark/>
          </w:tcPr>
          <w:p w14:paraId="255ABF95" w14:textId="77777777" w:rsidR="00A17F18" w:rsidRPr="00FF1965" w:rsidRDefault="00A17F18" w:rsidP="00767C88">
            <w:pPr>
              <w:spacing w:line="240" w:lineRule="auto"/>
              <w:rPr>
                <w:sz w:val="16"/>
                <w:szCs w:val="16"/>
              </w:rPr>
            </w:pPr>
            <w:r w:rsidRPr="00FF1965">
              <w:rPr>
                <w:sz w:val="16"/>
                <w:szCs w:val="16"/>
              </w:rPr>
              <w:t>3516.2</w:t>
            </w:r>
          </w:p>
        </w:tc>
        <w:tc>
          <w:tcPr>
            <w:tcW w:w="0" w:type="auto"/>
            <w:shd w:val="clear" w:color="auto" w:fill="auto"/>
            <w:tcMar>
              <w:top w:w="75" w:type="dxa"/>
              <w:left w:w="0" w:type="dxa"/>
              <w:bottom w:w="75" w:type="dxa"/>
              <w:right w:w="150" w:type="dxa"/>
            </w:tcMar>
            <w:vAlign w:val="bottom"/>
            <w:hideMark/>
          </w:tcPr>
          <w:p w14:paraId="25748535" w14:textId="77777777" w:rsidR="00A17F18" w:rsidRPr="00FF1965" w:rsidRDefault="00A17F18" w:rsidP="00767C88">
            <w:pPr>
              <w:spacing w:line="240" w:lineRule="auto"/>
              <w:rPr>
                <w:sz w:val="16"/>
                <w:szCs w:val="16"/>
              </w:rPr>
            </w:pPr>
            <w:hyperlink r:id="rId1250" w:history="1">
              <w:r w:rsidRPr="00FF1965">
                <w:rPr>
                  <w:color w:val="4E4E4E"/>
                  <w:sz w:val="16"/>
                  <w:szCs w:val="16"/>
                  <w:u w:val="single"/>
                  <w:bdr w:val="none" w:sz="0" w:space="0" w:color="auto" w:frame="1"/>
                </w:rPr>
                <w:t>Bomb Threats</w:t>
              </w:r>
            </w:hyperlink>
          </w:p>
        </w:tc>
      </w:tr>
      <w:tr w:rsidR="00A17F18" w:rsidRPr="00FF1965" w14:paraId="652E733C" w14:textId="77777777" w:rsidTr="00767C88">
        <w:tc>
          <w:tcPr>
            <w:tcW w:w="5425" w:type="dxa"/>
            <w:shd w:val="clear" w:color="auto" w:fill="auto"/>
            <w:tcMar>
              <w:top w:w="75" w:type="dxa"/>
              <w:left w:w="0" w:type="dxa"/>
              <w:bottom w:w="75" w:type="dxa"/>
              <w:right w:w="150" w:type="dxa"/>
            </w:tcMar>
            <w:vAlign w:val="bottom"/>
            <w:hideMark/>
          </w:tcPr>
          <w:p w14:paraId="2D3A86C3" w14:textId="77777777" w:rsidR="00A17F18" w:rsidRPr="00FF1965" w:rsidRDefault="00A17F18" w:rsidP="00767C88">
            <w:pPr>
              <w:spacing w:line="240" w:lineRule="auto"/>
              <w:rPr>
                <w:sz w:val="16"/>
                <w:szCs w:val="16"/>
              </w:rPr>
            </w:pPr>
            <w:r w:rsidRPr="00FF1965">
              <w:rPr>
                <w:sz w:val="16"/>
                <w:szCs w:val="16"/>
              </w:rPr>
              <w:t>3530</w:t>
            </w:r>
          </w:p>
        </w:tc>
        <w:tc>
          <w:tcPr>
            <w:tcW w:w="0" w:type="auto"/>
            <w:shd w:val="clear" w:color="auto" w:fill="auto"/>
            <w:tcMar>
              <w:top w:w="75" w:type="dxa"/>
              <w:left w:w="0" w:type="dxa"/>
              <w:bottom w:w="75" w:type="dxa"/>
              <w:right w:w="150" w:type="dxa"/>
            </w:tcMar>
            <w:vAlign w:val="bottom"/>
            <w:hideMark/>
          </w:tcPr>
          <w:p w14:paraId="3950A09D" w14:textId="77777777" w:rsidR="00A17F18" w:rsidRPr="00FF1965" w:rsidRDefault="00A17F18" w:rsidP="00767C88">
            <w:pPr>
              <w:spacing w:line="240" w:lineRule="auto"/>
              <w:rPr>
                <w:sz w:val="16"/>
                <w:szCs w:val="16"/>
              </w:rPr>
            </w:pPr>
            <w:hyperlink r:id="rId1251" w:history="1">
              <w:r w:rsidRPr="00FF1965">
                <w:rPr>
                  <w:color w:val="4E4E4E"/>
                  <w:sz w:val="16"/>
                  <w:szCs w:val="16"/>
                  <w:u w:val="single"/>
                  <w:bdr w:val="none" w:sz="0" w:space="0" w:color="auto" w:frame="1"/>
                </w:rPr>
                <w:t>Risk Management/Insurance</w:t>
              </w:r>
            </w:hyperlink>
          </w:p>
        </w:tc>
      </w:tr>
      <w:tr w:rsidR="00A17F18" w:rsidRPr="00FF1965" w14:paraId="0523BB13" w14:textId="77777777" w:rsidTr="00767C88">
        <w:tc>
          <w:tcPr>
            <w:tcW w:w="5425" w:type="dxa"/>
            <w:shd w:val="clear" w:color="auto" w:fill="auto"/>
            <w:tcMar>
              <w:top w:w="75" w:type="dxa"/>
              <w:left w:w="0" w:type="dxa"/>
              <w:bottom w:w="75" w:type="dxa"/>
              <w:right w:w="150" w:type="dxa"/>
            </w:tcMar>
            <w:vAlign w:val="bottom"/>
            <w:hideMark/>
          </w:tcPr>
          <w:p w14:paraId="4207BA96" w14:textId="77777777" w:rsidR="00A17F18" w:rsidRPr="00FF1965" w:rsidRDefault="00A17F18" w:rsidP="00767C88">
            <w:pPr>
              <w:spacing w:line="240" w:lineRule="auto"/>
              <w:rPr>
                <w:sz w:val="16"/>
                <w:szCs w:val="16"/>
              </w:rPr>
            </w:pPr>
            <w:r w:rsidRPr="00FF1965">
              <w:rPr>
                <w:sz w:val="16"/>
                <w:szCs w:val="16"/>
              </w:rPr>
              <w:t>3530</w:t>
            </w:r>
          </w:p>
        </w:tc>
        <w:tc>
          <w:tcPr>
            <w:tcW w:w="0" w:type="auto"/>
            <w:shd w:val="clear" w:color="auto" w:fill="auto"/>
            <w:tcMar>
              <w:top w:w="75" w:type="dxa"/>
              <w:left w:w="0" w:type="dxa"/>
              <w:bottom w:w="75" w:type="dxa"/>
              <w:right w:w="150" w:type="dxa"/>
            </w:tcMar>
            <w:vAlign w:val="bottom"/>
            <w:hideMark/>
          </w:tcPr>
          <w:p w14:paraId="3D8DD4A6" w14:textId="77777777" w:rsidR="00A17F18" w:rsidRPr="00FF1965" w:rsidRDefault="00A17F18" w:rsidP="00767C88">
            <w:pPr>
              <w:spacing w:line="240" w:lineRule="auto"/>
              <w:rPr>
                <w:sz w:val="16"/>
                <w:szCs w:val="16"/>
              </w:rPr>
            </w:pPr>
            <w:hyperlink r:id="rId1252" w:history="1">
              <w:r w:rsidRPr="00FF1965">
                <w:rPr>
                  <w:color w:val="4E4E4E"/>
                  <w:sz w:val="16"/>
                  <w:szCs w:val="16"/>
                  <w:u w:val="single"/>
                  <w:bdr w:val="none" w:sz="0" w:space="0" w:color="auto" w:frame="1"/>
                </w:rPr>
                <w:t>Risk Management/Insurance</w:t>
              </w:r>
            </w:hyperlink>
          </w:p>
        </w:tc>
      </w:tr>
      <w:tr w:rsidR="00A17F18" w:rsidRPr="00FF1965" w14:paraId="49B30202" w14:textId="77777777" w:rsidTr="00767C88">
        <w:tc>
          <w:tcPr>
            <w:tcW w:w="5425" w:type="dxa"/>
            <w:shd w:val="clear" w:color="auto" w:fill="auto"/>
            <w:tcMar>
              <w:top w:w="75" w:type="dxa"/>
              <w:left w:w="0" w:type="dxa"/>
              <w:bottom w:w="75" w:type="dxa"/>
              <w:right w:w="150" w:type="dxa"/>
            </w:tcMar>
            <w:vAlign w:val="bottom"/>
            <w:hideMark/>
          </w:tcPr>
          <w:p w14:paraId="46CC886A" w14:textId="77777777" w:rsidR="00A17F18" w:rsidRPr="00FF1965" w:rsidRDefault="00A17F18" w:rsidP="00767C88">
            <w:pPr>
              <w:spacing w:line="240" w:lineRule="auto"/>
              <w:rPr>
                <w:sz w:val="16"/>
                <w:szCs w:val="16"/>
              </w:rPr>
            </w:pPr>
            <w:r w:rsidRPr="00FF1965">
              <w:rPr>
                <w:sz w:val="16"/>
                <w:szCs w:val="16"/>
              </w:rPr>
              <w:t>4112.6</w:t>
            </w:r>
          </w:p>
        </w:tc>
        <w:tc>
          <w:tcPr>
            <w:tcW w:w="0" w:type="auto"/>
            <w:shd w:val="clear" w:color="auto" w:fill="auto"/>
            <w:tcMar>
              <w:top w:w="75" w:type="dxa"/>
              <w:left w:w="0" w:type="dxa"/>
              <w:bottom w:w="75" w:type="dxa"/>
              <w:right w:w="150" w:type="dxa"/>
            </w:tcMar>
            <w:vAlign w:val="bottom"/>
            <w:hideMark/>
          </w:tcPr>
          <w:p w14:paraId="2F9A3369" w14:textId="77777777" w:rsidR="00A17F18" w:rsidRPr="00FF1965" w:rsidRDefault="00A17F18" w:rsidP="00767C88">
            <w:pPr>
              <w:spacing w:line="240" w:lineRule="auto"/>
              <w:rPr>
                <w:sz w:val="16"/>
                <w:szCs w:val="16"/>
              </w:rPr>
            </w:pPr>
            <w:hyperlink r:id="rId1253" w:history="1">
              <w:r w:rsidRPr="00FF1965">
                <w:rPr>
                  <w:color w:val="4E4E4E"/>
                  <w:sz w:val="16"/>
                  <w:szCs w:val="16"/>
                  <w:u w:val="single"/>
                  <w:bdr w:val="none" w:sz="0" w:space="0" w:color="auto" w:frame="1"/>
                </w:rPr>
                <w:t>Personnel Files</w:t>
              </w:r>
            </w:hyperlink>
          </w:p>
        </w:tc>
      </w:tr>
      <w:tr w:rsidR="00A17F18" w:rsidRPr="00FF1965" w14:paraId="45B4E39A" w14:textId="77777777" w:rsidTr="00767C88">
        <w:tc>
          <w:tcPr>
            <w:tcW w:w="5425" w:type="dxa"/>
            <w:shd w:val="clear" w:color="auto" w:fill="auto"/>
            <w:tcMar>
              <w:top w:w="75" w:type="dxa"/>
              <w:left w:w="0" w:type="dxa"/>
              <w:bottom w:w="75" w:type="dxa"/>
              <w:right w:w="150" w:type="dxa"/>
            </w:tcMar>
            <w:vAlign w:val="bottom"/>
            <w:hideMark/>
          </w:tcPr>
          <w:p w14:paraId="7360EFC6" w14:textId="77777777" w:rsidR="00A17F18" w:rsidRPr="00FF1965" w:rsidRDefault="00A17F18" w:rsidP="00767C88">
            <w:pPr>
              <w:spacing w:line="240" w:lineRule="auto"/>
              <w:rPr>
                <w:sz w:val="16"/>
                <w:szCs w:val="16"/>
              </w:rPr>
            </w:pPr>
            <w:r w:rsidRPr="00FF1965">
              <w:rPr>
                <w:sz w:val="16"/>
                <w:szCs w:val="16"/>
              </w:rPr>
              <w:t>4119.1</w:t>
            </w:r>
          </w:p>
        </w:tc>
        <w:tc>
          <w:tcPr>
            <w:tcW w:w="0" w:type="auto"/>
            <w:shd w:val="clear" w:color="auto" w:fill="auto"/>
            <w:tcMar>
              <w:top w:w="75" w:type="dxa"/>
              <w:left w:w="0" w:type="dxa"/>
              <w:bottom w:w="75" w:type="dxa"/>
              <w:right w:w="150" w:type="dxa"/>
            </w:tcMar>
            <w:vAlign w:val="bottom"/>
            <w:hideMark/>
          </w:tcPr>
          <w:p w14:paraId="68DB7218" w14:textId="77777777" w:rsidR="00A17F18" w:rsidRPr="00FF1965" w:rsidRDefault="00A17F18" w:rsidP="00767C88">
            <w:pPr>
              <w:spacing w:line="240" w:lineRule="auto"/>
              <w:rPr>
                <w:sz w:val="16"/>
                <w:szCs w:val="16"/>
              </w:rPr>
            </w:pPr>
            <w:hyperlink r:id="rId1254" w:history="1">
              <w:r w:rsidRPr="00FF1965">
                <w:rPr>
                  <w:color w:val="4E4E4E"/>
                  <w:sz w:val="16"/>
                  <w:szCs w:val="16"/>
                  <w:u w:val="single"/>
                  <w:bdr w:val="none" w:sz="0" w:space="0" w:color="auto" w:frame="1"/>
                </w:rPr>
                <w:t>Civil And Legal Rights</w:t>
              </w:r>
            </w:hyperlink>
          </w:p>
        </w:tc>
      </w:tr>
      <w:tr w:rsidR="00A17F18" w:rsidRPr="00FF1965" w14:paraId="32E7B574" w14:textId="77777777" w:rsidTr="00767C88">
        <w:tc>
          <w:tcPr>
            <w:tcW w:w="5425" w:type="dxa"/>
            <w:shd w:val="clear" w:color="auto" w:fill="auto"/>
            <w:tcMar>
              <w:top w:w="75" w:type="dxa"/>
              <w:left w:w="0" w:type="dxa"/>
              <w:bottom w:w="75" w:type="dxa"/>
              <w:right w:w="150" w:type="dxa"/>
            </w:tcMar>
            <w:vAlign w:val="bottom"/>
            <w:hideMark/>
          </w:tcPr>
          <w:p w14:paraId="478C5F77" w14:textId="77777777" w:rsidR="00A17F18" w:rsidRPr="00FF1965" w:rsidRDefault="00A17F18" w:rsidP="00767C88">
            <w:pPr>
              <w:spacing w:line="240" w:lineRule="auto"/>
              <w:rPr>
                <w:sz w:val="16"/>
                <w:szCs w:val="16"/>
              </w:rPr>
            </w:pPr>
            <w:r w:rsidRPr="00FF1965">
              <w:rPr>
                <w:sz w:val="16"/>
                <w:szCs w:val="16"/>
              </w:rPr>
              <w:t>4131</w:t>
            </w:r>
          </w:p>
        </w:tc>
        <w:tc>
          <w:tcPr>
            <w:tcW w:w="0" w:type="auto"/>
            <w:shd w:val="clear" w:color="auto" w:fill="auto"/>
            <w:tcMar>
              <w:top w:w="75" w:type="dxa"/>
              <w:left w:w="0" w:type="dxa"/>
              <w:bottom w:w="75" w:type="dxa"/>
              <w:right w:w="150" w:type="dxa"/>
            </w:tcMar>
            <w:vAlign w:val="bottom"/>
            <w:hideMark/>
          </w:tcPr>
          <w:p w14:paraId="6F372DDF" w14:textId="77777777" w:rsidR="00A17F18" w:rsidRPr="00FF1965" w:rsidRDefault="00A17F18" w:rsidP="00767C88">
            <w:pPr>
              <w:spacing w:line="240" w:lineRule="auto"/>
              <w:rPr>
                <w:sz w:val="16"/>
                <w:szCs w:val="16"/>
              </w:rPr>
            </w:pPr>
            <w:hyperlink r:id="rId1255" w:history="1">
              <w:r w:rsidRPr="00FF1965">
                <w:rPr>
                  <w:color w:val="4E4E4E"/>
                  <w:sz w:val="16"/>
                  <w:szCs w:val="16"/>
                  <w:u w:val="single"/>
                  <w:bdr w:val="none" w:sz="0" w:space="0" w:color="auto" w:frame="1"/>
                </w:rPr>
                <w:t>Staff Development</w:t>
              </w:r>
            </w:hyperlink>
          </w:p>
        </w:tc>
      </w:tr>
      <w:tr w:rsidR="00A17F18" w:rsidRPr="00FF1965" w14:paraId="062724AA" w14:textId="77777777" w:rsidTr="00767C88">
        <w:tc>
          <w:tcPr>
            <w:tcW w:w="5425" w:type="dxa"/>
            <w:shd w:val="clear" w:color="auto" w:fill="auto"/>
            <w:tcMar>
              <w:top w:w="75" w:type="dxa"/>
              <w:left w:w="0" w:type="dxa"/>
              <w:bottom w:w="75" w:type="dxa"/>
              <w:right w:w="150" w:type="dxa"/>
            </w:tcMar>
            <w:vAlign w:val="bottom"/>
            <w:hideMark/>
          </w:tcPr>
          <w:p w14:paraId="7E28FD47" w14:textId="77777777" w:rsidR="00A17F18" w:rsidRPr="00FF1965" w:rsidRDefault="00A17F18" w:rsidP="00767C88">
            <w:pPr>
              <w:spacing w:line="240" w:lineRule="auto"/>
              <w:rPr>
                <w:sz w:val="16"/>
                <w:szCs w:val="16"/>
              </w:rPr>
            </w:pPr>
            <w:r w:rsidRPr="00FF1965">
              <w:rPr>
                <w:sz w:val="16"/>
                <w:szCs w:val="16"/>
              </w:rPr>
              <w:t>4158</w:t>
            </w:r>
          </w:p>
        </w:tc>
        <w:tc>
          <w:tcPr>
            <w:tcW w:w="0" w:type="auto"/>
            <w:shd w:val="clear" w:color="auto" w:fill="auto"/>
            <w:tcMar>
              <w:top w:w="75" w:type="dxa"/>
              <w:left w:w="0" w:type="dxa"/>
              <w:bottom w:w="75" w:type="dxa"/>
              <w:right w:w="150" w:type="dxa"/>
            </w:tcMar>
            <w:vAlign w:val="bottom"/>
            <w:hideMark/>
          </w:tcPr>
          <w:p w14:paraId="05897A58" w14:textId="77777777" w:rsidR="00A17F18" w:rsidRPr="00FF1965" w:rsidRDefault="00A17F18" w:rsidP="00767C88">
            <w:pPr>
              <w:spacing w:line="240" w:lineRule="auto"/>
              <w:rPr>
                <w:sz w:val="16"/>
                <w:szCs w:val="16"/>
              </w:rPr>
            </w:pPr>
            <w:hyperlink r:id="rId1256" w:history="1">
              <w:r w:rsidRPr="00FF1965">
                <w:rPr>
                  <w:color w:val="4E4E4E"/>
                  <w:sz w:val="16"/>
                  <w:szCs w:val="16"/>
                  <w:u w:val="single"/>
                  <w:bdr w:val="none" w:sz="0" w:space="0" w:color="auto" w:frame="1"/>
                </w:rPr>
                <w:t>Employee Security</w:t>
              </w:r>
            </w:hyperlink>
          </w:p>
        </w:tc>
      </w:tr>
      <w:tr w:rsidR="00A17F18" w:rsidRPr="00FF1965" w14:paraId="18E22969" w14:textId="77777777" w:rsidTr="00767C88">
        <w:tc>
          <w:tcPr>
            <w:tcW w:w="5425" w:type="dxa"/>
            <w:shd w:val="clear" w:color="auto" w:fill="auto"/>
            <w:tcMar>
              <w:top w:w="75" w:type="dxa"/>
              <w:left w:w="0" w:type="dxa"/>
              <w:bottom w:w="75" w:type="dxa"/>
              <w:right w:w="150" w:type="dxa"/>
            </w:tcMar>
            <w:vAlign w:val="bottom"/>
            <w:hideMark/>
          </w:tcPr>
          <w:p w14:paraId="26B6450F" w14:textId="77777777" w:rsidR="00A17F18" w:rsidRPr="00FF1965" w:rsidRDefault="00A17F18" w:rsidP="00767C88">
            <w:pPr>
              <w:spacing w:line="240" w:lineRule="auto"/>
              <w:rPr>
                <w:sz w:val="16"/>
                <w:szCs w:val="16"/>
              </w:rPr>
            </w:pPr>
            <w:r w:rsidRPr="00FF1965">
              <w:rPr>
                <w:sz w:val="16"/>
                <w:szCs w:val="16"/>
              </w:rPr>
              <w:t>4158</w:t>
            </w:r>
          </w:p>
        </w:tc>
        <w:tc>
          <w:tcPr>
            <w:tcW w:w="0" w:type="auto"/>
            <w:shd w:val="clear" w:color="auto" w:fill="auto"/>
            <w:tcMar>
              <w:top w:w="75" w:type="dxa"/>
              <w:left w:w="0" w:type="dxa"/>
              <w:bottom w:w="75" w:type="dxa"/>
              <w:right w:w="150" w:type="dxa"/>
            </w:tcMar>
            <w:vAlign w:val="bottom"/>
            <w:hideMark/>
          </w:tcPr>
          <w:p w14:paraId="398405E0" w14:textId="77777777" w:rsidR="00A17F18" w:rsidRPr="00FF1965" w:rsidRDefault="00A17F18" w:rsidP="00767C88">
            <w:pPr>
              <w:spacing w:line="240" w:lineRule="auto"/>
              <w:rPr>
                <w:sz w:val="16"/>
                <w:szCs w:val="16"/>
              </w:rPr>
            </w:pPr>
            <w:hyperlink r:id="rId1257" w:history="1">
              <w:r w:rsidRPr="00FF1965">
                <w:rPr>
                  <w:color w:val="4E4E4E"/>
                  <w:sz w:val="16"/>
                  <w:szCs w:val="16"/>
                  <w:u w:val="single"/>
                  <w:bdr w:val="none" w:sz="0" w:space="0" w:color="auto" w:frame="1"/>
                </w:rPr>
                <w:t>Employee Security</w:t>
              </w:r>
            </w:hyperlink>
          </w:p>
        </w:tc>
      </w:tr>
      <w:tr w:rsidR="00A17F18" w:rsidRPr="00FF1965" w14:paraId="0B25BDC9" w14:textId="77777777" w:rsidTr="00767C88">
        <w:tc>
          <w:tcPr>
            <w:tcW w:w="5425" w:type="dxa"/>
            <w:shd w:val="clear" w:color="auto" w:fill="auto"/>
            <w:tcMar>
              <w:top w:w="75" w:type="dxa"/>
              <w:left w:w="0" w:type="dxa"/>
              <w:bottom w:w="75" w:type="dxa"/>
              <w:right w:w="150" w:type="dxa"/>
            </w:tcMar>
            <w:vAlign w:val="bottom"/>
            <w:hideMark/>
          </w:tcPr>
          <w:p w14:paraId="375B5C1D" w14:textId="77777777" w:rsidR="00A17F18" w:rsidRPr="00FF1965" w:rsidRDefault="00A17F18" w:rsidP="00767C88">
            <w:pPr>
              <w:spacing w:line="240" w:lineRule="auto"/>
              <w:rPr>
                <w:sz w:val="16"/>
                <w:szCs w:val="16"/>
              </w:rPr>
            </w:pPr>
            <w:r w:rsidRPr="00FF1965">
              <w:rPr>
                <w:sz w:val="16"/>
                <w:szCs w:val="16"/>
              </w:rPr>
              <w:t>4212.6</w:t>
            </w:r>
          </w:p>
        </w:tc>
        <w:tc>
          <w:tcPr>
            <w:tcW w:w="0" w:type="auto"/>
            <w:shd w:val="clear" w:color="auto" w:fill="auto"/>
            <w:tcMar>
              <w:top w:w="75" w:type="dxa"/>
              <w:left w:w="0" w:type="dxa"/>
              <w:bottom w:w="75" w:type="dxa"/>
              <w:right w:w="150" w:type="dxa"/>
            </w:tcMar>
            <w:vAlign w:val="bottom"/>
            <w:hideMark/>
          </w:tcPr>
          <w:p w14:paraId="46E99C80" w14:textId="77777777" w:rsidR="00A17F18" w:rsidRPr="00FF1965" w:rsidRDefault="00A17F18" w:rsidP="00767C88">
            <w:pPr>
              <w:spacing w:line="240" w:lineRule="auto"/>
              <w:rPr>
                <w:sz w:val="16"/>
                <w:szCs w:val="16"/>
              </w:rPr>
            </w:pPr>
            <w:hyperlink r:id="rId1258" w:history="1">
              <w:r w:rsidRPr="00FF1965">
                <w:rPr>
                  <w:color w:val="4E4E4E"/>
                  <w:sz w:val="16"/>
                  <w:szCs w:val="16"/>
                  <w:u w:val="single"/>
                  <w:bdr w:val="none" w:sz="0" w:space="0" w:color="auto" w:frame="1"/>
                </w:rPr>
                <w:t>Personnel Files</w:t>
              </w:r>
            </w:hyperlink>
          </w:p>
        </w:tc>
      </w:tr>
      <w:tr w:rsidR="00A17F18" w:rsidRPr="00FF1965" w14:paraId="5A1232D9" w14:textId="77777777" w:rsidTr="00767C88">
        <w:tc>
          <w:tcPr>
            <w:tcW w:w="5425" w:type="dxa"/>
            <w:shd w:val="clear" w:color="auto" w:fill="auto"/>
            <w:tcMar>
              <w:top w:w="75" w:type="dxa"/>
              <w:left w:w="0" w:type="dxa"/>
              <w:bottom w:w="75" w:type="dxa"/>
              <w:right w:w="150" w:type="dxa"/>
            </w:tcMar>
            <w:vAlign w:val="bottom"/>
            <w:hideMark/>
          </w:tcPr>
          <w:p w14:paraId="41EE6EFC" w14:textId="77777777" w:rsidR="00A17F18" w:rsidRPr="00FF1965" w:rsidRDefault="00A17F18" w:rsidP="00767C88">
            <w:pPr>
              <w:spacing w:line="240" w:lineRule="auto"/>
              <w:rPr>
                <w:sz w:val="16"/>
                <w:szCs w:val="16"/>
              </w:rPr>
            </w:pPr>
            <w:r w:rsidRPr="00FF1965">
              <w:rPr>
                <w:sz w:val="16"/>
                <w:szCs w:val="16"/>
              </w:rPr>
              <w:t>4219.1</w:t>
            </w:r>
          </w:p>
        </w:tc>
        <w:tc>
          <w:tcPr>
            <w:tcW w:w="0" w:type="auto"/>
            <w:shd w:val="clear" w:color="auto" w:fill="auto"/>
            <w:tcMar>
              <w:top w:w="75" w:type="dxa"/>
              <w:left w:w="0" w:type="dxa"/>
              <w:bottom w:w="75" w:type="dxa"/>
              <w:right w:w="150" w:type="dxa"/>
            </w:tcMar>
            <w:vAlign w:val="bottom"/>
            <w:hideMark/>
          </w:tcPr>
          <w:p w14:paraId="73247E67" w14:textId="77777777" w:rsidR="00A17F18" w:rsidRPr="00FF1965" w:rsidRDefault="00A17F18" w:rsidP="00767C88">
            <w:pPr>
              <w:spacing w:line="240" w:lineRule="auto"/>
              <w:rPr>
                <w:sz w:val="16"/>
                <w:szCs w:val="16"/>
              </w:rPr>
            </w:pPr>
            <w:hyperlink r:id="rId1259" w:history="1">
              <w:r w:rsidRPr="00FF1965">
                <w:rPr>
                  <w:color w:val="4E4E4E"/>
                  <w:sz w:val="16"/>
                  <w:szCs w:val="16"/>
                  <w:u w:val="single"/>
                  <w:bdr w:val="none" w:sz="0" w:space="0" w:color="auto" w:frame="1"/>
                </w:rPr>
                <w:t>Civil And Legal Rights</w:t>
              </w:r>
            </w:hyperlink>
          </w:p>
        </w:tc>
      </w:tr>
      <w:tr w:rsidR="00A17F18" w:rsidRPr="00FF1965" w14:paraId="5AFEBBFC" w14:textId="77777777" w:rsidTr="00767C88">
        <w:tc>
          <w:tcPr>
            <w:tcW w:w="5425" w:type="dxa"/>
            <w:shd w:val="clear" w:color="auto" w:fill="auto"/>
            <w:tcMar>
              <w:top w:w="75" w:type="dxa"/>
              <w:left w:w="0" w:type="dxa"/>
              <w:bottom w:w="75" w:type="dxa"/>
              <w:right w:w="150" w:type="dxa"/>
            </w:tcMar>
            <w:vAlign w:val="bottom"/>
            <w:hideMark/>
          </w:tcPr>
          <w:p w14:paraId="07358B5F" w14:textId="77777777" w:rsidR="00A17F18" w:rsidRPr="00FF1965" w:rsidRDefault="00A17F18" w:rsidP="00767C88">
            <w:pPr>
              <w:spacing w:line="240" w:lineRule="auto"/>
              <w:rPr>
                <w:sz w:val="16"/>
                <w:szCs w:val="16"/>
              </w:rPr>
            </w:pPr>
            <w:r w:rsidRPr="00FF1965">
              <w:rPr>
                <w:sz w:val="16"/>
                <w:szCs w:val="16"/>
              </w:rPr>
              <w:t>4231</w:t>
            </w:r>
          </w:p>
        </w:tc>
        <w:tc>
          <w:tcPr>
            <w:tcW w:w="0" w:type="auto"/>
            <w:shd w:val="clear" w:color="auto" w:fill="auto"/>
            <w:tcMar>
              <w:top w:w="75" w:type="dxa"/>
              <w:left w:w="0" w:type="dxa"/>
              <w:bottom w:w="75" w:type="dxa"/>
              <w:right w:w="150" w:type="dxa"/>
            </w:tcMar>
            <w:vAlign w:val="bottom"/>
            <w:hideMark/>
          </w:tcPr>
          <w:p w14:paraId="2C307B81" w14:textId="77777777" w:rsidR="00A17F18" w:rsidRPr="00FF1965" w:rsidRDefault="00A17F18" w:rsidP="00767C88">
            <w:pPr>
              <w:spacing w:line="240" w:lineRule="auto"/>
              <w:rPr>
                <w:sz w:val="16"/>
                <w:szCs w:val="16"/>
              </w:rPr>
            </w:pPr>
            <w:hyperlink r:id="rId1260" w:history="1">
              <w:r w:rsidRPr="00FF1965">
                <w:rPr>
                  <w:color w:val="4E4E4E"/>
                  <w:sz w:val="16"/>
                  <w:szCs w:val="16"/>
                  <w:u w:val="single"/>
                  <w:bdr w:val="none" w:sz="0" w:space="0" w:color="auto" w:frame="1"/>
                </w:rPr>
                <w:t>Staff Development</w:t>
              </w:r>
            </w:hyperlink>
          </w:p>
        </w:tc>
      </w:tr>
      <w:tr w:rsidR="00A17F18" w:rsidRPr="00FF1965" w14:paraId="199334F3" w14:textId="77777777" w:rsidTr="00767C88">
        <w:tc>
          <w:tcPr>
            <w:tcW w:w="5425" w:type="dxa"/>
            <w:shd w:val="clear" w:color="auto" w:fill="auto"/>
            <w:tcMar>
              <w:top w:w="75" w:type="dxa"/>
              <w:left w:w="0" w:type="dxa"/>
              <w:bottom w:w="75" w:type="dxa"/>
              <w:right w:w="150" w:type="dxa"/>
            </w:tcMar>
            <w:vAlign w:val="bottom"/>
            <w:hideMark/>
          </w:tcPr>
          <w:p w14:paraId="797E8E42" w14:textId="77777777" w:rsidR="00A17F18" w:rsidRPr="00FF1965" w:rsidRDefault="00A17F18" w:rsidP="00767C88">
            <w:pPr>
              <w:spacing w:line="240" w:lineRule="auto"/>
              <w:rPr>
                <w:sz w:val="16"/>
                <w:szCs w:val="16"/>
              </w:rPr>
            </w:pPr>
            <w:r w:rsidRPr="00FF1965">
              <w:rPr>
                <w:sz w:val="16"/>
                <w:szCs w:val="16"/>
              </w:rPr>
              <w:t>4258</w:t>
            </w:r>
          </w:p>
        </w:tc>
        <w:tc>
          <w:tcPr>
            <w:tcW w:w="0" w:type="auto"/>
            <w:shd w:val="clear" w:color="auto" w:fill="auto"/>
            <w:tcMar>
              <w:top w:w="75" w:type="dxa"/>
              <w:left w:w="0" w:type="dxa"/>
              <w:bottom w:w="75" w:type="dxa"/>
              <w:right w:w="150" w:type="dxa"/>
            </w:tcMar>
            <w:vAlign w:val="bottom"/>
            <w:hideMark/>
          </w:tcPr>
          <w:p w14:paraId="07246068" w14:textId="77777777" w:rsidR="00A17F18" w:rsidRPr="00FF1965" w:rsidRDefault="00A17F18" w:rsidP="00767C88">
            <w:pPr>
              <w:spacing w:line="240" w:lineRule="auto"/>
              <w:rPr>
                <w:sz w:val="16"/>
                <w:szCs w:val="16"/>
              </w:rPr>
            </w:pPr>
            <w:hyperlink r:id="rId1261" w:history="1">
              <w:r w:rsidRPr="00FF1965">
                <w:rPr>
                  <w:color w:val="4E4E4E"/>
                  <w:sz w:val="16"/>
                  <w:szCs w:val="16"/>
                  <w:u w:val="single"/>
                  <w:bdr w:val="none" w:sz="0" w:space="0" w:color="auto" w:frame="1"/>
                </w:rPr>
                <w:t>Employee Security</w:t>
              </w:r>
            </w:hyperlink>
          </w:p>
        </w:tc>
      </w:tr>
      <w:tr w:rsidR="00A17F18" w:rsidRPr="00FF1965" w14:paraId="6A2F7985" w14:textId="77777777" w:rsidTr="00767C88">
        <w:tc>
          <w:tcPr>
            <w:tcW w:w="5425" w:type="dxa"/>
            <w:shd w:val="clear" w:color="auto" w:fill="auto"/>
            <w:tcMar>
              <w:top w:w="75" w:type="dxa"/>
              <w:left w:w="0" w:type="dxa"/>
              <w:bottom w:w="75" w:type="dxa"/>
              <w:right w:w="150" w:type="dxa"/>
            </w:tcMar>
            <w:vAlign w:val="bottom"/>
            <w:hideMark/>
          </w:tcPr>
          <w:p w14:paraId="3F630679" w14:textId="77777777" w:rsidR="00A17F18" w:rsidRPr="00FF1965" w:rsidRDefault="00A17F18" w:rsidP="00767C88">
            <w:pPr>
              <w:spacing w:line="240" w:lineRule="auto"/>
              <w:rPr>
                <w:sz w:val="16"/>
                <w:szCs w:val="16"/>
              </w:rPr>
            </w:pPr>
            <w:r w:rsidRPr="00FF1965">
              <w:rPr>
                <w:sz w:val="16"/>
                <w:szCs w:val="16"/>
              </w:rPr>
              <w:t>4258</w:t>
            </w:r>
          </w:p>
        </w:tc>
        <w:tc>
          <w:tcPr>
            <w:tcW w:w="0" w:type="auto"/>
            <w:shd w:val="clear" w:color="auto" w:fill="auto"/>
            <w:tcMar>
              <w:top w:w="75" w:type="dxa"/>
              <w:left w:w="0" w:type="dxa"/>
              <w:bottom w:w="75" w:type="dxa"/>
              <w:right w:w="150" w:type="dxa"/>
            </w:tcMar>
            <w:vAlign w:val="bottom"/>
            <w:hideMark/>
          </w:tcPr>
          <w:p w14:paraId="54FC32A3" w14:textId="77777777" w:rsidR="00A17F18" w:rsidRPr="00FF1965" w:rsidRDefault="00A17F18" w:rsidP="00767C88">
            <w:pPr>
              <w:spacing w:line="240" w:lineRule="auto"/>
              <w:rPr>
                <w:sz w:val="16"/>
                <w:szCs w:val="16"/>
              </w:rPr>
            </w:pPr>
            <w:hyperlink r:id="rId1262" w:history="1">
              <w:r w:rsidRPr="00FF1965">
                <w:rPr>
                  <w:color w:val="4E4E4E"/>
                  <w:sz w:val="16"/>
                  <w:szCs w:val="16"/>
                  <w:u w:val="single"/>
                  <w:bdr w:val="none" w:sz="0" w:space="0" w:color="auto" w:frame="1"/>
                </w:rPr>
                <w:t>Employee Security</w:t>
              </w:r>
            </w:hyperlink>
          </w:p>
        </w:tc>
      </w:tr>
      <w:tr w:rsidR="00A17F18" w:rsidRPr="00FF1965" w14:paraId="44A6C7C9" w14:textId="77777777" w:rsidTr="00767C88">
        <w:tc>
          <w:tcPr>
            <w:tcW w:w="5425" w:type="dxa"/>
            <w:shd w:val="clear" w:color="auto" w:fill="auto"/>
            <w:tcMar>
              <w:top w:w="75" w:type="dxa"/>
              <w:left w:w="0" w:type="dxa"/>
              <w:bottom w:w="75" w:type="dxa"/>
              <w:right w:w="150" w:type="dxa"/>
            </w:tcMar>
            <w:vAlign w:val="bottom"/>
            <w:hideMark/>
          </w:tcPr>
          <w:p w14:paraId="3A55C925" w14:textId="77777777" w:rsidR="00A17F18" w:rsidRPr="00FF1965" w:rsidRDefault="00A17F18" w:rsidP="00767C88">
            <w:pPr>
              <w:spacing w:line="240" w:lineRule="auto"/>
              <w:rPr>
                <w:sz w:val="16"/>
                <w:szCs w:val="16"/>
              </w:rPr>
            </w:pPr>
            <w:r w:rsidRPr="00FF1965">
              <w:rPr>
                <w:sz w:val="16"/>
                <w:szCs w:val="16"/>
              </w:rPr>
              <w:t>4312.6</w:t>
            </w:r>
          </w:p>
        </w:tc>
        <w:tc>
          <w:tcPr>
            <w:tcW w:w="0" w:type="auto"/>
            <w:shd w:val="clear" w:color="auto" w:fill="auto"/>
            <w:tcMar>
              <w:top w:w="75" w:type="dxa"/>
              <w:left w:w="0" w:type="dxa"/>
              <w:bottom w:w="75" w:type="dxa"/>
              <w:right w:w="150" w:type="dxa"/>
            </w:tcMar>
            <w:vAlign w:val="bottom"/>
            <w:hideMark/>
          </w:tcPr>
          <w:p w14:paraId="08126484" w14:textId="77777777" w:rsidR="00A17F18" w:rsidRPr="00FF1965" w:rsidRDefault="00A17F18" w:rsidP="00767C88">
            <w:pPr>
              <w:spacing w:line="240" w:lineRule="auto"/>
              <w:rPr>
                <w:sz w:val="16"/>
                <w:szCs w:val="16"/>
              </w:rPr>
            </w:pPr>
            <w:hyperlink r:id="rId1263" w:history="1">
              <w:r w:rsidRPr="00FF1965">
                <w:rPr>
                  <w:color w:val="4E4E4E"/>
                  <w:sz w:val="16"/>
                  <w:szCs w:val="16"/>
                  <w:u w:val="single"/>
                  <w:bdr w:val="none" w:sz="0" w:space="0" w:color="auto" w:frame="1"/>
                </w:rPr>
                <w:t>Personnel Files</w:t>
              </w:r>
            </w:hyperlink>
          </w:p>
        </w:tc>
      </w:tr>
      <w:tr w:rsidR="00A17F18" w:rsidRPr="00FF1965" w14:paraId="4EBF4411" w14:textId="77777777" w:rsidTr="00767C88">
        <w:tc>
          <w:tcPr>
            <w:tcW w:w="5425" w:type="dxa"/>
            <w:shd w:val="clear" w:color="auto" w:fill="auto"/>
            <w:tcMar>
              <w:top w:w="75" w:type="dxa"/>
              <w:left w:w="0" w:type="dxa"/>
              <w:bottom w:w="75" w:type="dxa"/>
              <w:right w:w="150" w:type="dxa"/>
            </w:tcMar>
            <w:vAlign w:val="bottom"/>
            <w:hideMark/>
          </w:tcPr>
          <w:p w14:paraId="4D4B4DD3" w14:textId="77777777" w:rsidR="00A17F18" w:rsidRPr="00FF1965" w:rsidRDefault="00A17F18" w:rsidP="00767C88">
            <w:pPr>
              <w:spacing w:line="240" w:lineRule="auto"/>
              <w:rPr>
                <w:sz w:val="16"/>
                <w:szCs w:val="16"/>
              </w:rPr>
            </w:pPr>
            <w:r w:rsidRPr="00FF1965">
              <w:rPr>
                <w:sz w:val="16"/>
                <w:szCs w:val="16"/>
              </w:rPr>
              <w:t>4319.1</w:t>
            </w:r>
          </w:p>
        </w:tc>
        <w:tc>
          <w:tcPr>
            <w:tcW w:w="0" w:type="auto"/>
            <w:shd w:val="clear" w:color="auto" w:fill="auto"/>
            <w:tcMar>
              <w:top w:w="75" w:type="dxa"/>
              <w:left w:w="0" w:type="dxa"/>
              <w:bottom w:w="75" w:type="dxa"/>
              <w:right w:w="150" w:type="dxa"/>
            </w:tcMar>
            <w:vAlign w:val="bottom"/>
            <w:hideMark/>
          </w:tcPr>
          <w:p w14:paraId="5CF56F64" w14:textId="77777777" w:rsidR="00A17F18" w:rsidRPr="00FF1965" w:rsidRDefault="00A17F18" w:rsidP="00767C88">
            <w:pPr>
              <w:spacing w:line="240" w:lineRule="auto"/>
              <w:rPr>
                <w:sz w:val="16"/>
                <w:szCs w:val="16"/>
              </w:rPr>
            </w:pPr>
            <w:hyperlink r:id="rId1264" w:history="1">
              <w:r w:rsidRPr="00FF1965">
                <w:rPr>
                  <w:color w:val="4E4E4E"/>
                  <w:sz w:val="16"/>
                  <w:szCs w:val="16"/>
                  <w:u w:val="single"/>
                  <w:bdr w:val="none" w:sz="0" w:space="0" w:color="auto" w:frame="1"/>
                </w:rPr>
                <w:t>Civil And Legal Rights</w:t>
              </w:r>
            </w:hyperlink>
          </w:p>
        </w:tc>
      </w:tr>
      <w:tr w:rsidR="00A17F18" w:rsidRPr="00FF1965" w14:paraId="4A881A3C" w14:textId="77777777" w:rsidTr="00767C88">
        <w:tc>
          <w:tcPr>
            <w:tcW w:w="5425" w:type="dxa"/>
            <w:shd w:val="clear" w:color="auto" w:fill="auto"/>
            <w:tcMar>
              <w:top w:w="75" w:type="dxa"/>
              <w:left w:w="0" w:type="dxa"/>
              <w:bottom w:w="75" w:type="dxa"/>
              <w:right w:w="150" w:type="dxa"/>
            </w:tcMar>
            <w:vAlign w:val="bottom"/>
            <w:hideMark/>
          </w:tcPr>
          <w:p w14:paraId="1AA319DE" w14:textId="77777777" w:rsidR="00A17F18" w:rsidRPr="00FF1965" w:rsidRDefault="00A17F18" w:rsidP="00767C88">
            <w:pPr>
              <w:spacing w:line="240" w:lineRule="auto"/>
              <w:rPr>
                <w:sz w:val="16"/>
                <w:szCs w:val="16"/>
              </w:rPr>
            </w:pPr>
            <w:r w:rsidRPr="00FF1965">
              <w:rPr>
                <w:sz w:val="16"/>
                <w:szCs w:val="16"/>
              </w:rPr>
              <w:t>4331</w:t>
            </w:r>
          </w:p>
        </w:tc>
        <w:tc>
          <w:tcPr>
            <w:tcW w:w="0" w:type="auto"/>
            <w:shd w:val="clear" w:color="auto" w:fill="auto"/>
            <w:tcMar>
              <w:top w:w="75" w:type="dxa"/>
              <w:left w:w="0" w:type="dxa"/>
              <w:bottom w:w="75" w:type="dxa"/>
              <w:right w:w="150" w:type="dxa"/>
            </w:tcMar>
            <w:vAlign w:val="bottom"/>
            <w:hideMark/>
          </w:tcPr>
          <w:p w14:paraId="7E241D61" w14:textId="77777777" w:rsidR="00A17F18" w:rsidRPr="00FF1965" w:rsidRDefault="00A17F18" w:rsidP="00767C88">
            <w:pPr>
              <w:spacing w:line="240" w:lineRule="auto"/>
              <w:rPr>
                <w:sz w:val="16"/>
                <w:szCs w:val="16"/>
              </w:rPr>
            </w:pPr>
            <w:hyperlink r:id="rId1265" w:history="1">
              <w:r w:rsidRPr="00FF1965">
                <w:rPr>
                  <w:color w:val="4E4E4E"/>
                  <w:sz w:val="16"/>
                  <w:szCs w:val="16"/>
                  <w:u w:val="single"/>
                  <w:bdr w:val="none" w:sz="0" w:space="0" w:color="auto" w:frame="1"/>
                </w:rPr>
                <w:t>Staff Development</w:t>
              </w:r>
            </w:hyperlink>
          </w:p>
        </w:tc>
      </w:tr>
      <w:tr w:rsidR="00A17F18" w:rsidRPr="00FF1965" w14:paraId="5DA7DEC9" w14:textId="77777777" w:rsidTr="00767C88">
        <w:tc>
          <w:tcPr>
            <w:tcW w:w="5425" w:type="dxa"/>
            <w:shd w:val="clear" w:color="auto" w:fill="auto"/>
            <w:tcMar>
              <w:top w:w="75" w:type="dxa"/>
              <w:left w:w="0" w:type="dxa"/>
              <w:bottom w:w="75" w:type="dxa"/>
              <w:right w:w="150" w:type="dxa"/>
            </w:tcMar>
            <w:vAlign w:val="bottom"/>
            <w:hideMark/>
          </w:tcPr>
          <w:p w14:paraId="62633D59" w14:textId="77777777" w:rsidR="00A17F18" w:rsidRPr="00FF1965" w:rsidRDefault="00A17F18" w:rsidP="00767C88">
            <w:pPr>
              <w:spacing w:line="240" w:lineRule="auto"/>
              <w:rPr>
                <w:sz w:val="16"/>
                <w:szCs w:val="16"/>
              </w:rPr>
            </w:pPr>
            <w:r w:rsidRPr="00FF1965">
              <w:rPr>
                <w:sz w:val="16"/>
                <w:szCs w:val="16"/>
              </w:rPr>
              <w:t>4358</w:t>
            </w:r>
          </w:p>
        </w:tc>
        <w:tc>
          <w:tcPr>
            <w:tcW w:w="0" w:type="auto"/>
            <w:shd w:val="clear" w:color="auto" w:fill="auto"/>
            <w:tcMar>
              <w:top w:w="75" w:type="dxa"/>
              <w:left w:w="0" w:type="dxa"/>
              <w:bottom w:w="75" w:type="dxa"/>
              <w:right w:w="150" w:type="dxa"/>
            </w:tcMar>
            <w:vAlign w:val="bottom"/>
            <w:hideMark/>
          </w:tcPr>
          <w:p w14:paraId="14355919" w14:textId="77777777" w:rsidR="00A17F18" w:rsidRPr="00FF1965" w:rsidRDefault="00A17F18" w:rsidP="00767C88">
            <w:pPr>
              <w:spacing w:line="240" w:lineRule="auto"/>
              <w:rPr>
                <w:sz w:val="16"/>
                <w:szCs w:val="16"/>
              </w:rPr>
            </w:pPr>
            <w:hyperlink r:id="rId1266" w:history="1">
              <w:r w:rsidRPr="00FF1965">
                <w:rPr>
                  <w:color w:val="4E4E4E"/>
                  <w:sz w:val="16"/>
                  <w:szCs w:val="16"/>
                  <w:u w:val="single"/>
                  <w:bdr w:val="none" w:sz="0" w:space="0" w:color="auto" w:frame="1"/>
                </w:rPr>
                <w:t>Employee Security</w:t>
              </w:r>
            </w:hyperlink>
          </w:p>
        </w:tc>
      </w:tr>
      <w:tr w:rsidR="00A17F18" w:rsidRPr="00FF1965" w14:paraId="6BA1F840" w14:textId="77777777" w:rsidTr="00767C88">
        <w:tc>
          <w:tcPr>
            <w:tcW w:w="5425" w:type="dxa"/>
            <w:shd w:val="clear" w:color="auto" w:fill="auto"/>
            <w:tcMar>
              <w:top w:w="75" w:type="dxa"/>
              <w:left w:w="0" w:type="dxa"/>
              <w:bottom w:w="75" w:type="dxa"/>
              <w:right w:w="150" w:type="dxa"/>
            </w:tcMar>
            <w:vAlign w:val="bottom"/>
            <w:hideMark/>
          </w:tcPr>
          <w:p w14:paraId="0C1AA289" w14:textId="77777777" w:rsidR="00A17F18" w:rsidRPr="00FF1965" w:rsidRDefault="00A17F18" w:rsidP="00767C88">
            <w:pPr>
              <w:spacing w:line="240" w:lineRule="auto"/>
              <w:rPr>
                <w:sz w:val="16"/>
                <w:szCs w:val="16"/>
              </w:rPr>
            </w:pPr>
            <w:r w:rsidRPr="00FF1965">
              <w:rPr>
                <w:sz w:val="16"/>
                <w:szCs w:val="16"/>
              </w:rPr>
              <w:t>4358</w:t>
            </w:r>
          </w:p>
        </w:tc>
        <w:tc>
          <w:tcPr>
            <w:tcW w:w="0" w:type="auto"/>
            <w:shd w:val="clear" w:color="auto" w:fill="auto"/>
            <w:tcMar>
              <w:top w:w="75" w:type="dxa"/>
              <w:left w:w="0" w:type="dxa"/>
              <w:bottom w:w="75" w:type="dxa"/>
              <w:right w:w="150" w:type="dxa"/>
            </w:tcMar>
            <w:vAlign w:val="bottom"/>
            <w:hideMark/>
          </w:tcPr>
          <w:p w14:paraId="74DA0941" w14:textId="77777777" w:rsidR="00A17F18" w:rsidRPr="00FF1965" w:rsidRDefault="00A17F18" w:rsidP="00767C88">
            <w:pPr>
              <w:spacing w:line="240" w:lineRule="auto"/>
              <w:rPr>
                <w:sz w:val="16"/>
                <w:szCs w:val="16"/>
              </w:rPr>
            </w:pPr>
            <w:hyperlink r:id="rId1267" w:history="1">
              <w:r w:rsidRPr="00FF1965">
                <w:rPr>
                  <w:color w:val="4E4E4E"/>
                  <w:sz w:val="16"/>
                  <w:szCs w:val="16"/>
                  <w:u w:val="single"/>
                  <w:bdr w:val="none" w:sz="0" w:space="0" w:color="auto" w:frame="1"/>
                </w:rPr>
                <w:t>Employee Security</w:t>
              </w:r>
            </w:hyperlink>
          </w:p>
        </w:tc>
      </w:tr>
      <w:tr w:rsidR="00A17F18" w:rsidRPr="00FF1965" w14:paraId="2C5518BF" w14:textId="77777777" w:rsidTr="00767C88">
        <w:tc>
          <w:tcPr>
            <w:tcW w:w="5425" w:type="dxa"/>
            <w:shd w:val="clear" w:color="auto" w:fill="auto"/>
            <w:tcMar>
              <w:top w:w="75" w:type="dxa"/>
              <w:left w:w="0" w:type="dxa"/>
              <w:bottom w:w="75" w:type="dxa"/>
              <w:right w:w="150" w:type="dxa"/>
            </w:tcMar>
            <w:vAlign w:val="bottom"/>
            <w:hideMark/>
          </w:tcPr>
          <w:p w14:paraId="3FBD8FFC" w14:textId="77777777" w:rsidR="00A17F18" w:rsidRPr="00FF1965" w:rsidRDefault="00A17F18" w:rsidP="00767C88">
            <w:pPr>
              <w:spacing w:line="240" w:lineRule="auto"/>
              <w:rPr>
                <w:sz w:val="16"/>
                <w:szCs w:val="16"/>
              </w:rPr>
            </w:pPr>
            <w:r w:rsidRPr="00FF1965">
              <w:rPr>
                <w:sz w:val="16"/>
                <w:szCs w:val="16"/>
              </w:rPr>
              <w:t>5112.5</w:t>
            </w:r>
          </w:p>
        </w:tc>
        <w:tc>
          <w:tcPr>
            <w:tcW w:w="0" w:type="auto"/>
            <w:shd w:val="clear" w:color="auto" w:fill="auto"/>
            <w:tcMar>
              <w:top w:w="75" w:type="dxa"/>
              <w:left w:w="0" w:type="dxa"/>
              <w:bottom w:w="75" w:type="dxa"/>
              <w:right w:w="150" w:type="dxa"/>
            </w:tcMar>
            <w:vAlign w:val="bottom"/>
            <w:hideMark/>
          </w:tcPr>
          <w:p w14:paraId="66497D34" w14:textId="77777777" w:rsidR="00A17F18" w:rsidRPr="00FF1965" w:rsidRDefault="00A17F18" w:rsidP="00767C88">
            <w:pPr>
              <w:spacing w:line="240" w:lineRule="auto"/>
              <w:rPr>
                <w:sz w:val="16"/>
                <w:szCs w:val="16"/>
              </w:rPr>
            </w:pPr>
            <w:hyperlink r:id="rId1268" w:history="1">
              <w:r w:rsidRPr="00FF1965">
                <w:rPr>
                  <w:color w:val="4E4E4E"/>
                  <w:sz w:val="16"/>
                  <w:szCs w:val="16"/>
                  <w:u w:val="single"/>
                  <w:bdr w:val="none" w:sz="0" w:space="0" w:color="auto" w:frame="1"/>
                </w:rPr>
                <w:t>Open/Closed Campus</w:t>
              </w:r>
            </w:hyperlink>
          </w:p>
        </w:tc>
      </w:tr>
      <w:tr w:rsidR="00A17F18" w:rsidRPr="00FF1965" w14:paraId="2083A610" w14:textId="77777777" w:rsidTr="00767C88">
        <w:tc>
          <w:tcPr>
            <w:tcW w:w="5425" w:type="dxa"/>
            <w:shd w:val="clear" w:color="auto" w:fill="auto"/>
            <w:tcMar>
              <w:top w:w="75" w:type="dxa"/>
              <w:left w:w="0" w:type="dxa"/>
              <w:bottom w:w="75" w:type="dxa"/>
              <w:right w:w="150" w:type="dxa"/>
            </w:tcMar>
            <w:vAlign w:val="bottom"/>
            <w:hideMark/>
          </w:tcPr>
          <w:p w14:paraId="57A31D98" w14:textId="77777777" w:rsidR="00A17F18" w:rsidRPr="00FF1965" w:rsidRDefault="00A17F18" w:rsidP="00767C88">
            <w:pPr>
              <w:spacing w:line="240" w:lineRule="auto"/>
              <w:rPr>
                <w:sz w:val="16"/>
                <w:szCs w:val="16"/>
              </w:rPr>
            </w:pPr>
            <w:r w:rsidRPr="00FF1965">
              <w:rPr>
                <w:sz w:val="16"/>
                <w:szCs w:val="16"/>
              </w:rPr>
              <w:t>5116.2</w:t>
            </w:r>
          </w:p>
        </w:tc>
        <w:tc>
          <w:tcPr>
            <w:tcW w:w="0" w:type="auto"/>
            <w:shd w:val="clear" w:color="auto" w:fill="auto"/>
            <w:tcMar>
              <w:top w:w="75" w:type="dxa"/>
              <w:left w:w="0" w:type="dxa"/>
              <w:bottom w:w="75" w:type="dxa"/>
              <w:right w:w="150" w:type="dxa"/>
            </w:tcMar>
            <w:vAlign w:val="bottom"/>
            <w:hideMark/>
          </w:tcPr>
          <w:p w14:paraId="27B331A1" w14:textId="77777777" w:rsidR="00A17F18" w:rsidRPr="00FF1965" w:rsidRDefault="00A17F18" w:rsidP="00767C88">
            <w:pPr>
              <w:spacing w:line="240" w:lineRule="auto"/>
              <w:rPr>
                <w:sz w:val="16"/>
                <w:szCs w:val="16"/>
              </w:rPr>
            </w:pPr>
            <w:hyperlink r:id="rId1269" w:history="1">
              <w:r w:rsidRPr="00FF1965">
                <w:rPr>
                  <w:color w:val="4E4E4E"/>
                  <w:sz w:val="16"/>
                  <w:szCs w:val="16"/>
                  <w:u w:val="single"/>
                  <w:bdr w:val="none" w:sz="0" w:space="0" w:color="auto" w:frame="1"/>
                </w:rPr>
                <w:t>Involuntary Student Transfers</w:t>
              </w:r>
            </w:hyperlink>
          </w:p>
        </w:tc>
      </w:tr>
      <w:tr w:rsidR="00A17F18" w:rsidRPr="00FF1965" w14:paraId="6E5AA649" w14:textId="77777777" w:rsidTr="00767C88">
        <w:tc>
          <w:tcPr>
            <w:tcW w:w="5425" w:type="dxa"/>
            <w:shd w:val="clear" w:color="auto" w:fill="auto"/>
            <w:tcMar>
              <w:top w:w="75" w:type="dxa"/>
              <w:left w:w="0" w:type="dxa"/>
              <w:bottom w:w="75" w:type="dxa"/>
              <w:right w:w="150" w:type="dxa"/>
            </w:tcMar>
            <w:vAlign w:val="bottom"/>
            <w:hideMark/>
          </w:tcPr>
          <w:p w14:paraId="75866C9B" w14:textId="77777777" w:rsidR="00A17F18" w:rsidRPr="00FF1965" w:rsidRDefault="00A17F18" w:rsidP="00767C88">
            <w:pPr>
              <w:spacing w:line="240" w:lineRule="auto"/>
              <w:rPr>
                <w:sz w:val="16"/>
                <w:szCs w:val="16"/>
              </w:rPr>
            </w:pPr>
            <w:r w:rsidRPr="00FF1965">
              <w:rPr>
                <w:sz w:val="16"/>
                <w:szCs w:val="16"/>
              </w:rPr>
              <w:t>5125</w:t>
            </w:r>
          </w:p>
        </w:tc>
        <w:tc>
          <w:tcPr>
            <w:tcW w:w="0" w:type="auto"/>
            <w:shd w:val="clear" w:color="auto" w:fill="auto"/>
            <w:tcMar>
              <w:top w:w="75" w:type="dxa"/>
              <w:left w:w="0" w:type="dxa"/>
              <w:bottom w:w="75" w:type="dxa"/>
              <w:right w:w="150" w:type="dxa"/>
            </w:tcMar>
            <w:vAlign w:val="bottom"/>
            <w:hideMark/>
          </w:tcPr>
          <w:p w14:paraId="41016A5F" w14:textId="77777777" w:rsidR="00A17F18" w:rsidRPr="00FF1965" w:rsidRDefault="00A17F18" w:rsidP="00767C88">
            <w:pPr>
              <w:spacing w:line="240" w:lineRule="auto"/>
              <w:rPr>
                <w:sz w:val="16"/>
                <w:szCs w:val="16"/>
              </w:rPr>
            </w:pPr>
            <w:hyperlink r:id="rId1270" w:history="1">
              <w:r w:rsidRPr="00FF1965">
                <w:rPr>
                  <w:color w:val="4E4E4E"/>
                  <w:sz w:val="16"/>
                  <w:szCs w:val="16"/>
                  <w:u w:val="single"/>
                  <w:bdr w:val="none" w:sz="0" w:space="0" w:color="auto" w:frame="1"/>
                </w:rPr>
                <w:t>Student Records</w:t>
              </w:r>
            </w:hyperlink>
          </w:p>
        </w:tc>
      </w:tr>
      <w:tr w:rsidR="00A17F18" w:rsidRPr="00FF1965" w14:paraId="7498CB12" w14:textId="77777777" w:rsidTr="00767C88">
        <w:tc>
          <w:tcPr>
            <w:tcW w:w="5425" w:type="dxa"/>
            <w:shd w:val="clear" w:color="auto" w:fill="auto"/>
            <w:tcMar>
              <w:top w:w="75" w:type="dxa"/>
              <w:left w:w="0" w:type="dxa"/>
              <w:bottom w:w="75" w:type="dxa"/>
              <w:right w:w="150" w:type="dxa"/>
            </w:tcMar>
            <w:vAlign w:val="bottom"/>
            <w:hideMark/>
          </w:tcPr>
          <w:p w14:paraId="26AA2E50" w14:textId="77777777" w:rsidR="00A17F18" w:rsidRPr="00FF1965" w:rsidRDefault="00A17F18" w:rsidP="00767C88">
            <w:pPr>
              <w:spacing w:line="240" w:lineRule="auto"/>
              <w:rPr>
                <w:sz w:val="16"/>
                <w:szCs w:val="16"/>
              </w:rPr>
            </w:pPr>
            <w:r w:rsidRPr="00FF1965">
              <w:rPr>
                <w:sz w:val="16"/>
                <w:szCs w:val="16"/>
              </w:rPr>
              <w:t>5125</w:t>
            </w:r>
          </w:p>
        </w:tc>
        <w:tc>
          <w:tcPr>
            <w:tcW w:w="0" w:type="auto"/>
            <w:shd w:val="clear" w:color="auto" w:fill="auto"/>
            <w:tcMar>
              <w:top w:w="75" w:type="dxa"/>
              <w:left w:w="0" w:type="dxa"/>
              <w:bottom w:w="75" w:type="dxa"/>
              <w:right w:w="150" w:type="dxa"/>
            </w:tcMar>
            <w:vAlign w:val="bottom"/>
            <w:hideMark/>
          </w:tcPr>
          <w:p w14:paraId="69BF8D33" w14:textId="77777777" w:rsidR="00A17F18" w:rsidRPr="00FF1965" w:rsidRDefault="00A17F18" w:rsidP="00767C88">
            <w:pPr>
              <w:spacing w:line="240" w:lineRule="auto"/>
              <w:rPr>
                <w:sz w:val="16"/>
                <w:szCs w:val="16"/>
              </w:rPr>
            </w:pPr>
            <w:hyperlink r:id="rId1271" w:history="1">
              <w:r w:rsidRPr="00FF1965">
                <w:rPr>
                  <w:color w:val="4E4E4E"/>
                  <w:sz w:val="16"/>
                  <w:szCs w:val="16"/>
                  <w:u w:val="single"/>
                  <w:bdr w:val="none" w:sz="0" w:space="0" w:color="auto" w:frame="1"/>
                </w:rPr>
                <w:t>Student Records</w:t>
              </w:r>
            </w:hyperlink>
          </w:p>
        </w:tc>
      </w:tr>
      <w:tr w:rsidR="00A17F18" w:rsidRPr="00FF1965" w14:paraId="5A4D85A2" w14:textId="77777777" w:rsidTr="00767C88">
        <w:tc>
          <w:tcPr>
            <w:tcW w:w="5425" w:type="dxa"/>
            <w:shd w:val="clear" w:color="auto" w:fill="auto"/>
            <w:tcMar>
              <w:top w:w="75" w:type="dxa"/>
              <w:left w:w="0" w:type="dxa"/>
              <w:bottom w:w="75" w:type="dxa"/>
              <w:right w:w="150" w:type="dxa"/>
            </w:tcMar>
            <w:vAlign w:val="bottom"/>
            <w:hideMark/>
          </w:tcPr>
          <w:p w14:paraId="24B360CF" w14:textId="77777777" w:rsidR="00A17F18" w:rsidRPr="00FF1965" w:rsidRDefault="00A17F18" w:rsidP="00767C88">
            <w:pPr>
              <w:spacing w:line="240" w:lineRule="auto"/>
              <w:rPr>
                <w:sz w:val="16"/>
                <w:szCs w:val="16"/>
              </w:rPr>
            </w:pPr>
            <w:r w:rsidRPr="00FF1965">
              <w:rPr>
                <w:sz w:val="16"/>
                <w:szCs w:val="16"/>
              </w:rPr>
              <w:t>5125.1</w:t>
            </w:r>
          </w:p>
        </w:tc>
        <w:tc>
          <w:tcPr>
            <w:tcW w:w="0" w:type="auto"/>
            <w:shd w:val="clear" w:color="auto" w:fill="auto"/>
            <w:tcMar>
              <w:top w:w="75" w:type="dxa"/>
              <w:left w:w="0" w:type="dxa"/>
              <w:bottom w:w="75" w:type="dxa"/>
              <w:right w:w="150" w:type="dxa"/>
            </w:tcMar>
            <w:vAlign w:val="bottom"/>
            <w:hideMark/>
          </w:tcPr>
          <w:p w14:paraId="1095B500" w14:textId="77777777" w:rsidR="00A17F18" w:rsidRPr="00FF1965" w:rsidRDefault="00A17F18" w:rsidP="00767C88">
            <w:pPr>
              <w:spacing w:line="240" w:lineRule="auto"/>
              <w:rPr>
                <w:sz w:val="16"/>
                <w:szCs w:val="16"/>
              </w:rPr>
            </w:pPr>
            <w:hyperlink r:id="rId1272" w:history="1">
              <w:r w:rsidRPr="00FF1965">
                <w:rPr>
                  <w:color w:val="4E4E4E"/>
                  <w:sz w:val="16"/>
                  <w:szCs w:val="16"/>
                  <w:u w:val="single"/>
                  <w:bdr w:val="none" w:sz="0" w:space="0" w:color="auto" w:frame="1"/>
                </w:rPr>
                <w:t>Release Of Directory Information</w:t>
              </w:r>
            </w:hyperlink>
          </w:p>
        </w:tc>
      </w:tr>
      <w:tr w:rsidR="00A17F18" w:rsidRPr="00FF1965" w14:paraId="48819091" w14:textId="77777777" w:rsidTr="00767C88">
        <w:tc>
          <w:tcPr>
            <w:tcW w:w="5425" w:type="dxa"/>
            <w:shd w:val="clear" w:color="auto" w:fill="auto"/>
            <w:tcMar>
              <w:top w:w="75" w:type="dxa"/>
              <w:left w:w="0" w:type="dxa"/>
              <w:bottom w:w="75" w:type="dxa"/>
              <w:right w:w="150" w:type="dxa"/>
            </w:tcMar>
            <w:vAlign w:val="bottom"/>
            <w:hideMark/>
          </w:tcPr>
          <w:p w14:paraId="6B0C8060" w14:textId="77777777" w:rsidR="00A17F18" w:rsidRPr="00FF1965" w:rsidRDefault="00A17F18" w:rsidP="00767C88">
            <w:pPr>
              <w:spacing w:line="240" w:lineRule="auto"/>
              <w:rPr>
                <w:sz w:val="16"/>
                <w:szCs w:val="16"/>
              </w:rPr>
            </w:pPr>
            <w:r w:rsidRPr="00FF1965">
              <w:rPr>
                <w:sz w:val="16"/>
                <w:szCs w:val="16"/>
              </w:rPr>
              <w:t>5125.1</w:t>
            </w:r>
          </w:p>
        </w:tc>
        <w:tc>
          <w:tcPr>
            <w:tcW w:w="0" w:type="auto"/>
            <w:shd w:val="clear" w:color="auto" w:fill="auto"/>
            <w:tcMar>
              <w:top w:w="75" w:type="dxa"/>
              <w:left w:w="0" w:type="dxa"/>
              <w:bottom w:w="75" w:type="dxa"/>
              <w:right w:w="150" w:type="dxa"/>
            </w:tcMar>
            <w:vAlign w:val="bottom"/>
            <w:hideMark/>
          </w:tcPr>
          <w:p w14:paraId="59A5CBA0" w14:textId="77777777" w:rsidR="00A17F18" w:rsidRPr="00FF1965" w:rsidRDefault="00A17F18" w:rsidP="00767C88">
            <w:pPr>
              <w:spacing w:line="240" w:lineRule="auto"/>
              <w:rPr>
                <w:sz w:val="16"/>
                <w:szCs w:val="16"/>
              </w:rPr>
            </w:pPr>
            <w:hyperlink r:id="rId1273" w:history="1">
              <w:r w:rsidRPr="00FF1965">
                <w:rPr>
                  <w:color w:val="4E4E4E"/>
                  <w:sz w:val="16"/>
                  <w:szCs w:val="16"/>
                  <w:u w:val="single"/>
                  <w:bdr w:val="none" w:sz="0" w:space="0" w:color="auto" w:frame="1"/>
                </w:rPr>
                <w:t>Release Of Directory Information</w:t>
              </w:r>
            </w:hyperlink>
          </w:p>
        </w:tc>
      </w:tr>
      <w:tr w:rsidR="00A17F18" w:rsidRPr="00FF1965" w14:paraId="47910BF0" w14:textId="77777777" w:rsidTr="00767C88">
        <w:tc>
          <w:tcPr>
            <w:tcW w:w="5425" w:type="dxa"/>
            <w:shd w:val="clear" w:color="auto" w:fill="auto"/>
            <w:tcMar>
              <w:top w:w="75" w:type="dxa"/>
              <w:left w:w="0" w:type="dxa"/>
              <w:bottom w:w="75" w:type="dxa"/>
              <w:right w:w="150" w:type="dxa"/>
            </w:tcMar>
            <w:vAlign w:val="bottom"/>
            <w:hideMark/>
          </w:tcPr>
          <w:p w14:paraId="2D93E38B" w14:textId="77777777" w:rsidR="00A17F18" w:rsidRPr="00FF1965" w:rsidRDefault="00A17F18" w:rsidP="00767C88">
            <w:pPr>
              <w:spacing w:line="240" w:lineRule="auto"/>
              <w:rPr>
                <w:sz w:val="16"/>
                <w:szCs w:val="16"/>
              </w:rPr>
            </w:pPr>
            <w:r w:rsidRPr="00FF1965">
              <w:rPr>
                <w:sz w:val="16"/>
                <w:szCs w:val="16"/>
              </w:rPr>
              <w:t>5125.1-E PDF(1)</w:t>
            </w:r>
          </w:p>
        </w:tc>
        <w:tc>
          <w:tcPr>
            <w:tcW w:w="0" w:type="auto"/>
            <w:shd w:val="clear" w:color="auto" w:fill="auto"/>
            <w:tcMar>
              <w:top w:w="75" w:type="dxa"/>
              <w:left w:w="0" w:type="dxa"/>
              <w:bottom w:w="75" w:type="dxa"/>
              <w:right w:w="150" w:type="dxa"/>
            </w:tcMar>
            <w:vAlign w:val="bottom"/>
            <w:hideMark/>
          </w:tcPr>
          <w:p w14:paraId="1D8D0F4F" w14:textId="77777777" w:rsidR="00A17F18" w:rsidRPr="00FF1965" w:rsidRDefault="00A17F18" w:rsidP="00767C88">
            <w:pPr>
              <w:spacing w:line="240" w:lineRule="auto"/>
              <w:rPr>
                <w:sz w:val="16"/>
                <w:szCs w:val="16"/>
              </w:rPr>
            </w:pPr>
            <w:hyperlink r:id="rId1274" w:history="1">
              <w:r w:rsidRPr="00FF1965">
                <w:rPr>
                  <w:color w:val="4E4E4E"/>
                  <w:sz w:val="16"/>
                  <w:szCs w:val="16"/>
                  <w:u w:val="single"/>
                  <w:bdr w:val="none" w:sz="0" w:space="0" w:color="auto" w:frame="1"/>
                </w:rPr>
                <w:t>Release Of Directory Information</w:t>
              </w:r>
            </w:hyperlink>
          </w:p>
        </w:tc>
      </w:tr>
      <w:tr w:rsidR="00A17F18" w:rsidRPr="00FF1965" w14:paraId="539E0D6C" w14:textId="77777777" w:rsidTr="00767C88">
        <w:tc>
          <w:tcPr>
            <w:tcW w:w="5425" w:type="dxa"/>
            <w:shd w:val="clear" w:color="auto" w:fill="auto"/>
            <w:tcMar>
              <w:top w:w="75" w:type="dxa"/>
              <w:left w:w="0" w:type="dxa"/>
              <w:bottom w:w="75" w:type="dxa"/>
              <w:right w:w="150" w:type="dxa"/>
            </w:tcMar>
            <w:vAlign w:val="bottom"/>
            <w:hideMark/>
          </w:tcPr>
          <w:p w14:paraId="2283BF8B" w14:textId="77777777" w:rsidR="00A17F18" w:rsidRPr="00FF1965" w:rsidRDefault="00A17F18" w:rsidP="00767C88">
            <w:pPr>
              <w:spacing w:line="240" w:lineRule="auto"/>
              <w:rPr>
                <w:sz w:val="16"/>
                <w:szCs w:val="16"/>
              </w:rPr>
            </w:pPr>
            <w:r w:rsidRPr="00FF1965">
              <w:rPr>
                <w:sz w:val="16"/>
                <w:szCs w:val="16"/>
              </w:rPr>
              <w:t>5131.1</w:t>
            </w:r>
          </w:p>
        </w:tc>
        <w:tc>
          <w:tcPr>
            <w:tcW w:w="0" w:type="auto"/>
            <w:shd w:val="clear" w:color="auto" w:fill="auto"/>
            <w:tcMar>
              <w:top w:w="75" w:type="dxa"/>
              <w:left w:w="0" w:type="dxa"/>
              <w:bottom w:w="75" w:type="dxa"/>
              <w:right w:w="150" w:type="dxa"/>
            </w:tcMar>
            <w:vAlign w:val="bottom"/>
            <w:hideMark/>
          </w:tcPr>
          <w:p w14:paraId="33580AAB" w14:textId="77777777" w:rsidR="00A17F18" w:rsidRPr="00FF1965" w:rsidRDefault="00A17F18" w:rsidP="00767C88">
            <w:pPr>
              <w:spacing w:line="240" w:lineRule="auto"/>
              <w:rPr>
                <w:sz w:val="16"/>
                <w:szCs w:val="16"/>
              </w:rPr>
            </w:pPr>
            <w:hyperlink r:id="rId1275" w:history="1">
              <w:r w:rsidRPr="00FF1965">
                <w:rPr>
                  <w:color w:val="4E4E4E"/>
                  <w:sz w:val="16"/>
                  <w:szCs w:val="16"/>
                  <w:u w:val="single"/>
                  <w:bdr w:val="none" w:sz="0" w:space="0" w:color="auto" w:frame="1"/>
                </w:rPr>
                <w:t>Bus Conduct</w:t>
              </w:r>
            </w:hyperlink>
          </w:p>
        </w:tc>
      </w:tr>
      <w:tr w:rsidR="00A17F18" w:rsidRPr="00FF1965" w14:paraId="12093025" w14:textId="77777777" w:rsidTr="00767C88">
        <w:tc>
          <w:tcPr>
            <w:tcW w:w="5425" w:type="dxa"/>
            <w:shd w:val="clear" w:color="auto" w:fill="auto"/>
            <w:tcMar>
              <w:top w:w="75" w:type="dxa"/>
              <w:left w:w="0" w:type="dxa"/>
              <w:bottom w:w="75" w:type="dxa"/>
              <w:right w:w="150" w:type="dxa"/>
            </w:tcMar>
            <w:vAlign w:val="bottom"/>
            <w:hideMark/>
          </w:tcPr>
          <w:p w14:paraId="7175D720" w14:textId="77777777" w:rsidR="00A17F18" w:rsidRPr="00FF1965" w:rsidRDefault="00A17F18" w:rsidP="00767C88">
            <w:pPr>
              <w:spacing w:line="240" w:lineRule="auto"/>
              <w:rPr>
                <w:sz w:val="16"/>
                <w:szCs w:val="16"/>
              </w:rPr>
            </w:pPr>
            <w:r w:rsidRPr="00FF1965">
              <w:rPr>
                <w:sz w:val="16"/>
                <w:szCs w:val="16"/>
              </w:rPr>
              <w:t>5131.1</w:t>
            </w:r>
          </w:p>
        </w:tc>
        <w:tc>
          <w:tcPr>
            <w:tcW w:w="0" w:type="auto"/>
            <w:shd w:val="clear" w:color="auto" w:fill="auto"/>
            <w:tcMar>
              <w:top w:w="75" w:type="dxa"/>
              <w:left w:w="0" w:type="dxa"/>
              <w:bottom w:w="75" w:type="dxa"/>
              <w:right w:w="150" w:type="dxa"/>
            </w:tcMar>
            <w:vAlign w:val="bottom"/>
            <w:hideMark/>
          </w:tcPr>
          <w:p w14:paraId="50CAE03C" w14:textId="77777777" w:rsidR="00A17F18" w:rsidRPr="00FF1965" w:rsidRDefault="00A17F18" w:rsidP="00767C88">
            <w:pPr>
              <w:spacing w:line="240" w:lineRule="auto"/>
              <w:rPr>
                <w:sz w:val="16"/>
                <w:szCs w:val="16"/>
              </w:rPr>
            </w:pPr>
            <w:hyperlink r:id="rId1276" w:history="1">
              <w:r w:rsidRPr="00FF1965">
                <w:rPr>
                  <w:color w:val="4E4E4E"/>
                  <w:sz w:val="16"/>
                  <w:szCs w:val="16"/>
                  <w:u w:val="single"/>
                  <w:bdr w:val="none" w:sz="0" w:space="0" w:color="auto" w:frame="1"/>
                </w:rPr>
                <w:t>Bus Conduct</w:t>
              </w:r>
            </w:hyperlink>
          </w:p>
        </w:tc>
      </w:tr>
      <w:tr w:rsidR="00A17F18" w:rsidRPr="00FF1965" w14:paraId="195C5583" w14:textId="77777777" w:rsidTr="00767C88">
        <w:tc>
          <w:tcPr>
            <w:tcW w:w="5425" w:type="dxa"/>
            <w:shd w:val="clear" w:color="auto" w:fill="auto"/>
            <w:tcMar>
              <w:top w:w="75" w:type="dxa"/>
              <w:left w:w="0" w:type="dxa"/>
              <w:bottom w:w="75" w:type="dxa"/>
              <w:right w:w="150" w:type="dxa"/>
            </w:tcMar>
            <w:vAlign w:val="bottom"/>
            <w:hideMark/>
          </w:tcPr>
          <w:p w14:paraId="0588C6D3" w14:textId="77777777" w:rsidR="00A17F18" w:rsidRPr="00FF1965" w:rsidRDefault="00A17F18" w:rsidP="00767C88">
            <w:pPr>
              <w:spacing w:line="240" w:lineRule="auto"/>
              <w:rPr>
                <w:sz w:val="16"/>
                <w:szCs w:val="16"/>
              </w:rPr>
            </w:pPr>
            <w:r w:rsidRPr="00FF1965">
              <w:rPr>
                <w:sz w:val="16"/>
                <w:szCs w:val="16"/>
              </w:rPr>
              <w:t>5131.2</w:t>
            </w:r>
          </w:p>
        </w:tc>
        <w:tc>
          <w:tcPr>
            <w:tcW w:w="0" w:type="auto"/>
            <w:shd w:val="clear" w:color="auto" w:fill="auto"/>
            <w:tcMar>
              <w:top w:w="75" w:type="dxa"/>
              <w:left w:w="0" w:type="dxa"/>
              <w:bottom w:w="75" w:type="dxa"/>
              <w:right w:w="150" w:type="dxa"/>
            </w:tcMar>
            <w:vAlign w:val="bottom"/>
            <w:hideMark/>
          </w:tcPr>
          <w:p w14:paraId="6B4035C9" w14:textId="77777777" w:rsidR="00A17F18" w:rsidRPr="00FF1965" w:rsidRDefault="00A17F18" w:rsidP="00767C88">
            <w:pPr>
              <w:spacing w:line="240" w:lineRule="auto"/>
              <w:rPr>
                <w:sz w:val="16"/>
                <w:szCs w:val="16"/>
              </w:rPr>
            </w:pPr>
            <w:hyperlink r:id="rId1277" w:history="1">
              <w:r w:rsidRPr="00FF1965">
                <w:rPr>
                  <w:color w:val="4E4E4E"/>
                  <w:sz w:val="16"/>
                  <w:szCs w:val="16"/>
                  <w:u w:val="single"/>
                  <w:bdr w:val="none" w:sz="0" w:space="0" w:color="auto" w:frame="1"/>
                </w:rPr>
                <w:t>Bullying</w:t>
              </w:r>
            </w:hyperlink>
          </w:p>
        </w:tc>
      </w:tr>
      <w:tr w:rsidR="00A17F18" w:rsidRPr="00FF1965" w14:paraId="2381D7B8" w14:textId="77777777" w:rsidTr="00767C88">
        <w:tc>
          <w:tcPr>
            <w:tcW w:w="5425" w:type="dxa"/>
            <w:shd w:val="clear" w:color="auto" w:fill="auto"/>
            <w:tcMar>
              <w:top w:w="75" w:type="dxa"/>
              <w:left w:w="0" w:type="dxa"/>
              <w:bottom w:w="75" w:type="dxa"/>
              <w:right w:w="150" w:type="dxa"/>
            </w:tcMar>
            <w:vAlign w:val="bottom"/>
            <w:hideMark/>
          </w:tcPr>
          <w:p w14:paraId="06492EE0" w14:textId="77777777" w:rsidR="00A17F18" w:rsidRPr="00FF1965" w:rsidRDefault="00A17F18" w:rsidP="00767C88">
            <w:pPr>
              <w:spacing w:line="240" w:lineRule="auto"/>
              <w:rPr>
                <w:sz w:val="16"/>
                <w:szCs w:val="16"/>
              </w:rPr>
            </w:pPr>
            <w:r w:rsidRPr="00FF1965">
              <w:rPr>
                <w:sz w:val="16"/>
                <w:szCs w:val="16"/>
              </w:rPr>
              <w:t>5131.2</w:t>
            </w:r>
          </w:p>
        </w:tc>
        <w:tc>
          <w:tcPr>
            <w:tcW w:w="0" w:type="auto"/>
            <w:shd w:val="clear" w:color="auto" w:fill="auto"/>
            <w:tcMar>
              <w:top w:w="75" w:type="dxa"/>
              <w:left w:w="0" w:type="dxa"/>
              <w:bottom w:w="75" w:type="dxa"/>
              <w:right w:w="150" w:type="dxa"/>
            </w:tcMar>
            <w:vAlign w:val="bottom"/>
            <w:hideMark/>
          </w:tcPr>
          <w:p w14:paraId="40980843" w14:textId="77777777" w:rsidR="00A17F18" w:rsidRPr="00FF1965" w:rsidRDefault="00A17F18" w:rsidP="00767C88">
            <w:pPr>
              <w:spacing w:line="240" w:lineRule="auto"/>
              <w:rPr>
                <w:sz w:val="16"/>
                <w:szCs w:val="16"/>
              </w:rPr>
            </w:pPr>
            <w:hyperlink r:id="rId1278" w:history="1">
              <w:r w:rsidRPr="00FF1965">
                <w:rPr>
                  <w:color w:val="4E4E4E"/>
                  <w:sz w:val="16"/>
                  <w:szCs w:val="16"/>
                  <w:u w:val="single"/>
                  <w:bdr w:val="none" w:sz="0" w:space="0" w:color="auto" w:frame="1"/>
                </w:rPr>
                <w:t>Bullying</w:t>
              </w:r>
            </w:hyperlink>
          </w:p>
        </w:tc>
      </w:tr>
      <w:tr w:rsidR="00A17F18" w:rsidRPr="00FF1965" w14:paraId="5D0C67B9" w14:textId="77777777" w:rsidTr="00767C88">
        <w:tc>
          <w:tcPr>
            <w:tcW w:w="5425" w:type="dxa"/>
            <w:shd w:val="clear" w:color="auto" w:fill="auto"/>
            <w:tcMar>
              <w:top w:w="75" w:type="dxa"/>
              <w:left w:w="0" w:type="dxa"/>
              <w:bottom w:w="75" w:type="dxa"/>
              <w:right w:w="150" w:type="dxa"/>
            </w:tcMar>
            <w:vAlign w:val="bottom"/>
            <w:hideMark/>
          </w:tcPr>
          <w:p w14:paraId="473D7E77" w14:textId="77777777" w:rsidR="00A17F18" w:rsidRPr="00FF1965" w:rsidRDefault="00A17F18" w:rsidP="00767C88">
            <w:pPr>
              <w:spacing w:line="240" w:lineRule="auto"/>
              <w:rPr>
                <w:sz w:val="16"/>
                <w:szCs w:val="16"/>
              </w:rPr>
            </w:pPr>
            <w:r w:rsidRPr="00FF1965">
              <w:rPr>
                <w:sz w:val="16"/>
                <w:szCs w:val="16"/>
              </w:rPr>
              <w:t>5131.5</w:t>
            </w:r>
          </w:p>
        </w:tc>
        <w:tc>
          <w:tcPr>
            <w:tcW w:w="0" w:type="auto"/>
            <w:shd w:val="clear" w:color="auto" w:fill="auto"/>
            <w:tcMar>
              <w:top w:w="75" w:type="dxa"/>
              <w:left w:w="0" w:type="dxa"/>
              <w:bottom w:w="75" w:type="dxa"/>
              <w:right w:w="150" w:type="dxa"/>
            </w:tcMar>
            <w:vAlign w:val="bottom"/>
            <w:hideMark/>
          </w:tcPr>
          <w:p w14:paraId="1D298628" w14:textId="77777777" w:rsidR="00A17F18" w:rsidRPr="00FF1965" w:rsidRDefault="00A17F18" w:rsidP="00767C88">
            <w:pPr>
              <w:spacing w:line="240" w:lineRule="auto"/>
              <w:rPr>
                <w:sz w:val="16"/>
                <w:szCs w:val="16"/>
              </w:rPr>
            </w:pPr>
            <w:hyperlink r:id="rId1279" w:history="1">
              <w:r w:rsidRPr="00FF1965">
                <w:rPr>
                  <w:color w:val="4E4E4E"/>
                  <w:sz w:val="16"/>
                  <w:szCs w:val="16"/>
                  <w:u w:val="single"/>
                  <w:bdr w:val="none" w:sz="0" w:space="0" w:color="auto" w:frame="1"/>
                </w:rPr>
                <w:t>Vandalism And Graffiti</w:t>
              </w:r>
            </w:hyperlink>
          </w:p>
        </w:tc>
      </w:tr>
      <w:tr w:rsidR="00A17F18" w:rsidRPr="00FF1965" w14:paraId="5FC6F086" w14:textId="77777777" w:rsidTr="00767C88">
        <w:tc>
          <w:tcPr>
            <w:tcW w:w="5425" w:type="dxa"/>
            <w:shd w:val="clear" w:color="auto" w:fill="auto"/>
            <w:tcMar>
              <w:top w:w="75" w:type="dxa"/>
              <w:left w:w="0" w:type="dxa"/>
              <w:bottom w:w="75" w:type="dxa"/>
              <w:right w:w="150" w:type="dxa"/>
            </w:tcMar>
            <w:vAlign w:val="bottom"/>
            <w:hideMark/>
          </w:tcPr>
          <w:p w14:paraId="3FF41114" w14:textId="77777777" w:rsidR="00A17F18" w:rsidRPr="00FF1965" w:rsidRDefault="00A17F18" w:rsidP="00767C88">
            <w:pPr>
              <w:spacing w:line="240" w:lineRule="auto"/>
              <w:rPr>
                <w:sz w:val="16"/>
                <w:szCs w:val="16"/>
              </w:rPr>
            </w:pPr>
            <w:r w:rsidRPr="00FF1965">
              <w:rPr>
                <w:sz w:val="16"/>
                <w:szCs w:val="16"/>
              </w:rPr>
              <w:t>5131.7</w:t>
            </w:r>
          </w:p>
        </w:tc>
        <w:tc>
          <w:tcPr>
            <w:tcW w:w="0" w:type="auto"/>
            <w:shd w:val="clear" w:color="auto" w:fill="auto"/>
            <w:tcMar>
              <w:top w:w="75" w:type="dxa"/>
              <w:left w:w="0" w:type="dxa"/>
              <w:bottom w:w="75" w:type="dxa"/>
              <w:right w:w="150" w:type="dxa"/>
            </w:tcMar>
            <w:vAlign w:val="bottom"/>
            <w:hideMark/>
          </w:tcPr>
          <w:p w14:paraId="11400330" w14:textId="77777777" w:rsidR="00A17F18" w:rsidRPr="00FF1965" w:rsidRDefault="00A17F18" w:rsidP="00767C88">
            <w:pPr>
              <w:spacing w:line="240" w:lineRule="auto"/>
              <w:rPr>
                <w:sz w:val="16"/>
                <w:szCs w:val="16"/>
              </w:rPr>
            </w:pPr>
            <w:hyperlink r:id="rId1280" w:history="1">
              <w:r w:rsidRPr="00FF1965">
                <w:rPr>
                  <w:color w:val="4E4E4E"/>
                  <w:sz w:val="16"/>
                  <w:szCs w:val="16"/>
                  <w:u w:val="single"/>
                  <w:bdr w:val="none" w:sz="0" w:space="0" w:color="auto" w:frame="1"/>
                </w:rPr>
                <w:t>Weapons And Dangerous Instruments</w:t>
              </w:r>
            </w:hyperlink>
          </w:p>
        </w:tc>
      </w:tr>
      <w:tr w:rsidR="00A17F18" w:rsidRPr="00FF1965" w14:paraId="4E6D586D" w14:textId="77777777" w:rsidTr="00767C88">
        <w:tc>
          <w:tcPr>
            <w:tcW w:w="5425" w:type="dxa"/>
            <w:shd w:val="clear" w:color="auto" w:fill="auto"/>
            <w:tcMar>
              <w:top w:w="75" w:type="dxa"/>
              <w:left w:w="0" w:type="dxa"/>
              <w:bottom w:w="75" w:type="dxa"/>
              <w:right w:w="150" w:type="dxa"/>
            </w:tcMar>
            <w:vAlign w:val="bottom"/>
            <w:hideMark/>
          </w:tcPr>
          <w:p w14:paraId="6E062556" w14:textId="77777777" w:rsidR="00A17F18" w:rsidRPr="00FF1965" w:rsidRDefault="00A17F18" w:rsidP="00767C88">
            <w:pPr>
              <w:spacing w:line="240" w:lineRule="auto"/>
              <w:rPr>
                <w:sz w:val="16"/>
                <w:szCs w:val="16"/>
              </w:rPr>
            </w:pPr>
            <w:r w:rsidRPr="00FF1965">
              <w:rPr>
                <w:sz w:val="16"/>
                <w:szCs w:val="16"/>
              </w:rPr>
              <w:t>5131.7</w:t>
            </w:r>
          </w:p>
        </w:tc>
        <w:tc>
          <w:tcPr>
            <w:tcW w:w="0" w:type="auto"/>
            <w:shd w:val="clear" w:color="auto" w:fill="auto"/>
            <w:tcMar>
              <w:top w:w="75" w:type="dxa"/>
              <w:left w:w="0" w:type="dxa"/>
              <w:bottom w:w="75" w:type="dxa"/>
              <w:right w:w="150" w:type="dxa"/>
            </w:tcMar>
            <w:vAlign w:val="bottom"/>
            <w:hideMark/>
          </w:tcPr>
          <w:p w14:paraId="7CD33A37" w14:textId="77777777" w:rsidR="00A17F18" w:rsidRPr="00FF1965" w:rsidRDefault="00A17F18" w:rsidP="00767C88">
            <w:pPr>
              <w:spacing w:line="240" w:lineRule="auto"/>
              <w:rPr>
                <w:sz w:val="16"/>
                <w:szCs w:val="16"/>
              </w:rPr>
            </w:pPr>
            <w:hyperlink r:id="rId1281" w:history="1">
              <w:r w:rsidRPr="00FF1965">
                <w:rPr>
                  <w:color w:val="4E4E4E"/>
                  <w:sz w:val="16"/>
                  <w:szCs w:val="16"/>
                  <w:u w:val="single"/>
                  <w:bdr w:val="none" w:sz="0" w:space="0" w:color="auto" w:frame="1"/>
                </w:rPr>
                <w:t>Weapons And Dangerous Instruments</w:t>
              </w:r>
            </w:hyperlink>
          </w:p>
        </w:tc>
      </w:tr>
      <w:tr w:rsidR="00A17F18" w:rsidRPr="00FF1965" w14:paraId="68C264B6" w14:textId="77777777" w:rsidTr="00767C88">
        <w:tc>
          <w:tcPr>
            <w:tcW w:w="5425" w:type="dxa"/>
            <w:shd w:val="clear" w:color="auto" w:fill="auto"/>
            <w:tcMar>
              <w:top w:w="75" w:type="dxa"/>
              <w:left w:w="0" w:type="dxa"/>
              <w:bottom w:w="75" w:type="dxa"/>
              <w:right w:w="150" w:type="dxa"/>
            </w:tcMar>
            <w:vAlign w:val="bottom"/>
            <w:hideMark/>
          </w:tcPr>
          <w:p w14:paraId="53E61E98" w14:textId="77777777" w:rsidR="00A17F18" w:rsidRPr="00FF1965" w:rsidRDefault="00A17F18" w:rsidP="00767C88">
            <w:pPr>
              <w:spacing w:line="240" w:lineRule="auto"/>
              <w:rPr>
                <w:sz w:val="16"/>
                <w:szCs w:val="16"/>
              </w:rPr>
            </w:pPr>
            <w:r w:rsidRPr="00FF1965">
              <w:rPr>
                <w:sz w:val="16"/>
                <w:szCs w:val="16"/>
              </w:rPr>
              <w:t>5137</w:t>
            </w:r>
          </w:p>
        </w:tc>
        <w:tc>
          <w:tcPr>
            <w:tcW w:w="0" w:type="auto"/>
            <w:shd w:val="clear" w:color="auto" w:fill="auto"/>
            <w:tcMar>
              <w:top w:w="75" w:type="dxa"/>
              <w:left w:w="0" w:type="dxa"/>
              <w:bottom w:w="75" w:type="dxa"/>
              <w:right w:w="150" w:type="dxa"/>
            </w:tcMar>
            <w:vAlign w:val="bottom"/>
            <w:hideMark/>
          </w:tcPr>
          <w:p w14:paraId="3E30949F" w14:textId="77777777" w:rsidR="00A17F18" w:rsidRPr="00FF1965" w:rsidRDefault="00A17F18" w:rsidP="00767C88">
            <w:pPr>
              <w:spacing w:line="240" w:lineRule="auto"/>
              <w:rPr>
                <w:sz w:val="16"/>
                <w:szCs w:val="16"/>
              </w:rPr>
            </w:pPr>
            <w:hyperlink r:id="rId1282" w:history="1">
              <w:r w:rsidRPr="00FF1965">
                <w:rPr>
                  <w:color w:val="4E4E4E"/>
                  <w:sz w:val="16"/>
                  <w:szCs w:val="16"/>
                  <w:u w:val="single"/>
                  <w:bdr w:val="none" w:sz="0" w:space="0" w:color="auto" w:frame="1"/>
                </w:rPr>
                <w:t>Positive School Climate</w:t>
              </w:r>
            </w:hyperlink>
          </w:p>
        </w:tc>
      </w:tr>
      <w:tr w:rsidR="00A17F18" w:rsidRPr="00FF1965" w14:paraId="6D61E0BB" w14:textId="77777777" w:rsidTr="00767C88">
        <w:tc>
          <w:tcPr>
            <w:tcW w:w="5425" w:type="dxa"/>
            <w:shd w:val="clear" w:color="auto" w:fill="auto"/>
            <w:tcMar>
              <w:top w:w="75" w:type="dxa"/>
              <w:left w:w="0" w:type="dxa"/>
              <w:bottom w:w="75" w:type="dxa"/>
              <w:right w:w="150" w:type="dxa"/>
            </w:tcMar>
            <w:vAlign w:val="bottom"/>
            <w:hideMark/>
          </w:tcPr>
          <w:p w14:paraId="049E88DD" w14:textId="77777777" w:rsidR="00A17F18" w:rsidRPr="00FF1965" w:rsidRDefault="00A17F18" w:rsidP="00767C88">
            <w:pPr>
              <w:spacing w:line="240" w:lineRule="auto"/>
              <w:rPr>
                <w:sz w:val="16"/>
                <w:szCs w:val="16"/>
              </w:rPr>
            </w:pPr>
            <w:r w:rsidRPr="00FF1965">
              <w:rPr>
                <w:sz w:val="16"/>
                <w:szCs w:val="16"/>
              </w:rPr>
              <w:t>5138</w:t>
            </w:r>
          </w:p>
        </w:tc>
        <w:tc>
          <w:tcPr>
            <w:tcW w:w="0" w:type="auto"/>
            <w:shd w:val="clear" w:color="auto" w:fill="auto"/>
            <w:tcMar>
              <w:top w:w="75" w:type="dxa"/>
              <w:left w:w="0" w:type="dxa"/>
              <w:bottom w:w="75" w:type="dxa"/>
              <w:right w:w="150" w:type="dxa"/>
            </w:tcMar>
            <w:vAlign w:val="bottom"/>
            <w:hideMark/>
          </w:tcPr>
          <w:p w14:paraId="50F54B98" w14:textId="77777777" w:rsidR="00A17F18" w:rsidRPr="00FF1965" w:rsidRDefault="00A17F18" w:rsidP="00767C88">
            <w:pPr>
              <w:spacing w:line="240" w:lineRule="auto"/>
              <w:rPr>
                <w:sz w:val="16"/>
                <w:szCs w:val="16"/>
              </w:rPr>
            </w:pPr>
            <w:hyperlink r:id="rId1283" w:history="1">
              <w:r w:rsidRPr="00FF1965">
                <w:rPr>
                  <w:color w:val="4E4E4E"/>
                  <w:sz w:val="16"/>
                  <w:szCs w:val="16"/>
                  <w:u w:val="single"/>
                  <w:bdr w:val="none" w:sz="0" w:space="0" w:color="auto" w:frame="1"/>
                </w:rPr>
                <w:t>Conflict Resolution/Peer Mediation</w:t>
              </w:r>
            </w:hyperlink>
          </w:p>
        </w:tc>
      </w:tr>
      <w:tr w:rsidR="00A17F18" w:rsidRPr="00FF1965" w14:paraId="6E310596" w14:textId="77777777" w:rsidTr="00767C88">
        <w:tc>
          <w:tcPr>
            <w:tcW w:w="5425" w:type="dxa"/>
            <w:shd w:val="clear" w:color="auto" w:fill="auto"/>
            <w:tcMar>
              <w:top w:w="75" w:type="dxa"/>
              <w:left w:w="0" w:type="dxa"/>
              <w:bottom w:w="75" w:type="dxa"/>
              <w:right w:w="150" w:type="dxa"/>
            </w:tcMar>
            <w:vAlign w:val="bottom"/>
            <w:hideMark/>
          </w:tcPr>
          <w:p w14:paraId="5EF74FF5" w14:textId="77777777" w:rsidR="00A17F18" w:rsidRPr="00FF1965" w:rsidRDefault="00A17F18" w:rsidP="00767C88">
            <w:pPr>
              <w:spacing w:line="240" w:lineRule="auto"/>
              <w:rPr>
                <w:sz w:val="16"/>
                <w:szCs w:val="16"/>
              </w:rPr>
            </w:pPr>
            <w:r w:rsidRPr="00FF1965">
              <w:rPr>
                <w:sz w:val="16"/>
                <w:szCs w:val="16"/>
              </w:rPr>
              <w:t>5141.52</w:t>
            </w:r>
          </w:p>
        </w:tc>
        <w:tc>
          <w:tcPr>
            <w:tcW w:w="0" w:type="auto"/>
            <w:shd w:val="clear" w:color="auto" w:fill="auto"/>
            <w:tcMar>
              <w:top w:w="75" w:type="dxa"/>
              <w:left w:w="0" w:type="dxa"/>
              <w:bottom w:w="75" w:type="dxa"/>
              <w:right w:w="150" w:type="dxa"/>
            </w:tcMar>
            <w:vAlign w:val="bottom"/>
            <w:hideMark/>
          </w:tcPr>
          <w:p w14:paraId="50C344BE" w14:textId="77777777" w:rsidR="00A17F18" w:rsidRPr="00FF1965" w:rsidRDefault="00A17F18" w:rsidP="00767C88">
            <w:pPr>
              <w:spacing w:line="240" w:lineRule="auto"/>
              <w:rPr>
                <w:sz w:val="16"/>
                <w:szCs w:val="16"/>
              </w:rPr>
            </w:pPr>
            <w:hyperlink r:id="rId1284" w:history="1">
              <w:r w:rsidRPr="00FF1965">
                <w:rPr>
                  <w:color w:val="4E4E4E"/>
                  <w:sz w:val="16"/>
                  <w:szCs w:val="16"/>
                  <w:u w:val="single"/>
                  <w:bdr w:val="none" w:sz="0" w:space="0" w:color="auto" w:frame="1"/>
                </w:rPr>
                <w:t>Suicide Prevention</w:t>
              </w:r>
            </w:hyperlink>
          </w:p>
        </w:tc>
      </w:tr>
      <w:tr w:rsidR="00A17F18" w:rsidRPr="00FF1965" w14:paraId="16979258" w14:textId="77777777" w:rsidTr="00767C88">
        <w:tc>
          <w:tcPr>
            <w:tcW w:w="5425" w:type="dxa"/>
            <w:shd w:val="clear" w:color="auto" w:fill="auto"/>
            <w:tcMar>
              <w:top w:w="75" w:type="dxa"/>
              <w:left w:w="0" w:type="dxa"/>
              <w:bottom w:w="75" w:type="dxa"/>
              <w:right w:w="150" w:type="dxa"/>
            </w:tcMar>
            <w:vAlign w:val="bottom"/>
            <w:hideMark/>
          </w:tcPr>
          <w:p w14:paraId="69B04027" w14:textId="77777777" w:rsidR="00A17F18" w:rsidRPr="00FF1965" w:rsidRDefault="00A17F18" w:rsidP="00767C88">
            <w:pPr>
              <w:spacing w:line="240" w:lineRule="auto"/>
              <w:rPr>
                <w:sz w:val="16"/>
                <w:szCs w:val="16"/>
              </w:rPr>
            </w:pPr>
            <w:r w:rsidRPr="00FF1965">
              <w:rPr>
                <w:sz w:val="16"/>
                <w:szCs w:val="16"/>
              </w:rPr>
              <w:t>5141.52</w:t>
            </w:r>
          </w:p>
        </w:tc>
        <w:tc>
          <w:tcPr>
            <w:tcW w:w="0" w:type="auto"/>
            <w:shd w:val="clear" w:color="auto" w:fill="auto"/>
            <w:tcMar>
              <w:top w:w="75" w:type="dxa"/>
              <w:left w:w="0" w:type="dxa"/>
              <w:bottom w:w="75" w:type="dxa"/>
              <w:right w:w="150" w:type="dxa"/>
            </w:tcMar>
            <w:vAlign w:val="bottom"/>
            <w:hideMark/>
          </w:tcPr>
          <w:p w14:paraId="299A1154" w14:textId="77777777" w:rsidR="00A17F18" w:rsidRPr="00FF1965" w:rsidRDefault="00A17F18" w:rsidP="00767C88">
            <w:pPr>
              <w:spacing w:line="240" w:lineRule="auto"/>
              <w:rPr>
                <w:sz w:val="16"/>
                <w:szCs w:val="16"/>
              </w:rPr>
            </w:pPr>
            <w:hyperlink r:id="rId1285" w:history="1">
              <w:r w:rsidRPr="00FF1965">
                <w:rPr>
                  <w:color w:val="005580"/>
                  <w:sz w:val="16"/>
                  <w:szCs w:val="16"/>
                  <w:u w:val="single"/>
                  <w:bdr w:val="none" w:sz="0" w:space="0" w:color="auto" w:frame="1"/>
                </w:rPr>
                <w:t>Suicide Prevention</w:t>
              </w:r>
            </w:hyperlink>
          </w:p>
        </w:tc>
      </w:tr>
      <w:tr w:rsidR="00A17F18" w:rsidRPr="00FF1965" w14:paraId="4B415892" w14:textId="77777777" w:rsidTr="00767C88">
        <w:tc>
          <w:tcPr>
            <w:tcW w:w="5425" w:type="dxa"/>
            <w:shd w:val="clear" w:color="auto" w:fill="auto"/>
            <w:tcMar>
              <w:top w:w="75" w:type="dxa"/>
              <w:left w:w="0" w:type="dxa"/>
              <w:bottom w:w="75" w:type="dxa"/>
              <w:right w:w="150" w:type="dxa"/>
            </w:tcMar>
            <w:vAlign w:val="bottom"/>
            <w:hideMark/>
          </w:tcPr>
          <w:p w14:paraId="4FD5F0BE" w14:textId="77777777" w:rsidR="00A17F18" w:rsidRPr="00FF1965" w:rsidRDefault="00A17F18" w:rsidP="00767C88">
            <w:pPr>
              <w:spacing w:line="240" w:lineRule="auto"/>
              <w:rPr>
                <w:sz w:val="16"/>
                <w:szCs w:val="16"/>
              </w:rPr>
            </w:pPr>
            <w:r w:rsidRPr="00FF1965">
              <w:rPr>
                <w:sz w:val="16"/>
                <w:szCs w:val="16"/>
              </w:rPr>
              <w:t>5142</w:t>
            </w:r>
          </w:p>
        </w:tc>
        <w:tc>
          <w:tcPr>
            <w:tcW w:w="0" w:type="auto"/>
            <w:shd w:val="clear" w:color="auto" w:fill="auto"/>
            <w:tcMar>
              <w:top w:w="75" w:type="dxa"/>
              <w:left w:w="0" w:type="dxa"/>
              <w:bottom w:w="75" w:type="dxa"/>
              <w:right w:w="150" w:type="dxa"/>
            </w:tcMar>
            <w:vAlign w:val="bottom"/>
            <w:hideMark/>
          </w:tcPr>
          <w:p w14:paraId="5D817A65" w14:textId="77777777" w:rsidR="00A17F18" w:rsidRPr="00FF1965" w:rsidRDefault="00A17F18" w:rsidP="00767C88">
            <w:pPr>
              <w:spacing w:line="240" w:lineRule="auto"/>
              <w:rPr>
                <w:sz w:val="16"/>
                <w:szCs w:val="16"/>
              </w:rPr>
            </w:pPr>
            <w:hyperlink r:id="rId1286" w:history="1">
              <w:r w:rsidRPr="00FF1965">
                <w:rPr>
                  <w:color w:val="4E4E4E"/>
                  <w:sz w:val="16"/>
                  <w:szCs w:val="16"/>
                  <w:u w:val="single"/>
                  <w:bdr w:val="none" w:sz="0" w:space="0" w:color="auto" w:frame="1"/>
                </w:rPr>
                <w:t>Safety</w:t>
              </w:r>
            </w:hyperlink>
          </w:p>
        </w:tc>
      </w:tr>
      <w:tr w:rsidR="00A17F18" w:rsidRPr="00FF1965" w14:paraId="27D7FF6E" w14:textId="77777777" w:rsidTr="00767C88">
        <w:tc>
          <w:tcPr>
            <w:tcW w:w="5425" w:type="dxa"/>
            <w:shd w:val="clear" w:color="auto" w:fill="auto"/>
            <w:tcMar>
              <w:top w:w="75" w:type="dxa"/>
              <w:left w:w="0" w:type="dxa"/>
              <w:bottom w:w="75" w:type="dxa"/>
              <w:right w:w="150" w:type="dxa"/>
            </w:tcMar>
            <w:vAlign w:val="bottom"/>
            <w:hideMark/>
          </w:tcPr>
          <w:p w14:paraId="24EFB7C0" w14:textId="77777777" w:rsidR="00A17F18" w:rsidRPr="00FF1965" w:rsidRDefault="00A17F18" w:rsidP="00767C88">
            <w:pPr>
              <w:spacing w:line="240" w:lineRule="auto"/>
              <w:rPr>
                <w:sz w:val="16"/>
                <w:szCs w:val="16"/>
              </w:rPr>
            </w:pPr>
            <w:r w:rsidRPr="00FF1965">
              <w:rPr>
                <w:sz w:val="16"/>
                <w:szCs w:val="16"/>
              </w:rPr>
              <w:t>5142</w:t>
            </w:r>
          </w:p>
        </w:tc>
        <w:tc>
          <w:tcPr>
            <w:tcW w:w="0" w:type="auto"/>
            <w:shd w:val="clear" w:color="auto" w:fill="auto"/>
            <w:tcMar>
              <w:top w:w="75" w:type="dxa"/>
              <w:left w:w="0" w:type="dxa"/>
              <w:bottom w:w="75" w:type="dxa"/>
              <w:right w:w="150" w:type="dxa"/>
            </w:tcMar>
            <w:vAlign w:val="bottom"/>
            <w:hideMark/>
          </w:tcPr>
          <w:p w14:paraId="1B690B02" w14:textId="77777777" w:rsidR="00A17F18" w:rsidRPr="00FF1965" w:rsidRDefault="00A17F18" w:rsidP="00767C88">
            <w:pPr>
              <w:spacing w:line="240" w:lineRule="auto"/>
              <w:rPr>
                <w:sz w:val="16"/>
                <w:szCs w:val="16"/>
              </w:rPr>
            </w:pPr>
            <w:hyperlink r:id="rId1287" w:history="1">
              <w:r w:rsidRPr="00FF1965">
                <w:rPr>
                  <w:color w:val="4E4E4E"/>
                  <w:sz w:val="16"/>
                  <w:szCs w:val="16"/>
                  <w:u w:val="single"/>
                  <w:bdr w:val="none" w:sz="0" w:space="0" w:color="auto" w:frame="1"/>
                </w:rPr>
                <w:t>Safety</w:t>
              </w:r>
            </w:hyperlink>
          </w:p>
        </w:tc>
      </w:tr>
      <w:tr w:rsidR="00A17F18" w:rsidRPr="00FF1965" w14:paraId="2E86C83A" w14:textId="77777777" w:rsidTr="00767C88">
        <w:tc>
          <w:tcPr>
            <w:tcW w:w="5425" w:type="dxa"/>
            <w:shd w:val="clear" w:color="auto" w:fill="auto"/>
            <w:tcMar>
              <w:top w:w="75" w:type="dxa"/>
              <w:left w:w="0" w:type="dxa"/>
              <w:bottom w:w="75" w:type="dxa"/>
              <w:right w:w="150" w:type="dxa"/>
            </w:tcMar>
            <w:vAlign w:val="bottom"/>
            <w:hideMark/>
          </w:tcPr>
          <w:p w14:paraId="246EDF2D" w14:textId="77777777" w:rsidR="00A17F18" w:rsidRPr="00FF1965" w:rsidRDefault="00A17F18" w:rsidP="00767C88">
            <w:pPr>
              <w:spacing w:line="240" w:lineRule="auto"/>
              <w:rPr>
                <w:sz w:val="16"/>
                <w:szCs w:val="16"/>
              </w:rPr>
            </w:pPr>
            <w:r w:rsidRPr="00FF1965">
              <w:rPr>
                <w:sz w:val="16"/>
                <w:szCs w:val="16"/>
              </w:rPr>
              <w:t>5144</w:t>
            </w:r>
          </w:p>
        </w:tc>
        <w:tc>
          <w:tcPr>
            <w:tcW w:w="0" w:type="auto"/>
            <w:shd w:val="clear" w:color="auto" w:fill="auto"/>
            <w:tcMar>
              <w:top w:w="75" w:type="dxa"/>
              <w:left w:w="0" w:type="dxa"/>
              <w:bottom w:w="75" w:type="dxa"/>
              <w:right w:w="150" w:type="dxa"/>
            </w:tcMar>
            <w:vAlign w:val="bottom"/>
            <w:hideMark/>
          </w:tcPr>
          <w:p w14:paraId="4C748E60" w14:textId="77777777" w:rsidR="00A17F18" w:rsidRPr="00FF1965" w:rsidRDefault="00A17F18" w:rsidP="00767C88">
            <w:pPr>
              <w:spacing w:line="240" w:lineRule="auto"/>
              <w:rPr>
                <w:sz w:val="16"/>
                <w:szCs w:val="16"/>
              </w:rPr>
            </w:pPr>
            <w:hyperlink r:id="rId1288" w:history="1">
              <w:r w:rsidRPr="00FF1965">
                <w:rPr>
                  <w:color w:val="4E4E4E"/>
                  <w:sz w:val="16"/>
                  <w:szCs w:val="16"/>
                  <w:u w:val="single"/>
                  <w:bdr w:val="none" w:sz="0" w:space="0" w:color="auto" w:frame="1"/>
                </w:rPr>
                <w:t>Discipline</w:t>
              </w:r>
            </w:hyperlink>
          </w:p>
        </w:tc>
      </w:tr>
      <w:tr w:rsidR="00A17F18" w:rsidRPr="00FF1965" w14:paraId="068774CA" w14:textId="77777777" w:rsidTr="00767C88">
        <w:tc>
          <w:tcPr>
            <w:tcW w:w="5425" w:type="dxa"/>
            <w:shd w:val="clear" w:color="auto" w:fill="auto"/>
            <w:tcMar>
              <w:top w:w="75" w:type="dxa"/>
              <w:left w:w="0" w:type="dxa"/>
              <w:bottom w:w="75" w:type="dxa"/>
              <w:right w:w="150" w:type="dxa"/>
            </w:tcMar>
            <w:vAlign w:val="bottom"/>
            <w:hideMark/>
          </w:tcPr>
          <w:p w14:paraId="03BC1A43" w14:textId="77777777" w:rsidR="00A17F18" w:rsidRPr="00FF1965" w:rsidRDefault="00A17F18" w:rsidP="00767C88">
            <w:pPr>
              <w:spacing w:line="240" w:lineRule="auto"/>
              <w:rPr>
                <w:sz w:val="16"/>
                <w:szCs w:val="16"/>
              </w:rPr>
            </w:pPr>
            <w:r w:rsidRPr="00FF1965">
              <w:rPr>
                <w:sz w:val="16"/>
                <w:szCs w:val="16"/>
              </w:rPr>
              <w:t>5144</w:t>
            </w:r>
          </w:p>
        </w:tc>
        <w:tc>
          <w:tcPr>
            <w:tcW w:w="0" w:type="auto"/>
            <w:shd w:val="clear" w:color="auto" w:fill="auto"/>
            <w:tcMar>
              <w:top w:w="75" w:type="dxa"/>
              <w:left w:w="0" w:type="dxa"/>
              <w:bottom w:w="75" w:type="dxa"/>
              <w:right w:w="150" w:type="dxa"/>
            </w:tcMar>
            <w:vAlign w:val="bottom"/>
            <w:hideMark/>
          </w:tcPr>
          <w:p w14:paraId="624830DD" w14:textId="77777777" w:rsidR="00A17F18" w:rsidRPr="00FF1965" w:rsidRDefault="00A17F18" w:rsidP="00767C88">
            <w:pPr>
              <w:spacing w:line="240" w:lineRule="auto"/>
              <w:rPr>
                <w:sz w:val="16"/>
                <w:szCs w:val="16"/>
              </w:rPr>
            </w:pPr>
            <w:hyperlink r:id="rId1289" w:history="1">
              <w:r w:rsidRPr="00FF1965">
                <w:rPr>
                  <w:color w:val="4E4E4E"/>
                  <w:sz w:val="16"/>
                  <w:szCs w:val="16"/>
                  <w:u w:val="single"/>
                  <w:bdr w:val="none" w:sz="0" w:space="0" w:color="auto" w:frame="1"/>
                </w:rPr>
                <w:t>Discipline</w:t>
              </w:r>
            </w:hyperlink>
          </w:p>
        </w:tc>
      </w:tr>
      <w:tr w:rsidR="00A17F18" w:rsidRPr="00FF1965" w14:paraId="3FEC367E" w14:textId="77777777" w:rsidTr="00767C88">
        <w:tc>
          <w:tcPr>
            <w:tcW w:w="5425" w:type="dxa"/>
            <w:shd w:val="clear" w:color="auto" w:fill="auto"/>
            <w:tcMar>
              <w:top w:w="75" w:type="dxa"/>
              <w:left w:w="0" w:type="dxa"/>
              <w:bottom w:w="75" w:type="dxa"/>
              <w:right w:w="150" w:type="dxa"/>
            </w:tcMar>
            <w:vAlign w:val="bottom"/>
            <w:hideMark/>
          </w:tcPr>
          <w:p w14:paraId="15982F72" w14:textId="77777777" w:rsidR="00A17F18" w:rsidRPr="00FF1965" w:rsidRDefault="00A17F18" w:rsidP="00767C88">
            <w:pPr>
              <w:spacing w:line="240" w:lineRule="auto"/>
              <w:rPr>
                <w:sz w:val="16"/>
                <w:szCs w:val="16"/>
              </w:rPr>
            </w:pPr>
            <w:r w:rsidRPr="00FF1965">
              <w:rPr>
                <w:sz w:val="16"/>
                <w:szCs w:val="16"/>
              </w:rPr>
              <w:t>5144.1</w:t>
            </w:r>
          </w:p>
        </w:tc>
        <w:tc>
          <w:tcPr>
            <w:tcW w:w="0" w:type="auto"/>
            <w:shd w:val="clear" w:color="auto" w:fill="auto"/>
            <w:tcMar>
              <w:top w:w="75" w:type="dxa"/>
              <w:left w:w="0" w:type="dxa"/>
              <w:bottom w:w="75" w:type="dxa"/>
              <w:right w:w="150" w:type="dxa"/>
            </w:tcMar>
            <w:vAlign w:val="bottom"/>
            <w:hideMark/>
          </w:tcPr>
          <w:p w14:paraId="0A60D586" w14:textId="77777777" w:rsidR="00A17F18" w:rsidRPr="00FF1965" w:rsidRDefault="00A17F18" w:rsidP="00767C88">
            <w:pPr>
              <w:spacing w:line="240" w:lineRule="auto"/>
              <w:rPr>
                <w:sz w:val="16"/>
                <w:szCs w:val="16"/>
              </w:rPr>
            </w:pPr>
            <w:hyperlink r:id="rId1290" w:history="1">
              <w:r w:rsidRPr="00FF1965">
                <w:rPr>
                  <w:color w:val="4E4E4E"/>
                  <w:sz w:val="16"/>
                  <w:szCs w:val="16"/>
                  <w:u w:val="single"/>
                  <w:bdr w:val="none" w:sz="0" w:space="0" w:color="auto" w:frame="1"/>
                </w:rPr>
                <w:t>Suspension And Expulsion/Due Process</w:t>
              </w:r>
            </w:hyperlink>
          </w:p>
        </w:tc>
      </w:tr>
      <w:tr w:rsidR="00A17F18" w:rsidRPr="00FF1965" w14:paraId="2CF90D7A" w14:textId="77777777" w:rsidTr="00767C88">
        <w:tc>
          <w:tcPr>
            <w:tcW w:w="5425" w:type="dxa"/>
            <w:shd w:val="clear" w:color="auto" w:fill="auto"/>
            <w:tcMar>
              <w:top w:w="75" w:type="dxa"/>
              <w:left w:w="0" w:type="dxa"/>
              <w:bottom w:w="75" w:type="dxa"/>
              <w:right w:w="150" w:type="dxa"/>
            </w:tcMar>
            <w:vAlign w:val="bottom"/>
            <w:hideMark/>
          </w:tcPr>
          <w:p w14:paraId="63F35E2E" w14:textId="77777777" w:rsidR="00A17F18" w:rsidRPr="00FF1965" w:rsidRDefault="00A17F18" w:rsidP="00767C88">
            <w:pPr>
              <w:spacing w:line="240" w:lineRule="auto"/>
              <w:rPr>
                <w:sz w:val="16"/>
                <w:szCs w:val="16"/>
              </w:rPr>
            </w:pPr>
            <w:r w:rsidRPr="00FF1965">
              <w:rPr>
                <w:sz w:val="16"/>
                <w:szCs w:val="16"/>
              </w:rPr>
              <w:t>5144.1</w:t>
            </w:r>
          </w:p>
        </w:tc>
        <w:tc>
          <w:tcPr>
            <w:tcW w:w="0" w:type="auto"/>
            <w:shd w:val="clear" w:color="auto" w:fill="auto"/>
            <w:tcMar>
              <w:top w:w="75" w:type="dxa"/>
              <w:left w:w="0" w:type="dxa"/>
              <w:bottom w:w="75" w:type="dxa"/>
              <w:right w:w="150" w:type="dxa"/>
            </w:tcMar>
            <w:vAlign w:val="bottom"/>
            <w:hideMark/>
          </w:tcPr>
          <w:p w14:paraId="0A7105D2" w14:textId="77777777" w:rsidR="00A17F18" w:rsidRPr="00FF1965" w:rsidRDefault="00A17F18" w:rsidP="00767C88">
            <w:pPr>
              <w:spacing w:line="240" w:lineRule="auto"/>
              <w:rPr>
                <w:sz w:val="16"/>
                <w:szCs w:val="16"/>
              </w:rPr>
            </w:pPr>
            <w:hyperlink r:id="rId1291" w:history="1">
              <w:r w:rsidRPr="00FF1965">
                <w:rPr>
                  <w:color w:val="4E4E4E"/>
                  <w:sz w:val="16"/>
                  <w:szCs w:val="16"/>
                  <w:u w:val="single"/>
                  <w:bdr w:val="none" w:sz="0" w:space="0" w:color="auto" w:frame="1"/>
                </w:rPr>
                <w:t>Suspension And Expulsion/Due Process</w:t>
              </w:r>
            </w:hyperlink>
          </w:p>
        </w:tc>
      </w:tr>
      <w:tr w:rsidR="00A17F18" w:rsidRPr="00FF1965" w14:paraId="218928A6" w14:textId="77777777" w:rsidTr="00767C88">
        <w:tc>
          <w:tcPr>
            <w:tcW w:w="5425" w:type="dxa"/>
            <w:shd w:val="clear" w:color="auto" w:fill="auto"/>
            <w:tcMar>
              <w:top w:w="75" w:type="dxa"/>
              <w:left w:w="0" w:type="dxa"/>
              <w:bottom w:w="75" w:type="dxa"/>
              <w:right w:w="150" w:type="dxa"/>
            </w:tcMar>
            <w:vAlign w:val="bottom"/>
            <w:hideMark/>
          </w:tcPr>
          <w:p w14:paraId="6986C008" w14:textId="77777777" w:rsidR="00A17F18" w:rsidRPr="00FF1965" w:rsidRDefault="00A17F18" w:rsidP="00767C88">
            <w:pPr>
              <w:spacing w:line="240" w:lineRule="auto"/>
              <w:rPr>
                <w:sz w:val="16"/>
                <w:szCs w:val="16"/>
              </w:rPr>
            </w:pPr>
            <w:r w:rsidRPr="00FF1965">
              <w:rPr>
                <w:sz w:val="16"/>
                <w:szCs w:val="16"/>
              </w:rPr>
              <w:t>5144.1-E PDF(1)</w:t>
            </w:r>
          </w:p>
        </w:tc>
        <w:tc>
          <w:tcPr>
            <w:tcW w:w="0" w:type="auto"/>
            <w:shd w:val="clear" w:color="auto" w:fill="auto"/>
            <w:tcMar>
              <w:top w:w="75" w:type="dxa"/>
              <w:left w:w="0" w:type="dxa"/>
              <w:bottom w:w="75" w:type="dxa"/>
              <w:right w:w="150" w:type="dxa"/>
            </w:tcMar>
            <w:vAlign w:val="bottom"/>
            <w:hideMark/>
          </w:tcPr>
          <w:p w14:paraId="7181F461" w14:textId="77777777" w:rsidR="00A17F18" w:rsidRPr="00FF1965" w:rsidRDefault="00A17F18" w:rsidP="00767C88">
            <w:pPr>
              <w:spacing w:line="240" w:lineRule="auto"/>
              <w:rPr>
                <w:sz w:val="16"/>
                <w:szCs w:val="16"/>
              </w:rPr>
            </w:pPr>
            <w:hyperlink r:id="rId1292" w:history="1">
              <w:r w:rsidRPr="00FF1965">
                <w:rPr>
                  <w:color w:val="4E4E4E"/>
                  <w:sz w:val="16"/>
                  <w:szCs w:val="16"/>
                  <w:u w:val="single"/>
                  <w:bdr w:val="none" w:sz="0" w:space="0" w:color="auto" w:frame="1"/>
                </w:rPr>
                <w:t>Suspension And Expulsion/Due Process</w:t>
              </w:r>
            </w:hyperlink>
          </w:p>
        </w:tc>
      </w:tr>
      <w:tr w:rsidR="00A17F18" w:rsidRPr="00FF1965" w14:paraId="04B0C3BA" w14:textId="77777777" w:rsidTr="00767C88">
        <w:tc>
          <w:tcPr>
            <w:tcW w:w="5425" w:type="dxa"/>
            <w:shd w:val="clear" w:color="auto" w:fill="auto"/>
            <w:tcMar>
              <w:top w:w="75" w:type="dxa"/>
              <w:left w:w="0" w:type="dxa"/>
              <w:bottom w:w="75" w:type="dxa"/>
              <w:right w:w="150" w:type="dxa"/>
            </w:tcMar>
            <w:vAlign w:val="bottom"/>
            <w:hideMark/>
          </w:tcPr>
          <w:p w14:paraId="25E92214" w14:textId="77777777" w:rsidR="00A17F18" w:rsidRPr="00FF1965" w:rsidRDefault="00A17F18" w:rsidP="00767C88">
            <w:pPr>
              <w:spacing w:line="240" w:lineRule="auto"/>
              <w:rPr>
                <w:sz w:val="16"/>
                <w:szCs w:val="16"/>
              </w:rPr>
            </w:pPr>
            <w:r w:rsidRPr="00FF1965">
              <w:rPr>
                <w:sz w:val="16"/>
                <w:szCs w:val="16"/>
              </w:rPr>
              <w:t>5145.12</w:t>
            </w:r>
          </w:p>
        </w:tc>
        <w:tc>
          <w:tcPr>
            <w:tcW w:w="0" w:type="auto"/>
            <w:shd w:val="clear" w:color="auto" w:fill="auto"/>
            <w:tcMar>
              <w:top w:w="75" w:type="dxa"/>
              <w:left w:w="0" w:type="dxa"/>
              <w:bottom w:w="75" w:type="dxa"/>
              <w:right w:w="150" w:type="dxa"/>
            </w:tcMar>
            <w:vAlign w:val="bottom"/>
            <w:hideMark/>
          </w:tcPr>
          <w:p w14:paraId="7BCD0E76" w14:textId="77777777" w:rsidR="00A17F18" w:rsidRPr="00FF1965" w:rsidRDefault="00A17F18" w:rsidP="00767C88">
            <w:pPr>
              <w:spacing w:line="240" w:lineRule="auto"/>
              <w:rPr>
                <w:sz w:val="16"/>
                <w:szCs w:val="16"/>
              </w:rPr>
            </w:pPr>
            <w:hyperlink r:id="rId1293" w:history="1">
              <w:r w:rsidRPr="00FF1965">
                <w:rPr>
                  <w:color w:val="4E4E4E"/>
                  <w:sz w:val="16"/>
                  <w:szCs w:val="16"/>
                  <w:u w:val="single"/>
                  <w:bdr w:val="none" w:sz="0" w:space="0" w:color="auto" w:frame="1"/>
                </w:rPr>
                <w:t>Search And Seizure</w:t>
              </w:r>
            </w:hyperlink>
          </w:p>
        </w:tc>
      </w:tr>
      <w:tr w:rsidR="00A17F18" w:rsidRPr="00FF1965" w14:paraId="0055EB32" w14:textId="77777777" w:rsidTr="00767C88">
        <w:tc>
          <w:tcPr>
            <w:tcW w:w="5425" w:type="dxa"/>
            <w:shd w:val="clear" w:color="auto" w:fill="auto"/>
            <w:tcMar>
              <w:top w:w="75" w:type="dxa"/>
              <w:left w:w="0" w:type="dxa"/>
              <w:bottom w:w="75" w:type="dxa"/>
              <w:right w:w="150" w:type="dxa"/>
            </w:tcMar>
            <w:vAlign w:val="bottom"/>
            <w:hideMark/>
          </w:tcPr>
          <w:p w14:paraId="0C51579E" w14:textId="77777777" w:rsidR="00A17F18" w:rsidRPr="00FF1965" w:rsidRDefault="00A17F18" w:rsidP="00767C88">
            <w:pPr>
              <w:spacing w:line="240" w:lineRule="auto"/>
              <w:rPr>
                <w:sz w:val="16"/>
                <w:szCs w:val="16"/>
              </w:rPr>
            </w:pPr>
            <w:r w:rsidRPr="00FF1965">
              <w:rPr>
                <w:sz w:val="16"/>
                <w:szCs w:val="16"/>
              </w:rPr>
              <w:t>5145.12</w:t>
            </w:r>
          </w:p>
        </w:tc>
        <w:tc>
          <w:tcPr>
            <w:tcW w:w="0" w:type="auto"/>
            <w:shd w:val="clear" w:color="auto" w:fill="auto"/>
            <w:tcMar>
              <w:top w:w="75" w:type="dxa"/>
              <w:left w:w="0" w:type="dxa"/>
              <w:bottom w:w="75" w:type="dxa"/>
              <w:right w:w="150" w:type="dxa"/>
            </w:tcMar>
            <w:vAlign w:val="bottom"/>
            <w:hideMark/>
          </w:tcPr>
          <w:p w14:paraId="279AFFD9" w14:textId="77777777" w:rsidR="00A17F18" w:rsidRPr="00FF1965" w:rsidRDefault="00A17F18" w:rsidP="00767C88">
            <w:pPr>
              <w:spacing w:line="240" w:lineRule="auto"/>
              <w:rPr>
                <w:sz w:val="16"/>
                <w:szCs w:val="16"/>
              </w:rPr>
            </w:pPr>
            <w:hyperlink r:id="rId1294" w:history="1">
              <w:r w:rsidRPr="00FF1965">
                <w:rPr>
                  <w:color w:val="4E4E4E"/>
                  <w:sz w:val="16"/>
                  <w:szCs w:val="16"/>
                  <w:u w:val="single"/>
                  <w:bdr w:val="none" w:sz="0" w:space="0" w:color="auto" w:frame="1"/>
                </w:rPr>
                <w:t>Search And Seizure</w:t>
              </w:r>
            </w:hyperlink>
          </w:p>
        </w:tc>
      </w:tr>
      <w:tr w:rsidR="00A17F18" w:rsidRPr="00FF1965" w14:paraId="1C7FB598" w14:textId="77777777" w:rsidTr="00767C88">
        <w:tc>
          <w:tcPr>
            <w:tcW w:w="5425" w:type="dxa"/>
            <w:shd w:val="clear" w:color="auto" w:fill="auto"/>
            <w:tcMar>
              <w:top w:w="75" w:type="dxa"/>
              <w:left w:w="0" w:type="dxa"/>
              <w:bottom w:w="75" w:type="dxa"/>
              <w:right w:w="150" w:type="dxa"/>
            </w:tcMar>
            <w:vAlign w:val="bottom"/>
            <w:hideMark/>
          </w:tcPr>
          <w:p w14:paraId="7B2C9BF3" w14:textId="77777777" w:rsidR="00A17F18" w:rsidRPr="00FF1965" w:rsidRDefault="00A17F18" w:rsidP="00767C88">
            <w:pPr>
              <w:spacing w:line="240" w:lineRule="auto"/>
              <w:rPr>
                <w:sz w:val="16"/>
                <w:szCs w:val="16"/>
              </w:rPr>
            </w:pPr>
            <w:r w:rsidRPr="00FF1965">
              <w:rPr>
                <w:sz w:val="16"/>
                <w:szCs w:val="16"/>
              </w:rPr>
              <w:t>5145.9</w:t>
            </w:r>
          </w:p>
        </w:tc>
        <w:tc>
          <w:tcPr>
            <w:tcW w:w="0" w:type="auto"/>
            <w:shd w:val="clear" w:color="auto" w:fill="auto"/>
            <w:tcMar>
              <w:top w:w="75" w:type="dxa"/>
              <w:left w:w="0" w:type="dxa"/>
              <w:bottom w:w="75" w:type="dxa"/>
              <w:right w:w="150" w:type="dxa"/>
            </w:tcMar>
            <w:vAlign w:val="bottom"/>
            <w:hideMark/>
          </w:tcPr>
          <w:p w14:paraId="7967C1B8" w14:textId="77777777" w:rsidR="00A17F18" w:rsidRPr="00FF1965" w:rsidRDefault="00A17F18" w:rsidP="00767C88">
            <w:pPr>
              <w:spacing w:line="240" w:lineRule="auto"/>
              <w:rPr>
                <w:sz w:val="16"/>
                <w:szCs w:val="16"/>
              </w:rPr>
            </w:pPr>
            <w:hyperlink r:id="rId1295" w:history="1">
              <w:r w:rsidRPr="00FF1965">
                <w:rPr>
                  <w:color w:val="4E4E4E"/>
                  <w:sz w:val="16"/>
                  <w:szCs w:val="16"/>
                  <w:u w:val="single"/>
                  <w:bdr w:val="none" w:sz="0" w:space="0" w:color="auto" w:frame="1"/>
                </w:rPr>
                <w:t>Hate-Motivated Behavior</w:t>
              </w:r>
            </w:hyperlink>
          </w:p>
        </w:tc>
      </w:tr>
      <w:tr w:rsidR="00A17F18" w:rsidRPr="00FF1965" w14:paraId="326EA4BB" w14:textId="77777777" w:rsidTr="00767C88">
        <w:tc>
          <w:tcPr>
            <w:tcW w:w="5425" w:type="dxa"/>
            <w:shd w:val="clear" w:color="auto" w:fill="auto"/>
            <w:tcMar>
              <w:top w:w="75" w:type="dxa"/>
              <w:left w:w="0" w:type="dxa"/>
              <w:bottom w:w="75" w:type="dxa"/>
              <w:right w:w="150" w:type="dxa"/>
            </w:tcMar>
            <w:vAlign w:val="bottom"/>
            <w:hideMark/>
          </w:tcPr>
          <w:p w14:paraId="6A664489" w14:textId="77777777" w:rsidR="00A17F18" w:rsidRPr="00FF1965" w:rsidRDefault="00A17F18" w:rsidP="00767C88">
            <w:pPr>
              <w:spacing w:line="240" w:lineRule="auto"/>
              <w:rPr>
                <w:sz w:val="16"/>
                <w:szCs w:val="16"/>
              </w:rPr>
            </w:pPr>
            <w:r w:rsidRPr="00FF1965">
              <w:rPr>
                <w:sz w:val="16"/>
                <w:szCs w:val="16"/>
              </w:rPr>
              <w:t>6142.4</w:t>
            </w:r>
          </w:p>
        </w:tc>
        <w:tc>
          <w:tcPr>
            <w:tcW w:w="0" w:type="auto"/>
            <w:shd w:val="clear" w:color="auto" w:fill="auto"/>
            <w:tcMar>
              <w:top w:w="75" w:type="dxa"/>
              <w:left w:w="0" w:type="dxa"/>
              <w:bottom w:w="75" w:type="dxa"/>
              <w:right w:w="150" w:type="dxa"/>
            </w:tcMar>
            <w:vAlign w:val="bottom"/>
            <w:hideMark/>
          </w:tcPr>
          <w:p w14:paraId="70601E13" w14:textId="77777777" w:rsidR="00A17F18" w:rsidRPr="00FF1965" w:rsidRDefault="00A17F18" w:rsidP="00767C88">
            <w:pPr>
              <w:spacing w:line="240" w:lineRule="auto"/>
              <w:rPr>
                <w:sz w:val="16"/>
                <w:szCs w:val="16"/>
              </w:rPr>
            </w:pPr>
            <w:hyperlink r:id="rId1296" w:history="1">
              <w:r w:rsidRPr="00FF1965">
                <w:rPr>
                  <w:color w:val="4E4E4E"/>
                  <w:sz w:val="16"/>
                  <w:szCs w:val="16"/>
                  <w:u w:val="single"/>
                  <w:bdr w:val="none" w:sz="0" w:space="0" w:color="auto" w:frame="1"/>
                </w:rPr>
                <w:t>Service Learning/Community Service Classes</w:t>
              </w:r>
            </w:hyperlink>
          </w:p>
        </w:tc>
      </w:tr>
      <w:tr w:rsidR="00A17F18" w:rsidRPr="00FF1965" w14:paraId="043D31A6" w14:textId="77777777" w:rsidTr="00767C88">
        <w:tc>
          <w:tcPr>
            <w:tcW w:w="5425" w:type="dxa"/>
            <w:shd w:val="clear" w:color="auto" w:fill="auto"/>
            <w:tcMar>
              <w:top w:w="75" w:type="dxa"/>
              <w:left w:w="0" w:type="dxa"/>
              <w:bottom w:w="75" w:type="dxa"/>
              <w:right w:w="150" w:type="dxa"/>
            </w:tcMar>
            <w:vAlign w:val="bottom"/>
            <w:hideMark/>
          </w:tcPr>
          <w:p w14:paraId="59B26E14" w14:textId="77777777" w:rsidR="00A17F18" w:rsidRPr="00FF1965" w:rsidRDefault="00A17F18" w:rsidP="00767C88">
            <w:pPr>
              <w:spacing w:line="240" w:lineRule="auto"/>
              <w:rPr>
                <w:sz w:val="16"/>
                <w:szCs w:val="16"/>
              </w:rPr>
            </w:pPr>
            <w:r w:rsidRPr="00FF1965">
              <w:rPr>
                <w:sz w:val="16"/>
                <w:szCs w:val="16"/>
              </w:rPr>
              <w:t>6164.2</w:t>
            </w:r>
          </w:p>
        </w:tc>
        <w:tc>
          <w:tcPr>
            <w:tcW w:w="0" w:type="auto"/>
            <w:shd w:val="clear" w:color="auto" w:fill="auto"/>
            <w:tcMar>
              <w:top w:w="75" w:type="dxa"/>
              <w:left w:w="0" w:type="dxa"/>
              <w:bottom w:w="75" w:type="dxa"/>
              <w:right w:w="150" w:type="dxa"/>
            </w:tcMar>
            <w:vAlign w:val="bottom"/>
            <w:hideMark/>
          </w:tcPr>
          <w:p w14:paraId="2D35CE6F" w14:textId="77777777" w:rsidR="00A17F18" w:rsidRPr="00FF1965" w:rsidRDefault="00A17F18" w:rsidP="00767C88">
            <w:pPr>
              <w:spacing w:line="240" w:lineRule="auto"/>
              <w:rPr>
                <w:sz w:val="16"/>
                <w:szCs w:val="16"/>
              </w:rPr>
            </w:pPr>
            <w:hyperlink r:id="rId1297" w:history="1">
              <w:r w:rsidRPr="00FF1965">
                <w:rPr>
                  <w:color w:val="4E4E4E"/>
                  <w:sz w:val="16"/>
                  <w:szCs w:val="16"/>
                  <w:u w:val="single"/>
                  <w:bdr w:val="none" w:sz="0" w:space="0" w:color="auto" w:frame="1"/>
                </w:rPr>
                <w:t>Guidance/Counseling Services</w:t>
              </w:r>
            </w:hyperlink>
          </w:p>
        </w:tc>
      </w:tr>
      <w:tr w:rsidR="00A17F18" w:rsidRPr="00FF1965" w14:paraId="6CCEAE6B" w14:textId="77777777" w:rsidTr="00767C88">
        <w:tc>
          <w:tcPr>
            <w:tcW w:w="5425" w:type="dxa"/>
            <w:shd w:val="clear" w:color="auto" w:fill="auto"/>
            <w:tcMar>
              <w:top w:w="75" w:type="dxa"/>
              <w:left w:w="0" w:type="dxa"/>
              <w:bottom w:w="75" w:type="dxa"/>
              <w:right w:w="150" w:type="dxa"/>
            </w:tcMar>
            <w:vAlign w:val="bottom"/>
            <w:hideMark/>
          </w:tcPr>
          <w:p w14:paraId="3AA65F0F" w14:textId="77777777" w:rsidR="00A17F18" w:rsidRPr="00FF1965" w:rsidRDefault="00A17F18" w:rsidP="00767C88">
            <w:pPr>
              <w:spacing w:line="240" w:lineRule="auto"/>
              <w:rPr>
                <w:sz w:val="16"/>
                <w:szCs w:val="16"/>
              </w:rPr>
            </w:pPr>
            <w:r w:rsidRPr="00FF1965">
              <w:rPr>
                <w:sz w:val="16"/>
                <w:szCs w:val="16"/>
              </w:rPr>
              <w:t>6184</w:t>
            </w:r>
          </w:p>
        </w:tc>
        <w:tc>
          <w:tcPr>
            <w:tcW w:w="0" w:type="auto"/>
            <w:shd w:val="clear" w:color="auto" w:fill="auto"/>
            <w:tcMar>
              <w:top w:w="75" w:type="dxa"/>
              <w:left w:w="0" w:type="dxa"/>
              <w:bottom w:w="75" w:type="dxa"/>
              <w:right w:w="150" w:type="dxa"/>
            </w:tcMar>
            <w:vAlign w:val="bottom"/>
            <w:hideMark/>
          </w:tcPr>
          <w:p w14:paraId="1B998D4E" w14:textId="77777777" w:rsidR="00A17F18" w:rsidRPr="00FF1965" w:rsidRDefault="00A17F18" w:rsidP="00767C88">
            <w:pPr>
              <w:spacing w:line="240" w:lineRule="auto"/>
              <w:rPr>
                <w:sz w:val="16"/>
                <w:szCs w:val="16"/>
              </w:rPr>
            </w:pPr>
            <w:hyperlink r:id="rId1298" w:history="1">
              <w:r w:rsidRPr="00FF1965">
                <w:rPr>
                  <w:color w:val="4E4E4E"/>
                  <w:sz w:val="16"/>
                  <w:szCs w:val="16"/>
                  <w:u w:val="single"/>
                  <w:bdr w:val="none" w:sz="0" w:space="0" w:color="auto" w:frame="1"/>
                </w:rPr>
                <w:t>Continuation Education</w:t>
              </w:r>
            </w:hyperlink>
          </w:p>
        </w:tc>
      </w:tr>
      <w:tr w:rsidR="00A17F18" w:rsidRPr="00FF1965" w14:paraId="67394B2E" w14:textId="77777777" w:rsidTr="00767C88">
        <w:tc>
          <w:tcPr>
            <w:tcW w:w="5425" w:type="dxa"/>
            <w:shd w:val="clear" w:color="auto" w:fill="auto"/>
            <w:tcMar>
              <w:top w:w="75" w:type="dxa"/>
              <w:left w:w="0" w:type="dxa"/>
              <w:bottom w:w="75" w:type="dxa"/>
              <w:right w:w="150" w:type="dxa"/>
            </w:tcMar>
            <w:vAlign w:val="bottom"/>
            <w:hideMark/>
          </w:tcPr>
          <w:p w14:paraId="50062AD8" w14:textId="77777777" w:rsidR="00A17F18" w:rsidRPr="00FF1965" w:rsidRDefault="00A17F18" w:rsidP="00767C88">
            <w:pPr>
              <w:spacing w:line="240" w:lineRule="auto"/>
              <w:rPr>
                <w:sz w:val="16"/>
                <w:szCs w:val="16"/>
              </w:rPr>
            </w:pPr>
            <w:r w:rsidRPr="00FF1965">
              <w:rPr>
                <w:sz w:val="16"/>
                <w:szCs w:val="16"/>
              </w:rPr>
              <w:t>6184</w:t>
            </w:r>
          </w:p>
        </w:tc>
        <w:tc>
          <w:tcPr>
            <w:tcW w:w="0" w:type="auto"/>
            <w:shd w:val="clear" w:color="auto" w:fill="auto"/>
            <w:tcMar>
              <w:top w:w="75" w:type="dxa"/>
              <w:left w:w="0" w:type="dxa"/>
              <w:bottom w:w="75" w:type="dxa"/>
              <w:right w:w="150" w:type="dxa"/>
            </w:tcMar>
            <w:vAlign w:val="bottom"/>
            <w:hideMark/>
          </w:tcPr>
          <w:p w14:paraId="17A67092" w14:textId="77777777" w:rsidR="00A17F18" w:rsidRPr="00FF1965" w:rsidRDefault="00A17F18" w:rsidP="00767C88">
            <w:pPr>
              <w:spacing w:line="240" w:lineRule="auto"/>
              <w:rPr>
                <w:sz w:val="16"/>
                <w:szCs w:val="16"/>
              </w:rPr>
            </w:pPr>
            <w:hyperlink r:id="rId1299" w:history="1">
              <w:r w:rsidRPr="00FF1965">
                <w:rPr>
                  <w:color w:val="4E4E4E"/>
                  <w:sz w:val="16"/>
                  <w:szCs w:val="16"/>
                  <w:u w:val="single"/>
                  <w:bdr w:val="none" w:sz="0" w:space="0" w:color="auto" w:frame="1"/>
                </w:rPr>
                <w:t>Continuation Education</w:t>
              </w:r>
            </w:hyperlink>
          </w:p>
        </w:tc>
      </w:tr>
      <w:tr w:rsidR="00A17F18" w:rsidRPr="00FF1965" w14:paraId="66269439" w14:textId="77777777" w:rsidTr="00767C88">
        <w:tc>
          <w:tcPr>
            <w:tcW w:w="5425" w:type="dxa"/>
            <w:shd w:val="clear" w:color="auto" w:fill="auto"/>
            <w:tcMar>
              <w:top w:w="75" w:type="dxa"/>
              <w:left w:w="0" w:type="dxa"/>
              <w:bottom w:w="75" w:type="dxa"/>
              <w:right w:w="150" w:type="dxa"/>
            </w:tcMar>
            <w:vAlign w:val="bottom"/>
            <w:hideMark/>
          </w:tcPr>
          <w:p w14:paraId="1C06221E" w14:textId="77777777" w:rsidR="00A17F18" w:rsidRPr="00FF1965" w:rsidRDefault="00A17F18" w:rsidP="00767C88">
            <w:pPr>
              <w:spacing w:line="240" w:lineRule="auto"/>
              <w:rPr>
                <w:sz w:val="16"/>
                <w:szCs w:val="16"/>
              </w:rPr>
            </w:pPr>
            <w:r w:rsidRPr="00FF1965">
              <w:rPr>
                <w:sz w:val="16"/>
                <w:szCs w:val="16"/>
              </w:rPr>
              <w:t>7111</w:t>
            </w:r>
          </w:p>
        </w:tc>
        <w:tc>
          <w:tcPr>
            <w:tcW w:w="0" w:type="auto"/>
            <w:shd w:val="clear" w:color="auto" w:fill="auto"/>
            <w:tcMar>
              <w:top w:w="75" w:type="dxa"/>
              <w:left w:w="0" w:type="dxa"/>
              <w:bottom w:w="75" w:type="dxa"/>
              <w:right w:w="150" w:type="dxa"/>
            </w:tcMar>
            <w:vAlign w:val="bottom"/>
            <w:hideMark/>
          </w:tcPr>
          <w:p w14:paraId="32579CC9" w14:textId="77777777" w:rsidR="00A17F18" w:rsidRPr="00FF1965" w:rsidRDefault="00A17F18" w:rsidP="00767C88">
            <w:pPr>
              <w:spacing w:line="240" w:lineRule="auto"/>
              <w:rPr>
                <w:sz w:val="16"/>
                <w:szCs w:val="16"/>
              </w:rPr>
            </w:pPr>
            <w:hyperlink r:id="rId1300" w:history="1">
              <w:r w:rsidRPr="00FF1965">
                <w:rPr>
                  <w:color w:val="4E4E4E"/>
                  <w:sz w:val="16"/>
                  <w:szCs w:val="16"/>
                  <w:u w:val="single"/>
                  <w:bdr w:val="none" w:sz="0" w:space="0" w:color="auto" w:frame="1"/>
                </w:rPr>
                <w:t>Evaluating Existing Buildings</w:t>
              </w:r>
            </w:hyperlink>
          </w:p>
        </w:tc>
      </w:tr>
      <w:tr w:rsidR="00A17F18" w:rsidRPr="00FF1965" w14:paraId="5AE0C6F5" w14:textId="77777777" w:rsidTr="00767C88">
        <w:tc>
          <w:tcPr>
            <w:tcW w:w="5425" w:type="dxa"/>
            <w:shd w:val="clear" w:color="auto" w:fill="auto"/>
            <w:tcMar>
              <w:top w:w="75" w:type="dxa"/>
              <w:left w:w="0" w:type="dxa"/>
              <w:bottom w:w="75" w:type="dxa"/>
              <w:right w:w="150" w:type="dxa"/>
            </w:tcMar>
            <w:vAlign w:val="bottom"/>
            <w:hideMark/>
          </w:tcPr>
          <w:p w14:paraId="71113A4D" w14:textId="77777777" w:rsidR="00A17F18" w:rsidRPr="00FF1965" w:rsidRDefault="00A17F18" w:rsidP="00767C88">
            <w:pPr>
              <w:spacing w:line="240" w:lineRule="auto"/>
              <w:rPr>
                <w:sz w:val="16"/>
                <w:szCs w:val="16"/>
              </w:rPr>
            </w:pPr>
            <w:r w:rsidRPr="00FF1965">
              <w:rPr>
                <w:sz w:val="16"/>
                <w:szCs w:val="16"/>
              </w:rPr>
              <w:t>9321</w:t>
            </w:r>
          </w:p>
        </w:tc>
        <w:tc>
          <w:tcPr>
            <w:tcW w:w="0" w:type="auto"/>
            <w:shd w:val="clear" w:color="auto" w:fill="auto"/>
            <w:tcMar>
              <w:top w:w="75" w:type="dxa"/>
              <w:left w:w="0" w:type="dxa"/>
              <w:bottom w:w="75" w:type="dxa"/>
              <w:right w:w="150" w:type="dxa"/>
            </w:tcMar>
            <w:vAlign w:val="bottom"/>
            <w:hideMark/>
          </w:tcPr>
          <w:p w14:paraId="3CF695E2" w14:textId="77777777" w:rsidR="00A17F18" w:rsidRPr="00FF1965" w:rsidRDefault="00A17F18" w:rsidP="00767C88">
            <w:pPr>
              <w:spacing w:line="240" w:lineRule="auto"/>
              <w:rPr>
                <w:sz w:val="16"/>
                <w:szCs w:val="16"/>
              </w:rPr>
            </w:pPr>
            <w:hyperlink r:id="rId1301" w:history="1">
              <w:r w:rsidRPr="00FF1965">
                <w:rPr>
                  <w:color w:val="4E4E4E"/>
                  <w:sz w:val="16"/>
                  <w:szCs w:val="16"/>
                  <w:u w:val="single"/>
                  <w:bdr w:val="none" w:sz="0" w:space="0" w:color="auto" w:frame="1"/>
                </w:rPr>
                <w:t>Closed Session</w:t>
              </w:r>
            </w:hyperlink>
          </w:p>
        </w:tc>
      </w:tr>
      <w:tr w:rsidR="00A17F18" w:rsidRPr="00FF1965" w14:paraId="49258FB8" w14:textId="77777777" w:rsidTr="00767C88">
        <w:tc>
          <w:tcPr>
            <w:tcW w:w="5425" w:type="dxa"/>
            <w:shd w:val="clear" w:color="auto" w:fill="auto"/>
            <w:tcMar>
              <w:top w:w="75" w:type="dxa"/>
              <w:left w:w="0" w:type="dxa"/>
              <w:bottom w:w="75" w:type="dxa"/>
              <w:right w:w="150" w:type="dxa"/>
            </w:tcMar>
            <w:vAlign w:val="bottom"/>
            <w:hideMark/>
          </w:tcPr>
          <w:p w14:paraId="7C3D8642" w14:textId="77777777" w:rsidR="00A17F18" w:rsidRPr="00FF1965" w:rsidRDefault="00A17F18" w:rsidP="00767C88">
            <w:pPr>
              <w:spacing w:line="240" w:lineRule="auto"/>
              <w:rPr>
                <w:sz w:val="16"/>
                <w:szCs w:val="16"/>
              </w:rPr>
            </w:pPr>
            <w:r w:rsidRPr="00FF1965">
              <w:rPr>
                <w:sz w:val="16"/>
                <w:szCs w:val="16"/>
              </w:rPr>
              <w:t>9321-E PDF(1)</w:t>
            </w:r>
          </w:p>
        </w:tc>
        <w:tc>
          <w:tcPr>
            <w:tcW w:w="0" w:type="auto"/>
            <w:shd w:val="clear" w:color="auto" w:fill="auto"/>
            <w:tcMar>
              <w:top w:w="75" w:type="dxa"/>
              <w:left w:w="0" w:type="dxa"/>
              <w:bottom w:w="75" w:type="dxa"/>
              <w:right w:w="150" w:type="dxa"/>
            </w:tcMar>
            <w:vAlign w:val="bottom"/>
            <w:hideMark/>
          </w:tcPr>
          <w:p w14:paraId="5F548956" w14:textId="77777777" w:rsidR="00A17F18" w:rsidRPr="00FF1965" w:rsidRDefault="00A17F18" w:rsidP="00767C88">
            <w:pPr>
              <w:spacing w:line="240" w:lineRule="auto"/>
              <w:rPr>
                <w:sz w:val="16"/>
                <w:szCs w:val="16"/>
              </w:rPr>
            </w:pPr>
            <w:hyperlink r:id="rId1302" w:history="1">
              <w:r w:rsidRPr="00FF1965">
                <w:rPr>
                  <w:color w:val="4E4E4E"/>
                  <w:sz w:val="16"/>
                  <w:szCs w:val="16"/>
                  <w:u w:val="single"/>
                  <w:bdr w:val="none" w:sz="0" w:space="0" w:color="auto" w:frame="1"/>
                </w:rPr>
                <w:t>Closed Session</w:t>
              </w:r>
            </w:hyperlink>
          </w:p>
        </w:tc>
      </w:tr>
      <w:tr w:rsidR="00A17F18" w:rsidRPr="00FF1965" w14:paraId="1D1932EB" w14:textId="77777777" w:rsidTr="00767C88">
        <w:tc>
          <w:tcPr>
            <w:tcW w:w="5425" w:type="dxa"/>
            <w:shd w:val="clear" w:color="auto" w:fill="auto"/>
            <w:tcMar>
              <w:top w:w="75" w:type="dxa"/>
              <w:left w:w="0" w:type="dxa"/>
              <w:bottom w:w="75" w:type="dxa"/>
              <w:right w:w="150" w:type="dxa"/>
            </w:tcMar>
            <w:vAlign w:val="bottom"/>
            <w:hideMark/>
          </w:tcPr>
          <w:p w14:paraId="410759C4" w14:textId="77777777" w:rsidR="00A17F18" w:rsidRPr="00FF1965" w:rsidRDefault="00A17F18" w:rsidP="00767C88">
            <w:pPr>
              <w:spacing w:line="240" w:lineRule="auto"/>
              <w:rPr>
                <w:sz w:val="16"/>
                <w:szCs w:val="16"/>
              </w:rPr>
            </w:pPr>
            <w:r w:rsidRPr="00FF1965">
              <w:rPr>
                <w:sz w:val="16"/>
                <w:szCs w:val="16"/>
              </w:rPr>
              <w:t>9321-E(1)</w:t>
            </w:r>
          </w:p>
        </w:tc>
        <w:tc>
          <w:tcPr>
            <w:tcW w:w="0" w:type="auto"/>
            <w:shd w:val="clear" w:color="auto" w:fill="auto"/>
            <w:tcMar>
              <w:top w:w="75" w:type="dxa"/>
              <w:left w:w="0" w:type="dxa"/>
              <w:bottom w:w="75" w:type="dxa"/>
              <w:right w:w="150" w:type="dxa"/>
            </w:tcMar>
            <w:vAlign w:val="bottom"/>
            <w:hideMark/>
          </w:tcPr>
          <w:p w14:paraId="520B7876" w14:textId="77777777" w:rsidR="00A17F18" w:rsidRPr="00FF1965" w:rsidRDefault="00A17F18" w:rsidP="00767C88">
            <w:pPr>
              <w:spacing w:line="240" w:lineRule="auto"/>
              <w:rPr>
                <w:sz w:val="16"/>
                <w:szCs w:val="16"/>
              </w:rPr>
            </w:pPr>
            <w:hyperlink r:id="rId1303" w:history="1">
              <w:r w:rsidRPr="00FF1965">
                <w:rPr>
                  <w:color w:val="4E4E4E"/>
                  <w:sz w:val="16"/>
                  <w:szCs w:val="16"/>
                  <w:u w:val="single"/>
                  <w:bdr w:val="none" w:sz="0" w:space="0" w:color="auto" w:frame="1"/>
                </w:rPr>
                <w:t>Closed Session</w:t>
              </w:r>
            </w:hyperlink>
          </w:p>
        </w:tc>
      </w:tr>
      <w:tr w:rsidR="00A17F18" w:rsidRPr="00FF1965" w14:paraId="1BD76869" w14:textId="77777777" w:rsidTr="00767C88">
        <w:tc>
          <w:tcPr>
            <w:tcW w:w="5425" w:type="dxa"/>
            <w:shd w:val="clear" w:color="auto" w:fill="auto"/>
            <w:tcMar>
              <w:top w:w="75" w:type="dxa"/>
              <w:left w:w="0" w:type="dxa"/>
              <w:bottom w:w="75" w:type="dxa"/>
              <w:right w:w="150" w:type="dxa"/>
            </w:tcMar>
            <w:vAlign w:val="bottom"/>
            <w:hideMark/>
          </w:tcPr>
          <w:p w14:paraId="6AC311FF" w14:textId="77777777" w:rsidR="00A17F18" w:rsidRPr="00FF1965" w:rsidRDefault="00A17F18" w:rsidP="00767C88">
            <w:pPr>
              <w:spacing w:line="240" w:lineRule="auto"/>
              <w:rPr>
                <w:sz w:val="16"/>
                <w:szCs w:val="16"/>
              </w:rPr>
            </w:pPr>
            <w:r w:rsidRPr="00FF1965">
              <w:rPr>
                <w:sz w:val="16"/>
                <w:szCs w:val="16"/>
              </w:rPr>
              <w:t>9321-E(2)</w:t>
            </w:r>
          </w:p>
        </w:tc>
        <w:tc>
          <w:tcPr>
            <w:tcW w:w="0" w:type="auto"/>
            <w:shd w:val="clear" w:color="auto" w:fill="auto"/>
            <w:tcMar>
              <w:top w:w="75" w:type="dxa"/>
              <w:left w:w="0" w:type="dxa"/>
              <w:bottom w:w="75" w:type="dxa"/>
              <w:right w:w="150" w:type="dxa"/>
            </w:tcMar>
            <w:vAlign w:val="bottom"/>
            <w:hideMark/>
          </w:tcPr>
          <w:p w14:paraId="58965F6B" w14:textId="77777777" w:rsidR="00A17F18" w:rsidRPr="00FF1965" w:rsidRDefault="00A17F18" w:rsidP="00767C88">
            <w:pPr>
              <w:spacing w:line="240" w:lineRule="auto"/>
              <w:rPr>
                <w:sz w:val="16"/>
                <w:szCs w:val="16"/>
              </w:rPr>
            </w:pPr>
            <w:hyperlink r:id="rId1304" w:history="1">
              <w:r w:rsidRPr="00FF1965">
                <w:rPr>
                  <w:color w:val="4E4E4E"/>
                  <w:sz w:val="16"/>
                  <w:szCs w:val="16"/>
                  <w:u w:val="single"/>
                  <w:bdr w:val="none" w:sz="0" w:space="0" w:color="auto" w:frame="1"/>
                </w:rPr>
                <w:t>Closed Session</w:t>
              </w:r>
            </w:hyperlink>
          </w:p>
        </w:tc>
      </w:tr>
    </w:tbl>
    <w:p w14:paraId="31CD4422" w14:textId="77777777" w:rsidR="00A17F18" w:rsidRDefault="00A17F18" w:rsidP="00A17F18"/>
    <w:p w14:paraId="45E460FA" w14:textId="77777777" w:rsidR="00FF1965" w:rsidRDefault="00FF1965" w:rsidP="00A17F18">
      <w:pPr>
        <w:spacing w:line="240" w:lineRule="auto"/>
        <w:textAlignment w:val="baseline"/>
        <w:rPr>
          <w:rFonts w:ascii="Lato" w:hAnsi="Lato" w:cs="Times New Roman"/>
          <w:sz w:val="23"/>
          <w:szCs w:val="23"/>
        </w:rPr>
      </w:pPr>
    </w:p>
    <w:p w14:paraId="2933FEE7" w14:textId="689062CB" w:rsidR="00FF1965" w:rsidRDefault="00FF1965" w:rsidP="00FF1965">
      <w:pPr>
        <w:pStyle w:val="Heading1"/>
      </w:pPr>
      <w:bookmarkStart w:id="49" w:name="_Toc167284103"/>
      <w:r w:rsidRPr="0069609A">
        <w:t>Regulation 3515: Campus Security</w:t>
      </w:r>
      <w:bookmarkEnd w:id="49"/>
    </w:p>
    <w:p w14:paraId="062AFE29" w14:textId="11EE564C" w:rsidR="00FF1965" w:rsidRDefault="00FF1965" w:rsidP="00A17F18">
      <w:pPr>
        <w:spacing w:line="240" w:lineRule="auto"/>
        <w:textAlignment w:val="baseline"/>
        <w:rPr>
          <w:rFonts w:ascii="Lato" w:hAnsi="Lato" w:cs="Times New Roman"/>
          <w:sz w:val="21"/>
          <w:szCs w:val="21"/>
          <w:bdr w:val="none" w:sz="0" w:space="0" w:color="auto" w:frame="1"/>
        </w:rPr>
      </w:pPr>
      <w:r w:rsidRPr="0069609A">
        <w:rPr>
          <w:rFonts w:ascii="Lato Bold" w:hAnsi="Lato Bold" w:cs="Times New Roman"/>
          <w:b/>
          <w:bCs/>
          <w:sz w:val="21"/>
          <w:szCs w:val="21"/>
          <w:bdr w:val="none" w:sz="0" w:space="0" w:color="auto" w:frame="1"/>
        </w:rPr>
        <w:t>Original Adopted Date:</w:t>
      </w:r>
      <w:r w:rsidRPr="0069609A">
        <w:rPr>
          <w:rFonts w:ascii="Lato" w:hAnsi="Lato" w:cs="Times New Roman"/>
          <w:sz w:val="21"/>
          <w:szCs w:val="21"/>
          <w:bdr w:val="none" w:sz="0" w:space="0" w:color="auto" w:frame="1"/>
        </w:rPr>
        <w:t> 07/10/2007 </w:t>
      </w:r>
      <w:r w:rsidRPr="0069609A">
        <w:rPr>
          <w:rFonts w:ascii="Lato Bold" w:hAnsi="Lato Bold" w:cs="Times New Roman"/>
          <w:b/>
          <w:bCs/>
          <w:sz w:val="21"/>
          <w:szCs w:val="21"/>
          <w:bdr w:val="none" w:sz="0" w:space="0" w:color="auto" w:frame="1"/>
        </w:rPr>
        <w:t>| Last Revised Date:</w:t>
      </w:r>
      <w:r w:rsidRPr="0069609A">
        <w:rPr>
          <w:rFonts w:ascii="Lato" w:hAnsi="Lato" w:cs="Times New Roman"/>
          <w:sz w:val="21"/>
          <w:szCs w:val="21"/>
          <w:bdr w:val="none" w:sz="0" w:space="0" w:color="auto" w:frame="1"/>
        </w:rPr>
        <w:t> 01/11/2023 </w:t>
      </w:r>
      <w:r w:rsidRPr="0069609A">
        <w:rPr>
          <w:rFonts w:ascii="Lato Bold" w:hAnsi="Lato Bold" w:cs="Times New Roman"/>
          <w:b/>
          <w:bCs/>
          <w:sz w:val="21"/>
          <w:szCs w:val="21"/>
          <w:bdr w:val="none" w:sz="0" w:space="0" w:color="auto" w:frame="1"/>
        </w:rPr>
        <w:t>| Last Reviewed Date:</w:t>
      </w:r>
      <w:r w:rsidRPr="0069609A">
        <w:rPr>
          <w:rFonts w:ascii="Lato" w:hAnsi="Lato" w:cs="Times New Roman"/>
          <w:sz w:val="21"/>
          <w:szCs w:val="21"/>
          <w:bdr w:val="none" w:sz="0" w:space="0" w:color="auto" w:frame="1"/>
        </w:rPr>
        <w:t> 01/11/2023</w:t>
      </w:r>
    </w:p>
    <w:p w14:paraId="7F714EA3" w14:textId="77777777" w:rsidR="00FF1965" w:rsidRDefault="00FF1965" w:rsidP="00A17F18">
      <w:pPr>
        <w:spacing w:line="240" w:lineRule="auto"/>
        <w:textAlignment w:val="baseline"/>
        <w:rPr>
          <w:rFonts w:ascii="Lato" w:hAnsi="Lato" w:cs="Times New Roman"/>
          <w:sz w:val="23"/>
          <w:szCs w:val="23"/>
        </w:rPr>
      </w:pPr>
    </w:p>
    <w:p w14:paraId="698AA706" w14:textId="46E70EEA" w:rsidR="00A17F18" w:rsidRPr="0069609A" w:rsidRDefault="00A17F18" w:rsidP="00A17F18">
      <w:pPr>
        <w:spacing w:line="240" w:lineRule="auto"/>
        <w:textAlignment w:val="baseline"/>
        <w:rPr>
          <w:rFonts w:ascii="Lato" w:hAnsi="Lato" w:cs="Times New Roman"/>
          <w:sz w:val="23"/>
          <w:szCs w:val="23"/>
        </w:rPr>
      </w:pPr>
      <w:r w:rsidRPr="0069609A">
        <w:rPr>
          <w:rFonts w:ascii="Lato" w:hAnsi="Lato" w:cs="Times New Roman"/>
          <w:sz w:val="23"/>
          <w:szCs w:val="23"/>
        </w:rPr>
        <w:t>The Superintendent or designee shall develop a campus security plan which contributes to a positive school climate, fosters social and emotional learning and student well-being, and includes strategies to:</w:t>
      </w:r>
    </w:p>
    <w:p w14:paraId="07368B9E" w14:textId="77777777" w:rsidR="00A17F18" w:rsidRPr="0069609A" w:rsidRDefault="00A17F18" w:rsidP="00421005">
      <w:pPr>
        <w:numPr>
          <w:ilvl w:val="0"/>
          <w:numId w:val="88"/>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Secure the campus perimeter and school facilities in order to prevent criminal activity</w:t>
      </w:r>
      <w:r w:rsidRPr="0069609A">
        <w:rPr>
          <w:rFonts w:ascii="Lato" w:hAnsi="Lato" w:cs="Times New Roman"/>
          <w:sz w:val="23"/>
          <w:szCs w:val="23"/>
        </w:rPr>
        <w:br/>
      </w:r>
      <w:r w:rsidRPr="0069609A">
        <w:rPr>
          <w:rFonts w:ascii="Lato" w:hAnsi="Lato" w:cs="Times New Roman"/>
          <w:sz w:val="23"/>
          <w:szCs w:val="23"/>
        </w:rPr>
        <w:br/>
        <w:t>These strategies include a risk management analysis of each campus' security system, lighting system, and fencing.  Procedures to ensure unobstructed views and eliminate blind spots caused by doorways and landscaping shall also be considered.  In addition, parking lot design may be studied, including methods to discourage through traffic.</w:t>
      </w:r>
      <w:r w:rsidRPr="0069609A">
        <w:rPr>
          <w:rFonts w:ascii="Lato" w:hAnsi="Lato" w:cs="Times New Roman"/>
          <w:sz w:val="23"/>
          <w:szCs w:val="23"/>
        </w:rPr>
        <w:br/>
        <w:t> </w:t>
      </w:r>
    </w:p>
    <w:p w14:paraId="5296D83B" w14:textId="77777777" w:rsidR="00A17F18" w:rsidRPr="0069609A" w:rsidRDefault="00A17F18" w:rsidP="00421005">
      <w:pPr>
        <w:numPr>
          <w:ilvl w:val="0"/>
          <w:numId w:val="88"/>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Secure buildings and interior spaces from outsiders and discourage trespassing</w:t>
      </w:r>
      <w:r w:rsidRPr="0069609A">
        <w:rPr>
          <w:rFonts w:ascii="Lato" w:hAnsi="Lato" w:cs="Times New Roman"/>
          <w:sz w:val="23"/>
          <w:szCs w:val="23"/>
        </w:rPr>
        <w:br/>
      </w:r>
      <w:r w:rsidRPr="0069609A">
        <w:rPr>
          <w:rFonts w:ascii="Lato" w:hAnsi="Lato" w:cs="Times New Roman"/>
          <w:sz w:val="23"/>
          <w:szCs w:val="23"/>
        </w:rPr>
        <w:br/>
        <w:t>These strategies may include installing locks, requiring visitor registration, providing staff and student identification tags, and patrolling places used for congregating and loitering.</w:t>
      </w:r>
      <w:r w:rsidRPr="0069609A">
        <w:rPr>
          <w:rFonts w:ascii="Lato" w:hAnsi="Lato" w:cs="Times New Roman"/>
          <w:sz w:val="23"/>
          <w:szCs w:val="23"/>
        </w:rPr>
        <w:br/>
        <w:t> </w:t>
      </w:r>
    </w:p>
    <w:p w14:paraId="7FF2333C" w14:textId="77777777" w:rsidR="00A17F18" w:rsidRPr="0069609A" w:rsidRDefault="00A17F18" w:rsidP="00421005">
      <w:pPr>
        <w:numPr>
          <w:ilvl w:val="0"/>
          <w:numId w:val="88"/>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Secure the district's network infrastructure and web applications from cyberattacks</w:t>
      </w:r>
      <w:r w:rsidRPr="0069609A">
        <w:rPr>
          <w:rFonts w:ascii="Lato" w:hAnsi="Lato" w:cs="Times New Roman"/>
          <w:sz w:val="23"/>
          <w:szCs w:val="23"/>
        </w:rPr>
        <w:br/>
      </w:r>
      <w:r w:rsidRPr="0069609A">
        <w:rPr>
          <w:rFonts w:ascii="Lato" w:hAnsi="Lato" w:cs="Times New Roman"/>
          <w:sz w:val="23"/>
          <w:szCs w:val="23"/>
        </w:rPr>
        <w:br/>
        <w:t>These strategies may include performing an independent security assessment of the district's network infrastructure and selected web applications.</w:t>
      </w:r>
      <w:r w:rsidRPr="0069609A">
        <w:rPr>
          <w:rFonts w:ascii="Lato" w:hAnsi="Lato" w:cs="Times New Roman"/>
          <w:sz w:val="23"/>
          <w:szCs w:val="23"/>
        </w:rPr>
        <w:br/>
        <w:t> </w:t>
      </w:r>
    </w:p>
    <w:p w14:paraId="09A482E8" w14:textId="77777777" w:rsidR="00A17F18" w:rsidRPr="0069609A" w:rsidRDefault="00A17F18" w:rsidP="00421005">
      <w:pPr>
        <w:numPr>
          <w:ilvl w:val="0"/>
          <w:numId w:val="88"/>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Discourage vandalism and graffiti</w:t>
      </w:r>
      <w:r w:rsidRPr="0069609A">
        <w:rPr>
          <w:rFonts w:ascii="Lato" w:hAnsi="Lato" w:cs="Times New Roman"/>
          <w:sz w:val="23"/>
          <w:szCs w:val="23"/>
        </w:rPr>
        <w:br/>
      </w:r>
      <w:r w:rsidRPr="0069609A">
        <w:rPr>
          <w:rFonts w:ascii="Lato" w:hAnsi="Lato" w:cs="Times New Roman"/>
          <w:sz w:val="23"/>
          <w:szCs w:val="23"/>
        </w:rPr>
        <w:br/>
        <w:t>These strategies may include plans to immediately cover graffiti and implement campus beautification.</w:t>
      </w:r>
      <w:r w:rsidRPr="0069609A">
        <w:rPr>
          <w:rFonts w:ascii="Lato" w:hAnsi="Lato" w:cs="Times New Roman"/>
          <w:sz w:val="23"/>
          <w:szCs w:val="23"/>
        </w:rPr>
        <w:br/>
        <w:t> </w:t>
      </w:r>
    </w:p>
    <w:p w14:paraId="073EA65F" w14:textId="77777777" w:rsidR="00A17F18" w:rsidRPr="0069609A" w:rsidRDefault="00A17F18" w:rsidP="00421005">
      <w:pPr>
        <w:numPr>
          <w:ilvl w:val="0"/>
          <w:numId w:val="88"/>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Control access to keys and other school inventory</w:t>
      </w:r>
      <w:r w:rsidRPr="0069609A">
        <w:rPr>
          <w:rFonts w:ascii="Lato" w:hAnsi="Lato" w:cs="Times New Roman"/>
          <w:sz w:val="23"/>
          <w:szCs w:val="23"/>
        </w:rPr>
        <w:br/>
        <w:t> </w:t>
      </w:r>
    </w:p>
    <w:p w14:paraId="098144CF" w14:textId="77777777" w:rsidR="00A17F18" w:rsidRPr="0069609A" w:rsidRDefault="00A17F18" w:rsidP="00421005">
      <w:pPr>
        <w:numPr>
          <w:ilvl w:val="0"/>
          <w:numId w:val="88"/>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Detect and intervene with school crime</w:t>
      </w:r>
      <w:r w:rsidRPr="0069609A">
        <w:rPr>
          <w:rFonts w:ascii="Lato" w:hAnsi="Lato" w:cs="Times New Roman"/>
          <w:sz w:val="23"/>
          <w:szCs w:val="23"/>
        </w:rPr>
        <w:br/>
      </w:r>
      <w:r w:rsidRPr="0069609A">
        <w:rPr>
          <w:rFonts w:ascii="Lato" w:hAnsi="Lato" w:cs="Times New Roman"/>
          <w:sz w:val="23"/>
          <w:szCs w:val="23"/>
        </w:rPr>
        <w:br/>
        <w:t>These strategies may include creating a school watch program, increasing adult presence and supervision, establishing an anonymous crime reporting system, monitoring suspicious and/or threatening digital media content, analyzing school crime incidents, and collaborating with local law enforcement agencies, including providing for law enforcement presence.</w:t>
      </w:r>
      <w:r w:rsidRPr="0069609A">
        <w:rPr>
          <w:rFonts w:ascii="Lato" w:hAnsi="Lato" w:cs="Times New Roman"/>
          <w:sz w:val="23"/>
          <w:szCs w:val="23"/>
        </w:rPr>
        <w:br/>
      </w:r>
      <w:r w:rsidRPr="0069609A">
        <w:rPr>
          <w:rFonts w:ascii="Lato" w:hAnsi="Lato" w:cs="Times New Roman"/>
          <w:sz w:val="23"/>
          <w:szCs w:val="23"/>
        </w:rPr>
        <w:br/>
        <w:t>Additionally, all staff shall be made aware of their responsibilities regarding the immediate reporting of potential homicidal acts to law enforcement, and receive training in the assessment and reporting of such threats.</w:t>
      </w:r>
    </w:p>
    <w:p w14:paraId="3F3978D0" w14:textId="77777777" w:rsidR="00A17F18" w:rsidRPr="0069609A" w:rsidRDefault="00A17F18" w:rsidP="00A17F18">
      <w:pPr>
        <w:spacing w:line="240" w:lineRule="auto"/>
        <w:textAlignment w:val="baseline"/>
        <w:rPr>
          <w:rFonts w:ascii="Lato" w:hAnsi="Lato" w:cs="Times New Roman"/>
          <w:sz w:val="23"/>
          <w:szCs w:val="23"/>
        </w:rPr>
      </w:pPr>
      <w:r w:rsidRPr="0069609A">
        <w:rPr>
          <w:rFonts w:ascii="Lato" w:hAnsi="Lato" w:cs="Times New Roman"/>
          <w:sz w:val="23"/>
          <w:szCs w:val="23"/>
        </w:rPr>
        <w:t>All staff shall receive training in building and grounds security procedures and emergency response.</w:t>
      </w:r>
      <w:r w:rsidRPr="0069609A">
        <w:rPr>
          <w:rFonts w:ascii="Lato" w:hAnsi="Lato" w:cs="Times New Roman"/>
          <w:sz w:val="23"/>
          <w:szCs w:val="23"/>
        </w:rPr>
        <w:br/>
      </w:r>
      <w:r w:rsidRPr="0069609A">
        <w:rPr>
          <w:rFonts w:ascii="Lato" w:hAnsi="Lato" w:cs="Times New Roman"/>
          <w:sz w:val="23"/>
          <w:szCs w:val="23"/>
        </w:rPr>
        <w:br/>
      </w:r>
      <w:r w:rsidRPr="0069609A">
        <w:rPr>
          <w:rFonts w:ascii="Lato Bold" w:hAnsi="Lato Bold" w:cs="Times New Roman"/>
          <w:b/>
          <w:bCs/>
          <w:sz w:val="23"/>
          <w:szCs w:val="23"/>
          <w:bdr w:val="none" w:sz="0" w:space="0" w:color="auto" w:frame="1"/>
        </w:rPr>
        <w:t>Locks</w:t>
      </w:r>
      <w:r w:rsidRPr="0069609A">
        <w:rPr>
          <w:rFonts w:ascii="Lato" w:hAnsi="Lato" w:cs="Times New Roman"/>
          <w:sz w:val="23"/>
          <w:szCs w:val="23"/>
        </w:rPr>
        <w:br/>
      </w:r>
      <w:r w:rsidRPr="0069609A">
        <w:rPr>
          <w:rFonts w:ascii="Lato" w:hAnsi="Lato" w:cs="Times New Roman"/>
          <w:sz w:val="23"/>
          <w:szCs w:val="23"/>
        </w:rPr>
        <w:br/>
        <w:t>All state-funded new construction and modernization projects shall include locks that allow doors to classrooms and any room with an occupancy of five or more persons to be locked from the inside.  Student restrooms and doors that lock from the outside at all times are not required to have locks that can be locked from the inside.  (Education Code 17075.50, 17583; 24 CCR 1010.2, 1010.2.8.2)</w:t>
      </w:r>
      <w:r w:rsidRPr="0069609A">
        <w:rPr>
          <w:rFonts w:ascii="Lato" w:hAnsi="Lato" w:cs="Times New Roman"/>
          <w:sz w:val="23"/>
          <w:szCs w:val="23"/>
        </w:rPr>
        <w:br/>
      </w:r>
      <w:r w:rsidRPr="0069609A">
        <w:rPr>
          <w:rFonts w:ascii="Lato" w:hAnsi="Lato" w:cs="Times New Roman"/>
          <w:sz w:val="23"/>
          <w:szCs w:val="23"/>
        </w:rPr>
        <w:br/>
      </w:r>
      <w:r w:rsidRPr="0069609A">
        <w:rPr>
          <w:rFonts w:ascii="Lato Bold" w:hAnsi="Lato Bold" w:cs="Times New Roman"/>
          <w:b/>
          <w:bCs/>
          <w:sz w:val="23"/>
          <w:szCs w:val="23"/>
          <w:bdr w:val="none" w:sz="0" w:space="0" w:color="auto" w:frame="1"/>
        </w:rPr>
        <w:t>Keys</w:t>
      </w:r>
      <w:r w:rsidRPr="0069609A">
        <w:rPr>
          <w:rFonts w:ascii="Lato" w:hAnsi="Lato" w:cs="Times New Roman"/>
          <w:sz w:val="23"/>
          <w:szCs w:val="23"/>
        </w:rPr>
        <w:br/>
      </w:r>
      <w:r w:rsidRPr="0069609A">
        <w:rPr>
          <w:rFonts w:ascii="Lato" w:hAnsi="Lato" w:cs="Times New Roman"/>
          <w:sz w:val="23"/>
          <w:szCs w:val="23"/>
        </w:rPr>
        <w:br/>
        <w:t>The principal or designee shall be responsible for all keys used in a school. Keys shall be issued only to authorized employees who regularly need a key in order to carry out job responsibilities.</w:t>
      </w:r>
      <w:r w:rsidRPr="0069609A">
        <w:rPr>
          <w:rFonts w:ascii="Lato" w:hAnsi="Lato" w:cs="Times New Roman"/>
          <w:sz w:val="23"/>
          <w:szCs w:val="23"/>
        </w:rPr>
        <w:br/>
      </w:r>
      <w:r w:rsidRPr="0069609A">
        <w:rPr>
          <w:rFonts w:ascii="Lato" w:hAnsi="Lato" w:cs="Times New Roman"/>
          <w:sz w:val="23"/>
          <w:szCs w:val="23"/>
        </w:rPr>
        <w:br/>
        <w:t>The principal or designee shall create a key control system with a record of each key assigned and room(s) or building(s) which the key opens.</w:t>
      </w:r>
      <w:r w:rsidRPr="0069609A">
        <w:rPr>
          <w:rFonts w:ascii="Lato" w:hAnsi="Lato" w:cs="Times New Roman"/>
          <w:sz w:val="23"/>
          <w:szCs w:val="23"/>
        </w:rPr>
        <w:br/>
      </w:r>
      <w:r w:rsidRPr="0069609A">
        <w:rPr>
          <w:rFonts w:ascii="Lato" w:hAnsi="Lato" w:cs="Times New Roman"/>
          <w:sz w:val="23"/>
          <w:szCs w:val="23"/>
        </w:rPr>
        <w:br/>
        <w:t>Keys shall never be loaned to students, parents/guardians, or volunteers, nor shall the master key ever be loaned.</w:t>
      </w:r>
      <w:r w:rsidRPr="0069609A">
        <w:rPr>
          <w:rFonts w:ascii="Lato" w:hAnsi="Lato" w:cs="Times New Roman"/>
          <w:sz w:val="23"/>
          <w:szCs w:val="23"/>
        </w:rPr>
        <w:br/>
      </w:r>
      <w:r w:rsidRPr="0069609A">
        <w:rPr>
          <w:rFonts w:ascii="Lato" w:hAnsi="Lato" w:cs="Times New Roman"/>
          <w:sz w:val="23"/>
          <w:szCs w:val="23"/>
        </w:rPr>
        <w:br/>
        <w:t>Any person issued a key shall be responsible for its safekeeping.  The duplication of school keys is prohibited.  If a key is lost, the person responsible shall immediately report the loss to the principal or designee and shall pay for a replacement key.</w:t>
      </w:r>
    </w:p>
    <w:p w14:paraId="1ADCA592" w14:textId="77777777" w:rsidR="00A17F18" w:rsidRPr="0069609A" w:rsidRDefault="00A17F18" w:rsidP="00A17F18">
      <w:pPr>
        <w:spacing w:line="240" w:lineRule="auto"/>
        <w:textAlignment w:val="baseline"/>
        <w:rPr>
          <w:rFonts w:ascii="Lato" w:hAnsi="Lato" w:cs="Times New Roman"/>
          <w:sz w:val="21"/>
          <w:szCs w:val="21"/>
        </w:rPr>
      </w:pPr>
    </w:p>
    <w:p w14:paraId="1DC89BFF" w14:textId="77777777" w:rsidR="00A17F18" w:rsidRPr="0069609A" w:rsidRDefault="00A17F18" w:rsidP="00A17F18">
      <w:pPr>
        <w:spacing w:line="240" w:lineRule="auto"/>
        <w:textAlignment w:val="baseline"/>
        <w:rPr>
          <w:rFonts w:ascii="Lato" w:hAnsi="Lato" w:cs="Times New Roman"/>
          <w:sz w:val="21"/>
          <w:szCs w:val="21"/>
        </w:rPr>
      </w:pPr>
      <w:r w:rsidRPr="0069609A">
        <w:rPr>
          <w:rFonts w:ascii="Lato" w:hAnsi="Lato" w:cs="Times New Roman"/>
          <w:sz w:val="21"/>
          <w:szCs w:val="21"/>
        </w:rPr>
        <w:pict w14:anchorId="34776650">
          <v:rect id="_x0000_i1037" style="width:825pt;height:.75pt" o:hrpct="0" o:hralign="center" o:hrstd="t" o:hr="t" fillcolor="#a0a0a0" stroked="f"/>
        </w:pict>
      </w:r>
    </w:p>
    <w:p w14:paraId="341543D4" w14:textId="77777777" w:rsidR="00A17F18" w:rsidRPr="0069609A" w:rsidRDefault="00A17F18" w:rsidP="00A17F18">
      <w:pPr>
        <w:shd w:val="clear" w:color="auto" w:fill="FFFFFF"/>
        <w:spacing w:line="240" w:lineRule="auto"/>
        <w:textAlignment w:val="baseline"/>
        <w:outlineLvl w:val="1"/>
        <w:rPr>
          <w:rFonts w:ascii="Lato" w:hAnsi="Lato" w:cs="Times New Roman"/>
          <w:sz w:val="20"/>
        </w:rPr>
      </w:pPr>
      <w:bookmarkStart w:id="50" w:name="_Toc167284104"/>
      <w:r w:rsidRPr="0069609A">
        <w:rPr>
          <w:rFonts w:ascii="Lato" w:hAnsi="Lato" w:cs="Times New Roman"/>
          <w:sz w:val="20"/>
        </w:rPr>
        <w:t>Policy Reference Disclaimer:</w:t>
      </w:r>
      <w:bookmarkEnd w:id="50"/>
    </w:p>
    <w:p w14:paraId="2ED7ECB7" w14:textId="77777777" w:rsidR="00A17F18" w:rsidRPr="0069609A" w:rsidRDefault="00A17F18" w:rsidP="00A17F18">
      <w:pPr>
        <w:spacing w:line="240" w:lineRule="auto"/>
        <w:textAlignment w:val="baseline"/>
        <w:rPr>
          <w:rFonts w:ascii="Lato" w:hAnsi="Lato" w:cs="Times New Roman"/>
          <w:sz w:val="23"/>
          <w:szCs w:val="23"/>
        </w:rPr>
      </w:pPr>
      <w:r w:rsidRPr="0069609A">
        <w:rPr>
          <w:rFonts w:ascii="Lato" w:hAnsi="Lato" w:cs="Times New Roman"/>
          <w:sz w:val="20"/>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A17F18" w:rsidRPr="0083672C" w14:paraId="4D9AE824" w14:textId="77777777" w:rsidTr="00767C88">
        <w:trPr>
          <w:tblHeader/>
        </w:trPr>
        <w:tc>
          <w:tcPr>
            <w:tcW w:w="5425" w:type="dxa"/>
            <w:shd w:val="clear" w:color="auto" w:fill="auto"/>
            <w:tcMar>
              <w:top w:w="75" w:type="dxa"/>
              <w:left w:w="0" w:type="dxa"/>
              <w:bottom w:w="0" w:type="dxa"/>
              <w:right w:w="150" w:type="dxa"/>
            </w:tcMar>
            <w:vAlign w:val="bottom"/>
            <w:hideMark/>
          </w:tcPr>
          <w:p w14:paraId="2CA0F402" w14:textId="77777777" w:rsidR="00A17F18" w:rsidRPr="0083672C" w:rsidRDefault="00A17F18" w:rsidP="00767C88">
            <w:pPr>
              <w:spacing w:line="240" w:lineRule="auto"/>
              <w:jc w:val="center"/>
              <w:rPr>
                <w:b/>
                <w:bCs/>
                <w:sz w:val="16"/>
                <w:szCs w:val="16"/>
              </w:rPr>
            </w:pPr>
            <w:r w:rsidRPr="0083672C">
              <w:rPr>
                <w:b/>
                <w:bCs/>
                <w:sz w:val="16"/>
                <w:szCs w:val="16"/>
              </w:rPr>
              <w:t>State</w:t>
            </w:r>
          </w:p>
        </w:tc>
        <w:tc>
          <w:tcPr>
            <w:tcW w:w="0" w:type="auto"/>
            <w:shd w:val="clear" w:color="auto" w:fill="auto"/>
            <w:tcMar>
              <w:top w:w="75" w:type="dxa"/>
              <w:left w:w="0" w:type="dxa"/>
              <w:bottom w:w="0" w:type="dxa"/>
              <w:right w:w="150" w:type="dxa"/>
            </w:tcMar>
            <w:vAlign w:val="bottom"/>
            <w:hideMark/>
          </w:tcPr>
          <w:p w14:paraId="35BDCE2A" w14:textId="77777777" w:rsidR="00A17F18" w:rsidRPr="0083672C" w:rsidRDefault="00A17F18" w:rsidP="00767C88">
            <w:pPr>
              <w:spacing w:line="240" w:lineRule="auto"/>
              <w:jc w:val="center"/>
              <w:rPr>
                <w:b/>
                <w:bCs/>
                <w:sz w:val="16"/>
                <w:szCs w:val="16"/>
              </w:rPr>
            </w:pPr>
            <w:r w:rsidRPr="0083672C">
              <w:rPr>
                <w:b/>
                <w:bCs/>
                <w:sz w:val="16"/>
                <w:szCs w:val="16"/>
              </w:rPr>
              <w:t>Description</w:t>
            </w:r>
          </w:p>
        </w:tc>
      </w:tr>
      <w:tr w:rsidR="00A17F18" w:rsidRPr="0083672C" w14:paraId="4D8F67CA" w14:textId="77777777" w:rsidTr="00767C88">
        <w:tc>
          <w:tcPr>
            <w:tcW w:w="5425" w:type="dxa"/>
            <w:shd w:val="clear" w:color="auto" w:fill="auto"/>
            <w:tcMar>
              <w:top w:w="75" w:type="dxa"/>
              <w:left w:w="0" w:type="dxa"/>
              <w:bottom w:w="75" w:type="dxa"/>
              <w:right w:w="150" w:type="dxa"/>
            </w:tcMar>
            <w:vAlign w:val="bottom"/>
            <w:hideMark/>
          </w:tcPr>
          <w:p w14:paraId="4AC88079" w14:textId="77777777" w:rsidR="00A17F18" w:rsidRPr="0083672C" w:rsidRDefault="00A17F18" w:rsidP="00767C88">
            <w:pPr>
              <w:spacing w:line="240" w:lineRule="auto"/>
              <w:rPr>
                <w:sz w:val="16"/>
                <w:szCs w:val="16"/>
              </w:rPr>
            </w:pPr>
            <w:r w:rsidRPr="0083672C">
              <w:rPr>
                <w:sz w:val="16"/>
                <w:szCs w:val="16"/>
              </w:rPr>
              <w:t>24 CCR 1010.2</w:t>
            </w:r>
          </w:p>
        </w:tc>
        <w:tc>
          <w:tcPr>
            <w:tcW w:w="0" w:type="auto"/>
            <w:shd w:val="clear" w:color="auto" w:fill="auto"/>
            <w:tcMar>
              <w:top w:w="75" w:type="dxa"/>
              <w:left w:w="0" w:type="dxa"/>
              <w:bottom w:w="75" w:type="dxa"/>
              <w:right w:w="150" w:type="dxa"/>
            </w:tcMar>
            <w:vAlign w:val="bottom"/>
            <w:hideMark/>
          </w:tcPr>
          <w:p w14:paraId="08F5822B" w14:textId="77777777" w:rsidR="00A17F18" w:rsidRPr="0083672C" w:rsidRDefault="00A17F18" w:rsidP="00767C88">
            <w:pPr>
              <w:spacing w:line="240" w:lineRule="auto"/>
              <w:rPr>
                <w:sz w:val="16"/>
                <w:szCs w:val="16"/>
              </w:rPr>
            </w:pPr>
            <w:hyperlink r:id="rId1305" w:tgtFrame="_blank" w:history="1">
              <w:r w:rsidRPr="0083672C">
                <w:rPr>
                  <w:color w:val="4E4E4E"/>
                  <w:sz w:val="16"/>
                  <w:szCs w:val="16"/>
                  <w:bdr w:val="none" w:sz="0" w:space="0" w:color="auto" w:frame="1"/>
                </w:rPr>
                <w:t>Door operations</w:t>
              </w:r>
            </w:hyperlink>
          </w:p>
        </w:tc>
      </w:tr>
      <w:tr w:rsidR="00A17F18" w:rsidRPr="0083672C" w14:paraId="6874F69B" w14:textId="77777777" w:rsidTr="00767C88">
        <w:tc>
          <w:tcPr>
            <w:tcW w:w="5425" w:type="dxa"/>
            <w:shd w:val="clear" w:color="auto" w:fill="auto"/>
            <w:tcMar>
              <w:top w:w="75" w:type="dxa"/>
              <w:left w:w="0" w:type="dxa"/>
              <w:bottom w:w="75" w:type="dxa"/>
              <w:right w:w="150" w:type="dxa"/>
            </w:tcMar>
            <w:vAlign w:val="bottom"/>
            <w:hideMark/>
          </w:tcPr>
          <w:p w14:paraId="118D84C1" w14:textId="77777777" w:rsidR="00A17F18" w:rsidRPr="0083672C" w:rsidRDefault="00A17F18" w:rsidP="00767C88">
            <w:pPr>
              <w:spacing w:line="240" w:lineRule="auto"/>
              <w:rPr>
                <w:sz w:val="16"/>
                <w:szCs w:val="16"/>
              </w:rPr>
            </w:pPr>
            <w:r w:rsidRPr="0083672C">
              <w:rPr>
                <w:sz w:val="16"/>
                <w:szCs w:val="16"/>
              </w:rPr>
              <w:t>24 CCR 1010.2.8.2</w:t>
            </w:r>
          </w:p>
        </w:tc>
        <w:tc>
          <w:tcPr>
            <w:tcW w:w="0" w:type="auto"/>
            <w:shd w:val="clear" w:color="auto" w:fill="auto"/>
            <w:tcMar>
              <w:top w:w="75" w:type="dxa"/>
              <w:left w:w="0" w:type="dxa"/>
              <w:bottom w:w="75" w:type="dxa"/>
              <w:right w:w="150" w:type="dxa"/>
            </w:tcMar>
            <w:vAlign w:val="bottom"/>
            <w:hideMark/>
          </w:tcPr>
          <w:p w14:paraId="7D2AA7D1" w14:textId="77777777" w:rsidR="00A17F18" w:rsidRPr="0083672C" w:rsidRDefault="00A17F18" w:rsidP="00767C88">
            <w:pPr>
              <w:spacing w:line="240" w:lineRule="auto"/>
              <w:rPr>
                <w:sz w:val="16"/>
                <w:szCs w:val="16"/>
              </w:rPr>
            </w:pPr>
            <w:hyperlink r:id="rId1306" w:tgtFrame="_blank" w:history="1">
              <w:r w:rsidRPr="0083672C">
                <w:rPr>
                  <w:color w:val="4E4E4E"/>
                  <w:sz w:val="16"/>
                  <w:szCs w:val="16"/>
                  <w:bdr w:val="none" w:sz="0" w:space="0" w:color="auto" w:frame="1"/>
                </w:rPr>
                <w:t>Lockable doors from the inside</w:t>
              </w:r>
            </w:hyperlink>
          </w:p>
        </w:tc>
      </w:tr>
      <w:tr w:rsidR="00A17F18" w:rsidRPr="0083672C" w14:paraId="557BB39A" w14:textId="77777777" w:rsidTr="00767C88">
        <w:tc>
          <w:tcPr>
            <w:tcW w:w="5425" w:type="dxa"/>
            <w:shd w:val="clear" w:color="auto" w:fill="auto"/>
            <w:tcMar>
              <w:top w:w="75" w:type="dxa"/>
              <w:left w:w="0" w:type="dxa"/>
              <w:bottom w:w="75" w:type="dxa"/>
              <w:right w:w="150" w:type="dxa"/>
            </w:tcMar>
            <w:vAlign w:val="bottom"/>
            <w:hideMark/>
          </w:tcPr>
          <w:p w14:paraId="6A2597E9" w14:textId="77777777" w:rsidR="00A17F18" w:rsidRPr="0083672C" w:rsidRDefault="00A17F18" w:rsidP="00767C88">
            <w:pPr>
              <w:spacing w:line="240" w:lineRule="auto"/>
              <w:rPr>
                <w:sz w:val="16"/>
                <w:szCs w:val="16"/>
              </w:rPr>
            </w:pPr>
            <w:r w:rsidRPr="0083672C">
              <w:rPr>
                <w:sz w:val="16"/>
                <w:szCs w:val="16"/>
              </w:rPr>
              <w:t>CA Constitution Article 1, Section 28</w:t>
            </w:r>
          </w:p>
        </w:tc>
        <w:tc>
          <w:tcPr>
            <w:tcW w:w="0" w:type="auto"/>
            <w:shd w:val="clear" w:color="auto" w:fill="auto"/>
            <w:tcMar>
              <w:top w:w="75" w:type="dxa"/>
              <w:left w:w="0" w:type="dxa"/>
              <w:bottom w:w="75" w:type="dxa"/>
              <w:right w:w="150" w:type="dxa"/>
            </w:tcMar>
            <w:vAlign w:val="bottom"/>
            <w:hideMark/>
          </w:tcPr>
          <w:p w14:paraId="3F41AC4C" w14:textId="77777777" w:rsidR="00A17F18" w:rsidRPr="0083672C" w:rsidRDefault="00A17F18" w:rsidP="00767C88">
            <w:pPr>
              <w:spacing w:line="240" w:lineRule="auto"/>
              <w:rPr>
                <w:sz w:val="16"/>
                <w:szCs w:val="16"/>
              </w:rPr>
            </w:pPr>
            <w:hyperlink r:id="rId1307" w:tgtFrame="_blank" w:history="1">
              <w:r w:rsidRPr="0083672C">
                <w:rPr>
                  <w:color w:val="4E4E4E"/>
                  <w:sz w:val="16"/>
                  <w:szCs w:val="16"/>
                  <w:u w:val="single"/>
                  <w:bdr w:val="none" w:sz="0" w:space="0" w:color="auto" w:frame="1"/>
                </w:rPr>
                <w:t>Right to Safe Schools</w:t>
              </w:r>
            </w:hyperlink>
          </w:p>
        </w:tc>
      </w:tr>
      <w:tr w:rsidR="00A17F18" w:rsidRPr="0083672C" w14:paraId="67024307" w14:textId="77777777" w:rsidTr="00767C88">
        <w:tc>
          <w:tcPr>
            <w:tcW w:w="5425" w:type="dxa"/>
            <w:shd w:val="clear" w:color="auto" w:fill="auto"/>
            <w:tcMar>
              <w:top w:w="75" w:type="dxa"/>
              <w:left w:w="0" w:type="dxa"/>
              <w:bottom w:w="75" w:type="dxa"/>
              <w:right w:w="150" w:type="dxa"/>
            </w:tcMar>
            <w:vAlign w:val="bottom"/>
            <w:hideMark/>
          </w:tcPr>
          <w:p w14:paraId="05A60C8A" w14:textId="77777777" w:rsidR="00A17F18" w:rsidRPr="0083672C" w:rsidRDefault="00A17F18" w:rsidP="00767C88">
            <w:pPr>
              <w:spacing w:line="240" w:lineRule="auto"/>
              <w:rPr>
                <w:sz w:val="16"/>
                <w:szCs w:val="16"/>
              </w:rPr>
            </w:pPr>
            <w:r w:rsidRPr="0083672C">
              <w:rPr>
                <w:sz w:val="16"/>
                <w:szCs w:val="16"/>
              </w:rPr>
              <w:t>Ed. Code 17070.10-17079.30</w:t>
            </w:r>
          </w:p>
        </w:tc>
        <w:tc>
          <w:tcPr>
            <w:tcW w:w="0" w:type="auto"/>
            <w:shd w:val="clear" w:color="auto" w:fill="auto"/>
            <w:tcMar>
              <w:top w:w="75" w:type="dxa"/>
              <w:left w:w="0" w:type="dxa"/>
              <w:bottom w:w="75" w:type="dxa"/>
              <w:right w:w="150" w:type="dxa"/>
            </w:tcMar>
            <w:vAlign w:val="bottom"/>
            <w:hideMark/>
          </w:tcPr>
          <w:p w14:paraId="4E3BCBB2" w14:textId="77777777" w:rsidR="00A17F18" w:rsidRPr="0083672C" w:rsidRDefault="00A17F18" w:rsidP="00767C88">
            <w:pPr>
              <w:spacing w:line="240" w:lineRule="auto"/>
              <w:rPr>
                <w:sz w:val="16"/>
                <w:szCs w:val="16"/>
              </w:rPr>
            </w:pPr>
            <w:hyperlink r:id="rId1308" w:tgtFrame="_blank" w:history="1">
              <w:r w:rsidRPr="0083672C">
                <w:rPr>
                  <w:color w:val="4E4E4E"/>
                  <w:sz w:val="16"/>
                  <w:szCs w:val="16"/>
                  <w:u w:val="single"/>
                  <w:bdr w:val="none" w:sz="0" w:space="0" w:color="auto" w:frame="1"/>
                </w:rPr>
                <w:t>Leroy F. Greene School Facilities Act</w:t>
              </w:r>
            </w:hyperlink>
          </w:p>
        </w:tc>
      </w:tr>
      <w:tr w:rsidR="00A17F18" w:rsidRPr="0083672C" w14:paraId="0802086F" w14:textId="77777777" w:rsidTr="00767C88">
        <w:tc>
          <w:tcPr>
            <w:tcW w:w="5425" w:type="dxa"/>
            <w:shd w:val="clear" w:color="auto" w:fill="auto"/>
            <w:tcMar>
              <w:top w:w="75" w:type="dxa"/>
              <w:left w:w="0" w:type="dxa"/>
              <w:bottom w:w="75" w:type="dxa"/>
              <w:right w:w="150" w:type="dxa"/>
            </w:tcMar>
            <w:vAlign w:val="bottom"/>
            <w:hideMark/>
          </w:tcPr>
          <w:p w14:paraId="5CD25BCD" w14:textId="77777777" w:rsidR="00A17F18" w:rsidRPr="0083672C" w:rsidRDefault="00A17F18" w:rsidP="00767C88">
            <w:pPr>
              <w:spacing w:line="240" w:lineRule="auto"/>
              <w:rPr>
                <w:sz w:val="16"/>
                <w:szCs w:val="16"/>
              </w:rPr>
            </w:pPr>
            <w:r w:rsidRPr="0083672C">
              <w:rPr>
                <w:sz w:val="16"/>
                <w:szCs w:val="16"/>
              </w:rPr>
              <w:t>Ed. Code 17583</w:t>
            </w:r>
          </w:p>
        </w:tc>
        <w:tc>
          <w:tcPr>
            <w:tcW w:w="0" w:type="auto"/>
            <w:shd w:val="clear" w:color="auto" w:fill="auto"/>
            <w:tcMar>
              <w:top w:w="75" w:type="dxa"/>
              <w:left w:w="0" w:type="dxa"/>
              <w:bottom w:w="75" w:type="dxa"/>
              <w:right w:w="150" w:type="dxa"/>
            </w:tcMar>
            <w:vAlign w:val="bottom"/>
            <w:hideMark/>
          </w:tcPr>
          <w:p w14:paraId="0D18B5C5" w14:textId="77777777" w:rsidR="00A17F18" w:rsidRPr="0083672C" w:rsidRDefault="00A17F18" w:rsidP="00767C88">
            <w:pPr>
              <w:spacing w:line="240" w:lineRule="auto"/>
              <w:rPr>
                <w:sz w:val="16"/>
                <w:szCs w:val="16"/>
              </w:rPr>
            </w:pPr>
            <w:hyperlink r:id="rId1309" w:tgtFrame="_blank" w:history="1">
              <w:r w:rsidRPr="0083672C">
                <w:rPr>
                  <w:color w:val="4E4E4E"/>
                  <w:sz w:val="16"/>
                  <w:szCs w:val="16"/>
                  <w:u w:val="single"/>
                  <w:bdr w:val="none" w:sz="0" w:space="0" w:color="auto" w:frame="1"/>
                </w:rPr>
                <w:t>Classroom security locks; modernization projects</w:t>
              </w:r>
            </w:hyperlink>
          </w:p>
        </w:tc>
      </w:tr>
      <w:tr w:rsidR="00A17F18" w:rsidRPr="0083672C" w14:paraId="1DDCDCC0" w14:textId="77777777" w:rsidTr="00767C88">
        <w:tc>
          <w:tcPr>
            <w:tcW w:w="5425" w:type="dxa"/>
            <w:shd w:val="clear" w:color="auto" w:fill="auto"/>
            <w:tcMar>
              <w:top w:w="75" w:type="dxa"/>
              <w:left w:w="0" w:type="dxa"/>
              <w:bottom w:w="75" w:type="dxa"/>
              <w:right w:w="150" w:type="dxa"/>
            </w:tcMar>
            <w:vAlign w:val="bottom"/>
            <w:hideMark/>
          </w:tcPr>
          <w:p w14:paraId="510A30D6" w14:textId="77777777" w:rsidR="00A17F18" w:rsidRPr="0083672C" w:rsidRDefault="00A17F18" w:rsidP="00767C88">
            <w:pPr>
              <w:spacing w:line="240" w:lineRule="auto"/>
              <w:rPr>
                <w:sz w:val="16"/>
                <w:szCs w:val="16"/>
              </w:rPr>
            </w:pPr>
            <w:r w:rsidRPr="0083672C">
              <w:rPr>
                <w:sz w:val="16"/>
                <w:szCs w:val="16"/>
              </w:rPr>
              <w:t>Ed. Code 32020</w:t>
            </w:r>
          </w:p>
        </w:tc>
        <w:tc>
          <w:tcPr>
            <w:tcW w:w="0" w:type="auto"/>
            <w:shd w:val="clear" w:color="auto" w:fill="auto"/>
            <w:tcMar>
              <w:top w:w="75" w:type="dxa"/>
              <w:left w:w="0" w:type="dxa"/>
              <w:bottom w:w="75" w:type="dxa"/>
              <w:right w:w="150" w:type="dxa"/>
            </w:tcMar>
            <w:vAlign w:val="bottom"/>
            <w:hideMark/>
          </w:tcPr>
          <w:p w14:paraId="0F006985" w14:textId="77777777" w:rsidR="00A17F18" w:rsidRPr="0083672C" w:rsidRDefault="00A17F18" w:rsidP="00767C88">
            <w:pPr>
              <w:spacing w:line="240" w:lineRule="auto"/>
              <w:rPr>
                <w:sz w:val="16"/>
                <w:szCs w:val="16"/>
              </w:rPr>
            </w:pPr>
            <w:hyperlink r:id="rId1310" w:tgtFrame="_blank" w:history="1">
              <w:r w:rsidRPr="0083672C">
                <w:rPr>
                  <w:color w:val="4E4E4E"/>
                  <w:sz w:val="16"/>
                  <w:szCs w:val="16"/>
                  <w:u w:val="single"/>
                  <w:bdr w:val="none" w:sz="0" w:space="0" w:color="auto" w:frame="1"/>
                </w:rPr>
                <w:t>School gates; entrances for emergency vehicles</w:t>
              </w:r>
            </w:hyperlink>
          </w:p>
        </w:tc>
      </w:tr>
      <w:tr w:rsidR="00A17F18" w:rsidRPr="0083672C" w14:paraId="0A7480FB" w14:textId="77777777" w:rsidTr="00767C88">
        <w:tc>
          <w:tcPr>
            <w:tcW w:w="5425" w:type="dxa"/>
            <w:shd w:val="clear" w:color="auto" w:fill="auto"/>
            <w:tcMar>
              <w:top w:w="75" w:type="dxa"/>
              <w:left w:w="0" w:type="dxa"/>
              <w:bottom w:w="75" w:type="dxa"/>
              <w:right w:w="150" w:type="dxa"/>
            </w:tcMar>
            <w:vAlign w:val="bottom"/>
            <w:hideMark/>
          </w:tcPr>
          <w:p w14:paraId="3D0D6587" w14:textId="77777777" w:rsidR="00A17F18" w:rsidRPr="0083672C" w:rsidRDefault="00A17F18" w:rsidP="00767C88">
            <w:pPr>
              <w:spacing w:line="240" w:lineRule="auto"/>
              <w:rPr>
                <w:sz w:val="16"/>
                <w:szCs w:val="16"/>
              </w:rPr>
            </w:pPr>
            <w:r w:rsidRPr="0083672C">
              <w:rPr>
                <w:sz w:val="16"/>
                <w:szCs w:val="16"/>
              </w:rPr>
              <w:t>Ed. Code 32211</w:t>
            </w:r>
          </w:p>
        </w:tc>
        <w:tc>
          <w:tcPr>
            <w:tcW w:w="0" w:type="auto"/>
            <w:shd w:val="clear" w:color="auto" w:fill="auto"/>
            <w:tcMar>
              <w:top w:w="75" w:type="dxa"/>
              <w:left w:w="0" w:type="dxa"/>
              <w:bottom w:w="75" w:type="dxa"/>
              <w:right w:w="150" w:type="dxa"/>
            </w:tcMar>
            <w:vAlign w:val="bottom"/>
            <w:hideMark/>
          </w:tcPr>
          <w:p w14:paraId="45FCB33A" w14:textId="77777777" w:rsidR="00A17F18" w:rsidRPr="0083672C" w:rsidRDefault="00A17F18" w:rsidP="00767C88">
            <w:pPr>
              <w:spacing w:line="240" w:lineRule="auto"/>
              <w:rPr>
                <w:sz w:val="16"/>
                <w:szCs w:val="16"/>
              </w:rPr>
            </w:pPr>
            <w:hyperlink r:id="rId1311" w:tgtFrame="_blank" w:history="1">
              <w:r w:rsidRPr="0083672C">
                <w:rPr>
                  <w:color w:val="4E4E4E"/>
                  <w:sz w:val="16"/>
                  <w:szCs w:val="16"/>
                  <w:u w:val="single"/>
                  <w:bdr w:val="none" w:sz="0" w:space="0" w:color="auto" w:frame="1"/>
                </w:rPr>
                <w:t>Threatened disruption or interference with classes</w:t>
              </w:r>
            </w:hyperlink>
          </w:p>
        </w:tc>
      </w:tr>
      <w:tr w:rsidR="00A17F18" w:rsidRPr="0083672C" w14:paraId="621E4F53" w14:textId="77777777" w:rsidTr="00767C88">
        <w:tc>
          <w:tcPr>
            <w:tcW w:w="5425" w:type="dxa"/>
            <w:shd w:val="clear" w:color="auto" w:fill="auto"/>
            <w:tcMar>
              <w:top w:w="75" w:type="dxa"/>
              <w:left w:w="0" w:type="dxa"/>
              <w:bottom w:w="75" w:type="dxa"/>
              <w:right w:w="150" w:type="dxa"/>
            </w:tcMar>
            <w:vAlign w:val="bottom"/>
            <w:hideMark/>
          </w:tcPr>
          <w:p w14:paraId="3284C68C" w14:textId="77777777" w:rsidR="00A17F18" w:rsidRPr="0083672C" w:rsidRDefault="00A17F18" w:rsidP="00767C88">
            <w:pPr>
              <w:spacing w:line="240" w:lineRule="auto"/>
              <w:rPr>
                <w:sz w:val="16"/>
                <w:szCs w:val="16"/>
              </w:rPr>
            </w:pPr>
            <w:r w:rsidRPr="0083672C">
              <w:rPr>
                <w:sz w:val="16"/>
                <w:szCs w:val="16"/>
              </w:rPr>
              <w:t>Ed. Code 32280-32289.5</w:t>
            </w:r>
          </w:p>
        </w:tc>
        <w:tc>
          <w:tcPr>
            <w:tcW w:w="0" w:type="auto"/>
            <w:shd w:val="clear" w:color="auto" w:fill="auto"/>
            <w:tcMar>
              <w:top w:w="75" w:type="dxa"/>
              <w:left w:w="0" w:type="dxa"/>
              <w:bottom w:w="75" w:type="dxa"/>
              <w:right w:w="150" w:type="dxa"/>
            </w:tcMar>
            <w:vAlign w:val="bottom"/>
            <w:hideMark/>
          </w:tcPr>
          <w:p w14:paraId="2AC1A687" w14:textId="77777777" w:rsidR="00A17F18" w:rsidRPr="0083672C" w:rsidRDefault="00A17F18" w:rsidP="00767C88">
            <w:pPr>
              <w:spacing w:line="240" w:lineRule="auto"/>
              <w:rPr>
                <w:sz w:val="16"/>
                <w:szCs w:val="16"/>
              </w:rPr>
            </w:pPr>
            <w:hyperlink r:id="rId1312" w:tgtFrame="_blank" w:history="1">
              <w:r w:rsidRPr="0083672C">
                <w:rPr>
                  <w:color w:val="4E4E4E"/>
                  <w:sz w:val="16"/>
                  <w:szCs w:val="16"/>
                  <w:u w:val="single"/>
                  <w:bdr w:val="none" w:sz="0" w:space="0" w:color="auto" w:frame="1"/>
                </w:rPr>
                <w:t>School safety plans</w:t>
              </w:r>
            </w:hyperlink>
          </w:p>
        </w:tc>
      </w:tr>
      <w:tr w:rsidR="00A17F18" w:rsidRPr="0083672C" w14:paraId="397DF518" w14:textId="77777777" w:rsidTr="00767C88">
        <w:tc>
          <w:tcPr>
            <w:tcW w:w="5425" w:type="dxa"/>
            <w:shd w:val="clear" w:color="auto" w:fill="auto"/>
            <w:tcMar>
              <w:top w:w="75" w:type="dxa"/>
              <w:left w:w="0" w:type="dxa"/>
              <w:bottom w:w="75" w:type="dxa"/>
              <w:right w:w="150" w:type="dxa"/>
            </w:tcMar>
            <w:vAlign w:val="bottom"/>
            <w:hideMark/>
          </w:tcPr>
          <w:p w14:paraId="3FD60B87" w14:textId="77777777" w:rsidR="00A17F18" w:rsidRPr="0083672C" w:rsidRDefault="00A17F18" w:rsidP="00767C88">
            <w:pPr>
              <w:spacing w:line="240" w:lineRule="auto"/>
              <w:rPr>
                <w:sz w:val="16"/>
                <w:szCs w:val="16"/>
              </w:rPr>
            </w:pPr>
            <w:r w:rsidRPr="0083672C">
              <w:rPr>
                <w:sz w:val="16"/>
                <w:szCs w:val="16"/>
              </w:rPr>
              <w:t>Ed. Code 35160</w:t>
            </w:r>
          </w:p>
        </w:tc>
        <w:tc>
          <w:tcPr>
            <w:tcW w:w="0" w:type="auto"/>
            <w:shd w:val="clear" w:color="auto" w:fill="auto"/>
            <w:tcMar>
              <w:top w:w="75" w:type="dxa"/>
              <w:left w:w="0" w:type="dxa"/>
              <w:bottom w:w="75" w:type="dxa"/>
              <w:right w:w="150" w:type="dxa"/>
            </w:tcMar>
            <w:vAlign w:val="bottom"/>
            <w:hideMark/>
          </w:tcPr>
          <w:p w14:paraId="118514DC" w14:textId="77777777" w:rsidR="00A17F18" w:rsidRPr="0083672C" w:rsidRDefault="00A17F18" w:rsidP="00767C88">
            <w:pPr>
              <w:spacing w:line="240" w:lineRule="auto"/>
              <w:rPr>
                <w:sz w:val="16"/>
                <w:szCs w:val="16"/>
              </w:rPr>
            </w:pPr>
            <w:hyperlink r:id="rId1313" w:tgtFrame="_blank" w:history="1">
              <w:r w:rsidRPr="0083672C">
                <w:rPr>
                  <w:color w:val="4E4E4E"/>
                  <w:sz w:val="16"/>
                  <w:szCs w:val="16"/>
                  <w:u w:val="single"/>
                  <w:bdr w:val="none" w:sz="0" w:space="0" w:color="auto" w:frame="1"/>
                </w:rPr>
                <w:t>Authority of governing boards</w:t>
              </w:r>
            </w:hyperlink>
          </w:p>
        </w:tc>
      </w:tr>
      <w:tr w:rsidR="00A17F18" w:rsidRPr="0083672C" w14:paraId="6C646800" w14:textId="77777777" w:rsidTr="00767C88">
        <w:tc>
          <w:tcPr>
            <w:tcW w:w="5425" w:type="dxa"/>
            <w:shd w:val="clear" w:color="auto" w:fill="auto"/>
            <w:tcMar>
              <w:top w:w="75" w:type="dxa"/>
              <w:left w:w="0" w:type="dxa"/>
              <w:bottom w:w="75" w:type="dxa"/>
              <w:right w:w="150" w:type="dxa"/>
            </w:tcMar>
            <w:vAlign w:val="bottom"/>
            <w:hideMark/>
          </w:tcPr>
          <w:p w14:paraId="303063E6" w14:textId="77777777" w:rsidR="00A17F18" w:rsidRPr="0083672C" w:rsidRDefault="00A17F18" w:rsidP="00767C88">
            <w:pPr>
              <w:spacing w:line="240" w:lineRule="auto"/>
              <w:rPr>
                <w:sz w:val="16"/>
                <w:szCs w:val="16"/>
              </w:rPr>
            </w:pPr>
            <w:r w:rsidRPr="0083672C">
              <w:rPr>
                <w:sz w:val="16"/>
                <w:szCs w:val="16"/>
              </w:rPr>
              <w:t>Ed. Code 35160.1</w:t>
            </w:r>
          </w:p>
        </w:tc>
        <w:tc>
          <w:tcPr>
            <w:tcW w:w="0" w:type="auto"/>
            <w:shd w:val="clear" w:color="auto" w:fill="auto"/>
            <w:tcMar>
              <w:top w:w="75" w:type="dxa"/>
              <w:left w:w="0" w:type="dxa"/>
              <w:bottom w:w="75" w:type="dxa"/>
              <w:right w:w="150" w:type="dxa"/>
            </w:tcMar>
            <w:vAlign w:val="bottom"/>
            <w:hideMark/>
          </w:tcPr>
          <w:p w14:paraId="4B7541A6" w14:textId="77777777" w:rsidR="00A17F18" w:rsidRPr="0083672C" w:rsidRDefault="00A17F18" w:rsidP="00767C88">
            <w:pPr>
              <w:spacing w:line="240" w:lineRule="auto"/>
              <w:rPr>
                <w:sz w:val="16"/>
                <w:szCs w:val="16"/>
              </w:rPr>
            </w:pPr>
            <w:hyperlink r:id="rId1314" w:tgtFrame="_blank" w:history="1">
              <w:r w:rsidRPr="0083672C">
                <w:rPr>
                  <w:color w:val="4E4E4E"/>
                  <w:sz w:val="16"/>
                  <w:szCs w:val="16"/>
                  <w:u w:val="single"/>
                  <w:bdr w:val="none" w:sz="0" w:space="0" w:color="auto" w:frame="1"/>
                </w:rPr>
                <w:t>Broad authority of school districts</w:t>
              </w:r>
            </w:hyperlink>
          </w:p>
        </w:tc>
      </w:tr>
      <w:tr w:rsidR="00A17F18" w:rsidRPr="0083672C" w14:paraId="4DCC34D1" w14:textId="77777777" w:rsidTr="00767C88">
        <w:tc>
          <w:tcPr>
            <w:tcW w:w="5425" w:type="dxa"/>
            <w:shd w:val="clear" w:color="auto" w:fill="auto"/>
            <w:tcMar>
              <w:top w:w="75" w:type="dxa"/>
              <w:left w:w="0" w:type="dxa"/>
              <w:bottom w:w="75" w:type="dxa"/>
              <w:right w:w="150" w:type="dxa"/>
            </w:tcMar>
            <w:vAlign w:val="bottom"/>
            <w:hideMark/>
          </w:tcPr>
          <w:p w14:paraId="62F6BB03" w14:textId="77777777" w:rsidR="00A17F18" w:rsidRPr="0083672C" w:rsidRDefault="00A17F18" w:rsidP="00767C88">
            <w:pPr>
              <w:spacing w:line="240" w:lineRule="auto"/>
              <w:rPr>
                <w:sz w:val="16"/>
                <w:szCs w:val="16"/>
              </w:rPr>
            </w:pPr>
            <w:r w:rsidRPr="0083672C">
              <w:rPr>
                <w:sz w:val="16"/>
                <w:szCs w:val="16"/>
              </w:rPr>
              <w:t>Ed. Code 35266</w:t>
            </w:r>
          </w:p>
        </w:tc>
        <w:tc>
          <w:tcPr>
            <w:tcW w:w="0" w:type="auto"/>
            <w:shd w:val="clear" w:color="auto" w:fill="auto"/>
            <w:tcMar>
              <w:top w:w="75" w:type="dxa"/>
              <w:left w:w="0" w:type="dxa"/>
              <w:bottom w:w="75" w:type="dxa"/>
              <w:right w:w="150" w:type="dxa"/>
            </w:tcMar>
            <w:vAlign w:val="bottom"/>
            <w:hideMark/>
          </w:tcPr>
          <w:p w14:paraId="2E715B66" w14:textId="77777777" w:rsidR="00A17F18" w:rsidRPr="0083672C" w:rsidRDefault="00A17F18" w:rsidP="00767C88">
            <w:pPr>
              <w:spacing w:line="240" w:lineRule="auto"/>
              <w:rPr>
                <w:sz w:val="16"/>
                <w:szCs w:val="16"/>
              </w:rPr>
            </w:pPr>
            <w:hyperlink r:id="rId1315" w:tgtFrame="_blank" w:history="1">
              <w:r w:rsidRPr="0083672C">
                <w:rPr>
                  <w:color w:val="4E4E4E"/>
                  <w:sz w:val="16"/>
                  <w:szCs w:val="16"/>
                  <w:u w:val="single"/>
                  <w:bdr w:val="none" w:sz="0" w:space="0" w:color="auto" w:frame="1"/>
                </w:rPr>
                <w:t>Reporting of cyber attacks</w:t>
              </w:r>
            </w:hyperlink>
          </w:p>
        </w:tc>
      </w:tr>
      <w:tr w:rsidR="00A17F18" w:rsidRPr="0083672C" w14:paraId="3E8454FB" w14:textId="77777777" w:rsidTr="00767C88">
        <w:tc>
          <w:tcPr>
            <w:tcW w:w="5425" w:type="dxa"/>
            <w:shd w:val="clear" w:color="auto" w:fill="auto"/>
            <w:tcMar>
              <w:top w:w="75" w:type="dxa"/>
              <w:left w:w="0" w:type="dxa"/>
              <w:bottom w:w="75" w:type="dxa"/>
              <w:right w:w="150" w:type="dxa"/>
            </w:tcMar>
            <w:vAlign w:val="bottom"/>
            <w:hideMark/>
          </w:tcPr>
          <w:p w14:paraId="2E130AD2" w14:textId="77777777" w:rsidR="00A17F18" w:rsidRPr="0083672C" w:rsidRDefault="00A17F18" w:rsidP="00767C88">
            <w:pPr>
              <w:spacing w:line="240" w:lineRule="auto"/>
              <w:rPr>
                <w:sz w:val="16"/>
                <w:szCs w:val="16"/>
              </w:rPr>
            </w:pPr>
            <w:r w:rsidRPr="0083672C">
              <w:rPr>
                <w:sz w:val="16"/>
                <w:szCs w:val="16"/>
              </w:rPr>
              <w:t>Ed. Code 38000-38005</w:t>
            </w:r>
          </w:p>
        </w:tc>
        <w:tc>
          <w:tcPr>
            <w:tcW w:w="0" w:type="auto"/>
            <w:shd w:val="clear" w:color="auto" w:fill="auto"/>
            <w:tcMar>
              <w:top w:w="75" w:type="dxa"/>
              <w:left w:w="0" w:type="dxa"/>
              <w:bottom w:w="75" w:type="dxa"/>
              <w:right w:w="150" w:type="dxa"/>
            </w:tcMar>
            <w:vAlign w:val="bottom"/>
            <w:hideMark/>
          </w:tcPr>
          <w:p w14:paraId="2B92EC69" w14:textId="77777777" w:rsidR="00A17F18" w:rsidRPr="0083672C" w:rsidRDefault="00A17F18" w:rsidP="00767C88">
            <w:pPr>
              <w:spacing w:line="240" w:lineRule="auto"/>
              <w:rPr>
                <w:sz w:val="16"/>
                <w:szCs w:val="16"/>
              </w:rPr>
            </w:pPr>
            <w:hyperlink r:id="rId1316" w:tgtFrame="_blank" w:history="1">
              <w:r w:rsidRPr="0083672C">
                <w:rPr>
                  <w:color w:val="4E4E4E"/>
                  <w:sz w:val="16"/>
                  <w:szCs w:val="16"/>
                  <w:u w:val="single"/>
                  <w:bdr w:val="none" w:sz="0" w:space="0" w:color="auto" w:frame="1"/>
                </w:rPr>
                <w:t>Security departments</w:t>
              </w:r>
            </w:hyperlink>
          </w:p>
        </w:tc>
      </w:tr>
      <w:tr w:rsidR="00A17F18" w:rsidRPr="0083672C" w14:paraId="55703DB5" w14:textId="77777777" w:rsidTr="00767C88">
        <w:tc>
          <w:tcPr>
            <w:tcW w:w="5425" w:type="dxa"/>
            <w:shd w:val="clear" w:color="auto" w:fill="auto"/>
            <w:tcMar>
              <w:top w:w="75" w:type="dxa"/>
              <w:left w:w="0" w:type="dxa"/>
              <w:bottom w:w="75" w:type="dxa"/>
              <w:right w:w="150" w:type="dxa"/>
            </w:tcMar>
            <w:vAlign w:val="bottom"/>
            <w:hideMark/>
          </w:tcPr>
          <w:p w14:paraId="75BCFD0B" w14:textId="77777777" w:rsidR="00A17F18" w:rsidRPr="0083672C" w:rsidRDefault="00A17F18" w:rsidP="00767C88">
            <w:pPr>
              <w:spacing w:line="240" w:lineRule="auto"/>
              <w:rPr>
                <w:sz w:val="16"/>
                <w:szCs w:val="16"/>
              </w:rPr>
            </w:pPr>
            <w:r w:rsidRPr="0083672C">
              <w:rPr>
                <w:sz w:val="16"/>
                <w:szCs w:val="16"/>
              </w:rPr>
              <w:t>Ed. Code 49050-49051</w:t>
            </w:r>
          </w:p>
        </w:tc>
        <w:tc>
          <w:tcPr>
            <w:tcW w:w="0" w:type="auto"/>
            <w:shd w:val="clear" w:color="auto" w:fill="auto"/>
            <w:tcMar>
              <w:top w:w="75" w:type="dxa"/>
              <w:left w:w="0" w:type="dxa"/>
              <w:bottom w:w="75" w:type="dxa"/>
              <w:right w:w="150" w:type="dxa"/>
            </w:tcMar>
            <w:vAlign w:val="bottom"/>
            <w:hideMark/>
          </w:tcPr>
          <w:p w14:paraId="6E44835B" w14:textId="77777777" w:rsidR="00A17F18" w:rsidRPr="0083672C" w:rsidRDefault="00A17F18" w:rsidP="00767C88">
            <w:pPr>
              <w:spacing w:line="240" w:lineRule="auto"/>
              <w:rPr>
                <w:sz w:val="16"/>
                <w:szCs w:val="16"/>
              </w:rPr>
            </w:pPr>
            <w:hyperlink r:id="rId1317" w:tgtFrame="_blank" w:history="1">
              <w:r w:rsidRPr="0083672C">
                <w:rPr>
                  <w:color w:val="4E4E4E"/>
                  <w:sz w:val="16"/>
                  <w:szCs w:val="16"/>
                  <w:u w:val="single"/>
                  <w:bdr w:val="none" w:sz="0" w:space="0" w:color="auto" w:frame="1"/>
                </w:rPr>
                <w:t>Searches by school employees</w:t>
              </w:r>
            </w:hyperlink>
          </w:p>
        </w:tc>
      </w:tr>
      <w:tr w:rsidR="00A17F18" w:rsidRPr="0083672C" w14:paraId="5E188A20" w14:textId="77777777" w:rsidTr="00767C88">
        <w:tc>
          <w:tcPr>
            <w:tcW w:w="5425" w:type="dxa"/>
            <w:shd w:val="clear" w:color="auto" w:fill="auto"/>
            <w:tcMar>
              <w:top w:w="75" w:type="dxa"/>
              <w:left w:w="0" w:type="dxa"/>
              <w:bottom w:w="75" w:type="dxa"/>
              <w:right w:w="150" w:type="dxa"/>
            </w:tcMar>
            <w:vAlign w:val="bottom"/>
            <w:hideMark/>
          </w:tcPr>
          <w:p w14:paraId="4DFC2823" w14:textId="77777777" w:rsidR="00A17F18" w:rsidRPr="0083672C" w:rsidRDefault="00A17F18" w:rsidP="00767C88">
            <w:pPr>
              <w:spacing w:line="240" w:lineRule="auto"/>
              <w:rPr>
                <w:sz w:val="16"/>
                <w:szCs w:val="16"/>
              </w:rPr>
            </w:pPr>
            <w:r w:rsidRPr="0083672C">
              <w:rPr>
                <w:sz w:val="16"/>
                <w:szCs w:val="16"/>
              </w:rPr>
              <w:t>Ed. Code 49060-49079</w:t>
            </w:r>
          </w:p>
        </w:tc>
        <w:tc>
          <w:tcPr>
            <w:tcW w:w="0" w:type="auto"/>
            <w:shd w:val="clear" w:color="auto" w:fill="auto"/>
            <w:tcMar>
              <w:top w:w="75" w:type="dxa"/>
              <w:left w:w="0" w:type="dxa"/>
              <w:bottom w:w="75" w:type="dxa"/>
              <w:right w:w="150" w:type="dxa"/>
            </w:tcMar>
            <w:vAlign w:val="bottom"/>
            <w:hideMark/>
          </w:tcPr>
          <w:p w14:paraId="5D9CA952" w14:textId="77777777" w:rsidR="00A17F18" w:rsidRPr="0083672C" w:rsidRDefault="00A17F18" w:rsidP="00767C88">
            <w:pPr>
              <w:spacing w:line="240" w:lineRule="auto"/>
              <w:rPr>
                <w:sz w:val="16"/>
                <w:szCs w:val="16"/>
              </w:rPr>
            </w:pPr>
            <w:hyperlink r:id="rId1318" w:tgtFrame="_blank" w:history="1">
              <w:r w:rsidRPr="0083672C">
                <w:rPr>
                  <w:color w:val="4E4E4E"/>
                  <w:sz w:val="16"/>
                  <w:szCs w:val="16"/>
                  <w:u w:val="single"/>
                  <w:bdr w:val="none" w:sz="0" w:space="0" w:color="auto" w:frame="1"/>
                </w:rPr>
                <w:t>Student records</w:t>
              </w:r>
            </w:hyperlink>
          </w:p>
        </w:tc>
      </w:tr>
      <w:tr w:rsidR="00A17F18" w:rsidRPr="0083672C" w14:paraId="420EF2E0" w14:textId="77777777" w:rsidTr="00767C88">
        <w:tc>
          <w:tcPr>
            <w:tcW w:w="5425" w:type="dxa"/>
            <w:shd w:val="clear" w:color="auto" w:fill="auto"/>
            <w:tcMar>
              <w:top w:w="75" w:type="dxa"/>
              <w:left w:w="0" w:type="dxa"/>
              <w:bottom w:w="75" w:type="dxa"/>
              <w:right w:w="150" w:type="dxa"/>
            </w:tcMar>
            <w:vAlign w:val="bottom"/>
            <w:hideMark/>
          </w:tcPr>
          <w:p w14:paraId="6E77D792" w14:textId="77777777" w:rsidR="00A17F18" w:rsidRPr="0083672C" w:rsidRDefault="00A17F18" w:rsidP="00767C88">
            <w:pPr>
              <w:spacing w:line="240" w:lineRule="auto"/>
              <w:rPr>
                <w:sz w:val="16"/>
                <w:szCs w:val="16"/>
              </w:rPr>
            </w:pPr>
            <w:r w:rsidRPr="0083672C">
              <w:rPr>
                <w:sz w:val="16"/>
                <w:szCs w:val="16"/>
              </w:rPr>
              <w:t>Ed. Code 49390-49395</w:t>
            </w:r>
          </w:p>
        </w:tc>
        <w:tc>
          <w:tcPr>
            <w:tcW w:w="0" w:type="auto"/>
            <w:shd w:val="clear" w:color="auto" w:fill="auto"/>
            <w:tcMar>
              <w:top w:w="75" w:type="dxa"/>
              <w:left w:w="0" w:type="dxa"/>
              <w:bottom w:w="75" w:type="dxa"/>
              <w:right w:w="150" w:type="dxa"/>
            </w:tcMar>
            <w:vAlign w:val="bottom"/>
            <w:hideMark/>
          </w:tcPr>
          <w:p w14:paraId="0695F61A" w14:textId="77777777" w:rsidR="00A17F18" w:rsidRPr="0083672C" w:rsidRDefault="00A17F18" w:rsidP="00767C88">
            <w:pPr>
              <w:spacing w:line="240" w:lineRule="auto"/>
              <w:rPr>
                <w:sz w:val="16"/>
                <w:szCs w:val="16"/>
              </w:rPr>
            </w:pPr>
            <w:hyperlink r:id="rId1319" w:tgtFrame="_blank" w:history="1">
              <w:r w:rsidRPr="0083672C">
                <w:rPr>
                  <w:color w:val="4E4E4E"/>
                  <w:sz w:val="16"/>
                  <w:szCs w:val="16"/>
                  <w:u w:val="single"/>
                  <w:bdr w:val="none" w:sz="0" w:space="0" w:color="auto" w:frame="1"/>
                </w:rPr>
                <w:t>Homicide threats</w:t>
              </w:r>
            </w:hyperlink>
          </w:p>
        </w:tc>
      </w:tr>
      <w:tr w:rsidR="00A17F18" w:rsidRPr="0083672C" w14:paraId="33CB8343" w14:textId="77777777" w:rsidTr="00767C88">
        <w:tc>
          <w:tcPr>
            <w:tcW w:w="5425" w:type="dxa"/>
            <w:shd w:val="clear" w:color="auto" w:fill="auto"/>
            <w:tcMar>
              <w:top w:w="75" w:type="dxa"/>
              <w:left w:w="0" w:type="dxa"/>
              <w:bottom w:w="75" w:type="dxa"/>
              <w:right w:w="150" w:type="dxa"/>
            </w:tcMar>
            <w:vAlign w:val="bottom"/>
            <w:hideMark/>
          </w:tcPr>
          <w:p w14:paraId="52885464" w14:textId="77777777" w:rsidR="00A17F18" w:rsidRPr="0083672C" w:rsidRDefault="00A17F18" w:rsidP="00767C88">
            <w:pPr>
              <w:spacing w:line="240" w:lineRule="auto"/>
              <w:rPr>
                <w:sz w:val="16"/>
                <w:szCs w:val="16"/>
              </w:rPr>
            </w:pPr>
            <w:r w:rsidRPr="0083672C">
              <w:rPr>
                <w:sz w:val="16"/>
                <w:szCs w:val="16"/>
              </w:rPr>
              <w:t>Gov. Code 11549.3</w:t>
            </w:r>
          </w:p>
        </w:tc>
        <w:tc>
          <w:tcPr>
            <w:tcW w:w="0" w:type="auto"/>
            <w:shd w:val="clear" w:color="auto" w:fill="auto"/>
            <w:tcMar>
              <w:top w:w="75" w:type="dxa"/>
              <w:left w:w="0" w:type="dxa"/>
              <w:bottom w:w="75" w:type="dxa"/>
              <w:right w:w="150" w:type="dxa"/>
            </w:tcMar>
            <w:vAlign w:val="bottom"/>
            <w:hideMark/>
          </w:tcPr>
          <w:p w14:paraId="531A5213" w14:textId="77777777" w:rsidR="00A17F18" w:rsidRPr="0083672C" w:rsidRDefault="00A17F18" w:rsidP="00767C88">
            <w:pPr>
              <w:spacing w:line="240" w:lineRule="auto"/>
              <w:rPr>
                <w:sz w:val="16"/>
                <w:szCs w:val="16"/>
              </w:rPr>
            </w:pPr>
            <w:hyperlink r:id="rId1320" w:tgtFrame="_blank" w:history="1">
              <w:r w:rsidRPr="0083672C">
                <w:rPr>
                  <w:color w:val="4E4E4E"/>
                  <w:sz w:val="16"/>
                  <w:szCs w:val="16"/>
                  <w:u w:val="single"/>
                  <w:bdr w:val="none" w:sz="0" w:space="0" w:color="auto" w:frame="1"/>
                </w:rPr>
                <w:t>Independent security assessment</w:t>
              </w:r>
            </w:hyperlink>
          </w:p>
        </w:tc>
      </w:tr>
      <w:tr w:rsidR="00A17F18" w:rsidRPr="0083672C" w14:paraId="2A245CF4" w14:textId="77777777" w:rsidTr="00767C88">
        <w:tc>
          <w:tcPr>
            <w:tcW w:w="5425" w:type="dxa"/>
            <w:shd w:val="clear" w:color="auto" w:fill="auto"/>
            <w:tcMar>
              <w:top w:w="75" w:type="dxa"/>
              <w:left w:w="0" w:type="dxa"/>
              <w:bottom w:w="75" w:type="dxa"/>
              <w:right w:w="150" w:type="dxa"/>
            </w:tcMar>
            <w:vAlign w:val="bottom"/>
            <w:hideMark/>
          </w:tcPr>
          <w:p w14:paraId="21776B72" w14:textId="77777777" w:rsidR="00A17F18" w:rsidRPr="0083672C" w:rsidRDefault="00A17F18" w:rsidP="00767C88">
            <w:pPr>
              <w:spacing w:line="240" w:lineRule="auto"/>
              <w:rPr>
                <w:sz w:val="16"/>
                <w:szCs w:val="16"/>
              </w:rPr>
            </w:pPr>
            <w:r w:rsidRPr="0083672C">
              <w:rPr>
                <w:sz w:val="16"/>
                <w:szCs w:val="16"/>
              </w:rPr>
              <w:t>Pen. Code 469</w:t>
            </w:r>
          </w:p>
        </w:tc>
        <w:tc>
          <w:tcPr>
            <w:tcW w:w="0" w:type="auto"/>
            <w:shd w:val="clear" w:color="auto" w:fill="auto"/>
            <w:tcMar>
              <w:top w:w="75" w:type="dxa"/>
              <w:left w:w="0" w:type="dxa"/>
              <w:bottom w:w="75" w:type="dxa"/>
              <w:right w:w="150" w:type="dxa"/>
            </w:tcMar>
            <w:vAlign w:val="bottom"/>
            <w:hideMark/>
          </w:tcPr>
          <w:p w14:paraId="7D61C08A" w14:textId="77777777" w:rsidR="00A17F18" w:rsidRPr="0083672C" w:rsidRDefault="00A17F18" w:rsidP="00767C88">
            <w:pPr>
              <w:spacing w:line="240" w:lineRule="auto"/>
              <w:rPr>
                <w:sz w:val="16"/>
                <w:szCs w:val="16"/>
              </w:rPr>
            </w:pPr>
            <w:hyperlink r:id="rId1321" w:tgtFrame="_blank" w:history="1">
              <w:r w:rsidRPr="0083672C">
                <w:rPr>
                  <w:color w:val="4E4E4E"/>
                  <w:sz w:val="16"/>
                  <w:szCs w:val="16"/>
                  <w:u w:val="single"/>
                  <w:bdr w:val="none" w:sz="0" w:space="0" w:color="auto" w:frame="1"/>
                </w:rPr>
                <w:t>Unauthorized making, duplicating or possession of key to public building</w:t>
              </w:r>
            </w:hyperlink>
          </w:p>
        </w:tc>
      </w:tr>
      <w:tr w:rsidR="00A17F18" w:rsidRPr="0083672C" w14:paraId="09164E22" w14:textId="77777777" w:rsidTr="00767C88">
        <w:tc>
          <w:tcPr>
            <w:tcW w:w="5425" w:type="dxa"/>
            <w:shd w:val="clear" w:color="auto" w:fill="auto"/>
            <w:tcMar>
              <w:top w:w="75" w:type="dxa"/>
              <w:left w:w="0" w:type="dxa"/>
              <w:bottom w:w="75" w:type="dxa"/>
              <w:right w:w="150" w:type="dxa"/>
            </w:tcMar>
            <w:vAlign w:val="bottom"/>
            <w:hideMark/>
          </w:tcPr>
          <w:p w14:paraId="500EC8FE" w14:textId="77777777" w:rsidR="00A17F18" w:rsidRPr="0083672C" w:rsidRDefault="00A17F18" w:rsidP="00767C88">
            <w:pPr>
              <w:spacing w:line="240" w:lineRule="auto"/>
              <w:rPr>
                <w:sz w:val="16"/>
                <w:szCs w:val="16"/>
              </w:rPr>
            </w:pPr>
            <w:r w:rsidRPr="0083672C">
              <w:rPr>
                <w:sz w:val="16"/>
                <w:szCs w:val="16"/>
              </w:rPr>
              <w:t>Pen. Code 626-626.11</w:t>
            </w:r>
          </w:p>
        </w:tc>
        <w:tc>
          <w:tcPr>
            <w:tcW w:w="0" w:type="auto"/>
            <w:shd w:val="clear" w:color="auto" w:fill="auto"/>
            <w:tcMar>
              <w:top w:w="75" w:type="dxa"/>
              <w:left w:w="0" w:type="dxa"/>
              <w:bottom w:w="75" w:type="dxa"/>
              <w:right w:w="150" w:type="dxa"/>
            </w:tcMar>
            <w:vAlign w:val="bottom"/>
            <w:hideMark/>
          </w:tcPr>
          <w:p w14:paraId="624195A2" w14:textId="77777777" w:rsidR="00A17F18" w:rsidRPr="0083672C" w:rsidRDefault="00A17F18" w:rsidP="00767C88">
            <w:pPr>
              <w:spacing w:line="240" w:lineRule="auto"/>
              <w:rPr>
                <w:sz w:val="16"/>
                <w:szCs w:val="16"/>
              </w:rPr>
            </w:pPr>
            <w:hyperlink r:id="rId1322" w:tgtFrame="_blank" w:history="1">
              <w:r w:rsidRPr="0083672C">
                <w:rPr>
                  <w:color w:val="4E4E4E"/>
                  <w:sz w:val="16"/>
                  <w:szCs w:val="16"/>
                  <w:u w:val="single"/>
                  <w:bdr w:val="none" w:sz="0" w:space="0" w:color="auto" w:frame="1"/>
                </w:rPr>
                <w:t>Weapons on school grounds and other school crimes</w:t>
              </w:r>
            </w:hyperlink>
          </w:p>
        </w:tc>
      </w:tr>
      <w:tr w:rsidR="00A17F18" w:rsidRPr="0083672C" w14:paraId="7B4DCDB7" w14:textId="77777777" w:rsidTr="00767C88">
        <w:trPr>
          <w:tblHeader/>
        </w:trPr>
        <w:tc>
          <w:tcPr>
            <w:tcW w:w="5425" w:type="dxa"/>
            <w:shd w:val="clear" w:color="auto" w:fill="auto"/>
            <w:tcMar>
              <w:top w:w="75" w:type="dxa"/>
              <w:left w:w="0" w:type="dxa"/>
              <w:bottom w:w="0" w:type="dxa"/>
              <w:right w:w="150" w:type="dxa"/>
            </w:tcMar>
            <w:vAlign w:val="bottom"/>
            <w:hideMark/>
          </w:tcPr>
          <w:p w14:paraId="37C01F81" w14:textId="77777777" w:rsidR="00A17F18" w:rsidRPr="0083672C" w:rsidRDefault="00A17F18" w:rsidP="00767C88">
            <w:pPr>
              <w:spacing w:line="240" w:lineRule="auto"/>
              <w:jc w:val="center"/>
              <w:rPr>
                <w:b/>
                <w:bCs/>
                <w:sz w:val="16"/>
                <w:szCs w:val="16"/>
              </w:rPr>
            </w:pPr>
            <w:r w:rsidRPr="0083672C">
              <w:rPr>
                <w:b/>
                <w:bCs/>
                <w:sz w:val="16"/>
                <w:szCs w:val="16"/>
              </w:rPr>
              <w:t>Federal</w:t>
            </w:r>
          </w:p>
        </w:tc>
        <w:tc>
          <w:tcPr>
            <w:tcW w:w="0" w:type="auto"/>
            <w:shd w:val="clear" w:color="auto" w:fill="auto"/>
            <w:tcMar>
              <w:top w:w="75" w:type="dxa"/>
              <w:left w:w="0" w:type="dxa"/>
              <w:bottom w:w="0" w:type="dxa"/>
              <w:right w:w="150" w:type="dxa"/>
            </w:tcMar>
            <w:vAlign w:val="bottom"/>
            <w:hideMark/>
          </w:tcPr>
          <w:p w14:paraId="608577B2" w14:textId="77777777" w:rsidR="00A17F18" w:rsidRPr="0083672C" w:rsidRDefault="00A17F18" w:rsidP="00767C88">
            <w:pPr>
              <w:spacing w:line="240" w:lineRule="auto"/>
              <w:jc w:val="center"/>
              <w:rPr>
                <w:b/>
                <w:bCs/>
                <w:sz w:val="16"/>
                <w:szCs w:val="16"/>
              </w:rPr>
            </w:pPr>
            <w:r w:rsidRPr="0083672C">
              <w:rPr>
                <w:b/>
                <w:bCs/>
                <w:sz w:val="16"/>
                <w:szCs w:val="16"/>
              </w:rPr>
              <w:t>Description</w:t>
            </w:r>
          </w:p>
        </w:tc>
      </w:tr>
      <w:tr w:rsidR="00A17F18" w:rsidRPr="0083672C" w14:paraId="20CBBC1E" w14:textId="77777777" w:rsidTr="00767C88">
        <w:tc>
          <w:tcPr>
            <w:tcW w:w="5425" w:type="dxa"/>
            <w:shd w:val="clear" w:color="auto" w:fill="auto"/>
            <w:tcMar>
              <w:top w:w="75" w:type="dxa"/>
              <w:left w:w="0" w:type="dxa"/>
              <w:bottom w:w="75" w:type="dxa"/>
              <w:right w:w="150" w:type="dxa"/>
            </w:tcMar>
            <w:vAlign w:val="bottom"/>
            <w:hideMark/>
          </w:tcPr>
          <w:p w14:paraId="72D9CE74" w14:textId="77777777" w:rsidR="00A17F18" w:rsidRPr="0083672C" w:rsidRDefault="00A17F18" w:rsidP="00767C88">
            <w:pPr>
              <w:spacing w:line="240" w:lineRule="auto"/>
              <w:rPr>
                <w:sz w:val="16"/>
                <w:szCs w:val="16"/>
              </w:rPr>
            </w:pPr>
            <w:r w:rsidRPr="0083672C">
              <w:rPr>
                <w:sz w:val="16"/>
                <w:szCs w:val="16"/>
              </w:rPr>
              <w:t>20 USC 1232g</w:t>
            </w:r>
          </w:p>
        </w:tc>
        <w:tc>
          <w:tcPr>
            <w:tcW w:w="0" w:type="auto"/>
            <w:shd w:val="clear" w:color="auto" w:fill="auto"/>
            <w:tcMar>
              <w:top w:w="75" w:type="dxa"/>
              <w:left w:w="0" w:type="dxa"/>
              <w:bottom w:w="75" w:type="dxa"/>
              <w:right w:w="150" w:type="dxa"/>
            </w:tcMar>
            <w:vAlign w:val="bottom"/>
            <w:hideMark/>
          </w:tcPr>
          <w:p w14:paraId="28D2246A" w14:textId="77777777" w:rsidR="00A17F18" w:rsidRPr="0083672C" w:rsidRDefault="00A17F18" w:rsidP="00767C88">
            <w:pPr>
              <w:spacing w:line="240" w:lineRule="auto"/>
              <w:rPr>
                <w:sz w:val="16"/>
                <w:szCs w:val="16"/>
              </w:rPr>
            </w:pPr>
            <w:hyperlink r:id="rId1323" w:tgtFrame="_blank" w:history="1">
              <w:r w:rsidRPr="0083672C">
                <w:rPr>
                  <w:color w:val="4E4E4E"/>
                  <w:sz w:val="16"/>
                  <w:szCs w:val="16"/>
                  <w:bdr w:val="none" w:sz="0" w:space="0" w:color="auto" w:frame="1"/>
                </w:rPr>
                <w:t>Family Educational Rights and Privacy Act (FERPA) of 1974</w:t>
              </w:r>
            </w:hyperlink>
          </w:p>
        </w:tc>
      </w:tr>
      <w:tr w:rsidR="00A17F18" w:rsidRPr="0083672C" w14:paraId="1FCC3E98" w14:textId="77777777" w:rsidTr="00767C88">
        <w:tc>
          <w:tcPr>
            <w:tcW w:w="5425" w:type="dxa"/>
            <w:shd w:val="clear" w:color="auto" w:fill="auto"/>
            <w:tcMar>
              <w:top w:w="75" w:type="dxa"/>
              <w:left w:w="0" w:type="dxa"/>
              <w:bottom w:w="75" w:type="dxa"/>
              <w:right w:w="150" w:type="dxa"/>
            </w:tcMar>
            <w:vAlign w:val="bottom"/>
            <w:hideMark/>
          </w:tcPr>
          <w:p w14:paraId="42FC9AEC" w14:textId="77777777" w:rsidR="00A17F18" w:rsidRPr="0083672C" w:rsidRDefault="00A17F18" w:rsidP="00767C88">
            <w:pPr>
              <w:spacing w:line="240" w:lineRule="auto"/>
              <w:rPr>
                <w:sz w:val="16"/>
                <w:szCs w:val="16"/>
              </w:rPr>
            </w:pPr>
            <w:r w:rsidRPr="0083672C">
              <w:rPr>
                <w:sz w:val="16"/>
                <w:szCs w:val="16"/>
              </w:rPr>
              <w:t>34 CFR 99.3</w:t>
            </w:r>
          </w:p>
        </w:tc>
        <w:tc>
          <w:tcPr>
            <w:tcW w:w="0" w:type="auto"/>
            <w:shd w:val="clear" w:color="auto" w:fill="auto"/>
            <w:tcMar>
              <w:top w:w="75" w:type="dxa"/>
              <w:left w:w="0" w:type="dxa"/>
              <w:bottom w:w="75" w:type="dxa"/>
              <w:right w:w="150" w:type="dxa"/>
            </w:tcMar>
            <w:vAlign w:val="bottom"/>
            <w:hideMark/>
          </w:tcPr>
          <w:p w14:paraId="6FD02945" w14:textId="77777777" w:rsidR="00A17F18" w:rsidRPr="0083672C" w:rsidRDefault="00A17F18" w:rsidP="00767C88">
            <w:pPr>
              <w:spacing w:line="240" w:lineRule="auto"/>
              <w:rPr>
                <w:sz w:val="16"/>
                <w:szCs w:val="16"/>
              </w:rPr>
            </w:pPr>
            <w:hyperlink r:id="rId1324" w:tgtFrame="_blank" w:history="1">
              <w:r w:rsidRPr="0083672C">
                <w:rPr>
                  <w:color w:val="4E4E4E"/>
                  <w:sz w:val="16"/>
                  <w:szCs w:val="16"/>
                  <w:bdr w:val="none" w:sz="0" w:space="0" w:color="auto" w:frame="1"/>
                </w:rPr>
                <w:t>Definition of education records</w:t>
              </w:r>
            </w:hyperlink>
          </w:p>
        </w:tc>
      </w:tr>
      <w:tr w:rsidR="00A17F18" w:rsidRPr="0083672C" w14:paraId="2FE9DB2B" w14:textId="77777777" w:rsidTr="00767C88">
        <w:tc>
          <w:tcPr>
            <w:tcW w:w="5425" w:type="dxa"/>
            <w:shd w:val="clear" w:color="auto" w:fill="auto"/>
            <w:tcMar>
              <w:top w:w="75" w:type="dxa"/>
              <w:left w:w="0" w:type="dxa"/>
              <w:bottom w:w="75" w:type="dxa"/>
              <w:right w:w="150" w:type="dxa"/>
            </w:tcMar>
            <w:vAlign w:val="bottom"/>
            <w:hideMark/>
          </w:tcPr>
          <w:p w14:paraId="798A10E0" w14:textId="77777777" w:rsidR="00A17F18" w:rsidRPr="0083672C" w:rsidRDefault="00A17F18" w:rsidP="00767C88">
            <w:pPr>
              <w:spacing w:line="240" w:lineRule="auto"/>
              <w:rPr>
                <w:sz w:val="16"/>
                <w:szCs w:val="16"/>
              </w:rPr>
            </w:pPr>
            <w:r w:rsidRPr="0083672C">
              <w:rPr>
                <w:sz w:val="16"/>
                <w:szCs w:val="16"/>
              </w:rPr>
              <w:t>6 USC 665k</w:t>
            </w:r>
          </w:p>
        </w:tc>
        <w:tc>
          <w:tcPr>
            <w:tcW w:w="0" w:type="auto"/>
            <w:shd w:val="clear" w:color="auto" w:fill="auto"/>
            <w:tcMar>
              <w:top w:w="75" w:type="dxa"/>
              <w:left w:w="0" w:type="dxa"/>
              <w:bottom w:w="75" w:type="dxa"/>
              <w:right w:w="150" w:type="dxa"/>
            </w:tcMar>
            <w:vAlign w:val="bottom"/>
            <w:hideMark/>
          </w:tcPr>
          <w:p w14:paraId="40B66267" w14:textId="77777777" w:rsidR="00A17F18" w:rsidRPr="0083672C" w:rsidRDefault="00A17F18" w:rsidP="00767C88">
            <w:pPr>
              <w:spacing w:line="240" w:lineRule="auto"/>
              <w:rPr>
                <w:sz w:val="16"/>
                <w:szCs w:val="16"/>
              </w:rPr>
            </w:pPr>
            <w:hyperlink r:id="rId1325" w:tgtFrame="_blank" w:history="1">
              <w:r w:rsidRPr="0083672C">
                <w:rPr>
                  <w:color w:val="4E4E4E"/>
                  <w:sz w:val="16"/>
                  <w:szCs w:val="16"/>
                  <w:bdr w:val="none" w:sz="0" w:space="0" w:color="auto" w:frame="1"/>
                </w:rPr>
                <w:t>Federal Clearinghouse on School Safety Evidence-Based Practices</w:t>
              </w:r>
            </w:hyperlink>
          </w:p>
        </w:tc>
      </w:tr>
    </w:tbl>
    <w:p w14:paraId="3989BA9E" w14:textId="77777777" w:rsidR="00A17F18" w:rsidRPr="0069609A" w:rsidRDefault="00A17F18" w:rsidP="00A17F18">
      <w:pPr>
        <w:spacing w:line="240" w:lineRule="auto"/>
        <w:textAlignment w:val="baseline"/>
        <w:rPr>
          <w:rFonts w:ascii="Lato" w:hAnsi="Lato" w:cs="Times New Roman"/>
          <w:vanish/>
          <w:sz w:val="21"/>
          <w:szCs w:val="21"/>
        </w:rPr>
      </w:pPr>
    </w:p>
    <w:tbl>
      <w:tblPr>
        <w:tblW w:w="5000" w:type="pct"/>
        <w:tblCellMar>
          <w:left w:w="0" w:type="dxa"/>
          <w:right w:w="0" w:type="dxa"/>
        </w:tblCellMar>
        <w:tblLook w:val="04A0" w:firstRow="1" w:lastRow="0" w:firstColumn="1" w:lastColumn="0" w:noHBand="0" w:noVBand="1"/>
      </w:tblPr>
      <w:tblGrid>
        <w:gridCol w:w="5425"/>
        <w:gridCol w:w="3935"/>
      </w:tblGrid>
      <w:tr w:rsidR="00A17F18" w:rsidRPr="0083672C" w14:paraId="461B89BB" w14:textId="77777777" w:rsidTr="00767C88">
        <w:trPr>
          <w:tblHeader/>
        </w:trPr>
        <w:tc>
          <w:tcPr>
            <w:tcW w:w="5425" w:type="dxa"/>
            <w:shd w:val="clear" w:color="auto" w:fill="auto"/>
            <w:tcMar>
              <w:top w:w="75" w:type="dxa"/>
              <w:left w:w="0" w:type="dxa"/>
              <w:bottom w:w="0" w:type="dxa"/>
              <w:right w:w="150" w:type="dxa"/>
            </w:tcMar>
            <w:vAlign w:val="bottom"/>
            <w:hideMark/>
          </w:tcPr>
          <w:p w14:paraId="73C90980" w14:textId="77777777" w:rsidR="00A17F18" w:rsidRPr="0083672C" w:rsidRDefault="00A17F18" w:rsidP="00767C88">
            <w:pPr>
              <w:spacing w:line="240" w:lineRule="auto"/>
              <w:jc w:val="center"/>
              <w:rPr>
                <w:b/>
                <w:bCs/>
                <w:sz w:val="16"/>
                <w:szCs w:val="16"/>
              </w:rPr>
            </w:pPr>
            <w:r w:rsidRPr="0083672C">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027E65FF" w14:textId="77777777" w:rsidR="00A17F18" w:rsidRPr="0083672C" w:rsidRDefault="00A17F18" w:rsidP="00767C88">
            <w:pPr>
              <w:spacing w:line="240" w:lineRule="auto"/>
              <w:jc w:val="center"/>
              <w:rPr>
                <w:b/>
                <w:bCs/>
                <w:sz w:val="16"/>
                <w:szCs w:val="16"/>
              </w:rPr>
            </w:pPr>
            <w:r w:rsidRPr="0083672C">
              <w:rPr>
                <w:b/>
                <w:bCs/>
                <w:sz w:val="16"/>
                <w:szCs w:val="16"/>
              </w:rPr>
              <w:t>Description</w:t>
            </w:r>
          </w:p>
        </w:tc>
      </w:tr>
      <w:tr w:rsidR="00A17F18" w:rsidRPr="0083672C" w14:paraId="0116B46D" w14:textId="77777777" w:rsidTr="00767C88">
        <w:tc>
          <w:tcPr>
            <w:tcW w:w="5425" w:type="dxa"/>
            <w:shd w:val="clear" w:color="auto" w:fill="auto"/>
            <w:tcMar>
              <w:top w:w="75" w:type="dxa"/>
              <w:left w:w="0" w:type="dxa"/>
              <w:bottom w:w="75" w:type="dxa"/>
              <w:right w:w="150" w:type="dxa"/>
            </w:tcMar>
            <w:vAlign w:val="bottom"/>
            <w:hideMark/>
          </w:tcPr>
          <w:p w14:paraId="297F9737" w14:textId="77777777" w:rsidR="00A17F18" w:rsidRPr="0083672C" w:rsidRDefault="00A17F18" w:rsidP="00767C88">
            <w:pPr>
              <w:spacing w:line="240" w:lineRule="auto"/>
              <w:rPr>
                <w:sz w:val="16"/>
                <w:szCs w:val="16"/>
              </w:rPr>
            </w:pPr>
            <w:r w:rsidRPr="0083672C">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1ED8E004" w14:textId="77777777" w:rsidR="00A17F18" w:rsidRPr="0083672C" w:rsidRDefault="00A17F18" w:rsidP="00767C88">
            <w:pPr>
              <w:spacing w:line="240" w:lineRule="auto"/>
              <w:rPr>
                <w:sz w:val="16"/>
                <w:szCs w:val="16"/>
              </w:rPr>
            </w:pPr>
            <w:hyperlink r:id="rId1326" w:tgtFrame="_blank" w:history="1">
              <w:r w:rsidRPr="0083672C">
                <w:rPr>
                  <w:color w:val="4E4E4E"/>
                  <w:sz w:val="16"/>
                  <w:szCs w:val="16"/>
                  <w:bdr w:val="none" w:sz="0" w:space="0" w:color="auto" w:frame="1"/>
                </w:rPr>
                <w:t>75 Ops.Cal.Atty.Gen. 155 (1992)</w:t>
              </w:r>
            </w:hyperlink>
          </w:p>
        </w:tc>
      </w:tr>
      <w:tr w:rsidR="00A17F18" w:rsidRPr="0083672C" w14:paraId="0CB1EBFE" w14:textId="77777777" w:rsidTr="00767C88">
        <w:tc>
          <w:tcPr>
            <w:tcW w:w="5425" w:type="dxa"/>
            <w:shd w:val="clear" w:color="auto" w:fill="auto"/>
            <w:tcMar>
              <w:top w:w="75" w:type="dxa"/>
              <w:left w:w="0" w:type="dxa"/>
              <w:bottom w:w="75" w:type="dxa"/>
              <w:right w:w="150" w:type="dxa"/>
            </w:tcMar>
            <w:vAlign w:val="bottom"/>
            <w:hideMark/>
          </w:tcPr>
          <w:p w14:paraId="5F146B33" w14:textId="77777777" w:rsidR="00A17F18" w:rsidRPr="0083672C" w:rsidRDefault="00A17F18" w:rsidP="00767C88">
            <w:pPr>
              <w:spacing w:line="240" w:lineRule="auto"/>
              <w:rPr>
                <w:sz w:val="16"/>
                <w:szCs w:val="16"/>
              </w:rPr>
            </w:pPr>
            <w:r w:rsidRPr="0083672C">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2D6166CF" w14:textId="77777777" w:rsidR="00A17F18" w:rsidRPr="0083672C" w:rsidRDefault="00A17F18" w:rsidP="00767C88">
            <w:pPr>
              <w:spacing w:line="240" w:lineRule="auto"/>
              <w:rPr>
                <w:sz w:val="16"/>
                <w:szCs w:val="16"/>
              </w:rPr>
            </w:pPr>
            <w:hyperlink r:id="rId1327" w:tgtFrame="_blank" w:history="1">
              <w:r w:rsidRPr="0083672C">
                <w:rPr>
                  <w:color w:val="4E4E4E"/>
                  <w:sz w:val="16"/>
                  <w:szCs w:val="16"/>
                  <w:bdr w:val="none" w:sz="0" w:space="0" w:color="auto" w:frame="1"/>
                </w:rPr>
                <w:t>83 Ops.Cal.Atty.Gen. 257 (2000)</w:t>
              </w:r>
            </w:hyperlink>
          </w:p>
        </w:tc>
      </w:tr>
      <w:tr w:rsidR="00A17F18" w:rsidRPr="0083672C" w14:paraId="3FE849F5" w14:textId="77777777" w:rsidTr="00767C88">
        <w:tc>
          <w:tcPr>
            <w:tcW w:w="5425" w:type="dxa"/>
            <w:shd w:val="clear" w:color="auto" w:fill="auto"/>
            <w:tcMar>
              <w:top w:w="75" w:type="dxa"/>
              <w:left w:w="0" w:type="dxa"/>
              <w:bottom w:w="75" w:type="dxa"/>
              <w:right w:w="150" w:type="dxa"/>
            </w:tcMar>
            <w:vAlign w:val="bottom"/>
            <w:hideMark/>
          </w:tcPr>
          <w:p w14:paraId="20B72C1E" w14:textId="77777777" w:rsidR="00A17F18" w:rsidRPr="0083672C" w:rsidRDefault="00A17F18" w:rsidP="00767C88">
            <w:pPr>
              <w:spacing w:line="240" w:lineRule="auto"/>
              <w:rPr>
                <w:sz w:val="16"/>
                <w:szCs w:val="16"/>
              </w:rPr>
            </w:pPr>
            <w:r w:rsidRPr="0083672C">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2E244142" w14:textId="77777777" w:rsidR="00A17F18" w:rsidRPr="0083672C" w:rsidRDefault="00A17F18" w:rsidP="00767C88">
            <w:pPr>
              <w:spacing w:line="240" w:lineRule="auto"/>
              <w:rPr>
                <w:sz w:val="16"/>
                <w:szCs w:val="16"/>
              </w:rPr>
            </w:pPr>
            <w:hyperlink r:id="rId1328" w:tgtFrame="_blank" w:history="1">
              <w:r w:rsidRPr="0083672C">
                <w:rPr>
                  <w:color w:val="4E4E4E"/>
                  <w:sz w:val="16"/>
                  <w:szCs w:val="16"/>
                  <w:bdr w:val="none" w:sz="0" w:space="0" w:color="auto" w:frame="1"/>
                </w:rPr>
                <w:t>Safe Schools: A Planning Guide for Action Workbook, 2002</w:t>
              </w:r>
            </w:hyperlink>
          </w:p>
        </w:tc>
      </w:tr>
      <w:tr w:rsidR="00A17F18" w:rsidRPr="0083672C" w14:paraId="5CDACC0F" w14:textId="77777777" w:rsidTr="00767C88">
        <w:tc>
          <w:tcPr>
            <w:tcW w:w="5425" w:type="dxa"/>
            <w:shd w:val="clear" w:color="auto" w:fill="auto"/>
            <w:tcMar>
              <w:top w:w="75" w:type="dxa"/>
              <w:left w:w="0" w:type="dxa"/>
              <w:bottom w:w="75" w:type="dxa"/>
              <w:right w:w="150" w:type="dxa"/>
            </w:tcMar>
            <w:vAlign w:val="bottom"/>
            <w:hideMark/>
          </w:tcPr>
          <w:p w14:paraId="4D6A12B2" w14:textId="77777777" w:rsidR="00A17F18" w:rsidRPr="0083672C" w:rsidRDefault="00A17F18" w:rsidP="00767C88">
            <w:pPr>
              <w:spacing w:line="240" w:lineRule="auto"/>
              <w:rPr>
                <w:sz w:val="16"/>
                <w:szCs w:val="16"/>
              </w:rPr>
            </w:pPr>
            <w:r w:rsidRPr="0083672C">
              <w:rPr>
                <w:sz w:val="16"/>
                <w:szCs w:val="16"/>
              </w:rPr>
              <w:t>Court Decision</w:t>
            </w:r>
          </w:p>
        </w:tc>
        <w:tc>
          <w:tcPr>
            <w:tcW w:w="0" w:type="auto"/>
            <w:shd w:val="clear" w:color="auto" w:fill="auto"/>
            <w:tcMar>
              <w:top w:w="75" w:type="dxa"/>
              <w:left w:w="0" w:type="dxa"/>
              <w:bottom w:w="75" w:type="dxa"/>
              <w:right w:w="150" w:type="dxa"/>
            </w:tcMar>
            <w:vAlign w:val="bottom"/>
            <w:hideMark/>
          </w:tcPr>
          <w:p w14:paraId="795C1692" w14:textId="77777777" w:rsidR="00A17F18" w:rsidRPr="0083672C" w:rsidRDefault="00A17F18" w:rsidP="00767C88">
            <w:pPr>
              <w:spacing w:line="240" w:lineRule="auto"/>
              <w:rPr>
                <w:sz w:val="16"/>
                <w:szCs w:val="16"/>
              </w:rPr>
            </w:pPr>
            <w:hyperlink r:id="rId1329" w:tgtFrame="_blank" w:history="1">
              <w:r w:rsidRPr="0083672C">
                <w:rPr>
                  <w:color w:val="4E4E4E"/>
                  <w:sz w:val="16"/>
                  <w:szCs w:val="16"/>
                  <w:bdr w:val="none" w:sz="0" w:space="0" w:color="auto" w:frame="1"/>
                </w:rPr>
                <w:t>Brannum v. Overton County School Board (2008) 516 F. 3d 489</w:t>
              </w:r>
            </w:hyperlink>
          </w:p>
        </w:tc>
      </w:tr>
      <w:tr w:rsidR="00A17F18" w:rsidRPr="0083672C" w14:paraId="2EEC3DCB" w14:textId="77777777" w:rsidTr="00767C88">
        <w:tc>
          <w:tcPr>
            <w:tcW w:w="5425" w:type="dxa"/>
            <w:shd w:val="clear" w:color="auto" w:fill="auto"/>
            <w:tcMar>
              <w:top w:w="75" w:type="dxa"/>
              <w:left w:w="0" w:type="dxa"/>
              <w:bottom w:w="75" w:type="dxa"/>
              <w:right w:w="150" w:type="dxa"/>
            </w:tcMar>
            <w:vAlign w:val="bottom"/>
            <w:hideMark/>
          </w:tcPr>
          <w:p w14:paraId="50D34060" w14:textId="77777777" w:rsidR="00A17F18" w:rsidRPr="0083672C" w:rsidRDefault="00A17F18" w:rsidP="00767C88">
            <w:pPr>
              <w:spacing w:line="240" w:lineRule="auto"/>
              <w:rPr>
                <w:sz w:val="16"/>
                <w:szCs w:val="16"/>
              </w:rPr>
            </w:pPr>
            <w:r w:rsidRPr="0083672C">
              <w:rPr>
                <w:sz w:val="16"/>
                <w:szCs w:val="16"/>
              </w:rPr>
              <w:t>Court Decision</w:t>
            </w:r>
          </w:p>
        </w:tc>
        <w:tc>
          <w:tcPr>
            <w:tcW w:w="0" w:type="auto"/>
            <w:shd w:val="clear" w:color="auto" w:fill="auto"/>
            <w:tcMar>
              <w:top w:w="75" w:type="dxa"/>
              <w:left w:w="0" w:type="dxa"/>
              <w:bottom w:w="75" w:type="dxa"/>
              <w:right w:w="150" w:type="dxa"/>
            </w:tcMar>
            <w:vAlign w:val="bottom"/>
            <w:hideMark/>
          </w:tcPr>
          <w:p w14:paraId="5359966A" w14:textId="77777777" w:rsidR="00A17F18" w:rsidRPr="0083672C" w:rsidRDefault="00A17F18" w:rsidP="00767C88">
            <w:pPr>
              <w:spacing w:line="240" w:lineRule="auto"/>
              <w:rPr>
                <w:sz w:val="16"/>
                <w:szCs w:val="16"/>
              </w:rPr>
            </w:pPr>
            <w:hyperlink r:id="rId1330" w:tgtFrame="_blank" w:history="1">
              <w:r w:rsidRPr="0083672C">
                <w:rPr>
                  <w:color w:val="4E4E4E"/>
                  <w:sz w:val="16"/>
                  <w:szCs w:val="16"/>
                  <w:bdr w:val="none" w:sz="0" w:space="0" w:color="auto" w:frame="1"/>
                </w:rPr>
                <w:t>New Jersey v. T.L.O. (1985) 469 U.S. 325</w:t>
              </w:r>
            </w:hyperlink>
          </w:p>
        </w:tc>
      </w:tr>
      <w:tr w:rsidR="00A17F18" w:rsidRPr="0083672C" w14:paraId="297150AB" w14:textId="77777777" w:rsidTr="00767C88">
        <w:tc>
          <w:tcPr>
            <w:tcW w:w="5425" w:type="dxa"/>
            <w:shd w:val="clear" w:color="auto" w:fill="auto"/>
            <w:tcMar>
              <w:top w:w="75" w:type="dxa"/>
              <w:left w:w="0" w:type="dxa"/>
              <w:bottom w:w="75" w:type="dxa"/>
              <w:right w:w="150" w:type="dxa"/>
            </w:tcMar>
            <w:vAlign w:val="bottom"/>
            <w:hideMark/>
          </w:tcPr>
          <w:p w14:paraId="380B740E" w14:textId="77777777" w:rsidR="00A17F18" w:rsidRPr="0083672C" w:rsidRDefault="00A17F18" w:rsidP="00767C88">
            <w:pPr>
              <w:spacing w:line="240" w:lineRule="auto"/>
              <w:rPr>
                <w:sz w:val="16"/>
                <w:szCs w:val="16"/>
              </w:rPr>
            </w:pPr>
            <w:r w:rsidRPr="0083672C">
              <w:rPr>
                <w:sz w:val="16"/>
                <w:szCs w:val="16"/>
              </w:rPr>
              <w:t>National Institute of Justice Publication</w:t>
            </w:r>
          </w:p>
        </w:tc>
        <w:tc>
          <w:tcPr>
            <w:tcW w:w="0" w:type="auto"/>
            <w:shd w:val="clear" w:color="auto" w:fill="auto"/>
            <w:tcMar>
              <w:top w:w="75" w:type="dxa"/>
              <w:left w:w="0" w:type="dxa"/>
              <w:bottom w:w="75" w:type="dxa"/>
              <w:right w:w="150" w:type="dxa"/>
            </w:tcMar>
            <w:vAlign w:val="bottom"/>
            <w:hideMark/>
          </w:tcPr>
          <w:p w14:paraId="2A7018BA" w14:textId="77777777" w:rsidR="00A17F18" w:rsidRPr="0083672C" w:rsidRDefault="00A17F18" w:rsidP="00767C88">
            <w:pPr>
              <w:spacing w:line="240" w:lineRule="auto"/>
              <w:rPr>
                <w:sz w:val="16"/>
                <w:szCs w:val="16"/>
              </w:rPr>
            </w:pPr>
            <w:hyperlink r:id="rId1331" w:tgtFrame="_blank" w:history="1">
              <w:r w:rsidRPr="0083672C">
                <w:rPr>
                  <w:color w:val="4E4E4E"/>
                  <w:sz w:val="16"/>
                  <w:szCs w:val="16"/>
                  <w:bdr w:val="none" w:sz="0" w:space="0" w:color="auto" w:frame="1"/>
                </w:rPr>
                <w:t>The Appropriate and Effective Use of Security Technologies in U.S. Schools: A Guide for Schools and Law Enforcement Agencies, 1999</w:t>
              </w:r>
            </w:hyperlink>
          </w:p>
        </w:tc>
      </w:tr>
      <w:tr w:rsidR="00A17F18" w:rsidRPr="0083672C" w14:paraId="0A44920C" w14:textId="77777777" w:rsidTr="00767C88">
        <w:tc>
          <w:tcPr>
            <w:tcW w:w="5425" w:type="dxa"/>
            <w:shd w:val="clear" w:color="auto" w:fill="auto"/>
            <w:tcMar>
              <w:top w:w="75" w:type="dxa"/>
              <w:left w:w="0" w:type="dxa"/>
              <w:bottom w:w="75" w:type="dxa"/>
              <w:right w:w="150" w:type="dxa"/>
            </w:tcMar>
            <w:vAlign w:val="bottom"/>
            <w:hideMark/>
          </w:tcPr>
          <w:p w14:paraId="7B307354" w14:textId="77777777" w:rsidR="00A17F18" w:rsidRPr="0083672C" w:rsidRDefault="00A17F18" w:rsidP="00767C88">
            <w:pPr>
              <w:spacing w:line="240" w:lineRule="auto"/>
              <w:rPr>
                <w:sz w:val="16"/>
                <w:szCs w:val="16"/>
              </w:rPr>
            </w:pPr>
            <w:r w:rsidRPr="0083672C">
              <w:rPr>
                <w:sz w:val="16"/>
                <w:szCs w:val="16"/>
              </w:rPr>
              <w:t>US DOE Publication</w:t>
            </w:r>
          </w:p>
        </w:tc>
        <w:tc>
          <w:tcPr>
            <w:tcW w:w="0" w:type="auto"/>
            <w:shd w:val="clear" w:color="auto" w:fill="auto"/>
            <w:tcMar>
              <w:top w:w="75" w:type="dxa"/>
              <w:left w:w="0" w:type="dxa"/>
              <w:bottom w:w="75" w:type="dxa"/>
              <w:right w:w="150" w:type="dxa"/>
            </w:tcMar>
            <w:vAlign w:val="bottom"/>
            <w:hideMark/>
          </w:tcPr>
          <w:p w14:paraId="0CC55B19" w14:textId="77777777" w:rsidR="00A17F18" w:rsidRPr="0083672C" w:rsidRDefault="00A17F18" w:rsidP="00767C88">
            <w:pPr>
              <w:spacing w:line="240" w:lineRule="auto"/>
              <w:rPr>
                <w:sz w:val="16"/>
                <w:szCs w:val="16"/>
              </w:rPr>
            </w:pPr>
            <w:hyperlink r:id="rId1332" w:tgtFrame="_blank" w:history="1">
              <w:r w:rsidRPr="0083672C">
                <w:rPr>
                  <w:color w:val="4E4E4E"/>
                  <w:sz w:val="16"/>
                  <w:szCs w:val="16"/>
                  <w:bdr w:val="none" w:sz="0" w:space="0" w:color="auto" w:frame="1"/>
                </w:rPr>
                <w:t>FAQs on Photos and Videos under FERPA</w:t>
              </w:r>
            </w:hyperlink>
          </w:p>
        </w:tc>
      </w:tr>
      <w:tr w:rsidR="00A17F18" w:rsidRPr="0083672C" w14:paraId="612D6800" w14:textId="77777777" w:rsidTr="00767C88">
        <w:tc>
          <w:tcPr>
            <w:tcW w:w="5425" w:type="dxa"/>
            <w:shd w:val="clear" w:color="auto" w:fill="auto"/>
            <w:tcMar>
              <w:top w:w="75" w:type="dxa"/>
              <w:left w:w="0" w:type="dxa"/>
              <w:bottom w:w="75" w:type="dxa"/>
              <w:right w:w="150" w:type="dxa"/>
            </w:tcMar>
            <w:vAlign w:val="bottom"/>
            <w:hideMark/>
          </w:tcPr>
          <w:p w14:paraId="03A3802C"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3278D919" w14:textId="77777777" w:rsidR="00A17F18" w:rsidRPr="0083672C" w:rsidRDefault="00A17F18" w:rsidP="00767C88">
            <w:pPr>
              <w:spacing w:line="240" w:lineRule="auto"/>
              <w:rPr>
                <w:sz w:val="16"/>
                <w:szCs w:val="16"/>
              </w:rPr>
            </w:pPr>
            <w:hyperlink r:id="rId1333" w:tgtFrame="_blank" w:history="1">
              <w:r w:rsidRPr="0083672C">
                <w:rPr>
                  <w:color w:val="4E4E4E"/>
                  <w:sz w:val="16"/>
                  <w:szCs w:val="16"/>
                  <w:u w:val="single"/>
                  <w:bdr w:val="none" w:sz="0" w:space="0" w:color="auto" w:frame="1"/>
                </w:rPr>
                <w:t>California Military Department</w:t>
              </w:r>
            </w:hyperlink>
          </w:p>
        </w:tc>
      </w:tr>
      <w:tr w:rsidR="00A17F18" w:rsidRPr="0083672C" w14:paraId="5EE80130" w14:textId="77777777" w:rsidTr="00767C88">
        <w:tc>
          <w:tcPr>
            <w:tcW w:w="5425" w:type="dxa"/>
            <w:shd w:val="clear" w:color="auto" w:fill="auto"/>
            <w:tcMar>
              <w:top w:w="75" w:type="dxa"/>
              <w:left w:w="0" w:type="dxa"/>
              <w:bottom w:w="75" w:type="dxa"/>
              <w:right w:w="150" w:type="dxa"/>
            </w:tcMar>
            <w:vAlign w:val="bottom"/>
            <w:hideMark/>
          </w:tcPr>
          <w:p w14:paraId="25FBB2A0"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440069CF" w14:textId="77777777" w:rsidR="00A17F18" w:rsidRPr="0083672C" w:rsidRDefault="00A17F18" w:rsidP="00767C88">
            <w:pPr>
              <w:spacing w:line="240" w:lineRule="auto"/>
              <w:rPr>
                <w:sz w:val="16"/>
                <w:szCs w:val="16"/>
              </w:rPr>
            </w:pPr>
            <w:hyperlink r:id="rId1334" w:tgtFrame="_blank" w:history="1">
              <w:r w:rsidRPr="0083672C">
                <w:rPr>
                  <w:color w:val="4E4E4E"/>
                  <w:sz w:val="16"/>
                  <w:szCs w:val="16"/>
                  <w:u w:val="single"/>
                  <w:bdr w:val="none" w:sz="0" w:space="0" w:color="auto" w:frame="1"/>
                </w:rPr>
                <w:t>U.S. Department of Homeland Security, Fusion Centers</w:t>
              </w:r>
            </w:hyperlink>
          </w:p>
        </w:tc>
      </w:tr>
      <w:tr w:rsidR="00A17F18" w:rsidRPr="0083672C" w14:paraId="42C73817" w14:textId="77777777" w:rsidTr="00767C88">
        <w:tc>
          <w:tcPr>
            <w:tcW w:w="5425" w:type="dxa"/>
            <w:shd w:val="clear" w:color="auto" w:fill="auto"/>
            <w:tcMar>
              <w:top w:w="75" w:type="dxa"/>
              <w:left w:w="0" w:type="dxa"/>
              <w:bottom w:w="75" w:type="dxa"/>
              <w:right w:w="150" w:type="dxa"/>
            </w:tcMar>
            <w:vAlign w:val="bottom"/>
            <w:hideMark/>
          </w:tcPr>
          <w:p w14:paraId="05828A39"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7BFD62E0" w14:textId="77777777" w:rsidR="00A17F18" w:rsidRPr="0083672C" w:rsidRDefault="00A17F18" w:rsidP="00767C88">
            <w:pPr>
              <w:spacing w:line="240" w:lineRule="auto"/>
              <w:rPr>
                <w:sz w:val="16"/>
                <w:szCs w:val="16"/>
              </w:rPr>
            </w:pPr>
            <w:hyperlink r:id="rId1335" w:tgtFrame="_blank" w:history="1">
              <w:r w:rsidRPr="0083672C">
                <w:rPr>
                  <w:color w:val="4E4E4E"/>
                  <w:sz w:val="16"/>
                  <w:szCs w:val="16"/>
                  <w:u w:val="single"/>
                  <w:bdr w:val="none" w:sz="0" w:space="0" w:color="auto" w:frame="1"/>
                </w:rPr>
                <w:t>California State Threat Assessment System</w:t>
              </w:r>
            </w:hyperlink>
          </w:p>
        </w:tc>
      </w:tr>
      <w:tr w:rsidR="00A17F18" w:rsidRPr="0083672C" w14:paraId="1C6DDB49" w14:textId="77777777" w:rsidTr="00767C88">
        <w:tc>
          <w:tcPr>
            <w:tcW w:w="5425" w:type="dxa"/>
            <w:shd w:val="clear" w:color="auto" w:fill="auto"/>
            <w:tcMar>
              <w:top w:w="75" w:type="dxa"/>
              <w:left w:w="0" w:type="dxa"/>
              <w:bottom w:w="75" w:type="dxa"/>
              <w:right w:w="150" w:type="dxa"/>
            </w:tcMar>
            <w:vAlign w:val="bottom"/>
            <w:hideMark/>
          </w:tcPr>
          <w:p w14:paraId="6FBFA8FD"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26C2DB90" w14:textId="77777777" w:rsidR="00A17F18" w:rsidRPr="0083672C" w:rsidRDefault="00A17F18" w:rsidP="00767C88">
            <w:pPr>
              <w:spacing w:line="240" w:lineRule="auto"/>
              <w:rPr>
                <w:sz w:val="16"/>
                <w:szCs w:val="16"/>
              </w:rPr>
            </w:pPr>
            <w:hyperlink r:id="rId1336" w:tgtFrame="_blank" w:history="1">
              <w:r w:rsidRPr="0083672C">
                <w:rPr>
                  <w:color w:val="4E4E4E"/>
                  <w:sz w:val="16"/>
                  <w:szCs w:val="16"/>
                  <w:u w:val="single"/>
                  <w:bdr w:val="none" w:sz="0" w:space="0" w:color="auto" w:frame="1"/>
                </w:rPr>
                <w:t>CSBA District and County Office of Education Legal Services</w:t>
              </w:r>
            </w:hyperlink>
          </w:p>
        </w:tc>
      </w:tr>
      <w:tr w:rsidR="00A17F18" w:rsidRPr="0083672C" w14:paraId="7A8109B5" w14:textId="77777777" w:rsidTr="00767C88">
        <w:tc>
          <w:tcPr>
            <w:tcW w:w="5425" w:type="dxa"/>
            <w:shd w:val="clear" w:color="auto" w:fill="auto"/>
            <w:tcMar>
              <w:top w:w="75" w:type="dxa"/>
              <w:left w:w="0" w:type="dxa"/>
              <w:bottom w:w="75" w:type="dxa"/>
              <w:right w:w="150" w:type="dxa"/>
            </w:tcMar>
            <w:vAlign w:val="bottom"/>
            <w:hideMark/>
          </w:tcPr>
          <w:p w14:paraId="3D824D4C"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4ADC24EA" w14:textId="77777777" w:rsidR="00A17F18" w:rsidRPr="0083672C" w:rsidRDefault="00A17F18" w:rsidP="00767C88">
            <w:pPr>
              <w:spacing w:line="240" w:lineRule="auto"/>
              <w:rPr>
                <w:sz w:val="16"/>
                <w:szCs w:val="16"/>
              </w:rPr>
            </w:pPr>
            <w:hyperlink r:id="rId1337" w:tgtFrame="_blank" w:history="1">
              <w:r w:rsidRPr="0083672C">
                <w:rPr>
                  <w:color w:val="4E4E4E"/>
                  <w:sz w:val="16"/>
                  <w:szCs w:val="16"/>
                  <w:u w:val="single"/>
                  <w:bdr w:val="none" w:sz="0" w:space="0" w:color="auto" w:frame="1"/>
                </w:rPr>
                <w:t>U.S. Department of Education, Protecting Student Privacy</w:t>
              </w:r>
            </w:hyperlink>
          </w:p>
        </w:tc>
      </w:tr>
      <w:tr w:rsidR="00A17F18" w:rsidRPr="0083672C" w14:paraId="18E30B1D" w14:textId="77777777" w:rsidTr="00767C88">
        <w:tc>
          <w:tcPr>
            <w:tcW w:w="5425" w:type="dxa"/>
            <w:shd w:val="clear" w:color="auto" w:fill="auto"/>
            <w:tcMar>
              <w:top w:w="75" w:type="dxa"/>
              <w:left w:w="0" w:type="dxa"/>
              <w:bottom w:w="75" w:type="dxa"/>
              <w:right w:w="150" w:type="dxa"/>
            </w:tcMar>
            <w:vAlign w:val="bottom"/>
            <w:hideMark/>
          </w:tcPr>
          <w:p w14:paraId="435E69C0"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180BD47A" w14:textId="77777777" w:rsidR="00A17F18" w:rsidRPr="0083672C" w:rsidRDefault="00A17F18" w:rsidP="00767C88">
            <w:pPr>
              <w:spacing w:line="240" w:lineRule="auto"/>
              <w:rPr>
                <w:sz w:val="16"/>
                <w:szCs w:val="16"/>
              </w:rPr>
            </w:pPr>
            <w:hyperlink r:id="rId1338" w:tgtFrame="_blank" w:history="1">
              <w:r w:rsidRPr="0083672C">
                <w:rPr>
                  <w:color w:val="4E4E4E"/>
                  <w:sz w:val="16"/>
                  <w:szCs w:val="16"/>
                  <w:u w:val="single"/>
                  <w:bdr w:val="none" w:sz="0" w:space="0" w:color="auto" w:frame="1"/>
                </w:rPr>
                <w:t>National Institute of Justice</w:t>
              </w:r>
            </w:hyperlink>
          </w:p>
        </w:tc>
      </w:tr>
      <w:tr w:rsidR="00A17F18" w:rsidRPr="0083672C" w14:paraId="019AE935" w14:textId="77777777" w:rsidTr="00767C88">
        <w:tc>
          <w:tcPr>
            <w:tcW w:w="5425" w:type="dxa"/>
            <w:shd w:val="clear" w:color="auto" w:fill="auto"/>
            <w:tcMar>
              <w:top w:w="75" w:type="dxa"/>
              <w:left w:w="0" w:type="dxa"/>
              <w:bottom w:w="75" w:type="dxa"/>
              <w:right w:w="150" w:type="dxa"/>
            </w:tcMar>
            <w:vAlign w:val="bottom"/>
            <w:hideMark/>
          </w:tcPr>
          <w:p w14:paraId="592E1340"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57A57589" w14:textId="77777777" w:rsidR="00A17F18" w:rsidRPr="0083672C" w:rsidRDefault="00A17F18" w:rsidP="00767C88">
            <w:pPr>
              <w:spacing w:line="240" w:lineRule="auto"/>
              <w:rPr>
                <w:sz w:val="16"/>
                <w:szCs w:val="16"/>
              </w:rPr>
            </w:pPr>
            <w:hyperlink r:id="rId1339" w:tgtFrame="_blank" w:history="1">
              <w:r w:rsidRPr="0083672C">
                <w:rPr>
                  <w:color w:val="4E4E4E"/>
                  <w:sz w:val="16"/>
                  <w:szCs w:val="16"/>
                  <w:u w:val="single"/>
                  <w:bdr w:val="none" w:sz="0" w:space="0" w:color="auto" w:frame="1"/>
                </w:rPr>
                <w:t>National School Safety Center</w:t>
              </w:r>
            </w:hyperlink>
          </w:p>
        </w:tc>
      </w:tr>
      <w:tr w:rsidR="00A17F18" w:rsidRPr="0083672C" w14:paraId="180D25FF" w14:textId="77777777" w:rsidTr="00767C88">
        <w:tc>
          <w:tcPr>
            <w:tcW w:w="5425" w:type="dxa"/>
            <w:shd w:val="clear" w:color="auto" w:fill="auto"/>
            <w:tcMar>
              <w:top w:w="75" w:type="dxa"/>
              <w:left w:w="0" w:type="dxa"/>
              <w:bottom w:w="75" w:type="dxa"/>
              <w:right w:w="150" w:type="dxa"/>
            </w:tcMar>
            <w:vAlign w:val="bottom"/>
            <w:hideMark/>
          </w:tcPr>
          <w:p w14:paraId="2EF140F7"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78560BBC" w14:textId="77777777" w:rsidR="00A17F18" w:rsidRPr="0083672C" w:rsidRDefault="00A17F18" w:rsidP="00767C88">
            <w:pPr>
              <w:spacing w:line="240" w:lineRule="auto"/>
              <w:rPr>
                <w:sz w:val="16"/>
                <w:szCs w:val="16"/>
              </w:rPr>
            </w:pPr>
            <w:hyperlink r:id="rId1340" w:tgtFrame="_blank" w:history="1">
              <w:r w:rsidRPr="0083672C">
                <w:rPr>
                  <w:color w:val="4E4E4E"/>
                  <w:sz w:val="16"/>
                  <w:szCs w:val="16"/>
                  <w:u w:val="single"/>
                  <w:bdr w:val="none" w:sz="0" w:space="0" w:color="auto" w:frame="1"/>
                </w:rPr>
                <w:t>California Department of Education, Safe Schools</w:t>
              </w:r>
            </w:hyperlink>
          </w:p>
        </w:tc>
      </w:tr>
      <w:tr w:rsidR="00A17F18" w:rsidRPr="0083672C" w14:paraId="77A54324" w14:textId="77777777" w:rsidTr="00767C88">
        <w:tc>
          <w:tcPr>
            <w:tcW w:w="5425" w:type="dxa"/>
            <w:shd w:val="clear" w:color="auto" w:fill="auto"/>
            <w:tcMar>
              <w:top w:w="75" w:type="dxa"/>
              <w:left w:w="0" w:type="dxa"/>
              <w:bottom w:w="75" w:type="dxa"/>
              <w:right w:w="150" w:type="dxa"/>
            </w:tcMar>
            <w:vAlign w:val="bottom"/>
            <w:hideMark/>
          </w:tcPr>
          <w:p w14:paraId="4B7758B7" w14:textId="77777777" w:rsidR="00A17F18" w:rsidRPr="0083672C" w:rsidRDefault="00A17F18" w:rsidP="00767C88">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3C933D59" w14:textId="77777777" w:rsidR="00A17F18" w:rsidRPr="0083672C" w:rsidRDefault="00A17F18" w:rsidP="00767C88">
            <w:pPr>
              <w:spacing w:line="240" w:lineRule="auto"/>
              <w:rPr>
                <w:sz w:val="16"/>
                <w:szCs w:val="16"/>
              </w:rPr>
            </w:pPr>
            <w:hyperlink r:id="rId1341" w:tgtFrame="_blank" w:history="1">
              <w:r w:rsidRPr="0083672C">
                <w:rPr>
                  <w:color w:val="4E4E4E"/>
                  <w:sz w:val="16"/>
                  <w:szCs w:val="16"/>
                  <w:u w:val="single"/>
                  <w:bdr w:val="none" w:sz="0" w:space="0" w:color="auto" w:frame="1"/>
                </w:rPr>
                <w:t>CSBA</w:t>
              </w:r>
            </w:hyperlink>
          </w:p>
        </w:tc>
      </w:tr>
    </w:tbl>
    <w:p w14:paraId="1A0DA4AE" w14:textId="77777777" w:rsidR="00A17F18" w:rsidRPr="0083672C" w:rsidRDefault="00A17F18" w:rsidP="00A17F18">
      <w:pPr>
        <w:shd w:val="clear" w:color="auto" w:fill="F9F9F9"/>
        <w:spacing w:line="240" w:lineRule="auto"/>
        <w:textAlignment w:val="baseline"/>
        <w:rPr>
          <w:sz w:val="16"/>
          <w:szCs w:val="16"/>
        </w:rPr>
      </w:pPr>
      <w:r w:rsidRPr="0083672C">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A17F18" w:rsidRPr="0083672C" w14:paraId="13FB7923" w14:textId="77777777" w:rsidTr="00767C88">
        <w:trPr>
          <w:tblHeader/>
        </w:trPr>
        <w:tc>
          <w:tcPr>
            <w:tcW w:w="5425" w:type="dxa"/>
            <w:shd w:val="clear" w:color="auto" w:fill="auto"/>
            <w:tcMar>
              <w:top w:w="75" w:type="dxa"/>
              <w:left w:w="0" w:type="dxa"/>
              <w:bottom w:w="0" w:type="dxa"/>
              <w:right w:w="150" w:type="dxa"/>
            </w:tcMar>
            <w:vAlign w:val="bottom"/>
            <w:hideMark/>
          </w:tcPr>
          <w:p w14:paraId="18737092" w14:textId="77777777" w:rsidR="00A17F18" w:rsidRPr="0083672C" w:rsidRDefault="00A17F18" w:rsidP="00767C88">
            <w:pPr>
              <w:spacing w:line="240" w:lineRule="auto"/>
              <w:jc w:val="center"/>
              <w:rPr>
                <w:b/>
                <w:bCs/>
                <w:sz w:val="16"/>
                <w:szCs w:val="16"/>
              </w:rPr>
            </w:pPr>
            <w:r w:rsidRPr="0083672C">
              <w:rPr>
                <w:b/>
                <w:bCs/>
                <w:sz w:val="16"/>
                <w:szCs w:val="16"/>
              </w:rPr>
              <w:t>Code</w:t>
            </w:r>
          </w:p>
        </w:tc>
        <w:tc>
          <w:tcPr>
            <w:tcW w:w="0" w:type="auto"/>
            <w:shd w:val="clear" w:color="auto" w:fill="auto"/>
            <w:tcMar>
              <w:top w:w="75" w:type="dxa"/>
              <w:left w:w="0" w:type="dxa"/>
              <w:bottom w:w="0" w:type="dxa"/>
              <w:right w:w="150" w:type="dxa"/>
            </w:tcMar>
            <w:vAlign w:val="bottom"/>
            <w:hideMark/>
          </w:tcPr>
          <w:p w14:paraId="1FB23DD9" w14:textId="77777777" w:rsidR="00A17F18" w:rsidRPr="0083672C" w:rsidRDefault="00A17F18" w:rsidP="00767C88">
            <w:pPr>
              <w:spacing w:line="240" w:lineRule="auto"/>
              <w:jc w:val="center"/>
              <w:rPr>
                <w:b/>
                <w:bCs/>
                <w:sz w:val="16"/>
                <w:szCs w:val="16"/>
              </w:rPr>
            </w:pPr>
            <w:r w:rsidRPr="0083672C">
              <w:rPr>
                <w:b/>
                <w:bCs/>
                <w:sz w:val="16"/>
                <w:szCs w:val="16"/>
              </w:rPr>
              <w:t>Description</w:t>
            </w:r>
          </w:p>
        </w:tc>
      </w:tr>
      <w:tr w:rsidR="00A17F18" w:rsidRPr="0083672C" w14:paraId="1F047AA0" w14:textId="77777777" w:rsidTr="00767C88">
        <w:tc>
          <w:tcPr>
            <w:tcW w:w="5425" w:type="dxa"/>
            <w:shd w:val="clear" w:color="auto" w:fill="auto"/>
            <w:tcMar>
              <w:top w:w="75" w:type="dxa"/>
              <w:left w:w="0" w:type="dxa"/>
              <w:bottom w:w="75" w:type="dxa"/>
              <w:right w:w="150" w:type="dxa"/>
            </w:tcMar>
            <w:vAlign w:val="bottom"/>
            <w:hideMark/>
          </w:tcPr>
          <w:p w14:paraId="3162FC3F" w14:textId="77777777" w:rsidR="00A17F18" w:rsidRPr="0083672C" w:rsidRDefault="00A17F18" w:rsidP="00767C88">
            <w:pPr>
              <w:spacing w:line="240" w:lineRule="auto"/>
              <w:rPr>
                <w:sz w:val="16"/>
                <w:szCs w:val="16"/>
              </w:rPr>
            </w:pPr>
            <w:r w:rsidRPr="0083672C">
              <w:rPr>
                <w:sz w:val="16"/>
                <w:szCs w:val="16"/>
              </w:rPr>
              <w:t>0450</w:t>
            </w:r>
          </w:p>
        </w:tc>
        <w:tc>
          <w:tcPr>
            <w:tcW w:w="0" w:type="auto"/>
            <w:shd w:val="clear" w:color="auto" w:fill="auto"/>
            <w:tcMar>
              <w:top w:w="75" w:type="dxa"/>
              <w:left w:w="0" w:type="dxa"/>
              <w:bottom w:w="75" w:type="dxa"/>
              <w:right w:w="150" w:type="dxa"/>
            </w:tcMar>
            <w:vAlign w:val="bottom"/>
            <w:hideMark/>
          </w:tcPr>
          <w:p w14:paraId="3D73D022" w14:textId="77777777" w:rsidR="00A17F18" w:rsidRPr="0083672C" w:rsidRDefault="00A17F18" w:rsidP="00767C88">
            <w:pPr>
              <w:spacing w:line="240" w:lineRule="auto"/>
              <w:rPr>
                <w:sz w:val="16"/>
                <w:szCs w:val="16"/>
              </w:rPr>
            </w:pPr>
            <w:hyperlink r:id="rId1342" w:history="1">
              <w:r w:rsidRPr="0083672C">
                <w:rPr>
                  <w:color w:val="4E4E4E"/>
                  <w:sz w:val="16"/>
                  <w:szCs w:val="16"/>
                  <w:u w:val="single"/>
                  <w:bdr w:val="none" w:sz="0" w:space="0" w:color="auto" w:frame="1"/>
                </w:rPr>
                <w:t>Comprehensive Safety Plan</w:t>
              </w:r>
            </w:hyperlink>
          </w:p>
        </w:tc>
      </w:tr>
      <w:tr w:rsidR="00A17F18" w:rsidRPr="0083672C" w14:paraId="44416A14" w14:textId="77777777" w:rsidTr="00767C88">
        <w:tc>
          <w:tcPr>
            <w:tcW w:w="5425" w:type="dxa"/>
            <w:shd w:val="clear" w:color="auto" w:fill="auto"/>
            <w:tcMar>
              <w:top w:w="75" w:type="dxa"/>
              <w:left w:w="0" w:type="dxa"/>
              <w:bottom w:w="75" w:type="dxa"/>
              <w:right w:w="150" w:type="dxa"/>
            </w:tcMar>
            <w:vAlign w:val="bottom"/>
            <w:hideMark/>
          </w:tcPr>
          <w:p w14:paraId="09E1108A" w14:textId="77777777" w:rsidR="00A17F18" w:rsidRPr="0083672C" w:rsidRDefault="00A17F18" w:rsidP="00767C88">
            <w:pPr>
              <w:spacing w:line="240" w:lineRule="auto"/>
              <w:rPr>
                <w:sz w:val="16"/>
                <w:szCs w:val="16"/>
              </w:rPr>
            </w:pPr>
            <w:r w:rsidRPr="0083672C">
              <w:rPr>
                <w:sz w:val="16"/>
                <w:szCs w:val="16"/>
              </w:rPr>
              <w:t>0450</w:t>
            </w:r>
          </w:p>
        </w:tc>
        <w:tc>
          <w:tcPr>
            <w:tcW w:w="0" w:type="auto"/>
            <w:shd w:val="clear" w:color="auto" w:fill="auto"/>
            <w:tcMar>
              <w:top w:w="75" w:type="dxa"/>
              <w:left w:w="0" w:type="dxa"/>
              <w:bottom w:w="75" w:type="dxa"/>
              <w:right w:w="150" w:type="dxa"/>
            </w:tcMar>
            <w:vAlign w:val="bottom"/>
            <w:hideMark/>
          </w:tcPr>
          <w:p w14:paraId="1A442B64" w14:textId="77777777" w:rsidR="00A17F18" w:rsidRPr="0083672C" w:rsidRDefault="00A17F18" w:rsidP="00767C88">
            <w:pPr>
              <w:spacing w:line="240" w:lineRule="auto"/>
              <w:rPr>
                <w:sz w:val="16"/>
                <w:szCs w:val="16"/>
              </w:rPr>
            </w:pPr>
            <w:hyperlink r:id="rId1343" w:history="1">
              <w:r w:rsidRPr="0083672C">
                <w:rPr>
                  <w:color w:val="4E4E4E"/>
                  <w:sz w:val="16"/>
                  <w:szCs w:val="16"/>
                  <w:u w:val="single"/>
                  <w:bdr w:val="none" w:sz="0" w:space="0" w:color="auto" w:frame="1"/>
                </w:rPr>
                <w:t>Comprehensive Safety Plan</w:t>
              </w:r>
            </w:hyperlink>
          </w:p>
        </w:tc>
      </w:tr>
      <w:tr w:rsidR="00A17F18" w:rsidRPr="0083672C" w14:paraId="7D50BF6D" w14:textId="77777777" w:rsidTr="00767C88">
        <w:tc>
          <w:tcPr>
            <w:tcW w:w="5425" w:type="dxa"/>
            <w:shd w:val="clear" w:color="auto" w:fill="auto"/>
            <w:tcMar>
              <w:top w:w="75" w:type="dxa"/>
              <w:left w:w="0" w:type="dxa"/>
              <w:bottom w:w="75" w:type="dxa"/>
              <w:right w:w="150" w:type="dxa"/>
            </w:tcMar>
            <w:vAlign w:val="bottom"/>
            <w:hideMark/>
          </w:tcPr>
          <w:p w14:paraId="1C8F5770" w14:textId="77777777" w:rsidR="00A17F18" w:rsidRPr="0083672C" w:rsidRDefault="00A17F18" w:rsidP="00767C88">
            <w:pPr>
              <w:spacing w:line="240" w:lineRule="auto"/>
              <w:rPr>
                <w:sz w:val="16"/>
                <w:szCs w:val="16"/>
              </w:rPr>
            </w:pPr>
            <w:r w:rsidRPr="0083672C">
              <w:rPr>
                <w:sz w:val="16"/>
                <w:szCs w:val="16"/>
              </w:rPr>
              <w:t>1113</w:t>
            </w:r>
          </w:p>
        </w:tc>
        <w:tc>
          <w:tcPr>
            <w:tcW w:w="0" w:type="auto"/>
            <w:shd w:val="clear" w:color="auto" w:fill="auto"/>
            <w:tcMar>
              <w:top w:w="75" w:type="dxa"/>
              <w:left w:w="0" w:type="dxa"/>
              <w:bottom w:w="75" w:type="dxa"/>
              <w:right w:w="150" w:type="dxa"/>
            </w:tcMar>
            <w:vAlign w:val="bottom"/>
            <w:hideMark/>
          </w:tcPr>
          <w:p w14:paraId="421A12D1" w14:textId="77777777" w:rsidR="00A17F18" w:rsidRPr="0083672C" w:rsidRDefault="00A17F18" w:rsidP="00767C88">
            <w:pPr>
              <w:spacing w:line="240" w:lineRule="auto"/>
              <w:rPr>
                <w:sz w:val="16"/>
                <w:szCs w:val="16"/>
              </w:rPr>
            </w:pPr>
            <w:hyperlink r:id="rId1344" w:history="1">
              <w:r w:rsidRPr="0083672C">
                <w:rPr>
                  <w:color w:val="4E4E4E"/>
                  <w:sz w:val="16"/>
                  <w:szCs w:val="16"/>
                  <w:u w:val="single"/>
                  <w:bdr w:val="none" w:sz="0" w:space="0" w:color="auto" w:frame="1"/>
                </w:rPr>
                <w:t>District And School Websites</w:t>
              </w:r>
            </w:hyperlink>
          </w:p>
        </w:tc>
      </w:tr>
      <w:tr w:rsidR="00A17F18" w:rsidRPr="0083672C" w14:paraId="00C53276" w14:textId="77777777" w:rsidTr="00767C88">
        <w:tc>
          <w:tcPr>
            <w:tcW w:w="5425" w:type="dxa"/>
            <w:shd w:val="clear" w:color="auto" w:fill="auto"/>
            <w:tcMar>
              <w:top w:w="75" w:type="dxa"/>
              <w:left w:w="0" w:type="dxa"/>
              <w:bottom w:w="75" w:type="dxa"/>
              <w:right w:w="150" w:type="dxa"/>
            </w:tcMar>
            <w:vAlign w:val="bottom"/>
            <w:hideMark/>
          </w:tcPr>
          <w:p w14:paraId="1DCCC132" w14:textId="77777777" w:rsidR="00A17F18" w:rsidRPr="0083672C" w:rsidRDefault="00A17F18" w:rsidP="00767C88">
            <w:pPr>
              <w:spacing w:line="240" w:lineRule="auto"/>
              <w:rPr>
                <w:sz w:val="16"/>
                <w:szCs w:val="16"/>
              </w:rPr>
            </w:pPr>
            <w:r w:rsidRPr="0083672C">
              <w:rPr>
                <w:sz w:val="16"/>
                <w:szCs w:val="16"/>
              </w:rPr>
              <w:t>1113</w:t>
            </w:r>
          </w:p>
        </w:tc>
        <w:tc>
          <w:tcPr>
            <w:tcW w:w="0" w:type="auto"/>
            <w:shd w:val="clear" w:color="auto" w:fill="auto"/>
            <w:tcMar>
              <w:top w:w="75" w:type="dxa"/>
              <w:left w:w="0" w:type="dxa"/>
              <w:bottom w:w="75" w:type="dxa"/>
              <w:right w:w="150" w:type="dxa"/>
            </w:tcMar>
            <w:vAlign w:val="bottom"/>
            <w:hideMark/>
          </w:tcPr>
          <w:p w14:paraId="531C53BC" w14:textId="77777777" w:rsidR="00A17F18" w:rsidRPr="0083672C" w:rsidRDefault="00A17F18" w:rsidP="00767C88">
            <w:pPr>
              <w:spacing w:line="240" w:lineRule="auto"/>
              <w:rPr>
                <w:sz w:val="16"/>
                <w:szCs w:val="16"/>
              </w:rPr>
            </w:pPr>
            <w:hyperlink r:id="rId1345" w:history="1">
              <w:r w:rsidRPr="0083672C">
                <w:rPr>
                  <w:color w:val="4E4E4E"/>
                  <w:sz w:val="16"/>
                  <w:szCs w:val="16"/>
                  <w:u w:val="single"/>
                  <w:bdr w:val="none" w:sz="0" w:space="0" w:color="auto" w:frame="1"/>
                </w:rPr>
                <w:t>District And School Websites</w:t>
              </w:r>
            </w:hyperlink>
          </w:p>
        </w:tc>
      </w:tr>
      <w:tr w:rsidR="00A17F18" w:rsidRPr="0083672C" w14:paraId="274DBF2F" w14:textId="77777777" w:rsidTr="00767C88">
        <w:tc>
          <w:tcPr>
            <w:tcW w:w="5425" w:type="dxa"/>
            <w:shd w:val="clear" w:color="auto" w:fill="auto"/>
            <w:tcMar>
              <w:top w:w="75" w:type="dxa"/>
              <w:left w:w="0" w:type="dxa"/>
              <w:bottom w:w="75" w:type="dxa"/>
              <w:right w:w="150" w:type="dxa"/>
            </w:tcMar>
            <w:vAlign w:val="bottom"/>
            <w:hideMark/>
          </w:tcPr>
          <w:p w14:paraId="282D8035" w14:textId="77777777" w:rsidR="00A17F18" w:rsidRPr="0083672C" w:rsidRDefault="00A17F18" w:rsidP="00767C88">
            <w:pPr>
              <w:spacing w:line="240" w:lineRule="auto"/>
              <w:rPr>
                <w:sz w:val="16"/>
                <w:szCs w:val="16"/>
              </w:rPr>
            </w:pPr>
            <w:r w:rsidRPr="0083672C">
              <w:rPr>
                <w:sz w:val="16"/>
                <w:szCs w:val="16"/>
              </w:rPr>
              <w:t>1113-E(1)</w:t>
            </w:r>
          </w:p>
        </w:tc>
        <w:tc>
          <w:tcPr>
            <w:tcW w:w="0" w:type="auto"/>
            <w:shd w:val="clear" w:color="auto" w:fill="auto"/>
            <w:tcMar>
              <w:top w:w="75" w:type="dxa"/>
              <w:left w:w="0" w:type="dxa"/>
              <w:bottom w:w="75" w:type="dxa"/>
              <w:right w:w="150" w:type="dxa"/>
            </w:tcMar>
            <w:vAlign w:val="bottom"/>
            <w:hideMark/>
          </w:tcPr>
          <w:p w14:paraId="749C3297" w14:textId="77777777" w:rsidR="00A17F18" w:rsidRPr="0083672C" w:rsidRDefault="00A17F18" w:rsidP="00767C88">
            <w:pPr>
              <w:spacing w:line="240" w:lineRule="auto"/>
              <w:rPr>
                <w:sz w:val="16"/>
                <w:szCs w:val="16"/>
              </w:rPr>
            </w:pPr>
            <w:hyperlink r:id="rId1346" w:history="1">
              <w:r w:rsidRPr="0083672C">
                <w:rPr>
                  <w:color w:val="4E4E4E"/>
                  <w:sz w:val="16"/>
                  <w:szCs w:val="16"/>
                  <w:u w:val="single"/>
                  <w:bdr w:val="none" w:sz="0" w:space="0" w:color="auto" w:frame="1"/>
                </w:rPr>
                <w:t>District And School Websites</w:t>
              </w:r>
            </w:hyperlink>
          </w:p>
        </w:tc>
      </w:tr>
      <w:tr w:rsidR="00A17F18" w:rsidRPr="0083672C" w14:paraId="4D5CE1BD" w14:textId="77777777" w:rsidTr="00767C88">
        <w:tc>
          <w:tcPr>
            <w:tcW w:w="5425" w:type="dxa"/>
            <w:shd w:val="clear" w:color="auto" w:fill="auto"/>
            <w:tcMar>
              <w:top w:w="75" w:type="dxa"/>
              <w:left w:w="0" w:type="dxa"/>
              <w:bottom w:w="75" w:type="dxa"/>
              <w:right w:w="150" w:type="dxa"/>
            </w:tcMar>
            <w:vAlign w:val="bottom"/>
            <w:hideMark/>
          </w:tcPr>
          <w:p w14:paraId="6CAC34BB" w14:textId="77777777" w:rsidR="00A17F18" w:rsidRPr="0083672C" w:rsidRDefault="00A17F18" w:rsidP="00767C88">
            <w:pPr>
              <w:spacing w:line="240" w:lineRule="auto"/>
              <w:rPr>
                <w:sz w:val="16"/>
                <w:szCs w:val="16"/>
              </w:rPr>
            </w:pPr>
            <w:r w:rsidRPr="0083672C">
              <w:rPr>
                <w:sz w:val="16"/>
                <w:szCs w:val="16"/>
              </w:rPr>
              <w:t>1113-E(2)</w:t>
            </w:r>
          </w:p>
        </w:tc>
        <w:tc>
          <w:tcPr>
            <w:tcW w:w="0" w:type="auto"/>
            <w:shd w:val="clear" w:color="auto" w:fill="auto"/>
            <w:tcMar>
              <w:top w:w="75" w:type="dxa"/>
              <w:left w:w="0" w:type="dxa"/>
              <w:bottom w:w="75" w:type="dxa"/>
              <w:right w:w="150" w:type="dxa"/>
            </w:tcMar>
            <w:vAlign w:val="bottom"/>
            <w:hideMark/>
          </w:tcPr>
          <w:p w14:paraId="256FCECA" w14:textId="77777777" w:rsidR="00A17F18" w:rsidRPr="0083672C" w:rsidRDefault="00A17F18" w:rsidP="00767C88">
            <w:pPr>
              <w:spacing w:line="240" w:lineRule="auto"/>
              <w:rPr>
                <w:sz w:val="16"/>
                <w:szCs w:val="16"/>
              </w:rPr>
            </w:pPr>
            <w:hyperlink r:id="rId1347" w:history="1">
              <w:r w:rsidRPr="0083672C">
                <w:rPr>
                  <w:color w:val="4E4E4E"/>
                  <w:sz w:val="16"/>
                  <w:szCs w:val="16"/>
                  <w:u w:val="single"/>
                  <w:bdr w:val="none" w:sz="0" w:space="0" w:color="auto" w:frame="1"/>
                </w:rPr>
                <w:t>District And School Websites</w:t>
              </w:r>
            </w:hyperlink>
          </w:p>
        </w:tc>
      </w:tr>
      <w:tr w:rsidR="00A17F18" w:rsidRPr="0083672C" w14:paraId="690C1911" w14:textId="77777777" w:rsidTr="00767C88">
        <w:tc>
          <w:tcPr>
            <w:tcW w:w="5425" w:type="dxa"/>
            <w:shd w:val="clear" w:color="auto" w:fill="auto"/>
            <w:tcMar>
              <w:top w:w="75" w:type="dxa"/>
              <w:left w:w="0" w:type="dxa"/>
              <w:bottom w:w="75" w:type="dxa"/>
              <w:right w:w="150" w:type="dxa"/>
            </w:tcMar>
            <w:vAlign w:val="bottom"/>
            <w:hideMark/>
          </w:tcPr>
          <w:p w14:paraId="7F4CFF00" w14:textId="77777777" w:rsidR="00A17F18" w:rsidRPr="0083672C" w:rsidRDefault="00A17F18" w:rsidP="00767C88">
            <w:pPr>
              <w:spacing w:line="240" w:lineRule="auto"/>
              <w:rPr>
                <w:sz w:val="16"/>
                <w:szCs w:val="16"/>
              </w:rPr>
            </w:pPr>
            <w:r w:rsidRPr="0083672C">
              <w:rPr>
                <w:sz w:val="16"/>
                <w:szCs w:val="16"/>
              </w:rPr>
              <w:t>1250</w:t>
            </w:r>
          </w:p>
        </w:tc>
        <w:tc>
          <w:tcPr>
            <w:tcW w:w="0" w:type="auto"/>
            <w:shd w:val="clear" w:color="auto" w:fill="auto"/>
            <w:tcMar>
              <w:top w:w="75" w:type="dxa"/>
              <w:left w:w="0" w:type="dxa"/>
              <w:bottom w:w="75" w:type="dxa"/>
              <w:right w:w="150" w:type="dxa"/>
            </w:tcMar>
            <w:vAlign w:val="bottom"/>
            <w:hideMark/>
          </w:tcPr>
          <w:p w14:paraId="47DFA00E" w14:textId="77777777" w:rsidR="00A17F18" w:rsidRPr="0083672C" w:rsidRDefault="00A17F18" w:rsidP="00767C88">
            <w:pPr>
              <w:spacing w:line="240" w:lineRule="auto"/>
              <w:rPr>
                <w:sz w:val="16"/>
                <w:szCs w:val="16"/>
              </w:rPr>
            </w:pPr>
            <w:hyperlink r:id="rId1348" w:history="1">
              <w:r w:rsidRPr="0083672C">
                <w:rPr>
                  <w:color w:val="4E4E4E"/>
                  <w:sz w:val="16"/>
                  <w:szCs w:val="16"/>
                  <w:u w:val="single"/>
                  <w:bdr w:val="none" w:sz="0" w:space="0" w:color="auto" w:frame="1"/>
                </w:rPr>
                <w:t>Visitors/Outsiders</w:t>
              </w:r>
            </w:hyperlink>
          </w:p>
        </w:tc>
      </w:tr>
      <w:tr w:rsidR="00A17F18" w:rsidRPr="0083672C" w14:paraId="15FB72DC" w14:textId="77777777" w:rsidTr="00767C88">
        <w:tc>
          <w:tcPr>
            <w:tcW w:w="5425" w:type="dxa"/>
            <w:shd w:val="clear" w:color="auto" w:fill="auto"/>
            <w:tcMar>
              <w:top w:w="75" w:type="dxa"/>
              <w:left w:w="0" w:type="dxa"/>
              <w:bottom w:w="75" w:type="dxa"/>
              <w:right w:w="150" w:type="dxa"/>
            </w:tcMar>
            <w:vAlign w:val="bottom"/>
            <w:hideMark/>
          </w:tcPr>
          <w:p w14:paraId="102A952B" w14:textId="77777777" w:rsidR="00A17F18" w:rsidRPr="0083672C" w:rsidRDefault="00A17F18" w:rsidP="00767C88">
            <w:pPr>
              <w:spacing w:line="240" w:lineRule="auto"/>
              <w:rPr>
                <w:sz w:val="16"/>
                <w:szCs w:val="16"/>
              </w:rPr>
            </w:pPr>
            <w:r w:rsidRPr="0083672C">
              <w:rPr>
                <w:sz w:val="16"/>
                <w:szCs w:val="16"/>
              </w:rPr>
              <w:t>1250</w:t>
            </w:r>
          </w:p>
        </w:tc>
        <w:tc>
          <w:tcPr>
            <w:tcW w:w="0" w:type="auto"/>
            <w:shd w:val="clear" w:color="auto" w:fill="auto"/>
            <w:tcMar>
              <w:top w:w="75" w:type="dxa"/>
              <w:left w:w="0" w:type="dxa"/>
              <w:bottom w:w="75" w:type="dxa"/>
              <w:right w:w="150" w:type="dxa"/>
            </w:tcMar>
            <w:vAlign w:val="bottom"/>
            <w:hideMark/>
          </w:tcPr>
          <w:p w14:paraId="4CA94CFD" w14:textId="77777777" w:rsidR="00A17F18" w:rsidRPr="0083672C" w:rsidRDefault="00A17F18" w:rsidP="00767C88">
            <w:pPr>
              <w:spacing w:line="240" w:lineRule="auto"/>
              <w:rPr>
                <w:sz w:val="16"/>
                <w:szCs w:val="16"/>
              </w:rPr>
            </w:pPr>
            <w:hyperlink r:id="rId1349" w:history="1">
              <w:r w:rsidRPr="0083672C">
                <w:rPr>
                  <w:color w:val="4E4E4E"/>
                  <w:sz w:val="16"/>
                  <w:szCs w:val="16"/>
                  <w:u w:val="single"/>
                  <w:bdr w:val="none" w:sz="0" w:space="0" w:color="auto" w:frame="1"/>
                </w:rPr>
                <w:t>Visitors/Outsiders</w:t>
              </w:r>
            </w:hyperlink>
          </w:p>
        </w:tc>
      </w:tr>
      <w:tr w:rsidR="00A17F18" w:rsidRPr="0083672C" w14:paraId="5B27FE0E" w14:textId="77777777" w:rsidTr="00767C88">
        <w:tc>
          <w:tcPr>
            <w:tcW w:w="5425" w:type="dxa"/>
            <w:shd w:val="clear" w:color="auto" w:fill="auto"/>
            <w:tcMar>
              <w:top w:w="75" w:type="dxa"/>
              <w:left w:w="0" w:type="dxa"/>
              <w:bottom w:w="75" w:type="dxa"/>
              <w:right w:w="150" w:type="dxa"/>
            </w:tcMar>
            <w:vAlign w:val="bottom"/>
            <w:hideMark/>
          </w:tcPr>
          <w:p w14:paraId="6A721971" w14:textId="77777777" w:rsidR="00A17F18" w:rsidRPr="0083672C" w:rsidRDefault="00A17F18" w:rsidP="00767C88">
            <w:pPr>
              <w:spacing w:line="240" w:lineRule="auto"/>
              <w:rPr>
                <w:sz w:val="16"/>
                <w:szCs w:val="16"/>
              </w:rPr>
            </w:pPr>
            <w:r w:rsidRPr="0083672C">
              <w:rPr>
                <w:sz w:val="16"/>
                <w:szCs w:val="16"/>
              </w:rPr>
              <w:t>1330.1</w:t>
            </w:r>
          </w:p>
        </w:tc>
        <w:tc>
          <w:tcPr>
            <w:tcW w:w="0" w:type="auto"/>
            <w:shd w:val="clear" w:color="auto" w:fill="auto"/>
            <w:tcMar>
              <w:top w:w="75" w:type="dxa"/>
              <w:left w:w="0" w:type="dxa"/>
              <w:bottom w:w="75" w:type="dxa"/>
              <w:right w:w="150" w:type="dxa"/>
            </w:tcMar>
            <w:vAlign w:val="bottom"/>
            <w:hideMark/>
          </w:tcPr>
          <w:p w14:paraId="3646F4BE" w14:textId="77777777" w:rsidR="00A17F18" w:rsidRPr="0083672C" w:rsidRDefault="00A17F18" w:rsidP="00767C88">
            <w:pPr>
              <w:spacing w:line="240" w:lineRule="auto"/>
              <w:rPr>
                <w:sz w:val="16"/>
                <w:szCs w:val="16"/>
              </w:rPr>
            </w:pPr>
            <w:hyperlink r:id="rId1350" w:history="1">
              <w:r w:rsidRPr="0083672C">
                <w:rPr>
                  <w:color w:val="4E4E4E"/>
                  <w:sz w:val="16"/>
                  <w:szCs w:val="16"/>
                  <w:u w:val="single"/>
                  <w:bdr w:val="none" w:sz="0" w:space="0" w:color="auto" w:frame="1"/>
                </w:rPr>
                <w:t>Joint Use Agreements</w:t>
              </w:r>
            </w:hyperlink>
          </w:p>
        </w:tc>
      </w:tr>
      <w:tr w:rsidR="00A17F18" w:rsidRPr="0083672C" w14:paraId="6796C961" w14:textId="77777777" w:rsidTr="00767C88">
        <w:tc>
          <w:tcPr>
            <w:tcW w:w="5425" w:type="dxa"/>
            <w:shd w:val="clear" w:color="auto" w:fill="auto"/>
            <w:tcMar>
              <w:top w:w="75" w:type="dxa"/>
              <w:left w:w="0" w:type="dxa"/>
              <w:bottom w:w="75" w:type="dxa"/>
              <w:right w:w="150" w:type="dxa"/>
            </w:tcMar>
            <w:vAlign w:val="bottom"/>
            <w:hideMark/>
          </w:tcPr>
          <w:p w14:paraId="284A418B" w14:textId="77777777" w:rsidR="00A17F18" w:rsidRPr="0083672C" w:rsidRDefault="00A17F18" w:rsidP="00767C88">
            <w:pPr>
              <w:spacing w:line="240" w:lineRule="auto"/>
              <w:rPr>
                <w:sz w:val="16"/>
                <w:szCs w:val="16"/>
              </w:rPr>
            </w:pPr>
            <w:r w:rsidRPr="0083672C">
              <w:rPr>
                <w:sz w:val="16"/>
                <w:szCs w:val="16"/>
              </w:rPr>
              <w:t>3000</w:t>
            </w:r>
          </w:p>
        </w:tc>
        <w:tc>
          <w:tcPr>
            <w:tcW w:w="0" w:type="auto"/>
            <w:shd w:val="clear" w:color="auto" w:fill="auto"/>
            <w:tcMar>
              <w:top w:w="75" w:type="dxa"/>
              <w:left w:w="0" w:type="dxa"/>
              <w:bottom w:w="75" w:type="dxa"/>
              <w:right w:w="150" w:type="dxa"/>
            </w:tcMar>
            <w:vAlign w:val="bottom"/>
            <w:hideMark/>
          </w:tcPr>
          <w:p w14:paraId="43C13EE6" w14:textId="77777777" w:rsidR="00A17F18" w:rsidRPr="0083672C" w:rsidRDefault="00A17F18" w:rsidP="00767C88">
            <w:pPr>
              <w:spacing w:line="240" w:lineRule="auto"/>
              <w:rPr>
                <w:sz w:val="16"/>
                <w:szCs w:val="16"/>
              </w:rPr>
            </w:pPr>
            <w:hyperlink r:id="rId1351" w:history="1">
              <w:r w:rsidRPr="0083672C">
                <w:rPr>
                  <w:color w:val="4E4E4E"/>
                  <w:sz w:val="16"/>
                  <w:szCs w:val="16"/>
                  <w:u w:val="single"/>
                  <w:bdr w:val="none" w:sz="0" w:space="0" w:color="auto" w:frame="1"/>
                </w:rPr>
                <w:t>Concepts And Roles</w:t>
              </w:r>
            </w:hyperlink>
          </w:p>
        </w:tc>
      </w:tr>
      <w:tr w:rsidR="00A17F18" w:rsidRPr="0083672C" w14:paraId="0FE6C2A9" w14:textId="77777777" w:rsidTr="00767C88">
        <w:tc>
          <w:tcPr>
            <w:tcW w:w="5425" w:type="dxa"/>
            <w:shd w:val="clear" w:color="auto" w:fill="auto"/>
            <w:tcMar>
              <w:top w:w="75" w:type="dxa"/>
              <w:left w:w="0" w:type="dxa"/>
              <w:bottom w:w="75" w:type="dxa"/>
              <w:right w:w="150" w:type="dxa"/>
            </w:tcMar>
            <w:vAlign w:val="bottom"/>
            <w:hideMark/>
          </w:tcPr>
          <w:p w14:paraId="1EB8878D" w14:textId="77777777" w:rsidR="00A17F18" w:rsidRPr="0083672C" w:rsidRDefault="00A17F18" w:rsidP="00767C88">
            <w:pPr>
              <w:spacing w:line="240" w:lineRule="auto"/>
              <w:rPr>
                <w:sz w:val="16"/>
                <w:szCs w:val="16"/>
              </w:rPr>
            </w:pPr>
            <w:r w:rsidRPr="0083672C">
              <w:rPr>
                <w:sz w:val="16"/>
                <w:szCs w:val="16"/>
              </w:rPr>
              <w:t>3440</w:t>
            </w:r>
          </w:p>
        </w:tc>
        <w:tc>
          <w:tcPr>
            <w:tcW w:w="0" w:type="auto"/>
            <w:shd w:val="clear" w:color="auto" w:fill="auto"/>
            <w:tcMar>
              <w:top w:w="75" w:type="dxa"/>
              <w:left w:w="0" w:type="dxa"/>
              <w:bottom w:w="75" w:type="dxa"/>
              <w:right w:w="150" w:type="dxa"/>
            </w:tcMar>
            <w:vAlign w:val="bottom"/>
            <w:hideMark/>
          </w:tcPr>
          <w:p w14:paraId="2834E29F" w14:textId="77777777" w:rsidR="00A17F18" w:rsidRPr="0083672C" w:rsidRDefault="00A17F18" w:rsidP="00767C88">
            <w:pPr>
              <w:spacing w:line="240" w:lineRule="auto"/>
              <w:rPr>
                <w:sz w:val="16"/>
                <w:szCs w:val="16"/>
              </w:rPr>
            </w:pPr>
            <w:hyperlink r:id="rId1352" w:history="1">
              <w:r w:rsidRPr="0083672C">
                <w:rPr>
                  <w:color w:val="4E4E4E"/>
                  <w:sz w:val="16"/>
                  <w:szCs w:val="16"/>
                  <w:u w:val="single"/>
                  <w:bdr w:val="none" w:sz="0" w:space="0" w:color="auto" w:frame="1"/>
                </w:rPr>
                <w:t>Inventories</w:t>
              </w:r>
            </w:hyperlink>
          </w:p>
        </w:tc>
      </w:tr>
      <w:tr w:rsidR="00A17F18" w:rsidRPr="0083672C" w14:paraId="53E0C439" w14:textId="77777777" w:rsidTr="00767C88">
        <w:tc>
          <w:tcPr>
            <w:tcW w:w="5425" w:type="dxa"/>
            <w:shd w:val="clear" w:color="auto" w:fill="auto"/>
            <w:tcMar>
              <w:top w:w="75" w:type="dxa"/>
              <w:left w:w="0" w:type="dxa"/>
              <w:bottom w:w="75" w:type="dxa"/>
              <w:right w:w="150" w:type="dxa"/>
            </w:tcMar>
            <w:vAlign w:val="bottom"/>
            <w:hideMark/>
          </w:tcPr>
          <w:p w14:paraId="22C67928" w14:textId="77777777" w:rsidR="00A17F18" w:rsidRPr="0083672C" w:rsidRDefault="00A17F18" w:rsidP="00767C88">
            <w:pPr>
              <w:spacing w:line="240" w:lineRule="auto"/>
              <w:rPr>
                <w:sz w:val="16"/>
                <w:szCs w:val="16"/>
              </w:rPr>
            </w:pPr>
            <w:r w:rsidRPr="0083672C">
              <w:rPr>
                <w:sz w:val="16"/>
                <w:szCs w:val="16"/>
              </w:rPr>
              <w:t>3515.2</w:t>
            </w:r>
          </w:p>
        </w:tc>
        <w:tc>
          <w:tcPr>
            <w:tcW w:w="0" w:type="auto"/>
            <w:shd w:val="clear" w:color="auto" w:fill="auto"/>
            <w:tcMar>
              <w:top w:w="75" w:type="dxa"/>
              <w:left w:w="0" w:type="dxa"/>
              <w:bottom w:w="75" w:type="dxa"/>
              <w:right w:w="150" w:type="dxa"/>
            </w:tcMar>
            <w:vAlign w:val="bottom"/>
            <w:hideMark/>
          </w:tcPr>
          <w:p w14:paraId="3322AA01" w14:textId="77777777" w:rsidR="00A17F18" w:rsidRPr="0083672C" w:rsidRDefault="00A17F18" w:rsidP="00767C88">
            <w:pPr>
              <w:spacing w:line="240" w:lineRule="auto"/>
              <w:rPr>
                <w:sz w:val="16"/>
                <w:szCs w:val="16"/>
              </w:rPr>
            </w:pPr>
            <w:hyperlink r:id="rId1353" w:history="1">
              <w:r w:rsidRPr="0083672C">
                <w:rPr>
                  <w:color w:val="4E4E4E"/>
                  <w:sz w:val="16"/>
                  <w:szCs w:val="16"/>
                  <w:u w:val="single"/>
                  <w:bdr w:val="none" w:sz="0" w:space="0" w:color="auto" w:frame="1"/>
                </w:rPr>
                <w:t>Disruptions</w:t>
              </w:r>
            </w:hyperlink>
          </w:p>
        </w:tc>
      </w:tr>
      <w:tr w:rsidR="00A17F18" w:rsidRPr="0083672C" w14:paraId="6B321C17" w14:textId="77777777" w:rsidTr="00767C88">
        <w:tc>
          <w:tcPr>
            <w:tcW w:w="5425" w:type="dxa"/>
            <w:shd w:val="clear" w:color="auto" w:fill="auto"/>
            <w:tcMar>
              <w:top w:w="75" w:type="dxa"/>
              <w:left w:w="0" w:type="dxa"/>
              <w:bottom w:w="75" w:type="dxa"/>
              <w:right w:w="150" w:type="dxa"/>
            </w:tcMar>
            <w:vAlign w:val="bottom"/>
            <w:hideMark/>
          </w:tcPr>
          <w:p w14:paraId="70D4B311" w14:textId="77777777" w:rsidR="00A17F18" w:rsidRPr="0083672C" w:rsidRDefault="00A17F18" w:rsidP="00767C88">
            <w:pPr>
              <w:spacing w:line="240" w:lineRule="auto"/>
              <w:rPr>
                <w:sz w:val="16"/>
                <w:szCs w:val="16"/>
              </w:rPr>
            </w:pPr>
            <w:r w:rsidRPr="0083672C">
              <w:rPr>
                <w:sz w:val="16"/>
                <w:szCs w:val="16"/>
              </w:rPr>
              <w:t>3515.2</w:t>
            </w:r>
          </w:p>
        </w:tc>
        <w:tc>
          <w:tcPr>
            <w:tcW w:w="0" w:type="auto"/>
            <w:shd w:val="clear" w:color="auto" w:fill="auto"/>
            <w:tcMar>
              <w:top w:w="75" w:type="dxa"/>
              <w:left w:w="0" w:type="dxa"/>
              <w:bottom w:w="75" w:type="dxa"/>
              <w:right w:w="150" w:type="dxa"/>
            </w:tcMar>
            <w:vAlign w:val="bottom"/>
            <w:hideMark/>
          </w:tcPr>
          <w:p w14:paraId="2AE696C0" w14:textId="77777777" w:rsidR="00A17F18" w:rsidRPr="0083672C" w:rsidRDefault="00A17F18" w:rsidP="00767C88">
            <w:pPr>
              <w:spacing w:line="240" w:lineRule="auto"/>
              <w:rPr>
                <w:sz w:val="16"/>
                <w:szCs w:val="16"/>
              </w:rPr>
            </w:pPr>
            <w:hyperlink r:id="rId1354" w:history="1">
              <w:r w:rsidRPr="0083672C">
                <w:rPr>
                  <w:color w:val="4E4E4E"/>
                  <w:sz w:val="16"/>
                  <w:szCs w:val="16"/>
                  <w:u w:val="single"/>
                  <w:bdr w:val="none" w:sz="0" w:space="0" w:color="auto" w:frame="1"/>
                </w:rPr>
                <w:t>Disruptions</w:t>
              </w:r>
            </w:hyperlink>
          </w:p>
        </w:tc>
      </w:tr>
      <w:tr w:rsidR="00A17F18" w:rsidRPr="0083672C" w14:paraId="4ACA434F" w14:textId="77777777" w:rsidTr="00767C88">
        <w:tc>
          <w:tcPr>
            <w:tcW w:w="5425" w:type="dxa"/>
            <w:shd w:val="clear" w:color="auto" w:fill="auto"/>
            <w:tcMar>
              <w:top w:w="75" w:type="dxa"/>
              <w:left w:w="0" w:type="dxa"/>
              <w:bottom w:w="75" w:type="dxa"/>
              <w:right w:w="150" w:type="dxa"/>
            </w:tcMar>
            <w:vAlign w:val="bottom"/>
            <w:hideMark/>
          </w:tcPr>
          <w:p w14:paraId="7C6C7E1C" w14:textId="77777777" w:rsidR="00A17F18" w:rsidRPr="0083672C" w:rsidRDefault="00A17F18" w:rsidP="00767C88">
            <w:pPr>
              <w:spacing w:line="240" w:lineRule="auto"/>
              <w:rPr>
                <w:sz w:val="16"/>
                <w:szCs w:val="16"/>
              </w:rPr>
            </w:pPr>
            <w:r w:rsidRPr="0083672C">
              <w:rPr>
                <w:sz w:val="16"/>
                <w:szCs w:val="16"/>
              </w:rPr>
              <w:t>3515.3</w:t>
            </w:r>
          </w:p>
        </w:tc>
        <w:tc>
          <w:tcPr>
            <w:tcW w:w="0" w:type="auto"/>
            <w:shd w:val="clear" w:color="auto" w:fill="auto"/>
            <w:tcMar>
              <w:top w:w="75" w:type="dxa"/>
              <w:left w:w="0" w:type="dxa"/>
              <w:bottom w:w="75" w:type="dxa"/>
              <w:right w:w="150" w:type="dxa"/>
            </w:tcMar>
            <w:vAlign w:val="bottom"/>
            <w:hideMark/>
          </w:tcPr>
          <w:p w14:paraId="692EFDC4" w14:textId="77777777" w:rsidR="00A17F18" w:rsidRPr="0083672C" w:rsidRDefault="00A17F18" w:rsidP="00767C88">
            <w:pPr>
              <w:spacing w:line="240" w:lineRule="auto"/>
              <w:rPr>
                <w:sz w:val="16"/>
                <w:szCs w:val="16"/>
              </w:rPr>
            </w:pPr>
            <w:hyperlink r:id="rId1355" w:history="1">
              <w:r w:rsidRPr="0083672C">
                <w:rPr>
                  <w:color w:val="4E4E4E"/>
                  <w:sz w:val="16"/>
                  <w:szCs w:val="16"/>
                  <w:u w:val="single"/>
                  <w:bdr w:val="none" w:sz="0" w:space="0" w:color="auto" w:frame="1"/>
                </w:rPr>
                <w:t>District Police/Security Department</w:t>
              </w:r>
            </w:hyperlink>
          </w:p>
        </w:tc>
      </w:tr>
      <w:tr w:rsidR="00A17F18" w:rsidRPr="0083672C" w14:paraId="022497D9" w14:textId="77777777" w:rsidTr="00767C88">
        <w:tc>
          <w:tcPr>
            <w:tcW w:w="5425" w:type="dxa"/>
            <w:shd w:val="clear" w:color="auto" w:fill="auto"/>
            <w:tcMar>
              <w:top w:w="75" w:type="dxa"/>
              <w:left w:w="0" w:type="dxa"/>
              <w:bottom w:w="75" w:type="dxa"/>
              <w:right w:w="150" w:type="dxa"/>
            </w:tcMar>
            <w:vAlign w:val="bottom"/>
            <w:hideMark/>
          </w:tcPr>
          <w:p w14:paraId="4C85183F" w14:textId="77777777" w:rsidR="00A17F18" w:rsidRPr="0083672C" w:rsidRDefault="00A17F18" w:rsidP="00767C88">
            <w:pPr>
              <w:spacing w:line="240" w:lineRule="auto"/>
              <w:rPr>
                <w:sz w:val="16"/>
                <w:szCs w:val="16"/>
              </w:rPr>
            </w:pPr>
            <w:r w:rsidRPr="0083672C">
              <w:rPr>
                <w:sz w:val="16"/>
                <w:szCs w:val="16"/>
              </w:rPr>
              <w:t>3515.3</w:t>
            </w:r>
          </w:p>
        </w:tc>
        <w:tc>
          <w:tcPr>
            <w:tcW w:w="0" w:type="auto"/>
            <w:shd w:val="clear" w:color="auto" w:fill="auto"/>
            <w:tcMar>
              <w:top w:w="75" w:type="dxa"/>
              <w:left w:w="0" w:type="dxa"/>
              <w:bottom w:w="75" w:type="dxa"/>
              <w:right w:w="150" w:type="dxa"/>
            </w:tcMar>
            <w:vAlign w:val="bottom"/>
            <w:hideMark/>
          </w:tcPr>
          <w:p w14:paraId="29000DF7" w14:textId="77777777" w:rsidR="00A17F18" w:rsidRPr="0083672C" w:rsidRDefault="00A17F18" w:rsidP="00767C88">
            <w:pPr>
              <w:spacing w:line="240" w:lineRule="auto"/>
              <w:rPr>
                <w:sz w:val="16"/>
                <w:szCs w:val="16"/>
              </w:rPr>
            </w:pPr>
            <w:hyperlink r:id="rId1356" w:history="1">
              <w:r w:rsidRPr="0083672C">
                <w:rPr>
                  <w:color w:val="4E4E4E"/>
                  <w:sz w:val="16"/>
                  <w:szCs w:val="16"/>
                  <w:u w:val="single"/>
                  <w:bdr w:val="none" w:sz="0" w:space="0" w:color="auto" w:frame="1"/>
                </w:rPr>
                <w:t>District Police/Security Department</w:t>
              </w:r>
            </w:hyperlink>
          </w:p>
        </w:tc>
      </w:tr>
      <w:tr w:rsidR="00A17F18" w:rsidRPr="0083672C" w14:paraId="20EDA6E7" w14:textId="77777777" w:rsidTr="00767C88">
        <w:tc>
          <w:tcPr>
            <w:tcW w:w="5425" w:type="dxa"/>
            <w:shd w:val="clear" w:color="auto" w:fill="auto"/>
            <w:tcMar>
              <w:top w:w="75" w:type="dxa"/>
              <w:left w:w="0" w:type="dxa"/>
              <w:bottom w:w="75" w:type="dxa"/>
              <w:right w:w="150" w:type="dxa"/>
            </w:tcMar>
            <w:vAlign w:val="bottom"/>
            <w:hideMark/>
          </w:tcPr>
          <w:p w14:paraId="50E20E83" w14:textId="77777777" w:rsidR="00A17F18" w:rsidRPr="0083672C" w:rsidRDefault="00A17F18" w:rsidP="00767C88">
            <w:pPr>
              <w:spacing w:line="240" w:lineRule="auto"/>
              <w:rPr>
                <w:sz w:val="16"/>
                <w:szCs w:val="16"/>
              </w:rPr>
            </w:pPr>
            <w:r w:rsidRPr="0083672C">
              <w:rPr>
                <w:sz w:val="16"/>
                <w:szCs w:val="16"/>
              </w:rPr>
              <w:t>3515.4</w:t>
            </w:r>
          </w:p>
        </w:tc>
        <w:tc>
          <w:tcPr>
            <w:tcW w:w="0" w:type="auto"/>
            <w:shd w:val="clear" w:color="auto" w:fill="auto"/>
            <w:tcMar>
              <w:top w:w="75" w:type="dxa"/>
              <w:left w:w="0" w:type="dxa"/>
              <w:bottom w:w="75" w:type="dxa"/>
              <w:right w:w="150" w:type="dxa"/>
            </w:tcMar>
            <w:vAlign w:val="bottom"/>
            <w:hideMark/>
          </w:tcPr>
          <w:p w14:paraId="0B5397A7" w14:textId="77777777" w:rsidR="00A17F18" w:rsidRPr="0083672C" w:rsidRDefault="00A17F18" w:rsidP="00767C88">
            <w:pPr>
              <w:spacing w:line="240" w:lineRule="auto"/>
              <w:rPr>
                <w:sz w:val="16"/>
                <w:szCs w:val="16"/>
              </w:rPr>
            </w:pPr>
            <w:hyperlink r:id="rId1357" w:history="1">
              <w:r w:rsidRPr="0083672C">
                <w:rPr>
                  <w:color w:val="4E4E4E"/>
                  <w:sz w:val="16"/>
                  <w:szCs w:val="16"/>
                  <w:u w:val="single"/>
                  <w:bdr w:val="none" w:sz="0" w:space="0" w:color="auto" w:frame="1"/>
                </w:rPr>
                <w:t>Recovery For Property Loss Or Damage</w:t>
              </w:r>
            </w:hyperlink>
          </w:p>
        </w:tc>
      </w:tr>
      <w:tr w:rsidR="00A17F18" w:rsidRPr="0083672C" w14:paraId="4E7B4D61" w14:textId="77777777" w:rsidTr="00767C88">
        <w:tc>
          <w:tcPr>
            <w:tcW w:w="5425" w:type="dxa"/>
            <w:shd w:val="clear" w:color="auto" w:fill="auto"/>
            <w:tcMar>
              <w:top w:w="75" w:type="dxa"/>
              <w:left w:w="0" w:type="dxa"/>
              <w:bottom w:w="75" w:type="dxa"/>
              <w:right w:w="150" w:type="dxa"/>
            </w:tcMar>
            <w:vAlign w:val="bottom"/>
            <w:hideMark/>
          </w:tcPr>
          <w:p w14:paraId="5828BF76" w14:textId="77777777" w:rsidR="00A17F18" w:rsidRPr="0083672C" w:rsidRDefault="00A17F18" w:rsidP="00767C88">
            <w:pPr>
              <w:spacing w:line="240" w:lineRule="auto"/>
              <w:rPr>
                <w:sz w:val="16"/>
                <w:szCs w:val="16"/>
              </w:rPr>
            </w:pPr>
            <w:r w:rsidRPr="0083672C">
              <w:rPr>
                <w:sz w:val="16"/>
                <w:szCs w:val="16"/>
              </w:rPr>
              <w:t>3515.4</w:t>
            </w:r>
          </w:p>
        </w:tc>
        <w:tc>
          <w:tcPr>
            <w:tcW w:w="0" w:type="auto"/>
            <w:shd w:val="clear" w:color="auto" w:fill="auto"/>
            <w:tcMar>
              <w:top w:w="75" w:type="dxa"/>
              <w:left w:w="0" w:type="dxa"/>
              <w:bottom w:w="75" w:type="dxa"/>
              <w:right w:w="150" w:type="dxa"/>
            </w:tcMar>
            <w:vAlign w:val="bottom"/>
            <w:hideMark/>
          </w:tcPr>
          <w:p w14:paraId="2E460003" w14:textId="77777777" w:rsidR="00A17F18" w:rsidRPr="0083672C" w:rsidRDefault="00A17F18" w:rsidP="00767C88">
            <w:pPr>
              <w:spacing w:line="240" w:lineRule="auto"/>
              <w:rPr>
                <w:sz w:val="16"/>
                <w:szCs w:val="16"/>
              </w:rPr>
            </w:pPr>
            <w:hyperlink r:id="rId1358" w:history="1">
              <w:r w:rsidRPr="0083672C">
                <w:rPr>
                  <w:color w:val="4E4E4E"/>
                  <w:sz w:val="16"/>
                  <w:szCs w:val="16"/>
                  <w:u w:val="single"/>
                  <w:bdr w:val="none" w:sz="0" w:space="0" w:color="auto" w:frame="1"/>
                </w:rPr>
                <w:t>Recovery For Property Loss Or Damage</w:t>
              </w:r>
            </w:hyperlink>
          </w:p>
        </w:tc>
      </w:tr>
      <w:tr w:rsidR="00A17F18" w:rsidRPr="0083672C" w14:paraId="56A38D8A" w14:textId="77777777" w:rsidTr="00767C88">
        <w:tc>
          <w:tcPr>
            <w:tcW w:w="5425" w:type="dxa"/>
            <w:shd w:val="clear" w:color="auto" w:fill="auto"/>
            <w:tcMar>
              <w:top w:w="75" w:type="dxa"/>
              <w:left w:w="0" w:type="dxa"/>
              <w:bottom w:w="75" w:type="dxa"/>
              <w:right w:w="150" w:type="dxa"/>
            </w:tcMar>
            <w:vAlign w:val="bottom"/>
            <w:hideMark/>
          </w:tcPr>
          <w:p w14:paraId="6B54575B" w14:textId="77777777" w:rsidR="00A17F18" w:rsidRPr="0083672C" w:rsidRDefault="00A17F18" w:rsidP="00767C88">
            <w:pPr>
              <w:spacing w:line="240" w:lineRule="auto"/>
              <w:rPr>
                <w:sz w:val="16"/>
                <w:szCs w:val="16"/>
              </w:rPr>
            </w:pPr>
            <w:r w:rsidRPr="0083672C">
              <w:rPr>
                <w:sz w:val="16"/>
                <w:szCs w:val="16"/>
              </w:rPr>
              <w:t>3515.5</w:t>
            </w:r>
          </w:p>
        </w:tc>
        <w:tc>
          <w:tcPr>
            <w:tcW w:w="0" w:type="auto"/>
            <w:shd w:val="clear" w:color="auto" w:fill="auto"/>
            <w:tcMar>
              <w:top w:w="75" w:type="dxa"/>
              <w:left w:w="0" w:type="dxa"/>
              <w:bottom w:w="75" w:type="dxa"/>
              <w:right w:w="150" w:type="dxa"/>
            </w:tcMar>
            <w:vAlign w:val="bottom"/>
            <w:hideMark/>
          </w:tcPr>
          <w:p w14:paraId="1DA82516" w14:textId="77777777" w:rsidR="00A17F18" w:rsidRPr="0083672C" w:rsidRDefault="00A17F18" w:rsidP="00767C88">
            <w:pPr>
              <w:spacing w:line="240" w:lineRule="auto"/>
              <w:rPr>
                <w:sz w:val="16"/>
                <w:szCs w:val="16"/>
              </w:rPr>
            </w:pPr>
            <w:hyperlink r:id="rId1359" w:history="1">
              <w:r w:rsidRPr="0083672C">
                <w:rPr>
                  <w:color w:val="4E4E4E"/>
                  <w:sz w:val="16"/>
                  <w:szCs w:val="16"/>
                  <w:u w:val="single"/>
                  <w:bdr w:val="none" w:sz="0" w:space="0" w:color="auto" w:frame="1"/>
                </w:rPr>
                <w:t>Sex Offender Notification</w:t>
              </w:r>
            </w:hyperlink>
          </w:p>
        </w:tc>
      </w:tr>
      <w:tr w:rsidR="00A17F18" w:rsidRPr="0083672C" w14:paraId="09CDBC9F" w14:textId="77777777" w:rsidTr="00767C88">
        <w:tc>
          <w:tcPr>
            <w:tcW w:w="5425" w:type="dxa"/>
            <w:shd w:val="clear" w:color="auto" w:fill="auto"/>
            <w:tcMar>
              <w:top w:w="75" w:type="dxa"/>
              <w:left w:w="0" w:type="dxa"/>
              <w:bottom w:w="75" w:type="dxa"/>
              <w:right w:w="150" w:type="dxa"/>
            </w:tcMar>
            <w:vAlign w:val="bottom"/>
            <w:hideMark/>
          </w:tcPr>
          <w:p w14:paraId="5B79CB16" w14:textId="77777777" w:rsidR="00A17F18" w:rsidRPr="0083672C" w:rsidRDefault="00A17F18" w:rsidP="00767C88">
            <w:pPr>
              <w:spacing w:line="240" w:lineRule="auto"/>
              <w:rPr>
                <w:sz w:val="16"/>
                <w:szCs w:val="16"/>
              </w:rPr>
            </w:pPr>
            <w:r w:rsidRPr="0083672C">
              <w:rPr>
                <w:sz w:val="16"/>
                <w:szCs w:val="16"/>
              </w:rPr>
              <w:t>3515.5</w:t>
            </w:r>
          </w:p>
        </w:tc>
        <w:tc>
          <w:tcPr>
            <w:tcW w:w="0" w:type="auto"/>
            <w:shd w:val="clear" w:color="auto" w:fill="auto"/>
            <w:tcMar>
              <w:top w:w="75" w:type="dxa"/>
              <w:left w:w="0" w:type="dxa"/>
              <w:bottom w:w="75" w:type="dxa"/>
              <w:right w:w="150" w:type="dxa"/>
            </w:tcMar>
            <w:vAlign w:val="bottom"/>
            <w:hideMark/>
          </w:tcPr>
          <w:p w14:paraId="6A70F0AB" w14:textId="77777777" w:rsidR="00A17F18" w:rsidRPr="0083672C" w:rsidRDefault="00A17F18" w:rsidP="00767C88">
            <w:pPr>
              <w:spacing w:line="240" w:lineRule="auto"/>
              <w:rPr>
                <w:sz w:val="16"/>
                <w:szCs w:val="16"/>
              </w:rPr>
            </w:pPr>
            <w:hyperlink r:id="rId1360" w:history="1">
              <w:r w:rsidRPr="0083672C">
                <w:rPr>
                  <w:color w:val="4E4E4E"/>
                  <w:sz w:val="16"/>
                  <w:szCs w:val="16"/>
                  <w:u w:val="single"/>
                  <w:bdr w:val="none" w:sz="0" w:space="0" w:color="auto" w:frame="1"/>
                </w:rPr>
                <w:t>Sex Offender Notification</w:t>
              </w:r>
            </w:hyperlink>
          </w:p>
        </w:tc>
      </w:tr>
      <w:tr w:rsidR="00A17F18" w:rsidRPr="0083672C" w14:paraId="06F5BFE6" w14:textId="77777777" w:rsidTr="00767C88">
        <w:tc>
          <w:tcPr>
            <w:tcW w:w="5425" w:type="dxa"/>
            <w:shd w:val="clear" w:color="auto" w:fill="auto"/>
            <w:tcMar>
              <w:top w:w="75" w:type="dxa"/>
              <w:left w:w="0" w:type="dxa"/>
              <w:bottom w:w="75" w:type="dxa"/>
              <w:right w:w="150" w:type="dxa"/>
            </w:tcMar>
            <w:vAlign w:val="bottom"/>
            <w:hideMark/>
          </w:tcPr>
          <w:p w14:paraId="34C9D3D7" w14:textId="77777777" w:rsidR="00A17F18" w:rsidRPr="0083672C" w:rsidRDefault="00A17F18" w:rsidP="00767C88">
            <w:pPr>
              <w:spacing w:line="240" w:lineRule="auto"/>
              <w:rPr>
                <w:sz w:val="16"/>
                <w:szCs w:val="16"/>
              </w:rPr>
            </w:pPr>
            <w:r w:rsidRPr="0083672C">
              <w:rPr>
                <w:sz w:val="16"/>
                <w:szCs w:val="16"/>
              </w:rPr>
              <w:t>3515.7</w:t>
            </w:r>
          </w:p>
        </w:tc>
        <w:tc>
          <w:tcPr>
            <w:tcW w:w="0" w:type="auto"/>
            <w:shd w:val="clear" w:color="auto" w:fill="auto"/>
            <w:tcMar>
              <w:top w:w="75" w:type="dxa"/>
              <w:left w:w="0" w:type="dxa"/>
              <w:bottom w:w="75" w:type="dxa"/>
              <w:right w:w="150" w:type="dxa"/>
            </w:tcMar>
            <w:vAlign w:val="bottom"/>
            <w:hideMark/>
          </w:tcPr>
          <w:p w14:paraId="3DD09BCC" w14:textId="77777777" w:rsidR="00A17F18" w:rsidRPr="0083672C" w:rsidRDefault="00A17F18" w:rsidP="00767C88">
            <w:pPr>
              <w:spacing w:line="240" w:lineRule="auto"/>
              <w:rPr>
                <w:sz w:val="16"/>
                <w:szCs w:val="16"/>
              </w:rPr>
            </w:pPr>
            <w:hyperlink r:id="rId1361" w:history="1">
              <w:r w:rsidRPr="0083672C">
                <w:rPr>
                  <w:color w:val="4E4E4E"/>
                  <w:sz w:val="16"/>
                  <w:szCs w:val="16"/>
                  <w:u w:val="single"/>
                  <w:bdr w:val="none" w:sz="0" w:space="0" w:color="auto" w:frame="1"/>
                </w:rPr>
                <w:t>Firearms On School Grounds</w:t>
              </w:r>
            </w:hyperlink>
          </w:p>
        </w:tc>
      </w:tr>
      <w:tr w:rsidR="00A17F18" w:rsidRPr="0083672C" w14:paraId="46FD67BB" w14:textId="77777777" w:rsidTr="00767C88">
        <w:tc>
          <w:tcPr>
            <w:tcW w:w="5425" w:type="dxa"/>
            <w:shd w:val="clear" w:color="auto" w:fill="auto"/>
            <w:tcMar>
              <w:top w:w="75" w:type="dxa"/>
              <w:left w:w="0" w:type="dxa"/>
              <w:bottom w:w="75" w:type="dxa"/>
              <w:right w:w="150" w:type="dxa"/>
            </w:tcMar>
            <w:vAlign w:val="bottom"/>
            <w:hideMark/>
          </w:tcPr>
          <w:p w14:paraId="1CCF856B" w14:textId="77777777" w:rsidR="00A17F18" w:rsidRPr="0083672C" w:rsidRDefault="00A17F18" w:rsidP="00767C88">
            <w:pPr>
              <w:spacing w:line="240" w:lineRule="auto"/>
              <w:rPr>
                <w:sz w:val="16"/>
                <w:szCs w:val="16"/>
              </w:rPr>
            </w:pPr>
            <w:r w:rsidRPr="0083672C">
              <w:rPr>
                <w:sz w:val="16"/>
                <w:szCs w:val="16"/>
              </w:rPr>
              <w:t>3515.7-E PDF(1)</w:t>
            </w:r>
          </w:p>
        </w:tc>
        <w:tc>
          <w:tcPr>
            <w:tcW w:w="0" w:type="auto"/>
            <w:shd w:val="clear" w:color="auto" w:fill="auto"/>
            <w:tcMar>
              <w:top w:w="75" w:type="dxa"/>
              <w:left w:w="0" w:type="dxa"/>
              <w:bottom w:w="75" w:type="dxa"/>
              <w:right w:w="150" w:type="dxa"/>
            </w:tcMar>
            <w:vAlign w:val="bottom"/>
            <w:hideMark/>
          </w:tcPr>
          <w:p w14:paraId="603E0973" w14:textId="77777777" w:rsidR="00A17F18" w:rsidRPr="0083672C" w:rsidRDefault="00A17F18" w:rsidP="00767C88">
            <w:pPr>
              <w:spacing w:line="240" w:lineRule="auto"/>
              <w:rPr>
                <w:sz w:val="16"/>
                <w:szCs w:val="16"/>
              </w:rPr>
            </w:pPr>
            <w:hyperlink r:id="rId1362" w:history="1">
              <w:r w:rsidRPr="0083672C">
                <w:rPr>
                  <w:color w:val="4E4E4E"/>
                  <w:sz w:val="16"/>
                  <w:szCs w:val="16"/>
                  <w:u w:val="single"/>
                  <w:bdr w:val="none" w:sz="0" w:space="0" w:color="auto" w:frame="1"/>
                </w:rPr>
                <w:t>Firearms On School Grounds - Issuance And Responsibility For Keys</w:t>
              </w:r>
            </w:hyperlink>
          </w:p>
        </w:tc>
      </w:tr>
      <w:tr w:rsidR="00A17F18" w:rsidRPr="0083672C" w14:paraId="0150442D" w14:textId="77777777" w:rsidTr="00767C88">
        <w:tc>
          <w:tcPr>
            <w:tcW w:w="5425" w:type="dxa"/>
            <w:shd w:val="clear" w:color="auto" w:fill="auto"/>
            <w:tcMar>
              <w:top w:w="75" w:type="dxa"/>
              <w:left w:w="0" w:type="dxa"/>
              <w:bottom w:w="75" w:type="dxa"/>
              <w:right w:w="150" w:type="dxa"/>
            </w:tcMar>
            <w:vAlign w:val="bottom"/>
            <w:hideMark/>
          </w:tcPr>
          <w:p w14:paraId="02813A71" w14:textId="77777777" w:rsidR="00A17F18" w:rsidRPr="0083672C" w:rsidRDefault="00A17F18" w:rsidP="00767C88">
            <w:pPr>
              <w:spacing w:line="240" w:lineRule="auto"/>
              <w:rPr>
                <w:sz w:val="16"/>
                <w:szCs w:val="16"/>
              </w:rPr>
            </w:pPr>
            <w:r w:rsidRPr="0083672C">
              <w:rPr>
                <w:sz w:val="16"/>
                <w:szCs w:val="16"/>
              </w:rPr>
              <w:t>3516</w:t>
            </w:r>
          </w:p>
        </w:tc>
        <w:tc>
          <w:tcPr>
            <w:tcW w:w="0" w:type="auto"/>
            <w:shd w:val="clear" w:color="auto" w:fill="auto"/>
            <w:tcMar>
              <w:top w:w="75" w:type="dxa"/>
              <w:left w:w="0" w:type="dxa"/>
              <w:bottom w:w="75" w:type="dxa"/>
              <w:right w:w="150" w:type="dxa"/>
            </w:tcMar>
            <w:vAlign w:val="bottom"/>
            <w:hideMark/>
          </w:tcPr>
          <w:p w14:paraId="32ABBBCC" w14:textId="77777777" w:rsidR="00A17F18" w:rsidRPr="0083672C" w:rsidRDefault="00A17F18" w:rsidP="00767C88">
            <w:pPr>
              <w:spacing w:line="240" w:lineRule="auto"/>
              <w:rPr>
                <w:sz w:val="16"/>
                <w:szCs w:val="16"/>
              </w:rPr>
            </w:pPr>
            <w:hyperlink r:id="rId1363" w:history="1">
              <w:r w:rsidRPr="0083672C">
                <w:rPr>
                  <w:color w:val="4E4E4E"/>
                  <w:sz w:val="16"/>
                  <w:szCs w:val="16"/>
                  <w:u w:val="single"/>
                  <w:bdr w:val="none" w:sz="0" w:space="0" w:color="auto" w:frame="1"/>
                </w:rPr>
                <w:t>Emergencies And Disaster Preparedness Plan</w:t>
              </w:r>
            </w:hyperlink>
          </w:p>
        </w:tc>
      </w:tr>
      <w:tr w:rsidR="00A17F18" w:rsidRPr="0083672C" w14:paraId="51E7A4AD" w14:textId="77777777" w:rsidTr="00767C88">
        <w:tc>
          <w:tcPr>
            <w:tcW w:w="5425" w:type="dxa"/>
            <w:shd w:val="clear" w:color="auto" w:fill="auto"/>
            <w:tcMar>
              <w:top w:w="75" w:type="dxa"/>
              <w:left w:w="0" w:type="dxa"/>
              <w:bottom w:w="75" w:type="dxa"/>
              <w:right w:w="150" w:type="dxa"/>
            </w:tcMar>
            <w:vAlign w:val="bottom"/>
            <w:hideMark/>
          </w:tcPr>
          <w:p w14:paraId="7F542C44" w14:textId="77777777" w:rsidR="00A17F18" w:rsidRPr="0083672C" w:rsidRDefault="00A17F18" w:rsidP="00767C88">
            <w:pPr>
              <w:spacing w:line="240" w:lineRule="auto"/>
              <w:rPr>
                <w:sz w:val="16"/>
                <w:szCs w:val="16"/>
              </w:rPr>
            </w:pPr>
            <w:r w:rsidRPr="0083672C">
              <w:rPr>
                <w:sz w:val="16"/>
                <w:szCs w:val="16"/>
              </w:rPr>
              <w:t>3516</w:t>
            </w:r>
          </w:p>
        </w:tc>
        <w:tc>
          <w:tcPr>
            <w:tcW w:w="0" w:type="auto"/>
            <w:shd w:val="clear" w:color="auto" w:fill="auto"/>
            <w:tcMar>
              <w:top w:w="75" w:type="dxa"/>
              <w:left w:w="0" w:type="dxa"/>
              <w:bottom w:w="75" w:type="dxa"/>
              <w:right w:w="150" w:type="dxa"/>
            </w:tcMar>
            <w:vAlign w:val="bottom"/>
            <w:hideMark/>
          </w:tcPr>
          <w:p w14:paraId="5B331634" w14:textId="77777777" w:rsidR="00A17F18" w:rsidRPr="0083672C" w:rsidRDefault="00A17F18" w:rsidP="00767C88">
            <w:pPr>
              <w:spacing w:line="240" w:lineRule="auto"/>
              <w:rPr>
                <w:sz w:val="16"/>
                <w:szCs w:val="16"/>
              </w:rPr>
            </w:pPr>
            <w:hyperlink r:id="rId1364" w:history="1">
              <w:r w:rsidRPr="0083672C">
                <w:rPr>
                  <w:color w:val="4E4E4E"/>
                  <w:sz w:val="16"/>
                  <w:szCs w:val="16"/>
                  <w:u w:val="single"/>
                  <w:bdr w:val="none" w:sz="0" w:space="0" w:color="auto" w:frame="1"/>
                </w:rPr>
                <w:t>Emergencies And Disaster Preparedness Plan</w:t>
              </w:r>
            </w:hyperlink>
          </w:p>
        </w:tc>
      </w:tr>
      <w:tr w:rsidR="00A17F18" w:rsidRPr="0083672C" w14:paraId="20B6A687" w14:textId="77777777" w:rsidTr="00767C88">
        <w:tc>
          <w:tcPr>
            <w:tcW w:w="5425" w:type="dxa"/>
            <w:shd w:val="clear" w:color="auto" w:fill="auto"/>
            <w:tcMar>
              <w:top w:w="75" w:type="dxa"/>
              <w:left w:w="0" w:type="dxa"/>
              <w:bottom w:w="75" w:type="dxa"/>
              <w:right w:w="150" w:type="dxa"/>
            </w:tcMar>
            <w:vAlign w:val="bottom"/>
            <w:hideMark/>
          </w:tcPr>
          <w:p w14:paraId="3EA56E3E" w14:textId="77777777" w:rsidR="00A17F18" w:rsidRPr="0083672C" w:rsidRDefault="00A17F18" w:rsidP="00767C88">
            <w:pPr>
              <w:spacing w:line="240" w:lineRule="auto"/>
              <w:rPr>
                <w:sz w:val="16"/>
                <w:szCs w:val="16"/>
              </w:rPr>
            </w:pPr>
            <w:r w:rsidRPr="0083672C">
              <w:rPr>
                <w:sz w:val="16"/>
                <w:szCs w:val="16"/>
              </w:rPr>
              <w:t>3516.2</w:t>
            </w:r>
          </w:p>
        </w:tc>
        <w:tc>
          <w:tcPr>
            <w:tcW w:w="0" w:type="auto"/>
            <w:shd w:val="clear" w:color="auto" w:fill="auto"/>
            <w:tcMar>
              <w:top w:w="75" w:type="dxa"/>
              <w:left w:w="0" w:type="dxa"/>
              <w:bottom w:w="75" w:type="dxa"/>
              <w:right w:w="150" w:type="dxa"/>
            </w:tcMar>
            <w:vAlign w:val="bottom"/>
            <w:hideMark/>
          </w:tcPr>
          <w:p w14:paraId="6B8321DA" w14:textId="77777777" w:rsidR="00A17F18" w:rsidRPr="0083672C" w:rsidRDefault="00A17F18" w:rsidP="00767C88">
            <w:pPr>
              <w:spacing w:line="240" w:lineRule="auto"/>
              <w:rPr>
                <w:sz w:val="16"/>
                <w:szCs w:val="16"/>
              </w:rPr>
            </w:pPr>
            <w:hyperlink r:id="rId1365" w:history="1">
              <w:r w:rsidRPr="0083672C">
                <w:rPr>
                  <w:color w:val="4E4E4E"/>
                  <w:sz w:val="16"/>
                  <w:szCs w:val="16"/>
                  <w:u w:val="single"/>
                  <w:bdr w:val="none" w:sz="0" w:space="0" w:color="auto" w:frame="1"/>
                </w:rPr>
                <w:t>Bomb Threats</w:t>
              </w:r>
            </w:hyperlink>
          </w:p>
        </w:tc>
      </w:tr>
      <w:tr w:rsidR="00A17F18" w:rsidRPr="0083672C" w14:paraId="4B79344E" w14:textId="77777777" w:rsidTr="00767C88">
        <w:tc>
          <w:tcPr>
            <w:tcW w:w="5425" w:type="dxa"/>
            <w:shd w:val="clear" w:color="auto" w:fill="auto"/>
            <w:tcMar>
              <w:top w:w="75" w:type="dxa"/>
              <w:left w:w="0" w:type="dxa"/>
              <w:bottom w:w="75" w:type="dxa"/>
              <w:right w:w="150" w:type="dxa"/>
            </w:tcMar>
            <w:vAlign w:val="bottom"/>
            <w:hideMark/>
          </w:tcPr>
          <w:p w14:paraId="1A1F461D" w14:textId="77777777" w:rsidR="00A17F18" w:rsidRPr="0083672C" w:rsidRDefault="00A17F18" w:rsidP="00767C88">
            <w:pPr>
              <w:spacing w:line="240" w:lineRule="auto"/>
              <w:rPr>
                <w:sz w:val="16"/>
                <w:szCs w:val="16"/>
              </w:rPr>
            </w:pPr>
            <w:r w:rsidRPr="0083672C">
              <w:rPr>
                <w:sz w:val="16"/>
                <w:szCs w:val="16"/>
              </w:rPr>
              <w:t>3530</w:t>
            </w:r>
          </w:p>
        </w:tc>
        <w:tc>
          <w:tcPr>
            <w:tcW w:w="0" w:type="auto"/>
            <w:shd w:val="clear" w:color="auto" w:fill="auto"/>
            <w:tcMar>
              <w:top w:w="75" w:type="dxa"/>
              <w:left w:w="0" w:type="dxa"/>
              <w:bottom w:w="75" w:type="dxa"/>
              <w:right w:w="150" w:type="dxa"/>
            </w:tcMar>
            <w:vAlign w:val="bottom"/>
            <w:hideMark/>
          </w:tcPr>
          <w:p w14:paraId="3CD17B6F" w14:textId="77777777" w:rsidR="00A17F18" w:rsidRPr="0083672C" w:rsidRDefault="00A17F18" w:rsidP="00767C88">
            <w:pPr>
              <w:spacing w:line="240" w:lineRule="auto"/>
              <w:rPr>
                <w:sz w:val="16"/>
                <w:szCs w:val="16"/>
              </w:rPr>
            </w:pPr>
            <w:hyperlink r:id="rId1366" w:history="1">
              <w:r w:rsidRPr="0083672C">
                <w:rPr>
                  <w:color w:val="4E4E4E"/>
                  <w:sz w:val="16"/>
                  <w:szCs w:val="16"/>
                  <w:u w:val="single"/>
                  <w:bdr w:val="none" w:sz="0" w:space="0" w:color="auto" w:frame="1"/>
                </w:rPr>
                <w:t>Risk Management/Insurance</w:t>
              </w:r>
            </w:hyperlink>
          </w:p>
        </w:tc>
      </w:tr>
      <w:tr w:rsidR="00A17F18" w:rsidRPr="0083672C" w14:paraId="17401C29" w14:textId="77777777" w:rsidTr="00767C88">
        <w:tc>
          <w:tcPr>
            <w:tcW w:w="5425" w:type="dxa"/>
            <w:shd w:val="clear" w:color="auto" w:fill="auto"/>
            <w:tcMar>
              <w:top w:w="75" w:type="dxa"/>
              <w:left w:w="0" w:type="dxa"/>
              <w:bottom w:w="75" w:type="dxa"/>
              <w:right w:w="150" w:type="dxa"/>
            </w:tcMar>
            <w:vAlign w:val="bottom"/>
            <w:hideMark/>
          </w:tcPr>
          <w:p w14:paraId="03D86C28" w14:textId="77777777" w:rsidR="00A17F18" w:rsidRPr="0083672C" w:rsidRDefault="00A17F18" w:rsidP="00767C88">
            <w:pPr>
              <w:spacing w:line="240" w:lineRule="auto"/>
              <w:rPr>
                <w:sz w:val="16"/>
                <w:szCs w:val="16"/>
              </w:rPr>
            </w:pPr>
            <w:r w:rsidRPr="0083672C">
              <w:rPr>
                <w:sz w:val="16"/>
                <w:szCs w:val="16"/>
              </w:rPr>
              <w:t>3530</w:t>
            </w:r>
          </w:p>
        </w:tc>
        <w:tc>
          <w:tcPr>
            <w:tcW w:w="0" w:type="auto"/>
            <w:shd w:val="clear" w:color="auto" w:fill="auto"/>
            <w:tcMar>
              <w:top w:w="75" w:type="dxa"/>
              <w:left w:w="0" w:type="dxa"/>
              <w:bottom w:w="75" w:type="dxa"/>
              <w:right w:w="150" w:type="dxa"/>
            </w:tcMar>
            <w:vAlign w:val="bottom"/>
            <w:hideMark/>
          </w:tcPr>
          <w:p w14:paraId="20B9E983" w14:textId="77777777" w:rsidR="00A17F18" w:rsidRPr="0083672C" w:rsidRDefault="00A17F18" w:rsidP="00767C88">
            <w:pPr>
              <w:spacing w:line="240" w:lineRule="auto"/>
              <w:rPr>
                <w:sz w:val="16"/>
                <w:szCs w:val="16"/>
              </w:rPr>
            </w:pPr>
            <w:hyperlink r:id="rId1367" w:history="1">
              <w:r w:rsidRPr="0083672C">
                <w:rPr>
                  <w:color w:val="4E4E4E"/>
                  <w:sz w:val="16"/>
                  <w:szCs w:val="16"/>
                  <w:u w:val="single"/>
                  <w:bdr w:val="none" w:sz="0" w:space="0" w:color="auto" w:frame="1"/>
                </w:rPr>
                <w:t>Risk Management/Insurance</w:t>
              </w:r>
            </w:hyperlink>
          </w:p>
        </w:tc>
      </w:tr>
      <w:tr w:rsidR="00A17F18" w:rsidRPr="0083672C" w14:paraId="0A6FF232" w14:textId="77777777" w:rsidTr="00767C88">
        <w:tc>
          <w:tcPr>
            <w:tcW w:w="5425" w:type="dxa"/>
            <w:shd w:val="clear" w:color="auto" w:fill="auto"/>
            <w:tcMar>
              <w:top w:w="75" w:type="dxa"/>
              <w:left w:w="0" w:type="dxa"/>
              <w:bottom w:w="75" w:type="dxa"/>
              <w:right w:w="150" w:type="dxa"/>
            </w:tcMar>
            <w:vAlign w:val="bottom"/>
            <w:hideMark/>
          </w:tcPr>
          <w:p w14:paraId="11851502" w14:textId="77777777" w:rsidR="00A17F18" w:rsidRPr="0083672C" w:rsidRDefault="00A17F18" w:rsidP="00767C88">
            <w:pPr>
              <w:spacing w:line="240" w:lineRule="auto"/>
              <w:rPr>
                <w:sz w:val="16"/>
                <w:szCs w:val="16"/>
              </w:rPr>
            </w:pPr>
            <w:r w:rsidRPr="0083672C">
              <w:rPr>
                <w:sz w:val="16"/>
                <w:szCs w:val="16"/>
              </w:rPr>
              <w:t>4112.6</w:t>
            </w:r>
          </w:p>
        </w:tc>
        <w:tc>
          <w:tcPr>
            <w:tcW w:w="0" w:type="auto"/>
            <w:shd w:val="clear" w:color="auto" w:fill="auto"/>
            <w:tcMar>
              <w:top w:w="75" w:type="dxa"/>
              <w:left w:w="0" w:type="dxa"/>
              <w:bottom w:w="75" w:type="dxa"/>
              <w:right w:w="150" w:type="dxa"/>
            </w:tcMar>
            <w:vAlign w:val="bottom"/>
            <w:hideMark/>
          </w:tcPr>
          <w:p w14:paraId="3983A579" w14:textId="77777777" w:rsidR="00A17F18" w:rsidRPr="0083672C" w:rsidRDefault="00A17F18" w:rsidP="00767C88">
            <w:pPr>
              <w:spacing w:line="240" w:lineRule="auto"/>
              <w:rPr>
                <w:sz w:val="16"/>
                <w:szCs w:val="16"/>
              </w:rPr>
            </w:pPr>
            <w:hyperlink r:id="rId1368" w:history="1">
              <w:r w:rsidRPr="0083672C">
                <w:rPr>
                  <w:color w:val="4E4E4E"/>
                  <w:sz w:val="16"/>
                  <w:szCs w:val="16"/>
                  <w:u w:val="single"/>
                  <w:bdr w:val="none" w:sz="0" w:space="0" w:color="auto" w:frame="1"/>
                </w:rPr>
                <w:t>Personnel Files</w:t>
              </w:r>
            </w:hyperlink>
          </w:p>
        </w:tc>
      </w:tr>
      <w:tr w:rsidR="00A17F18" w:rsidRPr="0083672C" w14:paraId="24F6CA30" w14:textId="77777777" w:rsidTr="00767C88">
        <w:tc>
          <w:tcPr>
            <w:tcW w:w="5425" w:type="dxa"/>
            <w:shd w:val="clear" w:color="auto" w:fill="auto"/>
            <w:tcMar>
              <w:top w:w="75" w:type="dxa"/>
              <w:left w:w="0" w:type="dxa"/>
              <w:bottom w:w="75" w:type="dxa"/>
              <w:right w:w="150" w:type="dxa"/>
            </w:tcMar>
            <w:vAlign w:val="bottom"/>
            <w:hideMark/>
          </w:tcPr>
          <w:p w14:paraId="03AB1679" w14:textId="77777777" w:rsidR="00A17F18" w:rsidRPr="0083672C" w:rsidRDefault="00A17F18" w:rsidP="00767C88">
            <w:pPr>
              <w:spacing w:line="240" w:lineRule="auto"/>
              <w:rPr>
                <w:sz w:val="16"/>
                <w:szCs w:val="16"/>
              </w:rPr>
            </w:pPr>
            <w:r w:rsidRPr="0083672C">
              <w:rPr>
                <w:sz w:val="16"/>
                <w:szCs w:val="16"/>
              </w:rPr>
              <w:t>4119.1</w:t>
            </w:r>
          </w:p>
        </w:tc>
        <w:tc>
          <w:tcPr>
            <w:tcW w:w="0" w:type="auto"/>
            <w:shd w:val="clear" w:color="auto" w:fill="auto"/>
            <w:tcMar>
              <w:top w:w="75" w:type="dxa"/>
              <w:left w:w="0" w:type="dxa"/>
              <w:bottom w:w="75" w:type="dxa"/>
              <w:right w:w="150" w:type="dxa"/>
            </w:tcMar>
            <w:vAlign w:val="bottom"/>
            <w:hideMark/>
          </w:tcPr>
          <w:p w14:paraId="5589DD2C" w14:textId="77777777" w:rsidR="00A17F18" w:rsidRPr="0083672C" w:rsidRDefault="00A17F18" w:rsidP="00767C88">
            <w:pPr>
              <w:spacing w:line="240" w:lineRule="auto"/>
              <w:rPr>
                <w:sz w:val="16"/>
                <w:szCs w:val="16"/>
              </w:rPr>
            </w:pPr>
            <w:hyperlink r:id="rId1369" w:history="1">
              <w:r w:rsidRPr="0083672C">
                <w:rPr>
                  <w:color w:val="4E4E4E"/>
                  <w:sz w:val="16"/>
                  <w:szCs w:val="16"/>
                  <w:u w:val="single"/>
                  <w:bdr w:val="none" w:sz="0" w:space="0" w:color="auto" w:frame="1"/>
                </w:rPr>
                <w:t>Civil And Legal Rights</w:t>
              </w:r>
            </w:hyperlink>
          </w:p>
        </w:tc>
      </w:tr>
      <w:tr w:rsidR="00A17F18" w:rsidRPr="0083672C" w14:paraId="54F8F34A" w14:textId="77777777" w:rsidTr="00767C88">
        <w:tc>
          <w:tcPr>
            <w:tcW w:w="5425" w:type="dxa"/>
            <w:shd w:val="clear" w:color="auto" w:fill="auto"/>
            <w:tcMar>
              <w:top w:w="75" w:type="dxa"/>
              <w:left w:w="0" w:type="dxa"/>
              <w:bottom w:w="75" w:type="dxa"/>
              <w:right w:w="150" w:type="dxa"/>
            </w:tcMar>
            <w:vAlign w:val="bottom"/>
            <w:hideMark/>
          </w:tcPr>
          <w:p w14:paraId="2AB747D0" w14:textId="77777777" w:rsidR="00A17F18" w:rsidRPr="0083672C" w:rsidRDefault="00A17F18" w:rsidP="00767C88">
            <w:pPr>
              <w:spacing w:line="240" w:lineRule="auto"/>
              <w:rPr>
                <w:sz w:val="16"/>
                <w:szCs w:val="16"/>
              </w:rPr>
            </w:pPr>
            <w:r w:rsidRPr="0083672C">
              <w:rPr>
                <w:sz w:val="16"/>
                <w:szCs w:val="16"/>
              </w:rPr>
              <w:t>4131</w:t>
            </w:r>
          </w:p>
        </w:tc>
        <w:tc>
          <w:tcPr>
            <w:tcW w:w="0" w:type="auto"/>
            <w:shd w:val="clear" w:color="auto" w:fill="auto"/>
            <w:tcMar>
              <w:top w:w="75" w:type="dxa"/>
              <w:left w:w="0" w:type="dxa"/>
              <w:bottom w:w="75" w:type="dxa"/>
              <w:right w:w="150" w:type="dxa"/>
            </w:tcMar>
            <w:vAlign w:val="bottom"/>
            <w:hideMark/>
          </w:tcPr>
          <w:p w14:paraId="544ACF20" w14:textId="77777777" w:rsidR="00A17F18" w:rsidRPr="0083672C" w:rsidRDefault="00A17F18" w:rsidP="00767C88">
            <w:pPr>
              <w:spacing w:line="240" w:lineRule="auto"/>
              <w:rPr>
                <w:sz w:val="16"/>
                <w:szCs w:val="16"/>
              </w:rPr>
            </w:pPr>
            <w:hyperlink r:id="rId1370" w:history="1">
              <w:r w:rsidRPr="0083672C">
                <w:rPr>
                  <w:color w:val="4E4E4E"/>
                  <w:sz w:val="16"/>
                  <w:szCs w:val="16"/>
                  <w:u w:val="single"/>
                  <w:bdr w:val="none" w:sz="0" w:space="0" w:color="auto" w:frame="1"/>
                </w:rPr>
                <w:t>Staff Development</w:t>
              </w:r>
            </w:hyperlink>
          </w:p>
        </w:tc>
      </w:tr>
      <w:tr w:rsidR="00A17F18" w:rsidRPr="0083672C" w14:paraId="02F39698" w14:textId="77777777" w:rsidTr="00767C88">
        <w:tc>
          <w:tcPr>
            <w:tcW w:w="5425" w:type="dxa"/>
            <w:shd w:val="clear" w:color="auto" w:fill="auto"/>
            <w:tcMar>
              <w:top w:w="75" w:type="dxa"/>
              <w:left w:w="0" w:type="dxa"/>
              <w:bottom w:w="75" w:type="dxa"/>
              <w:right w:w="150" w:type="dxa"/>
            </w:tcMar>
            <w:vAlign w:val="bottom"/>
            <w:hideMark/>
          </w:tcPr>
          <w:p w14:paraId="6D9A309A" w14:textId="77777777" w:rsidR="00A17F18" w:rsidRPr="0083672C" w:rsidRDefault="00A17F18" w:rsidP="00767C88">
            <w:pPr>
              <w:spacing w:line="240" w:lineRule="auto"/>
              <w:rPr>
                <w:sz w:val="16"/>
                <w:szCs w:val="16"/>
              </w:rPr>
            </w:pPr>
            <w:r w:rsidRPr="0083672C">
              <w:rPr>
                <w:sz w:val="16"/>
                <w:szCs w:val="16"/>
              </w:rPr>
              <w:t>4158</w:t>
            </w:r>
          </w:p>
        </w:tc>
        <w:tc>
          <w:tcPr>
            <w:tcW w:w="0" w:type="auto"/>
            <w:shd w:val="clear" w:color="auto" w:fill="auto"/>
            <w:tcMar>
              <w:top w:w="75" w:type="dxa"/>
              <w:left w:w="0" w:type="dxa"/>
              <w:bottom w:w="75" w:type="dxa"/>
              <w:right w:w="150" w:type="dxa"/>
            </w:tcMar>
            <w:vAlign w:val="bottom"/>
            <w:hideMark/>
          </w:tcPr>
          <w:p w14:paraId="4F47722A" w14:textId="77777777" w:rsidR="00A17F18" w:rsidRPr="0083672C" w:rsidRDefault="00A17F18" w:rsidP="00767C88">
            <w:pPr>
              <w:spacing w:line="240" w:lineRule="auto"/>
              <w:rPr>
                <w:sz w:val="16"/>
                <w:szCs w:val="16"/>
              </w:rPr>
            </w:pPr>
            <w:hyperlink r:id="rId1371" w:history="1">
              <w:r w:rsidRPr="0083672C">
                <w:rPr>
                  <w:color w:val="4E4E4E"/>
                  <w:sz w:val="16"/>
                  <w:szCs w:val="16"/>
                  <w:u w:val="single"/>
                  <w:bdr w:val="none" w:sz="0" w:space="0" w:color="auto" w:frame="1"/>
                </w:rPr>
                <w:t>Employee Security</w:t>
              </w:r>
            </w:hyperlink>
          </w:p>
        </w:tc>
      </w:tr>
      <w:tr w:rsidR="00A17F18" w:rsidRPr="0083672C" w14:paraId="1424FA5F" w14:textId="77777777" w:rsidTr="00767C88">
        <w:tc>
          <w:tcPr>
            <w:tcW w:w="5425" w:type="dxa"/>
            <w:shd w:val="clear" w:color="auto" w:fill="auto"/>
            <w:tcMar>
              <w:top w:w="75" w:type="dxa"/>
              <w:left w:w="0" w:type="dxa"/>
              <w:bottom w:w="75" w:type="dxa"/>
              <w:right w:w="150" w:type="dxa"/>
            </w:tcMar>
            <w:vAlign w:val="bottom"/>
            <w:hideMark/>
          </w:tcPr>
          <w:p w14:paraId="55E4F6D2" w14:textId="77777777" w:rsidR="00A17F18" w:rsidRPr="0083672C" w:rsidRDefault="00A17F18" w:rsidP="00767C88">
            <w:pPr>
              <w:spacing w:line="240" w:lineRule="auto"/>
              <w:rPr>
                <w:sz w:val="16"/>
                <w:szCs w:val="16"/>
              </w:rPr>
            </w:pPr>
            <w:r w:rsidRPr="0083672C">
              <w:rPr>
                <w:sz w:val="16"/>
                <w:szCs w:val="16"/>
              </w:rPr>
              <w:t>4158</w:t>
            </w:r>
          </w:p>
        </w:tc>
        <w:tc>
          <w:tcPr>
            <w:tcW w:w="0" w:type="auto"/>
            <w:shd w:val="clear" w:color="auto" w:fill="auto"/>
            <w:tcMar>
              <w:top w:w="75" w:type="dxa"/>
              <w:left w:w="0" w:type="dxa"/>
              <w:bottom w:w="75" w:type="dxa"/>
              <w:right w:w="150" w:type="dxa"/>
            </w:tcMar>
            <w:vAlign w:val="bottom"/>
            <w:hideMark/>
          </w:tcPr>
          <w:p w14:paraId="4BDDB992" w14:textId="77777777" w:rsidR="00A17F18" w:rsidRPr="0083672C" w:rsidRDefault="00A17F18" w:rsidP="00767C88">
            <w:pPr>
              <w:spacing w:line="240" w:lineRule="auto"/>
              <w:rPr>
                <w:sz w:val="16"/>
                <w:szCs w:val="16"/>
              </w:rPr>
            </w:pPr>
            <w:hyperlink r:id="rId1372" w:history="1">
              <w:r w:rsidRPr="0083672C">
                <w:rPr>
                  <w:color w:val="4E4E4E"/>
                  <w:sz w:val="16"/>
                  <w:szCs w:val="16"/>
                  <w:u w:val="single"/>
                  <w:bdr w:val="none" w:sz="0" w:space="0" w:color="auto" w:frame="1"/>
                </w:rPr>
                <w:t>Employee Security</w:t>
              </w:r>
            </w:hyperlink>
          </w:p>
        </w:tc>
      </w:tr>
      <w:tr w:rsidR="00A17F18" w:rsidRPr="0083672C" w14:paraId="267C8F62" w14:textId="77777777" w:rsidTr="00767C88">
        <w:tc>
          <w:tcPr>
            <w:tcW w:w="5425" w:type="dxa"/>
            <w:shd w:val="clear" w:color="auto" w:fill="auto"/>
            <w:tcMar>
              <w:top w:w="75" w:type="dxa"/>
              <w:left w:w="0" w:type="dxa"/>
              <w:bottom w:w="75" w:type="dxa"/>
              <w:right w:w="150" w:type="dxa"/>
            </w:tcMar>
            <w:vAlign w:val="bottom"/>
            <w:hideMark/>
          </w:tcPr>
          <w:p w14:paraId="69A5CA4D" w14:textId="77777777" w:rsidR="00A17F18" w:rsidRPr="0083672C" w:rsidRDefault="00A17F18" w:rsidP="00767C88">
            <w:pPr>
              <w:spacing w:line="240" w:lineRule="auto"/>
              <w:rPr>
                <w:sz w:val="16"/>
                <w:szCs w:val="16"/>
              </w:rPr>
            </w:pPr>
            <w:r w:rsidRPr="0083672C">
              <w:rPr>
                <w:sz w:val="16"/>
                <w:szCs w:val="16"/>
              </w:rPr>
              <w:t>4212.6</w:t>
            </w:r>
          </w:p>
        </w:tc>
        <w:tc>
          <w:tcPr>
            <w:tcW w:w="0" w:type="auto"/>
            <w:shd w:val="clear" w:color="auto" w:fill="auto"/>
            <w:tcMar>
              <w:top w:w="75" w:type="dxa"/>
              <w:left w:w="0" w:type="dxa"/>
              <w:bottom w:w="75" w:type="dxa"/>
              <w:right w:w="150" w:type="dxa"/>
            </w:tcMar>
            <w:vAlign w:val="bottom"/>
            <w:hideMark/>
          </w:tcPr>
          <w:p w14:paraId="184EEA3B" w14:textId="77777777" w:rsidR="00A17F18" w:rsidRPr="0083672C" w:rsidRDefault="00A17F18" w:rsidP="00767C88">
            <w:pPr>
              <w:spacing w:line="240" w:lineRule="auto"/>
              <w:rPr>
                <w:sz w:val="16"/>
                <w:szCs w:val="16"/>
              </w:rPr>
            </w:pPr>
            <w:hyperlink r:id="rId1373" w:history="1">
              <w:r w:rsidRPr="0083672C">
                <w:rPr>
                  <w:color w:val="4E4E4E"/>
                  <w:sz w:val="16"/>
                  <w:szCs w:val="16"/>
                  <w:u w:val="single"/>
                  <w:bdr w:val="none" w:sz="0" w:space="0" w:color="auto" w:frame="1"/>
                </w:rPr>
                <w:t>Personnel Files</w:t>
              </w:r>
            </w:hyperlink>
          </w:p>
        </w:tc>
      </w:tr>
      <w:tr w:rsidR="00A17F18" w:rsidRPr="0083672C" w14:paraId="61935AD7" w14:textId="77777777" w:rsidTr="00767C88">
        <w:tc>
          <w:tcPr>
            <w:tcW w:w="5425" w:type="dxa"/>
            <w:shd w:val="clear" w:color="auto" w:fill="auto"/>
            <w:tcMar>
              <w:top w:w="75" w:type="dxa"/>
              <w:left w:w="0" w:type="dxa"/>
              <w:bottom w:w="75" w:type="dxa"/>
              <w:right w:w="150" w:type="dxa"/>
            </w:tcMar>
            <w:vAlign w:val="bottom"/>
            <w:hideMark/>
          </w:tcPr>
          <w:p w14:paraId="1395740D" w14:textId="77777777" w:rsidR="00A17F18" w:rsidRPr="0083672C" w:rsidRDefault="00A17F18" w:rsidP="00767C88">
            <w:pPr>
              <w:spacing w:line="240" w:lineRule="auto"/>
              <w:rPr>
                <w:sz w:val="16"/>
                <w:szCs w:val="16"/>
              </w:rPr>
            </w:pPr>
            <w:r w:rsidRPr="0083672C">
              <w:rPr>
                <w:sz w:val="16"/>
                <w:szCs w:val="16"/>
              </w:rPr>
              <w:t>4219.1</w:t>
            </w:r>
          </w:p>
        </w:tc>
        <w:tc>
          <w:tcPr>
            <w:tcW w:w="0" w:type="auto"/>
            <w:shd w:val="clear" w:color="auto" w:fill="auto"/>
            <w:tcMar>
              <w:top w:w="75" w:type="dxa"/>
              <w:left w:w="0" w:type="dxa"/>
              <w:bottom w:w="75" w:type="dxa"/>
              <w:right w:w="150" w:type="dxa"/>
            </w:tcMar>
            <w:vAlign w:val="bottom"/>
            <w:hideMark/>
          </w:tcPr>
          <w:p w14:paraId="6791DB34" w14:textId="77777777" w:rsidR="00A17F18" w:rsidRPr="0083672C" w:rsidRDefault="00A17F18" w:rsidP="00767C88">
            <w:pPr>
              <w:spacing w:line="240" w:lineRule="auto"/>
              <w:rPr>
                <w:sz w:val="16"/>
                <w:szCs w:val="16"/>
              </w:rPr>
            </w:pPr>
            <w:hyperlink r:id="rId1374" w:history="1">
              <w:r w:rsidRPr="0083672C">
                <w:rPr>
                  <w:color w:val="4E4E4E"/>
                  <w:sz w:val="16"/>
                  <w:szCs w:val="16"/>
                  <w:u w:val="single"/>
                  <w:bdr w:val="none" w:sz="0" w:space="0" w:color="auto" w:frame="1"/>
                </w:rPr>
                <w:t>Civil And Legal Rights</w:t>
              </w:r>
            </w:hyperlink>
          </w:p>
        </w:tc>
      </w:tr>
      <w:tr w:rsidR="00A17F18" w:rsidRPr="0083672C" w14:paraId="5F33E02B" w14:textId="77777777" w:rsidTr="00767C88">
        <w:tc>
          <w:tcPr>
            <w:tcW w:w="5425" w:type="dxa"/>
            <w:shd w:val="clear" w:color="auto" w:fill="auto"/>
            <w:tcMar>
              <w:top w:w="75" w:type="dxa"/>
              <w:left w:w="0" w:type="dxa"/>
              <w:bottom w:w="75" w:type="dxa"/>
              <w:right w:w="150" w:type="dxa"/>
            </w:tcMar>
            <w:vAlign w:val="bottom"/>
            <w:hideMark/>
          </w:tcPr>
          <w:p w14:paraId="6D10DB18" w14:textId="77777777" w:rsidR="00A17F18" w:rsidRPr="0083672C" w:rsidRDefault="00A17F18" w:rsidP="00767C88">
            <w:pPr>
              <w:spacing w:line="240" w:lineRule="auto"/>
              <w:rPr>
                <w:sz w:val="16"/>
                <w:szCs w:val="16"/>
              </w:rPr>
            </w:pPr>
            <w:r w:rsidRPr="0083672C">
              <w:rPr>
                <w:sz w:val="16"/>
                <w:szCs w:val="16"/>
              </w:rPr>
              <w:t>4231</w:t>
            </w:r>
          </w:p>
        </w:tc>
        <w:tc>
          <w:tcPr>
            <w:tcW w:w="0" w:type="auto"/>
            <w:shd w:val="clear" w:color="auto" w:fill="auto"/>
            <w:tcMar>
              <w:top w:w="75" w:type="dxa"/>
              <w:left w:w="0" w:type="dxa"/>
              <w:bottom w:w="75" w:type="dxa"/>
              <w:right w:w="150" w:type="dxa"/>
            </w:tcMar>
            <w:vAlign w:val="bottom"/>
            <w:hideMark/>
          </w:tcPr>
          <w:p w14:paraId="3AB224A0" w14:textId="77777777" w:rsidR="00A17F18" w:rsidRPr="0083672C" w:rsidRDefault="00A17F18" w:rsidP="00767C88">
            <w:pPr>
              <w:spacing w:line="240" w:lineRule="auto"/>
              <w:rPr>
                <w:sz w:val="16"/>
                <w:szCs w:val="16"/>
              </w:rPr>
            </w:pPr>
            <w:hyperlink r:id="rId1375" w:history="1">
              <w:r w:rsidRPr="0083672C">
                <w:rPr>
                  <w:color w:val="4E4E4E"/>
                  <w:sz w:val="16"/>
                  <w:szCs w:val="16"/>
                  <w:u w:val="single"/>
                  <w:bdr w:val="none" w:sz="0" w:space="0" w:color="auto" w:frame="1"/>
                </w:rPr>
                <w:t>Staff Development</w:t>
              </w:r>
            </w:hyperlink>
          </w:p>
        </w:tc>
      </w:tr>
      <w:tr w:rsidR="00A17F18" w:rsidRPr="0083672C" w14:paraId="2CFE2657" w14:textId="77777777" w:rsidTr="00767C88">
        <w:tc>
          <w:tcPr>
            <w:tcW w:w="5425" w:type="dxa"/>
            <w:shd w:val="clear" w:color="auto" w:fill="auto"/>
            <w:tcMar>
              <w:top w:w="75" w:type="dxa"/>
              <w:left w:w="0" w:type="dxa"/>
              <w:bottom w:w="75" w:type="dxa"/>
              <w:right w:w="150" w:type="dxa"/>
            </w:tcMar>
            <w:vAlign w:val="bottom"/>
            <w:hideMark/>
          </w:tcPr>
          <w:p w14:paraId="642BCDDA" w14:textId="77777777" w:rsidR="00A17F18" w:rsidRPr="0083672C" w:rsidRDefault="00A17F18" w:rsidP="00767C88">
            <w:pPr>
              <w:spacing w:line="240" w:lineRule="auto"/>
              <w:rPr>
                <w:sz w:val="16"/>
                <w:szCs w:val="16"/>
              </w:rPr>
            </w:pPr>
            <w:r w:rsidRPr="0083672C">
              <w:rPr>
                <w:sz w:val="16"/>
                <w:szCs w:val="16"/>
              </w:rPr>
              <w:t>4258</w:t>
            </w:r>
          </w:p>
        </w:tc>
        <w:tc>
          <w:tcPr>
            <w:tcW w:w="0" w:type="auto"/>
            <w:shd w:val="clear" w:color="auto" w:fill="auto"/>
            <w:tcMar>
              <w:top w:w="75" w:type="dxa"/>
              <w:left w:w="0" w:type="dxa"/>
              <w:bottom w:w="75" w:type="dxa"/>
              <w:right w:w="150" w:type="dxa"/>
            </w:tcMar>
            <w:vAlign w:val="bottom"/>
            <w:hideMark/>
          </w:tcPr>
          <w:p w14:paraId="7F85042D" w14:textId="77777777" w:rsidR="00A17F18" w:rsidRPr="0083672C" w:rsidRDefault="00A17F18" w:rsidP="00767C88">
            <w:pPr>
              <w:spacing w:line="240" w:lineRule="auto"/>
              <w:rPr>
                <w:sz w:val="16"/>
                <w:szCs w:val="16"/>
              </w:rPr>
            </w:pPr>
            <w:hyperlink r:id="rId1376" w:history="1">
              <w:r w:rsidRPr="0083672C">
                <w:rPr>
                  <w:color w:val="4E4E4E"/>
                  <w:sz w:val="16"/>
                  <w:szCs w:val="16"/>
                  <w:u w:val="single"/>
                  <w:bdr w:val="none" w:sz="0" w:space="0" w:color="auto" w:frame="1"/>
                </w:rPr>
                <w:t>Employee Security</w:t>
              </w:r>
            </w:hyperlink>
          </w:p>
        </w:tc>
      </w:tr>
      <w:tr w:rsidR="00A17F18" w:rsidRPr="0083672C" w14:paraId="7B424F4D" w14:textId="77777777" w:rsidTr="00767C88">
        <w:tc>
          <w:tcPr>
            <w:tcW w:w="5425" w:type="dxa"/>
            <w:shd w:val="clear" w:color="auto" w:fill="auto"/>
            <w:tcMar>
              <w:top w:w="75" w:type="dxa"/>
              <w:left w:w="0" w:type="dxa"/>
              <w:bottom w:w="75" w:type="dxa"/>
              <w:right w:w="150" w:type="dxa"/>
            </w:tcMar>
            <w:vAlign w:val="bottom"/>
            <w:hideMark/>
          </w:tcPr>
          <w:p w14:paraId="2D1191FA" w14:textId="77777777" w:rsidR="00A17F18" w:rsidRPr="0083672C" w:rsidRDefault="00A17F18" w:rsidP="00767C88">
            <w:pPr>
              <w:spacing w:line="240" w:lineRule="auto"/>
              <w:rPr>
                <w:sz w:val="16"/>
                <w:szCs w:val="16"/>
              </w:rPr>
            </w:pPr>
            <w:r w:rsidRPr="0083672C">
              <w:rPr>
                <w:sz w:val="16"/>
                <w:szCs w:val="16"/>
              </w:rPr>
              <w:t>4258</w:t>
            </w:r>
          </w:p>
        </w:tc>
        <w:tc>
          <w:tcPr>
            <w:tcW w:w="0" w:type="auto"/>
            <w:shd w:val="clear" w:color="auto" w:fill="auto"/>
            <w:tcMar>
              <w:top w:w="75" w:type="dxa"/>
              <w:left w:w="0" w:type="dxa"/>
              <w:bottom w:w="75" w:type="dxa"/>
              <w:right w:w="150" w:type="dxa"/>
            </w:tcMar>
            <w:vAlign w:val="bottom"/>
            <w:hideMark/>
          </w:tcPr>
          <w:p w14:paraId="1619EA68" w14:textId="77777777" w:rsidR="00A17F18" w:rsidRPr="0083672C" w:rsidRDefault="00A17F18" w:rsidP="00767C88">
            <w:pPr>
              <w:spacing w:line="240" w:lineRule="auto"/>
              <w:rPr>
                <w:sz w:val="16"/>
                <w:szCs w:val="16"/>
              </w:rPr>
            </w:pPr>
            <w:hyperlink r:id="rId1377" w:history="1">
              <w:r w:rsidRPr="0083672C">
                <w:rPr>
                  <w:color w:val="4E4E4E"/>
                  <w:sz w:val="16"/>
                  <w:szCs w:val="16"/>
                  <w:u w:val="single"/>
                  <w:bdr w:val="none" w:sz="0" w:space="0" w:color="auto" w:frame="1"/>
                </w:rPr>
                <w:t>Employee Security</w:t>
              </w:r>
            </w:hyperlink>
          </w:p>
        </w:tc>
      </w:tr>
      <w:tr w:rsidR="00A17F18" w:rsidRPr="0083672C" w14:paraId="5AC32ED6" w14:textId="77777777" w:rsidTr="00767C88">
        <w:tc>
          <w:tcPr>
            <w:tcW w:w="5425" w:type="dxa"/>
            <w:shd w:val="clear" w:color="auto" w:fill="auto"/>
            <w:tcMar>
              <w:top w:w="75" w:type="dxa"/>
              <w:left w:w="0" w:type="dxa"/>
              <w:bottom w:w="75" w:type="dxa"/>
              <w:right w:w="150" w:type="dxa"/>
            </w:tcMar>
            <w:vAlign w:val="bottom"/>
            <w:hideMark/>
          </w:tcPr>
          <w:p w14:paraId="39E92DAA" w14:textId="77777777" w:rsidR="00A17F18" w:rsidRPr="0083672C" w:rsidRDefault="00A17F18" w:rsidP="00767C88">
            <w:pPr>
              <w:spacing w:line="240" w:lineRule="auto"/>
              <w:rPr>
                <w:sz w:val="16"/>
                <w:szCs w:val="16"/>
              </w:rPr>
            </w:pPr>
            <w:r w:rsidRPr="0083672C">
              <w:rPr>
                <w:sz w:val="16"/>
                <w:szCs w:val="16"/>
              </w:rPr>
              <w:t>4312.6</w:t>
            </w:r>
          </w:p>
        </w:tc>
        <w:tc>
          <w:tcPr>
            <w:tcW w:w="0" w:type="auto"/>
            <w:shd w:val="clear" w:color="auto" w:fill="auto"/>
            <w:tcMar>
              <w:top w:w="75" w:type="dxa"/>
              <w:left w:w="0" w:type="dxa"/>
              <w:bottom w:w="75" w:type="dxa"/>
              <w:right w:w="150" w:type="dxa"/>
            </w:tcMar>
            <w:vAlign w:val="bottom"/>
            <w:hideMark/>
          </w:tcPr>
          <w:p w14:paraId="4189B3CA" w14:textId="77777777" w:rsidR="00A17F18" w:rsidRPr="0083672C" w:rsidRDefault="00A17F18" w:rsidP="00767C88">
            <w:pPr>
              <w:spacing w:line="240" w:lineRule="auto"/>
              <w:rPr>
                <w:sz w:val="16"/>
                <w:szCs w:val="16"/>
              </w:rPr>
            </w:pPr>
            <w:hyperlink r:id="rId1378" w:history="1">
              <w:r w:rsidRPr="0083672C">
                <w:rPr>
                  <w:color w:val="4E4E4E"/>
                  <w:sz w:val="16"/>
                  <w:szCs w:val="16"/>
                  <w:u w:val="single"/>
                  <w:bdr w:val="none" w:sz="0" w:space="0" w:color="auto" w:frame="1"/>
                </w:rPr>
                <w:t>Personnel Files</w:t>
              </w:r>
            </w:hyperlink>
          </w:p>
        </w:tc>
      </w:tr>
      <w:tr w:rsidR="00A17F18" w:rsidRPr="0083672C" w14:paraId="3A1C8A08" w14:textId="77777777" w:rsidTr="00767C88">
        <w:tc>
          <w:tcPr>
            <w:tcW w:w="5425" w:type="dxa"/>
            <w:shd w:val="clear" w:color="auto" w:fill="auto"/>
            <w:tcMar>
              <w:top w:w="75" w:type="dxa"/>
              <w:left w:w="0" w:type="dxa"/>
              <w:bottom w:w="75" w:type="dxa"/>
              <w:right w:w="150" w:type="dxa"/>
            </w:tcMar>
            <w:vAlign w:val="bottom"/>
            <w:hideMark/>
          </w:tcPr>
          <w:p w14:paraId="0CE8BB83" w14:textId="77777777" w:rsidR="00A17F18" w:rsidRPr="0083672C" w:rsidRDefault="00A17F18" w:rsidP="00767C88">
            <w:pPr>
              <w:spacing w:line="240" w:lineRule="auto"/>
              <w:rPr>
                <w:sz w:val="16"/>
                <w:szCs w:val="16"/>
              </w:rPr>
            </w:pPr>
            <w:r w:rsidRPr="0083672C">
              <w:rPr>
                <w:sz w:val="16"/>
                <w:szCs w:val="16"/>
              </w:rPr>
              <w:t>4319.1</w:t>
            </w:r>
          </w:p>
        </w:tc>
        <w:tc>
          <w:tcPr>
            <w:tcW w:w="0" w:type="auto"/>
            <w:shd w:val="clear" w:color="auto" w:fill="auto"/>
            <w:tcMar>
              <w:top w:w="75" w:type="dxa"/>
              <w:left w:w="0" w:type="dxa"/>
              <w:bottom w:w="75" w:type="dxa"/>
              <w:right w:w="150" w:type="dxa"/>
            </w:tcMar>
            <w:vAlign w:val="bottom"/>
            <w:hideMark/>
          </w:tcPr>
          <w:p w14:paraId="576E360E" w14:textId="77777777" w:rsidR="00A17F18" w:rsidRPr="0083672C" w:rsidRDefault="00A17F18" w:rsidP="00767C88">
            <w:pPr>
              <w:spacing w:line="240" w:lineRule="auto"/>
              <w:rPr>
                <w:sz w:val="16"/>
                <w:szCs w:val="16"/>
              </w:rPr>
            </w:pPr>
            <w:hyperlink r:id="rId1379" w:history="1">
              <w:r w:rsidRPr="0083672C">
                <w:rPr>
                  <w:color w:val="4E4E4E"/>
                  <w:sz w:val="16"/>
                  <w:szCs w:val="16"/>
                  <w:u w:val="single"/>
                  <w:bdr w:val="none" w:sz="0" w:space="0" w:color="auto" w:frame="1"/>
                </w:rPr>
                <w:t>Civil And Legal Rights</w:t>
              </w:r>
            </w:hyperlink>
          </w:p>
        </w:tc>
      </w:tr>
      <w:tr w:rsidR="00A17F18" w:rsidRPr="0083672C" w14:paraId="29DF65A7" w14:textId="77777777" w:rsidTr="00767C88">
        <w:tc>
          <w:tcPr>
            <w:tcW w:w="5425" w:type="dxa"/>
            <w:shd w:val="clear" w:color="auto" w:fill="auto"/>
            <w:tcMar>
              <w:top w:w="75" w:type="dxa"/>
              <w:left w:w="0" w:type="dxa"/>
              <w:bottom w:w="75" w:type="dxa"/>
              <w:right w:w="150" w:type="dxa"/>
            </w:tcMar>
            <w:vAlign w:val="bottom"/>
            <w:hideMark/>
          </w:tcPr>
          <w:p w14:paraId="73E831AA" w14:textId="77777777" w:rsidR="00A17F18" w:rsidRPr="0083672C" w:rsidRDefault="00A17F18" w:rsidP="00767C88">
            <w:pPr>
              <w:spacing w:line="240" w:lineRule="auto"/>
              <w:rPr>
                <w:sz w:val="16"/>
                <w:szCs w:val="16"/>
              </w:rPr>
            </w:pPr>
            <w:r w:rsidRPr="0083672C">
              <w:rPr>
                <w:sz w:val="16"/>
                <w:szCs w:val="16"/>
              </w:rPr>
              <w:t>4331</w:t>
            </w:r>
          </w:p>
        </w:tc>
        <w:tc>
          <w:tcPr>
            <w:tcW w:w="0" w:type="auto"/>
            <w:shd w:val="clear" w:color="auto" w:fill="auto"/>
            <w:tcMar>
              <w:top w:w="75" w:type="dxa"/>
              <w:left w:w="0" w:type="dxa"/>
              <w:bottom w:w="75" w:type="dxa"/>
              <w:right w:w="150" w:type="dxa"/>
            </w:tcMar>
            <w:vAlign w:val="bottom"/>
            <w:hideMark/>
          </w:tcPr>
          <w:p w14:paraId="2DC64204" w14:textId="77777777" w:rsidR="00A17F18" w:rsidRPr="0083672C" w:rsidRDefault="00A17F18" w:rsidP="00767C88">
            <w:pPr>
              <w:spacing w:line="240" w:lineRule="auto"/>
              <w:rPr>
                <w:sz w:val="16"/>
                <w:szCs w:val="16"/>
              </w:rPr>
            </w:pPr>
            <w:hyperlink r:id="rId1380" w:history="1">
              <w:r w:rsidRPr="0083672C">
                <w:rPr>
                  <w:color w:val="4E4E4E"/>
                  <w:sz w:val="16"/>
                  <w:szCs w:val="16"/>
                  <w:u w:val="single"/>
                  <w:bdr w:val="none" w:sz="0" w:space="0" w:color="auto" w:frame="1"/>
                </w:rPr>
                <w:t>Staff Development</w:t>
              </w:r>
            </w:hyperlink>
          </w:p>
        </w:tc>
      </w:tr>
      <w:tr w:rsidR="00A17F18" w:rsidRPr="0083672C" w14:paraId="7D560174" w14:textId="77777777" w:rsidTr="00767C88">
        <w:tc>
          <w:tcPr>
            <w:tcW w:w="5425" w:type="dxa"/>
            <w:shd w:val="clear" w:color="auto" w:fill="auto"/>
            <w:tcMar>
              <w:top w:w="75" w:type="dxa"/>
              <w:left w:w="0" w:type="dxa"/>
              <w:bottom w:w="75" w:type="dxa"/>
              <w:right w:w="150" w:type="dxa"/>
            </w:tcMar>
            <w:vAlign w:val="bottom"/>
            <w:hideMark/>
          </w:tcPr>
          <w:p w14:paraId="7A4B751B" w14:textId="77777777" w:rsidR="00A17F18" w:rsidRPr="0083672C" w:rsidRDefault="00A17F18" w:rsidP="00767C88">
            <w:pPr>
              <w:spacing w:line="240" w:lineRule="auto"/>
              <w:rPr>
                <w:sz w:val="16"/>
                <w:szCs w:val="16"/>
              </w:rPr>
            </w:pPr>
            <w:r w:rsidRPr="0083672C">
              <w:rPr>
                <w:sz w:val="16"/>
                <w:szCs w:val="16"/>
              </w:rPr>
              <w:t>4358</w:t>
            </w:r>
          </w:p>
        </w:tc>
        <w:tc>
          <w:tcPr>
            <w:tcW w:w="0" w:type="auto"/>
            <w:shd w:val="clear" w:color="auto" w:fill="auto"/>
            <w:tcMar>
              <w:top w:w="75" w:type="dxa"/>
              <w:left w:w="0" w:type="dxa"/>
              <w:bottom w:w="75" w:type="dxa"/>
              <w:right w:w="150" w:type="dxa"/>
            </w:tcMar>
            <w:vAlign w:val="bottom"/>
            <w:hideMark/>
          </w:tcPr>
          <w:p w14:paraId="3BD88AEA" w14:textId="77777777" w:rsidR="00A17F18" w:rsidRPr="0083672C" w:rsidRDefault="00A17F18" w:rsidP="00767C88">
            <w:pPr>
              <w:spacing w:line="240" w:lineRule="auto"/>
              <w:rPr>
                <w:sz w:val="16"/>
                <w:szCs w:val="16"/>
              </w:rPr>
            </w:pPr>
            <w:hyperlink r:id="rId1381" w:history="1">
              <w:r w:rsidRPr="0083672C">
                <w:rPr>
                  <w:color w:val="4E4E4E"/>
                  <w:sz w:val="16"/>
                  <w:szCs w:val="16"/>
                  <w:u w:val="single"/>
                  <w:bdr w:val="none" w:sz="0" w:space="0" w:color="auto" w:frame="1"/>
                </w:rPr>
                <w:t>Employee Security</w:t>
              </w:r>
            </w:hyperlink>
          </w:p>
        </w:tc>
      </w:tr>
      <w:tr w:rsidR="00A17F18" w:rsidRPr="0083672C" w14:paraId="507624C2" w14:textId="77777777" w:rsidTr="00767C88">
        <w:tc>
          <w:tcPr>
            <w:tcW w:w="5425" w:type="dxa"/>
            <w:shd w:val="clear" w:color="auto" w:fill="auto"/>
            <w:tcMar>
              <w:top w:w="75" w:type="dxa"/>
              <w:left w:w="0" w:type="dxa"/>
              <w:bottom w:w="75" w:type="dxa"/>
              <w:right w:w="150" w:type="dxa"/>
            </w:tcMar>
            <w:vAlign w:val="bottom"/>
            <w:hideMark/>
          </w:tcPr>
          <w:p w14:paraId="6782C629" w14:textId="77777777" w:rsidR="00A17F18" w:rsidRPr="0083672C" w:rsidRDefault="00A17F18" w:rsidP="00767C88">
            <w:pPr>
              <w:spacing w:line="240" w:lineRule="auto"/>
              <w:rPr>
                <w:sz w:val="16"/>
                <w:szCs w:val="16"/>
              </w:rPr>
            </w:pPr>
            <w:r w:rsidRPr="0083672C">
              <w:rPr>
                <w:sz w:val="16"/>
                <w:szCs w:val="16"/>
              </w:rPr>
              <w:t>4358</w:t>
            </w:r>
          </w:p>
        </w:tc>
        <w:tc>
          <w:tcPr>
            <w:tcW w:w="0" w:type="auto"/>
            <w:shd w:val="clear" w:color="auto" w:fill="auto"/>
            <w:tcMar>
              <w:top w:w="75" w:type="dxa"/>
              <w:left w:w="0" w:type="dxa"/>
              <w:bottom w:w="75" w:type="dxa"/>
              <w:right w:w="150" w:type="dxa"/>
            </w:tcMar>
            <w:vAlign w:val="bottom"/>
            <w:hideMark/>
          </w:tcPr>
          <w:p w14:paraId="1EF8F906" w14:textId="77777777" w:rsidR="00A17F18" w:rsidRPr="0083672C" w:rsidRDefault="00A17F18" w:rsidP="00767C88">
            <w:pPr>
              <w:spacing w:line="240" w:lineRule="auto"/>
              <w:rPr>
                <w:sz w:val="16"/>
                <w:szCs w:val="16"/>
              </w:rPr>
            </w:pPr>
            <w:hyperlink r:id="rId1382" w:history="1">
              <w:r w:rsidRPr="0083672C">
                <w:rPr>
                  <w:color w:val="4E4E4E"/>
                  <w:sz w:val="16"/>
                  <w:szCs w:val="16"/>
                  <w:u w:val="single"/>
                  <w:bdr w:val="none" w:sz="0" w:space="0" w:color="auto" w:frame="1"/>
                </w:rPr>
                <w:t>Employee Security</w:t>
              </w:r>
            </w:hyperlink>
          </w:p>
        </w:tc>
      </w:tr>
      <w:tr w:rsidR="00A17F18" w:rsidRPr="0083672C" w14:paraId="655730B2" w14:textId="77777777" w:rsidTr="00767C88">
        <w:tc>
          <w:tcPr>
            <w:tcW w:w="5425" w:type="dxa"/>
            <w:shd w:val="clear" w:color="auto" w:fill="auto"/>
            <w:tcMar>
              <w:top w:w="75" w:type="dxa"/>
              <w:left w:w="0" w:type="dxa"/>
              <w:bottom w:w="75" w:type="dxa"/>
              <w:right w:w="150" w:type="dxa"/>
            </w:tcMar>
            <w:vAlign w:val="bottom"/>
            <w:hideMark/>
          </w:tcPr>
          <w:p w14:paraId="5F6D0E8D" w14:textId="77777777" w:rsidR="00A17F18" w:rsidRPr="0083672C" w:rsidRDefault="00A17F18" w:rsidP="00767C88">
            <w:pPr>
              <w:spacing w:line="240" w:lineRule="auto"/>
              <w:rPr>
                <w:sz w:val="16"/>
                <w:szCs w:val="16"/>
              </w:rPr>
            </w:pPr>
            <w:r w:rsidRPr="0083672C">
              <w:rPr>
                <w:sz w:val="16"/>
                <w:szCs w:val="16"/>
              </w:rPr>
              <w:t>5112.5</w:t>
            </w:r>
          </w:p>
        </w:tc>
        <w:tc>
          <w:tcPr>
            <w:tcW w:w="0" w:type="auto"/>
            <w:shd w:val="clear" w:color="auto" w:fill="auto"/>
            <w:tcMar>
              <w:top w:w="75" w:type="dxa"/>
              <w:left w:w="0" w:type="dxa"/>
              <w:bottom w:w="75" w:type="dxa"/>
              <w:right w:w="150" w:type="dxa"/>
            </w:tcMar>
            <w:vAlign w:val="bottom"/>
            <w:hideMark/>
          </w:tcPr>
          <w:p w14:paraId="75D41C86" w14:textId="77777777" w:rsidR="00A17F18" w:rsidRPr="0083672C" w:rsidRDefault="00A17F18" w:rsidP="00767C88">
            <w:pPr>
              <w:spacing w:line="240" w:lineRule="auto"/>
              <w:rPr>
                <w:sz w:val="16"/>
                <w:szCs w:val="16"/>
              </w:rPr>
            </w:pPr>
            <w:hyperlink r:id="rId1383" w:history="1">
              <w:r w:rsidRPr="0083672C">
                <w:rPr>
                  <w:color w:val="4E4E4E"/>
                  <w:sz w:val="16"/>
                  <w:szCs w:val="16"/>
                  <w:u w:val="single"/>
                  <w:bdr w:val="none" w:sz="0" w:space="0" w:color="auto" w:frame="1"/>
                </w:rPr>
                <w:t>Open/Closed Campus</w:t>
              </w:r>
            </w:hyperlink>
          </w:p>
        </w:tc>
      </w:tr>
      <w:tr w:rsidR="00A17F18" w:rsidRPr="0083672C" w14:paraId="33BACE1C" w14:textId="77777777" w:rsidTr="00767C88">
        <w:tc>
          <w:tcPr>
            <w:tcW w:w="5425" w:type="dxa"/>
            <w:shd w:val="clear" w:color="auto" w:fill="auto"/>
            <w:tcMar>
              <w:top w:w="75" w:type="dxa"/>
              <w:left w:w="0" w:type="dxa"/>
              <w:bottom w:w="75" w:type="dxa"/>
              <w:right w:w="150" w:type="dxa"/>
            </w:tcMar>
            <w:vAlign w:val="bottom"/>
            <w:hideMark/>
          </w:tcPr>
          <w:p w14:paraId="5CF40BC8" w14:textId="77777777" w:rsidR="00A17F18" w:rsidRPr="0083672C" w:rsidRDefault="00A17F18" w:rsidP="00767C88">
            <w:pPr>
              <w:spacing w:line="240" w:lineRule="auto"/>
              <w:rPr>
                <w:sz w:val="16"/>
                <w:szCs w:val="16"/>
              </w:rPr>
            </w:pPr>
            <w:r w:rsidRPr="0083672C">
              <w:rPr>
                <w:sz w:val="16"/>
                <w:szCs w:val="16"/>
              </w:rPr>
              <w:t>5116.2</w:t>
            </w:r>
          </w:p>
        </w:tc>
        <w:tc>
          <w:tcPr>
            <w:tcW w:w="0" w:type="auto"/>
            <w:shd w:val="clear" w:color="auto" w:fill="auto"/>
            <w:tcMar>
              <w:top w:w="75" w:type="dxa"/>
              <w:left w:w="0" w:type="dxa"/>
              <w:bottom w:w="75" w:type="dxa"/>
              <w:right w:w="150" w:type="dxa"/>
            </w:tcMar>
            <w:vAlign w:val="bottom"/>
            <w:hideMark/>
          </w:tcPr>
          <w:p w14:paraId="1974DFCF" w14:textId="77777777" w:rsidR="00A17F18" w:rsidRPr="0083672C" w:rsidRDefault="00A17F18" w:rsidP="00767C88">
            <w:pPr>
              <w:spacing w:line="240" w:lineRule="auto"/>
              <w:rPr>
                <w:sz w:val="16"/>
                <w:szCs w:val="16"/>
              </w:rPr>
            </w:pPr>
            <w:hyperlink r:id="rId1384" w:history="1">
              <w:r w:rsidRPr="0083672C">
                <w:rPr>
                  <w:color w:val="4E4E4E"/>
                  <w:sz w:val="16"/>
                  <w:szCs w:val="16"/>
                  <w:u w:val="single"/>
                  <w:bdr w:val="none" w:sz="0" w:space="0" w:color="auto" w:frame="1"/>
                </w:rPr>
                <w:t>Involuntary Student Transfers</w:t>
              </w:r>
            </w:hyperlink>
          </w:p>
        </w:tc>
      </w:tr>
      <w:tr w:rsidR="00A17F18" w:rsidRPr="0083672C" w14:paraId="325E1FDC" w14:textId="77777777" w:rsidTr="00767C88">
        <w:tc>
          <w:tcPr>
            <w:tcW w:w="5425" w:type="dxa"/>
            <w:shd w:val="clear" w:color="auto" w:fill="auto"/>
            <w:tcMar>
              <w:top w:w="75" w:type="dxa"/>
              <w:left w:w="0" w:type="dxa"/>
              <w:bottom w:w="75" w:type="dxa"/>
              <w:right w:w="150" w:type="dxa"/>
            </w:tcMar>
            <w:vAlign w:val="bottom"/>
            <w:hideMark/>
          </w:tcPr>
          <w:p w14:paraId="2081CDB5" w14:textId="77777777" w:rsidR="00A17F18" w:rsidRPr="0083672C" w:rsidRDefault="00A17F18" w:rsidP="00767C88">
            <w:pPr>
              <w:spacing w:line="240" w:lineRule="auto"/>
              <w:rPr>
                <w:sz w:val="16"/>
                <w:szCs w:val="16"/>
              </w:rPr>
            </w:pPr>
            <w:r w:rsidRPr="0083672C">
              <w:rPr>
                <w:sz w:val="16"/>
                <w:szCs w:val="16"/>
              </w:rPr>
              <w:t>5125</w:t>
            </w:r>
          </w:p>
        </w:tc>
        <w:tc>
          <w:tcPr>
            <w:tcW w:w="0" w:type="auto"/>
            <w:shd w:val="clear" w:color="auto" w:fill="auto"/>
            <w:tcMar>
              <w:top w:w="75" w:type="dxa"/>
              <w:left w:w="0" w:type="dxa"/>
              <w:bottom w:w="75" w:type="dxa"/>
              <w:right w:w="150" w:type="dxa"/>
            </w:tcMar>
            <w:vAlign w:val="bottom"/>
            <w:hideMark/>
          </w:tcPr>
          <w:p w14:paraId="2EBD61CF" w14:textId="77777777" w:rsidR="00A17F18" w:rsidRPr="0083672C" w:rsidRDefault="00A17F18" w:rsidP="00767C88">
            <w:pPr>
              <w:spacing w:line="240" w:lineRule="auto"/>
              <w:rPr>
                <w:sz w:val="16"/>
                <w:szCs w:val="16"/>
              </w:rPr>
            </w:pPr>
            <w:hyperlink r:id="rId1385" w:history="1">
              <w:r w:rsidRPr="0083672C">
                <w:rPr>
                  <w:color w:val="4E4E4E"/>
                  <w:sz w:val="16"/>
                  <w:szCs w:val="16"/>
                  <w:u w:val="single"/>
                  <w:bdr w:val="none" w:sz="0" w:space="0" w:color="auto" w:frame="1"/>
                </w:rPr>
                <w:t>Student Records</w:t>
              </w:r>
            </w:hyperlink>
          </w:p>
        </w:tc>
      </w:tr>
      <w:tr w:rsidR="00A17F18" w:rsidRPr="0083672C" w14:paraId="145D9224" w14:textId="77777777" w:rsidTr="00767C88">
        <w:tc>
          <w:tcPr>
            <w:tcW w:w="5425" w:type="dxa"/>
            <w:shd w:val="clear" w:color="auto" w:fill="auto"/>
            <w:tcMar>
              <w:top w:w="75" w:type="dxa"/>
              <w:left w:w="0" w:type="dxa"/>
              <w:bottom w:w="75" w:type="dxa"/>
              <w:right w:w="150" w:type="dxa"/>
            </w:tcMar>
            <w:vAlign w:val="bottom"/>
            <w:hideMark/>
          </w:tcPr>
          <w:p w14:paraId="5FF916B5" w14:textId="77777777" w:rsidR="00A17F18" w:rsidRPr="0083672C" w:rsidRDefault="00A17F18" w:rsidP="00767C88">
            <w:pPr>
              <w:spacing w:line="240" w:lineRule="auto"/>
              <w:rPr>
                <w:sz w:val="16"/>
                <w:szCs w:val="16"/>
              </w:rPr>
            </w:pPr>
            <w:r w:rsidRPr="0083672C">
              <w:rPr>
                <w:sz w:val="16"/>
                <w:szCs w:val="16"/>
              </w:rPr>
              <w:t>5125</w:t>
            </w:r>
          </w:p>
        </w:tc>
        <w:tc>
          <w:tcPr>
            <w:tcW w:w="0" w:type="auto"/>
            <w:shd w:val="clear" w:color="auto" w:fill="auto"/>
            <w:tcMar>
              <w:top w:w="75" w:type="dxa"/>
              <w:left w:w="0" w:type="dxa"/>
              <w:bottom w:w="75" w:type="dxa"/>
              <w:right w:w="150" w:type="dxa"/>
            </w:tcMar>
            <w:vAlign w:val="bottom"/>
            <w:hideMark/>
          </w:tcPr>
          <w:p w14:paraId="71E90B26" w14:textId="77777777" w:rsidR="00A17F18" w:rsidRPr="0083672C" w:rsidRDefault="00A17F18" w:rsidP="00767C88">
            <w:pPr>
              <w:spacing w:line="240" w:lineRule="auto"/>
              <w:rPr>
                <w:sz w:val="16"/>
                <w:szCs w:val="16"/>
              </w:rPr>
            </w:pPr>
            <w:hyperlink r:id="rId1386" w:history="1">
              <w:r w:rsidRPr="0083672C">
                <w:rPr>
                  <w:color w:val="4E4E4E"/>
                  <w:sz w:val="16"/>
                  <w:szCs w:val="16"/>
                  <w:u w:val="single"/>
                  <w:bdr w:val="none" w:sz="0" w:space="0" w:color="auto" w:frame="1"/>
                </w:rPr>
                <w:t>Student Records</w:t>
              </w:r>
            </w:hyperlink>
          </w:p>
        </w:tc>
      </w:tr>
      <w:tr w:rsidR="00A17F18" w:rsidRPr="0083672C" w14:paraId="0A6696FE" w14:textId="77777777" w:rsidTr="00767C88">
        <w:tc>
          <w:tcPr>
            <w:tcW w:w="5425" w:type="dxa"/>
            <w:shd w:val="clear" w:color="auto" w:fill="auto"/>
            <w:tcMar>
              <w:top w:w="75" w:type="dxa"/>
              <w:left w:w="0" w:type="dxa"/>
              <w:bottom w:w="75" w:type="dxa"/>
              <w:right w:w="150" w:type="dxa"/>
            </w:tcMar>
            <w:vAlign w:val="bottom"/>
            <w:hideMark/>
          </w:tcPr>
          <w:p w14:paraId="64BC20C1" w14:textId="77777777" w:rsidR="00A17F18" w:rsidRPr="0083672C" w:rsidRDefault="00A17F18" w:rsidP="00767C88">
            <w:pPr>
              <w:spacing w:line="240" w:lineRule="auto"/>
              <w:rPr>
                <w:sz w:val="16"/>
                <w:szCs w:val="16"/>
              </w:rPr>
            </w:pPr>
            <w:r w:rsidRPr="0083672C">
              <w:rPr>
                <w:sz w:val="16"/>
                <w:szCs w:val="16"/>
              </w:rPr>
              <w:t>5125.1</w:t>
            </w:r>
          </w:p>
        </w:tc>
        <w:tc>
          <w:tcPr>
            <w:tcW w:w="0" w:type="auto"/>
            <w:shd w:val="clear" w:color="auto" w:fill="auto"/>
            <w:tcMar>
              <w:top w:w="75" w:type="dxa"/>
              <w:left w:w="0" w:type="dxa"/>
              <w:bottom w:w="75" w:type="dxa"/>
              <w:right w:w="150" w:type="dxa"/>
            </w:tcMar>
            <w:vAlign w:val="bottom"/>
            <w:hideMark/>
          </w:tcPr>
          <w:p w14:paraId="2041765D" w14:textId="77777777" w:rsidR="00A17F18" w:rsidRPr="0083672C" w:rsidRDefault="00A17F18" w:rsidP="00767C88">
            <w:pPr>
              <w:spacing w:line="240" w:lineRule="auto"/>
              <w:rPr>
                <w:sz w:val="16"/>
                <w:szCs w:val="16"/>
              </w:rPr>
            </w:pPr>
            <w:hyperlink r:id="rId1387" w:history="1">
              <w:r w:rsidRPr="0083672C">
                <w:rPr>
                  <w:color w:val="4E4E4E"/>
                  <w:sz w:val="16"/>
                  <w:szCs w:val="16"/>
                  <w:u w:val="single"/>
                  <w:bdr w:val="none" w:sz="0" w:space="0" w:color="auto" w:frame="1"/>
                </w:rPr>
                <w:t>Release Of Directory Information</w:t>
              </w:r>
            </w:hyperlink>
          </w:p>
        </w:tc>
      </w:tr>
      <w:tr w:rsidR="00A17F18" w:rsidRPr="0083672C" w14:paraId="09D5F4B7" w14:textId="77777777" w:rsidTr="00767C88">
        <w:tc>
          <w:tcPr>
            <w:tcW w:w="5425" w:type="dxa"/>
            <w:shd w:val="clear" w:color="auto" w:fill="auto"/>
            <w:tcMar>
              <w:top w:w="75" w:type="dxa"/>
              <w:left w:w="0" w:type="dxa"/>
              <w:bottom w:w="75" w:type="dxa"/>
              <w:right w:w="150" w:type="dxa"/>
            </w:tcMar>
            <w:vAlign w:val="bottom"/>
            <w:hideMark/>
          </w:tcPr>
          <w:p w14:paraId="1CBB5382" w14:textId="77777777" w:rsidR="00A17F18" w:rsidRPr="0083672C" w:rsidRDefault="00A17F18" w:rsidP="00767C88">
            <w:pPr>
              <w:spacing w:line="240" w:lineRule="auto"/>
              <w:rPr>
                <w:sz w:val="16"/>
                <w:szCs w:val="16"/>
              </w:rPr>
            </w:pPr>
            <w:r w:rsidRPr="0083672C">
              <w:rPr>
                <w:sz w:val="16"/>
                <w:szCs w:val="16"/>
              </w:rPr>
              <w:t>5125.1</w:t>
            </w:r>
          </w:p>
        </w:tc>
        <w:tc>
          <w:tcPr>
            <w:tcW w:w="0" w:type="auto"/>
            <w:shd w:val="clear" w:color="auto" w:fill="auto"/>
            <w:tcMar>
              <w:top w:w="75" w:type="dxa"/>
              <w:left w:w="0" w:type="dxa"/>
              <w:bottom w:w="75" w:type="dxa"/>
              <w:right w:w="150" w:type="dxa"/>
            </w:tcMar>
            <w:vAlign w:val="bottom"/>
            <w:hideMark/>
          </w:tcPr>
          <w:p w14:paraId="597F75C5" w14:textId="77777777" w:rsidR="00A17F18" w:rsidRPr="0083672C" w:rsidRDefault="00A17F18" w:rsidP="00767C88">
            <w:pPr>
              <w:spacing w:line="240" w:lineRule="auto"/>
              <w:rPr>
                <w:sz w:val="16"/>
                <w:szCs w:val="16"/>
              </w:rPr>
            </w:pPr>
            <w:hyperlink r:id="rId1388" w:history="1">
              <w:r w:rsidRPr="0083672C">
                <w:rPr>
                  <w:color w:val="4E4E4E"/>
                  <w:sz w:val="16"/>
                  <w:szCs w:val="16"/>
                  <w:u w:val="single"/>
                  <w:bdr w:val="none" w:sz="0" w:space="0" w:color="auto" w:frame="1"/>
                </w:rPr>
                <w:t>Release Of Directory Information</w:t>
              </w:r>
            </w:hyperlink>
          </w:p>
        </w:tc>
      </w:tr>
      <w:tr w:rsidR="00A17F18" w:rsidRPr="0083672C" w14:paraId="722CC494" w14:textId="77777777" w:rsidTr="00767C88">
        <w:tc>
          <w:tcPr>
            <w:tcW w:w="5425" w:type="dxa"/>
            <w:shd w:val="clear" w:color="auto" w:fill="auto"/>
            <w:tcMar>
              <w:top w:w="75" w:type="dxa"/>
              <w:left w:w="0" w:type="dxa"/>
              <w:bottom w:w="75" w:type="dxa"/>
              <w:right w:w="150" w:type="dxa"/>
            </w:tcMar>
            <w:vAlign w:val="bottom"/>
            <w:hideMark/>
          </w:tcPr>
          <w:p w14:paraId="7019C467" w14:textId="77777777" w:rsidR="00A17F18" w:rsidRPr="0083672C" w:rsidRDefault="00A17F18" w:rsidP="00767C88">
            <w:pPr>
              <w:spacing w:line="240" w:lineRule="auto"/>
              <w:rPr>
                <w:sz w:val="16"/>
                <w:szCs w:val="16"/>
              </w:rPr>
            </w:pPr>
            <w:r w:rsidRPr="0083672C">
              <w:rPr>
                <w:sz w:val="16"/>
                <w:szCs w:val="16"/>
              </w:rPr>
              <w:t>5125.1-E PDF(1)</w:t>
            </w:r>
          </w:p>
        </w:tc>
        <w:tc>
          <w:tcPr>
            <w:tcW w:w="0" w:type="auto"/>
            <w:shd w:val="clear" w:color="auto" w:fill="auto"/>
            <w:tcMar>
              <w:top w:w="75" w:type="dxa"/>
              <w:left w:w="0" w:type="dxa"/>
              <w:bottom w:w="75" w:type="dxa"/>
              <w:right w:w="150" w:type="dxa"/>
            </w:tcMar>
            <w:vAlign w:val="bottom"/>
            <w:hideMark/>
          </w:tcPr>
          <w:p w14:paraId="27909EE7" w14:textId="77777777" w:rsidR="00A17F18" w:rsidRPr="0083672C" w:rsidRDefault="00A17F18" w:rsidP="00767C88">
            <w:pPr>
              <w:spacing w:line="240" w:lineRule="auto"/>
              <w:rPr>
                <w:sz w:val="16"/>
                <w:szCs w:val="16"/>
              </w:rPr>
            </w:pPr>
            <w:hyperlink r:id="rId1389" w:history="1">
              <w:r w:rsidRPr="0083672C">
                <w:rPr>
                  <w:color w:val="4E4E4E"/>
                  <w:sz w:val="16"/>
                  <w:szCs w:val="16"/>
                  <w:u w:val="single"/>
                  <w:bdr w:val="none" w:sz="0" w:space="0" w:color="auto" w:frame="1"/>
                </w:rPr>
                <w:t>Release Of Directory Information</w:t>
              </w:r>
            </w:hyperlink>
          </w:p>
        </w:tc>
      </w:tr>
      <w:tr w:rsidR="00A17F18" w:rsidRPr="0083672C" w14:paraId="290F9C01" w14:textId="77777777" w:rsidTr="00767C88">
        <w:tc>
          <w:tcPr>
            <w:tcW w:w="5425" w:type="dxa"/>
            <w:shd w:val="clear" w:color="auto" w:fill="auto"/>
            <w:tcMar>
              <w:top w:w="75" w:type="dxa"/>
              <w:left w:w="0" w:type="dxa"/>
              <w:bottom w:w="75" w:type="dxa"/>
              <w:right w:w="150" w:type="dxa"/>
            </w:tcMar>
            <w:vAlign w:val="bottom"/>
            <w:hideMark/>
          </w:tcPr>
          <w:p w14:paraId="3A7E589A" w14:textId="77777777" w:rsidR="00A17F18" w:rsidRPr="0083672C" w:rsidRDefault="00A17F18" w:rsidP="00767C88">
            <w:pPr>
              <w:spacing w:line="240" w:lineRule="auto"/>
              <w:rPr>
                <w:sz w:val="16"/>
                <w:szCs w:val="16"/>
              </w:rPr>
            </w:pPr>
            <w:r w:rsidRPr="0083672C">
              <w:rPr>
                <w:sz w:val="16"/>
                <w:szCs w:val="16"/>
              </w:rPr>
              <w:t>5131.1</w:t>
            </w:r>
          </w:p>
        </w:tc>
        <w:tc>
          <w:tcPr>
            <w:tcW w:w="0" w:type="auto"/>
            <w:shd w:val="clear" w:color="auto" w:fill="auto"/>
            <w:tcMar>
              <w:top w:w="75" w:type="dxa"/>
              <w:left w:w="0" w:type="dxa"/>
              <w:bottom w:w="75" w:type="dxa"/>
              <w:right w:w="150" w:type="dxa"/>
            </w:tcMar>
            <w:vAlign w:val="bottom"/>
            <w:hideMark/>
          </w:tcPr>
          <w:p w14:paraId="1C19E915" w14:textId="77777777" w:rsidR="00A17F18" w:rsidRPr="0083672C" w:rsidRDefault="00A17F18" w:rsidP="00767C88">
            <w:pPr>
              <w:spacing w:line="240" w:lineRule="auto"/>
              <w:rPr>
                <w:sz w:val="16"/>
                <w:szCs w:val="16"/>
              </w:rPr>
            </w:pPr>
            <w:hyperlink r:id="rId1390" w:history="1">
              <w:r w:rsidRPr="0083672C">
                <w:rPr>
                  <w:color w:val="4E4E4E"/>
                  <w:sz w:val="16"/>
                  <w:szCs w:val="16"/>
                  <w:u w:val="single"/>
                  <w:bdr w:val="none" w:sz="0" w:space="0" w:color="auto" w:frame="1"/>
                </w:rPr>
                <w:t>Bus Conduct</w:t>
              </w:r>
            </w:hyperlink>
          </w:p>
        </w:tc>
      </w:tr>
      <w:tr w:rsidR="00A17F18" w:rsidRPr="0083672C" w14:paraId="1631CB09" w14:textId="77777777" w:rsidTr="00767C88">
        <w:tc>
          <w:tcPr>
            <w:tcW w:w="5425" w:type="dxa"/>
            <w:shd w:val="clear" w:color="auto" w:fill="auto"/>
            <w:tcMar>
              <w:top w:w="75" w:type="dxa"/>
              <w:left w:w="0" w:type="dxa"/>
              <w:bottom w:w="75" w:type="dxa"/>
              <w:right w:w="150" w:type="dxa"/>
            </w:tcMar>
            <w:vAlign w:val="bottom"/>
            <w:hideMark/>
          </w:tcPr>
          <w:p w14:paraId="56E08FE1" w14:textId="77777777" w:rsidR="00A17F18" w:rsidRPr="0083672C" w:rsidRDefault="00A17F18" w:rsidP="00767C88">
            <w:pPr>
              <w:spacing w:line="240" w:lineRule="auto"/>
              <w:rPr>
                <w:sz w:val="16"/>
                <w:szCs w:val="16"/>
              </w:rPr>
            </w:pPr>
            <w:r w:rsidRPr="0083672C">
              <w:rPr>
                <w:sz w:val="16"/>
                <w:szCs w:val="16"/>
              </w:rPr>
              <w:t>5131.1</w:t>
            </w:r>
          </w:p>
        </w:tc>
        <w:tc>
          <w:tcPr>
            <w:tcW w:w="0" w:type="auto"/>
            <w:shd w:val="clear" w:color="auto" w:fill="auto"/>
            <w:tcMar>
              <w:top w:w="75" w:type="dxa"/>
              <w:left w:w="0" w:type="dxa"/>
              <w:bottom w:w="75" w:type="dxa"/>
              <w:right w:w="150" w:type="dxa"/>
            </w:tcMar>
            <w:vAlign w:val="bottom"/>
            <w:hideMark/>
          </w:tcPr>
          <w:p w14:paraId="7FFC8972" w14:textId="77777777" w:rsidR="00A17F18" w:rsidRPr="0083672C" w:rsidRDefault="00A17F18" w:rsidP="00767C88">
            <w:pPr>
              <w:spacing w:line="240" w:lineRule="auto"/>
              <w:rPr>
                <w:sz w:val="16"/>
                <w:szCs w:val="16"/>
              </w:rPr>
            </w:pPr>
            <w:hyperlink r:id="rId1391" w:history="1">
              <w:r w:rsidRPr="0083672C">
                <w:rPr>
                  <w:color w:val="4E4E4E"/>
                  <w:sz w:val="16"/>
                  <w:szCs w:val="16"/>
                  <w:u w:val="single"/>
                  <w:bdr w:val="none" w:sz="0" w:space="0" w:color="auto" w:frame="1"/>
                </w:rPr>
                <w:t>Bus Conduct</w:t>
              </w:r>
            </w:hyperlink>
          </w:p>
        </w:tc>
      </w:tr>
      <w:tr w:rsidR="00A17F18" w:rsidRPr="0083672C" w14:paraId="10713068" w14:textId="77777777" w:rsidTr="00767C88">
        <w:tc>
          <w:tcPr>
            <w:tcW w:w="5425" w:type="dxa"/>
            <w:shd w:val="clear" w:color="auto" w:fill="auto"/>
            <w:tcMar>
              <w:top w:w="75" w:type="dxa"/>
              <w:left w:w="0" w:type="dxa"/>
              <w:bottom w:w="75" w:type="dxa"/>
              <w:right w:w="150" w:type="dxa"/>
            </w:tcMar>
            <w:vAlign w:val="bottom"/>
            <w:hideMark/>
          </w:tcPr>
          <w:p w14:paraId="0F46CC0C" w14:textId="77777777" w:rsidR="00A17F18" w:rsidRPr="0083672C" w:rsidRDefault="00A17F18" w:rsidP="00767C88">
            <w:pPr>
              <w:spacing w:line="240" w:lineRule="auto"/>
              <w:rPr>
                <w:sz w:val="16"/>
                <w:szCs w:val="16"/>
              </w:rPr>
            </w:pPr>
            <w:r w:rsidRPr="0083672C">
              <w:rPr>
                <w:sz w:val="16"/>
                <w:szCs w:val="16"/>
              </w:rPr>
              <w:t>5131.2</w:t>
            </w:r>
          </w:p>
        </w:tc>
        <w:tc>
          <w:tcPr>
            <w:tcW w:w="0" w:type="auto"/>
            <w:shd w:val="clear" w:color="auto" w:fill="auto"/>
            <w:tcMar>
              <w:top w:w="75" w:type="dxa"/>
              <w:left w:w="0" w:type="dxa"/>
              <w:bottom w:w="75" w:type="dxa"/>
              <w:right w:w="150" w:type="dxa"/>
            </w:tcMar>
            <w:vAlign w:val="bottom"/>
            <w:hideMark/>
          </w:tcPr>
          <w:p w14:paraId="2A0EAF8B" w14:textId="77777777" w:rsidR="00A17F18" w:rsidRPr="0083672C" w:rsidRDefault="00A17F18" w:rsidP="00767C88">
            <w:pPr>
              <w:spacing w:line="240" w:lineRule="auto"/>
              <w:rPr>
                <w:sz w:val="16"/>
                <w:szCs w:val="16"/>
              </w:rPr>
            </w:pPr>
            <w:hyperlink r:id="rId1392" w:history="1">
              <w:r w:rsidRPr="0083672C">
                <w:rPr>
                  <w:color w:val="4E4E4E"/>
                  <w:sz w:val="16"/>
                  <w:szCs w:val="16"/>
                  <w:u w:val="single"/>
                  <w:bdr w:val="none" w:sz="0" w:space="0" w:color="auto" w:frame="1"/>
                </w:rPr>
                <w:t>Bullying</w:t>
              </w:r>
            </w:hyperlink>
          </w:p>
        </w:tc>
      </w:tr>
      <w:tr w:rsidR="00A17F18" w:rsidRPr="0083672C" w14:paraId="1BF1E475" w14:textId="77777777" w:rsidTr="00767C88">
        <w:tc>
          <w:tcPr>
            <w:tcW w:w="5425" w:type="dxa"/>
            <w:shd w:val="clear" w:color="auto" w:fill="auto"/>
            <w:tcMar>
              <w:top w:w="75" w:type="dxa"/>
              <w:left w:w="0" w:type="dxa"/>
              <w:bottom w:w="75" w:type="dxa"/>
              <w:right w:w="150" w:type="dxa"/>
            </w:tcMar>
            <w:vAlign w:val="bottom"/>
            <w:hideMark/>
          </w:tcPr>
          <w:p w14:paraId="615AAF24" w14:textId="77777777" w:rsidR="00A17F18" w:rsidRPr="0083672C" w:rsidRDefault="00A17F18" w:rsidP="00767C88">
            <w:pPr>
              <w:spacing w:line="240" w:lineRule="auto"/>
              <w:rPr>
                <w:sz w:val="16"/>
                <w:szCs w:val="16"/>
              </w:rPr>
            </w:pPr>
            <w:r w:rsidRPr="0083672C">
              <w:rPr>
                <w:sz w:val="16"/>
                <w:szCs w:val="16"/>
              </w:rPr>
              <w:t>5131.2</w:t>
            </w:r>
          </w:p>
        </w:tc>
        <w:tc>
          <w:tcPr>
            <w:tcW w:w="0" w:type="auto"/>
            <w:shd w:val="clear" w:color="auto" w:fill="auto"/>
            <w:tcMar>
              <w:top w:w="75" w:type="dxa"/>
              <w:left w:w="0" w:type="dxa"/>
              <w:bottom w:w="75" w:type="dxa"/>
              <w:right w:w="150" w:type="dxa"/>
            </w:tcMar>
            <w:vAlign w:val="bottom"/>
            <w:hideMark/>
          </w:tcPr>
          <w:p w14:paraId="6EFDDC1B" w14:textId="77777777" w:rsidR="00A17F18" w:rsidRPr="0083672C" w:rsidRDefault="00A17F18" w:rsidP="00767C88">
            <w:pPr>
              <w:spacing w:line="240" w:lineRule="auto"/>
              <w:rPr>
                <w:sz w:val="16"/>
                <w:szCs w:val="16"/>
              </w:rPr>
            </w:pPr>
            <w:hyperlink r:id="rId1393" w:history="1">
              <w:r w:rsidRPr="0083672C">
                <w:rPr>
                  <w:color w:val="4E4E4E"/>
                  <w:sz w:val="16"/>
                  <w:szCs w:val="16"/>
                  <w:u w:val="single"/>
                  <w:bdr w:val="none" w:sz="0" w:space="0" w:color="auto" w:frame="1"/>
                </w:rPr>
                <w:t>Bullying</w:t>
              </w:r>
            </w:hyperlink>
          </w:p>
        </w:tc>
      </w:tr>
      <w:tr w:rsidR="00A17F18" w:rsidRPr="0083672C" w14:paraId="79E17A84" w14:textId="77777777" w:rsidTr="00767C88">
        <w:tc>
          <w:tcPr>
            <w:tcW w:w="5425" w:type="dxa"/>
            <w:shd w:val="clear" w:color="auto" w:fill="auto"/>
            <w:tcMar>
              <w:top w:w="75" w:type="dxa"/>
              <w:left w:w="0" w:type="dxa"/>
              <w:bottom w:w="75" w:type="dxa"/>
              <w:right w:w="150" w:type="dxa"/>
            </w:tcMar>
            <w:vAlign w:val="bottom"/>
            <w:hideMark/>
          </w:tcPr>
          <w:p w14:paraId="29D61EAB" w14:textId="77777777" w:rsidR="00A17F18" w:rsidRPr="0083672C" w:rsidRDefault="00A17F18" w:rsidP="00767C88">
            <w:pPr>
              <w:spacing w:line="240" w:lineRule="auto"/>
              <w:rPr>
                <w:sz w:val="16"/>
                <w:szCs w:val="16"/>
              </w:rPr>
            </w:pPr>
            <w:r w:rsidRPr="0083672C">
              <w:rPr>
                <w:sz w:val="16"/>
                <w:szCs w:val="16"/>
              </w:rPr>
              <w:t>5131.5</w:t>
            </w:r>
          </w:p>
        </w:tc>
        <w:tc>
          <w:tcPr>
            <w:tcW w:w="0" w:type="auto"/>
            <w:shd w:val="clear" w:color="auto" w:fill="auto"/>
            <w:tcMar>
              <w:top w:w="75" w:type="dxa"/>
              <w:left w:w="0" w:type="dxa"/>
              <w:bottom w:w="75" w:type="dxa"/>
              <w:right w:w="150" w:type="dxa"/>
            </w:tcMar>
            <w:vAlign w:val="bottom"/>
            <w:hideMark/>
          </w:tcPr>
          <w:p w14:paraId="16634883" w14:textId="77777777" w:rsidR="00A17F18" w:rsidRPr="0083672C" w:rsidRDefault="00A17F18" w:rsidP="00767C88">
            <w:pPr>
              <w:spacing w:line="240" w:lineRule="auto"/>
              <w:rPr>
                <w:sz w:val="16"/>
                <w:szCs w:val="16"/>
              </w:rPr>
            </w:pPr>
            <w:hyperlink r:id="rId1394" w:history="1">
              <w:r w:rsidRPr="0083672C">
                <w:rPr>
                  <w:color w:val="4E4E4E"/>
                  <w:sz w:val="16"/>
                  <w:szCs w:val="16"/>
                  <w:u w:val="single"/>
                  <w:bdr w:val="none" w:sz="0" w:space="0" w:color="auto" w:frame="1"/>
                </w:rPr>
                <w:t>Vandalism And Graffiti</w:t>
              </w:r>
            </w:hyperlink>
          </w:p>
        </w:tc>
      </w:tr>
      <w:tr w:rsidR="00A17F18" w:rsidRPr="0083672C" w14:paraId="522A4E0A" w14:textId="77777777" w:rsidTr="00767C88">
        <w:tc>
          <w:tcPr>
            <w:tcW w:w="5425" w:type="dxa"/>
            <w:shd w:val="clear" w:color="auto" w:fill="auto"/>
            <w:tcMar>
              <w:top w:w="75" w:type="dxa"/>
              <w:left w:w="0" w:type="dxa"/>
              <w:bottom w:w="75" w:type="dxa"/>
              <w:right w:w="150" w:type="dxa"/>
            </w:tcMar>
            <w:vAlign w:val="bottom"/>
            <w:hideMark/>
          </w:tcPr>
          <w:p w14:paraId="5A260B3E" w14:textId="77777777" w:rsidR="00A17F18" w:rsidRPr="0083672C" w:rsidRDefault="00A17F18" w:rsidP="00767C88">
            <w:pPr>
              <w:spacing w:line="240" w:lineRule="auto"/>
              <w:rPr>
                <w:sz w:val="16"/>
                <w:szCs w:val="16"/>
              </w:rPr>
            </w:pPr>
            <w:r w:rsidRPr="0083672C">
              <w:rPr>
                <w:sz w:val="16"/>
                <w:szCs w:val="16"/>
              </w:rPr>
              <w:t>5131.7</w:t>
            </w:r>
          </w:p>
        </w:tc>
        <w:tc>
          <w:tcPr>
            <w:tcW w:w="0" w:type="auto"/>
            <w:shd w:val="clear" w:color="auto" w:fill="auto"/>
            <w:tcMar>
              <w:top w:w="75" w:type="dxa"/>
              <w:left w:w="0" w:type="dxa"/>
              <w:bottom w:w="75" w:type="dxa"/>
              <w:right w:w="150" w:type="dxa"/>
            </w:tcMar>
            <w:vAlign w:val="bottom"/>
            <w:hideMark/>
          </w:tcPr>
          <w:p w14:paraId="008A3BF1" w14:textId="77777777" w:rsidR="00A17F18" w:rsidRPr="0083672C" w:rsidRDefault="00A17F18" w:rsidP="00767C88">
            <w:pPr>
              <w:spacing w:line="240" w:lineRule="auto"/>
              <w:rPr>
                <w:sz w:val="16"/>
                <w:szCs w:val="16"/>
              </w:rPr>
            </w:pPr>
            <w:hyperlink r:id="rId1395" w:history="1">
              <w:r w:rsidRPr="0083672C">
                <w:rPr>
                  <w:color w:val="4E4E4E"/>
                  <w:sz w:val="16"/>
                  <w:szCs w:val="16"/>
                  <w:u w:val="single"/>
                  <w:bdr w:val="none" w:sz="0" w:space="0" w:color="auto" w:frame="1"/>
                </w:rPr>
                <w:t>Weapons And Dangerous Instruments</w:t>
              </w:r>
            </w:hyperlink>
          </w:p>
        </w:tc>
      </w:tr>
      <w:tr w:rsidR="00A17F18" w:rsidRPr="0083672C" w14:paraId="774155DD" w14:textId="77777777" w:rsidTr="00767C88">
        <w:tc>
          <w:tcPr>
            <w:tcW w:w="5425" w:type="dxa"/>
            <w:shd w:val="clear" w:color="auto" w:fill="auto"/>
            <w:tcMar>
              <w:top w:w="75" w:type="dxa"/>
              <w:left w:w="0" w:type="dxa"/>
              <w:bottom w:w="75" w:type="dxa"/>
              <w:right w:w="150" w:type="dxa"/>
            </w:tcMar>
            <w:vAlign w:val="bottom"/>
            <w:hideMark/>
          </w:tcPr>
          <w:p w14:paraId="3C00A608" w14:textId="77777777" w:rsidR="00A17F18" w:rsidRPr="0083672C" w:rsidRDefault="00A17F18" w:rsidP="00767C88">
            <w:pPr>
              <w:spacing w:line="240" w:lineRule="auto"/>
              <w:rPr>
                <w:sz w:val="16"/>
                <w:szCs w:val="16"/>
              </w:rPr>
            </w:pPr>
            <w:r w:rsidRPr="0083672C">
              <w:rPr>
                <w:sz w:val="16"/>
                <w:szCs w:val="16"/>
              </w:rPr>
              <w:t>5131.7</w:t>
            </w:r>
          </w:p>
        </w:tc>
        <w:tc>
          <w:tcPr>
            <w:tcW w:w="0" w:type="auto"/>
            <w:shd w:val="clear" w:color="auto" w:fill="auto"/>
            <w:tcMar>
              <w:top w:w="75" w:type="dxa"/>
              <w:left w:w="0" w:type="dxa"/>
              <w:bottom w:w="75" w:type="dxa"/>
              <w:right w:w="150" w:type="dxa"/>
            </w:tcMar>
            <w:vAlign w:val="bottom"/>
            <w:hideMark/>
          </w:tcPr>
          <w:p w14:paraId="7FEE6262" w14:textId="77777777" w:rsidR="00A17F18" w:rsidRPr="0083672C" w:rsidRDefault="00A17F18" w:rsidP="00767C88">
            <w:pPr>
              <w:spacing w:line="240" w:lineRule="auto"/>
              <w:rPr>
                <w:sz w:val="16"/>
                <w:szCs w:val="16"/>
              </w:rPr>
            </w:pPr>
            <w:hyperlink r:id="rId1396" w:history="1">
              <w:r w:rsidRPr="0083672C">
                <w:rPr>
                  <w:color w:val="4E4E4E"/>
                  <w:sz w:val="16"/>
                  <w:szCs w:val="16"/>
                  <w:u w:val="single"/>
                  <w:bdr w:val="none" w:sz="0" w:space="0" w:color="auto" w:frame="1"/>
                </w:rPr>
                <w:t>Weapons And Dangerous Instruments</w:t>
              </w:r>
            </w:hyperlink>
          </w:p>
        </w:tc>
      </w:tr>
      <w:tr w:rsidR="00A17F18" w:rsidRPr="0083672C" w14:paraId="3BE7ED24" w14:textId="77777777" w:rsidTr="00767C88">
        <w:tc>
          <w:tcPr>
            <w:tcW w:w="5425" w:type="dxa"/>
            <w:shd w:val="clear" w:color="auto" w:fill="auto"/>
            <w:tcMar>
              <w:top w:w="75" w:type="dxa"/>
              <w:left w:w="0" w:type="dxa"/>
              <w:bottom w:w="75" w:type="dxa"/>
              <w:right w:w="150" w:type="dxa"/>
            </w:tcMar>
            <w:vAlign w:val="bottom"/>
            <w:hideMark/>
          </w:tcPr>
          <w:p w14:paraId="208800B0" w14:textId="77777777" w:rsidR="00A17F18" w:rsidRPr="0083672C" w:rsidRDefault="00A17F18" w:rsidP="00767C88">
            <w:pPr>
              <w:spacing w:line="240" w:lineRule="auto"/>
              <w:rPr>
                <w:sz w:val="16"/>
                <w:szCs w:val="16"/>
              </w:rPr>
            </w:pPr>
            <w:r w:rsidRPr="0083672C">
              <w:rPr>
                <w:sz w:val="16"/>
                <w:szCs w:val="16"/>
              </w:rPr>
              <w:t>5137</w:t>
            </w:r>
          </w:p>
        </w:tc>
        <w:tc>
          <w:tcPr>
            <w:tcW w:w="0" w:type="auto"/>
            <w:shd w:val="clear" w:color="auto" w:fill="auto"/>
            <w:tcMar>
              <w:top w:w="75" w:type="dxa"/>
              <w:left w:w="0" w:type="dxa"/>
              <w:bottom w:w="75" w:type="dxa"/>
              <w:right w:w="150" w:type="dxa"/>
            </w:tcMar>
            <w:vAlign w:val="bottom"/>
            <w:hideMark/>
          </w:tcPr>
          <w:p w14:paraId="1C8F2E17" w14:textId="77777777" w:rsidR="00A17F18" w:rsidRPr="0083672C" w:rsidRDefault="00A17F18" w:rsidP="00767C88">
            <w:pPr>
              <w:spacing w:line="240" w:lineRule="auto"/>
              <w:rPr>
                <w:sz w:val="16"/>
                <w:szCs w:val="16"/>
              </w:rPr>
            </w:pPr>
            <w:hyperlink r:id="rId1397" w:history="1">
              <w:r w:rsidRPr="0083672C">
                <w:rPr>
                  <w:color w:val="4E4E4E"/>
                  <w:sz w:val="16"/>
                  <w:szCs w:val="16"/>
                  <w:u w:val="single"/>
                  <w:bdr w:val="none" w:sz="0" w:space="0" w:color="auto" w:frame="1"/>
                </w:rPr>
                <w:t>Positive School Climate</w:t>
              </w:r>
            </w:hyperlink>
          </w:p>
        </w:tc>
      </w:tr>
      <w:tr w:rsidR="00A17F18" w:rsidRPr="0083672C" w14:paraId="4BDE4D99" w14:textId="77777777" w:rsidTr="00767C88">
        <w:tc>
          <w:tcPr>
            <w:tcW w:w="5425" w:type="dxa"/>
            <w:shd w:val="clear" w:color="auto" w:fill="auto"/>
            <w:tcMar>
              <w:top w:w="75" w:type="dxa"/>
              <w:left w:w="0" w:type="dxa"/>
              <w:bottom w:w="75" w:type="dxa"/>
              <w:right w:w="150" w:type="dxa"/>
            </w:tcMar>
            <w:vAlign w:val="bottom"/>
            <w:hideMark/>
          </w:tcPr>
          <w:p w14:paraId="4B814E2D" w14:textId="77777777" w:rsidR="00A17F18" w:rsidRPr="0083672C" w:rsidRDefault="00A17F18" w:rsidP="00767C88">
            <w:pPr>
              <w:spacing w:line="240" w:lineRule="auto"/>
              <w:rPr>
                <w:sz w:val="16"/>
                <w:szCs w:val="16"/>
              </w:rPr>
            </w:pPr>
            <w:r w:rsidRPr="0083672C">
              <w:rPr>
                <w:sz w:val="16"/>
                <w:szCs w:val="16"/>
              </w:rPr>
              <w:t>5138</w:t>
            </w:r>
          </w:p>
        </w:tc>
        <w:tc>
          <w:tcPr>
            <w:tcW w:w="0" w:type="auto"/>
            <w:shd w:val="clear" w:color="auto" w:fill="auto"/>
            <w:tcMar>
              <w:top w:w="75" w:type="dxa"/>
              <w:left w:w="0" w:type="dxa"/>
              <w:bottom w:w="75" w:type="dxa"/>
              <w:right w:w="150" w:type="dxa"/>
            </w:tcMar>
            <w:vAlign w:val="bottom"/>
            <w:hideMark/>
          </w:tcPr>
          <w:p w14:paraId="3AA0F4DB" w14:textId="77777777" w:rsidR="00A17F18" w:rsidRPr="0083672C" w:rsidRDefault="00A17F18" w:rsidP="00767C88">
            <w:pPr>
              <w:spacing w:line="240" w:lineRule="auto"/>
              <w:rPr>
                <w:sz w:val="16"/>
                <w:szCs w:val="16"/>
              </w:rPr>
            </w:pPr>
            <w:hyperlink r:id="rId1398" w:history="1">
              <w:r w:rsidRPr="0083672C">
                <w:rPr>
                  <w:color w:val="4E4E4E"/>
                  <w:sz w:val="16"/>
                  <w:szCs w:val="16"/>
                  <w:u w:val="single"/>
                  <w:bdr w:val="none" w:sz="0" w:space="0" w:color="auto" w:frame="1"/>
                </w:rPr>
                <w:t>Conflict Resolution/Peer Mediation</w:t>
              </w:r>
            </w:hyperlink>
          </w:p>
        </w:tc>
      </w:tr>
      <w:tr w:rsidR="00A17F18" w:rsidRPr="0083672C" w14:paraId="6976F3B9" w14:textId="77777777" w:rsidTr="00767C88">
        <w:tc>
          <w:tcPr>
            <w:tcW w:w="5425" w:type="dxa"/>
            <w:shd w:val="clear" w:color="auto" w:fill="auto"/>
            <w:tcMar>
              <w:top w:w="75" w:type="dxa"/>
              <w:left w:w="0" w:type="dxa"/>
              <w:bottom w:w="75" w:type="dxa"/>
              <w:right w:w="150" w:type="dxa"/>
            </w:tcMar>
            <w:vAlign w:val="bottom"/>
            <w:hideMark/>
          </w:tcPr>
          <w:p w14:paraId="2A53D0D5" w14:textId="77777777" w:rsidR="00A17F18" w:rsidRPr="0083672C" w:rsidRDefault="00A17F18" w:rsidP="00767C88">
            <w:pPr>
              <w:spacing w:line="240" w:lineRule="auto"/>
              <w:rPr>
                <w:sz w:val="16"/>
                <w:szCs w:val="16"/>
              </w:rPr>
            </w:pPr>
            <w:r w:rsidRPr="0083672C">
              <w:rPr>
                <w:sz w:val="16"/>
                <w:szCs w:val="16"/>
              </w:rPr>
              <w:t>5141.52</w:t>
            </w:r>
          </w:p>
        </w:tc>
        <w:tc>
          <w:tcPr>
            <w:tcW w:w="0" w:type="auto"/>
            <w:shd w:val="clear" w:color="auto" w:fill="auto"/>
            <w:tcMar>
              <w:top w:w="75" w:type="dxa"/>
              <w:left w:w="0" w:type="dxa"/>
              <w:bottom w:w="75" w:type="dxa"/>
              <w:right w:w="150" w:type="dxa"/>
            </w:tcMar>
            <w:vAlign w:val="bottom"/>
            <w:hideMark/>
          </w:tcPr>
          <w:p w14:paraId="6C7F4495" w14:textId="77777777" w:rsidR="00A17F18" w:rsidRPr="0083672C" w:rsidRDefault="00A17F18" w:rsidP="00767C88">
            <w:pPr>
              <w:spacing w:line="240" w:lineRule="auto"/>
              <w:rPr>
                <w:sz w:val="16"/>
                <w:szCs w:val="16"/>
              </w:rPr>
            </w:pPr>
            <w:hyperlink r:id="rId1399" w:history="1">
              <w:r w:rsidRPr="0083672C">
                <w:rPr>
                  <w:color w:val="4E4E4E"/>
                  <w:sz w:val="16"/>
                  <w:szCs w:val="16"/>
                  <w:u w:val="single"/>
                  <w:bdr w:val="none" w:sz="0" w:space="0" w:color="auto" w:frame="1"/>
                </w:rPr>
                <w:t>Suicide Prevention</w:t>
              </w:r>
            </w:hyperlink>
          </w:p>
        </w:tc>
      </w:tr>
      <w:tr w:rsidR="00A17F18" w:rsidRPr="0083672C" w14:paraId="3317A580" w14:textId="77777777" w:rsidTr="00767C88">
        <w:tc>
          <w:tcPr>
            <w:tcW w:w="5425" w:type="dxa"/>
            <w:shd w:val="clear" w:color="auto" w:fill="auto"/>
            <w:tcMar>
              <w:top w:w="75" w:type="dxa"/>
              <w:left w:w="0" w:type="dxa"/>
              <w:bottom w:w="75" w:type="dxa"/>
              <w:right w:w="150" w:type="dxa"/>
            </w:tcMar>
            <w:vAlign w:val="bottom"/>
            <w:hideMark/>
          </w:tcPr>
          <w:p w14:paraId="1370FA1E" w14:textId="77777777" w:rsidR="00A17F18" w:rsidRPr="0083672C" w:rsidRDefault="00A17F18" w:rsidP="00767C88">
            <w:pPr>
              <w:spacing w:line="240" w:lineRule="auto"/>
              <w:rPr>
                <w:sz w:val="16"/>
                <w:szCs w:val="16"/>
              </w:rPr>
            </w:pPr>
            <w:r w:rsidRPr="0083672C">
              <w:rPr>
                <w:sz w:val="16"/>
                <w:szCs w:val="16"/>
              </w:rPr>
              <w:t>5141.52</w:t>
            </w:r>
          </w:p>
        </w:tc>
        <w:tc>
          <w:tcPr>
            <w:tcW w:w="0" w:type="auto"/>
            <w:shd w:val="clear" w:color="auto" w:fill="auto"/>
            <w:tcMar>
              <w:top w:w="75" w:type="dxa"/>
              <w:left w:w="0" w:type="dxa"/>
              <w:bottom w:w="75" w:type="dxa"/>
              <w:right w:w="150" w:type="dxa"/>
            </w:tcMar>
            <w:vAlign w:val="bottom"/>
            <w:hideMark/>
          </w:tcPr>
          <w:p w14:paraId="703818AD" w14:textId="77777777" w:rsidR="00A17F18" w:rsidRPr="0083672C" w:rsidRDefault="00A17F18" w:rsidP="00767C88">
            <w:pPr>
              <w:spacing w:line="240" w:lineRule="auto"/>
              <w:rPr>
                <w:sz w:val="16"/>
                <w:szCs w:val="16"/>
              </w:rPr>
            </w:pPr>
            <w:hyperlink r:id="rId1400" w:history="1">
              <w:r w:rsidRPr="0083672C">
                <w:rPr>
                  <w:color w:val="005580"/>
                  <w:sz w:val="16"/>
                  <w:szCs w:val="16"/>
                  <w:u w:val="single"/>
                  <w:bdr w:val="none" w:sz="0" w:space="0" w:color="auto" w:frame="1"/>
                </w:rPr>
                <w:t>Suicide Prevention</w:t>
              </w:r>
            </w:hyperlink>
          </w:p>
        </w:tc>
      </w:tr>
      <w:tr w:rsidR="00A17F18" w:rsidRPr="0083672C" w14:paraId="765CE7F5" w14:textId="77777777" w:rsidTr="00767C88">
        <w:tc>
          <w:tcPr>
            <w:tcW w:w="5425" w:type="dxa"/>
            <w:shd w:val="clear" w:color="auto" w:fill="auto"/>
            <w:tcMar>
              <w:top w:w="75" w:type="dxa"/>
              <w:left w:w="0" w:type="dxa"/>
              <w:bottom w:w="75" w:type="dxa"/>
              <w:right w:w="150" w:type="dxa"/>
            </w:tcMar>
            <w:vAlign w:val="bottom"/>
            <w:hideMark/>
          </w:tcPr>
          <w:p w14:paraId="2D34F4B2" w14:textId="77777777" w:rsidR="00A17F18" w:rsidRPr="0083672C" w:rsidRDefault="00A17F18" w:rsidP="00767C88">
            <w:pPr>
              <w:spacing w:line="240" w:lineRule="auto"/>
              <w:rPr>
                <w:sz w:val="16"/>
                <w:szCs w:val="16"/>
              </w:rPr>
            </w:pPr>
            <w:r w:rsidRPr="0083672C">
              <w:rPr>
                <w:sz w:val="16"/>
                <w:szCs w:val="16"/>
              </w:rPr>
              <w:t>5142</w:t>
            </w:r>
          </w:p>
        </w:tc>
        <w:tc>
          <w:tcPr>
            <w:tcW w:w="0" w:type="auto"/>
            <w:shd w:val="clear" w:color="auto" w:fill="auto"/>
            <w:tcMar>
              <w:top w:w="75" w:type="dxa"/>
              <w:left w:w="0" w:type="dxa"/>
              <w:bottom w:w="75" w:type="dxa"/>
              <w:right w:w="150" w:type="dxa"/>
            </w:tcMar>
            <w:vAlign w:val="bottom"/>
            <w:hideMark/>
          </w:tcPr>
          <w:p w14:paraId="639C184B" w14:textId="77777777" w:rsidR="00A17F18" w:rsidRPr="0083672C" w:rsidRDefault="00A17F18" w:rsidP="00767C88">
            <w:pPr>
              <w:spacing w:line="240" w:lineRule="auto"/>
              <w:rPr>
                <w:sz w:val="16"/>
                <w:szCs w:val="16"/>
              </w:rPr>
            </w:pPr>
            <w:hyperlink r:id="rId1401" w:history="1">
              <w:r w:rsidRPr="0083672C">
                <w:rPr>
                  <w:color w:val="4E4E4E"/>
                  <w:sz w:val="16"/>
                  <w:szCs w:val="16"/>
                  <w:u w:val="single"/>
                  <w:bdr w:val="none" w:sz="0" w:space="0" w:color="auto" w:frame="1"/>
                </w:rPr>
                <w:t>Safety</w:t>
              </w:r>
            </w:hyperlink>
          </w:p>
        </w:tc>
      </w:tr>
      <w:tr w:rsidR="00A17F18" w:rsidRPr="0083672C" w14:paraId="25E63A17" w14:textId="77777777" w:rsidTr="00767C88">
        <w:tc>
          <w:tcPr>
            <w:tcW w:w="5425" w:type="dxa"/>
            <w:shd w:val="clear" w:color="auto" w:fill="auto"/>
            <w:tcMar>
              <w:top w:w="75" w:type="dxa"/>
              <w:left w:w="0" w:type="dxa"/>
              <w:bottom w:w="75" w:type="dxa"/>
              <w:right w:w="150" w:type="dxa"/>
            </w:tcMar>
            <w:vAlign w:val="bottom"/>
            <w:hideMark/>
          </w:tcPr>
          <w:p w14:paraId="653BA5BA" w14:textId="77777777" w:rsidR="00A17F18" w:rsidRPr="0083672C" w:rsidRDefault="00A17F18" w:rsidP="00767C88">
            <w:pPr>
              <w:spacing w:line="240" w:lineRule="auto"/>
              <w:rPr>
                <w:sz w:val="16"/>
                <w:szCs w:val="16"/>
              </w:rPr>
            </w:pPr>
            <w:r w:rsidRPr="0083672C">
              <w:rPr>
                <w:sz w:val="16"/>
                <w:szCs w:val="16"/>
              </w:rPr>
              <w:t>5142</w:t>
            </w:r>
          </w:p>
        </w:tc>
        <w:tc>
          <w:tcPr>
            <w:tcW w:w="0" w:type="auto"/>
            <w:shd w:val="clear" w:color="auto" w:fill="auto"/>
            <w:tcMar>
              <w:top w:w="75" w:type="dxa"/>
              <w:left w:w="0" w:type="dxa"/>
              <w:bottom w:w="75" w:type="dxa"/>
              <w:right w:w="150" w:type="dxa"/>
            </w:tcMar>
            <w:vAlign w:val="bottom"/>
            <w:hideMark/>
          </w:tcPr>
          <w:p w14:paraId="3C51B6FF" w14:textId="77777777" w:rsidR="00A17F18" w:rsidRPr="0083672C" w:rsidRDefault="00A17F18" w:rsidP="00767C88">
            <w:pPr>
              <w:spacing w:line="240" w:lineRule="auto"/>
              <w:rPr>
                <w:sz w:val="16"/>
                <w:szCs w:val="16"/>
              </w:rPr>
            </w:pPr>
            <w:hyperlink r:id="rId1402" w:history="1">
              <w:r w:rsidRPr="0083672C">
                <w:rPr>
                  <w:color w:val="4E4E4E"/>
                  <w:sz w:val="16"/>
                  <w:szCs w:val="16"/>
                  <w:u w:val="single"/>
                  <w:bdr w:val="none" w:sz="0" w:space="0" w:color="auto" w:frame="1"/>
                </w:rPr>
                <w:t>Safety</w:t>
              </w:r>
            </w:hyperlink>
          </w:p>
        </w:tc>
      </w:tr>
      <w:tr w:rsidR="00A17F18" w:rsidRPr="0083672C" w14:paraId="6DBE0369" w14:textId="77777777" w:rsidTr="00767C88">
        <w:tc>
          <w:tcPr>
            <w:tcW w:w="5425" w:type="dxa"/>
            <w:shd w:val="clear" w:color="auto" w:fill="auto"/>
            <w:tcMar>
              <w:top w:w="75" w:type="dxa"/>
              <w:left w:w="0" w:type="dxa"/>
              <w:bottom w:w="75" w:type="dxa"/>
              <w:right w:w="150" w:type="dxa"/>
            </w:tcMar>
            <w:vAlign w:val="bottom"/>
            <w:hideMark/>
          </w:tcPr>
          <w:p w14:paraId="0C4F5BF3" w14:textId="77777777" w:rsidR="00A17F18" w:rsidRPr="0083672C" w:rsidRDefault="00A17F18" w:rsidP="00767C88">
            <w:pPr>
              <w:spacing w:line="240" w:lineRule="auto"/>
              <w:rPr>
                <w:sz w:val="16"/>
                <w:szCs w:val="16"/>
              </w:rPr>
            </w:pPr>
            <w:r w:rsidRPr="0083672C">
              <w:rPr>
                <w:sz w:val="16"/>
                <w:szCs w:val="16"/>
              </w:rPr>
              <w:t>5144</w:t>
            </w:r>
          </w:p>
        </w:tc>
        <w:tc>
          <w:tcPr>
            <w:tcW w:w="0" w:type="auto"/>
            <w:shd w:val="clear" w:color="auto" w:fill="auto"/>
            <w:tcMar>
              <w:top w:w="75" w:type="dxa"/>
              <w:left w:w="0" w:type="dxa"/>
              <w:bottom w:w="75" w:type="dxa"/>
              <w:right w:w="150" w:type="dxa"/>
            </w:tcMar>
            <w:vAlign w:val="bottom"/>
            <w:hideMark/>
          </w:tcPr>
          <w:p w14:paraId="5B8739B7" w14:textId="77777777" w:rsidR="00A17F18" w:rsidRPr="0083672C" w:rsidRDefault="00A17F18" w:rsidP="00767C88">
            <w:pPr>
              <w:spacing w:line="240" w:lineRule="auto"/>
              <w:rPr>
                <w:sz w:val="16"/>
                <w:szCs w:val="16"/>
              </w:rPr>
            </w:pPr>
            <w:hyperlink r:id="rId1403" w:history="1">
              <w:r w:rsidRPr="0083672C">
                <w:rPr>
                  <w:color w:val="4E4E4E"/>
                  <w:sz w:val="16"/>
                  <w:szCs w:val="16"/>
                  <w:u w:val="single"/>
                  <w:bdr w:val="none" w:sz="0" w:space="0" w:color="auto" w:frame="1"/>
                </w:rPr>
                <w:t>Discipline</w:t>
              </w:r>
            </w:hyperlink>
          </w:p>
        </w:tc>
      </w:tr>
      <w:tr w:rsidR="00A17F18" w:rsidRPr="0083672C" w14:paraId="4808C9D7" w14:textId="77777777" w:rsidTr="00767C88">
        <w:tc>
          <w:tcPr>
            <w:tcW w:w="5425" w:type="dxa"/>
            <w:shd w:val="clear" w:color="auto" w:fill="auto"/>
            <w:tcMar>
              <w:top w:w="75" w:type="dxa"/>
              <w:left w:w="0" w:type="dxa"/>
              <w:bottom w:w="75" w:type="dxa"/>
              <w:right w:w="150" w:type="dxa"/>
            </w:tcMar>
            <w:vAlign w:val="bottom"/>
            <w:hideMark/>
          </w:tcPr>
          <w:p w14:paraId="2D95BC7F" w14:textId="77777777" w:rsidR="00A17F18" w:rsidRPr="0083672C" w:rsidRDefault="00A17F18" w:rsidP="00767C88">
            <w:pPr>
              <w:spacing w:line="240" w:lineRule="auto"/>
              <w:rPr>
                <w:sz w:val="16"/>
                <w:szCs w:val="16"/>
              </w:rPr>
            </w:pPr>
            <w:r w:rsidRPr="0083672C">
              <w:rPr>
                <w:sz w:val="16"/>
                <w:szCs w:val="16"/>
              </w:rPr>
              <w:t>5144</w:t>
            </w:r>
          </w:p>
        </w:tc>
        <w:tc>
          <w:tcPr>
            <w:tcW w:w="0" w:type="auto"/>
            <w:shd w:val="clear" w:color="auto" w:fill="auto"/>
            <w:tcMar>
              <w:top w:w="75" w:type="dxa"/>
              <w:left w:w="0" w:type="dxa"/>
              <w:bottom w:w="75" w:type="dxa"/>
              <w:right w:w="150" w:type="dxa"/>
            </w:tcMar>
            <w:vAlign w:val="bottom"/>
            <w:hideMark/>
          </w:tcPr>
          <w:p w14:paraId="646D1699" w14:textId="77777777" w:rsidR="00A17F18" w:rsidRPr="0083672C" w:rsidRDefault="00A17F18" w:rsidP="00767C88">
            <w:pPr>
              <w:spacing w:line="240" w:lineRule="auto"/>
              <w:rPr>
                <w:sz w:val="16"/>
                <w:szCs w:val="16"/>
              </w:rPr>
            </w:pPr>
            <w:hyperlink r:id="rId1404" w:history="1">
              <w:r w:rsidRPr="0083672C">
                <w:rPr>
                  <w:color w:val="4E4E4E"/>
                  <w:sz w:val="16"/>
                  <w:szCs w:val="16"/>
                  <w:u w:val="single"/>
                  <w:bdr w:val="none" w:sz="0" w:space="0" w:color="auto" w:frame="1"/>
                </w:rPr>
                <w:t>Discipline</w:t>
              </w:r>
            </w:hyperlink>
          </w:p>
        </w:tc>
      </w:tr>
      <w:tr w:rsidR="00A17F18" w:rsidRPr="0083672C" w14:paraId="232FF2AD" w14:textId="77777777" w:rsidTr="00767C88">
        <w:tc>
          <w:tcPr>
            <w:tcW w:w="5425" w:type="dxa"/>
            <w:shd w:val="clear" w:color="auto" w:fill="auto"/>
            <w:tcMar>
              <w:top w:w="75" w:type="dxa"/>
              <w:left w:w="0" w:type="dxa"/>
              <w:bottom w:w="75" w:type="dxa"/>
              <w:right w:w="150" w:type="dxa"/>
            </w:tcMar>
            <w:vAlign w:val="bottom"/>
            <w:hideMark/>
          </w:tcPr>
          <w:p w14:paraId="14342A47" w14:textId="77777777" w:rsidR="00A17F18" w:rsidRPr="0083672C" w:rsidRDefault="00A17F18" w:rsidP="00767C88">
            <w:pPr>
              <w:spacing w:line="240" w:lineRule="auto"/>
              <w:rPr>
                <w:sz w:val="16"/>
                <w:szCs w:val="16"/>
              </w:rPr>
            </w:pPr>
            <w:r w:rsidRPr="0083672C">
              <w:rPr>
                <w:sz w:val="16"/>
                <w:szCs w:val="16"/>
              </w:rPr>
              <w:t>5144.1</w:t>
            </w:r>
          </w:p>
        </w:tc>
        <w:tc>
          <w:tcPr>
            <w:tcW w:w="0" w:type="auto"/>
            <w:shd w:val="clear" w:color="auto" w:fill="auto"/>
            <w:tcMar>
              <w:top w:w="75" w:type="dxa"/>
              <w:left w:w="0" w:type="dxa"/>
              <w:bottom w:w="75" w:type="dxa"/>
              <w:right w:w="150" w:type="dxa"/>
            </w:tcMar>
            <w:vAlign w:val="bottom"/>
            <w:hideMark/>
          </w:tcPr>
          <w:p w14:paraId="3046B239" w14:textId="77777777" w:rsidR="00A17F18" w:rsidRPr="0083672C" w:rsidRDefault="00A17F18" w:rsidP="00767C88">
            <w:pPr>
              <w:spacing w:line="240" w:lineRule="auto"/>
              <w:rPr>
                <w:sz w:val="16"/>
                <w:szCs w:val="16"/>
              </w:rPr>
            </w:pPr>
            <w:hyperlink r:id="rId1405" w:history="1">
              <w:r w:rsidRPr="0083672C">
                <w:rPr>
                  <w:color w:val="4E4E4E"/>
                  <w:sz w:val="16"/>
                  <w:szCs w:val="16"/>
                  <w:u w:val="single"/>
                  <w:bdr w:val="none" w:sz="0" w:space="0" w:color="auto" w:frame="1"/>
                </w:rPr>
                <w:t>Suspension And Expulsion/Due Process</w:t>
              </w:r>
            </w:hyperlink>
          </w:p>
        </w:tc>
      </w:tr>
      <w:tr w:rsidR="00A17F18" w:rsidRPr="0083672C" w14:paraId="53FA58E8" w14:textId="77777777" w:rsidTr="00767C88">
        <w:tc>
          <w:tcPr>
            <w:tcW w:w="5425" w:type="dxa"/>
            <w:shd w:val="clear" w:color="auto" w:fill="auto"/>
            <w:tcMar>
              <w:top w:w="75" w:type="dxa"/>
              <w:left w:w="0" w:type="dxa"/>
              <w:bottom w:w="75" w:type="dxa"/>
              <w:right w:w="150" w:type="dxa"/>
            </w:tcMar>
            <w:vAlign w:val="bottom"/>
            <w:hideMark/>
          </w:tcPr>
          <w:p w14:paraId="017D92A5" w14:textId="77777777" w:rsidR="00A17F18" w:rsidRPr="0083672C" w:rsidRDefault="00A17F18" w:rsidP="00767C88">
            <w:pPr>
              <w:spacing w:line="240" w:lineRule="auto"/>
              <w:rPr>
                <w:sz w:val="16"/>
                <w:szCs w:val="16"/>
              </w:rPr>
            </w:pPr>
            <w:r w:rsidRPr="0083672C">
              <w:rPr>
                <w:sz w:val="16"/>
                <w:szCs w:val="16"/>
              </w:rPr>
              <w:t>5144.1</w:t>
            </w:r>
          </w:p>
        </w:tc>
        <w:tc>
          <w:tcPr>
            <w:tcW w:w="0" w:type="auto"/>
            <w:shd w:val="clear" w:color="auto" w:fill="auto"/>
            <w:tcMar>
              <w:top w:w="75" w:type="dxa"/>
              <w:left w:w="0" w:type="dxa"/>
              <w:bottom w:w="75" w:type="dxa"/>
              <w:right w:w="150" w:type="dxa"/>
            </w:tcMar>
            <w:vAlign w:val="bottom"/>
            <w:hideMark/>
          </w:tcPr>
          <w:p w14:paraId="496F7578" w14:textId="77777777" w:rsidR="00A17F18" w:rsidRPr="0083672C" w:rsidRDefault="00A17F18" w:rsidP="00767C88">
            <w:pPr>
              <w:spacing w:line="240" w:lineRule="auto"/>
              <w:rPr>
                <w:sz w:val="16"/>
                <w:szCs w:val="16"/>
              </w:rPr>
            </w:pPr>
            <w:hyperlink r:id="rId1406" w:history="1">
              <w:r w:rsidRPr="0083672C">
                <w:rPr>
                  <w:color w:val="4E4E4E"/>
                  <w:sz w:val="16"/>
                  <w:szCs w:val="16"/>
                  <w:u w:val="single"/>
                  <w:bdr w:val="none" w:sz="0" w:space="0" w:color="auto" w:frame="1"/>
                </w:rPr>
                <w:t>Suspension And Expulsion/Due Process</w:t>
              </w:r>
            </w:hyperlink>
          </w:p>
        </w:tc>
      </w:tr>
      <w:tr w:rsidR="00A17F18" w:rsidRPr="0083672C" w14:paraId="540043BB" w14:textId="77777777" w:rsidTr="00767C88">
        <w:tc>
          <w:tcPr>
            <w:tcW w:w="5425" w:type="dxa"/>
            <w:shd w:val="clear" w:color="auto" w:fill="auto"/>
            <w:tcMar>
              <w:top w:w="75" w:type="dxa"/>
              <w:left w:w="0" w:type="dxa"/>
              <w:bottom w:w="75" w:type="dxa"/>
              <w:right w:w="150" w:type="dxa"/>
            </w:tcMar>
            <w:vAlign w:val="bottom"/>
            <w:hideMark/>
          </w:tcPr>
          <w:p w14:paraId="46319931" w14:textId="77777777" w:rsidR="00A17F18" w:rsidRPr="0083672C" w:rsidRDefault="00A17F18" w:rsidP="00767C88">
            <w:pPr>
              <w:spacing w:line="240" w:lineRule="auto"/>
              <w:rPr>
                <w:sz w:val="16"/>
                <w:szCs w:val="16"/>
              </w:rPr>
            </w:pPr>
            <w:r w:rsidRPr="0083672C">
              <w:rPr>
                <w:sz w:val="16"/>
                <w:szCs w:val="16"/>
              </w:rPr>
              <w:t>5144.1-E PDF(1)</w:t>
            </w:r>
          </w:p>
        </w:tc>
        <w:tc>
          <w:tcPr>
            <w:tcW w:w="0" w:type="auto"/>
            <w:shd w:val="clear" w:color="auto" w:fill="auto"/>
            <w:tcMar>
              <w:top w:w="75" w:type="dxa"/>
              <w:left w:w="0" w:type="dxa"/>
              <w:bottom w:w="75" w:type="dxa"/>
              <w:right w:w="150" w:type="dxa"/>
            </w:tcMar>
            <w:vAlign w:val="bottom"/>
            <w:hideMark/>
          </w:tcPr>
          <w:p w14:paraId="77CECFA1" w14:textId="77777777" w:rsidR="00A17F18" w:rsidRPr="0083672C" w:rsidRDefault="00A17F18" w:rsidP="00767C88">
            <w:pPr>
              <w:spacing w:line="240" w:lineRule="auto"/>
              <w:rPr>
                <w:sz w:val="16"/>
                <w:szCs w:val="16"/>
              </w:rPr>
            </w:pPr>
            <w:hyperlink r:id="rId1407" w:history="1">
              <w:r w:rsidRPr="0083672C">
                <w:rPr>
                  <w:color w:val="4E4E4E"/>
                  <w:sz w:val="16"/>
                  <w:szCs w:val="16"/>
                  <w:u w:val="single"/>
                  <w:bdr w:val="none" w:sz="0" w:space="0" w:color="auto" w:frame="1"/>
                </w:rPr>
                <w:t>Suspension And Expulsion/Due Process</w:t>
              </w:r>
            </w:hyperlink>
          </w:p>
        </w:tc>
      </w:tr>
      <w:tr w:rsidR="00A17F18" w:rsidRPr="0083672C" w14:paraId="20823EA7" w14:textId="77777777" w:rsidTr="00767C88">
        <w:tc>
          <w:tcPr>
            <w:tcW w:w="5425" w:type="dxa"/>
            <w:shd w:val="clear" w:color="auto" w:fill="auto"/>
            <w:tcMar>
              <w:top w:w="75" w:type="dxa"/>
              <w:left w:w="0" w:type="dxa"/>
              <w:bottom w:w="75" w:type="dxa"/>
              <w:right w:w="150" w:type="dxa"/>
            </w:tcMar>
            <w:vAlign w:val="bottom"/>
            <w:hideMark/>
          </w:tcPr>
          <w:p w14:paraId="29333AAC" w14:textId="77777777" w:rsidR="00A17F18" w:rsidRPr="0083672C" w:rsidRDefault="00A17F18" w:rsidP="00767C88">
            <w:pPr>
              <w:spacing w:line="240" w:lineRule="auto"/>
              <w:rPr>
                <w:sz w:val="16"/>
                <w:szCs w:val="16"/>
              </w:rPr>
            </w:pPr>
            <w:r w:rsidRPr="0083672C">
              <w:rPr>
                <w:sz w:val="16"/>
                <w:szCs w:val="16"/>
              </w:rPr>
              <w:t>5145.12</w:t>
            </w:r>
          </w:p>
        </w:tc>
        <w:tc>
          <w:tcPr>
            <w:tcW w:w="0" w:type="auto"/>
            <w:shd w:val="clear" w:color="auto" w:fill="auto"/>
            <w:tcMar>
              <w:top w:w="75" w:type="dxa"/>
              <w:left w:w="0" w:type="dxa"/>
              <w:bottom w:w="75" w:type="dxa"/>
              <w:right w:w="150" w:type="dxa"/>
            </w:tcMar>
            <w:vAlign w:val="bottom"/>
            <w:hideMark/>
          </w:tcPr>
          <w:p w14:paraId="2D5E94E1" w14:textId="77777777" w:rsidR="00A17F18" w:rsidRPr="0083672C" w:rsidRDefault="00A17F18" w:rsidP="00767C88">
            <w:pPr>
              <w:spacing w:line="240" w:lineRule="auto"/>
              <w:rPr>
                <w:sz w:val="16"/>
                <w:szCs w:val="16"/>
              </w:rPr>
            </w:pPr>
            <w:hyperlink r:id="rId1408" w:history="1">
              <w:r w:rsidRPr="0083672C">
                <w:rPr>
                  <w:color w:val="4E4E4E"/>
                  <w:sz w:val="16"/>
                  <w:szCs w:val="16"/>
                  <w:u w:val="single"/>
                  <w:bdr w:val="none" w:sz="0" w:space="0" w:color="auto" w:frame="1"/>
                </w:rPr>
                <w:t>Search And Seizure</w:t>
              </w:r>
            </w:hyperlink>
          </w:p>
        </w:tc>
      </w:tr>
      <w:tr w:rsidR="00A17F18" w:rsidRPr="0083672C" w14:paraId="5358A972" w14:textId="77777777" w:rsidTr="00767C88">
        <w:tc>
          <w:tcPr>
            <w:tcW w:w="5425" w:type="dxa"/>
            <w:shd w:val="clear" w:color="auto" w:fill="auto"/>
            <w:tcMar>
              <w:top w:w="75" w:type="dxa"/>
              <w:left w:w="0" w:type="dxa"/>
              <w:bottom w:w="75" w:type="dxa"/>
              <w:right w:w="150" w:type="dxa"/>
            </w:tcMar>
            <w:vAlign w:val="bottom"/>
            <w:hideMark/>
          </w:tcPr>
          <w:p w14:paraId="3FAA4803" w14:textId="77777777" w:rsidR="00A17F18" w:rsidRPr="0083672C" w:rsidRDefault="00A17F18" w:rsidP="00767C88">
            <w:pPr>
              <w:spacing w:line="240" w:lineRule="auto"/>
              <w:rPr>
                <w:sz w:val="16"/>
                <w:szCs w:val="16"/>
              </w:rPr>
            </w:pPr>
            <w:r w:rsidRPr="0083672C">
              <w:rPr>
                <w:sz w:val="16"/>
                <w:szCs w:val="16"/>
              </w:rPr>
              <w:t>5145.12</w:t>
            </w:r>
          </w:p>
        </w:tc>
        <w:tc>
          <w:tcPr>
            <w:tcW w:w="0" w:type="auto"/>
            <w:shd w:val="clear" w:color="auto" w:fill="auto"/>
            <w:tcMar>
              <w:top w:w="75" w:type="dxa"/>
              <w:left w:w="0" w:type="dxa"/>
              <w:bottom w:w="75" w:type="dxa"/>
              <w:right w:w="150" w:type="dxa"/>
            </w:tcMar>
            <w:vAlign w:val="bottom"/>
            <w:hideMark/>
          </w:tcPr>
          <w:p w14:paraId="02996F8A" w14:textId="77777777" w:rsidR="00A17F18" w:rsidRPr="0083672C" w:rsidRDefault="00A17F18" w:rsidP="00767C88">
            <w:pPr>
              <w:spacing w:line="240" w:lineRule="auto"/>
              <w:rPr>
                <w:sz w:val="16"/>
                <w:szCs w:val="16"/>
              </w:rPr>
            </w:pPr>
            <w:hyperlink r:id="rId1409" w:history="1">
              <w:r w:rsidRPr="0083672C">
                <w:rPr>
                  <w:color w:val="4E4E4E"/>
                  <w:sz w:val="16"/>
                  <w:szCs w:val="16"/>
                  <w:u w:val="single"/>
                  <w:bdr w:val="none" w:sz="0" w:space="0" w:color="auto" w:frame="1"/>
                </w:rPr>
                <w:t>Search And Seizure</w:t>
              </w:r>
            </w:hyperlink>
          </w:p>
        </w:tc>
      </w:tr>
      <w:tr w:rsidR="00A17F18" w:rsidRPr="0083672C" w14:paraId="089E6CBC" w14:textId="77777777" w:rsidTr="00767C88">
        <w:tc>
          <w:tcPr>
            <w:tcW w:w="5425" w:type="dxa"/>
            <w:shd w:val="clear" w:color="auto" w:fill="auto"/>
            <w:tcMar>
              <w:top w:w="75" w:type="dxa"/>
              <w:left w:w="0" w:type="dxa"/>
              <w:bottom w:w="75" w:type="dxa"/>
              <w:right w:w="150" w:type="dxa"/>
            </w:tcMar>
            <w:vAlign w:val="bottom"/>
            <w:hideMark/>
          </w:tcPr>
          <w:p w14:paraId="0B69499F" w14:textId="77777777" w:rsidR="00A17F18" w:rsidRPr="0083672C" w:rsidRDefault="00A17F18" w:rsidP="00767C88">
            <w:pPr>
              <w:spacing w:line="240" w:lineRule="auto"/>
              <w:rPr>
                <w:sz w:val="16"/>
                <w:szCs w:val="16"/>
              </w:rPr>
            </w:pPr>
            <w:r w:rsidRPr="0083672C">
              <w:rPr>
                <w:sz w:val="16"/>
                <w:szCs w:val="16"/>
              </w:rPr>
              <w:t>5145.9</w:t>
            </w:r>
          </w:p>
        </w:tc>
        <w:tc>
          <w:tcPr>
            <w:tcW w:w="0" w:type="auto"/>
            <w:shd w:val="clear" w:color="auto" w:fill="auto"/>
            <w:tcMar>
              <w:top w:w="75" w:type="dxa"/>
              <w:left w:w="0" w:type="dxa"/>
              <w:bottom w:w="75" w:type="dxa"/>
              <w:right w:w="150" w:type="dxa"/>
            </w:tcMar>
            <w:vAlign w:val="bottom"/>
            <w:hideMark/>
          </w:tcPr>
          <w:p w14:paraId="6139FCA7" w14:textId="77777777" w:rsidR="00A17F18" w:rsidRPr="0083672C" w:rsidRDefault="00A17F18" w:rsidP="00767C88">
            <w:pPr>
              <w:spacing w:line="240" w:lineRule="auto"/>
              <w:rPr>
                <w:sz w:val="16"/>
                <w:szCs w:val="16"/>
              </w:rPr>
            </w:pPr>
            <w:hyperlink r:id="rId1410" w:history="1">
              <w:r w:rsidRPr="0083672C">
                <w:rPr>
                  <w:color w:val="4E4E4E"/>
                  <w:sz w:val="16"/>
                  <w:szCs w:val="16"/>
                  <w:u w:val="single"/>
                  <w:bdr w:val="none" w:sz="0" w:space="0" w:color="auto" w:frame="1"/>
                </w:rPr>
                <w:t>Hate-Motivated Behavior</w:t>
              </w:r>
            </w:hyperlink>
          </w:p>
        </w:tc>
      </w:tr>
      <w:tr w:rsidR="00A17F18" w:rsidRPr="0083672C" w14:paraId="5715DABF" w14:textId="77777777" w:rsidTr="00767C88">
        <w:tc>
          <w:tcPr>
            <w:tcW w:w="5425" w:type="dxa"/>
            <w:shd w:val="clear" w:color="auto" w:fill="auto"/>
            <w:tcMar>
              <w:top w:w="75" w:type="dxa"/>
              <w:left w:w="0" w:type="dxa"/>
              <w:bottom w:w="75" w:type="dxa"/>
              <w:right w:w="150" w:type="dxa"/>
            </w:tcMar>
            <w:vAlign w:val="bottom"/>
            <w:hideMark/>
          </w:tcPr>
          <w:p w14:paraId="40BE2883" w14:textId="77777777" w:rsidR="00A17F18" w:rsidRPr="0083672C" w:rsidRDefault="00A17F18" w:rsidP="00767C88">
            <w:pPr>
              <w:spacing w:line="240" w:lineRule="auto"/>
              <w:rPr>
                <w:sz w:val="16"/>
                <w:szCs w:val="16"/>
              </w:rPr>
            </w:pPr>
            <w:r w:rsidRPr="0083672C">
              <w:rPr>
                <w:sz w:val="16"/>
                <w:szCs w:val="16"/>
              </w:rPr>
              <w:t>6142.4</w:t>
            </w:r>
          </w:p>
        </w:tc>
        <w:tc>
          <w:tcPr>
            <w:tcW w:w="0" w:type="auto"/>
            <w:shd w:val="clear" w:color="auto" w:fill="auto"/>
            <w:tcMar>
              <w:top w:w="75" w:type="dxa"/>
              <w:left w:w="0" w:type="dxa"/>
              <w:bottom w:w="75" w:type="dxa"/>
              <w:right w:w="150" w:type="dxa"/>
            </w:tcMar>
            <w:vAlign w:val="bottom"/>
            <w:hideMark/>
          </w:tcPr>
          <w:p w14:paraId="5A24F69D" w14:textId="77777777" w:rsidR="00A17F18" w:rsidRPr="0083672C" w:rsidRDefault="00A17F18" w:rsidP="00767C88">
            <w:pPr>
              <w:spacing w:line="240" w:lineRule="auto"/>
              <w:rPr>
                <w:sz w:val="16"/>
                <w:szCs w:val="16"/>
              </w:rPr>
            </w:pPr>
            <w:hyperlink r:id="rId1411" w:history="1">
              <w:r w:rsidRPr="0083672C">
                <w:rPr>
                  <w:color w:val="4E4E4E"/>
                  <w:sz w:val="16"/>
                  <w:szCs w:val="16"/>
                  <w:u w:val="single"/>
                  <w:bdr w:val="none" w:sz="0" w:space="0" w:color="auto" w:frame="1"/>
                </w:rPr>
                <w:t>Service Learning/Community Service Classes</w:t>
              </w:r>
            </w:hyperlink>
          </w:p>
        </w:tc>
      </w:tr>
      <w:tr w:rsidR="00A17F18" w:rsidRPr="0083672C" w14:paraId="243D817B" w14:textId="77777777" w:rsidTr="00767C88">
        <w:tc>
          <w:tcPr>
            <w:tcW w:w="5425" w:type="dxa"/>
            <w:shd w:val="clear" w:color="auto" w:fill="auto"/>
            <w:tcMar>
              <w:top w:w="75" w:type="dxa"/>
              <w:left w:w="0" w:type="dxa"/>
              <w:bottom w:w="75" w:type="dxa"/>
              <w:right w:w="150" w:type="dxa"/>
            </w:tcMar>
            <w:vAlign w:val="bottom"/>
            <w:hideMark/>
          </w:tcPr>
          <w:p w14:paraId="7C75B8EF" w14:textId="77777777" w:rsidR="00A17F18" w:rsidRPr="0083672C" w:rsidRDefault="00A17F18" w:rsidP="00767C88">
            <w:pPr>
              <w:spacing w:line="240" w:lineRule="auto"/>
              <w:rPr>
                <w:sz w:val="16"/>
                <w:szCs w:val="16"/>
              </w:rPr>
            </w:pPr>
            <w:r w:rsidRPr="0083672C">
              <w:rPr>
                <w:sz w:val="16"/>
                <w:szCs w:val="16"/>
              </w:rPr>
              <w:t>6164.2</w:t>
            </w:r>
          </w:p>
        </w:tc>
        <w:tc>
          <w:tcPr>
            <w:tcW w:w="0" w:type="auto"/>
            <w:shd w:val="clear" w:color="auto" w:fill="auto"/>
            <w:tcMar>
              <w:top w:w="75" w:type="dxa"/>
              <w:left w:w="0" w:type="dxa"/>
              <w:bottom w:w="75" w:type="dxa"/>
              <w:right w:w="150" w:type="dxa"/>
            </w:tcMar>
            <w:vAlign w:val="bottom"/>
            <w:hideMark/>
          </w:tcPr>
          <w:p w14:paraId="4B44AA13" w14:textId="77777777" w:rsidR="00A17F18" w:rsidRPr="0083672C" w:rsidRDefault="00A17F18" w:rsidP="00767C88">
            <w:pPr>
              <w:spacing w:line="240" w:lineRule="auto"/>
              <w:rPr>
                <w:sz w:val="16"/>
                <w:szCs w:val="16"/>
              </w:rPr>
            </w:pPr>
            <w:hyperlink r:id="rId1412" w:history="1">
              <w:r w:rsidRPr="0083672C">
                <w:rPr>
                  <w:color w:val="4E4E4E"/>
                  <w:sz w:val="16"/>
                  <w:szCs w:val="16"/>
                  <w:u w:val="single"/>
                  <w:bdr w:val="none" w:sz="0" w:space="0" w:color="auto" w:frame="1"/>
                </w:rPr>
                <w:t>Guidance/Counseling Services</w:t>
              </w:r>
            </w:hyperlink>
          </w:p>
        </w:tc>
      </w:tr>
      <w:tr w:rsidR="00A17F18" w:rsidRPr="0083672C" w14:paraId="5FDC35C8" w14:textId="77777777" w:rsidTr="00767C88">
        <w:tc>
          <w:tcPr>
            <w:tcW w:w="5425" w:type="dxa"/>
            <w:shd w:val="clear" w:color="auto" w:fill="auto"/>
            <w:tcMar>
              <w:top w:w="75" w:type="dxa"/>
              <w:left w:w="0" w:type="dxa"/>
              <w:bottom w:w="75" w:type="dxa"/>
              <w:right w:w="150" w:type="dxa"/>
            </w:tcMar>
            <w:vAlign w:val="bottom"/>
            <w:hideMark/>
          </w:tcPr>
          <w:p w14:paraId="669D18B5" w14:textId="77777777" w:rsidR="00A17F18" w:rsidRPr="0083672C" w:rsidRDefault="00A17F18" w:rsidP="00767C88">
            <w:pPr>
              <w:spacing w:line="240" w:lineRule="auto"/>
              <w:rPr>
                <w:sz w:val="16"/>
                <w:szCs w:val="16"/>
              </w:rPr>
            </w:pPr>
            <w:r w:rsidRPr="0083672C">
              <w:rPr>
                <w:sz w:val="16"/>
                <w:szCs w:val="16"/>
              </w:rPr>
              <w:t>6184</w:t>
            </w:r>
          </w:p>
        </w:tc>
        <w:tc>
          <w:tcPr>
            <w:tcW w:w="0" w:type="auto"/>
            <w:shd w:val="clear" w:color="auto" w:fill="auto"/>
            <w:tcMar>
              <w:top w:w="75" w:type="dxa"/>
              <w:left w:w="0" w:type="dxa"/>
              <w:bottom w:w="75" w:type="dxa"/>
              <w:right w:w="150" w:type="dxa"/>
            </w:tcMar>
            <w:vAlign w:val="bottom"/>
            <w:hideMark/>
          </w:tcPr>
          <w:p w14:paraId="33C9CD78" w14:textId="77777777" w:rsidR="00A17F18" w:rsidRPr="0083672C" w:rsidRDefault="00A17F18" w:rsidP="00767C88">
            <w:pPr>
              <w:spacing w:line="240" w:lineRule="auto"/>
              <w:rPr>
                <w:sz w:val="16"/>
                <w:szCs w:val="16"/>
              </w:rPr>
            </w:pPr>
            <w:hyperlink r:id="rId1413" w:history="1">
              <w:r w:rsidRPr="0083672C">
                <w:rPr>
                  <w:color w:val="4E4E4E"/>
                  <w:sz w:val="16"/>
                  <w:szCs w:val="16"/>
                  <w:u w:val="single"/>
                  <w:bdr w:val="none" w:sz="0" w:space="0" w:color="auto" w:frame="1"/>
                </w:rPr>
                <w:t>Continuation Education</w:t>
              </w:r>
            </w:hyperlink>
          </w:p>
        </w:tc>
      </w:tr>
      <w:tr w:rsidR="00A17F18" w:rsidRPr="0083672C" w14:paraId="6F2B690E" w14:textId="77777777" w:rsidTr="00767C88">
        <w:tc>
          <w:tcPr>
            <w:tcW w:w="5425" w:type="dxa"/>
            <w:shd w:val="clear" w:color="auto" w:fill="auto"/>
            <w:tcMar>
              <w:top w:w="75" w:type="dxa"/>
              <w:left w:w="0" w:type="dxa"/>
              <w:bottom w:w="75" w:type="dxa"/>
              <w:right w:w="150" w:type="dxa"/>
            </w:tcMar>
            <w:vAlign w:val="bottom"/>
            <w:hideMark/>
          </w:tcPr>
          <w:p w14:paraId="1E08148C" w14:textId="77777777" w:rsidR="00A17F18" w:rsidRPr="0083672C" w:rsidRDefault="00A17F18" w:rsidP="00767C88">
            <w:pPr>
              <w:spacing w:line="240" w:lineRule="auto"/>
              <w:rPr>
                <w:sz w:val="16"/>
                <w:szCs w:val="16"/>
              </w:rPr>
            </w:pPr>
            <w:r w:rsidRPr="0083672C">
              <w:rPr>
                <w:sz w:val="16"/>
                <w:szCs w:val="16"/>
              </w:rPr>
              <w:t>6184</w:t>
            </w:r>
          </w:p>
        </w:tc>
        <w:tc>
          <w:tcPr>
            <w:tcW w:w="0" w:type="auto"/>
            <w:shd w:val="clear" w:color="auto" w:fill="auto"/>
            <w:tcMar>
              <w:top w:w="75" w:type="dxa"/>
              <w:left w:w="0" w:type="dxa"/>
              <w:bottom w:w="75" w:type="dxa"/>
              <w:right w:w="150" w:type="dxa"/>
            </w:tcMar>
            <w:vAlign w:val="bottom"/>
            <w:hideMark/>
          </w:tcPr>
          <w:p w14:paraId="3708FF00" w14:textId="77777777" w:rsidR="00A17F18" w:rsidRPr="0083672C" w:rsidRDefault="00A17F18" w:rsidP="00767C88">
            <w:pPr>
              <w:spacing w:line="240" w:lineRule="auto"/>
              <w:rPr>
                <w:sz w:val="16"/>
                <w:szCs w:val="16"/>
              </w:rPr>
            </w:pPr>
            <w:hyperlink r:id="rId1414" w:history="1">
              <w:r w:rsidRPr="0083672C">
                <w:rPr>
                  <w:color w:val="4E4E4E"/>
                  <w:sz w:val="16"/>
                  <w:szCs w:val="16"/>
                  <w:u w:val="single"/>
                  <w:bdr w:val="none" w:sz="0" w:space="0" w:color="auto" w:frame="1"/>
                </w:rPr>
                <w:t>Continuation Education</w:t>
              </w:r>
            </w:hyperlink>
          </w:p>
        </w:tc>
      </w:tr>
      <w:tr w:rsidR="00A17F18" w:rsidRPr="0083672C" w14:paraId="0E16AE17" w14:textId="77777777" w:rsidTr="00767C88">
        <w:tc>
          <w:tcPr>
            <w:tcW w:w="5425" w:type="dxa"/>
            <w:shd w:val="clear" w:color="auto" w:fill="auto"/>
            <w:tcMar>
              <w:top w:w="75" w:type="dxa"/>
              <w:left w:w="0" w:type="dxa"/>
              <w:bottom w:w="75" w:type="dxa"/>
              <w:right w:w="150" w:type="dxa"/>
            </w:tcMar>
            <w:vAlign w:val="bottom"/>
            <w:hideMark/>
          </w:tcPr>
          <w:p w14:paraId="6F6A37EB" w14:textId="77777777" w:rsidR="00A17F18" w:rsidRPr="0083672C" w:rsidRDefault="00A17F18" w:rsidP="00767C88">
            <w:pPr>
              <w:spacing w:line="240" w:lineRule="auto"/>
              <w:rPr>
                <w:sz w:val="16"/>
                <w:szCs w:val="16"/>
              </w:rPr>
            </w:pPr>
            <w:r w:rsidRPr="0083672C">
              <w:rPr>
                <w:sz w:val="16"/>
                <w:szCs w:val="16"/>
              </w:rPr>
              <w:t>7111</w:t>
            </w:r>
          </w:p>
        </w:tc>
        <w:tc>
          <w:tcPr>
            <w:tcW w:w="0" w:type="auto"/>
            <w:shd w:val="clear" w:color="auto" w:fill="auto"/>
            <w:tcMar>
              <w:top w:w="75" w:type="dxa"/>
              <w:left w:w="0" w:type="dxa"/>
              <w:bottom w:w="75" w:type="dxa"/>
              <w:right w:w="150" w:type="dxa"/>
            </w:tcMar>
            <w:vAlign w:val="bottom"/>
            <w:hideMark/>
          </w:tcPr>
          <w:p w14:paraId="58F019B2" w14:textId="77777777" w:rsidR="00A17F18" w:rsidRPr="0083672C" w:rsidRDefault="00A17F18" w:rsidP="00767C88">
            <w:pPr>
              <w:spacing w:line="240" w:lineRule="auto"/>
              <w:rPr>
                <w:sz w:val="16"/>
                <w:szCs w:val="16"/>
              </w:rPr>
            </w:pPr>
            <w:hyperlink r:id="rId1415" w:history="1">
              <w:r w:rsidRPr="0083672C">
                <w:rPr>
                  <w:color w:val="4E4E4E"/>
                  <w:sz w:val="16"/>
                  <w:szCs w:val="16"/>
                  <w:u w:val="single"/>
                  <w:bdr w:val="none" w:sz="0" w:space="0" w:color="auto" w:frame="1"/>
                </w:rPr>
                <w:t>Evaluating Existing Buildings</w:t>
              </w:r>
            </w:hyperlink>
          </w:p>
        </w:tc>
      </w:tr>
      <w:tr w:rsidR="00A17F18" w:rsidRPr="0083672C" w14:paraId="2F5BBF68" w14:textId="77777777" w:rsidTr="00767C88">
        <w:tc>
          <w:tcPr>
            <w:tcW w:w="5425" w:type="dxa"/>
            <w:shd w:val="clear" w:color="auto" w:fill="auto"/>
            <w:tcMar>
              <w:top w:w="75" w:type="dxa"/>
              <w:left w:w="0" w:type="dxa"/>
              <w:bottom w:w="75" w:type="dxa"/>
              <w:right w:w="150" w:type="dxa"/>
            </w:tcMar>
            <w:vAlign w:val="bottom"/>
            <w:hideMark/>
          </w:tcPr>
          <w:p w14:paraId="17215577" w14:textId="77777777" w:rsidR="00A17F18" w:rsidRPr="0083672C" w:rsidRDefault="00A17F18" w:rsidP="00767C88">
            <w:pPr>
              <w:spacing w:line="240" w:lineRule="auto"/>
              <w:rPr>
                <w:sz w:val="16"/>
                <w:szCs w:val="16"/>
              </w:rPr>
            </w:pPr>
            <w:r w:rsidRPr="0083672C">
              <w:rPr>
                <w:sz w:val="16"/>
                <w:szCs w:val="16"/>
              </w:rPr>
              <w:t>9321</w:t>
            </w:r>
          </w:p>
        </w:tc>
        <w:tc>
          <w:tcPr>
            <w:tcW w:w="0" w:type="auto"/>
            <w:shd w:val="clear" w:color="auto" w:fill="auto"/>
            <w:tcMar>
              <w:top w:w="75" w:type="dxa"/>
              <w:left w:w="0" w:type="dxa"/>
              <w:bottom w:w="75" w:type="dxa"/>
              <w:right w:w="150" w:type="dxa"/>
            </w:tcMar>
            <w:vAlign w:val="bottom"/>
            <w:hideMark/>
          </w:tcPr>
          <w:p w14:paraId="74D8770A" w14:textId="77777777" w:rsidR="00A17F18" w:rsidRPr="0083672C" w:rsidRDefault="00A17F18" w:rsidP="00767C88">
            <w:pPr>
              <w:spacing w:line="240" w:lineRule="auto"/>
              <w:rPr>
                <w:sz w:val="16"/>
                <w:szCs w:val="16"/>
              </w:rPr>
            </w:pPr>
            <w:hyperlink r:id="rId1416" w:history="1">
              <w:r w:rsidRPr="0083672C">
                <w:rPr>
                  <w:color w:val="4E4E4E"/>
                  <w:sz w:val="16"/>
                  <w:szCs w:val="16"/>
                  <w:u w:val="single"/>
                  <w:bdr w:val="none" w:sz="0" w:space="0" w:color="auto" w:frame="1"/>
                </w:rPr>
                <w:t>Closed Session</w:t>
              </w:r>
            </w:hyperlink>
          </w:p>
        </w:tc>
      </w:tr>
      <w:tr w:rsidR="00A17F18" w:rsidRPr="0083672C" w14:paraId="3C802E4D" w14:textId="77777777" w:rsidTr="00767C88">
        <w:tc>
          <w:tcPr>
            <w:tcW w:w="5425" w:type="dxa"/>
            <w:shd w:val="clear" w:color="auto" w:fill="auto"/>
            <w:tcMar>
              <w:top w:w="75" w:type="dxa"/>
              <w:left w:w="0" w:type="dxa"/>
              <w:bottom w:w="75" w:type="dxa"/>
              <w:right w:w="150" w:type="dxa"/>
            </w:tcMar>
            <w:vAlign w:val="bottom"/>
            <w:hideMark/>
          </w:tcPr>
          <w:p w14:paraId="6DCACD86" w14:textId="77777777" w:rsidR="00A17F18" w:rsidRPr="0083672C" w:rsidRDefault="00A17F18" w:rsidP="00767C88">
            <w:pPr>
              <w:spacing w:line="240" w:lineRule="auto"/>
              <w:rPr>
                <w:sz w:val="16"/>
                <w:szCs w:val="16"/>
              </w:rPr>
            </w:pPr>
            <w:r w:rsidRPr="0083672C">
              <w:rPr>
                <w:sz w:val="16"/>
                <w:szCs w:val="16"/>
              </w:rPr>
              <w:t>9321-E PDF(1)</w:t>
            </w:r>
          </w:p>
        </w:tc>
        <w:tc>
          <w:tcPr>
            <w:tcW w:w="0" w:type="auto"/>
            <w:shd w:val="clear" w:color="auto" w:fill="auto"/>
            <w:tcMar>
              <w:top w:w="75" w:type="dxa"/>
              <w:left w:w="0" w:type="dxa"/>
              <w:bottom w:w="75" w:type="dxa"/>
              <w:right w:w="150" w:type="dxa"/>
            </w:tcMar>
            <w:vAlign w:val="bottom"/>
            <w:hideMark/>
          </w:tcPr>
          <w:p w14:paraId="183B783B" w14:textId="77777777" w:rsidR="00A17F18" w:rsidRPr="0083672C" w:rsidRDefault="00A17F18" w:rsidP="00767C88">
            <w:pPr>
              <w:spacing w:line="240" w:lineRule="auto"/>
              <w:rPr>
                <w:sz w:val="16"/>
                <w:szCs w:val="16"/>
              </w:rPr>
            </w:pPr>
            <w:hyperlink r:id="rId1417" w:history="1">
              <w:r w:rsidRPr="0083672C">
                <w:rPr>
                  <w:color w:val="4E4E4E"/>
                  <w:sz w:val="16"/>
                  <w:szCs w:val="16"/>
                  <w:u w:val="single"/>
                  <w:bdr w:val="none" w:sz="0" w:space="0" w:color="auto" w:frame="1"/>
                </w:rPr>
                <w:t>Closed Session</w:t>
              </w:r>
            </w:hyperlink>
          </w:p>
        </w:tc>
      </w:tr>
      <w:tr w:rsidR="00A17F18" w:rsidRPr="0083672C" w14:paraId="474E90F9" w14:textId="77777777" w:rsidTr="00767C88">
        <w:tc>
          <w:tcPr>
            <w:tcW w:w="5425" w:type="dxa"/>
            <w:shd w:val="clear" w:color="auto" w:fill="auto"/>
            <w:tcMar>
              <w:top w:w="75" w:type="dxa"/>
              <w:left w:w="0" w:type="dxa"/>
              <w:bottom w:w="75" w:type="dxa"/>
              <w:right w:w="150" w:type="dxa"/>
            </w:tcMar>
            <w:vAlign w:val="bottom"/>
            <w:hideMark/>
          </w:tcPr>
          <w:p w14:paraId="1C7D02A9" w14:textId="77777777" w:rsidR="00A17F18" w:rsidRPr="0083672C" w:rsidRDefault="00A17F18" w:rsidP="00767C88">
            <w:pPr>
              <w:spacing w:line="240" w:lineRule="auto"/>
              <w:rPr>
                <w:sz w:val="16"/>
                <w:szCs w:val="16"/>
              </w:rPr>
            </w:pPr>
            <w:r w:rsidRPr="0083672C">
              <w:rPr>
                <w:sz w:val="16"/>
                <w:szCs w:val="16"/>
              </w:rPr>
              <w:t>9321-E(1)</w:t>
            </w:r>
          </w:p>
        </w:tc>
        <w:tc>
          <w:tcPr>
            <w:tcW w:w="0" w:type="auto"/>
            <w:shd w:val="clear" w:color="auto" w:fill="auto"/>
            <w:tcMar>
              <w:top w:w="75" w:type="dxa"/>
              <w:left w:w="0" w:type="dxa"/>
              <w:bottom w:w="75" w:type="dxa"/>
              <w:right w:w="150" w:type="dxa"/>
            </w:tcMar>
            <w:vAlign w:val="bottom"/>
            <w:hideMark/>
          </w:tcPr>
          <w:p w14:paraId="02DBDA33" w14:textId="77777777" w:rsidR="00A17F18" w:rsidRPr="0083672C" w:rsidRDefault="00A17F18" w:rsidP="00767C88">
            <w:pPr>
              <w:spacing w:line="240" w:lineRule="auto"/>
              <w:rPr>
                <w:sz w:val="16"/>
                <w:szCs w:val="16"/>
              </w:rPr>
            </w:pPr>
            <w:hyperlink r:id="rId1418" w:history="1">
              <w:r w:rsidRPr="0083672C">
                <w:rPr>
                  <w:color w:val="4E4E4E"/>
                  <w:sz w:val="16"/>
                  <w:szCs w:val="16"/>
                  <w:u w:val="single"/>
                  <w:bdr w:val="none" w:sz="0" w:space="0" w:color="auto" w:frame="1"/>
                </w:rPr>
                <w:t>Closed Session</w:t>
              </w:r>
            </w:hyperlink>
          </w:p>
        </w:tc>
      </w:tr>
      <w:tr w:rsidR="00A17F18" w:rsidRPr="0083672C" w14:paraId="178550C7" w14:textId="77777777" w:rsidTr="00767C88">
        <w:tc>
          <w:tcPr>
            <w:tcW w:w="5425" w:type="dxa"/>
            <w:shd w:val="clear" w:color="auto" w:fill="auto"/>
            <w:tcMar>
              <w:top w:w="75" w:type="dxa"/>
              <w:left w:w="0" w:type="dxa"/>
              <w:bottom w:w="75" w:type="dxa"/>
              <w:right w:w="150" w:type="dxa"/>
            </w:tcMar>
            <w:vAlign w:val="bottom"/>
            <w:hideMark/>
          </w:tcPr>
          <w:p w14:paraId="2C1C6E03" w14:textId="77777777" w:rsidR="00A17F18" w:rsidRPr="0083672C" w:rsidRDefault="00A17F18" w:rsidP="00767C88">
            <w:pPr>
              <w:spacing w:line="240" w:lineRule="auto"/>
              <w:rPr>
                <w:sz w:val="16"/>
                <w:szCs w:val="16"/>
              </w:rPr>
            </w:pPr>
            <w:r w:rsidRPr="0083672C">
              <w:rPr>
                <w:sz w:val="16"/>
                <w:szCs w:val="16"/>
              </w:rPr>
              <w:t>9321-E(2)</w:t>
            </w:r>
          </w:p>
        </w:tc>
        <w:tc>
          <w:tcPr>
            <w:tcW w:w="0" w:type="auto"/>
            <w:shd w:val="clear" w:color="auto" w:fill="auto"/>
            <w:tcMar>
              <w:top w:w="75" w:type="dxa"/>
              <w:left w:w="0" w:type="dxa"/>
              <w:bottom w:w="75" w:type="dxa"/>
              <w:right w:w="150" w:type="dxa"/>
            </w:tcMar>
            <w:vAlign w:val="bottom"/>
            <w:hideMark/>
          </w:tcPr>
          <w:p w14:paraId="59B5337E" w14:textId="77777777" w:rsidR="00A17F18" w:rsidRPr="0083672C" w:rsidRDefault="00A17F18" w:rsidP="00767C88">
            <w:pPr>
              <w:spacing w:line="240" w:lineRule="auto"/>
              <w:rPr>
                <w:sz w:val="16"/>
                <w:szCs w:val="16"/>
              </w:rPr>
            </w:pPr>
            <w:hyperlink r:id="rId1419" w:history="1">
              <w:r w:rsidRPr="0083672C">
                <w:rPr>
                  <w:color w:val="4E4E4E"/>
                  <w:sz w:val="16"/>
                  <w:szCs w:val="16"/>
                  <w:u w:val="single"/>
                  <w:bdr w:val="none" w:sz="0" w:space="0" w:color="auto" w:frame="1"/>
                </w:rPr>
                <w:t>Closed Session</w:t>
              </w:r>
            </w:hyperlink>
          </w:p>
        </w:tc>
      </w:tr>
    </w:tbl>
    <w:p w14:paraId="67522CD7"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2D03" w14:textId="527FB18C" w:rsidR="00251D88" w:rsidRPr="006C4665" w:rsidRDefault="00251D88" w:rsidP="00251D88">
      <w:pPr>
        <w:pStyle w:val="Heading2"/>
      </w:pPr>
      <w:bookmarkStart w:id="51" w:name="_Toc12014680"/>
      <w:bookmarkStart w:id="52" w:name="_Toc12014918"/>
      <w:bookmarkStart w:id="53" w:name="_Toc167284105"/>
      <w:r w:rsidRPr="006C4665">
        <w:t xml:space="preserve">BP  3515.2 </w:t>
      </w:r>
      <w:r w:rsidR="00237F79">
        <w:t>–</w:t>
      </w:r>
      <w:r>
        <w:t xml:space="preserve"> </w:t>
      </w:r>
      <w:r w:rsidRPr="006C4665">
        <w:t>Disruptions</w:t>
      </w:r>
      <w:bookmarkEnd w:id="51"/>
      <w:bookmarkEnd w:id="52"/>
      <w:r w:rsidR="00237F79">
        <w:t xml:space="preserve">  5/16</w:t>
      </w:r>
      <w:bookmarkEnd w:id="53"/>
    </w:p>
    <w:p w14:paraId="67522D0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is committed to providing a safe and orderly environment for students, staff, and others on district property or while engaged in school activities.</w:t>
      </w:r>
    </w:p>
    <w:p w14:paraId="67522D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remove any individual who, by his/her presence or action, disrupts or threatens to disrupt normal operations at a school campus or any other district facility, threatens the health or safety of anyone on district property, or causes or threatens to cause damage to district property or to any property on school grounds.</w:t>
      </w:r>
    </w:p>
    <w:p w14:paraId="67522D0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0" w:history="1">
        <w:r w:rsidRPr="008D2A60">
          <w:rPr>
            <w:rFonts w:cs="Calibri"/>
            <w:color w:val="0000FF"/>
            <w:sz w:val="16"/>
            <w:szCs w:val="16"/>
            <w:u w:val="single"/>
          </w:rPr>
          <w:t>1250</w:t>
        </w:r>
      </w:hyperlink>
      <w:r w:rsidRPr="008D2A60">
        <w:rPr>
          <w:rFonts w:cs="Calibri"/>
          <w:sz w:val="16"/>
          <w:szCs w:val="16"/>
        </w:rPr>
        <w:t xml:space="preserve"> - Visitors/Outsiders)</w:t>
      </w:r>
    </w:p>
    <w:p w14:paraId="67522D0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1" w:history="1">
        <w:r w:rsidRPr="008D2A60">
          <w:rPr>
            <w:rFonts w:cs="Calibri"/>
            <w:color w:val="0000FF"/>
            <w:sz w:val="16"/>
            <w:szCs w:val="16"/>
            <w:u w:val="single"/>
          </w:rPr>
          <w:t>3515</w:t>
        </w:r>
      </w:hyperlink>
      <w:r w:rsidRPr="008D2A60">
        <w:rPr>
          <w:rFonts w:cs="Calibri"/>
          <w:sz w:val="16"/>
          <w:szCs w:val="16"/>
        </w:rPr>
        <w:t xml:space="preserve"> - Campus Security)</w:t>
      </w:r>
    </w:p>
    <w:p w14:paraId="67522D0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2"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67522D0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3" w:history="1">
        <w:r w:rsidRPr="008D2A60">
          <w:rPr>
            <w:rFonts w:cs="Calibri"/>
            <w:color w:val="0000FF"/>
            <w:sz w:val="16"/>
            <w:szCs w:val="16"/>
            <w:u w:val="single"/>
          </w:rPr>
          <w:t>4158</w:t>
        </w:r>
      </w:hyperlink>
      <w:r w:rsidRPr="008D2A60">
        <w:rPr>
          <w:rFonts w:cs="Calibri"/>
          <w:sz w:val="16"/>
          <w:szCs w:val="16"/>
        </w:rPr>
        <w:t>/</w:t>
      </w:r>
      <w:hyperlink r:id="rId1424" w:history="1">
        <w:r w:rsidRPr="008D2A60">
          <w:rPr>
            <w:rFonts w:cs="Calibri"/>
            <w:color w:val="0000FF"/>
            <w:sz w:val="16"/>
            <w:szCs w:val="16"/>
            <w:u w:val="single"/>
          </w:rPr>
          <w:t>4258</w:t>
        </w:r>
      </w:hyperlink>
      <w:r w:rsidRPr="008D2A60">
        <w:rPr>
          <w:rFonts w:cs="Calibri"/>
          <w:sz w:val="16"/>
          <w:szCs w:val="16"/>
        </w:rPr>
        <w:t>/</w:t>
      </w:r>
      <w:hyperlink r:id="rId1425" w:history="1">
        <w:r w:rsidRPr="008D2A60">
          <w:rPr>
            <w:rFonts w:cs="Calibri"/>
            <w:color w:val="0000FF"/>
            <w:sz w:val="16"/>
            <w:szCs w:val="16"/>
            <w:u w:val="single"/>
          </w:rPr>
          <w:t>4358</w:t>
        </w:r>
      </w:hyperlink>
      <w:r w:rsidRPr="008D2A60">
        <w:rPr>
          <w:rFonts w:cs="Calibri"/>
          <w:sz w:val="16"/>
          <w:szCs w:val="16"/>
        </w:rPr>
        <w:t xml:space="preserve"> - Employee Security)</w:t>
      </w:r>
    </w:p>
    <w:p w14:paraId="67522D0A"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6"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D0B"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7" w:history="1">
        <w:r w:rsidRPr="008D2A60">
          <w:rPr>
            <w:rFonts w:cs="Calibri"/>
            <w:color w:val="0000FF"/>
            <w:sz w:val="16"/>
            <w:szCs w:val="16"/>
            <w:u w:val="single"/>
          </w:rPr>
          <w:t>5131.4</w:t>
        </w:r>
      </w:hyperlink>
      <w:r w:rsidRPr="008D2A60">
        <w:rPr>
          <w:rFonts w:cs="Calibri"/>
          <w:sz w:val="16"/>
          <w:szCs w:val="16"/>
        </w:rPr>
        <w:t xml:space="preserve"> - Student Disturbances)</w:t>
      </w:r>
    </w:p>
    <w:p w14:paraId="67522D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a plan describing staff responsibilities and actions to be taken when an individual is causing or threatening to cause a disruption. The plan shall address, as appropriate, visitor registration procedures; campus security measures; evacuation procedures; lock-down procedures; possible responses to an active shooter situation; communications within the school and with parents/guardians, law enforcement, and the media in the event of an emergency; and crisis counseling or other assistance for students and staff after a disruption. In developing such a plan, the Superintendent or designee shall consult with law enforcement to create guidelines for law enforcement support and intervention when necessary.</w:t>
      </w:r>
    </w:p>
    <w:p w14:paraId="67522D0D"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8"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D0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29"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D0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30"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67522D10"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31" w:history="1">
        <w:r w:rsidRPr="008D2A60">
          <w:rPr>
            <w:rFonts w:cs="Calibri"/>
            <w:color w:val="0000FF"/>
            <w:sz w:val="16"/>
            <w:szCs w:val="16"/>
            <w:u w:val="single"/>
          </w:rPr>
          <w:t>3516</w:t>
        </w:r>
      </w:hyperlink>
      <w:r w:rsidRPr="008D2A60">
        <w:rPr>
          <w:rFonts w:cs="Calibri"/>
          <w:sz w:val="16"/>
          <w:szCs w:val="16"/>
        </w:rPr>
        <w:t xml:space="preserve"> - Emergencies and Disaster Preparedness Plan)</w:t>
      </w:r>
    </w:p>
    <w:p w14:paraId="67522D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provide training to school staff on how to identify and respond to actions or situations that may constitute a disruption.</w:t>
      </w:r>
    </w:p>
    <w:p w14:paraId="67522D1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32" w:history="1">
        <w:r w:rsidRPr="008D2A60">
          <w:rPr>
            <w:rFonts w:cs="Calibri"/>
            <w:color w:val="0000FF"/>
            <w:sz w:val="16"/>
            <w:szCs w:val="16"/>
            <w:u w:val="single"/>
          </w:rPr>
          <w:t>4131</w:t>
        </w:r>
      </w:hyperlink>
      <w:r w:rsidRPr="008D2A60">
        <w:rPr>
          <w:rFonts w:cs="Calibri"/>
          <w:sz w:val="16"/>
          <w:szCs w:val="16"/>
        </w:rPr>
        <w:t xml:space="preserve"> - Staff Development)</w:t>
      </w:r>
    </w:p>
    <w:p w14:paraId="67522D1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33" w:history="1">
        <w:r w:rsidRPr="008D2A60">
          <w:rPr>
            <w:rFonts w:cs="Calibri"/>
            <w:color w:val="0000FF"/>
            <w:sz w:val="16"/>
            <w:szCs w:val="16"/>
            <w:u w:val="single"/>
          </w:rPr>
          <w:t>4231</w:t>
        </w:r>
      </w:hyperlink>
      <w:r w:rsidRPr="008D2A60">
        <w:rPr>
          <w:rFonts w:cs="Calibri"/>
          <w:sz w:val="16"/>
          <w:szCs w:val="16"/>
        </w:rPr>
        <w:t xml:space="preserve"> - Staff Development)</w:t>
      </w:r>
    </w:p>
    <w:p w14:paraId="67522D1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34" w:history="1">
        <w:r w:rsidRPr="008D2A60">
          <w:rPr>
            <w:rFonts w:cs="Calibri"/>
            <w:color w:val="0000FF"/>
            <w:sz w:val="16"/>
            <w:szCs w:val="16"/>
            <w:u w:val="single"/>
          </w:rPr>
          <w:t>4331</w:t>
        </w:r>
      </w:hyperlink>
      <w:r w:rsidRPr="008D2A60">
        <w:rPr>
          <w:rFonts w:cs="Calibri"/>
          <w:sz w:val="16"/>
          <w:szCs w:val="16"/>
        </w:rPr>
        <w:t xml:space="preserve"> - Staff Development)</w:t>
      </w:r>
    </w:p>
    <w:p w14:paraId="67522D1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employee who believes that a disruption may occur shall immediately contact the principal. The principal or designee shall notify law enforcement in accordance with Education Code </w:t>
      </w:r>
      <w:hyperlink r:id="rId1435" w:history="1">
        <w:r w:rsidRPr="008D2A60">
          <w:rPr>
            <w:rFonts w:cs="Calibri"/>
            <w:color w:val="0000FF"/>
            <w:sz w:val="16"/>
            <w:szCs w:val="16"/>
            <w:u w:val="single"/>
          </w:rPr>
          <w:t>48902</w:t>
        </w:r>
      </w:hyperlink>
      <w:r w:rsidRPr="008D2A60">
        <w:rPr>
          <w:rFonts w:cs="Calibri"/>
          <w:sz w:val="16"/>
          <w:szCs w:val="16"/>
        </w:rPr>
        <w:t xml:space="preserve"> and </w:t>
      </w:r>
      <w:hyperlink r:id="rId1436" w:history="1">
        <w:r w:rsidRPr="008D2A60">
          <w:rPr>
            <w:rFonts w:cs="Calibri"/>
            <w:color w:val="0000FF"/>
            <w:sz w:val="16"/>
            <w:szCs w:val="16"/>
            <w:u w:val="single"/>
          </w:rPr>
          <w:t>20</w:t>
        </w:r>
      </w:hyperlink>
      <w:r w:rsidRPr="008D2A60">
        <w:rPr>
          <w:rFonts w:cs="Calibri"/>
          <w:sz w:val="16"/>
          <w:szCs w:val="16"/>
        </w:rPr>
        <w:t xml:space="preserve"> USC </w:t>
      </w:r>
      <w:hyperlink r:id="rId1437" w:history="1">
        <w:r w:rsidRPr="008D2A60">
          <w:rPr>
            <w:rFonts w:cs="Calibri"/>
            <w:color w:val="0000FF"/>
            <w:sz w:val="16"/>
            <w:szCs w:val="16"/>
            <w:u w:val="single"/>
          </w:rPr>
          <w:t>7151</w:t>
        </w:r>
      </w:hyperlink>
      <w:r w:rsidRPr="008D2A60">
        <w:rPr>
          <w:rFonts w:cs="Calibri"/>
          <w:sz w:val="16"/>
          <w:szCs w:val="16"/>
        </w:rPr>
        <w:t xml:space="preserve"> and in other situations, as appropriate.</w:t>
      </w:r>
    </w:p>
    <w:p w14:paraId="67522D3E"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D3F"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May 11, 2016 Dunsmuir, California</w:t>
      </w:r>
    </w:p>
    <w:p w14:paraId="67522D40" w14:textId="331428DF" w:rsidR="00251D88" w:rsidRDefault="00251D88" w:rsidP="00251D88">
      <w:pPr>
        <w:spacing w:line="240" w:lineRule="auto"/>
        <w:rPr>
          <w:rFonts w:cs="Calibri"/>
          <w:sz w:val="14"/>
          <w:szCs w:val="14"/>
        </w:rPr>
      </w:pPr>
    </w:p>
    <w:p w14:paraId="67522D41" w14:textId="4141ACDD" w:rsidR="00251D88" w:rsidRPr="006C4665" w:rsidRDefault="00251D88" w:rsidP="00251D88">
      <w:pPr>
        <w:pStyle w:val="Heading2"/>
      </w:pPr>
      <w:bookmarkStart w:id="54" w:name="_Toc12014681"/>
      <w:bookmarkStart w:id="55" w:name="_Toc12014919"/>
      <w:bookmarkStart w:id="56" w:name="_Toc167284106"/>
      <w:r w:rsidRPr="006C4665">
        <w:t xml:space="preserve">AR 3515.2 </w:t>
      </w:r>
      <w:r w:rsidR="00237F79">
        <w:t>–</w:t>
      </w:r>
      <w:r w:rsidRPr="006C4665">
        <w:t xml:space="preserve"> Disruptions</w:t>
      </w:r>
      <w:bookmarkEnd w:id="54"/>
      <w:bookmarkEnd w:id="55"/>
      <w:r w:rsidR="00237F79">
        <w:t xml:space="preserve">  5/16</w:t>
      </w:r>
      <w:bookmarkEnd w:id="56"/>
    </w:p>
    <w:p w14:paraId="67522D4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principal or designee may direct any person, except a student, school employee, or other person required by his/her employment to be on school grounds, to leave school grounds or school activity if:</w:t>
      </w:r>
    </w:p>
    <w:p w14:paraId="67522D4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1. The principal or designee has reasonable basis for concluding that the person is committing or has entered the campus with the purpose of committing an act which is likely to interfere with the peaceful conduct, discipline, good order, or administration of the school or a school activity, or with the intent of inflicting damage to any person or property. (Education Code </w:t>
      </w:r>
      <w:hyperlink r:id="rId1438" w:history="1">
        <w:r w:rsidRPr="008D2A60">
          <w:rPr>
            <w:rFonts w:cs="Calibri"/>
            <w:color w:val="0000FF"/>
            <w:sz w:val="16"/>
            <w:szCs w:val="16"/>
            <w:u w:val="single"/>
          </w:rPr>
          <w:t>44810</w:t>
        </w:r>
      </w:hyperlink>
      <w:r w:rsidRPr="008D2A60">
        <w:rPr>
          <w:rFonts w:cs="Calibri"/>
          <w:sz w:val="16"/>
          <w:szCs w:val="16"/>
        </w:rPr>
        <w:t xml:space="preserve">, </w:t>
      </w:r>
      <w:hyperlink r:id="rId1439" w:history="1">
        <w:r w:rsidRPr="008D2A60">
          <w:rPr>
            <w:rFonts w:cs="Calibri"/>
            <w:color w:val="0000FF"/>
            <w:sz w:val="16"/>
            <w:szCs w:val="16"/>
            <w:u w:val="single"/>
          </w:rPr>
          <w:t>44811</w:t>
        </w:r>
      </w:hyperlink>
      <w:r w:rsidRPr="008D2A60">
        <w:rPr>
          <w:rFonts w:cs="Calibri"/>
          <w:sz w:val="16"/>
          <w:szCs w:val="16"/>
        </w:rPr>
        <w:t xml:space="preserve">; Penal Code </w:t>
      </w:r>
      <w:hyperlink r:id="rId1440" w:history="1">
        <w:r w:rsidRPr="008D2A60">
          <w:rPr>
            <w:rFonts w:cs="Calibri"/>
            <w:color w:val="0000FF"/>
            <w:sz w:val="16"/>
            <w:szCs w:val="16"/>
            <w:u w:val="single"/>
          </w:rPr>
          <w:t>626.7</w:t>
        </w:r>
      </w:hyperlink>
      <w:r w:rsidRPr="008D2A60">
        <w:rPr>
          <w:rFonts w:cs="Calibri"/>
          <w:sz w:val="16"/>
          <w:szCs w:val="16"/>
        </w:rPr>
        <w:t>)</w:t>
      </w:r>
    </w:p>
    <w:p w14:paraId="67522D4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2. The person fights or challenges another person to a fight, willfully disturbs another person by loud and unreasonable noise, or uses offensive language which could provoke a violent reaction. (Penal Code </w:t>
      </w:r>
      <w:hyperlink r:id="rId1441" w:history="1">
        <w:r w:rsidRPr="008D2A60">
          <w:rPr>
            <w:rFonts w:cs="Calibri"/>
            <w:color w:val="0000FF"/>
            <w:sz w:val="16"/>
            <w:szCs w:val="16"/>
            <w:u w:val="single"/>
          </w:rPr>
          <w:t>415.5</w:t>
        </w:r>
      </w:hyperlink>
      <w:r w:rsidRPr="008D2A60">
        <w:rPr>
          <w:rFonts w:cs="Calibri"/>
          <w:sz w:val="16"/>
          <w:szCs w:val="16"/>
        </w:rPr>
        <w:t>)</w:t>
      </w:r>
    </w:p>
    <w:p w14:paraId="67522D4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3. The person, without lawful business for being present, loiters around a school or reenters a school within 72 hours after he/she was asked to leave. (Penal Code </w:t>
      </w:r>
      <w:hyperlink r:id="rId1442" w:history="1">
        <w:r w:rsidRPr="008D2A60">
          <w:rPr>
            <w:rFonts w:cs="Calibri"/>
            <w:color w:val="0000FF"/>
            <w:sz w:val="16"/>
            <w:szCs w:val="16"/>
            <w:u w:val="single"/>
          </w:rPr>
          <w:t>653b</w:t>
        </w:r>
      </w:hyperlink>
      <w:r w:rsidRPr="008D2A60">
        <w:rPr>
          <w:rFonts w:cs="Calibri"/>
          <w:sz w:val="16"/>
          <w:szCs w:val="16"/>
        </w:rPr>
        <w:t>)</w:t>
      </w:r>
    </w:p>
    <w:p w14:paraId="67522D4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4. The person is required to register as a sex offender pursuant to Penal Code </w:t>
      </w:r>
      <w:hyperlink r:id="rId1443" w:history="1">
        <w:r w:rsidRPr="008D2A60">
          <w:rPr>
            <w:rFonts w:cs="Calibri"/>
            <w:color w:val="0000FF"/>
            <w:sz w:val="16"/>
            <w:szCs w:val="16"/>
            <w:u w:val="single"/>
          </w:rPr>
          <w:t>290</w:t>
        </w:r>
      </w:hyperlink>
      <w:r w:rsidRPr="008D2A60">
        <w:rPr>
          <w:rFonts w:cs="Calibri"/>
          <w:sz w:val="16"/>
          <w:szCs w:val="16"/>
        </w:rPr>
        <w:t xml:space="preserve"> and does not have a lawful purpose and written permission from the principal or designee to be on school grounds. (Penal Code </w:t>
      </w:r>
      <w:hyperlink r:id="rId1444" w:history="1">
        <w:r w:rsidRPr="008D2A60">
          <w:rPr>
            <w:rFonts w:cs="Calibri"/>
            <w:color w:val="0000FF"/>
            <w:sz w:val="16"/>
            <w:szCs w:val="16"/>
            <w:u w:val="single"/>
          </w:rPr>
          <w:t>626.81</w:t>
        </w:r>
      </w:hyperlink>
      <w:r w:rsidRPr="008D2A60">
        <w:rPr>
          <w:rFonts w:cs="Calibri"/>
          <w:sz w:val="16"/>
          <w:szCs w:val="16"/>
        </w:rPr>
        <w:t>)</w:t>
      </w:r>
    </w:p>
    <w:p w14:paraId="67522D4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45" w:history="1">
        <w:r w:rsidRPr="008D2A60">
          <w:rPr>
            <w:rFonts w:cs="Calibri"/>
            <w:color w:val="0000FF"/>
            <w:sz w:val="16"/>
            <w:szCs w:val="16"/>
            <w:u w:val="single"/>
          </w:rPr>
          <w:t>1250</w:t>
        </w:r>
      </w:hyperlink>
      <w:r w:rsidRPr="008D2A60">
        <w:rPr>
          <w:rFonts w:cs="Calibri"/>
          <w:sz w:val="16"/>
          <w:szCs w:val="16"/>
        </w:rPr>
        <w:t xml:space="preserve"> - Visitors/Outsiders)</w:t>
      </w:r>
    </w:p>
    <w:p w14:paraId="67522D4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46" w:history="1">
        <w:r w:rsidRPr="008D2A60">
          <w:rPr>
            <w:rFonts w:cs="Calibri"/>
            <w:color w:val="0000FF"/>
            <w:sz w:val="16"/>
            <w:szCs w:val="16"/>
            <w:u w:val="single"/>
          </w:rPr>
          <w:t>3515.5</w:t>
        </w:r>
      </w:hyperlink>
      <w:r w:rsidRPr="008D2A60">
        <w:rPr>
          <w:rFonts w:cs="Calibri"/>
          <w:sz w:val="16"/>
          <w:szCs w:val="16"/>
        </w:rPr>
        <w:t xml:space="preserve"> - Sex Offender Notification)</w:t>
      </w:r>
    </w:p>
    <w:p w14:paraId="67522D4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5. The person is a specified drug offender, as defined in Penal Code </w:t>
      </w:r>
      <w:hyperlink r:id="rId1447" w:history="1">
        <w:r w:rsidRPr="008D2A60">
          <w:rPr>
            <w:rFonts w:cs="Calibri"/>
            <w:color w:val="0000FF"/>
            <w:sz w:val="16"/>
            <w:szCs w:val="16"/>
            <w:u w:val="single"/>
          </w:rPr>
          <w:t>626.85</w:t>
        </w:r>
      </w:hyperlink>
      <w:r w:rsidRPr="008D2A60">
        <w:rPr>
          <w:rFonts w:cs="Calibri"/>
          <w:sz w:val="16"/>
          <w:szCs w:val="16"/>
        </w:rPr>
        <w:t xml:space="preserve">, and does not have written permission from the principal or designee to be on school grounds. However, such specified drug offender may be on school grounds during any school activity if he/she is a student or the parent/guardian of a student attending the school. (Penal Code </w:t>
      </w:r>
      <w:hyperlink r:id="rId1448" w:history="1">
        <w:r w:rsidRPr="008D2A60">
          <w:rPr>
            <w:rFonts w:cs="Calibri"/>
            <w:color w:val="0000FF"/>
            <w:sz w:val="16"/>
            <w:szCs w:val="16"/>
            <w:u w:val="single"/>
          </w:rPr>
          <w:t>626.85</w:t>
        </w:r>
      </w:hyperlink>
      <w:r w:rsidRPr="008D2A60">
        <w:rPr>
          <w:rFonts w:cs="Calibri"/>
          <w:sz w:val="16"/>
          <w:szCs w:val="16"/>
        </w:rPr>
        <w:t>)</w:t>
      </w:r>
    </w:p>
    <w:p w14:paraId="67522D4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6. The person willfully or knowingly creates a disruption with the intent to threaten the immediate physical safety of students, staff, or others while attending, arriving at, or leaving school. (Penal Code </w:t>
      </w:r>
      <w:hyperlink r:id="rId1449" w:history="1">
        <w:r w:rsidRPr="008D2A60">
          <w:rPr>
            <w:rFonts w:cs="Calibri"/>
            <w:color w:val="0000FF"/>
            <w:sz w:val="16"/>
            <w:szCs w:val="16"/>
            <w:u w:val="single"/>
          </w:rPr>
          <w:t>626.8</w:t>
        </w:r>
      </w:hyperlink>
      <w:r w:rsidRPr="008D2A60">
        <w:rPr>
          <w:rFonts w:cs="Calibri"/>
          <w:sz w:val="16"/>
          <w:szCs w:val="16"/>
        </w:rPr>
        <w:t>)</w:t>
      </w:r>
    </w:p>
    <w:p w14:paraId="67522D4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7. The person has otherwise established a continued pattern of unauthorized entry on school grounds. (Penal Code </w:t>
      </w:r>
      <w:hyperlink r:id="rId1450" w:history="1">
        <w:r w:rsidRPr="008D2A60">
          <w:rPr>
            <w:rFonts w:cs="Calibri"/>
            <w:color w:val="0000FF"/>
            <w:sz w:val="16"/>
            <w:szCs w:val="16"/>
            <w:u w:val="single"/>
          </w:rPr>
          <w:t>626.8</w:t>
        </w:r>
      </w:hyperlink>
      <w:r w:rsidRPr="008D2A60">
        <w:rPr>
          <w:rFonts w:cs="Calibri"/>
          <w:sz w:val="16"/>
          <w:szCs w:val="16"/>
        </w:rPr>
        <w:t>)</w:t>
      </w:r>
    </w:p>
    <w:p w14:paraId="67522D4C"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51" w:history="1">
        <w:r w:rsidRPr="008D2A60">
          <w:rPr>
            <w:rFonts w:cs="Calibri"/>
            <w:color w:val="0000FF"/>
            <w:sz w:val="16"/>
            <w:szCs w:val="16"/>
            <w:u w:val="single"/>
          </w:rPr>
          <w:t>1240</w:t>
        </w:r>
      </w:hyperlink>
      <w:r w:rsidRPr="008D2A60">
        <w:rPr>
          <w:rFonts w:cs="Calibri"/>
          <w:sz w:val="16"/>
          <w:szCs w:val="16"/>
        </w:rPr>
        <w:t xml:space="preserve"> - Volunteer Assistance)</w:t>
      </w:r>
    </w:p>
    <w:p w14:paraId="67522D4D"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52"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D4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53" w:history="1">
        <w:r w:rsidRPr="008D2A60">
          <w:rPr>
            <w:rFonts w:cs="Calibri"/>
            <w:color w:val="0000FF"/>
            <w:sz w:val="16"/>
            <w:szCs w:val="16"/>
            <w:u w:val="single"/>
          </w:rPr>
          <w:t>4158</w:t>
        </w:r>
      </w:hyperlink>
      <w:r w:rsidRPr="008D2A60">
        <w:rPr>
          <w:rFonts w:cs="Calibri"/>
          <w:sz w:val="16"/>
          <w:szCs w:val="16"/>
        </w:rPr>
        <w:t>/</w:t>
      </w:r>
      <w:hyperlink r:id="rId1454" w:history="1">
        <w:r w:rsidRPr="008D2A60">
          <w:rPr>
            <w:rFonts w:cs="Calibri"/>
            <w:color w:val="0000FF"/>
            <w:sz w:val="16"/>
            <w:szCs w:val="16"/>
            <w:u w:val="single"/>
          </w:rPr>
          <w:t>4258</w:t>
        </w:r>
      </w:hyperlink>
      <w:r w:rsidRPr="008D2A60">
        <w:rPr>
          <w:rFonts w:cs="Calibri"/>
          <w:sz w:val="16"/>
          <w:szCs w:val="16"/>
        </w:rPr>
        <w:t>/</w:t>
      </w:r>
      <w:hyperlink r:id="rId1455" w:history="1">
        <w:r w:rsidRPr="008D2A60">
          <w:rPr>
            <w:rFonts w:cs="Calibri"/>
            <w:color w:val="0000FF"/>
            <w:sz w:val="16"/>
            <w:szCs w:val="16"/>
            <w:u w:val="single"/>
          </w:rPr>
          <w:t>4358</w:t>
        </w:r>
      </w:hyperlink>
      <w:r w:rsidRPr="008D2A60">
        <w:rPr>
          <w:rFonts w:cs="Calibri"/>
          <w:sz w:val="16"/>
          <w:szCs w:val="16"/>
        </w:rPr>
        <w:t xml:space="preserve"> - Employee Security)</w:t>
      </w:r>
    </w:p>
    <w:p w14:paraId="67522D4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56" w:history="1">
        <w:r w:rsidRPr="008D2A60">
          <w:rPr>
            <w:rFonts w:cs="Calibri"/>
            <w:color w:val="0000FF"/>
            <w:sz w:val="16"/>
            <w:szCs w:val="16"/>
            <w:u w:val="single"/>
          </w:rPr>
          <w:t>6145.2</w:t>
        </w:r>
      </w:hyperlink>
      <w:r w:rsidRPr="008D2A60">
        <w:rPr>
          <w:rFonts w:cs="Calibri"/>
          <w:sz w:val="16"/>
          <w:szCs w:val="16"/>
        </w:rPr>
        <w:t xml:space="preserve"> - Athletic Competition)</w:t>
      </w:r>
    </w:p>
    <w:p w14:paraId="67522D5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principal or designee shall allow a parent/guardian who was previously directed to leave school grounds to reenter for the purpose of retrieving his/her child for disciplinary reasons, medical attention, or family emergencies, or with the principal or designee's prior written permission. (Penal Code </w:t>
      </w:r>
      <w:hyperlink r:id="rId1457" w:history="1">
        <w:r w:rsidRPr="008D2A60">
          <w:rPr>
            <w:rFonts w:cs="Calibri"/>
            <w:color w:val="0000FF"/>
            <w:sz w:val="16"/>
            <w:szCs w:val="16"/>
            <w:u w:val="single"/>
          </w:rPr>
          <w:t>626.7</w:t>
        </w:r>
      </w:hyperlink>
      <w:r w:rsidRPr="008D2A60">
        <w:rPr>
          <w:rFonts w:cs="Calibri"/>
          <w:sz w:val="16"/>
          <w:szCs w:val="16"/>
        </w:rPr>
        <w:t xml:space="preserve">, </w:t>
      </w:r>
      <w:hyperlink r:id="rId1458" w:history="1">
        <w:r w:rsidRPr="008D2A60">
          <w:rPr>
            <w:rFonts w:cs="Calibri"/>
            <w:color w:val="0000FF"/>
            <w:sz w:val="16"/>
            <w:szCs w:val="16"/>
            <w:u w:val="single"/>
          </w:rPr>
          <w:t>626.85</w:t>
        </w:r>
      </w:hyperlink>
      <w:r w:rsidRPr="008D2A60">
        <w:rPr>
          <w:rFonts w:cs="Calibri"/>
          <w:sz w:val="16"/>
          <w:szCs w:val="16"/>
        </w:rPr>
        <w:t>)</w:t>
      </w:r>
    </w:p>
    <w:p w14:paraId="67522D5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 directing any person to leave school premises, the principal or designee shall inform the person that he/she may be guilty of a crime if he/she: (Education Code </w:t>
      </w:r>
      <w:hyperlink r:id="rId1459" w:history="1">
        <w:r w:rsidRPr="008D2A60">
          <w:rPr>
            <w:rFonts w:cs="Calibri"/>
            <w:color w:val="0000FF"/>
            <w:sz w:val="16"/>
            <w:szCs w:val="16"/>
            <w:u w:val="single"/>
          </w:rPr>
          <w:t>32211</w:t>
        </w:r>
      </w:hyperlink>
      <w:r w:rsidRPr="008D2A60">
        <w:rPr>
          <w:rFonts w:cs="Calibri"/>
          <w:sz w:val="16"/>
          <w:szCs w:val="16"/>
        </w:rPr>
        <w:t xml:space="preserve">; Penal Code </w:t>
      </w:r>
      <w:hyperlink r:id="rId1460" w:history="1">
        <w:r w:rsidRPr="008D2A60">
          <w:rPr>
            <w:rFonts w:cs="Calibri"/>
            <w:color w:val="0000FF"/>
            <w:sz w:val="16"/>
            <w:szCs w:val="16"/>
            <w:u w:val="single"/>
          </w:rPr>
          <w:t>626.7</w:t>
        </w:r>
      </w:hyperlink>
      <w:r w:rsidRPr="008D2A60">
        <w:rPr>
          <w:rFonts w:cs="Calibri"/>
          <w:sz w:val="16"/>
          <w:szCs w:val="16"/>
        </w:rPr>
        <w:t xml:space="preserve">, </w:t>
      </w:r>
      <w:hyperlink r:id="rId1461" w:history="1">
        <w:r w:rsidRPr="008D2A60">
          <w:rPr>
            <w:rFonts w:cs="Calibri"/>
            <w:color w:val="0000FF"/>
            <w:sz w:val="16"/>
            <w:szCs w:val="16"/>
            <w:u w:val="single"/>
          </w:rPr>
          <w:t>626.8</w:t>
        </w:r>
      </w:hyperlink>
      <w:r w:rsidRPr="008D2A60">
        <w:rPr>
          <w:rFonts w:cs="Calibri"/>
          <w:sz w:val="16"/>
          <w:szCs w:val="16"/>
        </w:rPr>
        <w:t>, 636.85)</w:t>
      </w:r>
    </w:p>
    <w:p w14:paraId="67522D5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Fails to leave or remains after being directed to leave</w:t>
      </w:r>
    </w:p>
    <w:p w14:paraId="67522D5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Returns to the campus without following the school's posted registration requirements</w:t>
      </w:r>
    </w:p>
    <w:p w14:paraId="67522D5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Returns within seven days after being directed to leave</w:t>
      </w:r>
    </w:p>
    <w:p w14:paraId="67522D5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462"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D5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an individual is causing or threatening to cause a disruption at any district facility other than a school campus, the Superintendent or designee may direct that individual to leave the facility consistent with this regulation and the accompanying Board policy.</w:t>
      </w:r>
    </w:p>
    <w:p w14:paraId="67522D5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Appeal Procedure</w:t>
      </w:r>
    </w:p>
    <w:p w14:paraId="67522D5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person who is asked to leave a school building or grounds may appeal to the Superintendent or designee. This appeal shall be made no later than the second school day after the person has departed from the school building or grounds. After reviewing the matter with the principal or designee and the person making the appeal, the Superintendent or designee shall render his/her decision within 24 hours after the appeal is made, and this decision shall be binding. (Education Code </w:t>
      </w:r>
      <w:hyperlink r:id="rId1463" w:history="1">
        <w:r w:rsidRPr="008D2A60">
          <w:rPr>
            <w:rFonts w:cs="Calibri"/>
            <w:color w:val="0000FF"/>
            <w:sz w:val="16"/>
            <w:szCs w:val="16"/>
            <w:u w:val="single"/>
          </w:rPr>
          <w:t>32211</w:t>
        </w:r>
      </w:hyperlink>
      <w:r w:rsidRPr="008D2A60">
        <w:rPr>
          <w:rFonts w:cs="Calibri"/>
          <w:sz w:val="16"/>
          <w:szCs w:val="16"/>
        </w:rPr>
        <w:t>)</w:t>
      </w:r>
    </w:p>
    <w:p w14:paraId="67522D5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decision of the Superintendent or designee may be appealed to the Governing Board. Such an appeal shall be made no later than the second school day after the Superintendent or designee has rendered his/her decision. The Board shall consider and decide the appeal at its next scheduled regular or adjourned regular public meeting. The Board's decision shall be final. (Education Code </w:t>
      </w:r>
      <w:hyperlink r:id="rId1464" w:history="1">
        <w:r w:rsidRPr="008D2A60">
          <w:rPr>
            <w:rFonts w:cs="Calibri"/>
            <w:color w:val="0000FF"/>
            <w:sz w:val="16"/>
            <w:szCs w:val="16"/>
            <w:u w:val="single"/>
          </w:rPr>
          <w:t>32211</w:t>
        </w:r>
      </w:hyperlink>
      <w:r w:rsidRPr="008D2A60">
        <w:rPr>
          <w:rFonts w:cs="Calibri"/>
          <w:sz w:val="16"/>
          <w:szCs w:val="16"/>
        </w:rPr>
        <w:t>)</w:t>
      </w:r>
    </w:p>
    <w:p w14:paraId="67522D5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any circumstance where a person has been directed to leave a school building or ground where the Superintendent's or Board's office is situated, he/she may nevertheless enter the school building or ground solely for the purpose of making the appeal. (Education Code </w:t>
      </w:r>
      <w:hyperlink r:id="rId1465" w:history="1">
        <w:r w:rsidRPr="008D2A60">
          <w:rPr>
            <w:rFonts w:cs="Calibri"/>
            <w:color w:val="0000FF"/>
            <w:sz w:val="16"/>
            <w:szCs w:val="16"/>
            <w:u w:val="single"/>
          </w:rPr>
          <w:t>32211</w:t>
        </w:r>
      </w:hyperlink>
      <w:r w:rsidRPr="008D2A60">
        <w:rPr>
          <w:rFonts w:cs="Calibri"/>
          <w:sz w:val="16"/>
          <w:szCs w:val="16"/>
        </w:rPr>
        <w:t>)</w:t>
      </w:r>
    </w:p>
    <w:p w14:paraId="67522D5B" w14:textId="77777777" w:rsidR="00251D88" w:rsidRPr="006C4665" w:rsidRDefault="00251D88" w:rsidP="00251D88">
      <w:pPr>
        <w:spacing w:before="100" w:beforeAutospacing="1" w:after="100" w:afterAutospacing="1" w:line="240" w:lineRule="auto"/>
        <w:rPr>
          <w:rFonts w:cs="Calibri"/>
          <w:sz w:val="14"/>
          <w:szCs w:val="14"/>
        </w:rPr>
      </w:pPr>
      <w:r w:rsidRPr="008D2A60">
        <w:rPr>
          <w:rFonts w:cs="Calibri"/>
          <w:sz w:val="16"/>
          <w:szCs w:val="16"/>
        </w:rPr>
        <w:t>Regulation DUNSMUIR JOINT UNION HIGH SCHOOL DISTRICT</w:t>
      </w:r>
    </w:p>
    <w:p w14:paraId="67522D5C"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approved: May 11, 2016 Dunsmuir, California</w:t>
      </w:r>
    </w:p>
    <w:p w14:paraId="67522D5D"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2D5E" w14:textId="65664303" w:rsidR="00251D88" w:rsidRPr="00D171F2" w:rsidRDefault="00251D88" w:rsidP="00251D88">
      <w:pPr>
        <w:pStyle w:val="Heading2"/>
      </w:pPr>
      <w:bookmarkStart w:id="57" w:name="_Toc12014682"/>
      <w:bookmarkStart w:id="58" w:name="_Toc12014920"/>
      <w:bookmarkStart w:id="59" w:name="_Toc167284107"/>
      <w:r w:rsidRPr="00D171F2">
        <w:t xml:space="preserve">BP  3515.5 </w:t>
      </w:r>
      <w:r>
        <w:t>-</w:t>
      </w:r>
      <w:r w:rsidRPr="00D171F2">
        <w:t>  Sex Offender Notification</w:t>
      </w:r>
      <w:bookmarkEnd w:id="57"/>
      <w:bookmarkEnd w:id="58"/>
      <w:r w:rsidRPr="00D171F2">
        <w:t xml:space="preserve">    </w:t>
      </w:r>
      <w:r w:rsidR="00237F79">
        <w:t>4/7/04</w:t>
      </w:r>
      <w:bookmarkEnd w:id="59"/>
    </w:p>
    <w:p w14:paraId="67522D5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order to protect students while they are traveling to and from school, or attending school or a school-related activity, the Governing Board believes it is important that the district respond appropriately when a law enforcement agency notifies the district about registered sex offenders who may reside or work within district boundaries.</w:t>
      </w:r>
    </w:p>
    <w:p w14:paraId="67522D6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an ongoing relationship with law enforcement officials to coordinate the receipt and dissemination of such information. To the extent authorized by law, the Superintendent or designee also shall establish procedures for notifying appropriate staff as necessary.</w:t>
      </w:r>
    </w:p>
    <w:p w14:paraId="67522D6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To protect the district and its employees from liability, employees shall disseminate sex offender information in good faith, and only in the manner and to the extent authorized by the law enforcement agency.</w:t>
      </w:r>
    </w:p>
    <w:p w14:paraId="67522D6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may annually notify parents/guardians of the availability of the CD-ROM regarding registered sex offenders and recommend that they utilize the information contained on the disk.</w:t>
      </w:r>
    </w:p>
    <w:p w14:paraId="67522D6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66"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D6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67" w:history="1">
        <w:r w:rsidRPr="008D2A60">
          <w:rPr>
            <w:rFonts w:cs="Calibri"/>
            <w:color w:val="0000FF"/>
            <w:sz w:val="16"/>
            <w:szCs w:val="16"/>
            <w:u w:val="single"/>
          </w:rPr>
          <w:t>1240</w:t>
        </w:r>
      </w:hyperlink>
      <w:r w:rsidRPr="008D2A60">
        <w:rPr>
          <w:rFonts w:cs="Calibri"/>
          <w:sz w:val="16"/>
          <w:szCs w:val="16"/>
        </w:rPr>
        <w:t xml:space="preserve"> - Volunteer Assistance)</w:t>
      </w:r>
    </w:p>
    <w:p w14:paraId="67522D6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68" w:history="1">
        <w:r w:rsidRPr="008D2A60">
          <w:rPr>
            <w:rFonts w:cs="Calibri"/>
            <w:color w:val="0000FF"/>
            <w:sz w:val="16"/>
            <w:szCs w:val="16"/>
            <w:u w:val="single"/>
          </w:rPr>
          <w:t>1250</w:t>
        </w:r>
      </w:hyperlink>
      <w:r w:rsidRPr="008D2A60">
        <w:rPr>
          <w:rFonts w:cs="Calibri"/>
          <w:sz w:val="16"/>
          <w:szCs w:val="16"/>
        </w:rPr>
        <w:t xml:space="preserve"> - Visitors/Outsiders)</w:t>
      </w:r>
    </w:p>
    <w:p w14:paraId="67522D6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69" w:history="1">
        <w:r w:rsidRPr="008D2A60">
          <w:rPr>
            <w:rFonts w:cs="Calibri"/>
            <w:color w:val="0000FF"/>
            <w:sz w:val="16"/>
            <w:szCs w:val="16"/>
            <w:u w:val="single"/>
          </w:rPr>
          <w:t>1400</w:t>
        </w:r>
      </w:hyperlink>
      <w:r w:rsidRPr="008D2A60">
        <w:rPr>
          <w:rFonts w:cs="Calibri"/>
          <w:sz w:val="16"/>
          <w:szCs w:val="16"/>
        </w:rPr>
        <w:t xml:space="preserve"> - Relations Between Other Governmental Agencies and the Schools)</w:t>
      </w:r>
    </w:p>
    <w:p w14:paraId="67522D6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70" w:history="1">
        <w:r w:rsidRPr="008D2A60">
          <w:rPr>
            <w:rFonts w:cs="Calibri"/>
            <w:color w:val="0000FF"/>
            <w:sz w:val="16"/>
            <w:szCs w:val="16"/>
            <w:u w:val="single"/>
          </w:rPr>
          <w:t>3515</w:t>
        </w:r>
      </w:hyperlink>
      <w:r w:rsidRPr="008D2A60">
        <w:rPr>
          <w:rFonts w:cs="Calibri"/>
          <w:sz w:val="16"/>
          <w:szCs w:val="16"/>
        </w:rPr>
        <w:t xml:space="preserve"> - Campus Security)</w:t>
      </w:r>
    </w:p>
    <w:p w14:paraId="67522D6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471" w:history="1">
        <w:r w:rsidRPr="008D2A60">
          <w:rPr>
            <w:rFonts w:cs="Calibri"/>
            <w:color w:val="0000FF"/>
            <w:sz w:val="16"/>
            <w:szCs w:val="16"/>
            <w:u w:val="single"/>
          </w:rPr>
          <w:t>5142</w:t>
        </w:r>
      </w:hyperlink>
      <w:r w:rsidRPr="008D2A60">
        <w:rPr>
          <w:rFonts w:cs="Calibri"/>
          <w:sz w:val="16"/>
          <w:szCs w:val="16"/>
        </w:rPr>
        <w:t xml:space="preserve"> - Safety)</w:t>
      </w:r>
    </w:p>
    <w:p w14:paraId="67522D6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Role of District Police/Security Department</w:t>
      </w:r>
    </w:p>
    <w:p w14:paraId="67522D6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accordance with law, the district police/security department may disseminate information about registered sex offenders to the school community. In order to ensure the accuracy of any information, the district police/security department shall consult with local law enforcement prior to any such dissemination.</w:t>
      </w:r>
    </w:p>
    <w:p w14:paraId="67522D6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472"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D6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district police/security department shall maintain records of the means and dates of dissemination for five years. (Penal Code </w:t>
      </w:r>
      <w:hyperlink r:id="rId1473" w:history="1">
        <w:r w:rsidRPr="008D2A60">
          <w:rPr>
            <w:rFonts w:cs="Calibri"/>
            <w:color w:val="0000FF"/>
            <w:sz w:val="16"/>
            <w:szCs w:val="16"/>
            <w:u w:val="single"/>
          </w:rPr>
          <w:t>290.45</w:t>
        </w:r>
      </w:hyperlink>
      <w:r w:rsidRPr="008D2A60">
        <w:rPr>
          <w:rFonts w:cs="Calibri"/>
          <w:sz w:val="16"/>
          <w:szCs w:val="16"/>
        </w:rPr>
        <w:t>)</w:t>
      </w:r>
    </w:p>
    <w:p w14:paraId="67522D6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police/security department may request copies of the current CD-ROM of registered sex offenders from the Department of Justice.</w:t>
      </w:r>
    </w:p>
    <w:p w14:paraId="67522D83"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D84"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April 7, 2004 Dunsmuir, California</w:t>
      </w:r>
    </w:p>
    <w:p w14:paraId="2ED4E568" w14:textId="77777777" w:rsidR="00A17F18" w:rsidRDefault="00A17F18" w:rsidP="00A17F18">
      <w:pPr>
        <w:pStyle w:val="Heading1"/>
      </w:pPr>
      <w:bookmarkStart w:id="60" w:name="_Toc12014683"/>
      <w:bookmarkStart w:id="61" w:name="_Toc12014921"/>
      <w:bookmarkStart w:id="62" w:name="_Toc167284108"/>
      <w:r>
        <w:t>Drones</w:t>
      </w:r>
      <w:bookmarkEnd w:id="62"/>
    </w:p>
    <w:p w14:paraId="3871A2DE" w14:textId="77777777" w:rsidR="00A17F18" w:rsidRPr="00A72DB4" w:rsidRDefault="00A17F18" w:rsidP="00A17F18">
      <w:pPr>
        <w:pStyle w:val="Heading2"/>
      </w:pPr>
      <w:bookmarkStart w:id="63" w:name="_Toc12014677"/>
      <w:bookmarkStart w:id="64" w:name="_Toc12014915"/>
      <w:bookmarkStart w:id="65" w:name="_Toc167284109"/>
      <w:r w:rsidRPr="003F102A">
        <w:t xml:space="preserve">BP  3515.21 </w:t>
      </w:r>
      <w:r>
        <w:t>-</w:t>
      </w:r>
      <w:r w:rsidRPr="003F102A">
        <w:t xml:space="preserve">  </w:t>
      </w:r>
      <w:r w:rsidRPr="00A72DB4">
        <w:t>Unmanned Aircraft Systems (Drones)</w:t>
      </w:r>
      <w:bookmarkEnd w:id="63"/>
      <w:bookmarkEnd w:id="64"/>
      <w:r w:rsidRPr="00A72DB4">
        <w:t xml:space="preserve">    </w:t>
      </w:r>
      <w:r>
        <w:t>8/18</w:t>
      </w:r>
      <w:bookmarkEnd w:id="65"/>
    </w:p>
    <w:p w14:paraId="7A82018D"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The Governing Board recognizes that unmanned aircraft or aerial systems (drones) may be a useful tool to enhance the instructional program and assist with district operations. In order to avoid disruption and maintain the safety, security, and privacy of students, staff, and visitors, any person or entity desiring to use a drone on or over district property shall submit a written request for permission to the Superintendent or designee.</w:t>
      </w:r>
    </w:p>
    <w:p w14:paraId="6882756E" w14:textId="77777777" w:rsidR="00A17F18" w:rsidRPr="008D2A60" w:rsidRDefault="00A17F18" w:rsidP="00A17F18">
      <w:pPr>
        <w:spacing w:line="240" w:lineRule="auto"/>
        <w:rPr>
          <w:rFonts w:cs="Calibri"/>
          <w:sz w:val="16"/>
          <w:szCs w:val="16"/>
        </w:rPr>
      </w:pPr>
      <w:r w:rsidRPr="008D2A60">
        <w:rPr>
          <w:rFonts w:cs="Calibri"/>
          <w:sz w:val="16"/>
          <w:szCs w:val="16"/>
        </w:rPr>
        <w:t xml:space="preserve">(cf. </w:t>
      </w:r>
      <w:hyperlink r:id="rId1474" w:history="1">
        <w:r w:rsidRPr="008D2A60">
          <w:rPr>
            <w:rFonts w:cs="Calibri"/>
            <w:color w:val="0000FF"/>
            <w:sz w:val="16"/>
            <w:szCs w:val="16"/>
            <w:u w:val="single"/>
          </w:rPr>
          <w:t>1330</w:t>
        </w:r>
      </w:hyperlink>
      <w:r w:rsidRPr="008D2A60">
        <w:rPr>
          <w:rFonts w:cs="Calibri"/>
          <w:sz w:val="16"/>
          <w:szCs w:val="16"/>
        </w:rPr>
        <w:t xml:space="preserve"> - Use of School Facilities)</w:t>
      </w:r>
    </w:p>
    <w:p w14:paraId="6FDFFCDC" w14:textId="77777777" w:rsidR="00A17F18" w:rsidRPr="008D2A60" w:rsidRDefault="00A17F18" w:rsidP="00A17F18">
      <w:pPr>
        <w:spacing w:line="240" w:lineRule="auto"/>
        <w:rPr>
          <w:rFonts w:cs="Calibri"/>
          <w:sz w:val="16"/>
          <w:szCs w:val="16"/>
        </w:rPr>
      </w:pPr>
      <w:r w:rsidRPr="008D2A60">
        <w:rPr>
          <w:rFonts w:cs="Calibri"/>
          <w:sz w:val="16"/>
          <w:szCs w:val="16"/>
        </w:rPr>
        <w:t xml:space="preserve">(cf. </w:t>
      </w:r>
      <w:hyperlink r:id="rId1475" w:history="1">
        <w:r w:rsidRPr="008D2A60">
          <w:rPr>
            <w:rFonts w:cs="Calibri"/>
            <w:color w:val="0000FF"/>
            <w:sz w:val="16"/>
            <w:szCs w:val="16"/>
            <w:u w:val="single"/>
          </w:rPr>
          <w:t>1330.1</w:t>
        </w:r>
      </w:hyperlink>
      <w:r w:rsidRPr="008D2A60">
        <w:rPr>
          <w:rFonts w:cs="Calibri"/>
          <w:sz w:val="16"/>
          <w:szCs w:val="16"/>
        </w:rPr>
        <w:t xml:space="preserve"> - Joint Use Agreements)</w:t>
      </w:r>
    </w:p>
    <w:p w14:paraId="7EF48672" w14:textId="77777777" w:rsidR="00A17F18" w:rsidRPr="008D2A60" w:rsidRDefault="00A17F18" w:rsidP="00A17F18">
      <w:pPr>
        <w:spacing w:line="240" w:lineRule="auto"/>
        <w:rPr>
          <w:rFonts w:cs="Calibri"/>
          <w:sz w:val="16"/>
          <w:szCs w:val="16"/>
        </w:rPr>
      </w:pPr>
      <w:r w:rsidRPr="008D2A60">
        <w:rPr>
          <w:rFonts w:cs="Calibri"/>
          <w:sz w:val="16"/>
          <w:szCs w:val="16"/>
        </w:rPr>
        <w:t xml:space="preserve">(cf. </w:t>
      </w:r>
      <w:hyperlink r:id="rId1476" w:history="1">
        <w:r w:rsidRPr="008D2A60">
          <w:rPr>
            <w:rFonts w:cs="Calibri"/>
            <w:color w:val="0000FF"/>
            <w:sz w:val="16"/>
            <w:szCs w:val="16"/>
            <w:u w:val="single"/>
          </w:rPr>
          <w:t>5142</w:t>
        </w:r>
      </w:hyperlink>
      <w:r w:rsidRPr="008D2A60">
        <w:rPr>
          <w:rFonts w:cs="Calibri"/>
          <w:sz w:val="16"/>
          <w:szCs w:val="16"/>
        </w:rPr>
        <w:t xml:space="preserve"> - Safety)</w:t>
      </w:r>
    </w:p>
    <w:p w14:paraId="05D6AD71"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A small unmanned aircraft system or drone is an aircraft weighing less than 55 pounds that is operated remotely without the possibility of direct human intervention from within or on the aircraft and the associated elements, including communication links and controls, required for the pilot to operate the aircraft safely and efficiently. It does not include model aircraft or rockets such as those which are radio controlled and used only for hobby or recreational purposes. (49 USC 40101 Note; 14 CFR 107.3)</w:t>
      </w:r>
    </w:p>
    <w:p w14:paraId="17C87C6E"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The Superintendent or designee may grant permission to district employees and students for the use of drones only if the planned activity supports instructional, co-curricular, extracurricular, athletic, or operational purposes. Such uses may include, but are not limited to, instruction in science, technology, engineering, and math (STEM), the arts, or other subjects; maintenance of grounds and facilities; and campus security. When used for instructional purposes, there shall be a clear and articulable connection between drone technology and the course curriculum. Students shall only operate a drone on or over district property under the supervision of a district employee as part of an authorized activity.</w:t>
      </w:r>
    </w:p>
    <w:p w14:paraId="015A3A2B"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The Superintendent or designee may grant permission to other persons or entities under terms and conditions to be specified in a memorandum of understanding.</w:t>
      </w:r>
    </w:p>
    <w:p w14:paraId="7D762B8E"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Any person or entity requesting to operate a drone on or over district property, including a district employee, shall provide a description of the type of operation requested, flight location, date and time of the planned flight, anticipated duration, and whether photos and/or video will be taken. As applicable, the applicant shall also present a copy of his/her Certificate of Waiver or Authorization or exemption issued by the Federal Aviation Administration.</w:t>
      </w:r>
    </w:p>
    <w:p w14:paraId="3971DFAC"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Any person or entity, other than a district employee or student, who is requesting or operating a drone on or over district property shall agree to hold the district harmless from any claims of harm to individuals or property resulting from the operation of the drone and provide proof of adequate liability insurance covering such use.</w:t>
      </w:r>
    </w:p>
    <w:p w14:paraId="609E9CE1"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 xml:space="preserve">(cf. </w:t>
      </w:r>
      <w:hyperlink r:id="rId1477" w:history="1">
        <w:r w:rsidRPr="008D2A60">
          <w:rPr>
            <w:rFonts w:cs="Calibri"/>
            <w:color w:val="0000FF"/>
            <w:sz w:val="16"/>
            <w:szCs w:val="16"/>
            <w:u w:val="single"/>
          </w:rPr>
          <w:t>3530</w:t>
        </w:r>
      </w:hyperlink>
      <w:r w:rsidRPr="008D2A60">
        <w:rPr>
          <w:rFonts w:cs="Calibri"/>
          <w:sz w:val="16"/>
          <w:szCs w:val="16"/>
        </w:rPr>
        <w:t xml:space="preserve"> - Risk Management/Insurance)</w:t>
      </w:r>
    </w:p>
    <w:p w14:paraId="3FF543F2"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In determining whether to grant permission for the requested use of a drone, the Superintendent or designee shall consider the intended purpose of the activity and its potential impact on safety, security, and privacy. The decision of the Superintendent or designee shall be final.</w:t>
      </w:r>
    </w:p>
    <w:p w14:paraId="3F3C7D72"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Any person authorized to use a drone on district property shall sign an acknowledgment that he/she understands and will comply with the terms and conditions of the district's policy, federal law and regulations, state law, and any local ordinances related to the use of drones.</w:t>
      </w:r>
    </w:p>
    <w:p w14:paraId="0EA552C9"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When any use of drones is authorized, the Superintendent or designee shall notify the drone operator of the following conditions:</w:t>
      </w:r>
    </w:p>
    <w:p w14:paraId="7765B0B9"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1. The operator is responsible for complying with applicable federal, state, and/or local laws and regulations, including federal safety regulations pursuant to 14 CFR 107.15-107.51 which include, but are not limited to, requirements that the drone not be flown at night, above 400 feet in altitude, or over any people unless they are in a covered structure or stationary vehicle. The operator shall maintain the visual line of sight with the drone at all times.</w:t>
      </w:r>
    </w:p>
    <w:p w14:paraId="1339A2E5"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2. The drone shall be kept away from any area reasonably considered private, including, but not limited to, restrooms, locker rooms, and individual homes.</w:t>
      </w:r>
    </w:p>
    <w:p w14:paraId="252ADE12"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3. The district reserves the right to rescind the authorization for use of drones at any time.</w:t>
      </w:r>
    </w:p>
    <w:p w14:paraId="789618D3"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The Superintendent or designee may remove any person engaged in unauthorized drone use on district property and/or may confiscate the drone. He/she may also shut down the operation of any authorized drone use whenever the operator fails to comply with the terms of the authorization or the use interferes with district activity, creates electronic interference, or poses unacceptable risks to individuals or property.</w:t>
      </w:r>
    </w:p>
    <w:p w14:paraId="31435103"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 xml:space="preserve">(cf. </w:t>
      </w:r>
      <w:hyperlink r:id="rId1478" w:history="1">
        <w:r w:rsidRPr="008D2A60">
          <w:rPr>
            <w:rFonts w:cs="Calibri"/>
            <w:color w:val="0000FF"/>
            <w:sz w:val="16"/>
            <w:szCs w:val="16"/>
            <w:u w:val="single"/>
          </w:rPr>
          <w:t>3515.2</w:t>
        </w:r>
      </w:hyperlink>
      <w:r w:rsidRPr="008D2A60">
        <w:rPr>
          <w:rFonts w:cs="Calibri"/>
          <w:sz w:val="16"/>
          <w:szCs w:val="16"/>
        </w:rPr>
        <w:t xml:space="preserve"> - Disruptions)</w:t>
      </w:r>
    </w:p>
    <w:p w14:paraId="7E87AB64"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Any student or staff member violating this policy shall be subject to disciplinary action in accordance with district policies and procedures.</w:t>
      </w:r>
    </w:p>
    <w:p w14:paraId="35C70A39" w14:textId="77777777" w:rsidR="00A17F18" w:rsidRPr="008D2A60" w:rsidRDefault="00A17F18" w:rsidP="00A17F18">
      <w:pPr>
        <w:spacing w:line="240" w:lineRule="auto"/>
        <w:rPr>
          <w:rFonts w:cs="Calibri"/>
          <w:sz w:val="16"/>
          <w:szCs w:val="16"/>
        </w:rPr>
      </w:pPr>
      <w:r w:rsidRPr="008D2A60">
        <w:rPr>
          <w:rFonts w:cs="Calibri"/>
          <w:sz w:val="16"/>
          <w:szCs w:val="16"/>
        </w:rPr>
        <w:t xml:space="preserve">(cf. </w:t>
      </w:r>
      <w:hyperlink r:id="rId1479"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2FDFFFF4" w14:textId="77777777" w:rsidR="00A17F18" w:rsidRPr="008D2A60" w:rsidRDefault="00A17F18" w:rsidP="00A17F18">
      <w:pPr>
        <w:spacing w:line="240" w:lineRule="auto"/>
        <w:rPr>
          <w:rFonts w:cs="Calibri"/>
          <w:sz w:val="16"/>
          <w:szCs w:val="16"/>
        </w:rPr>
      </w:pPr>
      <w:r w:rsidRPr="008D2A60">
        <w:rPr>
          <w:rFonts w:cs="Calibri"/>
          <w:sz w:val="16"/>
          <w:szCs w:val="16"/>
        </w:rPr>
        <w:t xml:space="preserve">(cf. </w:t>
      </w:r>
      <w:hyperlink r:id="rId1480"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3F6B05EA" w14:textId="77777777" w:rsidR="00A17F18" w:rsidRPr="008D2A60" w:rsidRDefault="00A17F18" w:rsidP="00A17F18">
      <w:pPr>
        <w:spacing w:line="240" w:lineRule="auto"/>
        <w:rPr>
          <w:rFonts w:cs="Calibri"/>
          <w:sz w:val="16"/>
          <w:szCs w:val="16"/>
        </w:rPr>
      </w:pPr>
      <w:r w:rsidRPr="008D2A60">
        <w:rPr>
          <w:rFonts w:cs="Calibri"/>
          <w:sz w:val="16"/>
          <w:szCs w:val="16"/>
        </w:rPr>
        <w:t xml:space="preserve">(cf. </w:t>
      </w:r>
      <w:hyperlink r:id="rId1481" w:history="1">
        <w:r w:rsidRPr="008D2A60">
          <w:rPr>
            <w:rFonts w:cs="Calibri"/>
            <w:color w:val="0000FF"/>
            <w:sz w:val="16"/>
            <w:szCs w:val="16"/>
            <w:u w:val="single"/>
          </w:rPr>
          <w:t>5144</w:t>
        </w:r>
      </w:hyperlink>
      <w:r w:rsidRPr="008D2A60">
        <w:rPr>
          <w:rFonts w:cs="Calibri"/>
          <w:sz w:val="16"/>
          <w:szCs w:val="16"/>
        </w:rPr>
        <w:t xml:space="preserve"> - Discipline)</w:t>
      </w:r>
    </w:p>
    <w:p w14:paraId="07CEA66C" w14:textId="77777777" w:rsidR="00A17F18" w:rsidRPr="008D2A60" w:rsidRDefault="00A17F18" w:rsidP="00A17F18">
      <w:pPr>
        <w:spacing w:before="100" w:beforeAutospacing="1" w:after="100" w:afterAutospacing="1" w:line="240" w:lineRule="auto"/>
        <w:rPr>
          <w:rFonts w:cs="Calibri"/>
          <w:sz w:val="16"/>
          <w:szCs w:val="16"/>
        </w:rPr>
      </w:pPr>
      <w:r w:rsidRPr="008D2A60">
        <w:rPr>
          <w:rFonts w:cs="Calibri"/>
          <w:sz w:val="16"/>
          <w:szCs w:val="16"/>
        </w:rPr>
        <w:t xml:space="preserve">(cf. </w:t>
      </w:r>
      <w:hyperlink r:id="rId1482" w:history="1">
        <w:r w:rsidRPr="008D2A60">
          <w:rPr>
            <w:rFonts w:cs="Calibri"/>
            <w:color w:val="0000FF"/>
            <w:sz w:val="16"/>
            <w:szCs w:val="16"/>
            <w:u w:val="single"/>
          </w:rPr>
          <w:t>5144.1</w:t>
        </w:r>
      </w:hyperlink>
      <w:r w:rsidRPr="008D2A60">
        <w:rPr>
          <w:rFonts w:cs="Calibri"/>
          <w:sz w:val="16"/>
          <w:szCs w:val="16"/>
        </w:rPr>
        <w:t xml:space="preserve"> - Suspension and Expulsion/Due Process))</w:t>
      </w:r>
    </w:p>
    <w:p w14:paraId="1DD32A7E" w14:textId="77777777" w:rsidR="00A17F18" w:rsidRPr="001603A0" w:rsidRDefault="00A17F18" w:rsidP="00A17F18">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4911F286" w14:textId="77777777" w:rsidR="00A17F18" w:rsidRPr="001603A0" w:rsidRDefault="00A17F18" w:rsidP="00A17F18">
      <w:pPr>
        <w:spacing w:before="100" w:beforeAutospacing="1" w:after="100" w:afterAutospacing="1" w:line="240" w:lineRule="auto"/>
        <w:rPr>
          <w:rFonts w:cs="Calibri"/>
          <w:sz w:val="12"/>
          <w:szCs w:val="12"/>
        </w:rPr>
      </w:pPr>
      <w:r w:rsidRPr="001603A0">
        <w:rPr>
          <w:rFonts w:cs="Calibri"/>
          <w:sz w:val="12"/>
          <w:szCs w:val="12"/>
        </w:rPr>
        <w:t>adopted: August 8, 2018 Dunsmuir, California</w:t>
      </w:r>
    </w:p>
    <w:p w14:paraId="5ED1778A" w14:textId="77777777" w:rsidR="00B022D0" w:rsidRDefault="00B022D0" w:rsidP="00251D88">
      <w:pPr>
        <w:pStyle w:val="Heading2"/>
      </w:pPr>
    </w:p>
    <w:p w14:paraId="67522D86" w14:textId="7ACE7E55" w:rsidR="00251D88" w:rsidRPr="009F4685" w:rsidRDefault="00251D88" w:rsidP="00251D88">
      <w:pPr>
        <w:pStyle w:val="Heading2"/>
      </w:pPr>
      <w:bookmarkStart w:id="66" w:name="_Toc167284110"/>
      <w:r w:rsidRPr="009F4685">
        <w:t xml:space="preserve">AR  3515.5 </w:t>
      </w:r>
      <w:r>
        <w:t>-</w:t>
      </w:r>
      <w:r w:rsidRPr="009F4685">
        <w:t xml:space="preserve"> Sex Offender Notification</w:t>
      </w:r>
      <w:bookmarkEnd w:id="60"/>
      <w:bookmarkEnd w:id="61"/>
      <w:r w:rsidRPr="009F4685">
        <w:t xml:space="preserve">    </w:t>
      </w:r>
      <w:r w:rsidR="00495A57">
        <w:t>6/16</w:t>
      </w:r>
      <w:bookmarkEnd w:id="66"/>
    </w:p>
    <w:p w14:paraId="67522D87"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The Superintendent or designee shall develop a plan for receiving and communicating information about registered sex offenders residing within district boundaries. He/she shall ensure, at a minimum, that the following components are part of the plan:</w:t>
      </w:r>
    </w:p>
    <w:p w14:paraId="67522D88"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1. The Superintendent or designee shall appoint a staff member to serve as liaison with law enforcement regarding these matters.</w:t>
      </w:r>
    </w:p>
    <w:p w14:paraId="67522D89"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2. The Superintendent or district liaison shall, at the beginning of each school year, contact local law enforcement to coordinate the receipt of information. Law enforcement shall be informed that all notifications and correspondence should be directed to the liaison as well as the individual school sites. A letter shall be sent annually to local law enforcement, identifying the name, phone number, and address of the liaison.</w:t>
      </w:r>
    </w:p>
    <w:p w14:paraId="67522D8A"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3. The Superintendent or district liaison shall collaborate with law enforcement in order to alert children to the dangers of sex offenders, develop a system for distributing information about sex offenders, and train school staff and parents/guardians about the roles and responsibilities of both the district and law enforcement.</w:t>
      </w:r>
    </w:p>
    <w:p w14:paraId="67522D8B"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4. The Superintendent or liaison shall, at the beginning of each school year, notify parents/guardians of the district's willingness and intention to work with law enforcement on this matter and shall explain the appropriate roles and responsibilities of both the district and law enforcement.</w:t>
      </w:r>
    </w:p>
    <w:p w14:paraId="67522D8C"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This communication shall also explain:</w:t>
      </w:r>
    </w:p>
    <w:p w14:paraId="67522D8D"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 xml:space="preserve">a. The reporting requirements pursuant to Penal Code </w:t>
      </w:r>
      <w:hyperlink r:id="rId1483" w:history="1">
        <w:r w:rsidRPr="008D2A60">
          <w:rPr>
            <w:color w:val="0000FF"/>
            <w:sz w:val="16"/>
            <w:szCs w:val="16"/>
            <w:u w:val="single"/>
          </w:rPr>
          <w:t>290</w:t>
        </w:r>
      </w:hyperlink>
      <w:r w:rsidRPr="008D2A60">
        <w:rPr>
          <w:sz w:val="16"/>
          <w:szCs w:val="16"/>
        </w:rPr>
        <w:t xml:space="preserve"> and </w:t>
      </w:r>
      <w:hyperlink r:id="rId1484" w:history="1">
        <w:r w:rsidRPr="008D2A60">
          <w:rPr>
            <w:color w:val="0000FF"/>
            <w:sz w:val="16"/>
            <w:szCs w:val="16"/>
            <w:u w:val="single"/>
          </w:rPr>
          <w:t>290.45</w:t>
        </w:r>
      </w:hyperlink>
      <w:r w:rsidRPr="008D2A60">
        <w:rPr>
          <w:sz w:val="16"/>
          <w:szCs w:val="16"/>
        </w:rPr>
        <w:t>, including the fact that law enforcement is the agency best able to assess the relative danger of a sex offender</w:t>
      </w:r>
    </w:p>
    <w:p w14:paraId="67522D8E"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b. The ability of the parents/guardians to contact law enforcement for additional information and to view the information on the Megan's Law Internet website</w:t>
      </w:r>
    </w:p>
    <w:p w14:paraId="67522D8F"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5. When law enforcement notifies the district of the residency or employment of a sex offender within district boundaries, the Superintendent or district liaison shall consult with law enforcement about the appropriate scope of the disclosure. When authorized by law enforcement, the Superintendent or liaison may disclose information about a sex offender to the following staff:</w:t>
      </w:r>
    </w:p>
    <w:p w14:paraId="67522D90" w14:textId="77777777" w:rsidR="00251D88" w:rsidRPr="008D2A60" w:rsidRDefault="00251D88" w:rsidP="00251D88">
      <w:pPr>
        <w:spacing w:before="100" w:beforeAutospacing="1" w:line="240" w:lineRule="auto"/>
        <w:rPr>
          <w:sz w:val="16"/>
          <w:szCs w:val="16"/>
        </w:rPr>
      </w:pPr>
      <w:r w:rsidRPr="008D2A60">
        <w:rPr>
          <w:sz w:val="16"/>
          <w:szCs w:val="16"/>
        </w:rPr>
        <w:t>a. The principal of the school which is in the attendance area of the sex offender's residence or place of employment</w:t>
      </w:r>
    </w:p>
    <w:p w14:paraId="67522D91" w14:textId="77777777" w:rsidR="00251D88" w:rsidRPr="008D2A60" w:rsidRDefault="00251D88" w:rsidP="00251D88">
      <w:pPr>
        <w:spacing w:before="100" w:beforeAutospacing="1" w:line="240" w:lineRule="auto"/>
        <w:rPr>
          <w:sz w:val="16"/>
          <w:szCs w:val="16"/>
        </w:rPr>
      </w:pPr>
      <w:r w:rsidRPr="008D2A60">
        <w:rPr>
          <w:sz w:val="16"/>
          <w:szCs w:val="16"/>
        </w:rPr>
        <w:t>b. Teachers and classified personnel at that school, including staff responsible for visitor registration</w:t>
      </w:r>
    </w:p>
    <w:p w14:paraId="67522D92" w14:textId="77777777" w:rsidR="00251D88" w:rsidRPr="008D2A60" w:rsidRDefault="00251D88" w:rsidP="00251D88">
      <w:pPr>
        <w:spacing w:before="100" w:beforeAutospacing="1" w:line="240" w:lineRule="auto"/>
        <w:rPr>
          <w:sz w:val="16"/>
          <w:szCs w:val="16"/>
        </w:rPr>
      </w:pPr>
      <w:r w:rsidRPr="008D2A60">
        <w:rPr>
          <w:sz w:val="16"/>
          <w:szCs w:val="16"/>
        </w:rPr>
        <w:t xml:space="preserve">(cf. </w:t>
      </w:r>
      <w:hyperlink r:id="rId1485" w:history="1">
        <w:r w:rsidRPr="008D2A60">
          <w:rPr>
            <w:color w:val="0000FF"/>
            <w:sz w:val="16"/>
            <w:szCs w:val="16"/>
            <w:u w:val="single"/>
          </w:rPr>
          <w:t>1250</w:t>
        </w:r>
      </w:hyperlink>
      <w:r w:rsidRPr="008D2A60">
        <w:rPr>
          <w:sz w:val="16"/>
          <w:szCs w:val="16"/>
        </w:rPr>
        <w:t xml:space="preserve"> - Visitors/Outsiders)</w:t>
      </w:r>
    </w:p>
    <w:p w14:paraId="67522D93" w14:textId="77777777" w:rsidR="00251D88" w:rsidRPr="008D2A60" w:rsidRDefault="00251D88" w:rsidP="00251D88">
      <w:pPr>
        <w:spacing w:before="100" w:beforeAutospacing="1" w:line="240" w:lineRule="auto"/>
        <w:rPr>
          <w:sz w:val="16"/>
          <w:szCs w:val="16"/>
        </w:rPr>
      </w:pPr>
      <w:r w:rsidRPr="008D2A60">
        <w:rPr>
          <w:sz w:val="16"/>
          <w:szCs w:val="16"/>
        </w:rPr>
        <w:t>c. Principals and staff at adjacent schools, as appropriate</w:t>
      </w:r>
    </w:p>
    <w:p w14:paraId="67522D94" w14:textId="77777777" w:rsidR="00251D88" w:rsidRPr="008D2A60" w:rsidRDefault="00251D88" w:rsidP="00251D88">
      <w:pPr>
        <w:spacing w:before="100" w:beforeAutospacing="1" w:line="240" w:lineRule="auto"/>
        <w:rPr>
          <w:sz w:val="16"/>
          <w:szCs w:val="16"/>
        </w:rPr>
      </w:pPr>
      <w:r w:rsidRPr="008D2A60">
        <w:rPr>
          <w:sz w:val="16"/>
          <w:szCs w:val="16"/>
        </w:rPr>
        <w:t>d. Security staff</w:t>
      </w:r>
    </w:p>
    <w:p w14:paraId="67522D95" w14:textId="77777777" w:rsidR="00251D88" w:rsidRPr="008D2A60" w:rsidRDefault="00251D88" w:rsidP="00251D88">
      <w:pPr>
        <w:spacing w:before="100" w:beforeAutospacing="1" w:line="240" w:lineRule="auto"/>
        <w:rPr>
          <w:sz w:val="16"/>
          <w:szCs w:val="16"/>
        </w:rPr>
      </w:pPr>
      <w:r w:rsidRPr="008D2A60">
        <w:rPr>
          <w:sz w:val="16"/>
          <w:szCs w:val="16"/>
        </w:rPr>
        <w:t>e. Bus drivers</w:t>
      </w:r>
    </w:p>
    <w:p w14:paraId="67522D96" w14:textId="77777777" w:rsidR="00251D88" w:rsidRPr="008D2A60" w:rsidRDefault="00251D88" w:rsidP="00251D88">
      <w:pPr>
        <w:spacing w:before="100" w:beforeAutospacing="1" w:line="240" w:lineRule="auto"/>
        <w:rPr>
          <w:sz w:val="16"/>
          <w:szCs w:val="16"/>
        </w:rPr>
      </w:pPr>
      <w:r w:rsidRPr="008D2A60">
        <w:rPr>
          <w:sz w:val="16"/>
          <w:szCs w:val="16"/>
        </w:rPr>
        <w:t>f. Yard supervisors</w:t>
      </w:r>
    </w:p>
    <w:p w14:paraId="67522D97"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6. Any staff member who receives information directly from law enforcement regarding registered sex offenders shall immediately contact the Superintendent or liaison in order to help ensure that the district is able to respond appropriately.</w:t>
      </w:r>
    </w:p>
    <w:p w14:paraId="67522D98"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7. If an identified sex offender is seen on or near school grounds or around any student, staff shall immediately contact the district liaison. A staff member may also inform local law enforcement.</w:t>
      </w:r>
    </w:p>
    <w:p w14:paraId="67522D99"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Notification to Parents/Guardians</w:t>
      </w:r>
    </w:p>
    <w:p w14:paraId="67522D9A"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When law enforcement has determined that parents/guardians should be notified regarding the presence of a sex offender in the community, the Superintendent or district liaison shall collaborate with local law enforcement in order to determine an appropriate response. This response may include:</w:t>
      </w:r>
    </w:p>
    <w:p w14:paraId="67522D9B"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1. An article in a school or parent council newsletter notifying parents/guardians that law enforcement information about registered sex offenders is available at the local law enforcement agency headquarters and/or at the school office. This article shall encourage parents/guardians to contact local law enforcement and access the Department of Justice's (DOJ) Megan's Law Internet website for additional information.</w:t>
      </w:r>
    </w:p>
    <w:p w14:paraId="67522D9C"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2. A mailing, at law enforcement's expense, prepared by law enforcement, and printed on law enforcement letterhead and envelopes, notifying parents/guardians of the presence of registered sex offenders. This notification shall encourage parents/guardians to contact local law enforcement and access the DOJ's Megan's Law Internet website for additional information.</w:t>
      </w:r>
    </w:p>
    <w:p w14:paraId="67522D9D"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3. A mailing of a letter, at district expense, prepared by law enforcement and printed on law enforcement letterhead and envelopes, notifying parents/guardians of the presence of registered sex offenders. This notification shall encourage parents/guardians to contact local law enforcement and access the DOJ's Megan's Law Internet website for additional information.</w:t>
      </w:r>
    </w:p>
    <w:p w14:paraId="67522D9E"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 xml:space="preserve">Whenever the principal has granted permission to a person who is required to register as a sex offender pursuant to Penal Code </w:t>
      </w:r>
      <w:hyperlink r:id="rId1486" w:history="1">
        <w:r w:rsidRPr="008D2A60">
          <w:rPr>
            <w:color w:val="0000FF"/>
            <w:sz w:val="16"/>
            <w:szCs w:val="16"/>
            <w:u w:val="single"/>
          </w:rPr>
          <w:t>290</w:t>
        </w:r>
      </w:hyperlink>
      <w:r w:rsidRPr="008D2A60">
        <w:rPr>
          <w:sz w:val="16"/>
          <w:szCs w:val="16"/>
        </w:rPr>
        <w:t xml:space="preserve"> to come into a school building or upon school grounds to volunteer at the school, he/she shall notify the parent/guardian of each student at that school, at least 14 days in advance using one of the methods specified in Education Code </w:t>
      </w:r>
      <w:hyperlink r:id="rId1487" w:history="1">
        <w:r w:rsidRPr="008D2A60">
          <w:rPr>
            <w:color w:val="0000FF"/>
            <w:sz w:val="16"/>
            <w:szCs w:val="16"/>
            <w:u w:val="single"/>
          </w:rPr>
          <w:t>48981</w:t>
        </w:r>
      </w:hyperlink>
      <w:r w:rsidRPr="008D2A60">
        <w:rPr>
          <w:sz w:val="16"/>
          <w:szCs w:val="16"/>
        </w:rPr>
        <w:t xml:space="preserve">, that a registered sex offender has been granted such permission, the date(s) and times for which permission has been granted, and the parent/guardian's right to obtain information regarding the person from a designated law enforcement agency. (Penal Code </w:t>
      </w:r>
      <w:hyperlink r:id="rId1488" w:history="1">
        <w:r w:rsidRPr="008D2A60">
          <w:rPr>
            <w:color w:val="0000FF"/>
            <w:sz w:val="16"/>
            <w:szCs w:val="16"/>
            <w:u w:val="single"/>
          </w:rPr>
          <w:t>626.81</w:t>
        </w:r>
      </w:hyperlink>
      <w:r w:rsidRPr="008D2A60">
        <w:rPr>
          <w:sz w:val="16"/>
          <w:szCs w:val="16"/>
        </w:rPr>
        <w:t>)</w:t>
      </w:r>
    </w:p>
    <w:p w14:paraId="67522D9F" w14:textId="77777777" w:rsidR="00251D88" w:rsidRPr="008D2A60" w:rsidRDefault="00251D88" w:rsidP="00251D88">
      <w:pPr>
        <w:spacing w:line="240" w:lineRule="auto"/>
        <w:rPr>
          <w:sz w:val="16"/>
          <w:szCs w:val="16"/>
        </w:rPr>
      </w:pPr>
      <w:r w:rsidRPr="008D2A60">
        <w:rPr>
          <w:sz w:val="16"/>
          <w:szCs w:val="16"/>
        </w:rPr>
        <w:t xml:space="preserve">(cf. </w:t>
      </w:r>
      <w:hyperlink r:id="rId1489" w:history="1">
        <w:r w:rsidRPr="008D2A60">
          <w:rPr>
            <w:color w:val="0000FF"/>
            <w:sz w:val="16"/>
            <w:szCs w:val="16"/>
            <w:u w:val="single"/>
          </w:rPr>
          <w:t>1240</w:t>
        </w:r>
      </w:hyperlink>
      <w:r w:rsidRPr="008D2A60">
        <w:rPr>
          <w:sz w:val="16"/>
          <w:szCs w:val="16"/>
        </w:rPr>
        <w:t xml:space="preserve"> - Volunteer Assistance)</w:t>
      </w:r>
    </w:p>
    <w:p w14:paraId="67522DA0" w14:textId="77777777" w:rsidR="00251D88" w:rsidRPr="008D2A60" w:rsidRDefault="00251D88" w:rsidP="00251D88">
      <w:pPr>
        <w:spacing w:line="240" w:lineRule="auto"/>
        <w:rPr>
          <w:sz w:val="16"/>
          <w:szCs w:val="16"/>
        </w:rPr>
      </w:pPr>
      <w:r w:rsidRPr="008D2A60">
        <w:rPr>
          <w:sz w:val="16"/>
          <w:szCs w:val="16"/>
        </w:rPr>
        <w:t xml:space="preserve">(cf. </w:t>
      </w:r>
      <w:hyperlink r:id="rId1490" w:history="1">
        <w:r w:rsidRPr="008D2A60">
          <w:rPr>
            <w:color w:val="0000FF"/>
            <w:sz w:val="16"/>
            <w:szCs w:val="16"/>
            <w:u w:val="single"/>
          </w:rPr>
          <w:t>5145.6</w:t>
        </w:r>
      </w:hyperlink>
      <w:r w:rsidRPr="008D2A60">
        <w:rPr>
          <w:sz w:val="16"/>
          <w:szCs w:val="16"/>
        </w:rPr>
        <w:t xml:space="preserve"> - Parental Notifications)</w:t>
      </w:r>
    </w:p>
    <w:p w14:paraId="67522DA1"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Regulation DUNSMUIR JOINT UNION HIGH SCHOOL DISTRICT</w:t>
      </w:r>
    </w:p>
    <w:p w14:paraId="67522DA2" w14:textId="77777777" w:rsidR="00251D88" w:rsidRPr="00495A57" w:rsidRDefault="00251D88" w:rsidP="00251D88">
      <w:pPr>
        <w:spacing w:before="100" w:beforeAutospacing="1" w:after="100" w:afterAutospacing="1" w:line="240" w:lineRule="auto"/>
        <w:rPr>
          <w:sz w:val="14"/>
          <w:szCs w:val="14"/>
        </w:rPr>
      </w:pPr>
      <w:r w:rsidRPr="00495A57">
        <w:rPr>
          <w:sz w:val="14"/>
          <w:szCs w:val="14"/>
        </w:rPr>
        <w:t>approved: June 8, 2016 Dunsmuir, California</w:t>
      </w:r>
    </w:p>
    <w:p w14:paraId="67522DA3" w14:textId="77777777" w:rsidR="00251D88" w:rsidRPr="00B022D0" w:rsidRDefault="00251D88" w:rsidP="00251D88">
      <w:pPr>
        <w:spacing w:before="100" w:beforeAutospacing="1" w:after="100" w:afterAutospacing="1" w:line="240" w:lineRule="auto"/>
        <w:rPr>
          <w:rFonts w:ascii="Calibri" w:hAnsi="Calibri" w:cs="Calibri"/>
          <w:b/>
          <w:sz w:val="14"/>
          <w:szCs w:val="14"/>
        </w:rPr>
      </w:pPr>
      <w:r w:rsidRPr="00B022D0">
        <w:rPr>
          <w:rFonts w:ascii="Calibri" w:hAnsi="Calibri" w:cs="Calibri"/>
          <w:b/>
          <w:sz w:val="14"/>
          <w:szCs w:val="14"/>
        </w:rPr>
        <w:t>_________________________________________________________________________________________________________________________________</w:t>
      </w:r>
    </w:p>
    <w:p w14:paraId="36E82083" w14:textId="3A617889" w:rsidR="00FE082E" w:rsidRDefault="00FE082E" w:rsidP="00FE082E">
      <w:pPr>
        <w:pStyle w:val="Heading1"/>
      </w:pPr>
      <w:bookmarkStart w:id="67" w:name="_Toc12014684"/>
      <w:bookmarkStart w:id="68" w:name="_Toc12014922"/>
      <w:bookmarkStart w:id="69" w:name="_Toc167284111"/>
      <w:r>
        <w:t>Staff</w:t>
      </w:r>
      <w:bookmarkEnd w:id="69"/>
    </w:p>
    <w:bookmarkEnd w:id="67"/>
    <w:bookmarkEnd w:id="68"/>
    <w:p w14:paraId="7F8382F2" w14:textId="4ACC6771" w:rsidR="007D50D9" w:rsidRPr="007D50D9" w:rsidRDefault="002D5F10" w:rsidP="007D50D9">
      <w:pPr>
        <w:pStyle w:val="Heading1"/>
        <w:rPr>
          <w:i/>
        </w:rPr>
      </w:pPr>
      <w:r w:rsidRPr="002D5F10">
        <w:rPr>
          <w:sz w:val="23"/>
          <w:szCs w:val="23"/>
        </w:rPr>
        <w:br/>
      </w:r>
      <w:bookmarkStart w:id="70" w:name="_Toc167284112"/>
      <w:r w:rsidR="007D50D9" w:rsidRPr="007D50D9">
        <w:rPr>
          <w:i/>
        </w:rPr>
        <w:t>Policy 4112.2: Certification -7/23</w:t>
      </w:r>
      <w:bookmarkEnd w:id="70"/>
    </w:p>
    <w:p w14:paraId="67AD9872" w14:textId="52075CE4" w:rsidR="0083672C" w:rsidRDefault="0083672C" w:rsidP="002D5F10">
      <w:pPr>
        <w:spacing w:line="240" w:lineRule="auto"/>
        <w:textAlignment w:val="baseline"/>
        <w:rPr>
          <w:rFonts w:ascii="Lato" w:hAnsi="Lato" w:cs="Times New Roman"/>
          <w:sz w:val="21"/>
          <w:szCs w:val="21"/>
          <w:bdr w:val="none" w:sz="0" w:space="0" w:color="auto" w:frame="1"/>
        </w:rPr>
      </w:pPr>
      <w:r w:rsidRPr="002D5F10">
        <w:rPr>
          <w:rFonts w:ascii="Lato Bold" w:hAnsi="Lato Bold" w:cs="Times New Roman"/>
          <w:b/>
          <w:bCs/>
          <w:sz w:val="21"/>
          <w:szCs w:val="21"/>
          <w:bdr w:val="none" w:sz="0" w:space="0" w:color="auto" w:frame="1"/>
        </w:rPr>
        <w:t>Original Adopted Date:</w:t>
      </w:r>
      <w:r w:rsidRPr="002D5F10">
        <w:rPr>
          <w:rFonts w:ascii="Lato" w:hAnsi="Lato" w:cs="Times New Roman"/>
          <w:sz w:val="21"/>
          <w:szCs w:val="21"/>
          <w:bdr w:val="none" w:sz="0" w:space="0" w:color="auto" w:frame="1"/>
        </w:rPr>
        <w:t> 08/10/2016 </w:t>
      </w:r>
      <w:r w:rsidRPr="002D5F10">
        <w:rPr>
          <w:rFonts w:ascii="Lato Bold" w:hAnsi="Lato Bold" w:cs="Times New Roman"/>
          <w:b/>
          <w:bCs/>
          <w:sz w:val="21"/>
          <w:szCs w:val="21"/>
          <w:bdr w:val="none" w:sz="0" w:space="0" w:color="auto" w:frame="1"/>
        </w:rPr>
        <w:t>| Last Revised Date:</w:t>
      </w:r>
      <w:r w:rsidRPr="002D5F10">
        <w:rPr>
          <w:rFonts w:ascii="Lato" w:hAnsi="Lato" w:cs="Times New Roman"/>
          <w:sz w:val="21"/>
          <w:szCs w:val="21"/>
          <w:bdr w:val="none" w:sz="0" w:space="0" w:color="auto" w:frame="1"/>
        </w:rPr>
        <w:t> 07/12/2023 </w:t>
      </w:r>
      <w:r w:rsidRPr="002D5F10">
        <w:rPr>
          <w:rFonts w:ascii="Lato Bold" w:hAnsi="Lato Bold" w:cs="Times New Roman"/>
          <w:b/>
          <w:bCs/>
          <w:sz w:val="21"/>
          <w:szCs w:val="21"/>
          <w:bdr w:val="none" w:sz="0" w:space="0" w:color="auto" w:frame="1"/>
        </w:rPr>
        <w:t>| Last Reviewed Date:</w:t>
      </w:r>
      <w:r w:rsidRPr="002D5F10">
        <w:rPr>
          <w:rFonts w:ascii="Lato" w:hAnsi="Lato" w:cs="Times New Roman"/>
          <w:sz w:val="21"/>
          <w:szCs w:val="21"/>
          <w:bdr w:val="none" w:sz="0" w:space="0" w:color="auto" w:frame="1"/>
        </w:rPr>
        <w:t> 07/12/2023</w:t>
      </w:r>
    </w:p>
    <w:p w14:paraId="1217344A" w14:textId="77777777" w:rsidR="0083672C" w:rsidRDefault="0083672C" w:rsidP="002D5F10">
      <w:pPr>
        <w:spacing w:line="240" w:lineRule="auto"/>
        <w:textAlignment w:val="baseline"/>
        <w:rPr>
          <w:rFonts w:ascii="Lato" w:hAnsi="Lato" w:cs="Times New Roman"/>
          <w:sz w:val="23"/>
          <w:szCs w:val="23"/>
        </w:rPr>
      </w:pPr>
    </w:p>
    <w:p w14:paraId="5CAB5A1D" w14:textId="2A49AE39" w:rsidR="002D5F10" w:rsidRPr="0083672C" w:rsidRDefault="002D5F10" w:rsidP="002D5F10">
      <w:pPr>
        <w:spacing w:line="240" w:lineRule="auto"/>
        <w:textAlignment w:val="baseline"/>
        <w:rPr>
          <w:sz w:val="16"/>
          <w:szCs w:val="16"/>
        </w:rPr>
      </w:pPr>
      <w:r w:rsidRPr="0083672C">
        <w:rPr>
          <w:sz w:val="16"/>
          <w:szCs w:val="16"/>
        </w:rPr>
        <w:t>The Governing Board recognizes that the district's ability to provide a high-quality educational program is dependent upon the employment of certificated staff who are adequately prepared and have demonstrated proficiency in basic skills and competency in the subject matter to be taught. The Superintendent or designee shall ensure that persons employed to fill positions requiring certification qualifications possess the appropriate credential, permit, or other certification document from the Commission on Teacher Credentialing (CTC) and fulfill any additional state, federal, or district requirements for the position.</w:t>
      </w:r>
      <w:r w:rsidRPr="0083672C">
        <w:rPr>
          <w:sz w:val="16"/>
          <w:szCs w:val="16"/>
        </w:rPr>
        <w:br/>
      </w:r>
      <w:r w:rsidRPr="0083672C">
        <w:rPr>
          <w:sz w:val="16"/>
          <w:szCs w:val="16"/>
        </w:rPr>
        <w:br/>
        <w:t>The Superintendent or designee shall provide assistance and support to teachers holding preliminary credentials to enable them to meet the qualifications required for the clear credential.</w:t>
      </w:r>
      <w:r w:rsidRPr="0083672C">
        <w:rPr>
          <w:sz w:val="16"/>
          <w:szCs w:val="16"/>
        </w:rPr>
        <w:br/>
      </w:r>
      <w:r w:rsidRPr="0083672C">
        <w:rPr>
          <w:sz w:val="16"/>
          <w:szCs w:val="16"/>
        </w:rPr>
        <w:br/>
      </w:r>
      <w:r w:rsidRPr="0083672C">
        <w:rPr>
          <w:b/>
          <w:bCs/>
          <w:sz w:val="16"/>
          <w:szCs w:val="16"/>
          <w:bdr w:val="none" w:sz="0" w:space="0" w:color="auto" w:frame="1"/>
        </w:rPr>
        <w:t>Priorities for Hiring Based on Unavailability of Credentialed Teacher</w:t>
      </w:r>
      <w:r w:rsidRPr="0083672C">
        <w:rPr>
          <w:sz w:val="16"/>
          <w:szCs w:val="16"/>
        </w:rPr>
        <w:br/>
      </w:r>
      <w:r w:rsidRPr="0083672C">
        <w:rPr>
          <w:sz w:val="16"/>
          <w:szCs w:val="16"/>
        </w:rPr>
        <w:br/>
      </w:r>
      <w:r w:rsidRPr="0083672C">
        <w:rPr>
          <w:sz w:val="16"/>
          <w:szCs w:val="16"/>
        </w:rPr>
        <w:br/>
        <w:t>The Superintendent or designee shall make reasonable efforts to recruit a fully prepared teacher who is authorized in the subject or setting for each assignment or, when necessary, a fully prepared teacher serving on a local assignment option. Whenever a teacher with a clear or preliminary credential is not available, and the Board adopts a resolution that it has made reasonable efforts to recruit a fully prepared teacher for the assignment, the Superintendent or designee shall make reasonable efforts to recruit an individual for the assignment in the following order:  (Education Code 44225.7)</w:t>
      </w:r>
      <w:r w:rsidRPr="0083672C">
        <w:rPr>
          <w:sz w:val="16"/>
          <w:szCs w:val="16"/>
        </w:rPr>
        <w:br/>
        <w:t> </w:t>
      </w:r>
    </w:p>
    <w:p w14:paraId="34ACDFBB" w14:textId="77777777" w:rsidR="002D5F10" w:rsidRPr="0083672C" w:rsidRDefault="002D5F10" w:rsidP="00421005">
      <w:pPr>
        <w:numPr>
          <w:ilvl w:val="0"/>
          <w:numId w:val="141"/>
        </w:numPr>
        <w:spacing w:before="100" w:beforeAutospacing="1" w:after="100" w:afterAutospacing="1" w:line="300" w:lineRule="atLeast"/>
        <w:ind w:left="0"/>
        <w:textAlignment w:val="baseline"/>
        <w:rPr>
          <w:sz w:val="16"/>
          <w:szCs w:val="16"/>
        </w:rPr>
      </w:pPr>
      <w:r w:rsidRPr="0083672C">
        <w:rPr>
          <w:sz w:val="16"/>
          <w:szCs w:val="16"/>
        </w:rPr>
        <w:t>A candidate who enrolls in an approved internship program in the region of the district and possesses an intern credential</w:t>
      </w:r>
      <w:r w:rsidRPr="0083672C">
        <w:rPr>
          <w:sz w:val="16"/>
          <w:szCs w:val="16"/>
        </w:rPr>
        <w:br/>
        <w:t> </w:t>
      </w:r>
    </w:p>
    <w:p w14:paraId="670FD090" w14:textId="77777777" w:rsidR="002D5F10" w:rsidRPr="0083672C" w:rsidRDefault="002D5F10" w:rsidP="00421005">
      <w:pPr>
        <w:numPr>
          <w:ilvl w:val="0"/>
          <w:numId w:val="141"/>
        </w:numPr>
        <w:spacing w:before="100" w:beforeAutospacing="1" w:after="100" w:afterAutospacing="1" w:line="300" w:lineRule="atLeast"/>
        <w:ind w:left="0"/>
        <w:textAlignment w:val="baseline"/>
        <w:rPr>
          <w:sz w:val="16"/>
          <w:szCs w:val="16"/>
        </w:rPr>
      </w:pPr>
      <w:r w:rsidRPr="0083672C">
        <w:rPr>
          <w:sz w:val="16"/>
          <w:szCs w:val="16"/>
        </w:rPr>
        <w:t>A candidate who is scheduled to complete preliminary credential requirements within six months and who is granted a provisional internship permit (PIP) or short-term staff permit issued by CTC</w:t>
      </w:r>
      <w:r w:rsidRPr="0083672C">
        <w:rPr>
          <w:sz w:val="16"/>
          <w:szCs w:val="16"/>
        </w:rPr>
        <w:br/>
      </w:r>
      <w:r w:rsidRPr="0083672C">
        <w:rPr>
          <w:sz w:val="16"/>
          <w:szCs w:val="16"/>
        </w:rPr>
        <w:br/>
        <w:t>The Board shall take action to approve, at an open Board meeting, a notice of its intent to employ a PIP applicant for a specific position.  (5 CCR 80021.1)</w:t>
      </w:r>
      <w:r w:rsidRPr="0083672C">
        <w:rPr>
          <w:sz w:val="16"/>
          <w:szCs w:val="16"/>
        </w:rPr>
        <w:br/>
        <w:t> </w:t>
      </w:r>
    </w:p>
    <w:p w14:paraId="64C11707" w14:textId="77777777" w:rsidR="002D5F10" w:rsidRPr="0083672C" w:rsidRDefault="002D5F10" w:rsidP="00421005">
      <w:pPr>
        <w:numPr>
          <w:ilvl w:val="0"/>
          <w:numId w:val="141"/>
        </w:numPr>
        <w:spacing w:before="100" w:beforeAutospacing="1" w:after="100" w:afterAutospacing="1" w:line="300" w:lineRule="atLeast"/>
        <w:ind w:left="0"/>
        <w:textAlignment w:val="baseline"/>
        <w:rPr>
          <w:sz w:val="16"/>
          <w:szCs w:val="16"/>
        </w:rPr>
      </w:pPr>
      <w:r w:rsidRPr="0083672C">
        <w:rPr>
          <w:sz w:val="16"/>
          <w:szCs w:val="16"/>
        </w:rPr>
        <w:t>An individual who has been granted a credential waiver by CTC</w:t>
      </w:r>
    </w:p>
    <w:p w14:paraId="5E9D44E7" w14:textId="77777777" w:rsidR="002D5F10" w:rsidRPr="0083672C" w:rsidRDefault="002D5F10" w:rsidP="002D5F10">
      <w:pPr>
        <w:spacing w:line="240" w:lineRule="auto"/>
        <w:textAlignment w:val="baseline"/>
        <w:rPr>
          <w:sz w:val="16"/>
          <w:szCs w:val="16"/>
        </w:rPr>
      </w:pPr>
      <w:r w:rsidRPr="0083672C">
        <w:rPr>
          <w:sz w:val="16"/>
          <w:szCs w:val="16"/>
        </w:rPr>
        <w:br/>
        <w:t>Annually, the Board shall, prior to requesting that CTC issue an emergency permit or limited assignment permit, approve a Declaration of Need for Fully Qualified Educators. The Declaration of Need shall be approved by the Board as an action item at a regularly scheduled open Board meeting, with the entire Declaration of Need being included in the Board agenda  (Education Code 44225, 44225.7; 5 CCR 80023.2, 80026, 80027, 80027.1)</w:t>
      </w:r>
      <w:r w:rsidRPr="0083672C">
        <w:rPr>
          <w:sz w:val="16"/>
          <w:szCs w:val="16"/>
        </w:rPr>
        <w:br/>
      </w:r>
      <w:r w:rsidRPr="0083672C">
        <w:rPr>
          <w:sz w:val="16"/>
          <w:szCs w:val="16"/>
        </w:rPr>
        <w:br/>
        <w:t>The Declaration of Need shall certify that there is an insufficient number of certificated persons who meet the district's specified employment criteria for the position(s) and that the district has made reasonable efforts to recruit individuals who meet the qualifications specified in Items #1-2 above. The Declaration of Need shall also indicate the number and type of emergency permits and limited assigned permits that the district estimates it will need during the valid period of the Declaration of Need, based on the previous year's actual needs and projections of enrollment. It shall also specify each subject to be listed on the General Education Limited Assignment Single Subject Teaching Permits and the target language on Emergency Bilingual Permits. Whenever the actual number of permits needed exceeds the estimate by 10 percent, the Board shall revise and resubmit the Declaration of Need.  (5 CCR 80026)</w:t>
      </w:r>
      <w:r w:rsidRPr="0083672C">
        <w:rPr>
          <w:sz w:val="16"/>
          <w:szCs w:val="16"/>
        </w:rPr>
        <w:br/>
      </w:r>
      <w:r w:rsidRPr="0083672C">
        <w:rPr>
          <w:sz w:val="16"/>
          <w:szCs w:val="16"/>
        </w:rPr>
        <w:br/>
        <w:t>Whenever it is necessary to employ noncredentialed teachers to fill a position requiring certification qualifications, the Superintendent or designee shall provide support and guidance in accordance with law to ensure the quality of the instructional program.</w:t>
      </w:r>
      <w:r w:rsidRPr="0083672C">
        <w:rPr>
          <w:sz w:val="16"/>
          <w:szCs w:val="16"/>
        </w:rPr>
        <w:br/>
      </w:r>
      <w:r w:rsidRPr="0083672C">
        <w:rPr>
          <w:sz w:val="16"/>
          <w:szCs w:val="16"/>
        </w:rPr>
        <w:br/>
      </w:r>
      <w:r w:rsidRPr="0083672C">
        <w:rPr>
          <w:b/>
          <w:bCs/>
          <w:sz w:val="16"/>
          <w:szCs w:val="16"/>
          <w:bdr w:val="none" w:sz="0" w:space="0" w:color="auto" w:frame="1"/>
        </w:rPr>
        <w:t>National Board for Professional Teaching Standards Certification</w:t>
      </w:r>
      <w:r w:rsidRPr="0083672C">
        <w:rPr>
          <w:sz w:val="16"/>
          <w:szCs w:val="16"/>
        </w:rPr>
        <w:br/>
      </w:r>
      <w:r w:rsidRPr="0083672C">
        <w:rPr>
          <w:sz w:val="16"/>
          <w:szCs w:val="16"/>
        </w:rPr>
        <w:br/>
      </w:r>
      <w:r w:rsidRPr="0083672C">
        <w:rPr>
          <w:sz w:val="16"/>
          <w:szCs w:val="16"/>
        </w:rPr>
        <w:br/>
        <w:t>The Superintendent or designee shall promote a career continuum that includes participation of district teachers in professional learning that supports their completion of advanced certification awarded by the National Board for Professional Teaching Standards (NBPTS). The Superintendent or designee may coordinate a cohort of teachers through school or district programs or other available networks.</w:t>
      </w:r>
      <w:r w:rsidRPr="0083672C">
        <w:rPr>
          <w:sz w:val="16"/>
          <w:szCs w:val="16"/>
        </w:rPr>
        <w:br/>
      </w:r>
      <w:r w:rsidRPr="0083672C">
        <w:rPr>
          <w:sz w:val="16"/>
          <w:szCs w:val="16"/>
        </w:rPr>
        <w:br/>
        <w:t>With Board approval and funding, and consistent with the collective bargaining agreement and applicable law, the Superintendent may provide an incentive program for teacher participation in NBPTS certification, which may include:</w:t>
      </w:r>
    </w:p>
    <w:p w14:paraId="52693832" w14:textId="77777777" w:rsidR="002D5F10" w:rsidRPr="0083672C" w:rsidRDefault="002D5F10" w:rsidP="00421005">
      <w:pPr>
        <w:numPr>
          <w:ilvl w:val="0"/>
          <w:numId w:val="142"/>
        </w:numPr>
        <w:spacing w:before="100" w:beforeAutospacing="1" w:after="100" w:afterAutospacing="1" w:line="300" w:lineRule="atLeast"/>
        <w:ind w:left="0"/>
        <w:textAlignment w:val="baseline"/>
        <w:rPr>
          <w:sz w:val="16"/>
          <w:szCs w:val="16"/>
        </w:rPr>
      </w:pPr>
      <w:r w:rsidRPr="0083672C">
        <w:rPr>
          <w:sz w:val="16"/>
          <w:szCs w:val="16"/>
        </w:rPr>
        <w:t>Defraying, subsidizing, or reimbursing the registration, certification, or maintenance fees for NBPTS certification</w:t>
      </w:r>
      <w:r w:rsidRPr="0083672C">
        <w:rPr>
          <w:sz w:val="16"/>
          <w:szCs w:val="16"/>
        </w:rPr>
        <w:br/>
        <w:t> </w:t>
      </w:r>
    </w:p>
    <w:p w14:paraId="299DADAF" w14:textId="77777777" w:rsidR="002D5F10" w:rsidRPr="0083672C" w:rsidRDefault="002D5F10" w:rsidP="00421005">
      <w:pPr>
        <w:numPr>
          <w:ilvl w:val="0"/>
          <w:numId w:val="142"/>
        </w:numPr>
        <w:spacing w:before="100" w:beforeAutospacing="1" w:after="100" w:afterAutospacing="1" w:line="300" w:lineRule="atLeast"/>
        <w:ind w:left="0"/>
        <w:textAlignment w:val="baseline"/>
        <w:rPr>
          <w:sz w:val="16"/>
          <w:szCs w:val="16"/>
        </w:rPr>
      </w:pPr>
      <w:r w:rsidRPr="0083672C">
        <w:rPr>
          <w:sz w:val="16"/>
          <w:szCs w:val="16"/>
        </w:rPr>
        <w:t>Providing bonuses, step increases, or differential pay for teachers who maintain their certification and continue to teach in the district, with priority given to teachers at Title I schools and schools serving a majority of low-income students</w:t>
      </w:r>
      <w:r w:rsidRPr="0083672C">
        <w:rPr>
          <w:sz w:val="16"/>
          <w:szCs w:val="16"/>
        </w:rPr>
        <w:br/>
        <w:t> </w:t>
      </w:r>
    </w:p>
    <w:p w14:paraId="211CCC0C" w14:textId="77777777" w:rsidR="002D5F10" w:rsidRPr="0083672C" w:rsidRDefault="002D5F10" w:rsidP="00421005">
      <w:pPr>
        <w:numPr>
          <w:ilvl w:val="0"/>
          <w:numId w:val="142"/>
        </w:numPr>
        <w:spacing w:before="100" w:beforeAutospacing="1" w:after="100" w:afterAutospacing="1" w:line="300" w:lineRule="atLeast"/>
        <w:ind w:left="0"/>
        <w:textAlignment w:val="baseline"/>
        <w:rPr>
          <w:sz w:val="16"/>
          <w:szCs w:val="16"/>
        </w:rPr>
      </w:pPr>
      <w:r w:rsidRPr="0083672C">
        <w:rPr>
          <w:sz w:val="16"/>
          <w:szCs w:val="16"/>
        </w:rPr>
        <w:t>Providing substitute teachers to provide release time for participating teachers</w:t>
      </w:r>
      <w:r w:rsidRPr="0083672C">
        <w:rPr>
          <w:sz w:val="16"/>
          <w:szCs w:val="16"/>
        </w:rPr>
        <w:br/>
        <w:t> </w:t>
      </w:r>
    </w:p>
    <w:p w14:paraId="68CCA80C" w14:textId="77777777" w:rsidR="002D5F10" w:rsidRPr="0083672C" w:rsidRDefault="002D5F10" w:rsidP="00421005">
      <w:pPr>
        <w:numPr>
          <w:ilvl w:val="0"/>
          <w:numId w:val="142"/>
        </w:numPr>
        <w:spacing w:before="100" w:beforeAutospacing="1" w:after="100" w:afterAutospacing="1" w:line="300" w:lineRule="atLeast"/>
        <w:ind w:left="0"/>
        <w:textAlignment w:val="baseline"/>
        <w:rPr>
          <w:sz w:val="16"/>
          <w:szCs w:val="16"/>
        </w:rPr>
      </w:pPr>
      <w:r w:rsidRPr="0083672C">
        <w:rPr>
          <w:sz w:val="16"/>
          <w:szCs w:val="16"/>
        </w:rPr>
        <w:t>Providing stipends for teacher participation that match other professional development stipends</w:t>
      </w:r>
      <w:r w:rsidRPr="0083672C">
        <w:rPr>
          <w:sz w:val="16"/>
          <w:szCs w:val="16"/>
        </w:rPr>
        <w:br/>
        <w:t> </w:t>
      </w:r>
    </w:p>
    <w:p w14:paraId="0E57BD56" w14:textId="77777777" w:rsidR="002D5F10" w:rsidRPr="0083672C" w:rsidRDefault="002D5F10" w:rsidP="00421005">
      <w:pPr>
        <w:numPr>
          <w:ilvl w:val="0"/>
          <w:numId w:val="142"/>
        </w:numPr>
        <w:spacing w:before="100" w:beforeAutospacing="1" w:after="100" w:afterAutospacing="1" w:line="300" w:lineRule="atLeast"/>
        <w:ind w:left="0"/>
        <w:textAlignment w:val="baseline"/>
        <w:rPr>
          <w:sz w:val="16"/>
          <w:szCs w:val="16"/>
        </w:rPr>
      </w:pPr>
      <w:r w:rsidRPr="0083672C">
        <w:rPr>
          <w:sz w:val="16"/>
          <w:szCs w:val="16"/>
        </w:rPr>
        <w:t>Compensating mentor teachers who support other teachers' professional learning aligned to NBPTS standards</w:t>
      </w:r>
    </w:p>
    <w:p w14:paraId="57075213" w14:textId="77777777" w:rsidR="002D5F10" w:rsidRPr="0083672C" w:rsidRDefault="002D5F10" w:rsidP="002D5F10">
      <w:pPr>
        <w:spacing w:line="240" w:lineRule="auto"/>
        <w:textAlignment w:val="baseline"/>
        <w:rPr>
          <w:sz w:val="16"/>
          <w:szCs w:val="16"/>
        </w:rPr>
      </w:pPr>
      <w:r w:rsidRPr="0083672C">
        <w:rPr>
          <w:b/>
          <w:bCs/>
          <w:sz w:val="16"/>
          <w:szCs w:val="16"/>
          <w:bdr w:val="none" w:sz="0" w:space="0" w:color="auto" w:frame="1"/>
        </w:rPr>
        <w:t>Parental Notifications</w:t>
      </w:r>
      <w:r w:rsidRPr="0083672C">
        <w:rPr>
          <w:sz w:val="16"/>
          <w:szCs w:val="16"/>
        </w:rPr>
        <w:br/>
      </w:r>
      <w:r w:rsidRPr="0083672C">
        <w:rPr>
          <w:sz w:val="16"/>
          <w:szCs w:val="16"/>
        </w:rPr>
        <w:br/>
      </w:r>
      <w:r w:rsidRPr="0083672C">
        <w:rPr>
          <w:sz w:val="16"/>
          <w:szCs w:val="16"/>
        </w:rPr>
        <w:br/>
        <w:t>At the beginning of each school year, the Superintendent or designee shall notify the parents/guardians of each student attending a school receiving Title I funds that they may request information regarding the professional qualifications of their child's classroom teacher including, but not limited to, whether the teacher:  (20 USC 6312)</w:t>
      </w:r>
    </w:p>
    <w:p w14:paraId="4EE487D5" w14:textId="77777777" w:rsidR="002D5F10" w:rsidRPr="0083672C" w:rsidRDefault="002D5F10" w:rsidP="00421005">
      <w:pPr>
        <w:numPr>
          <w:ilvl w:val="0"/>
          <w:numId w:val="143"/>
        </w:numPr>
        <w:spacing w:before="100" w:beforeAutospacing="1" w:after="100" w:afterAutospacing="1" w:line="300" w:lineRule="atLeast"/>
        <w:ind w:left="0"/>
        <w:textAlignment w:val="baseline"/>
        <w:rPr>
          <w:sz w:val="16"/>
          <w:szCs w:val="16"/>
        </w:rPr>
      </w:pPr>
      <w:r w:rsidRPr="0083672C">
        <w:rPr>
          <w:sz w:val="16"/>
          <w:szCs w:val="16"/>
        </w:rPr>
        <w:t>Has met state qualification and licensing criteria for the grade levels and subject areas in which the teacher provides instruction</w:t>
      </w:r>
      <w:r w:rsidRPr="0083672C">
        <w:rPr>
          <w:sz w:val="16"/>
          <w:szCs w:val="16"/>
        </w:rPr>
        <w:br/>
        <w:t> </w:t>
      </w:r>
    </w:p>
    <w:p w14:paraId="303BC38E" w14:textId="77777777" w:rsidR="002D5F10" w:rsidRPr="0083672C" w:rsidRDefault="002D5F10" w:rsidP="00421005">
      <w:pPr>
        <w:numPr>
          <w:ilvl w:val="0"/>
          <w:numId w:val="143"/>
        </w:numPr>
        <w:spacing w:before="100" w:beforeAutospacing="1" w:after="100" w:afterAutospacing="1" w:line="300" w:lineRule="atLeast"/>
        <w:ind w:left="0"/>
        <w:textAlignment w:val="baseline"/>
        <w:rPr>
          <w:sz w:val="16"/>
          <w:szCs w:val="16"/>
        </w:rPr>
      </w:pPr>
      <w:r w:rsidRPr="0083672C">
        <w:rPr>
          <w:sz w:val="16"/>
          <w:szCs w:val="16"/>
        </w:rPr>
        <w:t>Is teaching under emergency or other provisional status through which state qualification or licensing criteria have been waived</w:t>
      </w:r>
      <w:r w:rsidRPr="0083672C">
        <w:rPr>
          <w:sz w:val="16"/>
          <w:szCs w:val="16"/>
        </w:rPr>
        <w:br/>
        <w:t> </w:t>
      </w:r>
    </w:p>
    <w:p w14:paraId="7FC9FBDE" w14:textId="77777777" w:rsidR="002D5F10" w:rsidRPr="0083672C" w:rsidRDefault="002D5F10" w:rsidP="00421005">
      <w:pPr>
        <w:numPr>
          <w:ilvl w:val="0"/>
          <w:numId w:val="143"/>
        </w:numPr>
        <w:spacing w:before="100" w:beforeAutospacing="1" w:after="100" w:afterAutospacing="1" w:line="300" w:lineRule="atLeast"/>
        <w:ind w:left="0"/>
        <w:textAlignment w:val="baseline"/>
        <w:rPr>
          <w:sz w:val="16"/>
          <w:szCs w:val="16"/>
        </w:rPr>
      </w:pPr>
      <w:r w:rsidRPr="0083672C">
        <w:rPr>
          <w:sz w:val="16"/>
          <w:szCs w:val="16"/>
        </w:rPr>
        <w:t>Is teaching in the field of discipline of the teacher's certification</w:t>
      </w:r>
    </w:p>
    <w:p w14:paraId="02D07953" w14:textId="77777777" w:rsidR="002D5F10" w:rsidRPr="0083672C" w:rsidRDefault="002D5F10" w:rsidP="002D5F10">
      <w:pPr>
        <w:spacing w:line="240" w:lineRule="auto"/>
        <w:textAlignment w:val="baseline"/>
        <w:rPr>
          <w:sz w:val="16"/>
          <w:szCs w:val="16"/>
        </w:rPr>
      </w:pPr>
      <w:r w:rsidRPr="0083672C">
        <w:rPr>
          <w:sz w:val="16"/>
          <w:szCs w:val="16"/>
        </w:rPr>
        <w:t>In addition, the Superintendent or designee shall notify parents/guardians in a timely manner whenever their child has been assigned, or has been taught for four or more consecutive weeks by, a teacher who does not meet applicable state certification or licensure requirements at the grade level and subject area to which the teacher has been assigned.  (20 USC 6312)</w:t>
      </w:r>
    </w:p>
    <w:p w14:paraId="12CB1A6E" w14:textId="77777777" w:rsidR="002D5F10" w:rsidRPr="0083672C" w:rsidRDefault="002D5F10" w:rsidP="002D5F10">
      <w:pPr>
        <w:spacing w:line="240" w:lineRule="auto"/>
        <w:textAlignment w:val="baseline"/>
        <w:rPr>
          <w:sz w:val="16"/>
          <w:szCs w:val="16"/>
        </w:rPr>
      </w:pPr>
    </w:p>
    <w:p w14:paraId="14C1A710" w14:textId="77777777" w:rsidR="002D5F10" w:rsidRPr="0083672C" w:rsidRDefault="002D5F10" w:rsidP="002D5F10">
      <w:pPr>
        <w:spacing w:line="240" w:lineRule="auto"/>
        <w:textAlignment w:val="baseline"/>
        <w:rPr>
          <w:sz w:val="16"/>
          <w:szCs w:val="16"/>
        </w:rPr>
      </w:pPr>
      <w:r w:rsidRPr="0083672C">
        <w:rPr>
          <w:sz w:val="16"/>
          <w:szCs w:val="16"/>
        </w:rPr>
        <w:pict w14:anchorId="6EE14C7A">
          <v:rect id="_x0000_i1068" style="width:825pt;height:.75pt" o:hrpct="0" o:hralign="center" o:hrstd="t" o:hr="t" fillcolor="#a0a0a0" stroked="f"/>
        </w:pict>
      </w:r>
    </w:p>
    <w:p w14:paraId="6432C4A9" w14:textId="77777777" w:rsidR="002D5F10" w:rsidRPr="0083672C" w:rsidRDefault="002D5F10" w:rsidP="002D5F10">
      <w:pPr>
        <w:shd w:val="clear" w:color="auto" w:fill="FFFFFF"/>
        <w:spacing w:line="240" w:lineRule="auto"/>
        <w:textAlignment w:val="baseline"/>
        <w:outlineLvl w:val="1"/>
        <w:rPr>
          <w:sz w:val="16"/>
          <w:szCs w:val="16"/>
        </w:rPr>
      </w:pPr>
      <w:bookmarkStart w:id="71" w:name="_Toc167284113"/>
      <w:r w:rsidRPr="0083672C">
        <w:rPr>
          <w:sz w:val="16"/>
          <w:szCs w:val="16"/>
        </w:rPr>
        <w:t>Policy Reference Disclaimer:</w:t>
      </w:r>
      <w:bookmarkEnd w:id="71"/>
    </w:p>
    <w:p w14:paraId="0AAF7BE9" w14:textId="77777777" w:rsidR="002D5F10" w:rsidRPr="0083672C" w:rsidRDefault="002D5F10" w:rsidP="002D5F10">
      <w:pPr>
        <w:spacing w:line="240" w:lineRule="auto"/>
        <w:textAlignment w:val="baseline"/>
        <w:rPr>
          <w:sz w:val="16"/>
          <w:szCs w:val="16"/>
        </w:rPr>
      </w:pPr>
      <w:r w:rsidRPr="0083672C">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83672C" w14:paraId="1A2489F6" w14:textId="77777777" w:rsidTr="002D5F10">
        <w:trPr>
          <w:tblHeader/>
        </w:trPr>
        <w:tc>
          <w:tcPr>
            <w:tcW w:w="5425" w:type="dxa"/>
            <w:shd w:val="clear" w:color="auto" w:fill="auto"/>
            <w:tcMar>
              <w:top w:w="75" w:type="dxa"/>
              <w:left w:w="0" w:type="dxa"/>
              <w:bottom w:w="0" w:type="dxa"/>
              <w:right w:w="150" w:type="dxa"/>
            </w:tcMar>
            <w:vAlign w:val="bottom"/>
            <w:hideMark/>
          </w:tcPr>
          <w:p w14:paraId="09315E6F" w14:textId="77777777" w:rsidR="002D5F10" w:rsidRPr="0083672C" w:rsidRDefault="002D5F10" w:rsidP="002D5F10">
            <w:pPr>
              <w:spacing w:line="240" w:lineRule="auto"/>
              <w:jc w:val="center"/>
              <w:rPr>
                <w:b/>
                <w:bCs/>
                <w:sz w:val="16"/>
                <w:szCs w:val="16"/>
              </w:rPr>
            </w:pPr>
            <w:r w:rsidRPr="0083672C">
              <w:rPr>
                <w:b/>
                <w:bCs/>
                <w:sz w:val="16"/>
                <w:szCs w:val="16"/>
              </w:rPr>
              <w:t>State</w:t>
            </w:r>
          </w:p>
        </w:tc>
        <w:tc>
          <w:tcPr>
            <w:tcW w:w="0" w:type="auto"/>
            <w:shd w:val="clear" w:color="auto" w:fill="auto"/>
            <w:tcMar>
              <w:top w:w="75" w:type="dxa"/>
              <w:left w:w="0" w:type="dxa"/>
              <w:bottom w:w="0" w:type="dxa"/>
              <w:right w:w="150" w:type="dxa"/>
            </w:tcMar>
            <w:vAlign w:val="bottom"/>
            <w:hideMark/>
          </w:tcPr>
          <w:p w14:paraId="4600720F" w14:textId="77777777" w:rsidR="002D5F10" w:rsidRPr="0083672C" w:rsidRDefault="002D5F10" w:rsidP="002D5F10">
            <w:pPr>
              <w:spacing w:line="240" w:lineRule="auto"/>
              <w:jc w:val="center"/>
              <w:rPr>
                <w:b/>
                <w:bCs/>
                <w:sz w:val="16"/>
                <w:szCs w:val="16"/>
              </w:rPr>
            </w:pPr>
            <w:r w:rsidRPr="0083672C">
              <w:rPr>
                <w:b/>
                <w:bCs/>
                <w:sz w:val="16"/>
                <w:szCs w:val="16"/>
              </w:rPr>
              <w:t>Description</w:t>
            </w:r>
          </w:p>
        </w:tc>
      </w:tr>
      <w:tr w:rsidR="002D5F10" w:rsidRPr="0083672C" w14:paraId="32FB7E18" w14:textId="77777777" w:rsidTr="002D5F10">
        <w:tc>
          <w:tcPr>
            <w:tcW w:w="5425" w:type="dxa"/>
            <w:shd w:val="clear" w:color="auto" w:fill="auto"/>
            <w:tcMar>
              <w:top w:w="75" w:type="dxa"/>
              <w:left w:w="0" w:type="dxa"/>
              <w:bottom w:w="75" w:type="dxa"/>
              <w:right w:w="150" w:type="dxa"/>
            </w:tcMar>
            <w:vAlign w:val="bottom"/>
            <w:hideMark/>
          </w:tcPr>
          <w:p w14:paraId="06CD540C" w14:textId="77777777" w:rsidR="002D5F10" w:rsidRPr="0083672C" w:rsidRDefault="002D5F10" w:rsidP="002D5F10">
            <w:pPr>
              <w:spacing w:line="240" w:lineRule="auto"/>
              <w:rPr>
                <w:sz w:val="16"/>
                <w:szCs w:val="16"/>
              </w:rPr>
            </w:pPr>
            <w:r w:rsidRPr="0083672C">
              <w:rPr>
                <w:sz w:val="16"/>
                <w:szCs w:val="16"/>
              </w:rPr>
              <w:t>5 CCR 80001-80674.6</w:t>
            </w:r>
          </w:p>
        </w:tc>
        <w:tc>
          <w:tcPr>
            <w:tcW w:w="0" w:type="auto"/>
            <w:shd w:val="clear" w:color="auto" w:fill="auto"/>
            <w:tcMar>
              <w:top w:w="75" w:type="dxa"/>
              <w:left w:w="0" w:type="dxa"/>
              <w:bottom w:w="75" w:type="dxa"/>
              <w:right w:w="150" w:type="dxa"/>
            </w:tcMar>
            <w:vAlign w:val="bottom"/>
            <w:hideMark/>
          </w:tcPr>
          <w:p w14:paraId="0E1E143F" w14:textId="77777777" w:rsidR="002D5F10" w:rsidRPr="0083672C" w:rsidRDefault="002D5F10" w:rsidP="002D5F10">
            <w:pPr>
              <w:spacing w:line="240" w:lineRule="auto"/>
              <w:rPr>
                <w:sz w:val="16"/>
                <w:szCs w:val="16"/>
              </w:rPr>
            </w:pPr>
            <w:hyperlink r:id="rId1491" w:tgtFrame="_blank" w:history="1">
              <w:r w:rsidRPr="0083672C">
                <w:rPr>
                  <w:color w:val="4E4E4E"/>
                  <w:sz w:val="16"/>
                  <w:szCs w:val="16"/>
                  <w:bdr w:val="none" w:sz="0" w:space="0" w:color="auto" w:frame="1"/>
                </w:rPr>
                <w:t>Commission on Teacher Credentialing</w:t>
              </w:r>
            </w:hyperlink>
          </w:p>
        </w:tc>
      </w:tr>
      <w:tr w:rsidR="002D5F10" w:rsidRPr="0083672C" w14:paraId="5BB8C84B" w14:textId="77777777" w:rsidTr="002D5F10">
        <w:tc>
          <w:tcPr>
            <w:tcW w:w="5425" w:type="dxa"/>
            <w:shd w:val="clear" w:color="auto" w:fill="auto"/>
            <w:tcMar>
              <w:top w:w="75" w:type="dxa"/>
              <w:left w:w="0" w:type="dxa"/>
              <w:bottom w:w="75" w:type="dxa"/>
              <w:right w:w="150" w:type="dxa"/>
            </w:tcMar>
            <w:vAlign w:val="bottom"/>
            <w:hideMark/>
          </w:tcPr>
          <w:p w14:paraId="752123F3" w14:textId="77777777" w:rsidR="002D5F10" w:rsidRPr="0083672C" w:rsidRDefault="002D5F10" w:rsidP="002D5F10">
            <w:pPr>
              <w:spacing w:line="240" w:lineRule="auto"/>
              <w:rPr>
                <w:sz w:val="16"/>
                <w:szCs w:val="16"/>
              </w:rPr>
            </w:pPr>
            <w:r w:rsidRPr="0083672C">
              <w:rPr>
                <w:sz w:val="16"/>
                <w:szCs w:val="16"/>
              </w:rPr>
              <w:t>5 CCR 80001-80694</w:t>
            </w:r>
          </w:p>
        </w:tc>
        <w:tc>
          <w:tcPr>
            <w:tcW w:w="0" w:type="auto"/>
            <w:shd w:val="clear" w:color="auto" w:fill="auto"/>
            <w:tcMar>
              <w:top w:w="75" w:type="dxa"/>
              <w:left w:w="0" w:type="dxa"/>
              <w:bottom w:w="75" w:type="dxa"/>
              <w:right w:w="150" w:type="dxa"/>
            </w:tcMar>
            <w:vAlign w:val="bottom"/>
            <w:hideMark/>
          </w:tcPr>
          <w:p w14:paraId="136D1B30" w14:textId="77777777" w:rsidR="002D5F10" w:rsidRPr="0083672C" w:rsidRDefault="002D5F10" w:rsidP="002D5F10">
            <w:pPr>
              <w:spacing w:line="240" w:lineRule="auto"/>
              <w:rPr>
                <w:sz w:val="16"/>
                <w:szCs w:val="16"/>
              </w:rPr>
            </w:pPr>
            <w:hyperlink r:id="rId1492" w:tgtFrame="_blank" w:history="1">
              <w:r w:rsidRPr="0083672C">
                <w:rPr>
                  <w:color w:val="4E4E4E"/>
                  <w:sz w:val="16"/>
                  <w:szCs w:val="16"/>
                  <w:bdr w:val="none" w:sz="0" w:space="0" w:color="auto" w:frame="1"/>
                </w:rPr>
                <w:t>Commission on Teacher Credentialing</w:t>
              </w:r>
            </w:hyperlink>
          </w:p>
        </w:tc>
      </w:tr>
      <w:tr w:rsidR="002D5F10" w:rsidRPr="0083672C" w14:paraId="304AC653" w14:textId="77777777" w:rsidTr="002D5F10">
        <w:tc>
          <w:tcPr>
            <w:tcW w:w="5425" w:type="dxa"/>
            <w:shd w:val="clear" w:color="auto" w:fill="auto"/>
            <w:tcMar>
              <w:top w:w="75" w:type="dxa"/>
              <w:left w:w="0" w:type="dxa"/>
              <w:bottom w:w="75" w:type="dxa"/>
              <w:right w:w="150" w:type="dxa"/>
            </w:tcMar>
            <w:vAlign w:val="bottom"/>
            <w:hideMark/>
          </w:tcPr>
          <w:p w14:paraId="5AE8C680" w14:textId="77777777" w:rsidR="002D5F10" w:rsidRPr="0083672C" w:rsidRDefault="002D5F10" w:rsidP="002D5F10">
            <w:pPr>
              <w:spacing w:line="240" w:lineRule="auto"/>
              <w:rPr>
                <w:sz w:val="16"/>
                <w:szCs w:val="16"/>
              </w:rPr>
            </w:pPr>
            <w:r w:rsidRPr="0083672C">
              <w:rPr>
                <w:sz w:val="16"/>
                <w:szCs w:val="16"/>
              </w:rPr>
              <w:t>Ed. Code 32340-32341</w:t>
            </w:r>
          </w:p>
        </w:tc>
        <w:tc>
          <w:tcPr>
            <w:tcW w:w="0" w:type="auto"/>
            <w:shd w:val="clear" w:color="auto" w:fill="auto"/>
            <w:tcMar>
              <w:top w:w="75" w:type="dxa"/>
              <w:left w:w="0" w:type="dxa"/>
              <w:bottom w:w="75" w:type="dxa"/>
              <w:right w:w="150" w:type="dxa"/>
            </w:tcMar>
            <w:vAlign w:val="bottom"/>
            <w:hideMark/>
          </w:tcPr>
          <w:p w14:paraId="2F1413DD" w14:textId="77777777" w:rsidR="002D5F10" w:rsidRPr="0083672C" w:rsidRDefault="002D5F10" w:rsidP="002D5F10">
            <w:pPr>
              <w:spacing w:line="240" w:lineRule="auto"/>
              <w:rPr>
                <w:sz w:val="16"/>
                <w:szCs w:val="16"/>
              </w:rPr>
            </w:pPr>
            <w:hyperlink r:id="rId1493" w:tgtFrame="_blank" w:history="1">
              <w:r w:rsidRPr="0083672C">
                <w:rPr>
                  <w:color w:val="4E4E4E"/>
                  <w:sz w:val="16"/>
                  <w:szCs w:val="16"/>
                  <w:u w:val="single"/>
                  <w:bdr w:val="none" w:sz="0" w:space="0" w:color="auto" w:frame="1"/>
                </w:rPr>
                <w:t>Unlawful issuance of a credential</w:t>
              </w:r>
            </w:hyperlink>
          </w:p>
        </w:tc>
      </w:tr>
      <w:tr w:rsidR="002D5F10" w:rsidRPr="0083672C" w14:paraId="69A8E41B" w14:textId="77777777" w:rsidTr="002D5F10">
        <w:tc>
          <w:tcPr>
            <w:tcW w:w="5425" w:type="dxa"/>
            <w:shd w:val="clear" w:color="auto" w:fill="auto"/>
            <w:tcMar>
              <w:top w:w="75" w:type="dxa"/>
              <w:left w:w="0" w:type="dxa"/>
              <w:bottom w:w="75" w:type="dxa"/>
              <w:right w:w="150" w:type="dxa"/>
            </w:tcMar>
            <w:vAlign w:val="bottom"/>
            <w:hideMark/>
          </w:tcPr>
          <w:p w14:paraId="3FA72B1B" w14:textId="77777777" w:rsidR="002D5F10" w:rsidRPr="0083672C" w:rsidRDefault="002D5F10" w:rsidP="002D5F10">
            <w:pPr>
              <w:spacing w:line="240" w:lineRule="auto"/>
              <w:rPr>
                <w:sz w:val="16"/>
                <w:szCs w:val="16"/>
              </w:rPr>
            </w:pPr>
            <w:r w:rsidRPr="0083672C">
              <w:rPr>
                <w:sz w:val="16"/>
                <w:szCs w:val="16"/>
              </w:rPr>
              <w:t>Ed. Code 35186</w:t>
            </w:r>
          </w:p>
        </w:tc>
        <w:tc>
          <w:tcPr>
            <w:tcW w:w="0" w:type="auto"/>
            <w:shd w:val="clear" w:color="auto" w:fill="auto"/>
            <w:tcMar>
              <w:top w:w="75" w:type="dxa"/>
              <w:left w:w="0" w:type="dxa"/>
              <w:bottom w:w="75" w:type="dxa"/>
              <w:right w:w="150" w:type="dxa"/>
            </w:tcMar>
            <w:vAlign w:val="bottom"/>
            <w:hideMark/>
          </w:tcPr>
          <w:p w14:paraId="0B2D7331" w14:textId="77777777" w:rsidR="002D5F10" w:rsidRPr="0083672C" w:rsidRDefault="002D5F10" w:rsidP="002D5F10">
            <w:pPr>
              <w:spacing w:line="240" w:lineRule="auto"/>
              <w:rPr>
                <w:sz w:val="16"/>
                <w:szCs w:val="16"/>
              </w:rPr>
            </w:pPr>
            <w:hyperlink r:id="rId1494" w:tgtFrame="_blank" w:history="1">
              <w:r w:rsidRPr="0083672C">
                <w:rPr>
                  <w:color w:val="4E4E4E"/>
                  <w:sz w:val="16"/>
                  <w:szCs w:val="16"/>
                  <w:u w:val="single"/>
                  <w:bdr w:val="none" w:sz="0" w:space="0" w:color="auto" w:frame="1"/>
                </w:rPr>
                <w:t>Complaints regarding teacher vacancy or misassignment</w:t>
              </w:r>
            </w:hyperlink>
          </w:p>
        </w:tc>
      </w:tr>
      <w:tr w:rsidR="002D5F10" w:rsidRPr="0083672C" w14:paraId="00385F40" w14:textId="77777777" w:rsidTr="002D5F10">
        <w:tc>
          <w:tcPr>
            <w:tcW w:w="5425" w:type="dxa"/>
            <w:shd w:val="clear" w:color="auto" w:fill="auto"/>
            <w:tcMar>
              <w:top w:w="75" w:type="dxa"/>
              <w:left w:w="0" w:type="dxa"/>
              <w:bottom w:w="75" w:type="dxa"/>
              <w:right w:w="150" w:type="dxa"/>
            </w:tcMar>
            <w:vAlign w:val="bottom"/>
            <w:hideMark/>
          </w:tcPr>
          <w:p w14:paraId="0F43E0B0" w14:textId="77777777" w:rsidR="002D5F10" w:rsidRPr="0083672C" w:rsidRDefault="002D5F10" w:rsidP="002D5F10">
            <w:pPr>
              <w:spacing w:line="240" w:lineRule="auto"/>
              <w:rPr>
                <w:sz w:val="16"/>
                <w:szCs w:val="16"/>
              </w:rPr>
            </w:pPr>
            <w:r w:rsidRPr="0083672C">
              <w:rPr>
                <w:sz w:val="16"/>
                <w:szCs w:val="16"/>
              </w:rPr>
              <w:t>Ed. Code 44066</w:t>
            </w:r>
          </w:p>
        </w:tc>
        <w:tc>
          <w:tcPr>
            <w:tcW w:w="0" w:type="auto"/>
            <w:shd w:val="clear" w:color="auto" w:fill="auto"/>
            <w:tcMar>
              <w:top w:w="75" w:type="dxa"/>
              <w:left w:w="0" w:type="dxa"/>
              <w:bottom w:w="75" w:type="dxa"/>
              <w:right w:w="150" w:type="dxa"/>
            </w:tcMar>
            <w:vAlign w:val="bottom"/>
            <w:hideMark/>
          </w:tcPr>
          <w:p w14:paraId="3A0F8399" w14:textId="77777777" w:rsidR="002D5F10" w:rsidRPr="0083672C" w:rsidRDefault="002D5F10" w:rsidP="002D5F10">
            <w:pPr>
              <w:spacing w:line="240" w:lineRule="auto"/>
              <w:rPr>
                <w:sz w:val="16"/>
                <w:szCs w:val="16"/>
              </w:rPr>
            </w:pPr>
            <w:hyperlink r:id="rId1495" w:tgtFrame="_blank" w:history="1">
              <w:r w:rsidRPr="0083672C">
                <w:rPr>
                  <w:color w:val="4E4E4E"/>
                  <w:sz w:val="16"/>
                  <w:szCs w:val="16"/>
                  <w:u w:val="single"/>
                  <w:bdr w:val="none" w:sz="0" w:space="0" w:color="auto" w:frame="1"/>
                </w:rPr>
                <w:t>Limitations on certification requirements</w:t>
              </w:r>
            </w:hyperlink>
          </w:p>
        </w:tc>
      </w:tr>
      <w:tr w:rsidR="002D5F10" w:rsidRPr="0083672C" w14:paraId="6856F44E" w14:textId="77777777" w:rsidTr="002D5F10">
        <w:tc>
          <w:tcPr>
            <w:tcW w:w="5425" w:type="dxa"/>
            <w:shd w:val="clear" w:color="auto" w:fill="auto"/>
            <w:tcMar>
              <w:top w:w="75" w:type="dxa"/>
              <w:left w:w="0" w:type="dxa"/>
              <w:bottom w:w="75" w:type="dxa"/>
              <w:right w:w="150" w:type="dxa"/>
            </w:tcMar>
            <w:vAlign w:val="bottom"/>
            <w:hideMark/>
          </w:tcPr>
          <w:p w14:paraId="0DAAC57D" w14:textId="77777777" w:rsidR="002D5F10" w:rsidRPr="0083672C" w:rsidRDefault="002D5F10" w:rsidP="002D5F10">
            <w:pPr>
              <w:spacing w:line="240" w:lineRule="auto"/>
              <w:rPr>
                <w:sz w:val="16"/>
                <w:szCs w:val="16"/>
              </w:rPr>
            </w:pPr>
            <w:r w:rsidRPr="0083672C">
              <w:rPr>
                <w:sz w:val="16"/>
                <w:szCs w:val="16"/>
              </w:rPr>
              <w:t>Ed. Code 44200-44418</w:t>
            </w:r>
          </w:p>
        </w:tc>
        <w:tc>
          <w:tcPr>
            <w:tcW w:w="0" w:type="auto"/>
            <w:shd w:val="clear" w:color="auto" w:fill="auto"/>
            <w:tcMar>
              <w:top w:w="75" w:type="dxa"/>
              <w:left w:w="0" w:type="dxa"/>
              <w:bottom w:w="75" w:type="dxa"/>
              <w:right w:w="150" w:type="dxa"/>
            </w:tcMar>
            <w:vAlign w:val="bottom"/>
            <w:hideMark/>
          </w:tcPr>
          <w:p w14:paraId="6B66F878" w14:textId="77777777" w:rsidR="002D5F10" w:rsidRPr="0083672C" w:rsidRDefault="002D5F10" w:rsidP="002D5F10">
            <w:pPr>
              <w:spacing w:line="240" w:lineRule="auto"/>
              <w:rPr>
                <w:sz w:val="16"/>
                <w:szCs w:val="16"/>
              </w:rPr>
            </w:pPr>
            <w:hyperlink r:id="rId1496" w:tgtFrame="_blank" w:history="1">
              <w:r w:rsidRPr="0083672C">
                <w:rPr>
                  <w:color w:val="4E4E4E"/>
                  <w:sz w:val="16"/>
                  <w:szCs w:val="16"/>
                  <w:u w:val="single"/>
                  <w:bdr w:val="none" w:sz="0" w:space="0" w:color="auto" w:frame="1"/>
                </w:rPr>
                <w:t>Teacher credentialing</w:t>
              </w:r>
            </w:hyperlink>
          </w:p>
        </w:tc>
      </w:tr>
      <w:tr w:rsidR="002D5F10" w:rsidRPr="0083672C" w14:paraId="5A06EFFE" w14:textId="77777777" w:rsidTr="002D5F10">
        <w:tc>
          <w:tcPr>
            <w:tcW w:w="5425" w:type="dxa"/>
            <w:shd w:val="clear" w:color="auto" w:fill="auto"/>
            <w:tcMar>
              <w:top w:w="75" w:type="dxa"/>
              <w:left w:w="0" w:type="dxa"/>
              <w:bottom w:w="75" w:type="dxa"/>
              <w:right w:w="150" w:type="dxa"/>
            </w:tcMar>
            <w:vAlign w:val="bottom"/>
            <w:hideMark/>
          </w:tcPr>
          <w:p w14:paraId="6AE74926" w14:textId="77777777" w:rsidR="002D5F10" w:rsidRPr="0083672C" w:rsidRDefault="002D5F10" w:rsidP="002D5F10">
            <w:pPr>
              <w:spacing w:line="240" w:lineRule="auto"/>
              <w:rPr>
                <w:sz w:val="16"/>
                <w:szCs w:val="16"/>
              </w:rPr>
            </w:pPr>
            <w:r w:rsidRPr="0083672C">
              <w:rPr>
                <w:sz w:val="16"/>
                <w:szCs w:val="16"/>
              </w:rPr>
              <w:t>Ed. Code 44250-44277</w:t>
            </w:r>
          </w:p>
        </w:tc>
        <w:tc>
          <w:tcPr>
            <w:tcW w:w="0" w:type="auto"/>
            <w:shd w:val="clear" w:color="auto" w:fill="auto"/>
            <w:tcMar>
              <w:top w:w="75" w:type="dxa"/>
              <w:left w:w="0" w:type="dxa"/>
              <w:bottom w:w="75" w:type="dxa"/>
              <w:right w:w="150" w:type="dxa"/>
            </w:tcMar>
            <w:vAlign w:val="bottom"/>
            <w:hideMark/>
          </w:tcPr>
          <w:p w14:paraId="45EE1776" w14:textId="77777777" w:rsidR="002D5F10" w:rsidRPr="0083672C" w:rsidRDefault="002D5F10" w:rsidP="002D5F10">
            <w:pPr>
              <w:spacing w:line="240" w:lineRule="auto"/>
              <w:rPr>
                <w:sz w:val="16"/>
                <w:szCs w:val="16"/>
              </w:rPr>
            </w:pPr>
            <w:hyperlink r:id="rId1497" w:tgtFrame="_blank" w:history="1">
              <w:r w:rsidRPr="0083672C">
                <w:rPr>
                  <w:color w:val="4E4E4E"/>
                  <w:sz w:val="16"/>
                  <w:szCs w:val="16"/>
                  <w:u w:val="single"/>
                  <w:bdr w:val="none" w:sz="0" w:space="0" w:color="auto" w:frame="1"/>
                </w:rPr>
                <w:t>Credentials and assignment of teachers</w:t>
              </w:r>
            </w:hyperlink>
          </w:p>
        </w:tc>
      </w:tr>
      <w:tr w:rsidR="002D5F10" w:rsidRPr="0083672C" w14:paraId="41477764" w14:textId="77777777" w:rsidTr="002D5F10">
        <w:tc>
          <w:tcPr>
            <w:tcW w:w="5425" w:type="dxa"/>
            <w:shd w:val="clear" w:color="auto" w:fill="auto"/>
            <w:tcMar>
              <w:top w:w="75" w:type="dxa"/>
              <w:left w:w="0" w:type="dxa"/>
              <w:bottom w:w="75" w:type="dxa"/>
              <w:right w:w="150" w:type="dxa"/>
            </w:tcMar>
            <w:vAlign w:val="bottom"/>
            <w:hideMark/>
          </w:tcPr>
          <w:p w14:paraId="5731D337" w14:textId="77777777" w:rsidR="002D5F10" w:rsidRPr="0083672C" w:rsidRDefault="002D5F10" w:rsidP="002D5F10">
            <w:pPr>
              <w:spacing w:line="240" w:lineRule="auto"/>
              <w:rPr>
                <w:sz w:val="16"/>
                <w:szCs w:val="16"/>
              </w:rPr>
            </w:pPr>
            <w:r w:rsidRPr="0083672C">
              <w:rPr>
                <w:sz w:val="16"/>
                <w:szCs w:val="16"/>
              </w:rPr>
              <w:t>Ed. Code 44300-44302</w:t>
            </w:r>
          </w:p>
        </w:tc>
        <w:tc>
          <w:tcPr>
            <w:tcW w:w="0" w:type="auto"/>
            <w:shd w:val="clear" w:color="auto" w:fill="auto"/>
            <w:tcMar>
              <w:top w:w="75" w:type="dxa"/>
              <w:left w:w="0" w:type="dxa"/>
              <w:bottom w:w="75" w:type="dxa"/>
              <w:right w:w="150" w:type="dxa"/>
            </w:tcMar>
            <w:vAlign w:val="bottom"/>
            <w:hideMark/>
          </w:tcPr>
          <w:p w14:paraId="2D80CD0F" w14:textId="77777777" w:rsidR="002D5F10" w:rsidRPr="0083672C" w:rsidRDefault="002D5F10" w:rsidP="002D5F10">
            <w:pPr>
              <w:spacing w:line="240" w:lineRule="auto"/>
              <w:rPr>
                <w:sz w:val="16"/>
                <w:szCs w:val="16"/>
              </w:rPr>
            </w:pPr>
            <w:hyperlink r:id="rId1498" w:tgtFrame="_blank" w:history="1">
              <w:r w:rsidRPr="0083672C">
                <w:rPr>
                  <w:color w:val="4E4E4E"/>
                  <w:sz w:val="16"/>
                  <w:szCs w:val="16"/>
                  <w:u w:val="single"/>
                  <w:bdr w:val="none" w:sz="0" w:space="0" w:color="auto" w:frame="1"/>
                </w:rPr>
                <w:t>Emergency permit</w:t>
              </w:r>
            </w:hyperlink>
          </w:p>
        </w:tc>
      </w:tr>
      <w:tr w:rsidR="002D5F10" w:rsidRPr="0083672C" w14:paraId="71D66E66" w14:textId="77777777" w:rsidTr="002D5F10">
        <w:tc>
          <w:tcPr>
            <w:tcW w:w="5425" w:type="dxa"/>
            <w:shd w:val="clear" w:color="auto" w:fill="auto"/>
            <w:tcMar>
              <w:top w:w="75" w:type="dxa"/>
              <w:left w:w="0" w:type="dxa"/>
              <w:bottom w:w="75" w:type="dxa"/>
              <w:right w:w="150" w:type="dxa"/>
            </w:tcMar>
            <w:vAlign w:val="bottom"/>
            <w:hideMark/>
          </w:tcPr>
          <w:p w14:paraId="6DBC00FB" w14:textId="77777777" w:rsidR="002D5F10" w:rsidRPr="0083672C" w:rsidRDefault="002D5F10" w:rsidP="002D5F10">
            <w:pPr>
              <w:spacing w:line="240" w:lineRule="auto"/>
              <w:rPr>
                <w:sz w:val="16"/>
                <w:szCs w:val="16"/>
              </w:rPr>
            </w:pPr>
            <w:r w:rsidRPr="0083672C">
              <w:rPr>
                <w:sz w:val="16"/>
                <w:szCs w:val="16"/>
              </w:rPr>
              <w:t>Ed. Code 44325-44328</w:t>
            </w:r>
          </w:p>
        </w:tc>
        <w:tc>
          <w:tcPr>
            <w:tcW w:w="0" w:type="auto"/>
            <w:shd w:val="clear" w:color="auto" w:fill="auto"/>
            <w:tcMar>
              <w:top w:w="75" w:type="dxa"/>
              <w:left w:w="0" w:type="dxa"/>
              <w:bottom w:w="75" w:type="dxa"/>
              <w:right w:w="150" w:type="dxa"/>
            </w:tcMar>
            <w:vAlign w:val="bottom"/>
            <w:hideMark/>
          </w:tcPr>
          <w:p w14:paraId="607E8C3A" w14:textId="77777777" w:rsidR="002D5F10" w:rsidRPr="0083672C" w:rsidRDefault="002D5F10" w:rsidP="002D5F10">
            <w:pPr>
              <w:spacing w:line="240" w:lineRule="auto"/>
              <w:rPr>
                <w:sz w:val="16"/>
                <w:szCs w:val="16"/>
              </w:rPr>
            </w:pPr>
            <w:hyperlink r:id="rId1499" w:tgtFrame="_blank" w:history="1">
              <w:r w:rsidRPr="0083672C">
                <w:rPr>
                  <w:color w:val="4E4E4E"/>
                  <w:sz w:val="16"/>
                  <w:szCs w:val="16"/>
                  <w:u w:val="single"/>
                  <w:bdr w:val="none" w:sz="0" w:space="0" w:color="auto" w:frame="1"/>
                </w:rPr>
                <w:t>District interns</w:t>
              </w:r>
            </w:hyperlink>
          </w:p>
        </w:tc>
      </w:tr>
      <w:tr w:rsidR="002D5F10" w:rsidRPr="0083672C" w14:paraId="17A35A2C" w14:textId="77777777" w:rsidTr="002D5F10">
        <w:tc>
          <w:tcPr>
            <w:tcW w:w="5425" w:type="dxa"/>
            <w:shd w:val="clear" w:color="auto" w:fill="auto"/>
            <w:tcMar>
              <w:top w:w="75" w:type="dxa"/>
              <w:left w:w="0" w:type="dxa"/>
              <w:bottom w:w="75" w:type="dxa"/>
              <w:right w:w="150" w:type="dxa"/>
            </w:tcMar>
            <w:vAlign w:val="bottom"/>
            <w:hideMark/>
          </w:tcPr>
          <w:p w14:paraId="4A563D62" w14:textId="77777777" w:rsidR="002D5F10" w:rsidRPr="0083672C" w:rsidRDefault="002D5F10" w:rsidP="002D5F10">
            <w:pPr>
              <w:spacing w:line="240" w:lineRule="auto"/>
              <w:rPr>
                <w:sz w:val="16"/>
                <w:szCs w:val="16"/>
              </w:rPr>
            </w:pPr>
            <w:r w:rsidRPr="0083672C">
              <w:rPr>
                <w:sz w:val="16"/>
                <w:szCs w:val="16"/>
              </w:rPr>
              <w:t>Ed. Code 44330-44355</w:t>
            </w:r>
          </w:p>
        </w:tc>
        <w:tc>
          <w:tcPr>
            <w:tcW w:w="0" w:type="auto"/>
            <w:shd w:val="clear" w:color="auto" w:fill="auto"/>
            <w:tcMar>
              <w:top w:w="75" w:type="dxa"/>
              <w:left w:w="0" w:type="dxa"/>
              <w:bottom w:w="75" w:type="dxa"/>
              <w:right w:w="150" w:type="dxa"/>
            </w:tcMar>
            <w:vAlign w:val="bottom"/>
            <w:hideMark/>
          </w:tcPr>
          <w:p w14:paraId="697DBC07" w14:textId="77777777" w:rsidR="002D5F10" w:rsidRPr="0083672C" w:rsidRDefault="002D5F10" w:rsidP="002D5F10">
            <w:pPr>
              <w:spacing w:line="240" w:lineRule="auto"/>
              <w:rPr>
                <w:sz w:val="16"/>
                <w:szCs w:val="16"/>
              </w:rPr>
            </w:pPr>
            <w:hyperlink r:id="rId1500" w:tgtFrame="_blank" w:history="1">
              <w:r w:rsidRPr="0083672C">
                <w:rPr>
                  <w:color w:val="4E4E4E"/>
                  <w:sz w:val="16"/>
                  <w:szCs w:val="16"/>
                  <w:u w:val="single"/>
                  <w:bdr w:val="none" w:sz="0" w:space="0" w:color="auto" w:frame="1"/>
                </w:rPr>
                <w:t>Certificates and credentials</w:t>
              </w:r>
            </w:hyperlink>
          </w:p>
        </w:tc>
      </w:tr>
      <w:tr w:rsidR="002D5F10" w:rsidRPr="0083672C" w14:paraId="41CA232F" w14:textId="77777777" w:rsidTr="002D5F10">
        <w:tc>
          <w:tcPr>
            <w:tcW w:w="5425" w:type="dxa"/>
            <w:shd w:val="clear" w:color="auto" w:fill="auto"/>
            <w:tcMar>
              <w:top w:w="75" w:type="dxa"/>
              <w:left w:w="0" w:type="dxa"/>
              <w:bottom w:w="75" w:type="dxa"/>
              <w:right w:w="150" w:type="dxa"/>
            </w:tcMar>
            <w:vAlign w:val="bottom"/>
            <w:hideMark/>
          </w:tcPr>
          <w:p w14:paraId="70C70699" w14:textId="77777777" w:rsidR="002D5F10" w:rsidRPr="0083672C" w:rsidRDefault="002D5F10" w:rsidP="002D5F10">
            <w:pPr>
              <w:spacing w:line="240" w:lineRule="auto"/>
              <w:rPr>
                <w:sz w:val="16"/>
                <w:szCs w:val="16"/>
              </w:rPr>
            </w:pPr>
            <w:r w:rsidRPr="0083672C">
              <w:rPr>
                <w:sz w:val="16"/>
                <w:szCs w:val="16"/>
              </w:rPr>
              <w:t>Ed. Code 44395</w:t>
            </w:r>
          </w:p>
        </w:tc>
        <w:tc>
          <w:tcPr>
            <w:tcW w:w="0" w:type="auto"/>
            <w:shd w:val="clear" w:color="auto" w:fill="auto"/>
            <w:tcMar>
              <w:top w:w="75" w:type="dxa"/>
              <w:left w:w="0" w:type="dxa"/>
              <w:bottom w:w="75" w:type="dxa"/>
              <w:right w:w="150" w:type="dxa"/>
            </w:tcMar>
            <w:vAlign w:val="bottom"/>
            <w:hideMark/>
          </w:tcPr>
          <w:p w14:paraId="1E5519C3" w14:textId="77777777" w:rsidR="002D5F10" w:rsidRPr="0083672C" w:rsidRDefault="002D5F10" w:rsidP="002D5F10">
            <w:pPr>
              <w:spacing w:line="240" w:lineRule="auto"/>
              <w:rPr>
                <w:sz w:val="16"/>
                <w:szCs w:val="16"/>
              </w:rPr>
            </w:pPr>
            <w:hyperlink r:id="rId1501" w:tgtFrame="_blank" w:history="1">
              <w:r w:rsidRPr="0083672C">
                <w:rPr>
                  <w:color w:val="4E4E4E"/>
                  <w:sz w:val="16"/>
                  <w:szCs w:val="16"/>
                  <w:bdr w:val="none" w:sz="0" w:space="0" w:color="auto" w:frame="1"/>
                </w:rPr>
                <w:t>National Board for Professional Teaching Standards Certification Incentive Program</w:t>
              </w:r>
            </w:hyperlink>
          </w:p>
        </w:tc>
      </w:tr>
      <w:tr w:rsidR="002D5F10" w:rsidRPr="0083672C" w14:paraId="24A725D6" w14:textId="77777777" w:rsidTr="002D5F10">
        <w:tc>
          <w:tcPr>
            <w:tcW w:w="5425" w:type="dxa"/>
            <w:shd w:val="clear" w:color="auto" w:fill="auto"/>
            <w:tcMar>
              <w:top w:w="75" w:type="dxa"/>
              <w:left w:w="0" w:type="dxa"/>
              <w:bottom w:w="75" w:type="dxa"/>
              <w:right w:w="150" w:type="dxa"/>
            </w:tcMar>
            <w:vAlign w:val="bottom"/>
            <w:hideMark/>
          </w:tcPr>
          <w:p w14:paraId="02B497A5" w14:textId="77777777" w:rsidR="002D5F10" w:rsidRPr="0083672C" w:rsidRDefault="002D5F10" w:rsidP="002D5F10">
            <w:pPr>
              <w:spacing w:line="240" w:lineRule="auto"/>
              <w:rPr>
                <w:sz w:val="16"/>
                <w:szCs w:val="16"/>
              </w:rPr>
            </w:pPr>
            <w:r w:rsidRPr="0083672C">
              <w:rPr>
                <w:sz w:val="16"/>
                <w:szCs w:val="16"/>
              </w:rPr>
              <w:t>Ed. Code 44420-44440</w:t>
            </w:r>
          </w:p>
        </w:tc>
        <w:tc>
          <w:tcPr>
            <w:tcW w:w="0" w:type="auto"/>
            <w:shd w:val="clear" w:color="auto" w:fill="auto"/>
            <w:tcMar>
              <w:top w:w="75" w:type="dxa"/>
              <w:left w:w="0" w:type="dxa"/>
              <w:bottom w:w="75" w:type="dxa"/>
              <w:right w:w="150" w:type="dxa"/>
            </w:tcMar>
            <w:vAlign w:val="bottom"/>
            <w:hideMark/>
          </w:tcPr>
          <w:p w14:paraId="652A590D" w14:textId="77777777" w:rsidR="002D5F10" w:rsidRPr="0083672C" w:rsidRDefault="002D5F10" w:rsidP="002D5F10">
            <w:pPr>
              <w:spacing w:line="240" w:lineRule="auto"/>
              <w:rPr>
                <w:sz w:val="16"/>
                <w:szCs w:val="16"/>
              </w:rPr>
            </w:pPr>
            <w:hyperlink r:id="rId1502" w:tgtFrame="_blank" w:history="1">
              <w:r w:rsidRPr="0083672C">
                <w:rPr>
                  <w:color w:val="4E4E4E"/>
                  <w:sz w:val="16"/>
                  <w:szCs w:val="16"/>
                  <w:u w:val="single"/>
                  <w:bdr w:val="none" w:sz="0" w:space="0" w:color="auto" w:frame="1"/>
                </w:rPr>
                <w:t>Revocation and suspension of credentials</w:t>
              </w:r>
            </w:hyperlink>
          </w:p>
        </w:tc>
      </w:tr>
      <w:tr w:rsidR="002D5F10" w:rsidRPr="0083672C" w14:paraId="03C83B68" w14:textId="77777777" w:rsidTr="002D5F10">
        <w:tc>
          <w:tcPr>
            <w:tcW w:w="5425" w:type="dxa"/>
            <w:shd w:val="clear" w:color="auto" w:fill="auto"/>
            <w:tcMar>
              <w:top w:w="75" w:type="dxa"/>
              <w:left w:w="0" w:type="dxa"/>
              <w:bottom w:w="75" w:type="dxa"/>
              <w:right w:w="150" w:type="dxa"/>
            </w:tcMar>
            <w:vAlign w:val="bottom"/>
            <w:hideMark/>
          </w:tcPr>
          <w:p w14:paraId="3B63529E" w14:textId="77777777" w:rsidR="002D5F10" w:rsidRPr="0083672C" w:rsidRDefault="002D5F10" w:rsidP="002D5F10">
            <w:pPr>
              <w:spacing w:line="240" w:lineRule="auto"/>
              <w:rPr>
                <w:sz w:val="16"/>
                <w:szCs w:val="16"/>
              </w:rPr>
            </w:pPr>
            <w:r w:rsidRPr="0083672C">
              <w:rPr>
                <w:sz w:val="16"/>
                <w:szCs w:val="16"/>
              </w:rPr>
              <w:t>Ed. Code 44450-44468</w:t>
            </w:r>
          </w:p>
        </w:tc>
        <w:tc>
          <w:tcPr>
            <w:tcW w:w="0" w:type="auto"/>
            <w:shd w:val="clear" w:color="auto" w:fill="auto"/>
            <w:tcMar>
              <w:top w:w="75" w:type="dxa"/>
              <w:left w:w="0" w:type="dxa"/>
              <w:bottom w:w="75" w:type="dxa"/>
              <w:right w:w="150" w:type="dxa"/>
            </w:tcMar>
            <w:vAlign w:val="bottom"/>
            <w:hideMark/>
          </w:tcPr>
          <w:p w14:paraId="6C654300" w14:textId="77777777" w:rsidR="002D5F10" w:rsidRPr="0083672C" w:rsidRDefault="002D5F10" w:rsidP="002D5F10">
            <w:pPr>
              <w:spacing w:line="240" w:lineRule="auto"/>
              <w:rPr>
                <w:sz w:val="16"/>
                <w:szCs w:val="16"/>
              </w:rPr>
            </w:pPr>
            <w:hyperlink r:id="rId1503" w:tgtFrame="_blank" w:history="1">
              <w:r w:rsidRPr="0083672C">
                <w:rPr>
                  <w:color w:val="4E4E4E"/>
                  <w:sz w:val="16"/>
                  <w:szCs w:val="16"/>
                  <w:u w:val="single"/>
                  <w:bdr w:val="none" w:sz="0" w:space="0" w:color="auto" w:frame="1"/>
                </w:rPr>
                <w:t>University internship program</w:t>
              </w:r>
            </w:hyperlink>
          </w:p>
        </w:tc>
      </w:tr>
      <w:tr w:rsidR="002D5F10" w:rsidRPr="0083672C" w14:paraId="757B5463" w14:textId="77777777" w:rsidTr="002D5F10">
        <w:tc>
          <w:tcPr>
            <w:tcW w:w="5425" w:type="dxa"/>
            <w:shd w:val="clear" w:color="auto" w:fill="auto"/>
            <w:tcMar>
              <w:top w:w="75" w:type="dxa"/>
              <w:left w:w="0" w:type="dxa"/>
              <w:bottom w:w="75" w:type="dxa"/>
              <w:right w:w="150" w:type="dxa"/>
            </w:tcMar>
            <w:vAlign w:val="bottom"/>
            <w:hideMark/>
          </w:tcPr>
          <w:p w14:paraId="339BC78B" w14:textId="77777777" w:rsidR="002D5F10" w:rsidRPr="0083672C" w:rsidRDefault="002D5F10" w:rsidP="002D5F10">
            <w:pPr>
              <w:spacing w:line="240" w:lineRule="auto"/>
              <w:rPr>
                <w:sz w:val="16"/>
                <w:szCs w:val="16"/>
              </w:rPr>
            </w:pPr>
            <w:r w:rsidRPr="0083672C">
              <w:rPr>
                <w:sz w:val="16"/>
                <w:szCs w:val="16"/>
              </w:rPr>
              <w:t>Ed. Code 44830-44929</w:t>
            </w:r>
          </w:p>
        </w:tc>
        <w:tc>
          <w:tcPr>
            <w:tcW w:w="0" w:type="auto"/>
            <w:shd w:val="clear" w:color="auto" w:fill="auto"/>
            <w:tcMar>
              <w:top w:w="75" w:type="dxa"/>
              <w:left w:w="0" w:type="dxa"/>
              <w:bottom w:w="75" w:type="dxa"/>
              <w:right w:w="150" w:type="dxa"/>
            </w:tcMar>
            <w:vAlign w:val="bottom"/>
            <w:hideMark/>
          </w:tcPr>
          <w:p w14:paraId="7A42F343" w14:textId="77777777" w:rsidR="002D5F10" w:rsidRPr="0083672C" w:rsidRDefault="002D5F10" w:rsidP="002D5F10">
            <w:pPr>
              <w:spacing w:line="240" w:lineRule="auto"/>
              <w:rPr>
                <w:sz w:val="16"/>
                <w:szCs w:val="16"/>
              </w:rPr>
            </w:pPr>
            <w:hyperlink r:id="rId1504" w:tgtFrame="_blank" w:history="1">
              <w:r w:rsidRPr="0083672C">
                <w:rPr>
                  <w:color w:val="4E4E4E"/>
                  <w:sz w:val="16"/>
                  <w:szCs w:val="16"/>
                  <w:u w:val="single"/>
                  <w:bdr w:val="none" w:sz="0" w:space="0" w:color="auto" w:frame="1"/>
                </w:rPr>
                <w:t>Employment of certificated persons; requirement of proficiency in basic skills</w:t>
              </w:r>
            </w:hyperlink>
          </w:p>
        </w:tc>
      </w:tr>
      <w:tr w:rsidR="002D5F10" w:rsidRPr="0083672C" w14:paraId="1E789CC9" w14:textId="77777777" w:rsidTr="002D5F10">
        <w:tc>
          <w:tcPr>
            <w:tcW w:w="5425" w:type="dxa"/>
            <w:shd w:val="clear" w:color="auto" w:fill="auto"/>
            <w:tcMar>
              <w:top w:w="75" w:type="dxa"/>
              <w:left w:w="0" w:type="dxa"/>
              <w:bottom w:w="75" w:type="dxa"/>
              <w:right w:w="150" w:type="dxa"/>
            </w:tcMar>
            <w:vAlign w:val="bottom"/>
            <w:hideMark/>
          </w:tcPr>
          <w:p w14:paraId="17614E55" w14:textId="77777777" w:rsidR="002D5F10" w:rsidRPr="0083672C" w:rsidRDefault="002D5F10" w:rsidP="002D5F10">
            <w:pPr>
              <w:spacing w:line="240" w:lineRule="auto"/>
              <w:rPr>
                <w:sz w:val="16"/>
                <w:szCs w:val="16"/>
              </w:rPr>
            </w:pPr>
            <w:r w:rsidRPr="0083672C">
              <w:rPr>
                <w:sz w:val="16"/>
                <w:szCs w:val="16"/>
              </w:rPr>
              <w:t>Ed. Code 56060-56063</w:t>
            </w:r>
          </w:p>
        </w:tc>
        <w:tc>
          <w:tcPr>
            <w:tcW w:w="0" w:type="auto"/>
            <w:shd w:val="clear" w:color="auto" w:fill="auto"/>
            <w:tcMar>
              <w:top w:w="75" w:type="dxa"/>
              <w:left w:w="0" w:type="dxa"/>
              <w:bottom w:w="75" w:type="dxa"/>
              <w:right w:w="150" w:type="dxa"/>
            </w:tcMar>
            <w:vAlign w:val="bottom"/>
            <w:hideMark/>
          </w:tcPr>
          <w:p w14:paraId="0B06C9CE" w14:textId="77777777" w:rsidR="002D5F10" w:rsidRPr="0083672C" w:rsidRDefault="002D5F10" w:rsidP="002D5F10">
            <w:pPr>
              <w:spacing w:line="240" w:lineRule="auto"/>
              <w:rPr>
                <w:sz w:val="16"/>
                <w:szCs w:val="16"/>
              </w:rPr>
            </w:pPr>
            <w:hyperlink r:id="rId1505" w:tgtFrame="_blank" w:history="1">
              <w:r w:rsidRPr="0083672C">
                <w:rPr>
                  <w:color w:val="4E4E4E"/>
                  <w:sz w:val="16"/>
                  <w:szCs w:val="16"/>
                  <w:u w:val="single"/>
                  <w:bdr w:val="none" w:sz="0" w:space="0" w:color="auto" w:frame="1"/>
                </w:rPr>
                <w:t>Substitute teachers in special education</w:t>
              </w:r>
            </w:hyperlink>
          </w:p>
        </w:tc>
      </w:tr>
      <w:tr w:rsidR="002D5F10" w:rsidRPr="0083672C" w14:paraId="0C718EF8" w14:textId="77777777" w:rsidTr="002D5F10">
        <w:tc>
          <w:tcPr>
            <w:tcW w:w="5425" w:type="dxa"/>
            <w:shd w:val="clear" w:color="auto" w:fill="auto"/>
            <w:tcMar>
              <w:top w:w="75" w:type="dxa"/>
              <w:left w:w="0" w:type="dxa"/>
              <w:bottom w:w="75" w:type="dxa"/>
              <w:right w:w="150" w:type="dxa"/>
            </w:tcMar>
            <w:vAlign w:val="bottom"/>
            <w:hideMark/>
          </w:tcPr>
          <w:p w14:paraId="1423804C" w14:textId="77777777" w:rsidR="002D5F10" w:rsidRPr="0083672C" w:rsidRDefault="002D5F10" w:rsidP="002D5F10">
            <w:pPr>
              <w:spacing w:line="240" w:lineRule="auto"/>
              <w:rPr>
                <w:sz w:val="16"/>
                <w:szCs w:val="16"/>
              </w:rPr>
            </w:pPr>
            <w:r w:rsidRPr="0083672C">
              <w:rPr>
                <w:sz w:val="16"/>
                <w:szCs w:val="16"/>
              </w:rPr>
              <w:t>Ed. Code 8295-8305</w:t>
            </w:r>
          </w:p>
        </w:tc>
        <w:tc>
          <w:tcPr>
            <w:tcW w:w="0" w:type="auto"/>
            <w:shd w:val="clear" w:color="auto" w:fill="auto"/>
            <w:tcMar>
              <w:top w:w="75" w:type="dxa"/>
              <w:left w:w="0" w:type="dxa"/>
              <w:bottom w:w="75" w:type="dxa"/>
              <w:right w:w="150" w:type="dxa"/>
            </w:tcMar>
            <w:vAlign w:val="bottom"/>
            <w:hideMark/>
          </w:tcPr>
          <w:p w14:paraId="30FD9CB5" w14:textId="77777777" w:rsidR="002D5F10" w:rsidRPr="0083672C" w:rsidRDefault="002D5F10" w:rsidP="002D5F10">
            <w:pPr>
              <w:spacing w:line="240" w:lineRule="auto"/>
              <w:rPr>
                <w:sz w:val="16"/>
                <w:szCs w:val="16"/>
              </w:rPr>
            </w:pPr>
            <w:hyperlink r:id="rId1506" w:tgtFrame="_blank" w:history="1">
              <w:r w:rsidRPr="0083672C">
                <w:rPr>
                  <w:color w:val="4E4E4E"/>
                  <w:sz w:val="16"/>
                  <w:szCs w:val="16"/>
                  <w:u w:val="single"/>
                  <w:bdr w:val="none" w:sz="0" w:space="0" w:color="auto" w:frame="1"/>
                </w:rPr>
                <w:t>Child development program; personnel qualifications</w:t>
              </w:r>
            </w:hyperlink>
          </w:p>
        </w:tc>
      </w:tr>
      <w:tr w:rsidR="002D5F10" w:rsidRPr="0083672C" w14:paraId="16059A69" w14:textId="77777777" w:rsidTr="002D5F10">
        <w:trPr>
          <w:tblHeader/>
        </w:trPr>
        <w:tc>
          <w:tcPr>
            <w:tcW w:w="5425" w:type="dxa"/>
            <w:shd w:val="clear" w:color="auto" w:fill="auto"/>
            <w:tcMar>
              <w:top w:w="75" w:type="dxa"/>
              <w:left w:w="0" w:type="dxa"/>
              <w:bottom w:w="0" w:type="dxa"/>
              <w:right w:w="150" w:type="dxa"/>
            </w:tcMar>
            <w:vAlign w:val="bottom"/>
            <w:hideMark/>
          </w:tcPr>
          <w:p w14:paraId="7B8670F2" w14:textId="77777777" w:rsidR="002D5F10" w:rsidRPr="0083672C" w:rsidRDefault="002D5F10" w:rsidP="002D5F10">
            <w:pPr>
              <w:spacing w:line="240" w:lineRule="auto"/>
              <w:jc w:val="center"/>
              <w:rPr>
                <w:b/>
                <w:bCs/>
                <w:sz w:val="16"/>
                <w:szCs w:val="16"/>
              </w:rPr>
            </w:pPr>
            <w:r w:rsidRPr="0083672C">
              <w:rPr>
                <w:b/>
                <w:bCs/>
                <w:sz w:val="16"/>
                <w:szCs w:val="16"/>
              </w:rPr>
              <w:t>Federal</w:t>
            </w:r>
          </w:p>
        </w:tc>
        <w:tc>
          <w:tcPr>
            <w:tcW w:w="0" w:type="auto"/>
            <w:shd w:val="clear" w:color="auto" w:fill="auto"/>
            <w:tcMar>
              <w:top w:w="75" w:type="dxa"/>
              <w:left w:w="0" w:type="dxa"/>
              <w:bottom w:w="0" w:type="dxa"/>
              <w:right w:w="150" w:type="dxa"/>
            </w:tcMar>
            <w:vAlign w:val="bottom"/>
            <w:hideMark/>
          </w:tcPr>
          <w:p w14:paraId="6FA7DE3C" w14:textId="77777777" w:rsidR="002D5F10" w:rsidRPr="0083672C" w:rsidRDefault="002D5F10" w:rsidP="002D5F10">
            <w:pPr>
              <w:spacing w:line="240" w:lineRule="auto"/>
              <w:jc w:val="center"/>
              <w:rPr>
                <w:b/>
                <w:bCs/>
                <w:sz w:val="16"/>
                <w:szCs w:val="16"/>
              </w:rPr>
            </w:pPr>
            <w:r w:rsidRPr="0083672C">
              <w:rPr>
                <w:b/>
                <w:bCs/>
                <w:sz w:val="16"/>
                <w:szCs w:val="16"/>
              </w:rPr>
              <w:t>Description</w:t>
            </w:r>
          </w:p>
        </w:tc>
      </w:tr>
      <w:tr w:rsidR="002D5F10" w:rsidRPr="0083672C" w14:paraId="2087BFB0" w14:textId="77777777" w:rsidTr="002D5F10">
        <w:tc>
          <w:tcPr>
            <w:tcW w:w="5425" w:type="dxa"/>
            <w:shd w:val="clear" w:color="auto" w:fill="auto"/>
            <w:tcMar>
              <w:top w:w="75" w:type="dxa"/>
              <w:left w:w="0" w:type="dxa"/>
              <w:bottom w:w="75" w:type="dxa"/>
              <w:right w:w="150" w:type="dxa"/>
            </w:tcMar>
            <w:vAlign w:val="bottom"/>
            <w:hideMark/>
          </w:tcPr>
          <w:p w14:paraId="7001764C" w14:textId="77777777" w:rsidR="002D5F10" w:rsidRPr="0083672C" w:rsidRDefault="002D5F10" w:rsidP="002D5F10">
            <w:pPr>
              <w:spacing w:line="240" w:lineRule="auto"/>
              <w:rPr>
                <w:sz w:val="16"/>
                <w:szCs w:val="16"/>
              </w:rPr>
            </w:pPr>
            <w:r w:rsidRPr="0083672C">
              <w:rPr>
                <w:sz w:val="16"/>
                <w:szCs w:val="16"/>
              </w:rPr>
              <w:t>20 USC 6312</w:t>
            </w:r>
          </w:p>
        </w:tc>
        <w:tc>
          <w:tcPr>
            <w:tcW w:w="0" w:type="auto"/>
            <w:shd w:val="clear" w:color="auto" w:fill="auto"/>
            <w:tcMar>
              <w:top w:w="75" w:type="dxa"/>
              <w:left w:w="0" w:type="dxa"/>
              <w:bottom w:w="75" w:type="dxa"/>
              <w:right w:w="150" w:type="dxa"/>
            </w:tcMar>
            <w:vAlign w:val="bottom"/>
            <w:hideMark/>
          </w:tcPr>
          <w:p w14:paraId="03243EBE" w14:textId="77777777" w:rsidR="002D5F10" w:rsidRPr="0083672C" w:rsidRDefault="002D5F10" w:rsidP="002D5F10">
            <w:pPr>
              <w:spacing w:line="240" w:lineRule="auto"/>
              <w:rPr>
                <w:sz w:val="16"/>
                <w:szCs w:val="16"/>
              </w:rPr>
            </w:pPr>
            <w:hyperlink r:id="rId1507" w:tgtFrame="_blank" w:history="1">
              <w:r w:rsidRPr="0083672C">
                <w:rPr>
                  <w:color w:val="4E4E4E"/>
                  <w:sz w:val="16"/>
                  <w:szCs w:val="16"/>
                  <w:bdr w:val="none" w:sz="0" w:space="0" w:color="auto" w:frame="1"/>
                </w:rPr>
                <w:t>Title I local educational agency plans; notifications regarding teacher qualifications</w:t>
              </w:r>
            </w:hyperlink>
          </w:p>
        </w:tc>
      </w:tr>
      <w:tr w:rsidR="002D5F10" w:rsidRPr="0083672C" w14:paraId="63B15415" w14:textId="77777777" w:rsidTr="002D5F10">
        <w:tc>
          <w:tcPr>
            <w:tcW w:w="5425" w:type="dxa"/>
            <w:shd w:val="clear" w:color="auto" w:fill="auto"/>
            <w:tcMar>
              <w:top w:w="75" w:type="dxa"/>
              <w:left w:w="0" w:type="dxa"/>
              <w:bottom w:w="75" w:type="dxa"/>
              <w:right w:w="150" w:type="dxa"/>
            </w:tcMar>
            <w:vAlign w:val="bottom"/>
            <w:hideMark/>
          </w:tcPr>
          <w:p w14:paraId="12D1936A" w14:textId="77777777" w:rsidR="002D5F10" w:rsidRPr="0083672C" w:rsidRDefault="002D5F10" w:rsidP="002D5F10">
            <w:pPr>
              <w:spacing w:line="240" w:lineRule="auto"/>
              <w:rPr>
                <w:sz w:val="16"/>
                <w:szCs w:val="16"/>
              </w:rPr>
            </w:pPr>
            <w:r w:rsidRPr="0083672C">
              <w:rPr>
                <w:sz w:val="16"/>
                <w:szCs w:val="16"/>
              </w:rPr>
              <w:t>34 CFR 200.61</w:t>
            </w:r>
          </w:p>
        </w:tc>
        <w:tc>
          <w:tcPr>
            <w:tcW w:w="0" w:type="auto"/>
            <w:shd w:val="clear" w:color="auto" w:fill="auto"/>
            <w:tcMar>
              <w:top w:w="75" w:type="dxa"/>
              <w:left w:w="0" w:type="dxa"/>
              <w:bottom w:w="75" w:type="dxa"/>
              <w:right w:w="150" w:type="dxa"/>
            </w:tcMar>
            <w:vAlign w:val="bottom"/>
            <w:hideMark/>
          </w:tcPr>
          <w:p w14:paraId="0D111723" w14:textId="77777777" w:rsidR="002D5F10" w:rsidRPr="0083672C" w:rsidRDefault="002D5F10" w:rsidP="002D5F10">
            <w:pPr>
              <w:spacing w:line="240" w:lineRule="auto"/>
              <w:rPr>
                <w:sz w:val="16"/>
                <w:szCs w:val="16"/>
              </w:rPr>
            </w:pPr>
            <w:hyperlink r:id="rId1508" w:tgtFrame="_blank" w:history="1">
              <w:r w:rsidRPr="0083672C">
                <w:rPr>
                  <w:color w:val="4E4E4E"/>
                  <w:sz w:val="16"/>
                  <w:szCs w:val="16"/>
                  <w:bdr w:val="none" w:sz="0" w:space="0" w:color="auto" w:frame="1"/>
                </w:rPr>
                <w:t>Parent notification regarding teacher qualifications</w:t>
              </w:r>
            </w:hyperlink>
          </w:p>
        </w:tc>
      </w:tr>
    </w:tbl>
    <w:p w14:paraId="24F39694" w14:textId="77777777" w:rsidR="002D5F10" w:rsidRPr="0083672C"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83672C" w14:paraId="129070A7" w14:textId="77777777" w:rsidTr="002D5F10">
        <w:trPr>
          <w:tblHeader/>
        </w:trPr>
        <w:tc>
          <w:tcPr>
            <w:tcW w:w="5425" w:type="dxa"/>
            <w:shd w:val="clear" w:color="auto" w:fill="auto"/>
            <w:tcMar>
              <w:top w:w="75" w:type="dxa"/>
              <w:left w:w="0" w:type="dxa"/>
              <w:bottom w:w="0" w:type="dxa"/>
              <w:right w:w="150" w:type="dxa"/>
            </w:tcMar>
            <w:vAlign w:val="bottom"/>
            <w:hideMark/>
          </w:tcPr>
          <w:p w14:paraId="2FE4634A" w14:textId="77777777" w:rsidR="002D5F10" w:rsidRPr="0083672C" w:rsidRDefault="002D5F10" w:rsidP="002D5F10">
            <w:pPr>
              <w:spacing w:line="240" w:lineRule="auto"/>
              <w:jc w:val="center"/>
              <w:rPr>
                <w:b/>
                <w:bCs/>
                <w:sz w:val="16"/>
                <w:szCs w:val="16"/>
              </w:rPr>
            </w:pPr>
            <w:r w:rsidRPr="0083672C">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67C1D836" w14:textId="77777777" w:rsidR="002D5F10" w:rsidRPr="0083672C" w:rsidRDefault="002D5F10" w:rsidP="002D5F10">
            <w:pPr>
              <w:spacing w:line="240" w:lineRule="auto"/>
              <w:jc w:val="center"/>
              <w:rPr>
                <w:b/>
                <w:bCs/>
                <w:sz w:val="16"/>
                <w:szCs w:val="16"/>
              </w:rPr>
            </w:pPr>
            <w:r w:rsidRPr="0083672C">
              <w:rPr>
                <w:b/>
                <w:bCs/>
                <w:sz w:val="16"/>
                <w:szCs w:val="16"/>
              </w:rPr>
              <w:t>Description</w:t>
            </w:r>
          </w:p>
        </w:tc>
      </w:tr>
      <w:tr w:rsidR="002D5F10" w:rsidRPr="0083672C" w14:paraId="296FC65A" w14:textId="77777777" w:rsidTr="002D5F10">
        <w:tc>
          <w:tcPr>
            <w:tcW w:w="5425" w:type="dxa"/>
            <w:shd w:val="clear" w:color="auto" w:fill="auto"/>
            <w:tcMar>
              <w:top w:w="75" w:type="dxa"/>
              <w:left w:w="0" w:type="dxa"/>
              <w:bottom w:w="75" w:type="dxa"/>
              <w:right w:w="150" w:type="dxa"/>
            </w:tcMar>
            <w:vAlign w:val="bottom"/>
            <w:hideMark/>
          </w:tcPr>
          <w:p w14:paraId="4A3E72C3"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58C5703D" w14:textId="77777777" w:rsidR="002D5F10" w:rsidRPr="0083672C" w:rsidRDefault="002D5F10" w:rsidP="002D5F10">
            <w:pPr>
              <w:spacing w:line="240" w:lineRule="auto"/>
              <w:rPr>
                <w:sz w:val="16"/>
                <w:szCs w:val="16"/>
              </w:rPr>
            </w:pPr>
            <w:hyperlink r:id="rId1509" w:tgtFrame="_blank" w:history="1">
              <w:r w:rsidRPr="0083672C">
                <w:rPr>
                  <w:color w:val="4E4E4E"/>
                  <w:sz w:val="16"/>
                  <w:szCs w:val="16"/>
                  <w:bdr w:val="none" w:sz="0" w:space="0" w:color="auto" w:frame="1"/>
                </w:rPr>
                <w:t>Proposed Amendments to Title 5 of the California Code of Regulations Pertaining to Subject Matter Competency, Coded Correspondence 22-06, October 21, 2022</w:t>
              </w:r>
            </w:hyperlink>
          </w:p>
        </w:tc>
      </w:tr>
      <w:tr w:rsidR="002D5F10" w:rsidRPr="0083672C" w14:paraId="7F2D737F" w14:textId="77777777" w:rsidTr="002D5F10">
        <w:tc>
          <w:tcPr>
            <w:tcW w:w="5425" w:type="dxa"/>
            <w:shd w:val="clear" w:color="auto" w:fill="auto"/>
            <w:tcMar>
              <w:top w:w="75" w:type="dxa"/>
              <w:left w:w="0" w:type="dxa"/>
              <w:bottom w:w="75" w:type="dxa"/>
              <w:right w:w="150" w:type="dxa"/>
            </w:tcMar>
            <w:vAlign w:val="bottom"/>
            <w:hideMark/>
          </w:tcPr>
          <w:p w14:paraId="40193DA4"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235E9957" w14:textId="77777777" w:rsidR="002D5F10" w:rsidRPr="0083672C" w:rsidRDefault="002D5F10" w:rsidP="002D5F10">
            <w:pPr>
              <w:spacing w:line="240" w:lineRule="auto"/>
              <w:rPr>
                <w:sz w:val="16"/>
                <w:szCs w:val="16"/>
              </w:rPr>
            </w:pPr>
            <w:hyperlink r:id="rId1510" w:tgtFrame="_blank" w:history="1">
              <w:r w:rsidRPr="0083672C">
                <w:rPr>
                  <w:color w:val="4E4E4E"/>
                  <w:sz w:val="16"/>
                  <w:szCs w:val="16"/>
                  <w:bdr w:val="none" w:sz="0" w:space="0" w:color="auto" w:frame="1"/>
                </w:rPr>
                <w:t>Proposed Amendments and Additions to Title 5 of the California Code of Regulations Pertaining to Subject Matter Competence, Coded Correspondence 21-06, September 20, 2021</w:t>
              </w:r>
            </w:hyperlink>
          </w:p>
        </w:tc>
      </w:tr>
      <w:tr w:rsidR="002D5F10" w:rsidRPr="0083672C" w14:paraId="1C72F872" w14:textId="77777777" w:rsidTr="002D5F10">
        <w:tc>
          <w:tcPr>
            <w:tcW w:w="5425" w:type="dxa"/>
            <w:shd w:val="clear" w:color="auto" w:fill="auto"/>
            <w:tcMar>
              <w:top w:w="75" w:type="dxa"/>
              <w:left w:w="0" w:type="dxa"/>
              <w:bottom w:w="75" w:type="dxa"/>
              <w:right w:w="150" w:type="dxa"/>
            </w:tcMar>
            <w:vAlign w:val="bottom"/>
            <w:hideMark/>
          </w:tcPr>
          <w:p w14:paraId="0DB4C7A0"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6B5AFB98" w14:textId="77777777" w:rsidR="002D5F10" w:rsidRPr="0083672C" w:rsidRDefault="002D5F10" w:rsidP="002D5F10">
            <w:pPr>
              <w:spacing w:line="240" w:lineRule="auto"/>
              <w:rPr>
                <w:sz w:val="16"/>
                <w:szCs w:val="16"/>
              </w:rPr>
            </w:pPr>
            <w:hyperlink r:id="rId1511" w:tgtFrame="_blank" w:history="1">
              <w:r w:rsidRPr="0083672C">
                <w:rPr>
                  <w:color w:val="4E4E4E"/>
                  <w:sz w:val="16"/>
                  <w:szCs w:val="16"/>
                  <w:bdr w:val="none" w:sz="0" w:space="0" w:color="auto" w:frame="1"/>
                </w:rPr>
                <w:t>Assembly Bill 320: Regional Accreditation for Coursework and Degrees Used for Certification Purposes, Credential Information Alert 22-02, March 1, 2022</w:t>
              </w:r>
            </w:hyperlink>
          </w:p>
        </w:tc>
      </w:tr>
      <w:tr w:rsidR="002D5F10" w:rsidRPr="0083672C" w14:paraId="158DB4F9" w14:textId="77777777" w:rsidTr="002D5F10">
        <w:tc>
          <w:tcPr>
            <w:tcW w:w="5425" w:type="dxa"/>
            <w:shd w:val="clear" w:color="auto" w:fill="auto"/>
            <w:tcMar>
              <w:top w:w="75" w:type="dxa"/>
              <w:left w:w="0" w:type="dxa"/>
              <w:bottom w:w="75" w:type="dxa"/>
              <w:right w:w="150" w:type="dxa"/>
            </w:tcMar>
            <w:vAlign w:val="bottom"/>
            <w:hideMark/>
          </w:tcPr>
          <w:p w14:paraId="01B1FB92"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240CAE76" w14:textId="77777777" w:rsidR="002D5F10" w:rsidRPr="0083672C" w:rsidRDefault="002D5F10" w:rsidP="002D5F10">
            <w:pPr>
              <w:spacing w:line="240" w:lineRule="auto"/>
              <w:rPr>
                <w:sz w:val="16"/>
                <w:szCs w:val="16"/>
              </w:rPr>
            </w:pPr>
            <w:hyperlink r:id="rId1512" w:tgtFrame="_blank" w:history="1">
              <w:r w:rsidRPr="0083672C">
                <w:rPr>
                  <w:color w:val="4E4E4E"/>
                  <w:sz w:val="16"/>
                  <w:szCs w:val="16"/>
                  <w:bdr w:val="none" w:sz="0" w:space="0" w:color="auto" w:frame="1"/>
                </w:rPr>
                <w:t>Waiver Requests Guidebook, 2015</w:t>
              </w:r>
            </w:hyperlink>
          </w:p>
        </w:tc>
      </w:tr>
      <w:tr w:rsidR="002D5F10" w:rsidRPr="0083672C" w14:paraId="3BCE9F5C" w14:textId="77777777" w:rsidTr="002D5F10">
        <w:tc>
          <w:tcPr>
            <w:tcW w:w="5425" w:type="dxa"/>
            <w:shd w:val="clear" w:color="auto" w:fill="auto"/>
            <w:tcMar>
              <w:top w:w="75" w:type="dxa"/>
              <w:left w:w="0" w:type="dxa"/>
              <w:bottom w:w="75" w:type="dxa"/>
              <w:right w:w="150" w:type="dxa"/>
            </w:tcMar>
            <w:vAlign w:val="bottom"/>
            <w:hideMark/>
          </w:tcPr>
          <w:p w14:paraId="78645F3D"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3DA69C80" w14:textId="77777777" w:rsidR="002D5F10" w:rsidRPr="0083672C" w:rsidRDefault="002D5F10" w:rsidP="002D5F10">
            <w:pPr>
              <w:spacing w:line="240" w:lineRule="auto"/>
              <w:rPr>
                <w:sz w:val="16"/>
                <w:szCs w:val="16"/>
              </w:rPr>
            </w:pPr>
            <w:hyperlink r:id="rId1513" w:tgtFrame="_blank" w:history="1">
              <w:r w:rsidRPr="0083672C">
                <w:rPr>
                  <w:color w:val="4E4E4E"/>
                  <w:sz w:val="16"/>
                  <w:szCs w:val="16"/>
                  <w:bdr w:val="none" w:sz="0" w:space="0" w:color="auto" w:frame="1"/>
                </w:rPr>
                <w:t>Subject Matter Authorization Guideline Book, December 2019</w:t>
              </w:r>
            </w:hyperlink>
          </w:p>
        </w:tc>
      </w:tr>
      <w:tr w:rsidR="002D5F10" w:rsidRPr="0083672C" w14:paraId="1A580087" w14:textId="77777777" w:rsidTr="002D5F10">
        <w:tc>
          <w:tcPr>
            <w:tcW w:w="5425" w:type="dxa"/>
            <w:shd w:val="clear" w:color="auto" w:fill="auto"/>
            <w:tcMar>
              <w:top w:w="75" w:type="dxa"/>
              <w:left w:w="0" w:type="dxa"/>
              <w:bottom w:w="75" w:type="dxa"/>
              <w:right w:w="150" w:type="dxa"/>
            </w:tcMar>
            <w:vAlign w:val="bottom"/>
            <w:hideMark/>
          </w:tcPr>
          <w:p w14:paraId="00C4637E"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09298ECD" w14:textId="77777777" w:rsidR="002D5F10" w:rsidRPr="0083672C" w:rsidRDefault="002D5F10" w:rsidP="002D5F10">
            <w:pPr>
              <w:spacing w:line="240" w:lineRule="auto"/>
              <w:rPr>
                <w:sz w:val="16"/>
                <w:szCs w:val="16"/>
              </w:rPr>
            </w:pPr>
            <w:hyperlink r:id="rId1514" w:tgtFrame="_blank" w:history="1">
              <w:r w:rsidRPr="0083672C">
                <w:rPr>
                  <w:color w:val="4E4E4E"/>
                  <w:sz w:val="16"/>
                  <w:szCs w:val="16"/>
                  <w:bdr w:val="none" w:sz="0" w:space="0" w:color="auto" w:frame="1"/>
                </w:rPr>
                <w:t>Supplementary Authorization Guideline Book, December 2019</w:t>
              </w:r>
            </w:hyperlink>
          </w:p>
        </w:tc>
      </w:tr>
      <w:tr w:rsidR="002D5F10" w:rsidRPr="0083672C" w14:paraId="7B42A7AB" w14:textId="77777777" w:rsidTr="002D5F10">
        <w:tc>
          <w:tcPr>
            <w:tcW w:w="5425" w:type="dxa"/>
            <w:shd w:val="clear" w:color="auto" w:fill="auto"/>
            <w:tcMar>
              <w:top w:w="75" w:type="dxa"/>
              <w:left w:w="0" w:type="dxa"/>
              <w:bottom w:w="75" w:type="dxa"/>
              <w:right w:w="150" w:type="dxa"/>
            </w:tcMar>
            <w:vAlign w:val="bottom"/>
            <w:hideMark/>
          </w:tcPr>
          <w:p w14:paraId="3D1906E9"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042ADBE6" w14:textId="77777777" w:rsidR="002D5F10" w:rsidRPr="0083672C" w:rsidRDefault="002D5F10" w:rsidP="002D5F10">
            <w:pPr>
              <w:spacing w:line="240" w:lineRule="auto"/>
              <w:rPr>
                <w:sz w:val="16"/>
                <w:szCs w:val="16"/>
              </w:rPr>
            </w:pPr>
            <w:hyperlink r:id="rId1515" w:tgtFrame="_blank" w:history="1">
              <w:r w:rsidRPr="0083672C">
                <w:rPr>
                  <w:color w:val="4E4E4E"/>
                  <w:sz w:val="16"/>
                  <w:szCs w:val="16"/>
                  <w:bdr w:val="none" w:sz="0" w:space="0" w:color="auto" w:frame="1"/>
                </w:rPr>
                <w:t>Hiring Hierarchy in Education Code 44225.7, Coded Correspondence 13-01, January 30, 2013</w:t>
              </w:r>
            </w:hyperlink>
          </w:p>
        </w:tc>
      </w:tr>
      <w:tr w:rsidR="002D5F10" w:rsidRPr="0083672C" w14:paraId="6C633BF2" w14:textId="77777777" w:rsidTr="002D5F10">
        <w:tc>
          <w:tcPr>
            <w:tcW w:w="5425" w:type="dxa"/>
            <w:shd w:val="clear" w:color="auto" w:fill="auto"/>
            <w:tcMar>
              <w:top w:w="75" w:type="dxa"/>
              <w:left w:w="0" w:type="dxa"/>
              <w:bottom w:w="75" w:type="dxa"/>
              <w:right w:w="150" w:type="dxa"/>
            </w:tcMar>
            <w:vAlign w:val="bottom"/>
            <w:hideMark/>
          </w:tcPr>
          <w:p w14:paraId="47275643"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4B252E04" w14:textId="77777777" w:rsidR="002D5F10" w:rsidRPr="0083672C" w:rsidRDefault="002D5F10" w:rsidP="002D5F10">
            <w:pPr>
              <w:spacing w:line="240" w:lineRule="auto"/>
              <w:rPr>
                <w:sz w:val="16"/>
                <w:szCs w:val="16"/>
              </w:rPr>
            </w:pPr>
            <w:hyperlink r:id="rId1516" w:tgtFrame="_blank" w:history="1">
              <w:r w:rsidRPr="0083672C">
                <w:rPr>
                  <w:color w:val="4E4E4E"/>
                  <w:sz w:val="16"/>
                  <w:szCs w:val="16"/>
                  <w:bdr w:val="none" w:sz="0" w:space="0" w:color="auto" w:frame="1"/>
                </w:rPr>
                <w:t>Approved Addition and Amendments to Title 5 of the California Code of Regulations Pertaining to Teaching Permit for Statutory Leave (TPSL), Coded Correspondence 16-10, Aug 23, 2016</w:t>
              </w:r>
            </w:hyperlink>
          </w:p>
        </w:tc>
      </w:tr>
      <w:tr w:rsidR="002D5F10" w:rsidRPr="0083672C" w14:paraId="2E6D846D" w14:textId="77777777" w:rsidTr="002D5F10">
        <w:tc>
          <w:tcPr>
            <w:tcW w:w="5425" w:type="dxa"/>
            <w:shd w:val="clear" w:color="auto" w:fill="auto"/>
            <w:tcMar>
              <w:top w:w="75" w:type="dxa"/>
              <w:left w:w="0" w:type="dxa"/>
              <w:bottom w:w="75" w:type="dxa"/>
              <w:right w:w="150" w:type="dxa"/>
            </w:tcMar>
            <w:vAlign w:val="bottom"/>
            <w:hideMark/>
          </w:tcPr>
          <w:p w14:paraId="35FFB3B7"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2D9E569D" w14:textId="77777777" w:rsidR="002D5F10" w:rsidRPr="0083672C" w:rsidRDefault="002D5F10" w:rsidP="002D5F10">
            <w:pPr>
              <w:spacing w:line="240" w:lineRule="auto"/>
              <w:rPr>
                <w:sz w:val="16"/>
                <w:szCs w:val="16"/>
              </w:rPr>
            </w:pPr>
            <w:hyperlink r:id="rId1517" w:tgtFrame="_blank" w:history="1">
              <w:r w:rsidRPr="0083672C">
                <w:rPr>
                  <w:color w:val="4E4E4E"/>
                  <w:sz w:val="16"/>
                  <w:szCs w:val="16"/>
                  <w:bdr w:val="none" w:sz="0" w:space="0" w:color="auto" w:frame="1"/>
                </w:rPr>
                <w:t>California Standards for the Teaching Profession (CSTP), October 2009</w:t>
              </w:r>
            </w:hyperlink>
          </w:p>
        </w:tc>
      </w:tr>
      <w:tr w:rsidR="002D5F10" w:rsidRPr="0083672C" w14:paraId="48D5BE66" w14:textId="77777777" w:rsidTr="002D5F10">
        <w:tc>
          <w:tcPr>
            <w:tcW w:w="5425" w:type="dxa"/>
            <w:shd w:val="clear" w:color="auto" w:fill="auto"/>
            <w:tcMar>
              <w:top w:w="75" w:type="dxa"/>
              <w:left w:w="0" w:type="dxa"/>
              <w:bottom w:w="75" w:type="dxa"/>
              <w:right w:w="150" w:type="dxa"/>
            </w:tcMar>
            <w:vAlign w:val="bottom"/>
            <w:hideMark/>
          </w:tcPr>
          <w:p w14:paraId="3A7E16B3"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1239A759" w14:textId="77777777" w:rsidR="002D5F10" w:rsidRPr="0083672C" w:rsidRDefault="002D5F10" w:rsidP="002D5F10">
            <w:pPr>
              <w:spacing w:line="240" w:lineRule="auto"/>
              <w:rPr>
                <w:sz w:val="16"/>
                <w:szCs w:val="16"/>
              </w:rPr>
            </w:pPr>
            <w:hyperlink r:id="rId1518" w:tgtFrame="_blank" w:history="1">
              <w:r w:rsidRPr="0083672C">
                <w:rPr>
                  <w:color w:val="4E4E4E"/>
                  <w:sz w:val="16"/>
                  <w:szCs w:val="16"/>
                  <w:bdr w:val="none" w:sz="0" w:space="0" w:color="auto" w:frame="1"/>
                </w:rPr>
                <w:t>CL-667 Basic Skills Requirement</w:t>
              </w:r>
            </w:hyperlink>
          </w:p>
        </w:tc>
      </w:tr>
      <w:tr w:rsidR="002D5F10" w:rsidRPr="0083672C" w14:paraId="1860959A" w14:textId="77777777" w:rsidTr="002D5F10">
        <w:tc>
          <w:tcPr>
            <w:tcW w:w="5425" w:type="dxa"/>
            <w:shd w:val="clear" w:color="auto" w:fill="auto"/>
            <w:tcMar>
              <w:top w:w="75" w:type="dxa"/>
              <w:left w:w="0" w:type="dxa"/>
              <w:bottom w:w="75" w:type="dxa"/>
              <w:right w:w="150" w:type="dxa"/>
            </w:tcMar>
            <w:vAlign w:val="bottom"/>
            <w:hideMark/>
          </w:tcPr>
          <w:p w14:paraId="4AF62A51"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60C24868" w14:textId="77777777" w:rsidR="002D5F10" w:rsidRPr="0083672C" w:rsidRDefault="002D5F10" w:rsidP="002D5F10">
            <w:pPr>
              <w:spacing w:line="240" w:lineRule="auto"/>
              <w:rPr>
                <w:sz w:val="16"/>
                <w:szCs w:val="16"/>
              </w:rPr>
            </w:pPr>
            <w:hyperlink r:id="rId1519" w:tgtFrame="_blank" w:history="1">
              <w:r w:rsidRPr="0083672C">
                <w:rPr>
                  <w:color w:val="4E4E4E"/>
                  <w:sz w:val="16"/>
                  <w:szCs w:val="16"/>
                  <w:bdr w:val="none" w:sz="0" w:space="0" w:color="auto" w:frame="1"/>
                </w:rPr>
                <w:t>CL-856 Provisional Internship Permit</w:t>
              </w:r>
            </w:hyperlink>
          </w:p>
        </w:tc>
      </w:tr>
      <w:tr w:rsidR="002D5F10" w:rsidRPr="0083672C" w14:paraId="5984F43B" w14:textId="77777777" w:rsidTr="002D5F10">
        <w:tc>
          <w:tcPr>
            <w:tcW w:w="5425" w:type="dxa"/>
            <w:shd w:val="clear" w:color="auto" w:fill="auto"/>
            <w:tcMar>
              <w:top w:w="75" w:type="dxa"/>
              <w:left w:w="0" w:type="dxa"/>
              <w:bottom w:w="75" w:type="dxa"/>
              <w:right w:w="150" w:type="dxa"/>
            </w:tcMar>
            <w:vAlign w:val="bottom"/>
            <w:hideMark/>
          </w:tcPr>
          <w:p w14:paraId="4C57E3ED" w14:textId="77777777" w:rsidR="002D5F10" w:rsidRPr="0083672C" w:rsidRDefault="002D5F10" w:rsidP="002D5F10">
            <w:pPr>
              <w:spacing w:line="240" w:lineRule="auto"/>
              <w:rPr>
                <w:sz w:val="16"/>
                <w:szCs w:val="16"/>
              </w:rPr>
            </w:pPr>
            <w:r w:rsidRPr="0083672C">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62CFD0AA" w14:textId="77777777" w:rsidR="002D5F10" w:rsidRPr="0083672C" w:rsidRDefault="002D5F10" w:rsidP="002D5F10">
            <w:pPr>
              <w:spacing w:line="240" w:lineRule="auto"/>
              <w:rPr>
                <w:sz w:val="16"/>
                <w:szCs w:val="16"/>
              </w:rPr>
            </w:pPr>
            <w:hyperlink r:id="rId1520" w:tgtFrame="_blank" w:history="1">
              <w:r w:rsidRPr="0083672C">
                <w:rPr>
                  <w:color w:val="4E4E4E"/>
                  <w:sz w:val="16"/>
                  <w:szCs w:val="16"/>
                  <w:bdr w:val="none" w:sz="0" w:space="0" w:color="auto" w:frame="1"/>
                </w:rPr>
                <w:t>CL-858 Short-Term Staff Permit</w:t>
              </w:r>
            </w:hyperlink>
          </w:p>
        </w:tc>
      </w:tr>
      <w:tr w:rsidR="002D5F10" w:rsidRPr="0083672C" w14:paraId="06DDC29B" w14:textId="77777777" w:rsidTr="002D5F10">
        <w:tc>
          <w:tcPr>
            <w:tcW w:w="5425" w:type="dxa"/>
            <w:shd w:val="clear" w:color="auto" w:fill="auto"/>
            <w:tcMar>
              <w:top w:w="75" w:type="dxa"/>
              <w:left w:w="0" w:type="dxa"/>
              <w:bottom w:w="75" w:type="dxa"/>
              <w:right w:w="150" w:type="dxa"/>
            </w:tcMar>
            <w:vAlign w:val="bottom"/>
            <w:hideMark/>
          </w:tcPr>
          <w:p w14:paraId="5C9A598B" w14:textId="77777777" w:rsidR="002D5F10" w:rsidRPr="0083672C" w:rsidRDefault="002D5F10" w:rsidP="002D5F10">
            <w:pPr>
              <w:spacing w:line="240" w:lineRule="auto"/>
              <w:rPr>
                <w:sz w:val="16"/>
                <w:szCs w:val="16"/>
              </w:rPr>
            </w:pPr>
            <w:r w:rsidRPr="0083672C">
              <w:rPr>
                <w:sz w:val="16"/>
                <w:szCs w:val="16"/>
              </w:rPr>
              <w:t>Court Decision</w:t>
            </w:r>
          </w:p>
        </w:tc>
        <w:tc>
          <w:tcPr>
            <w:tcW w:w="0" w:type="auto"/>
            <w:shd w:val="clear" w:color="auto" w:fill="auto"/>
            <w:tcMar>
              <w:top w:w="75" w:type="dxa"/>
              <w:left w:w="0" w:type="dxa"/>
              <w:bottom w:w="75" w:type="dxa"/>
              <w:right w:w="150" w:type="dxa"/>
            </w:tcMar>
            <w:vAlign w:val="bottom"/>
            <w:hideMark/>
          </w:tcPr>
          <w:p w14:paraId="286A08BB" w14:textId="77777777" w:rsidR="002D5F10" w:rsidRPr="0083672C" w:rsidRDefault="002D5F10" w:rsidP="002D5F10">
            <w:pPr>
              <w:spacing w:line="240" w:lineRule="auto"/>
              <w:rPr>
                <w:sz w:val="16"/>
                <w:szCs w:val="16"/>
              </w:rPr>
            </w:pPr>
            <w:hyperlink r:id="rId1521" w:tgtFrame="_blank" w:history="1">
              <w:r w:rsidRPr="0083672C">
                <w:rPr>
                  <w:color w:val="4E4E4E"/>
                  <w:sz w:val="16"/>
                  <w:szCs w:val="16"/>
                  <w:bdr w:val="none" w:sz="0" w:space="0" w:color="auto" w:frame="1"/>
                </w:rPr>
                <w:t>Association of Mexican-American Educators (AMAE) et al. v. State of California and the Commission on Teacher Credentialing (2000) 231 F.3d 572</w:t>
              </w:r>
            </w:hyperlink>
          </w:p>
        </w:tc>
      </w:tr>
      <w:tr w:rsidR="002D5F10" w:rsidRPr="0083672C" w14:paraId="4935347A" w14:textId="77777777" w:rsidTr="002D5F10">
        <w:tc>
          <w:tcPr>
            <w:tcW w:w="5425" w:type="dxa"/>
            <w:shd w:val="clear" w:color="auto" w:fill="auto"/>
            <w:tcMar>
              <w:top w:w="75" w:type="dxa"/>
              <w:left w:w="0" w:type="dxa"/>
              <w:bottom w:w="75" w:type="dxa"/>
              <w:right w:w="150" w:type="dxa"/>
            </w:tcMar>
            <w:vAlign w:val="bottom"/>
            <w:hideMark/>
          </w:tcPr>
          <w:p w14:paraId="047F7187" w14:textId="77777777" w:rsidR="002D5F10" w:rsidRPr="0083672C" w:rsidRDefault="002D5F10" w:rsidP="002D5F10">
            <w:pPr>
              <w:spacing w:line="240" w:lineRule="auto"/>
              <w:rPr>
                <w:sz w:val="16"/>
                <w:szCs w:val="16"/>
              </w:rPr>
            </w:pPr>
            <w:r w:rsidRPr="0083672C">
              <w:rPr>
                <w:sz w:val="16"/>
                <w:szCs w:val="16"/>
              </w:rPr>
              <w:t>Nat'l Board for Prof. Teaching Stds. Publication</w:t>
            </w:r>
          </w:p>
        </w:tc>
        <w:tc>
          <w:tcPr>
            <w:tcW w:w="0" w:type="auto"/>
            <w:shd w:val="clear" w:color="auto" w:fill="auto"/>
            <w:tcMar>
              <w:top w:w="75" w:type="dxa"/>
              <w:left w:w="0" w:type="dxa"/>
              <w:bottom w:w="75" w:type="dxa"/>
              <w:right w:w="150" w:type="dxa"/>
            </w:tcMar>
            <w:vAlign w:val="bottom"/>
            <w:hideMark/>
          </w:tcPr>
          <w:p w14:paraId="28330AE1" w14:textId="77777777" w:rsidR="002D5F10" w:rsidRPr="0083672C" w:rsidRDefault="002D5F10" w:rsidP="002D5F10">
            <w:pPr>
              <w:spacing w:line="240" w:lineRule="auto"/>
              <w:rPr>
                <w:sz w:val="16"/>
                <w:szCs w:val="16"/>
              </w:rPr>
            </w:pPr>
            <w:hyperlink r:id="rId1522" w:tgtFrame="_blank" w:history="1">
              <w:r w:rsidRPr="0083672C">
                <w:rPr>
                  <w:color w:val="4E4E4E"/>
                  <w:sz w:val="16"/>
                  <w:szCs w:val="16"/>
                  <w:bdr w:val="none" w:sz="0" w:space="0" w:color="auto" w:frame="1"/>
                </w:rPr>
                <w:t>Using Federal Funds for National Board Activities: An Action-Planning Guide</w:t>
              </w:r>
            </w:hyperlink>
          </w:p>
        </w:tc>
      </w:tr>
      <w:tr w:rsidR="002D5F10" w:rsidRPr="0083672C" w14:paraId="6F129FEC" w14:textId="77777777" w:rsidTr="002D5F10">
        <w:tc>
          <w:tcPr>
            <w:tcW w:w="5425" w:type="dxa"/>
            <w:shd w:val="clear" w:color="auto" w:fill="auto"/>
            <w:tcMar>
              <w:top w:w="75" w:type="dxa"/>
              <w:left w:w="0" w:type="dxa"/>
              <w:bottom w:w="75" w:type="dxa"/>
              <w:right w:w="150" w:type="dxa"/>
            </w:tcMar>
            <w:vAlign w:val="bottom"/>
            <w:hideMark/>
          </w:tcPr>
          <w:p w14:paraId="192B04E3" w14:textId="77777777" w:rsidR="002D5F10" w:rsidRPr="0083672C" w:rsidRDefault="002D5F10" w:rsidP="002D5F10">
            <w:pPr>
              <w:spacing w:line="240" w:lineRule="auto"/>
              <w:rPr>
                <w:sz w:val="16"/>
                <w:szCs w:val="16"/>
              </w:rPr>
            </w:pPr>
            <w:r w:rsidRPr="0083672C">
              <w:rPr>
                <w:sz w:val="16"/>
                <w:szCs w:val="16"/>
              </w:rPr>
              <w:t>Nat'l Board for Prof. Teaching Stds. Publication</w:t>
            </w:r>
          </w:p>
        </w:tc>
        <w:tc>
          <w:tcPr>
            <w:tcW w:w="0" w:type="auto"/>
            <w:shd w:val="clear" w:color="auto" w:fill="auto"/>
            <w:tcMar>
              <w:top w:w="75" w:type="dxa"/>
              <w:left w:w="0" w:type="dxa"/>
              <w:bottom w:w="75" w:type="dxa"/>
              <w:right w:w="150" w:type="dxa"/>
            </w:tcMar>
            <w:vAlign w:val="bottom"/>
            <w:hideMark/>
          </w:tcPr>
          <w:p w14:paraId="226746C4" w14:textId="77777777" w:rsidR="002D5F10" w:rsidRPr="0083672C" w:rsidRDefault="002D5F10" w:rsidP="002D5F10">
            <w:pPr>
              <w:spacing w:line="240" w:lineRule="auto"/>
              <w:rPr>
                <w:sz w:val="16"/>
                <w:szCs w:val="16"/>
              </w:rPr>
            </w:pPr>
            <w:hyperlink r:id="rId1523" w:tgtFrame="_blank" w:history="1">
              <w:r w:rsidRPr="0083672C">
                <w:rPr>
                  <w:color w:val="4E4E4E"/>
                  <w:sz w:val="16"/>
                  <w:szCs w:val="16"/>
                  <w:bdr w:val="none" w:sz="0" w:space="0" w:color="auto" w:frame="1"/>
                </w:rPr>
                <w:t>Considerations for Using Federal Funds to Support National Board Certification</w:t>
              </w:r>
            </w:hyperlink>
          </w:p>
        </w:tc>
      </w:tr>
      <w:tr w:rsidR="002D5F10" w:rsidRPr="0083672C" w14:paraId="0CCD336D" w14:textId="77777777" w:rsidTr="002D5F10">
        <w:tc>
          <w:tcPr>
            <w:tcW w:w="5425" w:type="dxa"/>
            <w:shd w:val="clear" w:color="auto" w:fill="auto"/>
            <w:tcMar>
              <w:top w:w="75" w:type="dxa"/>
              <w:left w:w="0" w:type="dxa"/>
              <w:bottom w:w="75" w:type="dxa"/>
              <w:right w:w="150" w:type="dxa"/>
            </w:tcMar>
            <w:vAlign w:val="bottom"/>
            <w:hideMark/>
          </w:tcPr>
          <w:p w14:paraId="388E0EF4"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3CE087F9" w14:textId="77777777" w:rsidR="002D5F10" w:rsidRPr="0083672C" w:rsidRDefault="002D5F10" w:rsidP="002D5F10">
            <w:pPr>
              <w:spacing w:line="240" w:lineRule="auto"/>
              <w:rPr>
                <w:sz w:val="16"/>
                <w:szCs w:val="16"/>
              </w:rPr>
            </w:pPr>
            <w:hyperlink r:id="rId1524" w:tgtFrame="_blank" w:history="1">
              <w:r w:rsidRPr="0083672C">
                <w:rPr>
                  <w:color w:val="4E4E4E"/>
                  <w:sz w:val="16"/>
                  <w:szCs w:val="16"/>
                  <w:u w:val="single"/>
                  <w:bdr w:val="none" w:sz="0" w:space="0" w:color="auto" w:frame="1"/>
                </w:rPr>
                <w:t>Office of Administrative Law</w:t>
              </w:r>
            </w:hyperlink>
          </w:p>
        </w:tc>
      </w:tr>
      <w:tr w:rsidR="002D5F10" w:rsidRPr="0083672C" w14:paraId="1302D105" w14:textId="77777777" w:rsidTr="002D5F10">
        <w:tc>
          <w:tcPr>
            <w:tcW w:w="5425" w:type="dxa"/>
            <w:shd w:val="clear" w:color="auto" w:fill="auto"/>
            <w:tcMar>
              <w:top w:w="75" w:type="dxa"/>
              <w:left w:w="0" w:type="dxa"/>
              <w:bottom w:w="75" w:type="dxa"/>
              <w:right w:w="150" w:type="dxa"/>
            </w:tcMar>
            <w:vAlign w:val="bottom"/>
            <w:hideMark/>
          </w:tcPr>
          <w:p w14:paraId="373A9984"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5E202A47" w14:textId="77777777" w:rsidR="002D5F10" w:rsidRPr="0083672C" w:rsidRDefault="002D5F10" w:rsidP="002D5F10">
            <w:pPr>
              <w:spacing w:line="240" w:lineRule="auto"/>
              <w:rPr>
                <w:sz w:val="16"/>
                <w:szCs w:val="16"/>
              </w:rPr>
            </w:pPr>
            <w:hyperlink r:id="rId1525" w:tgtFrame="_blank" w:history="1">
              <w:r w:rsidRPr="0083672C">
                <w:rPr>
                  <w:color w:val="4E4E4E"/>
                  <w:sz w:val="16"/>
                  <w:szCs w:val="16"/>
                  <w:u w:val="single"/>
                  <w:bdr w:val="none" w:sz="0" w:space="0" w:color="auto" w:frame="1"/>
                </w:rPr>
                <w:t>CSBA District and County Office of Education Legal Services</w:t>
              </w:r>
            </w:hyperlink>
          </w:p>
        </w:tc>
      </w:tr>
      <w:tr w:rsidR="002D5F10" w:rsidRPr="0083672C" w14:paraId="62A038E1" w14:textId="77777777" w:rsidTr="002D5F10">
        <w:tc>
          <w:tcPr>
            <w:tcW w:w="5425" w:type="dxa"/>
            <w:shd w:val="clear" w:color="auto" w:fill="auto"/>
            <w:tcMar>
              <w:top w:w="75" w:type="dxa"/>
              <w:left w:w="0" w:type="dxa"/>
              <w:bottom w:w="75" w:type="dxa"/>
              <w:right w:w="150" w:type="dxa"/>
            </w:tcMar>
            <w:vAlign w:val="bottom"/>
            <w:hideMark/>
          </w:tcPr>
          <w:p w14:paraId="6E195D84"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5E2593B4" w14:textId="77777777" w:rsidR="002D5F10" w:rsidRPr="0083672C" w:rsidRDefault="002D5F10" w:rsidP="002D5F10">
            <w:pPr>
              <w:spacing w:line="240" w:lineRule="auto"/>
              <w:rPr>
                <w:sz w:val="16"/>
                <w:szCs w:val="16"/>
              </w:rPr>
            </w:pPr>
            <w:hyperlink r:id="rId1526" w:tgtFrame="_blank" w:history="1">
              <w:r w:rsidRPr="0083672C">
                <w:rPr>
                  <w:color w:val="4E4E4E"/>
                  <w:sz w:val="16"/>
                  <w:szCs w:val="16"/>
                  <w:u w:val="single"/>
                  <w:bdr w:val="none" w:sz="0" w:space="0" w:color="auto" w:frame="1"/>
                </w:rPr>
                <w:t>California Department of Education, CA NBPTS Certification Incentive Program 2021-26</w:t>
              </w:r>
            </w:hyperlink>
          </w:p>
        </w:tc>
      </w:tr>
      <w:tr w:rsidR="002D5F10" w:rsidRPr="0083672C" w14:paraId="780FD319" w14:textId="77777777" w:rsidTr="002D5F10">
        <w:tc>
          <w:tcPr>
            <w:tcW w:w="5425" w:type="dxa"/>
            <w:shd w:val="clear" w:color="auto" w:fill="auto"/>
            <w:tcMar>
              <w:top w:w="75" w:type="dxa"/>
              <w:left w:w="0" w:type="dxa"/>
              <w:bottom w:w="75" w:type="dxa"/>
              <w:right w:w="150" w:type="dxa"/>
            </w:tcMar>
            <w:vAlign w:val="bottom"/>
            <w:hideMark/>
          </w:tcPr>
          <w:p w14:paraId="37B2FD6F"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68B1622A" w14:textId="77777777" w:rsidR="002D5F10" w:rsidRPr="0083672C" w:rsidRDefault="002D5F10" w:rsidP="002D5F10">
            <w:pPr>
              <w:spacing w:line="240" w:lineRule="auto"/>
              <w:rPr>
                <w:sz w:val="16"/>
                <w:szCs w:val="16"/>
              </w:rPr>
            </w:pPr>
            <w:hyperlink r:id="rId1527" w:tgtFrame="_blank" w:history="1">
              <w:r w:rsidRPr="0083672C">
                <w:rPr>
                  <w:color w:val="4E4E4E"/>
                  <w:sz w:val="16"/>
                  <w:szCs w:val="16"/>
                  <w:u w:val="single"/>
                  <w:bdr w:val="none" w:sz="0" w:space="0" w:color="auto" w:frame="1"/>
                </w:rPr>
                <w:t>National Board Resource Center</w:t>
              </w:r>
            </w:hyperlink>
          </w:p>
        </w:tc>
      </w:tr>
      <w:tr w:rsidR="002D5F10" w:rsidRPr="0083672C" w14:paraId="19FD051A" w14:textId="77777777" w:rsidTr="002D5F10">
        <w:tc>
          <w:tcPr>
            <w:tcW w:w="5425" w:type="dxa"/>
            <w:shd w:val="clear" w:color="auto" w:fill="auto"/>
            <w:tcMar>
              <w:top w:w="75" w:type="dxa"/>
              <w:left w:w="0" w:type="dxa"/>
              <w:bottom w:w="75" w:type="dxa"/>
              <w:right w:w="150" w:type="dxa"/>
            </w:tcMar>
            <w:vAlign w:val="bottom"/>
            <w:hideMark/>
          </w:tcPr>
          <w:p w14:paraId="1222713A"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4E5E7D62" w14:textId="77777777" w:rsidR="002D5F10" w:rsidRPr="0083672C" w:rsidRDefault="002D5F10" w:rsidP="002D5F10">
            <w:pPr>
              <w:spacing w:line="240" w:lineRule="auto"/>
              <w:rPr>
                <w:sz w:val="16"/>
                <w:szCs w:val="16"/>
              </w:rPr>
            </w:pPr>
            <w:hyperlink r:id="rId1528" w:tgtFrame="_blank" w:history="1">
              <w:r w:rsidRPr="0083672C">
                <w:rPr>
                  <w:color w:val="4E4E4E"/>
                  <w:sz w:val="16"/>
                  <w:szCs w:val="16"/>
                  <w:u w:val="single"/>
                  <w:bdr w:val="none" w:sz="0" w:space="0" w:color="auto" w:frame="1"/>
                </w:rPr>
                <w:t>National Board for Professional Teaching Standards</w:t>
              </w:r>
            </w:hyperlink>
          </w:p>
        </w:tc>
      </w:tr>
      <w:tr w:rsidR="002D5F10" w:rsidRPr="0083672C" w14:paraId="49E3424C" w14:textId="77777777" w:rsidTr="002D5F10">
        <w:tc>
          <w:tcPr>
            <w:tcW w:w="5425" w:type="dxa"/>
            <w:shd w:val="clear" w:color="auto" w:fill="auto"/>
            <w:tcMar>
              <w:top w:w="75" w:type="dxa"/>
              <w:left w:w="0" w:type="dxa"/>
              <w:bottom w:w="75" w:type="dxa"/>
              <w:right w:w="150" w:type="dxa"/>
            </w:tcMar>
            <w:vAlign w:val="bottom"/>
            <w:hideMark/>
          </w:tcPr>
          <w:p w14:paraId="1AB96A86"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5638535F" w14:textId="77777777" w:rsidR="002D5F10" w:rsidRPr="0083672C" w:rsidRDefault="002D5F10" w:rsidP="002D5F10">
            <w:pPr>
              <w:spacing w:line="240" w:lineRule="auto"/>
              <w:rPr>
                <w:sz w:val="16"/>
                <w:szCs w:val="16"/>
              </w:rPr>
            </w:pPr>
            <w:hyperlink r:id="rId1529" w:tgtFrame="_blank" w:history="1">
              <w:r w:rsidRPr="0083672C">
                <w:rPr>
                  <w:color w:val="4E4E4E"/>
                  <w:sz w:val="16"/>
                  <w:szCs w:val="16"/>
                  <w:u w:val="single"/>
                  <w:bdr w:val="none" w:sz="0" w:space="0" w:color="auto" w:frame="1"/>
                </w:rPr>
                <w:t>Commission on Teacher Credentialing</w:t>
              </w:r>
            </w:hyperlink>
          </w:p>
        </w:tc>
      </w:tr>
      <w:tr w:rsidR="002D5F10" w:rsidRPr="0083672C" w14:paraId="72666BBD" w14:textId="77777777" w:rsidTr="002D5F10">
        <w:tc>
          <w:tcPr>
            <w:tcW w:w="5425" w:type="dxa"/>
            <w:shd w:val="clear" w:color="auto" w:fill="auto"/>
            <w:tcMar>
              <w:top w:w="75" w:type="dxa"/>
              <w:left w:w="0" w:type="dxa"/>
              <w:bottom w:w="75" w:type="dxa"/>
              <w:right w:w="150" w:type="dxa"/>
            </w:tcMar>
            <w:vAlign w:val="bottom"/>
            <w:hideMark/>
          </w:tcPr>
          <w:p w14:paraId="2E732ED5"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13D87753" w14:textId="77777777" w:rsidR="002D5F10" w:rsidRPr="0083672C" w:rsidRDefault="002D5F10" w:rsidP="002D5F10">
            <w:pPr>
              <w:spacing w:line="240" w:lineRule="auto"/>
              <w:rPr>
                <w:sz w:val="16"/>
                <w:szCs w:val="16"/>
              </w:rPr>
            </w:pPr>
            <w:hyperlink r:id="rId1530" w:tgtFrame="_blank" w:history="1">
              <w:r w:rsidRPr="0083672C">
                <w:rPr>
                  <w:color w:val="4E4E4E"/>
                  <w:sz w:val="16"/>
                  <w:szCs w:val="16"/>
                  <w:u w:val="single"/>
                  <w:bdr w:val="none" w:sz="0" w:space="0" w:color="auto" w:frame="1"/>
                </w:rPr>
                <w:t>Commission on Teacher Credentialing, Credential Information Guide (for employers' use only)</w:t>
              </w:r>
            </w:hyperlink>
          </w:p>
        </w:tc>
      </w:tr>
      <w:tr w:rsidR="002D5F10" w:rsidRPr="0083672C" w14:paraId="57FB9019" w14:textId="77777777" w:rsidTr="002D5F10">
        <w:tc>
          <w:tcPr>
            <w:tcW w:w="5425" w:type="dxa"/>
            <w:shd w:val="clear" w:color="auto" w:fill="auto"/>
            <w:tcMar>
              <w:top w:w="75" w:type="dxa"/>
              <w:left w:w="0" w:type="dxa"/>
              <w:bottom w:w="75" w:type="dxa"/>
              <w:right w:w="150" w:type="dxa"/>
            </w:tcMar>
            <w:vAlign w:val="bottom"/>
            <w:hideMark/>
          </w:tcPr>
          <w:p w14:paraId="5E402187"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5D531939" w14:textId="77777777" w:rsidR="002D5F10" w:rsidRPr="0083672C" w:rsidRDefault="002D5F10" w:rsidP="002D5F10">
            <w:pPr>
              <w:spacing w:line="240" w:lineRule="auto"/>
              <w:rPr>
                <w:sz w:val="16"/>
                <w:szCs w:val="16"/>
              </w:rPr>
            </w:pPr>
            <w:hyperlink r:id="rId1531" w:tgtFrame="_blank" w:history="1">
              <w:r w:rsidRPr="0083672C">
                <w:rPr>
                  <w:color w:val="4E4E4E"/>
                  <w:sz w:val="16"/>
                  <w:szCs w:val="16"/>
                  <w:u w:val="single"/>
                  <w:bdr w:val="none" w:sz="0" w:space="0" w:color="auto" w:frame="1"/>
                </w:rPr>
                <w:t>CSBA</w:t>
              </w:r>
            </w:hyperlink>
          </w:p>
        </w:tc>
      </w:tr>
      <w:tr w:rsidR="002D5F10" w:rsidRPr="0083672C" w14:paraId="242A485F" w14:textId="77777777" w:rsidTr="002D5F10">
        <w:tc>
          <w:tcPr>
            <w:tcW w:w="5425" w:type="dxa"/>
            <w:shd w:val="clear" w:color="auto" w:fill="auto"/>
            <w:tcMar>
              <w:top w:w="75" w:type="dxa"/>
              <w:left w:w="0" w:type="dxa"/>
              <w:bottom w:w="75" w:type="dxa"/>
              <w:right w:w="150" w:type="dxa"/>
            </w:tcMar>
            <w:vAlign w:val="bottom"/>
            <w:hideMark/>
          </w:tcPr>
          <w:p w14:paraId="68D3FA9A" w14:textId="77777777" w:rsidR="002D5F10" w:rsidRPr="0083672C" w:rsidRDefault="002D5F10" w:rsidP="002D5F10">
            <w:pPr>
              <w:spacing w:line="240" w:lineRule="auto"/>
              <w:rPr>
                <w:sz w:val="16"/>
                <w:szCs w:val="16"/>
              </w:rPr>
            </w:pPr>
            <w:r w:rsidRPr="0083672C">
              <w:rPr>
                <w:sz w:val="16"/>
                <w:szCs w:val="16"/>
              </w:rPr>
              <w:t>Website</w:t>
            </w:r>
          </w:p>
        </w:tc>
        <w:tc>
          <w:tcPr>
            <w:tcW w:w="0" w:type="auto"/>
            <w:shd w:val="clear" w:color="auto" w:fill="auto"/>
            <w:tcMar>
              <w:top w:w="75" w:type="dxa"/>
              <w:left w:w="0" w:type="dxa"/>
              <w:bottom w:w="75" w:type="dxa"/>
              <w:right w:w="150" w:type="dxa"/>
            </w:tcMar>
            <w:vAlign w:val="bottom"/>
            <w:hideMark/>
          </w:tcPr>
          <w:p w14:paraId="2741D8E3" w14:textId="77777777" w:rsidR="002D5F10" w:rsidRPr="0083672C" w:rsidRDefault="002D5F10" w:rsidP="002D5F10">
            <w:pPr>
              <w:spacing w:line="240" w:lineRule="auto"/>
              <w:rPr>
                <w:sz w:val="16"/>
                <w:szCs w:val="16"/>
              </w:rPr>
            </w:pPr>
            <w:hyperlink r:id="rId1532" w:tgtFrame="_blank" w:history="1">
              <w:r w:rsidRPr="0083672C">
                <w:rPr>
                  <w:color w:val="4E4E4E"/>
                  <w:sz w:val="16"/>
                  <w:szCs w:val="16"/>
                  <w:u w:val="single"/>
                  <w:bdr w:val="none" w:sz="0" w:space="0" w:color="auto" w:frame="1"/>
                </w:rPr>
                <w:t>U.S. Department of Education</w:t>
              </w:r>
            </w:hyperlink>
          </w:p>
        </w:tc>
      </w:tr>
    </w:tbl>
    <w:p w14:paraId="05271811" w14:textId="77777777" w:rsidR="002D5F10" w:rsidRPr="0083672C" w:rsidRDefault="002D5F10" w:rsidP="002D5F10">
      <w:pPr>
        <w:shd w:val="clear" w:color="auto" w:fill="F9F9F9"/>
        <w:spacing w:line="240" w:lineRule="auto"/>
        <w:textAlignment w:val="baseline"/>
        <w:rPr>
          <w:sz w:val="16"/>
          <w:szCs w:val="16"/>
        </w:rPr>
      </w:pPr>
      <w:r w:rsidRPr="0083672C">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83672C" w14:paraId="1F81ABBF" w14:textId="77777777" w:rsidTr="002D5F10">
        <w:trPr>
          <w:tblHeader/>
        </w:trPr>
        <w:tc>
          <w:tcPr>
            <w:tcW w:w="5425" w:type="dxa"/>
            <w:shd w:val="clear" w:color="auto" w:fill="auto"/>
            <w:tcMar>
              <w:top w:w="75" w:type="dxa"/>
              <w:left w:w="0" w:type="dxa"/>
              <w:bottom w:w="0" w:type="dxa"/>
              <w:right w:w="150" w:type="dxa"/>
            </w:tcMar>
            <w:vAlign w:val="bottom"/>
            <w:hideMark/>
          </w:tcPr>
          <w:p w14:paraId="47D2F674" w14:textId="77777777" w:rsidR="002D5F10" w:rsidRPr="0083672C" w:rsidRDefault="002D5F10" w:rsidP="002D5F10">
            <w:pPr>
              <w:spacing w:line="240" w:lineRule="auto"/>
              <w:jc w:val="center"/>
              <w:rPr>
                <w:b/>
                <w:bCs/>
                <w:sz w:val="16"/>
                <w:szCs w:val="16"/>
              </w:rPr>
            </w:pPr>
            <w:r w:rsidRPr="0083672C">
              <w:rPr>
                <w:b/>
                <w:bCs/>
                <w:sz w:val="16"/>
                <w:szCs w:val="16"/>
              </w:rPr>
              <w:t>Code</w:t>
            </w:r>
          </w:p>
        </w:tc>
        <w:tc>
          <w:tcPr>
            <w:tcW w:w="0" w:type="auto"/>
            <w:shd w:val="clear" w:color="auto" w:fill="auto"/>
            <w:tcMar>
              <w:top w:w="75" w:type="dxa"/>
              <w:left w:w="0" w:type="dxa"/>
              <w:bottom w:w="0" w:type="dxa"/>
              <w:right w:w="150" w:type="dxa"/>
            </w:tcMar>
            <w:vAlign w:val="bottom"/>
            <w:hideMark/>
          </w:tcPr>
          <w:p w14:paraId="0345956A" w14:textId="77777777" w:rsidR="002D5F10" w:rsidRPr="0083672C" w:rsidRDefault="002D5F10" w:rsidP="002D5F10">
            <w:pPr>
              <w:spacing w:line="240" w:lineRule="auto"/>
              <w:jc w:val="center"/>
              <w:rPr>
                <w:b/>
                <w:bCs/>
                <w:sz w:val="16"/>
                <w:szCs w:val="16"/>
              </w:rPr>
            </w:pPr>
            <w:r w:rsidRPr="0083672C">
              <w:rPr>
                <w:b/>
                <w:bCs/>
                <w:sz w:val="16"/>
                <w:szCs w:val="16"/>
              </w:rPr>
              <w:t>Description</w:t>
            </w:r>
          </w:p>
        </w:tc>
      </w:tr>
      <w:tr w:rsidR="002D5F10" w:rsidRPr="0083672C" w14:paraId="011A2868" w14:textId="77777777" w:rsidTr="002D5F10">
        <w:tc>
          <w:tcPr>
            <w:tcW w:w="5425" w:type="dxa"/>
            <w:shd w:val="clear" w:color="auto" w:fill="auto"/>
            <w:tcMar>
              <w:top w:w="75" w:type="dxa"/>
              <w:left w:w="0" w:type="dxa"/>
              <w:bottom w:w="75" w:type="dxa"/>
              <w:right w:w="150" w:type="dxa"/>
            </w:tcMar>
            <w:vAlign w:val="bottom"/>
            <w:hideMark/>
          </w:tcPr>
          <w:p w14:paraId="4CA6869F" w14:textId="77777777" w:rsidR="002D5F10" w:rsidRPr="0083672C" w:rsidRDefault="002D5F10" w:rsidP="002D5F10">
            <w:pPr>
              <w:spacing w:line="240" w:lineRule="auto"/>
              <w:rPr>
                <w:sz w:val="16"/>
                <w:szCs w:val="16"/>
              </w:rPr>
            </w:pPr>
            <w:r w:rsidRPr="0083672C">
              <w:rPr>
                <w:sz w:val="16"/>
                <w:szCs w:val="16"/>
              </w:rPr>
              <w:t>0460</w:t>
            </w:r>
          </w:p>
        </w:tc>
        <w:tc>
          <w:tcPr>
            <w:tcW w:w="0" w:type="auto"/>
            <w:shd w:val="clear" w:color="auto" w:fill="auto"/>
            <w:tcMar>
              <w:top w:w="75" w:type="dxa"/>
              <w:left w:w="0" w:type="dxa"/>
              <w:bottom w:w="75" w:type="dxa"/>
              <w:right w:w="150" w:type="dxa"/>
            </w:tcMar>
            <w:vAlign w:val="bottom"/>
            <w:hideMark/>
          </w:tcPr>
          <w:p w14:paraId="2B875023" w14:textId="77777777" w:rsidR="002D5F10" w:rsidRPr="0083672C" w:rsidRDefault="002D5F10" w:rsidP="002D5F10">
            <w:pPr>
              <w:spacing w:line="240" w:lineRule="auto"/>
              <w:rPr>
                <w:sz w:val="16"/>
                <w:szCs w:val="16"/>
              </w:rPr>
            </w:pPr>
            <w:hyperlink r:id="rId1533" w:history="1">
              <w:r w:rsidRPr="0083672C">
                <w:rPr>
                  <w:color w:val="4E4E4E"/>
                  <w:sz w:val="16"/>
                  <w:szCs w:val="16"/>
                  <w:u w:val="single"/>
                  <w:bdr w:val="none" w:sz="0" w:space="0" w:color="auto" w:frame="1"/>
                </w:rPr>
                <w:t>Local Control And Accountability Plan</w:t>
              </w:r>
            </w:hyperlink>
          </w:p>
        </w:tc>
      </w:tr>
      <w:tr w:rsidR="002D5F10" w:rsidRPr="0083672C" w14:paraId="59D0616E" w14:textId="77777777" w:rsidTr="002D5F10">
        <w:tc>
          <w:tcPr>
            <w:tcW w:w="5425" w:type="dxa"/>
            <w:shd w:val="clear" w:color="auto" w:fill="auto"/>
            <w:tcMar>
              <w:top w:w="75" w:type="dxa"/>
              <w:left w:w="0" w:type="dxa"/>
              <w:bottom w:w="75" w:type="dxa"/>
              <w:right w:w="150" w:type="dxa"/>
            </w:tcMar>
            <w:vAlign w:val="bottom"/>
            <w:hideMark/>
          </w:tcPr>
          <w:p w14:paraId="638CE184" w14:textId="77777777" w:rsidR="002D5F10" w:rsidRPr="0083672C" w:rsidRDefault="002D5F10" w:rsidP="002D5F10">
            <w:pPr>
              <w:spacing w:line="240" w:lineRule="auto"/>
              <w:rPr>
                <w:sz w:val="16"/>
                <w:szCs w:val="16"/>
              </w:rPr>
            </w:pPr>
            <w:r w:rsidRPr="0083672C">
              <w:rPr>
                <w:sz w:val="16"/>
                <w:szCs w:val="16"/>
              </w:rPr>
              <w:t>0460</w:t>
            </w:r>
          </w:p>
        </w:tc>
        <w:tc>
          <w:tcPr>
            <w:tcW w:w="0" w:type="auto"/>
            <w:shd w:val="clear" w:color="auto" w:fill="auto"/>
            <w:tcMar>
              <w:top w:w="75" w:type="dxa"/>
              <w:left w:w="0" w:type="dxa"/>
              <w:bottom w:w="75" w:type="dxa"/>
              <w:right w:w="150" w:type="dxa"/>
            </w:tcMar>
            <w:vAlign w:val="bottom"/>
            <w:hideMark/>
          </w:tcPr>
          <w:p w14:paraId="2EB46696" w14:textId="77777777" w:rsidR="002D5F10" w:rsidRPr="0083672C" w:rsidRDefault="002D5F10" w:rsidP="002D5F10">
            <w:pPr>
              <w:spacing w:line="240" w:lineRule="auto"/>
              <w:rPr>
                <w:sz w:val="16"/>
                <w:szCs w:val="16"/>
              </w:rPr>
            </w:pPr>
            <w:hyperlink r:id="rId1534" w:history="1">
              <w:r w:rsidRPr="0083672C">
                <w:rPr>
                  <w:color w:val="4E4E4E"/>
                  <w:sz w:val="16"/>
                  <w:szCs w:val="16"/>
                  <w:u w:val="single"/>
                  <w:bdr w:val="none" w:sz="0" w:space="0" w:color="auto" w:frame="1"/>
                </w:rPr>
                <w:t>Local Control And Accountability Plan</w:t>
              </w:r>
            </w:hyperlink>
          </w:p>
        </w:tc>
      </w:tr>
      <w:tr w:rsidR="002D5F10" w:rsidRPr="0083672C" w14:paraId="448CCCD4" w14:textId="77777777" w:rsidTr="002D5F10">
        <w:tc>
          <w:tcPr>
            <w:tcW w:w="5425" w:type="dxa"/>
            <w:shd w:val="clear" w:color="auto" w:fill="auto"/>
            <w:tcMar>
              <w:top w:w="75" w:type="dxa"/>
              <w:left w:w="0" w:type="dxa"/>
              <w:bottom w:w="75" w:type="dxa"/>
              <w:right w:w="150" w:type="dxa"/>
            </w:tcMar>
            <w:vAlign w:val="bottom"/>
            <w:hideMark/>
          </w:tcPr>
          <w:p w14:paraId="2A36AA1B" w14:textId="77777777" w:rsidR="002D5F10" w:rsidRPr="0083672C" w:rsidRDefault="002D5F10" w:rsidP="002D5F10">
            <w:pPr>
              <w:spacing w:line="240" w:lineRule="auto"/>
              <w:rPr>
                <w:sz w:val="16"/>
                <w:szCs w:val="16"/>
              </w:rPr>
            </w:pPr>
            <w:r w:rsidRPr="0083672C">
              <w:rPr>
                <w:sz w:val="16"/>
                <w:szCs w:val="16"/>
              </w:rPr>
              <w:t>1312.4</w:t>
            </w:r>
          </w:p>
        </w:tc>
        <w:tc>
          <w:tcPr>
            <w:tcW w:w="0" w:type="auto"/>
            <w:shd w:val="clear" w:color="auto" w:fill="auto"/>
            <w:tcMar>
              <w:top w:w="75" w:type="dxa"/>
              <w:left w:w="0" w:type="dxa"/>
              <w:bottom w:w="75" w:type="dxa"/>
              <w:right w:w="150" w:type="dxa"/>
            </w:tcMar>
            <w:vAlign w:val="bottom"/>
            <w:hideMark/>
          </w:tcPr>
          <w:p w14:paraId="0E288BED" w14:textId="77777777" w:rsidR="002D5F10" w:rsidRPr="0083672C" w:rsidRDefault="002D5F10" w:rsidP="002D5F10">
            <w:pPr>
              <w:spacing w:line="240" w:lineRule="auto"/>
              <w:rPr>
                <w:sz w:val="16"/>
                <w:szCs w:val="16"/>
              </w:rPr>
            </w:pPr>
            <w:hyperlink r:id="rId1535" w:history="1">
              <w:r w:rsidRPr="0083672C">
                <w:rPr>
                  <w:color w:val="4E4E4E"/>
                  <w:sz w:val="16"/>
                  <w:szCs w:val="16"/>
                  <w:u w:val="single"/>
                  <w:bdr w:val="none" w:sz="0" w:space="0" w:color="auto" w:frame="1"/>
                </w:rPr>
                <w:t>Williams Uniform Complaint Procedures</w:t>
              </w:r>
            </w:hyperlink>
          </w:p>
        </w:tc>
      </w:tr>
      <w:tr w:rsidR="002D5F10" w:rsidRPr="0083672C" w14:paraId="4E41B0B1" w14:textId="77777777" w:rsidTr="002D5F10">
        <w:tc>
          <w:tcPr>
            <w:tcW w:w="5425" w:type="dxa"/>
            <w:shd w:val="clear" w:color="auto" w:fill="auto"/>
            <w:tcMar>
              <w:top w:w="75" w:type="dxa"/>
              <w:left w:w="0" w:type="dxa"/>
              <w:bottom w:w="75" w:type="dxa"/>
              <w:right w:w="150" w:type="dxa"/>
            </w:tcMar>
            <w:vAlign w:val="bottom"/>
            <w:hideMark/>
          </w:tcPr>
          <w:p w14:paraId="689AB0AA" w14:textId="77777777" w:rsidR="002D5F10" w:rsidRPr="0083672C" w:rsidRDefault="002D5F10" w:rsidP="002D5F10">
            <w:pPr>
              <w:spacing w:line="240" w:lineRule="auto"/>
              <w:rPr>
                <w:sz w:val="16"/>
                <w:szCs w:val="16"/>
              </w:rPr>
            </w:pPr>
            <w:r w:rsidRPr="0083672C">
              <w:rPr>
                <w:sz w:val="16"/>
                <w:szCs w:val="16"/>
              </w:rPr>
              <w:t>1312.4-E PDF(1)</w:t>
            </w:r>
          </w:p>
        </w:tc>
        <w:tc>
          <w:tcPr>
            <w:tcW w:w="0" w:type="auto"/>
            <w:shd w:val="clear" w:color="auto" w:fill="auto"/>
            <w:tcMar>
              <w:top w:w="75" w:type="dxa"/>
              <w:left w:w="0" w:type="dxa"/>
              <w:bottom w:w="75" w:type="dxa"/>
              <w:right w:w="150" w:type="dxa"/>
            </w:tcMar>
            <w:vAlign w:val="bottom"/>
            <w:hideMark/>
          </w:tcPr>
          <w:p w14:paraId="117846D2" w14:textId="77777777" w:rsidR="002D5F10" w:rsidRPr="0083672C" w:rsidRDefault="002D5F10" w:rsidP="002D5F10">
            <w:pPr>
              <w:spacing w:line="240" w:lineRule="auto"/>
              <w:rPr>
                <w:sz w:val="16"/>
                <w:szCs w:val="16"/>
              </w:rPr>
            </w:pPr>
            <w:hyperlink r:id="rId1536" w:history="1">
              <w:r w:rsidRPr="0083672C">
                <w:rPr>
                  <w:color w:val="4E4E4E"/>
                  <w:sz w:val="16"/>
                  <w:szCs w:val="16"/>
                  <w:u w:val="single"/>
                  <w:bdr w:val="none" w:sz="0" w:space="0" w:color="auto" w:frame="1"/>
                </w:rPr>
                <w:t>Williams Uniform Complaint Procedures</w:t>
              </w:r>
            </w:hyperlink>
          </w:p>
        </w:tc>
      </w:tr>
      <w:tr w:rsidR="002D5F10" w:rsidRPr="0083672C" w14:paraId="7B5A3A79" w14:textId="77777777" w:rsidTr="002D5F10">
        <w:tc>
          <w:tcPr>
            <w:tcW w:w="5425" w:type="dxa"/>
            <w:shd w:val="clear" w:color="auto" w:fill="auto"/>
            <w:tcMar>
              <w:top w:w="75" w:type="dxa"/>
              <w:left w:w="0" w:type="dxa"/>
              <w:bottom w:w="75" w:type="dxa"/>
              <w:right w:w="150" w:type="dxa"/>
            </w:tcMar>
            <w:vAlign w:val="bottom"/>
            <w:hideMark/>
          </w:tcPr>
          <w:p w14:paraId="49245E4D" w14:textId="77777777" w:rsidR="002D5F10" w:rsidRPr="0083672C" w:rsidRDefault="002D5F10" w:rsidP="002D5F10">
            <w:pPr>
              <w:spacing w:line="240" w:lineRule="auto"/>
              <w:rPr>
                <w:sz w:val="16"/>
                <w:szCs w:val="16"/>
              </w:rPr>
            </w:pPr>
            <w:r w:rsidRPr="0083672C">
              <w:rPr>
                <w:sz w:val="16"/>
                <w:szCs w:val="16"/>
              </w:rPr>
              <w:t>1312.4-E(1)</w:t>
            </w:r>
          </w:p>
        </w:tc>
        <w:tc>
          <w:tcPr>
            <w:tcW w:w="0" w:type="auto"/>
            <w:shd w:val="clear" w:color="auto" w:fill="auto"/>
            <w:tcMar>
              <w:top w:w="75" w:type="dxa"/>
              <w:left w:w="0" w:type="dxa"/>
              <w:bottom w:w="75" w:type="dxa"/>
              <w:right w:w="150" w:type="dxa"/>
            </w:tcMar>
            <w:vAlign w:val="bottom"/>
            <w:hideMark/>
          </w:tcPr>
          <w:p w14:paraId="13428E4F" w14:textId="77777777" w:rsidR="002D5F10" w:rsidRPr="0083672C" w:rsidRDefault="002D5F10" w:rsidP="002D5F10">
            <w:pPr>
              <w:spacing w:line="240" w:lineRule="auto"/>
              <w:rPr>
                <w:sz w:val="16"/>
                <w:szCs w:val="16"/>
              </w:rPr>
            </w:pPr>
            <w:hyperlink r:id="rId1537" w:history="1">
              <w:r w:rsidRPr="0083672C">
                <w:rPr>
                  <w:color w:val="4E4E4E"/>
                  <w:sz w:val="16"/>
                  <w:szCs w:val="16"/>
                  <w:u w:val="single"/>
                  <w:bdr w:val="none" w:sz="0" w:space="0" w:color="auto" w:frame="1"/>
                </w:rPr>
                <w:t>Williams Uniform Complaint Procedures</w:t>
              </w:r>
            </w:hyperlink>
          </w:p>
        </w:tc>
      </w:tr>
      <w:tr w:rsidR="002D5F10" w:rsidRPr="0083672C" w14:paraId="4ECEDB85" w14:textId="77777777" w:rsidTr="002D5F10">
        <w:tc>
          <w:tcPr>
            <w:tcW w:w="5425" w:type="dxa"/>
            <w:shd w:val="clear" w:color="auto" w:fill="auto"/>
            <w:tcMar>
              <w:top w:w="75" w:type="dxa"/>
              <w:left w:w="0" w:type="dxa"/>
              <w:bottom w:w="75" w:type="dxa"/>
              <w:right w:w="150" w:type="dxa"/>
            </w:tcMar>
            <w:vAlign w:val="bottom"/>
            <w:hideMark/>
          </w:tcPr>
          <w:p w14:paraId="4F8222A0" w14:textId="77777777" w:rsidR="002D5F10" w:rsidRPr="0083672C" w:rsidRDefault="002D5F10" w:rsidP="002D5F10">
            <w:pPr>
              <w:spacing w:line="240" w:lineRule="auto"/>
              <w:rPr>
                <w:sz w:val="16"/>
                <w:szCs w:val="16"/>
              </w:rPr>
            </w:pPr>
            <w:r w:rsidRPr="0083672C">
              <w:rPr>
                <w:sz w:val="16"/>
                <w:szCs w:val="16"/>
              </w:rPr>
              <w:t>1312.4-E(2)</w:t>
            </w:r>
          </w:p>
        </w:tc>
        <w:tc>
          <w:tcPr>
            <w:tcW w:w="0" w:type="auto"/>
            <w:shd w:val="clear" w:color="auto" w:fill="auto"/>
            <w:tcMar>
              <w:top w:w="75" w:type="dxa"/>
              <w:left w:w="0" w:type="dxa"/>
              <w:bottom w:w="75" w:type="dxa"/>
              <w:right w:w="150" w:type="dxa"/>
            </w:tcMar>
            <w:vAlign w:val="bottom"/>
            <w:hideMark/>
          </w:tcPr>
          <w:p w14:paraId="4E7738E7" w14:textId="77777777" w:rsidR="002D5F10" w:rsidRPr="0083672C" w:rsidRDefault="002D5F10" w:rsidP="002D5F10">
            <w:pPr>
              <w:spacing w:line="240" w:lineRule="auto"/>
              <w:rPr>
                <w:sz w:val="16"/>
                <w:szCs w:val="16"/>
              </w:rPr>
            </w:pPr>
            <w:hyperlink r:id="rId1538" w:history="1">
              <w:r w:rsidRPr="0083672C">
                <w:rPr>
                  <w:color w:val="4E4E4E"/>
                  <w:sz w:val="16"/>
                  <w:szCs w:val="16"/>
                  <w:u w:val="single"/>
                  <w:bdr w:val="none" w:sz="0" w:space="0" w:color="auto" w:frame="1"/>
                </w:rPr>
                <w:t>Williams Uniform Complaint Procedures</w:t>
              </w:r>
            </w:hyperlink>
          </w:p>
        </w:tc>
      </w:tr>
      <w:tr w:rsidR="002D5F10" w:rsidRPr="0083672C" w14:paraId="4D3A0A5F" w14:textId="77777777" w:rsidTr="002D5F10">
        <w:tc>
          <w:tcPr>
            <w:tcW w:w="5425" w:type="dxa"/>
            <w:shd w:val="clear" w:color="auto" w:fill="auto"/>
            <w:tcMar>
              <w:top w:w="75" w:type="dxa"/>
              <w:left w:w="0" w:type="dxa"/>
              <w:bottom w:w="75" w:type="dxa"/>
              <w:right w:w="150" w:type="dxa"/>
            </w:tcMar>
            <w:vAlign w:val="bottom"/>
            <w:hideMark/>
          </w:tcPr>
          <w:p w14:paraId="70C862D7" w14:textId="77777777" w:rsidR="002D5F10" w:rsidRPr="0083672C" w:rsidRDefault="002D5F10" w:rsidP="002D5F10">
            <w:pPr>
              <w:spacing w:line="240" w:lineRule="auto"/>
              <w:rPr>
                <w:sz w:val="16"/>
                <w:szCs w:val="16"/>
              </w:rPr>
            </w:pPr>
            <w:r w:rsidRPr="0083672C">
              <w:rPr>
                <w:sz w:val="16"/>
                <w:szCs w:val="16"/>
              </w:rPr>
              <w:t>1312.4-E(3)</w:t>
            </w:r>
          </w:p>
        </w:tc>
        <w:tc>
          <w:tcPr>
            <w:tcW w:w="0" w:type="auto"/>
            <w:shd w:val="clear" w:color="auto" w:fill="auto"/>
            <w:tcMar>
              <w:top w:w="75" w:type="dxa"/>
              <w:left w:w="0" w:type="dxa"/>
              <w:bottom w:w="75" w:type="dxa"/>
              <w:right w:w="150" w:type="dxa"/>
            </w:tcMar>
            <w:vAlign w:val="bottom"/>
            <w:hideMark/>
          </w:tcPr>
          <w:p w14:paraId="5284D707" w14:textId="77777777" w:rsidR="002D5F10" w:rsidRPr="0083672C" w:rsidRDefault="002D5F10" w:rsidP="002D5F10">
            <w:pPr>
              <w:spacing w:line="240" w:lineRule="auto"/>
              <w:rPr>
                <w:sz w:val="16"/>
                <w:szCs w:val="16"/>
              </w:rPr>
            </w:pPr>
            <w:hyperlink r:id="rId1539" w:history="1">
              <w:r w:rsidRPr="0083672C">
                <w:rPr>
                  <w:color w:val="4E4E4E"/>
                  <w:sz w:val="16"/>
                  <w:szCs w:val="16"/>
                  <w:u w:val="single"/>
                  <w:bdr w:val="none" w:sz="0" w:space="0" w:color="auto" w:frame="1"/>
                </w:rPr>
                <w:t>Williams Uniform Complaint Procedures</w:t>
              </w:r>
            </w:hyperlink>
          </w:p>
        </w:tc>
      </w:tr>
      <w:tr w:rsidR="002D5F10" w:rsidRPr="0083672C" w14:paraId="70EF6AD8" w14:textId="77777777" w:rsidTr="002D5F10">
        <w:tc>
          <w:tcPr>
            <w:tcW w:w="5425" w:type="dxa"/>
            <w:shd w:val="clear" w:color="auto" w:fill="auto"/>
            <w:tcMar>
              <w:top w:w="75" w:type="dxa"/>
              <w:left w:w="0" w:type="dxa"/>
              <w:bottom w:w="75" w:type="dxa"/>
              <w:right w:w="150" w:type="dxa"/>
            </w:tcMar>
            <w:vAlign w:val="bottom"/>
            <w:hideMark/>
          </w:tcPr>
          <w:p w14:paraId="46ACCEC1" w14:textId="77777777" w:rsidR="002D5F10" w:rsidRPr="0083672C" w:rsidRDefault="002D5F10" w:rsidP="002D5F10">
            <w:pPr>
              <w:spacing w:line="240" w:lineRule="auto"/>
              <w:rPr>
                <w:sz w:val="16"/>
                <w:szCs w:val="16"/>
              </w:rPr>
            </w:pPr>
            <w:r w:rsidRPr="0083672C">
              <w:rPr>
                <w:sz w:val="16"/>
                <w:szCs w:val="16"/>
              </w:rPr>
              <w:t>3580</w:t>
            </w:r>
          </w:p>
        </w:tc>
        <w:tc>
          <w:tcPr>
            <w:tcW w:w="0" w:type="auto"/>
            <w:shd w:val="clear" w:color="auto" w:fill="auto"/>
            <w:tcMar>
              <w:top w:w="75" w:type="dxa"/>
              <w:left w:w="0" w:type="dxa"/>
              <w:bottom w:w="75" w:type="dxa"/>
              <w:right w:w="150" w:type="dxa"/>
            </w:tcMar>
            <w:vAlign w:val="bottom"/>
            <w:hideMark/>
          </w:tcPr>
          <w:p w14:paraId="6E849FB2" w14:textId="77777777" w:rsidR="002D5F10" w:rsidRPr="0083672C" w:rsidRDefault="002D5F10" w:rsidP="002D5F10">
            <w:pPr>
              <w:spacing w:line="240" w:lineRule="auto"/>
              <w:rPr>
                <w:sz w:val="16"/>
                <w:szCs w:val="16"/>
              </w:rPr>
            </w:pPr>
            <w:hyperlink r:id="rId1540" w:history="1">
              <w:r w:rsidRPr="0083672C">
                <w:rPr>
                  <w:color w:val="4E4E4E"/>
                  <w:sz w:val="16"/>
                  <w:szCs w:val="16"/>
                  <w:u w:val="single"/>
                  <w:bdr w:val="none" w:sz="0" w:space="0" w:color="auto" w:frame="1"/>
                </w:rPr>
                <w:t>District Records</w:t>
              </w:r>
            </w:hyperlink>
          </w:p>
        </w:tc>
      </w:tr>
      <w:tr w:rsidR="002D5F10" w:rsidRPr="0083672C" w14:paraId="5943BD38" w14:textId="77777777" w:rsidTr="002D5F10">
        <w:tc>
          <w:tcPr>
            <w:tcW w:w="5425" w:type="dxa"/>
            <w:shd w:val="clear" w:color="auto" w:fill="auto"/>
            <w:tcMar>
              <w:top w:w="75" w:type="dxa"/>
              <w:left w:w="0" w:type="dxa"/>
              <w:bottom w:w="75" w:type="dxa"/>
              <w:right w:w="150" w:type="dxa"/>
            </w:tcMar>
            <w:vAlign w:val="bottom"/>
            <w:hideMark/>
          </w:tcPr>
          <w:p w14:paraId="2BE2D1FD" w14:textId="77777777" w:rsidR="002D5F10" w:rsidRPr="0083672C" w:rsidRDefault="002D5F10" w:rsidP="002D5F10">
            <w:pPr>
              <w:spacing w:line="240" w:lineRule="auto"/>
              <w:rPr>
                <w:sz w:val="16"/>
                <w:szCs w:val="16"/>
              </w:rPr>
            </w:pPr>
            <w:r w:rsidRPr="0083672C">
              <w:rPr>
                <w:sz w:val="16"/>
                <w:szCs w:val="16"/>
              </w:rPr>
              <w:t>3580</w:t>
            </w:r>
          </w:p>
        </w:tc>
        <w:tc>
          <w:tcPr>
            <w:tcW w:w="0" w:type="auto"/>
            <w:shd w:val="clear" w:color="auto" w:fill="auto"/>
            <w:tcMar>
              <w:top w:w="75" w:type="dxa"/>
              <w:left w:w="0" w:type="dxa"/>
              <w:bottom w:w="75" w:type="dxa"/>
              <w:right w:w="150" w:type="dxa"/>
            </w:tcMar>
            <w:vAlign w:val="bottom"/>
            <w:hideMark/>
          </w:tcPr>
          <w:p w14:paraId="379E9194" w14:textId="77777777" w:rsidR="002D5F10" w:rsidRPr="0083672C" w:rsidRDefault="002D5F10" w:rsidP="002D5F10">
            <w:pPr>
              <w:spacing w:line="240" w:lineRule="auto"/>
              <w:rPr>
                <w:sz w:val="16"/>
                <w:szCs w:val="16"/>
              </w:rPr>
            </w:pPr>
            <w:hyperlink r:id="rId1541" w:history="1">
              <w:r w:rsidRPr="0083672C">
                <w:rPr>
                  <w:color w:val="4E4E4E"/>
                  <w:sz w:val="16"/>
                  <w:szCs w:val="16"/>
                  <w:u w:val="single"/>
                  <w:bdr w:val="none" w:sz="0" w:space="0" w:color="auto" w:frame="1"/>
                </w:rPr>
                <w:t>District Records</w:t>
              </w:r>
            </w:hyperlink>
          </w:p>
        </w:tc>
      </w:tr>
      <w:tr w:rsidR="002D5F10" w:rsidRPr="0083672C" w14:paraId="14A1E1F3" w14:textId="77777777" w:rsidTr="002D5F10">
        <w:tc>
          <w:tcPr>
            <w:tcW w:w="5425" w:type="dxa"/>
            <w:shd w:val="clear" w:color="auto" w:fill="auto"/>
            <w:tcMar>
              <w:top w:w="75" w:type="dxa"/>
              <w:left w:w="0" w:type="dxa"/>
              <w:bottom w:w="75" w:type="dxa"/>
              <w:right w:w="150" w:type="dxa"/>
            </w:tcMar>
            <w:vAlign w:val="bottom"/>
            <w:hideMark/>
          </w:tcPr>
          <w:p w14:paraId="16BF011C" w14:textId="77777777" w:rsidR="002D5F10" w:rsidRPr="0083672C" w:rsidRDefault="002D5F10" w:rsidP="002D5F10">
            <w:pPr>
              <w:spacing w:line="240" w:lineRule="auto"/>
              <w:rPr>
                <w:sz w:val="16"/>
                <w:szCs w:val="16"/>
              </w:rPr>
            </w:pPr>
            <w:r w:rsidRPr="0083672C">
              <w:rPr>
                <w:sz w:val="16"/>
                <w:szCs w:val="16"/>
              </w:rPr>
              <w:t>4111</w:t>
            </w:r>
          </w:p>
        </w:tc>
        <w:tc>
          <w:tcPr>
            <w:tcW w:w="0" w:type="auto"/>
            <w:shd w:val="clear" w:color="auto" w:fill="auto"/>
            <w:tcMar>
              <w:top w:w="75" w:type="dxa"/>
              <w:left w:w="0" w:type="dxa"/>
              <w:bottom w:w="75" w:type="dxa"/>
              <w:right w:w="150" w:type="dxa"/>
            </w:tcMar>
            <w:vAlign w:val="bottom"/>
            <w:hideMark/>
          </w:tcPr>
          <w:p w14:paraId="389A5B00" w14:textId="77777777" w:rsidR="002D5F10" w:rsidRPr="0083672C" w:rsidRDefault="002D5F10" w:rsidP="002D5F10">
            <w:pPr>
              <w:spacing w:line="240" w:lineRule="auto"/>
              <w:rPr>
                <w:sz w:val="16"/>
                <w:szCs w:val="16"/>
              </w:rPr>
            </w:pPr>
            <w:hyperlink r:id="rId1542" w:history="1">
              <w:r w:rsidRPr="0083672C">
                <w:rPr>
                  <w:color w:val="4E4E4E"/>
                  <w:sz w:val="16"/>
                  <w:szCs w:val="16"/>
                  <w:u w:val="single"/>
                  <w:bdr w:val="none" w:sz="0" w:space="0" w:color="auto" w:frame="1"/>
                </w:rPr>
                <w:t>Recruitment And Selection</w:t>
              </w:r>
            </w:hyperlink>
          </w:p>
        </w:tc>
      </w:tr>
      <w:tr w:rsidR="002D5F10" w:rsidRPr="0083672C" w14:paraId="0906ED26" w14:textId="77777777" w:rsidTr="002D5F10">
        <w:tc>
          <w:tcPr>
            <w:tcW w:w="5425" w:type="dxa"/>
            <w:shd w:val="clear" w:color="auto" w:fill="auto"/>
            <w:tcMar>
              <w:top w:w="75" w:type="dxa"/>
              <w:left w:w="0" w:type="dxa"/>
              <w:bottom w:w="75" w:type="dxa"/>
              <w:right w:w="150" w:type="dxa"/>
            </w:tcMar>
            <w:vAlign w:val="bottom"/>
            <w:hideMark/>
          </w:tcPr>
          <w:p w14:paraId="2165DDAD" w14:textId="77777777" w:rsidR="002D5F10" w:rsidRPr="0083672C" w:rsidRDefault="002D5F10" w:rsidP="002D5F10">
            <w:pPr>
              <w:spacing w:line="240" w:lineRule="auto"/>
              <w:rPr>
                <w:sz w:val="16"/>
                <w:szCs w:val="16"/>
              </w:rPr>
            </w:pPr>
            <w:r w:rsidRPr="0083672C">
              <w:rPr>
                <w:sz w:val="16"/>
                <w:szCs w:val="16"/>
              </w:rPr>
              <w:t>4112</w:t>
            </w:r>
          </w:p>
        </w:tc>
        <w:tc>
          <w:tcPr>
            <w:tcW w:w="0" w:type="auto"/>
            <w:shd w:val="clear" w:color="auto" w:fill="auto"/>
            <w:tcMar>
              <w:top w:w="75" w:type="dxa"/>
              <w:left w:w="0" w:type="dxa"/>
              <w:bottom w:w="75" w:type="dxa"/>
              <w:right w:w="150" w:type="dxa"/>
            </w:tcMar>
            <w:vAlign w:val="bottom"/>
            <w:hideMark/>
          </w:tcPr>
          <w:p w14:paraId="5BF60ABD" w14:textId="77777777" w:rsidR="002D5F10" w:rsidRPr="0083672C" w:rsidRDefault="002D5F10" w:rsidP="002D5F10">
            <w:pPr>
              <w:spacing w:line="240" w:lineRule="auto"/>
              <w:rPr>
                <w:sz w:val="16"/>
                <w:szCs w:val="16"/>
              </w:rPr>
            </w:pPr>
            <w:hyperlink r:id="rId1543" w:history="1">
              <w:r w:rsidRPr="0083672C">
                <w:rPr>
                  <w:color w:val="4E4E4E"/>
                  <w:sz w:val="16"/>
                  <w:szCs w:val="16"/>
                  <w:u w:val="single"/>
                  <w:bdr w:val="none" w:sz="0" w:space="0" w:color="auto" w:frame="1"/>
                </w:rPr>
                <w:t>Appointment And Conditions Of Employment</w:t>
              </w:r>
            </w:hyperlink>
          </w:p>
        </w:tc>
      </w:tr>
      <w:tr w:rsidR="002D5F10" w:rsidRPr="0083672C" w14:paraId="4D0F6708" w14:textId="77777777" w:rsidTr="002D5F10">
        <w:tc>
          <w:tcPr>
            <w:tcW w:w="5425" w:type="dxa"/>
            <w:shd w:val="clear" w:color="auto" w:fill="auto"/>
            <w:tcMar>
              <w:top w:w="75" w:type="dxa"/>
              <w:left w:w="0" w:type="dxa"/>
              <w:bottom w:w="75" w:type="dxa"/>
              <w:right w:w="150" w:type="dxa"/>
            </w:tcMar>
            <w:vAlign w:val="bottom"/>
            <w:hideMark/>
          </w:tcPr>
          <w:p w14:paraId="69C48146" w14:textId="77777777" w:rsidR="002D5F10" w:rsidRPr="0083672C" w:rsidRDefault="002D5F10" w:rsidP="002D5F10">
            <w:pPr>
              <w:spacing w:line="240" w:lineRule="auto"/>
              <w:rPr>
                <w:sz w:val="16"/>
                <w:szCs w:val="16"/>
              </w:rPr>
            </w:pPr>
            <w:r w:rsidRPr="0083672C">
              <w:rPr>
                <w:sz w:val="16"/>
                <w:szCs w:val="16"/>
              </w:rPr>
              <w:t>4112.21</w:t>
            </w:r>
          </w:p>
        </w:tc>
        <w:tc>
          <w:tcPr>
            <w:tcW w:w="0" w:type="auto"/>
            <w:shd w:val="clear" w:color="auto" w:fill="auto"/>
            <w:tcMar>
              <w:top w:w="75" w:type="dxa"/>
              <w:left w:w="0" w:type="dxa"/>
              <w:bottom w:w="75" w:type="dxa"/>
              <w:right w:w="150" w:type="dxa"/>
            </w:tcMar>
            <w:vAlign w:val="bottom"/>
            <w:hideMark/>
          </w:tcPr>
          <w:p w14:paraId="32A05CA8" w14:textId="77777777" w:rsidR="002D5F10" w:rsidRPr="0083672C" w:rsidRDefault="002D5F10" w:rsidP="002D5F10">
            <w:pPr>
              <w:spacing w:line="240" w:lineRule="auto"/>
              <w:rPr>
                <w:sz w:val="16"/>
                <w:szCs w:val="16"/>
              </w:rPr>
            </w:pPr>
            <w:hyperlink r:id="rId1544" w:history="1">
              <w:r w:rsidRPr="0083672C">
                <w:rPr>
                  <w:color w:val="4E4E4E"/>
                  <w:sz w:val="16"/>
                  <w:szCs w:val="16"/>
                  <w:u w:val="single"/>
                  <w:bdr w:val="none" w:sz="0" w:space="0" w:color="auto" w:frame="1"/>
                </w:rPr>
                <w:t>Interns</w:t>
              </w:r>
            </w:hyperlink>
          </w:p>
        </w:tc>
      </w:tr>
      <w:tr w:rsidR="002D5F10" w:rsidRPr="0083672C" w14:paraId="01EC31EC" w14:textId="77777777" w:rsidTr="002D5F10">
        <w:tc>
          <w:tcPr>
            <w:tcW w:w="5425" w:type="dxa"/>
            <w:shd w:val="clear" w:color="auto" w:fill="auto"/>
            <w:tcMar>
              <w:top w:w="75" w:type="dxa"/>
              <w:left w:w="0" w:type="dxa"/>
              <w:bottom w:w="75" w:type="dxa"/>
              <w:right w:w="150" w:type="dxa"/>
            </w:tcMar>
            <w:vAlign w:val="bottom"/>
            <w:hideMark/>
          </w:tcPr>
          <w:p w14:paraId="62F07B1E" w14:textId="77777777" w:rsidR="002D5F10" w:rsidRPr="0083672C" w:rsidRDefault="002D5F10" w:rsidP="002D5F10">
            <w:pPr>
              <w:spacing w:line="240" w:lineRule="auto"/>
              <w:rPr>
                <w:sz w:val="16"/>
                <w:szCs w:val="16"/>
              </w:rPr>
            </w:pPr>
            <w:r w:rsidRPr="0083672C">
              <w:rPr>
                <w:sz w:val="16"/>
                <w:szCs w:val="16"/>
              </w:rPr>
              <w:t>4112.21</w:t>
            </w:r>
          </w:p>
        </w:tc>
        <w:tc>
          <w:tcPr>
            <w:tcW w:w="0" w:type="auto"/>
            <w:shd w:val="clear" w:color="auto" w:fill="auto"/>
            <w:tcMar>
              <w:top w:w="75" w:type="dxa"/>
              <w:left w:w="0" w:type="dxa"/>
              <w:bottom w:w="75" w:type="dxa"/>
              <w:right w:w="150" w:type="dxa"/>
            </w:tcMar>
            <w:vAlign w:val="bottom"/>
            <w:hideMark/>
          </w:tcPr>
          <w:p w14:paraId="3EB0063D" w14:textId="77777777" w:rsidR="002D5F10" w:rsidRPr="0083672C" w:rsidRDefault="002D5F10" w:rsidP="002D5F10">
            <w:pPr>
              <w:spacing w:line="240" w:lineRule="auto"/>
              <w:rPr>
                <w:sz w:val="16"/>
                <w:szCs w:val="16"/>
              </w:rPr>
            </w:pPr>
            <w:hyperlink r:id="rId1545" w:history="1">
              <w:r w:rsidRPr="0083672C">
                <w:rPr>
                  <w:color w:val="4E4E4E"/>
                  <w:sz w:val="16"/>
                  <w:szCs w:val="16"/>
                  <w:u w:val="single"/>
                  <w:bdr w:val="none" w:sz="0" w:space="0" w:color="auto" w:frame="1"/>
                </w:rPr>
                <w:t>Interns</w:t>
              </w:r>
            </w:hyperlink>
          </w:p>
        </w:tc>
      </w:tr>
      <w:tr w:rsidR="002D5F10" w:rsidRPr="0083672C" w14:paraId="2AB6EEA0" w14:textId="77777777" w:rsidTr="002D5F10">
        <w:tc>
          <w:tcPr>
            <w:tcW w:w="5425" w:type="dxa"/>
            <w:shd w:val="clear" w:color="auto" w:fill="auto"/>
            <w:tcMar>
              <w:top w:w="75" w:type="dxa"/>
              <w:left w:w="0" w:type="dxa"/>
              <w:bottom w:w="75" w:type="dxa"/>
              <w:right w:w="150" w:type="dxa"/>
            </w:tcMar>
            <w:vAlign w:val="bottom"/>
            <w:hideMark/>
          </w:tcPr>
          <w:p w14:paraId="5D43E374" w14:textId="77777777" w:rsidR="002D5F10" w:rsidRPr="0083672C" w:rsidRDefault="002D5F10" w:rsidP="002D5F10">
            <w:pPr>
              <w:spacing w:line="240" w:lineRule="auto"/>
              <w:rPr>
                <w:sz w:val="16"/>
                <w:szCs w:val="16"/>
              </w:rPr>
            </w:pPr>
            <w:r w:rsidRPr="0083672C">
              <w:rPr>
                <w:sz w:val="16"/>
                <w:szCs w:val="16"/>
              </w:rPr>
              <w:t>4112.22</w:t>
            </w:r>
          </w:p>
        </w:tc>
        <w:tc>
          <w:tcPr>
            <w:tcW w:w="0" w:type="auto"/>
            <w:shd w:val="clear" w:color="auto" w:fill="auto"/>
            <w:tcMar>
              <w:top w:w="75" w:type="dxa"/>
              <w:left w:w="0" w:type="dxa"/>
              <w:bottom w:w="75" w:type="dxa"/>
              <w:right w:w="150" w:type="dxa"/>
            </w:tcMar>
            <w:vAlign w:val="bottom"/>
            <w:hideMark/>
          </w:tcPr>
          <w:p w14:paraId="1079C63E" w14:textId="77777777" w:rsidR="002D5F10" w:rsidRPr="0083672C" w:rsidRDefault="002D5F10" w:rsidP="002D5F10">
            <w:pPr>
              <w:spacing w:line="240" w:lineRule="auto"/>
              <w:rPr>
                <w:sz w:val="16"/>
                <w:szCs w:val="16"/>
              </w:rPr>
            </w:pPr>
            <w:hyperlink r:id="rId1546" w:history="1">
              <w:r w:rsidRPr="0083672C">
                <w:rPr>
                  <w:color w:val="4E4E4E"/>
                  <w:sz w:val="16"/>
                  <w:szCs w:val="16"/>
                  <w:u w:val="single"/>
                  <w:bdr w:val="none" w:sz="0" w:space="0" w:color="auto" w:frame="1"/>
                </w:rPr>
                <w:t>Staff Teaching English Learners</w:t>
              </w:r>
            </w:hyperlink>
          </w:p>
        </w:tc>
      </w:tr>
      <w:tr w:rsidR="002D5F10" w:rsidRPr="0083672C" w14:paraId="0B8ECEB3" w14:textId="77777777" w:rsidTr="002D5F10">
        <w:tc>
          <w:tcPr>
            <w:tcW w:w="5425" w:type="dxa"/>
            <w:shd w:val="clear" w:color="auto" w:fill="auto"/>
            <w:tcMar>
              <w:top w:w="75" w:type="dxa"/>
              <w:left w:w="0" w:type="dxa"/>
              <w:bottom w:w="75" w:type="dxa"/>
              <w:right w:w="150" w:type="dxa"/>
            </w:tcMar>
            <w:vAlign w:val="bottom"/>
            <w:hideMark/>
          </w:tcPr>
          <w:p w14:paraId="46ED2925" w14:textId="77777777" w:rsidR="002D5F10" w:rsidRPr="0083672C" w:rsidRDefault="002D5F10" w:rsidP="002D5F10">
            <w:pPr>
              <w:spacing w:line="240" w:lineRule="auto"/>
              <w:rPr>
                <w:sz w:val="16"/>
                <w:szCs w:val="16"/>
              </w:rPr>
            </w:pPr>
            <w:r w:rsidRPr="0083672C">
              <w:rPr>
                <w:sz w:val="16"/>
                <w:szCs w:val="16"/>
              </w:rPr>
              <w:t>4112.5</w:t>
            </w:r>
          </w:p>
        </w:tc>
        <w:tc>
          <w:tcPr>
            <w:tcW w:w="0" w:type="auto"/>
            <w:shd w:val="clear" w:color="auto" w:fill="auto"/>
            <w:tcMar>
              <w:top w:w="75" w:type="dxa"/>
              <w:left w:w="0" w:type="dxa"/>
              <w:bottom w:w="75" w:type="dxa"/>
              <w:right w:w="150" w:type="dxa"/>
            </w:tcMar>
            <w:vAlign w:val="bottom"/>
            <w:hideMark/>
          </w:tcPr>
          <w:p w14:paraId="1350530D" w14:textId="77777777" w:rsidR="002D5F10" w:rsidRPr="0083672C" w:rsidRDefault="002D5F10" w:rsidP="002D5F10">
            <w:pPr>
              <w:spacing w:line="240" w:lineRule="auto"/>
              <w:rPr>
                <w:sz w:val="16"/>
                <w:szCs w:val="16"/>
              </w:rPr>
            </w:pPr>
            <w:hyperlink r:id="rId1547" w:history="1">
              <w:r w:rsidRPr="0083672C">
                <w:rPr>
                  <w:color w:val="4E4E4E"/>
                  <w:sz w:val="16"/>
                  <w:szCs w:val="16"/>
                  <w:u w:val="single"/>
                  <w:bdr w:val="none" w:sz="0" w:space="0" w:color="auto" w:frame="1"/>
                </w:rPr>
                <w:t>Criminal Record Check</w:t>
              </w:r>
            </w:hyperlink>
          </w:p>
        </w:tc>
      </w:tr>
      <w:tr w:rsidR="002D5F10" w:rsidRPr="0083672C" w14:paraId="674659A7" w14:textId="77777777" w:rsidTr="002D5F10">
        <w:tc>
          <w:tcPr>
            <w:tcW w:w="5425" w:type="dxa"/>
            <w:shd w:val="clear" w:color="auto" w:fill="auto"/>
            <w:tcMar>
              <w:top w:w="75" w:type="dxa"/>
              <w:left w:w="0" w:type="dxa"/>
              <w:bottom w:w="75" w:type="dxa"/>
              <w:right w:w="150" w:type="dxa"/>
            </w:tcMar>
            <w:vAlign w:val="bottom"/>
            <w:hideMark/>
          </w:tcPr>
          <w:p w14:paraId="009C6C9E" w14:textId="77777777" w:rsidR="002D5F10" w:rsidRPr="0083672C" w:rsidRDefault="002D5F10" w:rsidP="002D5F10">
            <w:pPr>
              <w:spacing w:line="240" w:lineRule="auto"/>
              <w:rPr>
                <w:sz w:val="16"/>
                <w:szCs w:val="16"/>
              </w:rPr>
            </w:pPr>
            <w:r w:rsidRPr="0083672C">
              <w:rPr>
                <w:sz w:val="16"/>
                <w:szCs w:val="16"/>
              </w:rPr>
              <w:t>4112.5-E PDF(1)</w:t>
            </w:r>
          </w:p>
        </w:tc>
        <w:tc>
          <w:tcPr>
            <w:tcW w:w="0" w:type="auto"/>
            <w:shd w:val="clear" w:color="auto" w:fill="auto"/>
            <w:tcMar>
              <w:top w:w="75" w:type="dxa"/>
              <w:left w:w="0" w:type="dxa"/>
              <w:bottom w:w="75" w:type="dxa"/>
              <w:right w:w="150" w:type="dxa"/>
            </w:tcMar>
            <w:vAlign w:val="bottom"/>
            <w:hideMark/>
          </w:tcPr>
          <w:p w14:paraId="0BFF96BC" w14:textId="77777777" w:rsidR="002D5F10" w:rsidRPr="0083672C" w:rsidRDefault="002D5F10" w:rsidP="002D5F10">
            <w:pPr>
              <w:spacing w:line="240" w:lineRule="auto"/>
              <w:rPr>
                <w:sz w:val="16"/>
                <w:szCs w:val="16"/>
              </w:rPr>
            </w:pPr>
            <w:hyperlink r:id="rId1548" w:history="1">
              <w:r w:rsidRPr="0083672C">
                <w:rPr>
                  <w:color w:val="4E4E4E"/>
                  <w:sz w:val="16"/>
                  <w:szCs w:val="16"/>
                  <w:u w:val="single"/>
                  <w:bdr w:val="none" w:sz="0" w:space="0" w:color="auto" w:frame="1"/>
                </w:rPr>
                <w:t>Criminal Record Check</w:t>
              </w:r>
            </w:hyperlink>
          </w:p>
        </w:tc>
      </w:tr>
      <w:tr w:rsidR="002D5F10" w:rsidRPr="0083672C" w14:paraId="4FD67377" w14:textId="77777777" w:rsidTr="002D5F10">
        <w:tc>
          <w:tcPr>
            <w:tcW w:w="5425" w:type="dxa"/>
            <w:shd w:val="clear" w:color="auto" w:fill="auto"/>
            <w:tcMar>
              <w:top w:w="75" w:type="dxa"/>
              <w:left w:w="0" w:type="dxa"/>
              <w:bottom w:w="75" w:type="dxa"/>
              <w:right w:w="150" w:type="dxa"/>
            </w:tcMar>
            <w:vAlign w:val="bottom"/>
            <w:hideMark/>
          </w:tcPr>
          <w:p w14:paraId="10EA3938" w14:textId="77777777" w:rsidR="002D5F10" w:rsidRPr="0083672C" w:rsidRDefault="002D5F10" w:rsidP="002D5F10">
            <w:pPr>
              <w:spacing w:line="240" w:lineRule="auto"/>
              <w:rPr>
                <w:sz w:val="16"/>
                <w:szCs w:val="16"/>
              </w:rPr>
            </w:pPr>
            <w:r w:rsidRPr="0083672C">
              <w:rPr>
                <w:sz w:val="16"/>
                <w:szCs w:val="16"/>
              </w:rPr>
              <w:t>4112.6</w:t>
            </w:r>
          </w:p>
        </w:tc>
        <w:tc>
          <w:tcPr>
            <w:tcW w:w="0" w:type="auto"/>
            <w:shd w:val="clear" w:color="auto" w:fill="auto"/>
            <w:tcMar>
              <w:top w:w="75" w:type="dxa"/>
              <w:left w:w="0" w:type="dxa"/>
              <w:bottom w:w="75" w:type="dxa"/>
              <w:right w:w="150" w:type="dxa"/>
            </w:tcMar>
            <w:vAlign w:val="bottom"/>
            <w:hideMark/>
          </w:tcPr>
          <w:p w14:paraId="04A1D78A" w14:textId="77777777" w:rsidR="002D5F10" w:rsidRPr="0083672C" w:rsidRDefault="002D5F10" w:rsidP="002D5F10">
            <w:pPr>
              <w:spacing w:line="240" w:lineRule="auto"/>
              <w:rPr>
                <w:sz w:val="16"/>
                <w:szCs w:val="16"/>
              </w:rPr>
            </w:pPr>
            <w:hyperlink r:id="rId1549" w:history="1">
              <w:r w:rsidRPr="0083672C">
                <w:rPr>
                  <w:color w:val="4E4E4E"/>
                  <w:sz w:val="16"/>
                  <w:szCs w:val="16"/>
                  <w:u w:val="single"/>
                  <w:bdr w:val="none" w:sz="0" w:space="0" w:color="auto" w:frame="1"/>
                </w:rPr>
                <w:t>Personnel Files</w:t>
              </w:r>
            </w:hyperlink>
          </w:p>
        </w:tc>
      </w:tr>
      <w:tr w:rsidR="002D5F10" w:rsidRPr="0083672C" w14:paraId="68ED51FB" w14:textId="77777777" w:rsidTr="002D5F10">
        <w:tc>
          <w:tcPr>
            <w:tcW w:w="5425" w:type="dxa"/>
            <w:shd w:val="clear" w:color="auto" w:fill="auto"/>
            <w:tcMar>
              <w:top w:w="75" w:type="dxa"/>
              <w:left w:w="0" w:type="dxa"/>
              <w:bottom w:w="75" w:type="dxa"/>
              <w:right w:w="150" w:type="dxa"/>
            </w:tcMar>
            <w:vAlign w:val="bottom"/>
            <w:hideMark/>
          </w:tcPr>
          <w:p w14:paraId="71188E1E" w14:textId="77777777" w:rsidR="002D5F10" w:rsidRPr="0083672C" w:rsidRDefault="002D5F10" w:rsidP="002D5F10">
            <w:pPr>
              <w:spacing w:line="240" w:lineRule="auto"/>
              <w:rPr>
                <w:sz w:val="16"/>
                <w:szCs w:val="16"/>
              </w:rPr>
            </w:pPr>
            <w:r w:rsidRPr="0083672C">
              <w:rPr>
                <w:sz w:val="16"/>
                <w:szCs w:val="16"/>
              </w:rPr>
              <w:t>4113</w:t>
            </w:r>
          </w:p>
        </w:tc>
        <w:tc>
          <w:tcPr>
            <w:tcW w:w="0" w:type="auto"/>
            <w:shd w:val="clear" w:color="auto" w:fill="auto"/>
            <w:tcMar>
              <w:top w:w="75" w:type="dxa"/>
              <w:left w:w="0" w:type="dxa"/>
              <w:bottom w:w="75" w:type="dxa"/>
              <w:right w:w="150" w:type="dxa"/>
            </w:tcMar>
            <w:vAlign w:val="bottom"/>
            <w:hideMark/>
          </w:tcPr>
          <w:p w14:paraId="561118B2" w14:textId="77777777" w:rsidR="002D5F10" w:rsidRPr="0083672C" w:rsidRDefault="002D5F10" w:rsidP="002D5F10">
            <w:pPr>
              <w:spacing w:line="240" w:lineRule="auto"/>
              <w:rPr>
                <w:sz w:val="16"/>
                <w:szCs w:val="16"/>
              </w:rPr>
            </w:pPr>
            <w:hyperlink r:id="rId1550" w:history="1">
              <w:r w:rsidRPr="0083672C">
                <w:rPr>
                  <w:color w:val="4E4E4E"/>
                  <w:sz w:val="16"/>
                  <w:szCs w:val="16"/>
                  <w:u w:val="single"/>
                  <w:bdr w:val="none" w:sz="0" w:space="0" w:color="auto" w:frame="1"/>
                </w:rPr>
                <w:t>Assignment</w:t>
              </w:r>
            </w:hyperlink>
          </w:p>
        </w:tc>
      </w:tr>
      <w:tr w:rsidR="002D5F10" w:rsidRPr="0083672C" w14:paraId="2578B0EA" w14:textId="77777777" w:rsidTr="002D5F10">
        <w:tc>
          <w:tcPr>
            <w:tcW w:w="5425" w:type="dxa"/>
            <w:shd w:val="clear" w:color="auto" w:fill="auto"/>
            <w:tcMar>
              <w:top w:w="75" w:type="dxa"/>
              <w:left w:w="0" w:type="dxa"/>
              <w:bottom w:w="75" w:type="dxa"/>
              <w:right w:w="150" w:type="dxa"/>
            </w:tcMar>
            <w:vAlign w:val="bottom"/>
            <w:hideMark/>
          </w:tcPr>
          <w:p w14:paraId="736F0AE8" w14:textId="77777777" w:rsidR="002D5F10" w:rsidRPr="0083672C" w:rsidRDefault="002D5F10" w:rsidP="002D5F10">
            <w:pPr>
              <w:spacing w:line="240" w:lineRule="auto"/>
              <w:rPr>
                <w:sz w:val="16"/>
                <w:szCs w:val="16"/>
              </w:rPr>
            </w:pPr>
            <w:r w:rsidRPr="0083672C">
              <w:rPr>
                <w:sz w:val="16"/>
                <w:szCs w:val="16"/>
              </w:rPr>
              <w:t>4113</w:t>
            </w:r>
          </w:p>
        </w:tc>
        <w:tc>
          <w:tcPr>
            <w:tcW w:w="0" w:type="auto"/>
            <w:shd w:val="clear" w:color="auto" w:fill="auto"/>
            <w:tcMar>
              <w:top w:w="75" w:type="dxa"/>
              <w:left w:w="0" w:type="dxa"/>
              <w:bottom w:w="75" w:type="dxa"/>
              <w:right w:w="150" w:type="dxa"/>
            </w:tcMar>
            <w:vAlign w:val="bottom"/>
            <w:hideMark/>
          </w:tcPr>
          <w:p w14:paraId="060268BC" w14:textId="77777777" w:rsidR="002D5F10" w:rsidRPr="0083672C" w:rsidRDefault="002D5F10" w:rsidP="002D5F10">
            <w:pPr>
              <w:spacing w:line="240" w:lineRule="auto"/>
              <w:rPr>
                <w:sz w:val="16"/>
                <w:szCs w:val="16"/>
              </w:rPr>
            </w:pPr>
            <w:hyperlink r:id="rId1551" w:history="1">
              <w:r w:rsidRPr="0083672C">
                <w:rPr>
                  <w:color w:val="4E4E4E"/>
                  <w:sz w:val="16"/>
                  <w:szCs w:val="16"/>
                  <w:u w:val="single"/>
                  <w:bdr w:val="none" w:sz="0" w:space="0" w:color="auto" w:frame="1"/>
                </w:rPr>
                <w:t>Assignment</w:t>
              </w:r>
            </w:hyperlink>
          </w:p>
        </w:tc>
      </w:tr>
      <w:tr w:rsidR="002D5F10" w:rsidRPr="0083672C" w14:paraId="772B6B34" w14:textId="77777777" w:rsidTr="002D5F10">
        <w:tc>
          <w:tcPr>
            <w:tcW w:w="5425" w:type="dxa"/>
            <w:shd w:val="clear" w:color="auto" w:fill="auto"/>
            <w:tcMar>
              <w:top w:w="75" w:type="dxa"/>
              <w:left w:w="0" w:type="dxa"/>
              <w:bottom w:w="75" w:type="dxa"/>
              <w:right w:w="150" w:type="dxa"/>
            </w:tcMar>
            <w:vAlign w:val="bottom"/>
            <w:hideMark/>
          </w:tcPr>
          <w:p w14:paraId="2227D8D3" w14:textId="77777777" w:rsidR="002D5F10" w:rsidRPr="0083672C" w:rsidRDefault="002D5F10" w:rsidP="002D5F10">
            <w:pPr>
              <w:spacing w:line="240" w:lineRule="auto"/>
              <w:rPr>
                <w:sz w:val="16"/>
                <w:szCs w:val="16"/>
              </w:rPr>
            </w:pPr>
            <w:r w:rsidRPr="0083672C">
              <w:rPr>
                <w:sz w:val="16"/>
                <w:szCs w:val="16"/>
              </w:rPr>
              <w:t>4114</w:t>
            </w:r>
          </w:p>
        </w:tc>
        <w:tc>
          <w:tcPr>
            <w:tcW w:w="0" w:type="auto"/>
            <w:shd w:val="clear" w:color="auto" w:fill="auto"/>
            <w:tcMar>
              <w:top w:w="75" w:type="dxa"/>
              <w:left w:w="0" w:type="dxa"/>
              <w:bottom w:w="75" w:type="dxa"/>
              <w:right w:w="150" w:type="dxa"/>
            </w:tcMar>
            <w:vAlign w:val="bottom"/>
            <w:hideMark/>
          </w:tcPr>
          <w:p w14:paraId="6DB5EBFE" w14:textId="77777777" w:rsidR="002D5F10" w:rsidRPr="0083672C" w:rsidRDefault="002D5F10" w:rsidP="002D5F10">
            <w:pPr>
              <w:spacing w:line="240" w:lineRule="auto"/>
              <w:rPr>
                <w:sz w:val="16"/>
                <w:szCs w:val="16"/>
              </w:rPr>
            </w:pPr>
            <w:hyperlink r:id="rId1552" w:history="1">
              <w:r w:rsidRPr="0083672C">
                <w:rPr>
                  <w:color w:val="4E4E4E"/>
                  <w:sz w:val="16"/>
                  <w:szCs w:val="16"/>
                  <w:u w:val="single"/>
                  <w:bdr w:val="none" w:sz="0" w:space="0" w:color="auto" w:frame="1"/>
                </w:rPr>
                <w:t>Transfers</w:t>
              </w:r>
            </w:hyperlink>
          </w:p>
        </w:tc>
      </w:tr>
      <w:tr w:rsidR="002D5F10" w:rsidRPr="0083672C" w14:paraId="533D9114" w14:textId="77777777" w:rsidTr="002D5F10">
        <w:tc>
          <w:tcPr>
            <w:tcW w:w="5425" w:type="dxa"/>
            <w:shd w:val="clear" w:color="auto" w:fill="auto"/>
            <w:tcMar>
              <w:top w:w="75" w:type="dxa"/>
              <w:left w:w="0" w:type="dxa"/>
              <w:bottom w:w="75" w:type="dxa"/>
              <w:right w:w="150" w:type="dxa"/>
            </w:tcMar>
            <w:vAlign w:val="bottom"/>
            <w:hideMark/>
          </w:tcPr>
          <w:p w14:paraId="57BC9483" w14:textId="77777777" w:rsidR="002D5F10" w:rsidRPr="0083672C" w:rsidRDefault="002D5F10" w:rsidP="002D5F10">
            <w:pPr>
              <w:spacing w:line="240" w:lineRule="auto"/>
              <w:rPr>
                <w:sz w:val="16"/>
                <w:szCs w:val="16"/>
              </w:rPr>
            </w:pPr>
            <w:r w:rsidRPr="0083672C">
              <w:rPr>
                <w:sz w:val="16"/>
                <w:szCs w:val="16"/>
              </w:rPr>
              <w:t>4114</w:t>
            </w:r>
          </w:p>
        </w:tc>
        <w:tc>
          <w:tcPr>
            <w:tcW w:w="0" w:type="auto"/>
            <w:shd w:val="clear" w:color="auto" w:fill="auto"/>
            <w:tcMar>
              <w:top w:w="75" w:type="dxa"/>
              <w:left w:w="0" w:type="dxa"/>
              <w:bottom w:w="75" w:type="dxa"/>
              <w:right w:w="150" w:type="dxa"/>
            </w:tcMar>
            <w:vAlign w:val="bottom"/>
            <w:hideMark/>
          </w:tcPr>
          <w:p w14:paraId="789A51B5" w14:textId="77777777" w:rsidR="002D5F10" w:rsidRPr="0083672C" w:rsidRDefault="002D5F10" w:rsidP="002D5F10">
            <w:pPr>
              <w:spacing w:line="240" w:lineRule="auto"/>
              <w:rPr>
                <w:sz w:val="16"/>
                <w:szCs w:val="16"/>
              </w:rPr>
            </w:pPr>
            <w:hyperlink r:id="rId1553" w:history="1">
              <w:r w:rsidRPr="0083672C">
                <w:rPr>
                  <w:color w:val="4E4E4E"/>
                  <w:sz w:val="16"/>
                  <w:szCs w:val="16"/>
                  <w:u w:val="single"/>
                  <w:bdr w:val="none" w:sz="0" w:space="0" w:color="auto" w:frame="1"/>
                </w:rPr>
                <w:t>Transfers</w:t>
              </w:r>
            </w:hyperlink>
          </w:p>
        </w:tc>
      </w:tr>
      <w:tr w:rsidR="002D5F10" w:rsidRPr="0083672C" w14:paraId="48617378" w14:textId="77777777" w:rsidTr="002D5F10">
        <w:tc>
          <w:tcPr>
            <w:tcW w:w="5425" w:type="dxa"/>
            <w:shd w:val="clear" w:color="auto" w:fill="auto"/>
            <w:tcMar>
              <w:top w:w="75" w:type="dxa"/>
              <w:left w:w="0" w:type="dxa"/>
              <w:bottom w:w="75" w:type="dxa"/>
              <w:right w:w="150" w:type="dxa"/>
            </w:tcMar>
            <w:vAlign w:val="bottom"/>
            <w:hideMark/>
          </w:tcPr>
          <w:p w14:paraId="7BF37DB6" w14:textId="77777777" w:rsidR="002D5F10" w:rsidRPr="0083672C" w:rsidRDefault="002D5F10" w:rsidP="002D5F10">
            <w:pPr>
              <w:spacing w:line="240" w:lineRule="auto"/>
              <w:rPr>
                <w:sz w:val="16"/>
                <w:szCs w:val="16"/>
              </w:rPr>
            </w:pPr>
            <w:r w:rsidRPr="0083672C">
              <w:rPr>
                <w:sz w:val="16"/>
                <w:szCs w:val="16"/>
              </w:rPr>
              <w:t>4117.14</w:t>
            </w:r>
          </w:p>
        </w:tc>
        <w:tc>
          <w:tcPr>
            <w:tcW w:w="0" w:type="auto"/>
            <w:shd w:val="clear" w:color="auto" w:fill="auto"/>
            <w:tcMar>
              <w:top w:w="75" w:type="dxa"/>
              <w:left w:w="0" w:type="dxa"/>
              <w:bottom w:w="75" w:type="dxa"/>
              <w:right w:w="150" w:type="dxa"/>
            </w:tcMar>
            <w:vAlign w:val="bottom"/>
            <w:hideMark/>
          </w:tcPr>
          <w:p w14:paraId="472A99F7" w14:textId="77777777" w:rsidR="002D5F10" w:rsidRPr="0083672C" w:rsidRDefault="002D5F10" w:rsidP="002D5F10">
            <w:pPr>
              <w:spacing w:line="240" w:lineRule="auto"/>
              <w:rPr>
                <w:sz w:val="16"/>
                <w:szCs w:val="16"/>
              </w:rPr>
            </w:pPr>
            <w:hyperlink r:id="rId1554" w:history="1">
              <w:r w:rsidRPr="0083672C">
                <w:rPr>
                  <w:color w:val="4E4E4E"/>
                  <w:sz w:val="16"/>
                  <w:szCs w:val="16"/>
                  <w:u w:val="single"/>
                  <w:bdr w:val="none" w:sz="0" w:space="0" w:color="auto" w:frame="1"/>
                </w:rPr>
                <w:t>Postretirement Employment</w:t>
              </w:r>
            </w:hyperlink>
          </w:p>
        </w:tc>
      </w:tr>
      <w:tr w:rsidR="002D5F10" w:rsidRPr="0083672C" w14:paraId="4F804AE2" w14:textId="77777777" w:rsidTr="002D5F10">
        <w:tc>
          <w:tcPr>
            <w:tcW w:w="5425" w:type="dxa"/>
            <w:shd w:val="clear" w:color="auto" w:fill="auto"/>
            <w:tcMar>
              <w:top w:w="75" w:type="dxa"/>
              <w:left w:w="0" w:type="dxa"/>
              <w:bottom w:w="75" w:type="dxa"/>
              <w:right w:w="150" w:type="dxa"/>
            </w:tcMar>
            <w:vAlign w:val="bottom"/>
            <w:hideMark/>
          </w:tcPr>
          <w:p w14:paraId="5D979B28" w14:textId="77777777" w:rsidR="002D5F10" w:rsidRPr="0083672C" w:rsidRDefault="002D5F10" w:rsidP="002D5F10">
            <w:pPr>
              <w:spacing w:line="240" w:lineRule="auto"/>
              <w:rPr>
                <w:sz w:val="16"/>
                <w:szCs w:val="16"/>
              </w:rPr>
            </w:pPr>
            <w:r w:rsidRPr="0083672C">
              <w:rPr>
                <w:sz w:val="16"/>
                <w:szCs w:val="16"/>
              </w:rPr>
              <w:t>4117.3</w:t>
            </w:r>
          </w:p>
        </w:tc>
        <w:tc>
          <w:tcPr>
            <w:tcW w:w="0" w:type="auto"/>
            <w:shd w:val="clear" w:color="auto" w:fill="auto"/>
            <w:tcMar>
              <w:top w:w="75" w:type="dxa"/>
              <w:left w:w="0" w:type="dxa"/>
              <w:bottom w:w="75" w:type="dxa"/>
              <w:right w:w="150" w:type="dxa"/>
            </w:tcMar>
            <w:vAlign w:val="bottom"/>
            <w:hideMark/>
          </w:tcPr>
          <w:p w14:paraId="1C284232" w14:textId="77777777" w:rsidR="002D5F10" w:rsidRPr="0083672C" w:rsidRDefault="002D5F10" w:rsidP="002D5F10">
            <w:pPr>
              <w:spacing w:line="240" w:lineRule="auto"/>
              <w:rPr>
                <w:sz w:val="16"/>
                <w:szCs w:val="16"/>
              </w:rPr>
            </w:pPr>
            <w:hyperlink r:id="rId1555" w:history="1">
              <w:r w:rsidRPr="0083672C">
                <w:rPr>
                  <w:color w:val="4E4E4E"/>
                  <w:sz w:val="16"/>
                  <w:szCs w:val="16"/>
                  <w:u w:val="single"/>
                  <w:bdr w:val="none" w:sz="0" w:space="0" w:color="auto" w:frame="1"/>
                </w:rPr>
                <w:t>Personnel Reduction</w:t>
              </w:r>
            </w:hyperlink>
          </w:p>
        </w:tc>
      </w:tr>
      <w:tr w:rsidR="002D5F10" w:rsidRPr="0083672C" w14:paraId="0D40DA5C" w14:textId="77777777" w:rsidTr="002D5F10">
        <w:tc>
          <w:tcPr>
            <w:tcW w:w="5425" w:type="dxa"/>
            <w:shd w:val="clear" w:color="auto" w:fill="auto"/>
            <w:tcMar>
              <w:top w:w="75" w:type="dxa"/>
              <w:left w:w="0" w:type="dxa"/>
              <w:bottom w:w="75" w:type="dxa"/>
              <w:right w:w="150" w:type="dxa"/>
            </w:tcMar>
            <w:vAlign w:val="bottom"/>
            <w:hideMark/>
          </w:tcPr>
          <w:p w14:paraId="07C5AE53" w14:textId="77777777" w:rsidR="002D5F10" w:rsidRPr="0083672C" w:rsidRDefault="002D5F10" w:rsidP="002D5F10">
            <w:pPr>
              <w:spacing w:line="240" w:lineRule="auto"/>
              <w:rPr>
                <w:sz w:val="16"/>
                <w:szCs w:val="16"/>
              </w:rPr>
            </w:pPr>
            <w:r w:rsidRPr="0083672C">
              <w:rPr>
                <w:sz w:val="16"/>
                <w:szCs w:val="16"/>
              </w:rPr>
              <w:t>4119.21</w:t>
            </w:r>
          </w:p>
        </w:tc>
        <w:tc>
          <w:tcPr>
            <w:tcW w:w="0" w:type="auto"/>
            <w:shd w:val="clear" w:color="auto" w:fill="auto"/>
            <w:tcMar>
              <w:top w:w="75" w:type="dxa"/>
              <w:left w:w="0" w:type="dxa"/>
              <w:bottom w:w="75" w:type="dxa"/>
              <w:right w:w="150" w:type="dxa"/>
            </w:tcMar>
            <w:vAlign w:val="bottom"/>
            <w:hideMark/>
          </w:tcPr>
          <w:p w14:paraId="45BD610C" w14:textId="77777777" w:rsidR="002D5F10" w:rsidRPr="0083672C" w:rsidRDefault="002D5F10" w:rsidP="002D5F10">
            <w:pPr>
              <w:spacing w:line="240" w:lineRule="auto"/>
              <w:rPr>
                <w:sz w:val="16"/>
                <w:szCs w:val="16"/>
              </w:rPr>
            </w:pPr>
            <w:hyperlink r:id="rId1556" w:history="1">
              <w:r w:rsidRPr="0083672C">
                <w:rPr>
                  <w:color w:val="4E4E4E"/>
                  <w:sz w:val="16"/>
                  <w:szCs w:val="16"/>
                  <w:u w:val="single"/>
                  <w:bdr w:val="none" w:sz="0" w:space="0" w:color="auto" w:frame="1"/>
                </w:rPr>
                <w:t>Professional Standards</w:t>
              </w:r>
            </w:hyperlink>
          </w:p>
        </w:tc>
      </w:tr>
      <w:tr w:rsidR="002D5F10" w:rsidRPr="0083672C" w14:paraId="6BCD8BAB" w14:textId="77777777" w:rsidTr="002D5F10">
        <w:tc>
          <w:tcPr>
            <w:tcW w:w="5425" w:type="dxa"/>
            <w:shd w:val="clear" w:color="auto" w:fill="auto"/>
            <w:tcMar>
              <w:top w:w="75" w:type="dxa"/>
              <w:left w:w="0" w:type="dxa"/>
              <w:bottom w:w="75" w:type="dxa"/>
              <w:right w:w="150" w:type="dxa"/>
            </w:tcMar>
            <w:vAlign w:val="bottom"/>
            <w:hideMark/>
          </w:tcPr>
          <w:p w14:paraId="0C05BC77" w14:textId="77777777" w:rsidR="002D5F10" w:rsidRPr="0083672C" w:rsidRDefault="002D5F10" w:rsidP="002D5F10">
            <w:pPr>
              <w:spacing w:line="240" w:lineRule="auto"/>
              <w:rPr>
                <w:sz w:val="16"/>
                <w:szCs w:val="16"/>
              </w:rPr>
            </w:pPr>
            <w:r w:rsidRPr="0083672C">
              <w:rPr>
                <w:sz w:val="16"/>
                <w:szCs w:val="16"/>
              </w:rPr>
              <w:t>4119.21-E PDF(1)</w:t>
            </w:r>
          </w:p>
        </w:tc>
        <w:tc>
          <w:tcPr>
            <w:tcW w:w="0" w:type="auto"/>
            <w:shd w:val="clear" w:color="auto" w:fill="auto"/>
            <w:tcMar>
              <w:top w:w="75" w:type="dxa"/>
              <w:left w:w="0" w:type="dxa"/>
              <w:bottom w:w="75" w:type="dxa"/>
              <w:right w:w="150" w:type="dxa"/>
            </w:tcMar>
            <w:vAlign w:val="bottom"/>
            <w:hideMark/>
          </w:tcPr>
          <w:p w14:paraId="531BC7D1" w14:textId="77777777" w:rsidR="002D5F10" w:rsidRPr="0083672C" w:rsidRDefault="002D5F10" w:rsidP="002D5F10">
            <w:pPr>
              <w:spacing w:line="240" w:lineRule="auto"/>
              <w:rPr>
                <w:sz w:val="16"/>
                <w:szCs w:val="16"/>
              </w:rPr>
            </w:pPr>
            <w:hyperlink r:id="rId1557" w:history="1">
              <w:r w:rsidRPr="0083672C">
                <w:rPr>
                  <w:color w:val="4E4E4E"/>
                  <w:sz w:val="16"/>
                  <w:szCs w:val="16"/>
                  <w:u w:val="single"/>
                  <w:bdr w:val="none" w:sz="0" w:space="0" w:color="auto" w:frame="1"/>
                </w:rPr>
                <w:t>Professional Standards</w:t>
              </w:r>
            </w:hyperlink>
          </w:p>
        </w:tc>
      </w:tr>
      <w:tr w:rsidR="002D5F10" w:rsidRPr="0083672C" w14:paraId="21B3F5DF" w14:textId="77777777" w:rsidTr="002D5F10">
        <w:tc>
          <w:tcPr>
            <w:tcW w:w="5425" w:type="dxa"/>
            <w:shd w:val="clear" w:color="auto" w:fill="auto"/>
            <w:tcMar>
              <w:top w:w="75" w:type="dxa"/>
              <w:left w:w="0" w:type="dxa"/>
              <w:bottom w:w="75" w:type="dxa"/>
              <w:right w:w="150" w:type="dxa"/>
            </w:tcMar>
            <w:vAlign w:val="bottom"/>
            <w:hideMark/>
          </w:tcPr>
          <w:p w14:paraId="47740ACB" w14:textId="77777777" w:rsidR="002D5F10" w:rsidRPr="0083672C" w:rsidRDefault="002D5F10" w:rsidP="002D5F10">
            <w:pPr>
              <w:spacing w:line="240" w:lineRule="auto"/>
              <w:rPr>
                <w:sz w:val="16"/>
                <w:szCs w:val="16"/>
              </w:rPr>
            </w:pPr>
            <w:r w:rsidRPr="0083672C">
              <w:rPr>
                <w:sz w:val="16"/>
                <w:szCs w:val="16"/>
              </w:rPr>
              <w:t>4121</w:t>
            </w:r>
          </w:p>
        </w:tc>
        <w:tc>
          <w:tcPr>
            <w:tcW w:w="0" w:type="auto"/>
            <w:shd w:val="clear" w:color="auto" w:fill="auto"/>
            <w:tcMar>
              <w:top w:w="75" w:type="dxa"/>
              <w:left w:w="0" w:type="dxa"/>
              <w:bottom w:w="75" w:type="dxa"/>
              <w:right w:w="150" w:type="dxa"/>
            </w:tcMar>
            <w:vAlign w:val="bottom"/>
            <w:hideMark/>
          </w:tcPr>
          <w:p w14:paraId="49CEE856" w14:textId="77777777" w:rsidR="002D5F10" w:rsidRPr="0083672C" w:rsidRDefault="002D5F10" w:rsidP="002D5F10">
            <w:pPr>
              <w:spacing w:line="240" w:lineRule="auto"/>
              <w:rPr>
                <w:sz w:val="16"/>
                <w:szCs w:val="16"/>
              </w:rPr>
            </w:pPr>
            <w:hyperlink r:id="rId1558" w:history="1">
              <w:r w:rsidRPr="0083672C">
                <w:rPr>
                  <w:color w:val="4E4E4E"/>
                  <w:sz w:val="16"/>
                  <w:szCs w:val="16"/>
                  <w:u w:val="single"/>
                  <w:bdr w:val="none" w:sz="0" w:space="0" w:color="auto" w:frame="1"/>
                </w:rPr>
                <w:t>Temporary/Substitute Personnel</w:t>
              </w:r>
            </w:hyperlink>
          </w:p>
        </w:tc>
      </w:tr>
      <w:tr w:rsidR="002D5F10" w:rsidRPr="0083672C" w14:paraId="317523DA" w14:textId="77777777" w:rsidTr="002D5F10">
        <w:tc>
          <w:tcPr>
            <w:tcW w:w="5425" w:type="dxa"/>
            <w:shd w:val="clear" w:color="auto" w:fill="auto"/>
            <w:tcMar>
              <w:top w:w="75" w:type="dxa"/>
              <w:left w:w="0" w:type="dxa"/>
              <w:bottom w:w="75" w:type="dxa"/>
              <w:right w:w="150" w:type="dxa"/>
            </w:tcMar>
            <w:vAlign w:val="bottom"/>
            <w:hideMark/>
          </w:tcPr>
          <w:p w14:paraId="0FEC428F" w14:textId="77777777" w:rsidR="002D5F10" w:rsidRPr="0083672C" w:rsidRDefault="002D5F10" w:rsidP="002D5F10">
            <w:pPr>
              <w:spacing w:line="240" w:lineRule="auto"/>
              <w:rPr>
                <w:sz w:val="16"/>
                <w:szCs w:val="16"/>
              </w:rPr>
            </w:pPr>
            <w:r w:rsidRPr="0083672C">
              <w:rPr>
                <w:sz w:val="16"/>
                <w:szCs w:val="16"/>
              </w:rPr>
              <w:t>4121</w:t>
            </w:r>
          </w:p>
        </w:tc>
        <w:tc>
          <w:tcPr>
            <w:tcW w:w="0" w:type="auto"/>
            <w:shd w:val="clear" w:color="auto" w:fill="auto"/>
            <w:tcMar>
              <w:top w:w="75" w:type="dxa"/>
              <w:left w:w="0" w:type="dxa"/>
              <w:bottom w:w="75" w:type="dxa"/>
              <w:right w:w="150" w:type="dxa"/>
            </w:tcMar>
            <w:vAlign w:val="bottom"/>
            <w:hideMark/>
          </w:tcPr>
          <w:p w14:paraId="75C2138E" w14:textId="77777777" w:rsidR="002D5F10" w:rsidRPr="0083672C" w:rsidRDefault="002D5F10" w:rsidP="002D5F10">
            <w:pPr>
              <w:spacing w:line="240" w:lineRule="auto"/>
              <w:rPr>
                <w:sz w:val="16"/>
                <w:szCs w:val="16"/>
              </w:rPr>
            </w:pPr>
            <w:hyperlink r:id="rId1559" w:history="1">
              <w:r w:rsidRPr="0083672C">
                <w:rPr>
                  <w:color w:val="4E4E4E"/>
                  <w:sz w:val="16"/>
                  <w:szCs w:val="16"/>
                  <w:u w:val="single"/>
                  <w:bdr w:val="none" w:sz="0" w:space="0" w:color="auto" w:frame="1"/>
                </w:rPr>
                <w:t>Temporary/Substitute Personnel</w:t>
              </w:r>
            </w:hyperlink>
          </w:p>
        </w:tc>
      </w:tr>
      <w:tr w:rsidR="002D5F10" w:rsidRPr="0083672C" w14:paraId="6F43A1D4" w14:textId="77777777" w:rsidTr="002D5F10">
        <w:tc>
          <w:tcPr>
            <w:tcW w:w="5425" w:type="dxa"/>
            <w:shd w:val="clear" w:color="auto" w:fill="auto"/>
            <w:tcMar>
              <w:top w:w="75" w:type="dxa"/>
              <w:left w:w="0" w:type="dxa"/>
              <w:bottom w:w="75" w:type="dxa"/>
              <w:right w:w="150" w:type="dxa"/>
            </w:tcMar>
            <w:vAlign w:val="bottom"/>
            <w:hideMark/>
          </w:tcPr>
          <w:p w14:paraId="75ED2002" w14:textId="77777777" w:rsidR="002D5F10" w:rsidRPr="0083672C" w:rsidRDefault="002D5F10" w:rsidP="002D5F10">
            <w:pPr>
              <w:spacing w:line="240" w:lineRule="auto"/>
              <w:rPr>
                <w:sz w:val="16"/>
                <w:szCs w:val="16"/>
              </w:rPr>
            </w:pPr>
            <w:r w:rsidRPr="0083672C">
              <w:rPr>
                <w:sz w:val="16"/>
                <w:szCs w:val="16"/>
              </w:rPr>
              <w:t>4121-E PDF(1)</w:t>
            </w:r>
          </w:p>
        </w:tc>
        <w:tc>
          <w:tcPr>
            <w:tcW w:w="0" w:type="auto"/>
            <w:shd w:val="clear" w:color="auto" w:fill="auto"/>
            <w:tcMar>
              <w:top w:w="75" w:type="dxa"/>
              <w:left w:w="0" w:type="dxa"/>
              <w:bottom w:w="75" w:type="dxa"/>
              <w:right w:w="150" w:type="dxa"/>
            </w:tcMar>
            <w:vAlign w:val="bottom"/>
            <w:hideMark/>
          </w:tcPr>
          <w:p w14:paraId="24F1E750" w14:textId="77777777" w:rsidR="002D5F10" w:rsidRPr="0083672C" w:rsidRDefault="002D5F10" w:rsidP="002D5F10">
            <w:pPr>
              <w:spacing w:line="240" w:lineRule="auto"/>
              <w:rPr>
                <w:sz w:val="16"/>
                <w:szCs w:val="16"/>
              </w:rPr>
            </w:pPr>
            <w:hyperlink r:id="rId1560" w:history="1">
              <w:r w:rsidRPr="0083672C">
                <w:rPr>
                  <w:color w:val="4E4E4E"/>
                  <w:sz w:val="16"/>
                  <w:szCs w:val="16"/>
                  <w:u w:val="single"/>
                  <w:bdr w:val="none" w:sz="0" w:space="0" w:color="auto" w:frame="1"/>
                </w:rPr>
                <w:t>Temporary/Substitute Personnel</w:t>
              </w:r>
            </w:hyperlink>
          </w:p>
        </w:tc>
      </w:tr>
      <w:tr w:rsidR="002D5F10" w:rsidRPr="0083672C" w14:paraId="13D12612" w14:textId="77777777" w:rsidTr="002D5F10">
        <w:tc>
          <w:tcPr>
            <w:tcW w:w="5425" w:type="dxa"/>
            <w:shd w:val="clear" w:color="auto" w:fill="auto"/>
            <w:tcMar>
              <w:top w:w="75" w:type="dxa"/>
              <w:left w:w="0" w:type="dxa"/>
              <w:bottom w:w="75" w:type="dxa"/>
              <w:right w:w="150" w:type="dxa"/>
            </w:tcMar>
            <w:vAlign w:val="bottom"/>
            <w:hideMark/>
          </w:tcPr>
          <w:p w14:paraId="10A443F2" w14:textId="77777777" w:rsidR="002D5F10" w:rsidRPr="0083672C" w:rsidRDefault="002D5F10" w:rsidP="002D5F10">
            <w:pPr>
              <w:spacing w:line="240" w:lineRule="auto"/>
              <w:rPr>
                <w:sz w:val="16"/>
                <w:szCs w:val="16"/>
              </w:rPr>
            </w:pPr>
            <w:r w:rsidRPr="0083672C">
              <w:rPr>
                <w:sz w:val="16"/>
                <w:szCs w:val="16"/>
              </w:rPr>
              <w:t>4121-E PDF(2)</w:t>
            </w:r>
          </w:p>
        </w:tc>
        <w:tc>
          <w:tcPr>
            <w:tcW w:w="0" w:type="auto"/>
            <w:shd w:val="clear" w:color="auto" w:fill="auto"/>
            <w:tcMar>
              <w:top w:w="75" w:type="dxa"/>
              <w:left w:w="0" w:type="dxa"/>
              <w:bottom w:w="75" w:type="dxa"/>
              <w:right w:w="150" w:type="dxa"/>
            </w:tcMar>
            <w:vAlign w:val="bottom"/>
            <w:hideMark/>
          </w:tcPr>
          <w:p w14:paraId="08CF4D32" w14:textId="77777777" w:rsidR="002D5F10" w:rsidRPr="0083672C" w:rsidRDefault="002D5F10" w:rsidP="002D5F10">
            <w:pPr>
              <w:spacing w:line="240" w:lineRule="auto"/>
              <w:rPr>
                <w:sz w:val="16"/>
                <w:szCs w:val="16"/>
              </w:rPr>
            </w:pPr>
            <w:hyperlink r:id="rId1561" w:history="1">
              <w:r w:rsidRPr="0083672C">
                <w:rPr>
                  <w:color w:val="4E4E4E"/>
                  <w:sz w:val="16"/>
                  <w:szCs w:val="16"/>
                  <w:u w:val="single"/>
                  <w:bdr w:val="none" w:sz="0" w:space="0" w:color="auto" w:frame="1"/>
                </w:rPr>
                <w:t>Temporary/Substitute Personnel</w:t>
              </w:r>
            </w:hyperlink>
          </w:p>
        </w:tc>
      </w:tr>
      <w:tr w:rsidR="002D5F10" w:rsidRPr="0083672C" w14:paraId="2E901470" w14:textId="77777777" w:rsidTr="002D5F10">
        <w:tc>
          <w:tcPr>
            <w:tcW w:w="5425" w:type="dxa"/>
            <w:shd w:val="clear" w:color="auto" w:fill="auto"/>
            <w:tcMar>
              <w:top w:w="75" w:type="dxa"/>
              <w:left w:w="0" w:type="dxa"/>
              <w:bottom w:w="75" w:type="dxa"/>
              <w:right w:w="150" w:type="dxa"/>
            </w:tcMar>
            <w:vAlign w:val="bottom"/>
            <w:hideMark/>
          </w:tcPr>
          <w:p w14:paraId="59AE4F23" w14:textId="77777777" w:rsidR="002D5F10" w:rsidRPr="0083672C" w:rsidRDefault="002D5F10" w:rsidP="002D5F10">
            <w:pPr>
              <w:spacing w:line="240" w:lineRule="auto"/>
              <w:rPr>
                <w:sz w:val="16"/>
                <w:szCs w:val="16"/>
              </w:rPr>
            </w:pPr>
            <w:r w:rsidRPr="0083672C">
              <w:rPr>
                <w:sz w:val="16"/>
                <w:szCs w:val="16"/>
              </w:rPr>
              <w:t>4131</w:t>
            </w:r>
          </w:p>
        </w:tc>
        <w:tc>
          <w:tcPr>
            <w:tcW w:w="0" w:type="auto"/>
            <w:shd w:val="clear" w:color="auto" w:fill="auto"/>
            <w:tcMar>
              <w:top w:w="75" w:type="dxa"/>
              <w:left w:w="0" w:type="dxa"/>
              <w:bottom w:w="75" w:type="dxa"/>
              <w:right w:w="150" w:type="dxa"/>
            </w:tcMar>
            <w:vAlign w:val="bottom"/>
            <w:hideMark/>
          </w:tcPr>
          <w:p w14:paraId="0F1EE050" w14:textId="77777777" w:rsidR="002D5F10" w:rsidRPr="0083672C" w:rsidRDefault="002D5F10" w:rsidP="002D5F10">
            <w:pPr>
              <w:spacing w:line="240" w:lineRule="auto"/>
              <w:rPr>
                <w:sz w:val="16"/>
                <w:szCs w:val="16"/>
              </w:rPr>
            </w:pPr>
            <w:hyperlink r:id="rId1562" w:history="1">
              <w:r w:rsidRPr="0083672C">
                <w:rPr>
                  <w:color w:val="4E4E4E"/>
                  <w:sz w:val="16"/>
                  <w:szCs w:val="16"/>
                  <w:u w:val="single"/>
                  <w:bdr w:val="none" w:sz="0" w:space="0" w:color="auto" w:frame="1"/>
                </w:rPr>
                <w:t>Staff Development</w:t>
              </w:r>
            </w:hyperlink>
          </w:p>
        </w:tc>
      </w:tr>
      <w:tr w:rsidR="002D5F10" w:rsidRPr="0083672C" w14:paraId="1127A8D8" w14:textId="77777777" w:rsidTr="002D5F10">
        <w:tc>
          <w:tcPr>
            <w:tcW w:w="5425" w:type="dxa"/>
            <w:shd w:val="clear" w:color="auto" w:fill="auto"/>
            <w:tcMar>
              <w:top w:w="75" w:type="dxa"/>
              <w:left w:w="0" w:type="dxa"/>
              <w:bottom w:w="75" w:type="dxa"/>
              <w:right w:w="150" w:type="dxa"/>
            </w:tcMar>
            <w:vAlign w:val="bottom"/>
            <w:hideMark/>
          </w:tcPr>
          <w:p w14:paraId="686CC914" w14:textId="77777777" w:rsidR="002D5F10" w:rsidRPr="0083672C" w:rsidRDefault="002D5F10" w:rsidP="002D5F10">
            <w:pPr>
              <w:spacing w:line="240" w:lineRule="auto"/>
              <w:rPr>
                <w:sz w:val="16"/>
                <w:szCs w:val="16"/>
              </w:rPr>
            </w:pPr>
            <w:r w:rsidRPr="0083672C">
              <w:rPr>
                <w:sz w:val="16"/>
                <w:szCs w:val="16"/>
              </w:rPr>
              <w:t>4131.1</w:t>
            </w:r>
          </w:p>
        </w:tc>
        <w:tc>
          <w:tcPr>
            <w:tcW w:w="0" w:type="auto"/>
            <w:shd w:val="clear" w:color="auto" w:fill="auto"/>
            <w:tcMar>
              <w:top w:w="75" w:type="dxa"/>
              <w:left w:w="0" w:type="dxa"/>
              <w:bottom w:w="75" w:type="dxa"/>
              <w:right w:w="150" w:type="dxa"/>
            </w:tcMar>
            <w:vAlign w:val="bottom"/>
            <w:hideMark/>
          </w:tcPr>
          <w:p w14:paraId="306AED8B" w14:textId="77777777" w:rsidR="002D5F10" w:rsidRPr="0083672C" w:rsidRDefault="002D5F10" w:rsidP="002D5F10">
            <w:pPr>
              <w:spacing w:line="240" w:lineRule="auto"/>
              <w:rPr>
                <w:sz w:val="16"/>
                <w:szCs w:val="16"/>
              </w:rPr>
            </w:pPr>
            <w:hyperlink r:id="rId1563" w:history="1">
              <w:r w:rsidRPr="0083672C">
                <w:rPr>
                  <w:color w:val="4E4E4E"/>
                  <w:sz w:val="16"/>
                  <w:szCs w:val="16"/>
                  <w:u w:val="single"/>
                  <w:bdr w:val="none" w:sz="0" w:space="0" w:color="auto" w:frame="1"/>
                </w:rPr>
                <w:t>Teacher Support And Guidance</w:t>
              </w:r>
            </w:hyperlink>
          </w:p>
        </w:tc>
      </w:tr>
      <w:tr w:rsidR="002D5F10" w:rsidRPr="0083672C" w14:paraId="553DCDC1" w14:textId="77777777" w:rsidTr="002D5F10">
        <w:tc>
          <w:tcPr>
            <w:tcW w:w="5425" w:type="dxa"/>
            <w:shd w:val="clear" w:color="auto" w:fill="auto"/>
            <w:tcMar>
              <w:top w:w="75" w:type="dxa"/>
              <w:left w:w="0" w:type="dxa"/>
              <w:bottom w:w="75" w:type="dxa"/>
              <w:right w:w="150" w:type="dxa"/>
            </w:tcMar>
            <w:vAlign w:val="bottom"/>
            <w:hideMark/>
          </w:tcPr>
          <w:p w14:paraId="3985148D" w14:textId="77777777" w:rsidR="002D5F10" w:rsidRPr="0083672C" w:rsidRDefault="002D5F10" w:rsidP="002D5F10">
            <w:pPr>
              <w:spacing w:line="240" w:lineRule="auto"/>
              <w:rPr>
                <w:sz w:val="16"/>
                <w:szCs w:val="16"/>
              </w:rPr>
            </w:pPr>
            <w:r w:rsidRPr="0083672C">
              <w:rPr>
                <w:sz w:val="16"/>
                <w:szCs w:val="16"/>
              </w:rPr>
              <w:t>4131.1</w:t>
            </w:r>
          </w:p>
        </w:tc>
        <w:tc>
          <w:tcPr>
            <w:tcW w:w="0" w:type="auto"/>
            <w:shd w:val="clear" w:color="auto" w:fill="auto"/>
            <w:tcMar>
              <w:top w:w="75" w:type="dxa"/>
              <w:left w:w="0" w:type="dxa"/>
              <w:bottom w:w="75" w:type="dxa"/>
              <w:right w:w="150" w:type="dxa"/>
            </w:tcMar>
            <w:vAlign w:val="bottom"/>
            <w:hideMark/>
          </w:tcPr>
          <w:p w14:paraId="417233E6" w14:textId="77777777" w:rsidR="002D5F10" w:rsidRPr="0083672C" w:rsidRDefault="002D5F10" w:rsidP="002D5F10">
            <w:pPr>
              <w:spacing w:line="240" w:lineRule="auto"/>
              <w:rPr>
                <w:sz w:val="16"/>
                <w:szCs w:val="16"/>
              </w:rPr>
            </w:pPr>
            <w:hyperlink r:id="rId1564" w:history="1">
              <w:r w:rsidRPr="0083672C">
                <w:rPr>
                  <w:color w:val="4E4E4E"/>
                  <w:sz w:val="16"/>
                  <w:szCs w:val="16"/>
                  <w:u w:val="single"/>
                  <w:bdr w:val="none" w:sz="0" w:space="0" w:color="auto" w:frame="1"/>
                </w:rPr>
                <w:t>Teacher Support And Guidance</w:t>
              </w:r>
            </w:hyperlink>
          </w:p>
        </w:tc>
      </w:tr>
      <w:tr w:rsidR="002D5F10" w:rsidRPr="0083672C" w14:paraId="145BE0C8" w14:textId="77777777" w:rsidTr="002D5F10">
        <w:tc>
          <w:tcPr>
            <w:tcW w:w="5425" w:type="dxa"/>
            <w:shd w:val="clear" w:color="auto" w:fill="auto"/>
            <w:tcMar>
              <w:top w:w="75" w:type="dxa"/>
              <w:left w:w="0" w:type="dxa"/>
              <w:bottom w:w="75" w:type="dxa"/>
              <w:right w:w="150" w:type="dxa"/>
            </w:tcMar>
            <w:vAlign w:val="bottom"/>
            <w:hideMark/>
          </w:tcPr>
          <w:p w14:paraId="3F0B3EBA" w14:textId="77777777" w:rsidR="002D5F10" w:rsidRPr="0083672C" w:rsidRDefault="002D5F10" w:rsidP="002D5F10">
            <w:pPr>
              <w:spacing w:line="240" w:lineRule="auto"/>
              <w:rPr>
                <w:sz w:val="16"/>
                <w:szCs w:val="16"/>
              </w:rPr>
            </w:pPr>
            <w:r w:rsidRPr="0083672C">
              <w:rPr>
                <w:sz w:val="16"/>
                <w:szCs w:val="16"/>
              </w:rPr>
              <w:t>4161.1</w:t>
            </w:r>
          </w:p>
        </w:tc>
        <w:tc>
          <w:tcPr>
            <w:tcW w:w="0" w:type="auto"/>
            <w:shd w:val="clear" w:color="auto" w:fill="auto"/>
            <w:tcMar>
              <w:top w:w="75" w:type="dxa"/>
              <w:left w:w="0" w:type="dxa"/>
              <w:bottom w:w="75" w:type="dxa"/>
              <w:right w:w="150" w:type="dxa"/>
            </w:tcMar>
            <w:vAlign w:val="bottom"/>
            <w:hideMark/>
          </w:tcPr>
          <w:p w14:paraId="2D7248B4" w14:textId="77777777" w:rsidR="002D5F10" w:rsidRPr="0083672C" w:rsidRDefault="002D5F10" w:rsidP="002D5F10">
            <w:pPr>
              <w:spacing w:line="240" w:lineRule="auto"/>
              <w:rPr>
                <w:sz w:val="16"/>
                <w:szCs w:val="16"/>
              </w:rPr>
            </w:pPr>
            <w:hyperlink r:id="rId1565" w:history="1">
              <w:r w:rsidRPr="0083672C">
                <w:rPr>
                  <w:color w:val="4E4E4E"/>
                  <w:sz w:val="16"/>
                  <w:szCs w:val="16"/>
                  <w:u w:val="single"/>
                  <w:bdr w:val="none" w:sz="0" w:space="0" w:color="auto" w:frame="1"/>
                </w:rPr>
                <w:t>Personal Illness/Injury Leave</w:t>
              </w:r>
            </w:hyperlink>
          </w:p>
        </w:tc>
      </w:tr>
      <w:tr w:rsidR="002D5F10" w:rsidRPr="0083672C" w14:paraId="61A5A42D" w14:textId="77777777" w:rsidTr="002D5F10">
        <w:tc>
          <w:tcPr>
            <w:tcW w:w="5425" w:type="dxa"/>
            <w:shd w:val="clear" w:color="auto" w:fill="auto"/>
            <w:tcMar>
              <w:top w:w="75" w:type="dxa"/>
              <w:left w:w="0" w:type="dxa"/>
              <w:bottom w:w="75" w:type="dxa"/>
              <w:right w:w="150" w:type="dxa"/>
            </w:tcMar>
            <w:vAlign w:val="bottom"/>
            <w:hideMark/>
          </w:tcPr>
          <w:p w14:paraId="23CB25C2" w14:textId="77777777" w:rsidR="002D5F10" w:rsidRPr="0083672C" w:rsidRDefault="002D5F10" w:rsidP="002D5F10">
            <w:pPr>
              <w:spacing w:line="240" w:lineRule="auto"/>
              <w:rPr>
                <w:sz w:val="16"/>
                <w:szCs w:val="16"/>
              </w:rPr>
            </w:pPr>
            <w:r w:rsidRPr="0083672C">
              <w:rPr>
                <w:sz w:val="16"/>
                <w:szCs w:val="16"/>
              </w:rPr>
              <w:t>4161.1</w:t>
            </w:r>
          </w:p>
        </w:tc>
        <w:tc>
          <w:tcPr>
            <w:tcW w:w="0" w:type="auto"/>
            <w:shd w:val="clear" w:color="auto" w:fill="auto"/>
            <w:tcMar>
              <w:top w:w="75" w:type="dxa"/>
              <w:left w:w="0" w:type="dxa"/>
              <w:bottom w:w="75" w:type="dxa"/>
              <w:right w:w="150" w:type="dxa"/>
            </w:tcMar>
            <w:vAlign w:val="bottom"/>
            <w:hideMark/>
          </w:tcPr>
          <w:p w14:paraId="437459CB" w14:textId="77777777" w:rsidR="002D5F10" w:rsidRPr="0083672C" w:rsidRDefault="002D5F10" w:rsidP="002D5F10">
            <w:pPr>
              <w:spacing w:line="240" w:lineRule="auto"/>
              <w:rPr>
                <w:sz w:val="16"/>
                <w:szCs w:val="16"/>
              </w:rPr>
            </w:pPr>
            <w:hyperlink r:id="rId1566" w:history="1">
              <w:r w:rsidRPr="0083672C">
                <w:rPr>
                  <w:color w:val="4E4E4E"/>
                  <w:sz w:val="16"/>
                  <w:szCs w:val="16"/>
                  <w:u w:val="single"/>
                  <w:bdr w:val="none" w:sz="0" w:space="0" w:color="auto" w:frame="1"/>
                </w:rPr>
                <w:t>Personal Illness/Injury Leave</w:t>
              </w:r>
            </w:hyperlink>
          </w:p>
        </w:tc>
      </w:tr>
      <w:tr w:rsidR="002D5F10" w:rsidRPr="0083672C" w14:paraId="36F88A7C" w14:textId="77777777" w:rsidTr="002D5F10">
        <w:tc>
          <w:tcPr>
            <w:tcW w:w="5425" w:type="dxa"/>
            <w:shd w:val="clear" w:color="auto" w:fill="auto"/>
            <w:tcMar>
              <w:top w:w="75" w:type="dxa"/>
              <w:left w:w="0" w:type="dxa"/>
              <w:bottom w:w="75" w:type="dxa"/>
              <w:right w:w="150" w:type="dxa"/>
            </w:tcMar>
            <w:vAlign w:val="bottom"/>
            <w:hideMark/>
          </w:tcPr>
          <w:p w14:paraId="2A982D9D" w14:textId="77777777" w:rsidR="002D5F10" w:rsidRPr="0083672C" w:rsidRDefault="002D5F10" w:rsidP="002D5F10">
            <w:pPr>
              <w:spacing w:line="240" w:lineRule="auto"/>
              <w:rPr>
                <w:sz w:val="16"/>
                <w:szCs w:val="16"/>
              </w:rPr>
            </w:pPr>
            <w:r w:rsidRPr="0083672C">
              <w:rPr>
                <w:sz w:val="16"/>
                <w:szCs w:val="16"/>
              </w:rPr>
              <w:t>4161.11</w:t>
            </w:r>
          </w:p>
        </w:tc>
        <w:tc>
          <w:tcPr>
            <w:tcW w:w="0" w:type="auto"/>
            <w:shd w:val="clear" w:color="auto" w:fill="auto"/>
            <w:tcMar>
              <w:top w:w="75" w:type="dxa"/>
              <w:left w:w="0" w:type="dxa"/>
              <w:bottom w:w="75" w:type="dxa"/>
              <w:right w:w="150" w:type="dxa"/>
            </w:tcMar>
            <w:vAlign w:val="bottom"/>
            <w:hideMark/>
          </w:tcPr>
          <w:p w14:paraId="2B1A9CA7" w14:textId="77777777" w:rsidR="002D5F10" w:rsidRPr="0083672C" w:rsidRDefault="002D5F10" w:rsidP="002D5F10">
            <w:pPr>
              <w:spacing w:line="240" w:lineRule="auto"/>
              <w:rPr>
                <w:sz w:val="16"/>
                <w:szCs w:val="16"/>
              </w:rPr>
            </w:pPr>
            <w:hyperlink r:id="rId1567" w:history="1">
              <w:r w:rsidRPr="0083672C">
                <w:rPr>
                  <w:color w:val="4E4E4E"/>
                  <w:sz w:val="16"/>
                  <w:szCs w:val="16"/>
                  <w:u w:val="single"/>
                  <w:bdr w:val="none" w:sz="0" w:space="0" w:color="auto" w:frame="1"/>
                </w:rPr>
                <w:t>Industrial Accident/Illness Leave</w:t>
              </w:r>
            </w:hyperlink>
          </w:p>
        </w:tc>
      </w:tr>
      <w:tr w:rsidR="002D5F10" w:rsidRPr="0083672C" w14:paraId="24E714D1" w14:textId="77777777" w:rsidTr="002D5F10">
        <w:tc>
          <w:tcPr>
            <w:tcW w:w="5425" w:type="dxa"/>
            <w:shd w:val="clear" w:color="auto" w:fill="auto"/>
            <w:tcMar>
              <w:top w:w="75" w:type="dxa"/>
              <w:left w:w="0" w:type="dxa"/>
              <w:bottom w:w="75" w:type="dxa"/>
              <w:right w:w="150" w:type="dxa"/>
            </w:tcMar>
            <w:vAlign w:val="bottom"/>
            <w:hideMark/>
          </w:tcPr>
          <w:p w14:paraId="77E58C63" w14:textId="77777777" w:rsidR="002D5F10" w:rsidRPr="0083672C" w:rsidRDefault="002D5F10" w:rsidP="002D5F10">
            <w:pPr>
              <w:spacing w:line="240" w:lineRule="auto"/>
              <w:rPr>
                <w:sz w:val="16"/>
                <w:szCs w:val="16"/>
              </w:rPr>
            </w:pPr>
            <w:r w:rsidRPr="0083672C">
              <w:rPr>
                <w:sz w:val="16"/>
                <w:szCs w:val="16"/>
              </w:rPr>
              <w:t>4161.3</w:t>
            </w:r>
          </w:p>
        </w:tc>
        <w:tc>
          <w:tcPr>
            <w:tcW w:w="0" w:type="auto"/>
            <w:shd w:val="clear" w:color="auto" w:fill="auto"/>
            <w:tcMar>
              <w:top w:w="75" w:type="dxa"/>
              <w:left w:w="0" w:type="dxa"/>
              <w:bottom w:w="75" w:type="dxa"/>
              <w:right w:w="150" w:type="dxa"/>
            </w:tcMar>
            <w:vAlign w:val="bottom"/>
            <w:hideMark/>
          </w:tcPr>
          <w:p w14:paraId="3C47ADE6" w14:textId="77777777" w:rsidR="002D5F10" w:rsidRPr="0083672C" w:rsidRDefault="002D5F10" w:rsidP="002D5F10">
            <w:pPr>
              <w:spacing w:line="240" w:lineRule="auto"/>
              <w:rPr>
                <w:sz w:val="16"/>
                <w:szCs w:val="16"/>
              </w:rPr>
            </w:pPr>
            <w:hyperlink r:id="rId1568" w:history="1">
              <w:r w:rsidRPr="0083672C">
                <w:rPr>
                  <w:color w:val="4E4E4E"/>
                  <w:sz w:val="16"/>
                  <w:szCs w:val="16"/>
                  <w:u w:val="single"/>
                  <w:bdr w:val="none" w:sz="0" w:space="0" w:color="auto" w:frame="1"/>
                </w:rPr>
                <w:t>Professional Leaves</w:t>
              </w:r>
            </w:hyperlink>
          </w:p>
        </w:tc>
      </w:tr>
      <w:tr w:rsidR="002D5F10" w:rsidRPr="0083672C" w14:paraId="1F34BD2E" w14:textId="77777777" w:rsidTr="002D5F10">
        <w:tc>
          <w:tcPr>
            <w:tcW w:w="5425" w:type="dxa"/>
            <w:shd w:val="clear" w:color="auto" w:fill="auto"/>
            <w:tcMar>
              <w:top w:w="75" w:type="dxa"/>
              <w:left w:w="0" w:type="dxa"/>
              <w:bottom w:w="75" w:type="dxa"/>
              <w:right w:w="150" w:type="dxa"/>
            </w:tcMar>
            <w:vAlign w:val="bottom"/>
            <w:hideMark/>
          </w:tcPr>
          <w:p w14:paraId="50165B9C" w14:textId="77777777" w:rsidR="002D5F10" w:rsidRPr="0083672C" w:rsidRDefault="002D5F10" w:rsidP="002D5F10">
            <w:pPr>
              <w:spacing w:line="240" w:lineRule="auto"/>
              <w:rPr>
                <w:sz w:val="16"/>
                <w:szCs w:val="16"/>
              </w:rPr>
            </w:pPr>
            <w:r w:rsidRPr="0083672C">
              <w:rPr>
                <w:sz w:val="16"/>
                <w:szCs w:val="16"/>
              </w:rPr>
              <w:t>4161.8</w:t>
            </w:r>
          </w:p>
        </w:tc>
        <w:tc>
          <w:tcPr>
            <w:tcW w:w="0" w:type="auto"/>
            <w:shd w:val="clear" w:color="auto" w:fill="auto"/>
            <w:tcMar>
              <w:top w:w="75" w:type="dxa"/>
              <w:left w:w="0" w:type="dxa"/>
              <w:bottom w:w="75" w:type="dxa"/>
              <w:right w:w="150" w:type="dxa"/>
            </w:tcMar>
            <w:vAlign w:val="bottom"/>
            <w:hideMark/>
          </w:tcPr>
          <w:p w14:paraId="04C546AB" w14:textId="77777777" w:rsidR="002D5F10" w:rsidRPr="0083672C" w:rsidRDefault="002D5F10" w:rsidP="002D5F10">
            <w:pPr>
              <w:spacing w:line="240" w:lineRule="auto"/>
              <w:rPr>
                <w:sz w:val="16"/>
                <w:szCs w:val="16"/>
              </w:rPr>
            </w:pPr>
            <w:hyperlink r:id="rId1569" w:history="1">
              <w:r w:rsidRPr="0083672C">
                <w:rPr>
                  <w:color w:val="4E4E4E"/>
                  <w:sz w:val="16"/>
                  <w:szCs w:val="16"/>
                  <w:u w:val="single"/>
                  <w:bdr w:val="none" w:sz="0" w:space="0" w:color="auto" w:frame="1"/>
                </w:rPr>
                <w:t>Family Care And Medical Leave</w:t>
              </w:r>
            </w:hyperlink>
          </w:p>
        </w:tc>
      </w:tr>
      <w:tr w:rsidR="002D5F10" w:rsidRPr="0083672C" w14:paraId="23F90FA1" w14:textId="77777777" w:rsidTr="002D5F10">
        <w:tc>
          <w:tcPr>
            <w:tcW w:w="5425" w:type="dxa"/>
            <w:shd w:val="clear" w:color="auto" w:fill="auto"/>
            <w:tcMar>
              <w:top w:w="75" w:type="dxa"/>
              <w:left w:w="0" w:type="dxa"/>
              <w:bottom w:w="75" w:type="dxa"/>
              <w:right w:w="150" w:type="dxa"/>
            </w:tcMar>
            <w:vAlign w:val="bottom"/>
            <w:hideMark/>
          </w:tcPr>
          <w:p w14:paraId="454A43E2" w14:textId="77777777" w:rsidR="002D5F10" w:rsidRPr="0083672C" w:rsidRDefault="002D5F10" w:rsidP="002D5F10">
            <w:pPr>
              <w:spacing w:line="240" w:lineRule="auto"/>
              <w:rPr>
                <w:sz w:val="16"/>
                <w:szCs w:val="16"/>
              </w:rPr>
            </w:pPr>
            <w:r w:rsidRPr="0083672C">
              <w:rPr>
                <w:sz w:val="16"/>
                <w:szCs w:val="16"/>
              </w:rPr>
              <w:t>4161.8</w:t>
            </w:r>
          </w:p>
        </w:tc>
        <w:tc>
          <w:tcPr>
            <w:tcW w:w="0" w:type="auto"/>
            <w:shd w:val="clear" w:color="auto" w:fill="auto"/>
            <w:tcMar>
              <w:top w:w="75" w:type="dxa"/>
              <w:left w:w="0" w:type="dxa"/>
              <w:bottom w:w="75" w:type="dxa"/>
              <w:right w:w="150" w:type="dxa"/>
            </w:tcMar>
            <w:vAlign w:val="bottom"/>
            <w:hideMark/>
          </w:tcPr>
          <w:p w14:paraId="4D1B1B74" w14:textId="77777777" w:rsidR="002D5F10" w:rsidRPr="0083672C" w:rsidRDefault="002D5F10" w:rsidP="002D5F10">
            <w:pPr>
              <w:spacing w:line="240" w:lineRule="auto"/>
              <w:rPr>
                <w:sz w:val="16"/>
                <w:szCs w:val="16"/>
              </w:rPr>
            </w:pPr>
            <w:hyperlink r:id="rId1570" w:history="1">
              <w:r w:rsidRPr="0083672C">
                <w:rPr>
                  <w:color w:val="4E4E4E"/>
                  <w:sz w:val="16"/>
                  <w:szCs w:val="16"/>
                  <w:u w:val="single"/>
                  <w:bdr w:val="none" w:sz="0" w:space="0" w:color="auto" w:frame="1"/>
                </w:rPr>
                <w:t>Family Care And Medical Leave</w:t>
              </w:r>
            </w:hyperlink>
          </w:p>
        </w:tc>
      </w:tr>
      <w:tr w:rsidR="002D5F10" w:rsidRPr="0083672C" w14:paraId="37FAF713" w14:textId="77777777" w:rsidTr="002D5F10">
        <w:tc>
          <w:tcPr>
            <w:tcW w:w="5425" w:type="dxa"/>
            <w:shd w:val="clear" w:color="auto" w:fill="auto"/>
            <w:tcMar>
              <w:top w:w="75" w:type="dxa"/>
              <w:left w:w="0" w:type="dxa"/>
              <w:bottom w:w="75" w:type="dxa"/>
              <w:right w:w="150" w:type="dxa"/>
            </w:tcMar>
            <w:vAlign w:val="bottom"/>
            <w:hideMark/>
          </w:tcPr>
          <w:p w14:paraId="24D948D7" w14:textId="77777777" w:rsidR="002D5F10" w:rsidRPr="0083672C" w:rsidRDefault="002D5F10" w:rsidP="002D5F10">
            <w:pPr>
              <w:spacing w:line="240" w:lineRule="auto"/>
              <w:rPr>
                <w:sz w:val="16"/>
                <w:szCs w:val="16"/>
              </w:rPr>
            </w:pPr>
            <w:r w:rsidRPr="0083672C">
              <w:rPr>
                <w:sz w:val="16"/>
                <w:szCs w:val="16"/>
              </w:rPr>
              <w:t>4211</w:t>
            </w:r>
          </w:p>
        </w:tc>
        <w:tc>
          <w:tcPr>
            <w:tcW w:w="0" w:type="auto"/>
            <w:shd w:val="clear" w:color="auto" w:fill="auto"/>
            <w:tcMar>
              <w:top w:w="75" w:type="dxa"/>
              <w:left w:w="0" w:type="dxa"/>
              <w:bottom w:w="75" w:type="dxa"/>
              <w:right w:w="150" w:type="dxa"/>
            </w:tcMar>
            <w:vAlign w:val="bottom"/>
            <w:hideMark/>
          </w:tcPr>
          <w:p w14:paraId="3ECC202B" w14:textId="77777777" w:rsidR="002D5F10" w:rsidRPr="0083672C" w:rsidRDefault="002D5F10" w:rsidP="002D5F10">
            <w:pPr>
              <w:spacing w:line="240" w:lineRule="auto"/>
              <w:rPr>
                <w:sz w:val="16"/>
                <w:szCs w:val="16"/>
              </w:rPr>
            </w:pPr>
            <w:hyperlink r:id="rId1571" w:history="1">
              <w:r w:rsidRPr="0083672C">
                <w:rPr>
                  <w:color w:val="4E4E4E"/>
                  <w:sz w:val="16"/>
                  <w:szCs w:val="16"/>
                  <w:u w:val="single"/>
                  <w:bdr w:val="none" w:sz="0" w:space="0" w:color="auto" w:frame="1"/>
                </w:rPr>
                <w:t>Recruitment And Selection</w:t>
              </w:r>
            </w:hyperlink>
          </w:p>
        </w:tc>
      </w:tr>
      <w:tr w:rsidR="002D5F10" w:rsidRPr="0083672C" w14:paraId="0F7E9456" w14:textId="77777777" w:rsidTr="002D5F10">
        <w:tc>
          <w:tcPr>
            <w:tcW w:w="5425" w:type="dxa"/>
            <w:shd w:val="clear" w:color="auto" w:fill="auto"/>
            <w:tcMar>
              <w:top w:w="75" w:type="dxa"/>
              <w:left w:w="0" w:type="dxa"/>
              <w:bottom w:w="75" w:type="dxa"/>
              <w:right w:w="150" w:type="dxa"/>
            </w:tcMar>
            <w:vAlign w:val="bottom"/>
            <w:hideMark/>
          </w:tcPr>
          <w:p w14:paraId="31E56B7F" w14:textId="77777777" w:rsidR="002D5F10" w:rsidRPr="0083672C" w:rsidRDefault="002D5F10" w:rsidP="002D5F10">
            <w:pPr>
              <w:spacing w:line="240" w:lineRule="auto"/>
              <w:rPr>
                <w:sz w:val="16"/>
                <w:szCs w:val="16"/>
              </w:rPr>
            </w:pPr>
            <w:r w:rsidRPr="0083672C">
              <w:rPr>
                <w:sz w:val="16"/>
                <w:szCs w:val="16"/>
              </w:rPr>
              <w:t>4212.5</w:t>
            </w:r>
          </w:p>
        </w:tc>
        <w:tc>
          <w:tcPr>
            <w:tcW w:w="0" w:type="auto"/>
            <w:shd w:val="clear" w:color="auto" w:fill="auto"/>
            <w:tcMar>
              <w:top w:w="75" w:type="dxa"/>
              <w:left w:w="0" w:type="dxa"/>
              <w:bottom w:w="75" w:type="dxa"/>
              <w:right w:w="150" w:type="dxa"/>
            </w:tcMar>
            <w:vAlign w:val="bottom"/>
            <w:hideMark/>
          </w:tcPr>
          <w:p w14:paraId="4959A793" w14:textId="77777777" w:rsidR="002D5F10" w:rsidRPr="0083672C" w:rsidRDefault="002D5F10" w:rsidP="002D5F10">
            <w:pPr>
              <w:spacing w:line="240" w:lineRule="auto"/>
              <w:rPr>
                <w:sz w:val="16"/>
                <w:szCs w:val="16"/>
              </w:rPr>
            </w:pPr>
            <w:hyperlink r:id="rId1572" w:history="1">
              <w:r w:rsidRPr="0083672C">
                <w:rPr>
                  <w:color w:val="4E4E4E"/>
                  <w:sz w:val="16"/>
                  <w:szCs w:val="16"/>
                  <w:u w:val="single"/>
                  <w:bdr w:val="none" w:sz="0" w:space="0" w:color="auto" w:frame="1"/>
                </w:rPr>
                <w:t>Criminal Record Check</w:t>
              </w:r>
            </w:hyperlink>
          </w:p>
        </w:tc>
      </w:tr>
      <w:tr w:rsidR="002D5F10" w:rsidRPr="0083672C" w14:paraId="64823EB5" w14:textId="77777777" w:rsidTr="002D5F10">
        <w:tc>
          <w:tcPr>
            <w:tcW w:w="5425" w:type="dxa"/>
            <w:shd w:val="clear" w:color="auto" w:fill="auto"/>
            <w:tcMar>
              <w:top w:w="75" w:type="dxa"/>
              <w:left w:w="0" w:type="dxa"/>
              <w:bottom w:w="75" w:type="dxa"/>
              <w:right w:w="150" w:type="dxa"/>
            </w:tcMar>
            <w:vAlign w:val="bottom"/>
            <w:hideMark/>
          </w:tcPr>
          <w:p w14:paraId="060D6A3B" w14:textId="77777777" w:rsidR="002D5F10" w:rsidRPr="0083672C" w:rsidRDefault="002D5F10" w:rsidP="002D5F10">
            <w:pPr>
              <w:spacing w:line="240" w:lineRule="auto"/>
              <w:rPr>
                <w:sz w:val="16"/>
                <w:szCs w:val="16"/>
              </w:rPr>
            </w:pPr>
            <w:r w:rsidRPr="0083672C">
              <w:rPr>
                <w:sz w:val="16"/>
                <w:szCs w:val="16"/>
              </w:rPr>
              <w:t>4212.5-E PDF(1)</w:t>
            </w:r>
          </w:p>
        </w:tc>
        <w:tc>
          <w:tcPr>
            <w:tcW w:w="0" w:type="auto"/>
            <w:shd w:val="clear" w:color="auto" w:fill="auto"/>
            <w:tcMar>
              <w:top w:w="75" w:type="dxa"/>
              <w:left w:w="0" w:type="dxa"/>
              <w:bottom w:w="75" w:type="dxa"/>
              <w:right w:w="150" w:type="dxa"/>
            </w:tcMar>
            <w:vAlign w:val="bottom"/>
            <w:hideMark/>
          </w:tcPr>
          <w:p w14:paraId="4BB11BBF" w14:textId="77777777" w:rsidR="002D5F10" w:rsidRPr="0083672C" w:rsidRDefault="002D5F10" w:rsidP="002D5F10">
            <w:pPr>
              <w:spacing w:line="240" w:lineRule="auto"/>
              <w:rPr>
                <w:sz w:val="16"/>
                <w:szCs w:val="16"/>
              </w:rPr>
            </w:pPr>
            <w:hyperlink r:id="rId1573" w:history="1">
              <w:r w:rsidRPr="0083672C">
                <w:rPr>
                  <w:color w:val="4E4E4E"/>
                  <w:sz w:val="16"/>
                  <w:szCs w:val="16"/>
                  <w:u w:val="single"/>
                  <w:bdr w:val="none" w:sz="0" w:space="0" w:color="auto" w:frame="1"/>
                </w:rPr>
                <w:t>Criminal Record Check</w:t>
              </w:r>
            </w:hyperlink>
          </w:p>
        </w:tc>
      </w:tr>
      <w:tr w:rsidR="002D5F10" w:rsidRPr="0083672C" w14:paraId="32182B22" w14:textId="77777777" w:rsidTr="002D5F10">
        <w:tc>
          <w:tcPr>
            <w:tcW w:w="5425" w:type="dxa"/>
            <w:shd w:val="clear" w:color="auto" w:fill="auto"/>
            <w:tcMar>
              <w:top w:w="75" w:type="dxa"/>
              <w:left w:w="0" w:type="dxa"/>
              <w:bottom w:w="75" w:type="dxa"/>
              <w:right w:w="150" w:type="dxa"/>
            </w:tcMar>
            <w:vAlign w:val="bottom"/>
            <w:hideMark/>
          </w:tcPr>
          <w:p w14:paraId="73AC9B2A" w14:textId="77777777" w:rsidR="002D5F10" w:rsidRPr="0083672C" w:rsidRDefault="002D5F10" w:rsidP="002D5F10">
            <w:pPr>
              <w:spacing w:line="240" w:lineRule="auto"/>
              <w:rPr>
                <w:sz w:val="16"/>
                <w:szCs w:val="16"/>
              </w:rPr>
            </w:pPr>
            <w:r w:rsidRPr="0083672C">
              <w:rPr>
                <w:sz w:val="16"/>
                <w:szCs w:val="16"/>
              </w:rPr>
              <w:t>4212.6</w:t>
            </w:r>
          </w:p>
        </w:tc>
        <w:tc>
          <w:tcPr>
            <w:tcW w:w="0" w:type="auto"/>
            <w:shd w:val="clear" w:color="auto" w:fill="auto"/>
            <w:tcMar>
              <w:top w:w="75" w:type="dxa"/>
              <w:left w:w="0" w:type="dxa"/>
              <w:bottom w:w="75" w:type="dxa"/>
              <w:right w:w="150" w:type="dxa"/>
            </w:tcMar>
            <w:vAlign w:val="bottom"/>
            <w:hideMark/>
          </w:tcPr>
          <w:p w14:paraId="3FC98C4D" w14:textId="77777777" w:rsidR="002D5F10" w:rsidRPr="0083672C" w:rsidRDefault="002D5F10" w:rsidP="002D5F10">
            <w:pPr>
              <w:spacing w:line="240" w:lineRule="auto"/>
              <w:rPr>
                <w:sz w:val="16"/>
                <w:szCs w:val="16"/>
              </w:rPr>
            </w:pPr>
            <w:hyperlink r:id="rId1574" w:history="1">
              <w:r w:rsidRPr="0083672C">
                <w:rPr>
                  <w:color w:val="4E4E4E"/>
                  <w:sz w:val="16"/>
                  <w:szCs w:val="16"/>
                  <w:u w:val="single"/>
                  <w:bdr w:val="none" w:sz="0" w:space="0" w:color="auto" w:frame="1"/>
                </w:rPr>
                <w:t>Personnel Files</w:t>
              </w:r>
            </w:hyperlink>
          </w:p>
        </w:tc>
      </w:tr>
      <w:tr w:rsidR="002D5F10" w:rsidRPr="0083672C" w14:paraId="0CAA82B4" w14:textId="77777777" w:rsidTr="002D5F10">
        <w:tc>
          <w:tcPr>
            <w:tcW w:w="5425" w:type="dxa"/>
            <w:shd w:val="clear" w:color="auto" w:fill="auto"/>
            <w:tcMar>
              <w:top w:w="75" w:type="dxa"/>
              <w:left w:w="0" w:type="dxa"/>
              <w:bottom w:w="75" w:type="dxa"/>
              <w:right w:w="150" w:type="dxa"/>
            </w:tcMar>
            <w:vAlign w:val="bottom"/>
            <w:hideMark/>
          </w:tcPr>
          <w:p w14:paraId="643B83ED" w14:textId="77777777" w:rsidR="002D5F10" w:rsidRPr="0083672C" w:rsidRDefault="002D5F10" w:rsidP="002D5F10">
            <w:pPr>
              <w:spacing w:line="240" w:lineRule="auto"/>
              <w:rPr>
                <w:sz w:val="16"/>
                <w:szCs w:val="16"/>
              </w:rPr>
            </w:pPr>
            <w:r w:rsidRPr="0083672C">
              <w:rPr>
                <w:sz w:val="16"/>
                <w:szCs w:val="16"/>
              </w:rPr>
              <w:t>4219.21</w:t>
            </w:r>
          </w:p>
        </w:tc>
        <w:tc>
          <w:tcPr>
            <w:tcW w:w="0" w:type="auto"/>
            <w:shd w:val="clear" w:color="auto" w:fill="auto"/>
            <w:tcMar>
              <w:top w:w="75" w:type="dxa"/>
              <w:left w:w="0" w:type="dxa"/>
              <w:bottom w:w="75" w:type="dxa"/>
              <w:right w:w="150" w:type="dxa"/>
            </w:tcMar>
            <w:vAlign w:val="bottom"/>
            <w:hideMark/>
          </w:tcPr>
          <w:p w14:paraId="5A410D5D" w14:textId="77777777" w:rsidR="002D5F10" w:rsidRPr="0083672C" w:rsidRDefault="002D5F10" w:rsidP="002D5F10">
            <w:pPr>
              <w:spacing w:line="240" w:lineRule="auto"/>
              <w:rPr>
                <w:sz w:val="16"/>
                <w:szCs w:val="16"/>
              </w:rPr>
            </w:pPr>
            <w:hyperlink r:id="rId1575" w:history="1">
              <w:r w:rsidRPr="0083672C">
                <w:rPr>
                  <w:color w:val="4E4E4E"/>
                  <w:sz w:val="16"/>
                  <w:szCs w:val="16"/>
                  <w:u w:val="single"/>
                  <w:bdr w:val="none" w:sz="0" w:space="0" w:color="auto" w:frame="1"/>
                </w:rPr>
                <w:t>Professional Standards</w:t>
              </w:r>
            </w:hyperlink>
          </w:p>
        </w:tc>
      </w:tr>
      <w:tr w:rsidR="002D5F10" w:rsidRPr="0083672C" w14:paraId="78BB18ED" w14:textId="77777777" w:rsidTr="002D5F10">
        <w:tc>
          <w:tcPr>
            <w:tcW w:w="5425" w:type="dxa"/>
            <w:shd w:val="clear" w:color="auto" w:fill="auto"/>
            <w:tcMar>
              <w:top w:w="75" w:type="dxa"/>
              <w:left w:w="0" w:type="dxa"/>
              <w:bottom w:w="75" w:type="dxa"/>
              <w:right w:w="150" w:type="dxa"/>
            </w:tcMar>
            <w:vAlign w:val="bottom"/>
            <w:hideMark/>
          </w:tcPr>
          <w:p w14:paraId="0464E5AC" w14:textId="77777777" w:rsidR="002D5F10" w:rsidRPr="0083672C" w:rsidRDefault="002D5F10" w:rsidP="002D5F10">
            <w:pPr>
              <w:spacing w:line="240" w:lineRule="auto"/>
              <w:rPr>
                <w:sz w:val="16"/>
                <w:szCs w:val="16"/>
              </w:rPr>
            </w:pPr>
            <w:r w:rsidRPr="0083672C">
              <w:rPr>
                <w:sz w:val="16"/>
                <w:szCs w:val="16"/>
              </w:rPr>
              <w:t>4219.21-E PDF(1)</w:t>
            </w:r>
          </w:p>
        </w:tc>
        <w:tc>
          <w:tcPr>
            <w:tcW w:w="0" w:type="auto"/>
            <w:shd w:val="clear" w:color="auto" w:fill="auto"/>
            <w:tcMar>
              <w:top w:w="75" w:type="dxa"/>
              <w:left w:w="0" w:type="dxa"/>
              <w:bottom w:w="75" w:type="dxa"/>
              <w:right w:w="150" w:type="dxa"/>
            </w:tcMar>
            <w:vAlign w:val="bottom"/>
            <w:hideMark/>
          </w:tcPr>
          <w:p w14:paraId="2DCBA664" w14:textId="77777777" w:rsidR="002D5F10" w:rsidRPr="0083672C" w:rsidRDefault="002D5F10" w:rsidP="002D5F10">
            <w:pPr>
              <w:spacing w:line="240" w:lineRule="auto"/>
              <w:rPr>
                <w:sz w:val="16"/>
                <w:szCs w:val="16"/>
              </w:rPr>
            </w:pPr>
            <w:hyperlink r:id="rId1576" w:history="1">
              <w:r w:rsidRPr="0083672C">
                <w:rPr>
                  <w:color w:val="4E4E4E"/>
                  <w:sz w:val="16"/>
                  <w:szCs w:val="16"/>
                  <w:u w:val="single"/>
                  <w:bdr w:val="none" w:sz="0" w:space="0" w:color="auto" w:frame="1"/>
                </w:rPr>
                <w:t>Professional Standards</w:t>
              </w:r>
            </w:hyperlink>
          </w:p>
        </w:tc>
      </w:tr>
      <w:tr w:rsidR="002D5F10" w:rsidRPr="0083672C" w14:paraId="4AD08A06" w14:textId="77777777" w:rsidTr="002D5F10">
        <w:tc>
          <w:tcPr>
            <w:tcW w:w="5425" w:type="dxa"/>
            <w:shd w:val="clear" w:color="auto" w:fill="auto"/>
            <w:tcMar>
              <w:top w:w="75" w:type="dxa"/>
              <w:left w:w="0" w:type="dxa"/>
              <w:bottom w:w="75" w:type="dxa"/>
              <w:right w:w="150" w:type="dxa"/>
            </w:tcMar>
            <w:vAlign w:val="bottom"/>
            <w:hideMark/>
          </w:tcPr>
          <w:p w14:paraId="3CB82AB1" w14:textId="77777777" w:rsidR="002D5F10" w:rsidRPr="0083672C" w:rsidRDefault="002D5F10" w:rsidP="002D5F10">
            <w:pPr>
              <w:spacing w:line="240" w:lineRule="auto"/>
              <w:rPr>
                <w:sz w:val="16"/>
                <w:szCs w:val="16"/>
              </w:rPr>
            </w:pPr>
            <w:r w:rsidRPr="0083672C">
              <w:rPr>
                <w:sz w:val="16"/>
                <w:szCs w:val="16"/>
              </w:rPr>
              <w:t>4222</w:t>
            </w:r>
          </w:p>
        </w:tc>
        <w:tc>
          <w:tcPr>
            <w:tcW w:w="0" w:type="auto"/>
            <w:shd w:val="clear" w:color="auto" w:fill="auto"/>
            <w:tcMar>
              <w:top w:w="75" w:type="dxa"/>
              <w:left w:w="0" w:type="dxa"/>
              <w:bottom w:w="75" w:type="dxa"/>
              <w:right w:w="150" w:type="dxa"/>
            </w:tcMar>
            <w:vAlign w:val="bottom"/>
            <w:hideMark/>
          </w:tcPr>
          <w:p w14:paraId="004AA60A" w14:textId="77777777" w:rsidR="002D5F10" w:rsidRPr="0083672C" w:rsidRDefault="002D5F10" w:rsidP="002D5F10">
            <w:pPr>
              <w:spacing w:line="240" w:lineRule="auto"/>
              <w:rPr>
                <w:sz w:val="16"/>
                <w:szCs w:val="16"/>
              </w:rPr>
            </w:pPr>
            <w:hyperlink r:id="rId1577" w:history="1">
              <w:r w:rsidRPr="0083672C">
                <w:rPr>
                  <w:color w:val="4E4E4E"/>
                  <w:sz w:val="16"/>
                  <w:szCs w:val="16"/>
                  <w:u w:val="single"/>
                  <w:bdr w:val="none" w:sz="0" w:space="0" w:color="auto" w:frame="1"/>
                </w:rPr>
                <w:t>Teacher Aides/Paraprofessionals</w:t>
              </w:r>
            </w:hyperlink>
          </w:p>
        </w:tc>
      </w:tr>
      <w:tr w:rsidR="002D5F10" w:rsidRPr="0083672C" w14:paraId="75D2D071" w14:textId="77777777" w:rsidTr="002D5F10">
        <w:tc>
          <w:tcPr>
            <w:tcW w:w="5425" w:type="dxa"/>
            <w:shd w:val="clear" w:color="auto" w:fill="auto"/>
            <w:tcMar>
              <w:top w:w="75" w:type="dxa"/>
              <w:left w:w="0" w:type="dxa"/>
              <w:bottom w:w="75" w:type="dxa"/>
              <w:right w:w="150" w:type="dxa"/>
            </w:tcMar>
            <w:vAlign w:val="bottom"/>
            <w:hideMark/>
          </w:tcPr>
          <w:p w14:paraId="3D4BF175" w14:textId="77777777" w:rsidR="002D5F10" w:rsidRPr="0083672C" w:rsidRDefault="002D5F10" w:rsidP="002D5F10">
            <w:pPr>
              <w:spacing w:line="240" w:lineRule="auto"/>
              <w:rPr>
                <w:sz w:val="16"/>
                <w:szCs w:val="16"/>
              </w:rPr>
            </w:pPr>
            <w:r w:rsidRPr="0083672C">
              <w:rPr>
                <w:sz w:val="16"/>
                <w:szCs w:val="16"/>
              </w:rPr>
              <w:t>4222</w:t>
            </w:r>
          </w:p>
        </w:tc>
        <w:tc>
          <w:tcPr>
            <w:tcW w:w="0" w:type="auto"/>
            <w:shd w:val="clear" w:color="auto" w:fill="auto"/>
            <w:tcMar>
              <w:top w:w="75" w:type="dxa"/>
              <w:left w:w="0" w:type="dxa"/>
              <w:bottom w:w="75" w:type="dxa"/>
              <w:right w:w="150" w:type="dxa"/>
            </w:tcMar>
            <w:vAlign w:val="bottom"/>
            <w:hideMark/>
          </w:tcPr>
          <w:p w14:paraId="257ADF3C" w14:textId="77777777" w:rsidR="002D5F10" w:rsidRPr="0083672C" w:rsidRDefault="002D5F10" w:rsidP="002D5F10">
            <w:pPr>
              <w:spacing w:line="240" w:lineRule="auto"/>
              <w:rPr>
                <w:sz w:val="16"/>
                <w:szCs w:val="16"/>
              </w:rPr>
            </w:pPr>
            <w:hyperlink r:id="rId1578" w:history="1">
              <w:r w:rsidRPr="0083672C">
                <w:rPr>
                  <w:color w:val="4E4E4E"/>
                  <w:sz w:val="16"/>
                  <w:szCs w:val="16"/>
                  <w:u w:val="single"/>
                  <w:bdr w:val="none" w:sz="0" w:space="0" w:color="auto" w:frame="1"/>
                </w:rPr>
                <w:t>Teacher Aides/Paraprofessionals</w:t>
              </w:r>
            </w:hyperlink>
          </w:p>
        </w:tc>
      </w:tr>
      <w:tr w:rsidR="002D5F10" w:rsidRPr="0083672C" w14:paraId="75EEFCF2" w14:textId="77777777" w:rsidTr="002D5F10">
        <w:tc>
          <w:tcPr>
            <w:tcW w:w="5425" w:type="dxa"/>
            <w:shd w:val="clear" w:color="auto" w:fill="auto"/>
            <w:tcMar>
              <w:top w:w="75" w:type="dxa"/>
              <w:left w:w="0" w:type="dxa"/>
              <w:bottom w:w="75" w:type="dxa"/>
              <w:right w:w="150" w:type="dxa"/>
            </w:tcMar>
            <w:vAlign w:val="bottom"/>
            <w:hideMark/>
          </w:tcPr>
          <w:p w14:paraId="3393827A" w14:textId="77777777" w:rsidR="002D5F10" w:rsidRPr="0083672C" w:rsidRDefault="002D5F10" w:rsidP="002D5F10">
            <w:pPr>
              <w:spacing w:line="240" w:lineRule="auto"/>
              <w:rPr>
                <w:sz w:val="16"/>
                <w:szCs w:val="16"/>
              </w:rPr>
            </w:pPr>
            <w:r w:rsidRPr="0083672C">
              <w:rPr>
                <w:sz w:val="16"/>
                <w:szCs w:val="16"/>
              </w:rPr>
              <w:t>4261.11</w:t>
            </w:r>
          </w:p>
        </w:tc>
        <w:tc>
          <w:tcPr>
            <w:tcW w:w="0" w:type="auto"/>
            <w:shd w:val="clear" w:color="auto" w:fill="auto"/>
            <w:tcMar>
              <w:top w:w="75" w:type="dxa"/>
              <w:left w:w="0" w:type="dxa"/>
              <w:bottom w:w="75" w:type="dxa"/>
              <w:right w:w="150" w:type="dxa"/>
            </w:tcMar>
            <w:vAlign w:val="bottom"/>
            <w:hideMark/>
          </w:tcPr>
          <w:p w14:paraId="3D014CE0" w14:textId="77777777" w:rsidR="002D5F10" w:rsidRPr="0083672C" w:rsidRDefault="002D5F10" w:rsidP="002D5F10">
            <w:pPr>
              <w:spacing w:line="240" w:lineRule="auto"/>
              <w:rPr>
                <w:sz w:val="16"/>
                <w:szCs w:val="16"/>
              </w:rPr>
            </w:pPr>
            <w:hyperlink r:id="rId1579" w:history="1">
              <w:r w:rsidRPr="0083672C">
                <w:rPr>
                  <w:color w:val="4E4E4E"/>
                  <w:sz w:val="16"/>
                  <w:szCs w:val="16"/>
                  <w:u w:val="single"/>
                  <w:bdr w:val="none" w:sz="0" w:space="0" w:color="auto" w:frame="1"/>
                </w:rPr>
                <w:t>Industrial Accident/Illness Leave</w:t>
              </w:r>
            </w:hyperlink>
          </w:p>
        </w:tc>
      </w:tr>
      <w:tr w:rsidR="002D5F10" w:rsidRPr="0083672C" w14:paraId="23FC4BD8" w14:textId="77777777" w:rsidTr="002D5F10">
        <w:tc>
          <w:tcPr>
            <w:tcW w:w="5425" w:type="dxa"/>
            <w:shd w:val="clear" w:color="auto" w:fill="auto"/>
            <w:tcMar>
              <w:top w:w="75" w:type="dxa"/>
              <w:left w:w="0" w:type="dxa"/>
              <w:bottom w:w="75" w:type="dxa"/>
              <w:right w:w="150" w:type="dxa"/>
            </w:tcMar>
            <w:vAlign w:val="bottom"/>
            <w:hideMark/>
          </w:tcPr>
          <w:p w14:paraId="6C6ACC5E" w14:textId="77777777" w:rsidR="002D5F10" w:rsidRPr="0083672C" w:rsidRDefault="002D5F10" w:rsidP="002D5F10">
            <w:pPr>
              <w:spacing w:line="240" w:lineRule="auto"/>
              <w:rPr>
                <w:sz w:val="16"/>
                <w:szCs w:val="16"/>
              </w:rPr>
            </w:pPr>
            <w:r w:rsidRPr="0083672C">
              <w:rPr>
                <w:sz w:val="16"/>
                <w:szCs w:val="16"/>
              </w:rPr>
              <w:t>4261.8</w:t>
            </w:r>
          </w:p>
        </w:tc>
        <w:tc>
          <w:tcPr>
            <w:tcW w:w="0" w:type="auto"/>
            <w:shd w:val="clear" w:color="auto" w:fill="auto"/>
            <w:tcMar>
              <w:top w:w="75" w:type="dxa"/>
              <w:left w:w="0" w:type="dxa"/>
              <w:bottom w:w="75" w:type="dxa"/>
              <w:right w:w="150" w:type="dxa"/>
            </w:tcMar>
            <w:vAlign w:val="bottom"/>
            <w:hideMark/>
          </w:tcPr>
          <w:p w14:paraId="582F271C" w14:textId="77777777" w:rsidR="002D5F10" w:rsidRPr="0083672C" w:rsidRDefault="002D5F10" w:rsidP="002D5F10">
            <w:pPr>
              <w:spacing w:line="240" w:lineRule="auto"/>
              <w:rPr>
                <w:sz w:val="16"/>
                <w:szCs w:val="16"/>
              </w:rPr>
            </w:pPr>
            <w:hyperlink r:id="rId1580" w:history="1">
              <w:r w:rsidRPr="0083672C">
                <w:rPr>
                  <w:color w:val="4E4E4E"/>
                  <w:sz w:val="16"/>
                  <w:szCs w:val="16"/>
                  <w:u w:val="single"/>
                  <w:bdr w:val="none" w:sz="0" w:space="0" w:color="auto" w:frame="1"/>
                </w:rPr>
                <w:t>Family Care And Medical Leave</w:t>
              </w:r>
            </w:hyperlink>
          </w:p>
        </w:tc>
      </w:tr>
      <w:tr w:rsidR="002D5F10" w:rsidRPr="0083672C" w14:paraId="256CBF08" w14:textId="77777777" w:rsidTr="002D5F10">
        <w:tc>
          <w:tcPr>
            <w:tcW w:w="5425" w:type="dxa"/>
            <w:shd w:val="clear" w:color="auto" w:fill="auto"/>
            <w:tcMar>
              <w:top w:w="75" w:type="dxa"/>
              <w:left w:w="0" w:type="dxa"/>
              <w:bottom w:w="75" w:type="dxa"/>
              <w:right w:w="150" w:type="dxa"/>
            </w:tcMar>
            <w:vAlign w:val="bottom"/>
            <w:hideMark/>
          </w:tcPr>
          <w:p w14:paraId="20F65BD0" w14:textId="77777777" w:rsidR="002D5F10" w:rsidRPr="0083672C" w:rsidRDefault="002D5F10" w:rsidP="002D5F10">
            <w:pPr>
              <w:spacing w:line="240" w:lineRule="auto"/>
              <w:rPr>
                <w:sz w:val="16"/>
                <w:szCs w:val="16"/>
              </w:rPr>
            </w:pPr>
            <w:r w:rsidRPr="0083672C">
              <w:rPr>
                <w:sz w:val="16"/>
                <w:szCs w:val="16"/>
              </w:rPr>
              <w:t>4261.8</w:t>
            </w:r>
          </w:p>
        </w:tc>
        <w:tc>
          <w:tcPr>
            <w:tcW w:w="0" w:type="auto"/>
            <w:shd w:val="clear" w:color="auto" w:fill="auto"/>
            <w:tcMar>
              <w:top w:w="75" w:type="dxa"/>
              <w:left w:w="0" w:type="dxa"/>
              <w:bottom w:w="75" w:type="dxa"/>
              <w:right w:w="150" w:type="dxa"/>
            </w:tcMar>
            <w:vAlign w:val="bottom"/>
            <w:hideMark/>
          </w:tcPr>
          <w:p w14:paraId="262CF2D6" w14:textId="77777777" w:rsidR="002D5F10" w:rsidRPr="0083672C" w:rsidRDefault="002D5F10" w:rsidP="002D5F10">
            <w:pPr>
              <w:spacing w:line="240" w:lineRule="auto"/>
              <w:rPr>
                <w:sz w:val="16"/>
                <w:szCs w:val="16"/>
              </w:rPr>
            </w:pPr>
            <w:hyperlink r:id="rId1581" w:history="1">
              <w:r w:rsidRPr="0083672C">
                <w:rPr>
                  <w:color w:val="4E4E4E"/>
                  <w:sz w:val="16"/>
                  <w:szCs w:val="16"/>
                  <w:u w:val="single"/>
                  <w:bdr w:val="none" w:sz="0" w:space="0" w:color="auto" w:frame="1"/>
                </w:rPr>
                <w:t>Family Care And Medical Leave</w:t>
              </w:r>
            </w:hyperlink>
          </w:p>
        </w:tc>
      </w:tr>
      <w:tr w:rsidR="002D5F10" w:rsidRPr="0083672C" w14:paraId="3D3E827A" w14:textId="77777777" w:rsidTr="002D5F10">
        <w:tc>
          <w:tcPr>
            <w:tcW w:w="5425" w:type="dxa"/>
            <w:shd w:val="clear" w:color="auto" w:fill="auto"/>
            <w:tcMar>
              <w:top w:w="75" w:type="dxa"/>
              <w:left w:w="0" w:type="dxa"/>
              <w:bottom w:w="75" w:type="dxa"/>
              <w:right w:w="150" w:type="dxa"/>
            </w:tcMar>
            <w:vAlign w:val="bottom"/>
            <w:hideMark/>
          </w:tcPr>
          <w:p w14:paraId="57E94DBA" w14:textId="77777777" w:rsidR="002D5F10" w:rsidRPr="0083672C" w:rsidRDefault="002D5F10" w:rsidP="002D5F10">
            <w:pPr>
              <w:spacing w:line="240" w:lineRule="auto"/>
              <w:rPr>
                <w:sz w:val="16"/>
                <w:szCs w:val="16"/>
              </w:rPr>
            </w:pPr>
            <w:r w:rsidRPr="0083672C">
              <w:rPr>
                <w:sz w:val="16"/>
                <w:szCs w:val="16"/>
              </w:rPr>
              <w:t>4311</w:t>
            </w:r>
          </w:p>
        </w:tc>
        <w:tc>
          <w:tcPr>
            <w:tcW w:w="0" w:type="auto"/>
            <w:shd w:val="clear" w:color="auto" w:fill="auto"/>
            <w:tcMar>
              <w:top w:w="75" w:type="dxa"/>
              <w:left w:w="0" w:type="dxa"/>
              <w:bottom w:w="75" w:type="dxa"/>
              <w:right w:w="150" w:type="dxa"/>
            </w:tcMar>
            <w:vAlign w:val="bottom"/>
            <w:hideMark/>
          </w:tcPr>
          <w:p w14:paraId="2C57BEC6" w14:textId="77777777" w:rsidR="002D5F10" w:rsidRPr="0083672C" w:rsidRDefault="002D5F10" w:rsidP="002D5F10">
            <w:pPr>
              <w:spacing w:line="240" w:lineRule="auto"/>
              <w:rPr>
                <w:sz w:val="16"/>
                <w:szCs w:val="16"/>
              </w:rPr>
            </w:pPr>
            <w:hyperlink r:id="rId1582" w:history="1">
              <w:r w:rsidRPr="0083672C">
                <w:rPr>
                  <w:color w:val="4E4E4E"/>
                  <w:sz w:val="16"/>
                  <w:szCs w:val="16"/>
                  <w:u w:val="single"/>
                  <w:bdr w:val="none" w:sz="0" w:space="0" w:color="auto" w:frame="1"/>
                </w:rPr>
                <w:t>Recruitment And Selection</w:t>
              </w:r>
            </w:hyperlink>
          </w:p>
        </w:tc>
      </w:tr>
      <w:tr w:rsidR="002D5F10" w:rsidRPr="0083672C" w14:paraId="3C00054E" w14:textId="77777777" w:rsidTr="002D5F10">
        <w:tc>
          <w:tcPr>
            <w:tcW w:w="5425" w:type="dxa"/>
            <w:shd w:val="clear" w:color="auto" w:fill="auto"/>
            <w:tcMar>
              <w:top w:w="75" w:type="dxa"/>
              <w:left w:w="0" w:type="dxa"/>
              <w:bottom w:w="75" w:type="dxa"/>
              <w:right w:w="150" w:type="dxa"/>
            </w:tcMar>
            <w:vAlign w:val="bottom"/>
            <w:hideMark/>
          </w:tcPr>
          <w:p w14:paraId="22206647" w14:textId="77777777" w:rsidR="002D5F10" w:rsidRPr="0083672C" w:rsidRDefault="002D5F10" w:rsidP="002D5F10">
            <w:pPr>
              <w:spacing w:line="240" w:lineRule="auto"/>
              <w:rPr>
                <w:sz w:val="16"/>
                <w:szCs w:val="16"/>
              </w:rPr>
            </w:pPr>
            <w:r w:rsidRPr="0083672C">
              <w:rPr>
                <w:sz w:val="16"/>
                <w:szCs w:val="16"/>
              </w:rPr>
              <w:t>4312.5</w:t>
            </w:r>
          </w:p>
        </w:tc>
        <w:tc>
          <w:tcPr>
            <w:tcW w:w="0" w:type="auto"/>
            <w:shd w:val="clear" w:color="auto" w:fill="auto"/>
            <w:tcMar>
              <w:top w:w="75" w:type="dxa"/>
              <w:left w:w="0" w:type="dxa"/>
              <w:bottom w:w="75" w:type="dxa"/>
              <w:right w:w="150" w:type="dxa"/>
            </w:tcMar>
            <w:vAlign w:val="bottom"/>
            <w:hideMark/>
          </w:tcPr>
          <w:p w14:paraId="5000711B" w14:textId="77777777" w:rsidR="002D5F10" w:rsidRPr="0083672C" w:rsidRDefault="002D5F10" w:rsidP="002D5F10">
            <w:pPr>
              <w:spacing w:line="240" w:lineRule="auto"/>
              <w:rPr>
                <w:sz w:val="16"/>
                <w:szCs w:val="16"/>
              </w:rPr>
            </w:pPr>
            <w:hyperlink r:id="rId1583" w:history="1">
              <w:r w:rsidRPr="0083672C">
                <w:rPr>
                  <w:color w:val="4E4E4E"/>
                  <w:sz w:val="16"/>
                  <w:szCs w:val="16"/>
                  <w:u w:val="single"/>
                  <w:bdr w:val="none" w:sz="0" w:space="0" w:color="auto" w:frame="1"/>
                </w:rPr>
                <w:t>Criminal Record Check</w:t>
              </w:r>
            </w:hyperlink>
          </w:p>
        </w:tc>
      </w:tr>
      <w:tr w:rsidR="002D5F10" w:rsidRPr="0083672C" w14:paraId="73CAAB54" w14:textId="77777777" w:rsidTr="002D5F10">
        <w:tc>
          <w:tcPr>
            <w:tcW w:w="5425" w:type="dxa"/>
            <w:shd w:val="clear" w:color="auto" w:fill="auto"/>
            <w:tcMar>
              <w:top w:w="75" w:type="dxa"/>
              <w:left w:w="0" w:type="dxa"/>
              <w:bottom w:w="75" w:type="dxa"/>
              <w:right w:w="150" w:type="dxa"/>
            </w:tcMar>
            <w:vAlign w:val="bottom"/>
            <w:hideMark/>
          </w:tcPr>
          <w:p w14:paraId="67D85BC6" w14:textId="77777777" w:rsidR="002D5F10" w:rsidRPr="0083672C" w:rsidRDefault="002D5F10" w:rsidP="002D5F10">
            <w:pPr>
              <w:spacing w:line="240" w:lineRule="auto"/>
              <w:rPr>
                <w:sz w:val="16"/>
                <w:szCs w:val="16"/>
              </w:rPr>
            </w:pPr>
            <w:r w:rsidRPr="0083672C">
              <w:rPr>
                <w:sz w:val="16"/>
                <w:szCs w:val="16"/>
              </w:rPr>
              <w:t>4312.5-E PDF(1)</w:t>
            </w:r>
          </w:p>
        </w:tc>
        <w:tc>
          <w:tcPr>
            <w:tcW w:w="0" w:type="auto"/>
            <w:shd w:val="clear" w:color="auto" w:fill="auto"/>
            <w:tcMar>
              <w:top w:w="75" w:type="dxa"/>
              <w:left w:w="0" w:type="dxa"/>
              <w:bottom w:w="75" w:type="dxa"/>
              <w:right w:w="150" w:type="dxa"/>
            </w:tcMar>
            <w:vAlign w:val="bottom"/>
            <w:hideMark/>
          </w:tcPr>
          <w:p w14:paraId="72459DFB" w14:textId="77777777" w:rsidR="002D5F10" w:rsidRPr="0083672C" w:rsidRDefault="002D5F10" w:rsidP="002D5F10">
            <w:pPr>
              <w:spacing w:line="240" w:lineRule="auto"/>
              <w:rPr>
                <w:sz w:val="16"/>
                <w:szCs w:val="16"/>
              </w:rPr>
            </w:pPr>
            <w:hyperlink r:id="rId1584" w:history="1">
              <w:r w:rsidRPr="0083672C">
                <w:rPr>
                  <w:color w:val="4E4E4E"/>
                  <w:sz w:val="16"/>
                  <w:szCs w:val="16"/>
                  <w:u w:val="single"/>
                  <w:bdr w:val="none" w:sz="0" w:space="0" w:color="auto" w:frame="1"/>
                </w:rPr>
                <w:t>Criminal Record Check</w:t>
              </w:r>
            </w:hyperlink>
          </w:p>
        </w:tc>
      </w:tr>
      <w:tr w:rsidR="002D5F10" w:rsidRPr="0083672C" w14:paraId="7AAECAAD" w14:textId="77777777" w:rsidTr="002D5F10">
        <w:tc>
          <w:tcPr>
            <w:tcW w:w="5425" w:type="dxa"/>
            <w:shd w:val="clear" w:color="auto" w:fill="auto"/>
            <w:tcMar>
              <w:top w:w="75" w:type="dxa"/>
              <w:left w:w="0" w:type="dxa"/>
              <w:bottom w:w="75" w:type="dxa"/>
              <w:right w:w="150" w:type="dxa"/>
            </w:tcMar>
            <w:vAlign w:val="bottom"/>
            <w:hideMark/>
          </w:tcPr>
          <w:p w14:paraId="411BAD2D" w14:textId="77777777" w:rsidR="002D5F10" w:rsidRPr="0083672C" w:rsidRDefault="002D5F10" w:rsidP="002D5F10">
            <w:pPr>
              <w:spacing w:line="240" w:lineRule="auto"/>
              <w:rPr>
                <w:sz w:val="16"/>
                <w:szCs w:val="16"/>
              </w:rPr>
            </w:pPr>
            <w:r w:rsidRPr="0083672C">
              <w:rPr>
                <w:sz w:val="16"/>
                <w:szCs w:val="16"/>
              </w:rPr>
              <w:t>4312.6</w:t>
            </w:r>
          </w:p>
        </w:tc>
        <w:tc>
          <w:tcPr>
            <w:tcW w:w="0" w:type="auto"/>
            <w:shd w:val="clear" w:color="auto" w:fill="auto"/>
            <w:tcMar>
              <w:top w:w="75" w:type="dxa"/>
              <w:left w:w="0" w:type="dxa"/>
              <w:bottom w:w="75" w:type="dxa"/>
              <w:right w:w="150" w:type="dxa"/>
            </w:tcMar>
            <w:vAlign w:val="bottom"/>
            <w:hideMark/>
          </w:tcPr>
          <w:p w14:paraId="5DCF7455" w14:textId="77777777" w:rsidR="002D5F10" w:rsidRPr="0083672C" w:rsidRDefault="002D5F10" w:rsidP="002D5F10">
            <w:pPr>
              <w:spacing w:line="240" w:lineRule="auto"/>
              <w:rPr>
                <w:sz w:val="16"/>
                <w:szCs w:val="16"/>
              </w:rPr>
            </w:pPr>
            <w:hyperlink r:id="rId1585" w:history="1">
              <w:r w:rsidRPr="0083672C">
                <w:rPr>
                  <w:color w:val="4E4E4E"/>
                  <w:sz w:val="16"/>
                  <w:szCs w:val="16"/>
                  <w:u w:val="single"/>
                  <w:bdr w:val="none" w:sz="0" w:space="0" w:color="auto" w:frame="1"/>
                </w:rPr>
                <w:t>Personnel Files</w:t>
              </w:r>
            </w:hyperlink>
          </w:p>
        </w:tc>
      </w:tr>
      <w:tr w:rsidR="002D5F10" w:rsidRPr="0083672C" w14:paraId="01A03C42" w14:textId="77777777" w:rsidTr="002D5F10">
        <w:tc>
          <w:tcPr>
            <w:tcW w:w="5425" w:type="dxa"/>
            <w:shd w:val="clear" w:color="auto" w:fill="auto"/>
            <w:tcMar>
              <w:top w:w="75" w:type="dxa"/>
              <w:left w:w="0" w:type="dxa"/>
              <w:bottom w:w="75" w:type="dxa"/>
              <w:right w:w="150" w:type="dxa"/>
            </w:tcMar>
            <w:vAlign w:val="bottom"/>
            <w:hideMark/>
          </w:tcPr>
          <w:p w14:paraId="1EA23AF9" w14:textId="77777777" w:rsidR="002D5F10" w:rsidRPr="0083672C" w:rsidRDefault="002D5F10" w:rsidP="002D5F10">
            <w:pPr>
              <w:spacing w:line="240" w:lineRule="auto"/>
              <w:rPr>
                <w:sz w:val="16"/>
                <w:szCs w:val="16"/>
              </w:rPr>
            </w:pPr>
            <w:r w:rsidRPr="0083672C">
              <w:rPr>
                <w:sz w:val="16"/>
                <w:szCs w:val="16"/>
              </w:rPr>
              <w:t>4317.14</w:t>
            </w:r>
          </w:p>
        </w:tc>
        <w:tc>
          <w:tcPr>
            <w:tcW w:w="0" w:type="auto"/>
            <w:shd w:val="clear" w:color="auto" w:fill="auto"/>
            <w:tcMar>
              <w:top w:w="75" w:type="dxa"/>
              <w:left w:w="0" w:type="dxa"/>
              <w:bottom w:w="75" w:type="dxa"/>
              <w:right w:w="150" w:type="dxa"/>
            </w:tcMar>
            <w:vAlign w:val="bottom"/>
            <w:hideMark/>
          </w:tcPr>
          <w:p w14:paraId="50BD1A21" w14:textId="77777777" w:rsidR="002D5F10" w:rsidRPr="0083672C" w:rsidRDefault="002D5F10" w:rsidP="002D5F10">
            <w:pPr>
              <w:spacing w:line="240" w:lineRule="auto"/>
              <w:rPr>
                <w:sz w:val="16"/>
                <w:szCs w:val="16"/>
              </w:rPr>
            </w:pPr>
            <w:hyperlink r:id="rId1586" w:history="1">
              <w:r w:rsidRPr="0083672C">
                <w:rPr>
                  <w:color w:val="4E4E4E"/>
                  <w:sz w:val="16"/>
                  <w:szCs w:val="16"/>
                  <w:u w:val="single"/>
                  <w:bdr w:val="none" w:sz="0" w:space="0" w:color="auto" w:frame="1"/>
                </w:rPr>
                <w:t>Postretirement Employment</w:t>
              </w:r>
            </w:hyperlink>
          </w:p>
        </w:tc>
      </w:tr>
      <w:tr w:rsidR="002D5F10" w:rsidRPr="0083672C" w14:paraId="2F158806" w14:textId="77777777" w:rsidTr="002D5F10">
        <w:tc>
          <w:tcPr>
            <w:tcW w:w="5425" w:type="dxa"/>
            <w:shd w:val="clear" w:color="auto" w:fill="auto"/>
            <w:tcMar>
              <w:top w:w="75" w:type="dxa"/>
              <w:left w:w="0" w:type="dxa"/>
              <w:bottom w:w="75" w:type="dxa"/>
              <w:right w:w="150" w:type="dxa"/>
            </w:tcMar>
            <w:vAlign w:val="bottom"/>
            <w:hideMark/>
          </w:tcPr>
          <w:p w14:paraId="7B346266" w14:textId="77777777" w:rsidR="002D5F10" w:rsidRPr="0083672C" w:rsidRDefault="002D5F10" w:rsidP="002D5F10">
            <w:pPr>
              <w:spacing w:line="240" w:lineRule="auto"/>
              <w:rPr>
                <w:sz w:val="16"/>
                <w:szCs w:val="16"/>
              </w:rPr>
            </w:pPr>
            <w:r w:rsidRPr="0083672C">
              <w:rPr>
                <w:sz w:val="16"/>
                <w:szCs w:val="16"/>
              </w:rPr>
              <w:t>4319.21</w:t>
            </w:r>
          </w:p>
        </w:tc>
        <w:tc>
          <w:tcPr>
            <w:tcW w:w="0" w:type="auto"/>
            <w:shd w:val="clear" w:color="auto" w:fill="auto"/>
            <w:tcMar>
              <w:top w:w="75" w:type="dxa"/>
              <w:left w:w="0" w:type="dxa"/>
              <w:bottom w:w="75" w:type="dxa"/>
              <w:right w:w="150" w:type="dxa"/>
            </w:tcMar>
            <w:vAlign w:val="bottom"/>
            <w:hideMark/>
          </w:tcPr>
          <w:p w14:paraId="23AFECA0" w14:textId="77777777" w:rsidR="002D5F10" w:rsidRPr="0083672C" w:rsidRDefault="002D5F10" w:rsidP="002D5F10">
            <w:pPr>
              <w:spacing w:line="240" w:lineRule="auto"/>
              <w:rPr>
                <w:sz w:val="16"/>
                <w:szCs w:val="16"/>
              </w:rPr>
            </w:pPr>
            <w:hyperlink r:id="rId1587" w:history="1">
              <w:r w:rsidRPr="0083672C">
                <w:rPr>
                  <w:color w:val="4E4E4E"/>
                  <w:sz w:val="16"/>
                  <w:szCs w:val="16"/>
                  <w:u w:val="single"/>
                  <w:bdr w:val="none" w:sz="0" w:space="0" w:color="auto" w:frame="1"/>
                </w:rPr>
                <w:t>Professional Standards</w:t>
              </w:r>
            </w:hyperlink>
          </w:p>
        </w:tc>
      </w:tr>
      <w:tr w:rsidR="002D5F10" w:rsidRPr="0083672C" w14:paraId="790DCDEE" w14:textId="77777777" w:rsidTr="002D5F10">
        <w:tc>
          <w:tcPr>
            <w:tcW w:w="5425" w:type="dxa"/>
            <w:shd w:val="clear" w:color="auto" w:fill="auto"/>
            <w:tcMar>
              <w:top w:w="75" w:type="dxa"/>
              <w:left w:w="0" w:type="dxa"/>
              <w:bottom w:w="75" w:type="dxa"/>
              <w:right w:w="150" w:type="dxa"/>
            </w:tcMar>
            <w:vAlign w:val="bottom"/>
            <w:hideMark/>
          </w:tcPr>
          <w:p w14:paraId="6810161C" w14:textId="77777777" w:rsidR="002D5F10" w:rsidRPr="0083672C" w:rsidRDefault="002D5F10" w:rsidP="002D5F10">
            <w:pPr>
              <w:spacing w:line="240" w:lineRule="auto"/>
              <w:rPr>
                <w:sz w:val="16"/>
                <w:szCs w:val="16"/>
              </w:rPr>
            </w:pPr>
            <w:r w:rsidRPr="0083672C">
              <w:rPr>
                <w:sz w:val="16"/>
                <w:szCs w:val="16"/>
              </w:rPr>
              <w:t>4319.21-E PDF(1)</w:t>
            </w:r>
          </w:p>
        </w:tc>
        <w:tc>
          <w:tcPr>
            <w:tcW w:w="0" w:type="auto"/>
            <w:shd w:val="clear" w:color="auto" w:fill="auto"/>
            <w:tcMar>
              <w:top w:w="75" w:type="dxa"/>
              <w:left w:w="0" w:type="dxa"/>
              <w:bottom w:w="75" w:type="dxa"/>
              <w:right w:w="150" w:type="dxa"/>
            </w:tcMar>
            <w:vAlign w:val="bottom"/>
            <w:hideMark/>
          </w:tcPr>
          <w:p w14:paraId="4C2D1866" w14:textId="77777777" w:rsidR="002D5F10" w:rsidRPr="0083672C" w:rsidRDefault="002D5F10" w:rsidP="002D5F10">
            <w:pPr>
              <w:spacing w:line="240" w:lineRule="auto"/>
              <w:rPr>
                <w:sz w:val="16"/>
                <w:szCs w:val="16"/>
              </w:rPr>
            </w:pPr>
            <w:hyperlink r:id="rId1588" w:history="1">
              <w:r w:rsidRPr="0083672C">
                <w:rPr>
                  <w:color w:val="4E4E4E"/>
                  <w:sz w:val="16"/>
                  <w:szCs w:val="16"/>
                  <w:u w:val="single"/>
                  <w:bdr w:val="none" w:sz="0" w:space="0" w:color="auto" w:frame="1"/>
                </w:rPr>
                <w:t>Professional Standards</w:t>
              </w:r>
            </w:hyperlink>
          </w:p>
        </w:tc>
      </w:tr>
      <w:tr w:rsidR="002D5F10" w:rsidRPr="0083672C" w14:paraId="72A516DD" w14:textId="77777777" w:rsidTr="002D5F10">
        <w:tc>
          <w:tcPr>
            <w:tcW w:w="5425" w:type="dxa"/>
            <w:shd w:val="clear" w:color="auto" w:fill="auto"/>
            <w:tcMar>
              <w:top w:w="75" w:type="dxa"/>
              <w:left w:w="0" w:type="dxa"/>
              <w:bottom w:w="75" w:type="dxa"/>
              <w:right w:w="150" w:type="dxa"/>
            </w:tcMar>
            <w:vAlign w:val="bottom"/>
            <w:hideMark/>
          </w:tcPr>
          <w:p w14:paraId="21A20B3D" w14:textId="77777777" w:rsidR="002D5F10" w:rsidRPr="0083672C" w:rsidRDefault="002D5F10" w:rsidP="002D5F10">
            <w:pPr>
              <w:spacing w:line="240" w:lineRule="auto"/>
              <w:rPr>
                <w:sz w:val="16"/>
                <w:szCs w:val="16"/>
              </w:rPr>
            </w:pPr>
            <w:r w:rsidRPr="0083672C">
              <w:rPr>
                <w:sz w:val="16"/>
                <w:szCs w:val="16"/>
              </w:rPr>
              <w:t>4361.1</w:t>
            </w:r>
          </w:p>
        </w:tc>
        <w:tc>
          <w:tcPr>
            <w:tcW w:w="0" w:type="auto"/>
            <w:shd w:val="clear" w:color="auto" w:fill="auto"/>
            <w:tcMar>
              <w:top w:w="75" w:type="dxa"/>
              <w:left w:w="0" w:type="dxa"/>
              <w:bottom w:w="75" w:type="dxa"/>
              <w:right w:w="150" w:type="dxa"/>
            </w:tcMar>
            <w:vAlign w:val="bottom"/>
            <w:hideMark/>
          </w:tcPr>
          <w:p w14:paraId="6095ECAA" w14:textId="77777777" w:rsidR="002D5F10" w:rsidRPr="0083672C" w:rsidRDefault="002D5F10" w:rsidP="002D5F10">
            <w:pPr>
              <w:spacing w:line="240" w:lineRule="auto"/>
              <w:rPr>
                <w:sz w:val="16"/>
                <w:szCs w:val="16"/>
              </w:rPr>
            </w:pPr>
            <w:hyperlink r:id="rId1589" w:history="1">
              <w:r w:rsidRPr="0083672C">
                <w:rPr>
                  <w:color w:val="4E4E4E"/>
                  <w:sz w:val="16"/>
                  <w:szCs w:val="16"/>
                  <w:u w:val="single"/>
                  <w:bdr w:val="none" w:sz="0" w:space="0" w:color="auto" w:frame="1"/>
                </w:rPr>
                <w:t>Personal Illness/Injury Leave</w:t>
              </w:r>
            </w:hyperlink>
          </w:p>
        </w:tc>
      </w:tr>
      <w:tr w:rsidR="002D5F10" w:rsidRPr="0083672C" w14:paraId="4E9E5520" w14:textId="77777777" w:rsidTr="002D5F10">
        <w:tc>
          <w:tcPr>
            <w:tcW w:w="5425" w:type="dxa"/>
            <w:shd w:val="clear" w:color="auto" w:fill="auto"/>
            <w:tcMar>
              <w:top w:w="75" w:type="dxa"/>
              <w:left w:w="0" w:type="dxa"/>
              <w:bottom w:w="75" w:type="dxa"/>
              <w:right w:w="150" w:type="dxa"/>
            </w:tcMar>
            <w:vAlign w:val="bottom"/>
            <w:hideMark/>
          </w:tcPr>
          <w:p w14:paraId="426B05B6" w14:textId="77777777" w:rsidR="002D5F10" w:rsidRPr="0083672C" w:rsidRDefault="002D5F10" w:rsidP="002D5F10">
            <w:pPr>
              <w:spacing w:line="240" w:lineRule="auto"/>
              <w:rPr>
                <w:sz w:val="16"/>
                <w:szCs w:val="16"/>
              </w:rPr>
            </w:pPr>
            <w:r w:rsidRPr="0083672C">
              <w:rPr>
                <w:sz w:val="16"/>
                <w:szCs w:val="16"/>
              </w:rPr>
              <w:t>4361.1</w:t>
            </w:r>
          </w:p>
        </w:tc>
        <w:tc>
          <w:tcPr>
            <w:tcW w:w="0" w:type="auto"/>
            <w:shd w:val="clear" w:color="auto" w:fill="auto"/>
            <w:tcMar>
              <w:top w:w="75" w:type="dxa"/>
              <w:left w:w="0" w:type="dxa"/>
              <w:bottom w:w="75" w:type="dxa"/>
              <w:right w:w="150" w:type="dxa"/>
            </w:tcMar>
            <w:vAlign w:val="bottom"/>
            <w:hideMark/>
          </w:tcPr>
          <w:p w14:paraId="1EC6E079" w14:textId="77777777" w:rsidR="002D5F10" w:rsidRPr="0083672C" w:rsidRDefault="002D5F10" w:rsidP="002D5F10">
            <w:pPr>
              <w:spacing w:line="240" w:lineRule="auto"/>
              <w:rPr>
                <w:sz w:val="16"/>
                <w:szCs w:val="16"/>
              </w:rPr>
            </w:pPr>
            <w:hyperlink r:id="rId1590" w:history="1">
              <w:r w:rsidRPr="0083672C">
                <w:rPr>
                  <w:color w:val="4E4E4E"/>
                  <w:sz w:val="16"/>
                  <w:szCs w:val="16"/>
                  <w:u w:val="single"/>
                  <w:bdr w:val="none" w:sz="0" w:space="0" w:color="auto" w:frame="1"/>
                </w:rPr>
                <w:t>Personal Illness/Injury Leave</w:t>
              </w:r>
            </w:hyperlink>
          </w:p>
        </w:tc>
      </w:tr>
      <w:tr w:rsidR="002D5F10" w:rsidRPr="0083672C" w14:paraId="2A98848A" w14:textId="77777777" w:rsidTr="002D5F10">
        <w:tc>
          <w:tcPr>
            <w:tcW w:w="5425" w:type="dxa"/>
            <w:shd w:val="clear" w:color="auto" w:fill="auto"/>
            <w:tcMar>
              <w:top w:w="75" w:type="dxa"/>
              <w:left w:w="0" w:type="dxa"/>
              <w:bottom w:w="75" w:type="dxa"/>
              <w:right w:w="150" w:type="dxa"/>
            </w:tcMar>
            <w:vAlign w:val="bottom"/>
            <w:hideMark/>
          </w:tcPr>
          <w:p w14:paraId="2B349E4B" w14:textId="77777777" w:rsidR="002D5F10" w:rsidRPr="0083672C" w:rsidRDefault="002D5F10" w:rsidP="002D5F10">
            <w:pPr>
              <w:spacing w:line="240" w:lineRule="auto"/>
              <w:rPr>
                <w:sz w:val="16"/>
                <w:szCs w:val="16"/>
              </w:rPr>
            </w:pPr>
            <w:r w:rsidRPr="0083672C">
              <w:rPr>
                <w:sz w:val="16"/>
                <w:szCs w:val="16"/>
              </w:rPr>
              <w:t>4361.11</w:t>
            </w:r>
          </w:p>
        </w:tc>
        <w:tc>
          <w:tcPr>
            <w:tcW w:w="0" w:type="auto"/>
            <w:shd w:val="clear" w:color="auto" w:fill="auto"/>
            <w:tcMar>
              <w:top w:w="75" w:type="dxa"/>
              <w:left w:w="0" w:type="dxa"/>
              <w:bottom w:w="75" w:type="dxa"/>
              <w:right w:w="150" w:type="dxa"/>
            </w:tcMar>
            <w:vAlign w:val="bottom"/>
            <w:hideMark/>
          </w:tcPr>
          <w:p w14:paraId="1CA96BC7" w14:textId="77777777" w:rsidR="002D5F10" w:rsidRPr="0083672C" w:rsidRDefault="002D5F10" w:rsidP="002D5F10">
            <w:pPr>
              <w:spacing w:line="240" w:lineRule="auto"/>
              <w:rPr>
                <w:sz w:val="16"/>
                <w:szCs w:val="16"/>
              </w:rPr>
            </w:pPr>
            <w:hyperlink r:id="rId1591" w:history="1">
              <w:r w:rsidRPr="0083672C">
                <w:rPr>
                  <w:color w:val="4E4E4E"/>
                  <w:sz w:val="16"/>
                  <w:szCs w:val="16"/>
                  <w:u w:val="single"/>
                  <w:bdr w:val="none" w:sz="0" w:space="0" w:color="auto" w:frame="1"/>
                </w:rPr>
                <w:t>Industrial Accident/Illness Leave</w:t>
              </w:r>
            </w:hyperlink>
          </w:p>
        </w:tc>
      </w:tr>
      <w:tr w:rsidR="002D5F10" w:rsidRPr="0083672C" w14:paraId="7AA4F16B" w14:textId="77777777" w:rsidTr="002D5F10">
        <w:tc>
          <w:tcPr>
            <w:tcW w:w="5425" w:type="dxa"/>
            <w:shd w:val="clear" w:color="auto" w:fill="auto"/>
            <w:tcMar>
              <w:top w:w="75" w:type="dxa"/>
              <w:left w:w="0" w:type="dxa"/>
              <w:bottom w:w="75" w:type="dxa"/>
              <w:right w:w="150" w:type="dxa"/>
            </w:tcMar>
            <w:vAlign w:val="bottom"/>
            <w:hideMark/>
          </w:tcPr>
          <w:p w14:paraId="38217468" w14:textId="77777777" w:rsidR="002D5F10" w:rsidRPr="0083672C" w:rsidRDefault="002D5F10" w:rsidP="002D5F10">
            <w:pPr>
              <w:spacing w:line="240" w:lineRule="auto"/>
              <w:rPr>
                <w:sz w:val="16"/>
                <w:szCs w:val="16"/>
              </w:rPr>
            </w:pPr>
            <w:r w:rsidRPr="0083672C">
              <w:rPr>
                <w:sz w:val="16"/>
                <w:szCs w:val="16"/>
              </w:rPr>
              <w:t>4361.8</w:t>
            </w:r>
          </w:p>
        </w:tc>
        <w:tc>
          <w:tcPr>
            <w:tcW w:w="0" w:type="auto"/>
            <w:shd w:val="clear" w:color="auto" w:fill="auto"/>
            <w:tcMar>
              <w:top w:w="75" w:type="dxa"/>
              <w:left w:w="0" w:type="dxa"/>
              <w:bottom w:w="75" w:type="dxa"/>
              <w:right w:w="150" w:type="dxa"/>
            </w:tcMar>
            <w:vAlign w:val="bottom"/>
            <w:hideMark/>
          </w:tcPr>
          <w:p w14:paraId="767B7E30" w14:textId="77777777" w:rsidR="002D5F10" w:rsidRPr="0083672C" w:rsidRDefault="002D5F10" w:rsidP="002D5F10">
            <w:pPr>
              <w:spacing w:line="240" w:lineRule="auto"/>
              <w:rPr>
                <w:sz w:val="16"/>
                <w:szCs w:val="16"/>
              </w:rPr>
            </w:pPr>
            <w:hyperlink r:id="rId1592" w:history="1">
              <w:r w:rsidRPr="0083672C">
                <w:rPr>
                  <w:color w:val="4E4E4E"/>
                  <w:sz w:val="16"/>
                  <w:szCs w:val="16"/>
                  <w:u w:val="single"/>
                  <w:bdr w:val="none" w:sz="0" w:space="0" w:color="auto" w:frame="1"/>
                </w:rPr>
                <w:t>Family Care And Medical Leave</w:t>
              </w:r>
            </w:hyperlink>
          </w:p>
        </w:tc>
      </w:tr>
      <w:tr w:rsidR="002D5F10" w:rsidRPr="0083672C" w14:paraId="574F10D8" w14:textId="77777777" w:rsidTr="002D5F10">
        <w:tc>
          <w:tcPr>
            <w:tcW w:w="5425" w:type="dxa"/>
            <w:shd w:val="clear" w:color="auto" w:fill="auto"/>
            <w:tcMar>
              <w:top w:w="75" w:type="dxa"/>
              <w:left w:w="0" w:type="dxa"/>
              <w:bottom w:w="75" w:type="dxa"/>
              <w:right w:w="150" w:type="dxa"/>
            </w:tcMar>
            <w:vAlign w:val="bottom"/>
            <w:hideMark/>
          </w:tcPr>
          <w:p w14:paraId="24CE8AFC" w14:textId="77777777" w:rsidR="002D5F10" w:rsidRPr="0083672C" w:rsidRDefault="002D5F10" w:rsidP="002D5F10">
            <w:pPr>
              <w:spacing w:line="240" w:lineRule="auto"/>
              <w:rPr>
                <w:sz w:val="16"/>
                <w:szCs w:val="16"/>
              </w:rPr>
            </w:pPr>
            <w:r w:rsidRPr="0083672C">
              <w:rPr>
                <w:sz w:val="16"/>
                <w:szCs w:val="16"/>
              </w:rPr>
              <w:t>4361.8</w:t>
            </w:r>
          </w:p>
        </w:tc>
        <w:tc>
          <w:tcPr>
            <w:tcW w:w="0" w:type="auto"/>
            <w:shd w:val="clear" w:color="auto" w:fill="auto"/>
            <w:tcMar>
              <w:top w:w="75" w:type="dxa"/>
              <w:left w:w="0" w:type="dxa"/>
              <w:bottom w:w="75" w:type="dxa"/>
              <w:right w:w="150" w:type="dxa"/>
            </w:tcMar>
            <w:vAlign w:val="bottom"/>
            <w:hideMark/>
          </w:tcPr>
          <w:p w14:paraId="22B6BBCB" w14:textId="77777777" w:rsidR="002D5F10" w:rsidRPr="0083672C" w:rsidRDefault="002D5F10" w:rsidP="002D5F10">
            <w:pPr>
              <w:spacing w:line="240" w:lineRule="auto"/>
              <w:rPr>
                <w:sz w:val="16"/>
                <w:szCs w:val="16"/>
              </w:rPr>
            </w:pPr>
            <w:hyperlink r:id="rId1593" w:history="1">
              <w:r w:rsidRPr="0083672C">
                <w:rPr>
                  <w:color w:val="4E4E4E"/>
                  <w:sz w:val="16"/>
                  <w:szCs w:val="16"/>
                  <w:u w:val="single"/>
                  <w:bdr w:val="none" w:sz="0" w:space="0" w:color="auto" w:frame="1"/>
                </w:rPr>
                <w:t>Family Care And Medical Leave</w:t>
              </w:r>
            </w:hyperlink>
          </w:p>
        </w:tc>
      </w:tr>
      <w:tr w:rsidR="002D5F10" w:rsidRPr="0083672C" w14:paraId="263F01D0" w14:textId="77777777" w:rsidTr="002D5F10">
        <w:tc>
          <w:tcPr>
            <w:tcW w:w="5425" w:type="dxa"/>
            <w:shd w:val="clear" w:color="auto" w:fill="auto"/>
            <w:tcMar>
              <w:top w:w="75" w:type="dxa"/>
              <w:left w:w="0" w:type="dxa"/>
              <w:bottom w:w="75" w:type="dxa"/>
              <w:right w:w="150" w:type="dxa"/>
            </w:tcMar>
            <w:vAlign w:val="bottom"/>
            <w:hideMark/>
          </w:tcPr>
          <w:p w14:paraId="0F460DDB" w14:textId="77777777" w:rsidR="002D5F10" w:rsidRPr="0083672C" w:rsidRDefault="002D5F10" w:rsidP="002D5F10">
            <w:pPr>
              <w:spacing w:line="240" w:lineRule="auto"/>
              <w:rPr>
                <w:sz w:val="16"/>
                <w:szCs w:val="16"/>
              </w:rPr>
            </w:pPr>
            <w:r w:rsidRPr="0083672C">
              <w:rPr>
                <w:sz w:val="16"/>
                <w:szCs w:val="16"/>
              </w:rPr>
              <w:t>5145.6</w:t>
            </w:r>
          </w:p>
        </w:tc>
        <w:tc>
          <w:tcPr>
            <w:tcW w:w="0" w:type="auto"/>
            <w:shd w:val="clear" w:color="auto" w:fill="auto"/>
            <w:tcMar>
              <w:top w:w="75" w:type="dxa"/>
              <w:left w:w="0" w:type="dxa"/>
              <w:bottom w:w="75" w:type="dxa"/>
              <w:right w:w="150" w:type="dxa"/>
            </w:tcMar>
            <w:vAlign w:val="bottom"/>
            <w:hideMark/>
          </w:tcPr>
          <w:p w14:paraId="0D8E46CE" w14:textId="77777777" w:rsidR="002D5F10" w:rsidRPr="0083672C" w:rsidRDefault="002D5F10" w:rsidP="002D5F10">
            <w:pPr>
              <w:spacing w:line="240" w:lineRule="auto"/>
              <w:rPr>
                <w:sz w:val="16"/>
                <w:szCs w:val="16"/>
              </w:rPr>
            </w:pPr>
            <w:hyperlink r:id="rId1594" w:history="1">
              <w:r w:rsidRPr="0083672C">
                <w:rPr>
                  <w:color w:val="4E4E4E"/>
                  <w:sz w:val="16"/>
                  <w:szCs w:val="16"/>
                  <w:u w:val="single"/>
                  <w:bdr w:val="none" w:sz="0" w:space="0" w:color="auto" w:frame="1"/>
                </w:rPr>
                <w:t>Parent/Guardian Notifications</w:t>
              </w:r>
            </w:hyperlink>
          </w:p>
        </w:tc>
      </w:tr>
      <w:tr w:rsidR="002D5F10" w:rsidRPr="0083672C" w14:paraId="118D0139" w14:textId="77777777" w:rsidTr="002D5F10">
        <w:tc>
          <w:tcPr>
            <w:tcW w:w="5425" w:type="dxa"/>
            <w:shd w:val="clear" w:color="auto" w:fill="auto"/>
            <w:tcMar>
              <w:top w:w="75" w:type="dxa"/>
              <w:left w:w="0" w:type="dxa"/>
              <w:bottom w:w="75" w:type="dxa"/>
              <w:right w:w="150" w:type="dxa"/>
            </w:tcMar>
            <w:vAlign w:val="bottom"/>
            <w:hideMark/>
          </w:tcPr>
          <w:p w14:paraId="5A354C26" w14:textId="77777777" w:rsidR="002D5F10" w:rsidRPr="0083672C" w:rsidRDefault="002D5F10" w:rsidP="002D5F10">
            <w:pPr>
              <w:spacing w:line="240" w:lineRule="auto"/>
              <w:rPr>
                <w:sz w:val="16"/>
                <w:szCs w:val="16"/>
              </w:rPr>
            </w:pPr>
            <w:r w:rsidRPr="0083672C">
              <w:rPr>
                <w:sz w:val="16"/>
                <w:szCs w:val="16"/>
              </w:rPr>
              <w:t>5145.6-E PDF(1)</w:t>
            </w:r>
          </w:p>
        </w:tc>
        <w:tc>
          <w:tcPr>
            <w:tcW w:w="0" w:type="auto"/>
            <w:shd w:val="clear" w:color="auto" w:fill="auto"/>
            <w:tcMar>
              <w:top w:w="75" w:type="dxa"/>
              <w:left w:w="0" w:type="dxa"/>
              <w:bottom w:w="75" w:type="dxa"/>
              <w:right w:w="150" w:type="dxa"/>
            </w:tcMar>
            <w:vAlign w:val="bottom"/>
            <w:hideMark/>
          </w:tcPr>
          <w:p w14:paraId="49B72180" w14:textId="77777777" w:rsidR="002D5F10" w:rsidRPr="0083672C" w:rsidRDefault="002D5F10" w:rsidP="002D5F10">
            <w:pPr>
              <w:spacing w:line="240" w:lineRule="auto"/>
              <w:rPr>
                <w:sz w:val="16"/>
                <w:szCs w:val="16"/>
              </w:rPr>
            </w:pPr>
            <w:hyperlink r:id="rId1595" w:history="1">
              <w:r w:rsidRPr="0083672C">
                <w:rPr>
                  <w:color w:val="4E4E4E"/>
                  <w:sz w:val="16"/>
                  <w:szCs w:val="16"/>
                  <w:u w:val="single"/>
                  <w:bdr w:val="none" w:sz="0" w:space="0" w:color="auto" w:frame="1"/>
                </w:rPr>
                <w:t>Parent/Guardian Notifications</w:t>
              </w:r>
            </w:hyperlink>
          </w:p>
        </w:tc>
      </w:tr>
      <w:tr w:rsidR="002D5F10" w:rsidRPr="0083672C" w14:paraId="1F6A1326" w14:textId="77777777" w:rsidTr="002D5F10">
        <w:tc>
          <w:tcPr>
            <w:tcW w:w="5425" w:type="dxa"/>
            <w:shd w:val="clear" w:color="auto" w:fill="auto"/>
            <w:tcMar>
              <w:top w:w="75" w:type="dxa"/>
              <w:left w:w="0" w:type="dxa"/>
              <w:bottom w:w="75" w:type="dxa"/>
              <w:right w:w="150" w:type="dxa"/>
            </w:tcMar>
            <w:vAlign w:val="bottom"/>
            <w:hideMark/>
          </w:tcPr>
          <w:p w14:paraId="69749363" w14:textId="77777777" w:rsidR="002D5F10" w:rsidRPr="0083672C" w:rsidRDefault="002D5F10" w:rsidP="002D5F10">
            <w:pPr>
              <w:spacing w:line="240" w:lineRule="auto"/>
              <w:rPr>
                <w:sz w:val="16"/>
                <w:szCs w:val="16"/>
              </w:rPr>
            </w:pPr>
            <w:r w:rsidRPr="0083672C">
              <w:rPr>
                <w:sz w:val="16"/>
                <w:szCs w:val="16"/>
              </w:rPr>
              <w:t>5145.6-E PDF(2)</w:t>
            </w:r>
          </w:p>
        </w:tc>
        <w:tc>
          <w:tcPr>
            <w:tcW w:w="0" w:type="auto"/>
            <w:shd w:val="clear" w:color="auto" w:fill="auto"/>
            <w:tcMar>
              <w:top w:w="75" w:type="dxa"/>
              <w:left w:w="0" w:type="dxa"/>
              <w:bottom w:w="75" w:type="dxa"/>
              <w:right w:w="150" w:type="dxa"/>
            </w:tcMar>
            <w:vAlign w:val="bottom"/>
            <w:hideMark/>
          </w:tcPr>
          <w:p w14:paraId="38473932" w14:textId="77777777" w:rsidR="002D5F10" w:rsidRPr="0083672C" w:rsidRDefault="002D5F10" w:rsidP="002D5F10">
            <w:pPr>
              <w:spacing w:line="240" w:lineRule="auto"/>
              <w:rPr>
                <w:sz w:val="16"/>
                <w:szCs w:val="16"/>
              </w:rPr>
            </w:pPr>
            <w:hyperlink r:id="rId1596" w:history="1">
              <w:r w:rsidRPr="0083672C">
                <w:rPr>
                  <w:color w:val="4E4E4E"/>
                  <w:sz w:val="16"/>
                  <w:szCs w:val="16"/>
                  <w:u w:val="single"/>
                  <w:bdr w:val="none" w:sz="0" w:space="0" w:color="auto" w:frame="1"/>
                </w:rPr>
                <w:t>Parent/Guardian Notifications</w:t>
              </w:r>
            </w:hyperlink>
          </w:p>
        </w:tc>
      </w:tr>
      <w:tr w:rsidR="002D5F10" w:rsidRPr="0083672C" w14:paraId="1FACF540" w14:textId="77777777" w:rsidTr="002D5F10">
        <w:tc>
          <w:tcPr>
            <w:tcW w:w="5425" w:type="dxa"/>
            <w:shd w:val="clear" w:color="auto" w:fill="auto"/>
            <w:tcMar>
              <w:top w:w="75" w:type="dxa"/>
              <w:left w:w="0" w:type="dxa"/>
              <w:bottom w:w="75" w:type="dxa"/>
              <w:right w:w="150" w:type="dxa"/>
            </w:tcMar>
            <w:vAlign w:val="bottom"/>
            <w:hideMark/>
          </w:tcPr>
          <w:p w14:paraId="436D666E" w14:textId="77777777" w:rsidR="002D5F10" w:rsidRPr="0083672C" w:rsidRDefault="002D5F10" w:rsidP="002D5F10">
            <w:pPr>
              <w:spacing w:line="240" w:lineRule="auto"/>
              <w:rPr>
                <w:sz w:val="16"/>
                <w:szCs w:val="16"/>
              </w:rPr>
            </w:pPr>
            <w:r w:rsidRPr="0083672C">
              <w:rPr>
                <w:sz w:val="16"/>
                <w:szCs w:val="16"/>
              </w:rPr>
              <w:t>5145.6-E PDF(4)</w:t>
            </w:r>
          </w:p>
        </w:tc>
        <w:tc>
          <w:tcPr>
            <w:tcW w:w="0" w:type="auto"/>
            <w:shd w:val="clear" w:color="auto" w:fill="auto"/>
            <w:tcMar>
              <w:top w:w="75" w:type="dxa"/>
              <w:left w:w="0" w:type="dxa"/>
              <w:bottom w:w="75" w:type="dxa"/>
              <w:right w:w="150" w:type="dxa"/>
            </w:tcMar>
            <w:vAlign w:val="bottom"/>
            <w:hideMark/>
          </w:tcPr>
          <w:p w14:paraId="56FF6AB1" w14:textId="77777777" w:rsidR="002D5F10" w:rsidRPr="0083672C" w:rsidRDefault="002D5F10" w:rsidP="002D5F10">
            <w:pPr>
              <w:spacing w:line="240" w:lineRule="auto"/>
              <w:rPr>
                <w:sz w:val="16"/>
                <w:szCs w:val="16"/>
              </w:rPr>
            </w:pPr>
            <w:hyperlink r:id="rId1597" w:history="1">
              <w:r w:rsidRPr="0083672C">
                <w:rPr>
                  <w:color w:val="4E4E4E"/>
                  <w:sz w:val="16"/>
                  <w:szCs w:val="16"/>
                  <w:u w:val="single"/>
                  <w:bdr w:val="none" w:sz="0" w:space="0" w:color="auto" w:frame="1"/>
                </w:rPr>
                <w:t>Parent/Guardian Notifications</w:t>
              </w:r>
            </w:hyperlink>
          </w:p>
        </w:tc>
      </w:tr>
      <w:tr w:rsidR="002D5F10" w:rsidRPr="0083672C" w14:paraId="61E9AA02" w14:textId="77777777" w:rsidTr="002D5F10">
        <w:tc>
          <w:tcPr>
            <w:tcW w:w="5425" w:type="dxa"/>
            <w:shd w:val="clear" w:color="auto" w:fill="auto"/>
            <w:tcMar>
              <w:top w:w="75" w:type="dxa"/>
              <w:left w:w="0" w:type="dxa"/>
              <w:bottom w:w="75" w:type="dxa"/>
              <w:right w:w="150" w:type="dxa"/>
            </w:tcMar>
            <w:vAlign w:val="bottom"/>
            <w:hideMark/>
          </w:tcPr>
          <w:p w14:paraId="49494FC6" w14:textId="77777777" w:rsidR="002D5F10" w:rsidRPr="0083672C" w:rsidRDefault="002D5F10" w:rsidP="002D5F10">
            <w:pPr>
              <w:spacing w:line="240" w:lineRule="auto"/>
              <w:rPr>
                <w:sz w:val="16"/>
                <w:szCs w:val="16"/>
              </w:rPr>
            </w:pPr>
            <w:r w:rsidRPr="0083672C">
              <w:rPr>
                <w:sz w:val="16"/>
                <w:szCs w:val="16"/>
              </w:rPr>
              <w:t>5145.6-E PDF(5)</w:t>
            </w:r>
          </w:p>
        </w:tc>
        <w:tc>
          <w:tcPr>
            <w:tcW w:w="0" w:type="auto"/>
            <w:shd w:val="clear" w:color="auto" w:fill="auto"/>
            <w:tcMar>
              <w:top w:w="75" w:type="dxa"/>
              <w:left w:w="0" w:type="dxa"/>
              <w:bottom w:w="75" w:type="dxa"/>
              <w:right w:w="150" w:type="dxa"/>
            </w:tcMar>
            <w:vAlign w:val="bottom"/>
            <w:hideMark/>
          </w:tcPr>
          <w:p w14:paraId="1C862943" w14:textId="77777777" w:rsidR="002D5F10" w:rsidRPr="0083672C" w:rsidRDefault="002D5F10" w:rsidP="002D5F10">
            <w:pPr>
              <w:spacing w:line="240" w:lineRule="auto"/>
              <w:rPr>
                <w:sz w:val="16"/>
                <w:szCs w:val="16"/>
              </w:rPr>
            </w:pPr>
            <w:hyperlink r:id="rId1598" w:history="1">
              <w:r w:rsidRPr="0083672C">
                <w:rPr>
                  <w:color w:val="4E4E4E"/>
                  <w:sz w:val="16"/>
                  <w:szCs w:val="16"/>
                  <w:u w:val="single"/>
                  <w:bdr w:val="none" w:sz="0" w:space="0" w:color="auto" w:frame="1"/>
                </w:rPr>
                <w:t>Parent/Guardian Notifications</w:t>
              </w:r>
            </w:hyperlink>
          </w:p>
        </w:tc>
      </w:tr>
      <w:tr w:rsidR="002D5F10" w:rsidRPr="0083672C" w14:paraId="01D1C527" w14:textId="77777777" w:rsidTr="002D5F10">
        <w:tc>
          <w:tcPr>
            <w:tcW w:w="5425" w:type="dxa"/>
            <w:shd w:val="clear" w:color="auto" w:fill="auto"/>
            <w:tcMar>
              <w:top w:w="75" w:type="dxa"/>
              <w:left w:w="0" w:type="dxa"/>
              <w:bottom w:w="75" w:type="dxa"/>
              <w:right w:w="150" w:type="dxa"/>
            </w:tcMar>
            <w:vAlign w:val="bottom"/>
            <w:hideMark/>
          </w:tcPr>
          <w:p w14:paraId="5C2BF12E" w14:textId="77777777" w:rsidR="002D5F10" w:rsidRPr="0083672C" w:rsidRDefault="002D5F10" w:rsidP="002D5F10">
            <w:pPr>
              <w:spacing w:line="240" w:lineRule="auto"/>
              <w:rPr>
                <w:sz w:val="16"/>
                <w:szCs w:val="16"/>
              </w:rPr>
            </w:pPr>
            <w:r w:rsidRPr="0083672C">
              <w:rPr>
                <w:sz w:val="16"/>
                <w:szCs w:val="16"/>
              </w:rPr>
              <w:t>5145.6-E(1)</w:t>
            </w:r>
          </w:p>
        </w:tc>
        <w:tc>
          <w:tcPr>
            <w:tcW w:w="0" w:type="auto"/>
            <w:shd w:val="clear" w:color="auto" w:fill="auto"/>
            <w:tcMar>
              <w:top w:w="75" w:type="dxa"/>
              <w:left w:w="0" w:type="dxa"/>
              <w:bottom w:w="75" w:type="dxa"/>
              <w:right w:w="150" w:type="dxa"/>
            </w:tcMar>
            <w:vAlign w:val="bottom"/>
            <w:hideMark/>
          </w:tcPr>
          <w:p w14:paraId="1CD0657A" w14:textId="77777777" w:rsidR="002D5F10" w:rsidRPr="0083672C" w:rsidRDefault="002D5F10" w:rsidP="002D5F10">
            <w:pPr>
              <w:spacing w:line="240" w:lineRule="auto"/>
              <w:rPr>
                <w:sz w:val="16"/>
                <w:szCs w:val="16"/>
              </w:rPr>
            </w:pPr>
            <w:hyperlink r:id="rId1599" w:history="1">
              <w:r w:rsidRPr="0083672C">
                <w:rPr>
                  <w:color w:val="4E4E4E"/>
                  <w:sz w:val="16"/>
                  <w:szCs w:val="16"/>
                  <w:u w:val="single"/>
                  <w:bdr w:val="none" w:sz="0" w:space="0" w:color="auto" w:frame="1"/>
                </w:rPr>
                <w:t>Parent/Guardian Notifications</w:t>
              </w:r>
            </w:hyperlink>
          </w:p>
        </w:tc>
      </w:tr>
      <w:tr w:rsidR="002D5F10" w:rsidRPr="0083672C" w14:paraId="5A4AE47C" w14:textId="77777777" w:rsidTr="002D5F10">
        <w:tc>
          <w:tcPr>
            <w:tcW w:w="5425" w:type="dxa"/>
            <w:shd w:val="clear" w:color="auto" w:fill="auto"/>
            <w:tcMar>
              <w:top w:w="75" w:type="dxa"/>
              <w:left w:w="0" w:type="dxa"/>
              <w:bottom w:w="75" w:type="dxa"/>
              <w:right w:w="150" w:type="dxa"/>
            </w:tcMar>
            <w:vAlign w:val="bottom"/>
            <w:hideMark/>
          </w:tcPr>
          <w:p w14:paraId="678515C0" w14:textId="77777777" w:rsidR="002D5F10" w:rsidRPr="0083672C" w:rsidRDefault="002D5F10" w:rsidP="002D5F10">
            <w:pPr>
              <w:spacing w:line="240" w:lineRule="auto"/>
              <w:rPr>
                <w:sz w:val="16"/>
                <w:szCs w:val="16"/>
              </w:rPr>
            </w:pPr>
            <w:r w:rsidRPr="0083672C">
              <w:rPr>
                <w:sz w:val="16"/>
                <w:szCs w:val="16"/>
              </w:rPr>
              <w:t>5148</w:t>
            </w:r>
          </w:p>
        </w:tc>
        <w:tc>
          <w:tcPr>
            <w:tcW w:w="0" w:type="auto"/>
            <w:shd w:val="clear" w:color="auto" w:fill="auto"/>
            <w:tcMar>
              <w:top w:w="75" w:type="dxa"/>
              <w:left w:w="0" w:type="dxa"/>
              <w:bottom w:w="75" w:type="dxa"/>
              <w:right w:w="150" w:type="dxa"/>
            </w:tcMar>
            <w:vAlign w:val="bottom"/>
            <w:hideMark/>
          </w:tcPr>
          <w:p w14:paraId="77A04383" w14:textId="77777777" w:rsidR="002D5F10" w:rsidRPr="0083672C" w:rsidRDefault="002D5F10" w:rsidP="002D5F10">
            <w:pPr>
              <w:spacing w:line="240" w:lineRule="auto"/>
              <w:rPr>
                <w:sz w:val="16"/>
                <w:szCs w:val="16"/>
              </w:rPr>
            </w:pPr>
            <w:hyperlink r:id="rId1600" w:history="1">
              <w:r w:rsidRPr="0083672C">
                <w:rPr>
                  <w:color w:val="4E4E4E"/>
                  <w:sz w:val="16"/>
                  <w:szCs w:val="16"/>
                  <w:u w:val="single"/>
                  <w:bdr w:val="none" w:sz="0" w:space="0" w:color="auto" w:frame="1"/>
                </w:rPr>
                <w:t>Child Care And Development</w:t>
              </w:r>
            </w:hyperlink>
          </w:p>
        </w:tc>
      </w:tr>
      <w:tr w:rsidR="002D5F10" w:rsidRPr="0083672C" w14:paraId="418AC89E" w14:textId="77777777" w:rsidTr="002D5F10">
        <w:tc>
          <w:tcPr>
            <w:tcW w:w="5425" w:type="dxa"/>
            <w:shd w:val="clear" w:color="auto" w:fill="auto"/>
            <w:tcMar>
              <w:top w:w="75" w:type="dxa"/>
              <w:left w:w="0" w:type="dxa"/>
              <w:bottom w:w="75" w:type="dxa"/>
              <w:right w:w="150" w:type="dxa"/>
            </w:tcMar>
            <w:vAlign w:val="bottom"/>
            <w:hideMark/>
          </w:tcPr>
          <w:p w14:paraId="062C5878" w14:textId="77777777" w:rsidR="002D5F10" w:rsidRPr="0083672C" w:rsidRDefault="002D5F10" w:rsidP="002D5F10">
            <w:pPr>
              <w:spacing w:line="240" w:lineRule="auto"/>
              <w:rPr>
                <w:sz w:val="16"/>
                <w:szCs w:val="16"/>
              </w:rPr>
            </w:pPr>
            <w:r w:rsidRPr="0083672C">
              <w:rPr>
                <w:sz w:val="16"/>
                <w:szCs w:val="16"/>
              </w:rPr>
              <w:t>5148</w:t>
            </w:r>
          </w:p>
        </w:tc>
        <w:tc>
          <w:tcPr>
            <w:tcW w:w="0" w:type="auto"/>
            <w:shd w:val="clear" w:color="auto" w:fill="auto"/>
            <w:tcMar>
              <w:top w:w="75" w:type="dxa"/>
              <w:left w:w="0" w:type="dxa"/>
              <w:bottom w:w="75" w:type="dxa"/>
              <w:right w:w="150" w:type="dxa"/>
            </w:tcMar>
            <w:vAlign w:val="bottom"/>
            <w:hideMark/>
          </w:tcPr>
          <w:p w14:paraId="6E4AAAE3" w14:textId="77777777" w:rsidR="002D5F10" w:rsidRPr="0083672C" w:rsidRDefault="002D5F10" w:rsidP="002D5F10">
            <w:pPr>
              <w:spacing w:line="240" w:lineRule="auto"/>
              <w:rPr>
                <w:sz w:val="16"/>
                <w:szCs w:val="16"/>
              </w:rPr>
            </w:pPr>
            <w:hyperlink r:id="rId1601" w:history="1">
              <w:r w:rsidRPr="0083672C">
                <w:rPr>
                  <w:color w:val="4E4E4E"/>
                  <w:sz w:val="16"/>
                  <w:szCs w:val="16"/>
                  <w:u w:val="single"/>
                  <w:bdr w:val="none" w:sz="0" w:space="0" w:color="auto" w:frame="1"/>
                </w:rPr>
                <w:t>Child Care And Development</w:t>
              </w:r>
            </w:hyperlink>
          </w:p>
        </w:tc>
      </w:tr>
      <w:tr w:rsidR="002D5F10" w:rsidRPr="0083672C" w14:paraId="1010441B" w14:textId="77777777" w:rsidTr="002D5F10">
        <w:tc>
          <w:tcPr>
            <w:tcW w:w="5425" w:type="dxa"/>
            <w:shd w:val="clear" w:color="auto" w:fill="auto"/>
            <w:tcMar>
              <w:top w:w="75" w:type="dxa"/>
              <w:left w:w="0" w:type="dxa"/>
              <w:bottom w:w="75" w:type="dxa"/>
              <w:right w:w="150" w:type="dxa"/>
            </w:tcMar>
            <w:vAlign w:val="bottom"/>
            <w:hideMark/>
          </w:tcPr>
          <w:p w14:paraId="043F1C82" w14:textId="77777777" w:rsidR="002D5F10" w:rsidRPr="0083672C" w:rsidRDefault="002D5F10" w:rsidP="002D5F10">
            <w:pPr>
              <w:spacing w:line="240" w:lineRule="auto"/>
              <w:rPr>
                <w:sz w:val="16"/>
                <w:szCs w:val="16"/>
              </w:rPr>
            </w:pPr>
            <w:r w:rsidRPr="0083672C">
              <w:rPr>
                <w:sz w:val="16"/>
                <w:szCs w:val="16"/>
              </w:rPr>
              <w:t>5148.3</w:t>
            </w:r>
          </w:p>
        </w:tc>
        <w:tc>
          <w:tcPr>
            <w:tcW w:w="0" w:type="auto"/>
            <w:shd w:val="clear" w:color="auto" w:fill="auto"/>
            <w:tcMar>
              <w:top w:w="75" w:type="dxa"/>
              <w:left w:w="0" w:type="dxa"/>
              <w:bottom w:w="75" w:type="dxa"/>
              <w:right w:w="150" w:type="dxa"/>
            </w:tcMar>
            <w:vAlign w:val="bottom"/>
            <w:hideMark/>
          </w:tcPr>
          <w:p w14:paraId="0435692B" w14:textId="77777777" w:rsidR="002D5F10" w:rsidRPr="0083672C" w:rsidRDefault="002D5F10" w:rsidP="002D5F10">
            <w:pPr>
              <w:spacing w:line="240" w:lineRule="auto"/>
              <w:rPr>
                <w:sz w:val="16"/>
                <w:szCs w:val="16"/>
              </w:rPr>
            </w:pPr>
            <w:hyperlink r:id="rId1602" w:history="1">
              <w:r w:rsidRPr="0083672C">
                <w:rPr>
                  <w:color w:val="4E4E4E"/>
                  <w:sz w:val="16"/>
                  <w:szCs w:val="16"/>
                  <w:u w:val="single"/>
                  <w:bdr w:val="none" w:sz="0" w:space="0" w:color="auto" w:frame="1"/>
                </w:rPr>
                <w:t>Preschool/Early Childhood Education</w:t>
              </w:r>
            </w:hyperlink>
          </w:p>
        </w:tc>
      </w:tr>
      <w:tr w:rsidR="002D5F10" w:rsidRPr="0083672C" w14:paraId="172425DF" w14:textId="77777777" w:rsidTr="002D5F10">
        <w:tc>
          <w:tcPr>
            <w:tcW w:w="5425" w:type="dxa"/>
            <w:shd w:val="clear" w:color="auto" w:fill="auto"/>
            <w:tcMar>
              <w:top w:w="75" w:type="dxa"/>
              <w:left w:w="0" w:type="dxa"/>
              <w:bottom w:w="75" w:type="dxa"/>
              <w:right w:w="150" w:type="dxa"/>
            </w:tcMar>
            <w:vAlign w:val="bottom"/>
            <w:hideMark/>
          </w:tcPr>
          <w:p w14:paraId="5B117D19" w14:textId="77777777" w:rsidR="002D5F10" w:rsidRPr="0083672C" w:rsidRDefault="002D5F10" w:rsidP="002D5F10">
            <w:pPr>
              <w:spacing w:line="240" w:lineRule="auto"/>
              <w:rPr>
                <w:sz w:val="16"/>
                <w:szCs w:val="16"/>
              </w:rPr>
            </w:pPr>
            <w:r w:rsidRPr="0083672C">
              <w:rPr>
                <w:sz w:val="16"/>
                <w:szCs w:val="16"/>
              </w:rPr>
              <w:t>5148.3</w:t>
            </w:r>
          </w:p>
        </w:tc>
        <w:tc>
          <w:tcPr>
            <w:tcW w:w="0" w:type="auto"/>
            <w:shd w:val="clear" w:color="auto" w:fill="auto"/>
            <w:tcMar>
              <w:top w:w="75" w:type="dxa"/>
              <w:left w:w="0" w:type="dxa"/>
              <w:bottom w:w="75" w:type="dxa"/>
              <w:right w:w="150" w:type="dxa"/>
            </w:tcMar>
            <w:vAlign w:val="bottom"/>
            <w:hideMark/>
          </w:tcPr>
          <w:p w14:paraId="48F91840" w14:textId="77777777" w:rsidR="002D5F10" w:rsidRPr="0083672C" w:rsidRDefault="002D5F10" w:rsidP="002D5F10">
            <w:pPr>
              <w:spacing w:line="240" w:lineRule="auto"/>
              <w:rPr>
                <w:sz w:val="16"/>
                <w:szCs w:val="16"/>
              </w:rPr>
            </w:pPr>
            <w:hyperlink r:id="rId1603" w:history="1">
              <w:r w:rsidRPr="0083672C">
                <w:rPr>
                  <w:color w:val="4E4E4E"/>
                  <w:sz w:val="16"/>
                  <w:szCs w:val="16"/>
                  <w:u w:val="single"/>
                  <w:bdr w:val="none" w:sz="0" w:space="0" w:color="auto" w:frame="1"/>
                </w:rPr>
                <w:t>Preschool/Early Childhood Education</w:t>
              </w:r>
            </w:hyperlink>
          </w:p>
        </w:tc>
      </w:tr>
      <w:tr w:rsidR="002D5F10" w:rsidRPr="0083672C" w14:paraId="6E1F8854" w14:textId="77777777" w:rsidTr="002D5F10">
        <w:tc>
          <w:tcPr>
            <w:tcW w:w="5425" w:type="dxa"/>
            <w:shd w:val="clear" w:color="auto" w:fill="auto"/>
            <w:tcMar>
              <w:top w:w="75" w:type="dxa"/>
              <w:left w:w="0" w:type="dxa"/>
              <w:bottom w:w="75" w:type="dxa"/>
              <w:right w:w="150" w:type="dxa"/>
            </w:tcMar>
            <w:vAlign w:val="bottom"/>
            <w:hideMark/>
          </w:tcPr>
          <w:p w14:paraId="60CD8E96" w14:textId="77777777" w:rsidR="002D5F10" w:rsidRPr="0083672C" w:rsidRDefault="002D5F10" w:rsidP="002D5F10">
            <w:pPr>
              <w:spacing w:line="240" w:lineRule="auto"/>
              <w:rPr>
                <w:sz w:val="16"/>
                <w:szCs w:val="16"/>
              </w:rPr>
            </w:pPr>
            <w:r w:rsidRPr="0083672C">
              <w:rPr>
                <w:sz w:val="16"/>
                <w:szCs w:val="16"/>
              </w:rPr>
              <w:t>6142.7</w:t>
            </w:r>
          </w:p>
        </w:tc>
        <w:tc>
          <w:tcPr>
            <w:tcW w:w="0" w:type="auto"/>
            <w:shd w:val="clear" w:color="auto" w:fill="auto"/>
            <w:tcMar>
              <w:top w:w="75" w:type="dxa"/>
              <w:left w:w="0" w:type="dxa"/>
              <w:bottom w:w="75" w:type="dxa"/>
              <w:right w:w="150" w:type="dxa"/>
            </w:tcMar>
            <w:vAlign w:val="bottom"/>
            <w:hideMark/>
          </w:tcPr>
          <w:p w14:paraId="48E401A2" w14:textId="77777777" w:rsidR="002D5F10" w:rsidRPr="0083672C" w:rsidRDefault="002D5F10" w:rsidP="002D5F10">
            <w:pPr>
              <w:spacing w:line="240" w:lineRule="auto"/>
              <w:rPr>
                <w:sz w:val="16"/>
                <w:szCs w:val="16"/>
              </w:rPr>
            </w:pPr>
            <w:hyperlink r:id="rId1604" w:history="1">
              <w:r w:rsidRPr="0083672C">
                <w:rPr>
                  <w:color w:val="4E4E4E"/>
                  <w:sz w:val="16"/>
                  <w:szCs w:val="16"/>
                  <w:u w:val="single"/>
                  <w:bdr w:val="none" w:sz="0" w:space="0" w:color="auto" w:frame="1"/>
                </w:rPr>
                <w:t>Physical Education And Activity</w:t>
              </w:r>
            </w:hyperlink>
          </w:p>
        </w:tc>
      </w:tr>
      <w:tr w:rsidR="002D5F10" w:rsidRPr="0083672C" w14:paraId="503474D9" w14:textId="77777777" w:rsidTr="002D5F10">
        <w:tc>
          <w:tcPr>
            <w:tcW w:w="5425" w:type="dxa"/>
            <w:shd w:val="clear" w:color="auto" w:fill="auto"/>
            <w:tcMar>
              <w:top w:w="75" w:type="dxa"/>
              <w:left w:w="0" w:type="dxa"/>
              <w:bottom w:w="75" w:type="dxa"/>
              <w:right w:w="150" w:type="dxa"/>
            </w:tcMar>
            <w:vAlign w:val="bottom"/>
            <w:hideMark/>
          </w:tcPr>
          <w:p w14:paraId="4ABDEE9C" w14:textId="77777777" w:rsidR="002D5F10" w:rsidRPr="0083672C" w:rsidRDefault="002D5F10" w:rsidP="002D5F10">
            <w:pPr>
              <w:spacing w:line="240" w:lineRule="auto"/>
              <w:rPr>
                <w:sz w:val="16"/>
                <w:szCs w:val="16"/>
              </w:rPr>
            </w:pPr>
            <w:r w:rsidRPr="0083672C">
              <w:rPr>
                <w:sz w:val="16"/>
                <w:szCs w:val="16"/>
              </w:rPr>
              <w:t>6142.7</w:t>
            </w:r>
          </w:p>
        </w:tc>
        <w:tc>
          <w:tcPr>
            <w:tcW w:w="0" w:type="auto"/>
            <w:shd w:val="clear" w:color="auto" w:fill="auto"/>
            <w:tcMar>
              <w:top w:w="75" w:type="dxa"/>
              <w:left w:w="0" w:type="dxa"/>
              <w:bottom w:w="75" w:type="dxa"/>
              <w:right w:w="150" w:type="dxa"/>
            </w:tcMar>
            <w:vAlign w:val="bottom"/>
            <w:hideMark/>
          </w:tcPr>
          <w:p w14:paraId="7377A651" w14:textId="77777777" w:rsidR="002D5F10" w:rsidRPr="0083672C" w:rsidRDefault="002D5F10" w:rsidP="002D5F10">
            <w:pPr>
              <w:spacing w:line="240" w:lineRule="auto"/>
              <w:rPr>
                <w:sz w:val="16"/>
                <w:szCs w:val="16"/>
              </w:rPr>
            </w:pPr>
            <w:hyperlink r:id="rId1605" w:history="1">
              <w:r w:rsidRPr="0083672C">
                <w:rPr>
                  <w:color w:val="4E4E4E"/>
                  <w:sz w:val="16"/>
                  <w:szCs w:val="16"/>
                  <w:u w:val="single"/>
                  <w:bdr w:val="none" w:sz="0" w:space="0" w:color="auto" w:frame="1"/>
                </w:rPr>
                <w:t>Physical Education And Activity</w:t>
              </w:r>
            </w:hyperlink>
          </w:p>
        </w:tc>
      </w:tr>
      <w:tr w:rsidR="002D5F10" w:rsidRPr="0083672C" w14:paraId="7E0A883E" w14:textId="77777777" w:rsidTr="002D5F10">
        <w:tc>
          <w:tcPr>
            <w:tcW w:w="5425" w:type="dxa"/>
            <w:shd w:val="clear" w:color="auto" w:fill="auto"/>
            <w:tcMar>
              <w:top w:w="75" w:type="dxa"/>
              <w:left w:w="0" w:type="dxa"/>
              <w:bottom w:w="75" w:type="dxa"/>
              <w:right w:w="150" w:type="dxa"/>
            </w:tcMar>
            <w:vAlign w:val="bottom"/>
            <w:hideMark/>
          </w:tcPr>
          <w:p w14:paraId="077399C1" w14:textId="77777777" w:rsidR="002D5F10" w:rsidRPr="0083672C" w:rsidRDefault="002D5F10" w:rsidP="002D5F10">
            <w:pPr>
              <w:spacing w:line="240" w:lineRule="auto"/>
              <w:rPr>
                <w:sz w:val="16"/>
                <w:szCs w:val="16"/>
              </w:rPr>
            </w:pPr>
            <w:r w:rsidRPr="0083672C">
              <w:rPr>
                <w:sz w:val="16"/>
                <w:szCs w:val="16"/>
              </w:rPr>
              <w:t>6142.7-E PDF(1)</w:t>
            </w:r>
          </w:p>
        </w:tc>
        <w:tc>
          <w:tcPr>
            <w:tcW w:w="0" w:type="auto"/>
            <w:shd w:val="clear" w:color="auto" w:fill="auto"/>
            <w:tcMar>
              <w:top w:w="75" w:type="dxa"/>
              <w:left w:w="0" w:type="dxa"/>
              <w:bottom w:w="75" w:type="dxa"/>
              <w:right w:w="150" w:type="dxa"/>
            </w:tcMar>
            <w:vAlign w:val="bottom"/>
            <w:hideMark/>
          </w:tcPr>
          <w:p w14:paraId="78DE2A52" w14:textId="77777777" w:rsidR="002D5F10" w:rsidRPr="0083672C" w:rsidRDefault="002D5F10" w:rsidP="002D5F10">
            <w:pPr>
              <w:spacing w:line="240" w:lineRule="auto"/>
              <w:rPr>
                <w:sz w:val="16"/>
                <w:szCs w:val="16"/>
              </w:rPr>
            </w:pPr>
            <w:hyperlink r:id="rId1606" w:history="1">
              <w:r w:rsidRPr="0083672C">
                <w:rPr>
                  <w:color w:val="4E4E4E"/>
                  <w:sz w:val="16"/>
                  <w:szCs w:val="16"/>
                  <w:u w:val="single"/>
                  <w:bdr w:val="none" w:sz="0" w:space="0" w:color="auto" w:frame="1"/>
                </w:rPr>
                <w:t>Physical Education And Activity</w:t>
              </w:r>
            </w:hyperlink>
          </w:p>
        </w:tc>
      </w:tr>
      <w:tr w:rsidR="002D5F10" w:rsidRPr="0083672C" w14:paraId="1D7C0743" w14:textId="77777777" w:rsidTr="002D5F10">
        <w:tc>
          <w:tcPr>
            <w:tcW w:w="5425" w:type="dxa"/>
            <w:shd w:val="clear" w:color="auto" w:fill="auto"/>
            <w:tcMar>
              <w:top w:w="75" w:type="dxa"/>
              <w:left w:w="0" w:type="dxa"/>
              <w:bottom w:w="75" w:type="dxa"/>
              <w:right w:w="150" w:type="dxa"/>
            </w:tcMar>
            <w:vAlign w:val="bottom"/>
            <w:hideMark/>
          </w:tcPr>
          <w:p w14:paraId="7519A77C" w14:textId="77777777" w:rsidR="002D5F10" w:rsidRPr="0083672C" w:rsidRDefault="002D5F10" w:rsidP="002D5F10">
            <w:pPr>
              <w:spacing w:line="240" w:lineRule="auto"/>
              <w:rPr>
                <w:sz w:val="16"/>
                <w:szCs w:val="16"/>
              </w:rPr>
            </w:pPr>
            <w:r w:rsidRPr="0083672C">
              <w:rPr>
                <w:sz w:val="16"/>
                <w:szCs w:val="16"/>
              </w:rPr>
              <w:t>6146.1</w:t>
            </w:r>
          </w:p>
        </w:tc>
        <w:tc>
          <w:tcPr>
            <w:tcW w:w="0" w:type="auto"/>
            <w:shd w:val="clear" w:color="auto" w:fill="auto"/>
            <w:tcMar>
              <w:top w:w="75" w:type="dxa"/>
              <w:left w:w="0" w:type="dxa"/>
              <w:bottom w:w="75" w:type="dxa"/>
              <w:right w:w="150" w:type="dxa"/>
            </w:tcMar>
            <w:vAlign w:val="bottom"/>
            <w:hideMark/>
          </w:tcPr>
          <w:p w14:paraId="743B2EB7" w14:textId="77777777" w:rsidR="002D5F10" w:rsidRPr="0083672C" w:rsidRDefault="002D5F10" w:rsidP="002D5F10">
            <w:pPr>
              <w:spacing w:line="240" w:lineRule="auto"/>
              <w:rPr>
                <w:sz w:val="16"/>
                <w:szCs w:val="16"/>
              </w:rPr>
            </w:pPr>
            <w:hyperlink r:id="rId1607" w:history="1">
              <w:r w:rsidRPr="0083672C">
                <w:rPr>
                  <w:color w:val="4E4E4E"/>
                  <w:sz w:val="16"/>
                  <w:szCs w:val="16"/>
                  <w:u w:val="single"/>
                  <w:bdr w:val="none" w:sz="0" w:space="0" w:color="auto" w:frame="1"/>
                </w:rPr>
                <w:t>High School Graduation Requirements</w:t>
              </w:r>
            </w:hyperlink>
          </w:p>
        </w:tc>
      </w:tr>
      <w:tr w:rsidR="002D5F10" w:rsidRPr="0083672C" w14:paraId="661B60B2" w14:textId="77777777" w:rsidTr="002D5F10">
        <w:tc>
          <w:tcPr>
            <w:tcW w:w="5425" w:type="dxa"/>
            <w:shd w:val="clear" w:color="auto" w:fill="auto"/>
            <w:tcMar>
              <w:top w:w="75" w:type="dxa"/>
              <w:left w:w="0" w:type="dxa"/>
              <w:bottom w:w="75" w:type="dxa"/>
              <w:right w:w="150" w:type="dxa"/>
            </w:tcMar>
            <w:vAlign w:val="bottom"/>
            <w:hideMark/>
          </w:tcPr>
          <w:p w14:paraId="3A2F54A8" w14:textId="77777777" w:rsidR="002D5F10" w:rsidRPr="0083672C" w:rsidRDefault="002D5F10" w:rsidP="002D5F10">
            <w:pPr>
              <w:spacing w:line="240" w:lineRule="auto"/>
              <w:rPr>
                <w:sz w:val="16"/>
                <w:szCs w:val="16"/>
              </w:rPr>
            </w:pPr>
            <w:r w:rsidRPr="0083672C">
              <w:rPr>
                <w:sz w:val="16"/>
                <w:szCs w:val="16"/>
              </w:rPr>
              <w:t>6146.2</w:t>
            </w:r>
          </w:p>
        </w:tc>
        <w:tc>
          <w:tcPr>
            <w:tcW w:w="0" w:type="auto"/>
            <w:shd w:val="clear" w:color="auto" w:fill="auto"/>
            <w:tcMar>
              <w:top w:w="75" w:type="dxa"/>
              <w:left w:w="0" w:type="dxa"/>
              <w:bottom w:w="75" w:type="dxa"/>
              <w:right w:w="150" w:type="dxa"/>
            </w:tcMar>
            <w:vAlign w:val="bottom"/>
            <w:hideMark/>
          </w:tcPr>
          <w:p w14:paraId="44CF772A" w14:textId="77777777" w:rsidR="002D5F10" w:rsidRPr="0083672C" w:rsidRDefault="002D5F10" w:rsidP="002D5F10">
            <w:pPr>
              <w:spacing w:line="240" w:lineRule="auto"/>
              <w:rPr>
                <w:sz w:val="16"/>
                <w:szCs w:val="16"/>
              </w:rPr>
            </w:pPr>
            <w:hyperlink r:id="rId1608" w:history="1">
              <w:r w:rsidRPr="0083672C">
                <w:rPr>
                  <w:color w:val="4E4E4E"/>
                  <w:sz w:val="16"/>
                  <w:szCs w:val="16"/>
                  <w:u w:val="single"/>
                  <w:bdr w:val="none" w:sz="0" w:space="0" w:color="auto" w:frame="1"/>
                </w:rPr>
                <w:t>Certificate Of Proficiency/High School Equivalency</w:t>
              </w:r>
            </w:hyperlink>
          </w:p>
        </w:tc>
      </w:tr>
      <w:tr w:rsidR="002D5F10" w:rsidRPr="0083672C" w14:paraId="32C725B6" w14:textId="77777777" w:rsidTr="002D5F10">
        <w:tc>
          <w:tcPr>
            <w:tcW w:w="5425" w:type="dxa"/>
            <w:shd w:val="clear" w:color="auto" w:fill="auto"/>
            <w:tcMar>
              <w:top w:w="75" w:type="dxa"/>
              <w:left w:w="0" w:type="dxa"/>
              <w:bottom w:w="75" w:type="dxa"/>
              <w:right w:w="150" w:type="dxa"/>
            </w:tcMar>
            <w:vAlign w:val="bottom"/>
            <w:hideMark/>
          </w:tcPr>
          <w:p w14:paraId="43596FB8" w14:textId="77777777" w:rsidR="002D5F10" w:rsidRPr="0083672C" w:rsidRDefault="002D5F10" w:rsidP="002D5F10">
            <w:pPr>
              <w:spacing w:line="240" w:lineRule="auto"/>
              <w:rPr>
                <w:sz w:val="16"/>
                <w:szCs w:val="16"/>
              </w:rPr>
            </w:pPr>
            <w:r w:rsidRPr="0083672C">
              <w:rPr>
                <w:sz w:val="16"/>
                <w:szCs w:val="16"/>
              </w:rPr>
              <w:t>6146.2</w:t>
            </w:r>
          </w:p>
        </w:tc>
        <w:tc>
          <w:tcPr>
            <w:tcW w:w="0" w:type="auto"/>
            <w:shd w:val="clear" w:color="auto" w:fill="auto"/>
            <w:tcMar>
              <w:top w:w="75" w:type="dxa"/>
              <w:left w:w="0" w:type="dxa"/>
              <w:bottom w:w="75" w:type="dxa"/>
              <w:right w:w="150" w:type="dxa"/>
            </w:tcMar>
            <w:vAlign w:val="bottom"/>
            <w:hideMark/>
          </w:tcPr>
          <w:p w14:paraId="591FC4A0" w14:textId="77777777" w:rsidR="002D5F10" w:rsidRPr="0083672C" w:rsidRDefault="002D5F10" w:rsidP="002D5F10">
            <w:pPr>
              <w:spacing w:line="240" w:lineRule="auto"/>
              <w:rPr>
                <w:sz w:val="16"/>
                <w:szCs w:val="16"/>
              </w:rPr>
            </w:pPr>
            <w:hyperlink r:id="rId1609" w:history="1">
              <w:r w:rsidRPr="0083672C">
                <w:rPr>
                  <w:color w:val="005580"/>
                  <w:sz w:val="16"/>
                  <w:szCs w:val="16"/>
                  <w:u w:val="single"/>
                  <w:bdr w:val="none" w:sz="0" w:space="0" w:color="auto" w:frame="1"/>
                </w:rPr>
                <w:t>Certificate Of Proficiency/High School Equivalency</w:t>
              </w:r>
            </w:hyperlink>
          </w:p>
        </w:tc>
      </w:tr>
      <w:tr w:rsidR="002D5F10" w:rsidRPr="0083672C" w14:paraId="1436BBED" w14:textId="77777777" w:rsidTr="002D5F10">
        <w:tc>
          <w:tcPr>
            <w:tcW w:w="5425" w:type="dxa"/>
            <w:shd w:val="clear" w:color="auto" w:fill="auto"/>
            <w:tcMar>
              <w:top w:w="75" w:type="dxa"/>
              <w:left w:w="0" w:type="dxa"/>
              <w:bottom w:w="75" w:type="dxa"/>
              <w:right w:w="150" w:type="dxa"/>
            </w:tcMar>
            <w:vAlign w:val="bottom"/>
            <w:hideMark/>
          </w:tcPr>
          <w:p w14:paraId="1CFE8D10" w14:textId="77777777" w:rsidR="002D5F10" w:rsidRPr="0083672C" w:rsidRDefault="002D5F10" w:rsidP="002D5F10">
            <w:pPr>
              <w:spacing w:line="240" w:lineRule="auto"/>
              <w:rPr>
                <w:sz w:val="16"/>
                <w:szCs w:val="16"/>
              </w:rPr>
            </w:pPr>
            <w:r w:rsidRPr="0083672C">
              <w:rPr>
                <w:sz w:val="16"/>
                <w:szCs w:val="16"/>
              </w:rPr>
              <w:t>6146.2-E PDF(1)</w:t>
            </w:r>
          </w:p>
        </w:tc>
        <w:tc>
          <w:tcPr>
            <w:tcW w:w="0" w:type="auto"/>
            <w:shd w:val="clear" w:color="auto" w:fill="auto"/>
            <w:tcMar>
              <w:top w:w="75" w:type="dxa"/>
              <w:left w:w="0" w:type="dxa"/>
              <w:bottom w:w="75" w:type="dxa"/>
              <w:right w:w="150" w:type="dxa"/>
            </w:tcMar>
            <w:vAlign w:val="bottom"/>
            <w:hideMark/>
          </w:tcPr>
          <w:p w14:paraId="6C765F66" w14:textId="77777777" w:rsidR="002D5F10" w:rsidRPr="0083672C" w:rsidRDefault="002D5F10" w:rsidP="002D5F10">
            <w:pPr>
              <w:spacing w:line="240" w:lineRule="auto"/>
              <w:rPr>
                <w:sz w:val="16"/>
                <w:szCs w:val="16"/>
              </w:rPr>
            </w:pPr>
            <w:hyperlink r:id="rId1610" w:history="1">
              <w:r w:rsidRPr="0083672C">
                <w:rPr>
                  <w:color w:val="4E4E4E"/>
                  <w:sz w:val="16"/>
                  <w:szCs w:val="16"/>
                  <w:u w:val="single"/>
                  <w:bdr w:val="none" w:sz="0" w:space="0" w:color="auto" w:frame="1"/>
                </w:rPr>
                <w:t>Certificate Of Proficiency/High School Equivalency</w:t>
              </w:r>
            </w:hyperlink>
          </w:p>
        </w:tc>
      </w:tr>
      <w:tr w:rsidR="002D5F10" w:rsidRPr="0083672C" w14:paraId="1C82E694" w14:textId="77777777" w:rsidTr="002D5F10">
        <w:tc>
          <w:tcPr>
            <w:tcW w:w="5425" w:type="dxa"/>
            <w:shd w:val="clear" w:color="auto" w:fill="auto"/>
            <w:tcMar>
              <w:top w:w="75" w:type="dxa"/>
              <w:left w:w="0" w:type="dxa"/>
              <w:bottom w:w="75" w:type="dxa"/>
              <w:right w:w="150" w:type="dxa"/>
            </w:tcMar>
            <w:vAlign w:val="bottom"/>
            <w:hideMark/>
          </w:tcPr>
          <w:p w14:paraId="12D42DEB" w14:textId="77777777" w:rsidR="002D5F10" w:rsidRPr="0083672C" w:rsidRDefault="002D5F10" w:rsidP="002D5F10">
            <w:pPr>
              <w:spacing w:line="240" w:lineRule="auto"/>
              <w:rPr>
                <w:sz w:val="16"/>
                <w:szCs w:val="16"/>
              </w:rPr>
            </w:pPr>
            <w:r w:rsidRPr="0083672C">
              <w:rPr>
                <w:sz w:val="16"/>
                <w:szCs w:val="16"/>
              </w:rPr>
              <w:t>6158</w:t>
            </w:r>
          </w:p>
        </w:tc>
        <w:tc>
          <w:tcPr>
            <w:tcW w:w="0" w:type="auto"/>
            <w:shd w:val="clear" w:color="auto" w:fill="auto"/>
            <w:tcMar>
              <w:top w:w="75" w:type="dxa"/>
              <w:left w:w="0" w:type="dxa"/>
              <w:bottom w:w="75" w:type="dxa"/>
              <w:right w:w="150" w:type="dxa"/>
            </w:tcMar>
            <w:vAlign w:val="bottom"/>
            <w:hideMark/>
          </w:tcPr>
          <w:p w14:paraId="70F25A66" w14:textId="77777777" w:rsidR="002D5F10" w:rsidRPr="0083672C" w:rsidRDefault="002D5F10" w:rsidP="002D5F10">
            <w:pPr>
              <w:spacing w:line="240" w:lineRule="auto"/>
              <w:rPr>
                <w:sz w:val="16"/>
                <w:szCs w:val="16"/>
              </w:rPr>
            </w:pPr>
            <w:hyperlink r:id="rId1611" w:history="1">
              <w:r w:rsidRPr="0083672C">
                <w:rPr>
                  <w:color w:val="4E4E4E"/>
                  <w:sz w:val="16"/>
                  <w:szCs w:val="16"/>
                  <w:u w:val="single"/>
                  <w:bdr w:val="none" w:sz="0" w:space="0" w:color="auto" w:frame="1"/>
                </w:rPr>
                <w:t>Independent Study</w:t>
              </w:r>
            </w:hyperlink>
          </w:p>
        </w:tc>
      </w:tr>
      <w:tr w:rsidR="002D5F10" w:rsidRPr="0083672C" w14:paraId="486DA5D1" w14:textId="77777777" w:rsidTr="002D5F10">
        <w:tc>
          <w:tcPr>
            <w:tcW w:w="5425" w:type="dxa"/>
            <w:shd w:val="clear" w:color="auto" w:fill="auto"/>
            <w:tcMar>
              <w:top w:w="75" w:type="dxa"/>
              <w:left w:w="0" w:type="dxa"/>
              <w:bottom w:w="75" w:type="dxa"/>
              <w:right w:w="150" w:type="dxa"/>
            </w:tcMar>
            <w:vAlign w:val="bottom"/>
            <w:hideMark/>
          </w:tcPr>
          <w:p w14:paraId="64D4886A" w14:textId="77777777" w:rsidR="002D5F10" w:rsidRPr="0083672C" w:rsidRDefault="002D5F10" w:rsidP="002D5F10">
            <w:pPr>
              <w:spacing w:line="240" w:lineRule="auto"/>
              <w:rPr>
                <w:sz w:val="16"/>
                <w:szCs w:val="16"/>
              </w:rPr>
            </w:pPr>
            <w:r w:rsidRPr="0083672C">
              <w:rPr>
                <w:sz w:val="16"/>
                <w:szCs w:val="16"/>
              </w:rPr>
              <w:t>6158</w:t>
            </w:r>
          </w:p>
        </w:tc>
        <w:tc>
          <w:tcPr>
            <w:tcW w:w="0" w:type="auto"/>
            <w:shd w:val="clear" w:color="auto" w:fill="auto"/>
            <w:tcMar>
              <w:top w:w="75" w:type="dxa"/>
              <w:left w:w="0" w:type="dxa"/>
              <w:bottom w:w="75" w:type="dxa"/>
              <w:right w:w="150" w:type="dxa"/>
            </w:tcMar>
            <w:vAlign w:val="bottom"/>
            <w:hideMark/>
          </w:tcPr>
          <w:p w14:paraId="488243BE" w14:textId="77777777" w:rsidR="002D5F10" w:rsidRPr="0083672C" w:rsidRDefault="002D5F10" w:rsidP="002D5F10">
            <w:pPr>
              <w:spacing w:line="240" w:lineRule="auto"/>
              <w:rPr>
                <w:sz w:val="16"/>
                <w:szCs w:val="16"/>
              </w:rPr>
            </w:pPr>
            <w:hyperlink r:id="rId1612" w:history="1">
              <w:r w:rsidRPr="0083672C">
                <w:rPr>
                  <w:color w:val="4E4E4E"/>
                  <w:sz w:val="16"/>
                  <w:szCs w:val="16"/>
                  <w:u w:val="single"/>
                  <w:bdr w:val="none" w:sz="0" w:space="0" w:color="auto" w:frame="1"/>
                </w:rPr>
                <w:t>Independent Study</w:t>
              </w:r>
            </w:hyperlink>
          </w:p>
        </w:tc>
      </w:tr>
      <w:tr w:rsidR="002D5F10" w:rsidRPr="0083672C" w14:paraId="181449F8" w14:textId="77777777" w:rsidTr="002D5F10">
        <w:tc>
          <w:tcPr>
            <w:tcW w:w="5425" w:type="dxa"/>
            <w:shd w:val="clear" w:color="auto" w:fill="auto"/>
            <w:tcMar>
              <w:top w:w="75" w:type="dxa"/>
              <w:left w:w="0" w:type="dxa"/>
              <w:bottom w:w="75" w:type="dxa"/>
              <w:right w:w="150" w:type="dxa"/>
            </w:tcMar>
            <w:vAlign w:val="bottom"/>
            <w:hideMark/>
          </w:tcPr>
          <w:p w14:paraId="317F1BF1" w14:textId="77777777" w:rsidR="002D5F10" w:rsidRPr="0083672C" w:rsidRDefault="002D5F10" w:rsidP="002D5F10">
            <w:pPr>
              <w:spacing w:line="240" w:lineRule="auto"/>
              <w:rPr>
                <w:sz w:val="16"/>
                <w:szCs w:val="16"/>
              </w:rPr>
            </w:pPr>
            <w:r w:rsidRPr="0083672C">
              <w:rPr>
                <w:sz w:val="16"/>
                <w:szCs w:val="16"/>
              </w:rPr>
              <w:t>6158-E PDF(1)</w:t>
            </w:r>
          </w:p>
        </w:tc>
        <w:tc>
          <w:tcPr>
            <w:tcW w:w="0" w:type="auto"/>
            <w:shd w:val="clear" w:color="auto" w:fill="auto"/>
            <w:tcMar>
              <w:top w:w="75" w:type="dxa"/>
              <w:left w:w="0" w:type="dxa"/>
              <w:bottom w:w="75" w:type="dxa"/>
              <w:right w:w="150" w:type="dxa"/>
            </w:tcMar>
            <w:vAlign w:val="bottom"/>
            <w:hideMark/>
          </w:tcPr>
          <w:p w14:paraId="745FBE4B" w14:textId="77777777" w:rsidR="002D5F10" w:rsidRPr="0083672C" w:rsidRDefault="002D5F10" w:rsidP="002D5F10">
            <w:pPr>
              <w:spacing w:line="240" w:lineRule="auto"/>
              <w:rPr>
                <w:sz w:val="16"/>
                <w:szCs w:val="16"/>
              </w:rPr>
            </w:pPr>
            <w:hyperlink r:id="rId1613" w:history="1">
              <w:r w:rsidRPr="0083672C">
                <w:rPr>
                  <w:color w:val="4E4E4E"/>
                  <w:sz w:val="16"/>
                  <w:szCs w:val="16"/>
                  <w:u w:val="single"/>
                  <w:bdr w:val="none" w:sz="0" w:space="0" w:color="auto" w:frame="1"/>
                </w:rPr>
                <w:t>Independent Study</w:t>
              </w:r>
            </w:hyperlink>
          </w:p>
        </w:tc>
      </w:tr>
      <w:tr w:rsidR="002D5F10" w:rsidRPr="0083672C" w14:paraId="1A897A45" w14:textId="77777777" w:rsidTr="002D5F10">
        <w:tc>
          <w:tcPr>
            <w:tcW w:w="5425" w:type="dxa"/>
            <w:shd w:val="clear" w:color="auto" w:fill="auto"/>
            <w:tcMar>
              <w:top w:w="75" w:type="dxa"/>
              <w:left w:w="0" w:type="dxa"/>
              <w:bottom w:w="75" w:type="dxa"/>
              <w:right w:w="150" w:type="dxa"/>
            </w:tcMar>
            <w:vAlign w:val="bottom"/>
            <w:hideMark/>
          </w:tcPr>
          <w:p w14:paraId="5D667959" w14:textId="77777777" w:rsidR="002D5F10" w:rsidRPr="0083672C" w:rsidRDefault="002D5F10" w:rsidP="002D5F10">
            <w:pPr>
              <w:spacing w:line="240" w:lineRule="auto"/>
              <w:rPr>
                <w:sz w:val="16"/>
                <w:szCs w:val="16"/>
              </w:rPr>
            </w:pPr>
            <w:r w:rsidRPr="0083672C">
              <w:rPr>
                <w:sz w:val="16"/>
                <w:szCs w:val="16"/>
              </w:rPr>
              <w:t>6162.51</w:t>
            </w:r>
          </w:p>
        </w:tc>
        <w:tc>
          <w:tcPr>
            <w:tcW w:w="0" w:type="auto"/>
            <w:shd w:val="clear" w:color="auto" w:fill="auto"/>
            <w:tcMar>
              <w:top w:w="75" w:type="dxa"/>
              <w:left w:w="0" w:type="dxa"/>
              <w:bottom w:w="75" w:type="dxa"/>
              <w:right w:w="150" w:type="dxa"/>
            </w:tcMar>
            <w:vAlign w:val="bottom"/>
            <w:hideMark/>
          </w:tcPr>
          <w:p w14:paraId="3F4A2565" w14:textId="77777777" w:rsidR="002D5F10" w:rsidRPr="0083672C" w:rsidRDefault="002D5F10" w:rsidP="002D5F10">
            <w:pPr>
              <w:spacing w:line="240" w:lineRule="auto"/>
              <w:rPr>
                <w:sz w:val="16"/>
                <w:szCs w:val="16"/>
              </w:rPr>
            </w:pPr>
            <w:hyperlink r:id="rId1614" w:history="1">
              <w:r w:rsidRPr="0083672C">
                <w:rPr>
                  <w:color w:val="4E4E4E"/>
                  <w:sz w:val="16"/>
                  <w:szCs w:val="16"/>
                  <w:u w:val="single"/>
                  <w:bdr w:val="none" w:sz="0" w:space="0" w:color="auto" w:frame="1"/>
                </w:rPr>
                <w:t>State Academic Achievement Tests</w:t>
              </w:r>
            </w:hyperlink>
          </w:p>
        </w:tc>
      </w:tr>
      <w:tr w:rsidR="002D5F10" w:rsidRPr="0083672C" w14:paraId="1033E1BB" w14:textId="77777777" w:rsidTr="002D5F10">
        <w:tc>
          <w:tcPr>
            <w:tcW w:w="5425" w:type="dxa"/>
            <w:shd w:val="clear" w:color="auto" w:fill="auto"/>
            <w:tcMar>
              <w:top w:w="75" w:type="dxa"/>
              <w:left w:w="0" w:type="dxa"/>
              <w:bottom w:w="75" w:type="dxa"/>
              <w:right w:w="150" w:type="dxa"/>
            </w:tcMar>
            <w:vAlign w:val="bottom"/>
            <w:hideMark/>
          </w:tcPr>
          <w:p w14:paraId="27247618" w14:textId="77777777" w:rsidR="002D5F10" w:rsidRPr="0083672C" w:rsidRDefault="002D5F10" w:rsidP="002D5F10">
            <w:pPr>
              <w:spacing w:line="240" w:lineRule="auto"/>
              <w:rPr>
                <w:sz w:val="16"/>
                <w:szCs w:val="16"/>
              </w:rPr>
            </w:pPr>
            <w:r w:rsidRPr="0083672C">
              <w:rPr>
                <w:sz w:val="16"/>
                <w:szCs w:val="16"/>
              </w:rPr>
              <w:t>6162.51</w:t>
            </w:r>
          </w:p>
        </w:tc>
        <w:tc>
          <w:tcPr>
            <w:tcW w:w="0" w:type="auto"/>
            <w:shd w:val="clear" w:color="auto" w:fill="auto"/>
            <w:tcMar>
              <w:top w:w="75" w:type="dxa"/>
              <w:left w:w="0" w:type="dxa"/>
              <w:bottom w:w="75" w:type="dxa"/>
              <w:right w:w="150" w:type="dxa"/>
            </w:tcMar>
            <w:vAlign w:val="bottom"/>
            <w:hideMark/>
          </w:tcPr>
          <w:p w14:paraId="3CD34611" w14:textId="77777777" w:rsidR="002D5F10" w:rsidRPr="0083672C" w:rsidRDefault="002D5F10" w:rsidP="002D5F10">
            <w:pPr>
              <w:spacing w:line="240" w:lineRule="auto"/>
              <w:rPr>
                <w:sz w:val="16"/>
                <w:szCs w:val="16"/>
              </w:rPr>
            </w:pPr>
            <w:hyperlink r:id="rId1615" w:history="1">
              <w:r w:rsidRPr="0083672C">
                <w:rPr>
                  <w:color w:val="4E4E4E"/>
                  <w:sz w:val="16"/>
                  <w:szCs w:val="16"/>
                  <w:u w:val="single"/>
                  <w:bdr w:val="none" w:sz="0" w:space="0" w:color="auto" w:frame="1"/>
                </w:rPr>
                <w:t>State Academic Achievement Tests</w:t>
              </w:r>
            </w:hyperlink>
          </w:p>
        </w:tc>
      </w:tr>
      <w:tr w:rsidR="002D5F10" w:rsidRPr="0083672C" w14:paraId="6FACD4C8" w14:textId="77777777" w:rsidTr="002D5F10">
        <w:tc>
          <w:tcPr>
            <w:tcW w:w="5425" w:type="dxa"/>
            <w:shd w:val="clear" w:color="auto" w:fill="auto"/>
            <w:tcMar>
              <w:top w:w="75" w:type="dxa"/>
              <w:left w:w="0" w:type="dxa"/>
              <w:bottom w:w="75" w:type="dxa"/>
              <w:right w:w="150" w:type="dxa"/>
            </w:tcMar>
            <w:vAlign w:val="bottom"/>
            <w:hideMark/>
          </w:tcPr>
          <w:p w14:paraId="31677776" w14:textId="77777777" w:rsidR="002D5F10" w:rsidRPr="0083672C" w:rsidRDefault="002D5F10" w:rsidP="002D5F10">
            <w:pPr>
              <w:spacing w:line="240" w:lineRule="auto"/>
              <w:rPr>
                <w:sz w:val="16"/>
                <w:szCs w:val="16"/>
              </w:rPr>
            </w:pPr>
            <w:r w:rsidRPr="0083672C">
              <w:rPr>
                <w:sz w:val="16"/>
                <w:szCs w:val="16"/>
              </w:rPr>
              <w:t>6163.1</w:t>
            </w:r>
          </w:p>
        </w:tc>
        <w:tc>
          <w:tcPr>
            <w:tcW w:w="0" w:type="auto"/>
            <w:shd w:val="clear" w:color="auto" w:fill="auto"/>
            <w:tcMar>
              <w:top w:w="75" w:type="dxa"/>
              <w:left w:w="0" w:type="dxa"/>
              <w:bottom w:w="75" w:type="dxa"/>
              <w:right w:w="150" w:type="dxa"/>
            </w:tcMar>
            <w:vAlign w:val="bottom"/>
            <w:hideMark/>
          </w:tcPr>
          <w:p w14:paraId="695EAA01" w14:textId="77777777" w:rsidR="002D5F10" w:rsidRPr="0083672C" w:rsidRDefault="002D5F10" w:rsidP="002D5F10">
            <w:pPr>
              <w:spacing w:line="240" w:lineRule="auto"/>
              <w:rPr>
                <w:sz w:val="16"/>
                <w:szCs w:val="16"/>
              </w:rPr>
            </w:pPr>
            <w:hyperlink r:id="rId1616" w:history="1">
              <w:r w:rsidRPr="0083672C">
                <w:rPr>
                  <w:color w:val="4E4E4E"/>
                  <w:sz w:val="16"/>
                  <w:szCs w:val="16"/>
                  <w:u w:val="single"/>
                  <w:bdr w:val="none" w:sz="0" w:space="0" w:color="auto" w:frame="1"/>
                </w:rPr>
                <w:t>Library Media Centers</w:t>
              </w:r>
            </w:hyperlink>
          </w:p>
        </w:tc>
      </w:tr>
      <w:tr w:rsidR="002D5F10" w:rsidRPr="0083672C" w14:paraId="2F1518A5" w14:textId="77777777" w:rsidTr="002D5F10">
        <w:tc>
          <w:tcPr>
            <w:tcW w:w="5425" w:type="dxa"/>
            <w:shd w:val="clear" w:color="auto" w:fill="auto"/>
            <w:tcMar>
              <w:top w:w="75" w:type="dxa"/>
              <w:left w:w="0" w:type="dxa"/>
              <w:bottom w:w="75" w:type="dxa"/>
              <w:right w:w="150" w:type="dxa"/>
            </w:tcMar>
            <w:vAlign w:val="bottom"/>
            <w:hideMark/>
          </w:tcPr>
          <w:p w14:paraId="546BF67D" w14:textId="77777777" w:rsidR="002D5F10" w:rsidRPr="0083672C" w:rsidRDefault="002D5F10" w:rsidP="002D5F10">
            <w:pPr>
              <w:spacing w:line="240" w:lineRule="auto"/>
              <w:rPr>
                <w:sz w:val="16"/>
                <w:szCs w:val="16"/>
              </w:rPr>
            </w:pPr>
            <w:r w:rsidRPr="0083672C">
              <w:rPr>
                <w:sz w:val="16"/>
                <w:szCs w:val="16"/>
              </w:rPr>
              <w:t>6164.2</w:t>
            </w:r>
          </w:p>
        </w:tc>
        <w:tc>
          <w:tcPr>
            <w:tcW w:w="0" w:type="auto"/>
            <w:shd w:val="clear" w:color="auto" w:fill="auto"/>
            <w:tcMar>
              <w:top w:w="75" w:type="dxa"/>
              <w:left w:w="0" w:type="dxa"/>
              <w:bottom w:w="75" w:type="dxa"/>
              <w:right w:w="150" w:type="dxa"/>
            </w:tcMar>
            <w:vAlign w:val="bottom"/>
            <w:hideMark/>
          </w:tcPr>
          <w:p w14:paraId="4CDC00BC" w14:textId="77777777" w:rsidR="002D5F10" w:rsidRPr="0083672C" w:rsidRDefault="002D5F10" w:rsidP="002D5F10">
            <w:pPr>
              <w:spacing w:line="240" w:lineRule="auto"/>
              <w:rPr>
                <w:sz w:val="16"/>
                <w:szCs w:val="16"/>
              </w:rPr>
            </w:pPr>
            <w:hyperlink r:id="rId1617" w:history="1">
              <w:r w:rsidRPr="0083672C">
                <w:rPr>
                  <w:color w:val="4E4E4E"/>
                  <w:sz w:val="16"/>
                  <w:szCs w:val="16"/>
                  <w:u w:val="single"/>
                  <w:bdr w:val="none" w:sz="0" w:space="0" w:color="auto" w:frame="1"/>
                </w:rPr>
                <w:t>Guidance/Counseling Services</w:t>
              </w:r>
            </w:hyperlink>
          </w:p>
        </w:tc>
      </w:tr>
      <w:tr w:rsidR="002D5F10" w:rsidRPr="0083672C" w14:paraId="0FDC145F" w14:textId="77777777" w:rsidTr="002D5F10">
        <w:tc>
          <w:tcPr>
            <w:tcW w:w="5425" w:type="dxa"/>
            <w:shd w:val="clear" w:color="auto" w:fill="auto"/>
            <w:tcMar>
              <w:top w:w="75" w:type="dxa"/>
              <w:left w:w="0" w:type="dxa"/>
              <w:bottom w:w="75" w:type="dxa"/>
              <w:right w:w="150" w:type="dxa"/>
            </w:tcMar>
            <w:vAlign w:val="bottom"/>
            <w:hideMark/>
          </w:tcPr>
          <w:p w14:paraId="575F3E71" w14:textId="77777777" w:rsidR="002D5F10" w:rsidRPr="0083672C" w:rsidRDefault="002D5F10" w:rsidP="002D5F10">
            <w:pPr>
              <w:spacing w:line="240" w:lineRule="auto"/>
              <w:rPr>
                <w:sz w:val="16"/>
                <w:szCs w:val="16"/>
              </w:rPr>
            </w:pPr>
            <w:r w:rsidRPr="0083672C">
              <w:rPr>
                <w:sz w:val="16"/>
                <w:szCs w:val="16"/>
              </w:rPr>
              <w:t>6170.1</w:t>
            </w:r>
          </w:p>
        </w:tc>
        <w:tc>
          <w:tcPr>
            <w:tcW w:w="0" w:type="auto"/>
            <w:shd w:val="clear" w:color="auto" w:fill="auto"/>
            <w:tcMar>
              <w:top w:w="75" w:type="dxa"/>
              <w:left w:w="0" w:type="dxa"/>
              <w:bottom w:w="75" w:type="dxa"/>
              <w:right w:w="150" w:type="dxa"/>
            </w:tcMar>
            <w:vAlign w:val="bottom"/>
            <w:hideMark/>
          </w:tcPr>
          <w:p w14:paraId="7BEB6058" w14:textId="77777777" w:rsidR="002D5F10" w:rsidRPr="0083672C" w:rsidRDefault="002D5F10" w:rsidP="002D5F10">
            <w:pPr>
              <w:spacing w:line="240" w:lineRule="auto"/>
              <w:rPr>
                <w:sz w:val="16"/>
                <w:szCs w:val="16"/>
              </w:rPr>
            </w:pPr>
            <w:hyperlink r:id="rId1618" w:history="1">
              <w:r w:rsidRPr="0083672C">
                <w:rPr>
                  <w:color w:val="4E4E4E"/>
                  <w:sz w:val="16"/>
                  <w:szCs w:val="16"/>
                  <w:u w:val="single"/>
                  <w:bdr w:val="none" w:sz="0" w:space="0" w:color="auto" w:frame="1"/>
                </w:rPr>
                <w:t>Transitional Kindergarten</w:t>
              </w:r>
            </w:hyperlink>
          </w:p>
        </w:tc>
      </w:tr>
      <w:tr w:rsidR="002D5F10" w:rsidRPr="0083672C" w14:paraId="1D57E1B5" w14:textId="77777777" w:rsidTr="002D5F10">
        <w:tc>
          <w:tcPr>
            <w:tcW w:w="5425" w:type="dxa"/>
            <w:shd w:val="clear" w:color="auto" w:fill="auto"/>
            <w:tcMar>
              <w:top w:w="75" w:type="dxa"/>
              <w:left w:w="0" w:type="dxa"/>
              <w:bottom w:w="75" w:type="dxa"/>
              <w:right w:w="150" w:type="dxa"/>
            </w:tcMar>
            <w:vAlign w:val="bottom"/>
            <w:hideMark/>
          </w:tcPr>
          <w:p w14:paraId="0906327E" w14:textId="77777777" w:rsidR="002D5F10" w:rsidRPr="0083672C" w:rsidRDefault="002D5F10" w:rsidP="002D5F10">
            <w:pPr>
              <w:spacing w:line="240" w:lineRule="auto"/>
              <w:rPr>
                <w:sz w:val="16"/>
                <w:szCs w:val="16"/>
              </w:rPr>
            </w:pPr>
            <w:r w:rsidRPr="0083672C">
              <w:rPr>
                <w:sz w:val="16"/>
                <w:szCs w:val="16"/>
              </w:rPr>
              <w:t>6172</w:t>
            </w:r>
          </w:p>
        </w:tc>
        <w:tc>
          <w:tcPr>
            <w:tcW w:w="0" w:type="auto"/>
            <w:shd w:val="clear" w:color="auto" w:fill="auto"/>
            <w:tcMar>
              <w:top w:w="75" w:type="dxa"/>
              <w:left w:w="0" w:type="dxa"/>
              <w:bottom w:w="75" w:type="dxa"/>
              <w:right w:w="150" w:type="dxa"/>
            </w:tcMar>
            <w:vAlign w:val="bottom"/>
            <w:hideMark/>
          </w:tcPr>
          <w:p w14:paraId="4DCBC52B" w14:textId="77777777" w:rsidR="002D5F10" w:rsidRPr="0083672C" w:rsidRDefault="002D5F10" w:rsidP="002D5F10">
            <w:pPr>
              <w:spacing w:line="240" w:lineRule="auto"/>
              <w:rPr>
                <w:sz w:val="16"/>
                <w:szCs w:val="16"/>
              </w:rPr>
            </w:pPr>
            <w:hyperlink r:id="rId1619" w:history="1">
              <w:r w:rsidRPr="0083672C">
                <w:rPr>
                  <w:color w:val="4E4E4E"/>
                  <w:sz w:val="16"/>
                  <w:szCs w:val="16"/>
                  <w:u w:val="single"/>
                  <w:bdr w:val="none" w:sz="0" w:space="0" w:color="auto" w:frame="1"/>
                </w:rPr>
                <w:t>Gifted And Talented Student Program</w:t>
              </w:r>
            </w:hyperlink>
          </w:p>
        </w:tc>
      </w:tr>
      <w:tr w:rsidR="002D5F10" w:rsidRPr="0083672C" w14:paraId="3140A81A" w14:textId="77777777" w:rsidTr="002D5F10">
        <w:tc>
          <w:tcPr>
            <w:tcW w:w="5425" w:type="dxa"/>
            <w:shd w:val="clear" w:color="auto" w:fill="auto"/>
            <w:tcMar>
              <w:top w:w="75" w:type="dxa"/>
              <w:left w:w="0" w:type="dxa"/>
              <w:bottom w:w="75" w:type="dxa"/>
              <w:right w:w="150" w:type="dxa"/>
            </w:tcMar>
            <w:vAlign w:val="bottom"/>
            <w:hideMark/>
          </w:tcPr>
          <w:p w14:paraId="4F7AA37C" w14:textId="77777777" w:rsidR="002D5F10" w:rsidRPr="0083672C" w:rsidRDefault="002D5F10" w:rsidP="002D5F10">
            <w:pPr>
              <w:spacing w:line="240" w:lineRule="auto"/>
              <w:rPr>
                <w:sz w:val="16"/>
                <w:szCs w:val="16"/>
              </w:rPr>
            </w:pPr>
            <w:r w:rsidRPr="0083672C">
              <w:rPr>
                <w:sz w:val="16"/>
                <w:szCs w:val="16"/>
              </w:rPr>
              <w:t>6172</w:t>
            </w:r>
          </w:p>
        </w:tc>
        <w:tc>
          <w:tcPr>
            <w:tcW w:w="0" w:type="auto"/>
            <w:shd w:val="clear" w:color="auto" w:fill="auto"/>
            <w:tcMar>
              <w:top w:w="75" w:type="dxa"/>
              <w:left w:w="0" w:type="dxa"/>
              <w:bottom w:w="75" w:type="dxa"/>
              <w:right w:w="150" w:type="dxa"/>
            </w:tcMar>
            <w:vAlign w:val="bottom"/>
            <w:hideMark/>
          </w:tcPr>
          <w:p w14:paraId="2EDEB7DF" w14:textId="77777777" w:rsidR="002D5F10" w:rsidRPr="0083672C" w:rsidRDefault="002D5F10" w:rsidP="002D5F10">
            <w:pPr>
              <w:spacing w:line="240" w:lineRule="auto"/>
              <w:rPr>
                <w:sz w:val="16"/>
                <w:szCs w:val="16"/>
              </w:rPr>
            </w:pPr>
            <w:hyperlink r:id="rId1620" w:history="1">
              <w:r w:rsidRPr="0083672C">
                <w:rPr>
                  <w:color w:val="4E4E4E"/>
                  <w:sz w:val="16"/>
                  <w:szCs w:val="16"/>
                  <w:u w:val="single"/>
                  <w:bdr w:val="none" w:sz="0" w:space="0" w:color="auto" w:frame="1"/>
                </w:rPr>
                <w:t>Gifted And Talented Student Program</w:t>
              </w:r>
            </w:hyperlink>
          </w:p>
        </w:tc>
      </w:tr>
      <w:tr w:rsidR="002D5F10" w:rsidRPr="0083672C" w14:paraId="2581FA95" w14:textId="77777777" w:rsidTr="002D5F10">
        <w:tc>
          <w:tcPr>
            <w:tcW w:w="5425" w:type="dxa"/>
            <w:shd w:val="clear" w:color="auto" w:fill="auto"/>
            <w:tcMar>
              <w:top w:w="75" w:type="dxa"/>
              <w:left w:w="0" w:type="dxa"/>
              <w:bottom w:w="75" w:type="dxa"/>
              <w:right w:w="150" w:type="dxa"/>
            </w:tcMar>
            <w:vAlign w:val="bottom"/>
            <w:hideMark/>
          </w:tcPr>
          <w:p w14:paraId="187DA8DE" w14:textId="77777777" w:rsidR="002D5F10" w:rsidRPr="0083672C" w:rsidRDefault="002D5F10" w:rsidP="002D5F10">
            <w:pPr>
              <w:spacing w:line="240" w:lineRule="auto"/>
              <w:rPr>
                <w:sz w:val="16"/>
                <w:szCs w:val="16"/>
              </w:rPr>
            </w:pPr>
            <w:r w:rsidRPr="0083672C">
              <w:rPr>
                <w:sz w:val="16"/>
                <w:szCs w:val="16"/>
              </w:rPr>
              <w:t>6178</w:t>
            </w:r>
          </w:p>
        </w:tc>
        <w:tc>
          <w:tcPr>
            <w:tcW w:w="0" w:type="auto"/>
            <w:shd w:val="clear" w:color="auto" w:fill="auto"/>
            <w:tcMar>
              <w:top w:w="75" w:type="dxa"/>
              <w:left w:w="0" w:type="dxa"/>
              <w:bottom w:w="75" w:type="dxa"/>
              <w:right w:w="150" w:type="dxa"/>
            </w:tcMar>
            <w:vAlign w:val="bottom"/>
            <w:hideMark/>
          </w:tcPr>
          <w:p w14:paraId="27C401B3" w14:textId="77777777" w:rsidR="002D5F10" w:rsidRPr="0083672C" w:rsidRDefault="002D5F10" w:rsidP="002D5F10">
            <w:pPr>
              <w:spacing w:line="240" w:lineRule="auto"/>
              <w:rPr>
                <w:sz w:val="16"/>
                <w:szCs w:val="16"/>
              </w:rPr>
            </w:pPr>
            <w:hyperlink r:id="rId1621" w:history="1">
              <w:r w:rsidRPr="0083672C">
                <w:rPr>
                  <w:color w:val="4E4E4E"/>
                  <w:sz w:val="16"/>
                  <w:szCs w:val="16"/>
                  <w:u w:val="single"/>
                  <w:bdr w:val="none" w:sz="0" w:space="0" w:color="auto" w:frame="1"/>
                </w:rPr>
                <w:t>Career Technical Education</w:t>
              </w:r>
            </w:hyperlink>
          </w:p>
        </w:tc>
      </w:tr>
      <w:tr w:rsidR="002D5F10" w:rsidRPr="0083672C" w14:paraId="1296F393" w14:textId="77777777" w:rsidTr="002D5F10">
        <w:tc>
          <w:tcPr>
            <w:tcW w:w="5425" w:type="dxa"/>
            <w:shd w:val="clear" w:color="auto" w:fill="auto"/>
            <w:tcMar>
              <w:top w:w="75" w:type="dxa"/>
              <w:left w:w="0" w:type="dxa"/>
              <w:bottom w:w="75" w:type="dxa"/>
              <w:right w:w="150" w:type="dxa"/>
            </w:tcMar>
            <w:vAlign w:val="bottom"/>
            <w:hideMark/>
          </w:tcPr>
          <w:p w14:paraId="0676F5B5" w14:textId="77777777" w:rsidR="002D5F10" w:rsidRPr="0083672C" w:rsidRDefault="002D5F10" w:rsidP="002D5F10">
            <w:pPr>
              <w:spacing w:line="240" w:lineRule="auto"/>
              <w:rPr>
                <w:sz w:val="16"/>
                <w:szCs w:val="16"/>
              </w:rPr>
            </w:pPr>
            <w:r w:rsidRPr="0083672C">
              <w:rPr>
                <w:sz w:val="16"/>
                <w:szCs w:val="16"/>
              </w:rPr>
              <w:t>6178</w:t>
            </w:r>
          </w:p>
        </w:tc>
        <w:tc>
          <w:tcPr>
            <w:tcW w:w="0" w:type="auto"/>
            <w:shd w:val="clear" w:color="auto" w:fill="auto"/>
            <w:tcMar>
              <w:top w:w="75" w:type="dxa"/>
              <w:left w:w="0" w:type="dxa"/>
              <w:bottom w:w="75" w:type="dxa"/>
              <w:right w:w="150" w:type="dxa"/>
            </w:tcMar>
            <w:vAlign w:val="bottom"/>
            <w:hideMark/>
          </w:tcPr>
          <w:p w14:paraId="1CBCD07C" w14:textId="77777777" w:rsidR="002D5F10" w:rsidRPr="0083672C" w:rsidRDefault="002D5F10" w:rsidP="002D5F10">
            <w:pPr>
              <w:spacing w:line="240" w:lineRule="auto"/>
              <w:rPr>
                <w:sz w:val="16"/>
                <w:szCs w:val="16"/>
              </w:rPr>
            </w:pPr>
            <w:hyperlink r:id="rId1622" w:history="1">
              <w:r w:rsidRPr="0083672C">
                <w:rPr>
                  <w:color w:val="4E4E4E"/>
                  <w:sz w:val="16"/>
                  <w:szCs w:val="16"/>
                  <w:u w:val="single"/>
                  <w:bdr w:val="none" w:sz="0" w:space="0" w:color="auto" w:frame="1"/>
                </w:rPr>
                <w:t>Career Technical Education</w:t>
              </w:r>
            </w:hyperlink>
          </w:p>
        </w:tc>
      </w:tr>
      <w:tr w:rsidR="002D5F10" w:rsidRPr="0083672C" w14:paraId="71573F6A" w14:textId="77777777" w:rsidTr="002D5F10">
        <w:tc>
          <w:tcPr>
            <w:tcW w:w="5425" w:type="dxa"/>
            <w:shd w:val="clear" w:color="auto" w:fill="auto"/>
            <w:tcMar>
              <w:top w:w="75" w:type="dxa"/>
              <w:left w:w="0" w:type="dxa"/>
              <w:bottom w:w="75" w:type="dxa"/>
              <w:right w:w="150" w:type="dxa"/>
            </w:tcMar>
            <w:vAlign w:val="bottom"/>
            <w:hideMark/>
          </w:tcPr>
          <w:p w14:paraId="440B0FAA" w14:textId="77777777" w:rsidR="002D5F10" w:rsidRPr="0083672C" w:rsidRDefault="002D5F10" w:rsidP="002D5F10">
            <w:pPr>
              <w:spacing w:line="240" w:lineRule="auto"/>
              <w:rPr>
                <w:sz w:val="16"/>
                <w:szCs w:val="16"/>
              </w:rPr>
            </w:pPr>
            <w:r w:rsidRPr="0083672C">
              <w:rPr>
                <w:sz w:val="16"/>
                <w:szCs w:val="16"/>
              </w:rPr>
              <w:t>6178.1</w:t>
            </w:r>
          </w:p>
        </w:tc>
        <w:tc>
          <w:tcPr>
            <w:tcW w:w="0" w:type="auto"/>
            <w:shd w:val="clear" w:color="auto" w:fill="auto"/>
            <w:tcMar>
              <w:top w:w="75" w:type="dxa"/>
              <w:left w:w="0" w:type="dxa"/>
              <w:bottom w:w="75" w:type="dxa"/>
              <w:right w:w="150" w:type="dxa"/>
            </w:tcMar>
            <w:vAlign w:val="bottom"/>
            <w:hideMark/>
          </w:tcPr>
          <w:p w14:paraId="7764CE9C" w14:textId="77777777" w:rsidR="002D5F10" w:rsidRPr="0083672C" w:rsidRDefault="002D5F10" w:rsidP="002D5F10">
            <w:pPr>
              <w:spacing w:line="240" w:lineRule="auto"/>
              <w:rPr>
                <w:sz w:val="16"/>
                <w:szCs w:val="16"/>
              </w:rPr>
            </w:pPr>
            <w:hyperlink r:id="rId1623" w:history="1">
              <w:r w:rsidRPr="0083672C">
                <w:rPr>
                  <w:color w:val="4E4E4E"/>
                  <w:sz w:val="16"/>
                  <w:szCs w:val="16"/>
                  <w:u w:val="single"/>
                  <w:bdr w:val="none" w:sz="0" w:space="0" w:color="auto" w:frame="1"/>
                </w:rPr>
                <w:t>Work-Based Learning</w:t>
              </w:r>
            </w:hyperlink>
          </w:p>
        </w:tc>
      </w:tr>
      <w:tr w:rsidR="002D5F10" w:rsidRPr="0083672C" w14:paraId="50A54EDA" w14:textId="77777777" w:rsidTr="002D5F10">
        <w:tc>
          <w:tcPr>
            <w:tcW w:w="5425" w:type="dxa"/>
            <w:shd w:val="clear" w:color="auto" w:fill="auto"/>
            <w:tcMar>
              <w:top w:w="75" w:type="dxa"/>
              <w:left w:w="0" w:type="dxa"/>
              <w:bottom w:w="75" w:type="dxa"/>
              <w:right w:w="150" w:type="dxa"/>
            </w:tcMar>
            <w:vAlign w:val="bottom"/>
            <w:hideMark/>
          </w:tcPr>
          <w:p w14:paraId="3B28B261" w14:textId="77777777" w:rsidR="002D5F10" w:rsidRPr="0083672C" w:rsidRDefault="002D5F10" w:rsidP="002D5F10">
            <w:pPr>
              <w:spacing w:line="240" w:lineRule="auto"/>
              <w:rPr>
                <w:sz w:val="16"/>
                <w:szCs w:val="16"/>
              </w:rPr>
            </w:pPr>
            <w:r w:rsidRPr="0083672C">
              <w:rPr>
                <w:sz w:val="16"/>
                <w:szCs w:val="16"/>
              </w:rPr>
              <w:t>6178.1</w:t>
            </w:r>
          </w:p>
        </w:tc>
        <w:tc>
          <w:tcPr>
            <w:tcW w:w="0" w:type="auto"/>
            <w:shd w:val="clear" w:color="auto" w:fill="auto"/>
            <w:tcMar>
              <w:top w:w="75" w:type="dxa"/>
              <w:left w:w="0" w:type="dxa"/>
              <w:bottom w:w="75" w:type="dxa"/>
              <w:right w:w="150" w:type="dxa"/>
            </w:tcMar>
            <w:vAlign w:val="bottom"/>
            <w:hideMark/>
          </w:tcPr>
          <w:p w14:paraId="23500A3B" w14:textId="77777777" w:rsidR="002D5F10" w:rsidRPr="0083672C" w:rsidRDefault="002D5F10" w:rsidP="002D5F10">
            <w:pPr>
              <w:spacing w:line="240" w:lineRule="auto"/>
              <w:rPr>
                <w:sz w:val="16"/>
                <w:szCs w:val="16"/>
              </w:rPr>
            </w:pPr>
            <w:hyperlink r:id="rId1624" w:history="1">
              <w:r w:rsidRPr="0083672C">
                <w:rPr>
                  <w:color w:val="4E4E4E"/>
                  <w:sz w:val="16"/>
                  <w:szCs w:val="16"/>
                  <w:u w:val="single"/>
                  <w:bdr w:val="none" w:sz="0" w:space="0" w:color="auto" w:frame="1"/>
                </w:rPr>
                <w:t>Work-Based Learning</w:t>
              </w:r>
            </w:hyperlink>
          </w:p>
        </w:tc>
      </w:tr>
      <w:tr w:rsidR="002D5F10" w:rsidRPr="0083672C" w14:paraId="3A921028" w14:textId="77777777" w:rsidTr="002D5F10">
        <w:tc>
          <w:tcPr>
            <w:tcW w:w="5425" w:type="dxa"/>
            <w:shd w:val="clear" w:color="auto" w:fill="auto"/>
            <w:tcMar>
              <w:top w:w="75" w:type="dxa"/>
              <w:left w:w="0" w:type="dxa"/>
              <w:bottom w:w="75" w:type="dxa"/>
              <w:right w:w="150" w:type="dxa"/>
            </w:tcMar>
            <w:vAlign w:val="bottom"/>
            <w:hideMark/>
          </w:tcPr>
          <w:p w14:paraId="70CEDDBB" w14:textId="77777777" w:rsidR="002D5F10" w:rsidRPr="0083672C" w:rsidRDefault="002D5F10" w:rsidP="002D5F10">
            <w:pPr>
              <w:spacing w:line="240" w:lineRule="auto"/>
              <w:rPr>
                <w:sz w:val="16"/>
                <w:szCs w:val="16"/>
              </w:rPr>
            </w:pPr>
            <w:r w:rsidRPr="0083672C">
              <w:rPr>
                <w:sz w:val="16"/>
                <w:szCs w:val="16"/>
              </w:rPr>
              <w:t>6183</w:t>
            </w:r>
          </w:p>
        </w:tc>
        <w:tc>
          <w:tcPr>
            <w:tcW w:w="0" w:type="auto"/>
            <w:shd w:val="clear" w:color="auto" w:fill="auto"/>
            <w:tcMar>
              <w:top w:w="75" w:type="dxa"/>
              <w:left w:w="0" w:type="dxa"/>
              <w:bottom w:w="75" w:type="dxa"/>
              <w:right w:w="150" w:type="dxa"/>
            </w:tcMar>
            <w:vAlign w:val="bottom"/>
            <w:hideMark/>
          </w:tcPr>
          <w:p w14:paraId="4B1D3549" w14:textId="77777777" w:rsidR="002D5F10" w:rsidRPr="0083672C" w:rsidRDefault="002D5F10" w:rsidP="002D5F10">
            <w:pPr>
              <w:spacing w:line="240" w:lineRule="auto"/>
              <w:rPr>
                <w:sz w:val="16"/>
                <w:szCs w:val="16"/>
              </w:rPr>
            </w:pPr>
            <w:hyperlink r:id="rId1625" w:history="1">
              <w:r w:rsidRPr="0083672C">
                <w:rPr>
                  <w:color w:val="4E4E4E"/>
                  <w:sz w:val="16"/>
                  <w:szCs w:val="16"/>
                  <w:u w:val="single"/>
                  <w:bdr w:val="none" w:sz="0" w:space="0" w:color="auto" w:frame="1"/>
                </w:rPr>
                <w:t>Home And Hospital Instruction</w:t>
              </w:r>
            </w:hyperlink>
          </w:p>
        </w:tc>
      </w:tr>
      <w:tr w:rsidR="002D5F10" w:rsidRPr="0083672C" w14:paraId="13CF6161" w14:textId="77777777" w:rsidTr="002D5F10">
        <w:tc>
          <w:tcPr>
            <w:tcW w:w="5425" w:type="dxa"/>
            <w:shd w:val="clear" w:color="auto" w:fill="auto"/>
            <w:tcMar>
              <w:top w:w="75" w:type="dxa"/>
              <w:left w:w="0" w:type="dxa"/>
              <w:bottom w:w="75" w:type="dxa"/>
              <w:right w:w="150" w:type="dxa"/>
            </w:tcMar>
            <w:vAlign w:val="bottom"/>
            <w:hideMark/>
          </w:tcPr>
          <w:p w14:paraId="108291D2" w14:textId="77777777" w:rsidR="002D5F10" w:rsidRPr="0083672C" w:rsidRDefault="002D5F10" w:rsidP="002D5F10">
            <w:pPr>
              <w:spacing w:line="240" w:lineRule="auto"/>
              <w:rPr>
                <w:sz w:val="16"/>
                <w:szCs w:val="16"/>
              </w:rPr>
            </w:pPr>
            <w:r w:rsidRPr="0083672C">
              <w:rPr>
                <w:sz w:val="16"/>
                <w:szCs w:val="16"/>
              </w:rPr>
              <w:t>6183</w:t>
            </w:r>
          </w:p>
        </w:tc>
        <w:tc>
          <w:tcPr>
            <w:tcW w:w="0" w:type="auto"/>
            <w:shd w:val="clear" w:color="auto" w:fill="auto"/>
            <w:tcMar>
              <w:top w:w="75" w:type="dxa"/>
              <w:left w:w="0" w:type="dxa"/>
              <w:bottom w:w="75" w:type="dxa"/>
              <w:right w:w="150" w:type="dxa"/>
            </w:tcMar>
            <w:vAlign w:val="bottom"/>
            <w:hideMark/>
          </w:tcPr>
          <w:p w14:paraId="7C20DD1B" w14:textId="77777777" w:rsidR="002D5F10" w:rsidRPr="0083672C" w:rsidRDefault="002D5F10" w:rsidP="002D5F10">
            <w:pPr>
              <w:spacing w:line="240" w:lineRule="auto"/>
              <w:rPr>
                <w:sz w:val="16"/>
                <w:szCs w:val="16"/>
              </w:rPr>
            </w:pPr>
            <w:hyperlink r:id="rId1626" w:history="1">
              <w:r w:rsidRPr="0083672C">
                <w:rPr>
                  <w:color w:val="4E4E4E"/>
                  <w:sz w:val="16"/>
                  <w:szCs w:val="16"/>
                  <w:u w:val="single"/>
                  <w:bdr w:val="none" w:sz="0" w:space="0" w:color="auto" w:frame="1"/>
                </w:rPr>
                <w:t>Home And Hospital Instruction</w:t>
              </w:r>
            </w:hyperlink>
          </w:p>
        </w:tc>
      </w:tr>
      <w:tr w:rsidR="002D5F10" w:rsidRPr="0083672C" w14:paraId="094CEE1E" w14:textId="77777777" w:rsidTr="002D5F10">
        <w:tc>
          <w:tcPr>
            <w:tcW w:w="5425" w:type="dxa"/>
            <w:shd w:val="clear" w:color="auto" w:fill="auto"/>
            <w:tcMar>
              <w:top w:w="75" w:type="dxa"/>
              <w:left w:w="0" w:type="dxa"/>
              <w:bottom w:w="75" w:type="dxa"/>
              <w:right w:w="150" w:type="dxa"/>
            </w:tcMar>
            <w:vAlign w:val="bottom"/>
            <w:hideMark/>
          </w:tcPr>
          <w:p w14:paraId="15D7706D" w14:textId="77777777" w:rsidR="002D5F10" w:rsidRPr="0083672C" w:rsidRDefault="002D5F10" w:rsidP="002D5F10">
            <w:pPr>
              <w:spacing w:line="240" w:lineRule="auto"/>
              <w:rPr>
                <w:sz w:val="16"/>
                <w:szCs w:val="16"/>
              </w:rPr>
            </w:pPr>
            <w:r w:rsidRPr="0083672C">
              <w:rPr>
                <w:sz w:val="16"/>
                <w:szCs w:val="16"/>
              </w:rPr>
              <w:t>6200</w:t>
            </w:r>
          </w:p>
        </w:tc>
        <w:tc>
          <w:tcPr>
            <w:tcW w:w="0" w:type="auto"/>
            <w:shd w:val="clear" w:color="auto" w:fill="auto"/>
            <w:tcMar>
              <w:top w:w="75" w:type="dxa"/>
              <w:left w:w="0" w:type="dxa"/>
              <w:bottom w:w="75" w:type="dxa"/>
              <w:right w:w="150" w:type="dxa"/>
            </w:tcMar>
            <w:vAlign w:val="bottom"/>
            <w:hideMark/>
          </w:tcPr>
          <w:p w14:paraId="0500C331" w14:textId="77777777" w:rsidR="002D5F10" w:rsidRPr="0083672C" w:rsidRDefault="002D5F10" w:rsidP="002D5F10">
            <w:pPr>
              <w:spacing w:line="240" w:lineRule="auto"/>
              <w:rPr>
                <w:sz w:val="16"/>
                <w:szCs w:val="16"/>
              </w:rPr>
            </w:pPr>
            <w:hyperlink r:id="rId1627" w:history="1">
              <w:r w:rsidRPr="0083672C">
                <w:rPr>
                  <w:color w:val="4E4E4E"/>
                  <w:sz w:val="16"/>
                  <w:szCs w:val="16"/>
                  <w:u w:val="single"/>
                  <w:bdr w:val="none" w:sz="0" w:space="0" w:color="auto" w:frame="1"/>
                </w:rPr>
                <w:t>Adult Education</w:t>
              </w:r>
            </w:hyperlink>
          </w:p>
        </w:tc>
      </w:tr>
      <w:tr w:rsidR="002D5F10" w:rsidRPr="0083672C" w14:paraId="73139F05" w14:textId="77777777" w:rsidTr="002D5F10">
        <w:tc>
          <w:tcPr>
            <w:tcW w:w="5425" w:type="dxa"/>
            <w:shd w:val="clear" w:color="auto" w:fill="auto"/>
            <w:tcMar>
              <w:top w:w="75" w:type="dxa"/>
              <w:left w:w="0" w:type="dxa"/>
              <w:bottom w:w="75" w:type="dxa"/>
              <w:right w:w="150" w:type="dxa"/>
            </w:tcMar>
            <w:vAlign w:val="bottom"/>
            <w:hideMark/>
          </w:tcPr>
          <w:p w14:paraId="6757BB07" w14:textId="77777777" w:rsidR="002D5F10" w:rsidRPr="0083672C" w:rsidRDefault="002D5F10" w:rsidP="002D5F10">
            <w:pPr>
              <w:spacing w:line="240" w:lineRule="auto"/>
              <w:rPr>
                <w:sz w:val="16"/>
                <w:szCs w:val="16"/>
              </w:rPr>
            </w:pPr>
            <w:r w:rsidRPr="0083672C">
              <w:rPr>
                <w:sz w:val="16"/>
                <w:szCs w:val="16"/>
              </w:rPr>
              <w:t>6200</w:t>
            </w:r>
          </w:p>
        </w:tc>
        <w:tc>
          <w:tcPr>
            <w:tcW w:w="0" w:type="auto"/>
            <w:shd w:val="clear" w:color="auto" w:fill="auto"/>
            <w:tcMar>
              <w:top w:w="75" w:type="dxa"/>
              <w:left w:w="0" w:type="dxa"/>
              <w:bottom w:w="75" w:type="dxa"/>
              <w:right w:w="150" w:type="dxa"/>
            </w:tcMar>
            <w:vAlign w:val="bottom"/>
            <w:hideMark/>
          </w:tcPr>
          <w:p w14:paraId="2BAEFC59" w14:textId="77777777" w:rsidR="002D5F10" w:rsidRPr="0083672C" w:rsidRDefault="002D5F10" w:rsidP="002D5F10">
            <w:pPr>
              <w:spacing w:line="240" w:lineRule="auto"/>
              <w:rPr>
                <w:sz w:val="16"/>
                <w:szCs w:val="16"/>
              </w:rPr>
            </w:pPr>
            <w:hyperlink r:id="rId1628" w:history="1">
              <w:r w:rsidRPr="0083672C">
                <w:rPr>
                  <w:color w:val="4E4E4E"/>
                  <w:sz w:val="16"/>
                  <w:szCs w:val="16"/>
                  <w:u w:val="single"/>
                  <w:bdr w:val="none" w:sz="0" w:space="0" w:color="auto" w:frame="1"/>
                </w:rPr>
                <w:t>Adult Education</w:t>
              </w:r>
            </w:hyperlink>
          </w:p>
        </w:tc>
      </w:tr>
    </w:tbl>
    <w:p w14:paraId="67522DF0" w14:textId="77777777" w:rsidR="00251D88" w:rsidRDefault="00251D88" w:rsidP="00251D88">
      <w:pPr>
        <w:spacing w:before="100" w:beforeAutospacing="1" w:after="100" w:afterAutospacing="1" w:line="240" w:lineRule="auto"/>
        <w:rPr>
          <w:rFonts w:ascii="Calibri" w:hAnsi="Calibri" w:cs="Calibri"/>
          <w:sz w:val="14"/>
          <w:szCs w:val="14"/>
        </w:rPr>
      </w:pPr>
      <w:r>
        <w:rPr>
          <w:rFonts w:ascii="Calibri" w:hAnsi="Calibri" w:cs="Calibri"/>
          <w:sz w:val="14"/>
          <w:szCs w:val="14"/>
        </w:rPr>
        <w:t>_________________________________________________________________________________________________________________________________</w:t>
      </w:r>
    </w:p>
    <w:p w14:paraId="67522DF1" w14:textId="500DC160" w:rsidR="00251D88" w:rsidRPr="00BD16E1" w:rsidRDefault="00251D88" w:rsidP="00251D88">
      <w:pPr>
        <w:pStyle w:val="Heading2"/>
      </w:pPr>
      <w:bookmarkStart w:id="72" w:name="_Toc12014685"/>
      <w:bookmarkStart w:id="73" w:name="_Toc12014923"/>
      <w:bookmarkStart w:id="74" w:name="_Toc167284114"/>
      <w:r w:rsidRPr="00BD16E1">
        <w:t>BP  4119.21  </w:t>
      </w:r>
      <w:r>
        <w:t xml:space="preserve">- </w:t>
      </w:r>
      <w:r w:rsidRPr="00BD16E1">
        <w:t>Professional Standards</w:t>
      </w:r>
      <w:bookmarkEnd w:id="72"/>
      <w:bookmarkEnd w:id="73"/>
      <w:r w:rsidRPr="00BD16E1">
        <w:t xml:space="preserve">    </w:t>
      </w:r>
      <w:r w:rsidR="004C53C5">
        <w:t>1/18</w:t>
      </w:r>
      <w:bookmarkEnd w:id="74"/>
    </w:p>
    <w:p w14:paraId="67522DF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expects district employees to maintain the highest ethical standards, behave professionally, follow district policies and regulations, abide by state and federal laws, and exercise good judgment when interacting with students and other members of the school community. Employees shall engage in conduct that enhances the integrity of the district, advances the goals of the district's educational programs, and contributes to a positive school climate.</w:t>
      </w:r>
    </w:p>
    <w:p w14:paraId="67522DF3"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29"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DF4"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30" w:history="1">
        <w:r w:rsidRPr="008D2A60">
          <w:rPr>
            <w:rFonts w:cs="Calibri"/>
            <w:color w:val="0000FF"/>
            <w:sz w:val="16"/>
            <w:szCs w:val="16"/>
            <w:u w:val="single"/>
          </w:rPr>
          <w:t>4119.1</w:t>
        </w:r>
      </w:hyperlink>
      <w:r w:rsidRPr="008D2A60">
        <w:rPr>
          <w:rFonts w:cs="Calibri"/>
          <w:sz w:val="16"/>
          <w:szCs w:val="16"/>
        </w:rPr>
        <w:t>/</w:t>
      </w:r>
      <w:hyperlink r:id="rId1631" w:history="1">
        <w:r w:rsidRPr="008D2A60">
          <w:rPr>
            <w:rFonts w:cs="Calibri"/>
            <w:color w:val="0000FF"/>
            <w:sz w:val="16"/>
            <w:szCs w:val="16"/>
            <w:u w:val="single"/>
          </w:rPr>
          <w:t>4219.1</w:t>
        </w:r>
      </w:hyperlink>
      <w:r w:rsidRPr="008D2A60">
        <w:rPr>
          <w:rFonts w:cs="Calibri"/>
          <w:sz w:val="16"/>
          <w:szCs w:val="16"/>
        </w:rPr>
        <w:t>/</w:t>
      </w:r>
      <w:hyperlink r:id="rId1632" w:history="1">
        <w:r w:rsidRPr="008D2A60">
          <w:rPr>
            <w:rFonts w:cs="Calibri"/>
            <w:color w:val="0000FF"/>
            <w:sz w:val="16"/>
            <w:szCs w:val="16"/>
            <w:u w:val="single"/>
          </w:rPr>
          <w:t>4319.1</w:t>
        </w:r>
      </w:hyperlink>
      <w:r w:rsidRPr="008D2A60">
        <w:rPr>
          <w:rFonts w:cs="Calibri"/>
          <w:sz w:val="16"/>
          <w:szCs w:val="16"/>
        </w:rPr>
        <w:t xml:space="preserve"> - Civil and Legal Rights)</w:t>
      </w:r>
    </w:p>
    <w:p w14:paraId="67522DF5"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33" w:history="1">
        <w:r w:rsidRPr="008D2A60">
          <w:rPr>
            <w:rFonts w:cs="Calibri"/>
            <w:color w:val="0000FF"/>
            <w:sz w:val="16"/>
            <w:szCs w:val="16"/>
            <w:u w:val="single"/>
          </w:rPr>
          <w:t>5131</w:t>
        </w:r>
      </w:hyperlink>
      <w:r w:rsidRPr="008D2A60">
        <w:rPr>
          <w:rFonts w:cs="Calibri"/>
          <w:sz w:val="16"/>
          <w:szCs w:val="16"/>
        </w:rPr>
        <w:t xml:space="preserve"> - Conduct)</w:t>
      </w:r>
    </w:p>
    <w:p w14:paraId="67522DF6"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34"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DF7" w14:textId="7AF7C6C5"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encourages district employees to accept as guiding principles the professional standards and codes of ethics adopted by educational or professional associations to which they may belong.</w:t>
      </w:r>
    </w:p>
    <w:p w14:paraId="67522DF8" w14:textId="77777777" w:rsidR="00251D88" w:rsidRPr="008D2A60" w:rsidRDefault="00251D88" w:rsidP="00FE082E">
      <w:pPr>
        <w:spacing w:before="100" w:beforeAutospacing="1" w:line="240" w:lineRule="auto"/>
        <w:rPr>
          <w:rFonts w:cs="Calibri"/>
          <w:sz w:val="16"/>
          <w:szCs w:val="16"/>
        </w:rPr>
      </w:pPr>
      <w:r w:rsidRPr="008D2A60">
        <w:rPr>
          <w:rFonts w:cs="Calibri"/>
          <w:sz w:val="16"/>
          <w:szCs w:val="16"/>
        </w:rPr>
        <w:t xml:space="preserve">(cf. </w:t>
      </w:r>
      <w:hyperlink r:id="rId1635" w:history="1">
        <w:r w:rsidRPr="008D2A60">
          <w:rPr>
            <w:rFonts w:cs="Calibri"/>
            <w:color w:val="0000FF"/>
            <w:sz w:val="16"/>
            <w:szCs w:val="16"/>
            <w:u w:val="single"/>
          </w:rPr>
          <w:t>2111</w:t>
        </w:r>
      </w:hyperlink>
      <w:r w:rsidRPr="008D2A60">
        <w:rPr>
          <w:rFonts w:cs="Calibri"/>
          <w:sz w:val="16"/>
          <w:szCs w:val="16"/>
        </w:rPr>
        <w:t xml:space="preserve"> - Superintendent Governance Standards)</w:t>
      </w:r>
    </w:p>
    <w:p w14:paraId="67522DF9" w14:textId="77777777" w:rsidR="00251D88" w:rsidRPr="008D2A60" w:rsidRDefault="00251D88" w:rsidP="00FE082E">
      <w:pPr>
        <w:spacing w:after="100" w:afterAutospacing="1" w:line="240" w:lineRule="auto"/>
        <w:rPr>
          <w:rFonts w:cs="Calibri"/>
          <w:sz w:val="16"/>
          <w:szCs w:val="16"/>
        </w:rPr>
      </w:pPr>
      <w:r w:rsidRPr="008D2A60">
        <w:rPr>
          <w:rFonts w:cs="Calibri"/>
          <w:sz w:val="16"/>
          <w:szCs w:val="16"/>
        </w:rPr>
        <w:t xml:space="preserve">(cf. </w:t>
      </w:r>
      <w:hyperlink r:id="rId1636" w:history="1">
        <w:r w:rsidRPr="008D2A60">
          <w:rPr>
            <w:rFonts w:cs="Calibri"/>
            <w:color w:val="0000FF"/>
            <w:sz w:val="16"/>
            <w:szCs w:val="16"/>
            <w:u w:val="single"/>
          </w:rPr>
          <w:t>9005</w:t>
        </w:r>
      </w:hyperlink>
      <w:r w:rsidRPr="008D2A60">
        <w:rPr>
          <w:rFonts w:cs="Calibri"/>
          <w:sz w:val="16"/>
          <w:szCs w:val="16"/>
        </w:rPr>
        <w:t xml:space="preserve"> - Governance Standards)</w:t>
      </w:r>
    </w:p>
    <w:p w14:paraId="67522D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Each employee is expected to acquire the knowledge and skills necessary to fulfill his/her responsibilities and to contribute to the learning and achievement of district students.</w:t>
      </w:r>
    </w:p>
    <w:p w14:paraId="67522DFB"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37" w:history="1">
        <w:r w:rsidRPr="008D2A60">
          <w:rPr>
            <w:rFonts w:cs="Calibri"/>
            <w:color w:val="0000FF"/>
            <w:sz w:val="16"/>
            <w:szCs w:val="16"/>
            <w:u w:val="single"/>
          </w:rPr>
          <w:t>4112.2</w:t>
        </w:r>
      </w:hyperlink>
      <w:r w:rsidRPr="008D2A60">
        <w:rPr>
          <w:rFonts w:cs="Calibri"/>
          <w:sz w:val="16"/>
          <w:szCs w:val="16"/>
        </w:rPr>
        <w:t xml:space="preserve"> - Certification)</w:t>
      </w:r>
    </w:p>
    <w:p w14:paraId="67522DFC"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38" w:history="1">
        <w:r w:rsidRPr="008D2A60">
          <w:rPr>
            <w:rFonts w:cs="Calibri"/>
            <w:color w:val="0000FF"/>
            <w:sz w:val="16"/>
            <w:szCs w:val="16"/>
            <w:u w:val="single"/>
          </w:rPr>
          <w:t>4131</w:t>
        </w:r>
      </w:hyperlink>
      <w:r w:rsidRPr="008D2A60">
        <w:rPr>
          <w:rFonts w:cs="Calibri"/>
          <w:sz w:val="16"/>
          <w:szCs w:val="16"/>
        </w:rPr>
        <w:t xml:space="preserve"> - Staff Development)</w:t>
      </w:r>
    </w:p>
    <w:p w14:paraId="67522DFD"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39" w:history="1">
        <w:r w:rsidRPr="008D2A60">
          <w:rPr>
            <w:rFonts w:cs="Calibri"/>
            <w:color w:val="0000FF"/>
            <w:sz w:val="16"/>
            <w:szCs w:val="16"/>
            <w:u w:val="single"/>
          </w:rPr>
          <w:t>4231</w:t>
        </w:r>
      </w:hyperlink>
      <w:r w:rsidRPr="008D2A60">
        <w:rPr>
          <w:rFonts w:cs="Calibri"/>
          <w:sz w:val="16"/>
          <w:szCs w:val="16"/>
        </w:rPr>
        <w:t xml:space="preserve"> - Staff Development)</w:t>
      </w:r>
    </w:p>
    <w:p w14:paraId="67522DFE"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40" w:history="1">
        <w:r w:rsidRPr="008D2A60">
          <w:rPr>
            <w:rFonts w:cs="Calibri"/>
            <w:color w:val="0000FF"/>
            <w:sz w:val="16"/>
            <w:szCs w:val="16"/>
            <w:u w:val="single"/>
          </w:rPr>
          <w:t>4331</w:t>
        </w:r>
      </w:hyperlink>
      <w:r w:rsidRPr="008D2A60">
        <w:rPr>
          <w:rFonts w:cs="Calibri"/>
          <w:sz w:val="16"/>
          <w:szCs w:val="16"/>
        </w:rPr>
        <w:t xml:space="preserve"> - Staff Development)</w:t>
      </w:r>
    </w:p>
    <w:p w14:paraId="67522DF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Conduct</w:t>
      </w:r>
    </w:p>
    <w:p w14:paraId="67522E0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employee conduct includes, but is not limited to:</w:t>
      </w:r>
    </w:p>
    <w:p w14:paraId="67522E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Engaging in any conduct that endangers students, staff, or others, including, but not limited to, physical violence, threats of violence, or possession of a firearm or other weapon</w:t>
      </w:r>
    </w:p>
    <w:p w14:paraId="67522E02"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41"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E03"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1642"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1935E733" w14:textId="3A03F776" w:rsidR="00FE082E" w:rsidRPr="008D2A60" w:rsidRDefault="00251D88" w:rsidP="00FE082E">
      <w:pPr>
        <w:spacing w:line="240" w:lineRule="auto"/>
        <w:rPr>
          <w:rFonts w:cs="Calibri"/>
          <w:sz w:val="16"/>
          <w:szCs w:val="16"/>
        </w:rPr>
      </w:pPr>
      <w:r w:rsidRPr="008D2A60">
        <w:rPr>
          <w:rFonts w:cs="Calibri"/>
          <w:sz w:val="16"/>
          <w:szCs w:val="16"/>
        </w:rPr>
        <w:t xml:space="preserve">(cf. </w:t>
      </w:r>
      <w:hyperlink r:id="rId1643" w:history="1">
        <w:r w:rsidRPr="008D2A60">
          <w:rPr>
            <w:rFonts w:cs="Calibri"/>
            <w:color w:val="0000FF"/>
            <w:sz w:val="16"/>
            <w:szCs w:val="16"/>
            <w:u w:val="single"/>
          </w:rPr>
          <w:t>4158</w:t>
        </w:r>
      </w:hyperlink>
      <w:r w:rsidRPr="008D2A60">
        <w:rPr>
          <w:rFonts w:cs="Calibri"/>
          <w:sz w:val="16"/>
          <w:szCs w:val="16"/>
        </w:rPr>
        <w:t>/</w:t>
      </w:r>
      <w:hyperlink r:id="rId1644" w:history="1">
        <w:r w:rsidRPr="008D2A60">
          <w:rPr>
            <w:rFonts w:cs="Calibri"/>
            <w:color w:val="0000FF"/>
            <w:sz w:val="16"/>
            <w:szCs w:val="16"/>
            <w:u w:val="single"/>
          </w:rPr>
          <w:t>4258</w:t>
        </w:r>
      </w:hyperlink>
      <w:r w:rsidRPr="008D2A60">
        <w:rPr>
          <w:rFonts w:cs="Calibri"/>
          <w:sz w:val="16"/>
          <w:szCs w:val="16"/>
        </w:rPr>
        <w:t>/</w:t>
      </w:r>
      <w:hyperlink r:id="rId1645" w:history="1">
        <w:r w:rsidRPr="008D2A60">
          <w:rPr>
            <w:rFonts w:cs="Calibri"/>
            <w:color w:val="0000FF"/>
            <w:sz w:val="16"/>
            <w:szCs w:val="16"/>
            <w:u w:val="single"/>
          </w:rPr>
          <w:t>4358</w:t>
        </w:r>
      </w:hyperlink>
      <w:r w:rsidRPr="008D2A60">
        <w:rPr>
          <w:rFonts w:cs="Calibri"/>
          <w:sz w:val="16"/>
          <w:szCs w:val="16"/>
        </w:rPr>
        <w:t xml:space="preserve"> - Employee Security)</w:t>
      </w:r>
    </w:p>
    <w:p w14:paraId="67522E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Engaging in harassing or discriminatory behavior towards students, parents/guardians, staff, or community members, or failing or refusing to intervene when an act of discrimination, harassment, intimidation, or bullying against a student is observed</w:t>
      </w:r>
    </w:p>
    <w:p w14:paraId="67522E06"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46"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E0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47" w:history="1">
        <w:r w:rsidRPr="008D2A60">
          <w:rPr>
            <w:rFonts w:cs="Calibri"/>
            <w:color w:val="0000FF"/>
            <w:sz w:val="16"/>
            <w:szCs w:val="16"/>
            <w:u w:val="single"/>
          </w:rPr>
          <w:t>4119.11</w:t>
        </w:r>
      </w:hyperlink>
      <w:r w:rsidRPr="008D2A60">
        <w:rPr>
          <w:rFonts w:cs="Calibri"/>
          <w:sz w:val="16"/>
          <w:szCs w:val="16"/>
        </w:rPr>
        <w:t>/</w:t>
      </w:r>
      <w:hyperlink r:id="rId1648" w:history="1">
        <w:r w:rsidRPr="008D2A60">
          <w:rPr>
            <w:rFonts w:cs="Calibri"/>
            <w:color w:val="0000FF"/>
            <w:sz w:val="16"/>
            <w:szCs w:val="16"/>
            <w:u w:val="single"/>
          </w:rPr>
          <w:t>4219.11</w:t>
        </w:r>
      </w:hyperlink>
      <w:r w:rsidRPr="008D2A60">
        <w:rPr>
          <w:rFonts w:cs="Calibri"/>
          <w:sz w:val="16"/>
          <w:szCs w:val="16"/>
        </w:rPr>
        <w:t>/</w:t>
      </w:r>
      <w:hyperlink r:id="rId1649" w:history="1">
        <w:r w:rsidRPr="008D2A60">
          <w:rPr>
            <w:rFonts w:cs="Calibri"/>
            <w:color w:val="0000FF"/>
            <w:sz w:val="16"/>
            <w:szCs w:val="16"/>
            <w:u w:val="single"/>
          </w:rPr>
          <w:t>4319.11</w:t>
        </w:r>
      </w:hyperlink>
      <w:r w:rsidRPr="008D2A60">
        <w:rPr>
          <w:rFonts w:cs="Calibri"/>
          <w:sz w:val="16"/>
          <w:szCs w:val="16"/>
        </w:rPr>
        <w:t xml:space="preserve"> - Sexual Harassment)</w:t>
      </w:r>
    </w:p>
    <w:p w14:paraId="67522E08"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50" w:history="1">
        <w:r w:rsidRPr="008D2A60">
          <w:rPr>
            <w:rFonts w:cs="Calibri"/>
            <w:color w:val="0000FF"/>
            <w:sz w:val="16"/>
            <w:szCs w:val="16"/>
            <w:u w:val="single"/>
          </w:rPr>
          <w:t>5131.2</w:t>
        </w:r>
      </w:hyperlink>
      <w:r w:rsidRPr="008D2A60">
        <w:rPr>
          <w:rFonts w:cs="Calibri"/>
          <w:sz w:val="16"/>
          <w:szCs w:val="16"/>
        </w:rPr>
        <w:t xml:space="preserve"> - Bullying)</w:t>
      </w:r>
    </w:p>
    <w:p w14:paraId="67522E0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51"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667AA8E" w14:textId="0D839786"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652" w:history="1">
        <w:r w:rsidRPr="008D2A60">
          <w:rPr>
            <w:rFonts w:cs="Calibri"/>
            <w:color w:val="0000FF"/>
            <w:sz w:val="16"/>
            <w:szCs w:val="16"/>
            <w:u w:val="single"/>
          </w:rPr>
          <w:t>5145.7</w:t>
        </w:r>
      </w:hyperlink>
      <w:r w:rsidRPr="008D2A60">
        <w:rPr>
          <w:rFonts w:cs="Calibri"/>
          <w:sz w:val="16"/>
          <w:szCs w:val="16"/>
        </w:rPr>
        <w:t xml:space="preserve"> - Sexual Harassment)</w:t>
      </w:r>
    </w:p>
    <w:p w14:paraId="67522E0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Physically abusing, sexually abusing, neglecting, or otherwise willfully harming or injuring a child</w:t>
      </w:r>
    </w:p>
    <w:p w14:paraId="67522E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Engaging in inappropriate socialization or fraternization with a student or soliciting, encouraging, or maintaining an inappropriate written, verbal, or physical relationship with a student</w:t>
      </w:r>
    </w:p>
    <w:p w14:paraId="67522E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Possessing or viewing any pornography on school grounds, or possessing or viewing child pornography or other imagery portraying children in a sexualized manner at any time</w:t>
      </w:r>
    </w:p>
    <w:p w14:paraId="67522E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Using profane, obscene, or abusive language against students, parents/guardians, staff, or community members</w:t>
      </w:r>
    </w:p>
    <w:p w14:paraId="67522E0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Willfully disrupting district or school operations by loud or unreasonable noise or other action</w:t>
      </w:r>
    </w:p>
    <w:p w14:paraId="67522E1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53" w:history="1">
        <w:r w:rsidRPr="008D2A60">
          <w:rPr>
            <w:rFonts w:cs="Calibri"/>
            <w:color w:val="0000FF"/>
            <w:sz w:val="16"/>
            <w:szCs w:val="16"/>
            <w:u w:val="single"/>
          </w:rPr>
          <w:t>3515.2</w:t>
        </w:r>
      </w:hyperlink>
      <w:r w:rsidRPr="008D2A60">
        <w:rPr>
          <w:rFonts w:cs="Calibri"/>
          <w:sz w:val="16"/>
          <w:szCs w:val="16"/>
        </w:rPr>
        <w:t xml:space="preserve"> - Disruptions)</w:t>
      </w:r>
    </w:p>
    <w:p w14:paraId="67522E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Using tobacco, alcohol, or an illegal or unauthorized substance, or possessing or distributing any controlled substance, while in the workplace, on district property, or at a school-sponsored activity</w:t>
      </w:r>
    </w:p>
    <w:p w14:paraId="67522E1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54" w:history="1">
        <w:r w:rsidRPr="008D2A60">
          <w:rPr>
            <w:rFonts w:cs="Calibri"/>
            <w:color w:val="0000FF"/>
            <w:sz w:val="16"/>
            <w:szCs w:val="16"/>
            <w:u w:val="single"/>
          </w:rPr>
          <w:t>3513.3</w:t>
        </w:r>
      </w:hyperlink>
      <w:r w:rsidRPr="008D2A60">
        <w:rPr>
          <w:rFonts w:cs="Calibri"/>
          <w:sz w:val="16"/>
          <w:szCs w:val="16"/>
        </w:rPr>
        <w:t xml:space="preserve"> - Tobacco-Free Schools)</w:t>
      </w:r>
    </w:p>
    <w:p w14:paraId="67522E1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55" w:history="1">
        <w:r w:rsidRPr="008D2A60">
          <w:rPr>
            <w:rFonts w:cs="Calibri"/>
            <w:color w:val="0000FF"/>
            <w:sz w:val="16"/>
            <w:szCs w:val="16"/>
            <w:u w:val="single"/>
          </w:rPr>
          <w:t>3513.4</w:t>
        </w:r>
      </w:hyperlink>
      <w:r w:rsidRPr="008D2A60">
        <w:rPr>
          <w:rFonts w:cs="Calibri"/>
          <w:sz w:val="16"/>
          <w:szCs w:val="16"/>
        </w:rPr>
        <w:t xml:space="preserve"> - Drug and Alcohol Free Schools)</w:t>
      </w:r>
    </w:p>
    <w:p w14:paraId="67522E1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56" w:history="1">
        <w:r w:rsidRPr="008D2A60">
          <w:rPr>
            <w:rFonts w:cs="Calibri"/>
            <w:color w:val="0000FF"/>
            <w:sz w:val="16"/>
            <w:szCs w:val="16"/>
            <w:u w:val="single"/>
          </w:rPr>
          <w:t>4020</w:t>
        </w:r>
      </w:hyperlink>
      <w:r w:rsidRPr="008D2A60">
        <w:rPr>
          <w:rFonts w:cs="Calibri"/>
          <w:sz w:val="16"/>
          <w:szCs w:val="16"/>
        </w:rPr>
        <w:t xml:space="preserve"> - Drug and Alcohol-Free Workplace)</w:t>
      </w:r>
    </w:p>
    <w:p w14:paraId="67522E15"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57" w:history="1">
        <w:r w:rsidRPr="008D2A60">
          <w:rPr>
            <w:rFonts w:cs="Calibri"/>
            <w:color w:val="0000FF"/>
            <w:sz w:val="16"/>
            <w:szCs w:val="16"/>
            <w:u w:val="single"/>
          </w:rPr>
          <w:t>4112.41</w:t>
        </w:r>
      </w:hyperlink>
      <w:r w:rsidRPr="008D2A60">
        <w:rPr>
          <w:rFonts w:cs="Calibri"/>
          <w:sz w:val="16"/>
          <w:szCs w:val="16"/>
        </w:rPr>
        <w:t>/</w:t>
      </w:r>
      <w:hyperlink r:id="rId1658" w:history="1">
        <w:r w:rsidRPr="008D2A60">
          <w:rPr>
            <w:rFonts w:cs="Calibri"/>
            <w:color w:val="0000FF"/>
            <w:sz w:val="16"/>
            <w:szCs w:val="16"/>
            <w:u w:val="single"/>
          </w:rPr>
          <w:t>4212.41</w:t>
        </w:r>
      </w:hyperlink>
      <w:r w:rsidRPr="008D2A60">
        <w:rPr>
          <w:rFonts w:cs="Calibri"/>
          <w:sz w:val="16"/>
          <w:szCs w:val="16"/>
        </w:rPr>
        <w:t>/</w:t>
      </w:r>
      <w:hyperlink r:id="rId1659" w:history="1">
        <w:r w:rsidRPr="008D2A60">
          <w:rPr>
            <w:rFonts w:cs="Calibri"/>
            <w:color w:val="0000FF"/>
            <w:sz w:val="16"/>
            <w:szCs w:val="16"/>
            <w:u w:val="single"/>
          </w:rPr>
          <w:t>4312.41</w:t>
        </w:r>
      </w:hyperlink>
      <w:r w:rsidRPr="008D2A60">
        <w:rPr>
          <w:rFonts w:cs="Calibri"/>
          <w:sz w:val="16"/>
          <w:szCs w:val="16"/>
        </w:rPr>
        <w:t xml:space="preserve"> - Employee Drug Testing)</w:t>
      </w:r>
    </w:p>
    <w:p w14:paraId="3291F3BB" w14:textId="6F16BA5B"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660" w:history="1">
        <w:r w:rsidRPr="008D2A60">
          <w:rPr>
            <w:rFonts w:cs="Calibri"/>
            <w:color w:val="0000FF"/>
            <w:sz w:val="16"/>
            <w:szCs w:val="16"/>
            <w:u w:val="single"/>
          </w:rPr>
          <w:t>4112.42</w:t>
        </w:r>
      </w:hyperlink>
      <w:r w:rsidRPr="008D2A60">
        <w:rPr>
          <w:rFonts w:cs="Calibri"/>
          <w:sz w:val="16"/>
          <w:szCs w:val="16"/>
        </w:rPr>
        <w:t>/</w:t>
      </w:r>
      <w:hyperlink r:id="rId1661" w:history="1">
        <w:r w:rsidRPr="008D2A60">
          <w:rPr>
            <w:rFonts w:cs="Calibri"/>
            <w:color w:val="0000FF"/>
            <w:sz w:val="16"/>
            <w:szCs w:val="16"/>
            <w:u w:val="single"/>
          </w:rPr>
          <w:t>4212.42</w:t>
        </w:r>
      </w:hyperlink>
      <w:r w:rsidRPr="008D2A60">
        <w:rPr>
          <w:rFonts w:cs="Calibri"/>
          <w:sz w:val="16"/>
          <w:szCs w:val="16"/>
        </w:rPr>
        <w:t>/</w:t>
      </w:r>
      <w:hyperlink r:id="rId1662" w:history="1">
        <w:r w:rsidRPr="008D2A60">
          <w:rPr>
            <w:rFonts w:cs="Calibri"/>
            <w:color w:val="0000FF"/>
            <w:sz w:val="16"/>
            <w:szCs w:val="16"/>
            <w:u w:val="single"/>
          </w:rPr>
          <w:t>4312.42</w:t>
        </w:r>
      </w:hyperlink>
      <w:r w:rsidRPr="008D2A60">
        <w:rPr>
          <w:rFonts w:cs="Calibri"/>
          <w:sz w:val="16"/>
          <w:szCs w:val="16"/>
        </w:rPr>
        <w:t xml:space="preserve"> - Drug and Alcohol Testing for School Bus Drivers)</w:t>
      </w:r>
    </w:p>
    <w:p w14:paraId="67522E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Being dishonest with students, parents/guardians, staff, or members of the public, including, but not limited to, falsifying information in employment records or other school records</w:t>
      </w:r>
    </w:p>
    <w:p w14:paraId="67522E1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Divulging confidential information about students, district employees, or district operations to persons or entities not authorized to receive the information</w:t>
      </w:r>
    </w:p>
    <w:p w14:paraId="67522E1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63" w:history="1">
        <w:r w:rsidRPr="008D2A60">
          <w:rPr>
            <w:rFonts w:cs="Calibri"/>
            <w:color w:val="0000FF"/>
            <w:sz w:val="16"/>
            <w:szCs w:val="16"/>
            <w:u w:val="single"/>
          </w:rPr>
          <w:t>3580</w:t>
        </w:r>
      </w:hyperlink>
      <w:r w:rsidRPr="008D2A60">
        <w:rPr>
          <w:rFonts w:cs="Calibri"/>
          <w:sz w:val="16"/>
          <w:szCs w:val="16"/>
        </w:rPr>
        <w:t xml:space="preserve"> - District Records)</w:t>
      </w:r>
    </w:p>
    <w:p w14:paraId="67522E1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64" w:history="1">
        <w:r w:rsidRPr="008D2A60">
          <w:rPr>
            <w:rFonts w:cs="Calibri"/>
            <w:color w:val="0000FF"/>
            <w:sz w:val="16"/>
            <w:szCs w:val="16"/>
            <w:u w:val="single"/>
          </w:rPr>
          <w:t>4119.23</w:t>
        </w:r>
      </w:hyperlink>
      <w:r w:rsidRPr="008D2A60">
        <w:rPr>
          <w:rFonts w:cs="Calibri"/>
          <w:sz w:val="16"/>
          <w:szCs w:val="16"/>
        </w:rPr>
        <w:t>/</w:t>
      </w:r>
      <w:hyperlink r:id="rId1665" w:history="1">
        <w:r w:rsidRPr="008D2A60">
          <w:rPr>
            <w:rFonts w:cs="Calibri"/>
            <w:color w:val="0000FF"/>
            <w:sz w:val="16"/>
            <w:szCs w:val="16"/>
            <w:u w:val="single"/>
          </w:rPr>
          <w:t>4219.23</w:t>
        </w:r>
      </w:hyperlink>
      <w:r w:rsidRPr="008D2A60">
        <w:rPr>
          <w:rFonts w:cs="Calibri"/>
          <w:sz w:val="16"/>
          <w:szCs w:val="16"/>
        </w:rPr>
        <w:t>/</w:t>
      </w:r>
      <w:hyperlink r:id="rId1666"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E1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67" w:history="1">
        <w:r w:rsidRPr="008D2A60">
          <w:rPr>
            <w:rFonts w:cs="Calibri"/>
            <w:color w:val="0000FF"/>
            <w:sz w:val="16"/>
            <w:szCs w:val="16"/>
            <w:u w:val="single"/>
          </w:rPr>
          <w:t>5125</w:t>
        </w:r>
      </w:hyperlink>
      <w:r w:rsidRPr="008D2A60">
        <w:rPr>
          <w:rFonts w:cs="Calibri"/>
          <w:sz w:val="16"/>
          <w:szCs w:val="16"/>
        </w:rPr>
        <w:t xml:space="preserve"> - Student Records)</w:t>
      </w:r>
    </w:p>
    <w:p w14:paraId="67522E1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68"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E1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Using district equipment or other district resources for the employee's own commercial purposes or for political activities</w:t>
      </w:r>
    </w:p>
    <w:p w14:paraId="67522E1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69" w:history="1">
        <w:r w:rsidRPr="008D2A60">
          <w:rPr>
            <w:rFonts w:cs="Calibri"/>
            <w:color w:val="0000FF"/>
            <w:sz w:val="16"/>
            <w:szCs w:val="16"/>
            <w:u w:val="single"/>
          </w:rPr>
          <w:t>4119.25</w:t>
        </w:r>
      </w:hyperlink>
      <w:r w:rsidRPr="008D2A60">
        <w:rPr>
          <w:rFonts w:cs="Calibri"/>
          <w:sz w:val="16"/>
          <w:szCs w:val="16"/>
        </w:rPr>
        <w:t>/</w:t>
      </w:r>
      <w:hyperlink r:id="rId1670" w:history="1">
        <w:r w:rsidRPr="008D2A60">
          <w:rPr>
            <w:rFonts w:cs="Calibri"/>
            <w:color w:val="0000FF"/>
            <w:sz w:val="16"/>
            <w:szCs w:val="16"/>
            <w:u w:val="single"/>
          </w:rPr>
          <w:t>4219.25</w:t>
        </w:r>
      </w:hyperlink>
      <w:r w:rsidRPr="008D2A60">
        <w:rPr>
          <w:rFonts w:cs="Calibri"/>
          <w:sz w:val="16"/>
          <w:szCs w:val="16"/>
        </w:rPr>
        <w:t>/</w:t>
      </w:r>
      <w:hyperlink r:id="rId1671" w:history="1">
        <w:r w:rsidRPr="008D2A60">
          <w:rPr>
            <w:rFonts w:cs="Calibri"/>
            <w:color w:val="0000FF"/>
            <w:sz w:val="16"/>
            <w:szCs w:val="16"/>
            <w:u w:val="single"/>
          </w:rPr>
          <w:t>4319.25</w:t>
        </w:r>
      </w:hyperlink>
      <w:r w:rsidRPr="008D2A60">
        <w:rPr>
          <w:rFonts w:cs="Calibri"/>
          <w:sz w:val="16"/>
          <w:szCs w:val="16"/>
        </w:rPr>
        <w:t xml:space="preserve"> - Political Activities of Employees)</w:t>
      </w:r>
    </w:p>
    <w:p w14:paraId="67522E1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12. Using district equipment or communications devices for personal purposes while on duty, except in an emergency, during scheduled work breaks, or for personal necessity</w:t>
      </w:r>
    </w:p>
    <w:p w14:paraId="67522E2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67522E2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72" w:history="1">
        <w:r w:rsidRPr="008D2A60">
          <w:rPr>
            <w:rFonts w:cs="Calibri"/>
            <w:color w:val="0000FF"/>
            <w:sz w:val="16"/>
            <w:szCs w:val="16"/>
            <w:u w:val="single"/>
          </w:rPr>
          <w:t>4040</w:t>
        </w:r>
      </w:hyperlink>
      <w:r w:rsidRPr="008D2A60">
        <w:rPr>
          <w:rFonts w:cs="Calibri"/>
          <w:sz w:val="16"/>
          <w:szCs w:val="16"/>
        </w:rPr>
        <w:t xml:space="preserve"> - Employee Use of Technology)</w:t>
      </w:r>
    </w:p>
    <w:p w14:paraId="67522E2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13. Causing damage to or engaging in theft of property belonging to students, staff, or the district</w:t>
      </w:r>
    </w:p>
    <w:p w14:paraId="67522E2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14. Wearing inappropriate attire</w:t>
      </w:r>
    </w:p>
    <w:p w14:paraId="67522E2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73" w:history="1">
        <w:r w:rsidRPr="008D2A60">
          <w:rPr>
            <w:rFonts w:cs="Calibri"/>
            <w:color w:val="0000FF"/>
            <w:sz w:val="16"/>
            <w:szCs w:val="16"/>
            <w:u w:val="single"/>
          </w:rPr>
          <w:t>4119.22</w:t>
        </w:r>
      </w:hyperlink>
      <w:r w:rsidRPr="008D2A60">
        <w:rPr>
          <w:rFonts w:cs="Calibri"/>
          <w:sz w:val="16"/>
          <w:szCs w:val="16"/>
        </w:rPr>
        <w:t>/</w:t>
      </w:r>
      <w:hyperlink r:id="rId1674" w:history="1">
        <w:r w:rsidRPr="008D2A60">
          <w:rPr>
            <w:rFonts w:cs="Calibri"/>
            <w:color w:val="0000FF"/>
            <w:sz w:val="16"/>
            <w:szCs w:val="16"/>
            <w:u w:val="single"/>
          </w:rPr>
          <w:t>4219.22</w:t>
        </w:r>
      </w:hyperlink>
      <w:r w:rsidRPr="008D2A60">
        <w:rPr>
          <w:rFonts w:cs="Calibri"/>
          <w:sz w:val="16"/>
          <w:szCs w:val="16"/>
        </w:rPr>
        <w:t>/</w:t>
      </w:r>
      <w:hyperlink r:id="rId1675" w:history="1">
        <w:r w:rsidRPr="008D2A60">
          <w:rPr>
            <w:rFonts w:cs="Calibri"/>
            <w:color w:val="0000FF"/>
            <w:sz w:val="16"/>
            <w:szCs w:val="16"/>
            <w:u w:val="single"/>
          </w:rPr>
          <w:t>4319.22</w:t>
        </w:r>
      </w:hyperlink>
      <w:r w:rsidRPr="008D2A60">
        <w:rPr>
          <w:rFonts w:cs="Calibri"/>
          <w:sz w:val="16"/>
          <w:szCs w:val="16"/>
        </w:rPr>
        <w:t xml:space="preserve"> - Dress and Grooming)</w:t>
      </w:r>
    </w:p>
    <w:p w14:paraId="67522E2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Reports of Misconduct</w:t>
      </w:r>
    </w:p>
    <w:p w14:paraId="67522E2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67522E27"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676"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E28"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677" w:history="1">
        <w:r w:rsidRPr="008D2A60">
          <w:rPr>
            <w:rFonts w:cs="Calibri"/>
            <w:color w:val="0000FF"/>
            <w:sz w:val="16"/>
            <w:szCs w:val="16"/>
            <w:u w:val="single"/>
          </w:rPr>
          <w:t>5141.4</w:t>
        </w:r>
      </w:hyperlink>
      <w:r w:rsidRPr="008D2A60">
        <w:rPr>
          <w:rFonts w:cs="Calibri"/>
          <w:sz w:val="16"/>
          <w:szCs w:val="16"/>
        </w:rPr>
        <w:t xml:space="preserve"> - Child Abuse Prevention and Reporting)</w:t>
      </w:r>
    </w:p>
    <w:p w14:paraId="67522E2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67522E2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78" w:history="1">
        <w:r w:rsidRPr="008D2A60">
          <w:rPr>
            <w:rFonts w:cs="Calibri"/>
            <w:color w:val="0000FF"/>
            <w:sz w:val="16"/>
            <w:szCs w:val="16"/>
            <w:u w:val="single"/>
          </w:rPr>
          <w:t>4117.7</w:t>
        </w:r>
      </w:hyperlink>
      <w:r w:rsidRPr="008D2A60">
        <w:rPr>
          <w:rFonts w:cs="Calibri"/>
          <w:sz w:val="16"/>
          <w:szCs w:val="16"/>
        </w:rPr>
        <w:t>/</w:t>
      </w:r>
      <w:hyperlink r:id="rId1679" w:history="1">
        <w:r w:rsidRPr="008D2A60">
          <w:rPr>
            <w:rFonts w:cs="Calibri"/>
            <w:color w:val="0000FF"/>
            <w:sz w:val="16"/>
            <w:szCs w:val="16"/>
            <w:u w:val="single"/>
          </w:rPr>
          <w:t>4317.7</w:t>
        </w:r>
      </w:hyperlink>
      <w:r w:rsidRPr="008D2A60">
        <w:rPr>
          <w:rFonts w:cs="Calibri"/>
          <w:sz w:val="16"/>
          <w:szCs w:val="16"/>
        </w:rPr>
        <w:t xml:space="preserve"> - Employment Status Reports)</w:t>
      </w:r>
    </w:p>
    <w:p w14:paraId="67522E2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80"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1979A4A4" w14:textId="3D6CAD92"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681"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E2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has knowledge of but fails to report inappropriate employee conduct may also be subject to discipline.</w:t>
      </w:r>
    </w:p>
    <w:p w14:paraId="67522E2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67522E2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E3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section(s) of the district's employee code of conduct addressing interactions with students shall be provided to parents/guardians at the beginning of each school year and shall be posted on school and/or district web sites. (Education Code </w:t>
      </w:r>
      <w:hyperlink r:id="rId1682" w:history="1">
        <w:r w:rsidRPr="008D2A60">
          <w:rPr>
            <w:rFonts w:cs="Calibri"/>
            <w:color w:val="0000FF"/>
            <w:sz w:val="16"/>
            <w:szCs w:val="16"/>
            <w:u w:val="single"/>
          </w:rPr>
          <w:t>44050</w:t>
        </w:r>
      </w:hyperlink>
      <w:r w:rsidRPr="008D2A60">
        <w:rPr>
          <w:rFonts w:cs="Calibri"/>
          <w:sz w:val="16"/>
          <w:szCs w:val="16"/>
        </w:rPr>
        <w:t>)</w:t>
      </w:r>
    </w:p>
    <w:p w14:paraId="67522E31"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683"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E32"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684"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E52"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E53"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January 17, 2018 Dunsmuir, California</w:t>
      </w:r>
    </w:p>
    <w:p w14:paraId="67522E54" w14:textId="43F3D9B5" w:rsidR="00251D88" w:rsidRPr="006220C8" w:rsidRDefault="00251D88" w:rsidP="00251D88">
      <w:pPr>
        <w:spacing w:before="100" w:beforeAutospacing="1" w:after="100" w:afterAutospacing="1" w:line="240" w:lineRule="auto"/>
        <w:rPr>
          <w:rFonts w:cs="Calibri"/>
          <w:sz w:val="14"/>
          <w:szCs w:val="14"/>
        </w:rPr>
      </w:pPr>
    </w:p>
    <w:p w14:paraId="67522E55" w14:textId="49E6D490" w:rsidR="00251D88" w:rsidRPr="00E179CC" w:rsidRDefault="00251D88" w:rsidP="00251D88">
      <w:pPr>
        <w:pStyle w:val="Heading2"/>
      </w:pPr>
      <w:bookmarkStart w:id="75" w:name="_Toc12014686"/>
      <w:bookmarkStart w:id="76" w:name="_Toc12014924"/>
      <w:bookmarkStart w:id="77" w:name="_Toc167284115"/>
      <w:r w:rsidRPr="00E179CC">
        <w:t>BP  4219.21  </w:t>
      </w:r>
      <w:r>
        <w:t xml:space="preserve">- </w:t>
      </w:r>
      <w:r w:rsidRPr="00E179CC">
        <w:t>Professional Standards</w:t>
      </w:r>
      <w:bookmarkEnd w:id="75"/>
      <w:bookmarkEnd w:id="76"/>
      <w:r w:rsidRPr="00E179CC">
        <w:t xml:space="preserve">    </w:t>
      </w:r>
      <w:r w:rsidR="004C53C5">
        <w:t>1/18</w:t>
      </w:r>
      <w:bookmarkEnd w:id="77"/>
    </w:p>
    <w:p w14:paraId="67522E5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expects district employees to maintain the highest ethical standards, behave professionally, follow district policies and regulations, abide by state and federal laws, and exercise good judgment when interacting with students and other members of the school community. Employees shall engage in conduct that enhances the integrity of the district, advances the goals of the district's educational programs, and contributes to a positive school climate.</w:t>
      </w:r>
    </w:p>
    <w:p w14:paraId="67522E5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85"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E58"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86" w:history="1">
        <w:r w:rsidRPr="008D2A60">
          <w:rPr>
            <w:rFonts w:cs="Calibri"/>
            <w:color w:val="0000FF"/>
            <w:sz w:val="16"/>
            <w:szCs w:val="16"/>
            <w:u w:val="single"/>
          </w:rPr>
          <w:t>4119.1</w:t>
        </w:r>
      </w:hyperlink>
      <w:r w:rsidRPr="008D2A60">
        <w:rPr>
          <w:rFonts w:cs="Calibri"/>
          <w:sz w:val="16"/>
          <w:szCs w:val="16"/>
        </w:rPr>
        <w:t>/</w:t>
      </w:r>
      <w:hyperlink r:id="rId1687" w:history="1">
        <w:r w:rsidRPr="008D2A60">
          <w:rPr>
            <w:rFonts w:cs="Calibri"/>
            <w:color w:val="0000FF"/>
            <w:sz w:val="16"/>
            <w:szCs w:val="16"/>
            <w:u w:val="single"/>
          </w:rPr>
          <w:t>4219.1</w:t>
        </w:r>
      </w:hyperlink>
      <w:r w:rsidRPr="008D2A60">
        <w:rPr>
          <w:rFonts w:cs="Calibri"/>
          <w:sz w:val="16"/>
          <w:szCs w:val="16"/>
        </w:rPr>
        <w:t>/</w:t>
      </w:r>
      <w:hyperlink r:id="rId1688" w:history="1">
        <w:r w:rsidRPr="008D2A60">
          <w:rPr>
            <w:rFonts w:cs="Calibri"/>
            <w:color w:val="0000FF"/>
            <w:sz w:val="16"/>
            <w:szCs w:val="16"/>
            <w:u w:val="single"/>
          </w:rPr>
          <w:t>4319.1</w:t>
        </w:r>
      </w:hyperlink>
      <w:r w:rsidRPr="008D2A60">
        <w:rPr>
          <w:rFonts w:cs="Calibri"/>
          <w:sz w:val="16"/>
          <w:szCs w:val="16"/>
        </w:rPr>
        <w:t xml:space="preserve"> - Civil and Legal Rights)</w:t>
      </w:r>
    </w:p>
    <w:p w14:paraId="67522E5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89" w:history="1">
        <w:r w:rsidRPr="008D2A60">
          <w:rPr>
            <w:rFonts w:cs="Calibri"/>
            <w:color w:val="0000FF"/>
            <w:sz w:val="16"/>
            <w:szCs w:val="16"/>
            <w:u w:val="single"/>
          </w:rPr>
          <w:t>5131</w:t>
        </w:r>
      </w:hyperlink>
      <w:r w:rsidRPr="008D2A60">
        <w:rPr>
          <w:rFonts w:cs="Calibri"/>
          <w:sz w:val="16"/>
          <w:szCs w:val="16"/>
        </w:rPr>
        <w:t xml:space="preserve"> - Conduct)</w:t>
      </w:r>
    </w:p>
    <w:p w14:paraId="67522E5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90"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E5B" w14:textId="144DD341"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encourages district employees to accept as guiding principles the professional standards and codes of ethics adopted by educational or professional associations to which they may belong.</w:t>
      </w:r>
    </w:p>
    <w:p w14:paraId="67522E5C"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691" w:history="1">
        <w:r w:rsidRPr="008D2A60">
          <w:rPr>
            <w:rFonts w:cs="Calibri"/>
            <w:color w:val="0000FF"/>
            <w:sz w:val="16"/>
            <w:szCs w:val="16"/>
            <w:u w:val="single"/>
          </w:rPr>
          <w:t>2111</w:t>
        </w:r>
      </w:hyperlink>
      <w:r w:rsidRPr="008D2A60">
        <w:rPr>
          <w:rFonts w:cs="Calibri"/>
          <w:sz w:val="16"/>
          <w:szCs w:val="16"/>
        </w:rPr>
        <w:t xml:space="preserve"> - Superintendent Governance Standards)</w:t>
      </w:r>
    </w:p>
    <w:p w14:paraId="67522E5D"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692" w:history="1">
        <w:r w:rsidRPr="008D2A60">
          <w:rPr>
            <w:rFonts w:cs="Calibri"/>
            <w:color w:val="0000FF"/>
            <w:sz w:val="16"/>
            <w:szCs w:val="16"/>
            <w:u w:val="single"/>
          </w:rPr>
          <w:t>9005</w:t>
        </w:r>
      </w:hyperlink>
      <w:r w:rsidRPr="008D2A60">
        <w:rPr>
          <w:rFonts w:cs="Calibri"/>
          <w:sz w:val="16"/>
          <w:szCs w:val="16"/>
        </w:rPr>
        <w:t xml:space="preserve"> - Governance Standards)</w:t>
      </w:r>
    </w:p>
    <w:p w14:paraId="67522E5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Each employee is expected to acquire the knowledge and skills necessary to fulfill his/her responsibilities and to contribute to the learning and achievement of district students.</w:t>
      </w:r>
    </w:p>
    <w:p w14:paraId="67522E5F"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693" w:history="1">
        <w:r w:rsidRPr="008D2A60">
          <w:rPr>
            <w:rFonts w:cs="Calibri"/>
            <w:color w:val="0000FF"/>
            <w:sz w:val="16"/>
            <w:szCs w:val="16"/>
            <w:u w:val="single"/>
          </w:rPr>
          <w:t>4112.2</w:t>
        </w:r>
      </w:hyperlink>
      <w:r w:rsidRPr="008D2A60">
        <w:rPr>
          <w:rFonts w:cs="Calibri"/>
          <w:sz w:val="16"/>
          <w:szCs w:val="16"/>
        </w:rPr>
        <w:t xml:space="preserve"> - Certification)</w:t>
      </w:r>
    </w:p>
    <w:p w14:paraId="67522E6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94" w:history="1">
        <w:r w:rsidRPr="008D2A60">
          <w:rPr>
            <w:rFonts w:cs="Calibri"/>
            <w:color w:val="0000FF"/>
            <w:sz w:val="16"/>
            <w:szCs w:val="16"/>
            <w:u w:val="single"/>
          </w:rPr>
          <w:t>4131</w:t>
        </w:r>
      </w:hyperlink>
      <w:r w:rsidRPr="008D2A60">
        <w:rPr>
          <w:rFonts w:cs="Calibri"/>
          <w:sz w:val="16"/>
          <w:szCs w:val="16"/>
        </w:rPr>
        <w:t xml:space="preserve"> - Staff Development)</w:t>
      </w:r>
    </w:p>
    <w:p w14:paraId="67522E6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95" w:history="1">
        <w:r w:rsidRPr="008D2A60">
          <w:rPr>
            <w:rFonts w:cs="Calibri"/>
            <w:color w:val="0000FF"/>
            <w:sz w:val="16"/>
            <w:szCs w:val="16"/>
            <w:u w:val="single"/>
          </w:rPr>
          <w:t>4231</w:t>
        </w:r>
      </w:hyperlink>
      <w:r w:rsidRPr="008D2A60">
        <w:rPr>
          <w:rFonts w:cs="Calibri"/>
          <w:sz w:val="16"/>
          <w:szCs w:val="16"/>
        </w:rPr>
        <w:t xml:space="preserve"> - Staff Development)</w:t>
      </w:r>
    </w:p>
    <w:p w14:paraId="67522E62"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696" w:history="1">
        <w:r w:rsidRPr="008D2A60">
          <w:rPr>
            <w:rFonts w:cs="Calibri"/>
            <w:color w:val="0000FF"/>
            <w:sz w:val="16"/>
            <w:szCs w:val="16"/>
            <w:u w:val="single"/>
          </w:rPr>
          <w:t>4331</w:t>
        </w:r>
      </w:hyperlink>
      <w:r w:rsidRPr="008D2A60">
        <w:rPr>
          <w:rFonts w:cs="Calibri"/>
          <w:sz w:val="16"/>
          <w:szCs w:val="16"/>
        </w:rPr>
        <w:t xml:space="preserve"> - Staff Development)</w:t>
      </w:r>
    </w:p>
    <w:p w14:paraId="67522E6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Conduct</w:t>
      </w:r>
    </w:p>
    <w:p w14:paraId="67522E6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employee conduct includes, but is not limited to:</w:t>
      </w:r>
    </w:p>
    <w:p w14:paraId="67522E6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Engaging in any conduct that endangers students, staff, or others, including, but not limited to, physical violence, threats of violence, or possession of a firearm or other weapon</w:t>
      </w:r>
    </w:p>
    <w:p w14:paraId="67522E66"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697"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E6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698"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67522E68"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699" w:history="1">
        <w:r w:rsidRPr="008D2A60">
          <w:rPr>
            <w:rFonts w:cs="Calibri"/>
            <w:color w:val="0000FF"/>
            <w:sz w:val="16"/>
            <w:szCs w:val="16"/>
            <w:u w:val="single"/>
          </w:rPr>
          <w:t>4158</w:t>
        </w:r>
      </w:hyperlink>
      <w:r w:rsidRPr="008D2A60">
        <w:rPr>
          <w:rFonts w:cs="Calibri"/>
          <w:sz w:val="16"/>
          <w:szCs w:val="16"/>
        </w:rPr>
        <w:t>/</w:t>
      </w:r>
      <w:hyperlink r:id="rId1700" w:history="1">
        <w:r w:rsidRPr="008D2A60">
          <w:rPr>
            <w:rFonts w:cs="Calibri"/>
            <w:color w:val="0000FF"/>
            <w:sz w:val="16"/>
            <w:szCs w:val="16"/>
            <w:u w:val="single"/>
          </w:rPr>
          <w:t>4258</w:t>
        </w:r>
      </w:hyperlink>
      <w:r w:rsidRPr="008D2A60">
        <w:rPr>
          <w:rFonts w:cs="Calibri"/>
          <w:sz w:val="16"/>
          <w:szCs w:val="16"/>
        </w:rPr>
        <w:t>/</w:t>
      </w:r>
      <w:hyperlink r:id="rId1701" w:history="1">
        <w:r w:rsidRPr="008D2A60">
          <w:rPr>
            <w:rFonts w:cs="Calibri"/>
            <w:color w:val="0000FF"/>
            <w:sz w:val="16"/>
            <w:szCs w:val="16"/>
            <w:u w:val="single"/>
          </w:rPr>
          <w:t>4358</w:t>
        </w:r>
      </w:hyperlink>
      <w:r w:rsidRPr="008D2A60">
        <w:rPr>
          <w:rFonts w:cs="Calibri"/>
          <w:sz w:val="16"/>
          <w:szCs w:val="16"/>
        </w:rPr>
        <w:t xml:space="preserve"> - Employee Security)</w:t>
      </w:r>
    </w:p>
    <w:p w14:paraId="67522E6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Engaging in harassing or discriminatory behavior towards students, parents/guardians, staff, or community members, or failing or refusing to intervene when an act of discrimination, harassment, intimidation, or bullying against a student is observed</w:t>
      </w:r>
    </w:p>
    <w:p w14:paraId="67522E6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02"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E6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03" w:history="1">
        <w:r w:rsidRPr="008D2A60">
          <w:rPr>
            <w:rFonts w:cs="Calibri"/>
            <w:color w:val="0000FF"/>
            <w:sz w:val="16"/>
            <w:szCs w:val="16"/>
            <w:u w:val="single"/>
          </w:rPr>
          <w:t>4119.11</w:t>
        </w:r>
      </w:hyperlink>
      <w:r w:rsidRPr="008D2A60">
        <w:rPr>
          <w:rFonts w:cs="Calibri"/>
          <w:sz w:val="16"/>
          <w:szCs w:val="16"/>
        </w:rPr>
        <w:t>/</w:t>
      </w:r>
      <w:hyperlink r:id="rId1704" w:history="1">
        <w:r w:rsidRPr="008D2A60">
          <w:rPr>
            <w:rFonts w:cs="Calibri"/>
            <w:color w:val="0000FF"/>
            <w:sz w:val="16"/>
            <w:szCs w:val="16"/>
            <w:u w:val="single"/>
          </w:rPr>
          <w:t>4219.11</w:t>
        </w:r>
      </w:hyperlink>
      <w:r w:rsidRPr="008D2A60">
        <w:rPr>
          <w:rFonts w:cs="Calibri"/>
          <w:sz w:val="16"/>
          <w:szCs w:val="16"/>
        </w:rPr>
        <w:t>/</w:t>
      </w:r>
      <w:hyperlink r:id="rId1705" w:history="1">
        <w:r w:rsidRPr="008D2A60">
          <w:rPr>
            <w:rFonts w:cs="Calibri"/>
            <w:color w:val="0000FF"/>
            <w:sz w:val="16"/>
            <w:szCs w:val="16"/>
            <w:u w:val="single"/>
          </w:rPr>
          <w:t>4319.11</w:t>
        </w:r>
      </w:hyperlink>
      <w:r w:rsidRPr="008D2A60">
        <w:rPr>
          <w:rFonts w:cs="Calibri"/>
          <w:sz w:val="16"/>
          <w:szCs w:val="16"/>
        </w:rPr>
        <w:t xml:space="preserve"> - Sexual Harassment)</w:t>
      </w:r>
    </w:p>
    <w:p w14:paraId="67522E6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06" w:history="1">
        <w:r w:rsidRPr="008D2A60">
          <w:rPr>
            <w:rFonts w:cs="Calibri"/>
            <w:color w:val="0000FF"/>
            <w:sz w:val="16"/>
            <w:szCs w:val="16"/>
            <w:u w:val="single"/>
          </w:rPr>
          <w:t>5131.2</w:t>
        </w:r>
      </w:hyperlink>
      <w:r w:rsidRPr="008D2A60">
        <w:rPr>
          <w:rFonts w:cs="Calibri"/>
          <w:sz w:val="16"/>
          <w:szCs w:val="16"/>
        </w:rPr>
        <w:t xml:space="preserve"> - Bullying)</w:t>
      </w:r>
    </w:p>
    <w:p w14:paraId="67522E6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07"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7522E6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08" w:history="1">
        <w:r w:rsidRPr="008D2A60">
          <w:rPr>
            <w:rFonts w:cs="Calibri"/>
            <w:color w:val="0000FF"/>
            <w:sz w:val="16"/>
            <w:szCs w:val="16"/>
            <w:u w:val="single"/>
          </w:rPr>
          <w:t>5145.7</w:t>
        </w:r>
      </w:hyperlink>
      <w:r w:rsidRPr="008D2A60">
        <w:rPr>
          <w:rFonts w:cs="Calibri"/>
          <w:sz w:val="16"/>
          <w:szCs w:val="16"/>
        </w:rPr>
        <w:t xml:space="preserve"> - Sexual Harassment)</w:t>
      </w:r>
    </w:p>
    <w:p w14:paraId="67522E6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Physically abusing, sexually abusing, neglecting, or otherwise willfully harming or injuring a child</w:t>
      </w:r>
    </w:p>
    <w:p w14:paraId="67522E7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Engaging in inappropriate socialization or fraternization with a student or soliciting, encouraging, or maintaining an inappropriate written, verbal, or physical relationship with a student</w:t>
      </w:r>
    </w:p>
    <w:p w14:paraId="67522E7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Possessing or viewing any pornography on school grounds, or possessing or viewing child pornography or other imagery portraying children in a sexualized manner at any time</w:t>
      </w:r>
    </w:p>
    <w:p w14:paraId="67522E7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Using profane, obscene, or abusive language against students, parents/guardians, staff, or community members</w:t>
      </w:r>
    </w:p>
    <w:p w14:paraId="67522E7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Willfully disrupting district or school operations by loud or unreasonable noise or other action</w:t>
      </w:r>
    </w:p>
    <w:p w14:paraId="67522E7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09" w:history="1">
        <w:r w:rsidRPr="008D2A60">
          <w:rPr>
            <w:rFonts w:cs="Calibri"/>
            <w:color w:val="0000FF"/>
            <w:sz w:val="16"/>
            <w:szCs w:val="16"/>
            <w:u w:val="single"/>
          </w:rPr>
          <w:t>3515.2</w:t>
        </w:r>
      </w:hyperlink>
      <w:r w:rsidRPr="008D2A60">
        <w:rPr>
          <w:rFonts w:cs="Calibri"/>
          <w:sz w:val="16"/>
          <w:szCs w:val="16"/>
        </w:rPr>
        <w:t xml:space="preserve"> - Disruptions)</w:t>
      </w:r>
    </w:p>
    <w:p w14:paraId="67522E75" w14:textId="77777777" w:rsidR="00251D88" w:rsidRPr="008D2A60" w:rsidRDefault="00251D88" w:rsidP="001744A7">
      <w:pPr>
        <w:spacing w:line="240" w:lineRule="auto"/>
        <w:rPr>
          <w:rFonts w:cs="Calibri"/>
          <w:sz w:val="16"/>
          <w:szCs w:val="16"/>
        </w:rPr>
      </w:pPr>
      <w:r w:rsidRPr="008D2A60">
        <w:rPr>
          <w:rFonts w:cs="Calibri"/>
          <w:sz w:val="16"/>
          <w:szCs w:val="16"/>
        </w:rPr>
        <w:t>8. Using tobacco, alcohol, or an illegal or unauthorized substance, or possessing or distributing any controlled substance, while in the workplace, on district property, or at a school-sponsored activity</w:t>
      </w:r>
    </w:p>
    <w:p w14:paraId="67522E76"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10" w:history="1">
        <w:r w:rsidRPr="008D2A60">
          <w:rPr>
            <w:rFonts w:cs="Calibri"/>
            <w:color w:val="0000FF"/>
            <w:sz w:val="16"/>
            <w:szCs w:val="16"/>
            <w:u w:val="single"/>
          </w:rPr>
          <w:t>3513.3</w:t>
        </w:r>
      </w:hyperlink>
      <w:r w:rsidRPr="008D2A60">
        <w:rPr>
          <w:rFonts w:cs="Calibri"/>
          <w:sz w:val="16"/>
          <w:szCs w:val="16"/>
        </w:rPr>
        <w:t xml:space="preserve"> - Tobacco-Free Schools)</w:t>
      </w:r>
    </w:p>
    <w:p w14:paraId="67522E7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11" w:history="1">
        <w:r w:rsidRPr="008D2A60">
          <w:rPr>
            <w:rFonts w:cs="Calibri"/>
            <w:color w:val="0000FF"/>
            <w:sz w:val="16"/>
            <w:szCs w:val="16"/>
            <w:u w:val="single"/>
          </w:rPr>
          <w:t>3513.4</w:t>
        </w:r>
      </w:hyperlink>
      <w:r w:rsidRPr="008D2A60">
        <w:rPr>
          <w:rFonts w:cs="Calibri"/>
          <w:sz w:val="16"/>
          <w:szCs w:val="16"/>
        </w:rPr>
        <w:t xml:space="preserve"> - Drug and Alcohol Free Schools)</w:t>
      </w:r>
    </w:p>
    <w:p w14:paraId="67522E78"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12" w:history="1">
        <w:r w:rsidRPr="008D2A60">
          <w:rPr>
            <w:rFonts w:cs="Calibri"/>
            <w:color w:val="0000FF"/>
            <w:sz w:val="16"/>
            <w:szCs w:val="16"/>
            <w:u w:val="single"/>
          </w:rPr>
          <w:t>4020</w:t>
        </w:r>
      </w:hyperlink>
      <w:r w:rsidRPr="008D2A60">
        <w:rPr>
          <w:rFonts w:cs="Calibri"/>
          <w:sz w:val="16"/>
          <w:szCs w:val="16"/>
        </w:rPr>
        <w:t xml:space="preserve"> - Drug and Alcohol-Free Workplace)</w:t>
      </w:r>
    </w:p>
    <w:p w14:paraId="67522E7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13" w:history="1">
        <w:r w:rsidRPr="008D2A60">
          <w:rPr>
            <w:rFonts w:cs="Calibri"/>
            <w:color w:val="0000FF"/>
            <w:sz w:val="16"/>
            <w:szCs w:val="16"/>
            <w:u w:val="single"/>
          </w:rPr>
          <w:t>4112.41</w:t>
        </w:r>
      </w:hyperlink>
      <w:r w:rsidRPr="008D2A60">
        <w:rPr>
          <w:rFonts w:cs="Calibri"/>
          <w:sz w:val="16"/>
          <w:szCs w:val="16"/>
        </w:rPr>
        <w:t>/</w:t>
      </w:r>
      <w:hyperlink r:id="rId1714" w:history="1">
        <w:r w:rsidRPr="008D2A60">
          <w:rPr>
            <w:rFonts w:cs="Calibri"/>
            <w:color w:val="0000FF"/>
            <w:sz w:val="16"/>
            <w:szCs w:val="16"/>
            <w:u w:val="single"/>
          </w:rPr>
          <w:t>4212.41</w:t>
        </w:r>
      </w:hyperlink>
      <w:r w:rsidRPr="008D2A60">
        <w:rPr>
          <w:rFonts w:cs="Calibri"/>
          <w:sz w:val="16"/>
          <w:szCs w:val="16"/>
        </w:rPr>
        <w:t>/</w:t>
      </w:r>
      <w:hyperlink r:id="rId1715" w:history="1">
        <w:r w:rsidRPr="008D2A60">
          <w:rPr>
            <w:rFonts w:cs="Calibri"/>
            <w:color w:val="0000FF"/>
            <w:sz w:val="16"/>
            <w:szCs w:val="16"/>
            <w:u w:val="single"/>
          </w:rPr>
          <w:t>4312.41</w:t>
        </w:r>
      </w:hyperlink>
      <w:r w:rsidRPr="008D2A60">
        <w:rPr>
          <w:rFonts w:cs="Calibri"/>
          <w:sz w:val="16"/>
          <w:szCs w:val="16"/>
        </w:rPr>
        <w:t xml:space="preserve"> - Employee Drug Testing)</w:t>
      </w:r>
    </w:p>
    <w:p w14:paraId="2A9085D2" w14:textId="2FC81E3C"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716" w:history="1">
        <w:r w:rsidRPr="008D2A60">
          <w:rPr>
            <w:rFonts w:cs="Calibri"/>
            <w:color w:val="0000FF"/>
            <w:sz w:val="16"/>
            <w:szCs w:val="16"/>
            <w:u w:val="single"/>
          </w:rPr>
          <w:t>4112.42</w:t>
        </w:r>
      </w:hyperlink>
      <w:r w:rsidRPr="008D2A60">
        <w:rPr>
          <w:rFonts w:cs="Calibri"/>
          <w:sz w:val="16"/>
          <w:szCs w:val="16"/>
        </w:rPr>
        <w:t>/</w:t>
      </w:r>
      <w:hyperlink r:id="rId1717" w:history="1">
        <w:r w:rsidRPr="008D2A60">
          <w:rPr>
            <w:rFonts w:cs="Calibri"/>
            <w:color w:val="0000FF"/>
            <w:sz w:val="16"/>
            <w:szCs w:val="16"/>
            <w:u w:val="single"/>
          </w:rPr>
          <w:t>4212.42</w:t>
        </w:r>
      </w:hyperlink>
      <w:r w:rsidRPr="008D2A60">
        <w:rPr>
          <w:rFonts w:cs="Calibri"/>
          <w:sz w:val="16"/>
          <w:szCs w:val="16"/>
        </w:rPr>
        <w:t>/</w:t>
      </w:r>
      <w:hyperlink r:id="rId1718" w:history="1">
        <w:r w:rsidRPr="008D2A60">
          <w:rPr>
            <w:rFonts w:cs="Calibri"/>
            <w:color w:val="0000FF"/>
            <w:sz w:val="16"/>
            <w:szCs w:val="16"/>
            <w:u w:val="single"/>
          </w:rPr>
          <w:t>4312.42</w:t>
        </w:r>
      </w:hyperlink>
      <w:r w:rsidRPr="008D2A60">
        <w:rPr>
          <w:rFonts w:cs="Calibri"/>
          <w:sz w:val="16"/>
          <w:szCs w:val="16"/>
        </w:rPr>
        <w:t xml:space="preserve"> - Drug and Alcohol Testing for School Bus Drivers)</w:t>
      </w:r>
    </w:p>
    <w:p w14:paraId="67522E7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Being dishonest with students, parents/guardians, staff, or members of the public, including, but not limited to, falsifying information in employment records or other school records</w:t>
      </w:r>
    </w:p>
    <w:p w14:paraId="67522E7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Divulging confidential information about students, district employees, or district operations to persons or entities not authorized to receive the information</w:t>
      </w:r>
    </w:p>
    <w:p w14:paraId="67522E7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19" w:history="1">
        <w:r w:rsidRPr="008D2A60">
          <w:rPr>
            <w:rFonts w:cs="Calibri"/>
            <w:color w:val="0000FF"/>
            <w:sz w:val="16"/>
            <w:szCs w:val="16"/>
            <w:u w:val="single"/>
          </w:rPr>
          <w:t>3580</w:t>
        </w:r>
      </w:hyperlink>
      <w:r w:rsidRPr="008D2A60">
        <w:rPr>
          <w:rFonts w:cs="Calibri"/>
          <w:sz w:val="16"/>
          <w:szCs w:val="16"/>
        </w:rPr>
        <w:t xml:space="preserve"> - District Records)</w:t>
      </w:r>
    </w:p>
    <w:p w14:paraId="67522E7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20" w:history="1">
        <w:r w:rsidRPr="008D2A60">
          <w:rPr>
            <w:rFonts w:cs="Calibri"/>
            <w:color w:val="0000FF"/>
            <w:sz w:val="16"/>
            <w:szCs w:val="16"/>
            <w:u w:val="single"/>
          </w:rPr>
          <w:t>4119.23</w:t>
        </w:r>
      </w:hyperlink>
      <w:r w:rsidRPr="008D2A60">
        <w:rPr>
          <w:rFonts w:cs="Calibri"/>
          <w:sz w:val="16"/>
          <w:szCs w:val="16"/>
        </w:rPr>
        <w:t>/</w:t>
      </w:r>
      <w:hyperlink r:id="rId1721" w:history="1">
        <w:r w:rsidRPr="008D2A60">
          <w:rPr>
            <w:rFonts w:cs="Calibri"/>
            <w:color w:val="0000FF"/>
            <w:sz w:val="16"/>
            <w:szCs w:val="16"/>
            <w:u w:val="single"/>
          </w:rPr>
          <w:t>4219.23</w:t>
        </w:r>
      </w:hyperlink>
      <w:r w:rsidRPr="008D2A60">
        <w:rPr>
          <w:rFonts w:cs="Calibri"/>
          <w:sz w:val="16"/>
          <w:szCs w:val="16"/>
        </w:rPr>
        <w:t>/</w:t>
      </w:r>
      <w:hyperlink r:id="rId1722"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E7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23" w:history="1">
        <w:r w:rsidRPr="008D2A60">
          <w:rPr>
            <w:rFonts w:cs="Calibri"/>
            <w:color w:val="0000FF"/>
            <w:sz w:val="16"/>
            <w:szCs w:val="16"/>
            <w:u w:val="single"/>
          </w:rPr>
          <w:t>5125</w:t>
        </w:r>
      </w:hyperlink>
      <w:r w:rsidRPr="008D2A60">
        <w:rPr>
          <w:rFonts w:cs="Calibri"/>
          <w:sz w:val="16"/>
          <w:szCs w:val="16"/>
        </w:rPr>
        <w:t xml:space="preserve"> - Student Records)</w:t>
      </w:r>
    </w:p>
    <w:p w14:paraId="67522E8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24"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E8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Using district equipment or other district resources for the employee's own commercial purposes or for political activities</w:t>
      </w:r>
    </w:p>
    <w:p w14:paraId="67522E8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25" w:history="1">
        <w:r w:rsidRPr="008D2A60">
          <w:rPr>
            <w:rFonts w:cs="Calibri"/>
            <w:color w:val="0000FF"/>
            <w:sz w:val="16"/>
            <w:szCs w:val="16"/>
            <w:u w:val="single"/>
          </w:rPr>
          <w:t>4119.25</w:t>
        </w:r>
      </w:hyperlink>
      <w:r w:rsidRPr="008D2A60">
        <w:rPr>
          <w:rFonts w:cs="Calibri"/>
          <w:sz w:val="16"/>
          <w:szCs w:val="16"/>
        </w:rPr>
        <w:t>/</w:t>
      </w:r>
      <w:hyperlink r:id="rId1726" w:history="1">
        <w:r w:rsidRPr="008D2A60">
          <w:rPr>
            <w:rFonts w:cs="Calibri"/>
            <w:color w:val="0000FF"/>
            <w:sz w:val="16"/>
            <w:szCs w:val="16"/>
            <w:u w:val="single"/>
          </w:rPr>
          <w:t>4219.25</w:t>
        </w:r>
      </w:hyperlink>
      <w:r w:rsidRPr="008D2A60">
        <w:rPr>
          <w:rFonts w:cs="Calibri"/>
          <w:sz w:val="16"/>
          <w:szCs w:val="16"/>
        </w:rPr>
        <w:t>/</w:t>
      </w:r>
      <w:hyperlink r:id="rId1727" w:history="1">
        <w:r w:rsidRPr="008D2A60">
          <w:rPr>
            <w:rFonts w:cs="Calibri"/>
            <w:color w:val="0000FF"/>
            <w:sz w:val="16"/>
            <w:szCs w:val="16"/>
            <w:u w:val="single"/>
          </w:rPr>
          <w:t>4319.25</w:t>
        </w:r>
      </w:hyperlink>
      <w:r w:rsidRPr="008D2A60">
        <w:rPr>
          <w:rFonts w:cs="Calibri"/>
          <w:sz w:val="16"/>
          <w:szCs w:val="16"/>
        </w:rPr>
        <w:t xml:space="preserve"> - Political Activities of Employees)</w:t>
      </w:r>
    </w:p>
    <w:p w14:paraId="67522E8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12. Using district equipment or communications devices for personal purposes while on duty, except in an emergency, during scheduled work breaks, or for personal necessity</w:t>
      </w:r>
    </w:p>
    <w:p w14:paraId="67522E8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67522E8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28" w:history="1">
        <w:r w:rsidRPr="008D2A60">
          <w:rPr>
            <w:rFonts w:cs="Calibri"/>
            <w:color w:val="0000FF"/>
            <w:sz w:val="16"/>
            <w:szCs w:val="16"/>
            <w:u w:val="single"/>
          </w:rPr>
          <w:t>4040</w:t>
        </w:r>
      </w:hyperlink>
      <w:r w:rsidRPr="008D2A60">
        <w:rPr>
          <w:rFonts w:cs="Calibri"/>
          <w:sz w:val="16"/>
          <w:szCs w:val="16"/>
        </w:rPr>
        <w:t xml:space="preserve"> - Employee Use of Technology)</w:t>
      </w:r>
    </w:p>
    <w:p w14:paraId="67522E8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13. Causing damage to or engaging in theft of property belonging to students, staff, or the district</w:t>
      </w:r>
    </w:p>
    <w:p w14:paraId="67522E8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14. Wearing inappropriate attire</w:t>
      </w:r>
    </w:p>
    <w:p w14:paraId="67522E8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29" w:history="1">
        <w:r w:rsidRPr="008D2A60">
          <w:rPr>
            <w:rFonts w:cs="Calibri"/>
            <w:color w:val="0000FF"/>
            <w:sz w:val="16"/>
            <w:szCs w:val="16"/>
            <w:u w:val="single"/>
          </w:rPr>
          <w:t>4119.22</w:t>
        </w:r>
      </w:hyperlink>
      <w:r w:rsidRPr="008D2A60">
        <w:rPr>
          <w:rFonts w:cs="Calibri"/>
          <w:sz w:val="16"/>
          <w:szCs w:val="16"/>
        </w:rPr>
        <w:t>/</w:t>
      </w:r>
      <w:hyperlink r:id="rId1730" w:history="1">
        <w:r w:rsidRPr="008D2A60">
          <w:rPr>
            <w:rFonts w:cs="Calibri"/>
            <w:color w:val="0000FF"/>
            <w:sz w:val="16"/>
            <w:szCs w:val="16"/>
            <w:u w:val="single"/>
          </w:rPr>
          <w:t>4219.22</w:t>
        </w:r>
      </w:hyperlink>
      <w:r w:rsidRPr="008D2A60">
        <w:rPr>
          <w:rFonts w:cs="Calibri"/>
          <w:sz w:val="16"/>
          <w:szCs w:val="16"/>
        </w:rPr>
        <w:t>/</w:t>
      </w:r>
      <w:hyperlink r:id="rId1731" w:history="1">
        <w:r w:rsidRPr="008D2A60">
          <w:rPr>
            <w:rFonts w:cs="Calibri"/>
            <w:color w:val="0000FF"/>
            <w:sz w:val="16"/>
            <w:szCs w:val="16"/>
            <w:u w:val="single"/>
          </w:rPr>
          <w:t>4319.22</w:t>
        </w:r>
      </w:hyperlink>
      <w:r w:rsidRPr="008D2A60">
        <w:rPr>
          <w:rFonts w:cs="Calibri"/>
          <w:sz w:val="16"/>
          <w:szCs w:val="16"/>
        </w:rPr>
        <w:t xml:space="preserve"> - Dress and Grooming)</w:t>
      </w:r>
    </w:p>
    <w:p w14:paraId="67522E8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Reports of Misconduct</w:t>
      </w:r>
    </w:p>
    <w:p w14:paraId="67522E8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67522E8B"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732"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E8C"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733" w:history="1">
        <w:r w:rsidRPr="008D2A60">
          <w:rPr>
            <w:rFonts w:cs="Calibri"/>
            <w:color w:val="0000FF"/>
            <w:sz w:val="16"/>
            <w:szCs w:val="16"/>
            <w:u w:val="single"/>
          </w:rPr>
          <w:t>5141.4</w:t>
        </w:r>
      </w:hyperlink>
      <w:r w:rsidRPr="008D2A60">
        <w:rPr>
          <w:rFonts w:cs="Calibri"/>
          <w:sz w:val="16"/>
          <w:szCs w:val="16"/>
        </w:rPr>
        <w:t xml:space="preserve"> - Child Abuse Prevention and Reporting)</w:t>
      </w:r>
    </w:p>
    <w:p w14:paraId="67522E8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67522E8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34" w:history="1">
        <w:r w:rsidRPr="008D2A60">
          <w:rPr>
            <w:rFonts w:cs="Calibri"/>
            <w:color w:val="0000FF"/>
            <w:sz w:val="16"/>
            <w:szCs w:val="16"/>
            <w:u w:val="single"/>
          </w:rPr>
          <w:t>4117.7</w:t>
        </w:r>
      </w:hyperlink>
      <w:r w:rsidRPr="008D2A60">
        <w:rPr>
          <w:rFonts w:cs="Calibri"/>
          <w:sz w:val="16"/>
          <w:szCs w:val="16"/>
        </w:rPr>
        <w:t>/</w:t>
      </w:r>
      <w:hyperlink r:id="rId1735" w:history="1">
        <w:r w:rsidRPr="008D2A60">
          <w:rPr>
            <w:rFonts w:cs="Calibri"/>
            <w:color w:val="0000FF"/>
            <w:sz w:val="16"/>
            <w:szCs w:val="16"/>
            <w:u w:val="single"/>
          </w:rPr>
          <w:t>4317.7</w:t>
        </w:r>
      </w:hyperlink>
      <w:r w:rsidRPr="008D2A60">
        <w:rPr>
          <w:rFonts w:cs="Calibri"/>
          <w:sz w:val="16"/>
          <w:szCs w:val="16"/>
        </w:rPr>
        <w:t xml:space="preserve"> - Employment Status Reports)</w:t>
      </w:r>
    </w:p>
    <w:p w14:paraId="67522E8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36"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24EB56A5" w14:textId="1C7ABEBE"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737"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E9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has knowledge of but fails to report inappropriate employee conduct may also be subject to discipline.</w:t>
      </w:r>
    </w:p>
    <w:p w14:paraId="67522E9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67522E9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E9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section(s) of the district's employee code of conduct addressing interactions with students shall be provided to parents/guardians at the beginning of each school year and shall be posted on school and/or district web sites. (Education Code </w:t>
      </w:r>
      <w:hyperlink r:id="rId1738" w:history="1">
        <w:r w:rsidRPr="008D2A60">
          <w:rPr>
            <w:rFonts w:cs="Calibri"/>
            <w:color w:val="0000FF"/>
            <w:sz w:val="16"/>
            <w:szCs w:val="16"/>
            <w:u w:val="single"/>
          </w:rPr>
          <w:t>44050</w:t>
        </w:r>
      </w:hyperlink>
      <w:r w:rsidRPr="008D2A60">
        <w:rPr>
          <w:rFonts w:cs="Calibri"/>
          <w:sz w:val="16"/>
          <w:szCs w:val="16"/>
        </w:rPr>
        <w:t>)</w:t>
      </w:r>
    </w:p>
    <w:p w14:paraId="67522E95"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739"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E96"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740"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EB6"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EB7"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January 17, 2018 Dunsmuir, California</w:t>
      </w:r>
    </w:p>
    <w:p w14:paraId="67522EB8"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2EB9" w14:textId="1E2FFF57" w:rsidR="00251D88" w:rsidRPr="00670754" w:rsidRDefault="00251D88" w:rsidP="00251D88">
      <w:pPr>
        <w:pStyle w:val="Heading2"/>
      </w:pPr>
      <w:bookmarkStart w:id="78" w:name="_Toc12014687"/>
      <w:bookmarkStart w:id="79" w:name="_Toc12014925"/>
      <w:bookmarkStart w:id="80" w:name="_Toc167284116"/>
      <w:r w:rsidRPr="00670754">
        <w:t>AR  4222  </w:t>
      </w:r>
      <w:r>
        <w:t xml:space="preserve">- </w:t>
      </w:r>
      <w:r w:rsidRPr="00670754">
        <w:t>Teacher Aides/Paraprofessionals</w:t>
      </w:r>
      <w:bookmarkEnd w:id="78"/>
      <w:bookmarkEnd w:id="79"/>
      <w:r w:rsidRPr="00670754">
        <w:t xml:space="preserve">    </w:t>
      </w:r>
      <w:r w:rsidR="004C53C5">
        <w:t>8/16</w:t>
      </w:r>
      <w:bookmarkEnd w:id="80"/>
    </w:p>
    <w:p w14:paraId="67522EB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Qualifications</w:t>
      </w:r>
    </w:p>
    <w:p w14:paraId="67522EB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person shall be initially assigned to assist in instruction as a paraprofessional unless he/she has demonstrated proficiency in reading, writing, and mathematics skills up to or exceeding that required for local high school seniors pursuant to Education Code </w:t>
      </w:r>
      <w:hyperlink r:id="rId1741" w:history="1">
        <w:r w:rsidRPr="008D2A60">
          <w:rPr>
            <w:rFonts w:cs="Calibri"/>
            <w:color w:val="0000FF"/>
            <w:sz w:val="16"/>
            <w:szCs w:val="16"/>
            <w:u w:val="single"/>
          </w:rPr>
          <w:t>51220</w:t>
        </w:r>
      </w:hyperlink>
      <w:r w:rsidRPr="008D2A60">
        <w:rPr>
          <w:rFonts w:cs="Calibri"/>
          <w:sz w:val="16"/>
          <w:szCs w:val="16"/>
        </w:rPr>
        <w:t xml:space="preserve">(a) and (f). (Education Code </w:t>
      </w:r>
      <w:hyperlink r:id="rId1742" w:history="1">
        <w:r w:rsidRPr="008D2A60">
          <w:rPr>
            <w:rFonts w:cs="Calibri"/>
            <w:color w:val="0000FF"/>
            <w:sz w:val="16"/>
            <w:szCs w:val="16"/>
            <w:u w:val="single"/>
          </w:rPr>
          <w:t>45330</w:t>
        </w:r>
      </w:hyperlink>
      <w:r w:rsidRPr="008D2A60">
        <w:rPr>
          <w:rFonts w:cs="Calibri"/>
          <w:sz w:val="16"/>
          <w:szCs w:val="16"/>
        </w:rPr>
        <w:t xml:space="preserve">, </w:t>
      </w:r>
      <w:hyperlink r:id="rId1743" w:history="1">
        <w:r w:rsidRPr="008D2A60">
          <w:rPr>
            <w:rFonts w:cs="Calibri"/>
            <w:color w:val="0000FF"/>
            <w:sz w:val="16"/>
            <w:szCs w:val="16"/>
            <w:u w:val="single"/>
          </w:rPr>
          <w:t>45344.5</w:t>
        </w:r>
      </w:hyperlink>
      <w:r w:rsidRPr="008D2A60">
        <w:rPr>
          <w:rFonts w:cs="Calibri"/>
          <w:sz w:val="16"/>
          <w:szCs w:val="16"/>
        </w:rPr>
        <w:t xml:space="preserve">, </w:t>
      </w:r>
      <w:hyperlink r:id="rId1744" w:history="1">
        <w:r w:rsidRPr="008D2A60">
          <w:rPr>
            <w:rFonts w:cs="Calibri"/>
            <w:color w:val="0000FF"/>
            <w:sz w:val="16"/>
            <w:szCs w:val="16"/>
            <w:u w:val="single"/>
          </w:rPr>
          <w:t>45361.5</w:t>
        </w:r>
      </w:hyperlink>
      <w:r w:rsidRPr="008D2A60">
        <w:rPr>
          <w:rFonts w:cs="Calibri"/>
          <w:sz w:val="16"/>
          <w:szCs w:val="16"/>
        </w:rPr>
        <w:t>)</w:t>
      </w:r>
    </w:p>
    <w:p w14:paraId="67522EB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 paraprofessional who has passed a proficiency test in another district and was employed in the same capacity shall be considered to have met the district's proficiency standards, unless the district determines that the other district's test is not comparable. (Education Code </w:t>
      </w:r>
      <w:hyperlink r:id="rId1745" w:history="1">
        <w:r w:rsidRPr="008D2A60">
          <w:rPr>
            <w:rFonts w:cs="Calibri"/>
            <w:color w:val="0000FF"/>
            <w:sz w:val="16"/>
            <w:szCs w:val="16"/>
            <w:u w:val="single"/>
          </w:rPr>
          <w:t>45344.5</w:t>
        </w:r>
      </w:hyperlink>
      <w:r w:rsidRPr="008D2A60">
        <w:rPr>
          <w:rFonts w:cs="Calibri"/>
          <w:sz w:val="16"/>
          <w:szCs w:val="16"/>
        </w:rPr>
        <w:t xml:space="preserve">, </w:t>
      </w:r>
      <w:hyperlink r:id="rId1746" w:history="1">
        <w:r w:rsidRPr="008D2A60">
          <w:rPr>
            <w:rFonts w:cs="Calibri"/>
            <w:color w:val="0000FF"/>
            <w:sz w:val="16"/>
            <w:szCs w:val="16"/>
            <w:u w:val="single"/>
          </w:rPr>
          <w:t>45361.5</w:t>
        </w:r>
      </w:hyperlink>
      <w:r w:rsidRPr="008D2A60">
        <w:rPr>
          <w:rFonts w:cs="Calibri"/>
          <w:sz w:val="16"/>
          <w:szCs w:val="16"/>
        </w:rPr>
        <w:t>)</w:t>
      </w:r>
    </w:p>
    <w:p w14:paraId="67522EB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Duties</w:t>
      </w:r>
    </w:p>
    <w:p w14:paraId="67522EB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 paraprofessional shall perform only such duties as, in the judgment of the certificated personnel to whom the paraprofessional is assigned, may be performed by a person not licensed as a classroom teacher. These duties shall not include assignment of grades to students. (Education Code </w:t>
      </w:r>
      <w:hyperlink r:id="rId1747" w:history="1">
        <w:r w:rsidRPr="008D2A60">
          <w:rPr>
            <w:rFonts w:cs="Calibri"/>
            <w:color w:val="0000FF"/>
            <w:sz w:val="16"/>
            <w:szCs w:val="16"/>
            <w:u w:val="single"/>
          </w:rPr>
          <w:t>45330</w:t>
        </w:r>
      </w:hyperlink>
      <w:r w:rsidRPr="008D2A60">
        <w:rPr>
          <w:rFonts w:cs="Calibri"/>
          <w:sz w:val="16"/>
          <w:szCs w:val="16"/>
        </w:rPr>
        <w:t>)</w:t>
      </w:r>
    </w:p>
    <w:p w14:paraId="67522EB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48" w:history="1">
        <w:r w:rsidRPr="008D2A60">
          <w:rPr>
            <w:rFonts w:cs="Calibri"/>
            <w:color w:val="0000FF"/>
            <w:sz w:val="16"/>
            <w:szCs w:val="16"/>
            <w:u w:val="single"/>
          </w:rPr>
          <w:t>4112.2</w:t>
        </w:r>
      </w:hyperlink>
      <w:r w:rsidRPr="008D2A60">
        <w:rPr>
          <w:rFonts w:cs="Calibri"/>
          <w:sz w:val="16"/>
          <w:szCs w:val="16"/>
        </w:rPr>
        <w:t xml:space="preserve"> - Certification)</w:t>
      </w:r>
    </w:p>
    <w:p w14:paraId="67522EC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49" w:history="1">
        <w:r w:rsidRPr="008D2A60">
          <w:rPr>
            <w:rFonts w:cs="Calibri"/>
            <w:color w:val="0000FF"/>
            <w:sz w:val="16"/>
            <w:szCs w:val="16"/>
            <w:u w:val="single"/>
          </w:rPr>
          <w:t>5121</w:t>
        </w:r>
      </w:hyperlink>
      <w:r w:rsidRPr="008D2A60">
        <w:rPr>
          <w:rFonts w:cs="Calibri"/>
          <w:sz w:val="16"/>
          <w:szCs w:val="16"/>
        </w:rPr>
        <w:t xml:space="preserve"> - Grades/Evaluation of Student Achievement)</w:t>
      </w:r>
    </w:p>
    <w:p w14:paraId="67522EC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50" w:history="1">
        <w:r w:rsidRPr="008D2A60">
          <w:rPr>
            <w:rFonts w:cs="Calibri"/>
            <w:color w:val="0000FF"/>
            <w:sz w:val="16"/>
            <w:szCs w:val="16"/>
            <w:u w:val="single"/>
          </w:rPr>
          <w:t>6171</w:t>
        </w:r>
      </w:hyperlink>
      <w:r w:rsidRPr="008D2A60">
        <w:rPr>
          <w:rFonts w:cs="Calibri"/>
          <w:sz w:val="16"/>
          <w:szCs w:val="16"/>
        </w:rPr>
        <w:t xml:space="preserve"> - Title I Programs)</w:t>
      </w:r>
    </w:p>
    <w:p w14:paraId="67522EC2" w14:textId="2D4F767A"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Instructional aides need not perform their duties only in the physical presence of the teacher, but the teacher shall retain responsibility for the instruction and supervision of the students in his/her charge. (Education Code </w:t>
      </w:r>
      <w:hyperlink r:id="rId1751" w:history="1">
        <w:r w:rsidRPr="008D2A60">
          <w:rPr>
            <w:rFonts w:cs="Calibri"/>
            <w:color w:val="0000FF"/>
            <w:sz w:val="16"/>
            <w:szCs w:val="16"/>
            <w:u w:val="single"/>
          </w:rPr>
          <w:t>45344</w:t>
        </w:r>
      </w:hyperlink>
      <w:r w:rsidRPr="008D2A60">
        <w:rPr>
          <w:rFonts w:cs="Calibri"/>
          <w:sz w:val="16"/>
          <w:szCs w:val="16"/>
        </w:rPr>
        <w:t>)</w:t>
      </w:r>
    </w:p>
    <w:p w14:paraId="67522EC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Parental Notification</w:t>
      </w:r>
    </w:p>
    <w:p w14:paraId="67522EC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At the beginning of each school year, parents/guardians shall be notified that they may request information regarding whether their child is provided services by a paraprofessional and, if so, the paraprofessional's qualifications. (20 USC </w:t>
      </w:r>
      <w:hyperlink r:id="rId1752" w:history="1">
        <w:r w:rsidRPr="008D2A60">
          <w:rPr>
            <w:rFonts w:cs="Calibri"/>
            <w:color w:val="0000FF"/>
            <w:sz w:val="16"/>
            <w:szCs w:val="16"/>
            <w:u w:val="single"/>
          </w:rPr>
          <w:t>6312</w:t>
        </w:r>
      </w:hyperlink>
      <w:r w:rsidRPr="008D2A60">
        <w:rPr>
          <w:rFonts w:cs="Calibri"/>
          <w:sz w:val="16"/>
          <w:szCs w:val="16"/>
        </w:rPr>
        <w:t>)</w:t>
      </w:r>
    </w:p>
    <w:p w14:paraId="67522EC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53"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EC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Regulation DUNSMUIR JOINT UNION HIGH SCHOOL DISTRICT</w:t>
      </w:r>
    </w:p>
    <w:p w14:paraId="67522EC7"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August 10, 2016 Dunsmuir, California</w:t>
      </w:r>
    </w:p>
    <w:p w14:paraId="67522EC8"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2EC9" w14:textId="1AEE3A5F" w:rsidR="00251D88" w:rsidRPr="00D535B1" w:rsidRDefault="00251D88" w:rsidP="00251D88">
      <w:pPr>
        <w:pStyle w:val="Heading2"/>
      </w:pPr>
      <w:bookmarkStart w:id="81" w:name="_Toc12014688"/>
      <w:bookmarkStart w:id="82" w:name="_Toc12014926"/>
      <w:bookmarkStart w:id="83" w:name="_Toc167284117"/>
      <w:r w:rsidRPr="00D535B1">
        <w:t>BP  4319.21  </w:t>
      </w:r>
      <w:r>
        <w:t xml:space="preserve">- </w:t>
      </w:r>
      <w:r w:rsidRPr="00D535B1">
        <w:t>Professional Standards</w:t>
      </w:r>
      <w:bookmarkEnd w:id="81"/>
      <w:bookmarkEnd w:id="82"/>
      <w:r w:rsidRPr="00D535B1">
        <w:t xml:space="preserve">    </w:t>
      </w:r>
      <w:r w:rsidR="004C53C5">
        <w:t>1/18</w:t>
      </w:r>
      <w:bookmarkEnd w:id="83"/>
    </w:p>
    <w:p w14:paraId="67522EC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expects district employees to maintain the highest ethical standards, behave professionally, follow district policies and regulations, abide by state and federal laws, and exercise good judgment when interacting with students and other members of the school community. Employees shall engage in conduct that enhances the integrity of the district, advances the goals of the district's educational programs, and contributes to a positive school climate.</w:t>
      </w:r>
    </w:p>
    <w:p w14:paraId="67522EC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54"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EC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55" w:history="1">
        <w:r w:rsidRPr="008D2A60">
          <w:rPr>
            <w:rFonts w:cs="Calibri"/>
            <w:color w:val="0000FF"/>
            <w:sz w:val="16"/>
            <w:szCs w:val="16"/>
            <w:u w:val="single"/>
          </w:rPr>
          <w:t>4119.1</w:t>
        </w:r>
      </w:hyperlink>
      <w:r w:rsidRPr="008D2A60">
        <w:rPr>
          <w:rFonts w:cs="Calibri"/>
          <w:sz w:val="16"/>
          <w:szCs w:val="16"/>
        </w:rPr>
        <w:t>/</w:t>
      </w:r>
      <w:hyperlink r:id="rId1756" w:history="1">
        <w:r w:rsidRPr="008D2A60">
          <w:rPr>
            <w:rFonts w:cs="Calibri"/>
            <w:color w:val="0000FF"/>
            <w:sz w:val="16"/>
            <w:szCs w:val="16"/>
            <w:u w:val="single"/>
          </w:rPr>
          <w:t>4219.1</w:t>
        </w:r>
      </w:hyperlink>
      <w:r w:rsidRPr="008D2A60">
        <w:rPr>
          <w:rFonts w:cs="Calibri"/>
          <w:sz w:val="16"/>
          <w:szCs w:val="16"/>
        </w:rPr>
        <w:t>/</w:t>
      </w:r>
      <w:hyperlink r:id="rId1757" w:history="1">
        <w:r w:rsidRPr="008D2A60">
          <w:rPr>
            <w:rFonts w:cs="Calibri"/>
            <w:color w:val="0000FF"/>
            <w:sz w:val="16"/>
            <w:szCs w:val="16"/>
            <w:u w:val="single"/>
          </w:rPr>
          <w:t>4319.1</w:t>
        </w:r>
      </w:hyperlink>
      <w:r w:rsidRPr="008D2A60">
        <w:rPr>
          <w:rFonts w:cs="Calibri"/>
          <w:sz w:val="16"/>
          <w:szCs w:val="16"/>
        </w:rPr>
        <w:t xml:space="preserve"> - Civil and Legal Rights)</w:t>
      </w:r>
    </w:p>
    <w:p w14:paraId="67522EC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58" w:history="1">
        <w:r w:rsidRPr="008D2A60">
          <w:rPr>
            <w:rFonts w:cs="Calibri"/>
            <w:color w:val="0000FF"/>
            <w:sz w:val="16"/>
            <w:szCs w:val="16"/>
            <w:u w:val="single"/>
          </w:rPr>
          <w:t>5131</w:t>
        </w:r>
      </w:hyperlink>
      <w:r w:rsidRPr="008D2A60">
        <w:rPr>
          <w:rFonts w:cs="Calibri"/>
          <w:sz w:val="16"/>
          <w:szCs w:val="16"/>
        </w:rPr>
        <w:t xml:space="preserve"> - Conduct)</w:t>
      </w:r>
    </w:p>
    <w:p w14:paraId="018ACF8F" w14:textId="080E43AC"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759"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EC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encourages district employees to accept as guiding principles the professional standards and codes of ethics adopted by educational or professional associations to which they may belong.</w:t>
      </w:r>
    </w:p>
    <w:p w14:paraId="67522ED0"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760" w:history="1">
        <w:r w:rsidRPr="008D2A60">
          <w:rPr>
            <w:rFonts w:cs="Calibri"/>
            <w:color w:val="0000FF"/>
            <w:sz w:val="16"/>
            <w:szCs w:val="16"/>
            <w:u w:val="single"/>
          </w:rPr>
          <w:t>2111</w:t>
        </w:r>
      </w:hyperlink>
      <w:r w:rsidRPr="008D2A60">
        <w:rPr>
          <w:rFonts w:cs="Calibri"/>
          <w:sz w:val="16"/>
          <w:szCs w:val="16"/>
        </w:rPr>
        <w:t xml:space="preserve"> - Superintendent Governance Standards)</w:t>
      </w:r>
    </w:p>
    <w:p w14:paraId="67522ED1"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761" w:history="1">
        <w:r w:rsidRPr="008D2A60">
          <w:rPr>
            <w:rFonts w:cs="Calibri"/>
            <w:color w:val="0000FF"/>
            <w:sz w:val="16"/>
            <w:szCs w:val="16"/>
            <w:u w:val="single"/>
          </w:rPr>
          <w:t>9005</w:t>
        </w:r>
      </w:hyperlink>
      <w:r w:rsidRPr="008D2A60">
        <w:rPr>
          <w:rFonts w:cs="Calibri"/>
          <w:sz w:val="16"/>
          <w:szCs w:val="16"/>
        </w:rPr>
        <w:t xml:space="preserve"> - Governance Standards)</w:t>
      </w:r>
    </w:p>
    <w:p w14:paraId="67522ED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Each employee is expected to acquire the knowledge and skills necessary to fulfill his/her responsibilities and to contribute to the learning and achievement of district students.</w:t>
      </w:r>
    </w:p>
    <w:p w14:paraId="67522ED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62" w:history="1">
        <w:r w:rsidRPr="008D2A60">
          <w:rPr>
            <w:rFonts w:cs="Calibri"/>
            <w:color w:val="0000FF"/>
            <w:sz w:val="16"/>
            <w:szCs w:val="16"/>
            <w:u w:val="single"/>
          </w:rPr>
          <w:t>4112.2</w:t>
        </w:r>
      </w:hyperlink>
      <w:r w:rsidRPr="008D2A60">
        <w:rPr>
          <w:rFonts w:cs="Calibri"/>
          <w:sz w:val="16"/>
          <w:szCs w:val="16"/>
        </w:rPr>
        <w:t xml:space="preserve"> - Certification)</w:t>
      </w:r>
    </w:p>
    <w:p w14:paraId="67522ED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63" w:history="1">
        <w:r w:rsidRPr="008D2A60">
          <w:rPr>
            <w:rFonts w:cs="Calibri"/>
            <w:color w:val="0000FF"/>
            <w:sz w:val="16"/>
            <w:szCs w:val="16"/>
            <w:u w:val="single"/>
          </w:rPr>
          <w:t>4131</w:t>
        </w:r>
      </w:hyperlink>
      <w:r w:rsidRPr="008D2A60">
        <w:rPr>
          <w:rFonts w:cs="Calibri"/>
          <w:sz w:val="16"/>
          <w:szCs w:val="16"/>
        </w:rPr>
        <w:t xml:space="preserve"> - Staff Development)</w:t>
      </w:r>
    </w:p>
    <w:p w14:paraId="67522ED5"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64" w:history="1">
        <w:r w:rsidRPr="008D2A60">
          <w:rPr>
            <w:rFonts w:cs="Calibri"/>
            <w:color w:val="0000FF"/>
            <w:sz w:val="16"/>
            <w:szCs w:val="16"/>
            <w:u w:val="single"/>
          </w:rPr>
          <w:t>4231</w:t>
        </w:r>
      </w:hyperlink>
      <w:r w:rsidRPr="008D2A60">
        <w:rPr>
          <w:rFonts w:cs="Calibri"/>
          <w:sz w:val="16"/>
          <w:szCs w:val="16"/>
        </w:rPr>
        <w:t xml:space="preserve"> - Staff Development)</w:t>
      </w:r>
    </w:p>
    <w:p w14:paraId="67522ED6"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65" w:history="1">
        <w:r w:rsidRPr="008D2A60">
          <w:rPr>
            <w:rFonts w:cs="Calibri"/>
            <w:color w:val="0000FF"/>
            <w:sz w:val="16"/>
            <w:szCs w:val="16"/>
            <w:u w:val="single"/>
          </w:rPr>
          <w:t>4331</w:t>
        </w:r>
      </w:hyperlink>
      <w:r w:rsidRPr="008D2A60">
        <w:rPr>
          <w:rFonts w:cs="Calibri"/>
          <w:sz w:val="16"/>
          <w:szCs w:val="16"/>
        </w:rPr>
        <w:t xml:space="preserve"> - Staff Development)</w:t>
      </w:r>
    </w:p>
    <w:p w14:paraId="67522ED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Conduct</w:t>
      </w:r>
    </w:p>
    <w:p w14:paraId="67522ED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employee conduct includes, but is not limited to:</w:t>
      </w:r>
    </w:p>
    <w:p w14:paraId="67522ED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Engaging in any conduct that endangers students, staff, or others, including, but not limited to, physical violence, threats of violence, or possession of a firearm or other weapon</w:t>
      </w:r>
    </w:p>
    <w:p w14:paraId="67522ED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66"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ED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67"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7D78FF74" w14:textId="7A15C7BD"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768" w:history="1">
        <w:r w:rsidRPr="008D2A60">
          <w:rPr>
            <w:rFonts w:cs="Calibri"/>
            <w:color w:val="0000FF"/>
            <w:sz w:val="16"/>
            <w:szCs w:val="16"/>
            <w:u w:val="single"/>
          </w:rPr>
          <w:t>4158</w:t>
        </w:r>
      </w:hyperlink>
      <w:r w:rsidRPr="008D2A60">
        <w:rPr>
          <w:rFonts w:cs="Calibri"/>
          <w:sz w:val="16"/>
          <w:szCs w:val="16"/>
        </w:rPr>
        <w:t>/</w:t>
      </w:r>
      <w:hyperlink r:id="rId1769" w:history="1">
        <w:r w:rsidRPr="008D2A60">
          <w:rPr>
            <w:rFonts w:cs="Calibri"/>
            <w:color w:val="0000FF"/>
            <w:sz w:val="16"/>
            <w:szCs w:val="16"/>
            <w:u w:val="single"/>
          </w:rPr>
          <w:t>4258</w:t>
        </w:r>
      </w:hyperlink>
      <w:r w:rsidRPr="008D2A60">
        <w:rPr>
          <w:rFonts w:cs="Calibri"/>
          <w:sz w:val="16"/>
          <w:szCs w:val="16"/>
        </w:rPr>
        <w:t>/</w:t>
      </w:r>
      <w:hyperlink r:id="rId1770" w:history="1">
        <w:r w:rsidRPr="008D2A60">
          <w:rPr>
            <w:rFonts w:cs="Calibri"/>
            <w:color w:val="0000FF"/>
            <w:sz w:val="16"/>
            <w:szCs w:val="16"/>
            <w:u w:val="single"/>
          </w:rPr>
          <w:t>4358</w:t>
        </w:r>
      </w:hyperlink>
      <w:r w:rsidRPr="008D2A60">
        <w:rPr>
          <w:rFonts w:cs="Calibri"/>
          <w:sz w:val="16"/>
          <w:szCs w:val="16"/>
        </w:rPr>
        <w:t xml:space="preserve"> - Employee Security)</w:t>
      </w:r>
    </w:p>
    <w:p w14:paraId="67522ED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Engaging in harassing or discriminatory behavior towards students, parents/guardians, staff, or community members, or failing or refusing to intervene when an act of discrimination, harassment, intimidation, or bullying against a student is observed</w:t>
      </w:r>
    </w:p>
    <w:p w14:paraId="67522ED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71"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ED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72" w:history="1">
        <w:r w:rsidRPr="008D2A60">
          <w:rPr>
            <w:rFonts w:cs="Calibri"/>
            <w:color w:val="0000FF"/>
            <w:sz w:val="16"/>
            <w:szCs w:val="16"/>
            <w:u w:val="single"/>
          </w:rPr>
          <w:t>4119.11</w:t>
        </w:r>
      </w:hyperlink>
      <w:r w:rsidRPr="008D2A60">
        <w:rPr>
          <w:rFonts w:cs="Calibri"/>
          <w:sz w:val="16"/>
          <w:szCs w:val="16"/>
        </w:rPr>
        <w:t>/</w:t>
      </w:r>
      <w:hyperlink r:id="rId1773" w:history="1">
        <w:r w:rsidRPr="008D2A60">
          <w:rPr>
            <w:rFonts w:cs="Calibri"/>
            <w:color w:val="0000FF"/>
            <w:sz w:val="16"/>
            <w:szCs w:val="16"/>
            <w:u w:val="single"/>
          </w:rPr>
          <w:t>4219.11</w:t>
        </w:r>
      </w:hyperlink>
      <w:r w:rsidRPr="008D2A60">
        <w:rPr>
          <w:rFonts w:cs="Calibri"/>
          <w:sz w:val="16"/>
          <w:szCs w:val="16"/>
        </w:rPr>
        <w:t>/</w:t>
      </w:r>
      <w:hyperlink r:id="rId1774" w:history="1">
        <w:r w:rsidRPr="008D2A60">
          <w:rPr>
            <w:rFonts w:cs="Calibri"/>
            <w:color w:val="0000FF"/>
            <w:sz w:val="16"/>
            <w:szCs w:val="16"/>
            <w:u w:val="single"/>
          </w:rPr>
          <w:t>4319.11</w:t>
        </w:r>
      </w:hyperlink>
      <w:r w:rsidRPr="008D2A60">
        <w:rPr>
          <w:rFonts w:cs="Calibri"/>
          <w:sz w:val="16"/>
          <w:szCs w:val="16"/>
        </w:rPr>
        <w:t xml:space="preserve"> - Sexual Harassment)</w:t>
      </w:r>
    </w:p>
    <w:p w14:paraId="67522EE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75" w:history="1">
        <w:r w:rsidRPr="008D2A60">
          <w:rPr>
            <w:rFonts w:cs="Calibri"/>
            <w:color w:val="0000FF"/>
            <w:sz w:val="16"/>
            <w:szCs w:val="16"/>
            <w:u w:val="single"/>
          </w:rPr>
          <w:t>5131.2</w:t>
        </w:r>
      </w:hyperlink>
      <w:r w:rsidRPr="008D2A60">
        <w:rPr>
          <w:rFonts w:cs="Calibri"/>
          <w:sz w:val="16"/>
          <w:szCs w:val="16"/>
        </w:rPr>
        <w:t xml:space="preserve"> - Bullying)</w:t>
      </w:r>
    </w:p>
    <w:p w14:paraId="67522EE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76"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7522EE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77" w:history="1">
        <w:r w:rsidRPr="008D2A60">
          <w:rPr>
            <w:rFonts w:cs="Calibri"/>
            <w:color w:val="0000FF"/>
            <w:sz w:val="16"/>
            <w:szCs w:val="16"/>
            <w:u w:val="single"/>
          </w:rPr>
          <w:t>5145.7</w:t>
        </w:r>
      </w:hyperlink>
      <w:r w:rsidRPr="008D2A60">
        <w:rPr>
          <w:rFonts w:cs="Calibri"/>
          <w:sz w:val="16"/>
          <w:szCs w:val="16"/>
        </w:rPr>
        <w:t xml:space="preserve"> - Sexual Harassment)</w:t>
      </w:r>
    </w:p>
    <w:p w14:paraId="67522EE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Physically abusing, sexually abusing, neglecting, or otherwise willfully harming or injuring a child</w:t>
      </w:r>
    </w:p>
    <w:p w14:paraId="67522EE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Engaging in inappropriate socialization or fraternization with a student or soliciting, encouraging, or maintaining an inappropriate written, verbal, or physical relationship with a student</w:t>
      </w:r>
    </w:p>
    <w:p w14:paraId="67522EE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Possessing or viewing any pornography on school grounds, or possessing or viewing child pornography or other imagery portraying children in a sexualized manner at any time</w:t>
      </w:r>
    </w:p>
    <w:p w14:paraId="67522EE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Using profane, obscene, or abusive language against students, parents/guardians, staff, or community members</w:t>
      </w:r>
    </w:p>
    <w:p w14:paraId="67522EE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Willfully disrupting district or school operations by loud or unreasonable noise or other action</w:t>
      </w:r>
    </w:p>
    <w:p w14:paraId="67522EE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78" w:history="1">
        <w:r w:rsidRPr="008D2A60">
          <w:rPr>
            <w:rFonts w:cs="Calibri"/>
            <w:color w:val="0000FF"/>
            <w:sz w:val="16"/>
            <w:szCs w:val="16"/>
            <w:u w:val="single"/>
          </w:rPr>
          <w:t>3515.2</w:t>
        </w:r>
      </w:hyperlink>
      <w:r w:rsidRPr="008D2A60">
        <w:rPr>
          <w:rFonts w:cs="Calibri"/>
          <w:sz w:val="16"/>
          <w:szCs w:val="16"/>
        </w:rPr>
        <w:t xml:space="preserve"> - Disruptions)</w:t>
      </w:r>
    </w:p>
    <w:p w14:paraId="67522EE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Using tobacco, alcohol, or an illegal or unauthorized substance, or possessing or distributing any controlled substance, while in the workplace, on district property, or at a school-sponsored activity</w:t>
      </w:r>
    </w:p>
    <w:p w14:paraId="67522EE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79" w:history="1">
        <w:r w:rsidRPr="008D2A60">
          <w:rPr>
            <w:rFonts w:cs="Calibri"/>
            <w:color w:val="0000FF"/>
            <w:sz w:val="16"/>
            <w:szCs w:val="16"/>
            <w:u w:val="single"/>
          </w:rPr>
          <w:t>3513.3</w:t>
        </w:r>
      </w:hyperlink>
      <w:r w:rsidRPr="008D2A60">
        <w:rPr>
          <w:rFonts w:cs="Calibri"/>
          <w:sz w:val="16"/>
          <w:szCs w:val="16"/>
        </w:rPr>
        <w:t xml:space="preserve"> - Tobacco-Free Schools)</w:t>
      </w:r>
    </w:p>
    <w:p w14:paraId="67522EE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80" w:history="1">
        <w:r w:rsidRPr="008D2A60">
          <w:rPr>
            <w:rFonts w:cs="Calibri"/>
            <w:color w:val="0000FF"/>
            <w:sz w:val="16"/>
            <w:szCs w:val="16"/>
            <w:u w:val="single"/>
          </w:rPr>
          <w:t>3513.4</w:t>
        </w:r>
      </w:hyperlink>
      <w:r w:rsidRPr="008D2A60">
        <w:rPr>
          <w:rFonts w:cs="Calibri"/>
          <w:sz w:val="16"/>
          <w:szCs w:val="16"/>
        </w:rPr>
        <w:t xml:space="preserve"> - Drug and Alcohol Free Schools)</w:t>
      </w:r>
    </w:p>
    <w:p w14:paraId="67522EE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81" w:history="1">
        <w:r w:rsidRPr="008D2A60">
          <w:rPr>
            <w:rFonts w:cs="Calibri"/>
            <w:color w:val="0000FF"/>
            <w:sz w:val="16"/>
            <w:szCs w:val="16"/>
            <w:u w:val="single"/>
          </w:rPr>
          <w:t>4020</w:t>
        </w:r>
      </w:hyperlink>
      <w:r w:rsidRPr="008D2A60">
        <w:rPr>
          <w:rFonts w:cs="Calibri"/>
          <w:sz w:val="16"/>
          <w:szCs w:val="16"/>
        </w:rPr>
        <w:t xml:space="preserve"> - Drug and Alcohol-Free Workplace)</w:t>
      </w:r>
    </w:p>
    <w:p w14:paraId="67522EE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82" w:history="1">
        <w:r w:rsidRPr="008D2A60">
          <w:rPr>
            <w:rFonts w:cs="Calibri"/>
            <w:color w:val="0000FF"/>
            <w:sz w:val="16"/>
            <w:szCs w:val="16"/>
            <w:u w:val="single"/>
          </w:rPr>
          <w:t>4112.41</w:t>
        </w:r>
      </w:hyperlink>
      <w:r w:rsidRPr="008D2A60">
        <w:rPr>
          <w:rFonts w:cs="Calibri"/>
          <w:sz w:val="16"/>
          <w:szCs w:val="16"/>
        </w:rPr>
        <w:t>/</w:t>
      </w:r>
      <w:hyperlink r:id="rId1783" w:history="1">
        <w:r w:rsidRPr="008D2A60">
          <w:rPr>
            <w:rFonts w:cs="Calibri"/>
            <w:color w:val="0000FF"/>
            <w:sz w:val="16"/>
            <w:szCs w:val="16"/>
            <w:u w:val="single"/>
          </w:rPr>
          <w:t>4212.41</w:t>
        </w:r>
      </w:hyperlink>
      <w:r w:rsidRPr="008D2A60">
        <w:rPr>
          <w:rFonts w:cs="Calibri"/>
          <w:sz w:val="16"/>
          <w:szCs w:val="16"/>
        </w:rPr>
        <w:t>/</w:t>
      </w:r>
      <w:hyperlink r:id="rId1784" w:history="1">
        <w:r w:rsidRPr="008D2A60">
          <w:rPr>
            <w:rFonts w:cs="Calibri"/>
            <w:color w:val="0000FF"/>
            <w:sz w:val="16"/>
            <w:szCs w:val="16"/>
            <w:u w:val="single"/>
          </w:rPr>
          <w:t>4312.41</w:t>
        </w:r>
      </w:hyperlink>
      <w:r w:rsidRPr="008D2A60">
        <w:rPr>
          <w:rFonts w:cs="Calibri"/>
          <w:sz w:val="16"/>
          <w:szCs w:val="16"/>
        </w:rPr>
        <w:t xml:space="preserve"> - Employee Drug Testing)</w:t>
      </w:r>
    </w:p>
    <w:p w14:paraId="45AF10E9" w14:textId="65741127"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1785" w:history="1">
        <w:r w:rsidRPr="008D2A60">
          <w:rPr>
            <w:rFonts w:cs="Calibri"/>
            <w:color w:val="0000FF"/>
            <w:sz w:val="16"/>
            <w:szCs w:val="16"/>
            <w:u w:val="single"/>
          </w:rPr>
          <w:t>4112.42</w:t>
        </w:r>
      </w:hyperlink>
      <w:r w:rsidRPr="008D2A60">
        <w:rPr>
          <w:rFonts w:cs="Calibri"/>
          <w:sz w:val="16"/>
          <w:szCs w:val="16"/>
        </w:rPr>
        <w:t>/</w:t>
      </w:r>
      <w:hyperlink r:id="rId1786" w:history="1">
        <w:r w:rsidRPr="008D2A60">
          <w:rPr>
            <w:rFonts w:cs="Calibri"/>
            <w:color w:val="0000FF"/>
            <w:sz w:val="16"/>
            <w:szCs w:val="16"/>
            <w:u w:val="single"/>
          </w:rPr>
          <w:t>4212.42</w:t>
        </w:r>
      </w:hyperlink>
      <w:r w:rsidRPr="008D2A60">
        <w:rPr>
          <w:rFonts w:cs="Calibri"/>
          <w:sz w:val="16"/>
          <w:szCs w:val="16"/>
        </w:rPr>
        <w:t>/</w:t>
      </w:r>
      <w:hyperlink r:id="rId1787" w:history="1">
        <w:r w:rsidRPr="008D2A60">
          <w:rPr>
            <w:rFonts w:cs="Calibri"/>
            <w:color w:val="0000FF"/>
            <w:sz w:val="16"/>
            <w:szCs w:val="16"/>
            <w:u w:val="single"/>
          </w:rPr>
          <w:t>4312.42</w:t>
        </w:r>
      </w:hyperlink>
      <w:r w:rsidRPr="008D2A60">
        <w:rPr>
          <w:rFonts w:cs="Calibri"/>
          <w:sz w:val="16"/>
          <w:szCs w:val="16"/>
        </w:rPr>
        <w:t xml:space="preserve"> - Drug and Alcohol Testing for School Bus Drivers)</w:t>
      </w:r>
    </w:p>
    <w:p w14:paraId="67522EE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Being dishonest with students, parents/guardians, staff, or members of the public, including, but not limited to, falsifying information in employment records or other school records</w:t>
      </w:r>
    </w:p>
    <w:p w14:paraId="67522EF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Divulging confidential information about students, district employees, or district operations to persons or entities not authorized to receive the information</w:t>
      </w:r>
    </w:p>
    <w:p w14:paraId="67522EF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88" w:history="1">
        <w:r w:rsidRPr="008D2A60">
          <w:rPr>
            <w:rFonts w:cs="Calibri"/>
            <w:color w:val="0000FF"/>
            <w:sz w:val="16"/>
            <w:szCs w:val="16"/>
            <w:u w:val="single"/>
          </w:rPr>
          <w:t>3580</w:t>
        </w:r>
      </w:hyperlink>
      <w:r w:rsidRPr="008D2A60">
        <w:rPr>
          <w:rFonts w:cs="Calibri"/>
          <w:sz w:val="16"/>
          <w:szCs w:val="16"/>
        </w:rPr>
        <w:t xml:space="preserve"> - District Records)</w:t>
      </w:r>
    </w:p>
    <w:p w14:paraId="67522EF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89" w:history="1">
        <w:r w:rsidRPr="008D2A60">
          <w:rPr>
            <w:rFonts w:cs="Calibri"/>
            <w:color w:val="0000FF"/>
            <w:sz w:val="16"/>
            <w:szCs w:val="16"/>
            <w:u w:val="single"/>
          </w:rPr>
          <w:t>4119.23</w:t>
        </w:r>
      </w:hyperlink>
      <w:r w:rsidRPr="008D2A60">
        <w:rPr>
          <w:rFonts w:cs="Calibri"/>
          <w:sz w:val="16"/>
          <w:szCs w:val="16"/>
        </w:rPr>
        <w:t>/</w:t>
      </w:r>
      <w:hyperlink r:id="rId1790" w:history="1">
        <w:r w:rsidRPr="008D2A60">
          <w:rPr>
            <w:rFonts w:cs="Calibri"/>
            <w:color w:val="0000FF"/>
            <w:sz w:val="16"/>
            <w:szCs w:val="16"/>
            <w:u w:val="single"/>
          </w:rPr>
          <w:t>4219.23</w:t>
        </w:r>
      </w:hyperlink>
      <w:r w:rsidRPr="008D2A60">
        <w:rPr>
          <w:rFonts w:cs="Calibri"/>
          <w:sz w:val="16"/>
          <w:szCs w:val="16"/>
        </w:rPr>
        <w:t>/</w:t>
      </w:r>
      <w:hyperlink r:id="rId1791"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EF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92" w:history="1">
        <w:r w:rsidRPr="008D2A60">
          <w:rPr>
            <w:rFonts w:cs="Calibri"/>
            <w:color w:val="0000FF"/>
            <w:sz w:val="16"/>
            <w:szCs w:val="16"/>
            <w:u w:val="single"/>
          </w:rPr>
          <w:t>5125</w:t>
        </w:r>
      </w:hyperlink>
      <w:r w:rsidRPr="008D2A60">
        <w:rPr>
          <w:rFonts w:cs="Calibri"/>
          <w:sz w:val="16"/>
          <w:szCs w:val="16"/>
        </w:rPr>
        <w:t xml:space="preserve"> - Student Records)</w:t>
      </w:r>
    </w:p>
    <w:p w14:paraId="67522EF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793"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E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Using district equipment or other district resources for the employee's own commercial purposes or for political activities</w:t>
      </w:r>
    </w:p>
    <w:p w14:paraId="67522EF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94" w:history="1">
        <w:r w:rsidRPr="008D2A60">
          <w:rPr>
            <w:rFonts w:cs="Calibri"/>
            <w:color w:val="0000FF"/>
            <w:sz w:val="16"/>
            <w:szCs w:val="16"/>
            <w:u w:val="single"/>
          </w:rPr>
          <w:t>4119.25</w:t>
        </w:r>
      </w:hyperlink>
      <w:r w:rsidRPr="008D2A60">
        <w:rPr>
          <w:rFonts w:cs="Calibri"/>
          <w:sz w:val="16"/>
          <w:szCs w:val="16"/>
        </w:rPr>
        <w:t>/</w:t>
      </w:r>
      <w:hyperlink r:id="rId1795" w:history="1">
        <w:r w:rsidRPr="008D2A60">
          <w:rPr>
            <w:rFonts w:cs="Calibri"/>
            <w:color w:val="0000FF"/>
            <w:sz w:val="16"/>
            <w:szCs w:val="16"/>
            <w:u w:val="single"/>
          </w:rPr>
          <w:t>4219.25</w:t>
        </w:r>
      </w:hyperlink>
      <w:r w:rsidRPr="008D2A60">
        <w:rPr>
          <w:rFonts w:cs="Calibri"/>
          <w:sz w:val="16"/>
          <w:szCs w:val="16"/>
        </w:rPr>
        <w:t>/</w:t>
      </w:r>
      <w:hyperlink r:id="rId1796" w:history="1">
        <w:r w:rsidRPr="008D2A60">
          <w:rPr>
            <w:rFonts w:cs="Calibri"/>
            <w:color w:val="0000FF"/>
            <w:sz w:val="16"/>
            <w:szCs w:val="16"/>
            <w:u w:val="single"/>
          </w:rPr>
          <w:t>4319.25</w:t>
        </w:r>
      </w:hyperlink>
      <w:r w:rsidRPr="008D2A60">
        <w:rPr>
          <w:rFonts w:cs="Calibri"/>
          <w:sz w:val="16"/>
          <w:szCs w:val="16"/>
        </w:rPr>
        <w:t xml:space="preserve"> - Political Activities of Employees)</w:t>
      </w:r>
    </w:p>
    <w:p w14:paraId="67522EF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12. Using district equipment or communications devices for personal purposes while on duty, except in an emergency, during scheduled work breaks, or for personal necessity</w:t>
      </w:r>
    </w:p>
    <w:p w14:paraId="67522EF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67522EF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97" w:history="1">
        <w:r w:rsidRPr="008D2A60">
          <w:rPr>
            <w:rFonts w:cs="Calibri"/>
            <w:color w:val="0000FF"/>
            <w:sz w:val="16"/>
            <w:szCs w:val="16"/>
            <w:u w:val="single"/>
          </w:rPr>
          <w:t>4040</w:t>
        </w:r>
      </w:hyperlink>
      <w:r w:rsidRPr="008D2A60">
        <w:rPr>
          <w:rFonts w:cs="Calibri"/>
          <w:sz w:val="16"/>
          <w:szCs w:val="16"/>
        </w:rPr>
        <w:t xml:space="preserve"> - Employee Use of Technology)</w:t>
      </w:r>
    </w:p>
    <w:p w14:paraId="67522E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13. Causing damage to or engaging in theft of property belonging to students, staff, or the district</w:t>
      </w:r>
    </w:p>
    <w:p w14:paraId="67522EF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14. Wearing inappropriate attire</w:t>
      </w:r>
    </w:p>
    <w:p w14:paraId="67522E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98" w:history="1">
        <w:r w:rsidRPr="008D2A60">
          <w:rPr>
            <w:rFonts w:cs="Calibri"/>
            <w:color w:val="0000FF"/>
            <w:sz w:val="16"/>
            <w:szCs w:val="16"/>
            <w:u w:val="single"/>
          </w:rPr>
          <w:t>4119.22</w:t>
        </w:r>
      </w:hyperlink>
      <w:r w:rsidRPr="008D2A60">
        <w:rPr>
          <w:rFonts w:cs="Calibri"/>
          <w:sz w:val="16"/>
          <w:szCs w:val="16"/>
        </w:rPr>
        <w:t>/</w:t>
      </w:r>
      <w:hyperlink r:id="rId1799" w:history="1">
        <w:r w:rsidRPr="008D2A60">
          <w:rPr>
            <w:rFonts w:cs="Calibri"/>
            <w:color w:val="0000FF"/>
            <w:sz w:val="16"/>
            <w:szCs w:val="16"/>
            <w:u w:val="single"/>
          </w:rPr>
          <w:t>4219.22</w:t>
        </w:r>
      </w:hyperlink>
      <w:r w:rsidRPr="008D2A60">
        <w:rPr>
          <w:rFonts w:cs="Calibri"/>
          <w:sz w:val="16"/>
          <w:szCs w:val="16"/>
        </w:rPr>
        <w:t>/</w:t>
      </w:r>
      <w:hyperlink r:id="rId1800" w:history="1">
        <w:r w:rsidRPr="008D2A60">
          <w:rPr>
            <w:rFonts w:cs="Calibri"/>
            <w:color w:val="0000FF"/>
            <w:sz w:val="16"/>
            <w:szCs w:val="16"/>
            <w:u w:val="single"/>
          </w:rPr>
          <w:t>4319.22</w:t>
        </w:r>
      </w:hyperlink>
      <w:r w:rsidRPr="008D2A60">
        <w:rPr>
          <w:rFonts w:cs="Calibri"/>
          <w:sz w:val="16"/>
          <w:szCs w:val="16"/>
        </w:rPr>
        <w:t xml:space="preserve"> - Dress and Grooming)</w:t>
      </w:r>
    </w:p>
    <w:p w14:paraId="67522EF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Reports of Misconduct</w:t>
      </w:r>
    </w:p>
    <w:p w14:paraId="67522EF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67522EFF"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1801"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F00"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1802" w:history="1">
        <w:r w:rsidRPr="008D2A60">
          <w:rPr>
            <w:rFonts w:cs="Calibri"/>
            <w:color w:val="0000FF"/>
            <w:sz w:val="16"/>
            <w:szCs w:val="16"/>
            <w:u w:val="single"/>
          </w:rPr>
          <w:t>5141.4</w:t>
        </w:r>
      </w:hyperlink>
      <w:r w:rsidRPr="008D2A60">
        <w:rPr>
          <w:rFonts w:cs="Calibri"/>
          <w:sz w:val="16"/>
          <w:szCs w:val="16"/>
        </w:rPr>
        <w:t xml:space="preserve"> - Child Abuse Prevention and Reporting)</w:t>
      </w:r>
    </w:p>
    <w:p w14:paraId="67522F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67522F0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803" w:history="1">
        <w:r w:rsidRPr="008D2A60">
          <w:rPr>
            <w:rFonts w:cs="Calibri"/>
            <w:color w:val="0000FF"/>
            <w:sz w:val="16"/>
            <w:szCs w:val="16"/>
            <w:u w:val="single"/>
          </w:rPr>
          <w:t>4117.7</w:t>
        </w:r>
      </w:hyperlink>
      <w:r w:rsidRPr="008D2A60">
        <w:rPr>
          <w:rFonts w:cs="Calibri"/>
          <w:sz w:val="16"/>
          <w:szCs w:val="16"/>
        </w:rPr>
        <w:t>/</w:t>
      </w:r>
      <w:hyperlink r:id="rId1804" w:history="1">
        <w:r w:rsidRPr="008D2A60">
          <w:rPr>
            <w:rFonts w:cs="Calibri"/>
            <w:color w:val="0000FF"/>
            <w:sz w:val="16"/>
            <w:szCs w:val="16"/>
            <w:u w:val="single"/>
          </w:rPr>
          <w:t>4317.7</w:t>
        </w:r>
      </w:hyperlink>
      <w:r w:rsidRPr="008D2A60">
        <w:rPr>
          <w:rFonts w:cs="Calibri"/>
          <w:sz w:val="16"/>
          <w:szCs w:val="16"/>
        </w:rPr>
        <w:t xml:space="preserve"> - Employment Status Reports)</w:t>
      </w:r>
    </w:p>
    <w:p w14:paraId="67522F0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805"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67522F0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806"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F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has knowledge of but fails to report inappropriate employee conduct may also be subject to discipline.</w:t>
      </w:r>
    </w:p>
    <w:p w14:paraId="67522F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67522F0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F0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section(s) of the district's employee code of conduct addressing interactions with students shall be provided to parents/guardians at the beginning of each school year and shall be posted on school and/or district web sites. (Education Code </w:t>
      </w:r>
      <w:hyperlink r:id="rId1807" w:history="1">
        <w:r w:rsidRPr="008D2A60">
          <w:rPr>
            <w:rFonts w:cs="Calibri"/>
            <w:color w:val="0000FF"/>
            <w:sz w:val="16"/>
            <w:szCs w:val="16"/>
            <w:u w:val="single"/>
          </w:rPr>
          <w:t>44050</w:t>
        </w:r>
      </w:hyperlink>
      <w:r w:rsidRPr="008D2A60">
        <w:rPr>
          <w:rFonts w:cs="Calibri"/>
          <w:sz w:val="16"/>
          <w:szCs w:val="16"/>
        </w:rPr>
        <w:t>)</w:t>
      </w:r>
    </w:p>
    <w:p w14:paraId="67522F0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808"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F0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1809"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F2A"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F2B"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January 17, 2018 Dunsmuir, California</w:t>
      </w:r>
    </w:p>
    <w:p w14:paraId="67522F2C" w14:textId="77777777" w:rsidR="00251D88" w:rsidRPr="00B022D0" w:rsidRDefault="00251D88" w:rsidP="00251D88">
      <w:pPr>
        <w:rPr>
          <w:rFonts w:ascii="Calibri" w:hAnsi="Calibri" w:cs="Calibri"/>
          <w:b/>
          <w:sz w:val="14"/>
          <w:szCs w:val="14"/>
        </w:rPr>
      </w:pPr>
      <w:r w:rsidRPr="00B022D0">
        <w:rPr>
          <w:rFonts w:ascii="Calibri" w:hAnsi="Calibri" w:cs="Calibri"/>
          <w:b/>
          <w:sz w:val="14"/>
          <w:szCs w:val="14"/>
        </w:rPr>
        <w:t>_________________________________________________________________________________________________________________________________</w:t>
      </w:r>
    </w:p>
    <w:p w14:paraId="3061BF55" w14:textId="27D5D620" w:rsidR="001744A7" w:rsidRDefault="001744A7" w:rsidP="001744A7">
      <w:pPr>
        <w:pStyle w:val="Heading1"/>
      </w:pPr>
      <w:bookmarkStart w:id="84" w:name="_Toc12014689"/>
      <w:bookmarkStart w:id="85" w:name="_Toc12014927"/>
      <w:bookmarkStart w:id="86" w:name="_Toc167284118"/>
      <w:r>
        <w:t>Parents</w:t>
      </w:r>
      <w:bookmarkEnd w:id="86"/>
    </w:p>
    <w:p w14:paraId="67522F2D" w14:textId="4245DFE6" w:rsidR="00251D88" w:rsidRPr="00045E7E" w:rsidRDefault="00251D88" w:rsidP="00251D88">
      <w:pPr>
        <w:pStyle w:val="Heading2"/>
      </w:pPr>
      <w:bookmarkStart w:id="87" w:name="_Toc167284119"/>
      <w:r>
        <w:t>BP  5020 - </w:t>
      </w:r>
      <w:r w:rsidRPr="00045E7E">
        <w:t xml:space="preserve"> Parent Rights And Responsibilities</w:t>
      </w:r>
      <w:bookmarkEnd w:id="84"/>
      <w:bookmarkEnd w:id="85"/>
      <w:r w:rsidRPr="00045E7E">
        <w:t>   </w:t>
      </w:r>
      <w:r w:rsidR="004C53C5">
        <w:t>3/08</w:t>
      </w:r>
      <w:bookmarkEnd w:id="87"/>
    </w:p>
    <w:p w14:paraId="67522F2E"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Governing Board recognizes that parents/guardians of district students have certain rights as well as responsibilities related to the education of their children.</w:t>
      </w:r>
    </w:p>
    <w:p w14:paraId="67522F2F"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Board believes that the education of the district's students is a shared responsibility. The Superintendent or designee shall work with parents/guardians, including parents/guardians of English learners, to determine appropriate roles and responsibilities of parents/guardians, school staff and students for continuing the intellectual, physical, emotional and social development and well-being of students at each school site, including the means by which the schools and parents/guardians can help students achieve academic and other standards of the school.</w:t>
      </w:r>
    </w:p>
    <w:p w14:paraId="67522F3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Within this framework, the school's primary responsibility shall be to provide a high-quality curriculum and instructional program in a supportive and effective learning environment that enables all students to meet the academic expectations of the school.</w:t>
      </w:r>
    </w:p>
    <w:p w14:paraId="67522F3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shall have the opportunity to work with schools in a mutually supportive and respectful partnership and to help their children succeed in school. (Education Code </w:t>
      </w:r>
      <w:hyperlink r:id="rId1810" w:history="1">
        <w:r w:rsidRPr="001603A0">
          <w:rPr>
            <w:rFonts w:cs="Calibri"/>
            <w:color w:val="0000FF"/>
            <w:sz w:val="16"/>
            <w:szCs w:val="16"/>
            <w:u w:val="single"/>
          </w:rPr>
          <w:t>51100</w:t>
        </w:r>
      </w:hyperlink>
      <w:r w:rsidRPr="001603A0">
        <w:rPr>
          <w:rFonts w:cs="Calibri"/>
          <w:sz w:val="16"/>
          <w:szCs w:val="16"/>
        </w:rPr>
        <w:t>)</w:t>
      </w:r>
    </w:p>
    <w:p w14:paraId="67522F3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11" w:history="1">
        <w:r w:rsidRPr="001603A0">
          <w:rPr>
            <w:rFonts w:cs="Calibri"/>
            <w:color w:val="0000FF"/>
            <w:sz w:val="16"/>
            <w:szCs w:val="16"/>
            <w:u w:val="single"/>
          </w:rPr>
          <w:t>5022</w:t>
        </w:r>
      </w:hyperlink>
      <w:r w:rsidRPr="001603A0">
        <w:rPr>
          <w:rFonts w:cs="Calibri"/>
          <w:sz w:val="16"/>
          <w:szCs w:val="16"/>
        </w:rPr>
        <w:t xml:space="preserve"> - Student and Family Privacy Rights)</w:t>
      </w:r>
    </w:p>
    <w:p w14:paraId="67522F3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12" w:history="1">
        <w:r w:rsidRPr="001603A0">
          <w:rPr>
            <w:rFonts w:cs="Calibri"/>
            <w:color w:val="0000FF"/>
            <w:sz w:val="16"/>
            <w:szCs w:val="16"/>
            <w:u w:val="single"/>
          </w:rPr>
          <w:t>6020</w:t>
        </w:r>
      </w:hyperlink>
      <w:r w:rsidRPr="001603A0">
        <w:rPr>
          <w:rFonts w:cs="Calibri"/>
          <w:sz w:val="16"/>
          <w:szCs w:val="16"/>
        </w:rPr>
        <w:t xml:space="preserve"> - Parent Involvement)</w:t>
      </w:r>
    </w:p>
    <w:p w14:paraId="67522F3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Superintendent or designee shall ensure that district staff understand the rights of parents/guardians afforded by law and Board policy and follow acceptable practices that respect those rights.</w:t>
      </w:r>
    </w:p>
    <w:p w14:paraId="67522F35"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13" w:history="1">
        <w:r w:rsidRPr="001603A0">
          <w:rPr>
            <w:rFonts w:cs="Calibri"/>
            <w:color w:val="0000FF"/>
            <w:sz w:val="16"/>
            <w:szCs w:val="16"/>
            <w:u w:val="single"/>
          </w:rPr>
          <w:t>4131</w:t>
        </w:r>
      </w:hyperlink>
      <w:r w:rsidRPr="001603A0">
        <w:rPr>
          <w:rFonts w:cs="Calibri"/>
          <w:sz w:val="16"/>
          <w:szCs w:val="16"/>
        </w:rPr>
        <w:t xml:space="preserve"> - Staff Development)</w:t>
      </w:r>
    </w:p>
    <w:p w14:paraId="67522F3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14" w:history="1">
        <w:r w:rsidRPr="001603A0">
          <w:rPr>
            <w:rFonts w:cs="Calibri"/>
            <w:color w:val="0000FF"/>
            <w:sz w:val="16"/>
            <w:szCs w:val="16"/>
            <w:u w:val="single"/>
          </w:rPr>
          <w:t>4231</w:t>
        </w:r>
      </w:hyperlink>
      <w:r w:rsidRPr="001603A0">
        <w:rPr>
          <w:rFonts w:cs="Calibri"/>
          <w:sz w:val="16"/>
          <w:szCs w:val="16"/>
        </w:rPr>
        <w:t xml:space="preserve"> - Staff Development)</w:t>
      </w:r>
    </w:p>
    <w:p w14:paraId="67522F3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15" w:history="1">
        <w:r w:rsidRPr="001603A0">
          <w:rPr>
            <w:rFonts w:cs="Calibri"/>
            <w:color w:val="0000FF"/>
            <w:sz w:val="16"/>
            <w:szCs w:val="16"/>
            <w:u w:val="single"/>
          </w:rPr>
          <w:t>4331</w:t>
        </w:r>
      </w:hyperlink>
      <w:r w:rsidRPr="001603A0">
        <w:rPr>
          <w:rFonts w:cs="Calibri"/>
          <w:sz w:val="16"/>
          <w:szCs w:val="16"/>
        </w:rPr>
        <w:t xml:space="preserve"> - Staff Development)</w:t>
      </w:r>
    </w:p>
    <w:p w14:paraId="67522F3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Superintendent or designee shall ensure that parents/guardians receive notification regarding their rights in accordance with law.</w:t>
      </w:r>
    </w:p>
    <w:p w14:paraId="67522F3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16" w:history="1">
        <w:r w:rsidRPr="001603A0">
          <w:rPr>
            <w:rFonts w:cs="Calibri"/>
            <w:color w:val="0000FF"/>
            <w:sz w:val="16"/>
            <w:szCs w:val="16"/>
            <w:u w:val="single"/>
          </w:rPr>
          <w:t>5145.6</w:t>
        </w:r>
      </w:hyperlink>
      <w:r w:rsidRPr="001603A0">
        <w:rPr>
          <w:rFonts w:cs="Calibri"/>
          <w:sz w:val="16"/>
          <w:szCs w:val="16"/>
        </w:rPr>
        <w:t xml:space="preserve"> - Parental Notifications)</w:t>
      </w:r>
    </w:p>
    <w:p w14:paraId="67522F4C" w14:textId="25CE3F31" w:rsidR="00251D88" w:rsidRPr="008605B9" w:rsidRDefault="00251D88" w:rsidP="002E0E77">
      <w:pPr>
        <w:spacing w:before="100" w:beforeAutospacing="1" w:after="100" w:afterAutospacing="1" w:line="240" w:lineRule="auto"/>
        <w:rPr>
          <w:rFonts w:cs="Calibri"/>
          <w:sz w:val="12"/>
          <w:szCs w:val="12"/>
        </w:rPr>
      </w:pPr>
      <w:r w:rsidRPr="001603A0">
        <w:rPr>
          <w:rFonts w:cs="Calibri"/>
          <w:sz w:val="16"/>
          <w:szCs w:val="16"/>
        </w:rPr>
        <w:t xml:space="preserve">The Superintendent or designee shall take all reasonable steps to ensure that all parents/guardians who speak a language other than English are properly notified in English, and in their home language of the rights and opportunities available to them pursuant to </w:t>
      </w:r>
    </w:p>
    <w:p w14:paraId="67522F4D"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F4E"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March 18, 2008 Dunsmuir, California</w:t>
      </w:r>
    </w:p>
    <w:p w14:paraId="37C86557" w14:textId="77777777" w:rsidR="008605B9" w:rsidRDefault="008605B9" w:rsidP="00251D88">
      <w:pPr>
        <w:pStyle w:val="Heading2"/>
      </w:pPr>
      <w:bookmarkStart w:id="88" w:name="_Toc12014690"/>
      <w:bookmarkStart w:id="89" w:name="_Toc12014928"/>
    </w:p>
    <w:p w14:paraId="67522F50" w14:textId="1BB988F8" w:rsidR="00251D88" w:rsidRPr="003E4BAD" w:rsidRDefault="00251D88" w:rsidP="00251D88">
      <w:pPr>
        <w:pStyle w:val="Heading2"/>
      </w:pPr>
      <w:bookmarkStart w:id="90" w:name="_Toc167284120"/>
      <w:r w:rsidRPr="006C4665">
        <w:t>AR  5020  </w:t>
      </w:r>
      <w:r>
        <w:t>-</w:t>
      </w:r>
      <w:r w:rsidRPr="006C4665">
        <w:t xml:space="preserve"> </w:t>
      </w:r>
      <w:r w:rsidRPr="003E4BAD">
        <w:t>Parent/Guardian Rights</w:t>
      </w:r>
      <w:bookmarkEnd w:id="88"/>
      <w:bookmarkEnd w:id="89"/>
      <w:r w:rsidR="004C53C5">
        <w:t xml:space="preserve"> 3/15</w:t>
      </w:r>
      <w:bookmarkEnd w:id="90"/>
    </w:p>
    <w:p w14:paraId="67522F5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rights of parents/guardians of district students include, but are not limited to, the following:</w:t>
      </w:r>
    </w:p>
    <w:p w14:paraId="67522F52"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 To observe, within a reasonable period of time after making the request, the classroom(s) in which their child is enrolled or for the purpose of selecting the school in which their child will be enrolled (Education Code </w:t>
      </w:r>
      <w:hyperlink r:id="rId1817" w:history="1">
        <w:r w:rsidRPr="001603A0">
          <w:rPr>
            <w:rFonts w:cs="Calibri"/>
            <w:color w:val="0000FF"/>
            <w:sz w:val="16"/>
            <w:szCs w:val="16"/>
            <w:u w:val="single"/>
          </w:rPr>
          <w:t>51101</w:t>
        </w:r>
      </w:hyperlink>
      <w:r w:rsidRPr="001603A0">
        <w:rPr>
          <w:rFonts w:cs="Calibri"/>
          <w:sz w:val="16"/>
          <w:szCs w:val="16"/>
        </w:rPr>
        <w:t>)</w:t>
      </w:r>
    </w:p>
    <w:p w14:paraId="67522F53"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may observe instructional and other school activities that involve their child in accordance with Board policy and administrative regulations adopted to ensure the safety of students and staff, prevent undue interference with instruction or harassment of school staff, and provide reasonable accommodation to parents/guardians. Upon written request by a parent/guardian, the Superintendent or designee shall arrange for parental observation of a class or activity in a reasonable time frame and in accordance with Board policy and administrative regulations. (Education Code </w:t>
      </w:r>
      <w:hyperlink r:id="rId1818" w:history="1">
        <w:r w:rsidRPr="001603A0">
          <w:rPr>
            <w:rFonts w:cs="Calibri"/>
            <w:color w:val="0000FF"/>
            <w:sz w:val="16"/>
            <w:szCs w:val="16"/>
            <w:u w:val="single"/>
          </w:rPr>
          <w:t>49091.10</w:t>
        </w:r>
      </w:hyperlink>
      <w:r w:rsidRPr="001603A0">
        <w:rPr>
          <w:rFonts w:cs="Calibri"/>
          <w:sz w:val="16"/>
          <w:szCs w:val="16"/>
        </w:rPr>
        <w:t>)</w:t>
      </w:r>
    </w:p>
    <w:p w14:paraId="67522F5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19" w:history="1">
        <w:r w:rsidRPr="001603A0">
          <w:rPr>
            <w:rFonts w:cs="Calibri"/>
            <w:color w:val="0000FF"/>
            <w:sz w:val="16"/>
            <w:szCs w:val="16"/>
            <w:u w:val="single"/>
          </w:rPr>
          <w:t>6116</w:t>
        </w:r>
      </w:hyperlink>
      <w:r w:rsidRPr="001603A0">
        <w:rPr>
          <w:rFonts w:cs="Calibri"/>
          <w:sz w:val="16"/>
          <w:szCs w:val="16"/>
        </w:rPr>
        <w:t xml:space="preserve"> - Classroom Interruptions)</w:t>
      </w:r>
    </w:p>
    <w:p w14:paraId="67522F55"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2. To meet, within a reasonable time of their request, with their child's teacher(s) and the principal (Education Code </w:t>
      </w:r>
      <w:hyperlink r:id="rId1820" w:history="1">
        <w:r w:rsidRPr="001603A0">
          <w:rPr>
            <w:rFonts w:cs="Calibri"/>
            <w:color w:val="0000FF"/>
            <w:sz w:val="16"/>
            <w:szCs w:val="16"/>
            <w:u w:val="single"/>
          </w:rPr>
          <w:t>51101</w:t>
        </w:r>
      </w:hyperlink>
      <w:r w:rsidRPr="001603A0">
        <w:rPr>
          <w:rFonts w:cs="Calibri"/>
          <w:sz w:val="16"/>
          <w:szCs w:val="16"/>
        </w:rPr>
        <w:t>)</w:t>
      </w:r>
    </w:p>
    <w:p w14:paraId="67522F56"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3. Under the supervision of district employees, to volunteer their time and resources for the improvement of school facilities and school programs, including, but not limited to, providing assistance in the classroom with the approval, and under the direct supervision, of the teacher (Education Code </w:t>
      </w:r>
      <w:hyperlink r:id="rId1821" w:history="1">
        <w:r w:rsidRPr="001603A0">
          <w:rPr>
            <w:rFonts w:cs="Calibri"/>
            <w:color w:val="0000FF"/>
            <w:sz w:val="16"/>
            <w:szCs w:val="16"/>
            <w:u w:val="single"/>
          </w:rPr>
          <w:t>51101</w:t>
        </w:r>
      </w:hyperlink>
      <w:r w:rsidRPr="001603A0">
        <w:rPr>
          <w:rFonts w:cs="Calibri"/>
          <w:sz w:val="16"/>
          <w:szCs w:val="16"/>
        </w:rPr>
        <w:t>)</w:t>
      </w:r>
    </w:p>
    <w:p w14:paraId="67522F57"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4. To be notified on a timely basis if their child is absent from school without permission (Education Code </w:t>
      </w:r>
      <w:hyperlink r:id="rId1822" w:history="1">
        <w:r w:rsidRPr="001603A0">
          <w:rPr>
            <w:rFonts w:cs="Calibri"/>
            <w:color w:val="0000FF"/>
            <w:sz w:val="16"/>
            <w:szCs w:val="16"/>
            <w:u w:val="single"/>
          </w:rPr>
          <w:t>51101</w:t>
        </w:r>
      </w:hyperlink>
      <w:r w:rsidRPr="001603A0">
        <w:rPr>
          <w:rFonts w:cs="Calibri"/>
          <w:sz w:val="16"/>
          <w:szCs w:val="16"/>
        </w:rPr>
        <w:t>)</w:t>
      </w:r>
    </w:p>
    <w:p w14:paraId="67522F5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23" w:history="1">
        <w:r w:rsidRPr="001603A0">
          <w:rPr>
            <w:rFonts w:cs="Calibri"/>
            <w:color w:val="0000FF"/>
            <w:sz w:val="16"/>
            <w:szCs w:val="16"/>
            <w:u w:val="single"/>
          </w:rPr>
          <w:t>5113</w:t>
        </w:r>
      </w:hyperlink>
      <w:r w:rsidRPr="001603A0">
        <w:rPr>
          <w:rFonts w:cs="Calibri"/>
          <w:sz w:val="16"/>
          <w:szCs w:val="16"/>
        </w:rPr>
        <w:t xml:space="preserve"> - Absences and Excuses)</w:t>
      </w:r>
    </w:p>
    <w:p w14:paraId="67522F5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5. To receive the results of their child's performance and the school's performance on standardized tests and statewide tests (Education Code </w:t>
      </w:r>
      <w:hyperlink r:id="rId1824" w:history="1">
        <w:r w:rsidRPr="001603A0">
          <w:rPr>
            <w:rFonts w:cs="Calibri"/>
            <w:color w:val="0000FF"/>
            <w:sz w:val="16"/>
            <w:szCs w:val="16"/>
            <w:u w:val="single"/>
          </w:rPr>
          <w:t>51101</w:t>
        </w:r>
      </w:hyperlink>
      <w:r w:rsidRPr="001603A0">
        <w:rPr>
          <w:rFonts w:cs="Calibri"/>
          <w:sz w:val="16"/>
          <w:szCs w:val="16"/>
        </w:rPr>
        <w:t>)</w:t>
      </w:r>
    </w:p>
    <w:p w14:paraId="67522F5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For parents/guardians of English learners, this right shall include the right to receive the results of their child's performance on the English language development test. (Education Code </w:t>
      </w:r>
      <w:hyperlink r:id="rId1825" w:history="1">
        <w:r w:rsidRPr="001603A0">
          <w:rPr>
            <w:rFonts w:cs="Calibri"/>
            <w:color w:val="0000FF"/>
            <w:sz w:val="16"/>
            <w:szCs w:val="16"/>
            <w:u w:val="single"/>
          </w:rPr>
          <w:t>51101.1</w:t>
        </w:r>
      </w:hyperlink>
      <w:r w:rsidRPr="001603A0">
        <w:rPr>
          <w:rFonts w:cs="Calibri"/>
          <w:sz w:val="16"/>
          <w:szCs w:val="16"/>
        </w:rPr>
        <w:t>)</w:t>
      </w:r>
    </w:p>
    <w:p w14:paraId="67522F5B"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26" w:history="1">
        <w:r w:rsidRPr="001603A0">
          <w:rPr>
            <w:rFonts w:cs="Calibri"/>
            <w:color w:val="0000FF"/>
            <w:sz w:val="16"/>
            <w:szCs w:val="16"/>
            <w:u w:val="single"/>
          </w:rPr>
          <w:t>0500</w:t>
        </w:r>
      </w:hyperlink>
      <w:r w:rsidRPr="001603A0">
        <w:rPr>
          <w:rFonts w:cs="Calibri"/>
          <w:sz w:val="16"/>
          <w:szCs w:val="16"/>
        </w:rPr>
        <w:t xml:space="preserve"> - Accountability)</w:t>
      </w:r>
    </w:p>
    <w:p w14:paraId="67522F5C"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27" w:history="1">
        <w:r w:rsidRPr="001603A0">
          <w:rPr>
            <w:rFonts w:cs="Calibri"/>
            <w:color w:val="0000FF"/>
            <w:sz w:val="16"/>
            <w:szCs w:val="16"/>
            <w:u w:val="single"/>
          </w:rPr>
          <w:t>0510</w:t>
        </w:r>
      </w:hyperlink>
      <w:r w:rsidRPr="001603A0">
        <w:rPr>
          <w:rFonts w:cs="Calibri"/>
          <w:sz w:val="16"/>
          <w:szCs w:val="16"/>
        </w:rPr>
        <w:t xml:space="preserve"> - School Accountability Report Card)</w:t>
      </w:r>
    </w:p>
    <w:p w14:paraId="67522F5D" w14:textId="77777777" w:rsidR="00251D88" w:rsidRPr="001603A0" w:rsidRDefault="00251D88" w:rsidP="00251D88">
      <w:pPr>
        <w:spacing w:line="240" w:lineRule="auto"/>
        <w:rPr>
          <w:rFonts w:cs="Calibri"/>
          <w:sz w:val="16"/>
          <w:szCs w:val="16"/>
        </w:rPr>
      </w:pPr>
      <w:r w:rsidRPr="001603A0">
        <w:rPr>
          <w:rFonts w:cs="Calibri"/>
          <w:sz w:val="16"/>
          <w:szCs w:val="16"/>
        </w:rPr>
        <w:t>(cf. 0520.1 - High Priority Schools Grant Program)</w:t>
      </w:r>
    </w:p>
    <w:p w14:paraId="67522F5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28" w:history="1">
        <w:r w:rsidRPr="001603A0">
          <w:rPr>
            <w:rFonts w:cs="Calibri"/>
            <w:color w:val="0000FF"/>
            <w:sz w:val="16"/>
            <w:szCs w:val="16"/>
            <w:u w:val="single"/>
          </w:rPr>
          <w:t>6162.51</w:t>
        </w:r>
      </w:hyperlink>
      <w:r w:rsidRPr="001603A0">
        <w:rPr>
          <w:rFonts w:cs="Calibri"/>
          <w:sz w:val="16"/>
          <w:szCs w:val="16"/>
        </w:rPr>
        <w:t xml:space="preserve"> - Standardized Testing and Reporting Program)</w:t>
      </w:r>
    </w:p>
    <w:p w14:paraId="67522F5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29" w:history="1">
        <w:r w:rsidRPr="001603A0">
          <w:rPr>
            <w:rFonts w:cs="Calibri"/>
            <w:color w:val="0000FF"/>
            <w:sz w:val="16"/>
            <w:szCs w:val="16"/>
            <w:u w:val="single"/>
          </w:rPr>
          <w:t>6162.52</w:t>
        </w:r>
      </w:hyperlink>
      <w:r w:rsidRPr="001603A0">
        <w:rPr>
          <w:rFonts w:cs="Calibri"/>
          <w:sz w:val="16"/>
          <w:szCs w:val="16"/>
        </w:rPr>
        <w:t xml:space="preserve"> - High School Exit Examination)</w:t>
      </w:r>
    </w:p>
    <w:p w14:paraId="67522F60"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0" w:history="1">
        <w:r w:rsidRPr="001603A0">
          <w:rPr>
            <w:rFonts w:cs="Calibri"/>
            <w:color w:val="0000FF"/>
            <w:sz w:val="16"/>
            <w:szCs w:val="16"/>
            <w:u w:val="single"/>
          </w:rPr>
          <w:t>6174</w:t>
        </w:r>
      </w:hyperlink>
      <w:r w:rsidRPr="001603A0">
        <w:rPr>
          <w:rFonts w:cs="Calibri"/>
          <w:sz w:val="16"/>
          <w:szCs w:val="16"/>
        </w:rPr>
        <w:t xml:space="preserve"> - Education for English Language Learners)</w:t>
      </w:r>
    </w:p>
    <w:p w14:paraId="67522F6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6. To request a particular school for their child and to receive a response from the district (Education Code </w:t>
      </w:r>
      <w:hyperlink r:id="rId1831" w:history="1">
        <w:r w:rsidRPr="001603A0">
          <w:rPr>
            <w:rFonts w:cs="Calibri"/>
            <w:color w:val="0000FF"/>
            <w:sz w:val="16"/>
            <w:szCs w:val="16"/>
            <w:u w:val="single"/>
          </w:rPr>
          <w:t>51101</w:t>
        </w:r>
      </w:hyperlink>
      <w:r w:rsidRPr="001603A0">
        <w:rPr>
          <w:rFonts w:cs="Calibri"/>
          <w:sz w:val="16"/>
          <w:szCs w:val="16"/>
        </w:rPr>
        <w:t>)</w:t>
      </w:r>
    </w:p>
    <w:p w14:paraId="67522F6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2" w:history="1">
        <w:r w:rsidRPr="001603A0">
          <w:rPr>
            <w:rFonts w:cs="Calibri"/>
            <w:color w:val="0000FF"/>
            <w:sz w:val="16"/>
            <w:szCs w:val="16"/>
            <w:u w:val="single"/>
          </w:rPr>
          <w:t>5116.1</w:t>
        </w:r>
      </w:hyperlink>
      <w:r w:rsidRPr="001603A0">
        <w:rPr>
          <w:rFonts w:cs="Calibri"/>
          <w:sz w:val="16"/>
          <w:szCs w:val="16"/>
        </w:rPr>
        <w:t xml:space="preserve"> - Intradistrict Open Enrollment)</w:t>
      </w:r>
    </w:p>
    <w:p w14:paraId="67522F6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3" w:history="1">
        <w:r w:rsidRPr="001603A0">
          <w:rPr>
            <w:rFonts w:cs="Calibri"/>
            <w:color w:val="0000FF"/>
            <w:sz w:val="16"/>
            <w:szCs w:val="16"/>
            <w:u w:val="single"/>
          </w:rPr>
          <w:t>5117</w:t>
        </w:r>
      </w:hyperlink>
      <w:r w:rsidRPr="001603A0">
        <w:rPr>
          <w:rFonts w:cs="Calibri"/>
          <w:sz w:val="16"/>
          <w:szCs w:val="16"/>
        </w:rPr>
        <w:t xml:space="preserve"> - Interdistrict Attendance)</w:t>
      </w:r>
    </w:p>
    <w:p w14:paraId="67522F6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7. To have a school environment for their child that is safe and supportive of learning (Education Code </w:t>
      </w:r>
      <w:hyperlink r:id="rId1834" w:history="1">
        <w:r w:rsidRPr="001603A0">
          <w:rPr>
            <w:rFonts w:cs="Calibri"/>
            <w:color w:val="0000FF"/>
            <w:sz w:val="16"/>
            <w:szCs w:val="16"/>
            <w:u w:val="single"/>
          </w:rPr>
          <w:t>51101</w:t>
        </w:r>
      </w:hyperlink>
      <w:r w:rsidRPr="001603A0">
        <w:rPr>
          <w:rFonts w:cs="Calibri"/>
          <w:sz w:val="16"/>
          <w:szCs w:val="16"/>
        </w:rPr>
        <w:t>)</w:t>
      </w:r>
    </w:p>
    <w:p w14:paraId="67522F65"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5" w:history="1">
        <w:r w:rsidRPr="001603A0">
          <w:rPr>
            <w:rFonts w:cs="Calibri"/>
            <w:color w:val="0000FF"/>
            <w:sz w:val="16"/>
            <w:szCs w:val="16"/>
            <w:u w:val="single"/>
          </w:rPr>
          <w:t>0450</w:t>
        </w:r>
      </w:hyperlink>
      <w:r w:rsidRPr="001603A0">
        <w:rPr>
          <w:rFonts w:cs="Calibri"/>
          <w:sz w:val="16"/>
          <w:szCs w:val="16"/>
        </w:rPr>
        <w:t xml:space="preserve"> - Comprehensive Safety Plan)</w:t>
      </w:r>
    </w:p>
    <w:p w14:paraId="67522F6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6" w:history="1">
        <w:r w:rsidRPr="001603A0">
          <w:rPr>
            <w:rFonts w:cs="Calibri"/>
            <w:color w:val="0000FF"/>
            <w:sz w:val="16"/>
            <w:szCs w:val="16"/>
            <w:u w:val="single"/>
          </w:rPr>
          <w:t>3515</w:t>
        </w:r>
      </w:hyperlink>
      <w:r w:rsidRPr="001603A0">
        <w:rPr>
          <w:rFonts w:cs="Calibri"/>
          <w:sz w:val="16"/>
          <w:szCs w:val="16"/>
        </w:rPr>
        <w:t xml:space="preserve"> - Campus Security)</w:t>
      </w:r>
    </w:p>
    <w:p w14:paraId="67522F6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7" w:history="1">
        <w:r w:rsidRPr="001603A0">
          <w:rPr>
            <w:rFonts w:cs="Calibri"/>
            <w:color w:val="0000FF"/>
            <w:sz w:val="16"/>
            <w:szCs w:val="16"/>
            <w:u w:val="single"/>
          </w:rPr>
          <w:t>5131</w:t>
        </w:r>
      </w:hyperlink>
      <w:r w:rsidRPr="001603A0">
        <w:rPr>
          <w:rFonts w:cs="Calibri"/>
          <w:sz w:val="16"/>
          <w:szCs w:val="16"/>
        </w:rPr>
        <w:t xml:space="preserve"> - Conduct)</w:t>
      </w:r>
    </w:p>
    <w:p w14:paraId="67522F68"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8" w:history="1">
        <w:r w:rsidRPr="001603A0">
          <w:rPr>
            <w:rFonts w:cs="Calibri"/>
            <w:color w:val="0000FF"/>
            <w:sz w:val="16"/>
            <w:szCs w:val="16"/>
            <w:u w:val="single"/>
          </w:rPr>
          <w:t>5137</w:t>
        </w:r>
      </w:hyperlink>
      <w:r w:rsidRPr="001603A0">
        <w:rPr>
          <w:rFonts w:cs="Calibri"/>
          <w:sz w:val="16"/>
          <w:szCs w:val="16"/>
        </w:rPr>
        <w:t xml:space="preserve"> - Positive School Climate)</w:t>
      </w:r>
    </w:p>
    <w:p w14:paraId="67522F69"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39" w:history="1">
        <w:r w:rsidRPr="001603A0">
          <w:rPr>
            <w:rFonts w:cs="Calibri"/>
            <w:color w:val="0000FF"/>
            <w:sz w:val="16"/>
            <w:szCs w:val="16"/>
            <w:u w:val="single"/>
          </w:rPr>
          <w:t>5142</w:t>
        </w:r>
      </w:hyperlink>
      <w:r w:rsidRPr="001603A0">
        <w:rPr>
          <w:rFonts w:cs="Calibri"/>
          <w:sz w:val="16"/>
          <w:szCs w:val="16"/>
        </w:rPr>
        <w:t xml:space="preserve"> - Safety)</w:t>
      </w:r>
    </w:p>
    <w:p w14:paraId="67522F6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8. To examine the curriculum materials of the class(es) in which their child is enrolled (Education Code </w:t>
      </w:r>
      <w:hyperlink r:id="rId1840" w:history="1">
        <w:r w:rsidRPr="001603A0">
          <w:rPr>
            <w:rFonts w:cs="Calibri"/>
            <w:color w:val="0000FF"/>
            <w:sz w:val="16"/>
            <w:szCs w:val="16"/>
            <w:u w:val="single"/>
          </w:rPr>
          <w:t>51101</w:t>
        </w:r>
      </w:hyperlink>
      <w:r w:rsidRPr="001603A0">
        <w:rPr>
          <w:rFonts w:cs="Calibri"/>
          <w:sz w:val="16"/>
          <w:szCs w:val="16"/>
        </w:rPr>
        <w:t xml:space="preserve">; 20 USC </w:t>
      </w:r>
      <w:hyperlink r:id="rId1841" w:history="1">
        <w:r w:rsidRPr="001603A0">
          <w:rPr>
            <w:rFonts w:cs="Calibri"/>
            <w:color w:val="0000FF"/>
            <w:sz w:val="16"/>
            <w:szCs w:val="16"/>
            <w:u w:val="single"/>
          </w:rPr>
          <w:t>1232h</w:t>
        </w:r>
      </w:hyperlink>
      <w:r w:rsidRPr="001603A0">
        <w:rPr>
          <w:rFonts w:cs="Calibri"/>
          <w:sz w:val="16"/>
          <w:szCs w:val="16"/>
        </w:rPr>
        <w:t>)</w:t>
      </w:r>
    </w:p>
    <w:p w14:paraId="67522F6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may inspect, in a reasonable time frame, all primary supplemental instructional materials and assessments stored by the classroom teacher, including textbooks, teacher's manuals, films, audio and video recordings, and software. (Education Code </w:t>
      </w:r>
      <w:hyperlink r:id="rId1842" w:history="1">
        <w:r w:rsidRPr="001603A0">
          <w:rPr>
            <w:rFonts w:cs="Calibri"/>
            <w:color w:val="0000FF"/>
            <w:sz w:val="16"/>
            <w:szCs w:val="16"/>
            <w:u w:val="single"/>
          </w:rPr>
          <w:t>49091.10</w:t>
        </w:r>
      </w:hyperlink>
      <w:r w:rsidRPr="001603A0">
        <w:rPr>
          <w:rFonts w:cs="Calibri"/>
          <w:sz w:val="16"/>
          <w:szCs w:val="16"/>
        </w:rPr>
        <w:t>)</w:t>
      </w:r>
    </w:p>
    <w:p w14:paraId="67522F6C"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Each school site shall make available to parents/guardians and others, upon request, a copy of the prospectus for each course, including the titles, descriptions and instructional aims of the course. (Education Code </w:t>
      </w:r>
      <w:hyperlink r:id="rId1843" w:history="1">
        <w:r w:rsidRPr="001603A0">
          <w:rPr>
            <w:rFonts w:cs="Calibri"/>
            <w:color w:val="0000FF"/>
            <w:sz w:val="16"/>
            <w:szCs w:val="16"/>
            <w:u w:val="single"/>
          </w:rPr>
          <w:t>49091.14</w:t>
        </w:r>
      </w:hyperlink>
      <w:r w:rsidRPr="001603A0">
        <w:rPr>
          <w:rFonts w:cs="Calibri"/>
          <w:sz w:val="16"/>
          <w:szCs w:val="16"/>
        </w:rPr>
        <w:t>)</w:t>
      </w:r>
    </w:p>
    <w:p w14:paraId="67522F6D"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The school may charge an amount not to exceed the cost of duplication. (Education Code </w:t>
      </w:r>
      <w:hyperlink r:id="rId1844" w:history="1">
        <w:r w:rsidRPr="001603A0">
          <w:rPr>
            <w:rFonts w:cs="Calibri"/>
            <w:color w:val="0000FF"/>
            <w:sz w:val="16"/>
            <w:szCs w:val="16"/>
            <w:u w:val="single"/>
          </w:rPr>
          <w:t>49091.14</w:t>
        </w:r>
      </w:hyperlink>
      <w:r w:rsidRPr="001603A0">
        <w:rPr>
          <w:rFonts w:cs="Calibri"/>
          <w:sz w:val="16"/>
          <w:szCs w:val="16"/>
        </w:rPr>
        <w:t>)</w:t>
      </w:r>
    </w:p>
    <w:p w14:paraId="67522F6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45" w:history="1">
        <w:r w:rsidRPr="001603A0">
          <w:rPr>
            <w:rFonts w:cs="Calibri"/>
            <w:color w:val="0000FF"/>
            <w:sz w:val="16"/>
            <w:szCs w:val="16"/>
            <w:u w:val="single"/>
          </w:rPr>
          <w:t>1312.2</w:t>
        </w:r>
      </w:hyperlink>
      <w:r w:rsidRPr="001603A0">
        <w:rPr>
          <w:rFonts w:cs="Calibri"/>
          <w:sz w:val="16"/>
          <w:szCs w:val="16"/>
        </w:rPr>
        <w:t xml:space="preserve"> - Complaints Concerning Instructional Materials)</w:t>
      </w:r>
    </w:p>
    <w:p w14:paraId="67522F6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46" w:history="1">
        <w:r w:rsidRPr="001603A0">
          <w:rPr>
            <w:rFonts w:cs="Calibri"/>
            <w:color w:val="0000FF"/>
            <w:sz w:val="16"/>
            <w:szCs w:val="16"/>
            <w:u w:val="single"/>
          </w:rPr>
          <w:t>1312.4</w:t>
        </w:r>
      </w:hyperlink>
      <w:r w:rsidRPr="001603A0">
        <w:rPr>
          <w:rFonts w:cs="Calibri"/>
          <w:sz w:val="16"/>
          <w:szCs w:val="16"/>
        </w:rPr>
        <w:t xml:space="preserve"> - Williams Uniform Complaint Procedures)</w:t>
      </w:r>
    </w:p>
    <w:p w14:paraId="67522F70"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47" w:history="1">
        <w:r w:rsidRPr="001603A0">
          <w:rPr>
            <w:rFonts w:cs="Calibri"/>
            <w:color w:val="0000FF"/>
            <w:sz w:val="16"/>
            <w:szCs w:val="16"/>
            <w:u w:val="single"/>
          </w:rPr>
          <w:t>6141</w:t>
        </w:r>
      </w:hyperlink>
      <w:r w:rsidRPr="001603A0">
        <w:rPr>
          <w:rFonts w:cs="Calibri"/>
          <w:sz w:val="16"/>
          <w:szCs w:val="16"/>
        </w:rPr>
        <w:t xml:space="preserve"> - Curriculum Development and Evaluation)</w:t>
      </w:r>
    </w:p>
    <w:p w14:paraId="67522F71"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48" w:history="1">
        <w:r w:rsidRPr="001603A0">
          <w:rPr>
            <w:rFonts w:cs="Calibri"/>
            <w:color w:val="0000FF"/>
            <w:sz w:val="16"/>
            <w:szCs w:val="16"/>
            <w:u w:val="single"/>
          </w:rPr>
          <w:t>6142.1</w:t>
        </w:r>
      </w:hyperlink>
      <w:r w:rsidRPr="001603A0">
        <w:rPr>
          <w:rFonts w:cs="Calibri"/>
          <w:sz w:val="16"/>
          <w:szCs w:val="16"/>
        </w:rPr>
        <w:t xml:space="preserve"> - Sexual Health and HIV/AIDS Prevention Instruction)</w:t>
      </w:r>
    </w:p>
    <w:p w14:paraId="67522F7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49" w:history="1">
        <w:r w:rsidRPr="001603A0">
          <w:rPr>
            <w:rFonts w:cs="Calibri"/>
            <w:color w:val="0000FF"/>
            <w:sz w:val="16"/>
            <w:szCs w:val="16"/>
            <w:u w:val="single"/>
          </w:rPr>
          <w:t>6161.1</w:t>
        </w:r>
      </w:hyperlink>
      <w:r w:rsidRPr="001603A0">
        <w:rPr>
          <w:rFonts w:cs="Calibri"/>
          <w:sz w:val="16"/>
          <w:szCs w:val="16"/>
        </w:rPr>
        <w:t xml:space="preserve"> - Selection and Evaluation of Instructional Materials)</w:t>
      </w:r>
    </w:p>
    <w:p w14:paraId="67522F7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50" w:history="1">
        <w:r w:rsidRPr="001603A0">
          <w:rPr>
            <w:rFonts w:cs="Calibri"/>
            <w:color w:val="0000FF"/>
            <w:sz w:val="16"/>
            <w:szCs w:val="16"/>
            <w:u w:val="single"/>
          </w:rPr>
          <w:t>6161.11</w:t>
        </w:r>
      </w:hyperlink>
      <w:r w:rsidRPr="001603A0">
        <w:rPr>
          <w:rFonts w:cs="Calibri"/>
          <w:sz w:val="16"/>
          <w:szCs w:val="16"/>
        </w:rPr>
        <w:t xml:space="preserve"> - Supplementary Instructional Materials)</w:t>
      </w:r>
    </w:p>
    <w:p w14:paraId="67522F7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9. To be informed of their child's progress in school and of the appropriate school personnel whom they should contact if problems arise with their child (Education Code </w:t>
      </w:r>
      <w:hyperlink r:id="rId1851" w:history="1">
        <w:r w:rsidRPr="001603A0">
          <w:rPr>
            <w:rFonts w:cs="Calibri"/>
            <w:color w:val="0000FF"/>
            <w:sz w:val="16"/>
            <w:szCs w:val="16"/>
            <w:u w:val="single"/>
          </w:rPr>
          <w:t>51101</w:t>
        </w:r>
      </w:hyperlink>
      <w:r w:rsidRPr="001603A0">
        <w:rPr>
          <w:rFonts w:cs="Calibri"/>
          <w:sz w:val="16"/>
          <w:szCs w:val="16"/>
        </w:rPr>
        <w:t>)</w:t>
      </w:r>
    </w:p>
    <w:p w14:paraId="67522F75"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52" w:history="1">
        <w:r w:rsidRPr="001603A0">
          <w:rPr>
            <w:rFonts w:cs="Calibri"/>
            <w:color w:val="0000FF"/>
            <w:sz w:val="16"/>
            <w:szCs w:val="16"/>
            <w:u w:val="single"/>
          </w:rPr>
          <w:t>5121</w:t>
        </w:r>
      </w:hyperlink>
      <w:r w:rsidRPr="001603A0">
        <w:rPr>
          <w:rFonts w:cs="Calibri"/>
          <w:sz w:val="16"/>
          <w:szCs w:val="16"/>
        </w:rPr>
        <w:t xml:space="preserve"> - Grades/Evaluation of Student Achievement)</w:t>
      </w:r>
    </w:p>
    <w:p w14:paraId="67522F76" w14:textId="77777777" w:rsidR="00251D88" w:rsidRPr="001603A0" w:rsidRDefault="00251D88" w:rsidP="00251D88">
      <w:pPr>
        <w:spacing w:after="100" w:afterAutospacing="1" w:line="240" w:lineRule="auto"/>
        <w:rPr>
          <w:rFonts w:cs="Calibri"/>
          <w:sz w:val="16"/>
          <w:szCs w:val="16"/>
        </w:rPr>
      </w:pPr>
      <w:r w:rsidRPr="001603A0">
        <w:rPr>
          <w:rFonts w:cs="Calibri"/>
          <w:sz w:val="16"/>
          <w:szCs w:val="16"/>
        </w:rPr>
        <w:t>(cf. 5124 - Communication with Parents/Guardians)</w:t>
      </w:r>
    </w:p>
    <w:p w14:paraId="67522F77"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10. For parents/guardians of English learners, to support their child's advancement toward literacy (Education Code </w:t>
      </w:r>
      <w:hyperlink r:id="rId1853" w:history="1">
        <w:r w:rsidRPr="001603A0">
          <w:rPr>
            <w:rFonts w:cs="Calibri"/>
            <w:color w:val="0000FF"/>
            <w:sz w:val="16"/>
            <w:szCs w:val="16"/>
            <w:u w:val="single"/>
          </w:rPr>
          <w:t>51101.1</w:t>
        </w:r>
      </w:hyperlink>
      <w:r w:rsidRPr="001603A0">
        <w:rPr>
          <w:rFonts w:cs="Calibri"/>
          <w:sz w:val="16"/>
          <w:szCs w:val="16"/>
        </w:rPr>
        <w:t>)</w:t>
      </w:r>
    </w:p>
    <w:p w14:paraId="67522F7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The Superintendent or designee may make available, to the extent possible, surplus or undistributed instructional materials to parents/guardians pursuant to Education Code </w:t>
      </w:r>
      <w:hyperlink r:id="rId1854" w:history="1">
        <w:r w:rsidRPr="001603A0">
          <w:rPr>
            <w:rFonts w:cs="Calibri"/>
            <w:color w:val="0000FF"/>
            <w:sz w:val="16"/>
            <w:szCs w:val="16"/>
            <w:u w:val="single"/>
          </w:rPr>
          <w:t>60510</w:t>
        </w:r>
      </w:hyperlink>
      <w:r w:rsidRPr="001603A0">
        <w:rPr>
          <w:rFonts w:cs="Calibri"/>
          <w:sz w:val="16"/>
          <w:szCs w:val="16"/>
        </w:rPr>
        <w:t xml:space="preserve">. (Education Code </w:t>
      </w:r>
      <w:hyperlink r:id="rId1855" w:history="1">
        <w:r w:rsidRPr="001603A0">
          <w:rPr>
            <w:rFonts w:cs="Calibri"/>
            <w:color w:val="0000FF"/>
            <w:sz w:val="16"/>
            <w:szCs w:val="16"/>
            <w:u w:val="single"/>
          </w:rPr>
          <w:t>51101.1</w:t>
        </w:r>
      </w:hyperlink>
      <w:r w:rsidRPr="001603A0">
        <w:rPr>
          <w:rFonts w:cs="Calibri"/>
          <w:sz w:val="16"/>
          <w:szCs w:val="16"/>
        </w:rPr>
        <w:t>)</w:t>
      </w:r>
    </w:p>
    <w:p w14:paraId="67522F7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56" w:history="1">
        <w:r w:rsidRPr="001603A0">
          <w:rPr>
            <w:rFonts w:cs="Calibri"/>
            <w:color w:val="0000FF"/>
            <w:sz w:val="16"/>
            <w:szCs w:val="16"/>
            <w:u w:val="single"/>
          </w:rPr>
          <w:t>3270</w:t>
        </w:r>
      </w:hyperlink>
      <w:r w:rsidRPr="001603A0">
        <w:rPr>
          <w:rFonts w:cs="Calibri"/>
          <w:sz w:val="16"/>
          <w:szCs w:val="16"/>
        </w:rPr>
        <w:t xml:space="preserve"> - Sale and Disposal of Books, Equipment and Supplies)</w:t>
      </w:r>
    </w:p>
    <w:p w14:paraId="67522F7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11. For parents/guardians of English learners, to be informed, through the school accountability report card, about statewide and local academic standards, testing programs, accountability measures and school improvement efforts (Education Code </w:t>
      </w:r>
      <w:hyperlink r:id="rId1857" w:history="1">
        <w:r w:rsidRPr="001603A0">
          <w:rPr>
            <w:rFonts w:cs="Calibri"/>
            <w:color w:val="0000FF"/>
            <w:sz w:val="16"/>
            <w:szCs w:val="16"/>
            <w:u w:val="single"/>
          </w:rPr>
          <w:t>51101.1</w:t>
        </w:r>
      </w:hyperlink>
      <w:r w:rsidRPr="001603A0">
        <w:rPr>
          <w:rFonts w:cs="Calibri"/>
          <w:sz w:val="16"/>
          <w:szCs w:val="16"/>
        </w:rPr>
        <w:t>)</w:t>
      </w:r>
    </w:p>
    <w:p w14:paraId="67522F7B"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58" w:history="1">
        <w:r w:rsidRPr="001603A0">
          <w:rPr>
            <w:rFonts w:cs="Calibri"/>
            <w:color w:val="0000FF"/>
            <w:sz w:val="16"/>
            <w:szCs w:val="16"/>
            <w:u w:val="single"/>
          </w:rPr>
          <w:t>0520.2</w:t>
        </w:r>
      </w:hyperlink>
      <w:r w:rsidRPr="001603A0">
        <w:rPr>
          <w:rFonts w:cs="Calibri"/>
          <w:sz w:val="16"/>
          <w:szCs w:val="16"/>
        </w:rPr>
        <w:t xml:space="preserve"> - Title I Program Improvement Schools)</w:t>
      </w:r>
    </w:p>
    <w:p w14:paraId="67522F7C"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59" w:history="1">
        <w:r w:rsidRPr="001603A0">
          <w:rPr>
            <w:rFonts w:cs="Calibri"/>
            <w:color w:val="0000FF"/>
            <w:sz w:val="16"/>
            <w:szCs w:val="16"/>
            <w:u w:val="single"/>
          </w:rPr>
          <w:t>0520.3</w:t>
        </w:r>
      </w:hyperlink>
      <w:r w:rsidRPr="001603A0">
        <w:rPr>
          <w:rFonts w:cs="Calibri"/>
          <w:sz w:val="16"/>
          <w:szCs w:val="16"/>
        </w:rPr>
        <w:t xml:space="preserve"> - Title I Program Improvement Districts)</w:t>
      </w:r>
    </w:p>
    <w:p w14:paraId="67522F7D"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12. To have access to the school records of their child (Education Code </w:t>
      </w:r>
      <w:hyperlink r:id="rId1860" w:history="1">
        <w:r w:rsidRPr="001603A0">
          <w:rPr>
            <w:rFonts w:cs="Calibri"/>
            <w:color w:val="0000FF"/>
            <w:sz w:val="16"/>
            <w:szCs w:val="16"/>
            <w:u w:val="single"/>
          </w:rPr>
          <w:t>51101</w:t>
        </w:r>
      </w:hyperlink>
      <w:r w:rsidRPr="001603A0">
        <w:rPr>
          <w:rFonts w:cs="Calibri"/>
          <w:sz w:val="16"/>
          <w:szCs w:val="16"/>
        </w:rPr>
        <w:t>)</w:t>
      </w:r>
    </w:p>
    <w:p w14:paraId="67522F7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61" w:history="1">
        <w:r w:rsidRPr="001603A0">
          <w:rPr>
            <w:rFonts w:cs="Calibri"/>
            <w:color w:val="0000FF"/>
            <w:sz w:val="16"/>
            <w:szCs w:val="16"/>
            <w:u w:val="single"/>
          </w:rPr>
          <w:t>5125</w:t>
        </w:r>
      </w:hyperlink>
      <w:r w:rsidRPr="001603A0">
        <w:rPr>
          <w:rFonts w:cs="Calibri"/>
          <w:sz w:val="16"/>
          <w:szCs w:val="16"/>
        </w:rPr>
        <w:t xml:space="preserve"> - Student Records)</w:t>
      </w:r>
    </w:p>
    <w:p w14:paraId="67522F7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62" w:history="1">
        <w:r w:rsidRPr="001603A0">
          <w:rPr>
            <w:rFonts w:cs="Calibri"/>
            <w:color w:val="0000FF"/>
            <w:sz w:val="16"/>
            <w:szCs w:val="16"/>
            <w:u w:val="single"/>
          </w:rPr>
          <w:t>5125.1</w:t>
        </w:r>
      </w:hyperlink>
      <w:r w:rsidRPr="001603A0">
        <w:rPr>
          <w:rFonts w:cs="Calibri"/>
          <w:sz w:val="16"/>
          <w:szCs w:val="16"/>
        </w:rPr>
        <w:t xml:space="preserve"> - Release of Directory Information)</w:t>
      </w:r>
    </w:p>
    <w:p w14:paraId="67522F8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13. To receive information concerning the academic performance standards, proficiencies or skills their child is expected to accomplish (Education Code </w:t>
      </w:r>
      <w:hyperlink r:id="rId1863" w:history="1">
        <w:r w:rsidRPr="001603A0">
          <w:rPr>
            <w:rFonts w:cs="Calibri"/>
            <w:color w:val="0000FF"/>
            <w:sz w:val="16"/>
            <w:szCs w:val="16"/>
            <w:u w:val="single"/>
          </w:rPr>
          <w:t>51101</w:t>
        </w:r>
      </w:hyperlink>
      <w:r w:rsidRPr="001603A0">
        <w:rPr>
          <w:rFonts w:cs="Calibri"/>
          <w:sz w:val="16"/>
          <w:szCs w:val="16"/>
        </w:rPr>
        <w:t>)</w:t>
      </w:r>
    </w:p>
    <w:p w14:paraId="67522F81"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64" w:history="1">
        <w:r w:rsidRPr="001603A0">
          <w:rPr>
            <w:rFonts w:cs="Calibri"/>
            <w:color w:val="0000FF"/>
            <w:sz w:val="16"/>
            <w:szCs w:val="16"/>
            <w:u w:val="single"/>
          </w:rPr>
          <w:t>6011</w:t>
        </w:r>
      </w:hyperlink>
      <w:r w:rsidRPr="001603A0">
        <w:rPr>
          <w:rFonts w:cs="Calibri"/>
          <w:sz w:val="16"/>
          <w:szCs w:val="16"/>
        </w:rPr>
        <w:t xml:space="preserve"> - Academic Standards)</w:t>
      </w:r>
    </w:p>
    <w:p w14:paraId="67522F8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65" w:history="1">
        <w:r w:rsidRPr="001603A0">
          <w:rPr>
            <w:rFonts w:cs="Calibri"/>
            <w:color w:val="0000FF"/>
            <w:sz w:val="16"/>
            <w:szCs w:val="16"/>
            <w:u w:val="single"/>
          </w:rPr>
          <w:t>6146.1</w:t>
        </w:r>
      </w:hyperlink>
      <w:r w:rsidRPr="001603A0">
        <w:rPr>
          <w:rFonts w:cs="Calibri"/>
          <w:sz w:val="16"/>
          <w:szCs w:val="16"/>
        </w:rPr>
        <w:t xml:space="preserve"> - High School Graduation Requirements)</w:t>
      </w:r>
    </w:p>
    <w:p w14:paraId="67522F8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66" w:history="1">
        <w:r w:rsidRPr="001603A0">
          <w:rPr>
            <w:rFonts w:cs="Calibri"/>
            <w:color w:val="0000FF"/>
            <w:sz w:val="16"/>
            <w:szCs w:val="16"/>
            <w:u w:val="single"/>
          </w:rPr>
          <w:t>6146.4</w:t>
        </w:r>
      </w:hyperlink>
      <w:r w:rsidRPr="001603A0">
        <w:rPr>
          <w:rFonts w:cs="Calibri"/>
          <w:sz w:val="16"/>
          <w:szCs w:val="16"/>
        </w:rPr>
        <w:t xml:space="preserve"> - Differential Graduation and Competency Standards for Students with Disabilities)</w:t>
      </w:r>
    </w:p>
    <w:p w14:paraId="67522F84"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67" w:history="1">
        <w:r w:rsidRPr="001603A0">
          <w:rPr>
            <w:rFonts w:cs="Calibri"/>
            <w:color w:val="0000FF"/>
            <w:sz w:val="16"/>
            <w:szCs w:val="16"/>
            <w:u w:val="single"/>
          </w:rPr>
          <w:t>6146.5</w:t>
        </w:r>
      </w:hyperlink>
      <w:r w:rsidRPr="001603A0">
        <w:rPr>
          <w:rFonts w:cs="Calibri"/>
          <w:sz w:val="16"/>
          <w:szCs w:val="16"/>
        </w:rPr>
        <w:t xml:space="preserve"> - Elementary/Middle School Graduation Requirements)</w:t>
      </w:r>
    </w:p>
    <w:p w14:paraId="67522F85"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14. To be informed in advance about school rules, including disciplinary rules and procedures in accordance with Education Code </w:t>
      </w:r>
      <w:hyperlink r:id="rId1868" w:history="1">
        <w:r w:rsidRPr="001603A0">
          <w:rPr>
            <w:rFonts w:cs="Calibri"/>
            <w:color w:val="0000FF"/>
            <w:sz w:val="16"/>
            <w:szCs w:val="16"/>
            <w:u w:val="single"/>
          </w:rPr>
          <w:t>48980</w:t>
        </w:r>
      </w:hyperlink>
      <w:r w:rsidRPr="001603A0">
        <w:rPr>
          <w:rFonts w:cs="Calibri"/>
          <w:sz w:val="16"/>
          <w:szCs w:val="16"/>
        </w:rPr>
        <w:t xml:space="preserve">, attendance policies, dress codes and procedures for visiting the school (Education Code </w:t>
      </w:r>
      <w:hyperlink r:id="rId1869" w:history="1">
        <w:r w:rsidRPr="001603A0">
          <w:rPr>
            <w:rFonts w:cs="Calibri"/>
            <w:color w:val="0000FF"/>
            <w:sz w:val="16"/>
            <w:szCs w:val="16"/>
            <w:u w:val="single"/>
          </w:rPr>
          <w:t>51101</w:t>
        </w:r>
      </w:hyperlink>
      <w:r w:rsidRPr="001603A0">
        <w:rPr>
          <w:rFonts w:cs="Calibri"/>
          <w:sz w:val="16"/>
          <w:szCs w:val="16"/>
        </w:rPr>
        <w:t>)</w:t>
      </w:r>
    </w:p>
    <w:p w14:paraId="67522F8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70" w:history="1">
        <w:r w:rsidRPr="001603A0">
          <w:rPr>
            <w:rFonts w:cs="Calibri"/>
            <w:color w:val="0000FF"/>
            <w:sz w:val="16"/>
            <w:szCs w:val="16"/>
            <w:u w:val="single"/>
          </w:rPr>
          <w:t>1250</w:t>
        </w:r>
      </w:hyperlink>
      <w:r w:rsidRPr="001603A0">
        <w:rPr>
          <w:rFonts w:cs="Calibri"/>
          <w:sz w:val="16"/>
          <w:szCs w:val="16"/>
        </w:rPr>
        <w:t xml:space="preserve"> - Visitors/Outsiders)</w:t>
      </w:r>
    </w:p>
    <w:p w14:paraId="67522F8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71" w:history="1">
        <w:r w:rsidRPr="001603A0">
          <w:rPr>
            <w:rFonts w:cs="Calibri"/>
            <w:color w:val="0000FF"/>
            <w:sz w:val="16"/>
            <w:szCs w:val="16"/>
            <w:u w:val="single"/>
          </w:rPr>
          <w:t>5132</w:t>
        </w:r>
      </w:hyperlink>
      <w:r w:rsidRPr="001603A0">
        <w:rPr>
          <w:rFonts w:cs="Calibri"/>
          <w:sz w:val="16"/>
          <w:szCs w:val="16"/>
        </w:rPr>
        <w:t xml:space="preserve"> - Dress and Grooming)</w:t>
      </w:r>
    </w:p>
    <w:p w14:paraId="67522F88"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72" w:history="1">
        <w:r w:rsidRPr="001603A0">
          <w:rPr>
            <w:rFonts w:cs="Calibri"/>
            <w:color w:val="0000FF"/>
            <w:sz w:val="16"/>
            <w:szCs w:val="16"/>
            <w:u w:val="single"/>
          </w:rPr>
          <w:t>5144</w:t>
        </w:r>
      </w:hyperlink>
      <w:r w:rsidRPr="001603A0">
        <w:rPr>
          <w:rFonts w:cs="Calibri"/>
          <w:sz w:val="16"/>
          <w:szCs w:val="16"/>
        </w:rPr>
        <w:t xml:space="preserve"> - Discipline)</w:t>
      </w:r>
    </w:p>
    <w:p w14:paraId="67522F89"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73" w:history="1">
        <w:r w:rsidRPr="001603A0">
          <w:rPr>
            <w:rFonts w:cs="Calibri"/>
            <w:color w:val="0000FF"/>
            <w:sz w:val="16"/>
            <w:szCs w:val="16"/>
            <w:u w:val="single"/>
          </w:rPr>
          <w:t>5145.6</w:t>
        </w:r>
      </w:hyperlink>
      <w:r w:rsidRPr="001603A0">
        <w:rPr>
          <w:rFonts w:cs="Calibri"/>
          <w:sz w:val="16"/>
          <w:szCs w:val="16"/>
        </w:rPr>
        <w:t xml:space="preserve"> - Parental Notifications)</w:t>
      </w:r>
    </w:p>
    <w:p w14:paraId="67522F8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15. To be notified, as early in the school year as practicable pursuant to Education Code </w:t>
      </w:r>
      <w:hyperlink r:id="rId1874" w:history="1">
        <w:r w:rsidRPr="001603A0">
          <w:rPr>
            <w:rFonts w:cs="Calibri"/>
            <w:color w:val="0000FF"/>
            <w:sz w:val="16"/>
            <w:szCs w:val="16"/>
            <w:u w:val="single"/>
          </w:rPr>
          <w:t>48070.5</w:t>
        </w:r>
      </w:hyperlink>
      <w:r w:rsidRPr="001603A0">
        <w:rPr>
          <w:rFonts w:cs="Calibri"/>
          <w:sz w:val="16"/>
          <w:szCs w:val="16"/>
        </w:rPr>
        <w:t xml:space="preserve">, if their child is identified as being at risk of retention and of their right to consult with school personnel responsible for a decision to promote or retain their child and to appeal such a decision (Education Code </w:t>
      </w:r>
      <w:hyperlink r:id="rId1875" w:history="1">
        <w:r w:rsidRPr="001603A0">
          <w:rPr>
            <w:rFonts w:cs="Calibri"/>
            <w:color w:val="0000FF"/>
            <w:sz w:val="16"/>
            <w:szCs w:val="16"/>
            <w:u w:val="single"/>
          </w:rPr>
          <w:t>51101</w:t>
        </w:r>
      </w:hyperlink>
      <w:r w:rsidRPr="001603A0">
        <w:rPr>
          <w:rFonts w:cs="Calibri"/>
          <w:sz w:val="16"/>
          <w:szCs w:val="16"/>
        </w:rPr>
        <w:t>)</w:t>
      </w:r>
    </w:p>
    <w:p w14:paraId="67522F8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76" w:history="1">
        <w:r w:rsidRPr="001603A0">
          <w:rPr>
            <w:rFonts w:cs="Calibri"/>
            <w:color w:val="0000FF"/>
            <w:sz w:val="16"/>
            <w:szCs w:val="16"/>
            <w:u w:val="single"/>
          </w:rPr>
          <w:t>5123</w:t>
        </w:r>
      </w:hyperlink>
      <w:r w:rsidRPr="001603A0">
        <w:rPr>
          <w:rFonts w:cs="Calibri"/>
          <w:sz w:val="16"/>
          <w:szCs w:val="16"/>
        </w:rPr>
        <w:t xml:space="preserve"> - Promotion/Acceleration/Retention)</w:t>
      </w:r>
    </w:p>
    <w:p w14:paraId="67522F8C"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16. To receive information about any psychological testing the school does involving their child and to deny permission to give the test (Education Code </w:t>
      </w:r>
      <w:hyperlink r:id="rId1877" w:history="1">
        <w:r w:rsidRPr="001603A0">
          <w:rPr>
            <w:rFonts w:cs="Calibri"/>
            <w:color w:val="0000FF"/>
            <w:sz w:val="16"/>
            <w:szCs w:val="16"/>
            <w:u w:val="single"/>
          </w:rPr>
          <w:t>51101</w:t>
        </w:r>
      </w:hyperlink>
      <w:r w:rsidRPr="001603A0">
        <w:rPr>
          <w:rFonts w:cs="Calibri"/>
          <w:sz w:val="16"/>
          <w:szCs w:val="16"/>
        </w:rPr>
        <w:t>)</w:t>
      </w:r>
    </w:p>
    <w:p w14:paraId="67522F8D"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78" w:history="1">
        <w:r w:rsidRPr="001603A0">
          <w:rPr>
            <w:rFonts w:cs="Calibri"/>
            <w:color w:val="0000FF"/>
            <w:sz w:val="16"/>
            <w:szCs w:val="16"/>
            <w:u w:val="single"/>
          </w:rPr>
          <w:t>6164.2</w:t>
        </w:r>
      </w:hyperlink>
      <w:r w:rsidRPr="001603A0">
        <w:rPr>
          <w:rFonts w:cs="Calibri"/>
          <w:sz w:val="16"/>
          <w:szCs w:val="16"/>
        </w:rPr>
        <w:t xml:space="preserve"> - Guidance/Counseling Services)</w:t>
      </w:r>
    </w:p>
    <w:p w14:paraId="67522F8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79" w:history="1">
        <w:r w:rsidRPr="001603A0">
          <w:rPr>
            <w:rFonts w:cs="Calibri"/>
            <w:color w:val="0000FF"/>
            <w:sz w:val="16"/>
            <w:szCs w:val="16"/>
            <w:u w:val="single"/>
          </w:rPr>
          <w:t>6164.4</w:t>
        </w:r>
      </w:hyperlink>
      <w:r w:rsidRPr="001603A0">
        <w:rPr>
          <w:rFonts w:cs="Calibri"/>
          <w:sz w:val="16"/>
          <w:szCs w:val="16"/>
        </w:rPr>
        <w:t xml:space="preserve"> - Identification of Individuals for Special Education)</w:t>
      </w:r>
    </w:p>
    <w:p w14:paraId="67522F8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80" w:history="1">
        <w:r w:rsidRPr="001603A0">
          <w:rPr>
            <w:rFonts w:cs="Calibri"/>
            <w:color w:val="0000FF"/>
            <w:sz w:val="16"/>
            <w:szCs w:val="16"/>
            <w:u w:val="single"/>
          </w:rPr>
          <w:t>6164.6</w:t>
        </w:r>
      </w:hyperlink>
      <w:r w:rsidRPr="001603A0">
        <w:rPr>
          <w:rFonts w:cs="Calibri"/>
          <w:sz w:val="16"/>
          <w:szCs w:val="16"/>
        </w:rPr>
        <w:t xml:space="preserve"> - Identification and Education Under Section 504)</w:t>
      </w:r>
    </w:p>
    <w:p w14:paraId="67522F9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17. To refuse to submit or to participate in any assessment, analysis, evaluation or monitoring of the quality or character of the student's home life, any form of parental screening or testing, any nonacademic home-based counseling program, parent training, or any prescribed family education service plan and to inspect any survey collecting personal information (Education Code </w:t>
      </w:r>
      <w:hyperlink r:id="rId1881" w:history="1">
        <w:r w:rsidRPr="001603A0">
          <w:rPr>
            <w:rFonts w:cs="Calibri"/>
            <w:color w:val="0000FF"/>
            <w:sz w:val="16"/>
            <w:szCs w:val="16"/>
            <w:u w:val="single"/>
          </w:rPr>
          <w:t>49091.18</w:t>
        </w:r>
      </w:hyperlink>
      <w:r w:rsidRPr="001603A0">
        <w:rPr>
          <w:rFonts w:cs="Calibri"/>
          <w:sz w:val="16"/>
          <w:szCs w:val="16"/>
        </w:rPr>
        <w:t xml:space="preserve">; 20 USC </w:t>
      </w:r>
      <w:hyperlink r:id="rId1882" w:history="1">
        <w:r w:rsidRPr="001603A0">
          <w:rPr>
            <w:rFonts w:cs="Calibri"/>
            <w:color w:val="0000FF"/>
            <w:sz w:val="16"/>
            <w:szCs w:val="16"/>
            <w:u w:val="single"/>
          </w:rPr>
          <w:t>1232h</w:t>
        </w:r>
      </w:hyperlink>
      <w:r w:rsidRPr="001603A0">
        <w:rPr>
          <w:rFonts w:cs="Calibri"/>
          <w:sz w:val="16"/>
          <w:szCs w:val="16"/>
        </w:rPr>
        <w:t>)</w:t>
      </w:r>
    </w:p>
    <w:p w14:paraId="67522F9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83" w:history="1">
        <w:r w:rsidRPr="001603A0">
          <w:rPr>
            <w:rFonts w:cs="Calibri"/>
            <w:color w:val="0000FF"/>
            <w:sz w:val="16"/>
            <w:szCs w:val="16"/>
            <w:u w:val="single"/>
          </w:rPr>
          <w:t>5022</w:t>
        </w:r>
      </w:hyperlink>
      <w:r w:rsidRPr="001603A0">
        <w:rPr>
          <w:rFonts w:cs="Calibri"/>
          <w:sz w:val="16"/>
          <w:szCs w:val="16"/>
        </w:rPr>
        <w:t xml:space="preserve"> - Student and Family Privacy Rights)</w:t>
      </w:r>
    </w:p>
    <w:p w14:paraId="67522F92"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18. To participate as a member of a parent advisory committee, school site council or site-based management leadership team in accordance with any rules and regulations governing membership in these organizations (Education Code </w:t>
      </w:r>
      <w:hyperlink r:id="rId1884" w:history="1">
        <w:r w:rsidRPr="001603A0">
          <w:rPr>
            <w:rFonts w:cs="Calibri"/>
            <w:color w:val="0000FF"/>
            <w:sz w:val="16"/>
            <w:szCs w:val="16"/>
            <w:u w:val="single"/>
          </w:rPr>
          <w:t>51101</w:t>
        </w:r>
      </w:hyperlink>
      <w:r w:rsidRPr="001603A0">
        <w:rPr>
          <w:rFonts w:cs="Calibri"/>
          <w:sz w:val="16"/>
          <w:szCs w:val="16"/>
        </w:rPr>
        <w:t>)</w:t>
      </w:r>
    </w:p>
    <w:p w14:paraId="67522F93"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For parents/guardians of English learners, this right shall include the right to participate in school and district advisory bodies in accordance with federal and state law and regulations. (Education Code </w:t>
      </w:r>
      <w:hyperlink r:id="rId1885" w:history="1">
        <w:r w:rsidRPr="001603A0">
          <w:rPr>
            <w:rFonts w:cs="Calibri"/>
            <w:color w:val="0000FF"/>
            <w:sz w:val="16"/>
            <w:szCs w:val="16"/>
            <w:u w:val="single"/>
          </w:rPr>
          <w:t>51101.1</w:t>
        </w:r>
      </w:hyperlink>
      <w:r w:rsidRPr="001603A0">
        <w:rPr>
          <w:rFonts w:cs="Calibri"/>
          <w:sz w:val="16"/>
          <w:szCs w:val="16"/>
        </w:rPr>
        <w:t>)</w:t>
      </w:r>
    </w:p>
    <w:p w14:paraId="67522F94"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86" w:history="1">
        <w:r w:rsidRPr="001603A0">
          <w:rPr>
            <w:rFonts w:cs="Calibri"/>
            <w:color w:val="0000FF"/>
            <w:sz w:val="16"/>
            <w:szCs w:val="16"/>
            <w:u w:val="single"/>
          </w:rPr>
          <w:t>0420</w:t>
        </w:r>
      </w:hyperlink>
      <w:r w:rsidRPr="001603A0">
        <w:rPr>
          <w:rFonts w:cs="Calibri"/>
          <w:sz w:val="16"/>
          <w:szCs w:val="16"/>
        </w:rPr>
        <w:t xml:space="preserve"> - School Plans/Site Councils)</w:t>
      </w:r>
    </w:p>
    <w:p w14:paraId="67522F95" w14:textId="77777777" w:rsidR="00251D88" w:rsidRPr="001603A0" w:rsidRDefault="00251D88" w:rsidP="00251D88">
      <w:pPr>
        <w:spacing w:line="240" w:lineRule="auto"/>
        <w:rPr>
          <w:rFonts w:cs="Calibri"/>
          <w:sz w:val="16"/>
          <w:szCs w:val="16"/>
        </w:rPr>
      </w:pPr>
      <w:r w:rsidRPr="001603A0">
        <w:rPr>
          <w:rFonts w:cs="Calibri"/>
          <w:sz w:val="16"/>
          <w:szCs w:val="16"/>
        </w:rPr>
        <w:t>(cf. 0420.5 - School-Based Decision Making)</w:t>
      </w:r>
    </w:p>
    <w:p w14:paraId="67522F9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87" w:history="1">
        <w:r w:rsidRPr="001603A0">
          <w:rPr>
            <w:rFonts w:cs="Calibri"/>
            <w:color w:val="0000FF"/>
            <w:sz w:val="16"/>
            <w:szCs w:val="16"/>
            <w:u w:val="single"/>
          </w:rPr>
          <w:t>1220</w:t>
        </w:r>
      </w:hyperlink>
      <w:r w:rsidRPr="001603A0">
        <w:rPr>
          <w:rFonts w:cs="Calibri"/>
          <w:sz w:val="16"/>
          <w:szCs w:val="16"/>
        </w:rPr>
        <w:t xml:space="preserve"> - Citizen Advisory Committees)</w:t>
      </w:r>
    </w:p>
    <w:p w14:paraId="67522F9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88" w:history="1">
        <w:r w:rsidRPr="001603A0">
          <w:rPr>
            <w:rFonts w:cs="Calibri"/>
            <w:color w:val="0000FF"/>
            <w:sz w:val="16"/>
            <w:szCs w:val="16"/>
            <w:u w:val="single"/>
          </w:rPr>
          <w:t>6171</w:t>
        </w:r>
      </w:hyperlink>
      <w:r w:rsidRPr="001603A0">
        <w:rPr>
          <w:rFonts w:cs="Calibri"/>
          <w:sz w:val="16"/>
          <w:szCs w:val="16"/>
        </w:rPr>
        <w:t xml:space="preserve"> - Title I Programs)</w:t>
      </w:r>
    </w:p>
    <w:p w14:paraId="67522F98"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89" w:history="1">
        <w:r w:rsidRPr="001603A0">
          <w:rPr>
            <w:rFonts w:cs="Calibri"/>
            <w:color w:val="0000FF"/>
            <w:sz w:val="16"/>
            <w:szCs w:val="16"/>
            <w:u w:val="single"/>
          </w:rPr>
          <w:t>6175</w:t>
        </w:r>
      </w:hyperlink>
      <w:r w:rsidRPr="001603A0">
        <w:rPr>
          <w:rFonts w:cs="Calibri"/>
          <w:sz w:val="16"/>
          <w:szCs w:val="16"/>
        </w:rPr>
        <w:t xml:space="preserve"> - Migrant Education Program)</w:t>
      </w:r>
    </w:p>
    <w:p w14:paraId="67522F9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19. To question anything in their child's record that the parent/guardian feels is inaccurate or misleading or is an invasion of privacy and to receive a response from the school (Education Code </w:t>
      </w:r>
      <w:hyperlink r:id="rId1890" w:history="1">
        <w:r w:rsidRPr="001603A0">
          <w:rPr>
            <w:rFonts w:cs="Calibri"/>
            <w:color w:val="0000FF"/>
            <w:sz w:val="16"/>
            <w:szCs w:val="16"/>
            <w:u w:val="single"/>
          </w:rPr>
          <w:t>51101</w:t>
        </w:r>
      </w:hyperlink>
      <w:r w:rsidRPr="001603A0">
        <w:rPr>
          <w:rFonts w:cs="Calibri"/>
          <w:sz w:val="16"/>
          <w:szCs w:val="16"/>
        </w:rPr>
        <w:t>)</w:t>
      </w:r>
    </w:p>
    <w:p w14:paraId="67522F9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91" w:history="1">
        <w:r w:rsidRPr="001603A0">
          <w:rPr>
            <w:rFonts w:cs="Calibri"/>
            <w:color w:val="0000FF"/>
            <w:sz w:val="16"/>
            <w:szCs w:val="16"/>
            <w:u w:val="single"/>
          </w:rPr>
          <w:t>5125.3</w:t>
        </w:r>
      </w:hyperlink>
      <w:r w:rsidRPr="001603A0">
        <w:rPr>
          <w:rFonts w:cs="Calibri"/>
          <w:sz w:val="16"/>
          <w:szCs w:val="16"/>
        </w:rPr>
        <w:t xml:space="preserve"> - Challenging Student Records)</w:t>
      </w:r>
    </w:p>
    <w:p w14:paraId="67522F9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20. To provide informed, written parental consent before their child is tested for a behavioral, mental or emotional evaluation. A general consent, including medical consent used to approve admission to or involvement in a special education or remedial program or regular school activity, shall not constitute written consent for these purposes. (Education Code </w:t>
      </w:r>
      <w:hyperlink r:id="rId1892" w:history="1">
        <w:r w:rsidRPr="001603A0">
          <w:rPr>
            <w:rFonts w:cs="Calibri"/>
            <w:color w:val="0000FF"/>
            <w:sz w:val="16"/>
            <w:szCs w:val="16"/>
            <w:u w:val="single"/>
          </w:rPr>
          <w:t>49091.12</w:t>
        </w:r>
      </w:hyperlink>
      <w:r w:rsidRPr="001603A0">
        <w:rPr>
          <w:rFonts w:cs="Calibri"/>
          <w:sz w:val="16"/>
          <w:szCs w:val="16"/>
        </w:rPr>
        <w:t>)</w:t>
      </w:r>
    </w:p>
    <w:p w14:paraId="67522F9C"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93" w:history="1">
        <w:r w:rsidRPr="001603A0">
          <w:rPr>
            <w:rFonts w:cs="Calibri"/>
            <w:color w:val="0000FF"/>
            <w:sz w:val="16"/>
            <w:szCs w:val="16"/>
            <w:u w:val="single"/>
          </w:rPr>
          <w:t>5131.6</w:t>
        </w:r>
      </w:hyperlink>
      <w:r w:rsidRPr="001603A0">
        <w:rPr>
          <w:rFonts w:cs="Calibri"/>
          <w:sz w:val="16"/>
          <w:szCs w:val="16"/>
        </w:rPr>
        <w:t xml:space="preserve"> - Alcohol and Other Drugs)</w:t>
      </w:r>
    </w:p>
    <w:p w14:paraId="67522F9D"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1894" w:history="1">
        <w:r w:rsidRPr="001603A0">
          <w:rPr>
            <w:rFonts w:cs="Calibri"/>
            <w:color w:val="0000FF"/>
            <w:sz w:val="16"/>
            <w:szCs w:val="16"/>
            <w:u w:val="single"/>
          </w:rPr>
          <w:t>5141.3</w:t>
        </w:r>
      </w:hyperlink>
      <w:r w:rsidRPr="001603A0">
        <w:rPr>
          <w:rFonts w:cs="Calibri"/>
          <w:sz w:val="16"/>
          <w:szCs w:val="16"/>
        </w:rPr>
        <w:t xml:space="preserve"> - Health Examinations)</w:t>
      </w:r>
    </w:p>
    <w:p w14:paraId="67522F9E"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Parent Responsibilities</w:t>
      </w:r>
    </w:p>
    <w:p w14:paraId="67522F9F"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may support the learning environment of their child by: (Education Code </w:t>
      </w:r>
      <w:hyperlink r:id="rId1895" w:history="1">
        <w:r w:rsidRPr="001603A0">
          <w:rPr>
            <w:rFonts w:cs="Calibri"/>
            <w:color w:val="0000FF"/>
            <w:sz w:val="16"/>
            <w:szCs w:val="16"/>
            <w:u w:val="single"/>
          </w:rPr>
          <w:t>51101</w:t>
        </w:r>
      </w:hyperlink>
      <w:r w:rsidRPr="001603A0">
        <w:rPr>
          <w:rFonts w:cs="Calibri"/>
          <w:sz w:val="16"/>
          <w:szCs w:val="16"/>
        </w:rPr>
        <w:t>)</w:t>
      </w:r>
    </w:p>
    <w:p w14:paraId="67522FA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1. Monitoring attendance of their child</w:t>
      </w:r>
    </w:p>
    <w:p w14:paraId="67522FA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2. Ensuring that homework is completed and turned in on time</w:t>
      </w:r>
    </w:p>
    <w:p w14:paraId="67522FA2"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96" w:history="1">
        <w:r w:rsidRPr="001603A0">
          <w:rPr>
            <w:rFonts w:cs="Calibri"/>
            <w:color w:val="0000FF"/>
            <w:sz w:val="16"/>
            <w:szCs w:val="16"/>
            <w:u w:val="single"/>
          </w:rPr>
          <w:t>6154</w:t>
        </w:r>
      </w:hyperlink>
      <w:r w:rsidRPr="001603A0">
        <w:rPr>
          <w:rFonts w:cs="Calibri"/>
          <w:sz w:val="16"/>
          <w:szCs w:val="16"/>
        </w:rPr>
        <w:t xml:space="preserve"> - Homework/Makeup Work)</w:t>
      </w:r>
    </w:p>
    <w:p w14:paraId="67522FA3"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3. Encouraging their child to participate in extracurricular and cocurricular activities</w:t>
      </w:r>
    </w:p>
    <w:p w14:paraId="67522FA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97" w:history="1">
        <w:r w:rsidRPr="001603A0">
          <w:rPr>
            <w:rFonts w:cs="Calibri"/>
            <w:color w:val="0000FF"/>
            <w:sz w:val="16"/>
            <w:szCs w:val="16"/>
            <w:u w:val="single"/>
          </w:rPr>
          <w:t>6145</w:t>
        </w:r>
      </w:hyperlink>
      <w:r w:rsidRPr="001603A0">
        <w:rPr>
          <w:rFonts w:cs="Calibri"/>
          <w:sz w:val="16"/>
          <w:szCs w:val="16"/>
        </w:rPr>
        <w:t xml:space="preserve"> - Extracurricular and Cocurricular Activities)</w:t>
      </w:r>
    </w:p>
    <w:p w14:paraId="67522FA5"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4. Monitoring and regulating the television viewed by their child</w:t>
      </w:r>
    </w:p>
    <w:p w14:paraId="67522FA6"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5. Working with their child at home in learning activities that extend the classroom learning</w:t>
      </w:r>
    </w:p>
    <w:p w14:paraId="67522FA7"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6. Volunteering in their child's classroom(s) or for other school activities</w:t>
      </w:r>
    </w:p>
    <w:p w14:paraId="67522FA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1898" w:history="1">
        <w:r w:rsidRPr="001603A0">
          <w:rPr>
            <w:rFonts w:cs="Calibri"/>
            <w:color w:val="0000FF"/>
            <w:sz w:val="16"/>
            <w:szCs w:val="16"/>
            <w:u w:val="single"/>
          </w:rPr>
          <w:t>1240</w:t>
        </w:r>
      </w:hyperlink>
      <w:r w:rsidRPr="001603A0">
        <w:rPr>
          <w:rFonts w:cs="Calibri"/>
          <w:sz w:val="16"/>
          <w:szCs w:val="16"/>
        </w:rPr>
        <w:t xml:space="preserve"> - Volunteer Assistance)</w:t>
      </w:r>
    </w:p>
    <w:p w14:paraId="67522FA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7. Participating in decisions related to the education of their own child or the total school program as appropriate</w:t>
      </w:r>
    </w:p>
    <w:p w14:paraId="67522FA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Regulation DUNSMUIR JOINT UNION HIGH SCHOOL DISTRICT</w:t>
      </w:r>
    </w:p>
    <w:p w14:paraId="67522FA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approved: March 18, 2008 Dunsmuir, California</w:t>
      </w:r>
    </w:p>
    <w:p w14:paraId="67522FAC"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revised: March 11, 2015</w:t>
      </w:r>
    </w:p>
    <w:p w14:paraId="67522FAD" w14:textId="77777777" w:rsidR="00251D88" w:rsidRPr="006C4665" w:rsidRDefault="00251D88" w:rsidP="00251D88">
      <w:pPr>
        <w:rPr>
          <w:rFonts w:cs="Calibri"/>
          <w:sz w:val="14"/>
          <w:szCs w:val="14"/>
        </w:rPr>
      </w:pPr>
      <w:r>
        <w:rPr>
          <w:rFonts w:cs="Calibri"/>
          <w:noProof/>
          <w:sz w:val="14"/>
          <w:szCs w:val="14"/>
        </w:rPr>
        <w:t>___________________________________________________________________________________________________________________</w:t>
      </w:r>
    </w:p>
    <w:p w14:paraId="73318247" w14:textId="42D2B938" w:rsidR="00D0302B" w:rsidRPr="00D0302B" w:rsidRDefault="00D0302B" w:rsidP="00D0302B">
      <w:pPr>
        <w:pStyle w:val="Heading2"/>
      </w:pPr>
      <w:bookmarkStart w:id="91" w:name="_Toc167284121"/>
      <w:r w:rsidRPr="00D0302B">
        <w:t>BP  5022  </w:t>
      </w:r>
      <w:r>
        <w:t xml:space="preserve">- </w:t>
      </w:r>
      <w:r w:rsidRPr="00D0302B">
        <w:t xml:space="preserve">Student And Family Privacy Rights    </w:t>
      </w:r>
      <w:r w:rsidR="004C53C5">
        <w:t>4/18</w:t>
      </w:r>
      <w:bookmarkEnd w:id="91"/>
    </w:p>
    <w:p w14:paraId="4D5FCC16"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The Governing Board respects the rights of district students and their parents/guardians with regard to the privacy of their personal beliefs and the confidentiality of their personal information.</w:t>
      </w:r>
    </w:p>
    <w:p w14:paraId="6F255037"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899" w:history="1">
        <w:r w:rsidRPr="001603A0">
          <w:rPr>
            <w:color w:val="0000FF"/>
            <w:sz w:val="16"/>
            <w:szCs w:val="16"/>
            <w:u w:val="single"/>
          </w:rPr>
          <w:t>5020</w:t>
        </w:r>
      </w:hyperlink>
      <w:r w:rsidRPr="001603A0">
        <w:rPr>
          <w:color w:val="auto"/>
          <w:sz w:val="16"/>
          <w:szCs w:val="16"/>
        </w:rPr>
        <w:t xml:space="preserve"> - Parent Rights and Responsibilities)</w:t>
      </w:r>
    </w:p>
    <w:p w14:paraId="05834139"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00" w:history="1">
        <w:r w:rsidRPr="001603A0">
          <w:rPr>
            <w:color w:val="0000FF"/>
            <w:sz w:val="16"/>
            <w:szCs w:val="16"/>
            <w:u w:val="single"/>
          </w:rPr>
          <w:t>5021</w:t>
        </w:r>
      </w:hyperlink>
      <w:r w:rsidRPr="001603A0">
        <w:rPr>
          <w:color w:val="auto"/>
          <w:sz w:val="16"/>
          <w:szCs w:val="16"/>
        </w:rPr>
        <w:t xml:space="preserve"> - Noncustodial Parents)</w:t>
      </w:r>
    </w:p>
    <w:p w14:paraId="1769E946"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01" w:history="1">
        <w:r w:rsidRPr="001603A0">
          <w:rPr>
            <w:color w:val="0000FF"/>
            <w:sz w:val="16"/>
            <w:szCs w:val="16"/>
            <w:u w:val="single"/>
          </w:rPr>
          <w:t>5125</w:t>
        </w:r>
      </w:hyperlink>
      <w:r w:rsidRPr="001603A0">
        <w:rPr>
          <w:color w:val="auto"/>
          <w:sz w:val="16"/>
          <w:szCs w:val="16"/>
        </w:rPr>
        <w:t xml:space="preserve"> - Student Records)</w:t>
      </w:r>
    </w:p>
    <w:p w14:paraId="5526D36F"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02" w:history="1">
        <w:r w:rsidRPr="001603A0">
          <w:rPr>
            <w:color w:val="0000FF"/>
            <w:sz w:val="16"/>
            <w:szCs w:val="16"/>
            <w:u w:val="single"/>
          </w:rPr>
          <w:t>5125.1</w:t>
        </w:r>
      </w:hyperlink>
      <w:r w:rsidRPr="001603A0">
        <w:rPr>
          <w:color w:val="auto"/>
          <w:sz w:val="16"/>
          <w:szCs w:val="16"/>
        </w:rPr>
        <w:t xml:space="preserve"> - Release of Directory Information)</w:t>
      </w:r>
    </w:p>
    <w:p w14:paraId="218F4885" w14:textId="33783B9E" w:rsidR="00D0302B" w:rsidRPr="001603A0" w:rsidRDefault="00D0302B" w:rsidP="00D0302B">
      <w:pPr>
        <w:spacing w:line="240" w:lineRule="auto"/>
        <w:rPr>
          <w:color w:val="auto"/>
          <w:sz w:val="16"/>
          <w:szCs w:val="16"/>
        </w:rPr>
      </w:pPr>
      <w:r w:rsidRPr="001603A0">
        <w:rPr>
          <w:color w:val="auto"/>
          <w:sz w:val="16"/>
          <w:szCs w:val="16"/>
        </w:rPr>
        <w:t xml:space="preserve">(cf. </w:t>
      </w:r>
      <w:hyperlink r:id="rId1903" w:history="1">
        <w:r w:rsidRPr="001603A0">
          <w:rPr>
            <w:color w:val="0000FF"/>
            <w:sz w:val="16"/>
            <w:szCs w:val="16"/>
            <w:u w:val="single"/>
          </w:rPr>
          <w:t>6162.8</w:t>
        </w:r>
      </w:hyperlink>
      <w:r w:rsidRPr="001603A0">
        <w:rPr>
          <w:color w:val="auto"/>
          <w:sz w:val="16"/>
          <w:szCs w:val="16"/>
        </w:rPr>
        <w:t xml:space="preserve"> - Research)</w:t>
      </w:r>
    </w:p>
    <w:p w14:paraId="464321A3"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Superintendent or designee may collect, disclose, or use students' personal information for the exclusive purpose of developing, evaluating, or providing educational products or services for or to students or educational institutions, such as the following: (20 USC </w:t>
      </w:r>
      <w:hyperlink r:id="rId1904" w:history="1">
        <w:r w:rsidRPr="001603A0">
          <w:rPr>
            <w:color w:val="0000FF"/>
            <w:sz w:val="16"/>
            <w:szCs w:val="16"/>
            <w:u w:val="single"/>
          </w:rPr>
          <w:t>1232h</w:t>
        </w:r>
      </w:hyperlink>
      <w:r w:rsidRPr="001603A0">
        <w:rPr>
          <w:color w:val="auto"/>
          <w:sz w:val="16"/>
          <w:szCs w:val="16"/>
        </w:rPr>
        <w:t>)</w:t>
      </w:r>
    </w:p>
    <w:p w14:paraId="186E5271"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College or other postsecondary education recruitment or military recruitment</w:t>
      </w:r>
    </w:p>
    <w:p w14:paraId="5B5D85ED"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Book clubs, magazines, and programs providing access to low-cost literary products</w:t>
      </w:r>
    </w:p>
    <w:p w14:paraId="2DE7BCE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Curriculum and instructional materials used by elementary and secondary schools</w:t>
      </w:r>
    </w:p>
    <w:p w14:paraId="2E45A6CE"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4. 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14:paraId="411D06FA" w14:textId="77777777" w:rsidR="00D0302B" w:rsidRPr="001603A0" w:rsidRDefault="00D0302B" w:rsidP="00D0302B">
      <w:pPr>
        <w:spacing w:before="100" w:beforeAutospacing="1" w:line="240" w:lineRule="auto"/>
        <w:rPr>
          <w:color w:val="auto"/>
          <w:sz w:val="16"/>
          <w:szCs w:val="16"/>
        </w:rPr>
      </w:pPr>
      <w:r w:rsidRPr="001603A0">
        <w:rPr>
          <w:color w:val="auto"/>
          <w:sz w:val="16"/>
          <w:szCs w:val="16"/>
        </w:rPr>
        <w:t xml:space="preserve">(cf. </w:t>
      </w:r>
      <w:hyperlink r:id="rId1905" w:history="1">
        <w:r w:rsidRPr="001603A0">
          <w:rPr>
            <w:color w:val="0000FF"/>
            <w:sz w:val="16"/>
            <w:szCs w:val="16"/>
            <w:u w:val="single"/>
          </w:rPr>
          <w:t>6162.5</w:t>
        </w:r>
      </w:hyperlink>
      <w:r w:rsidRPr="001603A0">
        <w:rPr>
          <w:color w:val="auto"/>
          <w:sz w:val="16"/>
          <w:szCs w:val="16"/>
        </w:rPr>
        <w:t xml:space="preserve"> - Student Assessment)</w:t>
      </w:r>
    </w:p>
    <w:p w14:paraId="11A16C01" w14:textId="77777777" w:rsidR="00D0302B" w:rsidRPr="001603A0" w:rsidRDefault="00D0302B" w:rsidP="00D0302B">
      <w:pPr>
        <w:spacing w:after="100" w:afterAutospacing="1" w:line="240" w:lineRule="auto"/>
        <w:rPr>
          <w:color w:val="auto"/>
          <w:sz w:val="16"/>
          <w:szCs w:val="16"/>
        </w:rPr>
      </w:pPr>
      <w:r w:rsidRPr="001603A0">
        <w:rPr>
          <w:color w:val="auto"/>
          <w:sz w:val="16"/>
          <w:szCs w:val="16"/>
        </w:rPr>
        <w:t xml:space="preserve">(cf. </w:t>
      </w:r>
      <w:hyperlink r:id="rId1906" w:history="1">
        <w:r w:rsidRPr="001603A0">
          <w:rPr>
            <w:color w:val="0000FF"/>
            <w:sz w:val="16"/>
            <w:szCs w:val="16"/>
            <w:u w:val="single"/>
          </w:rPr>
          <w:t>6162.51</w:t>
        </w:r>
      </w:hyperlink>
      <w:r w:rsidRPr="001603A0">
        <w:rPr>
          <w:color w:val="auto"/>
          <w:sz w:val="16"/>
          <w:szCs w:val="16"/>
        </w:rPr>
        <w:t xml:space="preserve"> - State Academic Achievement Tests)</w:t>
      </w:r>
    </w:p>
    <w:p w14:paraId="78B92B4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5. The sale by students of products or services to raise funds for school-related or education-related activities</w:t>
      </w:r>
    </w:p>
    <w:p w14:paraId="72BDC5C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07" w:history="1">
        <w:r w:rsidRPr="001603A0">
          <w:rPr>
            <w:color w:val="0000FF"/>
            <w:sz w:val="16"/>
            <w:szCs w:val="16"/>
            <w:u w:val="single"/>
          </w:rPr>
          <w:t>1321</w:t>
        </w:r>
      </w:hyperlink>
      <w:r w:rsidRPr="001603A0">
        <w:rPr>
          <w:color w:val="auto"/>
          <w:sz w:val="16"/>
          <w:szCs w:val="16"/>
        </w:rPr>
        <w:t xml:space="preserve"> - Solicitation of Funds from and by Students)</w:t>
      </w:r>
    </w:p>
    <w:p w14:paraId="7559BA69"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6. Student recognition programs</w:t>
      </w:r>
    </w:p>
    <w:p w14:paraId="0E513ADE"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08" w:history="1">
        <w:r w:rsidRPr="001603A0">
          <w:rPr>
            <w:color w:val="0000FF"/>
            <w:sz w:val="16"/>
            <w:szCs w:val="16"/>
            <w:u w:val="single"/>
          </w:rPr>
          <w:t>5126</w:t>
        </w:r>
      </w:hyperlink>
      <w:r w:rsidRPr="001603A0">
        <w:rPr>
          <w:color w:val="auto"/>
          <w:sz w:val="16"/>
          <w:szCs w:val="16"/>
        </w:rPr>
        <w:t xml:space="preserve"> - Awards for Achievement)</w:t>
      </w:r>
    </w:p>
    <w:p w14:paraId="5D4C1FB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The Superintendent or designee is prohibited from collecting, disclosing, or using a student's individually identifiable information, including his/her name, parent/guardian's name, home or other physical address, telephone number, or social security number, for the purpose of marketing or selling that information or providing the information to others for that purpose.</w:t>
      </w:r>
    </w:p>
    <w:p w14:paraId="4C691A0D"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However, the district shall not use surveys to collect social security numbers or the last four digits of social security numbers, or information or documents regarding citizenship or immigration status, of students or their families. (Education Code </w:t>
      </w:r>
      <w:hyperlink r:id="rId1909" w:history="1">
        <w:r w:rsidRPr="001603A0">
          <w:rPr>
            <w:color w:val="0000FF"/>
            <w:sz w:val="16"/>
            <w:szCs w:val="16"/>
            <w:u w:val="single"/>
          </w:rPr>
          <w:t>234.7</w:t>
        </w:r>
      </w:hyperlink>
      <w:r w:rsidRPr="001603A0">
        <w:rPr>
          <w:color w:val="auto"/>
          <w:sz w:val="16"/>
          <w:szCs w:val="16"/>
        </w:rPr>
        <w:t xml:space="preserve">, </w:t>
      </w:r>
      <w:hyperlink r:id="rId1910" w:history="1">
        <w:r w:rsidRPr="001603A0">
          <w:rPr>
            <w:color w:val="0000FF"/>
            <w:sz w:val="16"/>
            <w:szCs w:val="16"/>
            <w:u w:val="single"/>
          </w:rPr>
          <w:t>49076.7</w:t>
        </w:r>
      </w:hyperlink>
      <w:r w:rsidRPr="001603A0">
        <w:rPr>
          <w:color w:val="auto"/>
          <w:sz w:val="16"/>
          <w:szCs w:val="16"/>
        </w:rPr>
        <w:t>)</w:t>
      </w:r>
    </w:p>
    <w:p w14:paraId="7719408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Superintendent or designee shall consult with parents/guardians regarding the development of regulations pertaining to other uses of personal information, which shall, at a minimum, address the following: (20 USC </w:t>
      </w:r>
      <w:hyperlink r:id="rId1911" w:history="1">
        <w:r w:rsidRPr="001603A0">
          <w:rPr>
            <w:color w:val="0000FF"/>
            <w:sz w:val="16"/>
            <w:szCs w:val="16"/>
            <w:u w:val="single"/>
          </w:rPr>
          <w:t>1232h</w:t>
        </w:r>
      </w:hyperlink>
      <w:r w:rsidRPr="001603A0">
        <w:rPr>
          <w:color w:val="auto"/>
          <w:sz w:val="16"/>
          <w:szCs w:val="16"/>
        </w:rPr>
        <w:t>)</w:t>
      </w:r>
    </w:p>
    <w:p w14:paraId="1ECCA8A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Arrangements for protecting student privacy when collecting, disclosing, or using students' individually identifiable information for any purpose</w:t>
      </w:r>
    </w:p>
    <w:p w14:paraId="2C6DBD1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Arrangements to protect student privacy in the administration of surveys that may request information about the personal beliefs and practices of students and their families</w:t>
      </w:r>
    </w:p>
    <w:p w14:paraId="08FC19B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The rights of parents/guardians to inspect the following, and any applicable procedures for granting reasonable access to the following in a reasonable period of time:</w:t>
      </w:r>
    </w:p>
    <w:p w14:paraId="4A7231D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a. Survey instruments requesting information about their personal beliefs and practices or those of their children</w:t>
      </w:r>
    </w:p>
    <w:p w14:paraId="19EF6BE3"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b. Instructional materials used as part of their children's educational curriculum</w:t>
      </w:r>
    </w:p>
    <w:p w14:paraId="110AA85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c. Instruments used in the collection of personal information for the purpose of marketing or sale</w:t>
      </w:r>
    </w:p>
    <w:p w14:paraId="60E84F3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4. Any nonemergency physical examinations or screenings that the school may administer</w:t>
      </w:r>
    </w:p>
    <w:p w14:paraId="4B33F3BB"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12" w:history="1">
        <w:r w:rsidRPr="001603A0">
          <w:rPr>
            <w:color w:val="0000FF"/>
            <w:sz w:val="16"/>
            <w:szCs w:val="16"/>
            <w:u w:val="single"/>
          </w:rPr>
          <w:t>0420</w:t>
        </w:r>
      </w:hyperlink>
      <w:r w:rsidRPr="001603A0">
        <w:rPr>
          <w:color w:val="auto"/>
          <w:sz w:val="16"/>
          <w:szCs w:val="16"/>
        </w:rPr>
        <w:t xml:space="preserve"> - School Plans/Site Councils)</w:t>
      </w:r>
    </w:p>
    <w:p w14:paraId="231A255A"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13" w:history="1">
        <w:r w:rsidRPr="001603A0">
          <w:rPr>
            <w:color w:val="0000FF"/>
            <w:sz w:val="16"/>
            <w:szCs w:val="16"/>
            <w:u w:val="single"/>
          </w:rPr>
          <w:t>1220</w:t>
        </w:r>
      </w:hyperlink>
      <w:r w:rsidRPr="001603A0">
        <w:rPr>
          <w:color w:val="auto"/>
          <w:sz w:val="16"/>
          <w:szCs w:val="16"/>
        </w:rPr>
        <w:t xml:space="preserve"> - Citizen Advisory Committee)</w:t>
      </w:r>
    </w:p>
    <w:p w14:paraId="57D17754" w14:textId="5AB173A8" w:rsidR="00D0302B" w:rsidRPr="001603A0" w:rsidRDefault="00D0302B" w:rsidP="00D0302B">
      <w:pPr>
        <w:spacing w:line="240" w:lineRule="auto"/>
        <w:rPr>
          <w:color w:val="auto"/>
          <w:sz w:val="16"/>
          <w:szCs w:val="16"/>
        </w:rPr>
      </w:pPr>
      <w:r w:rsidRPr="001603A0">
        <w:rPr>
          <w:color w:val="auto"/>
          <w:sz w:val="16"/>
          <w:szCs w:val="16"/>
        </w:rPr>
        <w:t xml:space="preserve">(cf. </w:t>
      </w:r>
      <w:hyperlink r:id="rId1914" w:history="1">
        <w:r w:rsidRPr="001603A0">
          <w:rPr>
            <w:color w:val="0000FF"/>
            <w:sz w:val="16"/>
            <w:szCs w:val="16"/>
            <w:u w:val="single"/>
          </w:rPr>
          <w:t>1230</w:t>
        </w:r>
      </w:hyperlink>
      <w:r w:rsidRPr="001603A0">
        <w:rPr>
          <w:color w:val="auto"/>
          <w:sz w:val="16"/>
          <w:szCs w:val="16"/>
        </w:rPr>
        <w:t xml:space="preserve"> - School-Connected Organizations)</w:t>
      </w:r>
    </w:p>
    <w:p w14:paraId="507D5069"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Superintendent or designee shall notify parents/guardians of the adoption or continued use of the district's policy pertaining to the rights specified in items #1-4 above. (20 USC </w:t>
      </w:r>
      <w:hyperlink r:id="rId1915" w:history="1">
        <w:r w:rsidRPr="001603A0">
          <w:rPr>
            <w:color w:val="0000FF"/>
            <w:sz w:val="16"/>
            <w:szCs w:val="16"/>
            <w:u w:val="single"/>
          </w:rPr>
          <w:t>1232h</w:t>
        </w:r>
      </w:hyperlink>
      <w:r w:rsidRPr="001603A0">
        <w:rPr>
          <w:color w:val="auto"/>
          <w:sz w:val="16"/>
          <w:szCs w:val="16"/>
        </w:rPr>
        <w:t>)</w:t>
      </w:r>
    </w:p>
    <w:p w14:paraId="7282B99D"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16" w:history="1">
        <w:r w:rsidRPr="001603A0">
          <w:rPr>
            <w:color w:val="0000FF"/>
            <w:sz w:val="16"/>
            <w:szCs w:val="16"/>
            <w:u w:val="single"/>
          </w:rPr>
          <w:t>5145.6</w:t>
        </w:r>
      </w:hyperlink>
      <w:r w:rsidRPr="001603A0">
        <w:rPr>
          <w:color w:val="auto"/>
          <w:sz w:val="16"/>
          <w:szCs w:val="16"/>
        </w:rPr>
        <w:t xml:space="preserve"> - Parental Notifications)</w:t>
      </w:r>
    </w:p>
    <w:p w14:paraId="37973CB0" w14:textId="77777777" w:rsidR="00D0302B" w:rsidRPr="008605B9" w:rsidRDefault="00D0302B" w:rsidP="00D0302B">
      <w:pPr>
        <w:spacing w:before="100" w:beforeAutospacing="1" w:after="100" w:afterAutospacing="1" w:line="240" w:lineRule="auto"/>
        <w:rPr>
          <w:color w:val="auto"/>
          <w:sz w:val="12"/>
          <w:szCs w:val="12"/>
        </w:rPr>
      </w:pPr>
      <w:r w:rsidRPr="008605B9">
        <w:rPr>
          <w:color w:val="auto"/>
          <w:sz w:val="12"/>
          <w:szCs w:val="12"/>
        </w:rPr>
        <w:t>Policy DUNSMUIR JOINT UNION HIGH SCHOOL DISTRICT</w:t>
      </w:r>
    </w:p>
    <w:p w14:paraId="3FFFF884" w14:textId="149A9F64" w:rsidR="00D0302B" w:rsidRPr="008605B9" w:rsidRDefault="00D0302B" w:rsidP="00D0302B">
      <w:pPr>
        <w:spacing w:before="100" w:beforeAutospacing="1" w:after="100" w:afterAutospacing="1" w:line="240" w:lineRule="auto"/>
        <w:rPr>
          <w:color w:val="auto"/>
          <w:sz w:val="12"/>
          <w:szCs w:val="12"/>
        </w:rPr>
      </w:pPr>
      <w:r w:rsidRPr="008605B9">
        <w:rPr>
          <w:color w:val="auto"/>
          <w:sz w:val="12"/>
          <w:szCs w:val="12"/>
        </w:rPr>
        <w:t>adopted: April 18, 2018 Dunsmuir, California</w:t>
      </w:r>
    </w:p>
    <w:p w14:paraId="272CBBBE" w14:textId="77777777" w:rsidR="008605B9" w:rsidRDefault="008605B9" w:rsidP="00D0302B">
      <w:pPr>
        <w:pStyle w:val="Heading2"/>
      </w:pPr>
    </w:p>
    <w:p w14:paraId="69F25C98" w14:textId="7005BCE6" w:rsidR="00D0302B" w:rsidRPr="00D0302B" w:rsidRDefault="00D0302B" w:rsidP="00D0302B">
      <w:pPr>
        <w:pStyle w:val="Heading2"/>
      </w:pPr>
      <w:bookmarkStart w:id="92" w:name="_Toc167284122"/>
      <w:r w:rsidRPr="00D0302B">
        <w:t xml:space="preserve">AR  5022  Student And Family Privacy Rights    </w:t>
      </w:r>
      <w:r w:rsidR="004C53C5">
        <w:t>4/18</w:t>
      </w:r>
      <w:bookmarkEnd w:id="92"/>
    </w:p>
    <w:p w14:paraId="78628056"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Surveys Requesting Information about Beliefs and Practices</w:t>
      </w:r>
    </w:p>
    <w:p w14:paraId="75E26C6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A student's parent/guardian, or a student who is an adult or emancipated minor, shall provide prior written consent before the student is required to participate in a survey inquiring about one or more of the following: (Education Code </w:t>
      </w:r>
      <w:hyperlink r:id="rId1917" w:history="1">
        <w:r w:rsidRPr="001603A0">
          <w:rPr>
            <w:color w:val="0000FF"/>
            <w:sz w:val="16"/>
            <w:szCs w:val="16"/>
            <w:u w:val="single"/>
          </w:rPr>
          <w:t>51513</w:t>
        </w:r>
      </w:hyperlink>
      <w:r w:rsidRPr="001603A0">
        <w:rPr>
          <w:color w:val="auto"/>
          <w:sz w:val="16"/>
          <w:szCs w:val="16"/>
        </w:rPr>
        <w:t xml:space="preserve">; 20 USC </w:t>
      </w:r>
      <w:hyperlink r:id="rId1918" w:history="1">
        <w:r w:rsidRPr="001603A0">
          <w:rPr>
            <w:color w:val="0000FF"/>
            <w:sz w:val="16"/>
            <w:szCs w:val="16"/>
            <w:u w:val="single"/>
          </w:rPr>
          <w:t>1232h</w:t>
        </w:r>
      </w:hyperlink>
      <w:r w:rsidRPr="001603A0">
        <w:rPr>
          <w:color w:val="auto"/>
          <w:sz w:val="16"/>
          <w:szCs w:val="16"/>
        </w:rPr>
        <w:t>)</w:t>
      </w:r>
    </w:p>
    <w:p w14:paraId="0A66CEA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Political affiliations or beliefs of the student or his/her parent/guardian</w:t>
      </w:r>
    </w:p>
    <w:p w14:paraId="25124E3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Mental or psychological problems of the student or his/her family</w:t>
      </w:r>
    </w:p>
    <w:p w14:paraId="4A4F1EE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Sexual behavior or attitudes or personal beliefs and practices in family life or morality</w:t>
      </w:r>
    </w:p>
    <w:p w14:paraId="58620B2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4. Illegal, anti-social, self-incriminating, or demeaning behavior</w:t>
      </w:r>
    </w:p>
    <w:p w14:paraId="445241E3"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5. Critical appraisals of other individuals with whom the student has close family relationships</w:t>
      </w:r>
    </w:p>
    <w:p w14:paraId="22B68B31"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6. Legally recognized privileged or analogous relationships, such as those of lawyers, physicians, or ministers</w:t>
      </w:r>
    </w:p>
    <w:p w14:paraId="50069597"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7. Religious practices, affiliations, or beliefs of the student or his/her parent/guardian</w:t>
      </w:r>
    </w:p>
    <w:p w14:paraId="27A5A3F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8. Income, except to the extent that income is required to be disclosed by law for participation in a program or for receiving financial assistance under such a program</w:t>
      </w:r>
    </w:p>
    <w:p w14:paraId="188EFF1D" w14:textId="77777777" w:rsidR="00D0302B" w:rsidRPr="001603A0" w:rsidRDefault="00D0302B" w:rsidP="00D0302B">
      <w:pPr>
        <w:spacing w:before="100" w:beforeAutospacing="1" w:line="240" w:lineRule="auto"/>
        <w:rPr>
          <w:color w:val="auto"/>
          <w:sz w:val="16"/>
          <w:szCs w:val="16"/>
        </w:rPr>
      </w:pPr>
      <w:r w:rsidRPr="001603A0">
        <w:rPr>
          <w:color w:val="auto"/>
          <w:sz w:val="16"/>
          <w:szCs w:val="16"/>
        </w:rPr>
        <w:t xml:space="preserve">(cf. </w:t>
      </w:r>
      <w:hyperlink r:id="rId1919" w:history="1">
        <w:r w:rsidRPr="001603A0">
          <w:rPr>
            <w:color w:val="0000FF"/>
            <w:sz w:val="16"/>
            <w:szCs w:val="16"/>
            <w:u w:val="single"/>
          </w:rPr>
          <w:t>3553</w:t>
        </w:r>
      </w:hyperlink>
      <w:r w:rsidRPr="001603A0">
        <w:rPr>
          <w:color w:val="auto"/>
          <w:sz w:val="16"/>
          <w:szCs w:val="16"/>
        </w:rPr>
        <w:t xml:space="preserve"> - Free and Reduced Price Meals)</w:t>
      </w:r>
    </w:p>
    <w:p w14:paraId="40DDB59B" w14:textId="77777777" w:rsidR="00D0302B" w:rsidRPr="001603A0" w:rsidRDefault="00D0302B" w:rsidP="00D0302B">
      <w:pPr>
        <w:spacing w:after="100" w:afterAutospacing="1" w:line="240" w:lineRule="auto"/>
        <w:rPr>
          <w:color w:val="auto"/>
          <w:sz w:val="16"/>
          <w:szCs w:val="16"/>
        </w:rPr>
      </w:pPr>
      <w:r w:rsidRPr="001603A0">
        <w:rPr>
          <w:color w:val="auto"/>
          <w:sz w:val="16"/>
          <w:szCs w:val="16"/>
        </w:rPr>
        <w:t xml:space="preserve">(cf. </w:t>
      </w:r>
      <w:hyperlink r:id="rId1920" w:history="1">
        <w:r w:rsidRPr="001603A0">
          <w:rPr>
            <w:color w:val="0000FF"/>
            <w:sz w:val="16"/>
            <w:szCs w:val="16"/>
            <w:u w:val="single"/>
          </w:rPr>
          <w:t>5148</w:t>
        </w:r>
      </w:hyperlink>
      <w:r w:rsidRPr="001603A0">
        <w:rPr>
          <w:color w:val="auto"/>
          <w:sz w:val="16"/>
          <w:szCs w:val="16"/>
        </w:rPr>
        <w:t xml:space="preserve"> - Child Care and Development)</w:t>
      </w:r>
    </w:p>
    <w:p w14:paraId="148CCC6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If a student participates in such a survey requesting information about personal beliefs and practices, school officials and staff members shall not request or disclose the student's identity.</w:t>
      </w:r>
    </w:p>
    <w:p w14:paraId="7889939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21" w:history="1">
        <w:r w:rsidRPr="001603A0">
          <w:rPr>
            <w:color w:val="0000FF"/>
            <w:sz w:val="16"/>
            <w:szCs w:val="16"/>
            <w:u w:val="single"/>
          </w:rPr>
          <w:t>6162.8</w:t>
        </w:r>
      </w:hyperlink>
      <w:r w:rsidRPr="001603A0">
        <w:rPr>
          <w:color w:val="auto"/>
          <w:sz w:val="16"/>
          <w:szCs w:val="16"/>
        </w:rPr>
        <w:t xml:space="preserve"> - Research)</w:t>
      </w:r>
    </w:p>
    <w:p w14:paraId="50F0908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Notwithstanding the above requirements for prior written consent, the district may administer to students in grades 7-12 anonymous, voluntary, and confidential research and evaluation tools to measure student health risks and behaviors, including tests and surveys about student attitudes or practices related to sex as long as parents/guardians are provided written notice and given an opportunity to request, in writing, that their child not participate. (Education Code </w:t>
      </w:r>
      <w:hyperlink r:id="rId1922" w:history="1">
        <w:r w:rsidRPr="001603A0">
          <w:rPr>
            <w:color w:val="0000FF"/>
            <w:sz w:val="16"/>
            <w:szCs w:val="16"/>
            <w:u w:val="single"/>
          </w:rPr>
          <w:t>51938</w:t>
        </w:r>
      </w:hyperlink>
      <w:r w:rsidRPr="001603A0">
        <w:rPr>
          <w:color w:val="auto"/>
          <w:sz w:val="16"/>
          <w:szCs w:val="16"/>
        </w:rPr>
        <w:t>)</w:t>
      </w:r>
    </w:p>
    <w:p w14:paraId="37E46D9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If the district administers a voluntary survey that already includes questions pertaining to sexual orientation and/or gender identity, the Superintendent or designee shall not remove such questions. (Education Code </w:t>
      </w:r>
      <w:hyperlink r:id="rId1923" w:history="1">
        <w:r w:rsidRPr="001603A0">
          <w:rPr>
            <w:color w:val="0000FF"/>
            <w:sz w:val="16"/>
            <w:szCs w:val="16"/>
            <w:u w:val="single"/>
          </w:rPr>
          <w:t>51514</w:t>
        </w:r>
      </w:hyperlink>
      <w:r w:rsidRPr="001603A0">
        <w:rPr>
          <w:color w:val="auto"/>
          <w:sz w:val="16"/>
          <w:szCs w:val="16"/>
        </w:rPr>
        <w:t>)</w:t>
      </w:r>
    </w:p>
    <w:p w14:paraId="514E2E8C"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Parent/Guardian Access to Surveys and Instructional Materials</w:t>
      </w:r>
    </w:p>
    <w:p w14:paraId="3F5C9D2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parent/guardian of any district student, upon his/her request, shall have the right to inspect: (Education Code </w:t>
      </w:r>
      <w:hyperlink r:id="rId1924" w:history="1">
        <w:r w:rsidRPr="001603A0">
          <w:rPr>
            <w:color w:val="0000FF"/>
            <w:sz w:val="16"/>
            <w:szCs w:val="16"/>
            <w:u w:val="single"/>
          </w:rPr>
          <w:t>51938</w:t>
        </w:r>
      </w:hyperlink>
      <w:r w:rsidRPr="001603A0">
        <w:rPr>
          <w:color w:val="auto"/>
          <w:sz w:val="16"/>
          <w:szCs w:val="16"/>
        </w:rPr>
        <w:t xml:space="preserve">; 20 USC </w:t>
      </w:r>
      <w:hyperlink r:id="rId1925" w:history="1">
        <w:r w:rsidRPr="001603A0">
          <w:rPr>
            <w:color w:val="0000FF"/>
            <w:sz w:val="16"/>
            <w:szCs w:val="16"/>
            <w:u w:val="single"/>
          </w:rPr>
          <w:t>1232h</w:t>
        </w:r>
      </w:hyperlink>
      <w:r w:rsidRPr="001603A0">
        <w:rPr>
          <w:color w:val="auto"/>
          <w:sz w:val="16"/>
          <w:szCs w:val="16"/>
        </w:rPr>
        <w:t>)</w:t>
      </w:r>
    </w:p>
    <w:p w14:paraId="5F04E6E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A survey or other instrument to be administered or distributed to his/her child that either collects personal information for marketing or sale or requests information about beliefs and practices</w:t>
      </w:r>
    </w:p>
    <w:p w14:paraId="5A1A5B8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Any instructional material to be used as part of his/her child's educational curriculum</w:t>
      </w:r>
    </w:p>
    <w:p w14:paraId="4035DAF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26" w:history="1">
        <w:r w:rsidRPr="001603A0">
          <w:rPr>
            <w:color w:val="0000FF"/>
            <w:sz w:val="16"/>
            <w:szCs w:val="16"/>
            <w:u w:val="single"/>
          </w:rPr>
          <w:t>5020</w:t>
        </w:r>
      </w:hyperlink>
      <w:r w:rsidRPr="001603A0">
        <w:rPr>
          <w:color w:val="auto"/>
          <w:sz w:val="16"/>
          <w:szCs w:val="16"/>
        </w:rPr>
        <w:t xml:space="preserve"> - Parent Rights and Responsibilities)</w:t>
      </w:r>
    </w:p>
    <w:p w14:paraId="6D1E849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Within a reasonable period of time after receiving a parent/guardian's request, the principal or designee shall permit the parent/guardian to view the survey or other document he/she requested. A parent/guardian may view the document any time during normal business hours.</w:t>
      </w:r>
    </w:p>
    <w:p w14:paraId="46D21BB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27" w:history="1">
        <w:r w:rsidRPr="001603A0">
          <w:rPr>
            <w:color w:val="0000FF"/>
            <w:sz w:val="16"/>
            <w:szCs w:val="16"/>
            <w:u w:val="single"/>
          </w:rPr>
          <w:t>1340</w:t>
        </w:r>
      </w:hyperlink>
      <w:r w:rsidRPr="001603A0">
        <w:rPr>
          <w:color w:val="auto"/>
          <w:sz w:val="16"/>
          <w:szCs w:val="16"/>
        </w:rPr>
        <w:t xml:space="preserve"> - Access to District Records)</w:t>
      </w:r>
    </w:p>
    <w:p w14:paraId="057DA9B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No student shall be subject to penalty for his/her parent/guardian's exercise of any of the rights stated above.</w:t>
      </w:r>
    </w:p>
    <w:p w14:paraId="40E4F62C"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Health Examinations</w:t>
      </w:r>
    </w:p>
    <w:p w14:paraId="2AC4D94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Authorized school officials may administer to any student any physical examination or screening permitted under California law. However, no student shall be subjected to a nonemergency, invasive physical examination without prior written notice to his/her parent/guardian, unless an applicable state law authorizes the student to provide consent without parent/guardian notification. (20 USC </w:t>
      </w:r>
      <w:hyperlink r:id="rId1928" w:history="1">
        <w:r w:rsidRPr="001603A0">
          <w:rPr>
            <w:color w:val="0000FF"/>
            <w:sz w:val="16"/>
            <w:szCs w:val="16"/>
            <w:u w:val="single"/>
          </w:rPr>
          <w:t>1232h</w:t>
        </w:r>
      </w:hyperlink>
      <w:r w:rsidRPr="001603A0">
        <w:rPr>
          <w:color w:val="auto"/>
          <w:sz w:val="16"/>
          <w:szCs w:val="16"/>
        </w:rPr>
        <w:t>)</w:t>
      </w:r>
    </w:p>
    <w:p w14:paraId="5CCFD307"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Invasive physical examination means any medical examination that involves the exposure of private body parts or any act during such examination that includes incision, insertion, or injection into the body, but does not include a properly authorized hearing, vision, or scoliosis screening. (20 USC </w:t>
      </w:r>
      <w:hyperlink r:id="rId1929" w:history="1">
        <w:r w:rsidRPr="001603A0">
          <w:rPr>
            <w:color w:val="0000FF"/>
            <w:sz w:val="16"/>
            <w:szCs w:val="16"/>
            <w:u w:val="single"/>
          </w:rPr>
          <w:t>1232h</w:t>
        </w:r>
      </w:hyperlink>
      <w:r w:rsidRPr="001603A0">
        <w:rPr>
          <w:color w:val="auto"/>
          <w:sz w:val="16"/>
          <w:szCs w:val="16"/>
        </w:rPr>
        <w:t>)</w:t>
      </w:r>
    </w:p>
    <w:p w14:paraId="2BDF9EC4"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30" w:history="1">
        <w:r w:rsidRPr="001603A0">
          <w:rPr>
            <w:color w:val="0000FF"/>
            <w:sz w:val="16"/>
            <w:szCs w:val="16"/>
            <w:u w:val="single"/>
          </w:rPr>
          <w:t>5131.61</w:t>
        </w:r>
      </w:hyperlink>
      <w:r w:rsidRPr="001603A0">
        <w:rPr>
          <w:color w:val="auto"/>
          <w:sz w:val="16"/>
          <w:szCs w:val="16"/>
        </w:rPr>
        <w:t xml:space="preserve"> - Drug Testing)</w:t>
      </w:r>
    </w:p>
    <w:p w14:paraId="3CDA9C45"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31" w:history="1">
        <w:r w:rsidRPr="001603A0">
          <w:rPr>
            <w:color w:val="0000FF"/>
            <w:sz w:val="16"/>
            <w:szCs w:val="16"/>
            <w:u w:val="single"/>
          </w:rPr>
          <w:t>5141.21</w:t>
        </w:r>
      </w:hyperlink>
      <w:r w:rsidRPr="001603A0">
        <w:rPr>
          <w:color w:val="auto"/>
          <w:sz w:val="16"/>
          <w:szCs w:val="16"/>
        </w:rPr>
        <w:t xml:space="preserve"> - Administering Medication and Monitoring Health Conditions)</w:t>
      </w:r>
    </w:p>
    <w:p w14:paraId="29A9DF74"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32" w:history="1">
        <w:r w:rsidRPr="001603A0">
          <w:rPr>
            <w:color w:val="0000FF"/>
            <w:sz w:val="16"/>
            <w:szCs w:val="16"/>
            <w:u w:val="single"/>
          </w:rPr>
          <w:t>5141.3</w:t>
        </w:r>
      </w:hyperlink>
      <w:r w:rsidRPr="001603A0">
        <w:rPr>
          <w:color w:val="auto"/>
          <w:sz w:val="16"/>
          <w:szCs w:val="16"/>
        </w:rPr>
        <w:t xml:space="preserve"> - Health Examinations)</w:t>
      </w:r>
    </w:p>
    <w:p w14:paraId="74EE3D8E" w14:textId="77777777" w:rsidR="00D0302B" w:rsidRPr="001603A0" w:rsidRDefault="00D0302B" w:rsidP="00D0302B">
      <w:pPr>
        <w:spacing w:line="240" w:lineRule="auto"/>
        <w:rPr>
          <w:color w:val="auto"/>
          <w:sz w:val="16"/>
          <w:szCs w:val="16"/>
        </w:rPr>
      </w:pPr>
      <w:r w:rsidRPr="001603A0">
        <w:rPr>
          <w:color w:val="auto"/>
          <w:sz w:val="16"/>
          <w:szCs w:val="16"/>
        </w:rPr>
        <w:t>(cf. 5141.32 - Health Screening for School Entry)</w:t>
      </w:r>
    </w:p>
    <w:p w14:paraId="72BC574F"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1933" w:history="1">
        <w:r w:rsidRPr="001603A0">
          <w:rPr>
            <w:color w:val="0000FF"/>
            <w:sz w:val="16"/>
            <w:szCs w:val="16"/>
            <w:u w:val="single"/>
          </w:rPr>
          <w:t>5141.6</w:t>
        </w:r>
      </w:hyperlink>
      <w:r w:rsidRPr="001603A0">
        <w:rPr>
          <w:color w:val="auto"/>
          <w:sz w:val="16"/>
          <w:szCs w:val="16"/>
        </w:rPr>
        <w:t xml:space="preserve"> - School Health Services)</w:t>
      </w:r>
    </w:p>
    <w:p w14:paraId="3E6E731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Notifications</w:t>
      </w:r>
    </w:p>
    <w:p w14:paraId="2E427A99"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At the beginning of the school year, the Superintendent or designee shall notify parents/guardians of: (20 USC </w:t>
      </w:r>
      <w:hyperlink r:id="rId1934" w:history="1">
        <w:r w:rsidRPr="001603A0">
          <w:rPr>
            <w:color w:val="0000FF"/>
            <w:sz w:val="16"/>
            <w:szCs w:val="16"/>
            <w:u w:val="single"/>
          </w:rPr>
          <w:t>1232h</w:t>
        </w:r>
      </w:hyperlink>
      <w:r w:rsidRPr="001603A0">
        <w:rPr>
          <w:color w:val="auto"/>
          <w:sz w:val="16"/>
          <w:szCs w:val="16"/>
        </w:rPr>
        <w:t>)</w:t>
      </w:r>
    </w:p>
    <w:p w14:paraId="4766045E"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The district's policy regarding student privacy</w:t>
      </w:r>
    </w:p>
    <w:p w14:paraId="2FC25A4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The process to opt their children out of participation in any activity described in this administrative regulation and the accompanying Board policy</w:t>
      </w:r>
    </w:p>
    <w:p w14:paraId="4E0D036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The specific or approximate dates during the school year when the following activities are scheduled:</w:t>
      </w:r>
    </w:p>
    <w:p w14:paraId="644811B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a. Survey requesting personal information</w:t>
      </w:r>
    </w:p>
    <w:p w14:paraId="3BDD1D2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b. Physical examinations or screenings</w:t>
      </w:r>
    </w:p>
    <w:p w14:paraId="2CB55D4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c. Collection of personal information from students for marketing or sale</w:t>
      </w:r>
    </w:p>
    <w:p w14:paraId="44C8586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Prior to administering any anonymous and voluntary survey regarding health risks and behaviors to students in grades 7-12, the district shall provide parents/guardians with written notice that the survey is to be administered. (Education Code </w:t>
      </w:r>
      <w:hyperlink r:id="rId1935" w:history="1">
        <w:r w:rsidRPr="001603A0">
          <w:rPr>
            <w:color w:val="0000FF"/>
            <w:sz w:val="16"/>
            <w:szCs w:val="16"/>
            <w:u w:val="single"/>
          </w:rPr>
          <w:t>51938</w:t>
        </w:r>
      </w:hyperlink>
      <w:r w:rsidRPr="001603A0">
        <w:rPr>
          <w:color w:val="auto"/>
          <w:sz w:val="16"/>
          <w:szCs w:val="16"/>
        </w:rPr>
        <w:t>)</w:t>
      </w:r>
    </w:p>
    <w:p w14:paraId="54F3C7D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Parents/guardians shall also be notified of any substantive change to this policy and administrative regulation within a reasonable period of time after adoption of the change. (20 USC </w:t>
      </w:r>
      <w:hyperlink r:id="rId1936" w:history="1">
        <w:r w:rsidRPr="001603A0">
          <w:rPr>
            <w:color w:val="0000FF"/>
            <w:sz w:val="16"/>
            <w:szCs w:val="16"/>
            <w:u w:val="single"/>
          </w:rPr>
          <w:t>1232h</w:t>
        </w:r>
      </w:hyperlink>
      <w:r w:rsidRPr="001603A0">
        <w:rPr>
          <w:color w:val="auto"/>
          <w:sz w:val="16"/>
          <w:szCs w:val="16"/>
        </w:rPr>
        <w:t>)</w:t>
      </w:r>
    </w:p>
    <w:p w14:paraId="2747A42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1937" w:history="1">
        <w:r w:rsidRPr="001603A0">
          <w:rPr>
            <w:color w:val="0000FF"/>
            <w:sz w:val="16"/>
            <w:szCs w:val="16"/>
            <w:u w:val="single"/>
          </w:rPr>
          <w:t>5145.6</w:t>
        </w:r>
      </w:hyperlink>
      <w:r w:rsidRPr="001603A0">
        <w:rPr>
          <w:color w:val="auto"/>
          <w:sz w:val="16"/>
          <w:szCs w:val="16"/>
        </w:rPr>
        <w:t xml:space="preserve"> - Parental Notifications)</w:t>
      </w:r>
    </w:p>
    <w:p w14:paraId="02716CD3" w14:textId="77777777" w:rsidR="00D0302B" w:rsidRPr="00D0302B" w:rsidRDefault="00D0302B" w:rsidP="00D0302B">
      <w:pPr>
        <w:spacing w:before="100" w:beforeAutospacing="1" w:after="100" w:afterAutospacing="1" w:line="240" w:lineRule="auto"/>
        <w:rPr>
          <w:color w:val="auto"/>
          <w:sz w:val="14"/>
          <w:szCs w:val="14"/>
        </w:rPr>
      </w:pPr>
      <w:r w:rsidRPr="00D0302B">
        <w:rPr>
          <w:color w:val="auto"/>
          <w:sz w:val="14"/>
          <w:szCs w:val="14"/>
        </w:rPr>
        <w:t>Regulation DUNSMUIR JOINT UNION HIGH SCHOOL DISTRICT</w:t>
      </w:r>
    </w:p>
    <w:p w14:paraId="54688968" w14:textId="77777777" w:rsidR="00D0302B" w:rsidRPr="00D0302B" w:rsidRDefault="00D0302B" w:rsidP="00D0302B">
      <w:pPr>
        <w:spacing w:before="100" w:beforeAutospacing="1" w:after="100" w:afterAutospacing="1" w:line="240" w:lineRule="auto"/>
        <w:rPr>
          <w:color w:val="auto"/>
          <w:sz w:val="14"/>
          <w:szCs w:val="14"/>
        </w:rPr>
      </w:pPr>
      <w:r w:rsidRPr="00D0302B">
        <w:rPr>
          <w:color w:val="auto"/>
          <w:sz w:val="14"/>
          <w:szCs w:val="14"/>
        </w:rPr>
        <w:t>approved: April 18, 2018 Dunsmuir, California</w:t>
      </w:r>
    </w:p>
    <w:p w14:paraId="67523030" w14:textId="77777777" w:rsidR="00251D88" w:rsidRDefault="00251D88" w:rsidP="00251D88">
      <w:pPr>
        <w:shd w:val="clear" w:color="auto" w:fill="FFFFFF"/>
        <w:spacing w:after="120"/>
        <w:rPr>
          <w:rFonts w:cs="Calibri"/>
          <w:sz w:val="14"/>
          <w:szCs w:val="14"/>
        </w:rPr>
      </w:pPr>
      <w:r>
        <w:rPr>
          <w:rFonts w:cs="Calibri"/>
          <w:sz w:val="14"/>
          <w:szCs w:val="14"/>
        </w:rPr>
        <w:t>___________________________________________________________________________________________________________________</w:t>
      </w:r>
    </w:p>
    <w:p w14:paraId="67523031" w14:textId="323A0A3B" w:rsidR="00251D88" w:rsidRPr="006C4665" w:rsidRDefault="00251D88" w:rsidP="00251D88">
      <w:pPr>
        <w:pStyle w:val="Heading2"/>
        <w:rPr>
          <w:rFonts w:eastAsia="MS Mincho"/>
        </w:rPr>
      </w:pPr>
      <w:bookmarkStart w:id="93" w:name="_Toc12014694"/>
      <w:bookmarkStart w:id="94" w:name="_Toc12014932"/>
      <w:bookmarkStart w:id="95" w:name="_Toc167284123"/>
      <w:r w:rsidRPr="006C4665">
        <w:rPr>
          <w:rFonts w:eastAsia="MS Mincho"/>
        </w:rPr>
        <w:t>BP</w:t>
      </w:r>
      <w:r>
        <w:rPr>
          <w:rFonts w:eastAsia="MS Mincho"/>
        </w:rPr>
        <w:t xml:space="preserve"> 5030(a) -  </w:t>
      </w:r>
      <w:r w:rsidRPr="006C4665">
        <w:rPr>
          <w:rFonts w:eastAsia="MS Mincho"/>
        </w:rPr>
        <w:t>S</w:t>
      </w:r>
      <w:r w:rsidR="004C53C5">
        <w:rPr>
          <w:rFonts w:eastAsia="MS Mincho"/>
        </w:rPr>
        <w:t>tudent</w:t>
      </w:r>
      <w:r w:rsidRPr="006C4665">
        <w:rPr>
          <w:rFonts w:eastAsia="MS Mincho"/>
        </w:rPr>
        <w:t xml:space="preserve"> W</w:t>
      </w:r>
      <w:bookmarkEnd w:id="93"/>
      <w:bookmarkEnd w:id="94"/>
      <w:r w:rsidR="004C53C5">
        <w:rPr>
          <w:rFonts w:eastAsia="MS Mincho"/>
        </w:rPr>
        <w:t>ellness  6/13</w:t>
      </w:r>
      <w:bookmarkEnd w:id="95"/>
    </w:p>
    <w:p w14:paraId="5513D756" w14:textId="77777777" w:rsidR="00A971B0" w:rsidRDefault="00A971B0" w:rsidP="00251D88">
      <w:pPr>
        <w:rPr>
          <w:rFonts w:cs="Calibri"/>
          <w:sz w:val="14"/>
          <w:szCs w:val="14"/>
        </w:rPr>
      </w:pPr>
    </w:p>
    <w:p w14:paraId="67523032" w14:textId="03FC2D7C" w:rsidR="00251D88" w:rsidRPr="001603A0" w:rsidRDefault="00251D88" w:rsidP="00251D88">
      <w:pPr>
        <w:rPr>
          <w:rFonts w:cs="Calibri"/>
          <w:sz w:val="16"/>
          <w:szCs w:val="16"/>
        </w:rPr>
      </w:pPr>
      <w:r w:rsidRPr="001603A0">
        <w:rPr>
          <w:rFonts w:cs="Calibri"/>
          <w:sz w:val="16"/>
          <w:szCs w:val="16"/>
        </w:rPr>
        <w:t>The Governing Board recognizes the link between student health and learning and desires to provide a comprehensive program promoting healthy eating and physical activity for district students.  The Superintendent or designee shall coordinate and align district efforts to support student wellness through health education, physical education and activity, health services, nutrition services, psychological and counseling services, and a safe and healthy school environment. In addition, the Superintendent or designee shall develop strategies for promoting staff wellness and for involving parents/guardians and the community in reinforcing students' understanding and appreciation of the importance of a healthy lifestyle.</w:t>
      </w:r>
    </w:p>
    <w:p w14:paraId="7C69911C" w14:textId="77777777" w:rsidR="00454CD9" w:rsidRPr="001603A0" w:rsidRDefault="00454CD9" w:rsidP="00251D88">
      <w:pPr>
        <w:rPr>
          <w:rFonts w:cs="Calibri"/>
          <w:sz w:val="16"/>
          <w:szCs w:val="16"/>
        </w:rPr>
      </w:pPr>
    </w:p>
    <w:p w14:paraId="21E1F6F0" w14:textId="77777777" w:rsidR="005D7498" w:rsidRDefault="005D7498" w:rsidP="00251D88">
      <w:pPr>
        <w:rPr>
          <w:rFonts w:cs="Calibri"/>
          <w:i/>
          <w:sz w:val="16"/>
          <w:szCs w:val="16"/>
        </w:rPr>
        <w:sectPr w:rsidR="005D7498" w:rsidSect="00A17F18">
          <w:footerReference w:type="default" r:id="rId1938"/>
          <w:pgSz w:w="12240" w:h="15840"/>
          <w:pgMar w:top="1440" w:right="1440" w:bottom="1440" w:left="1440" w:header="720" w:footer="720" w:gutter="0"/>
          <w:cols w:space="720"/>
          <w:docGrid w:linePitch="360"/>
        </w:sectPr>
      </w:pPr>
    </w:p>
    <w:p w14:paraId="67523033" w14:textId="75D906AC" w:rsidR="00251D88" w:rsidRPr="001603A0" w:rsidRDefault="00251D88" w:rsidP="00251D88">
      <w:pPr>
        <w:rPr>
          <w:rFonts w:cs="Calibri"/>
          <w:i/>
          <w:sz w:val="16"/>
          <w:szCs w:val="16"/>
        </w:rPr>
      </w:pPr>
      <w:r w:rsidRPr="001603A0">
        <w:rPr>
          <w:rFonts w:cs="Calibri"/>
          <w:i/>
          <w:sz w:val="16"/>
          <w:szCs w:val="16"/>
        </w:rPr>
        <w:t>(cf. 1020 - Youth Services)</w:t>
      </w:r>
    </w:p>
    <w:p w14:paraId="67523034" w14:textId="77777777" w:rsidR="00251D88" w:rsidRPr="001603A0" w:rsidRDefault="00251D88" w:rsidP="00251D88">
      <w:pPr>
        <w:rPr>
          <w:rFonts w:cs="Calibri"/>
          <w:i/>
          <w:sz w:val="16"/>
          <w:szCs w:val="16"/>
        </w:rPr>
      </w:pPr>
      <w:r w:rsidRPr="001603A0">
        <w:rPr>
          <w:rFonts w:cs="Calibri"/>
          <w:i/>
          <w:sz w:val="16"/>
          <w:szCs w:val="16"/>
        </w:rPr>
        <w:t>(cf. 3513.3 - Tobacco-Free Schools)</w:t>
      </w:r>
    </w:p>
    <w:p w14:paraId="67523035" w14:textId="77777777" w:rsidR="00251D88" w:rsidRPr="001603A0" w:rsidRDefault="00251D88" w:rsidP="00251D88">
      <w:pPr>
        <w:rPr>
          <w:rFonts w:cs="Calibri"/>
          <w:i/>
          <w:sz w:val="16"/>
          <w:szCs w:val="16"/>
        </w:rPr>
      </w:pPr>
      <w:r w:rsidRPr="001603A0">
        <w:rPr>
          <w:rFonts w:cs="Calibri"/>
          <w:i/>
          <w:sz w:val="16"/>
          <w:szCs w:val="16"/>
        </w:rPr>
        <w:t>(cf. 3514 - Environmental Safety)</w:t>
      </w:r>
    </w:p>
    <w:p w14:paraId="67523036" w14:textId="77777777" w:rsidR="00251D88" w:rsidRPr="001603A0" w:rsidRDefault="00251D88" w:rsidP="00251D88">
      <w:pPr>
        <w:rPr>
          <w:rFonts w:cs="Calibri"/>
          <w:i/>
          <w:sz w:val="16"/>
          <w:szCs w:val="16"/>
        </w:rPr>
      </w:pPr>
      <w:r w:rsidRPr="001603A0">
        <w:rPr>
          <w:rFonts w:cs="Calibri"/>
          <w:i/>
          <w:sz w:val="16"/>
          <w:szCs w:val="16"/>
        </w:rPr>
        <w:t>(cf. 5131.6 - Alcohol and Other Drugs)</w:t>
      </w:r>
    </w:p>
    <w:p w14:paraId="67523037" w14:textId="77777777" w:rsidR="00251D88" w:rsidRPr="001603A0" w:rsidRDefault="00251D88" w:rsidP="00251D88">
      <w:pPr>
        <w:rPr>
          <w:rFonts w:cs="Calibri"/>
          <w:i/>
          <w:sz w:val="16"/>
          <w:szCs w:val="16"/>
        </w:rPr>
      </w:pPr>
      <w:r w:rsidRPr="001603A0">
        <w:rPr>
          <w:rFonts w:cs="Calibri"/>
          <w:i/>
          <w:sz w:val="16"/>
          <w:szCs w:val="16"/>
        </w:rPr>
        <w:t>(cf. 5131.61 - Drug Testing)</w:t>
      </w:r>
    </w:p>
    <w:p w14:paraId="67523038" w14:textId="77777777" w:rsidR="00251D88" w:rsidRPr="001603A0" w:rsidRDefault="00251D88" w:rsidP="00251D88">
      <w:pPr>
        <w:rPr>
          <w:rFonts w:cs="Calibri"/>
          <w:i/>
          <w:sz w:val="16"/>
          <w:szCs w:val="16"/>
        </w:rPr>
      </w:pPr>
      <w:r w:rsidRPr="001603A0">
        <w:rPr>
          <w:rFonts w:cs="Calibri"/>
          <w:i/>
          <w:sz w:val="16"/>
          <w:szCs w:val="16"/>
        </w:rPr>
        <w:t>(cf. 5131.62 - Tobacco)</w:t>
      </w:r>
    </w:p>
    <w:p w14:paraId="67523039" w14:textId="77777777" w:rsidR="00251D88" w:rsidRPr="001603A0" w:rsidRDefault="00251D88" w:rsidP="00251D88">
      <w:pPr>
        <w:rPr>
          <w:rFonts w:cs="Calibri"/>
          <w:i/>
          <w:sz w:val="16"/>
          <w:szCs w:val="16"/>
        </w:rPr>
      </w:pPr>
      <w:r w:rsidRPr="001603A0">
        <w:rPr>
          <w:rFonts w:cs="Calibri"/>
          <w:i/>
          <w:sz w:val="16"/>
          <w:szCs w:val="16"/>
        </w:rPr>
        <w:t>(cf. 5131.63 - Steroids)</w:t>
      </w:r>
    </w:p>
    <w:p w14:paraId="6752303A" w14:textId="77777777" w:rsidR="00251D88" w:rsidRPr="001603A0" w:rsidRDefault="00251D88" w:rsidP="00251D88">
      <w:pPr>
        <w:rPr>
          <w:rFonts w:cs="Calibri"/>
          <w:i/>
          <w:sz w:val="16"/>
          <w:szCs w:val="16"/>
        </w:rPr>
      </w:pPr>
      <w:r w:rsidRPr="001603A0">
        <w:rPr>
          <w:rFonts w:cs="Calibri"/>
          <w:i/>
          <w:sz w:val="16"/>
          <w:szCs w:val="16"/>
        </w:rPr>
        <w:t>(cf. 5141 - Health Care and Emergencies)</w:t>
      </w:r>
    </w:p>
    <w:p w14:paraId="6752303B" w14:textId="77777777" w:rsidR="00251D88" w:rsidRPr="001603A0" w:rsidRDefault="00251D88" w:rsidP="00251D88">
      <w:pPr>
        <w:rPr>
          <w:rFonts w:cs="Calibri"/>
          <w:i/>
          <w:sz w:val="16"/>
          <w:szCs w:val="16"/>
        </w:rPr>
      </w:pPr>
      <w:r w:rsidRPr="001603A0">
        <w:rPr>
          <w:rFonts w:cs="Calibri"/>
          <w:i/>
          <w:sz w:val="16"/>
          <w:szCs w:val="16"/>
        </w:rPr>
        <w:t>(cf. 5141.22 - Infectious Diseases)</w:t>
      </w:r>
    </w:p>
    <w:p w14:paraId="6752303C" w14:textId="77777777" w:rsidR="00251D88" w:rsidRPr="001603A0" w:rsidRDefault="00251D88" w:rsidP="00251D88">
      <w:pPr>
        <w:rPr>
          <w:rFonts w:cs="Calibri"/>
          <w:i/>
          <w:sz w:val="16"/>
          <w:szCs w:val="16"/>
        </w:rPr>
      </w:pPr>
      <w:r w:rsidRPr="001603A0">
        <w:rPr>
          <w:rFonts w:cs="Calibri"/>
          <w:i/>
          <w:sz w:val="16"/>
          <w:szCs w:val="16"/>
        </w:rPr>
        <w:t>(cf. 5141.3 - Health Examinations)</w:t>
      </w:r>
    </w:p>
    <w:p w14:paraId="6752303D" w14:textId="77777777" w:rsidR="00251D88" w:rsidRPr="001603A0" w:rsidRDefault="00251D88" w:rsidP="00251D88">
      <w:pPr>
        <w:rPr>
          <w:rFonts w:cs="Calibri"/>
          <w:i/>
          <w:sz w:val="16"/>
          <w:szCs w:val="16"/>
        </w:rPr>
      </w:pPr>
      <w:r w:rsidRPr="001603A0">
        <w:rPr>
          <w:rFonts w:cs="Calibri"/>
          <w:i/>
          <w:sz w:val="16"/>
          <w:szCs w:val="16"/>
        </w:rPr>
        <w:t>(cf. 5141.31 - Immunizations)</w:t>
      </w:r>
    </w:p>
    <w:p w14:paraId="6752303E" w14:textId="77777777" w:rsidR="00251D88" w:rsidRPr="001603A0" w:rsidRDefault="00251D88" w:rsidP="00251D88">
      <w:pPr>
        <w:rPr>
          <w:rFonts w:cs="Calibri"/>
          <w:i/>
          <w:sz w:val="16"/>
          <w:szCs w:val="16"/>
        </w:rPr>
      </w:pPr>
      <w:r w:rsidRPr="001603A0">
        <w:rPr>
          <w:rFonts w:cs="Calibri"/>
          <w:i/>
          <w:sz w:val="16"/>
          <w:szCs w:val="16"/>
        </w:rPr>
        <w:t>(cf. 5141.32 - Health Screening for School Entry)</w:t>
      </w:r>
    </w:p>
    <w:p w14:paraId="6752303F" w14:textId="77777777" w:rsidR="00251D88" w:rsidRPr="001603A0" w:rsidRDefault="00251D88" w:rsidP="00251D88">
      <w:pPr>
        <w:rPr>
          <w:rFonts w:cs="Calibri"/>
          <w:i/>
          <w:sz w:val="16"/>
          <w:szCs w:val="16"/>
        </w:rPr>
      </w:pPr>
      <w:r w:rsidRPr="001603A0">
        <w:rPr>
          <w:rFonts w:cs="Calibri"/>
          <w:i/>
          <w:sz w:val="16"/>
          <w:szCs w:val="16"/>
        </w:rPr>
        <w:t>(cf. 5141.6 - School Health Services)</w:t>
      </w:r>
    </w:p>
    <w:p w14:paraId="67523040" w14:textId="77777777" w:rsidR="00251D88" w:rsidRPr="001603A0" w:rsidRDefault="00251D88" w:rsidP="00251D88">
      <w:pPr>
        <w:rPr>
          <w:rFonts w:cs="Calibri"/>
          <w:i/>
          <w:sz w:val="16"/>
          <w:szCs w:val="16"/>
        </w:rPr>
      </w:pPr>
      <w:r w:rsidRPr="001603A0">
        <w:rPr>
          <w:rFonts w:cs="Calibri"/>
          <w:i/>
          <w:sz w:val="16"/>
          <w:szCs w:val="16"/>
        </w:rPr>
        <w:t>(cf. 6142.1 - Sexual Health and HIV/AIDS Prevention Education)</w:t>
      </w:r>
    </w:p>
    <w:p w14:paraId="2D76E3A7" w14:textId="437E8E2D" w:rsidR="005D7498" w:rsidRDefault="00251D88" w:rsidP="00251D88">
      <w:pPr>
        <w:rPr>
          <w:rFonts w:cs="Calibri"/>
          <w:i/>
          <w:sz w:val="16"/>
          <w:szCs w:val="16"/>
        </w:rPr>
        <w:sectPr w:rsidR="005D7498" w:rsidSect="005D7498">
          <w:type w:val="continuous"/>
          <w:pgSz w:w="12240" w:h="15840"/>
          <w:pgMar w:top="1440" w:right="1440" w:bottom="1440" w:left="1440" w:header="720" w:footer="720" w:gutter="0"/>
          <w:cols w:num="2" w:space="720"/>
          <w:docGrid w:linePitch="360"/>
        </w:sectPr>
      </w:pPr>
      <w:r w:rsidRPr="001603A0">
        <w:rPr>
          <w:rFonts w:cs="Calibri"/>
          <w:i/>
          <w:sz w:val="16"/>
          <w:szCs w:val="16"/>
        </w:rPr>
        <w:t>(cf. 6164.2 - Guidance/Counseling Services</w:t>
      </w:r>
      <w:r w:rsidR="007B6C4B">
        <w:rPr>
          <w:rFonts w:cs="Calibri"/>
          <w:i/>
          <w:sz w:val="16"/>
          <w:szCs w:val="16"/>
        </w:rPr>
        <w:t>)</w:t>
      </w:r>
    </w:p>
    <w:p w14:paraId="67523041" w14:textId="470DF3D9" w:rsidR="00251D88" w:rsidRPr="001603A0" w:rsidRDefault="00251D88" w:rsidP="00251D88">
      <w:pPr>
        <w:rPr>
          <w:rFonts w:cs="Calibri"/>
          <w:i/>
          <w:sz w:val="16"/>
          <w:szCs w:val="16"/>
        </w:rPr>
      </w:pPr>
    </w:p>
    <w:p w14:paraId="67523042" w14:textId="77777777" w:rsidR="00251D88" w:rsidRPr="001603A0" w:rsidRDefault="00251D88" w:rsidP="00251D88">
      <w:pPr>
        <w:rPr>
          <w:rFonts w:cs="Calibri"/>
          <w:b/>
          <w:sz w:val="16"/>
          <w:szCs w:val="16"/>
        </w:rPr>
      </w:pPr>
    </w:p>
    <w:p w14:paraId="67523043" w14:textId="77777777" w:rsidR="00251D88" w:rsidRPr="001603A0" w:rsidRDefault="00251D88" w:rsidP="00251D88">
      <w:pPr>
        <w:rPr>
          <w:rFonts w:cs="Calibri"/>
          <w:b/>
          <w:sz w:val="16"/>
          <w:szCs w:val="16"/>
        </w:rPr>
      </w:pPr>
      <w:r w:rsidRPr="001603A0">
        <w:rPr>
          <w:rFonts w:cs="Calibri"/>
          <w:b/>
          <w:sz w:val="16"/>
          <w:szCs w:val="16"/>
        </w:rPr>
        <w:t>School Health Council/Committee</w:t>
      </w:r>
    </w:p>
    <w:p w14:paraId="67523044" w14:textId="6CA6C528" w:rsidR="00251D88" w:rsidRPr="001603A0" w:rsidRDefault="00251D88" w:rsidP="00251D88">
      <w:pPr>
        <w:rPr>
          <w:rFonts w:cs="Calibri"/>
          <w:sz w:val="16"/>
          <w:szCs w:val="16"/>
        </w:rPr>
      </w:pPr>
      <w:r w:rsidRPr="001603A0">
        <w:rPr>
          <w:rFonts w:cs="Calibri"/>
          <w:sz w:val="16"/>
          <w:szCs w:val="16"/>
        </w:rPr>
        <w:t>The Superintendent or designee shall encourage parents/guardians, students, food service employees, physical education teachers, school health professionals, Board members, school administrators, and members of the public to participate in the development, implementation, and periodic review and update of the district's student wellness policy.  (42 USC 1758b)</w:t>
      </w:r>
    </w:p>
    <w:p w14:paraId="54E68E16" w14:textId="77777777" w:rsidR="00454CD9" w:rsidRPr="001603A0" w:rsidRDefault="00454CD9" w:rsidP="00251D88">
      <w:pPr>
        <w:rPr>
          <w:rFonts w:cs="Calibri"/>
          <w:sz w:val="16"/>
          <w:szCs w:val="16"/>
        </w:rPr>
      </w:pPr>
    </w:p>
    <w:p w14:paraId="67523045" w14:textId="2BE5B3E4" w:rsidR="00251D88" w:rsidRPr="001603A0" w:rsidRDefault="00251D88" w:rsidP="00251D88">
      <w:pPr>
        <w:rPr>
          <w:rFonts w:cs="Calibri"/>
          <w:sz w:val="16"/>
          <w:szCs w:val="16"/>
        </w:rPr>
      </w:pPr>
      <w:r w:rsidRPr="001603A0">
        <w:rPr>
          <w:rFonts w:cs="Calibri"/>
          <w:sz w:val="16"/>
          <w:szCs w:val="16"/>
        </w:rPr>
        <w:t>To fulfill this requirement, the Superintendent or designee may appoint a school health council or other district committee whose membership shall include representatives of these groups.  He/she also may invite participation of other groups or individuals, such as health educators, curriculum directors, counselors, before- and after-school program staff, health practitioners, and/or others interested in school health issues.</w:t>
      </w:r>
    </w:p>
    <w:p w14:paraId="2632F9C3" w14:textId="77777777" w:rsidR="00454CD9" w:rsidRPr="001603A0" w:rsidRDefault="00454CD9" w:rsidP="00251D88">
      <w:pPr>
        <w:rPr>
          <w:rFonts w:cs="Calibri"/>
          <w:sz w:val="16"/>
          <w:szCs w:val="16"/>
        </w:rPr>
      </w:pPr>
    </w:p>
    <w:p w14:paraId="67523046" w14:textId="77777777" w:rsidR="00251D88" w:rsidRPr="001603A0" w:rsidRDefault="00251D88" w:rsidP="00251D88">
      <w:pPr>
        <w:rPr>
          <w:rFonts w:cs="Calibri"/>
          <w:i/>
          <w:sz w:val="16"/>
          <w:szCs w:val="16"/>
        </w:rPr>
      </w:pPr>
      <w:r w:rsidRPr="001603A0">
        <w:rPr>
          <w:rFonts w:cs="Calibri"/>
          <w:i/>
          <w:sz w:val="16"/>
          <w:szCs w:val="16"/>
        </w:rPr>
        <w:t>(cf. 1220 - Citizen Advisory Committees)</w:t>
      </w:r>
    </w:p>
    <w:p w14:paraId="67523047" w14:textId="0CA46FB5" w:rsidR="00251D88" w:rsidRPr="001603A0" w:rsidRDefault="00251D88" w:rsidP="00251D88">
      <w:pPr>
        <w:rPr>
          <w:rFonts w:cs="Calibri"/>
          <w:i/>
          <w:sz w:val="16"/>
          <w:szCs w:val="16"/>
        </w:rPr>
      </w:pPr>
      <w:r w:rsidRPr="001603A0">
        <w:rPr>
          <w:rFonts w:cs="Calibri"/>
          <w:i/>
          <w:sz w:val="16"/>
          <w:szCs w:val="16"/>
        </w:rPr>
        <w:t>(cf. 9140 - Board Representatives)</w:t>
      </w:r>
    </w:p>
    <w:p w14:paraId="1B5E1945" w14:textId="77777777" w:rsidR="00454CD9" w:rsidRPr="001603A0" w:rsidRDefault="00454CD9" w:rsidP="00251D88">
      <w:pPr>
        <w:rPr>
          <w:rFonts w:cs="Calibri"/>
          <w:i/>
          <w:sz w:val="16"/>
          <w:szCs w:val="16"/>
        </w:rPr>
      </w:pPr>
    </w:p>
    <w:p w14:paraId="67523048" w14:textId="376264EE" w:rsidR="00251D88" w:rsidRPr="001603A0" w:rsidRDefault="00251D88" w:rsidP="00251D88">
      <w:pPr>
        <w:rPr>
          <w:rFonts w:cs="Calibri"/>
          <w:sz w:val="16"/>
          <w:szCs w:val="16"/>
        </w:rPr>
      </w:pPr>
      <w:r w:rsidRPr="001603A0">
        <w:rPr>
          <w:rFonts w:cs="Calibri"/>
          <w:sz w:val="16"/>
          <w:szCs w:val="16"/>
        </w:rPr>
        <w:t>The school health council/committee shall advise the district on health-related issues, activities, policies, and programs. At the discretion of the Superintendent or designee, the duties of the council/committee may also include the planning, implementation, and evaluation of activities to promote health within the school or community.</w:t>
      </w:r>
    </w:p>
    <w:p w14:paraId="54C6E0B1" w14:textId="77777777" w:rsidR="00454CD9" w:rsidRPr="001603A0" w:rsidRDefault="00454CD9" w:rsidP="00251D88">
      <w:pPr>
        <w:rPr>
          <w:rFonts w:cs="Calibri"/>
          <w:sz w:val="16"/>
          <w:szCs w:val="16"/>
        </w:rPr>
      </w:pPr>
    </w:p>
    <w:p w14:paraId="67523049" w14:textId="227890EF" w:rsidR="00251D88" w:rsidRPr="001603A0" w:rsidRDefault="00251D88" w:rsidP="00251D88">
      <w:pPr>
        <w:rPr>
          <w:rFonts w:cs="Calibri"/>
          <w:b/>
          <w:sz w:val="16"/>
          <w:szCs w:val="16"/>
        </w:rPr>
      </w:pPr>
      <w:r w:rsidRPr="001603A0">
        <w:rPr>
          <w:rFonts w:cs="Calibri"/>
          <w:b/>
          <w:sz w:val="16"/>
          <w:szCs w:val="16"/>
        </w:rPr>
        <w:t>Goals for Nutrition, Physical Activity, and Other Wellness Activities</w:t>
      </w:r>
    </w:p>
    <w:p w14:paraId="065CF652" w14:textId="77777777" w:rsidR="00454CD9" w:rsidRPr="001603A0" w:rsidRDefault="00454CD9" w:rsidP="00251D88">
      <w:pPr>
        <w:rPr>
          <w:rFonts w:cs="Calibri"/>
          <w:b/>
          <w:sz w:val="16"/>
          <w:szCs w:val="16"/>
        </w:rPr>
      </w:pPr>
    </w:p>
    <w:p w14:paraId="6752304A" w14:textId="77777777" w:rsidR="00251D88" w:rsidRPr="001603A0" w:rsidRDefault="00251D88" w:rsidP="00251D88">
      <w:pPr>
        <w:rPr>
          <w:rFonts w:cs="Calibri"/>
          <w:sz w:val="16"/>
          <w:szCs w:val="16"/>
        </w:rPr>
      </w:pPr>
      <w:r w:rsidRPr="001603A0">
        <w:rPr>
          <w:rFonts w:cs="Calibri"/>
          <w:sz w:val="16"/>
          <w:szCs w:val="16"/>
        </w:rPr>
        <w:t>The Board shall adopt goals for nutrition promotion and education, physical activity, and other school-based activities that promote student wellness.  (42 USC 1758b)</w:t>
      </w:r>
    </w:p>
    <w:p w14:paraId="6752304B" w14:textId="77777777" w:rsidR="00251D88" w:rsidRPr="001603A0" w:rsidRDefault="00251D88" w:rsidP="00251D88">
      <w:pPr>
        <w:rPr>
          <w:rFonts w:cs="Calibri"/>
          <w:i/>
          <w:sz w:val="16"/>
          <w:szCs w:val="16"/>
        </w:rPr>
      </w:pPr>
      <w:r w:rsidRPr="001603A0">
        <w:rPr>
          <w:rFonts w:cs="Calibri"/>
          <w:i/>
          <w:sz w:val="16"/>
          <w:szCs w:val="16"/>
        </w:rPr>
        <w:t>(cf. 0000 - Vision)</w:t>
      </w:r>
    </w:p>
    <w:p w14:paraId="6752304C" w14:textId="3D8258E4" w:rsidR="00251D88" w:rsidRPr="001603A0" w:rsidRDefault="00251D88" w:rsidP="00251D88">
      <w:pPr>
        <w:rPr>
          <w:rFonts w:cs="Calibri"/>
          <w:i/>
          <w:sz w:val="16"/>
          <w:szCs w:val="16"/>
        </w:rPr>
      </w:pPr>
      <w:r w:rsidRPr="001603A0">
        <w:rPr>
          <w:rFonts w:cs="Calibri"/>
          <w:i/>
          <w:sz w:val="16"/>
          <w:szCs w:val="16"/>
        </w:rPr>
        <w:t>(cf. 0200 - Goals for the School District)</w:t>
      </w:r>
    </w:p>
    <w:p w14:paraId="4C98F194" w14:textId="77777777" w:rsidR="00454CD9" w:rsidRPr="001603A0" w:rsidRDefault="00454CD9" w:rsidP="00251D88">
      <w:pPr>
        <w:rPr>
          <w:rFonts w:cs="Calibri"/>
          <w:i/>
          <w:sz w:val="16"/>
          <w:szCs w:val="16"/>
        </w:rPr>
      </w:pPr>
    </w:p>
    <w:p w14:paraId="6752304D" w14:textId="3859FC20" w:rsidR="00251D88" w:rsidRPr="001603A0" w:rsidRDefault="00251D88" w:rsidP="00251D88">
      <w:pPr>
        <w:rPr>
          <w:rFonts w:cs="Calibri"/>
          <w:sz w:val="16"/>
          <w:szCs w:val="16"/>
        </w:rPr>
      </w:pPr>
      <w:r w:rsidRPr="001603A0">
        <w:rPr>
          <w:rFonts w:cs="Calibri"/>
          <w:sz w:val="16"/>
          <w:szCs w:val="16"/>
        </w:rPr>
        <w:t>The district's nutrition education and physical education programs shall be based on research, shall be consistent with the expectations established in the state's curriculum frameworks and content standards, and shall be designed to build the skills and knowledge that all students need to maintain a healthy lifestyle.</w:t>
      </w:r>
    </w:p>
    <w:p w14:paraId="6F2A1C08" w14:textId="77777777" w:rsidR="00454CD9" w:rsidRPr="001603A0" w:rsidRDefault="00454CD9" w:rsidP="00251D88">
      <w:pPr>
        <w:rPr>
          <w:rFonts w:cs="Calibri"/>
          <w:sz w:val="16"/>
          <w:szCs w:val="16"/>
        </w:rPr>
      </w:pPr>
    </w:p>
    <w:p w14:paraId="6752304E" w14:textId="77777777" w:rsidR="00251D88" w:rsidRPr="001603A0" w:rsidRDefault="00251D88" w:rsidP="00251D88">
      <w:pPr>
        <w:rPr>
          <w:rFonts w:cs="Calibri"/>
          <w:i/>
          <w:sz w:val="16"/>
          <w:szCs w:val="16"/>
        </w:rPr>
      </w:pPr>
      <w:r w:rsidRPr="001603A0">
        <w:rPr>
          <w:rFonts w:cs="Calibri"/>
          <w:i/>
          <w:sz w:val="16"/>
          <w:szCs w:val="16"/>
        </w:rPr>
        <w:t>(cf. 6011 - Academic Standards)</w:t>
      </w:r>
    </w:p>
    <w:p w14:paraId="6752304F" w14:textId="77777777" w:rsidR="00251D88" w:rsidRPr="001603A0" w:rsidRDefault="00251D88" w:rsidP="00251D88">
      <w:pPr>
        <w:rPr>
          <w:rFonts w:cs="Calibri"/>
          <w:i/>
          <w:sz w:val="16"/>
          <w:szCs w:val="16"/>
        </w:rPr>
      </w:pPr>
      <w:r w:rsidRPr="001603A0">
        <w:rPr>
          <w:rFonts w:cs="Calibri"/>
          <w:i/>
          <w:sz w:val="16"/>
          <w:szCs w:val="16"/>
        </w:rPr>
        <w:t>(cf. 6142.7 - Physical Education and Activity)</w:t>
      </w:r>
    </w:p>
    <w:p w14:paraId="67523050" w14:textId="77777777" w:rsidR="00251D88" w:rsidRPr="001603A0" w:rsidRDefault="00251D88" w:rsidP="00251D88">
      <w:pPr>
        <w:rPr>
          <w:rFonts w:cs="Calibri"/>
          <w:i/>
          <w:sz w:val="16"/>
          <w:szCs w:val="16"/>
        </w:rPr>
      </w:pPr>
      <w:r w:rsidRPr="001603A0">
        <w:rPr>
          <w:rFonts w:cs="Calibri"/>
          <w:i/>
          <w:sz w:val="16"/>
          <w:szCs w:val="16"/>
        </w:rPr>
        <w:t>(cf. 6142.8 - Comprehensive Health Education)</w:t>
      </w:r>
    </w:p>
    <w:p w14:paraId="67523051" w14:textId="77777777" w:rsidR="00251D88" w:rsidRPr="001603A0" w:rsidRDefault="00251D88" w:rsidP="00251D88">
      <w:pPr>
        <w:spacing w:after="240"/>
        <w:rPr>
          <w:rFonts w:cs="Calibri"/>
          <w:i/>
          <w:sz w:val="16"/>
          <w:szCs w:val="16"/>
        </w:rPr>
      </w:pPr>
      <w:r w:rsidRPr="001603A0">
        <w:rPr>
          <w:rFonts w:cs="Calibri"/>
          <w:i/>
          <w:sz w:val="16"/>
          <w:szCs w:val="16"/>
        </w:rPr>
        <w:t>(cf. 6143 - Courses of Study)</w:t>
      </w:r>
    </w:p>
    <w:p w14:paraId="67523052" w14:textId="252F31BF" w:rsidR="00251D88" w:rsidRPr="001603A0" w:rsidRDefault="00251D88" w:rsidP="00251D88">
      <w:pPr>
        <w:rPr>
          <w:rFonts w:cs="Calibri"/>
          <w:sz w:val="16"/>
          <w:szCs w:val="16"/>
        </w:rPr>
      </w:pPr>
      <w:r w:rsidRPr="001603A0">
        <w:rPr>
          <w:rFonts w:cs="Calibri"/>
          <w:sz w:val="16"/>
          <w:szCs w:val="16"/>
        </w:rPr>
        <w:t>The nutrition education program shall include, but is not limited to, information about the benefits of healthy eating for learning, disease prevention, weight management, and oral health.  Nutrition education shall be provided as part of the health education program and, as appropriate, shall be integrated into other academic subjects in the regular educational program, before- and after-school programs, summer learning programs, and school garden programs.</w:t>
      </w:r>
    </w:p>
    <w:p w14:paraId="1E943FA2" w14:textId="77777777" w:rsidR="00454CD9" w:rsidRPr="001603A0" w:rsidRDefault="00454CD9" w:rsidP="00251D88">
      <w:pPr>
        <w:rPr>
          <w:rFonts w:cs="Calibri"/>
          <w:sz w:val="16"/>
          <w:szCs w:val="16"/>
        </w:rPr>
      </w:pPr>
    </w:p>
    <w:p w14:paraId="67523053" w14:textId="77777777" w:rsidR="00251D88" w:rsidRPr="001603A0" w:rsidRDefault="00251D88" w:rsidP="00251D88">
      <w:pPr>
        <w:rPr>
          <w:rFonts w:cs="Calibri"/>
          <w:i/>
          <w:sz w:val="16"/>
          <w:szCs w:val="16"/>
        </w:rPr>
      </w:pPr>
      <w:r w:rsidRPr="001603A0">
        <w:rPr>
          <w:rFonts w:cs="Calibri"/>
          <w:i/>
          <w:sz w:val="16"/>
          <w:szCs w:val="16"/>
        </w:rPr>
        <w:t>(cf. 5148.2 - Before/After School Programs)</w:t>
      </w:r>
    </w:p>
    <w:p w14:paraId="67523054" w14:textId="77777777" w:rsidR="00251D88" w:rsidRPr="001603A0" w:rsidRDefault="00251D88" w:rsidP="00251D88">
      <w:pPr>
        <w:spacing w:after="240"/>
        <w:rPr>
          <w:rFonts w:cs="Calibri"/>
          <w:i/>
          <w:sz w:val="16"/>
          <w:szCs w:val="16"/>
        </w:rPr>
      </w:pPr>
      <w:r w:rsidRPr="001603A0">
        <w:rPr>
          <w:rFonts w:cs="Calibri"/>
          <w:i/>
          <w:sz w:val="16"/>
          <w:szCs w:val="16"/>
        </w:rPr>
        <w:t>(cf. 6177 - Summer Learning Programs)</w:t>
      </w:r>
    </w:p>
    <w:p w14:paraId="67523055" w14:textId="2F2445B0" w:rsidR="00251D88" w:rsidRPr="001603A0" w:rsidRDefault="00251D88" w:rsidP="00251D88">
      <w:pPr>
        <w:rPr>
          <w:rFonts w:cs="Calibri"/>
          <w:sz w:val="16"/>
          <w:szCs w:val="16"/>
        </w:rPr>
      </w:pPr>
      <w:r w:rsidRPr="001603A0">
        <w:rPr>
          <w:rFonts w:cs="Calibri"/>
          <w:sz w:val="16"/>
          <w:szCs w:val="16"/>
        </w:rPr>
        <w:t>To reinforce the district's nutrition education program, the Board prohibits the marketing and advertising of non-nutritious foods and beverages through signage, vending machine fronts, logos, scoreboards, school supplies, advertisements in school publications, coupon or incentive programs, free give-aways, or other means.</w:t>
      </w:r>
    </w:p>
    <w:p w14:paraId="1D924B14" w14:textId="77777777" w:rsidR="00454CD9" w:rsidRPr="001603A0" w:rsidRDefault="00454CD9" w:rsidP="00251D88">
      <w:pPr>
        <w:rPr>
          <w:rFonts w:cs="Calibri"/>
          <w:sz w:val="16"/>
          <w:szCs w:val="16"/>
        </w:rPr>
      </w:pPr>
    </w:p>
    <w:p w14:paraId="67523056" w14:textId="10570573" w:rsidR="00251D88" w:rsidRPr="001603A0" w:rsidRDefault="00251D88" w:rsidP="00251D88">
      <w:pPr>
        <w:rPr>
          <w:rFonts w:cs="Calibri"/>
          <w:i/>
          <w:sz w:val="16"/>
          <w:szCs w:val="16"/>
        </w:rPr>
      </w:pPr>
      <w:r w:rsidRPr="001603A0">
        <w:rPr>
          <w:rFonts w:cs="Calibri"/>
          <w:i/>
          <w:sz w:val="16"/>
          <w:szCs w:val="16"/>
        </w:rPr>
        <w:t>(cf. 1325 - Advertising and Promotion)</w:t>
      </w:r>
    </w:p>
    <w:p w14:paraId="7578D5AE" w14:textId="77777777" w:rsidR="00454CD9" w:rsidRPr="001603A0" w:rsidRDefault="00454CD9" w:rsidP="00251D88">
      <w:pPr>
        <w:rPr>
          <w:rFonts w:cs="Calibri"/>
          <w:i/>
          <w:sz w:val="16"/>
          <w:szCs w:val="16"/>
        </w:rPr>
      </w:pPr>
    </w:p>
    <w:p w14:paraId="67523057" w14:textId="37AA6A4C" w:rsidR="00251D88" w:rsidRPr="001603A0" w:rsidRDefault="00251D88" w:rsidP="00251D88">
      <w:pPr>
        <w:rPr>
          <w:rFonts w:cs="Calibri"/>
          <w:sz w:val="16"/>
          <w:szCs w:val="16"/>
        </w:rPr>
      </w:pPr>
      <w:r w:rsidRPr="001603A0">
        <w:rPr>
          <w:rFonts w:cs="Calibri"/>
          <w:sz w:val="16"/>
          <w:szCs w:val="16"/>
        </w:rPr>
        <w:t>All students shall be provided opportunities to be physically active on a regular basis. Opportunities for moderate to vigorous physical activity shall be provided through physical education and recess and may also be provided through school athletic programs, extracurricular programs, before- and after-school programs, summer learning programs, programs encouraging students to walk or bicycle to and from school, in-class physical activity breaks, and other structured and unstructured activities.</w:t>
      </w:r>
    </w:p>
    <w:p w14:paraId="1FBCC9A4" w14:textId="77777777" w:rsidR="00454CD9" w:rsidRPr="001603A0" w:rsidRDefault="00454CD9" w:rsidP="00251D88">
      <w:pPr>
        <w:rPr>
          <w:rFonts w:cs="Calibri"/>
          <w:sz w:val="16"/>
          <w:szCs w:val="16"/>
        </w:rPr>
      </w:pPr>
    </w:p>
    <w:p w14:paraId="67523058" w14:textId="77777777" w:rsidR="00251D88" w:rsidRPr="001603A0" w:rsidRDefault="00251D88" w:rsidP="00251D88">
      <w:pPr>
        <w:rPr>
          <w:rFonts w:cs="Calibri"/>
          <w:i/>
          <w:sz w:val="16"/>
          <w:szCs w:val="16"/>
        </w:rPr>
      </w:pPr>
      <w:r w:rsidRPr="001603A0">
        <w:rPr>
          <w:rFonts w:cs="Calibri"/>
          <w:i/>
          <w:sz w:val="16"/>
          <w:szCs w:val="16"/>
        </w:rPr>
        <w:t>(cf. 5142.2 - Safe Routes to School Program)</w:t>
      </w:r>
    </w:p>
    <w:p w14:paraId="67523059" w14:textId="77777777" w:rsidR="00251D88" w:rsidRPr="001603A0" w:rsidRDefault="00251D88" w:rsidP="00251D88">
      <w:pPr>
        <w:rPr>
          <w:rFonts w:cs="Calibri"/>
          <w:i/>
          <w:sz w:val="16"/>
          <w:szCs w:val="16"/>
        </w:rPr>
      </w:pPr>
      <w:r w:rsidRPr="001603A0">
        <w:rPr>
          <w:rFonts w:cs="Calibri"/>
          <w:i/>
          <w:sz w:val="16"/>
          <w:szCs w:val="16"/>
        </w:rPr>
        <w:t>(cf. 6145 - Extracurricular and Cocurricular Activities)</w:t>
      </w:r>
    </w:p>
    <w:p w14:paraId="6752305A" w14:textId="28905EDD" w:rsidR="00251D88" w:rsidRPr="001603A0" w:rsidRDefault="00251D88" w:rsidP="00251D88">
      <w:pPr>
        <w:rPr>
          <w:rFonts w:cs="Calibri"/>
          <w:i/>
          <w:sz w:val="16"/>
          <w:szCs w:val="16"/>
        </w:rPr>
      </w:pPr>
      <w:r w:rsidRPr="001603A0">
        <w:rPr>
          <w:rFonts w:cs="Calibri"/>
          <w:i/>
          <w:sz w:val="16"/>
          <w:szCs w:val="16"/>
        </w:rPr>
        <w:t>(cf. 6145.2 - Athletic Competition)</w:t>
      </w:r>
    </w:p>
    <w:p w14:paraId="4594064C" w14:textId="77777777" w:rsidR="00454CD9" w:rsidRPr="001603A0" w:rsidRDefault="00454CD9" w:rsidP="00251D88">
      <w:pPr>
        <w:rPr>
          <w:rFonts w:cs="Calibri"/>
          <w:i/>
          <w:sz w:val="16"/>
          <w:szCs w:val="16"/>
        </w:rPr>
      </w:pPr>
    </w:p>
    <w:p w14:paraId="6752305B" w14:textId="77777777" w:rsidR="00251D88" w:rsidRPr="001603A0" w:rsidRDefault="00251D88" w:rsidP="00251D88">
      <w:pPr>
        <w:spacing w:line="240" w:lineRule="auto"/>
        <w:rPr>
          <w:rFonts w:cs="Calibri"/>
          <w:sz w:val="16"/>
          <w:szCs w:val="16"/>
        </w:rPr>
      </w:pPr>
      <w:r w:rsidRPr="001603A0">
        <w:rPr>
          <w:rFonts w:cs="Calibri"/>
          <w:sz w:val="16"/>
          <w:szCs w:val="16"/>
        </w:rPr>
        <w:t>The Board may enter into a joint use agreement or memorandum of understanding to make district facilities or grounds available for recreational or sports activities outside the school day and/or to use community facilities to expand students' access to opportunity for physical activity.</w:t>
      </w:r>
    </w:p>
    <w:p w14:paraId="6752305C" w14:textId="5AC26C6C" w:rsidR="00251D88" w:rsidRPr="001603A0" w:rsidRDefault="00251D88" w:rsidP="00251D88">
      <w:pPr>
        <w:rPr>
          <w:rFonts w:cs="Calibri"/>
          <w:i/>
          <w:sz w:val="16"/>
          <w:szCs w:val="16"/>
        </w:rPr>
      </w:pPr>
      <w:r w:rsidRPr="001603A0">
        <w:rPr>
          <w:rFonts w:cs="Calibri"/>
          <w:i/>
          <w:sz w:val="16"/>
          <w:szCs w:val="16"/>
        </w:rPr>
        <w:t>(cf. 1330.1 - Joint Use Agreements)</w:t>
      </w:r>
    </w:p>
    <w:p w14:paraId="6FC64AC4" w14:textId="77777777" w:rsidR="00454CD9" w:rsidRPr="001603A0" w:rsidRDefault="00454CD9" w:rsidP="00251D88">
      <w:pPr>
        <w:rPr>
          <w:rFonts w:cs="Calibri"/>
          <w:i/>
          <w:sz w:val="16"/>
          <w:szCs w:val="16"/>
        </w:rPr>
      </w:pPr>
    </w:p>
    <w:p w14:paraId="6752305D" w14:textId="379F6949" w:rsidR="00251D88" w:rsidRPr="001603A0" w:rsidRDefault="00251D88" w:rsidP="00251D88">
      <w:pPr>
        <w:rPr>
          <w:rFonts w:cs="Calibri"/>
          <w:sz w:val="16"/>
          <w:szCs w:val="16"/>
        </w:rPr>
      </w:pPr>
      <w:r w:rsidRPr="001603A0">
        <w:rPr>
          <w:rFonts w:cs="Calibri"/>
          <w:sz w:val="16"/>
          <w:szCs w:val="16"/>
        </w:rPr>
        <w:t>Professional development shall be regularly offered to health education and physical education teachers, coaches, activity supervisors, food services staff, and other staff as appropriate to enhance their health knowledge and skills.</w:t>
      </w:r>
    </w:p>
    <w:p w14:paraId="7996F43A" w14:textId="77777777" w:rsidR="00454CD9" w:rsidRPr="001603A0" w:rsidRDefault="00454CD9" w:rsidP="00251D88">
      <w:pPr>
        <w:rPr>
          <w:rFonts w:cs="Calibri"/>
          <w:sz w:val="16"/>
          <w:szCs w:val="16"/>
        </w:rPr>
      </w:pPr>
    </w:p>
    <w:p w14:paraId="6752305E" w14:textId="77777777" w:rsidR="00251D88" w:rsidRPr="001603A0" w:rsidRDefault="00251D88" w:rsidP="00251D88">
      <w:pPr>
        <w:rPr>
          <w:rFonts w:cs="Calibri"/>
          <w:i/>
          <w:sz w:val="16"/>
          <w:szCs w:val="16"/>
        </w:rPr>
      </w:pPr>
      <w:r w:rsidRPr="001603A0">
        <w:rPr>
          <w:rFonts w:cs="Calibri"/>
          <w:i/>
          <w:sz w:val="16"/>
          <w:szCs w:val="16"/>
        </w:rPr>
        <w:t>(cf. 4131 - Staff Development)</w:t>
      </w:r>
    </w:p>
    <w:p w14:paraId="6752305F" w14:textId="77777777" w:rsidR="00251D88" w:rsidRPr="001603A0" w:rsidRDefault="00251D88" w:rsidP="00251D88">
      <w:pPr>
        <w:rPr>
          <w:rFonts w:cs="Calibri"/>
          <w:i/>
          <w:sz w:val="16"/>
          <w:szCs w:val="16"/>
        </w:rPr>
      </w:pPr>
      <w:r w:rsidRPr="001603A0">
        <w:rPr>
          <w:rFonts w:cs="Calibri"/>
          <w:i/>
          <w:sz w:val="16"/>
          <w:szCs w:val="16"/>
        </w:rPr>
        <w:t>(cf. 4231 - Staff Development)</w:t>
      </w:r>
    </w:p>
    <w:p w14:paraId="67523060" w14:textId="77777777" w:rsidR="00251D88" w:rsidRPr="001603A0" w:rsidRDefault="00251D88" w:rsidP="00251D88">
      <w:pPr>
        <w:rPr>
          <w:rFonts w:cs="Calibri"/>
          <w:i/>
          <w:sz w:val="16"/>
          <w:szCs w:val="16"/>
        </w:rPr>
      </w:pPr>
      <w:r w:rsidRPr="001603A0">
        <w:rPr>
          <w:rFonts w:cs="Calibri"/>
          <w:i/>
          <w:sz w:val="16"/>
          <w:szCs w:val="16"/>
        </w:rPr>
        <w:t>(cf. 4331 - Staff Development)</w:t>
      </w:r>
    </w:p>
    <w:p w14:paraId="67523061" w14:textId="77777777" w:rsidR="00251D88" w:rsidRPr="001603A0" w:rsidRDefault="00251D88" w:rsidP="00251D88">
      <w:pPr>
        <w:rPr>
          <w:rFonts w:cs="Calibri"/>
          <w:sz w:val="16"/>
          <w:szCs w:val="16"/>
        </w:rPr>
      </w:pPr>
    </w:p>
    <w:p w14:paraId="67523062" w14:textId="77777777" w:rsidR="00251D88" w:rsidRPr="001603A0" w:rsidRDefault="00251D88" w:rsidP="00251D88">
      <w:pPr>
        <w:rPr>
          <w:rFonts w:cs="Calibri"/>
          <w:sz w:val="16"/>
          <w:szCs w:val="16"/>
        </w:rPr>
      </w:pPr>
      <w:r w:rsidRPr="001603A0">
        <w:rPr>
          <w:rFonts w:cs="Calibri"/>
          <w:sz w:val="16"/>
          <w:szCs w:val="16"/>
        </w:rPr>
        <w:t>The Superintendent or designee may disseminate health information and/or the district's student wellness policy to parents/guardians through district or school newsletters, handouts, parent/guardian meetings, district and school web sites, and other communications. Outreach to parents/guardians shall emphasize the relationship between student health and academic performance.</w:t>
      </w:r>
    </w:p>
    <w:p w14:paraId="67523063" w14:textId="77777777" w:rsidR="00251D88" w:rsidRPr="001603A0" w:rsidRDefault="00251D88" w:rsidP="00251D88">
      <w:pPr>
        <w:spacing w:before="240"/>
        <w:rPr>
          <w:rFonts w:cs="Calibri"/>
          <w:i/>
          <w:sz w:val="16"/>
          <w:szCs w:val="16"/>
        </w:rPr>
      </w:pPr>
      <w:r w:rsidRPr="001603A0">
        <w:rPr>
          <w:rFonts w:cs="Calibri"/>
          <w:i/>
          <w:sz w:val="16"/>
          <w:szCs w:val="16"/>
        </w:rPr>
        <w:t>(cf. 1100 - Communication with the Public)</w:t>
      </w:r>
    </w:p>
    <w:p w14:paraId="67523064" w14:textId="77777777" w:rsidR="00251D88" w:rsidRPr="001603A0" w:rsidRDefault="00251D88" w:rsidP="00251D88">
      <w:pPr>
        <w:rPr>
          <w:rFonts w:cs="Calibri"/>
          <w:i/>
          <w:sz w:val="16"/>
          <w:szCs w:val="16"/>
        </w:rPr>
      </w:pPr>
      <w:r w:rsidRPr="001603A0">
        <w:rPr>
          <w:rFonts w:cs="Calibri"/>
          <w:i/>
          <w:sz w:val="16"/>
          <w:szCs w:val="16"/>
        </w:rPr>
        <w:t>(cf. 1112 - Media Relations)</w:t>
      </w:r>
    </w:p>
    <w:p w14:paraId="67523065" w14:textId="77777777" w:rsidR="00251D88" w:rsidRPr="001603A0" w:rsidRDefault="00251D88" w:rsidP="00251D88">
      <w:pPr>
        <w:rPr>
          <w:rFonts w:cs="Calibri"/>
          <w:i/>
          <w:sz w:val="16"/>
          <w:szCs w:val="16"/>
        </w:rPr>
      </w:pPr>
      <w:r w:rsidRPr="001603A0">
        <w:rPr>
          <w:rFonts w:cs="Calibri"/>
          <w:i/>
          <w:sz w:val="16"/>
          <w:szCs w:val="16"/>
        </w:rPr>
        <w:t>(cf. 1113 - District and School Web Sites)</w:t>
      </w:r>
    </w:p>
    <w:p w14:paraId="67523066" w14:textId="77777777" w:rsidR="00251D88" w:rsidRPr="001603A0" w:rsidRDefault="00251D88" w:rsidP="00251D88">
      <w:pPr>
        <w:rPr>
          <w:rFonts w:cs="Calibri"/>
          <w:i/>
          <w:sz w:val="16"/>
          <w:szCs w:val="16"/>
        </w:rPr>
      </w:pPr>
      <w:r w:rsidRPr="001603A0">
        <w:rPr>
          <w:rFonts w:cs="Calibri"/>
          <w:i/>
          <w:sz w:val="16"/>
          <w:szCs w:val="16"/>
        </w:rPr>
        <w:t>(cf. 1114 - District-Sponsored Social Media)</w:t>
      </w:r>
    </w:p>
    <w:p w14:paraId="67523067" w14:textId="140A2B5B" w:rsidR="00251D88" w:rsidRPr="001603A0" w:rsidRDefault="00251D88" w:rsidP="00251D88">
      <w:pPr>
        <w:rPr>
          <w:rFonts w:cs="Calibri"/>
          <w:i/>
          <w:sz w:val="16"/>
          <w:szCs w:val="16"/>
        </w:rPr>
      </w:pPr>
      <w:r w:rsidRPr="001603A0">
        <w:rPr>
          <w:rFonts w:cs="Calibri"/>
          <w:i/>
          <w:sz w:val="16"/>
          <w:szCs w:val="16"/>
        </w:rPr>
        <w:t>(cf. 6020 - Parent Involvement)</w:t>
      </w:r>
    </w:p>
    <w:p w14:paraId="652E10E2" w14:textId="77777777" w:rsidR="00454CD9" w:rsidRPr="001603A0" w:rsidRDefault="00454CD9" w:rsidP="00251D88">
      <w:pPr>
        <w:rPr>
          <w:rFonts w:cs="Calibri"/>
          <w:i/>
          <w:sz w:val="16"/>
          <w:szCs w:val="16"/>
        </w:rPr>
      </w:pPr>
    </w:p>
    <w:p w14:paraId="67523068" w14:textId="334A8B3D" w:rsidR="00251D88" w:rsidRPr="001603A0" w:rsidRDefault="00251D88" w:rsidP="00251D88">
      <w:pPr>
        <w:rPr>
          <w:rFonts w:cs="Calibri"/>
          <w:sz w:val="16"/>
          <w:szCs w:val="16"/>
        </w:rPr>
      </w:pPr>
      <w:r w:rsidRPr="001603A0">
        <w:rPr>
          <w:rFonts w:cs="Calibri"/>
          <w:sz w:val="16"/>
          <w:szCs w:val="16"/>
        </w:rPr>
        <w:t>In order to ensure that students have access to comprehensive health services, the district may provide access to health services at or near district schools and/or may provide referrals to community resources.</w:t>
      </w:r>
    </w:p>
    <w:p w14:paraId="4DCC7488" w14:textId="77777777" w:rsidR="00454CD9" w:rsidRPr="001603A0" w:rsidRDefault="00454CD9" w:rsidP="00251D88">
      <w:pPr>
        <w:rPr>
          <w:rFonts w:cs="Calibri"/>
          <w:sz w:val="16"/>
          <w:szCs w:val="16"/>
        </w:rPr>
      </w:pPr>
    </w:p>
    <w:p w14:paraId="67523069" w14:textId="4E0BB7D5" w:rsidR="00251D88" w:rsidRPr="001603A0" w:rsidRDefault="00251D88" w:rsidP="00251D88">
      <w:pPr>
        <w:rPr>
          <w:rFonts w:cs="Calibri"/>
          <w:sz w:val="16"/>
          <w:szCs w:val="16"/>
        </w:rPr>
      </w:pPr>
      <w:r w:rsidRPr="001603A0">
        <w:rPr>
          <w:rFonts w:cs="Calibri"/>
          <w:sz w:val="16"/>
          <w:szCs w:val="16"/>
        </w:rPr>
        <w:t>The Board recognizes that a safe, positive school environment is also conducive to students' physical and mental health and thus prohibits bullying and harassment of all students, including bullying on the basis of weight or health condition.</w:t>
      </w:r>
    </w:p>
    <w:p w14:paraId="329833DB" w14:textId="77777777" w:rsidR="00454CD9" w:rsidRPr="001603A0" w:rsidRDefault="00454CD9" w:rsidP="00251D88">
      <w:pPr>
        <w:rPr>
          <w:rFonts w:cs="Calibri"/>
          <w:sz w:val="16"/>
          <w:szCs w:val="16"/>
        </w:rPr>
      </w:pPr>
    </w:p>
    <w:p w14:paraId="6752306A" w14:textId="77777777" w:rsidR="00251D88" w:rsidRPr="001603A0" w:rsidRDefault="00251D88" w:rsidP="00251D88">
      <w:pPr>
        <w:rPr>
          <w:rFonts w:cs="Calibri"/>
          <w:i/>
          <w:sz w:val="16"/>
          <w:szCs w:val="16"/>
        </w:rPr>
      </w:pPr>
      <w:r w:rsidRPr="001603A0">
        <w:rPr>
          <w:rFonts w:cs="Calibri"/>
          <w:i/>
          <w:sz w:val="16"/>
          <w:szCs w:val="16"/>
        </w:rPr>
        <w:t>(cf. 5131.2 - Bullying)</w:t>
      </w:r>
    </w:p>
    <w:p w14:paraId="6752306B" w14:textId="77777777" w:rsidR="00251D88" w:rsidRPr="001603A0" w:rsidRDefault="00251D88" w:rsidP="00251D88">
      <w:pPr>
        <w:spacing w:after="240"/>
        <w:rPr>
          <w:rFonts w:cs="Calibri"/>
          <w:i/>
          <w:sz w:val="16"/>
          <w:szCs w:val="16"/>
        </w:rPr>
      </w:pPr>
      <w:r w:rsidRPr="001603A0">
        <w:rPr>
          <w:rFonts w:cs="Calibri"/>
          <w:i/>
          <w:sz w:val="16"/>
          <w:szCs w:val="16"/>
        </w:rPr>
        <w:t>(cf. 5145.3 - Nondiscrimination/Harassment)</w:t>
      </w:r>
    </w:p>
    <w:p w14:paraId="6752306C" w14:textId="77777777" w:rsidR="00251D88" w:rsidRPr="001603A0" w:rsidRDefault="00251D88" w:rsidP="00251D88">
      <w:pPr>
        <w:rPr>
          <w:rFonts w:cs="Calibri"/>
          <w:sz w:val="16"/>
          <w:szCs w:val="16"/>
        </w:rPr>
      </w:pPr>
      <w:r w:rsidRPr="001603A0">
        <w:rPr>
          <w:rFonts w:cs="Calibri"/>
          <w:sz w:val="16"/>
          <w:szCs w:val="16"/>
        </w:rPr>
        <w:t>The Superintendent or designee shall encourage staff to serve as positive role models for healthy eating and physical fitness.  He/she shall promote work-site wellness programs and may provide opportunities for regular physical activity among employees.</w:t>
      </w:r>
    </w:p>
    <w:p w14:paraId="6752306D" w14:textId="77777777" w:rsidR="00251D88" w:rsidRPr="001603A0" w:rsidRDefault="00251D88" w:rsidP="00251D88">
      <w:pPr>
        <w:spacing w:before="240"/>
        <w:rPr>
          <w:rFonts w:cs="Calibri"/>
          <w:b/>
          <w:sz w:val="16"/>
          <w:szCs w:val="16"/>
        </w:rPr>
      </w:pPr>
      <w:r w:rsidRPr="001603A0">
        <w:rPr>
          <w:rFonts w:cs="Calibri"/>
          <w:b/>
          <w:sz w:val="16"/>
          <w:szCs w:val="16"/>
        </w:rPr>
        <w:t>Nutritional Guidelines for Foods Available at School</w:t>
      </w:r>
    </w:p>
    <w:p w14:paraId="6752306E" w14:textId="77777777" w:rsidR="00251D88" w:rsidRPr="001603A0" w:rsidRDefault="00251D88" w:rsidP="00251D88">
      <w:pPr>
        <w:rPr>
          <w:rFonts w:cs="Calibri"/>
          <w:sz w:val="16"/>
          <w:szCs w:val="16"/>
        </w:rPr>
      </w:pPr>
      <w:r w:rsidRPr="001603A0">
        <w:rPr>
          <w:rFonts w:cs="Calibri"/>
          <w:sz w:val="16"/>
          <w:szCs w:val="16"/>
        </w:rPr>
        <w:t>For all foods available on each campus during the school day, the district shall adopt nutritional guidelines which are consistent with 42 USC 1773 and 1779 and federal regulations and which support the objectives of promoting student health and reducing childhood obesity.  (42 USC 1758b)</w:t>
      </w:r>
    </w:p>
    <w:p w14:paraId="6752306F" w14:textId="13FD7A3F" w:rsidR="00251D88" w:rsidRPr="001603A0" w:rsidRDefault="00251D88" w:rsidP="00251D88">
      <w:pPr>
        <w:rPr>
          <w:rFonts w:cs="Calibri"/>
          <w:sz w:val="16"/>
          <w:szCs w:val="16"/>
        </w:rPr>
      </w:pPr>
      <w:r w:rsidRPr="001603A0">
        <w:rPr>
          <w:rFonts w:cs="Calibri"/>
          <w:sz w:val="16"/>
          <w:szCs w:val="16"/>
        </w:rPr>
        <w:t>In order to maximize the district's ability to provide nutritious meals and snacks, all district schools shall participate in available federal school nutrition programs, including the National School Lunch and School Breakfast Programs and after-school snack programs, to the extent possible. When approved by the California Department of Education, the district may sponsor a summer meal program.</w:t>
      </w:r>
    </w:p>
    <w:p w14:paraId="7E478F89" w14:textId="77777777" w:rsidR="00454CD9" w:rsidRPr="001603A0" w:rsidRDefault="00454CD9" w:rsidP="00251D88">
      <w:pPr>
        <w:rPr>
          <w:rFonts w:cs="Calibri"/>
          <w:sz w:val="16"/>
          <w:szCs w:val="16"/>
        </w:rPr>
      </w:pPr>
    </w:p>
    <w:p w14:paraId="67523070" w14:textId="77777777" w:rsidR="00251D88" w:rsidRPr="001603A0" w:rsidRDefault="00251D88" w:rsidP="00251D88">
      <w:pPr>
        <w:rPr>
          <w:rFonts w:cs="Calibri"/>
          <w:i/>
          <w:sz w:val="16"/>
          <w:szCs w:val="16"/>
        </w:rPr>
      </w:pPr>
      <w:r w:rsidRPr="001603A0">
        <w:rPr>
          <w:rFonts w:cs="Calibri"/>
          <w:i/>
          <w:sz w:val="16"/>
          <w:szCs w:val="16"/>
        </w:rPr>
        <w:t>(cf. 3550 - Food Service/Child Nutrition Program)</w:t>
      </w:r>
    </w:p>
    <w:p w14:paraId="67523071" w14:textId="77777777" w:rsidR="00251D88" w:rsidRPr="001603A0" w:rsidRDefault="00251D88" w:rsidP="00251D88">
      <w:pPr>
        <w:rPr>
          <w:rFonts w:cs="Calibri"/>
          <w:i/>
          <w:sz w:val="16"/>
          <w:szCs w:val="16"/>
        </w:rPr>
      </w:pPr>
      <w:r w:rsidRPr="001603A0">
        <w:rPr>
          <w:rFonts w:cs="Calibri"/>
          <w:i/>
          <w:sz w:val="16"/>
          <w:szCs w:val="16"/>
        </w:rPr>
        <w:t>(cf. 3552 - Summer Meal Program)</w:t>
      </w:r>
    </w:p>
    <w:p w14:paraId="67523072" w14:textId="77777777" w:rsidR="00251D88" w:rsidRPr="001603A0" w:rsidRDefault="00251D88" w:rsidP="00251D88">
      <w:pPr>
        <w:rPr>
          <w:rFonts w:cs="Calibri"/>
          <w:i/>
          <w:sz w:val="16"/>
          <w:szCs w:val="16"/>
        </w:rPr>
      </w:pPr>
      <w:r w:rsidRPr="001603A0">
        <w:rPr>
          <w:rFonts w:cs="Calibri"/>
          <w:i/>
          <w:sz w:val="16"/>
          <w:szCs w:val="16"/>
        </w:rPr>
        <w:t>(cf. 3553 - Free and Reduced Price Meals)</w:t>
      </w:r>
    </w:p>
    <w:p w14:paraId="67523073" w14:textId="77777777" w:rsidR="00251D88" w:rsidRPr="001603A0" w:rsidRDefault="00251D88" w:rsidP="00251D88">
      <w:pPr>
        <w:rPr>
          <w:rFonts w:cs="Calibri"/>
          <w:i/>
          <w:sz w:val="16"/>
          <w:szCs w:val="16"/>
        </w:rPr>
      </w:pPr>
      <w:r w:rsidRPr="001603A0">
        <w:rPr>
          <w:rFonts w:cs="Calibri"/>
          <w:i/>
          <w:sz w:val="16"/>
          <w:szCs w:val="16"/>
        </w:rPr>
        <w:t>(cf. 5141.27 - Food Allergies/Special Dietary Needs)</w:t>
      </w:r>
    </w:p>
    <w:p w14:paraId="67523074" w14:textId="77777777" w:rsidR="00251D88" w:rsidRPr="001603A0" w:rsidRDefault="00251D88" w:rsidP="00251D88">
      <w:pPr>
        <w:rPr>
          <w:rFonts w:cs="Calibri"/>
          <w:i/>
          <w:sz w:val="16"/>
          <w:szCs w:val="16"/>
        </w:rPr>
      </w:pPr>
      <w:r w:rsidRPr="001603A0">
        <w:rPr>
          <w:rFonts w:cs="Calibri"/>
          <w:i/>
          <w:sz w:val="16"/>
          <w:szCs w:val="16"/>
        </w:rPr>
        <w:t>(cf. 5148 - Child Care and Development)</w:t>
      </w:r>
    </w:p>
    <w:p w14:paraId="67523075" w14:textId="1A5A7402" w:rsidR="00251D88" w:rsidRPr="001603A0" w:rsidRDefault="00251D88" w:rsidP="00251D88">
      <w:pPr>
        <w:rPr>
          <w:rFonts w:cs="Calibri"/>
          <w:i/>
          <w:sz w:val="16"/>
          <w:szCs w:val="16"/>
        </w:rPr>
      </w:pPr>
      <w:r w:rsidRPr="001603A0">
        <w:rPr>
          <w:rFonts w:cs="Calibri"/>
          <w:i/>
          <w:sz w:val="16"/>
          <w:szCs w:val="16"/>
        </w:rPr>
        <w:t>(cf. 5148.3 - Preschool/Early Childhood Education)</w:t>
      </w:r>
    </w:p>
    <w:p w14:paraId="1B21204F" w14:textId="77777777" w:rsidR="00454CD9" w:rsidRPr="001603A0" w:rsidRDefault="00454CD9" w:rsidP="00251D88">
      <w:pPr>
        <w:rPr>
          <w:rFonts w:cs="Calibri"/>
          <w:i/>
          <w:sz w:val="16"/>
          <w:szCs w:val="16"/>
        </w:rPr>
      </w:pPr>
    </w:p>
    <w:p w14:paraId="67523076" w14:textId="60E13749" w:rsidR="00251D88" w:rsidRPr="001603A0" w:rsidRDefault="00251D88" w:rsidP="00251D88">
      <w:pPr>
        <w:rPr>
          <w:rFonts w:eastAsia="MS Mincho" w:cs="Calibri"/>
          <w:bCs/>
          <w:sz w:val="16"/>
          <w:szCs w:val="16"/>
        </w:rPr>
      </w:pPr>
      <w:r w:rsidRPr="001603A0">
        <w:rPr>
          <w:rFonts w:eastAsia="MS Mincho" w:cs="Calibri"/>
          <w:bCs/>
          <w:sz w:val="16"/>
          <w:szCs w:val="16"/>
        </w:rPr>
        <w:t>The Superintendent or designee shall provide access to free, potable water during meal times in the food service area in accordance with Education Code 38086 and 42 USC 1758, and shall encourage students' consumption of water by educating them about the health benefits of water and serving water in an appealing manner.</w:t>
      </w:r>
    </w:p>
    <w:p w14:paraId="3B12DB63" w14:textId="77777777" w:rsidR="00454CD9" w:rsidRPr="001603A0" w:rsidRDefault="00454CD9" w:rsidP="00251D88">
      <w:pPr>
        <w:rPr>
          <w:rFonts w:eastAsia="MS Mincho" w:cs="Calibri"/>
          <w:bCs/>
          <w:sz w:val="16"/>
          <w:szCs w:val="16"/>
        </w:rPr>
      </w:pPr>
    </w:p>
    <w:p w14:paraId="67523077" w14:textId="5D774612" w:rsidR="00251D88" w:rsidRPr="001603A0" w:rsidRDefault="00251D88" w:rsidP="00251D88">
      <w:pPr>
        <w:rPr>
          <w:rFonts w:cs="Calibri"/>
          <w:sz w:val="16"/>
          <w:szCs w:val="16"/>
        </w:rPr>
      </w:pPr>
      <w:r w:rsidRPr="001603A0">
        <w:rPr>
          <w:rFonts w:cs="Calibri"/>
          <w:sz w:val="16"/>
          <w:szCs w:val="16"/>
        </w:rPr>
        <w:t>The Board believes that all foods and beverages sold to students at district schools, including those available outside the district's food services program, should support the health curriculum and promote optimal health. Nutritional standards adopted by the district for foods and beverages provided through student stores, vending machines, or other venues shall meet or exceed state and federal nutritional standards.</w:t>
      </w:r>
    </w:p>
    <w:p w14:paraId="43C809F7" w14:textId="77777777" w:rsidR="00454CD9" w:rsidRPr="001603A0" w:rsidRDefault="00454CD9" w:rsidP="00251D88">
      <w:pPr>
        <w:rPr>
          <w:rFonts w:cs="Calibri"/>
          <w:sz w:val="16"/>
          <w:szCs w:val="16"/>
        </w:rPr>
      </w:pPr>
    </w:p>
    <w:p w14:paraId="67523078" w14:textId="77777777" w:rsidR="00251D88" w:rsidRPr="001603A0" w:rsidRDefault="00251D88" w:rsidP="00251D88">
      <w:pPr>
        <w:rPr>
          <w:rFonts w:cs="Calibri"/>
          <w:i/>
          <w:sz w:val="16"/>
          <w:szCs w:val="16"/>
        </w:rPr>
      </w:pPr>
      <w:r w:rsidRPr="001603A0">
        <w:rPr>
          <w:rFonts w:cs="Calibri"/>
          <w:i/>
          <w:sz w:val="16"/>
          <w:szCs w:val="16"/>
        </w:rPr>
        <w:t>(cf. 3312 - Contracts)</w:t>
      </w:r>
    </w:p>
    <w:p w14:paraId="67523079" w14:textId="6C331202" w:rsidR="00251D88" w:rsidRPr="001603A0" w:rsidRDefault="00251D88" w:rsidP="00251D88">
      <w:pPr>
        <w:rPr>
          <w:rFonts w:cs="Calibri"/>
          <w:i/>
          <w:sz w:val="16"/>
          <w:szCs w:val="16"/>
        </w:rPr>
      </w:pPr>
      <w:r w:rsidRPr="001603A0">
        <w:rPr>
          <w:rFonts w:cs="Calibri"/>
          <w:i/>
          <w:sz w:val="16"/>
          <w:szCs w:val="16"/>
        </w:rPr>
        <w:t>(cf. 3554 - Other Food Sales)</w:t>
      </w:r>
    </w:p>
    <w:p w14:paraId="7E46C94A" w14:textId="77777777" w:rsidR="00454CD9" w:rsidRPr="001603A0" w:rsidRDefault="00454CD9" w:rsidP="00251D88">
      <w:pPr>
        <w:rPr>
          <w:rFonts w:cs="Calibri"/>
          <w:i/>
          <w:sz w:val="16"/>
          <w:szCs w:val="16"/>
        </w:rPr>
      </w:pPr>
    </w:p>
    <w:p w14:paraId="6752307A" w14:textId="7CA511BE" w:rsidR="00251D88" w:rsidRPr="001603A0" w:rsidRDefault="00251D88" w:rsidP="00251D88">
      <w:pPr>
        <w:rPr>
          <w:rFonts w:cs="Calibri"/>
          <w:sz w:val="16"/>
          <w:szCs w:val="16"/>
        </w:rPr>
      </w:pPr>
      <w:r w:rsidRPr="001603A0">
        <w:rPr>
          <w:rFonts w:cs="Calibri"/>
          <w:sz w:val="16"/>
          <w:szCs w:val="16"/>
        </w:rPr>
        <w:t>The Superintendent or designee shall encourage school organizations to use healthy food items or non-food items for fundraising purposes. He/she also shall encourage school staff to avoid the use of non-nutritious foods as a reward for students' academic performance, accomplishments, or classroom behavior.</w:t>
      </w:r>
    </w:p>
    <w:p w14:paraId="63A69B96" w14:textId="77777777" w:rsidR="00454CD9" w:rsidRPr="001603A0" w:rsidRDefault="00454CD9" w:rsidP="00251D88">
      <w:pPr>
        <w:rPr>
          <w:rFonts w:cs="Calibri"/>
          <w:sz w:val="16"/>
          <w:szCs w:val="16"/>
        </w:rPr>
      </w:pPr>
    </w:p>
    <w:p w14:paraId="6752307B" w14:textId="09ABA32F" w:rsidR="00251D88" w:rsidRPr="001603A0" w:rsidRDefault="00251D88" w:rsidP="00251D88">
      <w:pPr>
        <w:rPr>
          <w:rFonts w:cs="Calibri"/>
          <w:i/>
          <w:sz w:val="16"/>
          <w:szCs w:val="16"/>
        </w:rPr>
      </w:pPr>
      <w:r w:rsidRPr="001603A0">
        <w:rPr>
          <w:rFonts w:cs="Calibri"/>
          <w:i/>
          <w:sz w:val="16"/>
          <w:szCs w:val="16"/>
        </w:rPr>
        <w:t>(cf. 1230 - School-Connected Organizations)</w:t>
      </w:r>
    </w:p>
    <w:p w14:paraId="18A005D0" w14:textId="77777777" w:rsidR="00454CD9" w:rsidRPr="001603A0" w:rsidRDefault="00454CD9" w:rsidP="00251D88">
      <w:pPr>
        <w:rPr>
          <w:rFonts w:cs="Calibri"/>
          <w:i/>
          <w:sz w:val="16"/>
          <w:szCs w:val="16"/>
        </w:rPr>
      </w:pPr>
    </w:p>
    <w:p w14:paraId="6752307C" w14:textId="77777777" w:rsidR="00251D88" w:rsidRPr="001603A0" w:rsidRDefault="00251D88" w:rsidP="00251D88">
      <w:pPr>
        <w:rPr>
          <w:rFonts w:cs="Calibri"/>
          <w:sz w:val="16"/>
          <w:szCs w:val="16"/>
        </w:rPr>
      </w:pPr>
      <w:r w:rsidRPr="001603A0">
        <w:rPr>
          <w:rFonts w:cs="Calibri"/>
          <w:sz w:val="16"/>
          <w:szCs w:val="16"/>
        </w:rPr>
        <w:t>School staff shall encourage parents/guardians or other volunteers to support the district's nutrition education program by considering nutritional quality when selecting any snacks which they may donate for occasional class parties. Class parties or celebrations shall be held after the lunch period when possible.</w:t>
      </w:r>
    </w:p>
    <w:p w14:paraId="6752307D" w14:textId="77777777" w:rsidR="00251D88" w:rsidRPr="001603A0" w:rsidRDefault="00251D88" w:rsidP="00251D88">
      <w:pPr>
        <w:spacing w:before="240" w:after="240"/>
        <w:rPr>
          <w:rFonts w:cs="Calibri"/>
          <w:b/>
          <w:sz w:val="16"/>
          <w:szCs w:val="16"/>
        </w:rPr>
      </w:pPr>
      <w:r w:rsidRPr="001603A0">
        <w:rPr>
          <w:rFonts w:cs="Calibri"/>
          <w:b/>
          <w:sz w:val="16"/>
          <w:szCs w:val="16"/>
        </w:rPr>
        <w:t>Program Implementation and Evaluation</w:t>
      </w:r>
    </w:p>
    <w:p w14:paraId="6752307E" w14:textId="78F0DFAC" w:rsidR="00251D88" w:rsidRPr="001603A0" w:rsidRDefault="00251D88" w:rsidP="00251D88">
      <w:pPr>
        <w:rPr>
          <w:rFonts w:cs="Calibri"/>
          <w:sz w:val="16"/>
          <w:szCs w:val="16"/>
        </w:rPr>
      </w:pPr>
      <w:r w:rsidRPr="001603A0">
        <w:rPr>
          <w:rFonts w:cs="Calibri"/>
          <w:sz w:val="16"/>
          <w:szCs w:val="16"/>
        </w:rPr>
        <w:t>The Superintendent shall designate one or more district or school employees, as appropriate, to ensure that each school site complies with this policy.  (42 USC 1758b)</w:t>
      </w:r>
    </w:p>
    <w:p w14:paraId="4BC1B71B" w14:textId="77777777" w:rsidR="00454CD9" w:rsidRPr="001603A0" w:rsidRDefault="00454CD9" w:rsidP="00251D88">
      <w:pPr>
        <w:rPr>
          <w:rFonts w:cs="Calibri"/>
          <w:sz w:val="16"/>
          <w:szCs w:val="16"/>
        </w:rPr>
      </w:pPr>
    </w:p>
    <w:p w14:paraId="6752307F" w14:textId="77777777" w:rsidR="00251D88" w:rsidRPr="001603A0" w:rsidRDefault="00251D88" w:rsidP="00251D88">
      <w:pPr>
        <w:rPr>
          <w:rFonts w:cs="Calibri"/>
          <w:i/>
          <w:sz w:val="16"/>
          <w:szCs w:val="16"/>
        </w:rPr>
      </w:pPr>
      <w:r w:rsidRPr="001603A0">
        <w:rPr>
          <w:rFonts w:cs="Calibri"/>
          <w:i/>
          <w:sz w:val="16"/>
          <w:szCs w:val="16"/>
        </w:rPr>
        <w:t>(cf. 0500 - Accountability)</w:t>
      </w:r>
    </w:p>
    <w:p w14:paraId="67523080" w14:textId="619A56C1" w:rsidR="00251D88" w:rsidRPr="001603A0" w:rsidRDefault="00251D88" w:rsidP="00251D88">
      <w:pPr>
        <w:rPr>
          <w:rFonts w:cs="Calibri"/>
          <w:i/>
          <w:sz w:val="16"/>
          <w:szCs w:val="16"/>
        </w:rPr>
      </w:pPr>
      <w:r w:rsidRPr="001603A0">
        <w:rPr>
          <w:rFonts w:cs="Calibri"/>
          <w:i/>
          <w:sz w:val="16"/>
          <w:szCs w:val="16"/>
        </w:rPr>
        <w:t>(cf. 3555 - Nutrition Program Compliance)</w:t>
      </w:r>
    </w:p>
    <w:p w14:paraId="78FF230B" w14:textId="77777777" w:rsidR="00454CD9" w:rsidRPr="001603A0" w:rsidRDefault="00454CD9" w:rsidP="00251D88">
      <w:pPr>
        <w:rPr>
          <w:rFonts w:cs="Calibri"/>
          <w:i/>
          <w:sz w:val="16"/>
          <w:szCs w:val="16"/>
        </w:rPr>
      </w:pPr>
    </w:p>
    <w:p w14:paraId="67523081" w14:textId="77777777" w:rsidR="00251D88" w:rsidRPr="001603A0" w:rsidRDefault="00251D88" w:rsidP="00251D88">
      <w:pPr>
        <w:rPr>
          <w:rFonts w:cs="Calibri"/>
          <w:sz w:val="16"/>
          <w:szCs w:val="16"/>
        </w:rPr>
      </w:pPr>
      <w:r w:rsidRPr="001603A0">
        <w:rPr>
          <w:rFonts w:cs="Calibri"/>
          <w:sz w:val="16"/>
          <w:szCs w:val="16"/>
        </w:rPr>
        <w:t>The Superintendent or designee shall assess the implementation and effectiveness of this policy at least once every two years.</w:t>
      </w:r>
    </w:p>
    <w:p w14:paraId="67523082" w14:textId="6EF063A4" w:rsidR="00251D88" w:rsidRPr="001603A0" w:rsidRDefault="00251D88" w:rsidP="00251D88">
      <w:pPr>
        <w:rPr>
          <w:rFonts w:cs="Calibri"/>
          <w:sz w:val="16"/>
          <w:szCs w:val="16"/>
        </w:rPr>
      </w:pPr>
      <w:r w:rsidRPr="001603A0">
        <w:rPr>
          <w:rFonts w:cs="Calibri"/>
          <w:sz w:val="16"/>
          <w:szCs w:val="16"/>
        </w:rPr>
        <w:t>The assessment shall include the extent to which district schools are in compliance with this policy, the extent to which this policy compares to model wellness policies available from the U.S. Department of Agriculture, and a description of the progress made in attaining the goals of the wellness policy.  (42 USC 1758b)</w:t>
      </w:r>
    </w:p>
    <w:p w14:paraId="172B7428" w14:textId="77777777" w:rsidR="00454CD9" w:rsidRPr="001603A0" w:rsidRDefault="00454CD9" w:rsidP="00251D88">
      <w:pPr>
        <w:rPr>
          <w:rFonts w:cs="Calibri"/>
          <w:sz w:val="16"/>
          <w:szCs w:val="16"/>
        </w:rPr>
      </w:pPr>
    </w:p>
    <w:p w14:paraId="67523083" w14:textId="7913D375" w:rsidR="00251D88" w:rsidRPr="001603A0" w:rsidRDefault="00251D88" w:rsidP="00251D88">
      <w:pPr>
        <w:rPr>
          <w:rFonts w:cs="Calibri"/>
          <w:sz w:val="16"/>
          <w:szCs w:val="16"/>
        </w:rPr>
      </w:pPr>
      <w:r w:rsidRPr="001603A0">
        <w:rPr>
          <w:rFonts w:cs="Calibri"/>
          <w:sz w:val="16"/>
          <w:szCs w:val="16"/>
        </w:rPr>
        <w:t>The Board and the Superintendent or designee shall establish indicators that will be used to measure the implementation and effectiveness of the district activities related to student wellness.  Such indicators may include, but are not limited to:</w:t>
      </w:r>
    </w:p>
    <w:p w14:paraId="08A420CD" w14:textId="77777777" w:rsidR="00454CD9" w:rsidRPr="001603A0" w:rsidRDefault="00454CD9" w:rsidP="00251D88">
      <w:pPr>
        <w:rPr>
          <w:rFonts w:cs="Calibri"/>
          <w:sz w:val="16"/>
          <w:szCs w:val="16"/>
        </w:rPr>
      </w:pPr>
    </w:p>
    <w:p w14:paraId="67523084" w14:textId="77777777" w:rsidR="00251D88" w:rsidRPr="001603A0" w:rsidRDefault="00251D88" w:rsidP="00251D88">
      <w:pPr>
        <w:rPr>
          <w:rFonts w:cs="Calibri"/>
          <w:sz w:val="16"/>
          <w:szCs w:val="16"/>
        </w:rPr>
      </w:pPr>
      <w:r w:rsidRPr="001603A0">
        <w:rPr>
          <w:rFonts w:cs="Calibri"/>
          <w:sz w:val="16"/>
          <w:szCs w:val="16"/>
        </w:rPr>
        <w:t>1.</w:t>
      </w:r>
      <w:r w:rsidRPr="001603A0">
        <w:rPr>
          <w:rFonts w:cs="Calibri"/>
          <w:sz w:val="16"/>
          <w:szCs w:val="16"/>
        </w:rPr>
        <w:tab/>
        <w:t>Descriptions of the district's nutrition education, physical education, and health education curricula and the extent to which they align with state academic content standards and legal requirements</w:t>
      </w:r>
    </w:p>
    <w:p w14:paraId="67523085" w14:textId="77777777" w:rsidR="00251D88" w:rsidRPr="001603A0" w:rsidRDefault="00251D88" w:rsidP="00251D88">
      <w:pPr>
        <w:rPr>
          <w:rFonts w:cs="Calibri"/>
          <w:sz w:val="16"/>
          <w:szCs w:val="16"/>
        </w:rPr>
      </w:pPr>
      <w:r w:rsidRPr="001603A0">
        <w:rPr>
          <w:rFonts w:cs="Calibri"/>
          <w:sz w:val="16"/>
          <w:szCs w:val="16"/>
        </w:rPr>
        <w:t>2.</w:t>
      </w:r>
      <w:r w:rsidRPr="001603A0">
        <w:rPr>
          <w:rFonts w:cs="Calibri"/>
          <w:sz w:val="16"/>
          <w:szCs w:val="16"/>
        </w:rPr>
        <w:tab/>
        <w:t>An analysis of the nutritional content of school meals and snacks served in all district programs, based on a sample of menus and production records</w:t>
      </w:r>
    </w:p>
    <w:p w14:paraId="67523086" w14:textId="77777777" w:rsidR="00251D88" w:rsidRPr="001603A0" w:rsidRDefault="00251D88" w:rsidP="00251D88">
      <w:pPr>
        <w:rPr>
          <w:rFonts w:cs="Calibri"/>
          <w:sz w:val="16"/>
          <w:szCs w:val="16"/>
        </w:rPr>
      </w:pPr>
      <w:r w:rsidRPr="001603A0">
        <w:rPr>
          <w:rFonts w:cs="Calibri"/>
          <w:sz w:val="16"/>
          <w:szCs w:val="16"/>
        </w:rPr>
        <w:t>3.</w:t>
      </w:r>
      <w:r w:rsidRPr="001603A0">
        <w:rPr>
          <w:rFonts w:cs="Calibri"/>
          <w:sz w:val="16"/>
          <w:szCs w:val="16"/>
        </w:rPr>
        <w:tab/>
        <w:t>Student participation rates in all school meal and/or snack programs, including the number of students enrolled in the free and reduced-price meals program compared to the number of students eligible for that program</w:t>
      </w:r>
    </w:p>
    <w:p w14:paraId="67523087" w14:textId="77777777" w:rsidR="00251D88" w:rsidRPr="001603A0" w:rsidRDefault="00251D88" w:rsidP="00251D88">
      <w:pPr>
        <w:rPr>
          <w:rFonts w:cs="Calibri"/>
          <w:sz w:val="16"/>
          <w:szCs w:val="16"/>
        </w:rPr>
      </w:pPr>
      <w:r w:rsidRPr="001603A0">
        <w:rPr>
          <w:rFonts w:cs="Calibri"/>
          <w:sz w:val="16"/>
          <w:szCs w:val="16"/>
        </w:rPr>
        <w:t>4.</w:t>
      </w:r>
      <w:r w:rsidRPr="001603A0">
        <w:rPr>
          <w:rFonts w:cs="Calibri"/>
          <w:sz w:val="16"/>
          <w:szCs w:val="16"/>
        </w:rPr>
        <w:tab/>
        <w:t>Extent to which foods sold on campus outside the food services program, such as through vending machines, student stores, or fundraisers, comply with nutritional standards</w:t>
      </w:r>
    </w:p>
    <w:p w14:paraId="67523088" w14:textId="77777777" w:rsidR="00251D88" w:rsidRPr="001603A0" w:rsidRDefault="00251D88" w:rsidP="00251D88">
      <w:pPr>
        <w:rPr>
          <w:rFonts w:cs="Calibri"/>
          <w:sz w:val="16"/>
          <w:szCs w:val="16"/>
        </w:rPr>
      </w:pPr>
      <w:r w:rsidRPr="001603A0">
        <w:rPr>
          <w:rFonts w:cs="Calibri"/>
          <w:sz w:val="16"/>
          <w:szCs w:val="16"/>
        </w:rPr>
        <w:t>5.</w:t>
      </w:r>
      <w:r w:rsidRPr="001603A0">
        <w:rPr>
          <w:rFonts w:cs="Calibri"/>
          <w:sz w:val="16"/>
          <w:szCs w:val="16"/>
        </w:rPr>
        <w:tab/>
        <w:t>Results of the state's physical fitness test at applicable grade levels</w:t>
      </w:r>
    </w:p>
    <w:p w14:paraId="67523089" w14:textId="77777777" w:rsidR="00251D88" w:rsidRPr="001603A0" w:rsidRDefault="00251D88" w:rsidP="00251D88">
      <w:pPr>
        <w:rPr>
          <w:rFonts w:cs="Calibri"/>
          <w:sz w:val="16"/>
          <w:szCs w:val="16"/>
        </w:rPr>
      </w:pPr>
      <w:r w:rsidRPr="001603A0">
        <w:rPr>
          <w:rFonts w:cs="Calibri"/>
          <w:sz w:val="16"/>
          <w:szCs w:val="16"/>
        </w:rPr>
        <w:t>6.</w:t>
      </w:r>
      <w:r w:rsidRPr="001603A0">
        <w:rPr>
          <w:rFonts w:cs="Calibri"/>
          <w:sz w:val="16"/>
          <w:szCs w:val="16"/>
        </w:rPr>
        <w:tab/>
        <w:t>Number of minutes of physical education offered at each grade span, and the estimated percentage of class time spent in moderate to vigorous physical activity</w:t>
      </w:r>
    </w:p>
    <w:p w14:paraId="6752308A" w14:textId="77777777" w:rsidR="00251D88" w:rsidRPr="001603A0" w:rsidRDefault="00251D88" w:rsidP="00251D88">
      <w:pPr>
        <w:rPr>
          <w:rFonts w:cs="Calibri"/>
          <w:sz w:val="16"/>
          <w:szCs w:val="16"/>
        </w:rPr>
      </w:pPr>
      <w:r w:rsidRPr="001603A0">
        <w:rPr>
          <w:rFonts w:cs="Calibri"/>
          <w:sz w:val="16"/>
          <w:szCs w:val="16"/>
        </w:rPr>
        <w:t>7.</w:t>
      </w:r>
      <w:r w:rsidRPr="001603A0">
        <w:rPr>
          <w:rFonts w:cs="Calibri"/>
          <w:sz w:val="16"/>
          <w:szCs w:val="16"/>
        </w:rPr>
        <w:tab/>
        <w:t>A description of district efforts to provide additional opportunities for physical activity outside of the physical education program</w:t>
      </w:r>
    </w:p>
    <w:p w14:paraId="6752308B" w14:textId="1B8AFE2A" w:rsidR="00251D88" w:rsidRPr="001603A0" w:rsidRDefault="00251D88" w:rsidP="00251D88">
      <w:pPr>
        <w:rPr>
          <w:rFonts w:cs="Calibri"/>
          <w:sz w:val="16"/>
          <w:szCs w:val="16"/>
        </w:rPr>
      </w:pPr>
      <w:r w:rsidRPr="001603A0">
        <w:rPr>
          <w:rFonts w:cs="Calibri"/>
          <w:sz w:val="16"/>
          <w:szCs w:val="16"/>
        </w:rPr>
        <w:t>8.</w:t>
      </w:r>
      <w:r w:rsidRPr="001603A0">
        <w:rPr>
          <w:rFonts w:cs="Calibri"/>
          <w:sz w:val="16"/>
          <w:szCs w:val="16"/>
        </w:rPr>
        <w:tab/>
        <w:t>A description of other districtwide or school-based wellness activities offered, including the number of sites and/or students participating, as appropriate</w:t>
      </w:r>
    </w:p>
    <w:p w14:paraId="3E4552BF" w14:textId="77777777" w:rsidR="00454CD9" w:rsidRPr="001603A0" w:rsidRDefault="00454CD9" w:rsidP="00251D88">
      <w:pPr>
        <w:rPr>
          <w:rFonts w:cs="Calibri"/>
          <w:sz w:val="16"/>
          <w:szCs w:val="16"/>
        </w:rPr>
      </w:pPr>
    </w:p>
    <w:p w14:paraId="6752308C" w14:textId="77777777" w:rsidR="00251D88" w:rsidRPr="001603A0" w:rsidRDefault="00251D88" w:rsidP="00251D88">
      <w:pPr>
        <w:rPr>
          <w:rFonts w:cs="Calibri"/>
          <w:sz w:val="16"/>
          <w:szCs w:val="16"/>
        </w:rPr>
      </w:pPr>
      <w:r w:rsidRPr="001603A0">
        <w:rPr>
          <w:rFonts w:cs="Calibri"/>
          <w:sz w:val="16"/>
          <w:szCs w:val="16"/>
        </w:rPr>
        <w:t>The Superintendent or designee shall invite feedback on district and school wellness activities from food service personnel, school administrators, the school health council, parents/guardians, students, teachers, before- and after-school program staff, and/or other appropriate persons.</w:t>
      </w:r>
    </w:p>
    <w:p w14:paraId="6752308D" w14:textId="77777777" w:rsidR="00251D88" w:rsidRPr="001603A0" w:rsidRDefault="00251D88" w:rsidP="00251D88">
      <w:pPr>
        <w:rPr>
          <w:rFonts w:cs="Calibri"/>
          <w:sz w:val="16"/>
          <w:szCs w:val="16"/>
        </w:rPr>
      </w:pPr>
      <w:r w:rsidRPr="001603A0">
        <w:rPr>
          <w:rFonts w:cs="Calibri"/>
          <w:sz w:val="16"/>
          <w:szCs w:val="16"/>
        </w:rPr>
        <w:t>As feasible, the assessment report may include a comparison of results across multiple years, a comparison of district data with county, statewide, or national data, and/or a comparison of wellness data with other student outcomes such as academic indicators or student discipline rates.</w:t>
      </w:r>
    </w:p>
    <w:p w14:paraId="6752308E" w14:textId="048439CA" w:rsidR="00251D88" w:rsidRPr="001603A0" w:rsidRDefault="00251D88" w:rsidP="00251D88">
      <w:pPr>
        <w:rPr>
          <w:rFonts w:cs="Calibri"/>
          <w:sz w:val="16"/>
          <w:szCs w:val="16"/>
        </w:rPr>
      </w:pPr>
      <w:r w:rsidRPr="001603A0">
        <w:rPr>
          <w:rFonts w:cs="Calibri"/>
          <w:sz w:val="16"/>
          <w:szCs w:val="16"/>
        </w:rPr>
        <w:t>The Superintendent or designee shall inform and update the public, including parents/guardians, students, and others in the community, about the content and implementation of this policy and assessment results.  (42 USC 1758b)</w:t>
      </w:r>
    </w:p>
    <w:p w14:paraId="5FA9AA09" w14:textId="77777777" w:rsidR="00454CD9" w:rsidRPr="001603A0" w:rsidRDefault="00454CD9" w:rsidP="00251D88">
      <w:pPr>
        <w:rPr>
          <w:rFonts w:cs="Calibri"/>
          <w:sz w:val="16"/>
          <w:szCs w:val="16"/>
        </w:rPr>
      </w:pPr>
    </w:p>
    <w:p w14:paraId="6752308F" w14:textId="0AED0931" w:rsidR="00251D88" w:rsidRPr="001603A0" w:rsidRDefault="00251D88" w:rsidP="00251D88">
      <w:pPr>
        <w:rPr>
          <w:rFonts w:cs="Calibri"/>
          <w:sz w:val="16"/>
          <w:szCs w:val="16"/>
        </w:rPr>
      </w:pPr>
      <w:r w:rsidRPr="001603A0">
        <w:rPr>
          <w:rFonts w:cs="Calibri"/>
          <w:sz w:val="16"/>
          <w:szCs w:val="16"/>
        </w:rPr>
        <w:t>In addition, the assessment results shall be submitted to the Board for the purposes of evaluating policy and practice, recognizing accomplishments, and making policy adjustments as needed to focus district resources and efforts on actions that are most likely to make a positive impact on student health and achievement.</w:t>
      </w:r>
    </w:p>
    <w:p w14:paraId="4286622F" w14:textId="77777777" w:rsidR="00454CD9" w:rsidRPr="001603A0" w:rsidRDefault="00454CD9" w:rsidP="00251D88">
      <w:pPr>
        <w:rPr>
          <w:rFonts w:cs="Calibri"/>
          <w:sz w:val="16"/>
          <w:szCs w:val="16"/>
        </w:rPr>
      </w:pPr>
    </w:p>
    <w:p w14:paraId="67523090" w14:textId="3871868F" w:rsidR="00251D88" w:rsidRPr="001603A0" w:rsidRDefault="00251D88" w:rsidP="00251D88">
      <w:pPr>
        <w:rPr>
          <w:rFonts w:cs="Calibri"/>
          <w:b/>
          <w:sz w:val="16"/>
          <w:szCs w:val="16"/>
        </w:rPr>
      </w:pPr>
      <w:r w:rsidRPr="001603A0">
        <w:rPr>
          <w:rFonts w:cs="Calibri"/>
          <w:b/>
          <w:sz w:val="16"/>
          <w:szCs w:val="16"/>
        </w:rPr>
        <w:t>Posting Requirements</w:t>
      </w:r>
    </w:p>
    <w:p w14:paraId="7643DB7C" w14:textId="77777777" w:rsidR="00454CD9" w:rsidRPr="001603A0" w:rsidRDefault="00454CD9" w:rsidP="00251D88">
      <w:pPr>
        <w:rPr>
          <w:rFonts w:cs="Calibri"/>
          <w:b/>
          <w:sz w:val="16"/>
          <w:szCs w:val="16"/>
        </w:rPr>
      </w:pPr>
    </w:p>
    <w:p w14:paraId="67523091" w14:textId="24482573" w:rsidR="00251D88" w:rsidRPr="001603A0" w:rsidRDefault="00251D88" w:rsidP="00251D88">
      <w:pPr>
        <w:rPr>
          <w:rFonts w:cs="Calibri"/>
          <w:sz w:val="16"/>
          <w:szCs w:val="16"/>
        </w:rPr>
      </w:pPr>
      <w:r w:rsidRPr="001603A0">
        <w:rPr>
          <w:rFonts w:cs="Calibri"/>
          <w:sz w:val="16"/>
          <w:szCs w:val="16"/>
        </w:rPr>
        <w:t>Each school shall post the district's policies and regulations on nutrition and physical activity in public view within all school cafeterias or in other central eating areas. (Education Code 49432)</w:t>
      </w:r>
    </w:p>
    <w:p w14:paraId="7ED17AED" w14:textId="77777777" w:rsidR="00454CD9" w:rsidRPr="001603A0" w:rsidRDefault="00454CD9" w:rsidP="00251D88">
      <w:pPr>
        <w:rPr>
          <w:rFonts w:cs="Calibri"/>
          <w:sz w:val="16"/>
          <w:szCs w:val="16"/>
        </w:rPr>
      </w:pPr>
    </w:p>
    <w:p w14:paraId="67523092" w14:textId="4565C13F" w:rsidR="00251D88" w:rsidRPr="001603A0" w:rsidRDefault="00251D88" w:rsidP="00251D88">
      <w:pPr>
        <w:rPr>
          <w:rFonts w:cs="Calibri"/>
          <w:sz w:val="16"/>
          <w:szCs w:val="16"/>
        </w:rPr>
      </w:pPr>
      <w:r w:rsidRPr="001603A0">
        <w:rPr>
          <w:rFonts w:cs="Calibri"/>
          <w:sz w:val="16"/>
          <w:szCs w:val="16"/>
        </w:rPr>
        <w:t>Each school shall also post a summary of nutrition and physical activity laws and regulations prepared by the California Department of Education.</w:t>
      </w:r>
    </w:p>
    <w:p w14:paraId="6BB35E22" w14:textId="77777777" w:rsidR="00454CD9" w:rsidRPr="001603A0" w:rsidRDefault="00454CD9" w:rsidP="00251D88">
      <w:pPr>
        <w:rPr>
          <w:rFonts w:cs="Calibri"/>
          <w:sz w:val="16"/>
          <w:szCs w:val="16"/>
        </w:rPr>
      </w:pPr>
    </w:p>
    <w:p w14:paraId="675230E0" w14:textId="38EBD8F3" w:rsidR="00251D88" w:rsidRPr="008605B9" w:rsidRDefault="00251D88" w:rsidP="00251D88">
      <w:pPr>
        <w:spacing w:line="240" w:lineRule="atLeast"/>
        <w:rPr>
          <w:rFonts w:cs="Calibri"/>
          <w:b/>
          <w:sz w:val="12"/>
          <w:szCs w:val="12"/>
        </w:rPr>
      </w:pPr>
      <w:r w:rsidRPr="008605B9">
        <w:rPr>
          <w:rFonts w:cs="Calibri"/>
          <w:sz w:val="12"/>
          <w:szCs w:val="12"/>
        </w:rPr>
        <w:t>Policy</w:t>
      </w:r>
      <w:r w:rsidRPr="008605B9">
        <w:rPr>
          <w:rFonts w:cs="Calibri"/>
          <w:sz w:val="12"/>
          <w:szCs w:val="12"/>
        </w:rPr>
        <w:tab/>
      </w:r>
      <w:r w:rsidRPr="008605B9">
        <w:rPr>
          <w:rFonts w:cs="Calibri"/>
          <w:b/>
          <w:sz w:val="12"/>
          <w:szCs w:val="12"/>
        </w:rPr>
        <w:t>DUNSMUIR JOINT UNION HIGH SCHOOL DISTRICT</w:t>
      </w:r>
    </w:p>
    <w:p w14:paraId="57CC52AA" w14:textId="77777777" w:rsidR="00842FBD" w:rsidRPr="008605B9" w:rsidRDefault="00842FBD" w:rsidP="00251D88">
      <w:pPr>
        <w:spacing w:line="240" w:lineRule="atLeast"/>
        <w:rPr>
          <w:rFonts w:cs="Calibri"/>
          <w:sz w:val="12"/>
          <w:szCs w:val="12"/>
        </w:rPr>
      </w:pPr>
    </w:p>
    <w:p w14:paraId="675230E1" w14:textId="77777777" w:rsidR="00251D88" w:rsidRPr="008605B9" w:rsidRDefault="00251D88" w:rsidP="00251D88">
      <w:pPr>
        <w:shd w:val="clear" w:color="auto" w:fill="FFFFFF"/>
        <w:spacing w:line="360" w:lineRule="auto"/>
        <w:rPr>
          <w:rFonts w:cs="Calibri"/>
          <w:sz w:val="12"/>
          <w:szCs w:val="12"/>
        </w:rPr>
      </w:pPr>
      <w:r w:rsidRPr="008605B9">
        <w:rPr>
          <w:rFonts w:cs="Calibri"/>
          <w:sz w:val="12"/>
          <w:szCs w:val="12"/>
        </w:rPr>
        <w:t>adopted:  June 27, 2013</w:t>
      </w:r>
      <w:r w:rsidRPr="008605B9">
        <w:rPr>
          <w:rFonts w:cs="Calibri"/>
          <w:sz w:val="12"/>
          <w:szCs w:val="12"/>
        </w:rPr>
        <w:tab/>
        <w:t>Dunsmuir, California</w:t>
      </w:r>
    </w:p>
    <w:p w14:paraId="675230E2" w14:textId="02B76868" w:rsidR="00251D88" w:rsidRPr="006C4665" w:rsidRDefault="00251D88" w:rsidP="00251D88">
      <w:pPr>
        <w:shd w:val="clear" w:color="auto" w:fill="FFFFFF"/>
        <w:spacing w:line="360" w:lineRule="auto"/>
        <w:rPr>
          <w:rFonts w:cs="Calibri"/>
          <w:sz w:val="14"/>
          <w:szCs w:val="14"/>
        </w:rPr>
      </w:pPr>
    </w:p>
    <w:p w14:paraId="675230E3" w14:textId="23B34DD9" w:rsidR="00251D88" w:rsidRPr="006C4665" w:rsidRDefault="00251D88" w:rsidP="00251D88">
      <w:pPr>
        <w:pStyle w:val="Heading2"/>
      </w:pPr>
      <w:bookmarkStart w:id="96" w:name="_Toc12014695"/>
      <w:bookmarkStart w:id="97" w:name="_Toc12014933"/>
      <w:bookmarkStart w:id="98" w:name="_Toc167284124"/>
      <w:r w:rsidRPr="006C4665">
        <w:t xml:space="preserve">AR  5030 </w:t>
      </w:r>
      <w:r>
        <w:t xml:space="preserve">- </w:t>
      </w:r>
      <w:r w:rsidRPr="006C4665">
        <w:t>Student Wellness</w:t>
      </w:r>
      <w:bookmarkEnd w:id="96"/>
      <w:bookmarkEnd w:id="97"/>
      <w:r w:rsidR="004C53C5">
        <w:t xml:space="preserve">  11/11</w:t>
      </w:r>
      <w:bookmarkEnd w:id="98"/>
    </w:p>
    <w:p w14:paraId="5046185D" w14:textId="77777777" w:rsidR="008605B9" w:rsidRDefault="008605B9" w:rsidP="00251D88">
      <w:pPr>
        <w:shd w:val="clear" w:color="auto" w:fill="FFFFFF"/>
        <w:rPr>
          <w:rFonts w:cs="Calibri"/>
          <w:sz w:val="14"/>
          <w:szCs w:val="14"/>
        </w:rPr>
      </w:pPr>
    </w:p>
    <w:p w14:paraId="675230E4" w14:textId="367F64AD" w:rsidR="00251D88" w:rsidRPr="008605B9" w:rsidRDefault="00251D88" w:rsidP="00251D88">
      <w:pPr>
        <w:shd w:val="clear" w:color="auto" w:fill="FFFFFF"/>
        <w:rPr>
          <w:rFonts w:cs="Calibri"/>
          <w:sz w:val="16"/>
          <w:szCs w:val="16"/>
        </w:rPr>
      </w:pPr>
      <w:r w:rsidRPr="008605B9">
        <w:rPr>
          <w:rFonts w:cs="Calibri"/>
          <w:sz w:val="16"/>
          <w:szCs w:val="16"/>
        </w:rPr>
        <w:t>Wellness Policy Implementation and Evaluation</w:t>
      </w:r>
    </w:p>
    <w:p w14:paraId="675230E5"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In accordance with law, Dunsmuir Joint Union High School District adopted a wellness policy in 2006. The implementation of this policy will begin November 1, 2011.</w:t>
      </w:r>
    </w:p>
    <w:p w14:paraId="675230E6"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School and community awareness efforts will include publication on the district website and an informational letter mailed home to parents/guardians. Even though this policy was created through a collaborative effort of all certificated staff, the district will also conducted an informational in-service to acquaint staff with the completed policy.</w:t>
      </w:r>
    </w:p>
    <w:p w14:paraId="675230E7"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Students will be informed about healthy eating habits and the importance of physical activity through lessons taught in physical education, science and Culinary Arts.</w:t>
      </w:r>
    </w:p>
    <w:p w14:paraId="675230E8"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The DHS certificated staff, which functioned as a Committee of the Whole for this project, will report on the effectiveness of the District Wellness Policy to the Governing Board at regular intervals.</w:t>
      </w:r>
    </w:p>
    <w:p w14:paraId="675230E9"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The Superintendent/Principal will ensure compliance with established school and district nutrition, physical activity and wellness policies. The District Food Service Director will implement all wellness policies in the district breakfast and lunch programs. The physical education instructor will follow all district and state guidelines in the area of physical activity. Both the Food Service Director and PE instructor will report on overall compliance to the Superintendent/Principal. In addition, any changes resulting from a USDA School Meals Initiative review will be reported to the Board.</w:t>
      </w:r>
    </w:p>
    <w:p w14:paraId="675230EA"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Assessments of the district's wellness policies will be conducted every three years to determine effectiveness of District Wellness Policies. The Food Service Director, Con App Coordinator, Physical Education instructor and Superintendent/Principal will propose policy revisions to the Wellness Committee for staff approval. Following receiving final approval from the committee, changes will be submitted to the Board for final approval.</w:t>
      </w:r>
    </w:p>
    <w:p w14:paraId="675230EB"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Regulation DUNSMUIR JOINT UNION HIGH SCHOOL DISTRICT</w:t>
      </w:r>
    </w:p>
    <w:p w14:paraId="675230EC"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approved: November 1, 2011 Dunsmuir, California</w:t>
      </w:r>
    </w:p>
    <w:p w14:paraId="675230ED" w14:textId="77777777"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0EE" w14:textId="4240A217" w:rsidR="00251D88" w:rsidRPr="00E53790" w:rsidRDefault="00251D88" w:rsidP="00251D88">
      <w:pPr>
        <w:pStyle w:val="Heading2"/>
      </w:pPr>
      <w:bookmarkStart w:id="99" w:name="_Toc12014696"/>
      <w:bookmarkStart w:id="100" w:name="_Toc12014934"/>
      <w:bookmarkStart w:id="101" w:name="_Toc167284125"/>
      <w:r w:rsidRPr="00E53790">
        <w:t>BP  5111.1  </w:t>
      </w:r>
      <w:r>
        <w:t xml:space="preserve">- </w:t>
      </w:r>
      <w:r w:rsidRPr="00E53790">
        <w:t>District Residency</w:t>
      </w:r>
      <w:bookmarkEnd w:id="99"/>
      <w:bookmarkEnd w:id="100"/>
      <w:r w:rsidRPr="00E53790">
        <w:t xml:space="preserve">    </w:t>
      </w:r>
      <w:r w:rsidR="004C53C5">
        <w:t>6/18</w:t>
      </w:r>
      <w:bookmarkEnd w:id="101"/>
    </w:p>
    <w:p w14:paraId="675230E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Governing Board desires to admit all students who reside within district boundaries or who fulfill the district residency requirements through other means as allowed by law. The Superintendent or designee shall develop procedures to facilitate the receipt and verification of students' proof of residency.</w:t>
      </w:r>
    </w:p>
    <w:p w14:paraId="675230F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39" w:history="1">
        <w:r w:rsidRPr="008605B9">
          <w:rPr>
            <w:rFonts w:cs="Calibri"/>
            <w:color w:val="0000FF"/>
            <w:sz w:val="16"/>
            <w:szCs w:val="16"/>
            <w:u w:val="single"/>
          </w:rPr>
          <w:t>5116</w:t>
        </w:r>
      </w:hyperlink>
      <w:r w:rsidRPr="008605B9">
        <w:rPr>
          <w:rFonts w:cs="Calibri"/>
          <w:sz w:val="16"/>
          <w:szCs w:val="16"/>
        </w:rPr>
        <w:t xml:space="preserve"> - School Attendance Boundaries)</w:t>
      </w:r>
    </w:p>
    <w:p w14:paraId="675230F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annually notify parents/guardians of all existing attendance options available in the district, including, but not limited to, all options for meeting residency requirements for school attendance. (Education Code </w:t>
      </w:r>
      <w:hyperlink r:id="rId1940" w:history="1">
        <w:r w:rsidRPr="008605B9">
          <w:rPr>
            <w:rFonts w:cs="Calibri"/>
            <w:color w:val="0000FF"/>
            <w:sz w:val="16"/>
            <w:szCs w:val="16"/>
            <w:u w:val="single"/>
          </w:rPr>
          <w:t>48980</w:t>
        </w:r>
      </w:hyperlink>
      <w:r w:rsidRPr="008605B9">
        <w:rPr>
          <w:rFonts w:cs="Calibri"/>
          <w:sz w:val="16"/>
          <w:szCs w:val="16"/>
        </w:rPr>
        <w:t>)</w:t>
      </w:r>
    </w:p>
    <w:p w14:paraId="675230F2" w14:textId="77777777" w:rsidR="00251D88" w:rsidRPr="008605B9" w:rsidRDefault="00251D88" w:rsidP="00A971B0">
      <w:pPr>
        <w:spacing w:line="240" w:lineRule="auto"/>
        <w:rPr>
          <w:rFonts w:cs="Calibri"/>
          <w:sz w:val="16"/>
          <w:szCs w:val="16"/>
        </w:rPr>
      </w:pPr>
      <w:r w:rsidRPr="008605B9">
        <w:rPr>
          <w:rFonts w:cs="Calibri"/>
          <w:sz w:val="16"/>
          <w:szCs w:val="16"/>
        </w:rPr>
        <w:t xml:space="preserve">(cf. </w:t>
      </w:r>
      <w:hyperlink r:id="rId1941" w:history="1">
        <w:r w:rsidRPr="008605B9">
          <w:rPr>
            <w:rFonts w:cs="Calibri"/>
            <w:color w:val="0000FF"/>
            <w:sz w:val="16"/>
            <w:szCs w:val="16"/>
            <w:u w:val="single"/>
          </w:rPr>
          <w:t>5116.1</w:t>
        </w:r>
      </w:hyperlink>
      <w:r w:rsidRPr="008605B9">
        <w:rPr>
          <w:rFonts w:cs="Calibri"/>
          <w:sz w:val="16"/>
          <w:szCs w:val="16"/>
        </w:rPr>
        <w:t xml:space="preserve"> - Intradistrict Open Enrollment)</w:t>
      </w:r>
    </w:p>
    <w:p w14:paraId="675230F3" w14:textId="77777777" w:rsidR="00251D88" w:rsidRPr="008605B9" w:rsidRDefault="00251D88" w:rsidP="00A971B0">
      <w:pPr>
        <w:spacing w:line="240" w:lineRule="auto"/>
        <w:rPr>
          <w:rFonts w:cs="Calibri"/>
          <w:sz w:val="16"/>
          <w:szCs w:val="16"/>
        </w:rPr>
      </w:pPr>
      <w:r w:rsidRPr="008605B9">
        <w:rPr>
          <w:rFonts w:cs="Calibri"/>
          <w:sz w:val="16"/>
          <w:szCs w:val="16"/>
        </w:rPr>
        <w:t xml:space="preserve">(cf. </w:t>
      </w:r>
      <w:hyperlink r:id="rId1942" w:history="1">
        <w:r w:rsidRPr="008605B9">
          <w:rPr>
            <w:rFonts w:cs="Calibri"/>
            <w:color w:val="0000FF"/>
            <w:sz w:val="16"/>
            <w:szCs w:val="16"/>
            <w:u w:val="single"/>
          </w:rPr>
          <w:t>5117</w:t>
        </w:r>
      </w:hyperlink>
      <w:r w:rsidRPr="008605B9">
        <w:rPr>
          <w:rFonts w:cs="Calibri"/>
          <w:sz w:val="16"/>
          <w:szCs w:val="16"/>
        </w:rPr>
        <w:t xml:space="preserve"> - Interdistrict Attendance)</w:t>
      </w:r>
    </w:p>
    <w:p w14:paraId="3EEDE67A" w14:textId="0BFAB143" w:rsidR="00A971B0" w:rsidRPr="008605B9" w:rsidRDefault="00251D88" w:rsidP="00A971B0">
      <w:pPr>
        <w:spacing w:line="240" w:lineRule="auto"/>
        <w:rPr>
          <w:rFonts w:cs="Calibri"/>
          <w:sz w:val="16"/>
          <w:szCs w:val="16"/>
        </w:rPr>
      </w:pPr>
      <w:r w:rsidRPr="008605B9">
        <w:rPr>
          <w:rFonts w:cs="Calibri"/>
          <w:sz w:val="16"/>
          <w:szCs w:val="16"/>
        </w:rPr>
        <w:t xml:space="preserve">(cf. </w:t>
      </w:r>
      <w:hyperlink r:id="rId1943" w:history="1">
        <w:r w:rsidRPr="008605B9">
          <w:rPr>
            <w:rFonts w:cs="Calibri"/>
            <w:color w:val="0000FF"/>
            <w:sz w:val="16"/>
            <w:szCs w:val="16"/>
            <w:u w:val="single"/>
          </w:rPr>
          <w:t>5145.6</w:t>
        </w:r>
      </w:hyperlink>
      <w:r w:rsidRPr="008605B9">
        <w:rPr>
          <w:rFonts w:cs="Calibri"/>
          <w:sz w:val="16"/>
          <w:szCs w:val="16"/>
        </w:rPr>
        <w:t xml:space="preserve"> - Parental Notifications)</w:t>
      </w:r>
    </w:p>
    <w:p w14:paraId="675230F5"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require parents/guardians to provide documentation of the student's residency upon admission to a district school. A copy of the document or written statement offered as verification of residency shall be maintained in the student's mandatory permanent record. (5 CCR </w:t>
      </w:r>
      <w:hyperlink r:id="rId1944" w:history="1">
        <w:r w:rsidRPr="008605B9">
          <w:rPr>
            <w:rFonts w:cs="Calibri"/>
            <w:color w:val="0000FF"/>
            <w:sz w:val="16"/>
            <w:szCs w:val="16"/>
            <w:u w:val="single"/>
          </w:rPr>
          <w:t>432</w:t>
        </w:r>
      </w:hyperlink>
      <w:r w:rsidRPr="008605B9">
        <w:rPr>
          <w:rFonts w:cs="Calibri"/>
          <w:sz w:val="16"/>
          <w:szCs w:val="16"/>
        </w:rPr>
        <w:t>)</w:t>
      </w:r>
    </w:p>
    <w:p w14:paraId="675230F6" w14:textId="77777777" w:rsidR="00251D88" w:rsidRPr="008605B9" w:rsidRDefault="00251D88" w:rsidP="00A971B0">
      <w:pPr>
        <w:spacing w:before="100" w:beforeAutospacing="1" w:line="240" w:lineRule="auto"/>
        <w:rPr>
          <w:rFonts w:cs="Calibri"/>
          <w:sz w:val="16"/>
          <w:szCs w:val="16"/>
        </w:rPr>
      </w:pPr>
      <w:r w:rsidRPr="008605B9">
        <w:rPr>
          <w:rFonts w:cs="Calibri"/>
          <w:sz w:val="16"/>
          <w:szCs w:val="16"/>
        </w:rPr>
        <w:t xml:space="preserve">(cf. </w:t>
      </w:r>
      <w:hyperlink r:id="rId1945" w:history="1">
        <w:r w:rsidRPr="008605B9">
          <w:rPr>
            <w:rFonts w:cs="Calibri"/>
            <w:color w:val="0000FF"/>
            <w:sz w:val="16"/>
            <w:szCs w:val="16"/>
            <w:u w:val="single"/>
          </w:rPr>
          <w:t>5111</w:t>
        </w:r>
      </w:hyperlink>
      <w:r w:rsidRPr="008605B9">
        <w:rPr>
          <w:rFonts w:cs="Calibri"/>
          <w:sz w:val="16"/>
          <w:szCs w:val="16"/>
        </w:rPr>
        <w:t xml:space="preserve"> - Admission)</w:t>
      </w:r>
    </w:p>
    <w:p w14:paraId="675230F7" w14:textId="77777777" w:rsidR="00251D88" w:rsidRPr="008605B9" w:rsidRDefault="00251D88" w:rsidP="00A971B0">
      <w:pPr>
        <w:spacing w:after="100" w:afterAutospacing="1" w:line="240" w:lineRule="auto"/>
        <w:rPr>
          <w:rFonts w:cs="Calibri"/>
          <w:sz w:val="16"/>
          <w:szCs w:val="16"/>
        </w:rPr>
      </w:pPr>
      <w:r w:rsidRPr="008605B9">
        <w:rPr>
          <w:rFonts w:cs="Calibri"/>
          <w:sz w:val="16"/>
          <w:szCs w:val="16"/>
        </w:rPr>
        <w:t xml:space="preserve">(cf. </w:t>
      </w:r>
      <w:hyperlink r:id="rId1946" w:history="1">
        <w:r w:rsidRPr="008605B9">
          <w:rPr>
            <w:rFonts w:cs="Calibri"/>
            <w:color w:val="0000FF"/>
            <w:sz w:val="16"/>
            <w:szCs w:val="16"/>
            <w:u w:val="single"/>
          </w:rPr>
          <w:t>5125</w:t>
        </w:r>
      </w:hyperlink>
      <w:r w:rsidRPr="008605B9">
        <w:rPr>
          <w:rFonts w:cs="Calibri"/>
          <w:sz w:val="16"/>
          <w:szCs w:val="16"/>
        </w:rPr>
        <w:t xml:space="preserve"> - Student Records)</w:t>
      </w:r>
    </w:p>
    <w:p w14:paraId="675230F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When establishing students' residency for enrollment purposes, the Superintendent or designee shall not inquire into the citizenship or immigration status of students or their family members.</w:t>
      </w:r>
    </w:p>
    <w:p w14:paraId="675230F9"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47" w:history="1">
        <w:r w:rsidRPr="008605B9">
          <w:rPr>
            <w:rFonts w:cs="Calibri"/>
            <w:color w:val="0000FF"/>
            <w:sz w:val="16"/>
            <w:szCs w:val="16"/>
            <w:u w:val="single"/>
          </w:rPr>
          <w:t>5145.13</w:t>
        </w:r>
      </w:hyperlink>
      <w:r w:rsidRPr="008605B9">
        <w:rPr>
          <w:rFonts w:cs="Calibri"/>
          <w:sz w:val="16"/>
          <w:szCs w:val="16"/>
        </w:rPr>
        <w:t xml:space="preserve"> - Response to Immigration Enforcement)</w:t>
      </w:r>
    </w:p>
    <w:p w14:paraId="675230F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 student's enrollment may be denied when the submitted documentation is insufficient to establish district residency. In any such case, the Superintendent or designee shall notify the parent/guardian in writing, including specific reasons for the denial.</w:t>
      </w:r>
    </w:p>
    <w:p w14:paraId="675230F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Investigation of Residency</w:t>
      </w:r>
    </w:p>
    <w:p w14:paraId="675230F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When the Superintendent or designee reasonably believes that a student's parent/guardian has provided false or unreliable evidence of residency, he/she may make reasonable efforts to determine that the student meets district residency requirements. An investigation may be initiated when the Superintendent or designee is able to identify specific, articulable facts supporting the belief that the parent/guardian has provided false or unreliable evidence of residency. (Education Code </w:t>
      </w:r>
      <w:hyperlink r:id="rId1948" w:history="1">
        <w:r w:rsidRPr="008605B9">
          <w:rPr>
            <w:rFonts w:cs="Calibri"/>
            <w:color w:val="0000FF"/>
            <w:sz w:val="16"/>
            <w:szCs w:val="16"/>
            <w:u w:val="single"/>
          </w:rPr>
          <w:t>48204.1</w:t>
        </w:r>
      </w:hyperlink>
      <w:r w:rsidRPr="008605B9">
        <w:rPr>
          <w:rFonts w:cs="Calibri"/>
          <w:sz w:val="16"/>
          <w:szCs w:val="16"/>
        </w:rPr>
        <w:t xml:space="preserve">, </w:t>
      </w:r>
      <w:hyperlink r:id="rId1949" w:history="1">
        <w:r w:rsidRPr="008605B9">
          <w:rPr>
            <w:rFonts w:cs="Calibri"/>
            <w:color w:val="0000FF"/>
            <w:sz w:val="16"/>
            <w:szCs w:val="16"/>
            <w:u w:val="single"/>
          </w:rPr>
          <w:t>48204.2</w:t>
        </w:r>
      </w:hyperlink>
      <w:r w:rsidRPr="008605B9">
        <w:rPr>
          <w:rFonts w:cs="Calibri"/>
          <w:sz w:val="16"/>
          <w:szCs w:val="16"/>
        </w:rPr>
        <w:t>)</w:t>
      </w:r>
    </w:p>
    <w:p w14:paraId="675230FD"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Superintendent or designee may assign a trained district employee to conduct the investigation. The investigation may include the examination of records, including public records, and/or interviews of persons who may have knowledge of the student's residency.</w:t>
      </w:r>
    </w:p>
    <w:p w14:paraId="675230FE"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If necessary, the Superintendent or designee may employ the services of a private investigator to conduct the investigation. Before hiring a private investigator, the Superintendent or designee shall make other reasonable efforts to determine whether the student resides in the district. (Education Code </w:t>
      </w:r>
      <w:hyperlink r:id="rId1950" w:history="1">
        <w:r w:rsidRPr="008605B9">
          <w:rPr>
            <w:rFonts w:cs="Calibri"/>
            <w:color w:val="0000FF"/>
            <w:sz w:val="16"/>
            <w:szCs w:val="16"/>
            <w:u w:val="single"/>
          </w:rPr>
          <w:t>48204.2</w:t>
        </w:r>
      </w:hyperlink>
      <w:r w:rsidRPr="008605B9">
        <w:rPr>
          <w:rFonts w:cs="Calibri"/>
          <w:sz w:val="16"/>
          <w:szCs w:val="16"/>
        </w:rPr>
        <w:t>)</w:t>
      </w:r>
    </w:p>
    <w:p w14:paraId="675230F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investigation shall not include the surreptitious collection of photographic or videographic images of persons or places subject to the investigation. However, the use of technology is not prohibited if done in open and public view. (Education Code </w:t>
      </w:r>
      <w:hyperlink r:id="rId1951" w:history="1">
        <w:r w:rsidRPr="008605B9">
          <w:rPr>
            <w:rFonts w:cs="Calibri"/>
            <w:color w:val="0000FF"/>
            <w:sz w:val="16"/>
            <w:szCs w:val="16"/>
            <w:u w:val="single"/>
          </w:rPr>
          <w:t>48204.2</w:t>
        </w:r>
      </w:hyperlink>
      <w:r w:rsidRPr="008605B9">
        <w:rPr>
          <w:rFonts w:cs="Calibri"/>
          <w:sz w:val="16"/>
          <w:szCs w:val="16"/>
        </w:rPr>
        <w:t>)</w:t>
      </w:r>
    </w:p>
    <w:p w14:paraId="6752310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Any employee or contractor engaged in the investigation shall truthfully identify himself/herself as an investigator to individuals contacted or interviewed during the course of the investigation. (Education Code </w:t>
      </w:r>
      <w:hyperlink r:id="rId1952" w:history="1">
        <w:r w:rsidRPr="008605B9">
          <w:rPr>
            <w:rFonts w:cs="Calibri"/>
            <w:color w:val="0000FF"/>
            <w:sz w:val="16"/>
            <w:szCs w:val="16"/>
            <w:u w:val="single"/>
          </w:rPr>
          <w:t>48204.2</w:t>
        </w:r>
      </w:hyperlink>
      <w:r w:rsidRPr="008605B9">
        <w:rPr>
          <w:rFonts w:cs="Calibri"/>
          <w:sz w:val="16"/>
          <w:szCs w:val="16"/>
        </w:rPr>
        <w:t>)</w:t>
      </w:r>
    </w:p>
    <w:p w14:paraId="6752310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Appeal of Enrollment Denial</w:t>
      </w:r>
    </w:p>
    <w:p w14:paraId="67523102"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If the Superintendent or designee, upon investigation, determines that a student does not meet district residency requirements and denies the student's enrollment in the district, he/she shall provide the student's parent/guardian an opportunity to appeal that determination. (Education Code </w:t>
      </w:r>
      <w:hyperlink r:id="rId1953" w:history="1">
        <w:r w:rsidRPr="008605B9">
          <w:rPr>
            <w:rFonts w:cs="Calibri"/>
            <w:color w:val="0000FF"/>
            <w:sz w:val="16"/>
            <w:szCs w:val="16"/>
            <w:u w:val="single"/>
          </w:rPr>
          <w:t>48204.2</w:t>
        </w:r>
      </w:hyperlink>
      <w:r w:rsidRPr="008605B9">
        <w:rPr>
          <w:rFonts w:cs="Calibri"/>
          <w:sz w:val="16"/>
          <w:szCs w:val="16"/>
        </w:rPr>
        <w:t>)</w:t>
      </w:r>
    </w:p>
    <w:p w14:paraId="67523103"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Superintendent or designee shall send the student's parent/guardian written notice specifying the basis for the district's determination. This notice shall also inform the parent/guardian that he/she may, within 10 school days, appeal the decision and provide new evidence of residency.</w:t>
      </w:r>
    </w:p>
    <w:p w14:paraId="67523104"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burden shall be on the parent/guardian to show why the district's determination to deny enrollment should be overruled. (Education Code </w:t>
      </w:r>
      <w:hyperlink r:id="rId1954" w:history="1">
        <w:r w:rsidRPr="008605B9">
          <w:rPr>
            <w:rFonts w:cs="Calibri"/>
            <w:color w:val="0000FF"/>
            <w:sz w:val="16"/>
            <w:szCs w:val="16"/>
            <w:u w:val="single"/>
          </w:rPr>
          <w:t>48204.2</w:t>
        </w:r>
      </w:hyperlink>
      <w:r w:rsidRPr="008605B9">
        <w:rPr>
          <w:rFonts w:cs="Calibri"/>
          <w:sz w:val="16"/>
          <w:szCs w:val="16"/>
        </w:rPr>
        <w:t>)</w:t>
      </w:r>
    </w:p>
    <w:p w14:paraId="67523105"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 student who is currently enrolled in the district shall be allowed to remain in attendance at his/her school pending the results of the appeal. A student who is not currently enrolled in the district shall not be permitted to attend any district school unless his/her appeal is successful.</w:t>
      </w:r>
    </w:p>
    <w:p w14:paraId="67523106"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 an appeal of the Superintendent's determination that district residency requirements were not met, the Board shall review any evidence provided by the parent/guardian or obtained during the district's investigation and shall make a decision at its next regularly scheduled meeting following the parent/guardian's request for the appeal. The Board's decision shall be final.</w:t>
      </w:r>
    </w:p>
    <w:p w14:paraId="67523107"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Enrollment Not Requiring District Residency</w:t>
      </w:r>
    </w:p>
    <w:p w14:paraId="6752310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When approved by the Board and the appropriate agency, the district may enroll students from other countries who are in the United States on an F-1 visa or are participating in an international exchange program under the sponsorship of a government-approved agency.</w:t>
      </w:r>
    </w:p>
    <w:p w14:paraId="67523109" w14:textId="77777777" w:rsidR="00251D88" w:rsidRPr="008605B9" w:rsidRDefault="00251D88" w:rsidP="00A971B0">
      <w:pPr>
        <w:spacing w:before="100" w:beforeAutospacing="1" w:line="240" w:lineRule="auto"/>
        <w:rPr>
          <w:rFonts w:cs="Calibri"/>
          <w:sz w:val="16"/>
          <w:szCs w:val="16"/>
        </w:rPr>
      </w:pPr>
      <w:r w:rsidRPr="008605B9">
        <w:rPr>
          <w:rFonts w:cs="Calibri"/>
          <w:sz w:val="16"/>
          <w:szCs w:val="16"/>
        </w:rPr>
        <w:t xml:space="preserve">(cf. </w:t>
      </w:r>
      <w:hyperlink r:id="rId1955" w:history="1">
        <w:r w:rsidRPr="008605B9">
          <w:rPr>
            <w:rFonts w:cs="Calibri"/>
            <w:color w:val="0000FF"/>
            <w:sz w:val="16"/>
            <w:szCs w:val="16"/>
            <w:u w:val="single"/>
          </w:rPr>
          <w:t>5111.2</w:t>
        </w:r>
      </w:hyperlink>
      <w:r w:rsidRPr="008605B9">
        <w:rPr>
          <w:rFonts w:cs="Calibri"/>
          <w:sz w:val="16"/>
          <w:szCs w:val="16"/>
        </w:rPr>
        <w:t xml:space="preserve"> - Nonresident Foreign Students)</w:t>
      </w:r>
    </w:p>
    <w:p w14:paraId="6752310A" w14:textId="77777777" w:rsidR="00251D88" w:rsidRPr="008605B9" w:rsidRDefault="00251D88" w:rsidP="00A971B0">
      <w:pPr>
        <w:spacing w:after="100" w:afterAutospacing="1" w:line="240" w:lineRule="auto"/>
        <w:rPr>
          <w:rFonts w:cs="Calibri"/>
          <w:sz w:val="16"/>
          <w:szCs w:val="16"/>
        </w:rPr>
      </w:pPr>
      <w:r w:rsidRPr="008605B9">
        <w:rPr>
          <w:rFonts w:cs="Calibri"/>
          <w:sz w:val="16"/>
          <w:szCs w:val="16"/>
        </w:rPr>
        <w:t xml:space="preserve">(cf. </w:t>
      </w:r>
      <w:hyperlink r:id="rId1956" w:history="1">
        <w:r w:rsidRPr="008605B9">
          <w:rPr>
            <w:rFonts w:cs="Calibri"/>
            <w:color w:val="0000FF"/>
            <w:sz w:val="16"/>
            <w:szCs w:val="16"/>
            <w:u w:val="single"/>
          </w:rPr>
          <w:t>6145.6</w:t>
        </w:r>
      </w:hyperlink>
      <w:r w:rsidRPr="008605B9">
        <w:rPr>
          <w:rFonts w:cs="Calibri"/>
          <w:sz w:val="16"/>
          <w:szCs w:val="16"/>
        </w:rPr>
        <w:t xml:space="preserve"> - International Exchange)</w:t>
      </w:r>
    </w:p>
    <w:p w14:paraId="6752310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district may enroll a nonresident student living in an adjoining state or foreign country in accordance with Education Code </w:t>
      </w:r>
      <w:hyperlink r:id="rId1957" w:history="1">
        <w:r w:rsidRPr="008605B9">
          <w:rPr>
            <w:rFonts w:cs="Calibri"/>
            <w:color w:val="0000FF"/>
            <w:sz w:val="16"/>
            <w:szCs w:val="16"/>
            <w:u w:val="single"/>
          </w:rPr>
          <w:t>48050</w:t>
        </w:r>
      </w:hyperlink>
      <w:r w:rsidRPr="008605B9">
        <w:rPr>
          <w:rFonts w:cs="Calibri"/>
          <w:sz w:val="16"/>
          <w:szCs w:val="16"/>
        </w:rPr>
        <w:t>-</w:t>
      </w:r>
      <w:hyperlink r:id="rId1958" w:history="1">
        <w:r w:rsidRPr="008605B9">
          <w:rPr>
            <w:rFonts w:cs="Calibri"/>
            <w:color w:val="0000FF"/>
            <w:sz w:val="16"/>
            <w:szCs w:val="16"/>
            <w:u w:val="single"/>
          </w:rPr>
          <w:t>48052</w:t>
        </w:r>
      </w:hyperlink>
      <w:r w:rsidRPr="008605B9">
        <w:rPr>
          <w:rFonts w:cs="Calibri"/>
          <w:sz w:val="16"/>
          <w:szCs w:val="16"/>
        </w:rPr>
        <w:t>.</w:t>
      </w:r>
    </w:p>
    <w:p w14:paraId="6752310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District residency is not required for enrollment in a regional occupational center or program if there are openings in the program or class. (Education Code </w:t>
      </w:r>
      <w:hyperlink r:id="rId1959" w:history="1">
        <w:r w:rsidRPr="008605B9">
          <w:rPr>
            <w:rFonts w:cs="Calibri"/>
            <w:color w:val="0000FF"/>
            <w:sz w:val="16"/>
            <w:szCs w:val="16"/>
            <w:u w:val="single"/>
          </w:rPr>
          <w:t>52317</w:t>
        </w:r>
      </w:hyperlink>
      <w:r w:rsidRPr="008605B9">
        <w:rPr>
          <w:rFonts w:cs="Calibri"/>
          <w:sz w:val="16"/>
          <w:szCs w:val="16"/>
        </w:rPr>
        <w:t>)</w:t>
      </w:r>
    </w:p>
    <w:p w14:paraId="6752310D"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60" w:history="1">
        <w:r w:rsidRPr="008605B9">
          <w:rPr>
            <w:rFonts w:cs="Calibri"/>
            <w:color w:val="0000FF"/>
            <w:sz w:val="16"/>
            <w:szCs w:val="16"/>
            <w:u w:val="single"/>
          </w:rPr>
          <w:t>6178.2</w:t>
        </w:r>
      </w:hyperlink>
      <w:r w:rsidRPr="008605B9">
        <w:rPr>
          <w:rFonts w:cs="Calibri"/>
          <w:sz w:val="16"/>
          <w:szCs w:val="16"/>
        </w:rPr>
        <w:t xml:space="preserve"> - Regional Occupational Center/Program)</w:t>
      </w:r>
    </w:p>
    <w:p w14:paraId="6752313E"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313F"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June 13, 2018 Dunsmuir, California</w:t>
      </w:r>
    </w:p>
    <w:p w14:paraId="67523140" w14:textId="77777777" w:rsidR="00251D88" w:rsidRPr="006C4665" w:rsidRDefault="00251D88" w:rsidP="00251D88">
      <w:pPr>
        <w:rPr>
          <w:rFonts w:cs="Calibri"/>
          <w:sz w:val="14"/>
          <w:szCs w:val="14"/>
        </w:rPr>
      </w:pPr>
      <w:r>
        <w:rPr>
          <w:rFonts w:cs="Calibri"/>
          <w:sz w:val="14"/>
          <w:szCs w:val="14"/>
        </w:rPr>
        <w:t>___________________________________________________________________________________________________________________</w:t>
      </w:r>
    </w:p>
    <w:p w14:paraId="67523141" w14:textId="77777777" w:rsidR="00251D88" w:rsidRPr="006C4665" w:rsidRDefault="00251D88" w:rsidP="00251D88">
      <w:pPr>
        <w:rPr>
          <w:rFonts w:cs="Calibri"/>
          <w:sz w:val="14"/>
          <w:szCs w:val="14"/>
        </w:rPr>
      </w:pPr>
    </w:p>
    <w:p w14:paraId="67523142" w14:textId="03AF2463" w:rsidR="00251D88" w:rsidRPr="006C4665" w:rsidRDefault="00251D88" w:rsidP="00251D88">
      <w:pPr>
        <w:pStyle w:val="Heading2"/>
      </w:pPr>
      <w:bookmarkStart w:id="102" w:name="_Toc12014697"/>
      <w:bookmarkStart w:id="103" w:name="_Toc12014935"/>
      <w:bookmarkStart w:id="104" w:name="_Toc167284126"/>
      <w:r w:rsidRPr="006C4665">
        <w:t xml:space="preserve">AR  5112.2 </w:t>
      </w:r>
      <w:r>
        <w:t>-</w:t>
      </w:r>
      <w:r w:rsidRPr="006C4665">
        <w:t> Exclusions From Attendance</w:t>
      </w:r>
      <w:bookmarkEnd w:id="102"/>
      <w:bookmarkEnd w:id="103"/>
      <w:r w:rsidRPr="006C4665">
        <w:t>   </w:t>
      </w:r>
      <w:r w:rsidR="00781C51">
        <w:t>11/15</w:t>
      </w:r>
      <w:bookmarkEnd w:id="104"/>
      <w:r w:rsidRPr="006C4665">
        <w:t xml:space="preserve"> </w:t>
      </w:r>
    </w:p>
    <w:p w14:paraId="67523143"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Superintendent or designee shall ensure that each child entering a district school at any grade level adheres to district admission requirements and enrollment procedures.</w:t>
      </w:r>
    </w:p>
    <w:p w14:paraId="67523144"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61" w:history="1">
        <w:r w:rsidRPr="008605B9">
          <w:rPr>
            <w:rFonts w:cs="Calibri"/>
            <w:color w:val="0000FF"/>
            <w:sz w:val="16"/>
            <w:szCs w:val="16"/>
            <w:u w:val="single"/>
          </w:rPr>
          <w:t>5111</w:t>
        </w:r>
      </w:hyperlink>
      <w:r w:rsidRPr="008605B9">
        <w:rPr>
          <w:rFonts w:cs="Calibri"/>
          <w:sz w:val="16"/>
          <w:szCs w:val="16"/>
        </w:rPr>
        <w:t xml:space="preserve"> - Admission)</w:t>
      </w:r>
    </w:p>
    <w:p w14:paraId="67523145"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62" w:history="1">
        <w:r w:rsidRPr="008605B9">
          <w:rPr>
            <w:rFonts w:cs="Calibri"/>
            <w:color w:val="0000FF"/>
            <w:sz w:val="16"/>
            <w:szCs w:val="16"/>
            <w:u w:val="single"/>
          </w:rPr>
          <w:t>5111.1</w:t>
        </w:r>
      </w:hyperlink>
      <w:r w:rsidRPr="008605B9">
        <w:rPr>
          <w:rFonts w:cs="Calibri"/>
          <w:sz w:val="16"/>
          <w:szCs w:val="16"/>
        </w:rPr>
        <w:t xml:space="preserve"> - District Residency)</w:t>
      </w:r>
    </w:p>
    <w:p w14:paraId="67523146"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63" w:history="1">
        <w:r w:rsidRPr="008605B9">
          <w:rPr>
            <w:rFonts w:cs="Calibri"/>
            <w:color w:val="0000FF"/>
            <w:sz w:val="16"/>
            <w:szCs w:val="16"/>
            <w:u w:val="single"/>
          </w:rPr>
          <w:t>5116</w:t>
        </w:r>
      </w:hyperlink>
      <w:r w:rsidRPr="008605B9">
        <w:rPr>
          <w:rFonts w:cs="Calibri"/>
          <w:sz w:val="16"/>
          <w:szCs w:val="16"/>
        </w:rPr>
        <w:t xml:space="preserve"> - Intradistrict Open Enrollment)</w:t>
      </w:r>
    </w:p>
    <w:p w14:paraId="67523147"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64" w:history="1">
        <w:r w:rsidRPr="008605B9">
          <w:rPr>
            <w:rFonts w:cs="Calibri"/>
            <w:color w:val="0000FF"/>
            <w:sz w:val="16"/>
            <w:szCs w:val="16"/>
            <w:u w:val="single"/>
          </w:rPr>
          <w:t>5117</w:t>
        </w:r>
      </w:hyperlink>
      <w:r w:rsidRPr="008605B9">
        <w:rPr>
          <w:rFonts w:cs="Calibri"/>
          <w:sz w:val="16"/>
          <w:szCs w:val="16"/>
        </w:rPr>
        <w:t xml:space="preserve"> - Interdistrict Attendance)</w:t>
      </w:r>
    </w:p>
    <w:p w14:paraId="67523148"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65" w:history="1">
        <w:r w:rsidRPr="008605B9">
          <w:rPr>
            <w:rFonts w:cs="Calibri"/>
            <w:color w:val="0000FF"/>
            <w:sz w:val="16"/>
            <w:szCs w:val="16"/>
            <w:u w:val="single"/>
          </w:rPr>
          <w:t>5125</w:t>
        </w:r>
      </w:hyperlink>
      <w:r w:rsidRPr="008605B9">
        <w:rPr>
          <w:rFonts w:cs="Calibri"/>
          <w:sz w:val="16"/>
          <w:szCs w:val="16"/>
        </w:rPr>
        <w:t xml:space="preserve"> - Student Records)</w:t>
      </w:r>
    </w:p>
    <w:p w14:paraId="67523149" w14:textId="77777777" w:rsidR="00251D88" w:rsidRPr="008605B9" w:rsidRDefault="00251D88" w:rsidP="00251D88">
      <w:pPr>
        <w:spacing w:after="100" w:afterAutospacing="1" w:line="240" w:lineRule="auto"/>
        <w:rPr>
          <w:rFonts w:cs="Calibri"/>
          <w:sz w:val="16"/>
          <w:szCs w:val="16"/>
        </w:rPr>
      </w:pPr>
      <w:r w:rsidRPr="008605B9">
        <w:rPr>
          <w:rFonts w:cs="Calibri"/>
          <w:sz w:val="16"/>
          <w:szCs w:val="16"/>
        </w:rPr>
        <w:t xml:space="preserve">(cf. </w:t>
      </w:r>
      <w:hyperlink r:id="rId1966" w:history="1">
        <w:r w:rsidRPr="008605B9">
          <w:rPr>
            <w:rFonts w:cs="Calibri"/>
            <w:color w:val="0000FF"/>
            <w:sz w:val="16"/>
            <w:szCs w:val="16"/>
            <w:u w:val="single"/>
          </w:rPr>
          <w:t>5141.3</w:t>
        </w:r>
      </w:hyperlink>
      <w:r w:rsidRPr="008605B9">
        <w:rPr>
          <w:rFonts w:cs="Calibri"/>
          <w:sz w:val="16"/>
          <w:szCs w:val="16"/>
        </w:rPr>
        <w:t xml:space="preserve"> - Health Examinations)</w:t>
      </w:r>
    </w:p>
    <w:p w14:paraId="6752314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Mandatory Exclusions</w:t>
      </w:r>
    </w:p>
    <w:p w14:paraId="6752314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not unconditionally admit any student to an elementary or secondary school, preschool, or child care and development program for the first time, nor, after July 1, 2016, admit or advance any student to grade 7 unless the student has been fully immunized in accordance with Health and Safety Code </w:t>
      </w:r>
      <w:hyperlink r:id="rId1967" w:history="1">
        <w:r w:rsidRPr="008605B9">
          <w:rPr>
            <w:rFonts w:cs="Calibri"/>
            <w:color w:val="0000FF"/>
            <w:sz w:val="16"/>
            <w:szCs w:val="16"/>
            <w:u w:val="single"/>
          </w:rPr>
          <w:t>120335</w:t>
        </w:r>
      </w:hyperlink>
      <w:r w:rsidRPr="008605B9">
        <w:rPr>
          <w:rFonts w:cs="Calibri"/>
          <w:sz w:val="16"/>
          <w:szCs w:val="16"/>
        </w:rPr>
        <w:t xml:space="preserve"> and BP/AR 5141.31 - Immunizations or is exempted by law.</w:t>
      </w:r>
    </w:p>
    <w:p w14:paraId="6752314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If a conditionally admitted student has not received required immunizations within 10 days after his/her parent/guardian has been notified of the need to do so, the student shall be excluded until he/she provides written evidence that he/she has received the vaccines due at that time. (Education Code </w:t>
      </w:r>
      <w:hyperlink r:id="rId1968" w:history="1">
        <w:r w:rsidRPr="008605B9">
          <w:rPr>
            <w:rFonts w:cs="Calibri"/>
            <w:color w:val="0000FF"/>
            <w:sz w:val="16"/>
            <w:szCs w:val="16"/>
            <w:u w:val="single"/>
          </w:rPr>
          <w:t>48216</w:t>
        </w:r>
      </w:hyperlink>
      <w:r w:rsidRPr="008605B9">
        <w:rPr>
          <w:rFonts w:cs="Calibri"/>
          <w:sz w:val="16"/>
          <w:szCs w:val="16"/>
        </w:rPr>
        <w:t xml:space="preserve">; Health and Safety Code </w:t>
      </w:r>
      <w:hyperlink r:id="rId1969" w:history="1">
        <w:r w:rsidRPr="008605B9">
          <w:rPr>
            <w:rFonts w:cs="Calibri"/>
            <w:color w:val="0000FF"/>
            <w:sz w:val="16"/>
            <w:szCs w:val="16"/>
            <w:u w:val="single"/>
          </w:rPr>
          <w:t>120335</w:t>
        </w:r>
      </w:hyperlink>
      <w:r w:rsidRPr="008605B9">
        <w:rPr>
          <w:rFonts w:cs="Calibri"/>
          <w:sz w:val="16"/>
          <w:szCs w:val="16"/>
        </w:rPr>
        <w:t xml:space="preserve">, </w:t>
      </w:r>
      <w:hyperlink r:id="rId1970" w:history="1">
        <w:r w:rsidRPr="008605B9">
          <w:rPr>
            <w:rFonts w:cs="Calibri"/>
            <w:color w:val="0000FF"/>
            <w:sz w:val="16"/>
            <w:szCs w:val="16"/>
            <w:u w:val="single"/>
          </w:rPr>
          <w:t>120370</w:t>
        </w:r>
      </w:hyperlink>
      <w:r w:rsidRPr="008605B9">
        <w:rPr>
          <w:rFonts w:cs="Calibri"/>
          <w:sz w:val="16"/>
          <w:szCs w:val="16"/>
        </w:rPr>
        <w:t xml:space="preserve">; 17 CCR </w:t>
      </w:r>
      <w:hyperlink r:id="rId1971" w:history="1">
        <w:r w:rsidRPr="008605B9">
          <w:rPr>
            <w:rFonts w:cs="Calibri"/>
            <w:color w:val="0000FF"/>
            <w:sz w:val="16"/>
            <w:szCs w:val="16"/>
            <w:u w:val="single"/>
          </w:rPr>
          <w:t>6055</w:t>
        </w:r>
      </w:hyperlink>
      <w:r w:rsidRPr="008605B9">
        <w:rPr>
          <w:rFonts w:cs="Calibri"/>
          <w:sz w:val="16"/>
          <w:szCs w:val="16"/>
        </w:rPr>
        <w:t>)</w:t>
      </w:r>
    </w:p>
    <w:p w14:paraId="6752314D"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72" w:history="1">
        <w:r w:rsidRPr="008605B9">
          <w:rPr>
            <w:rFonts w:cs="Calibri"/>
            <w:color w:val="0000FF"/>
            <w:sz w:val="16"/>
            <w:szCs w:val="16"/>
            <w:u w:val="single"/>
          </w:rPr>
          <w:t>5141.31</w:t>
        </w:r>
      </w:hyperlink>
      <w:r w:rsidRPr="008605B9">
        <w:rPr>
          <w:rFonts w:cs="Calibri"/>
          <w:sz w:val="16"/>
          <w:szCs w:val="16"/>
        </w:rPr>
        <w:t xml:space="preserve"> - Immunizations)</w:t>
      </w:r>
    </w:p>
    <w:p w14:paraId="6752314E" w14:textId="77777777" w:rsidR="00251D88" w:rsidRPr="008605B9" w:rsidRDefault="00251D88" w:rsidP="00251D88">
      <w:pPr>
        <w:spacing w:after="100" w:afterAutospacing="1" w:line="240" w:lineRule="auto"/>
        <w:rPr>
          <w:rFonts w:cs="Calibri"/>
          <w:sz w:val="16"/>
          <w:szCs w:val="16"/>
        </w:rPr>
      </w:pPr>
      <w:r w:rsidRPr="008605B9">
        <w:rPr>
          <w:rFonts w:cs="Calibri"/>
          <w:sz w:val="16"/>
          <w:szCs w:val="16"/>
        </w:rPr>
        <w:t xml:space="preserve">(cf. </w:t>
      </w:r>
      <w:hyperlink r:id="rId1973" w:history="1">
        <w:r w:rsidRPr="008605B9">
          <w:rPr>
            <w:rFonts w:cs="Calibri"/>
            <w:color w:val="0000FF"/>
            <w:sz w:val="16"/>
            <w:szCs w:val="16"/>
            <w:u w:val="single"/>
          </w:rPr>
          <w:t>5141.22</w:t>
        </w:r>
      </w:hyperlink>
      <w:r w:rsidRPr="008605B9">
        <w:rPr>
          <w:rFonts w:cs="Calibri"/>
          <w:sz w:val="16"/>
          <w:szCs w:val="16"/>
        </w:rPr>
        <w:t xml:space="preserve"> - Infectious Diseases)</w:t>
      </w:r>
    </w:p>
    <w:p w14:paraId="6752314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not admit a student who is reasonably suspected of having active tuberculosis. He/she shall be denied admission until the local health officer or licensed medical practitioner informs the district, in writing, that the student is no longer at risk of developing or transmitting the disease. (Health and Safety Code </w:t>
      </w:r>
      <w:hyperlink r:id="rId1974" w:history="1">
        <w:r w:rsidRPr="008605B9">
          <w:rPr>
            <w:rFonts w:cs="Calibri"/>
            <w:color w:val="0000FF"/>
            <w:sz w:val="16"/>
            <w:szCs w:val="16"/>
            <w:u w:val="single"/>
          </w:rPr>
          <w:t>121485</w:t>
        </w:r>
      </w:hyperlink>
      <w:r w:rsidRPr="008605B9">
        <w:rPr>
          <w:rFonts w:cs="Calibri"/>
          <w:sz w:val="16"/>
          <w:szCs w:val="16"/>
        </w:rPr>
        <w:t xml:space="preserve">, </w:t>
      </w:r>
      <w:hyperlink r:id="rId1975" w:history="1">
        <w:r w:rsidRPr="008605B9">
          <w:rPr>
            <w:rFonts w:cs="Calibri"/>
            <w:color w:val="0000FF"/>
            <w:sz w:val="16"/>
            <w:szCs w:val="16"/>
            <w:u w:val="single"/>
          </w:rPr>
          <w:t>121495</w:t>
        </w:r>
      </w:hyperlink>
      <w:r w:rsidRPr="008605B9">
        <w:rPr>
          <w:rFonts w:cs="Calibri"/>
          <w:sz w:val="16"/>
          <w:szCs w:val="16"/>
        </w:rPr>
        <w:t xml:space="preserve">, </w:t>
      </w:r>
      <w:hyperlink r:id="rId1976" w:history="1">
        <w:r w:rsidRPr="008605B9">
          <w:rPr>
            <w:rFonts w:cs="Calibri"/>
            <w:color w:val="0000FF"/>
            <w:sz w:val="16"/>
            <w:szCs w:val="16"/>
            <w:u w:val="single"/>
          </w:rPr>
          <w:t>121505</w:t>
        </w:r>
      </w:hyperlink>
      <w:r w:rsidRPr="008605B9">
        <w:rPr>
          <w:rFonts w:cs="Calibri"/>
          <w:sz w:val="16"/>
          <w:szCs w:val="16"/>
        </w:rPr>
        <w:t>)</w:t>
      </w:r>
    </w:p>
    <w:p w14:paraId="6752315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77" w:history="1">
        <w:r w:rsidRPr="008605B9">
          <w:rPr>
            <w:rFonts w:cs="Calibri"/>
            <w:color w:val="0000FF"/>
            <w:sz w:val="16"/>
            <w:szCs w:val="16"/>
            <w:u w:val="single"/>
          </w:rPr>
          <w:t>5141.26</w:t>
        </w:r>
      </w:hyperlink>
      <w:r w:rsidRPr="008605B9">
        <w:rPr>
          <w:rFonts w:cs="Calibri"/>
          <w:sz w:val="16"/>
          <w:szCs w:val="16"/>
        </w:rPr>
        <w:t xml:space="preserve"> - Tuberculosis Testing)</w:t>
      </w:r>
    </w:p>
    <w:p w14:paraId="6752315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exclude a student who is infected with any contagious or infectious disease. The student shall be permitted to return to school when a medical provider informs the Superintendent or designee in writing that he/she is satisfied that the contagious or infectious disease no longer exists. (Education Code </w:t>
      </w:r>
      <w:hyperlink r:id="rId1978" w:history="1">
        <w:r w:rsidRPr="008605B9">
          <w:rPr>
            <w:rFonts w:cs="Calibri"/>
            <w:color w:val="0000FF"/>
            <w:sz w:val="16"/>
            <w:szCs w:val="16"/>
            <w:u w:val="single"/>
          </w:rPr>
          <w:t>49451</w:t>
        </w:r>
      </w:hyperlink>
      <w:r w:rsidRPr="008605B9">
        <w:rPr>
          <w:rFonts w:cs="Calibri"/>
          <w:sz w:val="16"/>
          <w:szCs w:val="16"/>
        </w:rPr>
        <w:t xml:space="preserve">; 5 CCR </w:t>
      </w:r>
      <w:hyperlink r:id="rId1979" w:history="1">
        <w:r w:rsidRPr="008605B9">
          <w:rPr>
            <w:rFonts w:cs="Calibri"/>
            <w:color w:val="0000FF"/>
            <w:sz w:val="16"/>
            <w:szCs w:val="16"/>
            <w:u w:val="single"/>
          </w:rPr>
          <w:t>202</w:t>
        </w:r>
      </w:hyperlink>
      <w:r w:rsidRPr="008605B9">
        <w:rPr>
          <w:rFonts w:cs="Calibri"/>
          <w:sz w:val="16"/>
          <w:szCs w:val="16"/>
        </w:rPr>
        <w:t>)</w:t>
      </w:r>
    </w:p>
    <w:p w14:paraId="67523152"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exclude a student who resides where any contagious, infectious, or communicable disease subject to quarantine exists or has recently existed and who is subject to strict isolation or quarantine of contacts, unless written permission of the health officer is provided. (Health and Safety Code </w:t>
      </w:r>
      <w:hyperlink r:id="rId1980" w:history="1">
        <w:r w:rsidRPr="008605B9">
          <w:rPr>
            <w:rFonts w:cs="Calibri"/>
            <w:color w:val="0000FF"/>
            <w:sz w:val="16"/>
            <w:szCs w:val="16"/>
            <w:u w:val="single"/>
          </w:rPr>
          <w:t>120230</w:t>
        </w:r>
      </w:hyperlink>
      <w:r w:rsidRPr="008605B9">
        <w:rPr>
          <w:rFonts w:cs="Calibri"/>
          <w:sz w:val="16"/>
          <w:szCs w:val="16"/>
        </w:rPr>
        <w:t>)</w:t>
      </w:r>
    </w:p>
    <w:p w14:paraId="67523153"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Permissive Exclusions</w:t>
      </w:r>
    </w:p>
    <w:p w14:paraId="67523154"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 student may be excluded from attendance at a district school under either of the following circumstances:</w:t>
      </w:r>
    </w:p>
    <w:p w14:paraId="67523155"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1. If there is good cause to believe that the student has been exposed to any disease stated in Health and Safety Code </w:t>
      </w:r>
      <w:hyperlink r:id="rId1981" w:history="1">
        <w:r w:rsidRPr="008605B9">
          <w:rPr>
            <w:rFonts w:cs="Calibri"/>
            <w:color w:val="0000FF"/>
            <w:sz w:val="16"/>
            <w:szCs w:val="16"/>
            <w:u w:val="single"/>
          </w:rPr>
          <w:t>120335</w:t>
        </w:r>
      </w:hyperlink>
      <w:r w:rsidRPr="008605B9">
        <w:rPr>
          <w:rFonts w:cs="Calibri"/>
          <w:sz w:val="16"/>
          <w:szCs w:val="16"/>
        </w:rPr>
        <w:t xml:space="preserve"> and his/her documentation of immunization does not show proof of immunization against that disease, the student may be temporarily excluded from the school until the local health officer is satisfied that the student is no longer at risk of developing or transmitting the disease. (Health and Safety Code </w:t>
      </w:r>
      <w:hyperlink r:id="rId1982" w:history="1">
        <w:r w:rsidRPr="008605B9">
          <w:rPr>
            <w:rFonts w:cs="Calibri"/>
            <w:color w:val="0000FF"/>
            <w:sz w:val="16"/>
            <w:szCs w:val="16"/>
            <w:u w:val="single"/>
          </w:rPr>
          <w:t>120335</w:t>
        </w:r>
      </w:hyperlink>
      <w:r w:rsidRPr="008605B9">
        <w:rPr>
          <w:rFonts w:cs="Calibri"/>
          <w:sz w:val="16"/>
          <w:szCs w:val="16"/>
        </w:rPr>
        <w:t xml:space="preserve">, </w:t>
      </w:r>
      <w:hyperlink r:id="rId1983" w:history="1">
        <w:r w:rsidRPr="008605B9">
          <w:rPr>
            <w:rFonts w:cs="Calibri"/>
            <w:color w:val="0000FF"/>
            <w:sz w:val="16"/>
            <w:szCs w:val="16"/>
            <w:u w:val="single"/>
          </w:rPr>
          <w:t>120370</w:t>
        </w:r>
      </w:hyperlink>
      <w:r w:rsidRPr="008605B9">
        <w:rPr>
          <w:rFonts w:cs="Calibri"/>
          <w:sz w:val="16"/>
          <w:szCs w:val="16"/>
        </w:rPr>
        <w:t>)</w:t>
      </w:r>
    </w:p>
    <w:p w14:paraId="67523156"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2. If the student has not had the health screening specified in Health and Safety Code </w:t>
      </w:r>
      <w:hyperlink r:id="rId1984" w:history="1">
        <w:r w:rsidRPr="008605B9">
          <w:rPr>
            <w:rFonts w:cs="Calibri"/>
            <w:color w:val="0000FF"/>
            <w:sz w:val="16"/>
            <w:szCs w:val="16"/>
            <w:u w:val="single"/>
          </w:rPr>
          <w:t>124040</w:t>
        </w:r>
      </w:hyperlink>
      <w:r w:rsidRPr="008605B9">
        <w:rPr>
          <w:rFonts w:cs="Calibri"/>
          <w:sz w:val="16"/>
          <w:szCs w:val="16"/>
        </w:rPr>
        <w:t xml:space="preserve"> before or within the first 90 days of attending first grade, he/she may be excluded for up to five days unless the parent/guardian has presented a waiver or the district has exempted the student from this requirement in accordance with law. (Health and Safety Code </w:t>
      </w:r>
      <w:hyperlink r:id="rId1985" w:history="1">
        <w:r w:rsidRPr="008605B9">
          <w:rPr>
            <w:rFonts w:cs="Calibri"/>
            <w:color w:val="0000FF"/>
            <w:sz w:val="16"/>
            <w:szCs w:val="16"/>
            <w:u w:val="single"/>
          </w:rPr>
          <w:t>124105</w:t>
        </w:r>
      </w:hyperlink>
      <w:r w:rsidRPr="008605B9">
        <w:rPr>
          <w:rFonts w:cs="Calibri"/>
          <w:sz w:val="16"/>
          <w:szCs w:val="16"/>
        </w:rPr>
        <w:t>)</w:t>
      </w:r>
    </w:p>
    <w:p w14:paraId="67523157"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(cf. 5141.32 - Health Screening for School Entry)</w:t>
      </w:r>
    </w:p>
    <w:p w14:paraId="6752315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Notifications to Parents/Guardians</w:t>
      </w:r>
    </w:p>
    <w:p w14:paraId="67523159"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may exclude a student without prior notice to the parent/guardian if the student is excluded for any of the following reasons: (Education Code </w:t>
      </w:r>
      <w:hyperlink r:id="rId1986" w:history="1">
        <w:r w:rsidRPr="008605B9">
          <w:rPr>
            <w:rFonts w:cs="Calibri"/>
            <w:color w:val="0000FF"/>
            <w:sz w:val="16"/>
            <w:szCs w:val="16"/>
            <w:u w:val="single"/>
          </w:rPr>
          <w:t>48213</w:t>
        </w:r>
      </w:hyperlink>
      <w:r w:rsidRPr="008605B9">
        <w:rPr>
          <w:rFonts w:cs="Calibri"/>
          <w:sz w:val="16"/>
          <w:szCs w:val="16"/>
        </w:rPr>
        <w:t>)</w:t>
      </w:r>
    </w:p>
    <w:p w14:paraId="6752315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1. He/she resides in an area subject to quarantine pursuant to Health and Safety Code </w:t>
      </w:r>
      <w:hyperlink r:id="rId1987" w:history="1">
        <w:r w:rsidRPr="008605B9">
          <w:rPr>
            <w:rFonts w:cs="Calibri"/>
            <w:color w:val="0000FF"/>
            <w:sz w:val="16"/>
            <w:szCs w:val="16"/>
            <w:u w:val="single"/>
          </w:rPr>
          <w:t>120230</w:t>
        </w:r>
      </w:hyperlink>
      <w:r w:rsidRPr="008605B9">
        <w:rPr>
          <w:rFonts w:cs="Calibri"/>
          <w:sz w:val="16"/>
          <w:szCs w:val="16"/>
        </w:rPr>
        <w:t>.</w:t>
      </w:r>
    </w:p>
    <w:p w14:paraId="6752315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2. He/she is exempt from a medical examination but suffers from a contagious or infectious disease pursuant to Education Code </w:t>
      </w:r>
      <w:hyperlink r:id="rId1988" w:history="1">
        <w:r w:rsidRPr="008605B9">
          <w:rPr>
            <w:rFonts w:cs="Calibri"/>
            <w:color w:val="0000FF"/>
            <w:sz w:val="16"/>
            <w:szCs w:val="16"/>
            <w:u w:val="single"/>
          </w:rPr>
          <w:t>49451</w:t>
        </w:r>
      </w:hyperlink>
      <w:r w:rsidRPr="008605B9">
        <w:rPr>
          <w:rFonts w:cs="Calibri"/>
          <w:sz w:val="16"/>
          <w:szCs w:val="16"/>
        </w:rPr>
        <w:t>.</w:t>
      </w:r>
    </w:p>
    <w:p w14:paraId="6752315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3. The Superintendent or designee determines that the presence of the student would constitute a clear and present danger to the safety or health of other students or school personnel.</w:t>
      </w:r>
    </w:p>
    <w:p w14:paraId="6752315D"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However, in such cases, the Superintendent or designee shall send a notice as soon as reasonably possible after the exclusion. (Education Code </w:t>
      </w:r>
      <w:hyperlink r:id="rId1989" w:history="1">
        <w:r w:rsidRPr="008605B9">
          <w:rPr>
            <w:rFonts w:cs="Calibri"/>
            <w:color w:val="0000FF"/>
            <w:sz w:val="16"/>
            <w:szCs w:val="16"/>
            <w:u w:val="single"/>
          </w:rPr>
          <w:t>48213</w:t>
        </w:r>
      </w:hyperlink>
      <w:r w:rsidRPr="008605B9">
        <w:rPr>
          <w:rFonts w:cs="Calibri"/>
          <w:sz w:val="16"/>
          <w:szCs w:val="16"/>
        </w:rPr>
        <w:t>)</w:t>
      </w:r>
    </w:p>
    <w:p w14:paraId="6752315E"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90" w:history="1">
        <w:r w:rsidRPr="008605B9">
          <w:rPr>
            <w:rFonts w:cs="Calibri"/>
            <w:color w:val="0000FF"/>
            <w:sz w:val="16"/>
            <w:szCs w:val="16"/>
            <w:u w:val="single"/>
          </w:rPr>
          <w:t>5145.6</w:t>
        </w:r>
      </w:hyperlink>
      <w:r w:rsidRPr="008605B9">
        <w:rPr>
          <w:rFonts w:cs="Calibri"/>
          <w:sz w:val="16"/>
          <w:szCs w:val="16"/>
        </w:rPr>
        <w:t xml:space="preserve"> - Parental Notifications)</w:t>
      </w:r>
    </w:p>
    <w:p w14:paraId="6752315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 all other cases, the Superintendent or designee shall send a notice to the student's parent/guardian stating the facts leading to the exclusion, prior to excluding the student from attendance.</w:t>
      </w:r>
    </w:p>
    <w:p w14:paraId="6752316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Appeals from Exclusion</w:t>
      </w:r>
    </w:p>
    <w:p w14:paraId="6752316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Upon exclusion of his/her child, a parent/guardian may meet with the Superintendent or designee to discuss the exclusion. If the parent/guardian disagrees with the decision of the Superintendent or designee to exclude his/her child, he/she may appeal the decision to the Governing Board.</w:t>
      </w:r>
    </w:p>
    <w:p w14:paraId="67523179" w14:textId="1BA6FE5A" w:rsidR="00251D88" w:rsidRPr="008605B9" w:rsidRDefault="00251D88" w:rsidP="00D06809">
      <w:pPr>
        <w:spacing w:before="100" w:beforeAutospacing="1" w:after="100" w:afterAutospacing="1" w:line="240" w:lineRule="auto"/>
        <w:rPr>
          <w:rFonts w:cs="Calibri"/>
          <w:sz w:val="12"/>
          <w:szCs w:val="12"/>
        </w:rPr>
      </w:pPr>
      <w:r w:rsidRPr="008605B9">
        <w:rPr>
          <w:rFonts w:cs="Calibri"/>
          <w:sz w:val="16"/>
          <w:szCs w:val="16"/>
        </w:rPr>
        <w:t xml:space="preserve">The parent/guardian shall have an opportunity to inspect all documents upon which the district is basing its decision, to challenge any evidence and question any witness presented by the district, to present oral and documentary evidence on the student's behalf, </w:t>
      </w:r>
    </w:p>
    <w:p w14:paraId="78A80975" w14:textId="77777777" w:rsidR="00781C51"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Regulation DUNSMUIR JOINT UNION HIGH SCHOOL DISTRICT</w:t>
      </w:r>
      <w:r w:rsidRPr="008605B9">
        <w:rPr>
          <w:rFonts w:cs="Calibri"/>
          <w:sz w:val="12"/>
          <w:szCs w:val="12"/>
        </w:rPr>
        <w:tab/>
      </w:r>
      <w:r w:rsidRPr="008605B9">
        <w:rPr>
          <w:rFonts w:cs="Calibri"/>
          <w:sz w:val="12"/>
          <w:szCs w:val="12"/>
        </w:rPr>
        <w:tab/>
      </w:r>
      <w:r w:rsidRPr="008605B9">
        <w:rPr>
          <w:rFonts w:cs="Calibri"/>
          <w:sz w:val="12"/>
          <w:szCs w:val="12"/>
        </w:rPr>
        <w:tab/>
      </w:r>
    </w:p>
    <w:p w14:paraId="6752317A" w14:textId="061898BC"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approved: November 18, 2015 Dunsmuir, California</w:t>
      </w:r>
    </w:p>
    <w:p w14:paraId="6752317B" w14:textId="7A25BBF6" w:rsidR="00251D88" w:rsidRPr="0084130D" w:rsidRDefault="00251D88" w:rsidP="00251D88">
      <w:pPr>
        <w:spacing w:before="100" w:beforeAutospacing="1" w:after="100" w:afterAutospacing="1" w:line="240" w:lineRule="auto"/>
        <w:rPr>
          <w:rFonts w:cs="Calibri"/>
          <w:sz w:val="14"/>
          <w:szCs w:val="14"/>
        </w:rPr>
      </w:pPr>
      <w:r>
        <w:rPr>
          <w:rFonts w:cs="Calibri"/>
          <w:b/>
          <w:sz w:val="14"/>
          <w:szCs w:val="14"/>
        </w:rPr>
        <w:t>____________________________________________________________________________________</w:t>
      </w:r>
      <w:r w:rsidR="008605B9">
        <w:rPr>
          <w:rFonts w:cs="Calibri"/>
          <w:b/>
          <w:sz w:val="14"/>
          <w:szCs w:val="14"/>
        </w:rPr>
        <w:t>_______________________________</w:t>
      </w:r>
    </w:p>
    <w:p w14:paraId="6752317C" w14:textId="3821681A" w:rsidR="00251D88" w:rsidRPr="006220C8" w:rsidRDefault="00251D88" w:rsidP="00251D88">
      <w:pPr>
        <w:pStyle w:val="Heading2"/>
        <w:rPr>
          <w:rFonts w:cs="Calibri"/>
          <w:vanish/>
          <w:sz w:val="14"/>
          <w:szCs w:val="14"/>
        </w:rPr>
      </w:pPr>
      <w:bookmarkStart w:id="105" w:name="_Toc12014698"/>
      <w:bookmarkStart w:id="106" w:name="_Toc12014936"/>
      <w:bookmarkStart w:id="107" w:name="_Toc167284127"/>
      <w:r>
        <w:t xml:space="preserve">BP  5112.5  - </w:t>
      </w:r>
      <w:r w:rsidRPr="00F16574">
        <w:t>Open/Closed Campus</w:t>
      </w:r>
      <w:bookmarkEnd w:id="105"/>
      <w:bookmarkEnd w:id="106"/>
      <w:r w:rsidR="00781C51">
        <w:t xml:space="preserve">  8/18</w:t>
      </w:r>
      <w:bookmarkEnd w:id="107"/>
    </w:p>
    <w:p w14:paraId="6752317D"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Open Campus</w:t>
      </w:r>
    </w:p>
    <w:p w14:paraId="6752317E"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 order to give students an opportunity to demonstrate responsibility, independent judgment, and positive citizenship, the Governing Board establishes an open campus at all district high schools in which students shall have the privilege of leaving campus during lunch.</w:t>
      </w:r>
    </w:p>
    <w:p w14:paraId="6752317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principal or designee shall ensure that students granted this privilege meet any eligibility requirements established by the district.</w:t>
      </w:r>
    </w:p>
    <w:p w14:paraId="6752318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district shall send written notification to parents/guardians about the open campus policy at the beginning of the school year along with the parental notification required by Education Code </w:t>
      </w:r>
      <w:hyperlink r:id="rId1991" w:history="1">
        <w:r w:rsidRPr="008605B9">
          <w:rPr>
            <w:rFonts w:cs="Calibri"/>
            <w:color w:val="0000FF"/>
            <w:sz w:val="16"/>
            <w:szCs w:val="16"/>
            <w:u w:val="single"/>
          </w:rPr>
          <w:t>48980</w:t>
        </w:r>
      </w:hyperlink>
      <w:r w:rsidRPr="008605B9">
        <w:rPr>
          <w:rFonts w:cs="Calibri"/>
          <w:sz w:val="16"/>
          <w:szCs w:val="16"/>
        </w:rPr>
        <w:t xml:space="preserve">. Such notification shall include the language prescribed by Education Code </w:t>
      </w:r>
      <w:hyperlink r:id="rId1992" w:history="1">
        <w:r w:rsidRPr="008605B9">
          <w:rPr>
            <w:rFonts w:cs="Calibri"/>
            <w:color w:val="0000FF"/>
            <w:sz w:val="16"/>
            <w:szCs w:val="16"/>
            <w:u w:val="single"/>
          </w:rPr>
          <w:t>44808.5</w:t>
        </w:r>
      </w:hyperlink>
      <w:r w:rsidRPr="008605B9">
        <w:rPr>
          <w:rFonts w:cs="Calibri"/>
          <w:sz w:val="16"/>
          <w:szCs w:val="16"/>
        </w:rPr>
        <w:t>.</w:t>
      </w:r>
    </w:p>
    <w:p w14:paraId="6752318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93" w:history="1">
        <w:r w:rsidRPr="008605B9">
          <w:rPr>
            <w:rFonts w:cs="Calibri"/>
            <w:color w:val="0000FF"/>
            <w:sz w:val="16"/>
            <w:szCs w:val="16"/>
            <w:u w:val="single"/>
          </w:rPr>
          <w:t>5145.6</w:t>
        </w:r>
      </w:hyperlink>
      <w:r w:rsidRPr="008605B9">
        <w:rPr>
          <w:rFonts w:cs="Calibri"/>
          <w:sz w:val="16"/>
          <w:szCs w:val="16"/>
        </w:rPr>
        <w:t xml:space="preserve"> - Parental Notifications)</w:t>
      </w:r>
    </w:p>
    <w:p w14:paraId="67523182"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Students shall not leave school grounds at any other time during the school day without express permission of school authorities. Students who leave school without authorization shall be considered to have an unexcused absence and be subject to disciplinary action.</w:t>
      </w:r>
    </w:p>
    <w:p w14:paraId="67523183"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94" w:history="1">
        <w:r w:rsidRPr="008605B9">
          <w:rPr>
            <w:rFonts w:cs="Calibri"/>
            <w:color w:val="0000FF"/>
            <w:sz w:val="16"/>
            <w:szCs w:val="16"/>
            <w:u w:val="single"/>
          </w:rPr>
          <w:t>5112.1</w:t>
        </w:r>
      </w:hyperlink>
      <w:r w:rsidRPr="008605B9">
        <w:rPr>
          <w:rFonts w:cs="Calibri"/>
          <w:sz w:val="16"/>
          <w:szCs w:val="16"/>
        </w:rPr>
        <w:t xml:space="preserve"> - Exemptions from Attendance)</w:t>
      </w:r>
    </w:p>
    <w:p w14:paraId="67523184"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95" w:history="1">
        <w:r w:rsidRPr="008605B9">
          <w:rPr>
            <w:rFonts w:cs="Calibri"/>
            <w:color w:val="0000FF"/>
            <w:sz w:val="16"/>
            <w:szCs w:val="16"/>
            <w:u w:val="single"/>
          </w:rPr>
          <w:t>5113</w:t>
        </w:r>
      </w:hyperlink>
      <w:r w:rsidRPr="008605B9">
        <w:rPr>
          <w:rFonts w:cs="Calibri"/>
          <w:sz w:val="16"/>
          <w:szCs w:val="16"/>
        </w:rPr>
        <w:t xml:space="preserve"> - Absences and Excuses)</w:t>
      </w:r>
    </w:p>
    <w:p w14:paraId="67523185"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96" w:history="1">
        <w:r w:rsidRPr="008605B9">
          <w:rPr>
            <w:rFonts w:cs="Calibri"/>
            <w:color w:val="0000FF"/>
            <w:sz w:val="16"/>
            <w:szCs w:val="16"/>
            <w:u w:val="single"/>
          </w:rPr>
          <w:t>5113.1</w:t>
        </w:r>
      </w:hyperlink>
      <w:r w:rsidRPr="008605B9">
        <w:rPr>
          <w:rFonts w:cs="Calibri"/>
          <w:sz w:val="16"/>
          <w:szCs w:val="16"/>
        </w:rPr>
        <w:t xml:space="preserve"> - Chronic Absence and Truancy)</w:t>
      </w:r>
    </w:p>
    <w:p w14:paraId="67523186"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97" w:history="1">
        <w:r w:rsidRPr="008605B9">
          <w:rPr>
            <w:rFonts w:cs="Calibri"/>
            <w:color w:val="0000FF"/>
            <w:sz w:val="16"/>
            <w:szCs w:val="16"/>
            <w:u w:val="single"/>
          </w:rPr>
          <w:t>5113.11</w:t>
        </w:r>
      </w:hyperlink>
      <w:r w:rsidRPr="008605B9">
        <w:rPr>
          <w:rFonts w:cs="Calibri"/>
          <w:sz w:val="16"/>
          <w:szCs w:val="16"/>
        </w:rPr>
        <w:t xml:space="preserve"> - Attendance Supervision)</w:t>
      </w:r>
    </w:p>
    <w:p w14:paraId="67523187"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1998" w:history="1">
        <w:r w:rsidRPr="008605B9">
          <w:rPr>
            <w:rFonts w:cs="Calibri"/>
            <w:color w:val="0000FF"/>
            <w:sz w:val="16"/>
            <w:szCs w:val="16"/>
            <w:u w:val="single"/>
          </w:rPr>
          <w:t>5113.12</w:t>
        </w:r>
      </w:hyperlink>
      <w:r w:rsidRPr="008605B9">
        <w:rPr>
          <w:rFonts w:cs="Calibri"/>
          <w:sz w:val="16"/>
          <w:szCs w:val="16"/>
        </w:rPr>
        <w:t xml:space="preserve"> - District School Attendance Review Board)</w:t>
      </w:r>
    </w:p>
    <w:p w14:paraId="6752318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principal or designee may revoke the open campus privilege for individual students for disciplinary reasons.</w:t>
      </w:r>
    </w:p>
    <w:p w14:paraId="67523189"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1999" w:history="1">
        <w:r w:rsidRPr="008605B9">
          <w:rPr>
            <w:rFonts w:cs="Calibri"/>
            <w:color w:val="0000FF"/>
            <w:sz w:val="16"/>
            <w:szCs w:val="16"/>
            <w:u w:val="single"/>
          </w:rPr>
          <w:t>5144</w:t>
        </w:r>
      </w:hyperlink>
      <w:r w:rsidRPr="008605B9">
        <w:rPr>
          <w:rFonts w:cs="Calibri"/>
          <w:sz w:val="16"/>
          <w:szCs w:val="16"/>
        </w:rPr>
        <w:t xml:space="preserve"> - Discipline)</w:t>
      </w:r>
    </w:p>
    <w:p w14:paraId="6752318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Student handbooks shall fully explain all rules and disciplinary procedures involved in the maintenance of the closed campus.</w:t>
      </w:r>
    </w:p>
    <w:p w14:paraId="67523192"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3A140B13" w14:textId="77777777" w:rsidR="00674B36" w:rsidRPr="006220C8" w:rsidRDefault="00674B36" w:rsidP="00251D88">
      <w:pPr>
        <w:pBdr>
          <w:bottom w:val="single" w:sz="12" w:space="1" w:color="auto"/>
        </w:pBdr>
        <w:spacing w:before="100" w:beforeAutospacing="1" w:after="100" w:afterAutospacing="1" w:line="240" w:lineRule="auto"/>
        <w:rPr>
          <w:rFonts w:cs="Calibri"/>
          <w:sz w:val="14"/>
          <w:szCs w:val="14"/>
        </w:rPr>
      </w:pPr>
    </w:p>
    <w:tbl>
      <w:tblPr>
        <w:tblW w:w="5000" w:type="pct"/>
        <w:tblCellMar>
          <w:left w:w="0" w:type="dxa"/>
          <w:right w:w="0" w:type="dxa"/>
        </w:tblCellMar>
        <w:tblLook w:val="04A0" w:firstRow="1" w:lastRow="0" w:firstColumn="1" w:lastColumn="0" w:noHBand="0" w:noVBand="1"/>
      </w:tblPr>
      <w:tblGrid>
        <w:gridCol w:w="1580"/>
        <w:gridCol w:w="7348"/>
        <w:gridCol w:w="432"/>
      </w:tblGrid>
      <w:tr w:rsidR="00A17F18" w:rsidRPr="0069609A" w14:paraId="6FA2BEF8" w14:textId="77777777" w:rsidTr="00767C88">
        <w:trPr>
          <w:gridAfter w:val="1"/>
        </w:trPr>
        <w:tc>
          <w:tcPr>
            <w:tcW w:w="0" w:type="auto"/>
            <w:shd w:val="clear" w:color="auto" w:fill="auto"/>
            <w:hideMark/>
          </w:tcPr>
          <w:p w14:paraId="6AF678FA" w14:textId="77777777" w:rsidR="00A17F18" w:rsidRPr="0069609A" w:rsidRDefault="00A17F18" w:rsidP="00767C88">
            <w:pPr>
              <w:spacing w:after="100" w:afterAutospacing="1" w:line="240" w:lineRule="auto"/>
              <w:textAlignment w:val="baseline"/>
              <w:outlineLvl w:val="1"/>
              <w:rPr>
                <w:rFonts w:ascii="Lato" w:hAnsi="Lato" w:cs="Times New Roman"/>
                <w:sz w:val="36"/>
                <w:szCs w:val="36"/>
              </w:rPr>
            </w:pPr>
            <w:bookmarkStart w:id="108" w:name="_Toc167284128"/>
            <w:r w:rsidRPr="0069609A">
              <w:rPr>
                <w:rFonts w:ascii="Lato" w:hAnsi="Lato" w:cs="Times New Roman"/>
                <w:sz w:val="36"/>
                <w:szCs w:val="36"/>
              </w:rPr>
              <w:t>Regulation 5113: Absences And Excuses</w:t>
            </w:r>
            <w:bookmarkEnd w:id="108"/>
          </w:p>
        </w:tc>
        <w:tc>
          <w:tcPr>
            <w:tcW w:w="3000" w:type="dxa"/>
            <w:shd w:val="clear" w:color="auto" w:fill="auto"/>
            <w:hideMark/>
          </w:tcPr>
          <w:p w14:paraId="0C8BF0D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bdr w:val="none" w:sz="0" w:space="0" w:color="auto" w:frame="1"/>
              </w:rPr>
              <w:t>Status: </w:t>
            </w:r>
            <w:r w:rsidRPr="0069609A">
              <w:rPr>
                <w:rFonts w:ascii="Lato" w:hAnsi="Lato" w:cs="Times New Roman"/>
                <w:sz w:val="21"/>
                <w:szCs w:val="21"/>
              </w:rPr>
              <w:t>ADOPTED</w:t>
            </w:r>
          </w:p>
        </w:tc>
      </w:tr>
      <w:tr w:rsidR="00A17F18" w:rsidRPr="0069609A" w14:paraId="75B3C631" w14:textId="77777777" w:rsidTr="00767C88">
        <w:tc>
          <w:tcPr>
            <w:tcW w:w="0" w:type="auto"/>
            <w:shd w:val="clear" w:color="auto" w:fill="auto"/>
            <w:hideMark/>
          </w:tcPr>
          <w:p w14:paraId="518514A6" w14:textId="77777777" w:rsidR="00A17F18" w:rsidRPr="0069609A" w:rsidRDefault="00A17F18" w:rsidP="00767C88">
            <w:pPr>
              <w:spacing w:line="240" w:lineRule="auto"/>
              <w:rPr>
                <w:rFonts w:ascii="Lato" w:hAnsi="Lato" w:cs="Times New Roman"/>
                <w:sz w:val="21"/>
                <w:szCs w:val="21"/>
              </w:rPr>
            </w:pPr>
          </w:p>
        </w:tc>
        <w:tc>
          <w:tcPr>
            <w:tcW w:w="0" w:type="auto"/>
            <w:shd w:val="clear" w:color="auto" w:fill="auto"/>
            <w:tcMar>
              <w:top w:w="150" w:type="dxa"/>
              <w:left w:w="0" w:type="dxa"/>
              <w:bottom w:w="0" w:type="dxa"/>
              <w:right w:w="0" w:type="dxa"/>
            </w:tcMar>
            <w:hideMark/>
          </w:tcPr>
          <w:p w14:paraId="7975F526" w14:textId="77777777" w:rsidR="00A17F18" w:rsidRPr="0069609A" w:rsidRDefault="00A17F18" w:rsidP="00767C88">
            <w:pPr>
              <w:spacing w:line="240" w:lineRule="auto"/>
              <w:rPr>
                <w:rFonts w:ascii="Lato" w:hAnsi="Lato" w:cs="Times New Roman"/>
                <w:sz w:val="21"/>
                <w:szCs w:val="21"/>
              </w:rPr>
            </w:pPr>
            <w:r w:rsidRPr="0069609A">
              <w:rPr>
                <w:rFonts w:ascii="Lato Bold" w:hAnsi="Lato Bold" w:cs="Times New Roman"/>
                <w:b/>
                <w:bCs/>
                <w:sz w:val="21"/>
                <w:szCs w:val="21"/>
                <w:bdr w:val="none" w:sz="0" w:space="0" w:color="auto" w:frame="1"/>
              </w:rPr>
              <w:t>Original Adopted Date:</w:t>
            </w:r>
            <w:r w:rsidRPr="0069609A">
              <w:rPr>
                <w:rFonts w:ascii="Lato" w:hAnsi="Lato" w:cs="Times New Roman"/>
                <w:sz w:val="21"/>
                <w:szCs w:val="21"/>
                <w:bdr w:val="none" w:sz="0" w:space="0" w:color="auto" w:frame="1"/>
              </w:rPr>
              <w:t> 01/16/2019 </w:t>
            </w:r>
            <w:r w:rsidRPr="0069609A">
              <w:rPr>
                <w:rFonts w:ascii="Lato Bold" w:hAnsi="Lato Bold" w:cs="Times New Roman"/>
                <w:b/>
                <w:bCs/>
                <w:sz w:val="21"/>
                <w:szCs w:val="21"/>
                <w:bdr w:val="none" w:sz="0" w:space="0" w:color="auto" w:frame="1"/>
              </w:rPr>
              <w:t>| Last Revised Date:</w:t>
            </w:r>
            <w:r w:rsidRPr="0069609A">
              <w:rPr>
                <w:rFonts w:ascii="Lato" w:hAnsi="Lato" w:cs="Times New Roman"/>
                <w:sz w:val="21"/>
                <w:szCs w:val="21"/>
                <w:bdr w:val="none" w:sz="0" w:space="0" w:color="auto" w:frame="1"/>
              </w:rPr>
              <w:t> 04/19/2023 </w:t>
            </w:r>
            <w:r w:rsidRPr="0069609A">
              <w:rPr>
                <w:rFonts w:ascii="Lato Bold" w:hAnsi="Lato Bold" w:cs="Times New Roman"/>
                <w:b/>
                <w:bCs/>
                <w:sz w:val="21"/>
                <w:szCs w:val="21"/>
                <w:bdr w:val="none" w:sz="0" w:space="0" w:color="auto" w:frame="1"/>
              </w:rPr>
              <w:t>| Last Reviewed Date:</w:t>
            </w:r>
            <w:r w:rsidRPr="0069609A">
              <w:rPr>
                <w:rFonts w:ascii="Lato" w:hAnsi="Lato" w:cs="Times New Roman"/>
                <w:sz w:val="21"/>
                <w:szCs w:val="21"/>
                <w:bdr w:val="none" w:sz="0" w:space="0" w:color="auto" w:frame="1"/>
              </w:rPr>
              <w:t> 04/19/2023</w:t>
            </w:r>
          </w:p>
        </w:tc>
        <w:tc>
          <w:tcPr>
            <w:tcW w:w="0" w:type="auto"/>
            <w:shd w:val="clear" w:color="auto" w:fill="auto"/>
            <w:tcMar>
              <w:top w:w="150" w:type="dxa"/>
              <w:left w:w="0" w:type="dxa"/>
              <w:bottom w:w="0" w:type="dxa"/>
              <w:right w:w="0" w:type="dxa"/>
            </w:tcMar>
            <w:hideMark/>
          </w:tcPr>
          <w:p w14:paraId="3D4AB2A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see more</w:t>
            </w:r>
          </w:p>
        </w:tc>
      </w:tr>
    </w:tbl>
    <w:p w14:paraId="0CC741BC" w14:textId="77777777" w:rsidR="00A17F18" w:rsidRPr="0069609A" w:rsidRDefault="00A17F18" w:rsidP="00A17F18">
      <w:pPr>
        <w:spacing w:line="240" w:lineRule="auto"/>
        <w:textAlignment w:val="baseline"/>
        <w:rPr>
          <w:rFonts w:ascii="Lato" w:hAnsi="Lato" w:cs="Times New Roman"/>
          <w:sz w:val="23"/>
          <w:szCs w:val="23"/>
        </w:rPr>
      </w:pPr>
      <w:r w:rsidRPr="0069609A">
        <w:rPr>
          <w:rFonts w:ascii="Lato Bold" w:hAnsi="Lato Bold" w:cs="Times New Roman"/>
          <w:b/>
          <w:bCs/>
          <w:sz w:val="23"/>
          <w:szCs w:val="23"/>
          <w:bdr w:val="none" w:sz="0" w:space="0" w:color="auto" w:frame="1"/>
        </w:rPr>
        <w:t>Excused Absences</w:t>
      </w:r>
      <w:r w:rsidRPr="0069609A">
        <w:rPr>
          <w:rFonts w:ascii="Lato" w:hAnsi="Lato" w:cs="Times New Roman"/>
          <w:sz w:val="23"/>
          <w:szCs w:val="23"/>
        </w:rPr>
        <w:br/>
      </w:r>
      <w:r w:rsidRPr="0069609A">
        <w:rPr>
          <w:rFonts w:ascii="Lato" w:hAnsi="Lato" w:cs="Times New Roman"/>
          <w:sz w:val="23"/>
          <w:szCs w:val="23"/>
        </w:rPr>
        <w:br/>
      </w:r>
      <w:r w:rsidRPr="0069609A">
        <w:rPr>
          <w:rFonts w:ascii="Lato" w:hAnsi="Lato" w:cs="Times New Roman"/>
          <w:sz w:val="23"/>
          <w:szCs w:val="23"/>
        </w:rPr>
        <w:br/>
        <w:t>Subject to any applicable limitation, condition, or other requirement specified in law, a student's absence shall be excused for any of the following reasons:</w:t>
      </w:r>
    </w:p>
    <w:p w14:paraId="53318D8E"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Personal illness, including absence for the benefit of the student's mental or behavioral health.  (Education Code 48205)</w:t>
      </w:r>
      <w:r w:rsidRPr="0069609A">
        <w:rPr>
          <w:rFonts w:ascii="Lato" w:hAnsi="Lato" w:cs="Times New Roman"/>
          <w:sz w:val="23"/>
          <w:szCs w:val="23"/>
        </w:rPr>
        <w:br/>
        <w:t> </w:t>
      </w:r>
    </w:p>
    <w:p w14:paraId="2F106CA2"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Quarantine under the direction of a county or city health officer.  (Education Code 48205)</w:t>
      </w:r>
      <w:r w:rsidRPr="0069609A">
        <w:rPr>
          <w:rFonts w:ascii="Lato" w:hAnsi="Lato" w:cs="Times New Roman"/>
          <w:sz w:val="23"/>
          <w:szCs w:val="23"/>
        </w:rPr>
        <w:br/>
        <w:t> </w:t>
      </w:r>
    </w:p>
    <w:p w14:paraId="242459D8"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Medical, dental, optometrical, or chiropractic service or appointment.  (Education Code 48205)</w:t>
      </w:r>
      <w:r w:rsidRPr="0069609A">
        <w:rPr>
          <w:rFonts w:ascii="Lato" w:hAnsi="Lato" w:cs="Times New Roman"/>
          <w:sz w:val="23"/>
          <w:szCs w:val="23"/>
        </w:rPr>
        <w:br/>
        <w:t> </w:t>
      </w:r>
    </w:p>
    <w:p w14:paraId="219788E4"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Attendance at funeral services for a member of the student's immediate family.  (Education Code 48205)</w:t>
      </w:r>
      <w:r w:rsidRPr="0069609A">
        <w:rPr>
          <w:rFonts w:ascii="Lato" w:hAnsi="Lato" w:cs="Times New Roman"/>
          <w:sz w:val="23"/>
          <w:szCs w:val="23"/>
        </w:rPr>
        <w:br/>
      </w:r>
      <w:r w:rsidRPr="0069609A">
        <w:rPr>
          <w:rFonts w:ascii="Lato" w:hAnsi="Lato" w:cs="Times New Roman"/>
          <w:sz w:val="23"/>
          <w:szCs w:val="23"/>
        </w:rPr>
        <w:br/>
        <w:t>Such absence shall be limited to one day if the service is conducted in California or three days if the service is conducted out of state.  (Education Code 48205)</w:t>
      </w:r>
      <w:r w:rsidRPr="0069609A">
        <w:rPr>
          <w:rFonts w:ascii="Lato" w:hAnsi="Lato" w:cs="Times New Roman"/>
          <w:sz w:val="23"/>
          <w:szCs w:val="23"/>
        </w:rPr>
        <w:br/>
        <w:t> </w:t>
      </w:r>
    </w:p>
    <w:p w14:paraId="4D6B4900"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Jury duty in the manner provided for by law.  (Education Code 48205)</w:t>
      </w:r>
      <w:r w:rsidRPr="0069609A">
        <w:rPr>
          <w:rFonts w:ascii="Lato" w:hAnsi="Lato" w:cs="Times New Roman"/>
          <w:sz w:val="23"/>
          <w:szCs w:val="23"/>
        </w:rPr>
        <w:br/>
        <w:t> </w:t>
      </w:r>
    </w:p>
    <w:p w14:paraId="27DC6B5B"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Illness or medical appointment of a child to whom the student is the custodial parent.  (Education Code 48205)</w:t>
      </w:r>
      <w:r w:rsidRPr="0069609A">
        <w:rPr>
          <w:rFonts w:ascii="Lato" w:hAnsi="Lato" w:cs="Times New Roman"/>
          <w:sz w:val="23"/>
          <w:szCs w:val="23"/>
        </w:rPr>
        <w:br/>
        <w:t> </w:t>
      </w:r>
    </w:p>
    <w:p w14:paraId="4E0F3A2E"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Upon advance written request by the parent/guardian and the approval of the principal or designee, justifiable personal reasons including, but not limited to:  (Education Code 48205)</w:t>
      </w:r>
      <w:r w:rsidRPr="0069609A">
        <w:rPr>
          <w:rFonts w:ascii="Lato" w:hAnsi="Lato" w:cs="Times New Roman"/>
          <w:sz w:val="23"/>
          <w:szCs w:val="23"/>
        </w:rPr>
        <w:br/>
        <w:t> </w:t>
      </w:r>
    </w:p>
    <w:p w14:paraId="3937D26D" w14:textId="77777777" w:rsidR="00A17F18" w:rsidRPr="0069609A" w:rsidRDefault="00A17F18" w:rsidP="00421005">
      <w:pPr>
        <w:numPr>
          <w:ilvl w:val="1"/>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Appearance in court</w:t>
      </w:r>
      <w:r w:rsidRPr="0069609A">
        <w:rPr>
          <w:rFonts w:ascii="Lato" w:hAnsi="Lato" w:cs="Times New Roman"/>
          <w:sz w:val="23"/>
          <w:szCs w:val="23"/>
        </w:rPr>
        <w:br/>
        <w:t> </w:t>
      </w:r>
    </w:p>
    <w:p w14:paraId="2D905FAA" w14:textId="77777777" w:rsidR="00A17F18" w:rsidRPr="0069609A" w:rsidRDefault="00A17F18" w:rsidP="00421005">
      <w:pPr>
        <w:numPr>
          <w:ilvl w:val="1"/>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Attendance at a funeral service</w:t>
      </w:r>
      <w:r w:rsidRPr="0069609A">
        <w:rPr>
          <w:rFonts w:ascii="Lato" w:hAnsi="Lato" w:cs="Times New Roman"/>
          <w:sz w:val="23"/>
          <w:szCs w:val="23"/>
        </w:rPr>
        <w:br/>
        <w:t> </w:t>
      </w:r>
    </w:p>
    <w:p w14:paraId="16B2BBDA" w14:textId="77777777" w:rsidR="00A17F18" w:rsidRPr="0069609A" w:rsidRDefault="00A17F18" w:rsidP="00421005">
      <w:pPr>
        <w:numPr>
          <w:ilvl w:val="1"/>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Observance of a religious holiday or ceremony</w:t>
      </w:r>
      <w:r w:rsidRPr="0069609A">
        <w:rPr>
          <w:rFonts w:ascii="Lato" w:hAnsi="Lato" w:cs="Times New Roman"/>
          <w:sz w:val="23"/>
          <w:szCs w:val="23"/>
        </w:rPr>
        <w:br/>
        <w:t> </w:t>
      </w:r>
    </w:p>
    <w:p w14:paraId="61DD4B6C" w14:textId="77777777" w:rsidR="00A17F18" w:rsidRPr="0069609A" w:rsidRDefault="00A17F18" w:rsidP="00421005">
      <w:pPr>
        <w:numPr>
          <w:ilvl w:val="1"/>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Attendance at religious retreats for no more than four hours per semester</w:t>
      </w:r>
      <w:r w:rsidRPr="0069609A">
        <w:rPr>
          <w:rFonts w:ascii="Lato" w:hAnsi="Lato" w:cs="Times New Roman"/>
          <w:sz w:val="23"/>
          <w:szCs w:val="23"/>
        </w:rPr>
        <w:br/>
        <w:t> </w:t>
      </w:r>
    </w:p>
    <w:p w14:paraId="01A3550A" w14:textId="77777777" w:rsidR="00A17F18" w:rsidRPr="0069609A" w:rsidRDefault="00A17F18" w:rsidP="00421005">
      <w:pPr>
        <w:numPr>
          <w:ilvl w:val="1"/>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Attendance at an employment conference</w:t>
      </w:r>
      <w:r w:rsidRPr="0069609A">
        <w:rPr>
          <w:rFonts w:ascii="Lato" w:hAnsi="Lato" w:cs="Times New Roman"/>
          <w:sz w:val="23"/>
          <w:szCs w:val="23"/>
        </w:rPr>
        <w:br/>
        <w:t> </w:t>
      </w:r>
    </w:p>
    <w:p w14:paraId="72021C33" w14:textId="77777777" w:rsidR="00A17F18" w:rsidRPr="0069609A" w:rsidRDefault="00A17F18" w:rsidP="00421005">
      <w:pPr>
        <w:numPr>
          <w:ilvl w:val="1"/>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Attendance at an educational conference on the legislative or judicial process offered by a nonprofit organization</w:t>
      </w:r>
      <w:r w:rsidRPr="0069609A">
        <w:rPr>
          <w:rFonts w:ascii="Lato" w:hAnsi="Lato" w:cs="Times New Roman"/>
          <w:sz w:val="23"/>
          <w:szCs w:val="23"/>
        </w:rPr>
        <w:br/>
        <w:t> </w:t>
      </w:r>
    </w:p>
    <w:p w14:paraId="5600B9E0"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Service as a member of a precinct board for an election pursuant to Elections Code 12302. (Education Code 48205)</w:t>
      </w:r>
      <w:r w:rsidRPr="0069609A">
        <w:rPr>
          <w:rFonts w:ascii="Lato" w:hAnsi="Lato" w:cs="Times New Roman"/>
          <w:sz w:val="23"/>
          <w:szCs w:val="23"/>
        </w:rPr>
        <w:br/>
        <w:t> </w:t>
      </w:r>
    </w:p>
    <w:p w14:paraId="74E7BA96"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To spend time with an immediate family member who is an active duty member of the uniformed services, as defined in Education Code 49701, and has been called to duty for deployment to a combat zone or a combat support position or is on leave from or has immediately returned from such deployment.  (Education Code 48205)</w:t>
      </w:r>
      <w:r w:rsidRPr="0069609A">
        <w:rPr>
          <w:rFonts w:ascii="Lato" w:hAnsi="Lato" w:cs="Times New Roman"/>
          <w:sz w:val="23"/>
          <w:szCs w:val="23"/>
        </w:rPr>
        <w:br/>
      </w:r>
      <w:r w:rsidRPr="0069609A">
        <w:rPr>
          <w:rFonts w:ascii="Lato" w:hAnsi="Lato" w:cs="Times New Roman"/>
          <w:sz w:val="23"/>
          <w:szCs w:val="23"/>
        </w:rPr>
        <w:br/>
        <w:t>Such absence shall be granted for a period of time to be determined at the discretion of the Superintendent or designee.  (Education Code 48205)</w:t>
      </w:r>
      <w:r w:rsidRPr="0069609A">
        <w:rPr>
          <w:rFonts w:ascii="Lato" w:hAnsi="Lato" w:cs="Times New Roman"/>
          <w:sz w:val="23"/>
          <w:szCs w:val="23"/>
        </w:rPr>
        <w:br/>
        <w:t> </w:t>
      </w:r>
    </w:p>
    <w:p w14:paraId="78EE0220"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Attendance at the student's naturalization ceremony to become a United States citizen. (Education Code 48205)</w:t>
      </w:r>
      <w:r w:rsidRPr="0069609A">
        <w:rPr>
          <w:rFonts w:ascii="Lato" w:hAnsi="Lato" w:cs="Times New Roman"/>
          <w:sz w:val="23"/>
          <w:szCs w:val="23"/>
        </w:rPr>
        <w:br/>
        <w:t> </w:t>
      </w:r>
    </w:p>
    <w:p w14:paraId="5DD48CB8"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Participation in a cultural ceremony or event which relates to the habits, practices, beliefs, and traditions of a certain group of people.  (Education Code 48205)</w:t>
      </w:r>
      <w:r w:rsidRPr="0069609A">
        <w:rPr>
          <w:rFonts w:ascii="Lato" w:hAnsi="Lato" w:cs="Times New Roman"/>
          <w:sz w:val="23"/>
          <w:szCs w:val="23"/>
        </w:rPr>
        <w:br/>
        <w:t> </w:t>
      </w:r>
    </w:p>
    <w:p w14:paraId="3E275BDD"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For a middle school or high school student, engagement in a civic or political event, provided that the student notifies the school ahead of the absence. Unless otherwise permitted by the Superintendent or designee, students shall be limited to one such school day-long absence per school year.  (Education Code 48205)</w:t>
      </w:r>
      <w:r w:rsidRPr="0069609A">
        <w:rPr>
          <w:rFonts w:ascii="Lato" w:hAnsi="Lato" w:cs="Times New Roman"/>
          <w:sz w:val="23"/>
          <w:szCs w:val="23"/>
        </w:rPr>
        <w:br/>
        <w:t> </w:t>
      </w:r>
    </w:p>
    <w:p w14:paraId="06FC1224"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Participation in religious exercises or to receive moral and religious instruction at the student's place of worship or other suitable place away from school property as designated by the religious group, church, or denomination.  (Education Code 46014)</w:t>
      </w:r>
      <w:r w:rsidRPr="0069609A">
        <w:rPr>
          <w:rFonts w:ascii="Lato" w:hAnsi="Lato" w:cs="Times New Roman"/>
          <w:sz w:val="23"/>
          <w:szCs w:val="23"/>
        </w:rPr>
        <w:br/>
      </w:r>
      <w:r w:rsidRPr="0069609A">
        <w:rPr>
          <w:rFonts w:ascii="Lato" w:hAnsi="Lato" w:cs="Times New Roman"/>
          <w:sz w:val="23"/>
          <w:szCs w:val="23"/>
        </w:rPr>
        <w:br/>
        <w:t>Absence for student participation in religious exercises or instruction shall not be considered an absence for the purpose of computing average daily attendance if the student attends at least the minimum school day as specified in AR 6112 - School Day, and is not excused from school for this purpose on more than four days per school month.  (Education Code 46014)</w:t>
      </w:r>
      <w:r w:rsidRPr="0069609A">
        <w:rPr>
          <w:rFonts w:ascii="Lato" w:hAnsi="Lato" w:cs="Times New Roman"/>
          <w:sz w:val="23"/>
          <w:szCs w:val="23"/>
        </w:rPr>
        <w:br/>
        <w:t> </w:t>
      </w:r>
    </w:p>
    <w:p w14:paraId="0F50B54A"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Work in the entertainment or allied industry.  (Education Code 48225.5)</w:t>
      </w:r>
      <w:r w:rsidRPr="0069609A">
        <w:rPr>
          <w:rFonts w:ascii="Lato" w:hAnsi="Lato" w:cs="Times New Roman"/>
          <w:sz w:val="23"/>
          <w:szCs w:val="23"/>
        </w:rPr>
        <w:br/>
      </w:r>
      <w:r w:rsidRPr="0069609A">
        <w:rPr>
          <w:rFonts w:ascii="Lato" w:hAnsi="Lato" w:cs="Times New Roman"/>
          <w:sz w:val="23"/>
          <w:szCs w:val="23"/>
        </w:rPr>
        <w:br/>
        <w:t>Work for a student who holds a work permit authorizing work in the entertainment or allied industries for a period of not more than five consecutive days. For this purpose, student absence shall be excused for a maximum of up to five absences per school year.  (Education Code 48225.5)</w:t>
      </w:r>
      <w:r w:rsidRPr="0069609A">
        <w:rPr>
          <w:rFonts w:ascii="Lato" w:hAnsi="Lato" w:cs="Times New Roman"/>
          <w:sz w:val="23"/>
          <w:szCs w:val="23"/>
        </w:rPr>
        <w:br/>
        <w:t> </w:t>
      </w:r>
    </w:p>
    <w:p w14:paraId="264792EE"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Participation with a nonprofit performing arts organization in a performance for a public school audience.  (Education Code 48225.5)</w:t>
      </w:r>
      <w:r w:rsidRPr="0069609A">
        <w:rPr>
          <w:rFonts w:ascii="Lato" w:hAnsi="Lato" w:cs="Times New Roman"/>
          <w:sz w:val="23"/>
          <w:szCs w:val="23"/>
        </w:rPr>
        <w:br/>
      </w:r>
      <w:r w:rsidRPr="0069609A">
        <w:rPr>
          <w:rFonts w:ascii="Lato" w:hAnsi="Lato" w:cs="Times New Roman"/>
          <w:sz w:val="23"/>
          <w:szCs w:val="23"/>
        </w:rPr>
        <w:br/>
        <w:t>A student may be excused for up to five such absences per school year provided that the student's parent/guardian provides a written explanation of such absence to the school.  (Education Code 48225.5)</w:t>
      </w:r>
      <w:r w:rsidRPr="0069609A">
        <w:rPr>
          <w:rFonts w:ascii="Lato" w:hAnsi="Lato" w:cs="Times New Roman"/>
          <w:sz w:val="23"/>
          <w:szCs w:val="23"/>
        </w:rPr>
        <w:br/>
        <w:t> </w:t>
      </w:r>
    </w:p>
    <w:p w14:paraId="22DC6D09" w14:textId="77777777" w:rsidR="00A17F18" w:rsidRPr="0069609A" w:rsidRDefault="00A17F18" w:rsidP="00421005">
      <w:pPr>
        <w:numPr>
          <w:ilvl w:val="0"/>
          <w:numId w:val="89"/>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Other reasons authorized at the discretion of the principal or designee based on the student's specific circumstances.  (Education Code 48205, 48260)</w:t>
      </w:r>
    </w:p>
    <w:p w14:paraId="7D4FAB10" w14:textId="77777777" w:rsidR="00A17F18" w:rsidRPr="0069609A" w:rsidRDefault="00A17F18" w:rsidP="00A17F18">
      <w:pPr>
        <w:spacing w:line="240" w:lineRule="auto"/>
        <w:textAlignment w:val="baseline"/>
        <w:rPr>
          <w:rFonts w:ascii="Lato" w:hAnsi="Lato" w:cs="Times New Roman"/>
          <w:sz w:val="23"/>
          <w:szCs w:val="23"/>
        </w:rPr>
      </w:pPr>
      <w:r w:rsidRPr="0069609A">
        <w:rPr>
          <w:rFonts w:ascii="Lato" w:hAnsi="Lato" w:cs="Times New Roman"/>
          <w:sz w:val="23"/>
          <w:szCs w:val="23"/>
        </w:rPr>
        <w:t>For the purpose of the absences described above, immediate family means the student's parent/guardian, brother or sister, grandparent, or any other relative living in the student's household.  (Education Code 48205)</w:t>
      </w:r>
      <w:r w:rsidRPr="0069609A">
        <w:rPr>
          <w:rFonts w:ascii="Lato" w:hAnsi="Lato" w:cs="Times New Roman"/>
          <w:sz w:val="23"/>
          <w:szCs w:val="23"/>
        </w:rPr>
        <w:br/>
      </w:r>
      <w:r w:rsidRPr="0069609A">
        <w:rPr>
          <w:rFonts w:ascii="Lato" w:hAnsi="Lato" w:cs="Times New Roman"/>
          <w:sz w:val="23"/>
          <w:szCs w:val="23"/>
        </w:rPr>
        <w:br/>
      </w:r>
      <w:r w:rsidRPr="0069609A">
        <w:rPr>
          <w:rFonts w:ascii="Lato Bold" w:hAnsi="Lato Bold" w:cs="Times New Roman"/>
          <w:b/>
          <w:bCs/>
          <w:sz w:val="23"/>
          <w:szCs w:val="23"/>
          <w:bdr w:val="none" w:sz="0" w:space="0" w:color="auto" w:frame="1"/>
        </w:rPr>
        <w:t>Method of Verification</w:t>
      </w:r>
      <w:r w:rsidRPr="0069609A">
        <w:rPr>
          <w:rFonts w:ascii="Lato" w:hAnsi="Lato" w:cs="Times New Roman"/>
          <w:sz w:val="23"/>
          <w:szCs w:val="23"/>
        </w:rPr>
        <w:br/>
      </w:r>
      <w:r w:rsidRPr="0069609A">
        <w:rPr>
          <w:rFonts w:ascii="Lato" w:hAnsi="Lato" w:cs="Times New Roman"/>
          <w:sz w:val="23"/>
          <w:szCs w:val="23"/>
        </w:rPr>
        <w:br/>
      </w:r>
      <w:r w:rsidRPr="0069609A">
        <w:rPr>
          <w:rFonts w:ascii="Lato" w:hAnsi="Lato" w:cs="Times New Roman"/>
          <w:sz w:val="23"/>
          <w:szCs w:val="23"/>
        </w:rPr>
        <w:br/>
        <w:t>Student absence to care for a child for whom the student is the custodial parent shall not require a physician's note.  (Education Code 48205)</w:t>
      </w:r>
      <w:r w:rsidRPr="0069609A">
        <w:rPr>
          <w:rFonts w:ascii="Lato" w:hAnsi="Lato" w:cs="Times New Roman"/>
          <w:sz w:val="23"/>
          <w:szCs w:val="23"/>
        </w:rPr>
        <w:br/>
      </w:r>
      <w:r w:rsidRPr="0069609A">
        <w:rPr>
          <w:rFonts w:ascii="Lato" w:hAnsi="Lato" w:cs="Times New Roman"/>
          <w:sz w:val="23"/>
          <w:szCs w:val="23"/>
        </w:rPr>
        <w:br/>
        <w:t>For other absences, the student shall, upon returning to school following the absence, present a satisfactory explanation, either in person or by written note, verifying the reason for the absence. Absences shall be verified by the student's parent/guardian, other person having charge or control of the student, or the student if age 18 or older.  (Education Code 46012; 5 CCR 306)</w:t>
      </w:r>
      <w:r w:rsidRPr="0069609A">
        <w:rPr>
          <w:rFonts w:ascii="Lato" w:hAnsi="Lato" w:cs="Times New Roman"/>
          <w:sz w:val="23"/>
          <w:szCs w:val="23"/>
        </w:rPr>
        <w:br/>
      </w:r>
      <w:r w:rsidRPr="0069609A">
        <w:rPr>
          <w:rFonts w:ascii="Lato" w:hAnsi="Lato" w:cs="Times New Roman"/>
          <w:sz w:val="23"/>
          <w:szCs w:val="23"/>
        </w:rPr>
        <w:br/>
        <w:t>When an absence is planned, the principal or designee shall be notified prior to the date of the absence when possible.</w:t>
      </w:r>
      <w:r w:rsidRPr="0069609A">
        <w:rPr>
          <w:rFonts w:ascii="Lato" w:hAnsi="Lato" w:cs="Times New Roman"/>
          <w:sz w:val="23"/>
          <w:szCs w:val="23"/>
        </w:rPr>
        <w:br/>
      </w:r>
      <w:r w:rsidRPr="0069609A">
        <w:rPr>
          <w:rFonts w:ascii="Lato" w:hAnsi="Lato" w:cs="Times New Roman"/>
          <w:sz w:val="23"/>
          <w:szCs w:val="23"/>
        </w:rPr>
        <w:br/>
        <w:t>The following methods may be used to verify student absences:</w:t>
      </w:r>
    </w:p>
    <w:p w14:paraId="746278E0" w14:textId="77777777" w:rsidR="00A17F18" w:rsidRPr="0069609A" w:rsidRDefault="00A17F18" w:rsidP="00421005">
      <w:pPr>
        <w:numPr>
          <w:ilvl w:val="0"/>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Written note, fax, email, or voice mail from parent/guardian or parent representative.</w:t>
      </w:r>
      <w:r w:rsidRPr="0069609A">
        <w:rPr>
          <w:rFonts w:ascii="Lato" w:hAnsi="Lato" w:cs="Times New Roman"/>
          <w:sz w:val="23"/>
          <w:szCs w:val="23"/>
        </w:rPr>
        <w:br/>
        <w:t> </w:t>
      </w:r>
    </w:p>
    <w:p w14:paraId="00C41128" w14:textId="77777777" w:rsidR="00A17F18" w:rsidRPr="0069609A" w:rsidRDefault="00A17F18" w:rsidP="00421005">
      <w:pPr>
        <w:numPr>
          <w:ilvl w:val="0"/>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Conversation, in person or by telephone, between the verifying employee and the student's parent/guardian or parent representative. The employee shall subsequently record the following:</w:t>
      </w:r>
      <w:r w:rsidRPr="0069609A">
        <w:rPr>
          <w:rFonts w:ascii="Lato" w:hAnsi="Lato" w:cs="Times New Roman"/>
          <w:sz w:val="23"/>
          <w:szCs w:val="23"/>
        </w:rPr>
        <w:br/>
        <w:t> </w:t>
      </w:r>
    </w:p>
    <w:p w14:paraId="7CD2CEAB" w14:textId="77777777" w:rsidR="00A17F18" w:rsidRPr="0069609A" w:rsidRDefault="00A17F18" w:rsidP="00421005">
      <w:pPr>
        <w:numPr>
          <w:ilvl w:val="1"/>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Name of student</w:t>
      </w:r>
      <w:r w:rsidRPr="0069609A">
        <w:rPr>
          <w:rFonts w:ascii="Lato" w:hAnsi="Lato" w:cs="Times New Roman"/>
          <w:sz w:val="23"/>
          <w:szCs w:val="23"/>
        </w:rPr>
        <w:br/>
        <w:t> </w:t>
      </w:r>
    </w:p>
    <w:p w14:paraId="3E4F7D98" w14:textId="77777777" w:rsidR="00A17F18" w:rsidRPr="0069609A" w:rsidRDefault="00A17F18" w:rsidP="00421005">
      <w:pPr>
        <w:numPr>
          <w:ilvl w:val="1"/>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Name of parent/guardian or parent representative</w:t>
      </w:r>
      <w:r w:rsidRPr="0069609A">
        <w:rPr>
          <w:rFonts w:ascii="Lato" w:hAnsi="Lato" w:cs="Times New Roman"/>
          <w:sz w:val="23"/>
          <w:szCs w:val="23"/>
        </w:rPr>
        <w:br/>
        <w:t> </w:t>
      </w:r>
    </w:p>
    <w:p w14:paraId="0A91FED2" w14:textId="77777777" w:rsidR="00A17F18" w:rsidRPr="0069609A" w:rsidRDefault="00A17F18" w:rsidP="00421005">
      <w:pPr>
        <w:numPr>
          <w:ilvl w:val="1"/>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Name of verifying employee</w:t>
      </w:r>
      <w:r w:rsidRPr="0069609A">
        <w:rPr>
          <w:rFonts w:ascii="Lato" w:hAnsi="Lato" w:cs="Times New Roman"/>
          <w:sz w:val="23"/>
          <w:szCs w:val="23"/>
        </w:rPr>
        <w:br/>
        <w:t> </w:t>
      </w:r>
    </w:p>
    <w:p w14:paraId="1DE98686" w14:textId="77777777" w:rsidR="00A17F18" w:rsidRPr="0069609A" w:rsidRDefault="00A17F18" w:rsidP="00421005">
      <w:pPr>
        <w:numPr>
          <w:ilvl w:val="1"/>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Date(s) of absence</w:t>
      </w:r>
      <w:r w:rsidRPr="0069609A">
        <w:rPr>
          <w:rFonts w:ascii="Lato" w:hAnsi="Lato" w:cs="Times New Roman"/>
          <w:sz w:val="23"/>
          <w:szCs w:val="23"/>
        </w:rPr>
        <w:br/>
        <w:t> </w:t>
      </w:r>
    </w:p>
    <w:p w14:paraId="22DA7A0E" w14:textId="77777777" w:rsidR="00A17F18" w:rsidRPr="0069609A" w:rsidRDefault="00A17F18" w:rsidP="00421005">
      <w:pPr>
        <w:numPr>
          <w:ilvl w:val="1"/>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Reason for absence</w:t>
      </w:r>
      <w:r w:rsidRPr="0069609A">
        <w:rPr>
          <w:rFonts w:ascii="Lato" w:hAnsi="Lato" w:cs="Times New Roman"/>
          <w:sz w:val="23"/>
          <w:szCs w:val="23"/>
        </w:rPr>
        <w:br/>
        <w:t> </w:t>
      </w:r>
    </w:p>
    <w:p w14:paraId="3289277B" w14:textId="77777777" w:rsidR="00A17F18" w:rsidRPr="0069609A" w:rsidRDefault="00A17F18" w:rsidP="00421005">
      <w:pPr>
        <w:numPr>
          <w:ilvl w:val="0"/>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Visit to the student's home by the verifying employee, or any other reasonable method which establishes the fact that the student was absent for the reasons stated. The employee shall document the verification and include the information specified in Item #2 above.</w:t>
      </w:r>
      <w:r w:rsidRPr="0069609A">
        <w:rPr>
          <w:rFonts w:ascii="Lato" w:hAnsi="Lato" w:cs="Times New Roman"/>
          <w:sz w:val="23"/>
          <w:szCs w:val="23"/>
        </w:rPr>
        <w:br/>
        <w:t> </w:t>
      </w:r>
    </w:p>
    <w:p w14:paraId="52BC5C98" w14:textId="77777777" w:rsidR="00A17F18" w:rsidRPr="0069609A" w:rsidRDefault="00A17F18" w:rsidP="00421005">
      <w:pPr>
        <w:numPr>
          <w:ilvl w:val="0"/>
          <w:numId w:val="90"/>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Physician's verification.</w:t>
      </w:r>
      <w:r w:rsidRPr="0069609A">
        <w:rPr>
          <w:rFonts w:ascii="Lato" w:hAnsi="Lato" w:cs="Times New Roman"/>
          <w:sz w:val="23"/>
          <w:szCs w:val="23"/>
        </w:rPr>
        <w:br/>
        <w:t> </w:t>
      </w:r>
    </w:p>
    <w:p w14:paraId="1F3914ED" w14:textId="77777777" w:rsidR="00A17F18" w:rsidRPr="0069609A" w:rsidRDefault="00A17F18" w:rsidP="00421005">
      <w:pPr>
        <w:numPr>
          <w:ilvl w:val="1"/>
          <w:numId w:val="91"/>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When excusing students for confidential medical services or verifying such appointments, district staff shall not ask the purpose of such appointments but may request a note from the medical office to confirm the time of the appointment.</w:t>
      </w:r>
      <w:r w:rsidRPr="0069609A">
        <w:rPr>
          <w:rFonts w:ascii="Lato" w:hAnsi="Lato" w:cs="Times New Roman"/>
          <w:sz w:val="23"/>
          <w:szCs w:val="23"/>
        </w:rPr>
        <w:br/>
        <w:t> </w:t>
      </w:r>
    </w:p>
    <w:p w14:paraId="6BE49C8A" w14:textId="77777777" w:rsidR="00A17F18" w:rsidRPr="0069609A" w:rsidRDefault="00A17F18" w:rsidP="00421005">
      <w:pPr>
        <w:numPr>
          <w:ilvl w:val="1"/>
          <w:numId w:val="91"/>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If a student shows a pattern of chronic absenteeism due to illness, district staff may require physician verification of any further student absences.</w:t>
      </w:r>
    </w:p>
    <w:p w14:paraId="3C564F2C" w14:textId="77777777" w:rsidR="00A17F18" w:rsidRPr="0069609A" w:rsidRDefault="00A17F18" w:rsidP="00A17F18">
      <w:pPr>
        <w:spacing w:line="240" w:lineRule="auto"/>
        <w:textAlignment w:val="baseline"/>
        <w:rPr>
          <w:rFonts w:ascii="Lato" w:hAnsi="Lato" w:cs="Times New Roman"/>
          <w:sz w:val="23"/>
          <w:szCs w:val="23"/>
        </w:rPr>
      </w:pPr>
      <w:r w:rsidRPr="0069609A">
        <w:rPr>
          <w:rFonts w:ascii="Lato Bold" w:hAnsi="Lato Bold" w:cs="Times New Roman"/>
          <w:b/>
          <w:bCs/>
          <w:sz w:val="23"/>
          <w:szCs w:val="23"/>
          <w:bdr w:val="none" w:sz="0" w:space="0" w:color="auto" w:frame="1"/>
        </w:rPr>
        <w:t>Parental Notifications</w:t>
      </w:r>
      <w:r w:rsidRPr="0069609A">
        <w:rPr>
          <w:rFonts w:ascii="Lato" w:hAnsi="Lato" w:cs="Times New Roman"/>
          <w:sz w:val="23"/>
          <w:szCs w:val="23"/>
        </w:rPr>
        <w:br/>
      </w:r>
      <w:r w:rsidRPr="0069609A">
        <w:rPr>
          <w:rFonts w:ascii="Lato" w:hAnsi="Lato" w:cs="Times New Roman"/>
          <w:sz w:val="23"/>
          <w:szCs w:val="23"/>
        </w:rPr>
        <w:br/>
        <w:t>At the beginning of each school year, the Superintendent or designee shall:</w:t>
      </w:r>
    </w:p>
    <w:p w14:paraId="56281A55" w14:textId="77777777" w:rsidR="00A17F18" w:rsidRPr="0069609A" w:rsidRDefault="00A17F18" w:rsidP="00421005">
      <w:pPr>
        <w:numPr>
          <w:ilvl w:val="0"/>
          <w:numId w:val="92"/>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Notify parents/guardians of the right to excuse a student from school in order to participate in religious exercises or to receive moral and religious instruction at their places of worship, or at other suitable places away from school property designated by a religious group, church, or denomination.  (Education Code 46014, 48980)</w:t>
      </w:r>
      <w:r w:rsidRPr="0069609A">
        <w:rPr>
          <w:rFonts w:ascii="Lato" w:hAnsi="Lato" w:cs="Times New Roman"/>
          <w:sz w:val="23"/>
          <w:szCs w:val="23"/>
        </w:rPr>
        <w:br/>
        <w:t> </w:t>
      </w:r>
    </w:p>
    <w:p w14:paraId="5B87166E" w14:textId="77777777" w:rsidR="00A17F18" w:rsidRPr="0069609A" w:rsidRDefault="00A17F18" w:rsidP="00421005">
      <w:pPr>
        <w:numPr>
          <w:ilvl w:val="0"/>
          <w:numId w:val="92"/>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Notify students in grades 7-12 and the parents/guardians of all students enrolled in the district that school authorities may excuse any student from school to obtain confidential medical services without the consent of the student's parent/guardian.  (Education Code 46010.1)</w:t>
      </w:r>
      <w:r w:rsidRPr="0069609A">
        <w:rPr>
          <w:rFonts w:ascii="Lato" w:hAnsi="Lato" w:cs="Times New Roman"/>
          <w:sz w:val="23"/>
          <w:szCs w:val="23"/>
        </w:rPr>
        <w:br/>
        <w:t> </w:t>
      </w:r>
    </w:p>
    <w:p w14:paraId="687454D9" w14:textId="77777777" w:rsidR="00A17F18" w:rsidRPr="0069609A" w:rsidRDefault="00A17F18" w:rsidP="00421005">
      <w:pPr>
        <w:numPr>
          <w:ilvl w:val="0"/>
          <w:numId w:val="92"/>
        </w:numPr>
        <w:spacing w:before="100" w:beforeAutospacing="1" w:after="100" w:afterAutospacing="1" w:line="300" w:lineRule="atLeast"/>
        <w:ind w:left="0"/>
        <w:textAlignment w:val="baseline"/>
        <w:rPr>
          <w:rFonts w:ascii="Lato" w:hAnsi="Lato" w:cs="Times New Roman"/>
          <w:sz w:val="23"/>
          <w:szCs w:val="23"/>
        </w:rPr>
      </w:pPr>
      <w:r w:rsidRPr="0069609A">
        <w:rPr>
          <w:rFonts w:ascii="Lato" w:hAnsi="Lato" w:cs="Times New Roman"/>
          <w:sz w:val="23"/>
          <w:szCs w:val="23"/>
        </w:rPr>
        <w:t>Notify parents/guardians that a student shall not have a grade reduced or lose academic credit for any excused absence if missed assignments and tests that can reasonably be provided are satisfactorily completed within a reasonable period of time. Such notice shall include the full text of Education Code 48205.  (Education Code 48980)</w:t>
      </w:r>
    </w:p>
    <w:p w14:paraId="51E7EF55" w14:textId="77777777" w:rsidR="00A17F18" w:rsidRPr="0069609A" w:rsidRDefault="00A17F18" w:rsidP="00A17F18">
      <w:pPr>
        <w:spacing w:line="240" w:lineRule="auto"/>
        <w:textAlignment w:val="baseline"/>
        <w:rPr>
          <w:rFonts w:ascii="Lato" w:hAnsi="Lato" w:cs="Times New Roman"/>
          <w:sz w:val="21"/>
          <w:szCs w:val="21"/>
        </w:rPr>
      </w:pPr>
    </w:p>
    <w:p w14:paraId="49D57C4D" w14:textId="77777777" w:rsidR="00A17F18" w:rsidRPr="0069609A" w:rsidRDefault="00A17F18" w:rsidP="00A17F18">
      <w:pPr>
        <w:spacing w:line="240" w:lineRule="auto"/>
        <w:textAlignment w:val="baseline"/>
        <w:rPr>
          <w:rFonts w:ascii="Lato" w:hAnsi="Lato" w:cs="Times New Roman"/>
          <w:sz w:val="21"/>
          <w:szCs w:val="21"/>
        </w:rPr>
      </w:pPr>
      <w:r w:rsidRPr="0069609A">
        <w:rPr>
          <w:rFonts w:ascii="Lato" w:hAnsi="Lato" w:cs="Times New Roman"/>
          <w:sz w:val="21"/>
          <w:szCs w:val="21"/>
        </w:rPr>
        <w:pict w14:anchorId="5170AF00">
          <v:rect id="_x0000_i1040" style="width:825pt;height:.75pt" o:hrpct="0" o:hralign="center" o:hrstd="t" o:hr="t" fillcolor="#a0a0a0" stroked="f"/>
        </w:pict>
      </w:r>
    </w:p>
    <w:p w14:paraId="1E0E6972" w14:textId="77777777" w:rsidR="00A17F18" w:rsidRPr="0069609A" w:rsidRDefault="00A17F18" w:rsidP="00A17F18">
      <w:pPr>
        <w:shd w:val="clear" w:color="auto" w:fill="FFFFFF"/>
        <w:spacing w:line="240" w:lineRule="auto"/>
        <w:textAlignment w:val="baseline"/>
        <w:outlineLvl w:val="1"/>
        <w:rPr>
          <w:rFonts w:ascii="Lato" w:hAnsi="Lato" w:cs="Times New Roman"/>
          <w:sz w:val="20"/>
        </w:rPr>
      </w:pPr>
      <w:bookmarkStart w:id="109" w:name="_Toc167284129"/>
      <w:r w:rsidRPr="0069609A">
        <w:rPr>
          <w:rFonts w:ascii="Lato" w:hAnsi="Lato" w:cs="Times New Roman"/>
          <w:sz w:val="20"/>
        </w:rPr>
        <w:t>Policy Reference Disclaimer:</w:t>
      </w:r>
      <w:bookmarkEnd w:id="109"/>
    </w:p>
    <w:p w14:paraId="29EFFB3B" w14:textId="77777777" w:rsidR="00A17F18" w:rsidRPr="0069609A" w:rsidRDefault="00A17F18" w:rsidP="00A17F18">
      <w:pPr>
        <w:spacing w:line="240" w:lineRule="auto"/>
        <w:textAlignment w:val="baseline"/>
        <w:rPr>
          <w:rFonts w:ascii="Lato" w:hAnsi="Lato" w:cs="Times New Roman"/>
          <w:sz w:val="23"/>
          <w:szCs w:val="23"/>
        </w:rPr>
      </w:pPr>
      <w:r w:rsidRPr="0069609A">
        <w:rPr>
          <w:rFonts w:ascii="Lato" w:hAnsi="Lato" w:cs="Times New Roman"/>
          <w:sz w:val="20"/>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A17F18" w:rsidRPr="0069609A" w14:paraId="27B2C539" w14:textId="77777777" w:rsidTr="00767C88">
        <w:trPr>
          <w:tblHeader/>
        </w:trPr>
        <w:tc>
          <w:tcPr>
            <w:tcW w:w="5425" w:type="dxa"/>
            <w:shd w:val="clear" w:color="auto" w:fill="auto"/>
            <w:tcMar>
              <w:top w:w="75" w:type="dxa"/>
              <w:left w:w="0" w:type="dxa"/>
              <w:bottom w:w="0" w:type="dxa"/>
              <w:right w:w="150" w:type="dxa"/>
            </w:tcMar>
            <w:vAlign w:val="bottom"/>
            <w:hideMark/>
          </w:tcPr>
          <w:p w14:paraId="7685BE7A" w14:textId="77777777" w:rsidR="00A17F18" w:rsidRPr="0069609A" w:rsidRDefault="00A17F18" w:rsidP="00767C88">
            <w:pPr>
              <w:spacing w:line="240" w:lineRule="auto"/>
              <w:jc w:val="center"/>
              <w:rPr>
                <w:rFonts w:ascii="Lato" w:hAnsi="Lato" w:cs="Times New Roman"/>
                <w:b/>
                <w:bCs/>
                <w:sz w:val="21"/>
                <w:szCs w:val="21"/>
              </w:rPr>
            </w:pPr>
            <w:r w:rsidRPr="0069609A">
              <w:rPr>
                <w:rFonts w:ascii="Lato" w:hAnsi="Lato" w:cs="Times New Roman"/>
                <w:b/>
                <w:bCs/>
                <w:sz w:val="21"/>
                <w:szCs w:val="21"/>
              </w:rPr>
              <w:t>State</w:t>
            </w:r>
          </w:p>
        </w:tc>
        <w:tc>
          <w:tcPr>
            <w:tcW w:w="0" w:type="auto"/>
            <w:shd w:val="clear" w:color="auto" w:fill="auto"/>
            <w:tcMar>
              <w:top w:w="75" w:type="dxa"/>
              <w:left w:w="0" w:type="dxa"/>
              <w:bottom w:w="0" w:type="dxa"/>
              <w:right w:w="150" w:type="dxa"/>
            </w:tcMar>
            <w:vAlign w:val="bottom"/>
            <w:hideMark/>
          </w:tcPr>
          <w:p w14:paraId="03E9496E" w14:textId="77777777" w:rsidR="00A17F18" w:rsidRPr="0069609A" w:rsidRDefault="00A17F18" w:rsidP="00767C88">
            <w:pPr>
              <w:spacing w:line="240" w:lineRule="auto"/>
              <w:jc w:val="center"/>
              <w:rPr>
                <w:rFonts w:ascii="Lato" w:hAnsi="Lato" w:cs="Times New Roman"/>
                <w:b/>
                <w:bCs/>
                <w:sz w:val="21"/>
                <w:szCs w:val="21"/>
              </w:rPr>
            </w:pPr>
            <w:r w:rsidRPr="0069609A">
              <w:rPr>
                <w:rFonts w:ascii="Lato" w:hAnsi="Lato" w:cs="Times New Roman"/>
                <w:b/>
                <w:bCs/>
                <w:sz w:val="21"/>
                <w:szCs w:val="21"/>
              </w:rPr>
              <w:t>Description</w:t>
            </w:r>
          </w:p>
        </w:tc>
      </w:tr>
      <w:tr w:rsidR="00A17F18" w:rsidRPr="0069609A" w14:paraId="14B86F36" w14:textId="77777777" w:rsidTr="00767C88">
        <w:tc>
          <w:tcPr>
            <w:tcW w:w="5425" w:type="dxa"/>
            <w:shd w:val="clear" w:color="auto" w:fill="auto"/>
            <w:tcMar>
              <w:top w:w="75" w:type="dxa"/>
              <w:left w:w="0" w:type="dxa"/>
              <w:bottom w:w="75" w:type="dxa"/>
              <w:right w:w="150" w:type="dxa"/>
            </w:tcMar>
            <w:vAlign w:val="bottom"/>
            <w:hideMark/>
          </w:tcPr>
          <w:p w14:paraId="1044E16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 CCR 306</w:t>
            </w:r>
          </w:p>
        </w:tc>
        <w:tc>
          <w:tcPr>
            <w:tcW w:w="0" w:type="auto"/>
            <w:shd w:val="clear" w:color="auto" w:fill="auto"/>
            <w:tcMar>
              <w:top w:w="75" w:type="dxa"/>
              <w:left w:w="0" w:type="dxa"/>
              <w:bottom w:w="75" w:type="dxa"/>
              <w:right w:w="150" w:type="dxa"/>
            </w:tcMar>
            <w:vAlign w:val="bottom"/>
            <w:hideMark/>
          </w:tcPr>
          <w:p w14:paraId="3D879052" w14:textId="77777777" w:rsidR="00A17F18" w:rsidRPr="0069609A" w:rsidRDefault="00A17F18" w:rsidP="00767C88">
            <w:pPr>
              <w:spacing w:line="240" w:lineRule="auto"/>
              <w:rPr>
                <w:rFonts w:ascii="Lato" w:hAnsi="Lato" w:cs="Times New Roman"/>
                <w:sz w:val="21"/>
                <w:szCs w:val="21"/>
              </w:rPr>
            </w:pPr>
            <w:hyperlink r:id="rId2000" w:tgtFrame="_blank" w:history="1">
              <w:r w:rsidRPr="0069609A">
                <w:rPr>
                  <w:rFonts w:ascii="Lato" w:hAnsi="Lato" w:cs="Times New Roman"/>
                  <w:color w:val="4E4E4E"/>
                  <w:sz w:val="21"/>
                  <w:szCs w:val="21"/>
                  <w:bdr w:val="none" w:sz="0" w:space="0" w:color="auto" w:frame="1"/>
                </w:rPr>
                <w:t>Explanation of absence</w:t>
              </w:r>
            </w:hyperlink>
          </w:p>
        </w:tc>
      </w:tr>
      <w:tr w:rsidR="00A17F18" w:rsidRPr="0069609A" w14:paraId="6F39C9C8" w14:textId="77777777" w:rsidTr="00767C88">
        <w:tc>
          <w:tcPr>
            <w:tcW w:w="5425" w:type="dxa"/>
            <w:shd w:val="clear" w:color="auto" w:fill="auto"/>
            <w:tcMar>
              <w:top w:w="75" w:type="dxa"/>
              <w:left w:w="0" w:type="dxa"/>
              <w:bottom w:w="75" w:type="dxa"/>
              <w:right w:w="150" w:type="dxa"/>
            </w:tcMar>
            <w:vAlign w:val="bottom"/>
            <w:hideMark/>
          </w:tcPr>
          <w:p w14:paraId="028F20C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 CCR 420-421</w:t>
            </w:r>
          </w:p>
        </w:tc>
        <w:tc>
          <w:tcPr>
            <w:tcW w:w="0" w:type="auto"/>
            <w:shd w:val="clear" w:color="auto" w:fill="auto"/>
            <w:tcMar>
              <w:top w:w="75" w:type="dxa"/>
              <w:left w:w="0" w:type="dxa"/>
              <w:bottom w:w="75" w:type="dxa"/>
              <w:right w:w="150" w:type="dxa"/>
            </w:tcMar>
            <w:vAlign w:val="bottom"/>
            <w:hideMark/>
          </w:tcPr>
          <w:p w14:paraId="47E9CBBC" w14:textId="77777777" w:rsidR="00A17F18" w:rsidRPr="0069609A" w:rsidRDefault="00A17F18" w:rsidP="00767C88">
            <w:pPr>
              <w:spacing w:line="240" w:lineRule="auto"/>
              <w:rPr>
                <w:rFonts w:ascii="Lato" w:hAnsi="Lato" w:cs="Times New Roman"/>
                <w:sz w:val="21"/>
                <w:szCs w:val="21"/>
              </w:rPr>
            </w:pPr>
            <w:hyperlink r:id="rId2001" w:tgtFrame="_blank" w:history="1">
              <w:r w:rsidRPr="0069609A">
                <w:rPr>
                  <w:rFonts w:ascii="Lato" w:hAnsi="Lato" w:cs="Times New Roman"/>
                  <w:color w:val="4E4E4E"/>
                  <w:sz w:val="21"/>
                  <w:szCs w:val="21"/>
                  <w:bdr w:val="none" w:sz="0" w:space="0" w:color="auto" w:frame="1"/>
                </w:rPr>
                <w:t>Record of verification of absence due to illness and other causes</w:t>
              </w:r>
            </w:hyperlink>
          </w:p>
        </w:tc>
      </w:tr>
      <w:tr w:rsidR="00A17F18" w:rsidRPr="0069609A" w14:paraId="4F19B629" w14:textId="77777777" w:rsidTr="00767C88">
        <w:tc>
          <w:tcPr>
            <w:tcW w:w="5425" w:type="dxa"/>
            <w:shd w:val="clear" w:color="auto" w:fill="auto"/>
            <w:tcMar>
              <w:top w:w="75" w:type="dxa"/>
              <w:left w:w="0" w:type="dxa"/>
              <w:bottom w:w="75" w:type="dxa"/>
              <w:right w:w="150" w:type="dxa"/>
            </w:tcMar>
            <w:vAlign w:val="bottom"/>
            <w:hideMark/>
          </w:tcPr>
          <w:p w14:paraId="16FEF060"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1740</w:t>
            </w:r>
          </w:p>
        </w:tc>
        <w:tc>
          <w:tcPr>
            <w:tcW w:w="0" w:type="auto"/>
            <w:shd w:val="clear" w:color="auto" w:fill="auto"/>
            <w:tcMar>
              <w:top w:w="75" w:type="dxa"/>
              <w:left w:w="0" w:type="dxa"/>
              <w:bottom w:w="75" w:type="dxa"/>
              <w:right w:w="150" w:type="dxa"/>
            </w:tcMar>
            <w:vAlign w:val="bottom"/>
            <w:hideMark/>
          </w:tcPr>
          <w:p w14:paraId="4D5849F2" w14:textId="77777777" w:rsidR="00A17F18" w:rsidRPr="0069609A" w:rsidRDefault="00A17F18" w:rsidP="00767C88">
            <w:pPr>
              <w:spacing w:line="240" w:lineRule="auto"/>
              <w:rPr>
                <w:rFonts w:ascii="Lato" w:hAnsi="Lato" w:cs="Times New Roman"/>
                <w:sz w:val="21"/>
                <w:szCs w:val="21"/>
              </w:rPr>
            </w:pPr>
            <w:hyperlink r:id="rId2002" w:tgtFrame="_blank" w:history="1">
              <w:r w:rsidRPr="0069609A">
                <w:rPr>
                  <w:rFonts w:ascii="Lato" w:hAnsi="Lato" w:cs="Times New Roman"/>
                  <w:color w:val="4E4E4E"/>
                  <w:sz w:val="21"/>
                  <w:szCs w:val="21"/>
                  <w:u w:val="single"/>
                  <w:bdr w:val="none" w:sz="0" w:space="0" w:color="auto" w:frame="1"/>
                </w:rPr>
                <w:t>Employment of personnel to supervise attendance</w:t>
              </w:r>
            </w:hyperlink>
          </w:p>
        </w:tc>
      </w:tr>
      <w:tr w:rsidR="00A17F18" w:rsidRPr="0069609A" w14:paraId="701C55E2" w14:textId="77777777" w:rsidTr="00767C88">
        <w:tc>
          <w:tcPr>
            <w:tcW w:w="5425" w:type="dxa"/>
            <w:shd w:val="clear" w:color="auto" w:fill="auto"/>
            <w:tcMar>
              <w:top w:w="75" w:type="dxa"/>
              <w:left w:w="0" w:type="dxa"/>
              <w:bottom w:w="75" w:type="dxa"/>
              <w:right w:w="150" w:type="dxa"/>
            </w:tcMar>
            <w:vAlign w:val="bottom"/>
            <w:hideMark/>
          </w:tcPr>
          <w:p w14:paraId="286E164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37201</w:t>
            </w:r>
          </w:p>
        </w:tc>
        <w:tc>
          <w:tcPr>
            <w:tcW w:w="0" w:type="auto"/>
            <w:shd w:val="clear" w:color="auto" w:fill="auto"/>
            <w:tcMar>
              <w:top w:w="75" w:type="dxa"/>
              <w:left w:w="0" w:type="dxa"/>
              <w:bottom w:w="75" w:type="dxa"/>
              <w:right w:w="150" w:type="dxa"/>
            </w:tcMar>
            <w:vAlign w:val="bottom"/>
            <w:hideMark/>
          </w:tcPr>
          <w:p w14:paraId="2259F518" w14:textId="77777777" w:rsidR="00A17F18" w:rsidRPr="0069609A" w:rsidRDefault="00A17F18" w:rsidP="00767C88">
            <w:pPr>
              <w:spacing w:line="240" w:lineRule="auto"/>
              <w:rPr>
                <w:rFonts w:ascii="Lato" w:hAnsi="Lato" w:cs="Times New Roman"/>
                <w:sz w:val="21"/>
                <w:szCs w:val="21"/>
              </w:rPr>
            </w:pPr>
            <w:hyperlink r:id="rId2003" w:tgtFrame="_blank" w:history="1">
              <w:r w:rsidRPr="0069609A">
                <w:rPr>
                  <w:rFonts w:ascii="Lato" w:hAnsi="Lato" w:cs="Times New Roman"/>
                  <w:color w:val="4E4E4E"/>
                  <w:sz w:val="21"/>
                  <w:szCs w:val="21"/>
                  <w:u w:val="single"/>
                  <w:bdr w:val="none" w:sz="0" w:space="0" w:color="auto" w:frame="1"/>
                </w:rPr>
                <w:t>School month</w:t>
              </w:r>
            </w:hyperlink>
          </w:p>
        </w:tc>
      </w:tr>
      <w:tr w:rsidR="00A17F18" w:rsidRPr="0069609A" w14:paraId="19D9E4D7" w14:textId="77777777" w:rsidTr="00767C88">
        <w:tc>
          <w:tcPr>
            <w:tcW w:w="5425" w:type="dxa"/>
            <w:shd w:val="clear" w:color="auto" w:fill="auto"/>
            <w:tcMar>
              <w:top w:w="75" w:type="dxa"/>
              <w:left w:w="0" w:type="dxa"/>
              <w:bottom w:w="75" w:type="dxa"/>
              <w:right w:w="150" w:type="dxa"/>
            </w:tcMar>
            <w:vAlign w:val="bottom"/>
            <w:hideMark/>
          </w:tcPr>
          <w:p w14:paraId="0A17B9D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37223</w:t>
            </w:r>
          </w:p>
        </w:tc>
        <w:tc>
          <w:tcPr>
            <w:tcW w:w="0" w:type="auto"/>
            <w:shd w:val="clear" w:color="auto" w:fill="auto"/>
            <w:tcMar>
              <w:top w:w="75" w:type="dxa"/>
              <w:left w:w="0" w:type="dxa"/>
              <w:bottom w:w="75" w:type="dxa"/>
              <w:right w:w="150" w:type="dxa"/>
            </w:tcMar>
            <w:vAlign w:val="bottom"/>
            <w:hideMark/>
          </w:tcPr>
          <w:p w14:paraId="4B410E99" w14:textId="77777777" w:rsidR="00A17F18" w:rsidRPr="0069609A" w:rsidRDefault="00A17F18" w:rsidP="00767C88">
            <w:pPr>
              <w:spacing w:line="240" w:lineRule="auto"/>
              <w:rPr>
                <w:rFonts w:ascii="Lato" w:hAnsi="Lato" w:cs="Times New Roman"/>
                <w:sz w:val="21"/>
                <w:szCs w:val="21"/>
              </w:rPr>
            </w:pPr>
            <w:hyperlink r:id="rId2004" w:tgtFrame="_blank" w:history="1">
              <w:r w:rsidRPr="0069609A">
                <w:rPr>
                  <w:rFonts w:ascii="Lato" w:hAnsi="Lato" w:cs="Times New Roman"/>
                  <w:color w:val="4E4E4E"/>
                  <w:sz w:val="21"/>
                  <w:szCs w:val="21"/>
                  <w:u w:val="single"/>
                  <w:bdr w:val="none" w:sz="0" w:space="0" w:color="auto" w:frame="1"/>
                </w:rPr>
                <w:t>Weekend classes</w:t>
              </w:r>
            </w:hyperlink>
          </w:p>
        </w:tc>
      </w:tr>
      <w:tr w:rsidR="00A17F18" w:rsidRPr="0069609A" w14:paraId="62F1F2C8" w14:textId="77777777" w:rsidTr="00767C88">
        <w:tc>
          <w:tcPr>
            <w:tcW w:w="5425" w:type="dxa"/>
            <w:shd w:val="clear" w:color="auto" w:fill="auto"/>
            <w:tcMar>
              <w:top w:w="75" w:type="dxa"/>
              <w:left w:w="0" w:type="dxa"/>
              <w:bottom w:w="75" w:type="dxa"/>
              <w:right w:w="150" w:type="dxa"/>
            </w:tcMar>
            <w:vAlign w:val="bottom"/>
            <w:hideMark/>
          </w:tcPr>
          <w:p w14:paraId="572CDD1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41601</w:t>
            </w:r>
          </w:p>
        </w:tc>
        <w:tc>
          <w:tcPr>
            <w:tcW w:w="0" w:type="auto"/>
            <w:shd w:val="clear" w:color="auto" w:fill="auto"/>
            <w:tcMar>
              <w:top w:w="75" w:type="dxa"/>
              <w:left w:w="0" w:type="dxa"/>
              <w:bottom w:w="75" w:type="dxa"/>
              <w:right w:w="150" w:type="dxa"/>
            </w:tcMar>
            <w:vAlign w:val="bottom"/>
            <w:hideMark/>
          </w:tcPr>
          <w:p w14:paraId="6F2B15D8" w14:textId="77777777" w:rsidR="00A17F18" w:rsidRPr="0069609A" w:rsidRDefault="00A17F18" w:rsidP="00767C88">
            <w:pPr>
              <w:spacing w:line="240" w:lineRule="auto"/>
              <w:rPr>
                <w:rFonts w:ascii="Lato" w:hAnsi="Lato" w:cs="Times New Roman"/>
                <w:sz w:val="21"/>
                <w:szCs w:val="21"/>
              </w:rPr>
            </w:pPr>
            <w:hyperlink r:id="rId2005" w:tgtFrame="_blank" w:history="1">
              <w:r w:rsidRPr="0069609A">
                <w:rPr>
                  <w:rFonts w:ascii="Lato" w:hAnsi="Lato" w:cs="Times New Roman"/>
                  <w:color w:val="4E4E4E"/>
                  <w:sz w:val="21"/>
                  <w:szCs w:val="21"/>
                  <w:u w:val="single"/>
                  <w:bdr w:val="none" w:sz="0" w:space="0" w:color="auto" w:frame="1"/>
                </w:rPr>
                <w:t>Reports of average daily attendance</w:t>
              </w:r>
            </w:hyperlink>
          </w:p>
        </w:tc>
      </w:tr>
      <w:tr w:rsidR="00A17F18" w:rsidRPr="0069609A" w14:paraId="566A2120" w14:textId="77777777" w:rsidTr="00767C88">
        <w:tc>
          <w:tcPr>
            <w:tcW w:w="5425" w:type="dxa"/>
            <w:shd w:val="clear" w:color="auto" w:fill="auto"/>
            <w:tcMar>
              <w:top w:w="75" w:type="dxa"/>
              <w:left w:w="0" w:type="dxa"/>
              <w:bottom w:w="75" w:type="dxa"/>
              <w:right w:w="150" w:type="dxa"/>
            </w:tcMar>
            <w:vAlign w:val="bottom"/>
            <w:hideMark/>
          </w:tcPr>
          <w:p w14:paraId="76FBD17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42238-42250.1</w:t>
            </w:r>
          </w:p>
        </w:tc>
        <w:tc>
          <w:tcPr>
            <w:tcW w:w="0" w:type="auto"/>
            <w:shd w:val="clear" w:color="auto" w:fill="auto"/>
            <w:tcMar>
              <w:top w:w="75" w:type="dxa"/>
              <w:left w:w="0" w:type="dxa"/>
              <w:bottom w:w="75" w:type="dxa"/>
              <w:right w:w="150" w:type="dxa"/>
            </w:tcMar>
            <w:vAlign w:val="bottom"/>
            <w:hideMark/>
          </w:tcPr>
          <w:p w14:paraId="35A00199" w14:textId="77777777" w:rsidR="00A17F18" w:rsidRPr="0069609A" w:rsidRDefault="00A17F18" w:rsidP="00767C88">
            <w:pPr>
              <w:spacing w:line="240" w:lineRule="auto"/>
              <w:rPr>
                <w:rFonts w:ascii="Lato" w:hAnsi="Lato" w:cs="Times New Roman"/>
                <w:sz w:val="21"/>
                <w:szCs w:val="21"/>
              </w:rPr>
            </w:pPr>
            <w:hyperlink r:id="rId2006" w:tgtFrame="_blank" w:history="1">
              <w:r w:rsidRPr="0069609A">
                <w:rPr>
                  <w:rFonts w:ascii="Lato" w:hAnsi="Lato" w:cs="Times New Roman"/>
                  <w:color w:val="4E4E4E"/>
                  <w:sz w:val="21"/>
                  <w:szCs w:val="21"/>
                  <w:u w:val="single"/>
                  <w:bdr w:val="none" w:sz="0" w:space="0" w:color="auto" w:frame="1"/>
                </w:rPr>
                <w:t>Apportionments</w:t>
              </w:r>
            </w:hyperlink>
          </w:p>
        </w:tc>
      </w:tr>
      <w:tr w:rsidR="00A17F18" w:rsidRPr="0069609A" w14:paraId="769A88C9" w14:textId="77777777" w:rsidTr="00767C88">
        <w:tc>
          <w:tcPr>
            <w:tcW w:w="5425" w:type="dxa"/>
            <w:shd w:val="clear" w:color="auto" w:fill="auto"/>
            <w:tcMar>
              <w:top w:w="75" w:type="dxa"/>
              <w:left w:w="0" w:type="dxa"/>
              <w:bottom w:w="75" w:type="dxa"/>
              <w:right w:w="150" w:type="dxa"/>
            </w:tcMar>
            <w:vAlign w:val="bottom"/>
            <w:hideMark/>
          </w:tcPr>
          <w:p w14:paraId="40859A9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46000</w:t>
            </w:r>
          </w:p>
        </w:tc>
        <w:tc>
          <w:tcPr>
            <w:tcW w:w="0" w:type="auto"/>
            <w:shd w:val="clear" w:color="auto" w:fill="auto"/>
            <w:tcMar>
              <w:top w:w="75" w:type="dxa"/>
              <w:left w:w="0" w:type="dxa"/>
              <w:bottom w:w="75" w:type="dxa"/>
              <w:right w:w="150" w:type="dxa"/>
            </w:tcMar>
            <w:vAlign w:val="bottom"/>
            <w:hideMark/>
          </w:tcPr>
          <w:p w14:paraId="6088AE7B" w14:textId="77777777" w:rsidR="00A17F18" w:rsidRPr="0069609A" w:rsidRDefault="00A17F18" w:rsidP="00767C88">
            <w:pPr>
              <w:spacing w:line="240" w:lineRule="auto"/>
              <w:rPr>
                <w:rFonts w:ascii="Lato" w:hAnsi="Lato" w:cs="Times New Roman"/>
                <w:sz w:val="21"/>
                <w:szCs w:val="21"/>
              </w:rPr>
            </w:pPr>
            <w:hyperlink r:id="rId2007" w:tgtFrame="_blank" w:history="1">
              <w:r w:rsidRPr="0069609A">
                <w:rPr>
                  <w:rFonts w:ascii="Lato" w:hAnsi="Lato" w:cs="Times New Roman"/>
                  <w:color w:val="4E4E4E"/>
                  <w:sz w:val="21"/>
                  <w:szCs w:val="21"/>
                  <w:u w:val="single"/>
                  <w:bdr w:val="none" w:sz="0" w:space="0" w:color="auto" w:frame="1"/>
                </w:rPr>
                <w:t>Attendance records</w:t>
              </w:r>
            </w:hyperlink>
          </w:p>
        </w:tc>
      </w:tr>
      <w:tr w:rsidR="00A17F18" w:rsidRPr="0069609A" w14:paraId="2E562FDE" w14:textId="77777777" w:rsidTr="00767C88">
        <w:tc>
          <w:tcPr>
            <w:tcW w:w="5425" w:type="dxa"/>
            <w:shd w:val="clear" w:color="auto" w:fill="auto"/>
            <w:tcMar>
              <w:top w:w="75" w:type="dxa"/>
              <w:left w:w="0" w:type="dxa"/>
              <w:bottom w:w="75" w:type="dxa"/>
              <w:right w:w="150" w:type="dxa"/>
            </w:tcMar>
            <w:vAlign w:val="bottom"/>
            <w:hideMark/>
          </w:tcPr>
          <w:p w14:paraId="217E7AA3"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46010-46015</w:t>
            </w:r>
          </w:p>
        </w:tc>
        <w:tc>
          <w:tcPr>
            <w:tcW w:w="0" w:type="auto"/>
            <w:shd w:val="clear" w:color="auto" w:fill="auto"/>
            <w:tcMar>
              <w:top w:w="75" w:type="dxa"/>
              <w:left w:w="0" w:type="dxa"/>
              <w:bottom w:w="75" w:type="dxa"/>
              <w:right w:w="150" w:type="dxa"/>
            </w:tcMar>
            <w:vAlign w:val="bottom"/>
            <w:hideMark/>
          </w:tcPr>
          <w:p w14:paraId="0C337D2F" w14:textId="77777777" w:rsidR="00A17F18" w:rsidRPr="0069609A" w:rsidRDefault="00A17F18" w:rsidP="00767C88">
            <w:pPr>
              <w:spacing w:line="240" w:lineRule="auto"/>
              <w:rPr>
                <w:rFonts w:ascii="Lato" w:hAnsi="Lato" w:cs="Times New Roman"/>
                <w:sz w:val="21"/>
                <w:szCs w:val="21"/>
              </w:rPr>
            </w:pPr>
            <w:hyperlink r:id="rId2008" w:tgtFrame="_blank" w:history="1">
              <w:r w:rsidRPr="0069609A">
                <w:rPr>
                  <w:rFonts w:ascii="Lato" w:hAnsi="Lato" w:cs="Times New Roman"/>
                  <w:color w:val="4E4E4E"/>
                  <w:sz w:val="21"/>
                  <w:szCs w:val="21"/>
                  <w:u w:val="single"/>
                  <w:bdr w:val="none" w:sz="0" w:space="0" w:color="auto" w:frame="1"/>
                </w:rPr>
                <w:t>Absences</w:t>
              </w:r>
            </w:hyperlink>
          </w:p>
        </w:tc>
      </w:tr>
      <w:tr w:rsidR="00A17F18" w:rsidRPr="0069609A" w14:paraId="300FEFDD" w14:textId="77777777" w:rsidTr="00767C88">
        <w:tc>
          <w:tcPr>
            <w:tcW w:w="5425" w:type="dxa"/>
            <w:shd w:val="clear" w:color="auto" w:fill="auto"/>
            <w:tcMar>
              <w:top w:w="75" w:type="dxa"/>
              <w:left w:w="0" w:type="dxa"/>
              <w:bottom w:w="75" w:type="dxa"/>
              <w:right w:w="150" w:type="dxa"/>
            </w:tcMar>
            <w:vAlign w:val="bottom"/>
            <w:hideMark/>
          </w:tcPr>
          <w:p w14:paraId="3B772F8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46110-46120</w:t>
            </w:r>
          </w:p>
        </w:tc>
        <w:tc>
          <w:tcPr>
            <w:tcW w:w="0" w:type="auto"/>
            <w:shd w:val="clear" w:color="auto" w:fill="auto"/>
            <w:tcMar>
              <w:top w:w="75" w:type="dxa"/>
              <w:left w:w="0" w:type="dxa"/>
              <w:bottom w:w="75" w:type="dxa"/>
              <w:right w:w="150" w:type="dxa"/>
            </w:tcMar>
            <w:vAlign w:val="bottom"/>
            <w:hideMark/>
          </w:tcPr>
          <w:p w14:paraId="66679D71" w14:textId="77777777" w:rsidR="00A17F18" w:rsidRPr="0069609A" w:rsidRDefault="00A17F18" w:rsidP="00767C88">
            <w:pPr>
              <w:spacing w:line="240" w:lineRule="auto"/>
              <w:rPr>
                <w:rFonts w:ascii="Lato" w:hAnsi="Lato" w:cs="Times New Roman"/>
                <w:sz w:val="21"/>
                <w:szCs w:val="21"/>
              </w:rPr>
            </w:pPr>
            <w:hyperlink r:id="rId2009" w:tgtFrame="_blank" w:history="1">
              <w:r w:rsidRPr="0069609A">
                <w:rPr>
                  <w:rFonts w:ascii="Lato" w:hAnsi="Lato" w:cs="Times New Roman"/>
                  <w:color w:val="4E4E4E"/>
                  <w:sz w:val="21"/>
                  <w:szCs w:val="21"/>
                  <w:u w:val="single"/>
                  <w:bdr w:val="none" w:sz="0" w:space="0" w:color="auto" w:frame="1"/>
                </w:rPr>
                <w:t>Attendance in kindergarten and elementary schools</w:t>
              </w:r>
            </w:hyperlink>
          </w:p>
        </w:tc>
      </w:tr>
      <w:tr w:rsidR="00A17F18" w:rsidRPr="0069609A" w14:paraId="789FC63B" w14:textId="77777777" w:rsidTr="00767C88">
        <w:tc>
          <w:tcPr>
            <w:tcW w:w="5425" w:type="dxa"/>
            <w:shd w:val="clear" w:color="auto" w:fill="auto"/>
            <w:tcMar>
              <w:top w:w="75" w:type="dxa"/>
              <w:left w:w="0" w:type="dxa"/>
              <w:bottom w:w="75" w:type="dxa"/>
              <w:right w:w="150" w:type="dxa"/>
            </w:tcMar>
            <w:vAlign w:val="bottom"/>
            <w:hideMark/>
          </w:tcPr>
          <w:p w14:paraId="6E71B5C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46140-46148</w:t>
            </w:r>
          </w:p>
        </w:tc>
        <w:tc>
          <w:tcPr>
            <w:tcW w:w="0" w:type="auto"/>
            <w:shd w:val="clear" w:color="auto" w:fill="auto"/>
            <w:tcMar>
              <w:top w:w="75" w:type="dxa"/>
              <w:left w:w="0" w:type="dxa"/>
              <w:bottom w:w="75" w:type="dxa"/>
              <w:right w:w="150" w:type="dxa"/>
            </w:tcMar>
            <w:vAlign w:val="bottom"/>
            <w:hideMark/>
          </w:tcPr>
          <w:p w14:paraId="1B572128" w14:textId="77777777" w:rsidR="00A17F18" w:rsidRPr="0069609A" w:rsidRDefault="00A17F18" w:rsidP="00767C88">
            <w:pPr>
              <w:spacing w:line="240" w:lineRule="auto"/>
              <w:rPr>
                <w:rFonts w:ascii="Lato" w:hAnsi="Lato" w:cs="Times New Roman"/>
                <w:sz w:val="21"/>
                <w:szCs w:val="21"/>
              </w:rPr>
            </w:pPr>
            <w:hyperlink r:id="rId2010" w:tgtFrame="_blank" w:history="1">
              <w:r w:rsidRPr="0069609A">
                <w:rPr>
                  <w:rFonts w:ascii="Lato" w:hAnsi="Lato" w:cs="Times New Roman"/>
                  <w:color w:val="4E4E4E"/>
                  <w:sz w:val="21"/>
                  <w:szCs w:val="21"/>
                  <w:u w:val="single"/>
                  <w:bdr w:val="none" w:sz="0" w:space="0" w:color="auto" w:frame="1"/>
                </w:rPr>
                <w:t>Attendance in junior high and high schools</w:t>
              </w:r>
            </w:hyperlink>
          </w:p>
        </w:tc>
      </w:tr>
      <w:tr w:rsidR="00A17F18" w:rsidRPr="0069609A" w14:paraId="4714557F" w14:textId="77777777" w:rsidTr="00767C88">
        <w:tc>
          <w:tcPr>
            <w:tcW w:w="5425" w:type="dxa"/>
            <w:shd w:val="clear" w:color="auto" w:fill="auto"/>
            <w:tcMar>
              <w:top w:w="75" w:type="dxa"/>
              <w:left w:w="0" w:type="dxa"/>
              <w:bottom w:w="75" w:type="dxa"/>
              <w:right w:w="150" w:type="dxa"/>
            </w:tcMar>
            <w:vAlign w:val="bottom"/>
            <w:hideMark/>
          </w:tcPr>
          <w:p w14:paraId="2484C94F"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48200-48208</w:t>
            </w:r>
          </w:p>
        </w:tc>
        <w:tc>
          <w:tcPr>
            <w:tcW w:w="0" w:type="auto"/>
            <w:shd w:val="clear" w:color="auto" w:fill="auto"/>
            <w:tcMar>
              <w:top w:w="75" w:type="dxa"/>
              <w:left w:w="0" w:type="dxa"/>
              <w:bottom w:w="75" w:type="dxa"/>
              <w:right w:w="150" w:type="dxa"/>
            </w:tcMar>
            <w:vAlign w:val="bottom"/>
            <w:hideMark/>
          </w:tcPr>
          <w:p w14:paraId="152BA98D" w14:textId="77777777" w:rsidR="00A17F18" w:rsidRPr="0069609A" w:rsidRDefault="00A17F18" w:rsidP="00767C88">
            <w:pPr>
              <w:spacing w:line="240" w:lineRule="auto"/>
              <w:rPr>
                <w:rFonts w:ascii="Lato" w:hAnsi="Lato" w:cs="Times New Roman"/>
                <w:sz w:val="21"/>
                <w:szCs w:val="21"/>
              </w:rPr>
            </w:pPr>
            <w:hyperlink r:id="rId2011" w:tgtFrame="_blank" w:history="1">
              <w:r w:rsidRPr="0069609A">
                <w:rPr>
                  <w:rFonts w:ascii="Lato" w:hAnsi="Lato" w:cs="Times New Roman"/>
                  <w:color w:val="4E4E4E"/>
                  <w:sz w:val="21"/>
                  <w:szCs w:val="21"/>
                  <w:u w:val="single"/>
                  <w:bdr w:val="none" w:sz="0" w:space="0" w:color="auto" w:frame="1"/>
                </w:rPr>
                <w:t>Children ages 6-18; compulsory full-time attendance</w:t>
              </w:r>
            </w:hyperlink>
          </w:p>
        </w:tc>
      </w:tr>
      <w:tr w:rsidR="00A17F18" w:rsidRPr="0069609A" w14:paraId="40C76F53" w14:textId="77777777" w:rsidTr="00767C88">
        <w:tc>
          <w:tcPr>
            <w:tcW w:w="5425" w:type="dxa"/>
            <w:shd w:val="clear" w:color="auto" w:fill="auto"/>
            <w:tcMar>
              <w:top w:w="75" w:type="dxa"/>
              <w:left w:w="0" w:type="dxa"/>
              <w:bottom w:w="75" w:type="dxa"/>
              <w:right w:w="150" w:type="dxa"/>
            </w:tcMar>
            <w:vAlign w:val="bottom"/>
            <w:hideMark/>
          </w:tcPr>
          <w:p w14:paraId="7220C9B7"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48210-48216</w:t>
            </w:r>
          </w:p>
        </w:tc>
        <w:tc>
          <w:tcPr>
            <w:tcW w:w="0" w:type="auto"/>
            <w:shd w:val="clear" w:color="auto" w:fill="auto"/>
            <w:tcMar>
              <w:top w:w="75" w:type="dxa"/>
              <w:left w:w="0" w:type="dxa"/>
              <w:bottom w:w="75" w:type="dxa"/>
              <w:right w:w="150" w:type="dxa"/>
            </w:tcMar>
            <w:vAlign w:val="bottom"/>
            <w:hideMark/>
          </w:tcPr>
          <w:p w14:paraId="6EE776DA" w14:textId="77777777" w:rsidR="00A17F18" w:rsidRPr="0069609A" w:rsidRDefault="00A17F18" w:rsidP="00767C88">
            <w:pPr>
              <w:spacing w:line="240" w:lineRule="auto"/>
              <w:rPr>
                <w:rFonts w:ascii="Lato" w:hAnsi="Lato" w:cs="Times New Roman"/>
                <w:sz w:val="21"/>
                <w:szCs w:val="21"/>
              </w:rPr>
            </w:pPr>
            <w:hyperlink r:id="rId2012" w:tgtFrame="_blank" w:history="1">
              <w:r w:rsidRPr="0069609A">
                <w:rPr>
                  <w:rFonts w:ascii="Lato" w:hAnsi="Lato" w:cs="Times New Roman"/>
                  <w:color w:val="4E4E4E"/>
                  <w:sz w:val="21"/>
                  <w:szCs w:val="21"/>
                  <w:u w:val="single"/>
                  <w:bdr w:val="none" w:sz="0" w:space="0" w:color="auto" w:frame="1"/>
                </w:rPr>
                <w:t>Exclusions from attendance</w:t>
              </w:r>
            </w:hyperlink>
          </w:p>
        </w:tc>
      </w:tr>
      <w:tr w:rsidR="00A17F18" w:rsidRPr="0069609A" w14:paraId="7705FDEB" w14:textId="77777777" w:rsidTr="00767C88">
        <w:tc>
          <w:tcPr>
            <w:tcW w:w="5425" w:type="dxa"/>
            <w:shd w:val="clear" w:color="auto" w:fill="auto"/>
            <w:tcMar>
              <w:top w:w="75" w:type="dxa"/>
              <w:left w:w="0" w:type="dxa"/>
              <w:bottom w:w="75" w:type="dxa"/>
              <w:right w:w="150" w:type="dxa"/>
            </w:tcMar>
            <w:vAlign w:val="bottom"/>
            <w:hideMark/>
          </w:tcPr>
          <w:p w14:paraId="3E068CCF"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48225.5</w:t>
            </w:r>
          </w:p>
        </w:tc>
        <w:tc>
          <w:tcPr>
            <w:tcW w:w="0" w:type="auto"/>
            <w:shd w:val="clear" w:color="auto" w:fill="auto"/>
            <w:tcMar>
              <w:top w:w="75" w:type="dxa"/>
              <w:left w:w="0" w:type="dxa"/>
              <w:bottom w:w="75" w:type="dxa"/>
              <w:right w:w="150" w:type="dxa"/>
            </w:tcMar>
            <w:vAlign w:val="bottom"/>
            <w:hideMark/>
          </w:tcPr>
          <w:p w14:paraId="1C54A9E2" w14:textId="77777777" w:rsidR="00A17F18" w:rsidRPr="0069609A" w:rsidRDefault="00A17F18" w:rsidP="00767C88">
            <w:pPr>
              <w:spacing w:line="240" w:lineRule="auto"/>
              <w:rPr>
                <w:rFonts w:ascii="Lato" w:hAnsi="Lato" w:cs="Times New Roman"/>
                <w:sz w:val="21"/>
                <w:szCs w:val="21"/>
              </w:rPr>
            </w:pPr>
            <w:hyperlink r:id="rId2013" w:tgtFrame="_blank" w:history="1">
              <w:r w:rsidRPr="0069609A">
                <w:rPr>
                  <w:rFonts w:ascii="Lato" w:hAnsi="Lato" w:cs="Times New Roman"/>
                  <w:color w:val="4E4E4E"/>
                  <w:sz w:val="21"/>
                  <w:szCs w:val="21"/>
                  <w:u w:val="single"/>
                  <w:bdr w:val="none" w:sz="0" w:space="0" w:color="auto" w:frame="1"/>
                </w:rPr>
                <w:t>Work permit; excused absence; entertainment or allied industries; participation in not-for-profit performing arts organization</w:t>
              </w:r>
            </w:hyperlink>
          </w:p>
        </w:tc>
      </w:tr>
      <w:tr w:rsidR="00A17F18" w:rsidRPr="0069609A" w14:paraId="4121605D" w14:textId="77777777" w:rsidTr="00767C88">
        <w:tc>
          <w:tcPr>
            <w:tcW w:w="5425" w:type="dxa"/>
            <w:shd w:val="clear" w:color="auto" w:fill="auto"/>
            <w:tcMar>
              <w:top w:w="75" w:type="dxa"/>
              <w:left w:w="0" w:type="dxa"/>
              <w:bottom w:w="75" w:type="dxa"/>
              <w:right w:w="150" w:type="dxa"/>
            </w:tcMar>
            <w:vAlign w:val="bottom"/>
            <w:hideMark/>
          </w:tcPr>
          <w:p w14:paraId="3BEB10C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48240-48246</w:t>
            </w:r>
          </w:p>
        </w:tc>
        <w:tc>
          <w:tcPr>
            <w:tcW w:w="0" w:type="auto"/>
            <w:shd w:val="clear" w:color="auto" w:fill="auto"/>
            <w:tcMar>
              <w:top w:w="75" w:type="dxa"/>
              <w:left w:w="0" w:type="dxa"/>
              <w:bottom w:w="75" w:type="dxa"/>
              <w:right w:w="150" w:type="dxa"/>
            </w:tcMar>
            <w:vAlign w:val="bottom"/>
            <w:hideMark/>
          </w:tcPr>
          <w:p w14:paraId="43EEF45D" w14:textId="77777777" w:rsidR="00A17F18" w:rsidRPr="0069609A" w:rsidRDefault="00A17F18" w:rsidP="00767C88">
            <w:pPr>
              <w:spacing w:line="240" w:lineRule="auto"/>
              <w:rPr>
                <w:rFonts w:ascii="Lato" w:hAnsi="Lato" w:cs="Times New Roman"/>
                <w:sz w:val="21"/>
                <w:szCs w:val="21"/>
              </w:rPr>
            </w:pPr>
            <w:hyperlink r:id="rId2014" w:tgtFrame="_blank" w:history="1">
              <w:r w:rsidRPr="0069609A">
                <w:rPr>
                  <w:rFonts w:ascii="Lato" w:hAnsi="Lato" w:cs="Times New Roman"/>
                  <w:color w:val="4E4E4E"/>
                  <w:sz w:val="21"/>
                  <w:szCs w:val="21"/>
                  <w:u w:val="single"/>
                  <w:bdr w:val="none" w:sz="0" w:space="0" w:color="auto" w:frame="1"/>
                </w:rPr>
                <w:t>Supervisors of attendance</w:t>
              </w:r>
            </w:hyperlink>
          </w:p>
        </w:tc>
      </w:tr>
      <w:tr w:rsidR="00A17F18" w:rsidRPr="0069609A" w14:paraId="4C95EBD6" w14:textId="77777777" w:rsidTr="00767C88">
        <w:tc>
          <w:tcPr>
            <w:tcW w:w="5425" w:type="dxa"/>
            <w:shd w:val="clear" w:color="auto" w:fill="auto"/>
            <w:tcMar>
              <w:top w:w="75" w:type="dxa"/>
              <w:left w:w="0" w:type="dxa"/>
              <w:bottom w:w="75" w:type="dxa"/>
              <w:right w:w="150" w:type="dxa"/>
            </w:tcMar>
            <w:vAlign w:val="bottom"/>
            <w:hideMark/>
          </w:tcPr>
          <w:p w14:paraId="387A9BB0"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48260-48273</w:t>
            </w:r>
          </w:p>
        </w:tc>
        <w:tc>
          <w:tcPr>
            <w:tcW w:w="0" w:type="auto"/>
            <w:shd w:val="clear" w:color="auto" w:fill="auto"/>
            <w:tcMar>
              <w:top w:w="75" w:type="dxa"/>
              <w:left w:w="0" w:type="dxa"/>
              <w:bottom w:w="75" w:type="dxa"/>
              <w:right w:w="150" w:type="dxa"/>
            </w:tcMar>
            <w:vAlign w:val="bottom"/>
            <w:hideMark/>
          </w:tcPr>
          <w:p w14:paraId="52B388DA" w14:textId="77777777" w:rsidR="00A17F18" w:rsidRPr="0069609A" w:rsidRDefault="00A17F18" w:rsidP="00767C88">
            <w:pPr>
              <w:spacing w:line="240" w:lineRule="auto"/>
              <w:rPr>
                <w:rFonts w:ascii="Lato" w:hAnsi="Lato" w:cs="Times New Roman"/>
                <w:sz w:val="21"/>
                <w:szCs w:val="21"/>
              </w:rPr>
            </w:pPr>
            <w:hyperlink r:id="rId2015" w:tgtFrame="_blank" w:history="1">
              <w:r w:rsidRPr="0069609A">
                <w:rPr>
                  <w:rFonts w:ascii="Lato" w:hAnsi="Lato" w:cs="Times New Roman"/>
                  <w:color w:val="4E4E4E"/>
                  <w:sz w:val="21"/>
                  <w:szCs w:val="21"/>
                  <w:u w:val="single"/>
                  <w:bdr w:val="none" w:sz="0" w:space="0" w:color="auto" w:frame="1"/>
                </w:rPr>
                <w:t>Truants</w:t>
              </w:r>
            </w:hyperlink>
          </w:p>
        </w:tc>
      </w:tr>
      <w:tr w:rsidR="00A17F18" w:rsidRPr="0069609A" w14:paraId="0BEFE189" w14:textId="77777777" w:rsidTr="00767C88">
        <w:tc>
          <w:tcPr>
            <w:tcW w:w="5425" w:type="dxa"/>
            <w:shd w:val="clear" w:color="auto" w:fill="auto"/>
            <w:tcMar>
              <w:top w:w="75" w:type="dxa"/>
              <w:left w:w="0" w:type="dxa"/>
              <w:bottom w:w="75" w:type="dxa"/>
              <w:right w:w="150" w:type="dxa"/>
            </w:tcMar>
            <w:vAlign w:val="bottom"/>
            <w:hideMark/>
          </w:tcPr>
          <w:p w14:paraId="2E854603"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48292</w:t>
            </w:r>
          </w:p>
        </w:tc>
        <w:tc>
          <w:tcPr>
            <w:tcW w:w="0" w:type="auto"/>
            <w:shd w:val="clear" w:color="auto" w:fill="auto"/>
            <w:tcMar>
              <w:top w:w="75" w:type="dxa"/>
              <w:left w:w="0" w:type="dxa"/>
              <w:bottom w:w="75" w:type="dxa"/>
              <w:right w:w="150" w:type="dxa"/>
            </w:tcMar>
            <w:vAlign w:val="bottom"/>
            <w:hideMark/>
          </w:tcPr>
          <w:p w14:paraId="49DBAFB0" w14:textId="77777777" w:rsidR="00A17F18" w:rsidRPr="0069609A" w:rsidRDefault="00A17F18" w:rsidP="00767C88">
            <w:pPr>
              <w:spacing w:line="240" w:lineRule="auto"/>
              <w:rPr>
                <w:rFonts w:ascii="Lato" w:hAnsi="Lato" w:cs="Times New Roman"/>
                <w:sz w:val="21"/>
                <w:szCs w:val="21"/>
              </w:rPr>
            </w:pPr>
            <w:hyperlink r:id="rId2016" w:tgtFrame="_blank" w:history="1">
              <w:r w:rsidRPr="0069609A">
                <w:rPr>
                  <w:rFonts w:ascii="Lato" w:hAnsi="Lato" w:cs="Times New Roman"/>
                  <w:color w:val="4E4E4E"/>
                  <w:sz w:val="21"/>
                  <w:szCs w:val="21"/>
                  <w:u w:val="single"/>
                  <w:bdr w:val="none" w:sz="0" w:space="0" w:color="auto" w:frame="1"/>
                </w:rPr>
                <w:t>Filing complaint against parent</w:t>
              </w:r>
            </w:hyperlink>
          </w:p>
        </w:tc>
      </w:tr>
      <w:tr w:rsidR="00A17F18" w:rsidRPr="0069609A" w14:paraId="176F7BA8" w14:textId="77777777" w:rsidTr="00767C88">
        <w:tc>
          <w:tcPr>
            <w:tcW w:w="5425" w:type="dxa"/>
            <w:shd w:val="clear" w:color="auto" w:fill="auto"/>
            <w:tcMar>
              <w:top w:w="75" w:type="dxa"/>
              <w:left w:w="0" w:type="dxa"/>
              <w:bottom w:w="75" w:type="dxa"/>
              <w:right w:w="150" w:type="dxa"/>
            </w:tcMar>
            <w:vAlign w:val="bottom"/>
            <w:hideMark/>
          </w:tcPr>
          <w:p w14:paraId="0CABFC2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48320-48324</w:t>
            </w:r>
          </w:p>
        </w:tc>
        <w:tc>
          <w:tcPr>
            <w:tcW w:w="0" w:type="auto"/>
            <w:shd w:val="clear" w:color="auto" w:fill="auto"/>
            <w:tcMar>
              <w:top w:w="75" w:type="dxa"/>
              <w:left w:w="0" w:type="dxa"/>
              <w:bottom w:w="75" w:type="dxa"/>
              <w:right w:w="150" w:type="dxa"/>
            </w:tcMar>
            <w:vAlign w:val="bottom"/>
            <w:hideMark/>
          </w:tcPr>
          <w:p w14:paraId="3CF4D3D6" w14:textId="77777777" w:rsidR="00A17F18" w:rsidRPr="0069609A" w:rsidRDefault="00A17F18" w:rsidP="00767C88">
            <w:pPr>
              <w:spacing w:line="240" w:lineRule="auto"/>
              <w:rPr>
                <w:rFonts w:ascii="Lato" w:hAnsi="Lato" w:cs="Times New Roman"/>
                <w:sz w:val="21"/>
                <w:szCs w:val="21"/>
              </w:rPr>
            </w:pPr>
            <w:hyperlink r:id="rId2017" w:tgtFrame="_blank" w:history="1">
              <w:r w:rsidRPr="0069609A">
                <w:rPr>
                  <w:rFonts w:ascii="Lato" w:hAnsi="Lato" w:cs="Times New Roman"/>
                  <w:color w:val="4E4E4E"/>
                  <w:sz w:val="21"/>
                  <w:szCs w:val="21"/>
                  <w:u w:val="single"/>
                  <w:bdr w:val="none" w:sz="0" w:space="0" w:color="auto" w:frame="1"/>
                </w:rPr>
                <w:t>School attendance review boards</w:t>
              </w:r>
            </w:hyperlink>
          </w:p>
        </w:tc>
      </w:tr>
      <w:tr w:rsidR="00A17F18" w:rsidRPr="0069609A" w14:paraId="5176A277" w14:textId="77777777" w:rsidTr="00767C88">
        <w:tc>
          <w:tcPr>
            <w:tcW w:w="5425" w:type="dxa"/>
            <w:shd w:val="clear" w:color="auto" w:fill="auto"/>
            <w:tcMar>
              <w:top w:w="75" w:type="dxa"/>
              <w:left w:w="0" w:type="dxa"/>
              <w:bottom w:w="75" w:type="dxa"/>
              <w:right w:w="150" w:type="dxa"/>
            </w:tcMar>
            <w:vAlign w:val="bottom"/>
            <w:hideMark/>
          </w:tcPr>
          <w:p w14:paraId="2AE79760"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48340-48341</w:t>
            </w:r>
          </w:p>
        </w:tc>
        <w:tc>
          <w:tcPr>
            <w:tcW w:w="0" w:type="auto"/>
            <w:shd w:val="clear" w:color="auto" w:fill="auto"/>
            <w:tcMar>
              <w:top w:w="75" w:type="dxa"/>
              <w:left w:w="0" w:type="dxa"/>
              <w:bottom w:w="75" w:type="dxa"/>
              <w:right w:w="150" w:type="dxa"/>
            </w:tcMar>
            <w:vAlign w:val="bottom"/>
            <w:hideMark/>
          </w:tcPr>
          <w:p w14:paraId="11A71253" w14:textId="77777777" w:rsidR="00A17F18" w:rsidRPr="0069609A" w:rsidRDefault="00A17F18" w:rsidP="00767C88">
            <w:pPr>
              <w:spacing w:line="240" w:lineRule="auto"/>
              <w:rPr>
                <w:rFonts w:ascii="Lato" w:hAnsi="Lato" w:cs="Times New Roman"/>
                <w:sz w:val="21"/>
                <w:szCs w:val="21"/>
              </w:rPr>
            </w:pPr>
            <w:hyperlink r:id="rId2018" w:tgtFrame="_blank" w:history="1">
              <w:r w:rsidRPr="0069609A">
                <w:rPr>
                  <w:rFonts w:ascii="Lato" w:hAnsi="Lato" w:cs="Times New Roman"/>
                  <w:color w:val="4E4E4E"/>
                  <w:sz w:val="21"/>
                  <w:szCs w:val="21"/>
                  <w:u w:val="single"/>
                  <w:bdr w:val="none" w:sz="0" w:space="0" w:color="auto" w:frame="1"/>
                </w:rPr>
                <w:t>Improvement of student attendance</w:t>
              </w:r>
            </w:hyperlink>
          </w:p>
        </w:tc>
      </w:tr>
      <w:tr w:rsidR="00A17F18" w:rsidRPr="0069609A" w14:paraId="616CB988" w14:textId="77777777" w:rsidTr="00767C88">
        <w:tc>
          <w:tcPr>
            <w:tcW w:w="5425" w:type="dxa"/>
            <w:shd w:val="clear" w:color="auto" w:fill="auto"/>
            <w:tcMar>
              <w:top w:w="75" w:type="dxa"/>
              <w:left w:w="0" w:type="dxa"/>
              <w:bottom w:w="75" w:type="dxa"/>
              <w:right w:w="150" w:type="dxa"/>
            </w:tcMar>
            <w:vAlign w:val="bottom"/>
            <w:hideMark/>
          </w:tcPr>
          <w:p w14:paraId="4F437E6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48980</w:t>
            </w:r>
          </w:p>
        </w:tc>
        <w:tc>
          <w:tcPr>
            <w:tcW w:w="0" w:type="auto"/>
            <w:shd w:val="clear" w:color="auto" w:fill="auto"/>
            <w:tcMar>
              <w:top w:w="75" w:type="dxa"/>
              <w:left w:w="0" w:type="dxa"/>
              <w:bottom w:w="75" w:type="dxa"/>
              <w:right w:w="150" w:type="dxa"/>
            </w:tcMar>
            <w:vAlign w:val="bottom"/>
            <w:hideMark/>
          </w:tcPr>
          <w:p w14:paraId="6B561B93" w14:textId="77777777" w:rsidR="00A17F18" w:rsidRPr="0069609A" w:rsidRDefault="00A17F18" w:rsidP="00767C88">
            <w:pPr>
              <w:spacing w:line="240" w:lineRule="auto"/>
              <w:rPr>
                <w:rFonts w:ascii="Lato" w:hAnsi="Lato" w:cs="Times New Roman"/>
                <w:sz w:val="21"/>
                <w:szCs w:val="21"/>
              </w:rPr>
            </w:pPr>
            <w:hyperlink r:id="rId2019" w:tgtFrame="_blank"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59545FD8" w14:textId="77777777" w:rsidTr="00767C88">
        <w:tc>
          <w:tcPr>
            <w:tcW w:w="5425" w:type="dxa"/>
            <w:shd w:val="clear" w:color="auto" w:fill="auto"/>
            <w:tcMar>
              <w:top w:w="75" w:type="dxa"/>
              <w:left w:w="0" w:type="dxa"/>
              <w:bottom w:w="75" w:type="dxa"/>
              <w:right w:w="150" w:type="dxa"/>
            </w:tcMar>
            <w:vAlign w:val="bottom"/>
            <w:hideMark/>
          </w:tcPr>
          <w:p w14:paraId="23167C3C"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49067</w:t>
            </w:r>
          </w:p>
        </w:tc>
        <w:tc>
          <w:tcPr>
            <w:tcW w:w="0" w:type="auto"/>
            <w:shd w:val="clear" w:color="auto" w:fill="auto"/>
            <w:tcMar>
              <w:top w:w="75" w:type="dxa"/>
              <w:left w:w="0" w:type="dxa"/>
              <w:bottom w:w="75" w:type="dxa"/>
              <w:right w:w="150" w:type="dxa"/>
            </w:tcMar>
            <w:vAlign w:val="bottom"/>
            <w:hideMark/>
          </w:tcPr>
          <w:p w14:paraId="30A8DDDE" w14:textId="77777777" w:rsidR="00A17F18" w:rsidRPr="0069609A" w:rsidRDefault="00A17F18" w:rsidP="00767C88">
            <w:pPr>
              <w:spacing w:line="240" w:lineRule="auto"/>
              <w:rPr>
                <w:rFonts w:ascii="Lato" w:hAnsi="Lato" w:cs="Times New Roman"/>
                <w:sz w:val="21"/>
                <w:szCs w:val="21"/>
              </w:rPr>
            </w:pPr>
            <w:hyperlink r:id="rId2020" w:tgtFrame="_blank" w:history="1">
              <w:r w:rsidRPr="0069609A">
                <w:rPr>
                  <w:rFonts w:ascii="Lato" w:hAnsi="Lato" w:cs="Times New Roman"/>
                  <w:color w:val="4E4E4E"/>
                  <w:sz w:val="21"/>
                  <w:szCs w:val="21"/>
                  <w:u w:val="single"/>
                  <w:bdr w:val="none" w:sz="0" w:space="0" w:color="auto" w:frame="1"/>
                </w:rPr>
                <w:t>Unexcused absences as cause of failing grade</w:t>
              </w:r>
            </w:hyperlink>
          </w:p>
        </w:tc>
      </w:tr>
      <w:tr w:rsidR="00A17F18" w:rsidRPr="0069609A" w14:paraId="5D4BF45C" w14:textId="77777777" w:rsidTr="00767C88">
        <w:tc>
          <w:tcPr>
            <w:tcW w:w="5425" w:type="dxa"/>
            <w:shd w:val="clear" w:color="auto" w:fill="auto"/>
            <w:tcMar>
              <w:top w:w="75" w:type="dxa"/>
              <w:left w:w="0" w:type="dxa"/>
              <w:bottom w:w="75" w:type="dxa"/>
              <w:right w:w="150" w:type="dxa"/>
            </w:tcMar>
            <w:vAlign w:val="bottom"/>
            <w:hideMark/>
          </w:tcPr>
          <w:p w14:paraId="14EDC547"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Ed. Code 49701</w:t>
            </w:r>
          </w:p>
        </w:tc>
        <w:tc>
          <w:tcPr>
            <w:tcW w:w="0" w:type="auto"/>
            <w:shd w:val="clear" w:color="auto" w:fill="auto"/>
            <w:tcMar>
              <w:top w:w="75" w:type="dxa"/>
              <w:left w:w="0" w:type="dxa"/>
              <w:bottom w:w="75" w:type="dxa"/>
              <w:right w:w="150" w:type="dxa"/>
            </w:tcMar>
            <w:vAlign w:val="bottom"/>
            <w:hideMark/>
          </w:tcPr>
          <w:p w14:paraId="00B5E62D" w14:textId="77777777" w:rsidR="00A17F18" w:rsidRPr="0069609A" w:rsidRDefault="00A17F18" w:rsidP="00767C88">
            <w:pPr>
              <w:spacing w:line="240" w:lineRule="auto"/>
              <w:rPr>
                <w:rFonts w:ascii="Lato" w:hAnsi="Lato" w:cs="Times New Roman"/>
                <w:sz w:val="21"/>
                <w:szCs w:val="21"/>
              </w:rPr>
            </w:pPr>
            <w:hyperlink r:id="rId2021" w:tgtFrame="_blank" w:history="1">
              <w:r w:rsidRPr="0069609A">
                <w:rPr>
                  <w:rFonts w:ascii="Lato" w:hAnsi="Lato" w:cs="Times New Roman"/>
                  <w:color w:val="4E4E4E"/>
                  <w:sz w:val="21"/>
                  <w:szCs w:val="21"/>
                  <w:u w:val="single"/>
                  <w:bdr w:val="none" w:sz="0" w:space="0" w:color="auto" w:frame="1"/>
                </w:rPr>
                <w:t>Provisions of the Interstate Compact on Educational Opportunities for Military Children</w:t>
              </w:r>
            </w:hyperlink>
          </w:p>
        </w:tc>
      </w:tr>
      <w:tr w:rsidR="00A17F18" w:rsidRPr="0069609A" w14:paraId="508AEFE9" w14:textId="77777777" w:rsidTr="00767C88">
        <w:tc>
          <w:tcPr>
            <w:tcW w:w="5425" w:type="dxa"/>
            <w:shd w:val="clear" w:color="auto" w:fill="auto"/>
            <w:tcMar>
              <w:top w:w="75" w:type="dxa"/>
              <w:left w:w="0" w:type="dxa"/>
              <w:bottom w:w="75" w:type="dxa"/>
              <w:right w:w="150" w:type="dxa"/>
            </w:tcMar>
            <w:vAlign w:val="bottom"/>
            <w:hideMark/>
          </w:tcPr>
          <w:p w14:paraId="45EA471D"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Elec. Code 12302</w:t>
            </w:r>
          </w:p>
        </w:tc>
        <w:tc>
          <w:tcPr>
            <w:tcW w:w="0" w:type="auto"/>
            <w:shd w:val="clear" w:color="auto" w:fill="auto"/>
            <w:tcMar>
              <w:top w:w="75" w:type="dxa"/>
              <w:left w:w="0" w:type="dxa"/>
              <w:bottom w:w="75" w:type="dxa"/>
              <w:right w:w="150" w:type="dxa"/>
            </w:tcMar>
            <w:vAlign w:val="bottom"/>
            <w:hideMark/>
          </w:tcPr>
          <w:p w14:paraId="47B6F2BC" w14:textId="77777777" w:rsidR="00A17F18" w:rsidRPr="0069609A" w:rsidRDefault="00A17F18" w:rsidP="00767C88">
            <w:pPr>
              <w:spacing w:line="240" w:lineRule="auto"/>
              <w:rPr>
                <w:rFonts w:ascii="Lato" w:hAnsi="Lato" w:cs="Times New Roman"/>
                <w:sz w:val="21"/>
                <w:szCs w:val="21"/>
              </w:rPr>
            </w:pPr>
            <w:hyperlink r:id="rId2022" w:tgtFrame="_blank" w:history="1">
              <w:r w:rsidRPr="0069609A">
                <w:rPr>
                  <w:rFonts w:ascii="Lato" w:hAnsi="Lato" w:cs="Times New Roman"/>
                  <w:color w:val="4E4E4E"/>
                  <w:sz w:val="21"/>
                  <w:szCs w:val="21"/>
                  <w:u w:val="single"/>
                  <w:bdr w:val="none" w:sz="0" w:space="0" w:color="auto" w:frame="1"/>
                </w:rPr>
                <w:t>Student participation on precinct boards</w:t>
              </w:r>
            </w:hyperlink>
          </w:p>
        </w:tc>
      </w:tr>
      <w:tr w:rsidR="00A17F18" w:rsidRPr="0069609A" w14:paraId="7B7353D2" w14:textId="77777777" w:rsidTr="00767C88">
        <w:tc>
          <w:tcPr>
            <w:tcW w:w="5425" w:type="dxa"/>
            <w:shd w:val="clear" w:color="auto" w:fill="auto"/>
            <w:tcMar>
              <w:top w:w="75" w:type="dxa"/>
              <w:left w:w="0" w:type="dxa"/>
              <w:bottom w:w="75" w:type="dxa"/>
              <w:right w:w="150" w:type="dxa"/>
            </w:tcMar>
            <w:vAlign w:val="bottom"/>
            <w:hideMark/>
          </w:tcPr>
          <w:p w14:paraId="7D22A0C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Fam. Code 6920-6930</w:t>
            </w:r>
          </w:p>
        </w:tc>
        <w:tc>
          <w:tcPr>
            <w:tcW w:w="0" w:type="auto"/>
            <w:shd w:val="clear" w:color="auto" w:fill="auto"/>
            <w:tcMar>
              <w:top w:w="75" w:type="dxa"/>
              <w:left w:w="0" w:type="dxa"/>
              <w:bottom w:w="75" w:type="dxa"/>
              <w:right w:w="150" w:type="dxa"/>
            </w:tcMar>
            <w:vAlign w:val="bottom"/>
            <w:hideMark/>
          </w:tcPr>
          <w:p w14:paraId="347EB1AF" w14:textId="77777777" w:rsidR="00A17F18" w:rsidRPr="0069609A" w:rsidRDefault="00A17F18" w:rsidP="00767C88">
            <w:pPr>
              <w:spacing w:line="240" w:lineRule="auto"/>
              <w:rPr>
                <w:rFonts w:ascii="Lato" w:hAnsi="Lato" w:cs="Times New Roman"/>
                <w:sz w:val="21"/>
                <w:szCs w:val="21"/>
              </w:rPr>
            </w:pPr>
            <w:hyperlink r:id="rId2023" w:tgtFrame="_blank" w:history="1">
              <w:r w:rsidRPr="0069609A">
                <w:rPr>
                  <w:rFonts w:ascii="Lato" w:hAnsi="Lato" w:cs="Times New Roman"/>
                  <w:color w:val="4E4E4E"/>
                  <w:sz w:val="21"/>
                  <w:szCs w:val="21"/>
                  <w:u w:val="single"/>
                  <w:bdr w:val="none" w:sz="0" w:space="0" w:color="auto" w:frame="1"/>
                </w:rPr>
                <w:t>Consent by minor for medical treatment</w:t>
              </w:r>
            </w:hyperlink>
          </w:p>
        </w:tc>
      </w:tr>
      <w:tr w:rsidR="00A17F18" w:rsidRPr="0069609A" w14:paraId="28100B59" w14:textId="77777777" w:rsidTr="00767C88">
        <w:tc>
          <w:tcPr>
            <w:tcW w:w="5425" w:type="dxa"/>
            <w:shd w:val="clear" w:color="auto" w:fill="auto"/>
            <w:tcMar>
              <w:top w:w="75" w:type="dxa"/>
              <w:left w:w="0" w:type="dxa"/>
              <w:bottom w:w="75" w:type="dxa"/>
              <w:right w:w="150" w:type="dxa"/>
            </w:tcMar>
            <w:vAlign w:val="bottom"/>
            <w:hideMark/>
          </w:tcPr>
          <w:p w14:paraId="1263A9E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W&amp;I Code 11253.5</w:t>
            </w:r>
          </w:p>
        </w:tc>
        <w:tc>
          <w:tcPr>
            <w:tcW w:w="0" w:type="auto"/>
            <w:shd w:val="clear" w:color="auto" w:fill="auto"/>
            <w:tcMar>
              <w:top w:w="75" w:type="dxa"/>
              <w:left w:w="0" w:type="dxa"/>
              <w:bottom w:w="75" w:type="dxa"/>
              <w:right w:w="150" w:type="dxa"/>
            </w:tcMar>
            <w:vAlign w:val="bottom"/>
            <w:hideMark/>
          </w:tcPr>
          <w:p w14:paraId="147A049F" w14:textId="77777777" w:rsidR="00A17F18" w:rsidRPr="0069609A" w:rsidRDefault="00A17F18" w:rsidP="00767C88">
            <w:pPr>
              <w:spacing w:line="240" w:lineRule="auto"/>
              <w:rPr>
                <w:rFonts w:ascii="Lato" w:hAnsi="Lato" w:cs="Times New Roman"/>
                <w:sz w:val="21"/>
                <w:szCs w:val="21"/>
              </w:rPr>
            </w:pPr>
            <w:hyperlink r:id="rId2024" w:tgtFrame="_blank" w:history="1">
              <w:r w:rsidRPr="0069609A">
                <w:rPr>
                  <w:rFonts w:ascii="Lato" w:hAnsi="Lato" w:cs="Times New Roman"/>
                  <w:color w:val="4E4E4E"/>
                  <w:sz w:val="21"/>
                  <w:szCs w:val="21"/>
                  <w:u w:val="single"/>
                  <w:bdr w:val="none" w:sz="0" w:space="0" w:color="auto" w:frame="1"/>
                </w:rPr>
                <w:t>Compulsory school attendance</w:t>
              </w:r>
            </w:hyperlink>
          </w:p>
        </w:tc>
      </w:tr>
      <w:tr w:rsidR="00A17F18" w:rsidRPr="0069609A" w14:paraId="4F232763" w14:textId="77777777" w:rsidTr="00767C88">
        <w:tc>
          <w:tcPr>
            <w:tcW w:w="5425" w:type="dxa"/>
            <w:shd w:val="clear" w:color="auto" w:fill="auto"/>
            <w:tcMar>
              <w:top w:w="75" w:type="dxa"/>
              <w:left w:w="0" w:type="dxa"/>
              <w:bottom w:w="75" w:type="dxa"/>
              <w:right w:w="150" w:type="dxa"/>
            </w:tcMar>
            <w:vAlign w:val="bottom"/>
            <w:hideMark/>
          </w:tcPr>
          <w:p w14:paraId="0A90290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W&amp;I Code 601-601.5</w:t>
            </w:r>
          </w:p>
        </w:tc>
        <w:tc>
          <w:tcPr>
            <w:tcW w:w="0" w:type="auto"/>
            <w:shd w:val="clear" w:color="auto" w:fill="auto"/>
            <w:tcMar>
              <w:top w:w="75" w:type="dxa"/>
              <w:left w:w="0" w:type="dxa"/>
              <w:bottom w:w="75" w:type="dxa"/>
              <w:right w:w="150" w:type="dxa"/>
            </w:tcMar>
            <w:vAlign w:val="bottom"/>
            <w:hideMark/>
          </w:tcPr>
          <w:p w14:paraId="5782C743" w14:textId="77777777" w:rsidR="00A17F18" w:rsidRPr="0069609A" w:rsidRDefault="00A17F18" w:rsidP="00767C88">
            <w:pPr>
              <w:spacing w:line="240" w:lineRule="auto"/>
              <w:rPr>
                <w:rFonts w:ascii="Lato" w:hAnsi="Lato" w:cs="Times New Roman"/>
                <w:sz w:val="21"/>
                <w:szCs w:val="21"/>
              </w:rPr>
            </w:pPr>
            <w:hyperlink r:id="rId2025" w:tgtFrame="_blank" w:history="1">
              <w:r w:rsidRPr="0069609A">
                <w:rPr>
                  <w:rFonts w:ascii="Lato" w:hAnsi="Lato" w:cs="Times New Roman"/>
                  <w:color w:val="4E4E4E"/>
                  <w:sz w:val="21"/>
                  <w:szCs w:val="21"/>
                  <w:u w:val="single"/>
                  <w:bdr w:val="none" w:sz="0" w:space="0" w:color="auto" w:frame="1"/>
                </w:rPr>
                <w:t>Habitually truant minors</w:t>
              </w:r>
            </w:hyperlink>
          </w:p>
        </w:tc>
      </w:tr>
      <w:tr w:rsidR="00A17F18" w:rsidRPr="0069609A" w14:paraId="12A2826A" w14:textId="77777777" w:rsidTr="00767C88">
        <w:trPr>
          <w:tblHeader/>
        </w:trPr>
        <w:tc>
          <w:tcPr>
            <w:tcW w:w="5425" w:type="dxa"/>
            <w:shd w:val="clear" w:color="auto" w:fill="auto"/>
            <w:tcMar>
              <w:top w:w="75" w:type="dxa"/>
              <w:left w:w="0" w:type="dxa"/>
              <w:bottom w:w="0" w:type="dxa"/>
              <w:right w:w="150" w:type="dxa"/>
            </w:tcMar>
            <w:vAlign w:val="bottom"/>
            <w:hideMark/>
          </w:tcPr>
          <w:p w14:paraId="12AAD6D6" w14:textId="77777777" w:rsidR="00A17F18" w:rsidRPr="0069609A" w:rsidRDefault="00A17F18" w:rsidP="00767C88">
            <w:pPr>
              <w:spacing w:line="240" w:lineRule="auto"/>
              <w:jc w:val="center"/>
              <w:rPr>
                <w:rFonts w:ascii="Lato" w:hAnsi="Lato" w:cs="Times New Roman"/>
                <w:b/>
                <w:bCs/>
                <w:sz w:val="21"/>
                <w:szCs w:val="21"/>
              </w:rPr>
            </w:pPr>
            <w:r w:rsidRPr="0069609A">
              <w:rPr>
                <w:rFonts w:ascii="Lato" w:hAnsi="Lato" w:cs="Times New Roman"/>
                <w:b/>
                <w:bCs/>
                <w:sz w:val="21"/>
                <w:szCs w:val="21"/>
              </w:rPr>
              <w:t>Management Resources</w:t>
            </w:r>
          </w:p>
        </w:tc>
        <w:tc>
          <w:tcPr>
            <w:tcW w:w="0" w:type="auto"/>
            <w:shd w:val="clear" w:color="auto" w:fill="auto"/>
            <w:tcMar>
              <w:top w:w="75" w:type="dxa"/>
              <w:left w:w="0" w:type="dxa"/>
              <w:bottom w:w="0" w:type="dxa"/>
              <w:right w:w="150" w:type="dxa"/>
            </w:tcMar>
            <w:vAlign w:val="bottom"/>
            <w:hideMark/>
          </w:tcPr>
          <w:p w14:paraId="3F00895D" w14:textId="77777777" w:rsidR="00A17F18" w:rsidRPr="0069609A" w:rsidRDefault="00A17F18" w:rsidP="00767C88">
            <w:pPr>
              <w:spacing w:line="240" w:lineRule="auto"/>
              <w:jc w:val="center"/>
              <w:rPr>
                <w:rFonts w:ascii="Lato" w:hAnsi="Lato" w:cs="Times New Roman"/>
                <w:b/>
                <w:bCs/>
                <w:sz w:val="21"/>
                <w:szCs w:val="21"/>
              </w:rPr>
            </w:pPr>
            <w:r w:rsidRPr="0069609A">
              <w:rPr>
                <w:rFonts w:ascii="Lato" w:hAnsi="Lato" w:cs="Times New Roman"/>
                <w:b/>
                <w:bCs/>
                <w:sz w:val="21"/>
                <w:szCs w:val="21"/>
              </w:rPr>
              <w:t>Description</w:t>
            </w:r>
          </w:p>
        </w:tc>
      </w:tr>
      <w:tr w:rsidR="00A17F18" w:rsidRPr="0069609A" w14:paraId="270FF3D3" w14:textId="77777777" w:rsidTr="00767C88">
        <w:tc>
          <w:tcPr>
            <w:tcW w:w="5425" w:type="dxa"/>
            <w:shd w:val="clear" w:color="auto" w:fill="auto"/>
            <w:tcMar>
              <w:top w:w="75" w:type="dxa"/>
              <w:left w:w="0" w:type="dxa"/>
              <w:bottom w:w="75" w:type="dxa"/>
              <w:right w:w="150" w:type="dxa"/>
            </w:tcMar>
            <w:vAlign w:val="bottom"/>
            <w:hideMark/>
          </w:tcPr>
          <w:p w14:paraId="7F71D6E0"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Attorney General Opinion</w:t>
            </w:r>
          </w:p>
        </w:tc>
        <w:tc>
          <w:tcPr>
            <w:tcW w:w="0" w:type="auto"/>
            <w:shd w:val="clear" w:color="auto" w:fill="auto"/>
            <w:tcMar>
              <w:top w:w="75" w:type="dxa"/>
              <w:left w:w="0" w:type="dxa"/>
              <w:bottom w:w="75" w:type="dxa"/>
              <w:right w:w="150" w:type="dxa"/>
            </w:tcMar>
            <w:vAlign w:val="bottom"/>
            <w:hideMark/>
          </w:tcPr>
          <w:p w14:paraId="4D4D3C52" w14:textId="77777777" w:rsidR="00A17F18" w:rsidRPr="0069609A" w:rsidRDefault="00A17F18" w:rsidP="00767C88">
            <w:pPr>
              <w:spacing w:line="240" w:lineRule="auto"/>
              <w:rPr>
                <w:rFonts w:ascii="Lato" w:hAnsi="Lato" w:cs="Times New Roman"/>
                <w:sz w:val="21"/>
                <w:szCs w:val="21"/>
              </w:rPr>
            </w:pPr>
            <w:hyperlink r:id="rId2026" w:tgtFrame="_blank" w:history="1">
              <w:r w:rsidRPr="0069609A">
                <w:rPr>
                  <w:rFonts w:ascii="Lato" w:hAnsi="Lato" w:cs="Times New Roman"/>
                  <w:color w:val="4E4E4E"/>
                  <w:sz w:val="21"/>
                  <w:szCs w:val="21"/>
                  <w:bdr w:val="none" w:sz="0" w:space="0" w:color="auto" w:frame="1"/>
                </w:rPr>
                <w:t>66 Ops.Cal.Atty.Gen. 244 (1983)</w:t>
              </w:r>
            </w:hyperlink>
          </w:p>
        </w:tc>
      </w:tr>
      <w:tr w:rsidR="00A17F18" w:rsidRPr="0069609A" w14:paraId="53173D19" w14:textId="77777777" w:rsidTr="00767C88">
        <w:tc>
          <w:tcPr>
            <w:tcW w:w="5425" w:type="dxa"/>
            <w:shd w:val="clear" w:color="auto" w:fill="auto"/>
            <w:tcMar>
              <w:top w:w="75" w:type="dxa"/>
              <w:left w:w="0" w:type="dxa"/>
              <w:bottom w:w="75" w:type="dxa"/>
              <w:right w:w="150" w:type="dxa"/>
            </w:tcMar>
            <w:vAlign w:val="bottom"/>
            <w:hideMark/>
          </w:tcPr>
          <w:p w14:paraId="2A09BDE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Attorney General Opinion</w:t>
            </w:r>
          </w:p>
        </w:tc>
        <w:tc>
          <w:tcPr>
            <w:tcW w:w="0" w:type="auto"/>
            <w:shd w:val="clear" w:color="auto" w:fill="auto"/>
            <w:tcMar>
              <w:top w:w="75" w:type="dxa"/>
              <w:left w:w="0" w:type="dxa"/>
              <w:bottom w:w="75" w:type="dxa"/>
              <w:right w:w="150" w:type="dxa"/>
            </w:tcMar>
            <w:vAlign w:val="bottom"/>
            <w:hideMark/>
          </w:tcPr>
          <w:p w14:paraId="52C7B929" w14:textId="77777777" w:rsidR="00A17F18" w:rsidRPr="0069609A" w:rsidRDefault="00A17F18" w:rsidP="00767C88">
            <w:pPr>
              <w:spacing w:line="240" w:lineRule="auto"/>
              <w:rPr>
                <w:rFonts w:ascii="Lato" w:hAnsi="Lato" w:cs="Times New Roman"/>
                <w:sz w:val="21"/>
                <w:szCs w:val="21"/>
              </w:rPr>
            </w:pPr>
            <w:hyperlink r:id="rId2027" w:tgtFrame="_blank" w:history="1">
              <w:r w:rsidRPr="0069609A">
                <w:rPr>
                  <w:rFonts w:ascii="Lato" w:hAnsi="Lato" w:cs="Times New Roman"/>
                  <w:color w:val="4E4E4E"/>
                  <w:sz w:val="21"/>
                  <w:szCs w:val="21"/>
                  <w:bdr w:val="none" w:sz="0" w:space="0" w:color="auto" w:frame="1"/>
                </w:rPr>
                <w:t>87 Ops.Cal.Atty.Gen. 168 (2004)</w:t>
              </w:r>
            </w:hyperlink>
          </w:p>
        </w:tc>
      </w:tr>
      <w:tr w:rsidR="00A17F18" w:rsidRPr="0069609A" w14:paraId="2643479F" w14:textId="77777777" w:rsidTr="00767C88">
        <w:tc>
          <w:tcPr>
            <w:tcW w:w="5425" w:type="dxa"/>
            <w:shd w:val="clear" w:color="auto" w:fill="auto"/>
            <w:tcMar>
              <w:top w:w="75" w:type="dxa"/>
              <w:left w:w="0" w:type="dxa"/>
              <w:bottom w:w="75" w:type="dxa"/>
              <w:right w:w="150" w:type="dxa"/>
            </w:tcMar>
            <w:vAlign w:val="bottom"/>
            <w:hideMark/>
          </w:tcPr>
          <w:p w14:paraId="3D8FD4C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Court Decision</w:t>
            </w:r>
          </w:p>
        </w:tc>
        <w:tc>
          <w:tcPr>
            <w:tcW w:w="0" w:type="auto"/>
            <w:shd w:val="clear" w:color="auto" w:fill="auto"/>
            <w:tcMar>
              <w:top w:w="75" w:type="dxa"/>
              <w:left w:w="0" w:type="dxa"/>
              <w:bottom w:w="75" w:type="dxa"/>
              <w:right w:w="150" w:type="dxa"/>
            </w:tcMar>
            <w:vAlign w:val="bottom"/>
            <w:hideMark/>
          </w:tcPr>
          <w:p w14:paraId="51E3ABD1" w14:textId="77777777" w:rsidR="00A17F18" w:rsidRPr="0069609A" w:rsidRDefault="00A17F18" w:rsidP="00767C88">
            <w:pPr>
              <w:spacing w:line="240" w:lineRule="auto"/>
              <w:rPr>
                <w:rFonts w:ascii="Lato" w:hAnsi="Lato" w:cs="Times New Roman"/>
                <w:sz w:val="21"/>
                <w:szCs w:val="21"/>
              </w:rPr>
            </w:pPr>
            <w:hyperlink r:id="rId2028" w:tgtFrame="_blank" w:history="1">
              <w:r w:rsidRPr="0069609A">
                <w:rPr>
                  <w:rFonts w:ascii="Lato" w:hAnsi="Lato" w:cs="Times New Roman"/>
                  <w:color w:val="4E4E4E"/>
                  <w:sz w:val="21"/>
                  <w:szCs w:val="21"/>
                  <w:bdr w:val="none" w:sz="0" w:space="0" w:color="auto" w:frame="1"/>
                </w:rPr>
                <w:t>American Academy of Pediatrics et al v. Lungren et al (1997) 16 Cal.4th 307</w:t>
              </w:r>
            </w:hyperlink>
          </w:p>
        </w:tc>
      </w:tr>
      <w:tr w:rsidR="00A17F18" w:rsidRPr="0069609A" w14:paraId="6CEDA8FC" w14:textId="77777777" w:rsidTr="00767C88">
        <w:tc>
          <w:tcPr>
            <w:tcW w:w="5425" w:type="dxa"/>
            <w:shd w:val="clear" w:color="auto" w:fill="auto"/>
            <w:tcMar>
              <w:top w:w="75" w:type="dxa"/>
              <w:left w:w="0" w:type="dxa"/>
              <w:bottom w:w="75" w:type="dxa"/>
              <w:right w:w="150" w:type="dxa"/>
            </w:tcMar>
            <w:vAlign w:val="bottom"/>
            <w:hideMark/>
          </w:tcPr>
          <w:p w14:paraId="7E1F584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CSBA Publication</w:t>
            </w:r>
          </w:p>
        </w:tc>
        <w:tc>
          <w:tcPr>
            <w:tcW w:w="0" w:type="auto"/>
            <w:shd w:val="clear" w:color="auto" w:fill="auto"/>
            <w:tcMar>
              <w:top w:w="75" w:type="dxa"/>
              <w:left w:w="0" w:type="dxa"/>
              <w:bottom w:w="75" w:type="dxa"/>
              <w:right w:w="150" w:type="dxa"/>
            </w:tcMar>
            <w:vAlign w:val="bottom"/>
            <w:hideMark/>
          </w:tcPr>
          <w:p w14:paraId="138B955C" w14:textId="77777777" w:rsidR="00A17F18" w:rsidRPr="0069609A" w:rsidRDefault="00A17F18" w:rsidP="00767C88">
            <w:pPr>
              <w:spacing w:line="240" w:lineRule="auto"/>
              <w:rPr>
                <w:rFonts w:ascii="Lato" w:hAnsi="Lato" w:cs="Times New Roman"/>
                <w:sz w:val="21"/>
                <w:szCs w:val="21"/>
              </w:rPr>
            </w:pPr>
            <w:hyperlink r:id="rId2029" w:tgtFrame="_blank" w:history="1">
              <w:r w:rsidRPr="0069609A">
                <w:rPr>
                  <w:rFonts w:ascii="Lato" w:hAnsi="Lato" w:cs="Times New Roman"/>
                  <w:color w:val="4E4E4E"/>
                  <w:sz w:val="21"/>
                  <w:szCs w:val="21"/>
                  <w:bdr w:val="none" w:sz="0" w:space="0" w:color="auto" w:frame="1"/>
                </w:rPr>
                <w:t>Improving Student Achievement by Addressing Chronic Absence, Policy Brief, December 2010</w:t>
              </w:r>
            </w:hyperlink>
          </w:p>
        </w:tc>
      </w:tr>
      <w:tr w:rsidR="00A17F18" w:rsidRPr="0069609A" w14:paraId="6EE31EEA" w14:textId="77777777" w:rsidTr="00767C88">
        <w:tc>
          <w:tcPr>
            <w:tcW w:w="5425" w:type="dxa"/>
            <w:shd w:val="clear" w:color="auto" w:fill="auto"/>
            <w:tcMar>
              <w:top w:w="75" w:type="dxa"/>
              <w:left w:w="0" w:type="dxa"/>
              <w:bottom w:w="75" w:type="dxa"/>
              <w:right w:w="150" w:type="dxa"/>
            </w:tcMar>
            <w:vAlign w:val="bottom"/>
            <w:hideMark/>
          </w:tcPr>
          <w:p w14:paraId="7478BF1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Website</w:t>
            </w:r>
          </w:p>
        </w:tc>
        <w:tc>
          <w:tcPr>
            <w:tcW w:w="0" w:type="auto"/>
            <w:shd w:val="clear" w:color="auto" w:fill="auto"/>
            <w:tcMar>
              <w:top w:w="75" w:type="dxa"/>
              <w:left w:w="0" w:type="dxa"/>
              <w:bottom w:w="75" w:type="dxa"/>
              <w:right w:w="150" w:type="dxa"/>
            </w:tcMar>
            <w:vAlign w:val="bottom"/>
            <w:hideMark/>
          </w:tcPr>
          <w:p w14:paraId="57478C6D" w14:textId="77777777" w:rsidR="00A17F18" w:rsidRPr="0069609A" w:rsidRDefault="00A17F18" w:rsidP="00767C88">
            <w:pPr>
              <w:spacing w:line="240" w:lineRule="auto"/>
              <w:rPr>
                <w:rFonts w:ascii="Lato" w:hAnsi="Lato" w:cs="Times New Roman"/>
                <w:sz w:val="21"/>
                <w:szCs w:val="21"/>
              </w:rPr>
            </w:pPr>
            <w:hyperlink r:id="rId2030" w:tgtFrame="_blank" w:history="1">
              <w:r w:rsidRPr="0069609A">
                <w:rPr>
                  <w:rFonts w:ascii="Lato" w:hAnsi="Lato" w:cs="Times New Roman"/>
                  <w:color w:val="4E4E4E"/>
                  <w:sz w:val="21"/>
                  <w:szCs w:val="21"/>
                  <w:u w:val="single"/>
                  <w:bdr w:val="none" w:sz="0" w:space="0" w:color="auto" w:frame="1"/>
                </w:rPr>
                <w:t>CSBA District and County Office of Education Legal Services</w:t>
              </w:r>
            </w:hyperlink>
          </w:p>
        </w:tc>
      </w:tr>
      <w:tr w:rsidR="00A17F18" w:rsidRPr="0069609A" w14:paraId="6863293F" w14:textId="77777777" w:rsidTr="00767C88">
        <w:tc>
          <w:tcPr>
            <w:tcW w:w="5425" w:type="dxa"/>
            <w:shd w:val="clear" w:color="auto" w:fill="auto"/>
            <w:tcMar>
              <w:top w:w="75" w:type="dxa"/>
              <w:left w:w="0" w:type="dxa"/>
              <w:bottom w:w="75" w:type="dxa"/>
              <w:right w:w="150" w:type="dxa"/>
            </w:tcMar>
            <w:vAlign w:val="bottom"/>
            <w:hideMark/>
          </w:tcPr>
          <w:p w14:paraId="1A25F7BD"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Website</w:t>
            </w:r>
          </w:p>
        </w:tc>
        <w:tc>
          <w:tcPr>
            <w:tcW w:w="0" w:type="auto"/>
            <w:shd w:val="clear" w:color="auto" w:fill="auto"/>
            <w:tcMar>
              <w:top w:w="75" w:type="dxa"/>
              <w:left w:w="0" w:type="dxa"/>
              <w:bottom w:w="75" w:type="dxa"/>
              <w:right w:w="150" w:type="dxa"/>
            </w:tcMar>
            <w:vAlign w:val="bottom"/>
            <w:hideMark/>
          </w:tcPr>
          <w:p w14:paraId="3D9DC389" w14:textId="77777777" w:rsidR="00A17F18" w:rsidRPr="0069609A" w:rsidRDefault="00A17F18" w:rsidP="00767C88">
            <w:pPr>
              <w:spacing w:line="240" w:lineRule="auto"/>
              <w:rPr>
                <w:rFonts w:ascii="Lato" w:hAnsi="Lato" w:cs="Times New Roman"/>
                <w:sz w:val="21"/>
                <w:szCs w:val="21"/>
              </w:rPr>
            </w:pPr>
            <w:hyperlink r:id="rId2031" w:tgtFrame="_blank" w:history="1">
              <w:r w:rsidRPr="0069609A">
                <w:rPr>
                  <w:rFonts w:ascii="Lato" w:hAnsi="Lato" w:cs="Times New Roman"/>
                  <w:color w:val="4E4E4E"/>
                  <w:sz w:val="21"/>
                  <w:szCs w:val="21"/>
                  <w:u w:val="single"/>
                  <w:bdr w:val="none" w:sz="0" w:space="0" w:color="auto" w:frame="1"/>
                </w:rPr>
                <w:t>CSBA</w:t>
              </w:r>
            </w:hyperlink>
          </w:p>
        </w:tc>
      </w:tr>
    </w:tbl>
    <w:p w14:paraId="3F3244DB" w14:textId="77777777" w:rsidR="00A17F18" w:rsidRPr="0069609A" w:rsidRDefault="00A17F18" w:rsidP="00A17F18">
      <w:pPr>
        <w:shd w:val="clear" w:color="auto" w:fill="F9F9F9"/>
        <w:spacing w:line="240" w:lineRule="auto"/>
        <w:textAlignment w:val="baseline"/>
        <w:rPr>
          <w:rFonts w:ascii="Lato" w:hAnsi="Lato" w:cs="Times New Roman"/>
          <w:sz w:val="21"/>
          <w:szCs w:val="21"/>
        </w:rPr>
      </w:pPr>
      <w:r w:rsidRPr="0069609A">
        <w:rPr>
          <w:rFonts w:ascii="Lato" w:hAnsi="Lato" w:cs="Times New Roman"/>
          <w:sz w:val="21"/>
          <w:szCs w:val="21"/>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A17F18" w:rsidRPr="0069609A" w14:paraId="77CFD369" w14:textId="77777777" w:rsidTr="00767C88">
        <w:trPr>
          <w:tblHeader/>
        </w:trPr>
        <w:tc>
          <w:tcPr>
            <w:tcW w:w="5425" w:type="dxa"/>
            <w:shd w:val="clear" w:color="auto" w:fill="auto"/>
            <w:tcMar>
              <w:top w:w="75" w:type="dxa"/>
              <w:left w:w="0" w:type="dxa"/>
              <w:bottom w:w="0" w:type="dxa"/>
              <w:right w:w="150" w:type="dxa"/>
            </w:tcMar>
            <w:vAlign w:val="bottom"/>
            <w:hideMark/>
          </w:tcPr>
          <w:p w14:paraId="06885FC7" w14:textId="77777777" w:rsidR="00A17F18" w:rsidRPr="0069609A" w:rsidRDefault="00A17F18" w:rsidP="00767C88">
            <w:pPr>
              <w:spacing w:line="240" w:lineRule="auto"/>
              <w:jc w:val="center"/>
              <w:rPr>
                <w:rFonts w:ascii="Lato" w:hAnsi="Lato" w:cs="Times New Roman"/>
                <w:b/>
                <w:bCs/>
                <w:sz w:val="21"/>
                <w:szCs w:val="21"/>
              </w:rPr>
            </w:pPr>
            <w:r w:rsidRPr="0069609A">
              <w:rPr>
                <w:rFonts w:ascii="Lato" w:hAnsi="Lato" w:cs="Times New Roman"/>
                <w:b/>
                <w:bCs/>
                <w:sz w:val="21"/>
                <w:szCs w:val="21"/>
              </w:rPr>
              <w:t>Code</w:t>
            </w:r>
          </w:p>
        </w:tc>
        <w:tc>
          <w:tcPr>
            <w:tcW w:w="0" w:type="auto"/>
            <w:shd w:val="clear" w:color="auto" w:fill="auto"/>
            <w:tcMar>
              <w:top w:w="75" w:type="dxa"/>
              <w:left w:w="0" w:type="dxa"/>
              <w:bottom w:w="0" w:type="dxa"/>
              <w:right w:w="150" w:type="dxa"/>
            </w:tcMar>
            <w:vAlign w:val="bottom"/>
            <w:hideMark/>
          </w:tcPr>
          <w:p w14:paraId="38CEFD15" w14:textId="77777777" w:rsidR="00A17F18" w:rsidRPr="0069609A" w:rsidRDefault="00A17F18" w:rsidP="00767C88">
            <w:pPr>
              <w:spacing w:line="240" w:lineRule="auto"/>
              <w:jc w:val="center"/>
              <w:rPr>
                <w:rFonts w:ascii="Lato" w:hAnsi="Lato" w:cs="Times New Roman"/>
                <w:b/>
                <w:bCs/>
                <w:sz w:val="21"/>
                <w:szCs w:val="21"/>
              </w:rPr>
            </w:pPr>
            <w:r w:rsidRPr="0069609A">
              <w:rPr>
                <w:rFonts w:ascii="Lato" w:hAnsi="Lato" w:cs="Times New Roman"/>
                <w:b/>
                <w:bCs/>
                <w:sz w:val="21"/>
                <w:szCs w:val="21"/>
              </w:rPr>
              <w:t>Description</w:t>
            </w:r>
          </w:p>
        </w:tc>
      </w:tr>
      <w:tr w:rsidR="00A17F18" w:rsidRPr="0069609A" w14:paraId="37015CEA" w14:textId="77777777" w:rsidTr="00767C88">
        <w:tc>
          <w:tcPr>
            <w:tcW w:w="5425" w:type="dxa"/>
            <w:shd w:val="clear" w:color="auto" w:fill="auto"/>
            <w:tcMar>
              <w:top w:w="75" w:type="dxa"/>
              <w:left w:w="0" w:type="dxa"/>
              <w:bottom w:w="75" w:type="dxa"/>
              <w:right w:w="150" w:type="dxa"/>
            </w:tcMar>
            <w:vAlign w:val="bottom"/>
            <w:hideMark/>
          </w:tcPr>
          <w:p w14:paraId="7AEE599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0450</w:t>
            </w:r>
          </w:p>
        </w:tc>
        <w:tc>
          <w:tcPr>
            <w:tcW w:w="0" w:type="auto"/>
            <w:shd w:val="clear" w:color="auto" w:fill="auto"/>
            <w:tcMar>
              <w:top w:w="75" w:type="dxa"/>
              <w:left w:w="0" w:type="dxa"/>
              <w:bottom w:w="75" w:type="dxa"/>
              <w:right w:w="150" w:type="dxa"/>
            </w:tcMar>
            <w:vAlign w:val="bottom"/>
            <w:hideMark/>
          </w:tcPr>
          <w:p w14:paraId="24F06FE5" w14:textId="77777777" w:rsidR="00A17F18" w:rsidRPr="0069609A" w:rsidRDefault="00A17F18" w:rsidP="00767C88">
            <w:pPr>
              <w:spacing w:line="240" w:lineRule="auto"/>
              <w:rPr>
                <w:rFonts w:ascii="Lato" w:hAnsi="Lato" w:cs="Times New Roman"/>
                <w:sz w:val="21"/>
                <w:szCs w:val="21"/>
              </w:rPr>
            </w:pPr>
            <w:hyperlink r:id="rId2032" w:history="1">
              <w:r w:rsidRPr="0069609A">
                <w:rPr>
                  <w:rFonts w:ascii="Lato" w:hAnsi="Lato" w:cs="Times New Roman"/>
                  <w:color w:val="4E4E4E"/>
                  <w:sz w:val="21"/>
                  <w:szCs w:val="21"/>
                  <w:u w:val="single"/>
                  <w:bdr w:val="none" w:sz="0" w:space="0" w:color="auto" w:frame="1"/>
                </w:rPr>
                <w:t>Comprehensive Safety Plan</w:t>
              </w:r>
            </w:hyperlink>
          </w:p>
        </w:tc>
      </w:tr>
      <w:tr w:rsidR="00A17F18" w:rsidRPr="0069609A" w14:paraId="22807823" w14:textId="77777777" w:rsidTr="00767C88">
        <w:tc>
          <w:tcPr>
            <w:tcW w:w="5425" w:type="dxa"/>
            <w:shd w:val="clear" w:color="auto" w:fill="auto"/>
            <w:tcMar>
              <w:top w:w="75" w:type="dxa"/>
              <w:left w:w="0" w:type="dxa"/>
              <w:bottom w:w="75" w:type="dxa"/>
              <w:right w:w="150" w:type="dxa"/>
            </w:tcMar>
            <w:vAlign w:val="bottom"/>
            <w:hideMark/>
          </w:tcPr>
          <w:p w14:paraId="4A5643BD"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0450</w:t>
            </w:r>
          </w:p>
        </w:tc>
        <w:tc>
          <w:tcPr>
            <w:tcW w:w="0" w:type="auto"/>
            <w:shd w:val="clear" w:color="auto" w:fill="auto"/>
            <w:tcMar>
              <w:top w:w="75" w:type="dxa"/>
              <w:left w:w="0" w:type="dxa"/>
              <w:bottom w:w="75" w:type="dxa"/>
              <w:right w:w="150" w:type="dxa"/>
            </w:tcMar>
            <w:vAlign w:val="bottom"/>
            <w:hideMark/>
          </w:tcPr>
          <w:p w14:paraId="6A71957B" w14:textId="77777777" w:rsidR="00A17F18" w:rsidRPr="0069609A" w:rsidRDefault="00A17F18" w:rsidP="00767C88">
            <w:pPr>
              <w:spacing w:line="240" w:lineRule="auto"/>
              <w:rPr>
                <w:rFonts w:ascii="Lato" w:hAnsi="Lato" w:cs="Times New Roman"/>
                <w:sz w:val="21"/>
                <w:szCs w:val="21"/>
              </w:rPr>
            </w:pPr>
            <w:hyperlink r:id="rId2033" w:history="1">
              <w:r w:rsidRPr="0069609A">
                <w:rPr>
                  <w:rFonts w:ascii="Lato" w:hAnsi="Lato" w:cs="Times New Roman"/>
                  <w:color w:val="4E4E4E"/>
                  <w:sz w:val="21"/>
                  <w:szCs w:val="21"/>
                  <w:u w:val="single"/>
                  <w:bdr w:val="none" w:sz="0" w:space="0" w:color="auto" w:frame="1"/>
                </w:rPr>
                <w:t>Comprehensive Safety Plan</w:t>
              </w:r>
            </w:hyperlink>
          </w:p>
        </w:tc>
      </w:tr>
      <w:tr w:rsidR="00A17F18" w:rsidRPr="0069609A" w14:paraId="19B312C2" w14:textId="77777777" w:rsidTr="00767C88">
        <w:tc>
          <w:tcPr>
            <w:tcW w:w="5425" w:type="dxa"/>
            <w:shd w:val="clear" w:color="auto" w:fill="auto"/>
            <w:tcMar>
              <w:top w:w="75" w:type="dxa"/>
              <w:left w:w="0" w:type="dxa"/>
              <w:bottom w:w="75" w:type="dxa"/>
              <w:right w:w="150" w:type="dxa"/>
            </w:tcMar>
            <w:vAlign w:val="bottom"/>
            <w:hideMark/>
          </w:tcPr>
          <w:p w14:paraId="358D922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3516</w:t>
            </w:r>
          </w:p>
        </w:tc>
        <w:tc>
          <w:tcPr>
            <w:tcW w:w="0" w:type="auto"/>
            <w:shd w:val="clear" w:color="auto" w:fill="auto"/>
            <w:tcMar>
              <w:top w:w="75" w:type="dxa"/>
              <w:left w:w="0" w:type="dxa"/>
              <w:bottom w:w="75" w:type="dxa"/>
              <w:right w:w="150" w:type="dxa"/>
            </w:tcMar>
            <w:vAlign w:val="bottom"/>
            <w:hideMark/>
          </w:tcPr>
          <w:p w14:paraId="132BFDC4" w14:textId="77777777" w:rsidR="00A17F18" w:rsidRPr="0069609A" w:rsidRDefault="00A17F18" w:rsidP="00767C88">
            <w:pPr>
              <w:spacing w:line="240" w:lineRule="auto"/>
              <w:rPr>
                <w:rFonts w:ascii="Lato" w:hAnsi="Lato" w:cs="Times New Roman"/>
                <w:sz w:val="21"/>
                <w:szCs w:val="21"/>
              </w:rPr>
            </w:pPr>
            <w:hyperlink r:id="rId2034" w:history="1">
              <w:r w:rsidRPr="0069609A">
                <w:rPr>
                  <w:rFonts w:ascii="Lato" w:hAnsi="Lato" w:cs="Times New Roman"/>
                  <w:color w:val="4E4E4E"/>
                  <w:sz w:val="21"/>
                  <w:szCs w:val="21"/>
                  <w:u w:val="single"/>
                  <w:bdr w:val="none" w:sz="0" w:space="0" w:color="auto" w:frame="1"/>
                </w:rPr>
                <w:t>Emergencies And Disaster Preparedness Plan</w:t>
              </w:r>
            </w:hyperlink>
          </w:p>
        </w:tc>
      </w:tr>
      <w:tr w:rsidR="00A17F18" w:rsidRPr="0069609A" w14:paraId="3B869474" w14:textId="77777777" w:rsidTr="00767C88">
        <w:tc>
          <w:tcPr>
            <w:tcW w:w="5425" w:type="dxa"/>
            <w:shd w:val="clear" w:color="auto" w:fill="auto"/>
            <w:tcMar>
              <w:top w:w="75" w:type="dxa"/>
              <w:left w:w="0" w:type="dxa"/>
              <w:bottom w:w="75" w:type="dxa"/>
              <w:right w:w="150" w:type="dxa"/>
            </w:tcMar>
            <w:vAlign w:val="bottom"/>
            <w:hideMark/>
          </w:tcPr>
          <w:p w14:paraId="05E36C0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3516</w:t>
            </w:r>
          </w:p>
        </w:tc>
        <w:tc>
          <w:tcPr>
            <w:tcW w:w="0" w:type="auto"/>
            <w:shd w:val="clear" w:color="auto" w:fill="auto"/>
            <w:tcMar>
              <w:top w:w="75" w:type="dxa"/>
              <w:left w:w="0" w:type="dxa"/>
              <w:bottom w:w="75" w:type="dxa"/>
              <w:right w:w="150" w:type="dxa"/>
            </w:tcMar>
            <w:vAlign w:val="bottom"/>
            <w:hideMark/>
          </w:tcPr>
          <w:p w14:paraId="00B504D2" w14:textId="77777777" w:rsidR="00A17F18" w:rsidRPr="0069609A" w:rsidRDefault="00A17F18" w:rsidP="00767C88">
            <w:pPr>
              <w:spacing w:line="240" w:lineRule="auto"/>
              <w:rPr>
                <w:rFonts w:ascii="Lato" w:hAnsi="Lato" w:cs="Times New Roman"/>
                <w:sz w:val="21"/>
                <w:szCs w:val="21"/>
              </w:rPr>
            </w:pPr>
            <w:hyperlink r:id="rId2035" w:history="1">
              <w:r w:rsidRPr="0069609A">
                <w:rPr>
                  <w:rFonts w:ascii="Lato" w:hAnsi="Lato" w:cs="Times New Roman"/>
                  <w:color w:val="4E4E4E"/>
                  <w:sz w:val="21"/>
                  <w:szCs w:val="21"/>
                  <w:u w:val="single"/>
                  <w:bdr w:val="none" w:sz="0" w:space="0" w:color="auto" w:frame="1"/>
                </w:rPr>
                <w:t>Emergencies And Disaster Preparedness Plan</w:t>
              </w:r>
            </w:hyperlink>
          </w:p>
        </w:tc>
      </w:tr>
      <w:tr w:rsidR="00A17F18" w:rsidRPr="0069609A" w14:paraId="1ADFF807" w14:textId="77777777" w:rsidTr="00767C88">
        <w:tc>
          <w:tcPr>
            <w:tcW w:w="5425" w:type="dxa"/>
            <w:shd w:val="clear" w:color="auto" w:fill="auto"/>
            <w:tcMar>
              <w:top w:w="75" w:type="dxa"/>
              <w:left w:w="0" w:type="dxa"/>
              <w:bottom w:w="75" w:type="dxa"/>
              <w:right w:w="150" w:type="dxa"/>
            </w:tcMar>
            <w:vAlign w:val="bottom"/>
            <w:hideMark/>
          </w:tcPr>
          <w:p w14:paraId="34F9E76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4119.41</w:t>
            </w:r>
          </w:p>
        </w:tc>
        <w:tc>
          <w:tcPr>
            <w:tcW w:w="0" w:type="auto"/>
            <w:shd w:val="clear" w:color="auto" w:fill="auto"/>
            <w:tcMar>
              <w:top w:w="75" w:type="dxa"/>
              <w:left w:w="0" w:type="dxa"/>
              <w:bottom w:w="75" w:type="dxa"/>
              <w:right w:w="150" w:type="dxa"/>
            </w:tcMar>
            <w:vAlign w:val="bottom"/>
            <w:hideMark/>
          </w:tcPr>
          <w:p w14:paraId="722F47BC" w14:textId="77777777" w:rsidR="00A17F18" w:rsidRPr="0069609A" w:rsidRDefault="00A17F18" w:rsidP="00767C88">
            <w:pPr>
              <w:spacing w:line="240" w:lineRule="auto"/>
              <w:rPr>
                <w:rFonts w:ascii="Lato" w:hAnsi="Lato" w:cs="Times New Roman"/>
                <w:sz w:val="21"/>
                <w:szCs w:val="21"/>
              </w:rPr>
            </w:pPr>
            <w:hyperlink r:id="rId2036" w:history="1">
              <w:r w:rsidRPr="0069609A">
                <w:rPr>
                  <w:rFonts w:ascii="Lato" w:hAnsi="Lato" w:cs="Times New Roman"/>
                  <w:color w:val="4E4E4E"/>
                  <w:sz w:val="21"/>
                  <w:szCs w:val="21"/>
                  <w:u w:val="single"/>
                  <w:bdr w:val="none" w:sz="0" w:space="0" w:color="auto" w:frame="1"/>
                </w:rPr>
                <w:t>Employees With Infectious Disease</w:t>
              </w:r>
            </w:hyperlink>
          </w:p>
        </w:tc>
      </w:tr>
      <w:tr w:rsidR="00A17F18" w:rsidRPr="0069609A" w14:paraId="480C164D" w14:textId="77777777" w:rsidTr="00767C88">
        <w:tc>
          <w:tcPr>
            <w:tcW w:w="5425" w:type="dxa"/>
            <w:shd w:val="clear" w:color="auto" w:fill="auto"/>
            <w:tcMar>
              <w:top w:w="75" w:type="dxa"/>
              <w:left w:w="0" w:type="dxa"/>
              <w:bottom w:w="75" w:type="dxa"/>
              <w:right w:w="150" w:type="dxa"/>
            </w:tcMar>
            <w:vAlign w:val="bottom"/>
            <w:hideMark/>
          </w:tcPr>
          <w:p w14:paraId="1D3ADA6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4219.41</w:t>
            </w:r>
          </w:p>
        </w:tc>
        <w:tc>
          <w:tcPr>
            <w:tcW w:w="0" w:type="auto"/>
            <w:shd w:val="clear" w:color="auto" w:fill="auto"/>
            <w:tcMar>
              <w:top w:w="75" w:type="dxa"/>
              <w:left w:w="0" w:type="dxa"/>
              <w:bottom w:w="75" w:type="dxa"/>
              <w:right w:w="150" w:type="dxa"/>
            </w:tcMar>
            <w:vAlign w:val="bottom"/>
            <w:hideMark/>
          </w:tcPr>
          <w:p w14:paraId="75DA0559" w14:textId="77777777" w:rsidR="00A17F18" w:rsidRPr="0069609A" w:rsidRDefault="00A17F18" w:rsidP="00767C88">
            <w:pPr>
              <w:spacing w:line="240" w:lineRule="auto"/>
              <w:rPr>
                <w:rFonts w:ascii="Lato" w:hAnsi="Lato" w:cs="Times New Roman"/>
                <w:sz w:val="21"/>
                <w:szCs w:val="21"/>
              </w:rPr>
            </w:pPr>
            <w:hyperlink r:id="rId2037" w:history="1">
              <w:r w:rsidRPr="0069609A">
                <w:rPr>
                  <w:rFonts w:ascii="Lato" w:hAnsi="Lato" w:cs="Times New Roman"/>
                  <w:color w:val="4E4E4E"/>
                  <w:sz w:val="21"/>
                  <w:szCs w:val="21"/>
                  <w:u w:val="single"/>
                  <w:bdr w:val="none" w:sz="0" w:space="0" w:color="auto" w:frame="1"/>
                </w:rPr>
                <w:t>Employees With Infectious Disease</w:t>
              </w:r>
            </w:hyperlink>
          </w:p>
        </w:tc>
      </w:tr>
      <w:tr w:rsidR="00A17F18" w:rsidRPr="0069609A" w14:paraId="36EE6488" w14:textId="77777777" w:rsidTr="00767C88">
        <w:tc>
          <w:tcPr>
            <w:tcW w:w="5425" w:type="dxa"/>
            <w:shd w:val="clear" w:color="auto" w:fill="auto"/>
            <w:tcMar>
              <w:top w:w="75" w:type="dxa"/>
              <w:left w:w="0" w:type="dxa"/>
              <w:bottom w:w="75" w:type="dxa"/>
              <w:right w:w="150" w:type="dxa"/>
            </w:tcMar>
            <w:vAlign w:val="bottom"/>
            <w:hideMark/>
          </w:tcPr>
          <w:p w14:paraId="12C0624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4319.41</w:t>
            </w:r>
          </w:p>
        </w:tc>
        <w:tc>
          <w:tcPr>
            <w:tcW w:w="0" w:type="auto"/>
            <w:shd w:val="clear" w:color="auto" w:fill="auto"/>
            <w:tcMar>
              <w:top w:w="75" w:type="dxa"/>
              <w:left w:w="0" w:type="dxa"/>
              <w:bottom w:w="75" w:type="dxa"/>
              <w:right w:w="150" w:type="dxa"/>
            </w:tcMar>
            <w:vAlign w:val="bottom"/>
            <w:hideMark/>
          </w:tcPr>
          <w:p w14:paraId="79867975" w14:textId="77777777" w:rsidR="00A17F18" w:rsidRPr="0069609A" w:rsidRDefault="00A17F18" w:rsidP="00767C88">
            <w:pPr>
              <w:spacing w:line="240" w:lineRule="auto"/>
              <w:rPr>
                <w:rFonts w:ascii="Lato" w:hAnsi="Lato" w:cs="Times New Roman"/>
                <w:sz w:val="21"/>
                <w:szCs w:val="21"/>
              </w:rPr>
            </w:pPr>
            <w:hyperlink r:id="rId2038" w:history="1">
              <w:r w:rsidRPr="0069609A">
                <w:rPr>
                  <w:rFonts w:ascii="Lato" w:hAnsi="Lato" w:cs="Times New Roman"/>
                  <w:color w:val="4E4E4E"/>
                  <w:sz w:val="21"/>
                  <w:szCs w:val="21"/>
                  <w:u w:val="single"/>
                  <w:bdr w:val="none" w:sz="0" w:space="0" w:color="auto" w:frame="1"/>
                </w:rPr>
                <w:t>Employees With Infectious Disease</w:t>
              </w:r>
            </w:hyperlink>
          </w:p>
        </w:tc>
      </w:tr>
      <w:tr w:rsidR="00A17F18" w:rsidRPr="0069609A" w14:paraId="6D573E0B" w14:textId="77777777" w:rsidTr="00767C88">
        <w:tc>
          <w:tcPr>
            <w:tcW w:w="5425" w:type="dxa"/>
            <w:shd w:val="clear" w:color="auto" w:fill="auto"/>
            <w:tcMar>
              <w:top w:w="75" w:type="dxa"/>
              <w:left w:w="0" w:type="dxa"/>
              <w:bottom w:w="75" w:type="dxa"/>
              <w:right w:w="150" w:type="dxa"/>
            </w:tcMar>
            <w:vAlign w:val="bottom"/>
            <w:hideMark/>
          </w:tcPr>
          <w:p w14:paraId="729385F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5000</w:t>
            </w:r>
          </w:p>
        </w:tc>
        <w:tc>
          <w:tcPr>
            <w:tcW w:w="0" w:type="auto"/>
            <w:shd w:val="clear" w:color="auto" w:fill="auto"/>
            <w:tcMar>
              <w:top w:w="75" w:type="dxa"/>
              <w:left w:w="0" w:type="dxa"/>
              <w:bottom w:w="75" w:type="dxa"/>
              <w:right w:w="150" w:type="dxa"/>
            </w:tcMar>
            <w:vAlign w:val="bottom"/>
            <w:hideMark/>
          </w:tcPr>
          <w:p w14:paraId="2086C599" w14:textId="77777777" w:rsidR="00A17F18" w:rsidRPr="0069609A" w:rsidRDefault="00A17F18" w:rsidP="00767C88">
            <w:pPr>
              <w:spacing w:line="240" w:lineRule="auto"/>
              <w:rPr>
                <w:rFonts w:ascii="Lato" w:hAnsi="Lato" w:cs="Times New Roman"/>
                <w:sz w:val="21"/>
                <w:szCs w:val="21"/>
              </w:rPr>
            </w:pPr>
            <w:hyperlink r:id="rId2039" w:history="1">
              <w:r w:rsidRPr="0069609A">
                <w:rPr>
                  <w:rFonts w:ascii="Lato" w:hAnsi="Lato" w:cs="Times New Roman"/>
                  <w:color w:val="4E4E4E"/>
                  <w:sz w:val="21"/>
                  <w:szCs w:val="21"/>
                  <w:u w:val="single"/>
                  <w:bdr w:val="none" w:sz="0" w:space="0" w:color="auto" w:frame="1"/>
                </w:rPr>
                <w:t>Concepts And Roles</w:t>
              </w:r>
            </w:hyperlink>
          </w:p>
        </w:tc>
      </w:tr>
      <w:tr w:rsidR="00A17F18" w:rsidRPr="0069609A" w14:paraId="1E11CE14" w14:textId="77777777" w:rsidTr="00767C88">
        <w:tc>
          <w:tcPr>
            <w:tcW w:w="5425" w:type="dxa"/>
            <w:shd w:val="clear" w:color="auto" w:fill="auto"/>
            <w:tcMar>
              <w:top w:w="75" w:type="dxa"/>
              <w:left w:w="0" w:type="dxa"/>
              <w:bottom w:w="75" w:type="dxa"/>
              <w:right w:w="150" w:type="dxa"/>
            </w:tcMar>
            <w:vAlign w:val="bottom"/>
            <w:hideMark/>
          </w:tcPr>
          <w:p w14:paraId="46F4266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5020</w:t>
            </w:r>
          </w:p>
        </w:tc>
        <w:tc>
          <w:tcPr>
            <w:tcW w:w="0" w:type="auto"/>
            <w:shd w:val="clear" w:color="auto" w:fill="auto"/>
            <w:tcMar>
              <w:top w:w="75" w:type="dxa"/>
              <w:left w:w="0" w:type="dxa"/>
              <w:bottom w:w="75" w:type="dxa"/>
              <w:right w:w="150" w:type="dxa"/>
            </w:tcMar>
            <w:vAlign w:val="bottom"/>
            <w:hideMark/>
          </w:tcPr>
          <w:p w14:paraId="1F731C4F" w14:textId="77777777" w:rsidR="00A17F18" w:rsidRPr="0069609A" w:rsidRDefault="00A17F18" w:rsidP="00767C88">
            <w:pPr>
              <w:spacing w:line="240" w:lineRule="auto"/>
              <w:rPr>
                <w:rFonts w:ascii="Lato" w:hAnsi="Lato" w:cs="Times New Roman"/>
                <w:sz w:val="21"/>
                <w:szCs w:val="21"/>
              </w:rPr>
            </w:pPr>
            <w:hyperlink r:id="rId2040" w:history="1">
              <w:r w:rsidRPr="0069609A">
                <w:rPr>
                  <w:rFonts w:ascii="Lato" w:hAnsi="Lato" w:cs="Times New Roman"/>
                  <w:color w:val="4E4E4E"/>
                  <w:sz w:val="21"/>
                  <w:szCs w:val="21"/>
                  <w:u w:val="single"/>
                  <w:bdr w:val="none" w:sz="0" w:space="0" w:color="auto" w:frame="1"/>
                </w:rPr>
                <w:t>Parent Rights And Responsibilities</w:t>
              </w:r>
            </w:hyperlink>
          </w:p>
        </w:tc>
      </w:tr>
      <w:tr w:rsidR="00A17F18" w:rsidRPr="0069609A" w14:paraId="2207E32A" w14:textId="77777777" w:rsidTr="00767C88">
        <w:tc>
          <w:tcPr>
            <w:tcW w:w="5425" w:type="dxa"/>
            <w:shd w:val="clear" w:color="auto" w:fill="auto"/>
            <w:tcMar>
              <w:top w:w="75" w:type="dxa"/>
              <w:left w:w="0" w:type="dxa"/>
              <w:bottom w:w="75" w:type="dxa"/>
              <w:right w:w="150" w:type="dxa"/>
            </w:tcMar>
            <w:vAlign w:val="bottom"/>
            <w:hideMark/>
          </w:tcPr>
          <w:p w14:paraId="2C1BA4C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5020</w:t>
            </w:r>
          </w:p>
        </w:tc>
        <w:tc>
          <w:tcPr>
            <w:tcW w:w="0" w:type="auto"/>
            <w:shd w:val="clear" w:color="auto" w:fill="auto"/>
            <w:tcMar>
              <w:top w:w="75" w:type="dxa"/>
              <w:left w:w="0" w:type="dxa"/>
              <w:bottom w:w="75" w:type="dxa"/>
              <w:right w:w="150" w:type="dxa"/>
            </w:tcMar>
            <w:vAlign w:val="bottom"/>
            <w:hideMark/>
          </w:tcPr>
          <w:p w14:paraId="3B8CC254" w14:textId="77777777" w:rsidR="00A17F18" w:rsidRPr="0069609A" w:rsidRDefault="00A17F18" w:rsidP="00767C88">
            <w:pPr>
              <w:spacing w:line="240" w:lineRule="auto"/>
              <w:rPr>
                <w:rFonts w:ascii="Lato" w:hAnsi="Lato" w:cs="Times New Roman"/>
                <w:sz w:val="21"/>
                <w:szCs w:val="21"/>
              </w:rPr>
            </w:pPr>
            <w:hyperlink r:id="rId2041" w:history="1">
              <w:r w:rsidRPr="0069609A">
                <w:rPr>
                  <w:rFonts w:ascii="Lato" w:hAnsi="Lato" w:cs="Times New Roman"/>
                  <w:color w:val="4E4E4E"/>
                  <w:sz w:val="21"/>
                  <w:szCs w:val="21"/>
                  <w:u w:val="single"/>
                  <w:bdr w:val="none" w:sz="0" w:space="0" w:color="auto" w:frame="1"/>
                </w:rPr>
                <w:t>Parent Rights And Responsibilities</w:t>
              </w:r>
            </w:hyperlink>
          </w:p>
        </w:tc>
      </w:tr>
      <w:tr w:rsidR="00A17F18" w:rsidRPr="0069609A" w14:paraId="5FCED3E9" w14:textId="77777777" w:rsidTr="00767C88">
        <w:tc>
          <w:tcPr>
            <w:tcW w:w="5425" w:type="dxa"/>
            <w:shd w:val="clear" w:color="auto" w:fill="auto"/>
            <w:tcMar>
              <w:top w:w="75" w:type="dxa"/>
              <w:left w:w="0" w:type="dxa"/>
              <w:bottom w:w="75" w:type="dxa"/>
              <w:right w:w="150" w:type="dxa"/>
            </w:tcMar>
            <w:vAlign w:val="bottom"/>
            <w:hideMark/>
          </w:tcPr>
          <w:p w14:paraId="23A2832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5112.1</w:t>
            </w:r>
          </w:p>
        </w:tc>
        <w:tc>
          <w:tcPr>
            <w:tcW w:w="0" w:type="auto"/>
            <w:shd w:val="clear" w:color="auto" w:fill="auto"/>
            <w:tcMar>
              <w:top w:w="75" w:type="dxa"/>
              <w:left w:w="0" w:type="dxa"/>
              <w:bottom w:w="75" w:type="dxa"/>
              <w:right w:w="150" w:type="dxa"/>
            </w:tcMar>
            <w:vAlign w:val="bottom"/>
            <w:hideMark/>
          </w:tcPr>
          <w:p w14:paraId="2C8E07D2" w14:textId="77777777" w:rsidR="00A17F18" w:rsidRPr="0069609A" w:rsidRDefault="00A17F18" w:rsidP="00767C88">
            <w:pPr>
              <w:spacing w:line="240" w:lineRule="auto"/>
              <w:rPr>
                <w:rFonts w:ascii="Lato" w:hAnsi="Lato" w:cs="Times New Roman"/>
                <w:sz w:val="21"/>
                <w:szCs w:val="21"/>
              </w:rPr>
            </w:pPr>
            <w:hyperlink r:id="rId2042" w:history="1">
              <w:r w:rsidRPr="0069609A">
                <w:rPr>
                  <w:rFonts w:ascii="Lato" w:hAnsi="Lato" w:cs="Times New Roman"/>
                  <w:color w:val="4E4E4E"/>
                  <w:sz w:val="21"/>
                  <w:szCs w:val="21"/>
                  <w:u w:val="single"/>
                  <w:bdr w:val="none" w:sz="0" w:space="0" w:color="auto" w:frame="1"/>
                </w:rPr>
                <w:t>Exemptions From Attendance</w:t>
              </w:r>
            </w:hyperlink>
          </w:p>
        </w:tc>
      </w:tr>
      <w:tr w:rsidR="00A17F18" w:rsidRPr="0069609A" w14:paraId="0A81CC4F" w14:textId="77777777" w:rsidTr="00767C88">
        <w:tc>
          <w:tcPr>
            <w:tcW w:w="5425" w:type="dxa"/>
            <w:shd w:val="clear" w:color="auto" w:fill="auto"/>
            <w:tcMar>
              <w:top w:w="75" w:type="dxa"/>
              <w:left w:w="0" w:type="dxa"/>
              <w:bottom w:w="75" w:type="dxa"/>
              <w:right w:w="150" w:type="dxa"/>
            </w:tcMar>
            <w:vAlign w:val="bottom"/>
            <w:hideMark/>
          </w:tcPr>
          <w:p w14:paraId="1CA47C9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5112.1</w:t>
            </w:r>
          </w:p>
        </w:tc>
        <w:tc>
          <w:tcPr>
            <w:tcW w:w="0" w:type="auto"/>
            <w:shd w:val="clear" w:color="auto" w:fill="auto"/>
            <w:tcMar>
              <w:top w:w="75" w:type="dxa"/>
              <w:left w:w="0" w:type="dxa"/>
              <w:bottom w:w="75" w:type="dxa"/>
              <w:right w:w="150" w:type="dxa"/>
            </w:tcMar>
            <w:vAlign w:val="bottom"/>
            <w:hideMark/>
          </w:tcPr>
          <w:p w14:paraId="6D4BA83B" w14:textId="77777777" w:rsidR="00A17F18" w:rsidRPr="0069609A" w:rsidRDefault="00A17F18" w:rsidP="00767C88">
            <w:pPr>
              <w:spacing w:line="240" w:lineRule="auto"/>
              <w:rPr>
                <w:rFonts w:ascii="Lato" w:hAnsi="Lato" w:cs="Times New Roman"/>
                <w:sz w:val="21"/>
                <w:szCs w:val="21"/>
              </w:rPr>
            </w:pPr>
            <w:hyperlink r:id="rId2043" w:history="1">
              <w:r w:rsidRPr="0069609A">
                <w:rPr>
                  <w:rFonts w:ascii="Lato" w:hAnsi="Lato" w:cs="Times New Roman"/>
                  <w:color w:val="4E4E4E"/>
                  <w:sz w:val="21"/>
                  <w:szCs w:val="21"/>
                  <w:u w:val="single"/>
                  <w:bdr w:val="none" w:sz="0" w:space="0" w:color="auto" w:frame="1"/>
                </w:rPr>
                <w:t>Exemptions From Attendance</w:t>
              </w:r>
            </w:hyperlink>
          </w:p>
        </w:tc>
      </w:tr>
      <w:tr w:rsidR="00A17F18" w:rsidRPr="0069609A" w14:paraId="1424875D" w14:textId="77777777" w:rsidTr="00767C88">
        <w:tc>
          <w:tcPr>
            <w:tcW w:w="5425" w:type="dxa"/>
            <w:shd w:val="clear" w:color="auto" w:fill="auto"/>
            <w:tcMar>
              <w:top w:w="75" w:type="dxa"/>
              <w:left w:w="0" w:type="dxa"/>
              <w:bottom w:w="75" w:type="dxa"/>
              <w:right w:w="150" w:type="dxa"/>
            </w:tcMar>
            <w:vAlign w:val="bottom"/>
            <w:hideMark/>
          </w:tcPr>
          <w:p w14:paraId="3087A35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5112.2</w:t>
            </w:r>
          </w:p>
        </w:tc>
        <w:tc>
          <w:tcPr>
            <w:tcW w:w="0" w:type="auto"/>
            <w:shd w:val="clear" w:color="auto" w:fill="auto"/>
            <w:tcMar>
              <w:top w:w="75" w:type="dxa"/>
              <w:left w:w="0" w:type="dxa"/>
              <w:bottom w:w="75" w:type="dxa"/>
              <w:right w:w="150" w:type="dxa"/>
            </w:tcMar>
            <w:vAlign w:val="bottom"/>
            <w:hideMark/>
          </w:tcPr>
          <w:p w14:paraId="5E91A2EF" w14:textId="77777777" w:rsidR="00A17F18" w:rsidRPr="0069609A" w:rsidRDefault="00A17F18" w:rsidP="00767C88">
            <w:pPr>
              <w:spacing w:line="240" w:lineRule="auto"/>
              <w:rPr>
                <w:rFonts w:ascii="Lato" w:hAnsi="Lato" w:cs="Times New Roman"/>
                <w:sz w:val="21"/>
                <w:szCs w:val="21"/>
              </w:rPr>
            </w:pPr>
            <w:hyperlink r:id="rId2044" w:history="1">
              <w:r w:rsidRPr="0069609A">
                <w:rPr>
                  <w:rFonts w:ascii="Lato" w:hAnsi="Lato" w:cs="Times New Roman"/>
                  <w:color w:val="4E4E4E"/>
                  <w:sz w:val="21"/>
                  <w:szCs w:val="21"/>
                  <w:u w:val="single"/>
                  <w:bdr w:val="none" w:sz="0" w:space="0" w:color="auto" w:frame="1"/>
                </w:rPr>
                <w:t>Exclusions From Attendance</w:t>
              </w:r>
            </w:hyperlink>
          </w:p>
        </w:tc>
      </w:tr>
      <w:tr w:rsidR="00A17F18" w:rsidRPr="0069609A" w14:paraId="0961EA39" w14:textId="77777777" w:rsidTr="00767C88">
        <w:tc>
          <w:tcPr>
            <w:tcW w:w="5425" w:type="dxa"/>
            <w:shd w:val="clear" w:color="auto" w:fill="auto"/>
            <w:tcMar>
              <w:top w:w="75" w:type="dxa"/>
              <w:left w:w="0" w:type="dxa"/>
              <w:bottom w:w="75" w:type="dxa"/>
              <w:right w:w="150" w:type="dxa"/>
            </w:tcMar>
            <w:vAlign w:val="bottom"/>
            <w:hideMark/>
          </w:tcPr>
          <w:p w14:paraId="5869BAC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5112.5</w:t>
            </w:r>
          </w:p>
        </w:tc>
        <w:tc>
          <w:tcPr>
            <w:tcW w:w="0" w:type="auto"/>
            <w:shd w:val="clear" w:color="auto" w:fill="auto"/>
            <w:tcMar>
              <w:top w:w="75" w:type="dxa"/>
              <w:left w:w="0" w:type="dxa"/>
              <w:bottom w:w="75" w:type="dxa"/>
              <w:right w:w="150" w:type="dxa"/>
            </w:tcMar>
            <w:vAlign w:val="bottom"/>
            <w:hideMark/>
          </w:tcPr>
          <w:p w14:paraId="6B2F1C69" w14:textId="77777777" w:rsidR="00A17F18" w:rsidRPr="0069609A" w:rsidRDefault="00A17F18" w:rsidP="00767C88">
            <w:pPr>
              <w:spacing w:line="240" w:lineRule="auto"/>
              <w:rPr>
                <w:rFonts w:ascii="Lato" w:hAnsi="Lato" w:cs="Times New Roman"/>
                <w:sz w:val="21"/>
                <w:szCs w:val="21"/>
              </w:rPr>
            </w:pPr>
            <w:hyperlink r:id="rId2045" w:history="1">
              <w:r w:rsidRPr="0069609A">
                <w:rPr>
                  <w:rFonts w:ascii="Lato" w:hAnsi="Lato" w:cs="Times New Roman"/>
                  <w:color w:val="4E4E4E"/>
                  <w:sz w:val="21"/>
                  <w:szCs w:val="21"/>
                  <w:u w:val="single"/>
                  <w:bdr w:val="none" w:sz="0" w:space="0" w:color="auto" w:frame="1"/>
                </w:rPr>
                <w:t>Open/Closed Campus</w:t>
              </w:r>
            </w:hyperlink>
          </w:p>
        </w:tc>
      </w:tr>
      <w:tr w:rsidR="00A17F18" w:rsidRPr="0069609A" w14:paraId="026B2269" w14:textId="77777777" w:rsidTr="00767C88">
        <w:tc>
          <w:tcPr>
            <w:tcW w:w="5425" w:type="dxa"/>
            <w:shd w:val="clear" w:color="auto" w:fill="auto"/>
            <w:tcMar>
              <w:top w:w="75" w:type="dxa"/>
              <w:left w:w="0" w:type="dxa"/>
              <w:bottom w:w="75" w:type="dxa"/>
              <w:right w:w="150" w:type="dxa"/>
            </w:tcMar>
            <w:vAlign w:val="bottom"/>
            <w:hideMark/>
          </w:tcPr>
          <w:p w14:paraId="0C634CC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5113.1</w:t>
            </w:r>
          </w:p>
        </w:tc>
        <w:tc>
          <w:tcPr>
            <w:tcW w:w="0" w:type="auto"/>
            <w:shd w:val="clear" w:color="auto" w:fill="auto"/>
            <w:tcMar>
              <w:top w:w="75" w:type="dxa"/>
              <w:left w:w="0" w:type="dxa"/>
              <w:bottom w:w="75" w:type="dxa"/>
              <w:right w:w="150" w:type="dxa"/>
            </w:tcMar>
            <w:vAlign w:val="bottom"/>
            <w:hideMark/>
          </w:tcPr>
          <w:p w14:paraId="58850705" w14:textId="77777777" w:rsidR="00A17F18" w:rsidRPr="0069609A" w:rsidRDefault="00A17F18" w:rsidP="00767C88">
            <w:pPr>
              <w:spacing w:line="240" w:lineRule="auto"/>
              <w:rPr>
                <w:rFonts w:ascii="Lato" w:hAnsi="Lato" w:cs="Times New Roman"/>
                <w:sz w:val="21"/>
                <w:szCs w:val="21"/>
              </w:rPr>
            </w:pPr>
            <w:hyperlink r:id="rId2046" w:history="1">
              <w:r w:rsidRPr="0069609A">
                <w:rPr>
                  <w:rFonts w:ascii="Lato" w:hAnsi="Lato" w:cs="Times New Roman"/>
                  <w:color w:val="4E4E4E"/>
                  <w:sz w:val="21"/>
                  <w:szCs w:val="21"/>
                  <w:u w:val="single"/>
                  <w:bdr w:val="none" w:sz="0" w:space="0" w:color="auto" w:frame="1"/>
                </w:rPr>
                <w:t>Chronic Absence And Truancy</w:t>
              </w:r>
            </w:hyperlink>
          </w:p>
        </w:tc>
      </w:tr>
      <w:tr w:rsidR="00A17F18" w:rsidRPr="0069609A" w14:paraId="4A6EE3CD" w14:textId="77777777" w:rsidTr="00767C88">
        <w:tc>
          <w:tcPr>
            <w:tcW w:w="5425" w:type="dxa"/>
            <w:shd w:val="clear" w:color="auto" w:fill="auto"/>
            <w:tcMar>
              <w:top w:w="75" w:type="dxa"/>
              <w:left w:w="0" w:type="dxa"/>
              <w:bottom w:w="75" w:type="dxa"/>
              <w:right w:w="150" w:type="dxa"/>
            </w:tcMar>
            <w:vAlign w:val="bottom"/>
            <w:hideMark/>
          </w:tcPr>
          <w:p w14:paraId="6313D69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5113.1</w:t>
            </w:r>
          </w:p>
        </w:tc>
        <w:tc>
          <w:tcPr>
            <w:tcW w:w="0" w:type="auto"/>
            <w:shd w:val="clear" w:color="auto" w:fill="auto"/>
            <w:tcMar>
              <w:top w:w="75" w:type="dxa"/>
              <w:left w:w="0" w:type="dxa"/>
              <w:bottom w:w="75" w:type="dxa"/>
              <w:right w:w="150" w:type="dxa"/>
            </w:tcMar>
            <w:vAlign w:val="bottom"/>
            <w:hideMark/>
          </w:tcPr>
          <w:p w14:paraId="0B1BF411" w14:textId="77777777" w:rsidR="00A17F18" w:rsidRPr="0069609A" w:rsidRDefault="00A17F18" w:rsidP="00767C88">
            <w:pPr>
              <w:spacing w:line="240" w:lineRule="auto"/>
              <w:rPr>
                <w:rFonts w:ascii="Lato" w:hAnsi="Lato" w:cs="Times New Roman"/>
                <w:sz w:val="21"/>
                <w:szCs w:val="21"/>
              </w:rPr>
            </w:pPr>
            <w:hyperlink r:id="rId2047" w:history="1">
              <w:r w:rsidRPr="0069609A">
                <w:rPr>
                  <w:rFonts w:ascii="Lato" w:hAnsi="Lato" w:cs="Times New Roman"/>
                  <w:color w:val="4E4E4E"/>
                  <w:sz w:val="21"/>
                  <w:szCs w:val="21"/>
                  <w:u w:val="single"/>
                  <w:bdr w:val="none" w:sz="0" w:space="0" w:color="auto" w:frame="1"/>
                </w:rPr>
                <w:t>Chronic Absence And Truancy</w:t>
              </w:r>
            </w:hyperlink>
          </w:p>
        </w:tc>
      </w:tr>
      <w:tr w:rsidR="00A17F18" w:rsidRPr="0069609A" w14:paraId="696FC644" w14:textId="77777777" w:rsidTr="00767C88">
        <w:tc>
          <w:tcPr>
            <w:tcW w:w="5425" w:type="dxa"/>
            <w:shd w:val="clear" w:color="auto" w:fill="auto"/>
            <w:tcMar>
              <w:top w:w="75" w:type="dxa"/>
              <w:left w:w="0" w:type="dxa"/>
              <w:bottom w:w="75" w:type="dxa"/>
              <w:right w:w="150" w:type="dxa"/>
            </w:tcMar>
            <w:vAlign w:val="bottom"/>
            <w:hideMark/>
          </w:tcPr>
          <w:p w14:paraId="1B260F1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5113.11</w:t>
            </w:r>
          </w:p>
        </w:tc>
        <w:tc>
          <w:tcPr>
            <w:tcW w:w="0" w:type="auto"/>
            <w:shd w:val="clear" w:color="auto" w:fill="auto"/>
            <w:tcMar>
              <w:top w:w="75" w:type="dxa"/>
              <w:left w:w="0" w:type="dxa"/>
              <w:bottom w:w="75" w:type="dxa"/>
              <w:right w:w="150" w:type="dxa"/>
            </w:tcMar>
            <w:vAlign w:val="bottom"/>
            <w:hideMark/>
          </w:tcPr>
          <w:p w14:paraId="1E1D69C7" w14:textId="77777777" w:rsidR="00A17F18" w:rsidRPr="0069609A" w:rsidRDefault="00A17F18" w:rsidP="00767C88">
            <w:pPr>
              <w:spacing w:line="240" w:lineRule="auto"/>
              <w:rPr>
                <w:rFonts w:ascii="Lato" w:hAnsi="Lato" w:cs="Times New Roman"/>
                <w:sz w:val="21"/>
                <w:szCs w:val="21"/>
              </w:rPr>
            </w:pPr>
            <w:hyperlink r:id="rId2048" w:history="1">
              <w:r w:rsidRPr="0069609A">
                <w:rPr>
                  <w:rFonts w:ascii="Lato" w:hAnsi="Lato" w:cs="Times New Roman"/>
                  <w:color w:val="4E4E4E"/>
                  <w:sz w:val="21"/>
                  <w:szCs w:val="21"/>
                  <w:u w:val="single"/>
                  <w:bdr w:val="none" w:sz="0" w:space="0" w:color="auto" w:frame="1"/>
                </w:rPr>
                <w:t>Attendance Supervision</w:t>
              </w:r>
            </w:hyperlink>
          </w:p>
        </w:tc>
      </w:tr>
      <w:tr w:rsidR="00A17F18" w:rsidRPr="0069609A" w14:paraId="598B73DD" w14:textId="77777777" w:rsidTr="00767C88">
        <w:tc>
          <w:tcPr>
            <w:tcW w:w="5425" w:type="dxa"/>
            <w:shd w:val="clear" w:color="auto" w:fill="auto"/>
            <w:tcMar>
              <w:top w:w="75" w:type="dxa"/>
              <w:left w:w="0" w:type="dxa"/>
              <w:bottom w:w="75" w:type="dxa"/>
              <w:right w:w="150" w:type="dxa"/>
            </w:tcMar>
            <w:vAlign w:val="bottom"/>
            <w:hideMark/>
          </w:tcPr>
          <w:p w14:paraId="001609C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5113.12</w:t>
            </w:r>
          </w:p>
        </w:tc>
        <w:tc>
          <w:tcPr>
            <w:tcW w:w="0" w:type="auto"/>
            <w:shd w:val="clear" w:color="auto" w:fill="auto"/>
            <w:tcMar>
              <w:top w:w="75" w:type="dxa"/>
              <w:left w:w="0" w:type="dxa"/>
              <w:bottom w:w="75" w:type="dxa"/>
              <w:right w:w="150" w:type="dxa"/>
            </w:tcMar>
            <w:vAlign w:val="bottom"/>
            <w:hideMark/>
          </w:tcPr>
          <w:p w14:paraId="6881E06C" w14:textId="77777777" w:rsidR="00A17F18" w:rsidRPr="0069609A" w:rsidRDefault="00A17F18" w:rsidP="00767C88">
            <w:pPr>
              <w:spacing w:line="240" w:lineRule="auto"/>
              <w:rPr>
                <w:rFonts w:ascii="Lato" w:hAnsi="Lato" w:cs="Times New Roman"/>
                <w:sz w:val="21"/>
                <w:szCs w:val="21"/>
              </w:rPr>
            </w:pPr>
            <w:hyperlink r:id="rId2049" w:history="1">
              <w:r w:rsidRPr="0069609A">
                <w:rPr>
                  <w:rFonts w:ascii="Lato" w:hAnsi="Lato" w:cs="Times New Roman"/>
                  <w:color w:val="4E4E4E"/>
                  <w:sz w:val="21"/>
                  <w:szCs w:val="21"/>
                  <w:u w:val="single"/>
                  <w:bdr w:val="none" w:sz="0" w:space="0" w:color="auto" w:frame="1"/>
                </w:rPr>
                <w:t>District School Attendance Review Board</w:t>
              </w:r>
            </w:hyperlink>
          </w:p>
        </w:tc>
      </w:tr>
      <w:tr w:rsidR="00A17F18" w:rsidRPr="0069609A" w14:paraId="3FA28645" w14:textId="77777777" w:rsidTr="00767C88">
        <w:tc>
          <w:tcPr>
            <w:tcW w:w="5425" w:type="dxa"/>
            <w:shd w:val="clear" w:color="auto" w:fill="auto"/>
            <w:tcMar>
              <w:top w:w="75" w:type="dxa"/>
              <w:left w:w="0" w:type="dxa"/>
              <w:bottom w:w="75" w:type="dxa"/>
              <w:right w:w="150" w:type="dxa"/>
            </w:tcMar>
            <w:vAlign w:val="bottom"/>
            <w:hideMark/>
          </w:tcPr>
          <w:p w14:paraId="55E8CA9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5113.12</w:t>
            </w:r>
          </w:p>
        </w:tc>
        <w:tc>
          <w:tcPr>
            <w:tcW w:w="0" w:type="auto"/>
            <w:shd w:val="clear" w:color="auto" w:fill="auto"/>
            <w:tcMar>
              <w:top w:w="75" w:type="dxa"/>
              <w:left w:w="0" w:type="dxa"/>
              <w:bottom w:w="75" w:type="dxa"/>
              <w:right w:w="150" w:type="dxa"/>
            </w:tcMar>
            <w:vAlign w:val="bottom"/>
            <w:hideMark/>
          </w:tcPr>
          <w:p w14:paraId="5EB0CC82" w14:textId="77777777" w:rsidR="00A17F18" w:rsidRPr="0069609A" w:rsidRDefault="00A17F18" w:rsidP="00767C88">
            <w:pPr>
              <w:spacing w:line="240" w:lineRule="auto"/>
              <w:rPr>
                <w:rFonts w:ascii="Lato" w:hAnsi="Lato" w:cs="Times New Roman"/>
                <w:sz w:val="21"/>
                <w:szCs w:val="21"/>
              </w:rPr>
            </w:pPr>
            <w:hyperlink r:id="rId2050" w:history="1">
              <w:r w:rsidRPr="0069609A">
                <w:rPr>
                  <w:rFonts w:ascii="Lato" w:hAnsi="Lato" w:cs="Times New Roman"/>
                  <w:color w:val="4E4E4E"/>
                  <w:sz w:val="21"/>
                  <w:szCs w:val="21"/>
                  <w:u w:val="single"/>
                  <w:bdr w:val="none" w:sz="0" w:space="0" w:color="auto" w:frame="1"/>
                </w:rPr>
                <w:t>District School Attendance Review Board</w:t>
              </w:r>
            </w:hyperlink>
          </w:p>
        </w:tc>
      </w:tr>
      <w:tr w:rsidR="00A17F18" w:rsidRPr="0069609A" w14:paraId="1F0E6251" w14:textId="77777777" w:rsidTr="00767C88">
        <w:tc>
          <w:tcPr>
            <w:tcW w:w="5425" w:type="dxa"/>
            <w:shd w:val="clear" w:color="auto" w:fill="auto"/>
            <w:tcMar>
              <w:top w:w="75" w:type="dxa"/>
              <w:left w:w="0" w:type="dxa"/>
              <w:bottom w:w="75" w:type="dxa"/>
              <w:right w:w="150" w:type="dxa"/>
            </w:tcMar>
            <w:vAlign w:val="bottom"/>
            <w:hideMark/>
          </w:tcPr>
          <w:p w14:paraId="5905E63F"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5121</w:t>
            </w:r>
          </w:p>
        </w:tc>
        <w:tc>
          <w:tcPr>
            <w:tcW w:w="0" w:type="auto"/>
            <w:shd w:val="clear" w:color="auto" w:fill="auto"/>
            <w:tcMar>
              <w:top w:w="75" w:type="dxa"/>
              <w:left w:w="0" w:type="dxa"/>
              <w:bottom w:w="75" w:type="dxa"/>
              <w:right w:w="150" w:type="dxa"/>
            </w:tcMar>
            <w:vAlign w:val="bottom"/>
            <w:hideMark/>
          </w:tcPr>
          <w:p w14:paraId="525EEF47" w14:textId="77777777" w:rsidR="00A17F18" w:rsidRPr="0069609A" w:rsidRDefault="00A17F18" w:rsidP="00767C88">
            <w:pPr>
              <w:spacing w:line="240" w:lineRule="auto"/>
              <w:rPr>
                <w:rFonts w:ascii="Lato" w:hAnsi="Lato" w:cs="Times New Roman"/>
                <w:sz w:val="21"/>
                <w:szCs w:val="21"/>
              </w:rPr>
            </w:pPr>
            <w:hyperlink r:id="rId2051" w:history="1">
              <w:r w:rsidRPr="0069609A">
                <w:rPr>
                  <w:rFonts w:ascii="Lato" w:hAnsi="Lato" w:cs="Times New Roman"/>
                  <w:color w:val="4E4E4E"/>
                  <w:sz w:val="21"/>
                  <w:szCs w:val="21"/>
                  <w:u w:val="single"/>
                  <w:bdr w:val="none" w:sz="0" w:space="0" w:color="auto" w:frame="1"/>
                </w:rPr>
                <w:t>Grades/Evaluation Of Student Achievement</w:t>
              </w:r>
            </w:hyperlink>
          </w:p>
        </w:tc>
      </w:tr>
      <w:tr w:rsidR="00A17F18" w:rsidRPr="0069609A" w14:paraId="38534E9E" w14:textId="77777777" w:rsidTr="00767C88">
        <w:tc>
          <w:tcPr>
            <w:tcW w:w="5425" w:type="dxa"/>
            <w:shd w:val="clear" w:color="auto" w:fill="auto"/>
            <w:tcMar>
              <w:top w:w="75" w:type="dxa"/>
              <w:left w:w="0" w:type="dxa"/>
              <w:bottom w:w="75" w:type="dxa"/>
              <w:right w:w="150" w:type="dxa"/>
            </w:tcMar>
            <w:vAlign w:val="bottom"/>
            <w:hideMark/>
          </w:tcPr>
          <w:p w14:paraId="05DE8A0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5121</w:t>
            </w:r>
          </w:p>
        </w:tc>
        <w:tc>
          <w:tcPr>
            <w:tcW w:w="0" w:type="auto"/>
            <w:shd w:val="clear" w:color="auto" w:fill="auto"/>
            <w:tcMar>
              <w:top w:w="75" w:type="dxa"/>
              <w:left w:w="0" w:type="dxa"/>
              <w:bottom w:w="75" w:type="dxa"/>
              <w:right w:w="150" w:type="dxa"/>
            </w:tcMar>
            <w:vAlign w:val="bottom"/>
            <w:hideMark/>
          </w:tcPr>
          <w:p w14:paraId="45611444" w14:textId="77777777" w:rsidR="00A17F18" w:rsidRPr="0069609A" w:rsidRDefault="00A17F18" w:rsidP="00767C88">
            <w:pPr>
              <w:spacing w:line="240" w:lineRule="auto"/>
              <w:rPr>
                <w:rFonts w:ascii="Lato" w:hAnsi="Lato" w:cs="Times New Roman"/>
                <w:sz w:val="21"/>
                <w:szCs w:val="21"/>
              </w:rPr>
            </w:pPr>
            <w:hyperlink r:id="rId2052" w:history="1">
              <w:r w:rsidRPr="0069609A">
                <w:rPr>
                  <w:rFonts w:ascii="Lato" w:hAnsi="Lato" w:cs="Times New Roman"/>
                  <w:color w:val="4E4E4E"/>
                  <w:sz w:val="21"/>
                  <w:szCs w:val="21"/>
                  <w:u w:val="single"/>
                  <w:bdr w:val="none" w:sz="0" w:space="0" w:color="auto" w:frame="1"/>
                </w:rPr>
                <w:t>Grades/Evaluation Of Student Achievement</w:t>
              </w:r>
            </w:hyperlink>
          </w:p>
        </w:tc>
      </w:tr>
      <w:tr w:rsidR="00A17F18" w:rsidRPr="0069609A" w14:paraId="4907ACAB" w14:textId="77777777" w:rsidTr="00767C88">
        <w:tc>
          <w:tcPr>
            <w:tcW w:w="5425" w:type="dxa"/>
            <w:shd w:val="clear" w:color="auto" w:fill="auto"/>
            <w:tcMar>
              <w:top w:w="75" w:type="dxa"/>
              <w:left w:w="0" w:type="dxa"/>
              <w:bottom w:w="75" w:type="dxa"/>
              <w:right w:w="150" w:type="dxa"/>
            </w:tcMar>
            <w:vAlign w:val="bottom"/>
            <w:hideMark/>
          </w:tcPr>
          <w:p w14:paraId="6EFBDC0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5121-E PDF(1)</w:t>
            </w:r>
          </w:p>
        </w:tc>
        <w:tc>
          <w:tcPr>
            <w:tcW w:w="0" w:type="auto"/>
            <w:shd w:val="clear" w:color="auto" w:fill="auto"/>
            <w:tcMar>
              <w:top w:w="75" w:type="dxa"/>
              <w:left w:w="0" w:type="dxa"/>
              <w:bottom w:w="75" w:type="dxa"/>
              <w:right w:w="150" w:type="dxa"/>
            </w:tcMar>
            <w:vAlign w:val="bottom"/>
            <w:hideMark/>
          </w:tcPr>
          <w:p w14:paraId="4F3540E7" w14:textId="77777777" w:rsidR="00A17F18" w:rsidRPr="0069609A" w:rsidRDefault="00A17F18" w:rsidP="00767C88">
            <w:pPr>
              <w:spacing w:line="240" w:lineRule="auto"/>
              <w:rPr>
                <w:rFonts w:ascii="Lato" w:hAnsi="Lato" w:cs="Times New Roman"/>
                <w:sz w:val="21"/>
                <w:szCs w:val="21"/>
              </w:rPr>
            </w:pPr>
            <w:hyperlink r:id="rId2053" w:history="1">
              <w:r w:rsidRPr="0069609A">
                <w:rPr>
                  <w:rFonts w:ascii="Lato" w:hAnsi="Lato" w:cs="Times New Roman"/>
                  <w:color w:val="4E4E4E"/>
                  <w:sz w:val="21"/>
                  <w:szCs w:val="21"/>
                  <w:u w:val="single"/>
                  <w:bdr w:val="none" w:sz="0" w:space="0" w:color="auto" w:frame="1"/>
                </w:rPr>
                <w:t>Grades/Evaluation Of Student Achievement</w:t>
              </w:r>
            </w:hyperlink>
          </w:p>
        </w:tc>
      </w:tr>
      <w:tr w:rsidR="00A17F18" w:rsidRPr="0069609A" w14:paraId="6FAB0461" w14:textId="77777777" w:rsidTr="00767C88">
        <w:tc>
          <w:tcPr>
            <w:tcW w:w="5425" w:type="dxa"/>
            <w:shd w:val="clear" w:color="auto" w:fill="auto"/>
            <w:tcMar>
              <w:top w:w="75" w:type="dxa"/>
              <w:left w:w="0" w:type="dxa"/>
              <w:bottom w:w="75" w:type="dxa"/>
              <w:right w:w="150" w:type="dxa"/>
            </w:tcMar>
            <w:vAlign w:val="bottom"/>
            <w:hideMark/>
          </w:tcPr>
          <w:p w14:paraId="4677F24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5131</w:t>
            </w:r>
          </w:p>
        </w:tc>
        <w:tc>
          <w:tcPr>
            <w:tcW w:w="0" w:type="auto"/>
            <w:shd w:val="clear" w:color="auto" w:fill="auto"/>
            <w:tcMar>
              <w:top w:w="75" w:type="dxa"/>
              <w:left w:w="0" w:type="dxa"/>
              <w:bottom w:w="75" w:type="dxa"/>
              <w:right w:w="150" w:type="dxa"/>
            </w:tcMar>
            <w:vAlign w:val="bottom"/>
            <w:hideMark/>
          </w:tcPr>
          <w:p w14:paraId="0296D661" w14:textId="77777777" w:rsidR="00A17F18" w:rsidRPr="0069609A" w:rsidRDefault="00A17F18" w:rsidP="00767C88">
            <w:pPr>
              <w:spacing w:line="240" w:lineRule="auto"/>
              <w:rPr>
                <w:rFonts w:ascii="Lato" w:hAnsi="Lato" w:cs="Times New Roman"/>
                <w:sz w:val="21"/>
                <w:szCs w:val="21"/>
              </w:rPr>
            </w:pPr>
            <w:hyperlink r:id="rId2054" w:history="1">
              <w:r w:rsidRPr="0069609A">
                <w:rPr>
                  <w:rFonts w:ascii="Lato" w:hAnsi="Lato" w:cs="Times New Roman"/>
                  <w:color w:val="4E4E4E"/>
                  <w:sz w:val="21"/>
                  <w:szCs w:val="21"/>
                  <w:u w:val="single"/>
                  <w:bdr w:val="none" w:sz="0" w:space="0" w:color="auto" w:frame="1"/>
                </w:rPr>
                <w:t>Conduct</w:t>
              </w:r>
            </w:hyperlink>
          </w:p>
        </w:tc>
      </w:tr>
      <w:tr w:rsidR="00A17F18" w:rsidRPr="0069609A" w14:paraId="7E1EFBA0" w14:textId="77777777" w:rsidTr="00767C88">
        <w:tc>
          <w:tcPr>
            <w:tcW w:w="5425" w:type="dxa"/>
            <w:shd w:val="clear" w:color="auto" w:fill="auto"/>
            <w:tcMar>
              <w:top w:w="75" w:type="dxa"/>
              <w:left w:w="0" w:type="dxa"/>
              <w:bottom w:w="75" w:type="dxa"/>
              <w:right w:w="150" w:type="dxa"/>
            </w:tcMar>
            <w:vAlign w:val="bottom"/>
            <w:hideMark/>
          </w:tcPr>
          <w:p w14:paraId="0ED3DF7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5131.4</w:t>
            </w:r>
          </w:p>
        </w:tc>
        <w:tc>
          <w:tcPr>
            <w:tcW w:w="0" w:type="auto"/>
            <w:shd w:val="clear" w:color="auto" w:fill="auto"/>
            <w:tcMar>
              <w:top w:w="75" w:type="dxa"/>
              <w:left w:w="0" w:type="dxa"/>
              <w:bottom w:w="75" w:type="dxa"/>
              <w:right w:w="150" w:type="dxa"/>
            </w:tcMar>
            <w:vAlign w:val="bottom"/>
            <w:hideMark/>
          </w:tcPr>
          <w:p w14:paraId="7130F474" w14:textId="77777777" w:rsidR="00A17F18" w:rsidRPr="0069609A" w:rsidRDefault="00A17F18" w:rsidP="00767C88">
            <w:pPr>
              <w:spacing w:line="240" w:lineRule="auto"/>
              <w:rPr>
                <w:rFonts w:ascii="Lato" w:hAnsi="Lato" w:cs="Times New Roman"/>
                <w:sz w:val="21"/>
                <w:szCs w:val="21"/>
              </w:rPr>
            </w:pPr>
            <w:hyperlink r:id="rId2055" w:history="1">
              <w:r w:rsidRPr="0069609A">
                <w:rPr>
                  <w:rFonts w:ascii="Lato" w:hAnsi="Lato" w:cs="Times New Roman"/>
                  <w:color w:val="4E4E4E"/>
                  <w:sz w:val="21"/>
                  <w:szCs w:val="21"/>
                  <w:u w:val="single"/>
                  <w:bdr w:val="none" w:sz="0" w:space="0" w:color="auto" w:frame="1"/>
                </w:rPr>
                <w:t>Student Disturbances</w:t>
              </w:r>
            </w:hyperlink>
          </w:p>
        </w:tc>
      </w:tr>
      <w:tr w:rsidR="00A17F18" w:rsidRPr="0069609A" w14:paraId="0CA72E33" w14:textId="77777777" w:rsidTr="00767C88">
        <w:tc>
          <w:tcPr>
            <w:tcW w:w="5425" w:type="dxa"/>
            <w:shd w:val="clear" w:color="auto" w:fill="auto"/>
            <w:tcMar>
              <w:top w:w="75" w:type="dxa"/>
              <w:left w:w="0" w:type="dxa"/>
              <w:bottom w:w="75" w:type="dxa"/>
              <w:right w:w="150" w:type="dxa"/>
            </w:tcMar>
            <w:vAlign w:val="bottom"/>
            <w:hideMark/>
          </w:tcPr>
          <w:p w14:paraId="05A82223"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5131.4</w:t>
            </w:r>
          </w:p>
        </w:tc>
        <w:tc>
          <w:tcPr>
            <w:tcW w:w="0" w:type="auto"/>
            <w:shd w:val="clear" w:color="auto" w:fill="auto"/>
            <w:tcMar>
              <w:top w:w="75" w:type="dxa"/>
              <w:left w:w="0" w:type="dxa"/>
              <w:bottom w:w="75" w:type="dxa"/>
              <w:right w:w="150" w:type="dxa"/>
            </w:tcMar>
            <w:vAlign w:val="bottom"/>
            <w:hideMark/>
          </w:tcPr>
          <w:p w14:paraId="1E3259AE" w14:textId="77777777" w:rsidR="00A17F18" w:rsidRPr="0069609A" w:rsidRDefault="00A17F18" w:rsidP="00767C88">
            <w:pPr>
              <w:spacing w:line="240" w:lineRule="auto"/>
              <w:rPr>
                <w:rFonts w:ascii="Lato" w:hAnsi="Lato" w:cs="Times New Roman"/>
                <w:sz w:val="21"/>
                <w:szCs w:val="21"/>
              </w:rPr>
            </w:pPr>
            <w:hyperlink r:id="rId2056" w:history="1">
              <w:r w:rsidRPr="0069609A">
                <w:rPr>
                  <w:rFonts w:ascii="Lato" w:hAnsi="Lato" w:cs="Times New Roman"/>
                  <w:color w:val="4E4E4E"/>
                  <w:sz w:val="21"/>
                  <w:szCs w:val="21"/>
                  <w:u w:val="single"/>
                  <w:bdr w:val="none" w:sz="0" w:space="0" w:color="auto" w:frame="1"/>
                </w:rPr>
                <w:t>Student Disturbances</w:t>
              </w:r>
            </w:hyperlink>
          </w:p>
        </w:tc>
      </w:tr>
      <w:tr w:rsidR="00A17F18" w:rsidRPr="0069609A" w14:paraId="63C3A81E" w14:textId="77777777" w:rsidTr="00767C88">
        <w:tc>
          <w:tcPr>
            <w:tcW w:w="5425" w:type="dxa"/>
            <w:shd w:val="clear" w:color="auto" w:fill="auto"/>
            <w:tcMar>
              <w:top w:w="75" w:type="dxa"/>
              <w:left w:w="0" w:type="dxa"/>
              <w:bottom w:w="75" w:type="dxa"/>
              <w:right w:w="150" w:type="dxa"/>
            </w:tcMar>
            <w:vAlign w:val="bottom"/>
            <w:hideMark/>
          </w:tcPr>
          <w:p w14:paraId="04A400A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5141.21</w:t>
            </w:r>
          </w:p>
        </w:tc>
        <w:tc>
          <w:tcPr>
            <w:tcW w:w="0" w:type="auto"/>
            <w:shd w:val="clear" w:color="auto" w:fill="auto"/>
            <w:tcMar>
              <w:top w:w="75" w:type="dxa"/>
              <w:left w:w="0" w:type="dxa"/>
              <w:bottom w:w="75" w:type="dxa"/>
              <w:right w:w="150" w:type="dxa"/>
            </w:tcMar>
            <w:vAlign w:val="bottom"/>
            <w:hideMark/>
          </w:tcPr>
          <w:p w14:paraId="22BA650F" w14:textId="77777777" w:rsidR="00A17F18" w:rsidRPr="0069609A" w:rsidRDefault="00A17F18" w:rsidP="00767C88">
            <w:pPr>
              <w:spacing w:line="240" w:lineRule="auto"/>
              <w:rPr>
                <w:rFonts w:ascii="Lato" w:hAnsi="Lato" w:cs="Times New Roman"/>
                <w:sz w:val="21"/>
                <w:szCs w:val="21"/>
              </w:rPr>
            </w:pPr>
            <w:hyperlink r:id="rId2057" w:history="1">
              <w:r w:rsidRPr="0069609A">
                <w:rPr>
                  <w:rFonts w:ascii="Lato" w:hAnsi="Lato" w:cs="Times New Roman"/>
                  <w:color w:val="4E4E4E"/>
                  <w:sz w:val="21"/>
                  <w:szCs w:val="21"/>
                  <w:u w:val="single"/>
                  <w:bdr w:val="none" w:sz="0" w:space="0" w:color="auto" w:frame="1"/>
                </w:rPr>
                <w:t>Administering Medication And Monitoring Health Conditions</w:t>
              </w:r>
            </w:hyperlink>
          </w:p>
        </w:tc>
      </w:tr>
      <w:tr w:rsidR="00A17F18" w:rsidRPr="0069609A" w14:paraId="12192296" w14:textId="77777777" w:rsidTr="00767C88">
        <w:tc>
          <w:tcPr>
            <w:tcW w:w="5425" w:type="dxa"/>
            <w:shd w:val="clear" w:color="auto" w:fill="auto"/>
            <w:tcMar>
              <w:top w:w="75" w:type="dxa"/>
              <w:left w:w="0" w:type="dxa"/>
              <w:bottom w:w="75" w:type="dxa"/>
              <w:right w:w="150" w:type="dxa"/>
            </w:tcMar>
            <w:vAlign w:val="bottom"/>
            <w:hideMark/>
          </w:tcPr>
          <w:p w14:paraId="6415858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5141.21</w:t>
            </w:r>
          </w:p>
        </w:tc>
        <w:tc>
          <w:tcPr>
            <w:tcW w:w="0" w:type="auto"/>
            <w:shd w:val="clear" w:color="auto" w:fill="auto"/>
            <w:tcMar>
              <w:top w:w="75" w:type="dxa"/>
              <w:left w:w="0" w:type="dxa"/>
              <w:bottom w:w="75" w:type="dxa"/>
              <w:right w:w="150" w:type="dxa"/>
            </w:tcMar>
            <w:vAlign w:val="bottom"/>
            <w:hideMark/>
          </w:tcPr>
          <w:p w14:paraId="28B064D6" w14:textId="77777777" w:rsidR="00A17F18" w:rsidRPr="0069609A" w:rsidRDefault="00A17F18" w:rsidP="00767C88">
            <w:pPr>
              <w:spacing w:line="240" w:lineRule="auto"/>
              <w:rPr>
                <w:rFonts w:ascii="Lato" w:hAnsi="Lato" w:cs="Times New Roman"/>
                <w:sz w:val="21"/>
                <w:szCs w:val="21"/>
              </w:rPr>
            </w:pPr>
            <w:hyperlink r:id="rId2058" w:history="1">
              <w:r w:rsidRPr="0069609A">
                <w:rPr>
                  <w:rFonts w:ascii="Lato" w:hAnsi="Lato" w:cs="Times New Roman"/>
                  <w:color w:val="4E4E4E"/>
                  <w:sz w:val="21"/>
                  <w:szCs w:val="21"/>
                  <w:u w:val="single"/>
                  <w:bdr w:val="none" w:sz="0" w:space="0" w:color="auto" w:frame="1"/>
                </w:rPr>
                <w:t>Administering Medication And Monitoring Health Conditions</w:t>
              </w:r>
            </w:hyperlink>
          </w:p>
        </w:tc>
      </w:tr>
      <w:tr w:rsidR="00A17F18" w:rsidRPr="0069609A" w14:paraId="51C9A30A" w14:textId="77777777" w:rsidTr="00767C88">
        <w:tc>
          <w:tcPr>
            <w:tcW w:w="5425" w:type="dxa"/>
            <w:shd w:val="clear" w:color="auto" w:fill="auto"/>
            <w:tcMar>
              <w:top w:w="75" w:type="dxa"/>
              <w:left w:w="0" w:type="dxa"/>
              <w:bottom w:w="75" w:type="dxa"/>
              <w:right w:w="150" w:type="dxa"/>
            </w:tcMar>
            <w:vAlign w:val="bottom"/>
            <w:hideMark/>
          </w:tcPr>
          <w:p w14:paraId="69509AD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5141.21-E PDF(1)</w:t>
            </w:r>
          </w:p>
        </w:tc>
        <w:tc>
          <w:tcPr>
            <w:tcW w:w="0" w:type="auto"/>
            <w:shd w:val="clear" w:color="auto" w:fill="auto"/>
            <w:tcMar>
              <w:top w:w="75" w:type="dxa"/>
              <w:left w:w="0" w:type="dxa"/>
              <w:bottom w:w="75" w:type="dxa"/>
              <w:right w:w="150" w:type="dxa"/>
            </w:tcMar>
            <w:vAlign w:val="bottom"/>
            <w:hideMark/>
          </w:tcPr>
          <w:p w14:paraId="5451662D" w14:textId="77777777" w:rsidR="00A17F18" w:rsidRPr="0069609A" w:rsidRDefault="00A17F18" w:rsidP="00767C88">
            <w:pPr>
              <w:spacing w:line="240" w:lineRule="auto"/>
              <w:rPr>
                <w:rFonts w:ascii="Lato" w:hAnsi="Lato" w:cs="Times New Roman"/>
                <w:sz w:val="21"/>
                <w:szCs w:val="21"/>
              </w:rPr>
            </w:pPr>
            <w:hyperlink r:id="rId2059" w:history="1">
              <w:r w:rsidRPr="0069609A">
                <w:rPr>
                  <w:rFonts w:ascii="Lato" w:hAnsi="Lato" w:cs="Times New Roman"/>
                  <w:color w:val="4E4E4E"/>
                  <w:sz w:val="21"/>
                  <w:szCs w:val="21"/>
                  <w:u w:val="single"/>
                  <w:bdr w:val="none" w:sz="0" w:space="0" w:color="auto" w:frame="1"/>
                </w:rPr>
                <w:t>Administering Medication And Monitoring Health Conditions</w:t>
              </w:r>
            </w:hyperlink>
          </w:p>
        </w:tc>
      </w:tr>
      <w:tr w:rsidR="00A17F18" w:rsidRPr="0069609A" w14:paraId="27FDD206" w14:textId="77777777" w:rsidTr="00767C88">
        <w:tc>
          <w:tcPr>
            <w:tcW w:w="5425" w:type="dxa"/>
            <w:shd w:val="clear" w:color="auto" w:fill="auto"/>
            <w:tcMar>
              <w:top w:w="75" w:type="dxa"/>
              <w:left w:w="0" w:type="dxa"/>
              <w:bottom w:w="75" w:type="dxa"/>
              <w:right w:w="150" w:type="dxa"/>
            </w:tcMar>
            <w:vAlign w:val="bottom"/>
            <w:hideMark/>
          </w:tcPr>
          <w:p w14:paraId="3F80968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5141.22</w:t>
            </w:r>
          </w:p>
        </w:tc>
        <w:tc>
          <w:tcPr>
            <w:tcW w:w="0" w:type="auto"/>
            <w:shd w:val="clear" w:color="auto" w:fill="auto"/>
            <w:tcMar>
              <w:top w:w="75" w:type="dxa"/>
              <w:left w:w="0" w:type="dxa"/>
              <w:bottom w:w="75" w:type="dxa"/>
              <w:right w:w="150" w:type="dxa"/>
            </w:tcMar>
            <w:vAlign w:val="bottom"/>
            <w:hideMark/>
          </w:tcPr>
          <w:p w14:paraId="431C1927" w14:textId="77777777" w:rsidR="00A17F18" w:rsidRPr="0069609A" w:rsidRDefault="00A17F18" w:rsidP="00767C88">
            <w:pPr>
              <w:spacing w:line="240" w:lineRule="auto"/>
              <w:rPr>
                <w:rFonts w:ascii="Lato" w:hAnsi="Lato" w:cs="Times New Roman"/>
                <w:sz w:val="21"/>
                <w:szCs w:val="21"/>
              </w:rPr>
            </w:pPr>
            <w:hyperlink r:id="rId2060" w:history="1">
              <w:r w:rsidRPr="0069609A">
                <w:rPr>
                  <w:rFonts w:ascii="Lato" w:hAnsi="Lato" w:cs="Times New Roman"/>
                  <w:color w:val="4E4E4E"/>
                  <w:sz w:val="21"/>
                  <w:szCs w:val="21"/>
                  <w:u w:val="single"/>
                  <w:bdr w:val="none" w:sz="0" w:space="0" w:color="auto" w:frame="1"/>
                </w:rPr>
                <w:t>Infectious Diseases</w:t>
              </w:r>
            </w:hyperlink>
          </w:p>
        </w:tc>
      </w:tr>
      <w:tr w:rsidR="00A17F18" w:rsidRPr="0069609A" w14:paraId="6513BC72" w14:textId="77777777" w:rsidTr="00767C88">
        <w:tc>
          <w:tcPr>
            <w:tcW w:w="5425" w:type="dxa"/>
            <w:shd w:val="clear" w:color="auto" w:fill="auto"/>
            <w:tcMar>
              <w:top w:w="75" w:type="dxa"/>
              <w:left w:w="0" w:type="dxa"/>
              <w:bottom w:w="75" w:type="dxa"/>
              <w:right w:w="150" w:type="dxa"/>
            </w:tcMar>
            <w:vAlign w:val="bottom"/>
            <w:hideMark/>
          </w:tcPr>
          <w:p w14:paraId="4F6EF663"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5141.22</w:t>
            </w:r>
          </w:p>
        </w:tc>
        <w:tc>
          <w:tcPr>
            <w:tcW w:w="0" w:type="auto"/>
            <w:shd w:val="clear" w:color="auto" w:fill="auto"/>
            <w:tcMar>
              <w:top w:w="75" w:type="dxa"/>
              <w:left w:w="0" w:type="dxa"/>
              <w:bottom w:w="75" w:type="dxa"/>
              <w:right w:w="150" w:type="dxa"/>
            </w:tcMar>
            <w:vAlign w:val="bottom"/>
            <w:hideMark/>
          </w:tcPr>
          <w:p w14:paraId="6EEF155E" w14:textId="77777777" w:rsidR="00A17F18" w:rsidRPr="0069609A" w:rsidRDefault="00A17F18" w:rsidP="00767C88">
            <w:pPr>
              <w:spacing w:line="240" w:lineRule="auto"/>
              <w:rPr>
                <w:rFonts w:ascii="Lato" w:hAnsi="Lato" w:cs="Times New Roman"/>
                <w:sz w:val="21"/>
                <w:szCs w:val="21"/>
              </w:rPr>
            </w:pPr>
            <w:hyperlink r:id="rId2061" w:history="1">
              <w:r w:rsidRPr="0069609A">
                <w:rPr>
                  <w:rFonts w:ascii="Lato" w:hAnsi="Lato" w:cs="Times New Roman"/>
                  <w:color w:val="4E4E4E"/>
                  <w:sz w:val="21"/>
                  <w:szCs w:val="21"/>
                  <w:u w:val="single"/>
                  <w:bdr w:val="none" w:sz="0" w:space="0" w:color="auto" w:frame="1"/>
                </w:rPr>
                <w:t>Infectious Diseases</w:t>
              </w:r>
            </w:hyperlink>
          </w:p>
        </w:tc>
      </w:tr>
      <w:tr w:rsidR="00A17F18" w:rsidRPr="0069609A" w14:paraId="5C87D809" w14:textId="77777777" w:rsidTr="00767C88">
        <w:tc>
          <w:tcPr>
            <w:tcW w:w="5425" w:type="dxa"/>
            <w:shd w:val="clear" w:color="auto" w:fill="auto"/>
            <w:tcMar>
              <w:top w:w="75" w:type="dxa"/>
              <w:left w:w="0" w:type="dxa"/>
              <w:bottom w:w="75" w:type="dxa"/>
              <w:right w:w="150" w:type="dxa"/>
            </w:tcMar>
            <w:vAlign w:val="bottom"/>
            <w:hideMark/>
          </w:tcPr>
          <w:p w14:paraId="413140A6"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5141.33</w:t>
            </w:r>
          </w:p>
        </w:tc>
        <w:tc>
          <w:tcPr>
            <w:tcW w:w="0" w:type="auto"/>
            <w:shd w:val="clear" w:color="auto" w:fill="auto"/>
            <w:tcMar>
              <w:top w:w="75" w:type="dxa"/>
              <w:left w:w="0" w:type="dxa"/>
              <w:bottom w:w="75" w:type="dxa"/>
              <w:right w:w="150" w:type="dxa"/>
            </w:tcMar>
            <w:vAlign w:val="bottom"/>
            <w:hideMark/>
          </w:tcPr>
          <w:p w14:paraId="1989F4FA" w14:textId="77777777" w:rsidR="00A17F18" w:rsidRPr="0069609A" w:rsidRDefault="00A17F18" w:rsidP="00767C88">
            <w:pPr>
              <w:spacing w:line="240" w:lineRule="auto"/>
              <w:rPr>
                <w:rFonts w:ascii="Lato" w:hAnsi="Lato" w:cs="Times New Roman"/>
                <w:sz w:val="21"/>
                <w:szCs w:val="21"/>
              </w:rPr>
            </w:pPr>
            <w:hyperlink r:id="rId2062" w:history="1">
              <w:r w:rsidRPr="0069609A">
                <w:rPr>
                  <w:rFonts w:ascii="Lato" w:hAnsi="Lato" w:cs="Times New Roman"/>
                  <w:color w:val="4E4E4E"/>
                  <w:sz w:val="21"/>
                  <w:szCs w:val="21"/>
                  <w:u w:val="single"/>
                  <w:bdr w:val="none" w:sz="0" w:space="0" w:color="auto" w:frame="1"/>
                </w:rPr>
                <w:t>Head Lice</w:t>
              </w:r>
            </w:hyperlink>
          </w:p>
        </w:tc>
      </w:tr>
      <w:tr w:rsidR="00A17F18" w:rsidRPr="0069609A" w14:paraId="03645D73" w14:textId="77777777" w:rsidTr="00767C88">
        <w:tc>
          <w:tcPr>
            <w:tcW w:w="5425" w:type="dxa"/>
            <w:shd w:val="clear" w:color="auto" w:fill="auto"/>
            <w:tcMar>
              <w:top w:w="75" w:type="dxa"/>
              <w:left w:w="0" w:type="dxa"/>
              <w:bottom w:w="75" w:type="dxa"/>
              <w:right w:w="150" w:type="dxa"/>
            </w:tcMar>
            <w:vAlign w:val="bottom"/>
            <w:hideMark/>
          </w:tcPr>
          <w:p w14:paraId="6277BA7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5141.33</w:t>
            </w:r>
          </w:p>
        </w:tc>
        <w:tc>
          <w:tcPr>
            <w:tcW w:w="0" w:type="auto"/>
            <w:shd w:val="clear" w:color="auto" w:fill="auto"/>
            <w:tcMar>
              <w:top w:w="75" w:type="dxa"/>
              <w:left w:w="0" w:type="dxa"/>
              <w:bottom w:w="75" w:type="dxa"/>
              <w:right w:w="150" w:type="dxa"/>
            </w:tcMar>
            <w:vAlign w:val="bottom"/>
            <w:hideMark/>
          </w:tcPr>
          <w:p w14:paraId="26396855" w14:textId="77777777" w:rsidR="00A17F18" w:rsidRPr="0069609A" w:rsidRDefault="00A17F18" w:rsidP="00767C88">
            <w:pPr>
              <w:spacing w:line="240" w:lineRule="auto"/>
              <w:rPr>
                <w:rFonts w:ascii="Lato" w:hAnsi="Lato" w:cs="Times New Roman"/>
                <w:sz w:val="21"/>
                <w:szCs w:val="21"/>
              </w:rPr>
            </w:pPr>
            <w:hyperlink r:id="rId2063" w:history="1">
              <w:r w:rsidRPr="0069609A">
                <w:rPr>
                  <w:rFonts w:ascii="Lato" w:hAnsi="Lato" w:cs="Times New Roman"/>
                  <w:color w:val="4E4E4E"/>
                  <w:sz w:val="21"/>
                  <w:szCs w:val="21"/>
                  <w:u w:val="single"/>
                  <w:bdr w:val="none" w:sz="0" w:space="0" w:color="auto" w:frame="1"/>
                </w:rPr>
                <w:t>Head Lice</w:t>
              </w:r>
            </w:hyperlink>
          </w:p>
        </w:tc>
      </w:tr>
      <w:tr w:rsidR="00A17F18" w:rsidRPr="0069609A" w14:paraId="4AB981BF" w14:textId="77777777" w:rsidTr="00767C88">
        <w:tc>
          <w:tcPr>
            <w:tcW w:w="5425" w:type="dxa"/>
            <w:shd w:val="clear" w:color="auto" w:fill="auto"/>
            <w:tcMar>
              <w:top w:w="75" w:type="dxa"/>
              <w:left w:w="0" w:type="dxa"/>
              <w:bottom w:w="75" w:type="dxa"/>
              <w:right w:w="150" w:type="dxa"/>
            </w:tcMar>
            <w:vAlign w:val="bottom"/>
            <w:hideMark/>
          </w:tcPr>
          <w:p w14:paraId="3C61ACB7"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5144.1</w:t>
            </w:r>
          </w:p>
        </w:tc>
        <w:tc>
          <w:tcPr>
            <w:tcW w:w="0" w:type="auto"/>
            <w:shd w:val="clear" w:color="auto" w:fill="auto"/>
            <w:tcMar>
              <w:top w:w="75" w:type="dxa"/>
              <w:left w:w="0" w:type="dxa"/>
              <w:bottom w:w="75" w:type="dxa"/>
              <w:right w:w="150" w:type="dxa"/>
            </w:tcMar>
            <w:vAlign w:val="bottom"/>
            <w:hideMark/>
          </w:tcPr>
          <w:p w14:paraId="0A2BBB34" w14:textId="77777777" w:rsidR="00A17F18" w:rsidRPr="0069609A" w:rsidRDefault="00A17F18" w:rsidP="00767C88">
            <w:pPr>
              <w:spacing w:line="240" w:lineRule="auto"/>
              <w:rPr>
                <w:rFonts w:ascii="Lato" w:hAnsi="Lato" w:cs="Times New Roman"/>
                <w:sz w:val="21"/>
                <w:szCs w:val="21"/>
              </w:rPr>
            </w:pPr>
            <w:hyperlink r:id="rId2064" w:history="1">
              <w:r w:rsidRPr="0069609A">
                <w:rPr>
                  <w:rFonts w:ascii="Lato" w:hAnsi="Lato" w:cs="Times New Roman"/>
                  <w:color w:val="4E4E4E"/>
                  <w:sz w:val="21"/>
                  <w:szCs w:val="21"/>
                  <w:u w:val="single"/>
                  <w:bdr w:val="none" w:sz="0" w:space="0" w:color="auto" w:frame="1"/>
                </w:rPr>
                <w:t>Suspension And Expulsion/Due Process</w:t>
              </w:r>
            </w:hyperlink>
          </w:p>
        </w:tc>
      </w:tr>
      <w:tr w:rsidR="00A17F18" w:rsidRPr="0069609A" w14:paraId="36CD0597" w14:textId="77777777" w:rsidTr="00767C88">
        <w:tc>
          <w:tcPr>
            <w:tcW w:w="5425" w:type="dxa"/>
            <w:shd w:val="clear" w:color="auto" w:fill="auto"/>
            <w:tcMar>
              <w:top w:w="75" w:type="dxa"/>
              <w:left w:w="0" w:type="dxa"/>
              <w:bottom w:w="75" w:type="dxa"/>
              <w:right w:w="150" w:type="dxa"/>
            </w:tcMar>
            <w:vAlign w:val="bottom"/>
            <w:hideMark/>
          </w:tcPr>
          <w:p w14:paraId="49B35DA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5144.1</w:t>
            </w:r>
          </w:p>
        </w:tc>
        <w:tc>
          <w:tcPr>
            <w:tcW w:w="0" w:type="auto"/>
            <w:shd w:val="clear" w:color="auto" w:fill="auto"/>
            <w:tcMar>
              <w:top w:w="75" w:type="dxa"/>
              <w:left w:w="0" w:type="dxa"/>
              <w:bottom w:w="75" w:type="dxa"/>
              <w:right w:w="150" w:type="dxa"/>
            </w:tcMar>
            <w:vAlign w:val="bottom"/>
            <w:hideMark/>
          </w:tcPr>
          <w:p w14:paraId="011C53F1" w14:textId="77777777" w:rsidR="00A17F18" w:rsidRPr="0069609A" w:rsidRDefault="00A17F18" w:rsidP="00767C88">
            <w:pPr>
              <w:spacing w:line="240" w:lineRule="auto"/>
              <w:rPr>
                <w:rFonts w:ascii="Lato" w:hAnsi="Lato" w:cs="Times New Roman"/>
                <w:sz w:val="21"/>
                <w:szCs w:val="21"/>
              </w:rPr>
            </w:pPr>
            <w:hyperlink r:id="rId2065" w:history="1">
              <w:r w:rsidRPr="0069609A">
                <w:rPr>
                  <w:rFonts w:ascii="Lato" w:hAnsi="Lato" w:cs="Times New Roman"/>
                  <w:color w:val="4E4E4E"/>
                  <w:sz w:val="21"/>
                  <w:szCs w:val="21"/>
                  <w:u w:val="single"/>
                  <w:bdr w:val="none" w:sz="0" w:space="0" w:color="auto" w:frame="1"/>
                </w:rPr>
                <w:t>Suspension And Expulsion/Due Process</w:t>
              </w:r>
            </w:hyperlink>
          </w:p>
        </w:tc>
      </w:tr>
      <w:tr w:rsidR="00A17F18" w:rsidRPr="0069609A" w14:paraId="22650CBA" w14:textId="77777777" w:rsidTr="00767C88">
        <w:tc>
          <w:tcPr>
            <w:tcW w:w="5425" w:type="dxa"/>
            <w:shd w:val="clear" w:color="auto" w:fill="auto"/>
            <w:tcMar>
              <w:top w:w="75" w:type="dxa"/>
              <w:left w:w="0" w:type="dxa"/>
              <w:bottom w:w="75" w:type="dxa"/>
              <w:right w:w="150" w:type="dxa"/>
            </w:tcMar>
            <w:vAlign w:val="bottom"/>
            <w:hideMark/>
          </w:tcPr>
          <w:p w14:paraId="725C3EC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5144.1-E PDF(1)</w:t>
            </w:r>
          </w:p>
        </w:tc>
        <w:tc>
          <w:tcPr>
            <w:tcW w:w="0" w:type="auto"/>
            <w:shd w:val="clear" w:color="auto" w:fill="auto"/>
            <w:tcMar>
              <w:top w:w="75" w:type="dxa"/>
              <w:left w:w="0" w:type="dxa"/>
              <w:bottom w:w="75" w:type="dxa"/>
              <w:right w:w="150" w:type="dxa"/>
            </w:tcMar>
            <w:vAlign w:val="bottom"/>
            <w:hideMark/>
          </w:tcPr>
          <w:p w14:paraId="57E25F0B" w14:textId="77777777" w:rsidR="00A17F18" w:rsidRPr="0069609A" w:rsidRDefault="00A17F18" w:rsidP="00767C88">
            <w:pPr>
              <w:spacing w:line="240" w:lineRule="auto"/>
              <w:rPr>
                <w:rFonts w:ascii="Lato" w:hAnsi="Lato" w:cs="Times New Roman"/>
                <w:sz w:val="21"/>
                <w:szCs w:val="21"/>
              </w:rPr>
            </w:pPr>
            <w:hyperlink r:id="rId2066" w:history="1">
              <w:r w:rsidRPr="0069609A">
                <w:rPr>
                  <w:rFonts w:ascii="Lato" w:hAnsi="Lato" w:cs="Times New Roman"/>
                  <w:color w:val="4E4E4E"/>
                  <w:sz w:val="21"/>
                  <w:szCs w:val="21"/>
                  <w:u w:val="single"/>
                  <w:bdr w:val="none" w:sz="0" w:space="0" w:color="auto" w:frame="1"/>
                </w:rPr>
                <w:t>Suspension And Expulsion/Due Process</w:t>
              </w:r>
            </w:hyperlink>
          </w:p>
        </w:tc>
      </w:tr>
      <w:tr w:rsidR="00A17F18" w:rsidRPr="0069609A" w14:paraId="7E18D48B" w14:textId="77777777" w:rsidTr="00767C88">
        <w:tc>
          <w:tcPr>
            <w:tcW w:w="5425" w:type="dxa"/>
            <w:shd w:val="clear" w:color="auto" w:fill="auto"/>
            <w:tcMar>
              <w:top w:w="75" w:type="dxa"/>
              <w:left w:w="0" w:type="dxa"/>
              <w:bottom w:w="75" w:type="dxa"/>
              <w:right w:w="150" w:type="dxa"/>
            </w:tcMar>
            <w:vAlign w:val="bottom"/>
            <w:hideMark/>
          </w:tcPr>
          <w:p w14:paraId="19A60C5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5145.6</w:t>
            </w:r>
          </w:p>
        </w:tc>
        <w:tc>
          <w:tcPr>
            <w:tcW w:w="0" w:type="auto"/>
            <w:shd w:val="clear" w:color="auto" w:fill="auto"/>
            <w:tcMar>
              <w:top w:w="75" w:type="dxa"/>
              <w:left w:w="0" w:type="dxa"/>
              <w:bottom w:w="75" w:type="dxa"/>
              <w:right w:w="150" w:type="dxa"/>
            </w:tcMar>
            <w:vAlign w:val="bottom"/>
            <w:hideMark/>
          </w:tcPr>
          <w:p w14:paraId="12345E78" w14:textId="77777777" w:rsidR="00A17F18" w:rsidRPr="0069609A" w:rsidRDefault="00A17F18" w:rsidP="00767C88">
            <w:pPr>
              <w:spacing w:line="240" w:lineRule="auto"/>
              <w:rPr>
                <w:rFonts w:ascii="Lato" w:hAnsi="Lato" w:cs="Times New Roman"/>
                <w:sz w:val="21"/>
                <w:szCs w:val="21"/>
              </w:rPr>
            </w:pPr>
            <w:hyperlink r:id="rId2067"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11E22368" w14:textId="77777777" w:rsidTr="00767C88">
        <w:tc>
          <w:tcPr>
            <w:tcW w:w="5425" w:type="dxa"/>
            <w:shd w:val="clear" w:color="auto" w:fill="auto"/>
            <w:tcMar>
              <w:top w:w="75" w:type="dxa"/>
              <w:left w:w="0" w:type="dxa"/>
              <w:bottom w:w="75" w:type="dxa"/>
              <w:right w:w="150" w:type="dxa"/>
            </w:tcMar>
            <w:vAlign w:val="bottom"/>
            <w:hideMark/>
          </w:tcPr>
          <w:p w14:paraId="199EC61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5145.6-E PDF(1)</w:t>
            </w:r>
          </w:p>
        </w:tc>
        <w:tc>
          <w:tcPr>
            <w:tcW w:w="0" w:type="auto"/>
            <w:shd w:val="clear" w:color="auto" w:fill="auto"/>
            <w:tcMar>
              <w:top w:w="75" w:type="dxa"/>
              <w:left w:w="0" w:type="dxa"/>
              <w:bottom w:w="75" w:type="dxa"/>
              <w:right w:w="150" w:type="dxa"/>
            </w:tcMar>
            <w:vAlign w:val="bottom"/>
            <w:hideMark/>
          </w:tcPr>
          <w:p w14:paraId="7B233CD8" w14:textId="77777777" w:rsidR="00A17F18" w:rsidRPr="0069609A" w:rsidRDefault="00A17F18" w:rsidP="00767C88">
            <w:pPr>
              <w:spacing w:line="240" w:lineRule="auto"/>
              <w:rPr>
                <w:rFonts w:ascii="Lato" w:hAnsi="Lato" w:cs="Times New Roman"/>
                <w:sz w:val="21"/>
                <w:szCs w:val="21"/>
              </w:rPr>
            </w:pPr>
            <w:hyperlink r:id="rId2068"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3954E113" w14:textId="77777777" w:rsidTr="00767C88">
        <w:tc>
          <w:tcPr>
            <w:tcW w:w="5425" w:type="dxa"/>
            <w:shd w:val="clear" w:color="auto" w:fill="auto"/>
            <w:tcMar>
              <w:top w:w="75" w:type="dxa"/>
              <w:left w:w="0" w:type="dxa"/>
              <w:bottom w:w="75" w:type="dxa"/>
              <w:right w:w="150" w:type="dxa"/>
            </w:tcMar>
            <w:vAlign w:val="bottom"/>
            <w:hideMark/>
          </w:tcPr>
          <w:p w14:paraId="2B7506D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5145.6-E PDF(2)</w:t>
            </w:r>
          </w:p>
        </w:tc>
        <w:tc>
          <w:tcPr>
            <w:tcW w:w="0" w:type="auto"/>
            <w:shd w:val="clear" w:color="auto" w:fill="auto"/>
            <w:tcMar>
              <w:top w:w="75" w:type="dxa"/>
              <w:left w:w="0" w:type="dxa"/>
              <w:bottom w:w="75" w:type="dxa"/>
              <w:right w:w="150" w:type="dxa"/>
            </w:tcMar>
            <w:vAlign w:val="bottom"/>
            <w:hideMark/>
          </w:tcPr>
          <w:p w14:paraId="4394AA45" w14:textId="77777777" w:rsidR="00A17F18" w:rsidRPr="0069609A" w:rsidRDefault="00A17F18" w:rsidP="00767C88">
            <w:pPr>
              <w:spacing w:line="240" w:lineRule="auto"/>
              <w:rPr>
                <w:rFonts w:ascii="Lato" w:hAnsi="Lato" w:cs="Times New Roman"/>
                <w:sz w:val="21"/>
                <w:szCs w:val="21"/>
              </w:rPr>
            </w:pPr>
            <w:hyperlink r:id="rId2069"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56E0A9DF" w14:textId="77777777" w:rsidTr="00767C88">
        <w:tc>
          <w:tcPr>
            <w:tcW w:w="5425" w:type="dxa"/>
            <w:shd w:val="clear" w:color="auto" w:fill="auto"/>
            <w:tcMar>
              <w:top w:w="75" w:type="dxa"/>
              <w:left w:w="0" w:type="dxa"/>
              <w:bottom w:w="75" w:type="dxa"/>
              <w:right w:w="150" w:type="dxa"/>
            </w:tcMar>
            <w:vAlign w:val="bottom"/>
            <w:hideMark/>
          </w:tcPr>
          <w:p w14:paraId="084B5EBD"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5145.6-E PDF(4)</w:t>
            </w:r>
          </w:p>
        </w:tc>
        <w:tc>
          <w:tcPr>
            <w:tcW w:w="0" w:type="auto"/>
            <w:shd w:val="clear" w:color="auto" w:fill="auto"/>
            <w:tcMar>
              <w:top w:w="75" w:type="dxa"/>
              <w:left w:w="0" w:type="dxa"/>
              <w:bottom w:w="75" w:type="dxa"/>
              <w:right w:w="150" w:type="dxa"/>
            </w:tcMar>
            <w:vAlign w:val="bottom"/>
            <w:hideMark/>
          </w:tcPr>
          <w:p w14:paraId="4E7E1B0D" w14:textId="77777777" w:rsidR="00A17F18" w:rsidRPr="0069609A" w:rsidRDefault="00A17F18" w:rsidP="00767C88">
            <w:pPr>
              <w:spacing w:line="240" w:lineRule="auto"/>
              <w:rPr>
                <w:rFonts w:ascii="Lato" w:hAnsi="Lato" w:cs="Times New Roman"/>
                <w:sz w:val="21"/>
                <w:szCs w:val="21"/>
              </w:rPr>
            </w:pPr>
            <w:hyperlink r:id="rId2070"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6FB89C23" w14:textId="77777777" w:rsidTr="00767C88">
        <w:tc>
          <w:tcPr>
            <w:tcW w:w="5425" w:type="dxa"/>
            <w:shd w:val="clear" w:color="auto" w:fill="auto"/>
            <w:tcMar>
              <w:top w:w="75" w:type="dxa"/>
              <w:left w:w="0" w:type="dxa"/>
              <w:bottom w:w="75" w:type="dxa"/>
              <w:right w:w="150" w:type="dxa"/>
            </w:tcMar>
            <w:vAlign w:val="bottom"/>
            <w:hideMark/>
          </w:tcPr>
          <w:p w14:paraId="03E1BC4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5145.6-E PDF(5)</w:t>
            </w:r>
          </w:p>
        </w:tc>
        <w:tc>
          <w:tcPr>
            <w:tcW w:w="0" w:type="auto"/>
            <w:shd w:val="clear" w:color="auto" w:fill="auto"/>
            <w:tcMar>
              <w:top w:w="75" w:type="dxa"/>
              <w:left w:w="0" w:type="dxa"/>
              <w:bottom w:w="75" w:type="dxa"/>
              <w:right w:w="150" w:type="dxa"/>
            </w:tcMar>
            <w:vAlign w:val="bottom"/>
            <w:hideMark/>
          </w:tcPr>
          <w:p w14:paraId="0601020F" w14:textId="77777777" w:rsidR="00A17F18" w:rsidRPr="0069609A" w:rsidRDefault="00A17F18" w:rsidP="00767C88">
            <w:pPr>
              <w:spacing w:line="240" w:lineRule="auto"/>
              <w:rPr>
                <w:rFonts w:ascii="Lato" w:hAnsi="Lato" w:cs="Times New Roman"/>
                <w:sz w:val="21"/>
                <w:szCs w:val="21"/>
              </w:rPr>
            </w:pPr>
            <w:hyperlink r:id="rId2071"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0C78568E" w14:textId="77777777" w:rsidTr="00767C88">
        <w:tc>
          <w:tcPr>
            <w:tcW w:w="5425" w:type="dxa"/>
            <w:shd w:val="clear" w:color="auto" w:fill="auto"/>
            <w:tcMar>
              <w:top w:w="75" w:type="dxa"/>
              <w:left w:w="0" w:type="dxa"/>
              <w:bottom w:w="75" w:type="dxa"/>
              <w:right w:w="150" w:type="dxa"/>
            </w:tcMar>
            <w:vAlign w:val="bottom"/>
            <w:hideMark/>
          </w:tcPr>
          <w:p w14:paraId="184AEEB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5145.6-E(1)</w:t>
            </w:r>
          </w:p>
        </w:tc>
        <w:tc>
          <w:tcPr>
            <w:tcW w:w="0" w:type="auto"/>
            <w:shd w:val="clear" w:color="auto" w:fill="auto"/>
            <w:tcMar>
              <w:top w:w="75" w:type="dxa"/>
              <w:left w:w="0" w:type="dxa"/>
              <w:bottom w:w="75" w:type="dxa"/>
              <w:right w:w="150" w:type="dxa"/>
            </w:tcMar>
            <w:vAlign w:val="bottom"/>
            <w:hideMark/>
          </w:tcPr>
          <w:p w14:paraId="0DB5A49A" w14:textId="77777777" w:rsidR="00A17F18" w:rsidRPr="0069609A" w:rsidRDefault="00A17F18" w:rsidP="00767C88">
            <w:pPr>
              <w:spacing w:line="240" w:lineRule="auto"/>
              <w:rPr>
                <w:rFonts w:ascii="Lato" w:hAnsi="Lato" w:cs="Times New Roman"/>
                <w:sz w:val="21"/>
                <w:szCs w:val="21"/>
              </w:rPr>
            </w:pPr>
            <w:hyperlink r:id="rId2072" w:history="1">
              <w:r w:rsidRPr="0069609A">
                <w:rPr>
                  <w:rFonts w:ascii="Lato" w:hAnsi="Lato" w:cs="Times New Roman"/>
                  <w:color w:val="4E4E4E"/>
                  <w:sz w:val="21"/>
                  <w:szCs w:val="21"/>
                  <w:u w:val="single"/>
                  <w:bdr w:val="none" w:sz="0" w:space="0" w:color="auto" w:frame="1"/>
                </w:rPr>
                <w:t>Parent/Guardian Notifications</w:t>
              </w:r>
            </w:hyperlink>
          </w:p>
        </w:tc>
      </w:tr>
      <w:tr w:rsidR="00A17F18" w:rsidRPr="0069609A" w14:paraId="2F970788" w14:textId="77777777" w:rsidTr="00767C88">
        <w:tc>
          <w:tcPr>
            <w:tcW w:w="5425" w:type="dxa"/>
            <w:shd w:val="clear" w:color="auto" w:fill="auto"/>
            <w:tcMar>
              <w:top w:w="75" w:type="dxa"/>
              <w:left w:w="0" w:type="dxa"/>
              <w:bottom w:w="75" w:type="dxa"/>
              <w:right w:w="150" w:type="dxa"/>
            </w:tcMar>
            <w:vAlign w:val="bottom"/>
            <w:hideMark/>
          </w:tcPr>
          <w:p w14:paraId="7F9D384F"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5146</w:t>
            </w:r>
          </w:p>
        </w:tc>
        <w:tc>
          <w:tcPr>
            <w:tcW w:w="0" w:type="auto"/>
            <w:shd w:val="clear" w:color="auto" w:fill="auto"/>
            <w:tcMar>
              <w:top w:w="75" w:type="dxa"/>
              <w:left w:w="0" w:type="dxa"/>
              <w:bottom w:w="75" w:type="dxa"/>
              <w:right w:w="150" w:type="dxa"/>
            </w:tcMar>
            <w:vAlign w:val="bottom"/>
            <w:hideMark/>
          </w:tcPr>
          <w:p w14:paraId="4D862DC7" w14:textId="77777777" w:rsidR="00A17F18" w:rsidRPr="0069609A" w:rsidRDefault="00A17F18" w:rsidP="00767C88">
            <w:pPr>
              <w:spacing w:line="240" w:lineRule="auto"/>
              <w:rPr>
                <w:rFonts w:ascii="Lato" w:hAnsi="Lato" w:cs="Times New Roman"/>
                <w:sz w:val="21"/>
                <w:szCs w:val="21"/>
              </w:rPr>
            </w:pPr>
            <w:hyperlink r:id="rId2073" w:history="1">
              <w:r w:rsidRPr="0069609A">
                <w:rPr>
                  <w:rFonts w:ascii="Lato" w:hAnsi="Lato" w:cs="Times New Roman"/>
                  <w:color w:val="4E4E4E"/>
                  <w:sz w:val="21"/>
                  <w:szCs w:val="21"/>
                  <w:u w:val="single"/>
                  <w:bdr w:val="none" w:sz="0" w:space="0" w:color="auto" w:frame="1"/>
                </w:rPr>
                <w:t>Married/Pregnant/Parenting Students</w:t>
              </w:r>
            </w:hyperlink>
          </w:p>
        </w:tc>
      </w:tr>
      <w:tr w:rsidR="00A17F18" w:rsidRPr="0069609A" w14:paraId="7CB2EBC0" w14:textId="77777777" w:rsidTr="00767C88">
        <w:tc>
          <w:tcPr>
            <w:tcW w:w="5425" w:type="dxa"/>
            <w:shd w:val="clear" w:color="auto" w:fill="auto"/>
            <w:tcMar>
              <w:top w:w="75" w:type="dxa"/>
              <w:left w:w="0" w:type="dxa"/>
              <w:bottom w:w="75" w:type="dxa"/>
              <w:right w:w="150" w:type="dxa"/>
            </w:tcMar>
            <w:vAlign w:val="bottom"/>
            <w:hideMark/>
          </w:tcPr>
          <w:p w14:paraId="5008B6E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5147</w:t>
            </w:r>
          </w:p>
        </w:tc>
        <w:tc>
          <w:tcPr>
            <w:tcW w:w="0" w:type="auto"/>
            <w:shd w:val="clear" w:color="auto" w:fill="auto"/>
            <w:tcMar>
              <w:top w:w="75" w:type="dxa"/>
              <w:left w:w="0" w:type="dxa"/>
              <w:bottom w:w="75" w:type="dxa"/>
              <w:right w:w="150" w:type="dxa"/>
            </w:tcMar>
            <w:vAlign w:val="bottom"/>
            <w:hideMark/>
          </w:tcPr>
          <w:p w14:paraId="795CEB11" w14:textId="77777777" w:rsidR="00A17F18" w:rsidRPr="0069609A" w:rsidRDefault="00A17F18" w:rsidP="00767C88">
            <w:pPr>
              <w:spacing w:line="240" w:lineRule="auto"/>
              <w:rPr>
                <w:rFonts w:ascii="Lato" w:hAnsi="Lato" w:cs="Times New Roman"/>
                <w:sz w:val="21"/>
                <w:szCs w:val="21"/>
              </w:rPr>
            </w:pPr>
            <w:hyperlink r:id="rId2074" w:history="1">
              <w:r w:rsidRPr="0069609A">
                <w:rPr>
                  <w:rFonts w:ascii="Lato" w:hAnsi="Lato" w:cs="Times New Roman"/>
                  <w:color w:val="4E4E4E"/>
                  <w:sz w:val="21"/>
                  <w:szCs w:val="21"/>
                  <w:u w:val="single"/>
                  <w:bdr w:val="none" w:sz="0" w:space="0" w:color="auto" w:frame="1"/>
                </w:rPr>
                <w:t>Dropout Prevention</w:t>
              </w:r>
            </w:hyperlink>
          </w:p>
        </w:tc>
      </w:tr>
      <w:tr w:rsidR="00A17F18" w:rsidRPr="0069609A" w14:paraId="2B030D75" w14:textId="77777777" w:rsidTr="00767C88">
        <w:tc>
          <w:tcPr>
            <w:tcW w:w="5425" w:type="dxa"/>
            <w:shd w:val="clear" w:color="auto" w:fill="auto"/>
            <w:tcMar>
              <w:top w:w="75" w:type="dxa"/>
              <w:left w:w="0" w:type="dxa"/>
              <w:bottom w:w="75" w:type="dxa"/>
              <w:right w:w="150" w:type="dxa"/>
            </w:tcMar>
            <w:vAlign w:val="bottom"/>
            <w:hideMark/>
          </w:tcPr>
          <w:p w14:paraId="770B1943"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6020</w:t>
            </w:r>
          </w:p>
        </w:tc>
        <w:tc>
          <w:tcPr>
            <w:tcW w:w="0" w:type="auto"/>
            <w:shd w:val="clear" w:color="auto" w:fill="auto"/>
            <w:tcMar>
              <w:top w:w="75" w:type="dxa"/>
              <w:left w:w="0" w:type="dxa"/>
              <w:bottom w:w="75" w:type="dxa"/>
              <w:right w:w="150" w:type="dxa"/>
            </w:tcMar>
            <w:vAlign w:val="bottom"/>
            <w:hideMark/>
          </w:tcPr>
          <w:p w14:paraId="7FD50A8F" w14:textId="77777777" w:rsidR="00A17F18" w:rsidRPr="0069609A" w:rsidRDefault="00A17F18" w:rsidP="00767C88">
            <w:pPr>
              <w:spacing w:line="240" w:lineRule="auto"/>
              <w:rPr>
                <w:rFonts w:ascii="Lato" w:hAnsi="Lato" w:cs="Times New Roman"/>
                <w:sz w:val="21"/>
                <w:szCs w:val="21"/>
              </w:rPr>
            </w:pPr>
            <w:hyperlink r:id="rId2075" w:history="1">
              <w:r w:rsidRPr="0069609A">
                <w:rPr>
                  <w:rFonts w:ascii="Lato" w:hAnsi="Lato" w:cs="Times New Roman"/>
                  <w:color w:val="4E4E4E"/>
                  <w:sz w:val="21"/>
                  <w:szCs w:val="21"/>
                  <w:u w:val="single"/>
                  <w:bdr w:val="none" w:sz="0" w:space="0" w:color="auto" w:frame="1"/>
                </w:rPr>
                <w:t>Parent Involvement</w:t>
              </w:r>
            </w:hyperlink>
          </w:p>
        </w:tc>
      </w:tr>
      <w:tr w:rsidR="00A17F18" w:rsidRPr="0069609A" w14:paraId="2D8B26F4" w14:textId="77777777" w:rsidTr="00767C88">
        <w:tc>
          <w:tcPr>
            <w:tcW w:w="5425" w:type="dxa"/>
            <w:shd w:val="clear" w:color="auto" w:fill="auto"/>
            <w:tcMar>
              <w:top w:w="75" w:type="dxa"/>
              <w:left w:w="0" w:type="dxa"/>
              <w:bottom w:w="75" w:type="dxa"/>
              <w:right w:w="150" w:type="dxa"/>
            </w:tcMar>
            <w:vAlign w:val="bottom"/>
            <w:hideMark/>
          </w:tcPr>
          <w:p w14:paraId="2F27FE9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6020</w:t>
            </w:r>
          </w:p>
        </w:tc>
        <w:tc>
          <w:tcPr>
            <w:tcW w:w="0" w:type="auto"/>
            <w:shd w:val="clear" w:color="auto" w:fill="auto"/>
            <w:tcMar>
              <w:top w:w="75" w:type="dxa"/>
              <w:left w:w="0" w:type="dxa"/>
              <w:bottom w:w="75" w:type="dxa"/>
              <w:right w:w="150" w:type="dxa"/>
            </w:tcMar>
            <w:vAlign w:val="bottom"/>
            <w:hideMark/>
          </w:tcPr>
          <w:p w14:paraId="2C5E024E" w14:textId="77777777" w:rsidR="00A17F18" w:rsidRPr="0069609A" w:rsidRDefault="00A17F18" w:rsidP="00767C88">
            <w:pPr>
              <w:spacing w:line="240" w:lineRule="auto"/>
              <w:rPr>
                <w:rFonts w:ascii="Lato" w:hAnsi="Lato" w:cs="Times New Roman"/>
                <w:sz w:val="21"/>
                <w:szCs w:val="21"/>
              </w:rPr>
            </w:pPr>
            <w:hyperlink r:id="rId2076" w:history="1">
              <w:r w:rsidRPr="0069609A">
                <w:rPr>
                  <w:rFonts w:ascii="Lato" w:hAnsi="Lato" w:cs="Times New Roman"/>
                  <w:color w:val="4E4E4E"/>
                  <w:sz w:val="21"/>
                  <w:szCs w:val="21"/>
                  <w:u w:val="single"/>
                  <w:bdr w:val="none" w:sz="0" w:space="0" w:color="auto" w:frame="1"/>
                </w:rPr>
                <w:t>Parent Involvement</w:t>
              </w:r>
            </w:hyperlink>
          </w:p>
        </w:tc>
      </w:tr>
      <w:tr w:rsidR="00A17F18" w:rsidRPr="0069609A" w14:paraId="4DFD8966" w14:textId="77777777" w:rsidTr="00767C88">
        <w:tc>
          <w:tcPr>
            <w:tcW w:w="5425" w:type="dxa"/>
            <w:shd w:val="clear" w:color="auto" w:fill="auto"/>
            <w:tcMar>
              <w:top w:w="75" w:type="dxa"/>
              <w:left w:w="0" w:type="dxa"/>
              <w:bottom w:w="75" w:type="dxa"/>
              <w:right w:w="150" w:type="dxa"/>
            </w:tcMar>
            <w:vAlign w:val="bottom"/>
            <w:hideMark/>
          </w:tcPr>
          <w:p w14:paraId="4E62367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6111</w:t>
            </w:r>
          </w:p>
        </w:tc>
        <w:tc>
          <w:tcPr>
            <w:tcW w:w="0" w:type="auto"/>
            <w:shd w:val="clear" w:color="auto" w:fill="auto"/>
            <w:tcMar>
              <w:top w:w="75" w:type="dxa"/>
              <w:left w:w="0" w:type="dxa"/>
              <w:bottom w:w="75" w:type="dxa"/>
              <w:right w:w="150" w:type="dxa"/>
            </w:tcMar>
            <w:vAlign w:val="bottom"/>
            <w:hideMark/>
          </w:tcPr>
          <w:p w14:paraId="28CFFBD9" w14:textId="77777777" w:rsidR="00A17F18" w:rsidRPr="0069609A" w:rsidRDefault="00A17F18" w:rsidP="00767C88">
            <w:pPr>
              <w:spacing w:line="240" w:lineRule="auto"/>
              <w:rPr>
                <w:rFonts w:ascii="Lato" w:hAnsi="Lato" w:cs="Times New Roman"/>
                <w:sz w:val="21"/>
                <w:szCs w:val="21"/>
              </w:rPr>
            </w:pPr>
            <w:hyperlink r:id="rId2077" w:history="1">
              <w:r w:rsidRPr="0069609A">
                <w:rPr>
                  <w:rFonts w:ascii="Lato" w:hAnsi="Lato" w:cs="Times New Roman"/>
                  <w:color w:val="4E4E4E"/>
                  <w:sz w:val="21"/>
                  <w:szCs w:val="21"/>
                  <w:u w:val="single"/>
                  <w:bdr w:val="none" w:sz="0" w:space="0" w:color="auto" w:frame="1"/>
                </w:rPr>
                <w:t>School Calendar</w:t>
              </w:r>
            </w:hyperlink>
          </w:p>
        </w:tc>
      </w:tr>
      <w:tr w:rsidR="00A17F18" w:rsidRPr="0069609A" w14:paraId="0B958468" w14:textId="77777777" w:rsidTr="00767C88">
        <w:tc>
          <w:tcPr>
            <w:tcW w:w="5425" w:type="dxa"/>
            <w:shd w:val="clear" w:color="auto" w:fill="auto"/>
            <w:tcMar>
              <w:top w:w="75" w:type="dxa"/>
              <w:left w:w="0" w:type="dxa"/>
              <w:bottom w:w="75" w:type="dxa"/>
              <w:right w:w="150" w:type="dxa"/>
            </w:tcMar>
            <w:vAlign w:val="bottom"/>
            <w:hideMark/>
          </w:tcPr>
          <w:p w14:paraId="128CF88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6112</w:t>
            </w:r>
          </w:p>
        </w:tc>
        <w:tc>
          <w:tcPr>
            <w:tcW w:w="0" w:type="auto"/>
            <w:shd w:val="clear" w:color="auto" w:fill="auto"/>
            <w:tcMar>
              <w:top w:w="75" w:type="dxa"/>
              <w:left w:w="0" w:type="dxa"/>
              <w:bottom w:w="75" w:type="dxa"/>
              <w:right w:w="150" w:type="dxa"/>
            </w:tcMar>
            <w:vAlign w:val="bottom"/>
            <w:hideMark/>
          </w:tcPr>
          <w:p w14:paraId="45273127" w14:textId="77777777" w:rsidR="00A17F18" w:rsidRPr="0069609A" w:rsidRDefault="00A17F18" w:rsidP="00767C88">
            <w:pPr>
              <w:spacing w:line="240" w:lineRule="auto"/>
              <w:rPr>
                <w:rFonts w:ascii="Lato" w:hAnsi="Lato" w:cs="Times New Roman"/>
                <w:sz w:val="21"/>
                <w:szCs w:val="21"/>
              </w:rPr>
            </w:pPr>
            <w:hyperlink r:id="rId2078" w:history="1">
              <w:r w:rsidRPr="0069609A">
                <w:rPr>
                  <w:rFonts w:ascii="Lato" w:hAnsi="Lato" w:cs="Times New Roman"/>
                  <w:color w:val="4E4E4E"/>
                  <w:sz w:val="21"/>
                  <w:szCs w:val="21"/>
                  <w:u w:val="single"/>
                  <w:bdr w:val="none" w:sz="0" w:space="0" w:color="auto" w:frame="1"/>
                </w:rPr>
                <w:t>School Day</w:t>
              </w:r>
            </w:hyperlink>
          </w:p>
        </w:tc>
      </w:tr>
      <w:tr w:rsidR="00A17F18" w:rsidRPr="0069609A" w14:paraId="0F6ED53E" w14:textId="77777777" w:rsidTr="00767C88">
        <w:tc>
          <w:tcPr>
            <w:tcW w:w="5425" w:type="dxa"/>
            <w:shd w:val="clear" w:color="auto" w:fill="auto"/>
            <w:tcMar>
              <w:top w:w="75" w:type="dxa"/>
              <w:left w:w="0" w:type="dxa"/>
              <w:bottom w:w="75" w:type="dxa"/>
              <w:right w:w="150" w:type="dxa"/>
            </w:tcMar>
            <w:vAlign w:val="bottom"/>
            <w:hideMark/>
          </w:tcPr>
          <w:p w14:paraId="02053817"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6112</w:t>
            </w:r>
          </w:p>
        </w:tc>
        <w:tc>
          <w:tcPr>
            <w:tcW w:w="0" w:type="auto"/>
            <w:shd w:val="clear" w:color="auto" w:fill="auto"/>
            <w:tcMar>
              <w:top w:w="75" w:type="dxa"/>
              <w:left w:w="0" w:type="dxa"/>
              <w:bottom w:w="75" w:type="dxa"/>
              <w:right w:w="150" w:type="dxa"/>
            </w:tcMar>
            <w:vAlign w:val="bottom"/>
            <w:hideMark/>
          </w:tcPr>
          <w:p w14:paraId="1D458793" w14:textId="77777777" w:rsidR="00A17F18" w:rsidRPr="0069609A" w:rsidRDefault="00A17F18" w:rsidP="00767C88">
            <w:pPr>
              <w:spacing w:line="240" w:lineRule="auto"/>
              <w:rPr>
                <w:rFonts w:ascii="Lato" w:hAnsi="Lato" w:cs="Times New Roman"/>
                <w:sz w:val="21"/>
                <w:szCs w:val="21"/>
              </w:rPr>
            </w:pPr>
            <w:hyperlink r:id="rId2079" w:history="1">
              <w:r w:rsidRPr="0069609A">
                <w:rPr>
                  <w:rFonts w:ascii="Lato" w:hAnsi="Lato" w:cs="Times New Roman"/>
                  <w:color w:val="4E4E4E"/>
                  <w:sz w:val="21"/>
                  <w:szCs w:val="21"/>
                  <w:u w:val="single"/>
                  <w:bdr w:val="none" w:sz="0" w:space="0" w:color="auto" w:frame="1"/>
                </w:rPr>
                <w:t>School Day</w:t>
              </w:r>
            </w:hyperlink>
          </w:p>
        </w:tc>
      </w:tr>
      <w:tr w:rsidR="00A17F18" w:rsidRPr="0069609A" w14:paraId="34EF16FF" w14:textId="77777777" w:rsidTr="00767C88">
        <w:tc>
          <w:tcPr>
            <w:tcW w:w="5425" w:type="dxa"/>
            <w:shd w:val="clear" w:color="auto" w:fill="auto"/>
            <w:tcMar>
              <w:top w:w="75" w:type="dxa"/>
              <w:left w:w="0" w:type="dxa"/>
              <w:bottom w:w="75" w:type="dxa"/>
              <w:right w:w="150" w:type="dxa"/>
            </w:tcMar>
            <w:vAlign w:val="bottom"/>
            <w:hideMark/>
          </w:tcPr>
          <w:p w14:paraId="29F776E7"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6141.2</w:t>
            </w:r>
          </w:p>
        </w:tc>
        <w:tc>
          <w:tcPr>
            <w:tcW w:w="0" w:type="auto"/>
            <w:shd w:val="clear" w:color="auto" w:fill="auto"/>
            <w:tcMar>
              <w:top w:w="75" w:type="dxa"/>
              <w:left w:w="0" w:type="dxa"/>
              <w:bottom w:w="75" w:type="dxa"/>
              <w:right w:w="150" w:type="dxa"/>
            </w:tcMar>
            <w:vAlign w:val="bottom"/>
            <w:hideMark/>
          </w:tcPr>
          <w:p w14:paraId="15994B6B" w14:textId="77777777" w:rsidR="00A17F18" w:rsidRPr="0069609A" w:rsidRDefault="00A17F18" w:rsidP="00767C88">
            <w:pPr>
              <w:spacing w:line="240" w:lineRule="auto"/>
              <w:rPr>
                <w:rFonts w:ascii="Lato" w:hAnsi="Lato" w:cs="Times New Roman"/>
                <w:sz w:val="21"/>
                <w:szCs w:val="21"/>
              </w:rPr>
            </w:pPr>
            <w:hyperlink r:id="rId2080" w:history="1">
              <w:r w:rsidRPr="0069609A">
                <w:rPr>
                  <w:rFonts w:ascii="Lato" w:hAnsi="Lato" w:cs="Times New Roman"/>
                  <w:color w:val="4E4E4E"/>
                  <w:sz w:val="21"/>
                  <w:szCs w:val="21"/>
                  <w:u w:val="single"/>
                  <w:bdr w:val="none" w:sz="0" w:space="0" w:color="auto" w:frame="1"/>
                </w:rPr>
                <w:t>Recognition Of Religious Beliefs And Customs</w:t>
              </w:r>
            </w:hyperlink>
          </w:p>
        </w:tc>
      </w:tr>
      <w:tr w:rsidR="00A17F18" w:rsidRPr="0069609A" w14:paraId="2A904729" w14:textId="77777777" w:rsidTr="00767C88">
        <w:tc>
          <w:tcPr>
            <w:tcW w:w="5425" w:type="dxa"/>
            <w:shd w:val="clear" w:color="auto" w:fill="auto"/>
            <w:tcMar>
              <w:top w:w="75" w:type="dxa"/>
              <w:left w:w="0" w:type="dxa"/>
              <w:bottom w:w="75" w:type="dxa"/>
              <w:right w:w="150" w:type="dxa"/>
            </w:tcMar>
            <w:vAlign w:val="bottom"/>
            <w:hideMark/>
          </w:tcPr>
          <w:p w14:paraId="5352074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6141.2</w:t>
            </w:r>
          </w:p>
        </w:tc>
        <w:tc>
          <w:tcPr>
            <w:tcW w:w="0" w:type="auto"/>
            <w:shd w:val="clear" w:color="auto" w:fill="auto"/>
            <w:tcMar>
              <w:top w:w="75" w:type="dxa"/>
              <w:left w:w="0" w:type="dxa"/>
              <w:bottom w:w="75" w:type="dxa"/>
              <w:right w:w="150" w:type="dxa"/>
            </w:tcMar>
            <w:vAlign w:val="bottom"/>
            <w:hideMark/>
          </w:tcPr>
          <w:p w14:paraId="0CEE3C69" w14:textId="77777777" w:rsidR="00A17F18" w:rsidRPr="0069609A" w:rsidRDefault="00A17F18" w:rsidP="00767C88">
            <w:pPr>
              <w:spacing w:line="240" w:lineRule="auto"/>
              <w:rPr>
                <w:rFonts w:ascii="Lato" w:hAnsi="Lato" w:cs="Times New Roman"/>
                <w:sz w:val="21"/>
                <w:szCs w:val="21"/>
              </w:rPr>
            </w:pPr>
            <w:hyperlink r:id="rId2081" w:history="1">
              <w:r w:rsidRPr="0069609A">
                <w:rPr>
                  <w:rFonts w:ascii="Lato" w:hAnsi="Lato" w:cs="Times New Roman"/>
                  <w:color w:val="4E4E4E"/>
                  <w:sz w:val="21"/>
                  <w:szCs w:val="21"/>
                  <w:u w:val="single"/>
                  <w:bdr w:val="none" w:sz="0" w:space="0" w:color="auto" w:frame="1"/>
                </w:rPr>
                <w:t>Recognition Of Religious Beliefs And Customs</w:t>
              </w:r>
            </w:hyperlink>
          </w:p>
        </w:tc>
      </w:tr>
      <w:tr w:rsidR="00A17F18" w:rsidRPr="0069609A" w14:paraId="6D87DD01" w14:textId="77777777" w:rsidTr="00767C88">
        <w:tc>
          <w:tcPr>
            <w:tcW w:w="5425" w:type="dxa"/>
            <w:shd w:val="clear" w:color="auto" w:fill="auto"/>
            <w:tcMar>
              <w:top w:w="75" w:type="dxa"/>
              <w:left w:w="0" w:type="dxa"/>
              <w:bottom w:w="75" w:type="dxa"/>
              <w:right w:w="150" w:type="dxa"/>
            </w:tcMar>
            <w:vAlign w:val="bottom"/>
            <w:hideMark/>
          </w:tcPr>
          <w:p w14:paraId="7C06C08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6145</w:t>
            </w:r>
          </w:p>
        </w:tc>
        <w:tc>
          <w:tcPr>
            <w:tcW w:w="0" w:type="auto"/>
            <w:shd w:val="clear" w:color="auto" w:fill="auto"/>
            <w:tcMar>
              <w:top w:w="75" w:type="dxa"/>
              <w:left w:w="0" w:type="dxa"/>
              <w:bottom w:w="75" w:type="dxa"/>
              <w:right w:w="150" w:type="dxa"/>
            </w:tcMar>
            <w:vAlign w:val="bottom"/>
            <w:hideMark/>
          </w:tcPr>
          <w:p w14:paraId="2A1472E1" w14:textId="77777777" w:rsidR="00A17F18" w:rsidRPr="0069609A" w:rsidRDefault="00A17F18" w:rsidP="00767C88">
            <w:pPr>
              <w:spacing w:line="240" w:lineRule="auto"/>
              <w:rPr>
                <w:rFonts w:ascii="Lato" w:hAnsi="Lato" w:cs="Times New Roman"/>
                <w:sz w:val="21"/>
                <w:szCs w:val="21"/>
              </w:rPr>
            </w:pPr>
            <w:hyperlink r:id="rId2082" w:history="1">
              <w:r w:rsidRPr="0069609A">
                <w:rPr>
                  <w:rFonts w:ascii="Lato" w:hAnsi="Lato" w:cs="Times New Roman"/>
                  <w:color w:val="4E4E4E"/>
                  <w:sz w:val="21"/>
                  <w:szCs w:val="21"/>
                  <w:u w:val="single"/>
                  <w:bdr w:val="none" w:sz="0" w:space="0" w:color="auto" w:frame="1"/>
                </w:rPr>
                <w:t>Extracurricular And Cocurricular Activities</w:t>
              </w:r>
            </w:hyperlink>
          </w:p>
        </w:tc>
      </w:tr>
      <w:tr w:rsidR="00A17F18" w:rsidRPr="0069609A" w14:paraId="3FC2B281" w14:textId="77777777" w:rsidTr="00767C88">
        <w:tc>
          <w:tcPr>
            <w:tcW w:w="5425" w:type="dxa"/>
            <w:shd w:val="clear" w:color="auto" w:fill="auto"/>
            <w:tcMar>
              <w:top w:w="75" w:type="dxa"/>
              <w:left w:w="0" w:type="dxa"/>
              <w:bottom w:w="75" w:type="dxa"/>
              <w:right w:w="150" w:type="dxa"/>
            </w:tcMar>
            <w:vAlign w:val="bottom"/>
            <w:hideMark/>
          </w:tcPr>
          <w:p w14:paraId="10366335"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6145</w:t>
            </w:r>
          </w:p>
        </w:tc>
        <w:tc>
          <w:tcPr>
            <w:tcW w:w="0" w:type="auto"/>
            <w:shd w:val="clear" w:color="auto" w:fill="auto"/>
            <w:tcMar>
              <w:top w:w="75" w:type="dxa"/>
              <w:left w:w="0" w:type="dxa"/>
              <w:bottom w:w="75" w:type="dxa"/>
              <w:right w:w="150" w:type="dxa"/>
            </w:tcMar>
            <w:vAlign w:val="bottom"/>
            <w:hideMark/>
          </w:tcPr>
          <w:p w14:paraId="118894D7" w14:textId="77777777" w:rsidR="00A17F18" w:rsidRPr="0069609A" w:rsidRDefault="00A17F18" w:rsidP="00767C88">
            <w:pPr>
              <w:spacing w:line="240" w:lineRule="auto"/>
              <w:rPr>
                <w:rFonts w:ascii="Lato" w:hAnsi="Lato" w:cs="Times New Roman"/>
                <w:sz w:val="21"/>
                <w:szCs w:val="21"/>
              </w:rPr>
            </w:pPr>
            <w:hyperlink r:id="rId2083" w:history="1">
              <w:r w:rsidRPr="0069609A">
                <w:rPr>
                  <w:rFonts w:ascii="Lato" w:hAnsi="Lato" w:cs="Times New Roman"/>
                  <w:color w:val="4E4E4E"/>
                  <w:sz w:val="21"/>
                  <w:szCs w:val="21"/>
                  <w:u w:val="single"/>
                  <w:bdr w:val="none" w:sz="0" w:space="0" w:color="auto" w:frame="1"/>
                </w:rPr>
                <w:t>Extracurricular And Cocurricular Activities</w:t>
              </w:r>
            </w:hyperlink>
          </w:p>
        </w:tc>
      </w:tr>
      <w:tr w:rsidR="00A17F18" w:rsidRPr="0069609A" w14:paraId="6296496B" w14:textId="77777777" w:rsidTr="00767C88">
        <w:tc>
          <w:tcPr>
            <w:tcW w:w="5425" w:type="dxa"/>
            <w:shd w:val="clear" w:color="auto" w:fill="auto"/>
            <w:tcMar>
              <w:top w:w="75" w:type="dxa"/>
              <w:left w:w="0" w:type="dxa"/>
              <w:bottom w:w="75" w:type="dxa"/>
              <w:right w:w="150" w:type="dxa"/>
            </w:tcMar>
            <w:vAlign w:val="bottom"/>
            <w:hideMark/>
          </w:tcPr>
          <w:p w14:paraId="2B46D3C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6154</w:t>
            </w:r>
          </w:p>
        </w:tc>
        <w:tc>
          <w:tcPr>
            <w:tcW w:w="0" w:type="auto"/>
            <w:shd w:val="clear" w:color="auto" w:fill="auto"/>
            <w:tcMar>
              <w:top w:w="75" w:type="dxa"/>
              <w:left w:w="0" w:type="dxa"/>
              <w:bottom w:w="75" w:type="dxa"/>
              <w:right w:w="150" w:type="dxa"/>
            </w:tcMar>
            <w:vAlign w:val="bottom"/>
            <w:hideMark/>
          </w:tcPr>
          <w:p w14:paraId="57368B99" w14:textId="77777777" w:rsidR="00A17F18" w:rsidRPr="0069609A" w:rsidRDefault="00A17F18" w:rsidP="00767C88">
            <w:pPr>
              <w:spacing w:line="240" w:lineRule="auto"/>
              <w:rPr>
                <w:rFonts w:ascii="Lato" w:hAnsi="Lato" w:cs="Times New Roman"/>
                <w:sz w:val="21"/>
                <w:szCs w:val="21"/>
              </w:rPr>
            </w:pPr>
            <w:hyperlink r:id="rId2084" w:history="1">
              <w:r w:rsidRPr="0069609A">
                <w:rPr>
                  <w:rFonts w:ascii="Lato" w:hAnsi="Lato" w:cs="Times New Roman"/>
                  <w:color w:val="4E4E4E"/>
                  <w:sz w:val="21"/>
                  <w:szCs w:val="21"/>
                  <w:u w:val="single"/>
                  <w:bdr w:val="none" w:sz="0" w:space="0" w:color="auto" w:frame="1"/>
                </w:rPr>
                <w:t>Homework/Makeup Work</w:t>
              </w:r>
            </w:hyperlink>
          </w:p>
        </w:tc>
      </w:tr>
      <w:tr w:rsidR="00A17F18" w:rsidRPr="0069609A" w14:paraId="491183D2" w14:textId="77777777" w:rsidTr="00767C88">
        <w:tc>
          <w:tcPr>
            <w:tcW w:w="5425" w:type="dxa"/>
            <w:shd w:val="clear" w:color="auto" w:fill="auto"/>
            <w:tcMar>
              <w:top w:w="75" w:type="dxa"/>
              <w:left w:w="0" w:type="dxa"/>
              <w:bottom w:w="75" w:type="dxa"/>
              <w:right w:w="150" w:type="dxa"/>
            </w:tcMar>
            <w:vAlign w:val="bottom"/>
            <w:hideMark/>
          </w:tcPr>
          <w:p w14:paraId="3A8B69BC"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6154</w:t>
            </w:r>
          </w:p>
        </w:tc>
        <w:tc>
          <w:tcPr>
            <w:tcW w:w="0" w:type="auto"/>
            <w:shd w:val="clear" w:color="auto" w:fill="auto"/>
            <w:tcMar>
              <w:top w:w="75" w:type="dxa"/>
              <w:left w:w="0" w:type="dxa"/>
              <w:bottom w:w="75" w:type="dxa"/>
              <w:right w:w="150" w:type="dxa"/>
            </w:tcMar>
            <w:vAlign w:val="bottom"/>
            <w:hideMark/>
          </w:tcPr>
          <w:p w14:paraId="11641F4D" w14:textId="77777777" w:rsidR="00A17F18" w:rsidRPr="0069609A" w:rsidRDefault="00A17F18" w:rsidP="00767C88">
            <w:pPr>
              <w:spacing w:line="240" w:lineRule="auto"/>
              <w:rPr>
                <w:rFonts w:ascii="Lato" w:hAnsi="Lato" w:cs="Times New Roman"/>
                <w:sz w:val="21"/>
                <w:szCs w:val="21"/>
              </w:rPr>
            </w:pPr>
            <w:hyperlink r:id="rId2085" w:history="1">
              <w:r w:rsidRPr="0069609A">
                <w:rPr>
                  <w:rFonts w:ascii="Lato" w:hAnsi="Lato" w:cs="Times New Roman"/>
                  <w:color w:val="4E4E4E"/>
                  <w:sz w:val="21"/>
                  <w:szCs w:val="21"/>
                  <w:u w:val="single"/>
                  <w:bdr w:val="none" w:sz="0" w:space="0" w:color="auto" w:frame="1"/>
                </w:rPr>
                <w:t>Homework/Makeup Work</w:t>
              </w:r>
            </w:hyperlink>
          </w:p>
        </w:tc>
      </w:tr>
      <w:tr w:rsidR="00A17F18" w:rsidRPr="0069609A" w14:paraId="4711AEF8" w14:textId="77777777" w:rsidTr="00767C88">
        <w:tc>
          <w:tcPr>
            <w:tcW w:w="5425" w:type="dxa"/>
            <w:shd w:val="clear" w:color="auto" w:fill="auto"/>
            <w:tcMar>
              <w:top w:w="75" w:type="dxa"/>
              <w:left w:w="0" w:type="dxa"/>
              <w:bottom w:w="75" w:type="dxa"/>
              <w:right w:w="150" w:type="dxa"/>
            </w:tcMar>
            <w:vAlign w:val="bottom"/>
            <w:hideMark/>
          </w:tcPr>
          <w:p w14:paraId="3FFAE7A1"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6154-E PDF(1)</w:t>
            </w:r>
          </w:p>
        </w:tc>
        <w:tc>
          <w:tcPr>
            <w:tcW w:w="0" w:type="auto"/>
            <w:shd w:val="clear" w:color="auto" w:fill="auto"/>
            <w:tcMar>
              <w:top w:w="75" w:type="dxa"/>
              <w:left w:w="0" w:type="dxa"/>
              <w:bottom w:w="75" w:type="dxa"/>
              <w:right w:w="150" w:type="dxa"/>
            </w:tcMar>
            <w:vAlign w:val="bottom"/>
            <w:hideMark/>
          </w:tcPr>
          <w:p w14:paraId="1794EB40" w14:textId="77777777" w:rsidR="00A17F18" w:rsidRPr="0069609A" w:rsidRDefault="00A17F18" w:rsidP="00767C88">
            <w:pPr>
              <w:spacing w:line="240" w:lineRule="auto"/>
              <w:rPr>
                <w:rFonts w:ascii="Lato" w:hAnsi="Lato" w:cs="Times New Roman"/>
                <w:sz w:val="21"/>
                <w:szCs w:val="21"/>
              </w:rPr>
            </w:pPr>
            <w:hyperlink r:id="rId2086" w:history="1">
              <w:r w:rsidRPr="0069609A">
                <w:rPr>
                  <w:rFonts w:ascii="Lato" w:hAnsi="Lato" w:cs="Times New Roman"/>
                  <w:color w:val="005580"/>
                  <w:sz w:val="21"/>
                  <w:szCs w:val="21"/>
                  <w:u w:val="single"/>
                  <w:bdr w:val="none" w:sz="0" w:space="0" w:color="auto" w:frame="1"/>
                </w:rPr>
                <w:t>Homework/Makeup Work - Homework/Make-up Work</w:t>
              </w:r>
            </w:hyperlink>
          </w:p>
        </w:tc>
      </w:tr>
      <w:tr w:rsidR="00A17F18" w:rsidRPr="0069609A" w14:paraId="094ACA6E" w14:textId="77777777" w:rsidTr="00767C88">
        <w:tc>
          <w:tcPr>
            <w:tcW w:w="5425" w:type="dxa"/>
            <w:shd w:val="clear" w:color="auto" w:fill="auto"/>
            <w:tcMar>
              <w:top w:w="75" w:type="dxa"/>
              <w:left w:w="0" w:type="dxa"/>
              <w:bottom w:w="75" w:type="dxa"/>
              <w:right w:w="150" w:type="dxa"/>
            </w:tcMar>
            <w:vAlign w:val="bottom"/>
            <w:hideMark/>
          </w:tcPr>
          <w:p w14:paraId="0C724D31"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6158</w:t>
            </w:r>
          </w:p>
        </w:tc>
        <w:tc>
          <w:tcPr>
            <w:tcW w:w="0" w:type="auto"/>
            <w:shd w:val="clear" w:color="auto" w:fill="auto"/>
            <w:tcMar>
              <w:top w:w="75" w:type="dxa"/>
              <w:left w:w="0" w:type="dxa"/>
              <w:bottom w:w="75" w:type="dxa"/>
              <w:right w:w="150" w:type="dxa"/>
            </w:tcMar>
            <w:vAlign w:val="bottom"/>
            <w:hideMark/>
          </w:tcPr>
          <w:p w14:paraId="18081643" w14:textId="77777777" w:rsidR="00A17F18" w:rsidRPr="0069609A" w:rsidRDefault="00A17F18" w:rsidP="00767C88">
            <w:pPr>
              <w:spacing w:line="240" w:lineRule="auto"/>
              <w:rPr>
                <w:rFonts w:ascii="Lato" w:hAnsi="Lato" w:cs="Times New Roman"/>
                <w:sz w:val="21"/>
                <w:szCs w:val="21"/>
              </w:rPr>
            </w:pPr>
            <w:hyperlink r:id="rId2087" w:history="1">
              <w:r w:rsidRPr="0069609A">
                <w:rPr>
                  <w:rFonts w:ascii="Lato" w:hAnsi="Lato" w:cs="Times New Roman"/>
                  <w:color w:val="4E4E4E"/>
                  <w:sz w:val="21"/>
                  <w:szCs w:val="21"/>
                  <w:u w:val="single"/>
                  <w:bdr w:val="none" w:sz="0" w:space="0" w:color="auto" w:frame="1"/>
                </w:rPr>
                <w:t>Independent Study</w:t>
              </w:r>
            </w:hyperlink>
          </w:p>
        </w:tc>
      </w:tr>
      <w:tr w:rsidR="00A17F18" w:rsidRPr="0069609A" w14:paraId="03C2463A" w14:textId="77777777" w:rsidTr="00767C88">
        <w:tc>
          <w:tcPr>
            <w:tcW w:w="5425" w:type="dxa"/>
            <w:shd w:val="clear" w:color="auto" w:fill="auto"/>
            <w:tcMar>
              <w:top w:w="75" w:type="dxa"/>
              <w:left w:w="0" w:type="dxa"/>
              <w:bottom w:w="75" w:type="dxa"/>
              <w:right w:w="150" w:type="dxa"/>
            </w:tcMar>
            <w:vAlign w:val="bottom"/>
            <w:hideMark/>
          </w:tcPr>
          <w:p w14:paraId="15449962"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6158</w:t>
            </w:r>
          </w:p>
        </w:tc>
        <w:tc>
          <w:tcPr>
            <w:tcW w:w="0" w:type="auto"/>
            <w:shd w:val="clear" w:color="auto" w:fill="auto"/>
            <w:tcMar>
              <w:top w:w="75" w:type="dxa"/>
              <w:left w:w="0" w:type="dxa"/>
              <w:bottom w:w="75" w:type="dxa"/>
              <w:right w:w="150" w:type="dxa"/>
            </w:tcMar>
            <w:vAlign w:val="bottom"/>
            <w:hideMark/>
          </w:tcPr>
          <w:p w14:paraId="03BCF9A8" w14:textId="77777777" w:rsidR="00A17F18" w:rsidRPr="0069609A" w:rsidRDefault="00A17F18" w:rsidP="00767C88">
            <w:pPr>
              <w:spacing w:line="240" w:lineRule="auto"/>
              <w:rPr>
                <w:rFonts w:ascii="Lato" w:hAnsi="Lato" w:cs="Times New Roman"/>
                <w:sz w:val="21"/>
                <w:szCs w:val="21"/>
              </w:rPr>
            </w:pPr>
            <w:hyperlink r:id="rId2088" w:history="1">
              <w:r w:rsidRPr="0069609A">
                <w:rPr>
                  <w:rFonts w:ascii="Lato" w:hAnsi="Lato" w:cs="Times New Roman"/>
                  <w:color w:val="4E4E4E"/>
                  <w:sz w:val="21"/>
                  <w:szCs w:val="21"/>
                  <w:u w:val="single"/>
                  <w:bdr w:val="none" w:sz="0" w:space="0" w:color="auto" w:frame="1"/>
                </w:rPr>
                <w:t>Independent Study</w:t>
              </w:r>
            </w:hyperlink>
          </w:p>
        </w:tc>
      </w:tr>
      <w:tr w:rsidR="00A17F18" w:rsidRPr="0069609A" w14:paraId="2D1C8DC7" w14:textId="77777777" w:rsidTr="00767C88">
        <w:tc>
          <w:tcPr>
            <w:tcW w:w="5425" w:type="dxa"/>
            <w:shd w:val="clear" w:color="auto" w:fill="auto"/>
            <w:tcMar>
              <w:top w:w="75" w:type="dxa"/>
              <w:left w:w="0" w:type="dxa"/>
              <w:bottom w:w="75" w:type="dxa"/>
              <w:right w:w="150" w:type="dxa"/>
            </w:tcMar>
            <w:vAlign w:val="bottom"/>
            <w:hideMark/>
          </w:tcPr>
          <w:p w14:paraId="4F0CC848"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6158-E PDF(1)</w:t>
            </w:r>
          </w:p>
        </w:tc>
        <w:tc>
          <w:tcPr>
            <w:tcW w:w="0" w:type="auto"/>
            <w:shd w:val="clear" w:color="auto" w:fill="auto"/>
            <w:tcMar>
              <w:top w:w="75" w:type="dxa"/>
              <w:left w:w="0" w:type="dxa"/>
              <w:bottom w:w="75" w:type="dxa"/>
              <w:right w:w="150" w:type="dxa"/>
            </w:tcMar>
            <w:vAlign w:val="bottom"/>
            <w:hideMark/>
          </w:tcPr>
          <w:p w14:paraId="386C4840" w14:textId="77777777" w:rsidR="00A17F18" w:rsidRPr="0069609A" w:rsidRDefault="00A17F18" w:rsidP="00767C88">
            <w:pPr>
              <w:spacing w:line="240" w:lineRule="auto"/>
              <w:rPr>
                <w:rFonts w:ascii="Lato" w:hAnsi="Lato" w:cs="Times New Roman"/>
                <w:sz w:val="21"/>
                <w:szCs w:val="21"/>
              </w:rPr>
            </w:pPr>
            <w:hyperlink r:id="rId2089" w:history="1">
              <w:r w:rsidRPr="0069609A">
                <w:rPr>
                  <w:rFonts w:ascii="Lato" w:hAnsi="Lato" w:cs="Times New Roman"/>
                  <w:color w:val="4E4E4E"/>
                  <w:sz w:val="21"/>
                  <w:szCs w:val="21"/>
                  <w:u w:val="single"/>
                  <w:bdr w:val="none" w:sz="0" w:space="0" w:color="auto" w:frame="1"/>
                </w:rPr>
                <w:t>Independent Study</w:t>
              </w:r>
            </w:hyperlink>
          </w:p>
        </w:tc>
      </w:tr>
      <w:tr w:rsidR="00A17F18" w:rsidRPr="0069609A" w14:paraId="5F47E26E" w14:textId="77777777" w:rsidTr="00767C88">
        <w:tc>
          <w:tcPr>
            <w:tcW w:w="5425" w:type="dxa"/>
            <w:shd w:val="clear" w:color="auto" w:fill="auto"/>
            <w:tcMar>
              <w:top w:w="75" w:type="dxa"/>
              <w:left w:w="0" w:type="dxa"/>
              <w:bottom w:w="75" w:type="dxa"/>
              <w:right w:w="150" w:type="dxa"/>
            </w:tcMar>
            <w:vAlign w:val="bottom"/>
            <w:hideMark/>
          </w:tcPr>
          <w:p w14:paraId="3B77CC8E"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6164.2</w:t>
            </w:r>
          </w:p>
        </w:tc>
        <w:tc>
          <w:tcPr>
            <w:tcW w:w="0" w:type="auto"/>
            <w:shd w:val="clear" w:color="auto" w:fill="auto"/>
            <w:tcMar>
              <w:top w:w="75" w:type="dxa"/>
              <w:left w:w="0" w:type="dxa"/>
              <w:bottom w:w="75" w:type="dxa"/>
              <w:right w:w="150" w:type="dxa"/>
            </w:tcMar>
            <w:vAlign w:val="bottom"/>
            <w:hideMark/>
          </w:tcPr>
          <w:p w14:paraId="7DEF4570" w14:textId="77777777" w:rsidR="00A17F18" w:rsidRPr="0069609A" w:rsidRDefault="00A17F18" w:rsidP="00767C88">
            <w:pPr>
              <w:spacing w:line="240" w:lineRule="auto"/>
              <w:rPr>
                <w:rFonts w:ascii="Lato" w:hAnsi="Lato" w:cs="Times New Roman"/>
                <w:sz w:val="21"/>
                <w:szCs w:val="21"/>
              </w:rPr>
            </w:pPr>
            <w:hyperlink r:id="rId2090" w:history="1">
              <w:r w:rsidRPr="0069609A">
                <w:rPr>
                  <w:rFonts w:ascii="Lato" w:hAnsi="Lato" w:cs="Times New Roman"/>
                  <w:color w:val="4E4E4E"/>
                  <w:sz w:val="21"/>
                  <w:szCs w:val="21"/>
                  <w:u w:val="single"/>
                  <w:bdr w:val="none" w:sz="0" w:space="0" w:color="auto" w:frame="1"/>
                </w:rPr>
                <w:t>Guidance/Counseling Services</w:t>
              </w:r>
            </w:hyperlink>
          </w:p>
        </w:tc>
      </w:tr>
      <w:tr w:rsidR="00A17F18" w:rsidRPr="0069609A" w14:paraId="01FCBE10" w14:textId="77777777" w:rsidTr="00767C88">
        <w:tc>
          <w:tcPr>
            <w:tcW w:w="5425" w:type="dxa"/>
            <w:shd w:val="clear" w:color="auto" w:fill="auto"/>
            <w:tcMar>
              <w:top w:w="75" w:type="dxa"/>
              <w:left w:w="0" w:type="dxa"/>
              <w:bottom w:w="75" w:type="dxa"/>
              <w:right w:w="150" w:type="dxa"/>
            </w:tcMar>
            <w:vAlign w:val="bottom"/>
            <w:hideMark/>
          </w:tcPr>
          <w:p w14:paraId="63C682D4"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6173.2</w:t>
            </w:r>
          </w:p>
        </w:tc>
        <w:tc>
          <w:tcPr>
            <w:tcW w:w="0" w:type="auto"/>
            <w:shd w:val="clear" w:color="auto" w:fill="auto"/>
            <w:tcMar>
              <w:top w:w="75" w:type="dxa"/>
              <w:left w:w="0" w:type="dxa"/>
              <w:bottom w:w="75" w:type="dxa"/>
              <w:right w:w="150" w:type="dxa"/>
            </w:tcMar>
            <w:vAlign w:val="bottom"/>
            <w:hideMark/>
          </w:tcPr>
          <w:p w14:paraId="5195FC4C" w14:textId="77777777" w:rsidR="00A17F18" w:rsidRPr="0069609A" w:rsidRDefault="00A17F18" w:rsidP="00767C88">
            <w:pPr>
              <w:spacing w:line="240" w:lineRule="auto"/>
              <w:rPr>
                <w:rFonts w:ascii="Lato" w:hAnsi="Lato" w:cs="Times New Roman"/>
                <w:sz w:val="21"/>
                <w:szCs w:val="21"/>
              </w:rPr>
            </w:pPr>
            <w:hyperlink r:id="rId2091" w:history="1">
              <w:r w:rsidRPr="0069609A">
                <w:rPr>
                  <w:rFonts w:ascii="Lato" w:hAnsi="Lato" w:cs="Times New Roman"/>
                  <w:color w:val="4E4E4E"/>
                  <w:sz w:val="21"/>
                  <w:szCs w:val="21"/>
                  <w:u w:val="single"/>
                  <w:bdr w:val="none" w:sz="0" w:space="0" w:color="auto" w:frame="1"/>
                </w:rPr>
                <w:t>Education Of Children Of Military Families</w:t>
              </w:r>
            </w:hyperlink>
          </w:p>
        </w:tc>
      </w:tr>
      <w:tr w:rsidR="00A17F18" w:rsidRPr="0069609A" w14:paraId="55F87B07" w14:textId="77777777" w:rsidTr="00767C88">
        <w:tc>
          <w:tcPr>
            <w:tcW w:w="5425" w:type="dxa"/>
            <w:shd w:val="clear" w:color="auto" w:fill="auto"/>
            <w:tcMar>
              <w:top w:w="75" w:type="dxa"/>
              <w:left w:w="0" w:type="dxa"/>
              <w:bottom w:w="75" w:type="dxa"/>
              <w:right w:w="150" w:type="dxa"/>
            </w:tcMar>
            <w:vAlign w:val="bottom"/>
            <w:hideMark/>
          </w:tcPr>
          <w:p w14:paraId="5814261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6173.2</w:t>
            </w:r>
          </w:p>
        </w:tc>
        <w:tc>
          <w:tcPr>
            <w:tcW w:w="0" w:type="auto"/>
            <w:shd w:val="clear" w:color="auto" w:fill="auto"/>
            <w:tcMar>
              <w:top w:w="75" w:type="dxa"/>
              <w:left w:w="0" w:type="dxa"/>
              <w:bottom w:w="75" w:type="dxa"/>
              <w:right w:w="150" w:type="dxa"/>
            </w:tcMar>
            <w:vAlign w:val="bottom"/>
            <w:hideMark/>
          </w:tcPr>
          <w:p w14:paraId="1806BFCB" w14:textId="77777777" w:rsidR="00A17F18" w:rsidRPr="0069609A" w:rsidRDefault="00A17F18" w:rsidP="00767C88">
            <w:pPr>
              <w:spacing w:line="240" w:lineRule="auto"/>
              <w:rPr>
                <w:rFonts w:ascii="Lato" w:hAnsi="Lato" w:cs="Times New Roman"/>
                <w:sz w:val="21"/>
                <w:szCs w:val="21"/>
              </w:rPr>
            </w:pPr>
            <w:hyperlink r:id="rId2092" w:history="1">
              <w:r w:rsidRPr="0069609A">
                <w:rPr>
                  <w:rFonts w:ascii="Lato" w:hAnsi="Lato" w:cs="Times New Roman"/>
                  <w:color w:val="4E4E4E"/>
                  <w:sz w:val="21"/>
                  <w:szCs w:val="21"/>
                  <w:u w:val="single"/>
                  <w:bdr w:val="none" w:sz="0" w:space="0" w:color="auto" w:frame="1"/>
                </w:rPr>
                <w:t>Education Of Children Of Military Families</w:t>
              </w:r>
            </w:hyperlink>
          </w:p>
        </w:tc>
      </w:tr>
      <w:tr w:rsidR="00A17F18" w:rsidRPr="0069609A" w14:paraId="6E213B3F" w14:textId="77777777" w:rsidTr="00767C88">
        <w:tc>
          <w:tcPr>
            <w:tcW w:w="5425" w:type="dxa"/>
            <w:shd w:val="clear" w:color="auto" w:fill="auto"/>
            <w:tcMar>
              <w:top w:w="75" w:type="dxa"/>
              <w:left w:w="0" w:type="dxa"/>
              <w:bottom w:w="75" w:type="dxa"/>
              <w:right w:w="150" w:type="dxa"/>
            </w:tcMar>
            <w:vAlign w:val="bottom"/>
            <w:hideMark/>
          </w:tcPr>
          <w:p w14:paraId="3894A2CC"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6176</w:t>
            </w:r>
          </w:p>
        </w:tc>
        <w:tc>
          <w:tcPr>
            <w:tcW w:w="0" w:type="auto"/>
            <w:shd w:val="clear" w:color="auto" w:fill="auto"/>
            <w:tcMar>
              <w:top w:w="75" w:type="dxa"/>
              <w:left w:w="0" w:type="dxa"/>
              <w:bottom w:w="75" w:type="dxa"/>
              <w:right w:w="150" w:type="dxa"/>
            </w:tcMar>
            <w:vAlign w:val="bottom"/>
            <w:hideMark/>
          </w:tcPr>
          <w:p w14:paraId="39362B20" w14:textId="77777777" w:rsidR="00A17F18" w:rsidRPr="0069609A" w:rsidRDefault="00A17F18" w:rsidP="00767C88">
            <w:pPr>
              <w:spacing w:line="240" w:lineRule="auto"/>
              <w:rPr>
                <w:rFonts w:ascii="Lato" w:hAnsi="Lato" w:cs="Times New Roman"/>
                <w:sz w:val="21"/>
                <w:szCs w:val="21"/>
              </w:rPr>
            </w:pPr>
            <w:hyperlink r:id="rId2093" w:history="1">
              <w:r w:rsidRPr="0069609A">
                <w:rPr>
                  <w:rFonts w:ascii="Lato" w:hAnsi="Lato" w:cs="Times New Roman"/>
                  <w:color w:val="4E4E4E"/>
                  <w:sz w:val="21"/>
                  <w:szCs w:val="21"/>
                  <w:u w:val="single"/>
                  <w:bdr w:val="none" w:sz="0" w:space="0" w:color="auto" w:frame="1"/>
                </w:rPr>
                <w:t>Weekend/Saturday Classes</w:t>
              </w:r>
            </w:hyperlink>
          </w:p>
        </w:tc>
      </w:tr>
      <w:tr w:rsidR="00A17F18" w:rsidRPr="0069609A" w14:paraId="66BDE0DA" w14:textId="77777777" w:rsidTr="00767C88">
        <w:tc>
          <w:tcPr>
            <w:tcW w:w="5425" w:type="dxa"/>
            <w:shd w:val="clear" w:color="auto" w:fill="auto"/>
            <w:tcMar>
              <w:top w:w="75" w:type="dxa"/>
              <w:left w:w="0" w:type="dxa"/>
              <w:bottom w:w="75" w:type="dxa"/>
              <w:right w:w="150" w:type="dxa"/>
            </w:tcMar>
            <w:vAlign w:val="bottom"/>
            <w:hideMark/>
          </w:tcPr>
          <w:p w14:paraId="0BEACAD0"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6177</w:t>
            </w:r>
          </w:p>
        </w:tc>
        <w:tc>
          <w:tcPr>
            <w:tcW w:w="0" w:type="auto"/>
            <w:shd w:val="clear" w:color="auto" w:fill="auto"/>
            <w:tcMar>
              <w:top w:w="75" w:type="dxa"/>
              <w:left w:w="0" w:type="dxa"/>
              <w:bottom w:w="75" w:type="dxa"/>
              <w:right w:w="150" w:type="dxa"/>
            </w:tcMar>
            <w:vAlign w:val="bottom"/>
            <w:hideMark/>
          </w:tcPr>
          <w:p w14:paraId="497348D5" w14:textId="77777777" w:rsidR="00A17F18" w:rsidRPr="0069609A" w:rsidRDefault="00A17F18" w:rsidP="00767C88">
            <w:pPr>
              <w:spacing w:line="240" w:lineRule="auto"/>
              <w:rPr>
                <w:rFonts w:ascii="Lato" w:hAnsi="Lato" w:cs="Times New Roman"/>
                <w:sz w:val="21"/>
                <w:szCs w:val="21"/>
              </w:rPr>
            </w:pPr>
            <w:hyperlink r:id="rId2094" w:history="1">
              <w:r w:rsidRPr="0069609A">
                <w:rPr>
                  <w:rFonts w:ascii="Lato" w:hAnsi="Lato" w:cs="Times New Roman"/>
                  <w:color w:val="4E4E4E"/>
                  <w:sz w:val="21"/>
                  <w:szCs w:val="21"/>
                  <w:u w:val="single"/>
                  <w:bdr w:val="none" w:sz="0" w:space="0" w:color="auto" w:frame="1"/>
                </w:rPr>
                <w:t>Summer Learning Programs</w:t>
              </w:r>
            </w:hyperlink>
          </w:p>
        </w:tc>
      </w:tr>
      <w:tr w:rsidR="00A17F18" w:rsidRPr="0069609A" w14:paraId="3E2EEC3D" w14:textId="77777777" w:rsidTr="00767C88">
        <w:tc>
          <w:tcPr>
            <w:tcW w:w="5425" w:type="dxa"/>
            <w:shd w:val="clear" w:color="auto" w:fill="auto"/>
            <w:tcMar>
              <w:top w:w="75" w:type="dxa"/>
              <w:left w:w="0" w:type="dxa"/>
              <w:bottom w:w="75" w:type="dxa"/>
              <w:right w:w="150" w:type="dxa"/>
            </w:tcMar>
            <w:vAlign w:val="bottom"/>
            <w:hideMark/>
          </w:tcPr>
          <w:p w14:paraId="1D68045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6183</w:t>
            </w:r>
          </w:p>
        </w:tc>
        <w:tc>
          <w:tcPr>
            <w:tcW w:w="0" w:type="auto"/>
            <w:shd w:val="clear" w:color="auto" w:fill="auto"/>
            <w:tcMar>
              <w:top w:w="75" w:type="dxa"/>
              <w:left w:w="0" w:type="dxa"/>
              <w:bottom w:w="75" w:type="dxa"/>
              <w:right w:w="150" w:type="dxa"/>
            </w:tcMar>
            <w:vAlign w:val="bottom"/>
            <w:hideMark/>
          </w:tcPr>
          <w:p w14:paraId="3A7BE5E2" w14:textId="77777777" w:rsidR="00A17F18" w:rsidRPr="0069609A" w:rsidRDefault="00A17F18" w:rsidP="00767C88">
            <w:pPr>
              <w:spacing w:line="240" w:lineRule="auto"/>
              <w:rPr>
                <w:rFonts w:ascii="Lato" w:hAnsi="Lato" w:cs="Times New Roman"/>
                <w:sz w:val="21"/>
                <w:szCs w:val="21"/>
              </w:rPr>
            </w:pPr>
            <w:hyperlink r:id="rId2095" w:history="1">
              <w:r w:rsidRPr="0069609A">
                <w:rPr>
                  <w:rFonts w:ascii="Lato" w:hAnsi="Lato" w:cs="Times New Roman"/>
                  <w:color w:val="4E4E4E"/>
                  <w:sz w:val="21"/>
                  <w:szCs w:val="21"/>
                  <w:u w:val="single"/>
                  <w:bdr w:val="none" w:sz="0" w:space="0" w:color="auto" w:frame="1"/>
                </w:rPr>
                <w:t>Home And Hospital Instruction</w:t>
              </w:r>
            </w:hyperlink>
          </w:p>
        </w:tc>
      </w:tr>
      <w:tr w:rsidR="00A17F18" w:rsidRPr="0069609A" w14:paraId="0ED4D93B" w14:textId="77777777" w:rsidTr="00767C88">
        <w:tc>
          <w:tcPr>
            <w:tcW w:w="5425" w:type="dxa"/>
            <w:shd w:val="clear" w:color="auto" w:fill="auto"/>
            <w:tcMar>
              <w:top w:w="75" w:type="dxa"/>
              <w:left w:w="0" w:type="dxa"/>
              <w:bottom w:w="75" w:type="dxa"/>
              <w:right w:w="150" w:type="dxa"/>
            </w:tcMar>
            <w:vAlign w:val="bottom"/>
            <w:hideMark/>
          </w:tcPr>
          <w:p w14:paraId="2929B189"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6183</w:t>
            </w:r>
          </w:p>
        </w:tc>
        <w:tc>
          <w:tcPr>
            <w:tcW w:w="0" w:type="auto"/>
            <w:shd w:val="clear" w:color="auto" w:fill="auto"/>
            <w:tcMar>
              <w:top w:w="75" w:type="dxa"/>
              <w:left w:w="0" w:type="dxa"/>
              <w:bottom w:w="75" w:type="dxa"/>
              <w:right w:w="150" w:type="dxa"/>
            </w:tcMar>
            <w:vAlign w:val="bottom"/>
            <w:hideMark/>
          </w:tcPr>
          <w:p w14:paraId="3F8C9249" w14:textId="77777777" w:rsidR="00A17F18" w:rsidRPr="0069609A" w:rsidRDefault="00A17F18" w:rsidP="00767C88">
            <w:pPr>
              <w:spacing w:line="240" w:lineRule="auto"/>
              <w:rPr>
                <w:rFonts w:ascii="Lato" w:hAnsi="Lato" w:cs="Times New Roman"/>
                <w:sz w:val="21"/>
                <w:szCs w:val="21"/>
              </w:rPr>
            </w:pPr>
            <w:hyperlink r:id="rId2096" w:history="1">
              <w:r w:rsidRPr="0069609A">
                <w:rPr>
                  <w:rFonts w:ascii="Lato" w:hAnsi="Lato" w:cs="Times New Roman"/>
                  <w:color w:val="4E4E4E"/>
                  <w:sz w:val="21"/>
                  <w:szCs w:val="21"/>
                  <w:u w:val="single"/>
                  <w:bdr w:val="none" w:sz="0" w:space="0" w:color="auto" w:frame="1"/>
                </w:rPr>
                <w:t>Home And Hospital Instruction</w:t>
              </w:r>
            </w:hyperlink>
          </w:p>
        </w:tc>
      </w:tr>
      <w:tr w:rsidR="00A17F18" w:rsidRPr="0069609A" w14:paraId="14719E94" w14:textId="77777777" w:rsidTr="00767C88">
        <w:tc>
          <w:tcPr>
            <w:tcW w:w="5425" w:type="dxa"/>
            <w:shd w:val="clear" w:color="auto" w:fill="auto"/>
            <w:tcMar>
              <w:top w:w="75" w:type="dxa"/>
              <w:left w:w="0" w:type="dxa"/>
              <w:bottom w:w="75" w:type="dxa"/>
              <w:right w:w="150" w:type="dxa"/>
            </w:tcMar>
            <w:vAlign w:val="bottom"/>
            <w:hideMark/>
          </w:tcPr>
          <w:p w14:paraId="169E76B1"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6184</w:t>
            </w:r>
          </w:p>
        </w:tc>
        <w:tc>
          <w:tcPr>
            <w:tcW w:w="0" w:type="auto"/>
            <w:shd w:val="clear" w:color="auto" w:fill="auto"/>
            <w:tcMar>
              <w:top w:w="75" w:type="dxa"/>
              <w:left w:w="0" w:type="dxa"/>
              <w:bottom w:w="75" w:type="dxa"/>
              <w:right w:w="150" w:type="dxa"/>
            </w:tcMar>
            <w:vAlign w:val="bottom"/>
            <w:hideMark/>
          </w:tcPr>
          <w:p w14:paraId="583C1800" w14:textId="77777777" w:rsidR="00A17F18" w:rsidRPr="0069609A" w:rsidRDefault="00A17F18" w:rsidP="00767C88">
            <w:pPr>
              <w:spacing w:line="240" w:lineRule="auto"/>
              <w:rPr>
                <w:rFonts w:ascii="Lato" w:hAnsi="Lato" w:cs="Times New Roman"/>
                <w:sz w:val="21"/>
                <w:szCs w:val="21"/>
              </w:rPr>
            </w:pPr>
            <w:hyperlink r:id="rId2097" w:history="1">
              <w:r w:rsidRPr="0069609A">
                <w:rPr>
                  <w:rFonts w:ascii="Lato" w:hAnsi="Lato" w:cs="Times New Roman"/>
                  <w:color w:val="4E4E4E"/>
                  <w:sz w:val="21"/>
                  <w:szCs w:val="21"/>
                  <w:u w:val="single"/>
                  <w:bdr w:val="none" w:sz="0" w:space="0" w:color="auto" w:frame="1"/>
                </w:rPr>
                <w:t>Continuation Education</w:t>
              </w:r>
            </w:hyperlink>
          </w:p>
        </w:tc>
      </w:tr>
      <w:tr w:rsidR="00A17F18" w:rsidRPr="0069609A" w14:paraId="6F374F44" w14:textId="77777777" w:rsidTr="00767C88">
        <w:tc>
          <w:tcPr>
            <w:tcW w:w="5425" w:type="dxa"/>
            <w:shd w:val="clear" w:color="auto" w:fill="auto"/>
            <w:tcMar>
              <w:top w:w="75" w:type="dxa"/>
              <w:left w:w="0" w:type="dxa"/>
              <w:bottom w:w="75" w:type="dxa"/>
              <w:right w:w="150" w:type="dxa"/>
            </w:tcMar>
            <w:vAlign w:val="bottom"/>
            <w:hideMark/>
          </w:tcPr>
          <w:p w14:paraId="65DD60CA"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6184</w:t>
            </w:r>
          </w:p>
        </w:tc>
        <w:tc>
          <w:tcPr>
            <w:tcW w:w="0" w:type="auto"/>
            <w:shd w:val="clear" w:color="auto" w:fill="auto"/>
            <w:tcMar>
              <w:top w:w="75" w:type="dxa"/>
              <w:left w:w="0" w:type="dxa"/>
              <w:bottom w:w="75" w:type="dxa"/>
              <w:right w:w="150" w:type="dxa"/>
            </w:tcMar>
            <w:vAlign w:val="bottom"/>
            <w:hideMark/>
          </w:tcPr>
          <w:p w14:paraId="78D71B18" w14:textId="77777777" w:rsidR="00A17F18" w:rsidRPr="0069609A" w:rsidRDefault="00A17F18" w:rsidP="00767C88">
            <w:pPr>
              <w:spacing w:line="240" w:lineRule="auto"/>
              <w:rPr>
                <w:rFonts w:ascii="Lato" w:hAnsi="Lato" w:cs="Times New Roman"/>
                <w:sz w:val="21"/>
                <w:szCs w:val="21"/>
              </w:rPr>
            </w:pPr>
            <w:hyperlink r:id="rId2098" w:history="1">
              <w:r w:rsidRPr="0069609A">
                <w:rPr>
                  <w:rFonts w:ascii="Lato" w:hAnsi="Lato" w:cs="Times New Roman"/>
                  <w:color w:val="4E4E4E"/>
                  <w:sz w:val="21"/>
                  <w:szCs w:val="21"/>
                  <w:u w:val="single"/>
                  <w:bdr w:val="none" w:sz="0" w:space="0" w:color="auto" w:frame="1"/>
                </w:rPr>
                <w:t>Continuation Education</w:t>
              </w:r>
            </w:hyperlink>
          </w:p>
        </w:tc>
      </w:tr>
      <w:tr w:rsidR="00A17F18" w:rsidRPr="0069609A" w14:paraId="22734427" w14:textId="77777777" w:rsidTr="00767C88">
        <w:tc>
          <w:tcPr>
            <w:tcW w:w="5425" w:type="dxa"/>
            <w:shd w:val="clear" w:color="auto" w:fill="auto"/>
            <w:tcMar>
              <w:top w:w="75" w:type="dxa"/>
              <w:left w:w="0" w:type="dxa"/>
              <w:bottom w:w="75" w:type="dxa"/>
              <w:right w:w="150" w:type="dxa"/>
            </w:tcMar>
            <w:vAlign w:val="bottom"/>
            <w:hideMark/>
          </w:tcPr>
          <w:p w14:paraId="37E8E51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6185</w:t>
            </w:r>
          </w:p>
        </w:tc>
        <w:tc>
          <w:tcPr>
            <w:tcW w:w="0" w:type="auto"/>
            <w:shd w:val="clear" w:color="auto" w:fill="auto"/>
            <w:tcMar>
              <w:top w:w="75" w:type="dxa"/>
              <w:left w:w="0" w:type="dxa"/>
              <w:bottom w:w="75" w:type="dxa"/>
              <w:right w:w="150" w:type="dxa"/>
            </w:tcMar>
            <w:vAlign w:val="bottom"/>
            <w:hideMark/>
          </w:tcPr>
          <w:p w14:paraId="7CAA0AF5" w14:textId="77777777" w:rsidR="00A17F18" w:rsidRPr="0069609A" w:rsidRDefault="00A17F18" w:rsidP="00767C88">
            <w:pPr>
              <w:spacing w:line="240" w:lineRule="auto"/>
              <w:rPr>
                <w:rFonts w:ascii="Lato" w:hAnsi="Lato" w:cs="Times New Roman"/>
                <w:sz w:val="21"/>
                <w:szCs w:val="21"/>
              </w:rPr>
            </w:pPr>
            <w:hyperlink r:id="rId2099" w:history="1">
              <w:r w:rsidRPr="0069609A">
                <w:rPr>
                  <w:rFonts w:ascii="Lato" w:hAnsi="Lato" w:cs="Times New Roman"/>
                  <w:color w:val="4E4E4E"/>
                  <w:sz w:val="21"/>
                  <w:szCs w:val="21"/>
                  <w:u w:val="single"/>
                  <w:bdr w:val="none" w:sz="0" w:space="0" w:color="auto" w:frame="1"/>
                </w:rPr>
                <w:t>Community Day School</w:t>
              </w:r>
            </w:hyperlink>
          </w:p>
        </w:tc>
      </w:tr>
      <w:tr w:rsidR="00A17F18" w:rsidRPr="0069609A" w14:paraId="60972C70" w14:textId="77777777" w:rsidTr="00767C88">
        <w:tc>
          <w:tcPr>
            <w:tcW w:w="5425" w:type="dxa"/>
            <w:shd w:val="clear" w:color="auto" w:fill="auto"/>
            <w:tcMar>
              <w:top w:w="75" w:type="dxa"/>
              <w:left w:w="0" w:type="dxa"/>
              <w:bottom w:w="75" w:type="dxa"/>
              <w:right w:w="150" w:type="dxa"/>
            </w:tcMar>
            <w:vAlign w:val="bottom"/>
            <w:hideMark/>
          </w:tcPr>
          <w:p w14:paraId="3B0A5C6B" w14:textId="77777777" w:rsidR="00A17F18" w:rsidRPr="0069609A" w:rsidRDefault="00A17F18" w:rsidP="00767C88">
            <w:pPr>
              <w:spacing w:line="240" w:lineRule="auto"/>
              <w:rPr>
                <w:rFonts w:ascii="Lato" w:hAnsi="Lato" w:cs="Times New Roman"/>
                <w:sz w:val="21"/>
                <w:szCs w:val="21"/>
              </w:rPr>
            </w:pPr>
            <w:r w:rsidRPr="0069609A">
              <w:rPr>
                <w:rFonts w:ascii="Lato" w:hAnsi="Lato" w:cs="Times New Roman"/>
                <w:sz w:val="21"/>
                <w:szCs w:val="21"/>
              </w:rPr>
              <w:t>6185</w:t>
            </w:r>
          </w:p>
        </w:tc>
        <w:tc>
          <w:tcPr>
            <w:tcW w:w="0" w:type="auto"/>
            <w:shd w:val="clear" w:color="auto" w:fill="auto"/>
            <w:tcMar>
              <w:top w:w="75" w:type="dxa"/>
              <w:left w:w="0" w:type="dxa"/>
              <w:bottom w:w="75" w:type="dxa"/>
              <w:right w:w="150" w:type="dxa"/>
            </w:tcMar>
            <w:vAlign w:val="bottom"/>
            <w:hideMark/>
          </w:tcPr>
          <w:p w14:paraId="17883CF4" w14:textId="77777777" w:rsidR="00A17F18" w:rsidRPr="0069609A" w:rsidRDefault="00A17F18" w:rsidP="00767C88">
            <w:pPr>
              <w:spacing w:line="240" w:lineRule="auto"/>
              <w:rPr>
                <w:rFonts w:ascii="Lato" w:hAnsi="Lato" w:cs="Times New Roman"/>
                <w:sz w:val="21"/>
                <w:szCs w:val="21"/>
              </w:rPr>
            </w:pPr>
            <w:hyperlink r:id="rId2100" w:history="1">
              <w:r w:rsidRPr="0069609A">
                <w:rPr>
                  <w:rFonts w:ascii="Lato" w:hAnsi="Lato" w:cs="Times New Roman"/>
                  <w:color w:val="4E4E4E"/>
                  <w:sz w:val="21"/>
                  <w:szCs w:val="21"/>
                  <w:u w:val="single"/>
                  <w:bdr w:val="none" w:sz="0" w:space="0" w:color="auto" w:frame="1"/>
                </w:rPr>
                <w:t>Community Day School</w:t>
              </w:r>
            </w:hyperlink>
          </w:p>
        </w:tc>
      </w:tr>
    </w:tbl>
    <w:p w14:paraId="2290AFB0" w14:textId="77777777" w:rsidR="00A17F18" w:rsidRDefault="00A17F18" w:rsidP="00A17F18"/>
    <w:p w14:paraId="1133451D" w14:textId="0342C201" w:rsidR="006559C1" w:rsidRPr="006E0856" w:rsidRDefault="007F10D9" w:rsidP="006559C1">
      <w:pPr>
        <w:rPr>
          <w:sz w:val="16"/>
          <w:szCs w:val="16"/>
        </w:rPr>
      </w:pPr>
      <w:r w:rsidRPr="007F10D9">
        <w:rPr>
          <w:noProof/>
          <w:color w:val="auto"/>
          <w:sz w:val="16"/>
          <w:szCs w:val="16"/>
        </w:rPr>
        <mc:AlternateContent>
          <mc:Choice Requires="wps">
            <w:drawing>
              <wp:anchor distT="0" distB="0" distL="114300" distR="114300" simplePos="0" relativeHeight="251661312" behindDoc="0" locked="0" layoutInCell="1" allowOverlap="1" wp14:anchorId="33195FD4" wp14:editId="7FF8474F">
                <wp:simplePos x="0" y="0"/>
                <wp:positionH relativeFrom="column">
                  <wp:posOffset>28575</wp:posOffset>
                </wp:positionH>
                <wp:positionV relativeFrom="paragraph">
                  <wp:posOffset>24130</wp:posOffset>
                </wp:positionV>
                <wp:extent cx="5829300" cy="571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293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3DCA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5pt,1.9pt" to="461.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" strokecolor="#5b9bd5 [3204]" strokeweight=".5pt">
                <v:stroke joinstyle="miter"/>
              </v:line>
            </w:pict>
          </mc:Fallback>
        </mc:AlternateContent>
      </w:r>
    </w:p>
    <w:p w14:paraId="675231E5" w14:textId="1957B65A" w:rsidR="00251D88" w:rsidRPr="006220C8" w:rsidRDefault="00251D88" w:rsidP="006559C1">
      <w:pPr>
        <w:spacing w:line="240" w:lineRule="auto"/>
        <w:textAlignment w:val="baseline"/>
        <w:rPr>
          <w:rFonts w:cs="Calibri"/>
          <w:sz w:val="14"/>
          <w:szCs w:val="14"/>
        </w:rPr>
      </w:pPr>
      <w:r w:rsidRPr="006220C8">
        <w:rPr>
          <w:rFonts w:cs="Calibri"/>
          <w:sz w:val="14"/>
          <w:szCs w:val="14"/>
        </w:rPr>
        <w:t>___________________________________________________________________________________________________________________</w:t>
      </w:r>
    </w:p>
    <w:p w14:paraId="675231E6" w14:textId="550E5217" w:rsidR="00251D88" w:rsidRDefault="00251D88" w:rsidP="00251D88">
      <w:pPr>
        <w:pStyle w:val="Heading2"/>
      </w:pPr>
      <w:bookmarkStart w:id="110" w:name="_Toc12014701"/>
      <w:bookmarkStart w:id="111" w:name="_Toc12014939"/>
      <w:bookmarkStart w:id="112" w:name="_Toc167284130"/>
      <w:r w:rsidRPr="002B4289">
        <w:t>AR  5116.1  </w:t>
      </w:r>
      <w:r>
        <w:t xml:space="preserve">- </w:t>
      </w:r>
      <w:r w:rsidRPr="002B4289">
        <w:t>Intradistrict Open Enrollment</w:t>
      </w:r>
      <w:bookmarkEnd w:id="110"/>
      <w:bookmarkEnd w:id="111"/>
      <w:r w:rsidRPr="002B4289">
        <w:t xml:space="preserve">    </w:t>
      </w:r>
      <w:r w:rsidR="00781C51">
        <w:t>1/2</w:t>
      </w:r>
      <w:r w:rsidR="000322D6">
        <w:t>1/20</w:t>
      </w:r>
      <w:bookmarkEnd w:id="112"/>
    </w:p>
    <w:p w14:paraId="7E751F61"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Transfers for Victims of a Violent Criminal Offense</w:t>
      </w:r>
    </w:p>
    <w:p w14:paraId="6E41BC1B"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Within a reasonable amount of time, not to exceed 14 calendar days, after it has been determined that a student has been the victim of a violent criminal offense while on school grounds, the student's parents/guardians shall be offered an option to transfer their child to an eligible school identified by the Superintendent or designee. In making the determination that a student has been a victim of a violent criminal offense, the Superintendent or designee shall consider the specific circumstances of the incident and consult with local law enforcement as appropriate. Examples of violent criminal offenses include, but are not limited to, attempted murder, battery with serious bodily injury, assault with a deadly weapon, rape, sexual battery, robbery, extortion, or hate crimes.</w:t>
      </w:r>
    </w:p>
    <w:p w14:paraId="6ADA38F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The Superintendent or designee shall consider the needs and preferences of the affected student and parent/guardian in making the offer. If the parent/guardian elects to transfer the student, the transfer shall be completed as soon as practicable.</w:t>
      </w:r>
    </w:p>
    <w:p w14:paraId="50C9326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Transfers from a "Persistently Dangerous" School</w:t>
      </w:r>
    </w:p>
    <w:p w14:paraId="519E7F71"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Upon receipt of notification from the California Department of Education (CDE) that a district school has been designated as "persistently dangerous," intradistrict transfers shall be granted as follows:</w:t>
      </w:r>
    </w:p>
    <w:p w14:paraId="488BE179"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1. Within 10 days of receipt of the notification from CDE, the Superintendent or designee shall provide parents/guardians of students attending the school with notice of the school's designation. Along with this notification, or at least 14 calendar days before the start of the school year, the Superintendent or designee shall provide a list of other district schools to which any student of the school that is designated as persistently dangerous may transfer.</w:t>
      </w:r>
    </w:p>
    <w:p w14:paraId="3955CD7A"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2101" w:history="1">
        <w:r w:rsidRPr="003B3168">
          <w:rPr>
            <w:color w:val="0000FF"/>
            <w:sz w:val="16"/>
            <w:szCs w:val="16"/>
            <w:u w:val="single"/>
          </w:rPr>
          <w:t>0450</w:t>
        </w:r>
      </w:hyperlink>
      <w:r w:rsidRPr="003B3168">
        <w:rPr>
          <w:color w:val="auto"/>
          <w:sz w:val="16"/>
          <w:szCs w:val="16"/>
        </w:rPr>
        <w:t xml:space="preserve"> - Comprehensive Safety Plan)</w:t>
      </w:r>
    </w:p>
    <w:p w14:paraId="2BB89817"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2. Parents/guardians who desire to transfer their child out of the school shall provide a written response to the Superintendent or designee and shall rank-order their preferences from among all schools identified by the Superintendent or designee as eligible to receive transfer students.</w:t>
      </w:r>
    </w:p>
    <w:p w14:paraId="63AF6ADE"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3. The Superintendent or designee shall consider the needs and preferences of students and parents/guardians before making an assignment, but is not obligated to accept the parent/guardian's preference if the assignment is not feasible due to space constraints or other considerations. The Superintendent or designee shall notify the parents/guardians of the assigned school.</w:t>
      </w:r>
    </w:p>
    <w:p w14:paraId="5BA3AF8C"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4. For students whose parents/guardians accept the offer, the transfer shall be made as quickly as possible. If the parents/guardians decline the assigned school, the student may remain in the current school.</w:t>
      </w:r>
    </w:p>
    <w:p w14:paraId="31927317"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The transfer shall remain in effect as long as the student's school of origin is identified as "persistently dangerous." The Superintendent or designee may choose to make the transfer permanent based on the educational needs of the student, parent/guardian preferences, and other factors affecting the student's ability to succeed if returned to the school of origin.</w:t>
      </w:r>
    </w:p>
    <w:p w14:paraId="5A55FC0A"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The Superintendent or designee shall cooperate with neighboring districts to develop an interdistrict transfer program in the event that space is not available in a district school.</w:t>
      </w:r>
    </w:p>
    <w:p w14:paraId="2FB2FEC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2102" w:history="1">
        <w:r w:rsidRPr="003B3168">
          <w:rPr>
            <w:color w:val="0000FF"/>
            <w:sz w:val="16"/>
            <w:szCs w:val="16"/>
            <w:u w:val="single"/>
          </w:rPr>
          <w:t>5117</w:t>
        </w:r>
      </w:hyperlink>
      <w:r w:rsidRPr="003B3168">
        <w:rPr>
          <w:color w:val="auto"/>
          <w:sz w:val="16"/>
          <w:szCs w:val="16"/>
        </w:rPr>
        <w:t xml:space="preserve"> - Interdistrict Attendance)</w:t>
      </w:r>
    </w:p>
    <w:p w14:paraId="00E5B8EC"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Other Intradistrict Open Enrollment</w:t>
      </w:r>
    </w:p>
    <w:p w14:paraId="07F3DCE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Except for transfers for victims of a violent crime and from a "persistently dangerous school," the following procedures shall apply to intradistrict open enrollment:</w:t>
      </w:r>
    </w:p>
    <w:p w14:paraId="316F238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1. The Superintendent or designee shall identify those schools which may have space available for additional students. A list of those schools and open enrollment applications shall be available at each school site, the district office, and on the district's web site.</w:t>
      </w:r>
    </w:p>
    <w:p w14:paraId="0FB1BBB5"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2. After the enrollment priorities have been applied in accordance with Board policy, if there are more requests for a particular school than there are spaces available, a random drawing shall be held from the applicant pool. A waiting list shall be established to indicate the order in which applicants may be accepted if openings occur during the year. Late applicants shall not be added to the waiting list for the current year but shall instead wait for a subsequent lottery.</w:t>
      </w:r>
    </w:p>
    <w:p w14:paraId="307AD48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3. The Superintendent or designee shall provide written notification to applicants as to whether their applications have been approved, denied, or placed on a waiting list. If the application is denied, the reasons for denial shall be stated.</w:t>
      </w:r>
    </w:p>
    <w:p w14:paraId="7338F37C"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4. Approved applicants must confirm their enrollment within 10 school days.</w:t>
      </w:r>
    </w:p>
    <w:p w14:paraId="6AE1BE77"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Any student who is granted a transfer out of a school that had been identified by CDE for comprehensive support and improvement shall be allowed to remain in the school of enrollment until completing the highest grade offered at that school. (20 USC </w:t>
      </w:r>
      <w:hyperlink r:id="rId2103" w:history="1">
        <w:r w:rsidRPr="003B3168">
          <w:rPr>
            <w:color w:val="0000FF"/>
            <w:sz w:val="16"/>
            <w:szCs w:val="16"/>
            <w:u w:val="single"/>
          </w:rPr>
          <w:t>6311</w:t>
        </w:r>
      </w:hyperlink>
      <w:r w:rsidRPr="003B3168">
        <w:rPr>
          <w:color w:val="auto"/>
          <w:sz w:val="16"/>
          <w:szCs w:val="16"/>
        </w:rPr>
        <w:t>)</w:t>
      </w:r>
    </w:p>
    <w:p w14:paraId="7154B85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2104" w:history="1">
        <w:r w:rsidRPr="003B3168">
          <w:rPr>
            <w:color w:val="0000FF"/>
            <w:sz w:val="16"/>
            <w:szCs w:val="16"/>
            <w:u w:val="single"/>
          </w:rPr>
          <w:t>0520.1</w:t>
        </w:r>
      </w:hyperlink>
      <w:r w:rsidRPr="003B3168">
        <w:rPr>
          <w:color w:val="auto"/>
          <w:sz w:val="16"/>
          <w:szCs w:val="16"/>
        </w:rPr>
        <w:t xml:space="preserve"> - Comprehensive and Targeted Support and Improvement)</w:t>
      </w:r>
    </w:p>
    <w:p w14:paraId="5A31BF98"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A student granted intradistrict enrollment under other circumstances shall not be required to reapply for readmission but may be subject to displacement due to excessive enrollment.</w:t>
      </w:r>
    </w:p>
    <w:p w14:paraId="41901524"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Any complaints regarding the open enrollment process shall be submitted in accordance with the applicable complaint procedure.</w:t>
      </w:r>
    </w:p>
    <w:p w14:paraId="4F87E7A2"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2105" w:history="1">
        <w:r w:rsidRPr="003B3168">
          <w:rPr>
            <w:color w:val="0000FF"/>
            <w:sz w:val="16"/>
            <w:szCs w:val="16"/>
            <w:u w:val="single"/>
          </w:rPr>
          <w:t>1312.3</w:t>
        </w:r>
      </w:hyperlink>
      <w:r w:rsidRPr="003B3168">
        <w:rPr>
          <w:color w:val="auto"/>
          <w:sz w:val="16"/>
          <w:szCs w:val="16"/>
        </w:rPr>
        <w:t xml:space="preserve"> - Uniform Complaint Procedures)</w:t>
      </w:r>
    </w:p>
    <w:p w14:paraId="2BCE1EB9"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Notifications</w:t>
      </w:r>
    </w:p>
    <w:p w14:paraId="1D7D762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Notifications shall be sent to parents/guardians at the beginning of each school year describing all current statutory attendance options and local attendance options available in the district. Such notification shall include: (Education Code </w:t>
      </w:r>
      <w:hyperlink r:id="rId2106" w:history="1">
        <w:r w:rsidRPr="003B3168">
          <w:rPr>
            <w:color w:val="0000FF"/>
            <w:sz w:val="16"/>
            <w:szCs w:val="16"/>
            <w:u w:val="single"/>
          </w:rPr>
          <w:t>35160.5</w:t>
        </w:r>
      </w:hyperlink>
      <w:r w:rsidRPr="003B3168">
        <w:rPr>
          <w:color w:val="auto"/>
          <w:sz w:val="16"/>
          <w:szCs w:val="16"/>
        </w:rPr>
        <w:t xml:space="preserve">, </w:t>
      </w:r>
      <w:hyperlink r:id="rId2107" w:history="1">
        <w:r w:rsidRPr="003B3168">
          <w:rPr>
            <w:color w:val="0000FF"/>
            <w:sz w:val="16"/>
            <w:szCs w:val="16"/>
            <w:u w:val="single"/>
          </w:rPr>
          <w:t>48980</w:t>
        </w:r>
      </w:hyperlink>
      <w:r w:rsidRPr="003B3168">
        <w:rPr>
          <w:color w:val="auto"/>
          <w:sz w:val="16"/>
          <w:szCs w:val="16"/>
        </w:rPr>
        <w:t>)</w:t>
      </w:r>
    </w:p>
    <w:p w14:paraId="71297812"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1. All options for meeting residency requirements for school attendance</w:t>
      </w:r>
    </w:p>
    <w:p w14:paraId="5EF0518F"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2108" w:history="1">
        <w:r w:rsidRPr="003B3168">
          <w:rPr>
            <w:color w:val="0000FF"/>
            <w:sz w:val="16"/>
            <w:szCs w:val="16"/>
            <w:u w:val="single"/>
          </w:rPr>
          <w:t>5111.1</w:t>
        </w:r>
      </w:hyperlink>
      <w:r w:rsidRPr="003B3168">
        <w:rPr>
          <w:color w:val="auto"/>
          <w:sz w:val="16"/>
          <w:szCs w:val="16"/>
        </w:rPr>
        <w:t xml:space="preserve"> - District Residency)</w:t>
      </w:r>
    </w:p>
    <w:p w14:paraId="4475C114"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2. Program options offered within local attendance areas</w:t>
      </w:r>
    </w:p>
    <w:p w14:paraId="747CE5D8"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3. A description of any special program options available on both an interdistrict and intradistrict basis</w:t>
      </w:r>
    </w:p>
    <w:p w14:paraId="768A778B"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4. A description of the procedure for application for alternative attendance areas or programs and the appeals process available, if any, when a change of attendance is denied</w:t>
      </w:r>
    </w:p>
    <w:p w14:paraId="3918F4E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5. A district application form for requesting a change of attendance</w:t>
      </w:r>
    </w:p>
    <w:p w14:paraId="0D770614"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6. The explanation of attendance options under California law as provided by CDE</w:t>
      </w:r>
    </w:p>
    <w:p w14:paraId="2A30D26F"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2109" w:history="1">
        <w:r w:rsidRPr="003B3168">
          <w:rPr>
            <w:color w:val="0000FF"/>
            <w:sz w:val="16"/>
            <w:szCs w:val="16"/>
            <w:u w:val="single"/>
          </w:rPr>
          <w:t>5145.6</w:t>
        </w:r>
      </w:hyperlink>
      <w:r w:rsidRPr="003B3168">
        <w:rPr>
          <w:color w:val="auto"/>
          <w:sz w:val="16"/>
          <w:szCs w:val="16"/>
        </w:rPr>
        <w:t xml:space="preserve"> - Parental Notifications)</w:t>
      </w:r>
    </w:p>
    <w:p w14:paraId="2E05A366"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Regulation DUNSMUIR JOINT UNION HIGH SCHOOL DISTRICT</w:t>
      </w:r>
    </w:p>
    <w:p w14:paraId="295A46F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approved: January 21, 2020 Dunsmuir, California</w:t>
      </w:r>
    </w:p>
    <w:p w14:paraId="29A94759" w14:textId="77777777" w:rsidR="000322D6" w:rsidRPr="000322D6" w:rsidRDefault="000322D6" w:rsidP="000322D6"/>
    <w:p w14:paraId="6752320C"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320D" w14:textId="44FCAFE0" w:rsidR="00251D88" w:rsidRDefault="00251D88" w:rsidP="00251D88">
      <w:pPr>
        <w:pStyle w:val="Heading2"/>
      </w:pPr>
      <w:bookmarkStart w:id="113" w:name="_Toc12014702"/>
      <w:bookmarkStart w:id="114" w:name="_Toc12014940"/>
      <w:bookmarkStart w:id="115" w:name="_Toc167284131"/>
      <w:r w:rsidRPr="002B4289">
        <w:t>AR  5117  </w:t>
      </w:r>
      <w:r>
        <w:t xml:space="preserve">- </w:t>
      </w:r>
      <w:r w:rsidRPr="002B4289">
        <w:t>Interdistrict Attendance</w:t>
      </w:r>
      <w:bookmarkEnd w:id="113"/>
      <w:bookmarkEnd w:id="114"/>
      <w:r w:rsidRPr="002B4289">
        <w:t xml:space="preserve">    </w:t>
      </w:r>
      <w:r w:rsidR="00781C51">
        <w:t>1/2</w:t>
      </w:r>
      <w:r w:rsidR="00E34C51">
        <w:t>1/20</w:t>
      </w:r>
      <w:bookmarkEnd w:id="115"/>
    </w:p>
    <w:p w14:paraId="5558CF1A"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Interdistrict Attendance Agreements and Permits</w:t>
      </w:r>
    </w:p>
    <w:p w14:paraId="4B0DFA6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In accordance with an agreement between the Governing Board and the board of another district, a permit authorizing a student of either district to enroll in the other district may be issued upon approval of both districts.</w:t>
      </w:r>
    </w:p>
    <w:p w14:paraId="724B1E3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The district shall post on its web site the procedures and timelines for requesting an interdistrict transfer permit, including a link to BP 5117 - Interdistrict Attendance. The posted information shall include, but is not limited to: (Education Code 46600.1, 46600.2)</w:t>
      </w:r>
    </w:p>
    <w:p w14:paraId="46D3596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 The date upon which the district will begin accepting and processing interdistrict transfer requests for the following school year</w:t>
      </w:r>
    </w:p>
    <w:p w14:paraId="3518D50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2. The reasons for which the district may approve or deny a request, and any information or documents that must be submitted as supporting evidence</w:t>
      </w:r>
    </w:p>
    <w:p w14:paraId="14B03705"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3. If applicable, the process and timelines by which a denial of a request may be appealed within the district before the district renders a final decision</w:t>
      </w:r>
    </w:p>
    <w:p w14:paraId="473B825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4. A statement that failure of a parent/guardian to meet any timelines established by the district shall be deemed an abandonment of the request</w:t>
      </w:r>
    </w:p>
    <w:p w14:paraId="5105624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5. Applicable timelines for processing a request, including the following statements:</w:t>
      </w:r>
    </w:p>
    <w:p w14:paraId="56975F75"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a. For an interdistrict transfer request received by the district 15 or fewer calendar days before the commencement of instruction in the school year for which the transfer is sought, the district will notify the parent/guardian of its final decision within 30 calendar days from the date the request was received.</w:t>
      </w:r>
    </w:p>
    <w:p w14:paraId="0835F16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b. For an interdistrict transfer request received by the district more than 15 days before the commencement of instruction in the school year for which the interdistrict transfer is sought, the district will notify the parent/guardian of its final decision as soon as possible, but no later than 14 calendar days after the commencement of instruction in the school year for which transfer is sought.</w:t>
      </w:r>
    </w:p>
    <w:p w14:paraId="187AFDD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6. The conditions under which an existing interdistrict transfer permit may be revoked or rescinded</w:t>
      </w:r>
    </w:p>
    <w:p w14:paraId="41682F5D"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Priority for interdistrict attendance shall be given to a student who has been determined, through an investigation by either the district of residence or district of proposed enrollment, to be a victim of an act of bullying, as defined in Education Code </w:t>
      </w:r>
      <w:hyperlink r:id="rId2110" w:history="1">
        <w:r w:rsidRPr="003B3168">
          <w:rPr>
            <w:color w:val="0000FF"/>
            <w:sz w:val="16"/>
            <w:szCs w:val="16"/>
            <w:u w:val="single"/>
          </w:rPr>
          <w:t>48900</w:t>
        </w:r>
      </w:hyperlink>
      <w:r w:rsidRPr="003B3168">
        <w:rPr>
          <w:color w:val="auto"/>
          <w:sz w:val="16"/>
          <w:szCs w:val="16"/>
        </w:rPr>
        <w:t xml:space="preserve">(r), committed by a student of the district of residence. (Education Code </w:t>
      </w:r>
      <w:hyperlink r:id="rId2111" w:history="1">
        <w:r w:rsidRPr="003B3168">
          <w:rPr>
            <w:color w:val="0000FF"/>
            <w:sz w:val="16"/>
            <w:szCs w:val="16"/>
            <w:u w:val="single"/>
          </w:rPr>
          <w:t>46600</w:t>
        </w:r>
      </w:hyperlink>
      <w:r w:rsidRPr="003B3168">
        <w:rPr>
          <w:color w:val="auto"/>
          <w:sz w:val="16"/>
          <w:szCs w:val="16"/>
        </w:rPr>
        <w:t>)</w:t>
      </w:r>
    </w:p>
    <w:p w14:paraId="54EDE6F7" w14:textId="77777777" w:rsidR="00E34C51" w:rsidRPr="003B3168" w:rsidRDefault="00E34C51" w:rsidP="00AB40C7">
      <w:pPr>
        <w:spacing w:before="100" w:beforeAutospacing="1" w:line="240" w:lineRule="auto"/>
        <w:rPr>
          <w:color w:val="auto"/>
          <w:sz w:val="16"/>
          <w:szCs w:val="16"/>
        </w:rPr>
      </w:pPr>
      <w:r w:rsidRPr="003B3168">
        <w:rPr>
          <w:color w:val="auto"/>
          <w:sz w:val="16"/>
          <w:szCs w:val="16"/>
        </w:rPr>
        <w:t xml:space="preserve">(cf. </w:t>
      </w:r>
      <w:hyperlink r:id="rId2112" w:history="1">
        <w:r w:rsidRPr="003B3168">
          <w:rPr>
            <w:color w:val="0000FF"/>
            <w:sz w:val="16"/>
            <w:szCs w:val="16"/>
            <w:u w:val="single"/>
          </w:rPr>
          <w:t>1312.3</w:t>
        </w:r>
      </w:hyperlink>
      <w:r w:rsidRPr="003B3168">
        <w:rPr>
          <w:color w:val="auto"/>
          <w:sz w:val="16"/>
          <w:szCs w:val="16"/>
        </w:rPr>
        <w:t xml:space="preserve"> - Uniform Complaint Procedures)</w:t>
      </w:r>
    </w:p>
    <w:p w14:paraId="45C265F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13" w:history="1">
        <w:r w:rsidRPr="003B3168">
          <w:rPr>
            <w:color w:val="0000FF"/>
            <w:sz w:val="16"/>
            <w:szCs w:val="16"/>
            <w:u w:val="single"/>
          </w:rPr>
          <w:t>5131.2</w:t>
        </w:r>
      </w:hyperlink>
      <w:r w:rsidRPr="003B3168">
        <w:rPr>
          <w:color w:val="auto"/>
          <w:sz w:val="16"/>
          <w:szCs w:val="16"/>
        </w:rPr>
        <w:t xml:space="preserve"> - Bullying)</w:t>
      </w:r>
    </w:p>
    <w:p w14:paraId="4DCDFB6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Until the district is at maximum capacity, the district shall accept any student whose interdistrict transfer application is based on being the victim of an act of bullying or a child of an active duty military parent/guardian. The district shall ensure that such students are admitted through an unbiased process that prohibits an inquiry into or evaluation or consideration of whether or not a student should be enrolled based on academic or athletic performance, physical condition, proficiency in English, family income, or any of the individual characteristics set forth in Education Code </w:t>
      </w:r>
      <w:hyperlink r:id="rId2114" w:history="1">
        <w:r w:rsidRPr="003B3168">
          <w:rPr>
            <w:color w:val="0000FF"/>
            <w:sz w:val="16"/>
            <w:szCs w:val="16"/>
            <w:u w:val="single"/>
          </w:rPr>
          <w:t>220</w:t>
        </w:r>
      </w:hyperlink>
      <w:r w:rsidRPr="003B3168">
        <w:rPr>
          <w:color w:val="auto"/>
          <w:sz w:val="16"/>
          <w:szCs w:val="16"/>
        </w:rPr>
        <w:t xml:space="preserve">, including, but not limited to, race or ethnicity, gender, gender identity, gender expression, and immigration status. (Education Code </w:t>
      </w:r>
      <w:hyperlink r:id="rId2115" w:history="1">
        <w:r w:rsidRPr="003B3168">
          <w:rPr>
            <w:color w:val="0000FF"/>
            <w:sz w:val="16"/>
            <w:szCs w:val="16"/>
            <w:u w:val="single"/>
          </w:rPr>
          <w:t>46600</w:t>
        </w:r>
      </w:hyperlink>
      <w:r w:rsidRPr="003B3168">
        <w:rPr>
          <w:color w:val="auto"/>
          <w:sz w:val="16"/>
          <w:szCs w:val="16"/>
        </w:rPr>
        <w:t>)</w:t>
      </w:r>
    </w:p>
    <w:p w14:paraId="7232C6B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In addition, the Superintendent or designee may approve an interdistrict attendance permit for a student for any of the following reasons when stipulated in the agreement:</w:t>
      </w:r>
    </w:p>
    <w:p w14:paraId="20FDE63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 To meet the child care needs of the student, only as long as the student's child care provider remains within district boundaries</w:t>
      </w:r>
    </w:p>
    <w:p w14:paraId="4776C64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16" w:history="1">
        <w:r w:rsidRPr="003B3168">
          <w:rPr>
            <w:color w:val="0000FF"/>
            <w:sz w:val="16"/>
            <w:szCs w:val="16"/>
            <w:u w:val="single"/>
          </w:rPr>
          <w:t>5148</w:t>
        </w:r>
      </w:hyperlink>
      <w:r w:rsidRPr="003B3168">
        <w:rPr>
          <w:color w:val="auto"/>
          <w:sz w:val="16"/>
          <w:szCs w:val="16"/>
        </w:rPr>
        <w:t xml:space="preserve"> - Child Care and Development)</w:t>
      </w:r>
    </w:p>
    <w:p w14:paraId="32A2090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2. To meet the student's special mental or physical health needs as certified by a physician, school psychologist, or other appropriate school personnel</w:t>
      </w:r>
    </w:p>
    <w:p w14:paraId="0D4247D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17" w:history="1">
        <w:r w:rsidRPr="003B3168">
          <w:rPr>
            <w:color w:val="0000FF"/>
            <w:sz w:val="16"/>
            <w:szCs w:val="16"/>
            <w:u w:val="single"/>
          </w:rPr>
          <w:t>6159</w:t>
        </w:r>
      </w:hyperlink>
      <w:r w:rsidRPr="003B3168">
        <w:rPr>
          <w:color w:val="auto"/>
          <w:sz w:val="16"/>
          <w:szCs w:val="16"/>
        </w:rPr>
        <w:t xml:space="preserve"> - Individualized Education Program)</w:t>
      </w:r>
    </w:p>
    <w:p w14:paraId="42C9B55A"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3. When the student has a sibling attending school in the receiving district, to avoid splitting the family's attendance</w:t>
      </w:r>
    </w:p>
    <w:p w14:paraId="4F3F1FC7"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4. To allow the student to complete a school year when the student's parents/guardians have moved out of the district during that year</w:t>
      </w:r>
    </w:p>
    <w:p w14:paraId="43B2E637"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5. To allow the student to remain with a class graduating that year from an elementary, middle, or senior high school</w:t>
      </w:r>
    </w:p>
    <w:p w14:paraId="4136AC6A"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6. To allow a high school senior to attend the same school attended as a junior, even if the student's family moved out of the district during the junior year</w:t>
      </w:r>
    </w:p>
    <w:p w14:paraId="69812F9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7. When the parent/guardian provides written evidence that the family will be moving into the district in the immediate future and would like the student to start the school year in the district</w:t>
      </w:r>
    </w:p>
    <w:p w14:paraId="1C0B2F2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8. When the student will be living out of the district for one year or less</w:t>
      </w:r>
    </w:p>
    <w:p w14:paraId="741C1A8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9. When recommended by the school attendance review board or by county child welfare, probation, or social service agency staff in documented cases of serious home or community problems which make it inadvisable for the student to attend the school of residence</w:t>
      </w:r>
    </w:p>
    <w:p w14:paraId="7533359D" w14:textId="77777777" w:rsidR="00E34C51" w:rsidRPr="003B3168" w:rsidRDefault="00E34C51" w:rsidP="00AB40C7">
      <w:pPr>
        <w:spacing w:before="100" w:beforeAutospacing="1" w:line="240" w:lineRule="auto"/>
        <w:rPr>
          <w:color w:val="auto"/>
          <w:sz w:val="16"/>
          <w:szCs w:val="16"/>
        </w:rPr>
      </w:pPr>
      <w:r w:rsidRPr="003B3168">
        <w:rPr>
          <w:color w:val="auto"/>
          <w:sz w:val="16"/>
          <w:szCs w:val="16"/>
        </w:rPr>
        <w:t xml:space="preserve">(cf. </w:t>
      </w:r>
      <w:hyperlink r:id="rId2118" w:history="1">
        <w:r w:rsidRPr="003B3168">
          <w:rPr>
            <w:color w:val="0000FF"/>
            <w:sz w:val="16"/>
            <w:szCs w:val="16"/>
            <w:u w:val="single"/>
          </w:rPr>
          <w:t>5113.1</w:t>
        </w:r>
      </w:hyperlink>
      <w:r w:rsidRPr="003B3168">
        <w:rPr>
          <w:color w:val="auto"/>
          <w:sz w:val="16"/>
          <w:szCs w:val="16"/>
        </w:rPr>
        <w:t xml:space="preserve"> - Chronic Absence and Truancy)</w:t>
      </w:r>
    </w:p>
    <w:p w14:paraId="489CB043" w14:textId="77777777" w:rsidR="00E34C51" w:rsidRPr="003B3168" w:rsidRDefault="00E34C51" w:rsidP="00AB40C7">
      <w:pPr>
        <w:spacing w:after="100" w:afterAutospacing="1" w:line="240" w:lineRule="auto"/>
        <w:rPr>
          <w:color w:val="auto"/>
          <w:sz w:val="16"/>
          <w:szCs w:val="16"/>
        </w:rPr>
      </w:pPr>
      <w:r w:rsidRPr="003B3168">
        <w:rPr>
          <w:color w:val="auto"/>
          <w:sz w:val="16"/>
          <w:szCs w:val="16"/>
        </w:rPr>
        <w:t xml:space="preserve">(cf. </w:t>
      </w:r>
      <w:hyperlink r:id="rId2119" w:history="1">
        <w:r w:rsidRPr="003B3168">
          <w:rPr>
            <w:color w:val="0000FF"/>
            <w:sz w:val="16"/>
            <w:szCs w:val="16"/>
            <w:u w:val="single"/>
          </w:rPr>
          <w:t>5113.12</w:t>
        </w:r>
      </w:hyperlink>
      <w:r w:rsidRPr="003B3168">
        <w:rPr>
          <w:color w:val="auto"/>
          <w:sz w:val="16"/>
          <w:szCs w:val="16"/>
        </w:rPr>
        <w:t xml:space="preserve"> - District School Attendance Review Board)</w:t>
      </w:r>
    </w:p>
    <w:p w14:paraId="3E22C74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10. When there is valid interest in a particular educational program not offered in the district of residence</w:t>
      </w:r>
    </w:p>
    <w:p w14:paraId="574450A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11. To provide a change in school environment for reasons of personal and social adjustment</w:t>
      </w:r>
    </w:p>
    <w:p w14:paraId="72D5F5C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The Superintendent or designee may deny initial requests for interdistrict attendance permits due to limited district resources, overcrowding of school facilities at the relevant grade level, or other considerations that are not arbitrary. However, once a student is admitted, the district shall not deny continued attendance because of overcrowded facilities at the relevant grade level.</w:t>
      </w:r>
    </w:p>
    <w:p w14:paraId="15436DA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20" w:history="1">
        <w:r w:rsidRPr="003B3168">
          <w:rPr>
            <w:color w:val="0000FF"/>
            <w:sz w:val="16"/>
            <w:szCs w:val="16"/>
            <w:u w:val="single"/>
          </w:rPr>
          <w:t>0410</w:t>
        </w:r>
      </w:hyperlink>
      <w:r w:rsidRPr="003B3168">
        <w:rPr>
          <w:color w:val="auto"/>
          <w:sz w:val="16"/>
          <w:szCs w:val="16"/>
        </w:rPr>
        <w:t xml:space="preserve"> - Nondiscrimination in District Programs and Activities)</w:t>
      </w:r>
    </w:p>
    <w:p w14:paraId="56D156C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If the transfer request is for a school year that begins within 15 calendar days of the receipt of the request, the Superintendent or designee shall notify the parent/guardian of the final decision within 30 calendar days of receiving the request. If the transfer request is for a school year that begins more than 15 calendar days after the receipt of the request, the parent/guardian shall be notified of the final decision as soon as possible, but no later than 14 calendar days after the commencement of instruction during that school year. (Education Code 46600.2)</w:t>
      </w:r>
    </w:p>
    <w:p w14:paraId="37FB37A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If a student's interdistrict transfer request is denied, the Superintendent or designee shall, in writing, notify the parents/guardians of their right to appeal to the County Board of Education within 30 calendar days from the date of the final denial. (Education Code 46600.2)</w:t>
      </w:r>
    </w:p>
    <w:p w14:paraId="3B94062C"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21" w:history="1">
        <w:r w:rsidRPr="003B3168">
          <w:rPr>
            <w:color w:val="0000FF"/>
            <w:sz w:val="16"/>
            <w:szCs w:val="16"/>
            <w:u w:val="single"/>
          </w:rPr>
          <w:t>5145.6</w:t>
        </w:r>
      </w:hyperlink>
      <w:r w:rsidRPr="003B3168">
        <w:rPr>
          <w:color w:val="auto"/>
          <w:sz w:val="16"/>
          <w:szCs w:val="16"/>
        </w:rPr>
        <w:t xml:space="preserve"> - Parental Notifications)</w:t>
      </w:r>
    </w:p>
    <w:p w14:paraId="38BD9868"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All notices to parents/guardians regarding the district's decision on any request for interdistrict transfer shall conform to the translation requirements of Education Code </w:t>
      </w:r>
      <w:hyperlink r:id="rId2122" w:history="1">
        <w:r w:rsidRPr="003B3168">
          <w:rPr>
            <w:color w:val="0000FF"/>
            <w:sz w:val="16"/>
            <w:szCs w:val="16"/>
            <w:u w:val="single"/>
          </w:rPr>
          <w:t>48985</w:t>
        </w:r>
      </w:hyperlink>
      <w:r w:rsidRPr="003B3168">
        <w:rPr>
          <w:color w:val="auto"/>
          <w:sz w:val="16"/>
          <w:szCs w:val="16"/>
        </w:rPr>
        <w:t>, and may be provided by regular mail, electronic format if the parent/guardian provides an email address, or by any other method normally used to communicate with parents/guardians in writing. (Education Code 46600.2)</w:t>
      </w:r>
    </w:p>
    <w:p w14:paraId="5C8CA02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Pending a decision by the two districts or by the County Board on appeal, the Superintendent or designee may provisionally admit a student who resides in another district for a period not to exceed two school months, provided the district is the district of proposed enrollment. If the decision has not been rendered by the conclusion of two school months and the districts or County Board is still operating within the prescribed timelines, the student shall not be allowed to continue attending the district school to which the student was provisionally admitted. (Education Code </w:t>
      </w:r>
      <w:hyperlink r:id="rId2123" w:history="1">
        <w:r w:rsidRPr="003B3168">
          <w:rPr>
            <w:color w:val="0000FF"/>
            <w:sz w:val="16"/>
            <w:szCs w:val="16"/>
            <w:u w:val="single"/>
          </w:rPr>
          <w:t>46603</w:t>
        </w:r>
      </w:hyperlink>
      <w:r w:rsidRPr="003B3168">
        <w:rPr>
          <w:color w:val="auto"/>
          <w:sz w:val="16"/>
          <w:szCs w:val="16"/>
        </w:rPr>
        <w:t>)</w:t>
      </w:r>
    </w:p>
    <w:p w14:paraId="19E7DD5E"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Students who are under consideration for expulsion or who have been expelled may not appeal interdistrict attendance denials or rescissions while expulsion proceedings are pending or during the term of the expulsion. (Education Code 46601)</w:t>
      </w:r>
    </w:p>
    <w:p w14:paraId="6F242EA5" w14:textId="77777777" w:rsidR="00E34C51" w:rsidRPr="003B3168" w:rsidRDefault="00E34C51" w:rsidP="00AB40C7">
      <w:pPr>
        <w:spacing w:line="240" w:lineRule="auto"/>
        <w:rPr>
          <w:color w:val="auto"/>
          <w:sz w:val="16"/>
          <w:szCs w:val="16"/>
        </w:rPr>
      </w:pPr>
      <w:r w:rsidRPr="003B3168">
        <w:rPr>
          <w:color w:val="auto"/>
          <w:sz w:val="16"/>
          <w:szCs w:val="16"/>
        </w:rPr>
        <w:t xml:space="preserve">(cf. </w:t>
      </w:r>
      <w:hyperlink r:id="rId2124" w:history="1">
        <w:r w:rsidRPr="003B3168">
          <w:rPr>
            <w:color w:val="0000FF"/>
            <w:sz w:val="16"/>
            <w:szCs w:val="16"/>
            <w:u w:val="single"/>
          </w:rPr>
          <w:t>5119</w:t>
        </w:r>
      </w:hyperlink>
      <w:r w:rsidRPr="003B3168">
        <w:rPr>
          <w:color w:val="auto"/>
          <w:sz w:val="16"/>
          <w:szCs w:val="16"/>
        </w:rPr>
        <w:t xml:space="preserve"> - Students Expelled from Other Districts)</w:t>
      </w:r>
    </w:p>
    <w:p w14:paraId="5A1E656D"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25" w:history="1">
        <w:r w:rsidRPr="003B3168">
          <w:rPr>
            <w:color w:val="0000FF"/>
            <w:sz w:val="16"/>
            <w:szCs w:val="16"/>
            <w:u w:val="single"/>
          </w:rPr>
          <w:t>5144.1</w:t>
        </w:r>
      </w:hyperlink>
      <w:r w:rsidRPr="003B3168">
        <w:rPr>
          <w:color w:val="auto"/>
          <w:sz w:val="16"/>
          <w:szCs w:val="16"/>
        </w:rPr>
        <w:t xml:space="preserve"> - Suspension and Expulsion/Due Process)</w:t>
      </w:r>
    </w:p>
    <w:p w14:paraId="5B25FF9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Once a student is admitted to a school on the basis of an interdistrict attendance permit, the student shall not be required to reapply for an interdistrict transfer and shall be allowed to continue to attend the school of enrollment, unless reapplication standards are otherwise specified in the interdistrict attendance agreement. Existing interdistrict attendance permits shall not be rescinded after June 30 following a student's completion of grade 10 or for any student entering grade 11 or 12 in the subsequent school year. (Education Code </w:t>
      </w:r>
      <w:hyperlink r:id="rId2126" w:history="1">
        <w:r w:rsidRPr="003B3168">
          <w:rPr>
            <w:color w:val="0000FF"/>
            <w:sz w:val="16"/>
            <w:szCs w:val="16"/>
            <w:u w:val="single"/>
          </w:rPr>
          <w:t>46600</w:t>
        </w:r>
      </w:hyperlink>
      <w:r w:rsidRPr="003B3168">
        <w:rPr>
          <w:color w:val="auto"/>
          <w:sz w:val="16"/>
          <w:szCs w:val="16"/>
        </w:rPr>
        <w:t>)</w:t>
      </w:r>
    </w:p>
    <w:p w14:paraId="5BCBC48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Transfers Out of the District</w:t>
      </w:r>
    </w:p>
    <w:p w14:paraId="3340875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A student whose parent/guardian is in active military duty shall not be prohibited from transferring out of the district, provided the school district of proposed enrollment approves the application for transfer. (Education Code </w:t>
      </w:r>
      <w:hyperlink r:id="rId2127" w:history="1">
        <w:r w:rsidRPr="003B3168">
          <w:rPr>
            <w:color w:val="0000FF"/>
            <w:sz w:val="16"/>
            <w:szCs w:val="16"/>
            <w:u w:val="single"/>
          </w:rPr>
          <w:t>46600</w:t>
        </w:r>
      </w:hyperlink>
      <w:r w:rsidRPr="003B3168">
        <w:rPr>
          <w:color w:val="auto"/>
          <w:sz w:val="16"/>
          <w:szCs w:val="16"/>
        </w:rPr>
        <w:t xml:space="preserve">, </w:t>
      </w:r>
      <w:hyperlink r:id="rId2128" w:history="1">
        <w:r w:rsidRPr="003B3168">
          <w:rPr>
            <w:color w:val="0000FF"/>
            <w:sz w:val="16"/>
            <w:szCs w:val="16"/>
            <w:u w:val="single"/>
          </w:rPr>
          <w:t>48307</w:t>
        </w:r>
      </w:hyperlink>
      <w:r w:rsidRPr="003B3168">
        <w:rPr>
          <w:color w:val="auto"/>
          <w:sz w:val="16"/>
          <w:szCs w:val="16"/>
        </w:rPr>
        <w:t>)</w:t>
      </w:r>
    </w:p>
    <w:p w14:paraId="4D94722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If the district is unable to provide an intradistrict transfer to a student who is a victim of an act of bullying, as defined in Education Code </w:t>
      </w:r>
      <w:hyperlink r:id="rId2129" w:history="1">
        <w:r w:rsidRPr="003B3168">
          <w:rPr>
            <w:color w:val="0000FF"/>
            <w:sz w:val="16"/>
            <w:szCs w:val="16"/>
            <w:u w:val="single"/>
          </w:rPr>
          <w:t>46600</w:t>
        </w:r>
      </w:hyperlink>
      <w:r w:rsidRPr="003B3168">
        <w:rPr>
          <w:color w:val="auto"/>
          <w:sz w:val="16"/>
          <w:szCs w:val="16"/>
        </w:rPr>
        <w:t xml:space="preserve">, the district shall not prohibit the student from transferring out of the district if the district of proposed enrollment approves the application for transfer. (Education Code </w:t>
      </w:r>
      <w:hyperlink r:id="rId2130" w:history="1">
        <w:r w:rsidRPr="003B3168">
          <w:rPr>
            <w:color w:val="0000FF"/>
            <w:sz w:val="16"/>
            <w:szCs w:val="16"/>
            <w:u w:val="single"/>
          </w:rPr>
          <w:t>46600</w:t>
        </w:r>
      </w:hyperlink>
      <w:r w:rsidRPr="003B3168">
        <w:rPr>
          <w:color w:val="auto"/>
          <w:sz w:val="16"/>
          <w:szCs w:val="16"/>
        </w:rPr>
        <w:t>)</w:t>
      </w:r>
    </w:p>
    <w:p w14:paraId="52EB93A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The district may limit transfers out of the district to a school district of choice under any of the following circumstances: (Education Code </w:t>
      </w:r>
      <w:hyperlink r:id="rId2131" w:history="1">
        <w:r w:rsidRPr="003B3168">
          <w:rPr>
            <w:color w:val="0000FF"/>
            <w:sz w:val="16"/>
            <w:szCs w:val="16"/>
            <w:u w:val="single"/>
          </w:rPr>
          <w:t>48307</w:t>
        </w:r>
      </w:hyperlink>
      <w:r w:rsidRPr="003B3168">
        <w:rPr>
          <w:color w:val="auto"/>
          <w:sz w:val="16"/>
          <w:szCs w:val="16"/>
        </w:rPr>
        <w:t>)</w:t>
      </w:r>
    </w:p>
    <w:p w14:paraId="328BB5C6"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1. The number of student transfers out of the district to a school district of choice has reached the limit specified in Education Code </w:t>
      </w:r>
      <w:hyperlink r:id="rId2132" w:history="1">
        <w:r w:rsidRPr="003B3168">
          <w:rPr>
            <w:color w:val="0000FF"/>
            <w:sz w:val="16"/>
            <w:szCs w:val="16"/>
            <w:u w:val="single"/>
          </w:rPr>
          <w:t>48307</w:t>
        </w:r>
      </w:hyperlink>
      <w:r w:rsidRPr="003B3168">
        <w:rPr>
          <w:color w:val="auto"/>
          <w:sz w:val="16"/>
          <w:szCs w:val="16"/>
        </w:rPr>
        <w:t xml:space="preserve"> based on the district's average daily attendance.</w:t>
      </w:r>
    </w:p>
    <w:p w14:paraId="34C9337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2. The County Superintendent of Schools has given the district a negative budget certification or has determined that the district will not meet the state's standards and criteria for fiscal stability in the subsequent fiscal year exclusively as a result of student transfers from this district to a school district of choice.</w:t>
      </w:r>
    </w:p>
    <w:p w14:paraId="25C7269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2133" w:history="1">
        <w:r w:rsidRPr="003B3168">
          <w:rPr>
            <w:color w:val="0000FF"/>
            <w:sz w:val="16"/>
            <w:szCs w:val="16"/>
            <w:u w:val="single"/>
          </w:rPr>
          <w:t>3100</w:t>
        </w:r>
      </w:hyperlink>
      <w:r w:rsidRPr="003B3168">
        <w:rPr>
          <w:color w:val="auto"/>
          <w:sz w:val="16"/>
          <w:szCs w:val="16"/>
        </w:rPr>
        <w:t xml:space="preserve"> - Budget)</w:t>
      </w:r>
    </w:p>
    <w:p w14:paraId="6420D6C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3. The Board determines that the transfer would negatively impact any of the following: (Education Code </w:t>
      </w:r>
      <w:hyperlink r:id="rId2134" w:history="1">
        <w:r w:rsidRPr="003B3168">
          <w:rPr>
            <w:color w:val="0000FF"/>
            <w:sz w:val="16"/>
            <w:szCs w:val="16"/>
            <w:u w:val="single"/>
          </w:rPr>
          <w:t>48307</w:t>
        </w:r>
      </w:hyperlink>
      <w:r w:rsidRPr="003B3168">
        <w:rPr>
          <w:color w:val="auto"/>
          <w:sz w:val="16"/>
          <w:szCs w:val="16"/>
        </w:rPr>
        <w:t>)</w:t>
      </w:r>
    </w:p>
    <w:p w14:paraId="5ADBB12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a. A court-ordered desegregation plan</w:t>
      </w:r>
    </w:p>
    <w:p w14:paraId="39274B5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b. A voluntary desegregation plan of the district, consistent with the California Constitution, Article 1, Section 31</w:t>
      </w:r>
    </w:p>
    <w:p w14:paraId="3381B786"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c. The racial and ethnic balance of the district, consistent with the California Constitution, Article 1, Section 31</w:t>
      </w:r>
    </w:p>
    <w:p w14:paraId="126A59A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Regulation DUNSMUIR JOINT UNION HIGH SCHOOL DISTRICT</w:t>
      </w:r>
    </w:p>
    <w:p w14:paraId="14FD806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approved: January 21, 2020 Dunsmuir, California</w:t>
      </w:r>
    </w:p>
    <w:p w14:paraId="568F6741" w14:textId="77777777" w:rsidR="004139B7" w:rsidRPr="003B3168" w:rsidRDefault="004139B7" w:rsidP="004139B7">
      <w:pPr>
        <w:rPr>
          <w:sz w:val="16"/>
          <w:szCs w:val="16"/>
        </w:rPr>
      </w:pPr>
    </w:p>
    <w:p w14:paraId="67523260"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261" w14:textId="03F895E3" w:rsidR="00251D88" w:rsidRPr="006C4665" w:rsidRDefault="00251D88" w:rsidP="00251D88">
      <w:pPr>
        <w:pStyle w:val="Heading2"/>
      </w:pPr>
      <w:bookmarkStart w:id="116" w:name="_Toc12014703"/>
      <w:bookmarkStart w:id="117" w:name="_Toc12014941"/>
      <w:bookmarkStart w:id="118" w:name="_Toc167284132"/>
      <w:r w:rsidRPr="006C4665">
        <w:t xml:space="preserve">BP  5119 </w:t>
      </w:r>
      <w:r>
        <w:t>-</w:t>
      </w:r>
      <w:r w:rsidRPr="006C4665">
        <w:t xml:space="preserve"> Students Expelled From Other Districts</w:t>
      </w:r>
      <w:bookmarkEnd w:id="116"/>
      <w:bookmarkEnd w:id="117"/>
      <w:r w:rsidR="00781C51">
        <w:t xml:space="preserve">  7/07</w:t>
      </w:r>
      <w:bookmarkEnd w:id="118"/>
    </w:p>
    <w:p w14:paraId="5F127BF3" w14:textId="77777777" w:rsidR="00A971B0" w:rsidRDefault="00A971B0" w:rsidP="00251D88">
      <w:pPr>
        <w:shd w:val="clear" w:color="auto" w:fill="FFFFFF"/>
        <w:rPr>
          <w:rFonts w:cs="Calibri"/>
          <w:sz w:val="14"/>
          <w:szCs w:val="14"/>
        </w:rPr>
      </w:pPr>
    </w:p>
    <w:p w14:paraId="67523262" w14:textId="198D5C16" w:rsidR="00251D88" w:rsidRPr="003B3168" w:rsidRDefault="00251D88" w:rsidP="00251D88">
      <w:pPr>
        <w:shd w:val="clear" w:color="auto" w:fill="FFFFFF"/>
        <w:rPr>
          <w:rFonts w:cs="Calibri"/>
          <w:sz w:val="16"/>
          <w:szCs w:val="16"/>
        </w:rPr>
      </w:pPr>
      <w:r w:rsidRPr="003B3168">
        <w:rPr>
          <w:rFonts w:cs="Calibri"/>
          <w:sz w:val="16"/>
          <w:szCs w:val="16"/>
        </w:rPr>
        <w:t>The Governing Board may grant admission to students expelled from other districts in accordance with law and when consistent with the Board's goal to provide a safe and secure environment for students and staff.</w:t>
      </w:r>
    </w:p>
    <w:p w14:paraId="67523263"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2135" w:history="1">
        <w:r w:rsidRPr="003B3168">
          <w:rPr>
            <w:rFonts w:cs="Calibri"/>
            <w:sz w:val="16"/>
            <w:szCs w:val="16"/>
            <w:u w:val="single"/>
          </w:rPr>
          <w:t>0450</w:t>
        </w:r>
      </w:hyperlink>
      <w:r w:rsidRPr="003B3168">
        <w:rPr>
          <w:rFonts w:cs="Calibri"/>
          <w:sz w:val="16"/>
          <w:szCs w:val="16"/>
        </w:rPr>
        <w:t xml:space="preserve"> - Comprehensive Safety Plan)</w:t>
      </w:r>
    </w:p>
    <w:p w14:paraId="67523264"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If a student expelled from another district is granted enrollment, in accordance with the procedures specified below, he/she shall either establish legal residence in this district or enroll pursuant to an interdistrict attendance agreement. (Education Code </w:t>
      </w:r>
      <w:hyperlink r:id="rId2136" w:history="1">
        <w:r w:rsidRPr="003B3168">
          <w:rPr>
            <w:rFonts w:cs="Calibri"/>
            <w:sz w:val="16"/>
            <w:szCs w:val="16"/>
            <w:u w:val="single"/>
          </w:rPr>
          <w:t>48915.1</w:t>
        </w:r>
      </w:hyperlink>
      <w:r w:rsidRPr="003B3168">
        <w:rPr>
          <w:rFonts w:cs="Calibri"/>
          <w:sz w:val="16"/>
          <w:szCs w:val="16"/>
        </w:rPr>
        <w:t xml:space="preserve">, </w:t>
      </w:r>
      <w:hyperlink r:id="rId2137" w:history="1">
        <w:r w:rsidRPr="003B3168">
          <w:rPr>
            <w:rFonts w:cs="Calibri"/>
            <w:sz w:val="16"/>
            <w:szCs w:val="16"/>
            <w:u w:val="single"/>
          </w:rPr>
          <w:t>48915.2</w:t>
        </w:r>
      </w:hyperlink>
      <w:r w:rsidRPr="003B3168">
        <w:rPr>
          <w:rFonts w:cs="Calibri"/>
          <w:sz w:val="16"/>
          <w:szCs w:val="16"/>
        </w:rPr>
        <w:t>)</w:t>
      </w:r>
    </w:p>
    <w:p w14:paraId="67523265"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138" w:history="1">
        <w:r w:rsidRPr="003B3168">
          <w:rPr>
            <w:rFonts w:cs="Calibri"/>
            <w:sz w:val="16"/>
            <w:szCs w:val="16"/>
            <w:u w:val="single"/>
          </w:rPr>
          <w:t>5111</w:t>
        </w:r>
      </w:hyperlink>
      <w:r w:rsidRPr="003B3168">
        <w:rPr>
          <w:rFonts w:cs="Calibri"/>
          <w:sz w:val="16"/>
          <w:szCs w:val="16"/>
        </w:rPr>
        <w:t xml:space="preserve"> - Admission)</w:t>
      </w:r>
    </w:p>
    <w:p w14:paraId="67523266"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139" w:history="1">
        <w:r w:rsidRPr="003B3168">
          <w:rPr>
            <w:rFonts w:cs="Calibri"/>
            <w:sz w:val="16"/>
            <w:szCs w:val="16"/>
            <w:u w:val="single"/>
          </w:rPr>
          <w:t>5111.1</w:t>
        </w:r>
      </w:hyperlink>
      <w:r w:rsidRPr="003B3168">
        <w:rPr>
          <w:rFonts w:cs="Calibri"/>
          <w:sz w:val="16"/>
          <w:szCs w:val="16"/>
        </w:rPr>
        <w:t xml:space="preserve"> - District Residency)</w:t>
      </w:r>
    </w:p>
    <w:p w14:paraId="67523267"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140" w:history="1">
        <w:r w:rsidRPr="003B3168">
          <w:rPr>
            <w:rFonts w:cs="Calibri"/>
            <w:sz w:val="16"/>
            <w:szCs w:val="16"/>
            <w:u w:val="single"/>
          </w:rPr>
          <w:t>5117</w:t>
        </w:r>
      </w:hyperlink>
      <w:r w:rsidRPr="003B3168">
        <w:rPr>
          <w:rFonts w:cs="Calibri"/>
          <w:sz w:val="16"/>
          <w:szCs w:val="16"/>
        </w:rPr>
        <w:t xml:space="preserve"> - Interdistrict Attendance Agreements)</w:t>
      </w:r>
    </w:p>
    <w:p w14:paraId="67523268"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Enrollment During the Term of the Expulsion</w:t>
      </w:r>
    </w:p>
    <w:p w14:paraId="67523269"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The district shall not enroll a student expelled by another district for any of the offenses listed in Education Code </w:t>
      </w:r>
      <w:hyperlink r:id="rId2141" w:history="1">
        <w:r w:rsidRPr="003B3168">
          <w:rPr>
            <w:rFonts w:cs="Calibri"/>
            <w:sz w:val="16"/>
            <w:szCs w:val="16"/>
            <w:u w:val="single"/>
          </w:rPr>
          <w:t>48915</w:t>
        </w:r>
      </w:hyperlink>
      <w:r w:rsidRPr="003B3168">
        <w:rPr>
          <w:rFonts w:cs="Calibri"/>
          <w:sz w:val="16"/>
          <w:szCs w:val="16"/>
        </w:rPr>
        <w:t xml:space="preserve">(a) or (c) (mandatory expulsion offenses) during the term of the student's expulsion, unless the enrollment is at a community day school. (Education Code </w:t>
      </w:r>
      <w:hyperlink r:id="rId2142" w:history="1">
        <w:r w:rsidRPr="003B3168">
          <w:rPr>
            <w:rFonts w:cs="Calibri"/>
            <w:sz w:val="16"/>
            <w:szCs w:val="16"/>
            <w:u w:val="single"/>
          </w:rPr>
          <w:t>48915.2</w:t>
        </w:r>
      </w:hyperlink>
      <w:r w:rsidRPr="003B3168">
        <w:rPr>
          <w:rFonts w:cs="Calibri"/>
          <w:sz w:val="16"/>
          <w:szCs w:val="16"/>
        </w:rPr>
        <w:t>)</w:t>
      </w:r>
    </w:p>
    <w:p w14:paraId="6752326A"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Upon receiving a request for enrollment from a student expelled from another district for acts other than those specified in Education Code </w:t>
      </w:r>
      <w:hyperlink r:id="rId2143" w:history="1">
        <w:r w:rsidRPr="003B3168">
          <w:rPr>
            <w:rFonts w:cs="Calibri"/>
            <w:sz w:val="16"/>
            <w:szCs w:val="16"/>
            <w:u w:val="single"/>
          </w:rPr>
          <w:t>48915</w:t>
        </w:r>
      </w:hyperlink>
      <w:r w:rsidRPr="003B3168">
        <w:rPr>
          <w:rFonts w:cs="Calibri"/>
          <w:sz w:val="16"/>
          <w:szCs w:val="16"/>
        </w:rPr>
        <w:t xml:space="preserve">(a) or (c), the Board shall hold a hearing to determine whether the student poses a continuing danger to students or staff. The hearing shall be conducted and notice shall be provided in accordance with procedures governing expulsion of students described in Education Code </w:t>
      </w:r>
      <w:hyperlink r:id="rId2144" w:history="1">
        <w:r w:rsidRPr="003B3168">
          <w:rPr>
            <w:rFonts w:cs="Calibri"/>
            <w:sz w:val="16"/>
            <w:szCs w:val="16"/>
            <w:u w:val="single"/>
          </w:rPr>
          <w:t>48918</w:t>
        </w:r>
      </w:hyperlink>
      <w:r w:rsidRPr="003B3168">
        <w:rPr>
          <w:rFonts w:cs="Calibri"/>
          <w:sz w:val="16"/>
          <w:szCs w:val="16"/>
        </w:rPr>
        <w:t xml:space="preserve">. (Education Code </w:t>
      </w:r>
      <w:hyperlink r:id="rId2145" w:history="1">
        <w:r w:rsidRPr="003B3168">
          <w:rPr>
            <w:rFonts w:cs="Calibri"/>
            <w:sz w:val="16"/>
            <w:szCs w:val="16"/>
            <w:u w:val="single"/>
          </w:rPr>
          <w:t>48915.1</w:t>
        </w:r>
      </w:hyperlink>
      <w:r w:rsidRPr="003B3168">
        <w:rPr>
          <w:rFonts w:cs="Calibri"/>
          <w:sz w:val="16"/>
          <w:szCs w:val="16"/>
        </w:rPr>
        <w:t>)</w:t>
      </w:r>
    </w:p>
    <w:p w14:paraId="6752326B"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2146" w:history="1">
        <w:r w:rsidRPr="003B3168">
          <w:rPr>
            <w:rFonts w:cs="Calibri"/>
            <w:sz w:val="16"/>
            <w:szCs w:val="16"/>
            <w:u w:val="single"/>
          </w:rPr>
          <w:t>5144.1</w:t>
        </w:r>
      </w:hyperlink>
      <w:r w:rsidRPr="003B3168">
        <w:rPr>
          <w:rFonts w:cs="Calibri"/>
          <w:sz w:val="16"/>
          <w:szCs w:val="16"/>
        </w:rPr>
        <w:t xml:space="preserve"> - Suspension and Expulsion/Due Process)</w:t>
      </w:r>
    </w:p>
    <w:p w14:paraId="6752326C"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If the student or parent/guardian neglects to inform the district that the student was expelled from his/her previous district for an act other than those listed in Education Code </w:t>
      </w:r>
      <w:hyperlink r:id="rId2147" w:history="1">
        <w:r w:rsidRPr="003B3168">
          <w:rPr>
            <w:rFonts w:cs="Calibri"/>
            <w:sz w:val="16"/>
            <w:szCs w:val="16"/>
            <w:u w:val="single"/>
          </w:rPr>
          <w:t>48915</w:t>
        </w:r>
      </w:hyperlink>
      <w:r w:rsidRPr="003B3168">
        <w:rPr>
          <w:rFonts w:cs="Calibri"/>
          <w:sz w:val="16"/>
          <w:szCs w:val="16"/>
        </w:rPr>
        <w:t xml:space="preserve">(a) or (c), the Board shall record and discuss this lack of compliance during the hearing. (Education Code </w:t>
      </w:r>
      <w:hyperlink r:id="rId2148" w:history="1">
        <w:r w:rsidRPr="003B3168">
          <w:rPr>
            <w:rFonts w:cs="Calibri"/>
            <w:sz w:val="16"/>
            <w:szCs w:val="16"/>
            <w:u w:val="single"/>
          </w:rPr>
          <w:t>48915.1</w:t>
        </w:r>
      </w:hyperlink>
      <w:r w:rsidRPr="003B3168">
        <w:rPr>
          <w:rFonts w:cs="Calibri"/>
          <w:sz w:val="16"/>
          <w:szCs w:val="16"/>
        </w:rPr>
        <w:t>)</w:t>
      </w:r>
    </w:p>
    <w:p w14:paraId="6752326D"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If the Board finds that a student expelled for acts other than those specified in Education Code </w:t>
      </w:r>
      <w:hyperlink r:id="rId2149" w:history="1">
        <w:r w:rsidRPr="003B3168">
          <w:rPr>
            <w:rFonts w:cs="Calibri"/>
            <w:sz w:val="16"/>
            <w:szCs w:val="16"/>
            <w:u w:val="single"/>
          </w:rPr>
          <w:t>48915</w:t>
        </w:r>
      </w:hyperlink>
      <w:r w:rsidRPr="003B3168">
        <w:rPr>
          <w:rFonts w:cs="Calibri"/>
          <w:sz w:val="16"/>
          <w:szCs w:val="16"/>
        </w:rPr>
        <w:t xml:space="preserve">(a) or (c) does not pose a continuing danger to students or staff, the student may be admitted or conditionally admitted during the term of expulsion. If the Board determines that the student does pose a continuing danger to students or staff, the student shall not be admitted. (Education Code </w:t>
      </w:r>
      <w:hyperlink r:id="rId2150" w:history="1">
        <w:r w:rsidRPr="003B3168">
          <w:rPr>
            <w:rFonts w:cs="Calibri"/>
            <w:sz w:val="16"/>
            <w:szCs w:val="16"/>
            <w:u w:val="single"/>
          </w:rPr>
          <w:t>48915.1</w:t>
        </w:r>
      </w:hyperlink>
      <w:r w:rsidRPr="003B3168">
        <w:rPr>
          <w:rFonts w:cs="Calibri"/>
          <w:sz w:val="16"/>
          <w:szCs w:val="16"/>
        </w:rPr>
        <w:t>)</w:t>
      </w:r>
    </w:p>
    <w:p w14:paraId="6752326E"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2151" w:history="1">
        <w:r w:rsidRPr="003B3168">
          <w:rPr>
            <w:rFonts w:cs="Calibri"/>
            <w:sz w:val="16"/>
            <w:szCs w:val="16"/>
            <w:u w:val="single"/>
          </w:rPr>
          <w:t>5145.6</w:t>
        </w:r>
      </w:hyperlink>
      <w:r w:rsidRPr="003B3168">
        <w:rPr>
          <w:rFonts w:cs="Calibri"/>
          <w:sz w:val="16"/>
          <w:szCs w:val="16"/>
        </w:rPr>
        <w:t xml:space="preserve"> - Parental Notifications)</w:t>
      </w:r>
    </w:p>
    <w:p w14:paraId="6752326F"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Enrollment After the Term of the Expulsion</w:t>
      </w:r>
    </w:p>
    <w:p w14:paraId="67523270"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A student expelled for an act specified in Education Code </w:t>
      </w:r>
      <w:hyperlink r:id="rId2152" w:history="1">
        <w:r w:rsidRPr="003B3168">
          <w:rPr>
            <w:rFonts w:cs="Calibri"/>
            <w:sz w:val="16"/>
            <w:szCs w:val="16"/>
            <w:u w:val="single"/>
          </w:rPr>
          <w:t>48915</w:t>
        </w:r>
      </w:hyperlink>
      <w:r w:rsidRPr="003B3168">
        <w:rPr>
          <w:rFonts w:cs="Calibri"/>
          <w:sz w:val="16"/>
          <w:szCs w:val="16"/>
        </w:rPr>
        <w:t xml:space="preserve">(a) or (c) may enroll in the district after the term of his/her expulsion if the Board finds, at a hearing, that the student does not pose a continuing danger to students or staff. The hearing shall be conducted and notice shall be provided in accordance with procedures governing expulsion of students described in Education Code </w:t>
      </w:r>
      <w:hyperlink r:id="rId2153" w:history="1">
        <w:r w:rsidRPr="003B3168">
          <w:rPr>
            <w:rFonts w:cs="Calibri"/>
            <w:sz w:val="16"/>
            <w:szCs w:val="16"/>
            <w:u w:val="single"/>
          </w:rPr>
          <w:t>48918</w:t>
        </w:r>
      </w:hyperlink>
      <w:r w:rsidRPr="003B3168">
        <w:rPr>
          <w:rFonts w:cs="Calibri"/>
          <w:sz w:val="16"/>
          <w:szCs w:val="16"/>
        </w:rPr>
        <w:t xml:space="preserve">. (Education Code </w:t>
      </w:r>
      <w:hyperlink r:id="rId2154" w:history="1">
        <w:r w:rsidRPr="003B3168">
          <w:rPr>
            <w:rFonts w:cs="Calibri"/>
            <w:sz w:val="16"/>
            <w:szCs w:val="16"/>
            <w:u w:val="single"/>
          </w:rPr>
          <w:t>48915.2</w:t>
        </w:r>
      </w:hyperlink>
      <w:r w:rsidRPr="003B3168">
        <w:rPr>
          <w:rFonts w:cs="Calibri"/>
          <w:sz w:val="16"/>
          <w:szCs w:val="16"/>
        </w:rPr>
        <w:t>)</w:t>
      </w:r>
    </w:p>
    <w:p w14:paraId="67523271"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A student expelled for any act other than those specified in Education Code </w:t>
      </w:r>
      <w:hyperlink r:id="rId2155" w:history="1">
        <w:r w:rsidRPr="003B3168">
          <w:rPr>
            <w:rFonts w:cs="Calibri"/>
            <w:sz w:val="16"/>
            <w:szCs w:val="16"/>
            <w:u w:val="single"/>
          </w:rPr>
          <w:t>48915</w:t>
        </w:r>
      </w:hyperlink>
      <w:r w:rsidRPr="003B3168">
        <w:rPr>
          <w:rFonts w:cs="Calibri"/>
          <w:sz w:val="16"/>
          <w:szCs w:val="16"/>
        </w:rPr>
        <w:t>(a) or (c) may request enrollment after the term of his/her expulsion in accordance with the district's procedures for establishing residency or interdistrict transfer.</w:t>
      </w:r>
    </w:p>
    <w:p w14:paraId="67523283" w14:textId="77777777" w:rsidR="00251D88" w:rsidRPr="003B3168" w:rsidRDefault="00251D88" w:rsidP="00251D88">
      <w:pPr>
        <w:shd w:val="clear" w:color="auto" w:fill="FFFFFF"/>
        <w:spacing w:before="100" w:beforeAutospacing="1" w:after="100" w:afterAutospacing="1"/>
        <w:rPr>
          <w:rFonts w:cs="Calibri"/>
          <w:sz w:val="12"/>
          <w:szCs w:val="12"/>
        </w:rPr>
      </w:pPr>
      <w:r w:rsidRPr="003B3168">
        <w:rPr>
          <w:rFonts w:cs="Calibri"/>
          <w:sz w:val="12"/>
          <w:szCs w:val="12"/>
        </w:rPr>
        <w:t>Policy DUNSMUIR JOINT UNION HIGH SCHOOL DISTRICT</w:t>
      </w:r>
    </w:p>
    <w:p w14:paraId="67523284" w14:textId="77777777" w:rsidR="00251D88" w:rsidRPr="003B3168" w:rsidRDefault="00251D88" w:rsidP="00251D88">
      <w:pPr>
        <w:shd w:val="clear" w:color="auto" w:fill="FFFFFF"/>
        <w:spacing w:before="100" w:beforeAutospacing="1" w:after="100" w:afterAutospacing="1"/>
        <w:rPr>
          <w:rFonts w:cs="Calibri"/>
          <w:sz w:val="12"/>
          <w:szCs w:val="12"/>
        </w:rPr>
      </w:pPr>
      <w:r w:rsidRPr="003B3168">
        <w:rPr>
          <w:rFonts w:cs="Calibri"/>
          <w:sz w:val="12"/>
          <w:szCs w:val="12"/>
        </w:rPr>
        <w:t>adopted: July 10, 2007 Dunsmuir, California</w:t>
      </w:r>
    </w:p>
    <w:p w14:paraId="67523285"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3286" w14:textId="20933E30" w:rsidR="00251D88" w:rsidRPr="006C4665" w:rsidRDefault="00251D88" w:rsidP="00251D88">
      <w:pPr>
        <w:pStyle w:val="Heading2"/>
      </w:pPr>
      <w:bookmarkStart w:id="119" w:name="_Toc12014704"/>
      <w:bookmarkStart w:id="120" w:name="_Toc12014942"/>
      <w:bookmarkStart w:id="121" w:name="_Toc167284133"/>
      <w:r w:rsidRPr="006C4665">
        <w:t xml:space="preserve">BP 5121 </w:t>
      </w:r>
      <w:r>
        <w:t xml:space="preserve">- </w:t>
      </w:r>
      <w:r w:rsidRPr="006C4665">
        <w:t>Grades/Evaluation Of Student Achievement</w:t>
      </w:r>
      <w:bookmarkEnd w:id="119"/>
      <w:bookmarkEnd w:id="120"/>
      <w:r w:rsidR="000846E1">
        <w:t xml:space="preserve">  8/16</w:t>
      </w:r>
      <w:bookmarkEnd w:id="121"/>
    </w:p>
    <w:p w14:paraId="67523287" w14:textId="77777777" w:rsidR="00251D88" w:rsidRPr="003B3168" w:rsidRDefault="00251D88" w:rsidP="00FB44D3">
      <w:pPr>
        <w:spacing w:before="100" w:beforeAutospacing="1" w:line="240" w:lineRule="auto"/>
        <w:rPr>
          <w:rFonts w:cs="Calibri"/>
          <w:sz w:val="16"/>
          <w:szCs w:val="16"/>
        </w:rPr>
      </w:pPr>
      <w:r w:rsidRPr="003B3168">
        <w:rPr>
          <w:rFonts w:cs="Calibri"/>
          <w:sz w:val="16"/>
          <w:szCs w:val="16"/>
        </w:rPr>
        <w:t>The Governing Board believes that grades serve a valuable instructional purpose by helping students and parents/guardians understand performance expectations and identifying the student's areas of strength and those areas needing improvement. Parents/guardians and students have the right to receive course grades that represent an accurate evaluation of the student's academic performance.</w:t>
      </w:r>
    </w:p>
    <w:p w14:paraId="67523288" w14:textId="77777777" w:rsidR="00251D88" w:rsidRPr="003B3168" w:rsidRDefault="00251D88" w:rsidP="00842FBD">
      <w:pPr>
        <w:spacing w:before="100" w:beforeAutospacing="1" w:line="240" w:lineRule="auto"/>
        <w:rPr>
          <w:rFonts w:cs="Calibri"/>
          <w:sz w:val="16"/>
          <w:szCs w:val="16"/>
        </w:rPr>
      </w:pPr>
      <w:r w:rsidRPr="003B3168">
        <w:rPr>
          <w:rFonts w:cs="Calibri"/>
          <w:sz w:val="16"/>
          <w:szCs w:val="16"/>
        </w:rPr>
        <w:t xml:space="preserve">(cf. </w:t>
      </w:r>
      <w:hyperlink r:id="rId2156" w:history="1">
        <w:r w:rsidRPr="003B3168">
          <w:rPr>
            <w:rFonts w:cs="Calibri"/>
            <w:color w:val="0000FF"/>
            <w:sz w:val="16"/>
            <w:szCs w:val="16"/>
            <w:u w:val="single"/>
          </w:rPr>
          <w:t>5020</w:t>
        </w:r>
      </w:hyperlink>
      <w:r w:rsidRPr="003B3168">
        <w:rPr>
          <w:rFonts w:cs="Calibri"/>
          <w:sz w:val="16"/>
          <w:szCs w:val="16"/>
        </w:rPr>
        <w:t xml:space="preserve"> - Parent Rights and Responsibilities)</w:t>
      </w:r>
    </w:p>
    <w:p w14:paraId="67523289" w14:textId="77777777" w:rsidR="00251D88" w:rsidRPr="003B3168" w:rsidRDefault="00251D88" w:rsidP="00FB44D3">
      <w:pPr>
        <w:spacing w:after="100" w:afterAutospacing="1" w:line="240" w:lineRule="auto"/>
        <w:rPr>
          <w:rFonts w:cs="Calibri"/>
          <w:sz w:val="16"/>
          <w:szCs w:val="16"/>
        </w:rPr>
      </w:pPr>
      <w:r w:rsidRPr="003B3168">
        <w:rPr>
          <w:rFonts w:cs="Calibri"/>
          <w:sz w:val="16"/>
          <w:szCs w:val="16"/>
        </w:rPr>
        <w:t xml:space="preserve">(cf. </w:t>
      </w:r>
      <w:hyperlink r:id="rId2157" w:history="1">
        <w:r w:rsidRPr="003B3168">
          <w:rPr>
            <w:rFonts w:cs="Calibri"/>
            <w:color w:val="0000FF"/>
            <w:sz w:val="16"/>
            <w:szCs w:val="16"/>
            <w:u w:val="single"/>
          </w:rPr>
          <w:t>5125.2</w:t>
        </w:r>
      </w:hyperlink>
      <w:r w:rsidRPr="003B3168">
        <w:rPr>
          <w:rFonts w:cs="Calibri"/>
          <w:sz w:val="16"/>
          <w:szCs w:val="16"/>
        </w:rPr>
        <w:t xml:space="preserve"> - Withholding Grades, Diploma or Transcripts)</w:t>
      </w:r>
    </w:p>
    <w:p w14:paraId="6752328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establish a uniform grading system that shall be applied to all students in that course and grade level. Teachers shall inform students and parents/guardians how academic performance will be evaluated in the classroom.</w:t>
      </w:r>
    </w:p>
    <w:p w14:paraId="6752328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158" w:history="1">
        <w:r w:rsidRPr="003B3168">
          <w:rPr>
            <w:rFonts w:cs="Calibri"/>
            <w:color w:val="0000FF"/>
            <w:sz w:val="16"/>
            <w:szCs w:val="16"/>
            <w:u w:val="single"/>
          </w:rPr>
          <w:t>0410</w:t>
        </w:r>
      </w:hyperlink>
      <w:r w:rsidRPr="003B3168">
        <w:rPr>
          <w:rFonts w:cs="Calibri"/>
          <w:sz w:val="16"/>
          <w:szCs w:val="16"/>
        </w:rPr>
        <w:t xml:space="preserve"> - Nondiscrimination in District Programs and Activities)</w:t>
      </w:r>
    </w:p>
    <w:p w14:paraId="6752328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teacher shall base a student's grades solely on the quality of the student's academic work and his/her mastery of course content based on district standards. Students shall have the opportunity to demonstrate this mastery through a variety of methods, including, but not limited to, tests, projects, portfolios, and/or class discussion as appropriate. Other elements that are not a direct measure of knowledge and understanding of course content, such as attendance, effort, student conduct, and work habits, shall not be factored into the academic grade but may be reported separately.</w:t>
      </w:r>
    </w:p>
    <w:p w14:paraId="6752328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59" w:history="1">
        <w:r w:rsidRPr="003B3168">
          <w:rPr>
            <w:rFonts w:cs="Calibri"/>
            <w:color w:val="0000FF"/>
            <w:sz w:val="16"/>
            <w:szCs w:val="16"/>
            <w:u w:val="single"/>
          </w:rPr>
          <w:t>6011</w:t>
        </w:r>
      </w:hyperlink>
      <w:r w:rsidRPr="003B3168">
        <w:rPr>
          <w:rFonts w:cs="Calibri"/>
          <w:sz w:val="16"/>
          <w:szCs w:val="16"/>
        </w:rPr>
        <w:t xml:space="preserve"> - Academic Standards)</w:t>
      </w:r>
    </w:p>
    <w:p w14:paraId="6752328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60" w:history="1">
        <w:r w:rsidRPr="003B3168">
          <w:rPr>
            <w:rFonts w:cs="Calibri"/>
            <w:color w:val="0000FF"/>
            <w:sz w:val="16"/>
            <w:szCs w:val="16"/>
            <w:u w:val="single"/>
          </w:rPr>
          <w:t>6162.5</w:t>
        </w:r>
      </w:hyperlink>
      <w:r w:rsidRPr="003B3168">
        <w:rPr>
          <w:rFonts w:cs="Calibri"/>
          <w:sz w:val="16"/>
          <w:szCs w:val="16"/>
        </w:rPr>
        <w:t xml:space="preserve"> - Student Assessment)</w:t>
      </w:r>
    </w:p>
    <w:p w14:paraId="6752328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Whenever a student misses an assignment or assessment due to either an excused or unexcused absence, he/she shall be given full credit for subsequent satisfactory completion of the assignment or assessment.</w:t>
      </w:r>
    </w:p>
    <w:p w14:paraId="67523290"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2161" w:history="1">
        <w:r w:rsidRPr="003B3168">
          <w:rPr>
            <w:rFonts w:cs="Calibri"/>
            <w:color w:val="0000FF"/>
            <w:sz w:val="16"/>
            <w:szCs w:val="16"/>
            <w:u w:val="single"/>
          </w:rPr>
          <w:t>6154</w:t>
        </w:r>
      </w:hyperlink>
      <w:r w:rsidRPr="003B3168">
        <w:rPr>
          <w:rFonts w:cs="Calibri"/>
          <w:sz w:val="16"/>
          <w:szCs w:val="16"/>
        </w:rPr>
        <w:t xml:space="preserve"> - Homework/Makeup Work)</w:t>
      </w:r>
    </w:p>
    <w:p w14:paraId="6752329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teacher may assign a failing grade to a student who has 15 or more unexcused absences during the grading period.</w:t>
      </w:r>
    </w:p>
    <w:p w14:paraId="6752329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62" w:history="1">
        <w:r w:rsidRPr="003B3168">
          <w:rPr>
            <w:rFonts w:cs="Calibri"/>
            <w:color w:val="0000FF"/>
            <w:sz w:val="16"/>
            <w:szCs w:val="16"/>
            <w:u w:val="single"/>
          </w:rPr>
          <w:t>5113</w:t>
        </w:r>
      </w:hyperlink>
      <w:r w:rsidRPr="003B3168">
        <w:rPr>
          <w:rFonts w:cs="Calibri"/>
          <w:sz w:val="16"/>
          <w:szCs w:val="16"/>
        </w:rPr>
        <w:t xml:space="preserve"> - Absences and Excuses)</w:t>
      </w:r>
    </w:p>
    <w:p w14:paraId="6752329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63" w:history="1">
        <w:r w:rsidRPr="003B3168">
          <w:rPr>
            <w:rFonts w:cs="Calibri"/>
            <w:color w:val="0000FF"/>
            <w:sz w:val="16"/>
            <w:szCs w:val="16"/>
            <w:u w:val="single"/>
          </w:rPr>
          <w:t>5113.1</w:t>
        </w:r>
      </w:hyperlink>
      <w:r w:rsidRPr="003B3168">
        <w:rPr>
          <w:rFonts w:cs="Calibri"/>
          <w:sz w:val="16"/>
          <w:szCs w:val="16"/>
        </w:rPr>
        <w:t xml:space="preserve"> - Chronic Absence and Truancy)</w:t>
      </w:r>
    </w:p>
    <w:p w14:paraId="6752329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in grades K-3 shall receive progress reports at the end of each grading period rather than letter grades.</w:t>
      </w:r>
    </w:p>
    <w:p w14:paraId="6752329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At all grade levels, report cards may include reports of student progress on specific academic standards applicable to the course and grade level.</w:t>
      </w:r>
    </w:p>
    <w:p w14:paraId="6752329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 reporting student performance to parents/guardians, teachers may add narrative descriptions, observational notes, and/or samples of classroom work in order to better describe student progress in specific skills and subcategories of achievement.</w:t>
      </w:r>
    </w:p>
    <w:p w14:paraId="6752329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report card for a student with a disability may contain information about his/her disability, including whether that student received special education or related services, provided that the report card informs parents/guardians about their child's progress or level of achievement in specific classes, course content, or curriculum. However, transcripts that may be used to inform postsecondary institutions or prospective employers of the student's academic achievements shall not contain information disclosing the student's disability.</w:t>
      </w:r>
    </w:p>
    <w:p w14:paraId="6752329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64" w:history="1">
        <w:r w:rsidRPr="003B3168">
          <w:rPr>
            <w:rFonts w:cs="Calibri"/>
            <w:color w:val="0000FF"/>
            <w:sz w:val="16"/>
            <w:szCs w:val="16"/>
            <w:u w:val="single"/>
          </w:rPr>
          <w:t>5125</w:t>
        </w:r>
      </w:hyperlink>
      <w:r w:rsidRPr="003B3168">
        <w:rPr>
          <w:rFonts w:cs="Calibri"/>
          <w:sz w:val="16"/>
          <w:szCs w:val="16"/>
        </w:rPr>
        <w:t xml:space="preserve"> - Student Records)</w:t>
      </w:r>
    </w:p>
    <w:p w14:paraId="67523299"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65" w:history="1">
        <w:r w:rsidRPr="003B3168">
          <w:rPr>
            <w:rFonts w:cs="Calibri"/>
            <w:color w:val="0000FF"/>
            <w:sz w:val="16"/>
            <w:szCs w:val="16"/>
            <w:u w:val="single"/>
          </w:rPr>
          <w:t>6159</w:t>
        </w:r>
      </w:hyperlink>
      <w:r w:rsidRPr="003B3168">
        <w:rPr>
          <w:rFonts w:cs="Calibri"/>
          <w:sz w:val="16"/>
          <w:szCs w:val="16"/>
        </w:rPr>
        <w:t xml:space="preserve"> - Individualized Education Program)</w:t>
      </w:r>
    </w:p>
    <w:p w14:paraId="6752329A"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66" w:history="1">
        <w:r w:rsidRPr="003B3168">
          <w:rPr>
            <w:rFonts w:cs="Calibri"/>
            <w:color w:val="0000FF"/>
            <w:sz w:val="16"/>
            <w:szCs w:val="16"/>
            <w:u w:val="single"/>
          </w:rPr>
          <w:t>6164.6</w:t>
        </w:r>
      </w:hyperlink>
      <w:r w:rsidRPr="003B3168">
        <w:rPr>
          <w:rFonts w:cs="Calibri"/>
          <w:sz w:val="16"/>
          <w:szCs w:val="16"/>
        </w:rPr>
        <w:t xml:space="preserve"> - Identification and Education Under Section 504)</w:t>
      </w:r>
    </w:p>
    <w:p w14:paraId="6752329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 grade assigned by the teacher shall not be changed by the Board or the Superintendent except as provided by law, Board policy, or administrative regulation. (Education Code </w:t>
      </w:r>
      <w:hyperlink r:id="rId2167" w:history="1">
        <w:r w:rsidRPr="003B3168">
          <w:rPr>
            <w:rFonts w:cs="Calibri"/>
            <w:color w:val="0000FF"/>
            <w:sz w:val="16"/>
            <w:szCs w:val="16"/>
            <w:u w:val="single"/>
          </w:rPr>
          <w:t>49066</w:t>
        </w:r>
      </w:hyperlink>
      <w:r w:rsidRPr="003B3168">
        <w:rPr>
          <w:rFonts w:cs="Calibri"/>
          <w:sz w:val="16"/>
          <w:szCs w:val="16"/>
        </w:rPr>
        <w:t>)</w:t>
      </w:r>
    </w:p>
    <w:p w14:paraId="6752329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168" w:history="1">
        <w:r w:rsidRPr="003B3168">
          <w:rPr>
            <w:rFonts w:cs="Calibri"/>
            <w:color w:val="0000FF"/>
            <w:sz w:val="16"/>
            <w:szCs w:val="16"/>
            <w:u w:val="single"/>
          </w:rPr>
          <w:t>5125.3</w:t>
        </w:r>
      </w:hyperlink>
      <w:r w:rsidRPr="003B3168">
        <w:rPr>
          <w:rFonts w:cs="Calibri"/>
          <w:sz w:val="16"/>
          <w:szCs w:val="16"/>
        </w:rPr>
        <w:t xml:space="preserve"> - Challenging Student Records)</w:t>
      </w:r>
    </w:p>
    <w:p w14:paraId="6752329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determine the methodology to be used in calculating students' grade point average (GPA), including the courses to be included within the GPA and whether extra grade weighting shall be applied to Advanced Placement, International Baccalaureate, honors, and/or concurrent postsecondary courses.</w:t>
      </w:r>
    </w:p>
    <w:p w14:paraId="6752329E"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2169" w:history="1">
        <w:r w:rsidRPr="003B3168">
          <w:rPr>
            <w:rFonts w:cs="Calibri"/>
            <w:color w:val="0000FF"/>
            <w:sz w:val="16"/>
            <w:szCs w:val="16"/>
            <w:u w:val="single"/>
          </w:rPr>
          <w:t>6141.4</w:t>
        </w:r>
      </w:hyperlink>
      <w:r w:rsidRPr="003B3168">
        <w:rPr>
          <w:rFonts w:cs="Calibri"/>
          <w:sz w:val="16"/>
          <w:szCs w:val="16"/>
        </w:rPr>
        <w:t xml:space="preserve"> - International Baccalaureate Program)</w:t>
      </w:r>
    </w:p>
    <w:p w14:paraId="6752329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0" w:history="1">
        <w:r w:rsidRPr="003B3168">
          <w:rPr>
            <w:rFonts w:cs="Calibri"/>
            <w:color w:val="0000FF"/>
            <w:sz w:val="16"/>
            <w:szCs w:val="16"/>
            <w:u w:val="single"/>
          </w:rPr>
          <w:t>6141.5</w:t>
        </w:r>
      </w:hyperlink>
      <w:r w:rsidRPr="003B3168">
        <w:rPr>
          <w:rFonts w:cs="Calibri"/>
          <w:sz w:val="16"/>
          <w:szCs w:val="16"/>
        </w:rPr>
        <w:t xml:space="preserve"> - Advanced Placement)</w:t>
      </w:r>
    </w:p>
    <w:p w14:paraId="675232A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1" w:history="1">
        <w:r w:rsidRPr="003B3168">
          <w:rPr>
            <w:rFonts w:cs="Calibri"/>
            <w:color w:val="0000FF"/>
            <w:sz w:val="16"/>
            <w:szCs w:val="16"/>
            <w:u w:val="single"/>
          </w:rPr>
          <w:t>6172</w:t>
        </w:r>
      </w:hyperlink>
      <w:r w:rsidRPr="003B3168">
        <w:rPr>
          <w:rFonts w:cs="Calibri"/>
          <w:sz w:val="16"/>
          <w:szCs w:val="16"/>
        </w:rPr>
        <w:t xml:space="preserve"> - Gifted and Talented Student Program)</w:t>
      </w:r>
    </w:p>
    <w:p w14:paraId="675232A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2" w:history="1">
        <w:r w:rsidRPr="003B3168">
          <w:rPr>
            <w:rFonts w:cs="Calibri"/>
            <w:color w:val="0000FF"/>
            <w:sz w:val="16"/>
            <w:szCs w:val="16"/>
            <w:u w:val="single"/>
          </w:rPr>
          <w:t>6172.1</w:t>
        </w:r>
      </w:hyperlink>
      <w:r w:rsidRPr="003B3168">
        <w:rPr>
          <w:rFonts w:cs="Calibri"/>
          <w:sz w:val="16"/>
          <w:szCs w:val="16"/>
        </w:rPr>
        <w:t xml:space="preserve"> - Concurrent Enrollment in College Classes)</w:t>
      </w:r>
    </w:p>
    <w:p w14:paraId="675232C4"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2C5"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adopted: August 10, 2016 Dunsmuir, California</w:t>
      </w:r>
    </w:p>
    <w:p w14:paraId="675232C6" w14:textId="77777777" w:rsidR="00251D88" w:rsidRDefault="00251D88" w:rsidP="00251D88">
      <w:pPr>
        <w:spacing w:line="240" w:lineRule="auto"/>
        <w:rPr>
          <w:rFonts w:cs="Calibri"/>
          <w:sz w:val="14"/>
          <w:szCs w:val="14"/>
        </w:rPr>
      </w:pPr>
      <w:r>
        <w:rPr>
          <w:rFonts w:cs="Calibri"/>
          <w:sz w:val="14"/>
          <w:szCs w:val="14"/>
        </w:rPr>
        <w:t>___________________________________________________________________________________________________________________</w:t>
      </w:r>
    </w:p>
    <w:p w14:paraId="675232C7" w14:textId="66F10C7D" w:rsidR="00251D88" w:rsidRPr="006C4665" w:rsidRDefault="00251D88" w:rsidP="00251D88">
      <w:pPr>
        <w:pStyle w:val="Heading2"/>
      </w:pPr>
      <w:bookmarkStart w:id="122" w:name="_Toc12014705"/>
      <w:bookmarkStart w:id="123" w:name="_Toc12014943"/>
      <w:bookmarkStart w:id="124" w:name="_Toc167284134"/>
      <w:r w:rsidRPr="006C4665">
        <w:t>AR 5121</w:t>
      </w:r>
      <w:r>
        <w:t>-</w:t>
      </w:r>
      <w:r w:rsidRPr="006C4665">
        <w:t xml:space="preserve"> Grades/Evaluation Of Student Achievement</w:t>
      </w:r>
      <w:bookmarkEnd w:id="122"/>
      <w:bookmarkEnd w:id="123"/>
      <w:r w:rsidR="000846E1">
        <w:t xml:space="preserve"> 8/16</w:t>
      </w:r>
      <w:bookmarkEnd w:id="124"/>
    </w:p>
    <w:p w14:paraId="675232C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inform teachers of the district's policy regarding grading, including expectations that grades shall be based on factors that directly measure students' knowledge and skills in the content area and shall not include nonacademic factors.</w:t>
      </w:r>
    </w:p>
    <w:p w14:paraId="675232C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Report cards displaying students' grades in each subject or course shall be distributed to parents/guardians at the end of each grading period. Parents/guardians shall be offered an opportunity to meet with their child's teacher(s) to discuss the grades and strategies to improve their child's performance.</w:t>
      </w:r>
    </w:p>
    <w:p w14:paraId="675232C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173" w:history="1">
        <w:r w:rsidRPr="003B3168">
          <w:rPr>
            <w:rFonts w:cs="Calibri"/>
            <w:color w:val="0000FF"/>
            <w:sz w:val="16"/>
            <w:szCs w:val="16"/>
            <w:u w:val="single"/>
          </w:rPr>
          <w:t>6020</w:t>
        </w:r>
      </w:hyperlink>
      <w:r w:rsidRPr="003B3168">
        <w:rPr>
          <w:rFonts w:cs="Calibri"/>
          <w:sz w:val="16"/>
          <w:szCs w:val="16"/>
        </w:rPr>
        <w:t xml:space="preserve"> - Parent Involvement)</w:t>
      </w:r>
    </w:p>
    <w:p w14:paraId="675232C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Whenever it becomes evident to a teacher that a student is in danger of failing a course, the teacher shall arrange a conference with the student's parent/guardian or send the parent/guardian a written report. (Education Code </w:t>
      </w:r>
      <w:hyperlink r:id="rId2174" w:history="1">
        <w:r w:rsidRPr="003B3168">
          <w:rPr>
            <w:rFonts w:cs="Calibri"/>
            <w:color w:val="0000FF"/>
            <w:sz w:val="16"/>
            <w:szCs w:val="16"/>
            <w:u w:val="single"/>
          </w:rPr>
          <w:t>49067</w:t>
        </w:r>
      </w:hyperlink>
      <w:r w:rsidRPr="003B3168">
        <w:rPr>
          <w:rFonts w:cs="Calibri"/>
          <w:sz w:val="16"/>
          <w:szCs w:val="16"/>
        </w:rPr>
        <w:t>)</w:t>
      </w:r>
    </w:p>
    <w:p w14:paraId="675232C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175" w:history="1">
        <w:r w:rsidRPr="003B3168">
          <w:rPr>
            <w:rFonts w:cs="Calibri"/>
            <w:color w:val="0000FF"/>
            <w:sz w:val="16"/>
            <w:szCs w:val="16"/>
            <w:u w:val="single"/>
          </w:rPr>
          <w:t>5123</w:t>
        </w:r>
      </w:hyperlink>
      <w:r w:rsidRPr="003B3168">
        <w:rPr>
          <w:rFonts w:cs="Calibri"/>
          <w:sz w:val="16"/>
          <w:szCs w:val="16"/>
        </w:rPr>
        <w:t xml:space="preserve"> - Promotion/Acceleration/Retention)</w:t>
      </w:r>
    </w:p>
    <w:p w14:paraId="675232C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For each student in grades 9-12, the Superintendent or designee shall maintain a transcript recording the courses taken, the term that each course was taken, credits earned, final grades, and date of graduation.</w:t>
      </w:r>
    </w:p>
    <w:p w14:paraId="675232C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6" w:history="1">
        <w:r w:rsidRPr="003B3168">
          <w:rPr>
            <w:rFonts w:cs="Calibri"/>
            <w:color w:val="0000FF"/>
            <w:sz w:val="16"/>
            <w:szCs w:val="16"/>
            <w:u w:val="single"/>
          </w:rPr>
          <w:t>5125</w:t>
        </w:r>
      </w:hyperlink>
      <w:r w:rsidRPr="003B3168">
        <w:rPr>
          <w:rFonts w:cs="Calibri"/>
          <w:sz w:val="16"/>
          <w:szCs w:val="16"/>
        </w:rPr>
        <w:t xml:space="preserve"> - Student Records)</w:t>
      </w:r>
    </w:p>
    <w:p w14:paraId="675232C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7" w:history="1">
        <w:r w:rsidRPr="003B3168">
          <w:rPr>
            <w:rFonts w:cs="Calibri"/>
            <w:color w:val="0000FF"/>
            <w:sz w:val="16"/>
            <w:szCs w:val="16"/>
            <w:u w:val="single"/>
          </w:rPr>
          <w:t>6146.1</w:t>
        </w:r>
      </w:hyperlink>
      <w:r w:rsidRPr="003B3168">
        <w:rPr>
          <w:rFonts w:cs="Calibri"/>
          <w:sz w:val="16"/>
          <w:szCs w:val="16"/>
        </w:rPr>
        <w:t xml:space="preserve"> - High School Graduation Requirements)</w:t>
      </w:r>
    </w:p>
    <w:p w14:paraId="675232D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Academic Performance</w:t>
      </w:r>
    </w:p>
    <w:p w14:paraId="675232D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For grades K-3, students' level of progress for each grading period shall be reported as follows:</w:t>
      </w:r>
    </w:p>
    <w:p w14:paraId="675232D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O Outstanding</w:t>
      </w:r>
    </w:p>
    <w:p w14:paraId="675232D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 Satisfactory</w:t>
      </w:r>
    </w:p>
    <w:p w14:paraId="675232D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N Needs Improvement</w:t>
      </w:r>
    </w:p>
    <w:p w14:paraId="675232D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For grades 4-12, grades for academic performance shall be reported for each grading period as follows:</w:t>
      </w:r>
    </w:p>
    <w:p w14:paraId="675232D6"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A (90-100%) Outstanding Achievement 4.0 grade points</w:t>
      </w:r>
    </w:p>
    <w:p w14:paraId="675232D7"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B (80-89%) Above Average Achievement 3.0 grade points</w:t>
      </w:r>
    </w:p>
    <w:p w14:paraId="675232D8"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C (70-79%) Average Achievement 2.0 grade points</w:t>
      </w:r>
    </w:p>
    <w:p w14:paraId="675232D9"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D (60-69%) Below Average Achievement 1.0 grade points</w:t>
      </w:r>
    </w:p>
    <w:p w14:paraId="675232DA"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F (0-59%) Little or No Achievement 0 grade points</w:t>
      </w:r>
    </w:p>
    <w:p w14:paraId="675232D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I Incomplete 0 grade points</w:t>
      </w:r>
    </w:p>
    <w:p w14:paraId="675232D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 Incomplete shall be given only when a student's work is not finished by the end of the grading period because of illness or other excused absence. If not made up within six weeks, the Incomplete shall become an F.</w:t>
      </w:r>
    </w:p>
    <w:p w14:paraId="675232D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Because of the more rigorous nature of Advanced Placement, International Baccalaureate, honors, and concurrent postsecondary courses, students receiving a grade of A, B, or C in those courses shall receive extra grade weighting as follows:</w:t>
      </w:r>
    </w:p>
    <w:p w14:paraId="675232DE"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A (90-100%) Outstanding Achievement 5.0 grade points</w:t>
      </w:r>
    </w:p>
    <w:p w14:paraId="675232DF"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B (80-89%) Above Average Achievement 4.0 grade points</w:t>
      </w:r>
    </w:p>
    <w:p w14:paraId="675232E0"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C (70-79%) Average Achievement 3.0 grade points</w:t>
      </w:r>
    </w:p>
    <w:p w14:paraId="675232E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8" w:history="1">
        <w:r w:rsidRPr="003B3168">
          <w:rPr>
            <w:rFonts w:cs="Calibri"/>
            <w:color w:val="0000FF"/>
            <w:sz w:val="16"/>
            <w:szCs w:val="16"/>
            <w:u w:val="single"/>
          </w:rPr>
          <w:t>6141.4</w:t>
        </w:r>
      </w:hyperlink>
      <w:r w:rsidRPr="003B3168">
        <w:rPr>
          <w:rFonts w:cs="Calibri"/>
          <w:sz w:val="16"/>
          <w:szCs w:val="16"/>
        </w:rPr>
        <w:t xml:space="preserve"> - International Baccalaureate Program)</w:t>
      </w:r>
    </w:p>
    <w:p w14:paraId="675232E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79" w:history="1">
        <w:r w:rsidRPr="003B3168">
          <w:rPr>
            <w:rFonts w:cs="Calibri"/>
            <w:color w:val="0000FF"/>
            <w:sz w:val="16"/>
            <w:szCs w:val="16"/>
            <w:u w:val="single"/>
          </w:rPr>
          <w:t>6141.5</w:t>
        </w:r>
      </w:hyperlink>
      <w:r w:rsidRPr="003B3168">
        <w:rPr>
          <w:rFonts w:cs="Calibri"/>
          <w:sz w:val="16"/>
          <w:szCs w:val="16"/>
        </w:rPr>
        <w:t xml:space="preserve"> - Advanced Placement)</w:t>
      </w:r>
    </w:p>
    <w:p w14:paraId="675232E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80" w:history="1">
        <w:r w:rsidRPr="003B3168">
          <w:rPr>
            <w:rFonts w:cs="Calibri"/>
            <w:color w:val="0000FF"/>
            <w:sz w:val="16"/>
            <w:szCs w:val="16"/>
            <w:u w:val="single"/>
          </w:rPr>
          <w:t>6172</w:t>
        </w:r>
      </w:hyperlink>
      <w:r w:rsidRPr="003B3168">
        <w:rPr>
          <w:rFonts w:cs="Calibri"/>
          <w:sz w:val="16"/>
          <w:szCs w:val="16"/>
        </w:rPr>
        <w:t xml:space="preserve"> - Gifted and Talented Student Program)</w:t>
      </w:r>
    </w:p>
    <w:p w14:paraId="675232E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81" w:history="1">
        <w:r w:rsidRPr="003B3168">
          <w:rPr>
            <w:rFonts w:cs="Calibri"/>
            <w:color w:val="0000FF"/>
            <w:sz w:val="16"/>
            <w:szCs w:val="16"/>
            <w:u w:val="single"/>
          </w:rPr>
          <w:t>6172.1</w:t>
        </w:r>
      </w:hyperlink>
      <w:r w:rsidRPr="003B3168">
        <w:rPr>
          <w:rFonts w:cs="Calibri"/>
          <w:sz w:val="16"/>
          <w:szCs w:val="16"/>
        </w:rPr>
        <w:t xml:space="preserve"> - Concurrent Enrollment in College Classes)</w:t>
      </w:r>
    </w:p>
    <w:p w14:paraId="675232E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Physical Education</w:t>
      </w:r>
    </w:p>
    <w:p w14:paraId="675232E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No grade of a student participating in a physical education class may be adversely affected due to the fact that the student, because of circumstances beyond his/her control, does not wear standardized physical education apparel. (Education Code </w:t>
      </w:r>
      <w:hyperlink r:id="rId2182" w:history="1">
        <w:r w:rsidRPr="003B3168">
          <w:rPr>
            <w:rFonts w:cs="Calibri"/>
            <w:color w:val="0000FF"/>
            <w:sz w:val="16"/>
            <w:szCs w:val="16"/>
            <w:u w:val="single"/>
          </w:rPr>
          <w:t>49066</w:t>
        </w:r>
      </w:hyperlink>
      <w:r w:rsidRPr="003B3168">
        <w:rPr>
          <w:rFonts w:cs="Calibri"/>
          <w:sz w:val="16"/>
          <w:szCs w:val="16"/>
        </w:rPr>
        <w:t>)</w:t>
      </w:r>
    </w:p>
    <w:p w14:paraId="675232E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183" w:history="1">
        <w:r w:rsidRPr="003B3168">
          <w:rPr>
            <w:rFonts w:cs="Calibri"/>
            <w:color w:val="0000FF"/>
            <w:sz w:val="16"/>
            <w:szCs w:val="16"/>
            <w:u w:val="single"/>
          </w:rPr>
          <w:t>6142.7</w:t>
        </w:r>
      </w:hyperlink>
      <w:r w:rsidRPr="003B3168">
        <w:rPr>
          <w:rFonts w:cs="Calibri"/>
          <w:sz w:val="16"/>
          <w:szCs w:val="16"/>
        </w:rPr>
        <w:t xml:space="preserve"> - Physical Education and Activity)</w:t>
      </w:r>
    </w:p>
    <w:p w14:paraId="675232E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Student performance in high school physical education courses shall be based upon evaluation of the student's individual progress, attainment of goals in each instructional area, tests designed to determine skill and knowledge, and physical performance tests. (5 CCR </w:t>
      </w:r>
      <w:hyperlink r:id="rId2184" w:history="1">
        <w:r w:rsidRPr="003B3168">
          <w:rPr>
            <w:rFonts w:cs="Calibri"/>
            <w:color w:val="0000FF"/>
            <w:sz w:val="16"/>
            <w:szCs w:val="16"/>
            <w:u w:val="single"/>
          </w:rPr>
          <w:t>10060</w:t>
        </w:r>
      </w:hyperlink>
      <w:r w:rsidRPr="003B3168">
        <w:rPr>
          <w:rFonts w:cs="Calibri"/>
          <w:sz w:val="16"/>
          <w:szCs w:val="16"/>
        </w:rPr>
        <w:t>)</w:t>
      </w:r>
    </w:p>
    <w:p w14:paraId="675232E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High school students using interscholastic athletic participation to fulfill physical education requirements, as authorized by Education Code </w:t>
      </w:r>
      <w:hyperlink r:id="rId2185" w:history="1">
        <w:r w:rsidRPr="003B3168">
          <w:rPr>
            <w:rFonts w:cs="Calibri"/>
            <w:color w:val="0000FF"/>
            <w:sz w:val="16"/>
            <w:szCs w:val="16"/>
            <w:u w:val="single"/>
          </w:rPr>
          <w:t>51242</w:t>
        </w:r>
      </w:hyperlink>
      <w:r w:rsidRPr="003B3168">
        <w:rPr>
          <w:rFonts w:cs="Calibri"/>
          <w:sz w:val="16"/>
          <w:szCs w:val="16"/>
        </w:rPr>
        <w:t>, may be graded on this participation provided a teacher credentialed to teach physical education supervises this participation and assigns the grade.</w:t>
      </w:r>
    </w:p>
    <w:p w14:paraId="675232E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186" w:history="1">
        <w:r w:rsidRPr="003B3168">
          <w:rPr>
            <w:rFonts w:cs="Calibri"/>
            <w:color w:val="0000FF"/>
            <w:sz w:val="16"/>
            <w:szCs w:val="16"/>
            <w:u w:val="single"/>
          </w:rPr>
          <w:t>6145.2</w:t>
        </w:r>
      </w:hyperlink>
      <w:r w:rsidRPr="003B3168">
        <w:rPr>
          <w:rFonts w:cs="Calibri"/>
          <w:sz w:val="16"/>
          <w:szCs w:val="16"/>
        </w:rPr>
        <w:t xml:space="preserve"> - Athletic Competition)</w:t>
      </w:r>
    </w:p>
    <w:p w14:paraId="675232E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College Courses</w:t>
      </w:r>
    </w:p>
    <w:p w14:paraId="675232E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 the district has approved a student to receive district credit for coursework completed at a community college or four-year college, he/she shall receive the same letter grade as is granted by the college.</w:t>
      </w:r>
    </w:p>
    <w:p w14:paraId="675232E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Citizenship and Work Habits</w:t>
      </w:r>
    </w:p>
    <w:p w14:paraId="675232E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Any grades assigned for citizenship or work habits, such as effort or study skills, shall be reported as follows:</w:t>
      </w:r>
    </w:p>
    <w:p w14:paraId="675232E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O Outstanding</w:t>
      </w:r>
    </w:p>
    <w:p w14:paraId="675232F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 Satisfactory</w:t>
      </w:r>
    </w:p>
    <w:p w14:paraId="675232F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N Needs Improvement</w:t>
      </w:r>
    </w:p>
    <w:p w14:paraId="675232F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Pass/Fail Grading</w:t>
      </w:r>
    </w:p>
    <w:p w14:paraId="675232F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may identify courses or programs for which students may, with parent/guardian permission, elect to earn a Pass or Fail grade instead of a letter grade.</w:t>
      </w:r>
    </w:p>
    <w:p w14:paraId="675232F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who receive a Pass grade shall acquire the appropriate semester units of credit for the course. The grade shall not be counted in determining class rank, honors list, or membership in the California Scholarship Federation. Students who receive a Fail grade shall not receive credit for taking the course.</w:t>
      </w:r>
    </w:p>
    <w:p w14:paraId="675232F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Peer Grading</w:t>
      </w:r>
    </w:p>
    <w:p w14:paraId="675232F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At their discretion, teachers may use peer grading of student tests, papers, and assignments as appropriate to reinforce lessons.</w:t>
      </w:r>
    </w:p>
    <w:p w14:paraId="675232F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Repeating Classes</w:t>
      </w:r>
    </w:p>
    <w:p w14:paraId="675232F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With the approval of the principal or designee, a student may repeat a course in order to raise his/her grade. Both grades received shall be entered on the student's transcript, but the student shall receive credit only once for taking the course. The highest grade received shall be used in determining the student's overall grade point average (GPA).</w:t>
      </w:r>
    </w:p>
    <w:p w14:paraId="675232F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Withdrawal from Classes</w:t>
      </w:r>
    </w:p>
    <w:p w14:paraId="675232F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student who drops a course during the first six weeks of the grading period may do so without any entry on his/her permanent record card. A student who drops a course after the first six weeks of the grading period shall receive an F grade on his/her permanent record, unless otherwise decided by the principal or designee because of extenuating circumstances.</w:t>
      </w:r>
    </w:p>
    <w:p w14:paraId="675232F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Effect of Absences on Grades</w:t>
      </w:r>
    </w:p>
    <w:p w14:paraId="675232F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Teachers who choose to withhold class credit because of excessive unexcused absences shall so inform students and parents/guardians of such a possibility at the beginning of the school year or semester. When a student reaches the number of unexcused absences defined as excessive in Board policy, the student and parent/guardian shall again be notified of the district's policy regarding excessive unexcused absences.</w:t>
      </w:r>
    </w:p>
    <w:p w14:paraId="675232F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87" w:history="1">
        <w:r w:rsidRPr="003B3168">
          <w:rPr>
            <w:rFonts w:cs="Calibri"/>
            <w:color w:val="0000FF"/>
            <w:sz w:val="16"/>
            <w:szCs w:val="16"/>
            <w:u w:val="single"/>
          </w:rPr>
          <w:t>5113</w:t>
        </w:r>
      </w:hyperlink>
      <w:r w:rsidRPr="003B3168">
        <w:rPr>
          <w:rFonts w:cs="Calibri"/>
          <w:sz w:val="16"/>
          <w:szCs w:val="16"/>
        </w:rPr>
        <w:t xml:space="preserve"> - Absences and Excuses)</w:t>
      </w:r>
    </w:p>
    <w:p w14:paraId="675232F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88" w:history="1">
        <w:r w:rsidRPr="003B3168">
          <w:rPr>
            <w:rFonts w:cs="Calibri"/>
            <w:color w:val="0000FF"/>
            <w:sz w:val="16"/>
            <w:szCs w:val="16"/>
            <w:u w:val="single"/>
          </w:rPr>
          <w:t>5113.1</w:t>
        </w:r>
      </w:hyperlink>
      <w:r w:rsidRPr="003B3168">
        <w:rPr>
          <w:rFonts w:cs="Calibri"/>
          <w:sz w:val="16"/>
          <w:szCs w:val="16"/>
        </w:rPr>
        <w:t xml:space="preserve"> - Chronic Absence and Truancy)</w:t>
      </w:r>
    </w:p>
    <w:p w14:paraId="675232F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student and parent/guardian shall have a reasonable opportunity to explain the absences. (Education Code </w:t>
      </w:r>
      <w:hyperlink r:id="rId2189" w:history="1">
        <w:r w:rsidRPr="003B3168">
          <w:rPr>
            <w:rFonts w:cs="Calibri"/>
            <w:color w:val="0000FF"/>
            <w:sz w:val="16"/>
            <w:szCs w:val="16"/>
            <w:u w:val="single"/>
          </w:rPr>
          <w:t>49067</w:t>
        </w:r>
      </w:hyperlink>
      <w:r w:rsidRPr="003B3168">
        <w:rPr>
          <w:rFonts w:cs="Calibri"/>
          <w:sz w:val="16"/>
          <w:szCs w:val="16"/>
        </w:rPr>
        <w:t>)</w:t>
      </w:r>
    </w:p>
    <w:p w14:paraId="6752330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a student receives a failing grade because of excessive unexcused absences, the student's record shall specify that the grade was assigned because of excessive unexcused absences. (Education Code </w:t>
      </w:r>
      <w:hyperlink r:id="rId2190" w:history="1">
        <w:r w:rsidRPr="003B3168">
          <w:rPr>
            <w:rFonts w:cs="Calibri"/>
            <w:color w:val="0000FF"/>
            <w:sz w:val="16"/>
            <w:szCs w:val="16"/>
            <w:u w:val="single"/>
          </w:rPr>
          <w:t>49067</w:t>
        </w:r>
      </w:hyperlink>
      <w:r w:rsidRPr="003B3168">
        <w:rPr>
          <w:rFonts w:cs="Calibri"/>
          <w:sz w:val="16"/>
          <w:szCs w:val="16"/>
        </w:rPr>
        <w:t>)</w:t>
      </w:r>
    </w:p>
    <w:p w14:paraId="6752330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Grades for a student in foster care shall not be lowered if the student is absent for any reason specified in Education Code </w:t>
      </w:r>
      <w:hyperlink r:id="rId2191" w:history="1">
        <w:r w:rsidRPr="003B3168">
          <w:rPr>
            <w:rFonts w:cs="Calibri"/>
            <w:color w:val="0000FF"/>
            <w:sz w:val="16"/>
            <w:szCs w:val="16"/>
            <w:u w:val="single"/>
          </w:rPr>
          <w:t>49069.5</w:t>
        </w:r>
      </w:hyperlink>
      <w:r w:rsidRPr="003B3168">
        <w:rPr>
          <w:rFonts w:cs="Calibri"/>
          <w:sz w:val="16"/>
          <w:szCs w:val="16"/>
        </w:rPr>
        <w:t>.</w:t>
      </w:r>
    </w:p>
    <w:p w14:paraId="67523302"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2192" w:history="1">
        <w:r w:rsidRPr="003B3168">
          <w:rPr>
            <w:rFonts w:cs="Calibri"/>
            <w:color w:val="0000FF"/>
            <w:sz w:val="16"/>
            <w:szCs w:val="16"/>
            <w:u w:val="single"/>
          </w:rPr>
          <w:t>6173.1</w:t>
        </w:r>
      </w:hyperlink>
      <w:r w:rsidRPr="003B3168">
        <w:rPr>
          <w:rFonts w:cs="Calibri"/>
          <w:sz w:val="16"/>
          <w:szCs w:val="16"/>
        </w:rPr>
        <w:t xml:space="preserve"> - Education for Foster Youth)</w:t>
      </w:r>
    </w:p>
    <w:p w14:paraId="6752330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 Point Average</w:t>
      </w:r>
    </w:p>
    <w:p w14:paraId="6752330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calculate each student's GPA using the grade point assigned to each letter grade in accordance with the scale described in the section "Grades for Academic Performance" above. The grade points for all applicable coursework shall be totaled and divided by the number of courses completed. Pass/Fail grades shall not be included in the determination of a student's GPA.</w:t>
      </w:r>
    </w:p>
    <w:p w14:paraId="6752330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93" w:history="1">
        <w:r w:rsidRPr="003B3168">
          <w:rPr>
            <w:rFonts w:cs="Calibri"/>
            <w:color w:val="0000FF"/>
            <w:sz w:val="16"/>
            <w:szCs w:val="16"/>
            <w:u w:val="single"/>
          </w:rPr>
          <w:t>5126</w:t>
        </w:r>
      </w:hyperlink>
      <w:r w:rsidRPr="003B3168">
        <w:rPr>
          <w:rFonts w:cs="Calibri"/>
          <w:sz w:val="16"/>
          <w:szCs w:val="16"/>
        </w:rPr>
        <w:t xml:space="preserve"> - Awards for Achievement)</w:t>
      </w:r>
    </w:p>
    <w:p w14:paraId="6752330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194" w:history="1">
        <w:r w:rsidRPr="003B3168">
          <w:rPr>
            <w:rFonts w:cs="Calibri"/>
            <w:color w:val="0000FF"/>
            <w:sz w:val="16"/>
            <w:szCs w:val="16"/>
            <w:u w:val="single"/>
          </w:rPr>
          <w:t>6145</w:t>
        </w:r>
      </w:hyperlink>
      <w:r w:rsidRPr="003B3168">
        <w:rPr>
          <w:rFonts w:cs="Calibri"/>
          <w:sz w:val="16"/>
          <w:szCs w:val="16"/>
        </w:rPr>
        <w:t xml:space="preserve"> - Extracurricular and Cocurricular Activities)</w:t>
      </w:r>
    </w:p>
    <w:p w14:paraId="6752330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 plus and minus designations are added to letter grades, a plus shall be computed by adding 0.3 to the value assigned the letter grade and a minus shall be computed by subtracting 0.3 from the value assigned to the letter grade.</w:t>
      </w:r>
    </w:p>
    <w:p w14:paraId="6752330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Each academic year, the Superintendent or designee shall provide to the Student Aid Commission the GPA of all district students in grade 12, except for students who have opted out or are permitted by the rules of the Student Aid Commission to provide test scores in lieu of the GPA. (Education Code </w:t>
      </w:r>
      <w:hyperlink r:id="rId2195" w:history="1">
        <w:r w:rsidRPr="003B3168">
          <w:rPr>
            <w:rFonts w:cs="Calibri"/>
            <w:color w:val="0000FF"/>
            <w:sz w:val="16"/>
            <w:szCs w:val="16"/>
            <w:u w:val="single"/>
          </w:rPr>
          <w:t>69432.9</w:t>
        </w:r>
      </w:hyperlink>
      <w:r w:rsidRPr="003B3168">
        <w:rPr>
          <w:rFonts w:cs="Calibri"/>
          <w:sz w:val="16"/>
          <w:szCs w:val="16"/>
        </w:rPr>
        <w:t>)</w:t>
      </w:r>
    </w:p>
    <w:p w14:paraId="6752330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Regulation DUNSMUIR JOINT UNION HIGH SCHOOL DISTRICT</w:t>
      </w:r>
    </w:p>
    <w:p w14:paraId="6752330A"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approved: August 10, 2016 Dunsmuir, California</w:t>
      </w:r>
    </w:p>
    <w:p w14:paraId="67523335" w14:textId="77777777"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336" w14:textId="21C0299B" w:rsidR="00251D88" w:rsidRPr="00533962" w:rsidRDefault="00251D88" w:rsidP="00251D88">
      <w:pPr>
        <w:pStyle w:val="Heading2"/>
      </w:pPr>
      <w:bookmarkStart w:id="125" w:name="_Toc12014707"/>
      <w:bookmarkStart w:id="126" w:name="_Toc12014945"/>
      <w:bookmarkStart w:id="127" w:name="_Toc167284135"/>
      <w:r w:rsidRPr="00533962">
        <w:t>AR  5125  </w:t>
      </w:r>
      <w:r>
        <w:t xml:space="preserve">- </w:t>
      </w:r>
      <w:r w:rsidRPr="00533962">
        <w:t>Student Records</w:t>
      </w:r>
      <w:bookmarkEnd w:id="125"/>
      <w:bookmarkEnd w:id="126"/>
      <w:r w:rsidRPr="00533962">
        <w:t xml:space="preserve">    </w:t>
      </w:r>
      <w:r w:rsidR="000846E1">
        <w:t xml:space="preserve"> 1/</w:t>
      </w:r>
      <w:r w:rsidR="00831DF9">
        <w:t>12/22</w:t>
      </w:r>
      <w:bookmarkEnd w:id="127"/>
    </w:p>
    <w:p w14:paraId="2448B69C" w14:textId="77777777" w:rsidR="00F11509" w:rsidRPr="003B3168" w:rsidRDefault="00F11509" w:rsidP="00F11509">
      <w:pPr>
        <w:spacing w:line="240" w:lineRule="auto"/>
        <w:textAlignment w:val="baseline"/>
        <w:rPr>
          <w:sz w:val="16"/>
          <w:szCs w:val="16"/>
        </w:rPr>
      </w:pPr>
      <w:r w:rsidRPr="008E1FB8">
        <w:rPr>
          <w:rFonts w:ascii="Lato Bold" w:hAnsi="Lato Bold" w:cs="Times New Roman"/>
          <w:b/>
          <w:bCs/>
          <w:sz w:val="23"/>
          <w:szCs w:val="23"/>
          <w:bdr w:val="none" w:sz="0" w:space="0" w:color="auto" w:frame="1"/>
        </w:rPr>
        <w:t>Definitions</w:t>
      </w:r>
      <w:r w:rsidRPr="008E1FB8">
        <w:rPr>
          <w:rFonts w:ascii="Lato" w:hAnsi="Lato" w:cs="Times New Roman"/>
          <w:sz w:val="23"/>
          <w:szCs w:val="23"/>
        </w:rPr>
        <w:br/>
      </w:r>
      <w:r w:rsidRPr="008E1FB8">
        <w:rPr>
          <w:rFonts w:ascii="Lato" w:hAnsi="Lato" w:cs="Times New Roman"/>
          <w:sz w:val="23"/>
          <w:szCs w:val="23"/>
        </w:rPr>
        <w:br/>
      </w:r>
      <w:r w:rsidRPr="003B3168">
        <w:rPr>
          <w:i/>
          <w:iCs/>
          <w:sz w:val="16"/>
          <w:szCs w:val="16"/>
          <w:bdr w:val="none" w:sz="0" w:space="0" w:color="auto" w:frame="1"/>
        </w:rPr>
        <w:t>Student </w:t>
      </w:r>
      <w:r w:rsidRPr="003B3168">
        <w:rPr>
          <w:sz w:val="16"/>
          <w:szCs w:val="16"/>
        </w:rPr>
        <w:t>means any individual who is or has been in attendance at the district and regarding whom the district maintains student records.  (34 CFR 99.3)</w:t>
      </w:r>
      <w:r w:rsidRPr="003B3168">
        <w:rPr>
          <w:sz w:val="16"/>
          <w:szCs w:val="16"/>
        </w:rPr>
        <w:br/>
      </w:r>
      <w:r w:rsidRPr="003B3168">
        <w:rPr>
          <w:sz w:val="16"/>
          <w:szCs w:val="16"/>
        </w:rPr>
        <w:br/>
      </w:r>
      <w:r w:rsidRPr="003B3168">
        <w:rPr>
          <w:i/>
          <w:iCs/>
          <w:sz w:val="16"/>
          <w:szCs w:val="16"/>
          <w:bdr w:val="none" w:sz="0" w:space="0" w:color="auto" w:frame="1"/>
        </w:rPr>
        <w:t>Attendance </w:t>
      </w:r>
      <w:r w:rsidRPr="003B3168">
        <w:rPr>
          <w:sz w:val="16"/>
          <w:szCs w:val="16"/>
        </w:rPr>
        <w:t>includes, but is not limited to, attendance in person or by paper correspondence, videoconference, satellite, Internet, or other electronic information and telecommunication technologies for students who are not physically present in the classroom, and the period during which a person is working under a work-study program.  (34 CFR 99.3)</w:t>
      </w:r>
      <w:r w:rsidRPr="003B3168">
        <w:rPr>
          <w:sz w:val="16"/>
          <w:szCs w:val="16"/>
        </w:rPr>
        <w:br/>
      </w:r>
      <w:r w:rsidRPr="003B3168">
        <w:rPr>
          <w:sz w:val="16"/>
          <w:szCs w:val="16"/>
        </w:rPr>
        <w:br/>
      </w:r>
      <w:r w:rsidRPr="003B3168">
        <w:rPr>
          <w:i/>
          <w:iCs/>
          <w:sz w:val="16"/>
          <w:szCs w:val="16"/>
          <w:bdr w:val="none" w:sz="0" w:space="0" w:color="auto" w:frame="1"/>
        </w:rPr>
        <w:t>Student records</w:t>
      </w:r>
      <w:r w:rsidRPr="003B3168">
        <w:rPr>
          <w:sz w:val="16"/>
          <w:szCs w:val="16"/>
        </w:rPr>
        <w:t> are any items of information (in handwriting, print, tape, film, computer, or other medium) gathered within or outside the district that are directly related to an identifiable student and maintained by the district, required to be maintained by an employee in the performance of the employee's duties, or maintained by a party acting for the district. Any information maintained for the purpose of second-party review is considered a student record. Student records include the student's health record.  (Education Code 49061, 49062; 5 CCR 430; 34 CFR 99.3)</w:t>
      </w:r>
      <w:r w:rsidRPr="003B3168">
        <w:rPr>
          <w:sz w:val="16"/>
          <w:szCs w:val="16"/>
        </w:rPr>
        <w:br/>
      </w:r>
      <w:r w:rsidRPr="003B3168">
        <w:rPr>
          <w:sz w:val="16"/>
          <w:szCs w:val="16"/>
        </w:rPr>
        <w:br/>
        <w:t>Student records do not include:  (Education Code 49061, 49062; 34 CFR 99.3)</w:t>
      </w:r>
    </w:p>
    <w:p w14:paraId="14924A34" w14:textId="77777777" w:rsidR="00F11509" w:rsidRPr="003B3168" w:rsidRDefault="00F11509" w:rsidP="00421005">
      <w:pPr>
        <w:numPr>
          <w:ilvl w:val="0"/>
          <w:numId w:val="29"/>
        </w:numPr>
        <w:spacing w:before="100" w:beforeAutospacing="1" w:after="100" w:afterAutospacing="1" w:line="240" w:lineRule="auto"/>
        <w:ind w:left="0"/>
        <w:textAlignment w:val="baseline"/>
        <w:rPr>
          <w:sz w:val="16"/>
          <w:szCs w:val="16"/>
        </w:rPr>
      </w:pPr>
      <w:r w:rsidRPr="003B3168">
        <w:rPr>
          <w:sz w:val="16"/>
          <w:szCs w:val="16"/>
        </w:rPr>
        <w:t>Directory information</w:t>
      </w:r>
      <w:r w:rsidRPr="003B3168">
        <w:rPr>
          <w:sz w:val="16"/>
          <w:szCs w:val="16"/>
        </w:rPr>
        <w:br/>
        <w:t> </w:t>
      </w:r>
    </w:p>
    <w:p w14:paraId="4B3563F6" w14:textId="77777777" w:rsidR="00F11509" w:rsidRPr="003B3168" w:rsidRDefault="00F11509" w:rsidP="00421005">
      <w:pPr>
        <w:numPr>
          <w:ilvl w:val="0"/>
          <w:numId w:val="29"/>
        </w:numPr>
        <w:spacing w:before="100" w:beforeAutospacing="1" w:after="100" w:afterAutospacing="1" w:line="240" w:lineRule="auto"/>
        <w:ind w:left="0"/>
        <w:textAlignment w:val="baseline"/>
        <w:rPr>
          <w:sz w:val="16"/>
          <w:szCs w:val="16"/>
        </w:rPr>
      </w:pPr>
      <w:r w:rsidRPr="003B3168">
        <w:rPr>
          <w:sz w:val="16"/>
          <w:szCs w:val="16"/>
        </w:rPr>
        <w:t>Informal notes compiled by a school officer or employee which remain in the sole possession of the maker, are used only as a personal memory aid, and are not accessible or revealed to any other person except a substitute employee</w:t>
      </w:r>
      <w:r w:rsidRPr="003B3168">
        <w:rPr>
          <w:sz w:val="16"/>
          <w:szCs w:val="16"/>
        </w:rPr>
        <w:br/>
      </w:r>
    </w:p>
    <w:p w14:paraId="5A48C19D" w14:textId="77777777" w:rsidR="00F11509" w:rsidRPr="003B3168" w:rsidRDefault="00F11509" w:rsidP="00421005">
      <w:pPr>
        <w:numPr>
          <w:ilvl w:val="0"/>
          <w:numId w:val="29"/>
        </w:numPr>
        <w:spacing w:before="100" w:beforeAutospacing="1" w:after="100" w:afterAutospacing="1" w:line="240" w:lineRule="auto"/>
        <w:ind w:left="0"/>
        <w:textAlignment w:val="baseline"/>
        <w:rPr>
          <w:sz w:val="16"/>
          <w:szCs w:val="16"/>
        </w:rPr>
      </w:pPr>
      <w:r w:rsidRPr="003B3168">
        <w:rPr>
          <w:sz w:val="16"/>
          <w:szCs w:val="16"/>
        </w:rPr>
        <w:t>Records of the law enforcement unit of the district, subject to 34 CFR 99.8</w:t>
      </w:r>
      <w:r w:rsidRPr="003B3168">
        <w:rPr>
          <w:sz w:val="16"/>
          <w:szCs w:val="16"/>
        </w:rPr>
        <w:br/>
        <w:t> </w:t>
      </w:r>
    </w:p>
    <w:p w14:paraId="3438776E" w14:textId="77777777" w:rsidR="00F11509" w:rsidRPr="003B3168" w:rsidRDefault="00F11509" w:rsidP="00421005">
      <w:pPr>
        <w:numPr>
          <w:ilvl w:val="0"/>
          <w:numId w:val="29"/>
        </w:numPr>
        <w:spacing w:before="100" w:beforeAutospacing="1" w:after="100" w:afterAutospacing="1" w:line="240" w:lineRule="auto"/>
        <w:ind w:left="0"/>
        <w:textAlignment w:val="baseline"/>
        <w:rPr>
          <w:sz w:val="16"/>
          <w:szCs w:val="16"/>
        </w:rPr>
      </w:pPr>
      <w:r w:rsidRPr="003B3168">
        <w:rPr>
          <w:sz w:val="16"/>
          <w:szCs w:val="16"/>
        </w:rPr>
        <w:t>Records created or received by the district after an individual is no longer a student and that are not directly related to the individual's attendance as a student</w:t>
      </w:r>
      <w:r w:rsidRPr="003B3168">
        <w:rPr>
          <w:sz w:val="16"/>
          <w:szCs w:val="16"/>
        </w:rPr>
        <w:br/>
        <w:t> </w:t>
      </w:r>
    </w:p>
    <w:p w14:paraId="754A972A" w14:textId="77777777" w:rsidR="00F11509" w:rsidRPr="003B3168" w:rsidRDefault="00F11509" w:rsidP="00421005">
      <w:pPr>
        <w:numPr>
          <w:ilvl w:val="0"/>
          <w:numId w:val="29"/>
        </w:numPr>
        <w:spacing w:before="100" w:beforeAutospacing="1" w:after="100" w:afterAutospacing="1" w:line="240" w:lineRule="auto"/>
        <w:ind w:left="0"/>
        <w:textAlignment w:val="baseline"/>
        <w:rPr>
          <w:sz w:val="16"/>
          <w:szCs w:val="16"/>
        </w:rPr>
      </w:pPr>
      <w:r w:rsidRPr="003B3168">
        <w:rPr>
          <w:sz w:val="16"/>
          <w:szCs w:val="16"/>
        </w:rPr>
        <w:t>Grades on peer-graded papers before they are collected and recorded by a teacher</w:t>
      </w:r>
    </w:p>
    <w:p w14:paraId="49962F27" w14:textId="77777777" w:rsidR="00F11509" w:rsidRPr="003B3168" w:rsidRDefault="00F11509" w:rsidP="00F11509">
      <w:pPr>
        <w:spacing w:line="240" w:lineRule="auto"/>
        <w:textAlignment w:val="baseline"/>
        <w:rPr>
          <w:sz w:val="16"/>
          <w:szCs w:val="16"/>
        </w:rPr>
      </w:pPr>
      <w:r w:rsidRPr="003B3168">
        <w:rPr>
          <w:i/>
          <w:iCs/>
          <w:sz w:val="16"/>
          <w:szCs w:val="16"/>
          <w:bdr w:val="none" w:sz="0" w:space="0" w:color="auto" w:frame="1"/>
        </w:rPr>
        <w:t>Mandatory permanent student records</w:t>
      </w:r>
      <w:r w:rsidRPr="003B3168">
        <w:rPr>
          <w:sz w:val="16"/>
          <w:szCs w:val="16"/>
        </w:rPr>
        <w:t> are those records which are maintained in perpetuity and which schools have been directed to compile by state law, regulation, or administrative directive.  (5 CCR 430)</w:t>
      </w:r>
      <w:r w:rsidRPr="003B3168">
        <w:rPr>
          <w:sz w:val="16"/>
          <w:szCs w:val="16"/>
        </w:rPr>
        <w:br/>
      </w:r>
      <w:r w:rsidRPr="003B3168">
        <w:rPr>
          <w:sz w:val="16"/>
          <w:szCs w:val="16"/>
        </w:rPr>
        <w:br/>
      </w:r>
      <w:r w:rsidRPr="003B3168">
        <w:rPr>
          <w:i/>
          <w:iCs/>
          <w:sz w:val="16"/>
          <w:szCs w:val="16"/>
          <w:bdr w:val="none" w:sz="0" w:space="0" w:color="auto" w:frame="1"/>
        </w:rPr>
        <w:t>Mandatory interim student records</w:t>
      </w:r>
      <w:r w:rsidRPr="003B3168">
        <w:rPr>
          <w:sz w:val="16"/>
          <w:szCs w:val="16"/>
        </w:rPr>
        <w:t> are those records which the schools are directed to compile and maintain for specified periods of time and are then destroyed in accordance with state law, regulation, or administrative directive.  (5 CCR 430)</w:t>
      </w:r>
      <w:r w:rsidRPr="003B3168">
        <w:rPr>
          <w:sz w:val="16"/>
          <w:szCs w:val="16"/>
        </w:rPr>
        <w:br/>
      </w:r>
      <w:r w:rsidRPr="003B3168">
        <w:rPr>
          <w:sz w:val="16"/>
          <w:szCs w:val="16"/>
        </w:rPr>
        <w:br/>
      </w:r>
      <w:r w:rsidRPr="003B3168">
        <w:rPr>
          <w:i/>
          <w:iCs/>
          <w:sz w:val="16"/>
          <w:szCs w:val="16"/>
          <w:bdr w:val="none" w:sz="0" w:space="0" w:color="auto" w:frame="1"/>
        </w:rPr>
        <w:t>Permitted student records </w:t>
      </w:r>
      <w:r w:rsidRPr="003B3168">
        <w:rPr>
          <w:sz w:val="16"/>
          <w:szCs w:val="16"/>
        </w:rPr>
        <w:t>are those records having clear importance only to the current educational process of the student.  (5 CCR 430)</w:t>
      </w:r>
      <w:r w:rsidRPr="003B3168">
        <w:rPr>
          <w:sz w:val="16"/>
          <w:szCs w:val="16"/>
        </w:rPr>
        <w:br/>
      </w:r>
      <w:r w:rsidRPr="003B3168">
        <w:rPr>
          <w:sz w:val="16"/>
          <w:szCs w:val="16"/>
        </w:rPr>
        <w:br/>
      </w:r>
      <w:r w:rsidRPr="003B3168">
        <w:rPr>
          <w:i/>
          <w:iCs/>
          <w:sz w:val="16"/>
          <w:szCs w:val="16"/>
          <w:bdr w:val="none" w:sz="0" w:space="0" w:color="auto" w:frame="1"/>
        </w:rPr>
        <w:t>Disclosure </w:t>
      </w:r>
      <w:r w:rsidRPr="003B3168">
        <w:rPr>
          <w:sz w:val="16"/>
          <w:szCs w:val="16"/>
        </w:rPr>
        <w:t>means to permit access to, or the release, transfer, or other communication of, personally identifiable information contained in student records to any party, except the party that provided or created the record, by any means including oral, written, or electronic.  (34 CFR 99.3)</w:t>
      </w:r>
      <w:r w:rsidRPr="003B3168">
        <w:rPr>
          <w:sz w:val="16"/>
          <w:szCs w:val="16"/>
        </w:rPr>
        <w:br/>
      </w:r>
      <w:r w:rsidRPr="003B3168">
        <w:rPr>
          <w:sz w:val="16"/>
          <w:szCs w:val="16"/>
        </w:rPr>
        <w:br/>
      </w:r>
      <w:r w:rsidRPr="003B3168">
        <w:rPr>
          <w:i/>
          <w:iCs/>
          <w:sz w:val="16"/>
          <w:szCs w:val="16"/>
          <w:bdr w:val="none" w:sz="0" w:space="0" w:color="auto" w:frame="1"/>
        </w:rPr>
        <w:t>Access </w:t>
      </w:r>
      <w:r w:rsidRPr="003B3168">
        <w:rPr>
          <w:sz w:val="16"/>
          <w:szCs w:val="16"/>
        </w:rPr>
        <w:t>means a personal inspection and review of a record or an accurate copy of a record, or receipt of an accurate copy of a record or an oral description or communication of a record, and a request to release a copy of any record.  (Education Code 49061)</w:t>
      </w:r>
      <w:r w:rsidRPr="003B3168">
        <w:rPr>
          <w:sz w:val="16"/>
          <w:szCs w:val="16"/>
        </w:rPr>
        <w:br/>
      </w:r>
      <w:r w:rsidRPr="003B3168">
        <w:rPr>
          <w:sz w:val="16"/>
          <w:szCs w:val="16"/>
        </w:rPr>
        <w:br/>
      </w:r>
      <w:r w:rsidRPr="003B3168">
        <w:rPr>
          <w:i/>
          <w:iCs/>
          <w:sz w:val="16"/>
          <w:szCs w:val="16"/>
          <w:bdr w:val="none" w:sz="0" w:space="0" w:color="auto" w:frame="1"/>
        </w:rPr>
        <w:t>Personally identifiable</w:t>
      </w:r>
      <w:r w:rsidRPr="003B3168">
        <w:rPr>
          <w:sz w:val="16"/>
          <w:szCs w:val="16"/>
        </w:rPr>
        <w:t> information includes, but is not limited to:  (34 CFR 99.3)</w:t>
      </w:r>
    </w:p>
    <w:p w14:paraId="219BBF9D"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The student's name</w:t>
      </w:r>
      <w:r w:rsidRPr="003B3168">
        <w:rPr>
          <w:sz w:val="16"/>
          <w:szCs w:val="16"/>
        </w:rPr>
        <w:br/>
        <w:t> </w:t>
      </w:r>
    </w:p>
    <w:p w14:paraId="6F12B8B5"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The name of the student's parent/guardian or other family members</w:t>
      </w:r>
      <w:r w:rsidRPr="003B3168">
        <w:rPr>
          <w:sz w:val="16"/>
          <w:szCs w:val="16"/>
        </w:rPr>
        <w:br/>
        <w:t> </w:t>
      </w:r>
    </w:p>
    <w:p w14:paraId="3C44ED51"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The address of the student or student's family</w:t>
      </w:r>
      <w:r w:rsidRPr="003B3168">
        <w:rPr>
          <w:sz w:val="16"/>
          <w:szCs w:val="16"/>
        </w:rPr>
        <w:br/>
      </w:r>
    </w:p>
    <w:p w14:paraId="3B51161E"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A personal identifier, such as the student's social security number, student number, or biometric record (e.g., fingerprints, retina and iris patterns, voiceprints, DNA sequence, facial characteristics, and handwriting)</w:t>
      </w:r>
      <w:r w:rsidRPr="003B3168">
        <w:rPr>
          <w:sz w:val="16"/>
          <w:szCs w:val="16"/>
        </w:rPr>
        <w:br/>
        <w:t> </w:t>
      </w:r>
    </w:p>
    <w:p w14:paraId="30CA40A3"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Other indirect identifiers, such as the student's date of birth, place of birth, and mother's maiden name</w:t>
      </w:r>
      <w:r w:rsidRPr="003B3168">
        <w:rPr>
          <w:sz w:val="16"/>
          <w:szCs w:val="16"/>
        </w:rPr>
        <w:br/>
        <w:t> </w:t>
      </w:r>
    </w:p>
    <w:p w14:paraId="5A1E687B"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Other information that, alone or in combination, is linked or linkable to a specific student that would allow a reasonable person in the school community, who does not have personal knowledge of the relevant circumstances, to identify the student with reasonable certainty</w:t>
      </w:r>
      <w:r w:rsidRPr="003B3168">
        <w:rPr>
          <w:sz w:val="16"/>
          <w:szCs w:val="16"/>
        </w:rPr>
        <w:br/>
        <w:t> </w:t>
      </w:r>
    </w:p>
    <w:p w14:paraId="5B9B2A85" w14:textId="77777777" w:rsidR="00F11509" w:rsidRPr="003B3168" w:rsidRDefault="00F11509" w:rsidP="00421005">
      <w:pPr>
        <w:numPr>
          <w:ilvl w:val="0"/>
          <w:numId w:val="30"/>
        </w:numPr>
        <w:spacing w:before="100" w:beforeAutospacing="1" w:after="100" w:afterAutospacing="1" w:line="240" w:lineRule="auto"/>
        <w:ind w:left="0"/>
        <w:textAlignment w:val="baseline"/>
        <w:rPr>
          <w:sz w:val="16"/>
          <w:szCs w:val="16"/>
        </w:rPr>
      </w:pPr>
      <w:r w:rsidRPr="003B3168">
        <w:rPr>
          <w:sz w:val="16"/>
          <w:szCs w:val="16"/>
        </w:rPr>
        <w:t>Information requested by a person who the district reasonably believes knows the identity of the student to whom the student record relates</w:t>
      </w:r>
    </w:p>
    <w:p w14:paraId="6ABB2979" w14:textId="77777777" w:rsidR="00F11509" w:rsidRPr="003B3168" w:rsidRDefault="00F11509" w:rsidP="00F11509">
      <w:pPr>
        <w:spacing w:line="240" w:lineRule="auto"/>
        <w:textAlignment w:val="baseline"/>
        <w:rPr>
          <w:sz w:val="16"/>
          <w:szCs w:val="16"/>
        </w:rPr>
      </w:pPr>
      <w:r w:rsidRPr="003B3168">
        <w:rPr>
          <w:i/>
          <w:iCs/>
          <w:sz w:val="16"/>
          <w:szCs w:val="16"/>
          <w:bdr w:val="none" w:sz="0" w:space="0" w:color="auto" w:frame="1"/>
        </w:rPr>
        <w:t>Adult student</w:t>
      </w:r>
      <w:r w:rsidRPr="003B3168">
        <w:rPr>
          <w:sz w:val="16"/>
          <w:szCs w:val="16"/>
        </w:rPr>
        <w:t> is a person who is or was enrolled in school and who is at least 18 years of age.  (5 CCR 430)</w:t>
      </w:r>
      <w:r w:rsidRPr="003B3168">
        <w:rPr>
          <w:sz w:val="16"/>
          <w:szCs w:val="16"/>
        </w:rPr>
        <w:br/>
      </w:r>
      <w:r w:rsidRPr="003B3168">
        <w:rPr>
          <w:sz w:val="16"/>
          <w:szCs w:val="16"/>
        </w:rPr>
        <w:br/>
      </w:r>
      <w:r w:rsidRPr="003B3168">
        <w:rPr>
          <w:i/>
          <w:iCs/>
          <w:sz w:val="16"/>
          <w:szCs w:val="16"/>
          <w:bdr w:val="none" w:sz="0" w:space="0" w:color="auto" w:frame="1"/>
        </w:rPr>
        <w:t>Parent/guardian</w:t>
      </w:r>
      <w:r w:rsidRPr="003B3168">
        <w:rPr>
          <w:sz w:val="16"/>
          <w:szCs w:val="16"/>
        </w:rPr>
        <w:t> means a natural parent, an adopted parent, legal guardian, surrogate parent, or foster parent.  (Education Code 49061, 56050, 56055)</w:t>
      </w:r>
      <w:r w:rsidRPr="003B3168">
        <w:rPr>
          <w:sz w:val="16"/>
          <w:szCs w:val="16"/>
        </w:rPr>
        <w:br/>
      </w:r>
      <w:r w:rsidRPr="003B3168">
        <w:rPr>
          <w:sz w:val="16"/>
          <w:szCs w:val="16"/>
        </w:rPr>
        <w:br/>
      </w:r>
      <w:r w:rsidRPr="003B3168">
        <w:rPr>
          <w:i/>
          <w:iCs/>
          <w:sz w:val="16"/>
          <w:szCs w:val="16"/>
          <w:bdr w:val="none" w:sz="0" w:space="0" w:color="auto" w:frame="1"/>
        </w:rPr>
        <w:t>Legitimate educational interest</w:t>
      </w:r>
      <w:r w:rsidRPr="003B3168">
        <w:rPr>
          <w:sz w:val="16"/>
          <w:szCs w:val="16"/>
        </w:rPr>
        <w:t> is an interest held by any school official, employee, contractor, or consultant whose official duties, responsibilities, or contractual obligations to the district, whether routine or as a result of special circumstances, require access to information contained in student records.</w:t>
      </w:r>
      <w:r w:rsidRPr="003B3168">
        <w:rPr>
          <w:sz w:val="16"/>
          <w:szCs w:val="16"/>
        </w:rPr>
        <w:br/>
      </w:r>
      <w:r w:rsidRPr="003B3168">
        <w:rPr>
          <w:sz w:val="16"/>
          <w:szCs w:val="16"/>
        </w:rPr>
        <w:br/>
      </w:r>
      <w:r w:rsidRPr="003B3168">
        <w:rPr>
          <w:i/>
          <w:iCs/>
          <w:sz w:val="16"/>
          <w:szCs w:val="16"/>
          <w:bdr w:val="none" w:sz="0" w:space="0" w:color="auto" w:frame="1"/>
        </w:rPr>
        <w:t>School officials </w:t>
      </w:r>
      <w:r w:rsidRPr="003B3168">
        <w:rPr>
          <w:sz w:val="16"/>
          <w:szCs w:val="16"/>
        </w:rPr>
        <w:t>and employees are officials or employees, including teachers, whose duties and responsibilities to the district, whether routine or as a result of special circumstances, require access to student records.  (34 CFR 99.31)</w:t>
      </w:r>
      <w:r w:rsidRPr="003B3168">
        <w:rPr>
          <w:sz w:val="16"/>
          <w:szCs w:val="16"/>
        </w:rPr>
        <w:br/>
      </w:r>
      <w:r w:rsidRPr="003B3168">
        <w:rPr>
          <w:sz w:val="16"/>
          <w:szCs w:val="16"/>
        </w:rPr>
        <w:br/>
      </w:r>
      <w:r w:rsidRPr="003B3168">
        <w:rPr>
          <w:i/>
          <w:iCs/>
          <w:sz w:val="16"/>
          <w:szCs w:val="16"/>
          <w:bdr w:val="none" w:sz="0" w:space="0" w:color="auto" w:frame="1"/>
        </w:rPr>
        <w:t>Contractor or consultant</w:t>
      </w:r>
      <w:r w:rsidRPr="003B3168">
        <w:rPr>
          <w:sz w:val="16"/>
          <w:szCs w:val="16"/>
        </w:rPr>
        <w:t> is anyone with a formal written agreement or contract with the district regarding the provision of services or functions outsourced by the district.  Contractor or consultant shall not include a volunteer or other party.  (Education Code 49076)</w:t>
      </w:r>
      <w:r w:rsidRPr="003B3168">
        <w:rPr>
          <w:sz w:val="16"/>
          <w:szCs w:val="16"/>
        </w:rPr>
        <w:br/>
      </w:r>
      <w:r w:rsidRPr="003B3168">
        <w:rPr>
          <w:sz w:val="16"/>
          <w:szCs w:val="16"/>
        </w:rPr>
        <w:br/>
      </w:r>
      <w:r w:rsidRPr="003B3168">
        <w:rPr>
          <w:i/>
          <w:iCs/>
          <w:sz w:val="16"/>
          <w:szCs w:val="16"/>
          <w:bdr w:val="none" w:sz="0" w:space="0" w:color="auto" w:frame="1"/>
        </w:rPr>
        <w:t>Custodian of records </w:t>
      </w:r>
      <w:r w:rsidRPr="003B3168">
        <w:rPr>
          <w:sz w:val="16"/>
          <w:szCs w:val="16"/>
        </w:rPr>
        <w:t>is the employee responsible for the security of student records maintained by the district and for devising procedures for assuring that access to such records is limited to authorized persons.  (5 CCR 433)</w:t>
      </w:r>
      <w:r w:rsidRPr="003B3168">
        <w:rPr>
          <w:sz w:val="16"/>
          <w:szCs w:val="16"/>
        </w:rPr>
        <w:br/>
      </w:r>
      <w:r w:rsidRPr="003B3168">
        <w:rPr>
          <w:sz w:val="16"/>
          <w:szCs w:val="16"/>
        </w:rPr>
        <w:br/>
      </w:r>
      <w:r w:rsidRPr="003B3168">
        <w:rPr>
          <w:i/>
          <w:iCs/>
          <w:sz w:val="16"/>
          <w:szCs w:val="16"/>
          <w:bdr w:val="none" w:sz="0" w:space="0" w:color="auto" w:frame="1"/>
        </w:rPr>
        <w:t>County placing agency</w:t>
      </w:r>
      <w:r w:rsidRPr="003B3168">
        <w:rPr>
          <w:sz w:val="16"/>
          <w:szCs w:val="16"/>
        </w:rPr>
        <w:t> means the county social service department or county probation department.  (Education Code 49061)</w:t>
      </w:r>
      <w:r w:rsidRPr="003B3168">
        <w:rPr>
          <w:sz w:val="16"/>
          <w:szCs w:val="16"/>
        </w:rPr>
        <w:br/>
      </w:r>
      <w:r w:rsidRPr="003B3168">
        <w:rPr>
          <w:sz w:val="16"/>
          <w:szCs w:val="16"/>
        </w:rPr>
        <w:br/>
      </w:r>
      <w:r w:rsidRPr="003B3168">
        <w:rPr>
          <w:b/>
          <w:bCs/>
          <w:sz w:val="16"/>
          <w:szCs w:val="16"/>
          <w:bdr w:val="none" w:sz="0" w:space="0" w:color="auto" w:frame="1"/>
        </w:rPr>
        <w:t>Persons Granted Absolute Access</w:t>
      </w:r>
      <w:r w:rsidRPr="003B3168">
        <w:rPr>
          <w:sz w:val="16"/>
          <w:szCs w:val="16"/>
        </w:rPr>
        <w:br/>
      </w:r>
      <w:r w:rsidRPr="003B3168">
        <w:rPr>
          <w:sz w:val="16"/>
          <w:szCs w:val="16"/>
        </w:rPr>
        <w:br/>
        <w:t>In accordance with law, absolute access to any student records shall be granted to:</w:t>
      </w:r>
    </w:p>
    <w:p w14:paraId="2932FC26" w14:textId="77777777" w:rsidR="00F11509" w:rsidRPr="003B3168" w:rsidRDefault="00F11509" w:rsidP="00421005">
      <w:pPr>
        <w:numPr>
          <w:ilvl w:val="0"/>
          <w:numId w:val="31"/>
        </w:numPr>
        <w:spacing w:before="100" w:beforeAutospacing="1" w:after="100" w:afterAutospacing="1" w:line="240" w:lineRule="auto"/>
        <w:ind w:left="0"/>
        <w:textAlignment w:val="baseline"/>
        <w:rPr>
          <w:sz w:val="16"/>
          <w:szCs w:val="16"/>
        </w:rPr>
      </w:pPr>
      <w:r w:rsidRPr="003B3168">
        <w:rPr>
          <w:sz w:val="16"/>
          <w:szCs w:val="16"/>
        </w:rPr>
        <w:t>Parents/guardians of students younger than age 18 years, including the parent who is not the student's custodial parent  (Education Code 49069.7; Family Code 3025)</w:t>
      </w:r>
      <w:r w:rsidRPr="003B3168">
        <w:rPr>
          <w:sz w:val="16"/>
          <w:szCs w:val="16"/>
        </w:rPr>
        <w:br/>
        <w:t> </w:t>
      </w:r>
    </w:p>
    <w:p w14:paraId="23FFF494" w14:textId="77777777" w:rsidR="00F11509" w:rsidRPr="003B3168" w:rsidRDefault="00F11509" w:rsidP="00421005">
      <w:pPr>
        <w:numPr>
          <w:ilvl w:val="0"/>
          <w:numId w:val="31"/>
        </w:numPr>
        <w:spacing w:before="100" w:beforeAutospacing="1" w:after="100" w:afterAutospacing="1" w:line="240" w:lineRule="auto"/>
        <w:ind w:left="0"/>
        <w:textAlignment w:val="baseline"/>
        <w:rPr>
          <w:sz w:val="16"/>
          <w:szCs w:val="16"/>
        </w:rPr>
      </w:pPr>
      <w:r w:rsidRPr="003B3168">
        <w:rPr>
          <w:sz w:val="16"/>
          <w:szCs w:val="16"/>
        </w:rPr>
        <w:t>An adult student, or a student under the age of 18 years who attends a postsecondary institution, in which case the student alone shall exercise rights related to the student's records and grant consent for the release of records  (34 CFR 99.3, 99.5)</w:t>
      </w:r>
      <w:r w:rsidRPr="003B3168">
        <w:rPr>
          <w:sz w:val="16"/>
          <w:szCs w:val="16"/>
        </w:rPr>
        <w:br/>
      </w:r>
    </w:p>
    <w:p w14:paraId="2D56A324" w14:textId="77777777" w:rsidR="00F11509" w:rsidRPr="003B3168" w:rsidRDefault="00F11509" w:rsidP="00421005">
      <w:pPr>
        <w:numPr>
          <w:ilvl w:val="0"/>
          <w:numId w:val="31"/>
        </w:numPr>
        <w:spacing w:before="100" w:beforeAutospacing="1" w:after="100" w:afterAutospacing="1" w:line="240" w:lineRule="auto"/>
        <w:ind w:left="0"/>
        <w:textAlignment w:val="baseline"/>
        <w:rPr>
          <w:sz w:val="16"/>
          <w:szCs w:val="16"/>
        </w:rPr>
      </w:pPr>
      <w:r w:rsidRPr="003B3168">
        <w:rPr>
          <w:sz w:val="16"/>
          <w:szCs w:val="16"/>
        </w:rPr>
        <w:t>Parents/guardians of an adult student with disabilities who is age 18 years or older and has been declared incompetent under state law  (Education Code 56041.5)</w:t>
      </w:r>
    </w:p>
    <w:p w14:paraId="6FBD5997" w14:textId="77777777" w:rsidR="00F11509" w:rsidRPr="003B3168" w:rsidRDefault="00F11509" w:rsidP="00DC5376">
      <w:pPr>
        <w:spacing w:line="240" w:lineRule="auto"/>
        <w:textAlignment w:val="baseline"/>
        <w:rPr>
          <w:sz w:val="16"/>
          <w:szCs w:val="16"/>
        </w:rPr>
      </w:pPr>
      <w:r w:rsidRPr="003B3168">
        <w:rPr>
          <w:b/>
          <w:bCs/>
          <w:sz w:val="16"/>
          <w:szCs w:val="16"/>
          <w:bdr w:val="none" w:sz="0" w:space="0" w:color="auto" w:frame="1"/>
        </w:rPr>
        <w:t>Access for Limited Purpose/Legitimate Educational Interest</w:t>
      </w:r>
      <w:r w:rsidRPr="003B3168">
        <w:rPr>
          <w:sz w:val="16"/>
          <w:szCs w:val="16"/>
        </w:rPr>
        <w:br/>
      </w:r>
      <w:r w:rsidRPr="003B3168">
        <w:rPr>
          <w:sz w:val="16"/>
          <w:szCs w:val="16"/>
        </w:rPr>
        <w:br/>
        <w:t>The following persons or agencies shall have access to those particular records that are relevant to their legitimate educational interest or other legally authorized purpose:</w:t>
      </w:r>
      <w:r w:rsidRPr="003B3168">
        <w:rPr>
          <w:sz w:val="16"/>
          <w:szCs w:val="16"/>
        </w:rPr>
        <w:br/>
      </w:r>
      <w:r w:rsidRPr="003B3168">
        <w:rPr>
          <w:sz w:val="16"/>
          <w:szCs w:val="16"/>
        </w:rPr>
        <w:br/>
      </w:r>
    </w:p>
    <w:p w14:paraId="4E22FAED"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Parents/guardians of a student 18 years of age or older who is a dependent child as defined in 26 USC 152  (Education Code 49076; 34 CFR 99.31)</w:t>
      </w:r>
      <w:r w:rsidRPr="003B3168">
        <w:rPr>
          <w:sz w:val="16"/>
          <w:szCs w:val="16"/>
        </w:rPr>
        <w:br/>
        <w:t> </w:t>
      </w:r>
    </w:p>
    <w:p w14:paraId="2F0146B7"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Students who are age 16 or older or who have completed the 10th grade  (Education Code 49076)</w:t>
      </w:r>
      <w:r w:rsidRPr="003B3168">
        <w:rPr>
          <w:sz w:val="16"/>
          <w:szCs w:val="16"/>
        </w:rPr>
        <w:br/>
        <w:t> </w:t>
      </w:r>
    </w:p>
    <w:p w14:paraId="5F02B48B"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School officials and employees, consistent with the definition provided in the section "Definitions" above  (Education Code 49076; 34 CFR 99.31)</w:t>
      </w:r>
      <w:r w:rsidRPr="003B3168">
        <w:rPr>
          <w:sz w:val="16"/>
          <w:szCs w:val="16"/>
        </w:rPr>
        <w:br/>
        <w:t> </w:t>
      </w:r>
    </w:p>
    <w:p w14:paraId="05D51F14"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Members of a school attendance review board (SARB) appointed pursuant to Education Code 48321 who are authorized representatives of the district and any volunteer aide age 18 or older who has been investigated, selected, and trained by the SARB to provide follow-up services to a referred student  (Education Code 49076)</w:t>
      </w:r>
      <w:r w:rsidRPr="003B3168">
        <w:rPr>
          <w:sz w:val="16"/>
          <w:szCs w:val="16"/>
        </w:rPr>
        <w:br/>
        <w:t> </w:t>
      </w:r>
    </w:p>
    <w:p w14:paraId="5C15E8ED"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Officials and employees of other public schools, school systems, or postsecondary institutions where the student intends or is directed to enroll, including local, county, or state correctional facilities where educational programs leading to high school graduation are provided, or where the student is already enrolled, as long as the disclosure is for purposes related to the student's enrollment or transfer  (Education Code 49076; 34 CFR 99.31)</w:t>
      </w:r>
      <w:r w:rsidRPr="003B3168">
        <w:rPr>
          <w:sz w:val="16"/>
          <w:szCs w:val="16"/>
        </w:rPr>
        <w:br/>
      </w:r>
      <w:r w:rsidRPr="003B3168">
        <w:rPr>
          <w:sz w:val="16"/>
          <w:szCs w:val="16"/>
        </w:rPr>
        <w:br/>
        <w:t>Unless the annual parent/guardian notification issued pursuant to Education Code 48980 includes a statement that the district may disclose students' personally identifiable information to officials of another school, school system, or postsecondary institution where the student seeks or intends to enroll, the Superintendent or designee shall, when such a disclosure is made, make a reasonable attempt to notify the parent/guardian or adult student at the last known address, provide a copy of the record that is disclosed, and give the parent/guardian or adult student an opportunity for a hearing to challenge the record.  (34 CFR 99.34)</w:t>
      </w:r>
      <w:r w:rsidRPr="003B3168">
        <w:rPr>
          <w:sz w:val="16"/>
          <w:szCs w:val="16"/>
        </w:rPr>
        <w:br/>
      </w:r>
    </w:p>
    <w:p w14:paraId="4F95C1CF"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The Student Aid Commission, to provide the grade point average (GPA) of all district students in grade 12 and, when required, verification of high school graduation or its equivalent of all students who graduated in the prior academic year, for use in the Cal Grant postsecondary financial aid program. However, such information shall not be submitted when students opt out or are permitted by the rules of the Student Aid Commission to provide test scores in lieu of the GPA.  (Education Code 69432.9, 69432.92)</w:t>
      </w:r>
      <w:r w:rsidRPr="003B3168">
        <w:rPr>
          <w:sz w:val="16"/>
          <w:szCs w:val="16"/>
        </w:rPr>
        <w:br/>
      </w:r>
      <w:r w:rsidRPr="003B3168">
        <w:rPr>
          <w:sz w:val="16"/>
          <w:szCs w:val="16"/>
        </w:rPr>
        <w:br/>
        <w:t>No later than January 1 each year, the Superintendent or designee shall notify each student in grade 11, and the student's parents/guardians if the student is under age 18 years, that the student's GPA will be forwarded to the Student Aid Commission by October 1 unless the student opts out within a period of time specified in the notice, which shall not be less than 30 days.  (Education Code 69432.9)</w:t>
      </w:r>
      <w:r w:rsidRPr="003B3168">
        <w:rPr>
          <w:sz w:val="16"/>
          <w:szCs w:val="16"/>
        </w:rPr>
        <w:br/>
      </w:r>
      <w:r w:rsidRPr="003B3168">
        <w:rPr>
          <w:sz w:val="16"/>
          <w:szCs w:val="16"/>
        </w:rPr>
        <w:br/>
        <w:t>Students' social security numbers shall not be included in the submitted information unless the Student Aid Commission deems it necessary to complete the financial aid application and the Superintendent or designee obtains permission from the student's parent/guardian, or from the adult student, to submit the social security number.  (Education Code 69432.9)</w:t>
      </w:r>
      <w:r w:rsidRPr="003B3168">
        <w:rPr>
          <w:sz w:val="16"/>
          <w:szCs w:val="16"/>
        </w:rPr>
        <w:br/>
        <w:t> </w:t>
      </w:r>
    </w:p>
    <w:p w14:paraId="3F3909C0"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Federal, state, and local officials, as needed for an audit or evaluation of, or compliance with, a state or federally funded education program and in accordance with a written agreement developed pursuant to 34 CFR 99.35  (Education Code 49076; 34 CFR 99.3, 99.31, 99.35)</w:t>
      </w:r>
      <w:r w:rsidRPr="003B3168">
        <w:rPr>
          <w:sz w:val="16"/>
          <w:szCs w:val="16"/>
        </w:rPr>
        <w:br/>
      </w:r>
    </w:p>
    <w:p w14:paraId="0A37E5A4"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Any county placing agency acting as an authorized representative of a state or local educational agency which is required to audit or evaluate a state or federally supported education program pursuant to item #7 above  (Education Code 49076)</w:t>
      </w:r>
      <w:r w:rsidRPr="003B3168">
        <w:rPr>
          <w:sz w:val="16"/>
          <w:szCs w:val="16"/>
        </w:rPr>
        <w:br/>
        <w:t> </w:t>
      </w:r>
    </w:p>
    <w:p w14:paraId="1D7184B8"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Any person, agency, or organization authorized in compliance with a court order or lawfully issued subpoena  (Education Code 49077; 5 CCR 435; 34 CFR 99.31)</w:t>
      </w:r>
      <w:r w:rsidRPr="003B3168">
        <w:rPr>
          <w:sz w:val="16"/>
          <w:szCs w:val="16"/>
        </w:rPr>
        <w:br/>
      </w:r>
      <w:r w:rsidRPr="003B3168">
        <w:rPr>
          <w:sz w:val="16"/>
          <w:szCs w:val="16"/>
        </w:rPr>
        <w:br/>
        <w:t>Unless otherwise instructed by the court, the Superintendent or designee shall, prior to disclosing a record pursuant to a court order or subpoena, give the parent/guardian or adult student at least three days' notice of the name of the requesting agency and the specific record requested, if lawfully possible within the requirements of the judicial order.  (Education Code 49077; 5 CCR 435; 34 CFR 99.31)</w:t>
      </w:r>
      <w:r w:rsidRPr="003B3168">
        <w:rPr>
          <w:sz w:val="16"/>
          <w:szCs w:val="16"/>
        </w:rPr>
        <w:br/>
        <w:t> </w:t>
      </w:r>
    </w:p>
    <w:p w14:paraId="26FD4CE7"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Any district attorney who is participating in or conducting a truancy mediation program or participating in the presentation of evidence in a truancy petition  (Education Code 49076)</w:t>
      </w:r>
      <w:r w:rsidRPr="003B3168">
        <w:rPr>
          <w:sz w:val="16"/>
          <w:szCs w:val="16"/>
        </w:rPr>
        <w:br/>
        <w:t> </w:t>
      </w:r>
    </w:p>
    <w:p w14:paraId="5E7C0D63"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 district attorney's office for consideration against a parent/guardian for failure to comply with compulsory education laws  (Education Code 49076)</w:t>
      </w:r>
      <w:r w:rsidRPr="003B3168">
        <w:rPr>
          <w:sz w:val="16"/>
          <w:szCs w:val="16"/>
        </w:rPr>
        <w:br/>
        <w:t> </w:t>
      </w:r>
    </w:p>
    <w:p w14:paraId="581A7624"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Any probation officer, district attorney, or counsel of record for a student who is a minor for the purposes of conducting a criminal investigation or an investigation in regards to declaring the minor a ward of the court or involving a violation of a condition of probation, subject to evidentiary rules specified in Welfare and Institutions Code 701  (Education Code 49076)</w:t>
      </w:r>
      <w:r w:rsidRPr="003B3168">
        <w:rPr>
          <w:sz w:val="16"/>
          <w:szCs w:val="16"/>
        </w:rPr>
        <w:br/>
      </w:r>
      <w:r w:rsidRPr="003B3168">
        <w:rPr>
          <w:sz w:val="16"/>
          <w:szCs w:val="16"/>
        </w:rPr>
        <w:br/>
        <w:t>When disclosing records for these purposes, the Superintendent or designee shall obtain written certification from the recipient of the records that the information will not be disclosed to another party without prior written consent of the student's parent/guardian or the holder of the student's educational rights, unless specifically authorized by state or federal law.  (Education Code 49076)</w:t>
      </w:r>
      <w:r w:rsidRPr="003B3168">
        <w:rPr>
          <w:sz w:val="16"/>
          <w:szCs w:val="16"/>
        </w:rPr>
        <w:br/>
        <w:t> </w:t>
      </w:r>
    </w:p>
    <w:p w14:paraId="0A33217E"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Any judge or probation officer for the purpose of conducting a truancy mediation program for a student or for the purpose of presenting evidence in a truancy petition pursuant to Welfare and Institutions Code 681  (Education Code 49076)</w:t>
      </w:r>
      <w:r w:rsidRPr="003B3168">
        <w:rPr>
          <w:sz w:val="16"/>
          <w:szCs w:val="16"/>
        </w:rPr>
        <w:br/>
      </w:r>
      <w:r w:rsidRPr="003B3168">
        <w:rPr>
          <w:sz w:val="16"/>
          <w:szCs w:val="16"/>
        </w:rPr>
        <w:br/>
        <w:t>In such cases, the judge or probation officer shall certify in writing to the Superintendent or designee that the information will be used only for truancy purposes.  Upon releasing student information to a judge or probation officer, the Superintendent or designee shall inform, or provide written notification to, the student's parent/guardian within 24 hours.  (Education Code 49076)</w:t>
      </w:r>
      <w:r w:rsidRPr="003B3168">
        <w:rPr>
          <w:sz w:val="16"/>
          <w:szCs w:val="16"/>
        </w:rPr>
        <w:br/>
        <w:t> </w:t>
      </w:r>
    </w:p>
    <w:p w14:paraId="66988D27"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 foster family agency with jurisdiction over a currently enrolled or former student; short-term residential treatment program staff responsible for the education or case management of a student; or a caregiver who has direct responsibility for the care of a student, including a certified or licensed foster parent, an approved relative or nonrelated extended family member, or a resource family, as defined  (Education Code 49076)</w:t>
      </w:r>
      <w:r w:rsidRPr="003B3168">
        <w:rPr>
          <w:sz w:val="16"/>
          <w:szCs w:val="16"/>
        </w:rPr>
        <w:br/>
      </w:r>
      <w:r w:rsidRPr="003B3168">
        <w:rPr>
          <w:sz w:val="16"/>
          <w:szCs w:val="16"/>
        </w:rPr>
        <w:br/>
        <w:t>Such individuals shall have access to the student's current or most recent records of grades, transcripts, attendance, discipline, online communication on platforms established by schools for students and parents/guardians, and any individualized education program or Section 504 plan developed and maintained by the district  (Education Code 49069.3)</w:t>
      </w:r>
      <w:r w:rsidRPr="003B3168">
        <w:rPr>
          <w:sz w:val="16"/>
          <w:szCs w:val="16"/>
        </w:rPr>
        <w:br/>
        <w:t> </w:t>
      </w:r>
    </w:p>
    <w:p w14:paraId="056BFBB8"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 student age 14 years or older who is both a homeless student and an unaccompanied minor as defined in 42 USC 11434a  (Education Code 49076)</w:t>
      </w:r>
      <w:r w:rsidRPr="003B3168">
        <w:rPr>
          <w:sz w:val="16"/>
          <w:szCs w:val="16"/>
        </w:rPr>
        <w:br/>
        <w:t> </w:t>
      </w:r>
    </w:p>
    <w:p w14:paraId="1AA48090"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An individual who completes items #1-4 of the caregiver's authorization affidavit pursuant to Family Code 6552 and signs the affidavit for the purpose of enrolling a minor in school  (Education Code 49076)</w:t>
      </w:r>
      <w:r w:rsidRPr="003B3168">
        <w:rPr>
          <w:sz w:val="16"/>
          <w:szCs w:val="16"/>
        </w:rPr>
        <w:br/>
        <w:t> </w:t>
      </w:r>
    </w:p>
    <w:p w14:paraId="33E4C910"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 caseworker or other representative of a state or local child welfare agency or tribal organization that has legal responsibility in accordance with state or tribal law for the care and protection of a student, provided that the individual is authorized by the agency or organization to receive the records and the information requested is directly related to providing assistance to address the student's educational needs  (Education Code 49076; 20 USC 1232(g))</w:t>
      </w:r>
      <w:r w:rsidRPr="003B3168">
        <w:rPr>
          <w:sz w:val="16"/>
          <w:szCs w:val="16"/>
        </w:rPr>
        <w:br/>
        <w:t> </w:t>
      </w:r>
    </w:p>
    <w:p w14:paraId="6B023FDB"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Appropriate law enforcement authorities, in circumstances where Education Code 48902 requires that the district provide special education and disciplinary records of a student with disabilities who is suspended or expelled for committing an act violating Penal Code 245  (Education Code 48902, 49076)</w:t>
      </w:r>
      <w:r w:rsidRPr="003B3168">
        <w:rPr>
          <w:sz w:val="16"/>
          <w:szCs w:val="16"/>
        </w:rPr>
        <w:br/>
      </w:r>
      <w:r w:rsidRPr="003B3168">
        <w:rPr>
          <w:sz w:val="16"/>
          <w:szCs w:val="16"/>
        </w:rPr>
        <w:br/>
        <w:t>When disclosing such records, the Superintendent or designee shall obtain written certification by the recipient of the records as described in item #12 above.  (Education Code 49076)</w:t>
      </w:r>
      <w:r w:rsidRPr="003B3168">
        <w:rPr>
          <w:sz w:val="16"/>
          <w:szCs w:val="16"/>
        </w:rPr>
        <w:br/>
        <w:t> </w:t>
      </w:r>
    </w:p>
    <w:p w14:paraId="5058949E" w14:textId="77777777" w:rsidR="00F11509" w:rsidRPr="003B3168" w:rsidRDefault="00F11509" w:rsidP="00421005">
      <w:pPr>
        <w:numPr>
          <w:ilvl w:val="0"/>
          <w:numId w:val="32"/>
        </w:numPr>
        <w:spacing w:before="100" w:beforeAutospacing="1" w:after="100" w:afterAutospacing="1" w:line="240" w:lineRule="auto"/>
        <w:ind w:left="0"/>
        <w:textAlignment w:val="baseline"/>
        <w:rPr>
          <w:sz w:val="16"/>
          <w:szCs w:val="16"/>
        </w:rPr>
      </w:pPr>
      <w:r w:rsidRPr="003B3168">
        <w:rPr>
          <w:sz w:val="16"/>
          <w:szCs w:val="16"/>
        </w:rPr>
        <w:t>Designated peace officers or law enforcement agencies in cases where the district is authorized by law to assist law enforcement in investigations of suspected criminal conduct or kidnapping and a written parental consent, lawfully issued subpoena, or court order is submitted to the district, or information is provided to it indicating that an emergency exists in which the student's information is necessary to protect the health or safety of the student or other individuals  (Education Code 49076.5)</w:t>
      </w:r>
      <w:r w:rsidRPr="003B3168">
        <w:rPr>
          <w:sz w:val="16"/>
          <w:szCs w:val="16"/>
        </w:rPr>
        <w:br/>
      </w:r>
      <w:r w:rsidRPr="003B3168">
        <w:rPr>
          <w:sz w:val="16"/>
          <w:szCs w:val="16"/>
        </w:rPr>
        <w:br/>
        <w:t>In such cases, the Superintendent or designee shall provide information about the identity and location of the student as it relates to the transfer of that student's records to another public school district in California or any other state or to a California private school.  (Education Code 49076.5)</w:t>
      </w:r>
    </w:p>
    <w:p w14:paraId="714A4624" w14:textId="77777777" w:rsidR="00F11509" w:rsidRPr="003B3168" w:rsidRDefault="00F11509" w:rsidP="00DC5376">
      <w:pPr>
        <w:spacing w:line="240" w:lineRule="auto"/>
        <w:textAlignment w:val="baseline"/>
        <w:rPr>
          <w:sz w:val="16"/>
          <w:szCs w:val="16"/>
        </w:rPr>
      </w:pPr>
      <w:r w:rsidRPr="003B3168">
        <w:rPr>
          <w:sz w:val="16"/>
          <w:szCs w:val="16"/>
        </w:rPr>
        <w:t>When disclosing records for the above purposes, the Superintendent or designee shall obtain the necessary documentation to verify that the person, agency, or organization is a person, agency, or organization that is permitted to receive such records.</w:t>
      </w:r>
      <w:r w:rsidRPr="003B3168">
        <w:rPr>
          <w:sz w:val="16"/>
          <w:szCs w:val="16"/>
        </w:rPr>
        <w:br/>
      </w:r>
      <w:r w:rsidRPr="003B3168">
        <w:rPr>
          <w:sz w:val="16"/>
          <w:szCs w:val="16"/>
        </w:rPr>
        <w:br/>
        <w:t>Any person, agency, or organization granted access is prohibited from releasing information to another person, agency, or organization without written permission from the parent/guardian or adult student unless specifically allowed by state law or the federal Family Educational Rights and Privacy Act.  (Education Code 49076)</w:t>
      </w:r>
      <w:r w:rsidRPr="003B3168">
        <w:rPr>
          <w:sz w:val="16"/>
          <w:szCs w:val="16"/>
        </w:rPr>
        <w:br/>
      </w:r>
      <w:r w:rsidRPr="003B3168">
        <w:rPr>
          <w:sz w:val="16"/>
          <w:szCs w:val="16"/>
        </w:rPr>
        <w:br/>
        <w:t>In addition, the parent/guardian or adult student may provide written consent for access to be granted to persons, agencies, or organizations not afforded access rights by law. The written consent shall specify the records to be released and the party or parties to whom they may be released.  (Education Code 49061, 49075)</w:t>
      </w:r>
      <w:r w:rsidRPr="003B3168">
        <w:rPr>
          <w:sz w:val="16"/>
          <w:szCs w:val="16"/>
        </w:rPr>
        <w:br/>
      </w:r>
      <w:r w:rsidRPr="003B3168">
        <w:rPr>
          <w:sz w:val="16"/>
          <w:szCs w:val="16"/>
        </w:rPr>
        <w:br/>
        <w:t>Only a parent/guardian having legal custody of the student may consent to the release of records to others. Either parent/guardian may grant consent if both parents/guardians notify the district, in writing, that such an agreement has been made.  (Education Code 49061)</w:t>
      </w:r>
      <w:r w:rsidRPr="003B3168">
        <w:rPr>
          <w:sz w:val="16"/>
          <w:szCs w:val="16"/>
        </w:rPr>
        <w:br/>
      </w:r>
      <w:r w:rsidRPr="003B3168">
        <w:rPr>
          <w:sz w:val="16"/>
          <w:szCs w:val="16"/>
        </w:rPr>
        <w:br/>
      </w:r>
      <w:r w:rsidRPr="003B3168">
        <w:rPr>
          <w:b/>
          <w:bCs/>
          <w:sz w:val="16"/>
          <w:szCs w:val="16"/>
          <w:bdr w:val="none" w:sz="0" w:space="0" w:color="auto" w:frame="1"/>
        </w:rPr>
        <w:t>Discretionary Access</w:t>
      </w:r>
      <w:r w:rsidRPr="003B3168">
        <w:rPr>
          <w:sz w:val="16"/>
          <w:szCs w:val="16"/>
        </w:rPr>
        <w:br/>
      </w:r>
      <w:r w:rsidRPr="003B3168">
        <w:rPr>
          <w:sz w:val="16"/>
          <w:szCs w:val="16"/>
        </w:rPr>
        <w:br/>
        <w:t>At the discretion of the Superintendent or designee, information may be released from a student's records to the following:</w:t>
      </w:r>
    </w:p>
    <w:p w14:paraId="4971BDA0"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Appropriate persons, including parents/guardians of a student, in an emergency if the health and safety of the student or other persons are at stake  (Education Code 49076; 34 CFR 99.31, 99.32, 99.36)</w:t>
      </w:r>
      <w:r w:rsidRPr="003B3168">
        <w:rPr>
          <w:sz w:val="16"/>
          <w:szCs w:val="16"/>
        </w:rPr>
        <w:br/>
      </w:r>
      <w:r w:rsidRPr="003B3168">
        <w:rPr>
          <w:sz w:val="16"/>
          <w:szCs w:val="16"/>
        </w:rPr>
        <w:br/>
        <w:t>When releasing information to any such appropriate person, the Superintendent or designee shall record information about the threat to the health or safety of the student or any other person that formed the basis for the disclosure and the person(s) to whom the disclosure was made.  (Education Code 49076; 34 CFR 99.32)</w:t>
      </w:r>
      <w:r w:rsidRPr="003B3168">
        <w:rPr>
          <w:sz w:val="16"/>
          <w:szCs w:val="16"/>
        </w:rPr>
        <w:br/>
      </w:r>
      <w:r w:rsidRPr="003B3168">
        <w:rPr>
          <w:sz w:val="16"/>
          <w:szCs w:val="16"/>
        </w:rPr>
        <w:br/>
        <w:t>Unless it would further endanger the health or safety of the student or other persons, the Superintendent or designee shall inform the parent/guardian or adult student within one week of the disclosure that the disclosure was made, of the articulable and significant threat to the health or safety of the student or other individuals that formed the basis for the disclosure, and of the parties to whom the disclosure was made.</w:t>
      </w:r>
      <w:r w:rsidRPr="003B3168">
        <w:rPr>
          <w:sz w:val="16"/>
          <w:szCs w:val="16"/>
        </w:rPr>
        <w:br/>
        <w:t> </w:t>
      </w:r>
    </w:p>
    <w:p w14:paraId="2B84885B"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Accrediting associations in order to carry out their accrediting functions  (Education Code 49076; 34 CFR 99.31)</w:t>
      </w:r>
      <w:r w:rsidRPr="003B3168">
        <w:rPr>
          <w:sz w:val="16"/>
          <w:szCs w:val="16"/>
        </w:rPr>
        <w:br/>
        <w:t> </w:t>
      </w:r>
    </w:p>
    <w:p w14:paraId="166FCDBF"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Under the conditions specified in Education Code 49076 and 34 CFR 99.31, organizations conducting studies on behalf of educational institutions or agencies for the purpose of developing, validating, or administering predictive tests, administering student aid programs, or improving instruction, provided that:  (Education Code 49076; 34 CFR 99.31)</w:t>
      </w:r>
      <w:r w:rsidRPr="003B3168">
        <w:rPr>
          <w:sz w:val="16"/>
          <w:szCs w:val="16"/>
        </w:rPr>
        <w:br/>
        <w:t> </w:t>
      </w:r>
    </w:p>
    <w:p w14:paraId="5A34E530" w14:textId="77777777" w:rsidR="00F11509" w:rsidRPr="003B3168" w:rsidRDefault="00F11509" w:rsidP="00421005">
      <w:pPr>
        <w:numPr>
          <w:ilvl w:val="1"/>
          <w:numId w:val="33"/>
        </w:numPr>
        <w:spacing w:before="100" w:beforeAutospacing="1" w:after="100" w:afterAutospacing="1" w:line="240" w:lineRule="auto"/>
        <w:ind w:left="0"/>
        <w:textAlignment w:val="baseline"/>
        <w:rPr>
          <w:sz w:val="16"/>
          <w:szCs w:val="16"/>
        </w:rPr>
      </w:pPr>
      <w:r w:rsidRPr="003B3168">
        <w:rPr>
          <w:sz w:val="16"/>
          <w:szCs w:val="16"/>
        </w:rPr>
        <w:t>The study is conducted in a manner that does not permit personal identification of students or parents/guardians by individuals other than representatives of the organization who have legitimate interests in the information.</w:t>
      </w:r>
      <w:r w:rsidRPr="003B3168">
        <w:rPr>
          <w:sz w:val="16"/>
          <w:szCs w:val="16"/>
        </w:rPr>
        <w:br/>
        <w:t> </w:t>
      </w:r>
    </w:p>
    <w:p w14:paraId="3A49433F" w14:textId="77777777" w:rsidR="00F11509" w:rsidRPr="003B3168" w:rsidRDefault="00F11509" w:rsidP="00421005">
      <w:pPr>
        <w:numPr>
          <w:ilvl w:val="1"/>
          <w:numId w:val="33"/>
        </w:numPr>
        <w:spacing w:before="100" w:beforeAutospacing="1" w:after="100" w:afterAutospacing="1" w:line="240" w:lineRule="auto"/>
        <w:ind w:left="0"/>
        <w:textAlignment w:val="baseline"/>
        <w:rPr>
          <w:sz w:val="16"/>
          <w:szCs w:val="16"/>
        </w:rPr>
      </w:pPr>
      <w:r w:rsidRPr="003B3168">
        <w:rPr>
          <w:sz w:val="16"/>
          <w:szCs w:val="16"/>
        </w:rPr>
        <w:t>The information is destroyed when no longer needed for the purposes for which the study is conducted.</w:t>
      </w:r>
      <w:r w:rsidRPr="003B3168">
        <w:rPr>
          <w:sz w:val="16"/>
          <w:szCs w:val="16"/>
        </w:rPr>
        <w:br/>
        <w:t> </w:t>
      </w:r>
    </w:p>
    <w:p w14:paraId="27A59570" w14:textId="77777777" w:rsidR="00F11509" w:rsidRPr="003B3168" w:rsidRDefault="00F11509" w:rsidP="00421005">
      <w:pPr>
        <w:numPr>
          <w:ilvl w:val="1"/>
          <w:numId w:val="33"/>
        </w:numPr>
        <w:spacing w:before="100" w:beforeAutospacing="1" w:after="100" w:afterAutospacing="1" w:line="240" w:lineRule="auto"/>
        <w:ind w:left="0"/>
        <w:textAlignment w:val="baseline"/>
        <w:rPr>
          <w:sz w:val="16"/>
          <w:szCs w:val="16"/>
        </w:rPr>
      </w:pPr>
      <w:r w:rsidRPr="003B3168">
        <w:rPr>
          <w:sz w:val="16"/>
          <w:szCs w:val="16"/>
        </w:rPr>
        <w:t>The district enters into a written agreement with the organization that complies with 34 CFR 99.31.</w:t>
      </w:r>
      <w:r w:rsidRPr="003B3168">
        <w:rPr>
          <w:sz w:val="16"/>
          <w:szCs w:val="16"/>
        </w:rPr>
        <w:br/>
        <w:t> </w:t>
      </w:r>
    </w:p>
    <w:p w14:paraId="1662C374"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Officials and employees of private schools or school systems where the student is enrolled or intends to enroll, subject to the rights of parents/guardians as provided in Education Code 49068 and in compliance with 34 CFR 99.34  (Education Code 49076; 34 CFR 99.31, 99.34)</w:t>
      </w:r>
      <w:r w:rsidRPr="003B3168">
        <w:rPr>
          <w:sz w:val="16"/>
          <w:szCs w:val="16"/>
        </w:rPr>
        <w:br/>
        <w:t> </w:t>
      </w:r>
    </w:p>
    <w:p w14:paraId="65F103D8"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Local health departments operating countywide or regional immunization information and reminder systems and the California Department of Public Health, unless the parent/guardian has requested that no disclosures of this type be made  (Health and Safety Code 120440)</w:t>
      </w:r>
      <w:r w:rsidRPr="003B3168">
        <w:rPr>
          <w:sz w:val="16"/>
          <w:szCs w:val="16"/>
        </w:rPr>
        <w:br/>
      </w:r>
    </w:p>
    <w:p w14:paraId="6A2D52FA"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Contractors and consultants having a legitimate educational interest based on services or functions which have been outsourced to them through a formal written agreement or contract with the district, excluding volunteers or other parties  (Education Code 49076)</w:t>
      </w:r>
      <w:r w:rsidRPr="003B3168">
        <w:rPr>
          <w:sz w:val="16"/>
          <w:szCs w:val="16"/>
        </w:rPr>
        <w:br/>
      </w:r>
    </w:p>
    <w:p w14:paraId="67D53508"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Agencies or organizations in connection with the student's application for or receipt of financial aid, provided that information permitting the personal identification of a student or the student's parents/guardians for these purposes is disclosed only as may be necessary to determine the eligibility of the student for financial aid, determine the amount of financial aid, determine the conditions which will be imposed regarding the financial aid, or enforce the terms or conditions of the financial aid  (Education Code 49076; 34 CFR 99.31)</w:t>
      </w:r>
      <w:r w:rsidRPr="003B3168">
        <w:rPr>
          <w:sz w:val="16"/>
          <w:szCs w:val="16"/>
        </w:rPr>
        <w:br/>
        <w:t> </w:t>
      </w:r>
    </w:p>
    <w:p w14:paraId="7960698A" w14:textId="77777777" w:rsidR="00F11509" w:rsidRPr="003B3168" w:rsidRDefault="00F11509" w:rsidP="00421005">
      <w:pPr>
        <w:numPr>
          <w:ilvl w:val="0"/>
          <w:numId w:val="33"/>
        </w:numPr>
        <w:spacing w:before="100" w:beforeAutospacing="1" w:after="100" w:afterAutospacing="1" w:line="240" w:lineRule="auto"/>
        <w:ind w:left="0"/>
        <w:textAlignment w:val="baseline"/>
        <w:rPr>
          <w:sz w:val="16"/>
          <w:szCs w:val="16"/>
        </w:rPr>
      </w:pPr>
      <w:r w:rsidRPr="003B3168">
        <w:rPr>
          <w:sz w:val="16"/>
          <w:szCs w:val="16"/>
        </w:rPr>
        <w:t>County elections officials for the purpose of identifying students eligible to register to vote or offering such students an opportunity to register, subject to the limits set by 34 CFR 99.37 and under the condition that any information provided on this basis shall not be used for any other purpose or transferred to any other person or agency (Education Code 49076; 34 CFR 99.37)</w:t>
      </w:r>
    </w:p>
    <w:p w14:paraId="02BDDA15" w14:textId="77777777" w:rsidR="00F11509" w:rsidRPr="003B3168" w:rsidRDefault="00F11509" w:rsidP="00F11509">
      <w:pPr>
        <w:spacing w:line="240" w:lineRule="auto"/>
        <w:textAlignment w:val="baseline"/>
        <w:rPr>
          <w:sz w:val="16"/>
          <w:szCs w:val="16"/>
        </w:rPr>
      </w:pPr>
      <w:r w:rsidRPr="003B3168">
        <w:rPr>
          <w:sz w:val="16"/>
          <w:szCs w:val="16"/>
        </w:rPr>
        <w:t>When disclosing records for the above purposes, the Superintendent or designee shall obtain the necessary documentation to verify that the person, agency, or organization is a person, agency, or organization that is permitted to receive such records.</w:t>
      </w:r>
      <w:r w:rsidRPr="003B3168">
        <w:rPr>
          <w:sz w:val="16"/>
          <w:szCs w:val="16"/>
        </w:rPr>
        <w:br/>
      </w:r>
      <w:r w:rsidRPr="003B3168">
        <w:rPr>
          <w:sz w:val="16"/>
          <w:szCs w:val="16"/>
        </w:rPr>
        <w:br/>
        <w:t>Any person, agency, or organization granted access is prohibited from releasing information to another person, agency, or organization without written permission from the parent/guardian or adult student unless specifically allowed by state law or the federal Family Educational Rights and Privacy Act.  (Education Code 49076)</w:t>
      </w:r>
      <w:r w:rsidRPr="003B3168">
        <w:rPr>
          <w:sz w:val="16"/>
          <w:szCs w:val="16"/>
        </w:rPr>
        <w:br/>
      </w:r>
      <w:r w:rsidRPr="003B3168">
        <w:rPr>
          <w:sz w:val="16"/>
          <w:szCs w:val="16"/>
        </w:rPr>
        <w:br/>
      </w:r>
      <w:r w:rsidRPr="003B3168">
        <w:rPr>
          <w:b/>
          <w:bCs/>
          <w:sz w:val="16"/>
          <w:szCs w:val="16"/>
          <w:bdr w:val="none" w:sz="0" w:space="0" w:color="auto" w:frame="1"/>
        </w:rPr>
        <w:t>De-identification of Records</w:t>
      </w:r>
      <w:r w:rsidRPr="003B3168">
        <w:rPr>
          <w:sz w:val="16"/>
          <w:szCs w:val="16"/>
        </w:rPr>
        <w:br/>
      </w:r>
    </w:p>
    <w:p w14:paraId="48641059" w14:textId="77777777" w:rsidR="00F11509" w:rsidRPr="003B3168" w:rsidRDefault="00F11509" w:rsidP="00F11509">
      <w:pPr>
        <w:spacing w:line="240" w:lineRule="auto"/>
        <w:textAlignment w:val="baseline"/>
        <w:rPr>
          <w:sz w:val="16"/>
          <w:szCs w:val="16"/>
        </w:rPr>
      </w:pPr>
      <w:r w:rsidRPr="003B3168">
        <w:rPr>
          <w:sz w:val="16"/>
          <w:szCs w:val="16"/>
        </w:rPr>
        <w:t>When authorized by law for any program audit, educational research, or other purpose, the Superintendent or designee may release information from a student record without prior consent of the parent/guardian or adult student after the removal of all personally identifiable information.  Prior to releasing such information, the Superintendent or designee shall make a reasonable determination that the student's identity is not personally identifiable, whether through single or multiple releases and taking into account other reasonably available information.  (Education Code 49074, 49076; 20 USC 1232g; 34 CFR 99.31)</w:t>
      </w:r>
      <w:r w:rsidRPr="003B3168">
        <w:rPr>
          <w:sz w:val="16"/>
          <w:szCs w:val="16"/>
        </w:rPr>
        <w:br/>
      </w:r>
      <w:r w:rsidRPr="003B3168">
        <w:rPr>
          <w:sz w:val="16"/>
          <w:szCs w:val="16"/>
        </w:rPr>
        <w:br/>
      </w:r>
      <w:r w:rsidRPr="003B3168">
        <w:rPr>
          <w:b/>
          <w:bCs/>
          <w:sz w:val="16"/>
          <w:szCs w:val="16"/>
          <w:bdr w:val="none" w:sz="0" w:space="0" w:color="auto" w:frame="1"/>
        </w:rPr>
        <w:t>Process for Providing Access to Records</w:t>
      </w:r>
      <w:r w:rsidRPr="003B3168">
        <w:rPr>
          <w:sz w:val="16"/>
          <w:szCs w:val="16"/>
        </w:rPr>
        <w:br/>
      </w:r>
      <w:r w:rsidRPr="003B3168">
        <w:rPr>
          <w:sz w:val="16"/>
          <w:szCs w:val="16"/>
        </w:rPr>
        <w:br/>
        <w:t>Student records shall be maintained in a central file at the school attended by the student or, when records are maintained at different locations, a notation shall be placed in the central file indicating where other records may be found.  Parents/guardians and adult students shall be notified of the location of student records if not centrally located.  (Education Code 49069; 5 CCR 433)</w:t>
      </w:r>
      <w:r w:rsidRPr="003B3168">
        <w:rPr>
          <w:sz w:val="16"/>
          <w:szCs w:val="16"/>
        </w:rPr>
        <w:br/>
      </w:r>
      <w:r w:rsidRPr="003B3168">
        <w:rPr>
          <w:sz w:val="16"/>
          <w:szCs w:val="16"/>
        </w:rPr>
        <w:br/>
        <w:t>The custodian of records shall be responsible for the security of student records and shall ensure that access is limited to authorized persons.  (5 CCR 433)</w:t>
      </w:r>
      <w:r w:rsidRPr="003B3168">
        <w:rPr>
          <w:sz w:val="16"/>
          <w:szCs w:val="16"/>
        </w:rPr>
        <w:br/>
      </w:r>
      <w:r w:rsidRPr="003B3168">
        <w:rPr>
          <w:sz w:val="16"/>
          <w:szCs w:val="16"/>
        </w:rPr>
        <w:br/>
        <w:t>The custodian of records shall develop reasonable methods, including physical, technological, and administrative policy controls, to ensure that school officials and employees obtain access to only those student records in which they have legitimate educational interests.  (34 CFR 99.31)</w:t>
      </w:r>
      <w:r w:rsidRPr="003B3168">
        <w:rPr>
          <w:sz w:val="16"/>
          <w:szCs w:val="16"/>
        </w:rPr>
        <w:br/>
      </w:r>
      <w:r w:rsidRPr="003B3168">
        <w:rPr>
          <w:sz w:val="16"/>
          <w:szCs w:val="16"/>
        </w:rPr>
        <w:br/>
        <w:t>To inspect, review, or obtain copies of student records, authorized persons shall submit a request to the custodian of records.  Prior to granting the request, the custodian of records shall authenticate the individual's identity.  For any individual granted access based on a legitimate educational interest, the request shall specify the interest involved.</w:t>
      </w:r>
      <w:r w:rsidRPr="003B3168">
        <w:rPr>
          <w:sz w:val="16"/>
          <w:szCs w:val="16"/>
        </w:rPr>
        <w:br/>
      </w:r>
      <w:r w:rsidRPr="003B3168">
        <w:rPr>
          <w:sz w:val="16"/>
          <w:szCs w:val="16"/>
        </w:rPr>
        <w:br/>
        <w:t>When required by law, a student's parent/guardian or an adult student shall provide written, signed, and dated consent before the district discloses the student record. Such consent may be given through electronic means in those cases where it can be authenticated. The district's consent form shall specify the records that may be disclosed, state the purpose of the disclosure, and identify the party or class of parties to whom the disclosure may be made. Upon request by the parent/guardian or adult student, the district shall provide a copy of the records disclosed.  (34 CFR 99.30)</w:t>
      </w:r>
      <w:r w:rsidRPr="003B3168">
        <w:rPr>
          <w:sz w:val="16"/>
          <w:szCs w:val="16"/>
        </w:rPr>
        <w:br/>
      </w:r>
      <w:r w:rsidRPr="003B3168">
        <w:rPr>
          <w:sz w:val="16"/>
          <w:szCs w:val="16"/>
        </w:rPr>
        <w:br/>
        <w:t>If the parent/guardian or adult student refuses to provide written consent for the release of student information, the Superintendent or designee shall not release the information, unless it is otherwise subject to release based on a court order or a lawful subpoena.</w:t>
      </w:r>
      <w:r w:rsidRPr="003B3168">
        <w:rPr>
          <w:sz w:val="16"/>
          <w:szCs w:val="16"/>
        </w:rPr>
        <w:br/>
      </w:r>
      <w:r w:rsidRPr="003B3168">
        <w:rPr>
          <w:sz w:val="16"/>
          <w:szCs w:val="16"/>
        </w:rPr>
        <w:br/>
        <w:t>Within five business days following the date of request, the authorized person shall be granted access to inspect, review, and obtain copies of student records during regular school hours.  (Education Code 49069)</w:t>
      </w:r>
      <w:r w:rsidRPr="003B3168">
        <w:rPr>
          <w:sz w:val="16"/>
          <w:szCs w:val="16"/>
        </w:rPr>
        <w:br/>
      </w:r>
      <w:r w:rsidRPr="003B3168">
        <w:rPr>
          <w:sz w:val="16"/>
          <w:szCs w:val="16"/>
        </w:rPr>
        <w:br/>
        <w:t>Qualified certificated personnel shall be available to interpret records when requested.  (Education Code 49069)</w:t>
      </w:r>
      <w:r w:rsidRPr="003B3168">
        <w:rPr>
          <w:sz w:val="16"/>
          <w:szCs w:val="16"/>
        </w:rPr>
        <w:br/>
      </w:r>
      <w:r w:rsidRPr="003B3168">
        <w:rPr>
          <w:sz w:val="16"/>
          <w:szCs w:val="16"/>
        </w:rPr>
        <w:br/>
        <w:t>The custodian of records or the Superintendent or designee shall prevent the alteration, damage, or loss of records during inspection.  (5 CCR 435)</w:t>
      </w:r>
      <w:r w:rsidRPr="003B3168">
        <w:rPr>
          <w:sz w:val="16"/>
          <w:szCs w:val="16"/>
        </w:rPr>
        <w:br/>
      </w:r>
      <w:r w:rsidRPr="003B3168">
        <w:rPr>
          <w:sz w:val="16"/>
          <w:szCs w:val="16"/>
        </w:rPr>
        <w:br/>
      </w:r>
      <w:r w:rsidRPr="003B3168">
        <w:rPr>
          <w:b/>
          <w:bCs/>
          <w:sz w:val="16"/>
          <w:szCs w:val="16"/>
          <w:bdr w:val="none" w:sz="0" w:space="0" w:color="auto" w:frame="1"/>
        </w:rPr>
        <w:t>Access Log</w:t>
      </w:r>
      <w:r w:rsidRPr="003B3168">
        <w:rPr>
          <w:sz w:val="16"/>
          <w:szCs w:val="16"/>
        </w:rPr>
        <w:br/>
      </w:r>
      <w:r w:rsidRPr="003B3168">
        <w:rPr>
          <w:sz w:val="16"/>
          <w:szCs w:val="16"/>
        </w:rPr>
        <w:br/>
        <w:t>A log shall be maintained for each student's record which lists all persons, agencies, or organizations requesting or receiving information from the record and the legitimate educational interest of the requester.  (Education Code 49064)</w:t>
      </w:r>
      <w:r w:rsidRPr="003B3168">
        <w:rPr>
          <w:sz w:val="16"/>
          <w:szCs w:val="16"/>
        </w:rPr>
        <w:br/>
      </w:r>
      <w:r w:rsidRPr="003B3168">
        <w:rPr>
          <w:sz w:val="16"/>
          <w:szCs w:val="16"/>
        </w:rPr>
        <w:br/>
        <w:t>In every instance of inspection by persons who do not have assigned educational responsibility, the custodian of records shall make an entry in the log indicating the record inspected, the name of the person granted access, the reason access was granted, and the time and circumstances of inspection.  (5 CCR 435)</w:t>
      </w:r>
      <w:r w:rsidRPr="003B3168">
        <w:rPr>
          <w:sz w:val="16"/>
          <w:szCs w:val="16"/>
        </w:rPr>
        <w:br/>
      </w:r>
      <w:r w:rsidRPr="003B3168">
        <w:rPr>
          <w:sz w:val="16"/>
          <w:szCs w:val="16"/>
        </w:rPr>
        <w:br/>
        <w:t>The custodian of records shall also make an entry in the log regarding any request for record(s) that was denied and the reason for the denial.</w:t>
      </w:r>
      <w:r w:rsidRPr="003B3168">
        <w:rPr>
          <w:sz w:val="16"/>
          <w:szCs w:val="16"/>
        </w:rPr>
        <w:br/>
      </w:r>
      <w:r w:rsidRPr="003B3168">
        <w:rPr>
          <w:sz w:val="16"/>
          <w:szCs w:val="16"/>
        </w:rPr>
        <w:br/>
        <w:t>The log shall include requests for access to records by:</w:t>
      </w:r>
    </w:p>
    <w:p w14:paraId="41D4136E" w14:textId="77777777" w:rsidR="00F11509" w:rsidRPr="003B3168" w:rsidRDefault="00F11509" w:rsidP="00421005">
      <w:pPr>
        <w:numPr>
          <w:ilvl w:val="0"/>
          <w:numId w:val="34"/>
        </w:numPr>
        <w:spacing w:before="100" w:beforeAutospacing="1" w:after="100" w:afterAutospacing="1" w:line="240" w:lineRule="auto"/>
        <w:ind w:left="0"/>
        <w:textAlignment w:val="baseline"/>
        <w:rPr>
          <w:sz w:val="16"/>
          <w:szCs w:val="16"/>
        </w:rPr>
      </w:pPr>
      <w:r w:rsidRPr="003B3168">
        <w:rPr>
          <w:sz w:val="16"/>
          <w:szCs w:val="16"/>
        </w:rPr>
        <w:t>Parents/guardians or adult students</w:t>
      </w:r>
      <w:r w:rsidRPr="003B3168">
        <w:rPr>
          <w:sz w:val="16"/>
          <w:szCs w:val="16"/>
        </w:rPr>
        <w:br/>
        <w:t> </w:t>
      </w:r>
    </w:p>
    <w:p w14:paraId="7FFA3F6B" w14:textId="77777777" w:rsidR="00F11509" w:rsidRPr="003B3168" w:rsidRDefault="00F11509" w:rsidP="00421005">
      <w:pPr>
        <w:numPr>
          <w:ilvl w:val="0"/>
          <w:numId w:val="34"/>
        </w:numPr>
        <w:spacing w:before="100" w:beforeAutospacing="1" w:after="100" w:afterAutospacing="1" w:line="240" w:lineRule="auto"/>
        <w:ind w:left="0"/>
        <w:textAlignment w:val="baseline"/>
        <w:rPr>
          <w:sz w:val="16"/>
          <w:szCs w:val="16"/>
        </w:rPr>
      </w:pPr>
      <w:r w:rsidRPr="003B3168">
        <w:rPr>
          <w:sz w:val="16"/>
          <w:szCs w:val="16"/>
        </w:rPr>
        <w:t>Students who are 16 years of age or older or who have completed the 10th grade</w:t>
      </w:r>
      <w:r w:rsidRPr="003B3168">
        <w:rPr>
          <w:sz w:val="16"/>
          <w:szCs w:val="16"/>
        </w:rPr>
        <w:br/>
        <w:t> </w:t>
      </w:r>
    </w:p>
    <w:p w14:paraId="3E5FF19E" w14:textId="77777777" w:rsidR="00F11509" w:rsidRPr="003B3168" w:rsidRDefault="00F11509" w:rsidP="00421005">
      <w:pPr>
        <w:numPr>
          <w:ilvl w:val="0"/>
          <w:numId w:val="34"/>
        </w:numPr>
        <w:spacing w:before="100" w:beforeAutospacing="1" w:after="100" w:afterAutospacing="1" w:line="240" w:lineRule="auto"/>
        <w:ind w:left="0"/>
        <w:textAlignment w:val="baseline"/>
        <w:rPr>
          <w:sz w:val="16"/>
          <w:szCs w:val="16"/>
        </w:rPr>
      </w:pPr>
      <w:r w:rsidRPr="003B3168">
        <w:rPr>
          <w:sz w:val="16"/>
          <w:szCs w:val="16"/>
        </w:rPr>
        <w:t>Parties obtaining district-approved directory information</w:t>
      </w:r>
      <w:r w:rsidRPr="003B3168">
        <w:rPr>
          <w:sz w:val="16"/>
          <w:szCs w:val="16"/>
        </w:rPr>
        <w:br/>
        <w:t> </w:t>
      </w:r>
    </w:p>
    <w:p w14:paraId="01C51D15" w14:textId="77777777" w:rsidR="00F11509" w:rsidRPr="003B3168" w:rsidRDefault="00F11509" w:rsidP="00421005">
      <w:pPr>
        <w:numPr>
          <w:ilvl w:val="0"/>
          <w:numId w:val="34"/>
        </w:numPr>
        <w:spacing w:before="100" w:beforeAutospacing="1" w:after="100" w:afterAutospacing="1" w:line="240" w:lineRule="auto"/>
        <w:ind w:left="0"/>
        <w:textAlignment w:val="baseline"/>
        <w:rPr>
          <w:sz w:val="16"/>
          <w:szCs w:val="16"/>
        </w:rPr>
      </w:pPr>
      <w:r w:rsidRPr="003B3168">
        <w:rPr>
          <w:sz w:val="16"/>
          <w:szCs w:val="16"/>
        </w:rPr>
        <w:t>Parties who provide written parental consent, in which case the consent notice shall be filed with the record pursuant to Education Code 49075</w:t>
      </w:r>
      <w:r w:rsidRPr="003B3168">
        <w:rPr>
          <w:sz w:val="16"/>
          <w:szCs w:val="16"/>
        </w:rPr>
        <w:br/>
        <w:t> </w:t>
      </w:r>
    </w:p>
    <w:p w14:paraId="01F96A93" w14:textId="77777777" w:rsidR="00F11509" w:rsidRPr="003B3168" w:rsidRDefault="00F11509" w:rsidP="00421005">
      <w:pPr>
        <w:numPr>
          <w:ilvl w:val="0"/>
          <w:numId w:val="34"/>
        </w:numPr>
        <w:spacing w:before="100" w:beforeAutospacing="1" w:after="100" w:afterAutospacing="1" w:line="240" w:lineRule="auto"/>
        <w:ind w:left="0"/>
        <w:textAlignment w:val="baseline"/>
        <w:rPr>
          <w:sz w:val="16"/>
          <w:szCs w:val="16"/>
        </w:rPr>
      </w:pPr>
      <w:r w:rsidRPr="003B3168">
        <w:rPr>
          <w:sz w:val="16"/>
          <w:szCs w:val="16"/>
        </w:rPr>
        <w:t>School officials and employees who have a legitimate educational interest</w:t>
      </w:r>
      <w:r w:rsidRPr="003B3168">
        <w:rPr>
          <w:sz w:val="16"/>
          <w:szCs w:val="16"/>
        </w:rPr>
        <w:br/>
      </w:r>
    </w:p>
    <w:p w14:paraId="587A48DE" w14:textId="77777777" w:rsidR="00F11509" w:rsidRPr="003B3168" w:rsidRDefault="00F11509" w:rsidP="00421005">
      <w:pPr>
        <w:numPr>
          <w:ilvl w:val="0"/>
          <w:numId w:val="34"/>
        </w:numPr>
        <w:spacing w:before="100" w:beforeAutospacing="1" w:after="100" w:afterAutospacing="1" w:line="240" w:lineRule="auto"/>
        <w:ind w:left="0"/>
        <w:textAlignment w:val="baseline"/>
        <w:rPr>
          <w:sz w:val="16"/>
          <w:szCs w:val="16"/>
        </w:rPr>
      </w:pPr>
      <w:r w:rsidRPr="003B3168">
        <w:rPr>
          <w:sz w:val="16"/>
          <w:szCs w:val="16"/>
        </w:rPr>
        <w:t>Law enforcement personnel seeking to enforce immigration laws</w:t>
      </w:r>
    </w:p>
    <w:p w14:paraId="664A57B7" w14:textId="77777777" w:rsidR="00F11509" w:rsidRPr="003B3168" w:rsidRDefault="00F11509" w:rsidP="00F11509">
      <w:pPr>
        <w:spacing w:line="240" w:lineRule="auto"/>
        <w:textAlignment w:val="baseline"/>
        <w:rPr>
          <w:sz w:val="16"/>
          <w:szCs w:val="16"/>
        </w:rPr>
      </w:pPr>
      <w:r w:rsidRPr="003B3168">
        <w:rPr>
          <w:sz w:val="16"/>
          <w:szCs w:val="16"/>
        </w:rPr>
        <w:t>The log shall be open to inspection only by the parent/guardian, adult student, dependent adult student, custodian of records, and certain state or federal officials specified in Education Code 49064.  (Education Code 49064; 5 CCR 432)</w:t>
      </w:r>
      <w:r w:rsidRPr="003B3168">
        <w:rPr>
          <w:sz w:val="16"/>
          <w:szCs w:val="16"/>
        </w:rPr>
        <w:br/>
      </w:r>
      <w:r w:rsidRPr="003B3168">
        <w:rPr>
          <w:sz w:val="16"/>
          <w:szCs w:val="16"/>
        </w:rPr>
        <w:br/>
      </w:r>
      <w:r w:rsidRPr="003B3168">
        <w:rPr>
          <w:b/>
          <w:bCs/>
          <w:sz w:val="16"/>
          <w:szCs w:val="16"/>
          <w:bdr w:val="none" w:sz="0" w:space="0" w:color="auto" w:frame="1"/>
        </w:rPr>
        <w:t>Duplication of Student Records</w:t>
      </w:r>
      <w:r w:rsidRPr="003B3168">
        <w:rPr>
          <w:sz w:val="16"/>
          <w:szCs w:val="16"/>
        </w:rPr>
        <w:br/>
      </w:r>
    </w:p>
    <w:p w14:paraId="4D13EF55" w14:textId="77777777" w:rsidR="00F11509" w:rsidRPr="003B3168" w:rsidRDefault="00F11509" w:rsidP="00F11509">
      <w:pPr>
        <w:spacing w:line="240" w:lineRule="auto"/>
        <w:textAlignment w:val="baseline"/>
        <w:rPr>
          <w:sz w:val="16"/>
          <w:szCs w:val="16"/>
        </w:rPr>
      </w:pPr>
      <w:r w:rsidRPr="003B3168">
        <w:rPr>
          <w:sz w:val="16"/>
          <w:szCs w:val="16"/>
        </w:rPr>
        <w:t>To provide copies of any student record, the district may charge a reasonable fee not to exceed the actual cost of providing the copies. No charge shall be made for providing up to two transcripts or up to two verifications of various records for any former student.  No charge shall be made to locate or retrieve any student record.  (Education Code 49065)</w:t>
      </w:r>
      <w:r w:rsidRPr="003B3168">
        <w:rPr>
          <w:sz w:val="16"/>
          <w:szCs w:val="16"/>
        </w:rPr>
        <w:br/>
      </w:r>
      <w:r w:rsidRPr="003B3168">
        <w:rPr>
          <w:sz w:val="16"/>
          <w:szCs w:val="16"/>
        </w:rPr>
        <w:br/>
      </w:r>
      <w:r w:rsidRPr="003B3168">
        <w:rPr>
          <w:b/>
          <w:bCs/>
          <w:sz w:val="16"/>
          <w:szCs w:val="16"/>
          <w:bdr w:val="none" w:sz="0" w:space="0" w:color="auto" w:frame="1"/>
        </w:rPr>
        <w:t>Changes to Student Records</w:t>
      </w:r>
      <w:r w:rsidRPr="003B3168">
        <w:rPr>
          <w:sz w:val="16"/>
          <w:szCs w:val="16"/>
        </w:rPr>
        <w:br/>
      </w:r>
      <w:r w:rsidRPr="003B3168">
        <w:rPr>
          <w:sz w:val="16"/>
          <w:szCs w:val="16"/>
        </w:rPr>
        <w:br/>
        <w:t>Only a parent/guardian having legal custody of a student or a student who is 18 years of age or is attending an institution of postsecondary education may challenge the content of a record or offer a written response to a record.  (Education Code 49061)</w:t>
      </w:r>
      <w:r w:rsidRPr="003B3168">
        <w:rPr>
          <w:sz w:val="16"/>
          <w:szCs w:val="16"/>
        </w:rPr>
        <w:br/>
      </w:r>
      <w:r w:rsidRPr="003B3168">
        <w:rPr>
          <w:sz w:val="16"/>
          <w:szCs w:val="16"/>
        </w:rPr>
        <w:br/>
        <w:t>No addition or change shall be made to a student's record after high school graduation or permanent departure, other than routine updating, unless required by law or with prior consent of the parent/guardian or adult student.  (Education Code 49070; 5 CCR 437)</w:t>
      </w:r>
      <w:r w:rsidRPr="003B3168">
        <w:rPr>
          <w:sz w:val="16"/>
          <w:szCs w:val="16"/>
        </w:rPr>
        <w:br/>
      </w:r>
      <w:r w:rsidRPr="003B3168">
        <w:rPr>
          <w:sz w:val="16"/>
          <w:szCs w:val="16"/>
        </w:rPr>
        <w:br/>
        <w:t>Any request to change a student's legal name in the student's mandatory permanent student record shall be accompanied with appropriate documentation.</w:t>
      </w:r>
      <w:r w:rsidRPr="003B3168">
        <w:rPr>
          <w:sz w:val="16"/>
          <w:szCs w:val="16"/>
        </w:rPr>
        <w:br/>
      </w:r>
      <w:r w:rsidRPr="003B3168">
        <w:rPr>
          <w:sz w:val="16"/>
          <w:szCs w:val="16"/>
        </w:rPr>
        <w:br/>
        <w:t>Any challenge to the content of a student's record shall be filed in accordance with the process specified in AR 5125.3 - Challenging Student Records.  (Education Code 49070)</w:t>
      </w:r>
      <w:r w:rsidRPr="003B3168">
        <w:rPr>
          <w:sz w:val="16"/>
          <w:szCs w:val="16"/>
        </w:rPr>
        <w:br/>
      </w:r>
      <w:r w:rsidRPr="003B3168">
        <w:rPr>
          <w:sz w:val="16"/>
          <w:szCs w:val="16"/>
        </w:rPr>
        <w:br/>
      </w:r>
      <w:r w:rsidRPr="003B3168">
        <w:rPr>
          <w:b/>
          <w:bCs/>
          <w:sz w:val="16"/>
          <w:szCs w:val="16"/>
          <w:bdr w:val="none" w:sz="0" w:space="0" w:color="auto" w:frame="1"/>
        </w:rPr>
        <w:t>Retention and Destruction of Student Records</w:t>
      </w:r>
      <w:r w:rsidRPr="003B3168">
        <w:rPr>
          <w:sz w:val="16"/>
          <w:szCs w:val="16"/>
        </w:rPr>
        <w:br/>
      </w:r>
      <w:r w:rsidRPr="003B3168">
        <w:rPr>
          <w:sz w:val="16"/>
          <w:szCs w:val="16"/>
        </w:rPr>
        <w:br/>
        <w:t>All anecdotal information and assessment reports maintained as student records shall be dated and signed by the individual who originated the data.  (5 CCR 431)</w:t>
      </w:r>
      <w:r w:rsidRPr="003B3168">
        <w:rPr>
          <w:sz w:val="16"/>
          <w:szCs w:val="16"/>
        </w:rPr>
        <w:br/>
      </w:r>
      <w:r w:rsidRPr="003B3168">
        <w:rPr>
          <w:sz w:val="16"/>
          <w:szCs w:val="16"/>
        </w:rPr>
        <w:br/>
        <w:t>The following mandatory permanent student records shall be kept indefinitely:  (5 CCR 432, 437)</w:t>
      </w:r>
    </w:p>
    <w:p w14:paraId="10D16048"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Legal name of student</w:t>
      </w:r>
      <w:r w:rsidRPr="003B3168">
        <w:rPr>
          <w:sz w:val="16"/>
          <w:szCs w:val="16"/>
        </w:rPr>
        <w:br/>
        <w:t> </w:t>
      </w:r>
    </w:p>
    <w:p w14:paraId="4B6759CF"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Date and place of birth and method of verifying birth date</w:t>
      </w:r>
      <w:r w:rsidRPr="003B3168">
        <w:rPr>
          <w:sz w:val="16"/>
          <w:szCs w:val="16"/>
        </w:rPr>
        <w:br/>
        <w:t> </w:t>
      </w:r>
    </w:p>
    <w:p w14:paraId="56ED481E"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Sex of student</w:t>
      </w:r>
      <w:r w:rsidRPr="003B3168">
        <w:rPr>
          <w:sz w:val="16"/>
          <w:szCs w:val="16"/>
        </w:rPr>
        <w:br/>
        <w:t> </w:t>
      </w:r>
    </w:p>
    <w:p w14:paraId="67F492A5"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Name and address of parent/guardian of minor student</w:t>
      </w:r>
      <w:r w:rsidRPr="003B3168">
        <w:rPr>
          <w:sz w:val="16"/>
          <w:szCs w:val="16"/>
        </w:rPr>
        <w:br/>
        <w:t> </w:t>
      </w:r>
    </w:p>
    <w:p w14:paraId="2CAAA56D" w14:textId="77777777" w:rsidR="00F11509" w:rsidRPr="003B3168" w:rsidRDefault="00F11509" w:rsidP="00421005">
      <w:pPr>
        <w:numPr>
          <w:ilvl w:val="1"/>
          <w:numId w:val="35"/>
        </w:numPr>
        <w:spacing w:before="100" w:beforeAutospacing="1" w:after="100" w:afterAutospacing="1" w:line="240" w:lineRule="auto"/>
        <w:ind w:left="0"/>
        <w:textAlignment w:val="baseline"/>
        <w:rPr>
          <w:sz w:val="16"/>
          <w:szCs w:val="16"/>
        </w:rPr>
      </w:pPr>
      <w:r w:rsidRPr="003B3168">
        <w:rPr>
          <w:sz w:val="16"/>
          <w:szCs w:val="16"/>
        </w:rPr>
        <w:t>Address of minor student if different from the above</w:t>
      </w:r>
      <w:r w:rsidRPr="003B3168">
        <w:rPr>
          <w:sz w:val="16"/>
          <w:szCs w:val="16"/>
        </w:rPr>
        <w:br/>
        <w:t> </w:t>
      </w:r>
    </w:p>
    <w:p w14:paraId="29990623" w14:textId="77777777" w:rsidR="00F11509" w:rsidRPr="003B3168" w:rsidRDefault="00F11509" w:rsidP="00421005">
      <w:pPr>
        <w:numPr>
          <w:ilvl w:val="1"/>
          <w:numId w:val="35"/>
        </w:numPr>
        <w:spacing w:before="100" w:beforeAutospacing="1" w:after="100" w:afterAutospacing="1" w:line="240" w:lineRule="auto"/>
        <w:ind w:left="0"/>
        <w:textAlignment w:val="baseline"/>
        <w:rPr>
          <w:sz w:val="16"/>
          <w:szCs w:val="16"/>
        </w:rPr>
      </w:pPr>
      <w:r w:rsidRPr="003B3168">
        <w:rPr>
          <w:sz w:val="16"/>
          <w:szCs w:val="16"/>
        </w:rPr>
        <w:t>Annual verification of parent/guardian's name and address and student's residence</w:t>
      </w:r>
      <w:r w:rsidRPr="003B3168">
        <w:rPr>
          <w:sz w:val="16"/>
          <w:szCs w:val="16"/>
        </w:rPr>
        <w:br/>
        <w:t> </w:t>
      </w:r>
    </w:p>
    <w:p w14:paraId="6E8D47C0"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Entrance and departure dates of each school year and for any summer session or other extra session</w:t>
      </w:r>
      <w:r w:rsidRPr="003B3168">
        <w:rPr>
          <w:sz w:val="16"/>
          <w:szCs w:val="16"/>
        </w:rPr>
        <w:br/>
        <w:t> </w:t>
      </w:r>
    </w:p>
    <w:p w14:paraId="3D068530"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Subjects taken during each year, half-year, summer session, or quarter, and marks or credits given towards graduation</w:t>
      </w:r>
      <w:r w:rsidRPr="003B3168">
        <w:rPr>
          <w:sz w:val="16"/>
          <w:szCs w:val="16"/>
        </w:rPr>
        <w:br/>
        <w:t> </w:t>
      </w:r>
    </w:p>
    <w:p w14:paraId="3E3066C4"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Verification of or exemption from required immunizations</w:t>
      </w:r>
      <w:r w:rsidRPr="003B3168">
        <w:rPr>
          <w:sz w:val="16"/>
          <w:szCs w:val="16"/>
        </w:rPr>
        <w:br/>
        <w:t> </w:t>
      </w:r>
    </w:p>
    <w:p w14:paraId="61E34F5C" w14:textId="77777777" w:rsidR="00F11509" w:rsidRPr="003B3168" w:rsidRDefault="00F11509" w:rsidP="00421005">
      <w:pPr>
        <w:numPr>
          <w:ilvl w:val="0"/>
          <w:numId w:val="35"/>
        </w:numPr>
        <w:spacing w:before="100" w:beforeAutospacing="1" w:after="100" w:afterAutospacing="1" w:line="240" w:lineRule="auto"/>
        <w:ind w:left="0"/>
        <w:textAlignment w:val="baseline"/>
        <w:rPr>
          <w:sz w:val="16"/>
          <w:szCs w:val="16"/>
        </w:rPr>
      </w:pPr>
      <w:r w:rsidRPr="003B3168">
        <w:rPr>
          <w:sz w:val="16"/>
          <w:szCs w:val="16"/>
        </w:rPr>
        <w:t>Date of high school graduation or equivalent</w:t>
      </w:r>
    </w:p>
    <w:p w14:paraId="68685450" w14:textId="77777777" w:rsidR="00F11509" w:rsidRPr="003B3168" w:rsidRDefault="00F11509" w:rsidP="00DC5376">
      <w:pPr>
        <w:spacing w:before="240" w:after="240" w:line="240" w:lineRule="auto"/>
        <w:textAlignment w:val="baseline"/>
        <w:rPr>
          <w:sz w:val="16"/>
          <w:szCs w:val="16"/>
        </w:rPr>
      </w:pPr>
      <w:r w:rsidRPr="003B3168">
        <w:rPr>
          <w:sz w:val="16"/>
          <w:szCs w:val="16"/>
        </w:rPr>
        <w:t>Mandatory interim student records, unless forwarded to another district, shall be maintained subject to destruction during the third school year after the school year in which they originated, following a determination that their usefulness has ceased or the student has left the district.  These records include:  (Education Code 48918, 51747; 5 CCR 432, 437, 16027)</w:t>
      </w:r>
    </w:p>
    <w:p w14:paraId="05775D61"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Expulsion orders and the causes therefor</w:t>
      </w:r>
      <w:r w:rsidRPr="003B3168">
        <w:rPr>
          <w:sz w:val="16"/>
          <w:szCs w:val="16"/>
        </w:rPr>
        <w:br/>
        <w:t> </w:t>
      </w:r>
    </w:p>
    <w:p w14:paraId="4F45FD52"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A log identifying persons or organizations who request or receive information from the student record</w:t>
      </w:r>
      <w:r w:rsidRPr="003B3168">
        <w:rPr>
          <w:sz w:val="16"/>
          <w:szCs w:val="16"/>
        </w:rPr>
        <w:br/>
        <w:t> </w:t>
      </w:r>
    </w:p>
    <w:p w14:paraId="4B141DA3"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Health information, including verification or waiver of the health screening for school entry</w:t>
      </w:r>
      <w:r w:rsidRPr="003B3168">
        <w:rPr>
          <w:sz w:val="16"/>
          <w:szCs w:val="16"/>
        </w:rPr>
        <w:br/>
        <w:t> </w:t>
      </w:r>
    </w:p>
    <w:p w14:paraId="5DC1D0CD"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Information on participation in special education programs, including required tests, case studies, authorizations, and actions necessary to establish eligibility for admission or discharge</w:t>
      </w:r>
      <w:r w:rsidRPr="003B3168">
        <w:rPr>
          <w:sz w:val="16"/>
          <w:szCs w:val="16"/>
        </w:rPr>
        <w:br/>
        <w:t> </w:t>
      </w:r>
    </w:p>
    <w:p w14:paraId="6F743976"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Language training records</w:t>
      </w:r>
      <w:r w:rsidRPr="003B3168">
        <w:rPr>
          <w:sz w:val="16"/>
          <w:szCs w:val="16"/>
        </w:rPr>
        <w:br/>
        <w:t> </w:t>
      </w:r>
    </w:p>
    <w:p w14:paraId="58CD60C5"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Progress slips/notices required by Education Code 49066 and 49067</w:t>
      </w:r>
      <w:r w:rsidRPr="003B3168">
        <w:rPr>
          <w:sz w:val="16"/>
          <w:szCs w:val="16"/>
        </w:rPr>
        <w:br/>
        <w:t> </w:t>
      </w:r>
    </w:p>
    <w:p w14:paraId="5A065DFA"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Parental restrictions/stipulations regarding access to directory information</w:t>
      </w:r>
      <w:r w:rsidRPr="003B3168">
        <w:rPr>
          <w:sz w:val="16"/>
          <w:szCs w:val="16"/>
        </w:rPr>
        <w:br/>
        <w:t> </w:t>
      </w:r>
    </w:p>
    <w:p w14:paraId="415015B0"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Parent/guardian or adult student rejoinders to challenged records and to disciplinary action</w:t>
      </w:r>
      <w:r w:rsidRPr="003B3168">
        <w:rPr>
          <w:sz w:val="16"/>
          <w:szCs w:val="16"/>
        </w:rPr>
        <w:br/>
        <w:t> </w:t>
      </w:r>
    </w:p>
    <w:p w14:paraId="385CE0EC"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Parent/guardian authorization or prohibition of student participation in specific programs</w:t>
      </w:r>
      <w:r w:rsidRPr="003B3168">
        <w:rPr>
          <w:sz w:val="16"/>
          <w:szCs w:val="16"/>
        </w:rPr>
        <w:br/>
        <w:t> </w:t>
      </w:r>
    </w:p>
    <w:p w14:paraId="5E2D8B5C"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Results of standardized tests administered within the past three years</w:t>
      </w:r>
      <w:r w:rsidRPr="003B3168">
        <w:rPr>
          <w:sz w:val="16"/>
          <w:szCs w:val="16"/>
        </w:rPr>
        <w:br/>
        <w:t> </w:t>
      </w:r>
    </w:p>
    <w:p w14:paraId="14482928" w14:textId="77777777" w:rsidR="00F11509" w:rsidRPr="003B3168" w:rsidRDefault="00F11509" w:rsidP="00421005">
      <w:pPr>
        <w:numPr>
          <w:ilvl w:val="0"/>
          <w:numId w:val="36"/>
        </w:numPr>
        <w:spacing w:before="100" w:beforeAutospacing="1" w:after="100" w:afterAutospacing="1" w:line="240" w:lineRule="auto"/>
        <w:ind w:left="0"/>
        <w:textAlignment w:val="baseline"/>
        <w:rPr>
          <w:sz w:val="16"/>
          <w:szCs w:val="16"/>
        </w:rPr>
      </w:pPr>
      <w:r w:rsidRPr="003B3168">
        <w:rPr>
          <w:sz w:val="16"/>
          <w:szCs w:val="16"/>
        </w:rPr>
        <w:t>Written findings resulting from an evaluation conducted after a specified number of missed assignments to determine whether it is in a student's best interest to remain in independent study</w:t>
      </w:r>
    </w:p>
    <w:p w14:paraId="2F5FAA1D" w14:textId="77777777" w:rsidR="00F11509" w:rsidRPr="003B3168" w:rsidRDefault="00F11509" w:rsidP="00DC5376">
      <w:pPr>
        <w:spacing w:before="240" w:after="240" w:line="240" w:lineRule="auto"/>
        <w:textAlignment w:val="baseline"/>
        <w:rPr>
          <w:sz w:val="16"/>
          <w:szCs w:val="16"/>
        </w:rPr>
      </w:pPr>
      <w:r w:rsidRPr="003B3168">
        <w:rPr>
          <w:sz w:val="16"/>
          <w:szCs w:val="16"/>
        </w:rPr>
        <w:t>Permitted student records may be destroyed six months after the student completes or withdraws from the educational program and their usefulness ceases, including:  (5 CCR 432, 437)</w:t>
      </w:r>
    </w:p>
    <w:p w14:paraId="040DF86D" w14:textId="77777777" w:rsidR="00F11509" w:rsidRPr="003B3168" w:rsidRDefault="00F11509" w:rsidP="00421005">
      <w:pPr>
        <w:numPr>
          <w:ilvl w:val="0"/>
          <w:numId w:val="37"/>
        </w:numPr>
        <w:spacing w:before="100" w:beforeAutospacing="1" w:after="100" w:afterAutospacing="1" w:line="240" w:lineRule="auto"/>
        <w:ind w:left="0"/>
        <w:textAlignment w:val="baseline"/>
        <w:rPr>
          <w:sz w:val="16"/>
          <w:szCs w:val="16"/>
        </w:rPr>
      </w:pPr>
      <w:r w:rsidRPr="003B3168">
        <w:rPr>
          <w:sz w:val="16"/>
          <w:szCs w:val="16"/>
        </w:rPr>
        <w:t>Objective counselor and/or teacher ratings</w:t>
      </w:r>
      <w:r w:rsidRPr="003B3168">
        <w:rPr>
          <w:sz w:val="16"/>
          <w:szCs w:val="16"/>
        </w:rPr>
        <w:br/>
        <w:t> </w:t>
      </w:r>
    </w:p>
    <w:p w14:paraId="27001191" w14:textId="77777777" w:rsidR="00F11509" w:rsidRPr="003B3168" w:rsidRDefault="00F11509" w:rsidP="00421005">
      <w:pPr>
        <w:numPr>
          <w:ilvl w:val="0"/>
          <w:numId w:val="37"/>
        </w:numPr>
        <w:spacing w:before="100" w:beforeAutospacing="1" w:after="100" w:afterAutospacing="1" w:line="240" w:lineRule="auto"/>
        <w:ind w:left="0"/>
        <w:textAlignment w:val="baseline"/>
        <w:rPr>
          <w:sz w:val="16"/>
          <w:szCs w:val="16"/>
        </w:rPr>
      </w:pPr>
      <w:r w:rsidRPr="003B3168">
        <w:rPr>
          <w:sz w:val="16"/>
          <w:szCs w:val="16"/>
        </w:rPr>
        <w:t>Standardized test results older than three years</w:t>
      </w:r>
      <w:r w:rsidRPr="003B3168">
        <w:rPr>
          <w:sz w:val="16"/>
          <w:szCs w:val="16"/>
        </w:rPr>
        <w:br/>
        <w:t> </w:t>
      </w:r>
    </w:p>
    <w:p w14:paraId="48AEA258" w14:textId="77777777" w:rsidR="00F11509" w:rsidRPr="003B3168" w:rsidRDefault="00F11509" w:rsidP="00421005">
      <w:pPr>
        <w:numPr>
          <w:ilvl w:val="0"/>
          <w:numId w:val="37"/>
        </w:numPr>
        <w:spacing w:before="100" w:beforeAutospacing="1" w:after="100" w:afterAutospacing="1" w:line="240" w:lineRule="auto"/>
        <w:ind w:left="0"/>
        <w:textAlignment w:val="baseline"/>
        <w:rPr>
          <w:sz w:val="16"/>
          <w:szCs w:val="16"/>
        </w:rPr>
      </w:pPr>
      <w:r w:rsidRPr="003B3168">
        <w:rPr>
          <w:sz w:val="16"/>
          <w:szCs w:val="16"/>
        </w:rPr>
        <w:t>Routine disciplinary data</w:t>
      </w:r>
      <w:r w:rsidRPr="003B3168">
        <w:rPr>
          <w:sz w:val="16"/>
          <w:szCs w:val="16"/>
        </w:rPr>
        <w:br/>
        <w:t> </w:t>
      </w:r>
    </w:p>
    <w:p w14:paraId="6E96EC6C" w14:textId="77777777" w:rsidR="00F11509" w:rsidRPr="003B3168" w:rsidRDefault="00F11509" w:rsidP="00421005">
      <w:pPr>
        <w:numPr>
          <w:ilvl w:val="0"/>
          <w:numId w:val="37"/>
        </w:numPr>
        <w:spacing w:before="100" w:beforeAutospacing="1" w:after="100" w:afterAutospacing="1" w:line="240" w:lineRule="auto"/>
        <w:ind w:left="0"/>
        <w:textAlignment w:val="baseline"/>
        <w:rPr>
          <w:sz w:val="16"/>
          <w:szCs w:val="16"/>
        </w:rPr>
      </w:pPr>
      <w:r w:rsidRPr="003B3168">
        <w:rPr>
          <w:sz w:val="16"/>
          <w:szCs w:val="16"/>
        </w:rPr>
        <w:t>Verified reports of relevant behavioral patterns</w:t>
      </w:r>
      <w:r w:rsidRPr="003B3168">
        <w:rPr>
          <w:sz w:val="16"/>
          <w:szCs w:val="16"/>
        </w:rPr>
        <w:br/>
        <w:t> </w:t>
      </w:r>
    </w:p>
    <w:p w14:paraId="2EF8DF00" w14:textId="77777777" w:rsidR="00F11509" w:rsidRPr="003B3168" w:rsidRDefault="00F11509" w:rsidP="00421005">
      <w:pPr>
        <w:numPr>
          <w:ilvl w:val="0"/>
          <w:numId w:val="37"/>
        </w:numPr>
        <w:spacing w:before="100" w:beforeAutospacing="1" w:after="100" w:afterAutospacing="1" w:line="240" w:lineRule="auto"/>
        <w:ind w:left="0"/>
        <w:textAlignment w:val="baseline"/>
        <w:rPr>
          <w:sz w:val="16"/>
          <w:szCs w:val="16"/>
        </w:rPr>
      </w:pPr>
      <w:r w:rsidRPr="003B3168">
        <w:rPr>
          <w:sz w:val="16"/>
          <w:szCs w:val="16"/>
        </w:rPr>
        <w:t>All disciplinary notices</w:t>
      </w:r>
      <w:r w:rsidRPr="003B3168">
        <w:rPr>
          <w:sz w:val="16"/>
          <w:szCs w:val="16"/>
        </w:rPr>
        <w:br/>
        <w:t> </w:t>
      </w:r>
    </w:p>
    <w:p w14:paraId="1C8FCEE8" w14:textId="77777777" w:rsidR="00F11509" w:rsidRPr="003B3168" w:rsidRDefault="00F11509" w:rsidP="00421005">
      <w:pPr>
        <w:numPr>
          <w:ilvl w:val="0"/>
          <w:numId w:val="37"/>
        </w:numPr>
        <w:spacing w:before="100" w:beforeAutospacing="1" w:after="100" w:afterAutospacing="1" w:line="240" w:lineRule="auto"/>
        <w:ind w:left="0"/>
        <w:textAlignment w:val="baseline"/>
        <w:rPr>
          <w:sz w:val="16"/>
          <w:szCs w:val="16"/>
        </w:rPr>
      </w:pPr>
      <w:r w:rsidRPr="003B3168">
        <w:rPr>
          <w:sz w:val="16"/>
          <w:szCs w:val="16"/>
        </w:rPr>
        <w:t>Supplementary attendance records</w:t>
      </w:r>
    </w:p>
    <w:p w14:paraId="54014DD5" w14:textId="77777777" w:rsidR="00F11509" w:rsidRPr="003B3168" w:rsidRDefault="00F11509" w:rsidP="00F11509">
      <w:pPr>
        <w:spacing w:line="240" w:lineRule="auto"/>
        <w:textAlignment w:val="baseline"/>
        <w:rPr>
          <w:sz w:val="16"/>
          <w:szCs w:val="16"/>
        </w:rPr>
      </w:pPr>
      <w:r w:rsidRPr="003B3168">
        <w:rPr>
          <w:sz w:val="16"/>
          <w:szCs w:val="16"/>
        </w:rPr>
        <w:t>Records shall be destroyed in a way that assures they will not be available to possible public inspection in the process of destruction.  (5 CCR 437)</w:t>
      </w:r>
      <w:r w:rsidRPr="003B3168">
        <w:rPr>
          <w:sz w:val="16"/>
          <w:szCs w:val="16"/>
        </w:rPr>
        <w:br/>
      </w:r>
      <w:r w:rsidRPr="003B3168">
        <w:rPr>
          <w:sz w:val="16"/>
          <w:szCs w:val="16"/>
        </w:rPr>
        <w:br/>
      </w:r>
      <w:r w:rsidRPr="003B3168">
        <w:rPr>
          <w:b/>
          <w:bCs/>
          <w:sz w:val="16"/>
          <w:szCs w:val="16"/>
          <w:bdr w:val="none" w:sz="0" w:space="0" w:color="auto" w:frame="1"/>
        </w:rPr>
        <w:t>Transfer of Student Records</w:t>
      </w:r>
      <w:r w:rsidRPr="003B3168">
        <w:rPr>
          <w:sz w:val="16"/>
          <w:szCs w:val="16"/>
        </w:rPr>
        <w:br/>
      </w:r>
      <w:r w:rsidRPr="003B3168">
        <w:rPr>
          <w:sz w:val="16"/>
          <w:szCs w:val="16"/>
        </w:rPr>
        <w:br/>
        <w:t>When a student transfers into this district from any other school district or a private school, the Superintendent or designee shall inform the student's parent/guardian of rights regarding student records, including a parent/guardian's right to review, challenge, and receive a copy of student records.  (Education Code 49068; 5 CCR 438)</w:t>
      </w:r>
      <w:r w:rsidRPr="003B3168">
        <w:rPr>
          <w:sz w:val="16"/>
          <w:szCs w:val="16"/>
        </w:rPr>
        <w:br/>
      </w:r>
    </w:p>
    <w:p w14:paraId="5113BD05" w14:textId="77777777" w:rsidR="00F11509" w:rsidRPr="003B3168" w:rsidRDefault="00F11509" w:rsidP="00F11509">
      <w:pPr>
        <w:spacing w:line="240" w:lineRule="auto"/>
        <w:textAlignment w:val="baseline"/>
        <w:rPr>
          <w:sz w:val="16"/>
          <w:szCs w:val="16"/>
        </w:rPr>
      </w:pPr>
      <w:r w:rsidRPr="003B3168">
        <w:rPr>
          <w:sz w:val="16"/>
          <w:szCs w:val="16"/>
        </w:rPr>
        <w:t>When a student transfers into this district from another district, the Superintendent or designee shall request that the student's previous district provide any records, either maintained by that district in the ordinary course of business or received from a law enforcement agency, regarding acts committed by the transferring student that resulted in the student's suspension or expulsion.  (Education Code 48201)</w:t>
      </w:r>
      <w:r w:rsidRPr="003B3168">
        <w:rPr>
          <w:sz w:val="16"/>
          <w:szCs w:val="16"/>
        </w:rPr>
        <w:br/>
      </w:r>
      <w:r w:rsidRPr="003B3168">
        <w:rPr>
          <w:sz w:val="16"/>
          <w:szCs w:val="16"/>
        </w:rPr>
        <w:br/>
        <w:t>When a student transfers from this district to another school district or to a private school, the Superintendent or designee shall forward a copy of the student's mandatory permanent record within 10 school days of the district's receipt of the request for the student's records. The original record or a copy shall be retained permanently by this district.  If the transfer is to another California public school, the student's entire mandatory interim record shall also be forwarded.  If the transfer is out of state or to a private school, the mandatory interim record may be forwarded. Permitted student records may be forwarded to any other district or private school.  (Education Code 48918, 49068; 5 CCR 438)</w:t>
      </w:r>
      <w:r w:rsidRPr="003B3168">
        <w:rPr>
          <w:sz w:val="16"/>
          <w:szCs w:val="16"/>
        </w:rPr>
        <w:br/>
      </w:r>
      <w:r w:rsidRPr="003B3168">
        <w:rPr>
          <w:sz w:val="16"/>
          <w:szCs w:val="16"/>
        </w:rPr>
        <w:br/>
        <w:t>Upon receiving a request from a county placing agency to transfer a student in foster care out of a district school, the Superintendent or designee shall transfer the student's records to the next educational placement within two business days.  (Education Code 49069.5)</w:t>
      </w:r>
      <w:r w:rsidRPr="003B3168">
        <w:rPr>
          <w:sz w:val="16"/>
          <w:szCs w:val="16"/>
        </w:rPr>
        <w:br/>
      </w:r>
      <w:r w:rsidRPr="003B3168">
        <w:rPr>
          <w:sz w:val="16"/>
          <w:szCs w:val="16"/>
        </w:rPr>
        <w:br/>
        <w:t>All student records shall be updated before they are transferred.  (5 CCR 438)</w:t>
      </w:r>
      <w:r w:rsidRPr="003B3168">
        <w:rPr>
          <w:sz w:val="16"/>
          <w:szCs w:val="16"/>
        </w:rPr>
        <w:br/>
      </w:r>
      <w:r w:rsidRPr="003B3168">
        <w:rPr>
          <w:sz w:val="16"/>
          <w:szCs w:val="16"/>
        </w:rPr>
        <w:br/>
        <w:t>Student records shall not be withheld from the requesting district because of any charges or fees owed by the student or parent/guardian.  (5 CCR 438)</w:t>
      </w:r>
      <w:r w:rsidRPr="003B3168">
        <w:rPr>
          <w:sz w:val="16"/>
          <w:szCs w:val="16"/>
        </w:rPr>
        <w:br/>
      </w:r>
      <w:r w:rsidRPr="003B3168">
        <w:rPr>
          <w:sz w:val="16"/>
          <w:szCs w:val="16"/>
        </w:rPr>
        <w:br/>
        <w:t>If the district is withholding grades, diploma, or transcripts from the student because of damage or loss of school property, this information shall be sent to the requesting district along with the student's records.</w:t>
      </w:r>
      <w:r w:rsidRPr="003B3168">
        <w:rPr>
          <w:sz w:val="16"/>
          <w:szCs w:val="16"/>
        </w:rPr>
        <w:br/>
      </w:r>
      <w:r w:rsidRPr="003B3168">
        <w:rPr>
          <w:sz w:val="16"/>
          <w:szCs w:val="16"/>
        </w:rPr>
        <w:br/>
      </w:r>
      <w:r w:rsidRPr="003B3168">
        <w:rPr>
          <w:b/>
          <w:bCs/>
          <w:sz w:val="16"/>
          <w:szCs w:val="16"/>
          <w:bdr w:val="none" w:sz="0" w:space="0" w:color="auto" w:frame="1"/>
        </w:rPr>
        <w:t>Notification of Parents/Guardians</w:t>
      </w:r>
      <w:r w:rsidRPr="003B3168">
        <w:rPr>
          <w:sz w:val="16"/>
          <w:szCs w:val="16"/>
        </w:rPr>
        <w:br/>
      </w:r>
      <w:r w:rsidRPr="003B3168">
        <w:rPr>
          <w:sz w:val="16"/>
          <w:szCs w:val="16"/>
        </w:rPr>
        <w:br/>
        <w:t>Upon any student's initial enrollment, and at the beginning of each school year thereafter, the Superintendent or designee shall notify parents/guardians and eligible students, in writing, of their rights related to student records.  If 15 percent or more of the students enrolled in the district speak a single primary language other than English, then the district shall provide these notices in that language. Otherwise, the district shall provide these notices in the student's home language insofar as practicable. The district shall effectively notify parents/guardians or eligible students with disabilities.  (Education Code 48985, 49063; 34 CFR 99.7)</w:t>
      </w:r>
      <w:r w:rsidRPr="003B3168">
        <w:rPr>
          <w:sz w:val="16"/>
          <w:szCs w:val="16"/>
        </w:rPr>
        <w:br/>
      </w:r>
      <w:r w:rsidRPr="003B3168">
        <w:rPr>
          <w:sz w:val="16"/>
          <w:szCs w:val="16"/>
        </w:rPr>
        <w:br/>
        <w:t>The notice shall include:  (Education Code 49063; 34 CFR 99.7, 99.34)</w:t>
      </w:r>
    </w:p>
    <w:p w14:paraId="7D473E15"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types of student records kept by the district and the information contained therein</w:t>
      </w:r>
      <w:r w:rsidRPr="003B3168">
        <w:rPr>
          <w:sz w:val="16"/>
          <w:szCs w:val="16"/>
        </w:rPr>
        <w:br/>
        <w:t> </w:t>
      </w:r>
    </w:p>
    <w:p w14:paraId="3125A098"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title(s) of the official(s) responsible for maintaining each type of record</w:t>
      </w:r>
      <w:r w:rsidRPr="003B3168">
        <w:rPr>
          <w:sz w:val="16"/>
          <w:szCs w:val="16"/>
        </w:rPr>
        <w:br/>
        <w:t> </w:t>
      </w:r>
    </w:p>
    <w:p w14:paraId="0B8EAF87"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location of the log identifying those who request information from the records</w:t>
      </w:r>
      <w:r w:rsidRPr="003B3168">
        <w:rPr>
          <w:sz w:val="16"/>
          <w:szCs w:val="16"/>
        </w:rPr>
        <w:br/>
        <w:t> </w:t>
      </w:r>
    </w:p>
    <w:p w14:paraId="7BF08C61"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District criteria for defining school officials and employees and for determining legitimate educational interest</w:t>
      </w:r>
      <w:r w:rsidRPr="003B3168">
        <w:rPr>
          <w:sz w:val="16"/>
          <w:szCs w:val="16"/>
        </w:rPr>
        <w:br/>
        <w:t> </w:t>
      </w:r>
    </w:p>
    <w:p w14:paraId="56466A3C"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District policies for reviewing and expunging student records</w:t>
      </w:r>
      <w:r w:rsidRPr="003B3168">
        <w:rPr>
          <w:sz w:val="16"/>
          <w:szCs w:val="16"/>
        </w:rPr>
        <w:br/>
        <w:t> </w:t>
      </w:r>
    </w:p>
    <w:p w14:paraId="66666985"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right to inspect and review student records and the procedures for doing so</w:t>
      </w:r>
      <w:r w:rsidRPr="003B3168">
        <w:rPr>
          <w:sz w:val="16"/>
          <w:szCs w:val="16"/>
        </w:rPr>
        <w:br/>
        <w:t> </w:t>
      </w:r>
    </w:p>
    <w:p w14:paraId="01EAF879"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right to challenge and the procedures for challenging the content of a student record that the parent/guardian or student believes to be inaccurate, misleading, or otherwise in violation of the student's privacy rights</w:t>
      </w:r>
      <w:r w:rsidRPr="003B3168">
        <w:rPr>
          <w:sz w:val="16"/>
          <w:szCs w:val="16"/>
        </w:rPr>
        <w:br/>
        <w:t> </w:t>
      </w:r>
    </w:p>
    <w:p w14:paraId="2E4AF5AD"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cost, if any, charged for duplicating copies of records</w:t>
      </w:r>
      <w:r w:rsidRPr="003B3168">
        <w:rPr>
          <w:sz w:val="16"/>
          <w:szCs w:val="16"/>
        </w:rPr>
        <w:br/>
        <w:t> </w:t>
      </w:r>
    </w:p>
    <w:p w14:paraId="0CBFBEC7"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categories of information defined as directory information pursuant to Education Code 49073</w:t>
      </w:r>
      <w:r w:rsidRPr="003B3168">
        <w:rPr>
          <w:sz w:val="16"/>
          <w:szCs w:val="16"/>
        </w:rPr>
        <w:br/>
        <w:t> </w:t>
      </w:r>
    </w:p>
    <w:p w14:paraId="33068301"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The right to consent to disclosures of personally identifiable information contained in the student's records except when disclosure without consent is authorized by law</w:t>
      </w:r>
      <w:r w:rsidRPr="003B3168">
        <w:rPr>
          <w:sz w:val="16"/>
          <w:szCs w:val="16"/>
        </w:rPr>
        <w:br/>
        <w:t> </w:t>
      </w:r>
    </w:p>
    <w:p w14:paraId="1BDC855F"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Availability of the curriculum prospectus developed pursuant to Education Code 49091.14 containing the titles, descriptions, and instructional aims of every course offered by the school</w:t>
      </w:r>
      <w:r w:rsidRPr="003B3168">
        <w:rPr>
          <w:sz w:val="16"/>
          <w:szCs w:val="16"/>
        </w:rPr>
        <w:br/>
        <w:t> </w:t>
      </w:r>
    </w:p>
    <w:p w14:paraId="75F55657"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Any other rights and requirements set forth in Education Code 49060-49085, and the right of parents/guardians to file a complaint with the U.S. Department of Education concerning an alleged failure by the district to comply with 20 USC 1232g</w:t>
      </w:r>
      <w:r w:rsidRPr="003B3168">
        <w:rPr>
          <w:sz w:val="16"/>
          <w:szCs w:val="16"/>
        </w:rPr>
        <w:br/>
      </w:r>
    </w:p>
    <w:p w14:paraId="5FFE36B9" w14:textId="77777777" w:rsidR="00F11509" w:rsidRPr="003B3168" w:rsidRDefault="00F11509" w:rsidP="00421005">
      <w:pPr>
        <w:numPr>
          <w:ilvl w:val="0"/>
          <w:numId w:val="38"/>
        </w:numPr>
        <w:spacing w:before="100" w:beforeAutospacing="1" w:after="100" w:afterAutospacing="1" w:line="240" w:lineRule="auto"/>
        <w:ind w:left="0"/>
        <w:textAlignment w:val="baseline"/>
        <w:rPr>
          <w:sz w:val="16"/>
          <w:szCs w:val="16"/>
        </w:rPr>
      </w:pPr>
      <w:r w:rsidRPr="003B3168">
        <w:rPr>
          <w:sz w:val="16"/>
          <w:szCs w:val="16"/>
        </w:rPr>
        <w:t>A statement that the district forwards education records to other agencies or institutions that request the records and in which the student seeks or intends to enroll or is already enrolled as long as the disclosure is for purposes related to the student's enrollment</w:t>
      </w:r>
    </w:p>
    <w:p w14:paraId="36863F6F" w14:textId="77777777" w:rsidR="00F11509" w:rsidRPr="003B3168" w:rsidRDefault="00F11509" w:rsidP="00DC5376">
      <w:pPr>
        <w:spacing w:line="240" w:lineRule="auto"/>
        <w:textAlignment w:val="baseline"/>
        <w:rPr>
          <w:sz w:val="16"/>
          <w:szCs w:val="16"/>
        </w:rPr>
      </w:pPr>
      <w:r w:rsidRPr="003B3168">
        <w:rPr>
          <w:sz w:val="16"/>
          <w:szCs w:val="16"/>
        </w:rPr>
        <w:t>In addition, the annual parental notification shall include a statement that a student's citizenship status, immigration status, place of birth, or any other information indicating national origin will not be released without parental consent or a court order.</w:t>
      </w:r>
      <w:r w:rsidRPr="003B3168">
        <w:rPr>
          <w:sz w:val="16"/>
          <w:szCs w:val="16"/>
        </w:rPr>
        <w:br/>
      </w:r>
      <w:r w:rsidRPr="003B3168">
        <w:rPr>
          <w:sz w:val="16"/>
          <w:szCs w:val="16"/>
        </w:rPr>
        <w:br/>
      </w:r>
      <w:r w:rsidRPr="003B3168">
        <w:rPr>
          <w:b/>
          <w:bCs/>
          <w:sz w:val="16"/>
          <w:szCs w:val="16"/>
          <w:bdr w:val="none" w:sz="0" w:space="0" w:color="auto" w:frame="1"/>
        </w:rPr>
        <w:t>Student Records from Social Media</w:t>
      </w:r>
      <w:r w:rsidRPr="003B3168">
        <w:rPr>
          <w:sz w:val="16"/>
          <w:szCs w:val="16"/>
        </w:rPr>
        <w:br/>
      </w:r>
      <w:r w:rsidRPr="003B3168">
        <w:rPr>
          <w:sz w:val="16"/>
          <w:szCs w:val="16"/>
        </w:rPr>
        <w:br/>
        <w:t>For the purpose of gathering and maintaining records of students' social media activity, the Superintendent or designee shall:  (Education Code 49073.6)</w:t>
      </w:r>
    </w:p>
    <w:p w14:paraId="573C5233" w14:textId="77777777" w:rsidR="00F11509" w:rsidRPr="003B3168" w:rsidRDefault="00F11509" w:rsidP="00421005">
      <w:pPr>
        <w:numPr>
          <w:ilvl w:val="0"/>
          <w:numId w:val="39"/>
        </w:numPr>
        <w:spacing w:before="100" w:beforeAutospacing="1" w:after="100" w:afterAutospacing="1" w:line="240" w:lineRule="auto"/>
        <w:ind w:left="0"/>
        <w:textAlignment w:val="baseline"/>
        <w:rPr>
          <w:sz w:val="16"/>
          <w:szCs w:val="16"/>
        </w:rPr>
      </w:pPr>
      <w:r w:rsidRPr="003B3168">
        <w:rPr>
          <w:sz w:val="16"/>
          <w:szCs w:val="16"/>
        </w:rPr>
        <w:t>Gather or maintain only information that pertains directly to school safety or student safety</w:t>
      </w:r>
      <w:r w:rsidRPr="003B3168">
        <w:rPr>
          <w:sz w:val="16"/>
          <w:szCs w:val="16"/>
        </w:rPr>
        <w:br/>
        <w:t> </w:t>
      </w:r>
    </w:p>
    <w:p w14:paraId="402A564E" w14:textId="77777777" w:rsidR="00F11509" w:rsidRPr="003B3168" w:rsidRDefault="00F11509" w:rsidP="00421005">
      <w:pPr>
        <w:numPr>
          <w:ilvl w:val="0"/>
          <w:numId w:val="39"/>
        </w:numPr>
        <w:spacing w:before="100" w:beforeAutospacing="1" w:after="100" w:afterAutospacing="1" w:line="240" w:lineRule="auto"/>
        <w:ind w:left="0"/>
        <w:textAlignment w:val="baseline"/>
        <w:rPr>
          <w:sz w:val="16"/>
          <w:szCs w:val="16"/>
        </w:rPr>
      </w:pPr>
      <w:r w:rsidRPr="003B3168">
        <w:rPr>
          <w:sz w:val="16"/>
          <w:szCs w:val="16"/>
        </w:rPr>
        <w:t>Provide a student with access to any information that the district obtained from the student's social media activity and an opportunity to correct or delete such information</w:t>
      </w:r>
      <w:r w:rsidRPr="003B3168">
        <w:rPr>
          <w:sz w:val="16"/>
          <w:szCs w:val="16"/>
        </w:rPr>
        <w:br/>
        <w:t> </w:t>
      </w:r>
    </w:p>
    <w:p w14:paraId="333DB7C4" w14:textId="77777777" w:rsidR="00F11509" w:rsidRPr="003B3168" w:rsidRDefault="00F11509" w:rsidP="00421005">
      <w:pPr>
        <w:numPr>
          <w:ilvl w:val="0"/>
          <w:numId w:val="39"/>
        </w:numPr>
        <w:spacing w:before="100" w:beforeAutospacing="1" w:after="100" w:afterAutospacing="1" w:line="240" w:lineRule="auto"/>
        <w:ind w:left="0"/>
        <w:textAlignment w:val="baseline"/>
        <w:rPr>
          <w:sz w:val="16"/>
          <w:szCs w:val="16"/>
        </w:rPr>
      </w:pPr>
      <w:r w:rsidRPr="003B3168">
        <w:rPr>
          <w:sz w:val="16"/>
          <w:szCs w:val="16"/>
        </w:rPr>
        <w:t>Destroy information gathered from social media and maintained in student records within one year after a student turns 18 years of age or within one year after the student is no longer enrolled in the district, whichever occurs first</w:t>
      </w:r>
      <w:r w:rsidRPr="003B3168">
        <w:rPr>
          <w:sz w:val="16"/>
          <w:szCs w:val="16"/>
        </w:rPr>
        <w:br/>
        <w:t> </w:t>
      </w:r>
    </w:p>
    <w:p w14:paraId="61BFB457" w14:textId="77777777" w:rsidR="00F11509" w:rsidRPr="003B3168" w:rsidRDefault="00F11509" w:rsidP="00421005">
      <w:pPr>
        <w:numPr>
          <w:ilvl w:val="0"/>
          <w:numId w:val="39"/>
        </w:numPr>
        <w:spacing w:before="100" w:beforeAutospacing="1" w:after="100" w:afterAutospacing="1" w:line="240" w:lineRule="auto"/>
        <w:ind w:left="0"/>
        <w:textAlignment w:val="baseline"/>
        <w:rPr>
          <w:sz w:val="16"/>
          <w:szCs w:val="16"/>
        </w:rPr>
      </w:pPr>
      <w:r w:rsidRPr="003B3168">
        <w:rPr>
          <w:sz w:val="16"/>
          <w:szCs w:val="16"/>
        </w:rPr>
        <w:t>Notify each parent/guardian that the student's information is being gathered from social media and that any information maintained in the student's records shall be destroyed as provided in item #3 above. The notification shall also include, but is not limited to, an explanation of the process by which a student or the student's parent/guardian may access the student's records for examination of the information gathered or maintained and the process by which removal of the information may be requested or corrections to the information may be made. The notification may be provided as part of the annual parental notification required pursuant to Education Code 48980.</w:t>
      </w:r>
      <w:r w:rsidRPr="003B3168">
        <w:rPr>
          <w:sz w:val="16"/>
          <w:szCs w:val="16"/>
        </w:rPr>
        <w:br/>
        <w:t> </w:t>
      </w:r>
    </w:p>
    <w:p w14:paraId="12765B27" w14:textId="77777777" w:rsidR="00F11509" w:rsidRPr="003B3168" w:rsidRDefault="00F11509" w:rsidP="00421005">
      <w:pPr>
        <w:numPr>
          <w:ilvl w:val="0"/>
          <w:numId w:val="39"/>
        </w:numPr>
        <w:spacing w:before="100" w:beforeAutospacing="1" w:after="100" w:afterAutospacing="1" w:line="240" w:lineRule="auto"/>
        <w:ind w:left="0"/>
        <w:textAlignment w:val="baseline"/>
        <w:rPr>
          <w:sz w:val="16"/>
          <w:szCs w:val="16"/>
        </w:rPr>
      </w:pPr>
      <w:r w:rsidRPr="003B3168">
        <w:rPr>
          <w:sz w:val="16"/>
          <w:szCs w:val="16"/>
        </w:rPr>
        <w:t>If the district contracts with a third party to gather information on a student from social media, ensure that the contract:</w:t>
      </w:r>
      <w:r w:rsidRPr="003B3168">
        <w:rPr>
          <w:sz w:val="16"/>
          <w:szCs w:val="16"/>
        </w:rPr>
        <w:br/>
        <w:t> </w:t>
      </w:r>
    </w:p>
    <w:p w14:paraId="6193B012" w14:textId="77777777" w:rsidR="00F11509" w:rsidRPr="003B3168" w:rsidRDefault="00F11509" w:rsidP="00421005">
      <w:pPr>
        <w:numPr>
          <w:ilvl w:val="1"/>
          <w:numId w:val="39"/>
        </w:numPr>
        <w:spacing w:before="100" w:beforeAutospacing="1" w:after="100" w:afterAutospacing="1" w:line="240" w:lineRule="auto"/>
        <w:ind w:left="0"/>
        <w:textAlignment w:val="baseline"/>
        <w:rPr>
          <w:sz w:val="16"/>
          <w:szCs w:val="16"/>
        </w:rPr>
      </w:pPr>
      <w:r w:rsidRPr="003B3168">
        <w:rPr>
          <w:sz w:val="16"/>
          <w:szCs w:val="16"/>
        </w:rPr>
        <w:t>Prohibits the third party from using the information for purposes other than those specified in the contract or from selling or sharing the information with any person or entity other than the district, the student, or the student's parent/guardian</w:t>
      </w:r>
      <w:r w:rsidRPr="003B3168">
        <w:rPr>
          <w:sz w:val="16"/>
          <w:szCs w:val="16"/>
        </w:rPr>
        <w:br/>
        <w:t> </w:t>
      </w:r>
    </w:p>
    <w:p w14:paraId="79D6989F" w14:textId="77777777" w:rsidR="00F11509" w:rsidRPr="003B3168" w:rsidRDefault="00F11509" w:rsidP="00421005">
      <w:pPr>
        <w:numPr>
          <w:ilvl w:val="1"/>
          <w:numId w:val="39"/>
        </w:numPr>
        <w:spacing w:before="100" w:beforeAutospacing="1" w:after="100" w:afterAutospacing="1" w:line="240" w:lineRule="auto"/>
        <w:ind w:left="0"/>
        <w:textAlignment w:val="baseline"/>
        <w:rPr>
          <w:sz w:val="16"/>
          <w:szCs w:val="16"/>
        </w:rPr>
      </w:pPr>
      <w:r w:rsidRPr="003B3168">
        <w:rPr>
          <w:sz w:val="16"/>
          <w:szCs w:val="16"/>
        </w:rPr>
        <w:t>Requires the third party to destroy the information immediately upon satisfying the terms of the contract, or when the district notifies the third party that the student has turned 18 years of age or is no longer enrolled in the district, whichever occurs first</w:t>
      </w:r>
    </w:p>
    <w:p w14:paraId="38AA1628" w14:textId="77777777" w:rsidR="00F11509" w:rsidRPr="003B3168" w:rsidRDefault="00F11509" w:rsidP="00F11509">
      <w:pPr>
        <w:spacing w:line="240" w:lineRule="auto"/>
        <w:textAlignment w:val="baseline"/>
        <w:rPr>
          <w:sz w:val="16"/>
          <w:szCs w:val="16"/>
        </w:rPr>
      </w:pPr>
      <w:r w:rsidRPr="003B3168">
        <w:rPr>
          <w:b/>
          <w:bCs/>
          <w:sz w:val="16"/>
          <w:szCs w:val="16"/>
          <w:bdr w:val="none" w:sz="0" w:space="0" w:color="auto" w:frame="1"/>
        </w:rPr>
        <w:t>Updating Name and/or Gender of Former Students</w:t>
      </w:r>
      <w:r w:rsidRPr="003B3168">
        <w:rPr>
          <w:sz w:val="16"/>
          <w:szCs w:val="16"/>
        </w:rPr>
        <w:br/>
      </w:r>
    </w:p>
    <w:p w14:paraId="7020C2E3" w14:textId="77777777" w:rsidR="00F11509" w:rsidRPr="003B3168" w:rsidRDefault="00F11509" w:rsidP="00F11509">
      <w:pPr>
        <w:spacing w:line="240" w:lineRule="auto"/>
        <w:textAlignment w:val="baseline"/>
        <w:rPr>
          <w:sz w:val="16"/>
          <w:szCs w:val="16"/>
        </w:rPr>
      </w:pPr>
      <w:r w:rsidRPr="003B3168">
        <w:rPr>
          <w:sz w:val="16"/>
          <w:szCs w:val="16"/>
        </w:rPr>
        <w:t>When a former student submits a state-issued driver's license, birth certificate, passport, social security card, court order, or other government-issued documentation demonstrating that the former student's legal name and/or gender has changed, the district shall update the former student's records to include the updated legal name and/or gender. Upon request by the former student, the district shall reissue any documents conferred upon the former student, including, but not limited to, a transcript, a high school diploma, a high school equivalency certificate, or other similar documents.  (Education Code 49062.5)</w:t>
      </w:r>
      <w:r w:rsidRPr="003B3168">
        <w:rPr>
          <w:sz w:val="16"/>
          <w:szCs w:val="16"/>
        </w:rPr>
        <w:br/>
      </w:r>
      <w:r w:rsidRPr="003B3168">
        <w:rPr>
          <w:sz w:val="16"/>
          <w:szCs w:val="16"/>
        </w:rPr>
        <w:br/>
        <w:t>If the former student's name or gender is changed and the requested records are reissued, a new document shall be added to the former student's file that includes all of the following information:  (Education Code 49062.5)</w:t>
      </w:r>
    </w:p>
    <w:p w14:paraId="33E16DCF" w14:textId="77777777" w:rsidR="00F11509" w:rsidRPr="003B3168" w:rsidRDefault="00F11509" w:rsidP="00421005">
      <w:pPr>
        <w:numPr>
          <w:ilvl w:val="0"/>
          <w:numId w:val="40"/>
        </w:numPr>
        <w:spacing w:before="100" w:beforeAutospacing="1" w:after="100" w:afterAutospacing="1" w:line="240" w:lineRule="auto"/>
        <w:ind w:left="0"/>
        <w:textAlignment w:val="baseline"/>
        <w:rPr>
          <w:sz w:val="16"/>
          <w:szCs w:val="16"/>
        </w:rPr>
      </w:pPr>
      <w:r w:rsidRPr="003B3168">
        <w:rPr>
          <w:sz w:val="16"/>
          <w:szCs w:val="16"/>
        </w:rPr>
        <w:t>The date of the request</w:t>
      </w:r>
      <w:r w:rsidRPr="003B3168">
        <w:rPr>
          <w:sz w:val="16"/>
          <w:szCs w:val="16"/>
        </w:rPr>
        <w:br/>
        <w:t> </w:t>
      </w:r>
    </w:p>
    <w:p w14:paraId="6A3E750A" w14:textId="77777777" w:rsidR="00F11509" w:rsidRPr="003B3168" w:rsidRDefault="00F11509" w:rsidP="00421005">
      <w:pPr>
        <w:numPr>
          <w:ilvl w:val="0"/>
          <w:numId w:val="40"/>
        </w:numPr>
        <w:spacing w:before="100" w:beforeAutospacing="1" w:after="100" w:afterAutospacing="1" w:line="240" w:lineRule="auto"/>
        <w:ind w:left="0"/>
        <w:textAlignment w:val="baseline"/>
        <w:rPr>
          <w:sz w:val="16"/>
          <w:szCs w:val="16"/>
        </w:rPr>
      </w:pPr>
      <w:r w:rsidRPr="003B3168">
        <w:rPr>
          <w:sz w:val="16"/>
          <w:szCs w:val="16"/>
        </w:rPr>
        <w:t>The date the requested records were reissued to the former student</w:t>
      </w:r>
      <w:r w:rsidRPr="003B3168">
        <w:rPr>
          <w:sz w:val="16"/>
          <w:szCs w:val="16"/>
        </w:rPr>
        <w:br/>
        <w:t> </w:t>
      </w:r>
    </w:p>
    <w:p w14:paraId="791CEE79" w14:textId="77777777" w:rsidR="00F11509" w:rsidRPr="003B3168" w:rsidRDefault="00F11509" w:rsidP="00421005">
      <w:pPr>
        <w:numPr>
          <w:ilvl w:val="0"/>
          <w:numId w:val="40"/>
        </w:numPr>
        <w:spacing w:before="100" w:beforeAutospacing="1" w:after="100" w:afterAutospacing="1" w:line="240" w:lineRule="auto"/>
        <w:ind w:left="0"/>
        <w:textAlignment w:val="baseline"/>
        <w:rPr>
          <w:sz w:val="16"/>
          <w:szCs w:val="16"/>
        </w:rPr>
      </w:pPr>
      <w:r w:rsidRPr="003B3168">
        <w:rPr>
          <w:sz w:val="16"/>
          <w:szCs w:val="16"/>
        </w:rPr>
        <w:t>A list of the records that were requested by and reissued to the former student</w:t>
      </w:r>
      <w:r w:rsidRPr="003B3168">
        <w:rPr>
          <w:sz w:val="16"/>
          <w:szCs w:val="16"/>
        </w:rPr>
        <w:br/>
        <w:t> </w:t>
      </w:r>
    </w:p>
    <w:p w14:paraId="65F5A319" w14:textId="77777777" w:rsidR="00F11509" w:rsidRPr="003B3168" w:rsidRDefault="00F11509" w:rsidP="00421005">
      <w:pPr>
        <w:numPr>
          <w:ilvl w:val="0"/>
          <w:numId w:val="40"/>
        </w:numPr>
        <w:spacing w:before="100" w:beforeAutospacing="1" w:after="100" w:afterAutospacing="1" w:line="240" w:lineRule="auto"/>
        <w:ind w:left="0"/>
        <w:textAlignment w:val="baseline"/>
        <w:rPr>
          <w:sz w:val="16"/>
          <w:szCs w:val="16"/>
        </w:rPr>
      </w:pPr>
      <w:r w:rsidRPr="003B3168">
        <w:rPr>
          <w:sz w:val="16"/>
          <w:szCs w:val="16"/>
        </w:rPr>
        <w:t>The type of documentation, if any, provided by the former student to demonstrate a legal change to the student's name and/or gender</w:t>
      </w:r>
      <w:r w:rsidRPr="003B3168">
        <w:rPr>
          <w:sz w:val="16"/>
          <w:szCs w:val="16"/>
        </w:rPr>
        <w:br/>
        <w:t> </w:t>
      </w:r>
    </w:p>
    <w:p w14:paraId="1B7EDBC3" w14:textId="77777777" w:rsidR="00F11509" w:rsidRPr="003B3168" w:rsidRDefault="00F11509" w:rsidP="00421005">
      <w:pPr>
        <w:numPr>
          <w:ilvl w:val="0"/>
          <w:numId w:val="40"/>
        </w:numPr>
        <w:spacing w:before="100" w:beforeAutospacing="1" w:after="100" w:afterAutospacing="1" w:line="240" w:lineRule="auto"/>
        <w:ind w:left="0"/>
        <w:textAlignment w:val="baseline"/>
        <w:rPr>
          <w:sz w:val="16"/>
          <w:szCs w:val="16"/>
        </w:rPr>
      </w:pPr>
      <w:r w:rsidRPr="003B3168">
        <w:rPr>
          <w:sz w:val="16"/>
          <w:szCs w:val="16"/>
        </w:rPr>
        <w:t>The name of the employee who completed the request</w:t>
      </w:r>
      <w:r w:rsidRPr="003B3168">
        <w:rPr>
          <w:sz w:val="16"/>
          <w:szCs w:val="16"/>
        </w:rPr>
        <w:br/>
        <w:t> </w:t>
      </w:r>
    </w:p>
    <w:p w14:paraId="6CC18DF8" w14:textId="77777777" w:rsidR="00F11509" w:rsidRPr="003B3168" w:rsidRDefault="00F11509" w:rsidP="00421005">
      <w:pPr>
        <w:numPr>
          <w:ilvl w:val="0"/>
          <w:numId w:val="40"/>
        </w:numPr>
        <w:spacing w:before="100" w:beforeAutospacing="1" w:after="100" w:afterAutospacing="1" w:line="240" w:lineRule="auto"/>
        <w:ind w:left="0"/>
        <w:textAlignment w:val="baseline"/>
        <w:rPr>
          <w:sz w:val="16"/>
          <w:szCs w:val="16"/>
        </w:rPr>
      </w:pPr>
      <w:r w:rsidRPr="003B3168">
        <w:rPr>
          <w:sz w:val="16"/>
          <w:szCs w:val="16"/>
        </w:rPr>
        <w:t>The current and former names and/or genders of the student</w:t>
      </w:r>
    </w:p>
    <w:p w14:paraId="587063E5" w14:textId="77777777" w:rsidR="00F11509" w:rsidRPr="003B3168" w:rsidRDefault="00F11509" w:rsidP="00F11509">
      <w:pPr>
        <w:spacing w:before="240" w:after="240" w:line="240" w:lineRule="auto"/>
        <w:textAlignment w:val="baseline"/>
        <w:rPr>
          <w:sz w:val="16"/>
          <w:szCs w:val="16"/>
        </w:rPr>
      </w:pPr>
      <w:r w:rsidRPr="003B3168">
        <w:rPr>
          <w:sz w:val="16"/>
          <w:szCs w:val="16"/>
        </w:rPr>
        <w:t>Any former student who submits a request to change the legal name and/or gender on the student's records but is unable to provide any government-issued documentation demonstrating the legal name or gender change, may request a name or gender change through the process described in Education Code 49070 and AR 5125.3 - Challenging Student Records.  (Education Code 49062.5)</w:t>
      </w:r>
    </w:p>
    <w:p w14:paraId="67523410" w14:textId="34C4D259"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3411" w14:textId="7FAA384A" w:rsidR="00251D88" w:rsidRPr="00533962" w:rsidRDefault="00251D88" w:rsidP="00251D88">
      <w:pPr>
        <w:pStyle w:val="Heading2"/>
      </w:pPr>
      <w:bookmarkStart w:id="128" w:name="_Toc12014708"/>
      <w:bookmarkStart w:id="129" w:name="_Toc12014946"/>
      <w:bookmarkStart w:id="130" w:name="_Toc167284136"/>
      <w:r w:rsidRPr="00533962">
        <w:t>AR  5125.1  </w:t>
      </w:r>
      <w:r>
        <w:t xml:space="preserve">- </w:t>
      </w:r>
      <w:r w:rsidRPr="00533962">
        <w:t>Release Of Directory Information</w:t>
      </w:r>
      <w:bookmarkEnd w:id="128"/>
      <w:bookmarkEnd w:id="129"/>
      <w:r w:rsidRPr="00533962">
        <w:t xml:space="preserve">    </w:t>
      </w:r>
      <w:r w:rsidR="00831DF9">
        <w:t>10/11/05</w:t>
      </w:r>
      <w:bookmarkEnd w:id="130"/>
    </w:p>
    <w:p w14:paraId="40561A14" w14:textId="77777777" w:rsidR="00831DF9" w:rsidRPr="003B3168" w:rsidRDefault="00831DF9" w:rsidP="00831DF9">
      <w:pPr>
        <w:spacing w:before="240" w:after="240" w:line="240" w:lineRule="auto"/>
        <w:textAlignment w:val="baseline"/>
        <w:rPr>
          <w:sz w:val="16"/>
          <w:szCs w:val="16"/>
        </w:rPr>
      </w:pPr>
      <w:r w:rsidRPr="003B3168">
        <w:rPr>
          <w:sz w:val="16"/>
          <w:szCs w:val="16"/>
        </w:rPr>
        <w:t>The Governing Board recognizes the importance of maintaining the confidentiality of directory information and therefore authorizes the release of such information only in accordance with law, Board policy, and administrative regulation.</w:t>
      </w:r>
    </w:p>
    <w:p w14:paraId="4233445C" w14:textId="77777777" w:rsidR="00831DF9" w:rsidRPr="003B3168" w:rsidRDefault="00831DF9" w:rsidP="00831DF9">
      <w:pPr>
        <w:spacing w:before="240" w:after="240" w:line="240" w:lineRule="auto"/>
        <w:textAlignment w:val="baseline"/>
        <w:rPr>
          <w:sz w:val="16"/>
          <w:szCs w:val="16"/>
        </w:rPr>
      </w:pPr>
      <w:r w:rsidRPr="003B3168">
        <w:rPr>
          <w:sz w:val="16"/>
          <w:szCs w:val="16"/>
        </w:rPr>
        <w:t>The Superintendent or designee may release student directory information to representatives of the news media or nonprofit organizations in accordance with Board policy and administrative regulation.</w:t>
      </w:r>
    </w:p>
    <w:p w14:paraId="43D2681F" w14:textId="77777777" w:rsidR="00831DF9" w:rsidRPr="003B3168" w:rsidRDefault="00831DF9" w:rsidP="00831DF9">
      <w:pPr>
        <w:spacing w:line="240" w:lineRule="auto"/>
        <w:textAlignment w:val="baseline"/>
        <w:rPr>
          <w:sz w:val="16"/>
          <w:szCs w:val="16"/>
        </w:rPr>
      </w:pPr>
      <w:r w:rsidRPr="003B3168">
        <w:rPr>
          <w:sz w:val="16"/>
          <w:szCs w:val="16"/>
        </w:rPr>
        <w:t>(cf. </w:t>
      </w:r>
      <w:r w:rsidRPr="003B3168">
        <w:rPr>
          <w:sz w:val="16"/>
          <w:szCs w:val="16"/>
          <w:bdr w:val="none" w:sz="0" w:space="0" w:color="auto" w:frame="1"/>
        </w:rPr>
        <w:t>1112</w:t>
      </w:r>
      <w:r w:rsidRPr="003B3168">
        <w:rPr>
          <w:sz w:val="16"/>
          <w:szCs w:val="16"/>
        </w:rPr>
        <w:t> - Media Relations)</w:t>
      </w:r>
    </w:p>
    <w:p w14:paraId="79F139E9" w14:textId="77777777" w:rsidR="00831DF9" w:rsidRPr="003B3168" w:rsidRDefault="00831DF9" w:rsidP="00831DF9">
      <w:pPr>
        <w:spacing w:line="240" w:lineRule="auto"/>
        <w:textAlignment w:val="baseline"/>
        <w:rPr>
          <w:sz w:val="16"/>
          <w:szCs w:val="16"/>
        </w:rPr>
      </w:pPr>
      <w:r w:rsidRPr="003B3168">
        <w:rPr>
          <w:sz w:val="16"/>
          <w:szCs w:val="16"/>
        </w:rPr>
        <w:t>The Superintendent or designee may limit or deny the release of specific categories of directory information to any public or private nonprofit organization based on his/her determination of the best interests of district students. (Education Code </w:t>
      </w:r>
      <w:r w:rsidRPr="003B3168">
        <w:rPr>
          <w:sz w:val="16"/>
          <w:szCs w:val="16"/>
          <w:bdr w:val="none" w:sz="0" w:space="0" w:color="auto" w:frame="1"/>
        </w:rPr>
        <w:t>49073</w:t>
      </w:r>
      <w:r w:rsidRPr="003B3168">
        <w:rPr>
          <w:sz w:val="16"/>
          <w:szCs w:val="16"/>
        </w:rPr>
        <w:t>)</w:t>
      </w:r>
    </w:p>
    <w:p w14:paraId="364798E1" w14:textId="77777777" w:rsidR="00831DF9" w:rsidRPr="003B3168" w:rsidRDefault="00831DF9" w:rsidP="00831DF9">
      <w:pPr>
        <w:spacing w:line="240" w:lineRule="auto"/>
        <w:textAlignment w:val="baseline"/>
        <w:rPr>
          <w:sz w:val="16"/>
          <w:szCs w:val="16"/>
        </w:rPr>
      </w:pPr>
      <w:r w:rsidRPr="003B3168">
        <w:rPr>
          <w:sz w:val="16"/>
          <w:szCs w:val="16"/>
        </w:rPr>
        <w:t>Colleges and prospective employers, including military recruiters, shall have access to directory information. Military recruiters shall have access to a student's name, address, and telephone number, unless the parent/guardian has specified that the information not be released in accordance with law and administrative regulation. (20 USC </w:t>
      </w:r>
      <w:r w:rsidRPr="003B3168">
        <w:rPr>
          <w:sz w:val="16"/>
          <w:szCs w:val="16"/>
          <w:bdr w:val="none" w:sz="0" w:space="0" w:color="auto" w:frame="1"/>
        </w:rPr>
        <w:t>7908</w:t>
      </w:r>
      <w:r w:rsidRPr="003B3168">
        <w:rPr>
          <w:sz w:val="16"/>
          <w:szCs w:val="16"/>
        </w:rPr>
        <w:t>; 10 USC </w:t>
      </w:r>
      <w:r w:rsidRPr="003B3168">
        <w:rPr>
          <w:sz w:val="16"/>
          <w:szCs w:val="16"/>
          <w:bdr w:val="none" w:sz="0" w:space="0" w:color="auto" w:frame="1"/>
        </w:rPr>
        <w:t>503</w:t>
      </w:r>
      <w:r w:rsidRPr="003B3168">
        <w:rPr>
          <w:sz w:val="16"/>
          <w:szCs w:val="16"/>
        </w:rPr>
        <w:t>; Education Code </w:t>
      </w:r>
      <w:r w:rsidRPr="003B3168">
        <w:rPr>
          <w:sz w:val="16"/>
          <w:szCs w:val="16"/>
          <w:bdr w:val="none" w:sz="0" w:space="0" w:color="auto" w:frame="1"/>
        </w:rPr>
        <w:t>49603</w:t>
      </w:r>
      <w:r w:rsidRPr="003B3168">
        <w:rPr>
          <w:sz w:val="16"/>
          <w:szCs w:val="16"/>
        </w:rPr>
        <w:t>)</w:t>
      </w:r>
    </w:p>
    <w:p w14:paraId="73C0C5AE" w14:textId="77777777" w:rsidR="00831DF9" w:rsidRPr="003B3168" w:rsidRDefault="00831DF9" w:rsidP="00831DF9">
      <w:pPr>
        <w:spacing w:line="240" w:lineRule="auto"/>
        <w:textAlignment w:val="baseline"/>
        <w:rPr>
          <w:sz w:val="16"/>
          <w:szCs w:val="16"/>
        </w:rPr>
      </w:pPr>
      <w:r w:rsidRPr="003B3168">
        <w:rPr>
          <w:sz w:val="16"/>
          <w:szCs w:val="16"/>
        </w:rPr>
        <w:t>(cf. </w:t>
      </w:r>
      <w:r w:rsidRPr="003B3168">
        <w:rPr>
          <w:sz w:val="16"/>
          <w:szCs w:val="16"/>
          <w:bdr w:val="none" w:sz="0" w:space="0" w:color="auto" w:frame="1"/>
        </w:rPr>
        <w:t>6164.2</w:t>
      </w:r>
      <w:r w:rsidRPr="003B3168">
        <w:rPr>
          <w:sz w:val="16"/>
          <w:szCs w:val="16"/>
        </w:rPr>
        <w:t> - Guidance/Counseling Services)</w:t>
      </w:r>
    </w:p>
    <w:p w14:paraId="456C8B2A" w14:textId="77777777" w:rsidR="00831DF9" w:rsidRPr="003B3168" w:rsidRDefault="00831DF9" w:rsidP="00831DF9">
      <w:pPr>
        <w:spacing w:line="240" w:lineRule="auto"/>
        <w:textAlignment w:val="baseline"/>
        <w:rPr>
          <w:sz w:val="16"/>
          <w:szCs w:val="16"/>
        </w:rPr>
      </w:pPr>
      <w:r w:rsidRPr="003B3168">
        <w:rPr>
          <w:sz w:val="16"/>
          <w:szCs w:val="16"/>
        </w:rPr>
        <w:t>Under no circumstances shall directory information be disclosed to a private profit-making entity, except for representatives of the news media and prospective employers, in accordance with Board policy. Private schools and colleges may be given the names and addresses of 12th-grade students and students who are no longer enrolled provided that they use this information only for purposes directly related to the institution's academic or professional goals. (Education Code </w:t>
      </w:r>
      <w:r w:rsidRPr="003B3168">
        <w:rPr>
          <w:sz w:val="16"/>
          <w:szCs w:val="16"/>
          <w:bdr w:val="none" w:sz="0" w:space="0" w:color="auto" w:frame="1"/>
        </w:rPr>
        <w:t>49073</w:t>
      </w:r>
      <w:r w:rsidRPr="003B3168">
        <w:rPr>
          <w:sz w:val="16"/>
          <w:szCs w:val="16"/>
        </w:rPr>
        <w:t>)</w:t>
      </w:r>
    </w:p>
    <w:p w14:paraId="702393E9" w14:textId="77777777" w:rsidR="00831DF9" w:rsidRPr="003B3168" w:rsidRDefault="00831DF9" w:rsidP="00831DF9">
      <w:pPr>
        <w:spacing w:line="240" w:lineRule="auto"/>
        <w:textAlignment w:val="baseline"/>
        <w:rPr>
          <w:sz w:val="16"/>
          <w:szCs w:val="16"/>
        </w:rPr>
      </w:pPr>
      <w:r w:rsidRPr="003B3168">
        <w:rPr>
          <w:sz w:val="16"/>
          <w:szCs w:val="16"/>
        </w:rPr>
        <w:t>(cf. </w:t>
      </w:r>
      <w:r w:rsidRPr="003B3168">
        <w:rPr>
          <w:sz w:val="16"/>
          <w:szCs w:val="16"/>
          <w:bdr w:val="none" w:sz="0" w:space="0" w:color="auto" w:frame="1"/>
        </w:rPr>
        <w:t>1113</w:t>
      </w:r>
      <w:r w:rsidRPr="003B3168">
        <w:rPr>
          <w:sz w:val="16"/>
          <w:szCs w:val="16"/>
        </w:rPr>
        <w:t> - District and School Web Sites)</w:t>
      </w:r>
    </w:p>
    <w:p w14:paraId="1FEE40B1" w14:textId="77777777" w:rsidR="00831DF9" w:rsidRPr="003B3168" w:rsidRDefault="00831DF9" w:rsidP="00831DF9">
      <w:pPr>
        <w:spacing w:line="240" w:lineRule="auto"/>
        <w:textAlignment w:val="baseline"/>
        <w:rPr>
          <w:sz w:val="16"/>
          <w:szCs w:val="16"/>
        </w:rPr>
      </w:pPr>
    </w:p>
    <w:p w14:paraId="67523431" w14:textId="77777777" w:rsidR="00251D88" w:rsidRPr="006220C8" w:rsidRDefault="00251D88" w:rsidP="00251D88">
      <w:pPr>
        <w:shd w:val="clear" w:color="auto" w:fill="FFFFFF"/>
        <w:spacing w:before="100" w:beforeAutospacing="1" w:after="100" w:afterAutospacing="1"/>
        <w:rPr>
          <w:rFonts w:cs="Calibri"/>
          <w:sz w:val="14"/>
          <w:szCs w:val="14"/>
        </w:rPr>
      </w:pPr>
      <w:r w:rsidRPr="006220C8">
        <w:rPr>
          <w:rFonts w:cs="Calibri"/>
          <w:sz w:val="14"/>
          <w:szCs w:val="14"/>
        </w:rPr>
        <w:t>___________________________________________________________________________________________________________________</w:t>
      </w:r>
    </w:p>
    <w:p w14:paraId="67523432" w14:textId="48EB1B89" w:rsidR="00251D88" w:rsidRPr="00533962" w:rsidRDefault="00251D88" w:rsidP="00251D88">
      <w:pPr>
        <w:pStyle w:val="Heading2"/>
      </w:pPr>
      <w:bookmarkStart w:id="131" w:name="_Toc12014709"/>
      <w:bookmarkStart w:id="132" w:name="_Toc12014947"/>
      <w:bookmarkStart w:id="133" w:name="_Toc167284137"/>
      <w:r w:rsidRPr="00533962">
        <w:t>AR  5125.3  </w:t>
      </w:r>
      <w:r>
        <w:t xml:space="preserve">- </w:t>
      </w:r>
      <w:r w:rsidRPr="00533962">
        <w:t>Challenging Student Records</w:t>
      </w:r>
      <w:bookmarkEnd w:id="131"/>
      <w:bookmarkEnd w:id="132"/>
      <w:r w:rsidRPr="00533962">
        <w:t xml:space="preserve">    </w:t>
      </w:r>
      <w:r w:rsidR="000846E1">
        <w:t>11/16</w:t>
      </w:r>
      <w:bookmarkEnd w:id="133"/>
    </w:p>
    <w:p w14:paraId="6752343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At the beginning of each school year or, for a student enrolled after the beginning of the school year, at the time of enrollment, parents/guardians shall be notified of the availability of the following procedures for challenging the contents of student records. Any student who is 18 years of age or attends a postsecondary institution shall have the sole right to challenge the contents of his/her records in accordance with the following procedures. (Education Code </w:t>
      </w:r>
      <w:hyperlink r:id="rId2196" w:history="1">
        <w:r w:rsidRPr="003B3168">
          <w:rPr>
            <w:rFonts w:cs="Calibri"/>
            <w:color w:val="0000FF"/>
            <w:sz w:val="16"/>
            <w:szCs w:val="16"/>
            <w:u w:val="single"/>
          </w:rPr>
          <w:t>49061</w:t>
        </w:r>
      </w:hyperlink>
      <w:r w:rsidRPr="003B3168">
        <w:rPr>
          <w:rFonts w:cs="Calibri"/>
          <w:sz w:val="16"/>
          <w:szCs w:val="16"/>
        </w:rPr>
        <w:t xml:space="preserve">, </w:t>
      </w:r>
      <w:hyperlink r:id="rId2197" w:history="1">
        <w:r w:rsidRPr="003B3168">
          <w:rPr>
            <w:rFonts w:cs="Calibri"/>
            <w:color w:val="0000FF"/>
            <w:sz w:val="16"/>
            <w:szCs w:val="16"/>
            <w:u w:val="single"/>
          </w:rPr>
          <w:t>49063</w:t>
        </w:r>
      </w:hyperlink>
      <w:r w:rsidRPr="003B3168">
        <w:rPr>
          <w:rFonts w:cs="Calibri"/>
          <w:sz w:val="16"/>
          <w:szCs w:val="16"/>
        </w:rPr>
        <w:t>)</w:t>
      </w:r>
    </w:p>
    <w:p w14:paraId="67523434" w14:textId="77777777" w:rsidR="00251D88" w:rsidRPr="003B3168" w:rsidRDefault="00251D88" w:rsidP="009C1C3E">
      <w:pPr>
        <w:spacing w:before="100" w:beforeAutospacing="1" w:line="240" w:lineRule="auto"/>
        <w:rPr>
          <w:rFonts w:cs="Calibri"/>
          <w:sz w:val="16"/>
          <w:szCs w:val="16"/>
        </w:rPr>
      </w:pPr>
      <w:r w:rsidRPr="003B3168">
        <w:rPr>
          <w:rFonts w:cs="Calibri"/>
          <w:sz w:val="16"/>
          <w:szCs w:val="16"/>
        </w:rPr>
        <w:t xml:space="preserve">(cf. </w:t>
      </w:r>
      <w:hyperlink r:id="rId2198" w:history="1">
        <w:r w:rsidRPr="003B3168">
          <w:rPr>
            <w:rFonts w:cs="Calibri"/>
            <w:color w:val="0000FF"/>
            <w:sz w:val="16"/>
            <w:szCs w:val="16"/>
            <w:u w:val="single"/>
          </w:rPr>
          <w:t>5125</w:t>
        </w:r>
      </w:hyperlink>
      <w:r w:rsidRPr="003B3168">
        <w:rPr>
          <w:rFonts w:cs="Calibri"/>
          <w:sz w:val="16"/>
          <w:szCs w:val="16"/>
        </w:rPr>
        <w:t xml:space="preserve"> - Student Records)</w:t>
      </w:r>
    </w:p>
    <w:p w14:paraId="67523435" w14:textId="77777777" w:rsidR="00251D88" w:rsidRPr="003B3168" w:rsidRDefault="00251D88" w:rsidP="009C1C3E">
      <w:pPr>
        <w:spacing w:after="100" w:afterAutospacing="1" w:line="240" w:lineRule="auto"/>
        <w:rPr>
          <w:rFonts w:cs="Calibri"/>
          <w:sz w:val="16"/>
          <w:szCs w:val="16"/>
        </w:rPr>
      </w:pPr>
      <w:r w:rsidRPr="003B3168">
        <w:rPr>
          <w:rFonts w:cs="Calibri"/>
          <w:sz w:val="16"/>
          <w:szCs w:val="16"/>
        </w:rPr>
        <w:t xml:space="preserve">(cf. </w:t>
      </w:r>
      <w:hyperlink r:id="rId2199" w:history="1">
        <w:r w:rsidRPr="003B3168">
          <w:rPr>
            <w:rFonts w:cs="Calibri"/>
            <w:color w:val="0000FF"/>
            <w:sz w:val="16"/>
            <w:szCs w:val="16"/>
            <w:u w:val="single"/>
          </w:rPr>
          <w:t>5145.6</w:t>
        </w:r>
      </w:hyperlink>
      <w:r w:rsidRPr="003B3168">
        <w:rPr>
          <w:rFonts w:cs="Calibri"/>
          <w:sz w:val="16"/>
          <w:szCs w:val="16"/>
        </w:rPr>
        <w:t xml:space="preserve"> - Parental Notifications)</w:t>
      </w:r>
    </w:p>
    <w:p w14:paraId="6752343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Procedures for Challenging Records</w:t>
      </w:r>
    </w:p>
    <w:p w14:paraId="6752343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custodial parent/guardian of any student may submit to the Superintendent or designee a written request to correct or remove from his/her child's records any information concerning the child which he/she alleges to be any of the following: (Education Code </w:t>
      </w:r>
      <w:hyperlink r:id="rId2200" w:history="1">
        <w:r w:rsidRPr="003B3168">
          <w:rPr>
            <w:rFonts w:cs="Calibri"/>
            <w:color w:val="0000FF"/>
            <w:sz w:val="16"/>
            <w:szCs w:val="16"/>
            <w:u w:val="single"/>
          </w:rPr>
          <w:t>49070</w:t>
        </w:r>
      </w:hyperlink>
      <w:r w:rsidRPr="003B3168">
        <w:rPr>
          <w:rFonts w:cs="Calibri"/>
          <w:sz w:val="16"/>
          <w:szCs w:val="16"/>
        </w:rPr>
        <w:t xml:space="preserve">; 34 CFR </w:t>
      </w:r>
      <w:hyperlink r:id="rId2201" w:history="1">
        <w:r w:rsidRPr="003B3168">
          <w:rPr>
            <w:rFonts w:cs="Calibri"/>
            <w:color w:val="0000FF"/>
            <w:sz w:val="16"/>
            <w:szCs w:val="16"/>
            <w:u w:val="single"/>
          </w:rPr>
          <w:t>99.20</w:t>
        </w:r>
      </w:hyperlink>
      <w:r w:rsidRPr="003B3168">
        <w:rPr>
          <w:rFonts w:cs="Calibri"/>
          <w:sz w:val="16"/>
          <w:szCs w:val="16"/>
        </w:rPr>
        <w:t>)</w:t>
      </w:r>
    </w:p>
    <w:p w14:paraId="6752343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Inaccurate</w:t>
      </w:r>
    </w:p>
    <w:p w14:paraId="6752343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An unsubstantiated personal conclusion or inference</w:t>
      </w:r>
    </w:p>
    <w:p w14:paraId="6752343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A conclusion or inference outside of the observer's area of competence</w:t>
      </w:r>
    </w:p>
    <w:p w14:paraId="6752343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4. Not based on the personal observation of a named person with the time and place of the observation noted</w:t>
      </w:r>
    </w:p>
    <w:p w14:paraId="6752343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5. Misleading</w:t>
      </w:r>
    </w:p>
    <w:p w14:paraId="6752343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6. In violation of the privacy or other rights of the student</w:t>
      </w:r>
    </w:p>
    <w:p w14:paraId="6752343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Within 30 days of receiving a request to correct or remove any information from a record, the Superintendent or designee shall meet with the parent/guardian and the district employee who recorded that information, if he/she is presently employed by the district. (Education Code </w:t>
      </w:r>
      <w:hyperlink r:id="rId2202" w:history="1">
        <w:r w:rsidRPr="003B3168">
          <w:rPr>
            <w:rFonts w:cs="Calibri"/>
            <w:color w:val="0000FF"/>
            <w:sz w:val="16"/>
            <w:szCs w:val="16"/>
            <w:u w:val="single"/>
          </w:rPr>
          <w:t>49070</w:t>
        </w:r>
      </w:hyperlink>
      <w:r w:rsidRPr="003B3168">
        <w:rPr>
          <w:rFonts w:cs="Calibri"/>
          <w:sz w:val="16"/>
          <w:szCs w:val="16"/>
        </w:rPr>
        <w:t>)</w:t>
      </w:r>
    </w:p>
    <w:p w14:paraId="6752343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challenge involves a student's grade, the teacher who gave the grade shall be given an opportunity to state, orally and/or in writing, the reasons for which the grade was given. Insofar as practicable, the teacher shall be included in all discussions related to any grade change. In the absence of clerical or mechanical error, fraud, bad faith, or incompetency, a student's grade as determined by the teacher shall be final. (Education Code </w:t>
      </w:r>
      <w:hyperlink r:id="rId2203" w:history="1">
        <w:r w:rsidRPr="003B3168">
          <w:rPr>
            <w:rFonts w:cs="Calibri"/>
            <w:color w:val="0000FF"/>
            <w:sz w:val="16"/>
            <w:szCs w:val="16"/>
            <w:u w:val="single"/>
          </w:rPr>
          <w:t>49066</w:t>
        </w:r>
      </w:hyperlink>
      <w:r w:rsidRPr="003B3168">
        <w:rPr>
          <w:rFonts w:cs="Calibri"/>
          <w:sz w:val="16"/>
          <w:szCs w:val="16"/>
        </w:rPr>
        <w:t>)</w:t>
      </w:r>
    </w:p>
    <w:p w14:paraId="6752344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04" w:history="1">
        <w:r w:rsidRPr="003B3168">
          <w:rPr>
            <w:rFonts w:cs="Calibri"/>
            <w:color w:val="0000FF"/>
            <w:sz w:val="16"/>
            <w:szCs w:val="16"/>
            <w:u w:val="single"/>
          </w:rPr>
          <w:t>5121</w:t>
        </w:r>
      </w:hyperlink>
      <w:r w:rsidRPr="003B3168">
        <w:rPr>
          <w:rFonts w:cs="Calibri"/>
          <w:sz w:val="16"/>
          <w:szCs w:val="16"/>
        </w:rPr>
        <w:t xml:space="preserve"> - Grades/Evaluation of Student Achievement)</w:t>
      </w:r>
    </w:p>
    <w:p w14:paraId="6752344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Resolution of Challenge/Appeals</w:t>
      </w:r>
    </w:p>
    <w:p w14:paraId="6752344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After considering all relevant information, the Superintendent or designee shall sustain or deny the parent/guardian's allegations. (Education Code </w:t>
      </w:r>
      <w:hyperlink r:id="rId2205" w:history="1">
        <w:r w:rsidRPr="003B3168">
          <w:rPr>
            <w:rFonts w:cs="Calibri"/>
            <w:color w:val="0000FF"/>
            <w:sz w:val="16"/>
            <w:szCs w:val="16"/>
            <w:u w:val="single"/>
          </w:rPr>
          <w:t>49070</w:t>
        </w:r>
      </w:hyperlink>
      <w:r w:rsidRPr="003B3168">
        <w:rPr>
          <w:rFonts w:cs="Calibri"/>
          <w:sz w:val="16"/>
          <w:szCs w:val="16"/>
        </w:rPr>
        <w:t>)</w:t>
      </w:r>
    </w:p>
    <w:p w14:paraId="6752344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parent/guardian's allegations are sustained, the Superintendent or designee shall order the correction or removal and destruction of the information. (Education Code </w:t>
      </w:r>
      <w:hyperlink r:id="rId2206" w:history="1">
        <w:r w:rsidRPr="003B3168">
          <w:rPr>
            <w:rFonts w:cs="Calibri"/>
            <w:color w:val="0000FF"/>
            <w:sz w:val="16"/>
            <w:szCs w:val="16"/>
            <w:u w:val="single"/>
          </w:rPr>
          <w:t>49070</w:t>
        </w:r>
      </w:hyperlink>
      <w:r w:rsidRPr="003B3168">
        <w:rPr>
          <w:rFonts w:cs="Calibri"/>
          <w:sz w:val="16"/>
          <w:szCs w:val="16"/>
        </w:rPr>
        <w:t>)</w:t>
      </w:r>
    </w:p>
    <w:p w14:paraId="6752344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Superintendent or designee denies the allegations, the parent/guardian may, within 30 days, appeal the decision in writing to the Governing Board. Within 30 days of receiving the written appeal, the Board shall meet in closed session with the parent/guardian and the district employee who recorded the information, if he/she is presently employed by the district. The Board shall then decide whether to sustain or deny the allegations. The decision of the Board shall be final. (Education Code </w:t>
      </w:r>
      <w:hyperlink r:id="rId2207" w:history="1">
        <w:r w:rsidRPr="003B3168">
          <w:rPr>
            <w:rFonts w:cs="Calibri"/>
            <w:color w:val="0000FF"/>
            <w:sz w:val="16"/>
            <w:szCs w:val="16"/>
            <w:u w:val="single"/>
          </w:rPr>
          <w:t>49070</w:t>
        </w:r>
      </w:hyperlink>
      <w:r w:rsidRPr="003B3168">
        <w:rPr>
          <w:rFonts w:cs="Calibri"/>
          <w:sz w:val="16"/>
          <w:szCs w:val="16"/>
        </w:rPr>
        <w:t>)</w:t>
      </w:r>
    </w:p>
    <w:p w14:paraId="67523445" w14:textId="77777777" w:rsidR="00251D88" w:rsidRPr="003B3168" w:rsidRDefault="00251D88" w:rsidP="009C1C3E">
      <w:pPr>
        <w:spacing w:before="100" w:beforeAutospacing="1" w:line="240" w:lineRule="auto"/>
        <w:rPr>
          <w:rFonts w:cs="Calibri"/>
          <w:sz w:val="16"/>
          <w:szCs w:val="16"/>
        </w:rPr>
      </w:pPr>
      <w:r w:rsidRPr="003B3168">
        <w:rPr>
          <w:rFonts w:cs="Calibri"/>
          <w:sz w:val="16"/>
          <w:szCs w:val="16"/>
        </w:rPr>
        <w:t xml:space="preserve">(cf. </w:t>
      </w:r>
      <w:hyperlink r:id="rId2208" w:history="1">
        <w:r w:rsidRPr="003B3168">
          <w:rPr>
            <w:rFonts w:cs="Calibri"/>
            <w:color w:val="0000FF"/>
            <w:sz w:val="16"/>
            <w:szCs w:val="16"/>
            <w:u w:val="single"/>
          </w:rPr>
          <w:t>9321</w:t>
        </w:r>
      </w:hyperlink>
      <w:r w:rsidRPr="003B3168">
        <w:rPr>
          <w:rFonts w:cs="Calibri"/>
          <w:sz w:val="16"/>
          <w:szCs w:val="16"/>
        </w:rPr>
        <w:t xml:space="preserve"> - Closed Session Purposes and Agendas)</w:t>
      </w:r>
    </w:p>
    <w:p w14:paraId="67523446" w14:textId="77777777" w:rsidR="00251D88" w:rsidRPr="003B3168" w:rsidRDefault="00251D88" w:rsidP="009C1C3E">
      <w:pPr>
        <w:spacing w:after="100" w:afterAutospacing="1" w:line="240" w:lineRule="auto"/>
        <w:rPr>
          <w:rFonts w:cs="Calibri"/>
          <w:sz w:val="16"/>
          <w:szCs w:val="16"/>
        </w:rPr>
      </w:pPr>
      <w:r w:rsidRPr="003B3168">
        <w:rPr>
          <w:rFonts w:cs="Calibri"/>
          <w:sz w:val="16"/>
          <w:szCs w:val="16"/>
        </w:rPr>
        <w:t xml:space="preserve">(cf. </w:t>
      </w:r>
      <w:hyperlink r:id="rId2209" w:history="1">
        <w:r w:rsidRPr="003B3168">
          <w:rPr>
            <w:rFonts w:cs="Calibri"/>
            <w:color w:val="0000FF"/>
            <w:sz w:val="16"/>
            <w:szCs w:val="16"/>
            <w:u w:val="single"/>
          </w:rPr>
          <w:t>9321.1</w:t>
        </w:r>
      </w:hyperlink>
      <w:r w:rsidRPr="003B3168">
        <w:rPr>
          <w:rFonts w:cs="Calibri"/>
          <w:sz w:val="16"/>
          <w:szCs w:val="16"/>
        </w:rPr>
        <w:t xml:space="preserve"> - Closed Session Actions and Reports)</w:t>
      </w:r>
    </w:p>
    <w:p w14:paraId="6752344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Board sustains any or all of the allegations, the Superintendent or designee shall immediately order the correction or removal and destruction of the pertinent information from the student's records and shall inform the parent/guardian in writing that the information has been corrected or destroyed. (Education Code </w:t>
      </w:r>
      <w:hyperlink r:id="rId2210" w:history="1">
        <w:r w:rsidRPr="003B3168">
          <w:rPr>
            <w:rFonts w:cs="Calibri"/>
            <w:color w:val="0000FF"/>
            <w:sz w:val="16"/>
            <w:szCs w:val="16"/>
            <w:u w:val="single"/>
          </w:rPr>
          <w:t>49070</w:t>
        </w:r>
      </w:hyperlink>
      <w:r w:rsidRPr="003B3168">
        <w:rPr>
          <w:rFonts w:cs="Calibri"/>
          <w:sz w:val="16"/>
          <w:szCs w:val="16"/>
        </w:rPr>
        <w:t>)</w:t>
      </w:r>
    </w:p>
    <w:p w14:paraId="6752344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parent/guardian does not file an appeal, or if the appeal is denied by the Board, the parent/guardian shall be informed of his/her right to submit a written objection to the information. Any statement submitted by the parent/guardian shall be maintained with the contested part of the record for as long as the record is maintained and shall be disclosed whenever the related part of the record is disclosed. (Education Code </w:t>
      </w:r>
      <w:hyperlink r:id="rId2211" w:history="1">
        <w:r w:rsidRPr="003B3168">
          <w:rPr>
            <w:rFonts w:cs="Calibri"/>
            <w:color w:val="0000FF"/>
            <w:sz w:val="16"/>
            <w:szCs w:val="16"/>
            <w:u w:val="single"/>
          </w:rPr>
          <w:t>49070</w:t>
        </w:r>
      </w:hyperlink>
      <w:r w:rsidRPr="003B3168">
        <w:rPr>
          <w:rFonts w:cs="Calibri"/>
          <w:sz w:val="16"/>
          <w:szCs w:val="16"/>
        </w:rPr>
        <w:t xml:space="preserve">; 34 CFR </w:t>
      </w:r>
      <w:hyperlink r:id="rId2212" w:history="1">
        <w:r w:rsidRPr="003B3168">
          <w:rPr>
            <w:rFonts w:cs="Calibri"/>
            <w:color w:val="0000FF"/>
            <w:sz w:val="16"/>
            <w:szCs w:val="16"/>
            <w:u w:val="single"/>
          </w:rPr>
          <w:t>99.21</w:t>
        </w:r>
      </w:hyperlink>
      <w:r w:rsidRPr="003B3168">
        <w:rPr>
          <w:rFonts w:cs="Calibri"/>
          <w:sz w:val="16"/>
          <w:szCs w:val="16"/>
        </w:rPr>
        <w:t>)</w:t>
      </w:r>
    </w:p>
    <w:p w14:paraId="6752344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Hearing Panel</w:t>
      </w:r>
    </w:p>
    <w:p w14:paraId="6752344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and/or the Board may appoint a hearing panel to assist in making determinations regarding a challenge to student records or an appeal, as applicable, provided that the parent/guardian gives written consent to releasing relevant student record information to the panel members. Such a hearing panel shall consist of the following persons: (Education Code </w:t>
      </w:r>
      <w:hyperlink r:id="rId2213" w:history="1">
        <w:r w:rsidRPr="003B3168">
          <w:rPr>
            <w:rFonts w:cs="Calibri"/>
            <w:color w:val="0000FF"/>
            <w:sz w:val="16"/>
            <w:szCs w:val="16"/>
            <w:u w:val="single"/>
          </w:rPr>
          <w:t>49071</w:t>
        </w:r>
      </w:hyperlink>
      <w:r w:rsidRPr="003B3168">
        <w:rPr>
          <w:rFonts w:cs="Calibri"/>
          <w:sz w:val="16"/>
          <w:szCs w:val="16"/>
        </w:rPr>
        <w:t>)</w:t>
      </w:r>
    </w:p>
    <w:p w14:paraId="6752344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A chairperson who is a principal of a public school other than the school at which the record is on file</w:t>
      </w:r>
    </w:p>
    <w:p w14:paraId="6752344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 certificated employee appointed by the district's certificated employee council or, if no such council exists, by a parent/guardian</w:t>
      </w:r>
    </w:p>
    <w:p w14:paraId="6752344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A parent/guardian appointed by the Superintendent or designee or the Board, whoever convenes the panel</w:t>
      </w:r>
    </w:p>
    <w:p w14:paraId="6752344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possible, the members of the hearing panel shall not be acquainted with the student, his/her parent/guardian, or the employee who recorded the information, except when the parent/guardian appoints the certificated employee pursuant to item #2 above. (Education Code </w:t>
      </w:r>
      <w:hyperlink r:id="rId2214" w:history="1">
        <w:r w:rsidRPr="003B3168">
          <w:rPr>
            <w:rFonts w:cs="Calibri"/>
            <w:color w:val="0000FF"/>
            <w:sz w:val="16"/>
            <w:szCs w:val="16"/>
            <w:u w:val="single"/>
          </w:rPr>
          <w:t>49071</w:t>
        </w:r>
      </w:hyperlink>
      <w:r w:rsidRPr="003B3168">
        <w:rPr>
          <w:rFonts w:cs="Calibri"/>
          <w:sz w:val="16"/>
          <w:szCs w:val="16"/>
        </w:rPr>
        <w:t>)</w:t>
      </w:r>
    </w:p>
    <w:p w14:paraId="6752344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panel shall be provided with verbatim copies of the information that is the subject of the controversy. The panel shall, in closed session, hear the parent/guardian's objections to the student record and, if the employee is presently employed by the district, the employee's testimony. The proceedings of the hearing shall not be disclosed or discussed by panel members except in their official capacities. The panel shall submit, to the Superintendent or designee or the Board as applicable, its written findings setting forth the facts and decisions of the panel. (Education Code </w:t>
      </w:r>
      <w:hyperlink r:id="rId2215" w:history="1">
        <w:r w:rsidRPr="003B3168">
          <w:rPr>
            <w:rFonts w:cs="Calibri"/>
            <w:color w:val="0000FF"/>
            <w:sz w:val="16"/>
            <w:szCs w:val="16"/>
            <w:u w:val="single"/>
          </w:rPr>
          <w:t>49071</w:t>
        </w:r>
      </w:hyperlink>
      <w:r w:rsidRPr="003B3168">
        <w:rPr>
          <w:rFonts w:cs="Calibri"/>
          <w:sz w:val="16"/>
          <w:szCs w:val="16"/>
        </w:rPr>
        <w:t>)</w:t>
      </w:r>
    </w:p>
    <w:p w14:paraId="6752345D"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Regulation DUNSMUIR JOINT UNION HIGH SCHOOL DISTRICT</w:t>
      </w:r>
    </w:p>
    <w:p w14:paraId="6752345E"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approved: November 9, 2016 Dunsmuir, California</w:t>
      </w:r>
    </w:p>
    <w:p w14:paraId="6752345F"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7DA50520" w14:textId="29D3D6F3" w:rsidR="009C1C3E" w:rsidRPr="00842FBD" w:rsidRDefault="009C1C3E" w:rsidP="00842FBD">
      <w:pPr>
        <w:pStyle w:val="Heading1"/>
      </w:pPr>
      <w:bookmarkStart w:id="134" w:name="_Toc12014710"/>
      <w:bookmarkStart w:id="135" w:name="_Toc12014948"/>
      <w:bookmarkStart w:id="136" w:name="_Toc167284138"/>
      <w:r w:rsidRPr="00842FBD">
        <w:t>Behavior</w:t>
      </w:r>
      <w:bookmarkEnd w:id="136"/>
    </w:p>
    <w:p w14:paraId="7F8CFA2C" w14:textId="1F098D24" w:rsidR="00842FBD" w:rsidRPr="00842FBD" w:rsidRDefault="00842FBD" w:rsidP="00842FBD">
      <w:pPr>
        <w:pStyle w:val="Heading2"/>
      </w:pPr>
      <w:bookmarkStart w:id="137" w:name="_Toc167284139"/>
      <w:bookmarkEnd w:id="134"/>
      <w:bookmarkEnd w:id="135"/>
      <w:r w:rsidRPr="00842FBD">
        <w:t xml:space="preserve">BP  5131  Conduct    </w:t>
      </w:r>
      <w:r w:rsidR="006153CC">
        <w:t>11/19</w:t>
      </w:r>
      <w:bookmarkEnd w:id="137"/>
    </w:p>
    <w:p w14:paraId="5E666145"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The Governing Board believes that all students have the right to be educated in a safe and positive learning environment free from disruptions. Students shall be expected to exhibit appropriate conduct that does not infringe upon the rights of others or interfere with the school program while on school grounds, going to or coming from school, at school activities, or using district transportation.</w:t>
      </w:r>
    </w:p>
    <w:p w14:paraId="18AE7480"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16" w:history="1">
        <w:r w:rsidRPr="003B3168">
          <w:rPr>
            <w:color w:val="0000FF"/>
            <w:sz w:val="16"/>
            <w:szCs w:val="16"/>
            <w:u w:val="single"/>
          </w:rPr>
          <w:t>0450</w:t>
        </w:r>
      </w:hyperlink>
      <w:r w:rsidRPr="003B3168">
        <w:rPr>
          <w:color w:val="auto"/>
          <w:sz w:val="16"/>
          <w:szCs w:val="16"/>
        </w:rPr>
        <w:t xml:space="preserve"> - Comprehensive Safety Plan)</w:t>
      </w:r>
    </w:p>
    <w:p w14:paraId="77B82392"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17" w:history="1">
        <w:r w:rsidRPr="003B3168">
          <w:rPr>
            <w:color w:val="0000FF"/>
            <w:sz w:val="16"/>
            <w:szCs w:val="16"/>
            <w:u w:val="single"/>
          </w:rPr>
          <w:t>5131.1</w:t>
        </w:r>
      </w:hyperlink>
      <w:r w:rsidRPr="003B3168">
        <w:rPr>
          <w:color w:val="auto"/>
          <w:sz w:val="16"/>
          <w:szCs w:val="16"/>
        </w:rPr>
        <w:t xml:space="preserve"> - Bus Conduct)</w:t>
      </w:r>
    </w:p>
    <w:p w14:paraId="6E398668"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18" w:history="1">
        <w:r w:rsidRPr="003B3168">
          <w:rPr>
            <w:color w:val="0000FF"/>
            <w:sz w:val="16"/>
            <w:szCs w:val="16"/>
            <w:u w:val="single"/>
          </w:rPr>
          <w:t>5137</w:t>
        </w:r>
      </w:hyperlink>
      <w:r w:rsidRPr="003B3168">
        <w:rPr>
          <w:color w:val="auto"/>
          <w:sz w:val="16"/>
          <w:szCs w:val="16"/>
        </w:rPr>
        <w:t xml:space="preserve"> - Positive School Climate)</w:t>
      </w:r>
    </w:p>
    <w:p w14:paraId="6C1D76B2" w14:textId="3774BFEE" w:rsidR="00842FBD" w:rsidRPr="003B3168" w:rsidRDefault="00842FBD" w:rsidP="00842FBD">
      <w:pPr>
        <w:spacing w:line="240" w:lineRule="auto"/>
        <w:rPr>
          <w:color w:val="auto"/>
          <w:sz w:val="16"/>
          <w:szCs w:val="16"/>
        </w:rPr>
      </w:pPr>
      <w:r w:rsidRPr="003B3168">
        <w:rPr>
          <w:color w:val="auto"/>
          <w:sz w:val="16"/>
          <w:szCs w:val="16"/>
        </w:rPr>
        <w:t xml:space="preserve">(cf. </w:t>
      </w:r>
      <w:hyperlink r:id="rId2219" w:history="1">
        <w:r w:rsidRPr="003B3168">
          <w:rPr>
            <w:color w:val="0000FF"/>
            <w:sz w:val="16"/>
            <w:szCs w:val="16"/>
            <w:u w:val="single"/>
          </w:rPr>
          <w:t>6145.2</w:t>
        </w:r>
      </w:hyperlink>
      <w:r w:rsidRPr="003B3168">
        <w:rPr>
          <w:color w:val="auto"/>
          <w:sz w:val="16"/>
          <w:szCs w:val="16"/>
        </w:rPr>
        <w:t xml:space="preserve"> - Athletic Competition)</w:t>
      </w:r>
    </w:p>
    <w:p w14:paraId="2D41498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The Superintendent or designee shall ensure that each school develops standards of conduct and discipline consistent with Board policies and administrative regulations. Students and parents/guardians shall be notified of district and school rules related to conduct.</w:t>
      </w:r>
    </w:p>
    <w:p w14:paraId="3CAE5E51"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Prohibited student conduct includes, but is not limited to:</w:t>
      </w:r>
    </w:p>
    <w:p w14:paraId="08650B97"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 Conduct that endangers students, staff, or others, including, but not limited to, physical violence, possession of a firearm or other weapon, and terrorist threats</w:t>
      </w:r>
    </w:p>
    <w:p w14:paraId="277A623E" w14:textId="77777777" w:rsidR="00842FBD" w:rsidRPr="003B3168" w:rsidRDefault="00842FBD" w:rsidP="00842FBD">
      <w:pPr>
        <w:spacing w:before="100" w:beforeAutospacing="1" w:line="240" w:lineRule="auto"/>
        <w:rPr>
          <w:color w:val="auto"/>
          <w:sz w:val="16"/>
          <w:szCs w:val="16"/>
        </w:rPr>
      </w:pPr>
      <w:r w:rsidRPr="003B3168">
        <w:rPr>
          <w:color w:val="auto"/>
          <w:sz w:val="16"/>
          <w:szCs w:val="16"/>
        </w:rPr>
        <w:t xml:space="preserve">(cf. </w:t>
      </w:r>
      <w:hyperlink r:id="rId2220" w:history="1">
        <w:r w:rsidRPr="003B3168">
          <w:rPr>
            <w:color w:val="0000FF"/>
            <w:sz w:val="16"/>
            <w:szCs w:val="16"/>
            <w:u w:val="single"/>
          </w:rPr>
          <w:t>5131.7</w:t>
        </w:r>
      </w:hyperlink>
      <w:r w:rsidRPr="003B3168">
        <w:rPr>
          <w:color w:val="auto"/>
          <w:sz w:val="16"/>
          <w:szCs w:val="16"/>
        </w:rPr>
        <w:t xml:space="preserve"> - Weapons and Dangerous Instruments)</w:t>
      </w:r>
    </w:p>
    <w:p w14:paraId="1D17BBD1" w14:textId="77777777" w:rsidR="00842FBD" w:rsidRPr="003B3168" w:rsidRDefault="00842FBD" w:rsidP="00842FBD">
      <w:pPr>
        <w:spacing w:after="100" w:afterAutospacing="1" w:line="240" w:lineRule="auto"/>
        <w:rPr>
          <w:color w:val="auto"/>
          <w:sz w:val="16"/>
          <w:szCs w:val="16"/>
        </w:rPr>
      </w:pPr>
      <w:r w:rsidRPr="003B3168">
        <w:rPr>
          <w:color w:val="auto"/>
          <w:sz w:val="16"/>
          <w:szCs w:val="16"/>
        </w:rPr>
        <w:t xml:space="preserve">(cf. </w:t>
      </w:r>
      <w:hyperlink r:id="rId2221" w:history="1">
        <w:r w:rsidRPr="003B3168">
          <w:rPr>
            <w:color w:val="0000FF"/>
            <w:sz w:val="16"/>
            <w:szCs w:val="16"/>
            <w:u w:val="single"/>
          </w:rPr>
          <w:t>5142</w:t>
        </w:r>
      </w:hyperlink>
      <w:r w:rsidRPr="003B3168">
        <w:rPr>
          <w:color w:val="auto"/>
          <w:sz w:val="16"/>
          <w:szCs w:val="16"/>
        </w:rPr>
        <w:t xml:space="preserve"> - Safety)</w:t>
      </w:r>
    </w:p>
    <w:p w14:paraId="328D0BDB"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2. Discrimination, harassment, intimidation, or bullying of students or staff, including sexual harassment, hate-motivated behavior, cyberbullying, hazing or initiation activity, extortion, or any other verbal, written, or physical conduct that causes or threatens to cause violence, bodily harm, or substantial disruption to the school program</w:t>
      </w:r>
    </w:p>
    <w:p w14:paraId="680C9C9C"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22" w:history="1">
        <w:r w:rsidRPr="003B3168">
          <w:rPr>
            <w:color w:val="0000FF"/>
            <w:sz w:val="16"/>
            <w:szCs w:val="16"/>
            <w:u w:val="single"/>
          </w:rPr>
          <w:t>5131.2</w:t>
        </w:r>
      </w:hyperlink>
      <w:r w:rsidRPr="003B3168">
        <w:rPr>
          <w:color w:val="auto"/>
          <w:sz w:val="16"/>
          <w:szCs w:val="16"/>
        </w:rPr>
        <w:t xml:space="preserve"> - Bullying)</w:t>
      </w:r>
    </w:p>
    <w:p w14:paraId="46E0F486"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23" w:history="1">
        <w:r w:rsidRPr="003B3168">
          <w:rPr>
            <w:color w:val="0000FF"/>
            <w:sz w:val="16"/>
            <w:szCs w:val="16"/>
            <w:u w:val="single"/>
          </w:rPr>
          <w:t>5145.3</w:t>
        </w:r>
      </w:hyperlink>
      <w:r w:rsidRPr="003B3168">
        <w:rPr>
          <w:color w:val="auto"/>
          <w:sz w:val="16"/>
          <w:szCs w:val="16"/>
        </w:rPr>
        <w:t xml:space="preserve"> - Nondiscrimination/Harassment)</w:t>
      </w:r>
    </w:p>
    <w:p w14:paraId="3F118914"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24" w:history="1">
        <w:r w:rsidRPr="003B3168">
          <w:rPr>
            <w:color w:val="0000FF"/>
            <w:sz w:val="16"/>
            <w:szCs w:val="16"/>
            <w:u w:val="single"/>
          </w:rPr>
          <w:t>5145.7</w:t>
        </w:r>
      </w:hyperlink>
      <w:r w:rsidRPr="003B3168">
        <w:rPr>
          <w:color w:val="auto"/>
          <w:sz w:val="16"/>
          <w:szCs w:val="16"/>
        </w:rPr>
        <w:t xml:space="preserve"> - Sexual Harassment)</w:t>
      </w:r>
    </w:p>
    <w:p w14:paraId="7BC65FEC" w14:textId="0A258558" w:rsidR="00842FBD" w:rsidRPr="003B3168" w:rsidRDefault="00842FBD" w:rsidP="00842FBD">
      <w:pPr>
        <w:spacing w:line="240" w:lineRule="auto"/>
        <w:rPr>
          <w:color w:val="auto"/>
          <w:sz w:val="16"/>
          <w:szCs w:val="16"/>
        </w:rPr>
      </w:pPr>
      <w:r w:rsidRPr="003B3168">
        <w:rPr>
          <w:color w:val="auto"/>
          <w:sz w:val="16"/>
          <w:szCs w:val="16"/>
        </w:rPr>
        <w:t xml:space="preserve">(cf. </w:t>
      </w:r>
      <w:hyperlink r:id="rId2225" w:history="1">
        <w:r w:rsidRPr="003B3168">
          <w:rPr>
            <w:color w:val="0000FF"/>
            <w:sz w:val="16"/>
            <w:szCs w:val="16"/>
            <w:u w:val="single"/>
          </w:rPr>
          <w:t>5145.9</w:t>
        </w:r>
      </w:hyperlink>
      <w:r w:rsidRPr="003B3168">
        <w:rPr>
          <w:color w:val="auto"/>
          <w:sz w:val="16"/>
          <w:szCs w:val="16"/>
        </w:rPr>
        <w:t xml:space="preserve"> - Hate-Motivated Behavior)</w:t>
      </w:r>
    </w:p>
    <w:p w14:paraId="775FAA13"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3. Conduct that disrupts the orderly classroom or school environment</w:t>
      </w:r>
    </w:p>
    <w:p w14:paraId="2C0C86A7"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2226" w:history="1">
        <w:r w:rsidRPr="003B3168">
          <w:rPr>
            <w:color w:val="0000FF"/>
            <w:sz w:val="16"/>
            <w:szCs w:val="16"/>
            <w:u w:val="single"/>
          </w:rPr>
          <w:t>5131.4</w:t>
        </w:r>
      </w:hyperlink>
      <w:r w:rsidRPr="003B3168">
        <w:rPr>
          <w:color w:val="auto"/>
          <w:sz w:val="16"/>
          <w:szCs w:val="16"/>
        </w:rPr>
        <w:t xml:space="preserve"> - Student Disturbances)</w:t>
      </w:r>
    </w:p>
    <w:p w14:paraId="77966FEF"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4. Willful defiance of staff's authority</w:t>
      </w:r>
    </w:p>
    <w:p w14:paraId="615117A9"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5. Damage to or theft of property belonging to students, staff, or the district</w:t>
      </w:r>
    </w:p>
    <w:p w14:paraId="7F05A7B3" w14:textId="77777777" w:rsidR="00842FBD" w:rsidRPr="003B3168" w:rsidRDefault="00842FBD" w:rsidP="00842FBD">
      <w:pPr>
        <w:spacing w:before="100" w:beforeAutospacing="1" w:line="240" w:lineRule="auto"/>
        <w:rPr>
          <w:color w:val="auto"/>
          <w:sz w:val="16"/>
          <w:szCs w:val="16"/>
        </w:rPr>
      </w:pPr>
      <w:r w:rsidRPr="003B3168">
        <w:rPr>
          <w:color w:val="auto"/>
          <w:sz w:val="16"/>
          <w:szCs w:val="16"/>
        </w:rPr>
        <w:t xml:space="preserve">(cf. </w:t>
      </w:r>
      <w:hyperlink r:id="rId2227" w:history="1">
        <w:r w:rsidRPr="003B3168">
          <w:rPr>
            <w:color w:val="0000FF"/>
            <w:sz w:val="16"/>
            <w:szCs w:val="16"/>
            <w:u w:val="single"/>
          </w:rPr>
          <w:t>3515.4</w:t>
        </w:r>
      </w:hyperlink>
      <w:r w:rsidRPr="003B3168">
        <w:rPr>
          <w:color w:val="auto"/>
          <w:sz w:val="16"/>
          <w:szCs w:val="16"/>
        </w:rPr>
        <w:t xml:space="preserve"> - Recovery for Property Loss or Damage)</w:t>
      </w:r>
    </w:p>
    <w:p w14:paraId="16FF8128" w14:textId="77777777" w:rsidR="00842FBD" w:rsidRPr="003B3168" w:rsidRDefault="00842FBD" w:rsidP="00842FBD">
      <w:pPr>
        <w:spacing w:after="100" w:afterAutospacing="1" w:line="240" w:lineRule="auto"/>
        <w:rPr>
          <w:color w:val="auto"/>
          <w:sz w:val="16"/>
          <w:szCs w:val="16"/>
        </w:rPr>
      </w:pPr>
      <w:r w:rsidRPr="003B3168">
        <w:rPr>
          <w:color w:val="auto"/>
          <w:sz w:val="16"/>
          <w:szCs w:val="16"/>
        </w:rPr>
        <w:t xml:space="preserve">(cf. </w:t>
      </w:r>
      <w:hyperlink r:id="rId2228" w:history="1">
        <w:r w:rsidRPr="003B3168">
          <w:rPr>
            <w:color w:val="0000FF"/>
            <w:sz w:val="16"/>
            <w:szCs w:val="16"/>
            <w:u w:val="single"/>
          </w:rPr>
          <w:t>5131.5</w:t>
        </w:r>
      </w:hyperlink>
      <w:r w:rsidRPr="003B3168">
        <w:rPr>
          <w:color w:val="auto"/>
          <w:sz w:val="16"/>
          <w:szCs w:val="16"/>
        </w:rPr>
        <w:t xml:space="preserve"> - Vandalism and Graffiti)</w:t>
      </w:r>
    </w:p>
    <w:p w14:paraId="630A8A3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6. Obscene acts or use of profane, vulgar, or abusive language</w:t>
      </w:r>
    </w:p>
    <w:p w14:paraId="266519AD"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2229" w:history="1">
        <w:r w:rsidRPr="003B3168">
          <w:rPr>
            <w:color w:val="0000FF"/>
            <w:sz w:val="16"/>
            <w:szCs w:val="16"/>
            <w:u w:val="single"/>
          </w:rPr>
          <w:t>5145.2</w:t>
        </w:r>
      </w:hyperlink>
      <w:r w:rsidRPr="003B3168">
        <w:rPr>
          <w:color w:val="auto"/>
          <w:sz w:val="16"/>
          <w:szCs w:val="16"/>
        </w:rPr>
        <w:t xml:space="preserve"> - Freedom of Speech/Expression)</w:t>
      </w:r>
    </w:p>
    <w:p w14:paraId="0F96D672"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7. Possession, use, or being under the influence of tobacco, alcohol, or other prohibited substances</w:t>
      </w:r>
    </w:p>
    <w:p w14:paraId="28AD89AA"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0" w:history="1">
        <w:r w:rsidRPr="003B3168">
          <w:rPr>
            <w:color w:val="0000FF"/>
            <w:sz w:val="16"/>
            <w:szCs w:val="16"/>
            <w:u w:val="single"/>
          </w:rPr>
          <w:t>5131.6</w:t>
        </w:r>
      </w:hyperlink>
      <w:r w:rsidRPr="003B3168">
        <w:rPr>
          <w:color w:val="auto"/>
          <w:sz w:val="16"/>
          <w:szCs w:val="16"/>
        </w:rPr>
        <w:t xml:space="preserve"> - Alcohol and Other Drugs)</w:t>
      </w:r>
    </w:p>
    <w:p w14:paraId="248705B8"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1" w:history="1">
        <w:r w:rsidRPr="003B3168">
          <w:rPr>
            <w:color w:val="0000FF"/>
            <w:sz w:val="16"/>
            <w:szCs w:val="16"/>
            <w:u w:val="single"/>
          </w:rPr>
          <w:t>5131.62</w:t>
        </w:r>
      </w:hyperlink>
      <w:r w:rsidRPr="003B3168">
        <w:rPr>
          <w:color w:val="auto"/>
          <w:sz w:val="16"/>
          <w:szCs w:val="16"/>
        </w:rPr>
        <w:t xml:space="preserve"> - Tobacco)</w:t>
      </w:r>
    </w:p>
    <w:p w14:paraId="6AF317D7"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2" w:history="1">
        <w:r w:rsidRPr="003B3168">
          <w:rPr>
            <w:color w:val="0000FF"/>
            <w:sz w:val="16"/>
            <w:szCs w:val="16"/>
            <w:u w:val="single"/>
          </w:rPr>
          <w:t>5131.63</w:t>
        </w:r>
      </w:hyperlink>
      <w:r w:rsidRPr="003B3168">
        <w:rPr>
          <w:color w:val="auto"/>
          <w:sz w:val="16"/>
          <w:szCs w:val="16"/>
        </w:rPr>
        <w:t xml:space="preserve"> - Steroids)</w:t>
      </w:r>
    </w:p>
    <w:p w14:paraId="0AE6958F"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8. Possession or use of a laser pointer, unless for a valid instructional or other school-related purpose with prior permission of the principal or designee (Penal Code </w:t>
      </w:r>
      <w:hyperlink r:id="rId2233" w:history="1">
        <w:r w:rsidRPr="003B3168">
          <w:rPr>
            <w:color w:val="0000FF"/>
            <w:sz w:val="16"/>
            <w:szCs w:val="16"/>
            <w:u w:val="single"/>
          </w:rPr>
          <w:t>417.27</w:t>
        </w:r>
      </w:hyperlink>
      <w:r w:rsidRPr="003B3168">
        <w:rPr>
          <w:color w:val="auto"/>
          <w:sz w:val="16"/>
          <w:szCs w:val="16"/>
        </w:rPr>
        <w:t>)</w:t>
      </w:r>
    </w:p>
    <w:p w14:paraId="4B044B91"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9. Use of a cell phone, smart watch, pager, or other mobile communication device during instructional time or in an unauthorized manner in violation of district policy</w:t>
      </w:r>
    </w:p>
    <w:p w14:paraId="7ED3D17D"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4" w:history="1">
        <w:r w:rsidRPr="003B3168">
          <w:rPr>
            <w:color w:val="0000FF"/>
            <w:sz w:val="16"/>
            <w:szCs w:val="16"/>
            <w:u w:val="single"/>
          </w:rPr>
          <w:t>5131.8</w:t>
        </w:r>
      </w:hyperlink>
      <w:r w:rsidRPr="003B3168">
        <w:rPr>
          <w:color w:val="auto"/>
          <w:sz w:val="16"/>
          <w:szCs w:val="16"/>
        </w:rPr>
        <w:t xml:space="preserve"> - Mobile Communication Devices)</w:t>
      </w:r>
    </w:p>
    <w:p w14:paraId="1F18A41E" w14:textId="77777777" w:rsidR="00842FBD" w:rsidRPr="003B3168" w:rsidRDefault="00842FBD" w:rsidP="00842FBD">
      <w:pPr>
        <w:spacing w:after="100" w:afterAutospacing="1" w:line="240" w:lineRule="auto"/>
        <w:rPr>
          <w:color w:val="auto"/>
          <w:sz w:val="16"/>
          <w:szCs w:val="16"/>
        </w:rPr>
      </w:pPr>
      <w:r w:rsidRPr="003B3168">
        <w:rPr>
          <w:color w:val="auto"/>
          <w:sz w:val="16"/>
          <w:szCs w:val="16"/>
        </w:rPr>
        <w:t xml:space="preserve">(cf. </w:t>
      </w:r>
      <w:hyperlink r:id="rId2235" w:history="1">
        <w:r w:rsidRPr="003B3168">
          <w:rPr>
            <w:color w:val="0000FF"/>
            <w:sz w:val="16"/>
            <w:szCs w:val="16"/>
            <w:u w:val="single"/>
          </w:rPr>
          <w:t>6163.4</w:t>
        </w:r>
      </w:hyperlink>
      <w:r w:rsidRPr="003B3168">
        <w:rPr>
          <w:color w:val="auto"/>
          <w:sz w:val="16"/>
          <w:szCs w:val="16"/>
        </w:rPr>
        <w:t xml:space="preserve"> - Student Use of Technology)</w:t>
      </w:r>
    </w:p>
    <w:p w14:paraId="0F5CE88B"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10. Plagiarism or dishonesty on school work or tests</w:t>
      </w:r>
    </w:p>
    <w:p w14:paraId="7A51E792"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6" w:history="1">
        <w:r w:rsidRPr="003B3168">
          <w:rPr>
            <w:color w:val="0000FF"/>
            <w:sz w:val="16"/>
            <w:szCs w:val="16"/>
            <w:u w:val="single"/>
          </w:rPr>
          <w:t>5131.9</w:t>
        </w:r>
      </w:hyperlink>
      <w:r w:rsidRPr="003B3168">
        <w:rPr>
          <w:color w:val="auto"/>
          <w:sz w:val="16"/>
          <w:szCs w:val="16"/>
        </w:rPr>
        <w:t xml:space="preserve"> - Academic Honesty)</w:t>
      </w:r>
    </w:p>
    <w:p w14:paraId="332DCC64"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7" w:history="1">
        <w:r w:rsidRPr="003B3168">
          <w:rPr>
            <w:color w:val="0000FF"/>
            <w:sz w:val="16"/>
            <w:szCs w:val="16"/>
            <w:u w:val="single"/>
          </w:rPr>
          <w:t>6162.54</w:t>
        </w:r>
      </w:hyperlink>
      <w:r w:rsidRPr="003B3168">
        <w:rPr>
          <w:color w:val="auto"/>
          <w:sz w:val="16"/>
          <w:szCs w:val="16"/>
        </w:rPr>
        <w:t xml:space="preserve"> - Test Integrity/Test Preparation)</w:t>
      </w:r>
    </w:p>
    <w:p w14:paraId="15C66F42" w14:textId="05AB6308" w:rsidR="00842FBD" w:rsidRPr="003B3168" w:rsidRDefault="00842FBD" w:rsidP="00842FBD">
      <w:pPr>
        <w:spacing w:line="240" w:lineRule="auto"/>
        <w:rPr>
          <w:color w:val="auto"/>
          <w:sz w:val="16"/>
          <w:szCs w:val="16"/>
        </w:rPr>
      </w:pPr>
      <w:r w:rsidRPr="003B3168">
        <w:rPr>
          <w:color w:val="auto"/>
          <w:sz w:val="16"/>
          <w:szCs w:val="16"/>
        </w:rPr>
        <w:t xml:space="preserve">(cf. </w:t>
      </w:r>
      <w:hyperlink r:id="rId2238" w:history="1">
        <w:r w:rsidRPr="003B3168">
          <w:rPr>
            <w:color w:val="0000FF"/>
            <w:sz w:val="16"/>
            <w:szCs w:val="16"/>
            <w:u w:val="single"/>
          </w:rPr>
          <w:t>6162.6</w:t>
        </w:r>
      </w:hyperlink>
      <w:r w:rsidRPr="003B3168">
        <w:rPr>
          <w:color w:val="auto"/>
          <w:sz w:val="16"/>
          <w:szCs w:val="16"/>
        </w:rPr>
        <w:t xml:space="preserve"> - Use of Copyrighted Materials)</w:t>
      </w:r>
    </w:p>
    <w:p w14:paraId="49656335"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11. Wearing of any attire that violates district or school dress codes, including gang-related apparel</w:t>
      </w:r>
    </w:p>
    <w:p w14:paraId="519BB31B" w14:textId="77777777" w:rsidR="00842FBD" w:rsidRPr="003B3168" w:rsidRDefault="00842FBD" w:rsidP="00505644">
      <w:pPr>
        <w:spacing w:line="240" w:lineRule="auto"/>
        <w:rPr>
          <w:color w:val="auto"/>
          <w:sz w:val="16"/>
          <w:szCs w:val="16"/>
        </w:rPr>
      </w:pPr>
      <w:r w:rsidRPr="003B3168">
        <w:rPr>
          <w:color w:val="auto"/>
          <w:sz w:val="16"/>
          <w:szCs w:val="16"/>
        </w:rPr>
        <w:t xml:space="preserve">(cf. </w:t>
      </w:r>
      <w:hyperlink r:id="rId2239" w:history="1">
        <w:r w:rsidRPr="003B3168">
          <w:rPr>
            <w:color w:val="0000FF"/>
            <w:sz w:val="16"/>
            <w:szCs w:val="16"/>
            <w:u w:val="single"/>
          </w:rPr>
          <w:t>5132</w:t>
        </w:r>
      </w:hyperlink>
      <w:r w:rsidRPr="003B3168">
        <w:rPr>
          <w:color w:val="auto"/>
          <w:sz w:val="16"/>
          <w:szCs w:val="16"/>
        </w:rPr>
        <w:t xml:space="preserve"> - Dress and Grooming)</w:t>
      </w:r>
    </w:p>
    <w:p w14:paraId="5D32FE41" w14:textId="77777777" w:rsidR="00842FBD" w:rsidRPr="003B3168" w:rsidRDefault="00842FBD" w:rsidP="00505644">
      <w:pPr>
        <w:spacing w:after="100" w:afterAutospacing="1" w:line="240" w:lineRule="auto"/>
        <w:rPr>
          <w:color w:val="auto"/>
          <w:sz w:val="16"/>
          <w:szCs w:val="16"/>
        </w:rPr>
      </w:pPr>
      <w:r w:rsidRPr="003B3168">
        <w:rPr>
          <w:color w:val="auto"/>
          <w:sz w:val="16"/>
          <w:szCs w:val="16"/>
        </w:rPr>
        <w:t xml:space="preserve">(cf. </w:t>
      </w:r>
      <w:hyperlink r:id="rId2240" w:history="1">
        <w:r w:rsidRPr="003B3168">
          <w:rPr>
            <w:color w:val="0000FF"/>
            <w:sz w:val="16"/>
            <w:szCs w:val="16"/>
            <w:u w:val="single"/>
          </w:rPr>
          <w:t>5136</w:t>
        </w:r>
      </w:hyperlink>
      <w:r w:rsidRPr="003B3168">
        <w:rPr>
          <w:color w:val="auto"/>
          <w:sz w:val="16"/>
          <w:szCs w:val="16"/>
        </w:rPr>
        <w:t xml:space="preserve"> - Gangs)</w:t>
      </w:r>
    </w:p>
    <w:p w14:paraId="0850EF97"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12. Tardiness or unexcused absence from school</w:t>
      </w:r>
    </w:p>
    <w:p w14:paraId="24041D85" w14:textId="77777777" w:rsidR="00842FBD" w:rsidRPr="003B3168" w:rsidRDefault="00842FBD" w:rsidP="00842FBD">
      <w:pPr>
        <w:spacing w:before="100" w:beforeAutospacing="1" w:line="240" w:lineRule="auto"/>
        <w:rPr>
          <w:color w:val="auto"/>
          <w:sz w:val="16"/>
          <w:szCs w:val="16"/>
        </w:rPr>
      </w:pPr>
      <w:r w:rsidRPr="003B3168">
        <w:rPr>
          <w:color w:val="auto"/>
          <w:sz w:val="16"/>
          <w:szCs w:val="16"/>
        </w:rPr>
        <w:t xml:space="preserve">(cf. </w:t>
      </w:r>
      <w:hyperlink r:id="rId2241" w:history="1">
        <w:r w:rsidRPr="003B3168">
          <w:rPr>
            <w:color w:val="0000FF"/>
            <w:sz w:val="16"/>
            <w:szCs w:val="16"/>
            <w:u w:val="single"/>
          </w:rPr>
          <w:t>5113</w:t>
        </w:r>
      </w:hyperlink>
      <w:r w:rsidRPr="003B3168">
        <w:rPr>
          <w:color w:val="auto"/>
          <w:sz w:val="16"/>
          <w:szCs w:val="16"/>
        </w:rPr>
        <w:t xml:space="preserve"> - Absences and Excuses)</w:t>
      </w:r>
    </w:p>
    <w:p w14:paraId="4CED2A7E"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42" w:history="1">
        <w:r w:rsidRPr="003B3168">
          <w:rPr>
            <w:color w:val="0000FF"/>
            <w:sz w:val="16"/>
            <w:szCs w:val="16"/>
            <w:u w:val="single"/>
          </w:rPr>
          <w:t>5113.1</w:t>
        </w:r>
      </w:hyperlink>
      <w:r w:rsidRPr="003B3168">
        <w:rPr>
          <w:color w:val="auto"/>
          <w:sz w:val="16"/>
          <w:szCs w:val="16"/>
        </w:rPr>
        <w:t xml:space="preserve"> - Chronic Absence and Truancy)</w:t>
      </w:r>
    </w:p>
    <w:p w14:paraId="4183FFEF"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43" w:history="1">
        <w:r w:rsidRPr="003B3168">
          <w:rPr>
            <w:color w:val="0000FF"/>
            <w:sz w:val="16"/>
            <w:szCs w:val="16"/>
            <w:u w:val="single"/>
          </w:rPr>
          <w:t>5113.11</w:t>
        </w:r>
      </w:hyperlink>
      <w:r w:rsidRPr="003B3168">
        <w:rPr>
          <w:color w:val="auto"/>
          <w:sz w:val="16"/>
          <w:szCs w:val="16"/>
        </w:rPr>
        <w:t xml:space="preserve"> - Attendance Supervision)</w:t>
      </w:r>
    </w:p>
    <w:p w14:paraId="7FFE5DB2" w14:textId="77777777" w:rsidR="00842FBD" w:rsidRPr="003B3168" w:rsidRDefault="00842FBD" w:rsidP="00012A3C">
      <w:pPr>
        <w:spacing w:after="100" w:afterAutospacing="1" w:line="240" w:lineRule="auto"/>
        <w:rPr>
          <w:color w:val="auto"/>
          <w:sz w:val="16"/>
          <w:szCs w:val="16"/>
        </w:rPr>
      </w:pPr>
      <w:r w:rsidRPr="003B3168">
        <w:rPr>
          <w:color w:val="auto"/>
          <w:sz w:val="16"/>
          <w:szCs w:val="16"/>
        </w:rPr>
        <w:t xml:space="preserve">(cf. </w:t>
      </w:r>
      <w:hyperlink r:id="rId2244" w:history="1">
        <w:r w:rsidRPr="003B3168">
          <w:rPr>
            <w:color w:val="0000FF"/>
            <w:sz w:val="16"/>
            <w:szCs w:val="16"/>
            <w:u w:val="single"/>
          </w:rPr>
          <w:t>5113.12</w:t>
        </w:r>
      </w:hyperlink>
      <w:r w:rsidRPr="003B3168">
        <w:rPr>
          <w:color w:val="auto"/>
          <w:sz w:val="16"/>
          <w:szCs w:val="16"/>
        </w:rPr>
        <w:t xml:space="preserve"> - District School Attendance Review Board)</w:t>
      </w:r>
    </w:p>
    <w:p w14:paraId="5C5D68C1"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13. Failure to remain on school premises in accordance with school rules</w:t>
      </w:r>
    </w:p>
    <w:p w14:paraId="06888DF5"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2245" w:history="1">
        <w:r w:rsidRPr="003B3168">
          <w:rPr>
            <w:color w:val="0000FF"/>
            <w:sz w:val="16"/>
            <w:szCs w:val="16"/>
            <w:u w:val="single"/>
          </w:rPr>
          <w:t>5112.5</w:t>
        </w:r>
      </w:hyperlink>
      <w:r w:rsidRPr="003B3168">
        <w:rPr>
          <w:color w:val="auto"/>
          <w:sz w:val="16"/>
          <w:szCs w:val="16"/>
        </w:rPr>
        <w:t xml:space="preserve"> - Open/Closed Campus)</w:t>
      </w:r>
    </w:p>
    <w:p w14:paraId="3FBA9B50"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Employees are expected to enforce standards of conduct and, when they observe or receive a report of a violation of these standards, to appropriately intervene or seek assistance. As necessary, the employee shall refer the matter to a supervisor or the principal or designee.</w:t>
      </w:r>
    </w:p>
    <w:p w14:paraId="74E52573"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When a school employee suspects that a search of a student or a student's belongings will turn up evidence of the student's violation of the law or school rules, such a search shall be conducted in accordance with BP/AR 5145.12 - Search and Seizure.</w:t>
      </w:r>
    </w:p>
    <w:p w14:paraId="15DAA15E"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2246" w:history="1">
        <w:r w:rsidRPr="003B3168">
          <w:rPr>
            <w:color w:val="0000FF"/>
            <w:sz w:val="16"/>
            <w:szCs w:val="16"/>
            <w:u w:val="single"/>
          </w:rPr>
          <w:t>5145.12</w:t>
        </w:r>
      </w:hyperlink>
      <w:r w:rsidRPr="003B3168">
        <w:rPr>
          <w:color w:val="auto"/>
          <w:sz w:val="16"/>
          <w:szCs w:val="16"/>
        </w:rPr>
        <w:t xml:space="preserve"> - Search and Seizure)</w:t>
      </w:r>
    </w:p>
    <w:p w14:paraId="7F6D5EE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When a student uses any prohibited device, or uses a permitted device in an unauthorized manner, a district employee may confiscate the device. The employee shall store the device securely until it is returned to the student or turned over to the principal or designee, as appropriate.</w:t>
      </w:r>
    </w:p>
    <w:p w14:paraId="21DE8FE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Students who violate district or school rules and regulations may be subject to discipline including, but not limited to, suspension, expulsion, transfer to alternative programs, referral to a student success team or counseling services, or denial of participation in extracurricular or cocurricular activities or other privileges in accordance with Board policy and administrative regulation. The Superintendent or designee shall notify local law enforcement as appropriate.</w:t>
      </w:r>
    </w:p>
    <w:p w14:paraId="5B32841F" w14:textId="77777777" w:rsidR="00DC5376" w:rsidRDefault="00DC5376" w:rsidP="00012A3C">
      <w:pPr>
        <w:spacing w:line="240" w:lineRule="auto"/>
        <w:rPr>
          <w:color w:val="auto"/>
          <w:sz w:val="16"/>
          <w:szCs w:val="16"/>
        </w:rPr>
        <w:sectPr w:rsidR="00DC5376" w:rsidSect="00DC5376">
          <w:type w:val="continuous"/>
          <w:pgSz w:w="12240" w:h="15840"/>
          <w:pgMar w:top="1440" w:right="1440" w:bottom="1440" w:left="1440" w:header="720" w:footer="720" w:gutter="0"/>
          <w:cols w:space="720"/>
          <w:docGrid w:linePitch="360"/>
        </w:sectPr>
      </w:pPr>
    </w:p>
    <w:p w14:paraId="72432539" w14:textId="1E4BC0DC" w:rsidR="00842FBD" w:rsidRPr="003B3168" w:rsidRDefault="00842FBD" w:rsidP="00012A3C">
      <w:pPr>
        <w:spacing w:line="240" w:lineRule="auto"/>
        <w:rPr>
          <w:color w:val="auto"/>
          <w:sz w:val="16"/>
          <w:szCs w:val="16"/>
        </w:rPr>
      </w:pPr>
      <w:r w:rsidRPr="003B3168">
        <w:rPr>
          <w:color w:val="auto"/>
          <w:sz w:val="16"/>
          <w:szCs w:val="16"/>
        </w:rPr>
        <w:t xml:space="preserve">(cf. </w:t>
      </w:r>
      <w:hyperlink r:id="rId2247" w:history="1">
        <w:r w:rsidRPr="003B3168">
          <w:rPr>
            <w:color w:val="0000FF"/>
            <w:sz w:val="16"/>
            <w:szCs w:val="16"/>
            <w:u w:val="single"/>
          </w:rPr>
          <w:t>1400</w:t>
        </w:r>
      </w:hyperlink>
      <w:r w:rsidRPr="003B3168">
        <w:rPr>
          <w:color w:val="auto"/>
          <w:sz w:val="16"/>
          <w:szCs w:val="16"/>
        </w:rPr>
        <w:t xml:space="preserve"> - Relations Between Other Governmental Agencies and the Schools)</w:t>
      </w:r>
    </w:p>
    <w:p w14:paraId="14F7DE2A"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48" w:history="1">
        <w:r w:rsidRPr="003B3168">
          <w:rPr>
            <w:color w:val="0000FF"/>
            <w:sz w:val="16"/>
            <w:szCs w:val="16"/>
            <w:u w:val="single"/>
          </w:rPr>
          <w:t>5020</w:t>
        </w:r>
      </w:hyperlink>
      <w:r w:rsidRPr="003B3168">
        <w:rPr>
          <w:color w:val="auto"/>
          <w:sz w:val="16"/>
          <w:szCs w:val="16"/>
        </w:rPr>
        <w:t xml:space="preserve"> - Parent Rights and Responsibilities)</w:t>
      </w:r>
    </w:p>
    <w:p w14:paraId="0412BED0"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49" w:history="1">
        <w:r w:rsidRPr="003B3168">
          <w:rPr>
            <w:color w:val="0000FF"/>
            <w:sz w:val="16"/>
            <w:szCs w:val="16"/>
            <w:u w:val="single"/>
          </w:rPr>
          <w:t>5127</w:t>
        </w:r>
      </w:hyperlink>
      <w:r w:rsidRPr="003B3168">
        <w:rPr>
          <w:color w:val="auto"/>
          <w:sz w:val="16"/>
          <w:szCs w:val="16"/>
        </w:rPr>
        <w:t xml:space="preserve"> - Graduation Ceremonies and Activities)</w:t>
      </w:r>
    </w:p>
    <w:p w14:paraId="5E2EE4F6"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0" w:history="1">
        <w:r w:rsidRPr="003B3168">
          <w:rPr>
            <w:color w:val="0000FF"/>
            <w:sz w:val="16"/>
            <w:szCs w:val="16"/>
            <w:u w:val="single"/>
          </w:rPr>
          <w:t>5138</w:t>
        </w:r>
      </w:hyperlink>
      <w:r w:rsidRPr="003B3168">
        <w:rPr>
          <w:color w:val="auto"/>
          <w:sz w:val="16"/>
          <w:szCs w:val="16"/>
        </w:rPr>
        <w:t xml:space="preserve"> - Conflict Resolution/Peer Mediation)</w:t>
      </w:r>
    </w:p>
    <w:p w14:paraId="4812A26F"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1" w:history="1">
        <w:r w:rsidRPr="003B3168">
          <w:rPr>
            <w:color w:val="0000FF"/>
            <w:sz w:val="16"/>
            <w:szCs w:val="16"/>
            <w:u w:val="single"/>
          </w:rPr>
          <w:t>5144</w:t>
        </w:r>
      </w:hyperlink>
      <w:r w:rsidRPr="003B3168">
        <w:rPr>
          <w:color w:val="auto"/>
          <w:sz w:val="16"/>
          <w:szCs w:val="16"/>
        </w:rPr>
        <w:t xml:space="preserve"> - Discipline)</w:t>
      </w:r>
    </w:p>
    <w:p w14:paraId="0DEE59D7"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2" w:history="1">
        <w:r w:rsidRPr="003B3168">
          <w:rPr>
            <w:color w:val="0000FF"/>
            <w:sz w:val="16"/>
            <w:szCs w:val="16"/>
            <w:u w:val="single"/>
          </w:rPr>
          <w:t>5144.1</w:t>
        </w:r>
      </w:hyperlink>
      <w:r w:rsidRPr="003B3168">
        <w:rPr>
          <w:color w:val="auto"/>
          <w:sz w:val="16"/>
          <w:szCs w:val="16"/>
        </w:rPr>
        <w:t xml:space="preserve"> - Suspension and Expulsion/Due Process)</w:t>
      </w:r>
    </w:p>
    <w:p w14:paraId="0BF93499"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3" w:history="1">
        <w:r w:rsidRPr="003B3168">
          <w:rPr>
            <w:color w:val="0000FF"/>
            <w:sz w:val="16"/>
            <w:szCs w:val="16"/>
            <w:u w:val="single"/>
          </w:rPr>
          <w:t>5144.2</w:t>
        </w:r>
      </w:hyperlink>
      <w:r w:rsidRPr="003B3168">
        <w:rPr>
          <w:color w:val="auto"/>
          <w:sz w:val="16"/>
          <w:szCs w:val="16"/>
        </w:rPr>
        <w:t xml:space="preserve"> - Suspension and Expulsion/Due Process (Students with Disabilities))</w:t>
      </w:r>
    </w:p>
    <w:p w14:paraId="72637A7D"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4" w:history="1">
        <w:r w:rsidRPr="003B3168">
          <w:rPr>
            <w:color w:val="0000FF"/>
            <w:sz w:val="16"/>
            <w:szCs w:val="16"/>
            <w:u w:val="single"/>
          </w:rPr>
          <w:t>6020</w:t>
        </w:r>
      </w:hyperlink>
      <w:r w:rsidRPr="003B3168">
        <w:rPr>
          <w:color w:val="auto"/>
          <w:sz w:val="16"/>
          <w:szCs w:val="16"/>
        </w:rPr>
        <w:t xml:space="preserve"> - Parent Involvement)</w:t>
      </w:r>
    </w:p>
    <w:p w14:paraId="6D5F145B"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5" w:history="1">
        <w:r w:rsidRPr="003B3168">
          <w:rPr>
            <w:color w:val="0000FF"/>
            <w:sz w:val="16"/>
            <w:szCs w:val="16"/>
            <w:u w:val="single"/>
          </w:rPr>
          <w:t>6145</w:t>
        </w:r>
      </w:hyperlink>
      <w:r w:rsidRPr="003B3168">
        <w:rPr>
          <w:color w:val="auto"/>
          <w:sz w:val="16"/>
          <w:szCs w:val="16"/>
        </w:rPr>
        <w:t xml:space="preserve"> - Extracurricular and Cocurricular Activities)</w:t>
      </w:r>
    </w:p>
    <w:p w14:paraId="739CC624"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6" w:history="1">
        <w:r w:rsidRPr="003B3168">
          <w:rPr>
            <w:color w:val="0000FF"/>
            <w:sz w:val="16"/>
            <w:szCs w:val="16"/>
            <w:u w:val="single"/>
          </w:rPr>
          <w:t>6159.4</w:t>
        </w:r>
      </w:hyperlink>
      <w:r w:rsidRPr="003B3168">
        <w:rPr>
          <w:color w:val="auto"/>
          <w:sz w:val="16"/>
          <w:szCs w:val="16"/>
        </w:rPr>
        <w:t xml:space="preserve"> - Behavioral Interventions for Special Education Students)</w:t>
      </w:r>
    </w:p>
    <w:p w14:paraId="606A403F"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7" w:history="1">
        <w:r w:rsidRPr="003B3168">
          <w:rPr>
            <w:color w:val="0000FF"/>
            <w:sz w:val="16"/>
            <w:szCs w:val="16"/>
            <w:u w:val="single"/>
          </w:rPr>
          <w:t>6164.2</w:t>
        </w:r>
      </w:hyperlink>
      <w:r w:rsidRPr="003B3168">
        <w:rPr>
          <w:color w:val="auto"/>
          <w:sz w:val="16"/>
          <w:szCs w:val="16"/>
        </w:rPr>
        <w:t xml:space="preserve"> - Guidance/Counseling Services)</w:t>
      </w:r>
    </w:p>
    <w:p w14:paraId="672FA3C0"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8" w:history="1">
        <w:r w:rsidRPr="003B3168">
          <w:rPr>
            <w:color w:val="0000FF"/>
            <w:sz w:val="16"/>
            <w:szCs w:val="16"/>
            <w:u w:val="single"/>
          </w:rPr>
          <w:t>6164.5</w:t>
        </w:r>
      </w:hyperlink>
      <w:r w:rsidRPr="003B3168">
        <w:rPr>
          <w:color w:val="auto"/>
          <w:sz w:val="16"/>
          <w:szCs w:val="16"/>
        </w:rPr>
        <w:t xml:space="preserve"> - Student Success Teams)</w:t>
      </w:r>
    </w:p>
    <w:p w14:paraId="29A9E80D"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2259" w:history="1">
        <w:r w:rsidRPr="003B3168">
          <w:rPr>
            <w:color w:val="0000FF"/>
            <w:sz w:val="16"/>
            <w:szCs w:val="16"/>
            <w:u w:val="single"/>
          </w:rPr>
          <w:t>6184</w:t>
        </w:r>
      </w:hyperlink>
      <w:r w:rsidRPr="003B3168">
        <w:rPr>
          <w:color w:val="auto"/>
          <w:sz w:val="16"/>
          <w:szCs w:val="16"/>
        </w:rPr>
        <w:t xml:space="preserve"> - Continuation Education)</w:t>
      </w:r>
    </w:p>
    <w:p w14:paraId="6887A850" w14:textId="35C2D553" w:rsidR="00012A3C" w:rsidRPr="003B3168" w:rsidRDefault="00842FBD" w:rsidP="00012A3C">
      <w:pPr>
        <w:spacing w:line="240" w:lineRule="auto"/>
        <w:rPr>
          <w:color w:val="auto"/>
          <w:sz w:val="16"/>
          <w:szCs w:val="16"/>
        </w:rPr>
      </w:pPr>
      <w:r w:rsidRPr="003B3168">
        <w:rPr>
          <w:color w:val="auto"/>
          <w:sz w:val="16"/>
          <w:szCs w:val="16"/>
        </w:rPr>
        <w:t xml:space="preserve">(cf. </w:t>
      </w:r>
      <w:hyperlink r:id="rId2260" w:history="1">
        <w:r w:rsidRPr="003B3168">
          <w:rPr>
            <w:color w:val="0000FF"/>
            <w:sz w:val="16"/>
            <w:szCs w:val="16"/>
            <w:u w:val="single"/>
          </w:rPr>
          <w:t>6185</w:t>
        </w:r>
      </w:hyperlink>
      <w:r w:rsidRPr="003B3168">
        <w:rPr>
          <w:color w:val="auto"/>
          <w:sz w:val="16"/>
          <w:szCs w:val="16"/>
        </w:rPr>
        <w:t xml:space="preserve"> - Community Day School)</w:t>
      </w:r>
    </w:p>
    <w:p w14:paraId="6F93ADE0" w14:textId="77777777" w:rsidR="00DC5376" w:rsidRDefault="00DC5376" w:rsidP="00842FBD">
      <w:pPr>
        <w:spacing w:before="100" w:beforeAutospacing="1" w:after="100" w:afterAutospacing="1" w:line="240" w:lineRule="auto"/>
        <w:rPr>
          <w:color w:val="auto"/>
          <w:sz w:val="16"/>
          <w:szCs w:val="16"/>
        </w:rPr>
        <w:sectPr w:rsidR="00DC5376" w:rsidSect="00DC5376">
          <w:type w:val="continuous"/>
          <w:pgSz w:w="12240" w:h="15840"/>
          <w:pgMar w:top="1440" w:right="1440" w:bottom="1440" w:left="1440" w:header="720" w:footer="720" w:gutter="0"/>
          <w:cols w:num="2" w:space="720"/>
          <w:docGrid w:linePitch="360"/>
        </w:sectPr>
      </w:pPr>
    </w:p>
    <w:p w14:paraId="65948FE1" w14:textId="77777777" w:rsidR="00DC5376" w:rsidRDefault="00DC5376" w:rsidP="00842FBD">
      <w:pPr>
        <w:spacing w:before="100" w:beforeAutospacing="1" w:after="100" w:afterAutospacing="1" w:line="240" w:lineRule="auto"/>
        <w:rPr>
          <w:color w:val="auto"/>
          <w:sz w:val="16"/>
          <w:szCs w:val="16"/>
        </w:rPr>
      </w:pPr>
    </w:p>
    <w:p w14:paraId="5B5AE4F5" w14:textId="24EE508A"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Students also may be subject to discipline, in accordance with law, Board policy, or administrative regulation, for any off-campus conduct during nonschool hours which poses a threat or danger to the safety of students, staff, or district property, or substantially disrupts school activities.</w:t>
      </w:r>
    </w:p>
    <w:p w14:paraId="49CEB1C6" w14:textId="77777777" w:rsidR="00842FBD" w:rsidRPr="003B3168" w:rsidRDefault="00842FBD" w:rsidP="00842FBD">
      <w:pPr>
        <w:spacing w:before="100" w:beforeAutospacing="1" w:after="100" w:afterAutospacing="1" w:line="240" w:lineRule="auto"/>
        <w:rPr>
          <w:color w:val="auto"/>
          <w:sz w:val="12"/>
          <w:szCs w:val="12"/>
        </w:rPr>
      </w:pPr>
      <w:r w:rsidRPr="003B3168">
        <w:rPr>
          <w:color w:val="auto"/>
          <w:sz w:val="12"/>
          <w:szCs w:val="12"/>
        </w:rPr>
        <w:t>Policy DUNSMUIR JOINT UNION HIGH SCHOOL DISTRICT</w:t>
      </w:r>
    </w:p>
    <w:p w14:paraId="1986E01C" w14:textId="77777777" w:rsidR="00842FBD" w:rsidRPr="003B3168" w:rsidRDefault="00842FBD" w:rsidP="00842FBD">
      <w:pPr>
        <w:spacing w:before="100" w:beforeAutospacing="1" w:after="100" w:afterAutospacing="1" w:line="240" w:lineRule="auto"/>
        <w:rPr>
          <w:color w:val="auto"/>
          <w:sz w:val="12"/>
          <w:szCs w:val="12"/>
        </w:rPr>
      </w:pPr>
      <w:r w:rsidRPr="003B3168">
        <w:rPr>
          <w:color w:val="auto"/>
          <w:sz w:val="12"/>
          <w:szCs w:val="12"/>
        </w:rPr>
        <w:t>adopted: November 13, 2019 Dunsmuir, California</w:t>
      </w:r>
    </w:p>
    <w:p w14:paraId="675234D1" w14:textId="77777777" w:rsidR="00251D88" w:rsidRDefault="00251D88" w:rsidP="00251D88">
      <w:pPr>
        <w:spacing w:before="100" w:beforeAutospacing="1" w:after="100" w:afterAutospacing="1" w:line="240" w:lineRule="auto"/>
        <w:rPr>
          <w:rFonts w:cs="Calibri"/>
          <w:b/>
          <w:bCs/>
          <w:sz w:val="20"/>
        </w:rPr>
      </w:pPr>
      <w:r>
        <w:rPr>
          <w:rFonts w:ascii="Calibri" w:hAnsi="Calibri" w:cs="Calibri"/>
          <w:noProof/>
          <w:sz w:val="14"/>
          <w:szCs w:val="14"/>
        </w:rPr>
        <w:t>________________________________________________________________________________________________________________________________</w:t>
      </w:r>
    </w:p>
    <w:p w14:paraId="675234D2" w14:textId="4A930E98" w:rsidR="00251D88" w:rsidRPr="006C4665" w:rsidRDefault="00251D88" w:rsidP="00251D88">
      <w:pPr>
        <w:pStyle w:val="Heading2"/>
      </w:pPr>
      <w:bookmarkStart w:id="138" w:name="_Toc12014711"/>
      <w:bookmarkStart w:id="139" w:name="_Toc12014949"/>
      <w:bookmarkStart w:id="140" w:name="_Toc167284140"/>
      <w:r w:rsidRPr="006C4665">
        <w:t xml:space="preserve">BP  5131.1 </w:t>
      </w:r>
      <w:r>
        <w:t>-</w:t>
      </w:r>
      <w:r w:rsidRPr="006C4665">
        <w:t>  Bus Conduct</w:t>
      </w:r>
      <w:bookmarkEnd w:id="138"/>
      <w:bookmarkEnd w:id="139"/>
      <w:r w:rsidRPr="006C4665">
        <w:t>   </w:t>
      </w:r>
      <w:r w:rsidR="006153CC">
        <w:t>11/08</w:t>
      </w:r>
      <w:bookmarkEnd w:id="140"/>
    </w:p>
    <w:p w14:paraId="675234D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In order to help ensure the safety and well-being of students, bus drivers, and others, the Governing Board expects students to exhibit appropriate and orderly conduct at all times when using school transportation, including while preparing to ride, riding, or leaving the bus.</w:t>
      </w:r>
    </w:p>
    <w:p w14:paraId="0ADF9BE7" w14:textId="77777777" w:rsidR="00DC5376" w:rsidRDefault="00DC5376" w:rsidP="00251D88">
      <w:pPr>
        <w:spacing w:line="240" w:lineRule="auto"/>
        <w:rPr>
          <w:rFonts w:cs="Calibri"/>
          <w:sz w:val="16"/>
          <w:szCs w:val="16"/>
        </w:rPr>
        <w:sectPr w:rsidR="00DC5376" w:rsidSect="00DC5376">
          <w:type w:val="continuous"/>
          <w:pgSz w:w="12240" w:h="15840"/>
          <w:pgMar w:top="1440" w:right="1440" w:bottom="1440" w:left="1440" w:header="720" w:footer="720" w:gutter="0"/>
          <w:cols w:space="720"/>
          <w:docGrid w:linePitch="360"/>
        </w:sectPr>
      </w:pPr>
    </w:p>
    <w:p w14:paraId="675234D4" w14:textId="6A744DF5"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1" w:history="1">
        <w:r w:rsidRPr="003B3168">
          <w:rPr>
            <w:rFonts w:cs="Calibri"/>
            <w:color w:val="0000FF"/>
            <w:sz w:val="16"/>
            <w:szCs w:val="16"/>
            <w:u w:val="single"/>
          </w:rPr>
          <w:t>0450</w:t>
        </w:r>
      </w:hyperlink>
      <w:r w:rsidRPr="003B3168">
        <w:rPr>
          <w:rFonts w:cs="Calibri"/>
          <w:sz w:val="16"/>
          <w:szCs w:val="16"/>
        </w:rPr>
        <w:t xml:space="preserve"> - Comprehensive Safety Plan)</w:t>
      </w:r>
    </w:p>
    <w:p w14:paraId="675234D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2" w:history="1">
        <w:r w:rsidRPr="003B3168">
          <w:rPr>
            <w:rFonts w:cs="Calibri"/>
            <w:color w:val="0000FF"/>
            <w:sz w:val="16"/>
            <w:szCs w:val="16"/>
            <w:u w:val="single"/>
          </w:rPr>
          <w:t>3516</w:t>
        </w:r>
      </w:hyperlink>
      <w:r w:rsidRPr="003B3168">
        <w:rPr>
          <w:rFonts w:cs="Calibri"/>
          <w:sz w:val="16"/>
          <w:szCs w:val="16"/>
        </w:rPr>
        <w:t xml:space="preserve"> - Emergencies and Disaster Preparedness Plan)</w:t>
      </w:r>
    </w:p>
    <w:p w14:paraId="675234D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3" w:history="1">
        <w:r w:rsidRPr="003B3168">
          <w:rPr>
            <w:rFonts w:cs="Calibri"/>
            <w:color w:val="0000FF"/>
            <w:sz w:val="16"/>
            <w:szCs w:val="16"/>
            <w:u w:val="single"/>
          </w:rPr>
          <w:t>3540</w:t>
        </w:r>
      </w:hyperlink>
      <w:r w:rsidRPr="003B3168">
        <w:rPr>
          <w:rFonts w:cs="Calibri"/>
          <w:sz w:val="16"/>
          <w:szCs w:val="16"/>
        </w:rPr>
        <w:t xml:space="preserve"> - Transportation)</w:t>
      </w:r>
    </w:p>
    <w:p w14:paraId="675234D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4" w:history="1">
        <w:r w:rsidRPr="003B3168">
          <w:rPr>
            <w:rFonts w:cs="Calibri"/>
            <w:color w:val="0000FF"/>
            <w:sz w:val="16"/>
            <w:szCs w:val="16"/>
            <w:u w:val="single"/>
          </w:rPr>
          <w:t>3541.2</w:t>
        </w:r>
      </w:hyperlink>
      <w:r w:rsidRPr="003B3168">
        <w:rPr>
          <w:rFonts w:cs="Calibri"/>
          <w:sz w:val="16"/>
          <w:szCs w:val="16"/>
        </w:rPr>
        <w:t xml:space="preserve"> - Transportation for Students with Disabilities)</w:t>
      </w:r>
    </w:p>
    <w:p w14:paraId="675234D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5" w:history="1">
        <w:r w:rsidRPr="003B3168">
          <w:rPr>
            <w:rFonts w:cs="Calibri"/>
            <w:color w:val="0000FF"/>
            <w:sz w:val="16"/>
            <w:szCs w:val="16"/>
            <w:u w:val="single"/>
          </w:rPr>
          <w:t>3543</w:t>
        </w:r>
      </w:hyperlink>
      <w:r w:rsidRPr="003B3168">
        <w:rPr>
          <w:rFonts w:cs="Calibri"/>
          <w:sz w:val="16"/>
          <w:szCs w:val="16"/>
        </w:rPr>
        <w:t xml:space="preserve"> - Transportation Safety and Emergencies)</w:t>
      </w:r>
    </w:p>
    <w:p w14:paraId="675234D9"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6" w:history="1">
        <w:r w:rsidRPr="003B3168">
          <w:rPr>
            <w:rFonts w:cs="Calibri"/>
            <w:color w:val="0000FF"/>
            <w:sz w:val="16"/>
            <w:szCs w:val="16"/>
            <w:u w:val="single"/>
          </w:rPr>
          <w:t>5131</w:t>
        </w:r>
      </w:hyperlink>
      <w:r w:rsidRPr="003B3168">
        <w:rPr>
          <w:rFonts w:cs="Calibri"/>
          <w:sz w:val="16"/>
          <w:szCs w:val="16"/>
        </w:rPr>
        <w:t xml:space="preserve"> - Conduct)</w:t>
      </w:r>
    </w:p>
    <w:p w14:paraId="488DEF1E" w14:textId="77777777" w:rsidR="00DC5376" w:rsidRDefault="00DC5376" w:rsidP="00251D88">
      <w:pPr>
        <w:spacing w:before="100" w:beforeAutospacing="1" w:after="100" w:afterAutospacing="1" w:line="240" w:lineRule="auto"/>
        <w:rPr>
          <w:rFonts w:cs="Calibri"/>
          <w:sz w:val="16"/>
          <w:szCs w:val="16"/>
        </w:rPr>
        <w:sectPr w:rsidR="00DC5376" w:rsidSect="00DC5376">
          <w:type w:val="continuous"/>
          <w:pgSz w:w="12240" w:h="15840"/>
          <w:pgMar w:top="1440" w:right="1440" w:bottom="1440" w:left="1440" w:header="720" w:footer="720" w:gutter="0"/>
          <w:cols w:num="2" w:space="720"/>
          <w:docGrid w:linePitch="360"/>
        </w:sectPr>
      </w:pPr>
    </w:p>
    <w:p w14:paraId="02777F45" w14:textId="77777777" w:rsidR="00DC5376" w:rsidRDefault="00DC5376" w:rsidP="00251D88">
      <w:pPr>
        <w:spacing w:before="100" w:beforeAutospacing="1" w:after="100" w:afterAutospacing="1" w:line="240" w:lineRule="auto"/>
        <w:rPr>
          <w:rFonts w:cs="Calibri"/>
          <w:sz w:val="16"/>
          <w:szCs w:val="16"/>
        </w:rPr>
      </w:pPr>
    </w:p>
    <w:p w14:paraId="675234DA" w14:textId="5D4385F9"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shall establish regulations related to student conduct on buses, bus driver authority, and the suspension of riding privileges. He/she shall make these rules available to parents/guardians, students, and other interested parties. (5 CCR </w:t>
      </w:r>
      <w:hyperlink r:id="rId2267" w:history="1">
        <w:r w:rsidRPr="003B3168">
          <w:rPr>
            <w:rFonts w:cs="Calibri"/>
            <w:color w:val="0000FF"/>
            <w:sz w:val="16"/>
            <w:szCs w:val="16"/>
            <w:u w:val="single"/>
          </w:rPr>
          <w:t>14103</w:t>
        </w:r>
      </w:hyperlink>
      <w:r w:rsidRPr="003B3168">
        <w:rPr>
          <w:rFonts w:cs="Calibri"/>
          <w:sz w:val="16"/>
          <w:szCs w:val="16"/>
        </w:rPr>
        <w:t>)</w:t>
      </w:r>
    </w:p>
    <w:p w14:paraId="675234DB"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 xml:space="preserve">(cf. </w:t>
      </w:r>
      <w:hyperlink r:id="rId2268" w:history="1">
        <w:r w:rsidRPr="003B3168">
          <w:rPr>
            <w:rFonts w:cs="Calibri"/>
            <w:color w:val="0000FF"/>
            <w:sz w:val="16"/>
            <w:szCs w:val="16"/>
            <w:u w:val="single"/>
          </w:rPr>
          <w:t>3452</w:t>
        </w:r>
      </w:hyperlink>
      <w:r w:rsidRPr="003B3168">
        <w:rPr>
          <w:rFonts w:cs="Calibri"/>
          <w:sz w:val="16"/>
          <w:szCs w:val="16"/>
        </w:rPr>
        <w:t xml:space="preserve"> - School Bus Drivers)</w:t>
      </w:r>
    </w:p>
    <w:p w14:paraId="675234D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found to be in violation of the district's bus conduct rules shall be subject to discipline in accordance with Board policy and administrative regulation.</w:t>
      </w:r>
    </w:p>
    <w:p w14:paraId="675234D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69" w:history="1">
        <w:r w:rsidRPr="003B3168">
          <w:rPr>
            <w:rFonts w:cs="Calibri"/>
            <w:color w:val="0000FF"/>
            <w:sz w:val="16"/>
            <w:szCs w:val="16"/>
            <w:u w:val="single"/>
          </w:rPr>
          <w:t>5144</w:t>
        </w:r>
      </w:hyperlink>
      <w:r w:rsidRPr="003B3168">
        <w:rPr>
          <w:rFonts w:cs="Calibri"/>
          <w:sz w:val="16"/>
          <w:szCs w:val="16"/>
        </w:rPr>
        <w:t xml:space="preserve"> - Discipline)</w:t>
      </w:r>
    </w:p>
    <w:p w14:paraId="675234D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70" w:history="1">
        <w:r w:rsidRPr="003B3168">
          <w:rPr>
            <w:rFonts w:cs="Calibri"/>
            <w:color w:val="0000FF"/>
            <w:sz w:val="16"/>
            <w:szCs w:val="16"/>
            <w:u w:val="single"/>
          </w:rPr>
          <w:t>5144.1</w:t>
        </w:r>
      </w:hyperlink>
      <w:r w:rsidRPr="003B3168">
        <w:rPr>
          <w:rFonts w:cs="Calibri"/>
          <w:sz w:val="16"/>
          <w:szCs w:val="16"/>
        </w:rPr>
        <w:t xml:space="preserve"> - Suspension and Expulsion/Due Process)</w:t>
      </w:r>
    </w:p>
    <w:p w14:paraId="675234D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may deny a student the privilege of using school transportation upon the student's continued disorderly conduct or his/her persistent refusal to submit to the authority of the driver. (5 CCR </w:t>
      </w:r>
      <w:hyperlink r:id="rId2271" w:history="1">
        <w:r w:rsidRPr="003B3168">
          <w:rPr>
            <w:rFonts w:cs="Calibri"/>
            <w:color w:val="0000FF"/>
            <w:sz w:val="16"/>
            <w:szCs w:val="16"/>
            <w:u w:val="single"/>
          </w:rPr>
          <w:t>14103</w:t>
        </w:r>
      </w:hyperlink>
      <w:r w:rsidRPr="003B3168">
        <w:rPr>
          <w:rFonts w:cs="Calibri"/>
          <w:sz w:val="16"/>
          <w:szCs w:val="16"/>
        </w:rPr>
        <w:t>)</w:t>
      </w:r>
    </w:p>
    <w:p w14:paraId="675234E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Surveillance Systems</w:t>
      </w:r>
    </w:p>
    <w:p w14:paraId="675234E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Board believes that the use of surveillance systems on school buses will help to deter misconduct and improve discipline, ensure the safety of students and bus drivers, and prevent vandalism. Therefore, surveillance systems may be installed and used on school buses to monitor student behavior while traveling to and from school and school activities.</w:t>
      </w:r>
    </w:p>
    <w:p w14:paraId="675234E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2" w:history="1">
        <w:r w:rsidRPr="003B3168">
          <w:rPr>
            <w:rFonts w:cs="Calibri"/>
            <w:color w:val="0000FF"/>
            <w:sz w:val="16"/>
            <w:szCs w:val="16"/>
            <w:u w:val="single"/>
          </w:rPr>
          <w:t>3515</w:t>
        </w:r>
      </w:hyperlink>
      <w:r w:rsidRPr="003B3168">
        <w:rPr>
          <w:rFonts w:cs="Calibri"/>
          <w:sz w:val="16"/>
          <w:szCs w:val="16"/>
        </w:rPr>
        <w:t xml:space="preserve"> - Campus Security)</w:t>
      </w:r>
    </w:p>
    <w:p w14:paraId="675234E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notify students, parents/guardians, and staff that surveillance may occur on any school bus and that the contents of a recording may be a student record and, as such, may be used in student disciplinary proceedings or referred to local law enforcement, as appropriate. In addition, a prominent notice shall be placed in each bus stating that the bus is equipped with a surveillance monitoring system.</w:t>
      </w:r>
    </w:p>
    <w:p w14:paraId="675234E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3" w:history="1">
        <w:r w:rsidRPr="003B3168">
          <w:rPr>
            <w:rFonts w:cs="Calibri"/>
            <w:color w:val="0000FF"/>
            <w:sz w:val="16"/>
            <w:szCs w:val="16"/>
            <w:u w:val="single"/>
          </w:rPr>
          <w:t>5125</w:t>
        </w:r>
      </w:hyperlink>
      <w:r w:rsidRPr="003B3168">
        <w:rPr>
          <w:rFonts w:cs="Calibri"/>
          <w:sz w:val="16"/>
          <w:szCs w:val="16"/>
        </w:rPr>
        <w:t xml:space="preserve"> - Student Records)</w:t>
      </w:r>
    </w:p>
    <w:p w14:paraId="675234FF" w14:textId="7A3F27C3" w:rsidR="00251D88" w:rsidRPr="003B3168" w:rsidRDefault="00251D88" w:rsidP="00251D88">
      <w:pPr>
        <w:spacing w:line="240" w:lineRule="auto"/>
        <w:rPr>
          <w:rFonts w:cs="Calibri"/>
          <w:sz w:val="12"/>
          <w:szCs w:val="12"/>
        </w:rPr>
      </w:pPr>
    </w:p>
    <w:p w14:paraId="67523500"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502" w14:textId="051F147C" w:rsidR="00251D88" w:rsidRDefault="00251D88" w:rsidP="007F10D9">
      <w:pPr>
        <w:spacing w:before="100" w:beforeAutospacing="1" w:after="100" w:afterAutospacing="1" w:line="240" w:lineRule="auto"/>
        <w:rPr>
          <w:rFonts w:cs="Calibri"/>
          <w:bCs/>
          <w:sz w:val="12"/>
          <w:szCs w:val="12"/>
        </w:rPr>
      </w:pPr>
      <w:r w:rsidRPr="003B3168">
        <w:rPr>
          <w:rFonts w:cs="Calibri"/>
          <w:bCs/>
          <w:sz w:val="12"/>
          <w:szCs w:val="12"/>
        </w:rPr>
        <w:t>adopted November 12, 2008 Dunsmuir, California</w:t>
      </w:r>
    </w:p>
    <w:p w14:paraId="14619212" w14:textId="77777777" w:rsidR="007F10D9" w:rsidRDefault="007F10D9" w:rsidP="007F10D9">
      <w:pPr>
        <w:spacing w:before="100" w:beforeAutospacing="1" w:after="100" w:afterAutospacing="1" w:line="240" w:lineRule="auto"/>
        <w:rPr>
          <w:rFonts w:cs="Calibri"/>
          <w:b/>
          <w:bCs/>
          <w:sz w:val="14"/>
          <w:szCs w:val="14"/>
        </w:rPr>
      </w:pPr>
    </w:p>
    <w:p w14:paraId="67523503" w14:textId="2B83AB08" w:rsidR="00251D88" w:rsidRPr="006C4665" w:rsidRDefault="00251D88" w:rsidP="00251D88">
      <w:pPr>
        <w:pStyle w:val="Heading2"/>
      </w:pPr>
      <w:bookmarkStart w:id="141" w:name="_Toc12014712"/>
      <w:bookmarkStart w:id="142" w:name="_Toc12014950"/>
      <w:bookmarkStart w:id="143" w:name="_Toc167284141"/>
      <w:r w:rsidRPr="006C4665">
        <w:t xml:space="preserve">AR  5131.1 </w:t>
      </w:r>
      <w:r>
        <w:t>-</w:t>
      </w:r>
      <w:r w:rsidRPr="006C4665">
        <w:t>  Bus Conduct</w:t>
      </w:r>
      <w:bookmarkEnd w:id="141"/>
      <w:bookmarkEnd w:id="142"/>
      <w:r w:rsidRPr="006C4665">
        <w:t>   </w:t>
      </w:r>
      <w:r w:rsidR="006153CC">
        <w:t>11/08</w:t>
      </w:r>
      <w:bookmarkEnd w:id="143"/>
    </w:p>
    <w:p w14:paraId="6752350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Rider Rules</w:t>
      </w:r>
    </w:p>
    <w:p w14:paraId="6752350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following rules apply at all times when students are riding a school bus, including when on school activity trips:</w:t>
      </w:r>
    </w:p>
    <w:p w14:paraId="6752350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Riders shall follow the instructions and directions of the bus driver at all times.</w:t>
      </w:r>
    </w:p>
    <w:p w14:paraId="6752350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4" w:history="1">
        <w:r w:rsidRPr="003B3168">
          <w:rPr>
            <w:rFonts w:cs="Calibri"/>
            <w:color w:val="0000FF"/>
            <w:sz w:val="16"/>
            <w:szCs w:val="16"/>
            <w:u w:val="single"/>
          </w:rPr>
          <w:t>3542</w:t>
        </w:r>
      </w:hyperlink>
      <w:r w:rsidRPr="003B3168">
        <w:rPr>
          <w:rFonts w:cs="Calibri"/>
          <w:sz w:val="16"/>
          <w:szCs w:val="16"/>
        </w:rPr>
        <w:t xml:space="preserve"> - School Bus Drivers)</w:t>
      </w:r>
    </w:p>
    <w:p w14:paraId="6752350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Riders should arrive at their designated bus stop on time and stand in a safe place at the stop to wait quietly for the bus.</w:t>
      </w:r>
    </w:p>
    <w:p w14:paraId="6752350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5" w:history="1">
        <w:r w:rsidRPr="003B3168">
          <w:rPr>
            <w:rFonts w:cs="Calibri"/>
            <w:color w:val="0000FF"/>
            <w:sz w:val="16"/>
            <w:szCs w:val="16"/>
            <w:u w:val="single"/>
          </w:rPr>
          <w:t>3541</w:t>
        </w:r>
      </w:hyperlink>
      <w:r w:rsidRPr="003B3168">
        <w:rPr>
          <w:rFonts w:cs="Calibri"/>
          <w:sz w:val="16"/>
          <w:szCs w:val="16"/>
        </w:rPr>
        <w:t xml:space="preserve"> - Transportation Routes and Services)</w:t>
      </w:r>
    </w:p>
    <w:p w14:paraId="6752350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Riders shall enter the bus in an orderly manner and go directly to their seats.</w:t>
      </w:r>
    </w:p>
    <w:p w14:paraId="6752350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4. Riders shall sit down and fasten any passenger restraint systems. Riders shall remain seated while the bus is in motion.</w:t>
      </w:r>
    </w:p>
    <w:p w14:paraId="6752350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5. Riders shall not block the aisle or emergency exit with their body or personal belongings. Riders may bring large or bulky items, such as class projects or musical instruments, on the bus only if the item does not displace any other rider or obstruct the driver's vision.</w:t>
      </w:r>
    </w:p>
    <w:p w14:paraId="6752350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6. Riders should be courteous to the driver and to fellow passengers. Vulgarity, rude, or abusive behavior is prohibited.</w:t>
      </w:r>
    </w:p>
    <w:p w14:paraId="6752350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7. Any noise or behavior that could distract the driver, such as loud talking, scuffling or fighting, throwing objects, or standing or changing seats, is prohibited and may lead to suspension of riding privileges.</w:t>
      </w:r>
    </w:p>
    <w:p w14:paraId="6752350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6" w:history="1">
        <w:r w:rsidRPr="003B3168">
          <w:rPr>
            <w:rFonts w:cs="Calibri"/>
            <w:color w:val="0000FF"/>
            <w:sz w:val="16"/>
            <w:szCs w:val="16"/>
            <w:u w:val="single"/>
          </w:rPr>
          <w:t>5144</w:t>
        </w:r>
      </w:hyperlink>
      <w:r w:rsidRPr="003B3168">
        <w:rPr>
          <w:rFonts w:cs="Calibri"/>
          <w:sz w:val="16"/>
          <w:szCs w:val="16"/>
        </w:rPr>
        <w:t xml:space="preserve"> - Discipline)</w:t>
      </w:r>
    </w:p>
    <w:p w14:paraId="6752351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8. Riders shall not use tobacco products, eat, or drink while riding the bus.</w:t>
      </w:r>
    </w:p>
    <w:p w14:paraId="6752351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7" w:history="1">
        <w:r w:rsidRPr="003B3168">
          <w:rPr>
            <w:rFonts w:cs="Calibri"/>
            <w:color w:val="0000FF"/>
            <w:sz w:val="16"/>
            <w:szCs w:val="16"/>
            <w:u w:val="single"/>
          </w:rPr>
          <w:t>5131.62</w:t>
        </w:r>
      </w:hyperlink>
      <w:r w:rsidRPr="003B3168">
        <w:rPr>
          <w:rFonts w:cs="Calibri"/>
          <w:sz w:val="16"/>
          <w:szCs w:val="16"/>
        </w:rPr>
        <w:t xml:space="preserve"> - Tobacco)</w:t>
      </w:r>
    </w:p>
    <w:p w14:paraId="6752351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9. Riders may bring electronic devices onto the bus only if such devices are permitted at school. If the use of cellular telephones or similar devices disrupts the safe operation of the school bus, the bus driver may direct the student to no longer use the device on the bus.</w:t>
      </w:r>
    </w:p>
    <w:p w14:paraId="6752351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78" w:history="1">
        <w:r w:rsidRPr="003B3168">
          <w:rPr>
            <w:rFonts w:cs="Calibri"/>
            <w:color w:val="0000FF"/>
            <w:sz w:val="16"/>
            <w:szCs w:val="16"/>
            <w:u w:val="single"/>
          </w:rPr>
          <w:t>5131</w:t>
        </w:r>
      </w:hyperlink>
      <w:r w:rsidRPr="003B3168">
        <w:rPr>
          <w:rFonts w:cs="Calibri"/>
          <w:sz w:val="16"/>
          <w:szCs w:val="16"/>
        </w:rPr>
        <w:t xml:space="preserve"> - Conduct)</w:t>
      </w:r>
    </w:p>
    <w:p w14:paraId="6752351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10. Riders shall not put any part of the body out of the window nor throw any item from the bus.</w:t>
      </w:r>
    </w:p>
    <w:p w14:paraId="6752351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11. Riders shall help keep the bus and the area around the bus stop clean. Riders shall not damage or deface the bus or tamper with bus equipment.</w:t>
      </w:r>
    </w:p>
    <w:p w14:paraId="6752351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12. Service animals are permitted on school transportation services; all other animals are prohibited. (Education Code </w:t>
      </w:r>
      <w:hyperlink r:id="rId2279" w:history="1">
        <w:r w:rsidRPr="003B3168">
          <w:rPr>
            <w:rFonts w:cs="Calibri"/>
            <w:color w:val="0000FF"/>
            <w:sz w:val="16"/>
            <w:szCs w:val="16"/>
            <w:u w:val="single"/>
          </w:rPr>
          <w:t>39839</w:t>
        </w:r>
      </w:hyperlink>
      <w:r w:rsidRPr="003B3168">
        <w:rPr>
          <w:rFonts w:cs="Calibri"/>
          <w:sz w:val="16"/>
          <w:szCs w:val="16"/>
        </w:rPr>
        <w:t xml:space="preserve">; 13 CCR </w:t>
      </w:r>
      <w:hyperlink r:id="rId2280" w:history="1">
        <w:r w:rsidRPr="003B3168">
          <w:rPr>
            <w:rFonts w:cs="Calibri"/>
            <w:color w:val="0000FF"/>
            <w:sz w:val="16"/>
            <w:szCs w:val="16"/>
            <w:u w:val="single"/>
          </w:rPr>
          <w:t>1216</w:t>
        </w:r>
      </w:hyperlink>
      <w:r w:rsidRPr="003B3168">
        <w:rPr>
          <w:rFonts w:cs="Calibri"/>
          <w:sz w:val="16"/>
          <w:szCs w:val="16"/>
        </w:rPr>
        <w:t>)</w:t>
      </w:r>
    </w:p>
    <w:p w14:paraId="6752351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281" w:history="1">
        <w:r w:rsidRPr="003B3168">
          <w:rPr>
            <w:rFonts w:cs="Calibri"/>
            <w:color w:val="0000FF"/>
            <w:sz w:val="16"/>
            <w:szCs w:val="16"/>
            <w:u w:val="single"/>
          </w:rPr>
          <w:t>6163.2</w:t>
        </w:r>
      </w:hyperlink>
      <w:r w:rsidRPr="003B3168">
        <w:rPr>
          <w:rFonts w:cs="Calibri"/>
          <w:sz w:val="16"/>
          <w:szCs w:val="16"/>
        </w:rPr>
        <w:t xml:space="preserve"> - Animals at School)</w:t>
      </w:r>
    </w:p>
    <w:p w14:paraId="6752351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13. Upon reaching their destination, riders shall remain seated until the bus comes to a complete stop and upon the signal from the driver, unfasten any restraint system, enter the aisle, and go directly to the exit.</w:t>
      </w:r>
    </w:p>
    <w:p w14:paraId="6752351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14. Riders should be alert for traffic when leaving the bus and shall follow the district's transportation safety plan when crossing the road and exiting the bus.</w:t>
      </w:r>
    </w:p>
    <w:p w14:paraId="6752351A"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 xml:space="preserve">(cf. </w:t>
      </w:r>
      <w:hyperlink r:id="rId2282" w:history="1">
        <w:r w:rsidRPr="003B3168">
          <w:rPr>
            <w:rFonts w:cs="Calibri"/>
            <w:color w:val="0000FF"/>
            <w:sz w:val="16"/>
            <w:szCs w:val="16"/>
            <w:u w:val="single"/>
          </w:rPr>
          <w:t>3543</w:t>
        </w:r>
      </w:hyperlink>
      <w:r w:rsidRPr="003B3168">
        <w:rPr>
          <w:rFonts w:cs="Calibri"/>
          <w:sz w:val="16"/>
          <w:szCs w:val="16"/>
        </w:rPr>
        <w:t xml:space="preserve"> - Transportation Safety and Emergencies)</w:t>
      </w:r>
    </w:p>
    <w:p w14:paraId="6752351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driver or any passenger shall report any violation of the district's bus rules to the principal or designee. The principal or designee shall notify the student's parent/guardian of the misbehavior, determine the severity of the misconduct, and take action accordingly. In instances of a severe violation or repeated offenses, the rider may be denied transportation for a period of time determined appropriate by the principal or designee.</w:t>
      </w:r>
    </w:p>
    <w:p w14:paraId="6752351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drivers shall not deny transportation services except as directed by the principal or designee.</w:t>
      </w:r>
    </w:p>
    <w:p w14:paraId="6752351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Surveillance Systems</w:t>
      </w:r>
    </w:p>
    <w:p w14:paraId="6752351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monitor the use and maintenance of the district's bus surveillance system. Students are prohibited from tampering with the bus surveillance system. Any student found tampering with the system shall be subject to discipline and shall be responsible for the costs of any necessary repairs or replacement.</w:t>
      </w:r>
    </w:p>
    <w:p w14:paraId="6752351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83" w:history="1">
        <w:r w:rsidRPr="003B3168">
          <w:rPr>
            <w:rFonts w:cs="Calibri"/>
            <w:color w:val="0000FF"/>
            <w:sz w:val="16"/>
            <w:szCs w:val="16"/>
            <w:u w:val="single"/>
          </w:rPr>
          <w:t>3515.4</w:t>
        </w:r>
      </w:hyperlink>
      <w:r w:rsidRPr="003B3168">
        <w:rPr>
          <w:rFonts w:cs="Calibri"/>
          <w:sz w:val="16"/>
          <w:szCs w:val="16"/>
        </w:rPr>
        <w:t xml:space="preserve"> - Recovery for Property Loss or Damage)</w:t>
      </w:r>
    </w:p>
    <w:p w14:paraId="6752352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84" w:history="1">
        <w:r w:rsidRPr="003B3168">
          <w:rPr>
            <w:rFonts w:cs="Calibri"/>
            <w:color w:val="0000FF"/>
            <w:sz w:val="16"/>
            <w:szCs w:val="16"/>
            <w:u w:val="single"/>
          </w:rPr>
          <w:t>5131.5</w:t>
        </w:r>
      </w:hyperlink>
      <w:r w:rsidRPr="003B3168">
        <w:rPr>
          <w:rFonts w:cs="Calibri"/>
          <w:sz w:val="16"/>
          <w:szCs w:val="16"/>
        </w:rPr>
        <w:t xml:space="preserve"> - Vandalism, Theft and Graffiti)</w:t>
      </w:r>
    </w:p>
    <w:p w14:paraId="6752352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Camera supports may be installed in all buses. Cameras may be rotated among the buses and activated at the discretion of the Superintendent or designee.</w:t>
      </w:r>
    </w:p>
    <w:p w14:paraId="6752352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content of any recording is a student record and may only be accessed in accordance with the district's policy and administrative regulation concerning student records.</w:t>
      </w:r>
    </w:p>
    <w:p w14:paraId="6752352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85" w:history="1">
        <w:r w:rsidRPr="003B3168">
          <w:rPr>
            <w:rFonts w:cs="Calibri"/>
            <w:color w:val="0000FF"/>
            <w:sz w:val="16"/>
            <w:szCs w:val="16"/>
            <w:u w:val="single"/>
          </w:rPr>
          <w:t>5125</w:t>
        </w:r>
      </w:hyperlink>
      <w:r w:rsidRPr="003B3168">
        <w:rPr>
          <w:rFonts w:cs="Calibri"/>
          <w:sz w:val="16"/>
          <w:szCs w:val="16"/>
        </w:rPr>
        <w:t xml:space="preserve"> - Student Records)</w:t>
      </w:r>
    </w:p>
    <w:p w14:paraId="6752352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286" w:history="1">
        <w:r w:rsidRPr="003B3168">
          <w:rPr>
            <w:rFonts w:cs="Calibri"/>
            <w:color w:val="0000FF"/>
            <w:sz w:val="16"/>
            <w:szCs w:val="16"/>
            <w:u w:val="single"/>
          </w:rPr>
          <w:t>5125.1</w:t>
        </w:r>
      </w:hyperlink>
      <w:r w:rsidRPr="003B3168">
        <w:rPr>
          <w:rFonts w:cs="Calibri"/>
          <w:sz w:val="16"/>
          <w:szCs w:val="16"/>
        </w:rPr>
        <w:t xml:space="preserve"> - Release of Directory Information)</w:t>
      </w:r>
    </w:p>
    <w:p w14:paraId="6752352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Regulation DUNSMUIR JOINT UNION HIGH SCHOOL DISTRICT</w:t>
      </w:r>
    </w:p>
    <w:p w14:paraId="6752352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approved: November 12, 2008 Dunsmuir, California</w:t>
      </w:r>
    </w:p>
    <w:p w14:paraId="67523527"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2DCFC802" w14:textId="4927CCCC" w:rsidR="007D50D9" w:rsidRPr="007D50D9" w:rsidRDefault="007D50D9" w:rsidP="007D50D9">
      <w:pPr>
        <w:pStyle w:val="Heading1"/>
        <w:rPr>
          <w:i/>
        </w:rPr>
      </w:pPr>
      <w:bookmarkStart w:id="144" w:name="_Toc167284142"/>
      <w:r w:rsidRPr="007D50D9">
        <w:rPr>
          <w:i/>
        </w:rPr>
        <w:t>Policy 5131.2: Bullying</w:t>
      </w:r>
      <w:r w:rsidRPr="007D50D9">
        <w:rPr>
          <w:i/>
        </w:rPr>
        <w:t xml:space="preserve"> – 1/24</w:t>
      </w:r>
      <w:bookmarkEnd w:id="144"/>
    </w:p>
    <w:p w14:paraId="41BE0D18" w14:textId="53F84BF8" w:rsidR="007D50D9" w:rsidRDefault="007D50D9" w:rsidP="00767C88">
      <w:pPr>
        <w:spacing w:line="240" w:lineRule="auto"/>
        <w:textAlignment w:val="baseline"/>
        <w:rPr>
          <w:rFonts w:ascii="Lato" w:hAnsi="Lato" w:cs="Times New Roman"/>
          <w:sz w:val="23"/>
          <w:szCs w:val="23"/>
        </w:rPr>
      </w:pPr>
      <w:r w:rsidRPr="007D21E5">
        <w:rPr>
          <w:rFonts w:ascii="Lato Bold" w:hAnsi="Lato Bold" w:cs="Times New Roman"/>
          <w:b/>
          <w:bCs/>
          <w:sz w:val="21"/>
          <w:szCs w:val="21"/>
          <w:bdr w:val="none" w:sz="0" w:space="0" w:color="auto" w:frame="1"/>
        </w:rPr>
        <w:t>Original Adopted Date:</w:t>
      </w:r>
      <w:r w:rsidRPr="007D21E5">
        <w:rPr>
          <w:rFonts w:ascii="Lato" w:hAnsi="Lato" w:cs="Times New Roman"/>
          <w:sz w:val="21"/>
          <w:szCs w:val="21"/>
          <w:bdr w:val="none" w:sz="0" w:space="0" w:color="auto" w:frame="1"/>
        </w:rPr>
        <w:t> 06/12/2019 </w:t>
      </w:r>
      <w:r w:rsidRPr="007D21E5">
        <w:rPr>
          <w:rFonts w:ascii="Lato Bold" w:hAnsi="Lato Bold" w:cs="Times New Roman"/>
          <w:b/>
          <w:bCs/>
          <w:sz w:val="21"/>
          <w:szCs w:val="21"/>
          <w:bdr w:val="none" w:sz="0" w:space="0" w:color="auto" w:frame="1"/>
        </w:rPr>
        <w:t>| Last Revised Date:</w:t>
      </w:r>
      <w:r w:rsidRPr="007D21E5">
        <w:rPr>
          <w:rFonts w:ascii="Lato" w:hAnsi="Lato" w:cs="Times New Roman"/>
          <w:sz w:val="21"/>
          <w:szCs w:val="21"/>
          <w:bdr w:val="none" w:sz="0" w:space="0" w:color="auto" w:frame="1"/>
        </w:rPr>
        <w:t> 01/10/2024 </w:t>
      </w:r>
      <w:r w:rsidRPr="007D21E5">
        <w:rPr>
          <w:rFonts w:ascii="Lato Bold" w:hAnsi="Lato Bold" w:cs="Times New Roman"/>
          <w:b/>
          <w:bCs/>
          <w:sz w:val="21"/>
          <w:szCs w:val="21"/>
          <w:bdr w:val="none" w:sz="0" w:space="0" w:color="auto" w:frame="1"/>
        </w:rPr>
        <w:t>| Last Reviewed Date:</w:t>
      </w:r>
      <w:r w:rsidRPr="007D21E5">
        <w:rPr>
          <w:rFonts w:ascii="Lato" w:hAnsi="Lato" w:cs="Times New Roman"/>
          <w:sz w:val="21"/>
          <w:szCs w:val="21"/>
          <w:bdr w:val="none" w:sz="0" w:space="0" w:color="auto" w:frame="1"/>
        </w:rPr>
        <w:t> 01/10/2024</w:t>
      </w:r>
    </w:p>
    <w:p w14:paraId="58D81165" w14:textId="77777777" w:rsidR="007D50D9" w:rsidRPr="007D50D9" w:rsidRDefault="007D50D9" w:rsidP="00767C88">
      <w:pPr>
        <w:spacing w:line="240" w:lineRule="auto"/>
        <w:textAlignment w:val="baseline"/>
        <w:rPr>
          <w:sz w:val="16"/>
          <w:szCs w:val="16"/>
        </w:rPr>
      </w:pPr>
    </w:p>
    <w:p w14:paraId="33555AD0" w14:textId="4CA108B6" w:rsidR="00767C88" w:rsidRPr="007D50D9" w:rsidRDefault="00767C88" w:rsidP="00767C88">
      <w:pPr>
        <w:spacing w:line="240" w:lineRule="auto"/>
        <w:textAlignment w:val="baseline"/>
        <w:rPr>
          <w:sz w:val="16"/>
          <w:szCs w:val="16"/>
        </w:rPr>
      </w:pPr>
      <w:r w:rsidRPr="007D50D9">
        <w:rPr>
          <w:sz w:val="16"/>
          <w:szCs w:val="16"/>
        </w:rPr>
        <w:t>This policy shall apply to all acts constituting bullying related to school activity or to school attendance occurring within a district school, to acts which occur off campus or outside of school-related or school-sponsored activities but which may have an impact or create a hostile environment at school, and to all acts of the Governing Board and the Superintendent in enacting policies and procedures that govern the district.</w:t>
      </w:r>
      <w:r w:rsidRPr="007D50D9">
        <w:rPr>
          <w:sz w:val="16"/>
          <w:szCs w:val="16"/>
        </w:rPr>
        <w:br/>
      </w:r>
      <w:r w:rsidRPr="007D50D9">
        <w:rPr>
          <w:sz w:val="16"/>
          <w:szCs w:val="16"/>
        </w:rPr>
        <w:br/>
        <w:t>The Board recognizes the harmful effects of bullying on student well-being, student learning, and school attendance and desires to provide a welcoming, safe, and supportive school environment that protects students from physical, mental, and emotional harm. No individual or group shall, through physical, written, verbal, visual, or other means, harass, sexually harass, threaten, intimidate, cyberbully, cause bodily injury to, or commit hate violence against any student or school personnel, or retaliate against them for filing a complaint or participating in the complaint resolution process.</w:t>
      </w:r>
      <w:r w:rsidRPr="007D50D9">
        <w:rPr>
          <w:sz w:val="16"/>
          <w:szCs w:val="16"/>
        </w:rPr>
        <w:br/>
      </w:r>
      <w:r w:rsidRPr="007D50D9">
        <w:rPr>
          <w:sz w:val="16"/>
          <w:szCs w:val="16"/>
        </w:rPr>
        <w:br/>
      </w:r>
      <w:r w:rsidRPr="007D50D9">
        <w:rPr>
          <w:sz w:val="16"/>
          <w:szCs w:val="16"/>
        </w:rPr>
        <w:br/>
        <w:t>The Superintendent or designee shall develop strategies for addressing bullying in district schools with the involvement of students, parents/guardians, and staff. As appropriate, the Superintendent or designee may also collaborate with social services, mental health services, law enforcement, courts, and other agencies and community organizations in the development and implementation of effective strategies to promote safety in schools and the community.</w:t>
      </w:r>
      <w:r w:rsidRPr="007D50D9">
        <w:rPr>
          <w:sz w:val="16"/>
          <w:szCs w:val="16"/>
        </w:rPr>
        <w:br/>
      </w:r>
      <w:r w:rsidRPr="007D50D9">
        <w:rPr>
          <w:sz w:val="16"/>
          <w:szCs w:val="16"/>
        </w:rPr>
        <w:br/>
      </w:r>
      <w:r w:rsidRPr="007D50D9">
        <w:rPr>
          <w:sz w:val="16"/>
          <w:szCs w:val="16"/>
        </w:rPr>
        <w:br/>
        <w:t>Such strategies shall be incorporated into the comprehensive safety plan and, to the extent possible, into the local control and accountability plan and other applicable district and school plans.</w:t>
      </w:r>
      <w:r w:rsidRPr="007D50D9">
        <w:rPr>
          <w:sz w:val="16"/>
          <w:szCs w:val="16"/>
        </w:rPr>
        <w:br/>
      </w:r>
      <w:r w:rsidRPr="007D50D9">
        <w:rPr>
          <w:sz w:val="16"/>
          <w:szCs w:val="16"/>
        </w:rPr>
        <w:br/>
      </w:r>
      <w:r w:rsidRPr="007D50D9">
        <w:rPr>
          <w:sz w:val="16"/>
          <w:szCs w:val="16"/>
        </w:rPr>
        <w:br/>
        <w:t>Any complaint of bullying shall be investigated and, if determined to be discriminatory, resolved in accordance with law and the district's uniform complaint procedures specified in Administrative Regulation 1312.3. If, during the investigation, it is determined that a complaint is about nondiscriminatory bullying, the principal or designee shall inform the complainant and shall take all necessary actions to resolve the complaint.</w:t>
      </w:r>
      <w:r w:rsidRPr="007D50D9">
        <w:rPr>
          <w:sz w:val="16"/>
          <w:szCs w:val="16"/>
        </w:rPr>
        <w:br/>
      </w:r>
      <w:r w:rsidRPr="007D50D9">
        <w:rPr>
          <w:sz w:val="16"/>
          <w:szCs w:val="16"/>
        </w:rPr>
        <w:br/>
      </w:r>
      <w:r w:rsidRPr="007D50D9">
        <w:rPr>
          <w:sz w:val="16"/>
          <w:szCs w:val="16"/>
        </w:rPr>
        <w:br/>
        <w:t>If the Superintendent or designee believes it is in the best interest of a student who has been the victim of an act of bullying, as defined in Education Code 48900, the Superintendent or designee shall advise the student's parents/guardians that the student may transfer to another school. If the parents/guardians of a student who has been the victim of an act of bullying requests a transfer for the student pursuant to Education Code 46600, the Superintendent or designee shall allow the transfer in accordance with law and district policy on intradistrict or interdistrict transfer, as applicable.</w:t>
      </w:r>
      <w:r w:rsidRPr="007D50D9">
        <w:rPr>
          <w:sz w:val="16"/>
          <w:szCs w:val="16"/>
        </w:rPr>
        <w:br/>
      </w:r>
      <w:r w:rsidRPr="007D50D9">
        <w:rPr>
          <w:sz w:val="16"/>
          <w:szCs w:val="16"/>
        </w:rPr>
        <w:br/>
        <w:t>District families are encouraged to model respectful behavior, contribute to a safe and supportive learning environment, and monitor potential causes of bullying.</w:t>
      </w:r>
      <w:r w:rsidRPr="007D50D9">
        <w:rPr>
          <w:sz w:val="16"/>
          <w:szCs w:val="16"/>
        </w:rPr>
        <w:br/>
      </w:r>
      <w:r w:rsidRPr="007D50D9">
        <w:rPr>
          <w:sz w:val="16"/>
          <w:szCs w:val="16"/>
        </w:rPr>
        <w:br/>
        <w:t>Any employee who permits or engages in bullying or retaliation related to bullying shall be subject to disciplinary action, up to and including dismissal.</w:t>
      </w:r>
    </w:p>
    <w:p w14:paraId="6C89AFD5" w14:textId="77777777" w:rsidR="00767C88" w:rsidRPr="007D50D9" w:rsidRDefault="00767C88" w:rsidP="00767C88">
      <w:pPr>
        <w:spacing w:line="240" w:lineRule="auto"/>
        <w:textAlignment w:val="baseline"/>
        <w:rPr>
          <w:sz w:val="16"/>
          <w:szCs w:val="16"/>
        </w:rPr>
      </w:pPr>
    </w:p>
    <w:p w14:paraId="792B6926" w14:textId="77777777" w:rsidR="00767C88" w:rsidRPr="007D50D9" w:rsidRDefault="00767C88" w:rsidP="00767C88">
      <w:pPr>
        <w:spacing w:line="240" w:lineRule="auto"/>
        <w:textAlignment w:val="baseline"/>
        <w:rPr>
          <w:sz w:val="16"/>
          <w:szCs w:val="16"/>
        </w:rPr>
      </w:pPr>
      <w:r w:rsidRPr="007D50D9">
        <w:rPr>
          <w:sz w:val="16"/>
          <w:szCs w:val="16"/>
        </w:rPr>
        <w:pict w14:anchorId="40ACBD61">
          <v:rect id="_x0000_i1042" style="width:825pt;height:.75pt" o:hrpct="0" o:hralign="center" o:hrstd="t" o:hr="t" fillcolor="#a0a0a0" stroked="f"/>
        </w:pict>
      </w:r>
    </w:p>
    <w:p w14:paraId="116DD0DE" w14:textId="77777777" w:rsidR="00767C88" w:rsidRPr="007D50D9" w:rsidRDefault="00767C88" w:rsidP="00767C88">
      <w:pPr>
        <w:shd w:val="clear" w:color="auto" w:fill="FFFFFF"/>
        <w:spacing w:line="240" w:lineRule="auto"/>
        <w:textAlignment w:val="baseline"/>
        <w:outlineLvl w:val="1"/>
        <w:rPr>
          <w:sz w:val="16"/>
          <w:szCs w:val="16"/>
        </w:rPr>
      </w:pPr>
      <w:bookmarkStart w:id="145" w:name="_Toc167284143"/>
      <w:r w:rsidRPr="007D50D9">
        <w:rPr>
          <w:sz w:val="16"/>
          <w:szCs w:val="16"/>
        </w:rPr>
        <w:t>Policy Reference Disclaimer:</w:t>
      </w:r>
      <w:bookmarkEnd w:id="145"/>
    </w:p>
    <w:p w14:paraId="3CF28414" w14:textId="77777777" w:rsidR="00767C88" w:rsidRPr="007D50D9" w:rsidRDefault="00767C88" w:rsidP="00767C88">
      <w:pPr>
        <w:spacing w:line="240" w:lineRule="auto"/>
        <w:textAlignment w:val="baseline"/>
        <w:rPr>
          <w:sz w:val="16"/>
          <w:szCs w:val="16"/>
        </w:rPr>
      </w:pPr>
      <w:r w:rsidRPr="007D50D9">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7D50D9" w14:paraId="0189F948" w14:textId="77777777" w:rsidTr="00767C88">
        <w:trPr>
          <w:tblHeader/>
        </w:trPr>
        <w:tc>
          <w:tcPr>
            <w:tcW w:w="5425" w:type="dxa"/>
            <w:shd w:val="clear" w:color="auto" w:fill="auto"/>
            <w:tcMar>
              <w:top w:w="75" w:type="dxa"/>
              <w:left w:w="0" w:type="dxa"/>
              <w:bottom w:w="0" w:type="dxa"/>
              <w:right w:w="150" w:type="dxa"/>
            </w:tcMar>
            <w:vAlign w:val="bottom"/>
            <w:hideMark/>
          </w:tcPr>
          <w:p w14:paraId="3EC1CC48" w14:textId="77777777" w:rsidR="00767C88" w:rsidRPr="007D50D9" w:rsidRDefault="00767C88" w:rsidP="00767C88">
            <w:pPr>
              <w:spacing w:line="240" w:lineRule="auto"/>
              <w:jc w:val="center"/>
              <w:rPr>
                <w:b/>
                <w:bCs/>
                <w:sz w:val="16"/>
                <w:szCs w:val="16"/>
              </w:rPr>
            </w:pPr>
            <w:r w:rsidRPr="007D50D9">
              <w:rPr>
                <w:b/>
                <w:bCs/>
                <w:sz w:val="16"/>
                <w:szCs w:val="16"/>
              </w:rPr>
              <w:t>State</w:t>
            </w:r>
          </w:p>
        </w:tc>
        <w:tc>
          <w:tcPr>
            <w:tcW w:w="0" w:type="auto"/>
            <w:shd w:val="clear" w:color="auto" w:fill="auto"/>
            <w:tcMar>
              <w:top w:w="75" w:type="dxa"/>
              <w:left w:w="0" w:type="dxa"/>
              <w:bottom w:w="0" w:type="dxa"/>
              <w:right w:w="150" w:type="dxa"/>
            </w:tcMar>
            <w:vAlign w:val="bottom"/>
            <w:hideMark/>
          </w:tcPr>
          <w:p w14:paraId="2BC6B7E8" w14:textId="77777777" w:rsidR="00767C88" w:rsidRPr="007D50D9" w:rsidRDefault="00767C88" w:rsidP="00767C88">
            <w:pPr>
              <w:spacing w:line="240" w:lineRule="auto"/>
              <w:jc w:val="center"/>
              <w:rPr>
                <w:b/>
                <w:bCs/>
                <w:sz w:val="16"/>
                <w:szCs w:val="16"/>
              </w:rPr>
            </w:pPr>
            <w:r w:rsidRPr="007D50D9">
              <w:rPr>
                <w:b/>
                <w:bCs/>
                <w:sz w:val="16"/>
                <w:szCs w:val="16"/>
              </w:rPr>
              <w:t>Description</w:t>
            </w:r>
          </w:p>
        </w:tc>
      </w:tr>
      <w:tr w:rsidR="00767C88" w:rsidRPr="007D50D9" w14:paraId="705BD687" w14:textId="77777777" w:rsidTr="00767C88">
        <w:tc>
          <w:tcPr>
            <w:tcW w:w="5425" w:type="dxa"/>
            <w:shd w:val="clear" w:color="auto" w:fill="auto"/>
            <w:tcMar>
              <w:top w:w="75" w:type="dxa"/>
              <w:left w:w="0" w:type="dxa"/>
              <w:bottom w:w="75" w:type="dxa"/>
              <w:right w:w="150" w:type="dxa"/>
            </w:tcMar>
            <w:vAlign w:val="bottom"/>
            <w:hideMark/>
          </w:tcPr>
          <w:p w14:paraId="252CE2E6" w14:textId="77777777" w:rsidR="00767C88" w:rsidRPr="007D50D9" w:rsidRDefault="00767C88" w:rsidP="00767C88">
            <w:pPr>
              <w:spacing w:line="240" w:lineRule="auto"/>
              <w:rPr>
                <w:sz w:val="16"/>
                <w:szCs w:val="16"/>
              </w:rPr>
            </w:pPr>
            <w:r w:rsidRPr="007D50D9">
              <w:rPr>
                <w:sz w:val="16"/>
                <w:szCs w:val="16"/>
              </w:rPr>
              <w:t>5 CCR 4600-4670</w:t>
            </w:r>
          </w:p>
        </w:tc>
        <w:tc>
          <w:tcPr>
            <w:tcW w:w="0" w:type="auto"/>
            <w:shd w:val="clear" w:color="auto" w:fill="auto"/>
            <w:tcMar>
              <w:top w:w="75" w:type="dxa"/>
              <w:left w:w="0" w:type="dxa"/>
              <w:bottom w:w="75" w:type="dxa"/>
              <w:right w:w="150" w:type="dxa"/>
            </w:tcMar>
            <w:vAlign w:val="bottom"/>
            <w:hideMark/>
          </w:tcPr>
          <w:p w14:paraId="46095DAF" w14:textId="77777777" w:rsidR="00767C88" w:rsidRPr="007D50D9" w:rsidRDefault="00767C88" w:rsidP="00767C88">
            <w:pPr>
              <w:spacing w:line="240" w:lineRule="auto"/>
              <w:rPr>
                <w:sz w:val="16"/>
                <w:szCs w:val="16"/>
              </w:rPr>
            </w:pPr>
            <w:hyperlink r:id="rId2287" w:tgtFrame="_blank" w:history="1">
              <w:r w:rsidRPr="007D50D9">
                <w:rPr>
                  <w:color w:val="4E4E4E"/>
                  <w:sz w:val="16"/>
                  <w:szCs w:val="16"/>
                  <w:bdr w:val="none" w:sz="0" w:space="0" w:color="auto" w:frame="1"/>
                </w:rPr>
                <w:t>Uniform complaint procedures</w:t>
              </w:r>
            </w:hyperlink>
          </w:p>
        </w:tc>
      </w:tr>
      <w:tr w:rsidR="00767C88" w:rsidRPr="007D50D9" w14:paraId="63CBB670" w14:textId="77777777" w:rsidTr="00767C88">
        <w:tc>
          <w:tcPr>
            <w:tcW w:w="5425" w:type="dxa"/>
            <w:shd w:val="clear" w:color="auto" w:fill="auto"/>
            <w:tcMar>
              <w:top w:w="75" w:type="dxa"/>
              <w:left w:w="0" w:type="dxa"/>
              <w:bottom w:w="75" w:type="dxa"/>
              <w:right w:w="150" w:type="dxa"/>
            </w:tcMar>
            <w:vAlign w:val="bottom"/>
            <w:hideMark/>
          </w:tcPr>
          <w:p w14:paraId="0E41FA5F" w14:textId="77777777" w:rsidR="00767C88" w:rsidRPr="007D50D9" w:rsidRDefault="00767C88" w:rsidP="00767C88">
            <w:pPr>
              <w:spacing w:line="240" w:lineRule="auto"/>
              <w:rPr>
                <w:sz w:val="16"/>
                <w:szCs w:val="16"/>
              </w:rPr>
            </w:pPr>
            <w:r w:rsidRPr="007D50D9">
              <w:rPr>
                <w:sz w:val="16"/>
                <w:szCs w:val="16"/>
              </w:rPr>
              <w:t>Bus. and Prof. Code 22589-22589.4</w:t>
            </w:r>
          </w:p>
        </w:tc>
        <w:tc>
          <w:tcPr>
            <w:tcW w:w="0" w:type="auto"/>
            <w:shd w:val="clear" w:color="auto" w:fill="auto"/>
            <w:tcMar>
              <w:top w:w="75" w:type="dxa"/>
              <w:left w:w="0" w:type="dxa"/>
              <w:bottom w:w="75" w:type="dxa"/>
              <w:right w:w="150" w:type="dxa"/>
            </w:tcMar>
            <w:vAlign w:val="bottom"/>
            <w:hideMark/>
          </w:tcPr>
          <w:p w14:paraId="142ED5C6" w14:textId="77777777" w:rsidR="00767C88" w:rsidRPr="007D50D9" w:rsidRDefault="00767C88" w:rsidP="00767C88">
            <w:pPr>
              <w:spacing w:line="240" w:lineRule="auto"/>
              <w:rPr>
                <w:sz w:val="16"/>
                <w:szCs w:val="16"/>
              </w:rPr>
            </w:pPr>
            <w:hyperlink r:id="rId2288" w:tgtFrame="_blank" w:history="1">
              <w:r w:rsidRPr="007D50D9">
                <w:rPr>
                  <w:color w:val="4E4E4E"/>
                  <w:sz w:val="16"/>
                  <w:szCs w:val="16"/>
                  <w:bdr w:val="none" w:sz="0" w:space="0" w:color="auto" w:frame="1"/>
                </w:rPr>
                <w:t>Cyberbullying Protection Act</w:t>
              </w:r>
            </w:hyperlink>
          </w:p>
        </w:tc>
      </w:tr>
      <w:tr w:rsidR="00767C88" w:rsidRPr="007D50D9" w14:paraId="368B92AA" w14:textId="77777777" w:rsidTr="00767C88">
        <w:tc>
          <w:tcPr>
            <w:tcW w:w="5425" w:type="dxa"/>
            <w:shd w:val="clear" w:color="auto" w:fill="auto"/>
            <w:tcMar>
              <w:top w:w="75" w:type="dxa"/>
              <w:left w:w="0" w:type="dxa"/>
              <w:bottom w:w="75" w:type="dxa"/>
              <w:right w:w="150" w:type="dxa"/>
            </w:tcMar>
            <w:vAlign w:val="bottom"/>
            <w:hideMark/>
          </w:tcPr>
          <w:p w14:paraId="1922D8A8" w14:textId="77777777" w:rsidR="00767C88" w:rsidRPr="007D50D9" w:rsidRDefault="00767C88" w:rsidP="00767C88">
            <w:pPr>
              <w:spacing w:line="240" w:lineRule="auto"/>
              <w:rPr>
                <w:sz w:val="16"/>
                <w:szCs w:val="16"/>
              </w:rPr>
            </w:pPr>
            <w:r w:rsidRPr="007D50D9">
              <w:rPr>
                <w:sz w:val="16"/>
                <w:szCs w:val="16"/>
              </w:rPr>
              <w:t>Ed. Code 200-262.4</w:t>
            </w:r>
          </w:p>
        </w:tc>
        <w:tc>
          <w:tcPr>
            <w:tcW w:w="0" w:type="auto"/>
            <w:shd w:val="clear" w:color="auto" w:fill="auto"/>
            <w:tcMar>
              <w:top w:w="75" w:type="dxa"/>
              <w:left w:w="0" w:type="dxa"/>
              <w:bottom w:w="75" w:type="dxa"/>
              <w:right w:w="150" w:type="dxa"/>
            </w:tcMar>
            <w:vAlign w:val="bottom"/>
            <w:hideMark/>
          </w:tcPr>
          <w:p w14:paraId="68DE6312" w14:textId="77777777" w:rsidR="00767C88" w:rsidRPr="007D50D9" w:rsidRDefault="00767C88" w:rsidP="00767C88">
            <w:pPr>
              <w:spacing w:line="240" w:lineRule="auto"/>
              <w:rPr>
                <w:sz w:val="16"/>
                <w:szCs w:val="16"/>
              </w:rPr>
            </w:pPr>
            <w:hyperlink r:id="rId2289" w:tgtFrame="_blank" w:history="1">
              <w:r w:rsidRPr="007D50D9">
                <w:rPr>
                  <w:color w:val="4E4E4E"/>
                  <w:sz w:val="16"/>
                  <w:szCs w:val="16"/>
                  <w:u w:val="single"/>
                  <w:bdr w:val="none" w:sz="0" w:space="0" w:color="auto" w:frame="1"/>
                </w:rPr>
                <w:t>Prohibition of discrimination</w:t>
              </w:r>
            </w:hyperlink>
          </w:p>
        </w:tc>
      </w:tr>
      <w:tr w:rsidR="00767C88" w:rsidRPr="007D50D9" w14:paraId="5B4D7DDC" w14:textId="77777777" w:rsidTr="00767C88">
        <w:tc>
          <w:tcPr>
            <w:tcW w:w="5425" w:type="dxa"/>
            <w:shd w:val="clear" w:color="auto" w:fill="auto"/>
            <w:tcMar>
              <w:top w:w="75" w:type="dxa"/>
              <w:left w:w="0" w:type="dxa"/>
              <w:bottom w:w="75" w:type="dxa"/>
              <w:right w:w="150" w:type="dxa"/>
            </w:tcMar>
            <w:vAlign w:val="bottom"/>
            <w:hideMark/>
          </w:tcPr>
          <w:p w14:paraId="23865788" w14:textId="77777777" w:rsidR="00767C88" w:rsidRPr="007D50D9" w:rsidRDefault="00767C88" w:rsidP="00767C88">
            <w:pPr>
              <w:spacing w:line="240" w:lineRule="auto"/>
              <w:rPr>
                <w:sz w:val="16"/>
                <w:szCs w:val="16"/>
              </w:rPr>
            </w:pPr>
            <w:r w:rsidRPr="007D50D9">
              <w:rPr>
                <w:sz w:val="16"/>
                <w:szCs w:val="16"/>
              </w:rPr>
              <w:t>Ed. Code 32280-32289.5</w:t>
            </w:r>
          </w:p>
        </w:tc>
        <w:tc>
          <w:tcPr>
            <w:tcW w:w="0" w:type="auto"/>
            <w:shd w:val="clear" w:color="auto" w:fill="auto"/>
            <w:tcMar>
              <w:top w:w="75" w:type="dxa"/>
              <w:left w:w="0" w:type="dxa"/>
              <w:bottom w:w="75" w:type="dxa"/>
              <w:right w:w="150" w:type="dxa"/>
            </w:tcMar>
            <w:vAlign w:val="bottom"/>
            <w:hideMark/>
          </w:tcPr>
          <w:p w14:paraId="73D8B2BA" w14:textId="77777777" w:rsidR="00767C88" w:rsidRPr="007D50D9" w:rsidRDefault="00767C88" w:rsidP="00767C88">
            <w:pPr>
              <w:spacing w:line="240" w:lineRule="auto"/>
              <w:rPr>
                <w:sz w:val="16"/>
                <w:szCs w:val="16"/>
              </w:rPr>
            </w:pPr>
            <w:hyperlink r:id="rId2290" w:tgtFrame="_blank" w:history="1">
              <w:r w:rsidRPr="007D50D9">
                <w:rPr>
                  <w:color w:val="4E4E4E"/>
                  <w:sz w:val="16"/>
                  <w:szCs w:val="16"/>
                  <w:u w:val="single"/>
                  <w:bdr w:val="none" w:sz="0" w:space="0" w:color="auto" w:frame="1"/>
                </w:rPr>
                <w:t>School safety plans</w:t>
              </w:r>
            </w:hyperlink>
          </w:p>
        </w:tc>
      </w:tr>
      <w:tr w:rsidR="00767C88" w:rsidRPr="007D50D9" w14:paraId="7C1FCC39" w14:textId="77777777" w:rsidTr="00767C88">
        <w:tc>
          <w:tcPr>
            <w:tcW w:w="5425" w:type="dxa"/>
            <w:shd w:val="clear" w:color="auto" w:fill="auto"/>
            <w:tcMar>
              <w:top w:w="75" w:type="dxa"/>
              <w:left w:w="0" w:type="dxa"/>
              <w:bottom w:w="75" w:type="dxa"/>
              <w:right w:w="150" w:type="dxa"/>
            </w:tcMar>
            <w:vAlign w:val="bottom"/>
            <w:hideMark/>
          </w:tcPr>
          <w:p w14:paraId="46E2372A" w14:textId="77777777" w:rsidR="00767C88" w:rsidRPr="007D50D9" w:rsidRDefault="00767C88" w:rsidP="00767C88">
            <w:pPr>
              <w:spacing w:line="240" w:lineRule="auto"/>
              <w:rPr>
                <w:sz w:val="16"/>
                <w:szCs w:val="16"/>
              </w:rPr>
            </w:pPr>
            <w:r w:rsidRPr="007D50D9">
              <w:rPr>
                <w:sz w:val="16"/>
                <w:szCs w:val="16"/>
              </w:rPr>
              <w:t>Ed. Code 35181</w:t>
            </w:r>
          </w:p>
        </w:tc>
        <w:tc>
          <w:tcPr>
            <w:tcW w:w="0" w:type="auto"/>
            <w:shd w:val="clear" w:color="auto" w:fill="auto"/>
            <w:tcMar>
              <w:top w:w="75" w:type="dxa"/>
              <w:left w:w="0" w:type="dxa"/>
              <w:bottom w:w="75" w:type="dxa"/>
              <w:right w:w="150" w:type="dxa"/>
            </w:tcMar>
            <w:vAlign w:val="bottom"/>
            <w:hideMark/>
          </w:tcPr>
          <w:p w14:paraId="6F6B22B7" w14:textId="77777777" w:rsidR="00767C88" w:rsidRPr="007D50D9" w:rsidRDefault="00767C88" w:rsidP="00767C88">
            <w:pPr>
              <w:spacing w:line="240" w:lineRule="auto"/>
              <w:rPr>
                <w:sz w:val="16"/>
                <w:szCs w:val="16"/>
              </w:rPr>
            </w:pPr>
            <w:hyperlink r:id="rId2291" w:tgtFrame="_blank" w:history="1">
              <w:r w:rsidRPr="007D50D9">
                <w:rPr>
                  <w:color w:val="4E4E4E"/>
                  <w:sz w:val="16"/>
                  <w:szCs w:val="16"/>
                  <w:u w:val="single"/>
                  <w:bdr w:val="none" w:sz="0" w:space="0" w:color="auto" w:frame="1"/>
                </w:rPr>
                <w:t>Governing board authority to set policy on responsibilities of students</w:t>
              </w:r>
            </w:hyperlink>
          </w:p>
        </w:tc>
      </w:tr>
      <w:tr w:rsidR="00767C88" w:rsidRPr="007D50D9" w14:paraId="6E9A4DDB" w14:textId="77777777" w:rsidTr="00767C88">
        <w:tc>
          <w:tcPr>
            <w:tcW w:w="5425" w:type="dxa"/>
            <w:shd w:val="clear" w:color="auto" w:fill="auto"/>
            <w:tcMar>
              <w:top w:w="75" w:type="dxa"/>
              <w:left w:w="0" w:type="dxa"/>
              <w:bottom w:w="75" w:type="dxa"/>
              <w:right w:w="150" w:type="dxa"/>
            </w:tcMar>
            <w:vAlign w:val="bottom"/>
            <w:hideMark/>
          </w:tcPr>
          <w:p w14:paraId="6AEAAFC0" w14:textId="77777777" w:rsidR="00767C88" w:rsidRPr="007D50D9" w:rsidRDefault="00767C88" w:rsidP="00767C88">
            <w:pPr>
              <w:spacing w:line="240" w:lineRule="auto"/>
              <w:rPr>
                <w:sz w:val="16"/>
                <w:szCs w:val="16"/>
              </w:rPr>
            </w:pPr>
            <w:r w:rsidRPr="007D50D9">
              <w:rPr>
                <w:sz w:val="16"/>
                <w:szCs w:val="16"/>
              </w:rPr>
              <w:t>Ed. Code 35291-35291.5</w:t>
            </w:r>
          </w:p>
        </w:tc>
        <w:tc>
          <w:tcPr>
            <w:tcW w:w="0" w:type="auto"/>
            <w:shd w:val="clear" w:color="auto" w:fill="auto"/>
            <w:tcMar>
              <w:top w:w="75" w:type="dxa"/>
              <w:left w:w="0" w:type="dxa"/>
              <w:bottom w:w="75" w:type="dxa"/>
              <w:right w:w="150" w:type="dxa"/>
            </w:tcMar>
            <w:vAlign w:val="bottom"/>
            <w:hideMark/>
          </w:tcPr>
          <w:p w14:paraId="48653B21" w14:textId="77777777" w:rsidR="00767C88" w:rsidRPr="007D50D9" w:rsidRDefault="00767C88" w:rsidP="00767C88">
            <w:pPr>
              <w:spacing w:line="240" w:lineRule="auto"/>
              <w:rPr>
                <w:sz w:val="16"/>
                <w:szCs w:val="16"/>
              </w:rPr>
            </w:pPr>
            <w:hyperlink r:id="rId2292" w:tgtFrame="_blank" w:history="1">
              <w:r w:rsidRPr="007D50D9">
                <w:rPr>
                  <w:color w:val="4E4E4E"/>
                  <w:sz w:val="16"/>
                  <w:szCs w:val="16"/>
                  <w:u w:val="single"/>
                  <w:bdr w:val="none" w:sz="0" w:space="0" w:color="auto" w:frame="1"/>
                </w:rPr>
                <w:t>Rules</w:t>
              </w:r>
            </w:hyperlink>
          </w:p>
        </w:tc>
      </w:tr>
      <w:tr w:rsidR="00767C88" w:rsidRPr="007D50D9" w14:paraId="2F99953F" w14:textId="77777777" w:rsidTr="00767C88">
        <w:tc>
          <w:tcPr>
            <w:tcW w:w="5425" w:type="dxa"/>
            <w:shd w:val="clear" w:color="auto" w:fill="auto"/>
            <w:tcMar>
              <w:top w:w="75" w:type="dxa"/>
              <w:left w:w="0" w:type="dxa"/>
              <w:bottom w:w="75" w:type="dxa"/>
              <w:right w:w="150" w:type="dxa"/>
            </w:tcMar>
            <w:vAlign w:val="bottom"/>
            <w:hideMark/>
          </w:tcPr>
          <w:p w14:paraId="30A9C7D7" w14:textId="77777777" w:rsidR="00767C88" w:rsidRPr="007D50D9" w:rsidRDefault="00767C88" w:rsidP="00767C88">
            <w:pPr>
              <w:spacing w:line="240" w:lineRule="auto"/>
              <w:rPr>
                <w:sz w:val="16"/>
                <w:szCs w:val="16"/>
              </w:rPr>
            </w:pPr>
            <w:r w:rsidRPr="007D50D9">
              <w:rPr>
                <w:sz w:val="16"/>
                <w:szCs w:val="16"/>
              </w:rPr>
              <w:t>Ed. Code 46600</w:t>
            </w:r>
          </w:p>
        </w:tc>
        <w:tc>
          <w:tcPr>
            <w:tcW w:w="0" w:type="auto"/>
            <w:shd w:val="clear" w:color="auto" w:fill="auto"/>
            <w:tcMar>
              <w:top w:w="75" w:type="dxa"/>
              <w:left w:w="0" w:type="dxa"/>
              <w:bottom w:w="75" w:type="dxa"/>
              <w:right w:w="150" w:type="dxa"/>
            </w:tcMar>
            <w:vAlign w:val="bottom"/>
            <w:hideMark/>
          </w:tcPr>
          <w:p w14:paraId="7C64518D" w14:textId="77777777" w:rsidR="00767C88" w:rsidRPr="007D50D9" w:rsidRDefault="00767C88" w:rsidP="00767C88">
            <w:pPr>
              <w:spacing w:line="240" w:lineRule="auto"/>
              <w:rPr>
                <w:sz w:val="16"/>
                <w:szCs w:val="16"/>
              </w:rPr>
            </w:pPr>
            <w:hyperlink r:id="rId2293" w:tgtFrame="_blank" w:history="1">
              <w:r w:rsidRPr="007D50D9">
                <w:rPr>
                  <w:color w:val="4E4E4E"/>
                  <w:sz w:val="16"/>
                  <w:szCs w:val="16"/>
                  <w:u w:val="single"/>
                  <w:bdr w:val="none" w:sz="0" w:space="0" w:color="auto" w:frame="1"/>
                </w:rPr>
                <w:t>Student transfers</w:t>
              </w:r>
            </w:hyperlink>
          </w:p>
        </w:tc>
      </w:tr>
      <w:tr w:rsidR="00767C88" w:rsidRPr="007D50D9" w14:paraId="43F681F6" w14:textId="77777777" w:rsidTr="00767C88">
        <w:tc>
          <w:tcPr>
            <w:tcW w:w="5425" w:type="dxa"/>
            <w:shd w:val="clear" w:color="auto" w:fill="auto"/>
            <w:tcMar>
              <w:top w:w="75" w:type="dxa"/>
              <w:left w:w="0" w:type="dxa"/>
              <w:bottom w:w="75" w:type="dxa"/>
              <w:right w:w="150" w:type="dxa"/>
            </w:tcMar>
            <w:vAlign w:val="bottom"/>
            <w:hideMark/>
          </w:tcPr>
          <w:p w14:paraId="31FF51A7" w14:textId="77777777" w:rsidR="00767C88" w:rsidRPr="007D50D9" w:rsidRDefault="00767C88" w:rsidP="00767C88">
            <w:pPr>
              <w:spacing w:line="240" w:lineRule="auto"/>
              <w:rPr>
                <w:sz w:val="16"/>
                <w:szCs w:val="16"/>
              </w:rPr>
            </w:pPr>
            <w:r w:rsidRPr="007D50D9">
              <w:rPr>
                <w:sz w:val="16"/>
                <w:szCs w:val="16"/>
              </w:rPr>
              <w:t>Ed. Code 48900-48925</w:t>
            </w:r>
          </w:p>
        </w:tc>
        <w:tc>
          <w:tcPr>
            <w:tcW w:w="0" w:type="auto"/>
            <w:shd w:val="clear" w:color="auto" w:fill="auto"/>
            <w:tcMar>
              <w:top w:w="75" w:type="dxa"/>
              <w:left w:w="0" w:type="dxa"/>
              <w:bottom w:w="75" w:type="dxa"/>
              <w:right w:w="150" w:type="dxa"/>
            </w:tcMar>
            <w:vAlign w:val="bottom"/>
            <w:hideMark/>
          </w:tcPr>
          <w:p w14:paraId="2AEC3D40" w14:textId="77777777" w:rsidR="00767C88" w:rsidRPr="007D50D9" w:rsidRDefault="00767C88" w:rsidP="00767C88">
            <w:pPr>
              <w:spacing w:line="240" w:lineRule="auto"/>
              <w:rPr>
                <w:sz w:val="16"/>
                <w:szCs w:val="16"/>
              </w:rPr>
            </w:pPr>
            <w:hyperlink r:id="rId2294" w:tgtFrame="_blank" w:history="1">
              <w:r w:rsidRPr="007D50D9">
                <w:rPr>
                  <w:color w:val="4E4E4E"/>
                  <w:sz w:val="16"/>
                  <w:szCs w:val="16"/>
                  <w:u w:val="single"/>
                  <w:bdr w:val="none" w:sz="0" w:space="0" w:color="auto" w:frame="1"/>
                </w:rPr>
                <w:t>Suspension and expulsion</w:t>
              </w:r>
            </w:hyperlink>
          </w:p>
        </w:tc>
      </w:tr>
      <w:tr w:rsidR="00767C88" w:rsidRPr="007D50D9" w14:paraId="415854C2" w14:textId="77777777" w:rsidTr="00767C88">
        <w:tc>
          <w:tcPr>
            <w:tcW w:w="5425" w:type="dxa"/>
            <w:shd w:val="clear" w:color="auto" w:fill="auto"/>
            <w:tcMar>
              <w:top w:w="75" w:type="dxa"/>
              <w:left w:w="0" w:type="dxa"/>
              <w:bottom w:w="75" w:type="dxa"/>
              <w:right w:w="150" w:type="dxa"/>
            </w:tcMar>
            <w:vAlign w:val="bottom"/>
            <w:hideMark/>
          </w:tcPr>
          <w:p w14:paraId="62E49FAB" w14:textId="77777777" w:rsidR="00767C88" w:rsidRPr="007D50D9" w:rsidRDefault="00767C88" w:rsidP="00767C88">
            <w:pPr>
              <w:spacing w:line="240" w:lineRule="auto"/>
              <w:rPr>
                <w:sz w:val="16"/>
                <w:szCs w:val="16"/>
              </w:rPr>
            </w:pPr>
            <w:r w:rsidRPr="007D50D9">
              <w:rPr>
                <w:sz w:val="16"/>
                <w:szCs w:val="16"/>
              </w:rPr>
              <w:t>Ed. Code 48985</w:t>
            </w:r>
          </w:p>
        </w:tc>
        <w:tc>
          <w:tcPr>
            <w:tcW w:w="0" w:type="auto"/>
            <w:shd w:val="clear" w:color="auto" w:fill="auto"/>
            <w:tcMar>
              <w:top w:w="75" w:type="dxa"/>
              <w:left w:w="0" w:type="dxa"/>
              <w:bottom w:w="75" w:type="dxa"/>
              <w:right w:w="150" w:type="dxa"/>
            </w:tcMar>
            <w:vAlign w:val="bottom"/>
            <w:hideMark/>
          </w:tcPr>
          <w:p w14:paraId="77CE5323" w14:textId="77777777" w:rsidR="00767C88" w:rsidRPr="007D50D9" w:rsidRDefault="00767C88" w:rsidP="00767C88">
            <w:pPr>
              <w:spacing w:line="240" w:lineRule="auto"/>
              <w:rPr>
                <w:sz w:val="16"/>
                <w:szCs w:val="16"/>
              </w:rPr>
            </w:pPr>
            <w:hyperlink r:id="rId2295" w:tgtFrame="_blank" w:history="1">
              <w:r w:rsidRPr="007D50D9">
                <w:rPr>
                  <w:color w:val="4E4E4E"/>
                  <w:sz w:val="16"/>
                  <w:szCs w:val="16"/>
                  <w:u w:val="single"/>
                  <w:bdr w:val="none" w:sz="0" w:space="0" w:color="auto" w:frame="1"/>
                </w:rPr>
                <w:t>Notices to parents in language other than English</w:t>
              </w:r>
            </w:hyperlink>
          </w:p>
        </w:tc>
      </w:tr>
      <w:tr w:rsidR="00767C88" w:rsidRPr="007D50D9" w14:paraId="1A80E6B1" w14:textId="77777777" w:rsidTr="00767C88">
        <w:tc>
          <w:tcPr>
            <w:tcW w:w="5425" w:type="dxa"/>
            <w:shd w:val="clear" w:color="auto" w:fill="auto"/>
            <w:tcMar>
              <w:top w:w="75" w:type="dxa"/>
              <w:left w:w="0" w:type="dxa"/>
              <w:bottom w:w="75" w:type="dxa"/>
              <w:right w:w="150" w:type="dxa"/>
            </w:tcMar>
            <w:vAlign w:val="bottom"/>
            <w:hideMark/>
          </w:tcPr>
          <w:p w14:paraId="74B877CE" w14:textId="77777777" w:rsidR="00767C88" w:rsidRPr="007D50D9" w:rsidRDefault="00767C88" w:rsidP="00767C88">
            <w:pPr>
              <w:spacing w:line="240" w:lineRule="auto"/>
              <w:rPr>
                <w:sz w:val="16"/>
                <w:szCs w:val="16"/>
              </w:rPr>
            </w:pPr>
            <w:r w:rsidRPr="007D50D9">
              <w:rPr>
                <w:sz w:val="16"/>
                <w:szCs w:val="16"/>
              </w:rPr>
              <w:t>Ed. Code 52060-52077</w:t>
            </w:r>
          </w:p>
        </w:tc>
        <w:tc>
          <w:tcPr>
            <w:tcW w:w="0" w:type="auto"/>
            <w:shd w:val="clear" w:color="auto" w:fill="auto"/>
            <w:tcMar>
              <w:top w:w="75" w:type="dxa"/>
              <w:left w:w="0" w:type="dxa"/>
              <w:bottom w:w="75" w:type="dxa"/>
              <w:right w:w="150" w:type="dxa"/>
            </w:tcMar>
            <w:vAlign w:val="bottom"/>
            <w:hideMark/>
          </w:tcPr>
          <w:p w14:paraId="63D9182A" w14:textId="77777777" w:rsidR="00767C88" w:rsidRPr="007D50D9" w:rsidRDefault="00767C88" w:rsidP="00767C88">
            <w:pPr>
              <w:spacing w:line="240" w:lineRule="auto"/>
              <w:rPr>
                <w:sz w:val="16"/>
                <w:szCs w:val="16"/>
              </w:rPr>
            </w:pPr>
            <w:hyperlink r:id="rId2296" w:tgtFrame="_blank" w:history="1">
              <w:r w:rsidRPr="007D50D9">
                <w:rPr>
                  <w:color w:val="4E4E4E"/>
                  <w:sz w:val="16"/>
                  <w:szCs w:val="16"/>
                  <w:u w:val="single"/>
                  <w:bdr w:val="none" w:sz="0" w:space="0" w:color="auto" w:frame="1"/>
                </w:rPr>
                <w:t>Local control and accountability plan</w:t>
              </w:r>
            </w:hyperlink>
          </w:p>
        </w:tc>
      </w:tr>
      <w:tr w:rsidR="00767C88" w:rsidRPr="007D50D9" w14:paraId="15302F0C" w14:textId="77777777" w:rsidTr="00767C88">
        <w:tc>
          <w:tcPr>
            <w:tcW w:w="5425" w:type="dxa"/>
            <w:shd w:val="clear" w:color="auto" w:fill="auto"/>
            <w:tcMar>
              <w:top w:w="75" w:type="dxa"/>
              <w:left w:w="0" w:type="dxa"/>
              <w:bottom w:w="75" w:type="dxa"/>
              <w:right w:w="150" w:type="dxa"/>
            </w:tcMar>
            <w:vAlign w:val="bottom"/>
            <w:hideMark/>
          </w:tcPr>
          <w:p w14:paraId="5E1EC933" w14:textId="77777777" w:rsidR="00767C88" w:rsidRPr="007D50D9" w:rsidRDefault="00767C88" w:rsidP="00767C88">
            <w:pPr>
              <w:spacing w:line="240" w:lineRule="auto"/>
              <w:rPr>
                <w:sz w:val="16"/>
                <w:szCs w:val="16"/>
              </w:rPr>
            </w:pPr>
            <w:r w:rsidRPr="007D50D9">
              <w:rPr>
                <w:sz w:val="16"/>
                <w:szCs w:val="16"/>
              </w:rPr>
              <w:t>Pen. Code 422.55</w:t>
            </w:r>
          </w:p>
        </w:tc>
        <w:tc>
          <w:tcPr>
            <w:tcW w:w="0" w:type="auto"/>
            <w:shd w:val="clear" w:color="auto" w:fill="auto"/>
            <w:tcMar>
              <w:top w:w="75" w:type="dxa"/>
              <w:left w:w="0" w:type="dxa"/>
              <w:bottom w:w="75" w:type="dxa"/>
              <w:right w:w="150" w:type="dxa"/>
            </w:tcMar>
            <w:vAlign w:val="bottom"/>
            <w:hideMark/>
          </w:tcPr>
          <w:p w14:paraId="5E198C82" w14:textId="77777777" w:rsidR="00767C88" w:rsidRPr="007D50D9" w:rsidRDefault="00767C88" w:rsidP="00767C88">
            <w:pPr>
              <w:spacing w:line="240" w:lineRule="auto"/>
              <w:rPr>
                <w:sz w:val="16"/>
                <w:szCs w:val="16"/>
              </w:rPr>
            </w:pPr>
            <w:hyperlink r:id="rId2297" w:tgtFrame="_blank" w:history="1">
              <w:r w:rsidRPr="007D50D9">
                <w:rPr>
                  <w:color w:val="4E4E4E"/>
                  <w:sz w:val="16"/>
                  <w:szCs w:val="16"/>
                  <w:u w:val="single"/>
                  <w:bdr w:val="none" w:sz="0" w:space="0" w:color="auto" w:frame="1"/>
                </w:rPr>
                <w:t>Definition of hate crime</w:t>
              </w:r>
            </w:hyperlink>
          </w:p>
        </w:tc>
      </w:tr>
      <w:tr w:rsidR="00767C88" w:rsidRPr="007D50D9" w14:paraId="4A6A039B" w14:textId="77777777" w:rsidTr="00767C88">
        <w:tc>
          <w:tcPr>
            <w:tcW w:w="5425" w:type="dxa"/>
            <w:shd w:val="clear" w:color="auto" w:fill="auto"/>
            <w:tcMar>
              <w:top w:w="75" w:type="dxa"/>
              <w:left w:w="0" w:type="dxa"/>
              <w:bottom w:w="75" w:type="dxa"/>
              <w:right w:w="150" w:type="dxa"/>
            </w:tcMar>
            <w:vAlign w:val="bottom"/>
            <w:hideMark/>
          </w:tcPr>
          <w:p w14:paraId="74898E56" w14:textId="77777777" w:rsidR="00767C88" w:rsidRPr="007D50D9" w:rsidRDefault="00767C88" w:rsidP="00767C88">
            <w:pPr>
              <w:spacing w:line="240" w:lineRule="auto"/>
              <w:rPr>
                <w:sz w:val="16"/>
                <w:szCs w:val="16"/>
              </w:rPr>
            </w:pPr>
            <w:r w:rsidRPr="007D50D9">
              <w:rPr>
                <w:sz w:val="16"/>
                <w:szCs w:val="16"/>
              </w:rPr>
              <w:t>Pen. Code 647</w:t>
            </w:r>
          </w:p>
        </w:tc>
        <w:tc>
          <w:tcPr>
            <w:tcW w:w="0" w:type="auto"/>
            <w:shd w:val="clear" w:color="auto" w:fill="auto"/>
            <w:tcMar>
              <w:top w:w="75" w:type="dxa"/>
              <w:left w:w="0" w:type="dxa"/>
              <w:bottom w:w="75" w:type="dxa"/>
              <w:right w:w="150" w:type="dxa"/>
            </w:tcMar>
            <w:vAlign w:val="bottom"/>
            <w:hideMark/>
          </w:tcPr>
          <w:p w14:paraId="5C26752C" w14:textId="77777777" w:rsidR="00767C88" w:rsidRPr="007D50D9" w:rsidRDefault="00767C88" w:rsidP="00767C88">
            <w:pPr>
              <w:spacing w:line="240" w:lineRule="auto"/>
              <w:rPr>
                <w:sz w:val="16"/>
                <w:szCs w:val="16"/>
              </w:rPr>
            </w:pPr>
            <w:hyperlink r:id="rId2298" w:tgtFrame="_blank" w:history="1">
              <w:r w:rsidRPr="007D50D9">
                <w:rPr>
                  <w:color w:val="4E4E4E"/>
                  <w:sz w:val="16"/>
                  <w:szCs w:val="16"/>
                  <w:u w:val="single"/>
                  <w:bdr w:val="none" w:sz="0" w:space="0" w:color="auto" w:frame="1"/>
                </w:rPr>
                <w:t>Use of camera or other instrument to invade person's privacy; misdemeanor</w:t>
              </w:r>
            </w:hyperlink>
          </w:p>
        </w:tc>
      </w:tr>
      <w:tr w:rsidR="00767C88" w:rsidRPr="007D50D9" w14:paraId="7AA2FF23" w14:textId="77777777" w:rsidTr="00767C88">
        <w:tc>
          <w:tcPr>
            <w:tcW w:w="5425" w:type="dxa"/>
            <w:shd w:val="clear" w:color="auto" w:fill="auto"/>
            <w:tcMar>
              <w:top w:w="75" w:type="dxa"/>
              <w:left w:w="0" w:type="dxa"/>
              <w:bottom w:w="75" w:type="dxa"/>
              <w:right w:w="150" w:type="dxa"/>
            </w:tcMar>
            <w:vAlign w:val="bottom"/>
            <w:hideMark/>
          </w:tcPr>
          <w:p w14:paraId="60193D5B" w14:textId="77777777" w:rsidR="00767C88" w:rsidRPr="007D50D9" w:rsidRDefault="00767C88" w:rsidP="00767C88">
            <w:pPr>
              <w:spacing w:line="240" w:lineRule="auto"/>
              <w:rPr>
                <w:sz w:val="16"/>
                <w:szCs w:val="16"/>
              </w:rPr>
            </w:pPr>
            <w:r w:rsidRPr="007D50D9">
              <w:rPr>
                <w:sz w:val="16"/>
                <w:szCs w:val="16"/>
              </w:rPr>
              <w:t>Pen. Code 647.7</w:t>
            </w:r>
          </w:p>
        </w:tc>
        <w:tc>
          <w:tcPr>
            <w:tcW w:w="0" w:type="auto"/>
            <w:shd w:val="clear" w:color="auto" w:fill="auto"/>
            <w:tcMar>
              <w:top w:w="75" w:type="dxa"/>
              <w:left w:w="0" w:type="dxa"/>
              <w:bottom w:w="75" w:type="dxa"/>
              <w:right w:w="150" w:type="dxa"/>
            </w:tcMar>
            <w:vAlign w:val="bottom"/>
            <w:hideMark/>
          </w:tcPr>
          <w:p w14:paraId="4353A30D" w14:textId="77777777" w:rsidR="00767C88" w:rsidRPr="007D50D9" w:rsidRDefault="00767C88" w:rsidP="00767C88">
            <w:pPr>
              <w:spacing w:line="240" w:lineRule="auto"/>
              <w:rPr>
                <w:sz w:val="16"/>
                <w:szCs w:val="16"/>
              </w:rPr>
            </w:pPr>
            <w:hyperlink r:id="rId2299" w:tgtFrame="_blank" w:history="1">
              <w:r w:rsidRPr="007D50D9">
                <w:rPr>
                  <w:color w:val="4E4E4E"/>
                  <w:sz w:val="16"/>
                  <w:szCs w:val="16"/>
                  <w:u w:val="single"/>
                  <w:bdr w:val="none" w:sz="0" w:space="0" w:color="auto" w:frame="1"/>
                </w:rPr>
                <w:t>Use of camera or other instrument to invade person's privacy; punishment</w:t>
              </w:r>
            </w:hyperlink>
          </w:p>
        </w:tc>
      </w:tr>
      <w:tr w:rsidR="00767C88" w:rsidRPr="007D50D9" w14:paraId="03413153" w14:textId="77777777" w:rsidTr="00767C88">
        <w:tc>
          <w:tcPr>
            <w:tcW w:w="5425" w:type="dxa"/>
            <w:shd w:val="clear" w:color="auto" w:fill="auto"/>
            <w:tcMar>
              <w:top w:w="75" w:type="dxa"/>
              <w:left w:w="0" w:type="dxa"/>
              <w:bottom w:w="75" w:type="dxa"/>
              <w:right w:w="150" w:type="dxa"/>
            </w:tcMar>
            <w:vAlign w:val="bottom"/>
            <w:hideMark/>
          </w:tcPr>
          <w:p w14:paraId="5A22E49D" w14:textId="77777777" w:rsidR="00767C88" w:rsidRPr="007D50D9" w:rsidRDefault="00767C88" w:rsidP="00767C88">
            <w:pPr>
              <w:spacing w:line="240" w:lineRule="auto"/>
              <w:rPr>
                <w:sz w:val="16"/>
                <w:szCs w:val="16"/>
              </w:rPr>
            </w:pPr>
            <w:r w:rsidRPr="007D50D9">
              <w:rPr>
                <w:sz w:val="16"/>
                <w:szCs w:val="16"/>
              </w:rPr>
              <w:t>Pen. Code 653.2</w:t>
            </w:r>
          </w:p>
        </w:tc>
        <w:tc>
          <w:tcPr>
            <w:tcW w:w="0" w:type="auto"/>
            <w:shd w:val="clear" w:color="auto" w:fill="auto"/>
            <w:tcMar>
              <w:top w:w="75" w:type="dxa"/>
              <w:left w:w="0" w:type="dxa"/>
              <w:bottom w:w="75" w:type="dxa"/>
              <w:right w:w="150" w:type="dxa"/>
            </w:tcMar>
            <w:vAlign w:val="bottom"/>
            <w:hideMark/>
          </w:tcPr>
          <w:p w14:paraId="07A94177" w14:textId="77777777" w:rsidR="00767C88" w:rsidRPr="007D50D9" w:rsidRDefault="00767C88" w:rsidP="00767C88">
            <w:pPr>
              <w:spacing w:line="240" w:lineRule="auto"/>
              <w:rPr>
                <w:sz w:val="16"/>
                <w:szCs w:val="16"/>
              </w:rPr>
            </w:pPr>
            <w:hyperlink r:id="rId2300" w:tgtFrame="_blank" w:history="1">
              <w:r w:rsidRPr="007D50D9">
                <w:rPr>
                  <w:color w:val="4E4E4E"/>
                  <w:sz w:val="16"/>
                  <w:szCs w:val="16"/>
                  <w:u w:val="single"/>
                  <w:bdr w:val="none" w:sz="0" w:space="0" w:color="auto" w:frame="1"/>
                </w:rPr>
                <w:t>Electronic communication devices; threats to safety</w:t>
              </w:r>
            </w:hyperlink>
          </w:p>
        </w:tc>
      </w:tr>
      <w:tr w:rsidR="00767C88" w:rsidRPr="007D50D9" w14:paraId="5B4C06A4" w14:textId="77777777" w:rsidTr="00767C88">
        <w:trPr>
          <w:tblHeader/>
        </w:trPr>
        <w:tc>
          <w:tcPr>
            <w:tcW w:w="5425" w:type="dxa"/>
            <w:shd w:val="clear" w:color="auto" w:fill="auto"/>
            <w:tcMar>
              <w:top w:w="75" w:type="dxa"/>
              <w:left w:w="0" w:type="dxa"/>
              <w:bottom w:w="0" w:type="dxa"/>
              <w:right w:w="150" w:type="dxa"/>
            </w:tcMar>
            <w:vAlign w:val="bottom"/>
            <w:hideMark/>
          </w:tcPr>
          <w:p w14:paraId="770DEE61" w14:textId="77777777" w:rsidR="00767C88" w:rsidRPr="007D50D9" w:rsidRDefault="00767C88" w:rsidP="00767C88">
            <w:pPr>
              <w:spacing w:line="240" w:lineRule="auto"/>
              <w:jc w:val="center"/>
              <w:rPr>
                <w:b/>
                <w:bCs/>
                <w:sz w:val="16"/>
                <w:szCs w:val="16"/>
              </w:rPr>
            </w:pPr>
            <w:r w:rsidRPr="007D50D9">
              <w:rPr>
                <w:b/>
                <w:bCs/>
                <w:sz w:val="16"/>
                <w:szCs w:val="16"/>
              </w:rPr>
              <w:t>Federal</w:t>
            </w:r>
          </w:p>
        </w:tc>
        <w:tc>
          <w:tcPr>
            <w:tcW w:w="0" w:type="auto"/>
            <w:shd w:val="clear" w:color="auto" w:fill="auto"/>
            <w:tcMar>
              <w:top w:w="75" w:type="dxa"/>
              <w:left w:w="0" w:type="dxa"/>
              <w:bottom w:w="0" w:type="dxa"/>
              <w:right w:w="150" w:type="dxa"/>
            </w:tcMar>
            <w:vAlign w:val="bottom"/>
            <w:hideMark/>
          </w:tcPr>
          <w:p w14:paraId="6C7EE60A" w14:textId="77777777" w:rsidR="00767C88" w:rsidRPr="007D50D9" w:rsidRDefault="00767C88" w:rsidP="00767C88">
            <w:pPr>
              <w:spacing w:line="240" w:lineRule="auto"/>
              <w:jc w:val="center"/>
              <w:rPr>
                <w:b/>
                <w:bCs/>
                <w:sz w:val="16"/>
                <w:szCs w:val="16"/>
              </w:rPr>
            </w:pPr>
            <w:r w:rsidRPr="007D50D9">
              <w:rPr>
                <w:b/>
                <w:bCs/>
                <w:sz w:val="16"/>
                <w:szCs w:val="16"/>
              </w:rPr>
              <w:t>Description</w:t>
            </w:r>
          </w:p>
        </w:tc>
      </w:tr>
      <w:tr w:rsidR="00767C88" w:rsidRPr="007D50D9" w14:paraId="2A830735" w14:textId="77777777" w:rsidTr="00767C88">
        <w:tc>
          <w:tcPr>
            <w:tcW w:w="5425" w:type="dxa"/>
            <w:shd w:val="clear" w:color="auto" w:fill="auto"/>
            <w:tcMar>
              <w:top w:w="75" w:type="dxa"/>
              <w:left w:w="0" w:type="dxa"/>
              <w:bottom w:w="75" w:type="dxa"/>
              <w:right w:w="150" w:type="dxa"/>
            </w:tcMar>
            <w:vAlign w:val="bottom"/>
            <w:hideMark/>
          </w:tcPr>
          <w:p w14:paraId="0EA7A8E8" w14:textId="77777777" w:rsidR="00767C88" w:rsidRPr="007D50D9" w:rsidRDefault="00767C88" w:rsidP="00767C88">
            <w:pPr>
              <w:spacing w:line="240" w:lineRule="auto"/>
              <w:rPr>
                <w:sz w:val="16"/>
                <w:szCs w:val="16"/>
              </w:rPr>
            </w:pPr>
            <w:r w:rsidRPr="007D50D9">
              <w:rPr>
                <w:sz w:val="16"/>
                <w:szCs w:val="16"/>
              </w:rPr>
              <w:t>28 CFR 35.107</w:t>
            </w:r>
          </w:p>
        </w:tc>
        <w:tc>
          <w:tcPr>
            <w:tcW w:w="0" w:type="auto"/>
            <w:shd w:val="clear" w:color="auto" w:fill="auto"/>
            <w:tcMar>
              <w:top w:w="75" w:type="dxa"/>
              <w:left w:w="0" w:type="dxa"/>
              <w:bottom w:w="75" w:type="dxa"/>
              <w:right w:w="150" w:type="dxa"/>
            </w:tcMar>
            <w:vAlign w:val="bottom"/>
            <w:hideMark/>
          </w:tcPr>
          <w:p w14:paraId="51079243" w14:textId="77777777" w:rsidR="00767C88" w:rsidRPr="007D50D9" w:rsidRDefault="00767C88" w:rsidP="00767C88">
            <w:pPr>
              <w:spacing w:line="240" w:lineRule="auto"/>
              <w:rPr>
                <w:sz w:val="16"/>
                <w:szCs w:val="16"/>
              </w:rPr>
            </w:pPr>
            <w:hyperlink r:id="rId2301" w:tgtFrame="_blank" w:history="1">
              <w:r w:rsidRPr="007D50D9">
                <w:rPr>
                  <w:color w:val="4E4E4E"/>
                  <w:sz w:val="16"/>
                  <w:szCs w:val="16"/>
                  <w:bdr w:val="none" w:sz="0" w:space="0" w:color="auto" w:frame="1"/>
                </w:rPr>
                <w:t>Nondiscrimination on basis of disability; complaints</w:t>
              </w:r>
            </w:hyperlink>
          </w:p>
        </w:tc>
      </w:tr>
      <w:tr w:rsidR="00767C88" w:rsidRPr="007D50D9" w14:paraId="3A4A764C" w14:textId="77777777" w:rsidTr="00767C88">
        <w:tc>
          <w:tcPr>
            <w:tcW w:w="5425" w:type="dxa"/>
            <w:shd w:val="clear" w:color="auto" w:fill="auto"/>
            <w:tcMar>
              <w:top w:w="75" w:type="dxa"/>
              <w:left w:w="0" w:type="dxa"/>
              <w:bottom w:w="75" w:type="dxa"/>
              <w:right w:w="150" w:type="dxa"/>
            </w:tcMar>
            <w:vAlign w:val="bottom"/>
            <w:hideMark/>
          </w:tcPr>
          <w:p w14:paraId="7FB8412F" w14:textId="77777777" w:rsidR="00767C88" w:rsidRPr="007D50D9" w:rsidRDefault="00767C88" w:rsidP="00767C88">
            <w:pPr>
              <w:spacing w:line="240" w:lineRule="auto"/>
              <w:rPr>
                <w:sz w:val="16"/>
                <w:szCs w:val="16"/>
              </w:rPr>
            </w:pPr>
            <w:r w:rsidRPr="007D50D9">
              <w:rPr>
                <w:sz w:val="16"/>
                <w:szCs w:val="16"/>
              </w:rPr>
              <w:t>34 CFR 104.7</w:t>
            </w:r>
          </w:p>
        </w:tc>
        <w:tc>
          <w:tcPr>
            <w:tcW w:w="0" w:type="auto"/>
            <w:shd w:val="clear" w:color="auto" w:fill="auto"/>
            <w:tcMar>
              <w:top w:w="75" w:type="dxa"/>
              <w:left w:w="0" w:type="dxa"/>
              <w:bottom w:w="75" w:type="dxa"/>
              <w:right w:w="150" w:type="dxa"/>
            </w:tcMar>
            <w:vAlign w:val="bottom"/>
            <w:hideMark/>
          </w:tcPr>
          <w:p w14:paraId="5AA9AC79" w14:textId="77777777" w:rsidR="00767C88" w:rsidRPr="007D50D9" w:rsidRDefault="00767C88" w:rsidP="00767C88">
            <w:pPr>
              <w:spacing w:line="240" w:lineRule="auto"/>
              <w:rPr>
                <w:sz w:val="16"/>
                <w:szCs w:val="16"/>
              </w:rPr>
            </w:pPr>
            <w:hyperlink r:id="rId2302" w:tgtFrame="_blank" w:history="1">
              <w:r w:rsidRPr="007D50D9">
                <w:rPr>
                  <w:color w:val="4E4E4E"/>
                  <w:sz w:val="16"/>
                  <w:szCs w:val="16"/>
                  <w:bdr w:val="none" w:sz="0" w:space="0" w:color="auto" w:frame="1"/>
                </w:rPr>
                <w:t>Section 504; Designation of responsible employee and adoption of grievances procedures</w:t>
              </w:r>
            </w:hyperlink>
          </w:p>
        </w:tc>
      </w:tr>
      <w:tr w:rsidR="00767C88" w:rsidRPr="007D50D9" w14:paraId="3266AE88" w14:textId="77777777" w:rsidTr="00767C88">
        <w:tc>
          <w:tcPr>
            <w:tcW w:w="5425" w:type="dxa"/>
            <w:shd w:val="clear" w:color="auto" w:fill="auto"/>
            <w:tcMar>
              <w:top w:w="75" w:type="dxa"/>
              <w:left w:w="0" w:type="dxa"/>
              <w:bottom w:w="75" w:type="dxa"/>
              <w:right w:w="150" w:type="dxa"/>
            </w:tcMar>
            <w:vAlign w:val="bottom"/>
            <w:hideMark/>
          </w:tcPr>
          <w:p w14:paraId="55A9215E" w14:textId="77777777" w:rsidR="00767C88" w:rsidRPr="007D50D9" w:rsidRDefault="00767C88" w:rsidP="00767C88">
            <w:pPr>
              <w:spacing w:line="240" w:lineRule="auto"/>
              <w:rPr>
                <w:sz w:val="16"/>
                <w:szCs w:val="16"/>
              </w:rPr>
            </w:pPr>
            <w:r w:rsidRPr="007D50D9">
              <w:rPr>
                <w:sz w:val="16"/>
                <w:szCs w:val="16"/>
              </w:rPr>
              <w:t>34 CFR 106.8</w:t>
            </w:r>
          </w:p>
        </w:tc>
        <w:tc>
          <w:tcPr>
            <w:tcW w:w="0" w:type="auto"/>
            <w:shd w:val="clear" w:color="auto" w:fill="auto"/>
            <w:tcMar>
              <w:top w:w="75" w:type="dxa"/>
              <w:left w:w="0" w:type="dxa"/>
              <w:bottom w:w="75" w:type="dxa"/>
              <w:right w:w="150" w:type="dxa"/>
            </w:tcMar>
            <w:vAlign w:val="bottom"/>
            <w:hideMark/>
          </w:tcPr>
          <w:p w14:paraId="5471F23B" w14:textId="77777777" w:rsidR="00767C88" w:rsidRPr="007D50D9" w:rsidRDefault="00767C88" w:rsidP="00767C88">
            <w:pPr>
              <w:spacing w:line="240" w:lineRule="auto"/>
              <w:rPr>
                <w:sz w:val="16"/>
                <w:szCs w:val="16"/>
              </w:rPr>
            </w:pPr>
            <w:hyperlink r:id="rId2303" w:tgtFrame="_blank" w:history="1">
              <w:r w:rsidRPr="007D50D9">
                <w:rPr>
                  <w:color w:val="4E4E4E"/>
                  <w:sz w:val="16"/>
                  <w:szCs w:val="16"/>
                  <w:bdr w:val="none" w:sz="0" w:space="0" w:color="auto" w:frame="1"/>
                </w:rPr>
                <w:t>Designation of coordinator; dissemination of policy, and adoption of grievance procedures</w:t>
              </w:r>
            </w:hyperlink>
          </w:p>
        </w:tc>
      </w:tr>
      <w:tr w:rsidR="00767C88" w:rsidRPr="007D50D9" w14:paraId="0DCB7815" w14:textId="77777777" w:rsidTr="00767C88">
        <w:tc>
          <w:tcPr>
            <w:tcW w:w="5425" w:type="dxa"/>
            <w:shd w:val="clear" w:color="auto" w:fill="auto"/>
            <w:tcMar>
              <w:top w:w="75" w:type="dxa"/>
              <w:left w:w="0" w:type="dxa"/>
              <w:bottom w:w="75" w:type="dxa"/>
              <w:right w:w="150" w:type="dxa"/>
            </w:tcMar>
            <w:vAlign w:val="bottom"/>
            <w:hideMark/>
          </w:tcPr>
          <w:p w14:paraId="28425CDE" w14:textId="77777777" w:rsidR="00767C88" w:rsidRPr="007D50D9" w:rsidRDefault="00767C88" w:rsidP="00767C88">
            <w:pPr>
              <w:spacing w:line="240" w:lineRule="auto"/>
              <w:rPr>
                <w:sz w:val="16"/>
                <w:szCs w:val="16"/>
              </w:rPr>
            </w:pPr>
            <w:r w:rsidRPr="007D50D9">
              <w:rPr>
                <w:sz w:val="16"/>
                <w:szCs w:val="16"/>
              </w:rPr>
              <w:t>34 CFR 110.25</w:t>
            </w:r>
          </w:p>
        </w:tc>
        <w:tc>
          <w:tcPr>
            <w:tcW w:w="0" w:type="auto"/>
            <w:shd w:val="clear" w:color="auto" w:fill="auto"/>
            <w:tcMar>
              <w:top w:w="75" w:type="dxa"/>
              <w:left w:w="0" w:type="dxa"/>
              <w:bottom w:w="75" w:type="dxa"/>
              <w:right w:w="150" w:type="dxa"/>
            </w:tcMar>
            <w:vAlign w:val="bottom"/>
            <w:hideMark/>
          </w:tcPr>
          <w:p w14:paraId="14F172BD" w14:textId="77777777" w:rsidR="00767C88" w:rsidRPr="007D50D9" w:rsidRDefault="00767C88" w:rsidP="00767C88">
            <w:pPr>
              <w:spacing w:line="240" w:lineRule="auto"/>
              <w:rPr>
                <w:sz w:val="16"/>
                <w:szCs w:val="16"/>
              </w:rPr>
            </w:pPr>
            <w:hyperlink r:id="rId2304" w:tgtFrame="_blank" w:history="1">
              <w:r w:rsidRPr="007D50D9">
                <w:rPr>
                  <w:color w:val="4E4E4E"/>
                  <w:sz w:val="16"/>
                  <w:szCs w:val="16"/>
                  <w:bdr w:val="none" w:sz="0" w:space="0" w:color="auto" w:frame="1"/>
                </w:rPr>
                <w:t>Notification of nondiscrimination on the basis of age</w:t>
              </w:r>
            </w:hyperlink>
          </w:p>
        </w:tc>
      </w:tr>
      <w:tr w:rsidR="00767C88" w:rsidRPr="007D50D9" w14:paraId="7933F9C6" w14:textId="77777777" w:rsidTr="00767C88">
        <w:tc>
          <w:tcPr>
            <w:tcW w:w="5425" w:type="dxa"/>
            <w:shd w:val="clear" w:color="auto" w:fill="auto"/>
            <w:tcMar>
              <w:top w:w="75" w:type="dxa"/>
              <w:left w:w="0" w:type="dxa"/>
              <w:bottom w:w="75" w:type="dxa"/>
              <w:right w:w="150" w:type="dxa"/>
            </w:tcMar>
            <w:vAlign w:val="bottom"/>
            <w:hideMark/>
          </w:tcPr>
          <w:p w14:paraId="51CA72AD" w14:textId="77777777" w:rsidR="00767C88" w:rsidRPr="007D50D9" w:rsidRDefault="00767C88" w:rsidP="00767C88">
            <w:pPr>
              <w:spacing w:line="240" w:lineRule="auto"/>
              <w:rPr>
                <w:sz w:val="16"/>
                <w:szCs w:val="16"/>
              </w:rPr>
            </w:pPr>
            <w:r w:rsidRPr="007D50D9">
              <w:rPr>
                <w:sz w:val="16"/>
                <w:szCs w:val="16"/>
              </w:rPr>
              <w:t>47 USC 254</w:t>
            </w:r>
          </w:p>
        </w:tc>
        <w:tc>
          <w:tcPr>
            <w:tcW w:w="0" w:type="auto"/>
            <w:shd w:val="clear" w:color="auto" w:fill="auto"/>
            <w:tcMar>
              <w:top w:w="75" w:type="dxa"/>
              <w:left w:w="0" w:type="dxa"/>
              <w:bottom w:w="75" w:type="dxa"/>
              <w:right w:w="150" w:type="dxa"/>
            </w:tcMar>
            <w:vAlign w:val="bottom"/>
            <w:hideMark/>
          </w:tcPr>
          <w:p w14:paraId="5E9E47C3" w14:textId="77777777" w:rsidR="00767C88" w:rsidRPr="007D50D9" w:rsidRDefault="00767C88" w:rsidP="00767C88">
            <w:pPr>
              <w:spacing w:line="240" w:lineRule="auto"/>
              <w:rPr>
                <w:sz w:val="16"/>
                <w:szCs w:val="16"/>
              </w:rPr>
            </w:pPr>
            <w:hyperlink r:id="rId2305" w:tgtFrame="_blank" w:history="1">
              <w:r w:rsidRPr="007D50D9">
                <w:rPr>
                  <w:color w:val="4E4E4E"/>
                  <w:sz w:val="16"/>
                  <w:szCs w:val="16"/>
                  <w:bdr w:val="none" w:sz="0" w:space="0" w:color="auto" w:frame="1"/>
                </w:rPr>
                <w:t>Universal service discounts (E-rate)</w:t>
              </w:r>
            </w:hyperlink>
          </w:p>
        </w:tc>
      </w:tr>
    </w:tbl>
    <w:p w14:paraId="5A021D62" w14:textId="77777777" w:rsidR="00767C88" w:rsidRPr="007D50D9"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7D50D9" w14:paraId="727F3104" w14:textId="77777777" w:rsidTr="00767C88">
        <w:trPr>
          <w:tblHeader/>
        </w:trPr>
        <w:tc>
          <w:tcPr>
            <w:tcW w:w="5425" w:type="dxa"/>
            <w:shd w:val="clear" w:color="auto" w:fill="auto"/>
            <w:tcMar>
              <w:top w:w="75" w:type="dxa"/>
              <w:left w:w="0" w:type="dxa"/>
              <w:bottom w:w="0" w:type="dxa"/>
              <w:right w:w="150" w:type="dxa"/>
            </w:tcMar>
            <w:vAlign w:val="bottom"/>
            <w:hideMark/>
          </w:tcPr>
          <w:p w14:paraId="1E2E2D91" w14:textId="77777777" w:rsidR="00767C88" w:rsidRPr="007D50D9" w:rsidRDefault="00767C88" w:rsidP="00767C88">
            <w:pPr>
              <w:spacing w:line="240" w:lineRule="auto"/>
              <w:jc w:val="center"/>
              <w:rPr>
                <w:b/>
                <w:bCs/>
                <w:sz w:val="16"/>
                <w:szCs w:val="16"/>
              </w:rPr>
            </w:pPr>
            <w:r w:rsidRPr="007D50D9">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6C96DBE7" w14:textId="77777777" w:rsidR="00767C88" w:rsidRPr="007D50D9" w:rsidRDefault="00767C88" w:rsidP="00767C88">
            <w:pPr>
              <w:spacing w:line="240" w:lineRule="auto"/>
              <w:jc w:val="center"/>
              <w:rPr>
                <w:b/>
                <w:bCs/>
                <w:sz w:val="16"/>
                <w:szCs w:val="16"/>
              </w:rPr>
            </w:pPr>
            <w:r w:rsidRPr="007D50D9">
              <w:rPr>
                <w:b/>
                <w:bCs/>
                <w:sz w:val="16"/>
                <w:szCs w:val="16"/>
              </w:rPr>
              <w:t>Description</w:t>
            </w:r>
          </w:p>
        </w:tc>
      </w:tr>
      <w:tr w:rsidR="00767C88" w:rsidRPr="007D50D9" w14:paraId="2C3FE983" w14:textId="77777777" w:rsidTr="00767C88">
        <w:tc>
          <w:tcPr>
            <w:tcW w:w="5425" w:type="dxa"/>
            <w:shd w:val="clear" w:color="auto" w:fill="auto"/>
            <w:tcMar>
              <w:top w:w="75" w:type="dxa"/>
              <w:left w:w="0" w:type="dxa"/>
              <w:bottom w:w="75" w:type="dxa"/>
              <w:right w:w="150" w:type="dxa"/>
            </w:tcMar>
            <w:vAlign w:val="bottom"/>
            <w:hideMark/>
          </w:tcPr>
          <w:p w14:paraId="14884949" w14:textId="77777777" w:rsidR="00767C88" w:rsidRPr="007D50D9" w:rsidRDefault="00767C88" w:rsidP="00767C88">
            <w:pPr>
              <w:spacing w:line="240" w:lineRule="auto"/>
              <w:rPr>
                <w:sz w:val="16"/>
                <w:szCs w:val="16"/>
              </w:rPr>
            </w:pPr>
            <w:r w:rsidRPr="007D50D9">
              <w:rPr>
                <w:sz w:val="16"/>
                <w:szCs w:val="16"/>
              </w:rPr>
              <w:t>CA Office of the Attorney General Publication</w:t>
            </w:r>
          </w:p>
        </w:tc>
        <w:tc>
          <w:tcPr>
            <w:tcW w:w="0" w:type="auto"/>
            <w:shd w:val="clear" w:color="auto" w:fill="auto"/>
            <w:tcMar>
              <w:top w:w="75" w:type="dxa"/>
              <w:left w:w="0" w:type="dxa"/>
              <w:bottom w:w="75" w:type="dxa"/>
              <w:right w:w="150" w:type="dxa"/>
            </w:tcMar>
            <w:vAlign w:val="bottom"/>
            <w:hideMark/>
          </w:tcPr>
          <w:p w14:paraId="4B703F79" w14:textId="77777777" w:rsidR="00767C88" w:rsidRPr="007D50D9" w:rsidRDefault="00767C88" w:rsidP="00767C88">
            <w:pPr>
              <w:spacing w:line="240" w:lineRule="auto"/>
              <w:rPr>
                <w:sz w:val="16"/>
                <w:szCs w:val="16"/>
              </w:rPr>
            </w:pPr>
            <w:hyperlink r:id="rId2306" w:tgtFrame="_blank" w:history="1">
              <w:r w:rsidRPr="007D50D9">
                <w:rPr>
                  <w:color w:val="4E4E4E"/>
                  <w:sz w:val="16"/>
                  <w:szCs w:val="16"/>
                  <w:u w:val="single"/>
                  <w:bdr w:val="none" w:sz="0" w:space="0" w:color="auto" w:frame="1"/>
                </w:rPr>
                <w:t>Promoting a Safe and Secure Learning Environment for All: Guidance and Model Policies to Assist California's K-12 Schools in Responding to Immigration Issues, April 2018</w:t>
              </w:r>
            </w:hyperlink>
          </w:p>
        </w:tc>
      </w:tr>
      <w:tr w:rsidR="00767C88" w:rsidRPr="007D50D9" w14:paraId="2340C295" w14:textId="77777777" w:rsidTr="00767C88">
        <w:tc>
          <w:tcPr>
            <w:tcW w:w="5425" w:type="dxa"/>
            <w:shd w:val="clear" w:color="auto" w:fill="auto"/>
            <w:tcMar>
              <w:top w:w="75" w:type="dxa"/>
              <w:left w:w="0" w:type="dxa"/>
              <w:bottom w:w="75" w:type="dxa"/>
              <w:right w:w="150" w:type="dxa"/>
            </w:tcMar>
            <w:vAlign w:val="bottom"/>
            <w:hideMark/>
          </w:tcPr>
          <w:p w14:paraId="2AEE174A" w14:textId="77777777" w:rsidR="00767C88" w:rsidRPr="007D50D9" w:rsidRDefault="00767C88" w:rsidP="00767C88">
            <w:pPr>
              <w:spacing w:line="240" w:lineRule="auto"/>
              <w:rPr>
                <w:sz w:val="16"/>
                <w:szCs w:val="16"/>
              </w:rPr>
            </w:pPr>
            <w:r w:rsidRPr="007D50D9">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0B003D6A" w14:textId="77777777" w:rsidR="00767C88" w:rsidRPr="007D50D9" w:rsidRDefault="00767C88" w:rsidP="00767C88">
            <w:pPr>
              <w:spacing w:line="240" w:lineRule="auto"/>
              <w:rPr>
                <w:sz w:val="16"/>
                <w:szCs w:val="16"/>
              </w:rPr>
            </w:pPr>
            <w:hyperlink r:id="rId2307" w:tgtFrame="_blank" w:history="1">
              <w:r w:rsidRPr="007D50D9">
                <w:rPr>
                  <w:color w:val="4E4E4E"/>
                  <w:sz w:val="16"/>
                  <w:szCs w:val="16"/>
                  <w:u w:val="single"/>
                  <w:bdr w:val="none" w:sz="0" w:space="0" w:color="auto" w:frame="1"/>
                </w:rPr>
                <w:t>Social and Emotional Learning in California: A Guide to Resources, October 2018</w:t>
              </w:r>
            </w:hyperlink>
          </w:p>
        </w:tc>
      </w:tr>
      <w:tr w:rsidR="00767C88" w:rsidRPr="007D50D9" w14:paraId="73A8E041" w14:textId="77777777" w:rsidTr="00767C88">
        <w:tc>
          <w:tcPr>
            <w:tcW w:w="5425" w:type="dxa"/>
            <w:shd w:val="clear" w:color="auto" w:fill="auto"/>
            <w:tcMar>
              <w:top w:w="75" w:type="dxa"/>
              <w:left w:w="0" w:type="dxa"/>
              <w:bottom w:w="75" w:type="dxa"/>
              <w:right w:w="150" w:type="dxa"/>
            </w:tcMar>
            <w:vAlign w:val="bottom"/>
            <w:hideMark/>
          </w:tcPr>
          <w:p w14:paraId="06759504" w14:textId="77777777" w:rsidR="00767C88" w:rsidRPr="007D50D9" w:rsidRDefault="00767C88" w:rsidP="00767C88">
            <w:pPr>
              <w:spacing w:line="240" w:lineRule="auto"/>
              <w:rPr>
                <w:sz w:val="16"/>
                <w:szCs w:val="16"/>
              </w:rPr>
            </w:pPr>
            <w:r w:rsidRPr="007D50D9">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7E2677C" w14:textId="77777777" w:rsidR="00767C88" w:rsidRPr="007D50D9" w:rsidRDefault="00767C88" w:rsidP="00767C88">
            <w:pPr>
              <w:spacing w:line="240" w:lineRule="auto"/>
              <w:rPr>
                <w:sz w:val="16"/>
                <w:szCs w:val="16"/>
              </w:rPr>
            </w:pPr>
            <w:hyperlink r:id="rId2308" w:tgtFrame="_blank" w:history="1">
              <w:r w:rsidRPr="007D50D9">
                <w:rPr>
                  <w:color w:val="4E4E4E"/>
                  <w:sz w:val="16"/>
                  <w:szCs w:val="16"/>
                  <w:u w:val="single"/>
                  <w:bdr w:val="none" w:sz="0" w:space="0" w:color="auto" w:frame="1"/>
                </w:rPr>
                <w:t>Health Education Content Standards for California Public Schools: Kindergarten Through Grade Twelve, 2008</w:t>
              </w:r>
            </w:hyperlink>
          </w:p>
        </w:tc>
      </w:tr>
      <w:tr w:rsidR="00767C88" w:rsidRPr="007D50D9" w14:paraId="55255623" w14:textId="77777777" w:rsidTr="00767C88">
        <w:tc>
          <w:tcPr>
            <w:tcW w:w="5425" w:type="dxa"/>
            <w:shd w:val="clear" w:color="auto" w:fill="auto"/>
            <w:tcMar>
              <w:top w:w="75" w:type="dxa"/>
              <w:left w:w="0" w:type="dxa"/>
              <w:bottom w:w="75" w:type="dxa"/>
              <w:right w:w="150" w:type="dxa"/>
            </w:tcMar>
            <w:vAlign w:val="bottom"/>
            <w:hideMark/>
          </w:tcPr>
          <w:p w14:paraId="30B00025" w14:textId="77777777" w:rsidR="00767C88" w:rsidRPr="007D50D9" w:rsidRDefault="00767C88" w:rsidP="00767C88">
            <w:pPr>
              <w:spacing w:line="240" w:lineRule="auto"/>
              <w:rPr>
                <w:sz w:val="16"/>
                <w:szCs w:val="16"/>
              </w:rPr>
            </w:pPr>
            <w:r w:rsidRPr="007D50D9">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B025FE2" w14:textId="77777777" w:rsidR="00767C88" w:rsidRPr="007D50D9" w:rsidRDefault="00767C88" w:rsidP="00767C88">
            <w:pPr>
              <w:spacing w:line="240" w:lineRule="auto"/>
              <w:rPr>
                <w:sz w:val="16"/>
                <w:szCs w:val="16"/>
              </w:rPr>
            </w:pPr>
            <w:hyperlink r:id="rId2309" w:tgtFrame="_blank" w:history="1">
              <w:r w:rsidRPr="007D50D9">
                <w:rPr>
                  <w:color w:val="4E4E4E"/>
                  <w:sz w:val="16"/>
                  <w:szCs w:val="16"/>
                  <w:u w:val="single"/>
                  <w:bdr w:val="none" w:sz="0" w:space="0" w:color="auto" w:frame="1"/>
                </w:rPr>
                <w:t>Bullying at School, 2003</w:t>
              </w:r>
            </w:hyperlink>
          </w:p>
        </w:tc>
      </w:tr>
      <w:tr w:rsidR="00767C88" w:rsidRPr="007D50D9" w14:paraId="005937B2" w14:textId="77777777" w:rsidTr="00767C88">
        <w:tc>
          <w:tcPr>
            <w:tcW w:w="5425" w:type="dxa"/>
            <w:shd w:val="clear" w:color="auto" w:fill="auto"/>
            <w:tcMar>
              <w:top w:w="75" w:type="dxa"/>
              <w:left w:w="0" w:type="dxa"/>
              <w:bottom w:w="75" w:type="dxa"/>
              <w:right w:w="150" w:type="dxa"/>
            </w:tcMar>
            <w:vAlign w:val="bottom"/>
            <w:hideMark/>
          </w:tcPr>
          <w:p w14:paraId="1466726E" w14:textId="77777777" w:rsidR="00767C88" w:rsidRPr="007D50D9" w:rsidRDefault="00767C88" w:rsidP="00767C88">
            <w:pPr>
              <w:spacing w:line="240" w:lineRule="auto"/>
              <w:rPr>
                <w:sz w:val="16"/>
                <w:szCs w:val="16"/>
              </w:rPr>
            </w:pPr>
            <w:r w:rsidRPr="007D50D9">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3940A726" w14:textId="77777777" w:rsidR="00767C88" w:rsidRPr="007D50D9" w:rsidRDefault="00767C88" w:rsidP="00767C88">
            <w:pPr>
              <w:spacing w:line="240" w:lineRule="auto"/>
              <w:rPr>
                <w:sz w:val="16"/>
                <w:szCs w:val="16"/>
              </w:rPr>
            </w:pPr>
            <w:hyperlink r:id="rId2310" w:tgtFrame="_blank" w:history="1">
              <w:r w:rsidRPr="007D50D9">
                <w:rPr>
                  <w:color w:val="4E4E4E"/>
                  <w:sz w:val="16"/>
                  <w:szCs w:val="16"/>
                  <w:u w:val="single"/>
                  <w:bdr w:val="none" w:sz="0" w:space="0" w:color="auto" w:frame="1"/>
                </w:rPr>
                <w:t>Online Bullying Training Module and Bullying Module</w:t>
              </w:r>
            </w:hyperlink>
          </w:p>
        </w:tc>
      </w:tr>
      <w:tr w:rsidR="00767C88" w:rsidRPr="007D50D9" w14:paraId="7EC7A61F" w14:textId="77777777" w:rsidTr="00767C88">
        <w:tc>
          <w:tcPr>
            <w:tcW w:w="5425" w:type="dxa"/>
            <w:shd w:val="clear" w:color="auto" w:fill="auto"/>
            <w:tcMar>
              <w:top w:w="75" w:type="dxa"/>
              <w:left w:w="0" w:type="dxa"/>
              <w:bottom w:w="75" w:type="dxa"/>
              <w:right w:w="150" w:type="dxa"/>
            </w:tcMar>
            <w:vAlign w:val="bottom"/>
            <w:hideMark/>
          </w:tcPr>
          <w:p w14:paraId="79BA67CD" w14:textId="77777777" w:rsidR="00767C88" w:rsidRPr="007D50D9" w:rsidRDefault="00767C88" w:rsidP="00767C88">
            <w:pPr>
              <w:spacing w:line="240" w:lineRule="auto"/>
              <w:rPr>
                <w:sz w:val="16"/>
                <w:szCs w:val="16"/>
              </w:rPr>
            </w:pPr>
            <w:r w:rsidRPr="007D50D9">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F2D0FE4" w14:textId="77777777" w:rsidR="00767C88" w:rsidRPr="007D50D9" w:rsidRDefault="00767C88" w:rsidP="00767C88">
            <w:pPr>
              <w:spacing w:line="240" w:lineRule="auto"/>
              <w:rPr>
                <w:sz w:val="16"/>
                <w:szCs w:val="16"/>
              </w:rPr>
            </w:pPr>
            <w:hyperlink r:id="rId2311" w:tgtFrame="_blank" w:history="1">
              <w:r w:rsidRPr="007D50D9">
                <w:rPr>
                  <w:color w:val="4E4E4E"/>
                  <w:sz w:val="16"/>
                  <w:szCs w:val="16"/>
                  <w:u w:val="single"/>
                  <w:bdr w:val="none" w:sz="0" w:space="0" w:color="auto" w:frame="1"/>
                </w:rPr>
                <w:t>California's Social and Emotional Learning: Guiding Principles, 2018</w:t>
              </w:r>
            </w:hyperlink>
          </w:p>
        </w:tc>
      </w:tr>
      <w:tr w:rsidR="00767C88" w:rsidRPr="007D50D9" w14:paraId="369CB16B" w14:textId="77777777" w:rsidTr="00767C88">
        <w:tc>
          <w:tcPr>
            <w:tcW w:w="5425" w:type="dxa"/>
            <w:shd w:val="clear" w:color="auto" w:fill="auto"/>
            <w:tcMar>
              <w:top w:w="75" w:type="dxa"/>
              <w:left w:w="0" w:type="dxa"/>
              <w:bottom w:w="75" w:type="dxa"/>
              <w:right w:w="150" w:type="dxa"/>
            </w:tcMar>
            <w:vAlign w:val="bottom"/>
            <w:hideMark/>
          </w:tcPr>
          <w:p w14:paraId="4C3CDCAF" w14:textId="77777777" w:rsidR="00767C88" w:rsidRPr="007D50D9" w:rsidRDefault="00767C88" w:rsidP="00767C88">
            <w:pPr>
              <w:spacing w:line="240" w:lineRule="auto"/>
              <w:rPr>
                <w:sz w:val="16"/>
                <w:szCs w:val="16"/>
              </w:rPr>
            </w:pPr>
            <w:r w:rsidRPr="007D50D9">
              <w:rPr>
                <w:sz w:val="16"/>
                <w:szCs w:val="16"/>
              </w:rPr>
              <w:t>Court Decision</w:t>
            </w:r>
          </w:p>
        </w:tc>
        <w:tc>
          <w:tcPr>
            <w:tcW w:w="0" w:type="auto"/>
            <w:shd w:val="clear" w:color="auto" w:fill="auto"/>
            <w:tcMar>
              <w:top w:w="75" w:type="dxa"/>
              <w:left w:w="0" w:type="dxa"/>
              <w:bottom w:w="75" w:type="dxa"/>
              <w:right w:w="150" w:type="dxa"/>
            </w:tcMar>
            <w:vAlign w:val="bottom"/>
            <w:hideMark/>
          </w:tcPr>
          <w:p w14:paraId="55EB154B" w14:textId="77777777" w:rsidR="00767C88" w:rsidRPr="007D50D9" w:rsidRDefault="00767C88" w:rsidP="00767C88">
            <w:pPr>
              <w:spacing w:line="240" w:lineRule="auto"/>
              <w:rPr>
                <w:sz w:val="16"/>
                <w:szCs w:val="16"/>
              </w:rPr>
            </w:pPr>
            <w:hyperlink r:id="rId2312" w:tgtFrame="_blank" w:history="1">
              <w:r w:rsidRPr="007D50D9">
                <w:rPr>
                  <w:color w:val="4E4E4E"/>
                  <w:sz w:val="16"/>
                  <w:szCs w:val="16"/>
                  <w:bdr w:val="none" w:sz="0" w:space="0" w:color="auto" w:frame="1"/>
                </w:rPr>
                <w:t>J.C. v. Beverly Hills Unified School District (2010) 711 F.Supp.2d 1094</w:t>
              </w:r>
            </w:hyperlink>
          </w:p>
        </w:tc>
      </w:tr>
      <w:tr w:rsidR="00767C88" w:rsidRPr="007D50D9" w14:paraId="73A821FB" w14:textId="77777777" w:rsidTr="00767C88">
        <w:tc>
          <w:tcPr>
            <w:tcW w:w="5425" w:type="dxa"/>
            <w:shd w:val="clear" w:color="auto" w:fill="auto"/>
            <w:tcMar>
              <w:top w:w="75" w:type="dxa"/>
              <w:left w:w="0" w:type="dxa"/>
              <w:bottom w:w="75" w:type="dxa"/>
              <w:right w:w="150" w:type="dxa"/>
            </w:tcMar>
            <w:vAlign w:val="bottom"/>
            <w:hideMark/>
          </w:tcPr>
          <w:p w14:paraId="344F212D" w14:textId="77777777" w:rsidR="00767C88" w:rsidRPr="007D50D9" w:rsidRDefault="00767C88" w:rsidP="00767C88">
            <w:pPr>
              <w:spacing w:line="240" w:lineRule="auto"/>
              <w:rPr>
                <w:sz w:val="16"/>
                <w:szCs w:val="16"/>
              </w:rPr>
            </w:pPr>
            <w:r w:rsidRPr="007D50D9">
              <w:rPr>
                <w:sz w:val="16"/>
                <w:szCs w:val="16"/>
              </w:rPr>
              <w:t>Court Decision</w:t>
            </w:r>
          </w:p>
        </w:tc>
        <w:tc>
          <w:tcPr>
            <w:tcW w:w="0" w:type="auto"/>
            <w:shd w:val="clear" w:color="auto" w:fill="auto"/>
            <w:tcMar>
              <w:top w:w="75" w:type="dxa"/>
              <w:left w:w="0" w:type="dxa"/>
              <w:bottom w:w="75" w:type="dxa"/>
              <w:right w:w="150" w:type="dxa"/>
            </w:tcMar>
            <w:vAlign w:val="bottom"/>
            <w:hideMark/>
          </w:tcPr>
          <w:p w14:paraId="5AB883E0" w14:textId="77777777" w:rsidR="00767C88" w:rsidRPr="007D50D9" w:rsidRDefault="00767C88" w:rsidP="00767C88">
            <w:pPr>
              <w:spacing w:line="240" w:lineRule="auto"/>
              <w:rPr>
                <w:sz w:val="16"/>
                <w:szCs w:val="16"/>
              </w:rPr>
            </w:pPr>
            <w:hyperlink r:id="rId2313" w:tgtFrame="_blank" w:history="1">
              <w:r w:rsidRPr="007D50D9">
                <w:rPr>
                  <w:color w:val="4E4E4E"/>
                  <w:sz w:val="16"/>
                  <w:szCs w:val="16"/>
                  <w:bdr w:val="none" w:sz="0" w:space="0" w:color="auto" w:frame="1"/>
                </w:rPr>
                <w:t>Lavine v. Blaine School District (2002) 279 F.3d 719</w:t>
              </w:r>
            </w:hyperlink>
          </w:p>
        </w:tc>
      </w:tr>
      <w:tr w:rsidR="00767C88" w:rsidRPr="007D50D9" w14:paraId="37EFD464" w14:textId="77777777" w:rsidTr="00767C88">
        <w:tc>
          <w:tcPr>
            <w:tcW w:w="5425" w:type="dxa"/>
            <w:shd w:val="clear" w:color="auto" w:fill="auto"/>
            <w:tcMar>
              <w:top w:w="75" w:type="dxa"/>
              <w:left w:w="0" w:type="dxa"/>
              <w:bottom w:w="75" w:type="dxa"/>
              <w:right w:w="150" w:type="dxa"/>
            </w:tcMar>
            <w:vAlign w:val="bottom"/>
            <w:hideMark/>
          </w:tcPr>
          <w:p w14:paraId="142C92D2" w14:textId="77777777" w:rsidR="00767C88" w:rsidRPr="007D50D9" w:rsidRDefault="00767C88" w:rsidP="00767C88">
            <w:pPr>
              <w:spacing w:line="240" w:lineRule="auto"/>
              <w:rPr>
                <w:sz w:val="16"/>
                <w:szCs w:val="16"/>
              </w:rPr>
            </w:pPr>
            <w:r w:rsidRPr="007D50D9">
              <w:rPr>
                <w:sz w:val="16"/>
                <w:szCs w:val="16"/>
              </w:rPr>
              <w:t>Court Decision</w:t>
            </w:r>
          </w:p>
        </w:tc>
        <w:tc>
          <w:tcPr>
            <w:tcW w:w="0" w:type="auto"/>
            <w:shd w:val="clear" w:color="auto" w:fill="auto"/>
            <w:tcMar>
              <w:top w:w="75" w:type="dxa"/>
              <w:left w:w="0" w:type="dxa"/>
              <w:bottom w:w="75" w:type="dxa"/>
              <w:right w:w="150" w:type="dxa"/>
            </w:tcMar>
            <w:vAlign w:val="bottom"/>
            <w:hideMark/>
          </w:tcPr>
          <w:p w14:paraId="0D0946DA" w14:textId="77777777" w:rsidR="00767C88" w:rsidRPr="007D50D9" w:rsidRDefault="00767C88" w:rsidP="00767C88">
            <w:pPr>
              <w:spacing w:line="240" w:lineRule="auto"/>
              <w:rPr>
                <w:sz w:val="16"/>
                <w:szCs w:val="16"/>
              </w:rPr>
            </w:pPr>
            <w:hyperlink r:id="rId2314" w:tgtFrame="_blank" w:history="1">
              <w:r w:rsidRPr="007D50D9">
                <w:rPr>
                  <w:color w:val="4E4E4E"/>
                  <w:sz w:val="16"/>
                  <w:szCs w:val="16"/>
                  <w:bdr w:val="none" w:sz="0" w:space="0" w:color="auto" w:frame="1"/>
                </w:rPr>
                <w:t>Wynar v. Douglas County School District (2013) 728 F.3d 1062</w:t>
              </w:r>
            </w:hyperlink>
          </w:p>
        </w:tc>
      </w:tr>
      <w:tr w:rsidR="00767C88" w:rsidRPr="007D50D9" w14:paraId="5B3ADFD8" w14:textId="77777777" w:rsidTr="00767C88">
        <w:tc>
          <w:tcPr>
            <w:tcW w:w="5425" w:type="dxa"/>
            <w:shd w:val="clear" w:color="auto" w:fill="auto"/>
            <w:tcMar>
              <w:top w:w="75" w:type="dxa"/>
              <w:left w:w="0" w:type="dxa"/>
              <w:bottom w:w="75" w:type="dxa"/>
              <w:right w:w="150" w:type="dxa"/>
            </w:tcMar>
            <w:vAlign w:val="bottom"/>
            <w:hideMark/>
          </w:tcPr>
          <w:p w14:paraId="06B3C6D7"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39DFD6A9" w14:textId="77777777" w:rsidR="00767C88" w:rsidRPr="007D50D9" w:rsidRDefault="00767C88" w:rsidP="00767C88">
            <w:pPr>
              <w:spacing w:line="240" w:lineRule="auto"/>
              <w:rPr>
                <w:sz w:val="16"/>
                <w:szCs w:val="16"/>
              </w:rPr>
            </w:pPr>
            <w:hyperlink r:id="rId2315" w:tgtFrame="_blank" w:history="1">
              <w:r w:rsidRPr="007D50D9">
                <w:rPr>
                  <w:color w:val="4E4E4E"/>
                  <w:sz w:val="16"/>
                  <w:szCs w:val="16"/>
                  <w:u w:val="single"/>
                  <w:bdr w:val="none" w:sz="0" w:space="0" w:color="auto" w:frame="1"/>
                </w:rPr>
                <w:t>Building Healthy Communities: A School Leaders Guide to Collaboration and Community Engagement, 2009</w:t>
              </w:r>
            </w:hyperlink>
          </w:p>
        </w:tc>
      </w:tr>
      <w:tr w:rsidR="00767C88" w:rsidRPr="007D50D9" w14:paraId="633F1506" w14:textId="77777777" w:rsidTr="00767C88">
        <w:tc>
          <w:tcPr>
            <w:tcW w:w="5425" w:type="dxa"/>
            <w:shd w:val="clear" w:color="auto" w:fill="auto"/>
            <w:tcMar>
              <w:top w:w="75" w:type="dxa"/>
              <w:left w:w="0" w:type="dxa"/>
              <w:bottom w:w="75" w:type="dxa"/>
              <w:right w:w="150" w:type="dxa"/>
            </w:tcMar>
            <w:vAlign w:val="bottom"/>
            <w:hideMark/>
          </w:tcPr>
          <w:p w14:paraId="7CAA421F"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2AB7AB9B" w14:textId="77777777" w:rsidR="00767C88" w:rsidRPr="007D50D9" w:rsidRDefault="00767C88" w:rsidP="00767C88">
            <w:pPr>
              <w:spacing w:line="240" w:lineRule="auto"/>
              <w:rPr>
                <w:sz w:val="16"/>
                <w:szCs w:val="16"/>
              </w:rPr>
            </w:pPr>
            <w:hyperlink r:id="rId2316" w:tgtFrame="_blank" w:history="1">
              <w:r w:rsidRPr="007D50D9">
                <w:rPr>
                  <w:color w:val="4E4E4E"/>
                  <w:sz w:val="16"/>
                  <w:szCs w:val="16"/>
                  <w:u w:val="single"/>
                  <w:bdr w:val="none" w:sz="0" w:space="0" w:color="auto" w:frame="1"/>
                </w:rPr>
                <w:t>School Safety: Bullying and Cyberbullying, Policy Brief, October 2023</w:t>
              </w:r>
            </w:hyperlink>
          </w:p>
        </w:tc>
      </w:tr>
      <w:tr w:rsidR="00767C88" w:rsidRPr="007D50D9" w14:paraId="68DAF9D4" w14:textId="77777777" w:rsidTr="00767C88">
        <w:tc>
          <w:tcPr>
            <w:tcW w:w="5425" w:type="dxa"/>
            <w:shd w:val="clear" w:color="auto" w:fill="auto"/>
            <w:tcMar>
              <w:top w:w="75" w:type="dxa"/>
              <w:left w:w="0" w:type="dxa"/>
              <w:bottom w:w="75" w:type="dxa"/>
              <w:right w:w="150" w:type="dxa"/>
            </w:tcMar>
            <w:vAlign w:val="bottom"/>
            <w:hideMark/>
          </w:tcPr>
          <w:p w14:paraId="06167E78"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27FE7BAA" w14:textId="77777777" w:rsidR="00767C88" w:rsidRPr="007D50D9" w:rsidRDefault="00767C88" w:rsidP="00767C88">
            <w:pPr>
              <w:spacing w:line="240" w:lineRule="auto"/>
              <w:rPr>
                <w:sz w:val="16"/>
                <w:szCs w:val="16"/>
              </w:rPr>
            </w:pPr>
            <w:hyperlink r:id="rId2317" w:tgtFrame="_blank" w:history="1">
              <w:r w:rsidRPr="007D50D9">
                <w:rPr>
                  <w:color w:val="4E4E4E"/>
                  <w:sz w:val="16"/>
                  <w:szCs w:val="16"/>
                  <w:bdr w:val="none" w:sz="0" w:space="0" w:color="auto" w:frame="1"/>
                </w:rPr>
                <w:t>Providing a Safe, Nondiscriminatory School Environment for Transgender and Gender-Nonconforming Students, Policy Brief, February 2014</w:t>
              </w:r>
            </w:hyperlink>
          </w:p>
        </w:tc>
      </w:tr>
      <w:tr w:rsidR="00767C88" w:rsidRPr="007D50D9" w14:paraId="4AB628DD" w14:textId="77777777" w:rsidTr="00767C88">
        <w:tc>
          <w:tcPr>
            <w:tcW w:w="5425" w:type="dxa"/>
            <w:shd w:val="clear" w:color="auto" w:fill="auto"/>
            <w:tcMar>
              <w:top w:w="75" w:type="dxa"/>
              <w:left w:w="0" w:type="dxa"/>
              <w:bottom w:w="75" w:type="dxa"/>
              <w:right w:w="150" w:type="dxa"/>
            </w:tcMar>
            <w:vAlign w:val="bottom"/>
            <w:hideMark/>
          </w:tcPr>
          <w:p w14:paraId="33AF2863"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61AD26CB" w14:textId="77777777" w:rsidR="00767C88" w:rsidRPr="007D50D9" w:rsidRDefault="00767C88" w:rsidP="00767C88">
            <w:pPr>
              <w:spacing w:line="240" w:lineRule="auto"/>
              <w:rPr>
                <w:sz w:val="16"/>
                <w:szCs w:val="16"/>
              </w:rPr>
            </w:pPr>
            <w:hyperlink r:id="rId2318" w:tgtFrame="_blank" w:history="1">
              <w:r w:rsidRPr="007D50D9">
                <w:rPr>
                  <w:color w:val="4E4E4E"/>
                  <w:sz w:val="16"/>
                  <w:szCs w:val="16"/>
                  <w:u w:val="single"/>
                  <w:bdr w:val="none" w:sz="0" w:space="0" w:color="auto" w:frame="1"/>
                </w:rPr>
                <w:t>Addressing the Conditions of Children: Focus on Bullying, Governance Brief, December 2012</w:t>
              </w:r>
            </w:hyperlink>
          </w:p>
        </w:tc>
      </w:tr>
      <w:tr w:rsidR="00767C88" w:rsidRPr="007D50D9" w14:paraId="6053C71D" w14:textId="77777777" w:rsidTr="00767C88">
        <w:tc>
          <w:tcPr>
            <w:tcW w:w="5425" w:type="dxa"/>
            <w:shd w:val="clear" w:color="auto" w:fill="auto"/>
            <w:tcMar>
              <w:top w:w="75" w:type="dxa"/>
              <w:left w:w="0" w:type="dxa"/>
              <w:bottom w:w="75" w:type="dxa"/>
              <w:right w:w="150" w:type="dxa"/>
            </w:tcMar>
            <w:vAlign w:val="bottom"/>
            <w:hideMark/>
          </w:tcPr>
          <w:p w14:paraId="494A8E6F"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4C472498" w14:textId="77777777" w:rsidR="00767C88" w:rsidRPr="007D50D9" w:rsidRDefault="00767C88" w:rsidP="00767C88">
            <w:pPr>
              <w:spacing w:line="240" w:lineRule="auto"/>
              <w:rPr>
                <w:sz w:val="16"/>
                <w:szCs w:val="16"/>
              </w:rPr>
            </w:pPr>
            <w:hyperlink r:id="rId2319" w:tgtFrame="_blank" w:history="1">
              <w:r w:rsidRPr="007D50D9">
                <w:rPr>
                  <w:color w:val="4E4E4E"/>
                  <w:sz w:val="16"/>
                  <w:szCs w:val="16"/>
                  <w:bdr w:val="none" w:sz="0" w:space="0" w:color="auto" w:frame="1"/>
                </w:rPr>
                <w:t>Cyberbullying: Policy Considerations for Boards, Policy Brief, rev. July 2010</w:t>
              </w:r>
            </w:hyperlink>
          </w:p>
        </w:tc>
      </w:tr>
      <w:tr w:rsidR="00767C88" w:rsidRPr="007D50D9" w14:paraId="2777FDC3" w14:textId="77777777" w:rsidTr="00767C88">
        <w:tc>
          <w:tcPr>
            <w:tcW w:w="5425" w:type="dxa"/>
            <w:shd w:val="clear" w:color="auto" w:fill="auto"/>
            <w:tcMar>
              <w:top w:w="75" w:type="dxa"/>
              <w:left w:w="0" w:type="dxa"/>
              <w:bottom w:w="75" w:type="dxa"/>
              <w:right w:w="150" w:type="dxa"/>
            </w:tcMar>
            <w:vAlign w:val="bottom"/>
            <w:hideMark/>
          </w:tcPr>
          <w:p w14:paraId="090A92F5"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75B4784C" w14:textId="77777777" w:rsidR="00767C88" w:rsidRPr="007D50D9" w:rsidRDefault="00767C88" w:rsidP="00767C88">
            <w:pPr>
              <w:spacing w:line="240" w:lineRule="auto"/>
              <w:rPr>
                <w:sz w:val="16"/>
                <w:szCs w:val="16"/>
              </w:rPr>
            </w:pPr>
            <w:hyperlink r:id="rId2320" w:tgtFrame="_blank" w:history="1">
              <w:r w:rsidRPr="007D50D9">
                <w:rPr>
                  <w:color w:val="4E4E4E"/>
                  <w:sz w:val="16"/>
                  <w:szCs w:val="16"/>
                  <w:u w:val="single"/>
                  <w:bdr w:val="none" w:sz="0" w:space="0" w:color="auto" w:frame="1"/>
                </w:rPr>
                <w:t>Final Guidance: AB 1266, Transgender and Gender Nonconforming Students, Privacy, Programs, Activities &amp; Facilities, Legal Guidance, March 2014</w:t>
              </w:r>
            </w:hyperlink>
          </w:p>
        </w:tc>
      </w:tr>
      <w:tr w:rsidR="00767C88" w:rsidRPr="007D50D9" w14:paraId="68B635D3" w14:textId="77777777" w:rsidTr="00767C88">
        <w:tc>
          <w:tcPr>
            <w:tcW w:w="5425" w:type="dxa"/>
            <w:shd w:val="clear" w:color="auto" w:fill="auto"/>
            <w:tcMar>
              <w:top w:w="75" w:type="dxa"/>
              <w:left w:w="0" w:type="dxa"/>
              <w:bottom w:w="75" w:type="dxa"/>
              <w:right w:w="150" w:type="dxa"/>
            </w:tcMar>
            <w:vAlign w:val="bottom"/>
            <w:hideMark/>
          </w:tcPr>
          <w:p w14:paraId="414EE8F2" w14:textId="77777777" w:rsidR="00767C88" w:rsidRPr="007D50D9" w:rsidRDefault="00767C88" w:rsidP="00767C88">
            <w:pPr>
              <w:spacing w:line="240" w:lineRule="auto"/>
              <w:rPr>
                <w:sz w:val="16"/>
                <w:szCs w:val="16"/>
              </w:rPr>
            </w:pPr>
            <w:r w:rsidRPr="007D50D9">
              <w:rPr>
                <w:sz w:val="16"/>
                <w:szCs w:val="16"/>
              </w:rPr>
              <w:t>CSBA Publication</w:t>
            </w:r>
          </w:p>
        </w:tc>
        <w:tc>
          <w:tcPr>
            <w:tcW w:w="0" w:type="auto"/>
            <w:shd w:val="clear" w:color="auto" w:fill="auto"/>
            <w:tcMar>
              <w:top w:w="75" w:type="dxa"/>
              <w:left w:w="0" w:type="dxa"/>
              <w:bottom w:w="75" w:type="dxa"/>
              <w:right w:w="150" w:type="dxa"/>
            </w:tcMar>
            <w:vAlign w:val="bottom"/>
            <w:hideMark/>
          </w:tcPr>
          <w:p w14:paraId="0B4B7438" w14:textId="77777777" w:rsidR="00767C88" w:rsidRPr="007D50D9" w:rsidRDefault="00767C88" w:rsidP="00767C88">
            <w:pPr>
              <w:spacing w:line="240" w:lineRule="auto"/>
              <w:rPr>
                <w:sz w:val="16"/>
                <w:szCs w:val="16"/>
              </w:rPr>
            </w:pPr>
            <w:hyperlink r:id="rId2321" w:tgtFrame="_blank" w:history="1">
              <w:r w:rsidRPr="007D50D9">
                <w:rPr>
                  <w:color w:val="4E4E4E"/>
                  <w:sz w:val="16"/>
                  <w:szCs w:val="16"/>
                  <w:u w:val="single"/>
                  <w:bdr w:val="none" w:sz="0" w:space="0" w:color="auto" w:frame="1"/>
                </w:rPr>
                <w:t>Legal Guidance on Rights of Transgender and Gender Nonconforming Students in Schools, October 2022</w:t>
              </w:r>
            </w:hyperlink>
          </w:p>
        </w:tc>
      </w:tr>
      <w:tr w:rsidR="00767C88" w:rsidRPr="007D50D9" w14:paraId="5EB5667B" w14:textId="77777777" w:rsidTr="00767C88">
        <w:tc>
          <w:tcPr>
            <w:tcW w:w="5425" w:type="dxa"/>
            <w:shd w:val="clear" w:color="auto" w:fill="auto"/>
            <w:tcMar>
              <w:top w:w="75" w:type="dxa"/>
              <w:left w:w="0" w:type="dxa"/>
              <w:bottom w:w="75" w:type="dxa"/>
              <w:right w:w="150" w:type="dxa"/>
            </w:tcMar>
            <w:vAlign w:val="bottom"/>
            <w:hideMark/>
          </w:tcPr>
          <w:p w14:paraId="313BC34F" w14:textId="77777777" w:rsidR="00767C88" w:rsidRPr="007D50D9" w:rsidRDefault="00767C88" w:rsidP="00767C88">
            <w:pPr>
              <w:spacing w:line="240" w:lineRule="auto"/>
              <w:rPr>
                <w:sz w:val="16"/>
                <w:szCs w:val="16"/>
              </w:rPr>
            </w:pPr>
            <w:r w:rsidRPr="007D50D9">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5CC07781" w14:textId="77777777" w:rsidR="00767C88" w:rsidRPr="007D50D9" w:rsidRDefault="00767C88" w:rsidP="00767C88">
            <w:pPr>
              <w:spacing w:line="240" w:lineRule="auto"/>
              <w:rPr>
                <w:sz w:val="16"/>
                <w:szCs w:val="16"/>
              </w:rPr>
            </w:pPr>
            <w:hyperlink r:id="rId2322" w:tgtFrame="_blank" w:history="1">
              <w:r w:rsidRPr="007D50D9">
                <w:rPr>
                  <w:color w:val="4E4E4E"/>
                  <w:sz w:val="16"/>
                  <w:szCs w:val="16"/>
                  <w:u w:val="single"/>
                  <w:bdr w:val="none" w:sz="0" w:space="0" w:color="auto" w:frame="1"/>
                </w:rPr>
                <w:t>Dear Colleague Letter: Responding to Bullying of Students with Disabilities, October 2014</w:t>
              </w:r>
            </w:hyperlink>
          </w:p>
        </w:tc>
      </w:tr>
      <w:tr w:rsidR="00767C88" w:rsidRPr="007D50D9" w14:paraId="6BD7738B" w14:textId="77777777" w:rsidTr="00767C88">
        <w:tc>
          <w:tcPr>
            <w:tcW w:w="5425" w:type="dxa"/>
            <w:shd w:val="clear" w:color="auto" w:fill="auto"/>
            <w:tcMar>
              <w:top w:w="75" w:type="dxa"/>
              <w:left w:w="0" w:type="dxa"/>
              <w:bottom w:w="75" w:type="dxa"/>
              <w:right w:w="150" w:type="dxa"/>
            </w:tcMar>
            <w:vAlign w:val="bottom"/>
            <w:hideMark/>
          </w:tcPr>
          <w:p w14:paraId="7029559F" w14:textId="77777777" w:rsidR="00767C88" w:rsidRPr="007D50D9" w:rsidRDefault="00767C88" w:rsidP="00767C88">
            <w:pPr>
              <w:spacing w:line="240" w:lineRule="auto"/>
              <w:rPr>
                <w:sz w:val="16"/>
                <w:szCs w:val="16"/>
              </w:rPr>
            </w:pPr>
            <w:r w:rsidRPr="007D50D9">
              <w:rPr>
                <w:sz w:val="16"/>
                <w:szCs w:val="16"/>
              </w:rPr>
              <w:t>U.S. DOE Publication</w:t>
            </w:r>
          </w:p>
        </w:tc>
        <w:tc>
          <w:tcPr>
            <w:tcW w:w="0" w:type="auto"/>
            <w:shd w:val="clear" w:color="auto" w:fill="auto"/>
            <w:tcMar>
              <w:top w:w="75" w:type="dxa"/>
              <w:left w:w="0" w:type="dxa"/>
              <w:bottom w:w="75" w:type="dxa"/>
              <w:right w:w="150" w:type="dxa"/>
            </w:tcMar>
            <w:vAlign w:val="bottom"/>
            <w:hideMark/>
          </w:tcPr>
          <w:p w14:paraId="7CC6A5E6" w14:textId="77777777" w:rsidR="00767C88" w:rsidRPr="007D50D9" w:rsidRDefault="00767C88" w:rsidP="00767C88">
            <w:pPr>
              <w:spacing w:line="240" w:lineRule="auto"/>
              <w:rPr>
                <w:sz w:val="16"/>
                <w:szCs w:val="16"/>
              </w:rPr>
            </w:pPr>
            <w:hyperlink r:id="rId2323" w:tgtFrame="_blank" w:history="1">
              <w:r w:rsidRPr="007D50D9">
                <w:rPr>
                  <w:color w:val="4E4E4E"/>
                  <w:sz w:val="16"/>
                  <w:szCs w:val="16"/>
                  <w:u w:val="single"/>
                  <w:bdr w:val="none" w:sz="0" w:space="0" w:color="auto" w:frame="1"/>
                </w:rPr>
                <w:t>Creating Inclusive and Nondiscriminatory School Environments for LGBTQI+ Students, June 2023</w:t>
              </w:r>
            </w:hyperlink>
          </w:p>
        </w:tc>
      </w:tr>
      <w:tr w:rsidR="00767C88" w:rsidRPr="007D50D9" w14:paraId="74563E59" w14:textId="77777777" w:rsidTr="00767C88">
        <w:tc>
          <w:tcPr>
            <w:tcW w:w="5425" w:type="dxa"/>
            <w:shd w:val="clear" w:color="auto" w:fill="auto"/>
            <w:tcMar>
              <w:top w:w="75" w:type="dxa"/>
              <w:left w:w="0" w:type="dxa"/>
              <w:bottom w:w="75" w:type="dxa"/>
              <w:right w:w="150" w:type="dxa"/>
            </w:tcMar>
            <w:vAlign w:val="bottom"/>
            <w:hideMark/>
          </w:tcPr>
          <w:p w14:paraId="4378999A" w14:textId="77777777" w:rsidR="00767C88" w:rsidRPr="007D50D9" w:rsidRDefault="00767C88" w:rsidP="00767C88">
            <w:pPr>
              <w:spacing w:line="240" w:lineRule="auto"/>
              <w:rPr>
                <w:sz w:val="16"/>
                <w:szCs w:val="16"/>
              </w:rPr>
            </w:pPr>
            <w:r w:rsidRPr="007D50D9">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04A97766" w14:textId="77777777" w:rsidR="00767C88" w:rsidRPr="007D50D9" w:rsidRDefault="00767C88" w:rsidP="00767C88">
            <w:pPr>
              <w:spacing w:line="240" w:lineRule="auto"/>
              <w:rPr>
                <w:sz w:val="16"/>
                <w:szCs w:val="16"/>
              </w:rPr>
            </w:pPr>
            <w:hyperlink r:id="rId2324" w:tgtFrame="_blank" w:history="1">
              <w:r w:rsidRPr="007D50D9">
                <w:rPr>
                  <w:color w:val="4E4E4E"/>
                  <w:sz w:val="16"/>
                  <w:szCs w:val="16"/>
                  <w:u w:val="single"/>
                  <w:bdr w:val="none" w:sz="0" w:space="0" w:color="auto" w:frame="1"/>
                </w:rPr>
                <w:t>Dear Colleague Letter: Addressing Discrimination Against Jewish Students, May 2023</w:t>
              </w:r>
            </w:hyperlink>
          </w:p>
        </w:tc>
      </w:tr>
      <w:tr w:rsidR="00767C88" w:rsidRPr="007D50D9" w14:paraId="4879F394" w14:textId="77777777" w:rsidTr="00767C88">
        <w:tc>
          <w:tcPr>
            <w:tcW w:w="5425" w:type="dxa"/>
            <w:shd w:val="clear" w:color="auto" w:fill="auto"/>
            <w:tcMar>
              <w:top w:w="75" w:type="dxa"/>
              <w:left w:w="0" w:type="dxa"/>
              <w:bottom w:w="75" w:type="dxa"/>
              <w:right w:w="150" w:type="dxa"/>
            </w:tcMar>
            <w:vAlign w:val="bottom"/>
            <w:hideMark/>
          </w:tcPr>
          <w:p w14:paraId="2BA2C250" w14:textId="77777777" w:rsidR="00767C88" w:rsidRPr="007D50D9" w:rsidRDefault="00767C88" w:rsidP="00767C88">
            <w:pPr>
              <w:spacing w:line="240" w:lineRule="auto"/>
              <w:rPr>
                <w:sz w:val="16"/>
                <w:szCs w:val="16"/>
              </w:rPr>
            </w:pPr>
            <w:r w:rsidRPr="007D50D9">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1E0532C8" w14:textId="77777777" w:rsidR="00767C88" w:rsidRPr="007D50D9" w:rsidRDefault="00767C88" w:rsidP="00767C88">
            <w:pPr>
              <w:spacing w:line="240" w:lineRule="auto"/>
              <w:rPr>
                <w:sz w:val="16"/>
                <w:szCs w:val="16"/>
              </w:rPr>
            </w:pPr>
            <w:hyperlink r:id="rId2325" w:tgtFrame="_blank" w:history="1">
              <w:r w:rsidRPr="007D50D9">
                <w:rPr>
                  <w:color w:val="4E4E4E"/>
                  <w:sz w:val="16"/>
                  <w:szCs w:val="16"/>
                  <w:u w:val="single"/>
                  <w:bdr w:val="none" w:sz="0" w:space="0" w:color="auto" w:frame="1"/>
                </w:rPr>
                <w:t>Dear Colleague Letter: Discrimination, Including Harassment, Based on Shared Ancestry or Ethnic Characteristics, November 2023</w:t>
              </w:r>
            </w:hyperlink>
          </w:p>
        </w:tc>
      </w:tr>
      <w:tr w:rsidR="00767C88" w:rsidRPr="007D50D9" w14:paraId="160619F4" w14:textId="77777777" w:rsidTr="00767C88">
        <w:tc>
          <w:tcPr>
            <w:tcW w:w="5425" w:type="dxa"/>
            <w:shd w:val="clear" w:color="auto" w:fill="auto"/>
            <w:tcMar>
              <w:top w:w="75" w:type="dxa"/>
              <w:left w:w="0" w:type="dxa"/>
              <w:bottom w:w="75" w:type="dxa"/>
              <w:right w:w="150" w:type="dxa"/>
            </w:tcMar>
            <w:vAlign w:val="bottom"/>
            <w:hideMark/>
          </w:tcPr>
          <w:p w14:paraId="09825534" w14:textId="77777777" w:rsidR="00767C88" w:rsidRPr="007D50D9" w:rsidRDefault="00767C88" w:rsidP="00767C88">
            <w:pPr>
              <w:spacing w:line="240" w:lineRule="auto"/>
              <w:rPr>
                <w:sz w:val="16"/>
                <w:szCs w:val="16"/>
              </w:rPr>
            </w:pPr>
            <w:r w:rsidRPr="007D50D9">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680B5699" w14:textId="77777777" w:rsidR="00767C88" w:rsidRPr="007D50D9" w:rsidRDefault="00767C88" w:rsidP="00767C88">
            <w:pPr>
              <w:spacing w:line="240" w:lineRule="auto"/>
              <w:rPr>
                <w:sz w:val="16"/>
                <w:szCs w:val="16"/>
              </w:rPr>
            </w:pPr>
            <w:hyperlink r:id="rId2326" w:tgtFrame="_blank" w:history="1">
              <w:r w:rsidRPr="007D50D9">
                <w:rPr>
                  <w:color w:val="4E4E4E"/>
                  <w:sz w:val="16"/>
                  <w:szCs w:val="16"/>
                  <w:u w:val="single"/>
                  <w:bdr w:val="none" w:sz="0" w:space="0" w:color="auto" w:frame="1"/>
                </w:rPr>
                <w:t>Dear Colleague Letter: Harassment and Bullying, October 2010</w:t>
              </w:r>
            </w:hyperlink>
          </w:p>
        </w:tc>
      </w:tr>
      <w:tr w:rsidR="00767C88" w:rsidRPr="007D50D9" w14:paraId="08398E46" w14:textId="77777777" w:rsidTr="00767C88">
        <w:tc>
          <w:tcPr>
            <w:tcW w:w="5425" w:type="dxa"/>
            <w:shd w:val="clear" w:color="auto" w:fill="auto"/>
            <w:tcMar>
              <w:top w:w="75" w:type="dxa"/>
              <w:left w:w="0" w:type="dxa"/>
              <w:bottom w:w="75" w:type="dxa"/>
              <w:right w:w="150" w:type="dxa"/>
            </w:tcMar>
            <w:vAlign w:val="bottom"/>
            <w:hideMark/>
          </w:tcPr>
          <w:p w14:paraId="031E6E7A" w14:textId="77777777" w:rsidR="00767C88" w:rsidRPr="007D50D9" w:rsidRDefault="00767C88" w:rsidP="00767C88">
            <w:pPr>
              <w:spacing w:line="240" w:lineRule="auto"/>
              <w:rPr>
                <w:sz w:val="16"/>
                <w:szCs w:val="16"/>
              </w:rPr>
            </w:pPr>
            <w:r w:rsidRPr="007D50D9">
              <w:rPr>
                <w:sz w:val="16"/>
                <w:szCs w:val="16"/>
              </w:rPr>
              <w:t>US Department of Health and Human Services</w:t>
            </w:r>
          </w:p>
        </w:tc>
        <w:tc>
          <w:tcPr>
            <w:tcW w:w="0" w:type="auto"/>
            <w:shd w:val="clear" w:color="auto" w:fill="auto"/>
            <w:tcMar>
              <w:top w:w="75" w:type="dxa"/>
              <w:left w:w="0" w:type="dxa"/>
              <w:bottom w:w="75" w:type="dxa"/>
              <w:right w:w="150" w:type="dxa"/>
            </w:tcMar>
            <w:vAlign w:val="bottom"/>
            <w:hideMark/>
          </w:tcPr>
          <w:p w14:paraId="4180E0B6" w14:textId="77777777" w:rsidR="00767C88" w:rsidRPr="007D50D9" w:rsidRDefault="00767C88" w:rsidP="00767C88">
            <w:pPr>
              <w:spacing w:line="240" w:lineRule="auto"/>
              <w:rPr>
                <w:sz w:val="16"/>
                <w:szCs w:val="16"/>
              </w:rPr>
            </w:pPr>
            <w:hyperlink r:id="rId2327" w:tgtFrame="_blank" w:history="1">
              <w:r w:rsidRPr="007D50D9">
                <w:rPr>
                  <w:color w:val="4E4E4E"/>
                  <w:sz w:val="16"/>
                  <w:szCs w:val="16"/>
                  <w:u w:val="single"/>
                  <w:bdr w:val="none" w:sz="0" w:space="0" w:color="auto" w:frame="1"/>
                </w:rPr>
                <w:t>Social Media and Youth Mental Health: The U.S. Surgeon General’s Advisory, 2023</w:t>
              </w:r>
            </w:hyperlink>
          </w:p>
        </w:tc>
      </w:tr>
      <w:tr w:rsidR="00767C88" w:rsidRPr="007D50D9" w14:paraId="1293F68D" w14:textId="77777777" w:rsidTr="00767C88">
        <w:tc>
          <w:tcPr>
            <w:tcW w:w="5425" w:type="dxa"/>
            <w:shd w:val="clear" w:color="auto" w:fill="auto"/>
            <w:tcMar>
              <w:top w:w="75" w:type="dxa"/>
              <w:left w:w="0" w:type="dxa"/>
              <w:bottom w:w="75" w:type="dxa"/>
              <w:right w:w="150" w:type="dxa"/>
            </w:tcMar>
            <w:vAlign w:val="bottom"/>
            <w:hideMark/>
          </w:tcPr>
          <w:p w14:paraId="2313C9FB" w14:textId="77777777" w:rsidR="00767C88" w:rsidRPr="007D50D9" w:rsidRDefault="00767C88" w:rsidP="00767C88">
            <w:pPr>
              <w:spacing w:line="240" w:lineRule="auto"/>
              <w:rPr>
                <w:sz w:val="16"/>
                <w:szCs w:val="16"/>
              </w:rPr>
            </w:pPr>
            <w:r w:rsidRPr="007D50D9">
              <w:rPr>
                <w:sz w:val="16"/>
                <w:szCs w:val="16"/>
              </w:rPr>
              <w:t>US Dept of Health and Human Services Publication</w:t>
            </w:r>
          </w:p>
        </w:tc>
        <w:tc>
          <w:tcPr>
            <w:tcW w:w="0" w:type="auto"/>
            <w:shd w:val="clear" w:color="auto" w:fill="auto"/>
            <w:tcMar>
              <w:top w:w="75" w:type="dxa"/>
              <w:left w:w="0" w:type="dxa"/>
              <w:bottom w:w="75" w:type="dxa"/>
              <w:right w:w="150" w:type="dxa"/>
            </w:tcMar>
            <w:vAlign w:val="bottom"/>
            <w:hideMark/>
          </w:tcPr>
          <w:p w14:paraId="49385EA7" w14:textId="77777777" w:rsidR="00767C88" w:rsidRPr="007D50D9" w:rsidRDefault="00767C88" w:rsidP="00767C88">
            <w:pPr>
              <w:spacing w:line="240" w:lineRule="auto"/>
              <w:rPr>
                <w:sz w:val="16"/>
                <w:szCs w:val="16"/>
              </w:rPr>
            </w:pPr>
            <w:hyperlink r:id="rId2328" w:tgtFrame="_blank" w:history="1">
              <w:r w:rsidRPr="007D50D9">
                <w:rPr>
                  <w:color w:val="4E4E4E"/>
                  <w:sz w:val="16"/>
                  <w:szCs w:val="16"/>
                  <w:u w:val="single"/>
                  <w:bdr w:val="none" w:sz="0" w:space="0" w:color="auto" w:frame="1"/>
                </w:rPr>
                <w:t>Our Epidemic of Loneliness and Isolation: The U.S. Surgeon General’s Advisory on the Health Effects of Social Connection and the Community, 2023</w:t>
              </w:r>
            </w:hyperlink>
          </w:p>
        </w:tc>
      </w:tr>
      <w:tr w:rsidR="00767C88" w:rsidRPr="007D50D9" w14:paraId="0ECE30F4" w14:textId="77777777" w:rsidTr="00767C88">
        <w:tc>
          <w:tcPr>
            <w:tcW w:w="5425" w:type="dxa"/>
            <w:shd w:val="clear" w:color="auto" w:fill="auto"/>
            <w:tcMar>
              <w:top w:w="75" w:type="dxa"/>
              <w:left w:w="0" w:type="dxa"/>
              <w:bottom w:w="75" w:type="dxa"/>
              <w:right w:w="150" w:type="dxa"/>
            </w:tcMar>
            <w:vAlign w:val="bottom"/>
            <w:hideMark/>
          </w:tcPr>
          <w:p w14:paraId="51663672"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5943883B" w14:textId="77777777" w:rsidR="00767C88" w:rsidRPr="007D50D9" w:rsidRDefault="00767C88" w:rsidP="00767C88">
            <w:pPr>
              <w:spacing w:line="240" w:lineRule="auto"/>
              <w:rPr>
                <w:sz w:val="16"/>
                <w:szCs w:val="16"/>
              </w:rPr>
            </w:pPr>
            <w:hyperlink r:id="rId2329" w:tgtFrame="_blank" w:history="1">
              <w:r w:rsidRPr="007D50D9">
                <w:rPr>
                  <w:color w:val="4E4E4E"/>
                  <w:sz w:val="16"/>
                  <w:szCs w:val="16"/>
                  <w:u w:val="single"/>
                  <w:bdr w:val="none" w:sz="0" w:space="0" w:color="auto" w:frame="1"/>
                </w:rPr>
                <w:t>U.S. Department of Health and Human Services, Stop Bullying</w:t>
              </w:r>
            </w:hyperlink>
          </w:p>
        </w:tc>
      </w:tr>
      <w:tr w:rsidR="00767C88" w:rsidRPr="007D50D9" w14:paraId="52D76A0A" w14:textId="77777777" w:rsidTr="00767C88">
        <w:tc>
          <w:tcPr>
            <w:tcW w:w="5425" w:type="dxa"/>
            <w:shd w:val="clear" w:color="auto" w:fill="auto"/>
            <w:tcMar>
              <w:top w:w="75" w:type="dxa"/>
              <w:left w:w="0" w:type="dxa"/>
              <w:bottom w:w="75" w:type="dxa"/>
              <w:right w:w="150" w:type="dxa"/>
            </w:tcMar>
            <w:vAlign w:val="bottom"/>
            <w:hideMark/>
          </w:tcPr>
          <w:p w14:paraId="1738BB3D"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7673C848" w14:textId="77777777" w:rsidR="00767C88" w:rsidRPr="007D50D9" w:rsidRDefault="00767C88" w:rsidP="00767C88">
            <w:pPr>
              <w:spacing w:line="240" w:lineRule="auto"/>
              <w:rPr>
                <w:sz w:val="16"/>
                <w:szCs w:val="16"/>
              </w:rPr>
            </w:pPr>
            <w:hyperlink r:id="rId2330" w:tgtFrame="_blank" w:history="1">
              <w:r w:rsidRPr="007D50D9">
                <w:rPr>
                  <w:color w:val="4E4E4E"/>
                  <w:sz w:val="16"/>
                  <w:szCs w:val="16"/>
                  <w:u w:val="single"/>
                  <w:bdr w:val="none" w:sz="0" w:space="0" w:color="auto" w:frame="1"/>
                </w:rPr>
                <w:t>CSBA District and County Office of Education Legal Services</w:t>
              </w:r>
            </w:hyperlink>
          </w:p>
        </w:tc>
      </w:tr>
      <w:tr w:rsidR="00767C88" w:rsidRPr="007D50D9" w14:paraId="697790E3" w14:textId="77777777" w:rsidTr="00767C88">
        <w:tc>
          <w:tcPr>
            <w:tcW w:w="5425" w:type="dxa"/>
            <w:shd w:val="clear" w:color="auto" w:fill="auto"/>
            <w:tcMar>
              <w:top w:w="75" w:type="dxa"/>
              <w:left w:w="0" w:type="dxa"/>
              <w:bottom w:w="75" w:type="dxa"/>
              <w:right w:w="150" w:type="dxa"/>
            </w:tcMar>
            <w:vAlign w:val="bottom"/>
            <w:hideMark/>
          </w:tcPr>
          <w:p w14:paraId="2D0BF373"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3E87593F" w14:textId="77777777" w:rsidR="00767C88" w:rsidRPr="007D50D9" w:rsidRDefault="00767C88" w:rsidP="00767C88">
            <w:pPr>
              <w:spacing w:line="240" w:lineRule="auto"/>
              <w:rPr>
                <w:sz w:val="16"/>
                <w:szCs w:val="16"/>
              </w:rPr>
            </w:pPr>
            <w:hyperlink r:id="rId2331" w:tgtFrame="_blank" w:history="1">
              <w:r w:rsidRPr="007D50D9">
                <w:rPr>
                  <w:color w:val="4E4E4E"/>
                  <w:sz w:val="16"/>
                  <w:szCs w:val="16"/>
                  <w:u w:val="single"/>
                  <w:bdr w:val="none" w:sz="0" w:space="0" w:color="auto" w:frame="1"/>
                </w:rPr>
                <w:t>National School Safety Center</w:t>
              </w:r>
            </w:hyperlink>
          </w:p>
        </w:tc>
      </w:tr>
      <w:tr w:rsidR="00767C88" w:rsidRPr="007D50D9" w14:paraId="2B94A216" w14:textId="77777777" w:rsidTr="00767C88">
        <w:tc>
          <w:tcPr>
            <w:tcW w:w="5425" w:type="dxa"/>
            <w:shd w:val="clear" w:color="auto" w:fill="auto"/>
            <w:tcMar>
              <w:top w:w="75" w:type="dxa"/>
              <w:left w:w="0" w:type="dxa"/>
              <w:bottom w:w="75" w:type="dxa"/>
              <w:right w:w="150" w:type="dxa"/>
            </w:tcMar>
            <w:vAlign w:val="bottom"/>
            <w:hideMark/>
          </w:tcPr>
          <w:p w14:paraId="2AFE4DDA"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78FD618F" w14:textId="77777777" w:rsidR="00767C88" w:rsidRPr="007D50D9" w:rsidRDefault="00767C88" w:rsidP="00767C88">
            <w:pPr>
              <w:spacing w:line="240" w:lineRule="auto"/>
              <w:rPr>
                <w:sz w:val="16"/>
                <w:szCs w:val="16"/>
              </w:rPr>
            </w:pPr>
            <w:hyperlink r:id="rId2332" w:tgtFrame="_blank" w:history="1">
              <w:r w:rsidRPr="007D50D9">
                <w:rPr>
                  <w:color w:val="4E4E4E"/>
                  <w:sz w:val="16"/>
                  <w:szCs w:val="16"/>
                  <w:u w:val="single"/>
                  <w:bdr w:val="none" w:sz="0" w:space="0" w:color="auto" w:frame="1"/>
                </w:rPr>
                <w:t>Partnership for Children and Youth</w:t>
              </w:r>
            </w:hyperlink>
          </w:p>
        </w:tc>
      </w:tr>
      <w:tr w:rsidR="00767C88" w:rsidRPr="007D50D9" w14:paraId="086AF69D" w14:textId="77777777" w:rsidTr="00767C88">
        <w:tc>
          <w:tcPr>
            <w:tcW w:w="5425" w:type="dxa"/>
            <w:shd w:val="clear" w:color="auto" w:fill="auto"/>
            <w:tcMar>
              <w:top w:w="75" w:type="dxa"/>
              <w:left w:w="0" w:type="dxa"/>
              <w:bottom w:w="75" w:type="dxa"/>
              <w:right w:w="150" w:type="dxa"/>
            </w:tcMar>
            <w:vAlign w:val="bottom"/>
            <w:hideMark/>
          </w:tcPr>
          <w:p w14:paraId="001AF8A4"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25C16C78" w14:textId="77777777" w:rsidR="00767C88" w:rsidRPr="007D50D9" w:rsidRDefault="00767C88" w:rsidP="00767C88">
            <w:pPr>
              <w:spacing w:line="240" w:lineRule="auto"/>
              <w:rPr>
                <w:sz w:val="16"/>
                <w:szCs w:val="16"/>
              </w:rPr>
            </w:pPr>
            <w:hyperlink r:id="rId2333" w:tgtFrame="_blank" w:history="1">
              <w:r w:rsidRPr="007D50D9">
                <w:rPr>
                  <w:color w:val="4E4E4E"/>
                  <w:sz w:val="16"/>
                  <w:szCs w:val="16"/>
                  <w:u w:val="single"/>
                  <w:bdr w:val="none" w:sz="0" w:space="0" w:color="auto" w:frame="1"/>
                </w:rPr>
                <w:t>Center on Great Teachers and Leaders</w:t>
              </w:r>
            </w:hyperlink>
          </w:p>
        </w:tc>
      </w:tr>
      <w:tr w:rsidR="00767C88" w:rsidRPr="007D50D9" w14:paraId="50778D2F" w14:textId="77777777" w:rsidTr="00767C88">
        <w:tc>
          <w:tcPr>
            <w:tcW w:w="5425" w:type="dxa"/>
            <w:shd w:val="clear" w:color="auto" w:fill="auto"/>
            <w:tcMar>
              <w:top w:w="75" w:type="dxa"/>
              <w:left w:w="0" w:type="dxa"/>
              <w:bottom w:w="75" w:type="dxa"/>
              <w:right w:w="150" w:type="dxa"/>
            </w:tcMar>
            <w:vAlign w:val="bottom"/>
            <w:hideMark/>
          </w:tcPr>
          <w:p w14:paraId="0A839DAF"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76450256" w14:textId="77777777" w:rsidR="00767C88" w:rsidRPr="007D50D9" w:rsidRDefault="00767C88" w:rsidP="00767C88">
            <w:pPr>
              <w:spacing w:line="240" w:lineRule="auto"/>
              <w:rPr>
                <w:sz w:val="16"/>
                <w:szCs w:val="16"/>
              </w:rPr>
            </w:pPr>
            <w:hyperlink r:id="rId2334" w:tgtFrame="_blank" w:history="1">
              <w:r w:rsidRPr="007D50D9">
                <w:rPr>
                  <w:color w:val="4E4E4E"/>
                  <w:sz w:val="16"/>
                  <w:szCs w:val="16"/>
                  <w:u w:val="single"/>
                  <w:bdr w:val="none" w:sz="0" w:space="0" w:color="auto" w:frame="1"/>
                </w:rPr>
                <w:t>Collaborative for Academic Social and Emotional Learning</w:t>
              </w:r>
            </w:hyperlink>
          </w:p>
        </w:tc>
      </w:tr>
      <w:tr w:rsidR="00767C88" w:rsidRPr="007D50D9" w14:paraId="0957369D" w14:textId="77777777" w:rsidTr="00767C88">
        <w:tc>
          <w:tcPr>
            <w:tcW w:w="5425" w:type="dxa"/>
            <w:shd w:val="clear" w:color="auto" w:fill="auto"/>
            <w:tcMar>
              <w:top w:w="75" w:type="dxa"/>
              <w:left w:w="0" w:type="dxa"/>
              <w:bottom w:w="75" w:type="dxa"/>
              <w:right w:w="150" w:type="dxa"/>
            </w:tcMar>
            <w:vAlign w:val="bottom"/>
            <w:hideMark/>
          </w:tcPr>
          <w:p w14:paraId="15702C4D"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0B6052DA" w14:textId="77777777" w:rsidR="00767C88" w:rsidRPr="007D50D9" w:rsidRDefault="00767C88" w:rsidP="00767C88">
            <w:pPr>
              <w:spacing w:line="240" w:lineRule="auto"/>
              <w:rPr>
                <w:sz w:val="16"/>
                <w:szCs w:val="16"/>
              </w:rPr>
            </w:pPr>
            <w:hyperlink r:id="rId2335" w:tgtFrame="_blank" w:history="1">
              <w:r w:rsidRPr="007D50D9">
                <w:rPr>
                  <w:color w:val="4E4E4E"/>
                  <w:sz w:val="16"/>
                  <w:szCs w:val="16"/>
                  <w:u w:val="single"/>
                  <w:bdr w:val="none" w:sz="0" w:space="0" w:color="auto" w:frame="1"/>
                </w:rPr>
                <w:t>Common Sense Media</w:t>
              </w:r>
            </w:hyperlink>
          </w:p>
        </w:tc>
      </w:tr>
      <w:tr w:rsidR="00767C88" w:rsidRPr="007D50D9" w14:paraId="17DDACC0" w14:textId="77777777" w:rsidTr="00767C88">
        <w:tc>
          <w:tcPr>
            <w:tcW w:w="5425" w:type="dxa"/>
            <w:shd w:val="clear" w:color="auto" w:fill="auto"/>
            <w:tcMar>
              <w:top w:w="75" w:type="dxa"/>
              <w:left w:w="0" w:type="dxa"/>
              <w:bottom w:w="75" w:type="dxa"/>
              <w:right w:w="150" w:type="dxa"/>
            </w:tcMar>
            <w:vAlign w:val="bottom"/>
            <w:hideMark/>
          </w:tcPr>
          <w:p w14:paraId="71D6C819"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57C76795" w14:textId="77777777" w:rsidR="00767C88" w:rsidRPr="007D50D9" w:rsidRDefault="00767C88" w:rsidP="00767C88">
            <w:pPr>
              <w:spacing w:line="240" w:lineRule="auto"/>
              <w:rPr>
                <w:sz w:val="16"/>
                <w:szCs w:val="16"/>
              </w:rPr>
            </w:pPr>
            <w:hyperlink r:id="rId2336" w:tgtFrame="_blank" w:history="1">
              <w:r w:rsidRPr="007D50D9">
                <w:rPr>
                  <w:color w:val="4E4E4E"/>
                  <w:sz w:val="16"/>
                  <w:szCs w:val="16"/>
                  <w:u w:val="single"/>
                  <w:bdr w:val="none" w:sz="0" w:space="0" w:color="auto" w:frame="1"/>
                </w:rPr>
                <w:t>California Department of Education, Safe Schools</w:t>
              </w:r>
            </w:hyperlink>
          </w:p>
        </w:tc>
      </w:tr>
      <w:tr w:rsidR="00767C88" w:rsidRPr="007D50D9" w14:paraId="081DADFA" w14:textId="77777777" w:rsidTr="00767C88">
        <w:tc>
          <w:tcPr>
            <w:tcW w:w="5425" w:type="dxa"/>
            <w:shd w:val="clear" w:color="auto" w:fill="auto"/>
            <w:tcMar>
              <w:top w:w="75" w:type="dxa"/>
              <w:left w:w="0" w:type="dxa"/>
              <w:bottom w:w="75" w:type="dxa"/>
              <w:right w:w="150" w:type="dxa"/>
            </w:tcMar>
            <w:vAlign w:val="bottom"/>
            <w:hideMark/>
          </w:tcPr>
          <w:p w14:paraId="2E3911A0"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5E65F2BA" w14:textId="77777777" w:rsidR="00767C88" w:rsidRPr="007D50D9" w:rsidRDefault="00767C88" w:rsidP="00767C88">
            <w:pPr>
              <w:spacing w:line="240" w:lineRule="auto"/>
              <w:rPr>
                <w:sz w:val="16"/>
                <w:szCs w:val="16"/>
              </w:rPr>
            </w:pPr>
            <w:hyperlink r:id="rId2337" w:tgtFrame="_blank" w:history="1">
              <w:r w:rsidRPr="007D50D9">
                <w:rPr>
                  <w:color w:val="4E4E4E"/>
                  <w:sz w:val="16"/>
                  <w:szCs w:val="16"/>
                  <w:u w:val="single"/>
                  <w:bdr w:val="none" w:sz="0" w:space="0" w:color="auto" w:frame="1"/>
                </w:rPr>
                <w:t>California Office of the Attorney General</w:t>
              </w:r>
            </w:hyperlink>
          </w:p>
        </w:tc>
      </w:tr>
      <w:tr w:rsidR="00767C88" w:rsidRPr="007D50D9" w14:paraId="12FEA165" w14:textId="77777777" w:rsidTr="00767C88">
        <w:tc>
          <w:tcPr>
            <w:tcW w:w="5425" w:type="dxa"/>
            <w:shd w:val="clear" w:color="auto" w:fill="auto"/>
            <w:tcMar>
              <w:top w:w="75" w:type="dxa"/>
              <w:left w:w="0" w:type="dxa"/>
              <w:bottom w:w="75" w:type="dxa"/>
              <w:right w:w="150" w:type="dxa"/>
            </w:tcMar>
            <w:vAlign w:val="bottom"/>
            <w:hideMark/>
          </w:tcPr>
          <w:p w14:paraId="75A81294"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4BDDB1E6" w14:textId="77777777" w:rsidR="00767C88" w:rsidRPr="007D50D9" w:rsidRDefault="00767C88" w:rsidP="00767C88">
            <w:pPr>
              <w:spacing w:line="240" w:lineRule="auto"/>
              <w:rPr>
                <w:sz w:val="16"/>
                <w:szCs w:val="16"/>
              </w:rPr>
            </w:pPr>
            <w:hyperlink r:id="rId2338" w:tgtFrame="_blank" w:history="1">
              <w:r w:rsidRPr="007D50D9">
                <w:rPr>
                  <w:color w:val="4E4E4E"/>
                  <w:sz w:val="16"/>
                  <w:szCs w:val="16"/>
                  <w:u w:val="single"/>
                  <w:bdr w:val="none" w:sz="0" w:space="0" w:color="auto" w:frame="1"/>
                </w:rPr>
                <w:t>CSBA</w:t>
              </w:r>
            </w:hyperlink>
          </w:p>
        </w:tc>
      </w:tr>
      <w:tr w:rsidR="00767C88" w:rsidRPr="007D50D9" w14:paraId="6E10C3AE" w14:textId="77777777" w:rsidTr="00767C88">
        <w:tc>
          <w:tcPr>
            <w:tcW w:w="5425" w:type="dxa"/>
            <w:shd w:val="clear" w:color="auto" w:fill="auto"/>
            <w:tcMar>
              <w:top w:w="75" w:type="dxa"/>
              <w:left w:w="0" w:type="dxa"/>
              <w:bottom w:w="75" w:type="dxa"/>
              <w:right w:w="150" w:type="dxa"/>
            </w:tcMar>
            <w:vAlign w:val="bottom"/>
            <w:hideMark/>
          </w:tcPr>
          <w:p w14:paraId="4D825531" w14:textId="77777777" w:rsidR="00767C88" w:rsidRPr="007D50D9" w:rsidRDefault="00767C88" w:rsidP="00767C88">
            <w:pPr>
              <w:spacing w:line="240" w:lineRule="auto"/>
              <w:rPr>
                <w:sz w:val="16"/>
                <w:szCs w:val="16"/>
              </w:rPr>
            </w:pPr>
            <w:r w:rsidRPr="007D50D9">
              <w:rPr>
                <w:sz w:val="16"/>
                <w:szCs w:val="16"/>
              </w:rPr>
              <w:t>Website</w:t>
            </w:r>
          </w:p>
        </w:tc>
        <w:tc>
          <w:tcPr>
            <w:tcW w:w="0" w:type="auto"/>
            <w:shd w:val="clear" w:color="auto" w:fill="auto"/>
            <w:tcMar>
              <w:top w:w="75" w:type="dxa"/>
              <w:left w:w="0" w:type="dxa"/>
              <w:bottom w:w="75" w:type="dxa"/>
              <w:right w:w="150" w:type="dxa"/>
            </w:tcMar>
            <w:vAlign w:val="bottom"/>
            <w:hideMark/>
          </w:tcPr>
          <w:p w14:paraId="1C0B06CE" w14:textId="77777777" w:rsidR="00767C88" w:rsidRPr="007D50D9" w:rsidRDefault="00767C88" w:rsidP="00767C88">
            <w:pPr>
              <w:spacing w:line="240" w:lineRule="auto"/>
              <w:rPr>
                <w:sz w:val="16"/>
                <w:szCs w:val="16"/>
              </w:rPr>
            </w:pPr>
            <w:hyperlink r:id="rId2339" w:tgtFrame="_blank" w:history="1">
              <w:r w:rsidRPr="007D50D9">
                <w:rPr>
                  <w:color w:val="4E4E4E"/>
                  <w:sz w:val="16"/>
                  <w:szCs w:val="16"/>
                  <w:u w:val="single"/>
                  <w:bdr w:val="none" w:sz="0" w:space="0" w:color="auto" w:frame="1"/>
                </w:rPr>
                <w:t>U.S. Department of Education</w:t>
              </w:r>
            </w:hyperlink>
          </w:p>
        </w:tc>
      </w:tr>
    </w:tbl>
    <w:p w14:paraId="142FE8EB" w14:textId="77777777" w:rsidR="00767C88" w:rsidRPr="007D50D9" w:rsidRDefault="00767C88" w:rsidP="00767C88">
      <w:pPr>
        <w:shd w:val="clear" w:color="auto" w:fill="F9F9F9"/>
        <w:spacing w:line="240" w:lineRule="auto"/>
        <w:textAlignment w:val="baseline"/>
        <w:rPr>
          <w:sz w:val="16"/>
          <w:szCs w:val="16"/>
        </w:rPr>
      </w:pPr>
      <w:r w:rsidRPr="007D50D9">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7D50D9" w14:paraId="03EDC583" w14:textId="77777777" w:rsidTr="00767C88">
        <w:trPr>
          <w:tblHeader/>
        </w:trPr>
        <w:tc>
          <w:tcPr>
            <w:tcW w:w="5425" w:type="dxa"/>
            <w:shd w:val="clear" w:color="auto" w:fill="auto"/>
            <w:tcMar>
              <w:top w:w="75" w:type="dxa"/>
              <w:left w:w="0" w:type="dxa"/>
              <w:bottom w:w="0" w:type="dxa"/>
              <w:right w:w="150" w:type="dxa"/>
            </w:tcMar>
            <w:vAlign w:val="bottom"/>
            <w:hideMark/>
          </w:tcPr>
          <w:p w14:paraId="0D0738D8" w14:textId="77777777" w:rsidR="00767C88" w:rsidRPr="007D50D9" w:rsidRDefault="00767C88" w:rsidP="00767C88">
            <w:pPr>
              <w:spacing w:line="240" w:lineRule="auto"/>
              <w:jc w:val="center"/>
              <w:rPr>
                <w:b/>
                <w:bCs/>
                <w:sz w:val="16"/>
                <w:szCs w:val="16"/>
              </w:rPr>
            </w:pPr>
            <w:r w:rsidRPr="007D50D9">
              <w:rPr>
                <w:b/>
                <w:bCs/>
                <w:sz w:val="16"/>
                <w:szCs w:val="16"/>
              </w:rPr>
              <w:t>Code</w:t>
            </w:r>
          </w:p>
        </w:tc>
        <w:tc>
          <w:tcPr>
            <w:tcW w:w="0" w:type="auto"/>
            <w:shd w:val="clear" w:color="auto" w:fill="auto"/>
            <w:tcMar>
              <w:top w:w="75" w:type="dxa"/>
              <w:left w:w="0" w:type="dxa"/>
              <w:bottom w:w="0" w:type="dxa"/>
              <w:right w:w="150" w:type="dxa"/>
            </w:tcMar>
            <w:vAlign w:val="bottom"/>
            <w:hideMark/>
          </w:tcPr>
          <w:p w14:paraId="691C7628" w14:textId="77777777" w:rsidR="00767C88" w:rsidRPr="007D50D9" w:rsidRDefault="00767C88" w:rsidP="00767C88">
            <w:pPr>
              <w:spacing w:line="240" w:lineRule="auto"/>
              <w:jc w:val="center"/>
              <w:rPr>
                <w:b/>
                <w:bCs/>
                <w:sz w:val="16"/>
                <w:szCs w:val="16"/>
              </w:rPr>
            </w:pPr>
            <w:r w:rsidRPr="007D50D9">
              <w:rPr>
                <w:b/>
                <w:bCs/>
                <w:sz w:val="16"/>
                <w:szCs w:val="16"/>
              </w:rPr>
              <w:t>Description</w:t>
            </w:r>
          </w:p>
        </w:tc>
      </w:tr>
      <w:tr w:rsidR="00767C88" w:rsidRPr="007D50D9" w14:paraId="7ED04C69" w14:textId="77777777" w:rsidTr="00767C88">
        <w:tc>
          <w:tcPr>
            <w:tcW w:w="5425" w:type="dxa"/>
            <w:shd w:val="clear" w:color="auto" w:fill="auto"/>
            <w:tcMar>
              <w:top w:w="75" w:type="dxa"/>
              <w:left w:w="0" w:type="dxa"/>
              <w:bottom w:w="75" w:type="dxa"/>
              <w:right w:w="150" w:type="dxa"/>
            </w:tcMar>
            <w:vAlign w:val="bottom"/>
            <w:hideMark/>
          </w:tcPr>
          <w:p w14:paraId="53BED20F" w14:textId="77777777" w:rsidR="00767C88" w:rsidRPr="007D50D9" w:rsidRDefault="00767C88" w:rsidP="00767C88">
            <w:pPr>
              <w:spacing w:line="240" w:lineRule="auto"/>
              <w:rPr>
                <w:sz w:val="16"/>
                <w:szCs w:val="16"/>
              </w:rPr>
            </w:pPr>
            <w:r w:rsidRPr="007D50D9">
              <w:rPr>
                <w:sz w:val="16"/>
                <w:szCs w:val="16"/>
              </w:rPr>
              <w:t>0100</w:t>
            </w:r>
          </w:p>
        </w:tc>
        <w:tc>
          <w:tcPr>
            <w:tcW w:w="0" w:type="auto"/>
            <w:shd w:val="clear" w:color="auto" w:fill="auto"/>
            <w:tcMar>
              <w:top w:w="75" w:type="dxa"/>
              <w:left w:w="0" w:type="dxa"/>
              <w:bottom w:w="75" w:type="dxa"/>
              <w:right w:w="150" w:type="dxa"/>
            </w:tcMar>
            <w:vAlign w:val="bottom"/>
            <w:hideMark/>
          </w:tcPr>
          <w:p w14:paraId="5A8D6E60" w14:textId="77777777" w:rsidR="00767C88" w:rsidRPr="007D50D9" w:rsidRDefault="00767C88" w:rsidP="00767C88">
            <w:pPr>
              <w:spacing w:line="240" w:lineRule="auto"/>
              <w:rPr>
                <w:sz w:val="16"/>
                <w:szCs w:val="16"/>
              </w:rPr>
            </w:pPr>
            <w:hyperlink r:id="rId2340" w:history="1">
              <w:r w:rsidRPr="007D50D9">
                <w:rPr>
                  <w:color w:val="4E4E4E"/>
                  <w:sz w:val="16"/>
                  <w:szCs w:val="16"/>
                  <w:u w:val="single"/>
                  <w:bdr w:val="none" w:sz="0" w:space="0" w:color="auto" w:frame="1"/>
                </w:rPr>
                <w:t>Philosophy</w:t>
              </w:r>
            </w:hyperlink>
          </w:p>
        </w:tc>
      </w:tr>
      <w:tr w:rsidR="00767C88" w:rsidRPr="007D50D9" w14:paraId="43F48698" w14:textId="77777777" w:rsidTr="00767C88">
        <w:tc>
          <w:tcPr>
            <w:tcW w:w="5425" w:type="dxa"/>
            <w:shd w:val="clear" w:color="auto" w:fill="auto"/>
            <w:tcMar>
              <w:top w:w="75" w:type="dxa"/>
              <w:left w:w="0" w:type="dxa"/>
              <w:bottom w:w="75" w:type="dxa"/>
              <w:right w:w="150" w:type="dxa"/>
            </w:tcMar>
            <w:vAlign w:val="bottom"/>
            <w:hideMark/>
          </w:tcPr>
          <w:p w14:paraId="18105BCC" w14:textId="77777777" w:rsidR="00767C88" w:rsidRPr="007D50D9" w:rsidRDefault="00767C88" w:rsidP="00767C88">
            <w:pPr>
              <w:spacing w:line="240" w:lineRule="auto"/>
              <w:rPr>
                <w:sz w:val="16"/>
                <w:szCs w:val="16"/>
              </w:rPr>
            </w:pPr>
            <w:r w:rsidRPr="007D50D9">
              <w:rPr>
                <w:sz w:val="16"/>
                <w:szCs w:val="16"/>
              </w:rPr>
              <w:t>0410</w:t>
            </w:r>
          </w:p>
        </w:tc>
        <w:tc>
          <w:tcPr>
            <w:tcW w:w="0" w:type="auto"/>
            <w:shd w:val="clear" w:color="auto" w:fill="auto"/>
            <w:tcMar>
              <w:top w:w="75" w:type="dxa"/>
              <w:left w:w="0" w:type="dxa"/>
              <w:bottom w:w="75" w:type="dxa"/>
              <w:right w:w="150" w:type="dxa"/>
            </w:tcMar>
            <w:vAlign w:val="bottom"/>
            <w:hideMark/>
          </w:tcPr>
          <w:p w14:paraId="469E5A21" w14:textId="77777777" w:rsidR="00767C88" w:rsidRPr="007D50D9" w:rsidRDefault="00767C88" w:rsidP="00767C88">
            <w:pPr>
              <w:spacing w:line="240" w:lineRule="auto"/>
              <w:rPr>
                <w:sz w:val="16"/>
                <w:szCs w:val="16"/>
              </w:rPr>
            </w:pPr>
            <w:hyperlink r:id="rId2341" w:history="1">
              <w:r w:rsidRPr="007D50D9">
                <w:rPr>
                  <w:color w:val="4E4E4E"/>
                  <w:sz w:val="16"/>
                  <w:szCs w:val="16"/>
                  <w:u w:val="single"/>
                  <w:bdr w:val="none" w:sz="0" w:space="0" w:color="auto" w:frame="1"/>
                </w:rPr>
                <w:t>Nondiscrimination In District Programs And Activities</w:t>
              </w:r>
            </w:hyperlink>
          </w:p>
        </w:tc>
      </w:tr>
      <w:tr w:rsidR="00767C88" w:rsidRPr="007D50D9" w14:paraId="53DDF877" w14:textId="77777777" w:rsidTr="00767C88">
        <w:tc>
          <w:tcPr>
            <w:tcW w:w="5425" w:type="dxa"/>
            <w:shd w:val="clear" w:color="auto" w:fill="auto"/>
            <w:tcMar>
              <w:top w:w="75" w:type="dxa"/>
              <w:left w:w="0" w:type="dxa"/>
              <w:bottom w:w="75" w:type="dxa"/>
              <w:right w:w="150" w:type="dxa"/>
            </w:tcMar>
            <w:vAlign w:val="bottom"/>
            <w:hideMark/>
          </w:tcPr>
          <w:p w14:paraId="16DC508F" w14:textId="77777777" w:rsidR="00767C88" w:rsidRPr="007D50D9" w:rsidRDefault="00767C88" w:rsidP="00767C88">
            <w:pPr>
              <w:spacing w:line="240" w:lineRule="auto"/>
              <w:rPr>
                <w:sz w:val="16"/>
                <w:szCs w:val="16"/>
              </w:rPr>
            </w:pPr>
            <w:r w:rsidRPr="007D50D9">
              <w:rPr>
                <w:sz w:val="16"/>
                <w:szCs w:val="16"/>
              </w:rPr>
              <w:t>0440</w:t>
            </w:r>
          </w:p>
        </w:tc>
        <w:tc>
          <w:tcPr>
            <w:tcW w:w="0" w:type="auto"/>
            <w:shd w:val="clear" w:color="auto" w:fill="auto"/>
            <w:tcMar>
              <w:top w:w="75" w:type="dxa"/>
              <w:left w:w="0" w:type="dxa"/>
              <w:bottom w:w="75" w:type="dxa"/>
              <w:right w:w="150" w:type="dxa"/>
            </w:tcMar>
            <w:vAlign w:val="bottom"/>
            <w:hideMark/>
          </w:tcPr>
          <w:p w14:paraId="1D0B4189" w14:textId="77777777" w:rsidR="00767C88" w:rsidRPr="007D50D9" w:rsidRDefault="00767C88" w:rsidP="00767C88">
            <w:pPr>
              <w:spacing w:line="240" w:lineRule="auto"/>
              <w:rPr>
                <w:sz w:val="16"/>
                <w:szCs w:val="16"/>
              </w:rPr>
            </w:pPr>
            <w:hyperlink r:id="rId2342" w:history="1">
              <w:r w:rsidRPr="007D50D9">
                <w:rPr>
                  <w:color w:val="4E4E4E"/>
                  <w:sz w:val="16"/>
                  <w:szCs w:val="16"/>
                  <w:u w:val="single"/>
                  <w:bdr w:val="none" w:sz="0" w:space="0" w:color="auto" w:frame="1"/>
                </w:rPr>
                <w:t>District Technology Plan</w:t>
              </w:r>
            </w:hyperlink>
          </w:p>
        </w:tc>
      </w:tr>
      <w:tr w:rsidR="00767C88" w:rsidRPr="007D50D9" w14:paraId="048F6406" w14:textId="77777777" w:rsidTr="00767C88">
        <w:tc>
          <w:tcPr>
            <w:tcW w:w="5425" w:type="dxa"/>
            <w:shd w:val="clear" w:color="auto" w:fill="auto"/>
            <w:tcMar>
              <w:top w:w="75" w:type="dxa"/>
              <w:left w:w="0" w:type="dxa"/>
              <w:bottom w:w="75" w:type="dxa"/>
              <w:right w:w="150" w:type="dxa"/>
            </w:tcMar>
            <w:vAlign w:val="bottom"/>
            <w:hideMark/>
          </w:tcPr>
          <w:p w14:paraId="0591C2F4" w14:textId="77777777" w:rsidR="00767C88" w:rsidRPr="007D50D9" w:rsidRDefault="00767C88" w:rsidP="00767C88">
            <w:pPr>
              <w:spacing w:line="240" w:lineRule="auto"/>
              <w:rPr>
                <w:sz w:val="16"/>
                <w:szCs w:val="16"/>
              </w:rPr>
            </w:pPr>
            <w:r w:rsidRPr="007D50D9">
              <w:rPr>
                <w:sz w:val="16"/>
                <w:szCs w:val="16"/>
              </w:rPr>
              <w:t>0440</w:t>
            </w:r>
          </w:p>
        </w:tc>
        <w:tc>
          <w:tcPr>
            <w:tcW w:w="0" w:type="auto"/>
            <w:shd w:val="clear" w:color="auto" w:fill="auto"/>
            <w:tcMar>
              <w:top w:w="75" w:type="dxa"/>
              <w:left w:w="0" w:type="dxa"/>
              <w:bottom w:w="75" w:type="dxa"/>
              <w:right w:w="150" w:type="dxa"/>
            </w:tcMar>
            <w:vAlign w:val="bottom"/>
            <w:hideMark/>
          </w:tcPr>
          <w:p w14:paraId="43F0B653" w14:textId="77777777" w:rsidR="00767C88" w:rsidRPr="007D50D9" w:rsidRDefault="00767C88" w:rsidP="00767C88">
            <w:pPr>
              <w:spacing w:line="240" w:lineRule="auto"/>
              <w:rPr>
                <w:sz w:val="16"/>
                <w:szCs w:val="16"/>
              </w:rPr>
            </w:pPr>
            <w:hyperlink r:id="rId2343" w:history="1">
              <w:r w:rsidRPr="007D50D9">
                <w:rPr>
                  <w:color w:val="4E4E4E"/>
                  <w:sz w:val="16"/>
                  <w:szCs w:val="16"/>
                  <w:u w:val="single"/>
                  <w:bdr w:val="none" w:sz="0" w:space="0" w:color="auto" w:frame="1"/>
                </w:rPr>
                <w:t>District Technology Plan</w:t>
              </w:r>
            </w:hyperlink>
          </w:p>
        </w:tc>
      </w:tr>
      <w:tr w:rsidR="00767C88" w:rsidRPr="007D50D9" w14:paraId="65C618D0" w14:textId="77777777" w:rsidTr="00767C88">
        <w:tc>
          <w:tcPr>
            <w:tcW w:w="5425" w:type="dxa"/>
            <w:shd w:val="clear" w:color="auto" w:fill="auto"/>
            <w:tcMar>
              <w:top w:w="75" w:type="dxa"/>
              <w:left w:w="0" w:type="dxa"/>
              <w:bottom w:w="75" w:type="dxa"/>
              <w:right w:w="150" w:type="dxa"/>
            </w:tcMar>
            <w:vAlign w:val="bottom"/>
            <w:hideMark/>
          </w:tcPr>
          <w:p w14:paraId="0BFCF3CE" w14:textId="77777777" w:rsidR="00767C88" w:rsidRPr="007D50D9" w:rsidRDefault="00767C88" w:rsidP="00767C88">
            <w:pPr>
              <w:spacing w:line="240" w:lineRule="auto"/>
              <w:rPr>
                <w:sz w:val="16"/>
                <w:szCs w:val="16"/>
              </w:rPr>
            </w:pPr>
            <w:r w:rsidRPr="007D50D9">
              <w:rPr>
                <w:sz w:val="16"/>
                <w:szCs w:val="16"/>
              </w:rPr>
              <w:t>0450</w:t>
            </w:r>
          </w:p>
        </w:tc>
        <w:tc>
          <w:tcPr>
            <w:tcW w:w="0" w:type="auto"/>
            <w:shd w:val="clear" w:color="auto" w:fill="auto"/>
            <w:tcMar>
              <w:top w:w="75" w:type="dxa"/>
              <w:left w:w="0" w:type="dxa"/>
              <w:bottom w:w="75" w:type="dxa"/>
              <w:right w:w="150" w:type="dxa"/>
            </w:tcMar>
            <w:vAlign w:val="bottom"/>
            <w:hideMark/>
          </w:tcPr>
          <w:p w14:paraId="0221CD1A" w14:textId="77777777" w:rsidR="00767C88" w:rsidRPr="007D50D9" w:rsidRDefault="00767C88" w:rsidP="00767C88">
            <w:pPr>
              <w:spacing w:line="240" w:lineRule="auto"/>
              <w:rPr>
                <w:sz w:val="16"/>
                <w:szCs w:val="16"/>
              </w:rPr>
            </w:pPr>
            <w:hyperlink r:id="rId2344" w:history="1">
              <w:r w:rsidRPr="007D50D9">
                <w:rPr>
                  <w:color w:val="4E4E4E"/>
                  <w:sz w:val="16"/>
                  <w:szCs w:val="16"/>
                  <w:u w:val="single"/>
                  <w:bdr w:val="none" w:sz="0" w:space="0" w:color="auto" w:frame="1"/>
                </w:rPr>
                <w:t>Comprehensive Safety Plan</w:t>
              </w:r>
            </w:hyperlink>
          </w:p>
        </w:tc>
      </w:tr>
      <w:tr w:rsidR="00767C88" w:rsidRPr="007D50D9" w14:paraId="196F402A" w14:textId="77777777" w:rsidTr="00767C88">
        <w:tc>
          <w:tcPr>
            <w:tcW w:w="5425" w:type="dxa"/>
            <w:shd w:val="clear" w:color="auto" w:fill="auto"/>
            <w:tcMar>
              <w:top w:w="75" w:type="dxa"/>
              <w:left w:w="0" w:type="dxa"/>
              <w:bottom w:w="75" w:type="dxa"/>
              <w:right w:w="150" w:type="dxa"/>
            </w:tcMar>
            <w:vAlign w:val="bottom"/>
            <w:hideMark/>
          </w:tcPr>
          <w:p w14:paraId="7BB2D082" w14:textId="77777777" w:rsidR="00767C88" w:rsidRPr="007D50D9" w:rsidRDefault="00767C88" w:rsidP="00767C88">
            <w:pPr>
              <w:spacing w:line="240" w:lineRule="auto"/>
              <w:rPr>
                <w:sz w:val="16"/>
                <w:szCs w:val="16"/>
              </w:rPr>
            </w:pPr>
            <w:r w:rsidRPr="007D50D9">
              <w:rPr>
                <w:sz w:val="16"/>
                <w:szCs w:val="16"/>
              </w:rPr>
              <w:t>0450</w:t>
            </w:r>
          </w:p>
        </w:tc>
        <w:tc>
          <w:tcPr>
            <w:tcW w:w="0" w:type="auto"/>
            <w:shd w:val="clear" w:color="auto" w:fill="auto"/>
            <w:tcMar>
              <w:top w:w="75" w:type="dxa"/>
              <w:left w:w="0" w:type="dxa"/>
              <w:bottom w:w="75" w:type="dxa"/>
              <w:right w:w="150" w:type="dxa"/>
            </w:tcMar>
            <w:vAlign w:val="bottom"/>
            <w:hideMark/>
          </w:tcPr>
          <w:p w14:paraId="15F6001E" w14:textId="77777777" w:rsidR="00767C88" w:rsidRPr="007D50D9" w:rsidRDefault="00767C88" w:rsidP="00767C88">
            <w:pPr>
              <w:spacing w:line="240" w:lineRule="auto"/>
              <w:rPr>
                <w:sz w:val="16"/>
                <w:szCs w:val="16"/>
              </w:rPr>
            </w:pPr>
            <w:hyperlink r:id="rId2345" w:history="1">
              <w:r w:rsidRPr="007D50D9">
                <w:rPr>
                  <w:color w:val="4E4E4E"/>
                  <w:sz w:val="16"/>
                  <w:szCs w:val="16"/>
                  <w:u w:val="single"/>
                  <w:bdr w:val="none" w:sz="0" w:space="0" w:color="auto" w:frame="1"/>
                </w:rPr>
                <w:t>Comprehensive Safety Plan</w:t>
              </w:r>
            </w:hyperlink>
          </w:p>
        </w:tc>
      </w:tr>
      <w:tr w:rsidR="00767C88" w:rsidRPr="007D50D9" w14:paraId="18ADDCC9" w14:textId="77777777" w:rsidTr="00767C88">
        <w:tc>
          <w:tcPr>
            <w:tcW w:w="5425" w:type="dxa"/>
            <w:shd w:val="clear" w:color="auto" w:fill="auto"/>
            <w:tcMar>
              <w:top w:w="75" w:type="dxa"/>
              <w:left w:w="0" w:type="dxa"/>
              <w:bottom w:w="75" w:type="dxa"/>
              <w:right w:w="150" w:type="dxa"/>
            </w:tcMar>
            <w:vAlign w:val="bottom"/>
            <w:hideMark/>
          </w:tcPr>
          <w:p w14:paraId="5BFD46C0" w14:textId="77777777" w:rsidR="00767C88" w:rsidRPr="007D50D9" w:rsidRDefault="00767C88" w:rsidP="00767C88">
            <w:pPr>
              <w:spacing w:line="240" w:lineRule="auto"/>
              <w:rPr>
                <w:sz w:val="16"/>
                <w:szCs w:val="16"/>
              </w:rPr>
            </w:pPr>
            <w:r w:rsidRPr="007D50D9">
              <w:rPr>
                <w:sz w:val="16"/>
                <w:szCs w:val="16"/>
              </w:rPr>
              <w:t>1113</w:t>
            </w:r>
          </w:p>
        </w:tc>
        <w:tc>
          <w:tcPr>
            <w:tcW w:w="0" w:type="auto"/>
            <w:shd w:val="clear" w:color="auto" w:fill="auto"/>
            <w:tcMar>
              <w:top w:w="75" w:type="dxa"/>
              <w:left w:w="0" w:type="dxa"/>
              <w:bottom w:w="75" w:type="dxa"/>
              <w:right w:w="150" w:type="dxa"/>
            </w:tcMar>
            <w:vAlign w:val="bottom"/>
            <w:hideMark/>
          </w:tcPr>
          <w:p w14:paraId="1E901622" w14:textId="77777777" w:rsidR="00767C88" w:rsidRPr="007D50D9" w:rsidRDefault="00767C88" w:rsidP="00767C88">
            <w:pPr>
              <w:spacing w:line="240" w:lineRule="auto"/>
              <w:rPr>
                <w:sz w:val="16"/>
                <w:szCs w:val="16"/>
              </w:rPr>
            </w:pPr>
            <w:hyperlink r:id="rId2346" w:history="1">
              <w:r w:rsidRPr="007D50D9">
                <w:rPr>
                  <w:color w:val="4E4E4E"/>
                  <w:sz w:val="16"/>
                  <w:szCs w:val="16"/>
                  <w:u w:val="single"/>
                  <w:bdr w:val="none" w:sz="0" w:space="0" w:color="auto" w:frame="1"/>
                </w:rPr>
                <w:t>District And School Websites</w:t>
              </w:r>
            </w:hyperlink>
          </w:p>
        </w:tc>
      </w:tr>
      <w:tr w:rsidR="00767C88" w:rsidRPr="007D50D9" w14:paraId="2367100B" w14:textId="77777777" w:rsidTr="00767C88">
        <w:tc>
          <w:tcPr>
            <w:tcW w:w="5425" w:type="dxa"/>
            <w:shd w:val="clear" w:color="auto" w:fill="auto"/>
            <w:tcMar>
              <w:top w:w="75" w:type="dxa"/>
              <w:left w:w="0" w:type="dxa"/>
              <w:bottom w:w="75" w:type="dxa"/>
              <w:right w:w="150" w:type="dxa"/>
            </w:tcMar>
            <w:vAlign w:val="bottom"/>
            <w:hideMark/>
          </w:tcPr>
          <w:p w14:paraId="60FBDAF7" w14:textId="77777777" w:rsidR="00767C88" w:rsidRPr="007D50D9" w:rsidRDefault="00767C88" w:rsidP="00767C88">
            <w:pPr>
              <w:spacing w:line="240" w:lineRule="auto"/>
              <w:rPr>
                <w:sz w:val="16"/>
                <w:szCs w:val="16"/>
              </w:rPr>
            </w:pPr>
            <w:r w:rsidRPr="007D50D9">
              <w:rPr>
                <w:sz w:val="16"/>
                <w:szCs w:val="16"/>
              </w:rPr>
              <w:t>1113</w:t>
            </w:r>
          </w:p>
        </w:tc>
        <w:tc>
          <w:tcPr>
            <w:tcW w:w="0" w:type="auto"/>
            <w:shd w:val="clear" w:color="auto" w:fill="auto"/>
            <w:tcMar>
              <w:top w:w="75" w:type="dxa"/>
              <w:left w:w="0" w:type="dxa"/>
              <w:bottom w:w="75" w:type="dxa"/>
              <w:right w:w="150" w:type="dxa"/>
            </w:tcMar>
            <w:vAlign w:val="bottom"/>
            <w:hideMark/>
          </w:tcPr>
          <w:p w14:paraId="390C2EAA" w14:textId="77777777" w:rsidR="00767C88" w:rsidRPr="007D50D9" w:rsidRDefault="00767C88" w:rsidP="00767C88">
            <w:pPr>
              <w:spacing w:line="240" w:lineRule="auto"/>
              <w:rPr>
                <w:sz w:val="16"/>
                <w:szCs w:val="16"/>
              </w:rPr>
            </w:pPr>
            <w:hyperlink r:id="rId2347" w:history="1">
              <w:r w:rsidRPr="007D50D9">
                <w:rPr>
                  <w:color w:val="4E4E4E"/>
                  <w:sz w:val="16"/>
                  <w:szCs w:val="16"/>
                  <w:u w:val="single"/>
                  <w:bdr w:val="none" w:sz="0" w:space="0" w:color="auto" w:frame="1"/>
                </w:rPr>
                <w:t>District And School Websites</w:t>
              </w:r>
            </w:hyperlink>
          </w:p>
        </w:tc>
      </w:tr>
      <w:tr w:rsidR="00767C88" w:rsidRPr="007D50D9" w14:paraId="376DE507" w14:textId="77777777" w:rsidTr="00767C88">
        <w:tc>
          <w:tcPr>
            <w:tcW w:w="5425" w:type="dxa"/>
            <w:shd w:val="clear" w:color="auto" w:fill="auto"/>
            <w:tcMar>
              <w:top w:w="75" w:type="dxa"/>
              <w:left w:w="0" w:type="dxa"/>
              <w:bottom w:w="75" w:type="dxa"/>
              <w:right w:w="150" w:type="dxa"/>
            </w:tcMar>
            <w:vAlign w:val="bottom"/>
            <w:hideMark/>
          </w:tcPr>
          <w:p w14:paraId="43DF3922" w14:textId="77777777" w:rsidR="00767C88" w:rsidRPr="007D50D9" w:rsidRDefault="00767C88" w:rsidP="00767C88">
            <w:pPr>
              <w:spacing w:line="240" w:lineRule="auto"/>
              <w:rPr>
                <w:sz w:val="16"/>
                <w:szCs w:val="16"/>
              </w:rPr>
            </w:pPr>
            <w:r w:rsidRPr="007D50D9">
              <w:rPr>
                <w:sz w:val="16"/>
                <w:szCs w:val="16"/>
              </w:rPr>
              <w:t>1113-E(1)</w:t>
            </w:r>
          </w:p>
        </w:tc>
        <w:tc>
          <w:tcPr>
            <w:tcW w:w="0" w:type="auto"/>
            <w:shd w:val="clear" w:color="auto" w:fill="auto"/>
            <w:tcMar>
              <w:top w:w="75" w:type="dxa"/>
              <w:left w:w="0" w:type="dxa"/>
              <w:bottom w:w="75" w:type="dxa"/>
              <w:right w:w="150" w:type="dxa"/>
            </w:tcMar>
            <w:vAlign w:val="bottom"/>
            <w:hideMark/>
          </w:tcPr>
          <w:p w14:paraId="659F9D99" w14:textId="77777777" w:rsidR="00767C88" w:rsidRPr="007D50D9" w:rsidRDefault="00767C88" w:rsidP="00767C88">
            <w:pPr>
              <w:spacing w:line="240" w:lineRule="auto"/>
              <w:rPr>
                <w:sz w:val="16"/>
                <w:szCs w:val="16"/>
              </w:rPr>
            </w:pPr>
            <w:hyperlink r:id="rId2348" w:history="1">
              <w:r w:rsidRPr="007D50D9">
                <w:rPr>
                  <w:color w:val="4E4E4E"/>
                  <w:sz w:val="16"/>
                  <w:szCs w:val="16"/>
                  <w:u w:val="single"/>
                  <w:bdr w:val="none" w:sz="0" w:space="0" w:color="auto" w:frame="1"/>
                </w:rPr>
                <w:t>District And School Websites</w:t>
              </w:r>
            </w:hyperlink>
          </w:p>
        </w:tc>
      </w:tr>
      <w:tr w:rsidR="00767C88" w:rsidRPr="007D50D9" w14:paraId="1A24D579" w14:textId="77777777" w:rsidTr="00767C88">
        <w:tc>
          <w:tcPr>
            <w:tcW w:w="5425" w:type="dxa"/>
            <w:shd w:val="clear" w:color="auto" w:fill="auto"/>
            <w:tcMar>
              <w:top w:w="75" w:type="dxa"/>
              <w:left w:w="0" w:type="dxa"/>
              <w:bottom w:w="75" w:type="dxa"/>
              <w:right w:w="150" w:type="dxa"/>
            </w:tcMar>
            <w:vAlign w:val="bottom"/>
            <w:hideMark/>
          </w:tcPr>
          <w:p w14:paraId="0DF80D58" w14:textId="77777777" w:rsidR="00767C88" w:rsidRPr="007D50D9" w:rsidRDefault="00767C88" w:rsidP="00767C88">
            <w:pPr>
              <w:spacing w:line="240" w:lineRule="auto"/>
              <w:rPr>
                <w:sz w:val="16"/>
                <w:szCs w:val="16"/>
              </w:rPr>
            </w:pPr>
            <w:r w:rsidRPr="007D50D9">
              <w:rPr>
                <w:sz w:val="16"/>
                <w:szCs w:val="16"/>
              </w:rPr>
              <w:t>1113-E(2)</w:t>
            </w:r>
          </w:p>
        </w:tc>
        <w:tc>
          <w:tcPr>
            <w:tcW w:w="0" w:type="auto"/>
            <w:shd w:val="clear" w:color="auto" w:fill="auto"/>
            <w:tcMar>
              <w:top w:w="75" w:type="dxa"/>
              <w:left w:w="0" w:type="dxa"/>
              <w:bottom w:w="75" w:type="dxa"/>
              <w:right w:w="150" w:type="dxa"/>
            </w:tcMar>
            <w:vAlign w:val="bottom"/>
            <w:hideMark/>
          </w:tcPr>
          <w:p w14:paraId="0024AD9B" w14:textId="77777777" w:rsidR="00767C88" w:rsidRPr="007D50D9" w:rsidRDefault="00767C88" w:rsidP="00767C88">
            <w:pPr>
              <w:spacing w:line="240" w:lineRule="auto"/>
              <w:rPr>
                <w:sz w:val="16"/>
                <w:szCs w:val="16"/>
              </w:rPr>
            </w:pPr>
            <w:hyperlink r:id="rId2349" w:history="1">
              <w:r w:rsidRPr="007D50D9">
                <w:rPr>
                  <w:color w:val="4E4E4E"/>
                  <w:sz w:val="16"/>
                  <w:szCs w:val="16"/>
                  <w:u w:val="single"/>
                  <w:bdr w:val="none" w:sz="0" w:space="0" w:color="auto" w:frame="1"/>
                </w:rPr>
                <w:t>District And School Websites</w:t>
              </w:r>
            </w:hyperlink>
          </w:p>
        </w:tc>
      </w:tr>
      <w:tr w:rsidR="00767C88" w:rsidRPr="007D50D9" w14:paraId="6071BC78" w14:textId="77777777" w:rsidTr="00767C88">
        <w:tc>
          <w:tcPr>
            <w:tcW w:w="5425" w:type="dxa"/>
            <w:shd w:val="clear" w:color="auto" w:fill="auto"/>
            <w:tcMar>
              <w:top w:w="75" w:type="dxa"/>
              <w:left w:w="0" w:type="dxa"/>
              <w:bottom w:w="75" w:type="dxa"/>
              <w:right w:w="150" w:type="dxa"/>
            </w:tcMar>
            <w:vAlign w:val="bottom"/>
            <w:hideMark/>
          </w:tcPr>
          <w:p w14:paraId="121E4559" w14:textId="77777777" w:rsidR="00767C88" w:rsidRPr="007D50D9" w:rsidRDefault="00767C88" w:rsidP="00767C88">
            <w:pPr>
              <w:spacing w:line="240" w:lineRule="auto"/>
              <w:rPr>
                <w:sz w:val="16"/>
                <w:szCs w:val="16"/>
              </w:rPr>
            </w:pPr>
            <w:r w:rsidRPr="007D50D9">
              <w:rPr>
                <w:sz w:val="16"/>
                <w:szCs w:val="16"/>
              </w:rPr>
              <w:t>1313</w:t>
            </w:r>
          </w:p>
        </w:tc>
        <w:tc>
          <w:tcPr>
            <w:tcW w:w="0" w:type="auto"/>
            <w:shd w:val="clear" w:color="auto" w:fill="auto"/>
            <w:tcMar>
              <w:top w:w="75" w:type="dxa"/>
              <w:left w:w="0" w:type="dxa"/>
              <w:bottom w:w="75" w:type="dxa"/>
              <w:right w:w="150" w:type="dxa"/>
            </w:tcMar>
            <w:vAlign w:val="bottom"/>
            <w:hideMark/>
          </w:tcPr>
          <w:p w14:paraId="2E5726A1" w14:textId="77777777" w:rsidR="00767C88" w:rsidRPr="007D50D9" w:rsidRDefault="00767C88" w:rsidP="00767C88">
            <w:pPr>
              <w:spacing w:line="240" w:lineRule="auto"/>
              <w:rPr>
                <w:sz w:val="16"/>
                <w:szCs w:val="16"/>
              </w:rPr>
            </w:pPr>
            <w:hyperlink r:id="rId2350" w:history="1">
              <w:r w:rsidRPr="007D50D9">
                <w:rPr>
                  <w:color w:val="4E4E4E"/>
                  <w:sz w:val="16"/>
                  <w:szCs w:val="16"/>
                  <w:u w:val="single"/>
                  <w:bdr w:val="none" w:sz="0" w:space="0" w:color="auto" w:frame="1"/>
                </w:rPr>
                <w:t>Civility</w:t>
              </w:r>
            </w:hyperlink>
          </w:p>
        </w:tc>
      </w:tr>
      <w:tr w:rsidR="00767C88" w:rsidRPr="007D50D9" w14:paraId="1BC8CBA1" w14:textId="77777777" w:rsidTr="00767C88">
        <w:tc>
          <w:tcPr>
            <w:tcW w:w="5425" w:type="dxa"/>
            <w:shd w:val="clear" w:color="auto" w:fill="auto"/>
            <w:tcMar>
              <w:top w:w="75" w:type="dxa"/>
              <w:left w:w="0" w:type="dxa"/>
              <w:bottom w:w="75" w:type="dxa"/>
              <w:right w:w="150" w:type="dxa"/>
            </w:tcMar>
            <w:vAlign w:val="bottom"/>
            <w:hideMark/>
          </w:tcPr>
          <w:p w14:paraId="06582CAD" w14:textId="77777777" w:rsidR="00767C88" w:rsidRPr="007D50D9" w:rsidRDefault="00767C88" w:rsidP="00767C88">
            <w:pPr>
              <w:spacing w:line="240" w:lineRule="auto"/>
              <w:rPr>
                <w:sz w:val="16"/>
                <w:szCs w:val="16"/>
              </w:rPr>
            </w:pPr>
            <w:r w:rsidRPr="007D50D9">
              <w:rPr>
                <w:sz w:val="16"/>
                <w:szCs w:val="16"/>
              </w:rPr>
              <w:t>3515</w:t>
            </w:r>
          </w:p>
        </w:tc>
        <w:tc>
          <w:tcPr>
            <w:tcW w:w="0" w:type="auto"/>
            <w:shd w:val="clear" w:color="auto" w:fill="auto"/>
            <w:tcMar>
              <w:top w:w="75" w:type="dxa"/>
              <w:left w:w="0" w:type="dxa"/>
              <w:bottom w:w="75" w:type="dxa"/>
              <w:right w:w="150" w:type="dxa"/>
            </w:tcMar>
            <w:vAlign w:val="bottom"/>
            <w:hideMark/>
          </w:tcPr>
          <w:p w14:paraId="7FB69D98" w14:textId="77777777" w:rsidR="00767C88" w:rsidRPr="007D50D9" w:rsidRDefault="00767C88" w:rsidP="00767C88">
            <w:pPr>
              <w:spacing w:line="240" w:lineRule="auto"/>
              <w:rPr>
                <w:sz w:val="16"/>
                <w:szCs w:val="16"/>
              </w:rPr>
            </w:pPr>
            <w:hyperlink r:id="rId2351" w:history="1">
              <w:r w:rsidRPr="007D50D9">
                <w:rPr>
                  <w:color w:val="4E4E4E"/>
                  <w:sz w:val="16"/>
                  <w:szCs w:val="16"/>
                  <w:u w:val="single"/>
                  <w:bdr w:val="none" w:sz="0" w:space="0" w:color="auto" w:frame="1"/>
                </w:rPr>
                <w:t>Campus Security</w:t>
              </w:r>
            </w:hyperlink>
          </w:p>
        </w:tc>
      </w:tr>
      <w:tr w:rsidR="00767C88" w:rsidRPr="007D50D9" w14:paraId="38240AA0" w14:textId="77777777" w:rsidTr="00767C88">
        <w:tc>
          <w:tcPr>
            <w:tcW w:w="5425" w:type="dxa"/>
            <w:shd w:val="clear" w:color="auto" w:fill="auto"/>
            <w:tcMar>
              <w:top w:w="75" w:type="dxa"/>
              <w:left w:w="0" w:type="dxa"/>
              <w:bottom w:w="75" w:type="dxa"/>
              <w:right w:w="150" w:type="dxa"/>
            </w:tcMar>
            <w:vAlign w:val="bottom"/>
            <w:hideMark/>
          </w:tcPr>
          <w:p w14:paraId="01389943" w14:textId="77777777" w:rsidR="00767C88" w:rsidRPr="007D50D9" w:rsidRDefault="00767C88" w:rsidP="00767C88">
            <w:pPr>
              <w:spacing w:line="240" w:lineRule="auto"/>
              <w:rPr>
                <w:sz w:val="16"/>
                <w:szCs w:val="16"/>
              </w:rPr>
            </w:pPr>
            <w:r w:rsidRPr="007D50D9">
              <w:rPr>
                <w:sz w:val="16"/>
                <w:szCs w:val="16"/>
              </w:rPr>
              <w:t>3515</w:t>
            </w:r>
          </w:p>
        </w:tc>
        <w:tc>
          <w:tcPr>
            <w:tcW w:w="0" w:type="auto"/>
            <w:shd w:val="clear" w:color="auto" w:fill="auto"/>
            <w:tcMar>
              <w:top w:w="75" w:type="dxa"/>
              <w:left w:w="0" w:type="dxa"/>
              <w:bottom w:w="75" w:type="dxa"/>
              <w:right w:w="150" w:type="dxa"/>
            </w:tcMar>
            <w:vAlign w:val="bottom"/>
            <w:hideMark/>
          </w:tcPr>
          <w:p w14:paraId="735C5489" w14:textId="77777777" w:rsidR="00767C88" w:rsidRPr="007D50D9" w:rsidRDefault="00767C88" w:rsidP="00767C88">
            <w:pPr>
              <w:spacing w:line="240" w:lineRule="auto"/>
              <w:rPr>
                <w:sz w:val="16"/>
                <w:szCs w:val="16"/>
              </w:rPr>
            </w:pPr>
            <w:hyperlink r:id="rId2352" w:history="1">
              <w:r w:rsidRPr="007D50D9">
                <w:rPr>
                  <w:color w:val="4E4E4E"/>
                  <w:sz w:val="16"/>
                  <w:szCs w:val="16"/>
                  <w:u w:val="single"/>
                  <w:bdr w:val="none" w:sz="0" w:space="0" w:color="auto" w:frame="1"/>
                </w:rPr>
                <w:t>Campus Security</w:t>
              </w:r>
            </w:hyperlink>
          </w:p>
        </w:tc>
      </w:tr>
      <w:tr w:rsidR="00767C88" w:rsidRPr="007D50D9" w14:paraId="2BBB78DE" w14:textId="77777777" w:rsidTr="00767C88">
        <w:tc>
          <w:tcPr>
            <w:tcW w:w="5425" w:type="dxa"/>
            <w:shd w:val="clear" w:color="auto" w:fill="auto"/>
            <w:tcMar>
              <w:top w:w="75" w:type="dxa"/>
              <w:left w:w="0" w:type="dxa"/>
              <w:bottom w:w="75" w:type="dxa"/>
              <w:right w:w="150" w:type="dxa"/>
            </w:tcMar>
            <w:vAlign w:val="bottom"/>
            <w:hideMark/>
          </w:tcPr>
          <w:p w14:paraId="59B86F12" w14:textId="77777777" w:rsidR="00767C88" w:rsidRPr="007D50D9" w:rsidRDefault="00767C88" w:rsidP="00767C88">
            <w:pPr>
              <w:spacing w:line="240" w:lineRule="auto"/>
              <w:rPr>
                <w:sz w:val="16"/>
                <w:szCs w:val="16"/>
              </w:rPr>
            </w:pPr>
            <w:r w:rsidRPr="007D50D9">
              <w:rPr>
                <w:sz w:val="16"/>
                <w:szCs w:val="16"/>
              </w:rPr>
              <w:t>4131</w:t>
            </w:r>
          </w:p>
        </w:tc>
        <w:tc>
          <w:tcPr>
            <w:tcW w:w="0" w:type="auto"/>
            <w:shd w:val="clear" w:color="auto" w:fill="auto"/>
            <w:tcMar>
              <w:top w:w="75" w:type="dxa"/>
              <w:left w:w="0" w:type="dxa"/>
              <w:bottom w:w="75" w:type="dxa"/>
              <w:right w:w="150" w:type="dxa"/>
            </w:tcMar>
            <w:vAlign w:val="bottom"/>
            <w:hideMark/>
          </w:tcPr>
          <w:p w14:paraId="1389E24E" w14:textId="77777777" w:rsidR="00767C88" w:rsidRPr="007D50D9" w:rsidRDefault="00767C88" w:rsidP="00767C88">
            <w:pPr>
              <w:spacing w:line="240" w:lineRule="auto"/>
              <w:rPr>
                <w:sz w:val="16"/>
                <w:szCs w:val="16"/>
              </w:rPr>
            </w:pPr>
            <w:hyperlink r:id="rId2353" w:history="1">
              <w:r w:rsidRPr="007D50D9">
                <w:rPr>
                  <w:color w:val="4E4E4E"/>
                  <w:sz w:val="16"/>
                  <w:szCs w:val="16"/>
                  <w:u w:val="single"/>
                  <w:bdr w:val="none" w:sz="0" w:space="0" w:color="auto" w:frame="1"/>
                </w:rPr>
                <w:t>Staff Development</w:t>
              </w:r>
            </w:hyperlink>
          </w:p>
        </w:tc>
      </w:tr>
      <w:tr w:rsidR="00767C88" w:rsidRPr="007D50D9" w14:paraId="43E48348" w14:textId="77777777" w:rsidTr="00767C88">
        <w:tc>
          <w:tcPr>
            <w:tcW w:w="5425" w:type="dxa"/>
            <w:shd w:val="clear" w:color="auto" w:fill="auto"/>
            <w:tcMar>
              <w:top w:w="75" w:type="dxa"/>
              <w:left w:w="0" w:type="dxa"/>
              <w:bottom w:w="75" w:type="dxa"/>
              <w:right w:w="150" w:type="dxa"/>
            </w:tcMar>
            <w:vAlign w:val="bottom"/>
            <w:hideMark/>
          </w:tcPr>
          <w:p w14:paraId="5218AEC5" w14:textId="77777777" w:rsidR="00767C88" w:rsidRPr="007D50D9" w:rsidRDefault="00767C88" w:rsidP="00767C88">
            <w:pPr>
              <w:spacing w:line="240" w:lineRule="auto"/>
              <w:rPr>
                <w:sz w:val="16"/>
                <w:szCs w:val="16"/>
              </w:rPr>
            </w:pPr>
            <w:r w:rsidRPr="007D50D9">
              <w:rPr>
                <w:sz w:val="16"/>
                <w:szCs w:val="16"/>
              </w:rPr>
              <w:t>4219.21</w:t>
            </w:r>
          </w:p>
        </w:tc>
        <w:tc>
          <w:tcPr>
            <w:tcW w:w="0" w:type="auto"/>
            <w:shd w:val="clear" w:color="auto" w:fill="auto"/>
            <w:tcMar>
              <w:top w:w="75" w:type="dxa"/>
              <w:left w:w="0" w:type="dxa"/>
              <w:bottom w:w="75" w:type="dxa"/>
              <w:right w:w="150" w:type="dxa"/>
            </w:tcMar>
            <w:vAlign w:val="bottom"/>
            <w:hideMark/>
          </w:tcPr>
          <w:p w14:paraId="17F59868" w14:textId="77777777" w:rsidR="00767C88" w:rsidRPr="007D50D9" w:rsidRDefault="00767C88" w:rsidP="00767C88">
            <w:pPr>
              <w:spacing w:line="240" w:lineRule="auto"/>
              <w:rPr>
                <w:sz w:val="16"/>
                <w:szCs w:val="16"/>
              </w:rPr>
            </w:pPr>
            <w:hyperlink r:id="rId2354" w:history="1">
              <w:r w:rsidRPr="007D50D9">
                <w:rPr>
                  <w:color w:val="4E4E4E"/>
                  <w:sz w:val="16"/>
                  <w:szCs w:val="16"/>
                  <w:u w:val="single"/>
                  <w:bdr w:val="none" w:sz="0" w:space="0" w:color="auto" w:frame="1"/>
                </w:rPr>
                <w:t>Professional Standards</w:t>
              </w:r>
            </w:hyperlink>
          </w:p>
        </w:tc>
      </w:tr>
      <w:tr w:rsidR="00767C88" w:rsidRPr="007D50D9" w14:paraId="2911C75E" w14:textId="77777777" w:rsidTr="00767C88">
        <w:tc>
          <w:tcPr>
            <w:tcW w:w="5425" w:type="dxa"/>
            <w:shd w:val="clear" w:color="auto" w:fill="auto"/>
            <w:tcMar>
              <w:top w:w="75" w:type="dxa"/>
              <w:left w:w="0" w:type="dxa"/>
              <w:bottom w:w="75" w:type="dxa"/>
              <w:right w:w="150" w:type="dxa"/>
            </w:tcMar>
            <w:vAlign w:val="bottom"/>
            <w:hideMark/>
          </w:tcPr>
          <w:p w14:paraId="308D2F28" w14:textId="77777777" w:rsidR="00767C88" w:rsidRPr="007D50D9" w:rsidRDefault="00767C88" w:rsidP="00767C88">
            <w:pPr>
              <w:spacing w:line="240" w:lineRule="auto"/>
              <w:rPr>
                <w:sz w:val="16"/>
                <w:szCs w:val="16"/>
              </w:rPr>
            </w:pPr>
            <w:r w:rsidRPr="007D50D9">
              <w:rPr>
                <w:sz w:val="16"/>
                <w:szCs w:val="16"/>
              </w:rPr>
              <w:t>4219.21-E PDF(1)</w:t>
            </w:r>
          </w:p>
        </w:tc>
        <w:tc>
          <w:tcPr>
            <w:tcW w:w="0" w:type="auto"/>
            <w:shd w:val="clear" w:color="auto" w:fill="auto"/>
            <w:tcMar>
              <w:top w:w="75" w:type="dxa"/>
              <w:left w:w="0" w:type="dxa"/>
              <w:bottom w:w="75" w:type="dxa"/>
              <w:right w:w="150" w:type="dxa"/>
            </w:tcMar>
            <w:vAlign w:val="bottom"/>
            <w:hideMark/>
          </w:tcPr>
          <w:p w14:paraId="3356EEBE" w14:textId="77777777" w:rsidR="00767C88" w:rsidRPr="007D50D9" w:rsidRDefault="00767C88" w:rsidP="00767C88">
            <w:pPr>
              <w:spacing w:line="240" w:lineRule="auto"/>
              <w:rPr>
                <w:sz w:val="16"/>
                <w:szCs w:val="16"/>
              </w:rPr>
            </w:pPr>
            <w:hyperlink r:id="rId2355" w:history="1">
              <w:r w:rsidRPr="007D50D9">
                <w:rPr>
                  <w:color w:val="4E4E4E"/>
                  <w:sz w:val="16"/>
                  <w:szCs w:val="16"/>
                  <w:u w:val="single"/>
                  <w:bdr w:val="none" w:sz="0" w:space="0" w:color="auto" w:frame="1"/>
                </w:rPr>
                <w:t>Professional Standards</w:t>
              </w:r>
            </w:hyperlink>
          </w:p>
        </w:tc>
      </w:tr>
      <w:tr w:rsidR="00767C88" w:rsidRPr="007D50D9" w14:paraId="30A38BDD" w14:textId="77777777" w:rsidTr="00767C88">
        <w:tc>
          <w:tcPr>
            <w:tcW w:w="5425" w:type="dxa"/>
            <w:shd w:val="clear" w:color="auto" w:fill="auto"/>
            <w:tcMar>
              <w:top w:w="75" w:type="dxa"/>
              <w:left w:w="0" w:type="dxa"/>
              <w:bottom w:w="75" w:type="dxa"/>
              <w:right w:w="150" w:type="dxa"/>
            </w:tcMar>
            <w:vAlign w:val="bottom"/>
            <w:hideMark/>
          </w:tcPr>
          <w:p w14:paraId="2A1A1A8C" w14:textId="77777777" w:rsidR="00767C88" w:rsidRPr="007D50D9" w:rsidRDefault="00767C88" w:rsidP="00767C88">
            <w:pPr>
              <w:spacing w:line="240" w:lineRule="auto"/>
              <w:rPr>
                <w:sz w:val="16"/>
                <w:szCs w:val="16"/>
              </w:rPr>
            </w:pPr>
            <w:r w:rsidRPr="007D50D9">
              <w:rPr>
                <w:sz w:val="16"/>
                <w:szCs w:val="16"/>
              </w:rPr>
              <w:t>4231</w:t>
            </w:r>
          </w:p>
        </w:tc>
        <w:tc>
          <w:tcPr>
            <w:tcW w:w="0" w:type="auto"/>
            <w:shd w:val="clear" w:color="auto" w:fill="auto"/>
            <w:tcMar>
              <w:top w:w="75" w:type="dxa"/>
              <w:left w:w="0" w:type="dxa"/>
              <w:bottom w:w="75" w:type="dxa"/>
              <w:right w:w="150" w:type="dxa"/>
            </w:tcMar>
            <w:vAlign w:val="bottom"/>
            <w:hideMark/>
          </w:tcPr>
          <w:p w14:paraId="46792594" w14:textId="77777777" w:rsidR="00767C88" w:rsidRPr="007D50D9" w:rsidRDefault="00767C88" w:rsidP="00767C88">
            <w:pPr>
              <w:spacing w:line="240" w:lineRule="auto"/>
              <w:rPr>
                <w:sz w:val="16"/>
                <w:szCs w:val="16"/>
              </w:rPr>
            </w:pPr>
            <w:hyperlink r:id="rId2356" w:history="1">
              <w:r w:rsidRPr="007D50D9">
                <w:rPr>
                  <w:color w:val="4E4E4E"/>
                  <w:sz w:val="16"/>
                  <w:szCs w:val="16"/>
                  <w:u w:val="single"/>
                  <w:bdr w:val="none" w:sz="0" w:space="0" w:color="auto" w:frame="1"/>
                </w:rPr>
                <w:t>Staff Development</w:t>
              </w:r>
            </w:hyperlink>
          </w:p>
        </w:tc>
      </w:tr>
      <w:tr w:rsidR="00767C88" w:rsidRPr="007D50D9" w14:paraId="7AF532BC" w14:textId="77777777" w:rsidTr="00767C88">
        <w:tc>
          <w:tcPr>
            <w:tcW w:w="5425" w:type="dxa"/>
            <w:shd w:val="clear" w:color="auto" w:fill="auto"/>
            <w:tcMar>
              <w:top w:w="75" w:type="dxa"/>
              <w:left w:w="0" w:type="dxa"/>
              <w:bottom w:w="75" w:type="dxa"/>
              <w:right w:w="150" w:type="dxa"/>
            </w:tcMar>
            <w:vAlign w:val="bottom"/>
            <w:hideMark/>
          </w:tcPr>
          <w:p w14:paraId="0D3962BF" w14:textId="77777777" w:rsidR="00767C88" w:rsidRPr="007D50D9" w:rsidRDefault="00767C88" w:rsidP="00767C88">
            <w:pPr>
              <w:spacing w:line="240" w:lineRule="auto"/>
              <w:rPr>
                <w:sz w:val="16"/>
                <w:szCs w:val="16"/>
              </w:rPr>
            </w:pPr>
            <w:r w:rsidRPr="007D50D9">
              <w:rPr>
                <w:sz w:val="16"/>
                <w:szCs w:val="16"/>
              </w:rPr>
              <w:t>4319.21</w:t>
            </w:r>
          </w:p>
        </w:tc>
        <w:tc>
          <w:tcPr>
            <w:tcW w:w="0" w:type="auto"/>
            <w:shd w:val="clear" w:color="auto" w:fill="auto"/>
            <w:tcMar>
              <w:top w:w="75" w:type="dxa"/>
              <w:left w:w="0" w:type="dxa"/>
              <w:bottom w:w="75" w:type="dxa"/>
              <w:right w:w="150" w:type="dxa"/>
            </w:tcMar>
            <w:vAlign w:val="bottom"/>
            <w:hideMark/>
          </w:tcPr>
          <w:p w14:paraId="6D8DFB79" w14:textId="77777777" w:rsidR="00767C88" w:rsidRPr="007D50D9" w:rsidRDefault="00767C88" w:rsidP="00767C88">
            <w:pPr>
              <w:spacing w:line="240" w:lineRule="auto"/>
              <w:rPr>
                <w:sz w:val="16"/>
                <w:szCs w:val="16"/>
              </w:rPr>
            </w:pPr>
            <w:hyperlink r:id="rId2357" w:history="1">
              <w:r w:rsidRPr="007D50D9">
                <w:rPr>
                  <w:color w:val="4E4E4E"/>
                  <w:sz w:val="16"/>
                  <w:szCs w:val="16"/>
                  <w:u w:val="single"/>
                  <w:bdr w:val="none" w:sz="0" w:space="0" w:color="auto" w:frame="1"/>
                </w:rPr>
                <w:t>Professional Standards</w:t>
              </w:r>
            </w:hyperlink>
          </w:p>
        </w:tc>
      </w:tr>
      <w:tr w:rsidR="00767C88" w:rsidRPr="007D50D9" w14:paraId="686CF0D6" w14:textId="77777777" w:rsidTr="00767C88">
        <w:tc>
          <w:tcPr>
            <w:tcW w:w="5425" w:type="dxa"/>
            <w:shd w:val="clear" w:color="auto" w:fill="auto"/>
            <w:tcMar>
              <w:top w:w="75" w:type="dxa"/>
              <w:left w:w="0" w:type="dxa"/>
              <w:bottom w:w="75" w:type="dxa"/>
              <w:right w:w="150" w:type="dxa"/>
            </w:tcMar>
            <w:vAlign w:val="bottom"/>
            <w:hideMark/>
          </w:tcPr>
          <w:p w14:paraId="2BA85826" w14:textId="77777777" w:rsidR="00767C88" w:rsidRPr="007D50D9" w:rsidRDefault="00767C88" w:rsidP="00767C88">
            <w:pPr>
              <w:spacing w:line="240" w:lineRule="auto"/>
              <w:rPr>
                <w:sz w:val="16"/>
                <w:szCs w:val="16"/>
              </w:rPr>
            </w:pPr>
            <w:r w:rsidRPr="007D50D9">
              <w:rPr>
                <w:sz w:val="16"/>
                <w:szCs w:val="16"/>
              </w:rPr>
              <w:t>4319.21-E PDF(1)</w:t>
            </w:r>
          </w:p>
        </w:tc>
        <w:tc>
          <w:tcPr>
            <w:tcW w:w="0" w:type="auto"/>
            <w:shd w:val="clear" w:color="auto" w:fill="auto"/>
            <w:tcMar>
              <w:top w:w="75" w:type="dxa"/>
              <w:left w:w="0" w:type="dxa"/>
              <w:bottom w:w="75" w:type="dxa"/>
              <w:right w:w="150" w:type="dxa"/>
            </w:tcMar>
            <w:vAlign w:val="bottom"/>
            <w:hideMark/>
          </w:tcPr>
          <w:p w14:paraId="744A7B66" w14:textId="77777777" w:rsidR="00767C88" w:rsidRPr="007D50D9" w:rsidRDefault="00767C88" w:rsidP="00767C88">
            <w:pPr>
              <w:spacing w:line="240" w:lineRule="auto"/>
              <w:rPr>
                <w:sz w:val="16"/>
                <w:szCs w:val="16"/>
              </w:rPr>
            </w:pPr>
            <w:hyperlink r:id="rId2358" w:history="1">
              <w:r w:rsidRPr="007D50D9">
                <w:rPr>
                  <w:color w:val="4E4E4E"/>
                  <w:sz w:val="16"/>
                  <w:szCs w:val="16"/>
                  <w:u w:val="single"/>
                  <w:bdr w:val="none" w:sz="0" w:space="0" w:color="auto" w:frame="1"/>
                </w:rPr>
                <w:t>Professional Standards</w:t>
              </w:r>
            </w:hyperlink>
          </w:p>
        </w:tc>
      </w:tr>
      <w:tr w:rsidR="00767C88" w:rsidRPr="007D50D9" w14:paraId="7224A0D0" w14:textId="77777777" w:rsidTr="00767C88">
        <w:tc>
          <w:tcPr>
            <w:tcW w:w="5425" w:type="dxa"/>
            <w:shd w:val="clear" w:color="auto" w:fill="auto"/>
            <w:tcMar>
              <w:top w:w="75" w:type="dxa"/>
              <w:left w:w="0" w:type="dxa"/>
              <w:bottom w:w="75" w:type="dxa"/>
              <w:right w:w="150" w:type="dxa"/>
            </w:tcMar>
            <w:vAlign w:val="bottom"/>
            <w:hideMark/>
          </w:tcPr>
          <w:p w14:paraId="36603A74" w14:textId="77777777" w:rsidR="00767C88" w:rsidRPr="007D50D9" w:rsidRDefault="00767C88" w:rsidP="00767C88">
            <w:pPr>
              <w:spacing w:line="240" w:lineRule="auto"/>
              <w:rPr>
                <w:sz w:val="16"/>
                <w:szCs w:val="16"/>
              </w:rPr>
            </w:pPr>
            <w:r w:rsidRPr="007D50D9">
              <w:rPr>
                <w:sz w:val="16"/>
                <w:szCs w:val="16"/>
              </w:rPr>
              <w:t>5030</w:t>
            </w:r>
          </w:p>
        </w:tc>
        <w:tc>
          <w:tcPr>
            <w:tcW w:w="0" w:type="auto"/>
            <w:shd w:val="clear" w:color="auto" w:fill="auto"/>
            <w:tcMar>
              <w:top w:w="75" w:type="dxa"/>
              <w:left w:w="0" w:type="dxa"/>
              <w:bottom w:w="75" w:type="dxa"/>
              <w:right w:w="150" w:type="dxa"/>
            </w:tcMar>
            <w:vAlign w:val="bottom"/>
            <w:hideMark/>
          </w:tcPr>
          <w:p w14:paraId="24AF3F85" w14:textId="77777777" w:rsidR="00767C88" w:rsidRPr="007D50D9" w:rsidRDefault="00767C88" w:rsidP="00767C88">
            <w:pPr>
              <w:spacing w:line="240" w:lineRule="auto"/>
              <w:rPr>
                <w:sz w:val="16"/>
                <w:szCs w:val="16"/>
              </w:rPr>
            </w:pPr>
            <w:hyperlink r:id="rId2359" w:history="1">
              <w:r w:rsidRPr="007D50D9">
                <w:rPr>
                  <w:color w:val="4E4E4E"/>
                  <w:sz w:val="16"/>
                  <w:szCs w:val="16"/>
                  <w:u w:val="single"/>
                  <w:bdr w:val="none" w:sz="0" w:space="0" w:color="auto" w:frame="1"/>
                </w:rPr>
                <w:t>Student Wellness</w:t>
              </w:r>
            </w:hyperlink>
          </w:p>
        </w:tc>
      </w:tr>
      <w:tr w:rsidR="00767C88" w:rsidRPr="007D50D9" w14:paraId="61709766" w14:textId="77777777" w:rsidTr="00767C88">
        <w:tc>
          <w:tcPr>
            <w:tcW w:w="5425" w:type="dxa"/>
            <w:shd w:val="clear" w:color="auto" w:fill="auto"/>
            <w:tcMar>
              <w:top w:w="75" w:type="dxa"/>
              <w:left w:w="0" w:type="dxa"/>
              <w:bottom w:w="75" w:type="dxa"/>
              <w:right w:w="150" w:type="dxa"/>
            </w:tcMar>
            <w:vAlign w:val="bottom"/>
            <w:hideMark/>
          </w:tcPr>
          <w:p w14:paraId="023A410E" w14:textId="77777777" w:rsidR="00767C88" w:rsidRPr="007D50D9" w:rsidRDefault="00767C88" w:rsidP="00767C88">
            <w:pPr>
              <w:spacing w:line="240" w:lineRule="auto"/>
              <w:rPr>
                <w:sz w:val="16"/>
                <w:szCs w:val="16"/>
              </w:rPr>
            </w:pPr>
            <w:r w:rsidRPr="007D50D9">
              <w:rPr>
                <w:sz w:val="16"/>
                <w:szCs w:val="16"/>
              </w:rPr>
              <w:t>5030</w:t>
            </w:r>
          </w:p>
        </w:tc>
        <w:tc>
          <w:tcPr>
            <w:tcW w:w="0" w:type="auto"/>
            <w:shd w:val="clear" w:color="auto" w:fill="auto"/>
            <w:tcMar>
              <w:top w:w="75" w:type="dxa"/>
              <w:left w:w="0" w:type="dxa"/>
              <w:bottom w:w="75" w:type="dxa"/>
              <w:right w:w="150" w:type="dxa"/>
            </w:tcMar>
            <w:vAlign w:val="bottom"/>
            <w:hideMark/>
          </w:tcPr>
          <w:p w14:paraId="0FDE625F" w14:textId="77777777" w:rsidR="00767C88" w:rsidRPr="007D50D9" w:rsidRDefault="00767C88" w:rsidP="00767C88">
            <w:pPr>
              <w:spacing w:line="240" w:lineRule="auto"/>
              <w:rPr>
                <w:sz w:val="16"/>
                <w:szCs w:val="16"/>
              </w:rPr>
            </w:pPr>
            <w:hyperlink r:id="rId2360" w:history="1">
              <w:r w:rsidRPr="007D50D9">
                <w:rPr>
                  <w:color w:val="4E4E4E"/>
                  <w:sz w:val="16"/>
                  <w:szCs w:val="16"/>
                  <w:u w:val="single"/>
                  <w:bdr w:val="none" w:sz="0" w:space="0" w:color="auto" w:frame="1"/>
                </w:rPr>
                <w:t>Student Wellness</w:t>
              </w:r>
            </w:hyperlink>
          </w:p>
        </w:tc>
      </w:tr>
      <w:tr w:rsidR="00767C88" w:rsidRPr="007D50D9" w14:paraId="4D81A645" w14:textId="77777777" w:rsidTr="00767C88">
        <w:tc>
          <w:tcPr>
            <w:tcW w:w="5425" w:type="dxa"/>
            <w:shd w:val="clear" w:color="auto" w:fill="auto"/>
            <w:tcMar>
              <w:top w:w="75" w:type="dxa"/>
              <w:left w:w="0" w:type="dxa"/>
              <w:bottom w:w="75" w:type="dxa"/>
              <w:right w:w="150" w:type="dxa"/>
            </w:tcMar>
            <w:vAlign w:val="bottom"/>
            <w:hideMark/>
          </w:tcPr>
          <w:p w14:paraId="376D2070" w14:textId="77777777" w:rsidR="00767C88" w:rsidRPr="007D50D9" w:rsidRDefault="00767C88" w:rsidP="00767C88">
            <w:pPr>
              <w:spacing w:line="240" w:lineRule="auto"/>
              <w:rPr>
                <w:sz w:val="16"/>
                <w:szCs w:val="16"/>
              </w:rPr>
            </w:pPr>
            <w:r w:rsidRPr="007D50D9">
              <w:rPr>
                <w:sz w:val="16"/>
                <w:szCs w:val="16"/>
              </w:rPr>
              <w:t>5030-E PDF(1)</w:t>
            </w:r>
          </w:p>
        </w:tc>
        <w:tc>
          <w:tcPr>
            <w:tcW w:w="0" w:type="auto"/>
            <w:shd w:val="clear" w:color="auto" w:fill="auto"/>
            <w:tcMar>
              <w:top w:w="75" w:type="dxa"/>
              <w:left w:w="0" w:type="dxa"/>
              <w:bottom w:w="75" w:type="dxa"/>
              <w:right w:w="150" w:type="dxa"/>
            </w:tcMar>
            <w:vAlign w:val="bottom"/>
            <w:hideMark/>
          </w:tcPr>
          <w:p w14:paraId="7082303E" w14:textId="77777777" w:rsidR="00767C88" w:rsidRPr="007D50D9" w:rsidRDefault="00767C88" w:rsidP="00767C88">
            <w:pPr>
              <w:spacing w:line="240" w:lineRule="auto"/>
              <w:rPr>
                <w:sz w:val="16"/>
                <w:szCs w:val="16"/>
              </w:rPr>
            </w:pPr>
            <w:hyperlink r:id="rId2361" w:history="1">
              <w:r w:rsidRPr="007D50D9">
                <w:rPr>
                  <w:color w:val="4E4E4E"/>
                  <w:sz w:val="16"/>
                  <w:szCs w:val="16"/>
                  <w:u w:val="single"/>
                  <w:bdr w:val="none" w:sz="0" w:space="0" w:color="auto" w:frame="1"/>
                </w:rPr>
                <w:t>Student Wellness</w:t>
              </w:r>
            </w:hyperlink>
          </w:p>
        </w:tc>
      </w:tr>
      <w:tr w:rsidR="00767C88" w:rsidRPr="007D50D9" w14:paraId="2B107DAA" w14:textId="77777777" w:rsidTr="00767C88">
        <w:tc>
          <w:tcPr>
            <w:tcW w:w="5425" w:type="dxa"/>
            <w:shd w:val="clear" w:color="auto" w:fill="auto"/>
            <w:tcMar>
              <w:top w:w="75" w:type="dxa"/>
              <w:left w:w="0" w:type="dxa"/>
              <w:bottom w:w="75" w:type="dxa"/>
              <w:right w:w="150" w:type="dxa"/>
            </w:tcMar>
            <w:vAlign w:val="bottom"/>
            <w:hideMark/>
          </w:tcPr>
          <w:p w14:paraId="01D486B4" w14:textId="77777777" w:rsidR="00767C88" w:rsidRPr="007D50D9" w:rsidRDefault="00767C88" w:rsidP="00767C88">
            <w:pPr>
              <w:spacing w:line="240" w:lineRule="auto"/>
              <w:rPr>
                <w:sz w:val="16"/>
                <w:szCs w:val="16"/>
              </w:rPr>
            </w:pPr>
            <w:r w:rsidRPr="007D50D9">
              <w:rPr>
                <w:sz w:val="16"/>
                <w:szCs w:val="16"/>
              </w:rPr>
              <w:t>5030-E PDF(2)</w:t>
            </w:r>
          </w:p>
        </w:tc>
        <w:tc>
          <w:tcPr>
            <w:tcW w:w="0" w:type="auto"/>
            <w:shd w:val="clear" w:color="auto" w:fill="auto"/>
            <w:tcMar>
              <w:top w:w="75" w:type="dxa"/>
              <w:left w:w="0" w:type="dxa"/>
              <w:bottom w:w="75" w:type="dxa"/>
              <w:right w:w="150" w:type="dxa"/>
            </w:tcMar>
            <w:vAlign w:val="bottom"/>
            <w:hideMark/>
          </w:tcPr>
          <w:p w14:paraId="51404E81" w14:textId="77777777" w:rsidR="00767C88" w:rsidRPr="007D50D9" w:rsidRDefault="00767C88" w:rsidP="00767C88">
            <w:pPr>
              <w:spacing w:line="240" w:lineRule="auto"/>
              <w:rPr>
                <w:sz w:val="16"/>
                <w:szCs w:val="16"/>
              </w:rPr>
            </w:pPr>
            <w:hyperlink r:id="rId2362" w:history="1">
              <w:r w:rsidRPr="007D50D9">
                <w:rPr>
                  <w:color w:val="4E4E4E"/>
                  <w:sz w:val="16"/>
                  <w:szCs w:val="16"/>
                  <w:u w:val="single"/>
                  <w:bdr w:val="none" w:sz="0" w:space="0" w:color="auto" w:frame="1"/>
                </w:rPr>
                <w:t>Student Wellness</w:t>
              </w:r>
            </w:hyperlink>
          </w:p>
        </w:tc>
      </w:tr>
      <w:tr w:rsidR="00767C88" w:rsidRPr="007D50D9" w14:paraId="6DF3FC7D" w14:textId="77777777" w:rsidTr="00767C88">
        <w:tc>
          <w:tcPr>
            <w:tcW w:w="5425" w:type="dxa"/>
            <w:shd w:val="clear" w:color="auto" w:fill="auto"/>
            <w:tcMar>
              <w:top w:w="75" w:type="dxa"/>
              <w:left w:w="0" w:type="dxa"/>
              <w:bottom w:w="75" w:type="dxa"/>
              <w:right w:w="150" w:type="dxa"/>
            </w:tcMar>
            <w:vAlign w:val="bottom"/>
            <w:hideMark/>
          </w:tcPr>
          <w:p w14:paraId="32B1A239" w14:textId="77777777" w:rsidR="00767C88" w:rsidRPr="007D50D9" w:rsidRDefault="00767C88" w:rsidP="00767C88">
            <w:pPr>
              <w:spacing w:line="240" w:lineRule="auto"/>
              <w:rPr>
                <w:sz w:val="16"/>
                <w:szCs w:val="16"/>
              </w:rPr>
            </w:pPr>
            <w:r w:rsidRPr="007D50D9">
              <w:rPr>
                <w:sz w:val="16"/>
                <w:szCs w:val="16"/>
              </w:rPr>
              <w:t>5030-E PDF(3)</w:t>
            </w:r>
          </w:p>
        </w:tc>
        <w:tc>
          <w:tcPr>
            <w:tcW w:w="0" w:type="auto"/>
            <w:shd w:val="clear" w:color="auto" w:fill="auto"/>
            <w:tcMar>
              <w:top w:w="75" w:type="dxa"/>
              <w:left w:w="0" w:type="dxa"/>
              <w:bottom w:w="75" w:type="dxa"/>
              <w:right w:w="150" w:type="dxa"/>
            </w:tcMar>
            <w:vAlign w:val="bottom"/>
            <w:hideMark/>
          </w:tcPr>
          <w:p w14:paraId="63A938C6" w14:textId="77777777" w:rsidR="00767C88" w:rsidRPr="007D50D9" w:rsidRDefault="00767C88" w:rsidP="00767C88">
            <w:pPr>
              <w:spacing w:line="240" w:lineRule="auto"/>
              <w:rPr>
                <w:sz w:val="16"/>
                <w:szCs w:val="16"/>
              </w:rPr>
            </w:pPr>
            <w:hyperlink r:id="rId2363" w:history="1">
              <w:r w:rsidRPr="007D50D9">
                <w:rPr>
                  <w:color w:val="4E4E4E"/>
                  <w:sz w:val="16"/>
                  <w:szCs w:val="16"/>
                  <w:u w:val="single"/>
                  <w:bdr w:val="none" w:sz="0" w:space="0" w:color="auto" w:frame="1"/>
                </w:rPr>
                <w:t>Student Wellness</w:t>
              </w:r>
            </w:hyperlink>
          </w:p>
        </w:tc>
      </w:tr>
      <w:tr w:rsidR="00767C88" w:rsidRPr="007D50D9" w14:paraId="4EC9EB95" w14:textId="77777777" w:rsidTr="00767C88">
        <w:tc>
          <w:tcPr>
            <w:tcW w:w="5425" w:type="dxa"/>
            <w:shd w:val="clear" w:color="auto" w:fill="auto"/>
            <w:tcMar>
              <w:top w:w="75" w:type="dxa"/>
              <w:left w:w="0" w:type="dxa"/>
              <w:bottom w:w="75" w:type="dxa"/>
              <w:right w:w="150" w:type="dxa"/>
            </w:tcMar>
            <w:vAlign w:val="bottom"/>
            <w:hideMark/>
          </w:tcPr>
          <w:p w14:paraId="442A2B37" w14:textId="77777777" w:rsidR="00767C88" w:rsidRPr="007D50D9" w:rsidRDefault="00767C88" w:rsidP="00767C88">
            <w:pPr>
              <w:spacing w:line="240" w:lineRule="auto"/>
              <w:rPr>
                <w:sz w:val="16"/>
                <w:szCs w:val="16"/>
              </w:rPr>
            </w:pPr>
            <w:r w:rsidRPr="007D50D9">
              <w:rPr>
                <w:sz w:val="16"/>
                <w:szCs w:val="16"/>
              </w:rPr>
              <w:t>5113.1</w:t>
            </w:r>
          </w:p>
        </w:tc>
        <w:tc>
          <w:tcPr>
            <w:tcW w:w="0" w:type="auto"/>
            <w:shd w:val="clear" w:color="auto" w:fill="auto"/>
            <w:tcMar>
              <w:top w:w="75" w:type="dxa"/>
              <w:left w:w="0" w:type="dxa"/>
              <w:bottom w:w="75" w:type="dxa"/>
              <w:right w:w="150" w:type="dxa"/>
            </w:tcMar>
            <w:vAlign w:val="bottom"/>
            <w:hideMark/>
          </w:tcPr>
          <w:p w14:paraId="20C8B4B9" w14:textId="77777777" w:rsidR="00767C88" w:rsidRPr="007D50D9" w:rsidRDefault="00767C88" w:rsidP="00767C88">
            <w:pPr>
              <w:spacing w:line="240" w:lineRule="auto"/>
              <w:rPr>
                <w:sz w:val="16"/>
                <w:szCs w:val="16"/>
              </w:rPr>
            </w:pPr>
            <w:hyperlink r:id="rId2364" w:history="1">
              <w:r w:rsidRPr="007D50D9">
                <w:rPr>
                  <w:color w:val="4E4E4E"/>
                  <w:sz w:val="16"/>
                  <w:szCs w:val="16"/>
                  <w:u w:val="single"/>
                  <w:bdr w:val="none" w:sz="0" w:space="0" w:color="auto" w:frame="1"/>
                </w:rPr>
                <w:t>Chronic Absence And Truancy</w:t>
              </w:r>
            </w:hyperlink>
          </w:p>
        </w:tc>
      </w:tr>
      <w:tr w:rsidR="00767C88" w:rsidRPr="007D50D9" w14:paraId="5F687FCF" w14:textId="77777777" w:rsidTr="00767C88">
        <w:tc>
          <w:tcPr>
            <w:tcW w:w="5425" w:type="dxa"/>
            <w:shd w:val="clear" w:color="auto" w:fill="auto"/>
            <w:tcMar>
              <w:top w:w="75" w:type="dxa"/>
              <w:left w:w="0" w:type="dxa"/>
              <w:bottom w:w="75" w:type="dxa"/>
              <w:right w:w="150" w:type="dxa"/>
            </w:tcMar>
            <w:vAlign w:val="bottom"/>
            <w:hideMark/>
          </w:tcPr>
          <w:p w14:paraId="335F8CD2" w14:textId="77777777" w:rsidR="00767C88" w:rsidRPr="007D50D9" w:rsidRDefault="00767C88" w:rsidP="00767C88">
            <w:pPr>
              <w:spacing w:line="240" w:lineRule="auto"/>
              <w:rPr>
                <w:sz w:val="16"/>
                <w:szCs w:val="16"/>
              </w:rPr>
            </w:pPr>
            <w:r w:rsidRPr="007D50D9">
              <w:rPr>
                <w:sz w:val="16"/>
                <w:szCs w:val="16"/>
              </w:rPr>
              <w:t>5113.1</w:t>
            </w:r>
          </w:p>
        </w:tc>
        <w:tc>
          <w:tcPr>
            <w:tcW w:w="0" w:type="auto"/>
            <w:shd w:val="clear" w:color="auto" w:fill="auto"/>
            <w:tcMar>
              <w:top w:w="75" w:type="dxa"/>
              <w:left w:w="0" w:type="dxa"/>
              <w:bottom w:w="75" w:type="dxa"/>
              <w:right w:w="150" w:type="dxa"/>
            </w:tcMar>
            <w:vAlign w:val="bottom"/>
            <w:hideMark/>
          </w:tcPr>
          <w:p w14:paraId="73AA1805" w14:textId="77777777" w:rsidR="00767C88" w:rsidRPr="007D50D9" w:rsidRDefault="00767C88" w:rsidP="00767C88">
            <w:pPr>
              <w:spacing w:line="240" w:lineRule="auto"/>
              <w:rPr>
                <w:sz w:val="16"/>
                <w:szCs w:val="16"/>
              </w:rPr>
            </w:pPr>
            <w:hyperlink r:id="rId2365" w:history="1">
              <w:r w:rsidRPr="007D50D9">
                <w:rPr>
                  <w:color w:val="4E4E4E"/>
                  <w:sz w:val="16"/>
                  <w:szCs w:val="16"/>
                  <w:u w:val="single"/>
                  <w:bdr w:val="none" w:sz="0" w:space="0" w:color="auto" w:frame="1"/>
                </w:rPr>
                <w:t>Chronic Absence And Truancy</w:t>
              </w:r>
            </w:hyperlink>
          </w:p>
        </w:tc>
      </w:tr>
      <w:tr w:rsidR="00767C88" w:rsidRPr="007D50D9" w14:paraId="3E617AAD" w14:textId="77777777" w:rsidTr="00767C88">
        <w:tc>
          <w:tcPr>
            <w:tcW w:w="5425" w:type="dxa"/>
            <w:shd w:val="clear" w:color="auto" w:fill="auto"/>
            <w:tcMar>
              <w:top w:w="75" w:type="dxa"/>
              <w:left w:w="0" w:type="dxa"/>
              <w:bottom w:w="75" w:type="dxa"/>
              <w:right w:w="150" w:type="dxa"/>
            </w:tcMar>
            <w:vAlign w:val="bottom"/>
            <w:hideMark/>
          </w:tcPr>
          <w:p w14:paraId="46FC1C1D" w14:textId="77777777" w:rsidR="00767C88" w:rsidRPr="007D50D9" w:rsidRDefault="00767C88" w:rsidP="00767C88">
            <w:pPr>
              <w:spacing w:line="240" w:lineRule="auto"/>
              <w:rPr>
                <w:sz w:val="16"/>
                <w:szCs w:val="16"/>
              </w:rPr>
            </w:pPr>
            <w:r w:rsidRPr="007D50D9">
              <w:rPr>
                <w:sz w:val="16"/>
                <w:szCs w:val="16"/>
              </w:rPr>
              <w:t>5113.12</w:t>
            </w:r>
          </w:p>
        </w:tc>
        <w:tc>
          <w:tcPr>
            <w:tcW w:w="0" w:type="auto"/>
            <w:shd w:val="clear" w:color="auto" w:fill="auto"/>
            <w:tcMar>
              <w:top w:w="75" w:type="dxa"/>
              <w:left w:w="0" w:type="dxa"/>
              <w:bottom w:w="75" w:type="dxa"/>
              <w:right w:w="150" w:type="dxa"/>
            </w:tcMar>
            <w:vAlign w:val="bottom"/>
            <w:hideMark/>
          </w:tcPr>
          <w:p w14:paraId="50CF5E4C" w14:textId="77777777" w:rsidR="00767C88" w:rsidRPr="007D50D9" w:rsidRDefault="00767C88" w:rsidP="00767C88">
            <w:pPr>
              <w:spacing w:line="240" w:lineRule="auto"/>
              <w:rPr>
                <w:sz w:val="16"/>
                <w:szCs w:val="16"/>
              </w:rPr>
            </w:pPr>
            <w:hyperlink r:id="rId2366" w:history="1">
              <w:r w:rsidRPr="007D50D9">
                <w:rPr>
                  <w:color w:val="4E4E4E"/>
                  <w:sz w:val="16"/>
                  <w:szCs w:val="16"/>
                  <w:u w:val="single"/>
                  <w:bdr w:val="none" w:sz="0" w:space="0" w:color="auto" w:frame="1"/>
                </w:rPr>
                <w:t>District School Attendance Review Board</w:t>
              </w:r>
            </w:hyperlink>
          </w:p>
        </w:tc>
      </w:tr>
      <w:tr w:rsidR="00767C88" w:rsidRPr="007D50D9" w14:paraId="7DF823B3" w14:textId="77777777" w:rsidTr="00767C88">
        <w:tc>
          <w:tcPr>
            <w:tcW w:w="5425" w:type="dxa"/>
            <w:shd w:val="clear" w:color="auto" w:fill="auto"/>
            <w:tcMar>
              <w:top w:w="75" w:type="dxa"/>
              <w:left w:w="0" w:type="dxa"/>
              <w:bottom w:w="75" w:type="dxa"/>
              <w:right w:w="150" w:type="dxa"/>
            </w:tcMar>
            <w:vAlign w:val="bottom"/>
            <w:hideMark/>
          </w:tcPr>
          <w:p w14:paraId="3CAC1C5C" w14:textId="77777777" w:rsidR="00767C88" w:rsidRPr="007D50D9" w:rsidRDefault="00767C88" w:rsidP="00767C88">
            <w:pPr>
              <w:spacing w:line="240" w:lineRule="auto"/>
              <w:rPr>
                <w:sz w:val="16"/>
                <w:szCs w:val="16"/>
              </w:rPr>
            </w:pPr>
            <w:r w:rsidRPr="007D50D9">
              <w:rPr>
                <w:sz w:val="16"/>
                <w:szCs w:val="16"/>
              </w:rPr>
              <w:t>5113.12</w:t>
            </w:r>
          </w:p>
        </w:tc>
        <w:tc>
          <w:tcPr>
            <w:tcW w:w="0" w:type="auto"/>
            <w:shd w:val="clear" w:color="auto" w:fill="auto"/>
            <w:tcMar>
              <w:top w:w="75" w:type="dxa"/>
              <w:left w:w="0" w:type="dxa"/>
              <w:bottom w:w="75" w:type="dxa"/>
              <w:right w:w="150" w:type="dxa"/>
            </w:tcMar>
            <w:vAlign w:val="bottom"/>
            <w:hideMark/>
          </w:tcPr>
          <w:p w14:paraId="31C8C346" w14:textId="77777777" w:rsidR="00767C88" w:rsidRPr="007D50D9" w:rsidRDefault="00767C88" w:rsidP="00767C88">
            <w:pPr>
              <w:spacing w:line="240" w:lineRule="auto"/>
              <w:rPr>
                <w:sz w:val="16"/>
                <w:szCs w:val="16"/>
              </w:rPr>
            </w:pPr>
            <w:hyperlink r:id="rId2367" w:history="1">
              <w:r w:rsidRPr="007D50D9">
                <w:rPr>
                  <w:color w:val="4E4E4E"/>
                  <w:sz w:val="16"/>
                  <w:szCs w:val="16"/>
                  <w:u w:val="single"/>
                  <w:bdr w:val="none" w:sz="0" w:space="0" w:color="auto" w:frame="1"/>
                </w:rPr>
                <w:t>District School Attendance Review Board</w:t>
              </w:r>
            </w:hyperlink>
          </w:p>
        </w:tc>
      </w:tr>
      <w:tr w:rsidR="00767C88" w:rsidRPr="007D50D9" w14:paraId="3E05BE3B" w14:textId="77777777" w:rsidTr="00767C88">
        <w:tc>
          <w:tcPr>
            <w:tcW w:w="5425" w:type="dxa"/>
            <w:shd w:val="clear" w:color="auto" w:fill="auto"/>
            <w:tcMar>
              <w:top w:w="75" w:type="dxa"/>
              <w:left w:w="0" w:type="dxa"/>
              <w:bottom w:w="75" w:type="dxa"/>
              <w:right w:w="150" w:type="dxa"/>
            </w:tcMar>
            <w:vAlign w:val="bottom"/>
            <w:hideMark/>
          </w:tcPr>
          <w:p w14:paraId="337E90F9" w14:textId="77777777" w:rsidR="00767C88" w:rsidRPr="007D50D9" w:rsidRDefault="00767C88" w:rsidP="00767C88">
            <w:pPr>
              <w:spacing w:line="240" w:lineRule="auto"/>
              <w:rPr>
                <w:sz w:val="16"/>
                <w:szCs w:val="16"/>
              </w:rPr>
            </w:pPr>
            <w:r w:rsidRPr="007D50D9">
              <w:rPr>
                <w:sz w:val="16"/>
                <w:szCs w:val="16"/>
              </w:rPr>
              <w:t>5116.1</w:t>
            </w:r>
          </w:p>
        </w:tc>
        <w:tc>
          <w:tcPr>
            <w:tcW w:w="0" w:type="auto"/>
            <w:shd w:val="clear" w:color="auto" w:fill="auto"/>
            <w:tcMar>
              <w:top w:w="75" w:type="dxa"/>
              <w:left w:w="0" w:type="dxa"/>
              <w:bottom w:w="75" w:type="dxa"/>
              <w:right w:w="150" w:type="dxa"/>
            </w:tcMar>
            <w:vAlign w:val="bottom"/>
            <w:hideMark/>
          </w:tcPr>
          <w:p w14:paraId="198C7F8B" w14:textId="77777777" w:rsidR="00767C88" w:rsidRPr="007D50D9" w:rsidRDefault="00767C88" w:rsidP="00767C88">
            <w:pPr>
              <w:spacing w:line="240" w:lineRule="auto"/>
              <w:rPr>
                <w:sz w:val="16"/>
                <w:szCs w:val="16"/>
              </w:rPr>
            </w:pPr>
            <w:hyperlink r:id="rId2368" w:history="1">
              <w:r w:rsidRPr="007D50D9">
                <w:rPr>
                  <w:color w:val="4E4E4E"/>
                  <w:sz w:val="16"/>
                  <w:szCs w:val="16"/>
                  <w:u w:val="single"/>
                  <w:bdr w:val="none" w:sz="0" w:space="0" w:color="auto" w:frame="1"/>
                </w:rPr>
                <w:t>Intradistrict Open Enrollment</w:t>
              </w:r>
            </w:hyperlink>
          </w:p>
        </w:tc>
      </w:tr>
      <w:tr w:rsidR="00767C88" w:rsidRPr="007D50D9" w14:paraId="60B39EB9" w14:textId="77777777" w:rsidTr="00767C88">
        <w:tc>
          <w:tcPr>
            <w:tcW w:w="5425" w:type="dxa"/>
            <w:shd w:val="clear" w:color="auto" w:fill="auto"/>
            <w:tcMar>
              <w:top w:w="75" w:type="dxa"/>
              <w:left w:w="0" w:type="dxa"/>
              <w:bottom w:w="75" w:type="dxa"/>
              <w:right w:w="150" w:type="dxa"/>
            </w:tcMar>
            <w:vAlign w:val="bottom"/>
            <w:hideMark/>
          </w:tcPr>
          <w:p w14:paraId="7D5FA2E4" w14:textId="77777777" w:rsidR="00767C88" w:rsidRPr="007D50D9" w:rsidRDefault="00767C88" w:rsidP="00767C88">
            <w:pPr>
              <w:spacing w:line="240" w:lineRule="auto"/>
              <w:rPr>
                <w:sz w:val="16"/>
                <w:szCs w:val="16"/>
              </w:rPr>
            </w:pPr>
            <w:r w:rsidRPr="007D50D9">
              <w:rPr>
                <w:sz w:val="16"/>
                <w:szCs w:val="16"/>
              </w:rPr>
              <w:t>5116.1</w:t>
            </w:r>
          </w:p>
        </w:tc>
        <w:tc>
          <w:tcPr>
            <w:tcW w:w="0" w:type="auto"/>
            <w:shd w:val="clear" w:color="auto" w:fill="auto"/>
            <w:tcMar>
              <w:top w:w="75" w:type="dxa"/>
              <w:left w:w="0" w:type="dxa"/>
              <w:bottom w:w="75" w:type="dxa"/>
              <w:right w:w="150" w:type="dxa"/>
            </w:tcMar>
            <w:vAlign w:val="bottom"/>
            <w:hideMark/>
          </w:tcPr>
          <w:p w14:paraId="58F8ED47" w14:textId="77777777" w:rsidR="00767C88" w:rsidRPr="007D50D9" w:rsidRDefault="00767C88" w:rsidP="00767C88">
            <w:pPr>
              <w:spacing w:line="240" w:lineRule="auto"/>
              <w:rPr>
                <w:sz w:val="16"/>
                <w:szCs w:val="16"/>
              </w:rPr>
            </w:pPr>
            <w:hyperlink r:id="rId2369" w:history="1">
              <w:r w:rsidRPr="007D50D9">
                <w:rPr>
                  <w:color w:val="4E4E4E"/>
                  <w:sz w:val="16"/>
                  <w:szCs w:val="16"/>
                  <w:u w:val="single"/>
                  <w:bdr w:val="none" w:sz="0" w:space="0" w:color="auto" w:frame="1"/>
                </w:rPr>
                <w:t>Intradistrict Open Enrollment</w:t>
              </w:r>
            </w:hyperlink>
          </w:p>
        </w:tc>
      </w:tr>
      <w:tr w:rsidR="00767C88" w:rsidRPr="007D50D9" w14:paraId="2B1592AA" w14:textId="77777777" w:rsidTr="00767C88">
        <w:tc>
          <w:tcPr>
            <w:tcW w:w="5425" w:type="dxa"/>
            <w:shd w:val="clear" w:color="auto" w:fill="auto"/>
            <w:tcMar>
              <w:top w:w="75" w:type="dxa"/>
              <w:left w:w="0" w:type="dxa"/>
              <w:bottom w:w="75" w:type="dxa"/>
              <w:right w:w="150" w:type="dxa"/>
            </w:tcMar>
            <w:vAlign w:val="bottom"/>
            <w:hideMark/>
          </w:tcPr>
          <w:p w14:paraId="65DD088E" w14:textId="77777777" w:rsidR="00767C88" w:rsidRPr="007D50D9" w:rsidRDefault="00767C88" w:rsidP="00767C88">
            <w:pPr>
              <w:spacing w:line="240" w:lineRule="auto"/>
              <w:rPr>
                <w:sz w:val="16"/>
                <w:szCs w:val="16"/>
              </w:rPr>
            </w:pPr>
            <w:r w:rsidRPr="007D50D9">
              <w:rPr>
                <w:sz w:val="16"/>
                <w:szCs w:val="16"/>
              </w:rPr>
              <w:t>5116.2</w:t>
            </w:r>
          </w:p>
        </w:tc>
        <w:tc>
          <w:tcPr>
            <w:tcW w:w="0" w:type="auto"/>
            <w:shd w:val="clear" w:color="auto" w:fill="auto"/>
            <w:tcMar>
              <w:top w:w="75" w:type="dxa"/>
              <w:left w:w="0" w:type="dxa"/>
              <w:bottom w:w="75" w:type="dxa"/>
              <w:right w:w="150" w:type="dxa"/>
            </w:tcMar>
            <w:vAlign w:val="bottom"/>
            <w:hideMark/>
          </w:tcPr>
          <w:p w14:paraId="6B9E1842" w14:textId="77777777" w:rsidR="00767C88" w:rsidRPr="007D50D9" w:rsidRDefault="00767C88" w:rsidP="00767C88">
            <w:pPr>
              <w:spacing w:line="240" w:lineRule="auto"/>
              <w:rPr>
                <w:sz w:val="16"/>
                <w:szCs w:val="16"/>
              </w:rPr>
            </w:pPr>
            <w:hyperlink r:id="rId2370" w:history="1">
              <w:r w:rsidRPr="007D50D9">
                <w:rPr>
                  <w:color w:val="4E4E4E"/>
                  <w:sz w:val="16"/>
                  <w:szCs w:val="16"/>
                  <w:u w:val="single"/>
                  <w:bdr w:val="none" w:sz="0" w:space="0" w:color="auto" w:frame="1"/>
                </w:rPr>
                <w:t>Involuntary Student Transfers</w:t>
              </w:r>
            </w:hyperlink>
          </w:p>
        </w:tc>
      </w:tr>
      <w:tr w:rsidR="00767C88" w:rsidRPr="007D50D9" w14:paraId="4EAB6EE6" w14:textId="77777777" w:rsidTr="00767C88">
        <w:tc>
          <w:tcPr>
            <w:tcW w:w="5425" w:type="dxa"/>
            <w:shd w:val="clear" w:color="auto" w:fill="auto"/>
            <w:tcMar>
              <w:top w:w="75" w:type="dxa"/>
              <w:left w:w="0" w:type="dxa"/>
              <w:bottom w:w="75" w:type="dxa"/>
              <w:right w:w="150" w:type="dxa"/>
            </w:tcMar>
            <w:vAlign w:val="bottom"/>
            <w:hideMark/>
          </w:tcPr>
          <w:p w14:paraId="75A852CE" w14:textId="77777777" w:rsidR="00767C88" w:rsidRPr="007D50D9" w:rsidRDefault="00767C88" w:rsidP="00767C88">
            <w:pPr>
              <w:spacing w:line="240" w:lineRule="auto"/>
              <w:rPr>
                <w:sz w:val="16"/>
                <w:szCs w:val="16"/>
              </w:rPr>
            </w:pPr>
            <w:r w:rsidRPr="007D50D9">
              <w:rPr>
                <w:sz w:val="16"/>
                <w:szCs w:val="16"/>
              </w:rPr>
              <w:t>5117</w:t>
            </w:r>
          </w:p>
        </w:tc>
        <w:tc>
          <w:tcPr>
            <w:tcW w:w="0" w:type="auto"/>
            <w:shd w:val="clear" w:color="auto" w:fill="auto"/>
            <w:tcMar>
              <w:top w:w="75" w:type="dxa"/>
              <w:left w:w="0" w:type="dxa"/>
              <w:bottom w:w="75" w:type="dxa"/>
              <w:right w:w="150" w:type="dxa"/>
            </w:tcMar>
            <w:vAlign w:val="bottom"/>
            <w:hideMark/>
          </w:tcPr>
          <w:p w14:paraId="557D9AE0" w14:textId="77777777" w:rsidR="00767C88" w:rsidRPr="007D50D9" w:rsidRDefault="00767C88" w:rsidP="00767C88">
            <w:pPr>
              <w:spacing w:line="240" w:lineRule="auto"/>
              <w:rPr>
                <w:sz w:val="16"/>
                <w:szCs w:val="16"/>
              </w:rPr>
            </w:pPr>
            <w:hyperlink r:id="rId2371" w:history="1">
              <w:r w:rsidRPr="007D50D9">
                <w:rPr>
                  <w:color w:val="4E4E4E"/>
                  <w:sz w:val="16"/>
                  <w:szCs w:val="16"/>
                  <w:u w:val="single"/>
                  <w:bdr w:val="none" w:sz="0" w:space="0" w:color="auto" w:frame="1"/>
                </w:rPr>
                <w:t>Interdistrict Attendance</w:t>
              </w:r>
            </w:hyperlink>
          </w:p>
        </w:tc>
      </w:tr>
      <w:tr w:rsidR="00767C88" w:rsidRPr="007D50D9" w14:paraId="3307F587" w14:textId="77777777" w:rsidTr="00767C88">
        <w:tc>
          <w:tcPr>
            <w:tcW w:w="5425" w:type="dxa"/>
            <w:shd w:val="clear" w:color="auto" w:fill="auto"/>
            <w:tcMar>
              <w:top w:w="75" w:type="dxa"/>
              <w:left w:w="0" w:type="dxa"/>
              <w:bottom w:w="75" w:type="dxa"/>
              <w:right w:w="150" w:type="dxa"/>
            </w:tcMar>
            <w:vAlign w:val="bottom"/>
            <w:hideMark/>
          </w:tcPr>
          <w:p w14:paraId="21CA3A22" w14:textId="77777777" w:rsidR="00767C88" w:rsidRPr="007D50D9" w:rsidRDefault="00767C88" w:rsidP="00767C88">
            <w:pPr>
              <w:spacing w:line="240" w:lineRule="auto"/>
              <w:rPr>
                <w:sz w:val="16"/>
                <w:szCs w:val="16"/>
              </w:rPr>
            </w:pPr>
            <w:r w:rsidRPr="007D50D9">
              <w:rPr>
                <w:sz w:val="16"/>
                <w:szCs w:val="16"/>
              </w:rPr>
              <w:t>5117</w:t>
            </w:r>
          </w:p>
        </w:tc>
        <w:tc>
          <w:tcPr>
            <w:tcW w:w="0" w:type="auto"/>
            <w:shd w:val="clear" w:color="auto" w:fill="auto"/>
            <w:tcMar>
              <w:top w:w="75" w:type="dxa"/>
              <w:left w:w="0" w:type="dxa"/>
              <w:bottom w:w="75" w:type="dxa"/>
              <w:right w:w="150" w:type="dxa"/>
            </w:tcMar>
            <w:vAlign w:val="bottom"/>
            <w:hideMark/>
          </w:tcPr>
          <w:p w14:paraId="6624F640" w14:textId="77777777" w:rsidR="00767C88" w:rsidRPr="007D50D9" w:rsidRDefault="00767C88" w:rsidP="00767C88">
            <w:pPr>
              <w:spacing w:line="240" w:lineRule="auto"/>
              <w:rPr>
                <w:sz w:val="16"/>
                <w:szCs w:val="16"/>
              </w:rPr>
            </w:pPr>
            <w:hyperlink r:id="rId2372" w:history="1">
              <w:r w:rsidRPr="007D50D9">
                <w:rPr>
                  <w:color w:val="4E4E4E"/>
                  <w:sz w:val="16"/>
                  <w:szCs w:val="16"/>
                  <w:u w:val="single"/>
                  <w:bdr w:val="none" w:sz="0" w:space="0" w:color="auto" w:frame="1"/>
                </w:rPr>
                <w:t>Interdistrict Attendance</w:t>
              </w:r>
            </w:hyperlink>
          </w:p>
        </w:tc>
      </w:tr>
      <w:tr w:rsidR="00767C88" w:rsidRPr="007D50D9" w14:paraId="4EFFF711" w14:textId="77777777" w:rsidTr="00767C88">
        <w:tc>
          <w:tcPr>
            <w:tcW w:w="5425" w:type="dxa"/>
            <w:shd w:val="clear" w:color="auto" w:fill="auto"/>
            <w:tcMar>
              <w:top w:w="75" w:type="dxa"/>
              <w:left w:w="0" w:type="dxa"/>
              <w:bottom w:w="75" w:type="dxa"/>
              <w:right w:w="150" w:type="dxa"/>
            </w:tcMar>
            <w:vAlign w:val="bottom"/>
            <w:hideMark/>
          </w:tcPr>
          <w:p w14:paraId="536314AF" w14:textId="77777777" w:rsidR="00767C88" w:rsidRPr="007D50D9" w:rsidRDefault="00767C88" w:rsidP="00767C88">
            <w:pPr>
              <w:spacing w:line="240" w:lineRule="auto"/>
              <w:rPr>
                <w:sz w:val="16"/>
                <w:szCs w:val="16"/>
              </w:rPr>
            </w:pPr>
            <w:r w:rsidRPr="007D50D9">
              <w:rPr>
                <w:sz w:val="16"/>
                <w:szCs w:val="16"/>
              </w:rPr>
              <w:t>5117-E PDF(1)</w:t>
            </w:r>
          </w:p>
        </w:tc>
        <w:tc>
          <w:tcPr>
            <w:tcW w:w="0" w:type="auto"/>
            <w:shd w:val="clear" w:color="auto" w:fill="auto"/>
            <w:tcMar>
              <w:top w:w="75" w:type="dxa"/>
              <w:left w:w="0" w:type="dxa"/>
              <w:bottom w:w="75" w:type="dxa"/>
              <w:right w:w="150" w:type="dxa"/>
            </w:tcMar>
            <w:vAlign w:val="bottom"/>
            <w:hideMark/>
          </w:tcPr>
          <w:p w14:paraId="1B1D52D8" w14:textId="77777777" w:rsidR="00767C88" w:rsidRPr="007D50D9" w:rsidRDefault="00767C88" w:rsidP="00767C88">
            <w:pPr>
              <w:spacing w:line="240" w:lineRule="auto"/>
              <w:rPr>
                <w:sz w:val="16"/>
                <w:szCs w:val="16"/>
              </w:rPr>
            </w:pPr>
            <w:hyperlink r:id="rId2373" w:history="1">
              <w:r w:rsidRPr="007D50D9">
                <w:rPr>
                  <w:color w:val="4E4E4E"/>
                  <w:sz w:val="16"/>
                  <w:szCs w:val="16"/>
                  <w:u w:val="single"/>
                  <w:bdr w:val="none" w:sz="0" w:space="0" w:color="auto" w:frame="1"/>
                </w:rPr>
                <w:t>Interdistrict Attendance</w:t>
              </w:r>
            </w:hyperlink>
          </w:p>
        </w:tc>
      </w:tr>
      <w:tr w:rsidR="00767C88" w:rsidRPr="007D50D9" w14:paraId="0F6100BB" w14:textId="77777777" w:rsidTr="00767C88">
        <w:tc>
          <w:tcPr>
            <w:tcW w:w="5425" w:type="dxa"/>
            <w:shd w:val="clear" w:color="auto" w:fill="auto"/>
            <w:tcMar>
              <w:top w:w="75" w:type="dxa"/>
              <w:left w:w="0" w:type="dxa"/>
              <w:bottom w:w="75" w:type="dxa"/>
              <w:right w:w="150" w:type="dxa"/>
            </w:tcMar>
            <w:vAlign w:val="bottom"/>
            <w:hideMark/>
          </w:tcPr>
          <w:p w14:paraId="4CB635C5" w14:textId="77777777" w:rsidR="00767C88" w:rsidRPr="007D50D9" w:rsidRDefault="00767C88" w:rsidP="00767C88">
            <w:pPr>
              <w:spacing w:line="240" w:lineRule="auto"/>
              <w:rPr>
                <w:sz w:val="16"/>
                <w:szCs w:val="16"/>
              </w:rPr>
            </w:pPr>
            <w:r w:rsidRPr="007D50D9">
              <w:rPr>
                <w:sz w:val="16"/>
                <w:szCs w:val="16"/>
              </w:rPr>
              <w:t>5125</w:t>
            </w:r>
          </w:p>
        </w:tc>
        <w:tc>
          <w:tcPr>
            <w:tcW w:w="0" w:type="auto"/>
            <w:shd w:val="clear" w:color="auto" w:fill="auto"/>
            <w:tcMar>
              <w:top w:w="75" w:type="dxa"/>
              <w:left w:w="0" w:type="dxa"/>
              <w:bottom w:w="75" w:type="dxa"/>
              <w:right w:w="150" w:type="dxa"/>
            </w:tcMar>
            <w:vAlign w:val="bottom"/>
            <w:hideMark/>
          </w:tcPr>
          <w:p w14:paraId="0539A44E" w14:textId="77777777" w:rsidR="00767C88" w:rsidRPr="007D50D9" w:rsidRDefault="00767C88" w:rsidP="00767C88">
            <w:pPr>
              <w:spacing w:line="240" w:lineRule="auto"/>
              <w:rPr>
                <w:sz w:val="16"/>
                <w:szCs w:val="16"/>
              </w:rPr>
            </w:pPr>
            <w:hyperlink r:id="rId2374" w:history="1">
              <w:r w:rsidRPr="007D50D9">
                <w:rPr>
                  <w:color w:val="4E4E4E"/>
                  <w:sz w:val="16"/>
                  <w:szCs w:val="16"/>
                  <w:u w:val="single"/>
                  <w:bdr w:val="none" w:sz="0" w:space="0" w:color="auto" w:frame="1"/>
                </w:rPr>
                <w:t>Student Records</w:t>
              </w:r>
            </w:hyperlink>
          </w:p>
        </w:tc>
      </w:tr>
      <w:tr w:rsidR="00767C88" w:rsidRPr="007D50D9" w14:paraId="6D95DACA" w14:textId="77777777" w:rsidTr="00767C88">
        <w:tc>
          <w:tcPr>
            <w:tcW w:w="5425" w:type="dxa"/>
            <w:shd w:val="clear" w:color="auto" w:fill="auto"/>
            <w:tcMar>
              <w:top w:w="75" w:type="dxa"/>
              <w:left w:w="0" w:type="dxa"/>
              <w:bottom w:w="75" w:type="dxa"/>
              <w:right w:w="150" w:type="dxa"/>
            </w:tcMar>
            <w:vAlign w:val="bottom"/>
            <w:hideMark/>
          </w:tcPr>
          <w:p w14:paraId="1765C8D9" w14:textId="77777777" w:rsidR="00767C88" w:rsidRPr="007D50D9" w:rsidRDefault="00767C88" w:rsidP="00767C88">
            <w:pPr>
              <w:spacing w:line="240" w:lineRule="auto"/>
              <w:rPr>
                <w:sz w:val="16"/>
                <w:szCs w:val="16"/>
              </w:rPr>
            </w:pPr>
            <w:r w:rsidRPr="007D50D9">
              <w:rPr>
                <w:sz w:val="16"/>
                <w:szCs w:val="16"/>
              </w:rPr>
              <w:t>5125</w:t>
            </w:r>
          </w:p>
        </w:tc>
        <w:tc>
          <w:tcPr>
            <w:tcW w:w="0" w:type="auto"/>
            <w:shd w:val="clear" w:color="auto" w:fill="auto"/>
            <w:tcMar>
              <w:top w:w="75" w:type="dxa"/>
              <w:left w:w="0" w:type="dxa"/>
              <w:bottom w:w="75" w:type="dxa"/>
              <w:right w:w="150" w:type="dxa"/>
            </w:tcMar>
            <w:vAlign w:val="bottom"/>
            <w:hideMark/>
          </w:tcPr>
          <w:p w14:paraId="36D6E82D" w14:textId="77777777" w:rsidR="00767C88" w:rsidRPr="007D50D9" w:rsidRDefault="00767C88" w:rsidP="00767C88">
            <w:pPr>
              <w:spacing w:line="240" w:lineRule="auto"/>
              <w:rPr>
                <w:sz w:val="16"/>
                <w:szCs w:val="16"/>
              </w:rPr>
            </w:pPr>
            <w:hyperlink r:id="rId2375" w:history="1">
              <w:r w:rsidRPr="007D50D9">
                <w:rPr>
                  <w:color w:val="4E4E4E"/>
                  <w:sz w:val="16"/>
                  <w:szCs w:val="16"/>
                  <w:u w:val="single"/>
                  <w:bdr w:val="none" w:sz="0" w:space="0" w:color="auto" w:frame="1"/>
                </w:rPr>
                <w:t>Student Records</w:t>
              </w:r>
            </w:hyperlink>
          </w:p>
        </w:tc>
      </w:tr>
      <w:tr w:rsidR="00767C88" w:rsidRPr="007D50D9" w14:paraId="2B5F4DAE" w14:textId="77777777" w:rsidTr="00767C88">
        <w:tc>
          <w:tcPr>
            <w:tcW w:w="5425" w:type="dxa"/>
            <w:shd w:val="clear" w:color="auto" w:fill="auto"/>
            <w:tcMar>
              <w:top w:w="75" w:type="dxa"/>
              <w:left w:w="0" w:type="dxa"/>
              <w:bottom w:w="75" w:type="dxa"/>
              <w:right w:w="150" w:type="dxa"/>
            </w:tcMar>
            <w:vAlign w:val="bottom"/>
            <w:hideMark/>
          </w:tcPr>
          <w:p w14:paraId="28F76C6C" w14:textId="77777777" w:rsidR="00767C88" w:rsidRPr="007D50D9" w:rsidRDefault="00767C88" w:rsidP="00767C88">
            <w:pPr>
              <w:spacing w:line="240" w:lineRule="auto"/>
              <w:rPr>
                <w:sz w:val="16"/>
                <w:szCs w:val="16"/>
              </w:rPr>
            </w:pPr>
            <w:r w:rsidRPr="007D50D9">
              <w:rPr>
                <w:sz w:val="16"/>
                <w:szCs w:val="16"/>
              </w:rPr>
              <w:t>5131</w:t>
            </w:r>
          </w:p>
        </w:tc>
        <w:tc>
          <w:tcPr>
            <w:tcW w:w="0" w:type="auto"/>
            <w:shd w:val="clear" w:color="auto" w:fill="auto"/>
            <w:tcMar>
              <w:top w:w="75" w:type="dxa"/>
              <w:left w:w="0" w:type="dxa"/>
              <w:bottom w:w="75" w:type="dxa"/>
              <w:right w:w="150" w:type="dxa"/>
            </w:tcMar>
            <w:vAlign w:val="bottom"/>
            <w:hideMark/>
          </w:tcPr>
          <w:p w14:paraId="37073A96" w14:textId="77777777" w:rsidR="00767C88" w:rsidRPr="007D50D9" w:rsidRDefault="00767C88" w:rsidP="00767C88">
            <w:pPr>
              <w:spacing w:line="240" w:lineRule="auto"/>
              <w:rPr>
                <w:sz w:val="16"/>
                <w:szCs w:val="16"/>
              </w:rPr>
            </w:pPr>
            <w:hyperlink r:id="rId2376" w:history="1">
              <w:r w:rsidRPr="007D50D9">
                <w:rPr>
                  <w:color w:val="4E4E4E"/>
                  <w:sz w:val="16"/>
                  <w:szCs w:val="16"/>
                  <w:u w:val="single"/>
                  <w:bdr w:val="none" w:sz="0" w:space="0" w:color="auto" w:frame="1"/>
                </w:rPr>
                <w:t>Conduct</w:t>
              </w:r>
            </w:hyperlink>
          </w:p>
        </w:tc>
      </w:tr>
      <w:tr w:rsidR="00767C88" w:rsidRPr="007D50D9" w14:paraId="4DF8908D" w14:textId="77777777" w:rsidTr="00767C88">
        <w:tc>
          <w:tcPr>
            <w:tcW w:w="5425" w:type="dxa"/>
            <w:shd w:val="clear" w:color="auto" w:fill="auto"/>
            <w:tcMar>
              <w:top w:w="75" w:type="dxa"/>
              <w:left w:w="0" w:type="dxa"/>
              <w:bottom w:w="75" w:type="dxa"/>
              <w:right w:w="150" w:type="dxa"/>
            </w:tcMar>
            <w:vAlign w:val="bottom"/>
            <w:hideMark/>
          </w:tcPr>
          <w:p w14:paraId="0233E71A" w14:textId="77777777" w:rsidR="00767C88" w:rsidRPr="007D50D9" w:rsidRDefault="00767C88" w:rsidP="00767C88">
            <w:pPr>
              <w:spacing w:line="240" w:lineRule="auto"/>
              <w:rPr>
                <w:sz w:val="16"/>
                <w:szCs w:val="16"/>
              </w:rPr>
            </w:pPr>
            <w:r w:rsidRPr="007D50D9">
              <w:rPr>
                <w:sz w:val="16"/>
                <w:szCs w:val="16"/>
              </w:rPr>
              <w:t>5131.8</w:t>
            </w:r>
          </w:p>
        </w:tc>
        <w:tc>
          <w:tcPr>
            <w:tcW w:w="0" w:type="auto"/>
            <w:shd w:val="clear" w:color="auto" w:fill="auto"/>
            <w:tcMar>
              <w:top w:w="75" w:type="dxa"/>
              <w:left w:w="0" w:type="dxa"/>
              <w:bottom w:w="75" w:type="dxa"/>
              <w:right w:w="150" w:type="dxa"/>
            </w:tcMar>
            <w:vAlign w:val="bottom"/>
            <w:hideMark/>
          </w:tcPr>
          <w:p w14:paraId="1C359096" w14:textId="77777777" w:rsidR="00767C88" w:rsidRPr="007D50D9" w:rsidRDefault="00767C88" w:rsidP="00767C88">
            <w:pPr>
              <w:spacing w:line="240" w:lineRule="auto"/>
              <w:rPr>
                <w:sz w:val="16"/>
                <w:szCs w:val="16"/>
              </w:rPr>
            </w:pPr>
            <w:hyperlink r:id="rId2377" w:history="1">
              <w:r w:rsidRPr="007D50D9">
                <w:rPr>
                  <w:color w:val="4E4E4E"/>
                  <w:sz w:val="16"/>
                  <w:szCs w:val="16"/>
                  <w:u w:val="single"/>
                  <w:bdr w:val="none" w:sz="0" w:space="0" w:color="auto" w:frame="1"/>
                </w:rPr>
                <w:t>Mobile Communication Devices</w:t>
              </w:r>
            </w:hyperlink>
          </w:p>
        </w:tc>
      </w:tr>
      <w:tr w:rsidR="00767C88" w:rsidRPr="007D50D9" w14:paraId="62382029" w14:textId="77777777" w:rsidTr="00767C88">
        <w:tc>
          <w:tcPr>
            <w:tcW w:w="5425" w:type="dxa"/>
            <w:shd w:val="clear" w:color="auto" w:fill="auto"/>
            <w:tcMar>
              <w:top w:w="75" w:type="dxa"/>
              <w:left w:w="0" w:type="dxa"/>
              <w:bottom w:w="75" w:type="dxa"/>
              <w:right w:w="150" w:type="dxa"/>
            </w:tcMar>
            <w:vAlign w:val="bottom"/>
            <w:hideMark/>
          </w:tcPr>
          <w:p w14:paraId="53CE5BB2" w14:textId="77777777" w:rsidR="00767C88" w:rsidRPr="007D50D9" w:rsidRDefault="00767C88" w:rsidP="00767C88">
            <w:pPr>
              <w:spacing w:line="240" w:lineRule="auto"/>
              <w:rPr>
                <w:sz w:val="16"/>
                <w:szCs w:val="16"/>
              </w:rPr>
            </w:pPr>
            <w:r w:rsidRPr="007D50D9">
              <w:rPr>
                <w:sz w:val="16"/>
                <w:szCs w:val="16"/>
              </w:rPr>
              <w:t>5136</w:t>
            </w:r>
          </w:p>
        </w:tc>
        <w:tc>
          <w:tcPr>
            <w:tcW w:w="0" w:type="auto"/>
            <w:shd w:val="clear" w:color="auto" w:fill="auto"/>
            <w:tcMar>
              <w:top w:w="75" w:type="dxa"/>
              <w:left w:w="0" w:type="dxa"/>
              <w:bottom w:w="75" w:type="dxa"/>
              <w:right w:w="150" w:type="dxa"/>
            </w:tcMar>
            <w:vAlign w:val="bottom"/>
            <w:hideMark/>
          </w:tcPr>
          <w:p w14:paraId="2EA099C6" w14:textId="77777777" w:rsidR="00767C88" w:rsidRPr="007D50D9" w:rsidRDefault="00767C88" w:rsidP="00767C88">
            <w:pPr>
              <w:spacing w:line="240" w:lineRule="auto"/>
              <w:rPr>
                <w:sz w:val="16"/>
                <w:szCs w:val="16"/>
              </w:rPr>
            </w:pPr>
            <w:hyperlink r:id="rId2378" w:history="1">
              <w:r w:rsidRPr="007D50D9">
                <w:rPr>
                  <w:color w:val="4E4E4E"/>
                  <w:sz w:val="16"/>
                  <w:szCs w:val="16"/>
                  <w:u w:val="single"/>
                  <w:bdr w:val="none" w:sz="0" w:space="0" w:color="auto" w:frame="1"/>
                </w:rPr>
                <w:t>Gangs</w:t>
              </w:r>
            </w:hyperlink>
          </w:p>
        </w:tc>
      </w:tr>
      <w:tr w:rsidR="00767C88" w:rsidRPr="007D50D9" w14:paraId="5005380C" w14:textId="77777777" w:rsidTr="00767C88">
        <w:tc>
          <w:tcPr>
            <w:tcW w:w="5425" w:type="dxa"/>
            <w:shd w:val="clear" w:color="auto" w:fill="auto"/>
            <w:tcMar>
              <w:top w:w="75" w:type="dxa"/>
              <w:left w:w="0" w:type="dxa"/>
              <w:bottom w:w="75" w:type="dxa"/>
              <w:right w:w="150" w:type="dxa"/>
            </w:tcMar>
            <w:vAlign w:val="bottom"/>
            <w:hideMark/>
          </w:tcPr>
          <w:p w14:paraId="1E36BFEE" w14:textId="77777777" w:rsidR="00767C88" w:rsidRPr="007D50D9" w:rsidRDefault="00767C88" w:rsidP="00767C88">
            <w:pPr>
              <w:spacing w:line="240" w:lineRule="auto"/>
              <w:rPr>
                <w:sz w:val="16"/>
                <w:szCs w:val="16"/>
              </w:rPr>
            </w:pPr>
            <w:r w:rsidRPr="007D50D9">
              <w:rPr>
                <w:sz w:val="16"/>
                <w:szCs w:val="16"/>
              </w:rPr>
              <w:t>5136</w:t>
            </w:r>
          </w:p>
        </w:tc>
        <w:tc>
          <w:tcPr>
            <w:tcW w:w="0" w:type="auto"/>
            <w:shd w:val="clear" w:color="auto" w:fill="auto"/>
            <w:tcMar>
              <w:top w:w="75" w:type="dxa"/>
              <w:left w:w="0" w:type="dxa"/>
              <w:bottom w:w="75" w:type="dxa"/>
              <w:right w:w="150" w:type="dxa"/>
            </w:tcMar>
            <w:vAlign w:val="bottom"/>
            <w:hideMark/>
          </w:tcPr>
          <w:p w14:paraId="356DCAAE" w14:textId="77777777" w:rsidR="00767C88" w:rsidRPr="007D50D9" w:rsidRDefault="00767C88" w:rsidP="00767C88">
            <w:pPr>
              <w:spacing w:line="240" w:lineRule="auto"/>
              <w:rPr>
                <w:sz w:val="16"/>
                <w:szCs w:val="16"/>
              </w:rPr>
            </w:pPr>
            <w:hyperlink r:id="rId2379" w:history="1">
              <w:r w:rsidRPr="007D50D9">
                <w:rPr>
                  <w:color w:val="4E4E4E"/>
                  <w:sz w:val="16"/>
                  <w:szCs w:val="16"/>
                  <w:u w:val="single"/>
                  <w:bdr w:val="none" w:sz="0" w:space="0" w:color="auto" w:frame="1"/>
                </w:rPr>
                <w:t>Gangs</w:t>
              </w:r>
            </w:hyperlink>
          </w:p>
        </w:tc>
      </w:tr>
      <w:tr w:rsidR="00767C88" w:rsidRPr="007D50D9" w14:paraId="5B3CC0C1" w14:textId="77777777" w:rsidTr="00767C88">
        <w:tc>
          <w:tcPr>
            <w:tcW w:w="5425" w:type="dxa"/>
            <w:shd w:val="clear" w:color="auto" w:fill="auto"/>
            <w:tcMar>
              <w:top w:w="75" w:type="dxa"/>
              <w:left w:w="0" w:type="dxa"/>
              <w:bottom w:w="75" w:type="dxa"/>
              <w:right w:w="150" w:type="dxa"/>
            </w:tcMar>
            <w:vAlign w:val="bottom"/>
            <w:hideMark/>
          </w:tcPr>
          <w:p w14:paraId="7343FF18" w14:textId="77777777" w:rsidR="00767C88" w:rsidRPr="007D50D9" w:rsidRDefault="00767C88" w:rsidP="00767C88">
            <w:pPr>
              <w:spacing w:line="240" w:lineRule="auto"/>
              <w:rPr>
                <w:sz w:val="16"/>
                <w:szCs w:val="16"/>
              </w:rPr>
            </w:pPr>
            <w:r w:rsidRPr="007D50D9">
              <w:rPr>
                <w:sz w:val="16"/>
                <w:szCs w:val="16"/>
              </w:rPr>
              <w:t>5137</w:t>
            </w:r>
          </w:p>
        </w:tc>
        <w:tc>
          <w:tcPr>
            <w:tcW w:w="0" w:type="auto"/>
            <w:shd w:val="clear" w:color="auto" w:fill="auto"/>
            <w:tcMar>
              <w:top w:w="75" w:type="dxa"/>
              <w:left w:w="0" w:type="dxa"/>
              <w:bottom w:w="75" w:type="dxa"/>
              <w:right w:w="150" w:type="dxa"/>
            </w:tcMar>
            <w:vAlign w:val="bottom"/>
            <w:hideMark/>
          </w:tcPr>
          <w:p w14:paraId="129E3AA6" w14:textId="77777777" w:rsidR="00767C88" w:rsidRPr="007D50D9" w:rsidRDefault="00767C88" w:rsidP="00767C88">
            <w:pPr>
              <w:spacing w:line="240" w:lineRule="auto"/>
              <w:rPr>
                <w:sz w:val="16"/>
                <w:szCs w:val="16"/>
              </w:rPr>
            </w:pPr>
            <w:hyperlink r:id="rId2380" w:history="1">
              <w:r w:rsidRPr="007D50D9">
                <w:rPr>
                  <w:color w:val="4E4E4E"/>
                  <w:sz w:val="16"/>
                  <w:szCs w:val="16"/>
                  <w:u w:val="single"/>
                  <w:bdr w:val="none" w:sz="0" w:space="0" w:color="auto" w:frame="1"/>
                </w:rPr>
                <w:t>Positive School Climate</w:t>
              </w:r>
            </w:hyperlink>
          </w:p>
        </w:tc>
      </w:tr>
      <w:tr w:rsidR="00767C88" w:rsidRPr="007D50D9" w14:paraId="27098181" w14:textId="77777777" w:rsidTr="00767C88">
        <w:tc>
          <w:tcPr>
            <w:tcW w:w="5425" w:type="dxa"/>
            <w:shd w:val="clear" w:color="auto" w:fill="auto"/>
            <w:tcMar>
              <w:top w:w="75" w:type="dxa"/>
              <w:left w:w="0" w:type="dxa"/>
              <w:bottom w:w="75" w:type="dxa"/>
              <w:right w:w="150" w:type="dxa"/>
            </w:tcMar>
            <w:vAlign w:val="bottom"/>
            <w:hideMark/>
          </w:tcPr>
          <w:p w14:paraId="44BB8CC5" w14:textId="77777777" w:rsidR="00767C88" w:rsidRPr="007D50D9" w:rsidRDefault="00767C88" w:rsidP="00767C88">
            <w:pPr>
              <w:spacing w:line="240" w:lineRule="auto"/>
              <w:rPr>
                <w:sz w:val="16"/>
                <w:szCs w:val="16"/>
              </w:rPr>
            </w:pPr>
            <w:r w:rsidRPr="007D50D9">
              <w:rPr>
                <w:sz w:val="16"/>
                <w:szCs w:val="16"/>
              </w:rPr>
              <w:t>5138</w:t>
            </w:r>
          </w:p>
        </w:tc>
        <w:tc>
          <w:tcPr>
            <w:tcW w:w="0" w:type="auto"/>
            <w:shd w:val="clear" w:color="auto" w:fill="auto"/>
            <w:tcMar>
              <w:top w:w="75" w:type="dxa"/>
              <w:left w:w="0" w:type="dxa"/>
              <w:bottom w:w="75" w:type="dxa"/>
              <w:right w:w="150" w:type="dxa"/>
            </w:tcMar>
            <w:vAlign w:val="bottom"/>
            <w:hideMark/>
          </w:tcPr>
          <w:p w14:paraId="6A14478B" w14:textId="77777777" w:rsidR="00767C88" w:rsidRPr="007D50D9" w:rsidRDefault="00767C88" w:rsidP="00767C88">
            <w:pPr>
              <w:spacing w:line="240" w:lineRule="auto"/>
              <w:rPr>
                <w:sz w:val="16"/>
                <w:szCs w:val="16"/>
              </w:rPr>
            </w:pPr>
            <w:hyperlink r:id="rId2381" w:history="1">
              <w:r w:rsidRPr="007D50D9">
                <w:rPr>
                  <w:color w:val="4E4E4E"/>
                  <w:sz w:val="16"/>
                  <w:szCs w:val="16"/>
                  <w:u w:val="single"/>
                  <w:bdr w:val="none" w:sz="0" w:space="0" w:color="auto" w:frame="1"/>
                </w:rPr>
                <w:t>Conflict Resolution/Peer Mediation</w:t>
              </w:r>
            </w:hyperlink>
          </w:p>
        </w:tc>
      </w:tr>
      <w:tr w:rsidR="00767C88" w:rsidRPr="007D50D9" w14:paraId="7187F061" w14:textId="77777777" w:rsidTr="00767C88">
        <w:tc>
          <w:tcPr>
            <w:tcW w:w="5425" w:type="dxa"/>
            <w:shd w:val="clear" w:color="auto" w:fill="auto"/>
            <w:tcMar>
              <w:top w:w="75" w:type="dxa"/>
              <w:left w:w="0" w:type="dxa"/>
              <w:bottom w:w="75" w:type="dxa"/>
              <w:right w:w="150" w:type="dxa"/>
            </w:tcMar>
            <w:vAlign w:val="bottom"/>
            <w:hideMark/>
          </w:tcPr>
          <w:p w14:paraId="32B9FBD2" w14:textId="77777777" w:rsidR="00767C88" w:rsidRPr="007D50D9" w:rsidRDefault="00767C88" w:rsidP="00767C88">
            <w:pPr>
              <w:spacing w:line="240" w:lineRule="auto"/>
              <w:rPr>
                <w:sz w:val="16"/>
                <w:szCs w:val="16"/>
              </w:rPr>
            </w:pPr>
            <w:r w:rsidRPr="007D50D9">
              <w:rPr>
                <w:sz w:val="16"/>
                <w:szCs w:val="16"/>
              </w:rPr>
              <w:t>5141.27</w:t>
            </w:r>
          </w:p>
        </w:tc>
        <w:tc>
          <w:tcPr>
            <w:tcW w:w="0" w:type="auto"/>
            <w:shd w:val="clear" w:color="auto" w:fill="auto"/>
            <w:tcMar>
              <w:top w:w="75" w:type="dxa"/>
              <w:left w:w="0" w:type="dxa"/>
              <w:bottom w:w="75" w:type="dxa"/>
              <w:right w:w="150" w:type="dxa"/>
            </w:tcMar>
            <w:vAlign w:val="bottom"/>
            <w:hideMark/>
          </w:tcPr>
          <w:p w14:paraId="23FE657B" w14:textId="77777777" w:rsidR="00767C88" w:rsidRPr="007D50D9" w:rsidRDefault="00767C88" w:rsidP="00767C88">
            <w:pPr>
              <w:spacing w:line="240" w:lineRule="auto"/>
              <w:rPr>
                <w:sz w:val="16"/>
                <w:szCs w:val="16"/>
              </w:rPr>
            </w:pPr>
            <w:hyperlink r:id="rId2382" w:history="1">
              <w:r w:rsidRPr="007D50D9">
                <w:rPr>
                  <w:color w:val="4E4E4E"/>
                  <w:sz w:val="16"/>
                  <w:szCs w:val="16"/>
                  <w:u w:val="single"/>
                  <w:bdr w:val="none" w:sz="0" w:space="0" w:color="auto" w:frame="1"/>
                </w:rPr>
                <w:t>Food Allergies/Special Dietary Needs</w:t>
              </w:r>
            </w:hyperlink>
          </w:p>
        </w:tc>
      </w:tr>
      <w:tr w:rsidR="00767C88" w:rsidRPr="007D50D9" w14:paraId="27D9927B" w14:textId="77777777" w:rsidTr="00767C88">
        <w:tc>
          <w:tcPr>
            <w:tcW w:w="5425" w:type="dxa"/>
            <w:shd w:val="clear" w:color="auto" w:fill="auto"/>
            <w:tcMar>
              <w:top w:w="75" w:type="dxa"/>
              <w:left w:w="0" w:type="dxa"/>
              <w:bottom w:w="75" w:type="dxa"/>
              <w:right w:w="150" w:type="dxa"/>
            </w:tcMar>
            <w:vAlign w:val="bottom"/>
            <w:hideMark/>
          </w:tcPr>
          <w:p w14:paraId="071DAB22" w14:textId="77777777" w:rsidR="00767C88" w:rsidRPr="007D50D9" w:rsidRDefault="00767C88" w:rsidP="00767C88">
            <w:pPr>
              <w:spacing w:line="240" w:lineRule="auto"/>
              <w:rPr>
                <w:sz w:val="16"/>
                <w:szCs w:val="16"/>
              </w:rPr>
            </w:pPr>
            <w:r w:rsidRPr="007D50D9">
              <w:rPr>
                <w:sz w:val="16"/>
                <w:szCs w:val="16"/>
              </w:rPr>
              <w:t>5141.27</w:t>
            </w:r>
          </w:p>
        </w:tc>
        <w:tc>
          <w:tcPr>
            <w:tcW w:w="0" w:type="auto"/>
            <w:shd w:val="clear" w:color="auto" w:fill="auto"/>
            <w:tcMar>
              <w:top w:w="75" w:type="dxa"/>
              <w:left w:w="0" w:type="dxa"/>
              <w:bottom w:w="75" w:type="dxa"/>
              <w:right w:w="150" w:type="dxa"/>
            </w:tcMar>
            <w:vAlign w:val="bottom"/>
            <w:hideMark/>
          </w:tcPr>
          <w:p w14:paraId="183AEE6D" w14:textId="77777777" w:rsidR="00767C88" w:rsidRPr="007D50D9" w:rsidRDefault="00767C88" w:rsidP="00767C88">
            <w:pPr>
              <w:spacing w:line="240" w:lineRule="auto"/>
              <w:rPr>
                <w:sz w:val="16"/>
                <w:szCs w:val="16"/>
              </w:rPr>
            </w:pPr>
            <w:hyperlink r:id="rId2383" w:history="1">
              <w:r w:rsidRPr="007D50D9">
                <w:rPr>
                  <w:color w:val="4E4E4E"/>
                  <w:sz w:val="16"/>
                  <w:szCs w:val="16"/>
                  <w:u w:val="single"/>
                  <w:bdr w:val="none" w:sz="0" w:space="0" w:color="auto" w:frame="1"/>
                </w:rPr>
                <w:t>Food Allergies/Special Dietary Needs</w:t>
              </w:r>
            </w:hyperlink>
          </w:p>
        </w:tc>
      </w:tr>
      <w:tr w:rsidR="00767C88" w:rsidRPr="007D50D9" w14:paraId="7F91B37C" w14:textId="77777777" w:rsidTr="00767C88">
        <w:tc>
          <w:tcPr>
            <w:tcW w:w="5425" w:type="dxa"/>
            <w:shd w:val="clear" w:color="auto" w:fill="auto"/>
            <w:tcMar>
              <w:top w:w="75" w:type="dxa"/>
              <w:left w:w="0" w:type="dxa"/>
              <w:bottom w:w="75" w:type="dxa"/>
              <w:right w:w="150" w:type="dxa"/>
            </w:tcMar>
            <w:vAlign w:val="bottom"/>
            <w:hideMark/>
          </w:tcPr>
          <w:p w14:paraId="60D54C14" w14:textId="77777777" w:rsidR="00767C88" w:rsidRPr="007D50D9" w:rsidRDefault="00767C88" w:rsidP="00767C88">
            <w:pPr>
              <w:spacing w:line="240" w:lineRule="auto"/>
              <w:rPr>
                <w:sz w:val="16"/>
                <w:szCs w:val="16"/>
              </w:rPr>
            </w:pPr>
            <w:r w:rsidRPr="007D50D9">
              <w:rPr>
                <w:sz w:val="16"/>
                <w:szCs w:val="16"/>
              </w:rPr>
              <w:t>5141.5</w:t>
            </w:r>
          </w:p>
        </w:tc>
        <w:tc>
          <w:tcPr>
            <w:tcW w:w="0" w:type="auto"/>
            <w:shd w:val="clear" w:color="auto" w:fill="auto"/>
            <w:tcMar>
              <w:top w:w="75" w:type="dxa"/>
              <w:left w:w="0" w:type="dxa"/>
              <w:bottom w:w="75" w:type="dxa"/>
              <w:right w:w="150" w:type="dxa"/>
            </w:tcMar>
            <w:vAlign w:val="bottom"/>
            <w:hideMark/>
          </w:tcPr>
          <w:p w14:paraId="71D47B79" w14:textId="77777777" w:rsidR="00767C88" w:rsidRPr="007D50D9" w:rsidRDefault="00767C88" w:rsidP="00767C88">
            <w:pPr>
              <w:spacing w:line="240" w:lineRule="auto"/>
              <w:rPr>
                <w:sz w:val="16"/>
                <w:szCs w:val="16"/>
              </w:rPr>
            </w:pPr>
            <w:hyperlink r:id="rId2384" w:history="1">
              <w:r w:rsidRPr="007D50D9">
                <w:rPr>
                  <w:color w:val="4E4E4E"/>
                  <w:sz w:val="16"/>
                  <w:szCs w:val="16"/>
                  <w:u w:val="single"/>
                  <w:bdr w:val="none" w:sz="0" w:space="0" w:color="auto" w:frame="1"/>
                </w:rPr>
                <w:t>Mental Health</w:t>
              </w:r>
            </w:hyperlink>
          </w:p>
        </w:tc>
      </w:tr>
      <w:tr w:rsidR="00767C88" w:rsidRPr="007D50D9" w14:paraId="647692DD" w14:textId="77777777" w:rsidTr="00767C88">
        <w:tc>
          <w:tcPr>
            <w:tcW w:w="5425" w:type="dxa"/>
            <w:shd w:val="clear" w:color="auto" w:fill="auto"/>
            <w:tcMar>
              <w:top w:w="75" w:type="dxa"/>
              <w:left w:w="0" w:type="dxa"/>
              <w:bottom w:w="75" w:type="dxa"/>
              <w:right w:w="150" w:type="dxa"/>
            </w:tcMar>
            <w:vAlign w:val="bottom"/>
            <w:hideMark/>
          </w:tcPr>
          <w:p w14:paraId="139F96DB" w14:textId="77777777" w:rsidR="00767C88" w:rsidRPr="007D50D9" w:rsidRDefault="00767C88" w:rsidP="00767C88">
            <w:pPr>
              <w:spacing w:line="240" w:lineRule="auto"/>
              <w:rPr>
                <w:sz w:val="16"/>
                <w:szCs w:val="16"/>
              </w:rPr>
            </w:pPr>
            <w:r w:rsidRPr="007D50D9">
              <w:rPr>
                <w:sz w:val="16"/>
                <w:szCs w:val="16"/>
              </w:rPr>
              <w:t>5141.52</w:t>
            </w:r>
          </w:p>
        </w:tc>
        <w:tc>
          <w:tcPr>
            <w:tcW w:w="0" w:type="auto"/>
            <w:shd w:val="clear" w:color="auto" w:fill="auto"/>
            <w:tcMar>
              <w:top w:w="75" w:type="dxa"/>
              <w:left w:w="0" w:type="dxa"/>
              <w:bottom w:w="75" w:type="dxa"/>
              <w:right w:w="150" w:type="dxa"/>
            </w:tcMar>
            <w:vAlign w:val="bottom"/>
            <w:hideMark/>
          </w:tcPr>
          <w:p w14:paraId="6C6B1E4E" w14:textId="77777777" w:rsidR="00767C88" w:rsidRPr="007D50D9" w:rsidRDefault="00767C88" w:rsidP="00767C88">
            <w:pPr>
              <w:spacing w:line="240" w:lineRule="auto"/>
              <w:rPr>
                <w:sz w:val="16"/>
                <w:szCs w:val="16"/>
              </w:rPr>
            </w:pPr>
            <w:hyperlink r:id="rId2385" w:history="1">
              <w:r w:rsidRPr="007D50D9">
                <w:rPr>
                  <w:color w:val="4E4E4E"/>
                  <w:sz w:val="16"/>
                  <w:szCs w:val="16"/>
                  <w:u w:val="single"/>
                  <w:bdr w:val="none" w:sz="0" w:space="0" w:color="auto" w:frame="1"/>
                </w:rPr>
                <w:t>Suicide Prevention</w:t>
              </w:r>
            </w:hyperlink>
          </w:p>
        </w:tc>
      </w:tr>
      <w:tr w:rsidR="00767C88" w:rsidRPr="007D50D9" w14:paraId="38C97624" w14:textId="77777777" w:rsidTr="00767C88">
        <w:tc>
          <w:tcPr>
            <w:tcW w:w="5425" w:type="dxa"/>
            <w:shd w:val="clear" w:color="auto" w:fill="auto"/>
            <w:tcMar>
              <w:top w:w="75" w:type="dxa"/>
              <w:left w:w="0" w:type="dxa"/>
              <w:bottom w:w="75" w:type="dxa"/>
              <w:right w:w="150" w:type="dxa"/>
            </w:tcMar>
            <w:vAlign w:val="bottom"/>
            <w:hideMark/>
          </w:tcPr>
          <w:p w14:paraId="33ED244B" w14:textId="77777777" w:rsidR="00767C88" w:rsidRPr="007D50D9" w:rsidRDefault="00767C88" w:rsidP="00767C88">
            <w:pPr>
              <w:spacing w:line="240" w:lineRule="auto"/>
              <w:rPr>
                <w:sz w:val="16"/>
                <w:szCs w:val="16"/>
              </w:rPr>
            </w:pPr>
            <w:r w:rsidRPr="007D50D9">
              <w:rPr>
                <w:sz w:val="16"/>
                <w:szCs w:val="16"/>
              </w:rPr>
              <w:t>5141.52</w:t>
            </w:r>
          </w:p>
        </w:tc>
        <w:tc>
          <w:tcPr>
            <w:tcW w:w="0" w:type="auto"/>
            <w:shd w:val="clear" w:color="auto" w:fill="auto"/>
            <w:tcMar>
              <w:top w:w="75" w:type="dxa"/>
              <w:left w:w="0" w:type="dxa"/>
              <w:bottom w:w="75" w:type="dxa"/>
              <w:right w:w="150" w:type="dxa"/>
            </w:tcMar>
            <w:vAlign w:val="bottom"/>
            <w:hideMark/>
          </w:tcPr>
          <w:p w14:paraId="2B961C53" w14:textId="77777777" w:rsidR="00767C88" w:rsidRPr="007D50D9" w:rsidRDefault="00767C88" w:rsidP="00767C88">
            <w:pPr>
              <w:spacing w:line="240" w:lineRule="auto"/>
              <w:rPr>
                <w:sz w:val="16"/>
                <w:szCs w:val="16"/>
              </w:rPr>
            </w:pPr>
            <w:hyperlink r:id="rId2386" w:history="1">
              <w:r w:rsidRPr="007D50D9">
                <w:rPr>
                  <w:color w:val="4E4E4E"/>
                  <w:sz w:val="16"/>
                  <w:szCs w:val="16"/>
                  <w:u w:val="single"/>
                  <w:bdr w:val="none" w:sz="0" w:space="0" w:color="auto" w:frame="1"/>
                </w:rPr>
                <w:t>Suicide Prevention</w:t>
              </w:r>
            </w:hyperlink>
          </w:p>
        </w:tc>
      </w:tr>
      <w:tr w:rsidR="00767C88" w:rsidRPr="007D50D9" w14:paraId="053D99F8" w14:textId="77777777" w:rsidTr="00767C88">
        <w:tc>
          <w:tcPr>
            <w:tcW w:w="5425" w:type="dxa"/>
            <w:shd w:val="clear" w:color="auto" w:fill="auto"/>
            <w:tcMar>
              <w:top w:w="75" w:type="dxa"/>
              <w:left w:w="0" w:type="dxa"/>
              <w:bottom w:w="75" w:type="dxa"/>
              <w:right w:w="150" w:type="dxa"/>
            </w:tcMar>
            <w:vAlign w:val="bottom"/>
            <w:hideMark/>
          </w:tcPr>
          <w:p w14:paraId="23C622B0" w14:textId="77777777" w:rsidR="00767C88" w:rsidRPr="007D50D9" w:rsidRDefault="00767C88" w:rsidP="00767C88">
            <w:pPr>
              <w:spacing w:line="240" w:lineRule="auto"/>
              <w:rPr>
                <w:sz w:val="16"/>
                <w:szCs w:val="16"/>
              </w:rPr>
            </w:pPr>
            <w:r w:rsidRPr="007D50D9">
              <w:rPr>
                <w:sz w:val="16"/>
                <w:szCs w:val="16"/>
              </w:rPr>
              <w:t>5144</w:t>
            </w:r>
          </w:p>
        </w:tc>
        <w:tc>
          <w:tcPr>
            <w:tcW w:w="0" w:type="auto"/>
            <w:shd w:val="clear" w:color="auto" w:fill="auto"/>
            <w:tcMar>
              <w:top w:w="75" w:type="dxa"/>
              <w:left w:w="0" w:type="dxa"/>
              <w:bottom w:w="75" w:type="dxa"/>
              <w:right w:w="150" w:type="dxa"/>
            </w:tcMar>
            <w:vAlign w:val="bottom"/>
            <w:hideMark/>
          </w:tcPr>
          <w:p w14:paraId="032D8B17" w14:textId="77777777" w:rsidR="00767C88" w:rsidRPr="007D50D9" w:rsidRDefault="00767C88" w:rsidP="00767C88">
            <w:pPr>
              <w:spacing w:line="240" w:lineRule="auto"/>
              <w:rPr>
                <w:sz w:val="16"/>
                <w:szCs w:val="16"/>
              </w:rPr>
            </w:pPr>
            <w:hyperlink r:id="rId2387" w:history="1">
              <w:r w:rsidRPr="007D50D9">
                <w:rPr>
                  <w:color w:val="4E4E4E"/>
                  <w:sz w:val="16"/>
                  <w:szCs w:val="16"/>
                  <w:u w:val="single"/>
                  <w:bdr w:val="none" w:sz="0" w:space="0" w:color="auto" w:frame="1"/>
                </w:rPr>
                <w:t>Discipline</w:t>
              </w:r>
            </w:hyperlink>
          </w:p>
        </w:tc>
      </w:tr>
      <w:tr w:rsidR="00767C88" w:rsidRPr="007D50D9" w14:paraId="15EF8AAF" w14:textId="77777777" w:rsidTr="00767C88">
        <w:tc>
          <w:tcPr>
            <w:tcW w:w="5425" w:type="dxa"/>
            <w:shd w:val="clear" w:color="auto" w:fill="auto"/>
            <w:tcMar>
              <w:top w:w="75" w:type="dxa"/>
              <w:left w:w="0" w:type="dxa"/>
              <w:bottom w:w="75" w:type="dxa"/>
              <w:right w:w="150" w:type="dxa"/>
            </w:tcMar>
            <w:vAlign w:val="bottom"/>
            <w:hideMark/>
          </w:tcPr>
          <w:p w14:paraId="274883CF" w14:textId="77777777" w:rsidR="00767C88" w:rsidRPr="007D50D9" w:rsidRDefault="00767C88" w:rsidP="00767C88">
            <w:pPr>
              <w:spacing w:line="240" w:lineRule="auto"/>
              <w:rPr>
                <w:sz w:val="16"/>
                <w:szCs w:val="16"/>
              </w:rPr>
            </w:pPr>
            <w:r w:rsidRPr="007D50D9">
              <w:rPr>
                <w:sz w:val="16"/>
                <w:szCs w:val="16"/>
              </w:rPr>
              <w:t>5144</w:t>
            </w:r>
          </w:p>
        </w:tc>
        <w:tc>
          <w:tcPr>
            <w:tcW w:w="0" w:type="auto"/>
            <w:shd w:val="clear" w:color="auto" w:fill="auto"/>
            <w:tcMar>
              <w:top w:w="75" w:type="dxa"/>
              <w:left w:w="0" w:type="dxa"/>
              <w:bottom w:w="75" w:type="dxa"/>
              <w:right w:w="150" w:type="dxa"/>
            </w:tcMar>
            <w:vAlign w:val="bottom"/>
            <w:hideMark/>
          </w:tcPr>
          <w:p w14:paraId="23F555F6" w14:textId="77777777" w:rsidR="00767C88" w:rsidRPr="007D50D9" w:rsidRDefault="00767C88" w:rsidP="00767C88">
            <w:pPr>
              <w:spacing w:line="240" w:lineRule="auto"/>
              <w:rPr>
                <w:sz w:val="16"/>
                <w:szCs w:val="16"/>
              </w:rPr>
            </w:pPr>
            <w:hyperlink r:id="rId2388" w:history="1">
              <w:r w:rsidRPr="007D50D9">
                <w:rPr>
                  <w:color w:val="4E4E4E"/>
                  <w:sz w:val="16"/>
                  <w:szCs w:val="16"/>
                  <w:u w:val="single"/>
                  <w:bdr w:val="none" w:sz="0" w:space="0" w:color="auto" w:frame="1"/>
                </w:rPr>
                <w:t>Discipline</w:t>
              </w:r>
            </w:hyperlink>
          </w:p>
        </w:tc>
      </w:tr>
      <w:tr w:rsidR="00767C88" w:rsidRPr="007D50D9" w14:paraId="4F251009" w14:textId="77777777" w:rsidTr="00767C88">
        <w:tc>
          <w:tcPr>
            <w:tcW w:w="5425" w:type="dxa"/>
            <w:shd w:val="clear" w:color="auto" w:fill="auto"/>
            <w:tcMar>
              <w:top w:w="75" w:type="dxa"/>
              <w:left w:w="0" w:type="dxa"/>
              <w:bottom w:w="75" w:type="dxa"/>
              <w:right w:w="150" w:type="dxa"/>
            </w:tcMar>
            <w:vAlign w:val="bottom"/>
            <w:hideMark/>
          </w:tcPr>
          <w:p w14:paraId="21A82245" w14:textId="77777777" w:rsidR="00767C88" w:rsidRPr="007D50D9" w:rsidRDefault="00767C88" w:rsidP="00767C88">
            <w:pPr>
              <w:spacing w:line="240" w:lineRule="auto"/>
              <w:rPr>
                <w:sz w:val="16"/>
                <w:szCs w:val="16"/>
              </w:rPr>
            </w:pPr>
            <w:r w:rsidRPr="007D50D9">
              <w:rPr>
                <w:sz w:val="16"/>
                <w:szCs w:val="16"/>
              </w:rPr>
              <w:t>5144.1</w:t>
            </w:r>
          </w:p>
        </w:tc>
        <w:tc>
          <w:tcPr>
            <w:tcW w:w="0" w:type="auto"/>
            <w:shd w:val="clear" w:color="auto" w:fill="auto"/>
            <w:tcMar>
              <w:top w:w="75" w:type="dxa"/>
              <w:left w:w="0" w:type="dxa"/>
              <w:bottom w:w="75" w:type="dxa"/>
              <w:right w:w="150" w:type="dxa"/>
            </w:tcMar>
            <w:vAlign w:val="bottom"/>
            <w:hideMark/>
          </w:tcPr>
          <w:p w14:paraId="4A378639" w14:textId="77777777" w:rsidR="00767C88" w:rsidRPr="007D50D9" w:rsidRDefault="00767C88" w:rsidP="00767C88">
            <w:pPr>
              <w:spacing w:line="240" w:lineRule="auto"/>
              <w:rPr>
                <w:sz w:val="16"/>
                <w:szCs w:val="16"/>
              </w:rPr>
            </w:pPr>
            <w:hyperlink r:id="rId2389" w:history="1">
              <w:r w:rsidRPr="007D50D9">
                <w:rPr>
                  <w:color w:val="4E4E4E"/>
                  <w:sz w:val="16"/>
                  <w:szCs w:val="16"/>
                  <w:u w:val="single"/>
                  <w:bdr w:val="none" w:sz="0" w:space="0" w:color="auto" w:frame="1"/>
                </w:rPr>
                <w:t>Suspension And Expulsion/Due Process</w:t>
              </w:r>
            </w:hyperlink>
          </w:p>
        </w:tc>
      </w:tr>
      <w:tr w:rsidR="00767C88" w:rsidRPr="007D50D9" w14:paraId="4C284499" w14:textId="77777777" w:rsidTr="00767C88">
        <w:tc>
          <w:tcPr>
            <w:tcW w:w="5425" w:type="dxa"/>
            <w:shd w:val="clear" w:color="auto" w:fill="auto"/>
            <w:tcMar>
              <w:top w:w="75" w:type="dxa"/>
              <w:left w:w="0" w:type="dxa"/>
              <w:bottom w:w="75" w:type="dxa"/>
              <w:right w:w="150" w:type="dxa"/>
            </w:tcMar>
            <w:vAlign w:val="bottom"/>
            <w:hideMark/>
          </w:tcPr>
          <w:p w14:paraId="5BE50AD3" w14:textId="77777777" w:rsidR="00767C88" w:rsidRPr="007D50D9" w:rsidRDefault="00767C88" w:rsidP="00767C88">
            <w:pPr>
              <w:spacing w:line="240" w:lineRule="auto"/>
              <w:rPr>
                <w:sz w:val="16"/>
                <w:szCs w:val="16"/>
              </w:rPr>
            </w:pPr>
            <w:r w:rsidRPr="007D50D9">
              <w:rPr>
                <w:sz w:val="16"/>
                <w:szCs w:val="16"/>
              </w:rPr>
              <w:t>5144.1</w:t>
            </w:r>
          </w:p>
        </w:tc>
        <w:tc>
          <w:tcPr>
            <w:tcW w:w="0" w:type="auto"/>
            <w:shd w:val="clear" w:color="auto" w:fill="auto"/>
            <w:tcMar>
              <w:top w:w="75" w:type="dxa"/>
              <w:left w:w="0" w:type="dxa"/>
              <w:bottom w:w="75" w:type="dxa"/>
              <w:right w:w="150" w:type="dxa"/>
            </w:tcMar>
            <w:vAlign w:val="bottom"/>
            <w:hideMark/>
          </w:tcPr>
          <w:p w14:paraId="7CDD2D85" w14:textId="77777777" w:rsidR="00767C88" w:rsidRPr="007D50D9" w:rsidRDefault="00767C88" w:rsidP="00767C88">
            <w:pPr>
              <w:spacing w:line="240" w:lineRule="auto"/>
              <w:rPr>
                <w:sz w:val="16"/>
                <w:szCs w:val="16"/>
              </w:rPr>
            </w:pPr>
            <w:hyperlink r:id="rId2390" w:history="1">
              <w:r w:rsidRPr="007D50D9">
                <w:rPr>
                  <w:color w:val="4E4E4E"/>
                  <w:sz w:val="16"/>
                  <w:szCs w:val="16"/>
                  <w:u w:val="single"/>
                  <w:bdr w:val="none" w:sz="0" w:space="0" w:color="auto" w:frame="1"/>
                </w:rPr>
                <w:t>Suspension And Expulsion/Due Process</w:t>
              </w:r>
            </w:hyperlink>
          </w:p>
        </w:tc>
      </w:tr>
      <w:tr w:rsidR="00767C88" w:rsidRPr="007D50D9" w14:paraId="78D55149" w14:textId="77777777" w:rsidTr="00767C88">
        <w:tc>
          <w:tcPr>
            <w:tcW w:w="5425" w:type="dxa"/>
            <w:shd w:val="clear" w:color="auto" w:fill="auto"/>
            <w:tcMar>
              <w:top w:w="75" w:type="dxa"/>
              <w:left w:w="0" w:type="dxa"/>
              <w:bottom w:w="75" w:type="dxa"/>
              <w:right w:w="150" w:type="dxa"/>
            </w:tcMar>
            <w:vAlign w:val="bottom"/>
            <w:hideMark/>
          </w:tcPr>
          <w:p w14:paraId="3FDC7008" w14:textId="77777777" w:rsidR="00767C88" w:rsidRPr="007D50D9" w:rsidRDefault="00767C88" w:rsidP="00767C88">
            <w:pPr>
              <w:spacing w:line="240" w:lineRule="auto"/>
              <w:rPr>
                <w:sz w:val="16"/>
                <w:szCs w:val="16"/>
              </w:rPr>
            </w:pPr>
            <w:r w:rsidRPr="007D50D9">
              <w:rPr>
                <w:sz w:val="16"/>
                <w:szCs w:val="16"/>
              </w:rPr>
              <w:t>5144.1-E PDF(1)</w:t>
            </w:r>
          </w:p>
        </w:tc>
        <w:tc>
          <w:tcPr>
            <w:tcW w:w="0" w:type="auto"/>
            <w:shd w:val="clear" w:color="auto" w:fill="auto"/>
            <w:tcMar>
              <w:top w:w="75" w:type="dxa"/>
              <w:left w:w="0" w:type="dxa"/>
              <w:bottom w:w="75" w:type="dxa"/>
              <w:right w:w="150" w:type="dxa"/>
            </w:tcMar>
            <w:vAlign w:val="bottom"/>
            <w:hideMark/>
          </w:tcPr>
          <w:p w14:paraId="06C2C391" w14:textId="77777777" w:rsidR="00767C88" w:rsidRPr="007D50D9" w:rsidRDefault="00767C88" w:rsidP="00767C88">
            <w:pPr>
              <w:spacing w:line="240" w:lineRule="auto"/>
              <w:rPr>
                <w:sz w:val="16"/>
                <w:szCs w:val="16"/>
              </w:rPr>
            </w:pPr>
            <w:hyperlink r:id="rId2391" w:history="1">
              <w:r w:rsidRPr="007D50D9">
                <w:rPr>
                  <w:color w:val="4E4E4E"/>
                  <w:sz w:val="16"/>
                  <w:szCs w:val="16"/>
                  <w:u w:val="single"/>
                  <w:bdr w:val="none" w:sz="0" w:space="0" w:color="auto" w:frame="1"/>
                </w:rPr>
                <w:t>Suspension And Expulsion/Due Process</w:t>
              </w:r>
            </w:hyperlink>
          </w:p>
        </w:tc>
      </w:tr>
      <w:tr w:rsidR="00767C88" w:rsidRPr="007D50D9" w14:paraId="39CDCE36" w14:textId="77777777" w:rsidTr="00767C88">
        <w:tc>
          <w:tcPr>
            <w:tcW w:w="5425" w:type="dxa"/>
            <w:shd w:val="clear" w:color="auto" w:fill="auto"/>
            <w:tcMar>
              <w:top w:w="75" w:type="dxa"/>
              <w:left w:w="0" w:type="dxa"/>
              <w:bottom w:w="75" w:type="dxa"/>
              <w:right w:w="150" w:type="dxa"/>
            </w:tcMar>
            <w:vAlign w:val="bottom"/>
            <w:hideMark/>
          </w:tcPr>
          <w:p w14:paraId="2A9C65E4" w14:textId="77777777" w:rsidR="00767C88" w:rsidRPr="007D50D9" w:rsidRDefault="00767C88" w:rsidP="00767C88">
            <w:pPr>
              <w:spacing w:line="240" w:lineRule="auto"/>
              <w:rPr>
                <w:sz w:val="16"/>
                <w:szCs w:val="16"/>
              </w:rPr>
            </w:pPr>
            <w:r w:rsidRPr="007D50D9">
              <w:rPr>
                <w:sz w:val="16"/>
                <w:szCs w:val="16"/>
              </w:rPr>
              <w:t>5144.2</w:t>
            </w:r>
          </w:p>
        </w:tc>
        <w:tc>
          <w:tcPr>
            <w:tcW w:w="0" w:type="auto"/>
            <w:shd w:val="clear" w:color="auto" w:fill="auto"/>
            <w:tcMar>
              <w:top w:w="75" w:type="dxa"/>
              <w:left w:w="0" w:type="dxa"/>
              <w:bottom w:w="75" w:type="dxa"/>
              <w:right w:w="150" w:type="dxa"/>
            </w:tcMar>
            <w:vAlign w:val="bottom"/>
            <w:hideMark/>
          </w:tcPr>
          <w:p w14:paraId="4CFDA5C8" w14:textId="77777777" w:rsidR="00767C88" w:rsidRPr="007D50D9" w:rsidRDefault="00767C88" w:rsidP="00767C88">
            <w:pPr>
              <w:spacing w:line="240" w:lineRule="auto"/>
              <w:rPr>
                <w:sz w:val="16"/>
                <w:szCs w:val="16"/>
              </w:rPr>
            </w:pPr>
            <w:hyperlink r:id="rId2392" w:history="1">
              <w:r w:rsidRPr="007D50D9">
                <w:rPr>
                  <w:color w:val="4E4E4E"/>
                  <w:sz w:val="16"/>
                  <w:szCs w:val="16"/>
                  <w:u w:val="single"/>
                  <w:bdr w:val="none" w:sz="0" w:space="0" w:color="auto" w:frame="1"/>
                </w:rPr>
                <w:t>Suspension And Expulsion/Due Process (Students With Disabilities)</w:t>
              </w:r>
            </w:hyperlink>
          </w:p>
        </w:tc>
      </w:tr>
      <w:tr w:rsidR="00767C88" w:rsidRPr="007D50D9" w14:paraId="253B1214" w14:textId="77777777" w:rsidTr="00767C88">
        <w:tc>
          <w:tcPr>
            <w:tcW w:w="5425" w:type="dxa"/>
            <w:shd w:val="clear" w:color="auto" w:fill="auto"/>
            <w:tcMar>
              <w:top w:w="75" w:type="dxa"/>
              <w:left w:w="0" w:type="dxa"/>
              <w:bottom w:w="75" w:type="dxa"/>
              <w:right w:w="150" w:type="dxa"/>
            </w:tcMar>
            <w:vAlign w:val="bottom"/>
            <w:hideMark/>
          </w:tcPr>
          <w:p w14:paraId="276CBE51" w14:textId="77777777" w:rsidR="00767C88" w:rsidRPr="007D50D9" w:rsidRDefault="00767C88" w:rsidP="00767C88">
            <w:pPr>
              <w:spacing w:line="240" w:lineRule="auto"/>
              <w:rPr>
                <w:sz w:val="16"/>
                <w:szCs w:val="16"/>
              </w:rPr>
            </w:pPr>
            <w:r w:rsidRPr="007D50D9">
              <w:rPr>
                <w:sz w:val="16"/>
                <w:szCs w:val="16"/>
              </w:rPr>
              <w:t>5144.2-E PDF(1)</w:t>
            </w:r>
          </w:p>
        </w:tc>
        <w:tc>
          <w:tcPr>
            <w:tcW w:w="0" w:type="auto"/>
            <w:shd w:val="clear" w:color="auto" w:fill="auto"/>
            <w:tcMar>
              <w:top w:w="75" w:type="dxa"/>
              <w:left w:w="0" w:type="dxa"/>
              <w:bottom w:w="75" w:type="dxa"/>
              <w:right w:w="150" w:type="dxa"/>
            </w:tcMar>
            <w:vAlign w:val="bottom"/>
            <w:hideMark/>
          </w:tcPr>
          <w:p w14:paraId="11CDF4F5" w14:textId="77777777" w:rsidR="00767C88" w:rsidRPr="007D50D9" w:rsidRDefault="00767C88" w:rsidP="00767C88">
            <w:pPr>
              <w:spacing w:line="240" w:lineRule="auto"/>
              <w:rPr>
                <w:sz w:val="16"/>
                <w:szCs w:val="16"/>
              </w:rPr>
            </w:pPr>
            <w:hyperlink r:id="rId2393" w:history="1">
              <w:r w:rsidRPr="007D50D9">
                <w:rPr>
                  <w:color w:val="4E4E4E"/>
                  <w:sz w:val="16"/>
                  <w:szCs w:val="16"/>
                  <w:u w:val="single"/>
                  <w:bdr w:val="none" w:sz="0" w:space="0" w:color="auto" w:frame="1"/>
                </w:rPr>
                <w:t>Suspension And Expulsion/Due Process (Students With Disabilities)</w:t>
              </w:r>
            </w:hyperlink>
          </w:p>
        </w:tc>
      </w:tr>
      <w:tr w:rsidR="00767C88" w:rsidRPr="007D50D9" w14:paraId="0554A5BD" w14:textId="77777777" w:rsidTr="00767C88">
        <w:tc>
          <w:tcPr>
            <w:tcW w:w="5425" w:type="dxa"/>
            <w:shd w:val="clear" w:color="auto" w:fill="auto"/>
            <w:tcMar>
              <w:top w:w="75" w:type="dxa"/>
              <w:left w:w="0" w:type="dxa"/>
              <w:bottom w:w="75" w:type="dxa"/>
              <w:right w:w="150" w:type="dxa"/>
            </w:tcMar>
            <w:vAlign w:val="bottom"/>
            <w:hideMark/>
          </w:tcPr>
          <w:p w14:paraId="66315025" w14:textId="77777777" w:rsidR="00767C88" w:rsidRPr="007D50D9" w:rsidRDefault="00767C88" w:rsidP="00767C88">
            <w:pPr>
              <w:spacing w:line="240" w:lineRule="auto"/>
              <w:rPr>
                <w:sz w:val="16"/>
                <w:szCs w:val="16"/>
              </w:rPr>
            </w:pPr>
            <w:r w:rsidRPr="007D50D9">
              <w:rPr>
                <w:sz w:val="16"/>
                <w:szCs w:val="16"/>
              </w:rPr>
              <w:t>5144.4</w:t>
            </w:r>
          </w:p>
        </w:tc>
        <w:tc>
          <w:tcPr>
            <w:tcW w:w="0" w:type="auto"/>
            <w:shd w:val="clear" w:color="auto" w:fill="auto"/>
            <w:tcMar>
              <w:top w:w="75" w:type="dxa"/>
              <w:left w:w="0" w:type="dxa"/>
              <w:bottom w:w="75" w:type="dxa"/>
              <w:right w:w="150" w:type="dxa"/>
            </w:tcMar>
            <w:vAlign w:val="bottom"/>
            <w:hideMark/>
          </w:tcPr>
          <w:p w14:paraId="0CDC9534" w14:textId="77777777" w:rsidR="00767C88" w:rsidRPr="007D50D9" w:rsidRDefault="00767C88" w:rsidP="00767C88">
            <w:pPr>
              <w:spacing w:line="240" w:lineRule="auto"/>
              <w:rPr>
                <w:sz w:val="16"/>
                <w:szCs w:val="16"/>
              </w:rPr>
            </w:pPr>
            <w:hyperlink r:id="rId2394" w:history="1">
              <w:r w:rsidRPr="007D50D9">
                <w:rPr>
                  <w:color w:val="4E4E4E"/>
                  <w:sz w:val="16"/>
                  <w:szCs w:val="16"/>
                  <w:u w:val="single"/>
                  <w:bdr w:val="none" w:sz="0" w:space="0" w:color="auto" w:frame="1"/>
                </w:rPr>
                <w:t>Required Parental Attendance</w:t>
              </w:r>
            </w:hyperlink>
          </w:p>
        </w:tc>
      </w:tr>
      <w:tr w:rsidR="00767C88" w:rsidRPr="007D50D9" w14:paraId="682669AB" w14:textId="77777777" w:rsidTr="00767C88">
        <w:tc>
          <w:tcPr>
            <w:tcW w:w="5425" w:type="dxa"/>
            <w:shd w:val="clear" w:color="auto" w:fill="auto"/>
            <w:tcMar>
              <w:top w:w="75" w:type="dxa"/>
              <w:left w:w="0" w:type="dxa"/>
              <w:bottom w:w="75" w:type="dxa"/>
              <w:right w:w="150" w:type="dxa"/>
            </w:tcMar>
            <w:vAlign w:val="bottom"/>
            <w:hideMark/>
          </w:tcPr>
          <w:p w14:paraId="1B66FFD5" w14:textId="77777777" w:rsidR="00767C88" w:rsidRPr="007D50D9" w:rsidRDefault="00767C88" w:rsidP="00767C88">
            <w:pPr>
              <w:spacing w:line="240" w:lineRule="auto"/>
              <w:rPr>
                <w:sz w:val="16"/>
                <w:szCs w:val="16"/>
              </w:rPr>
            </w:pPr>
            <w:r w:rsidRPr="007D50D9">
              <w:rPr>
                <w:sz w:val="16"/>
                <w:szCs w:val="16"/>
              </w:rPr>
              <w:t>5144.4</w:t>
            </w:r>
          </w:p>
        </w:tc>
        <w:tc>
          <w:tcPr>
            <w:tcW w:w="0" w:type="auto"/>
            <w:shd w:val="clear" w:color="auto" w:fill="auto"/>
            <w:tcMar>
              <w:top w:w="75" w:type="dxa"/>
              <w:left w:w="0" w:type="dxa"/>
              <w:bottom w:w="75" w:type="dxa"/>
              <w:right w:w="150" w:type="dxa"/>
            </w:tcMar>
            <w:vAlign w:val="bottom"/>
            <w:hideMark/>
          </w:tcPr>
          <w:p w14:paraId="59713C62" w14:textId="77777777" w:rsidR="00767C88" w:rsidRPr="007D50D9" w:rsidRDefault="00767C88" w:rsidP="00767C88">
            <w:pPr>
              <w:spacing w:line="240" w:lineRule="auto"/>
              <w:rPr>
                <w:sz w:val="16"/>
                <w:szCs w:val="16"/>
              </w:rPr>
            </w:pPr>
            <w:hyperlink r:id="rId2395" w:history="1">
              <w:r w:rsidRPr="007D50D9">
                <w:rPr>
                  <w:color w:val="4E4E4E"/>
                  <w:sz w:val="16"/>
                  <w:szCs w:val="16"/>
                  <w:u w:val="single"/>
                  <w:bdr w:val="none" w:sz="0" w:space="0" w:color="auto" w:frame="1"/>
                </w:rPr>
                <w:t>Required Parental Attendance</w:t>
              </w:r>
            </w:hyperlink>
          </w:p>
        </w:tc>
      </w:tr>
      <w:tr w:rsidR="00767C88" w:rsidRPr="007D50D9" w14:paraId="044CC58F" w14:textId="77777777" w:rsidTr="00767C88">
        <w:tc>
          <w:tcPr>
            <w:tcW w:w="5425" w:type="dxa"/>
            <w:shd w:val="clear" w:color="auto" w:fill="auto"/>
            <w:tcMar>
              <w:top w:w="75" w:type="dxa"/>
              <w:left w:w="0" w:type="dxa"/>
              <w:bottom w:w="75" w:type="dxa"/>
              <w:right w:w="150" w:type="dxa"/>
            </w:tcMar>
            <w:vAlign w:val="bottom"/>
            <w:hideMark/>
          </w:tcPr>
          <w:p w14:paraId="24B0BECE" w14:textId="77777777" w:rsidR="00767C88" w:rsidRPr="007D50D9" w:rsidRDefault="00767C88" w:rsidP="00767C88">
            <w:pPr>
              <w:spacing w:line="240" w:lineRule="auto"/>
              <w:rPr>
                <w:sz w:val="16"/>
                <w:szCs w:val="16"/>
              </w:rPr>
            </w:pPr>
            <w:r w:rsidRPr="007D50D9">
              <w:rPr>
                <w:sz w:val="16"/>
                <w:szCs w:val="16"/>
              </w:rPr>
              <w:t>5145.12</w:t>
            </w:r>
          </w:p>
        </w:tc>
        <w:tc>
          <w:tcPr>
            <w:tcW w:w="0" w:type="auto"/>
            <w:shd w:val="clear" w:color="auto" w:fill="auto"/>
            <w:tcMar>
              <w:top w:w="75" w:type="dxa"/>
              <w:left w:w="0" w:type="dxa"/>
              <w:bottom w:w="75" w:type="dxa"/>
              <w:right w:w="150" w:type="dxa"/>
            </w:tcMar>
            <w:vAlign w:val="bottom"/>
            <w:hideMark/>
          </w:tcPr>
          <w:p w14:paraId="2B94BE14" w14:textId="77777777" w:rsidR="00767C88" w:rsidRPr="007D50D9" w:rsidRDefault="00767C88" w:rsidP="00767C88">
            <w:pPr>
              <w:spacing w:line="240" w:lineRule="auto"/>
              <w:rPr>
                <w:sz w:val="16"/>
                <w:szCs w:val="16"/>
              </w:rPr>
            </w:pPr>
            <w:hyperlink r:id="rId2396" w:history="1">
              <w:r w:rsidRPr="007D50D9">
                <w:rPr>
                  <w:color w:val="4E4E4E"/>
                  <w:sz w:val="16"/>
                  <w:szCs w:val="16"/>
                  <w:u w:val="single"/>
                  <w:bdr w:val="none" w:sz="0" w:space="0" w:color="auto" w:frame="1"/>
                </w:rPr>
                <w:t>Search And Seizure</w:t>
              </w:r>
            </w:hyperlink>
          </w:p>
        </w:tc>
      </w:tr>
      <w:tr w:rsidR="00767C88" w:rsidRPr="007D50D9" w14:paraId="3C94D9FC" w14:textId="77777777" w:rsidTr="00767C88">
        <w:tc>
          <w:tcPr>
            <w:tcW w:w="5425" w:type="dxa"/>
            <w:shd w:val="clear" w:color="auto" w:fill="auto"/>
            <w:tcMar>
              <w:top w:w="75" w:type="dxa"/>
              <w:left w:w="0" w:type="dxa"/>
              <w:bottom w:w="75" w:type="dxa"/>
              <w:right w:w="150" w:type="dxa"/>
            </w:tcMar>
            <w:vAlign w:val="bottom"/>
            <w:hideMark/>
          </w:tcPr>
          <w:p w14:paraId="1043AC95" w14:textId="77777777" w:rsidR="00767C88" w:rsidRPr="007D50D9" w:rsidRDefault="00767C88" w:rsidP="00767C88">
            <w:pPr>
              <w:spacing w:line="240" w:lineRule="auto"/>
              <w:rPr>
                <w:sz w:val="16"/>
                <w:szCs w:val="16"/>
              </w:rPr>
            </w:pPr>
            <w:r w:rsidRPr="007D50D9">
              <w:rPr>
                <w:sz w:val="16"/>
                <w:szCs w:val="16"/>
              </w:rPr>
              <w:t>5145.12</w:t>
            </w:r>
          </w:p>
        </w:tc>
        <w:tc>
          <w:tcPr>
            <w:tcW w:w="0" w:type="auto"/>
            <w:shd w:val="clear" w:color="auto" w:fill="auto"/>
            <w:tcMar>
              <w:top w:w="75" w:type="dxa"/>
              <w:left w:w="0" w:type="dxa"/>
              <w:bottom w:w="75" w:type="dxa"/>
              <w:right w:w="150" w:type="dxa"/>
            </w:tcMar>
            <w:vAlign w:val="bottom"/>
            <w:hideMark/>
          </w:tcPr>
          <w:p w14:paraId="0F409B5C" w14:textId="77777777" w:rsidR="00767C88" w:rsidRPr="007D50D9" w:rsidRDefault="00767C88" w:rsidP="00767C88">
            <w:pPr>
              <w:spacing w:line="240" w:lineRule="auto"/>
              <w:rPr>
                <w:sz w:val="16"/>
                <w:szCs w:val="16"/>
              </w:rPr>
            </w:pPr>
            <w:hyperlink r:id="rId2397" w:history="1">
              <w:r w:rsidRPr="007D50D9">
                <w:rPr>
                  <w:color w:val="4E4E4E"/>
                  <w:sz w:val="16"/>
                  <w:szCs w:val="16"/>
                  <w:u w:val="single"/>
                  <w:bdr w:val="none" w:sz="0" w:space="0" w:color="auto" w:frame="1"/>
                </w:rPr>
                <w:t>Search And Seizure</w:t>
              </w:r>
            </w:hyperlink>
          </w:p>
        </w:tc>
      </w:tr>
      <w:tr w:rsidR="00767C88" w:rsidRPr="007D50D9" w14:paraId="06FDCD37" w14:textId="77777777" w:rsidTr="00767C88">
        <w:tc>
          <w:tcPr>
            <w:tcW w:w="5425" w:type="dxa"/>
            <w:shd w:val="clear" w:color="auto" w:fill="auto"/>
            <w:tcMar>
              <w:top w:w="75" w:type="dxa"/>
              <w:left w:w="0" w:type="dxa"/>
              <w:bottom w:w="75" w:type="dxa"/>
              <w:right w:w="150" w:type="dxa"/>
            </w:tcMar>
            <w:vAlign w:val="bottom"/>
            <w:hideMark/>
          </w:tcPr>
          <w:p w14:paraId="357B6FEA" w14:textId="77777777" w:rsidR="00767C88" w:rsidRPr="007D50D9" w:rsidRDefault="00767C88" w:rsidP="00767C88">
            <w:pPr>
              <w:spacing w:line="240" w:lineRule="auto"/>
              <w:rPr>
                <w:sz w:val="16"/>
                <w:szCs w:val="16"/>
              </w:rPr>
            </w:pPr>
            <w:r w:rsidRPr="007D50D9">
              <w:rPr>
                <w:sz w:val="16"/>
                <w:szCs w:val="16"/>
              </w:rPr>
              <w:t>5145.2</w:t>
            </w:r>
          </w:p>
        </w:tc>
        <w:tc>
          <w:tcPr>
            <w:tcW w:w="0" w:type="auto"/>
            <w:shd w:val="clear" w:color="auto" w:fill="auto"/>
            <w:tcMar>
              <w:top w:w="75" w:type="dxa"/>
              <w:left w:w="0" w:type="dxa"/>
              <w:bottom w:w="75" w:type="dxa"/>
              <w:right w:w="150" w:type="dxa"/>
            </w:tcMar>
            <w:vAlign w:val="bottom"/>
            <w:hideMark/>
          </w:tcPr>
          <w:p w14:paraId="5B8135E7" w14:textId="77777777" w:rsidR="00767C88" w:rsidRPr="007D50D9" w:rsidRDefault="00767C88" w:rsidP="00767C88">
            <w:pPr>
              <w:spacing w:line="240" w:lineRule="auto"/>
              <w:rPr>
                <w:sz w:val="16"/>
                <w:szCs w:val="16"/>
              </w:rPr>
            </w:pPr>
            <w:hyperlink r:id="rId2398" w:history="1">
              <w:r w:rsidRPr="007D50D9">
                <w:rPr>
                  <w:color w:val="4E4E4E"/>
                  <w:sz w:val="16"/>
                  <w:szCs w:val="16"/>
                  <w:u w:val="single"/>
                  <w:bdr w:val="none" w:sz="0" w:space="0" w:color="auto" w:frame="1"/>
                </w:rPr>
                <w:t>Freedom Of Speech/Expression</w:t>
              </w:r>
            </w:hyperlink>
          </w:p>
        </w:tc>
      </w:tr>
      <w:tr w:rsidR="00767C88" w:rsidRPr="007D50D9" w14:paraId="15C0EEBF" w14:textId="77777777" w:rsidTr="00767C88">
        <w:tc>
          <w:tcPr>
            <w:tcW w:w="5425" w:type="dxa"/>
            <w:shd w:val="clear" w:color="auto" w:fill="auto"/>
            <w:tcMar>
              <w:top w:w="75" w:type="dxa"/>
              <w:left w:w="0" w:type="dxa"/>
              <w:bottom w:w="75" w:type="dxa"/>
              <w:right w:w="150" w:type="dxa"/>
            </w:tcMar>
            <w:vAlign w:val="bottom"/>
            <w:hideMark/>
          </w:tcPr>
          <w:p w14:paraId="51B678D7" w14:textId="77777777" w:rsidR="00767C88" w:rsidRPr="007D50D9" w:rsidRDefault="00767C88" w:rsidP="00767C88">
            <w:pPr>
              <w:spacing w:line="240" w:lineRule="auto"/>
              <w:rPr>
                <w:sz w:val="16"/>
                <w:szCs w:val="16"/>
              </w:rPr>
            </w:pPr>
            <w:r w:rsidRPr="007D50D9">
              <w:rPr>
                <w:sz w:val="16"/>
                <w:szCs w:val="16"/>
              </w:rPr>
              <w:t>5145.2</w:t>
            </w:r>
          </w:p>
        </w:tc>
        <w:tc>
          <w:tcPr>
            <w:tcW w:w="0" w:type="auto"/>
            <w:shd w:val="clear" w:color="auto" w:fill="auto"/>
            <w:tcMar>
              <w:top w:w="75" w:type="dxa"/>
              <w:left w:w="0" w:type="dxa"/>
              <w:bottom w:w="75" w:type="dxa"/>
              <w:right w:w="150" w:type="dxa"/>
            </w:tcMar>
            <w:vAlign w:val="bottom"/>
            <w:hideMark/>
          </w:tcPr>
          <w:p w14:paraId="6046C358" w14:textId="77777777" w:rsidR="00767C88" w:rsidRPr="007D50D9" w:rsidRDefault="00767C88" w:rsidP="00767C88">
            <w:pPr>
              <w:spacing w:line="240" w:lineRule="auto"/>
              <w:rPr>
                <w:sz w:val="16"/>
                <w:szCs w:val="16"/>
              </w:rPr>
            </w:pPr>
            <w:hyperlink r:id="rId2399" w:history="1">
              <w:r w:rsidRPr="007D50D9">
                <w:rPr>
                  <w:color w:val="4E4E4E"/>
                  <w:sz w:val="16"/>
                  <w:szCs w:val="16"/>
                  <w:u w:val="single"/>
                  <w:bdr w:val="none" w:sz="0" w:space="0" w:color="auto" w:frame="1"/>
                </w:rPr>
                <w:t>Freedom Of Speech/Expression</w:t>
              </w:r>
            </w:hyperlink>
          </w:p>
        </w:tc>
      </w:tr>
      <w:tr w:rsidR="00767C88" w:rsidRPr="007D50D9" w14:paraId="56A29D5B" w14:textId="77777777" w:rsidTr="00767C88">
        <w:tc>
          <w:tcPr>
            <w:tcW w:w="5425" w:type="dxa"/>
            <w:shd w:val="clear" w:color="auto" w:fill="auto"/>
            <w:tcMar>
              <w:top w:w="75" w:type="dxa"/>
              <w:left w:w="0" w:type="dxa"/>
              <w:bottom w:w="75" w:type="dxa"/>
              <w:right w:w="150" w:type="dxa"/>
            </w:tcMar>
            <w:vAlign w:val="bottom"/>
            <w:hideMark/>
          </w:tcPr>
          <w:p w14:paraId="2593DED2" w14:textId="77777777" w:rsidR="00767C88" w:rsidRPr="007D50D9" w:rsidRDefault="00767C88" w:rsidP="00767C88">
            <w:pPr>
              <w:spacing w:line="240" w:lineRule="auto"/>
              <w:rPr>
                <w:sz w:val="16"/>
                <w:szCs w:val="16"/>
              </w:rPr>
            </w:pPr>
            <w:r w:rsidRPr="007D50D9">
              <w:rPr>
                <w:sz w:val="16"/>
                <w:szCs w:val="16"/>
              </w:rPr>
              <w:t>5145.3</w:t>
            </w:r>
          </w:p>
        </w:tc>
        <w:tc>
          <w:tcPr>
            <w:tcW w:w="0" w:type="auto"/>
            <w:shd w:val="clear" w:color="auto" w:fill="auto"/>
            <w:tcMar>
              <w:top w:w="75" w:type="dxa"/>
              <w:left w:w="0" w:type="dxa"/>
              <w:bottom w:w="75" w:type="dxa"/>
              <w:right w:w="150" w:type="dxa"/>
            </w:tcMar>
            <w:vAlign w:val="bottom"/>
            <w:hideMark/>
          </w:tcPr>
          <w:p w14:paraId="34D7D211" w14:textId="77777777" w:rsidR="00767C88" w:rsidRPr="007D50D9" w:rsidRDefault="00767C88" w:rsidP="00767C88">
            <w:pPr>
              <w:spacing w:line="240" w:lineRule="auto"/>
              <w:rPr>
                <w:sz w:val="16"/>
                <w:szCs w:val="16"/>
              </w:rPr>
            </w:pPr>
            <w:hyperlink r:id="rId2400" w:history="1">
              <w:r w:rsidRPr="007D50D9">
                <w:rPr>
                  <w:color w:val="4E4E4E"/>
                  <w:sz w:val="16"/>
                  <w:szCs w:val="16"/>
                  <w:u w:val="single"/>
                  <w:bdr w:val="none" w:sz="0" w:space="0" w:color="auto" w:frame="1"/>
                </w:rPr>
                <w:t>Nondiscrimination/Harassment</w:t>
              </w:r>
            </w:hyperlink>
          </w:p>
        </w:tc>
      </w:tr>
      <w:tr w:rsidR="00767C88" w:rsidRPr="007D50D9" w14:paraId="2EEFC931" w14:textId="77777777" w:rsidTr="00767C88">
        <w:tc>
          <w:tcPr>
            <w:tcW w:w="5425" w:type="dxa"/>
            <w:shd w:val="clear" w:color="auto" w:fill="auto"/>
            <w:tcMar>
              <w:top w:w="75" w:type="dxa"/>
              <w:left w:w="0" w:type="dxa"/>
              <w:bottom w:w="75" w:type="dxa"/>
              <w:right w:w="150" w:type="dxa"/>
            </w:tcMar>
            <w:vAlign w:val="bottom"/>
            <w:hideMark/>
          </w:tcPr>
          <w:p w14:paraId="377B9B54" w14:textId="77777777" w:rsidR="00767C88" w:rsidRPr="007D50D9" w:rsidRDefault="00767C88" w:rsidP="00767C88">
            <w:pPr>
              <w:spacing w:line="240" w:lineRule="auto"/>
              <w:rPr>
                <w:sz w:val="16"/>
                <w:szCs w:val="16"/>
              </w:rPr>
            </w:pPr>
            <w:r w:rsidRPr="007D50D9">
              <w:rPr>
                <w:sz w:val="16"/>
                <w:szCs w:val="16"/>
              </w:rPr>
              <w:t>5145.3</w:t>
            </w:r>
          </w:p>
        </w:tc>
        <w:tc>
          <w:tcPr>
            <w:tcW w:w="0" w:type="auto"/>
            <w:shd w:val="clear" w:color="auto" w:fill="auto"/>
            <w:tcMar>
              <w:top w:w="75" w:type="dxa"/>
              <w:left w:w="0" w:type="dxa"/>
              <w:bottom w:w="75" w:type="dxa"/>
              <w:right w:w="150" w:type="dxa"/>
            </w:tcMar>
            <w:vAlign w:val="bottom"/>
            <w:hideMark/>
          </w:tcPr>
          <w:p w14:paraId="1C02B53E" w14:textId="77777777" w:rsidR="00767C88" w:rsidRPr="007D50D9" w:rsidRDefault="00767C88" w:rsidP="00767C88">
            <w:pPr>
              <w:spacing w:line="240" w:lineRule="auto"/>
              <w:rPr>
                <w:sz w:val="16"/>
                <w:szCs w:val="16"/>
              </w:rPr>
            </w:pPr>
            <w:hyperlink r:id="rId2401" w:history="1">
              <w:r w:rsidRPr="007D50D9">
                <w:rPr>
                  <w:color w:val="4E4E4E"/>
                  <w:sz w:val="16"/>
                  <w:szCs w:val="16"/>
                  <w:u w:val="single"/>
                  <w:bdr w:val="none" w:sz="0" w:space="0" w:color="auto" w:frame="1"/>
                </w:rPr>
                <w:t>Nondiscrimination/Harassment</w:t>
              </w:r>
            </w:hyperlink>
          </w:p>
        </w:tc>
      </w:tr>
      <w:tr w:rsidR="00767C88" w:rsidRPr="007D50D9" w14:paraId="3B9E922D" w14:textId="77777777" w:rsidTr="00767C88">
        <w:tc>
          <w:tcPr>
            <w:tcW w:w="5425" w:type="dxa"/>
            <w:shd w:val="clear" w:color="auto" w:fill="auto"/>
            <w:tcMar>
              <w:top w:w="75" w:type="dxa"/>
              <w:left w:w="0" w:type="dxa"/>
              <w:bottom w:w="75" w:type="dxa"/>
              <w:right w:w="150" w:type="dxa"/>
            </w:tcMar>
            <w:vAlign w:val="bottom"/>
            <w:hideMark/>
          </w:tcPr>
          <w:p w14:paraId="40062315" w14:textId="77777777" w:rsidR="00767C88" w:rsidRPr="007D50D9" w:rsidRDefault="00767C88" w:rsidP="00767C88">
            <w:pPr>
              <w:spacing w:line="240" w:lineRule="auto"/>
              <w:rPr>
                <w:sz w:val="16"/>
                <w:szCs w:val="16"/>
              </w:rPr>
            </w:pPr>
            <w:r w:rsidRPr="007D50D9">
              <w:rPr>
                <w:sz w:val="16"/>
                <w:szCs w:val="16"/>
              </w:rPr>
              <w:t>5145.7</w:t>
            </w:r>
          </w:p>
        </w:tc>
        <w:tc>
          <w:tcPr>
            <w:tcW w:w="0" w:type="auto"/>
            <w:shd w:val="clear" w:color="auto" w:fill="auto"/>
            <w:tcMar>
              <w:top w:w="75" w:type="dxa"/>
              <w:left w:w="0" w:type="dxa"/>
              <w:bottom w:w="75" w:type="dxa"/>
              <w:right w:w="150" w:type="dxa"/>
            </w:tcMar>
            <w:vAlign w:val="bottom"/>
            <w:hideMark/>
          </w:tcPr>
          <w:p w14:paraId="467CC501" w14:textId="77777777" w:rsidR="00767C88" w:rsidRPr="007D50D9" w:rsidRDefault="00767C88" w:rsidP="00767C88">
            <w:pPr>
              <w:spacing w:line="240" w:lineRule="auto"/>
              <w:rPr>
                <w:sz w:val="16"/>
                <w:szCs w:val="16"/>
              </w:rPr>
            </w:pPr>
            <w:hyperlink r:id="rId2402" w:history="1">
              <w:r w:rsidRPr="007D50D9">
                <w:rPr>
                  <w:color w:val="4E4E4E"/>
                  <w:sz w:val="16"/>
                  <w:szCs w:val="16"/>
                  <w:u w:val="single"/>
                  <w:bdr w:val="none" w:sz="0" w:space="0" w:color="auto" w:frame="1"/>
                </w:rPr>
                <w:t>Sexual Harassment</w:t>
              </w:r>
            </w:hyperlink>
          </w:p>
        </w:tc>
      </w:tr>
      <w:tr w:rsidR="00767C88" w:rsidRPr="007D50D9" w14:paraId="2A72C441" w14:textId="77777777" w:rsidTr="00767C88">
        <w:tc>
          <w:tcPr>
            <w:tcW w:w="5425" w:type="dxa"/>
            <w:shd w:val="clear" w:color="auto" w:fill="auto"/>
            <w:tcMar>
              <w:top w:w="75" w:type="dxa"/>
              <w:left w:w="0" w:type="dxa"/>
              <w:bottom w:w="75" w:type="dxa"/>
              <w:right w:w="150" w:type="dxa"/>
            </w:tcMar>
            <w:vAlign w:val="bottom"/>
            <w:hideMark/>
          </w:tcPr>
          <w:p w14:paraId="4D5AA7E1" w14:textId="77777777" w:rsidR="00767C88" w:rsidRPr="007D50D9" w:rsidRDefault="00767C88" w:rsidP="00767C88">
            <w:pPr>
              <w:spacing w:line="240" w:lineRule="auto"/>
              <w:rPr>
                <w:sz w:val="16"/>
                <w:szCs w:val="16"/>
              </w:rPr>
            </w:pPr>
            <w:r w:rsidRPr="007D50D9">
              <w:rPr>
                <w:sz w:val="16"/>
                <w:szCs w:val="16"/>
              </w:rPr>
              <w:t>5145.7</w:t>
            </w:r>
          </w:p>
        </w:tc>
        <w:tc>
          <w:tcPr>
            <w:tcW w:w="0" w:type="auto"/>
            <w:shd w:val="clear" w:color="auto" w:fill="auto"/>
            <w:tcMar>
              <w:top w:w="75" w:type="dxa"/>
              <w:left w:w="0" w:type="dxa"/>
              <w:bottom w:w="75" w:type="dxa"/>
              <w:right w:w="150" w:type="dxa"/>
            </w:tcMar>
            <w:vAlign w:val="bottom"/>
            <w:hideMark/>
          </w:tcPr>
          <w:p w14:paraId="29E75348" w14:textId="77777777" w:rsidR="00767C88" w:rsidRPr="007D50D9" w:rsidRDefault="00767C88" w:rsidP="00767C88">
            <w:pPr>
              <w:spacing w:line="240" w:lineRule="auto"/>
              <w:rPr>
                <w:sz w:val="16"/>
                <w:szCs w:val="16"/>
              </w:rPr>
            </w:pPr>
            <w:hyperlink r:id="rId2403" w:history="1">
              <w:r w:rsidRPr="007D50D9">
                <w:rPr>
                  <w:color w:val="4E4E4E"/>
                  <w:sz w:val="16"/>
                  <w:szCs w:val="16"/>
                  <w:u w:val="single"/>
                  <w:bdr w:val="none" w:sz="0" w:space="0" w:color="auto" w:frame="1"/>
                </w:rPr>
                <w:t>Sexual Harassment</w:t>
              </w:r>
            </w:hyperlink>
          </w:p>
        </w:tc>
      </w:tr>
      <w:tr w:rsidR="00767C88" w:rsidRPr="007D50D9" w14:paraId="745B3854" w14:textId="77777777" w:rsidTr="00767C88">
        <w:tc>
          <w:tcPr>
            <w:tcW w:w="5425" w:type="dxa"/>
            <w:shd w:val="clear" w:color="auto" w:fill="auto"/>
            <w:tcMar>
              <w:top w:w="75" w:type="dxa"/>
              <w:left w:w="0" w:type="dxa"/>
              <w:bottom w:w="75" w:type="dxa"/>
              <w:right w:w="150" w:type="dxa"/>
            </w:tcMar>
            <w:vAlign w:val="bottom"/>
            <w:hideMark/>
          </w:tcPr>
          <w:p w14:paraId="0FDFB5F3" w14:textId="77777777" w:rsidR="00767C88" w:rsidRPr="007D50D9" w:rsidRDefault="00767C88" w:rsidP="00767C88">
            <w:pPr>
              <w:spacing w:line="240" w:lineRule="auto"/>
              <w:rPr>
                <w:sz w:val="16"/>
                <w:szCs w:val="16"/>
              </w:rPr>
            </w:pPr>
            <w:r w:rsidRPr="007D50D9">
              <w:rPr>
                <w:sz w:val="16"/>
                <w:szCs w:val="16"/>
              </w:rPr>
              <w:t>5145.9</w:t>
            </w:r>
          </w:p>
        </w:tc>
        <w:tc>
          <w:tcPr>
            <w:tcW w:w="0" w:type="auto"/>
            <w:shd w:val="clear" w:color="auto" w:fill="auto"/>
            <w:tcMar>
              <w:top w:w="75" w:type="dxa"/>
              <w:left w:w="0" w:type="dxa"/>
              <w:bottom w:w="75" w:type="dxa"/>
              <w:right w:w="150" w:type="dxa"/>
            </w:tcMar>
            <w:vAlign w:val="bottom"/>
            <w:hideMark/>
          </w:tcPr>
          <w:p w14:paraId="1453F7EF" w14:textId="77777777" w:rsidR="00767C88" w:rsidRPr="007D50D9" w:rsidRDefault="00767C88" w:rsidP="00767C88">
            <w:pPr>
              <w:spacing w:line="240" w:lineRule="auto"/>
              <w:rPr>
                <w:sz w:val="16"/>
                <w:szCs w:val="16"/>
              </w:rPr>
            </w:pPr>
            <w:hyperlink r:id="rId2404" w:history="1">
              <w:r w:rsidRPr="007D50D9">
                <w:rPr>
                  <w:color w:val="4E4E4E"/>
                  <w:sz w:val="16"/>
                  <w:szCs w:val="16"/>
                  <w:u w:val="single"/>
                  <w:bdr w:val="none" w:sz="0" w:space="0" w:color="auto" w:frame="1"/>
                </w:rPr>
                <w:t>Hate-Motivated Behavior</w:t>
              </w:r>
            </w:hyperlink>
          </w:p>
        </w:tc>
      </w:tr>
      <w:tr w:rsidR="00767C88" w:rsidRPr="007D50D9" w14:paraId="7B2A5D1D" w14:textId="77777777" w:rsidTr="00767C88">
        <w:tc>
          <w:tcPr>
            <w:tcW w:w="5425" w:type="dxa"/>
            <w:shd w:val="clear" w:color="auto" w:fill="auto"/>
            <w:tcMar>
              <w:top w:w="75" w:type="dxa"/>
              <w:left w:w="0" w:type="dxa"/>
              <w:bottom w:w="75" w:type="dxa"/>
              <w:right w:w="150" w:type="dxa"/>
            </w:tcMar>
            <w:vAlign w:val="bottom"/>
            <w:hideMark/>
          </w:tcPr>
          <w:p w14:paraId="6A8CEAAB" w14:textId="77777777" w:rsidR="00767C88" w:rsidRPr="007D50D9" w:rsidRDefault="00767C88" w:rsidP="00767C88">
            <w:pPr>
              <w:spacing w:line="240" w:lineRule="auto"/>
              <w:rPr>
                <w:sz w:val="16"/>
                <w:szCs w:val="16"/>
              </w:rPr>
            </w:pPr>
            <w:r w:rsidRPr="007D50D9">
              <w:rPr>
                <w:sz w:val="16"/>
                <w:szCs w:val="16"/>
              </w:rPr>
              <w:t>6142.8</w:t>
            </w:r>
          </w:p>
        </w:tc>
        <w:tc>
          <w:tcPr>
            <w:tcW w:w="0" w:type="auto"/>
            <w:shd w:val="clear" w:color="auto" w:fill="auto"/>
            <w:tcMar>
              <w:top w:w="75" w:type="dxa"/>
              <w:left w:w="0" w:type="dxa"/>
              <w:bottom w:w="75" w:type="dxa"/>
              <w:right w:w="150" w:type="dxa"/>
            </w:tcMar>
            <w:vAlign w:val="bottom"/>
            <w:hideMark/>
          </w:tcPr>
          <w:p w14:paraId="3B13A193" w14:textId="77777777" w:rsidR="00767C88" w:rsidRPr="007D50D9" w:rsidRDefault="00767C88" w:rsidP="00767C88">
            <w:pPr>
              <w:spacing w:line="240" w:lineRule="auto"/>
              <w:rPr>
                <w:sz w:val="16"/>
                <w:szCs w:val="16"/>
              </w:rPr>
            </w:pPr>
            <w:hyperlink r:id="rId2405" w:history="1">
              <w:r w:rsidRPr="007D50D9">
                <w:rPr>
                  <w:color w:val="4E4E4E"/>
                  <w:sz w:val="16"/>
                  <w:szCs w:val="16"/>
                  <w:u w:val="single"/>
                  <w:bdr w:val="none" w:sz="0" w:space="0" w:color="auto" w:frame="1"/>
                </w:rPr>
                <w:t>Comprehensive Health Education</w:t>
              </w:r>
            </w:hyperlink>
          </w:p>
        </w:tc>
      </w:tr>
      <w:tr w:rsidR="00767C88" w:rsidRPr="007D50D9" w14:paraId="3B45AFA4" w14:textId="77777777" w:rsidTr="00767C88">
        <w:tc>
          <w:tcPr>
            <w:tcW w:w="5425" w:type="dxa"/>
            <w:shd w:val="clear" w:color="auto" w:fill="auto"/>
            <w:tcMar>
              <w:top w:w="75" w:type="dxa"/>
              <w:left w:w="0" w:type="dxa"/>
              <w:bottom w:w="75" w:type="dxa"/>
              <w:right w:w="150" w:type="dxa"/>
            </w:tcMar>
            <w:vAlign w:val="bottom"/>
            <w:hideMark/>
          </w:tcPr>
          <w:p w14:paraId="23432423" w14:textId="77777777" w:rsidR="00767C88" w:rsidRPr="007D50D9" w:rsidRDefault="00767C88" w:rsidP="00767C88">
            <w:pPr>
              <w:spacing w:line="240" w:lineRule="auto"/>
              <w:rPr>
                <w:sz w:val="16"/>
                <w:szCs w:val="16"/>
              </w:rPr>
            </w:pPr>
            <w:r w:rsidRPr="007D50D9">
              <w:rPr>
                <w:sz w:val="16"/>
                <w:szCs w:val="16"/>
              </w:rPr>
              <w:t>6142.8</w:t>
            </w:r>
          </w:p>
        </w:tc>
        <w:tc>
          <w:tcPr>
            <w:tcW w:w="0" w:type="auto"/>
            <w:shd w:val="clear" w:color="auto" w:fill="auto"/>
            <w:tcMar>
              <w:top w:w="75" w:type="dxa"/>
              <w:left w:w="0" w:type="dxa"/>
              <w:bottom w:w="75" w:type="dxa"/>
              <w:right w:w="150" w:type="dxa"/>
            </w:tcMar>
            <w:vAlign w:val="bottom"/>
            <w:hideMark/>
          </w:tcPr>
          <w:p w14:paraId="61CE1D44" w14:textId="77777777" w:rsidR="00767C88" w:rsidRPr="007D50D9" w:rsidRDefault="00767C88" w:rsidP="00767C88">
            <w:pPr>
              <w:spacing w:line="240" w:lineRule="auto"/>
              <w:rPr>
                <w:sz w:val="16"/>
                <w:szCs w:val="16"/>
              </w:rPr>
            </w:pPr>
            <w:hyperlink r:id="rId2406" w:history="1">
              <w:r w:rsidRPr="007D50D9">
                <w:rPr>
                  <w:color w:val="005580"/>
                  <w:sz w:val="16"/>
                  <w:szCs w:val="16"/>
                  <w:u w:val="single"/>
                  <w:bdr w:val="none" w:sz="0" w:space="0" w:color="auto" w:frame="1"/>
                </w:rPr>
                <w:t>Comprehensive Health Education</w:t>
              </w:r>
            </w:hyperlink>
          </w:p>
        </w:tc>
      </w:tr>
      <w:tr w:rsidR="00767C88" w:rsidRPr="007D50D9" w14:paraId="4E28315A" w14:textId="77777777" w:rsidTr="00767C88">
        <w:tc>
          <w:tcPr>
            <w:tcW w:w="5425" w:type="dxa"/>
            <w:shd w:val="clear" w:color="auto" w:fill="auto"/>
            <w:tcMar>
              <w:top w:w="75" w:type="dxa"/>
              <w:left w:w="0" w:type="dxa"/>
              <w:bottom w:w="75" w:type="dxa"/>
              <w:right w:w="150" w:type="dxa"/>
            </w:tcMar>
            <w:vAlign w:val="bottom"/>
            <w:hideMark/>
          </w:tcPr>
          <w:p w14:paraId="7B6FFCAB" w14:textId="77777777" w:rsidR="00767C88" w:rsidRPr="007D50D9" w:rsidRDefault="00767C88" w:rsidP="00767C88">
            <w:pPr>
              <w:spacing w:line="240" w:lineRule="auto"/>
              <w:rPr>
                <w:sz w:val="16"/>
                <w:szCs w:val="16"/>
              </w:rPr>
            </w:pPr>
            <w:r w:rsidRPr="007D50D9">
              <w:rPr>
                <w:sz w:val="16"/>
                <w:szCs w:val="16"/>
              </w:rPr>
              <w:t>6144</w:t>
            </w:r>
          </w:p>
        </w:tc>
        <w:tc>
          <w:tcPr>
            <w:tcW w:w="0" w:type="auto"/>
            <w:shd w:val="clear" w:color="auto" w:fill="auto"/>
            <w:tcMar>
              <w:top w:w="75" w:type="dxa"/>
              <w:left w:w="0" w:type="dxa"/>
              <w:bottom w:w="75" w:type="dxa"/>
              <w:right w:w="150" w:type="dxa"/>
            </w:tcMar>
            <w:vAlign w:val="bottom"/>
            <w:hideMark/>
          </w:tcPr>
          <w:p w14:paraId="123D2103" w14:textId="77777777" w:rsidR="00767C88" w:rsidRPr="007D50D9" w:rsidRDefault="00767C88" w:rsidP="00767C88">
            <w:pPr>
              <w:spacing w:line="240" w:lineRule="auto"/>
              <w:rPr>
                <w:sz w:val="16"/>
                <w:szCs w:val="16"/>
              </w:rPr>
            </w:pPr>
            <w:hyperlink r:id="rId2407" w:history="1">
              <w:r w:rsidRPr="007D50D9">
                <w:rPr>
                  <w:color w:val="4E4E4E"/>
                  <w:sz w:val="16"/>
                  <w:szCs w:val="16"/>
                  <w:u w:val="single"/>
                  <w:bdr w:val="none" w:sz="0" w:space="0" w:color="auto" w:frame="1"/>
                </w:rPr>
                <w:t>Controversial Issues</w:t>
              </w:r>
            </w:hyperlink>
          </w:p>
        </w:tc>
      </w:tr>
      <w:tr w:rsidR="00767C88" w:rsidRPr="007D50D9" w14:paraId="341BDAD1" w14:textId="77777777" w:rsidTr="00767C88">
        <w:tc>
          <w:tcPr>
            <w:tcW w:w="5425" w:type="dxa"/>
            <w:shd w:val="clear" w:color="auto" w:fill="auto"/>
            <w:tcMar>
              <w:top w:w="75" w:type="dxa"/>
              <w:left w:w="0" w:type="dxa"/>
              <w:bottom w:w="75" w:type="dxa"/>
              <w:right w:w="150" w:type="dxa"/>
            </w:tcMar>
            <w:vAlign w:val="bottom"/>
            <w:hideMark/>
          </w:tcPr>
          <w:p w14:paraId="76FA2B8C" w14:textId="77777777" w:rsidR="00767C88" w:rsidRPr="007D50D9" w:rsidRDefault="00767C88" w:rsidP="00767C88">
            <w:pPr>
              <w:spacing w:line="240" w:lineRule="auto"/>
              <w:rPr>
                <w:sz w:val="16"/>
                <w:szCs w:val="16"/>
              </w:rPr>
            </w:pPr>
            <w:r w:rsidRPr="007D50D9">
              <w:rPr>
                <w:sz w:val="16"/>
                <w:szCs w:val="16"/>
              </w:rPr>
              <w:t>6144</w:t>
            </w:r>
          </w:p>
        </w:tc>
        <w:tc>
          <w:tcPr>
            <w:tcW w:w="0" w:type="auto"/>
            <w:shd w:val="clear" w:color="auto" w:fill="auto"/>
            <w:tcMar>
              <w:top w:w="75" w:type="dxa"/>
              <w:left w:w="0" w:type="dxa"/>
              <w:bottom w:w="75" w:type="dxa"/>
              <w:right w:w="150" w:type="dxa"/>
            </w:tcMar>
            <w:vAlign w:val="bottom"/>
            <w:hideMark/>
          </w:tcPr>
          <w:p w14:paraId="7665A29A" w14:textId="77777777" w:rsidR="00767C88" w:rsidRPr="007D50D9" w:rsidRDefault="00767C88" w:rsidP="00767C88">
            <w:pPr>
              <w:spacing w:line="240" w:lineRule="auto"/>
              <w:rPr>
                <w:sz w:val="16"/>
                <w:szCs w:val="16"/>
              </w:rPr>
            </w:pPr>
            <w:hyperlink r:id="rId2408" w:history="1">
              <w:r w:rsidRPr="007D50D9">
                <w:rPr>
                  <w:color w:val="4E4E4E"/>
                  <w:sz w:val="16"/>
                  <w:szCs w:val="16"/>
                  <w:u w:val="single"/>
                  <w:bdr w:val="none" w:sz="0" w:space="0" w:color="auto" w:frame="1"/>
                </w:rPr>
                <w:t>Controversial Issues</w:t>
              </w:r>
            </w:hyperlink>
          </w:p>
        </w:tc>
      </w:tr>
      <w:tr w:rsidR="00767C88" w:rsidRPr="007D50D9" w14:paraId="597627EB" w14:textId="77777777" w:rsidTr="00767C88">
        <w:tc>
          <w:tcPr>
            <w:tcW w:w="5425" w:type="dxa"/>
            <w:shd w:val="clear" w:color="auto" w:fill="auto"/>
            <w:tcMar>
              <w:top w:w="75" w:type="dxa"/>
              <w:left w:w="0" w:type="dxa"/>
              <w:bottom w:w="75" w:type="dxa"/>
              <w:right w:w="150" w:type="dxa"/>
            </w:tcMar>
            <w:vAlign w:val="bottom"/>
            <w:hideMark/>
          </w:tcPr>
          <w:p w14:paraId="2BA65AEB" w14:textId="77777777" w:rsidR="00767C88" w:rsidRPr="007D50D9" w:rsidRDefault="00767C88" w:rsidP="00767C88">
            <w:pPr>
              <w:spacing w:line="240" w:lineRule="auto"/>
              <w:rPr>
                <w:sz w:val="16"/>
                <w:szCs w:val="16"/>
              </w:rPr>
            </w:pPr>
            <w:r w:rsidRPr="007D50D9">
              <w:rPr>
                <w:sz w:val="16"/>
                <w:szCs w:val="16"/>
              </w:rPr>
              <w:t>6163.4</w:t>
            </w:r>
          </w:p>
        </w:tc>
        <w:tc>
          <w:tcPr>
            <w:tcW w:w="0" w:type="auto"/>
            <w:shd w:val="clear" w:color="auto" w:fill="auto"/>
            <w:tcMar>
              <w:top w:w="75" w:type="dxa"/>
              <w:left w:w="0" w:type="dxa"/>
              <w:bottom w:w="75" w:type="dxa"/>
              <w:right w:w="150" w:type="dxa"/>
            </w:tcMar>
            <w:vAlign w:val="bottom"/>
            <w:hideMark/>
          </w:tcPr>
          <w:p w14:paraId="27FABECB" w14:textId="77777777" w:rsidR="00767C88" w:rsidRPr="007D50D9" w:rsidRDefault="00767C88" w:rsidP="00767C88">
            <w:pPr>
              <w:spacing w:line="240" w:lineRule="auto"/>
              <w:rPr>
                <w:sz w:val="16"/>
                <w:szCs w:val="16"/>
              </w:rPr>
            </w:pPr>
            <w:hyperlink r:id="rId2409" w:history="1">
              <w:r w:rsidRPr="007D50D9">
                <w:rPr>
                  <w:color w:val="4E4E4E"/>
                  <w:sz w:val="16"/>
                  <w:szCs w:val="16"/>
                  <w:u w:val="single"/>
                  <w:bdr w:val="none" w:sz="0" w:space="0" w:color="auto" w:frame="1"/>
                </w:rPr>
                <w:t>Student Use Of Technology</w:t>
              </w:r>
            </w:hyperlink>
          </w:p>
        </w:tc>
      </w:tr>
      <w:tr w:rsidR="00767C88" w:rsidRPr="007D50D9" w14:paraId="3346C504" w14:textId="77777777" w:rsidTr="00767C88">
        <w:tc>
          <w:tcPr>
            <w:tcW w:w="5425" w:type="dxa"/>
            <w:shd w:val="clear" w:color="auto" w:fill="auto"/>
            <w:tcMar>
              <w:top w:w="75" w:type="dxa"/>
              <w:left w:w="0" w:type="dxa"/>
              <w:bottom w:w="75" w:type="dxa"/>
              <w:right w:w="150" w:type="dxa"/>
            </w:tcMar>
            <w:vAlign w:val="bottom"/>
            <w:hideMark/>
          </w:tcPr>
          <w:p w14:paraId="24E648BA" w14:textId="77777777" w:rsidR="00767C88" w:rsidRPr="007D50D9" w:rsidRDefault="00767C88" w:rsidP="00767C88">
            <w:pPr>
              <w:spacing w:line="240" w:lineRule="auto"/>
              <w:rPr>
                <w:sz w:val="16"/>
                <w:szCs w:val="16"/>
              </w:rPr>
            </w:pPr>
            <w:r w:rsidRPr="007D50D9">
              <w:rPr>
                <w:sz w:val="16"/>
                <w:szCs w:val="16"/>
              </w:rPr>
              <w:t>6163.4-E PDF(2)</w:t>
            </w:r>
          </w:p>
        </w:tc>
        <w:tc>
          <w:tcPr>
            <w:tcW w:w="0" w:type="auto"/>
            <w:shd w:val="clear" w:color="auto" w:fill="auto"/>
            <w:tcMar>
              <w:top w:w="75" w:type="dxa"/>
              <w:left w:w="0" w:type="dxa"/>
              <w:bottom w:w="75" w:type="dxa"/>
              <w:right w:w="150" w:type="dxa"/>
            </w:tcMar>
            <w:vAlign w:val="bottom"/>
            <w:hideMark/>
          </w:tcPr>
          <w:p w14:paraId="3180BFB1" w14:textId="77777777" w:rsidR="00767C88" w:rsidRPr="007D50D9" w:rsidRDefault="00767C88" w:rsidP="00767C88">
            <w:pPr>
              <w:spacing w:line="240" w:lineRule="auto"/>
              <w:rPr>
                <w:sz w:val="16"/>
                <w:szCs w:val="16"/>
              </w:rPr>
            </w:pPr>
            <w:hyperlink r:id="rId2410" w:history="1">
              <w:r w:rsidRPr="007D50D9">
                <w:rPr>
                  <w:color w:val="4E4E4E"/>
                  <w:sz w:val="16"/>
                  <w:szCs w:val="16"/>
                  <w:u w:val="single"/>
                  <w:bdr w:val="none" w:sz="0" w:space="0" w:color="auto" w:frame="1"/>
                </w:rPr>
                <w:t>Student Use Of Technology</w:t>
              </w:r>
            </w:hyperlink>
          </w:p>
        </w:tc>
      </w:tr>
      <w:tr w:rsidR="00767C88" w:rsidRPr="007D50D9" w14:paraId="7823005F" w14:textId="77777777" w:rsidTr="00767C88">
        <w:tc>
          <w:tcPr>
            <w:tcW w:w="5425" w:type="dxa"/>
            <w:shd w:val="clear" w:color="auto" w:fill="auto"/>
            <w:tcMar>
              <w:top w:w="75" w:type="dxa"/>
              <w:left w:w="0" w:type="dxa"/>
              <w:bottom w:w="75" w:type="dxa"/>
              <w:right w:w="150" w:type="dxa"/>
            </w:tcMar>
            <w:vAlign w:val="bottom"/>
            <w:hideMark/>
          </w:tcPr>
          <w:p w14:paraId="3D00EA84" w14:textId="77777777" w:rsidR="00767C88" w:rsidRPr="007D50D9" w:rsidRDefault="00767C88" w:rsidP="00767C88">
            <w:pPr>
              <w:spacing w:line="240" w:lineRule="auto"/>
              <w:rPr>
                <w:sz w:val="16"/>
                <w:szCs w:val="16"/>
              </w:rPr>
            </w:pPr>
            <w:r w:rsidRPr="007D50D9">
              <w:rPr>
                <w:sz w:val="16"/>
                <w:szCs w:val="16"/>
              </w:rPr>
              <w:t>6164.2</w:t>
            </w:r>
          </w:p>
        </w:tc>
        <w:tc>
          <w:tcPr>
            <w:tcW w:w="0" w:type="auto"/>
            <w:shd w:val="clear" w:color="auto" w:fill="auto"/>
            <w:tcMar>
              <w:top w:w="75" w:type="dxa"/>
              <w:left w:w="0" w:type="dxa"/>
              <w:bottom w:w="75" w:type="dxa"/>
              <w:right w:w="150" w:type="dxa"/>
            </w:tcMar>
            <w:vAlign w:val="bottom"/>
            <w:hideMark/>
          </w:tcPr>
          <w:p w14:paraId="6731AF67" w14:textId="77777777" w:rsidR="00767C88" w:rsidRPr="007D50D9" w:rsidRDefault="00767C88" w:rsidP="00767C88">
            <w:pPr>
              <w:spacing w:line="240" w:lineRule="auto"/>
              <w:rPr>
                <w:sz w:val="16"/>
                <w:szCs w:val="16"/>
              </w:rPr>
            </w:pPr>
            <w:hyperlink r:id="rId2411" w:history="1">
              <w:r w:rsidRPr="007D50D9">
                <w:rPr>
                  <w:color w:val="4E4E4E"/>
                  <w:sz w:val="16"/>
                  <w:szCs w:val="16"/>
                  <w:u w:val="single"/>
                  <w:bdr w:val="none" w:sz="0" w:space="0" w:color="auto" w:frame="1"/>
                </w:rPr>
                <w:t>Guidance/Counseling Services</w:t>
              </w:r>
            </w:hyperlink>
          </w:p>
        </w:tc>
      </w:tr>
      <w:tr w:rsidR="00767C88" w:rsidRPr="007D50D9" w14:paraId="43041AB3" w14:textId="77777777" w:rsidTr="00767C88">
        <w:tc>
          <w:tcPr>
            <w:tcW w:w="5425" w:type="dxa"/>
            <w:shd w:val="clear" w:color="auto" w:fill="auto"/>
            <w:tcMar>
              <w:top w:w="75" w:type="dxa"/>
              <w:left w:w="0" w:type="dxa"/>
              <w:bottom w:w="75" w:type="dxa"/>
              <w:right w:w="150" w:type="dxa"/>
            </w:tcMar>
            <w:vAlign w:val="bottom"/>
            <w:hideMark/>
          </w:tcPr>
          <w:p w14:paraId="71D22350" w14:textId="77777777" w:rsidR="00767C88" w:rsidRPr="007D50D9" w:rsidRDefault="00767C88" w:rsidP="00767C88">
            <w:pPr>
              <w:spacing w:line="240" w:lineRule="auto"/>
              <w:rPr>
                <w:sz w:val="16"/>
                <w:szCs w:val="16"/>
              </w:rPr>
            </w:pPr>
            <w:r w:rsidRPr="007D50D9">
              <w:rPr>
                <w:sz w:val="16"/>
                <w:szCs w:val="16"/>
              </w:rPr>
              <w:t>6173.1</w:t>
            </w:r>
          </w:p>
        </w:tc>
        <w:tc>
          <w:tcPr>
            <w:tcW w:w="0" w:type="auto"/>
            <w:shd w:val="clear" w:color="auto" w:fill="auto"/>
            <w:tcMar>
              <w:top w:w="75" w:type="dxa"/>
              <w:left w:w="0" w:type="dxa"/>
              <w:bottom w:w="75" w:type="dxa"/>
              <w:right w:w="150" w:type="dxa"/>
            </w:tcMar>
            <w:vAlign w:val="bottom"/>
            <w:hideMark/>
          </w:tcPr>
          <w:p w14:paraId="25A195FF" w14:textId="77777777" w:rsidR="00767C88" w:rsidRPr="007D50D9" w:rsidRDefault="00767C88" w:rsidP="00767C88">
            <w:pPr>
              <w:spacing w:line="240" w:lineRule="auto"/>
              <w:rPr>
                <w:sz w:val="16"/>
                <w:szCs w:val="16"/>
              </w:rPr>
            </w:pPr>
            <w:hyperlink r:id="rId2412" w:history="1">
              <w:r w:rsidRPr="007D50D9">
                <w:rPr>
                  <w:color w:val="4E4E4E"/>
                  <w:sz w:val="16"/>
                  <w:szCs w:val="16"/>
                  <w:u w:val="single"/>
                  <w:bdr w:val="none" w:sz="0" w:space="0" w:color="auto" w:frame="1"/>
                </w:rPr>
                <w:t>Education For Foster Youth</w:t>
              </w:r>
            </w:hyperlink>
          </w:p>
        </w:tc>
      </w:tr>
      <w:tr w:rsidR="00767C88" w:rsidRPr="007D50D9" w14:paraId="00D84559" w14:textId="77777777" w:rsidTr="00767C88">
        <w:tc>
          <w:tcPr>
            <w:tcW w:w="5425" w:type="dxa"/>
            <w:shd w:val="clear" w:color="auto" w:fill="auto"/>
            <w:tcMar>
              <w:top w:w="75" w:type="dxa"/>
              <w:left w:w="0" w:type="dxa"/>
              <w:bottom w:w="75" w:type="dxa"/>
              <w:right w:w="150" w:type="dxa"/>
            </w:tcMar>
            <w:vAlign w:val="bottom"/>
            <w:hideMark/>
          </w:tcPr>
          <w:p w14:paraId="0F810E4F" w14:textId="77777777" w:rsidR="00767C88" w:rsidRPr="007D50D9" w:rsidRDefault="00767C88" w:rsidP="00767C88">
            <w:pPr>
              <w:spacing w:line="240" w:lineRule="auto"/>
              <w:rPr>
                <w:sz w:val="16"/>
                <w:szCs w:val="16"/>
              </w:rPr>
            </w:pPr>
            <w:r w:rsidRPr="007D50D9">
              <w:rPr>
                <w:sz w:val="16"/>
                <w:szCs w:val="16"/>
              </w:rPr>
              <w:t>6173.1</w:t>
            </w:r>
          </w:p>
        </w:tc>
        <w:tc>
          <w:tcPr>
            <w:tcW w:w="0" w:type="auto"/>
            <w:shd w:val="clear" w:color="auto" w:fill="auto"/>
            <w:tcMar>
              <w:top w:w="75" w:type="dxa"/>
              <w:left w:w="0" w:type="dxa"/>
              <w:bottom w:w="75" w:type="dxa"/>
              <w:right w:w="150" w:type="dxa"/>
            </w:tcMar>
            <w:vAlign w:val="bottom"/>
            <w:hideMark/>
          </w:tcPr>
          <w:p w14:paraId="650EB8E6" w14:textId="77777777" w:rsidR="00767C88" w:rsidRPr="007D50D9" w:rsidRDefault="00767C88" w:rsidP="00767C88">
            <w:pPr>
              <w:spacing w:line="240" w:lineRule="auto"/>
              <w:rPr>
                <w:sz w:val="16"/>
                <w:szCs w:val="16"/>
              </w:rPr>
            </w:pPr>
            <w:hyperlink r:id="rId2413" w:history="1">
              <w:r w:rsidRPr="007D50D9">
                <w:rPr>
                  <w:color w:val="4E4E4E"/>
                  <w:sz w:val="16"/>
                  <w:szCs w:val="16"/>
                  <w:u w:val="single"/>
                  <w:bdr w:val="none" w:sz="0" w:space="0" w:color="auto" w:frame="1"/>
                </w:rPr>
                <w:t>Education For Foster Youth</w:t>
              </w:r>
            </w:hyperlink>
          </w:p>
        </w:tc>
      </w:tr>
      <w:tr w:rsidR="00767C88" w:rsidRPr="007D50D9" w14:paraId="632CD9B3" w14:textId="77777777" w:rsidTr="00767C88">
        <w:tc>
          <w:tcPr>
            <w:tcW w:w="5425" w:type="dxa"/>
            <w:shd w:val="clear" w:color="auto" w:fill="auto"/>
            <w:tcMar>
              <w:top w:w="75" w:type="dxa"/>
              <w:left w:w="0" w:type="dxa"/>
              <w:bottom w:w="75" w:type="dxa"/>
              <w:right w:w="150" w:type="dxa"/>
            </w:tcMar>
            <w:vAlign w:val="bottom"/>
            <w:hideMark/>
          </w:tcPr>
          <w:p w14:paraId="03E90921" w14:textId="77777777" w:rsidR="00767C88" w:rsidRPr="007D50D9" w:rsidRDefault="00767C88" w:rsidP="00767C88">
            <w:pPr>
              <w:spacing w:line="240" w:lineRule="auto"/>
              <w:rPr>
                <w:sz w:val="16"/>
                <w:szCs w:val="16"/>
              </w:rPr>
            </w:pPr>
            <w:r w:rsidRPr="007D50D9">
              <w:rPr>
                <w:sz w:val="16"/>
                <w:szCs w:val="16"/>
              </w:rPr>
              <w:t>6184</w:t>
            </w:r>
          </w:p>
        </w:tc>
        <w:tc>
          <w:tcPr>
            <w:tcW w:w="0" w:type="auto"/>
            <w:shd w:val="clear" w:color="auto" w:fill="auto"/>
            <w:tcMar>
              <w:top w:w="75" w:type="dxa"/>
              <w:left w:w="0" w:type="dxa"/>
              <w:bottom w:w="75" w:type="dxa"/>
              <w:right w:w="150" w:type="dxa"/>
            </w:tcMar>
            <w:vAlign w:val="bottom"/>
            <w:hideMark/>
          </w:tcPr>
          <w:p w14:paraId="1E0FE765" w14:textId="77777777" w:rsidR="00767C88" w:rsidRPr="007D50D9" w:rsidRDefault="00767C88" w:rsidP="00767C88">
            <w:pPr>
              <w:spacing w:line="240" w:lineRule="auto"/>
              <w:rPr>
                <w:sz w:val="16"/>
                <w:szCs w:val="16"/>
              </w:rPr>
            </w:pPr>
            <w:hyperlink r:id="rId2414" w:history="1">
              <w:r w:rsidRPr="007D50D9">
                <w:rPr>
                  <w:color w:val="4E4E4E"/>
                  <w:sz w:val="16"/>
                  <w:szCs w:val="16"/>
                  <w:u w:val="single"/>
                  <w:bdr w:val="none" w:sz="0" w:space="0" w:color="auto" w:frame="1"/>
                </w:rPr>
                <w:t>Continuation Education</w:t>
              </w:r>
            </w:hyperlink>
          </w:p>
        </w:tc>
      </w:tr>
      <w:tr w:rsidR="00767C88" w:rsidRPr="007D50D9" w14:paraId="72A4CB0A" w14:textId="77777777" w:rsidTr="00767C88">
        <w:tc>
          <w:tcPr>
            <w:tcW w:w="5425" w:type="dxa"/>
            <w:shd w:val="clear" w:color="auto" w:fill="auto"/>
            <w:tcMar>
              <w:top w:w="75" w:type="dxa"/>
              <w:left w:w="0" w:type="dxa"/>
              <w:bottom w:w="75" w:type="dxa"/>
              <w:right w:w="150" w:type="dxa"/>
            </w:tcMar>
            <w:vAlign w:val="bottom"/>
            <w:hideMark/>
          </w:tcPr>
          <w:p w14:paraId="4AA897EF" w14:textId="77777777" w:rsidR="00767C88" w:rsidRPr="007D50D9" w:rsidRDefault="00767C88" w:rsidP="00767C88">
            <w:pPr>
              <w:spacing w:line="240" w:lineRule="auto"/>
              <w:rPr>
                <w:sz w:val="16"/>
                <w:szCs w:val="16"/>
              </w:rPr>
            </w:pPr>
            <w:r w:rsidRPr="007D50D9">
              <w:rPr>
                <w:sz w:val="16"/>
                <w:szCs w:val="16"/>
              </w:rPr>
              <w:t>6184</w:t>
            </w:r>
          </w:p>
        </w:tc>
        <w:tc>
          <w:tcPr>
            <w:tcW w:w="0" w:type="auto"/>
            <w:shd w:val="clear" w:color="auto" w:fill="auto"/>
            <w:tcMar>
              <w:top w:w="75" w:type="dxa"/>
              <w:left w:w="0" w:type="dxa"/>
              <w:bottom w:w="75" w:type="dxa"/>
              <w:right w:w="150" w:type="dxa"/>
            </w:tcMar>
            <w:vAlign w:val="bottom"/>
            <w:hideMark/>
          </w:tcPr>
          <w:p w14:paraId="40D97D32" w14:textId="77777777" w:rsidR="00767C88" w:rsidRPr="007D50D9" w:rsidRDefault="00767C88" w:rsidP="00767C88">
            <w:pPr>
              <w:spacing w:line="240" w:lineRule="auto"/>
              <w:rPr>
                <w:sz w:val="16"/>
                <w:szCs w:val="16"/>
              </w:rPr>
            </w:pPr>
            <w:hyperlink r:id="rId2415" w:history="1">
              <w:r w:rsidRPr="007D50D9">
                <w:rPr>
                  <w:color w:val="4E4E4E"/>
                  <w:sz w:val="16"/>
                  <w:szCs w:val="16"/>
                  <w:u w:val="single"/>
                  <w:bdr w:val="none" w:sz="0" w:space="0" w:color="auto" w:frame="1"/>
                </w:rPr>
                <w:t>Continuation Education</w:t>
              </w:r>
            </w:hyperlink>
          </w:p>
        </w:tc>
      </w:tr>
    </w:tbl>
    <w:p w14:paraId="370E43B5" w14:textId="77777777" w:rsidR="00767C88" w:rsidRPr="007D50D9" w:rsidRDefault="00767C88" w:rsidP="00767C88">
      <w:pPr>
        <w:rPr>
          <w:sz w:val="16"/>
          <w:szCs w:val="16"/>
        </w:rPr>
      </w:pPr>
    </w:p>
    <w:p w14:paraId="08A4B727" w14:textId="77777777" w:rsidR="0017201D" w:rsidRPr="007D50D9" w:rsidRDefault="0017201D" w:rsidP="00251D88">
      <w:pPr>
        <w:rPr>
          <w:noProof/>
          <w:sz w:val="16"/>
          <w:szCs w:val="16"/>
        </w:rPr>
      </w:pPr>
    </w:p>
    <w:p w14:paraId="67523593" w14:textId="4E2BFD64" w:rsidR="00251D88" w:rsidRPr="006C4665" w:rsidRDefault="00251D88" w:rsidP="00251D88">
      <w:pPr>
        <w:rPr>
          <w:rFonts w:cs="Calibri"/>
          <w:sz w:val="14"/>
          <w:szCs w:val="14"/>
        </w:rPr>
      </w:pPr>
      <w:r>
        <w:rPr>
          <w:rFonts w:cs="Calibri"/>
          <w:noProof/>
          <w:sz w:val="14"/>
          <w:szCs w:val="14"/>
        </w:rPr>
        <w:t>___________________________________________________________________________________________________________________</w:t>
      </w:r>
    </w:p>
    <w:p w14:paraId="67523594" w14:textId="45936922" w:rsidR="00251D88" w:rsidRPr="006C4665" w:rsidRDefault="00251D88" w:rsidP="00251D88">
      <w:pPr>
        <w:pStyle w:val="Heading2"/>
      </w:pPr>
      <w:bookmarkStart w:id="146" w:name="_Toc12014714"/>
      <w:bookmarkStart w:id="147" w:name="_Toc12014952"/>
      <w:bookmarkStart w:id="148" w:name="_Toc167284144"/>
      <w:r w:rsidRPr="006C4665">
        <w:t xml:space="preserve">BP  5131.61 </w:t>
      </w:r>
      <w:r>
        <w:t>-</w:t>
      </w:r>
      <w:r w:rsidRPr="006C4665">
        <w:t> Drug Testing</w:t>
      </w:r>
      <w:bookmarkEnd w:id="146"/>
      <w:bookmarkEnd w:id="147"/>
      <w:r w:rsidRPr="006C4665">
        <w:t xml:space="preserve">    </w:t>
      </w:r>
      <w:r w:rsidR="006153CC">
        <w:t>9/13</w:t>
      </w:r>
      <w:bookmarkEnd w:id="148"/>
    </w:p>
    <w:p w14:paraId="6752359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Governing Board is committed to providing a safe, drug-free school environment to maximize the health and safety of district students and to protect them from dangers associated with illegal drug use and drug abuse. To support the district's drug abuse prevention efforts, the Board desires to establish a drug testing program in the district's high schools that will discourage illegal drug use among students and timely identify and refer drug users to appropriate counseling and rehabilitative services.</w:t>
      </w:r>
    </w:p>
    <w:p w14:paraId="67523596"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2416" w:history="1">
        <w:r w:rsidRPr="003B3168">
          <w:rPr>
            <w:rFonts w:cs="Calibri"/>
            <w:color w:val="0000FF"/>
            <w:sz w:val="16"/>
            <w:szCs w:val="16"/>
            <w:u w:val="single"/>
          </w:rPr>
          <w:t>5131.6</w:t>
        </w:r>
      </w:hyperlink>
      <w:r w:rsidRPr="003B3168">
        <w:rPr>
          <w:rFonts w:cs="Calibri"/>
          <w:sz w:val="16"/>
          <w:szCs w:val="16"/>
        </w:rPr>
        <w:t xml:space="preserve"> - Alcohol and Other Drugs)</w:t>
      </w:r>
    </w:p>
    <w:p w14:paraId="6752359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17" w:history="1">
        <w:r w:rsidRPr="003B3168">
          <w:rPr>
            <w:rFonts w:cs="Calibri"/>
            <w:color w:val="0000FF"/>
            <w:sz w:val="16"/>
            <w:szCs w:val="16"/>
            <w:u w:val="single"/>
          </w:rPr>
          <w:t>5131.63</w:t>
        </w:r>
      </w:hyperlink>
      <w:r w:rsidRPr="003B3168">
        <w:rPr>
          <w:rFonts w:cs="Calibri"/>
          <w:sz w:val="16"/>
          <w:szCs w:val="16"/>
        </w:rPr>
        <w:t xml:space="preserve"> - Steroids)</w:t>
      </w:r>
    </w:p>
    <w:p w14:paraId="6752359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Any drug testing program to be implemented by the district shall be developed in consultation with drug treatment and prevention professionals, the laboratory contracted to conduct the tests, and district legal counsel. In addition, the Superintendent or designee may invite input from students, staff, parents/guardians, community members, and representatives of local health care agencies, community service agencies, and businesses.</w:t>
      </w:r>
    </w:p>
    <w:p w14:paraId="6752359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18" w:history="1">
        <w:r w:rsidRPr="003B3168">
          <w:rPr>
            <w:rFonts w:cs="Calibri"/>
            <w:color w:val="0000FF"/>
            <w:sz w:val="16"/>
            <w:szCs w:val="16"/>
            <w:u w:val="single"/>
          </w:rPr>
          <w:t>1020</w:t>
        </w:r>
      </w:hyperlink>
      <w:r w:rsidRPr="003B3168">
        <w:rPr>
          <w:rFonts w:cs="Calibri"/>
          <w:sz w:val="16"/>
          <w:szCs w:val="16"/>
        </w:rPr>
        <w:t xml:space="preserve"> - Youth Services)</w:t>
      </w:r>
    </w:p>
    <w:p w14:paraId="6752359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Participation in the district's drug testing program shall require the written consent of students' parents/guardians. The Superintendent or designee shall provide information about the program, including the district's policy and procedures, to all high school students and their parents/guardians at the beginning of each school year. All informational materials provided for this purpose shall contain clear statements about how the program will be implemented, including, but not limited to, a list of every substance that to be tested for and how students may be withdrawn from participation in the program.</w:t>
      </w:r>
    </w:p>
    <w:p w14:paraId="6752359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19" w:history="1">
        <w:r w:rsidRPr="003B3168">
          <w:rPr>
            <w:rFonts w:cs="Calibri"/>
            <w:color w:val="0000FF"/>
            <w:sz w:val="16"/>
            <w:szCs w:val="16"/>
            <w:u w:val="single"/>
          </w:rPr>
          <w:t>5145.6</w:t>
        </w:r>
      </w:hyperlink>
      <w:r w:rsidRPr="003B3168">
        <w:rPr>
          <w:rFonts w:cs="Calibri"/>
          <w:sz w:val="16"/>
          <w:szCs w:val="16"/>
        </w:rPr>
        <w:t xml:space="preserve"> - Parental Notifications)</w:t>
      </w:r>
    </w:p>
    <w:p w14:paraId="6752359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Drug testing procedures shall ensure appropriate student privacy while maintaining the viability of the process. If urinalysis testing is used, the supervisor collecting the specimen shall be the same gender as the student and the specimen shall be collected in a private facility behind a closed stall.</w:t>
      </w:r>
    </w:p>
    <w:p w14:paraId="6752359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Parents/guardians shall be notified after any positive test results are confirmed. Test results shall be kept separate from the student's other educational records and shall be disclosed only to school staff designated by the Superintendent or designee as responsible for program implementation. The district shall not release test results to law enforcement authorities except in compliance with a court order.</w:t>
      </w:r>
    </w:p>
    <w:p w14:paraId="6752359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20" w:history="1">
        <w:r w:rsidRPr="003B3168">
          <w:rPr>
            <w:rFonts w:cs="Calibri"/>
            <w:color w:val="0000FF"/>
            <w:sz w:val="16"/>
            <w:szCs w:val="16"/>
            <w:u w:val="single"/>
          </w:rPr>
          <w:t>5125</w:t>
        </w:r>
      </w:hyperlink>
      <w:r w:rsidRPr="003B3168">
        <w:rPr>
          <w:rFonts w:cs="Calibri"/>
          <w:sz w:val="16"/>
          <w:szCs w:val="16"/>
        </w:rPr>
        <w:t xml:space="preserve"> - Student Records)</w:t>
      </w:r>
    </w:p>
    <w:p w14:paraId="6752359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provide training to principals, coaches, and other district staff involved in implementing the district's drug testing program.</w:t>
      </w:r>
    </w:p>
    <w:p w14:paraId="675235A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21" w:history="1">
        <w:r w:rsidRPr="003B3168">
          <w:rPr>
            <w:rFonts w:cs="Calibri"/>
            <w:color w:val="0000FF"/>
            <w:sz w:val="16"/>
            <w:szCs w:val="16"/>
            <w:u w:val="single"/>
          </w:rPr>
          <w:t>4131</w:t>
        </w:r>
      </w:hyperlink>
      <w:r w:rsidRPr="003B3168">
        <w:rPr>
          <w:rFonts w:cs="Calibri"/>
          <w:sz w:val="16"/>
          <w:szCs w:val="16"/>
        </w:rPr>
        <w:t xml:space="preserve"> - Staff Development)</w:t>
      </w:r>
    </w:p>
    <w:p w14:paraId="675235A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22" w:history="1">
        <w:r w:rsidRPr="003B3168">
          <w:rPr>
            <w:rFonts w:cs="Calibri"/>
            <w:color w:val="0000FF"/>
            <w:sz w:val="16"/>
            <w:szCs w:val="16"/>
            <w:u w:val="single"/>
          </w:rPr>
          <w:t>4231</w:t>
        </w:r>
      </w:hyperlink>
      <w:r w:rsidRPr="003B3168">
        <w:rPr>
          <w:rFonts w:cs="Calibri"/>
          <w:sz w:val="16"/>
          <w:szCs w:val="16"/>
        </w:rPr>
        <w:t xml:space="preserve"> - Staff Development)</w:t>
      </w:r>
    </w:p>
    <w:p w14:paraId="675235A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23" w:history="1">
        <w:r w:rsidRPr="003B3168">
          <w:rPr>
            <w:rFonts w:cs="Calibri"/>
            <w:color w:val="0000FF"/>
            <w:sz w:val="16"/>
            <w:szCs w:val="16"/>
            <w:u w:val="single"/>
          </w:rPr>
          <w:t>4331</w:t>
        </w:r>
      </w:hyperlink>
      <w:r w:rsidRPr="003B3168">
        <w:rPr>
          <w:rFonts w:cs="Calibri"/>
          <w:sz w:val="16"/>
          <w:szCs w:val="16"/>
        </w:rPr>
        <w:t xml:space="preserve"> - Staff Development</w:t>
      </w:r>
    </w:p>
    <w:p w14:paraId="675235A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who test positive in any voluntary drug testing program shall be encouraged to participate in an assistance program and may be required to take subsequent drug tests. No disciplinary or punitive action shall be taken against any student who tests positive in the voluntary drug testing program.</w:t>
      </w:r>
    </w:p>
    <w:p w14:paraId="675235A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24" w:history="1">
        <w:r w:rsidRPr="003B3168">
          <w:rPr>
            <w:rFonts w:cs="Calibri"/>
            <w:color w:val="0000FF"/>
            <w:sz w:val="16"/>
            <w:szCs w:val="16"/>
            <w:u w:val="single"/>
          </w:rPr>
          <w:t>5141.6</w:t>
        </w:r>
      </w:hyperlink>
      <w:r w:rsidRPr="003B3168">
        <w:rPr>
          <w:rFonts w:cs="Calibri"/>
          <w:sz w:val="16"/>
          <w:szCs w:val="16"/>
        </w:rPr>
        <w:t xml:space="preserve"> - School Health Services)</w:t>
      </w:r>
    </w:p>
    <w:p w14:paraId="675235A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Random Drug Testing for Athletics</w:t>
      </w:r>
    </w:p>
    <w:p w14:paraId="675235A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may establish a nonvoluntary, random drug testing program for students participating in athletics.</w:t>
      </w:r>
    </w:p>
    <w:p w14:paraId="675235A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25" w:history="1">
        <w:r w:rsidRPr="003B3168">
          <w:rPr>
            <w:rFonts w:cs="Calibri"/>
            <w:color w:val="0000FF"/>
            <w:sz w:val="16"/>
            <w:szCs w:val="16"/>
            <w:u w:val="single"/>
          </w:rPr>
          <w:t>6145</w:t>
        </w:r>
      </w:hyperlink>
      <w:r w:rsidRPr="003B3168">
        <w:rPr>
          <w:rFonts w:cs="Calibri"/>
          <w:sz w:val="16"/>
          <w:szCs w:val="16"/>
        </w:rPr>
        <w:t xml:space="preserve"> - Extracurricular and Cocurricular Activities)</w:t>
      </w:r>
    </w:p>
    <w:p w14:paraId="675235A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26" w:history="1">
        <w:r w:rsidRPr="003B3168">
          <w:rPr>
            <w:rFonts w:cs="Calibri"/>
            <w:color w:val="0000FF"/>
            <w:sz w:val="16"/>
            <w:szCs w:val="16"/>
            <w:u w:val="single"/>
          </w:rPr>
          <w:t>6145.2</w:t>
        </w:r>
      </w:hyperlink>
      <w:r w:rsidRPr="003B3168">
        <w:rPr>
          <w:rFonts w:cs="Calibri"/>
          <w:sz w:val="16"/>
          <w:szCs w:val="16"/>
        </w:rPr>
        <w:t xml:space="preserve"> - Athletic Competition)</w:t>
      </w:r>
    </w:p>
    <w:p w14:paraId="675235A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No fee shall be charged for student participation in the district's drug testing program.</w:t>
      </w:r>
    </w:p>
    <w:p w14:paraId="675235A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27" w:history="1">
        <w:r w:rsidRPr="003B3168">
          <w:rPr>
            <w:rFonts w:cs="Calibri"/>
            <w:color w:val="0000FF"/>
            <w:sz w:val="16"/>
            <w:szCs w:val="16"/>
            <w:u w:val="single"/>
          </w:rPr>
          <w:t>3260</w:t>
        </w:r>
      </w:hyperlink>
      <w:r w:rsidRPr="003B3168">
        <w:rPr>
          <w:rFonts w:cs="Calibri"/>
          <w:sz w:val="16"/>
          <w:szCs w:val="16"/>
        </w:rPr>
        <w:t xml:space="preserve"> - Fees and Charges)</w:t>
      </w:r>
    </w:p>
    <w:p w14:paraId="675235A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develop:</w:t>
      </w:r>
    </w:p>
    <w:p w14:paraId="675235A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Informational materials to be provided to participating students and their parents/guardians about the drug testing program</w:t>
      </w:r>
    </w:p>
    <w:p w14:paraId="675235A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informational materials shall require parents/guardians to notify the school when their child is taking any medication by presenting either a copy of the prescription or a physician's written verification of this fact.</w:t>
      </w:r>
    </w:p>
    <w:p w14:paraId="675235A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 drug testing consent form to be signed by the student and his/her parent/guardian prior to allowing the student to participate in athletics</w:t>
      </w:r>
    </w:p>
    <w:p w14:paraId="675235A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consent form shall specify the substances to be tested for and shall clearly indicate that the consent can be withdrawn and that the only consequence for such withdrawal will be that the student will no longer be able to participate in athletics</w:t>
      </w:r>
    </w:p>
    <w:p w14:paraId="675235B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Procedures addressing how students will be selected, how often tests will be conducted, how samples will be collected and transported, and how results will be confirmed</w:t>
      </w:r>
    </w:p>
    <w:p w14:paraId="675235B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Any student participating in athletics who fails a required drug test shall be disqualified from participating in the athletic activity in accordance with district policy and shall be referred to an assistance program.</w:t>
      </w:r>
    </w:p>
    <w:p w14:paraId="675235B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At the beginning of each school year, the Superintendent or designee shall conduct an orientation session for students participating in athletics and their parents/guardians, to explain the district's policy and outline the procedures for drug testing and the consequences if a positive result is obtained.</w:t>
      </w:r>
    </w:p>
    <w:p w14:paraId="675235C9"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5CA"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adopted: September 9, 2013 Dunsmuir, California</w:t>
      </w:r>
    </w:p>
    <w:p w14:paraId="675235CB"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35CC" w14:textId="037376D3" w:rsidR="00251D88" w:rsidRPr="006C4665" w:rsidRDefault="00251D88" w:rsidP="00251D88">
      <w:pPr>
        <w:pStyle w:val="Heading2"/>
        <w:rPr>
          <w:vanish/>
        </w:rPr>
      </w:pPr>
      <w:bookmarkStart w:id="149" w:name="_Toc12014715"/>
      <w:bookmarkStart w:id="150" w:name="_Toc12014953"/>
      <w:bookmarkStart w:id="151" w:name="_Toc167284145"/>
      <w:r w:rsidRPr="006C4665">
        <w:t>BP  5131.62</w:t>
      </w:r>
      <w:r>
        <w:t xml:space="preserve"> -</w:t>
      </w:r>
      <w:r w:rsidRPr="006C4665">
        <w:t xml:space="preserve">  Tobacco</w:t>
      </w:r>
      <w:bookmarkEnd w:id="149"/>
      <w:bookmarkEnd w:id="150"/>
      <w:r w:rsidRPr="006C4665">
        <w:t xml:space="preserve"> </w:t>
      </w:r>
      <w:r w:rsidR="006153CC">
        <w:t xml:space="preserve"> 8/16</w:t>
      </w:r>
      <w:bookmarkEnd w:id="151"/>
    </w:p>
    <w:p w14:paraId="2851DB96" w14:textId="77777777" w:rsidR="00674B36" w:rsidRDefault="00674B36" w:rsidP="00251D88">
      <w:pPr>
        <w:spacing w:before="100" w:beforeAutospacing="1" w:after="100" w:afterAutospacing="1" w:line="240" w:lineRule="auto"/>
        <w:rPr>
          <w:rFonts w:cs="Calibri"/>
          <w:sz w:val="14"/>
          <w:szCs w:val="14"/>
        </w:rPr>
      </w:pPr>
    </w:p>
    <w:p w14:paraId="675235CE" w14:textId="672C44A2"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Governing Board recognizes the serious health risks presented by tobacco use and desires to ensure that, through adoption of consistent policies, district students are made aware of those risks and, to the extent possible, protected from them. The Superintendent or designee shall establish a coordinated school health system which includes a comprehensive behavioral health education component that teaches students the knowledge, skills, and attitudes they need in order to lead healthy lives and avoid high-risk behaviors, such as tobacco use.</w:t>
      </w:r>
    </w:p>
    <w:p w14:paraId="675235C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28" w:history="1">
        <w:r w:rsidRPr="003B3168">
          <w:rPr>
            <w:rFonts w:cs="Calibri"/>
            <w:color w:val="0000FF"/>
            <w:sz w:val="16"/>
            <w:szCs w:val="16"/>
            <w:u w:val="single"/>
          </w:rPr>
          <w:t>5141.23</w:t>
        </w:r>
      </w:hyperlink>
      <w:r w:rsidRPr="003B3168">
        <w:rPr>
          <w:rFonts w:cs="Calibri"/>
          <w:sz w:val="16"/>
          <w:szCs w:val="16"/>
        </w:rPr>
        <w:t xml:space="preserve"> - Asthma Management)</w:t>
      </w:r>
    </w:p>
    <w:p w14:paraId="675235D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provide prevention, intervention, and cessation education, information, activities, and/or referrals to district students and shall ensure consistent enforcement of district policies prohibiting student possession and use of tobacco products.</w:t>
      </w:r>
    </w:p>
    <w:p w14:paraId="675235D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Prohibition Against Tobacco Use</w:t>
      </w:r>
    </w:p>
    <w:p w14:paraId="675235D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Students shall not possess, smoke, or use tobacco or any product containing tobacco or nicotine while on campus, while attending school-sponsored activities, or while under the supervision and control of district employees. (Education Code </w:t>
      </w:r>
      <w:hyperlink r:id="rId2429" w:history="1">
        <w:r w:rsidRPr="003B3168">
          <w:rPr>
            <w:rFonts w:cs="Calibri"/>
            <w:color w:val="0000FF"/>
            <w:sz w:val="16"/>
            <w:szCs w:val="16"/>
            <w:u w:val="single"/>
          </w:rPr>
          <w:t>48900</w:t>
        </w:r>
      </w:hyperlink>
      <w:r w:rsidRPr="003B3168">
        <w:rPr>
          <w:rFonts w:cs="Calibri"/>
          <w:sz w:val="16"/>
          <w:szCs w:val="16"/>
        </w:rPr>
        <w:t xml:space="preserve">, </w:t>
      </w:r>
      <w:hyperlink r:id="rId2430" w:history="1">
        <w:r w:rsidRPr="003B3168">
          <w:rPr>
            <w:rFonts w:cs="Calibri"/>
            <w:color w:val="0000FF"/>
            <w:sz w:val="16"/>
            <w:szCs w:val="16"/>
            <w:u w:val="single"/>
          </w:rPr>
          <w:t>48901</w:t>
        </w:r>
      </w:hyperlink>
      <w:r w:rsidRPr="003B3168">
        <w:rPr>
          <w:rFonts w:cs="Calibri"/>
          <w:sz w:val="16"/>
          <w:szCs w:val="16"/>
        </w:rPr>
        <w:t>)</w:t>
      </w:r>
    </w:p>
    <w:p w14:paraId="675235D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31" w:history="1">
        <w:r w:rsidRPr="003B3168">
          <w:rPr>
            <w:rFonts w:cs="Calibri"/>
            <w:color w:val="0000FF"/>
            <w:sz w:val="16"/>
            <w:szCs w:val="16"/>
            <w:u w:val="single"/>
          </w:rPr>
          <w:t>3513.3</w:t>
        </w:r>
      </w:hyperlink>
      <w:r w:rsidRPr="003B3168">
        <w:rPr>
          <w:rFonts w:cs="Calibri"/>
          <w:sz w:val="16"/>
          <w:szCs w:val="16"/>
        </w:rPr>
        <w:t xml:space="preserve"> - Tobacco-Free Schools)</w:t>
      </w:r>
    </w:p>
    <w:p w14:paraId="675235D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32" w:history="1">
        <w:r w:rsidRPr="003B3168">
          <w:rPr>
            <w:rFonts w:cs="Calibri"/>
            <w:color w:val="0000FF"/>
            <w:sz w:val="16"/>
            <w:szCs w:val="16"/>
            <w:u w:val="single"/>
          </w:rPr>
          <w:t>5131</w:t>
        </w:r>
      </w:hyperlink>
      <w:r w:rsidRPr="003B3168">
        <w:rPr>
          <w:rFonts w:cs="Calibri"/>
          <w:sz w:val="16"/>
          <w:szCs w:val="16"/>
        </w:rPr>
        <w:t xml:space="preserve"> - Conduct)</w:t>
      </w:r>
    </w:p>
    <w:p w14:paraId="675235D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33" w:history="1">
        <w:r w:rsidRPr="003B3168">
          <w:rPr>
            <w:rFonts w:cs="Calibri"/>
            <w:color w:val="0000FF"/>
            <w:sz w:val="16"/>
            <w:szCs w:val="16"/>
            <w:u w:val="single"/>
          </w:rPr>
          <w:t>5144</w:t>
        </w:r>
      </w:hyperlink>
      <w:r w:rsidRPr="003B3168">
        <w:rPr>
          <w:rFonts w:cs="Calibri"/>
          <w:sz w:val="16"/>
          <w:szCs w:val="16"/>
        </w:rPr>
        <w:t xml:space="preserve"> - Discipline)</w:t>
      </w:r>
    </w:p>
    <w:p w14:paraId="675235D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34" w:history="1">
        <w:r w:rsidRPr="003B3168">
          <w:rPr>
            <w:rFonts w:cs="Calibri"/>
            <w:color w:val="0000FF"/>
            <w:sz w:val="16"/>
            <w:szCs w:val="16"/>
            <w:u w:val="single"/>
          </w:rPr>
          <w:t>5144.1</w:t>
        </w:r>
      </w:hyperlink>
      <w:r w:rsidRPr="003B3168">
        <w:rPr>
          <w:rFonts w:cs="Calibri"/>
          <w:sz w:val="16"/>
          <w:szCs w:val="16"/>
        </w:rPr>
        <w:t xml:space="preserve"> - Suspension and Expulsion/Due Process)</w:t>
      </w:r>
    </w:p>
    <w:p w14:paraId="675235D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35" w:history="1">
        <w:r w:rsidRPr="003B3168">
          <w:rPr>
            <w:rFonts w:cs="Calibri"/>
            <w:color w:val="0000FF"/>
            <w:sz w:val="16"/>
            <w:szCs w:val="16"/>
            <w:u w:val="single"/>
          </w:rPr>
          <w:t>5144.2</w:t>
        </w:r>
      </w:hyperlink>
      <w:r w:rsidRPr="003B3168">
        <w:rPr>
          <w:rFonts w:cs="Calibri"/>
          <w:sz w:val="16"/>
          <w:szCs w:val="16"/>
        </w:rPr>
        <w:t xml:space="preserve"> - Suspension and Expulsion/Due Process (Students with Disabilities))</w:t>
      </w:r>
    </w:p>
    <w:p w14:paraId="0921094A" w14:textId="77777777" w:rsidR="00DC5376" w:rsidRDefault="00DC5376" w:rsidP="00251D88">
      <w:pPr>
        <w:spacing w:after="100" w:afterAutospacing="1" w:line="240" w:lineRule="auto"/>
        <w:rPr>
          <w:rFonts w:cs="Calibri"/>
          <w:sz w:val="16"/>
          <w:szCs w:val="16"/>
        </w:rPr>
      </w:pPr>
    </w:p>
    <w:p w14:paraId="675235D8" w14:textId="0CC1FD59" w:rsidR="00251D88" w:rsidRPr="003B3168" w:rsidRDefault="00251D88" w:rsidP="00251D88">
      <w:pPr>
        <w:spacing w:after="100" w:afterAutospacing="1" w:line="240" w:lineRule="auto"/>
        <w:rPr>
          <w:rFonts w:cs="Calibri"/>
          <w:sz w:val="16"/>
          <w:szCs w:val="16"/>
        </w:rPr>
      </w:pPr>
      <w:r w:rsidRPr="003B3168">
        <w:rPr>
          <w:rFonts w:cs="Calibri"/>
          <w:sz w:val="16"/>
          <w:szCs w:val="16"/>
        </w:rPr>
        <w:t xml:space="preserve">Smoking means inhaling, exhaling, burning, or carrying of any lighted or heated cigar, cigarette, pipe, tobacco, or plant product intended for inhalation, whether natural or synthetic, in any manner or form, and includes the use of an electronic smoking device that creates aerosol or vapor or of any oral smoking device for the purpose of circumventing the prohibition of smoking. (Business and Professions Code </w:t>
      </w:r>
      <w:hyperlink r:id="rId2436" w:history="1">
        <w:r w:rsidRPr="003B3168">
          <w:rPr>
            <w:rFonts w:cs="Calibri"/>
            <w:color w:val="0000FF"/>
            <w:sz w:val="16"/>
            <w:szCs w:val="16"/>
            <w:u w:val="single"/>
          </w:rPr>
          <w:t>22950.5</w:t>
        </w:r>
      </w:hyperlink>
      <w:r w:rsidRPr="003B3168">
        <w:rPr>
          <w:rFonts w:cs="Calibri"/>
          <w:sz w:val="16"/>
          <w:szCs w:val="16"/>
        </w:rPr>
        <w:t xml:space="preserve">; Education Code </w:t>
      </w:r>
      <w:hyperlink r:id="rId2437" w:history="1">
        <w:r w:rsidRPr="003B3168">
          <w:rPr>
            <w:rFonts w:cs="Calibri"/>
            <w:color w:val="0000FF"/>
            <w:sz w:val="16"/>
            <w:szCs w:val="16"/>
            <w:u w:val="single"/>
          </w:rPr>
          <w:t>48901</w:t>
        </w:r>
      </w:hyperlink>
      <w:r w:rsidRPr="003B3168">
        <w:rPr>
          <w:rFonts w:cs="Calibri"/>
          <w:sz w:val="16"/>
          <w:szCs w:val="16"/>
        </w:rPr>
        <w:t>)</w:t>
      </w:r>
    </w:p>
    <w:p w14:paraId="675235D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Tobacco products include: (Business and Professions Code </w:t>
      </w:r>
      <w:hyperlink r:id="rId2438" w:history="1">
        <w:r w:rsidRPr="003B3168">
          <w:rPr>
            <w:rFonts w:cs="Calibri"/>
            <w:color w:val="0000FF"/>
            <w:sz w:val="16"/>
            <w:szCs w:val="16"/>
            <w:u w:val="single"/>
          </w:rPr>
          <w:t>22950.5</w:t>
        </w:r>
      </w:hyperlink>
      <w:r w:rsidRPr="003B3168">
        <w:rPr>
          <w:rFonts w:cs="Calibri"/>
          <w:sz w:val="16"/>
          <w:szCs w:val="16"/>
        </w:rPr>
        <w:t xml:space="preserve">; Education Code </w:t>
      </w:r>
      <w:hyperlink r:id="rId2439" w:history="1">
        <w:r w:rsidRPr="003B3168">
          <w:rPr>
            <w:rFonts w:cs="Calibri"/>
            <w:color w:val="0000FF"/>
            <w:sz w:val="16"/>
            <w:szCs w:val="16"/>
            <w:u w:val="single"/>
          </w:rPr>
          <w:t>48901</w:t>
        </w:r>
      </w:hyperlink>
      <w:r w:rsidRPr="003B3168">
        <w:rPr>
          <w:rFonts w:cs="Calibri"/>
          <w:sz w:val="16"/>
          <w:szCs w:val="16"/>
        </w:rPr>
        <w:t>)</w:t>
      </w:r>
    </w:p>
    <w:p w14:paraId="675235D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A product containing, made, or derived from tobacco or nicotine that is intended for human consumption, whether smoked, heated, chewed, absorbed, dissolved, inhaled, snorted, sniffed, or ingested by any other means, including, but not limited to, cigarettes, cigars, little cigars, chewing tobacco, pipe tobacco, or snuff</w:t>
      </w:r>
    </w:p>
    <w:p w14:paraId="675235D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An electronic device that delivers nicotine or other vaporized liquids to the person inhaling from the device, including, but not limited to, an electronic cigarette, cigar, pipe, or hookah</w:t>
      </w:r>
    </w:p>
    <w:p w14:paraId="675235D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Any component, part, or accessory of a tobacco product, whether or not sold separately</w:t>
      </w:r>
    </w:p>
    <w:p w14:paraId="675235D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These prohibitions do not apply to a student's possession or use of his/her own prescription products. However, student possession or use of prescription products in school shall be subject to the district's policy and regulation for addressing the administration of medications on campus. (Education Code </w:t>
      </w:r>
      <w:hyperlink r:id="rId2440" w:history="1">
        <w:r w:rsidRPr="003B3168">
          <w:rPr>
            <w:rFonts w:cs="Calibri"/>
            <w:color w:val="0000FF"/>
            <w:sz w:val="16"/>
            <w:szCs w:val="16"/>
            <w:u w:val="single"/>
          </w:rPr>
          <w:t>48900</w:t>
        </w:r>
      </w:hyperlink>
      <w:r w:rsidRPr="003B3168">
        <w:rPr>
          <w:rFonts w:cs="Calibri"/>
          <w:sz w:val="16"/>
          <w:szCs w:val="16"/>
        </w:rPr>
        <w:t>)</w:t>
      </w:r>
    </w:p>
    <w:p w14:paraId="675235D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41" w:history="1">
        <w:r w:rsidRPr="003B3168">
          <w:rPr>
            <w:rFonts w:cs="Calibri"/>
            <w:color w:val="0000FF"/>
            <w:sz w:val="16"/>
            <w:szCs w:val="16"/>
            <w:u w:val="single"/>
          </w:rPr>
          <w:t>5141.21</w:t>
        </w:r>
      </w:hyperlink>
      <w:r w:rsidRPr="003B3168">
        <w:rPr>
          <w:rFonts w:cs="Calibri"/>
          <w:sz w:val="16"/>
          <w:szCs w:val="16"/>
        </w:rPr>
        <w:t xml:space="preserve"> - Administering Medication and Monitoring Health Conditions)</w:t>
      </w:r>
    </w:p>
    <w:p w14:paraId="675235D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Prevention Instruction</w:t>
      </w:r>
    </w:p>
    <w:p w14:paraId="675235E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district shall provide developmentally appropriate tobacco-use prevention instruction for students at selected grade levels from K-12 pursuant to Education Code </w:t>
      </w:r>
      <w:hyperlink r:id="rId2442" w:history="1">
        <w:r w:rsidRPr="003B3168">
          <w:rPr>
            <w:rFonts w:cs="Calibri"/>
            <w:color w:val="0000FF"/>
            <w:sz w:val="16"/>
            <w:szCs w:val="16"/>
            <w:u w:val="single"/>
          </w:rPr>
          <w:t>51202</w:t>
        </w:r>
      </w:hyperlink>
      <w:r w:rsidRPr="003B3168">
        <w:rPr>
          <w:rFonts w:cs="Calibri"/>
          <w:sz w:val="16"/>
          <w:szCs w:val="16"/>
        </w:rPr>
        <w:t>. Such instruction shall be aligned with state content standards and the state curriculum framework for health education and with any requirements of state and/or federal grant programs in which the district participates.</w:t>
      </w:r>
    </w:p>
    <w:p w14:paraId="675235E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3" w:history="1">
        <w:r w:rsidRPr="003B3168">
          <w:rPr>
            <w:rFonts w:cs="Calibri"/>
            <w:color w:val="0000FF"/>
            <w:sz w:val="16"/>
            <w:szCs w:val="16"/>
            <w:u w:val="single"/>
          </w:rPr>
          <w:t>6142.8</w:t>
        </w:r>
      </w:hyperlink>
      <w:r w:rsidRPr="003B3168">
        <w:rPr>
          <w:rFonts w:cs="Calibri"/>
          <w:sz w:val="16"/>
          <w:szCs w:val="16"/>
        </w:rPr>
        <w:t xml:space="preserve"> - Comprehensive Health Education)</w:t>
      </w:r>
    </w:p>
    <w:p w14:paraId="675235E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4" w:history="1">
        <w:r w:rsidRPr="003B3168">
          <w:rPr>
            <w:rFonts w:cs="Calibri"/>
            <w:color w:val="0000FF"/>
            <w:sz w:val="16"/>
            <w:szCs w:val="16"/>
            <w:u w:val="single"/>
          </w:rPr>
          <w:t>6143</w:t>
        </w:r>
      </w:hyperlink>
      <w:r w:rsidRPr="003B3168">
        <w:rPr>
          <w:rFonts w:cs="Calibri"/>
          <w:sz w:val="16"/>
          <w:szCs w:val="16"/>
        </w:rPr>
        <w:t xml:space="preserve"> - Courses of Study)</w:t>
      </w:r>
    </w:p>
    <w:p w14:paraId="675235E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Intervention/Cessation Services</w:t>
      </w:r>
    </w:p>
    <w:p w14:paraId="675235E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district may provide or refer students to counseling, intensive education, and other intervention services to assist in the cessation of tobacco use. Such intervention services shall be provided as an alternative to suspension for tobacco possession.</w:t>
      </w:r>
    </w:p>
    <w:p w14:paraId="675235E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5" w:history="1">
        <w:r w:rsidRPr="003B3168">
          <w:rPr>
            <w:rFonts w:cs="Calibri"/>
            <w:color w:val="0000FF"/>
            <w:sz w:val="16"/>
            <w:szCs w:val="16"/>
            <w:u w:val="single"/>
          </w:rPr>
          <w:t>1020</w:t>
        </w:r>
      </w:hyperlink>
      <w:r w:rsidRPr="003B3168">
        <w:rPr>
          <w:rFonts w:cs="Calibri"/>
          <w:sz w:val="16"/>
          <w:szCs w:val="16"/>
        </w:rPr>
        <w:t xml:space="preserve"> - Youth Services)</w:t>
      </w:r>
    </w:p>
    <w:p w14:paraId="675235E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6" w:history="1">
        <w:r w:rsidRPr="003B3168">
          <w:rPr>
            <w:rFonts w:cs="Calibri"/>
            <w:color w:val="0000FF"/>
            <w:sz w:val="16"/>
            <w:szCs w:val="16"/>
            <w:u w:val="single"/>
          </w:rPr>
          <w:t>5141.6</w:t>
        </w:r>
      </w:hyperlink>
      <w:r w:rsidRPr="003B3168">
        <w:rPr>
          <w:rFonts w:cs="Calibri"/>
          <w:sz w:val="16"/>
          <w:szCs w:val="16"/>
        </w:rPr>
        <w:t xml:space="preserve"> - School Health Services)</w:t>
      </w:r>
    </w:p>
    <w:p w14:paraId="675235E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7" w:history="1">
        <w:r w:rsidRPr="003B3168">
          <w:rPr>
            <w:rFonts w:cs="Calibri"/>
            <w:color w:val="0000FF"/>
            <w:sz w:val="16"/>
            <w:szCs w:val="16"/>
            <w:u w:val="single"/>
          </w:rPr>
          <w:t>5146</w:t>
        </w:r>
      </w:hyperlink>
      <w:r w:rsidRPr="003B3168">
        <w:rPr>
          <w:rFonts w:cs="Calibri"/>
          <w:sz w:val="16"/>
          <w:szCs w:val="16"/>
        </w:rPr>
        <w:t xml:space="preserve"> - Married/Pregnant/Parenting Students)</w:t>
      </w:r>
    </w:p>
    <w:p w14:paraId="675235E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8" w:history="1">
        <w:r w:rsidRPr="003B3168">
          <w:rPr>
            <w:rFonts w:cs="Calibri"/>
            <w:color w:val="0000FF"/>
            <w:sz w:val="16"/>
            <w:szCs w:val="16"/>
            <w:u w:val="single"/>
          </w:rPr>
          <w:t>6164.2</w:t>
        </w:r>
      </w:hyperlink>
      <w:r w:rsidRPr="003B3168">
        <w:rPr>
          <w:rFonts w:cs="Calibri"/>
          <w:sz w:val="16"/>
          <w:szCs w:val="16"/>
        </w:rPr>
        <w:t xml:space="preserve"> - Guidance/Counseling Services)</w:t>
      </w:r>
    </w:p>
    <w:p w14:paraId="675235E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Program Planning</w:t>
      </w:r>
    </w:p>
    <w:p w14:paraId="675235E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district's tobacco-use prevention and intervention program shall be based on an assessment of tobacco-use problems in district schools and the community, an examination of existing services and activities in the community, and a determination of high-risk student populations that are most in need of district services.</w:t>
      </w:r>
    </w:p>
    <w:p w14:paraId="675235E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coordinate with the local health department and county office of education in program planning and implementation. He/she may establish an advisory council including students, parents/guardians, district staff, representatives of the local health department and community organizations, law enforcement professionals, and/or others with demonstrated expertise in tobacco prevention and cessation.</w:t>
      </w:r>
    </w:p>
    <w:p w14:paraId="675235EC"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49" w:history="1">
        <w:r w:rsidRPr="003B3168">
          <w:rPr>
            <w:rFonts w:cs="Calibri"/>
            <w:color w:val="0000FF"/>
            <w:sz w:val="16"/>
            <w:szCs w:val="16"/>
            <w:u w:val="single"/>
          </w:rPr>
          <w:t>1220</w:t>
        </w:r>
      </w:hyperlink>
      <w:r w:rsidRPr="003B3168">
        <w:rPr>
          <w:rFonts w:cs="Calibri"/>
          <w:sz w:val="16"/>
          <w:szCs w:val="16"/>
        </w:rPr>
        <w:t xml:space="preserve"> - Citizen Advisory Councils)</w:t>
      </w:r>
    </w:p>
    <w:p w14:paraId="675235E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0" w:history="1">
        <w:r w:rsidRPr="003B3168">
          <w:rPr>
            <w:rFonts w:cs="Calibri"/>
            <w:color w:val="0000FF"/>
            <w:sz w:val="16"/>
            <w:szCs w:val="16"/>
            <w:u w:val="single"/>
          </w:rPr>
          <w:t>1400</w:t>
        </w:r>
      </w:hyperlink>
      <w:r w:rsidRPr="003B3168">
        <w:rPr>
          <w:rFonts w:cs="Calibri"/>
          <w:sz w:val="16"/>
          <w:szCs w:val="16"/>
        </w:rPr>
        <w:t xml:space="preserve"> - Relations Between Other Governmental Agencies and the Schools)</w:t>
      </w:r>
    </w:p>
    <w:p w14:paraId="675235E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also shall coordinate the district's tobacco-use prevention and intervention program with other district efforts to reduce students' use of illegal substances and to promote student wellness.</w:t>
      </w:r>
    </w:p>
    <w:p w14:paraId="675235E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1" w:history="1">
        <w:r w:rsidRPr="003B3168">
          <w:rPr>
            <w:rFonts w:cs="Calibri"/>
            <w:color w:val="0000FF"/>
            <w:sz w:val="16"/>
            <w:szCs w:val="16"/>
            <w:u w:val="single"/>
          </w:rPr>
          <w:t>5030</w:t>
        </w:r>
      </w:hyperlink>
      <w:r w:rsidRPr="003B3168">
        <w:rPr>
          <w:rFonts w:cs="Calibri"/>
          <w:sz w:val="16"/>
          <w:szCs w:val="16"/>
        </w:rPr>
        <w:t xml:space="preserve"> - Student Wellness)</w:t>
      </w:r>
    </w:p>
    <w:p w14:paraId="675235F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2" w:history="1">
        <w:r w:rsidRPr="003B3168">
          <w:rPr>
            <w:rFonts w:cs="Calibri"/>
            <w:color w:val="0000FF"/>
            <w:sz w:val="16"/>
            <w:szCs w:val="16"/>
            <w:u w:val="single"/>
          </w:rPr>
          <w:t>5131.6</w:t>
        </w:r>
      </w:hyperlink>
      <w:r w:rsidRPr="003B3168">
        <w:rPr>
          <w:rFonts w:cs="Calibri"/>
          <w:sz w:val="16"/>
          <w:szCs w:val="16"/>
        </w:rPr>
        <w:t xml:space="preserve"> - Alcohol and Other Drugs)</w:t>
      </w:r>
    </w:p>
    <w:p w14:paraId="675235F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3" w:history="1">
        <w:r w:rsidRPr="003B3168">
          <w:rPr>
            <w:rFonts w:cs="Calibri"/>
            <w:color w:val="0000FF"/>
            <w:sz w:val="16"/>
            <w:szCs w:val="16"/>
            <w:u w:val="single"/>
          </w:rPr>
          <w:t>5131.63</w:t>
        </w:r>
      </w:hyperlink>
      <w:r w:rsidRPr="003B3168">
        <w:rPr>
          <w:rFonts w:cs="Calibri"/>
          <w:sz w:val="16"/>
          <w:szCs w:val="16"/>
        </w:rPr>
        <w:t xml:space="preserve"> - Steroids)</w:t>
      </w:r>
    </w:p>
    <w:p w14:paraId="675235F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shall select tobacco-use prevention programs based on the model program designs identified by the California Department of Education (CDE) and may adapt the model to meet district needs. (Health and Safety Code </w:t>
      </w:r>
      <w:hyperlink r:id="rId2454" w:history="1">
        <w:r w:rsidRPr="003B3168">
          <w:rPr>
            <w:rFonts w:cs="Calibri"/>
            <w:color w:val="0000FF"/>
            <w:sz w:val="16"/>
            <w:szCs w:val="16"/>
            <w:u w:val="single"/>
          </w:rPr>
          <w:t>104420</w:t>
        </w:r>
      </w:hyperlink>
      <w:r w:rsidRPr="003B3168">
        <w:rPr>
          <w:rFonts w:cs="Calibri"/>
          <w:sz w:val="16"/>
          <w:szCs w:val="16"/>
        </w:rPr>
        <w:t>)</w:t>
      </w:r>
    </w:p>
    <w:p w14:paraId="675235F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not accept for distribution any materials or advertisements that promote the use or sale of tobacco products. He/she also shall not accept tobacco-use prevention or intervention funds or materials from the tobacco industry or from any entity which is known to have received funding from the tobacco industry.</w:t>
      </w:r>
    </w:p>
    <w:p w14:paraId="675235F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5" w:history="1">
        <w:r w:rsidRPr="003B3168">
          <w:rPr>
            <w:rFonts w:cs="Calibri"/>
            <w:color w:val="0000FF"/>
            <w:sz w:val="16"/>
            <w:szCs w:val="16"/>
            <w:u w:val="single"/>
          </w:rPr>
          <w:t>1325</w:t>
        </w:r>
      </w:hyperlink>
      <w:r w:rsidRPr="003B3168">
        <w:rPr>
          <w:rFonts w:cs="Calibri"/>
          <w:sz w:val="16"/>
          <w:szCs w:val="16"/>
        </w:rPr>
        <w:t xml:space="preserve"> - Advertising and Promotion)</w:t>
      </w:r>
    </w:p>
    <w:p w14:paraId="675235F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6" w:history="1">
        <w:r w:rsidRPr="003B3168">
          <w:rPr>
            <w:rFonts w:cs="Calibri"/>
            <w:color w:val="0000FF"/>
            <w:sz w:val="16"/>
            <w:szCs w:val="16"/>
            <w:u w:val="single"/>
          </w:rPr>
          <w:t>3290</w:t>
        </w:r>
      </w:hyperlink>
      <w:r w:rsidRPr="003B3168">
        <w:rPr>
          <w:rFonts w:cs="Calibri"/>
          <w:sz w:val="16"/>
          <w:szCs w:val="16"/>
        </w:rPr>
        <w:t xml:space="preserve"> - Gifts, Grants and Bequests)</w:t>
      </w:r>
    </w:p>
    <w:p w14:paraId="675235F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7" w:history="1">
        <w:r w:rsidRPr="003B3168">
          <w:rPr>
            <w:rFonts w:cs="Calibri"/>
            <w:color w:val="0000FF"/>
            <w:sz w:val="16"/>
            <w:szCs w:val="16"/>
            <w:u w:val="single"/>
          </w:rPr>
          <w:t>6161.1</w:t>
        </w:r>
      </w:hyperlink>
      <w:r w:rsidRPr="003B3168">
        <w:rPr>
          <w:rFonts w:cs="Calibri"/>
          <w:sz w:val="16"/>
          <w:szCs w:val="16"/>
        </w:rPr>
        <w:t xml:space="preserve"> - Selection and Evaluation of Instructional Materials)</w:t>
      </w:r>
    </w:p>
    <w:p w14:paraId="675235F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Program Evaluation</w:t>
      </w:r>
    </w:p>
    <w:p w14:paraId="675235F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To evaluate the effectiveness of the district's program and ensure accountability, the Superintendent or designee shall biennially administer the California Healthy Kids Survey or other appropriate student survey at selected grade levels in order to assess student attitudes toward tobacco and student use of tobacco. He/she also shall annually report to the Board, and to the CDE if required, the data specified in Health and Safety Code </w:t>
      </w:r>
      <w:hyperlink r:id="rId2458" w:history="1">
        <w:r w:rsidRPr="003B3168">
          <w:rPr>
            <w:rFonts w:cs="Calibri"/>
            <w:color w:val="0000FF"/>
            <w:sz w:val="16"/>
            <w:szCs w:val="16"/>
            <w:u w:val="single"/>
          </w:rPr>
          <w:t>104450</w:t>
        </w:r>
      </w:hyperlink>
      <w:r w:rsidRPr="003B3168">
        <w:rPr>
          <w:rFonts w:cs="Calibri"/>
          <w:sz w:val="16"/>
          <w:szCs w:val="16"/>
        </w:rPr>
        <w:t>.</w:t>
      </w:r>
    </w:p>
    <w:p w14:paraId="675235F9"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59" w:history="1">
        <w:r w:rsidRPr="003B3168">
          <w:rPr>
            <w:rFonts w:cs="Calibri"/>
            <w:color w:val="0000FF"/>
            <w:sz w:val="16"/>
            <w:szCs w:val="16"/>
            <w:u w:val="single"/>
          </w:rPr>
          <w:t>0500</w:t>
        </w:r>
      </w:hyperlink>
      <w:r w:rsidRPr="003B3168">
        <w:rPr>
          <w:rFonts w:cs="Calibri"/>
          <w:sz w:val="16"/>
          <w:szCs w:val="16"/>
        </w:rPr>
        <w:t xml:space="preserve"> - Accountability)</w:t>
      </w:r>
    </w:p>
    <w:p w14:paraId="675235FA"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0" w:history="1">
        <w:r w:rsidRPr="003B3168">
          <w:rPr>
            <w:rFonts w:cs="Calibri"/>
            <w:color w:val="0000FF"/>
            <w:sz w:val="16"/>
            <w:szCs w:val="16"/>
            <w:u w:val="single"/>
          </w:rPr>
          <w:t>5022</w:t>
        </w:r>
      </w:hyperlink>
      <w:r w:rsidRPr="003B3168">
        <w:rPr>
          <w:rFonts w:cs="Calibri"/>
          <w:sz w:val="16"/>
          <w:szCs w:val="16"/>
        </w:rPr>
        <w:t xml:space="preserve"> - Student and Family Privacy Rights)</w:t>
      </w:r>
    </w:p>
    <w:p w14:paraId="675235FB"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1" w:history="1">
        <w:r w:rsidRPr="003B3168">
          <w:rPr>
            <w:rFonts w:cs="Calibri"/>
            <w:color w:val="0000FF"/>
            <w:sz w:val="16"/>
            <w:szCs w:val="16"/>
            <w:u w:val="single"/>
          </w:rPr>
          <w:t>6162.8</w:t>
        </w:r>
      </w:hyperlink>
      <w:r w:rsidRPr="003B3168">
        <w:rPr>
          <w:rFonts w:cs="Calibri"/>
          <w:sz w:val="16"/>
          <w:szCs w:val="16"/>
        </w:rPr>
        <w:t xml:space="preserve"> - Research)</w:t>
      </w:r>
    </w:p>
    <w:p w14:paraId="675235F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results of program evaluations shall be used to refine program goals and objectives and make changes as needed to strengthen program implementation.</w:t>
      </w:r>
    </w:p>
    <w:p w14:paraId="67523625"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626" w14:textId="7B5E04BD" w:rsidR="00251D88" w:rsidRDefault="00251D88" w:rsidP="00251D88">
      <w:pPr>
        <w:spacing w:before="100" w:beforeAutospacing="1" w:after="100" w:afterAutospacing="1" w:line="240" w:lineRule="auto"/>
        <w:rPr>
          <w:rFonts w:cs="Calibri"/>
          <w:sz w:val="12"/>
          <w:szCs w:val="12"/>
        </w:rPr>
      </w:pPr>
      <w:r w:rsidRPr="003B3168">
        <w:rPr>
          <w:rFonts w:cs="Calibri"/>
          <w:sz w:val="12"/>
          <w:szCs w:val="12"/>
        </w:rPr>
        <w:t>adopted: August 10, 2016 Dunsmuir, California</w:t>
      </w:r>
    </w:p>
    <w:p w14:paraId="60E8D087" w14:textId="77777777" w:rsidR="007F10D9" w:rsidRPr="003B3168" w:rsidRDefault="007F10D9" w:rsidP="00251D88">
      <w:pPr>
        <w:spacing w:before="100" w:beforeAutospacing="1" w:after="100" w:afterAutospacing="1" w:line="240" w:lineRule="auto"/>
        <w:rPr>
          <w:rFonts w:cs="Calibri"/>
          <w:sz w:val="12"/>
          <w:szCs w:val="12"/>
        </w:rPr>
      </w:pPr>
    </w:p>
    <w:p w14:paraId="67523627" w14:textId="77777777" w:rsidR="00251D88" w:rsidRPr="006C4665" w:rsidRDefault="00251D88" w:rsidP="00251D88">
      <w:pPr>
        <w:spacing w:line="240" w:lineRule="auto"/>
        <w:rPr>
          <w:rFonts w:cs="Calibri"/>
          <w:sz w:val="14"/>
          <w:szCs w:val="14"/>
        </w:rPr>
      </w:pPr>
      <w:r>
        <w:rPr>
          <w:rFonts w:cs="Calibri"/>
          <w:sz w:val="14"/>
          <w:szCs w:val="14"/>
        </w:rPr>
        <w:t>___________________________________________________________________________________________________________________</w:t>
      </w:r>
    </w:p>
    <w:p w14:paraId="67523628" w14:textId="54D4BBF3" w:rsidR="00251D88" w:rsidRPr="006C4665" w:rsidRDefault="00251D88" w:rsidP="00251D88">
      <w:pPr>
        <w:pStyle w:val="Heading2"/>
      </w:pPr>
      <w:bookmarkStart w:id="152" w:name="_Toc12014716"/>
      <w:bookmarkStart w:id="153" w:name="_Toc12014954"/>
      <w:bookmarkStart w:id="154" w:name="_Toc167284146"/>
      <w:r w:rsidRPr="006C4665">
        <w:t>AR  5131.62</w:t>
      </w:r>
      <w:r>
        <w:t xml:space="preserve"> -</w:t>
      </w:r>
      <w:r w:rsidRPr="006C4665">
        <w:t xml:space="preserve">  Tobacco</w:t>
      </w:r>
      <w:bookmarkEnd w:id="152"/>
      <w:bookmarkEnd w:id="153"/>
      <w:r w:rsidRPr="006C4665">
        <w:t xml:space="preserve">    </w:t>
      </w:r>
      <w:r w:rsidR="006153CC">
        <w:t>10/09</w:t>
      </w:r>
      <w:bookmarkEnd w:id="154"/>
    </w:p>
    <w:p w14:paraId="6752362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Tobacco-Use Prevention Education Program</w:t>
      </w:r>
    </w:p>
    <w:p w14:paraId="6752362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district's tobacco-use prevention program shall provide students in grades 9-12 instruction which addresses the following topics: (Health and Safety Code </w:t>
      </w:r>
      <w:hyperlink r:id="rId2462" w:history="1">
        <w:r w:rsidRPr="003B3168">
          <w:rPr>
            <w:rFonts w:cs="Calibri"/>
            <w:color w:val="0000FF"/>
            <w:sz w:val="16"/>
            <w:szCs w:val="16"/>
            <w:u w:val="single"/>
          </w:rPr>
          <w:t>104420</w:t>
        </w:r>
      </w:hyperlink>
      <w:r w:rsidRPr="003B3168">
        <w:rPr>
          <w:rFonts w:cs="Calibri"/>
          <w:sz w:val="16"/>
          <w:szCs w:val="16"/>
        </w:rPr>
        <w:t>)</w:t>
      </w:r>
    </w:p>
    <w:p w14:paraId="6752362B"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1. Immediate and long-term undesirable physiologic, cosmetic, and social consequences of tobacco use</w:t>
      </w:r>
    </w:p>
    <w:p w14:paraId="6752362C"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2. Reasons that adolescents say they smoke or use tobacco</w:t>
      </w:r>
    </w:p>
    <w:p w14:paraId="6752362D"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3. Peer norms and social influences that promote tobacco use</w:t>
      </w:r>
    </w:p>
    <w:p w14:paraId="6752362E"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4. Refusal skills for resisting social influences that promote tobacco use</w:t>
      </w:r>
    </w:p>
    <w:p w14:paraId="6752362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3" w:history="1">
        <w:r w:rsidRPr="003B3168">
          <w:rPr>
            <w:rFonts w:cs="Calibri"/>
            <w:color w:val="0000FF"/>
            <w:sz w:val="16"/>
            <w:szCs w:val="16"/>
            <w:u w:val="single"/>
          </w:rPr>
          <w:t>5131.6</w:t>
        </w:r>
      </w:hyperlink>
      <w:r w:rsidRPr="003B3168">
        <w:rPr>
          <w:rFonts w:cs="Calibri"/>
          <w:sz w:val="16"/>
          <w:szCs w:val="16"/>
        </w:rPr>
        <w:t xml:space="preserve"> - Alcohol and Other Drugs)</w:t>
      </w:r>
    </w:p>
    <w:p w14:paraId="6752363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4" w:history="1">
        <w:r w:rsidRPr="003B3168">
          <w:rPr>
            <w:rFonts w:cs="Calibri"/>
            <w:color w:val="0000FF"/>
            <w:sz w:val="16"/>
            <w:szCs w:val="16"/>
            <w:u w:val="single"/>
          </w:rPr>
          <w:t>6142.8</w:t>
        </w:r>
      </w:hyperlink>
      <w:r w:rsidRPr="003B3168">
        <w:rPr>
          <w:rFonts w:cs="Calibri"/>
          <w:sz w:val="16"/>
          <w:szCs w:val="16"/>
        </w:rPr>
        <w:t xml:space="preserve"> - Comprehensive Health Education)</w:t>
      </w:r>
    </w:p>
    <w:p w14:paraId="6752363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5" w:history="1">
        <w:r w:rsidRPr="003B3168">
          <w:rPr>
            <w:rFonts w:cs="Calibri"/>
            <w:color w:val="0000FF"/>
            <w:sz w:val="16"/>
            <w:szCs w:val="16"/>
            <w:u w:val="single"/>
          </w:rPr>
          <w:t>6143</w:t>
        </w:r>
      </w:hyperlink>
      <w:r w:rsidRPr="003B3168">
        <w:rPr>
          <w:rFonts w:cs="Calibri"/>
          <w:sz w:val="16"/>
          <w:szCs w:val="16"/>
        </w:rPr>
        <w:t xml:space="preserve"> - Courses of Study)</w:t>
      </w:r>
    </w:p>
    <w:p w14:paraId="6752363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As appropriate, the district shall provide or refer students in grades 9-12 to tobacco-use intervention and cessation activities. (Health and Safety Code </w:t>
      </w:r>
      <w:hyperlink r:id="rId2466" w:history="1">
        <w:r w:rsidRPr="003B3168">
          <w:rPr>
            <w:rFonts w:cs="Calibri"/>
            <w:color w:val="0000FF"/>
            <w:sz w:val="16"/>
            <w:szCs w:val="16"/>
            <w:u w:val="single"/>
          </w:rPr>
          <w:t>104420</w:t>
        </w:r>
      </w:hyperlink>
      <w:r w:rsidRPr="003B3168">
        <w:rPr>
          <w:rFonts w:cs="Calibri"/>
          <w:sz w:val="16"/>
          <w:szCs w:val="16"/>
        </w:rPr>
        <w:t>)</w:t>
      </w:r>
    </w:p>
    <w:p w14:paraId="6752363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7" w:history="1">
        <w:r w:rsidRPr="003B3168">
          <w:rPr>
            <w:rFonts w:cs="Calibri"/>
            <w:color w:val="0000FF"/>
            <w:sz w:val="16"/>
            <w:szCs w:val="16"/>
            <w:u w:val="single"/>
          </w:rPr>
          <w:t>1020</w:t>
        </w:r>
      </w:hyperlink>
      <w:r w:rsidRPr="003B3168">
        <w:rPr>
          <w:rFonts w:cs="Calibri"/>
          <w:sz w:val="16"/>
          <w:szCs w:val="16"/>
        </w:rPr>
        <w:t xml:space="preserve"> - Youth Services)</w:t>
      </w:r>
    </w:p>
    <w:p w14:paraId="6752363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8" w:history="1">
        <w:r w:rsidRPr="003B3168">
          <w:rPr>
            <w:rFonts w:cs="Calibri"/>
            <w:color w:val="0000FF"/>
            <w:sz w:val="16"/>
            <w:szCs w:val="16"/>
            <w:u w:val="single"/>
          </w:rPr>
          <w:t>5141.6</w:t>
        </w:r>
      </w:hyperlink>
      <w:r w:rsidRPr="003B3168">
        <w:rPr>
          <w:rFonts w:cs="Calibri"/>
          <w:sz w:val="16"/>
          <w:szCs w:val="16"/>
        </w:rPr>
        <w:t xml:space="preserve"> - School Health Services)</w:t>
      </w:r>
    </w:p>
    <w:p w14:paraId="6752363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2469" w:history="1">
        <w:r w:rsidRPr="003B3168">
          <w:rPr>
            <w:rFonts w:cs="Calibri"/>
            <w:color w:val="0000FF"/>
            <w:sz w:val="16"/>
            <w:szCs w:val="16"/>
            <w:u w:val="single"/>
          </w:rPr>
          <w:t>6164.2</w:t>
        </w:r>
      </w:hyperlink>
      <w:r w:rsidRPr="003B3168">
        <w:rPr>
          <w:rFonts w:cs="Calibri"/>
          <w:sz w:val="16"/>
          <w:szCs w:val="16"/>
        </w:rPr>
        <w:t xml:space="preserve"> - Guidance/Counseling Services)</w:t>
      </w:r>
    </w:p>
    <w:p w14:paraId="6752363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district shall provide or refer every pregnant and parenting minor enrolled in the district to tobacco-use prevention services. Such services may be integrated with existing programs for pregnant and parenting minors and shall include: (Health and Safety Code </w:t>
      </w:r>
      <w:hyperlink r:id="rId2470" w:history="1">
        <w:r w:rsidRPr="003B3168">
          <w:rPr>
            <w:rFonts w:cs="Calibri"/>
            <w:color w:val="0000FF"/>
            <w:sz w:val="16"/>
            <w:szCs w:val="16"/>
            <w:u w:val="single"/>
          </w:rPr>
          <w:t>104460</w:t>
        </w:r>
      </w:hyperlink>
      <w:r w:rsidRPr="003B3168">
        <w:rPr>
          <w:rFonts w:cs="Calibri"/>
          <w:sz w:val="16"/>
          <w:szCs w:val="16"/>
        </w:rPr>
        <w:t>)</w:t>
      </w:r>
    </w:p>
    <w:p w14:paraId="67523637"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1. Referral to perinatal and related support services</w:t>
      </w:r>
    </w:p>
    <w:p w14:paraId="67523638"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2. Outreach services and assessment of smoking status</w:t>
      </w:r>
    </w:p>
    <w:p w14:paraId="67523639"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3. Individualized counseling and advocacy services</w:t>
      </w:r>
    </w:p>
    <w:p w14:paraId="6752363A"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4. Motivational messages</w:t>
      </w:r>
    </w:p>
    <w:p w14:paraId="6752363B"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5. Cessation services, if appropriate</w:t>
      </w:r>
    </w:p>
    <w:p w14:paraId="6752363C"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6. Incentives to maintain a healthy lifestyle</w:t>
      </w:r>
    </w:p>
    <w:p w14:paraId="6752363D"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7. Follow-up assessment</w:t>
      </w:r>
    </w:p>
    <w:p w14:paraId="6752363E"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8. Maintenance and relapse prevention services</w:t>
      </w:r>
    </w:p>
    <w:p w14:paraId="6752363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2471" w:history="1">
        <w:r w:rsidRPr="003B3168">
          <w:rPr>
            <w:rFonts w:cs="Calibri"/>
            <w:color w:val="0000FF"/>
            <w:sz w:val="16"/>
            <w:szCs w:val="16"/>
            <w:u w:val="single"/>
          </w:rPr>
          <w:t>5146</w:t>
        </w:r>
      </w:hyperlink>
      <w:r w:rsidRPr="003B3168">
        <w:rPr>
          <w:rFonts w:cs="Calibri"/>
          <w:sz w:val="16"/>
          <w:szCs w:val="16"/>
        </w:rPr>
        <w:t xml:space="preserve"> - Married/Pregnant/Parenting Students)</w:t>
      </w:r>
    </w:p>
    <w:p w14:paraId="6752364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Regulation DUNSMUIR JOINT UNION HIGH SCHOOL DISTRICT</w:t>
      </w:r>
    </w:p>
    <w:p w14:paraId="6752364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approved: October 14, 2009 Dunsmuir, California</w:t>
      </w:r>
    </w:p>
    <w:p w14:paraId="67523642"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72EA6CA5" w14:textId="77777777" w:rsidR="007F10D9" w:rsidRDefault="007F10D9" w:rsidP="00251D88">
      <w:pPr>
        <w:pStyle w:val="Heading2"/>
      </w:pPr>
      <w:bookmarkStart w:id="155" w:name="_Toc12014717"/>
      <w:bookmarkStart w:id="156" w:name="_Toc12014955"/>
      <w:r>
        <w:br w:type="page"/>
      </w:r>
    </w:p>
    <w:p w14:paraId="67523643" w14:textId="4F791368" w:rsidR="00251D88" w:rsidRPr="006C4665" w:rsidRDefault="00251D88" w:rsidP="00251D88">
      <w:pPr>
        <w:pStyle w:val="Heading2"/>
      </w:pPr>
      <w:bookmarkStart w:id="157" w:name="_Toc167284147"/>
      <w:r w:rsidRPr="006C4665">
        <w:t xml:space="preserve">BP  5131.63 </w:t>
      </w:r>
      <w:r w:rsidR="006153CC">
        <w:t>–</w:t>
      </w:r>
      <w:r w:rsidRPr="006C4665">
        <w:t xml:space="preserve"> Steroids</w:t>
      </w:r>
      <w:bookmarkEnd w:id="155"/>
      <w:bookmarkEnd w:id="156"/>
      <w:r w:rsidR="006153CC">
        <w:t xml:space="preserve">  7/06</w:t>
      </w:r>
      <w:bookmarkEnd w:id="157"/>
    </w:p>
    <w:p w14:paraId="6EFFE3D6" w14:textId="77777777" w:rsidR="00674B36" w:rsidRDefault="00674B36" w:rsidP="00251D88">
      <w:pPr>
        <w:shd w:val="clear" w:color="auto" w:fill="FFFFFF"/>
        <w:rPr>
          <w:rFonts w:cs="Calibri"/>
          <w:sz w:val="14"/>
          <w:szCs w:val="14"/>
        </w:rPr>
      </w:pPr>
    </w:p>
    <w:p w14:paraId="6C61FAB0" w14:textId="77777777" w:rsidR="00674B36" w:rsidRDefault="00674B36" w:rsidP="00251D88">
      <w:pPr>
        <w:shd w:val="clear" w:color="auto" w:fill="FFFFFF"/>
        <w:rPr>
          <w:rFonts w:cs="Calibri"/>
          <w:sz w:val="14"/>
          <w:szCs w:val="14"/>
        </w:rPr>
      </w:pPr>
    </w:p>
    <w:p w14:paraId="67523644" w14:textId="360B58FF" w:rsidR="00251D88" w:rsidRPr="003B3168" w:rsidRDefault="00251D88" w:rsidP="00251D88">
      <w:pPr>
        <w:shd w:val="clear" w:color="auto" w:fill="FFFFFF"/>
        <w:rPr>
          <w:rFonts w:cs="Calibri"/>
          <w:sz w:val="16"/>
          <w:szCs w:val="16"/>
        </w:rPr>
      </w:pPr>
      <w:r w:rsidRPr="003B3168">
        <w:rPr>
          <w:rFonts w:cs="Calibri"/>
          <w:sz w:val="16"/>
          <w:szCs w:val="16"/>
        </w:rPr>
        <w:t>The Governing Board recognizes that the use of steroids and other performance-enhancing supplements presents a serious health and safety hazard. As part of the district's drug prevention and intervention efforts, the Superintendent or designee and staff shall make every reasonable effort to prevent students from using steroids or other performance-enhancing supplements.</w:t>
      </w:r>
    </w:p>
    <w:p w14:paraId="67523645"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Students in grades 7-12 shall receive a lesson on the effects of steroids as part of their health, physical education, or drug education program.</w:t>
      </w:r>
    </w:p>
    <w:p w14:paraId="67523646"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2" w:history="1">
        <w:r w:rsidRPr="003B3168">
          <w:rPr>
            <w:rFonts w:cs="Calibri"/>
            <w:sz w:val="16"/>
            <w:szCs w:val="16"/>
            <w:u w:val="single"/>
          </w:rPr>
          <w:t>5131.6</w:t>
        </w:r>
      </w:hyperlink>
      <w:r w:rsidRPr="003B3168">
        <w:rPr>
          <w:rFonts w:cs="Calibri"/>
          <w:sz w:val="16"/>
          <w:szCs w:val="16"/>
        </w:rPr>
        <w:t xml:space="preserve"> - Alcohol and Other Drugs)</w:t>
      </w:r>
    </w:p>
    <w:p w14:paraId="67523647"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3" w:history="1">
        <w:r w:rsidRPr="003B3168">
          <w:rPr>
            <w:rFonts w:cs="Calibri"/>
            <w:sz w:val="16"/>
            <w:szCs w:val="16"/>
            <w:u w:val="single"/>
          </w:rPr>
          <w:t>6142.8</w:t>
        </w:r>
      </w:hyperlink>
      <w:r w:rsidRPr="003B3168">
        <w:rPr>
          <w:rFonts w:cs="Calibri"/>
          <w:sz w:val="16"/>
          <w:szCs w:val="16"/>
        </w:rPr>
        <w:t xml:space="preserve"> - Comprehensive Health Education)</w:t>
      </w:r>
    </w:p>
    <w:p w14:paraId="67523648"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Students participating in interscholastic athletics are prohibited from using steroids and dietary supplements banned by the U.S. Anti-Doping Agency as well as the substance synephrine. (Education Code </w:t>
      </w:r>
      <w:hyperlink r:id="rId2474" w:history="1">
        <w:r w:rsidRPr="003B3168">
          <w:rPr>
            <w:rFonts w:cs="Calibri"/>
            <w:sz w:val="16"/>
            <w:szCs w:val="16"/>
            <w:u w:val="single"/>
          </w:rPr>
          <w:t>49030</w:t>
        </w:r>
      </w:hyperlink>
      <w:r w:rsidRPr="003B3168">
        <w:rPr>
          <w:rFonts w:cs="Calibri"/>
          <w:sz w:val="16"/>
          <w:szCs w:val="16"/>
        </w:rPr>
        <w:t>)</w:t>
      </w:r>
    </w:p>
    <w:p w14:paraId="67523649"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5" w:history="1">
        <w:r w:rsidRPr="003B3168">
          <w:rPr>
            <w:rFonts w:cs="Calibri"/>
            <w:sz w:val="16"/>
            <w:szCs w:val="16"/>
            <w:u w:val="single"/>
          </w:rPr>
          <w:t>5131.61</w:t>
        </w:r>
      </w:hyperlink>
      <w:r w:rsidRPr="003B3168">
        <w:rPr>
          <w:rFonts w:cs="Calibri"/>
          <w:sz w:val="16"/>
          <w:szCs w:val="16"/>
        </w:rPr>
        <w:t xml:space="preserve"> - Drug Testing)</w:t>
      </w:r>
    </w:p>
    <w:p w14:paraId="6752364A"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6" w:history="1">
        <w:r w:rsidRPr="003B3168">
          <w:rPr>
            <w:rFonts w:cs="Calibri"/>
            <w:sz w:val="16"/>
            <w:szCs w:val="16"/>
            <w:u w:val="single"/>
          </w:rPr>
          <w:t>6145.2</w:t>
        </w:r>
      </w:hyperlink>
      <w:r w:rsidRPr="003B3168">
        <w:rPr>
          <w:rFonts w:cs="Calibri"/>
          <w:sz w:val="16"/>
          <w:szCs w:val="16"/>
        </w:rPr>
        <w:t xml:space="preserve"> - Athletic Competition)</w:t>
      </w:r>
    </w:p>
    <w:p w14:paraId="6752364B"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Before participating in interscholastic athletics, a student athlete and his/her parent/guardian shall sign a statement that the student athlete pledges not to use androgenic/anabolic steroids and dietary supplements banned by the U.S. Anti-Doping Agency and the substance synephrine, unless the student has a written prescription from a licensed health care practitioner to treat a medical condition.</w:t>
      </w:r>
    </w:p>
    <w:p w14:paraId="6752364C"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A student who is found to have violated the agreement or this policy shall be restricted from participating in athletics and shall be subject to disciplinary procedures including, but not limited to, suspension or expulsion in accordance with law, Board policy, and administrative regulation.</w:t>
      </w:r>
    </w:p>
    <w:p w14:paraId="6752364D"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7" w:history="1">
        <w:r w:rsidRPr="003B3168">
          <w:rPr>
            <w:rFonts w:cs="Calibri"/>
            <w:sz w:val="16"/>
            <w:szCs w:val="16"/>
            <w:u w:val="single"/>
          </w:rPr>
          <w:t>5144</w:t>
        </w:r>
      </w:hyperlink>
      <w:r w:rsidRPr="003B3168">
        <w:rPr>
          <w:rFonts w:cs="Calibri"/>
          <w:sz w:val="16"/>
          <w:szCs w:val="16"/>
        </w:rPr>
        <w:t xml:space="preserve"> - Discipline)</w:t>
      </w:r>
    </w:p>
    <w:p w14:paraId="6752364E"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8" w:history="1">
        <w:r w:rsidRPr="003B3168">
          <w:rPr>
            <w:rFonts w:cs="Calibri"/>
            <w:sz w:val="16"/>
            <w:szCs w:val="16"/>
            <w:u w:val="single"/>
          </w:rPr>
          <w:t>5144.1</w:t>
        </w:r>
      </w:hyperlink>
      <w:r w:rsidRPr="003B3168">
        <w:rPr>
          <w:rFonts w:cs="Calibri"/>
          <w:sz w:val="16"/>
          <w:szCs w:val="16"/>
          <w:u w:val="single"/>
        </w:rPr>
        <w:t xml:space="preserve"> </w:t>
      </w:r>
      <w:r w:rsidRPr="003B3168">
        <w:rPr>
          <w:rFonts w:cs="Calibri"/>
          <w:sz w:val="16"/>
          <w:szCs w:val="16"/>
        </w:rPr>
        <w:t>- Suspension and Expulsion/Due Process)</w:t>
      </w:r>
    </w:p>
    <w:p w14:paraId="6752364F"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2479" w:history="1">
        <w:r w:rsidRPr="003B3168">
          <w:rPr>
            <w:rFonts w:cs="Calibri"/>
            <w:sz w:val="16"/>
            <w:szCs w:val="16"/>
            <w:u w:val="single"/>
          </w:rPr>
          <w:t>6145</w:t>
        </w:r>
      </w:hyperlink>
      <w:r w:rsidRPr="003B3168">
        <w:rPr>
          <w:rFonts w:cs="Calibri"/>
          <w:sz w:val="16"/>
          <w:szCs w:val="16"/>
        </w:rPr>
        <w:t xml:space="preserve"> - Extracurricular and Cocurricular Activities)</w:t>
      </w:r>
    </w:p>
    <w:p w14:paraId="67523650"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Coaches shall educate students about the district's prohibition and the dangers of using steroids and other performance-enhancing supplements.</w:t>
      </w:r>
    </w:p>
    <w:p w14:paraId="67523651"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2480" w:history="1">
        <w:r w:rsidRPr="003B3168">
          <w:rPr>
            <w:rFonts w:cs="Calibri"/>
            <w:sz w:val="16"/>
            <w:szCs w:val="16"/>
            <w:u w:val="single"/>
          </w:rPr>
          <w:t>4127</w:t>
        </w:r>
      </w:hyperlink>
      <w:r w:rsidRPr="003B3168">
        <w:rPr>
          <w:rFonts w:cs="Calibri"/>
          <w:sz w:val="16"/>
          <w:szCs w:val="16"/>
        </w:rPr>
        <w:t>/</w:t>
      </w:r>
      <w:hyperlink r:id="rId2481" w:history="1">
        <w:r w:rsidRPr="003B3168">
          <w:rPr>
            <w:rFonts w:cs="Calibri"/>
            <w:sz w:val="16"/>
            <w:szCs w:val="16"/>
            <w:u w:val="single"/>
          </w:rPr>
          <w:t>4227</w:t>
        </w:r>
      </w:hyperlink>
      <w:r w:rsidRPr="003B3168">
        <w:rPr>
          <w:rFonts w:cs="Calibri"/>
          <w:sz w:val="16"/>
          <w:szCs w:val="16"/>
        </w:rPr>
        <w:t>/</w:t>
      </w:r>
      <w:hyperlink r:id="rId2482" w:history="1">
        <w:r w:rsidRPr="003B3168">
          <w:rPr>
            <w:rFonts w:cs="Calibri"/>
            <w:sz w:val="16"/>
            <w:szCs w:val="16"/>
            <w:u w:val="single"/>
          </w:rPr>
          <w:t>4327</w:t>
        </w:r>
      </w:hyperlink>
      <w:r w:rsidRPr="003B3168">
        <w:rPr>
          <w:rFonts w:cs="Calibri"/>
          <w:sz w:val="16"/>
          <w:szCs w:val="16"/>
          <w:u w:val="single"/>
        </w:rPr>
        <w:t xml:space="preserve"> </w:t>
      </w:r>
      <w:r w:rsidRPr="003B3168">
        <w:rPr>
          <w:rFonts w:cs="Calibri"/>
          <w:sz w:val="16"/>
          <w:szCs w:val="16"/>
        </w:rPr>
        <w:t>- Temporary Athletic Team Coaches)</w:t>
      </w:r>
    </w:p>
    <w:p w14:paraId="67523652"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The Superintendent or designee shall ensure that district schools do not accept sponsorships or donations from supplement manufacturers that offer muscle-building supplements to students.</w:t>
      </w:r>
    </w:p>
    <w:p w14:paraId="67523653"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2483" w:history="1">
        <w:r w:rsidRPr="003B3168">
          <w:rPr>
            <w:rFonts w:cs="Calibri"/>
            <w:sz w:val="16"/>
            <w:szCs w:val="16"/>
            <w:u w:val="single"/>
          </w:rPr>
          <w:t>1325</w:t>
        </w:r>
      </w:hyperlink>
      <w:r w:rsidRPr="003B3168">
        <w:rPr>
          <w:rFonts w:cs="Calibri"/>
          <w:sz w:val="16"/>
          <w:szCs w:val="16"/>
        </w:rPr>
        <w:t xml:space="preserve"> - Advertising and Promotion)</w:t>
      </w:r>
    </w:p>
    <w:p w14:paraId="6752366A" w14:textId="77777777" w:rsidR="00251D88" w:rsidRPr="003B3168" w:rsidRDefault="00251D88" w:rsidP="00251D88">
      <w:pPr>
        <w:shd w:val="clear" w:color="auto" w:fill="FFFFFF"/>
        <w:spacing w:before="100" w:beforeAutospacing="1" w:after="100" w:afterAutospacing="1"/>
        <w:rPr>
          <w:rFonts w:cs="Calibri"/>
          <w:sz w:val="12"/>
          <w:szCs w:val="12"/>
        </w:rPr>
      </w:pPr>
      <w:r w:rsidRPr="003B3168">
        <w:rPr>
          <w:rFonts w:cs="Calibri"/>
          <w:sz w:val="12"/>
          <w:szCs w:val="12"/>
        </w:rPr>
        <w:t>Policy DUNSMUIR JOINT UNION HIGH SCHOOL DISTRICT</w:t>
      </w:r>
    </w:p>
    <w:p w14:paraId="6752366C" w14:textId="001554F3" w:rsidR="00251D88" w:rsidRPr="006C4665" w:rsidRDefault="00251D88" w:rsidP="007F10D9">
      <w:pPr>
        <w:shd w:val="clear" w:color="auto" w:fill="FFFFFF"/>
        <w:spacing w:before="100" w:beforeAutospacing="1" w:after="100" w:afterAutospacing="1"/>
        <w:rPr>
          <w:rFonts w:cs="Calibri"/>
          <w:sz w:val="14"/>
          <w:szCs w:val="14"/>
        </w:rPr>
      </w:pPr>
      <w:r w:rsidRPr="003B3168">
        <w:rPr>
          <w:rFonts w:cs="Calibri"/>
          <w:sz w:val="12"/>
          <w:szCs w:val="12"/>
        </w:rPr>
        <w:t>adopted: July 11, 2006 Dunsmuir, California</w:t>
      </w:r>
    </w:p>
    <w:p w14:paraId="6752366D" w14:textId="624FF45B" w:rsidR="00251D88" w:rsidRDefault="00251D88" w:rsidP="00251D88">
      <w:pPr>
        <w:pStyle w:val="Heading2"/>
      </w:pPr>
      <w:bookmarkStart w:id="158" w:name="_Toc12014718"/>
      <w:bookmarkStart w:id="159" w:name="_Toc12014956"/>
      <w:bookmarkStart w:id="160" w:name="_Toc167284148"/>
      <w:r w:rsidRPr="006C4665">
        <w:t xml:space="preserve">AR  5131.63 </w:t>
      </w:r>
      <w:r w:rsidR="006153CC">
        <w:t>–</w:t>
      </w:r>
      <w:r w:rsidRPr="006C4665">
        <w:t xml:space="preserve"> Steroids</w:t>
      </w:r>
      <w:bookmarkEnd w:id="158"/>
      <w:bookmarkEnd w:id="159"/>
      <w:r w:rsidR="006153CC">
        <w:t xml:space="preserve"> 7/06</w:t>
      </w:r>
      <w:bookmarkEnd w:id="160"/>
    </w:p>
    <w:p w14:paraId="305E3F18" w14:textId="77777777" w:rsidR="00674B36" w:rsidRPr="00674B36" w:rsidRDefault="00674B36" w:rsidP="00674B36"/>
    <w:p w14:paraId="6752366E"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The district shall not accept a sponsorship from any manufacturer or distributor whose name appears on the label of a dietary supplement that contains substances banned by the U.S. Anti-Doping Agency and the substance synephrine. Such supplements shall not be sold, distributed, or marketed at a school-related event. (Education Code </w:t>
      </w:r>
      <w:hyperlink r:id="rId2484" w:history="1">
        <w:r w:rsidRPr="003B3168">
          <w:rPr>
            <w:rFonts w:cs="Calibri"/>
            <w:sz w:val="16"/>
            <w:szCs w:val="16"/>
            <w:u w:val="single"/>
          </w:rPr>
          <w:t>49031</w:t>
        </w:r>
      </w:hyperlink>
      <w:r w:rsidRPr="003B3168">
        <w:rPr>
          <w:rFonts w:cs="Calibri"/>
          <w:sz w:val="16"/>
          <w:szCs w:val="16"/>
        </w:rPr>
        <w:t>)</w:t>
      </w:r>
    </w:p>
    <w:p w14:paraId="6752366F"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Marketing includes, but is not limited to, direct product advertising, provision of educational materials, product promotion by a district employee or volunteer, product placement, clothing or equipment giveaways, or scholarships. Marketing shall not include the inadvertent display of a product name or advertising by a person who is not a manufacturer or distributor. (Education Code </w:t>
      </w:r>
      <w:hyperlink r:id="rId2485" w:history="1">
        <w:r w:rsidRPr="003B3168">
          <w:rPr>
            <w:rFonts w:cs="Calibri"/>
            <w:sz w:val="16"/>
            <w:szCs w:val="16"/>
            <w:u w:val="single"/>
          </w:rPr>
          <w:t>49031</w:t>
        </w:r>
      </w:hyperlink>
      <w:r w:rsidRPr="003B3168">
        <w:rPr>
          <w:rFonts w:cs="Calibri"/>
          <w:sz w:val="16"/>
          <w:szCs w:val="16"/>
        </w:rPr>
        <w:t>)</w:t>
      </w:r>
    </w:p>
    <w:p w14:paraId="67523670"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School personnel and coaches may provide only nonmusical-building nutritional supplements to student athletes for the purpose of providing additional calories and electrolytes, provided that they do not contain any dietary supplements prohibited by the U.S. Anti-Doping Agency and the substance synephrine. Permissible nonmusical-building nutritional supplements are identified according to the following classes: carbohydrate/electrolyte drinks, energy bars, carbohydrate boosters, and vitamins and minerals.</w:t>
      </w:r>
    </w:p>
    <w:p w14:paraId="67523671"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School personnel, including coaches, shall follow the manufacturer's recommendations when discussing the use of any drug or food supplement with a student athlete. In order to minimize the health and safety risks to student athletes, school personnel shall not supply or recommend any drug, medication, or food supplement to enhance an athlete's performance.</w:t>
      </w:r>
    </w:p>
    <w:p w14:paraId="67523672"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Notice</w:t>
      </w:r>
    </w:p>
    <w:p w14:paraId="67523673"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The principal or designee shall ensure that the following warning, reproduced in 10-point bold type, is posted in every locker room of schools with classes in grades 7-12 and contained in any contracts for the lease or rental of the school's athletic facilities: (Civil Code </w:t>
      </w:r>
      <w:hyperlink r:id="rId2486" w:history="1">
        <w:r w:rsidRPr="003B3168">
          <w:rPr>
            <w:rFonts w:cs="Calibri"/>
            <w:sz w:val="16"/>
            <w:szCs w:val="16"/>
            <w:u w:val="single"/>
          </w:rPr>
          <w:t>1812.97</w:t>
        </w:r>
      </w:hyperlink>
      <w:r w:rsidRPr="003B3168">
        <w:rPr>
          <w:rFonts w:cs="Calibri"/>
          <w:sz w:val="16"/>
          <w:szCs w:val="16"/>
        </w:rPr>
        <w:t>)</w:t>
      </w:r>
    </w:p>
    <w:p w14:paraId="67523674"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Warning: Use of steroids to increase strength or growth can cause serious health problems. Steroids can keep teenagers from growing to their full height; they can also cause heart disease, stroke, and damaged liver function.</w:t>
      </w:r>
    </w:p>
    <w:p w14:paraId="67523675"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Men and women using steroids may develop fertility problems, personality changes, and acne. Men can also experience premature balding and development of breast tissue. These health hazards are in addition to the civil and criminal penalties for unauthorized sale, use, or exchange of anabolic steroids.</w:t>
      </w:r>
    </w:p>
    <w:p w14:paraId="67523676"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Regulation DUNSMUIR JOINT UNION HIGH SCHOOL DISTRICT</w:t>
      </w:r>
    </w:p>
    <w:p w14:paraId="67523677" w14:textId="77777777" w:rsidR="00251D88" w:rsidRDefault="00251D88" w:rsidP="00251D88">
      <w:pPr>
        <w:shd w:val="clear" w:color="auto" w:fill="FFFFFF"/>
        <w:spacing w:before="100" w:beforeAutospacing="1" w:after="100" w:afterAutospacing="1"/>
        <w:rPr>
          <w:rFonts w:cs="Calibri"/>
          <w:sz w:val="14"/>
          <w:szCs w:val="14"/>
        </w:rPr>
      </w:pPr>
      <w:r w:rsidRPr="006C4665">
        <w:rPr>
          <w:rFonts w:cs="Calibri"/>
          <w:sz w:val="14"/>
          <w:szCs w:val="14"/>
        </w:rPr>
        <w:t>approved: July 11, 2006 Dunsmuir, California</w:t>
      </w:r>
    </w:p>
    <w:p w14:paraId="67523678" w14:textId="77777777"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DAC1D" w14:textId="259B3543" w:rsidR="009C1C3E" w:rsidRDefault="009C1C3E" w:rsidP="009C1C3E">
      <w:pPr>
        <w:pStyle w:val="Heading1"/>
      </w:pPr>
      <w:bookmarkStart w:id="161" w:name="_Toc12014719"/>
      <w:bookmarkStart w:id="162" w:name="_Toc12014957"/>
      <w:bookmarkStart w:id="163" w:name="_Toc167284149"/>
      <w:r>
        <w:t>Health</w:t>
      </w:r>
      <w:bookmarkEnd w:id="163"/>
    </w:p>
    <w:p w14:paraId="67523679" w14:textId="0E3DE691" w:rsidR="00251D88" w:rsidRPr="00E71245" w:rsidRDefault="00251D88" w:rsidP="00251D88">
      <w:pPr>
        <w:pStyle w:val="Heading2"/>
      </w:pPr>
      <w:bookmarkStart w:id="164" w:name="_Toc167284150"/>
      <w:r w:rsidRPr="00E71245">
        <w:t>AR  5141.21  </w:t>
      </w:r>
      <w:r>
        <w:t xml:space="preserve">- </w:t>
      </w:r>
      <w:r w:rsidRPr="00E71245">
        <w:t>Administering Medication And Monitoring Health Conditions</w:t>
      </w:r>
      <w:bookmarkEnd w:id="161"/>
      <w:bookmarkEnd w:id="162"/>
      <w:r w:rsidRPr="00E71245">
        <w:t xml:space="preserve">    </w:t>
      </w:r>
      <w:r w:rsidR="00696028">
        <w:t>1/2</w:t>
      </w:r>
      <w:r w:rsidR="0017201D">
        <w:t>1/20</w:t>
      </w:r>
      <w:bookmarkEnd w:id="164"/>
    </w:p>
    <w:p w14:paraId="72612CE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Definitions</w:t>
      </w:r>
    </w:p>
    <w:p w14:paraId="1503BC4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Authorized health care provider means an individual who is licensed by the State of California to prescribe or order medication, including, but not limited to, a physician or physician assistant. (Education Code </w:t>
      </w:r>
      <w:hyperlink r:id="rId2487" w:history="1">
        <w:r w:rsidRPr="003B3168">
          <w:rPr>
            <w:color w:val="0000FF"/>
            <w:sz w:val="16"/>
            <w:szCs w:val="16"/>
            <w:u w:val="single"/>
          </w:rPr>
          <w:t>49423</w:t>
        </w:r>
      </w:hyperlink>
      <w:r w:rsidRPr="003B3168">
        <w:rPr>
          <w:color w:val="auto"/>
          <w:sz w:val="16"/>
          <w:szCs w:val="16"/>
        </w:rPr>
        <w:t xml:space="preserve">; 5 CCR </w:t>
      </w:r>
      <w:hyperlink r:id="rId2488" w:history="1">
        <w:r w:rsidRPr="003B3168">
          <w:rPr>
            <w:color w:val="0000FF"/>
            <w:sz w:val="16"/>
            <w:szCs w:val="16"/>
            <w:u w:val="single"/>
          </w:rPr>
          <w:t>601</w:t>
        </w:r>
      </w:hyperlink>
      <w:r w:rsidRPr="003B3168">
        <w:rPr>
          <w:color w:val="auto"/>
          <w:sz w:val="16"/>
          <w:szCs w:val="16"/>
        </w:rPr>
        <w:t>)</w:t>
      </w:r>
    </w:p>
    <w:p w14:paraId="4B5A080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Other designated school personnel means any individual employed by the district, including a nonmedical school employee, who has volunteered or consented to administer medication or otherwise assist the student and who may legally administer the medication to the student or assist the student in the administration of the medication. (5 CCR </w:t>
      </w:r>
      <w:hyperlink r:id="rId2489" w:history="1">
        <w:r w:rsidRPr="003B3168">
          <w:rPr>
            <w:color w:val="0000FF"/>
            <w:sz w:val="16"/>
            <w:szCs w:val="16"/>
            <w:u w:val="single"/>
          </w:rPr>
          <w:t>601</w:t>
        </w:r>
      </w:hyperlink>
      <w:r w:rsidRPr="003B3168">
        <w:rPr>
          <w:color w:val="auto"/>
          <w:sz w:val="16"/>
          <w:szCs w:val="16"/>
        </w:rPr>
        <w:t xml:space="preserve">, </w:t>
      </w:r>
      <w:hyperlink r:id="rId2490" w:history="1">
        <w:r w:rsidRPr="003B3168">
          <w:rPr>
            <w:color w:val="0000FF"/>
            <w:sz w:val="16"/>
            <w:szCs w:val="16"/>
            <w:u w:val="single"/>
          </w:rPr>
          <w:t>621</w:t>
        </w:r>
      </w:hyperlink>
      <w:r w:rsidRPr="003B3168">
        <w:rPr>
          <w:color w:val="auto"/>
          <w:sz w:val="16"/>
          <w:szCs w:val="16"/>
        </w:rPr>
        <w:t>)</w:t>
      </w:r>
    </w:p>
    <w:p w14:paraId="57F26BB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Medication may include not only a substance dispensed in the United States by prescription, but also a substance that does not require a prescription, such as over-the-counter remedies, nutritional supplements, and herbal remedies. (5 CCR </w:t>
      </w:r>
      <w:hyperlink r:id="rId2491" w:history="1">
        <w:r w:rsidRPr="003B3168">
          <w:rPr>
            <w:color w:val="0000FF"/>
            <w:sz w:val="16"/>
            <w:szCs w:val="16"/>
            <w:u w:val="single"/>
          </w:rPr>
          <w:t>601</w:t>
        </w:r>
      </w:hyperlink>
      <w:r w:rsidRPr="003B3168">
        <w:rPr>
          <w:color w:val="auto"/>
          <w:sz w:val="16"/>
          <w:szCs w:val="16"/>
        </w:rPr>
        <w:t>)</w:t>
      </w:r>
    </w:p>
    <w:p w14:paraId="0A1AA19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Epinephrine auto-injector means a disposable delivery device designed for the automatic injection of a premeasured dose of epinephrine into the human body to prevent or treat a life-threatening allergic reaction. (Education Code </w:t>
      </w:r>
      <w:hyperlink r:id="rId2492" w:history="1">
        <w:r w:rsidRPr="003B3168">
          <w:rPr>
            <w:color w:val="0000FF"/>
            <w:sz w:val="16"/>
            <w:szCs w:val="16"/>
            <w:u w:val="single"/>
          </w:rPr>
          <w:t>49414</w:t>
        </w:r>
      </w:hyperlink>
      <w:r w:rsidRPr="003B3168">
        <w:rPr>
          <w:color w:val="auto"/>
          <w:sz w:val="16"/>
          <w:szCs w:val="16"/>
        </w:rPr>
        <w:t>)</w:t>
      </w:r>
    </w:p>
    <w:p w14:paraId="3AB62FD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Anaphylaxis means a potentially life-threatening hypersensitivity to a substance, which may result from an insect sting, food allergy, drug reaction, exercise, or other cause. Symptoms may include shortness of breath, wheezing, difficulty breathing, difficulty talking or swallowing, hives, itching, swelling, shock, or asthma. (Education Code </w:t>
      </w:r>
      <w:hyperlink r:id="rId2493" w:history="1">
        <w:r w:rsidRPr="003B3168">
          <w:rPr>
            <w:color w:val="0000FF"/>
            <w:sz w:val="16"/>
            <w:szCs w:val="16"/>
            <w:u w:val="single"/>
          </w:rPr>
          <w:t>49414</w:t>
        </w:r>
      </w:hyperlink>
      <w:r w:rsidRPr="003B3168">
        <w:rPr>
          <w:color w:val="auto"/>
          <w:sz w:val="16"/>
          <w:szCs w:val="16"/>
        </w:rPr>
        <w:t>)</w:t>
      </w:r>
    </w:p>
    <w:p w14:paraId="7A553878" w14:textId="77777777" w:rsidR="0017201D" w:rsidRPr="003B3168" w:rsidRDefault="0017201D" w:rsidP="0017201D">
      <w:pPr>
        <w:spacing w:before="100" w:beforeAutospacing="1" w:line="240" w:lineRule="auto"/>
        <w:rPr>
          <w:color w:val="auto"/>
          <w:sz w:val="16"/>
          <w:szCs w:val="16"/>
        </w:rPr>
      </w:pPr>
      <w:r w:rsidRPr="003B3168">
        <w:rPr>
          <w:color w:val="auto"/>
          <w:sz w:val="16"/>
          <w:szCs w:val="16"/>
        </w:rPr>
        <w:t xml:space="preserve">(cf. </w:t>
      </w:r>
      <w:hyperlink r:id="rId2494" w:history="1">
        <w:r w:rsidRPr="003B3168">
          <w:rPr>
            <w:color w:val="0000FF"/>
            <w:sz w:val="16"/>
            <w:szCs w:val="16"/>
            <w:u w:val="single"/>
          </w:rPr>
          <w:t>5141.23</w:t>
        </w:r>
      </w:hyperlink>
      <w:r w:rsidRPr="003B3168">
        <w:rPr>
          <w:color w:val="auto"/>
          <w:sz w:val="16"/>
          <w:szCs w:val="16"/>
        </w:rPr>
        <w:t xml:space="preserve"> - Asthma Management)</w:t>
      </w:r>
    </w:p>
    <w:p w14:paraId="326441BD"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495" w:history="1">
        <w:r w:rsidRPr="003B3168">
          <w:rPr>
            <w:color w:val="0000FF"/>
            <w:sz w:val="16"/>
            <w:szCs w:val="16"/>
            <w:u w:val="single"/>
          </w:rPr>
          <w:t>5141.27</w:t>
        </w:r>
      </w:hyperlink>
      <w:r w:rsidRPr="003B3168">
        <w:rPr>
          <w:color w:val="auto"/>
          <w:sz w:val="16"/>
          <w:szCs w:val="16"/>
        </w:rPr>
        <w:t xml:space="preserve"> - Food Allergies/Special Dietary Needs)</w:t>
      </w:r>
    </w:p>
    <w:p w14:paraId="4B3ACA1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Opioid antagonist means naloxone hydrochloride or another drug approved by the federal Food and Drug Administration that, when administered, negates or neutralizes in whole or in part the pharmacological effects of an opioid in the body and that has been approved for the treatment of an opioid overdose. (Education Code </w:t>
      </w:r>
      <w:hyperlink r:id="rId2496" w:history="1">
        <w:r w:rsidRPr="003B3168">
          <w:rPr>
            <w:color w:val="0000FF"/>
            <w:sz w:val="16"/>
            <w:szCs w:val="16"/>
            <w:u w:val="single"/>
          </w:rPr>
          <w:t>49414.3</w:t>
        </w:r>
      </w:hyperlink>
      <w:r w:rsidRPr="003B3168">
        <w:rPr>
          <w:color w:val="auto"/>
          <w:sz w:val="16"/>
          <w:szCs w:val="16"/>
        </w:rPr>
        <w:t>)</w:t>
      </w:r>
    </w:p>
    <w:p w14:paraId="2968042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Notifications to Parents/Guardians</w:t>
      </w:r>
    </w:p>
    <w:p w14:paraId="1673918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At the beginning of each school year, the Superintendent or designee shall notify parents/guardians of the options available to students who need to take prescribed medication during the school day and the rights and responsibilities of parents/guardians regarding those options. (Education Code </w:t>
      </w:r>
      <w:hyperlink r:id="rId2497" w:history="1">
        <w:r w:rsidRPr="003B3168">
          <w:rPr>
            <w:color w:val="0000FF"/>
            <w:sz w:val="16"/>
            <w:szCs w:val="16"/>
            <w:u w:val="single"/>
          </w:rPr>
          <w:t>49480</w:t>
        </w:r>
      </w:hyperlink>
      <w:r w:rsidRPr="003B3168">
        <w:rPr>
          <w:color w:val="auto"/>
          <w:sz w:val="16"/>
          <w:szCs w:val="16"/>
        </w:rPr>
        <w:t>)</w:t>
      </w:r>
    </w:p>
    <w:p w14:paraId="6AA1ACB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498" w:history="1">
        <w:r w:rsidRPr="003B3168">
          <w:rPr>
            <w:color w:val="0000FF"/>
            <w:sz w:val="16"/>
            <w:szCs w:val="16"/>
            <w:u w:val="single"/>
          </w:rPr>
          <w:t>5145.6</w:t>
        </w:r>
      </w:hyperlink>
      <w:r w:rsidRPr="003B3168">
        <w:rPr>
          <w:color w:val="auto"/>
          <w:sz w:val="16"/>
          <w:szCs w:val="16"/>
        </w:rPr>
        <w:t xml:space="preserve"> - Parental Notifications)</w:t>
      </w:r>
    </w:p>
    <w:p w14:paraId="576C0B2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 addition, the Superintendent or designee shall inform the parents/guardians of any student on a continuing medication regimen for a nonepisodic condition of the following requirements: (Education Code </w:t>
      </w:r>
      <w:hyperlink r:id="rId2499" w:history="1">
        <w:r w:rsidRPr="003B3168">
          <w:rPr>
            <w:color w:val="0000FF"/>
            <w:sz w:val="16"/>
            <w:szCs w:val="16"/>
            <w:u w:val="single"/>
          </w:rPr>
          <w:t>49480</w:t>
        </w:r>
      </w:hyperlink>
      <w:r w:rsidRPr="003B3168">
        <w:rPr>
          <w:color w:val="auto"/>
          <w:sz w:val="16"/>
          <w:szCs w:val="16"/>
        </w:rPr>
        <w:t>)</w:t>
      </w:r>
    </w:p>
    <w:p w14:paraId="66F497C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The parent/guardian is required to inform the school nurse or other designated employee of the medication being taken, the current dosage, and the name of the supervising physician.</w:t>
      </w:r>
    </w:p>
    <w:p w14:paraId="506EB6F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With the parent/guardian's consent, the school nurse or other designated employee may communicate with the student's physician regarding the medication and its effects and may counsel school personnel regarding the possible effects of the medication on the student's physical, intellectual, and social behavior, as well as possible behavioral signs and symptoms of adverse side effects, omission, or overdose.</w:t>
      </w:r>
    </w:p>
    <w:p w14:paraId="426E9C4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When a student requires medication during the school day in order to participate in the educational program, the Superintendent or designee shall, as appropriate, inform the student's parents/guardians that the student may qualify for services or accommodations pursuant to the Individuals with Disabilities Education Act (20 USC </w:t>
      </w:r>
      <w:hyperlink r:id="rId2500" w:history="1">
        <w:r w:rsidRPr="003B3168">
          <w:rPr>
            <w:color w:val="0000FF"/>
            <w:sz w:val="16"/>
            <w:szCs w:val="16"/>
            <w:u w:val="single"/>
          </w:rPr>
          <w:t>1400</w:t>
        </w:r>
      </w:hyperlink>
      <w:r w:rsidRPr="003B3168">
        <w:rPr>
          <w:color w:val="auto"/>
          <w:sz w:val="16"/>
          <w:szCs w:val="16"/>
        </w:rPr>
        <w:t>-</w:t>
      </w:r>
      <w:hyperlink r:id="rId2501" w:history="1">
        <w:r w:rsidRPr="003B3168">
          <w:rPr>
            <w:color w:val="0000FF"/>
            <w:sz w:val="16"/>
            <w:szCs w:val="16"/>
            <w:u w:val="single"/>
          </w:rPr>
          <w:t>1482</w:t>
        </w:r>
      </w:hyperlink>
      <w:r w:rsidRPr="003B3168">
        <w:rPr>
          <w:color w:val="auto"/>
          <w:sz w:val="16"/>
          <w:szCs w:val="16"/>
        </w:rPr>
        <w:t xml:space="preserve">) or Section 504 of the federal Rehabilitation Act of 1973 (29 USC </w:t>
      </w:r>
      <w:hyperlink r:id="rId2502" w:history="1">
        <w:r w:rsidRPr="003B3168">
          <w:rPr>
            <w:color w:val="0000FF"/>
            <w:sz w:val="16"/>
            <w:szCs w:val="16"/>
            <w:u w:val="single"/>
          </w:rPr>
          <w:t>794</w:t>
        </w:r>
      </w:hyperlink>
      <w:r w:rsidRPr="003B3168">
        <w:rPr>
          <w:color w:val="auto"/>
          <w:sz w:val="16"/>
          <w:szCs w:val="16"/>
        </w:rPr>
        <w:t>).</w:t>
      </w:r>
    </w:p>
    <w:p w14:paraId="286EAC4F" w14:textId="77777777" w:rsidR="0017201D" w:rsidRPr="003B3168" w:rsidRDefault="0017201D" w:rsidP="0017201D">
      <w:pPr>
        <w:spacing w:before="100" w:beforeAutospacing="1" w:line="240" w:lineRule="auto"/>
        <w:rPr>
          <w:color w:val="auto"/>
          <w:sz w:val="16"/>
          <w:szCs w:val="16"/>
        </w:rPr>
      </w:pPr>
      <w:r w:rsidRPr="003B3168">
        <w:rPr>
          <w:color w:val="auto"/>
          <w:sz w:val="16"/>
          <w:szCs w:val="16"/>
        </w:rPr>
        <w:t xml:space="preserve">(cf. </w:t>
      </w:r>
      <w:hyperlink r:id="rId2503" w:history="1">
        <w:r w:rsidRPr="003B3168">
          <w:rPr>
            <w:color w:val="0000FF"/>
            <w:sz w:val="16"/>
            <w:szCs w:val="16"/>
            <w:u w:val="single"/>
          </w:rPr>
          <w:t>6164.4</w:t>
        </w:r>
      </w:hyperlink>
      <w:r w:rsidRPr="003B3168">
        <w:rPr>
          <w:color w:val="auto"/>
          <w:sz w:val="16"/>
          <w:szCs w:val="16"/>
        </w:rPr>
        <w:t xml:space="preserve"> - Identification and Evaluation of Individuals for Special Education)</w:t>
      </w:r>
    </w:p>
    <w:p w14:paraId="38D51BFB" w14:textId="77777777" w:rsidR="0017201D" w:rsidRPr="003B3168" w:rsidRDefault="0017201D" w:rsidP="0017201D">
      <w:pPr>
        <w:spacing w:after="100" w:afterAutospacing="1" w:line="240" w:lineRule="auto"/>
        <w:rPr>
          <w:color w:val="auto"/>
          <w:sz w:val="16"/>
          <w:szCs w:val="16"/>
        </w:rPr>
      </w:pPr>
      <w:r w:rsidRPr="003B3168">
        <w:rPr>
          <w:color w:val="auto"/>
          <w:sz w:val="16"/>
          <w:szCs w:val="16"/>
        </w:rPr>
        <w:t xml:space="preserve">(cf. </w:t>
      </w:r>
      <w:hyperlink r:id="rId2504" w:history="1">
        <w:r w:rsidRPr="003B3168">
          <w:rPr>
            <w:color w:val="0000FF"/>
            <w:sz w:val="16"/>
            <w:szCs w:val="16"/>
            <w:u w:val="single"/>
          </w:rPr>
          <w:t>6164.6</w:t>
        </w:r>
      </w:hyperlink>
      <w:r w:rsidRPr="003B3168">
        <w:rPr>
          <w:color w:val="auto"/>
          <w:sz w:val="16"/>
          <w:szCs w:val="16"/>
        </w:rPr>
        <w:t xml:space="preserve"> - Identification and Education Under Section 504)</w:t>
      </w:r>
    </w:p>
    <w:p w14:paraId="629F386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Parent/Guardian Responsibilities</w:t>
      </w:r>
    </w:p>
    <w:p w14:paraId="1142FD6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responsibilities of the parent/guardian of any student who may need medication during the school day shall include, but are not limited to:</w:t>
      </w:r>
    </w:p>
    <w:p w14:paraId="51FFAD7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1. Submitting the parent/guardian written statement and the authorized health care provider's written statement each school year as described in the sections "Parent/Guardian Statement" and "Health Care Provider Statement" below. The parent/guardian shall provide a new authorized health care provider's statement if the medication, dosage, frequency of administration, or reason for administration changes. (Education Code </w:t>
      </w:r>
      <w:hyperlink r:id="rId2505" w:history="1">
        <w:r w:rsidRPr="003B3168">
          <w:rPr>
            <w:color w:val="0000FF"/>
            <w:sz w:val="16"/>
            <w:szCs w:val="16"/>
            <w:u w:val="single"/>
          </w:rPr>
          <w:t>49414.5</w:t>
        </w:r>
      </w:hyperlink>
      <w:r w:rsidRPr="003B3168">
        <w:rPr>
          <w:color w:val="auto"/>
          <w:sz w:val="16"/>
          <w:szCs w:val="16"/>
        </w:rPr>
        <w:t xml:space="preserve">, </w:t>
      </w:r>
      <w:hyperlink r:id="rId2506" w:history="1">
        <w:r w:rsidRPr="003B3168">
          <w:rPr>
            <w:color w:val="0000FF"/>
            <w:sz w:val="16"/>
            <w:szCs w:val="16"/>
            <w:u w:val="single"/>
          </w:rPr>
          <w:t>49423</w:t>
        </w:r>
      </w:hyperlink>
      <w:r w:rsidRPr="003B3168">
        <w:rPr>
          <w:color w:val="auto"/>
          <w:sz w:val="16"/>
          <w:szCs w:val="16"/>
        </w:rPr>
        <w:t xml:space="preserve">, </w:t>
      </w:r>
      <w:hyperlink r:id="rId2507" w:history="1">
        <w:r w:rsidRPr="003B3168">
          <w:rPr>
            <w:color w:val="0000FF"/>
            <w:sz w:val="16"/>
            <w:szCs w:val="16"/>
            <w:u w:val="single"/>
          </w:rPr>
          <w:t>49423.1</w:t>
        </w:r>
      </w:hyperlink>
      <w:r w:rsidRPr="003B3168">
        <w:rPr>
          <w:color w:val="auto"/>
          <w:sz w:val="16"/>
          <w:szCs w:val="16"/>
        </w:rPr>
        <w:t xml:space="preserve">; 5 CCR </w:t>
      </w:r>
      <w:hyperlink r:id="rId2508" w:history="1">
        <w:r w:rsidRPr="003B3168">
          <w:rPr>
            <w:color w:val="0000FF"/>
            <w:sz w:val="16"/>
            <w:szCs w:val="16"/>
            <w:u w:val="single"/>
          </w:rPr>
          <w:t>600</w:t>
        </w:r>
      </w:hyperlink>
      <w:r w:rsidRPr="003B3168">
        <w:rPr>
          <w:color w:val="auto"/>
          <w:sz w:val="16"/>
          <w:szCs w:val="16"/>
        </w:rPr>
        <w:t xml:space="preserve">, </w:t>
      </w:r>
      <w:hyperlink r:id="rId2509" w:history="1">
        <w:r w:rsidRPr="003B3168">
          <w:rPr>
            <w:color w:val="0000FF"/>
            <w:sz w:val="16"/>
            <w:szCs w:val="16"/>
            <w:u w:val="single"/>
          </w:rPr>
          <w:t>626</w:t>
        </w:r>
      </w:hyperlink>
      <w:r w:rsidRPr="003B3168">
        <w:rPr>
          <w:color w:val="auto"/>
          <w:sz w:val="16"/>
          <w:szCs w:val="16"/>
        </w:rPr>
        <w:t>)</w:t>
      </w:r>
    </w:p>
    <w:p w14:paraId="58AF44D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2. If the student is on a continuing medication regimen for a nonepisodic condition, informing the school nurse or other designated certificated employee of the medication being taken, the current dosage, and the name of the supervising physician, and updating the information when needed. (Education Code </w:t>
      </w:r>
      <w:hyperlink r:id="rId2510" w:history="1">
        <w:r w:rsidRPr="003B3168">
          <w:rPr>
            <w:color w:val="0000FF"/>
            <w:sz w:val="16"/>
            <w:szCs w:val="16"/>
            <w:u w:val="single"/>
          </w:rPr>
          <w:t>49480</w:t>
        </w:r>
      </w:hyperlink>
      <w:r w:rsidRPr="003B3168">
        <w:rPr>
          <w:color w:val="auto"/>
          <w:sz w:val="16"/>
          <w:szCs w:val="16"/>
        </w:rPr>
        <w:t>)</w:t>
      </w:r>
    </w:p>
    <w:p w14:paraId="56EFC67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3. Providing medications in properly labeled, original containers along with the authorized health care provider's instructions. For prescribed or ordered medication, the container also shall bear the name and telephone number of the pharmacy, the student's identification, and the name and phone number of the authorized health care provider. (5 CCR </w:t>
      </w:r>
      <w:hyperlink r:id="rId2511" w:history="1">
        <w:r w:rsidRPr="003B3168">
          <w:rPr>
            <w:color w:val="0000FF"/>
            <w:sz w:val="16"/>
            <w:szCs w:val="16"/>
            <w:u w:val="single"/>
          </w:rPr>
          <w:t>606</w:t>
        </w:r>
      </w:hyperlink>
      <w:r w:rsidRPr="003B3168">
        <w:rPr>
          <w:color w:val="auto"/>
          <w:sz w:val="16"/>
          <w:szCs w:val="16"/>
        </w:rPr>
        <w:t>)</w:t>
      </w:r>
    </w:p>
    <w:p w14:paraId="479C9F9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Parent/Guardian Statement</w:t>
      </w:r>
    </w:p>
    <w:p w14:paraId="5EA322B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When district employees are to administer medication to a student, the parent/guardian's written statement shall:</w:t>
      </w:r>
    </w:p>
    <w:p w14:paraId="3377D5E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Identify the student</w:t>
      </w:r>
    </w:p>
    <w:p w14:paraId="17557EF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Grant permission for an authorized district representative to communicate directly with the student's authorized health care provider and pharmacist, as may be necessary, regarding the health care provider's written statement or any other questions that may arise with regard to the medication</w:t>
      </w:r>
    </w:p>
    <w:p w14:paraId="45F5B71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3. Contain an acknowledgment that the parent/guardian understands how district employees will administer the medication or otherwise assist the student in its administration</w:t>
      </w:r>
    </w:p>
    <w:p w14:paraId="7E7D6E2D"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4. Contain an acknowledgment that the parent/guardian understands the responsibilities to provide a written statement from the authorized health care provider, to ensure that the medication is delivered to the school in a proper container by an individual legally authorized to be in possession of the medication, and to provide all necessary supplies and equipment</w:t>
      </w:r>
    </w:p>
    <w:p w14:paraId="2CF8B47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5. Contain an acknowledgment that the parent/guardian understands the right to terminate the consent for the administration of the medication or for otherwise assisting the student in the administration of medication at any time</w:t>
      </w:r>
    </w:p>
    <w:p w14:paraId="5C30772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 addition to the requirements in items #1-5 above, if a parent/guardian has requested that the student be allowed to carry and self-administer prescription auto-injectable epinephrine or prescription inhaled asthma medication, the parent/guardian's written statement shall: (Education Code </w:t>
      </w:r>
      <w:hyperlink r:id="rId2512" w:history="1">
        <w:r w:rsidRPr="003B3168">
          <w:rPr>
            <w:color w:val="0000FF"/>
            <w:sz w:val="16"/>
            <w:szCs w:val="16"/>
            <w:u w:val="single"/>
          </w:rPr>
          <w:t>49423</w:t>
        </w:r>
      </w:hyperlink>
      <w:r w:rsidRPr="003B3168">
        <w:rPr>
          <w:color w:val="auto"/>
          <w:sz w:val="16"/>
          <w:szCs w:val="16"/>
        </w:rPr>
        <w:t xml:space="preserve">, </w:t>
      </w:r>
      <w:hyperlink r:id="rId2513" w:history="1">
        <w:r w:rsidRPr="003B3168">
          <w:rPr>
            <w:color w:val="0000FF"/>
            <w:sz w:val="16"/>
            <w:szCs w:val="16"/>
            <w:u w:val="single"/>
          </w:rPr>
          <w:t>49423.1</w:t>
        </w:r>
      </w:hyperlink>
      <w:r w:rsidRPr="003B3168">
        <w:rPr>
          <w:color w:val="auto"/>
          <w:sz w:val="16"/>
          <w:szCs w:val="16"/>
        </w:rPr>
        <w:t>)</w:t>
      </w:r>
    </w:p>
    <w:p w14:paraId="4A58BE6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Consent to the self-administration</w:t>
      </w:r>
    </w:p>
    <w:p w14:paraId="498E6DE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Release the district and school personnel from civil liability if the student suffers an adverse reaction as a result of self-administering the medication</w:t>
      </w:r>
    </w:p>
    <w:p w14:paraId="781C39D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In addition to the requirements in items #1-5 above, if a parent/guardian wishes to designate an individual who is not an employee of the district to administer medication to the student, the parent/guardian's written statement shall clearly identify the individual and shall state:</w:t>
      </w:r>
    </w:p>
    <w:p w14:paraId="6DE4135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The individual's willingness to accept the designation</w:t>
      </w:r>
    </w:p>
    <w:p w14:paraId="61C7FFB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That the individual is permitted to be on the school site</w:t>
      </w:r>
    </w:p>
    <w:p w14:paraId="50AB334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3. Any limitations on the individual's authority</w:t>
      </w:r>
    </w:p>
    <w:p w14:paraId="52DC06E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Health Care Provider Statement</w:t>
      </w:r>
    </w:p>
    <w:p w14:paraId="5E01EEB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When any district employee is to administer prescribed medication to a student, or when a student is to be allowed to carry and self-administer prescribed medication during school hours, the authorized health care provider's written statement shall include:</w:t>
      </w:r>
    </w:p>
    <w:p w14:paraId="0B30973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1. Clear identification of the student (Education Code </w:t>
      </w:r>
      <w:hyperlink r:id="rId2514" w:history="1">
        <w:r w:rsidRPr="003B3168">
          <w:rPr>
            <w:color w:val="0000FF"/>
            <w:sz w:val="16"/>
            <w:szCs w:val="16"/>
            <w:u w:val="single"/>
          </w:rPr>
          <w:t>49423</w:t>
        </w:r>
      </w:hyperlink>
      <w:r w:rsidRPr="003B3168">
        <w:rPr>
          <w:color w:val="auto"/>
          <w:sz w:val="16"/>
          <w:szCs w:val="16"/>
        </w:rPr>
        <w:t xml:space="preserve">, </w:t>
      </w:r>
      <w:hyperlink r:id="rId2515" w:history="1">
        <w:r w:rsidRPr="003B3168">
          <w:rPr>
            <w:color w:val="0000FF"/>
            <w:sz w:val="16"/>
            <w:szCs w:val="16"/>
            <w:u w:val="single"/>
          </w:rPr>
          <w:t>49423.1</w:t>
        </w:r>
      </w:hyperlink>
      <w:r w:rsidRPr="003B3168">
        <w:rPr>
          <w:color w:val="auto"/>
          <w:sz w:val="16"/>
          <w:szCs w:val="16"/>
        </w:rPr>
        <w:t xml:space="preserve">; 5 CCR </w:t>
      </w:r>
      <w:hyperlink r:id="rId2516" w:history="1">
        <w:r w:rsidRPr="003B3168">
          <w:rPr>
            <w:color w:val="0000FF"/>
            <w:sz w:val="16"/>
            <w:szCs w:val="16"/>
            <w:u w:val="single"/>
          </w:rPr>
          <w:t>602</w:t>
        </w:r>
      </w:hyperlink>
      <w:r w:rsidRPr="003B3168">
        <w:rPr>
          <w:color w:val="auto"/>
          <w:sz w:val="16"/>
          <w:szCs w:val="16"/>
        </w:rPr>
        <w:t>)</w:t>
      </w:r>
    </w:p>
    <w:p w14:paraId="6224CDB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2. The name of the medication (Education Code </w:t>
      </w:r>
      <w:hyperlink r:id="rId2517" w:history="1">
        <w:r w:rsidRPr="003B3168">
          <w:rPr>
            <w:color w:val="0000FF"/>
            <w:sz w:val="16"/>
            <w:szCs w:val="16"/>
            <w:u w:val="single"/>
          </w:rPr>
          <w:t>49423</w:t>
        </w:r>
      </w:hyperlink>
      <w:r w:rsidRPr="003B3168">
        <w:rPr>
          <w:color w:val="auto"/>
          <w:sz w:val="16"/>
          <w:szCs w:val="16"/>
        </w:rPr>
        <w:t xml:space="preserve">, </w:t>
      </w:r>
      <w:hyperlink r:id="rId2518" w:history="1">
        <w:r w:rsidRPr="003B3168">
          <w:rPr>
            <w:color w:val="0000FF"/>
            <w:sz w:val="16"/>
            <w:szCs w:val="16"/>
            <w:u w:val="single"/>
          </w:rPr>
          <w:t>49423.1</w:t>
        </w:r>
      </w:hyperlink>
      <w:r w:rsidRPr="003B3168">
        <w:rPr>
          <w:color w:val="auto"/>
          <w:sz w:val="16"/>
          <w:szCs w:val="16"/>
        </w:rPr>
        <w:t xml:space="preserve">; 5 CCR </w:t>
      </w:r>
      <w:hyperlink r:id="rId2519" w:history="1">
        <w:r w:rsidRPr="003B3168">
          <w:rPr>
            <w:color w:val="0000FF"/>
            <w:sz w:val="16"/>
            <w:szCs w:val="16"/>
            <w:u w:val="single"/>
          </w:rPr>
          <w:t>602</w:t>
        </w:r>
      </w:hyperlink>
      <w:r w:rsidRPr="003B3168">
        <w:rPr>
          <w:color w:val="auto"/>
          <w:sz w:val="16"/>
          <w:szCs w:val="16"/>
        </w:rPr>
        <w:t>)</w:t>
      </w:r>
    </w:p>
    <w:p w14:paraId="38F42DE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3. The method, amount, and time schedules by which the medication is to be taken (Education Code </w:t>
      </w:r>
      <w:hyperlink r:id="rId2520" w:history="1">
        <w:r w:rsidRPr="003B3168">
          <w:rPr>
            <w:color w:val="0000FF"/>
            <w:sz w:val="16"/>
            <w:szCs w:val="16"/>
            <w:u w:val="single"/>
          </w:rPr>
          <w:t>49423</w:t>
        </w:r>
      </w:hyperlink>
      <w:r w:rsidRPr="003B3168">
        <w:rPr>
          <w:color w:val="auto"/>
          <w:sz w:val="16"/>
          <w:szCs w:val="16"/>
        </w:rPr>
        <w:t xml:space="preserve">, </w:t>
      </w:r>
      <w:hyperlink r:id="rId2521" w:history="1">
        <w:r w:rsidRPr="003B3168">
          <w:rPr>
            <w:color w:val="0000FF"/>
            <w:sz w:val="16"/>
            <w:szCs w:val="16"/>
            <w:u w:val="single"/>
          </w:rPr>
          <w:t>49423.1</w:t>
        </w:r>
      </w:hyperlink>
      <w:r w:rsidRPr="003B3168">
        <w:rPr>
          <w:color w:val="auto"/>
          <w:sz w:val="16"/>
          <w:szCs w:val="16"/>
        </w:rPr>
        <w:t xml:space="preserve">; 5 CCR </w:t>
      </w:r>
      <w:hyperlink r:id="rId2522" w:history="1">
        <w:r w:rsidRPr="003B3168">
          <w:rPr>
            <w:color w:val="0000FF"/>
            <w:sz w:val="16"/>
            <w:szCs w:val="16"/>
            <w:u w:val="single"/>
          </w:rPr>
          <w:t>602</w:t>
        </w:r>
      </w:hyperlink>
      <w:r w:rsidRPr="003B3168">
        <w:rPr>
          <w:color w:val="auto"/>
          <w:sz w:val="16"/>
          <w:szCs w:val="16"/>
        </w:rPr>
        <w:t>)</w:t>
      </w:r>
    </w:p>
    <w:p w14:paraId="0A91197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4. If a parent/guardian has requested that the student be allowed to self-administer medication, confirmation that the student is able to self-administer the medication (Education Code </w:t>
      </w:r>
      <w:hyperlink r:id="rId2523" w:history="1">
        <w:r w:rsidRPr="003B3168">
          <w:rPr>
            <w:color w:val="0000FF"/>
            <w:sz w:val="16"/>
            <w:szCs w:val="16"/>
            <w:u w:val="single"/>
          </w:rPr>
          <w:t>49414.5</w:t>
        </w:r>
      </w:hyperlink>
      <w:r w:rsidRPr="003B3168">
        <w:rPr>
          <w:color w:val="auto"/>
          <w:sz w:val="16"/>
          <w:szCs w:val="16"/>
        </w:rPr>
        <w:t xml:space="preserve">, </w:t>
      </w:r>
      <w:hyperlink r:id="rId2524" w:history="1">
        <w:r w:rsidRPr="003B3168">
          <w:rPr>
            <w:color w:val="0000FF"/>
            <w:sz w:val="16"/>
            <w:szCs w:val="16"/>
            <w:u w:val="single"/>
          </w:rPr>
          <w:t>49423</w:t>
        </w:r>
      </w:hyperlink>
      <w:r w:rsidRPr="003B3168">
        <w:rPr>
          <w:color w:val="auto"/>
          <w:sz w:val="16"/>
          <w:szCs w:val="16"/>
        </w:rPr>
        <w:t xml:space="preserve">, </w:t>
      </w:r>
      <w:hyperlink r:id="rId2525" w:history="1">
        <w:r w:rsidRPr="003B3168">
          <w:rPr>
            <w:color w:val="0000FF"/>
            <w:sz w:val="16"/>
            <w:szCs w:val="16"/>
            <w:u w:val="single"/>
          </w:rPr>
          <w:t>49423.1</w:t>
        </w:r>
      </w:hyperlink>
      <w:r w:rsidRPr="003B3168">
        <w:rPr>
          <w:color w:val="auto"/>
          <w:sz w:val="16"/>
          <w:szCs w:val="16"/>
        </w:rPr>
        <w:t xml:space="preserve">; 5 CCR </w:t>
      </w:r>
      <w:hyperlink r:id="rId2526" w:history="1">
        <w:r w:rsidRPr="003B3168">
          <w:rPr>
            <w:color w:val="0000FF"/>
            <w:sz w:val="16"/>
            <w:szCs w:val="16"/>
            <w:u w:val="single"/>
          </w:rPr>
          <w:t>602</w:t>
        </w:r>
      </w:hyperlink>
      <w:r w:rsidRPr="003B3168">
        <w:rPr>
          <w:color w:val="auto"/>
          <w:sz w:val="16"/>
          <w:szCs w:val="16"/>
        </w:rPr>
        <w:t>)</w:t>
      </w:r>
    </w:p>
    <w:p w14:paraId="7B8B707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5. For medication that is to be administered by unlicensed personnel, confirmation by the student's health care provider that the medication may safely and appropriately be administered by unlicensed personnel (Education Code </w:t>
      </w:r>
      <w:hyperlink r:id="rId2527" w:history="1">
        <w:r w:rsidRPr="003B3168">
          <w:rPr>
            <w:color w:val="0000FF"/>
            <w:sz w:val="16"/>
            <w:szCs w:val="16"/>
            <w:u w:val="single"/>
          </w:rPr>
          <w:t>49423</w:t>
        </w:r>
      </w:hyperlink>
      <w:r w:rsidRPr="003B3168">
        <w:rPr>
          <w:color w:val="auto"/>
          <w:sz w:val="16"/>
          <w:szCs w:val="16"/>
        </w:rPr>
        <w:t xml:space="preserve">, </w:t>
      </w:r>
      <w:hyperlink r:id="rId2528" w:history="1">
        <w:r w:rsidRPr="003B3168">
          <w:rPr>
            <w:color w:val="0000FF"/>
            <w:sz w:val="16"/>
            <w:szCs w:val="16"/>
            <w:u w:val="single"/>
          </w:rPr>
          <w:t>49423.1</w:t>
        </w:r>
      </w:hyperlink>
      <w:r w:rsidRPr="003B3168">
        <w:rPr>
          <w:color w:val="auto"/>
          <w:sz w:val="16"/>
          <w:szCs w:val="16"/>
        </w:rPr>
        <w:t xml:space="preserve">; 5 CCR </w:t>
      </w:r>
      <w:hyperlink r:id="rId2529" w:history="1">
        <w:r w:rsidRPr="003B3168">
          <w:rPr>
            <w:color w:val="0000FF"/>
            <w:sz w:val="16"/>
            <w:szCs w:val="16"/>
            <w:u w:val="single"/>
          </w:rPr>
          <w:t>602</w:t>
        </w:r>
      </w:hyperlink>
      <w:r w:rsidRPr="003B3168">
        <w:rPr>
          <w:color w:val="auto"/>
          <w:sz w:val="16"/>
          <w:szCs w:val="16"/>
        </w:rPr>
        <w:t>)</w:t>
      </w:r>
    </w:p>
    <w:p w14:paraId="2F66EEA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6. For medication that is to be administered on an as-needed basis, the specific symptoms that would necessitate administration of the medication, allowable frequency for administration, and indications for referral for medical evaluation</w:t>
      </w:r>
    </w:p>
    <w:p w14:paraId="1ADD8F8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7. Possible side effects of the medication</w:t>
      </w:r>
    </w:p>
    <w:p w14:paraId="40D6E26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8. Name, address, telephone number, and signature of the student's authorized health care provider</w:t>
      </w:r>
    </w:p>
    <w:p w14:paraId="0EB7D55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For self-administration of inhaled asthma medication, the district shall accept a written statement from a physician or surgeon contracted with a health plan licensed pursuant to Health and Safety Code 1351.2. Such written statement shall be in English and Spanish, and shall include the name and contact information for the physician or surgeon. (Education Code </w:t>
      </w:r>
      <w:hyperlink r:id="rId2530" w:history="1">
        <w:r w:rsidRPr="003B3168">
          <w:rPr>
            <w:color w:val="0000FF"/>
            <w:sz w:val="16"/>
            <w:szCs w:val="16"/>
            <w:u w:val="single"/>
          </w:rPr>
          <w:t>49423.1</w:t>
        </w:r>
      </w:hyperlink>
      <w:r w:rsidRPr="003B3168">
        <w:rPr>
          <w:color w:val="auto"/>
          <w:sz w:val="16"/>
          <w:szCs w:val="16"/>
        </w:rPr>
        <w:t>)</w:t>
      </w:r>
    </w:p>
    <w:p w14:paraId="3D80619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District Responsibilities</w:t>
      </w:r>
    </w:p>
    <w:p w14:paraId="012CC8C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Superintendent or designee shall ensure that any unlicensed school personnel authorized to administer medication to a student receives appropriate training from the school nurse or other qualified medical personnel.</w:t>
      </w:r>
    </w:p>
    <w:p w14:paraId="2E1F5BD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school nurse or other designated school personnel shall:</w:t>
      </w:r>
    </w:p>
    <w:p w14:paraId="041380B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Administer or assist in administering medication in accordance with the authorized health care provider's written statement</w:t>
      </w:r>
    </w:p>
    <w:p w14:paraId="7B3D5BC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Accept delivery of medications from parents/guardians and count and record them upon receipt</w:t>
      </w:r>
    </w:p>
    <w:p w14:paraId="7BF7F14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3. Maintain a list of students needing medication during the school day, including those authorized to self-administer medication, and note on the list the type of medication and the times and dosage to be administered</w:t>
      </w:r>
    </w:p>
    <w:p w14:paraId="71F0D1C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4. Maintain for each student a medication log which may:</w:t>
      </w:r>
    </w:p>
    <w:p w14:paraId="3EAD22D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a. Specify the student's name, medication, dose, method of administration, time of administration during the regular school day, date(s) on which the student is required to take the medication, and the authorized health care provider's name and contact information</w:t>
      </w:r>
    </w:p>
    <w:p w14:paraId="131ED16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b. Contain space for daily recording of the date, time, and amount of medication administered, and the signature of the individual administering the medication</w:t>
      </w:r>
    </w:p>
    <w:p w14:paraId="2054057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5. Maintain for each student a medication record which may include the authorized health care provider's written statement, the parent/guardian's written statement, the medication log, and any other written documentation related to the administration of medication to the student</w:t>
      </w:r>
    </w:p>
    <w:p w14:paraId="526307D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6. Ensure that student confidentiality is appropriately maintained</w:t>
      </w:r>
    </w:p>
    <w:p w14:paraId="3C3099D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531" w:history="1">
        <w:r w:rsidRPr="003B3168">
          <w:rPr>
            <w:color w:val="0000FF"/>
            <w:sz w:val="16"/>
            <w:szCs w:val="16"/>
            <w:u w:val="single"/>
          </w:rPr>
          <w:t>5125</w:t>
        </w:r>
      </w:hyperlink>
      <w:r w:rsidRPr="003B3168">
        <w:rPr>
          <w:color w:val="auto"/>
          <w:sz w:val="16"/>
          <w:szCs w:val="16"/>
        </w:rPr>
        <w:t xml:space="preserve"> - Student Records)</w:t>
      </w:r>
    </w:p>
    <w:p w14:paraId="2F8BE6E4" w14:textId="6761AE61" w:rsidR="0017201D" w:rsidRPr="003B3168" w:rsidRDefault="0017201D" w:rsidP="0017201D">
      <w:pPr>
        <w:spacing w:line="240" w:lineRule="auto"/>
        <w:rPr>
          <w:color w:val="auto"/>
          <w:sz w:val="16"/>
          <w:szCs w:val="16"/>
        </w:rPr>
      </w:pPr>
      <w:r w:rsidRPr="003B3168">
        <w:rPr>
          <w:color w:val="auto"/>
          <w:sz w:val="16"/>
          <w:szCs w:val="16"/>
        </w:rPr>
        <w:t>7. Coordinate and, as appropriate, ensure the administration of medication during field trips and other school-related activities</w:t>
      </w:r>
    </w:p>
    <w:p w14:paraId="296B9F99" w14:textId="77777777" w:rsidR="0017201D" w:rsidRPr="003B3168" w:rsidRDefault="0017201D" w:rsidP="0017201D">
      <w:pPr>
        <w:spacing w:line="240" w:lineRule="auto"/>
        <w:rPr>
          <w:color w:val="auto"/>
          <w:sz w:val="16"/>
          <w:szCs w:val="16"/>
        </w:rPr>
      </w:pPr>
    </w:p>
    <w:p w14:paraId="25257B5E"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2532" w:history="1">
        <w:r w:rsidRPr="003B3168">
          <w:rPr>
            <w:color w:val="0000FF"/>
            <w:sz w:val="16"/>
            <w:szCs w:val="16"/>
            <w:u w:val="single"/>
          </w:rPr>
          <w:t>5148.2</w:t>
        </w:r>
      </w:hyperlink>
      <w:r w:rsidRPr="003B3168">
        <w:rPr>
          <w:color w:val="auto"/>
          <w:sz w:val="16"/>
          <w:szCs w:val="16"/>
        </w:rPr>
        <w:t xml:space="preserve"> - Before/After School Programs)</w:t>
      </w:r>
    </w:p>
    <w:p w14:paraId="29FA8404"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2533" w:history="1">
        <w:r w:rsidRPr="003B3168">
          <w:rPr>
            <w:color w:val="0000FF"/>
            <w:sz w:val="16"/>
            <w:szCs w:val="16"/>
            <w:u w:val="single"/>
          </w:rPr>
          <w:t>6145.2</w:t>
        </w:r>
      </w:hyperlink>
      <w:r w:rsidRPr="003B3168">
        <w:rPr>
          <w:color w:val="auto"/>
          <w:sz w:val="16"/>
          <w:szCs w:val="16"/>
        </w:rPr>
        <w:t xml:space="preserve"> - Athletic Competition)</w:t>
      </w:r>
    </w:p>
    <w:p w14:paraId="0AA75025"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2534" w:history="1">
        <w:r w:rsidRPr="003B3168">
          <w:rPr>
            <w:color w:val="0000FF"/>
            <w:sz w:val="16"/>
            <w:szCs w:val="16"/>
            <w:u w:val="single"/>
          </w:rPr>
          <w:t>6153</w:t>
        </w:r>
      </w:hyperlink>
      <w:r w:rsidRPr="003B3168">
        <w:rPr>
          <w:color w:val="auto"/>
          <w:sz w:val="16"/>
          <w:szCs w:val="16"/>
        </w:rPr>
        <w:t xml:space="preserve"> - School-Sponsored Trips)</w:t>
      </w:r>
    </w:p>
    <w:p w14:paraId="4FBA41E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8. Report to a student's parent/guardian and the site administrator any refusal by the student to take the medication</w:t>
      </w:r>
    </w:p>
    <w:p w14:paraId="377E358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9. Keep all medication to be administered by the district in a locked drawer or cabinet</w:t>
      </w:r>
    </w:p>
    <w:p w14:paraId="7FD9096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10. As needed, communicate with a student's authorized health care provider and/or pharmacist regarding the medication and its effects</w:t>
      </w:r>
    </w:p>
    <w:p w14:paraId="444ADAE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11. Counsel other designated school personnel regarding the possible effects of a medication on a student's physical, intellectual, and social behavior, as well as possible behavioral signs and symptoms of adverse side effects, omission, or overdose</w:t>
      </w:r>
    </w:p>
    <w:p w14:paraId="06BCE78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12. Ensure that any unused, discontinued, or outdated medication is returned to the student's parent/guardian at the end of the school year or, if the medication cannot be returned, dispose of it in accordance with state laws and local ordinances</w:t>
      </w:r>
    </w:p>
    <w:p w14:paraId="1809DE9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13. In the event of a medical emergency requiring administration of medication, provide immediate medical assistance, directly observe the student following the administration of medication, contact the student's parent/guardian, and determine whether the student should return to class, rest in the school office, or receive further medical assistance</w:t>
      </w:r>
    </w:p>
    <w:p w14:paraId="4DACE61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14. Report to the site administrator, the student's parent/guardian, and, if necessary, the student's authorized health care provider any instance when a medication is not administered properly, including administration of the wrong medication or failure to administer the medication in accordance with authorized health care provider's written statement</w:t>
      </w:r>
    </w:p>
    <w:p w14:paraId="7D04437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Emergency Epinephrine Auto-Injectors</w:t>
      </w:r>
    </w:p>
    <w:p w14:paraId="279D2C2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Superintendent or designee shall provide epinephrine auto-injectors to school nurses or other employees who have volunteered to administer them in an emergency and have received training. The school nurse, or a volunteer employee when a school nurse or physician is unavailable, may administer an epinephrine auto-injector to provide emergency medical aid to any person suffering, or reasonably believed to be suffering, from potentially life-threatening symptoms of anaphylaxis at school or a school activity. (Education Code </w:t>
      </w:r>
      <w:hyperlink r:id="rId2535" w:history="1">
        <w:r w:rsidRPr="003B3168">
          <w:rPr>
            <w:color w:val="0000FF"/>
            <w:sz w:val="16"/>
            <w:szCs w:val="16"/>
            <w:u w:val="single"/>
          </w:rPr>
          <w:t>49414</w:t>
        </w:r>
      </w:hyperlink>
      <w:r w:rsidRPr="003B3168">
        <w:rPr>
          <w:color w:val="auto"/>
          <w:sz w:val="16"/>
          <w:szCs w:val="16"/>
        </w:rPr>
        <w:t>)</w:t>
      </w:r>
    </w:p>
    <w:p w14:paraId="53B2F09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At least once per school year, the Superintendent or designee shall distribute to all staff a notice requesting volunteers to be trained to administer an epinephrine auto-injector and describing the training that the volunteer will receive. (Education Code </w:t>
      </w:r>
      <w:hyperlink r:id="rId2536" w:history="1">
        <w:r w:rsidRPr="003B3168">
          <w:rPr>
            <w:color w:val="0000FF"/>
            <w:sz w:val="16"/>
            <w:szCs w:val="16"/>
            <w:u w:val="single"/>
          </w:rPr>
          <w:t>49414</w:t>
        </w:r>
      </w:hyperlink>
      <w:r w:rsidRPr="003B3168">
        <w:rPr>
          <w:color w:val="auto"/>
          <w:sz w:val="16"/>
          <w:szCs w:val="16"/>
        </w:rPr>
        <w:t>)</w:t>
      </w:r>
    </w:p>
    <w:p w14:paraId="12C49B5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537" w:history="1">
        <w:r w:rsidRPr="003B3168">
          <w:rPr>
            <w:color w:val="0000FF"/>
            <w:sz w:val="16"/>
            <w:szCs w:val="16"/>
            <w:u w:val="single"/>
          </w:rPr>
          <w:t>4112.9</w:t>
        </w:r>
      </w:hyperlink>
      <w:r w:rsidRPr="003B3168">
        <w:rPr>
          <w:color w:val="auto"/>
          <w:sz w:val="16"/>
          <w:szCs w:val="16"/>
        </w:rPr>
        <w:t>/</w:t>
      </w:r>
      <w:hyperlink r:id="rId2538" w:history="1">
        <w:r w:rsidRPr="003B3168">
          <w:rPr>
            <w:color w:val="0000FF"/>
            <w:sz w:val="16"/>
            <w:szCs w:val="16"/>
            <w:u w:val="single"/>
          </w:rPr>
          <w:t>4212.9</w:t>
        </w:r>
      </w:hyperlink>
      <w:r w:rsidRPr="003B3168">
        <w:rPr>
          <w:color w:val="auto"/>
          <w:sz w:val="16"/>
          <w:szCs w:val="16"/>
        </w:rPr>
        <w:t>/</w:t>
      </w:r>
      <w:hyperlink r:id="rId2539" w:history="1">
        <w:r w:rsidRPr="003B3168">
          <w:rPr>
            <w:color w:val="0000FF"/>
            <w:sz w:val="16"/>
            <w:szCs w:val="16"/>
            <w:u w:val="single"/>
          </w:rPr>
          <w:t>4312.9</w:t>
        </w:r>
      </w:hyperlink>
      <w:r w:rsidRPr="003B3168">
        <w:rPr>
          <w:color w:val="auto"/>
          <w:sz w:val="16"/>
          <w:szCs w:val="16"/>
        </w:rPr>
        <w:t xml:space="preserve"> - Employee Notifications)</w:t>
      </w:r>
    </w:p>
    <w:p w14:paraId="1B87FAD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principal or designee at each school may designate one or more volunteers to receive initial and annual refresher training, which shall be provided by a school nurse or other qualified person designated by a physician and surgeon authorized pursuant to Education Code </w:t>
      </w:r>
      <w:hyperlink r:id="rId2540" w:history="1">
        <w:r w:rsidRPr="003B3168">
          <w:rPr>
            <w:color w:val="0000FF"/>
            <w:sz w:val="16"/>
            <w:szCs w:val="16"/>
            <w:u w:val="single"/>
          </w:rPr>
          <w:t>49414</w:t>
        </w:r>
      </w:hyperlink>
      <w:r w:rsidRPr="003B3168">
        <w:rPr>
          <w:color w:val="auto"/>
          <w:sz w:val="16"/>
          <w:szCs w:val="16"/>
        </w:rPr>
        <w:t xml:space="preserve"> and shall be based on the standards developed by the Superintendent of Public Instruction (SPI). Written materials covering the required topics for training shall be retained by the school for reference. (Education Code </w:t>
      </w:r>
      <w:hyperlink r:id="rId2541" w:history="1">
        <w:r w:rsidRPr="003B3168">
          <w:rPr>
            <w:color w:val="0000FF"/>
            <w:sz w:val="16"/>
            <w:szCs w:val="16"/>
            <w:u w:val="single"/>
          </w:rPr>
          <w:t>49414</w:t>
        </w:r>
      </w:hyperlink>
      <w:r w:rsidRPr="003B3168">
        <w:rPr>
          <w:color w:val="auto"/>
          <w:sz w:val="16"/>
          <w:szCs w:val="16"/>
        </w:rPr>
        <w:t>)</w:t>
      </w:r>
    </w:p>
    <w:p w14:paraId="4AAF310C"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2542" w:history="1">
        <w:r w:rsidRPr="003B3168">
          <w:rPr>
            <w:color w:val="0000FF"/>
            <w:sz w:val="16"/>
            <w:szCs w:val="16"/>
            <w:u w:val="single"/>
          </w:rPr>
          <w:t>4131</w:t>
        </w:r>
      </w:hyperlink>
      <w:r w:rsidRPr="003B3168">
        <w:rPr>
          <w:color w:val="auto"/>
          <w:sz w:val="16"/>
          <w:szCs w:val="16"/>
        </w:rPr>
        <w:t xml:space="preserve"> - Staff Development)</w:t>
      </w:r>
    </w:p>
    <w:p w14:paraId="3DF96783"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2543" w:history="1">
        <w:r w:rsidRPr="003B3168">
          <w:rPr>
            <w:color w:val="0000FF"/>
            <w:sz w:val="16"/>
            <w:szCs w:val="16"/>
            <w:u w:val="single"/>
          </w:rPr>
          <w:t>4231</w:t>
        </w:r>
      </w:hyperlink>
      <w:r w:rsidRPr="003B3168">
        <w:rPr>
          <w:color w:val="auto"/>
          <w:sz w:val="16"/>
          <w:szCs w:val="16"/>
        </w:rPr>
        <w:t xml:space="preserve"> - Staff Development)</w:t>
      </w:r>
    </w:p>
    <w:p w14:paraId="2404D160"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2544" w:history="1">
        <w:r w:rsidRPr="003B3168">
          <w:rPr>
            <w:color w:val="0000FF"/>
            <w:sz w:val="16"/>
            <w:szCs w:val="16"/>
            <w:u w:val="single"/>
          </w:rPr>
          <w:t>4331</w:t>
        </w:r>
      </w:hyperlink>
      <w:r w:rsidRPr="003B3168">
        <w:rPr>
          <w:color w:val="auto"/>
          <w:sz w:val="16"/>
          <w:szCs w:val="16"/>
        </w:rPr>
        <w:t xml:space="preserve"> - Staff Development)</w:t>
      </w:r>
    </w:p>
    <w:p w14:paraId="67E11FF9" w14:textId="74BC198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nurse or other qualified supervisor of health, or a district administrator if the district does not have a qualified supervisor of health, shall obtain a prescription for epinephrine auto-injectors for each school from an authorized physician and surgeon. Such prescription may be filled by local or mail order pharmacies or epinephrine auto-injector manufacturers. Elementary schools shall, at a minimum, be provided one adult (regular) and one junior epinephrine auto-injector. Secondary schools shall be provided at least one adult (regular) epinephrine auto-injector, unless there are any students at the school who require a junior epinephrine auto-injector. (Education Code </w:t>
      </w:r>
      <w:hyperlink r:id="rId2545" w:history="1">
        <w:r w:rsidRPr="003B3168">
          <w:rPr>
            <w:color w:val="0000FF"/>
            <w:sz w:val="16"/>
            <w:szCs w:val="16"/>
            <w:u w:val="single"/>
          </w:rPr>
          <w:t>49414</w:t>
        </w:r>
      </w:hyperlink>
      <w:r w:rsidRPr="003B3168">
        <w:rPr>
          <w:color w:val="auto"/>
          <w:sz w:val="16"/>
          <w:szCs w:val="16"/>
        </w:rPr>
        <w:t>)</w:t>
      </w:r>
    </w:p>
    <w:p w14:paraId="429473F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If an epinephrine auto-injector is used, the school nurse or other qualified supervisor of health shall restock the epinephrine auto-injector as soon as reasonably possible, but no later than two weeks after it is used. In addition, epinephrine auto-injectors shall be restocked before their expiration date. (Education Code </w:t>
      </w:r>
      <w:hyperlink r:id="rId2546" w:history="1">
        <w:r w:rsidRPr="003B3168">
          <w:rPr>
            <w:color w:val="0000FF"/>
            <w:sz w:val="16"/>
            <w:szCs w:val="16"/>
            <w:u w:val="single"/>
          </w:rPr>
          <w:t>49414</w:t>
        </w:r>
      </w:hyperlink>
      <w:r w:rsidRPr="003B3168">
        <w:rPr>
          <w:color w:val="auto"/>
          <w:sz w:val="16"/>
          <w:szCs w:val="16"/>
        </w:rPr>
        <w:t>)</w:t>
      </w:r>
    </w:p>
    <w:p w14:paraId="5431A2C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Information regarding defense and indemnification provided by the district for any and all civil liability for volunteers administering epinephrine auto-injectors shall be provided to each volunteer and retained in the employee's personnel file. (Education Code </w:t>
      </w:r>
      <w:hyperlink r:id="rId2547" w:history="1">
        <w:r w:rsidRPr="003B3168">
          <w:rPr>
            <w:color w:val="0000FF"/>
            <w:sz w:val="16"/>
            <w:szCs w:val="16"/>
            <w:u w:val="single"/>
          </w:rPr>
          <w:t>49414</w:t>
        </w:r>
      </w:hyperlink>
      <w:r w:rsidRPr="003B3168">
        <w:rPr>
          <w:color w:val="auto"/>
          <w:sz w:val="16"/>
          <w:szCs w:val="16"/>
        </w:rPr>
        <w:t>)</w:t>
      </w:r>
    </w:p>
    <w:p w14:paraId="0F3E49D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548" w:history="1">
        <w:r w:rsidRPr="003B3168">
          <w:rPr>
            <w:color w:val="0000FF"/>
            <w:sz w:val="16"/>
            <w:szCs w:val="16"/>
            <w:u w:val="single"/>
          </w:rPr>
          <w:t>4112.6</w:t>
        </w:r>
      </w:hyperlink>
      <w:r w:rsidRPr="003B3168">
        <w:rPr>
          <w:color w:val="auto"/>
          <w:sz w:val="16"/>
          <w:szCs w:val="16"/>
        </w:rPr>
        <w:t>/</w:t>
      </w:r>
      <w:hyperlink r:id="rId2549" w:history="1">
        <w:r w:rsidRPr="003B3168">
          <w:rPr>
            <w:color w:val="0000FF"/>
            <w:sz w:val="16"/>
            <w:szCs w:val="16"/>
            <w:u w:val="single"/>
          </w:rPr>
          <w:t>4212.6</w:t>
        </w:r>
      </w:hyperlink>
      <w:r w:rsidRPr="003B3168">
        <w:rPr>
          <w:color w:val="auto"/>
          <w:sz w:val="16"/>
          <w:szCs w:val="16"/>
        </w:rPr>
        <w:t>/</w:t>
      </w:r>
      <w:hyperlink r:id="rId2550" w:history="1">
        <w:r w:rsidRPr="003B3168">
          <w:rPr>
            <w:color w:val="0000FF"/>
            <w:sz w:val="16"/>
            <w:szCs w:val="16"/>
            <w:u w:val="single"/>
          </w:rPr>
          <w:t>4312.6</w:t>
        </w:r>
      </w:hyperlink>
      <w:r w:rsidRPr="003B3168">
        <w:rPr>
          <w:color w:val="auto"/>
          <w:sz w:val="16"/>
          <w:szCs w:val="16"/>
        </w:rPr>
        <w:t xml:space="preserve"> - Personnel Files)</w:t>
      </w:r>
    </w:p>
    <w:p w14:paraId="63A2A02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may accept gifts, grants, and donations from any source for the support of the school in carrying out the requirements of Education Code </w:t>
      </w:r>
      <w:hyperlink r:id="rId2551" w:history="1">
        <w:r w:rsidRPr="003B3168">
          <w:rPr>
            <w:color w:val="0000FF"/>
            <w:sz w:val="16"/>
            <w:szCs w:val="16"/>
            <w:u w:val="single"/>
          </w:rPr>
          <w:t>49414</w:t>
        </w:r>
      </w:hyperlink>
      <w:r w:rsidRPr="003B3168">
        <w:rPr>
          <w:color w:val="auto"/>
          <w:sz w:val="16"/>
          <w:szCs w:val="16"/>
        </w:rPr>
        <w:t xml:space="preserve">, including, but not limited to, the acceptance of epinephrine auto-injectors from a manufacturer or wholesaler. (Education Code </w:t>
      </w:r>
      <w:hyperlink r:id="rId2552" w:history="1">
        <w:r w:rsidRPr="003B3168">
          <w:rPr>
            <w:color w:val="0000FF"/>
            <w:sz w:val="16"/>
            <w:szCs w:val="16"/>
            <w:u w:val="single"/>
          </w:rPr>
          <w:t>49414</w:t>
        </w:r>
      </w:hyperlink>
      <w:r w:rsidRPr="003B3168">
        <w:rPr>
          <w:color w:val="auto"/>
          <w:sz w:val="16"/>
          <w:szCs w:val="16"/>
        </w:rPr>
        <w:t>)</w:t>
      </w:r>
    </w:p>
    <w:p w14:paraId="70E5FD9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553" w:history="1">
        <w:r w:rsidRPr="003B3168">
          <w:rPr>
            <w:color w:val="0000FF"/>
            <w:sz w:val="16"/>
            <w:szCs w:val="16"/>
            <w:u w:val="single"/>
          </w:rPr>
          <w:t>3290</w:t>
        </w:r>
      </w:hyperlink>
      <w:r w:rsidRPr="003B3168">
        <w:rPr>
          <w:color w:val="auto"/>
          <w:sz w:val="16"/>
          <w:szCs w:val="16"/>
        </w:rPr>
        <w:t xml:space="preserve"> - Gifts, Grants and Bequests)</w:t>
      </w:r>
    </w:p>
    <w:p w14:paraId="423E370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Superintendent or designee shall maintain records regarding the acquisition and disposition of epinephrine auto-injectors for a period of three years from the date the records were created. (Business and Professions Code </w:t>
      </w:r>
      <w:hyperlink r:id="rId2554" w:history="1">
        <w:r w:rsidRPr="003B3168">
          <w:rPr>
            <w:color w:val="0000FF"/>
            <w:sz w:val="16"/>
            <w:szCs w:val="16"/>
            <w:u w:val="single"/>
          </w:rPr>
          <w:t>4119.2</w:t>
        </w:r>
      </w:hyperlink>
      <w:r w:rsidRPr="003B3168">
        <w:rPr>
          <w:color w:val="auto"/>
          <w:sz w:val="16"/>
          <w:szCs w:val="16"/>
        </w:rPr>
        <w:t>)</w:t>
      </w:r>
    </w:p>
    <w:p w14:paraId="67D2427D"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2555" w:history="1">
        <w:r w:rsidRPr="003B3168">
          <w:rPr>
            <w:color w:val="0000FF"/>
            <w:sz w:val="16"/>
            <w:szCs w:val="16"/>
            <w:u w:val="single"/>
          </w:rPr>
          <w:t>3580</w:t>
        </w:r>
      </w:hyperlink>
      <w:r w:rsidRPr="003B3168">
        <w:rPr>
          <w:color w:val="auto"/>
          <w:sz w:val="16"/>
          <w:szCs w:val="16"/>
        </w:rPr>
        <w:t xml:space="preserve"> - District Records)</w:t>
      </w:r>
    </w:p>
    <w:p w14:paraId="084D96A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Emergency Medication for Opioid Overdose</w:t>
      </w:r>
    </w:p>
    <w:p w14:paraId="2399EF1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district may elect to make emergency naloxone hydrochloride or another opioid antagonist available at schools for the purpose of providing emergency medical aid to persons suffering, or reasonably believed to be suffering, from an opioid overdose. In determining whether to make this medication available, the Superintendent or designee shall evaluate the emergency medical response time to the school and determine whether initiating emergency medical services is an acceptable alternative to providing an opioid antagonist and training personnel to administer the medication. (Education Code </w:t>
      </w:r>
      <w:hyperlink r:id="rId2556" w:history="1">
        <w:r w:rsidRPr="003B3168">
          <w:rPr>
            <w:color w:val="0000FF"/>
            <w:sz w:val="16"/>
            <w:szCs w:val="16"/>
            <w:u w:val="single"/>
          </w:rPr>
          <w:t>49414.3</w:t>
        </w:r>
      </w:hyperlink>
      <w:r w:rsidRPr="003B3168">
        <w:rPr>
          <w:color w:val="auto"/>
          <w:sz w:val="16"/>
          <w:szCs w:val="16"/>
        </w:rPr>
        <w:t>)</w:t>
      </w:r>
    </w:p>
    <w:p w14:paraId="6377394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When available at the school site, the school nurse shall provide emergency naloxone hydrochloride or another opioid antagonist for emergency medical aid to any person exhibiting potentially life-threatening symptoms of an opioid overdose at school or a school activity. Other designated personnel who have volunteered and have received training may administer such medication when a school nurse or physician is unavailable, and shall only administer the medication by nasal spray or auto-injector. (Education Code </w:t>
      </w:r>
      <w:hyperlink r:id="rId2557" w:history="1">
        <w:r w:rsidRPr="003B3168">
          <w:rPr>
            <w:color w:val="0000FF"/>
            <w:sz w:val="16"/>
            <w:szCs w:val="16"/>
            <w:u w:val="single"/>
          </w:rPr>
          <w:t>49414.3</w:t>
        </w:r>
      </w:hyperlink>
      <w:r w:rsidRPr="003B3168">
        <w:rPr>
          <w:color w:val="auto"/>
          <w:sz w:val="16"/>
          <w:szCs w:val="16"/>
        </w:rPr>
        <w:t>)</w:t>
      </w:r>
    </w:p>
    <w:p w14:paraId="6FDE0BE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At least once per school year, the Superintendent or designee shall distribute to all staff a notice requesting volunteers to be trained to administer naloxone hydrochloride or another opioid antagonist, describing the training that the volunteer will receive, and explaining the right of the volunteer to rescind the offer to volunteer at any time, including after receiving training. The notice shall also include a statement that no benefit will be granted to or withheld from any employee based on the offer to volunteer and that there will be no retaliation against any employee for rescinding the offer to volunteer. (Education Code </w:t>
      </w:r>
      <w:hyperlink r:id="rId2558" w:history="1">
        <w:r w:rsidRPr="003B3168">
          <w:rPr>
            <w:color w:val="0000FF"/>
            <w:sz w:val="16"/>
            <w:szCs w:val="16"/>
            <w:u w:val="single"/>
          </w:rPr>
          <w:t>49414.3</w:t>
        </w:r>
      </w:hyperlink>
      <w:r w:rsidRPr="003B3168">
        <w:rPr>
          <w:color w:val="auto"/>
          <w:sz w:val="16"/>
          <w:szCs w:val="16"/>
        </w:rPr>
        <w:t>)</w:t>
      </w:r>
    </w:p>
    <w:p w14:paraId="347C4B7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principal or designee may designate one or more volunteer employees to receive initial and annual refresher training, based on standards adopted by the SPI, regarding the storage and emergency use of naloxone hydrochloride or another opioid antagonist. The training shall be provided at no cost to the employee, conducted during regular working hours, and be provided by a school nurse or other qualified person designated by an authorizing physician and surgeon. Written materials provided during the training shall be retained at the school for reference. (Education Code </w:t>
      </w:r>
      <w:hyperlink r:id="rId2559" w:history="1">
        <w:r w:rsidRPr="003B3168">
          <w:rPr>
            <w:color w:val="0000FF"/>
            <w:sz w:val="16"/>
            <w:szCs w:val="16"/>
            <w:u w:val="single"/>
          </w:rPr>
          <w:t>49414.3</w:t>
        </w:r>
      </w:hyperlink>
      <w:r w:rsidRPr="003B3168">
        <w:rPr>
          <w:color w:val="auto"/>
          <w:sz w:val="16"/>
          <w:szCs w:val="16"/>
        </w:rPr>
        <w:t>)</w:t>
      </w:r>
    </w:p>
    <w:p w14:paraId="1F68732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nurse, other qualified supervisor of health, or, if the district does not have a qualified supervisor of health, a district administrator shall obtain a prescription for naloxone hydrochloride or another opioid antagonist for each school from an authorized physician and surgeon. Such prescription may be filled by local or mail order pharmacies or manufacturers. (Education Code </w:t>
      </w:r>
      <w:hyperlink r:id="rId2560" w:history="1">
        <w:r w:rsidRPr="003B3168">
          <w:rPr>
            <w:color w:val="0000FF"/>
            <w:sz w:val="16"/>
            <w:szCs w:val="16"/>
            <w:u w:val="single"/>
          </w:rPr>
          <w:t>49414.3</w:t>
        </w:r>
      </w:hyperlink>
      <w:r w:rsidRPr="003B3168">
        <w:rPr>
          <w:color w:val="auto"/>
          <w:sz w:val="16"/>
          <w:szCs w:val="16"/>
        </w:rPr>
        <w:t>)</w:t>
      </w:r>
    </w:p>
    <w:p w14:paraId="0516148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If the medication is used, the school nurse, other qualified supervisor of health, or district administrator, as applicable, shall restock the medication as soon as reasonably possible, but no later than two weeks after it is used. In addition, the medication shall be restocked before its expiration date. (Education Code </w:t>
      </w:r>
      <w:hyperlink r:id="rId2561" w:history="1">
        <w:r w:rsidRPr="003B3168">
          <w:rPr>
            <w:color w:val="0000FF"/>
            <w:sz w:val="16"/>
            <w:szCs w:val="16"/>
            <w:u w:val="single"/>
          </w:rPr>
          <w:t>49414.3</w:t>
        </w:r>
      </w:hyperlink>
      <w:r w:rsidRPr="003B3168">
        <w:rPr>
          <w:color w:val="auto"/>
          <w:sz w:val="16"/>
          <w:szCs w:val="16"/>
        </w:rPr>
        <w:t>)</w:t>
      </w:r>
    </w:p>
    <w:p w14:paraId="3B1E60D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Information regarding defense and indemnification provided by the district for any and all civil liability for volunteers administering naloxone hydrochloride or another opioid antagonist for emergency aid shall be provided to each volunteer and retained in the employee's personnel file. (Education Code </w:t>
      </w:r>
      <w:hyperlink r:id="rId2562" w:history="1">
        <w:r w:rsidRPr="003B3168">
          <w:rPr>
            <w:color w:val="0000FF"/>
            <w:sz w:val="16"/>
            <w:szCs w:val="16"/>
            <w:u w:val="single"/>
          </w:rPr>
          <w:t>49414.3</w:t>
        </w:r>
      </w:hyperlink>
      <w:r w:rsidRPr="003B3168">
        <w:rPr>
          <w:color w:val="auto"/>
          <w:sz w:val="16"/>
          <w:szCs w:val="16"/>
        </w:rPr>
        <w:t>)</w:t>
      </w:r>
    </w:p>
    <w:p w14:paraId="17755A1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may accept gifts, grants, and donations from any source for the support of the school in carrying out the requirements of Education Code </w:t>
      </w:r>
      <w:hyperlink r:id="rId2563" w:history="1">
        <w:r w:rsidRPr="003B3168">
          <w:rPr>
            <w:color w:val="0000FF"/>
            <w:sz w:val="16"/>
            <w:szCs w:val="16"/>
            <w:u w:val="single"/>
          </w:rPr>
          <w:t>49414.3</w:t>
        </w:r>
      </w:hyperlink>
      <w:r w:rsidRPr="003B3168">
        <w:rPr>
          <w:color w:val="auto"/>
          <w:sz w:val="16"/>
          <w:szCs w:val="16"/>
        </w:rPr>
        <w:t xml:space="preserve">, including, but not limited to, the acceptance of the naloxone hydrochloride or another opioid antagonist from a manufacturer or wholesaler. (Education Code </w:t>
      </w:r>
      <w:hyperlink r:id="rId2564" w:history="1">
        <w:r w:rsidRPr="003B3168">
          <w:rPr>
            <w:color w:val="0000FF"/>
            <w:sz w:val="16"/>
            <w:szCs w:val="16"/>
            <w:u w:val="single"/>
          </w:rPr>
          <w:t>49414.3</w:t>
        </w:r>
      </w:hyperlink>
      <w:r w:rsidRPr="003B3168">
        <w:rPr>
          <w:color w:val="auto"/>
          <w:sz w:val="16"/>
          <w:szCs w:val="16"/>
        </w:rPr>
        <w:t>)</w:t>
      </w:r>
    </w:p>
    <w:p w14:paraId="0C0D08B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Superintendent or designee shall maintain records regarding the acquisition and disposition of naloxone hydrochloride or another opioid antagonist for a period of three years from the date the records were created. (Business and Professions Code </w:t>
      </w:r>
      <w:hyperlink r:id="rId2565" w:history="1">
        <w:r w:rsidRPr="003B3168">
          <w:rPr>
            <w:color w:val="0000FF"/>
            <w:sz w:val="16"/>
            <w:szCs w:val="16"/>
            <w:u w:val="single"/>
          </w:rPr>
          <w:t>4119.8</w:t>
        </w:r>
      </w:hyperlink>
      <w:r w:rsidRPr="003B3168">
        <w:rPr>
          <w:color w:val="auto"/>
          <w:sz w:val="16"/>
          <w:szCs w:val="16"/>
        </w:rPr>
        <w:t>)</w:t>
      </w:r>
    </w:p>
    <w:p w14:paraId="6B14BD8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Regulation DUNSMUIR JOINT UNION HIGH SCHOOL DISTRICT</w:t>
      </w:r>
    </w:p>
    <w:p w14:paraId="15B6FA52" w14:textId="77777777" w:rsidR="0017201D" w:rsidRPr="00674B36" w:rsidRDefault="0017201D" w:rsidP="0017201D">
      <w:pPr>
        <w:spacing w:before="100" w:beforeAutospacing="1" w:after="100" w:afterAutospacing="1" w:line="240" w:lineRule="auto"/>
        <w:rPr>
          <w:color w:val="auto"/>
          <w:sz w:val="18"/>
          <w:szCs w:val="18"/>
        </w:rPr>
      </w:pPr>
      <w:r w:rsidRPr="00674B36">
        <w:rPr>
          <w:color w:val="auto"/>
          <w:sz w:val="18"/>
          <w:szCs w:val="18"/>
        </w:rPr>
        <w:t>approved: January 21, 2020 Dunsmuir, California</w:t>
      </w:r>
    </w:p>
    <w:p w14:paraId="71630077" w14:textId="77777777" w:rsidR="00696028" w:rsidRPr="006220C8" w:rsidRDefault="00696028" w:rsidP="00251D88">
      <w:pPr>
        <w:pBdr>
          <w:bottom w:val="single" w:sz="12" w:space="1" w:color="auto"/>
        </w:pBdr>
        <w:spacing w:before="100" w:beforeAutospacing="1" w:after="100" w:afterAutospacing="1" w:line="240" w:lineRule="auto"/>
        <w:rPr>
          <w:rFonts w:cs="Calibri"/>
          <w:sz w:val="14"/>
          <w:szCs w:val="14"/>
        </w:rPr>
      </w:pPr>
    </w:p>
    <w:p w14:paraId="1E1C457B" w14:textId="2DF9D882" w:rsidR="00D315BD" w:rsidRPr="00D315BD" w:rsidRDefault="00D315BD" w:rsidP="00D315BD">
      <w:pPr>
        <w:pStyle w:val="Heading1"/>
        <w:rPr>
          <w:i/>
        </w:rPr>
      </w:pPr>
      <w:bookmarkStart w:id="165" w:name="_Toc167284151"/>
      <w:r w:rsidRPr="00D315BD">
        <w:rPr>
          <w:i/>
        </w:rPr>
        <w:t>Regulation 5141.3: Health Examinations</w:t>
      </w:r>
      <w:r w:rsidRPr="00D315BD">
        <w:rPr>
          <w:i/>
        </w:rPr>
        <w:t xml:space="preserve"> – 1/23</w:t>
      </w:r>
      <w:bookmarkEnd w:id="165"/>
    </w:p>
    <w:p w14:paraId="614F5195" w14:textId="77777777" w:rsidR="00D315BD" w:rsidRDefault="00D315BD" w:rsidP="00767C88">
      <w:pPr>
        <w:shd w:val="clear" w:color="auto" w:fill="EEEEEE"/>
        <w:spacing w:line="240" w:lineRule="auto"/>
        <w:textAlignment w:val="baseline"/>
        <w:rPr>
          <w:rFonts w:ascii="Lato" w:hAnsi="Lato" w:cs="Times New Roman"/>
          <w:sz w:val="23"/>
          <w:szCs w:val="23"/>
        </w:rPr>
      </w:pPr>
    </w:p>
    <w:p w14:paraId="103E3D3C" w14:textId="4F999A68" w:rsidR="00D315BD" w:rsidRDefault="00D315BD" w:rsidP="00767C88">
      <w:pPr>
        <w:shd w:val="clear" w:color="auto" w:fill="EEEEEE"/>
        <w:spacing w:line="240" w:lineRule="auto"/>
        <w:textAlignment w:val="baseline"/>
        <w:rPr>
          <w:rFonts w:ascii="Lato" w:hAnsi="Lato" w:cs="Times New Roman"/>
          <w:sz w:val="23"/>
          <w:szCs w:val="23"/>
        </w:rPr>
      </w:pPr>
      <w:r w:rsidRPr="007D21E5">
        <w:rPr>
          <w:rFonts w:ascii="Lato Bold" w:hAnsi="Lato Bold" w:cs="Times New Roman"/>
          <w:b/>
          <w:bCs/>
          <w:sz w:val="21"/>
          <w:szCs w:val="21"/>
          <w:bdr w:val="none" w:sz="0" w:space="0" w:color="auto" w:frame="1"/>
        </w:rPr>
        <w:t>Original Adopted Date:</w:t>
      </w:r>
      <w:r w:rsidRPr="007D21E5">
        <w:rPr>
          <w:rFonts w:ascii="Lato" w:hAnsi="Lato" w:cs="Times New Roman"/>
          <w:sz w:val="21"/>
          <w:szCs w:val="21"/>
          <w:bdr w:val="none" w:sz="0" w:space="0" w:color="auto" w:frame="1"/>
        </w:rPr>
        <w:t> 03/11/2015 </w:t>
      </w:r>
      <w:r w:rsidRPr="007D21E5">
        <w:rPr>
          <w:rFonts w:ascii="Lato Bold" w:hAnsi="Lato Bold" w:cs="Times New Roman"/>
          <w:b/>
          <w:bCs/>
          <w:sz w:val="21"/>
          <w:szCs w:val="21"/>
          <w:bdr w:val="none" w:sz="0" w:space="0" w:color="auto" w:frame="1"/>
        </w:rPr>
        <w:t>| Last Revised Date:</w:t>
      </w:r>
      <w:r w:rsidRPr="007D21E5">
        <w:rPr>
          <w:rFonts w:ascii="Lato" w:hAnsi="Lato" w:cs="Times New Roman"/>
          <w:sz w:val="21"/>
          <w:szCs w:val="21"/>
          <w:bdr w:val="none" w:sz="0" w:space="0" w:color="auto" w:frame="1"/>
        </w:rPr>
        <w:t> 01/11/2023 </w:t>
      </w:r>
      <w:r w:rsidRPr="007D21E5">
        <w:rPr>
          <w:rFonts w:ascii="Lato Bold" w:hAnsi="Lato Bold" w:cs="Times New Roman"/>
          <w:b/>
          <w:bCs/>
          <w:sz w:val="21"/>
          <w:szCs w:val="21"/>
          <w:bdr w:val="none" w:sz="0" w:space="0" w:color="auto" w:frame="1"/>
        </w:rPr>
        <w:t>| Last Reviewed Date:</w:t>
      </w:r>
      <w:r w:rsidRPr="007D21E5">
        <w:rPr>
          <w:rFonts w:ascii="Lato" w:hAnsi="Lato" w:cs="Times New Roman"/>
          <w:sz w:val="21"/>
          <w:szCs w:val="21"/>
          <w:bdr w:val="none" w:sz="0" w:space="0" w:color="auto" w:frame="1"/>
        </w:rPr>
        <w:t> 01/11/2023</w:t>
      </w:r>
    </w:p>
    <w:p w14:paraId="50AD0CA2" w14:textId="77777777" w:rsidR="00D315BD" w:rsidRDefault="00D315BD" w:rsidP="00767C88">
      <w:pPr>
        <w:shd w:val="clear" w:color="auto" w:fill="EEEEEE"/>
        <w:spacing w:line="240" w:lineRule="auto"/>
        <w:textAlignment w:val="baseline"/>
        <w:rPr>
          <w:rFonts w:ascii="Lato" w:hAnsi="Lato" w:cs="Times New Roman"/>
          <w:sz w:val="23"/>
          <w:szCs w:val="23"/>
        </w:rPr>
      </w:pPr>
    </w:p>
    <w:p w14:paraId="4CB31F66" w14:textId="5169534A" w:rsidR="00767C88" w:rsidRPr="00D315BD" w:rsidRDefault="00767C88" w:rsidP="00767C88">
      <w:pPr>
        <w:shd w:val="clear" w:color="auto" w:fill="EEEEEE"/>
        <w:spacing w:line="240" w:lineRule="auto"/>
        <w:textAlignment w:val="baseline"/>
        <w:rPr>
          <w:sz w:val="16"/>
          <w:szCs w:val="16"/>
        </w:rPr>
      </w:pPr>
      <w:r w:rsidRPr="00D315BD">
        <w:rPr>
          <w:sz w:val="16"/>
          <w:szCs w:val="16"/>
        </w:rPr>
        <w:t>Cautionary Notice: Government Code 17581.5 relieves districts from the obligation to perform specified mandated activities, including scoliosis screening, when the Budget Act does not provide reimbursement during that fiscal year. As a result, districts should determine whether the Budget Act for the current fiscal year allows for the suspension of these requirements, and if so, suspend certain provisions of the following administrative regulation related to scoliosis screening. For more information, the district should consult CSBA's District and County Offices of Education Legal Services or district legal counsel.</w:t>
      </w:r>
    </w:p>
    <w:p w14:paraId="0EC85B2F" w14:textId="77777777" w:rsidR="00767C88" w:rsidRPr="00D315BD" w:rsidRDefault="00767C88" w:rsidP="00767C88">
      <w:pPr>
        <w:spacing w:line="240" w:lineRule="auto"/>
        <w:textAlignment w:val="baseline"/>
        <w:rPr>
          <w:sz w:val="16"/>
          <w:szCs w:val="16"/>
        </w:rPr>
      </w:pPr>
      <w:r w:rsidRPr="00D315BD">
        <w:rPr>
          <w:sz w:val="16"/>
          <w:szCs w:val="16"/>
        </w:rPr>
        <w:br/>
        <w:t>The principal at each school shall notify parents/guardians of the rights of students and parents/guardians related to health examinations.  (Education Code 48980; 20 USC 1232h)</w:t>
      </w:r>
      <w:r w:rsidRPr="00D315BD">
        <w:rPr>
          <w:sz w:val="16"/>
          <w:szCs w:val="16"/>
        </w:rPr>
        <w:br/>
      </w:r>
      <w:r w:rsidRPr="00D315BD">
        <w:rPr>
          <w:sz w:val="16"/>
          <w:szCs w:val="16"/>
        </w:rPr>
        <w:br/>
        <w:t>A parent/guardian may annually file with the principal a written statement withholding consent to the child's physical examination. Any such student shall be exempt from any physical examination but shall be subject to exclusion from attendance when contagious or infectious disease is reasonably suspected.  (Education Code 49451; 20 USC 1232h)</w:t>
      </w:r>
      <w:r w:rsidRPr="00D315BD">
        <w:rPr>
          <w:sz w:val="16"/>
          <w:szCs w:val="16"/>
        </w:rPr>
        <w:br/>
      </w:r>
      <w:r w:rsidRPr="00D315BD">
        <w:rPr>
          <w:sz w:val="16"/>
          <w:szCs w:val="16"/>
        </w:rPr>
        <w:br/>
      </w:r>
      <w:r w:rsidRPr="00D315BD">
        <w:rPr>
          <w:b/>
          <w:bCs/>
          <w:sz w:val="16"/>
          <w:szCs w:val="16"/>
          <w:bdr w:val="none" w:sz="0" w:space="0" w:color="auto" w:frame="1"/>
        </w:rPr>
        <w:t>Vision Tests</w:t>
      </w:r>
      <w:r w:rsidRPr="00D315BD">
        <w:rPr>
          <w:sz w:val="16"/>
          <w:szCs w:val="16"/>
        </w:rPr>
        <w:br/>
      </w:r>
      <w:r w:rsidRPr="00D315BD">
        <w:rPr>
          <w:sz w:val="16"/>
          <w:szCs w:val="16"/>
        </w:rPr>
        <w:br/>
        <w:t>Each student's vision shall be appraised, by the school nurse or other personnel authorized under Education Code 49452, during the kindergarten year or upon first enrollment or entry in a district elementary school and subsequently in grades 2, 5, and 8. However, a student who is tested upon first enrollment or entry in the district in grade 4 or 7 shall not be required to be appraised in the next immediate year.  (Education Code 49455)</w:t>
      </w:r>
      <w:r w:rsidRPr="00D315BD">
        <w:rPr>
          <w:sz w:val="16"/>
          <w:szCs w:val="16"/>
        </w:rPr>
        <w:br/>
      </w:r>
      <w:r w:rsidRPr="00D315BD">
        <w:rPr>
          <w:sz w:val="16"/>
          <w:szCs w:val="16"/>
        </w:rPr>
        <w:br/>
        <w:t>The vision appraisal shall include tests for visual acuity, including near vision. Male students shall also be tested once for color vision in grade 1 or later and the results of the appraisal shall be entered in the student's health record.  (Education Code 49455)</w:t>
      </w:r>
      <w:r w:rsidRPr="00D315BD">
        <w:rPr>
          <w:sz w:val="16"/>
          <w:szCs w:val="16"/>
        </w:rPr>
        <w:br/>
      </w:r>
      <w:r w:rsidRPr="00D315BD">
        <w:rPr>
          <w:sz w:val="16"/>
          <w:szCs w:val="16"/>
        </w:rPr>
        <w:br/>
        <w:t>Appraisal of a student's vision may be waived under either of the following conditions:  (Education Code 49455)</w:t>
      </w:r>
    </w:p>
    <w:p w14:paraId="375EC65C" w14:textId="77777777" w:rsidR="00767C88" w:rsidRPr="00D315BD" w:rsidRDefault="00767C88" w:rsidP="00421005">
      <w:pPr>
        <w:numPr>
          <w:ilvl w:val="0"/>
          <w:numId w:val="93"/>
        </w:numPr>
        <w:spacing w:before="100" w:beforeAutospacing="1" w:after="100" w:afterAutospacing="1" w:line="300" w:lineRule="atLeast"/>
        <w:ind w:left="0"/>
        <w:textAlignment w:val="baseline"/>
        <w:rPr>
          <w:sz w:val="16"/>
          <w:szCs w:val="16"/>
        </w:rPr>
      </w:pPr>
      <w:r w:rsidRPr="00D315BD">
        <w:rPr>
          <w:sz w:val="16"/>
          <w:szCs w:val="16"/>
        </w:rPr>
        <w:t>The student's parent/guardian requests a waiver and presents a certificate from a physician/surgeon, physician assistant, or optometrist showing the results of an examination of the student's vision, including visual acuity and, in male students, color vision.</w:t>
      </w:r>
      <w:r w:rsidRPr="00D315BD">
        <w:rPr>
          <w:sz w:val="16"/>
          <w:szCs w:val="16"/>
        </w:rPr>
        <w:br/>
        <w:t> </w:t>
      </w:r>
    </w:p>
    <w:p w14:paraId="49EC784F" w14:textId="77777777" w:rsidR="00767C88" w:rsidRPr="00D315BD" w:rsidRDefault="00767C88" w:rsidP="00421005">
      <w:pPr>
        <w:numPr>
          <w:ilvl w:val="0"/>
          <w:numId w:val="93"/>
        </w:numPr>
        <w:spacing w:before="100" w:beforeAutospacing="1" w:after="100" w:afterAutospacing="1" w:line="300" w:lineRule="atLeast"/>
        <w:ind w:left="0"/>
        <w:textAlignment w:val="baseline"/>
        <w:rPr>
          <w:sz w:val="16"/>
          <w:szCs w:val="16"/>
        </w:rPr>
      </w:pPr>
      <w:r w:rsidRPr="00D315BD">
        <w:rPr>
          <w:sz w:val="16"/>
          <w:szCs w:val="16"/>
        </w:rPr>
        <w:t>The student's parents/guardians file with the principal a written statement that they adhere to the faith or teachings of any well-recognized religious sect, denomination, or organization and, in accordance with its creed, tenets, or principles depend for healing upon prayer in the practice of their religion.</w:t>
      </w:r>
    </w:p>
    <w:p w14:paraId="0FD05415" w14:textId="77777777" w:rsidR="00767C88" w:rsidRPr="00D315BD" w:rsidRDefault="00767C88" w:rsidP="00767C88">
      <w:pPr>
        <w:spacing w:line="240" w:lineRule="auto"/>
        <w:textAlignment w:val="baseline"/>
        <w:rPr>
          <w:sz w:val="16"/>
          <w:szCs w:val="16"/>
        </w:rPr>
      </w:pPr>
      <w:r w:rsidRPr="00D315BD">
        <w:rPr>
          <w:sz w:val="16"/>
          <w:szCs w:val="16"/>
        </w:rPr>
        <w:t>Visual defects or any other defects found as a result of the vision examination shall be reported to the parent/guardian with a request that remedial action be taken to correct or cure the defect. The report of a visual defect, if made in writing, shall be made on a form prescribed by the Superintendent of Public Instruction. The report shall not include a referral to any private practitioner. However, the student may be referred to a public clinic or diagnostic and treatment center operated by a public hospital or by the state, county, or city department of public health.  (Education Code 49456)</w:t>
      </w:r>
      <w:r w:rsidRPr="00D315BD">
        <w:rPr>
          <w:sz w:val="16"/>
          <w:szCs w:val="16"/>
        </w:rPr>
        <w:br/>
      </w:r>
      <w:r w:rsidRPr="00D315BD">
        <w:rPr>
          <w:sz w:val="16"/>
          <w:szCs w:val="16"/>
        </w:rPr>
        <w:br/>
        <w:t>In addition to the vision appraisals described above, the school nurse and/or classroom teacher shall continually and regularly observe students' eyes, appearance, behavior, visual performance, and perception that may indicate vision difficulties.  (Education Code 49455)</w:t>
      </w:r>
      <w:r w:rsidRPr="00D315BD">
        <w:rPr>
          <w:sz w:val="16"/>
          <w:szCs w:val="16"/>
        </w:rPr>
        <w:br/>
      </w:r>
      <w:r w:rsidRPr="00D315BD">
        <w:rPr>
          <w:sz w:val="16"/>
          <w:szCs w:val="16"/>
        </w:rPr>
        <w:br/>
      </w:r>
      <w:r w:rsidRPr="00D315BD">
        <w:rPr>
          <w:b/>
          <w:bCs/>
          <w:sz w:val="16"/>
          <w:szCs w:val="16"/>
          <w:bdr w:val="none" w:sz="0" w:space="0" w:color="auto" w:frame="1"/>
        </w:rPr>
        <w:t>Eye Examinations for the Purpose of Eyeglasses</w:t>
      </w:r>
      <w:r w:rsidRPr="00D315BD">
        <w:rPr>
          <w:sz w:val="16"/>
          <w:szCs w:val="16"/>
        </w:rPr>
        <w:br/>
      </w:r>
      <w:r w:rsidRPr="00D315BD">
        <w:rPr>
          <w:sz w:val="16"/>
          <w:szCs w:val="16"/>
        </w:rPr>
        <w:br/>
        <w:t>In addition to the vision appraisals described above, the district may enter into a memorandum of understanding with a nonprofit eye examination provider, including a mobile provider, to provide noninvasive eye examinations at a district school exclusively for the purpose of providing eyeglasses. (Education Code 49455.5)</w:t>
      </w:r>
      <w:r w:rsidRPr="00D315BD">
        <w:rPr>
          <w:sz w:val="16"/>
          <w:szCs w:val="16"/>
        </w:rPr>
        <w:br/>
      </w:r>
      <w:r w:rsidRPr="00D315BD">
        <w:rPr>
          <w:sz w:val="16"/>
          <w:szCs w:val="16"/>
        </w:rPr>
        <w:br/>
        <w:t>Prior to any eye examination, the school shall notify parents/guardians of the upcoming eye examination and include a form that allows them to opt their child out of the examination. Parents/guardians who have submitted a general opt-out written statement in accordance with Education Code 49451 are deemed to have opted out.  (Education Code 49455.5)</w:t>
      </w:r>
      <w:r w:rsidRPr="00D315BD">
        <w:rPr>
          <w:sz w:val="16"/>
          <w:szCs w:val="16"/>
        </w:rPr>
        <w:br/>
      </w:r>
      <w:r w:rsidRPr="00D315BD">
        <w:rPr>
          <w:sz w:val="16"/>
          <w:szCs w:val="16"/>
        </w:rPr>
        <w:br/>
        <w:t>Parents/guardians whose child receives an eye examination shall be provided a report by the provider in accordance with Education Code 49456.  (Education Code 49455.5)</w:t>
      </w:r>
      <w:r w:rsidRPr="00D315BD">
        <w:rPr>
          <w:sz w:val="16"/>
          <w:szCs w:val="16"/>
        </w:rPr>
        <w:br/>
      </w:r>
      <w:r w:rsidRPr="00D315BD">
        <w:rPr>
          <w:sz w:val="16"/>
          <w:szCs w:val="16"/>
        </w:rPr>
        <w:br/>
      </w:r>
      <w:r w:rsidRPr="00D315BD">
        <w:rPr>
          <w:b/>
          <w:bCs/>
          <w:sz w:val="16"/>
          <w:szCs w:val="16"/>
          <w:bdr w:val="none" w:sz="0" w:space="0" w:color="auto" w:frame="1"/>
        </w:rPr>
        <w:t>Hearing Tests</w:t>
      </w:r>
      <w:r w:rsidRPr="00D315BD">
        <w:rPr>
          <w:sz w:val="16"/>
          <w:szCs w:val="16"/>
        </w:rPr>
        <w:br/>
      </w:r>
      <w:r w:rsidRPr="00D315BD">
        <w:rPr>
          <w:sz w:val="16"/>
          <w:szCs w:val="16"/>
        </w:rPr>
        <w:br/>
        <w:t>The Superintendent or designee shall provide for the administration of hearing tests to district students by personnel authorized to conduct such testing pursuant to Education Code 49452 and 49454 and in accordance with the procedures specified in 17 CCR 2951.</w:t>
      </w:r>
      <w:r w:rsidRPr="00D315BD">
        <w:rPr>
          <w:sz w:val="16"/>
          <w:szCs w:val="16"/>
        </w:rPr>
        <w:br/>
      </w:r>
      <w:r w:rsidRPr="00D315BD">
        <w:rPr>
          <w:sz w:val="16"/>
          <w:szCs w:val="16"/>
        </w:rPr>
        <w:br/>
        <w:t>Each student shall be given a hearing screening test at the following times:  (17 CCR 2951)</w:t>
      </w:r>
    </w:p>
    <w:p w14:paraId="463653E3" w14:textId="77777777" w:rsidR="00767C88" w:rsidRPr="00D315BD" w:rsidRDefault="00767C88" w:rsidP="00421005">
      <w:pPr>
        <w:numPr>
          <w:ilvl w:val="0"/>
          <w:numId w:val="94"/>
        </w:numPr>
        <w:spacing w:before="100" w:beforeAutospacing="1" w:after="100" w:afterAutospacing="1" w:line="300" w:lineRule="atLeast"/>
        <w:ind w:left="0"/>
        <w:textAlignment w:val="baseline"/>
        <w:rPr>
          <w:sz w:val="16"/>
          <w:szCs w:val="16"/>
        </w:rPr>
      </w:pPr>
      <w:r w:rsidRPr="00D315BD">
        <w:rPr>
          <w:sz w:val="16"/>
          <w:szCs w:val="16"/>
        </w:rPr>
        <w:t>Kindergarten or grade 1</w:t>
      </w:r>
      <w:r w:rsidRPr="00D315BD">
        <w:rPr>
          <w:sz w:val="16"/>
          <w:szCs w:val="16"/>
        </w:rPr>
        <w:br/>
        <w:t> </w:t>
      </w:r>
    </w:p>
    <w:p w14:paraId="2D3D1664" w14:textId="77777777" w:rsidR="00767C88" w:rsidRPr="00D315BD" w:rsidRDefault="00767C88" w:rsidP="00421005">
      <w:pPr>
        <w:numPr>
          <w:ilvl w:val="0"/>
          <w:numId w:val="94"/>
        </w:numPr>
        <w:spacing w:before="100" w:beforeAutospacing="1" w:after="100" w:afterAutospacing="1" w:line="300" w:lineRule="atLeast"/>
        <w:ind w:left="0"/>
        <w:textAlignment w:val="baseline"/>
        <w:rPr>
          <w:sz w:val="16"/>
          <w:szCs w:val="16"/>
        </w:rPr>
      </w:pPr>
      <w:r w:rsidRPr="00D315BD">
        <w:rPr>
          <w:sz w:val="16"/>
          <w:szCs w:val="16"/>
        </w:rPr>
        <w:t>Grade 2</w:t>
      </w:r>
      <w:r w:rsidRPr="00D315BD">
        <w:rPr>
          <w:sz w:val="16"/>
          <w:szCs w:val="16"/>
        </w:rPr>
        <w:br/>
        <w:t> </w:t>
      </w:r>
    </w:p>
    <w:p w14:paraId="1B90B586" w14:textId="77777777" w:rsidR="00767C88" w:rsidRPr="00D315BD" w:rsidRDefault="00767C88" w:rsidP="00421005">
      <w:pPr>
        <w:numPr>
          <w:ilvl w:val="0"/>
          <w:numId w:val="94"/>
        </w:numPr>
        <w:spacing w:before="100" w:beforeAutospacing="1" w:after="100" w:afterAutospacing="1" w:line="300" w:lineRule="atLeast"/>
        <w:ind w:left="0"/>
        <w:textAlignment w:val="baseline"/>
        <w:rPr>
          <w:sz w:val="16"/>
          <w:szCs w:val="16"/>
        </w:rPr>
      </w:pPr>
      <w:r w:rsidRPr="00D315BD">
        <w:rPr>
          <w:sz w:val="16"/>
          <w:szCs w:val="16"/>
        </w:rPr>
        <w:t>Grade 5</w:t>
      </w:r>
      <w:r w:rsidRPr="00D315BD">
        <w:rPr>
          <w:sz w:val="16"/>
          <w:szCs w:val="16"/>
        </w:rPr>
        <w:br/>
        <w:t> </w:t>
      </w:r>
    </w:p>
    <w:p w14:paraId="19909C31" w14:textId="77777777" w:rsidR="00767C88" w:rsidRPr="00D315BD" w:rsidRDefault="00767C88" w:rsidP="00421005">
      <w:pPr>
        <w:numPr>
          <w:ilvl w:val="0"/>
          <w:numId w:val="94"/>
        </w:numPr>
        <w:spacing w:before="100" w:beforeAutospacing="1" w:after="100" w:afterAutospacing="1" w:line="300" w:lineRule="atLeast"/>
        <w:ind w:left="0"/>
        <w:textAlignment w:val="baseline"/>
        <w:rPr>
          <w:sz w:val="16"/>
          <w:szCs w:val="16"/>
        </w:rPr>
      </w:pPr>
      <w:r w:rsidRPr="00D315BD">
        <w:rPr>
          <w:sz w:val="16"/>
          <w:szCs w:val="16"/>
        </w:rPr>
        <w:t>Grade 8</w:t>
      </w:r>
      <w:r w:rsidRPr="00D315BD">
        <w:rPr>
          <w:sz w:val="16"/>
          <w:szCs w:val="16"/>
        </w:rPr>
        <w:br/>
        <w:t> </w:t>
      </w:r>
    </w:p>
    <w:p w14:paraId="5BC4B45A" w14:textId="77777777" w:rsidR="00767C88" w:rsidRPr="00D315BD" w:rsidRDefault="00767C88" w:rsidP="00421005">
      <w:pPr>
        <w:numPr>
          <w:ilvl w:val="0"/>
          <w:numId w:val="94"/>
        </w:numPr>
        <w:spacing w:before="100" w:beforeAutospacing="1" w:after="100" w:afterAutospacing="1" w:line="300" w:lineRule="atLeast"/>
        <w:ind w:left="0"/>
        <w:textAlignment w:val="baseline"/>
        <w:rPr>
          <w:sz w:val="16"/>
          <w:szCs w:val="16"/>
        </w:rPr>
      </w:pPr>
      <w:r w:rsidRPr="00D315BD">
        <w:rPr>
          <w:sz w:val="16"/>
          <w:szCs w:val="16"/>
        </w:rPr>
        <w:t>Grade 10 or 11</w:t>
      </w:r>
      <w:r w:rsidRPr="00D315BD">
        <w:rPr>
          <w:sz w:val="16"/>
          <w:szCs w:val="16"/>
        </w:rPr>
        <w:br/>
        <w:t> </w:t>
      </w:r>
    </w:p>
    <w:p w14:paraId="2447D583" w14:textId="77777777" w:rsidR="00767C88" w:rsidRPr="00D315BD" w:rsidRDefault="00767C88" w:rsidP="00421005">
      <w:pPr>
        <w:numPr>
          <w:ilvl w:val="0"/>
          <w:numId w:val="94"/>
        </w:numPr>
        <w:spacing w:before="100" w:beforeAutospacing="1" w:after="100" w:afterAutospacing="1" w:line="300" w:lineRule="atLeast"/>
        <w:ind w:left="0"/>
        <w:textAlignment w:val="baseline"/>
        <w:rPr>
          <w:sz w:val="16"/>
          <w:szCs w:val="16"/>
        </w:rPr>
      </w:pPr>
      <w:r w:rsidRPr="00D315BD">
        <w:rPr>
          <w:sz w:val="16"/>
          <w:szCs w:val="16"/>
        </w:rPr>
        <w:t>Upon first entry into the California public school system</w:t>
      </w:r>
    </w:p>
    <w:p w14:paraId="72D6BCE2" w14:textId="77777777" w:rsidR="00767C88" w:rsidRPr="00D315BD" w:rsidRDefault="00767C88" w:rsidP="00767C88">
      <w:pPr>
        <w:spacing w:line="240" w:lineRule="auto"/>
        <w:textAlignment w:val="baseline"/>
        <w:rPr>
          <w:sz w:val="16"/>
          <w:szCs w:val="16"/>
        </w:rPr>
      </w:pPr>
      <w:r w:rsidRPr="00D315BD">
        <w:rPr>
          <w:sz w:val="16"/>
          <w:szCs w:val="16"/>
        </w:rPr>
        <w:t>Each student enrolled in a special education program, other than those enrolled because of a hearing problem, shall be given a hearing test when enrolled in the program and every third year thereafter. Hearing tests may be given more frequently as needed, based on the individualized education program team's evaluation of the student.  (17 CCR 2951)</w:t>
      </w:r>
      <w:r w:rsidRPr="00D315BD">
        <w:rPr>
          <w:sz w:val="16"/>
          <w:szCs w:val="16"/>
        </w:rPr>
        <w:br/>
      </w:r>
      <w:r w:rsidRPr="00D315BD">
        <w:rPr>
          <w:sz w:val="16"/>
          <w:szCs w:val="16"/>
        </w:rPr>
        <w:br/>
        <w:t>A follow-up hearing threshold test shall be administered to any student who fails to respond to any of the required frequencies in the screening test or is otherwise determined to need further evaluation.  (17 CCR 2951)</w:t>
      </w:r>
      <w:r w:rsidRPr="00D315BD">
        <w:rPr>
          <w:sz w:val="16"/>
          <w:szCs w:val="16"/>
        </w:rPr>
        <w:br/>
      </w:r>
      <w:r w:rsidRPr="00D315BD">
        <w:rPr>
          <w:sz w:val="16"/>
          <w:szCs w:val="16"/>
        </w:rPr>
        <w:br/>
        <w:t>The Superintendent or designee shall provide written notification of test results to the parents/guardians of any student who fails the hearing tests. When the test results fall within the levels specified in 17 CCR 2951 or there is evidence of pathology, such as an infection of the outer ear, chronic drainage, or a chronic earache, the notification shall include a recommendation that a further medical and audiological evaluation be obtained.  (17 CCR 2951)</w:t>
      </w:r>
      <w:r w:rsidRPr="00D315BD">
        <w:rPr>
          <w:sz w:val="16"/>
          <w:szCs w:val="16"/>
        </w:rPr>
        <w:br/>
      </w:r>
      <w:r w:rsidRPr="00D315BD">
        <w:rPr>
          <w:sz w:val="16"/>
          <w:szCs w:val="16"/>
        </w:rPr>
        <w:br/>
        <w:t>The dates and results of all screening tests and copies of threshold tests shall be included in the student's health records.  (17 CCR 2951)</w:t>
      </w:r>
      <w:r w:rsidRPr="00D315BD">
        <w:rPr>
          <w:sz w:val="16"/>
          <w:szCs w:val="16"/>
        </w:rPr>
        <w:br/>
      </w:r>
      <w:r w:rsidRPr="00D315BD">
        <w:rPr>
          <w:sz w:val="16"/>
          <w:szCs w:val="16"/>
        </w:rPr>
        <w:br/>
        <w:t>The principal or designee shall prepare an annual report of the school hearing testing program, using forms provided by the Department of Health Services, with copies to the Superintendent and the County Superintendent of Schools.  (17 CCR 2951)</w:t>
      </w:r>
      <w:r w:rsidRPr="00D315BD">
        <w:rPr>
          <w:sz w:val="16"/>
          <w:szCs w:val="16"/>
        </w:rPr>
        <w:br/>
      </w:r>
      <w:r w:rsidRPr="00D315BD">
        <w:rPr>
          <w:sz w:val="16"/>
          <w:szCs w:val="16"/>
        </w:rPr>
        <w:br/>
      </w:r>
      <w:r w:rsidRPr="00D315BD">
        <w:rPr>
          <w:b/>
          <w:bCs/>
          <w:sz w:val="16"/>
          <w:szCs w:val="16"/>
          <w:bdr w:val="none" w:sz="0" w:space="0" w:color="auto" w:frame="1"/>
        </w:rPr>
        <w:t>Scoliosis Screening</w:t>
      </w:r>
      <w:r w:rsidRPr="00D315BD">
        <w:rPr>
          <w:sz w:val="16"/>
          <w:szCs w:val="16"/>
        </w:rPr>
        <w:br/>
      </w:r>
      <w:r w:rsidRPr="00D315BD">
        <w:rPr>
          <w:sz w:val="16"/>
          <w:szCs w:val="16"/>
        </w:rPr>
        <w:br/>
        <w:t>Each female student in grade 7 and each male student in grade 8 shall be screened for scoliosis.  (Education Code 49452.5)</w:t>
      </w:r>
      <w:r w:rsidRPr="00D315BD">
        <w:rPr>
          <w:sz w:val="16"/>
          <w:szCs w:val="16"/>
        </w:rPr>
        <w:br/>
      </w:r>
      <w:r w:rsidRPr="00D315BD">
        <w:rPr>
          <w:sz w:val="16"/>
          <w:szCs w:val="16"/>
        </w:rPr>
        <w:br/>
        <w:t>The parent/guardian of any student suspected of having scoliosis shall receive a notice which includes an explanation of scoliosis and describes the significance of treatment at an early age.  This notice shall also describe the public services available for treatment and include a referral to appropriate community resources.  (Education Code 49452.5)</w:t>
      </w:r>
      <w:r w:rsidRPr="00D315BD">
        <w:rPr>
          <w:sz w:val="16"/>
          <w:szCs w:val="16"/>
        </w:rPr>
        <w:br/>
      </w:r>
      <w:r w:rsidRPr="00D315BD">
        <w:rPr>
          <w:sz w:val="16"/>
          <w:szCs w:val="16"/>
        </w:rPr>
        <w:br/>
      </w:r>
      <w:r w:rsidRPr="00D315BD">
        <w:rPr>
          <w:b/>
          <w:bCs/>
          <w:sz w:val="16"/>
          <w:szCs w:val="16"/>
          <w:bdr w:val="none" w:sz="0" w:space="0" w:color="auto" w:frame="1"/>
        </w:rPr>
        <w:t>Type 1 Diabetes Information</w:t>
      </w:r>
      <w:r w:rsidRPr="00D315BD">
        <w:rPr>
          <w:sz w:val="16"/>
          <w:szCs w:val="16"/>
        </w:rPr>
        <w:br/>
      </w:r>
      <w:r w:rsidRPr="00D315BD">
        <w:rPr>
          <w:sz w:val="16"/>
          <w:szCs w:val="16"/>
        </w:rPr>
        <w:br/>
        <w:t>The Superintendent or designee shall provide parents/guardians of children enrolled in elementary school for the first time, or with the annual notifications pursuant to Education Code 48980, an information sheet developed by the California Department of Education (CDE) regarding type 1 diabetes as specified in Education Code 49452.6.</w:t>
      </w:r>
      <w:r w:rsidRPr="00D315BD">
        <w:rPr>
          <w:sz w:val="16"/>
          <w:szCs w:val="16"/>
        </w:rPr>
        <w:br/>
      </w:r>
      <w:r w:rsidRPr="00D315BD">
        <w:rPr>
          <w:sz w:val="16"/>
          <w:szCs w:val="16"/>
        </w:rPr>
        <w:br/>
      </w:r>
      <w:r w:rsidRPr="00D315BD">
        <w:rPr>
          <w:b/>
          <w:bCs/>
          <w:sz w:val="16"/>
          <w:szCs w:val="16"/>
          <w:bdr w:val="none" w:sz="0" w:space="0" w:color="auto" w:frame="1"/>
        </w:rPr>
        <w:t>Type 2 Diabetes Information</w:t>
      </w:r>
      <w:r w:rsidRPr="00D315BD">
        <w:rPr>
          <w:sz w:val="16"/>
          <w:szCs w:val="16"/>
        </w:rPr>
        <w:br/>
      </w:r>
      <w:r w:rsidRPr="00D315BD">
        <w:rPr>
          <w:sz w:val="16"/>
          <w:szCs w:val="16"/>
        </w:rPr>
        <w:br/>
        <w:t>Because type 2 diabetes in children is a preventable and treatable disease, parents/guardians are encouraged to have their child screened by an authorized health care practitioner for risk factors of the disease, including excess weight, and to request tests of their child's blood glucose to determine if the child has type 2 diabetes or pre-diabetes.</w:t>
      </w:r>
      <w:r w:rsidRPr="00D315BD">
        <w:rPr>
          <w:sz w:val="16"/>
          <w:szCs w:val="16"/>
        </w:rPr>
        <w:br/>
      </w:r>
      <w:r w:rsidRPr="00D315BD">
        <w:rPr>
          <w:sz w:val="16"/>
          <w:szCs w:val="16"/>
        </w:rPr>
        <w:br/>
        <w:t>The Superintendent or designee shall provide parents/guardians of incoming students in grade 7, or with the annual notifications pursuant to Education Code 48980, an information sheet developed by CDE regarding type 2 diabetes, which includes:  (Education Code 49452.7)</w:t>
      </w:r>
    </w:p>
    <w:p w14:paraId="33191015" w14:textId="77777777" w:rsidR="00767C88" w:rsidRPr="00D315BD" w:rsidRDefault="00767C88" w:rsidP="00421005">
      <w:pPr>
        <w:numPr>
          <w:ilvl w:val="0"/>
          <w:numId w:val="95"/>
        </w:numPr>
        <w:spacing w:before="100" w:beforeAutospacing="1" w:after="100" w:afterAutospacing="1" w:line="300" w:lineRule="atLeast"/>
        <w:ind w:left="0"/>
        <w:textAlignment w:val="baseline"/>
        <w:rPr>
          <w:sz w:val="16"/>
          <w:szCs w:val="16"/>
        </w:rPr>
      </w:pPr>
      <w:r w:rsidRPr="00D315BD">
        <w:rPr>
          <w:sz w:val="16"/>
          <w:szCs w:val="16"/>
        </w:rPr>
        <w:t>A description of the disease and its risk factors and warning signs</w:t>
      </w:r>
      <w:r w:rsidRPr="00D315BD">
        <w:rPr>
          <w:sz w:val="16"/>
          <w:szCs w:val="16"/>
        </w:rPr>
        <w:br/>
        <w:t> </w:t>
      </w:r>
    </w:p>
    <w:p w14:paraId="638AB158" w14:textId="77777777" w:rsidR="00767C88" w:rsidRPr="00D315BD" w:rsidRDefault="00767C88" w:rsidP="00421005">
      <w:pPr>
        <w:numPr>
          <w:ilvl w:val="0"/>
          <w:numId w:val="95"/>
        </w:numPr>
        <w:spacing w:before="100" w:beforeAutospacing="1" w:after="100" w:afterAutospacing="1" w:line="300" w:lineRule="atLeast"/>
        <w:ind w:left="0"/>
        <w:textAlignment w:val="baseline"/>
        <w:rPr>
          <w:sz w:val="16"/>
          <w:szCs w:val="16"/>
        </w:rPr>
      </w:pPr>
      <w:r w:rsidRPr="00D315BD">
        <w:rPr>
          <w:sz w:val="16"/>
          <w:szCs w:val="16"/>
        </w:rPr>
        <w:t>A recommendation that students displaying or possibly suffering from risk factors or warning signs associated with type 2 diabetes be screened for the disease</w:t>
      </w:r>
      <w:r w:rsidRPr="00D315BD">
        <w:rPr>
          <w:sz w:val="16"/>
          <w:szCs w:val="16"/>
        </w:rPr>
        <w:br/>
        <w:t> </w:t>
      </w:r>
    </w:p>
    <w:p w14:paraId="5AC27441" w14:textId="77777777" w:rsidR="00767C88" w:rsidRPr="00D315BD" w:rsidRDefault="00767C88" w:rsidP="00421005">
      <w:pPr>
        <w:numPr>
          <w:ilvl w:val="0"/>
          <w:numId w:val="95"/>
        </w:numPr>
        <w:spacing w:before="100" w:beforeAutospacing="1" w:after="100" w:afterAutospacing="1" w:line="300" w:lineRule="atLeast"/>
        <w:ind w:left="0"/>
        <w:textAlignment w:val="baseline"/>
        <w:rPr>
          <w:sz w:val="16"/>
          <w:szCs w:val="16"/>
        </w:rPr>
      </w:pPr>
      <w:r w:rsidRPr="00D315BD">
        <w:rPr>
          <w:sz w:val="16"/>
          <w:szCs w:val="16"/>
        </w:rPr>
        <w:t>A description of the different types of diabetes screening tests available</w:t>
      </w:r>
      <w:r w:rsidRPr="00D315BD">
        <w:rPr>
          <w:sz w:val="16"/>
          <w:szCs w:val="16"/>
        </w:rPr>
        <w:br/>
        <w:t> </w:t>
      </w:r>
    </w:p>
    <w:p w14:paraId="70F2C20B" w14:textId="77777777" w:rsidR="00767C88" w:rsidRPr="00D315BD" w:rsidRDefault="00767C88" w:rsidP="00421005">
      <w:pPr>
        <w:numPr>
          <w:ilvl w:val="0"/>
          <w:numId w:val="95"/>
        </w:numPr>
        <w:spacing w:before="100" w:beforeAutospacing="1" w:after="100" w:afterAutospacing="1" w:line="300" w:lineRule="atLeast"/>
        <w:ind w:left="0"/>
        <w:textAlignment w:val="baseline"/>
        <w:rPr>
          <w:sz w:val="16"/>
          <w:szCs w:val="16"/>
        </w:rPr>
      </w:pPr>
      <w:r w:rsidRPr="00D315BD">
        <w:rPr>
          <w:sz w:val="16"/>
          <w:szCs w:val="16"/>
        </w:rPr>
        <w:t>A description of treatments and prevention methods</w:t>
      </w:r>
    </w:p>
    <w:p w14:paraId="2C0B176F" w14:textId="77777777" w:rsidR="00767C88" w:rsidRPr="00D315BD" w:rsidRDefault="00767C88" w:rsidP="00767C88">
      <w:pPr>
        <w:spacing w:line="240" w:lineRule="auto"/>
        <w:textAlignment w:val="baseline"/>
        <w:rPr>
          <w:sz w:val="16"/>
          <w:szCs w:val="16"/>
        </w:rPr>
      </w:pPr>
      <w:r w:rsidRPr="00D315BD">
        <w:rPr>
          <w:sz w:val="16"/>
          <w:szCs w:val="16"/>
        </w:rPr>
        <w:t>The Superintendent or designee may provide information to parents/guardians regarding public or private sources from which they may receive diabetes screening and education services for free or at reduced costs.</w:t>
      </w:r>
    </w:p>
    <w:p w14:paraId="408EC57B" w14:textId="77777777" w:rsidR="00767C88" w:rsidRPr="00D315BD" w:rsidRDefault="00767C88" w:rsidP="00767C88">
      <w:pPr>
        <w:spacing w:line="240" w:lineRule="auto"/>
        <w:textAlignment w:val="baseline"/>
        <w:rPr>
          <w:sz w:val="16"/>
          <w:szCs w:val="16"/>
        </w:rPr>
      </w:pPr>
    </w:p>
    <w:p w14:paraId="403AD673" w14:textId="77777777" w:rsidR="00767C88" w:rsidRPr="00D315BD" w:rsidRDefault="00767C88" w:rsidP="00767C88">
      <w:pPr>
        <w:spacing w:line="240" w:lineRule="auto"/>
        <w:textAlignment w:val="baseline"/>
        <w:rPr>
          <w:sz w:val="16"/>
          <w:szCs w:val="16"/>
        </w:rPr>
      </w:pPr>
      <w:r w:rsidRPr="00D315BD">
        <w:rPr>
          <w:sz w:val="16"/>
          <w:szCs w:val="16"/>
        </w:rPr>
        <w:pict w14:anchorId="0010DC7E">
          <v:rect id="_x0000_i1044" style="width:825pt;height:.75pt" o:hrpct="0" o:hralign="center" o:hrstd="t" o:hr="t" fillcolor="#a0a0a0" stroked="f"/>
        </w:pict>
      </w:r>
    </w:p>
    <w:p w14:paraId="2C41E0A8" w14:textId="77777777" w:rsidR="00767C88" w:rsidRPr="00D315BD" w:rsidRDefault="00767C88" w:rsidP="00767C88">
      <w:pPr>
        <w:shd w:val="clear" w:color="auto" w:fill="FFFFFF"/>
        <w:spacing w:line="240" w:lineRule="auto"/>
        <w:textAlignment w:val="baseline"/>
        <w:outlineLvl w:val="1"/>
        <w:rPr>
          <w:sz w:val="16"/>
          <w:szCs w:val="16"/>
        </w:rPr>
      </w:pPr>
      <w:bookmarkStart w:id="166" w:name="_Toc167284152"/>
      <w:r w:rsidRPr="00D315BD">
        <w:rPr>
          <w:sz w:val="16"/>
          <w:szCs w:val="16"/>
        </w:rPr>
        <w:t>Policy Reference Disclaimer:</w:t>
      </w:r>
      <w:bookmarkEnd w:id="166"/>
    </w:p>
    <w:p w14:paraId="76544F91" w14:textId="77777777" w:rsidR="00767C88" w:rsidRPr="00D315BD" w:rsidRDefault="00767C88" w:rsidP="00767C88">
      <w:pPr>
        <w:spacing w:line="240" w:lineRule="auto"/>
        <w:textAlignment w:val="baseline"/>
        <w:rPr>
          <w:sz w:val="16"/>
          <w:szCs w:val="16"/>
        </w:rPr>
      </w:pPr>
      <w:r w:rsidRPr="00D315BD">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524BE6C4" w14:textId="77777777" w:rsidTr="00767C88">
        <w:trPr>
          <w:tblHeader/>
        </w:trPr>
        <w:tc>
          <w:tcPr>
            <w:tcW w:w="5425" w:type="dxa"/>
            <w:shd w:val="clear" w:color="auto" w:fill="auto"/>
            <w:tcMar>
              <w:top w:w="75" w:type="dxa"/>
              <w:left w:w="0" w:type="dxa"/>
              <w:bottom w:w="0" w:type="dxa"/>
              <w:right w:w="150" w:type="dxa"/>
            </w:tcMar>
            <w:vAlign w:val="bottom"/>
            <w:hideMark/>
          </w:tcPr>
          <w:p w14:paraId="1B7D52E8" w14:textId="77777777" w:rsidR="00767C88" w:rsidRPr="00D315BD" w:rsidRDefault="00767C88" w:rsidP="00767C88">
            <w:pPr>
              <w:spacing w:line="240" w:lineRule="auto"/>
              <w:jc w:val="center"/>
              <w:rPr>
                <w:b/>
                <w:bCs/>
                <w:sz w:val="16"/>
                <w:szCs w:val="16"/>
              </w:rPr>
            </w:pPr>
            <w:r w:rsidRPr="00D315BD">
              <w:rPr>
                <w:b/>
                <w:bCs/>
                <w:sz w:val="16"/>
                <w:szCs w:val="16"/>
              </w:rPr>
              <w:t>State</w:t>
            </w:r>
          </w:p>
        </w:tc>
        <w:tc>
          <w:tcPr>
            <w:tcW w:w="0" w:type="auto"/>
            <w:shd w:val="clear" w:color="auto" w:fill="auto"/>
            <w:tcMar>
              <w:top w:w="75" w:type="dxa"/>
              <w:left w:w="0" w:type="dxa"/>
              <w:bottom w:w="0" w:type="dxa"/>
              <w:right w:w="150" w:type="dxa"/>
            </w:tcMar>
            <w:vAlign w:val="bottom"/>
            <w:hideMark/>
          </w:tcPr>
          <w:p w14:paraId="31E2510B"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73ECAB5A" w14:textId="77777777" w:rsidTr="00767C88">
        <w:tc>
          <w:tcPr>
            <w:tcW w:w="5425" w:type="dxa"/>
            <w:shd w:val="clear" w:color="auto" w:fill="auto"/>
            <w:tcMar>
              <w:top w:w="75" w:type="dxa"/>
              <w:left w:w="0" w:type="dxa"/>
              <w:bottom w:w="75" w:type="dxa"/>
              <w:right w:w="150" w:type="dxa"/>
            </w:tcMar>
            <w:vAlign w:val="bottom"/>
            <w:hideMark/>
          </w:tcPr>
          <w:p w14:paraId="44E0C9E4" w14:textId="77777777" w:rsidR="00767C88" w:rsidRPr="00D315BD" w:rsidRDefault="00767C88" w:rsidP="00767C88">
            <w:pPr>
              <w:spacing w:line="240" w:lineRule="auto"/>
              <w:rPr>
                <w:sz w:val="16"/>
                <w:szCs w:val="16"/>
              </w:rPr>
            </w:pPr>
            <w:r w:rsidRPr="00D315BD">
              <w:rPr>
                <w:sz w:val="16"/>
                <w:szCs w:val="16"/>
              </w:rPr>
              <w:t>17 CCR 2950-2951</w:t>
            </w:r>
          </w:p>
        </w:tc>
        <w:tc>
          <w:tcPr>
            <w:tcW w:w="0" w:type="auto"/>
            <w:shd w:val="clear" w:color="auto" w:fill="auto"/>
            <w:tcMar>
              <w:top w:w="75" w:type="dxa"/>
              <w:left w:w="0" w:type="dxa"/>
              <w:bottom w:w="75" w:type="dxa"/>
              <w:right w:w="150" w:type="dxa"/>
            </w:tcMar>
            <w:vAlign w:val="bottom"/>
            <w:hideMark/>
          </w:tcPr>
          <w:p w14:paraId="7EADFDC0" w14:textId="77777777" w:rsidR="00767C88" w:rsidRPr="00D315BD" w:rsidRDefault="00767C88" w:rsidP="00767C88">
            <w:pPr>
              <w:spacing w:line="240" w:lineRule="auto"/>
              <w:rPr>
                <w:sz w:val="16"/>
                <w:szCs w:val="16"/>
              </w:rPr>
            </w:pPr>
            <w:hyperlink r:id="rId2566" w:tgtFrame="_blank" w:history="1">
              <w:r w:rsidRPr="00D315BD">
                <w:rPr>
                  <w:color w:val="4E4E4E"/>
                  <w:sz w:val="16"/>
                  <w:szCs w:val="16"/>
                  <w:u w:val="single"/>
                  <w:bdr w:val="none" w:sz="0" w:space="0" w:color="auto" w:frame="1"/>
                </w:rPr>
                <w:t>Hearing tests</w:t>
              </w:r>
            </w:hyperlink>
          </w:p>
        </w:tc>
      </w:tr>
      <w:tr w:rsidR="00767C88" w:rsidRPr="00D315BD" w14:paraId="75918664" w14:textId="77777777" w:rsidTr="00767C88">
        <w:tc>
          <w:tcPr>
            <w:tcW w:w="5425" w:type="dxa"/>
            <w:shd w:val="clear" w:color="auto" w:fill="auto"/>
            <w:tcMar>
              <w:top w:w="75" w:type="dxa"/>
              <w:left w:w="0" w:type="dxa"/>
              <w:bottom w:w="75" w:type="dxa"/>
              <w:right w:w="150" w:type="dxa"/>
            </w:tcMar>
            <w:vAlign w:val="bottom"/>
            <w:hideMark/>
          </w:tcPr>
          <w:p w14:paraId="59769E98" w14:textId="77777777" w:rsidR="00767C88" w:rsidRPr="00D315BD" w:rsidRDefault="00767C88" w:rsidP="00767C88">
            <w:pPr>
              <w:spacing w:line="240" w:lineRule="auto"/>
              <w:rPr>
                <w:sz w:val="16"/>
                <w:szCs w:val="16"/>
              </w:rPr>
            </w:pPr>
            <w:r w:rsidRPr="00D315BD">
              <w:rPr>
                <w:sz w:val="16"/>
                <w:szCs w:val="16"/>
              </w:rPr>
              <w:t>5 CCR 3027</w:t>
            </w:r>
          </w:p>
        </w:tc>
        <w:tc>
          <w:tcPr>
            <w:tcW w:w="0" w:type="auto"/>
            <w:shd w:val="clear" w:color="auto" w:fill="auto"/>
            <w:tcMar>
              <w:top w:w="75" w:type="dxa"/>
              <w:left w:w="0" w:type="dxa"/>
              <w:bottom w:w="75" w:type="dxa"/>
              <w:right w:w="150" w:type="dxa"/>
            </w:tcMar>
            <w:vAlign w:val="bottom"/>
            <w:hideMark/>
          </w:tcPr>
          <w:p w14:paraId="36AF13A6" w14:textId="77777777" w:rsidR="00767C88" w:rsidRPr="00D315BD" w:rsidRDefault="00767C88" w:rsidP="00767C88">
            <w:pPr>
              <w:spacing w:line="240" w:lineRule="auto"/>
              <w:rPr>
                <w:sz w:val="16"/>
                <w:szCs w:val="16"/>
              </w:rPr>
            </w:pPr>
            <w:hyperlink r:id="rId2567" w:tgtFrame="_blank" w:history="1">
              <w:r w:rsidRPr="00D315BD">
                <w:rPr>
                  <w:color w:val="4E4E4E"/>
                  <w:sz w:val="16"/>
                  <w:szCs w:val="16"/>
                  <w:u w:val="single"/>
                  <w:bdr w:val="none" w:sz="0" w:space="0" w:color="auto" w:frame="1"/>
                </w:rPr>
                <w:t>Hearing and vision screening for special education</w:t>
              </w:r>
            </w:hyperlink>
          </w:p>
        </w:tc>
      </w:tr>
      <w:tr w:rsidR="00767C88" w:rsidRPr="00D315BD" w14:paraId="5C0050E1" w14:textId="77777777" w:rsidTr="00767C88">
        <w:tc>
          <w:tcPr>
            <w:tcW w:w="5425" w:type="dxa"/>
            <w:shd w:val="clear" w:color="auto" w:fill="auto"/>
            <w:tcMar>
              <w:top w:w="75" w:type="dxa"/>
              <w:left w:w="0" w:type="dxa"/>
              <w:bottom w:w="75" w:type="dxa"/>
              <w:right w:w="150" w:type="dxa"/>
            </w:tcMar>
            <w:vAlign w:val="bottom"/>
            <w:hideMark/>
          </w:tcPr>
          <w:p w14:paraId="6ADDA848" w14:textId="77777777" w:rsidR="00767C88" w:rsidRPr="00D315BD" w:rsidRDefault="00767C88" w:rsidP="00767C88">
            <w:pPr>
              <w:spacing w:line="240" w:lineRule="auto"/>
              <w:rPr>
                <w:sz w:val="16"/>
                <w:szCs w:val="16"/>
              </w:rPr>
            </w:pPr>
            <w:r w:rsidRPr="00D315BD">
              <w:rPr>
                <w:sz w:val="16"/>
                <w:szCs w:val="16"/>
              </w:rPr>
              <w:t>5 CCR 3028</w:t>
            </w:r>
          </w:p>
        </w:tc>
        <w:tc>
          <w:tcPr>
            <w:tcW w:w="0" w:type="auto"/>
            <w:shd w:val="clear" w:color="auto" w:fill="auto"/>
            <w:tcMar>
              <w:top w:w="75" w:type="dxa"/>
              <w:left w:w="0" w:type="dxa"/>
              <w:bottom w:w="75" w:type="dxa"/>
              <w:right w:w="150" w:type="dxa"/>
            </w:tcMar>
            <w:vAlign w:val="bottom"/>
            <w:hideMark/>
          </w:tcPr>
          <w:p w14:paraId="548DB908" w14:textId="77777777" w:rsidR="00767C88" w:rsidRPr="00D315BD" w:rsidRDefault="00767C88" w:rsidP="00767C88">
            <w:pPr>
              <w:spacing w:line="240" w:lineRule="auto"/>
              <w:rPr>
                <w:sz w:val="16"/>
                <w:szCs w:val="16"/>
              </w:rPr>
            </w:pPr>
            <w:hyperlink r:id="rId2568" w:tgtFrame="_blank" w:history="1">
              <w:r w:rsidRPr="00D315BD">
                <w:rPr>
                  <w:color w:val="4E4E4E"/>
                  <w:sz w:val="16"/>
                  <w:szCs w:val="16"/>
                  <w:u w:val="single"/>
                  <w:bdr w:val="none" w:sz="0" w:space="0" w:color="auto" w:frame="1"/>
                </w:rPr>
                <w:t>Audiological screening</w:t>
              </w:r>
            </w:hyperlink>
          </w:p>
        </w:tc>
      </w:tr>
      <w:tr w:rsidR="00767C88" w:rsidRPr="00D315BD" w14:paraId="1430054B" w14:textId="77777777" w:rsidTr="00767C88">
        <w:tc>
          <w:tcPr>
            <w:tcW w:w="5425" w:type="dxa"/>
            <w:shd w:val="clear" w:color="auto" w:fill="auto"/>
            <w:tcMar>
              <w:top w:w="75" w:type="dxa"/>
              <w:left w:w="0" w:type="dxa"/>
              <w:bottom w:w="75" w:type="dxa"/>
              <w:right w:w="150" w:type="dxa"/>
            </w:tcMar>
            <w:vAlign w:val="bottom"/>
            <w:hideMark/>
          </w:tcPr>
          <w:p w14:paraId="132BB3F0" w14:textId="77777777" w:rsidR="00767C88" w:rsidRPr="00D315BD" w:rsidRDefault="00767C88" w:rsidP="00767C88">
            <w:pPr>
              <w:spacing w:line="240" w:lineRule="auto"/>
              <w:rPr>
                <w:sz w:val="16"/>
                <w:szCs w:val="16"/>
              </w:rPr>
            </w:pPr>
            <w:r w:rsidRPr="00D315BD">
              <w:rPr>
                <w:sz w:val="16"/>
                <w:szCs w:val="16"/>
              </w:rPr>
              <w:t>5 CCR 590-596</w:t>
            </w:r>
          </w:p>
        </w:tc>
        <w:tc>
          <w:tcPr>
            <w:tcW w:w="0" w:type="auto"/>
            <w:shd w:val="clear" w:color="auto" w:fill="auto"/>
            <w:tcMar>
              <w:top w:w="75" w:type="dxa"/>
              <w:left w:w="0" w:type="dxa"/>
              <w:bottom w:w="75" w:type="dxa"/>
              <w:right w:w="150" w:type="dxa"/>
            </w:tcMar>
            <w:vAlign w:val="bottom"/>
            <w:hideMark/>
          </w:tcPr>
          <w:p w14:paraId="0EA2BCC2" w14:textId="77777777" w:rsidR="00767C88" w:rsidRPr="00D315BD" w:rsidRDefault="00767C88" w:rsidP="00767C88">
            <w:pPr>
              <w:spacing w:line="240" w:lineRule="auto"/>
              <w:rPr>
                <w:sz w:val="16"/>
                <w:szCs w:val="16"/>
              </w:rPr>
            </w:pPr>
            <w:hyperlink r:id="rId2569" w:tgtFrame="_blank" w:history="1">
              <w:r w:rsidRPr="00D315BD">
                <w:rPr>
                  <w:color w:val="4E4E4E"/>
                  <w:sz w:val="16"/>
                  <w:szCs w:val="16"/>
                  <w:u w:val="single"/>
                  <w:bdr w:val="none" w:sz="0" w:space="0" w:color="auto" w:frame="1"/>
                </w:rPr>
                <w:t>Vision screening</w:t>
              </w:r>
            </w:hyperlink>
          </w:p>
        </w:tc>
      </w:tr>
      <w:tr w:rsidR="00767C88" w:rsidRPr="00D315BD" w14:paraId="57DF4319" w14:textId="77777777" w:rsidTr="00767C88">
        <w:tc>
          <w:tcPr>
            <w:tcW w:w="5425" w:type="dxa"/>
            <w:shd w:val="clear" w:color="auto" w:fill="auto"/>
            <w:tcMar>
              <w:top w:w="75" w:type="dxa"/>
              <w:left w:w="0" w:type="dxa"/>
              <w:bottom w:w="75" w:type="dxa"/>
              <w:right w:w="150" w:type="dxa"/>
            </w:tcMar>
            <w:vAlign w:val="bottom"/>
            <w:hideMark/>
          </w:tcPr>
          <w:p w14:paraId="1147C52C" w14:textId="77777777" w:rsidR="00767C88" w:rsidRPr="00D315BD" w:rsidRDefault="00767C88" w:rsidP="00767C88">
            <w:pPr>
              <w:spacing w:line="240" w:lineRule="auto"/>
              <w:rPr>
                <w:sz w:val="16"/>
                <w:szCs w:val="16"/>
              </w:rPr>
            </w:pPr>
            <w:r w:rsidRPr="00D315BD">
              <w:rPr>
                <w:sz w:val="16"/>
                <w:szCs w:val="16"/>
              </w:rPr>
              <w:t>Ed. Code 44871-44879</w:t>
            </w:r>
          </w:p>
        </w:tc>
        <w:tc>
          <w:tcPr>
            <w:tcW w:w="0" w:type="auto"/>
            <w:shd w:val="clear" w:color="auto" w:fill="auto"/>
            <w:tcMar>
              <w:top w:w="75" w:type="dxa"/>
              <w:left w:w="0" w:type="dxa"/>
              <w:bottom w:w="75" w:type="dxa"/>
              <w:right w:w="150" w:type="dxa"/>
            </w:tcMar>
            <w:vAlign w:val="bottom"/>
            <w:hideMark/>
          </w:tcPr>
          <w:p w14:paraId="0963E1EF" w14:textId="77777777" w:rsidR="00767C88" w:rsidRPr="00D315BD" w:rsidRDefault="00767C88" w:rsidP="00767C88">
            <w:pPr>
              <w:spacing w:line="240" w:lineRule="auto"/>
              <w:rPr>
                <w:sz w:val="16"/>
                <w:szCs w:val="16"/>
              </w:rPr>
            </w:pPr>
            <w:hyperlink r:id="rId2570" w:tgtFrame="_blank" w:history="1">
              <w:r w:rsidRPr="00D315BD">
                <w:rPr>
                  <w:color w:val="4E4E4E"/>
                  <w:sz w:val="16"/>
                  <w:szCs w:val="16"/>
                  <w:u w:val="single"/>
                  <w:bdr w:val="none" w:sz="0" w:space="0" w:color="auto" w:frame="1"/>
                </w:rPr>
                <w:t>Employment qualifications</w:t>
              </w:r>
            </w:hyperlink>
          </w:p>
        </w:tc>
      </w:tr>
      <w:tr w:rsidR="00767C88" w:rsidRPr="00D315BD" w14:paraId="362C2EF9" w14:textId="77777777" w:rsidTr="00767C88">
        <w:tc>
          <w:tcPr>
            <w:tcW w:w="5425" w:type="dxa"/>
            <w:shd w:val="clear" w:color="auto" w:fill="auto"/>
            <w:tcMar>
              <w:top w:w="75" w:type="dxa"/>
              <w:left w:w="0" w:type="dxa"/>
              <w:bottom w:w="75" w:type="dxa"/>
              <w:right w:w="150" w:type="dxa"/>
            </w:tcMar>
            <w:vAlign w:val="bottom"/>
            <w:hideMark/>
          </w:tcPr>
          <w:p w14:paraId="2B1DF58B" w14:textId="77777777" w:rsidR="00767C88" w:rsidRPr="00D315BD" w:rsidRDefault="00767C88" w:rsidP="00767C88">
            <w:pPr>
              <w:spacing w:line="240" w:lineRule="auto"/>
              <w:rPr>
                <w:sz w:val="16"/>
                <w:szCs w:val="16"/>
              </w:rPr>
            </w:pPr>
            <w:r w:rsidRPr="00D315BD">
              <w:rPr>
                <w:sz w:val="16"/>
                <w:szCs w:val="16"/>
              </w:rPr>
              <w:t>Ed. Code 48980</w:t>
            </w:r>
          </w:p>
        </w:tc>
        <w:tc>
          <w:tcPr>
            <w:tcW w:w="0" w:type="auto"/>
            <w:shd w:val="clear" w:color="auto" w:fill="auto"/>
            <w:tcMar>
              <w:top w:w="75" w:type="dxa"/>
              <w:left w:w="0" w:type="dxa"/>
              <w:bottom w:w="75" w:type="dxa"/>
              <w:right w:w="150" w:type="dxa"/>
            </w:tcMar>
            <w:vAlign w:val="bottom"/>
            <w:hideMark/>
          </w:tcPr>
          <w:p w14:paraId="376198B5" w14:textId="77777777" w:rsidR="00767C88" w:rsidRPr="00D315BD" w:rsidRDefault="00767C88" w:rsidP="00767C88">
            <w:pPr>
              <w:spacing w:line="240" w:lineRule="auto"/>
              <w:rPr>
                <w:sz w:val="16"/>
                <w:szCs w:val="16"/>
              </w:rPr>
            </w:pPr>
            <w:hyperlink r:id="rId2571" w:tgtFrame="_blank" w:history="1">
              <w:r w:rsidRPr="00D315BD">
                <w:rPr>
                  <w:color w:val="4E4E4E"/>
                  <w:sz w:val="16"/>
                  <w:szCs w:val="16"/>
                  <w:u w:val="single"/>
                  <w:bdr w:val="none" w:sz="0" w:space="0" w:color="auto" w:frame="1"/>
                </w:rPr>
                <w:t>Parent/Guardian notifications</w:t>
              </w:r>
            </w:hyperlink>
          </w:p>
        </w:tc>
      </w:tr>
      <w:tr w:rsidR="00767C88" w:rsidRPr="00D315BD" w14:paraId="78A1FC78" w14:textId="77777777" w:rsidTr="00767C88">
        <w:tc>
          <w:tcPr>
            <w:tcW w:w="5425" w:type="dxa"/>
            <w:shd w:val="clear" w:color="auto" w:fill="auto"/>
            <w:tcMar>
              <w:top w:w="75" w:type="dxa"/>
              <w:left w:w="0" w:type="dxa"/>
              <w:bottom w:w="75" w:type="dxa"/>
              <w:right w:w="150" w:type="dxa"/>
            </w:tcMar>
            <w:vAlign w:val="bottom"/>
            <w:hideMark/>
          </w:tcPr>
          <w:p w14:paraId="5812CA6A" w14:textId="77777777" w:rsidR="00767C88" w:rsidRPr="00D315BD" w:rsidRDefault="00767C88" w:rsidP="00767C88">
            <w:pPr>
              <w:spacing w:line="240" w:lineRule="auto"/>
              <w:rPr>
                <w:sz w:val="16"/>
                <w:szCs w:val="16"/>
              </w:rPr>
            </w:pPr>
            <w:r w:rsidRPr="00D315BD">
              <w:rPr>
                <w:sz w:val="16"/>
                <w:szCs w:val="16"/>
              </w:rPr>
              <w:t>Ed. Code 49400-49414.5</w:t>
            </w:r>
          </w:p>
        </w:tc>
        <w:tc>
          <w:tcPr>
            <w:tcW w:w="0" w:type="auto"/>
            <w:shd w:val="clear" w:color="auto" w:fill="auto"/>
            <w:tcMar>
              <w:top w:w="75" w:type="dxa"/>
              <w:left w:w="0" w:type="dxa"/>
              <w:bottom w:w="75" w:type="dxa"/>
              <w:right w:w="150" w:type="dxa"/>
            </w:tcMar>
            <w:vAlign w:val="bottom"/>
            <w:hideMark/>
          </w:tcPr>
          <w:p w14:paraId="63EC3B0B" w14:textId="77777777" w:rsidR="00767C88" w:rsidRPr="00D315BD" w:rsidRDefault="00767C88" w:rsidP="00767C88">
            <w:pPr>
              <w:spacing w:line="240" w:lineRule="auto"/>
              <w:rPr>
                <w:sz w:val="16"/>
                <w:szCs w:val="16"/>
              </w:rPr>
            </w:pPr>
            <w:hyperlink r:id="rId2572" w:tgtFrame="_blank" w:history="1">
              <w:r w:rsidRPr="00D315BD">
                <w:rPr>
                  <w:color w:val="4E4E4E"/>
                  <w:sz w:val="16"/>
                  <w:szCs w:val="16"/>
                  <w:u w:val="single"/>
                  <w:bdr w:val="none" w:sz="0" w:space="0" w:color="auto" w:frame="1"/>
                </w:rPr>
                <w:t>Student health; general powers of school boards</w:t>
              </w:r>
            </w:hyperlink>
          </w:p>
        </w:tc>
      </w:tr>
      <w:tr w:rsidR="00767C88" w:rsidRPr="00D315BD" w14:paraId="6E911AC1" w14:textId="77777777" w:rsidTr="00767C88">
        <w:tc>
          <w:tcPr>
            <w:tcW w:w="5425" w:type="dxa"/>
            <w:shd w:val="clear" w:color="auto" w:fill="auto"/>
            <w:tcMar>
              <w:top w:w="75" w:type="dxa"/>
              <w:left w:w="0" w:type="dxa"/>
              <w:bottom w:w="75" w:type="dxa"/>
              <w:right w:w="150" w:type="dxa"/>
            </w:tcMar>
            <w:vAlign w:val="bottom"/>
            <w:hideMark/>
          </w:tcPr>
          <w:p w14:paraId="795F81E0" w14:textId="77777777" w:rsidR="00767C88" w:rsidRPr="00D315BD" w:rsidRDefault="00767C88" w:rsidP="00767C88">
            <w:pPr>
              <w:spacing w:line="240" w:lineRule="auto"/>
              <w:rPr>
                <w:sz w:val="16"/>
                <w:szCs w:val="16"/>
              </w:rPr>
            </w:pPr>
            <w:r w:rsidRPr="00D315BD">
              <w:rPr>
                <w:sz w:val="16"/>
                <w:szCs w:val="16"/>
              </w:rPr>
              <w:t>Ed. Code 49422</w:t>
            </w:r>
          </w:p>
        </w:tc>
        <w:tc>
          <w:tcPr>
            <w:tcW w:w="0" w:type="auto"/>
            <w:shd w:val="clear" w:color="auto" w:fill="auto"/>
            <w:tcMar>
              <w:top w:w="75" w:type="dxa"/>
              <w:left w:w="0" w:type="dxa"/>
              <w:bottom w:w="75" w:type="dxa"/>
              <w:right w:w="150" w:type="dxa"/>
            </w:tcMar>
            <w:vAlign w:val="bottom"/>
            <w:hideMark/>
          </w:tcPr>
          <w:p w14:paraId="600658FF" w14:textId="77777777" w:rsidR="00767C88" w:rsidRPr="00D315BD" w:rsidRDefault="00767C88" w:rsidP="00767C88">
            <w:pPr>
              <w:spacing w:line="240" w:lineRule="auto"/>
              <w:rPr>
                <w:sz w:val="16"/>
                <w:szCs w:val="16"/>
              </w:rPr>
            </w:pPr>
            <w:hyperlink r:id="rId2573" w:tgtFrame="_blank" w:history="1">
              <w:r w:rsidRPr="00D315BD">
                <w:rPr>
                  <w:color w:val="4E4E4E"/>
                  <w:sz w:val="16"/>
                  <w:szCs w:val="16"/>
                  <w:u w:val="single"/>
                  <w:bdr w:val="none" w:sz="0" w:space="0" w:color="auto" w:frame="1"/>
                </w:rPr>
                <w:t>Supervision of health and physical development</w:t>
              </w:r>
            </w:hyperlink>
          </w:p>
        </w:tc>
      </w:tr>
      <w:tr w:rsidR="00767C88" w:rsidRPr="00D315BD" w14:paraId="26F1E733" w14:textId="77777777" w:rsidTr="00767C88">
        <w:tc>
          <w:tcPr>
            <w:tcW w:w="5425" w:type="dxa"/>
            <w:shd w:val="clear" w:color="auto" w:fill="auto"/>
            <w:tcMar>
              <w:top w:w="75" w:type="dxa"/>
              <w:left w:w="0" w:type="dxa"/>
              <w:bottom w:w="75" w:type="dxa"/>
              <w:right w:w="150" w:type="dxa"/>
            </w:tcMar>
            <w:vAlign w:val="bottom"/>
            <w:hideMark/>
          </w:tcPr>
          <w:p w14:paraId="4FBC6270" w14:textId="77777777" w:rsidR="00767C88" w:rsidRPr="00D315BD" w:rsidRDefault="00767C88" w:rsidP="00767C88">
            <w:pPr>
              <w:spacing w:line="240" w:lineRule="auto"/>
              <w:rPr>
                <w:sz w:val="16"/>
                <w:szCs w:val="16"/>
              </w:rPr>
            </w:pPr>
            <w:r w:rsidRPr="00D315BD">
              <w:rPr>
                <w:sz w:val="16"/>
                <w:szCs w:val="16"/>
              </w:rPr>
              <w:t>Ed. Code 49450-49458</w:t>
            </w:r>
          </w:p>
        </w:tc>
        <w:tc>
          <w:tcPr>
            <w:tcW w:w="0" w:type="auto"/>
            <w:shd w:val="clear" w:color="auto" w:fill="auto"/>
            <w:tcMar>
              <w:top w:w="75" w:type="dxa"/>
              <w:left w:w="0" w:type="dxa"/>
              <w:bottom w:w="75" w:type="dxa"/>
              <w:right w:w="150" w:type="dxa"/>
            </w:tcMar>
            <w:vAlign w:val="bottom"/>
            <w:hideMark/>
          </w:tcPr>
          <w:p w14:paraId="09193423" w14:textId="77777777" w:rsidR="00767C88" w:rsidRPr="00D315BD" w:rsidRDefault="00767C88" w:rsidP="00767C88">
            <w:pPr>
              <w:spacing w:line="240" w:lineRule="auto"/>
              <w:rPr>
                <w:sz w:val="16"/>
                <w:szCs w:val="16"/>
              </w:rPr>
            </w:pPr>
            <w:hyperlink r:id="rId2574" w:tgtFrame="_blank" w:history="1">
              <w:r w:rsidRPr="00D315BD">
                <w:rPr>
                  <w:color w:val="4E4E4E"/>
                  <w:sz w:val="16"/>
                  <w:szCs w:val="16"/>
                  <w:u w:val="single"/>
                  <w:bdr w:val="none" w:sz="0" w:space="0" w:color="auto" w:frame="1"/>
                </w:rPr>
                <w:t>Physical examinations of students</w:t>
              </w:r>
            </w:hyperlink>
          </w:p>
        </w:tc>
      </w:tr>
      <w:tr w:rsidR="00767C88" w:rsidRPr="00D315BD" w14:paraId="4B4AD096" w14:textId="77777777" w:rsidTr="00767C88">
        <w:tc>
          <w:tcPr>
            <w:tcW w:w="5425" w:type="dxa"/>
            <w:shd w:val="clear" w:color="auto" w:fill="auto"/>
            <w:tcMar>
              <w:top w:w="75" w:type="dxa"/>
              <w:left w:w="0" w:type="dxa"/>
              <w:bottom w:w="75" w:type="dxa"/>
              <w:right w:w="150" w:type="dxa"/>
            </w:tcMar>
            <w:vAlign w:val="bottom"/>
            <w:hideMark/>
          </w:tcPr>
          <w:p w14:paraId="293F6A1E" w14:textId="77777777" w:rsidR="00767C88" w:rsidRPr="00D315BD" w:rsidRDefault="00767C88" w:rsidP="00767C88">
            <w:pPr>
              <w:spacing w:line="240" w:lineRule="auto"/>
              <w:rPr>
                <w:sz w:val="16"/>
                <w:szCs w:val="16"/>
              </w:rPr>
            </w:pPr>
            <w:r w:rsidRPr="00D315BD">
              <w:rPr>
                <w:sz w:val="16"/>
                <w:szCs w:val="16"/>
              </w:rPr>
              <w:t>Ed. Code 49460-49466</w:t>
            </w:r>
          </w:p>
        </w:tc>
        <w:tc>
          <w:tcPr>
            <w:tcW w:w="0" w:type="auto"/>
            <w:shd w:val="clear" w:color="auto" w:fill="auto"/>
            <w:tcMar>
              <w:top w:w="75" w:type="dxa"/>
              <w:left w:w="0" w:type="dxa"/>
              <w:bottom w:w="75" w:type="dxa"/>
              <w:right w:w="150" w:type="dxa"/>
            </w:tcMar>
            <w:vAlign w:val="bottom"/>
            <w:hideMark/>
          </w:tcPr>
          <w:p w14:paraId="00D6CB88" w14:textId="77777777" w:rsidR="00767C88" w:rsidRPr="00D315BD" w:rsidRDefault="00767C88" w:rsidP="00767C88">
            <w:pPr>
              <w:spacing w:line="240" w:lineRule="auto"/>
              <w:rPr>
                <w:sz w:val="16"/>
                <w:szCs w:val="16"/>
              </w:rPr>
            </w:pPr>
            <w:hyperlink r:id="rId2575" w:tgtFrame="_blank" w:history="1">
              <w:r w:rsidRPr="00D315BD">
                <w:rPr>
                  <w:color w:val="4E4E4E"/>
                  <w:sz w:val="16"/>
                  <w:szCs w:val="16"/>
                  <w:u w:val="single"/>
                  <w:bdr w:val="none" w:sz="0" w:space="0" w:color="auto" w:frame="1"/>
                </w:rPr>
                <w:t>Development of standardized health assessments</w:t>
              </w:r>
            </w:hyperlink>
          </w:p>
        </w:tc>
      </w:tr>
      <w:tr w:rsidR="00767C88" w:rsidRPr="00D315BD" w14:paraId="700BF24E" w14:textId="77777777" w:rsidTr="00767C88">
        <w:tc>
          <w:tcPr>
            <w:tcW w:w="5425" w:type="dxa"/>
            <w:shd w:val="clear" w:color="auto" w:fill="auto"/>
            <w:tcMar>
              <w:top w:w="75" w:type="dxa"/>
              <w:left w:w="0" w:type="dxa"/>
              <w:bottom w:w="75" w:type="dxa"/>
              <w:right w:w="150" w:type="dxa"/>
            </w:tcMar>
            <w:vAlign w:val="bottom"/>
            <w:hideMark/>
          </w:tcPr>
          <w:p w14:paraId="1030DC78" w14:textId="77777777" w:rsidR="00767C88" w:rsidRPr="00D315BD" w:rsidRDefault="00767C88" w:rsidP="00767C88">
            <w:pPr>
              <w:spacing w:line="240" w:lineRule="auto"/>
              <w:rPr>
                <w:sz w:val="16"/>
                <w:szCs w:val="16"/>
              </w:rPr>
            </w:pPr>
            <w:r w:rsidRPr="00D315BD">
              <w:rPr>
                <w:sz w:val="16"/>
                <w:szCs w:val="16"/>
              </w:rPr>
              <w:t>Gov. Code 17581.5</w:t>
            </w:r>
          </w:p>
        </w:tc>
        <w:tc>
          <w:tcPr>
            <w:tcW w:w="0" w:type="auto"/>
            <w:shd w:val="clear" w:color="auto" w:fill="auto"/>
            <w:tcMar>
              <w:top w:w="75" w:type="dxa"/>
              <w:left w:w="0" w:type="dxa"/>
              <w:bottom w:w="75" w:type="dxa"/>
              <w:right w:w="150" w:type="dxa"/>
            </w:tcMar>
            <w:vAlign w:val="bottom"/>
            <w:hideMark/>
          </w:tcPr>
          <w:p w14:paraId="3D869B98" w14:textId="77777777" w:rsidR="00767C88" w:rsidRPr="00D315BD" w:rsidRDefault="00767C88" w:rsidP="00767C88">
            <w:pPr>
              <w:spacing w:line="240" w:lineRule="auto"/>
              <w:rPr>
                <w:sz w:val="16"/>
                <w:szCs w:val="16"/>
              </w:rPr>
            </w:pPr>
            <w:hyperlink r:id="rId2576" w:tgtFrame="_blank" w:history="1">
              <w:r w:rsidRPr="00D315BD">
                <w:rPr>
                  <w:color w:val="4E4E4E"/>
                  <w:sz w:val="16"/>
                  <w:szCs w:val="16"/>
                  <w:u w:val="single"/>
                  <w:bdr w:val="none" w:sz="0" w:space="0" w:color="auto" w:frame="1"/>
                </w:rPr>
                <w:t>Specific costs mandated by the state</w:t>
              </w:r>
            </w:hyperlink>
          </w:p>
        </w:tc>
      </w:tr>
      <w:tr w:rsidR="00767C88" w:rsidRPr="00D315BD" w14:paraId="4D4309FA" w14:textId="77777777" w:rsidTr="00767C88">
        <w:tc>
          <w:tcPr>
            <w:tcW w:w="5425" w:type="dxa"/>
            <w:shd w:val="clear" w:color="auto" w:fill="auto"/>
            <w:tcMar>
              <w:top w:w="75" w:type="dxa"/>
              <w:left w:w="0" w:type="dxa"/>
              <w:bottom w:w="75" w:type="dxa"/>
              <w:right w:w="150" w:type="dxa"/>
            </w:tcMar>
            <w:vAlign w:val="bottom"/>
            <w:hideMark/>
          </w:tcPr>
          <w:p w14:paraId="155B7D3F" w14:textId="77777777" w:rsidR="00767C88" w:rsidRPr="00D315BD" w:rsidRDefault="00767C88" w:rsidP="00767C88">
            <w:pPr>
              <w:spacing w:line="240" w:lineRule="auto"/>
              <w:rPr>
                <w:sz w:val="16"/>
                <w:szCs w:val="16"/>
              </w:rPr>
            </w:pPr>
            <w:r w:rsidRPr="00D315BD">
              <w:rPr>
                <w:sz w:val="16"/>
                <w:szCs w:val="16"/>
              </w:rPr>
              <w:t>H&amp;S Code 120325-120380</w:t>
            </w:r>
          </w:p>
        </w:tc>
        <w:tc>
          <w:tcPr>
            <w:tcW w:w="0" w:type="auto"/>
            <w:shd w:val="clear" w:color="auto" w:fill="auto"/>
            <w:tcMar>
              <w:top w:w="75" w:type="dxa"/>
              <w:left w:w="0" w:type="dxa"/>
              <w:bottom w:w="75" w:type="dxa"/>
              <w:right w:w="150" w:type="dxa"/>
            </w:tcMar>
            <w:vAlign w:val="bottom"/>
            <w:hideMark/>
          </w:tcPr>
          <w:p w14:paraId="71E0845E" w14:textId="77777777" w:rsidR="00767C88" w:rsidRPr="00D315BD" w:rsidRDefault="00767C88" w:rsidP="00767C88">
            <w:pPr>
              <w:spacing w:line="240" w:lineRule="auto"/>
              <w:rPr>
                <w:sz w:val="16"/>
                <w:szCs w:val="16"/>
              </w:rPr>
            </w:pPr>
            <w:hyperlink r:id="rId2577" w:tgtFrame="_blank" w:history="1">
              <w:r w:rsidRPr="00D315BD">
                <w:rPr>
                  <w:color w:val="4E4E4E"/>
                  <w:sz w:val="16"/>
                  <w:szCs w:val="16"/>
                  <w:u w:val="single"/>
                  <w:bdr w:val="none" w:sz="0" w:space="0" w:color="auto" w:frame="1"/>
                </w:rPr>
                <w:t>Immunization against communicable diseases</w:t>
              </w:r>
            </w:hyperlink>
          </w:p>
        </w:tc>
      </w:tr>
      <w:tr w:rsidR="00767C88" w:rsidRPr="00D315BD" w14:paraId="44D00220" w14:textId="77777777" w:rsidTr="00767C88">
        <w:tc>
          <w:tcPr>
            <w:tcW w:w="5425" w:type="dxa"/>
            <w:shd w:val="clear" w:color="auto" w:fill="auto"/>
            <w:tcMar>
              <w:top w:w="75" w:type="dxa"/>
              <w:left w:w="0" w:type="dxa"/>
              <w:bottom w:w="75" w:type="dxa"/>
              <w:right w:w="150" w:type="dxa"/>
            </w:tcMar>
            <w:vAlign w:val="bottom"/>
            <w:hideMark/>
          </w:tcPr>
          <w:p w14:paraId="1FE2912A" w14:textId="77777777" w:rsidR="00767C88" w:rsidRPr="00D315BD" w:rsidRDefault="00767C88" w:rsidP="00767C88">
            <w:pPr>
              <w:spacing w:line="240" w:lineRule="auto"/>
              <w:rPr>
                <w:sz w:val="16"/>
                <w:szCs w:val="16"/>
              </w:rPr>
            </w:pPr>
            <w:r w:rsidRPr="00D315BD">
              <w:rPr>
                <w:sz w:val="16"/>
                <w:szCs w:val="16"/>
              </w:rPr>
              <w:t>H&amp;S Code 121475-121520</w:t>
            </w:r>
          </w:p>
        </w:tc>
        <w:tc>
          <w:tcPr>
            <w:tcW w:w="0" w:type="auto"/>
            <w:shd w:val="clear" w:color="auto" w:fill="auto"/>
            <w:tcMar>
              <w:top w:w="75" w:type="dxa"/>
              <w:left w:w="0" w:type="dxa"/>
              <w:bottom w:w="75" w:type="dxa"/>
              <w:right w:w="150" w:type="dxa"/>
            </w:tcMar>
            <w:vAlign w:val="bottom"/>
            <w:hideMark/>
          </w:tcPr>
          <w:p w14:paraId="51E7CDD3" w14:textId="77777777" w:rsidR="00767C88" w:rsidRPr="00D315BD" w:rsidRDefault="00767C88" w:rsidP="00767C88">
            <w:pPr>
              <w:spacing w:line="240" w:lineRule="auto"/>
              <w:rPr>
                <w:sz w:val="16"/>
                <w:szCs w:val="16"/>
              </w:rPr>
            </w:pPr>
            <w:hyperlink r:id="rId2578" w:tgtFrame="_blank" w:history="1">
              <w:r w:rsidRPr="00D315BD">
                <w:rPr>
                  <w:color w:val="4E4E4E"/>
                  <w:sz w:val="16"/>
                  <w:szCs w:val="16"/>
                  <w:u w:val="single"/>
                  <w:bdr w:val="none" w:sz="0" w:space="0" w:color="auto" w:frame="1"/>
                </w:rPr>
                <w:t>Tuberculosis tests for students</w:t>
              </w:r>
            </w:hyperlink>
          </w:p>
        </w:tc>
      </w:tr>
      <w:tr w:rsidR="00767C88" w:rsidRPr="00D315BD" w14:paraId="71EEF026" w14:textId="77777777" w:rsidTr="00767C88">
        <w:tc>
          <w:tcPr>
            <w:tcW w:w="5425" w:type="dxa"/>
            <w:shd w:val="clear" w:color="auto" w:fill="auto"/>
            <w:tcMar>
              <w:top w:w="75" w:type="dxa"/>
              <w:left w:w="0" w:type="dxa"/>
              <w:bottom w:w="75" w:type="dxa"/>
              <w:right w:w="150" w:type="dxa"/>
            </w:tcMar>
            <w:vAlign w:val="bottom"/>
            <w:hideMark/>
          </w:tcPr>
          <w:p w14:paraId="7AEE63BB" w14:textId="77777777" w:rsidR="00767C88" w:rsidRPr="00D315BD" w:rsidRDefault="00767C88" w:rsidP="00767C88">
            <w:pPr>
              <w:spacing w:line="240" w:lineRule="auto"/>
              <w:rPr>
                <w:sz w:val="16"/>
                <w:szCs w:val="16"/>
              </w:rPr>
            </w:pPr>
            <w:r w:rsidRPr="00D315BD">
              <w:rPr>
                <w:sz w:val="16"/>
                <w:szCs w:val="16"/>
              </w:rPr>
              <w:t>H&amp;S Code 124025-124110</w:t>
            </w:r>
          </w:p>
        </w:tc>
        <w:tc>
          <w:tcPr>
            <w:tcW w:w="0" w:type="auto"/>
            <w:shd w:val="clear" w:color="auto" w:fill="auto"/>
            <w:tcMar>
              <w:top w:w="75" w:type="dxa"/>
              <w:left w:w="0" w:type="dxa"/>
              <w:bottom w:w="75" w:type="dxa"/>
              <w:right w:w="150" w:type="dxa"/>
            </w:tcMar>
            <w:vAlign w:val="bottom"/>
            <w:hideMark/>
          </w:tcPr>
          <w:p w14:paraId="26750288" w14:textId="77777777" w:rsidR="00767C88" w:rsidRPr="00D315BD" w:rsidRDefault="00767C88" w:rsidP="00767C88">
            <w:pPr>
              <w:spacing w:line="240" w:lineRule="auto"/>
              <w:rPr>
                <w:sz w:val="16"/>
                <w:szCs w:val="16"/>
              </w:rPr>
            </w:pPr>
            <w:hyperlink r:id="rId2579" w:tgtFrame="_blank" w:history="1">
              <w:r w:rsidRPr="00D315BD">
                <w:rPr>
                  <w:color w:val="4E4E4E"/>
                  <w:sz w:val="16"/>
                  <w:szCs w:val="16"/>
                  <w:u w:val="single"/>
                  <w:bdr w:val="none" w:sz="0" w:space="0" w:color="auto" w:frame="1"/>
                </w:rPr>
                <w:t>Child Health and Disability Prevention Program</w:t>
              </w:r>
            </w:hyperlink>
          </w:p>
        </w:tc>
      </w:tr>
      <w:tr w:rsidR="00767C88" w:rsidRPr="00D315BD" w14:paraId="761EAFDB" w14:textId="77777777" w:rsidTr="00767C88">
        <w:tc>
          <w:tcPr>
            <w:tcW w:w="5425" w:type="dxa"/>
            <w:shd w:val="clear" w:color="auto" w:fill="auto"/>
            <w:tcMar>
              <w:top w:w="75" w:type="dxa"/>
              <w:left w:w="0" w:type="dxa"/>
              <w:bottom w:w="75" w:type="dxa"/>
              <w:right w:w="150" w:type="dxa"/>
            </w:tcMar>
            <w:vAlign w:val="bottom"/>
            <w:hideMark/>
          </w:tcPr>
          <w:p w14:paraId="767FCC5A" w14:textId="77777777" w:rsidR="00767C88" w:rsidRPr="00D315BD" w:rsidRDefault="00767C88" w:rsidP="00767C88">
            <w:pPr>
              <w:spacing w:line="240" w:lineRule="auto"/>
              <w:rPr>
                <w:sz w:val="16"/>
                <w:szCs w:val="16"/>
              </w:rPr>
            </w:pPr>
            <w:r w:rsidRPr="00D315BD">
              <w:rPr>
                <w:sz w:val="16"/>
                <w:szCs w:val="16"/>
              </w:rPr>
              <w:t>H&amp;S Code 1685-1686</w:t>
            </w:r>
          </w:p>
        </w:tc>
        <w:tc>
          <w:tcPr>
            <w:tcW w:w="0" w:type="auto"/>
            <w:shd w:val="clear" w:color="auto" w:fill="auto"/>
            <w:tcMar>
              <w:top w:w="75" w:type="dxa"/>
              <w:left w:w="0" w:type="dxa"/>
              <w:bottom w:w="75" w:type="dxa"/>
              <w:right w:w="150" w:type="dxa"/>
            </w:tcMar>
            <w:vAlign w:val="bottom"/>
            <w:hideMark/>
          </w:tcPr>
          <w:p w14:paraId="1FCF7DED" w14:textId="77777777" w:rsidR="00767C88" w:rsidRPr="00D315BD" w:rsidRDefault="00767C88" w:rsidP="00767C88">
            <w:pPr>
              <w:spacing w:line="240" w:lineRule="auto"/>
              <w:rPr>
                <w:sz w:val="16"/>
                <w:szCs w:val="16"/>
              </w:rPr>
            </w:pPr>
            <w:hyperlink r:id="rId2580" w:tgtFrame="_blank" w:history="1">
              <w:r w:rsidRPr="00D315BD">
                <w:rPr>
                  <w:color w:val="4E4E4E"/>
                  <w:sz w:val="16"/>
                  <w:szCs w:val="16"/>
                  <w:u w:val="single"/>
                  <w:bdr w:val="none" w:sz="0" w:space="0" w:color="auto" w:frame="1"/>
                </w:rPr>
                <w:t>Audiometrists</w:t>
              </w:r>
            </w:hyperlink>
          </w:p>
        </w:tc>
      </w:tr>
      <w:tr w:rsidR="00767C88" w:rsidRPr="00D315BD" w14:paraId="7037DF93" w14:textId="77777777" w:rsidTr="00767C88">
        <w:trPr>
          <w:tblHeader/>
        </w:trPr>
        <w:tc>
          <w:tcPr>
            <w:tcW w:w="5425" w:type="dxa"/>
            <w:shd w:val="clear" w:color="auto" w:fill="auto"/>
            <w:tcMar>
              <w:top w:w="75" w:type="dxa"/>
              <w:left w:w="0" w:type="dxa"/>
              <w:bottom w:w="0" w:type="dxa"/>
              <w:right w:w="150" w:type="dxa"/>
            </w:tcMar>
            <w:vAlign w:val="bottom"/>
            <w:hideMark/>
          </w:tcPr>
          <w:p w14:paraId="124D5EB2" w14:textId="77777777" w:rsidR="00767C88" w:rsidRPr="00D315BD" w:rsidRDefault="00767C88" w:rsidP="00767C88">
            <w:pPr>
              <w:spacing w:line="240" w:lineRule="auto"/>
              <w:jc w:val="center"/>
              <w:rPr>
                <w:b/>
                <w:bCs/>
                <w:sz w:val="16"/>
                <w:szCs w:val="16"/>
              </w:rPr>
            </w:pPr>
            <w:r w:rsidRPr="00D315BD">
              <w:rPr>
                <w:b/>
                <w:bCs/>
                <w:sz w:val="16"/>
                <w:szCs w:val="16"/>
              </w:rPr>
              <w:t>Federal</w:t>
            </w:r>
          </w:p>
        </w:tc>
        <w:tc>
          <w:tcPr>
            <w:tcW w:w="0" w:type="auto"/>
            <w:shd w:val="clear" w:color="auto" w:fill="auto"/>
            <w:tcMar>
              <w:top w:w="75" w:type="dxa"/>
              <w:left w:w="0" w:type="dxa"/>
              <w:bottom w:w="0" w:type="dxa"/>
              <w:right w:w="150" w:type="dxa"/>
            </w:tcMar>
            <w:vAlign w:val="bottom"/>
            <w:hideMark/>
          </w:tcPr>
          <w:p w14:paraId="3D368923"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4974D4B8" w14:textId="77777777" w:rsidTr="00767C88">
        <w:tc>
          <w:tcPr>
            <w:tcW w:w="5425" w:type="dxa"/>
            <w:shd w:val="clear" w:color="auto" w:fill="auto"/>
            <w:tcMar>
              <w:top w:w="75" w:type="dxa"/>
              <w:left w:w="0" w:type="dxa"/>
              <w:bottom w:w="75" w:type="dxa"/>
              <w:right w:w="150" w:type="dxa"/>
            </w:tcMar>
            <w:vAlign w:val="bottom"/>
            <w:hideMark/>
          </w:tcPr>
          <w:p w14:paraId="2A88FEC5" w14:textId="77777777" w:rsidR="00767C88" w:rsidRPr="00D315BD" w:rsidRDefault="00767C88" w:rsidP="00767C88">
            <w:pPr>
              <w:spacing w:line="240" w:lineRule="auto"/>
              <w:rPr>
                <w:sz w:val="16"/>
                <w:szCs w:val="16"/>
              </w:rPr>
            </w:pPr>
            <w:r w:rsidRPr="00D315BD">
              <w:rPr>
                <w:sz w:val="16"/>
                <w:szCs w:val="16"/>
              </w:rPr>
              <w:t>20 USC 1232g</w:t>
            </w:r>
          </w:p>
        </w:tc>
        <w:tc>
          <w:tcPr>
            <w:tcW w:w="0" w:type="auto"/>
            <w:shd w:val="clear" w:color="auto" w:fill="auto"/>
            <w:tcMar>
              <w:top w:w="75" w:type="dxa"/>
              <w:left w:w="0" w:type="dxa"/>
              <w:bottom w:w="75" w:type="dxa"/>
              <w:right w:w="150" w:type="dxa"/>
            </w:tcMar>
            <w:vAlign w:val="bottom"/>
            <w:hideMark/>
          </w:tcPr>
          <w:p w14:paraId="64A2827D" w14:textId="77777777" w:rsidR="00767C88" w:rsidRPr="00D315BD" w:rsidRDefault="00767C88" w:rsidP="00767C88">
            <w:pPr>
              <w:spacing w:line="240" w:lineRule="auto"/>
              <w:rPr>
                <w:sz w:val="16"/>
                <w:szCs w:val="16"/>
              </w:rPr>
            </w:pPr>
            <w:hyperlink r:id="rId2581" w:tgtFrame="_blank" w:history="1">
              <w:r w:rsidRPr="00D315BD">
                <w:rPr>
                  <w:color w:val="4E4E4E"/>
                  <w:sz w:val="16"/>
                  <w:szCs w:val="16"/>
                  <w:u w:val="single"/>
                  <w:bdr w:val="none" w:sz="0" w:space="0" w:color="auto" w:frame="1"/>
                </w:rPr>
                <w:t>Family Educational Rights and Privacy Act (FERPA) of 1974</w:t>
              </w:r>
            </w:hyperlink>
          </w:p>
        </w:tc>
      </w:tr>
      <w:tr w:rsidR="00767C88" w:rsidRPr="00D315BD" w14:paraId="49E226A7" w14:textId="77777777" w:rsidTr="00767C88">
        <w:tc>
          <w:tcPr>
            <w:tcW w:w="5425" w:type="dxa"/>
            <w:shd w:val="clear" w:color="auto" w:fill="auto"/>
            <w:tcMar>
              <w:top w:w="75" w:type="dxa"/>
              <w:left w:w="0" w:type="dxa"/>
              <w:bottom w:w="75" w:type="dxa"/>
              <w:right w:w="150" w:type="dxa"/>
            </w:tcMar>
            <w:vAlign w:val="bottom"/>
            <w:hideMark/>
          </w:tcPr>
          <w:p w14:paraId="2211727C" w14:textId="77777777" w:rsidR="00767C88" w:rsidRPr="00D315BD" w:rsidRDefault="00767C88" w:rsidP="00767C88">
            <w:pPr>
              <w:spacing w:line="240" w:lineRule="auto"/>
              <w:rPr>
                <w:sz w:val="16"/>
                <w:szCs w:val="16"/>
              </w:rPr>
            </w:pPr>
            <w:r w:rsidRPr="00D315BD">
              <w:rPr>
                <w:sz w:val="16"/>
                <w:szCs w:val="16"/>
              </w:rPr>
              <w:t>20 USC 1232h</w:t>
            </w:r>
          </w:p>
        </w:tc>
        <w:tc>
          <w:tcPr>
            <w:tcW w:w="0" w:type="auto"/>
            <w:shd w:val="clear" w:color="auto" w:fill="auto"/>
            <w:tcMar>
              <w:top w:w="75" w:type="dxa"/>
              <w:left w:w="0" w:type="dxa"/>
              <w:bottom w:w="75" w:type="dxa"/>
              <w:right w:w="150" w:type="dxa"/>
            </w:tcMar>
            <w:vAlign w:val="bottom"/>
            <w:hideMark/>
          </w:tcPr>
          <w:p w14:paraId="1261B825" w14:textId="77777777" w:rsidR="00767C88" w:rsidRPr="00D315BD" w:rsidRDefault="00767C88" w:rsidP="00767C88">
            <w:pPr>
              <w:spacing w:line="240" w:lineRule="auto"/>
              <w:rPr>
                <w:sz w:val="16"/>
                <w:szCs w:val="16"/>
              </w:rPr>
            </w:pPr>
            <w:hyperlink r:id="rId2582" w:tgtFrame="_blank" w:history="1">
              <w:r w:rsidRPr="00D315BD">
                <w:rPr>
                  <w:color w:val="4E4E4E"/>
                  <w:sz w:val="16"/>
                  <w:szCs w:val="16"/>
                  <w:u w:val="single"/>
                  <w:bdr w:val="none" w:sz="0" w:space="0" w:color="auto" w:frame="1"/>
                </w:rPr>
                <w:t>Privacy rights</w:t>
              </w:r>
            </w:hyperlink>
          </w:p>
        </w:tc>
      </w:tr>
    </w:tbl>
    <w:p w14:paraId="03F1ABE3" w14:textId="77777777" w:rsidR="00767C88" w:rsidRPr="00D315BD"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33F23D0B" w14:textId="77777777" w:rsidTr="00767C88">
        <w:trPr>
          <w:tblHeader/>
        </w:trPr>
        <w:tc>
          <w:tcPr>
            <w:tcW w:w="5425" w:type="dxa"/>
            <w:shd w:val="clear" w:color="auto" w:fill="auto"/>
            <w:tcMar>
              <w:top w:w="75" w:type="dxa"/>
              <w:left w:w="0" w:type="dxa"/>
              <w:bottom w:w="0" w:type="dxa"/>
              <w:right w:w="150" w:type="dxa"/>
            </w:tcMar>
            <w:vAlign w:val="bottom"/>
            <w:hideMark/>
          </w:tcPr>
          <w:p w14:paraId="695BE76C" w14:textId="77777777" w:rsidR="00767C88" w:rsidRPr="00D315BD" w:rsidRDefault="00767C88" w:rsidP="00767C88">
            <w:pPr>
              <w:spacing w:line="240" w:lineRule="auto"/>
              <w:jc w:val="center"/>
              <w:rPr>
                <w:b/>
                <w:bCs/>
                <w:sz w:val="16"/>
                <w:szCs w:val="16"/>
              </w:rPr>
            </w:pPr>
            <w:r w:rsidRPr="00D315BD">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05CA10C6"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59EA6D9C" w14:textId="77777777" w:rsidTr="00767C88">
        <w:tc>
          <w:tcPr>
            <w:tcW w:w="5425" w:type="dxa"/>
            <w:shd w:val="clear" w:color="auto" w:fill="auto"/>
            <w:tcMar>
              <w:top w:w="75" w:type="dxa"/>
              <w:left w:w="0" w:type="dxa"/>
              <w:bottom w:w="75" w:type="dxa"/>
              <w:right w:w="150" w:type="dxa"/>
            </w:tcMar>
            <w:vAlign w:val="bottom"/>
            <w:hideMark/>
          </w:tcPr>
          <w:p w14:paraId="6F1CA2EA" w14:textId="77777777" w:rsidR="00767C88" w:rsidRPr="00D315BD" w:rsidRDefault="00767C88" w:rsidP="00767C88">
            <w:pPr>
              <w:spacing w:line="240" w:lineRule="auto"/>
              <w:rPr>
                <w:sz w:val="16"/>
                <w:szCs w:val="16"/>
              </w:rPr>
            </w:pPr>
            <w:r w:rsidRPr="00D315BD">
              <w:rPr>
                <w:sz w:val="16"/>
                <w:szCs w:val="16"/>
              </w:rPr>
              <w:t>CA Department of Health Care Services Publication</w:t>
            </w:r>
          </w:p>
        </w:tc>
        <w:tc>
          <w:tcPr>
            <w:tcW w:w="0" w:type="auto"/>
            <w:shd w:val="clear" w:color="auto" w:fill="auto"/>
            <w:tcMar>
              <w:top w:w="75" w:type="dxa"/>
              <w:left w:w="0" w:type="dxa"/>
              <w:bottom w:w="75" w:type="dxa"/>
              <w:right w:w="150" w:type="dxa"/>
            </w:tcMar>
            <w:vAlign w:val="bottom"/>
            <w:hideMark/>
          </w:tcPr>
          <w:p w14:paraId="38A2D5A2" w14:textId="77777777" w:rsidR="00767C88" w:rsidRPr="00D315BD" w:rsidRDefault="00767C88" w:rsidP="00767C88">
            <w:pPr>
              <w:spacing w:line="240" w:lineRule="auto"/>
              <w:rPr>
                <w:sz w:val="16"/>
                <w:szCs w:val="16"/>
              </w:rPr>
            </w:pPr>
            <w:hyperlink r:id="rId2583" w:tgtFrame="_blank" w:history="1">
              <w:r w:rsidRPr="00D315BD">
                <w:rPr>
                  <w:color w:val="4E4E4E"/>
                  <w:sz w:val="16"/>
                  <w:szCs w:val="16"/>
                  <w:u w:val="single"/>
                  <w:bdr w:val="none" w:sz="0" w:space="0" w:color="auto" w:frame="1"/>
                </w:rPr>
                <w:t>Manual for the School Audiometrist</w:t>
              </w:r>
            </w:hyperlink>
          </w:p>
        </w:tc>
      </w:tr>
      <w:tr w:rsidR="00767C88" w:rsidRPr="00D315BD" w14:paraId="0A1315B8" w14:textId="77777777" w:rsidTr="00767C88">
        <w:tc>
          <w:tcPr>
            <w:tcW w:w="5425" w:type="dxa"/>
            <w:shd w:val="clear" w:color="auto" w:fill="auto"/>
            <w:tcMar>
              <w:top w:w="75" w:type="dxa"/>
              <w:left w:w="0" w:type="dxa"/>
              <w:bottom w:w="75" w:type="dxa"/>
              <w:right w:w="150" w:type="dxa"/>
            </w:tcMar>
            <w:vAlign w:val="bottom"/>
            <w:hideMark/>
          </w:tcPr>
          <w:p w14:paraId="117BD7A3" w14:textId="77777777" w:rsidR="00767C88" w:rsidRPr="00D315BD" w:rsidRDefault="00767C88" w:rsidP="00767C88">
            <w:pPr>
              <w:spacing w:line="240" w:lineRule="auto"/>
              <w:rPr>
                <w:sz w:val="16"/>
                <w:szCs w:val="16"/>
              </w:rPr>
            </w:pPr>
            <w:r w:rsidRPr="00D315BD">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70C3326" w14:textId="77777777" w:rsidR="00767C88" w:rsidRPr="00D315BD" w:rsidRDefault="00767C88" w:rsidP="00767C88">
            <w:pPr>
              <w:spacing w:line="240" w:lineRule="auto"/>
              <w:rPr>
                <w:sz w:val="16"/>
                <w:szCs w:val="16"/>
              </w:rPr>
            </w:pPr>
            <w:hyperlink r:id="rId2584" w:tgtFrame="_blank" w:history="1">
              <w:r w:rsidRPr="00D315BD">
                <w:rPr>
                  <w:color w:val="4E4E4E"/>
                  <w:sz w:val="16"/>
                  <w:szCs w:val="16"/>
                  <w:u w:val="single"/>
                  <w:bdr w:val="none" w:sz="0" w:space="0" w:color="auto" w:frame="1"/>
                </w:rPr>
                <w:t>Standards for Scoliosis Screening in California Public Schools, 2007</w:t>
              </w:r>
            </w:hyperlink>
          </w:p>
        </w:tc>
      </w:tr>
      <w:tr w:rsidR="00767C88" w:rsidRPr="00D315BD" w14:paraId="10555924" w14:textId="77777777" w:rsidTr="00767C88">
        <w:tc>
          <w:tcPr>
            <w:tcW w:w="5425" w:type="dxa"/>
            <w:shd w:val="clear" w:color="auto" w:fill="auto"/>
            <w:tcMar>
              <w:top w:w="75" w:type="dxa"/>
              <w:left w:w="0" w:type="dxa"/>
              <w:bottom w:w="75" w:type="dxa"/>
              <w:right w:w="150" w:type="dxa"/>
            </w:tcMar>
            <w:vAlign w:val="bottom"/>
            <w:hideMark/>
          </w:tcPr>
          <w:p w14:paraId="1934F050" w14:textId="77777777" w:rsidR="00767C88" w:rsidRPr="00D315BD" w:rsidRDefault="00767C88" w:rsidP="00767C88">
            <w:pPr>
              <w:spacing w:line="240" w:lineRule="auto"/>
              <w:rPr>
                <w:sz w:val="16"/>
                <w:szCs w:val="16"/>
              </w:rPr>
            </w:pPr>
            <w:r w:rsidRPr="00D315BD">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1EF3F6F2" w14:textId="77777777" w:rsidR="00767C88" w:rsidRPr="00D315BD" w:rsidRDefault="00767C88" w:rsidP="00767C88">
            <w:pPr>
              <w:spacing w:line="240" w:lineRule="auto"/>
              <w:rPr>
                <w:sz w:val="16"/>
                <w:szCs w:val="16"/>
              </w:rPr>
            </w:pPr>
            <w:hyperlink r:id="rId2585" w:tgtFrame="_blank" w:history="1">
              <w:r w:rsidRPr="00D315BD">
                <w:rPr>
                  <w:color w:val="4E4E4E"/>
                  <w:sz w:val="16"/>
                  <w:szCs w:val="16"/>
                  <w:u w:val="single"/>
                  <w:bdr w:val="none" w:sz="0" w:space="0" w:color="auto" w:frame="1"/>
                </w:rPr>
                <w:t>A Guide for Vision Testing in California Public Schools, 2005</w:t>
              </w:r>
            </w:hyperlink>
          </w:p>
        </w:tc>
      </w:tr>
      <w:tr w:rsidR="00767C88" w:rsidRPr="00D315BD" w14:paraId="08E1B0B2" w14:textId="77777777" w:rsidTr="00767C88">
        <w:tc>
          <w:tcPr>
            <w:tcW w:w="5425" w:type="dxa"/>
            <w:shd w:val="clear" w:color="auto" w:fill="auto"/>
            <w:tcMar>
              <w:top w:w="75" w:type="dxa"/>
              <w:left w:w="0" w:type="dxa"/>
              <w:bottom w:w="75" w:type="dxa"/>
              <w:right w:w="150" w:type="dxa"/>
            </w:tcMar>
            <w:vAlign w:val="bottom"/>
            <w:hideMark/>
          </w:tcPr>
          <w:p w14:paraId="35496889" w14:textId="77777777" w:rsidR="00767C88" w:rsidRPr="00D315BD" w:rsidRDefault="00767C88" w:rsidP="00767C88">
            <w:pPr>
              <w:spacing w:line="240" w:lineRule="auto"/>
              <w:rPr>
                <w:sz w:val="16"/>
                <w:szCs w:val="16"/>
              </w:rPr>
            </w:pPr>
            <w:r w:rsidRPr="00D315BD">
              <w:rPr>
                <w:sz w:val="16"/>
                <w:szCs w:val="16"/>
              </w:rPr>
              <w:t>CSBA Publication</w:t>
            </w:r>
          </w:p>
        </w:tc>
        <w:tc>
          <w:tcPr>
            <w:tcW w:w="0" w:type="auto"/>
            <w:shd w:val="clear" w:color="auto" w:fill="auto"/>
            <w:tcMar>
              <w:top w:w="75" w:type="dxa"/>
              <w:left w:w="0" w:type="dxa"/>
              <w:bottom w:w="75" w:type="dxa"/>
              <w:right w:w="150" w:type="dxa"/>
            </w:tcMar>
            <w:vAlign w:val="bottom"/>
            <w:hideMark/>
          </w:tcPr>
          <w:p w14:paraId="5C3C1AEC" w14:textId="77777777" w:rsidR="00767C88" w:rsidRPr="00D315BD" w:rsidRDefault="00767C88" w:rsidP="00767C88">
            <w:pPr>
              <w:spacing w:line="240" w:lineRule="auto"/>
              <w:rPr>
                <w:sz w:val="16"/>
                <w:szCs w:val="16"/>
              </w:rPr>
            </w:pPr>
            <w:hyperlink r:id="rId2586" w:tgtFrame="_blank" w:history="1">
              <w:r w:rsidRPr="00D315BD">
                <w:rPr>
                  <w:color w:val="4E4E4E"/>
                  <w:sz w:val="16"/>
                  <w:szCs w:val="16"/>
                  <w:u w:val="single"/>
                  <w:bdr w:val="none" w:sz="0" w:space="0" w:color="auto" w:frame="1"/>
                </w:rPr>
                <w:t>Expanding Access to School Health Services: Policy Considerations for Governing Boards, November 2008</w:t>
              </w:r>
            </w:hyperlink>
          </w:p>
        </w:tc>
      </w:tr>
      <w:tr w:rsidR="00767C88" w:rsidRPr="00D315BD" w14:paraId="308B26BC" w14:textId="77777777" w:rsidTr="00767C88">
        <w:tc>
          <w:tcPr>
            <w:tcW w:w="5425" w:type="dxa"/>
            <w:shd w:val="clear" w:color="auto" w:fill="auto"/>
            <w:tcMar>
              <w:top w:w="75" w:type="dxa"/>
              <w:left w:w="0" w:type="dxa"/>
              <w:bottom w:w="75" w:type="dxa"/>
              <w:right w:w="150" w:type="dxa"/>
            </w:tcMar>
            <w:vAlign w:val="bottom"/>
            <w:hideMark/>
          </w:tcPr>
          <w:p w14:paraId="554451CA" w14:textId="77777777" w:rsidR="00767C88" w:rsidRPr="00D315BD" w:rsidRDefault="00767C88" w:rsidP="00767C88">
            <w:pPr>
              <w:spacing w:line="240" w:lineRule="auto"/>
              <w:rPr>
                <w:sz w:val="16"/>
                <w:szCs w:val="16"/>
              </w:rPr>
            </w:pPr>
            <w:r w:rsidRPr="00D315BD">
              <w:rPr>
                <w:sz w:val="16"/>
                <w:szCs w:val="16"/>
              </w:rPr>
              <w:t>CSBA Publication</w:t>
            </w:r>
          </w:p>
        </w:tc>
        <w:tc>
          <w:tcPr>
            <w:tcW w:w="0" w:type="auto"/>
            <w:shd w:val="clear" w:color="auto" w:fill="auto"/>
            <w:tcMar>
              <w:top w:w="75" w:type="dxa"/>
              <w:left w:w="0" w:type="dxa"/>
              <w:bottom w:w="75" w:type="dxa"/>
              <w:right w:w="150" w:type="dxa"/>
            </w:tcMar>
            <w:vAlign w:val="bottom"/>
            <w:hideMark/>
          </w:tcPr>
          <w:p w14:paraId="390283E8" w14:textId="77777777" w:rsidR="00767C88" w:rsidRPr="00D315BD" w:rsidRDefault="00767C88" w:rsidP="00767C88">
            <w:pPr>
              <w:spacing w:line="240" w:lineRule="auto"/>
              <w:rPr>
                <w:sz w:val="16"/>
                <w:szCs w:val="16"/>
              </w:rPr>
            </w:pPr>
            <w:hyperlink r:id="rId2587" w:tgtFrame="_blank" w:history="1">
              <w:r w:rsidRPr="00D315BD">
                <w:rPr>
                  <w:color w:val="4E4E4E"/>
                  <w:sz w:val="16"/>
                  <w:szCs w:val="16"/>
                  <w:u w:val="single"/>
                  <w:bdr w:val="none" w:sz="0" w:space="0" w:color="auto" w:frame="1"/>
                </w:rPr>
                <w:t>Promoting Oral Health for California's Students: New Roles, New Opportunities for Schools, November 2008</w:t>
              </w:r>
            </w:hyperlink>
          </w:p>
        </w:tc>
      </w:tr>
      <w:tr w:rsidR="00767C88" w:rsidRPr="00D315BD" w14:paraId="4DB65646" w14:textId="77777777" w:rsidTr="00767C88">
        <w:tc>
          <w:tcPr>
            <w:tcW w:w="5425" w:type="dxa"/>
            <w:shd w:val="clear" w:color="auto" w:fill="auto"/>
            <w:tcMar>
              <w:top w:w="75" w:type="dxa"/>
              <w:left w:w="0" w:type="dxa"/>
              <w:bottom w:w="75" w:type="dxa"/>
              <w:right w:w="150" w:type="dxa"/>
            </w:tcMar>
            <w:vAlign w:val="bottom"/>
            <w:hideMark/>
          </w:tcPr>
          <w:p w14:paraId="6559D0C3" w14:textId="77777777" w:rsidR="00767C88" w:rsidRPr="00D315BD" w:rsidRDefault="00767C88" w:rsidP="00767C88">
            <w:pPr>
              <w:spacing w:line="240" w:lineRule="auto"/>
              <w:rPr>
                <w:sz w:val="16"/>
                <w:szCs w:val="16"/>
              </w:rPr>
            </w:pPr>
            <w:r w:rsidRPr="00D315BD">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41AABA35" w14:textId="77777777" w:rsidR="00767C88" w:rsidRPr="00D315BD" w:rsidRDefault="00767C88" w:rsidP="00767C88">
            <w:pPr>
              <w:spacing w:line="240" w:lineRule="auto"/>
              <w:rPr>
                <w:sz w:val="16"/>
                <w:szCs w:val="16"/>
              </w:rPr>
            </w:pPr>
            <w:hyperlink r:id="rId2588" w:tgtFrame="_blank" w:history="1">
              <w:r w:rsidRPr="00D315BD">
                <w:rPr>
                  <w:color w:val="4E4E4E"/>
                  <w:sz w:val="16"/>
                  <w:szCs w:val="16"/>
                  <w:u w:val="single"/>
                  <w:bdr w:val="none" w:sz="0" w:space="0" w:color="auto" w:frame="1"/>
                </w:rPr>
                <w:t>Joint Guidance on the Application of FERPA and HIPAA to Student Health Records, November 2008</w:t>
              </w:r>
            </w:hyperlink>
          </w:p>
        </w:tc>
      </w:tr>
      <w:tr w:rsidR="00767C88" w:rsidRPr="00D315BD" w14:paraId="021F4A9F" w14:textId="77777777" w:rsidTr="00767C88">
        <w:tc>
          <w:tcPr>
            <w:tcW w:w="5425" w:type="dxa"/>
            <w:shd w:val="clear" w:color="auto" w:fill="auto"/>
            <w:tcMar>
              <w:top w:w="75" w:type="dxa"/>
              <w:left w:w="0" w:type="dxa"/>
              <w:bottom w:w="75" w:type="dxa"/>
              <w:right w:w="150" w:type="dxa"/>
            </w:tcMar>
            <w:vAlign w:val="bottom"/>
            <w:hideMark/>
          </w:tcPr>
          <w:p w14:paraId="67189F28"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69EB8AB" w14:textId="77777777" w:rsidR="00767C88" w:rsidRPr="00D315BD" w:rsidRDefault="00767C88" w:rsidP="00767C88">
            <w:pPr>
              <w:spacing w:line="240" w:lineRule="auto"/>
              <w:rPr>
                <w:sz w:val="16"/>
                <w:szCs w:val="16"/>
              </w:rPr>
            </w:pPr>
            <w:hyperlink r:id="rId2589" w:tgtFrame="_blank" w:history="1">
              <w:r w:rsidRPr="00D315BD">
                <w:rPr>
                  <w:color w:val="4E4E4E"/>
                  <w:sz w:val="16"/>
                  <w:szCs w:val="16"/>
                  <w:u w:val="single"/>
                  <w:bdr w:val="none" w:sz="0" w:space="0" w:color="auto" w:frame="1"/>
                </w:rPr>
                <w:t>CSBA District and County Office of Education Legal Services</w:t>
              </w:r>
            </w:hyperlink>
          </w:p>
        </w:tc>
      </w:tr>
      <w:tr w:rsidR="00767C88" w:rsidRPr="00D315BD" w14:paraId="2B5D6887" w14:textId="77777777" w:rsidTr="00767C88">
        <w:tc>
          <w:tcPr>
            <w:tcW w:w="5425" w:type="dxa"/>
            <w:shd w:val="clear" w:color="auto" w:fill="auto"/>
            <w:tcMar>
              <w:top w:w="75" w:type="dxa"/>
              <w:left w:w="0" w:type="dxa"/>
              <w:bottom w:w="75" w:type="dxa"/>
              <w:right w:w="150" w:type="dxa"/>
            </w:tcMar>
            <w:vAlign w:val="bottom"/>
            <w:hideMark/>
          </w:tcPr>
          <w:p w14:paraId="057E68B8"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5D83FBBD" w14:textId="77777777" w:rsidR="00767C88" w:rsidRPr="00D315BD" w:rsidRDefault="00767C88" w:rsidP="00767C88">
            <w:pPr>
              <w:spacing w:line="240" w:lineRule="auto"/>
              <w:rPr>
                <w:sz w:val="16"/>
                <w:szCs w:val="16"/>
              </w:rPr>
            </w:pPr>
            <w:hyperlink r:id="rId2590" w:tgtFrame="_blank" w:history="1">
              <w:r w:rsidRPr="00D315BD">
                <w:rPr>
                  <w:color w:val="4E4E4E"/>
                  <w:sz w:val="16"/>
                  <w:szCs w:val="16"/>
                  <w:u w:val="single"/>
                  <w:bdr w:val="none" w:sz="0" w:space="0" w:color="auto" w:frame="1"/>
                </w:rPr>
                <w:t>California Department of Education, Type 2 Diabetes Information</w:t>
              </w:r>
            </w:hyperlink>
          </w:p>
        </w:tc>
      </w:tr>
      <w:tr w:rsidR="00767C88" w:rsidRPr="00D315BD" w14:paraId="4D1696A6" w14:textId="77777777" w:rsidTr="00767C88">
        <w:tc>
          <w:tcPr>
            <w:tcW w:w="5425" w:type="dxa"/>
            <w:shd w:val="clear" w:color="auto" w:fill="auto"/>
            <w:tcMar>
              <w:top w:w="75" w:type="dxa"/>
              <w:left w:w="0" w:type="dxa"/>
              <w:bottom w:w="75" w:type="dxa"/>
              <w:right w:w="150" w:type="dxa"/>
            </w:tcMar>
            <w:vAlign w:val="bottom"/>
            <w:hideMark/>
          </w:tcPr>
          <w:p w14:paraId="397FDCA8"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7940FC29" w14:textId="77777777" w:rsidR="00767C88" w:rsidRPr="00D315BD" w:rsidRDefault="00767C88" w:rsidP="00767C88">
            <w:pPr>
              <w:spacing w:line="240" w:lineRule="auto"/>
              <w:rPr>
                <w:sz w:val="16"/>
                <w:szCs w:val="16"/>
              </w:rPr>
            </w:pPr>
            <w:hyperlink r:id="rId2591" w:tgtFrame="_blank" w:history="1">
              <w:r w:rsidRPr="00D315BD">
                <w:rPr>
                  <w:color w:val="4E4E4E"/>
                  <w:sz w:val="16"/>
                  <w:szCs w:val="16"/>
                  <w:u w:val="single"/>
                  <w:bdr w:val="none" w:sz="0" w:space="0" w:color="auto" w:frame="1"/>
                </w:rPr>
                <w:t>California Department of Education, Health Services and School Nursing</w:t>
              </w:r>
            </w:hyperlink>
          </w:p>
        </w:tc>
      </w:tr>
      <w:tr w:rsidR="00767C88" w:rsidRPr="00D315BD" w14:paraId="05E77572" w14:textId="77777777" w:rsidTr="00767C88">
        <w:tc>
          <w:tcPr>
            <w:tcW w:w="5425" w:type="dxa"/>
            <w:shd w:val="clear" w:color="auto" w:fill="auto"/>
            <w:tcMar>
              <w:top w:w="75" w:type="dxa"/>
              <w:left w:w="0" w:type="dxa"/>
              <w:bottom w:w="75" w:type="dxa"/>
              <w:right w:w="150" w:type="dxa"/>
            </w:tcMar>
            <w:vAlign w:val="bottom"/>
            <w:hideMark/>
          </w:tcPr>
          <w:p w14:paraId="769E2B8E"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2CF9CAD7" w14:textId="77777777" w:rsidR="00767C88" w:rsidRPr="00D315BD" w:rsidRDefault="00767C88" w:rsidP="00767C88">
            <w:pPr>
              <w:spacing w:line="240" w:lineRule="auto"/>
              <w:rPr>
                <w:sz w:val="16"/>
                <w:szCs w:val="16"/>
              </w:rPr>
            </w:pPr>
            <w:hyperlink r:id="rId2592" w:tgtFrame="_blank" w:history="1">
              <w:r w:rsidRPr="00D315BD">
                <w:rPr>
                  <w:color w:val="4E4E4E"/>
                  <w:sz w:val="16"/>
                  <w:szCs w:val="16"/>
                  <w:u w:val="single"/>
                  <w:bdr w:val="none" w:sz="0" w:space="0" w:color="auto" w:frame="1"/>
                </w:rPr>
                <w:t>California Department of Health Care Services</w:t>
              </w:r>
            </w:hyperlink>
          </w:p>
        </w:tc>
      </w:tr>
      <w:tr w:rsidR="00767C88" w:rsidRPr="00D315BD" w14:paraId="70B3D361" w14:textId="77777777" w:rsidTr="00767C88">
        <w:tc>
          <w:tcPr>
            <w:tcW w:w="5425" w:type="dxa"/>
            <w:shd w:val="clear" w:color="auto" w:fill="auto"/>
            <w:tcMar>
              <w:top w:w="75" w:type="dxa"/>
              <w:left w:w="0" w:type="dxa"/>
              <w:bottom w:w="75" w:type="dxa"/>
              <w:right w:w="150" w:type="dxa"/>
            </w:tcMar>
            <w:vAlign w:val="bottom"/>
            <w:hideMark/>
          </w:tcPr>
          <w:p w14:paraId="1B915A00"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23685B2" w14:textId="77777777" w:rsidR="00767C88" w:rsidRPr="00D315BD" w:rsidRDefault="00767C88" w:rsidP="00767C88">
            <w:pPr>
              <w:spacing w:line="240" w:lineRule="auto"/>
              <w:rPr>
                <w:sz w:val="16"/>
                <w:szCs w:val="16"/>
              </w:rPr>
            </w:pPr>
            <w:hyperlink r:id="rId2593" w:tgtFrame="_blank" w:history="1">
              <w:r w:rsidRPr="00D315BD">
                <w:rPr>
                  <w:color w:val="4E4E4E"/>
                  <w:sz w:val="16"/>
                  <w:szCs w:val="16"/>
                  <w:u w:val="single"/>
                  <w:bdr w:val="none" w:sz="0" w:space="0" w:color="auto" w:frame="1"/>
                </w:rPr>
                <w:t>CSBA</w:t>
              </w:r>
            </w:hyperlink>
          </w:p>
        </w:tc>
      </w:tr>
    </w:tbl>
    <w:p w14:paraId="3DC128A6" w14:textId="77777777" w:rsidR="00767C88" w:rsidRPr="00D315BD" w:rsidRDefault="00767C88" w:rsidP="00767C88">
      <w:pPr>
        <w:shd w:val="clear" w:color="auto" w:fill="F9F9F9"/>
        <w:spacing w:line="240" w:lineRule="auto"/>
        <w:textAlignment w:val="baseline"/>
        <w:rPr>
          <w:sz w:val="16"/>
          <w:szCs w:val="16"/>
        </w:rPr>
      </w:pPr>
      <w:r w:rsidRPr="00D315BD">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49344A9C" w14:textId="77777777" w:rsidTr="00767C88">
        <w:trPr>
          <w:tblHeader/>
        </w:trPr>
        <w:tc>
          <w:tcPr>
            <w:tcW w:w="5425" w:type="dxa"/>
            <w:shd w:val="clear" w:color="auto" w:fill="auto"/>
            <w:tcMar>
              <w:top w:w="75" w:type="dxa"/>
              <w:left w:w="0" w:type="dxa"/>
              <w:bottom w:w="0" w:type="dxa"/>
              <w:right w:w="150" w:type="dxa"/>
            </w:tcMar>
            <w:vAlign w:val="bottom"/>
            <w:hideMark/>
          </w:tcPr>
          <w:p w14:paraId="36413E40" w14:textId="77777777" w:rsidR="00767C88" w:rsidRPr="00D315BD" w:rsidRDefault="00767C88" w:rsidP="00767C88">
            <w:pPr>
              <w:spacing w:line="240" w:lineRule="auto"/>
              <w:jc w:val="center"/>
              <w:rPr>
                <w:b/>
                <w:bCs/>
                <w:sz w:val="16"/>
                <w:szCs w:val="16"/>
              </w:rPr>
            </w:pPr>
            <w:r w:rsidRPr="00D315BD">
              <w:rPr>
                <w:b/>
                <w:bCs/>
                <w:sz w:val="16"/>
                <w:szCs w:val="16"/>
              </w:rPr>
              <w:t>Code</w:t>
            </w:r>
          </w:p>
        </w:tc>
        <w:tc>
          <w:tcPr>
            <w:tcW w:w="0" w:type="auto"/>
            <w:shd w:val="clear" w:color="auto" w:fill="auto"/>
            <w:tcMar>
              <w:top w:w="75" w:type="dxa"/>
              <w:left w:w="0" w:type="dxa"/>
              <w:bottom w:w="0" w:type="dxa"/>
              <w:right w:w="150" w:type="dxa"/>
            </w:tcMar>
            <w:vAlign w:val="bottom"/>
            <w:hideMark/>
          </w:tcPr>
          <w:p w14:paraId="7FFDDDD6"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18003004" w14:textId="77777777" w:rsidTr="00767C88">
        <w:tc>
          <w:tcPr>
            <w:tcW w:w="5425" w:type="dxa"/>
            <w:shd w:val="clear" w:color="auto" w:fill="auto"/>
            <w:tcMar>
              <w:top w:w="75" w:type="dxa"/>
              <w:left w:w="0" w:type="dxa"/>
              <w:bottom w:w="75" w:type="dxa"/>
              <w:right w:w="150" w:type="dxa"/>
            </w:tcMar>
            <w:vAlign w:val="bottom"/>
            <w:hideMark/>
          </w:tcPr>
          <w:p w14:paraId="761F23DA" w14:textId="77777777" w:rsidR="00767C88" w:rsidRPr="00D315BD" w:rsidRDefault="00767C88" w:rsidP="00767C88">
            <w:pPr>
              <w:spacing w:line="240" w:lineRule="auto"/>
              <w:rPr>
                <w:sz w:val="16"/>
                <w:szCs w:val="16"/>
              </w:rPr>
            </w:pPr>
            <w:r w:rsidRPr="00D315BD">
              <w:rPr>
                <w:sz w:val="16"/>
                <w:szCs w:val="16"/>
              </w:rPr>
              <w:t>4231</w:t>
            </w:r>
          </w:p>
        </w:tc>
        <w:tc>
          <w:tcPr>
            <w:tcW w:w="0" w:type="auto"/>
            <w:shd w:val="clear" w:color="auto" w:fill="auto"/>
            <w:tcMar>
              <w:top w:w="75" w:type="dxa"/>
              <w:left w:w="0" w:type="dxa"/>
              <w:bottom w:w="75" w:type="dxa"/>
              <w:right w:w="150" w:type="dxa"/>
            </w:tcMar>
            <w:vAlign w:val="bottom"/>
            <w:hideMark/>
          </w:tcPr>
          <w:p w14:paraId="23AF5297" w14:textId="77777777" w:rsidR="00767C88" w:rsidRPr="00D315BD" w:rsidRDefault="00767C88" w:rsidP="00767C88">
            <w:pPr>
              <w:spacing w:line="240" w:lineRule="auto"/>
              <w:rPr>
                <w:sz w:val="16"/>
                <w:szCs w:val="16"/>
              </w:rPr>
            </w:pPr>
            <w:hyperlink r:id="rId2594" w:history="1">
              <w:r w:rsidRPr="00D315BD">
                <w:rPr>
                  <w:color w:val="4E4E4E"/>
                  <w:sz w:val="16"/>
                  <w:szCs w:val="16"/>
                  <w:u w:val="single"/>
                  <w:bdr w:val="none" w:sz="0" w:space="0" w:color="auto" w:frame="1"/>
                </w:rPr>
                <w:t>Staff Development</w:t>
              </w:r>
            </w:hyperlink>
          </w:p>
        </w:tc>
      </w:tr>
      <w:tr w:rsidR="00767C88" w:rsidRPr="00D315BD" w14:paraId="6C492B1C" w14:textId="77777777" w:rsidTr="00767C88">
        <w:tc>
          <w:tcPr>
            <w:tcW w:w="5425" w:type="dxa"/>
            <w:shd w:val="clear" w:color="auto" w:fill="auto"/>
            <w:tcMar>
              <w:top w:w="75" w:type="dxa"/>
              <w:left w:w="0" w:type="dxa"/>
              <w:bottom w:w="75" w:type="dxa"/>
              <w:right w:w="150" w:type="dxa"/>
            </w:tcMar>
            <w:vAlign w:val="bottom"/>
            <w:hideMark/>
          </w:tcPr>
          <w:p w14:paraId="5A3ED607" w14:textId="77777777" w:rsidR="00767C88" w:rsidRPr="00D315BD" w:rsidRDefault="00767C88" w:rsidP="00767C88">
            <w:pPr>
              <w:spacing w:line="240" w:lineRule="auto"/>
              <w:rPr>
                <w:sz w:val="16"/>
                <w:szCs w:val="16"/>
              </w:rPr>
            </w:pPr>
            <w:r w:rsidRPr="00D315BD">
              <w:rPr>
                <w:sz w:val="16"/>
                <w:szCs w:val="16"/>
              </w:rPr>
              <w:t>5020</w:t>
            </w:r>
          </w:p>
        </w:tc>
        <w:tc>
          <w:tcPr>
            <w:tcW w:w="0" w:type="auto"/>
            <w:shd w:val="clear" w:color="auto" w:fill="auto"/>
            <w:tcMar>
              <w:top w:w="75" w:type="dxa"/>
              <w:left w:w="0" w:type="dxa"/>
              <w:bottom w:w="75" w:type="dxa"/>
              <w:right w:w="150" w:type="dxa"/>
            </w:tcMar>
            <w:vAlign w:val="bottom"/>
            <w:hideMark/>
          </w:tcPr>
          <w:p w14:paraId="37A5BCCF" w14:textId="77777777" w:rsidR="00767C88" w:rsidRPr="00D315BD" w:rsidRDefault="00767C88" w:rsidP="00767C88">
            <w:pPr>
              <w:spacing w:line="240" w:lineRule="auto"/>
              <w:rPr>
                <w:sz w:val="16"/>
                <w:szCs w:val="16"/>
              </w:rPr>
            </w:pPr>
            <w:hyperlink r:id="rId2595" w:history="1">
              <w:r w:rsidRPr="00D315BD">
                <w:rPr>
                  <w:color w:val="4E4E4E"/>
                  <w:sz w:val="16"/>
                  <w:szCs w:val="16"/>
                  <w:u w:val="single"/>
                  <w:bdr w:val="none" w:sz="0" w:space="0" w:color="auto" w:frame="1"/>
                </w:rPr>
                <w:t>Parent Rights And Responsibilities</w:t>
              </w:r>
            </w:hyperlink>
          </w:p>
        </w:tc>
      </w:tr>
      <w:tr w:rsidR="00767C88" w:rsidRPr="00D315BD" w14:paraId="11C812DF" w14:textId="77777777" w:rsidTr="00767C88">
        <w:tc>
          <w:tcPr>
            <w:tcW w:w="5425" w:type="dxa"/>
            <w:shd w:val="clear" w:color="auto" w:fill="auto"/>
            <w:tcMar>
              <w:top w:w="75" w:type="dxa"/>
              <w:left w:w="0" w:type="dxa"/>
              <w:bottom w:w="75" w:type="dxa"/>
              <w:right w:w="150" w:type="dxa"/>
            </w:tcMar>
            <w:vAlign w:val="bottom"/>
            <w:hideMark/>
          </w:tcPr>
          <w:p w14:paraId="4E07D02D" w14:textId="77777777" w:rsidR="00767C88" w:rsidRPr="00D315BD" w:rsidRDefault="00767C88" w:rsidP="00767C88">
            <w:pPr>
              <w:spacing w:line="240" w:lineRule="auto"/>
              <w:rPr>
                <w:sz w:val="16"/>
                <w:szCs w:val="16"/>
              </w:rPr>
            </w:pPr>
            <w:r w:rsidRPr="00D315BD">
              <w:rPr>
                <w:sz w:val="16"/>
                <w:szCs w:val="16"/>
              </w:rPr>
              <w:t>5020</w:t>
            </w:r>
          </w:p>
        </w:tc>
        <w:tc>
          <w:tcPr>
            <w:tcW w:w="0" w:type="auto"/>
            <w:shd w:val="clear" w:color="auto" w:fill="auto"/>
            <w:tcMar>
              <w:top w:w="75" w:type="dxa"/>
              <w:left w:w="0" w:type="dxa"/>
              <w:bottom w:w="75" w:type="dxa"/>
              <w:right w:w="150" w:type="dxa"/>
            </w:tcMar>
            <w:vAlign w:val="bottom"/>
            <w:hideMark/>
          </w:tcPr>
          <w:p w14:paraId="1CCA23B2" w14:textId="77777777" w:rsidR="00767C88" w:rsidRPr="00D315BD" w:rsidRDefault="00767C88" w:rsidP="00767C88">
            <w:pPr>
              <w:spacing w:line="240" w:lineRule="auto"/>
              <w:rPr>
                <w:sz w:val="16"/>
                <w:szCs w:val="16"/>
              </w:rPr>
            </w:pPr>
            <w:hyperlink r:id="rId2596" w:history="1">
              <w:r w:rsidRPr="00D315BD">
                <w:rPr>
                  <w:color w:val="4E4E4E"/>
                  <w:sz w:val="16"/>
                  <w:szCs w:val="16"/>
                  <w:u w:val="single"/>
                  <w:bdr w:val="none" w:sz="0" w:space="0" w:color="auto" w:frame="1"/>
                </w:rPr>
                <w:t>Parent Rights And Responsibilities</w:t>
              </w:r>
            </w:hyperlink>
          </w:p>
        </w:tc>
      </w:tr>
      <w:tr w:rsidR="00767C88" w:rsidRPr="00D315BD" w14:paraId="07D7F3C0" w14:textId="77777777" w:rsidTr="00767C88">
        <w:tc>
          <w:tcPr>
            <w:tcW w:w="5425" w:type="dxa"/>
            <w:shd w:val="clear" w:color="auto" w:fill="auto"/>
            <w:tcMar>
              <w:top w:w="75" w:type="dxa"/>
              <w:left w:w="0" w:type="dxa"/>
              <w:bottom w:w="75" w:type="dxa"/>
              <w:right w:w="150" w:type="dxa"/>
            </w:tcMar>
            <w:vAlign w:val="bottom"/>
            <w:hideMark/>
          </w:tcPr>
          <w:p w14:paraId="4388B91F" w14:textId="77777777" w:rsidR="00767C88" w:rsidRPr="00D315BD" w:rsidRDefault="00767C88" w:rsidP="00767C88">
            <w:pPr>
              <w:spacing w:line="240" w:lineRule="auto"/>
              <w:rPr>
                <w:sz w:val="16"/>
                <w:szCs w:val="16"/>
              </w:rPr>
            </w:pPr>
            <w:r w:rsidRPr="00D315BD">
              <w:rPr>
                <w:sz w:val="16"/>
                <w:szCs w:val="16"/>
              </w:rPr>
              <w:t>5022</w:t>
            </w:r>
          </w:p>
        </w:tc>
        <w:tc>
          <w:tcPr>
            <w:tcW w:w="0" w:type="auto"/>
            <w:shd w:val="clear" w:color="auto" w:fill="auto"/>
            <w:tcMar>
              <w:top w:w="75" w:type="dxa"/>
              <w:left w:w="0" w:type="dxa"/>
              <w:bottom w:w="75" w:type="dxa"/>
              <w:right w:w="150" w:type="dxa"/>
            </w:tcMar>
            <w:vAlign w:val="bottom"/>
            <w:hideMark/>
          </w:tcPr>
          <w:p w14:paraId="6F32B85E" w14:textId="77777777" w:rsidR="00767C88" w:rsidRPr="00D315BD" w:rsidRDefault="00767C88" w:rsidP="00767C88">
            <w:pPr>
              <w:spacing w:line="240" w:lineRule="auto"/>
              <w:rPr>
                <w:sz w:val="16"/>
                <w:szCs w:val="16"/>
              </w:rPr>
            </w:pPr>
            <w:hyperlink r:id="rId2597" w:history="1">
              <w:r w:rsidRPr="00D315BD">
                <w:rPr>
                  <w:color w:val="4E4E4E"/>
                  <w:sz w:val="16"/>
                  <w:szCs w:val="16"/>
                  <w:u w:val="single"/>
                  <w:bdr w:val="none" w:sz="0" w:space="0" w:color="auto" w:frame="1"/>
                </w:rPr>
                <w:t>Student And Family Privacy Rights</w:t>
              </w:r>
            </w:hyperlink>
          </w:p>
        </w:tc>
      </w:tr>
      <w:tr w:rsidR="00767C88" w:rsidRPr="00D315BD" w14:paraId="37862BDA" w14:textId="77777777" w:rsidTr="00767C88">
        <w:tc>
          <w:tcPr>
            <w:tcW w:w="5425" w:type="dxa"/>
            <w:shd w:val="clear" w:color="auto" w:fill="auto"/>
            <w:tcMar>
              <w:top w:w="75" w:type="dxa"/>
              <w:left w:w="0" w:type="dxa"/>
              <w:bottom w:w="75" w:type="dxa"/>
              <w:right w:w="150" w:type="dxa"/>
            </w:tcMar>
            <w:vAlign w:val="bottom"/>
            <w:hideMark/>
          </w:tcPr>
          <w:p w14:paraId="02AEBB22" w14:textId="77777777" w:rsidR="00767C88" w:rsidRPr="00D315BD" w:rsidRDefault="00767C88" w:rsidP="00767C88">
            <w:pPr>
              <w:spacing w:line="240" w:lineRule="auto"/>
              <w:rPr>
                <w:sz w:val="16"/>
                <w:szCs w:val="16"/>
              </w:rPr>
            </w:pPr>
            <w:r w:rsidRPr="00D315BD">
              <w:rPr>
                <w:sz w:val="16"/>
                <w:szCs w:val="16"/>
              </w:rPr>
              <w:t>5022</w:t>
            </w:r>
          </w:p>
        </w:tc>
        <w:tc>
          <w:tcPr>
            <w:tcW w:w="0" w:type="auto"/>
            <w:shd w:val="clear" w:color="auto" w:fill="auto"/>
            <w:tcMar>
              <w:top w:w="75" w:type="dxa"/>
              <w:left w:w="0" w:type="dxa"/>
              <w:bottom w:w="75" w:type="dxa"/>
              <w:right w:w="150" w:type="dxa"/>
            </w:tcMar>
            <w:vAlign w:val="bottom"/>
            <w:hideMark/>
          </w:tcPr>
          <w:p w14:paraId="044DCB8A" w14:textId="77777777" w:rsidR="00767C88" w:rsidRPr="00D315BD" w:rsidRDefault="00767C88" w:rsidP="00767C88">
            <w:pPr>
              <w:spacing w:line="240" w:lineRule="auto"/>
              <w:rPr>
                <w:sz w:val="16"/>
                <w:szCs w:val="16"/>
              </w:rPr>
            </w:pPr>
            <w:hyperlink r:id="rId2598" w:history="1">
              <w:r w:rsidRPr="00D315BD">
                <w:rPr>
                  <w:color w:val="4E4E4E"/>
                  <w:sz w:val="16"/>
                  <w:szCs w:val="16"/>
                  <w:u w:val="single"/>
                  <w:bdr w:val="none" w:sz="0" w:space="0" w:color="auto" w:frame="1"/>
                </w:rPr>
                <w:t>Student And Family Privacy Rights</w:t>
              </w:r>
            </w:hyperlink>
          </w:p>
        </w:tc>
      </w:tr>
      <w:tr w:rsidR="00767C88" w:rsidRPr="00D315BD" w14:paraId="0537D850" w14:textId="77777777" w:rsidTr="00767C88">
        <w:tc>
          <w:tcPr>
            <w:tcW w:w="5425" w:type="dxa"/>
            <w:shd w:val="clear" w:color="auto" w:fill="auto"/>
            <w:tcMar>
              <w:top w:w="75" w:type="dxa"/>
              <w:left w:w="0" w:type="dxa"/>
              <w:bottom w:w="75" w:type="dxa"/>
              <w:right w:w="150" w:type="dxa"/>
            </w:tcMar>
            <w:vAlign w:val="bottom"/>
            <w:hideMark/>
          </w:tcPr>
          <w:p w14:paraId="314D15F1" w14:textId="77777777" w:rsidR="00767C88" w:rsidRPr="00D315BD" w:rsidRDefault="00767C88" w:rsidP="00767C88">
            <w:pPr>
              <w:spacing w:line="240" w:lineRule="auto"/>
              <w:rPr>
                <w:sz w:val="16"/>
                <w:szCs w:val="16"/>
              </w:rPr>
            </w:pPr>
            <w:r w:rsidRPr="00D315BD">
              <w:rPr>
                <w:sz w:val="16"/>
                <w:szCs w:val="16"/>
              </w:rPr>
              <w:t>5022-E PDF(1)</w:t>
            </w:r>
          </w:p>
        </w:tc>
        <w:tc>
          <w:tcPr>
            <w:tcW w:w="0" w:type="auto"/>
            <w:shd w:val="clear" w:color="auto" w:fill="auto"/>
            <w:tcMar>
              <w:top w:w="75" w:type="dxa"/>
              <w:left w:w="0" w:type="dxa"/>
              <w:bottom w:w="75" w:type="dxa"/>
              <w:right w:w="150" w:type="dxa"/>
            </w:tcMar>
            <w:vAlign w:val="bottom"/>
            <w:hideMark/>
          </w:tcPr>
          <w:p w14:paraId="754F7B3D" w14:textId="77777777" w:rsidR="00767C88" w:rsidRPr="00D315BD" w:rsidRDefault="00767C88" w:rsidP="00767C88">
            <w:pPr>
              <w:spacing w:line="240" w:lineRule="auto"/>
              <w:rPr>
                <w:sz w:val="16"/>
                <w:szCs w:val="16"/>
              </w:rPr>
            </w:pPr>
            <w:hyperlink r:id="rId2599" w:history="1">
              <w:r w:rsidRPr="00D315BD">
                <w:rPr>
                  <w:color w:val="4E4E4E"/>
                  <w:sz w:val="16"/>
                  <w:szCs w:val="16"/>
                  <w:u w:val="single"/>
                  <w:bdr w:val="none" w:sz="0" w:space="0" w:color="auto" w:frame="1"/>
                </w:rPr>
                <w:t>Student And Family Privacy Rights</w:t>
              </w:r>
            </w:hyperlink>
          </w:p>
        </w:tc>
      </w:tr>
      <w:tr w:rsidR="00767C88" w:rsidRPr="00D315BD" w14:paraId="66FF1BB0" w14:textId="77777777" w:rsidTr="00767C88">
        <w:tc>
          <w:tcPr>
            <w:tcW w:w="5425" w:type="dxa"/>
            <w:shd w:val="clear" w:color="auto" w:fill="auto"/>
            <w:tcMar>
              <w:top w:w="75" w:type="dxa"/>
              <w:left w:w="0" w:type="dxa"/>
              <w:bottom w:w="75" w:type="dxa"/>
              <w:right w:w="150" w:type="dxa"/>
            </w:tcMar>
            <w:vAlign w:val="bottom"/>
            <w:hideMark/>
          </w:tcPr>
          <w:p w14:paraId="4A721FFF" w14:textId="77777777" w:rsidR="00767C88" w:rsidRPr="00D315BD" w:rsidRDefault="00767C88" w:rsidP="00767C88">
            <w:pPr>
              <w:spacing w:line="240" w:lineRule="auto"/>
              <w:rPr>
                <w:sz w:val="16"/>
                <w:szCs w:val="16"/>
              </w:rPr>
            </w:pPr>
            <w:r w:rsidRPr="00D315BD">
              <w:rPr>
                <w:sz w:val="16"/>
                <w:szCs w:val="16"/>
              </w:rPr>
              <w:t>5030</w:t>
            </w:r>
          </w:p>
        </w:tc>
        <w:tc>
          <w:tcPr>
            <w:tcW w:w="0" w:type="auto"/>
            <w:shd w:val="clear" w:color="auto" w:fill="auto"/>
            <w:tcMar>
              <w:top w:w="75" w:type="dxa"/>
              <w:left w:w="0" w:type="dxa"/>
              <w:bottom w:w="75" w:type="dxa"/>
              <w:right w:w="150" w:type="dxa"/>
            </w:tcMar>
            <w:vAlign w:val="bottom"/>
            <w:hideMark/>
          </w:tcPr>
          <w:p w14:paraId="1742568D" w14:textId="77777777" w:rsidR="00767C88" w:rsidRPr="00D315BD" w:rsidRDefault="00767C88" w:rsidP="00767C88">
            <w:pPr>
              <w:spacing w:line="240" w:lineRule="auto"/>
              <w:rPr>
                <w:sz w:val="16"/>
                <w:szCs w:val="16"/>
              </w:rPr>
            </w:pPr>
            <w:hyperlink r:id="rId2600" w:history="1">
              <w:r w:rsidRPr="00D315BD">
                <w:rPr>
                  <w:color w:val="4E4E4E"/>
                  <w:sz w:val="16"/>
                  <w:szCs w:val="16"/>
                  <w:u w:val="single"/>
                  <w:bdr w:val="none" w:sz="0" w:space="0" w:color="auto" w:frame="1"/>
                </w:rPr>
                <w:t>Student Wellness</w:t>
              </w:r>
            </w:hyperlink>
          </w:p>
        </w:tc>
      </w:tr>
      <w:tr w:rsidR="00767C88" w:rsidRPr="00D315BD" w14:paraId="7913096D" w14:textId="77777777" w:rsidTr="00767C88">
        <w:tc>
          <w:tcPr>
            <w:tcW w:w="5425" w:type="dxa"/>
            <w:shd w:val="clear" w:color="auto" w:fill="auto"/>
            <w:tcMar>
              <w:top w:w="75" w:type="dxa"/>
              <w:left w:w="0" w:type="dxa"/>
              <w:bottom w:w="75" w:type="dxa"/>
              <w:right w:w="150" w:type="dxa"/>
            </w:tcMar>
            <w:vAlign w:val="bottom"/>
            <w:hideMark/>
          </w:tcPr>
          <w:p w14:paraId="63D61F2E" w14:textId="77777777" w:rsidR="00767C88" w:rsidRPr="00D315BD" w:rsidRDefault="00767C88" w:rsidP="00767C88">
            <w:pPr>
              <w:spacing w:line="240" w:lineRule="auto"/>
              <w:rPr>
                <w:sz w:val="16"/>
                <w:szCs w:val="16"/>
              </w:rPr>
            </w:pPr>
            <w:r w:rsidRPr="00D315BD">
              <w:rPr>
                <w:sz w:val="16"/>
                <w:szCs w:val="16"/>
              </w:rPr>
              <w:t>5030</w:t>
            </w:r>
          </w:p>
        </w:tc>
        <w:tc>
          <w:tcPr>
            <w:tcW w:w="0" w:type="auto"/>
            <w:shd w:val="clear" w:color="auto" w:fill="auto"/>
            <w:tcMar>
              <w:top w:w="75" w:type="dxa"/>
              <w:left w:w="0" w:type="dxa"/>
              <w:bottom w:w="75" w:type="dxa"/>
              <w:right w:w="150" w:type="dxa"/>
            </w:tcMar>
            <w:vAlign w:val="bottom"/>
            <w:hideMark/>
          </w:tcPr>
          <w:p w14:paraId="2877054C" w14:textId="77777777" w:rsidR="00767C88" w:rsidRPr="00D315BD" w:rsidRDefault="00767C88" w:rsidP="00767C88">
            <w:pPr>
              <w:spacing w:line="240" w:lineRule="auto"/>
              <w:rPr>
                <w:sz w:val="16"/>
                <w:szCs w:val="16"/>
              </w:rPr>
            </w:pPr>
            <w:hyperlink r:id="rId2601" w:history="1">
              <w:r w:rsidRPr="00D315BD">
                <w:rPr>
                  <w:color w:val="4E4E4E"/>
                  <w:sz w:val="16"/>
                  <w:szCs w:val="16"/>
                  <w:u w:val="single"/>
                  <w:bdr w:val="none" w:sz="0" w:space="0" w:color="auto" w:frame="1"/>
                </w:rPr>
                <w:t>Student Wellness</w:t>
              </w:r>
            </w:hyperlink>
          </w:p>
        </w:tc>
      </w:tr>
      <w:tr w:rsidR="00767C88" w:rsidRPr="00D315BD" w14:paraId="06A93E23" w14:textId="77777777" w:rsidTr="00767C88">
        <w:tc>
          <w:tcPr>
            <w:tcW w:w="5425" w:type="dxa"/>
            <w:shd w:val="clear" w:color="auto" w:fill="auto"/>
            <w:tcMar>
              <w:top w:w="75" w:type="dxa"/>
              <w:left w:w="0" w:type="dxa"/>
              <w:bottom w:w="75" w:type="dxa"/>
              <w:right w:w="150" w:type="dxa"/>
            </w:tcMar>
            <w:vAlign w:val="bottom"/>
            <w:hideMark/>
          </w:tcPr>
          <w:p w14:paraId="6A5D8C1D" w14:textId="77777777" w:rsidR="00767C88" w:rsidRPr="00D315BD" w:rsidRDefault="00767C88" w:rsidP="00767C88">
            <w:pPr>
              <w:spacing w:line="240" w:lineRule="auto"/>
              <w:rPr>
                <w:sz w:val="16"/>
                <w:szCs w:val="16"/>
              </w:rPr>
            </w:pPr>
            <w:r w:rsidRPr="00D315BD">
              <w:rPr>
                <w:sz w:val="16"/>
                <w:szCs w:val="16"/>
              </w:rPr>
              <w:t>5030-E PDF(1)</w:t>
            </w:r>
          </w:p>
        </w:tc>
        <w:tc>
          <w:tcPr>
            <w:tcW w:w="0" w:type="auto"/>
            <w:shd w:val="clear" w:color="auto" w:fill="auto"/>
            <w:tcMar>
              <w:top w:w="75" w:type="dxa"/>
              <w:left w:w="0" w:type="dxa"/>
              <w:bottom w:w="75" w:type="dxa"/>
              <w:right w:w="150" w:type="dxa"/>
            </w:tcMar>
            <w:vAlign w:val="bottom"/>
            <w:hideMark/>
          </w:tcPr>
          <w:p w14:paraId="21D51592" w14:textId="77777777" w:rsidR="00767C88" w:rsidRPr="00D315BD" w:rsidRDefault="00767C88" w:rsidP="00767C88">
            <w:pPr>
              <w:spacing w:line="240" w:lineRule="auto"/>
              <w:rPr>
                <w:sz w:val="16"/>
                <w:szCs w:val="16"/>
              </w:rPr>
            </w:pPr>
            <w:hyperlink r:id="rId2602" w:history="1">
              <w:r w:rsidRPr="00D315BD">
                <w:rPr>
                  <w:color w:val="4E4E4E"/>
                  <w:sz w:val="16"/>
                  <w:szCs w:val="16"/>
                  <w:u w:val="single"/>
                  <w:bdr w:val="none" w:sz="0" w:space="0" w:color="auto" w:frame="1"/>
                </w:rPr>
                <w:t>Student Wellness</w:t>
              </w:r>
            </w:hyperlink>
          </w:p>
        </w:tc>
      </w:tr>
      <w:tr w:rsidR="00767C88" w:rsidRPr="00D315BD" w14:paraId="705E6E7E" w14:textId="77777777" w:rsidTr="00767C88">
        <w:tc>
          <w:tcPr>
            <w:tcW w:w="5425" w:type="dxa"/>
            <w:shd w:val="clear" w:color="auto" w:fill="auto"/>
            <w:tcMar>
              <w:top w:w="75" w:type="dxa"/>
              <w:left w:w="0" w:type="dxa"/>
              <w:bottom w:w="75" w:type="dxa"/>
              <w:right w:w="150" w:type="dxa"/>
            </w:tcMar>
            <w:vAlign w:val="bottom"/>
            <w:hideMark/>
          </w:tcPr>
          <w:p w14:paraId="25C16BC1" w14:textId="77777777" w:rsidR="00767C88" w:rsidRPr="00D315BD" w:rsidRDefault="00767C88" w:rsidP="00767C88">
            <w:pPr>
              <w:spacing w:line="240" w:lineRule="auto"/>
              <w:rPr>
                <w:sz w:val="16"/>
                <w:szCs w:val="16"/>
              </w:rPr>
            </w:pPr>
            <w:r w:rsidRPr="00D315BD">
              <w:rPr>
                <w:sz w:val="16"/>
                <w:szCs w:val="16"/>
              </w:rPr>
              <w:t>5030-E PDF(2)</w:t>
            </w:r>
          </w:p>
        </w:tc>
        <w:tc>
          <w:tcPr>
            <w:tcW w:w="0" w:type="auto"/>
            <w:shd w:val="clear" w:color="auto" w:fill="auto"/>
            <w:tcMar>
              <w:top w:w="75" w:type="dxa"/>
              <w:left w:w="0" w:type="dxa"/>
              <w:bottom w:w="75" w:type="dxa"/>
              <w:right w:w="150" w:type="dxa"/>
            </w:tcMar>
            <w:vAlign w:val="bottom"/>
            <w:hideMark/>
          </w:tcPr>
          <w:p w14:paraId="084F96F2" w14:textId="77777777" w:rsidR="00767C88" w:rsidRPr="00D315BD" w:rsidRDefault="00767C88" w:rsidP="00767C88">
            <w:pPr>
              <w:spacing w:line="240" w:lineRule="auto"/>
              <w:rPr>
                <w:sz w:val="16"/>
                <w:szCs w:val="16"/>
              </w:rPr>
            </w:pPr>
            <w:hyperlink r:id="rId2603" w:history="1">
              <w:r w:rsidRPr="00D315BD">
                <w:rPr>
                  <w:color w:val="4E4E4E"/>
                  <w:sz w:val="16"/>
                  <w:szCs w:val="16"/>
                  <w:u w:val="single"/>
                  <w:bdr w:val="none" w:sz="0" w:space="0" w:color="auto" w:frame="1"/>
                </w:rPr>
                <w:t>Student Wellness</w:t>
              </w:r>
            </w:hyperlink>
          </w:p>
        </w:tc>
      </w:tr>
      <w:tr w:rsidR="00767C88" w:rsidRPr="00D315BD" w14:paraId="15C093B8" w14:textId="77777777" w:rsidTr="00767C88">
        <w:tc>
          <w:tcPr>
            <w:tcW w:w="5425" w:type="dxa"/>
            <w:shd w:val="clear" w:color="auto" w:fill="auto"/>
            <w:tcMar>
              <w:top w:w="75" w:type="dxa"/>
              <w:left w:w="0" w:type="dxa"/>
              <w:bottom w:w="75" w:type="dxa"/>
              <w:right w:w="150" w:type="dxa"/>
            </w:tcMar>
            <w:vAlign w:val="bottom"/>
            <w:hideMark/>
          </w:tcPr>
          <w:p w14:paraId="71C1DAE5" w14:textId="77777777" w:rsidR="00767C88" w:rsidRPr="00D315BD" w:rsidRDefault="00767C88" w:rsidP="00767C88">
            <w:pPr>
              <w:spacing w:line="240" w:lineRule="auto"/>
              <w:rPr>
                <w:sz w:val="16"/>
                <w:szCs w:val="16"/>
              </w:rPr>
            </w:pPr>
            <w:r w:rsidRPr="00D315BD">
              <w:rPr>
                <w:sz w:val="16"/>
                <w:szCs w:val="16"/>
              </w:rPr>
              <w:t>5030-E PDF(3)</w:t>
            </w:r>
          </w:p>
        </w:tc>
        <w:tc>
          <w:tcPr>
            <w:tcW w:w="0" w:type="auto"/>
            <w:shd w:val="clear" w:color="auto" w:fill="auto"/>
            <w:tcMar>
              <w:top w:w="75" w:type="dxa"/>
              <w:left w:w="0" w:type="dxa"/>
              <w:bottom w:w="75" w:type="dxa"/>
              <w:right w:w="150" w:type="dxa"/>
            </w:tcMar>
            <w:vAlign w:val="bottom"/>
            <w:hideMark/>
          </w:tcPr>
          <w:p w14:paraId="34F77E99" w14:textId="77777777" w:rsidR="00767C88" w:rsidRPr="00D315BD" w:rsidRDefault="00767C88" w:rsidP="00767C88">
            <w:pPr>
              <w:spacing w:line="240" w:lineRule="auto"/>
              <w:rPr>
                <w:sz w:val="16"/>
                <w:szCs w:val="16"/>
              </w:rPr>
            </w:pPr>
            <w:hyperlink r:id="rId2604" w:history="1">
              <w:r w:rsidRPr="00D315BD">
                <w:rPr>
                  <w:color w:val="4E4E4E"/>
                  <w:sz w:val="16"/>
                  <w:szCs w:val="16"/>
                  <w:u w:val="single"/>
                  <w:bdr w:val="none" w:sz="0" w:space="0" w:color="auto" w:frame="1"/>
                </w:rPr>
                <w:t>Student Wellness</w:t>
              </w:r>
            </w:hyperlink>
          </w:p>
        </w:tc>
      </w:tr>
      <w:tr w:rsidR="00767C88" w:rsidRPr="00D315BD" w14:paraId="667AAFBD" w14:textId="77777777" w:rsidTr="00767C88">
        <w:tc>
          <w:tcPr>
            <w:tcW w:w="5425" w:type="dxa"/>
            <w:shd w:val="clear" w:color="auto" w:fill="auto"/>
            <w:tcMar>
              <w:top w:w="75" w:type="dxa"/>
              <w:left w:w="0" w:type="dxa"/>
              <w:bottom w:w="75" w:type="dxa"/>
              <w:right w:w="150" w:type="dxa"/>
            </w:tcMar>
            <w:vAlign w:val="bottom"/>
            <w:hideMark/>
          </w:tcPr>
          <w:p w14:paraId="17EFAF0C" w14:textId="77777777" w:rsidR="00767C88" w:rsidRPr="00D315BD" w:rsidRDefault="00767C88" w:rsidP="00767C88">
            <w:pPr>
              <w:spacing w:line="240" w:lineRule="auto"/>
              <w:rPr>
                <w:sz w:val="16"/>
                <w:szCs w:val="16"/>
              </w:rPr>
            </w:pPr>
            <w:r w:rsidRPr="00D315BD">
              <w:rPr>
                <w:sz w:val="16"/>
                <w:szCs w:val="16"/>
              </w:rPr>
              <w:t>5111</w:t>
            </w:r>
          </w:p>
        </w:tc>
        <w:tc>
          <w:tcPr>
            <w:tcW w:w="0" w:type="auto"/>
            <w:shd w:val="clear" w:color="auto" w:fill="auto"/>
            <w:tcMar>
              <w:top w:w="75" w:type="dxa"/>
              <w:left w:w="0" w:type="dxa"/>
              <w:bottom w:w="75" w:type="dxa"/>
              <w:right w:w="150" w:type="dxa"/>
            </w:tcMar>
            <w:vAlign w:val="bottom"/>
            <w:hideMark/>
          </w:tcPr>
          <w:p w14:paraId="611B117C" w14:textId="77777777" w:rsidR="00767C88" w:rsidRPr="00D315BD" w:rsidRDefault="00767C88" w:rsidP="00767C88">
            <w:pPr>
              <w:spacing w:line="240" w:lineRule="auto"/>
              <w:rPr>
                <w:sz w:val="16"/>
                <w:szCs w:val="16"/>
              </w:rPr>
            </w:pPr>
            <w:hyperlink r:id="rId2605" w:history="1">
              <w:r w:rsidRPr="00D315BD">
                <w:rPr>
                  <w:color w:val="4E4E4E"/>
                  <w:sz w:val="16"/>
                  <w:szCs w:val="16"/>
                  <w:u w:val="single"/>
                  <w:bdr w:val="none" w:sz="0" w:space="0" w:color="auto" w:frame="1"/>
                </w:rPr>
                <w:t>Admission</w:t>
              </w:r>
            </w:hyperlink>
          </w:p>
        </w:tc>
      </w:tr>
      <w:tr w:rsidR="00767C88" w:rsidRPr="00D315BD" w14:paraId="2A73A4C5" w14:textId="77777777" w:rsidTr="00767C88">
        <w:tc>
          <w:tcPr>
            <w:tcW w:w="5425" w:type="dxa"/>
            <w:shd w:val="clear" w:color="auto" w:fill="auto"/>
            <w:tcMar>
              <w:top w:w="75" w:type="dxa"/>
              <w:left w:w="0" w:type="dxa"/>
              <w:bottom w:w="75" w:type="dxa"/>
              <w:right w:w="150" w:type="dxa"/>
            </w:tcMar>
            <w:vAlign w:val="bottom"/>
            <w:hideMark/>
          </w:tcPr>
          <w:p w14:paraId="0BB4E2DE" w14:textId="77777777" w:rsidR="00767C88" w:rsidRPr="00D315BD" w:rsidRDefault="00767C88" w:rsidP="00767C88">
            <w:pPr>
              <w:spacing w:line="240" w:lineRule="auto"/>
              <w:rPr>
                <w:sz w:val="16"/>
                <w:szCs w:val="16"/>
              </w:rPr>
            </w:pPr>
            <w:r w:rsidRPr="00D315BD">
              <w:rPr>
                <w:sz w:val="16"/>
                <w:szCs w:val="16"/>
              </w:rPr>
              <w:t>5111</w:t>
            </w:r>
          </w:p>
        </w:tc>
        <w:tc>
          <w:tcPr>
            <w:tcW w:w="0" w:type="auto"/>
            <w:shd w:val="clear" w:color="auto" w:fill="auto"/>
            <w:tcMar>
              <w:top w:w="75" w:type="dxa"/>
              <w:left w:w="0" w:type="dxa"/>
              <w:bottom w:w="75" w:type="dxa"/>
              <w:right w:w="150" w:type="dxa"/>
            </w:tcMar>
            <w:vAlign w:val="bottom"/>
            <w:hideMark/>
          </w:tcPr>
          <w:p w14:paraId="35702622" w14:textId="77777777" w:rsidR="00767C88" w:rsidRPr="00D315BD" w:rsidRDefault="00767C88" w:rsidP="00767C88">
            <w:pPr>
              <w:spacing w:line="240" w:lineRule="auto"/>
              <w:rPr>
                <w:sz w:val="16"/>
                <w:szCs w:val="16"/>
              </w:rPr>
            </w:pPr>
            <w:hyperlink r:id="rId2606" w:history="1">
              <w:r w:rsidRPr="00D315BD">
                <w:rPr>
                  <w:color w:val="4E4E4E"/>
                  <w:sz w:val="16"/>
                  <w:szCs w:val="16"/>
                  <w:u w:val="single"/>
                  <w:bdr w:val="none" w:sz="0" w:space="0" w:color="auto" w:frame="1"/>
                </w:rPr>
                <w:t>Admission</w:t>
              </w:r>
            </w:hyperlink>
          </w:p>
        </w:tc>
      </w:tr>
      <w:tr w:rsidR="00767C88" w:rsidRPr="00D315BD" w14:paraId="15DE9A59" w14:textId="77777777" w:rsidTr="00767C88">
        <w:tc>
          <w:tcPr>
            <w:tcW w:w="5425" w:type="dxa"/>
            <w:shd w:val="clear" w:color="auto" w:fill="auto"/>
            <w:tcMar>
              <w:top w:w="75" w:type="dxa"/>
              <w:left w:w="0" w:type="dxa"/>
              <w:bottom w:w="75" w:type="dxa"/>
              <w:right w:w="150" w:type="dxa"/>
            </w:tcMar>
            <w:vAlign w:val="bottom"/>
            <w:hideMark/>
          </w:tcPr>
          <w:p w14:paraId="3184D8CF" w14:textId="77777777" w:rsidR="00767C88" w:rsidRPr="00D315BD" w:rsidRDefault="00767C88" w:rsidP="00767C88">
            <w:pPr>
              <w:spacing w:line="240" w:lineRule="auto"/>
              <w:rPr>
                <w:sz w:val="16"/>
                <w:szCs w:val="16"/>
              </w:rPr>
            </w:pPr>
            <w:r w:rsidRPr="00D315BD">
              <w:rPr>
                <w:sz w:val="16"/>
                <w:szCs w:val="16"/>
              </w:rPr>
              <w:t>5112.2</w:t>
            </w:r>
          </w:p>
        </w:tc>
        <w:tc>
          <w:tcPr>
            <w:tcW w:w="0" w:type="auto"/>
            <w:shd w:val="clear" w:color="auto" w:fill="auto"/>
            <w:tcMar>
              <w:top w:w="75" w:type="dxa"/>
              <w:left w:w="0" w:type="dxa"/>
              <w:bottom w:w="75" w:type="dxa"/>
              <w:right w:w="150" w:type="dxa"/>
            </w:tcMar>
            <w:vAlign w:val="bottom"/>
            <w:hideMark/>
          </w:tcPr>
          <w:p w14:paraId="507E3C5D" w14:textId="77777777" w:rsidR="00767C88" w:rsidRPr="00D315BD" w:rsidRDefault="00767C88" w:rsidP="00767C88">
            <w:pPr>
              <w:spacing w:line="240" w:lineRule="auto"/>
              <w:rPr>
                <w:sz w:val="16"/>
                <w:szCs w:val="16"/>
              </w:rPr>
            </w:pPr>
            <w:hyperlink r:id="rId2607" w:history="1">
              <w:r w:rsidRPr="00D315BD">
                <w:rPr>
                  <w:color w:val="4E4E4E"/>
                  <w:sz w:val="16"/>
                  <w:szCs w:val="16"/>
                  <w:u w:val="single"/>
                  <w:bdr w:val="none" w:sz="0" w:space="0" w:color="auto" w:frame="1"/>
                </w:rPr>
                <w:t>Exclusions From Attendance</w:t>
              </w:r>
            </w:hyperlink>
          </w:p>
        </w:tc>
      </w:tr>
      <w:tr w:rsidR="00767C88" w:rsidRPr="00D315BD" w14:paraId="4B12E480" w14:textId="77777777" w:rsidTr="00767C88">
        <w:tc>
          <w:tcPr>
            <w:tcW w:w="5425" w:type="dxa"/>
            <w:shd w:val="clear" w:color="auto" w:fill="auto"/>
            <w:tcMar>
              <w:top w:w="75" w:type="dxa"/>
              <w:left w:w="0" w:type="dxa"/>
              <w:bottom w:w="75" w:type="dxa"/>
              <w:right w:w="150" w:type="dxa"/>
            </w:tcMar>
            <w:vAlign w:val="bottom"/>
            <w:hideMark/>
          </w:tcPr>
          <w:p w14:paraId="17D404A7"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3BC3369C" w14:textId="77777777" w:rsidR="00767C88" w:rsidRPr="00D315BD" w:rsidRDefault="00767C88" w:rsidP="00767C88">
            <w:pPr>
              <w:spacing w:line="240" w:lineRule="auto"/>
              <w:rPr>
                <w:sz w:val="16"/>
                <w:szCs w:val="16"/>
              </w:rPr>
            </w:pPr>
            <w:hyperlink r:id="rId2608" w:history="1">
              <w:r w:rsidRPr="00D315BD">
                <w:rPr>
                  <w:color w:val="4E4E4E"/>
                  <w:sz w:val="16"/>
                  <w:szCs w:val="16"/>
                  <w:u w:val="single"/>
                  <w:bdr w:val="none" w:sz="0" w:space="0" w:color="auto" w:frame="1"/>
                </w:rPr>
                <w:t>Student Records</w:t>
              </w:r>
            </w:hyperlink>
          </w:p>
        </w:tc>
      </w:tr>
      <w:tr w:rsidR="00767C88" w:rsidRPr="00D315BD" w14:paraId="2E5CEE9A" w14:textId="77777777" w:rsidTr="00767C88">
        <w:tc>
          <w:tcPr>
            <w:tcW w:w="5425" w:type="dxa"/>
            <w:shd w:val="clear" w:color="auto" w:fill="auto"/>
            <w:tcMar>
              <w:top w:w="75" w:type="dxa"/>
              <w:left w:w="0" w:type="dxa"/>
              <w:bottom w:w="75" w:type="dxa"/>
              <w:right w:w="150" w:type="dxa"/>
            </w:tcMar>
            <w:vAlign w:val="bottom"/>
            <w:hideMark/>
          </w:tcPr>
          <w:p w14:paraId="2ED4D692"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3638713C" w14:textId="77777777" w:rsidR="00767C88" w:rsidRPr="00D315BD" w:rsidRDefault="00767C88" w:rsidP="00767C88">
            <w:pPr>
              <w:spacing w:line="240" w:lineRule="auto"/>
              <w:rPr>
                <w:sz w:val="16"/>
                <w:szCs w:val="16"/>
              </w:rPr>
            </w:pPr>
            <w:hyperlink r:id="rId2609" w:history="1">
              <w:r w:rsidRPr="00D315BD">
                <w:rPr>
                  <w:color w:val="4E4E4E"/>
                  <w:sz w:val="16"/>
                  <w:szCs w:val="16"/>
                  <w:u w:val="single"/>
                  <w:bdr w:val="none" w:sz="0" w:space="0" w:color="auto" w:frame="1"/>
                </w:rPr>
                <w:t>Student Records</w:t>
              </w:r>
            </w:hyperlink>
          </w:p>
        </w:tc>
      </w:tr>
      <w:tr w:rsidR="00767C88" w:rsidRPr="00D315BD" w14:paraId="1D9BB5C1" w14:textId="77777777" w:rsidTr="00767C88">
        <w:tc>
          <w:tcPr>
            <w:tcW w:w="5425" w:type="dxa"/>
            <w:shd w:val="clear" w:color="auto" w:fill="auto"/>
            <w:tcMar>
              <w:top w:w="75" w:type="dxa"/>
              <w:left w:w="0" w:type="dxa"/>
              <w:bottom w:w="75" w:type="dxa"/>
              <w:right w:w="150" w:type="dxa"/>
            </w:tcMar>
            <w:vAlign w:val="bottom"/>
            <w:hideMark/>
          </w:tcPr>
          <w:p w14:paraId="3E3A61B0" w14:textId="77777777" w:rsidR="00767C88" w:rsidRPr="00D315BD" w:rsidRDefault="00767C88" w:rsidP="00767C88">
            <w:pPr>
              <w:spacing w:line="240" w:lineRule="auto"/>
              <w:rPr>
                <w:sz w:val="16"/>
                <w:szCs w:val="16"/>
              </w:rPr>
            </w:pPr>
            <w:r w:rsidRPr="00D315BD">
              <w:rPr>
                <w:sz w:val="16"/>
                <w:szCs w:val="16"/>
              </w:rPr>
              <w:t>5141.22</w:t>
            </w:r>
          </w:p>
        </w:tc>
        <w:tc>
          <w:tcPr>
            <w:tcW w:w="0" w:type="auto"/>
            <w:shd w:val="clear" w:color="auto" w:fill="auto"/>
            <w:tcMar>
              <w:top w:w="75" w:type="dxa"/>
              <w:left w:w="0" w:type="dxa"/>
              <w:bottom w:w="75" w:type="dxa"/>
              <w:right w:w="150" w:type="dxa"/>
            </w:tcMar>
            <w:vAlign w:val="bottom"/>
            <w:hideMark/>
          </w:tcPr>
          <w:p w14:paraId="60C26B50" w14:textId="77777777" w:rsidR="00767C88" w:rsidRPr="00D315BD" w:rsidRDefault="00767C88" w:rsidP="00767C88">
            <w:pPr>
              <w:spacing w:line="240" w:lineRule="auto"/>
              <w:rPr>
                <w:sz w:val="16"/>
                <w:szCs w:val="16"/>
              </w:rPr>
            </w:pPr>
            <w:hyperlink r:id="rId2610" w:history="1">
              <w:r w:rsidRPr="00D315BD">
                <w:rPr>
                  <w:color w:val="4E4E4E"/>
                  <w:sz w:val="16"/>
                  <w:szCs w:val="16"/>
                  <w:u w:val="single"/>
                  <w:bdr w:val="none" w:sz="0" w:space="0" w:color="auto" w:frame="1"/>
                </w:rPr>
                <w:t>Infectious Diseases</w:t>
              </w:r>
            </w:hyperlink>
          </w:p>
        </w:tc>
      </w:tr>
      <w:tr w:rsidR="00767C88" w:rsidRPr="00D315BD" w14:paraId="4B20A0C8" w14:textId="77777777" w:rsidTr="00767C88">
        <w:tc>
          <w:tcPr>
            <w:tcW w:w="5425" w:type="dxa"/>
            <w:shd w:val="clear" w:color="auto" w:fill="auto"/>
            <w:tcMar>
              <w:top w:w="75" w:type="dxa"/>
              <w:left w:w="0" w:type="dxa"/>
              <w:bottom w:w="75" w:type="dxa"/>
              <w:right w:w="150" w:type="dxa"/>
            </w:tcMar>
            <w:vAlign w:val="bottom"/>
            <w:hideMark/>
          </w:tcPr>
          <w:p w14:paraId="799870D8" w14:textId="77777777" w:rsidR="00767C88" w:rsidRPr="00D315BD" w:rsidRDefault="00767C88" w:rsidP="00767C88">
            <w:pPr>
              <w:spacing w:line="240" w:lineRule="auto"/>
              <w:rPr>
                <w:sz w:val="16"/>
                <w:szCs w:val="16"/>
              </w:rPr>
            </w:pPr>
            <w:r w:rsidRPr="00D315BD">
              <w:rPr>
                <w:sz w:val="16"/>
                <w:szCs w:val="16"/>
              </w:rPr>
              <w:t>5141.22</w:t>
            </w:r>
          </w:p>
        </w:tc>
        <w:tc>
          <w:tcPr>
            <w:tcW w:w="0" w:type="auto"/>
            <w:shd w:val="clear" w:color="auto" w:fill="auto"/>
            <w:tcMar>
              <w:top w:w="75" w:type="dxa"/>
              <w:left w:w="0" w:type="dxa"/>
              <w:bottom w:w="75" w:type="dxa"/>
              <w:right w:w="150" w:type="dxa"/>
            </w:tcMar>
            <w:vAlign w:val="bottom"/>
            <w:hideMark/>
          </w:tcPr>
          <w:p w14:paraId="682E1676" w14:textId="77777777" w:rsidR="00767C88" w:rsidRPr="00D315BD" w:rsidRDefault="00767C88" w:rsidP="00767C88">
            <w:pPr>
              <w:spacing w:line="240" w:lineRule="auto"/>
              <w:rPr>
                <w:sz w:val="16"/>
                <w:szCs w:val="16"/>
              </w:rPr>
            </w:pPr>
            <w:hyperlink r:id="rId2611" w:history="1">
              <w:r w:rsidRPr="00D315BD">
                <w:rPr>
                  <w:color w:val="4E4E4E"/>
                  <w:sz w:val="16"/>
                  <w:szCs w:val="16"/>
                  <w:u w:val="single"/>
                  <w:bdr w:val="none" w:sz="0" w:space="0" w:color="auto" w:frame="1"/>
                </w:rPr>
                <w:t>Infectious Diseases</w:t>
              </w:r>
            </w:hyperlink>
          </w:p>
        </w:tc>
      </w:tr>
      <w:tr w:rsidR="00767C88" w:rsidRPr="00D315BD" w14:paraId="35F94BB3" w14:textId="77777777" w:rsidTr="00767C88">
        <w:tc>
          <w:tcPr>
            <w:tcW w:w="5425" w:type="dxa"/>
            <w:shd w:val="clear" w:color="auto" w:fill="auto"/>
            <w:tcMar>
              <w:top w:w="75" w:type="dxa"/>
              <w:left w:w="0" w:type="dxa"/>
              <w:bottom w:w="75" w:type="dxa"/>
              <w:right w:w="150" w:type="dxa"/>
            </w:tcMar>
            <w:vAlign w:val="bottom"/>
            <w:hideMark/>
          </w:tcPr>
          <w:p w14:paraId="3DC4F26C" w14:textId="77777777" w:rsidR="00767C88" w:rsidRPr="00D315BD" w:rsidRDefault="00767C88" w:rsidP="00767C88">
            <w:pPr>
              <w:spacing w:line="240" w:lineRule="auto"/>
              <w:rPr>
                <w:sz w:val="16"/>
                <w:szCs w:val="16"/>
              </w:rPr>
            </w:pPr>
            <w:r w:rsidRPr="00D315BD">
              <w:rPr>
                <w:sz w:val="16"/>
                <w:szCs w:val="16"/>
              </w:rPr>
              <w:t>5141.23</w:t>
            </w:r>
          </w:p>
        </w:tc>
        <w:tc>
          <w:tcPr>
            <w:tcW w:w="0" w:type="auto"/>
            <w:shd w:val="clear" w:color="auto" w:fill="auto"/>
            <w:tcMar>
              <w:top w:w="75" w:type="dxa"/>
              <w:left w:w="0" w:type="dxa"/>
              <w:bottom w:w="75" w:type="dxa"/>
              <w:right w:w="150" w:type="dxa"/>
            </w:tcMar>
            <w:vAlign w:val="bottom"/>
            <w:hideMark/>
          </w:tcPr>
          <w:p w14:paraId="4794E3F0" w14:textId="77777777" w:rsidR="00767C88" w:rsidRPr="00D315BD" w:rsidRDefault="00767C88" w:rsidP="00767C88">
            <w:pPr>
              <w:spacing w:line="240" w:lineRule="auto"/>
              <w:rPr>
                <w:sz w:val="16"/>
                <w:szCs w:val="16"/>
              </w:rPr>
            </w:pPr>
            <w:hyperlink r:id="rId2612" w:history="1">
              <w:r w:rsidRPr="00D315BD">
                <w:rPr>
                  <w:color w:val="4E4E4E"/>
                  <w:sz w:val="16"/>
                  <w:szCs w:val="16"/>
                  <w:u w:val="single"/>
                  <w:bdr w:val="none" w:sz="0" w:space="0" w:color="auto" w:frame="1"/>
                </w:rPr>
                <w:t>Asthma Management</w:t>
              </w:r>
            </w:hyperlink>
          </w:p>
        </w:tc>
      </w:tr>
      <w:tr w:rsidR="00767C88" w:rsidRPr="00D315BD" w14:paraId="77B175AB" w14:textId="77777777" w:rsidTr="00767C88">
        <w:tc>
          <w:tcPr>
            <w:tcW w:w="5425" w:type="dxa"/>
            <w:shd w:val="clear" w:color="auto" w:fill="auto"/>
            <w:tcMar>
              <w:top w:w="75" w:type="dxa"/>
              <w:left w:w="0" w:type="dxa"/>
              <w:bottom w:w="75" w:type="dxa"/>
              <w:right w:w="150" w:type="dxa"/>
            </w:tcMar>
            <w:vAlign w:val="bottom"/>
            <w:hideMark/>
          </w:tcPr>
          <w:p w14:paraId="37D9DFE1" w14:textId="77777777" w:rsidR="00767C88" w:rsidRPr="00D315BD" w:rsidRDefault="00767C88" w:rsidP="00767C88">
            <w:pPr>
              <w:spacing w:line="240" w:lineRule="auto"/>
              <w:rPr>
                <w:sz w:val="16"/>
                <w:szCs w:val="16"/>
              </w:rPr>
            </w:pPr>
            <w:r w:rsidRPr="00D315BD">
              <w:rPr>
                <w:sz w:val="16"/>
                <w:szCs w:val="16"/>
              </w:rPr>
              <w:t>5141.26</w:t>
            </w:r>
          </w:p>
        </w:tc>
        <w:tc>
          <w:tcPr>
            <w:tcW w:w="0" w:type="auto"/>
            <w:shd w:val="clear" w:color="auto" w:fill="auto"/>
            <w:tcMar>
              <w:top w:w="75" w:type="dxa"/>
              <w:left w:w="0" w:type="dxa"/>
              <w:bottom w:w="75" w:type="dxa"/>
              <w:right w:w="150" w:type="dxa"/>
            </w:tcMar>
            <w:vAlign w:val="bottom"/>
            <w:hideMark/>
          </w:tcPr>
          <w:p w14:paraId="3C6E8A03" w14:textId="77777777" w:rsidR="00767C88" w:rsidRPr="00D315BD" w:rsidRDefault="00767C88" w:rsidP="00767C88">
            <w:pPr>
              <w:spacing w:line="240" w:lineRule="auto"/>
              <w:rPr>
                <w:sz w:val="16"/>
                <w:szCs w:val="16"/>
              </w:rPr>
            </w:pPr>
            <w:hyperlink r:id="rId2613" w:history="1">
              <w:r w:rsidRPr="00D315BD">
                <w:rPr>
                  <w:color w:val="4E4E4E"/>
                  <w:sz w:val="16"/>
                  <w:szCs w:val="16"/>
                  <w:u w:val="single"/>
                  <w:bdr w:val="none" w:sz="0" w:space="0" w:color="auto" w:frame="1"/>
                </w:rPr>
                <w:t>Tuberculosis Testing</w:t>
              </w:r>
            </w:hyperlink>
          </w:p>
        </w:tc>
      </w:tr>
      <w:tr w:rsidR="00767C88" w:rsidRPr="00D315BD" w14:paraId="0A4C8893" w14:textId="77777777" w:rsidTr="00767C88">
        <w:tc>
          <w:tcPr>
            <w:tcW w:w="5425" w:type="dxa"/>
            <w:shd w:val="clear" w:color="auto" w:fill="auto"/>
            <w:tcMar>
              <w:top w:w="75" w:type="dxa"/>
              <w:left w:w="0" w:type="dxa"/>
              <w:bottom w:w="75" w:type="dxa"/>
              <w:right w:w="150" w:type="dxa"/>
            </w:tcMar>
            <w:vAlign w:val="bottom"/>
            <w:hideMark/>
          </w:tcPr>
          <w:p w14:paraId="6DFC267E" w14:textId="77777777" w:rsidR="00767C88" w:rsidRPr="00D315BD" w:rsidRDefault="00767C88" w:rsidP="00767C88">
            <w:pPr>
              <w:spacing w:line="240" w:lineRule="auto"/>
              <w:rPr>
                <w:sz w:val="16"/>
                <w:szCs w:val="16"/>
              </w:rPr>
            </w:pPr>
            <w:r w:rsidRPr="00D315BD">
              <w:rPr>
                <w:sz w:val="16"/>
                <w:szCs w:val="16"/>
              </w:rPr>
              <w:t>5141.31</w:t>
            </w:r>
          </w:p>
        </w:tc>
        <w:tc>
          <w:tcPr>
            <w:tcW w:w="0" w:type="auto"/>
            <w:shd w:val="clear" w:color="auto" w:fill="auto"/>
            <w:tcMar>
              <w:top w:w="75" w:type="dxa"/>
              <w:left w:w="0" w:type="dxa"/>
              <w:bottom w:w="75" w:type="dxa"/>
              <w:right w:w="150" w:type="dxa"/>
            </w:tcMar>
            <w:vAlign w:val="bottom"/>
            <w:hideMark/>
          </w:tcPr>
          <w:p w14:paraId="7D5D95E6" w14:textId="77777777" w:rsidR="00767C88" w:rsidRPr="00D315BD" w:rsidRDefault="00767C88" w:rsidP="00767C88">
            <w:pPr>
              <w:spacing w:line="240" w:lineRule="auto"/>
              <w:rPr>
                <w:sz w:val="16"/>
                <w:szCs w:val="16"/>
              </w:rPr>
            </w:pPr>
            <w:hyperlink r:id="rId2614" w:history="1">
              <w:r w:rsidRPr="00D315BD">
                <w:rPr>
                  <w:color w:val="4E4E4E"/>
                  <w:sz w:val="16"/>
                  <w:szCs w:val="16"/>
                  <w:u w:val="single"/>
                  <w:bdr w:val="none" w:sz="0" w:space="0" w:color="auto" w:frame="1"/>
                </w:rPr>
                <w:t>Immunizations</w:t>
              </w:r>
            </w:hyperlink>
          </w:p>
        </w:tc>
      </w:tr>
      <w:tr w:rsidR="00767C88" w:rsidRPr="00D315BD" w14:paraId="06CC857C" w14:textId="77777777" w:rsidTr="00767C88">
        <w:tc>
          <w:tcPr>
            <w:tcW w:w="5425" w:type="dxa"/>
            <w:shd w:val="clear" w:color="auto" w:fill="auto"/>
            <w:tcMar>
              <w:top w:w="75" w:type="dxa"/>
              <w:left w:w="0" w:type="dxa"/>
              <w:bottom w:w="75" w:type="dxa"/>
              <w:right w:w="150" w:type="dxa"/>
            </w:tcMar>
            <w:vAlign w:val="bottom"/>
            <w:hideMark/>
          </w:tcPr>
          <w:p w14:paraId="35203829" w14:textId="77777777" w:rsidR="00767C88" w:rsidRPr="00D315BD" w:rsidRDefault="00767C88" w:rsidP="00767C88">
            <w:pPr>
              <w:spacing w:line="240" w:lineRule="auto"/>
              <w:rPr>
                <w:sz w:val="16"/>
                <w:szCs w:val="16"/>
              </w:rPr>
            </w:pPr>
            <w:r w:rsidRPr="00D315BD">
              <w:rPr>
                <w:sz w:val="16"/>
                <w:szCs w:val="16"/>
              </w:rPr>
              <w:t>5141.31</w:t>
            </w:r>
          </w:p>
        </w:tc>
        <w:tc>
          <w:tcPr>
            <w:tcW w:w="0" w:type="auto"/>
            <w:shd w:val="clear" w:color="auto" w:fill="auto"/>
            <w:tcMar>
              <w:top w:w="75" w:type="dxa"/>
              <w:left w:w="0" w:type="dxa"/>
              <w:bottom w:w="75" w:type="dxa"/>
              <w:right w:w="150" w:type="dxa"/>
            </w:tcMar>
            <w:vAlign w:val="bottom"/>
            <w:hideMark/>
          </w:tcPr>
          <w:p w14:paraId="30173EAF" w14:textId="77777777" w:rsidR="00767C88" w:rsidRPr="00D315BD" w:rsidRDefault="00767C88" w:rsidP="00767C88">
            <w:pPr>
              <w:spacing w:line="240" w:lineRule="auto"/>
              <w:rPr>
                <w:sz w:val="16"/>
                <w:szCs w:val="16"/>
              </w:rPr>
            </w:pPr>
            <w:hyperlink r:id="rId2615" w:history="1">
              <w:r w:rsidRPr="00D315BD">
                <w:rPr>
                  <w:color w:val="4E4E4E"/>
                  <w:sz w:val="16"/>
                  <w:szCs w:val="16"/>
                  <w:u w:val="single"/>
                  <w:bdr w:val="none" w:sz="0" w:space="0" w:color="auto" w:frame="1"/>
                </w:rPr>
                <w:t>Immunizations</w:t>
              </w:r>
            </w:hyperlink>
          </w:p>
        </w:tc>
      </w:tr>
      <w:tr w:rsidR="00767C88" w:rsidRPr="00D315BD" w14:paraId="4D19B4CF" w14:textId="77777777" w:rsidTr="00767C88">
        <w:tc>
          <w:tcPr>
            <w:tcW w:w="5425" w:type="dxa"/>
            <w:shd w:val="clear" w:color="auto" w:fill="auto"/>
            <w:tcMar>
              <w:top w:w="75" w:type="dxa"/>
              <w:left w:w="0" w:type="dxa"/>
              <w:bottom w:w="75" w:type="dxa"/>
              <w:right w:w="150" w:type="dxa"/>
            </w:tcMar>
            <w:vAlign w:val="bottom"/>
            <w:hideMark/>
          </w:tcPr>
          <w:p w14:paraId="6F29AB94" w14:textId="77777777" w:rsidR="00767C88" w:rsidRPr="00D315BD" w:rsidRDefault="00767C88" w:rsidP="00767C88">
            <w:pPr>
              <w:spacing w:line="240" w:lineRule="auto"/>
              <w:rPr>
                <w:sz w:val="16"/>
                <w:szCs w:val="16"/>
              </w:rPr>
            </w:pPr>
            <w:r w:rsidRPr="00D315BD">
              <w:rPr>
                <w:sz w:val="16"/>
                <w:szCs w:val="16"/>
              </w:rPr>
              <w:t>5141.32</w:t>
            </w:r>
          </w:p>
        </w:tc>
        <w:tc>
          <w:tcPr>
            <w:tcW w:w="0" w:type="auto"/>
            <w:shd w:val="clear" w:color="auto" w:fill="auto"/>
            <w:tcMar>
              <w:top w:w="75" w:type="dxa"/>
              <w:left w:w="0" w:type="dxa"/>
              <w:bottom w:w="75" w:type="dxa"/>
              <w:right w:w="150" w:type="dxa"/>
            </w:tcMar>
            <w:vAlign w:val="bottom"/>
            <w:hideMark/>
          </w:tcPr>
          <w:p w14:paraId="2CA83C2F" w14:textId="77777777" w:rsidR="00767C88" w:rsidRPr="00D315BD" w:rsidRDefault="00767C88" w:rsidP="00767C88">
            <w:pPr>
              <w:spacing w:line="240" w:lineRule="auto"/>
              <w:rPr>
                <w:sz w:val="16"/>
                <w:szCs w:val="16"/>
              </w:rPr>
            </w:pPr>
            <w:hyperlink r:id="rId2616" w:history="1">
              <w:r w:rsidRPr="00D315BD">
                <w:rPr>
                  <w:color w:val="4E4E4E"/>
                  <w:sz w:val="16"/>
                  <w:szCs w:val="16"/>
                  <w:u w:val="single"/>
                  <w:bdr w:val="none" w:sz="0" w:space="0" w:color="auto" w:frame="1"/>
                </w:rPr>
                <w:t>Health Screening For School Entry</w:t>
              </w:r>
            </w:hyperlink>
          </w:p>
        </w:tc>
      </w:tr>
      <w:tr w:rsidR="00767C88" w:rsidRPr="00D315BD" w14:paraId="5E42CACA" w14:textId="77777777" w:rsidTr="00767C88">
        <w:tc>
          <w:tcPr>
            <w:tcW w:w="5425" w:type="dxa"/>
            <w:shd w:val="clear" w:color="auto" w:fill="auto"/>
            <w:tcMar>
              <w:top w:w="75" w:type="dxa"/>
              <w:left w:w="0" w:type="dxa"/>
              <w:bottom w:w="75" w:type="dxa"/>
              <w:right w:w="150" w:type="dxa"/>
            </w:tcMar>
            <w:vAlign w:val="bottom"/>
            <w:hideMark/>
          </w:tcPr>
          <w:p w14:paraId="6E3A4BF4" w14:textId="77777777" w:rsidR="00767C88" w:rsidRPr="00D315BD" w:rsidRDefault="00767C88" w:rsidP="00767C88">
            <w:pPr>
              <w:spacing w:line="240" w:lineRule="auto"/>
              <w:rPr>
                <w:sz w:val="16"/>
                <w:szCs w:val="16"/>
              </w:rPr>
            </w:pPr>
            <w:r w:rsidRPr="00D315BD">
              <w:rPr>
                <w:sz w:val="16"/>
                <w:szCs w:val="16"/>
              </w:rPr>
              <w:t>5141.33</w:t>
            </w:r>
          </w:p>
        </w:tc>
        <w:tc>
          <w:tcPr>
            <w:tcW w:w="0" w:type="auto"/>
            <w:shd w:val="clear" w:color="auto" w:fill="auto"/>
            <w:tcMar>
              <w:top w:w="75" w:type="dxa"/>
              <w:left w:w="0" w:type="dxa"/>
              <w:bottom w:w="75" w:type="dxa"/>
              <w:right w:w="150" w:type="dxa"/>
            </w:tcMar>
            <w:vAlign w:val="bottom"/>
            <w:hideMark/>
          </w:tcPr>
          <w:p w14:paraId="4D80B8EA" w14:textId="77777777" w:rsidR="00767C88" w:rsidRPr="00D315BD" w:rsidRDefault="00767C88" w:rsidP="00767C88">
            <w:pPr>
              <w:spacing w:line="240" w:lineRule="auto"/>
              <w:rPr>
                <w:sz w:val="16"/>
                <w:szCs w:val="16"/>
              </w:rPr>
            </w:pPr>
            <w:hyperlink r:id="rId2617" w:history="1">
              <w:r w:rsidRPr="00D315BD">
                <w:rPr>
                  <w:color w:val="4E4E4E"/>
                  <w:sz w:val="16"/>
                  <w:szCs w:val="16"/>
                  <w:u w:val="single"/>
                  <w:bdr w:val="none" w:sz="0" w:space="0" w:color="auto" w:frame="1"/>
                </w:rPr>
                <w:t>Head Lice</w:t>
              </w:r>
            </w:hyperlink>
          </w:p>
        </w:tc>
      </w:tr>
      <w:tr w:rsidR="00767C88" w:rsidRPr="00D315BD" w14:paraId="7828C754" w14:textId="77777777" w:rsidTr="00767C88">
        <w:tc>
          <w:tcPr>
            <w:tcW w:w="5425" w:type="dxa"/>
            <w:shd w:val="clear" w:color="auto" w:fill="auto"/>
            <w:tcMar>
              <w:top w:w="75" w:type="dxa"/>
              <w:left w:w="0" w:type="dxa"/>
              <w:bottom w:w="75" w:type="dxa"/>
              <w:right w:w="150" w:type="dxa"/>
            </w:tcMar>
            <w:vAlign w:val="bottom"/>
            <w:hideMark/>
          </w:tcPr>
          <w:p w14:paraId="436A82CC" w14:textId="77777777" w:rsidR="00767C88" w:rsidRPr="00D315BD" w:rsidRDefault="00767C88" w:rsidP="00767C88">
            <w:pPr>
              <w:spacing w:line="240" w:lineRule="auto"/>
              <w:rPr>
                <w:sz w:val="16"/>
                <w:szCs w:val="16"/>
              </w:rPr>
            </w:pPr>
            <w:r w:rsidRPr="00D315BD">
              <w:rPr>
                <w:sz w:val="16"/>
                <w:szCs w:val="16"/>
              </w:rPr>
              <w:t>5141.33</w:t>
            </w:r>
          </w:p>
        </w:tc>
        <w:tc>
          <w:tcPr>
            <w:tcW w:w="0" w:type="auto"/>
            <w:shd w:val="clear" w:color="auto" w:fill="auto"/>
            <w:tcMar>
              <w:top w:w="75" w:type="dxa"/>
              <w:left w:w="0" w:type="dxa"/>
              <w:bottom w:w="75" w:type="dxa"/>
              <w:right w:w="150" w:type="dxa"/>
            </w:tcMar>
            <w:vAlign w:val="bottom"/>
            <w:hideMark/>
          </w:tcPr>
          <w:p w14:paraId="682896A9" w14:textId="77777777" w:rsidR="00767C88" w:rsidRPr="00D315BD" w:rsidRDefault="00767C88" w:rsidP="00767C88">
            <w:pPr>
              <w:spacing w:line="240" w:lineRule="auto"/>
              <w:rPr>
                <w:sz w:val="16"/>
                <w:szCs w:val="16"/>
              </w:rPr>
            </w:pPr>
            <w:hyperlink r:id="rId2618" w:history="1">
              <w:r w:rsidRPr="00D315BD">
                <w:rPr>
                  <w:color w:val="4E4E4E"/>
                  <w:sz w:val="16"/>
                  <w:szCs w:val="16"/>
                  <w:u w:val="single"/>
                  <w:bdr w:val="none" w:sz="0" w:space="0" w:color="auto" w:frame="1"/>
                </w:rPr>
                <w:t>Head Lice</w:t>
              </w:r>
            </w:hyperlink>
          </w:p>
        </w:tc>
      </w:tr>
      <w:tr w:rsidR="00767C88" w:rsidRPr="00D315BD" w14:paraId="3BFFCFAE" w14:textId="77777777" w:rsidTr="00767C88">
        <w:tc>
          <w:tcPr>
            <w:tcW w:w="5425" w:type="dxa"/>
            <w:shd w:val="clear" w:color="auto" w:fill="auto"/>
            <w:tcMar>
              <w:top w:w="75" w:type="dxa"/>
              <w:left w:w="0" w:type="dxa"/>
              <w:bottom w:w="75" w:type="dxa"/>
              <w:right w:w="150" w:type="dxa"/>
            </w:tcMar>
            <w:vAlign w:val="bottom"/>
            <w:hideMark/>
          </w:tcPr>
          <w:p w14:paraId="4F73DDF9" w14:textId="77777777" w:rsidR="00767C88" w:rsidRPr="00D315BD" w:rsidRDefault="00767C88" w:rsidP="00767C88">
            <w:pPr>
              <w:spacing w:line="240" w:lineRule="auto"/>
              <w:rPr>
                <w:sz w:val="16"/>
                <w:szCs w:val="16"/>
              </w:rPr>
            </w:pPr>
            <w:r w:rsidRPr="00D315BD">
              <w:rPr>
                <w:sz w:val="16"/>
                <w:szCs w:val="16"/>
              </w:rPr>
              <w:t>5141.6</w:t>
            </w:r>
          </w:p>
        </w:tc>
        <w:tc>
          <w:tcPr>
            <w:tcW w:w="0" w:type="auto"/>
            <w:shd w:val="clear" w:color="auto" w:fill="auto"/>
            <w:tcMar>
              <w:top w:w="75" w:type="dxa"/>
              <w:left w:w="0" w:type="dxa"/>
              <w:bottom w:w="75" w:type="dxa"/>
              <w:right w:w="150" w:type="dxa"/>
            </w:tcMar>
            <w:vAlign w:val="bottom"/>
            <w:hideMark/>
          </w:tcPr>
          <w:p w14:paraId="2B17680F" w14:textId="77777777" w:rsidR="00767C88" w:rsidRPr="00D315BD" w:rsidRDefault="00767C88" w:rsidP="00767C88">
            <w:pPr>
              <w:spacing w:line="240" w:lineRule="auto"/>
              <w:rPr>
                <w:sz w:val="16"/>
                <w:szCs w:val="16"/>
              </w:rPr>
            </w:pPr>
            <w:hyperlink r:id="rId2619" w:history="1">
              <w:r w:rsidRPr="00D315BD">
                <w:rPr>
                  <w:color w:val="4E4E4E"/>
                  <w:sz w:val="16"/>
                  <w:szCs w:val="16"/>
                  <w:u w:val="single"/>
                  <w:bdr w:val="none" w:sz="0" w:space="0" w:color="auto" w:frame="1"/>
                </w:rPr>
                <w:t>School Health Services</w:t>
              </w:r>
            </w:hyperlink>
          </w:p>
        </w:tc>
      </w:tr>
      <w:tr w:rsidR="00767C88" w:rsidRPr="00D315BD" w14:paraId="0B1ED266" w14:textId="77777777" w:rsidTr="00767C88">
        <w:tc>
          <w:tcPr>
            <w:tcW w:w="5425" w:type="dxa"/>
            <w:shd w:val="clear" w:color="auto" w:fill="auto"/>
            <w:tcMar>
              <w:top w:w="75" w:type="dxa"/>
              <w:left w:w="0" w:type="dxa"/>
              <w:bottom w:w="75" w:type="dxa"/>
              <w:right w:w="150" w:type="dxa"/>
            </w:tcMar>
            <w:vAlign w:val="bottom"/>
            <w:hideMark/>
          </w:tcPr>
          <w:p w14:paraId="5FCF23F2" w14:textId="77777777" w:rsidR="00767C88" w:rsidRPr="00D315BD" w:rsidRDefault="00767C88" w:rsidP="00767C88">
            <w:pPr>
              <w:spacing w:line="240" w:lineRule="auto"/>
              <w:rPr>
                <w:sz w:val="16"/>
                <w:szCs w:val="16"/>
              </w:rPr>
            </w:pPr>
            <w:r w:rsidRPr="00D315BD">
              <w:rPr>
                <w:sz w:val="16"/>
                <w:szCs w:val="16"/>
              </w:rPr>
              <w:t>5141.6</w:t>
            </w:r>
          </w:p>
        </w:tc>
        <w:tc>
          <w:tcPr>
            <w:tcW w:w="0" w:type="auto"/>
            <w:shd w:val="clear" w:color="auto" w:fill="auto"/>
            <w:tcMar>
              <w:top w:w="75" w:type="dxa"/>
              <w:left w:w="0" w:type="dxa"/>
              <w:bottom w:w="75" w:type="dxa"/>
              <w:right w:w="150" w:type="dxa"/>
            </w:tcMar>
            <w:vAlign w:val="bottom"/>
            <w:hideMark/>
          </w:tcPr>
          <w:p w14:paraId="28A2DDAC" w14:textId="77777777" w:rsidR="00767C88" w:rsidRPr="00D315BD" w:rsidRDefault="00767C88" w:rsidP="00767C88">
            <w:pPr>
              <w:spacing w:line="240" w:lineRule="auto"/>
              <w:rPr>
                <w:sz w:val="16"/>
                <w:szCs w:val="16"/>
              </w:rPr>
            </w:pPr>
            <w:hyperlink r:id="rId2620" w:history="1">
              <w:r w:rsidRPr="00D315BD">
                <w:rPr>
                  <w:color w:val="005580"/>
                  <w:sz w:val="16"/>
                  <w:szCs w:val="16"/>
                  <w:u w:val="single"/>
                  <w:bdr w:val="none" w:sz="0" w:space="0" w:color="auto" w:frame="1"/>
                </w:rPr>
                <w:t>School Health Services</w:t>
              </w:r>
            </w:hyperlink>
          </w:p>
        </w:tc>
      </w:tr>
      <w:tr w:rsidR="00767C88" w:rsidRPr="00D315BD" w14:paraId="7641C42C" w14:textId="77777777" w:rsidTr="00767C88">
        <w:tc>
          <w:tcPr>
            <w:tcW w:w="5425" w:type="dxa"/>
            <w:shd w:val="clear" w:color="auto" w:fill="auto"/>
            <w:tcMar>
              <w:top w:w="75" w:type="dxa"/>
              <w:left w:w="0" w:type="dxa"/>
              <w:bottom w:w="75" w:type="dxa"/>
              <w:right w:w="150" w:type="dxa"/>
            </w:tcMar>
            <w:vAlign w:val="bottom"/>
            <w:hideMark/>
          </w:tcPr>
          <w:p w14:paraId="387A4E66" w14:textId="77777777" w:rsidR="00767C88" w:rsidRPr="00D315BD" w:rsidRDefault="00767C88" w:rsidP="00767C88">
            <w:pPr>
              <w:spacing w:line="240" w:lineRule="auto"/>
              <w:rPr>
                <w:sz w:val="16"/>
                <w:szCs w:val="16"/>
              </w:rPr>
            </w:pPr>
            <w:r w:rsidRPr="00D315BD">
              <w:rPr>
                <w:sz w:val="16"/>
                <w:szCs w:val="16"/>
              </w:rPr>
              <w:t>5143</w:t>
            </w:r>
          </w:p>
        </w:tc>
        <w:tc>
          <w:tcPr>
            <w:tcW w:w="0" w:type="auto"/>
            <w:shd w:val="clear" w:color="auto" w:fill="auto"/>
            <w:tcMar>
              <w:top w:w="75" w:type="dxa"/>
              <w:left w:w="0" w:type="dxa"/>
              <w:bottom w:w="75" w:type="dxa"/>
              <w:right w:w="150" w:type="dxa"/>
            </w:tcMar>
            <w:vAlign w:val="bottom"/>
            <w:hideMark/>
          </w:tcPr>
          <w:p w14:paraId="471E7380" w14:textId="77777777" w:rsidR="00767C88" w:rsidRPr="00D315BD" w:rsidRDefault="00767C88" w:rsidP="00767C88">
            <w:pPr>
              <w:spacing w:line="240" w:lineRule="auto"/>
              <w:rPr>
                <w:sz w:val="16"/>
                <w:szCs w:val="16"/>
              </w:rPr>
            </w:pPr>
            <w:hyperlink r:id="rId2621" w:history="1">
              <w:r w:rsidRPr="00D315BD">
                <w:rPr>
                  <w:color w:val="4E4E4E"/>
                  <w:sz w:val="16"/>
                  <w:szCs w:val="16"/>
                  <w:u w:val="single"/>
                  <w:bdr w:val="none" w:sz="0" w:space="0" w:color="auto" w:frame="1"/>
                </w:rPr>
                <w:t>Insurance</w:t>
              </w:r>
            </w:hyperlink>
          </w:p>
        </w:tc>
      </w:tr>
      <w:tr w:rsidR="00767C88" w:rsidRPr="00D315BD" w14:paraId="1CBF71F6" w14:textId="77777777" w:rsidTr="00767C88">
        <w:tc>
          <w:tcPr>
            <w:tcW w:w="5425" w:type="dxa"/>
            <w:shd w:val="clear" w:color="auto" w:fill="auto"/>
            <w:tcMar>
              <w:top w:w="75" w:type="dxa"/>
              <w:left w:w="0" w:type="dxa"/>
              <w:bottom w:w="75" w:type="dxa"/>
              <w:right w:w="150" w:type="dxa"/>
            </w:tcMar>
            <w:vAlign w:val="bottom"/>
            <w:hideMark/>
          </w:tcPr>
          <w:p w14:paraId="540FC18C" w14:textId="77777777" w:rsidR="00767C88" w:rsidRPr="00D315BD" w:rsidRDefault="00767C88" w:rsidP="00767C88">
            <w:pPr>
              <w:spacing w:line="240" w:lineRule="auto"/>
              <w:rPr>
                <w:sz w:val="16"/>
                <w:szCs w:val="16"/>
              </w:rPr>
            </w:pPr>
            <w:r w:rsidRPr="00D315BD">
              <w:rPr>
                <w:sz w:val="16"/>
                <w:szCs w:val="16"/>
              </w:rPr>
              <w:t>5143</w:t>
            </w:r>
          </w:p>
        </w:tc>
        <w:tc>
          <w:tcPr>
            <w:tcW w:w="0" w:type="auto"/>
            <w:shd w:val="clear" w:color="auto" w:fill="auto"/>
            <w:tcMar>
              <w:top w:w="75" w:type="dxa"/>
              <w:left w:w="0" w:type="dxa"/>
              <w:bottom w:w="75" w:type="dxa"/>
              <w:right w:w="150" w:type="dxa"/>
            </w:tcMar>
            <w:vAlign w:val="bottom"/>
            <w:hideMark/>
          </w:tcPr>
          <w:p w14:paraId="7B80F18C" w14:textId="77777777" w:rsidR="00767C88" w:rsidRPr="00D315BD" w:rsidRDefault="00767C88" w:rsidP="00767C88">
            <w:pPr>
              <w:spacing w:line="240" w:lineRule="auto"/>
              <w:rPr>
                <w:sz w:val="16"/>
                <w:szCs w:val="16"/>
              </w:rPr>
            </w:pPr>
            <w:hyperlink r:id="rId2622" w:history="1">
              <w:r w:rsidRPr="00D315BD">
                <w:rPr>
                  <w:color w:val="4E4E4E"/>
                  <w:sz w:val="16"/>
                  <w:szCs w:val="16"/>
                  <w:u w:val="single"/>
                  <w:bdr w:val="none" w:sz="0" w:space="0" w:color="auto" w:frame="1"/>
                </w:rPr>
                <w:t>Insurance</w:t>
              </w:r>
            </w:hyperlink>
          </w:p>
        </w:tc>
      </w:tr>
      <w:tr w:rsidR="00767C88" w:rsidRPr="00D315BD" w14:paraId="2076F840" w14:textId="77777777" w:rsidTr="00767C88">
        <w:tc>
          <w:tcPr>
            <w:tcW w:w="5425" w:type="dxa"/>
            <w:shd w:val="clear" w:color="auto" w:fill="auto"/>
            <w:tcMar>
              <w:top w:w="75" w:type="dxa"/>
              <w:left w:w="0" w:type="dxa"/>
              <w:bottom w:w="75" w:type="dxa"/>
              <w:right w:w="150" w:type="dxa"/>
            </w:tcMar>
            <w:vAlign w:val="bottom"/>
            <w:hideMark/>
          </w:tcPr>
          <w:p w14:paraId="7783A5A2" w14:textId="77777777" w:rsidR="00767C88" w:rsidRPr="00D315BD" w:rsidRDefault="00767C88" w:rsidP="00767C88">
            <w:pPr>
              <w:spacing w:line="240" w:lineRule="auto"/>
              <w:rPr>
                <w:sz w:val="16"/>
                <w:szCs w:val="16"/>
              </w:rPr>
            </w:pPr>
            <w:r w:rsidRPr="00D315BD">
              <w:rPr>
                <w:sz w:val="16"/>
                <w:szCs w:val="16"/>
              </w:rPr>
              <w:t>5143-E PDF(1)</w:t>
            </w:r>
          </w:p>
        </w:tc>
        <w:tc>
          <w:tcPr>
            <w:tcW w:w="0" w:type="auto"/>
            <w:shd w:val="clear" w:color="auto" w:fill="auto"/>
            <w:tcMar>
              <w:top w:w="75" w:type="dxa"/>
              <w:left w:w="0" w:type="dxa"/>
              <w:bottom w:w="75" w:type="dxa"/>
              <w:right w:w="150" w:type="dxa"/>
            </w:tcMar>
            <w:vAlign w:val="bottom"/>
            <w:hideMark/>
          </w:tcPr>
          <w:p w14:paraId="10762BB2" w14:textId="77777777" w:rsidR="00767C88" w:rsidRPr="00D315BD" w:rsidRDefault="00767C88" w:rsidP="00767C88">
            <w:pPr>
              <w:spacing w:line="240" w:lineRule="auto"/>
              <w:rPr>
                <w:sz w:val="16"/>
                <w:szCs w:val="16"/>
              </w:rPr>
            </w:pPr>
            <w:hyperlink r:id="rId2623" w:history="1">
              <w:r w:rsidRPr="00D315BD">
                <w:rPr>
                  <w:color w:val="4E4E4E"/>
                  <w:sz w:val="16"/>
                  <w:szCs w:val="16"/>
                  <w:u w:val="single"/>
                  <w:bdr w:val="none" w:sz="0" w:space="0" w:color="auto" w:frame="1"/>
                </w:rPr>
                <w:t>Insurance</w:t>
              </w:r>
            </w:hyperlink>
          </w:p>
        </w:tc>
      </w:tr>
      <w:tr w:rsidR="00767C88" w:rsidRPr="00D315BD" w14:paraId="3B1384A6" w14:textId="77777777" w:rsidTr="00767C88">
        <w:tc>
          <w:tcPr>
            <w:tcW w:w="5425" w:type="dxa"/>
            <w:shd w:val="clear" w:color="auto" w:fill="auto"/>
            <w:tcMar>
              <w:top w:w="75" w:type="dxa"/>
              <w:left w:w="0" w:type="dxa"/>
              <w:bottom w:w="75" w:type="dxa"/>
              <w:right w:w="150" w:type="dxa"/>
            </w:tcMar>
            <w:vAlign w:val="bottom"/>
            <w:hideMark/>
          </w:tcPr>
          <w:p w14:paraId="0F1E65A7" w14:textId="77777777" w:rsidR="00767C88" w:rsidRPr="00D315BD" w:rsidRDefault="00767C88" w:rsidP="00767C88">
            <w:pPr>
              <w:spacing w:line="240" w:lineRule="auto"/>
              <w:rPr>
                <w:sz w:val="16"/>
                <w:szCs w:val="16"/>
              </w:rPr>
            </w:pPr>
            <w:r w:rsidRPr="00D315BD">
              <w:rPr>
                <w:sz w:val="16"/>
                <w:szCs w:val="16"/>
              </w:rPr>
              <w:t>5145.6</w:t>
            </w:r>
          </w:p>
        </w:tc>
        <w:tc>
          <w:tcPr>
            <w:tcW w:w="0" w:type="auto"/>
            <w:shd w:val="clear" w:color="auto" w:fill="auto"/>
            <w:tcMar>
              <w:top w:w="75" w:type="dxa"/>
              <w:left w:w="0" w:type="dxa"/>
              <w:bottom w:w="75" w:type="dxa"/>
              <w:right w:w="150" w:type="dxa"/>
            </w:tcMar>
            <w:vAlign w:val="bottom"/>
            <w:hideMark/>
          </w:tcPr>
          <w:p w14:paraId="1C2E6633" w14:textId="77777777" w:rsidR="00767C88" w:rsidRPr="00D315BD" w:rsidRDefault="00767C88" w:rsidP="00767C88">
            <w:pPr>
              <w:spacing w:line="240" w:lineRule="auto"/>
              <w:rPr>
                <w:sz w:val="16"/>
                <w:szCs w:val="16"/>
              </w:rPr>
            </w:pPr>
            <w:hyperlink r:id="rId2624" w:history="1">
              <w:r w:rsidRPr="00D315BD">
                <w:rPr>
                  <w:color w:val="4E4E4E"/>
                  <w:sz w:val="16"/>
                  <w:szCs w:val="16"/>
                  <w:u w:val="single"/>
                  <w:bdr w:val="none" w:sz="0" w:space="0" w:color="auto" w:frame="1"/>
                </w:rPr>
                <w:t>Parent/Guardian Notifications</w:t>
              </w:r>
            </w:hyperlink>
          </w:p>
        </w:tc>
      </w:tr>
      <w:tr w:rsidR="00767C88" w:rsidRPr="00D315BD" w14:paraId="08FE24B4" w14:textId="77777777" w:rsidTr="00767C88">
        <w:tc>
          <w:tcPr>
            <w:tcW w:w="5425" w:type="dxa"/>
            <w:shd w:val="clear" w:color="auto" w:fill="auto"/>
            <w:tcMar>
              <w:top w:w="75" w:type="dxa"/>
              <w:left w:w="0" w:type="dxa"/>
              <w:bottom w:w="75" w:type="dxa"/>
              <w:right w:w="150" w:type="dxa"/>
            </w:tcMar>
            <w:vAlign w:val="bottom"/>
            <w:hideMark/>
          </w:tcPr>
          <w:p w14:paraId="76D4B123" w14:textId="77777777" w:rsidR="00767C88" w:rsidRPr="00D315BD" w:rsidRDefault="00767C88" w:rsidP="00767C88">
            <w:pPr>
              <w:spacing w:line="240" w:lineRule="auto"/>
              <w:rPr>
                <w:sz w:val="16"/>
                <w:szCs w:val="16"/>
              </w:rPr>
            </w:pPr>
            <w:r w:rsidRPr="00D315BD">
              <w:rPr>
                <w:sz w:val="16"/>
                <w:szCs w:val="16"/>
              </w:rPr>
              <w:t>5145.6-E PDF(1)</w:t>
            </w:r>
          </w:p>
        </w:tc>
        <w:tc>
          <w:tcPr>
            <w:tcW w:w="0" w:type="auto"/>
            <w:shd w:val="clear" w:color="auto" w:fill="auto"/>
            <w:tcMar>
              <w:top w:w="75" w:type="dxa"/>
              <w:left w:w="0" w:type="dxa"/>
              <w:bottom w:w="75" w:type="dxa"/>
              <w:right w:w="150" w:type="dxa"/>
            </w:tcMar>
            <w:vAlign w:val="bottom"/>
            <w:hideMark/>
          </w:tcPr>
          <w:p w14:paraId="589C8DF0" w14:textId="77777777" w:rsidR="00767C88" w:rsidRPr="00D315BD" w:rsidRDefault="00767C88" w:rsidP="00767C88">
            <w:pPr>
              <w:spacing w:line="240" w:lineRule="auto"/>
              <w:rPr>
                <w:sz w:val="16"/>
                <w:szCs w:val="16"/>
              </w:rPr>
            </w:pPr>
            <w:hyperlink r:id="rId2625" w:history="1">
              <w:r w:rsidRPr="00D315BD">
                <w:rPr>
                  <w:color w:val="4E4E4E"/>
                  <w:sz w:val="16"/>
                  <w:szCs w:val="16"/>
                  <w:u w:val="single"/>
                  <w:bdr w:val="none" w:sz="0" w:space="0" w:color="auto" w:frame="1"/>
                </w:rPr>
                <w:t>Parent/Guardian Notifications</w:t>
              </w:r>
            </w:hyperlink>
          </w:p>
        </w:tc>
      </w:tr>
      <w:tr w:rsidR="00767C88" w:rsidRPr="00D315BD" w14:paraId="28DD6DEC" w14:textId="77777777" w:rsidTr="00767C88">
        <w:tc>
          <w:tcPr>
            <w:tcW w:w="5425" w:type="dxa"/>
            <w:shd w:val="clear" w:color="auto" w:fill="auto"/>
            <w:tcMar>
              <w:top w:w="75" w:type="dxa"/>
              <w:left w:w="0" w:type="dxa"/>
              <w:bottom w:w="75" w:type="dxa"/>
              <w:right w:w="150" w:type="dxa"/>
            </w:tcMar>
            <w:vAlign w:val="bottom"/>
            <w:hideMark/>
          </w:tcPr>
          <w:p w14:paraId="18D2D22D" w14:textId="77777777" w:rsidR="00767C88" w:rsidRPr="00D315BD" w:rsidRDefault="00767C88" w:rsidP="00767C88">
            <w:pPr>
              <w:spacing w:line="240" w:lineRule="auto"/>
              <w:rPr>
                <w:sz w:val="16"/>
                <w:szCs w:val="16"/>
              </w:rPr>
            </w:pPr>
            <w:r w:rsidRPr="00D315BD">
              <w:rPr>
                <w:sz w:val="16"/>
                <w:szCs w:val="16"/>
              </w:rPr>
              <w:t>5145.6-E PDF(2)</w:t>
            </w:r>
          </w:p>
        </w:tc>
        <w:tc>
          <w:tcPr>
            <w:tcW w:w="0" w:type="auto"/>
            <w:shd w:val="clear" w:color="auto" w:fill="auto"/>
            <w:tcMar>
              <w:top w:w="75" w:type="dxa"/>
              <w:left w:w="0" w:type="dxa"/>
              <w:bottom w:w="75" w:type="dxa"/>
              <w:right w:w="150" w:type="dxa"/>
            </w:tcMar>
            <w:vAlign w:val="bottom"/>
            <w:hideMark/>
          </w:tcPr>
          <w:p w14:paraId="6AD5D872" w14:textId="77777777" w:rsidR="00767C88" w:rsidRPr="00D315BD" w:rsidRDefault="00767C88" w:rsidP="00767C88">
            <w:pPr>
              <w:spacing w:line="240" w:lineRule="auto"/>
              <w:rPr>
                <w:sz w:val="16"/>
                <w:szCs w:val="16"/>
              </w:rPr>
            </w:pPr>
            <w:hyperlink r:id="rId2626" w:history="1">
              <w:r w:rsidRPr="00D315BD">
                <w:rPr>
                  <w:color w:val="4E4E4E"/>
                  <w:sz w:val="16"/>
                  <w:szCs w:val="16"/>
                  <w:u w:val="single"/>
                  <w:bdr w:val="none" w:sz="0" w:space="0" w:color="auto" w:frame="1"/>
                </w:rPr>
                <w:t>Parent/Guardian Notifications</w:t>
              </w:r>
            </w:hyperlink>
          </w:p>
        </w:tc>
      </w:tr>
      <w:tr w:rsidR="00767C88" w:rsidRPr="00D315BD" w14:paraId="6745E9EA" w14:textId="77777777" w:rsidTr="00767C88">
        <w:tc>
          <w:tcPr>
            <w:tcW w:w="5425" w:type="dxa"/>
            <w:shd w:val="clear" w:color="auto" w:fill="auto"/>
            <w:tcMar>
              <w:top w:w="75" w:type="dxa"/>
              <w:left w:w="0" w:type="dxa"/>
              <w:bottom w:w="75" w:type="dxa"/>
              <w:right w:w="150" w:type="dxa"/>
            </w:tcMar>
            <w:vAlign w:val="bottom"/>
            <w:hideMark/>
          </w:tcPr>
          <w:p w14:paraId="51CECEC6" w14:textId="77777777" w:rsidR="00767C88" w:rsidRPr="00D315BD" w:rsidRDefault="00767C88" w:rsidP="00767C88">
            <w:pPr>
              <w:spacing w:line="240" w:lineRule="auto"/>
              <w:rPr>
                <w:sz w:val="16"/>
                <w:szCs w:val="16"/>
              </w:rPr>
            </w:pPr>
            <w:r w:rsidRPr="00D315BD">
              <w:rPr>
                <w:sz w:val="16"/>
                <w:szCs w:val="16"/>
              </w:rPr>
              <w:t>5145.6-E PDF(4)</w:t>
            </w:r>
          </w:p>
        </w:tc>
        <w:tc>
          <w:tcPr>
            <w:tcW w:w="0" w:type="auto"/>
            <w:shd w:val="clear" w:color="auto" w:fill="auto"/>
            <w:tcMar>
              <w:top w:w="75" w:type="dxa"/>
              <w:left w:w="0" w:type="dxa"/>
              <w:bottom w:w="75" w:type="dxa"/>
              <w:right w:w="150" w:type="dxa"/>
            </w:tcMar>
            <w:vAlign w:val="bottom"/>
            <w:hideMark/>
          </w:tcPr>
          <w:p w14:paraId="05DF6C2F" w14:textId="77777777" w:rsidR="00767C88" w:rsidRPr="00D315BD" w:rsidRDefault="00767C88" w:rsidP="00767C88">
            <w:pPr>
              <w:spacing w:line="240" w:lineRule="auto"/>
              <w:rPr>
                <w:sz w:val="16"/>
                <w:szCs w:val="16"/>
              </w:rPr>
            </w:pPr>
            <w:hyperlink r:id="rId2627" w:history="1">
              <w:r w:rsidRPr="00D315BD">
                <w:rPr>
                  <w:color w:val="4E4E4E"/>
                  <w:sz w:val="16"/>
                  <w:szCs w:val="16"/>
                  <w:u w:val="single"/>
                  <w:bdr w:val="none" w:sz="0" w:space="0" w:color="auto" w:frame="1"/>
                </w:rPr>
                <w:t>Parent/Guardian Notifications</w:t>
              </w:r>
            </w:hyperlink>
          </w:p>
        </w:tc>
      </w:tr>
      <w:tr w:rsidR="00767C88" w:rsidRPr="00D315BD" w14:paraId="4852BB57" w14:textId="77777777" w:rsidTr="00767C88">
        <w:tc>
          <w:tcPr>
            <w:tcW w:w="5425" w:type="dxa"/>
            <w:shd w:val="clear" w:color="auto" w:fill="auto"/>
            <w:tcMar>
              <w:top w:w="75" w:type="dxa"/>
              <w:left w:w="0" w:type="dxa"/>
              <w:bottom w:w="75" w:type="dxa"/>
              <w:right w:w="150" w:type="dxa"/>
            </w:tcMar>
            <w:vAlign w:val="bottom"/>
            <w:hideMark/>
          </w:tcPr>
          <w:p w14:paraId="002BA19C" w14:textId="77777777" w:rsidR="00767C88" w:rsidRPr="00D315BD" w:rsidRDefault="00767C88" w:rsidP="00767C88">
            <w:pPr>
              <w:spacing w:line="240" w:lineRule="auto"/>
              <w:rPr>
                <w:sz w:val="16"/>
                <w:szCs w:val="16"/>
              </w:rPr>
            </w:pPr>
            <w:r w:rsidRPr="00D315BD">
              <w:rPr>
                <w:sz w:val="16"/>
                <w:szCs w:val="16"/>
              </w:rPr>
              <w:t>5145.6-E PDF(5)</w:t>
            </w:r>
          </w:p>
        </w:tc>
        <w:tc>
          <w:tcPr>
            <w:tcW w:w="0" w:type="auto"/>
            <w:shd w:val="clear" w:color="auto" w:fill="auto"/>
            <w:tcMar>
              <w:top w:w="75" w:type="dxa"/>
              <w:left w:w="0" w:type="dxa"/>
              <w:bottom w:w="75" w:type="dxa"/>
              <w:right w:w="150" w:type="dxa"/>
            </w:tcMar>
            <w:vAlign w:val="bottom"/>
            <w:hideMark/>
          </w:tcPr>
          <w:p w14:paraId="24E38ADB" w14:textId="77777777" w:rsidR="00767C88" w:rsidRPr="00D315BD" w:rsidRDefault="00767C88" w:rsidP="00767C88">
            <w:pPr>
              <w:spacing w:line="240" w:lineRule="auto"/>
              <w:rPr>
                <w:sz w:val="16"/>
                <w:szCs w:val="16"/>
              </w:rPr>
            </w:pPr>
            <w:hyperlink r:id="rId2628" w:history="1">
              <w:r w:rsidRPr="00D315BD">
                <w:rPr>
                  <w:color w:val="4E4E4E"/>
                  <w:sz w:val="16"/>
                  <w:szCs w:val="16"/>
                  <w:u w:val="single"/>
                  <w:bdr w:val="none" w:sz="0" w:space="0" w:color="auto" w:frame="1"/>
                </w:rPr>
                <w:t>Parent/Guardian Notifications</w:t>
              </w:r>
            </w:hyperlink>
          </w:p>
        </w:tc>
      </w:tr>
      <w:tr w:rsidR="00767C88" w:rsidRPr="00D315BD" w14:paraId="1D4CD8BC" w14:textId="77777777" w:rsidTr="00767C88">
        <w:tc>
          <w:tcPr>
            <w:tcW w:w="5425" w:type="dxa"/>
            <w:shd w:val="clear" w:color="auto" w:fill="auto"/>
            <w:tcMar>
              <w:top w:w="75" w:type="dxa"/>
              <w:left w:w="0" w:type="dxa"/>
              <w:bottom w:w="75" w:type="dxa"/>
              <w:right w:w="150" w:type="dxa"/>
            </w:tcMar>
            <w:vAlign w:val="bottom"/>
            <w:hideMark/>
          </w:tcPr>
          <w:p w14:paraId="28E9E148" w14:textId="77777777" w:rsidR="00767C88" w:rsidRPr="00D315BD" w:rsidRDefault="00767C88" w:rsidP="00767C88">
            <w:pPr>
              <w:spacing w:line="240" w:lineRule="auto"/>
              <w:rPr>
                <w:sz w:val="16"/>
                <w:szCs w:val="16"/>
              </w:rPr>
            </w:pPr>
            <w:r w:rsidRPr="00D315BD">
              <w:rPr>
                <w:sz w:val="16"/>
                <w:szCs w:val="16"/>
              </w:rPr>
              <w:t>5145.6-E(1)</w:t>
            </w:r>
          </w:p>
        </w:tc>
        <w:tc>
          <w:tcPr>
            <w:tcW w:w="0" w:type="auto"/>
            <w:shd w:val="clear" w:color="auto" w:fill="auto"/>
            <w:tcMar>
              <w:top w:w="75" w:type="dxa"/>
              <w:left w:w="0" w:type="dxa"/>
              <w:bottom w:w="75" w:type="dxa"/>
              <w:right w:w="150" w:type="dxa"/>
            </w:tcMar>
            <w:vAlign w:val="bottom"/>
            <w:hideMark/>
          </w:tcPr>
          <w:p w14:paraId="2F74577B" w14:textId="77777777" w:rsidR="00767C88" w:rsidRPr="00D315BD" w:rsidRDefault="00767C88" w:rsidP="00767C88">
            <w:pPr>
              <w:spacing w:line="240" w:lineRule="auto"/>
              <w:rPr>
                <w:sz w:val="16"/>
                <w:szCs w:val="16"/>
              </w:rPr>
            </w:pPr>
            <w:hyperlink r:id="rId2629" w:history="1">
              <w:r w:rsidRPr="00D315BD">
                <w:rPr>
                  <w:color w:val="4E4E4E"/>
                  <w:sz w:val="16"/>
                  <w:szCs w:val="16"/>
                  <w:u w:val="single"/>
                  <w:bdr w:val="none" w:sz="0" w:space="0" w:color="auto" w:frame="1"/>
                </w:rPr>
                <w:t>Parent/Guardian Notifications</w:t>
              </w:r>
            </w:hyperlink>
          </w:p>
        </w:tc>
      </w:tr>
      <w:tr w:rsidR="00767C88" w:rsidRPr="00D315BD" w14:paraId="6EF34004" w14:textId="77777777" w:rsidTr="00767C88">
        <w:tc>
          <w:tcPr>
            <w:tcW w:w="5425" w:type="dxa"/>
            <w:shd w:val="clear" w:color="auto" w:fill="auto"/>
            <w:tcMar>
              <w:top w:w="75" w:type="dxa"/>
              <w:left w:w="0" w:type="dxa"/>
              <w:bottom w:w="75" w:type="dxa"/>
              <w:right w:w="150" w:type="dxa"/>
            </w:tcMar>
            <w:vAlign w:val="bottom"/>
            <w:hideMark/>
          </w:tcPr>
          <w:p w14:paraId="28236FFA" w14:textId="77777777" w:rsidR="00767C88" w:rsidRPr="00D315BD" w:rsidRDefault="00767C88" w:rsidP="00767C88">
            <w:pPr>
              <w:spacing w:line="240" w:lineRule="auto"/>
              <w:rPr>
                <w:sz w:val="16"/>
                <w:szCs w:val="16"/>
              </w:rPr>
            </w:pPr>
            <w:r w:rsidRPr="00D315BD">
              <w:rPr>
                <w:sz w:val="16"/>
                <w:szCs w:val="16"/>
              </w:rPr>
              <w:t>5148</w:t>
            </w:r>
          </w:p>
        </w:tc>
        <w:tc>
          <w:tcPr>
            <w:tcW w:w="0" w:type="auto"/>
            <w:shd w:val="clear" w:color="auto" w:fill="auto"/>
            <w:tcMar>
              <w:top w:w="75" w:type="dxa"/>
              <w:left w:w="0" w:type="dxa"/>
              <w:bottom w:w="75" w:type="dxa"/>
              <w:right w:w="150" w:type="dxa"/>
            </w:tcMar>
            <w:vAlign w:val="bottom"/>
            <w:hideMark/>
          </w:tcPr>
          <w:p w14:paraId="728B8ED4" w14:textId="77777777" w:rsidR="00767C88" w:rsidRPr="00D315BD" w:rsidRDefault="00767C88" w:rsidP="00767C88">
            <w:pPr>
              <w:spacing w:line="240" w:lineRule="auto"/>
              <w:rPr>
                <w:sz w:val="16"/>
                <w:szCs w:val="16"/>
              </w:rPr>
            </w:pPr>
            <w:hyperlink r:id="rId2630" w:history="1">
              <w:r w:rsidRPr="00D315BD">
                <w:rPr>
                  <w:color w:val="4E4E4E"/>
                  <w:sz w:val="16"/>
                  <w:szCs w:val="16"/>
                  <w:u w:val="single"/>
                  <w:bdr w:val="none" w:sz="0" w:space="0" w:color="auto" w:frame="1"/>
                </w:rPr>
                <w:t>Child Care And Development</w:t>
              </w:r>
            </w:hyperlink>
          </w:p>
        </w:tc>
      </w:tr>
      <w:tr w:rsidR="00767C88" w:rsidRPr="00D315BD" w14:paraId="4226E9F6" w14:textId="77777777" w:rsidTr="00767C88">
        <w:tc>
          <w:tcPr>
            <w:tcW w:w="5425" w:type="dxa"/>
            <w:shd w:val="clear" w:color="auto" w:fill="auto"/>
            <w:tcMar>
              <w:top w:w="75" w:type="dxa"/>
              <w:left w:w="0" w:type="dxa"/>
              <w:bottom w:w="75" w:type="dxa"/>
              <w:right w:w="150" w:type="dxa"/>
            </w:tcMar>
            <w:vAlign w:val="bottom"/>
            <w:hideMark/>
          </w:tcPr>
          <w:p w14:paraId="04EBD3F7" w14:textId="77777777" w:rsidR="00767C88" w:rsidRPr="00D315BD" w:rsidRDefault="00767C88" w:rsidP="00767C88">
            <w:pPr>
              <w:spacing w:line="240" w:lineRule="auto"/>
              <w:rPr>
                <w:sz w:val="16"/>
                <w:szCs w:val="16"/>
              </w:rPr>
            </w:pPr>
            <w:r w:rsidRPr="00D315BD">
              <w:rPr>
                <w:sz w:val="16"/>
                <w:szCs w:val="16"/>
              </w:rPr>
              <w:t>5148</w:t>
            </w:r>
          </w:p>
        </w:tc>
        <w:tc>
          <w:tcPr>
            <w:tcW w:w="0" w:type="auto"/>
            <w:shd w:val="clear" w:color="auto" w:fill="auto"/>
            <w:tcMar>
              <w:top w:w="75" w:type="dxa"/>
              <w:left w:w="0" w:type="dxa"/>
              <w:bottom w:w="75" w:type="dxa"/>
              <w:right w:w="150" w:type="dxa"/>
            </w:tcMar>
            <w:vAlign w:val="bottom"/>
            <w:hideMark/>
          </w:tcPr>
          <w:p w14:paraId="662F5D9B" w14:textId="77777777" w:rsidR="00767C88" w:rsidRPr="00D315BD" w:rsidRDefault="00767C88" w:rsidP="00767C88">
            <w:pPr>
              <w:spacing w:line="240" w:lineRule="auto"/>
              <w:rPr>
                <w:sz w:val="16"/>
                <w:szCs w:val="16"/>
              </w:rPr>
            </w:pPr>
            <w:hyperlink r:id="rId2631" w:history="1">
              <w:r w:rsidRPr="00D315BD">
                <w:rPr>
                  <w:color w:val="4E4E4E"/>
                  <w:sz w:val="16"/>
                  <w:szCs w:val="16"/>
                  <w:u w:val="single"/>
                  <w:bdr w:val="none" w:sz="0" w:space="0" w:color="auto" w:frame="1"/>
                </w:rPr>
                <w:t>Child Care And Development</w:t>
              </w:r>
            </w:hyperlink>
          </w:p>
        </w:tc>
      </w:tr>
      <w:tr w:rsidR="00767C88" w:rsidRPr="00D315BD" w14:paraId="4000D004" w14:textId="77777777" w:rsidTr="00767C88">
        <w:tc>
          <w:tcPr>
            <w:tcW w:w="5425" w:type="dxa"/>
            <w:shd w:val="clear" w:color="auto" w:fill="auto"/>
            <w:tcMar>
              <w:top w:w="75" w:type="dxa"/>
              <w:left w:w="0" w:type="dxa"/>
              <w:bottom w:w="75" w:type="dxa"/>
              <w:right w:w="150" w:type="dxa"/>
            </w:tcMar>
            <w:vAlign w:val="bottom"/>
            <w:hideMark/>
          </w:tcPr>
          <w:p w14:paraId="69EA565C" w14:textId="77777777" w:rsidR="00767C88" w:rsidRPr="00D315BD" w:rsidRDefault="00767C88" w:rsidP="00767C88">
            <w:pPr>
              <w:spacing w:line="240" w:lineRule="auto"/>
              <w:rPr>
                <w:sz w:val="16"/>
                <w:szCs w:val="16"/>
              </w:rPr>
            </w:pPr>
            <w:r w:rsidRPr="00D315BD">
              <w:rPr>
                <w:sz w:val="16"/>
                <w:szCs w:val="16"/>
              </w:rPr>
              <w:t>6142.8</w:t>
            </w:r>
          </w:p>
        </w:tc>
        <w:tc>
          <w:tcPr>
            <w:tcW w:w="0" w:type="auto"/>
            <w:shd w:val="clear" w:color="auto" w:fill="auto"/>
            <w:tcMar>
              <w:top w:w="75" w:type="dxa"/>
              <w:left w:w="0" w:type="dxa"/>
              <w:bottom w:w="75" w:type="dxa"/>
              <w:right w:w="150" w:type="dxa"/>
            </w:tcMar>
            <w:vAlign w:val="bottom"/>
            <w:hideMark/>
          </w:tcPr>
          <w:p w14:paraId="5DFFF903" w14:textId="77777777" w:rsidR="00767C88" w:rsidRPr="00D315BD" w:rsidRDefault="00767C88" w:rsidP="00767C88">
            <w:pPr>
              <w:spacing w:line="240" w:lineRule="auto"/>
              <w:rPr>
                <w:sz w:val="16"/>
                <w:szCs w:val="16"/>
              </w:rPr>
            </w:pPr>
            <w:hyperlink r:id="rId2632" w:history="1">
              <w:r w:rsidRPr="00D315BD">
                <w:rPr>
                  <w:color w:val="4E4E4E"/>
                  <w:sz w:val="16"/>
                  <w:szCs w:val="16"/>
                  <w:u w:val="single"/>
                  <w:bdr w:val="none" w:sz="0" w:space="0" w:color="auto" w:frame="1"/>
                </w:rPr>
                <w:t>Comprehensive Health Education</w:t>
              </w:r>
            </w:hyperlink>
          </w:p>
        </w:tc>
      </w:tr>
      <w:tr w:rsidR="00767C88" w:rsidRPr="00D315BD" w14:paraId="18E7DB72" w14:textId="77777777" w:rsidTr="00767C88">
        <w:tc>
          <w:tcPr>
            <w:tcW w:w="5425" w:type="dxa"/>
            <w:shd w:val="clear" w:color="auto" w:fill="auto"/>
            <w:tcMar>
              <w:top w:w="75" w:type="dxa"/>
              <w:left w:w="0" w:type="dxa"/>
              <w:bottom w:w="75" w:type="dxa"/>
              <w:right w:w="150" w:type="dxa"/>
            </w:tcMar>
            <w:vAlign w:val="bottom"/>
            <w:hideMark/>
          </w:tcPr>
          <w:p w14:paraId="7A3900D1" w14:textId="77777777" w:rsidR="00767C88" w:rsidRPr="00D315BD" w:rsidRDefault="00767C88" w:rsidP="00767C88">
            <w:pPr>
              <w:spacing w:line="240" w:lineRule="auto"/>
              <w:rPr>
                <w:sz w:val="16"/>
                <w:szCs w:val="16"/>
              </w:rPr>
            </w:pPr>
            <w:r w:rsidRPr="00D315BD">
              <w:rPr>
                <w:sz w:val="16"/>
                <w:szCs w:val="16"/>
              </w:rPr>
              <w:t>6142.8</w:t>
            </w:r>
          </w:p>
        </w:tc>
        <w:tc>
          <w:tcPr>
            <w:tcW w:w="0" w:type="auto"/>
            <w:shd w:val="clear" w:color="auto" w:fill="auto"/>
            <w:tcMar>
              <w:top w:w="75" w:type="dxa"/>
              <w:left w:w="0" w:type="dxa"/>
              <w:bottom w:w="75" w:type="dxa"/>
              <w:right w:w="150" w:type="dxa"/>
            </w:tcMar>
            <w:vAlign w:val="bottom"/>
            <w:hideMark/>
          </w:tcPr>
          <w:p w14:paraId="77E14A2F" w14:textId="77777777" w:rsidR="00767C88" w:rsidRPr="00D315BD" w:rsidRDefault="00767C88" w:rsidP="00767C88">
            <w:pPr>
              <w:spacing w:line="240" w:lineRule="auto"/>
              <w:rPr>
                <w:sz w:val="16"/>
                <w:szCs w:val="16"/>
              </w:rPr>
            </w:pPr>
            <w:hyperlink r:id="rId2633" w:history="1">
              <w:r w:rsidRPr="00D315BD">
                <w:rPr>
                  <w:color w:val="4E4E4E"/>
                  <w:sz w:val="16"/>
                  <w:szCs w:val="16"/>
                  <w:u w:val="single"/>
                  <w:bdr w:val="none" w:sz="0" w:space="0" w:color="auto" w:frame="1"/>
                </w:rPr>
                <w:t>Comprehensive Health Education</w:t>
              </w:r>
            </w:hyperlink>
          </w:p>
        </w:tc>
      </w:tr>
      <w:tr w:rsidR="00767C88" w:rsidRPr="00D315BD" w14:paraId="46ED2F9E" w14:textId="77777777" w:rsidTr="00767C88">
        <w:tc>
          <w:tcPr>
            <w:tcW w:w="5425" w:type="dxa"/>
            <w:shd w:val="clear" w:color="auto" w:fill="auto"/>
            <w:tcMar>
              <w:top w:w="75" w:type="dxa"/>
              <w:left w:w="0" w:type="dxa"/>
              <w:bottom w:w="75" w:type="dxa"/>
              <w:right w:w="150" w:type="dxa"/>
            </w:tcMar>
            <w:vAlign w:val="bottom"/>
            <w:hideMark/>
          </w:tcPr>
          <w:p w14:paraId="11DA6D53" w14:textId="77777777" w:rsidR="00767C88" w:rsidRPr="00D315BD" w:rsidRDefault="00767C88" w:rsidP="00767C88">
            <w:pPr>
              <w:spacing w:line="240" w:lineRule="auto"/>
              <w:rPr>
                <w:sz w:val="16"/>
                <w:szCs w:val="16"/>
              </w:rPr>
            </w:pPr>
            <w:r w:rsidRPr="00D315BD">
              <w:rPr>
                <w:sz w:val="16"/>
                <w:szCs w:val="16"/>
              </w:rPr>
              <w:t>6145.2</w:t>
            </w:r>
          </w:p>
        </w:tc>
        <w:tc>
          <w:tcPr>
            <w:tcW w:w="0" w:type="auto"/>
            <w:shd w:val="clear" w:color="auto" w:fill="auto"/>
            <w:tcMar>
              <w:top w:w="75" w:type="dxa"/>
              <w:left w:w="0" w:type="dxa"/>
              <w:bottom w:w="75" w:type="dxa"/>
              <w:right w:w="150" w:type="dxa"/>
            </w:tcMar>
            <w:vAlign w:val="bottom"/>
            <w:hideMark/>
          </w:tcPr>
          <w:p w14:paraId="03A0B284" w14:textId="77777777" w:rsidR="00767C88" w:rsidRPr="00D315BD" w:rsidRDefault="00767C88" w:rsidP="00767C88">
            <w:pPr>
              <w:spacing w:line="240" w:lineRule="auto"/>
              <w:rPr>
                <w:sz w:val="16"/>
                <w:szCs w:val="16"/>
              </w:rPr>
            </w:pPr>
            <w:hyperlink r:id="rId2634" w:history="1">
              <w:r w:rsidRPr="00D315BD">
                <w:rPr>
                  <w:color w:val="4E4E4E"/>
                  <w:sz w:val="16"/>
                  <w:szCs w:val="16"/>
                  <w:u w:val="single"/>
                  <w:bdr w:val="none" w:sz="0" w:space="0" w:color="auto" w:frame="1"/>
                </w:rPr>
                <w:t>Athletic Competition</w:t>
              </w:r>
            </w:hyperlink>
          </w:p>
        </w:tc>
      </w:tr>
      <w:tr w:rsidR="00767C88" w:rsidRPr="00D315BD" w14:paraId="40418253" w14:textId="77777777" w:rsidTr="00767C88">
        <w:tc>
          <w:tcPr>
            <w:tcW w:w="5425" w:type="dxa"/>
            <w:shd w:val="clear" w:color="auto" w:fill="auto"/>
            <w:tcMar>
              <w:top w:w="75" w:type="dxa"/>
              <w:left w:w="0" w:type="dxa"/>
              <w:bottom w:w="75" w:type="dxa"/>
              <w:right w:w="150" w:type="dxa"/>
            </w:tcMar>
            <w:vAlign w:val="bottom"/>
            <w:hideMark/>
          </w:tcPr>
          <w:p w14:paraId="1448AD0C" w14:textId="77777777" w:rsidR="00767C88" w:rsidRPr="00D315BD" w:rsidRDefault="00767C88" w:rsidP="00767C88">
            <w:pPr>
              <w:spacing w:line="240" w:lineRule="auto"/>
              <w:rPr>
                <w:sz w:val="16"/>
                <w:szCs w:val="16"/>
              </w:rPr>
            </w:pPr>
            <w:r w:rsidRPr="00D315BD">
              <w:rPr>
                <w:sz w:val="16"/>
                <w:szCs w:val="16"/>
              </w:rPr>
              <w:t>6145.2</w:t>
            </w:r>
          </w:p>
        </w:tc>
        <w:tc>
          <w:tcPr>
            <w:tcW w:w="0" w:type="auto"/>
            <w:shd w:val="clear" w:color="auto" w:fill="auto"/>
            <w:tcMar>
              <w:top w:w="75" w:type="dxa"/>
              <w:left w:w="0" w:type="dxa"/>
              <w:bottom w:w="75" w:type="dxa"/>
              <w:right w:w="150" w:type="dxa"/>
            </w:tcMar>
            <w:vAlign w:val="bottom"/>
            <w:hideMark/>
          </w:tcPr>
          <w:p w14:paraId="4323675F" w14:textId="77777777" w:rsidR="00767C88" w:rsidRPr="00D315BD" w:rsidRDefault="00767C88" w:rsidP="00767C88">
            <w:pPr>
              <w:spacing w:line="240" w:lineRule="auto"/>
              <w:rPr>
                <w:sz w:val="16"/>
                <w:szCs w:val="16"/>
              </w:rPr>
            </w:pPr>
            <w:hyperlink r:id="rId2635" w:history="1">
              <w:r w:rsidRPr="00D315BD">
                <w:rPr>
                  <w:color w:val="4E4E4E"/>
                  <w:sz w:val="16"/>
                  <w:szCs w:val="16"/>
                  <w:u w:val="single"/>
                  <w:bdr w:val="none" w:sz="0" w:space="0" w:color="auto" w:frame="1"/>
                </w:rPr>
                <w:t>Athletic Competition</w:t>
              </w:r>
            </w:hyperlink>
          </w:p>
        </w:tc>
      </w:tr>
      <w:tr w:rsidR="00767C88" w:rsidRPr="00D315BD" w14:paraId="449124FE" w14:textId="77777777" w:rsidTr="00767C88">
        <w:tc>
          <w:tcPr>
            <w:tcW w:w="5425" w:type="dxa"/>
            <w:shd w:val="clear" w:color="auto" w:fill="auto"/>
            <w:tcMar>
              <w:top w:w="75" w:type="dxa"/>
              <w:left w:w="0" w:type="dxa"/>
              <w:bottom w:w="75" w:type="dxa"/>
              <w:right w:w="150" w:type="dxa"/>
            </w:tcMar>
            <w:vAlign w:val="bottom"/>
            <w:hideMark/>
          </w:tcPr>
          <w:p w14:paraId="2C3189B0" w14:textId="77777777" w:rsidR="00767C88" w:rsidRPr="00D315BD" w:rsidRDefault="00767C88" w:rsidP="00767C88">
            <w:pPr>
              <w:spacing w:line="240" w:lineRule="auto"/>
              <w:rPr>
                <w:sz w:val="16"/>
                <w:szCs w:val="16"/>
              </w:rPr>
            </w:pPr>
            <w:r w:rsidRPr="00D315BD">
              <w:rPr>
                <w:sz w:val="16"/>
                <w:szCs w:val="16"/>
              </w:rPr>
              <w:t>6145.2-E PDF(1)</w:t>
            </w:r>
          </w:p>
        </w:tc>
        <w:tc>
          <w:tcPr>
            <w:tcW w:w="0" w:type="auto"/>
            <w:shd w:val="clear" w:color="auto" w:fill="auto"/>
            <w:tcMar>
              <w:top w:w="75" w:type="dxa"/>
              <w:left w:w="0" w:type="dxa"/>
              <w:bottom w:w="75" w:type="dxa"/>
              <w:right w:w="150" w:type="dxa"/>
            </w:tcMar>
            <w:vAlign w:val="bottom"/>
            <w:hideMark/>
          </w:tcPr>
          <w:p w14:paraId="037BEF1F" w14:textId="77777777" w:rsidR="00767C88" w:rsidRPr="00D315BD" w:rsidRDefault="00767C88" w:rsidP="00767C88">
            <w:pPr>
              <w:spacing w:line="240" w:lineRule="auto"/>
              <w:rPr>
                <w:sz w:val="16"/>
                <w:szCs w:val="16"/>
              </w:rPr>
            </w:pPr>
            <w:hyperlink r:id="rId2636" w:history="1">
              <w:r w:rsidRPr="00D315BD">
                <w:rPr>
                  <w:color w:val="4E4E4E"/>
                  <w:sz w:val="16"/>
                  <w:szCs w:val="16"/>
                  <w:u w:val="single"/>
                  <w:bdr w:val="none" w:sz="0" w:space="0" w:color="auto" w:frame="1"/>
                </w:rPr>
                <w:t>Athletic Competition</w:t>
              </w:r>
            </w:hyperlink>
          </w:p>
        </w:tc>
      </w:tr>
      <w:tr w:rsidR="00767C88" w:rsidRPr="00D315BD" w14:paraId="57218C0B" w14:textId="77777777" w:rsidTr="00767C88">
        <w:tc>
          <w:tcPr>
            <w:tcW w:w="5425" w:type="dxa"/>
            <w:shd w:val="clear" w:color="auto" w:fill="auto"/>
            <w:tcMar>
              <w:top w:w="75" w:type="dxa"/>
              <w:left w:w="0" w:type="dxa"/>
              <w:bottom w:w="75" w:type="dxa"/>
              <w:right w:w="150" w:type="dxa"/>
            </w:tcMar>
            <w:vAlign w:val="bottom"/>
            <w:hideMark/>
          </w:tcPr>
          <w:p w14:paraId="0F450EFA" w14:textId="77777777" w:rsidR="00767C88" w:rsidRPr="00D315BD" w:rsidRDefault="00767C88" w:rsidP="00767C88">
            <w:pPr>
              <w:spacing w:line="240" w:lineRule="auto"/>
              <w:rPr>
                <w:sz w:val="16"/>
                <w:szCs w:val="16"/>
              </w:rPr>
            </w:pPr>
            <w:r w:rsidRPr="00D315BD">
              <w:rPr>
                <w:sz w:val="16"/>
                <w:szCs w:val="16"/>
              </w:rPr>
              <w:t>6164.5</w:t>
            </w:r>
          </w:p>
        </w:tc>
        <w:tc>
          <w:tcPr>
            <w:tcW w:w="0" w:type="auto"/>
            <w:shd w:val="clear" w:color="auto" w:fill="auto"/>
            <w:tcMar>
              <w:top w:w="75" w:type="dxa"/>
              <w:left w:w="0" w:type="dxa"/>
              <w:bottom w:w="75" w:type="dxa"/>
              <w:right w:w="150" w:type="dxa"/>
            </w:tcMar>
            <w:vAlign w:val="bottom"/>
            <w:hideMark/>
          </w:tcPr>
          <w:p w14:paraId="675C331B" w14:textId="77777777" w:rsidR="00767C88" w:rsidRPr="00D315BD" w:rsidRDefault="00767C88" w:rsidP="00767C88">
            <w:pPr>
              <w:spacing w:line="240" w:lineRule="auto"/>
              <w:rPr>
                <w:sz w:val="16"/>
                <w:szCs w:val="16"/>
              </w:rPr>
            </w:pPr>
            <w:hyperlink r:id="rId2637" w:history="1">
              <w:r w:rsidRPr="00D315BD">
                <w:rPr>
                  <w:color w:val="4E4E4E"/>
                  <w:sz w:val="16"/>
                  <w:szCs w:val="16"/>
                  <w:u w:val="single"/>
                  <w:bdr w:val="none" w:sz="0" w:space="0" w:color="auto" w:frame="1"/>
                </w:rPr>
                <w:t>Student Success Teams</w:t>
              </w:r>
            </w:hyperlink>
          </w:p>
        </w:tc>
      </w:tr>
      <w:tr w:rsidR="00767C88" w:rsidRPr="00D315BD" w14:paraId="616F4FCD" w14:textId="77777777" w:rsidTr="00767C88">
        <w:tc>
          <w:tcPr>
            <w:tcW w:w="5425" w:type="dxa"/>
            <w:shd w:val="clear" w:color="auto" w:fill="auto"/>
            <w:tcMar>
              <w:top w:w="75" w:type="dxa"/>
              <w:left w:w="0" w:type="dxa"/>
              <w:bottom w:w="75" w:type="dxa"/>
              <w:right w:w="150" w:type="dxa"/>
            </w:tcMar>
            <w:vAlign w:val="bottom"/>
            <w:hideMark/>
          </w:tcPr>
          <w:p w14:paraId="3D0657CA" w14:textId="77777777" w:rsidR="00767C88" w:rsidRPr="00D315BD" w:rsidRDefault="00767C88" w:rsidP="00767C88">
            <w:pPr>
              <w:spacing w:line="240" w:lineRule="auto"/>
              <w:rPr>
                <w:sz w:val="16"/>
                <w:szCs w:val="16"/>
              </w:rPr>
            </w:pPr>
            <w:r w:rsidRPr="00D315BD">
              <w:rPr>
                <w:sz w:val="16"/>
                <w:szCs w:val="16"/>
              </w:rPr>
              <w:t>6164.5</w:t>
            </w:r>
          </w:p>
        </w:tc>
        <w:tc>
          <w:tcPr>
            <w:tcW w:w="0" w:type="auto"/>
            <w:shd w:val="clear" w:color="auto" w:fill="auto"/>
            <w:tcMar>
              <w:top w:w="75" w:type="dxa"/>
              <w:left w:w="0" w:type="dxa"/>
              <w:bottom w:w="75" w:type="dxa"/>
              <w:right w:w="150" w:type="dxa"/>
            </w:tcMar>
            <w:vAlign w:val="bottom"/>
            <w:hideMark/>
          </w:tcPr>
          <w:p w14:paraId="3762B966" w14:textId="77777777" w:rsidR="00767C88" w:rsidRPr="00D315BD" w:rsidRDefault="00767C88" w:rsidP="00767C88">
            <w:pPr>
              <w:spacing w:line="240" w:lineRule="auto"/>
              <w:rPr>
                <w:sz w:val="16"/>
                <w:szCs w:val="16"/>
              </w:rPr>
            </w:pPr>
            <w:hyperlink r:id="rId2638" w:history="1">
              <w:r w:rsidRPr="00D315BD">
                <w:rPr>
                  <w:color w:val="4E4E4E"/>
                  <w:sz w:val="16"/>
                  <w:szCs w:val="16"/>
                  <w:u w:val="single"/>
                  <w:bdr w:val="none" w:sz="0" w:space="0" w:color="auto" w:frame="1"/>
                </w:rPr>
                <w:t>Student Success Teams</w:t>
              </w:r>
            </w:hyperlink>
          </w:p>
        </w:tc>
      </w:tr>
      <w:tr w:rsidR="00767C88" w:rsidRPr="00D315BD" w14:paraId="0392052E" w14:textId="77777777" w:rsidTr="00767C88">
        <w:tc>
          <w:tcPr>
            <w:tcW w:w="5425" w:type="dxa"/>
            <w:shd w:val="clear" w:color="auto" w:fill="auto"/>
            <w:tcMar>
              <w:top w:w="75" w:type="dxa"/>
              <w:left w:w="0" w:type="dxa"/>
              <w:bottom w:w="75" w:type="dxa"/>
              <w:right w:w="150" w:type="dxa"/>
            </w:tcMar>
            <w:vAlign w:val="bottom"/>
            <w:hideMark/>
          </w:tcPr>
          <w:p w14:paraId="06554BD6" w14:textId="77777777" w:rsidR="00767C88" w:rsidRPr="00D315BD" w:rsidRDefault="00767C88" w:rsidP="00767C88">
            <w:pPr>
              <w:spacing w:line="240" w:lineRule="auto"/>
              <w:rPr>
                <w:sz w:val="16"/>
                <w:szCs w:val="16"/>
              </w:rPr>
            </w:pPr>
            <w:r w:rsidRPr="00D315BD">
              <w:rPr>
                <w:sz w:val="16"/>
                <w:szCs w:val="16"/>
              </w:rPr>
              <w:t>6170.1</w:t>
            </w:r>
          </w:p>
        </w:tc>
        <w:tc>
          <w:tcPr>
            <w:tcW w:w="0" w:type="auto"/>
            <w:shd w:val="clear" w:color="auto" w:fill="auto"/>
            <w:tcMar>
              <w:top w:w="75" w:type="dxa"/>
              <w:left w:w="0" w:type="dxa"/>
              <w:bottom w:w="75" w:type="dxa"/>
              <w:right w:w="150" w:type="dxa"/>
            </w:tcMar>
            <w:vAlign w:val="bottom"/>
            <w:hideMark/>
          </w:tcPr>
          <w:p w14:paraId="114AF47C" w14:textId="77777777" w:rsidR="00767C88" w:rsidRPr="00D315BD" w:rsidRDefault="00767C88" w:rsidP="00767C88">
            <w:pPr>
              <w:spacing w:line="240" w:lineRule="auto"/>
              <w:rPr>
                <w:sz w:val="16"/>
                <w:szCs w:val="16"/>
              </w:rPr>
            </w:pPr>
            <w:hyperlink r:id="rId2639" w:history="1">
              <w:r w:rsidRPr="00D315BD">
                <w:rPr>
                  <w:color w:val="4E4E4E"/>
                  <w:sz w:val="16"/>
                  <w:szCs w:val="16"/>
                  <w:u w:val="single"/>
                  <w:bdr w:val="none" w:sz="0" w:space="0" w:color="auto" w:frame="1"/>
                </w:rPr>
                <w:t>Transitional Kindergarten</w:t>
              </w:r>
            </w:hyperlink>
          </w:p>
        </w:tc>
      </w:tr>
    </w:tbl>
    <w:p w14:paraId="5B10B26E" w14:textId="77777777" w:rsidR="004D26AD" w:rsidRPr="00E71245" w:rsidRDefault="004D26AD" w:rsidP="004D26AD">
      <w:pPr>
        <w:pBdr>
          <w:bottom w:val="single" w:sz="12" w:space="0" w:color="auto"/>
        </w:pBdr>
        <w:spacing w:before="100" w:beforeAutospacing="1" w:after="100" w:afterAutospacing="1" w:line="240" w:lineRule="auto"/>
      </w:pPr>
    </w:p>
    <w:tbl>
      <w:tblPr>
        <w:tblW w:w="5000" w:type="pct"/>
        <w:tblCellMar>
          <w:left w:w="0" w:type="dxa"/>
          <w:right w:w="0" w:type="dxa"/>
        </w:tblCellMar>
        <w:tblLook w:val="04A0" w:firstRow="1" w:lastRow="0" w:firstColumn="1" w:lastColumn="0" w:noHBand="0" w:noVBand="1"/>
      </w:tblPr>
      <w:tblGrid>
        <w:gridCol w:w="30"/>
        <w:gridCol w:w="5623"/>
        <w:gridCol w:w="3707"/>
      </w:tblGrid>
      <w:tr w:rsidR="009022E6" w:rsidRPr="00DA23BD" w14:paraId="603DB214" w14:textId="77777777" w:rsidTr="008F7FBE">
        <w:tc>
          <w:tcPr>
            <w:tcW w:w="16" w:type="pct"/>
            <w:shd w:val="clear" w:color="auto" w:fill="auto"/>
          </w:tcPr>
          <w:p w14:paraId="7DD35145" w14:textId="77777777" w:rsidR="009022E6" w:rsidRPr="00DA23BD" w:rsidRDefault="009022E6" w:rsidP="009022E6">
            <w:pPr>
              <w:spacing w:line="240" w:lineRule="auto"/>
              <w:rPr>
                <w:color w:val="auto"/>
                <w:sz w:val="16"/>
                <w:szCs w:val="16"/>
              </w:rPr>
            </w:pPr>
          </w:p>
        </w:tc>
        <w:tc>
          <w:tcPr>
            <w:tcW w:w="3004" w:type="pct"/>
            <w:shd w:val="clear" w:color="auto" w:fill="auto"/>
            <w:tcMar>
              <w:top w:w="150" w:type="dxa"/>
              <w:left w:w="0" w:type="dxa"/>
              <w:bottom w:w="0" w:type="dxa"/>
              <w:right w:w="0" w:type="dxa"/>
            </w:tcMar>
            <w:hideMark/>
          </w:tcPr>
          <w:p w14:paraId="04041AE3" w14:textId="77777777" w:rsidR="004D26AD" w:rsidRPr="00DA23BD" w:rsidRDefault="004D26AD" w:rsidP="009022E6">
            <w:pPr>
              <w:spacing w:line="240" w:lineRule="auto"/>
              <w:rPr>
                <w:rFonts w:ascii="Times New Roman" w:hAnsi="Times New Roman" w:cs="Times New Roman"/>
                <w:b/>
                <w:bCs/>
                <w:i/>
                <w:color w:val="auto"/>
                <w:sz w:val="16"/>
                <w:szCs w:val="16"/>
                <w:bdr w:val="none" w:sz="0" w:space="0" w:color="auto" w:frame="1"/>
              </w:rPr>
            </w:pPr>
            <w:r w:rsidRPr="00DA23BD">
              <w:rPr>
                <w:rFonts w:ascii="Times New Roman" w:hAnsi="Times New Roman" w:cs="Times New Roman"/>
                <w:b/>
                <w:bCs/>
                <w:i/>
                <w:color w:val="auto"/>
                <w:sz w:val="16"/>
                <w:szCs w:val="16"/>
                <w:bdr w:val="none" w:sz="0" w:space="0" w:color="auto" w:frame="1"/>
              </w:rPr>
              <w:t>BP 5141.31 Immunizations 1/21</w:t>
            </w:r>
          </w:p>
          <w:p w14:paraId="21439448" w14:textId="77777777" w:rsidR="004D26AD" w:rsidRPr="00DA23BD" w:rsidRDefault="004D26AD" w:rsidP="009022E6">
            <w:pPr>
              <w:spacing w:line="240" w:lineRule="auto"/>
              <w:rPr>
                <w:b/>
                <w:bCs/>
                <w:color w:val="auto"/>
                <w:sz w:val="16"/>
                <w:szCs w:val="16"/>
                <w:bdr w:val="none" w:sz="0" w:space="0" w:color="auto" w:frame="1"/>
              </w:rPr>
            </w:pPr>
          </w:p>
          <w:p w14:paraId="2EE1CB03" w14:textId="0ED8766B" w:rsidR="009022E6" w:rsidRPr="00DA23BD" w:rsidRDefault="009022E6" w:rsidP="009022E6">
            <w:pPr>
              <w:spacing w:line="240" w:lineRule="auto"/>
              <w:rPr>
                <w:color w:val="auto"/>
                <w:sz w:val="16"/>
                <w:szCs w:val="16"/>
              </w:rPr>
            </w:pPr>
            <w:r w:rsidRPr="00DA23BD">
              <w:rPr>
                <w:b/>
                <w:bCs/>
                <w:color w:val="auto"/>
                <w:sz w:val="16"/>
                <w:szCs w:val="16"/>
                <w:bdr w:val="none" w:sz="0" w:space="0" w:color="auto" w:frame="1"/>
              </w:rPr>
              <w:t>Original Adopted Date:</w:t>
            </w:r>
            <w:r w:rsidRPr="00DA23BD">
              <w:rPr>
                <w:color w:val="auto"/>
                <w:sz w:val="16"/>
                <w:szCs w:val="16"/>
                <w:bdr w:val="none" w:sz="0" w:space="0" w:color="auto" w:frame="1"/>
              </w:rPr>
              <w:t> 11/18/2015 </w:t>
            </w:r>
            <w:r w:rsidRPr="00DA23BD">
              <w:rPr>
                <w:b/>
                <w:bCs/>
                <w:color w:val="auto"/>
                <w:sz w:val="16"/>
                <w:szCs w:val="16"/>
                <w:bdr w:val="none" w:sz="0" w:space="0" w:color="auto" w:frame="1"/>
              </w:rPr>
              <w:t>| Last Revised Date:</w:t>
            </w:r>
            <w:r w:rsidRPr="00DA23BD">
              <w:rPr>
                <w:color w:val="auto"/>
                <w:sz w:val="16"/>
                <w:szCs w:val="16"/>
                <w:bdr w:val="none" w:sz="0" w:space="0" w:color="auto" w:frame="1"/>
              </w:rPr>
              <w:t> 01/13/2021</w:t>
            </w:r>
          </w:p>
        </w:tc>
        <w:tc>
          <w:tcPr>
            <w:tcW w:w="1980" w:type="pct"/>
            <w:shd w:val="clear" w:color="auto" w:fill="auto"/>
            <w:tcMar>
              <w:top w:w="150" w:type="dxa"/>
              <w:left w:w="0" w:type="dxa"/>
              <w:bottom w:w="0" w:type="dxa"/>
              <w:right w:w="0" w:type="dxa"/>
            </w:tcMar>
            <w:hideMark/>
          </w:tcPr>
          <w:p w14:paraId="01DD84E6" w14:textId="77777777" w:rsidR="009022E6" w:rsidRPr="00DA23BD" w:rsidRDefault="009022E6" w:rsidP="009022E6">
            <w:pPr>
              <w:spacing w:line="240" w:lineRule="auto"/>
              <w:rPr>
                <w:color w:val="auto"/>
                <w:sz w:val="16"/>
                <w:szCs w:val="16"/>
              </w:rPr>
            </w:pPr>
          </w:p>
          <w:p w14:paraId="2736112D" w14:textId="12167043" w:rsidR="008F7FBE" w:rsidRPr="00DA23BD" w:rsidRDefault="008F7FBE" w:rsidP="009022E6">
            <w:pPr>
              <w:spacing w:line="240" w:lineRule="auto"/>
              <w:rPr>
                <w:color w:val="auto"/>
                <w:sz w:val="16"/>
                <w:szCs w:val="16"/>
              </w:rPr>
            </w:pPr>
          </w:p>
        </w:tc>
      </w:tr>
    </w:tbl>
    <w:p w14:paraId="4ADD1C83" w14:textId="77777777" w:rsidR="004D26AD" w:rsidRPr="00DA23BD" w:rsidRDefault="004D26AD" w:rsidP="009022E6">
      <w:pPr>
        <w:spacing w:line="240" w:lineRule="auto"/>
        <w:textAlignment w:val="baseline"/>
        <w:rPr>
          <w:sz w:val="16"/>
          <w:szCs w:val="16"/>
          <w:bdr w:val="none" w:sz="0" w:space="0" w:color="auto" w:frame="1"/>
        </w:rPr>
      </w:pPr>
    </w:p>
    <w:p w14:paraId="5EFCC76A" w14:textId="77777777" w:rsidR="004D26AD" w:rsidRPr="00DA23BD" w:rsidRDefault="004D26AD" w:rsidP="009022E6">
      <w:pPr>
        <w:spacing w:line="240" w:lineRule="auto"/>
        <w:textAlignment w:val="baseline"/>
        <w:rPr>
          <w:sz w:val="16"/>
          <w:szCs w:val="16"/>
          <w:bdr w:val="none" w:sz="0" w:space="0" w:color="auto" w:frame="1"/>
        </w:rPr>
      </w:pPr>
    </w:p>
    <w:p w14:paraId="39E59517" w14:textId="7565D72D" w:rsidR="009022E6" w:rsidRPr="00DA23BD" w:rsidRDefault="009022E6" w:rsidP="009022E6">
      <w:pPr>
        <w:spacing w:line="240" w:lineRule="auto"/>
        <w:textAlignment w:val="baseline"/>
        <w:rPr>
          <w:sz w:val="16"/>
          <w:szCs w:val="16"/>
        </w:rPr>
      </w:pPr>
      <w:r w:rsidRPr="00DA23BD">
        <w:rPr>
          <w:sz w:val="16"/>
          <w:szCs w:val="16"/>
          <w:bdr w:val="none" w:sz="0" w:space="0" w:color="auto" w:frame="1"/>
        </w:rPr>
        <w:t>To protect the health of all students and staff and to curtail the spread of infectious diseases, the Governing Board shall cooperate with state and local public health agencies to encourage and facilitate immunization of all district students against preventable diseases.</w:t>
      </w:r>
      <w:r w:rsidRPr="00DA23BD">
        <w:rPr>
          <w:sz w:val="16"/>
          <w:szCs w:val="16"/>
          <w:bdr w:val="none" w:sz="0" w:space="0" w:color="auto" w:frame="1"/>
        </w:rPr>
        <w:br/>
      </w:r>
      <w:r w:rsidRPr="00DA23BD">
        <w:rPr>
          <w:sz w:val="16"/>
          <w:szCs w:val="16"/>
          <w:bdr w:val="none" w:sz="0" w:space="0" w:color="auto" w:frame="1"/>
        </w:rPr>
        <w:br/>
        <w:t>Each student enrolling for the first time in a district school, preschool, or child care and development program or enrolling in or advancing to grade 7 shall present an immunization record from any authorized private or public health care provider certifying that the student has received all required immunizations in accordance with law.  Students shall be excluded from school or exempted from immunization requirements only as allowed by law.</w:t>
      </w:r>
      <w:r w:rsidRPr="00DA23BD">
        <w:rPr>
          <w:sz w:val="16"/>
          <w:szCs w:val="16"/>
          <w:bdr w:val="none" w:sz="0" w:space="0" w:color="auto" w:frame="1"/>
        </w:rPr>
        <w:br/>
      </w:r>
      <w:r w:rsidRPr="00DA23BD">
        <w:rPr>
          <w:sz w:val="16"/>
          <w:szCs w:val="16"/>
          <w:bdr w:val="none" w:sz="0" w:space="0" w:color="auto" w:frame="1"/>
        </w:rPr>
        <w:br/>
        <w:t>Transfer students shall be requested to present immunization records upon registration at district schools if possible.</w:t>
      </w:r>
      <w:r w:rsidRPr="00DA23BD">
        <w:rPr>
          <w:sz w:val="16"/>
          <w:szCs w:val="16"/>
          <w:bdr w:val="none" w:sz="0" w:space="0" w:color="auto" w:frame="1"/>
        </w:rPr>
        <w:br/>
      </w:r>
      <w:r w:rsidRPr="00DA23BD">
        <w:rPr>
          <w:sz w:val="16"/>
          <w:szCs w:val="16"/>
          <w:bdr w:val="none" w:sz="0" w:space="0" w:color="auto" w:frame="1"/>
        </w:rPr>
        <w:br/>
        <w:t>The Superintendent or designee may arrange for an authorized health care provider to administer immunizations at school to any student whose parent/guardian has consented in writing.  At the beginning of the school year, parents/guardians shall be notified of their right to provide consent for the administration of an immunization to their child at school.   (Education Code 48980, 49403)</w:t>
      </w:r>
    </w:p>
    <w:p w14:paraId="67523758" w14:textId="6F82C4F3" w:rsidR="00251D88" w:rsidRPr="00DA23BD" w:rsidRDefault="00251D88" w:rsidP="00251D88">
      <w:pPr>
        <w:pBdr>
          <w:bottom w:val="single" w:sz="12" w:space="1" w:color="auto"/>
        </w:pBdr>
        <w:spacing w:before="100" w:beforeAutospacing="1" w:after="100" w:afterAutospacing="1" w:line="240" w:lineRule="auto"/>
        <w:rPr>
          <w:rFonts w:cs="Calibri"/>
          <w:sz w:val="12"/>
          <w:szCs w:val="12"/>
        </w:rPr>
      </w:pPr>
      <w:r w:rsidRPr="00DA23BD">
        <w:rPr>
          <w:rFonts w:cs="Calibri"/>
          <w:sz w:val="12"/>
          <w:szCs w:val="12"/>
        </w:rPr>
        <w:t xml:space="preserve">adopted: </w:t>
      </w:r>
      <w:r w:rsidR="009022E6" w:rsidRPr="00DA23BD">
        <w:rPr>
          <w:rFonts w:cs="Calibri"/>
          <w:sz w:val="12"/>
          <w:szCs w:val="12"/>
        </w:rPr>
        <w:t xml:space="preserve">1`/2021  </w:t>
      </w:r>
      <w:r w:rsidRPr="00DA23BD">
        <w:rPr>
          <w:rFonts w:cs="Calibri"/>
          <w:sz w:val="12"/>
          <w:szCs w:val="12"/>
        </w:rPr>
        <w:t xml:space="preserve"> Dunsmuir, California</w:t>
      </w:r>
    </w:p>
    <w:p w14:paraId="06CA8EAC" w14:textId="77777777" w:rsidR="00DF1281" w:rsidRPr="006220C8" w:rsidRDefault="00DF1281" w:rsidP="00251D88">
      <w:pPr>
        <w:pBdr>
          <w:bottom w:val="single" w:sz="12" w:space="1" w:color="auto"/>
        </w:pBdr>
        <w:spacing w:before="100" w:beforeAutospacing="1" w:after="100" w:afterAutospacing="1" w:line="240" w:lineRule="auto"/>
        <w:rPr>
          <w:rFonts w:cs="Calibri"/>
          <w:sz w:val="14"/>
          <w:szCs w:val="14"/>
        </w:rPr>
      </w:pPr>
    </w:p>
    <w:p w14:paraId="472DF0BD" w14:textId="78C34DC6" w:rsidR="00D315BD" w:rsidRPr="00D315BD" w:rsidRDefault="00D315BD" w:rsidP="00D315BD">
      <w:pPr>
        <w:pStyle w:val="Heading1"/>
        <w:rPr>
          <w:i/>
          <w:sz w:val="23"/>
          <w:szCs w:val="23"/>
          <w:bdr w:val="none" w:sz="0" w:space="0" w:color="auto" w:frame="1"/>
        </w:rPr>
      </w:pPr>
      <w:bookmarkStart w:id="167" w:name="_Toc167284153"/>
      <w:r w:rsidRPr="00D315BD">
        <w:rPr>
          <w:i/>
        </w:rPr>
        <w:t>Regulation 5141.31: Immunizations</w:t>
      </w:r>
      <w:r w:rsidRPr="00D315BD">
        <w:rPr>
          <w:i/>
        </w:rPr>
        <w:t xml:space="preserve"> – 1/21</w:t>
      </w:r>
      <w:bookmarkEnd w:id="167"/>
    </w:p>
    <w:p w14:paraId="7B0BB794" w14:textId="0C0244B1" w:rsidR="00D315BD" w:rsidRDefault="00D315BD" w:rsidP="00767C88">
      <w:pPr>
        <w:spacing w:line="240" w:lineRule="auto"/>
        <w:textAlignment w:val="baseline"/>
        <w:rPr>
          <w:rFonts w:ascii="Lato" w:hAnsi="Lato" w:cs="Times New Roman"/>
          <w:sz w:val="23"/>
          <w:szCs w:val="23"/>
          <w:bdr w:val="none" w:sz="0" w:space="0" w:color="auto" w:frame="1"/>
        </w:rPr>
      </w:pPr>
      <w:r w:rsidRPr="007D21E5">
        <w:rPr>
          <w:rFonts w:ascii="Lato Bold" w:hAnsi="Lato Bold" w:cs="Times New Roman"/>
          <w:b/>
          <w:bCs/>
          <w:sz w:val="21"/>
          <w:szCs w:val="21"/>
          <w:bdr w:val="none" w:sz="0" w:space="0" w:color="auto" w:frame="1"/>
        </w:rPr>
        <w:t>Original Adopted Date:</w:t>
      </w:r>
      <w:r w:rsidRPr="007D21E5">
        <w:rPr>
          <w:rFonts w:ascii="Lato" w:hAnsi="Lato" w:cs="Times New Roman"/>
          <w:sz w:val="21"/>
          <w:szCs w:val="21"/>
          <w:bdr w:val="none" w:sz="0" w:space="0" w:color="auto" w:frame="1"/>
        </w:rPr>
        <w:t> 11/18/2015 </w:t>
      </w:r>
      <w:r w:rsidRPr="007D21E5">
        <w:rPr>
          <w:rFonts w:ascii="Lato Bold" w:hAnsi="Lato Bold" w:cs="Times New Roman"/>
          <w:b/>
          <w:bCs/>
          <w:sz w:val="21"/>
          <w:szCs w:val="21"/>
          <w:bdr w:val="none" w:sz="0" w:space="0" w:color="auto" w:frame="1"/>
        </w:rPr>
        <w:t>| Last Revised Date:</w:t>
      </w:r>
      <w:r w:rsidRPr="007D21E5">
        <w:rPr>
          <w:rFonts w:ascii="Lato" w:hAnsi="Lato" w:cs="Times New Roman"/>
          <w:sz w:val="21"/>
          <w:szCs w:val="21"/>
          <w:bdr w:val="none" w:sz="0" w:space="0" w:color="auto" w:frame="1"/>
        </w:rPr>
        <w:t> 01/13/2021 </w:t>
      </w:r>
      <w:r w:rsidRPr="007D21E5">
        <w:rPr>
          <w:rFonts w:ascii="Lato Bold" w:hAnsi="Lato Bold" w:cs="Times New Roman"/>
          <w:b/>
          <w:bCs/>
          <w:sz w:val="21"/>
          <w:szCs w:val="21"/>
          <w:bdr w:val="none" w:sz="0" w:space="0" w:color="auto" w:frame="1"/>
        </w:rPr>
        <w:t>| Last Reviewed Date:</w:t>
      </w:r>
      <w:r w:rsidRPr="007D21E5">
        <w:rPr>
          <w:rFonts w:ascii="Lato" w:hAnsi="Lato" w:cs="Times New Roman"/>
          <w:sz w:val="21"/>
          <w:szCs w:val="21"/>
          <w:bdr w:val="none" w:sz="0" w:space="0" w:color="auto" w:frame="1"/>
        </w:rPr>
        <w:t> 01/13/2021</w:t>
      </w:r>
    </w:p>
    <w:p w14:paraId="6B5883FF" w14:textId="15EF5C4F" w:rsidR="00D315BD" w:rsidRDefault="00D315BD" w:rsidP="00767C88">
      <w:pPr>
        <w:spacing w:line="240" w:lineRule="auto"/>
        <w:textAlignment w:val="baseline"/>
        <w:rPr>
          <w:rFonts w:ascii="Lato" w:hAnsi="Lato" w:cs="Times New Roman"/>
          <w:sz w:val="23"/>
          <w:szCs w:val="23"/>
          <w:bdr w:val="none" w:sz="0" w:space="0" w:color="auto" w:frame="1"/>
        </w:rPr>
      </w:pPr>
      <w:r w:rsidRPr="007D21E5">
        <w:rPr>
          <w:rFonts w:ascii="Lato Bold" w:hAnsi="Lato Bold" w:cs="Times New Roman"/>
          <w:b/>
          <w:bCs/>
          <w:sz w:val="23"/>
          <w:szCs w:val="23"/>
          <w:bdr w:val="none" w:sz="0" w:space="0" w:color="auto" w:frame="1"/>
        </w:rPr>
        <w:t>Required Immunizations</w:t>
      </w:r>
    </w:p>
    <w:p w14:paraId="2B4DAA11" w14:textId="6016F241" w:rsidR="00767C88" w:rsidRPr="00D315BD" w:rsidRDefault="00767C88" w:rsidP="00767C88">
      <w:pPr>
        <w:spacing w:line="240" w:lineRule="auto"/>
        <w:textAlignment w:val="baseline"/>
        <w:rPr>
          <w:sz w:val="16"/>
          <w:szCs w:val="16"/>
        </w:rPr>
      </w:pPr>
      <w:r w:rsidRPr="00D315BD">
        <w:rPr>
          <w:sz w:val="16"/>
          <w:szCs w:val="16"/>
          <w:bdr w:val="none" w:sz="0" w:space="0" w:color="auto" w:frame="1"/>
        </w:rPr>
        <w:t>Upon a student's registration at a district school, the Superintendent or designee shall provide the student's parents/guardians a written notice summarizing the state's immunization requirements.</w:t>
      </w:r>
      <w:r w:rsidRPr="00D315BD">
        <w:rPr>
          <w:sz w:val="16"/>
          <w:szCs w:val="16"/>
          <w:bdr w:val="none" w:sz="0" w:space="0" w:color="auto" w:frame="1"/>
        </w:rPr>
        <w:br/>
      </w:r>
      <w:r w:rsidRPr="00D315BD">
        <w:rPr>
          <w:sz w:val="16"/>
          <w:szCs w:val="16"/>
          <w:bdr w:val="none" w:sz="0" w:space="0" w:color="auto" w:frame="1"/>
        </w:rPr>
        <w:br/>
        <w:t>The Superintendent or designee shall not unconditionally admit any student to a district school, preschool, or child care and development program for the first time nor admit or advance any student to grade 7, unless the student has been fully immunized. The student shall present documentation of full immunization, in accordance with the age/grade and dose required by the California Department of Public Health (CDPH), against the following diseases:  (Health and Safety Code 120335; 17 CCR 6025)</w:t>
      </w:r>
    </w:p>
    <w:p w14:paraId="5D820D44"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Measles, mumps, and rubella</w:t>
      </w:r>
      <w:r w:rsidRPr="00D315BD">
        <w:rPr>
          <w:sz w:val="16"/>
          <w:szCs w:val="16"/>
        </w:rPr>
        <w:br/>
        <w:t> </w:t>
      </w:r>
    </w:p>
    <w:p w14:paraId="6143C14B"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Diphtheria, tetanus, and pertussis (whooping cough)</w:t>
      </w:r>
      <w:r w:rsidRPr="00D315BD">
        <w:rPr>
          <w:sz w:val="16"/>
          <w:szCs w:val="16"/>
        </w:rPr>
        <w:br/>
        <w:t> </w:t>
      </w:r>
    </w:p>
    <w:p w14:paraId="7F5B410B"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Poliomyelitis (polio)</w:t>
      </w:r>
      <w:r w:rsidRPr="00D315BD">
        <w:rPr>
          <w:sz w:val="16"/>
          <w:szCs w:val="16"/>
        </w:rPr>
        <w:br/>
        <w:t> </w:t>
      </w:r>
    </w:p>
    <w:p w14:paraId="6ADB4B4A"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Hepatitis B</w:t>
      </w:r>
      <w:r w:rsidRPr="00D315BD">
        <w:rPr>
          <w:sz w:val="16"/>
          <w:szCs w:val="16"/>
        </w:rPr>
        <w:br/>
        <w:t> </w:t>
      </w:r>
    </w:p>
    <w:p w14:paraId="79E43F4E"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Varicella (chickenpox)</w:t>
      </w:r>
      <w:r w:rsidRPr="00D315BD">
        <w:rPr>
          <w:sz w:val="16"/>
          <w:szCs w:val="16"/>
        </w:rPr>
        <w:br/>
        <w:t> </w:t>
      </w:r>
    </w:p>
    <w:p w14:paraId="445D830E"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Haemophilus influenza type b (Hib meningitis)</w:t>
      </w:r>
      <w:r w:rsidRPr="00D315BD">
        <w:rPr>
          <w:sz w:val="16"/>
          <w:szCs w:val="16"/>
        </w:rPr>
        <w:br/>
        <w:t> </w:t>
      </w:r>
    </w:p>
    <w:p w14:paraId="52798355" w14:textId="77777777" w:rsidR="00767C88" w:rsidRPr="00D315BD" w:rsidRDefault="00767C88" w:rsidP="00421005">
      <w:pPr>
        <w:numPr>
          <w:ilvl w:val="0"/>
          <w:numId w:val="96"/>
        </w:numPr>
        <w:spacing w:beforeAutospacing="1" w:afterAutospacing="1" w:line="300" w:lineRule="atLeast"/>
        <w:ind w:left="0"/>
        <w:textAlignment w:val="baseline"/>
        <w:rPr>
          <w:sz w:val="16"/>
          <w:szCs w:val="16"/>
        </w:rPr>
      </w:pPr>
      <w:r w:rsidRPr="00D315BD">
        <w:rPr>
          <w:sz w:val="16"/>
          <w:szCs w:val="16"/>
          <w:bdr w:val="none" w:sz="0" w:space="0" w:color="auto" w:frame="1"/>
        </w:rPr>
        <w:t>Any other disease deemed appropriate by CDPH</w:t>
      </w:r>
    </w:p>
    <w:p w14:paraId="1AB02627" w14:textId="77777777" w:rsidR="00767C88" w:rsidRPr="00D315BD" w:rsidRDefault="00767C88" w:rsidP="00767C88">
      <w:pPr>
        <w:spacing w:line="240" w:lineRule="auto"/>
        <w:textAlignment w:val="baseline"/>
        <w:rPr>
          <w:sz w:val="16"/>
          <w:szCs w:val="16"/>
        </w:rPr>
      </w:pPr>
      <w:r w:rsidRPr="00D315BD">
        <w:rPr>
          <w:sz w:val="16"/>
          <w:szCs w:val="16"/>
          <w:bdr w:val="none" w:sz="0" w:space="0" w:color="auto" w:frame="1"/>
        </w:rPr>
        <w:t>However, full immunization against hepatitis B shall not be a condition by which the Superintendent or designee shall admit or advance any student to grade 7.  (Health and Safety Code 120335)</w:t>
      </w:r>
      <w:r w:rsidRPr="00D315BD">
        <w:rPr>
          <w:sz w:val="16"/>
          <w:szCs w:val="16"/>
          <w:bdr w:val="none" w:sz="0" w:space="0" w:color="auto" w:frame="1"/>
        </w:rPr>
        <w:br/>
      </w:r>
      <w:r w:rsidRPr="00D315BD">
        <w:rPr>
          <w:sz w:val="16"/>
          <w:szCs w:val="16"/>
          <w:bdr w:val="none" w:sz="0" w:space="0" w:color="auto" w:frame="1"/>
        </w:rPr>
        <w:br/>
        <w:t>A student who qualifies for an individualized education program (IEP), unless otherwise exempt, shall be fully immunized in accordance with Health and Safety Code 120335 and this regulation. However, the district shall continue to implement the student's IEP and shall not prohibit the student from accessing any special education and related services required by the student's  IEP regardless of whether the student is fully immunized.  (Health and Safety Code 120335)</w:t>
      </w:r>
      <w:r w:rsidRPr="00D315BD">
        <w:rPr>
          <w:sz w:val="16"/>
          <w:szCs w:val="16"/>
          <w:bdr w:val="none" w:sz="0" w:space="0" w:color="auto" w:frame="1"/>
        </w:rPr>
        <w:br/>
      </w:r>
      <w:r w:rsidRPr="00D315BD">
        <w:rPr>
          <w:sz w:val="16"/>
          <w:szCs w:val="16"/>
          <w:bdr w:val="none" w:sz="0" w:space="0" w:color="auto" w:frame="1"/>
        </w:rPr>
        <w:br/>
        <w:t>School personnel shall record information for each student regarding all doses of required immunizations and the status of all requirements in accordance with 17 CCR 6070.  The school records shall be based on the student's immunization record provided by the student's health care provider, from the student's previous school immunization record, or through the California Immunization Registry (CAIR).  (17 CCR 6070)</w:t>
      </w:r>
      <w:r w:rsidRPr="00D315BD">
        <w:rPr>
          <w:sz w:val="16"/>
          <w:szCs w:val="16"/>
          <w:bdr w:val="none" w:sz="0" w:space="0" w:color="auto" w:frame="1"/>
        </w:rPr>
        <w:br/>
      </w:r>
      <w:r w:rsidRPr="00D315BD">
        <w:rPr>
          <w:sz w:val="16"/>
          <w:szCs w:val="16"/>
          <w:bdr w:val="none" w:sz="0" w:space="0" w:color="auto" w:frame="1"/>
        </w:rPr>
        <w:br/>
      </w:r>
      <w:r w:rsidRPr="00D315BD">
        <w:rPr>
          <w:b/>
          <w:bCs/>
          <w:sz w:val="16"/>
          <w:szCs w:val="16"/>
          <w:bdr w:val="none" w:sz="0" w:space="0" w:color="auto" w:frame="1"/>
        </w:rPr>
        <w:t>Exemptions</w:t>
      </w:r>
      <w:r w:rsidRPr="00D315BD">
        <w:rPr>
          <w:sz w:val="16"/>
          <w:szCs w:val="16"/>
          <w:bdr w:val="none" w:sz="0" w:space="0" w:color="auto" w:frame="1"/>
        </w:rPr>
        <w:br/>
      </w:r>
      <w:r w:rsidRPr="00D315BD">
        <w:rPr>
          <w:sz w:val="16"/>
          <w:szCs w:val="16"/>
          <w:bdr w:val="none" w:sz="0" w:space="0" w:color="auto" w:frame="1"/>
        </w:rPr>
        <w:br/>
        <w:t>Exemption from one or more immunization requirements shall be granted under any of the following circumstances:</w:t>
      </w:r>
    </w:p>
    <w:p w14:paraId="72B46A93" w14:textId="77777777" w:rsidR="00767C88" w:rsidRPr="00D315BD" w:rsidRDefault="00767C88" w:rsidP="00421005">
      <w:pPr>
        <w:numPr>
          <w:ilvl w:val="0"/>
          <w:numId w:val="97"/>
        </w:numPr>
        <w:spacing w:beforeAutospacing="1" w:afterAutospacing="1" w:line="300" w:lineRule="atLeast"/>
        <w:ind w:left="0"/>
        <w:textAlignment w:val="baseline"/>
        <w:rPr>
          <w:sz w:val="16"/>
          <w:szCs w:val="16"/>
        </w:rPr>
      </w:pPr>
      <w:r w:rsidRPr="00D315BD">
        <w:rPr>
          <w:sz w:val="16"/>
          <w:szCs w:val="16"/>
          <w:bdr w:val="none" w:sz="0" w:space="0" w:color="auto" w:frame="1"/>
        </w:rPr>
        <w:t>A medical exemption is submitted using the standardized form developed by CDPH and transmitted using CAIR which includes, but is not limited to, a description of the medical basis for which the exemption for each individual immunization is sought and whether the medical exemption is permanent or temporary.  (Health and Safety Code 120372)</w:t>
      </w:r>
      <w:r w:rsidRPr="00D315BD">
        <w:rPr>
          <w:sz w:val="16"/>
          <w:szCs w:val="16"/>
          <w:bdr w:val="none" w:sz="0" w:space="0" w:color="auto" w:frame="1"/>
        </w:rPr>
        <w:br/>
      </w:r>
      <w:r w:rsidRPr="00D315BD">
        <w:rPr>
          <w:sz w:val="16"/>
          <w:szCs w:val="16"/>
          <w:bdr w:val="none" w:sz="0" w:space="0" w:color="auto" w:frame="1"/>
        </w:rPr>
        <w:br/>
        <w:t>A student who has a medical exemption issued prior to January 1, 2020 shall be allowed to continue enrollment until the next grade span, except that after July 1, 2021, a student may not be admitted or advanced to grade 7 unless the student has been immunized or a medical exemption form filed as stated above.  (Health and Safety Code 120370)</w:t>
      </w:r>
      <w:r w:rsidRPr="00D315BD">
        <w:rPr>
          <w:sz w:val="16"/>
          <w:szCs w:val="16"/>
          <w:bdr w:val="none" w:sz="0" w:space="0" w:color="auto" w:frame="1"/>
        </w:rPr>
        <w:br/>
      </w:r>
      <w:r w:rsidRPr="00D315BD">
        <w:rPr>
          <w:sz w:val="16"/>
          <w:szCs w:val="16"/>
          <w:bdr w:val="none" w:sz="0" w:space="0" w:color="auto" w:frame="1"/>
        </w:rPr>
        <w:br/>
        <w:t>A temporary exemption shall not exceed one year, and all medical exemptions shall not extend beyond the grade span.  (Health and Safety Code 120372)</w:t>
      </w:r>
      <w:r w:rsidRPr="00D315BD">
        <w:rPr>
          <w:sz w:val="16"/>
          <w:szCs w:val="16"/>
          <w:bdr w:val="none" w:sz="0" w:space="0" w:color="auto" w:frame="1"/>
        </w:rPr>
        <w:br/>
      </w:r>
      <w:r w:rsidRPr="00D315BD">
        <w:rPr>
          <w:sz w:val="16"/>
          <w:szCs w:val="16"/>
          <w:bdr w:val="none" w:sz="0" w:space="0" w:color="auto" w:frame="1"/>
        </w:rPr>
        <w:br/>
        <w:t>If a student's medical exemption is revoked by CDPH on the basis that the exemption does not meet applicable criteria for medical exemptions, the student shall continue in attendance and, within 30 calendar days of the revocation, commence the immunization schedule required for conditional admittance pursuant to 17 CCR 6050, as described below.  (Health and Safety Code 120372)</w:t>
      </w:r>
      <w:r w:rsidRPr="00D315BD">
        <w:rPr>
          <w:sz w:val="16"/>
          <w:szCs w:val="16"/>
          <w:bdr w:val="none" w:sz="0" w:space="0" w:color="auto" w:frame="1"/>
        </w:rPr>
        <w:br/>
      </w:r>
      <w:r w:rsidRPr="00D315BD">
        <w:rPr>
          <w:sz w:val="16"/>
          <w:szCs w:val="16"/>
          <w:bdr w:val="none" w:sz="0" w:space="0" w:color="auto" w:frame="1"/>
        </w:rPr>
        <w:br/>
        <w:t>The student's parent/guardian may appeal a revocation to the Secretary of California Health and Human Services. If a revocation is appealed, the student shall continue in attendance and shall not be required to commence the immunization schedule required for conditional admittance provided the appeal is filed within 30 calendar days of the revocation.  (Health and Safety Code 120372, 120372.05)</w:t>
      </w:r>
      <w:r w:rsidRPr="00D315BD">
        <w:rPr>
          <w:sz w:val="16"/>
          <w:szCs w:val="16"/>
        </w:rPr>
        <w:br/>
        <w:t> </w:t>
      </w:r>
    </w:p>
    <w:p w14:paraId="0E698364" w14:textId="77777777" w:rsidR="00767C88" w:rsidRPr="00D315BD" w:rsidRDefault="00767C88" w:rsidP="00421005">
      <w:pPr>
        <w:numPr>
          <w:ilvl w:val="0"/>
          <w:numId w:val="97"/>
        </w:numPr>
        <w:spacing w:beforeAutospacing="1" w:afterAutospacing="1" w:line="300" w:lineRule="atLeast"/>
        <w:ind w:left="0"/>
        <w:textAlignment w:val="baseline"/>
        <w:rPr>
          <w:sz w:val="16"/>
          <w:szCs w:val="16"/>
        </w:rPr>
      </w:pPr>
      <w:r w:rsidRPr="00D315BD">
        <w:rPr>
          <w:sz w:val="16"/>
          <w:szCs w:val="16"/>
          <w:bdr w:val="none" w:sz="0" w:space="0" w:color="auto" w:frame="1"/>
        </w:rPr>
        <w:t>The student's parent/guardian filed with the district, before January 1, 2016, a letter or written affidavit stating that an immunization is contrary to the student's personal beliefs, in which case the student shall be exempted from the immunization until the student enrolls in the next applicable grade span requiring immunization (birth to preschool, grades K-6, grades 7-12).  (Health and Safety Code 120335)</w:t>
      </w:r>
      <w:r w:rsidRPr="00D315BD">
        <w:rPr>
          <w:sz w:val="16"/>
          <w:szCs w:val="16"/>
          <w:bdr w:val="none" w:sz="0" w:space="0" w:color="auto" w:frame="1"/>
        </w:rPr>
        <w:br/>
      </w:r>
      <w:r w:rsidRPr="00D315BD">
        <w:rPr>
          <w:sz w:val="16"/>
          <w:szCs w:val="16"/>
          <w:bdr w:val="none" w:sz="0" w:space="0" w:color="auto" w:frame="1"/>
        </w:rPr>
        <w:br/>
        <w:t>When a student transfers to a different school within the district or transfers into the district from another school district in California, the student's personal beliefs exemption filed before January 1, 2016, shall remain in effect until the next applicable grade span. A student transferring from a school outside the district shall present a copy of the personal beliefs exemption upon enrollment. When a student transfers into the district from outside California and presents a personal beliefs exemption issued by another state or country prior to January 1, 2016, the Superintendent or designee may consult with legal counsel regarding the applicable immunization requirements.</w:t>
      </w:r>
      <w:r w:rsidRPr="00D315BD">
        <w:rPr>
          <w:sz w:val="16"/>
          <w:szCs w:val="16"/>
        </w:rPr>
        <w:br/>
        <w:t> </w:t>
      </w:r>
    </w:p>
    <w:p w14:paraId="00E23BB8" w14:textId="77777777" w:rsidR="00767C88" w:rsidRPr="00D315BD" w:rsidRDefault="00767C88" w:rsidP="00421005">
      <w:pPr>
        <w:numPr>
          <w:ilvl w:val="0"/>
          <w:numId w:val="97"/>
        </w:numPr>
        <w:spacing w:beforeAutospacing="1" w:afterAutospacing="1" w:line="300" w:lineRule="atLeast"/>
        <w:ind w:left="0"/>
        <w:textAlignment w:val="baseline"/>
        <w:rPr>
          <w:sz w:val="16"/>
          <w:szCs w:val="16"/>
        </w:rPr>
      </w:pPr>
      <w:r w:rsidRPr="00D315BD">
        <w:rPr>
          <w:sz w:val="16"/>
          <w:szCs w:val="16"/>
          <w:bdr w:val="none" w:sz="0" w:space="0" w:color="auto" w:frame="1"/>
        </w:rPr>
        <w:t>The student is enrolled in an independent study program pursuant to Education Code 51745-51749.6 and does not receive classroom-based instruction.  (Health and Safety Code 120335)</w:t>
      </w:r>
    </w:p>
    <w:p w14:paraId="0219B1A7"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Conditional Enrollment</w:t>
      </w:r>
      <w:r w:rsidRPr="00D315BD">
        <w:rPr>
          <w:sz w:val="16"/>
          <w:szCs w:val="16"/>
          <w:bdr w:val="none" w:sz="0" w:space="0" w:color="auto" w:frame="1"/>
        </w:rPr>
        <w:br/>
      </w:r>
      <w:r w:rsidRPr="00D315BD">
        <w:rPr>
          <w:sz w:val="16"/>
          <w:szCs w:val="16"/>
          <w:bdr w:val="none" w:sz="0" w:space="0" w:color="auto" w:frame="1"/>
        </w:rPr>
        <w:br/>
        <w:t>The Superintendent or designee may conditionally admit a student with documentation from an authorized health care provider that the student has not received all the immunizations required for the student's age group, but has commenced receiving doses of all required vaccines and is not due for any other doses at the time of admission.  The Superintendent or designee shall notify the student's parents/guardians of the date by which the student must complete all the remaining doses as specified in 17 CCR 6035.  (Health and Safety Code 120340; 17 CCR 6035)</w:t>
      </w:r>
      <w:r w:rsidRPr="00D315BD">
        <w:rPr>
          <w:sz w:val="16"/>
          <w:szCs w:val="16"/>
          <w:bdr w:val="none" w:sz="0" w:space="0" w:color="auto" w:frame="1"/>
        </w:rPr>
        <w:br/>
      </w:r>
      <w:r w:rsidRPr="00D315BD">
        <w:rPr>
          <w:sz w:val="16"/>
          <w:szCs w:val="16"/>
          <w:bdr w:val="none" w:sz="0" w:space="0" w:color="auto" w:frame="1"/>
        </w:rPr>
        <w:br/>
        <w:t>In addition, a transfer student may be conditionally admitted for up to 30 school days while the student's immunization records are being transferred from the previous school. If such documentation is not presented within 30 days, the student shall be excluded from school until the required immunizations have been administered.  (17 CCR 6035)</w:t>
      </w:r>
      <w:r w:rsidRPr="00D315BD">
        <w:rPr>
          <w:sz w:val="16"/>
          <w:szCs w:val="16"/>
          <w:bdr w:val="none" w:sz="0" w:space="0" w:color="auto" w:frame="1"/>
        </w:rPr>
        <w:br/>
      </w:r>
      <w:r w:rsidRPr="00D315BD">
        <w:rPr>
          <w:sz w:val="16"/>
          <w:szCs w:val="16"/>
          <w:bdr w:val="none" w:sz="0" w:space="0" w:color="auto" w:frame="1"/>
        </w:rPr>
        <w:br/>
        <w:t>The Superintendent or designee shall immediately enroll homeless students, foster youth, and students of military families even if their immunization records are missing or unavailable at the time of enrollment. School or district staff shall work with the student's prior school to obtain the student's immunization records or shall ensure that the student is properly immunized. (Education Code 48853.5, 49701; Health and Safety Code 120341; 42 USC 11432)</w:t>
      </w:r>
      <w:r w:rsidRPr="00D315BD">
        <w:rPr>
          <w:sz w:val="16"/>
          <w:szCs w:val="16"/>
          <w:bdr w:val="none" w:sz="0" w:space="0" w:color="auto" w:frame="1"/>
        </w:rPr>
        <w:br/>
      </w:r>
      <w:r w:rsidRPr="00D315BD">
        <w:rPr>
          <w:sz w:val="16"/>
          <w:szCs w:val="16"/>
          <w:bdr w:val="none" w:sz="0" w:space="0" w:color="auto" w:frame="1"/>
        </w:rPr>
        <w:br/>
        <w:t>The Superintendent or designee shall review the immunization record of each student admitted conditionally every 30 days until that student has received all the required immunizations.  If the student does not receive the required immunizations within the specified time limits, the student shall be excluded from further attendance until the immunizations are received.  (Health and Safety Code 120375; 17 CCR 6040, 6070)</w:t>
      </w:r>
      <w:r w:rsidRPr="00D315BD">
        <w:rPr>
          <w:sz w:val="16"/>
          <w:szCs w:val="16"/>
          <w:bdr w:val="none" w:sz="0" w:space="0" w:color="auto" w:frame="1"/>
        </w:rPr>
        <w:br/>
      </w:r>
      <w:r w:rsidRPr="00D315BD">
        <w:rPr>
          <w:sz w:val="16"/>
          <w:szCs w:val="16"/>
          <w:bdr w:val="none" w:sz="0" w:space="0" w:color="auto" w:frame="1"/>
        </w:rPr>
        <w:br/>
      </w:r>
      <w:r w:rsidRPr="00D315BD">
        <w:rPr>
          <w:b/>
          <w:bCs/>
          <w:sz w:val="16"/>
          <w:szCs w:val="16"/>
          <w:bdr w:val="none" w:sz="0" w:space="0" w:color="auto" w:frame="1"/>
        </w:rPr>
        <w:t>Exclusions Due to Lack of Immunizations</w:t>
      </w:r>
      <w:r w:rsidRPr="00D315BD">
        <w:rPr>
          <w:sz w:val="16"/>
          <w:szCs w:val="16"/>
          <w:bdr w:val="none" w:sz="0" w:space="0" w:color="auto" w:frame="1"/>
        </w:rPr>
        <w:br/>
      </w:r>
      <w:r w:rsidRPr="00D315BD">
        <w:rPr>
          <w:sz w:val="16"/>
          <w:szCs w:val="16"/>
          <w:bdr w:val="none" w:sz="0" w:space="0" w:color="auto" w:frame="1"/>
        </w:rPr>
        <w:br/>
        <w:t>If an enrolled student who was previously believed to be in compliance with immunization requirements is subsequently discovered to not be in compliance with requirements for unconditional or conditional admission, the Superintendent or designee shall notify the parent/guardian that evidence of proper immunization or an appropriate exemption must be provided within 10 school days. This notice shall refer the parent/guardian to the student's usual source of medical care or, if the student has no usual source of medical care, then to the county health department or school immunization program, if any.  (Education Code 48216; 17 CCR 6040)</w:t>
      </w:r>
      <w:r w:rsidRPr="00D315BD">
        <w:rPr>
          <w:sz w:val="16"/>
          <w:szCs w:val="16"/>
          <w:bdr w:val="none" w:sz="0" w:space="0" w:color="auto" w:frame="1"/>
        </w:rPr>
        <w:br/>
      </w:r>
      <w:r w:rsidRPr="00D315BD">
        <w:rPr>
          <w:sz w:val="16"/>
          <w:szCs w:val="16"/>
          <w:bdr w:val="none" w:sz="0" w:space="0" w:color="auto" w:frame="1"/>
        </w:rPr>
        <w:br/>
        <w:t>The Superintendent or designee shall exclude from further attendance an enrolled student who fails to obtain the required immunization within 10 school days following the parent/guardian's receipt of the notice specified above.  The student shall remain excluded from school until documentation is provided indicating that the student has received a dose of each required vaccine due at that time.  (17 CCR 6040, 6055)</w:t>
      </w:r>
      <w:r w:rsidRPr="00D315BD">
        <w:rPr>
          <w:sz w:val="16"/>
          <w:szCs w:val="16"/>
          <w:bdr w:val="none" w:sz="0" w:space="0" w:color="auto" w:frame="1"/>
        </w:rPr>
        <w:br/>
      </w:r>
      <w:r w:rsidRPr="00D315BD">
        <w:rPr>
          <w:sz w:val="16"/>
          <w:szCs w:val="16"/>
          <w:bdr w:val="none" w:sz="0" w:space="0" w:color="auto" w:frame="1"/>
        </w:rPr>
        <w:br/>
        <w:t>The student shall also be reported to the attendance supervisor or principal.</w:t>
      </w:r>
      <w:r w:rsidRPr="00D315BD">
        <w:rPr>
          <w:sz w:val="16"/>
          <w:szCs w:val="16"/>
          <w:bdr w:val="none" w:sz="0" w:space="0" w:color="auto" w:frame="1"/>
        </w:rPr>
        <w:br/>
      </w:r>
      <w:r w:rsidRPr="00D315BD">
        <w:rPr>
          <w:sz w:val="16"/>
          <w:szCs w:val="16"/>
          <w:bdr w:val="none" w:sz="0" w:space="0" w:color="auto" w:frame="1"/>
        </w:rPr>
        <w:br/>
      </w:r>
      <w:r w:rsidRPr="00D315BD">
        <w:rPr>
          <w:b/>
          <w:bCs/>
          <w:sz w:val="16"/>
          <w:szCs w:val="16"/>
          <w:bdr w:val="none" w:sz="0" w:space="0" w:color="auto" w:frame="1"/>
        </w:rPr>
        <w:t>Exclusion Due to Exposure to Disease</w:t>
      </w:r>
      <w:r w:rsidRPr="00D315BD">
        <w:rPr>
          <w:sz w:val="16"/>
          <w:szCs w:val="16"/>
          <w:bdr w:val="none" w:sz="0" w:space="0" w:color="auto" w:frame="1"/>
        </w:rPr>
        <w:br/>
      </w:r>
      <w:r w:rsidRPr="00D315BD">
        <w:rPr>
          <w:sz w:val="16"/>
          <w:szCs w:val="16"/>
          <w:bdr w:val="none" w:sz="0" w:space="0" w:color="auto" w:frame="1"/>
        </w:rPr>
        <w:br/>
        <w:t>If the district has good cause to believe that a student has been exposed to a disease listed in the section "Required Immunizations" above and the student's documentation of immunization does not show proof of immunization against that disease, that student may be temporarily excluded from the school until the local health officer is satisfied that the student is no longer at risk of developing or transmitting the disease.  (Health and Safety Code 120370)</w:t>
      </w:r>
      <w:r w:rsidRPr="00D315BD">
        <w:rPr>
          <w:sz w:val="16"/>
          <w:szCs w:val="16"/>
          <w:bdr w:val="none" w:sz="0" w:space="0" w:color="auto" w:frame="1"/>
        </w:rPr>
        <w:br/>
      </w:r>
      <w:r w:rsidRPr="00D315BD">
        <w:rPr>
          <w:sz w:val="16"/>
          <w:szCs w:val="16"/>
          <w:bdr w:val="none" w:sz="0" w:space="0" w:color="auto" w:frame="1"/>
        </w:rPr>
        <w:br/>
      </w:r>
      <w:r w:rsidRPr="00D315BD">
        <w:rPr>
          <w:b/>
          <w:bCs/>
          <w:sz w:val="16"/>
          <w:szCs w:val="16"/>
          <w:bdr w:val="none" w:sz="0" w:space="0" w:color="auto" w:frame="1"/>
        </w:rPr>
        <w:t>Records</w:t>
      </w:r>
      <w:r w:rsidRPr="00D315BD">
        <w:rPr>
          <w:sz w:val="16"/>
          <w:szCs w:val="16"/>
          <w:bdr w:val="none" w:sz="0" w:space="0" w:color="auto" w:frame="1"/>
        </w:rPr>
        <w:br/>
      </w:r>
      <w:r w:rsidRPr="00D315BD">
        <w:rPr>
          <w:sz w:val="16"/>
          <w:szCs w:val="16"/>
          <w:bdr w:val="none" w:sz="0" w:space="0" w:color="auto" w:frame="1"/>
        </w:rPr>
        <w:br/>
        <w:t>Each student's immunization record shall be retained as part of the student's mandatory permanent student record. District staff shall maintain the confidentiality of immunization records and may disclose such information to state and local health departments only in accordance with law.  (Health and Safety Code 120375, 120440; 17 CCR 6070)</w:t>
      </w:r>
      <w:r w:rsidRPr="00D315BD">
        <w:rPr>
          <w:sz w:val="16"/>
          <w:szCs w:val="16"/>
          <w:bdr w:val="none" w:sz="0" w:space="0" w:color="auto" w:frame="1"/>
        </w:rPr>
        <w:br/>
      </w:r>
      <w:r w:rsidRPr="00D315BD">
        <w:rPr>
          <w:sz w:val="16"/>
          <w:szCs w:val="16"/>
          <w:bdr w:val="none" w:sz="0" w:space="0" w:color="auto" w:frame="1"/>
        </w:rPr>
        <w:br/>
        <w:t>The district shall also retain in the mandatory student record any physician or health officer statement, personal beliefs letter or affidavit, reason for conditional enrollment, or any other documentation related to the student's immunization record or exemptions.</w:t>
      </w:r>
      <w:r w:rsidRPr="00D315BD">
        <w:rPr>
          <w:sz w:val="16"/>
          <w:szCs w:val="16"/>
          <w:bdr w:val="none" w:sz="0" w:space="0" w:color="auto" w:frame="1"/>
        </w:rPr>
        <w:br/>
      </w:r>
      <w:r w:rsidRPr="00D315BD">
        <w:rPr>
          <w:sz w:val="16"/>
          <w:szCs w:val="16"/>
          <w:bdr w:val="none" w:sz="0" w:space="0" w:color="auto" w:frame="1"/>
        </w:rPr>
        <w:br/>
        <w:t>At least annually, the Superintendent or designee shall file a written report on the immunization status of new students with CDPH and the local department of public health on forms prescribed by CDPH.  (Health and Safety Code 120375; 17 CCR 6075)</w:t>
      </w:r>
      <w:r w:rsidRPr="00D315BD">
        <w:rPr>
          <w:sz w:val="16"/>
          <w:szCs w:val="16"/>
          <w:bdr w:val="none" w:sz="0" w:space="0" w:color="auto" w:frame="1"/>
        </w:rPr>
        <w:br/>
      </w:r>
      <w:r w:rsidRPr="00D315BD">
        <w:rPr>
          <w:sz w:val="16"/>
          <w:szCs w:val="16"/>
          <w:bdr w:val="none" w:sz="0" w:space="0" w:color="auto" w:frame="1"/>
        </w:rPr>
        <w:br/>
      </w:r>
      <w:r w:rsidRPr="00D315BD">
        <w:rPr>
          <w:b/>
          <w:bCs/>
          <w:sz w:val="16"/>
          <w:szCs w:val="16"/>
          <w:bdr w:val="none" w:sz="0" w:space="0" w:color="auto" w:frame="1"/>
        </w:rPr>
        <w:t>Audits</w:t>
      </w:r>
      <w:r w:rsidRPr="00D315BD">
        <w:rPr>
          <w:sz w:val="16"/>
          <w:szCs w:val="16"/>
          <w:bdr w:val="none" w:sz="0" w:space="0" w:color="auto" w:frame="1"/>
        </w:rPr>
        <w:br/>
      </w:r>
      <w:r w:rsidRPr="00D315BD">
        <w:rPr>
          <w:sz w:val="16"/>
          <w:szCs w:val="16"/>
          <w:bdr w:val="none" w:sz="0" w:space="0" w:color="auto" w:frame="1"/>
        </w:rPr>
        <w:br/>
        <w:t>If an audit reveals deficiencies in the district's reporting procedures, the Superintendent or designee shall present the Board with a plan to remedy such deficiencies.</w:t>
      </w:r>
    </w:p>
    <w:p w14:paraId="2EC102CD" w14:textId="77777777" w:rsidR="00767C88" w:rsidRPr="00D315BD" w:rsidRDefault="00767C88" w:rsidP="00767C88">
      <w:pPr>
        <w:spacing w:line="240" w:lineRule="auto"/>
        <w:textAlignment w:val="baseline"/>
        <w:rPr>
          <w:sz w:val="16"/>
          <w:szCs w:val="16"/>
        </w:rPr>
      </w:pPr>
    </w:p>
    <w:p w14:paraId="3D953B1D" w14:textId="77777777" w:rsidR="00767C88" w:rsidRPr="00D315BD" w:rsidRDefault="00767C88" w:rsidP="00767C88">
      <w:pPr>
        <w:spacing w:line="240" w:lineRule="auto"/>
        <w:textAlignment w:val="baseline"/>
        <w:rPr>
          <w:sz w:val="16"/>
          <w:szCs w:val="16"/>
        </w:rPr>
      </w:pPr>
      <w:r w:rsidRPr="00D315BD">
        <w:rPr>
          <w:sz w:val="16"/>
          <w:szCs w:val="16"/>
        </w:rPr>
        <w:pict w14:anchorId="60A72B95">
          <v:rect id="_x0000_i1046" style="width:825pt;height:.75pt" o:hrpct="0" o:hralign="center" o:hrstd="t" o:hr="t" fillcolor="#a0a0a0" stroked="f"/>
        </w:pict>
      </w:r>
    </w:p>
    <w:p w14:paraId="2109A16A" w14:textId="77777777" w:rsidR="00767C88" w:rsidRPr="00D315BD" w:rsidRDefault="00767C88" w:rsidP="00767C88">
      <w:pPr>
        <w:shd w:val="clear" w:color="auto" w:fill="FFFFFF"/>
        <w:spacing w:line="240" w:lineRule="auto"/>
        <w:textAlignment w:val="baseline"/>
        <w:outlineLvl w:val="1"/>
        <w:rPr>
          <w:sz w:val="16"/>
          <w:szCs w:val="16"/>
        </w:rPr>
      </w:pPr>
      <w:bookmarkStart w:id="168" w:name="_Toc167284154"/>
      <w:r w:rsidRPr="00D315BD">
        <w:rPr>
          <w:sz w:val="16"/>
          <w:szCs w:val="16"/>
        </w:rPr>
        <w:t>Policy Reference Disclaimer:</w:t>
      </w:r>
      <w:bookmarkEnd w:id="168"/>
    </w:p>
    <w:p w14:paraId="09822173" w14:textId="77777777" w:rsidR="00767C88" w:rsidRPr="00D315BD" w:rsidRDefault="00767C88" w:rsidP="00767C88">
      <w:pPr>
        <w:spacing w:line="240" w:lineRule="auto"/>
        <w:textAlignment w:val="baseline"/>
        <w:rPr>
          <w:sz w:val="16"/>
          <w:szCs w:val="16"/>
        </w:rPr>
      </w:pPr>
      <w:r w:rsidRPr="00D315BD">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16C8F1A9" w14:textId="77777777" w:rsidTr="00767C88">
        <w:trPr>
          <w:tblHeader/>
        </w:trPr>
        <w:tc>
          <w:tcPr>
            <w:tcW w:w="5425" w:type="dxa"/>
            <w:shd w:val="clear" w:color="auto" w:fill="auto"/>
            <w:tcMar>
              <w:top w:w="75" w:type="dxa"/>
              <w:left w:w="0" w:type="dxa"/>
              <w:bottom w:w="0" w:type="dxa"/>
              <w:right w:w="150" w:type="dxa"/>
            </w:tcMar>
            <w:vAlign w:val="bottom"/>
            <w:hideMark/>
          </w:tcPr>
          <w:p w14:paraId="6049E642" w14:textId="77777777" w:rsidR="00767C88" w:rsidRPr="00D315BD" w:rsidRDefault="00767C88" w:rsidP="00767C88">
            <w:pPr>
              <w:spacing w:line="240" w:lineRule="auto"/>
              <w:jc w:val="center"/>
              <w:rPr>
                <w:b/>
                <w:bCs/>
                <w:sz w:val="16"/>
                <w:szCs w:val="16"/>
              </w:rPr>
            </w:pPr>
            <w:r w:rsidRPr="00D315BD">
              <w:rPr>
                <w:b/>
                <w:bCs/>
                <w:sz w:val="16"/>
                <w:szCs w:val="16"/>
              </w:rPr>
              <w:t>State</w:t>
            </w:r>
          </w:p>
        </w:tc>
        <w:tc>
          <w:tcPr>
            <w:tcW w:w="0" w:type="auto"/>
            <w:shd w:val="clear" w:color="auto" w:fill="auto"/>
            <w:tcMar>
              <w:top w:w="75" w:type="dxa"/>
              <w:left w:w="0" w:type="dxa"/>
              <w:bottom w:w="0" w:type="dxa"/>
              <w:right w:w="150" w:type="dxa"/>
            </w:tcMar>
            <w:vAlign w:val="bottom"/>
            <w:hideMark/>
          </w:tcPr>
          <w:p w14:paraId="0E1355A2"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408480AA" w14:textId="77777777" w:rsidTr="00767C88">
        <w:tc>
          <w:tcPr>
            <w:tcW w:w="5425" w:type="dxa"/>
            <w:shd w:val="clear" w:color="auto" w:fill="auto"/>
            <w:tcMar>
              <w:top w:w="75" w:type="dxa"/>
              <w:left w:w="0" w:type="dxa"/>
              <w:bottom w:w="75" w:type="dxa"/>
              <w:right w:w="150" w:type="dxa"/>
            </w:tcMar>
            <w:vAlign w:val="bottom"/>
            <w:hideMark/>
          </w:tcPr>
          <w:p w14:paraId="35EB90A6" w14:textId="77777777" w:rsidR="00767C88" w:rsidRPr="00D315BD" w:rsidRDefault="00767C88" w:rsidP="00767C88">
            <w:pPr>
              <w:spacing w:line="240" w:lineRule="auto"/>
              <w:rPr>
                <w:sz w:val="16"/>
                <w:szCs w:val="16"/>
              </w:rPr>
            </w:pPr>
            <w:r w:rsidRPr="00D315BD">
              <w:rPr>
                <w:sz w:val="16"/>
                <w:szCs w:val="16"/>
              </w:rPr>
              <w:t>17 CCR 6000-6075</w:t>
            </w:r>
          </w:p>
        </w:tc>
        <w:tc>
          <w:tcPr>
            <w:tcW w:w="0" w:type="auto"/>
            <w:shd w:val="clear" w:color="auto" w:fill="auto"/>
            <w:tcMar>
              <w:top w:w="75" w:type="dxa"/>
              <w:left w:w="0" w:type="dxa"/>
              <w:bottom w:w="75" w:type="dxa"/>
              <w:right w:w="150" w:type="dxa"/>
            </w:tcMar>
            <w:vAlign w:val="bottom"/>
            <w:hideMark/>
          </w:tcPr>
          <w:p w14:paraId="2919093F" w14:textId="77777777" w:rsidR="00767C88" w:rsidRPr="00D315BD" w:rsidRDefault="00767C88" w:rsidP="00767C88">
            <w:pPr>
              <w:spacing w:line="240" w:lineRule="auto"/>
              <w:rPr>
                <w:sz w:val="16"/>
                <w:szCs w:val="16"/>
              </w:rPr>
            </w:pPr>
            <w:hyperlink r:id="rId2640" w:tgtFrame="_blank" w:history="1">
              <w:r w:rsidRPr="00D315BD">
                <w:rPr>
                  <w:color w:val="4E4E4E"/>
                  <w:sz w:val="16"/>
                  <w:szCs w:val="16"/>
                  <w:u w:val="single"/>
                  <w:bdr w:val="none" w:sz="0" w:space="0" w:color="auto" w:frame="1"/>
                </w:rPr>
                <w:t>School attendance immunization requirements</w:t>
              </w:r>
            </w:hyperlink>
          </w:p>
        </w:tc>
      </w:tr>
      <w:tr w:rsidR="00767C88" w:rsidRPr="00D315BD" w14:paraId="4070617A" w14:textId="77777777" w:rsidTr="00767C88">
        <w:tc>
          <w:tcPr>
            <w:tcW w:w="5425" w:type="dxa"/>
            <w:shd w:val="clear" w:color="auto" w:fill="auto"/>
            <w:tcMar>
              <w:top w:w="75" w:type="dxa"/>
              <w:left w:w="0" w:type="dxa"/>
              <w:bottom w:w="75" w:type="dxa"/>
              <w:right w:w="150" w:type="dxa"/>
            </w:tcMar>
            <w:vAlign w:val="bottom"/>
            <w:hideMark/>
          </w:tcPr>
          <w:p w14:paraId="3648DE3D" w14:textId="77777777" w:rsidR="00767C88" w:rsidRPr="00D315BD" w:rsidRDefault="00767C88" w:rsidP="00767C88">
            <w:pPr>
              <w:spacing w:line="240" w:lineRule="auto"/>
              <w:rPr>
                <w:sz w:val="16"/>
                <w:szCs w:val="16"/>
              </w:rPr>
            </w:pPr>
            <w:r w:rsidRPr="00D315BD">
              <w:rPr>
                <w:sz w:val="16"/>
                <w:szCs w:val="16"/>
              </w:rPr>
              <w:t>5 CCR 430</w:t>
            </w:r>
          </w:p>
        </w:tc>
        <w:tc>
          <w:tcPr>
            <w:tcW w:w="0" w:type="auto"/>
            <w:shd w:val="clear" w:color="auto" w:fill="auto"/>
            <w:tcMar>
              <w:top w:w="75" w:type="dxa"/>
              <w:left w:w="0" w:type="dxa"/>
              <w:bottom w:w="75" w:type="dxa"/>
              <w:right w:w="150" w:type="dxa"/>
            </w:tcMar>
            <w:vAlign w:val="bottom"/>
            <w:hideMark/>
          </w:tcPr>
          <w:p w14:paraId="248293E4" w14:textId="77777777" w:rsidR="00767C88" w:rsidRPr="00D315BD" w:rsidRDefault="00767C88" w:rsidP="00767C88">
            <w:pPr>
              <w:spacing w:line="240" w:lineRule="auto"/>
              <w:rPr>
                <w:sz w:val="16"/>
                <w:szCs w:val="16"/>
              </w:rPr>
            </w:pPr>
            <w:hyperlink r:id="rId2641" w:tgtFrame="_blank" w:history="1">
              <w:r w:rsidRPr="00D315BD">
                <w:rPr>
                  <w:color w:val="4E4E4E"/>
                  <w:sz w:val="16"/>
                  <w:szCs w:val="16"/>
                  <w:u w:val="single"/>
                  <w:bdr w:val="none" w:sz="0" w:space="0" w:color="auto" w:frame="1"/>
                </w:rPr>
                <w:t>Individual student records; definition</w:t>
              </w:r>
            </w:hyperlink>
          </w:p>
        </w:tc>
      </w:tr>
      <w:tr w:rsidR="00767C88" w:rsidRPr="00D315BD" w14:paraId="6DE3525C" w14:textId="77777777" w:rsidTr="00767C88">
        <w:tc>
          <w:tcPr>
            <w:tcW w:w="5425" w:type="dxa"/>
            <w:shd w:val="clear" w:color="auto" w:fill="auto"/>
            <w:tcMar>
              <w:top w:w="75" w:type="dxa"/>
              <w:left w:w="0" w:type="dxa"/>
              <w:bottom w:w="75" w:type="dxa"/>
              <w:right w:w="150" w:type="dxa"/>
            </w:tcMar>
            <w:vAlign w:val="bottom"/>
            <w:hideMark/>
          </w:tcPr>
          <w:p w14:paraId="32586262" w14:textId="77777777" w:rsidR="00767C88" w:rsidRPr="00D315BD" w:rsidRDefault="00767C88" w:rsidP="00767C88">
            <w:pPr>
              <w:spacing w:line="240" w:lineRule="auto"/>
              <w:rPr>
                <w:sz w:val="16"/>
                <w:szCs w:val="16"/>
              </w:rPr>
            </w:pPr>
            <w:r w:rsidRPr="00D315BD">
              <w:rPr>
                <w:sz w:val="16"/>
                <w:szCs w:val="16"/>
              </w:rPr>
              <w:t>Ed. Code 44871</w:t>
            </w:r>
          </w:p>
        </w:tc>
        <w:tc>
          <w:tcPr>
            <w:tcW w:w="0" w:type="auto"/>
            <w:shd w:val="clear" w:color="auto" w:fill="auto"/>
            <w:tcMar>
              <w:top w:w="75" w:type="dxa"/>
              <w:left w:w="0" w:type="dxa"/>
              <w:bottom w:w="75" w:type="dxa"/>
              <w:right w:w="150" w:type="dxa"/>
            </w:tcMar>
            <w:vAlign w:val="bottom"/>
            <w:hideMark/>
          </w:tcPr>
          <w:p w14:paraId="03C31402" w14:textId="77777777" w:rsidR="00767C88" w:rsidRPr="00D315BD" w:rsidRDefault="00767C88" w:rsidP="00767C88">
            <w:pPr>
              <w:spacing w:line="240" w:lineRule="auto"/>
              <w:rPr>
                <w:sz w:val="16"/>
                <w:szCs w:val="16"/>
              </w:rPr>
            </w:pPr>
            <w:hyperlink r:id="rId2642" w:tgtFrame="_blank" w:history="1">
              <w:r w:rsidRPr="00D315BD">
                <w:rPr>
                  <w:color w:val="4E4E4E"/>
                  <w:sz w:val="16"/>
                  <w:szCs w:val="16"/>
                  <w:u w:val="single"/>
                  <w:bdr w:val="none" w:sz="0" w:space="0" w:color="auto" w:frame="1"/>
                </w:rPr>
                <w:t>Qualifications of supervisor of health</w:t>
              </w:r>
            </w:hyperlink>
          </w:p>
        </w:tc>
      </w:tr>
      <w:tr w:rsidR="00767C88" w:rsidRPr="00D315BD" w14:paraId="1F1C46D0" w14:textId="77777777" w:rsidTr="00767C88">
        <w:tc>
          <w:tcPr>
            <w:tcW w:w="5425" w:type="dxa"/>
            <w:shd w:val="clear" w:color="auto" w:fill="auto"/>
            <w:tcMar>
              <w:top w:w="75" w:type="dxa"/>
              <w:left w:w="0" w:type="dxa"/>
              <w:bottom w:w="75" w:type="dxa"/>
              <w:right w:w="150" w:type="dxa"/>
            </w:tcMar>
            <w:vAlign w:val="bottom"/>
            <w:hideMark/>
          </w:tcPr>
          <w:p w14:paraId="44DB981F" w14:textId="77777777" w:rsidR="00767C88" w:rsidRPr="00D315BD" w:rsidRDefault="00767C88" w:rsidP="00767C88">
            <w:pPr>
              <w:spacing w:line="240" w:lineRule="auto"/>
              <w:rPr>
                <w:sz w:val="16"/>
                <w:szCs w:val="16"/>
              </w:rPr>
            </w:pPr>
            <w:r w:rsidRPr="00D315BD">
              <w:rPr>
                <w:sz w:val="16"/>
                <w:szCs w:val="16"/>
              </w:rPr>
              <w:t>Ed. Code 46010</w:t>
            </w:r>
          </w:p>
        </w:tc>
        <w:tc>
          <w:tcPr>
            <w:tcW w:w="0" w:type="auto"/>
            <w:shd w:val="clear" w:color="auto" w:fill="auto"/>
            <w:tcMar>
              <w:top w:w="75" w:type="dxa"/>
              <w:left w:w="0" w:type="dxa"/>
              <w:bottom w:w="75" w:type="dxa"/>
              <w:right w:w="150" w:type="dxa"/>
            </w:tcMar>
            <w:vAlign w:val="bottom"/>
            <w:hideMark/>
          </w:tcPr>
          <w:p w14:paraId="3767AB1D" w14:textId="77777777" w:rsidR="00767C88" w:rsidRPr="00D315BD" w:rsidRDefault="00767C88" w:rsidP="00767C88">
            <w:pPr>
              <w:spacing w:line="240" w:lineRule="auto"/>
              <w:rPr>
                <w:sz w:val="16"/>
                <w:szCs w:val="16"/>
              </w:rPr>
            </w:pPr>
            <w:hyperlink r:id="rId2643" w:tgtFrame="_blank" w:history="1">
              <w:r w:rsidRPr="00D315BD">
                <w:rPr>
                  <w:color w:val="4E4E4E"/>
                  <w:sz w:val="16"/>
                  <w:szCs w:val="16"/>
                  <w:u w:val="single"/>
                  <w:bdr w:val="none" w:sz="0" w:space="0" w:color="auto" w:frame="1"/>
                </w:rPr>
                <w:t>Total days of attendance</w:t>
              </w:r>
            </w:hyperlink>
          </w:p>
        </w:tc>
      </w:tr>
      <w:tr w:rsidR="00767C88" w:rsidRPr="00D315BD" w14:paraId="5265A5E2" w14:textId="77777777" w:rsidTr="00767C88">
        <w:tc>
          <w:tcPr>
            <w:tcW w:w="5425" w:type="dxa"/>
            <w:shd w:val="clear" w:color="auto" w:fill="auto"/>
            <w:tcMar>
              <w:top w:w="75" w:type="dxa"/>
              <w:left w:w="0" w:type="dxa"/>
              <w:bottom w:w="75" w:type="dxa"/>
              <w:right w:w="150" w:type="dxa"/>
            </w:tcMar>
            <w:vAlign w:val="bottom"/>
            <w:hideMark/>
          </w:tcPr>
          <w:p w14:paraId="1AD553C9" w14:textId="77777777" w:rsidR="00767C88" w:rsidRPr="00D315BD" w:rsidRDefault="00767C88" w:rsidP="00767C88">
            <w:pPr>
              <w:spacing w:line="240" w:lineRule="auto"/>
              <w:rPr>
                <w:sz w:val="16"/>
                <w:szCs w:val="16"/>
              </w:rPr>
            </w:pPr>
            <w:r w:rsidRPr="00D315BD">
              <w:rPr>
                <w:sz w:val="16"/>
                <w:szCs w:val="16"/>
              </w:rPr>
              <w:t>Ed. Code 48216</w:t>
            </w:r>
          </w:p>
        </w:tc>
        <w:tc>
          <w:tcPr>
            <w:tcW w:w="0" w:type="auto"/>
            <w:shd w:val="clear" w:color="auto" w:fill="auto"/>
            <w:tcMar>
              <w:top w:w="75" w:type="dxa"/>
              <w:left w:w="0" w:type="dxa"/>
              <w:bottom w:w="75" w:type="dxa"/>
              <w:right w:w="150" w:type="dxa"/>
            </w:tcMar>
            <w:vAlign w:val="bottom"/>
            <w:hideMark/>
          </w:tcPr>
          <w:p w14:paraId="04FBFEAB" w14:textId="77777777" w:rsidR="00767C88" w:rsidRPr="00D315BD" w:rsidRDefault="00767C88" w:rsidP="00767C88">
            <w:pPr>
              <w:spacing w:line="240" w:lineRule="auto"/>
              <w:rPr>
                <w:sz w:val="16"/>
                <w:szCs w:val="16"/>
              </w:rPr>
            </w:pPr>
            <w:hyperlink r:id="rId2644" w:tgtFrame="_blank" w:history="1">
              <w:r w:rsidRPr="00D315BD">
                <w:rPr>
                  <w:color w:val="4E4E4E"/>
                  <w:sz w:val="16"/>
                  <w:szCs w:val="16"/>
                  <w:u w:val="single"/>
                  <w:bdr w:val="none" w:sz="0" w:space="0" w:color="auto" w:frame="1"/>
                </w:rPr>
                <w:t>Immunization and exclusion from attendance</w:t>
              </w:r>
            </w:hyperlink>
          </w:p>
        </w:tc>
      </w:tr>
      <w:tr w:rsidR="00767C88" w:rsidRPr="00D315BD" w14:paraId="342724D8" w14:textId="77777777" w:rsidTr="00767C88">
        <w:tc>
          <w:tcPr>
            <w:tcW w:w="5425" w:type="dxa"/>
            <w:shd w:val="clear" w:color="auto" w:fill="auto"/>
            <w:tcMar>
              <w:top w:w="75" w:type="dxa"/>
              <w:left w:w="0" w:type="dxa"/>
              <w:bottom w:w="75" w:type="dxa"/>
              <w:right w:w="150" w:type="dxa"/>
            </w:tcMar>
            <w:vAlign w:val="bottom"/>
            <w:hideMark/>
          </w:tcPr>
          <w:p w14:paraId="2099BF0C" w14:textId="77777777" w:rsidR="00767C88" w:rsidRPr="00D315BD" w:rsidRDefault="00767C88" w:rsidP="00767C88">
            <w:pPr>
              <w:spacing w:line="240" w:lineRule="auto"/>
              <w:rPr>
                <w:sz w:val="16"/>
                <w:szCs w:val="16"/>
              </w:rPr>
            </w:pPr>
            <w:r w:rsidRPr="00D315BD">
              <w:rPr>
                <w:sz w:val="16"/>
                <w:szCs w:val="16"/>
              </w:rPr>
              <w:t>Ed. Code 48853.5</w:t>
            </w:r>
          </w:p>
        </w:tc>
        <w:tc>
          <w:tcPr>
            <w:tcW w:w="0" w:type="auto"/>
            <w:shd w:val="clear" w:color="auto" w:fill="auto"/>
            <w:tcMar>
              <w:top w:w="75" w:type="dxa"/>
              <w:left w:w="0" w:type="dxa"/>
              <w:bottom w:w="75" w:type="dxa"/>
              <w:right w:w="150" w:type="dxa"/>
            </w:tcMar>
            <w:vAlign w:val="bottom"/>
            <w:hideMark/>
          </w:tcPr>
          <w:p w14:paraId="4542F112" w14:textId="77777777" w:rsidR="00767C88" w:rsidRPr="00D315BD" w:rsidRDefault="00767C88" w:rsidP="00767C88">
            <w:pPr>
              <w:spacing w:line="240" w:lineRule="auto"/>
              <w:rPr>
                <w:sz w:val="16"/>
                <w:szCs w:val="16"/>
              </w:rPr>
            </w:pPr>
            <w:hyperlink r:id="rId2645" w:tgtFrame="_blank" w:history="1">
              <w:r w:rsidRPr="00D315BD">
                <w:rPr>
                  <w:color w:val="4E4E4E"/>
                  <w:sz w:val="16"/>
                  <w:szCs w:val="16"/>
                  <w:u w:val="single"/>
                  <w:bdr w:val="none" w:sz="0" w:space="0" w:color="auto" w:frame="1"/>
                </w:rPr>
                <w:t>Immediate enrollment of foster youth</w:t>
              </w:r>
            </w:hyperlink>
          </w:p>
        </w:tc>
      </w:tr>
      <w:tr w:rsidR="00767C88" w:rsidRPr="00D315BD" w14:paraId="56537184" w14:textId="77777777" w:rsidTr="00767C88">
        <w:tc>
          <w:tcPr>
            <w:tcW w:w="5425" w:type="dxa"/>
            <w:shd w:val="clear" w:color="auto" w:fill="auto"/>
            <w:tcMar>
              <w:top w:w="75" w:type="dxa"/>
              <w:left w:w="0" w:type="dxa"/>
              <w:bottom w:w="75" w:type="dxa"/>
              <w:right w:w="150" w:type="dxa"/>
            </w:tcMar>
            <w:vAlign w:val="bottom"/>
            <w:hideMark/>
          </w:tcPr>
          <w:p w14:paraId="5CBD3C1F" w14:textId="77777777" w:rsidR="00767C88" w:rsidRPr="00D315BD" w:rsidRDefault="00767C88" w:rsidP="00767C88">
            <w:pPr>
              <w:spacing w:line="240" w:lineRule="auto"/>
              <w:rPr>
                <w:sz w:val="16"/>
                <w:szCs w:val="16"/>
              </w:rPr>
            </w:pPr>
            <w:r w:rsidRPr="00D315BD">
              <w:rPr>
                <w:sz w:val="16"/>
                <w:szCs w:val="16"/>
              </w:rPr>
              <w:t>Ed. Code 48980</w:t>
            </w:r>
          </w:p>
        </w:tc>
        <w:tc>
          <w:tcPr>
            <w:tcW w:w="0" w:type="auto"/>
            <w:shd w:val="clear" w:color="auto" w:fill="auto"/>
            <w:tcMar>
              <w:top w:w="75" w:type="dxa"/>
              <w:left w:w="0" w:type="dxa"/>
              <w:bottom w:w="75" w:type="dxa"/>
              <w:right w:w="150" w:type="dxa"/>
            </w:tcMar>
            <w:vAlign w:val="bottom"/>
            <w:hideMark/>
          </w:tcPr>
          <w:p w14:paraId="62B8604E" w14:textId="77777777" w:rsidR="00767C88" w:rsidRPr="00D315BD" w:rsidRDefault="00767C88" w:rsidP="00767C88">
            <w:pPr>
              <w:spacing w:line="240" w:lineRule="auto"/>
              <w:rPr>
                <w:sz w:val="16"/>
                <w:szCs w:val="16"/>
              </w:rPr>
            </w:pPr>
            <w:hyperlink r:id="rId2646" w:tgtFrame="_blank" w:history="1">
              <w:r w:rsidRPr="00D315BD">
                <w:rPr>
                  <w:color w:val="4E4E4E"/>
                  <w:sz w:val="16"/>
                  <w:szCs w:val="16"/>
                  <w:u w:val="single"/>
                  <w:bdr w:val="none" w:sz="0" w:space="0" w:color="auto" w:frame="1"/>
                </w:rPr>
                <w:t>Parent/Guardian notifications</w:t>
              </w:r>
            </w:hyperlink>
          </w:p>
        </w:tc>
      </w:tr>
      <w:tr w:rsidR="00767C88" w:rsidRPr="00D315BD" w14:paraId="130F2A5A" w14:textId="77777777" w:rsidTr="00767C88">
        <w:tc>
          <w:tcPr>
            <w:tcW w:w="5425" w:type="dxa"/>
            <w:shd w:val="clear" w:color="auto" w:fill="auto"/>
            <w:tcMar>
              <w:top w:w="75" w:type="dxa"/>
              <w:left w:w="0" w:type="dxa"/>
              <w:bottom w:w="75" w:type="dxa"/>
              <w:right w:w="150" w:type="dxa"/>
            </w:tcMar>
            <w:vAlign w:val="bottom"/>
            <w:hideMark/>
          </w:tcPr>
          <w:p w14:paraId="5A36C558" w14:textId="77777777" w:rsidR="00767C88" w:rsidRPr="00D315BD" w:rsidRDefault="00767C88" w:rsidP="00767C88">
            <w:pPr>
              <w:spacing w:line="240" w:lineRule="auto"/>
              <w:rPr>
                <w:sz w:val="16"/>
                <w:szCs w:val="16"/>
              </w:rPr>
            </w:pPr>
            <w:r w:rsidRPr="00D315BD">
              <w:rPr>
                <w:sz w:val="16"/>
                <w:szCs w:val="16"/>
              </w:rPr>
              <w:t>Ed. Code 49403</w:t>
            </w:r>
          </w:p>
        </w:tc>
        <w:tc>
          <w:tcPr>
            <w:tcW w:w="0" w:type="auto"/>
            <w:shd w:val="clear" w:color="auto" w:fill="auto"/>
            <w:tcMar>
              <w:top w:w="75" w:type="dxa"/>
              <w:left w:w="0" w:type="dxa"/>
              <w:bottom w:w="75" w:type="dxa"/>
              <w:right w:w="150" w:type="dxa"/>
            </w:tcMar>
            <w:vAlign w:val="bottom"/>
            <w:hideMark/>
          </w:tcPr>
          <w:p w14:paraId="023DAC7F" w14:textId="77777777" w:rsidR="00767C88" w:rsidRPr="00D315BD" w:rsidRDefault="00767C88" w:rsidP="00767C88">
            <w:pPr>
              <w:spacing w:line="240" w:lineRule="auto"/>
              <w:rPr>
                <w:sz w:val="16"/>
                <w:szCs w:val="16"/>
              </w:rPr>
            </w:pPr>
            <w:hyperlink r:id="rId2647" w:tgtFrame="_blank" w:history="1">
              <w:r w:rsidRPr="00D315BD">
                <w:rPr>
                  <w:color w:val="4E4E4E"/>
                  <w:sz w:val="16"/>
                  <w:szCs w:val="16"/>
                  <w:u w:val="single"/>
                  <w:bdr w:val="none" w:sz="0" w:space="0" w:color="auto" w:frame="1"/>
                </w:rPr>
                <w:t>Cooperation in control of communicable disease and immunizations</w:t>
              </w:r>
            </w:hyperlink>
          </w:p>
        </w:tc>
      </w:tr>
      <w:tr w:rsidR="00767C88" w:rsidRPr="00D315BD" w14:paraId="0701FE14" w14:textId="77777777" w:rsidTr="00767C88">
        <w:tc>
          <w:tcPr>
            <w:tcW w:w="5425" w:type="dxa"/>
            <w:shd w:val="clear" w:color="auto" w:fill="auto"/>
            <w:tcMar>
              <w:top w:w="75" w:type="dxa"/>
              <w:left w:w="0" w:type="dxa"/>
              <w:bottom w:w="75" w:type="dxa"/>
              <w:right w:w="150" w:type="dxa"/>
            </w:tcMar>
            <w:vAlign w:val="bottom"/>
            <w:hideMark/>
          </w:tcPr>
          <w:p w14:paraId="47D88A9A" w14:textId="77777777" w:rsidR="00767C88" w:rsidRPr="00D315BD" w:rsidRDefault="00767C88" w:rsidP="00767C88">
            <w:pPr>
              <w:spacing w:line="240" w:lineRule="auto"/>
              <w:rPr>
                <w:sz w:val="16"/>
                <w:szCs w:val="16"/>
              </w:rPr>
            </w:pPr>
            <w:r w:rsidRPr="00D315BD">
              <w:rPr>
                <w:sz w:val="16"/>
                <w:szCs w:val="16"/>
              </w:rPr>
              <w:t>Ed. Code 49426</w:t>
            </w:r>
          </w:p>
        </w:tc>
        <w:tc>
          <w:tcPr>
            <w:tcW w:w="0" w:type="auto"/>
            <w:shd w:val="clear" w:color="auto" w:fill="auto"/>
            <w:tcMar>
              <w:top w:w="75" w:type="dxa"/>
              <w:left w:w="0" w:type="dxa"/>
              <w:bottom w:w="75" w:type="dxa"/>
              <w:right w:w="150" w:type="dxa"/>
            </w:tcMar>
            <w:vAlign w:val="bottom"/>
            <w:hideMark/>
          </w:tcPr>
          <w:p w14:paraId="594A007F" w14:textId="77777777" w:rsidR="00767C88" w:rsidRPr="00D315BD" w:rsidRDefault="00767C88" w:rsidP="00767C88">
            <w:pPr>
              <w:spacing w:line="240" w:lineRule="auto"/>
              <w:rPr>
                <w:sz w:val="16"/>
                <w:szCs w:val="16"/>
              </w:rPr>
            </w:pPr>
            <w:hyperlink r:id="rId2648" w:tgtFrame="_blank" w:history="1">
              <w:r w:rsidRPr="00D315BD">
                <w:rPr>
                  <w:color w:val="4E4E4E"/>
                  <w:sz w:val="16"/>
                  <w:szCs w:val="16"/>
                  <w:u w:val="single"/>
                  <w:bdr w:val="none" w:sz="0" w:space="0" w:color="auto" w:frame="1"/>
                </w:rPr>
                <w:t>Duties of school nurses</w:t>
              </w:r>
            </w:hyperlink>
          </w:p>
        </w:tc>
      </w:tr>
      <w:tr w:rsidR="00767C88" w:rsidRPr="00D315BD" w14:paraId="3F997185" w14:textId="77777777" w:rsidTr="00767C88">
        <w:tc>
          <w:tcPr>
            <w:tcW w:w="5425" w:type="dxa"/>
            <w:shd w:val="clear" w:color="auto" w:fill="auto"/>
            <w:tcMar>
              <w:top w:w="75" w:type="dxa"/>
              <w:left w:w="0" w:type="dxa"/>
              <w:bottom w:w="75" w:type="dxa"/>
              <w:right w:w="150" w:type="dxa"/>
            </w:tcMar>
            <w:vAlign w:val="bottom"/>
            <w:hideMark/>
          </w:tcPr>
          <w:p w14:paraId="727CF4FE" w14:textId="77777777" w:rsidR="00767C88" w:rsidRPr="00D315BD" w:rsidRDefault="00767C88" w:rsidP="00767C88">
            <w:pPr>
              <w:spacing w:line="240" w:lineRule="auto"/>
              <w:rPr>
                <w:sz w:val="16"/>
                <w:szCs w:val="16"/>
              </w:rPr>
            </w:pPr>
            <w:r w:rsidRPr="00D315BD">
              <w:rPr>
                <w:sz w:val="16"/>
                <w:szCs w:val="16"/>
              </w:rPr>
              <w:t>Ed. Code 49701</w:t>
            </w:r>
          </w:p>
        </w:tc>
        <w:tc>
          <w:tcPr>
            <w:tcW w:w="0" w:type="auto"/>
            <w:shd w:val="clear" w:color="auto" w:fill="auto"/>
            <w:tcMar>
              <w:top w:w="75" w:type="dxa"/>
              <w:left w:w="0" w:type="dxa"/>
              <w:bottom w:w="75" w:type="dxa"/>
              <w:right w:w="150" w:type="dxa"/>
            </w:tcMar>
            <w:vAlign w:val="bottom"/>
            <w:hideMark/>
          </w:tcPr>
          <w:p w14:paraId="3ECFA929" w14:textId="77777777" w:rsidR="00767C88" w:rsidRPr="00D315BD" w:rsidRDefault="00767C88" w:rsidP="00767C88">
            <w:pPr>
              <w:spacing w:line="240" w:lineRule="auto"/>
              <w:rPr>
                <w:sz w:val="16"/>
                <w:szCs w:val="16"/>
              </w:rPr>
            </w:pPr>
            <w:hyperlink r:id="rId2649" w:tgtFrame="_blank" w:history="1">
              <w:r w:rsidRPr="00D315BD">
                <w:rPr>
                  <w:color w:val="4E4E4E"/>
                  <w:sz w:val="16"/>
                  <w:szCs w:val="16"/>
                  <w:u w:val="single"/>
                  <w:bdr w:val="none" w:sz="0" w:space="0" w:color="auto" w:frame="1"/>
                </w:rPr>
                <w:t>Provisions of the Interstate Compact on Educational Opportunities for Military Children</w:t>
              </w:r>
            </w:hyperlink>
          </w:p>
        </w:tc>
      </w:tr>
      <w:tr w:rsidR="00767C88" w:rsidRPr="00D315BD" w14:paraId="4CE4B3A8" w14:textId="77777777" w:rsidTr="00767C88">
        <w:tc>
          <w:tcPr>
            <w:tcW w:w="5425" w:type="dxa"/>
            <w:shd w:val="clear" w:color="auto" w:fill="auto"/>
            <w:tcMar>
              <w:top w:w="75" w:type="dxa"/>
              <w:left w:w="0" w:type="dxa"/>
              <w:bottom w:w="75" w:type="dxa"/>
              <w:right w:w="150" w:type="dxa"/>
            </w:tcMar>
            <w:vAlign w:val="bottom"/>
            <w:hideMark/>
          </w:tcPr>
          <w:p w14:paraId="7CA4DD2B" w14:textId="77777777" w:rsidR="00767C88" w:rsidRPr="00D315BD" w:rsidRDefault="00767C88" w:rsidP="00767C88">
            <w:pPr>
              <w:spacing w:line="240" w:lineRule="auto"/>
              <w:rPr>
                <w:sz w:val="16"/>
                <w:szCs w:val="16"/>
              </w:rPr>
            </w:pPr>
            <w:r w:rsidRPr="00D315BD">
              <w:rPr>
                <w:sz w:val="16"/>
                <w:szCs w:val="16"/>
              </w:rPr>
              <w:t>Ed. Code 51745</w:t>
            </w:r>
          </w:p>
        </w:tc>
        <w:tc>
          <w:tcPr>
            <w:tcW w:w="0" w:type="auto"/>
            <w:shd w:val="clear" w:color="auto" w:fill="auto"/>
            <w:tcMar>
              <w:top w:w="75" w:type="dxa"/>
              <w:left w:w="0" w:type="dxa"/>
              <w:bottom w:w="75" w:type="dxa"/>
              <w:right w:w="150" w:type="dxa"/>
            </w:tcMar>
            <w:vAlign w:val="bottom"/>
            <w:hideMark/>
          </w:tcPr>
          <w:p w14:paraId="5BC5C35D" w14:textId="77777777" w:rsidR="00767C88" w:rsidRPr="00D315BD" w:rsidRDefault="00767C88" w:rsidP="00767C88">
            <w:pPr>
              <w:spacing w:line="240" w:lineRule="auto"/>
              <w:rPr>
                <w:sz w:val="16"/>
                <w:szCs w:val="16"/>
              </w:rPr>
            </w:pPr>
            <w:hyperlink r:id="rId2650" w:tgtFrame="_blank" w:history="1">
              <w:r w:rsidRPr="00D315BD">
                <w:rPr>
                  <w:color w:val="4E4E4E"/>
                  <w:sz w:val="16"/>
                  <w:szCs w:val="16"/>
                  <w:u w:val="single"/>
                  <w:bdr w:val="none" w:sz="0" w:space="0" w:color="auto" w:frame="1"/>
                </w:rPr>
                <w:t>Independent study</w:t>
              </w:r>
            </w:hyperlink>
          </w:p>
        </w:tc>
      </w:tr>
      <w:tr w:rsidR="00767C88" w:rsidRPr="00D315BD" w14:paraId="1DB8F24E" w14:textId="77777777" w:rsidTr="00767C88">
        <w:tc>
          <w:tcPr>
            <w:tcW w:w="5425" w:type="dxa"/>
            <w:shd w:val="clear" w:color="auto" w:fill="auto"/>
            <w:tcMar>
              <w:top w:w="75" w:type="dxa"/>
              <w:left w:w="0" w:type="dxa"/>
              <w:bottom w:w="75" w:type="dxa"/>
              <w:right w:w="150" w:type="dxa"/>
            </w:tcMar>
            <w:vAlign w:val="bottom"/>
            <w:hideMark/>
          </w:tcPr>
          <w:p w14:paraId="7CCD0AF2" w14:textId="77777777" w:rsidR="00767C88" w:rsidRPr="00D315BD" w:rsidRDefault="00767C88" w:rsidP="00767C88">
            <w:pPr>
              <w:spacing w:line="240" w:lineRule="auto"/>
              <w:rPr>
                <w:sz w:val="16"/>
                <w:szCs w:val="16"/>
              </w:rPr>
            </w:pPr>
            <w:r w:rsidRPr="00D315BD">
              <w:rPr>
                <w:sz w:val="16"/>
                <w:szCs w:val="16"/>
              </w:rPr>
              <w:t>H&amp;S Code 120325-120380</w:t>
            </w:r>
          </w:p>
        </w:tc>
        <w:tc>
          <w:tcPr>
            <w:tcW w:w="0" w:type="auto"/>
            <w:shd w:val="clear" w:color="auto" w:fill="auto"/>
            <w:tcMar>
              <w:top w:w="75" w:type="dxa"/>
              <w:left w:w="0" w:type="dxa"/>
              <w:bottom w:w="75" w:type="dxa"/>
              <w:right w:w="150" w:type="dxa"/>
            </w:tcMar>
            <w:vAlign w:val="bottom"/>
            <w:hideMark/>
          </w:tcPr>
          <w:p w14:paraId="6129DABA" w14:textId="77777777" w:rsidR="00767C88" w:rsidRPr="00D315BD" w:rsidRDefault="00767C88" w:rsidP="00767C88">
            <w:pPr>
              <w:spacing w:line="240" w:lineRule="auto"/>
              <w:rPr>
                <w:sz w:val="16"/>
                <w:szCs w:val="16"/>
              </w:rPr>
            </w:pPr>
            <w:hyperlink r:id="rId2651" w:tgtFrame="_blank" w:history="1">
              <w:r w:rsidRPr="00D315BD">
                <w:rPr>
                  <w:color w:val="4E4E4E"/>
                  <w:sz w:val="16"/>
                  <w:szCs w:val="16"/>
                  <w:u w:val="single"/>
                  <w:bdr w:val="none" w:sz="0" w:space="0" w:color="auto" w:frame="1"/>
                </w:rPr>
                <w:t>Immunization against communicable diseases</w:t>
              </w:r>
            </w:hyperlink>
          </w:p>
        </w:tc>
      </w:tr>
      <w:tr w:rsidR="00767C88" w:rsidRPr="00D315BD" w14:paraId="05ABAF4F" w14:textId="77777777" w:rsidTr="00767C88">
        <w:tc>
          <w:tcPr>
            <w:tcW w:w="5425" w:type="dxa"/>
            <w:shd w:val="clear" w:color="auto" w:fill="auto"/>
            <w:tcMar>
              <w:top w:w="75" w:type="dxa"/>
              <w:left w:w="0" w:type="dxa"/>
              <w:bottom w:w="75" w:type="dxa"/>
              <w:right w:w="150" w:type="dxa"/>
            </w:tcMar>
            <w:vAlign w:val="bottom"/>
            <w:hideMark/>
          </w:tcPr>
          <w:p w14:paraId="5B3460EB" w14:textId="77777777" w:rsidR="00767C88" w:rsidRPr="00D315BD" w:rsidRDefault="00767C88" w:rsidP="00767C88">
            <w:pPr>
              <w:spacing w:line="240" w:lineRule="auto"/>
              <w:rPr>
                <w:sz w:val="16"/>
                <w:szCs w:val="16"/>
              </w:rPr>
            </w:pPr>
            <w:r w:rsidRPr="00D315BD">
              <w:rPr>
                <w:sz w:val="16"/>
                <w:szCs w:val="16"/>
              </w:rPr>
              <w:t>H&amp;S Code 120335</w:t>
            </w:r>
          </w:p>
        </w:tc>
        <w:tc>
          <w:tcPr>
            <w:tcW w:w="0" w:type="auto"/>
            <w:shd w:val="clear" w:color="auto" w:fill="auto"/>
            <w:tcMar>
              <w:top w:w="75" w:type="dxa"/>
              <w:left w:w="0" w:type="dxa"/>
              <w:bottom w:w="75" w:type="dxa"/>
              <w:right w:w="150" w:type="dxa"/>
            </w:tcMar>
            <w:vAlign w:val="bottom"/>
            <w:hideMark/>
          </w:tcPr>
          <w:p w14:paraId="0376F543" w14:textId="77777777" w:rsidR="00767C88" w:rsidRPr="00D315BD" w:rsidRDefault="00767C88" w:rsidP="00767C88">
            <w:pPr>
              <w:spacing w:line="240" w:lineRule="auto"/>
              <w:rPr>
                <w:sz w:val="16"/>
                <w:szCs w:val="16"/>
              </w:rPr>
            </w:pPr>
            <w:hyperlink r:id="rId2652" w:tgtFrame="_blank" w:history="1">
              <w:r w:rsidRPr="00D315BD">
                <w:rPr>
                  <w:color w:val="4E4E4E"/>
                  <w:sz w:val="16"/>
                  <w:szCs w:val="16"/>
                  <w:u w:val="single"/>
                  <w:bdr w:val="none" w:sz="0" w:space="0" w:color="auto" w:frame="1"/>
                </w:rPr>
                <w:t>Immunization requirement for admission</w:t>
              </w:r>
            </w:hyperlink>
          </w:p>
        </w:tc>
      </w:tr>
      <w:tr w:rsidR="00767C88" w:rsidRPr="00D315BD" w14:paraId="072963B7" w14:textId="77777777" w:rsidTr="00767C88">
        <w:tc>
          <w:tcPr>
            <w:tcW w:w="5425" w:type="dxa"/>
            <w:shd w:val="clear" w:color="auto" w:fill="auto"/>
            <w:tcMar>
              <w:top w:w="75" w:type="dxa"/>
              <w:left w:w="0" w:type="dxa"/>
              <w:bottom w:w="75" w:type="dxa"/>
              <w:right w:w="150" w:type="dxa"/>
            </w:tcMar>
            <w:vAlign w:val="bottom"/>
            <w:hideMark/>
          </w:tcPr>
          <w:p w14:paraId="2671245F" w14:textId="77777777" w:rsidR="00767C88" w:rsidRPr="00D315BD" w:rsidRDefault="00767C88" w:rsidP="00767C88">
            <w:pPr>
              <w:spacing w:line="240" w:lineRule="auto"/>
              <w:rPr>
                <w:sz w:val="16"/>
                <w:szCs w:val="16"/>
              </w:rPr>
            </w:pPr>
            <w:r w:rsidRPr="00D315BD">
              <w:rPr>
                <w:sz w:val="16"/>
                <w:szCs w:val="16"/>
              </w:rPr>
              <w:t>H&amp;S Code 120372</w:t>
            </w:r>
          </w:p>
        </w:tc>
        <w:tc>
          <w:tcPr>
            <w:tcW w:w="0" w:type="auto"/>
            <w:shd w:val="clear" w:color="auto" w:fill="auto"/>
            <w:tcMar>
              <w:top w:w="75" w:type="dxa"/>
              <w:left w:w="0" w:type="dxa"/>
              <w:bottom w:w="75" w:type="dxa"/>
              <w:right w:w="150" w:type="dxa"/>
            </w:tcMar>
            <w:vAlign w:val="bottom"/>
            <w:hideMark/>
          </w:tcPr>
          <w:p w14:paraId="5D8D0C9A" w14:textId="77777777" w:rsidR="00767C88" w:rsidRPr="00D315BD" w:rsidRDefault="00767C88" w:rsidP="00767C88">
            <w:pPr>
              <w:spacing w:line="240" w:lineRule="auto"/>
              <w:rPr>
                <w:sz w:val="16"/>
                <w:szCs w:val="16"/>
              </w:rPr>
            </w:pPr>
            <w:hyperlink r:id="rId2653" w:tgtFrame="_blank" w:history="1">
              <w:r w:rsidRPr="00D315BD">
                <w:rPr>
                  <w:color w:val="4E4E4E"/>
                  <w:sz w:val="16"/>
                  <w:szCs w:val="16"/>
                  <w:u w:val="single"/>
                  <w:bdr w:val="none" w:sz="0" w:space="0" w:color="auto" w:frame="1"/>
                </w:rPr>
                <w:t>Statewide medical exemption electronic standardized form</w:t>
              </w:r>
            </w:hyperlink>
          </w:p>
        </w:tc>
      </w:tr>
      <w:tr w:rsidR="00767C88" w:rsidRPr="00D315BD" w14:paraId="6D701AAE" w14:textId="77777777" w:rsidTr="00767C88">
        <w:tc>
          <w:tcPr>
            <w:tcW w:w="5425" w:type="dxa"/>
            <w:shd w:val="clear" w:color="auto" w:fill="auto"/>
            <w:tcMar>
              <w:top w:w="75" w:type="dxa"/>
              <w:left w:w="0" w:type="dxa"/>
              <w:bottom w:w="75" w:type="dxa"/>
              <w:right w:w="150" w:type="dxa"/>
            </w:tcMar>
            <w:vAlign w:val="bottom"/>
            <w:hideMark/>
          </w:tcPr>
          <w:p w14:paraId="59E308F2" w14:textId="77777777" w:rsidR="00767C88" w:rsidRPr="00D315BD" w:rsidRDefault="00767C88" w:rsidP="00767C88">
            <w:pPr>
              <w:spacing w:line="240" w:lineRule="auto"/>
              <w:rPr>
                <w:sz w:val="16"/>
                <w:szCs w:val="16"/>
              </w:rPr>
            </w:pPr>
            <w:r w:rsidRPr="00D315BD">
              <w:rPr>
                <w:sz w:val="16"/>
                <w:szCs w:val="16"/>
              </w:rPr>
              <w:t>H&amp;S Code 120395</w:t>
            </w:r>
          </w:p>
        </w:tc>
        <w:tc>
          <w:tcPr>
            <w:tcW w:w="0" w:type="auto"/>
            <w:shd w:val="clear" w:color="auto" w:fill="auto"/>
            <w:tcMar>
              <w:top w:w="75" w:type="dxa"/>
              <w:left w:w="0" w:type="dxa"/>
              <w:bottom w:w="75" w:type="dxa"/>
              <w:right w:w="150" w:type="dxa"/>
            </w:tcMar>
            <w:vAlign w:val="bottom"/>
            <w:hideMark/>
          </w:tcPr>
          <w:p w14:paraId="75DAFEDB" w14:textId="77777777" w:rsidR="00767C88" w:rsidRPr="00D315BD" w:rsidRDefault="00767C88" w:rsidP="00767C88">
            <w:pPr>
              <w:spacing w:line="240" w:lineRule="auto"/>
              <w:rPr>
                <w:sz w:val="16"/>
                <w:szCs w:val="16"/>
              </w:rPr>
            </w:pPr>
            <w:hyperlink r:id="rId2654" w:tgtFrame="_blank" w:history="1">
              <w:r w:rsidRPr="00D315BD">
                <w:rPr>
                  <w:color w:val="4E4E4E"/>
                  <w:sz w:val="16"/>
                  <w:szCs w:val="16"/>
                  <w:u w:val="single"/>
                  <w:bdr w:val="none" w:sz="0" w:space="0" w:color="auto" w:frame="1"/>
                </w:rPr>
                <w:t>Information about meningococcal disease, including recommendation for vaccination</w:t>
              </w:r>
            </w:hyperlink>
          </w:p>
        </w:tc>
      </w:tr>
      <w:tr w:rsidR="00767C88" w:rsidRPr="00D315BD" w14:paraId="22D6F5F9" w14:textId="77777777" w:rsidTr="00767C88">
        <w:tc>
          <w:tcPr>
            <w:tcW w:w="5425" w:type="dxa"/>
            <w:shd w:val="clear" w:color="auto" w:fill="auto"/>
            <w:tcMar>
              <w:top w:w="75" w:type="dxa"/>
              <w:left w:w="0" w:type="dxa"/>
              <w:bottom w:w="75" w:type="dxa"/>
              <w:right w:w="150" w:type="dxa"/>
            </w:tcMar>
            <w:vAlign w:val="bottom"/>
            <w:hideMark/>
          </w:tcPr>
          <w:p w14:paraId="00BC809F" w14:textId="77777777" w:rsidR="00767C88" w:rsidRPr="00D315BD" w:rsidRDefault="00767C88" w:rsidP="00767C88">
            <w:pPr>
              <w:spacing w:line="240" w:lineRule="auto"/>
              <w:rPr>
                <w:sz w:val="16"/>
                <w:szCs w:val="16"/>
              </w:rPr>
            </w:pPr>
            <w:r w:rsidRPr="00D315BD">
              <w:rPr>
                <w:sz w:val="16"/>
                <w:szCs w:val="16"/>
              </w:rPr>
              <w:t>H&amp;S Code 120440</w:t>
            </w:r>
          </w:p>
        </w:tc>
        <w:tc>
          <w:tcPr>
            <w:tcW w:w="0" w:type="auto"/>
            <w:shd w:val="clear" w:color="auto" w:fill="auto"/>
            <w:tcMar>
              <w:top w:w="75" w:type="dxa"/>
              <w:left w:w="0" w:type="dxa"/>
              <w:bottom w:w="75" w:type="dxa"/>
              <w:right w:w="150" w:type="dxa"/>
            </w:tcMar>
            <w:vAlign w:val="bottom"/>
            <w:hideMark/>
          </w:tcPr>
          <w:p w14:paraId="5A9F0D88" w14:textId="77777777" w:rsidR="00767C88" w:rsidRPr="00D315BD" w:rsidRDefault="00767C88" w:rsidP="00767C88">
            <w:pPr>
              <w:spacing w:line="240" w:lineRule="auto"/>
              <w:rPr>
                <w:sz w:val="16"/>
                <w:szCs w:val="16"/>
              </w:rPr>
            </w:pPr>
            <w:hyperlink r:id="rId2655" w:tgtFrame="_blank" w:history="1">
              <w:r w:rsidRPr="00D315BD">
                <w:rPr>
                  <w:color w:val="4E4E4E"/>
                  <w:sz w:val="16"/>
                  <w:szCs w:val="16"/>
                  <w:u w:val="single"/>
                  <w:bdr w:val="none" w:sz="0" w:space="0" w:color="auto" w:frame="1"/>
                </w:rPr>
                <w:t>Disclosure of immunization information</w:t>
              </w:r>
            </w:hyperlink>
          </w:p>
        </w:tc>
      </w:tr>
      <w:tr w:rsidR="00767C88" w:rsidRPr="00D315BD" w14:paraId="6B0EB6C3" w14:textId="77777777" w:rsidTr="00767C88">
        <w:trPr>
          <w:tblHeader/>
        </w:trPr>
        <w:tc>
          <w:tcPr>
            <w:tcW w:w="5425" w:type="dxa"/>
            <w:shd w:val="clear" w:color="auto" w:fill="auto"/>
            <w:tcMar>
              <w:top w:w="75" w:type="dxa"/>
              <w:left w:w="0" w:type="dxa"/>
              <w:bottom w:w="0" w:type="dxa"/>
              <w:right w:w="150" w:type="dxa"/>
            </w:tcMar>
            <w:vAlign w:val="bottom"/>
            <w:hideMark/>
          </w:tcPr>
          <w:p w14:paraId="2BA70F0D" w14:textId="77777777" w:rsidR="00767C88" w:rsidRPr="00D315BD" w:rsidRDefault="00767C88" w:rsidP="00767C88">
            <w:pPr>
              <w:spacing w:line="240" w:lineRule="auto"/>
              <w:jc w:val="center"/>
              <w:rPr>
                <w:b/>
                <w:bCs/>
                <w:sz w:val="16"/>
                <w:szCs w:val="16"/>
              </w:rPr>
            </w:pPr>
            <w:r w:rsidRPr="00D315BD">
              <w:rPr>
                <w:b/>
                <w:bCs/>
                <w:sz w:val="16"/>
                <w:szCs w:val="16"/>
              </w:rPr>
              <w:t>Federal</w:t>
            </w:r>
          </w:p>
        </w:tc>
        <w:tc>
          <w:tcPr>
            <w:tcW w:w="0" w:type="auto"/>
            <w:shd w:val="clear" w:color="auto" w:fill="auto"/>
            <w:tcMar>
              <w:top w:w="75" w:type="dxa"/>
              <w:left w:w="0" w:type="dxa"/>
              <w:bottom w:w="0" w:type="dxa"/>
              <w:right w:w="150" w:type="dxa"/>
            </w:tcMar>
            <w:vAlign w:val="bottom"/>
            <w:hideMark/>
          </w:tcPr>
          <w:p w14:paraId="42F9250A"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25FD3282" w14:textId="77777777" w:rsidTr="00767C88">
        <w:tc>
          <w:tcPr>
            <w:tcW w:w="5425" w:type="dxa"/>
            <w:shd w:val="clear" w:color="auto" w:fill="auto"/>
            <w:tcMar>
              <w:top w:w="75" w:type="dxa"/>
              <w:left w:w="0" w:type="dxa"/>
              <w:bottom w:w="75" w:type="dxa"/>
              <w:right w:w="150" w:type="dxa"/>
            </w:tcMar>
            <w:vAlign w:val="bottom"/>
            <w:hideMark/>
          </w:tcPr>
          <w:p w14:paraId="2E8657A5" w14:textId="77777777" w:rsidR="00767C88" w:rsidRPr="00D315BD" w:rsidRDefault="00767C88" w:rsidP="00767C88">
            <w:pPr>
              <w:spacing w:line="240" w:lineRule="auto"/>
              <w:rPr>
                <w:sz w:val="16"/>
                <w:szCs w:val="16"/>
              </w:rPr>
            </w:pPr>
            <w:r w:rsidRPr="00D315BD">
              <w:rPr>
                <w:sz w:val="16"/>
                <w:szCs w:val="16"/>
              </w:rPr>
              <w:t>20 USC 1232g</w:t>
            </w:r>
          </w:p>
        </w:tc>
        <w:tc>
          <w:tcPr>
            <w:tcW w:w="0" w:type="auto"/>
            <w:shd w:val="clear" w:color="auto" w:fill="auto"/>
            <w:tcMar>
              <w:top w:w="75" w:type="dxa"/>
              <w:left w:w="0" w:type="dxa"/>
              <w:bottom w:w="75" w:type="dxa"/>
              <w:right w:w="150" w:type="dxa"/>
            </w:tcMar>
            <w:vAlign w:val="bottom"/>
            <w:hideMark/>
          </w:tcPr>
          <w:p w14:paraId="72DD11B5" w14:textId="77777777" w:rsidR="00767C88" w:rsidRPr="00D315BD" w:rsidRDefault="00767C88" w:rsidP="00767C88">
            <w:pPr>
              <w:spacing w:line="240" w:lineRule="auto"/>
              <w:rPr>
                <w:sz w:val="16"/>
                <w:szCs w:val="16"/>
              </w:rPr>
            </w:pPr>
            <w:hyperlink r:id="rId2656" w:tgtFrame="_blank" w:history="1">
              <w:r w:rsidRPr="00D315BD">
                <w:rPr>
                  <w:color w:val="4E4E4E"/>
                  <w:sz w:val="16"/>
                  <w:szCs w:val="16"/>
                  <w:u w:val="single"/>
                  <w:bdr w:val="none" w:sz="0" w:space="0" w:color="auto" w:frame="1"/>
                </w:rPr>
                <w:t>Family Educational Rights and Privacy Act (FERPA) of 1974</w:t>
              </w:r>
            </w:hyperlink>
          </w:p>
        </w:tc>
      </w:tr>
      <w:tr w:rsidR="00767C88" w:rsidRPr="00D315BD" w14:paraId="328060BE" w14:textId="77777777" w:rsidTr="00767C88">
        <w:tc>
          <w:tcPr>
            <w:tcW w:w="5425" w:type="dxa"/>
            <w:shd w:val="clear" w:color="auto" w:fill="auto"/>
            <w:tcMar>
              <w:top w:w="75" w:type="dxa"/>
              <w:left w:w="0" w:type="dxa"/>
              <w:bottom w:w="75" w:type="dxa"/>
              <w:right w:w="150" w:type="dxa"/>
            </w:tcMar>
            <w:vAlign w:val="bottom"/>
            <w:hideMark/>
          </w:tcPr>
          <w:p w14:paraId="7D877279" w14:textId="77777777" w:rsidR="00767C88" w:rsidRPr="00D315BD" w:rsidRDefault="00767C88" w:rsidP="00767C88">
            <w:pPr>
              <w:spacing w:line="240" w:lineRule="auto"/>
              <w:rPr>
                <w:sz w:val="16"/>
                <w:szCs w:val="16"/>
              </w:rPr>
            </w:pPr>
            <w:r w:rsidRPr="00D315BD">
              <w:rPr>
                <w:sz w:val="16"/>
                <w:szCs w:val="16"/>
              </w:rPr>
              <w:t>34 CFR 99.1-99.67</w:t>
            </w:r>
          </w:p>
        </w:tc>
        <w:tc>
          <w:tcPr>
            <w:tcW w:w="0" w:type="auto"/>
            <w:shd w:val="clear" w:color="auto" w:fill="auto"/>
            <w:tcMar>
              <w:top w:w="75" w:type="dxa"/>
              <w:left w:w="0" w:type="dxa"/>
              <w:bottom w:w="75" w:type="dxa"/>
              <w:right w:w="150" w:type="dxa"/>
            </w:tcMar>
            <w:vAlign w:val="bottom"/>
            <w:hideMark/>
          </w:tcPr>
          <w:p w14:paraId="503F9693" w14:textId="77777777" w:rsidR="00767C88" w:rsidRPr="00D315BD" w:rsidRDefault="00767C88" w:rsidP="00767C88">
            <w:pPr>
              <w:spacing w:line="240" w:lineRule="auto"/>
              <w:rPr>
                <w:sz w:val="16"/>
                <w:szCs w:val="16"/>
              </w:rPr>
            </w:pPr>
            <w:hyperlink r:id="rId2657" w:tgtFrame="_blank" w:history="1">
              <w:r w:rsidRPr="00D315BD">
                <w:rPr>
                  <w:color w:val="4E4E4E"/>
                  <w:sz w:val="16"/>
                  <w:szCs w:val="16"/>
                  <w:u w:val="single"/>
                  <w:bdr w:val="none" w:sz="0" w:space="0" w:color="auto" w:frame="1"/>
                </w:rPr>
                <w:t>Family Educational Rights and Privacy</w:t>
              </w:r>
            </w:hyperlink>
          </w:p>
        </w:tc>
      </w:tr>
      <w:tr w:rsidR="00767C88" w:rsidRPr="00D315BD" w14:paraId="4727CBDE" w14:textId="77777777" w:rsidTr="00767C88">
        <w:tc>
          <w:tcPr>
            <w:tcW w:w="5425" w:type="dxa"/>
            <w:shd w:val="clear" w:color="auto" w:fill="auto"/>
            <w:tcMar>
              <w:top w:w="75" w:type="dxa"/>
              <w:left w:w="0" w:type="dxa"/>
              <w:bottom w:w="75" w:type="dxa"/>
              <w:right w:w="150" w:type="dxa"/>
            </w:tcMar>
            <w:vAlign w:val="bottom"/>
            <w:hideMark/>
          </w:tcPr>
          <w:p w14:paraId="020C1C9D" w14:textId="77777777" w:rsidR="00767C88" w:rsidRPr="00D315BD" w:rsidRDefault="00767C88" w:rsidP="00767C88">
            <w:pPr>
              <w:spacing w:line="240" w:lineRule="auto"/>
              <w:rPr>
                <w:sz w:val="16"/>
                <w:szCs w:val="16"/>
              </w:rPr>
            </w:pPr>
            <w:r w:rsidRPr="00D315BD">
              <w:rPr>
                <w:sz w:val="16"/>
                <w:szCs w:val="16"/>
              </w:rPr>
              <w:t>42 USC 11432</w:t>
            </w:r>
          </w:p>
        </w:tc>
        <w:tc>
          <w:tcPr>
            <w:tcW w:w="0" w:type="auto"/>
            <w:shd w:val="clear" w:color="auto" w:fill="auto"/>
            <w:tcMar>
              <w:top w:w="75" w:type="dxa"/>
              <w:left w:w="0" w:type="dxa"/>
              <w:bottom w:w="75" w:type="dxa"/>
              <w:right w:w="150" w:type="dxa"/>
            </w:tcMar>
            <w:vAlign w:val="bottom"/>
            <w:hideMark/>
          </w:tcPr>
          <w:p w14:paraId="25B2605E" w14:textId="77777777" w:rsidR="00767C88" w:rsidRPr="00D315BD" w:rsidRDefault="00767C88" w:rsidP="00767C88">
            <w:pPr>
              <w:spacing w:line="240" w:lineRule="auto"/>
              <w:rPr>
                <w:sz w:val="16"/>
                <w:szCs w:val="16"/>
              </w:rPr>
            </w:pPr>
            <w:hyperlink r:id="rId2658" w:tgtFrame="_blank" w:history="1">
              <w:r w:rsidRPr="00D315BD">
                <w:rPr>
                  <w:color w:val="4E4E4E"/>
                  <w:sz w:val="16"/>
                  <w:szCs w:val="16"/>
                  <w:u w:val="single"/>
                  <w:bdr w:val="none" w:sz="0" w:space="0" w:color="auto" w:frame="1"/>
                </w:rPr>
                <w:t>Immediate enrollment of homeless children</w:t>
              </w:r>
            </w:hyperlink>
          </w:p>
        </w:tc>
      </w:tr>
    </w:tbl>
    <w:p w14:paraId="5CC4ECB2" w14:textId="77777777" w:rsidR="00767C88" w:rsidRPr="00D315BD"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7A99D033" w14:textId="77777777" w:rsidTr="00767C88">
        <w:trPr>
          <w:tblHeader/>
        </w:trPr>
        <w:tc>
          <w:tcPr>
            <w:tcW w:w="5425" w:type="dxa"/>
            <w:shd w:val="clear" w:color="auto" w:fill="auto"/>
            <w:tcMar>
              <w:top w:w="75" w:type="dxa"/>
              <w:left w:w="0" w:type="dxa"/>
              <w:bottom w:w="0" w:type="dxa"/>
              <w:right w:w="150" w:type="dxa"/>
            </w:tcMar>
            <w:vAlign w:val="bottom"/>
            <w:hideMark/>
          </w:tcPr>
          <w:p w14:paraId="09B95BD5" w14:textId="77777777" w:rsidR="00767C88" w:rsidRPr="00D315BD" w:rsidRDefault="00767C88" w:rsidP="00767C88">
            <w:pPr>
              <w:spacing w:line="240" w:lineRule="auto"/>
              <w:jc w:val="center"/>
              <w:rPr>
                <w:b/>
                <w:bCs/>
                <w:sz w:val="16"/>
                <w:szCs w:val="16"/>
              </w:rPr>
            </w:pPr>
            <w:r w:rsidRPr="00D315BD">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2704B4D3"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766D589F" w14:textId="77777777" w:rsidTr="00767C88">
        <w:tc>
          <w:tcPr>
            <w:tcW w:w="5425" w:type="dxa"/>
            <w:shd w:val="clear" w:color="auto" w:fill="auto"/>
            <w:tcMar>
              <w:top w:w="75" w:type="dxa"/>
              <w:left w:w="0" w:type="dxa"/>
              <w:bottom w:w="75" w:type="dxa"/>
              <w:right w:w="150" w:type="dxa"/>
            </w:tcMar>
            <w:vAlign w:val="bottom"/>
            <w:hideMark/>
          </w:tcPr>
          <w:p w14:paraId="79D534A7"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0351DBE3" w14:textId="77777777" w:rsidR="00767C88" w:rsidRPr="00D315BD" w:rsidRDefault="00767C88" w:rsidP="00767C88">
            <w:pPr>
              <w:spacing w:line="240" w:lineRule="auto"/>
              <w:rPr>
                <w:sz w:val="16"/>
                <w:szCs w:val="16"/>
              </w:rPr>
            </w:pPr>
            <w:hyperlink r:id="rId2659" w:tgtFrame="_blank" w:history="1">
              <w:r w:rsidRPr="00D315BD">
                <w:rPr>
                  <w:color w:val="4E4E4E"/>
                  <w:sz w:val="16"/>
                  <w:szCs w:val="16"/>
                  <w:u w:val="single"/>
                  <w:bdr w:val="none" w:sz="0" w:space="0" w:color="auto" w:frame="1"/>
                </w:rPr>
                <w:t>California Immunization Handbook for Pre-kindergarten (Child Care) Programs and Schools, 10th Edition, July 2019</w:t>
              </w:r>
            </w:hyperlink>
          </w:p>
        </w:tc>
      </w:tr>
      <w:tr w:rsidR="00767C88" w:rsidRPr="00D315BD" w14:paraId="582E2E54" w14:textId="77777777" w:rsidTr="00767C88">
        <w:tc>
          <w:tcPr>
            <w:tcW w:w="5425" w:type="dxa"/>
            <w:shd w:val="clear" w:color="auto" w:fill="auto"/>
            <w:tcMar>
              <w:top w:w="75" w:type="dxa"/>
              <w:left w:w="0" w:type="dxa"/>
              <w:bottom w:w="75" w:type="dxa"/>
              <w:right w:w="150" w:type="dxa"/>
            </w:tcMar>
            <w:vAlign w:val="bottom"/>
            <w:hideMark/>
          </w:tcPr>
          <w:p w14:paraId="5BEDBEB4"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4AB9E25F" w14:textId="77777777" w:rsidR="00767C88" w:rsidRPr="00D315BD" w:rsidRDefault="00767C88" w:rsidP="00767C88">
            <w:pPr>
              <w:spacing w:line="240" w:lineRule="auto"/>
              <w:rPr>
                <w:sz w:val="16"/>
                <w:szCs w:val="16"/>
              </w:rPr>
            </w:pPr>
            <w:hyperlink r:id="rId2660" w:tgtFrame="_blank" w:history="1">
              <w:r w:rsidRPr="00D315BD">
                <w:rPr>
                  <w:color w:val="4E4E4E"/>
                  <w:sz w:val="16"/>
                  <w:szCs w:val="16"/>
                  <w:u w:val="single"/>
                  <w:bdr w:val="none" w:sz="0" w:space="0" w:color="auto" w:frame="1"/>
                </w:rPr>
                <w:t>Vaccinations and Medical Exemptions Questions and Answers</w:t>
              </w:r>
            </w:hyperlink>
          </w:p>
        </w:tc>
      </w:tr>
      <w:tr w:rsidR="00767C88" w:rsidRPr="00D315BD" w14:paraId="5DFC0808" w14:textId="77777777" w:rsidTr="00767C88">
        <w:tc>
          <w:tcPr>
            <w:tcW w:w="5425" w:type="dxa"/>
            <w:shd w:val="clear" w:color="auto" w:fill="auto"/>
            <w:tcMar>
              <w:top w:w="75" w:type="dxa"/>
              <w:left w:w="0" w:type="dxa"/>
              <w:bottom w:w="75" w:type="dxa"/>
              <w:right w:w="150" w:type="dxa"/>
            </w:tcMar>
            <w:vAlign w:val="bottom"/>
            <w:hideMark/>
          </w:tcPr>
          <w:p w14:paraId="7EB421DB"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5F83CA7D" w14:textId="77777777" w:rsidR="00767C88" w:rsidRPr="00D315BD" w:rsidRDefault="00767C88" w:rsidP="00767C88">
            <w:pPr>
              <w:spacing w:line="240" w:lineRule="auto"/>
              <w:rPr>
                <w:sz w:val="16"/>
                <w:szCs w:val="16"/>
              </w:rPr>
            </w:pPr>
            <w:hyperlink r:id="rId2661" w:tgtFrame="_blank" w:history="1">
              <w:r w:rsidRPr="00D315BD">
                <w:rPr>
                  <w:color w:val="4E4E4E"/>
                  <w:sz w:val="16"/>
                  <w:szCs w:val="16"/>
                  <w:u w:val="single"/>
                  <w:bdr w:val="none" w:sz="0" w:space="0" w:color="auto" w:frame="1"/>
                </w:rPr>
                <w:t>Exemptions FAQs</w:t>
              </w:r>
            </w:hyperlink>
          </w:p>
        </w:tc>
      </w:tr>
      <w:tr w:rsidR="00767C88" w:rsidRPr="00D315BD" w14:paraId="31C93D45" w14:textId="77777777" w:rsidTr="00767C88">
        <w:tc>
          <w:tcPr>
            <w:tcW w:w="5425" w:type="dxa"/>
            <w:shd w:val="clear" w:color="auto" w:fill="auto"/>
            <w:tcMar>
              <w:top w:w="75" w:type="dxa"/>
              <w:left w:w="0" w:type="dxa"/>
              <w:bottom w:w="75" w:type="dxa"/>
              <w:right w:w="150" w:type="dxa"/>
            </w:tcMar>
            <w:vAlign w:val="bottom"/>
            <w:hideMark/>
          </w:tcPr>
          <w:p w14:paraId="28CD06F4"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5C9095A2" w14:textId="77777777" w:rsidR="00767C88" w:rsidRPr="00D315BD" w:rsidRDefault="00767C88" w:rsidP="00767C88">
            <w:pPr>
              <w:spacing w:line="240" w:lineRule="auto"/>
              <w:rPr>
                <w:sz w:val="16"/>
                <w:szCs w:val="16"/>
              </w:rPr>
            </w:pPr>
            <w:hyperlink r:id="rId2662" w:tgtFrame="_blank" w:history="1">
              <w:r w:rsidRPr="00D315BD">
                <w:rPr>
                  <w:color w:val="4E4E4E"/>
                  <w:sz w:val="16"/>
                  <w:szCs w:val="16"/>
                  <w:u w:val="single"/>
                  <w:bdr w:val="none" w:sz="0" w:space="0" w:color="auto" w:frame="1"/>
                </w:rPr>
                <w:t>Parents' Guide to Immunizations Required for School Entry</w:t>
              </w:r>
            </w:hyperlink>
          </w:p>
        </w:tc>
      </w:tr>
      <w:tr w:rsidR="00767C88" w:rsidRPr="00D315BD" w14:paraId="38BA5018" w14:textId="77777777" w:rsidTr="00767C88">
        <w:tc>
          <w:tcPr>
            <w:tcW w:w="5425" w:type="dxa"/>
            <w:shd w:val="clear" w:color="auto" w:fill="auto"/>
            <w:tcMar>
              <w:top w:w="75" w:type="dxa"/>
              <w:left w:w="0" w:type="dxa"/>
              <w:bottom w:w="75" w:type="dxa"/>
              <w:right w:w="150" w:type="dxa"/>
            </w:tcMar>
            <w:vAlign w:val="bottom"/>
            <w:hideMark/>
          </w:tcPr>
          <w:p w14:paraId="10405C9B"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102D664D" w14:textId="77777777" w:rsidR="00767C88" w:rsidRPr="00D315BD" w:rsidRDefault="00767C88" w:rsidP="00767C88">
            <w:pPr>
              <w:spacing w:line="240" w:lineRule="auto"/>
              <w:rPr>
                <w:sz w:val="16"/>
                <w:szCs w:val="16"/>
              </w:rPr>
            </w:pPr>
            <w:hyperlink r:id="rId2663" w:tgtFrame="_blank" w:history="1">
              <w:r w:rsidRPr="00D315BD">
                <w:rPr>
                  <w:color w:val="4E4E4E"/>
                  <w:sz w:val="16"/>
                  <w:szCs w:val="16"/>
                  <w:u w:val="single"/>
                  <w:bdr w:val="none" w:sz="0" w:space="0" w:color="auto" w:frame="1"/>
                </w:rPr>
                <w:t>Parents' Guide to Immunizations Required for Pre-kindergarten (Child Care)</w:t>
              </w:r>
            </w:hyperlink>
          </w:p>
        </w:tc>
      </w:tr>
      <w:tr w:rsidR="00767C88" w:rsidRPr="00D315BD" w14:paraId="5D06F96B" w14:textId="77777777" w:rsidTr="00767C88">
        <w:tc>
          <w:tcPr>
            <w:tcW w:w="5425" w:type="dxa"/>
            <w:shd w:val="clear" w:color="auto" w:fill="auto"/>
            <w:tcMar>
              <w:top w:w="75" w:type="dxa"/>
              <w:left w:w="0" w:type="dxa"/>
              <w:bottom w:w="75" w:type="dxa"/>
              <w:right w:w="150" w:type="dxa"/>
            </w:tcMar>
            <w:vAlign w:val="bottom"/>
            <w:hideMark/>
          </w:tcPr>
          <w:p w14:paraId="5E9F846E"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28A85664" w14:textId="77777777" w:rsidR="00767C88" w:rsidRPr="00D315BD" w:rsidRDefault="00767C88" w:rsidP="00767C88">
            <w:pPr>
              <w:spacing w:line="240" w:lineRule="auto"/>
              <w:rPr>
                <w:sz w:val="16"/>
                <w:szCs w:val="16"/>
              </w:rPr>
            </w:pPr>
            <w:hyperlink r:id="rId2664" w:tgtFrame="_blank" w:history="1">
              <w:r w:rsidRPr="00D315BD">
                <w:rPr>
                  <w:color w:val="4E4E4E"/>
                  <w:sz w:val="16"/>
                  <w:szCs w:val="16"/>
                  <w:u w:val="single"/>
                  <w:bdr w:val="none" w:sz="0" w:space="0" w:color="auto" w:frame="1"/>
                </w:rPr>
                <w:t>Guide to Immunization Requirements for Pre-kindergarten (Child Care)</w:t>
              </w:r>
            </w:hyperlink>
          </w:p>
        </w:tc>
      </w:tr>
      <w:tr w:rsidR="00767C88" w:rsidRPr="00D315BD" w14:paraId="3917600E" w14:textId="77777777" w:rsidTr="00767C88">
        <w:tc>
          <w:tcPr>
            <w:tcW w:w="5425" w:type="dxa"/>
            <w:shd w:val="clear" w:color="auto" w:fill="auto"/>
            <w:tcMar>
              <w:top w:w="75" w:type="dxa"/>
              <w:left w:w="0" w:type="dxa"/>
              <w:bottom w:w="75" w:type="dxa"/>
              <w:right w:w="150" w:type="dxa"/>
            </w:tcMar>
            <w:vAlign w:val="bottom"/>
            <w:hideMark/>
          </w:tcPr>
          <w:p w14:paraId="6F9B5576" w14:textId="77777777" w:rsidR="00767C88" w:rsidRPr="00D315BD" w:rsidRDefault="00767C88" w:rsidP="00767C88">
            <w:pPr>
              <w:spacing w:line="240" w:lineRule="auto"/>
              <w:rPr>
                <w:sz w:val="16"/>
                <w:szCs w:val="16"/>
              </w:rPr>
            </w:pPr>
            <w:r w:rsidRPr="00D315BD">
              <w:rPr>
                <w:sz w:val="16"/>
                <w:szCs w:val="16"/>
              </w:rPr>
              <w:t>California Department of Public Health Publication</w:t>
            </w:r>
          </w:p>
        </w:tc>
        <w:tc>
          <w:tcPr>
            <w:tcW w:w="0" w:type="auto"/>
            <w:shd w:val="clear" w:color="auto" w:fill="auto"/>
            <w:tcMar>
              <w:top w:w="75" w:type="dxa"/>
              <w:left w:w="0" w:type="dxa"/>
              <w:bottom w:w="75" w:type="dxa"/>
              <w:right w:w="150" w:type="dxa"/>
            </w:tcMar>
            <w:vAlign w:val="bottom"/>
            <w:hideMark/>
          </w:tcPr>
          <w:p w14:paraId="352A76AB" w14:textId="77777777" w:rsidR="00767C88" w:rsidRPr="00D315BD" w:rsidRDefault="00767C88" w:rsidP="00767C88">
            <w:pPr>
              <w:spacing w:line="240" w:lineRule="auto"/>
              <w:rPr>
                <w:sz w:val="16"/>
                <w:szCs w:val="16"/>
              </w:rPr>
            </w:pPr>
            <w:hyperlink r:id="rId2665" w:tgtFrame="_blank" w:history="1">
              <w:r w:rsidRPr="00D315BD">
                <w:rPr>
                  <w:color w:val="4E4E4E"/>
                  <w:sz w:val="16"/>
                  <w:szCs w:val="16"/>
                  <w:u w:val="single"/>
                  <w:bdr w:val="none" w:sz="0" w:space="0" w:color="auto" w:frame="1"/>
                </w:rPr>
                <w:t>Guide to Immunization Requirements for K-12th Grade</w:t>
              </w:r>
            </w:hyperlink>
          </w:p>
        </w:tc>
      </w:tr>
      <w:tr w:rsidR="00767C88" w:rsidRPr="00D315BD" w14:paraId="1C4DF94E" w14:textId="77777777" w:rsidTr="00767C88">
        <w:tc>
          <w:tcPr>
            <w:tcW w:w="5425" w:type="dxa"/>
            <w:shd w:val="clear" w:color="auto" w:fill="auto"/>
            <w:tcMar>
              <w:top w:w="75" w:type="dxa"/>
              <w:left w:w="0" w:type="dxa"/>
              <w:bottom w:w="75" w:type="dxa"/>
              <w:right w:w="150" w:type="dxa"/>
            </w:tcMar>
            <w:vAlign w:val="bottom"/>
            <w:hideMark/>
          </w:tcPr>
          <w:p w14:paraId="50CCBC12" w14:textId="77777777" w:rsidR="00767C88" w:rsidRPr="00D315BD" w:rsidRDefault="00767C88" w:rsidP="00767C88">
            <w:pPr>
              <w:spacing w:line="240" w:lineRule="auto"/>
              <w:rPr>
                <w:sz w:val="16"/>
                <w:szCs w:val="16"/>
              </w:rPr>
            </w:pPr>
            <w:r w:rsidRPr="00D315BD">
              <w:rPr>
                <w:sz w:val="16"/>
                <w:szCs w:val="16"/>
              </w:rPr>
              <w:t>Education Audit Appeals Panel Publication</w:t>
            </w:r>
          </w:p>
        </w:tc>
        <w:tc>
          <w:tcPr>
            <w:tcW w:w="0" w:type="auto"/>
            <w:shd w:val="clear" w:color="auto" w:fill="auto"/>
            <w:tcMar>
              <w:top w:w="75" w:type="dxa"/>
              <w:left w:w="0" w:type="dxa"/>
              <w:bottom w:w="75" w:type="dxa"/>
              <w:right w:w="150" w:type="dxa"/>
            </w:tcMar>
            <w:vAlign w:val="bottom"/>
            <w:hideMark/>
          </w:tcPr>
          <w:p w14:paraId="5957E736" w14:textId="77777777" w:rsidR="00767C88" w:rsidRPr="00D315BD" w:rsidRDefault="00767C88" w:rsidP="00767C88">
            <w:pPr>
              <w:spacing w:line="240" w:lineRule="auto"/>
              <w:rPr>
                <w:sz w:val="16"/>
                <w:szCs w:val="16"/>
              </w:rPr>
            </w:pPr>
            <w:hyperlink r:id="rId2666" w:tgtFrame="_blank" w:history="1">
              <w:r w:rsidRPr="00D315BD">
                <w:rPr>
                  <w:color w:val="4E4E4E"/>
                  <w:sz w:val="16"/>
                  <w:szCs w:val="16"/>
                  <w:u w:val="single"/>
                  <w:bdr w:val="none" w:sz="0" w:space="0" w:color="auto" w:frame="1"/>
                </w:rPr>
                <w:t>Guide for Annual Audits of K-12 Local Education Agencies and State Compliance Reporting</w:t>
              </w:r>
            </w:hyperlink>
          </w:p>
        </w:tc>
      </w:tr>
      <w:tr w:rsidR="00767C88" w:rsidRPr="00D315BD" w14:paraId="5E219019" w14:textId="77777777" w:rsidTr="00767C88">
        <w:tc>
          <w:tcPr>
            <w:tcW w:w="5425" w:type="dxa"/>
            <w:shd w:val="clear" w:color="auto" w:fill="auto"/>
            <w:tcMar>
              <w:top w:w="75" w:type="dxa"/>
              <w:left w:w="0" w:type="dxa"/>
              <w:bottom w:w="75" w:type="dxa"/>
              <w:right w:w="150" w:type="dxa"/>
            </w:tcMar>
            <w:vAlign w:val="bottom"/>
            <w:hideMark/>
          </w:tcPr>
          <w:p w14:paraId="7661F462" w14:textId="77777777" w:rsidR="00767C88" w:rsidRPr="00D315BD" w:rsidRDefault="00767C88" w:rsidP="00767C88">
            <w:pPr>
              <w:spacing w:line="240" w:lineRule="auto"/>
              <w:rPr>
                <w:sz w:val="16"/>
                <w:szCs w:val="16"/>
              </w:rPr>
            </w:pPr>
            <w:r w:rsidRPr="00D315BD">
              <w:rPr>
                <w:sz w:val="16"/>
                <w:szCs w:val="16"/>
              </w:rPr>
              <w:t>U.S. Department of Education Guidance</w:t>
            </w:r>
          </w:p>
        </w:tc>
        <w:tc>
          <w:tcPr>
            <w:tcW w:w="0" w:type="auto"/>
            <w:shd w:val="clear" w:color="auto" w:fill="auto"/>
            <w:tcMar>
              <w:top w:w="75" w:type="dxa"/>
              <w:left w:w="0" w:type="dxa"/>
              <w:bottom w:w="75" w:type="dxa"/>
              <w:right w:w="150" w:type="dxa"/>
            </w:tcMar>
            <w:vAlign w:val="bottom"/>
            <w:hideMark/>
          </w:tcPr>
          <w:p w14:paraId="26E945A5" w14:textId="77777777" w:rsidR="00767C88" w:rsidRPr="00D315BD" w:rsidRDefault="00767C88" w:rsidP="00767C88">
            <w:pPr>
              <w:spacing w:line="240" w:lineRule="auto"/>
              <w:rPr>
                <w:sz w:val="16"/>
                <w:szCs w:val="16"/>
              </w:rPr>
            </w:pPr>
            <w:hyperlink r:id="rId2667" w:tgtFrame="_blank" w:history="1">
              <w:r w:rsidRPr="00D315BD">
                <w:rPr>
                  <w:color w:val="4E4E4E"/>
                  <w:sz w:val="16"/>
                  <w:szCs w:val="16"/>
                  <w:u w:val="single"/>
                  <w:bdr w:val="none" w:sz="0" w:space="0" w:color="auto" w:frame="1"/>
                </w:rPr>
                <w:t>Family Educational Rights and Privacy Act (FERPA) and H1N1, October 2009</w:t>
              </w:r>
            </w:hyperlink>
          </w:p>
        </w:tc>
      </w:tr>
      <w:tr w:rsidR="00767C88" w:rsidRPr="00D315BD" w14:paraId="18233B8C" w14:textId="77777777" w:rsidTr="00767C88">
        <w:tc>
          <w:tcPr>
            <w:tcW w:w="5425" w:type="dxa"/>
            <w:shd w:val="clear" w:color="auto" w:fill="auto"/>
            <w:tcMar>
              <w:top w:w="75" w:type="dxa"/>
              <w:left w:w="0" w:type="dxa"/>
              <w:bottom w:w="75" w:type="dxa"/>
              <w:right w:w="150" w:type="dxa"/>
            </w:tcMar>
            <w:vAlign w:val="bottom"/>
            <w:hideMark/>
          </w:tcPr>
          <w:p w14:paraId="48A20206"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0A346C16" w14:textId="77777777" w:rsidR="00767C88" w:rsidRPr="00D315BD" w:rsidRDefault="00767C88" w:rsidP="00767C88">
            <w:pPr>
              <w:spacing w:line="240" w:lineRule="auto"/>
              <w:rPr>
                <w:sz w:val="16"/>
                <w:szCs w:val="16"/>
              </w:rPr>
            </w:pPr>
            <w:hyperlink r:id="rId2668" w:tgtFrame="_blank" w:history="1">
              <w:r w:rsidRPr="00D315BD">
                <w:rPr>
                  <w:color w:val="4E4E4E"/>
                  <w:sz w:val="16"/>
                  <w:szCs w:val="16"/>
                  <w:u w:val="single"/>
                  <w:bdr w:val="none" w:sz="0" w:space="0" w:color="auto" w:frame="1"/>
                </w:rPr>
                <w:t>CSBA District and County Office of Education Legal Services</w:t>
              </w:r>
            </w:hyperlink>
          </w:p>
        </w:tc>
      </w:tr>
      <w:tr w:rsidR="00767C88" w:rsidRPr="00D315BD" w14:paraId="7C877525" w14:textId="77777777" w:rsidTr="00767C88">
        <w:tc>
          <w:tcPr>
            <w:tcW w:w="5425" w:type="dxa"/>
            <w:shd w:val="clear" w:color="auto" w:fill="auto"/>
            <w:tcMar>
              <w:top w:w="75" w:type="dxa"/>
              <w:left w:w="0" w:type="dxa"/>
              <w:bottom w:w="75" w:type="dxa"/>
              <w:right w:w="150" w:type="dxa"/>
            </w:tcMar>
            <w:vAlign w:val="bottom"/>
            <w:hideMark/>
          </w:tcPr>
          <w:p w14:paraId="1AB01C24"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71343FFB" w14:textId="77777777" w:rsidR="00767C88" w:rsidRPr="00D315BD" w:rsidRDefault="00767C88" w:rsidP="00767C88">
            <w:pPr>
              <w:spacing w:line="240" w:lineRule="auto"/>
              <w:rPr>
                <w:sz w:val="16"/>
                <w:szCs w:val="16"/>
              </w:rPr>
            </w:pPr>
            <w:hyperlink r:id="rId2669" w:tgtFrame="_blank" w:history="1">
              <w:r w:rsidRPr="00D315BD">
                <w:rPr>
                  <w:color w:val="4E4E4E"/>
                  <w:sz w:val="16"/>
                  <w:szCs w:val="16"/>
                  <w:u w:val="single"/>
                  <w:bdr w:val="none" w:sz="0" w:space="0" w:color="auto" w:frame="1"/>
                </w:rPr>
                <w:t>California Health &amp; Human Services Agency</w:t>
              </w:r>
            </w:hyperlink>
          </w:p>
        </w:tc>
      </w:tr>
      <w:tr w:rsidR="00767C88" w:rsidRPr="00D315BD" w14:paraId="164B60F5" w14:textId="77777777" w:rsidTr="00767C88">
        <w:tc>
          <w:tcPr>
            <w:tcW w:w="5425" w:type="dxa"/>
            <w:shd w:val="clear" w:color="auto" w:fill="auto"/>
            <w:tcMar>
              <w:top w:w="75" w:type="dxa"/>
              <w:left w:w="0" w:type="dxa"/>
              <w:bottom w:w="75" w:type="dxa"/>
              <w:right w:w="150" w:type="dxa"/>
            </w:tcMar>
            <w:vAlign w:val="bottom"/>
            <w:hideMark/>
          </w:tcPr>
          <w:p w14:paraId="73A5FB1C"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419F45F3" w14:textId="77777777" w:rsidR="00767C88" w:rsidRPr="00D315BD" w:rsidRDefault="00767C88" w:rsidP="00767C88">
            <w:pPr>
              <w:spacing w:line="240" w:lineRule="auto"/>
              <w:rPr>
                <w:sz w:val="16"/>
                <w:szCs w:val="16"/>
              </w:rPr>
            </w:pPr>
            <w:hyperlink r:id="rId2670" w:tgtFrame="_blank" w:history="1">
              <w:r w:rsidRPr="00D315BD">
                <w:rPr>
                  <w:color w:val="4E4E4E"/>
                  <w:sz w:val="16"/>
                  <w:szCs w:val="16"/>
                  <w:u w:val="single"/>
                  <w:bdr w:val="none" w:sz="0" w:space="0" w:color="auto" w:frame="1"/>
                </w:rPr>
                <w:t>California Department of Public Health, Shots for Schools</w:t>
              </w:r>
            </w:hyperlink>
          </w:p>
        </w:tc>
      </w:tr>
      <w:tr w:rsidR="00767C88" w:rsidRPr="00D315BD" w14:paraId="38F8D539" w14:textId="77777777" w:rsidTr="00767C88">
        <w:tc>
          <w:tcPr>
            <w:tcW w:w="5425" w:type="dxa"/>
            <w:shd w:val="clear" w:color="auto" w:fill="auto"/>
            <w:tcMar>
              <w:top w:w="75" w:type="dxa"/>
              <w:left w:w="0" w:type="dxa"/>
              <w:bottom w:w="75" w:type="dxa"/>
              <w:right w:w="150" w:type="dxa"/>
            </w:tcMar>
            <w:vAlign w:val="bottom"/>
            <w:hideMark/>
          </w:tcPr>
          <w:p w14:paraId="64D35D23"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1BA8E228" w14:textId="77777777" w:rsidR="00767C88" w:rsidRPr="00D315BD" w:rsidRDefault="00767C88" w:rsidP="00767C88">
            <w:pPr>
              <w:spacing w:line="240" w:lineRule="auto"/>
              <w:rPr>
                <w:sz w:val="16"/>
                <w:szCs w:val="16"/>
              </w:rPr>
            </w:pPr>
            <w:hyperlink r:id="rId2671" w:tgtFrame="_blank" w:history="1">
              <w:r w:rsidRPr="00D315BD">
                <w:rPr>
                  <w:color w:val="4E4E4E"/>
                  <w:sz w:val="16"/>
                  <w:szCs w:val="16"/>
                  <w:u w:val="single"/>
                  <w:bdr w:val="none" w:sz="0" w:space="0" w:color="auto" w:frame="1"/>
                </w:rPr>
                <w:t>Education Audit Appeals Panel</w:t>
              </w:r>
            </w:hyperlink>
          </w:p>
        </w:tc>
      </w:tr>
      <w:tr w:rsidR="00767C88" w:rsidRPr="00D315BD" w14:paraId="25BB5095" w14:textId="77777777" w:rsidTr="00767C88">
        <w:tc>
          <w:tcPr>
            <w:tcW w:w="5425" w:type="dxa"/>
            <w:shd w:val="clear" w:color="auto" w:fill="auto"/>
            <w:tcMar>
              <w:top w:w="75" w:type="dxa"/>
              <w:left w:w="0" w:type="dxa"/>
              <w:bottom w:w="75" w:type="dxa"/>
              <w:right w:w="150" w:type="dxa"/>
            </w:tcMar>
            <w:vAlign w:val="bottom"/>
            <w:hideMark/>
          </w:tcPr>
          <w:p w14:paraId="3D18CA7E"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7B1D14FE" w14:textId="77777777" w:rsidR="00767C88" w:rsidRPr="00D315BD" w:rsidRDefault="00767C88" w:rsidP="00767C88">
            <w:pPr>
              <w:spacing w:line="240" w:lineRule="auto"/>
              <w:rPr>
                <w:sz w:val="16"/>
                <w:szCs w:val="16"/>
              </w:rPr>
            </w:pPr>
            <w:hyperlink r:id="rId2672" w:tgtFrame="_blank" w:history="1">
              <w:r w:rsidRPr="00D315BD">
                <w:rPr>
                  <w:color w:val="4E4E4E"/>
                  <w:sz w:val="16"/>
                  <w:szCs w:val="16"/>
                  <w:u w:val="single"/>
                  <w:bdr w:val="none" w:sz="0" w:space="0" w:color="auto" w:frame="1"/>
                </w:rPr>
                <w:t>U.S. Department of Education</w:t>
              </w:r>
            </w:hyperlink>
          </w:p>
        </w:tc>
      </w:tr>
      <w:tr w:rsidR="00767C88" w:rsidRPr="00D315BD" w14:paraId="08295155" w14:textId="77777777" w:rsidTr="00767C88">
        <w:tc>
          <w:tcPr>
            <w:tcW w:w="5425" w:type="dxa"/>
            <w:shd w:val="clear" w:color="auto" w:fill="auto"/>
            <w:tcMar>
              <w:top w:w="75" w:type="dxa"/>
              <w:left w:w="0" w:type="dxa"/>
              <w:bottom w:w="75" w:type="dxa"/>
              <w:right w:w="150" w:type="dxa"/>
            </w:tcMar>
            <w:vAlign w:val="bottom"/>
            <w:hideMark/>
          </w:tcPr>
          <w:p w14:paraId="1E0F24CB"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46035038" w14:textId="77777777" w:rsidR="00767C88" w:rsidRPr="00D315BD" w:rsidRDefault="00767C88" w:rsidP="00767C88">
            <w:pPr>
              <w:spacing w:line="240" w:lineRule="auto"/>
              <w:rPr>
                <w:sz w:val="16"/>
                <w:szCs w:val="16"/>
              </w:rPr>
            </w:pPr>
            <w:hyperlink r:id="rId2673" w:tgtFrame="_blank" w:history="1">
              <w:r w:rsidRPr="00D315BD">
                <w:rPr>
                  <w:color w:val="4E4E4E"/>
                  <w:sz w:val="16"/>
                  <w:szCs w:val="16"/>
                  <w:u w:val="single"/>
                  <w:bdr w:val="none" w:sz="0" w:space="0" w:color="auto" w:frame="1"/>
                </w:rPr>
                <w:t>Centers for Disease Control and Prevention</w:t>
              </w:r>
            </w:hyperlink>
          </w:p>
        </w:tc>
      </w:tr>
      <w:tr w:rsidR="00767C88" w:rsidRPr="00D315BD" w14:paraId="7352A308" w14:textId="77777777" w:rsidTr="00767C88">
        <w:tc>
          <w:tcPr>
            <w:tcW w:w="5425" w:type="dxa"/>
            <w:shd w:val="clear" w:color="auto" w:fill="auto"/>
            <w:tcMar>
              <w:top w:w="75" w:type="dxa"/>
              <w:left w:w="0" w:type="dxa"/>
              <w:bottom w:w="75" w:type="dxa"/>
              <w:right w:w="150" w:type="dxa"/>
            </w:tcMar>
            <w:vAlign w:val="bottom"/>
            <w:hideMark/>
          </w:tcPr>
          <w:p w14:paraId="3421ED51"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149A0230" w14:textId="77777777" w:rsidR="00767C88" w:rsidRPr="00D315BD" w:rsidRDefault="00767C88" w:rsidP="00767C88">
            <w:pPr>
              <w:spacing w:line="240" w:lineRule="auto"/>
              <w:rPr>
                <w:sz w:val="16"/>
                <w:szCs w:val="16"/>
              </w:rPr>
            </w:pPr>
            <w:hyperlink r:id="rId2674" w:tgtFrame="_blank" w:history="1">
              <w:r w:rsidRPr="00D315BD">
                <w:rPr>
                  <w:color w:val="4E4E4E"/>
                  <w:sz w:val="16"/>
                  <w:szCs w:val="16"/>
                  <w:u w:val="single"/>
                  <w:bdr w:val="none" w:sz="0" w:space="0" w:color="auto" w:frame="1"/>
                </w:rPr>
                <w:t>California Department of Education</w:t>
              </w:r>
            </w:hyperlink>
          </w:p>
        </w:tc>
      </w:tr>
      <w:tr w:rsidR="00767C88" w:rsidRPr="00D315BD" w14:paraId="4B374131" w14:textId="77777777" w:rsidTr="00767C88">
        <w:tc>
          <w:tcPr>
            <w:tcW w:w="5425" w:type="dxa"/>
            <w:shd w:val="clear" w:color="auto" w:fill="auto"/>
            <w:tcMar>
              <w:top w:w="75" w:type="dxa"/>
              <w:left w:w="0" w:type="dxa"/>
              <w:bottom w:w="75" w:type="dxa"/>
              <w:right w:w="150" w:type="dxa"/>
            </w:tcMar>
            <w:vAlign w:val="bottom"/>
            <w:hideMark/>
          </w:tcPr>
          <w:p w14:paraId="44456191"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4BCD4AA" w14:textId="77777777" w:rsidR="00767C88" w:rsidRPr="00D315BD" w:rsidRDefault="00767C88" w:rsidP="00767C88">
            <w:pPr>
              <w:spacing w:line="240" w:lineRule="auto"/>
              <w:rPr>
                <w:sz w:val="16"/>
                <w:szCs w:val="16"/>
              </w:rPr>
            </w:pPr>
            <w:hyperlink r:id="rId2675" w:tgtFrame="_blank" w:history="1">
              <w:r w:rsidRPr="00D315BD">
                <w:rPr>
                  <w:color w:val="4E4E4E"/>
                  <w:sz w:val="16"/>
                  <w:szCs w:val="16"/>
                  <w:u w:val="single"/>
                  <w:bdr w:val="none" w:sz="0" w:space="0" w:color="auto" w:frame="1"/>
                </w:rPr>
                <w:t>California Department of Public Health, Immunization Branch</w:t>
              </w:r>
            </w:hyperlink>
          </w:p>
        </w:tc>
      </w:tr>
    </w:tbl>
    <w:p w14:paraId="21CCE0ED" w14:textId="77777777" w:rsidR="00767C88" w:rsidRPr="00D315BD" w:rsidRDefault="00767C88" w:rsidP="00767C88">
      <w:pPr>
        <w:shd w:val="clear" w:color="auto" w:fill="F9F9F9"/>
        <w:spacing w:line="240" w:lineRule="auto"/>
        <w:textAlignment w:val="baseline"/>
        <w:rPr>
          <w:sz w:val="16"/>
          <w:szCs w:val="16"/>
        </w:rPr>
      </w:pPr>
      <w:r w:rsidRPr="00D315BD">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2685D648" w14:textId="77777777" w:rsidTr="00767C88">
        <w:trPr>
          <w:tblHeader/>
        </w:trPr>
        <w:tc>
          <w:tcPr>
            <w:tcW w:w="5425" w:type="dxa"/>
            <w:shd w:val="clear" w:color="auto" w:fill="auto"/>
            <w:tcMar>
              <w:top w:w="75" w:type="dxa"/>
              <w:left w:w="0" w:type="dxa"/>
              <w:bottom w:w="0" w:type="dxa"/>
              <w:right w:w="150" w:type="dxa"/>
            </w:tcMar>
            <w:vAlign w:val="bottom"/>
            <w:hideMark/>
          </w:tcPr>
          <w:p w14:paraId="4BDD9BB2" w14:textId="77777777" w:rsidR="00767C88" w:rsidRPr="00D315BD" w:rsidRDefault="00767C88" w:rsidP="00767C88">
            <w:pPr>
              <w:spacing w:line="240" w:lineRule="auto"/>
              <w:jc w:val="center"/>
              <w:rPr>
                <w:b/>
                <w:bCs/>
                <w:sz w:val="16"/>
                <w:szCs w:val="16"/>
              </w:rPr>
            </w:pPr>
            <w:r w:rsidRPr="00D315BD">
              <w:rPr>
                <w:b/>
                <w:bCs/>
                <w:sz w:val="16"/>
                <w:szCs w:val="16"/>
              </w:rPr>
              <w:t>Code</w:t>
            </w:r>
          </w:p>
        </w:tc>
        <w:tc>
          <w:tcPr>
            <w:tcW w:w="0" w:type="auto"/>
            <w:shd w:val="clear" w:color="auto" w:fill="auto"/>
            <w:tcMar>
              <w:top w:w="75" w:type="dxa"/>
              <w:left w:w="0" w:type="dxa"/>
              <w:bottom w:w="0" w:type="dxa"/>
              <w:right w:w="150" w:type="dxa"/>
            </w:tcMar>
            <w:vAlign w:val="bottom"/>
            <w:hideMark/>
          </w:tcPr>
          <w:p w14:paraId="0FAACCF7"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3BB39C19" w14:textId="77777777" w:rsidTr="00767C88">
        <w:tc>
          <w:tcPr>
            <w:tcW w:w="5425" w:type="dxa"/>
            <w:shd w:val="clear" w:color="auto" w:fill="auto"/>
            <w:tcMar>
              <w:top w:w="75" w:type="dxa"/>
              <w:left w:w="0" w:type="dxa"/>
              <w:bottom w:w="75" w:type="dxa"/>
              <w:right w:w="150" w:type="dxa"/>
            </w:tcMar>
            <w:vAlign w:val="bottom"/>
            <w:hideMark/>
          </w:tcPr>
          <w:p w14:paraId="777A449F" w14:textId="77777777" w:rsidR="00767C88" w:rsidRPr="00D315BD" w:rsidRDefault="00767C88" w:rsidP="00767C88">
            <w:pPr>
              <w:spacing w:line="240" w:lineRule="auto"/>
              <w:rPr>
                <w:sz w:val="16"/>
                <w:szCs w:val="16"/>
              </w:rPr>
            </w:pPr>
            <w:r w:rsidRPr="00D315BD">
              <w:rPr>
                <w:sz w:val="16"/>
                <w:szCs w:val="16"/>
              </w:rPr>
              <w:t>1400</w:t>
            </w:r>
          </w:p>
        </w:tc>
        <w:tc>
          <w:tcPr>
            <w:tcW w:w="0" w:type="auto"/>
            <w:shd w:val="clear" w:color="auto" w:fill="auto"/>
            <w:tcMar>
              <w:top w:w="75" w:type="dxa"/>
              <w:left w:w="0" w:type="dxa"/>
              <w:bottom w:w="75" w:type="dxa"/>
              <w:right w:w="150" w:type="dxa"/>
            </w:tcMar>
            <w:vAlign w:val="bottom"/>
            <w:hideMark/>
          </w:tcPr>
          <w:p w14:paraId="28A77802" w14:textId="77777777" w:rsidR="00767C88" w:rsidRPr="00D315BD" w:rsidRDefault="00767C88" w:rsidP="00767C88">
            <w:pPr>
              <w:spacing w:line="240" w:lineRule="auto"/>
              <w:rPr>
                <w:sz w:val="16"/>
                <w:szCs w:val="16"/>
              </w:rPr>
            </w:pPr>
            <w:hyperlink r:id="rId2676" w:history="1">
              <w:r w:rsidRPr="00D315BD">
                <w:rPr>
                  <w:color w:val="4E4E4E"/>
                  <w:sz w:val="16"/>
                  <w:szCs w:val="16"/>
                  <w:u w:val="single"/>
                  <w:bdr w:val="none" w:sz="0" w:space="0" w:color="auto" w:frame="1"/>
                </w:rPr>
                <w:t>Relations Between Other Governmental Agencies And The Schools</w:t>
              </w:r>
            </w:hyperlink>
          </w:p>
        </w:tc>
      </w:tr>
      <w:tr w:rsidR="00767C88" w:rsidRPr="00D315BD" w14:paraId="5DF41F3C" w14:textId="77777777" w:rsidTr="00767C88">
        <w:tc>
          <w:tcPr>
            <w:tcW w:w="5425" w:type="dxa"/>
            <w:shd w:val="clear" w:color="auto" w:fill="auto"/>
            <w:tcMar>
              <w:top w:w="75" w:type="dxa"/>
              <w:left w:w="0" w:type="dxa"/>
              <w:bottom w:w="75" w:type="dxa"/>
              <w:right w:w="150" w:type="dxa"/>
            </w:tcMar>
            <w:vAlign w:val="bottom"/>
            <w:hideMark/>
          </w:tcPr>
          <w:p w14:paraId="74784DD6" w14:textId="77777777" w:rsidR="00767C88" w:rsidRPr="00D315BD" w:rsidRDefault="00767C88" w:rsidP="00767C88">
            <w:pPr>
              <w:spacing w:line="240" w:lineRule="auto"/>
              <w:rPr>
                <w:sz w:val="16"/>
                <w:szCs w:val="16"/>
              </w:rPr>
            </w:pPr>
            <w:r w:rsidRPr="00D315BD">
              <w:rPr>
                <w:sz w:val="16"/>
                <w:szCs w:val="16"/>
              </w:rPr>
              <w:t>4119.41</w:t>
            </w:r>
          </w:p>
        </w:tc>
        <w:tc>
          <w:tcPr>
            <w:tcW w:w="0" w:type="auto"/>
            <w:shd w:val="clear" w:color="auto" w:fill="auto"/>
            <w:tcMar>
              <w:top w:w="75" w:type="dxa"/>
              <w:left w:w="0" w:type="dxa"/>
              <w:bottom w:w="75" w:type="dxa"/>
              <w:right w:w="150" w:type="dxa"/>
            </w:tcMar>
            <w:vAlign w:val="bottom"/>
            <w:hideMark/>
          </w:tcPr>
          <w:p w14:paraId="464EF404" w14:textId="77777777" w:rsidR="00767C88" w:rsidRPr="00D315BD" w:rsidRDefault="00767C88" w:rsidP="00767C88">
            <w:pPr>
              <w:spacing w:line="240" w:lineRule="auto"/>
              <w:rPr>
                <w:sz w:val="16"/>
                <w:szCs w:val="16"/>
              </w:rPr>
            </w:pPr>
            <w:hyperlink r:id="rId2677" w:history="1">
              <w:r w:rsidRPr="00D315BD">
                <w:rPr>
                  <w:color w:val="4E4E4E"/>
                  <w:sz w:val="16"/>
                  <w:szCs w:val="16"/>
                  <w:u w:val="single"/>
                  <w:bdr w:val="none" w:sz="0" w:space="0" w:color="auto" w:frame="1"/>
                </w:rPr>
                <w:t>Employees With Infectious Disease</w:t>
              </w:r>
            </w:hyperlink>
          </w:p>
        </w:tc>
      </w:tr>
      <w:tr w:rsidR="00767C88" w:rsidRPr="00D315BD" w14:paraId="728E7DA1" w14:textId="77777777" w:rsidTr="00767C88">
        <w:tc>
          <w:tcPr>
            <w:tcW w:w="5425" w:type="dxa"/>
            <w:shd w:val="clear" w:color="auto" w:fill="auto"/>
            <w:tcMar>
              <w:top w:w="75" w:type="dxa"/>
              <w:left w:w="0" w:type="dxa"/>
              <w:bottom w:w="75" w:type="dxa"/>
              <w:right w:w="150" w:type="dxa"/>
            </w:tcMar>
            <w:vAlign w:val="bottom"/>
            <w:hideMark/>
          </w:tcPr>
          <w:p w14:paraId="795F1C35" w14:textId="77777777" w:rsidR="00767C88" w:rsidRPr="00D315BD" w:rsidRDefault="00767C88" w:rsidP="00767C88">
            <w:pPr>
              <w:spacing w:line="240" w:lineRule="auto"/>
              <w:rPr>
                <w:sz w:val="16"/>
                <w:szCs w:val="16"/>
              </w:rPr>
            </w:pPr>
            <w:r w:rsidRPr="00D315BD">
              <w:rPr>
                <w:sz w:val="16"/>
                <w:szCs w:val="16"/>
              </w:rPr>
              <w:t>4219.41</w:t>
            </w:r>
          </w:p>
        </w:tc>
        <w:tc>
          <w:tcPr>
            <w:tcW w:w="0" w:type="auto"/>
            <w:shd w:val="clear" w:color="auto" w:fill="auto"/>
            <w:tcMar>
              <w:top w:w="75" w:type="dxa"/>
              <w:left w:w="0" w:type="dxa"/>
              <w:bottom w:w="75" w:type="dxa"/>
              <w:right w:w="150" w:type="dxa"/>
            </w:tcMar>
            <w:vAlign w:val="bottom"/>
            <w:hideMark/>
          </w:tcPr>
          <w:p w14:paraId="50CA0E2C" w14:textId="77777777" w:rsidR="00767C88" w:rsidRPr="00D315BD" w:rsidRDefault="00767C88" w:rsidP="00767C88">
            <w:pPr>
              <w:spacing w:line="240" w:lineRule="auto"/>
              <w:rPr>
                <w:sz w:val="16"/>
                <w:szCs w:val="16"/>
              </w:rPr>
            </w:pPr>
            <w:hyperlink r:id="rId2678" w:history="1">
              <w:r w:rsidRPr="00D315BD">
                <w:rPr>
                  <w:color w:val="4E4E4E"/>
                  <w:sz w:val="16"/>
                  <w:szCs w:val="16"/>
                  <w:u w:val="single"/>
                  <w:bdr w:val="none" w:sz="0" w:space="0" w:color="auto" w:frame="1"/>
                </w:rPr>
                <w:t>Employees With Infectious Disease</w:t>
              </w:r>
            </w:hyperlink>
          </w:p>
        </w:tc>
      </w:tr>
      <w:tr w:rsidR="00767C88" w:rsidRPr="00D315BD" w14:paraId="0376DEE4" w14:textId="77777777" w:rsidTr="00767C88">
        <w:tc>
          <w:tcPr>
            <w:tcW w:w="5425" w:type="dxa"/>
            <w:shd w:val="clear" w:color="auto" w:fill="auto"/>
            <w:tcMar>
              <w:top w:w="75" w:type="dxa"/>
              <w:left w:w="0" w:type="dxa"/>
              <w:bottom w:w="75" w:type="dxa"/>
              <w:right w:w="150" w:type="dxa"/>
            </w:tcMar>
            <w:vAlign w:val="bottom"/>
            <w:hideMark/>
          </w:tcPr>
          <w:p w14:paraId="5F768CE9" w14:textId="77777777" w:rsidR="00767C88" w:rsidRPr="00D315BD" w:rsidRDefault="00767C88" w:rsidP="00767C88">
            <w:pPr>
              <w:spacing w:line="240" w:lineRule="auto"/>
              <w:rPr>
                <w:sz w:val="16"/>
                <w:szCs w:val="16"/>
              </w:rPr>
            </w:pPr>
            <w:r w:rsidRPr="00D315BD">
              <w:rPr>
                <w:sz w:val="16"/>
                <w:szCs w:val="16"/>
              </w:rPr>
              <w:t>4319.41</w:t>
            </w:r>
          </w:p>
        </w:tc>
        <w:tc>
          <w:tcPr>
            <w:tcW w:w="0" w:type="auto"/>
            <w:shd w:val="clear" w:color="auto" w:fill="auto"/>
            <w:tcMar>
              <w:top w:w="75" w:type="dxa"/>
              <w:left w:w="0" w:type="dxa"/>
              <w:bottom w:w="75" w:type="dxa"/>
              <w:right w:w="150" w:type="dxa"/>
            </w:tcMar>
            <w:vAlign w:val="bottom"/>
            <w:hideMark/>
          </w:tcPr>
          <w:p w14:paraId="6208B78F" w14:textId="77777777" w:rsidR="00767C88" w:rsidRPr="00D315BD" w:rsidRDefault="00767C88" w:rsidP="00767C88">
            <w:pPr>
              <w:spacing w:line="240" w:lineRule="auto"/>
              <w:rPr>
                <w:sz w:val="16"/>
                <w:szCs w:val="16"/>
              </w:rPr>
            </w:pPr>
            <w:hyperlink r:id="rId2679" w:history="1">
              <w:r w:rsidRPr="00D315BD">
                <w:rPr>
                  <w:color w:val="4E4E4E"/>
                  <w:sz w:val="16"/>
                  <w:szCs w:val="16"/>
                  <w:u w:val="single"/>
                  <w:bdr w:val="none" w:sz="0" w:space="0" w:color="auto" w:frame="1"/>
                </w:rPr>
                <w:t>Employees With Infectious Disease</w:t>
              </w:r>
            </w:hyperlink>
          </w:p>
        </w:tc>
      </w:tr>
      <w:tr w:rsidR="00767C88" w:rsidRPr="00D315BD" w14:paraId="08F45597" w14:textId="77777777" w:rsidTr="00767C88">
        <w:tc>
          <w:tcPr>
            <w:tcW w:w="5425" w:type="dxa"/>
            <w:shd w:val="clear" w:color="auto" w:fill="auto"/>
            <w:tcMar>
              <w:top w:w="75" w:type="dxa"/>
              <w:left w:w="0" w:type="dxa"/>
              <w:bottom w:w="75" w:type="dxa"/>
              <w:right w:w="150" w:type="dxa"/>
            </w:tcMar>
            <w:vAlign w:val="bottom"/>
            <w:hideMark/>
          </w:tcPr>
          <w:p w14:paraId="02518090" w14:textId="77777777" w:rsidR="00767C88" w:rsidRPr="00D315BD" w:rsidRDefault="00767C88" w:rsidP="00767C88">
            <w:pPr>
              <w:spacing w:line="240" w:lineRule="auto"/>
              <w:rPr>
                <w:sz w:val="16"/>
                <w:szCs w:val="16"/>
              </w:rPr>
            </w:pPr>
            <w:r w:rsidRPr="00D315BD">
              <w:rPr>
                <w:sz w:val="16"/>
                <w:szCs w:val="16"/>
              </w:rPr>
              <w:t>5030</w:t>
            </w:r>
          </w:p>
        </w:tc>
        <w:tc>
          <w:tcPr>
            <w:tcW w:w="0" w:type="auto"/>
            <w:shd w:val="clear" w:color="auto" w:fill="auto"/>
            <w:tcMar>
              <w:top w:w="75" w:type="dxa"/>
              <w:left w:w="0" w:type="dxa"/>
              <w:bottom w:w="75" w:type="dxa"/>
              <w:right w:w="150" w:type="dxa"/>
            </w:tcMar>
            <w:vAlign w:val="bottom"/>
            <w:hideMark/>
          </w:tcPr>
          <w:p w14:paraId="0BBDBC7A" w14:textId="77777777" w:rsidR="00767C88" w:rsidRPr="00D315BD" w:rsidRDefault="00767C88" w:rsidP="00767C88">
            <w:pPr>
              <w:spacing w:line="240" w:lineRule="auto"/>
              <w:rPr>
                <w:sz w:val="16"/>
                <w:szCs w:val="16"/>
              </w:rPr>
            </w:pPr>
            <w:hyperlink r:id="rId2680" w:history="1">
              <w:r w:rsidRPr="00D315BD">
                <w:rPr>
                  <w:color w:val="4E4E4E"/>
                  <w:sz w:val="16"/>
                  <w:szCs w:val="16"/>
                  <w:u w:val="single"/>
                  <w:bdr w:val="none" w:sz="0" w:space="0" w:color="auto" w:frame="1"/>
                </w:rPr>
                <w:t>Student Wellness</w:t>
              </w:r>
            </w:hyperlink>
          </w:p>
        </w:tc>
      </w:tr>
      <w:tr w:rsidR="00767C88" w:rsidRPr="00D315BD" w14:paraId="27AFD71A" w14:textId="77777777" w:rsidTr="00767C88">
        <w:tc>
          <w:tcPr>
            <w:tcW w:w="5425" w:type="dxa"/>
            <w:shd w:val="clear" w:color="auto" w:fill="auto"/>
            <w:tcMar>
              <w:top w:w="75" w:type="dxa"/>
              <w:left w:w="0" w:type="dxa"/>
              <w:bottom w:w="75" w:type="dxa"/>
              <w:right w:w="150" w:type="dxa"/>
            </w:tcMar>
            <w:vAlign w:val="bottom"/>
            <w:hideMark/>
          </w:tcPr>
          <w:p w14:paraId="20842DFB" w14:textId="77777777" w:rsidR="00767C88" w:rsidRPr="00D315BD" w:rsidRDefault="00767C88" w:rsidP="00767C88">
            <w:pPr>
              <w:spacing w:line="240" w:lineRule="auto"/>
              <w:rPr>
                <w:sz w:val="16"/>
                <w:szCs w:val="16"/>
              </w:rPr>
            </w:pPr>
            <w:r w:rsidRPr="00D315BD">
              <w:rPr>
                <w:sz w:val="16"/>
                <w:szCs w:val="16"/>
              </w:rPr>
              <w:t>5030</w:t>
            </w:r>
          </w:p>
        </w:tc>
        <w:tc>
          <w:tcPr>
            <w:tcW w:w="0" w:type="auto"/>
            <w:shd w:val="clear" w:color="auto" w:fill="auto"/>
            <w:tcMar>
              <w:top w:w="75" w:type="dxa"/>
              <w:left w:w="0" w:type="dxa"/>
              <w:bottom w:w="75" w:type="dxa"/>
              <w:right w:w="150" w:type="dxa"/>
            </w:tcMar>
            <w:vAlign w:val="bottom"/>
            <w:hideMark/>
          </w:tcPr>
          <w:p w14:paraId="09E4C03F" w14:textId="77777777" w:rsidR="00767C88" w:rsidRPr="00D315BD" w:rsidRDefault="00767C88" w:rsidP="00767C88">
            <w:pPr>
              <w:spacing w:line="240" w:lineRule="auto"/>
              <w:rPr>
                <w:sz w:val="16"/>
                <w:szCs w:val="16"/>
              </w:rPr>
            </w:pPr>
            <w:hyperlink r:id="rId2681" w:history="1">
              <w:r w:rsidRPr="00D315BD">
                <w:rPr>
                  <w:color w:val="4E4E4E"/>
                  <w:sz w:val="16"/>
                  <w:szCs w:val="16"/>
                  <w:u w:val="single"/>
                  <w:bdr w:val="none" w:sz="0" w:space="0" w:color="auto" w:frame="1"/>
                </w:rPr>
                <w:t>Student Wellness</w:t>
              </w:r>
            </w:hyperlink>
          </w:p>
        </w:tc>
      </w:tr>
      <w:tr w:rsidR="00767C88" w:rsidRPr="00D315BD" w14:paraId="53E8E587" w14:textId="77777777" w:rsidTr="00767C88">
        <w:tc>
          <w:tcPr>
            <w:tcW w:w="5425" w:type="dxa"/>
            <w:shd w:val="clear" w:color="auto" w:fill="auto"/>
            <w:tcMar>
              <w:top w:w="75" w:type="dxa"/>
              <w:left w:w="0" w:type="dxa"/>
              <w:bottom w:w="75" w:type="dxa"/>
              <w:right w:w="150" w:type="dxa"/>
            </w:tcMar>
            <w:vAlign w:val="bottom"/>
            <w:hideMark/>
          </w:tcPr>
          <w:p w14:paraId="1FDBCC5A" w14:textId="77777777" w:rsidR="00767C88" w:rsidRPr="00D315BD" w:rsidRDefault="00767C88" w:rsidP="00767C88">
            <w:pPr>
              <w:spacing w:line="240" w:lineRule="auto"/>
              <w:rPr>
                <w:sz w:val="16"/>
                <w:szCs w:val="16"/>
              </w:rPr>
            </w:pPr>
            <w:r w:rsidRPr="00D315BD">
              <w:rPr>
                <w:sz w:val="16"/>
                <w:szCs w:val="16"/>
              </w:rPr>
              <w:t>5030-E PDF(1)</w:t>
            </w:r>
          </w:p>
        </w:tc>
        <w:tc>
          <w:tcPr>
            <w:tcW w:w="0" w:type="auto"/>
            <w:shd w:val="clear" w:color="auto" w:fill="auto"/>
            <w:tcMar>
              <w:top w:w="75" w:type="dxa"/>
              <w:left w:w="0" w:type="dxa"/>
              <w:bottom w:w="75" w:type="dxa"/>
              <w:right w:w="150" w:type="dxa"/>
            </w:tcMar>
            <w:vAlign w:val="bottom"/>
            <w:hideMark/>
          </w:tcPr>
          <w:p w14:paraId="4E3B4C3F" w14:textId="77777777" w:rsidR="00767C88" w:rsidRPr="00D315BD" w:rsidRDefault="00767C88" w:rsidP="00767C88">
            <w:pPr>
              <w:spacing w:line="240" w:lineRule="auto"/>
              <w:rPr>
                <w:sz w:val="16"/>
                <w:szCs w:val="16"/>
              </w:rPr>
            </w:pPr>
            <w:hyperlink r:id="rId2682" w:history="1">
              <w:r w:rsidRPr="00D315BD">
                <w:rPr>
                  <w:color w:val="4E4E4E"/>
                  <w:sz w:val="16"/>
                  <w:szCs w:val="16"/>
                  <w:u w:val="single"/>
                  <w:bdr w:val="none" w:sz="0" w:space="0" w:color="auto" w:frame="1"/>
                </w:rPr>
                <w:t>Student Wellness</w:t>
              </w:r>
            </w:hyperlink>
          </w:p>
        </w:tc>
      </w:tr>
      <w:tr w:rsidR="00767C88" w:rsidRPr="00D315BD" w14:paraId="1C8409FE" w14:textId="77777777" w:rsidTr="00767C88">
        <w:tc>
          <w:tcPr>
            <w:tcW w:w="5425" w:type="dxa"/>
            <w:shd w:val="clear" w:color="auto" w:fill="auto"/>
            <w:tcMar>
              <w:top w:w="75" w:type="dxa"/>
              <w:left w:w="0" w:type="dxa"/>
              <w:bottom w:w="75" w:type="dxa"/>
              <w:right w:w="150" w:type="dxa"/>
            </w:tcMar>
            <w:vAlign w:val="bottom"/>
            <w:hideMark/>
          </w:tcPr>
          <w:p w14:paraId="28BA4150" w14:textId="77777777" w:rsidR="00767C88" w:rsidRPr="00D315BD" w:rsidRDefault="00767C88" w:rsidP="00767C88">
            <w:pPr>
              <w:spacing w:line="240" w:lineRule="auto"/>
              <w:rPr>
                <w:sz w:val="16"/>
                <w:szCs w:val="16"/>
              </w:rPr>
            </w:pPr>
            <w:r w:rsidRPr="00D315BD">
              <w:rPr>
                <w:sz w:val="16"/>
                <w:szCs w:val="16"/>
              </w:rPr>
              <w:t>5030-E PDF(2)</w:t>
            </w:r>
          </w:p>
        </w:tc>
        <w:tc>
          <w:tcPr>
            <w:tcW w:w="0" w:type="auto"/>
            <w:shd w:val="clear" w:color="auto" w:fill="auto"/>
            <w:tcMar>
              <w:top w:w="75" w:type="dxa"/>
              <w:left w:w="0" w:type="dxa"/>
              <w:bottom w:w="75" w:type="dxa"/>
              <w:right w:w="150" w:type="dxa"/>
            </w:tcMar>
            <w:vAlign w:val="bottom"/>
            <w:hideMark/>
          </w:tcPr>
          <w:p w14:paraId="0C6868AA" w14:textId="77777777" w:rsidR="00767C88" w:rsidRPr="00D315BD" w:rsidRDefault="00767C88" w:rsidP="00767C88">
            <w:pPr>
              <w:spacing w:line="240" w:lineRule="auto"/>
              <w:rPr>
                <w:sz w:val="16"/>
                <w:szCs w:val="16"/>
              </w:rPr>
            </w:pPr>
            <w:hyperlink r:id="rId2683" w:history="1">
              <w:r w:rsidRPr="00D315BD">
                <w:rPr>
                  <w:color w:val="4E4E4E"/>
                  <w:sz w:val="16"/>
                  <w:szCs w:val="16"/>
                  <w:u w:val="single"/>
                  <w:bdr w:val="none" w:sz="0" w:space="0" w:color="auto" w:frame="1"/>
                </w:rPr>
                <w:t>Student Wellness</w:t>
              </w:r>
            </w:hyperlink>
          </w:p>
        </w:tc>
      </w:tr>
      <w:tr w:rsidR="00767C88" w:rsidRPr="00D315BD" w14:paraId="7E5EADEF" w14:textId="77777777" w:rsidTr="00767C88">
        <w:tc>
          <w:tcPr>
            <w:tcW w:w="5425" w:type="dxa"/>
            <w:shd w:val="clear" w:color="auto" w:fill="auto"/>
            <w:tcMar>
              <w:top w:w="75" w:type="dxa"/>
              <w:left w:w="0" w:type="dxa"/>
              <w:bottom w:w="75" w:type="dxa"/>
              <w:right w:w="150" w:type="dxa"/>
            </w:tcMar>
            <w:vAlign w:val="bottom"/>
            <w:hideMark/>
          </w:tcPr>
          <w:p w14:paraId="10800CA6" w14:textId="77777777" w:rsidR="00767C88" w:rsidRPr="00D315BD" w:rsidRDefault="00767C88" w:rsidP="00767C88">
            <w:pPr>
              <w:spacing w:line="240" w:lineRule="auto"/>
              <w:rPr>
                <w:sz w:val="16"/>
                <w:szCs w:val="16"/>
              </w:rPr>
            </w:pPr>
            <w:r w:rsidRPr="00D315BD">
              <w:rPr>
                <w:sz w:val="16"/>
                <w:szCs w:val="16"/>
              </w:rPr>
              <w:t>5030-E PDF(3)</w:t>
            </w:r>
          </w:p>
        </w:tc>
        <w:tc>
          <w:tcPr>
            <w:tcW w:w="0" w:type="auto"/>
            <w:shd w:val="clear" w:color="auto" w:fill="auto"/>
            <w:tcMar>
              <w:top w:w="75" w:type="dxa"/>
              <w:left w:w="0" w:type="dxa"/>
              <w:bottom w:w="75" w:type="dxa"/>
              <w:right w:w="150" w:type="dxa"/>
            </w:tcMar>
            <w:vAlign w:val="bottom"/>
            <w:hideMark/>
          </w:tcPr>
          <w:p w14:paraId="1B71F8B3" w14:textId="77777777" w:rsidR="00767C88" w:rsidRPr="00D315BD" w:rsidRDefault="00767C88" w:rsidP="00767C88">
            <w:pPr>
              <w:spacing w:line="240" w:lineRule="auto"/>
              <w:rPr>
                <w:sz w:val="16"/>
                <w:szCs w:val="16"/>
              </w:rPr>
            </w:pPr>
            <w:hyperlink r:id="rId2684" w:history="1">
              <w:r w:rsidRPr="00D315BD">
                <w:rPr>
                  <w:color w:val="4E4E4E"/>
                  <w:sz w:val="16"/>
                  <w:szCs w:val="16"/>
                  <w:u w:val="single"/>
                  <w:bdr w:val="none" w:sz="0" w:space="0" w:color="auto" w:frame="1"/>
                </w:rPr>
                <w:t>Student Wellness</w:t>
              </w:r>
            </w:hyperlink>
          </w:p>
        </w:tc>
      </w:tr>
      <w:tr w:rsidR="00767C88" w:rsidRPr="00D315BD" w14:paraId="1196A5E5" w14:textId="77777777" w:rsidTr="00767C88">
        <w:tc>
          <w:tcPr>
            <w:tcW w:w="5425" w:type="dxa"/>
            <w:shd w:val="clear" w:color="auto" w:fill="auto"/>
            <w:tcMar>
              <w:top w:w="75" w:type="dxa"/>
              <w:left w:w="0" w:type="dxa"/>
              <w:bottom w:w="75" w:type="dxa"/>
              <w:right w:w="150" w:type="dxa"/>
            </w:tcMar>
            <w:vAlign w:val="bottom"/>
            <w:hideMark/>
          </w:tcPr>
          <w:p w14:paraId="1143B1E6" w14:textId="77777777" w:rsidR="00767C88" w:rsidRPr="00D315BD" w:rsidRDefault="00767C88" w:rsidP="00767C88">
            <w:pPr>
              <w:spacing w:line="240" w:lineRule="auto"/>
              <w:rPr>
                <w:sz w:val="16"/>
                <w:szCs w:val="16"/>
              </w:rPr>
            </w:pPr>
            <w:r w:rsidRPr="00D315BD">
              <w:rPr>
                <w:sz w:val="16"/>
                <w:szCs w:val="16"/>
              </w:rPr>
              <w:t>5111</w:t>
            </w:r>
          </w:p>
        </w:tc>
        <w:tc>
          <w:tcPr>
            <w:tcW w:w="0" w:type="auto"/>
            <w:shd w:val="clear" w:color="auto" w:fill="auto"/>
            <w:tcMar>
              <w:top w:w="75" w:type="dxa"/>
              <w:left w:w="0" w:type="dxa"/>
              <w:bottom w:w="75" w:type="dxa"/>
              <w:right w:w="150" w:type="dxa"/>
            </w:tcMar>
            <w:vAlign w:val="bottom"/>
            <w:hideMark/>
          </w:tcPr>
          <w:p w14:paraId="6D0C72A2" w14:textId="77777777" w:rsidR="00767C88" w:rsidRPr="00D315BD" w:rsidRDefault="00767C88" w:rsidP="00767C88">
            <w:pPr>
              <w:spacing w:line="240" w:lineRule="auto"/>
              <w:rPr>
                <w:sz w:val="16"/>
                <w:szCs w:val="16"/>
              </w:rPr>
            </w:pPr>
            <w:hyperlink r:id="rId2685" w:history="1">
              <w:r w:rsidRPr="00D315BD">
                <w:rPr>
                  <w:color w:val="4E4E4E"/>
                  <w:sz w:val="16"/>
                  <w:szCs w:val="16"/>
                  <w:u w:val="single"/>
                  <w:bdr w:val="none" w:sz="0" w:space="0" w:color="auto" w:frame="1"/>
                </w:rPr>
                <w:t>Admission</w:t>
              </w:r>
            </w:hyperlink>
          </w:p>
        </w:tc>
      </w:tr>
      <w:tr w:rsidR="00767C88" w:rsidRPr="00D315BD" w14:paraId="701DC671" w14:textId="77777777" w:rsidTr="00767C88">
        <w:tc>
          <w:tcPr>
            <w:tcW w:w="5425" w:type="dxa"/>
            <w:shd w:val="clear" w:color="auto" w:fill="auto"/>
            <w:tcMar>
              <w:top w:w="75" w:type="dxa"/>
              <w:left w:w="0" w:type="dxa"/>
              <w:bottom w:w="75" w:type="dxa"/>
              <w:right w:w="150" w:type="dxa"/>
            </w:tcMar>
            <w:vAlign w:val="bottom"/>
            <w:hideMark/>
          </w:tcPr>
          <w:p w14:paraId="5B66EB2D" w14:textId="77777777" w:rsidR="00767C88" w:rsidRPr="00D315BD" w:rsidRDefault="00767C88" w:rsidP="00767C88">
            <w:pPr>
              <w:spacing w:line="240" w:lineRule="auto"/>
              <w:rPr>
                <w:sz w:val="16"/>
                <w:szCs w:val="16"/>
              </w:rPr>
            </w:pPr>
            <w:r w:rsidRPr="00D315BD">
              <w:rPr>
                <w:sz w:val="16"/>
                <w:szCs w:val="16"/>
              </w:rPr>
              <w:t>5111</w:t>
            </w:r>
          </w:p>
        </w:tc>
        <w:tc>
          <w:tcPr>
            <w:tcW w:w="0" w:type="auto"/>
            <w:shd w:val="clear" w:color="auto" w:fill="auto"/>
            <w:tcMar>
              <w:top w:w="75" w:type="dxa"/>
              <w:left w:w="0" w:type="dxa"/>
              <w:bottom w:w="75" w:type="dxa"/>
              <w:right w:w="150" w:type="dxa"/>
            </w:tcMar>
            <w:vAlign w:val="bottom"/>
            <w:hideMark/>
          </w:tcPr>
          <w:p w14:paraId="165904E7" w14:textId="77777777" w:rsidR="00767C88" w:rsidRPr="00D315BD" w:rsidRDefault="00767C88" w:rsidP="00767C88">
            <w:pPr>
              <w:spacing w:line="240" w:lineRule="auto"/>
              <w:rPr>
                <w:sz w:val="16"/>
                <w:szCs w:val="16"/>
              </w:rPr>
            </w:pPr>
            <w:hyperlink r:id="rId2686" w:history="1">
              <w:r w:rsidRPr="00D315BD">
                <w:rPr>
                  <w:color w:val="4E4E4E"/>
                  <w:sz w:val="16"/>
                  <w:szCs w:val="16"/>
                  <w:u w:val="single"/>
                  <w:bdr w:val="none" w:sz="0" w:space="0" w:color="auto" w:frame="1"/>
                </w:rPr>
                <w:t>Admission</w:t>
              </w:r>
            </w:hyperlink>
          </w:p>
        </w:tc>
      </w:tr>
      <w:tr w:rsidR="00767C88" w:rsidRPr="00D315BD" w14:paraId="65646169" w14:textId="77777777" w:rsidTr="00767C88">
        <w:tc>
          <w:tcPr>
            <w:tcW w:w="5425" w:type="dxa"/>
            <w:shd w:val="clear" w:color="auto" w:fill="auto"/>
            <w:tcMar>
              <w:top w:w="75" w:type="dxa"/>
              <w:left w:w="0" w:type="dxa"/>
              <w:bottom w:w="75" w:type="dxa"/>
              <w:right w:w="150" w:type="dxa"/>
            </w:tcMar>
            <w:vAlign w:val="bottom"/>
            <w:hideMark/>
          </w:tcPr>
          <w:p w14:paraId="4152C38E" w14:textId="77777777" w:rsidR="00767C88" w:rsidRPr="00D315BD" w:rsidRDefault="00767C88" w:rsidP="00767C88">
            <w:pPr>
              <w:spacing w:line="240" w:lineRule="auto"/>
              <w:rPr>
                <w:sz w:val="16"/>
                <w:szCs w:val="16"/>
              </w:rPr>
            </w:pPr>
            <w:r w:rsidRPr="00D315BD">
              <w:rPr>
                <w:sz w:val="16"/>
                <w:szCs w:val="16"/>
              </w:rPr>
              <w:t>5111.2</w:t>
            </w:r>
          </w:p>
        </w:tc>
        <w:tc>
          <w:tcPr>
            <w:tcW w:w="0" w:type="auto"/>
            <w:shd w:val="clear" w:color="auto" w:fill="auto"/>
            <w:tcMar>
              <w:top w:w="75" w:type="dxa"/>
              <w:left w:w="0" w:type="dxa"/>
              <w:bottom w:w="75" w:type="dxa"/>
              <w:right w:w="150" w:type="dxa"/>
            </w:tcMar>
            <w:vAlign w:val="bottom"/>
            <w:hideMark/>
          </w:tcPr>
          <w:p w14:paraId="1F24E4A5" w14:textId="77777777" w:rsidR="00767C88" w:rsidRPr="00D315BD" w:rsidRDefault="00767C88" w:rsidP="00767C88">
            <w:pPr>
              <w:spacing w:line="240" w:lineRule="auto"/>
              <w:rPr>
                <w:sz w:val="16"/>
                <w:szCs w:val="16"/>
              </w:rPr>
            </w:pPr>
            <w:hyperlink r:id="rId2687" w:history="1">
              <w:r w:rsidRPr="00D315BD">
                <w:rPr>
                  <w:color w:val="4E4E4E"/>
                  <w:sz w:val="16"/>
                  <w:szCs w:val="16"/>
                  <w:u w:val="single"/>
                  <w:bdr w:val="none" w:sz="0" w:space="0" w:color="auto" w:frame="1"/>
                </w:rPr>
                <w:t>Nonresident Foreign Students</w:t>
              </w:r>
            </w:hyperlink>
          </w:p>
        </w:tc>
      </w:tr>
      <w:tr w:rsidR="00767C88" w:rsidRPr="00D315BD" w14:paraId="13B8E146" w14:textId="77777777" w:rsidTr="00767C88">
        <w:tc>
          <w:tcPr>
            <w:tcW w:w="5425" w:type="dxa"/>
            <w:shd w:val="clear" w:color="auto" w:fill="auto"/>
            <w:tcMar>
              <w:top w:w="75" w:type="dxa"/>
              <w:left w:w="0" w:type="dxa"/>
              <w:bottom w:w="75" w:type="dxa"/>
              <w:right w:w="150" w:type="dxa"/>
            </w:tcMar>
            <w:vAlign w:val="bottom"/>
            <w:hideMark/>
          </w:tcPr>
          <w:p w14:paraId="56F9E052" w14:textId="77777777" w:rsidR="00767C88" w:rsidRPr="00D315BD" w:rsidRDefault="00767C88" w:rsidP="00767C88">
            <w:pPr>
              <w:spacing w:line="240" w:lineRule="auto"/>
              <w:rPr>
                <w:sz w:val="16"/>
                <w:szCs w:val="16"/>
              </w:rPr>
            </w:pPr>
            <w:r w:rsidRPr="00D315BD">
              <w:rPr>
                <w:sz w:val="16"/>
                <w:szCs w:val="16"/>
              </w:rPr>
              <w:t>5112.1</w:t>
            </w:r>
          </w:p>
        </w:tc>
        <w:tc>
          <w:tcPr>
            <w:tcW w:w="0" w:type="auto"/>
            <w:shd w:val="clear" w:color="auto" w:fill="auto"/>
            <w:tcMar>
              <w:top w:w="75" w:type="dxa"/>
              <w:left w:w="0" w:type="dxa"/>
              <w:bottom w:w="75" w:type="dxa"/>
              <w:right w:w="150" w:type="dxa"/>
            </w:tcMar>
            <w:vAlign w:val="bottom"/>
            <w:hideMark/>
          </w:tcPr>
          <w:p w14:paraId="4B1F8833" w14:textId="77777777" w:rsidR="00767C88" w:rsidRPr="00D315BD" w:rsidRDefault="00767C88" w:rsidP="00767C88">
            <w:pPr>
              <w:spacing w:line="240" w:lineRule="auto"/>
              <w:rPr>
                <w:sz w:val="16"/>
                <w:szCs w:val="16"/>
              </w:rPr>
            </w:pPr>
            <w:hyperlink r:id="rId2688" w:history="1">
              <w:r w:rsidRPr="00D315BD">
                <w:rPr>
                  <w:color w:val="4E4E4E"/>
                  <w:sz w:val="16"/>
                  <w:szCs w:val="16"/>
                  <w:u w:val="single"/>
                  <w:bdr w:val="none" w:sz="0" w:space="0" w:color="auto" w:frame="1"/>
                </w:rPr>
                <w:t>Exemptions From Attendance</w:t>
              </w:r>
            </w:hyperlink>
          </w:p>
        </w:tc>
      </w:tr>
      <w:tr w:rsidR="00767C88" w:rsidRPr="00D315BD" w14:paraId="13F7DDA7" w14:textId="77777777" w:rsidTr="00767C88">
        <w:tc>
          <w:tcPr>
            <w:tcW w:w="5425" w:type="dxa"/>
            <w:shd w:val="clear" w:color="auto" w:fill="auto"/>
            <w:tcMar>
              <w:top w:w="75" w:type="dxa"/>
              <w:left w:w="0" w:type="dxa"/>
              <w:bottom w:w="75" w:type="dxa"/>
              <w:right w:w="150" w:type="dxa"/>
            </w:tcMar>
            <w:vAlign w:val="bottom"/>
            <w:hideMark/>
          </w:tcPr>
          <w:p w14:paraId="36A6FE9E" w14:textId="77777777" w:rsidR="00767C88" w:rsidRPr="00D315BD" w:rsidRDefault="00767C88" w:rsidP="00767C88">
            <w:pPr>
              <w:spacing w:line="240" w:lineRule="auto"/>
              <w:rPr>
                <w:sz w:val="16"/>
                <w:szCs w:val="16"/>
              </w:rPr>
            </w:pPr>
            <w:r w:rsidRPr="00D315BD">
              <w:rPr>
                <w:sz w:val="16"/>
                <w:szCs w:val="16"/>
              </w:rPr>
              <w:t>5112.1</w:t>
            </w:r>
          </w:p>
        </w:tc>
        <w:tc>
          <w:tcPr>
            <w:tcW w:w="0" w:type="auto"/>
            <w:shd w:val="clear" w:color="auto" w:fill="auto"/>
            <w:tcMar>
              <w:top w:w="75" w:type="dxa"/>
              <w:left w:w="0" w:type="dxa"/>
              <w:bottom w:w="75" w:type="dxa"/>
              <w:right w:w="150" w:type="dxa"/>
            </w:tcMar>
            <w:vAlign w:val="bottom"/>
            <w:hideMark/>
          </w:tcPr>
          <w:p w14:paraId="3F82B21D" w14:textId="77777777" w:rsidR="00767C88" w:rsidRPr="00D315BD" w:rsidRDefault="00767C88" w:rsidP="00767C88">
            <w:pPr>
              <w:spacing w:line="240" w:lineRule="auto"/>
              <w:rPr>
                <w:sz w:val="16"/>
                <w:szCs w:val="16"/>
              </w:rPr>
            </w:pPr>
            <w:hyperlink r:id="rId2689" w:history="1">
              <w:r w:rsidRPr="00D315BD">
                <w:rPr>
                  <w:color w:val="4E4E4E"/>
                  <w:sz w:val="16"/>
                  <w:szCs w:val="16"/>
                  <w:u w:val="single"/>
                  <w:bdr w:val="none" w:sz="0" w:space="0" w:color="auto" w:frame="1"/>
                </w:rPr>
                <w:t>Exemptions From Attendance</w:t>
              </w:r>
            </w:hyperlink>
          </w:p>
        </w:tc>
      </w:tr>
      <w:tr w:rsidR="00767C88" w:rsidRPr="00D315BD" w14:paraId="3960DCEC" w14:textId="77777777" w:rsidTr="00767C88">
        <w:tc>
          <w:tcPr>
            <w:tcW w:w="5425" w:type="dxa"/>
            <w:shd w:val="clear" w:color="auto" w:fill="auto"/>
            <w:tcMar>
              <w:top w:w="75" w:type="dxa"/>
              <w:left w:w="0" w:type="dxa"/>
              <w:bottom w:w="75" w:type="dxa"/>
              <w:right w:w="150" w:type="dxa"/>
            </w:tcMar>
            <w:vAlign w:val="bottom"/>
            <w:hideMark/>
          </w:tcPr>
          <w:p w14:paraId="26FEFE5A" w14:textId="77777777" w:rsidR="00767C88" w:rsidRPr="00D315BD" w:rsidRDefault="00767C88" w:rsidP="00767C88">
            <w:pPr>
              <w:spacing w:line="240" w:lineRule="auto"/>
              <w:rPr>
                <w:sz w:val="16"/>
                <w:szCs w:val="16"/>
              </w:rPr>
            </w:pPr>
            <w:r w:rsidRPr="00D315BD">
              <w:rPr>
                <w:sz w:val="16"/>
                <w:szCs w:val="16"/>
              </w:rPr>
              <w:t>5112.2</w:t>
            </w:r>
          </w:p>
        </w:tc>
        <w:tc>
          <w:tcPr>
            <w:tcW w:w="0" w:type="auto"/>
            <w:shd w:val="clear" w:color="auto" w:fill="auto"/>
            <w:tcMar>
              <w:top w:w="75" w:type="dxa"/>
              <w:left w:w="0" w:type="dxa"/>
              <w:bottom w:w="75" w:type="dxa"/>
              <w:right w:w="150" w:type="dxa"/>
            </w:tcMar>
            <w:vAlign w:val="bottom"/>
            <w:hideMark/>
          </w:tcPr>
          <w:p w14:paraId="1F707C64" w14:textId="77777777" w:rsidR="00767C88" w:rsidRPr="00D315BD" w:rsidRDefault="00767C88" w:rsidP="00767C88">
            <w:pPr>
              <w:spacing w:line="240" w:lineRule="auto"/>
              <w:rPr>
                <w:sz w:val="16"/>
                <w:szCs w:val="16"/>
              </w:rPr>
            </w:pPr>
            <w:hyperlink r:id="rId2690" w:history="1">
              <w:r w:rsidRPr="00D315BD">
                <w:rPr>
                  <w:color w:val="4E4E4E"/>
                  <w:sz w:val="16"/>
                  <w:szCs w:val="16"/>
                  <w:u w:val="single"/>
                  <w:bdr w:val="none" w:sz="0" w:space="0" w:color="auto" w:frame="1"/>
                </w:rPr>
                <w:t>Exclusions From Attendance</w:t>
              </w:r>
            </w:hyperlink>
          </w:p>
        </w:tc>
      </w:tr>
      <w:tr w:rsidR="00767C88" w:rsidRPr="00D315BD" w14:paraId="2C56503F" w14:textId="77777777" w:rsidTr="00767C88">
        <w:tc>
          <w:tcPr>
            <w:tcW w:w="5425" w:type="dxa"/>
            <w:shd w:val="clear" w:color="auto" w:fill="auto"/>
            <w:tcMar>
              <w:top w:w="75" w:type="dxa"/>
              <w:left w:w="0" w:type="dxa"/>
              <w:bottom w:w="75" w:type="dxa"/>
              <w:right w:w="150" w:type="dxa"/>
            </w:tcMar>
            <w:vAlign w:val="bottom"/>
            <w:hideMark/>
          </w:tcPr>
          <w:p w14:paraId="54082658"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57B3EB4A" w14:textId="77777777" w:rsidR="00767C88" w:rsidRPr="00D315BD" w:rsidRDefault="00767C88" w:rsidP="00767C88">
            <w:pPr>
              <w:spacing w:line="240" w:lineRule="auto"/>
              <w:rPr>
                <w:sz w:val="16"/>
                <w:szCs w:val="16"/>
              </w:rPr>
            </w:pPr>
            <w:hyperlink r:id="rId2691" w:history="1">
              <w:r w:rsidRPr="00D315BD">
                <w:rPr>
                  <w:color w:val="4E4E4E"/>
                  <w:sz w:val="16"/>
                  <w:szCs w:val="16"/>
                  <w:u w:val="single"/>
                  <w:bdr w:val="none" w:sz="0" w:space="0" w:color="auto" w:frame="1"/>
                </w:rPr>
                <w:t>Student Records</w:t>
              </w:r>
            </w:hyperlink>
          </w:p>
        </w:tc>
      </w:tr>
      <w:tr w:rsidR="00767C88" w:rsidRPr="00D315BD" w14:paraId="1AB683A3" w14:textId="77777777" w:rsidTr="00767C88">
        <w:tc>
          <w:tcPr>
            <w:tcW w:w="5425" w:type="dxa"/>
            <w:shd w:val="clear" w:color="auto" w:fill="auto"/>
            <w:tcMar>
              <w:top w:w="75" w:type="dxa"/>
              <w:left w:w="0" w:type="dxa"/>
              <w:bottom w:w="75" w:type="dxa"/>
              <w:right w:w="150" w:type="dxa"/>
            </w:tcMar>
            <w:vAlign w:val="bottom"/>
            <w:hideMark/>
          </w:tcPr>
          <w:p w14:paraId="06515CFA"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7A689F5C" w14:textId="77777777" w:rsidR="00767C88" w:rsidRPr="00D315BD" w:rsidRDefault="00767C88" w:rsidP="00767C88">
            <w:pPr>
              <w:spacing w:line="240" w:lineRule="auto"/>
              <w:rPr>
                <w:sz w:val="16"/>
                <w:szCs w:val="16"/>
              </w:rPr>
            </w:pPr>
            <w:hyperlink r:id="rId2692" w:history="1">
              <w:r w:rsidRPr="00D315BD">
                <w:rPr>
                  <w:color w:val="4E4E4E"/>
                  <w:sz w:val="16"/>
                  <w:szCs w:val="16"/>
                  <w:u w:val="single"/>
                  <w:bdr w:val="none" w:sz="0" w:space="0" w:color="auto" w:frame="1"/>
                </w:rPr>
                <w:t>Student Records</w:t>
              </w:r>
            </w:hyperlink>
          </w:p>
        </w:tc>
      </w:tr>
      <w:tr w:rsidR="00767C88" w:rsidRPr="00D315BD" w14:paraId="43FBCC49" w14:textId="77777777" w:rsidTr="00767C88">
        <w:tc>
          <w:tcPr>
            <w:tcW w:w="5425" w:type="dxa"/>
            <w:shd w:val="clear" w:color="auto" w:fill="auto"/>
            <w:tcMar>
              <w:top w:w="75" w:type="dxa"/>
              <w:left w:w="0" w:type="dxa"/>
              <w:bottom w:w="75" w:type="dxa"/>
              <w:right w:w="150" w:type="dxa"/>
            </w:tcMar>
            <w:vAlign w:val="bottom"/>
            <w:hideMark/>
          </w:tcPr>
          <w:p w14:paraId="66E4B764" w14:textId="77777777" w:rsidR="00767C88" w:rsidRPr="00D315BD" w:rsidRDefault="00767C88" w:rsidP="00767C88">
            <w:pPr>
              <w:spacing w:line="240" w:lineRule="auto"/>
              <w:rPr>
                <w:sz w:val="16"/>
                <w:szCs w:val="16"/>
              </w:rPr>
            </w:pPr>
            <w:r w:rsidRPr="00D315BD">
              <w:rPr>
                <w:sz w:val="16"/>
                <w:szCs w:val="16"/>
              </w:rPr>
              <w:t>5141.22</w:t>
            </w:r>
          </w:p>
        </w:tc>
        <w:tc>
          <w:tcPr>
            <w:tcW w:w="0" w:type="auto"/>
            <w:shd w:val="clear" w:color="auto" w:fill="auto"/>
            <w:tcMar>
              <w:top w:w="75" w:type="dxa"/>
              <w:left w:w="0" w:type="dxa"/>
              <w:bottom w:w="75" w:type="dxa"/>
              <w:right w:w="150" w:type="dxa"/>
            </w:tcMar>
            <w:vAlign w:val="bottom"/>
            <w:hideMark/>
          </w:tcPr>
          <w:p w14:paraId="6F5C537D" w14:textId="77777777" w:rsidR="00767C88" w:rsidRPr="00D315BD" w:rsidRDefault="00767C88" w:rsidP="00767C88">
            <w:pPr>
              <w:spacing w:line="240" w:lineRule="auto"/>
              <w:rPr>
                <w:sz w:val="16"/>
                <w:szCs w:val="16"/>
              </w:rPr>
            </w:pPr>
            <w:hyperlink r:id="rId2693" w:history="1">
              <w:r w:rsidRPr="00D315BD">
                <w:rPr>
                  <w:color w:val="4E4E4E"/>
                  <w:sz w:val="16"/>
                  <w:szCs w:val="16"/>
                  <w:u w:val="single"/>
                  <w:bdr w:val="none" w:sz="0" w:space="0" w:color="auto" w:frame="1"/>
                </w:rPr>
                <w:t>Infectious Diseases</w:t>
              </w:r>
            </w:hyperlink>
          </w:p>
        </w:tc>
      </w:tr>
      <w:tr w:rsidR="00767C88" w:rsidRPr="00D315BD" w14:paraId="2DFB5E22" w14:textId="77777777" w:rsidTr="00767C88">
        <w:tc>
          <w:tcPr>
            <w:tcW w:w="5425" w:type="dxa"/>
            <w:shd w:val="clear" w:color="auto" w:fill="auto"/>
            <w:tcMar>
              <w:top w:w="75" w:type="dxa"/>
              <w:left w:w="0" w:type="dxa"/>
              <w:bottom w:w="75" w:type="dxa"/>
              <w:right w:w="150" w:type="dxa"/>
            </w:tcMar>
            <w:vAlign w:val="bottom"/>
            <w:hideMark/>
          </w:tcPr>
          <w:p w14:paraId="2DD8D953" w14:textId="77777777" w:rsidR="00767C88" w:rsidRPr="00D315BD" w:rsidRDefault="00767C88" w:rsidP="00767C88">
            <w:pPr>
              <w:spacing w:line="240" w:lineRule="auto"/>
              <w:rPr>
                <w:sz w:val="16"/>
                <w:szCs w:val="16"/>
              </w:rPr>
            </w:pPr>
            <w:r w:rsidRPr="00D315BD">
              <w:rPr>
                <w:sz w:val="16"/>
                <w:szCs w:val="16"/>
              </w:rPr>
              <w:t>5141.22</w:t>
            </w:r>
          </w:p>
        </w:tc>
        <w:tc>
          <w:tcPr>
            <w:tcW w:w="0" w:type="auto"/>
            <w:shd w:val="clear" w:color="auto" w:fill="auto"/>
            <w:tcMar>
              <w:top w:w="75" w:type="dxa"/>
              <w:left w:w="0" w:type="dxa"/>
              <w:bottom w:w="75" w:type="dxa"/>
              <w:right w:w="150" w:type="dxa"/>
            </w:tcMar>
            <w:vAlign w:val="bottom"/>
            <w:hideMark/>
          </w:tcPr>
          <w:p w14:paraId="7315FF98" w14:textId="77777777" w:rsidR="00767C88" w:rsidRPr="00D315BD" w:rsidRDefault="00767C88" w:rsidP="00767C88">
            <w:pPr>
              <w:spacing w:line="240" w:lineRule="auto"/>
              <w:rPr>
                <w:sz w:val="16"/>
                <w:szCs w:val="16"/>
              </w:rPr>
            </w:pPr>
            <w:hyperlink r:id="rId2694" w:history="1">
              <w:r w:rsidRPr="00D315BD">
                <w:rPr>
                  <w:color w:val="4E4E4E"/>
                  <w:sz w:val="16"/>
                  <w:szCs w:val="16"/>
                  <w:u w:val="single"/>
                  <w:bdr w:val="none" w:sz="0" w:space="0" w:color="auto" w:frame="1"/>
                </w:rPr>
                <w:t>Infectious Diseases</w:t>
              </w:r>
            </w:hyperlink>
          </w:p>
        </w:tc>
      </w:tr>
      <w:tr w:rsidR="00767C88" w:rsidRPr="00D315BD" w14:paraId="3FA1B859" w14:textId="77777777" w:rsidTr="00767C88">
        <w:tc>
          <w:tcPr>
            <w:tcW w:w="5425" w:type="dxa"/>
            <w:shd w:val="clear" w:color="auto" w:fill="auto"/>
            <w:tcMar>
              <w:top w:w="75" w:type="dxa"/>
              <w:left w:w="0" w:type="dxa"/>
              <w:bottom w:w="75" w:type="dxa"/>
              <w:right w:w="150" w:type="dxa"/>
            </w:tcMar>
            <w:vAlign w:val="bottom"/>
            <w:hideMark/>
          </w:tcPr>
          <w:p w14:paraId="1F571831" w14:textId="77777777" w:rsidR="00767C88" w:rsidRPr="00D315BD" w:rsidRDefault="00767C88" w:rsidP="00767C88">
            <w:pPr>
              <w:spacing w:line="240" w:lineRule="auto"/>
              <w:rPr>
                <w:sz w:val="16"/>
                <w:szCs w:val="16"/>
              </w:rPr>
            </w:pPr>
            <w:r w:rsidRPr="00D315BD">
              <w:rPr>
                <w:sz w:val="16"/>
                <w:szCs w:val="16"/>
              </w:rPr>
              <w:t>5141.26</w:t>
            </w:r>
          </w:p>
        </w:tc>
        <w:tc>
          <w:tcPr>
            <w:tcW w:w="0" w:type="auto"/>
            <w:shd w:val="clear" w:color="auto" w:fill="auto"/>
            <w:tcMar>
              <w:top w:w="75" w:type="dxa"/>
              <w:left w:w="0" w:type="dxa"/>
              <w:bottom w:w="75" w:type="dxa"/>
              <w:right w:w="150" w:type="dxa"/>
            </w:tcMar>
            <w:vAlign w:val="bottom"/>
            <w:hideMark/>
          </w:tcPr>
          <w:p w14:paraId="6B47E178" w14:textId="77777777" w:rsidR="00767C88" w:rsidRPr="00D315BD" w:rsidRDefault="00767C88" w:rsidP="00767C88">
            <w:pPr>
              <w:spacing w:line="240" w:lineRule="auto"/>
              <w:rPr>
                <w:sz w:val="16"/>
                <w:szCs w:val="16"/>
              </w:rPr>
            </w:pPr>
            <w:hyperlink r:id="rId2695" w:history="1">
              <w:r w:rsidRPr="00D315BD">
                <w:rPr>
                  <w:color w:val="4E4E4E"/>
                  <w:sz w:val="16"/>
                  <w:szCs w:val="16"/>
                  <w:u w:val="single"/>
                  <w:bdr w:val="none" w:sz="0" w:space="0" w:color="auto" w:frame="1"/>
                </w:rPr>
                <w:t>Tuberculosis Testing</w:t>
              </w:r>
            </w:hyperlink>
          </w:p>
        </w:tc>
      </w:tr>
      <w:tr w:rsidR="00767C88" w:rsidRPr="00D315BD" w14:paraId="2755C043" w14:textId="77777777" w:rsidTr="00767C88">
        <w:tc>
          <w:tcPr>
            <w:tcW w:w="5425" w:type="dxa"/>
            <w:shd w:val="clear" w:color="auto" w:fill="auto"/>
            <w:tcMar>
              <w:top w:w="75" w:type="dxa"/>
              <w:left w:w="0" w:type="dxa"/>
              <w:bottom w:w="75" w:type="dxa"/>
              <w:right w:w="150" w:type="dxa"/>
            </w:tcMar>
            <w:vAlign w:val="bottom"/>
            <w:hideMark/>
          </w:tcPr>
          <w:p w14:paraId="3A29FCA2" w14:textId="77777777" w:rsidR="00767C88" w:rsidRPr="00D315BD" w:rsidRDefault="00767C88" w:rsidP="00767C88">
            <w:pPr>
              <w:spacing w:line="240" w:lineRule="auto"/>
              <w:rPr>
                <w:sz w:val="16"/>
                <w:szCs w:val="16"/>
              </w:rPr>
            </w:pPr>
            <w:r w:rsidRPr="00D315BD">
              <w:rPr>
                <w:sz w:val="16"/>
                <w:szCs w:val="16"/>
              </w:rPr>
              <w:t>5141.3</w:t>
            </w:r>
          </w:p>
        </w:tc>
        <w:tc>
          <w:tcPr>
            <w:tcW w:w="0" w:type="auto"/>
            <w:shd w:val="clear" w:color="auto" w:fill="auto"/>
            <w:tcMar>
              <w:top w:w="75" w:type="dxa"/>
              <w:left w:w="0" w:type="dxa"/>
              <w:bottom w:w="75" w:type="dxa"/>
              <w:right w:w="150" w:type="dxa"/>
            </w:tcMar>
            <w:vAlign w:val="bottom"/>
            <w:hideMark/>
          </w:tcPr>
          <w:p w14:paraId="77CDA592" w14:textId="77777777" w:rsidR="00767C88" w:rsidRPr="00D315BD" w:rsidRDefault="00767C88" w:rsidP="00767C88">
            <w:pPr>
              <w:spacing w:line="240" w:lineRule="auto"/>
              <w:rPr>
                <w:sz w:val="16"/>
                <w:szCs w:val="16"/>
              </w:rPr>
            </w:pPr>
            <w:hyperlink r:id="rId2696" w:history="1">
              <w:r w:rsidRPr="00D315BD">
                <w:rPr>
                  <w:color w:val="4E4E4E"/>
                  <w:sz w:val="16"/>
                  <w:szCs w:val="16"/>
                  <w:u w:val="single"/>
                  <w:bdr w:val="none" w:sz="0" w:space="0" w:color="auto" w:frame="1"/>
                </w:rPr>
                <w:t>Health Examinations</w:t>
              </w:r>
            </w:hyperlink>
          </w:p>
        </w:tc>
      </w:tr>
      <w:tr w:rsidR="00767C88" w:rsidRPr="00D315BD" w14:paraId="2EF0000A" w14:textId="77777777" w:rsidTr="00767C88">
        <w:tc>
          <w:tcPr>
            <w:tcW w:w="5425" w:type="dxa"/>
            <w:shd w:val="clear" w:color="auto" w:fill="auto"/>
            <w:tcMar>
              <w:top w:w="75" w:type="dxa"/>
              <w:left w:w="0" w:type="dxa"/>
              <w:bottom w:w="75" w:type="dxa"/>
              <w:right w:w="150" w:type="dxa"/>
            </w:tcMar>
            <w:vAlign w:val="bottom"/>
            <w:hideMark/>
          </w:tcPr>
          <w:p w14:paraId="1FBD8550" w14:textId="77777777" w:rsidR="00767C88" w:rsidRPr="00D315BD" w:rsidRDefault="00767C88" w:rsidP="00767C88">
            <w:pPr>
              <w:spacing w:line="240" w:lineRule="auto"/>
              <w:rPr>
                <w:sz w:val="16"/>
                <w:szCs w:val="16"/>
              </w:rPr>
            </w:pPr>
            <w:r w:rsidRPr="00D315BD">
              <w:rPr>
                <w:sz w:val="16"/>
                <w:szCs w:val="16"/>
              </w:rPr>
              <w:t>5141.3</w:t>
            </w:r>
          </w:p>
        </w:tc>
        <w:tc>
          <w:tcPr>
            <w:tcW w:w="0" w:type="auto"/>
            <w:shd w:val="clear" w:color="auto" w:fill="auto"/>
            <w:tcMar>
              <w:top w:w="75" w:type="dxa"/>
              <w:left w:w="0" w:type="dxa"/>
              <w:bottom w:w="75" w:type="dxa"/>
              <w:right w:w="150" w:type="dxa"/>
            </w:tcMar>
            <w:vAlign w:val="bottom"/>
            <w:hideMark/>
          </w:tcPr>
          <w:p w14:paraId="44AFFFAA" w14:textId="77777777" w:rsidR="00767C88" w:rsidRPr="00D315BD" w:rsidRDefault="00767C88" w:rsidP="00767C88">
            <w:pPr>
              <w:spacing w:line="240" w:lineRule="auto"/>
              <w:rPr>
                <w:sz w:val="16"/>
                <w:szCs w:val="16"/>
              </w:rPr>
            </w:pPr>
            <w:hyperlink r:id="rId2697" w:history="1">
              <w:r w:rsidRPr="00D315BD">
                <w:rPr>
                  <w:color w:val="4E4E4E"/>
                  <w:sz w:val="16"/>
                  <w:szCs w:val="16"/>
                  <w:u w:val="single"/>
                  <w:bdr w:val="none" w:sz="0" w:space="0" w:color="auto" w:frame="1"/>
                </w:rPr>
                <w:t>Health Examinations</w:t>
              </w:r>
            </w:hyperlink>
          </w:p>
        </w:tc>
      </w:tr>
      <w:tr w:rsidR="00767C88" w:rsidRPr="00D315BD" w14:paraId="452F0E23" w14:textId="77777777" w:rsidTr="00767C88">
        <w:tc>
          <w:tcPr>
            <w:tcW w:w="5425" w:type="dxa"/>
            <w:shd w:val="clear" w:color="auto" w:fill="auto"/>
            <w:tcMar>
              <w:top w:w="75" w:type="dxa"/>
              <w:left w:w="0" w:type="dxa"/>
              <w:bottom w:w="75" w:type="dxa"/>
              <w:right w:w="150" w:type="dxa"/>
            </w:tcMar>
            <w:vAlign w:val="bottom"/>
            <w:hideMark/>
          </w:tcPr>
          <w:p w14:paraId="483E4CF5" w14:textId="77777777" w:rsidR="00767C88" w:rsidRPr="00D315BD" w:rsidRDefault="00767C88" w:rsidP="00767C88">
            <w:pPr>
              <w:spacing w:line="240" w:lineRule="auto"/>
              <w:rPr>
                <w:sz w:val="16"/>
                <w:szCs w:val="16"/>
              </w:rPr>
            </w:pPr>
            <w:r w:rsidRPr="00D315BD">
              <w:rPr>
                <w:sz w:val="16"/>
                <w:szCs w:val="16"/>
              </w:rPr>
              <w:t>5141.32</w:t>
            </w:r>
          </w:p>
        </w:tc>
        <w:tc>
          <w:tcPr>
            <w:tcW w:w="0" w:type="auto"/>
            <w:shd w:val="clear" w:color="auto" w:fill="auto"/>
            <w:tcMar>
              <w:top w:w="75" w:type="dxa"/>
              <w:left w:w="0" w:type="dxa"/>
              <w:bottom w:w="75" w:type="dxa"/>
              <w:right w:w="150" w:type="dxa"/>
            </w:tcMar>
            <w:vAlign w:val="bottom"/>
            <w:hideMark/>
          </w:tcPr>
          <w:p w14:paraId="191B3E3B" w14:textId="77777777" w:rsidR="00767C88" w:rsidRPr="00D315BD" w:rsidRDefault="00767C88" w:rsidP="00767C88">
            <w:pPr>
              <w:spacing w:line="240" w:lineRule="auto"/>
              <w:rPr>
                <w:sz w:val="16"/>
                <w:szCs w:val="16"/>
              </w:rPr>
            </w:pPr>
            <w:hyperlink r:id="rId2698" w:history="1">
              <w:r w:rsidRPr="00D315BD">
                <w:rPr>
                  <w:color w:val="4E4E4E"/>
                  <w:sz w:val="16"/>
                  <w:szCs w:val="16"/>
                  <w:u w:val="single"/>
                  <w:bdr w:val="none" w:sz="0" w:space="0" w:color="auto" w:frame="1"/>
                </w:rPr>
                <w:t>Health Screening For School Entry</w:t>
              </w:r>
            </w:hyperlink>
          </w:p>
        </w:tc>
      </w:tr>
      <w:tr w:rsidR="00767C88" w:rsidRPr="00D315BD" w14:paraId="575200A6" w14:textId="77777777" w:rsidTr="00767C88">
        <w:tc>
          <w:tcPr>
            <w:tcW w:w="5425" w:type="dxa"/>
            <w:shd w:val="clear" w:color="auto" w:fill="auto"/>
            <w:tcMar>
              <w:top w:w="75" w:type="dxa"/>
              <w:left w:w="0" w:type="dxa"/>
              <w:bottom w:w="75" w:type="dxa"/>
              <w:right w:w="150" w:type="dxa"/>
            </w:tcMar>
            <w:vAlign w:val="bottom"/>
            <w:hideMark/>
          </w:tcPr>
          <w:p w14:paraId="393E311A" w14:textId="77777777" w:rsidR="00767C88" w:rsidRPr="00D315BD" w:rsidRDefault="00767C88" w:rsidP="00767C88">
            <w:pPr>
              <w:spacing w:line="240" w:lineRule="auto"/>
              <w:rPr>
                <w:sz w:val="16"/>
                <w:szCs w:val="16"/>
              </w:rPr>
            </w:pPr>
            <w:r w:rsidRPr="00D315BD">
              <w:rPr>
                <w:sz w:val="16"/>
                <w:szCs w:val="16"/>
              </w:rPr>
              <w:t>5141.6</w:t>
            </w:r>
          </w:p>
        </w:tc>
        <w:tc>
          <w:tcPr>
            <w:tcW w:w="0" w:type="auto"/>
            <w:shd w:val="clear" w:color="auto" w:fill="auto"/>
            <w:tcMar>
              <w:top w:w="75" w:type="dxa"/>
              <w:left w:w="0" w:type="dxa"/>
              <w:bottom w:w="75" w:type="dxa"/>
              <w:right w:w="150" w:type="dxa"/>
            </w:tcMar>
            <w:vAlign w:val="bottom"/>
            <w:hideMark/>
          </w:tcPr>
          <w:p w14:paraId="21EE8ADD" w14:textId="77777777" w:rsidR="00767C88" w:rsidRPr="00D315BD" w:rsidRDefault="00767C88" w:rsidP="00767C88">
            <w:pPr>
              <w:spacing w:line="240" w:lineRule="auto"/>
              <w:rPr>
                <w:sz w:val="16"/>
                <w:szCs w:val="16"/>
              </w:rPr>
            </w:pPr>
            <w:hyperlink r:id="rId2699" w:history="1">
              <w:r w:rsidRPr="00D315BD">
                <w:rPr>
                  <w:color w:val="4E4E4E"/>
                  <w:sz w:val="16"/>
                  <w:szCs w:val="16"/>
                  <w:u w:val="single"/>
                  <w:bdr w:val="none" w:sz="0" w:space="0" w:color="auto" w:frame="1"/>
                </w:rPr>
                <w:t>School Health Services</w:t>
              </w:r>
            </w:hyperlink>
          </w:p>
        </w:tc>
      </w:tr>
      <w:tr w:rsidR="00767C88" w:rsidRPr="00D315BD" w14:paraId="5636395C" w14:textId="77777777" w:rsidTr="00767C88">
        <w:tc>
          <w:tcPr>
            <w:tcW w:w="5425" w:type="dxa"/>
            <w:shd w:val="clear" w:color="auto" w:fill="auto"/>
            <w:tcMar>
              <w:top w:w="75" w:type="dxa"/>
              <w:left w:w="0" w:type="dxa"/>
              <w:bottom w:w="75" w:type="dxa"/>
              <w:right w:w="150" w:type="dxa"/>
            </w:tcMar>
            <w:vAlign w:val="bottom"/>
            <w:hideMark/>
          </w:tcPr>
          <w:p w14:paraId="7FEFBB44" w14:textId="77777777" w:rsidR="00767C88" w:rsidRPr="00D315BD" w:rsidRDefault="00767C88" w:rsidP="00767C88">
            <w:pPr>
              <w:spacing w:line="240" w:lineRule="auto"/>
              <w:rPr>
                <w:sz w:val="16"/>
                <w:szCs w:val="16"/>
              </w:rPr>
            </w:pPr>
            <w:r w:rsidRPr="00D315BD">
              <w:rPr>
                <w:sz w:val="16"/>
                <w:szCs w:val="16"/>
              </w:rPr>
              <w:t>5141.6</w:t>
            </w:r>
          </w:p>
        </w:tc>
        <w:tc>
          <w:tcPr>
            <w:tcW w:w="0" w:type="auto"/>
            <w:shd w:val="clear" w:color="auto" w:fill="auto"/>
            <w:tcMar>
              <w:top w:w="75" w:type="dxa"/>
              <w:left w:w="0" w:type="dxa"/>
              <w:bottom w:w="75" w:type="dxa"/>
              <w:right w:w="150" w:type="dxa"/>
            </w:tcMar>
            <w:vAlign w:val="bottom"/>
            <w:hideMark/>
          </w:tcPr>
          <w:p w14:paraId="2AF00D2D" w14:textId="77777777" w:rsidR="00767C88" w:rsidRPr="00D315BD" w:rsidRDefault="00767C88" w:rsidP="00767C88">
            <w:pPr>
              <w:spacing w:line="240" w:lineRule="auto"/>
              <w:rPr>
                <w:sz w:val="16"/>
                <w:szCs w:val="16"/>
              </w:rPr>
            </w:pPr>
            <w:hyperlink r:id="rId2700" w:history="1">
              <w:r w:rsidRPr="00D315BD">
                <w:rPr>
                  <w:color w:val="4E4E4E"/>
                  <w:sz w:val="16"/>
                  <w:szCs w:val="16"/>
                  <w:u w:val="single"/>
                  <w:bdr w:val="none" w:sz="0" w:space="0" w:color="auto" w:frame="1"/>
                </w:rPr>
                <w:t>School Health Services</w:t>
              </w:r>
            </w:hyperlink>
          </w:p>
        </w:tc>
      </w:tr>
      <w:tr w:rsidR="00767C88" w:rsidRPr="00D315BD" w14:paraId="066EB123" w14:textId="77777777" w:rsidTr="00767C88">
        <w:tc>
          <w:tcPr>
            <w:tcW w:w="5425" w:type="dxa"/>
            <w:shd w:val="clear" w:color="auto" w:fill="auto"/>
            <w:tcMar>
              <w:top w:w="75" w:type="dxa"/>
              <w:left w:w="0" w:type="dxa"/>
              <w:bottom w:w="75" w:type="dxa"/>
              <w:right w:w="150" w:type="dxa"/>
            </w:tcMar>
            <w:vAlign w:val="bottom"/>
            <w:hideMark/>
          </w:tcPr>
          <w:p w14:paraId="7943593B" w14:textId="77777777" w:rsidR="00767C88" w:rsidRPr="00D315BD" w:rsidRDefault="00767C88" w:rsidP="00767C88">
            <w:pPr>
              <w:spacing w:line="240" w:lineRule="auto"/>
              <w:rPr>
                <w:sz w:val="16"/>
                <w:szCs w:val="16"/>
              </w:rPr>
            </w:pPr>
            <w:r w:rsidRPr="00D315BD">
              <w:rPr>
                <w:sz w:val="16"/>
                <w:szCs w:val="16"/>
              </w:rPr>
              <w:t>5145.6</w:t>
            </w:r>
          </w:p>
        </w:tc>
        <w:tc>
          <w:tcPr>
            <w:tcW w:w="0" w:type="auto"/>
            <w:shd w:val="clear" w:color="auto" w:fill="auto"/>
            <w:tcMar>
              <w:top w:w="75" w:type="dxa"/>
              <w:left w:w="0" w:type="dxa"/>
              <w:bottom w:w="75" w:type="dxa"/>
              <w:right w:w="150" w:type="dxa"/>
            </w:tcMar>
            <w:vAlign w:val="bottom"/>
            <w:hideMark/>
          </w:tcPr>
          <w:p w14:paraId="27C33255" w14:textId="77777777" w:rsidR="00767C88" w:rsidRPr="00D315BD" w:rsidRDefault="00767C88" w:rsidP="00767C88">
            <w:pPr>
              <w:spacing w:line="240" w:lineRule="auto"/>
              <w:rPr>
                <w:sz w:val="16"/>
                <w:szCs w:val="16"/>
              </w:rPr>
            </w:pPr>
            <w:hyperlink r:id="rId2701" w:history="1">
              <w:r w:rsidRPr="00D315BD">
                <w:rPr>
                  <w:color w:val="4E4E4E"/>
                  <w:sz w:val="16"/>
                  <w:szCs w:val="16"/>
                  <w:u w:val="single"/>
                  <w:bdr w:val="none" w:sz="0" w:space="0" w:color="auto" w:frame="1"/>
                </w:rPr>
                <w:t>Parent/Guardian Notifications</w:t>
              </w:r>
            </w:hyperlink>
          </w:p>
        </w:tc>
      </w:tr>
      <w:tr w:rsidR="00767C88" w:rsidRPr="00D315BD" w14:paraId="468D9505" w14:textId="77777777" w:rsidTr="00767C88">
        <w:tc>
          <w:tcPr>
            <w:tcW w:w="5425" w:type="dxa"/>
            <w:shd w:val="clear" w:color="auto" w:fill="auto"/>
            <w:tcMar>
              <w:top w:w="75" w:type="dxa"/>
              <w:left w:w="0" w:type="dxa"/>
              <w:bottom w:w="75" w:type="dxa"/>
              <w:right w:w="150" w:type="dxa"/>
            </w:tcMar>
            <w:vAlign w:val="bottom"/>
            <w:hideMark/>
          </w:tcPr>
          <w:p w14:paraId="5F8E3F6A" w14:textId="77777777" w:rsidR="00767C88" w:rsidRPr="00D315BD" w:rsidRDefault="00767C88" w:rsidP="00767C88">
            <w:pPr>
              <w:spacing w:line="240" w:lineRule="auto"/>
              <w:rPr>
                <w:sz w:val="16"/>
                <w:szCs w:val="16"/>
              </w:rPr>
            </w:pPr>
            <w:r w:rsidRPr="00D315BD">
              <w:rPr>
                <w:sz w:val="16"/>
                <w:szCs w:val="16"/>
              </w:rPr>
              <w:t>5145.6-E PDF(1)</w:t>
            </w:r>
          </w:p>
        </w:tc>
        <w:tc>
          <w:tcPr>
            <w:tcW w:w="0" w:type="auto"/>
            <w:shd w:val="clear" w:color="auto" w:fill="auto"/>
            <w:tcMar>
              <w:top w:w="75" w:type="dxa"/>
              <w:left w:w="0" w:type="dxa"/>
              <w:bottom w:w="75" w:type="dxa"/>
              <w:right w:w="150" w:type="dxa"/>
            </w:tcMar>
            <w:vAlign w:val="bottom"/>
            <w:hideMark/>
          </w:tcPr>
          <w:p w14:paraId="6F23AC15" w14:textId="77777777" w:rsidR="00767C88" w:rsidRPr="00D315BD" w:rsidRDefault="00767C88" w:rsidP="00767C88">
            <w:pPr>
              <w:spacing w:line="240" w:lineRule="auto"/>
              <w:rPr>
                <w:sz w:val="16"/>
                <w:szCs w:val="16"/>
              </w:rPr>
            </w:pPr>
            <w:hyperlink r:id="rId2702" w:history="1">
              <w:r w:rsidRPr="00D315BD">
                <w:rPr>
                  <w:color w:val="4E4E4E"/>
                  <w:sz w:val="16"/>
                  <w:szCs w:val="16"/>
                  <w:u w:val="single"/>
                  <w:bdr w:val="none" w:sz="0" w:space="0" w:color="auto" w:frame="1"/>
                </w:rPr>
                <w:t>Parent/Guardian Notifications</w:t>
              </w:r>
            </w:hyperlink>
          </w:p>
        </w:tc>
      </w:tr>
      <w:tr w:rsidR="00767C88" w:rsidRPr="00D315BD" w14:paraId="07F53A17" w14:textId="77777777" w:rsidTr="00767C88">
        <w:tc>
          <w:tcPr>
            <w:tcW w:w="5425" w:type="dxa"/>
            <w:shd w:val="clear" w:color="auto" w:fill="auto"/>
            <w:tcMar>
              <w:top w:w="75" w:type="dxa"/>
              <w:left w:w="0" w:type="dxa"/>
              <w:bottom w:w="75" w:type="dxa"/>
              <w:right w:w="150" w:type="dxa"/>
            </w:tcMar>
            <w:vAlign w:val="bottom"/>
            <w:hideMark/>
          </w:tcPr>
          <w:p w14:paraId="409AB02A" w14:textId="77777777" w:rsidR="00767C88" w:rsidRPr="00D315BD" w:rsidRDefault="00767C88" w:rsidP="00767C88">
            <w:pPr>
              <w:spacing w:line="240" w:lineRule="auto"/>
              <w:rPr>
                <w:sz w:val="16"/>
                <w:szCs w:val="16"/>
              </w:rPr>
            </w:pPr>
            <w:r w:rsidRPr="00D315BD">
              <w:rPr>
                <w:sz w:val="16"/>
                <w:szCs w:val="16"/>
              </w:rPr>
              <w:t>5145.6-E PDF(2)</w:t>
            </w:r>
          </w:p>
        </w:tc>
        <w:tc>
          <w:tcPr>
            <w:tcW w:w="0" w:type="auto"/>
            <w:shd w:val="clear" w:color="auto" w:fill="auto"/>
            <w:tcMar>
              <w:top w:w="75" w:type="dxa"/>
              <w:left w:w="0" w:type="dxa"/>
              <w:bottom w:w="75" w:type="dxa"/>
              <w:right w:w="150" w:type="dxa"/>
            </w:tcMar>
            <w:vAlign w:val="bottom"/>
            <w:hideMark/>
          </w:tcPr>
          <w:p w14:paraId="096522D0" w14:textId="77777777" w:rsidR="00767C88" w:rsidRPr="00D315BD" w:rsidRDefault="00767C88" w:rsidP="00767C88">
            <w:pPr>
              <w:spacing w:line="240" w:lineRule="auto"/>
              <w:rPr>
                <w:sz w:val="16"/>
                <w:szCs w:val="16"/>
              </w:rPr>
            </w:pPr>
            <w:hyperlink r:id="rId2703" w:history="1">
              <w:r w:rsidRPr="00D315BD">
                <w:rPr>
                  <w:color w:val="4E4E4E"/>
                  <w:sz w:val="16"/>
                  <w:szCs w:val="16"/>
                  <w:u w:val="single"/>
                  <w:bdr w:val="none" w:sz="0" w:space="0" w:color="auto" w:frame="1"/>
                </w:rPr>
                <w:t>Parent/Guardian Notifications</w:t>
              </w:r>
            </w:hyperlink>
          </w:p>
        </w:tc>
      </w:tr>
      <w:tr w:rsidR="00767C88" w:rsidRPr="00D315BD" w14:paraId="3BF18BA2" w14:textId="77777777" w:rsidTr="00767C88">
        <w:tc>
          <w:tcPr>
            <w:tcW w:w="5425" w:type="dxa"/>
            <w:shd w:val="clear" w:color="auto" w:fill="auto"/>
            <w:tcMar>
              <w:top w:w="75" w:type="dxa"/>
              <w:left w:w="0" w:type="dxa"/>
              <w:bottom w:w="75" w:type="dxa"/>
              <w:right w:w="150" w:type="dxa"/>
            </w:tcMar>
            <w:vAlign w:val="bottom"/>
            <w:hideMark/>
          </w:tcPr>
          <w:p w14:paraId="65C2447E" w14:textId="77777777" w:rsidR="00767C88" w:rsidRPr="00D315BD" w:rsidRDefault="00767C88" w:rsidP="00767C88">
            <w:pPr>
              <w:spacing w:line="240" w:lineRule="auto"/>
              <w:rPr>
                <w:sz w:val="16"/>
                <w:szCs w:val="16"/>
              </w:rPr>
            </w:pPr>
            <w:r w:rsidRPr="00D315BD">
              <w:rPr>
                <w:sz w:val="16"/>
                <w:szCs w:val="16"/>
              </w:rPr>
              <w:t>5145.6-E PDF(4)</w:t>
            </w:r>
          </w:p>
        </w:tc>
        <w:tc>
          <w:tcPr>
            <w:tcW w:w="0" w:type="auto"/>
            <w:shd w:val="clear" w:color="auto" w:fill="auto"/>
            <w:tcMar>
              <w:top w:w="75" w:type="dxa"/>
              <w:left w:w="0" w:type="dxa"/>
              <w:bottom w:w="75" w:type="dxa"/>
              <w:right w:w="150" w:type="dxa"/>
            </w:tcMar>
            <w:vAlign w:val="bottom"/>
            <w:hideMark/>
          </w:tcPr>
          <w:p w14:paraId="68CA8231" w14:textId="77777777" w:rsidR="00767C88" w:rsidRPr="00D315BD" w:rsidRDefault="00767C88" w:rsidP="00767C88">
            <w:pPr>
              <w:spacing w:line="240" w:lineRule="auto"/>
              <w:rPr>
                <w:sz w:val="16"/>
                <w:szCs w:val="16"/>
              </w:rPr>
            </w:pPr>
            <w:hyperlink r:id="rId2704" w:history="1">
              <w:r w:rsidRPr="00D315BD">
                <w:rPr>
                  <w:color w:val="4E4E4E"/>
                  <w:sz w:val="16"/>
                  <w:szCs w:val="16"/>
                  <w:u w:val="single"/>
                  <w:bdr w:val="none" w:sz="0" w:space="0" w:color="auto" w:frame="1"/>
                </w:rPr>
                <w:t>Parent/Guardian Notifications</w:t>
              </w:r>
            </w:hyperlink>
          </w:p>
        </w:tc>
      </w:tr>
      <w:tr w:rsidR="00767C88" w:rsidRPr="00D315BD" w14:paraId="06723C63" w14:textId="77777777" w:rsidTr="00767C88">
        <w:tc>
          <w:tcPr>
            <w:tcW w:w="5425" w:type="dxa"/>
            <w:shd w:val="clear" w:color="auto" w:fill="auto"/>
            <w:tcMar>
              <w:top w:w="75" w:type="dxa"/>
              <w:left w:w="0" w:type="dxa"/>
              <w:bottom w:w="75" w:type="dxa"/>
              <w:right w:w="150" w:type="dxa"/>
            </w:tcMar>
            <w:vAlign w:val="bottom"/>
            <w:hideMark/>
          </w:tcPr>
          <w:p w14:paraId="3C86AD07" w14:textId="77777777" w:rsidR="00767C88" w:rsidRPr="00D315BD" w:rsidRDefault="00767C88" w:rsidP="00767C88">
            <w:pPr>
              <w:spacing w:line="240" w:lineRule="auto"/>
              <w:rPr>
                <w:sz w:val="16"/>
                <w:szCs w:val="16"/>
              </w:rPr>
            </w:pPr>
            <w:r w:rsidRPr="00D315BD">
              <w:rPr>
                <w:sz w:val="16"/>
                <w:szCs w:val="16"/>
              </w:rPr>
              <w:t>5145.6-E PDF(5)</w:t>
            </w:r>
          </w:p>
        </w:tc>
        <w:tc>
          <w:tcPr>
            <w:tcW w:w="0" w:type="auto"/>
            <w:shd w:val="clear" w:color="auto" w:fill="auto"/>
            <w:tcMar>
              <w:top w:w="75" w:type="dxa"/>
              <w:left w:w="0" w:type="dxa"/>
              <w:bottom w:w="75" w:type="dxa"/>
              <w:right w:w="150" w:type="dxa"/>
            </w:tcMar>
            <w:vAlign w:val="bottom"/>
            <w:hideMark/>
          </w:tcPr>
          <w:p w14:paraId="15A8C3F5" w14:textId="77777777" w:rsidR="00767C88" w:rsidRPr="00D315BD" w:rsidRDefault="00767C88" w:rsidP="00767C88">
            <w:pPr>
              <w:spacing w:line="240" w:lineRule="auto"/>
              <w:rPr>
                <w:sz w:val="16"/>
                <w:szCs w:val="16"/>
              </w:rPr>
            </w:pPr>
            <w:hyperlink r:id="rId2705" w:history="1">
              <w:r w:rsidRPr="00D315BD">
                <w:rPr>
                  <w:color w:val="4E4E4E"/>
                  <w:sz w:val="16"/>
                  <w:szCs w:val="16"/>
                  <w:u w:val="single"/>
                  <w:bdr w:val="none" w:sz="0" w:space="0" w:color="auto" w:frame="1"/>
                </w:rPr>
                <w:t>Parent/Guardian Notifications</w:t>
              </w:r>
            </w:hyperlink>
          </w:p>
        </w:tc>
      </w:tr>
      <w:tr w:rsidR="00767C88" w:rsidRPr="00D315BD" w14:paraId="15AC4D38" w14:textId="77777777" w:rsidTr="00767C88">
        <w:tc>
          <w:tcPr>
            <w:tcW w:w="5425" w:type="dxa"/>
            <w:shd w:val="clear" w:color="auto" w:fill="auto"/>
            <w:tcMar>
              <w:top w:w="75" w:type="dxa"/>
              <w:left w:w="0" w:type="dxa"/>
              <w:bottom w:w="75" w:type="dxa"/>
              <w:right w:w="150" w:type="dxa"/>
            </w:tcMar>
            <w:vAlign w:val="bottom"/>
            <w:hideMark/>
          </w:tcPr>
          <w:p w14:paraId="67836626" w14:textId="77777777" w:rsidR="00767C88" w:rsidRPr="00D315BD" w:rsidRDefault="00767C88" w:rsidP="00767C88">
            <w:pPr>
              <w:spacing w:line="240" w:lineRule="auto"/>
              <w:rPr>
                <w:sz w:val="16"/>
                <w:szCs w:val="16"/>
              </w:rPr>
            </w:pPr>
            <w:r w:rsidRPr="00D315BD">
              <w:rPr>
                <w:sz w:val="16"/>
                <w:szCs w:val="16"/>
              </w:rPr>
              <w:t>5145.6-E(1)</w:t>
            </w:r>
          </w:p>
        </w:tc>
        <w:tc>
          <w:tcPr>
            <w:tcW w:w="0" w:type="auto"/>
            <w:shd w:val="clear" w:color="auto" w:fill="auto"/>
            <w:tcMar>
              <w:top w:w="75" w:type="dxa"/>
              <w:left w:w="0" w:type="dxa"/>
              <w:bottom w:w="75" w:type="dxa"/>
              <w:right w:w="150" w:type="dxa"/>
            </w:tcMar>
            <w:vAlign w:val="bottom"/>
            <w:hideMark/>
          </w:tcPr>
          <w:p w14:paraId="36F2A4E2" w14:textId="77777777" w:rsidR="00767C88" w:rsidRPr="00D315BD" w:rsidRDefault="00767C88" w:rsidP="00767C88">
            <w:pPr>
              <w:spacing w:line="240" w:lineRule="auto"/>
              <w:rPr>
                <w:sz w:val="16"/>
                <w:szCs w:val="16"/>
              </w:rPr>
            </w:pPr>
            <w:hyperlink r:id="rId2706" w:history="1">
              <w:r w:rsidRPr="00D315BD">
                <w:rPr>
                  <w:color w:val="4E4E4E"/>
                  <w:sz w:val="16"/>
                  <w:szCs w:val="16"/>
                  <w:u w:val="single"/>
                  <w:bdr w:val="none" w:sz="0" w:space="0" w:color="auto" w:frame="1"/>
                </w:rPr>
                <w:t>Parent/Guardian Notifications</w:t>
              </w:r>
            </w:hyperlink>
          </w:p>
        </w:tc>
      </w:tr>
      <w:tr w:rsidR="00767C88" w:rsidRPr="00D315BD" w14:paraId="799352C0" w14:textId="77777777" w:rsidTr="00767C88">
        <w:tc>
          <w:tcPr>
            <w:tcW w:w="5425" w:type="dxa"/>
            <w:shd w:val="clear" w:color="auto" w:fill="auto"/>
            <w:tcMar>
              <w:top w:w="75" w:type="dxa"/>
              <w:left w:w="0" w:type="dxa"/>
              <w:bottom w:w="75" w:type="dxa"/>
              <w:right w:w="150" w:type="dxa"/>
            </w:tcMar>
            <w:vAlign w:val="bottom"/>
            <w:hideMark/>
          </w:tcPr>
          <w:p w14:paraId="0E1B0C07" w14:textId="77777777" w:rsidR="00767C88" w:rsidRPr="00D315BD" w:rsidRDefault="00767C88" w:rsidP="00767C88">
            <w:pPr>
              <w:spacing w:line="240" w:lineRule="auto"/>
              <w:rPr>
                <w:sz w:val="16"/>
                <w:szCs w:val="16"/>
              </w:rPr>
            </w:pPr>
            <w:r w:rsidRPr="00D315BD">
              <w:rPr>
                <w:sz w:val="16"/>
                <w:szCs w:val="16"/>
              </w:rPr>
              <w:t>5148</w:t>
            </w:r>
          </w:p>
        </w:tc>
        <w:tc>
          <w:tcPr>
            <w:tcW w:w="0" w:type="auto"/>
            <w:shd w:val="clear" w:color="auto" w:fill="auto"/>
            <w:tcMar>
              <w:top w:w="75" w:type="dxa"/>
              <w:left w:w="0" w:type="dxa"/>
              <w:bottom w:w="75" w:type="dxa"/>
              <w:right w:w="150" w:type="dxa"/>
            </w:tcMar>
            <w:vAlign w:val="bottom"/>
            <w:hideMark/>
          </w:tcPr>
          <w:p w14:paraId="3EA9223D" w14:textId="77777777" w:rsidR="00767C88" w:rsidRPr="00D315BD" w:rsidRDefault="00767C88" w:rsidP="00767C88">
            <w:pPr>
              <w:spacing w:line="240" w:lineRule="auto"/>
              <w:rPr>
                <w:sz w:val="16"/>
                <w:szCs w:val="16"/>
              </w:rPr>
            </w:pPr>
            <w:hyperlink r:id="rId2707" w:history="1">
              <w:r w:rsidRPr="00D315BD">
                <w:rPr>
                  <w:color w:val="4E4E4E"/>
                  <w:sz w:val="16"/>
                  <w:szCs w:val="16"/>
                  <w:u w:val="single"/>
                  <w:bdr w:val="none" w:sz="0" w:space="0" w:color="auto" w:frame="1"/>
                </w:rPr>
                <w:t>Child Care And Development</w:t>
              </w:r>
            </w:hyperlink>
          </w:p>
        </w:tc>
      </w:tr>
      <w:tr w:rsidR="00767C88" w:rsidRPr="00D315BD" w14:paraId="73F00567" w14:textId="77777777" w:rsidTr="00767C88">
        <w:tc>
          <w:tcPr>
            <w:tcW w:w="5425" w:type="dxa"/>
            <w:shd w:val="clear" w:color="auto" w:fill="auto"/>
            <w:tcMar>
              <w:top w:w="75" w:type="dxa"/>
              <w:left w:w="0" w:type="dxa"/>
              <w:bottom w:w="75" w:type="dxa"/>
              <w:right w:w="150" w:type="dxa"/>
            </w:tcMar>
            <w:vAlign w:val="bottom"/>
            <w:hideMark/>
          </w:tcPr>
          <w:p w14:paraId="23DA92BA" w14:textId="77777777" w:rsidR="00767C88" w:rsidRPr="00D315BD" w:rsidRDefault="00767C88" w:rsidP="00767C88">
            <w:pPr>
              <w:spacing w:line="240" w:lineRule="auto"/>
              <w:rPr>
                <w:sz w:val="16"/>
                <w:szCs w:val="16"/>
              </w:rPr>
            </w:pPr>
            <w:r w:rsidRPr="00D315BD">
              <w:rPr>
                <w:sz w:val="16"/>
                <w:szCs w:val="16"/>
              </w:rPr>
              <w:t>5148</w:t>
            </w:r>
          </w:p>
        </w:tc>
        <w:tc>
          <w:tcPr>
            <w:tcW w:w="0" w:type="auto"/>
            <w:shd w:val="clear" w:color="auto" w:fill="auto"/>
            <w:tcMar>
              <w:top w:w="75" w:type="dxa"/>
              <w:left w:w="0" w:type="dxa"/>
              <w:bottom w:w="75" w:type="dxa"/>
              <w:right w:w="150" w:type="dxa"/>
            </w:tcMar>
            <w:vAlign w:val="bottom"/>
            <w:hideMark/>
          </w:tcPr>
          <w:p w14:paraId="133BB088" w14:textId="77777777" w:rsidR="00767C88" w:rsidRPr="00D315BD" w:rsidRDefault="00767C88" w:rsidP="00767C88">
            <w:pPr>
              <w:spacing w:line="240" w:lineRule="auto"/>
              <w:rPr>
                <w:sz w:val="16"/>
                <w:szCs w:val="16"/>
              </w:rPr>
            </w:pPr>
            <w:hyperlink r:id="rId2708" w:history="1">
              <w:r w:rsidRPr="00D315BD">
                <w:rPr>
                  <w:color w:val="4E4E4E"/>
                  <w:sz w:val="16"/>
                  <w:szCs w:val="16"/>
                  <w:u w:val="single"/>
                  <w:bdr w:val="none" w:sz="0" w:space="0" w:color="auto" w:frame="1"/>
                </w:rPr>
                <w:t>Child Care And Development</w:t>
              </w:r>
            </w:hyperlink>
          </w:p>
        </w:tc>
      </w:tr>
      <w:tr w:rsidR="00767C88" w:rsidRPr="00D315BD" w14:paraId="530CF54E" w14:textId="77777777" w:rsidTr="00767C88">
        <w:tc>
          <w:tcPr>
            <w:tcW w:w="5425" w:type="dxa"/>
            <w:shd w:val="clear" w:color="auto" w:fill="auto"/>
            <w:tcMar>
              <w:top w:w="75" w:type="dxa"/>
              <w:left w:w="0" w:type="dxa"/>
              <w:bottom w:w="75" w:type="dxa"/>
              <w:right w:w="150" w:type="dxa"/>
            </w:tcMar>
            <w:vAlign w:val="bottom"/>
            <w:hideMark/>
          </w:tcPr>
          <w:p w14:paraId="5A0C42DE" w14:textId="77777777" w:rsidR="00767C88" w:rsidRPr="00D315BD" w:rsidRDefault="00767C88" w:rsidP="00767C88">
            <w:pPr>
              <w:spacing w:line="240" w:lineRule="auto"/>
              <w:rPr>
                <w:sz w:val="16"/>
                <w:szCs w:val="16"/>
              </w:rPr>
            </w:pPr>
            <w:r w:rsidRPr="00D315BD">
              <w:rPr>
                <w:sz w:val="16"/>
                <w:szCs w:val="16"/>
              </w:rPr>
              <w:t>5148.3</w:t>
            </w:r>
          </w:p>
        </w:tc>
        <w:tc>
          <w:tcPr>
            <w:tcW w:w="0" w:type="auto"/>
            <w:shd w:val="clear" w:color="auto" w:fill="auto"/>
            <w:tcMar>
              <w:top w:w="75" w:type="dxa"/>
              <w:left w:w="0" w:type="dxa"/>
              <w:bottom w:w="75" w:type="dxa"/>
              <w:right w:w="150" w:type="dxa"/>
            </w:tcMar>
            <w:vAlign w:val="bottom"/>
            <w:hideMark/>
          </w:tcPr>
          <w:p w14:paraId="236E21A1" w14:textId="77777777" w:rsidR="00767C88" w:rsidRPr="00D315BD" w:rsidRDefault="00767C88" w:rsidP="00767C88">
            <w:pPr>
              <w:spacing w:line="240" w:lineRule="auto"/>
              <w:rPr>
                <w:sz w:val="16"/>
                <w:szCs w:val="16"/>
              </w:rPr>
            </w:pPr>
            <w:hyperlink r:id="rId2709" w:history="1">
              <w:r w:rsidRPr="00D315BD">
                <w:rPr>
                  <w:color w:val="4E4E4E"/>
                  <w:sz w:val="16"/>
                  <w:szCs w:val="16"/>
                  <w:u w:val="single"/>
                  <w:bdr w:val="none" w:sz="0" w:space="0" w:color="auto" w:frame="1"/>
                </w:rPr>
                <w:t>Preschool/Early Childhood Education</w:t>
              </w:r>
            </w:hyperlink>
          </w:p>
        </w:tc>
      </w:tr>
      <w:tr w:rsidR="00767C88" w:rsidRPr="00D315BD" w14:paraId="07D73AC5" w14:textId="77777777" w:rsidTr="00767C88">
        <w:tc>
          <w:tcPr>
            <w:tcW w:w="5425" w:type="dxa"/>
            <w:shd w:val="clear" w:color="auto" w:fill="auto"/>
            <w:tcMar>
              <w:top w:w="75" w:type="dxa"/>
              <w:left w:w="0" w:type="dxa"/>
              <w:bottom w:w="75" w:type="dxa"/>
              <w:right w:w="150" w:type="dxa"/>
            </w:tcMar>
            <w:vAlign w:val="bottom"/>
            <w:hideMark/>
          </w:tcPr>
          <w:p w14:paraId="332B86AE" w14:textId="77777777" w:rsidR="00767C88" w:rsidRPr="00D315BD" w:rsidRDefault="00767C88" w:rsidP="00767C88">
            <w:pPr>
              <w:spacing w:line="240" w:lineRule="auto"/>
              <w:rPr>
                <w:sz w:val="16"/>
                <w:szCs w:val="16"/>
              </w:rPr>
            </w:pPr>
            <w:r w:rsidRPr="00D315BD">
              <w:rPr>
                <w:sz w:val="16"/>
                <w:szCs w:val="16"/>
              </w:rPr>
              <w:t>5148.3</w:t>
            </w:r>
          </w:p>
        </w:tc>
        <w:tc>
          <w:tcPr>
            <w:tcW w:w="0" w:type="auto"/>
            <w:shd w:val="clear" w:color="auto" w:fill="auto"/>
            <w:tcMar>
              <w:top w:w="75" w:type="dxa"/>
              <w:left w:w="0" w:type="dxa"/>
              <w:bottom w:w="75" w:type="dxa"/>
              <w:right w:w="150" w:type="dxa"/>
            </w:tcMar>
            <w:vAlign w:val="bottom"/>
            <w:hideMark/>
          </w:tcPr>
          <w:p w14:paraId="27DA96C8" w14:textId="77777777" w:rsidR="00767C88" w:rsidRPr="00D315BD" w:rsidRDefault="00767C88" w:rsidP="00767C88">
            <w:pPr>
              <w:spacing w:line="240" w:lineRule="auto"/>
              <w:rPr>
                <w:sz w:val="16"/>
                <w:szCs w:val="16"/>
              </w:rPr>
            </w:pPr>
            <w:hyperlink r:id="rId2710" w:history="1">
              <w:r w:rsidRPr="00D315BD">
                <w:rPr>
                  <w:color w:val="4E4E4E"/>
                  <w:sz w:val="16"/>
                  <w:szCs w:val="16"/>
                  <w:u w:val="single"/>
                  <w:bdr w:val="none" w:sz="0" w:space="0" w:color="auto" w:frame="1"/>
                </w:rPr>
                <w:t>Preschool/Early Childhood Education</w:t>
              </w:r>
            </w:hyperlink>
          </w:p>
        </w:tc>
      </w:tr>
      <w:tr w:rsidR="00767C88" w:rsidRPr="00D315BD" w14:paraId="447F2B47" w14:textId="77777777" w:rsidTr="00767C88">
        <w:tc>
          <w:tcPr>
            <w:tcW w:w="5425" w:type="dxa"/>
            <w:shd w:val="clear" w:color="auto" w:fill="auto"/>
            <w:tcMar>
              <w:top w:w="75" w:type="dxa"/>
              <w:left w:w="0" w:type="dxa"/>
              <w:bottom w:w="75" w:type="dxa"/>
              <w:right w:w="150" w:type="dxa"/>
            </w:tcMar>
            <w:vAlign w:val="bottom"/>
            <w:hideMark/>
          </w:tcPr>
          <w:p w14:paraId="66F64F50" w14:textId="77777777" w:rsidR="00767C88" w:rsidRPr="00D315BD" w:rsidRDefault="00767C88" w:rsidP="00767C88">
            <w:pPr>
              <w:spacing w:line="240" w:lineRule="auto"/>
              <w:rPr>
                <w:sz w:val="16"/>
                <w:szCs w:val="16"/>
              </w:rPr>
            </w:pPr>
            <w:r w:rsidRPr="00D315BD">
              <w:rPr>
                <w:sz w:val="16"/>
                <w:szCs w:val="16"/>
              </w:rPr>
              <w:t>6141.2</w:t>
            </w:r>
          </w:p>
        </w:tc>
        <w:tc>
          <w:tcPr>
            <w:tcW w:w="0" w:type="auto"/>
            <w:shd w:val="clear" w:color="auto" w:fill="auto"/>
            <w:tcMar>
              <w:top w:w="75" w:type="dxa"/>
              <w:left w:w="0" w:type="dxa"/>
              <w:bottom w:w="75" w:type="dxa"/>
              <w:right w:w="150" w:type="dxa"/>
            </w:tcMar>
            <w:vAlign w:val="bottom"/>
            <w:hideMark/>
          </w:tcPr>
          <w:p w14:paraId="124D8F4D" w14:textId="77777777" w:rsidR="00767C88" w:rsidRPr="00D315BD" w:rsidRDefault="00767C88" w:rsidP="00767C88">
            <w:pPr>
              <w:spacing w:line="240" w:lineRule="auto"/>
              <w:rPr>
                <w:sz w:val="16"/>
                <w:szCs w:val="16"/>
              </w:rPr>
            </w:pPr>
            <w:hyperlink r:id="rId2711" w:history="1">
              <w:r w:rsidRPr="00D315BD">
                <w:rPr>
                  <w:color w:val="4E4E4E"/>
                  <w:sz w:val="16"/>
                  <w:szCs w:val="16"/>
                  <w:u w:val="single"/>
                  <w:bdr w:val="none" w:sz="0" w:space="0" w:color="auto" w:frame="1"/>
                </w:rPr>
                <w:t>Recognition Of Religious Beliefs And Customs</w:t>
              </w:r>
            </w:hyperlink>
          </w:p>
        </w:tc>
      </w:tr>
      <w:tr w:rsidR="00767C88" w:rsidRPr="00D315BD" w14:paraId="79BA67DA" w14:textId="77777777" w:rsidTr="00767C88">
        <w:tc>
          <w:tcPr>
            <w:tcW w:w="5425" w:type="dxa"/>
            <w:shd w:val="clear" w:color="auto" w:fill="auto"/>
            <w:tcMar>
              <w:top w:w="75" w:type="dxa"/>
              <w:left w:w="0" w:type="dxa"/>
              <w:bottom w:w="75" w:type="dxa"/>
              <w:right w:w="150" w:type="dxa"/>
            </w:tcMar>
            <w:vAlign w:val="bottom"/>
            <w:hideMark/>
          </w:tcPr>
          <w:p w14:paraId="5DAC265F" w14:textId="77777777" w:rsidR="00767C88" w:rsidRPr="00D315BD" w:rsidRDefault="00767C88" w:rsidP="00767C88">
            <w:pPr>
              <w:spacing w:line="240" w:lineRule="auto"/>
              <w:rPr>
                <w:sz w:val="16"/>
                <w:szCs w:val="16"/>
              </w:rPr>
            </w:pPr>
            <w:r w:rsidRPr="00D315BD">
              <w:rPr>
                <w:sz w:val="16"/>
                <w:szCs w:val="16"/>
              </w:rPr>
              <w:t>6141.2</w:t>
            </w:r>
          </w:p>
        </w:tc>
        <w:tc>
          <w:tcPr>
            <w:tcW w:w="0" w:type="auto"/>
            <w:shd w:val="clear" w:color="auto" w:fill="auto"/>
            <w:tcMar>
              <w:top w:w="75" w:type="dxa"/>
              <w:left w:w="0" w:type="dxa"/>
              <w:bottom w:w="75" w:type="dxa"/>
              <w:right w:w="150" w:type="dxa"/>
            </w:tcMar>
            <w:vAlign w:val="bottom"/>
            <w:hideMark/>
          </w:tcPr>
          <w:p w14:paraId="3048F3B6" w14:textId="77777777" w:rsidR="00767C88" w:rsidRPr="00D315BD" w:rsidRDefault="00767C88" w:rsidP="00767C88">
            <w:pPr>
              <w:spacing w:line="240" w:lineRule="auto"/>
              <w:rPr>
                <w:sz w:val="16"/>
                <w:szCs w:val="16"/>
              </w:rPr>
            </w:pPr>
            <w:hyperlink r:id="rId2712" w:history="1">
              <w:r w:rsidRPr="00D315BD">
                <w:rPr>
                  <w:color w:val="4E4E4E"/>
                  <w:sz w:val="16"/>
                  <w:szCs w:val="16"/>
                  <w:u w:val="single"/>
                  <w:bdr w:val="none" w:sz="0" w:space="0" w:color="auto" w:frame="1"/>
                </w:rPr>
                <w:t>Recognition Of Religious Beliefs And Customs</w:t>
              </w:r>
            </w:hyperlink>
          </w:p>
        </w:tc>
      </w:tr>
      <w:tr w:rsidR="00767C88" w:rsidRPr="00D315BD" w14:paraId="56C928A2" w14:textId="77777777" w:rsidTr="00767C88">
        <w:tc>
          <w:tcPr>
            <w:tcW w:w="5425" w:type="dxa"/>
            <w:shd w:val="clear" w:color="auto" w:fill="auto"/>
            <w:tcMar>
              <w:top w:w="75" w:type="dxa"/>
              <w:left w:w="0" w:type="dxa"/>
              <w:bottom w:w="75" w:type="dxa"/>
              <w:right w:w="150" w:type="dxa"/>
            </w:tcMar>
            <w:vAlign w:val="bottom"/>
            <w:hideMark/>
          </w:tcPr>
          <w:p w14:paraId="7F2F151F" w14:textId="77777777" w:rsidR="00767C88" w:rsidRPr="00D315BD" w:rsidRDefault="00767C88" w:rsidP="00767C88">
            <w:pPr>
              <w:spacing w:line="240" w:lineRule="auto"/>
              <w:rPr>
                <w:sz w:val="16"/>
                <w:szCs w:val="16"/>
              </w:rPr>
            </w:pPr>
            <w:r w:rsidRPr="00D315BD">
              <w:rPr>
                <w:sz w:val="16"/>
                <w:szCs w:val="16"/>
              </w:rPr>
              <w:t>6142.8</w:t>
            </w:r>
          </w:p>
        </w:tc>
        <w:tc>
          <w:tcPr>
            <w:tcW w:w="0" w:type="auto"/>
            <w:shd w:val="clear" w:color="auto" w:fill="auto"/>
            <w:tcMar>
              <w:top w:w="75" w:type="dxa"/>
              <w:left w:w="0" w:type="dxa"/>
              <w:bottom w:w="75" w:type="dxa"/>
              <w:right w:w="150" w:type="dxa"/>
            </w:tcMar>
            <w:vAlign w:val="bottom"/>
            <w:hideMark/>
          </w:tcPr>
          <w:p w14:paraId="4C4A3B13" w14:textId="77777777" w:rsidR="00767C88" w:rsidRPr="00D315BD" w:rsidRDefault="00767C88" w:rsidP="00767C88">
            <w:pPr>
              <w:spacing w:line="240" w:lineRule="auto"/>
              <w:rPr>
                <w:sz w:val="16"/>
                <w:szCs w:val="16"/>
              </w:rPr>
            </w:pPr>
            <w:hyperlink r:id="rId2713" w:history="1">
              <w:r w:rsidRPr="00D315BD">
                <w:rPr>
                  <w:color w:val="4E4E4E"/>
                  <w:sz w:val="16"/>
                  <w:szCs w:val="16"/>
                  <w:u w:val="single"/>
                  <w:bdr w:val="none" w:sz="0" w:space="0" w:color="auto" w:frame="1"/>
                </w:rPr>
                <w:t>Comprehensive Health Education</w:t>
              </w:r>
            </w:hyperlink>
          </w:p>
        </w:tc>
      </w:tr>
      <w:tr w:rsidR="00767C88" w:rsidRPr="00D315BD" w14:paraId="117E270B" w14:textId="77777777" w:rsidTr="00767C88">
        <w:tc>
          <w:tcPr>
            <w:tcW w:w="5425" w:type="dxa"/>
            <w:shd w:val="clear" w:color="auto" w:fill="auto"/>
            <w:tcMar>
              <w:top w:w="75" w:type="dxa"/>
              <w:left w:w="0" w:type="dxa"/>
              <w:bottom w:w="75" w:type="dxa"/>
              <w:right w:w="150" w:type="dxa"/>
            </w:tcMar>
            <w:vAlign w:val="bottom"/>
            <w:hideMark/>
          </w:tcPr>
          <w:p w14:paraId="7E28BBCB" w14:textId="77777777" w:rsidR="00767C88" w:rsidRPr="00D315BD" w:rsidRDefault="00767C88" w:rsidP="00767C88">
            <w:pPr>
              <w:spacing w:line="240" w:lineRule="auto"/>
              <w:rPr>
                <w:sz w:val="16"/>
                <w:szCs w:val="16"/>
              </w:rPr>
            </w:pPr>
            <w:r w:rsidRPr="00D315BD">
              <w:rPr>
                <w:sz w:val="16"/>
                <w:szCs w:val="16"/>
              </w:rPr>
              <w:t>6142.8</w:t>
            </w:r>
          </w:p>
        </w:tc>
        <w:tc>
          <w:tcPr>
            <w:tcW w:w="0" w:type="auto"/>
            <w:shd w:val="clear" w:color="auto" w:fill="auto"/>
            <w:tcMar>
              <w:top w:w="75" w:type="dxa"/>
              <w:left w:w="0" w:type="dxa"/>
              <w:bottom w:w="75" w:type="dxa"/>
              <w:right w:w="150" w:type="dxa"/>
            </w:tcMar>
            <w:vAlign w:val="bottom"/>
            <w:hideMark/>
          </w:tcPr>
          <w:p w14:paraId="7BB95EFE" w14:textId="77777777" w:rsidR="00767C88" w:rsidRPr="00D315BD" w:rsidRDefault="00767C88" w:rsidP="00767C88">
            <w:pPr>
              <w:spacing w:line="240" w:lineRule="auto"/>
              <w:rPr>
                <w:sz w:val="16"/>
                <w:szCs w:val="16"/>
              </w:rPr>
            </w:pPr>
            <w:hyperlink r:id="rId2714" w:history="1">
              <w:r w:rsidRPr="00D315BD">
                <w:rPr>
                  <w:color w:val="4E4E4E"/>
                  <w:sz w:val="16"/>
                  <w:szCs w:val="16"/>
                  <w:u w:val="single"/>
                  <w:bdr w:val="none" w:sz="0" w:space="0" w:color="auto" w:frame="1"/>
                </w:rPr>
                <w:t>Comprehensive Health Education</w:t>
              </w:r>
            </w:hyperlink>
          </w:p>
        </w:tc>
      </w:tr>
      <w:tr w:rsidR="00767C88" w:rsidRPr="00D315BD" w14:paraId="2D9F7C1B" w14:textId="77777777" w:rsidTr="00767C88">
        <w:tc>
          <w:tcPr>
            <w:tcW w:w="5425" w:type="dxa"/>
            <w:shd w:val="clear" w:color="auto" w:fill="auto"/>
            <w:tcMar>
              <w:top w:w="75" w:type="dxa"/>
              <w:left w:w="0" w:type="dxa"/>
              <w:bottom w:w="75" w:type="dxa"/>
              <w:right w:w="150" w:type="dxa"/>
            </w:tcMar>
            <w:vAlign w:val="bottom"/>
            <w:hideMark/>
          </w:tcPr>
          <w:p w14:paraId="2FAC92B6" w14:textId="77777777" w:rsidR="00767C88" w:rsidRPr="00D315BD" w:rsidRDefault="00767C88" w:rsidP="00767C88">
            <w:pPr>
              <w:spacing w:line="240" w:lineRule="auto"/>
              <w:rPr>
                <w:sz w:val="16"/>
                <w:szCs w:val="16"/>
              </w:rPr>
            </w:pPr>
            <w:r w:rsidRPr="00D315BD">
              <w:rPr>
                <w:sz w:val="16"/>
                <w:szCs w:val="16"/>
              </w:rPr>
              <w:t>6145.6</w:t>
            </w:r>
          </w:p>
        </w:tc>
        <w:tc>
          <w:tcPr>
            <w:tcW w:w="0" w:type="auto"/>
            <w:shd w:val="clear" w:color="auto" w:fill="auto"/>
            <w:tcMar>
              <w:top w:w="75" w:type="dxa"/>
              <w:left w:w="0" w:type="dxa"/>
              <w:bottom w:w="75" w:type="dxa"/>
              <w:right w:w="150" w:type="dxa"/>
            </w:tcMar>
            <w:vAlign w:val="bottom"/>
            <w:hideMark/>
          </w:tcPr>
          <w:p w14:paraId="0A850F0F" w14:textId="77777777" w:rsidR="00767C88" w:rsidRPr="00D315BD" w:rsidRDefault="00767C88" w:rsidP="00767C88">
            <w:pPr>
              <w:spacing w:line="240" w:lineRule="auto"/>
              <w:rPr>
                <w:sz w:val="16"/>
                <w:szCs w:val="16"/>
              </w:rPr>
            </w:pPr>
            <w:hyperlink r:id="rId2715" w:history="1">
              <w:r w:rsidRPr="00D315BD">
                <w:rPr>
                  <w:color w:val="4E4E4E"/>
                  <w:sz w:val="16"/>
                  <w:szCs w:val="16"/>
                  <w:u w:val="single"/>
                  <w:bdr w:val="none" w:sz="0" w:space="0" w:color="auto" w:frame="1"/>
                </w:rPr>
                <w:t>International Exchange</w:t>
              </w:r>
            </w:hyperlink>
          </w:p>
        </w:tc>
      </w:tr>
      <w:tr w:rsidR="00767C88" w:rsidRPr="00D315BD" w14:paraId="307F1D40" w14:textId="77777777" w:rsidTr="00767C88">
        <w:tc>
          <w:tcPr>
            <w:tcW w:w="5425" w:type="dxa"/>
            <w:shd w:val="clear" w:color="auto" w:fill="auto"/>
            <w:tcMar>
              <w:top w:w="75" w:type="dxa"/>
              <w:left w:w="0" w:type="dxa"/>
              <w:bottom w:w="75" w:type="dxa"/>
              <w:right w:w="150" w:type="dxa"/>
            </w:tcMar>
            <w:vAlign w:val="bottom"/>
            <w:hideMark/>
          </w:tcPr>
          <w:p w14:paraId="5A68E07D" w14:textId="77777777" w:rsidR="00767C88" w:rsidRPr="00D315BD" w:rsidRDefault="00767C88" w:rsidP="00767C88">
            <w:pPr>
              <w:spacing w:line="240" w:lineRule="auto"/>
              <w:rPr>
                <w:sz w:val="16"/>
                <w:szCs w:val="16"/>
              </w:rPr>
            </w:pPr>
            <w:r w:rsidRPr="00D315BD">
              <w:rPr>
                <w:sz w:val="16"/>
                <w:szCs w:val="16"/>
              </w:rPr>
              <w:t>6145.6</w:t>
            </w:r>
          </w:p>
        </w:tc>
        <w:tc>
          <w:tcPr>
            <w:tcW w:w="0" w:type="auto"/>
            <w:shd w:val="clear" w:color="auto" w:fill="auto"/>
            <w:tcMar>
              <w:top w:w="75" w:type="dxa"/>
              <w:left w:w="0" w:type="dxa"/>
              <w:bottom w:w="75" w:type="dxa"/>
              <w:right w:w="150" w:type="dxa"/>
            </w:tcMar>
            <w:vAlign w:val="bottom"/>
            <w:hideMark/>
          </w:tcPr>
          <w:p w14:paraId="0478FC99" w14:textId="77777777" w:rsidR="00767C88" w:rsidRPr="00D315BD" w:rsidRDefault="00767C88" w:rsidP="00767C88">
            <w:pPr>
              <w:spacing w:line="240" w:lineRule="auto"/>
              <w:rPr>
                <w:sz w:val="16"/>
                <w:szCs w:val="16"/>
              </w:rPr>
            </w:pPr>
            <w:hyperlink r:id="rId2716" w:history="1">
              <w:r w:rsidRPr="00D315BD">
                <w:rPr>
                  <w:color w:val="4E4E4E"/>
                  <w:sz w:val="16"/>
                  <w:szCs w:val="16"/>
                  <w:u w:val="single"/>
                  <w:bdr w:val="none" w:sz="0" w:space="0" w:color="auto" w:frame="1"/>
                </w:rPr>
                <w:t>International Exchange</w:t>
              </w:r>
            </w:hyperlink>
          </w:p>
        </w:tc>
      </w:tr>
      <w:tr w:rsidR="00767C88" w:rsidRPr="00D315BD" w14:paraId="4353BA1C" w14:textId="77777777" w:rsidTr="00767C88">
        <w:tc>
          <w:tcPr>
            <w:tcW w:w="5425" w:type="dxa"/>
            <w:shd w:val="clear" w:color="auto" w:fill="auto"/>
            <w:tcMar>
              <w:top w:w="75" w:type="dxa"/>
              <w:left w:w="0" w:type="dxa"/>
              <w:bottom w:w="75" w:type="dxa"/>
              <w:right w:w="150" w:type="dxa"/>
            </w:tcMar>
            <w:vAlign w:val="bottom"/>
            <w:hideMark/>
          </w:tcPr>
          <w:p w14:paraId="1791E569" w14:textId="77777777" w:rsidR="00767C88" w:rsidRPr="00D315BD" w:rsidRDefault="00767C88" w:rsidP="00767C88">
            <w:pPr>
              <w:spacing w:line="240" w:lineRule="auto"/>
              <w:rPr>
                <w:sz w:val="16"/>
                <w:szCs w:val="16"/>
              </w:rPr>
            </w:pPr>
            <w:r w:rsidRPr="00D315BD">
              <w:rPr>
                <w:sz w:val="16"/>
                <w:szCs w:val="16"/>
              </w:rPr>
              <w:t>6145.6-E PDF(1)</w:t>
            </w:r>
          </w:p>
        </w:tc>
        <w:tc>
          <w:tcPr>
            <w:tcW w:w="0" w:type="auto"/>
            <w:shd w:val="clear" w:color="auto" w:fill="auto"/>
            <w:tcMar>
              <w:top w:w="75" w:type="dxa"/>
              <w:left w:w="0" w:type="dxa"/>
              <w:bottom w:w="75" w:type="dxa"/>
              <w:right w:w="150" w:type="dxa"/>
            </w:tcMar>
            <w:vAlign w:val="bottom"/>
            <w:hideMark/>
          </w:tcPr>
          <w:p w14:paraId="531AB9B8" w14:textId="77777777" w:rsidR="00767C88" w:rsidRPr="00D315BD" w:rsidRDefault="00767C88" w:rsidP="00767C88">
            <w:pPr>
              <w:spacing w:line="240" w:lineRule="auto"/>
              <w:rPr>
                <w:sz w:val="16"/>
                <w:szCs w:val="16"/>
              </w:rPr>
            </w:pPr>
            <w:hyperlink r:id="rId2717" w:history="1">
              <w:r w:rsidRPr="00D315BD">
                <w:rPr>
                  <w:color w:val="4E4E4E"/>
                  <w:sz w:val="16"/>
                  <w:szCs w:val="16"/>
                  <w:u w:val="single"/>
                  <w:bdr w:val="none" w:sz="0" w:space="0" w:color="auto" w:frame="1"/>
                </w:rPr>
                <w:t>International Exchange</w:t>
              </w:r>
            </w:hyperlink>
          </w:p>
        </w:tc>
      </w:tr>
      <w:tr w:rsidR="00767C88" w:rsidRPr="00D315BD" w14:paraId="278B3E32" w14:textId="77777777" w:rsidTr="00767C88">
        <w:tc>
          <w:tcPr>
            <w:tcW w:w="5425" w:type="dxa"/>
            <w:shd w:val="clear" w:color="auto" w:fill="auto"/>
            <w:tcMar>
              <w:top w:w="75" w:type="dxa"/>
              <w:left w:w="0" w:type="dxa"/>
              <w:bottom w:w="75" w:type="dxa"/>
              <w:right w:w="150" w:type="dxa"/>
            </w:tcMar>
            <w:vAlign w:val="bottom"/>
            <w:hideMark/>
          </w:tcPr>
          <w:p w14:paraId="7E179E15" w14:textId="77777777" w:rsidR="00767C88" w:rsidRPr="00D315BD" w:rsidRDefault="00767C88" w:rsidP="00767C88">
            <w:pPr>
              <w:spacing w:line="240" w:lineRule="auto"/>
              <w:rPr>
                <w:sz w:val="16"/>
                <w:szCs w:val="16"/>
              </w:rPr>
            </w:pPr>
            <w:r w:rsidRPr="00D315BD">
              <w:rPr>
                <w:sz w:val="16"/>
                <w:szCs w:val="16"/>
              </w:rPr>
              <w:t>6158</w:t>
            </w:r>
          </w:p>
        </w:tc>
        <w:tc>
          <w:tcPr>
            <w:tcW w:w="0" w:type="auto"/>
            <w:shd w:val="clear" w:color="auto" w:fill="auto"/>
            <w:tcMar>
              <w:top w:w="75" w:type="dxa"/>
              <w:left w:w="0" w:type="dxa"/>
              <w:bottom w:w="75" w:type="dxa"/>
              <w:right w:w="150" w:type="dxa"/>
            </w:tcMar>
            <w:vAlign w:val="bottom"/>
            <w:hideMark/>
          </w:tcPr>
          <w:p w14:paraId="6B188AA1" w14:textId="77777777" w:rsidR="00767C88" w:rsidRPr="00D315BD" w:rsidRDefault="00767C88" w:rsidP="00767C88">
            <w:pPr>
              <w:spacing w:line="240" w:lineRule="auto"/>
              <w:rPr>
                <w:sz w:val="16"/>
                <w:szCs w:val="16"/>
              </w:rPr>
            </w:pPr>
            <w:hyperlink r:id="rId2718" w:history="1">
              <w:r w:rsidRPr="00D315BD">
                <w:rPr>
                  <w:color w:val="4E4E4E"/>
                  <w:sz w:val="16"/>
                  <w:szCs w:val="16"/>
                  <w:u w:val="single"/>
                  <w:bdr w:val="none" w:sz="0" w:space="0" w:color="auto" w:frame="1"/>
                </w:rPr>
                <w:t>Independent Study</w:t>
              </w:r>
            </w:hyperlink>
          </w:p>
        </w:tc>
      </w:tr>
      <w:tr w:rsidR="00767C88" w:rsidRPr="00D315BD" w14:paraId="54466EC8" w14:textId="77777777" w:rsidTr="00767C88">
        <w:tc>
          <w:tcPr>
            <w:tcW w:w="5425" w:type="dxa"/>
            <w:shd w:val="clear" w:color="auto" w:fill="auto"/>
            <w:tcMar>
              <w:top w:w="75" w:type="dxa"/>
              <w:left w:w="0" w:type="dxa"/>
              <w:bottom w:w="75" w:type="dxa"/>
              <w:right w:w="150" w:type="dxa"/>
            </w:tcMar>
            <w:vAlign w:val="bottom"/>
            <w:hideMark/>
          </w:tcPr>
          <w:p w14:paraId="23DDD9CF" w14:textId="77777777" w:rsidR="00767C88" w:rsidRPr="00D315BD" w:rsidRDefault="00767C88" w:rsidP="00767C88">
            <w:pPr>
              <w:spacing w:line="240" w:lineRule="auto"/>
              <w:rPr>
                <w:sz w:val="16"/>
                <w:szCs w:val="16"/>
              </w:rPr>
            </w:pPr>
            <w:r w:rsidRPr="00D315BD">
              <w:rPr>
                <w:sz w:val="16"/>
                <w:szCs w:val="16"/>
              </w:rPr>
              <w:t>6158</w:t>
            </w:r>
          </w:p>
        </w:tc>
        <w:tc>
          <w:tcPr>
            <w:tcW w:w="0" w:type="auto"/>
            <w:shd w:val="clear" w:color="auto" w:fill="auto"/>
            <w:tcMar>
              <w:top w:w="75" w:type="dxa"/>
              <w:left w:w="0" w:type="dxa"/>
              <w:bottom w:w="75" w:type="dxa"/>
              <w:right w:w="150" w:type="dxa"/>
            </w:tcMar>
            <w:vAlign w:val="bottom"/>
            <w:hideMark/>
          </w:tcPr>
          <w:p w14:paraId="10F9A548" w14:textId="77777777" w:rsidR="00767C88" w:rsidRPr="00D315BD" w:rsidRDefault="00767C88" w:rsidP="00767C88">
            <w:pPr>
              <w:spacing w:line="240" w:lineRule="auto"/>
              <w:rPr>
                <w:sz w:val="16"/>
                <w:szCs w:val="16"/>
              </w:rPr>
            </w:pPr>
            <w:hyperlink r:id="rId2719" w:history="1">
              <w:r w:rsidRPr="00D315BD">
                <w:rPr>
                  <w:color w:val="4E4E4E"/>
                  <w:sz w:val="16"/>
                  <w:szCs w:val="16"/>
                  <w:u w:val="single"/>
                  <w:bdr w:val="none" w:sz="0" w:space="0" w:color="auto" w:frame="1"/>
                </w:rPr>
                <w:t>Independent Study</w:t>
              </w:r>
            </w:hyperlink>
          </w:p>
        </w:tc>
      </w:tr>
      <w:tr w:rsidR="00767C88" w:rsidRPr="00D315BD" w14:paraId="501A952B" w14:textId="77777777" w:rsidTr="00767C88">
        <w:tc>
          <w:tcPr>
            <w:tcW w:w="5425" w:type="dxa"/>
            <w:shd w:val="clear" w:color="auto" w:fill="auto"/>
            <w:tcMar>
              <w:top w:w="75" w:type="dxa"/>
              <w:left w:w="0" w:type="dxa"/>
              <w:bottom w:w="75" w:type="dxa"/>
              <w:right w:w="150" w:type="dxa"/>
            </w:tcMar>
            <w:vAlign w:val="bottom"/>
            <w:hideMark/>
          </w:tcPr>
          <w:p w14:paraId="2D14CE44" w14:textId="77777777" w:rsidR="00767C88" w:rsidRPr="00D315BD" w:rsidRDefault="00767C88" w:rsidP="00767C88">
            <w:pPr>
              <w:spacing w:line="240" w:lineRule="auto"/>
              <w:rPr>
                <w:sz w:val="16"/>
                <w:szCs w:val="16"/>
              </w:rPr>
            </w:pPr>
            <w:r w:rsidRPr="00D315BD">
              <w:rPr>
                <w:sz w:val="16"/>
                <w:szCs w:val="16"/>
              </w:rPr>
              <w:t>6158-E PDF(1)</w:t>
            </w:r>
          </w:p>
        </w:tc>
        <w:tc>
          <w:tcPr>
            <w:tcW w:w="0" w:type="auto"/>
            <w:shd w:val="clear" w:color="auto" w:fill="auto"/>
            <w:tcMar>
              <w:top w:w="75" w:type="dxa"/>
              <w:left w:w="0" w:type="dxa"/>
              <w:bottom w:w="75" w:type="dxa"/>
              <w:right w:w="150" w:type="dxa"/>
            </w:tcMar>
            <w:vAlign w:val="bottom"/>
            <w:hideMark/>
          </w:tcPr>
          <w:p w14:paraId="1239D7DB" w14:textId="77777777" w:rsidR="00767C88" w:rsidRPr="00D315BD" w:rsidRDefault="00767C88" w:rsidP="00767C88">
            <w:pPr>
              <w:spacing w:line="240" w:lineRule="auto"/>
              <w:rPr>
                <w:sz w:val="16"/>
                <w:szCs w:val="16"/>
              </w:rPr>
            </w:pPr>
            <w:hyperlink r:id="rId2720" w:history="1">
              <w:r w:rsidRPr="00D315BD">
                <w:rPr>
                  <w:color w:val="005580"/>
                  <w:sz w:val="16"/>
                  <w:szCs w:val="16"/>
                  <w:u w:val="single"/>
                  <w:bdr w:val="none" w:sz="0" w:space="0" w:color="auto" w:frame="1"/>
                </w:rPr>
                <w:t>Independent Study</w:t>
              </w:r>
            </w:hyperlink>
          </w:p>
        </w:tc>
      </w:tr>
      <w:tr w:rsidR="00767C88" w:rsidRPr="00D315BD" w14:paraId="28EAF660" w14:textId="77777777" w:rsidTr="00767C88">
        <w:tc>
          <w:tcPr>
            <w:tcW w:w="5425" w:type="dxa"/>
            <w:shd w:val="clear" w:color="auto" w:fill="auto"/>
            <w:tcMar>
              <w:top w:w="75" w:type="dxa"/>
              <w:left w:w="0" w:type="dxa"/>
              <w:bottom w:w="75" w:type="dxa"/>
              <w:right w:w="150" w:type="dxa"/>
            </w:tcMar>
            <w:vAlign w:val="bottom"/>
            <w:hideMark/>
          </w:tcPr>
          <w:p w14:paraId="26D97DB2" w14:textId="77777777" w:rsidR="00767C88" w:rsidRPr="00D315BD" w:rsidRDefault="00767C88" w:rsidP="00767C88">
            <w:pPr>
              <w:spacing w:line="240" w:lineRule="auto"/>
              <w:rPr>
                <w:sz w:val="16"/>
                <w:szCs w:val="16"/>
              </w:rPr>
            </w:pPr>
            <w:r w:rsidRPr="00D315BD">
              <w:rPr>
                <w:sz w:val="16"/>
                <w:szCs w:val="16"/>
              </w:rPr>
              <w:t>6159</w:t>
            </w:r>
          </w:p>
        </w:tc>
        <w:tc>
          <w:tcPr>
            <w:tcW w:w="0" w:type="auto"/>
            <w:shd w:val="clear" w:color="auto" w:fill="auto"/>
            <w:tcMar>
              <w:top w:w="75" w:type="dxa"/>
              <w:left w:w="0" w:type="dxa"/>
              <w:bottom w:w="75" w:type="dxa"/>
              <w:right w:w="150" w:type="dxa"/>
            </w:tcMar>
            <w:vAlign w:val="bottom"/>
            <w:hideMark/>
          </w:tcPr>
          <w:p w14:paraId="00B7DECC" w14:textId="77777777" w:rsidR="00767C88" w:rsidRPr="00D315BD" w:rsidRDefault="00767C88" w:rsidP="00767C88">
            <w:pPr>
              <w:spacing w:line="240" w:lineRule="auto"/>
              <w:rPr>
                <w:sz w:val="16"/>
                <w:szCs w:val="16"/>
              </w:rPr>
            </w:pPr>
            <w:hyperlink r:id="rId2721" w:history="1">
              <w:r w:rsidRPr="00D315BD">
                <w:rPr>
                  <w:color w:val="4E4E4E"/>
                  <w:sz w:val="16"/>
                  <w:szCs w:val="16"/>
                  <w:u w:val="single"/>
                  <w:bdr w:val="none" w:sz="0" w:space="0" w:color="auto" w:frame="1"/>
                </w:rPr>
                <w:t>Individualized Education Program</w:t>
              </w:r>
            </w:hyperlink>
          </w:p>
        </w:tc>
      </w:tr>
      <w:tr w:rsidR="00767C88" w:rsidRPr="00D315BD" w14:paraId="3C195EEA" w14:textId="77777777" w:rsidTr="00767C88">
        <w:tc>
          <w:tcPr>
            <w:tcW w:w="5425" w:type="dxa"/>
            <w:shd w:val="clear" w:color="auto" w:fill="auto"/>
            <w:tcMar>
              <w:top w:w="75" w:type="dxa"/>
              <w:left w:w="0" w:type="dxa"/>
              <w:bottom w:w="75" w:type="dxa"/>
              <w:right w:w="150" w:type="dxa"/>
            </w:tcMar>
            <w:vAlign w:val="bottom"/>
            <w:hideMark/>
          </w:tcPr>
          <w:p w14:paraId="58FA988B" w14:textId="77777777" w:rsidR="00767C88" w:rsidRPr="00D315BD" w:rsidRDefault="00767C88" w:rsidP="00767C88">
            <w:pPr>
              <w:spacing w:line="240" w:lineRule="auto"/>
              <w:rPr>
                <w:sz w:val="16"/>
                <w:szCs w:val="16"/>
              </w:rPr>
            </w:pPr>
            <w:r w:rsidRPr="00D315BD">
              <w:rPr>
                <w:sz w:val="16"/>
                <w:szCs w:val="16"/>
              </w:rPr>
              <w:t>6159</w:t>
            </w:r>
          </w:p>
        </w:tc>
        <w:tc>
          <w:tcPr>
            <w:tcW w:w="0" w:type="auto"/>
            <w:shd w:val="clear" w:color="auto" w:fill="auto"/>
            <w:tcMar>
              <w:top w:w="75" w:type="dxa"/>
              <w:left w:w="0" w:type="dxa"/>
              <w:bottom w:w="75" w:type="dxa"/>
              <w:right w:w="150" w:type="dxa"/>
            </w:tcMar>
            <w:vAlign w:val="bottom"/>
            <w:hideMark/>
          </w:tcPr>
          <w:p w14:paraId="20BADF68" w14:textId="77777777" w:rsidR="00767C88" w:rsidRPr="00D315BD" w:rsidRDefault="00767C88" w:rsidP="00767C88">
            <w:pPr>
              <w:spacing w:line="240" w:lineRule="auto"/>
              <w:rPr>
                <w:sz w:val="16"/>
                <w:szCs w:val="16"/>
              </w:rPr>
            </w:pPr>
            <w:hyperlink r:id="rId2722" w:history="1">
              <w:r w:rsidRPr="00D315BD">
                <w:rPr>
                  <w:color w:val="4E4E4E"/>
                  <w:sz w:val="16"/>
                  <w:szCs w:val="16"/>
                  <w:u w:val="single"/>
                  <w:bdr w:val="none" w:sz="0" w:space="0" w:color="auto" w:frame="1"/>
                </w:rPr>
                <w:t>Individualized Education Program</w:t>
              </w:r>
            </w:hyperlink>
          </w:p>
        </w:tc>
      </w:tr>
      <w:tr w:rsidR="00767C88" w:rsidRPr="00D315BD" w14:paraId="6DDF4B60" w14:textId="77777777" w:rsidTr="00767C88">
        <w:tc>
          <w:tcPr>
            <w:tcW w:w="5425" w:type="dxa"/>
            <w:shd w:val="clear" w:color="auto" w:fill="auto"/>
            <w:tcMar>
              <w:top w:w="75" w:type="dxa"/>
              <w:left w:w="0" w:type="dxa"/>
              <w:bottom w:w="75" w:type="dxa"/>
              <w:right w:w="150" w:type="dxa"/>
            </w:tcMar>
            <w:vAlign w:val="bottom"/>
            <w:hideMark/>
          </w:tcPr>
          <w:p w14:paraId="345B1173" w14:textId="77777777" w:rsidR="00767C88" w:rsidRPr="00D315BD" w:rsidRDefault="00767C88" w:rsidP="00767C88">
            <w:pPr>
              <w:spacing w:line="240" w:lineRule="auto"/>
              <w:rPr>
                <w:sz w:val="16"/>
                <w:szCs w:val="16"/>
              </w:rPr>
            </w:pPr>
            <w:r w:rsidRPr="00D315BD">
              <w:rPr>
                <w:sz w:val="16"/>
                <w:szCs w:val="16"/>
              </w:rPr>
              <w:t>6170.1</w:t>
            </w:r>
          </w:p>
        </w:tc>
        <w:tc>
          <w:tcPr>
            <w:tcW w:w="0" w:type="auto"/>
            <w:shd w:val="clear" w:color="auto" w:fill="auto"/>
            <w:tcMar>
              <w:top w:w="75" w:type="dxa"/>
              <w:left w:w="0" w:type="dxa"/>
              <w:bottom w:w="75" w:type="dxa"/>
              <w:right w:w="150" w:type="dxa"/>
            </w:tcMar>
            <w:vAlign w:val="bottom"/>
            <w:hideMark/>
          </w:tcPr>
          <w:p w14:paraId="24B92579" w14:textId="77777777" w:rsidR="00767C88" w:rsidRPr="00D315BD" w:rsidRDefault="00767C88" w:rsidP="00767C88">
            <w:pPr>
              <w:spacing w:line="240" w:lineRule="auto"/>
              <w:rPr>
                <w:sz w:val="16"/>
                <w:szCs w:val="16"/>
              </w:rPr>
            </w:pPr>
            <w:hyperlink r:id="rId2723" w:history="1">
              <w:r w:rsidRPr="00D315BD">
                <w:rPr>
                  <w:color w:val="4E4E4E"/>
                  <w:sz w:val="16"/>
                  <w:szCs w:val="16"/>
                  <w:u w:val="single"/>
                  <w:bdr w:val="none" w:sz="0" w:space="0" w:color="auto" w:frame="1"/>
                </w:rPr>
                <w:t>Transitional Kindergarten</w:t>
              </w:r>
            </w:hyperlink>
          </w:p>
        </w:tc>
      </w:tr>
      <w:tr w:rsidR="00767C88" w:rsidRPr="00D315BD" w14:paraId="05BA0128" w14:textId="77777777" w:rsidTr="00767C88">
        <w:tc>
          <w:tcPr>
            <w:tcW w:w="5425" w:type="dxa"/>
            <w:shd w:val="clear" w:color="auto" w:fill="auto"/>
            <w:tcMar>
              <w:top w:w="75" w:type="dxa"/>
              <w:left w:w="0" w:type="dxa"/>
              <w:bottom w:w="75" w:type="dxa"/>
              <w:right w:w="150" w:type="dxa"/>
            </w:tcMar>
            <w:vAlign w:val="bottom"/>
            <w:hideMark/>
          </w:tcPr>
          <w:p w14:paraId="2A5B9976" w14:textId="77777777" w:rsidR="00767C88" w:rsidRPr="00D315BD" w:rsidRDefault="00767C88" w:rsidP="00767C88">
            <w:pPr>
              <w:spacing w:line="240" w:lineRule="auto"/>
              <w:rPr>
                <w:sz w:val="16"/>
                <w:szCs w:val="16"/>
              </w:rPr>
            </w:pPr>
            <w:r w:rsidRPr="00D315BD">
              <w:rPr>
                <w:sz w:val="16"/>
                <w:szCs w:val="16"/>
              </w:rPr>
              <w:t>6173</w:t>
            </w:r>
          </w:p>
        </w:tc>
        <w:tc>
          <w:tcPr>
            <w:tcW w:w="0" w:type="auto"/>
            <w:shd w:val="clear" w:color="auto" w:fill="auto"/>
            <w:tcMar>
              <w:top w:w="75" w:type="dxa"/>
              <w:left w:w="0" w:type="dxa"/>
              <w:bottom w:w="75" w:type="dxa"/>
              <w:right w:w="150" w:type="dxa"/>
            </w:tcMar>
            <w:vAlign w:val="bottom"/>
            <w:hideMark/>
          </w:tcPr>
          <w:p w14:paraId="171B19D0" w14:textId="77777777" w:rsidR="00767C88" w:rsidRPr="00D315BD" w:rsidRDefault="00767C88" w:rsidP="00767C88">
            <w:pPr>
              <w:spacing w:line="240" w:lineRule="auto"/>
              <w:rPr>
                <w:sz w:val="16"/>
                <w:szCs w:val="16"/>
              </w:rPr>
            </w:pPr>
            <w:hyperlink r:id="rId2724" w:history="1">
              <w:r w:rsidRPr="00D315BD">
                <w:rPr>
                  <w:color w:val="4E4E4E"/>
                  <w:sz w:val="16"/>
                  <w:szCs w:val="16"/>
                  <w:u w:val="single"/>
                  <w:bdr w:val="none" w:sz="0" w:space="0" w:color="auto" w:frame="1"/>
                </w:rPr>
                <w:t>Education For Homeless Children</w:t>
              </w:r>
            </w:hyperlink>
          </w:p>
        </w:tc>
      </w:tr>
      <w:tr w:rsidR="00767C88" w:rsidRPr="00D315BD" w14:paraId="16DFA348" w14:textId="77777777" w:rsidTr="00767C88">
        <w:tc>
          <w:tcPr>
            <w:tcW w:w="5425" w:type="dxa"/>
            <w:shd w:val="clear" w:color="auto" w:fill="auto"/>
            <w:tcMar>
              <w:top w:w="75" w:type="dxa"/>
              <w:left w:w="0" w:type="dxa"/>
              <w:bottom w:w="75" w:type="dxa"/>
              <w:right w:w="150" w:type="dxa"/>
            </w:tcMar>
            <w:vAlign w:val="bottom"/>
            <w:hideMark/>
          </w:tcPr>
          <w:p w14:paraId="4BCAFEAC" w14:textId="77777777" w:rsidR="00767C88" w:rsidRPr="00D315BD" w:rsidRDefault="00767C88" w:rsidP="00767C88">
            <w:pPr>
              <w:spacing w:line="240" w:lineRule="auto"/>
              <w:rPr>
                <w:sz w:val="16"/>
                <w:szCs w:val="16"/>
              </w:rPr>
            </w:pPr>
            <w:r w:rsidRPr="00D315BD">
              <w:rPr>
                <w:sz w:val="16"/>
                <w:szCs w:val="16"/>
              </w:rPr>
              <w:t>6173</w:t>
            </w:r>
          </w:p>
        </w:tc>
        <w:tc>
          <w:tcPr>
            <w:tcW w:w="0" w:type="auto"/>
            <w:shd w:val="clear" w:color="auto" w:fill="auto"/>
            <w:tcMar>
              <w:top w:w="75" w:type="dxa"/>
              <w:left w:w="0" w:type="dxa"/>
              <w:bottom w:w="75" w:type="dxa"/>
              <w:right w:w="150" w:type="dxa"/>
            </w:tcMar>
            <w:vAlign w:val="bottom"/>
            <w:hideMark/>
          </w:tcPr>
          <w:p w14:paraId="4598ED97" w14:textId="77777777" w:rsidR="00767C88" w:rsidRPr="00D315BD" w:rsidRDefault="00767C88" w:rsidP="00767C88">
            <w:pPr>
              <w:spacing w:line="240" w:lineRule="auto"/>
              <w:rPr>
                <w:sz w:val="16"/>
                <w:szCs w:val="16"/>
              </w:rPr>
            </w:pPr>
            <w:hyperlink r:id="rId2725" w:history="1">
              <w:r w:rsidRPr="00D315BD">
                <w:rPr>
                  <w:color w:val="4E4E4E"/>
                  <w:sz w:val="16"/>
                  <w:szCs w:val="16"/>
                  <w:u w:val="single"/>
                  <w:bdr w:val="none" w:sz="0" w:space="0" w:color="auto" w:frame="1"/>
                </w:rPr>
                <w:t>Education For Homeless Children</w:t>
              </w:r>
            </w:hyperlink>
          </w:p>
        </w:tc>
      </w:tr>
      <w:tr w:rsidR="00767C88" w:rsidRPr="00D315BD" w14:paraId="35A55841" w14:textId="77777777" w:rsidTr="00767C88">
        <w:tc>
          <w:tcPr>
            <w:tcW w:w="5425" w:type="dxa"/>
            <w:shd w:val="clear" w:color="auto" w:fill="auto"/>
            <w:tcMar>
              <w:top w:w="75" w:type="dxa"/>
              <w:left w:w="0" w:type="dxa"/>
              <w:bottom w:w="75" w:type="dxa"/>
              <w:right w:w="150" w:type="dxa"/>
            </w:tcMar>
            <w:vAlign w:val="bottom"/>
            <w:hideMark/>
          </w:tcPr>
          <w:p w14:paraId="1C87CA70" w14:textId="77777777" w:rsidR="00767C88" w:rsidRPr="00D315BD" w:rsidRDefault="00767C88" w:rsidP="00767C88">
            <w:pPr>
              <w:spacing w:line="240" w:lineRule="auto"/>
              <w:rPr>
                <w:sz w:val="16"/>
                <w:szCs w:val="16"/>
              </w:rPr>
            </w:pPr>
            <w:r w:rsidRPr="00D315BD">
              <w:rPr>
                <w:sz w:val="16"/>
                <w:szCs w:val="16"/>
              </w:rPr>
              <w:t>6173-E PDF(1)</w:t>
            </w:r>
          </w:p>
        </w:tc>
        <w:tc>
          <w:tcPr>
            <w:tcW w:w="0" w:type="auto"/>
            <w:shd w:val="clear" w:color="auto" w:fill="auto"/>
            <w:tcMar>
              <w:top w:w="75" w:type="dxa"/>
              <w:left w:w="0" w:type="dxa"/>
              <w:bottom w:w="75" w:type="dxa"/>
              <w:right w:w="150" w:type="dxa"/>
            </w:tcMar>
            <w:vAlign w:val="bottom"/>
            <w:hideMark/>
          </w:tcPr>
          <w:p w14:paraId="206DF6E4" w14:textId="77777777" w:rsidR="00767C88" w:rsidRPr="00D315BD" w:rsidRDefault="00767C88" w:rsidP="00767C88">
            <w:pPr>
              <w:spacing w:line="240" w:lineRule="auto"/>
              <w:rPr>
                <w:sz w:val="16"/>
                <w:szCs w:val="16"/>
              </w:rPr>
            </w:pPr>
            <w:hyperlink r:id="rId2726" w:history="1">
              <w:r w:rsidRPr="00D315BD">
                <w:rPr>
                  <w:color w:val="4E4E4E"/>
                  <w:sz w:val="16"/>
                  <w:szCs w:val="16"/>
                  <w:u w:val="single"/>
                  <w:bdr w:val="none" w:sz="0" w:space="0" w:color="auto" w:frame="1"/>
                </w:rPr>
                <w:t>Education For Homeless Children</w:t>
              </w:r>
            </w:hyperlink>
          </w:p>
        </w:tc>
      </w:tr>
      <w:tr w:rsidR="00767C88" w:rsidRPr="00D315BD" w14:paraId="23FF34C2" w14:textId="77777777" w:rsidTr="00767C88">
        <w:tc>
          <w:tcPr>
            <w:tcW w:w="5425" w:type="dxa"/>
            <w:shd w:val="clear" w:color="auto" w:fill="auto"/>
            <w:tcMar>
              <w:top w:w="75" w:type="dxa"/>
              <w:left w:w="0" w:type="dxa"/>
              <w:bottom w:w="75" w:type="dxa"/>
              <w:right w:w="150" w:type="dxa"/>
            </w:tcMar>
            <w:vAlign w:val="bottom"/>
            <w:hideMark/>
          </w:tcPr>
          <w:p w14:paraId="23377DC5" w14:textId="77777777" w:rsidR="00767C88" w:rsidRPr="00D315BD" w:rsidRDefault="00767C88" w:rsidP="00767C88">
            <w:pPr>
              <w:spacing w:line="240" w:lineRule="auto"/>
              <w:rPr>
                <w:sz w:val="16"/>
                <w:szCs w:val="16"/>
              </w:rPr>
            </w:pPr>
            <w:r w:rsidRPr="00D315BD">
              <w:rPr>
                <w:sz w:val="16"/>
                <w:szCs w:val="16"/>
              </w:rPr>
              <w:t>6173-E PDF(4)</w:t>
            </w:r>
          </w:p>
        </w:tc>
        <w:tc>
          <w:tcPr>
            <w:tcW w:w="0" w:type="auto"/>
            <w:shd w:val="clear" w:color="auto" w:fill="auto"/>
            <w:tcMar>
              <w:top w:w="75" w:type="dxa"/>
              <w:left w:w="0" w:type="dxa"/>
              <w:bottom w:w="75" w:type="dxa"/>
              <w:right w:w="150" w:type="dxa"/>
            </w:tcMar>
            <w:vAlign w:val="bottom"/>
            <w:hideMark/>
          </w:tcPr>
          <w:p w14:paraId="22E0C556" w14:textId="77777777" w:rsidR="00767C88" w:rsidRPr="00D315BD" w:rsidRDefault="00767C88" w:rsidP="00767C88">
            <w:pPr>
              <w:spacing w:line="240" w:lineRule="auto"/>
              <w:rPr>
                <w:sz w:val="16"/>
                <w:szCs w:val="16"/>
              </w:rPr>
            </w:pPr>
            <w:hyperlink r:id="rId2727" w:history="1">
              <w:r w:rsidRPr="00D315BD">
                <w:rPr>
                  <w:color w:val="4E4E4E"/>
                  <w:sz w:val="16"/>
                  <w:szCs w:val="16"/>
                  <w:u w:val="single"/>
                  <w:bdr w:val="none" w:sz="0" w:space="0" w:color="auto" w:frame="1"/>
                </w:rPr>
                <w:t>Education For Homeless Children</w:t>
              </w:r>
            </w:hyperlink>
          </w:p>
        </w:tc>
      </w:tr>
      <w:tr w:rsidR="00767C88" w:rsidRPr="00D315BD" w14:paraId="7BB74579" w14:textId="77777777" w:rsidTr="00767C88">
        <w:tc>
          <w:tcPr>
            <w:tcW w:w="5425" w:type="dxa"/>
            <w:shd w:val="clear" w:color="auto" w:fill="auto"/>
            <w:tcMar>
              <w:top w:w="75" w:type="dxa"/>
              <w:left w:w="0" w:type="dxa"/>
              <w:bottom w:w="75" w:type="dxa"/>
              <w:right w:w="150" w:type="dxa"/>
            </w:tcMar>
            <w:vAlign w:val="bottom"/>
            <w:hideMark/>
          </w:tcPr>
          <w:p w14:paraId="1097B904" w14:textId="77777777" w:rsidR="00767C88" w:rsidRPr="00D315BD" w:rsidRDefault="00767C88" w:rsidP="00767C88">
            <w:pPr>
              <w:spacing w:line="240" w:lineRule="auto"/>
              <w:rPr>
                <w:sz w:val="16"/>
                <w:szCs w:val="16"/>
              </w:rPr>
            </w:pPr>
            <w:r w:rsidRPr="00D315BD">
              <w:rPr>
                <w:sz w:val="16"/>
                <w:szCs w:val="16"/>
              </w:rPr>
              <w:t>6173-E PDF(6)</w:t>
            </w:r>
          </w:p>
        </w:tc>
        <w:tc>
          <w:tcPr>
            <w:tcW w:w="0" w:type="auto"/>
            <w:shd w:val="clear" w:color="auto" w:fill="auto"/>
            <w:tcMar>
              <w:top w:w="75" w:type="dxa"/>
              <w:left w:w="0" w:type="dxa"/>
              <w:bottom w:w="75" w:type="dxa"/>
              <w:right w:w="150" w:type="dxa"/>
            </w:tcMar>
            <w:vAlign w:val="bottom"/>
            <w:hideMark/>
          </w:tcPr>
          <w:p w14:paraId="27A18D52" w14:textId="77777777" w:rsidR="00767C88" w:rsidRPr="00D315BD" w:rsidRDefault="00767C88" w:rsidP="00767C88">
            <w:pPr>
              <w:spacing w:line="240" w:lineRule="auto"/>
              <w:rPr>
                <w:sz w:val="16"/>
                <w:szCs w:val="16"/>
              </w:rPr>
            </w:pPr>
            <w:hyperlink r:id="rId2728" w:history="1">
              <w:r w:rsidRPr="00D315BD">
                <w:rPr>
                  <w:color w:val="4E4E4E"/>
                  <w:sz w:val="16"/>
                  <w:szCs w:val="16"/>
                  <w:u w:val="single"/>
                  <w:bdr w:val="none" w:sz="0" w:space="0" w:color="auto" w:frame="1"/>
                </w:rPr>
                <w:t>Education For Homeless Children</w:t>
              </w:r>
            </w:hyperlink>
          </w:p>
        </w:tc>
      </w:tr>
      <w:tr w:rsidR="00767C88" w:rsidRPr="00D315BD" w14:paraId="6AB8E3F5" w14:textId="77777777" w:rsidTr="00767C88">
        <w:tc>
          <w:tcPr>
            <w:tcW w:w="5425" w:type="dxa"/>
            <w:shd w:val="clear" w:color="auto" w:fill="auto"/>
            <w:tcMar>
              <w:top w:w="75" w:type="dxa"/>
              <w:left w:w="0" w:type="dxa"/>
              <w:bottom w:w="75" w:type="dxa"/>
              <w:right w:w="150" w:type="dxa"/>
            </w:tcMar>
            <w:vAlign w:val="bottom"/>
            <w:hideMark/>
          </w:tcPr>
          <w:p w14:paraId="40F1261F" w14:textId="77777777" w:rsidR="00767C88" w:rsidRPr="00D315BD" w:rsidRDefault="00767C88" w:rsidP="00767C88">
            <w:pPr>
              <w:spacing w:line="240" w:lineRule="auto"/>
              <w:rPr>
                <w:sz w:val="16"/>
                <w:szCs w:val="16"/>
              </w:rPr>
            </w:pPr>
            <w:r w:rsidRPr="00D315BD">
              <w:rPr>
                <w:sz w:val="16"/>
                <w:szCs w:val="16"/>
              </w:rPr>
              <w:t>6173.1</w:t>
            </w:r>
          </w:p>
        </w:tc>
        <w:tc>
          <w:tcPr>
            <w:tcW w:w="0" w:type="auto"/>
            <w:shd w:val="clear" w:color="auto" w:fill="auto"/>
            <w:tcMar>
              <w:top w:w="75" w:type="dxa"/>
              <w:left w:w="0" w:type="dxa"/>
              <w:bottom w:w="75" w:type="dxa"/>
              <w:right w:w="150" w:type="dxa"/>
            </w:tcMar>
            <w:vAlign w:val="bottom"/>
            <w:hideMark/>
          </w:tcPr>
          <w:p w14:paraId="7E505424" w14:textId="77777777" w:rsidR="00767C88" w:rsidRPr="00D315BD" w:rsidRDefault="00767C88" w:rsidP="00767C88">
            <w:pPr>
              <w:spacing w:line="240" w:lineRule="auto"/>
              <w:rPr>
                <w:sz w:val="16"/>
                <w:szCs w:val="16"/>
              </w:rPr>
            </w:pPr>
            <w:hyperlink r:id="rId2729" w:history="1">
              <w:r w:rsidRPr="00D315BD">
                <w:rPr>
                  <w:color w:val="4E4E4E"/>
                  <w:sz w:val="16"/>
                  <w:szCs w:val="16"/>
                  <w:u w:val="single"/>
                  <w:bdr w:val="none" w:sz="0" w:space="0" w:color="auto" w:frame="1"/>
                </w:rPr>
                <w:t>Education For Foster Youth</w:t>
              </w:r>
            </w:hyperlink>
          </w:p>
        </w:tc>
      </w:tr>
      <w:tr w:rsidR="00767C88" w:rsidRPr="00D315BD" w14:paraId="1E37CB9D" w14:textId="77777777" w:rsidTr="00767C88">
        <w:tc>
          <w:tcPr>
            <w:tcW w:w="5425" w:type="dxa"/>
            <w:shd w:val="clear" w:color="auto" w:fill="auto"/>
            <w:tcMar>
              <w:top w:w="75" w:type="dxa"/>
              <w:left w:w="0" w:type="dxa"/>
              <w:bottom w:w="75" w:type="dxa"/>
              <w:right w:w="150" w:type="dxa"/>
            </w:tcMar>
            <w:vAlign w:val="bottom"/>
            <w:hideMark/>
          </w:tcPr>
          <w:p w14:paraId="520E2A02" w14:textId="77777777" w:rsidR="00767C88" w:rsidRPr="00D315BD" w:rsidRDefault="00767C88" w:rsidP="00767C88">
            <w:pPr>
              <w:spacing w:line="240" w:lineRule="auto"/>
              <w:rPr>
                <w:sz w:val="16"/>
                <w:szCs w:val="16"/>
              </w:rPr>
            </w:pPr>
            <w:r w:rsidRPr="00D315BD">
              <w:rPr>
                <w:sz w:val="16"/>
                <w:szCs w:val="16"/>
              </w:rPr>
              <w:t>6173.1</w:t>
            </w:r>
          </w:p>
        </w:tc>
        <w:tc>
          <w:tcPr>
            <w:tcW w:w="0" w:type="auto"/>
            <w:shd w:val="clear" w:color="auto" w:fill="auto"/>
            <w:tcMar>
              <w:top w:w="75" w:type="dxa"/>
              <w:left w:w="0" w:type="dxa"/>
              <w:bottom w:w="75" w:type="dxa"/>
              <w:right w:w="150" w:type="dxa"/>
            </w:tcMar>
            <w:vAlign w:val="bottom"/>
            <w:hideMark/>
          </w:tcPr>
          <w:p w14:paraId="046E802C" w14:textId="77777777" w:rsidR="00767C88" w:rsidRPr="00D315BD" w:rsidRDefault="00767C88" w:rsidP="00767C88">
            <w:pPr>
              <w:spacing w:line="240" w:lineRule="auto"/>
              <w:rPr>
                <w:sz w:val="16"/>
                <w:szCs w:val="16"/>
              </w:rPr>
            </w:pPr>
            <w:hyperlink r:id="rId2730" w:history="1">
              <w:r w:rsidRPr="00D315BD">
                <w:rPr>
                  <w:color w:val="4E4E4E"/>
                  <w:sz w:val="16"/>
                  <w:szCs w:val="16"/>
                  <w:u w:val="single"/>
                  <w:bdr w:val="none" w:sz="0" w:space="0" w:color="auto" w:frame="1"/>
                </w:rPr>
                <w:t>Education For Foster Youth</w:t>
              </w:r>
            </w:hyperlink>
          </w:p>
        </w:tc>
      </w:tr>
      <w:tr w:rsidR="00767C88" w:rsidRPr="00D315BD" w14:paraId="4513054F" w14:textId="77777777" w:rsidTr="00767C88">
        <w:tc>
          <w:tcPr>
            <w:tcW w:w="5425" w:type="dxa"/>
            <w:shd w:val="clear" w:color="auto" w:fill="auto"/>
            <w:tcMar>
              <w:top w:w="75" w:type="dxa"/>
              <w:left w:w="0" w:type="dxa"/>
              <w:bottom w:w="75" w:type="dxa"/>
              <w:right w:w="150" w:type="dxa"/>
            </w:tcMar>
            <w:vAlign w:val="bottom"/>
            <w:hideMark/>
          </w:tcPr>
          <w:p w14:paraId="5D8AFF47" w14:textId="77777777" w:rsidR="00767C88" w:rsidRPr="00D315BD" w:rsidRDefault="00767C88" w:rsidP="00767C88">
            <w:pPr>
              <w:spacing w:line="240" w:lineRule="auto"/>
              <w:rPr>
                <w:sz w:val="16"/>
                <w:szCs w:val="16"/>
              </w:rPr>
            </w:pPr>
            <w:r w:rsidRPr="00D315BD">
              <w:rPr>
                <w:sz w:val="16"/>
                <w:szCs w:val="16"/>
              </w:rPr>
              <w:t>6173.2</w:t>
            </w:r>
          </w:p>
        </w:tc>
        <w:tc>
          <w:tcPr>
            <w:tcW w:w="0" w:type="auto"/>
            <w:shd w:val="clear" w:color="auto" w:fill="auto"/>
            <w:tcMar>
              <w:top w:w="75" w:type="dxa"/>
              <w:left w:w="0" w:type="dxa"/>
              <w:bottom w:w="75" w:type="dxa"/>
              <w:right w:w="150" w:type="dxa"/>
            </w:tcMar>
            <w:vAlign w:val="bottom"/>
            <w:hideMark/>
          </w:tcPr>
          <w:p w14:paraId="38703E4E" w14:textId="77777777" w:rsidR="00767C88" w:rsidRPr="00D315BD" w:rsidRDefault="00767C88" w:rsidP="00767C88">
            <w:pPr>
              <w:spacing w:line="240" w:lineRule="auto"/>
              <w:rPr>
                <w:sz w:val="16"/>
                <w:szCs w:val="16"/>
              </w:rPr>
            </w:pPr>
            <w:hyperlink r:id="rId2731" w:history="1">
              <w:r w:rsidRPr="00D315BD">
                <w:rPr>
                  <w:color w:val="4E4E4E"/>
                  <w:sz w:val="16"/>
                  <w:szCs w:val="16"/>
                  <w:u w:val="single"/>
                  <w:bdr w:val="none" w:sz="0" w:space="0" w:color="auto" w:frame="1"/>
                </w:rPr>
                <w:t>Education Of Children Of Military Families</w:t>
              </w:r>
            </w:hyperlink>
          </w:p>
        </w:tc>
      </w:tr>
      <w:tr w:rsidR="00767C88" w:rsidRPr="00D315BD" w14:paraId="270D4714" w14:textId="77777777" w:rsidTr="00767C88">
        <w:tc>
          <w:tcPr>
            <w:tcW w:w="5425" w:type="dxa"/>
            <w:shd w:val="clear" w:color="auto" w:fill="auto"/>
            <w:tcMar>
              <w:top w:w="75" w:type="dxa"/>
              <w:left w:w="0" w:type="dxa"/>
              <w:bottom w:w="75" w:type="dxa"/>
              <w:right w:w="150" w:type="dxa"/>
            </w:tcMar>
            <w:vAlign w:val="bottom"/>
            <w:hideMark/>
          </w:tcPr>
          <w:p w14:paraId="05BF92C7" w14:textId="77777777" w:rsidR="00767C88" w:rsidRPr="00D315BD" w:rsidRDefault="00767C88" w:rsidP="00767C88">
            <w:pPr>
              <w:spacing w:line="240" w:lineRule="auto"/>
              <w:rPr>
                <w:sz w:val="16"/>
                <w:szCs w:val="16"/>
              </w:rPr>
            </w:pPr>
            <w:r w:rsidRPr="00D315BD">
              <w:rPr>
                <w:sz w:val="16"/>
                <w:szCs w:val="16"/>
              </w:rPr>
              <w:t>6173.2</w:t>
            </w:r>
          </w:p>
        </w:tc>
        <w:tc>
          <w:tcPr>
            <w:tcW w:w="0" w:type="auto"/>
            <w:shd w:val="clear" w:color="auto" w:fill="auto"/>
            <w:tcMar>
              <w:top w:w="75" w:type="dxa"/>
              <w:left w:w="0" w:type="dxa"/>
              <w:bottom w:w="75" w:type="dxa"/>
              <w:right w:w="150" w:type="dxa"/>
            </w:tcMar>
            <w:vAlign w:val="bottom"/>
            <w:hideMark/>
          </w:tcPr>
          <w:p w14:paraId="216E7F10" w14:textId="77777777" w:rsidR="00767C88" w:rsidRPr="00D315BD" w:rsidRDefault="00767C88" w:rsidP="00767C88">
            <w:pPr>
              <w:spacing w:line="240" w:lineRule="auto"/>
              <w:rPr>
                <w:sz w:val="16"/>
                <w:szCs w:val="16"/>
              </w:rPr>
            </w:pPr>
            <w:hyperlink r:id="rId2732" w:history="1">
              <w:r w:rsidRPr="00D315BD">
                <w:rPr>
                  <w:color w:val="4E4E4E"/>
                  <w:sz w:val="16"/>
                  <w:szCs w:val="16"/>
                  <w:u w:val="single"/>
                  <w:bdr w:val="none" w:sz="0" w:space="0" w:color="auto" w:frame="1"/>
                </w:rPr>
                <w:t>Education Of Children Of Military Families</w:t>
              </w:r>
            </w:hyperlink>
          </w:p>
        </w:tc>
      </w:tr>
      <w:tr w:rsidR="00767C88" w:rsidRPr="00D315BD" w14:paraId="7474563E" w14:textId="77777777" w:rsidTr="00767C88">
        <w:tc>
          <w:tcPr>
            <w:tcW w:w="5425" w:type="dxa"/>
            <w:shd w:val="clear" w:color="auto" w:fill="auto"/>
            <w:tcMar>
              <w:top w:w="75" w:type="dxa"/>
              <w:left w:w="0" w:type="dxa"/>
              <w:bottom w:w="75" w:type="dxa"/>
              <w:right w:w="150" w:type="dxa"/>
            </w:tcMar>
            <w:vAlign w:val="bottom"/>
            <w:hideMark/>
          </w:tcPr>
          <w:p w14:paraId="436CA1EF" w14:textId="77777777" w:rsidR="00767C88" w:rsidRPr="00D315BD" w:rsidRDefault="00767C88" w:rsidP="00767C88">
            <w:pPr>
              <w:spacing w:line="240" w:lineRule="auto"/>
              <w:rPr>
                <w:sz w:val="16"/>
                <w:szCs w:val="16"/>
              </w:rPr>
            </w:pPr>
            <w:r w:rsidRPr="00D315BD">
              <w:rPr>
                <w:sz w:val="16"/>
                <w:szCs w:val="16"/>
              </w:rPr>
              <w:t>6173.3</w:t>
            </w:r>
          </w:p>
        </w:tc>
        <w:tc>
          <w:tcPr>
            <w:tcW w:w="0" w:type="auto"/>
            <w:shd w:val="clear" w:color="auto" w:fill="auto"/>
            <w:tcMar>
              <w:top w:w="75" w:type="dxa"/>
              <w:left w:w="0" w:type="dxa"/>
              <w:bottom w:w="75" w:type="dxa"/>
              <w:right w:w="150" w:type="dxa"/>
            </w:tcMar>
            <w:vAlign w:val="bottom"/>
            <w:hideMark/>
          </w:tcPr>
          <w:p w14:paraId="398D153B" w14:textId="77777777" w:rsidR="00767C88" w:rsidRPr="00D315BD" w:rsidRDefault="00767C88" w:rsidP="00767C88">
            <w:pPr>
              <w:spacing w:line="240" w:lineRule="auto"/>
              <w:rPr>
                <w:sz w:val="16"/>
                <w:szCs w:val="16"/>
              </w:rPr>
            </w:pPr>
            <w:hyperlink r:id="rId2733" w:history="1">
              <w:r w:rsidRPr="00D315BD">
                <w:rPr>
                  <w:color w:val="4E4E4E"/>
                  <w:sz w:val="16"/>
                  <w:szCs w:val="16"/>
                  <w:u w:val="single"/>
                  <w:bdr w:val="none" w:sz="0" w:space="0" w:color="auto" w:frame="1"/>
                </w:rPr>
                <w:t>Education For Juvenile Court School Students</w:t>
              </w:r>
            </w:hyperlink>
          </w:p>
        </w:tc>
      </w:tr>
      <w:tr w:rsidR="00767C88" w:rsidRPr="00D315BD" w14:paraId="433B0196" w14:textId="77777777" w:rsidTr="00767C88">
        <w:tc>
          <w:tcPr>
            <w:tcW w:w="5425" w:type="dxa"/>
            <w:shd w:val="clear" w:color="auto" w:fill="auto"/>
            <w:tcMar>
              <w:top w:w="75" w:type="dxa"/>
              <w:left w:w="0" w:type="dxa"/>
              <w:bottom w:w="75" w:type="dxa"/>
              <w:right w:w="150" w:type="dxa"/>
            </w:tcMar>
            <w:vAlign w:val="bottom"/>
            <w:hideMark/>
          </w:tcPr>
          <w:p w14:paraId="2E1D7240" w14:textId="77777777" w:rsidR="00767C88" w:rsidRPr="00D315BD" w:rsidRDefault="00767C88" w:rsidP="00767C88">
            <w:pPr>
              <w:spacing w:line="240" w:lineRule="auto"/>
              <w:rPr>
                <w:sz w:val="16"/>
                <w:szCs w:val="16"/>
              </w:rPr>
            </w:pPr>
            <w:r w:rsidRPr="00D315BD">
              <w:rPr>
                <w:sz w:val="16"/>
                <w:szCs w:val="16"/>
              </w:rPr>
              <w:t>6175</w:t>
            </w:r>
          </w:p>
        </w:tc>
        <w:tc>
          <w:tcPr>
            <w:tcW w:w="0" w:type="auto"/>
            <w:shd w:val="clear" w:color="auto" w:fill="auto"/>
            <w:tcMar>
              <w:top w:w="75" w:type="dxa"/>
              <w:left w:w="0" w:type="dxa"/>
              <w:bottom w:w="75" w:type="dxa"/>
              <w:right w:w="150" w:type="dxa"/>
            </w:tcMar>
            <w:vAlign w:val="bottom"/>
            <w:hideMark/>
          </w:tcPr>
          <w:p w14:paraId="3AB4C01E" w14:textId="77777777" w:rsidR="00767C88" w:rsidRPr="00D315BD" w:rsidRDefault="00767C88" w:rsidP="00767C88">
            <w:pPr>
              <w:spacing w:line="240" w:lineRule="auto"/>
              <w:rPr>
                <w:sz w:val="16"/>
                <w:szCs w:val="16"/>
              </w:rPr>
            </w:pPr>
            <w:hyperlink r:id="rId2734" w:history="1">
              <w:r w:rsidRPr="00D315BD">
                <w:rPr>
                  <w:color w:val="4E4E4E"/>
                  <w:sz w:val="16"/>
                  <w:szCs w:val="16"/>
                  <w:u w:val="single"/>
                  <w:bdr w:val="none" w:sz="0" w:space="0" w:color="auto" w:frame="1"/>
                </w:rPr>
                <w:t>Migrant Education Program</w:t>
              </w:r>
            </w:hyperlink>
          </w:p>
        </w:tc>
      </w:tr>
      <w:tr w:rsidR="00767C88" w:rsidRPr="00D315BD" w14:paraId="165290A4" w14:textId="77777777" w:rsidTr="00767C88">
        <w:tc>
          <w:tcPr>
            <w:tcW w:w="5425" w:type="dxa"/>
            <w:shd w:val="clear" w:color="auto" w:fill="auto"/>
            <w:tcMar>
              <w:top w:w="75" w:type="dxa"/>
              <w:left w:w="0" w:type="dxa"/>
              <w:bottom w:w="75" w:type="dxa"/>
              <w:right w:w="150" w:type="dxa"/>
            </w:tcMar>
            <w:vAlign w:val="bottom"/>
            <w:hideMark/>
          </w:tcPr>
          <w:p w14:paraId="49B8A44B" w14:textId="77777777" w:rsidR="00767C88" w:rsidRPr="00D315BD" w:rsidRDefault="00767C88" w:rsidP="00767C88">
            <w:pPr>
              <w:spacing w:line="240" w:lineRule="auto"/>
              <w:rPr>
                <w:sz w:val="16"/>
                <w:szCs w:val="16"/>
              </w:rPr>
            </w:pPr>
            <w:r w:rsidRPr="00D315BD">
              <w:rPr>
                <w:sz w:val="16"/>
                <w:szCs w:val="16"/>
              </w:rPr>
              <w:t>6175</w:t>
            </w:r>
          </w:p>
        </w:tc>
        <w:tc>
          <w:tcPr>
            <w:tcW w:w="0" w:type="auto"/>
            <w:shd w:val="clear" w:color="auto" w:fill="auto"/>
            <w:tcMar>
              <w:top w:w="75" w:type="dxa"/>
              <w:left w:w="0" w:type="dxa"/>
              <w:bottom w:w="75" w:type="dxa"/>
              <w:right w:w="150" w:type="dxa"/>
            </w:tcMar>
            <w:vAlign w:val="bottom"/>
            <w:hideMark/>
          </w:tcPr>
          <w:p w14:paraId="4B83B20E" w14:textId="77777777" w:rsidR="00767C88" w:rsidRPr="00D315BD" w:rsidRDefault="00767C88" w:rsidP="00767C88">
            <w:pPr>
              <w:spacing w:line="240" w:lineRule="auto"/>
              <w:rPr>
                <w:sz w:val="16"/>
                <w:szCs w:val="16"/>
              </w:rPr>
            </w:pPr>
            <w:hyperlink r:id="rId2735" w:history="1">
              <w:r w:rsidRPr="00D315BD">
                <w:rPr>
                  <w:color w:val="4E4E4E"/>
                  <w:sz w:val="16"/>
                  <w:szCs w:val="16"/>
                  <w:u w:val="single"/>
                  <w:bdr w:val="none" w:sz="0" w:space="0" w:color="auto" w:frame="1"/>
                </w:rPr>
                <w:t>Migrant Education Program</w:t>
              </w:r>
            </w:hyperlink>
          </w:p>
        </w:tc>
      </w:tr>
    </w:tbl>
    <w:p w14:paraId="640B47D4" w14:textId="3C682DB1" w:rsidR="00DF1281" w:rsidRDefault="00DF1281"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_______________________________________________________________________________________________________________________</w:t>
      </w:r>
    </w:p>
    <w:p w14:paraId="1B7FD501" w14:textId="76D9D7F5" w:rsidR="00D315BD" w:rsidRPr="00D315BD" w:rsidRDefault="00D315BD" w:rsidP="00D315BD">
      <w:pPr>
        <w:pStyle w:val="Heading1"/>
        <w:rPr>
          <w:i/>
        </w:rPr>
      </w:pPr>
      <w:bookmarkStart w:id="169" w:name="_Toc167284155"/>
      <w:r w:rsidRPr="00D315BD">
        <w:rPr>
          <w:i/>
        </w:rPr>
        <w:t>Regulation 5141.6: School Health Services</w:t>
      </w:r>
      <w:r w:rsidRPr="00D315BD">
        <w:rPr>
          <w:i/>
        </w:rPr>
        <w:t xml:space="preserve"> – 7/23</w:t>
      </w:r>
      <w:bookmarkEnd w:id="169"/>
    </w:p>
    <w:p w14:paraId="43FD7A71" w14:textId="77777777" w:rsidR="00D315BD" w:rsidRDefault="00D315BD" w:rsidP="00767C88">
      <w:pPr>
        <w:spacing w:line="240" w:lineRule="auto"/>
        <w:textAlignment w:val="baseline"/>
        <w:rPr>
          <w:rFonts w:ascii="Lato Bold" w:hAnsi="Lato Bold" w:cs="Times New Roman"/>
          <w:b/>
          <w:bCs/>
          <w:sz w:val="23"/>
          <w:szCs w:val="23"/>
          <w:bdr w:val="none" w:sz="0" w:space="0" w:color="auto" w:frame="1"/>
        </w:rPr>
      </w:pPr>
    </w:p>
    <w:p w14:paraId="4F5E4B65" w14:textId="37D6FC58" w:rsidR="00D315BD" w:rsidRDefault="00D315BD" w:rsidP="00767C88">
      <w:pPr>
        <w:spacing w:line="240" w:lineRule="auto"/>
        <w:textAlignment w:val="baseline"/>
        <w:rPr>
          <w:rFonts w:ascii="Lato Bold" w:hAnsi="Lato Bold" w:cs="Times New Roman"/>
          <w:b/>
          <w:bCs/>
          <w:sz w:val="23"/>
          <w:szCs w:val="23"/>
          <w:bdr w:val="none" w:sz="0" w:space="0" w:color="auto" w:frame="1"/>
        </w:rPr>
      </w:pPr>
      <w:r w:rsidRPr="007D21E5">
        <w:rPr>
          <w:rFonts w:ascii="Lato Bold" w:hAnsi="Lato Bold" w:cs="Times New Roman"/>
          <w:b/>
          <w:bCs/>
          <w:sz w:val="21"/>
          <w:szCs w:val="21"/>
          <w:bdr w:val="none" w:sz="0" w:space="0" w:color="auto" w:frame="1"/>
        </w:rPr>
        <w:t>Original Adopted Date:</w:t>
      </w:r>
      <w:r w:rsidRPr="007D21E5">
        <w:rPr>
          <w:rFonts w:ascii="Lato" w:hAnsi="Lato" w:cs="Times New Roman"/>
          <w:sz w:val="21"/>
          <w:szCs w:val="21"/>
          <w:bdr w:val="none" w:sz="0" w:space="0" w:color="auto" w:frame="1"/>
        </w:rPr>
        <w:t> 11/14/2018 </w:t>
      </w:r>
      <w:r w:rsidRPr="007D21E5">
        <w:rPr>
          <w:rFonts w:ascii="Lato Bold" w:hAnsi="Lato Bold" w:cs="Times New Roman"/>
          <w:b/>
          <w:bCs/>
          <w:sz w:val="21"/>
          <w:szCs w:val="21"/>
          <w:bdr w:val="none" w:sz="0" w:space="0" w:color="auto" w:frame="1"/>
        </w:rPr>
        <w:t>| Last Revised Date:</w:t>
      </w:r>
      <w:r w:rsidRPr="007D21E5">
        <w:rPr>
          <w:rFonts w:ascii="Lato" w:hAnsi="Lato" w:cs="Times New Roman"/>
          <w:sz w:val="21"/>
          <w:szCs w:val="21"/>
          <w:bdr w:val="none" w:sz="0" w:space="0" w:color="auto" w:frame="1"/>
        </w:rPr>
        <w:t> 07/12/2023 </w:t>
      </w:r>
      <w:r w:rsidRPr="007D21E5">
        <w:rPr>
          <w:rFonts w:ascii="Lato Bold" w:hAnsi="Lato Bold" w:cs="Times New Roman"/>
          <w:b/>
          <w:bCs/>
          <w:sz w:val="21"/>
          <w:szCs w:val="21"/>
          <w:bdr w:val="none" w:sz="0" w:space="0" w:color="auto" w:frame="1"/>
        </w:rPr>
        <w:t>| Last Reviewed Date:</w:t>
      </w:r>
      <w:r w:rsidRPr="007D21E5">
        <w:rPr>
          <w:rFonts w:ascii="Lato" w:hAnsi="Lato" w:cs="Times New Roman"/>
          <w:sz w:val="21"/>
          <w:szCs w:val="21"/>
          <w:bdr w:val="none" w:sz="0" w:space="0" w:color="auto" w:frame="1"/>
        </w:rPr>
        <w:t> 07/12/2023</w:t>
      </w:r>
    </w:p>
    <w:p w14:paraId="1A19A175" w14:textId="77777777" w:rsidR="00D315BD" w:rsidRDefault="00D315BD" w:rsidP="00767C88">
      <w:pPr>
        <w:spacing w:line="240" w:lineRule="auto"/>
        <w:textAlignment w:val="baseline"/>
        <w:rPr>
          <w:rFonts w:ascii="Lato Bold" w:hAnsi="Lato Bold" w:cs="Times New Roman"/>
          <w:b/>
          <w:bCs/>
          <w:sz w:val="23"/>
          <w:szCs w:val="23"/>
          <w:bdr w:val="none" w:sz="0" w:space="0" w:color="auto" w:frame="1"/>
        </w:rPr>
      </w:pPr>
    </w:p>
    <w:p w14:paraId="3AFC31B6" w14:textId="2CC8455C" w:rsidR="00D315BD" w:rsidRDefault="00767C88" w:rsidP="00767C88">
      <w:pPr>
        <w:spacing w:line="240" w:lineRule="auto"/>
        <w:textAlignment w:val="baseline"/>
        <w:rPr>
          <w:rFonts w:ascii="Lato" w:hAnsi="Lato" w:cs="Times New Roman"/>
          <w:sz w:val="23"/>
          <w:szCs w:val="23"/>
        </w:rPr>
      </w:pPr>
      <w:r w:rsidRPr="007D21E5">
        <w:rPr>
          <w:rFonts w:ascii="Lato Bold" w:hAnsi="Lato Bold" w:cs="Times New Roman"/>
          <w:b/>
          <w:bCs/>
          <w:sz w:val="23"/>
          <w:szCs w:val="23"/>
          <w:bdr w:val="none" w:sz="0" w:space="0" w:color="auto" w:frame="1"/>
        </w:rPr>
        <w:t>Types of Health Services</w:t>
      </w:r>
      <w:r w:rsidRPr="007D21E5">
        <w:rPr>
          <w:rFonts w:ascii="Lato" w:hAnsi="Lato" w:cs="Times New Roman"/>
          <w:sz w:val="23"/>
          <w:szCs w:val="23"/>
        </w:rPr>
        <w:br/>
      </w:r>
    </w:p>
    <w:p w14:paraId="21D6D225" w14:textId="60F1E572" w:rsidR="00767C88" w:rsidRPr="00D315BD" w:rsidRDefault="00767C88" w:rsidP="00767C88">
      <w:pPr>
        <w:spacing w:line="240" w:lineRule="auto"/>
        <w:textAlignment w:val="baseline"/>
        <w:rPr>
          <w:sz w:val="16"/>
          <w:szCs w:val="16"/>
        </w:rPr>
      </w:pPr>
      <w:r w:rsidRPr="00D315BD">
        <w:rPr>
          <w:sz w:val="16"/>
          <w:szCs w:val="16"/>
        </w:rPr>
        <w:t>In accordance with student and community needs and available resources, school health services offered by the district may include, but are not limited to:</w:t>
      </w:r>
    </w:p>
    <w:p w14:paraId="49489BBA"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Health screenings, evaluations, and assessments of students' need for health services</w:t>
      </w:r>
      <w:r w:rsidRPr="00D315BD">
        <w:rPr>
          <w:sz w:val="16"/>
          <w:szCs w:val="16"/>
        </w:rPr>
        <w:br/>
        <w:t> </w:t>
      </w:r>
    </w:p>
    <w:p w14:paraId="018AFEF9"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Physical examinations, immunizations, and other preventive medical services</w:t>
      </w:r>
      <w:r w:rsidRPr="00D315BD">
        <w:rPr>
          <w:sz w:val="16"/>
          <w:szCs w:val="16"/>
        </w:rPr>
        <w:br/>
        <w:t> </w:t>
      </w:r>
    </w:p>
    <w:p w14:paraId="4C64461C"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First aid and administration of medications</w:t>
      </w:r>
      <w:r w:rsidRPr="00D315BD">
        <w:rPr>
          <w:sz w:val="16"/>
          <w:szCs w:val="16"/>
        </w:rPr>
        <w:br/>
        <w:t> </w:t>
      </w:r>
    </w:p>
    <w:p w14:paraId="3DE28E18"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Diagnosis and treatment of minor injuries and acute medical conditions</w:t>
      </w:r>
      <w:r w:rsidRPr="00D315BD">
        <w:rPr>
          <w:sz w:val="16"/>
          <w:szCs w:val="16"/>
        </w:rPr>
        <w:br/>
        <w:t> </w:t>
      </w:r>
    </w:p>
    <w:p w14:paraId="3771FF91"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Management of chronic medical conditions</w:t>
      </w:r>
      <w:r w:rsidRPr="00D315BD">
        <w:rPr>
          <w:sz w:val="16"/>
          <w:szCs w:val="16"/>
        </w:rPr>
        <w:br/>
        <w:t> </w:t>
      </w:r>
    </w:p>
    <w:p w14:paraId="2B663724"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Basic laboratory tests</w:t>
      </w:r>
      <w:r w:rsidRPr="00D315BD">
        <w:rPr>
          <w:sz w:val="16"/>
          <w:szCs w:val="16"/>
        </w:rPr>
        <w:br/>
        <w:t> </w:t>
      </w:r>
    </w:p>
    <w:p w14:paraId="0B5E3546"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Emergency response procedures</w:t>
      </w:r>
      <w:r w:rsidRPr="00D315BD">
        <w:rPr>
          <w:sz w:val="16"/>
          <w:szCs w:val="16"/>
        </w:rPr>
        <w:br/>
        <w:t> </w:t>
      </w:r>
    </w:p>
    <w:p w14:paraId="382E8610"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Nutrition services</w:t>
      </w:r>
      <w:r w:rsidRPr="00D315BD">
        <w:rPr>
          <w:sz w:val="16"/>
          <w:szCs w:val="16"/>
        </w:rPr>
        <w:br/>
        <w:t> </w:t>
      </w:r>
    </w:p>
    <w:p w14:paraId="6BD9E029"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Oral health services that may include preventive services, basic restorative services, and referral to specialty services</w:t>
      </w:r>
      <w:r w:rsidRPr="00D315BD">
        <w:rPr>
          <w:sz w:val="16"/>
          <w:szCs w:val="16"/>
        </w:rPr>
        <w:br/>
      </w:r>
      <w:r w:rsidRPr="00D315BD">
        <w:rPr>
          <w:sz w:val="16"/>
          <w:szCs w:val="16"/>
        </w:rPr>
        <w:br/>
      </w:r>
      <w:r w:rsidRPr="00D315BD">
        <w:rPr>
          <w:sz w:val="16"/>
          <w:szCs w:val="16"/>
        </w:rPr>
        <w:br/>
        <w:t>The Superintendent or designee shall notify all parents/guardians of the opportunity pursuant to Health and Safety Code 104830-104865 for their child to receive the topical application of fluoride, including fluoride varnish, or other decay-inhibiting agent to the teeth during the school year. Such application of fluoride or other decay-inhibiting agent shall only be provided to a student whose parent/guardian returns the notification with an indication consenting to the treatment.  (Health and Safety Code 104830, 104850, 104855)</w:t>
      </w:r>
      <w:r w:rsidRPr="00D315BD">
        <w:rPr>
          <w:sz w:val="16"/>
          <w:szCs w:val="16"/>
        </w:rPr>
        <w:br/>
        <w:t> </w:t>
      </w:r>
    </w:p>
    <w:p w14:paraId="2079889F"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Mental or behavioral health services, which may include assessments, crisis intervention, counseling, treatment, and referral to a continuum of services including emergency psychiatric care, community support programs, inpatient care, and outpatient programs</w:t>
      </w:r>
      <w:r w:rsidRPr="00D315BD">
        <w:rPr>
          <w:sz w:val="16"/>
          <w:szCs w:val="16"/>
        </w:rPr>
        <w:br/>
        <w:t> </w:t>
      </w:r>
    </w:p>
    <w:p w14:paraId="717AFBD3"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Substance abuse prevention and intervention services</w:t>
      </w:r>
      <w:r w:rsidRPr="00D315BD">
        <w:rPr>
          <w:sz w:val="16"/>
          <w:szCs w:val="16"/>
        </w:rPr>
        <w:br/>
        <w:t> </w:t>
      </w:r>
    </w:p>
    <w:p w14:paraId="161BB31C"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Vision and audiology services</w:t>
      </w:r>
      <w:r w:rsidRPr="00D315BD">
        <w:rPr>
          <w:sz w:val="16"/>
          <w:szCs w:val="16"/>
        </w:rPr>
        <w:br/>
        <w:t> </w:t>
      </w:r>
    </w:p>
    <w:p w14:paraId="3FB2EA8D"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Speech therapy</w:t>
      </w:r>
      <w:r w:rsidRPr="00D315BD">
        <w:rPr>
          <w:sz w:val="16"/>
          <w:szCs w:val="16"/>
        </w:rPr>
        <w:br/>
        <w:t> </w:t>
      </w:r>
    </w:p>
    <w:p w14:paraId="4DDCF199"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Occupational therapy</w:t>
      </w:r>
      <w:r w:rsidRPr="00D315BD">
        <w:rPr>
          <w:sz w:val="16"/>
          <w:szCs w:val="16"/>
        </w:rPr>
        <w:br/>
        <w:t> </w:t>
      </w:r>
    </w:p>
    <w:p w14:paraId="302D5446"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Physical therapy</w:t>
      </w:r>
      <w:r w:rsidRPr="00D315BD">
        <w:rPr>
          <w:sz w:val="16"/>
          <w:szCs w:val="16"/>
        </w:rPr>
        <w:br/>
        <w:t> </w:t>
      </w:r>
    </w:p>
    <w:p w14:paraId="5606C52A"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Reproductive health services</w:t>
      </w:r>
      <w:r w:rsidRPr="00D315BD">
        <w:rPr>
          <w:sz w:val="16"/>
          <w:szCs w:val="16"/>
        </w:rPr>
        <w:br/>
        <w:t> </w:t>
      </w:r>
    </w:p>
    <w:p w14:paraId="5CC6BDE3"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Specialized health care services for students with disabilities</w:t>
      </w:r>
      <w:r w:rsidRPr="00D315BD">
        <w:rPr>
          <w:sz w:val="16"/>
          <w:szCs w:val="16"/>
        </w:rPr>
        <w:br/>
        <w:t> </w:t>
      </w:r>
    </w:p>
    <w:p w14:paraId="4F6FA14E"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Medical transportation</w:t>
      </w:r>
      <w:r w:rsidRPr="00D315BD">
        <w:rPr>
          <w:sz w:val="16"/>
          <w:szCs w:val="16"/>
        </w:rPr>
        <w:br/>
        <w:t> </w:t>
      </w:r>
    </w:p>
    <w:p w14:paraId="088C0023"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Targeted case management</w:t>
      </w:r>
      <w:r w:rsidRPr="00D315BD">
        <w:rPr>
          <w:sz w:val="16"/>
          <w:szCs w:val="16"/>
        </w:rPr>
        <w:br/>
        <w:t> </w:t>
      </w:r>
    </w:p>
    <w:p w14:paraId="7DEDE72C"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Referrals and linkage to services not offered on-site</w:t>
      </w:r>
      <w:r w:rsidRPr="00D315BD">
        <w:rPr>
          <w:sz w:val="16"/>
          <w:szCs w:val="16"/>
        </w:rPr>
        <w:br/>
        <w:t> </w:t>
      </w:r>
    </w:p>
    <w:p w14:paraId="2ACA867C"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Public health and disease surveillance</w:t>
      </w:r>
      <w:r w:rsidRPr="00D315BD">
        <w:rPr>
          <w:sz w:val="16"/>
          <w:szCs w:val="16"/>
        </w:rPr>
        <w:br/>
        <w:t> </w:t>
      </w:r>
    </w:p>
    <w:p w14:paraId="3696147F"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Individual and family health education</w:t>
      </w:r>
      <w:r w:rsidRPr="00D315BD">
        <w:rPr>
          <w:sz w:val="16"/>
          <w:szCs w:val="16"/>
        </w:rPr>
        <w:br/>
        <w:t> </w:t>
      </w:r>
    </w:p>
    <w:p w14:paraId="369D109F" w14:textId="77777777" w:rsidR="00767C88" w:rsidRPr="00D315BD" w:rsidRDefault="00767C88" w:rsidP="00421005">
      <w:pPr>
        <w:numPr>
          <w:ilvl w:val="0"/>
          <w:numId w:val="98"/>
        </w:numPr>
        <w:spacing w:before="100" w:beforeAutospacing="1" w:after="100" w:afterAutospacing="1" w:line="300" w:lineRule="atLeast"/>
        <w:ind w:left="0"/>
        <w:textAlignment w:val="baseline"/>
        <w:rPr>
          <w:sz w:val="16"/>
          <w:szCs w:val="16"/>
        </w:rPr>
      </w:pPr>
      <w:r w:rsidRPr="00D315BD">
        <w:rPr>
          <w:sz w:val="16"/>
          <w:szCs w:val="16"/>
        </w:rPr>
        <w:t>School or districtwide health promotion</w:t>
      </w:r>
    </w:p>
    <w:p w14:paraId="42937E5A" w14:textId="77777777" w:rsidR="00767C88" w:rsidRPr="00D315BD" w:rsidRDefault="00767C88" w:rsidP="00767C88">
      <w:pPr>
        <w:spacing w:line="240" w:lineRule="auto"/>
        <w:textAlignment w:val="baseline"/>
        <w:rPr>
          <w:sz w:val="16"/>
          <w:szCs w:val="16"/>
        </w:rPr>
      </w:pPr>
      <w:r w:rsidRPr="00D315BD">
        <w:rPr>
          <w:sz w:val="16"/>
          <w:szCs w:val="16"/>
        </w:rPr>
        <w:br/>
        <w:t>The district may deliver health care services, including mental and behavioral health, for students on campus by means of telehealth technology.  (Education Code 49429)</w:t>
      </w:r>
      <w:r w:rsidRPr="00D315BD">
        <w:rPr>
          <w:sz w:val="16"/>
          <w:szCs w:val="16"/>
        </w:rPr>
        <w:br/>
      </w:r>
      <w:r w:rsidRPr="00D315BD">
        <w:rPr>
          <w:sz w:val="16"/>
          <w:szCs w:val="16"/>
        </w:rPr>
        <w:br/>
      </w:r>
      <w:r w:rsidRPr="00D315BD">
        <w:rPr>
          <w:b/>
          <w:bCs/>
          <w:sz w:val="16"/>
          <w:szCs w:val="16"/>
          <w:bdr w:val="none" w:sz="0" w:space="0" w:color="auto" w:frame="1"/>
        </w:rPr>
        <w:t>Medi-Cal Billing</w:t>
      </w:r>
      <w:r w:rsidRPr="00D315BD">
        <w:rPr>
          <w:sz w:val="16"/>
          <w:szCs w:val="16"/>
        </w:rPr>
        <w:br/>
      </w:r>
      <w:r w:rsidRPr="00D315BD">
        <w:rPr>
          <w:sz w:val="16"/>
          <w:szCs w:val="16"/>
        </w:rPr>
        <w:br/>
      </w:r>
      <w:r w:rsidRPr="00D315BD">
        <w:rPr>
          <w:sz w:val="16"/>
          <w:szCs w:val="16"/>
        </w:rPr>
        <w:br/>
        <w:t>In order to provide services as a Medi-Cal provider, the district shall enter into and maintain a contract with the California Department of Health Care Services (DHCS).  (Welfare and Institutions Code 14132.06; 22 CCR 51051, 51270)</w:t>
      </w:r>
      <w:r w:rsidRPr="00D315BD">
        <w:rPr>
          <w:sz w:val="16"/>
          <w:szCs w:val="16"/>
        </w:rPr>
        <w:br/>
      </w:r>
      <w:r w:rsidRPr="00D315BD">
        <w:rPr>
          <w:sz w:val="16"/>
          <w:szCs w:val="16"/>
        </w:rPr>
        <w:br/>
      </w:r>
      <w:r w:rsidRPr="00D315BD">
        <w:rPr>
          <w:sz w:val="16"/>
          <w:szCs w:val="16"/>
        </w:rPr>
        <w:br/>
        <w:t>The Superintendent or designee shall develop a plan to ensure that the district and all district subcontractors, provide individuals with speech, vision, and hearing disabilities auxiliary aides and services, to enable those individuals to effectively communicate and participate in the Medi-Cal program. Such auxiliary aides and services may include, but are not limited to, providing written materials in alternative formats, such as braille, large font, audio recordings, or closed captioning.</w:t>
      </w:r>
      <w:r w:rsidRPr="00D315BD">
        <w:rPr>
          <w:sz w:val="16"/>
          <w:szCs w:val="16"/>
        </w:rPr>
        <w:br/>
      </w:r>
      <w:r w:rsidRPr="00D315BD">
        <w:rPr>
          <w:sz w:val="16"/>
          <w:szCs w:val="16"/>
        </w:rPr>
        <w:br/>
      </w:r>
      <w:r w:rsidRPr="00D315BD">
        <w:rPr>
          <w:sz w:val="16"/>
          <w:szCs w:val="16"/>
        </w:rPr>
        <w:br/>
        <w:t>The Superintendent or designee shall ensure that all practitioners employed by or under contract with the district possess the appropriate license, certification, registration, or credential and provide only those services that are within their scope of practice.  (22 CCR 51190.3, 51270, 51491)</w:t>
      </w:r>
      <w:r w:rsidRPr="00D315BD">
        <w:rPr>
          <w:sz w:val="16"/>
          <w:szCs w:val="16"/>
        </w:rPr>
        <w:br/>
      </w:r>
      <w:r w:rsidRPr="00D315BD">
        <w:rPr>
          <w:sz w:val="16"/>
          <w:szCs w:val="16"/>
        </w:rPr>
        <w:br/>
      </w:r>
      <w:r w:rsidRPr="00D315BD">
        <w:rPr>
          <w:sz w:val="16"/>
          <w:szCs w:val="16"/>
        </w:rPr>
        <w:br/>
        <w:t>The Superintendent or designee shall submit a claim for Medi-Cal reimbursement whenever the district provides a Medi-Cal-eligible student under age 22 and/or a member of the student's family a covered service specified in 22 CCR 51190.4 or 51360.  (Welfare and Institutions Code 14132.06; 22 CCR 51096, 51098, 51190.1, 51190.4, 51309, 51360, 51535.5)</w:t>
      </w:r>
      <w:r w:rsidRPr="00D315BD">
        <w:rPr>
          <w:sz w:val="16"/>
          <w:szCs w:val="16"/>
        </w:rPr>
        <w:br/>
      </w:r>
      <w:r w:rsidRPr="00D315BD">
        <w:rPr>
          <w:sz w:val="16"/>
          <w:szCs w:val="16"/>
        </w:rPr>
        <w:br/>
      </w:r>
      <w:r w:rsidRPr="00D315BD">
        <w:rPr>
          <w:sz w:val="16"/>
          <w:szCs w:val="16"/>
        </w:rPr>
        <w:br/>
        <w:t>When the district provides services, or arranges for the provision of services, for treatment of a mental health or substance use disorder for a student at a school site or at an off-campus clinic, mobile counseling service, or similar district-arranged location, the district may seek reimbursement from the student's health care service plan, in accordance with the requirements of Health and Safety Code 1374.722.</w:t>
      </w:r>
      <w:r w:rsidRPr="00D315BD">
        <w:rPr>
          <w:sz w:val="16"/>
          <w:szCs w:val="16"/>
        </w:rPr>
        <w:br/>
      </w:r>
      <w:r w:rsidRPr="00D315BD">
        <w:rPr>
          <w:sz w:val="16"/>
          <w:szCs w:val="16"/>
        </w:rPr>
        <w:br/>
        <w:t>The district shall maintain records and supporting documentation including, but not limited to, records of the type and extent of services provided to a Medi-Cal beneficiary in accordance with law.  (22 CCR 51270, 51476)</w:t>
      </w:r>
      <w:r w:rsidRPr="00D315BD">
        <w:rPr>
          <w:sz w:val="16"/>
          <w:szCs w:val="16"/>
        </w:rPr>
        <w:br/>
      </w:r>
      <w:r w:rsidRPr="00D315BD">
        <w:rPr>
          <w:sz w:val="16"/>
          <w:szCs w:val="16"/>
        </w:rPr>
        <w:br/>
      </w:r>
      <w:r w:rsidRPr="00D315BD">
        <w:rPr>
          <w:sz w:val="16"/>
          <w:szCs w:val="16"/>
        </w:rPr>
        <w:br/>
        <w:t>Any federal funds received by the district as reimbursement for the costs of services under the Medi-Cal billing option shall be reinvested in approved services for students and their families.  The Superintendent or designee shall consult with a local school-linked services collaborative group regarding decisions on reinvestment of federal funds.  (22 CCR 51270)</w:t>
      </w:r>
      <w:r w:rsidRPr="00D315BD">
        <w:rPr>
          <w:sz w:val="16"/>
          <w:szCs w:val="16"/>
        </w:rPr>
        <w:br/>
      </w:r>
      <w:r w:rsidRPr="00D315BD">
        <w:rPr>
          <w:sz w:val="16"/>
          <w:szCs w:val="16"/>
        </w:rPr>
        <w:br/>
      </w:r>
      <w:r w:rsidRPr="00D315BD">
        <w:rPr>
          <w:sz w:val="16"/>
          <w:szCs w:val="16"/>
        </w:rPr>
        <w:br/>
        <w:t>The Superintendent or designee shall submit an annual report to DHCS to identify participants in the community collaborative, provide a financial summary including reinvestment expenditures, and describe service priorities for the future.  (22 CCR 51270)</w:t>
      </w:r>
      <w:r w:rsidRPr="00D315BD">
        <w:rPr>
          <w:sz w:val="16"/>
          <w:szCs w:val="16"/>
        </w:rPr>
        <w:br/>
      </w:r>
      <w:r w:rsidRPr="00D315BD">
        <w:rPr>
          <w:sz w:val="16"/>
          <w:szCs w:val="16"/>
        </w:rPr>
        <w:br/>
      </w:r>
      <w:r w:rsidRPr="00D315BD">
        <w:rPr>
          <w:b/>
          <w:bCs/>
          <w:sz w:val="16"/>
          <w:szCs w:val="16"/>
          <w:bdr w:val="none" w:sz="0" w:space="0" w:color="auto" w:frame="1"/>
        </w:rPr>
        <w:t>Medi-Cal Administrative Activities</w:t>
      </w:r>
      <w:r w:rsidRPr="00D315BD">
        <w:rPr>
          <w:sz w:val="16"/>
          <w:szCs w:val="16"/>
        </w:rPr>
        <w:br/>
      </w:r>
      <w:r w:rsidRPr="00D315BD">
        <w:rPr>
          <w:sz w:val="16"/>
          <w:szCs w:val="16"/>
        </w:rPr>
        <w:br/>
      </w:r>
      <w:r w:rsidRPr="00D315BD">
        <w:rPr>
          <w:sz w:val="16"/>
          <w:szCs w:val="16"/>
        </w:rPr>
        <w:br/>
        <w:t>The district shall apply for reimbursement for activities identified by DHCS which are related to the administration of the Medi-Cal program. Such activities include, but are not limited to, outreach, translation for Medi-Cal services, facilitation of applications, arrangement of nonemergency and nonmedical transportation of eligible individuals, program planning and policy development, claims coordination and administration, training, and general administration.</w:t>
      </w:r>
      <w:r w:rsidRPr="00D315BD">
        <w:rPr>
          <w:sz w:val="16"/>
          <w:szCs w:val="16"/>
        </w:rPr>
        <w:br/>
      </w:r>
      <w:r w:rsidRPr="00D315BD">
        <w:rPr>
          <w:sz w:val="16"/>
          <w:szCs w:val="16"/>
        </w:rPr>
        <w:br/>
        <w:t>Appropriate staff shall receive training in administrative claiming categories and related activities.</w:t>
      </w:r>
      <w:r w:rsidRPr="00D315BD">
        <w:rPr>
          <w:sz w:val="16"/>
          <w:szCs w:val="16"/>
        </w:rPr>
        <w:br/>
      </w:r>
      <w:r w:rsidRPr="00D315BD">
        <w:rPr>
          <w:sz w:val="16"/>
          <w:szCs w:val="16"/>
        </w:rPr>
        <w:br/>
      </w:r>
      <w:r w:rsidRPr="00D315BD">
        <w:rPr>
          <w:sz w:val="16"/>
          <w:szCs w:val="16"/>
        </w:rPr>
        <w:br/>
        <w:t>To receive reimbursement for Medi-Cal administrative activities, the Superintendent or designee shall, on a quarterly basis, submit an invoice to the local educational consortium or local governmental agency through which the district has contracted.</w:t>
      </w:r>
      <w:r w:rsidRPr="00D315BD">
        <w:rPr>
          <w:sz w:val="16"/>
          <w:szCs w:val="16"/>
        </w:rPr>
        <w:br/>
      </w:r>
      <w:r w:rsidRPr="00D315BD">
        <w:rPr>
          <w:sz w:val="16"/>
          <w:szCs w:val="16"/>
        </w:rPr>
        <w:br/>
      </w:r>
      <w:r w:rsidRPr="00D315BD">
        <w:rPr>
          <w:sz w:val="16"/>
          <w:szCs w:val="16"/>
        </w:rPr>
        <w:br/>
        <w:t>In addition, the Superintendent or designee shall submit to the local educational consortium or local governmental agency, and shall update each quarter, a roster of all employees who perform direct Medi-Cal services or administrative activities. When notified by the local educational consortium or local governmental agency of the date and time that a random-moment time survey must be conducted by a particular employee, the Superintendent or designee shall coordinate the completion and submission of the survey in accordance with DHCS timelines and procedures.</w:t>
      </w:r>
      <w:r w:rsidRPr="00D315BD">
        <w:rPr>
          <w:sz w:val="16"/>
          <w:szCs w:val="16"/>
        </w:rPr>
        <w:br/>
      </w:r>
      <w:r w:rsidRPr="00D315BD">
        <w:rPr>
          <w:sz w:val="16"/>
          <w:szCs w:val="16"/>
        </w:rPr>
        <w:br/>
        <w:t>The Superintendent or designee shall maintain an audit file containing random-moment time survey documentation and other records specified by DHCS. Such documentation shall be kept for three years after the end of the quarter in which expenditures were incurred or, if an audit is in progress, until the completion of the audit.</w:t>
      </w:r>
    </w:p>
    <w:p w14:paraId="2F630D53" w14:textId="77777777" w:rsidR="00767C88" w:rsidRPr="00D315BD" w:rsidRDefault="00767C88" w:rsidP="00767C88">
      <w:pPr>
        <w:spacing w:line="240" w:lineRule="auto"/>
        <w:textAlignment w:val="baseline"/>
        <w:rPr>
          <w:sz w:val="16"/>
          <w:szCs w:val="16"/>
        </w:rPr>
      </w:pPr>
    </w:p>
    <w:p w14:paraId="0602FFB3" w14:textId="77777777" w:rsidR="00767C88" w:rsidRPr="00D315BD" w:rsidRDefault="00767C88" w:rsidP="00767C88">
      <w:pPr>
        <w:spacing w:line="240" w:lineRule="auto"/>
        <w:textAlignment w:val="baseline"/>
        <w:rPr>
          <w:sz w:val="16"/>
          <w:szCs w:val="16"/>
        </w:rPr>
      </w:pPr>
      <w:r w:rsidRPr="00D315BD">
        <w:rPr>
          <w:sz w:val="16"/>
          <w:szCs w:val="16"/>
        </w:rPr>
        <w:pict w14:anchorId="6C3814D2">
          <v:rect id="_x0000_i1048" style="width:825pt;height:.75pt" o:hrpct="0" o:hralign="center" o:hrstd="t" o:hr="t" fillcolor="#a0a0a0" stroked="f"/>
        </w:pict>
      </w:r>
    </w:p>
    <w:p w14:paraId="3C1821A3" w14:textId="77777777" w:rsidR="00767C88" w:rsidRPr="00D315BD" w:rsidRDefault="00767C88" w:rsidP="00767C88">
      <w:pPr>
        <w:shd w:val="clear" w:color="auto" w:fill="FFFFFF"/>
        <w:spacing w:line="240" w:lineRule="auto"/>
        <w:textAlignment w:val="baseline"/>
        <w:outlineLvl w:val="1"/>
        <w:rPr>
          <w:sz w:val="16"/>
          <w:szCs w:val="16"/>
        </w:rPr>
      </w:pPr>
      <w:bookmarkStart w:id="170" w:name="_Toc167284156"/>
      <w:r w:rsidRPr="00D315BD">
        <w:rPr>
          <w:sz w:val="16"/>
          <w:szCs w:val="16"/>
        </w:rPr>
        <w:t>Policy Reference Disclaimer:</w:t>
      </w:r>
      <w:bookmarkEnd w:id="170"/>
    </w:p>
    <w:p w14:paraId="04CF391E" w14:textId="77777777" w:rsidR="00767C88" w:rsidRPr="00D315BD" w:rsidRDefault="00767C88" w:rsidP="00767C88">
      <w:pPr>
        <w:spacing w:line="240" w:lineRule="auto"/>
        <w:textAlignment w:val="baseline"/>
        <w:rPr>
          <w:sz w:val="16"/>
          <w:szCs w:val="16"/>
        </w:rPr>
      </w:pPr>
      <w:r w:rsidRPr="00D315BD">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3968C245" w14:textId="77777777" w:rsidTr="00767C88">
        <w:trPr>
          <w:tblHeader/>
        </w:trPr>
        <w:tc>
          <w:tcPr>
            <w:tcW w:w="5425" w:type="dxa"/>
            <w:shd w:val="clear" w:color="auto" w:fill="auto"/>
            <w:tcMar>
              <w:top w:w="75" w:type="dxa"/>
              <w:left w:w="0" w:type="dxa"/>
              <w:bottom w:w="0" w:type="dxa"/>
              <w:right w:w="150" w:type="dxa"/>
            </w:tcMar>
            <w:vAlign w:val="bottom"/>
            <w:hideMark/>
          </w:tcPr>
          <w:p w14:paraId="1CCEF1A4" w14:textId="77777777" w:rsidR="00767C88" w:rsidRPr="00D315BD" w:rsidRDefault="00767C88" w:rsidP="00767C88">
            <w:pPr>
              <w:spacing w:line="240" w:lineRule="auto"/>
              <w:jc w:val="center"/>
              <w:rPr>
                <w:b/>
                <w:bCs/>
                <w:sz w:val="16"/>
                <w:szCs w:val="16"/>
              </w:rPr>
            </w:pPr>
            <w:r w:rsidRPr="00D315BD">
              <w:rPr>
                <w:b/>
                <w:bCs/>
                <w:sz w:val="16"/>
                <w:szCs w:val="16"/>
              </w:rPr>
              <w:t>State</w:t>
            </w:r>
          </w:p>
        </w:tc>
        <w:tc>
          <w:tcPr>
            <w:tcW w:w="0" w:type="auto"/>
            <w:shd w:val="clear" w:color="auto" w:fill="auto"/>
            <w:tcMar>
              <w:top w:w="75" w:type="dxa"/>
              <w:left w:w="0" w:type="dxa"/>
              <w:bottom w:w="0" w:type="dxa"/>
              <w:right w:w="150" w:type="dxa"/>
            </w:tcMar>
            <w:vAlign w:val="bottom"/>
            <w:hideMark/>
          </w:tcPr>
          <w:p w14:paraId="4A18EDD4"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5CCC7710" w14:textId="77777777" w:rsidTr="00767C88">
        <w:tc>
          <w:tcPr>
            <w:tcW w:w="5425" w:type="dxa"/>
            <w:shd w:val="clear" w:color="auto" w:fill="auto"/>
            <w:tcMar>
              <w:top w:w="75" w:type="dxa"/>
              <w:left w:w="0" w:type="dxa"/>
              <w:bottom w:w="75" w:type="dxa"/>
              <w:right w:w="150" w:type="dxa"/>
            </w:tcMar>
            <w:vAlign w:val="bottom"/>
            <w:hideMark/>
          </w:tcPr>
          <w:p w14:paraId="02F1AC42" w14:textId="77777777" w:rsidR="00767C88" w:rsidRPr="00D315BD" w:rsidRDefault="00767C88" w:rsidP="00767C88">
            <w:pPr>
              <w:spacing w:line="240" w:lineRule="auto"/>
              <w:rPr>
                <w:sz w:val="16"/>
                <w:szCs w:val="16"/>
              </w:rPr>
            </w:pPr>
            <w:r w:rsidRPr="00D315BD">
              <w:rPr>
                <w:sz w:val="16"/>
                <w:szCs w:val="16"/>
              </w:rPr>
              <w:t>17 CCR 2950-2951</w:t>
            </w:r>
          </w:p>
        </w:tc>
        <w:tc>
          <w:tcPr>
            <w:tcW w:w="0" w:type="auto"/>
            <w:shd w:val="clear" w:color="auto" w:fill="auto"/>
            <w:tcMar>
              <w:top w:w="75" w:type="dxa"/>
              <w:left w:w="0" w:type="dxa"/>
              <w:bottom w:w="75" w:type="dxa"/>
              <w:right w:w="150" w:type="dxa"/>
            </w:tcMar>
            <w:vAlign w:val="bottom"/>
            <w:hideMark/>
          </w:tcPr>
          <w:p w14:paraId="0C6A15A1" w14:textId="77777777" w:rsidR="00767C88" w:rsidRPr="00D315BD" w:rsidRDefault="00767C88" w:rsidP="00767C88">
            <w:pPr>
              <w:spacing w:line="240" w:lineRule="auto"/>
              <w:rPr>
                <w:sz w:val="16"/>
                <w:szCs w:val="16"/>
              </w:rPr>
            </w:pPr>
            <w:hyperlink r:id="rId2736" w:tgtFrame="_blank" w:history="1">
              <w:r w:rsidRPr="00D315BD">
                <w:rPr>
                  <w:color w:val="4E4E4E"/>
                  <w:sz w:val="16"/>
                  <w:szCs w:val="16"/>
                  <w:u w:val="single"/>
                  <w:bdr w:val="none" w:sz="0" w:space="0" w:color="auto" w:frame="1"/>
                </w:rPr>
                <w:t>Hearing tests</w:t>
              </w:r>
            </w:hyperlink>
          </w:p>
        </w:tc>
      </w:tr>
      <w:tr w:rsidR="00767C88" w:rsidRPr="00D315BD" w14:paraId="6A215D58" w14:textId="77777777" w:rsidTr="00767C88">
        <w:tc>
          <w:tcPr>
            <w:tcW w:w="5425" w:type="dxa"/>
            <w:shd w:val="clear" w:color="auto" w:fill="auto"/>
            <w:tcMar>
              <w:top w:w="75" w:type="dxa"/>
              <w:left w:w="0" w:type="dxa"/>
              <w:bottom w:w="75" w:type="dxa"/>
              <w:right w:w="150" w:type="dxa"/>
            </w:tcMar>
            <w:vAlign w:val="bottom"/>
            <w:hideMark/>
          </w:tcPr>
          <w:p w14:paraId="2B008CC7" w14:textId="77777777" w:rsidR="00767C88" w:rsidRPr="00D315BD" w:rsidRDefault="00767C88" w:rsidP="00767C88">
            <w:pPr>
              <w:spacing w:line="240" w:lineRule="auto"/>
              <w:rPr>
                <w:sz w:val="16"/>
                <w:szCs w:val="16"/>
              </w:rPr>
            </w:pPr>
            <w:r w:rsidRPr="00D315BD">
              <w:rPr>
                <w:sz w:val="16"/>
                <w:szCs w:val="16"/>
              </w:rPr>
              <w:t>17 CCR 6800-6874</w:t>
            </w:r>
          </w:p>
        </w:tc>
        <w:tc>
          <w:tcPr>
            <w:tcW w:w="0" w:type="auto"/>
            <w:shd w:val="clear" w:color="auto" w:fill="auto"/>
            <w:tcMar>
              <w:top w:w="75" w:type="dxa"/>
              <w:left w:w="0" w:type="dxa"/>
              <w:bottom w:w="75" w:type="dxa"/>
              <w:right w:w="150" w:type="dxa"/>
            </w:tcMar>
            <w:vAlign w:val="bottom"/>
            <w:hideMark/>
          </w:tcPr>
          <w:p w14:paraId="4F256F08" w14:textId="77777777" w:rsidR="00767C88" w:rsidRPr="00D315BD" w:rsidRDefault="00767C88" w:rsidP="00767C88">
            <w:pPr>
              <w:spacing w:line="240" w:lineRule="auto"/>
              <w:rPr>
                <w:sz w:val="16"/>
                <w:szCs w:val="16"/>
              </w:rPr>
            </w:pPr>
            <w:hyperlink r:id="rId2737" w:tgtFrame="_blank" w:history="1">
              <w:r w:rsidRPr="00D315BD">
                <w:rPr>
                  <w:color w:val="4E4E4E"/>
                  <w:sz w:val="16"/>
                  <w:szCs w:val="16"/>
                  <w:u w:val="single"/>
                  <w:bdr w:val="none" w:sz="0" w:space="0" w:color="auto" w:frame="1"/>
                </w:rPr>
                <w:t>Child Health and Disability Prevention program; health assessments</w:t>
              </w:r>
            </w:hyperlink>
          </w:p>
        </w:tc>
      </w:tr>
      <w:tr w:rsidR="00767C88" w:rsidRPr="00D315BD" w14:paraId="70844BD7" w14:textId="77777777" w:rsidTr="00767C88">
        <w:tc>
          <w:tcPr>
            <w:tcW w:w="5425" w:type="dxa"/>
            <w:shd w:val="clear" w:color="auto" w:fill="auto"/>
            <w:tcMar>
              <w:top w:w="75" w:type="dxa"/>
              <w:left w:w="0" w:type="dxa"/>
              <w:bottom w:w="75" w:type="dxa"/>
              <w:right w:w="150" w:type="dxa"/>
            </w:tcMar>
            <w:vAlign w:val="bottom"/>
            <w:hideMark/>
          </w:tcPr>
          <w:p w14:paraId="1D06F833" w14:textId="77777777" w:rsidR="00767C88" w:rsidRPr="00D315BD" w:rsidRDefault="00767C88" w:rsidP="00767C88">
            <w:pPr>
              <w:spacing w:line="240" w:lineRule="auto"/>
              <w:rPr>
                <w:sz w:val="16"/>
                <w:szCs w:val="16"/>
              </w:rPr>
            </w:pPr>
            <w:r w:rsidRPr="00D315BD">
              <w:rPr>
                <w:sz w:val="16"/>
                <w:szCs w:val="16"/>
              </w:rPr>
              <w:t>22 CCR 51009</w:t>
            </w:r>
          </w:p>
        </w:tc>
        <w:tc>
          <w:tcPr>
            <w:tcW w:w="0" w:type="auto"/>
            <w:shd w:val="clear" w:color="auto" w:fill="auto"/>
            <w:tcMar>
              <w:top w:w="75" w:type="dxa"/>
              <w:left w:w="0" w:type="dxa"/>
              <w:bottom w:w="75" w:type="dxa"/>
              <w:right w:w="150" w:type="dxa"/>
            </w:tcMar>
            <w:vAlign w:val="bottom"/>
            <w:hideMark/>
          </w:tcPr>
          <w:p w14:paraId="2F6C8057" w14:textId="77777777" w:rsidR="00767C88" w:rsidRPr="00D315BD" w:rsidRDefault="00767C88" w:rsidP="00767C88">
            <w:pPr>
              <w:spacing w:line="240" w:lineRule="auto"/>
              <w:rPr>
                <w:sz w:val="16"/>
                <w:szCs w:val="16"/>
              </w:rPr>
            </w:pPr>
            <w:hyperlink r:id="rId2738" w:tgtFrame="_blank" w:history="1">
              <w:r w:rsidRPr="00D315BD">
                <w:rPr>
                  <w:color w:val="4E4E4E"/>
                  <w:sz w:val="16"/>
                  <w:szCs w:val="16"/>
                  <w:u w:val="single"/>
                  <w:bdr w:val="none" w:sz="0" w:space="0" w:color="auto" w:frame="1"/>
                </w:rPr>
                <w:t>Confidentiality</w:t>
              </w:r>
            </w:hyperlink>
          </w:p>
        </w:tc>
      </w:tr>
      <w:tr w:rsidR="00767C88" w:rsidRPr="00D315BD" w14:paraId="36866CD4" w14:textId="77777777" w:rsidTr="00767C88">
        <w:tc>
          <w:tcPr>
            <w:tcW w:w="5425" w:type="dxa"/>
            <w:shd w:val="clear" w:color="auto" w:fill="auto"/>
            <w:tcMar>
              <w:top w:w="75" w:type="dxa"/>
              <w:left w:w="0" w:type="dxa"/>
              <w:bottom w:w="75" w:type="dxa"/>
              <w:right w:w="150" w:type="dxa"/>
            </w:tcMar>
            <w:vAlign w:val="bottom"/>
            <w:hideMark/>
          </w:tcPr>
          <w:p w14:paraId="1E5E66D3" w14:textId="77777777" w:rsidR="00767C88" w:rsidRPr="00D315BD" w:rsidRDefault="00767C88" w:rsidP="00767C88">
            <w:pPr>
              <w:spacing w:line="240" w:lineRule="auto"/>
              <w:rPr>
                <w:sz w:val="16"/>
                <w:szCs w:val="16"/>
              </w:rPr>
            </w:pPr>
            <w:r w:rsidRPr="00D315BD">
              <w:rPr>
                <w:sz w:val="16"/>
                <w:szCs w:val="16"/>
              </w:rPr>
              <w:t>22 CCR 51050-51192</w:t>
            </w:r>
          </w:p>
        </w:tc>
        <w:tc>
          <w:tcPr>
            <w:tcW w:w="0" w:type="auto"/>
            <w:shd w:val="clear" w:color="auto" w:fill="auto"/>
            <w:tcMar>
              <w:top w:w="75" w:type="dxa"/>
              <w:left w:w="0" w:type="dxa"/>
              <w:bottom w:w="75" w:type="dxa"/>
              <w:right w:w="150" w:type="dxa"/>
            </w:tcMar>
            <w:vAlign w:val="bottom"/>
            <w:hideMark/>
          </w:tcPr>
          <w:p w14:paraId="269B7FE6" w14:textId="77777777" w:rsidR="00767C88" w:rsidRPr="00D315BD" w:rsidRDefault="00767C88" w:rsidP="00767C88">
            <w:pPr>
              <w:spacing w:line="240" w:lineRule="auto"/>
              <w:rPr>
                <w:sz w:val="16"/>
                <w:szCs w:val="16"/>
              </w:rPr>
            </w:pPr>
            <w:hyperlink r:id="rId2739" w:tgtFrame="_blank" w:history="1">
              <w:r w:rsidRPr="00D315BD">
                <w:rPr>
                  <w:color w:val="4E4E4E"/>
                  <w:sz w:val="16"/>
                  <w:szCs w:val="16"/>
                  <w:u w:val="single"/>
                  <w:bdr w:val="none" w:sz="0" w:space="0" w:color="auto" w:frame="1"/>
                </w:rPr>
                <w:t>Definitions of Medi-Cal providers and services</w:t>
              </w:r>
            </w:hyperlink>
          </w:p>
        </w:tc>
      </w:tr>
      <w:tr w:rsidR="00767C88" w:rsidRPr="00D315BD" w14:paraId="4FDFC518" w14:textId="77777777" w:rsidTr="00767C88">
        <w:tc>
          <w:tcPr>
            <w:tcW w:w="5425" w:type="dxa"/>
            <w:shd w:val="clear" w:color="auto" w:fill="auto"/>
            <w:tcMar>
              <w:top w:w="75" w:type="dxa"/>
              <w:left w:w="0" w:type="dxa"/>
              <w:bottom w:w="75" w:type="dxa"/>
              <w:right w:w="150" w:type="dxa"/>
            </w:tcMar>
            <w:vAlign w:val="bottom"/>
            <w:hideMark/>
          </w:tcPr>
          <w:p w14:paraId="5E09C56C" w14:textId="77777777" w:rsidR="00767C88" w:rsidRPr="00D315BD" w:rsidRDefault="00767C88" w:rsidP="00767C88">
            <w:pPr>
              <w:spacing w:line="240" w:lineRule="auto"/>
              <w:rPr>
                <w:sz w:val="16"/>
                <w:szCs w:val="16"/>
              </w:rPr>
            </w:pPr>
            <w:r w:rsidRPr="00D315BD">
              <w:rPr>
                <w:sz w:val="16"/>
                <w:szCs w:val="16"/>
              </w:rPr>
              <w:t>22 CCR 51200</w:t>
            </w:r>
          </w:p>
        </w:tc>
        <w:tc>
          <w:tcPr>
            <w:tcW w:w="0" w:type="auto"/>
            <w:shd w:val="clear" w:color="auto" w:fill="auto"/>
            <w:tcMar>
              <w:top w:w="75" w:type="dxa"/>
              <w:left w:w="0" w:type="dxa"/>
              <w:bottom w:w="75" w:type="dxa"/>
              <w:right w:w="150" w:type="dxa"/>
            </w:tcMar>
            <w:vAlign w:val="bottom"/>
            <w:hideMark/>
          </w:tcPr>
          <w:p w14:paraId="37E7BA38" w14:textId="77777777" w:rsidR="00767C88" w:rsidRPr="00D315BD" w:rsidRDefault="00767C88" w:rsidP="00767C88">
            <w:pPr>
              <w:spacing w:line="240" w:lineRule="auto"/>
              <w:rPr>
                <w:sz w:val="16"/>
                <w:szCs w:val="16"/>
              </w:rPr>
            </w:pPr>
            <w:hyperlink r:id="rId2740" w:tgtFrame="_blank" w:history="1">
              <w:r w:rsidRPr="00D315BD">
                <w:rPr>
                  <w:color w:val="4E4E4E"/>
                  <w:sz w:val="16"/>
                  <w:szCs w:val="16"/>
                  <w:u w:val="single"/>
                  <w:bdr w:val="none" w:sz="0" w:space="0" w:color="auto" w:frame="1"/>
                </w:rPr>
                <w:t>Requirements for providers</w:t>
              </w:r>
            </w:hyperlink>
          </w:p>
        </w:tc>
      </w:tr>
      <w:tr w:rsidR="00767C88" w:rsidRPr="00D315BD" w14:paraId="22CFA683" w14:textId="77777777" w:rsidTr="00767C88">
        <w:tc>
          <w:tcPr>
            <w:tcW w:w="5425" w:type="dxa"/>
            <w:shd w:val="clear" w:color="auto" w:fill="auto"/>
            <w:tcMar>
              <w:top w:w="75" w:type="dxa"/>
              <w:left w:w="0" w:type="dxa"/>
              <w:bottom w:w="75" w:type="dxa"/>
              <w:right w:w="150" w:type="dxa"/>
            </w:tcMar>
            <w:vAlign w:val="bottom"/>
            <w:hideMark/>
          </w:tcPr>
          <w:p w14:paraId="5698FFE3" w14:textId="77777777" w:rsidR="00767C88" w:rsidRPr="00D315BD" w:rsidRDefault="00767C88" w:rsidP="00767C88">
            <w:pPr>
              <w:spacing w:line="240" w:lineRule="auto"/>
              <w:rPr>
                <w:sz w:val="16"/>
                <w:szCs w:val="16"/>
              </w:rPr>
            </w:pPr>
            <w:r w:rsidRPr="00D315BD">
              <w:rPr>
                <w:sz w:val="16"/>
                <w:szCs w:val="16"/>
              </w:rPr>
              <w:t>22 CCR 51231.2</w:t>
            </w:r>
          </w:p>
        </w:tc>
        <w:tc>
          <w:tcPr>
            <w:tcW w:w="0" w:type="auto"/>
            <w:shd w:val="clear" w:color="auto" w:fill="auto"/>
            <w:tcMar>
              <w:top w:w="75" w:type="dxa"/>
              <w:left w:w="0" w:type="dxa"/>
              <w:bottom w:w="75" w:type="dxa"/>
              <w:right w:w="150" w:type="dxa"/>
            </w:tcMar>
            <w:vAlign w:val="bottom"/>
            <w:hideMark/>
          </w:tcPr>
          <w:p w14:paraId="469D7CF5" w14:textId="77777777" w:rsidR="00767C88" w:rsidRPr="00D315BD" w:rsidRDefault="00767C88" w:rsidP="00767C88">
            <w:pPr>
              <w:spacing w:line="240" w:lineRule="auto"/>
              <w:rPr>
                <w:sz w:val="16"/>
                <w:szCs w:val="16"/>
              </w:rPr>
            </w:pPr>
            <w:hyperlink r:id="rId2741" w:tgtFrame="_blank" w:history="1">
              <w:r w:rsidRPr="00D315BD">
                <w:rPr>
                  <w:color w:val="4E4E4E"/>
                  <w:sz w:val="16"/>
                  <w:szCs w:val="16"/>
                  <w:u w:val="single"/>
                  <w:bdr w:val="none" w:sz="0" w:space="0" w:color="auto" w:frame="1"/>
                </w:rPr>
                <w:t>Wheelchair van requirements</w:t>
              </w:r>
            </w:hyperlink>
          </w:p>
        </w:tc>
      </w:tr>
      <w:tr w:rsidR="00767C88" w:rsidRPr="00D315BD" w14:paraId="464075FA" w14:textId="77777777" w:rsidTr="00767C88">
        <w:tc>
          <w:tcPr>
            <w:tcW w:w="5425" w:type="dxa"/>
            <w:shd w:val="clear" w:color="auto" w:fill="auto"/>
            <w:tcMar>
              <w:top w:w="75" w:type="dxa"/>
              <w:left w:w="0" w:type="dxa"/>
              <w:bottom w:w="75" w:type="dxa"/>
              <w:right w:w="150" w:type="dxa"/>
            </w:tcMar>
            <w:vAlign w:val="bottom"/>
            <w:hideMark/>
          </w:tcPr>
          <w:p w14:paraId="1333AB76" w14:textId="77777777" w:rsidR="00767C88" w:rsidRPr="00D315BD" w:rsidRDefault="00767C88" w:rsidP="00767C88">
            <w:pPr>
              <w:spacing w:line="240" w:lineRule="auto"/>
              <w:rPr>
                <w:sz w:val="16"/>
                <w:szCs w:val="16"/>
              </w:rPr>
            </w:pPr>
            <w:r w:rsidRPr="00D315BD">
              <w:rPr>
                <w:sz w:val="16"/>
                <w:szCs w:val="16"/>
              </w:rPr>
              <w:t>22 CCR 51270</w:t>
            </w:r>
          </w:p>
        </w:tc>
        <w:tc>
          <w:tcPr>
            <w:tcW w:w="0" w:type="auto"/>
            <w:shd w:val="clear" w:color="auto" w:fill="auto"/>
            <w:tcMar>
              <w:top w:w="75" w:type="dxa"/>
              <w:left w:w="0" w:type="dxa"/>
              <w:bottom w:w="75" w:type="dxa"/>
              <w:right w:w="150" w:type="dxa"/>
            </w:tcMar>
            <w:vAlign w:val="bottom"/>
            <w:hideMark/>
          </w:tcPr>
          <w:p w14:paraId="4045865D" w14:textId="77777777" w:rsidR="00767C88" w:rsidRPr="00D315BD" w:rsidRDefault="00767C88" w:rsidP="00767C88">
            <w:pPr>
              <w:spacing w:line="240" w:lineRule="auto"/>
              <w:rPr>
                <w:sz w:val="16"/>
                <w:szCs w:val="16"/>
              </w:rPr>
            </w:pPr>
            <w:hyperlink r:id="rId2742" w:tgtFrame="_blank" w:history="1">
              <w:r w:rsidRPr="00D315BD">
                <w:rPr>
                  <w:color w:val="4E4E4E"/>
                  <w:sz w:val="16"/>
                  <w:szCs w:val="16"/>
                  <w:u w:val="single"/>
                  <w:bdr w:val="none" w:sz="0" w:space="0" w:color="auto" w:frame="1"/>
                </w:rPr>
                <w:t>Local educational agency provider; conditions for participation</w:t>
              </w:r>
            </w:hyperlink>
          </w:p>
        </w:tc>
      </w:tr>
      <w:tr w:rsidR="00767C88" w:rsidRPr="00D315BD" w14:paraId="6335AD43" w14:textId="77777777" w:rsidTr="00767C88">
        <w:tc>
          <w:tcPr>
            <w:tcW w:w="5425" w:type="dxa"/>
            <w:shd w:val="clear" w:color="auto" w:fill="auto"/>
            <w:tcMar>
              <w:top w:w="75" w:type="dxa"/>
              <w:left w:w="0" w:type="dxa"/>
              <w:bottom w:w="75" w:type="dxa"/>
              <w:right w:w="150" w:type="dxa"/>
            </w:tcMar>
            <w:vAlign w:val="bottom"/>
            <w:hideMark/>
          </w:tcPr>
          <w:p w14:paraId="31FAC9A5" w14:textId="77777777" w:rsidR="00767C88" w:rsidRPr="00D315BD" w:rsidRDefault="00767C88" w:rsidP="00767C88">
            <w:pPr>
              <w:spacing w:line="240" w:lineRule="auto"/>
              <w:rPr>
                <w:sz w:val="16"/>
                <w:szCs w:val="16"/>
              </w:rPr>
            </w:pPr>
            <w:r w:rsidRPr="00D315BD">
              <w:rPr>
                <w:sz w:val="16"/>
                <w:szCs w:val="16"/>
              </w:rPr>
              <w:t>22 CCR 51304</w:t>
            </w:r>
          </w:p>
        </w:tc>
        <w:tc>
          <w:tcPr>
            <w:tcW w:w="0" w:type="auto"/>
            <w:shd w:val="clear" w:color="auto" w:fill="auto"/>
            <w:tcMar>
              <w:top w:w="75" w:type="dxa"/>
              <w:left w:w="0" w:type="dxa"/>
              <w:bottom w:w="75" w:type="dxa"/>
              <w:right w:w="150" w:type="dxa"/>
            </w:tcMar>
            <w:vAlign w:val="bottom"/>
            <w:hideMark/>
          </w:tcPr>
          <w:p w14:paraId="7D167FE7" w14:textId="77777777" w:rsidR="00767C88" w:rsidRPr="00D315BD" w:rsidRDefault="00767C88" w:rsidP="00767C88">
            <w:pPr>
              <w:spacing w:line="240" w:lineRule="auto"/>
              <w:rPr>
                <w:sz w:val="16"/>
                <w:szCs w:val="16"/>
              </w:rPr>
            </w:pPr>
            <w:hyperlink r:id="rId2743" w:tgtFrame="_blank" w:history="1">
              <w:r w:rsidRPr="00D315BD">
                <w:rPr>
                  <w:color w:val="4E4E4E"/>
                  <w:sz w:val="16"/>
                  <w:szCs w:val="16"/>
                  <w:u w:val="single"/>
                  <w:bdr w:val="none" w:sz="0" w:space="0" w:color="auto" w:frame="1"/>
                </w:rPr>
                <w:t>Limitations on specified benefits</w:t>
              </w:r>
            </w:hyperlink>
          </w:p>
        </w:tc>
      </w:tr>
      <w:tr w:rsidR="00767C88" w:rsidRPr="00D315BD" w14:paraId="58350741" w14:textId="77777777" w:rsidTr="00767C88">
        <w:tc>
          <w:tcPr>
            <w:tcW w:w="5425" w:type="dxa"/>
            <w:shd w:val="clear" w:color="auto" w:fill="auto"/>
            <w:tcMar>
              <w:top w:w="75" w:type="dxa"/>
              <w:left w:w="0" w:type="dxa"/>
              <w:bottom w:w="75" w:type="dxa"/>
              <w:right w:w="150" w:type="dxa"/>
            </w:tcMar>
            <w:vAlign w:val="bottom"/>
            <w:hideMark/>
          </w:tcPr>
          <w:p w14:paraId="1D44D65B" w14:textId="77777777" w:rsidR="00767C88" w:rsidRPr="00D315BD" w:rsidRDefault="00767C88" w:rsidP="00767C88">
            <w:pPr>
              <w:spacing w:line="240" w:lineRule="auto"/>
              <w:rPr>
                <w:sz w:val="16"/>
                <w:szCs w:val="16"/>
              </w:rPr>
            </w:pPr>
            <w:r w:rsidRPr="00D315BD">
              <w:rPr>
                <w:sz w:val="16"/>
                <w:szCs w:val="16"/>
              </w:rPr>
              <w:t>22 CCR 51309</w:t>
            </w:r>
          </w:p>
        </w:tc>
        <w:tc>
          <w:tcPr>
            <w:tcW w:w="0" w:type="auto"/>
            <w:shd w:val="clear" w:color="auto" w:fill="auto"/>
            <w:tcMar>
              <w:top w:w="75" w:type="dxa"/>
              <w:left w:w="0" w:type="dxa"/>
              <w:bottom w:w="75" w:type="dxa"/>
              <w:right w:w="150" w:type="dxa"/>
            </w:tcMar>
            <w:vAlign w:val="bottom"/>
            <w:hideMark/>
          </w:tcPr>
          <w:p w14:paraId="74E033ED" w14:textId="77777777" w:rsidR="00767C88" w:rsidRPr="00D315BD" w:rsidRDefault="00767C88" w:rsidP="00767C88">
            <w:pPr>
              <w:spacing w:line="240" w:lineRule="auto"/>
              <w:rPr>
                <w:sz w:val="16"/>
                <w:szCs w:val="16"/>
              </w:rPr>
            </w:pPr>
            <w:hyperlink r:id="rId2744" w:tgtFrame="_blank" w:history="1">
              <w:r w:rsidRPr="00D315BD">
                <w:rPr>
                  <w:color w:val="4E4E4E"/>
                  <w:sz w:val="16"/>
                  <w:szCs w:val="16"/>
                  <w:u w:val="single"/>
                  <w:bdr w:val="none" w:sz="0" w:space="0" w:color="auto" w:frame="1"/>
                </w:rPr>
                <w:t>Psychology, physical therapy, occupational therapy, speech pathology, audiological services</w:t>
              </w:r>
            </w:hyperlink>
          </w:p>
        </w:tc>
      </w:tr>
      <w:tr w:rsidR="00767C88" w:rsidRPr="00D315BD" w14:paraId="28AF1B0C" w14:textId="77777777" w:rsidTr="00767C88">
        <w:tc>
          <w:tcPr>
            <w:tcW w:w="5425" w:type="dxa"/>
            <w:shd w:val="clear" w:color="auto" w:fill="auto"/>
            <w:tcMar>
              <w:top w:w="75" w:type="dxa"/>
              <w:left w:w="0" w:type="dxa"/>
              <w:bottom w:w="75" w:type="dxa"/>
              <w:right w:w="150" w:type="dxa"/>
            </w:tcMar>
            <w:vAlign w:val="bottom"/>
            <w:hideMark/>
          </w:tcPr>
          <w:p w14:paraId="056421B5" w14:textId="77777777" w:rsidR="00767C88" w:rsidRPr="00D315BD" w:rsidRDefault="00767C88" w:rsidP="00767C88">
            <w:pPr>
              <w:spacing w:line="240" w:lineRule="auto"/>
              <w:rPr>
                <w:sz w:val="16"/>
                <w:szCs w:val="16"/>
              </w:rPr>
            </w:pPr>
            <w:r w:rsidRPr="00D315BD">
              <w:rPr>
                <w:sz w:val="16"/>
                <w:szCs w:val="16"/>
              </w:rPr>
              <w:t>22 CCR 51323</w:t>
            </w:r>
          </w:p>
        </w:tc>
        <w:tc>
          <w:tcPr>
            <w:tcW w:w="0" w:type="auto"/>
            <w:shd w:val="clear" w:color="auto" w:fill="auto"/>
            <w:tcMar>
              <w:top w:w="75" w:type="dxa"/>
              <w:left w:w="0" w:type="dxa"/>
              <w:bottom w:w="75" w:type="dxa"/>
              <w:right w:w="150" w:type="dxa"/>
            </w:tcMar>
            <w:vAlign w:val="bottom"/>
            <w:hideMark/>
          </w:tcPr>
          <w:p w14:paraId="6D6DCF1A" w14:textId="77777777" w:rsidR="00767C88" w:rsidRPr="00D315BD" w:rsidRDefault="00767C88" w:rsidP="00767C88">
            <w:pPr>
              <w:spacing w:line="240" w:lineRule="auto"/>
              <w:rPr>
                <w:sz w:val="16"/>
                <w:szCs w:val="16"/>
              </w:rPr>
            </w:pPr>
            <w:hyperlink r:id="rId2745" w:tgtFrame="_blank" w:history="1">
              <w:r w:rsidRPr="00D315BD">
                <w:rPr>
                  <w:color w:val="4E4E4E"/>
                  <w:sz w:val="16"/>
                  <w:szCs w:val="16"/>
                  <w:u w:val="single"/>
                  <w:bdr w:val="none" w:sz="0" w:space="0" w:color="auto" w:frame="1"/>
                </w:rPr>
                <w:t>Medical transportation services</w:t>
              </w:r>
            </w:hyperlink>
          </w:p>
        </w:tc>
      </w:tr>
      <w:tr w:rsidR="00767C88" w:rsidRPr="00D315BD" w14:paraId="5D7CD738" w14:textId="77777777" w:rsidTr="00767C88">
        <w:tc>
          <w:tcPr>
            <w:tcW w:w="5425" w:type="dxa"/>
            <w:shd w:val="clear" w:color="auto" w:fill="auto"/>
            <w:tcMar>
              <w:top w:w="75" w:type="dxa"/>
              <w:left w:w="0" w:type="dxa"/>
              <w:bottom w:w="75" w:type="dxa"/>
              <w:right w:w="150" w:type="dxa"/>
            </w:tcMar>
            <w:vAlign w:val="bottom"/>
            <w:hideMark/>
          </w:tcPr>
          <w:p w14:paraId="60AD65E9" w14:textId="77777777" w:rsidR="00767C88" w:rsidRPr="00D315BD" w:rsidRDefault="00767C88" w:rsidP="00767C88">
            <w:pPr>
              <w:spacing w:line="240" w:lineRule="auto"/>
              <w:rPr>
                <w:sz w:val="16"/>
                <w:szCs w:val="16"/>
              </w:rPr>
            </w:pPr>
            <w:r w:rsidRPr="00D315BD">
              <w:rPr>
                <w:sz w:val="16"/>
                <w:szCs w:val="16"/>
              </w:rPr>
              <w:t>22 CCR 51351</w:t>
            </w:r>
          </w:p>
        </w:tc>
        <w:tc>
          <w:tcPr>
            <w:tcW w:w="0" w:type="auto"/>
            <w:shd w:val="clear" w:color="auto" w:fill="auto"/>
            <w:tcMar>
              <w:top w:w="75" w:type="dxa"/>
              <w:left w:w="0" w:type="dxa"/>
              <w:bottom w:w="75" w:type="dxa"/>
              <w:right w:w="150" w:type="dxa"/>
            </w:tcMar>
            <w:vAlign w:val="bottom"/>
            <w:hideMark/>
          </w:tcPr>
          <w:p w14:paraId="772B9194" w14:textId="77777777" w:rsidR="00767C88" w:rsidRPr="00D315BD" w:rsidRDefault="00767C88" w:rsidP="00767C88">
            <w:pPr>
              <w:spacing w:line="240" w:lineRule="auto"/>
              <w:rPr>
                <w:sz w:val="16"/>
                <w:szCs w:val="16"/>
              </w:rPr>
            </w:pPr>
            <w:hyperlink r:id="rId2746" w:tgtFrame="_blank" w:history="1">
              <w:r w:rsidRPr="00D315BD">
                <w:rPr>
                  <w:color w:val="4E4E4E"/>
                  <w:sz w:val="16"/>
                  <w:szCs w:val="16"/>
                  <w:u w:val="single"/>
                  <w:bdr w:val="none" w:sz="0" w:space="0" w:color="auto" w:frame="1"/>
                </w:rPr>
                <w:t>Targeted case management services</w:t>
              </w:r>
            </w:hyperlink>
          </w:p>
        </w:tc>
      </w:tr>
      <w:tr w:rsidR="00767C88" w:rsidRPr="00D315BD" w14:paraId="18760233" w14:textId="77777777" w:rsidTr="00767C88">
        <w:tc>
          <w:tcPr>
            <w:tcW w:w="5425" w:type="dxa"/>
            <w:shd w:val="clear" w:color="auto" w:fill="auto"/>
            <w:tcMar>
              <w:top w:w="75" w:type="dxa"/>
              <w:left w:w="0" w:type="dxa"/>
              <w:bottom w:w="75" w:type="dxa"/>
              <w:right w:w="150" w:type="dxa"/>
            </w:tcMar>
            <w:vAlign w:val="bottom"/>
            <w:hideMark/>
          </w:tcPr>
          <w:p w14:paraId="1959744F" w14:textId="77777777" w:rsidR="00767C88" w:rsidRPr="00D315BD" w:rsidRDefault="00767C88" w:rsidP="00767C88">
            <w:pPr>
              <w:spacing w:line="240" w:lineRule="auto"/>
              <w:rPr>
                <w:sz w:val="16"/>
                <w:szCs w:val="16"/>
              </w:rPr>
            </w:pPr>
            <w:r w:rsidRPr="00D315BD">
              <w:rPr>
                <w:sz w:val="16"/>
                <w:szCs w:val="16"/>
              </w:rPr>
              <w:t>22 CCR 51360</w:t>
            </w:r>
          </w:p>
        </w:tc>
        <w:tc>
          <w:tcPr>
            <w:tcW w:w="0" w:type="auto"/>
            <w:shd w:val="clear" w:color="auto" w:fill="auto"/>
            <w:tcMar>
              <w:top w:w="75" w:type="dxa"/>
              <w:left w:w="0" w:type="dxa"/>
              <w:bottom w:w="75" w:type="dxa"/>
              <w:right w:w="150" w:type="dxa"/>
            </w:tcMar>
            <w:vAlign w:val="bottom"/>
            <w:hideMark/>
          </w:tcPr>
          <w:p w14:paraId="17CFC2EF" w14:textId="77777777" w:rsidR="00767C88" w:rsidRPr="00D315BD" w:rsidRDefault="00767C88" w:rsidP="00767C88">
            <w:pPr>
              <w:spacing w:line="240" w:lineRule="auto"/>
              <w:rPr>
                <w:sz w:val="16"/>
                <w:szCs w:val="16"/>
              </w:rPr>
            </w:pPr>
            <w:hyperlink r:id="rId2747" w:tgtFrame="_blank" w:history="1">
              <w:r w:rsidRPr="00D315BD">
                <w:rPr>
                  <w:color w:val="4E4E4E"/>
                  <w:sz w:val="16"/>
                  <w:szCs w:val="16"/>
                  <w:u w:val="single"/>
                  <w:bdr w:val="none" w:sz="0" w:space="0" w:color="auto" w:frame="1"/>
                </w:rPr>
                <w:t>Local educational agency; types of services</w:t>
              </w:r>
            </w:hyperlink>
          </w:p>
        </w:tc>
      </w:tr>
      <w:tr w:rsidR="00767C88" w:rsidRPr="00D315BD" w14:paraId="601EA5A6" w14:textId="77777777" w:rsidTr="00767C88">
        <w:tc>
          <w:tcPr>
            <w:tcW w:w="5425" w:type="dxa"/>
            <w:shd w:val="clear" w:color="auto" w:fill="auto"/>
            <w:tcMar>
              <w:top w:w="75" w:type="dxa"/>
              <w:left w:w="0" w:type="dxa"/>
              <w:bottom w:w="75" w:type="dxa"/>
              <w:right w:w="150" w:type="dxa"/>
            </w:tcMar>
            <w:vAlign w:val="bottom"/>
            <w:hideMark/>
          </w:tcPr>
          <w:p w14:paraId="023F1AEC" w14:textId="77777777" w:rsidR="00767C88" w:rsidRPr="00D315BD" w:rsidRDefault="00767C88" w:rsidP="00767C88">
            <w:pPr>
              <w:spacing w:line="240" w:lineRule="auto"/>
              <w:rPr>
                <w:sz w:val="16"/>
                <w:szCs w:val="16"/>
              </w:rPr>
            </w:pPr>
            <w:r w:rsidRPr="00D315BD">
              <w:rPr>
                <w:sz w:val="16"/>
                <w:szCs w:val="16"/>
              </w:rPr>
              <w:t>22 CCR 51491</w:t>
            </w:r>
          </w:p>
        </w:tc>
        <w:tc>
          <w:tcPr>
            <w:tcW w:w="0" w:type="auto"/>
            <w:shd w:val="clear" w:color="auto" w:fill="auto"/>
            <w:tcMar>
              <w:top w:w="75" w:type="dxa"/>
              <w:left w:w="0" w:type="dxa"/>
              <w:bottom w:w="75" w:type="dxa"/>
              <w:right w:w="150" w:type="dxa"/>
            </w:tcMar>
            <w:vAlign w:val="bottom"/>
            <w:hideMark/>
          </w:tcPr>
          <w:p w14:paraId="49F892A5" w14:textId="77777777" w:rsidR="00767C88" w:rsidRPr="00D315BD" w:rsidRDefault="00767C88" w:rsidP="00767C88">
            <w:pPr>
              <w:spacing w:line="240" w:lineRule="auto"/>
              <w:rPr>
                <w:sz w:val="16"/>
                <w:szCs w:val="16"/>
              </w:rPr>
            </w:pPr>
            <w:hyperlink r:id="rId2748" w:tgtFrame="_blank" w:history="1">
              <w:r w:rsidRPr="00D315BD">
                <w:rPr>
                  <w:color w:val="4E4E4E"/>
                  <w:sz w:val="16"/>
                  <w:szCs w:val="16"/>
                  <w:u w:val="single"/>
                  <w:bdr w:val="none" w:sz="0" w:space="0" w:color="auto" w:frame="1"/>
                </w:rPr>
                <w:t>Local educational agency eligibility for payment</w:t>
              </w:r>
            </w:hyperlink>
          </w:p>
        </w:tc>
      </w:tr>
      <w:tr w:rsidR="00767C88" w:rsidRPr="00D315BD" w14:paraId="26A0723B" w14:textId="77777777" w:rsidTr="00767C88">
        <w:tc>
          <w:tcPr>
            <w:tcW w:w="5425" w:type="dxa"/>
            <w:shd w:val="clear" w:color="auto" w:fill="auto"/>
            <w:tcMar>
              <w:top w:w="75" w:type="dxa"/>
              <w:left w:w="0" w:type="dxa"/>
              <w:bottom w:w="75" w:type="dxa"/>
              <w:right w:w="150" w:type="dxa"/>
            </w:tcMar>
            <w:vAlign w:val="bottom"/>
            <w:hideMark/>
          </w:tcPr>
          <w:p w14:paraId="12C5BCC1" w14:textId="77777777" w:rsidR="00767C88" w:rsidRPr="00D315BD" w:rsidRDefault="00767C88" w:rsidP="00767C88">
            <w:pPr>
              <w:spacing w:line="240" w:lineRule="auto"/>
              <w:rPr>
                <w:sz w:val="16"/>
                <w:szCs w:val="16"/>
              </w:rPr>
            </w:pPr>
            <w:r w:rsidRPr="00D315BD">
              <w:rPr>
                <w:sz w:val="16"/>
                <w:szCs w:val="16"/>
              </w:rPr>
              <w:t>22 CCR 51535.5</w:t>
            </w:r>
          </w:p>
        </w:tc>
        <w:tc>
          <w:tcPr>
            <w:tcW w:w="0" w:type="auto"/>
            <w:shd w:val="clear" w:color="auto" w:fill="auto"/>
            <w:tcMar>
              <w:top w:w="75" w:type="dxa"/>
              <w:left w:w="0" w:type="dxa"/>
              <w:bottom w:w="75" w:type="dxa"/>
              <w:right w:w="150" w:type="dxa"/>
            </w:tcMar>
            <w:vAlign w:val="bottom"/>
            <w:hideMark/>
          </w:tcPr>
          <w:p w14:paraId="46E6FDB9" w14:textId="77777777" w:rsidR="00767C88" w:rsidRPr="00D315BD" w:rsidRDefault="00767C88" w:rsidP="00767C88">
            <w:pPr>
              <w:spacing w:line="240" w:lineRule="auto"/>
              <w:rPr>
                <w:sz w:val="16"/>
                <w:szCs w:val="16"/>
              </w:rPr>
            </w:pPr>
            <w:hyperlink r:id="rId2749" w:tgtFrame="_blank" w:history="1">
              <w:r w:rsidRPr="00D315BD">
                <w:rPr>
                  <w:color w:val="4E4E4E"/>
                  <w:sz w:val="16"/>
                  <w:szCs w:val="16"/>
                  <w:u w:val="single"/>
                  <w:bdr w:val="none" w:sz="0" w:space="0" w:color="auto" w:frame="1"/>
                </w:rPr>
                <w:t>Reimbursement to local educational agency providers</w:t>
              </w:r>
            </w:hyperlink>
          </w:p>
        </w:tc>
      </w:tr>
      <w:tr w:rsidR="00767C88" w:rsidRPr="00D315BD" w14:paraId="160FFD6D" w14:textId="77777777" w:rsidTr="00767C88">
        <w:tc>
          <w:tcPr>
            <w:tcW w:w="5425" w:type="dxa"/>
            <w:shd w:val="clear" w:color="auto" w:fill="auto"/>
            <w:tcMar>
              <w:top w:w="75" w:type="dxa"/>
              <w:left w:w="0" w:type="dxa"/>
              <w:bottom w:w="75" w:type="dxa"/>
              <w:right w:w="150" w:type="dxa"/>
            </w:tcMar>
            <w:vAlign w:val="bottom"/>
            <w:hideMark/>
          </w:tcPr>
          <w:p w14:paraId="744B1AF8" w14:textId="77777777" w:rsidR="00767C88" w:rsidRPr="00D315BD" w:rsidRDefault="00767C88" w:rsidP="00767C88">
            <w:pPr>
              <w:spacing w:line="240" w:lineRule="auto"/>
              <w:rPr>
                <w:sz w:val="16"/>
                <w:szCs w:val="16"/>
              </w:rPr>
            </w:pPr>
            <w:r w:rsidRPr="00D315BD">
              <w:rPr>
                <w:sz w:val="16"/>
                <w:szCs w:val="16"/>
              </w:rPr>
              <w:t>Ed. Code 49073-49079</w:t>
            </w:r>
          </w:p>
        </w:tc>
        <w:tc>
          <w:tcPr>
            <w:tcW w:w="0" w:type="auto"/>
            <w:shd w:val="clear" w:color="auto" w:fill="auto"/>
            <w:tcMar>
              <w:top w:w="75" w:type="dxa"/>
              <w:left w:w="0" w:type="dxa"/>
              <w:bottom w:w="75" w:type="dxa"/>
              <w:right w:w="150" w:type="dxa"/>
            </w:tcMar>
            <w:vAlign w:val="bottom"/>
            <w:hideMark/>
          </w:tcPr>
          <w:p w14:paraId="00569EA0" w14:textId="77777777" w:rsidR="00767C88" w:rsidRPr="00D315BD" w:rsidRDefault="00767C88" w:rsidP="00767C88">
            <w:pPr>
              <w:spacing w:line="240" w:lineRule="auto"/>
              <w:rPr>
                <w:sz w:val="16"/>
                <w:szCs w:val="16"/>
              </w:rPr>
            </w:pPr>
            <w:hyperlink r:id="rId2750" w:tgtFrame="_blank" w:history="1">
              <w:r w:rsidRPr="00D315BD">
                <w:rPr>
                  <w:color w:val="4E4E4E"/>
                  <w:sz w:val="16"/>
                  <w:szCs w:val="16"/>
                  <w:u w:val="single"/>
                  <w:bdr w:val="none" w:sz="0" w:space="0" w:color="auto" w:frame="1"/>
                </w:rPr>
                <w:t>Privacy of student records</w:t>
              </w:r>
            </w:hyperlink>
          </w:p>
        </w:tc>
      </w:tr>
      <w:tr w:rsidR="00767C88" w:rsidRPr="00D315BD" w14:paraId="65A660CF" w14:textId="77777777" w:rsidTr="00767C88">
        <w:tc>
          <w:tcPr>
            <w:tcW w:w="5425" w:type="dxa"/>
            <w:shd w:val="clear" w:color="auto" w:fill="auto"/>
            <w:tcMar>
              <w:top w:w="75" w:type="dxa"/>
              <w:left w:w="0" w:type="dxa"/>
              <w:bottom w:w="75" w:type="dxa"/>
              <w:right w:w="150" w:type="dxa"/>
            </w:tcMar>
            <w:vAlign w:val="bottom"/>
            <w:hideMark/>
          </w:tcPr>
          <w:p w14:paraId="7E79F2E5" w14:textId="77777777" w:rsidR="00767C88" w:rsidRPr="00D315BD" w:rsidRDefault="00767C88" w:rsidP="00767C88">
            <w:pPr>
              <w:spacing w:line="240" w:lineRule="auto"/>
              <w:rPr>
                <w:sz w:val="16"/>
                <w:szCs w:val="16"/>
              </w:rPr>
            </w:pPr>
            <w:r w:rsidRPr="00D315BD">
              <w:rPr>
                <w:sz w:val="16"/>
                <w:szCs w:val="16"/>
              </w:rPr>
              <w:t>Ed. Code 49423.5</w:t>
            </w:r>
          </w:p>
        </w:tc>
        <w:tc>
          <w:tcPr>
            <w:tcW w:w="0" w:type="auto"/>
            <w:shd w:val="clear" w:color="auto" w:fill="auto"/>
            <w:tcMar>
              <w:top w:w="75" w:type="dxa"/>
              <w:left w:w="0" w:type="dxa"/>
              <w:bottom w:w="75" w:type="dxa"/>
              <w:right w:w="150" w:type="dxa"/>
            </w:tcMar>
            <w:vAlign w:val="bottom"/>
            <w:hideMark/>
          </w:tcPr>
          <w:p w14:paraId="27684185" w14:textId="77777777" w:rsidR="00767C88" w:rsidRPr="00D315BD" w:rsidRDefault="00767C88" w:rsidP="00767C88">
            <w:pPr>
              <w:spacing w:line="240" w:lineRule="auto"/>
              <w:rPr>
                <w:sz w:val="16"/>
                <w:szCs w:val="16"/>
              </w:rPr>
            </w:pPr>
            <w:hyperlink r:id="rId2751" w:tgtFrame="_blank" w:history="1">
              <w:r w:rsidRPr="00D315BD">
                <w:rPr>
                  <w:color w:val="4E4E4E"/>
                  <w:sz w:val="16"/>
                  <w:szCs w:val="16"/>
                  <w:u w:val="single"/>
                  <w:bdr w:val="none" w:sz="0" w:space="0" w:color="auto" w:frame="1"/>
                </w:rPr>
                <w:t>Specialized physical health care services</w:t>
              </w:r>
            </w:hyperlink>
          </w:p>
        </w:tc>
      </w:tr>
      <w:tr w:rsidR="00767C88" w:rsidRPr="00D315BD" w14:paraId="5222499F" w14:textId="77777777" w:rsidTr="00767C88">
        <w:tc>
          <w:tcPr>
            <w:tcW w:w="5425" w:type="dxa"/>
            <w:shd w:val="clear" w:color="auto" w:fill="auto"/>
            <w:tcMar>
              <w:top w:w="75" w:type="dxa"/>
              <w:left w:w="0" w:type="dxa"/>
              <w:bottom w:w="75" w:type="dxa"/>
              <w:right w:w="150" w:type="dxa"/>
            </w:tcMar>
            <w:vAlign w:val="bottom"/>
            <w:hideMark/>
          </w:tcPr>
          <w:p w14:paraId="3ADCC8B4" w14:textId="77777777" w:rsidR="00767C88" w:rsidRPr="00D315BD" w:rsidRDefault="00767C88" w:rsidP="00767C88">
            <w:pPr>
              <w:spacing w:line="240" w:lineRule="auto"/>
              <w:rPr>
                <w:sz w:val="16"/>
                <w:szCs w:val="16"/>
              </w:rPr>
            </w:pPr>
            <w:r w:rsidRPr="00D315BD">
              <w:rPr>
                <w:sz w:val="16"/>
                <w:szCs w:val="16"/>
              </w:rPr>
              <w:t>Ed. Code 49557.2-49558</w:t>
            </w:r>
          </w:p>
        </w:tc>
        <w:tc>
          <w:tcPr>
            <w:tcW w:w="0" w:type="auto"/>
            <w:shd w:val="clear" w:color="auto" w:fill="auto"/>
            <w:tcMar>
              <w:top w:w="75" w:type="dxa"/>
              <w:left w:w="0" w:type="dxa"/>
              <w:bottom w:w="75" w:type="dxa"/>
              <w:right w:w="150" w:type="dxa"/>
            </w:tcMar>
            <w:vAlign w:val="bottom"/>
            <w:hideMark/>
          </w:tcPr>
          <w:p w14:paraId="430C839F" w14:textId="77777777" w:rsidR="00767C88" w:rsidRPr="00D315BD" w:rsidRDefault="00767C88" w:rsidP="00767C88">
            <w:pPr>
              <w:spacing w:line="240" w:lineRule="auto"/>
              <w:rPr>
                <w:sz w:val="16"/>
                <w:szCs w:val="16"/>
              </w:rPr>
            </w:pPr>
            <w:hyperlink r:id="rId2752" w:tgtFrame="_blank" w:history="1">
              <w:r w:rsidRPr="00D315BD">
                <w:rPr>
                  <w:color w:val="4E4E4E"/>
                  <w:sz w:val="16"/>
                  <w:szCs w:val="16"/>
                  <w:u w:val="single"/>
                  <w:bdr w:val="none" w:sz="0" w:space="0" w:color="auto" w:frame="1"/>
                </w:rPr>
                <w:t>Eligibility for free and reduced-price meals; sharing information with Medi-Cal</w:t>
              </w:r>
            </w:hyperlink>
          </w:p>
        </w:tc>
      </w:tr>
      <w:tr w:rsidR="00767C88" w:rsidRPr="00D315BD" w14:paraId="5657E031" w14:textId="77777777" w:rsidTr="00767C88">
        <w:tc>
          <w:tcPr>
            <w:tcW w:w="5425" w:type="dxa"/>
            <w:shd w:val="clear" w:color="auto" w:fill="auto"/>
            <w:tcMar>
              <w:top w:w="75" w:type="dxa"/>
              <w:left w:w="0" w:type="dxa"/>
              <w:bottom w:w="75" w:type="dxa"/>
              <w:right w:w="150" w:type="dxa"/>
            </w:tcMar>
            <w:vAlign w:val="bottom"/>
            <w:hideMark/>
          </w:tcPr>
          <w:p w14:paraId="086F30F5" w14:textId="77777777" w:rsidR="00767C88" w:rsidRPr="00D315BD" w:rsidRDefault="00767C88" w:rsidP="00767C88">
            <w:pPr>
              <w:spacing w:line="240" w:lineRule="auto"/>
              <w:rPr>
                <w:sz w:val="16"/>
                <w:szCs w:val="16"/>
              </w:rPr>
            </w:pPr>
            <w:r w:rsidRPr="00D315BD">
              <w:rPr>
                <w:sz w:val="16"/>
                <w:szCs w:val="16"/>
              </w:rPr>
              <w:t>Fam. Code 6920-6930</w:t>
            </w:r>
          </w:p>
        </w:tc>
        <w:tc>
          <w:tcPr>
            <w:tcW w:w="0" w:type="auto"/>
            <w:shd w:val="clear" w:color="auto" w:fill="auto"/>
            <w:tcMar>
              <w:top w:w="75" w:type="dxa"/>
              <w:left w:w="0" w:type="dxa"/>
              <w:bottom w:w="75" w:type="dxa"/>
              <w:right w:w="150" w:type="dxa"/>
            </w:tcMar>
            <w:vAlign w:val="bottom"/>
            <w:hideMark/>
          </w:tcPr>
          <w:p w14:paraId="2CB5D277" w14:textId="77777777" w:rsidR="00767C88" w:rsidRPr="00D315BD" w:rsidRDefault="00767C88" w:rsidP="00767C88">
            <w:pPr>
              <w:spacing w:line="240" w:lineRule="auto"/>
              <w:rPr>
                <w:sz w:val="16"/>
                <w:szCs w:val="16"/>
              </w:rPr>
            </w:pPr>
            <w:hyperlink r:id="rId2753" w:tgtFrame="_blank" w:history="1">
              <w:r w:rsidRPr="00D315BD">
                <w:rPr>
                  <w:color w:val="4E4E4E"/>
                  <w:sz w:val="16"/>
                  <w:szCs w:val="16"/>
                  <w:u w:val="single"/>
                  <w:bdr w:val="none" w:sz="0" w:space="0" w:color="auto" w:frame="1"/>
                </w:rPr>
                <w:t>Consent by minor for medical treatment</w:t>
              </w:r>
            </w:hyperlink>
          </w:p>
        </w:tc>
      </w:tr>
      <w:tr w:rsidR="00767C88" w:rsidRPr="00D315BD" w14:paraId="1B5925A3" w14:textId="77777777" w:rsidTr="00767C88">
        <w:tc>
          <w:tcPr>
            <w:tcW w:w="5425" w:type="dxa"/>
            <w:shd w:val="clear" w:color="auto" w:fill="auto"/>
            <w:tcMar>
              <w:top w:w="75" w:type="dxa"/>
              <w:left w:w="0" w:type="dxa"/>
              <w:bottom w:w="75" w:type="dxa"/>
              <w:right w:w="150" w:type="dxa"/>
            </w:tcMar>
            <w:vAlign w:val="bottom"/>
            <w:hideMark/>
          </w:tcPr>
          <w:p w14:paraId="0440A427" w14:textId="77777777" w:rsidR="00767C88" w:rsidRPr="00D315BD" w:rsidRDefault="00767C88" w:rsidP="00767C88">
            <w:pPr>
              <w:spacing w:line="240" w:lineRule="auto"/>
              <w:rPr>
                <w:sz w:val="16"/>
                <w:szCs w:val="16"/>
              </w:rPr>
            </w:pPr>
            <w:r w:rsidRPr="00D315BD">
              <w:rPr>
                <w:sz w:val="16"/>
                <w:szCs w:val="16"/>
              </w:rPr>
              <w:t>Gov. Code 95020</w:t>
            </w:r>
          </w:p>
        </w:tc>
        <w:tc>
          <w:tcPr>
            <w:tcW w:w="0" w:type="auto"/>
            <w:shd w:val="clear" w:color="auto" w:fill="auto"/>
            <w:tcMar>
              <w:top w:w="75" w:type="dxa"/>
              <w:left w:w="0" w:type="dxa"/>
              <w:bottom w:w="75" w:type="dxa"/>
              <w:right w:w="150" w:type="dxa"/>
            </w:tcMar>
            <w:vAlign w:val="bottom"/>
            <w:hideMark/>
          </w:tcPr>
          <w:p w14:paraId="3EE6124F" w14:textId="77777777" w:rsidR="00767C88" w:rsidRPr="00D315BD" w:rsidRDefault="00767C88" w:rsidP="00767C88">
            <w:pPr>
              <w:spacing w:line="240" w:lineRule="auto"/>
              <w:rPr>
                <w:sz w:val="16"/>
                <w:szCs w:val="16"/>
              </w:rPr>
            </w:pPr>
            <w:hyperlink r:id="rId2754" w:tgtFrame="_blank" w:history="1">
              <w:r w:rsidRPr="00D315BD">
                <w:rPr>
                  <w:color w:val="4E4E4E"/>
                  <w:sz w:val="16"/>
                  <w:szCs w:val="16"/>
                  <w:u w:val="single"/>
                  <w:bdr w:val="none" w:sz="0" w:space="0" w:color="auto" w:frame="1"/>
                </w:rPr>
                <w:t>Individualized family service plan</w:t>
              </w:r>
            </w:hyperlink>
          </w:p>
        </w:tc>
      </w:tr>
      <w:tr w:rsidR="00767C88" w:rsidRPr="00D315BD" w14:paraId="3439C7BA" w14:textId="77777777" w:rsidTr="00767C88">
        <w:tc>
          <w:tcPr>
            <w:tcW w:w="5425" w:type="dxa"/>
            <w:shd w:val="clear" w:color="auto" w:fill="auto"/>
            <w:tcMar>
              <w:top w:w="75" w:type="dxa"/>
              <w:left w:w="0" w:type="dxa"/>
              <w:bottom w:w="75" w:type="dxa"/>
              <w:right w:w="150" w:type="dxa"/>
            </w:tcMar>
            <w:vAlign w:val="bottom"/>
            <w:hideMark/>
          </w:tcPr>
          <w:p w14:paraId="460595E3" w14:textId="77777777" w:rsidR="00767C88" w:rsidRPr="00D315BD" w:rsidRDefault="00767C88" w:rsidP="00767C88">
            <w:pPr>
              <w:spacing w:line="240" w:lineRule="auto"/>
              <w:rPr>
                <w:sz w:val="16"/>
                <w:szCs w:val="16"/>
              </w:rPr>
            </w:pPr>
            <w:r w:rsidRPr="00D315BD">
              <w:rPr>
                <w:sz w:val="16"/>
                <w:szCs w:val="16"/>
              </w:rPr>
              <w:t>H&amp;S Code 104830-104865</w:t>
            </w:r>
          </w:p>
        </w:tc>
        <w:tc>
          <w:tcPr>
            <w:tcW w:w="0" w:type="auto"/>
            <w:shd w:val="clear" w:color="auto" w:fill="auto"/>
            <w:tcMar>
              <w:top w:w="75" w:type="dxa"/>
              <w:left w:w="0" w:type="dxa"/>
              <w:bottom w:w="75" w:type="dxa"/>
              <w:right w:w="150" w:type="dxa"/>
            </w:tcMar>
            <w:vAlign w:val="bottom"/>
            <w:hideMark/>
          </w:tcPr>
          <w:p w14:paraId="5F53FDBB" w14:textId="77777777" w:rsidR="00767C88" w:rsidRPr="00D315BD" w:rsidRDefault="00767C88" w:rsidP="00767C88">
            <w:pPr>
              <w:spacing w:line="240" w:lineRule="auto"/>
              <w:rPr>
                <w:sz w:val="16"/>
                <w:szCs w:val="16"/>
              </w:rPr>
            </w:pPr>
            <w:hyperlink r:id="rId2755" w:tgtFrame="_blank" w:history="1">
              <w:r w:rsidRPr="00D315BD">
                <w:rPr>
                  <w:color w:val="4E4E4E"/>
                  <w:sz w:val="16"/>
                  <w:szCs w:val="16"/>
                  <w:u w:val="single"/>
                  <w:bdr w:val="none" w:sz="0" w:space="0" w:color="auto" w:frame="1"/>
                </w:rPr>
                <w:t>School-based application of fluoride or other tooth decay-inhibiting agent</w:t>
              </w:r>
            </w:hyperlink>
          </w:p>
        </w:tc>
      </w:tr>
      <w:tr w:rsidR="00767C88" w:rsidRPr="00D315BD" w14:paraId="152E74A2" w14:textId="77777777" w:rsidTr="00767C88">
        <w:tc>
          <w:tcPr>
            <w:tcW w:w="5425" w:type="dxa"/>
            <w:shd w:val="clear" w:color="auto" w:fill="auto"/>
            <w:tcMar>
              <w:top w:w="75" w:type="dxa"/>
              <w:left w:w="0" w:type="dxa"/>
              <w:bottom w:w="75" w:type="dxa"/>
              <w:right w:w="150" w:type="dxa"/>
            </w:tcMar>
            <w:vAlign w:val="bottom"/>
            <w:hideMark/>
          </w:tcPr>
          <w:p w14:paraId="27AFE76A" w14:textId="77777777" w:rsidR="00767C88" w:rsidRPr="00D315BD" w:rsidRDefault="00767C88" w:rsidP="00767C88">
            <w:pPr>
              <w:spacing w:line="240" w:lineRule="auto"/>
              <w:rPr>
                <w:sz w:val="16"/>
                <w:szCs w:val="16"/>
              </w:rPr>
            </w:pPr>
            <w:r w:rsidRPr="00D315BD">
              <w:rPr>
                <w:sz w:val="16"/>
                <w:szCs w:val="16"/>
              </w:rPr>
              <w:t>H&amp;S Code 121020</w:t>
            </w:r>
          </w:p>
        </w:tc>
        <w:tc>
          <w:tcPr>
            <w:tcW w:w="0" w:type="auto"/>
            <w:shd w:val="clear" w:color="auto" w:fill="auto"/>
            <w:tcMar>
              <w:top w:w="75" w:type="dxa"/>
              <w:left w:w="0" w:type="dxa"/>
              <w:bottom w:w="75" w:type="dxa"/>
              <w:right w:w="150" w:type="dxa"/>
            </w:tcMar>
            <w:vAlign w:val="bottom"/>
            <w:hideMark/>
          </w:tcPr>
          <w:p w14:paraId="224D93DE" w14:textId="77777777" w:rsidR="00767C88" w:rsidRPr="00D315BD" w:rsidRDefault="00767C88" w:rsidP="00767C88">
            <w:pPr>
              <w:spacing w:line="240" w:lineRule="auto"/>
              <w:rPr>
                <w:sz w:val="16"/>
                <w:szCs w:val="16"/>
              </w:rPr>
            </w:pPr>
            <w:hyperlink r:id="rId2756" w:tgtFrame="_blank" w:history="1">
              <w:r w:rsidRPr="00D315BD">
                <w:rPr>
                  <w:color w:val="4E4E4E"/>
                  <w:sz w:val="16"/>
                  <w:szCs w:val="16"/>
                  <w:u w:val="single"/>
                  <w:bdr w:val="none" w:sz="0" w:space="0" w:color="auto" w:frame="1"/>
                </w:rPr>
                <w:t>HIV/AIDS testing and treatment; parental consent for minor under age 12</w:t>
              </w:r>
            </w:hyperlink>
          </w:p>
        </w:tc>
      </w:tr>
      <w:tr w:rsidR="00767C88" w:rsidRPr="00D315BD" w14:paraId="1454016C" w14:textId="77777777" w:rsidTr="00767C88">
        <w:tc>
          <w:tcPr>
            <w:tcW w:w="5425" w:type="dxa"/>
            <w:shd w:val="clear" w:color="auto" w:fill="auto"/>
            <w:tcMar>
              <w:top w:w="75" w:type="dxa"/>
              <w:left w:w="0" w:type="dxa"/>
              <w:bottom w:w="75" w:type="dxa"/>
              <w:right w:w="150" w:type="dxa"/>
            </w:tcMar>
            <w:vAlign w:val="bottom"/>
            <w:hideMark/>
          </w:tcPr>
          <w:p w14:paraId="323D1B2E" w14:textId="77777777" w:rsidR="00767C88" w:rsidRPr="00D315BD" w:rsidRDefault="00767C88" w:rsidP="00767C88">
            <w:pPr>
              <w:spacing w:line="240" w:lineRule="auto"/>
              <w:rPr>
                <w:sz w:val="16"/>
                <w:szCs w:val="16"/>
              </w:rPr>
            </w:pPr>
            <w:r w:rsidRPr="00D315BD">
              <w:rPr>
                <w:sz w:val="16"/>
                <w:szCs w:val="16"/>
              </w:rPr>
              <w:t>H&amp;S Code 123110</w:t>
            </w:r>
          </w:p>
        </w:tc>
        <w:tc>
          <w:tcPr>
            <w:tcW w:w="0" w:type="auto"/>
            <w:shd w:val="clear" w:color="auto" w:fill="auto"/>
            <w:tcMar>
              <w:top w:w="75" w:type="dxa"/>
              <w:left w:w="0" w:type="dxa"/>
              <w:bottom w:w="75" w:type="dxa"/>
              <w:right w:w="150" w:type="dxa"/>
            </w:tcMar>
            <w:vAlign w:val="bottom"/>
            <w:hideMark/>
          </w:tcPr>
          <w:p w14:paraId="6D48939E" w14:textId="77777777" w:rsidR="00767C88" w:rsidRPr="00D315BD" w:rsidRDefault="00767C88" w:rsidP="00767C88">
            <w:pPr>
              <w:spacing w:line="240" w:lineRule="auto"/>
              <w:rPr>
                <w:sz w:val="16"/>
                <w:szCs w:val="16"/>
              </w:rPr>
            </w:pPr>
            <w:hyperlink r:id="rId2757" w:tgtFrame="_blank" w:history="1">
              <w:r w:rsidRPr="00D315BD">
                <w:rPr>
                  <w:color w:val="4E4E4E"/>
                  <w:sz w:val="16"/>
                  <w:szCs w:val="16"/>
                  <w:u w:val="single"/>
                  <w:bdr w:val="none" w:sz="0" w:space="0" w:color="auto" w:frame="1"/>
                </w:rPr>
                <w:t>Minor's right to access health records</w:t>
              </w:r>
            </w:hyperlink>
          </w:p>
        </w:tc>
      </w:tr>
      <w:tr w:rsidR="00767C88" w:rsidRPr="00D315BD" w14:paraId="40CE28BE" w14:textId="77777777" w:rsidTr="00767C88">
        <w:tc>
          <w:tcPr>
            <w:tcW w:w="5425" w:type="dxa"/>
            <w:shd w:val="clear" w:color="auto" w:fill="auto"/>
            <w:tcMar>
              <w:top w:w="75" w:type="dxa"/>
              <w:left w:w="0" w:type="dxa"/>
              <w:bottom w:w="75" w:type="dxa"/>
              <w:right w:w="150" w:type="dxa"/>
            </w:tcMar>
            <w:vAlign w:val="bottom"/>
            <w:hideMark/>
          </w:tcPr>
          <w:p w14:paraId="75C74ACC" w14:textId="77777777" w:rsidR="00767C88" w:rsidRPr="00D315BD" w:rsidRDefault="00767C88" w:rsidP="00767C88">
            <w:pPr>
              <w:spacing w:line="240" w:lineRule="auto"/>
              <w:rPr>
                <w:sz w:val="16"/>
                <w:szCs w:val="16"/>
              </w:rPr>
            </w:pPr>
            <w:r w:rsidRPr="00D315BD">
              <w:rPr>
                <w:sz w:val="16"/>
                <w:szCs w:val="16"/>
              </w:rPr>
              <w:t>H&amp;S Code 123115</w:t>
            </w:r>
          </w:p>
        </w:tc>
        <w:tc>
          <w:tcPr>
            <w:tcW w:w="0" w:type="auto"/>
            <w:shd w:val="clear" w:color="auto" w:fill="auto"/>
            <w:tcMar>
              <w:top w:w="75" w:type="dxa"/>
              <w:left w:w="0" w:type="dxa"/>
              <w:bottom w:w="75" w:type="dxa"/>
              <w:right w:w="150" w:type="dxa"/>
            </w:tcMar>
            <w:vAlign w:val="bottom"/>
            <w:hideMark/>
          </w:tcPr>
          <w:p w14:paraId="798D67A5" w14:textId="77777777" w:rsidR="00767C88" w:rsidRPr="00D315BD" w:rsidRDefault="00767C88" w:rsidP="00767C88">
            <w:pPr>
              <w:spacing w:line="240" w:lineRule="auto"/>
              <w:rPr>
                <w:sz w:val="16"/>
                <w:szCs w:val="16"/>
              </w:rPr>
            </w:pPr>
            <w:hyperlink r:id="rId2758" w:tgtFrame="_blank" w:history="1">
              <w:r w:rsidRPr="00D315BD">
                <w:rPr>
                  <w:color w:val="4E4E4E"/>
                  <w:sz w:val="16"/>
                  <w:szCs w:val="16"/>
                  <w:u w:val="single"/>
                  <w:bdr w:val="none" w:sz="0" w:space="0" w:color="auto" w:frame="1"/>
                </w:rPr>
                <w:t>Limitation on parent/guardian access to minor's health records</w:t>
              </w:r>
            </w:hyperlink>
          </w:p>
        </w:tc>
      </w:tr>
      <w:tr w:rsidR="00767C88" w:rsidRPr="00D315BD" w14:paraId="0D4D50F3" w14:textId="77777777" w:rsidTr="00767C88">
        <w:tc>
          <w:tcPr>
            <w:tcW w:w="5425" w:type="dxa"/>
            <w:shd w:val="clear" w:color="auto" w:fill="auto"/>
            <w:tcMar>
              <w:top w:w="75" w:type="dxa"/>
              <w:left w:w="0" w:type="dxa"/>
              <w:bottom w:w="75" w:type="dxa"/>
              <w:right w:w="150" w:type="dxa"/>
            </w:tcMar>
            <w:vAlign w:val="bottom"/>
            <w:hideMark/>
          </w:tcPr>
          <w:p w14:paraId="3FFDC7FB" w14:textId="77777777" w:rsidR="00767C88" w:rsidRPr="00D315BD" w:rsidRDefault="00767C88" w:rsidP="00767C88">
            <w:pPr>
              <w:spacing w:line="240" w:lineRule="auto"/>
              <w:rPr>
                <w:sz w:val="16"/>
                <w:szCs w:val="16"/>
              </w:rPr>
            </w:pPr>
            <w:r w:rsidRPr="00D315BD">
              <w:rPr>
                <w:sz w:val="16"/>
                <w:szCs w:val="16"/>
              </w:rPr>
              <w:t>H&amp;S Code 123800-123995</w:t>
            </w:r>
          </w:p>
        </w:tc>
        <w:tc>
          <w:tcPr>
            <w:tcW w:w="0" w:type="auto"/>
            <w:shd w:val="clear" w:color="auto" w:fill="auto"/>
            <w:tcMar>
              <w:top w:w="75" w:type="dxa"/>
              <w:left w:w="0" w:type="dxa"/>
              <w:bottom w:w="75" w:type="dxa"/>
              <w:right w:w="150" w:type="dxa"/>
            </w:tcMar>
            <w:vAlign w:val="bottom"/>
            <w:hideMark/>
          </w:tcPr>
          <w:p w14:paraId="05EDC28D" w14:textId="77777777" w:rsidR="00767C88" w:rsidRPr="00D315BD" w:rsidRDefault="00767C88" w:rsidP="00767C88">
            <w:pPr>
              <w:spacing w:line="240" w:lineRule="auto"/>
              <w:rPr>
                <w:sz w:val="16"/>
                <w:szCs w:val="16"/>
              </w:rPr>
            </w:pPr>
            <w:hyperlink r:id="rId2759" w:tgtFrame="_blank" w:history="1">
              <w:r w:rsidRPr="00D315BD">
                <w:rPr>
                  <w:color w:val="4E4E4E"/>
                  <w:sz w:val="16"/>
                  <w:szCs w:val="16"/>
                  <w:u w:val="single"/>
                  <w:bdr w:val="none" w:sz="0" w:space="0" w:color="auto" w:frame="1"/>
                </w:rPr>
                <w:t>California Children's Services Act</w:t>
              </w:r>
            </w:hyperlink>
          </w:p>
        </w:tc>
      </w:tr>
      <w:tr w:rsidR="00767C88" w:rsidRPr="00D315BD" w14:paraId="22A6032E" w14:textId="77777777" w:rsidTr="00767C88">
        <w:tc>
          <w:tcPr>
            <w:tcW w:w="5425" w:type="dxa"/>
            <w:shd w:val="clear" w:color="auto" w:fill="auto"/>
            <w:tcMar>
              <w:top w:w="75" w:type="dxa"/>
              <w:left w:w="0" w:type="dxa"/>
              <w:bottom w:w="75" w:type="dxa"/>
              <w:right w:w="150" w:type="dxa"/>
            </w:tcMar>
            <w:vAlign w:val="bottom"/>
            <w:hideMark/>
          </w:tcPr>
          <w:p w14:paraId="6A2736D1" w14:textId="77777777" w:rsidR="00767C88" w:rsidRPr="00D315BD" w:rsidRDefault="00767C88" w:rsidP="00767C88">
            <w:pPr>
              <w:spacing w:line="240" w:lineRule="auto"/>
              <w:rPr>
                <w:sz w:val="16"/>
                <w:szCs w:val="16"/>
              </w:rPr>
            </w:pPr>
            <w:r w:rsidRPr="00D315BD">
              <w:rPr>
                <w:sz w:val="16"/>
                <w:szCs w:val="16"/>
              </w:rPr>
              <w:t>H&amp;S Code 124025-124110</w:t>
            </w:r>
          </w:p>
        </w:tc>
        <w:tc>
          <w:tcPr>
            <w:tcW w:w="0" w:type="auto"/>
            <w:shd w:val="clear" w:color="auto" w:fill="auto"/>
            <w:tcMar>
              <w:top w:w="75" w:type="dxa"/>
              <w:left w:w="0" w:type="dxa"/>
              <w:bottom w:w="75" w:type="dxa"/>
              <w:right w:w="150" w:type="dxa"/>
            </w:tcMar>
            <w:vAlign w:val="bottom"/>
            <w:hideMark/>
          </w:tcPr>
          <w:p w14:paraId="7D6EE722" w14:textId="77777777" w:rsidR="00767C88" w:rsidRPr="00D315BD" w:rsidRDefault="00767C88" w:rsidP="00767C88">
            <w:pPr>
              <w:spacing w:line="240" w:lineRule="auto"/>
              <w:rPr>
                <w:sz w:val="16"/>
                <w:szCs w:val="16"/>
              </w:rPr>
            </w:pPr>
            <w:hyperlink r:id="rId2760" w:tgtFrame="_blank" w:history="1">
              <w:r w:rsidRPr="00D315BD">
                <w:rPr>
                  <w:color w:val="4E4E4E"/>
                  <w:sz w:val="16"/>
                  <w:szCs w:val="16"/>
                  <w:u w:val="single"/>
                  <w:bdr w:val="none" w:sz="0" w:space="0" w:color="auto" w:frame="1"/>
                </w:rPr>
                <w:t>Child Health and Disability Prevention Program</w:t>
              </w:r>
            </w:hyperlink>
          </w:p>
        </w:tc>
      </w:tr>
      <w:tr w:rsidR="00767C88" w:rsidRPr="00D315BD" w14:paraId="184B8025" w14:textId="77777777" w:rsidTr="00767C88">
        <w:tc>
          <w:tcPr>
            <w:tcW w:w="5425" w:type="dxa"/>
            <w:shd w:val="clear" w:color="auto" w:fill="auto"/>
            <w:tcMar>
              <w:top w:w="75" w:type="dxa"/>
              <w:left w:w="0" w:type="dxa"/>
              <w:bottom w:w="75" w:type="dxa"/>
              <w:right w:w="150" w:type="dxa"/>
            </w:tcMar>
            <w:vAlign w:val="bottom"/>
            <w:hideMark/>
          </w:tcPr>
          <w:p w14:paraId="55D4D10E" w14:textId="77777777" w:rsidR="00767C88" w:rsidRPr="00D315BD" w:rsidRDefault="00767C88" w:rsidP="00767C88">
            <w:pPr>
              <w:spacing w:line="240" w:lineRule="auto"/>
              <w:rPr>
                <w:sz w:val="16"/>
                <w:szCs w:val="16"/>
              </w:rPr>
            </w:pPr>
            <w:r w:rsidRPr="00D315BD">
              <w:rPr>
                <w:sz w:val="16"/>
                <w:szCs w:val="16"/>
              </w:rPr>
              <w:t>H&amp;S Code 124172-124174.6</w:t>
            </w:r>
          </w:p>
        </w:tc>
        <w:tc>
          <w:tcPr>
            <w:tcW w:w="0" w:type="auto"/>
            <w:shd w:val="clear" w:color="auto" w:fill="auto"/>
            <w:tcMar>
              <w:top w:w="75" w:type="dxa"/>
              <w:left w:w="0" w:type="dxa"/>
              <w:bottom w:w="75" w:type="dxa"/>
              <w:right w:w="150" w:type="dxa"/>
            </w:tcMar>
            <w:vAlign w:val="bottom"/>
            <w:hideMark/>
          </w:tcPr>
          <w:p w14:paraId="6064DBA7" w14:textId="77777777" w:rsidR="00767C88" w:rsidRPr="00D315BD" w:rsidRDefault="00767C88" w:rsidP="00767C88">
            <w:pPr>
              <w:spacing w:line="240" w:lineRule="auto"/>
              <w:rPr>
                <w:sz w:val="16"/>
                <w:szCs w:val="16"/>
              </w:rPr>
            </w:pPr>
            <w:hyperlink r:id="rId2761" w:tgtFrame="_blank" w:history="1">
              <w:r w:rsidRPr="00D315BD">
                <w:rPr>
                  <w:color w:val="4E4E4E"/>
                  <w:sz w:val="16"/>
                  <w:szCs w:val="16"/>
                  <w:u w:val="single"/>
                  <w:bdr w:val="none" w:sz="0" w:space="0" w:color="auto" w:frame="1"/>
                </w:rPr>
                <w:t>Public School Health Center Support Program</w:t>
              </w:r>
            </w:hyperlink>
          </w:p>
        </w:tc>
      </w:tr>
      <w:tr w:rsidR="00767C88" w:rsidRPr="00D315BD" w14:paraId="1B178628" w14:textId="77777777" w:rsidTr="00767C88">
        <w:tc>
          <w:tcPr>
            <w:tcW w:w="5425" w:type="dxa"/>
            <w:shd w:val="clear" w:color="auto" w:fill="auto"/>
            <w:tcMar>
              <w:top w:w="75" w:type="dxa"/>
              <w:left w:w="0" w:type="dxa"/>
              <w:bottom w:w="75" w:type="dxa"/>
              <w:right w:w="150" w:type="dxa"/>
            </w:tcMar>
            <w:vAlign w:val="bottom"/>
            <w:hideMark/>
          </w:tcPr>
          <w:p w14:paraId="237FC331" w14:textId="77777777" w:rsidR="00767C88" w:rsidRPr="00D315BD" w:rsidRDefault="00767C88" w:rsidP="00767C88">
            <w:pPr>
              <w:spacing w:line="240" w:lineRule="auto"/>
              <w:rPr>
                <w:sz w:val="16"/>
                <w:szCs w:val="16"/>
              </w:rPr>
            </w:pPr>
            <w:r w:rsidRPr="00D315BD">
              <w:rPr>
                <w:sz w:val="16"/>
                <w:szCs w:val="16"/>
              </w:rPr>
              <w:t>H&amp;S Code 124260</w:t>
            </w:r>
          </w:p>
        </w:tc>
        <w:tc>
          <w:tcPr>
            <w:tcW w:w="0" w:type="auto"/>
            <w:shd w:val="clear" w:color="auto" w:fill="auto"/>
            <w:tcMar>
              <w:top w:w="75" w:type="dxa"/>
              <w:left w:w="0" w:type="dxa"/>
              <w:bottom w:w="75" w:type="dxa"/>
              <w:right w:w="150" w:type="dxa"/>
            </w:tcMar>
            <w:vAlign w:val="bottom"/>
            <w:hideMark/>
          </w:tcPr>
          <w:p w14:paraId="776FE7AB" w14:textId="77777777" w:rsidR="00767C88" w:rsidRPr="00D315BD" w:rsidRDefault="00767C88" w:rsidP="00767C88">
            <w:pPr>
              <w:spacing w:line="240" w:lineRule="auto"/>
              <w:rPr>
                <w:sz w:val="16"/>
                <w:szCs w:val="16"/>
              </w:rPr>
            </w:pPr>
            <w:hyperlink r:id="rId2762" w:tgtFrame="_blank" w:history="1">
              <w:r w:rsidRPr="00D315BD">
                <w:rPr>
                  <w:color w:val="4E4E4E"/>
                  <w:sz w:val="16"/>
                  <w:szCs w:val="16"/>
                  <w:u w:val="single"/>
                  <w:bdr w:val="none" w:sz="0" w:space="0" w:color="auto" w:frame="1"/>
                </w:rPr>
                <w:t>Mental health services; consent by minors age 12 and older</w:t>
              </w:r>
            </w:hyperlink>
          </w:p>
        </w:tc>
      </w:tr>
      <w:tr w:rsidR="00767C88" w:rsidRPr="00D315BD" w14:paraId="74E00229" w14:textId="77777777" w:rsidTr="00767C88">
        <w:tc>
          <w:tcPr>
            <w:tcW w:w="5425" w:type="dxa"/>
            <w:shd w:val="clear" w:color="auto" w:fill="auto"/>
            <w:tcMar>
              <w:top w:w="75" w:type="dxa"/>
              <w:left w:w="0" w:type="dxa"/>
              <w:bottom w:w="75" w:type="dxa"/>
              <w:right w:w="150" w:type="dxa"/>
            </w:tcMar>
            <w:vAlign w:val="bottom"/>
            <w:hideMark/>
          </w:tcPr>
          <w:p w14:paraId="708269E5" w14:textId="77777777" w:rsidR="00767C88" w:rsidRPr="00D315BD" w:rsidRDefault="00767C88" w:rsidP="00767C88">
            <w:pPr>
              <w:spacing w:line="240" w:lineRule="auto"/>
              <w:rPr>
                <w:sz w:val="16"/>
                <w:szCs w:val="16"/>
              </w:rPr>
            </w:pPr>
            <w:r w:rsidRPr="00D315BD">
              <w:rPr>
                <w:sz w:val="16"/>
                <w:szCs w:val="16"/>
              </w:rPr>
              <w:t>H&amp;S Code 130300-130317</w:t>
            </w:r>
          </w:p>
        </w:tc>
        <w:tc>
          <w:tcPr>
            <w:tcW w:w="0" w:type="auto"/>
            <w:shd w:val="clear" w:color="auto" w:fill="auto"/>
            <w:tcMar>
              <w:top w:w="75" w:type="dxa"/>
              <w:left w:w="0" w:type="dxa"/>
              <w:bottom w:w="75" w:type="dxa"/>
              <w:right w:w="150" w:type="dxa"/>
            </w:tcMar>
            <w:vAlign w:val="bottom"/>
            <w:hideMark/>
          </w:tcPr>
          <w:p w14:paraId="56256D54" w14:textId="77777777" w:rsidR="00767C88" w:rsidRPr="00D315BD" w:rsidRDefault="00767C88" w:rsidP="00767C88">
            <w:pPr>
              <w:spacing w:line="240" w:lineRule="auto"/>
              <w:rPr>
                <w:sz w:val="16"/>
                <w:szCs w:val="16"/>
              </w:rPr>
            </w:pPr>
            <w:hyperlink r:id="rId2763" w:tgtFrame="_blank" w:history="1">
              <w:r w:rsidRPr="00D315BD">
                <w:rPr>
                  <w:color w:val="4E4E4E"/>
                  <w:sz w:val="16"/>
                  <w:szCs w:val="16"/>
                  <w:bdr w:val="none" w:sz="0" w:space="0" w:color="auto" w:frame="1"/>
                </w:rPr>
                <w:t>Health Insurance Portability and Accountability Act (HIPAA)</w:t>
              </w:r>
            </w:hyperlink>
          </w:p>
        </w:tc>
      </w:tr>
      <w:tr w:rsidR="00767C88" w:rsidRPr="00D315BD" w14:paraId="63452EA7" w14:textId="77777777" w:rsidTr="00767C88">
        <w:tc>
          <w:tcPr>
            <w:tcW w:w="5425" w:type="dxa"/>
            <w:shd w:val="clear" w:color="auto" w:fill="auto"/>
            <w:tcMar>
              <w:top w:w="75" w:type="dxa"/>
              <w:left w:w="0" w:type="dxa"/>
              <w:bottom w:w="75" w:type="dxa"/>
              <w:right w:w="150" w:type="dxa"/>
            </w:tcMar>
            <w:vAlign w:val="bottom"/>
            <w:hideMark/>
          </w:tcPr>
          <w:p w14:paraId="50BFC625" w14:textId="77777777" w:rsidR="00767C88" w:rsidRPr="00D315BD" w:rsidRDefault="00767C88" w:rsidP="00767C88">
            <w:pPr>
              <w:spacing w:line="240" w:lineRule="auto"/>
              <w:rPr>
                <w:sz w:val="16"/>
                <w:szCs w:val="16"/>
              </w:rPr>
            </w:pPr>
            <w:r w:rsidRPr="00D315BD">
              <w:rPr>
                <w:sz w:val="16"/>
                <w:szCs w:val="16"/>
              </w:rPr>
              <w:t>W&amp;I Code 14059.5</w:t>
            </w:r>
          </w:p>
        </w:tc>
        <w:tc>
          <w:tcPr>
            <w:tcW w:w="0" w:type="auto"/>
            <w:shd w:val="clear" w:color="auto" w:fill="auto"/>
            <w:tcMar>
              <w:top w:w="75" w:type="dxa"/>
              <w:left w:w="0" w:type="dxa"/>
              <w:bottom w:w="75" w:type="dxa"/>
              <w:right w:w="150" w:type="dxa"/>
            </w:tcMar>
            <w:vAlign w:val="bottom"/>
            <w:hideMark/>
          </w:tcPr>
          <w:p w14:paraId="68215EF8" w14:textId="77777777" w:rsidR="00767C88" w:rsidRPr="00D315BD" w:rsidRDefault="00767C88" w:rsidP="00767C88">
            <w:pPr>
              <w:spacing w:line="240" w:lineRule="auto"/>
              <w:rPr>
                <w:sz w:val="16"/>
                <w:szCs w:val="16"/>
              </w:rPr>
            </w:pPr>
            <w:hyperlink r:id="rId2764" w:tgtFrame="_blank" w:history="1">
              <w:r w:rsidRPr="00D315BD">
                <w:rPr>
                  <w:color w:val="4E4E4E"/>
                  <w:sz w:val="16"/>
                  <w:szCs w:val="16"/>
                  <w:u w:val="single"/>
                  <w:bdr w:val="none" w:sz="0" w:space="0" w:color="auto" w:frame="1"/>
                </w:rPr>
                <w:t>Definition of "medically necessary"</w:t>
              </w:r>
            </w:hyperlink>
          </w:p>
        </w:tc>
      </w:tr>
      <w:tr w:rsidR="00767C88" w:rsidRPr="00D315BD" w14:paraId="630E820A" w14:textId="77777777" w:rsidTr="00767C88">
        <w:tc>
          <w:tcPr>
            <w:tcW w:w="5425" w:type="dxa"/>
            <w:shd w:val="clear" w:color="auto" w:fill="auto"/>
            <w:tcMar>
              <w:top w:w="75" w:type="dxa"/>
              <w:left w:w="0" w:type="dxa"/>
              <w:bottom w:w="75" w:type="dxa"/>
              <w:right w:w="150" w:type="dxa"/>
            </w:tcMar>
            <w:vAlign w:val="bottom"/>
            <w:hideMark/>
          </w:tcPr>
          <w:p w14:paraId="701B9F59" w14:textId="77777777" w:rsidR="00767C88" w:rsidRPr="00D315BD" w:rsidRDefault="00767C88" w:rsidP="00767C88">
            <w:pPr>
              <w:spacing w:line="240" w:lineRule="auto"/>
              <w:rPr>
                <w:sz w:val="16"/>
                <w:szCs w:val="16"/>
              </w:rPr>
            </w:pPr>
            <w:r w:rsidRPr="00D315BD">
              <w:rPr>
                <w:sz w:val="16"/>
                <w:szCs w:val="16"/>
              </w:rPr>
              <w:t>W&amp;I Code 14115</w:t>
            </w:r>
          </w:p>
        </w:tc>
        <w:tc>
          <w:tcPr>
            <w:tcW w:w="0" w:type="auto"/>
            <w:shd w:val="clear" w:color="auto" w:fill="auto"/>
            <w:tcMar>
              <w:top w:w="75" w:type="dxa"/>
              <w:left w:w="0" w:type="dxa"/>
              <w:bottom w:w="75" w:type="dxa"/>
              <w:right w:w="150" w:type="dxa"/>
            </w:tcMar>
            <w:vAlign w:val="bottom"/>
            <w:hideMark/>
          </w:tcPr>
          <w:p w14:paraId="6EBCFBA3" w14:textId="77777777" w:rsidR="00767C88" w:rsidRPr="00D315BD" w:rsidRDefault="00767C88" w:rsidP="00767C88">
            <w:pPr>
              <w:spacing w:line="240" w:lineRule="auto"/>
              <w:rPr>
                <w:sz w:val="16"/>
                <w:szCs w:val="16"/>
              </w:rPr>
            </w:pPr>
            <w:hyperlink r:id="rId2765" w:tgtFrame="_blank" w:history="1">
              <w:r w:rsidRPr="00D315BD">
                <w:rPr>
                  <w:color w:val="4E4E4E"/>
                  <w:sz w:val="16"/>
                  <w:szCs w:val="16"/>
                  <w:u w:val="single"/>
                  <w:bdr w:val="none" w:sz="0" w:space="0" w:color="auto" w:frame="1"/>
                </w:rPr>
                <w:t>Medi-Cal claims process</w:t>
              </w:r>
            </w:hyperlink>
          </w:p>
        </w:tc>
      </w:tr>
      <w:tr w:rsidR="00767C88" w:rsidRPr="00D315BD" w14:paraId="05330436" w14:textId="77777777" w:rsidTr="00767C88">
        <w:tc>
          <w:tcPr>
            <w:tcW w:w="5425" w:type="dxa"/>
            <w:shd w:val="clear" w:color="auto" w:fill="auto"/>
            <w:tcMar>
              <w:top w:w="75" w:type="dxa"/>
              <w:left w:w="0" w:type="dxa"/>
              <w:bottom w:w="75" w:type="dxa"/>
              <w:right w:w="150" w:type="dxa"/>
            </w:tcMar>
            <w:vAlign w:val="bottom"/>
            <w:hideMark/>
          </w:tcPr>
          <w:p w14:paraId="3E9FB424" w14:textId="77777777" w:rsidR="00767C88" w:rsidRPr="00D315BD" w:rsidRDefault="00767C88" w:rsidP="00767C88">
            <w:pPr>
              <w:spacing w:line="240" w:lineRule="auto"/>
              <w:rPr>
                <w:sz w:val="16"/>
                <w:szCs w:val="16"/>
              </w:rPr>
            </w:pPr>
            <w:r w:rsidRPr="00D315BD">
              <w:rPr>
                <w:sz w:val="16"/>
                <w:szCs w:val="16"/>
              </w:rPr>
              <w:t>W&amp;I Code 14115.8</w:t>
            </w:r>
          </w:p>
        </w:tc>
        <w:tc>
          <w:tcPr>
            <w:tcW w:w="0" w:type="auto"/>
            <w:shd w:val="clear" w:color="auto" w:fill="auto"/>
            <w:tcMar>
              <w:top w:w="75" w:type="dxa"/>
              <w:left w:w="0" w:type="dxa"/>
              <w:bottom w:w="75" w:type="dxa"/>
              <w:right w:w="150" w:type="dxa"/>
            </w:tcMar>
            <w:vAlign w:val="bottom"/>
            <w:hideMark/>
          </w:tcPr>
          <w:p w14:paraId="0FCEA23F" w14:textId="77777777" w:rsidR="00767C88" w:rsidRPr="00D315BD" w:rsidRDefault="00767C88" w:rsidP="00767C88">
            <w:pPr>
              <w:spacing w:line="240" w:lineRule="auto"/>
              <w:rPr>
                <w:sz w:val="16"/>
                <w:szCs w:val="16"/>
              </w:rPr>
            </w:pPr>
            <w:hyperlink r:id="rId2766" w:tgtFrame="_blank" w:history="1">
              <w:r w:rsidRPr="00D315BD">
                <w:rPr>
                  <w:color w:val="4E4E4E"/>
                  <w:sz w:val="16"/>
                  <w:szCs w:val="16"/>
                  <w:u w:val="single"/>
                  <w:bdr w:val="none" w:sz="0" w:space="0" w:color="auto" w:frame="1"/>
                </w:rPr>
                <w:t>LEA Medi-Cal Billing Option; program guide</w:t>
              </w:r>
            </w:hyperlink>
          </w:p>
        </w:tc>
      </w:tr>
      <w:tr w:rsidR="00767C88" w:rsidRPr="00D315BD" w14:paraId="4ACC4B3B" w14:textId="77777777" w:rsidTr="00767C88">
        <w:tc>
          <w:tcPr>
            <w:tcW w:w="5425" w:type="dxa"/>
            <w:shd w:val="clear" w:color="auto" w:fill="auto"/>
            <w:tcMar>
              <w:top w:w="75" w:type="dxa"/>
              <w:left w:w="0" w:type="dxa"/>
              <w:bottom w:w="75" w:type="dxa"/>
              <w:right w:w="150" w:type="dxa"/>
            </w:tcMar>
            <w:vAlign w:val="bottom"/>
            <w:hideMark/>
          </w:tcPr>
          <w:p w14:paraId="11353D5F" w14:textId="77777777" w:rsidR="00767C88" w:rsidRPr="00D315BD" w:rsidRDefault="00767C88" w:rsidP="00767C88">
            <w:pPr>
              <w:spacing w:line="240" w:lineRule="auto"/>
              <w:rPr>
                <w:sz w:val="16"/>
                <w:szCs w:val="16"/>
              </w:rPr>
            </w:pPr>
            <w:r w:rsidRPr="00D315BD">
              <w:rPr>
                <w:sz w:val="16"/>
                <w:szCs w:val="16"/>
              </w:rPr>
              <w:t>W&amp;I Code 14124.90</w:t>
            </w:r>
          </w:p>
        </w:tc>
        <w:tc>
          <w:tcPr>
            <w:tcW w:w="0" w:type="auto"/>
            <w:shd w:val="clear" w:color="auto" w:fill="auto"/>
            <w:tcMar>
              <w:top w:w="75" w:type="dxa"/>
              <w:left w:w="0" w:type="dxa"/>
              <w:bottom w:w="75" w:type="dxa"/>
              <w:right w:w="150" w:type="dxa"/>
            </w:tcMar>
            <w:vAlign w:val="bottom"/>
            <w:hideMark/>
          </w:tcPr>
          <w:p w14:paraId="4280305E" w14:textId="77777777" w:rsidR="00767C88" w:rsidRPr="00D315BD" w:rsidRDefault="00767C88" w:rsidP="00767C88">
            <w:pPr>
              <w:spacing w:line="240" w:lineRule="auto"/>
              <w:rPr>
                <w:sz w:val="16"/>
                <w:szCs w:val="16"/>
              </w:rPr>
            </w:pPr>
            <w:hyperlink r:id="rId2767" w:tgtFrame="_blank" w:history="1">
              <w:r w:rsidRPr="00D315BD">
                <w:rPr>
                  <w:color w:val="4E4E4E"/>
                  <w:sz w:val="16"/>
                  <w:szCs w:val="16"/>
                  <w:u w:val="single"/>
                  <w:bdr w:val="none" w:sz="0" w:space="0" w:color="auto" w:frame="1"/>
                </w:rPr>
                <w:t>Third-party health coverage</w:t>
              </w:r>
            </w:hyperlink>
          </w:p>
        </w:tc>
      </w:tr>
      <w:tr w:rsidR="00767C88" w:rsidRPr="00D315BD" w14:paraId="5F1CFB60" w14:textId="77777777" w:rsidTr="00767C88">
        <w:tc>
          <w:tcPr>
            <w:tcW w:w="5425" w:type="dxa"/>
            <w:shd w:val="clear" w:color="auto" w:fill="auto"/>
            <w:tcMar>
              <w:top w:w="75" w:type="dxa"/>
              <w:left w:w="0" w:type="dxa"/>
              <w:bottom w:w="75" w:type="dxa"/>
              <w:right w:w="150" w:type="dxa"/>
            </w:tcMar>
            <w:vAlign w:val="bottom"/>
            <w:hideMark/>
          </w:tcPr>
          <w:p w14:paraId="1A6F0268" w14:textId="77777777" w:rsidR="00767C88" w:rsidRPr="00D315BD" w:rsidRDefault="00767C88" w:rsidP="00767C88">
            <w:pPr>
              <w:spacing w:line="240" w:lineRule="auto"/>
              <w:rPr>
                <w:sz w:val="16"/>
                <w:szCs w:val="16"/>
              </w:rPr>
            </w:pPr>
            <w:r w:rsidRPr="00D315BD">
              <w:rPr>
                <w:sz w:val="16"/>
                <w:szCs w:val="16"/>
              </w:rPr>
              <w:t>W&amp;I Code 14132.06</w:t>
            </w:r>
          </w:p>
        </w:tc>
        <w:tc>
          <w:tcPr>
            <w:tcW w:w="0" w:type="auto"/>
            <w:shd w:val="clear" w:color="auto" w:fill="auto"/>
            <w:tcMar>
              <w:top w:w="75" w:type="dxa"/>
              <w:left w:w="0" w:type="dxa"/>
              <w:bottom w:w="75" w:type="dxa"/>
              <w:right w:w="150" w:type="dxa"/>
            </w:tcMar>
            <w:vAlign w:val="bottom"/>
            <w:hideMark/>
          </w:tcPr>
          <w:p w14:paraId="2FBC1FCE" w14:textId="77777777" w:rsidR="00767C88" w:rsidRPr="00D315BD" w:rsidRDefault="00767C88" w:rsidP="00767C88">
            <w:pPr>
              <w:spacing w:line="240" w:lineRule="auto"/>
              <w:rPr>
                <w:sz w:val="16"/>
                <w:szCs w:val="16"/>
              </w:rPr>
            </w:pPr>
            <w:hyperlink r:id="rId2768" w:tgtFrame="_blank" w:history="1">
              <w:r w:rsidRPr="00D315BD">
                <w:rPr>
                  <w:color w:val="4E4E4E"/>
                  <w:sz w:val="16"/>
                  <w:szCs w:val="16"/>
                  <w:u w:val="single"/>
                  <w:bdr w:val="none" w:sz="0" w:space="0" w:color="auto" w:frame="1"/>
                </w:rPr>
                <w:t>Covered benefits; health services provided by local educational agencies</w:t>
              </w:r>
            </w:hyperlink>
          </w:p>
        </w:tc>
      </w:tr>
      <w:tr w:rsidR="00767C88" w:rsidRPr="00D315BD" w14:paraId="54C30D3E" w14:textId="77777777" w:rsidTr="00767C88">
        <w:tc>
          <w:tcPr>
            <w:tcW w:w="5425" w:type="dxa"/>
            <w:shd w:val="clear" w:color="auto" w:fill="auto"/>
            <w:tcMar>
              <w:top w:w="75" w:type="dxa"/>
              <w:left w:w="0" w:type="dxa"/>
              <w:bottom w:w="75" w:type="dxa"/>
              <w:right w:w="150" w:type="dxa"/>
            </w:tcMar>
            <w:vAlign w:val="bottom"/>
            <w:hideMark/>
          </w:tcPr>
          <w:p w14:paraId="75E46E09" w14:textId="77777777" w:rsidR="00767C88" w:rsidRPr="00D315BD" w:rsidRDefault="00767C88" w:rsidP="00767C88">
            <w:pPr>
              <w:spacing w:line="240" w:lineRule="auto"/>
              <w:rPr>
                <w:sz w:val="16"/>
                <w:szCs w:val="16"/>
              </w:rPr>
            </w:pPr>
            <w:r w:rsidRPr="00D315BD">
              <w:rPr>
                <w:sz w:val="16"/>
                <w:szCs w:val="16"/>
              </w:rPr>
              <w:t>W&amp;I Code 14132.47</w:t>
            </w:r>
          </w:p>
        </w:tc>
        <w:tc>
          <w:tcPr>
            <w:tcW w:w="0" w:type="auto"/>
            <w:shd w:val="clear" w:color="auto" w:fill="auto"/>
            <w:tcMar>
              <w:top w:w="75" w:type="dxa"/>
              <w:left w:w="0" w:type="dxa"/>
              <w:bottom w:w="75" w:type="dxa"/>
              <w:right w:w="150" w:type="dxa"/>
            </w:tcMar>
            <w:vAlign w:val="bottom"/>
            <w:hideMark/>
          </w:tcPr>
          <w:p w14:paraId="575E3924" w14:textId="77777777" w:rsidR="00767C88" w:rsidRPr="00D315BD" w:rsidRDefault="00767C88" w:rsidP="00767C88">
            <w:pPr>
              <w:spacing w:line="240" w:lineRule="auto"/>
              <w:rPr>
                <w:sz w:val="16"/>
                <w:szCs w:val="16"/>
              </w:rPr>
            </w:pPr>
            <w:hyperlink r:id="rId2769" w:tgtFrame="_blank" w:history="1">
              <w:r w:rsidRPr="00D315BD">
                <w:rPr>
                  <w:color w:val="4E4E4E"/>
                  <w:sz w:val="16"/>
                  <w:szCs w:val="16"/>
                  <w:u w:val="single"/>
                  <w:bdr w:val="none" w:sz="0" w:space="0" w:color="auto" w:frame="1"/>
                </w:rPr>
                <w:t>Administrative claiming process and targeted case management</w:t>
              </w:r>
            </w:hyperlink>
          </w:p>
        </w:tc>
      </w:tr>
      <w:tr w:rsidR="00767C88" w:rsidRPr="00D315BD" w14:paraId="35FE7BBA" w14:textId="77777777" w:rsidTr="00767C88">
        <w:tc>
          <w:tcPr>
            <w:tcW w:w="5425" w:type="dxa"/>
            <w:shd w:val="clear" w:color="auto" w:fill="auto"/>
            <w:tcMar>
              <w:top w:w="75" w:type="dxa"/>
              <w:left w:w="0" w:type="dxa"/>
              <w:bottom w:w="75" w:type="dxa"/>
              <w:right w:w="150" w:type="dxa"/>
            </w:tcMar>
            <w:vAlign w:val="bottom"/>
            <w:hideMark/>
          </w:tcPr>
          <w:p w14:paraId="59DFE454" w14:textId="77777777" w:rsidR="00767C88" w:rsidRPr="00D315BD" w:rsidRDefault="00767C88" w:rsidP="00767C88">
            <w:pPr>
              <w:spacing w:line="240" w:lineRule="auto"/>
              <w:rPr>
                <w:sz w:val="16"/>
                <w:szCs w:val="16"/>
              </w:rPr>
            </w:pPr>
            <w:r w:rsidRPr="00D315BD">
              <w:rPr>
                <w:sz w:val="16"/>
                <w:szCs w:val="16"/>
              </w:rPr>
              <w:t>W&amp;I Code 5961-5961.5</w:t>
            </w:r>
          </w:p>
        </w:tc>
        <w:tc>
          <w:tcPr>
            <w:tcW w:w="0" w:type="auto"/>
            <w:shd w:val="clear" w:color="auto" w:fill="auto"/>
            <w:tcMar>
              <w:top w:w="75" w:type="dxa"/>
              <w:left w:w="0" w:type="dxa"/>
              <w:bottom w:w="75" w:type="dxa"/>
              <w:right w:w="150" w:type="dxa"/>
            </w:tcMar>
            <w:vAlign w:val="bottom"/>
            <w:hideMark/>
          </w:tcPr>
          <w:p w14:paraId="7D475E6D" w14:textId="77777777" w:rsidR="00767C88" w:rsidRPr="00D315BD" w:rsidRDefault="00767C88" w:rsidP="00767C88">
            <w:pPr>
              <w:spacing w:line="240" w:lineRule="auto"/>
              <w:rPr>
                <w:sz w:val="16"/>
                <w:szCs w:val="16"/>
              </w:rPr>
            </w:pPr>
            <w:hyperlink r:id="rId2770" w:tgtFrame="_blank" w:history="1">
              <w:r w:rsidRPr="00D315BD">
                <w:rPr>
                  <w:color w:val="4E4E4E"/>
                  <w:sz w:val="16"/>
                  <w:szCs w:val="16"/>
                  <w:bdr w:val="none" w:sz="0" w:space="0" w:color="auto" w:frame="1"/>
                </w:rPr>
                <w:t>Children and Youth Behavioral Health Initiative Act</w:t>
              </w:r>
            </w:hyperlink>
          </w:p>
        </w:tc>
      </w:tr>
      <w:tr w:rsidR="00767C88" w:rsidRPr="00D315BD" w14:paraId="34155255" w14:textId="77777777" w:rsidTr="00767C88">
        <w:trPr>
          <w:tblHeader/>
        </w:trPr>
        <w:tc>
          <w:tcPr>
            <w:tcW w:w="5425" w:type="dxa"/>
            <w:shd w:val="clear" w:color="auto" w:fill="auto"/>
            <w:tcMar>
              <w:top w:w="75" w:type="dxa"/>
              <w:left w:w="0" w:type="dxa"/>
              <w:bottom w:w="0" w:type="dxa"/>
              <w:right w:w="150" w:type="dxa"/>
            </w:tcMar>
            <w:vAlign w:val="bottom"/>
            <w:hideMark/>
          </w:tcPr>
          <w:p w14:paraId="7EDD596C" w14:textId="77777777" w:rsidR="00767C88" w:rsidRPr="00D315BD" w:rsidRDefault="00767C88" w:rsidP="00767C88">
            <w:pPr>
              <w:spacing w:line="240" w:lineRule="auto"/>
              <w:jc w:val="center"/>
              <w:rPr>
                <w:b/>
                <w:bCs/>
                <w:sz w:val="16"/>
                <w:szCs w:val="16"/>
              </w:rPr>
            </w:pPr>
            <w:r w:rsidRPr="00D315BD">
              <w:rPr>
                <w:b/>
                <w:bCs/>
                <w:sz w:val="16"/>
                <w:szCs w:val="16"/>
              </w:rPr>
              <w:t>Federal</w:t>
            </w:r>
          </w:p>
        </w:tc>
        <w:tc>
          <w:tcPr>
            <w:tcW w:w="0" w:type="auto"/>
            <w:shd w:val="clear" w:color="auto" w:fill="auto"/>
            <w:tcMar>
              <w:top w:w="75" w:type="dxa"/>
              <w:left w:w="0" w:type="dxa"/>
              <w:bottom w:w="0" w:type="dxa"/>
              <w:right w:w="150" w:type="dxa"/>
            </w:tcMar>
            <w:vAlign w:val="bottom"/>
            <w:hideMark/>
          </w:tcPr>
          <w:p w14:paraId="0CBC6FAF"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00151555" w14:textId="77777777" w:rsidTr="00767C88">
        <w:tc>
          <w:tcPr>
            <w:tcW w:w="5425" w:type="dxa"/>
            <w:shd w:val="clear" w:color="auto" w:fill="auto"/>
            <w:tcMar>
              <w:top w:w="75" w:type="dxa"/>
              <w:left w:w="0" w:type="dxa"/>
              <w:bottom w:w="75" w:type="dxa"/>
              <w:right w:w="150" w:type="dxa"/>
            </w:tcMar>
            <w:vAlign w:val="bottom"/>
            <w:hideMark/>
          </w:tcPr>
          <w:p w14:paraId="310464D7" w14:textId="77777777" w:rsidR="00767C88" w:rsidRPr="00D315BD" w:rsidRDefault="00767C88" w:rsidP="00767C88">
            <w:pPr>
              <w:spacing w:line="240" w:lineRule="auto"/>
              <w:rPr>
                <w:sz w:val="16"/>
                <w:szCs w:val="16"/>
              </w:rPr>
            </w:pPr>
            <w:r w:rsidRPr="00D315BD">
              <w:rPr>
                <w:sz w:val="16"/>
                <w:szCs w:val="16"/>
              </w:rPr>
              <w:t>20 USC 1232g</w:t>
            </w:r>
          </w:p>
        </w:tc>
        <w:tc>
          <w:tcPr>
            <w:tcW w:w="0" w:type="auto"/>
            <w:shd w:val="clear" w:color="auto" w:fill="auto"/>
            <w:tcMar>
              <w:top w:w="75" w:type="dxa"/>
              <w:left w:w="0" w:type="dxa"/>
              <w:bottom w:w="75" w:type="dxa"/>
              <w:right w:w="150" w:type="dxa"/>
            </w:tcMar>
            <w:vAlign w:val="bottom"/>
            <w:hideMark/>
          </w:tcPr>
          <w:p w14:paraId="109D5D68" w14:textId="77777777" w:rsidR="00767C88" w:rsidRPr="00D315BD" w:rsidRDefault="00767C88" w:rsidP="00767C88">
            <w:pPr>
              <w:spacing w:line="240" w:lineRule="auto"/>
              <w:rPr>
                <w:sz w:val="16"/>
                <w:szCs w:val="16"/>
              </w:rPr>
            </w:pPr>
            <w:hyperlink r:id="rId2771" w:tgtFrame="_blank" w:history="1">
              <w:r w:rsidRPr="00D315BD">
                <w:rPr>
                  <w:color w:val="4E4E4E"/>
                  <w:sz w:val="16"/>
                  <w:szCs w:val="16"/>
                  <w:bdr w:val="none" w:sz="0" w:space="0" w:color="auto" w:frame="1"/>
                </w:rPr>
                <w:t>Family Educational Rights and Privacy Act (FERPA) of 1974</w:t>
              </w:r>
            </w:hyperlink>
          </w:p>
        </w:tc>
      </w:tr>
      <w:tr w:rsidR="00767C88" w:rsidRPr="00D315BD" w14:paraId="78790CD6" w14:textId="77777777" w:rsidTr="00767C88">
        <w:tc>
          <w:tcPr>
            <w:tcW w:w="5425" w:type="dxa"/>
            <w:shd w:val="clear" w:color="auto" w:fill="auto"/>
            <w:tcMar>
              <w:top w:w="75" w:type="dxa"/>
              <w:left w:w="0" w:type="dxa"/>
              <w:bottom w:w="75" w:type="dxa"/>
              <w:right w:w="150" w:type="dxa"/>
            </w:tcMar>
            <w:vAlign w:val="bottom"/>
            <w:hideMark/>
          </w:tcPr>
          <w:p w14:paraId="43E01A59" w14:textId="77777777" w:rsidR="00767C88" w:rsidRPr="00D315BD" w:rsidRDefault="00767C88" w:rsidP="00767C88">
            <w:pPr>
              <w:spacing w:line="240" w:lineRule="auto"/>
              <w:rPr>
                <w:sz w:val="16"/>
                <w:szCs w:val="16"/>
              </w:rPr>
            </w:pPr>
            <w:r w:rsidRPr="00D315BD">
              <w:rPr>
                <w:sz w:val="16"/>
                <w:szCs w:val="16"/>
              </w:rPr>
              <w:t>42 CFR 431.300</w:t>
            </w:r>
          </w:p>
        </w:tc>
        <w:tc>
          <w:tcPr>
            <w:tcW w:w="0" w:type="auto"/>
            <w:shd w:val="clear" w:color="auto" w:fill="auto"/>
            <w:tcMar>
              <w:top w:w="75" w:type="dxa"/>
              <w:left w:w="0" w:type="dxa"/>
              <w:bottom w:w="75" w:type="dxa"/>
              <w:right w:w="150" w:type="dxa"/>
            </w:tcMar>
            <w:vAlign w:val="bottom"/>
            <w:hideMark/>
          </w:tcPr>
          <w:p w14:paraId="075F9237" w14:textId="77777777" w:rsidR="00767C88" w:rsidRPr="00D315BD" w:rsidRDefault="00767C88" w:rsidP="00767C88">
            <w:pPr>
              <w:spacing w:line="240" w:lineRule="auto"/>
              <w:rPr>
                <w:sz w:val="16"/>
                <w:szCs w:val="16"/>
              </w:rPr>
            </w:pPr>
            <w:hyperlink r:id="rId2772" w:tgtFrame="_blank" w:history="1">
              <w:r w:rsidRPr="00D315BD">
                <w:rPr>
                  <w:color w:val="4E4E4E"/>
                  <w:sz w:val="16"/>
                  <w:szCs w:val="16"/>
                  <w:bdr w:val="none" w:sz="0" w:space="0" w:color="auto" w:frame="1"/>
                </w:rPr>
                <w:t>Use and disclosure of information on Medicaid applicants and recipients</w:t>
              </w:r>
            </w:hyperlink>
          </w:p>
        </w:tc>
      </w:tr>
      <w:tr w:rsidR="00767C88" w:rsidRPr="00D315BD" w14:paraId="6F9AFBAA" w14:textId="77777777" w:rsidTr="00767C88">
        <w:tc>
          <w:tcPr>
            <w:tcW w:w="5425" w:type="dxa"/>
            <w:shd w:val="clear" w:color="auto" w:fill="auto"/>
            <w:tcMar>
              <w:top w:w="75" w:type="dxa"/>
              <w:left w:w="0" w:type="dxa"/>
              <w:bottom w:w="75" w:type="dxa"/>
              <w:right w:w="150" w:type="dxa"/>
            </w:tcMar>
            <w:vAlign w:val="bottom"/>
            <w:hideMark/>
          </w:tcPr>
          <w:p w14:paraId="56EE6B2C" w14:textId="77777777" w:rsidR="00767C88" w:rsidRPr="00D315BD" w:rsidRDefault="00767C88" w:rsidP="00767C88">
            <w:pPr>
              <w:spacing w:line="240" w:lineRule="auto"/>
              <w:rPr>
                <w:sz w:val="16"/>
                <w:szCs w:val="16"/>
              </w:rPr>
            </w:pPr>
            <w:r w:rsidRPr="00D315BD">
              <w:rPr>
                <w:sz w:val="16"/>
                <w:szCs w:val="16"/>
              </w:rPr>
              <w:t>42 USC 1320c-9</w:t>
            </w:r>
          </w:p>
        </w:tc>
        <w:tc>
          <w:tcPr>
            <w:tcW w:w="0" w:type="auto"/>
            <w:shd w:val="clear" w:color="auto" w:fill="auto"/>
            <w:tcMar>
              <w:top w:w="75" w:type="dxa"/>
              <w:left w:w="0" w:type="dxa"/>
              <w:bottom w:w="75" w:type="dxa"/>
              <w:right w:w="150" w:type="dxa"/>
            </w:tcMar>
            <w:vAlign w:val="bottom"/>
            <w:hideMark/>
          </w:tcPr>
          <w:p w14:paraId="13925386" w14:textId="77777777" w:rsidR="00767C88" w:rsidRPr="00D315BD" w:rsidRDefault="00767C88" w:rsidP="00767C88">
            <w:pPr>
              <w:spacing w:line="240" w:lineRule="auto"/>
              <w:rPr>
                <w:sz w:val="16"/>
                <w:szCs w:val="16"/>
              </w:rPr>
            </w:pPr>
            <w:hyperlink r:id="rId2773" w:tgtFrame="_blank" w:history="1">
              <w:r w:rsidRPr="00D315BD">
                <w:rPr>
                  <w:color w:val="4E4E4E"/>
                  <w:sz w:val="16"/>
                  <w:szCs w:val="16"/>
                  <w:bdr w:val="none" w:sz="0" w:space="0" w:color="auto" w:frame="1"/>
                </w:rPr>
                <w:t>Prohibition against disclosure of records</w:t>
              </w:r>
            </w:hyperlink>
          </w:p>
        </w:tc>
      </w:tr>
      <w:tr w:rsidR="00767C88" w:rsidRPr="00D315BD" w14:paraId="33CE591D" w14:textId="77777777" w:rsidTr="00767C88">
        <w:tc>
          <w:tcPr>
            <w:tcW w:w="5425" w:type="dxa"/>
            <w:shd w:val="clear" w:color="auto" w:fill="auto"/>
            <w:tcMar>
              <w:top w:w="75" w:type="dxa"/>
              <w:left w:w="0" w:type="dxa"/>
              <w:bottom w:w="75" w:type="dxa"/>
              <w:right w:w="150" w:type="dxa"/>
            </w:tcMar>
            <w:vAlign w:val="bottom"/>
            <w:hideMark/>
          </w:tcPr>
          <w:p w14:paraId="27B5AD9C" w14:textId="77777777" w:rsidR="00767C88" w:rsidRPr="00D315BD" w:rsidRDefault="00767C88" w:rsidP="00767C88">
            <w:pPr>
              <w:spacing w:line="240" w:lineRule="auto"/>
              <w:rPr>
                <w:sz w:val="16"/>
                <w:szCs w:val="16"/>
              </w:rPr>
            </w:pPr>
            <w:r w:rsidRPr="00D315BD">
              <w:rPr>
                <w:sz w:val="16"/>
                <w:szCs w:val="16"/>
              </w:rPr>
              <w:t>42 USC 1397aa-1397mm</w:t>
            </w:r>
          </w:p>
        </w:tc>
        <w:tc>
          <w:tcPr>
            <w:tcW w:w="0" w:type="auto"/>
            <w:shd w:val="clear" w:color="auto" w:fill="auto"/>
            <w:tcMar>
              <w:top w:w="75" w:type="dxa"/>
              <w:left w:w="0" w:type="dxa"/>
              <w:bottom w:w="75" w:type="dxa"/>
              <w:right w:w="150" w:type="dxa"/>
            </w:tcMar>
            <w:vAlign w:val="bottom"/>
            <w:hideMark/>
          </w:tcPr>
          <w:p w14:paraId="7FD1EF18" w14:textId="77777777" w:rsidR="00767C88" w:rsidRPr="00D315BD" w:rsidRDefault="00767C88" w:rsidP="00767C88">
            <w:pPr>
              <w:spacing w:line="240" w:lineRule="auto"/>
              <w:rPr>
                <w:sz w:val="16"/>
                <w:szCs w:val="16"/>
              </w:rPr>
            </w:pPr>
            <w:hyperlink r:id="rId2774" w:tgtFrame="_blank" w:history="1">
              <w:r w:rsidRPr="00D315BD">
                <w:rPr>
                  <w:color w:val="4E4E4E"/>
                  <w:sz w:val="16"/>
                  <w:szCs w:val="16"/>
                  <w:bdr w:val="none" w:sz="0" w:space="0" w:color="auto" w:frame="1"/>
                </w:rPr>
                <w:t>State Children's Health Insurance Program</w:t>
              </w:r>
            </w:hyperlink>
          </w:p>
        </w:tc>
      </w:tr>
      <w:tr w:rsidR="00767C88" w:rsidRPr="00D315BD" w14:paraId="65371450" w14:textId="77777777" w:rsidTr="00767C88">
        <w:tc>
          <w:tcPr>
            <w:tcW w:w="5425" w:type="dxa"/>
            <w:shd w:val="clear" w:color="auto" w:fill="auto"/>
            <w:tcMar>
              <w:top w:w="75" w:type="dxa"/>
              <w:left w:w="0" w:type="dxa"/>
              <w:bottom w:w="75" w:type="dxa"/>
              <w:right w:w="150" w:type="dxa"/>
            </w:tcMar>
            <w:vAlign w:val="bottom"/>
            <w:hideMark/>
          </w:tcPr>
          <w:p w14:paraId="0E3D8EDF" w14:textId="77777777" w:rsidR="00767C88" w:rsidRPr="00D315BD" w:rsidRDefault="00767C88" w:rsidP="00767C88">
            <w:pPr>
              <w:spacing w:line="240" w:lineRule="auto"/>
              <w:rPr>
                <w:sz w:val="16"/>
                <w:szCs w:val="16"/>
              </w:rPr>
            </w:pPr>
            <w:r w:rsidRPr="00D315BD">
              <w:rPr>
                <w:sz w:val="16"/>
                <w:szCs w:val="16"/>
              </w:rPr>
              <w:t>45 CFR 164.500-164.534</w:t>
            </w:r>
          </w:p>
        </w:tc>
        <w:tc>
          <w:tcPr>
            <w:tcW w:w="0" w:type="auto"/>
            <w:shd w:val="clear" w:color="auto" w:fill="auto"/>
            <w:tcMar>
              <w:top w:w="75" w:type="dxa"/>
              <w:left w:w="0" w:type="dxa"/>
              <w:bottom w:w="75" w:type="dxa"/>
              <w:right w:w="150" w:type="dxa"/>
            </w:tcMar>
            <w:vAlign w:val="bottom"/>
            <w:hideMark/>
          </w:tcPr>
          <w:p w14:paraId="6A9EB29D" w14:textId="77777777" w:rsidR="00767C88" w:rsidRPr="00D315BD" w:rsidRDefault="00767C88" w:rsidP="00767C88">
            <w:pPr>
              <w:spacing w:line="240" w:lineRule="auto"/>
              <w:rPr>
                <w:sz w:val="16"/>
                <w:szCs w:val="16"/>
              </w:rPr>
            </w:pPr>
            <w:hyperlink r:id="rId2775" w:tgtFrame="_blank" w:history="1">
              <w:r w:rsidRPr="00D315BD">
                <w:rPr>
                  <w:color w:val="4E4E4E"/>
                  <w:sz w:val="16"/>
                  <w:szCs w:val="16"/>
                  <w:bdr w:val="none" w:sz="0" w:space="0" w:color="auto" w:frame="1"/>
                </w:rPr>
                <w:t>Privacy of individually identifiable health information</w:t>
              </w:r>
            </w:hyperlink>
          </w:p>
        </w:tc>
      </w:tr>
    </w:tbl>
    <w:p w14:paraId="0D1334C1" w14:textId="77777777" w:rsidR="00767C88" w:rsidRPr="00D315BD"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76CE5010" w14:textId="77777777" w:rsidTr="00767C88">
        <w:trPr>
          <w:tblHeader/>
        </w:trPr>
        <w:tc>
          <w:tcPr>
            <w:tcW w:w="5425" w:type="dxa"/>
            <w:shd w:val="clear" w:color="auto" w:fill="auto"/>
            <w:tcMar>
              <w:top w:w="75" w:type="dxa"/>
              <w:left w:w="0" w:type="dxa"/>
              <w:bottom w:w="0" w:type="dxa"/>
              <w:right w:w="150" w:type="dxa"/>
            </w:tcMar>
            <w:vAlign w:val="bottom"/>
            <w:hideMark/>
          </w:tcPr>
          <w:p w14:paraId="34DB94F9" w14:textId="77777777" w:rsidR="00767C88" w:rsidRPr="00D315BD" w:rsidRDefault="00767C88" w:rsidP="00767C88">
            <w:pPr>
              <w:spacing w:line="240" w:lineRule="auto"/>
              <w:jc w:val="center"/>
              <w:rPr>
                <w:b/>
                <w:bCs/>
                <w:sz w:val="16"/>
                <w:szCs w:val="16"/>
              </w:rPr>
            </w:pPr>
            <w:r w:rsidRPr="00D315BD">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66EEEB86"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65864E17" w14:textId="77777777" w:rsidTr="00767C88">
        <w:tc>
          <w:tcPr>
            <w:tcW w:w="5425" w:type="dxa"/>
            <w:shd w:val="clear" w:color="auto" w:fill="auto"/>
            <w:tcMar>
              <w:top w:w="75" w:type="dxa"/>
              <w:left w:w="0" w:type="dxa"/>
              <w:bottom w:w="75" w:type="dxa"/>
              <w:right w:w="150" w:type="dxa"/>
            </w:tcMar>
            <w:vAlign w:val="bottom"/>
            <w:hideMark/>
          </w:tcPr>
          <w:p w14:paraId="63E27497" w14:textId="77777777" w:rsidR="00767C88" w:rsidRPr="00D315BD" w:rsidRDefault="00767C88" w:rsidP="00767C88">
            <w:pPr>
              <w:spacing w:line="240" w:lineRule="auto"/>
              <w:rPr>
                <w:sz w:val="16"/>
                <w:szCs w:val="16"/>
              </w:rPr>
            </w:pPr>
            <w:r w:rsidRPr="00D315BD">
              <w:rPr>
                <w:sz w:val="16"/>
                <w:szCs w:val="16"/>
              </w:rPr>
              <w:t>CA Department of Health Care Services Publication</w:t>
            </w:r>
          </w:p>
        </w:tc>
        <w:tc>
          <w:tcPr>
            <w:tcW w:w="0" w:type="auto"/>
            <w:shd w:val="clear" w:color="auto" w:fill="auto"/>
            <w:tcMar>
              <w:top w:w="75" w:type="dxa"/>
              <w:left w:w="0" w:type="dxa"/>
              <w:bottom w:w="75" w:type="dxa"/>
              <w:right w:w="150" w:type="dxa"/>
            </w:tcMar>
            <w:vAlign w:val="bottom"/>
            <w:hideMark/>
          </w:tcPr>
          <w:p w14:paraId="019FAB96" w14:textId="77777777" w:rsidR="00767C88" w:rsidRPr="00D315BD" w:rsidRDefault="00767C88" w:rsidP="00767C88">
            <w:pPr>
              <w:spacing w:line="240" w:lineRule="auto"/>
              <w:rPr>
                <w:sz w:val="16"/>
                <w:szCs w:val="16"/>
              </w:rPr>
            </w:pPr>
            <w:hyperlink r:id="rId2776" w:tgtFrame="_blank" w:history="1">
              <w:r w:rsidRPr="00D315BD">
                <w:rPr>
                  <w:color w:val="4E4E4E"/>
                  <w:sz w:val="16"/>
                  <w:szCs w:val="16"/>
                  <w:u w:val="single"/>
                  <w:bdr w:val="none" w:sz="0" w:space="0" w:color="auto" w:frame="1"/>
                </w:rPr>
                <w:t>LEA Medi-Cal Billing Option Program Provider Manual, November 2021</w:t>
              </w:r>
            </w:hyperlink>
          </w:p>
        </w:tc>
      </w:tr>
      <w:tr w:rsidR="00767C88" w:rsidRPr="00D315BD" w14:paraId="0186FBC7" w14:textId="77777777" w:rsidTr="00767C88">
        <w:tc>
          <w:tcPr>
            <w:tcW w:w="5425" w:type="dxa"/>
            <w:shd w:val="clear" w:color="auto" w:fill="auto"/>
            <w:tcMar>
              <w:top w:w="75" w:type="dxa"/>
              <w:left w:w="0" w:type="dxa"/>
              <w:bottom w:w="75" w:type="dxa"/>
              <w:right w:w="150" w:type="dxa"/>
            </w:tcMar>
            <w:vAlign w:val="bottom"/>
            <w:hideMark/>
          </w:tcPr>
          <w:p w14:paraId="6C6EB5D3" w14:textId="77777777" w:rsidR="00767C88" w:rsidRPr="00D315BD" w:rsidRDefault="00767C88" w:rsidP="00767C88">
            <w:pPr>
              <w:spacing w:line="240" w:lineRule="auto"/>
              <w:rPr>
                <w:sz w:val="16"/>
                <w:szCs w:val="16"/>
              </w:rPr>
            </w:pPr>
            <w:r w:rsidRPr="00D315BD">
              <w:rPr>
                <w:sz w:val="16"/>
                <w:szCs w:val="16"/>
              </w:rPr>
              <w:t>CA Dept of Health Care Services Publication</w:t>
            </w:r>
          </w:p>
        </w:tc>
        <w:tc>
          <w:tcPr>
            <w:tcW w:w="0" w:type="auto"/>
            <w:shd w:val="clear" w:color="auto" w:fill="auto"/>
            <w:tcMar>
              <w:top w:w="75" w:type="dxa"/>
              <w:left w:w="0" w:type="dxa"/>
              <w:bottom w:w="75" w:type="dxa"/>
              <w:right w:w="150" w:type="dxa"/>
            </w:tcMar>
            <w:vAlign w:val="bottom"/>
            <w:hideMark/>
          </w:tcPr>
          <w:p w14:paraId="6E42536A" w14:textId="77777777" w:rsidR="00767C88" w:rsidRPr="00D315BD" w:rsidRDefault="00767C88" w:rsidP="00767C88">
            <w:pPr>
              <w:spacing w:line="240" w:lineRule="auto"/>
              <w:rPr>
                <w:sz w:val="16"/>
                <w:szCs w:val="16"/>
              </w:rPr>
            </w:pPr>
            <w:hyperlink r:id="rId2777" w:tgtFrame="_blank" w:history="1">
              <w:r w:rsidRPr="00D315BD">
                <w:rPr>
                  <w:color w:val="4E4E4E"/>
                  <w:sz w:val="16"/>
                  <w:szCs w:val="16"/>
                  <w:u w:val="single"/>
                  <w:bdr w:val="none" w:sz="0" w:space="0" w:color="auto" w:frame="1"/>
                </w:rPr>
                <w:t>Policy and Procedure Letter No. 23-004, February 2023</w:t>
              </w:r>
            </w:hyperlink>
          </w:p>
        </w:tc>
      </w:tr>
      <w:tr w:rsidR="00767C88" w:rsidRPr="00D315BD" w14:paraId="6F3CCBD4" w14:textId="77777777" w:rsidTr="00767C88">
        <w:tc>
          <w:tcPr>
            <w:tcW w:w="5425" w:type="dxa"/>
            <w:shd w:val="clear" w:color="auto" w:fill="auto"/>
            <w:tcMar>
              <w:top w:w="75" w:type="dxa"/>
              <w:left w:w="0" w:type="dxa"/>
              <w:bottom w:w="75" w:type="dxa"/>
              <w:right w:w="150" w:type="dxa"/>
            </w:tcMar>
            <w:vAlign w:val="bottom"/>
            <w:hideMark/>
          </w:tcPr>
          <w:p w14:paraId="3275B4EB" w14:textId="77777777" w:rsidR="00767C88" w:rsidRPr="00D315BD" w:rsidRDefault="00767C88" w:rsidP="00767C88">
            <w:pPr>
              <w:spacing w:line="240" w:lineRule="auto"/>
              <w:rPr>
                <w:sz w:val="16"/>
                <w:szCs w:val="16"/>
              </w:rPr>
            </w:pPr>
            <w:r w:rsidRPr="00D315BD">
              <w:rPr>
                <w:sz w:val="16"/>
                <w:szCs w:val="16"/>
              </w:rPr>
              <w:t>CA Dept of Health Care Services Publication</w:t>
            </w:r>
          </w:p>
        </w:tc>
        <w:tc>
          <w:tcPr>
            <w:tcW w:w="0" w:type="auto"/>
            <w:shd w:val="clear" w:color="auto" w:fill="auto"/>
            <w:tcMar>
              <w:top w:w="75" w:type="dxa"/>
              <w:left w:w="0" w:type="dxa"/>
              <w:bottom w:w="75" w:type="dxa"/>
              <w:right w:w="150" w:type="dxa"/>
            </w:tcMar>
            <w:vAlign w:val="bottom"/>
            <w:hideMark/>
          </w:tcPr>
          <w:p w14:paraId="68AA7AFB" w14:textId="77777777" w:rsidR="00767C88" w:rsidRPr="00D315BD" w:rsidRDefault="00767C88" w:rsidP="00767C88">
            <w:pPr>
              <w:spacing w:line="240" w:lineRule="auto"/>
              <w:rPr>
                <w:sz w:val="16"/>
                <w:szCs w:val="16"/>
              </w:rPr>
            </w:pPr>
            <w:hyperlink r:id="rId2778" w:tgtFrame="_blank" w:history="1">
              <w:r w:rsidRPr="00D315BD">
                <w:rPr>
                  <w:color w:val="4E4E4E"/>
                  <w:sz w:val="16"/>
                  <w:szCs w:val="16"/>
                  <w:u w:val="single"/>
                  <w:bdr w:val="none" w:sz="0" w:space="0" w:color="auto" w:frame="1"/>
                </w:rPr>
                <w:t>Policy and Procedure Letter No. 21-017R, December 2021</w:t>
              </w:r>
            </w:hyperlink>
          </w:p>
        </w:tc>
      </w:tr>
      <w:tr w:rsidR="00767C88" w:rsidRPr="00D315BD" w14:paraId="6A328D01" w14:textId="77777777" w:rsidTr="00767C88">
        <w:tc>
          <w:tcPr>
            <w:tcW w:w="5425" w:type="dxa"/>
            <w:shd w:val="clear" w:color="auto" w:fill="auto"/>
            <w:tcMar>
              <w:top w:w="75" w:type="dxa"/>
              <w:left w:w="0" w:type="dxa"/>
              <w:bottom w:w="75" w:type="dxa"/>
              <w:right w:w="150" w:type="dxa"/>
            </w:tcMar>
            <w:vAlign w:val="bottom"/>
            <w:hideMark/>
          </w:tcPr>
          <w:p w14:paraId="0A64880B" w14:textId="77777777" w:rsidR="00767C88" w:rsidRPr="00D315BD" w:rsidRDefault="00767C88" w:rsidP="00767C88">
            <w:pPr>
              <w:spacing w:line="240" w:lineRule="auto"/>
              <w:rPr>
                <w:sz w:val="16"/>
                <w:szCs w:val="16"/>
              </w:rPr>
            </w:pPr>
            <w:r w:rsidRPr="00D315BD">
              <w:rPr>
                <w:sz w:val="16"/>
                <w:szCs w:val="16"/>
              </w:rPr>
              <w:t>CA Dept of Health Care Services Publication</w:t>
            </w:r>
          </w:p>
        </w:tc>
        <w:tc>
          <w:tcPr>
            <w:tcW w:w="0" w:type="auto"/>
            <w:shd w:val="clear" w:color="auto" w:fill="auto"/>
            <w:tcMar>
              <w:top w:w="75" w:type="dxa"/>
              <w:left w:w="0" w:type="dxa"/>
              <w:bottom w:w="75" w:type="dxa"/>
              <w:right w:w="150" w:type="dxa"/>
            </w:tcMar>
            <w:vAlign w:val="bottom"/>
            <w:hideMark/>
          </w:tcPr>
          <w:p w14:paraId="4DC3C392" w14:textId="77777777" w:rsidR="00767C88" w:rsidRPr="00D315BD" w:rsidRDefault="00767C88" w:rsidP="00767C88">
            <w:pPr>
              <w:spacing w:line="240" w:lineRule="auto"/>
              <w:rPr>
                <w:sz w:val="16"/>
                <w:szCs w:val="16"/>
              </w:rPr>
            </w:pPr>
            <w:hyperlink r:id="rId2779" w:tgtFrame="_blank" w:history="1">
              <w:r w:rsidRPr="00D315BD">
                <w:rPr>
                  <w:color w:val="4E4E4E"/>
                  <w:sz w:val="16"/>
                  <w:szCs w:val="16"/>
                  <w:u w:val="single"/>
                  <w:bdr w:val="none" w:sz="0" w:space="0" w:color="auto" w:frame="1"/>
                </w:rPr>
                <w:t>California School-Based Medi-Cal Administrative Activities Manual</w:t>
              </w:r>
            </w:hyperlink>
          </w:p>
        </w:tc>
      </w:tr>
      <w:tr w:rsidR="00767C88" w:rsidRPr="00D315BD" w14:paraId="5D347FD0" w14:textId="77777777" w:rsidTr="00767C88">
        <w:tc>
          <w:tcPr>
            <w:tcW w:w="5425" w:type="dxa"/>
            <w:shd w:val="clear" w:color="auto" w:fill="auto"/>
            <w:tcMar>
              <w:top w:w="75" w:type="dxa"/>
              <w:left w:w="0" w:type="dxa"/>
              <w:bottom w:w="75" w:type="dxa"/>
              <w:right w:w="150" w:type="dxa"/>
            </w:tcMar>
            <w:vAlign w:val="bottom"/>
            <w:hideMark/>
          </w:tcPr>
          <w:p w14:paraId="30585ED1" w14:textId="77777777" w:rsidR="00767C88" w:rsidRPr="00D315BD" w:rsidRDefault="00767C88" w:rsidP="00767C88">
            <w:pPr>
              <w:spacing w:line="240" w:lineRule="auto"/>
              <w:rPr>
                <w:sz w:val="16"/>
                <w:szCs w:val="16"/>
              </w:rPr>
            </w:pPr>
            <w:r w:rsidRPr="00D315BD">
              <w:rPr>
                <w:sz w:val="16"/>
                <w:szCs w:val="16"/>
              </w:rPr>
              <w:t>CA Health and Human Services Publication</w:t>
            </w:r>
          </w:p>
        </w:tc>
        <w:tc>
          <w:tcPr>
            <w:tcW w:w="0" w:type="auto"/>
            <w:shd w:val="clear" w:color="auto" w:fill="auto"/>
            <w:tcMar>
              <w:top w:w="75" w:type="dxa"/>
              <w:left w:w="0" w:type="dxa"/>
              <w:bottom w:w="75" w:type="dxa"/>
              <w:right w:w="150" w:type="dxa"/>
            </w:tcMar>
            <w:vAlign w:val="bottom"/>
            <w:hideMark/>
          </w:tcPr>
          <w:p w14:paraId="493A50A4" w14:textId="77777777" w:rsidR="00767C88" w:rsidRPr="00D315BD" w:rsidRDefault="00767C88" w:rsidP="00767C88">
            <w:pPr>
              <w:spacing w:line="240" w:lineRule="auto"/>
              <w:rPr>
                <w:sz w:val="16"/>
                <w:szCs w:val="16"/>
              </w:rPr>
            </w:pPr>
            <w:hyperlink r:id="rId2780" w:tgtFrame="_blank" w:history="1">
              <w:r w:rsidRPr="00D315BD">
                <w:rPr>
                  <w:color w:val="4E4E4E"/>
                  <w:sz w:val="16"/>
                  <w:szCs w:val="16"/>
                  <w:u w:val="single"/>
                  <w:bdr w:val="none" w:sz="0" w:space="0" w:color="auto" w:frame="1"/>
                </w:rPr>
                <w:t>Children and Youth Behavioral Health Initiative, 2021</w:t>
              </w:r>
            </w:hyperlink>
          </w:p>
        </w:tc>
      </w:tr>
      <w:tr w:rsidR="00767C88" w:rsidRPr="00D315BD" w14:paraId="76EA4D2D" w14:textId="77777777" w:rsidTr="00767C88">
        <w:tc>
          <w:tcPr>
            <w:tcW w:w="5425" w:type="dxa"/>
            <w:shd w:val="clear" w:color="auto" w:fill="auto"/>
            <w:tcMar>
              <w:top w:w="75" w:type="dxa"/>
              <w:left w:w="0" w:type="dxa"/>
              <w:bottom w:w="75" w:type="dxa"/>
              <w:right w:w="150" w:type="dxa"/>
            </w:tcMar>
            <w:vAlign w:val="bottom"/>
            <w:hideMark/>
          </w:tcPr>
          <w:p w14:paraId="42183F68" w14:textId="77777777" w:rsidR="00767C88" w:rsidRPr="00D315BD" w:rsidRDefault="00767C88" w:rsidP="00767C88">
            <w:pPr>
              <w:spacing w:line="240" w:lineRule="auto"/>
              <w:rPr>
                <w:sz w:val="16"/>
                <w:szCs w:val="16"/>
              </w:rPr>
            </w:pPr>
            <w:r w:rsidRPr="00D315BD">
              <w:rPr>
                <w:sz w:val="16"/>
                <w:szCs w:val="16"/>
              </w:rPr>
              <w:t>CA School-Based Health Alliance Publication</w:t>
            </w:r>
          </w:p>
        </w:tc>
        <w:tc>
          <w:tcPr>
            <w:tcW w:w="0" w:type="auto"/>
            <w:shd w:val="clear" w:color="auto" w:fill="auto"/>
            <w:tcMar>
              <w:top w:w="75" w:type="dxa"/>
              <w:left w:w="0" w:type="dxa"/>
              <w:bottom w:w="75" w:type="dxa"/>
              <w:right w:w="150" w:type="dxa"/>
            </w:tcMar>
            <w:vAlign w:val="bottom"/>
            <w:hideMark/>
          </w:tcPr>
          <w:p w14:paraId="37454163" w14:textId="77777777" w:rsidR="00767C88" w:rsidRPr="00D315BD" w:rsidRDefault="00767C88" w:rsidP="00767C88">
            <w:pPr>
              <w:spacing w:line="240" w:lineRule="auto"/>
              <w:rPr>
                <w:sz w:val="16"/>
                <w:szCs w:val="16"/>
              </w:rPr>
            </w:pPr>
            <w:hyperlink r:id="rId2781" w:tgtFrame="_blank" w:history="1">
              <w:r w:rsidRPr="00D315BD">
                <w:rPr>
                  <w:color w:val="4E4E4E"/>
                  <w:sz w:val="16"/>
                  <w:szCs w:val="16"/>
                  <w:bdr w:val="none" w:sz="0" w:space="0" w:color="auto" w:frame="1"/>
                </w:rPr>
                <w:t>Documenting the Link Between School-Based Health Centers and Academic Success, May 2014</w:t>
              </w:r>
            </w:hyperlink>
          </w:p>
        </w:tc>
      </w:tr>
      <w:tr w:rsidR="00767C88" w:rsidRPr="00D315BD" w14:paraId="3B0C1C82" w14:textId="77777777" w:rsidTr="00767C88">
        <w:tc>
          <w:tcPr>
            <w:tcW w:w="5425" w:type="dxa"/>
            <w:shd w:val="clear" w:color="auto" w:fill="auto"/>
            <w:tcMar>
              <w:top w:w="75" w:type="dxa"/>
              <w:left w:w="0" w:type="dxa"/>
              <w:bottom w:w="75" w:type="dxa"/>
              <w:right w:w="150" w:type="dxa"/>
            </w:tcMar>
            <w:vAlign w:val="bottom"/>
            <w:hideMark/>
          </w:tcPr>
          <w:p w14:paraId="159FABDD" w14:textId="77777777" w:rsidR="00767C88" w:rsidRPr="00D315BD" w:rsidRDefault="00767C88" w:rsidP="00767C88">
            <w:pPr>
              <w:spacing w:line="240" w:lineRule="auto"/>
              <w:rPr>
                <w:sz w:val="16"/>
                <w:szCs w:val="16"/>
              </w:rPr>
            </w:pPr>
            <w:r w:rsidRPr="00D315BD">
              <w:rPr>
                <w:sz w:val="16"/>
                <w:szCs w:val="16"/>
              </w:rPr>
              <w:t>CA School-Based Health Alliance Publication</w:t>
            </w:r>
          </w:p>
        </w:tc>
        <w:tc>
          <w:tcPr>
            <w:tcW w:w="0" w:type="auto"/>
            <w:shd w:val="clear" w:color="auto" w:fill="auto"/>
            <w:tcMar>
              <w:top w:w="75" w:type="dxa"/>
              <w:left w:w="0" w:type="dxa"/>
              <w:bottom w:w="75" w:type="dxa"/>
              <w:right w:w="150" w:type="dxa"/>
            </w:tcMar>
            <w:vAlign w:val="bottom"/>
            <w:hideMark/>
          </w:tcPr>
          <w:p w14:paraId="29910225" w14:textId="77777777" w:rsidR="00767C88" w:rsidRPr="00D315BD" w:rsidRDefault="00767C88" w:rsidP="00767C88">
            <w:pPr>
              <w:spacing w:line="240" w:lineRule="auto"/>
              <w:rPr>
                <w:sz w:val="16"/>
                <w:szCs w:val="16"/>
              </w:rPr>
            </w:pPr>
            <w:hyperlink r:id="rId2782" w:tgtFrame="_blank" w:history="1">
              <w:r w:rsidRPr="00D315BD">
                <w:rPr>
                  <w:color w:val="4E4E4E"/>
                  <w:sz w:val="16"/>
                  <w:szCs w:val="16"/>
                  <w:bdr w:val="none" w:sz="0" w:space="0" w:color="auto" w:frame="1"/>
                </w:rPr>
                <w:t>How to Fund Health Services in Your School District, September 2014</w:t>
              </w:r>
            </w:hyperlink>
          </w:p>
        </w:tc>
      </w:tr>
      <w:tr w:rsidR="00767C88" w:rsidRPr="00D315BD" w14:paraId="242A8082" w14:textId="77777777" w:rsidTr="00767C88">
        <w:tc>
          <w:tcPr>
            <w:tcW w:w="5425" w:type="dxa"/>
            <w:shd w:val="clear" w:color="auto" w:fill="auto"/>
            <w:tcMar>
              <w:top w:w="75" w:type="dxa"/>
              <w:left w:w="0" w:type="dxa"/>
              <w:bottom w:w="75" w:type="dxa"/>
              <w:right w:w="150" w:type="dxa"/>
            </w:tcMar>
            <w:vAlign w:val="bottom"/>
            <w:hideMark/>
          </w:tcPr>
          <w:p w14:paraId="5AAE839D" w14:textId="77777777" w:rsidR="00767C88" w:rsidRPr="00D315BD" w:rsidRDefault="00767C88" w:rsidP="00767C88">
            <w:pPr>
              <w:spacing w:line="240" w:lineRule="auto"/>
              <w:rPr>
                <w:sz w:val="16"/>
                <w:szCs w:val="16"/>
              </w:rPr>
            </w:pPr>
            <w:r w:rsidRPr="00D315BD">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3FBF673" w14:textId="77777777" w:rsidR="00767C88" w:rsidRPr="00D315BD" w:rsidRDefault="00767C88" w:rsidP="00767C88">
            <w:pPr>
              <w:spacing w:line="240" w:lineRule="auto"/>
              <w:rPr>
                <w:sz w:val="16"/>
                <w:szCs w:val="16"/>
              </w:rPr>
            </w:pPr>
            <w:hyperlink r:id="rId2783" w:tgtFrame="_blank" w:history="1">
              <w:r w:rsidRPr="00D315BD">
                <w:rPr>
                  <w:color w:val="4E4E4E"/>
                  <w:sz w:val="16"/>
                  <w:szCs w:val="16"/>
                  <w:bdr w:val="none" w:sz="0" w:space="0" w:color="auto" w:frame="1"/>
                </w:rPr>
                <w:t>Health Education Framework for California Public Schools, Kindergarten Through Grade Twelve, May 2019</w:t>
              </w:r>
            </w:hyperlink>
          </w:p>
        </w:tc>
      </w:tr>
      <w:tr w:rsidR="00767C88" w:rsidRPr="00D315BD" w14:paraId="0E1B3A75" w14:textId="77777777" w:rsidTr="00767C88">
        <w:tc>
          <w:tcPr>
            <w:tcW w:w="5425" w:type="dxa"/>
            <w:shd w:val="clear" w:color="auto" w:fill="auto"/>
            <w:tcMar>
              <w:top w:w="75" w:type="dxa"/>
              <w:left w:w="0" w:type="dxa"/>
              <w:bottom w:w="75" w:type="dxa"/>
              <w:right w:w="150" w:type="dxa"/>
            </w:tcMar>
            <w:vAlign w:val="bottom"/>
            <w:hideMark/>
          </w:tcPr>
          <w:p w14:paraId="0D90AFE8" w14:textId="77777777" w:rsidR="00767C88" w:rsidRPr="00D315BD" w:rsidRDefault="00767C88" w:rsidP="00767C88">
            <w:pPr>
              <w:spacing w:line="240" w:lineRule="auto"/>
              <w:rPr>
                <w:sz w:val="16"/>
                <w:szCs w:val="16"/>
              </w:rPr>
            </w:pPr>
            <w:r w:rsidRPr="00D315BD">
              <w:rPr>
                <w:sz w:val="16"/>
                <w:szCs w:val="16"/>
              </w:rPr>
              <w:t>National Center For Youth Law Publication</w:t>
            </w:r>
          </w:p>
        </w:tc>
        <w:tc>
          <w:tcPr>
            <w:tcW w:w="0" w:type="auto"/>
            <w:shd w:val="clear" w:color="auto" w:fill="auto"/>
            <w:tcMar>
              <w:top w:w="75" w:type="dxa"/>
              <w:left w:w="0" w:type="dxa"/>
              <w:bottom w:w="75" w:type="dxa"/>
              <w:right w:w="150" w:type="dxa"/>
            </w:tcMar>
            <w:vAlign w:val="bottom"/>
            <w:hideMark/>
          </w:tcPr>
          <w:p w14:paraId="02B8FEFF" w14:textId="77777777" w:rsidR="00767C88" w:rsidRPr="00D315BD" w:rsidRDefault="00767C88" w:rsidP="00767C88">
            <w:pPr>
              <w:spacing w:line="240" w:lineRule="auto"/>
              <w:rPr>
                <w:sz w:val="16"/>
                <w:szCs w:val="16"/>
              </w:rPr>
            </w:pPr>
            <w:hyperlink r:id="rId2784" w:tgtFrame="_blank" w:history="1">
              <w:r w:rsidRPr="00D315BD">
                <w:rPr>
                  <w:color w:val="4E4E4E"/>
                  <w:sz w:val="16"/>
                  <w:szCs w:val="16"/>
                  <w:bdr w:val="none" w:sz="0" w:space="0" w:color="auto" w:frame="1"/>
                </w:rPr>
                <w:t>Confidential Medical Release: Frequently Asked Questions from Schools and Districts, November 2015</w:t>
              </w:r>
            </w:hyperlink>
          </w:p>
        </w:tc>
      </w:tr>
      <w:tr w:rsidR="00767C88" w:rsidRPr="00D315BD" w14:paraId="28C88872" w14:textId="77777777" w:rsidTr="00767C88">
        <w:tc>
          <w:tcPr>
            <w:tcW w:w="5425" w:type="dxa"/>
            <w:shd w:val="clear" w:color="auto" w:fill="auto"/>
            <w:tcMar>
              <w:top w:w="75" w:type="dxa"/>
              <w:left w:w="0" w:type="dxa"/>
              <w:bottom w:w="75" w:type="dxa"/>
              <w:right w:w="150" w:type="dxa"/>
            </w:tcMar>
            <w:vAlign w:val="bottom"/>
            <w:hideMark/>
          </w:tcPr>
          <w:p w14:paraId="459E485D" w14:textId="77777777" w:rsidR="00767C88" w:rsidRPr="00D315BD" w:rsidRDefault="00767C88" w:rsidP="00767C88">
            <w:pPr>
              <w:spacing w:line="240" w:lineRule="auto"/>
              <w:rPr>
                <w:sz w:val="16"/>
                <w:szCs w:val="16"/>
              </w:rPr>
            </w:pPr>
            <w:r w:rsidRPr="00D315BD">
              <w:rPr>
                <w:sz w:val="16"/>
                <w:szCs w:val="16"/>
              </w:rPr>
              <w:t>US Dept of Health and Human Services Publication</w:t>
            </w:r>
          </w:p>
        </w:tc>
        <w:tc>
          <w:tcPr>
            <w:tcW w:w="0" w:type="auto"/>
            <w:shd w:val="clear" w:color="auto" w:fill="auto"/>
            <w:tcMar>
              <w:top w:w="75" w:type="dxa"/>
              <w:left w:w="0" w:type="dxa"/>
              <w:bottom w:w="75" w:type="dxa"/>
              <w:right w:w="150" w:type="dxa"/>
            </w:tcMar>
            <w:vAlign w:val="bottom"/>
            <w:hideMark/>
          </w:tcPr>
          <w:p w14:paraId="644AE88E" w14:textId="77777777" w:rsidR="00767C88" w:rsidRPr="00D315BD" w:rsidRDefault="00767C88" w:rsidP="00767C88">
            <w:pPr>
              <w:spacing w:line="240" w:lineRule="auto"/>
              <w:rPr>
                <w:sz w:val="16"/>
                <w:szCs w:val="16"/>
              </w:rPr>
            </w:pPr>
            <w:hyperlink r:id="rId2785" w:tgtFrame="_blank" w:history="1">
              <w:r w:rsidRPr="00D315BD">
                <w:rPr>
                  <w:color w:val="4E4E4E"/>
                  <w:sz w:val="16"/>
                  <w:szCs w:val="16"/>
                  <w:u w:val="single"/>
                  <w:bdr w:val="none" w:sz="0" w:space="0" w:color="auto" w:frame="1"/>
                </w:rPr>
                <w:t>Centers for Medicare &amp; Medicaid Services Informational Bulletin, Information on School-Based Services in Medicaid: Funding, Documentation and Expanding Services, August 2022</w:t>
              </w:r>
            </w:hyperlink>
          </w:p>
        </w:tc>
      </w:tr>
      <w:tr w:rsidR="00767C88" w:rsidRPr="00D315BD" w14:paraId="0AB526AE" w14:textId="77777777" w:rsidTr="00767C88">
        <w:tc>
          <w:tcPr>
            <w:tcW w:w="5425" w:type="dxa"/>
            <w:shd w:val="clear" w:color="auto" w:fill="auto"/>
            <w:tcMar>
              <w:top w:w="75" w:type="dxa"/>
              <w:left w:w="0" w:type="dxa"/>
              <w:bottom w:w="75" w:type="dxa"/>
              <w:right w:w="150" w:type="dxa"/>
            </w:tcMar>
            <w:vAlign w:val="bottom"/>
            <w:hideMark/>
          </w:tcPr>
          <w:p w14:paraId="302756BB" w14:textId="77777777" w:rsidR="00767C88" w:rsidRPr="00D315BD" w:rsidRDefault="00767C88" w:rsidP="00767C88">
            <w:pPr>
              <w:spacing w:line="240" w:lineRule="auto"/>
              <w:rPr>
                <w:sz w:val="16"/>
                <w:szCs w:val="16"/>
              </w:rPr>
            </w:pPr>
            <w:r w:rsidRPr="00D315BD">
              <w:rPr>
                <w:sz w:val="16"/>
                <w:szCs w:val="16"/>
              </w:rPr>
              <w:t>US Dept of Health and Human Services Publication</w:t>
            </w:r>
          </w:p>
        </w:tc>
        <w:tc>
          <w:tcPr>
            <w:tcW w:w="0" w:type="auto"/>
            <w:shd w:val="clear" w:color="auto" w:fill="auto"/>
            <w:tcMar>
              <w:top w:w="75" w:type="dxa"/>
              <w:left w:w="0" w:type="dxa"/>
              <w:bottom w:w="75" w:type="dxa"/>
              <w:right w:w="150" w:type="dxa"/>
            </w:tcMar>
            <w:vAlign w:val="bottom"/>
            <w:hideMark/>
          </w:tcPr>
          <w:p w14:paraId="70370B30" w14:textId="77777777" w:rsidR="00767C88" w:rsidRPr="00D315BD" w:rsidRDefault="00767C88" w:rsidP="00767C88">
            <w:pPr>
              <w:spacing w:line="240" w:lineRule="auto"/>
              <w:rPr>
                <w:sz w:val="16"/>
                <w:szCs w:val="16"/>
              </w:rPr>
            </w:pPr>
            <w:hyperlink r:id="rId2786" w:tgtFrame="_blank" w:history="1">
              <w:r w:rsidRPr="00D315BD">
                <w:rPr>
                  <w:color w:val="4E4E4E"/>
                  <w:sz w:val="16"/>
                  <w:szCs w:val="16"/>
                  <w:u w:val="single"/>
                  <w:bdr w:val="none" w:sz="0" w:space="0" w:color="auto" w:frame="1"/>
                </w:rPr>
                <w:t>Information on School-Based Services in Medicaid: Funding, Documentation and Expanding Services, August 18, 2022</w:t>
              </w:r>
            </w:hyperlink>
          </w:p>
        </w:tc>
      </w:tr>
      <w:tr w:rsidR="00767C88" w:rsidRPr="00D315BD" w14:paraId="06CA779F" w14:textId="77777777" w:rsidTr="00767C88">
        <w:tc>
          <w:tcPr>
            <w:tcW w:w="5425" w:type="dxa"/>
            <w:shd w:val="clear" w:color="auto" w:fill="auto"/>
            <w:tcMar>
              <w:top w:w="75" w:type="dxa"/>
              <w:left w:w="0" w:type="dxa"/>
              <w:bottom w:w="75" w:type="dxa"/>
              <w:right w:w="150" w:type="dxa"/>
            </w:tcMar>
            <w:vAlign w:val="bottom"/>
            <w:hideMark/>
          </w:tcPr>
          <w:p w14:paraId="62998699"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6CD8DEC" w14:textId="77777777" w:rsidR="00767C88" w:rsidRPr="00D315BD" w:rsidRDefault="00767C88" w:rsidP="00767C88">
            <w:pPr>
              <w:spacing w:line="240" w:lineRule="auto"/>
              <w:rPr>
                <w:sz w:val="16"/>
                <w:szCs w:val="16"/>
              </w:rPr>
            </w:pPr>
            <w:hyperlink r:id="rId2787" w:tgtFrame="_blank" w:history="1">
              <w:r w:rsidRPr="00D315BD">
                <w:rPr>
                  <w:color w:val="4E4E4E"/>
                  <w:sz w:val="16"/>
                  <w:szCs w:val="16"/>
                  <w:u w:val="single"/>
                  <w:bdr w:val="none" w:sz="0" w:space="0" w:color="auto" w:frame="1"/>
                </w:rPr>
                <w:t>California Department of Health and Human Services</w:t>
              </w:r>
            </w:hyperlink>
          </w:p>
        </w:tc>
      </w:tr>
      <w:tr w:rsidR="00767C88" w:rsidRPr="00D315BD" w14:paraId="0342B989" w14:textId="77777777" w:rsidTr="00767C88">
        <w:tc>
          <w:tcPr>
            <w:tcW w:w="5425" w:type="dxa"/>
            <w:shd w:val="clear" w:color="auto" w:fill="auto"/>
            <w:tcMar>
              <w:top w:w="75" w:type="dxa"/>
              <w:left w:w="0" w:type="dxa"/>
              <w:bottom w:w="75" w:type="dxa"/>
              <w:right w:w="150" w:type="dxa"/>
            </w:tcMar>
            <w:vAlign w:val="bottom"/>
            <w:hideMark/>
          </w:tcPr>
          <w:p w14:paraId="205BBCEB"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7A6B5903" w14:textId="77777777" w:rsidR="00767C88" w:rsidRPr="00D315BD" w:rsidRDefault="00767C88" w:rsidP="00767C88">
            <w:pPr>
              <w:spacing w:line="240" w:lineRule="auto"/>
              <w:rPr>
                <w:sz w:val="16"/>
                <w:szCs w:val="16"/>
              </w:rPr>
            </w:pPr>
            <w:hyperlink r:id="rId2788" w:tgtFrame="_blank" w:history="1">
              <w:r w:rsidRPr="00D315BD">
                <w:rPr>
                  <w:color w:val="4E4E4E"/>
                  <w:sz w:val="16"/>
                  <w:szCs w:val="16"/>
                  <w:u w:val="single"/>
                  <w:bdr w:val="none" w:sz="0" w:space="0" w:color="auto" w:frame="1"/>
                </w:rPr>
                <w:t>CSBA District and County Office of Education Legal Services</w:t>
              </w:r>
            </w:hyperlink>
          </w:p>
        </w:tc>
      </w:tr>
      <w:tr w:rsidR="00767C88" w:rsidRPr="00D315BD" w14:paraId="7F99EFE7" w14:textId="77777777" w:rsidTr="00767C88">
        <w:tc>
          <w:tcPr>
            <w:tcW w:w="5425" w:type="dxa"/>
            <w:shd w:val="clear" w:color="auto" w:fill="auto"/>
            <w:tcMar>
              <w:top w:w="75" w:type="dxa"/>
              <w:left w:w="0" w:type="dxa"/>
              <w:bottom w:w="75" w:type="dxa"/>
              <w:right w:w="150" w:type="dxa"/>
            </w:tcMar>
            <w:vAlign w:val="bottom"/>
            <w:hideMark/>
          </w:tcPr>
          <w:p w14:paraId="31D4708C"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DEE720B" w14:textId="77777777" w:rsidR="00767C88" w:rsidRPr="00D315BD" w:rsidRDefault="00767C88" w:rsidP="00767C88">
            <w:pPr>
              <w:spacing w:line="240" w:lineRule="auto"/>
              <w:rPr>
                <w:sz w:val="16"/>
                <w:szCs w:val="16"/>
              </w:rPr>
            </w:pPr>
            <w:hyperlink r:id="rId2789" w:tgtFrame="_blank" w:history="1">
              <w:r w:rsidRPr="00D315BD">
                <w:rPr>
                  <w:color w:val="4E4E4E"/>
                  <w:sz w:val="16"/>
                  <w:szCs w:val="16"/>
                  <w:u w:val="single"/>
                  <w:bdr w:val="none" w:sz="0" w:space="0" w:color="auto" w:frame="1"/>
                </w:rPr>
                <w:t>CSBA, Practi-Cal Program</w:t>
              </w:r>
            </w:hyperlink>
          </w:p>
        </w:tc>
      </w:tr>
      <w:tr w:rsidR="00767C88" w:rsidRPr="00D315BD" w14:paraId="61683D13" w14:textId="77777777" w:rsidTr="00767C88">
        <w:tc>
          <w:tcPr>
            <w:tcW w:w="5425" w:type="dxa"/>
            <w:shd w:val="clear" w:color="auto" w:fill="auto"/>
            <w:tcMar>
              <w:top w:w="75" w:type="dxa"/>
              <w:left w:w="0" w:type="dxa"/>
              <w:bottom w:w="75" w:type="dxa"/>
              <w:right w:w="150" w:type="dxa"/>
            </w:tcMar>
            <w:vAlign w:val="bottom"/>
            <w:hideMark/>
          </w:tcPr>
          <w:p w14:paraId="4F955DF0"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041A51E" w14:textId="77777777" w:rsidR="00767C88" w:rsidRPr="00D315BD" w:rsidRDefault="00767C88" w:rsidP="00767C88">
            <w:pPr>
              <w:spacing w:line="240" w:lineRule="auto"/>
              <w:rPr>
                <w:sz w:val="16"/>
                <w:szCs w:val="16"/>
              </w:rPr>
            </w:pPr>
            <w:hyperlink r:id="rId2790" w:tgtFrame="_blank" w:history="1">
              <w:r w:rsidRPr="00D315BD">
                <w:rPr>
                  <w:color w:val="4E4E4E"/>
                  <w:sz w:val="16"/>
                  <w:szCs w:val="16"/>
                  <w:u w:val="single"/>
                  <w:bdr w:val="none" w:sz="0" w:space="0" w:color="auto" w:frame="1"/>
                </w:rPr>
                <w:t>California School-Based Health Alliance</w:t>
              </w:r>
            </w:hyperlink>
          </w:p>
        </w:tc>
      </w:tr>
      <w:tr w:rsidR="00767C88" w:rsidRPr="00D315BD" w14:paraId="2C386207" w14:textId="77777777" w:rsidTr="00767C88">
        <w:tc>
          <w:tcPr>
            <w:tcW w:w="5425" w:type="dxa"/>
            <w:shd w:val="clear" w:color="auto" w:fill="auto"/>
            <w:tcMar>
              <w:top w:w="75" w:type="dxa"/>
              <w:left w:w="0" w:type="dxa"/>
              <w:bottom w:w="75" w:type="dxa"/>
              <w:right w:w="150" w:type="dxa"/>
            </w:tcMar>
            <w:vAlign w:val="bottom"/>
            <w:hideMark/>
          </w:tcPr>
          <w:p w14:paraId="76FBDF2F"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7AE13BF" w14:textId="77777777" w:rsidR="00767C88" w:rsidRPr="00D315BD" w:rsidRDefault="00767C88" w:rsidP="00767C88">
            <w:pPr>
              <w:spacing w:line="240" w:lineRule="auto"/>
              <w:rPr>
                <w:sz w:val="16"/>
                <w:szCs w:val="16"/>
              </w:rPr>
            </w:pPr>
            <w:hyperlink r:id="rId2791" w:tgtFrame="_blank" w:history="1">
              <w:r w:rsidRPr="00D315BD">
                <w:rPr>
                  <w:color w:val="4E4E4E"/>
                  <w:sz w:val="16"/>
                  <w:szCs w:val="16"/>
                  <w:u w:val="single"/>
                  <w:bdr w:val="none" w:sz="0" w:space="0" w:color="auto" w:frame="1"/>
                </w:rPr>
                <w:t>Center for Health and Health Care in Schools</w:t>
              </w:r>
            </w:hyperlink>
          </w:p>
        </w:tc>
      </w:tr>
      <w:tr w:rsidR="00767C88" w:rsidRPr="00D315BD" w14:paraId="1569F19A" w14:textId="77777777" w:rsidTr="00767C88">
        <w:tc>
          <w:tcPr>
            <w:tcW w:w="5425" w:type="dxa"/>
            <w:shd w:val="clear" w:color="auto" w:fill="auto"/>
            <w:tcMar>
              <w:top w:w="75" w:type="dxa"/>
              <w:left w:w="0" w:type="dxa"/>
              <w:bottom w:w="75" w:type="dxa"/>
              <w:right w:w="150" w:type="dxa"/>
            </w:tcMar>
            <w:vAlign w:val="bottom"/>
            <w:hideMark/>
          </w:tcPr>
          <w:p w14:paraId="0A155FA4"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7102D9C9" w14:textId="77777777" w:rsidR="00767C88" w:rsidRPr="00D315BD" w:rsidRDefault="00767C88" w:rsidP="00767C88">
            <w:pPr>
              <w:spacing w:line="240" w:lineRule="auto"/>
              <w:rPr>
                <w:sz w:val="16"/>
                <w:szCs w:val="16"/>
              </w:rPr>
            </w:pPr>
            <w:hyperlink r:id="rId2792" w:tgtFrame="_blank" w:history="1">
              <w:r w:rsidRPr="00D315BD">
                <w:rPr>
                  <w:color w:val="4E4E4E"/>
                  <w:sz w:val="16"/>
                  <w:szCs w:val="16"/>
                  <w:u w:val="single"/>
                  <w:bdr w:val="none" w:sz="0" w:space="0" w:color="auto" w:frame="1"/>
                </w:rPr>
                <w:t>Centers for Disease Control and Prevention, School Health Policies and Programs (SHPPS) Study</w:t>
              </w:r>
            </w:hyperlink>
          </w:p>
        </w:tc>
      </w:tr>
      <w:tr w:rsidR="00767C88" w:rsidRPr="00D315BD" w14:paraId="0B97919F" w14:textId="77777777" w:rsidTr="00767C88">
        <w:tc>
          <w:tcPr>
            <w:tcW w:w="5425" w:type="dxa"/>
            <w:shd w:val="clear" w:color="auto" w:fill="auto"/>
            <w:tcMar>
              <w:top w:w="75" w:type="dxa"/>
              <w:left w:w="0" w:type="dxa"/>
              <w:bottom w:w="75" w:type="dxa"/>
              <w:right w:w="150" w:type="dxa"/>
            </w:tcMar>
            <w:vAlign w:val="bottom"/>
            <w:hideMark/>
          </w:tcPr>
          <w:p w14:paraId="1C6664E8"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1F39E875" w14:textId="77777777" w:rsidR="00767C88" w:rsidRPr="00D315BD" w:rsidRDefault="00767C88" w:rsidP="00767C88">
            <w:pPr>
              <w:spacing w:line="240" w:lineRule="auto"/>
              <w:rPr>
                <w:sz w:val="16"/>
                <w:szCs w:val="16"/>
              </w:rPr>
            </w:pPr>
            <w:hyperlink r:id="rId2793" w:tgtFrame="_blank" w:history="1">
              <w:r w:rsidRPr="00D315BD">
                <w:rPr>
                  <w:color w:val="4E4E4E"/>
                  <w:sz w:val="16"/>
                  <w:szCs w:val="16"/>
                  <w:u w:val="single"/>
                  <w:bdr w:val="none" w:sz="0" w:space="0" w:color="auto" w:frame="1"/>
                </w:rPr>
                <w:t>Centers for Medicare and Medicaid Services</w:t>
              </w:r>
            </w:hyperlink>
          </w:p>
        </w:tc>
      </w:tr>
      <w:tr w:rsidR="00767C88" w:rsidRPr="00D315BD" w14:paraId="5360EC68" w14:textId="77777777" w:rsidTr="00767C88">
        <w:tc>
          <w:tcPr>
            <w:tcW w:w="5425" w:type="dxa"/>
            <w:shd w:val="clear" w:color="auto" w:fill="auto"/>
            <w:tcMar>
              <w:top w:w="75" w:type="dxa"/>
              <w:left w:w="0" w:type="dxa"/>
              <w:bottom w:w="75" w:type="dxa"/>
              <w:right w:w="150" w:type="dxa"/>
            </w:tcMar>
            <w:vAlign w:val="bottom"/>
            <w:hideMark/>
          </w:tcPr>
          <w:p w14:paraId="50BA2E51"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118FC40D" w14:textId="77777777" w:rsidR="00767C88" w:rsidRPr="00D315BD" w:rsidRDefault="00767C88" w:rsidP="00767C88">
            <w:pPr>
              <w:spacing w:line="240" w:lineRule="auto"/>
              <w:rPr>
                <w:sz w:val="16"/>
                <w:szCs w:val="16"/>
              </w:rPr>
            </w:pPr>
            <w:hyperlink r:id="rId2794" w:tgtFrame="_blank" w:history="1">
              <w:r w:rsidRPr="00D315BD">
                <w:rPr>
                  <w:color w:val="4E4E4E"/>
                  <w:sz w:val="16"/>
                  <w:szCs w:val="16"/>
                  <w:u w:val="single"/>
                  <w:bdr w:val="none" w:sz="0" w:space="0" w:color="auto" w:frame="1"/>
                </w:rPr>
                <w:t>National Center for Youth Law</w:t>
              </w:r>
            </w:hyperlink>
          </w:p>
        </w:tc>
      </w:tr>
      <w:tr w:rsidR="00767C88" w:rsidRPr="00D315BD" w14:paraId="7F0277DD" w14:textId="77777777" w:rsidTr="00767C88">
        <w:tc>
          <w:tcPr>
            <w:tcW w:w="5425" w:type="dxa"/>
            <w:shd w:val="clear" w:color="auto" w:fill="auto"/>
            <w:tcMar>
              <w:top w:w="75" w:type="dxa"/>
              <w:left w:w="0" w:type="dxa"/>
              <w:bottom w:w="75" w:type="dxa"/>
              <w:right w:w="150" w:type="dxa"/>
            </w:tcMar>
            <w:vAlign w:val="bottom"/>
            <w:hideMark/>
          </w:tcPr>
          <w:p w14:paraId="485A28C6"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45DB0959" w14:textId="77777777" w:rsidR="00767C88" w:rsidRPr="00D315BD" w:rsidRDefault="00767C88" w:rsidP="00767C88">
            <w:pPr>
              <w:spacing w:line="240" w:lineRule="auto"/>
              <w:rPr>
                <w:sz w:val="16"/>
                <w:szCs w:val="16"/>
              </w:rPr>
            </w:pPr>
            <w:hyperlink r:id="rId2795" w:tgtFrame="_blank" w:history="1">
              <w:r w:rsidRPr="00D315BD">
                <w:rPr>
                  <w:color w:val="4E4E4E"/>
                  <w:sz w:val="16"/>
                  <w:szCs w:val="16"/>
                  <w:u w:val="single"/>
                  <w:bdr w:val="none" w:sz="0" w:space="0" w:color="auto" w:frame="1"/>
                </w:rPr>
                <w:t>California School Nurses Organization</w:t>
              </w:r>
            </w:hyperlink>
          </w:p>
        </w:tc>
      </w:tr>
      <w:tr w:rsidR="00767C88" w:rsidRPr="00D315BD" w14:paraId="56C8EC80" w14:textId="77777777" w:rsidTr="00767C88">
        <w:tc>
          <w:tcPr>
            <w:tcW w:w="5425" w:type="dxa"/>
            <w:shd w:val="clear" w:color="auto" w:fill="auto"/>
            <w:tcMar>
              <w:top w:w="75" w:type="dxa"/>
              <w:left w:w="0" w:type="dxa"/>
              <w:bottom w:w="75" w:type="dxa"/>
              <w:right w:w="150" w:type="dxa"/>
            </w:tcMar>
            <w:vAlign w:val="bottom"/>
            <w:hideMark/>
          </w:tcPr>
          <w:p w14:paraId="1CBD6601"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28FEECA3" w14:textId="77777777" w:rsidR="00767C88" w:rsidRPr="00D315BD" w:rsidRDefault="00767C88" w:rsidP="00767C88">
            <w:pPr>
              <w:spacing w:line="240" w:lineRule="auto"/>
              <w:rPr>
                <w:sz w:val="16"/>
                <w:szCs w:val="16"/>
              </w:rPr>
            </w:pPr>
            <w:hyperlink r:id="rId2796" w:tgtFrame="_blank" w:history="1">
              <w:r w:rsidRPr="00D315BD">
                <w:rPr>
                  <w:color w:val="4E4E4E"/>
                  <w:sz w:val="16"/>
                  <w:szCs w:val="16"/>
                  <w:u w:val="single"/>
                  <w:bdr w:val="none" w:sz="0" w:space="0" w:color="auto" w:frame="1"/>
                </w:rPr>
                <w:t>California County Superintendents</w:t>
              </w:r>
            </w:hyperlink>
          </w:p>
        </w:tc>
      </w:tr>
      <w:tr w:rsidR="00767C88" w:rsidRPr="00D315BD" w14:paraId="5E4CEDD7" w14:textId="77777777" w:rsidTr="00767C88">
        <w:tc>
          <w:tcPr>
            <w:tcW w:w="5425" w:type="dxa"/>
            <w:shd w:val="clear" w:color="auto" w:fill="auto"/>
            <w:tcMar>
              <w:top w:w="75" w:type="dxa"/>
              <w:left w:w="0" w:type="dxa"/>
              <w:bottom w:w="75" w:type="dxa"/>
              <w:right w:w="150" w:type="dxa"/>
            </w:tcMar>
            <w:vAlign w:val="bottom"/>
            <w:hideMark/>
          </w:tcPr>
          <w:p w14:paraId="7525C8AF"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4590C7C7" w14:textId="77777777" w:rsidR="00767C88" w:rsidRPr="00D315BD" w:rsidRDefault="00767C88" w:rsidP="00767C88">
            <w:pPr>
              <w:spacing w:line="240" w:lineRule="auto"/>
              <w:rPr>
                <w:sz w:val="16"/>
                <w:szCs w:val="16"/>
              </w:rPr>
            </w:pPr>
            <w:hyperlink r:id="rId2797" w:tgtFrame="_blank" w:history="1">
              <w:r w:rsidRPr="00D315BD">
                <w:rPr>
                  <w:color w:val="4E4E4E"/>
                  <w:sz w:val="16"/>
                  <w:szCs w:val="16"/>
                  <w:u w:val="single"/>
                  <w:bdr w:val="none" w:sz="0" w:space="0" w:color="auto" w:frame="1"/>
                </w:rPr>
                <w:t>California Department of Education, Health Services and School Nursing</w:t>
              </w:r>
            </w:hyperlink>
          </w:p>
        </w:tc>
      </w:tr>
      <w:tr w:rsidR="00767C88" w:rsidRPr="00D315BD" w14:paraId="7ECFC61E" w14:textId="77777777" w:rsidTr="00767C88">
        <w:tc>
          <w:tcPr>
            <w:tcW w:w="5425" w:type="dxa"/>
            <w:shd w:val="clear" w:color="auto" w:fill="auto"/>
            <w:tcMar>
              <w:top w:w="75" w:type="dxa"/>
              <w:left w:w="0" w:type="dxa"/>
              <w:bottom w:w="75" w:type="dxa"/>
              <w:right w:w="150" w:type="dxa"/>
            </w:tcMar>
            <w:vAlign w:val="bottom"/>
            <w:hideMark/>
          </w:tcPr>
          <w:p w14:paraId="484D350F"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54F96620" w14:textId="77777777" w:rsidR="00767C88" w:rsidRPr="00D315BD" w:rsidRDefault="00767C88" w:rsidP="00767C88">
            <w:pPr>
              <w:spacing w:line="240" w:lineRule="auto"/>
              <w:rPr>
                <w:sz w:val="16"/>
                <w:szCs w:val="16"/>
              </w:rPr>
            </w:pPr>
            <w:hyperlink r:id="rId2798" w:tgtFrame="_blank" w:history="1">
              <w:r w:rsidRPr="00D315BD">
                <w:rPr>
                  <w:color w:val="4E4E4E"/>
                  <w:sz w:val="16"/>
                  <w:szCs w:val="16"/>
                  <w:u w:val="single"/>
                  <w:bdr w:val="none" w:sz="0" w:space="0" w:color="auto" w:frame="1"/>
                </w:rPr>
                <w:t>California Department of Health Care Services</w:t>
              </w:r>
            </w:hyperlink>
          </w:p>
        </w:tc>
      </w:tr>
      <w:tr w:rsidR="00767C88" w:rsidRPr="00D315BD" w14:paraId="48C29749" w14:textId="77777777" w:rsidTr="00767C88">
        <w:tc>
          <w:tcPr>
            <w:tcW w:w="5425" w:type="dxa"/>
            <w:shd w:val="clear" w:color="auto" w:fill="auto"/>
            <w:tcMar>
              <w:top w:w="75" w:type="dxa"/>
              <w:left w:w="0" w:type="dxa"/>
              <w:bottom w:w="75" w:type="dxa"/>
              <w:right w:w="150" w:type="dxa"/>
            </w:tcMar>
            <w:vAlign w:val="bottom"/>
            <w:hideMark/>
          </w:tcPr>
          <w:p w14:paraId="03F06DB4"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9AD4F28" w14:textId="77777777" w:rsidR="00767C88" w:rsidRPr="00D315BD" w:rsidRDefault="00767C88" w:rsidP="00767C88">
            <w:pPr>
              <w:spacing w:line="240" w:lineRule="auto"/>
              <w:rPr>
                <w:sz w:val="16"/>
                <w:szCs w:val="16"/>
              </w:rPr>
            </w:pPr>
            <w:hyperlink r:id="rId2799" w:tgtFrame="_blank" w:history="1">
              <w:r w:rsidRPr="00D315BD">
                <w:rPr>
                  <w:color w:val="4E4E4E"/>
                  <w:sz w:val="16"/>
                  <w:szCs w:val="16"/>
                  <w:u w:val="single"/>
                  <w:bdr w:val="none" w:sz="0" w:space="0" w:color="auto" w:frame="1"/>
                </w:rPr>
                <w:t>California Department of Public Health</w:t>
              </w:r>
            </w:hyperlink>
          </w:p>
        </w:tc>
      </w:tr>
      <w:tr w:rsidR="00767C88" w:rsidRPr="00D315BD" w14:paraId="1E8EFCB3" w14:textId="77777777" w:rsidTr="00767C88">
        <w:tc>
          <w:tcPr>
            <w:tcW w:w="5425" w:type="dxa"/>
            <w:shd w:val="clear" w:color="auto" w:fill="auto"/>
            <w:tcMar>
              <w:top w:w="75" w:type="dxa"/>
              <w:left w:w="0" w:type="dxa"/>
              <w:bottom w:w="75" w:type="dxa"/>
              <w:right w:w="150" w:type="dxa"/>
            </w:tcMar>
            <w:vAlign w:val="bottom"/>
            <w:hideMark/>
          </w:tcPr>
          <w:p w14:paraId="6C32989E"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6C15E214" w14:textId="77777777" w:rsidR="00767C88" w:rsidRPr="00D315BD" w:rsidRDefault="00767C88" w:rsidP="00767C88">
            <w:pPr>
              <w:spacing w:line="240" w:lineRule="auto"/>
              <w:rPr>
                <w:sz w:val="16"/>
                <w:szCs w:val="16"/>
              </w:rPr>
            </w:pPr>
            <w:hyperlink r:id="rId2800" w:tgtFrame="_blank" w:history="1">
              <w:r w:rsidRPr="00D315BD">
                <w:rPr>
                  <w:color w:val="4E4E4E"/>
                  <w:sz w:val="16"/>
                  <w:szCs w:val="16"/>
                  <w:u w:val="single"/>
                  <w:bdr w:val="none" w:sz="0" w:space="0" w:color="auto" w:frame="1"/>
                </w:rPr>
                <w:t>CSBA</w:t>
              </w:r>
            </w:hyperlink>
          </w:p>
        </w:tc>
      </w:tr>
    </w:tbl>
    <w:p w14:paraId="6E811400" w14:textId="77777777" w:rsidR="00767C88" w:rsidRPr="00D315BD" w:rsidRDefault="00767C88" w:rsidP="00767C88">
      <w:pPr>
        <w:shd w:val="clear" w:color="auto" w:fill="F9F9F9"/>
        <w:spacing w:line="240" w:lineRule="auto"/>
        <w:textAlignment w:val="baseline"/>
        <w:rPr>
          <w:sz w:val="16"/>
          <w:szCs w:val="16"/>
        </w:rPr>
      </w:pPr>
      <w:r w:rsidRPr="00D315BD">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637663EA" w14:textId="77777777" w:rsidTr="00767C88">
        <w:trPr>
          <w:tblHeader/>
        </w:trPr>
        <w:tc>
          <w:tcPr>
            <w:tcW w:w="5425" w:type="dxa"/>
            <w:shd w:val="clear" w:color="auto" w:fill="auto"/>
            <w:tcMar>
              <w:top w:w="75" w:type="dxa"/>
              <w:left w:w="0" w:type="dxa"/>
              <w:bottom w:w="0" w:type="dxa"/>
              <w:right w:w="150" w:type="dxa"/>
            </w:tcMar>
            <w:vAlign w:val="bottom"/>
            <w:hideMark/>
          </w:tcPr>
          <w:p w14:paraId="68E92DF2" w14:textId="77777777" w:rsidR="00767C88" w:rsidRPr="00D315BD" w:rsidRDefault="00767C88" w:rsidP="00767C88">
            <w:pPr>
              <w:spacing w:line="240" w:lineRule="auto"/>
              <w:jc w:val="center"/>
              <w:rPr>
                <w:b/>
                <w:bCs/>
                <w:sz w:val="16"/>
                <w:szCs w:val="16"/>
              </w:rPr>
            </w:pPr>
            <w:r w:rsidRPr="00D315BD">
              <w:rPr>
                <w:b/>
                <w:bCs/>
                <w:sz w:val="16"/>
                <w:szCs w:val="16"/>
              </w:rPr>
              <w:t>Code</w:t>
            </w:r>
          </w:p>
        </w:tc>
        <w:tc>
          <w:tcPr>
            <w:tcW w:w="0" w:type="auto"/>
            <w:shd w:val="clear" w:color="auto" w:fill="auto"/>
            <w:tcMar>
              <w:top w:w="75" w:type="dxa"/>
              <w:left w:w="0" w:type="dxa"/>
              <w:bottom w:w="0" w:type="dxa"/>
              <w:right w:w="150" w:type="dxa"/>
            </w:tcMar>
            <w:vAlign w:val="bottom"/>
            <w:hideMark/>
          </w:tcPr>
          <w:p w14:paraId="5494971F"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695C58AB" w14:textId="77777777" w:rsidTr="00767C88">
        <w:tc>
          <w:tcPr>
            <w:tcW w:w="5425" w:type="dxa"/>
            <w:shd w:val="clear" w:color="auto" w:fill="auto"/>
            <w:tcMar>
              <w:top w:w="75" w:type="dxa"/>
              <w:left w:w="0" w:type="dxa"/>
              <w:bottom w:w="75" w:type="dxa"/>
              <w:right w:w="150" w:type="dxa"/>
            </w:tcMar>
            <w:vAlign w:val="bottom"/>
            <w:hideMark/>
          </w:tcPr>
          <w:p w14:paraId="4FE3F82D" w14:textId="77777777" w:rsidR="00767C88" w:rsidRPr="00D315BD" w:rsidRDefault="00767C88" w:rsidP="00767C88">
            <w:pPr>
              <w:spacing w:line="240" w:lineRule="auto"/>
              <w:rPr>
                <w:sz w:val="16"/>
                <w:szCs w:val="16"/>
              </w:rPr>
            </w:pPr>
            <w:r w:rsidRPr="00D315BD">
              <w:rPr>
                <w:sz w:val="16"/>
                <w:szCs w:val="16"/>
              </w:rPr>
              <w:t>0410</w:t>
            </w:r>
          </w:p>
        </w:tc>
        <w:tc>
          <w:tcPr>
            <w:tcW w:w="0" w:type="auto"/>
            <w:shd w:val="clear" w:color="auto" w:fill="auto"/>
            <w:tcMar>
              <w:top w:w="75" w:type="dxa"/>
              <w:left w:w="0" w:type="dxa"/>
              <w:bottom w:w="75" w:type="dxa"/>
              <w:right w:w="150" w:type="dxa"/>
            </w:tcMar>
            <w:vAlign w:val="bottom"/>
            <w:hideMark/>
          </w:tcPr>
          <w:p w14:paraId="77B4ACF6" w14:textId="77777777" w:rsidR="00767C88" w:rsidRPr="00D315BD" w:rsidRDefault="00767C88" w:rsidP="00767C88">
            <w:pPr>
              <w:spacing w:line="240" w:lineRule="auto"/>
              <w:rPr>
                <w:sz w:val="16"/>
                <w:szCs w:val="16"/>
              </w:rPr>
            </w:pPr>
            <w:hyperlink r:id="rId2801" w:history="1">
              <w:r w:rsidRPr="00D315BD">
                <w:rPr>
                  <w:color w:val="4E4E4E"/>
                  <w:sz w:val="16"/>
                  <w:szCs w:val="16"/>
                  <w:u w:val="single"/>
                  <w:bdr w:val="none" w:sz="0" w:space="0" w:color="auto" w:frame="1"/>
                </w:rPr>
                <w:t>Nondiscrimination In District Programs And Activities</w:t>
              </w:r>
            </w:hyperlink>
          </w:p>
        </w:tc>
      </w:tr>
      <w:tr w:rsidR="00767C88" w:rsidRPr="00D315BD" w14:paraId="7CFDB2E8" w14:textId="77777777" w:rsidTr="00767C88">
        <w:tc>
          <w:tcPr>
            <w:tcW w:w="5425" w:type="dxa"/>
            <w:shd w:val="clear" w:color="auto" w:fill="auto"/>
            <w:tcMar>
              <w:top w:w="75" w:type="dxa"/>
              <w:left w:w="0" w:type="dxa"/>
              <w:bottom w:w="75" w:type="dxa"/>
              <w:right w:w="150" w:type="dxa"/>
            </w:tcMar>
            <w:vAlign w:val="bottom"/>
            <w:hideMark/>
          </w:tcPr>
          <w:p w14:paraId="16C28957" w14:textId="77777777" w:rsidR="00767C88" w:rsidRPr="00D315BD" w:rsidRDefault="00767C88" w:rsidP="00767C88">
            <w:pPr>
              <w:spacing w:line="240" w:lineRule="auto"/>
              <w:rPr>
                <w:sz w:val="16"/>
                <w:szCs w:val="16"/>
              </w:rPr>
            </w:pPr>
            <w:r w:rsidRPr="00D315BD">
              <w:rPr>
                <w:sz w:val="16"/>
                <w:szCs w:val="16"/>
              </w:rPr>
              <w:t>1330.1</w:t>
            </w:r>
          </w:p>
        </w:tc>
        <w:tc>
          <w:tcPr>
            <w:tcW w:w="0" w:type="auto"/>
            <w:shd w:val="clear" w:color="auto" w:fill="auto"/>
            <w:tcMar>
              <w:top w:w="75" w:type="dxa"/>
              <w:left w:w="0" w:type="dxa"/>
              <w:bottom w:w="75" w:type="dxa"/>
              <w:right w:w="150" w:type="dxa"/>
            </w:tcMar>
            <w:vAlign w:val="bottom"/>
            <w:hideMark/>
          </w:tcPr>
          <w:p w14:paraId="401B93B1" w14:textId="77777777" w:rsidR="00767C88" w:rsidRPr="00D315BD" w:rsidRDefault="00767C88" w:rsidP="00767C88">
            <w:pPr>
              <w:spacing w:line="240" w:lineRule="auto"/>
              <w:rPr>
                <w:sz w:val="16"/>
                <w:szCs w:val="16"/>
              </w:rPr>
            </w:pPr>
            <w:hyperlink r:id="rId2802" w:history="1">
              <w:r w:rsidRPr="00D315BD">
                <w:rPr>
                  <w:color w:val="4E4E4E"/>
                  <w:sz w:val="16"/>
                  <w:szCs w:val="16"/>
                  <w:u w:val="single"/>
                  <w:bdr w:val="none" w:sz="0" w:space="0" w:color="auto" w:frame="1"/>
                </w:rPr>
                <w:t>Joint Use Agreements</w:t>
              </w:r>
            </w:hyperlink>
          </w:p>
        </w:tc>
      </w:tr>
      <w:tr w:rsidR="00767C88" w:rsidRPr="00D315BD" w14:paraId="62E5A88E" w14:textId="77777777" w:rsidTr="00767C88">
        <w:tc>
          <w:tcPr>
            <w:tcW w:w="5425" w:type="dxa"/>
            <w:shd w:val="clear" w:color="auto" w:fill="auto"/>
            <w:tcMar>
              <w:top w:w="75" w:type="dxa"/>
              <w:left w:w="0" w:type="dxa"/>
              <w:bottom w:w="75" w:type="dxa"/>
              <w:right w:w="150" w:type="dxa"/>
            </w:tcMar>
            <w:vAlign w:val="bottom"/>
            <w:hideMark/>
          </w:tcPr>
          <w:p w14:paraId="2BC564AB" w14:textId="77777777" w:rsidR="00767C88" w:rsidRPr="00D315BD" w:rsidRDefault="00767C88" w:rsidP="00767C88">
            <w:pPr>
              <w:spacing w:line="240" w:lineRule="auto"/>
              <w:rPr>
                <w:sz w:val="16"/>
                <w:szCs w:val="16"/>
              </w:rPr>
            </w:pPr>
            <w:r w:rsidRPr="00D315BD">
              <w:rPr>
                <w:sz w:val="16"/>
                <w:szCs w:val="16"/>
              </w:rPr>
              <w:t>1340</w:t>
            </w:r>
          </w:p>
        </w:tc>
        <w:tc>
          <w:tcPr>
            <w:tcW w:w="0" w:type="auto"/>
            <w:shd w:val="clear" w:color="auto" w:fill="auto"/>
            <w:tcMar>
              <w:top w:w="75" w:type="dxa"/>
              <w:left w:w="0" w:type="dxa"/>
              <w:bottom w:w="75" w:type="dxa"/>
              <w:right w:w="150" w:type="dxa"/>
            </w:tcMar>
            <w:vAlign w:val="bottom"/>
            <w:hideMark/>
          </w:tcPr>
          <w:p w14:paraId="4EB3CDA9" w14:textId="77777777" w:rsidR="00767C88" w:rsidRPr="00D315BD" w:rsidRDefault="00767C88" w:rsidP="00767C88">
            <w:pPr>
              <w:spacing w:line="240" w:lineRule="auto"/>
              <w:rPr>
                <w:sz w:val="16"/>
                <w:szCs w:val="16"/>
              </w:rPr>
            </w:pPr>
            <w:hyperlink r:id="rId2803" w:history="1">
              <w:r w:rsidRPr="00D315BD">
                <w:rPr>
                  <w:color w:val="4E4E4E"/>
                  <w:sz w:val="16"/>
                  <w:szCs w:val="16"/>
                  <w:u w:val="single"/>
                  <w:bdr w:val="none" w:sz="0" w:space="0" w:color="auto" w:frame="1"/>
                </w:rPr>
                <w:t>Access To District Records</w:t>
              </w:r>
            </w:hyperlink>
          </w:p>
        </w:tc>
      </w:tr>
      <w:tr w:rsidR="00767C88" w:rsidRPr="00D315BD" w14:paraId="683A110E" w14:textId="77777777" w:rsidTr="00767C88">
        <w:tc>
          <w:tcPr>
            <w:tcW w:w="5425" w:type="dxa"/>
            <w:shd w:val="clear" w:color="auto" w:fill="auto"/>
            <w:tcMar>
              <w:top w:w="75" w:type="dxa"/>
              <w:left w:w="0" w:type="dxa"/>
              <w:bottom w:w="75" w:type="dxa"/>
              <w:right w:w="150" w:type="dxa"/>
            </w:tcMar>
            <w:vAlign w:val="bottom"/>
            <w:hideMark/>
          </w:tcPr>
          <w:p w14:paraId="1F803976" w14:textId="77777777" w:rsidR="00767C88" w:rsidRPr="00D315BD" w:rsidRDefault="00767C88" w:rsidP="00767C88">
            <w:pPr>
              <w:spacing w:line="240" w:lineRule="auto"/>
              <w:rPr>
                <w:sz w:val="16"/>
                <w:szCs w:val="16"/>
              </w:rPr>
            </w:pPr>
            <w:r w:rsidRPr="00D315BD">
              <w:rPr>
                <w:sz w:val="16"/>
                <w:szCs w:val="16"/>
              </w:rPr>
              <w:t>1340</w:t>
            </w:r>
          </w:p>
        </w:tc>
        <w:tc>
          <w:tcPr>
            <w:tcW w:w="0" w:type="auto"/>
            <w:shd w:val="clear" w:color="auto" w:fill="auto"/>
            <w:tcMar>
              <w:top w:w="75" w:type="dxa"/>
              <w:left w:w="0" w:type="dxa"/>
              <w:bottom w:w="75" w:type="dxa"/>
              <w:right w:w="150" w:type="dxa"/>
            </w:tcMar>
            <w:vAlign w:val="bottom"/>
            <w:hideMark/>
          </w:tcPr>
          <w:p w14:paraId="15293099" w14:textId="77777777" w:rsidR="00767C88" w:rsidRPr="00D315BD" w:rsidRDefault="00767C88" w:rsidP="00767C88">
            <w:pPr>
              <w:spacing w:line="240" w:lineRule="auto"/>
              <w:rPr>
                <w:sz w:val="16"/>
                <w:szCs w:val="16"/>
              </w:rPr>
            </w:pPr>
            <w:hyperlink r:id="rId2804" w:history="1">
              <w:r w:rsidRPr="00D315BD">
                <w:rPr>
                  <w:color w:val="4E4E4E"/>
                  <w:sz w:val="16"/>
                  <w:szCs w:val="16"/>
                  <w:u w:val="single"/>
                  <w:bdr w:val="none" w:sz="0" w:space="0" w:color="auto" w:frame="1"/>
                </w:rPr>
                <w:t>Access To District Records</w:t>
              </w:r>
            </w:hyperlink>
          </w:p>
        </w:tc>
      </w:tr>
      <w:tr w:rsidR="00767C88" w:rsidRPr="00D315BD" w14:paraId="000048E6" w14:textId="77777777" w:rsidTr="00767C88">
        <w:tc>
          <w:tcPr>
            <w:tcW w:w="5425" w:type="dxa"/>
            <w:shd w:val="clear" w:color="auto" w:fill="auto"/>
            <w:tcMar>
              <w:top w:w="75" w:type="dxa"/>
              <w:left w:w="0" w:type="dxa"/>
              <w:bottom w:w="75" w:type="dxa"/>
              <w:right w:w="150" w:type="dxa"/>
            </w:tcMar>
            <w:vAlign w:val="bottom"/>
            <w:hideMark/>
          </w:tcPr>
          <w:p w14:paraId="16AD3E20" w14:textId="77777777" w:rsidR="00767C88" w:rsidRPr="00D315BD" w:rsidRDefault="00767C88" w:rsidP="00767C88">
            <w:pPr>
              <w:spacing w:line="240" w:lineRule="auto"/>
              <w:rPr>
                <w:sz w:val="16"/>
                <w:szCs w:val="16"/>
              </w:rPr>
            </w:pPr>
            <w:r w:rsidRPr="00D315BD">
              <w:rPr>
                <w:sz w:val="16"/>
                <w:szCs w:val="16"/>
              </w:rPr>
              <w:t>1400</w:t>
            </w:r>
          </w:p>
        </w:tc>
        <w:tc>
          <w:tcPr>
            <w:tcW w:w="0" w:type="auto"/>
            <w:shd w:val="clear" w:color="auto" w:fill="auto"/>
            <w:tcMar>
              <w:top w:w="75" w:type="dxa"/>
              <w:left w:w="0" w:type="dxa"/>
              <w:bottom w:w="75" w:type="dxa"/>
              <w:right w:w="150" w:type="dxa"/>
            </w:tcMar>
            <w:vAlign w:val="bottom"/>
            <w:hideMark/>
          </w:tcPr>
          <w:p w14:paraId="0F3504A8" w14:textId="77777777" w:rsidR="00767C88" w:rsidRPr="00D315BD" w:rsidRDefault="00767C88" w:rsidP="00767C88">
            <w:pPr>
              <w:spacing w:line="240" w:lineRule="auto"/>
              <w:rPr>
                <w:sz w:val="16"/>
                <w:szCs w:val="16"/>
              </w:rPr>
            </w:pPr>
            <w:hyperlink r:id="rId2805" w:history="1">
              <w:r w:rsidRPr="00D315BD">
                <w:rPr>
                  <w:color w:val="4E4E4E"/>
                  <w:sz w:val="16"/>
                  <w:szCs w:val="16"/>
                  <w:u w:val="single"/>
                  <w:bdr w:val="none" w:sz="0" w:space="0" w:color="auto" w:frame="1"/>
                </w:rPr>
                <w:t>Relations Between Other Governmental Agencies And The Schools</w:t>
              </w:r>
            </w:hyperlink>
          </w:p>
        </w:tc>
      </w:tr>
      <w:tr w:rsidR="00767C88" w:rsidRPr="00D315BD" w14:paraId="5825F07F" w14:textId="77777777" w:rsidTr="00767C88">
        <w:tc>
          <w:tcPr>
            <w:tcW w:w="5425" w:type="dxa"/>
            <w:shd w:val="clear" w:color="auto" w:fill="auto"/>
            <w:tcMar>
              <w:top w:w="75" w:type="dxa"/>
              <w:left w:w="0" w:type="dxa"/>
              <w:bottom w:w="75" w:type="dxa"/>
              <w:right w:w="150" w:type="dxa"/>
            </w:tcMar>
            <w:vAlign w:val="bottom"/>
            <w:hideMark/>
          </w:tcPr>
          <w:p w14:paraId="25F944F2" w14:textId="77777777" w:rsidR="00767C88" w:rsidRPr="00D315BD" w:rsidRDefault="00767C88" w:rsidP="00767C88">
            <w:pPr>
              <w:spacing w:line="240" w:lineRule="auto"/>
              <w:rPr>
                <w:sz w:val="16"/>
                <w:szCs w:val="16"/>
              </w:rPr>
            </w:pPr>
            <w:r w:rsidRPr="00D315BD">
              <w:rPr>
                <w:sz w:val="16"/>
                <w:szCs w:val="16"/>
              </w:rPr>
              <w:t>3514</w:t>
            </w:r>
          </w:p>
        </w:tc>
        <w:tc>
          <w:tcPr>
            <w:tcW w:w="0" w:type="auto"/>
            <w:shd w:val="clear" w:color="auto" w:fill="auto"/>
            <w:tcMar>
              <w:top w:w="75" w:type="dxa"/>
              <w:left w:w="0" w:type="dxa"/>
              <w:bottom w:w="75" w:type="dxa"/>
              <w:right w:w="150" w:type="dxa"/>
            </w:tcMar>
            <w:vAlign w:val="bottom"/>
            <w:hideMark/>
          </w:tcPr>
          <w:p w14:paraId="66D6C3E4" w14:textId="77777777" w:rsidR="00767C88" w:rsidRPr="00D315BD" w:rsidRDefault="00767C88" w:rsidP="00767C88">
            <w:pPr>
              <w:spacing w:line="240" w:lineRule="auto"/>
              <w:rPr>
                <w:sz w:val="16"/>
                <w:szCs w:val="16"/>
              </w:rPr>
            </w:pPr>
            <w:hyperlink r:id="rId2806" w:history="1">
              <w:r w:rsidRPr="00D315BD">
                <w:rPr>
                  <w:color w:val="4E4E4E"/>
                  <w:sz w:val="16"/>
                  <w:szCs w:val="16"/>
                  <w:u w:val="single"/>
                  <w:bdr w:val="none" w:sz="0" w:space="0" w:color="auto" w:frame="1"/>
                </w:rPr>
                <w:t>Environmental Safety</w:t>
              </w:r>
            </w:hyperlink>
          </w:p>
        </w:tc>
      </w:tr>
      <w:tr w:rsidR="00767C88" w:rsidRPr="00D315BD" w14:paraId="4958364F" w14:textId="77777777" w:rsidTr="00767C88">
        <w:tc>
          <w:tcPr>
            <w:tcW w:w="5425" w:type="dxa"/>
            <w:shd w:val="clear" w:color="auto" w:fill="auto"/>
            <w:tcMar>
              <w:top w:w="75" w:type="dxa"/>
              <w:left w:w="0" w:type="dxa"/>
              <w:bottom w:w="75" w:type="dxa"/>
              <w:right w:w="150" w:type="dxa"/>
            </w:tcMar>
            <w:vAlign w:val="bottom"/>
            <w:hideMark/>
          </w:tcPr>
          <w:p w14:paraId="42881CD7" w14:textId="77777777" w:rsidR="00767C88" w:rsidRPr="00D315BD" w:rsidRDefault="00767C88" w:rsidP="00767C88">
            <w:pPr>
              <w:spacing w:line="240" w:lineRule="auto"/>
              <w:rPr>
                <w:sz w:val="16"/>
                <w:szCs w:val="16"/>
              </w:rPr>
            </w:pPr>
            <w:r w:rsidRPr="00D315BD">
              <w:rPr>
                <w:sz w:val="16"/>
                <w:szCs w:val="16"/>
              </w:rPr>
              <w:t>3514</w:t>
            </w:r>
          </w:p>
        </w:tc>
        <w:tc>
          <w:tcPr>
            <w:tcW w:w="0" w:type="auto"/>
            <w:shd w:val="clear" w:color="auto" w:fill="auto"/>
            <w:tcMar>
              <w:top w:w="75" w:type="dxa"/>
              <w:left w:w="0" w:type="dxa"/>
              <w:bottom w:w="75" w:type="dxa"/>
              <w:right w:w="150" w:type="dxa"/>
            </w:tcMar>
            <w:vAlign w:val="bottom"/>
            <w:hideMark/>
          </w:tcPr>
          <w:p w14:paraId="7AC742BD" w14:textId="77777777" w:rsidR="00767C88" w:rsidRPr="00D315BD" w:rsidRDefault="00767C88" w:rsidP="00767C88">
            <w:pPr>
              <w:spacing w:line="240" w:lineRule="auto"/>
              <w:rPr>
                <w:sz w:val="16"/>
                <w:szCs w:val="16"/>
              </w:rPr>
            </w:pPr>
            <w:hyperlink r:id="rId2807" w:history="1">
              <w:r w:rsidRPr="00D315BD">
                <w:rPr>
                  <w:color w:val="4E4E4E"/>
                  <w:sz w:val="16"/>
                  <w:szCs w:val="16"/>
                  <w:u w:val="single"/>
                  <w:bdr w:val="none" w:sz="0" w:space="0" w:color="auto" w:frame="1"/>
                </w:rPr>
                <w:t>Environmental Safety</w:t>
              </w:r>
            </w:hyperlink>
          </w:p>
        </w:tc>
      </w:tr>
      <w:tr w:rsidR="00767C88" w:rsidRPr="00D315BD" w14:paraId="72ECEAAA" w14:textId="77777777" w:rsidTr="00767C88">
        <w:tc>
          <w:tcPr>
            <w:tcW w:w="5425" w:type="dxa"/>
            <w:shd w:val="clear" w:color="auto" w:fill="auto"/>
            <w:tcMar>
              <w:top w:w="75" w:type="dxa"/>
              <w:left w:w="0" w:type="dxa"/>
              <w:bottom w:w="75" w:type="dxa"/>
              <w:right w:w="150" w:type="dxa"/>
            </w:tcMar>
            <w:vAlign w:val="bottom"/>
            <w:hideMark/>
          </w:tcPr>
          <w:p w14:paraId="58285308" w14:textId="77777777" w:rsidR="00767C88" w:rsidRPr="00D315BD" w:rsidRDefault="00767C88" w:rsidP="00767C88">
            <w:pPr>
              <w:spacing w:line="240" w:lineRule="auto"/>
              <w:rPr>
                <w:sz w:val="16"/>
                <w:szCs w:val="16"/>
              </w:rPr>
            </w:pPr>
            <w:r w:rsidRPr="00D315BD">
              <w:rPr>
                <w:sz w:val="16"/>
                <w:szCs w:val="16"/>
              </w:rPr>
              <w:t>3553</w:t>
            </w:r>
          </w:p>
        </w:tc>
        <w:tc>
          <w:tcPr>
            <w:tcW w:w="0" w:type="auto"/>
            <w:shd w:val="clear" w:color="auto" w:fill="auto"/>
            <w:tcMar>
              <w:top w:w="75" w:type="dxa"/>
              <w:left w:w="0" w:type="dxa"/>
              <w:bottom w:w="75" w:type="dxa"/>
              <w:right w:w="150" w:type="dxa"/>
            </w:tcMar>
            <w:vAlign w:val="bottom"/>
            <w:hideMark/>
          </w:tcPr>
          <w:p w14:paraId="1E064E0C" w14:textId="77777777" w:rsidR="00767C88" w:rsidRPr="00D315BD" w:rsidRDefault="00767C88" w:rsidP="00767C88">
            <w:pPr>
              <w:spacing w:line="240" w:lineRule="auto"/>
              <w:rPr>
                <w:sz w:val="16"/>
                <w:szCs w:val="16"/>
              </w:rPr>
            </w:pPr>
            <w:hyperlink r:id="rId2808" w:history="1">
              <w:r w:rsidRPr="00D315BD">
                <w:rPr>
                  <w:color w:val="4E4E4E"/>
                  <w:sz w:val="16"/>
                  <w:szCs w:val="16"/>
                  <w:u w:val="single"/>
                  <w:bdr w:val="none" w:sz="0" w:space="0" w:color="auto" w:frame="1"/>
                </w:rPr>
                <w:t>Free And Reduced Price Meals</w:t>
              </w:r>
            </w:hyperlink>
          </w:p>
        </w:tc>
      </w:tr>
      <w:tr w:rsidR="00767C88" w:rsidRPr="00D315BD" w14:paraId="781DB125" w14:textId="77777777" w:rsidTr="00767C88">
        <w:tc>
          <w:tcPr>
            <w:tcW w:w="5425" w:type="dxa"/>
            <w:shd w:val="clear" w:color="auto" w:fill="auto"/>
            <w:tcMar>
              <w:top w:w="75" w:type="dxa"/>
              <w:left w:w="0" w:type="dxa"/>
              <w:bottom w:w="75" w:type="dxa"/>
              <w:right w:w="150" w:type="dxa"/>
            </w:tcMar>
            <w:vAlign w:val="bottom"/>
            <w:hideMark/>
          </w:tcPr>
          <w:p w14:paraId="05F36077" w14:textId="77777777" w:rsidR="00767C88" w:rsidRPr="00D315BD" w:rsidRDefault="00767C88" w:rsidP="00767C88">
            <w:pPr>
              <w:spacing w:line="240" w:lineRule="auto"/>
              <w:rPr>
                <w:sz w:val="16"/>
                <w:szCs w:val="16"/>
              </w:rPr>
            </w:pPr>
            <w:r w:rsidRPr="00D315BD">
              <w:rPr>
                <w:sz w:val="16"/>
                <w:szCs w:val="16"/>
              </w:rPr>
              <w:t>3553</w:t>
            </w:r>
          </w:p>
        </w:tc>
        <w:tc>
          <w:tcPr>
            <w:tcW w:w="0" w:type="auto"/>
            <w:shd w:val="clear" w:color="auto" w:fill="auto"/>
            <w:tcMar>
              <w:top w:w="75" w:type="dxa"/>
              <w:left w:w="0" w:type="dxa"/>
              <w:bottom w:w="75" w:type="dxa"/>
              <w:right w:w="150" w:type="dxa"/>
            </w:tcMar>
            <w:vAlign w:val="bottom"/>
            <w:hideMark/>
          </w:tcPr>
          <w:p w14:paraId="64C86D80" w14:textId="77777777" w:rsidR="00767C88" w:rsidRPr="00D315BD" w:rsidRDefault="00767C88" w:rsidP="00767C88">
            <w:pPr>
              <w:spacing w:line="240" w:lineRule="auto"/>
              <w:rPr>
                <w:sz w:val="16"/>
                <w:szCs w:val="16"/>
              </w:rPr>
            </w:pPr>
            <w:hyperlink r:id="rId2809" w:history="1">
              <w:r w:rsidRPr="00D315BD">
                <w:rPr>
                  <w:color w:val="4E4E4E"/>
                  <w:sz w:val="16"/>
                  <w:szCs w:val="16"/>
                  <w:u w:val="single"/>
                  <w:bdr w:val="none" w:sz="0" w:space="0" w:color="auto" w:frame="1"/>
                </w:rPr>
                <w:t>Free And Reduced Price Meals</w:t>
              </w:r>
            </w:hyperlink>
          </w:p>
        </w:tc>
      </w:tr>
      <w:tr w:rsidR="00767C88" w:rsidRPr="00D315BD" w14:paraId="1B6B54F5" w14:textId="77777777" w:rsidTr="00767C88">
        <w:tc>
          <w:tcPr>
            <w:tcW w:w="5425" w:type="dxa"/>
            <w:shd w:val="clear" w:color="auto" w:fill="auto"/>
            <w:tcMar>
              <w:top w:w="75" w:type="dxa"/>
              <w:left w:w="0" w:type="dxa"/>
              <w:bottom w:w="75" w:type="dxa"/>
              <w:right w:w="150" w:type="dxa"/>
            </w:tcMar>
            <w:vAlign w:val="bottom"/>
            <w:hideMark/>
          </w:tcPr>
          <w:p w14:paraId="2621DCFE" w14:textId="77777777" w:rsidR="00767C88" w:rsidRPr="00D315BD" w:rsidRDefault="00767C88" w:rsidP="00767C88">
            <w:pPr>
              <w:spacing w:line="240" w:lineRule="auto"/>
              <w:rPr>
                <w:sz w:val="16"/>
                <w:szCs w:val="16"/>
              </w:rPr>
            </w:pPr>
            <w:r w:rsidRPr="00D315BD">
              <w:rPr>
                <w:sz w:val="16"/>
                <w:szCs w:val="16"/>
              </w:rPr>
              <w:t>4119.41</w:t>
            </w:r>
          </w:p>
        </w:tc>
        <w:tc>
          <w:tcPr>
            <w:tcW w:w="0" w:type="auto"/>
            <w:shd w:val="clear" w:color="auto" w:fill="auto"/>
            <w:tcMar>
              <w:top w:w="75" w:type="dxa"/>
              <w:left w:w="0" w:type="dxa"/>
              <w:bottom w:w="75" w:type="dxa"/>
              <w:right w:w="150" w:type="dxa"/>
            </w:tcMar>
            <w:vAlign w:val="bottom"/>
            <w:hideMark/>
          </w:tcPr>
          <w:p w14:paraId="7C27BC2F" w14:textId="77777777" w:rsidR="00767C88" w:rsidRPr="00D315BD" w:rsidRDefault="00767C88" w:rsidP="00767C88">
            <w:pPr>
              <w:spacing w:line="240" w:lineRule="auto"/>
              <w:rPr>
                <w:sz w:val="16"/>
                <w:szCs w:val="16"/>
              </w:rPr>
            </w:pPr>
            <w:hyperlink r:id="rId2810" w:history="1">
              <w:r w:rsidRPr="00D315BD">
                <w:rPr>
                  <w:color w:val="4E4E4E"/>
                  <w:sz w:val="16"/>
                  <w:szCs w:val="16"/>
                  <w:u w:val="single"/>
                  <w:bdr w:val="none" w:sz="0" w:space="0" w:color="auto" w:frame="1"/>
                </w:rPr>
                <w:t>Employees With Infectious Disease</w:t>
              </w:r>
            </w:hyperlink>
          </w:p>
        </w:tc>
      </w:tr>
      <w:tr w:rsidR="00767C88" w:rsidRPr="00D315BD" w14:paraId="18BCB1DB" w14:textId="77777777" w:rsidTr="00767C88">
        <w:tc>
          <w:tcPr>
            <w:tcW w:w="5425" w:type="dxa"/>
            <w:shd w:val="clear" w:color="auto" w:fill="auto"/>
            <w:tcMar>
              <w:top w:w="75" w:type="dxa"/>
              <w:left w:w="0" w:type="dxa"/>
              <w:bottom w:w="75" w:type="dxa"/>
              <w:right w:w="150" w:type="dxa"/>
            </w:tcMar>
            <w:vAlign w:val="bottom"/>
            <w:hideMark/>
          </w:tcPr>
          <w:p w14:paraId="7FA6F478" w14:textId="77777777" w:rsidR="00767C88" w:rsidRPr="00D315BD" w:rsidRDefault="00767C88" w:rsidP="00767C88">
            <w:pPr>
              <w:spacing w:line="240" w:lineRule="auto"/>
              <w:rPr>
                <w:sz w:val="16"/>
                <w:szCs w:val="16"/>
              </w:rPr>
            </w:pPr>
            <w:r w:rsidRPr="00D315BD">
              <w:rPr>
                <w:sz w:val="16"/>
                <w:szCs w:val="16"/>
              </w:rPr>
              <w:t>4119.43</w:t>
            </w:r>
          </w:p>
        </w:tc>
        <w:tc>
          <w:tcPr>
            <w:tcW w:w="0" w:type="auto"/>
            <w:shd w:val="clear" w:color="auto" w:fill="auto"/>
            <w:tcMar>
              <w:top w:w="75" w:type="dxa"/>
              <w:left w:w="0" w:type="dxa"/>
              <w:bottom w:w="75" w:type="dxa"/>
              <w:right w:w="150" w:type="dxa"/>
            </w:tcMar>
            <w:vAlign w:val="bottom"/>
            <w:hideMark/>
          </w:tcPr>
          <w:p w14:paraId="42FDAC02" w14:textId="77777777" w:rsidR="00767C88" w:rsidRPr="00D315BD" w:rsidRDefault="00767C88" w:rsidP="00767C88">
            <w:pPr>
              <w:spacing w:line="240" w:lineRule="auto"/>
              <w:rPr>
                <w:sz w:val="16"/>
                <w:szCs w:val="16"/>
              </w:rPr>
            </w:pPr>
            <w:hyperlink r:id="rId2811" w:history="1">
              <w:r w:rsidRPr="00D315BD">
                <w:rPr>
                  <w:color w:val="4E4E4E"/>
                  <w:sz w:val="16"/>
                  <w:szCs w:val="16"/>
                  <w:u w:val="single"/>
                  <w:bdr w:val="none" w:sz="0" w:space="0" w:color="auto" w:frame="1"/>
                </w:rPr>
                <w:t>Universal Precautions</w:t>
              </w:r>
            </w:hyperlink>
          </w:p>
        </w:tc>
      </w:tr>
      <w:tr w:rsidR="00767C88" w:rsidRPr="00D315BD" w14:paraId="1B3099CD" w14:textId="77777777" w:rsidTr="00767C88">
        <w:tc>
          <w:tcPr>
            <w:tcW w:w="5425" w:type="dxa"/>
            <w:shd w:val="clear" w:color="auto" w:fill="auto"/>
            <w:tcMar>
              <w:top w:w="75" w:type="dxa"/>
              <w:left w:w="0" w:type="dxa"/>
              <w:bottom w:w="75" w:type="dxa"/>
              <w:right w:w="150" w:type="dxa"/>
            </w:tcMar>
            <w:vAlign w:val="bottom"/>
            <w:hideMark/>
          </w:tcPr>
          <w:p w14:paraId="19FFCBF8" w14:textId="77777777" w:rsidR="00767C88" w:rsidRPr="00D315BD" w:rsidRDefault="00767C88" w:rsidP="00767C88">
            <w:pPr>
              <w:spacing w:line="240" w:lineRule="auto"/>
              <w:rPr>
                <w:sz w:val="16"/>
                <w:szCs w:val="16"/>
              </w:rPr>
            </w:pPr>
            <w:r w:rsidRPr="00D315BD">
              <w:rPr>
                <w:sz w:val="16"/>
                <w:szCs w:val="16"/>
              </w:rPr>
              <w:t>4119.43</w:t>
            </w:r>
          </w:p>
        </w:tc>
        <w:tc>
          <w:tcPr>
            <w:tcW w:w="0" w:type="auto"/>
            <w:shd w:val="clear" w:color="auto" w:fill="auto"/>
            <w:tcMar>
              <w:top w:w="75" w:type="dxa"/>
              <w:left w:w="0" w:type="dxa"/>
              <w:bottom w:w="75" w:type="dxa"/>
              <w:right w:w="150" w:type="dxa"/>
            </w:tcMar>
            <w:vAlign w:val="bottom"/>
            <w:hideMark/>
          </w:tcPr>
          <w:p w14:paraId="05409F6C" w14:textId="77777777" w:rsidR="00767C88" w:rsidRPr="00D315BD" w:rsidRDefault="00767C88" w:rsidP="00767C88">
            <w:pPr>
              <w:spacing w:line="240" w:lineRule="auto"/>
              <w:rPr>
                <w:sz w:val="16"/>
                <w:szCs w:val="16"/>
              </w:rPr>
            </w:pPr>
            <w:hyperlink r:id="rId2812" w:history="1">
              <w:r w:rsidRPr="00D315BD">
                <w:rPr>
                  <w:color w:val="4E4E4E"/>
                  <w:sz w:val="16"/>
                  <w:szCs w:val="16"/>
                  <w:u w:val="single"/>
                  <w:bdr w:val="none" w:sz="0" w:space="0" w:color="auto" w:frame="1"/>
                </w:rPr>
                <w:t>Universal Precautions</w:t>
              </w:r>
            </w:hyperlink>
          </w:p>
        </w:tc>
      </w:tr>
      <w:tr w:rsidR="00767C88" w:rsidRPr="00D315BD" w14:paraId="7032D7EA" w14:textId="77777777" w:rsidTr="00767C88">
        <w:tc>
          <w:tcPr>
            <w:tcW w:w="5425" w:type="dxa"/>
            <w:shd w:val="clear" w:color="auto" w:fill="auto"/>
            <w:tcMar>
              <w:top w:w="75" w:type="dxa"/>
              <w:left w:w="0" w:type="dxa"/>
              <w:bottom w:w="75" w:type="dxa"/>
              <w:right w:w="150" w:type="dxa"/>
            </w:tcMar>
            <w:vAlign w:val="bottom"/>
            <w:hideMark/>
          </w:tcPr>
          <w:p w14:paraId="3288FD5A" w14:textId="77777777" w:rsidR="00767C88" w:rsidRPr="00D315BD" w:rsidRDefault="00767C88" w:rsidP="00767C88">
            <w:pPr>
              <w:spacing w:line="240" w:lineRule="auto"/>
              <w:rPr>
                <w:sz w:val="16"/>
                <w:szCs w:val="16"/>
              </w:rPr>
            </w:pPr>
            <w:r w:rsidRPr="00D315BD">
              <w:rPr>
                <w:sz w:val="16"/>
                <w:szCs w:val="16"/>
              </w:rPr>
              <w:t>4157</w:t>
            </w:r>
          </w:p>
        </w:tc>
        <w:tc>
          <w:tcPr>
            <w:tcW w:w="0" w:type="auto"/>
            <w:shd w:val="clear" w:color="auto" w:fill="auto"/>
            <w:tcMar>
              <w:top w:w="75" w:type="dxa"/>
              <w:left w:w="0" w:type="dxa"/>
              <w:bottom w:w="75" w:type="dxa"/>
              <w:right w:w="150" w:type="dxa"/>
            </w:tcMar>
            <w:vAlign w:val="bottom"/>
            <w:hideMark/>
          </w:tcPr>
          <w:p w14:paraId="4C6C4228" w14:textId="77777777" w:rsidR="00767C88" w:rsidRPr="00D315BD" w:rsidRDefault="00767C88" w:rsidP="00767C88">
            <w:pPr>
              <w:spacing w:line="240" w:lineRule="auto"/>
              <w:rPr>
                <w:sz w:val="16"/>
                <w:szCs w:val="16"/>
              </w:rPr>
            </w:pPr>
            <w:hyperlink r:id="rId2813" w:history="1">
              <w:r w:rsidRPr="00D315BD">
                <w:rPr>
                  <w:color w:val="4E4E4E"/>
                  <w:sz w:val="16"/>
                  <w:szCs w:val="16"/>
                  <w:u w:val="single"/>
                  <w:bdr w:val="none" w:sz="0" w:space="0" w:color="auto" w:frame="1"/>
                </w:rPr>
                <w:t>Employee Safety</w:t>
              </w:r>
            </w:hyperlink>
          </w:p>
        </w:tc>
      </w:tr>
      <w:tr w:rsidR="00767C88" w:rsidRPr="00D315BD" w14:paraId="07E1BE77" w14:textId="77777777" w:rsidTr="00767C88">
        <w:tc>
          <w:tcPr>
            <w:tcW w:w="5425" w:type="dxa"/>
            <w:shd w:val="clear" w:color="auto" w:fill="auto"/>
            <w:tcMar>
              <w:top w:w="75" w:type="dxa"/>
              <w:left w:w="0" w:type="dxa"/>
              <w:bottom w:w="75" w:type="dxa"/>
              <w:right w:w="150" w:type="dxa"/>
            </w:tcMar>
            <w:vAlign w:val="bottom"/>
            <w:hideMark/>
          </w:tcPr>
          <w:p w14:paraId="69920E9C" w14:textId="77777777" w:rsidR="00767C88" w:rsidRPr="00D315BD" w:rsidRDefault="00767C88" w:rsidP="00767C88">
            <w:pPr>
              <w:spacing w:line="240" w:lineRule="auto"/>
              <w:rPr>
                <w:sz w:val="16"/>
                <w:szCs w:val="16"/>
              </w:rPr>
            </w:pPr>
            <w:r w:rsidRPr="00D315BD">
              <w:rPr>
                <w:sz w:val="16"/>
                <w:szCs w:val="16"/>
              </w:rPr>
              <w:t>4157</w:t>
            </w:r>
          </w:p>
        </w:tc>
        <w:tc>
          <w:tcPr>
            <w:tcW w:w="0" w:type="auto"/>
            <w:shd w:val="clear" w:color="auto" w:fill="auto"/>
            <w:tcMar>
              <w:top w:w="75" w:type="dxa"/>
              <w:left w:w="0" w:type="dxa"/>
              <w:bottom w:w="75" w:type="dxa"/>
              <w:right w:w="150" w:type="dxa"/>
            </w:tcMar>
            <w:vAlign w:val="bottom"/>
            <w:hideMark/>
          </w:tcPr>
          <w:p w14:paraId="23477860" w14:textId="77777777" w:rsidR="00767C88" w:rsidRPr="00D315BD" w:rsidRDefault="00767C88" w:rsidP="00767C88">
            <w:pPr>
              <w:spacing w:line="240" w:lineRule="auto"/>
              <w:rPr>
                <w:sz w:val="16"/>
                <w:szCs w:val="16"/>
              </w:rPr>
            </w:pPr>
            <w:hyperlink r:id="rId2814" w:history="1">
              <w:r w:rsidRPr="00D315BD">
                <w:rPr>
                  <w:color w:val="4E4E4E"/>
                  <w:sz w:val="16"/>
                  <w:szCs w:val="16"/>
                  <w:u w:val="single"/>
                  <w:bdr w:val="none" w:sz="0" w:space="0" w:color="auto" w:frame="1"/>
                </w:rPr>
                <w:t>Employee Safety</w:t>
              </w:r>
            </w:hyperlink>
          </w:p>
        </w:tc>
      </w:tr>
      <w:tr w:rsidR="00767C88" w:rsidRPr="00D315BD" w14:paraId="7F114EF3" w14:textId="77777777" w:rsidTr="00767C88">
        <w:tc>
          <w:tcPr>
            <w:tcW w:w="5425" w:type="dxa"/>
            <w:shd w:val="clear" w:color="auto" w:fill="auto"/>
            <w:tcMar>
              <w:top w:w="75" w:type="dxa"/>
              <w:left w:w="0" w:type="dxa"/>
              <w:bottom w:w="75" w:type="dxa"/>
              <w:right w:w="150" w:type="dxa"/>
            </w:tcMar>
            <w:vAlign w:val="bottom"/>
            <w:hideMark/>
          </w:tcPr>
          <w:p w14:paraId="7A54888F" w14:textId="77777777" w:rsidR="00767C88" w:rsidRPr="00D315BD" w:rsidRDefault="00767C88" w:rsidP="00767C88">
            <w:pPr>
              <w:spacing w:line="240" w:lineRule="auto"/>
              <w:rPr>
                <w:sz w:val="16"/>
                <w:szCs w:val="16"/>
              </w:rPr>
            </w:pPr>
            <w:r w:rsidRPr="00D315BD">
              <w:rPr>
                <w:sz w:val="16"/>
                <w:szCs w:val="16"/>
              </w:rPr>
              <w:t>4219.41</w:t>
            </w:r>
          </w:p>
        </w:tc>
        <w:tc>
          <w:tcPr>
            <w:tcW w:w="0" w:type="auto"/>
            <w:shd w:val="clear" w:color="auto" w:fill="auto"/>
            <w:tcMar>
              <w:top w:w="75" w:type="dxa"/>
              <w:left w:w="0" w:type="dxa"/>
              <w:bottom w:w="75" w:type="dxa"/>
              <w:right w:w="150" w:type="dxa"/>
            </w:tcMar>
            <w:vAlign w:val="bottom"/>
            <w:hideMark/>
          </w:tcPr>
          <w:p w14:paraId="1807D209" w14:textId="77777777" w:rsidR="00767C88" w:rsidRPr="00D315BD" w:rsidRDefault="00767C88" w:rsidP="00767C88">
            <w:pPr>
              <w:spacing w:line="240" w:lineRule="auto"/>
              <w:rPr>
                <w:sz w:val="16"/>
                <w:szCs w:val="16"/>
              </w:rPr>
            </w:pPr>
            <w:hyperlink r:id="rId2815" w:history="1">
              <w:r w:rsidRPr="00D315BD">
                <w:rPr>
                  <w:color w:val="4E4E4E"/>
                  <w:sz w:val="16"/>
                  <w:szCs w:val="16"/>
                  <w:u w:val="single"/>
                  <w:bdr w:val="none" w:sz="0" w:space="0" w:color="auto" w:frame="1"/>
                </w:rPr>
                <w:t>Employees With Infectious Disease</w:t>
              </w:r>
            </w:hyperlink>
          </w:p>
        </w:tc>
      </w:tr>
      <w:tr w:rsidR="00767C88" w:rsidRPr="00D315BD" w14:paraId="79BB4FFB" w14:textId="77777777" w:rsidTr="00767C88">
        <w:tc>
          <w:tcPr>
            <w:tcW w:w="5425" w:type="dxa"/>
            <w:shd w:val="clear" w:color="auto" w:fill="auto"/>
            <w:tcMar>
              <w:top w:w="75" w:type="dxa"/>
              <w:left w:w="0" w:type="dxa"/>
              <w:bottom w:w="75" w:type="dxa"/>
              <w:right w:w="150" w:type="dxa"/>
            </w:tcMar>
            <w:vAlign w:val="bottom"/>
            <w:hideMark/>
          </w:tcPr>
          <w:p w14:paraId="560EBC82" w14:textId="77777777" w:rsidR="00767C88" w:rsidRPr="00D315BD" w:rsidRDefault="00767C88" w:rsidP="00767C88">
            <w:pPr>
              <w:spacing w:line="240" w:lineRule="auto"/>
              <w:rPr>
                <w:sz w:val="16"/>
                <w:szCs w:val="16"/>
              </w:rPr>
            </w:pPr>
            <w:r w:rsidRPr="00D315BD">
              <w:rPr>
                <w:sz w:val="16"/>
                <w:szCs w:val="16"/>
              </w:rPr>
              <w:t>4219.43</w:t>
            </w:r>
          </w:p>
        </w:tc>
        <w:tc>
          <w:tcPr>
            <w:tcW w:w="0" w:type="auto"/>
            <w:shd w:val="clear" w:color="auto" w:fill="auto"/>
            <w:tcMar>
              <w:top w:w="75" w:type="dxa"/>
              <w:left w:w="0" w:type="dxa"/>
              <w:bottom w:w="75" w:type="dxa"/>
              <w:right w:w="150" w:type="dxa"/>
            </w:tcMar>
            <w:vAlign w:val="bottom"/>
            <w:hideMark/>
          </w:tcPr>
          <w:p w14:paraId="0E62A75D" w14:textId="77777777" w:rsidR="00767C88" w:rsidRPr="00D315BD" w:rsidRDefault="00767C88" w:rsidP="00767C88">
            <w:pPr>
              <w:spacing w:line="240" w:lineRule="auto"/>
              <w:rPr>
                <w:sz w:val="16"/>
                <w:szCs w:val="16"/>
              </w:rPr>
            </w:pPr>
            <w:hyperlink r:id="rId2816" w:history="1">
              <w:r w:rsidRPr="00D315BD">
                <w:rPr>
                  <w:color w:val="4E4E4E"/>
                  <w:sz w:val="16"/>
                  <w:szCs w:val="16"/>
                  <w:u w:val="single"/>
                  <w:bdr w:val="none" w:sz="0" w:space="0" w:color="auto" w:frame="1"/>
                </w:rPr>
                <w:t>Universal Precautions</w:t>
              </w:r>
            </w:hyperlink>
          </w:p>
        </w:tc>
      </w:tr>
      <w:tr w:rsidR="00767C88" w:rsidRPr="00D315BD" w14:paraId="7D112F71" w14:textId="77777777" w:rsidTr="00767C88">
        <w:tc>
          <w:tcPr>
            <w:tcW w:w="5425" w:type="dxa"/>
            <w:shd w:val="clear" w:color="auto" w:fill="auto"/>
            <w:tcMar>
              <w:top w:w="75" w:type="dxa"/>
              <w:left w:w="0" w:type="dxa"/>
              <w:bottom w:w="75" w:type="dxa"/>
              <w:right w:w="150" w:type="dxa"/>
            </w:tcMar>
            <w:vAlign w:val="bottom"/>
            <w:hideMark/>
          </w:tcPr>
          <w:p w14:paraId="21F84F0A" w14:textId="77777777" w:rsidR="00767C88" w:rsidRPr="00D315BD" w:rsidRDefault="00767C88" w:rsidP="00767C88">
            <w:pPr>
              <w:spacing w:line="240" w:lineRule="auto"/>
              <w:rPr>
                <w:sz w:val="16"/>
                <w:szCs w:val="16"/>
              </w:rPr>
            </w:pPr>
            <w:r w:rsidRPr="00D315BD">
              <w:rPr>
                <w:sz w:val="16"/>
                <w:szCs w:val="16"/>
              </w:rPr>
              <w:t>4219.43</w:t>
            </w:r>
          </w:p>
        </w:tc>
        <w:tc>
          <w:tcPr>
            <w:tcW w:w="0" w:type="auto"/>
            <w:shd w:val="clear" w:color="auto" w:fill="auto"/>
            <w:tcMar>
              <w:top w:w="75" w:type="dxa"/>
              <w:left w:w="0" w:type="dxa"/>
              <w:bottom w:w="75" w:type="dxa"/>
              <w:right w:w="150" w:type="dxa"/>
            </w:tcMar>
            <w:vAlign w:val="bottom"/>
            <w:hideMark/>
          </w:tcPr>
          <w:p w14:paraId="4DFCFA0A" w14:textId="77777777" w:rsidR="00767C88" w:rsidRPr="00D315BD" w:rsidRDefault="00767C88" w:rsidP="00767C88">
            <w:pPr>
              <w:spacing w:line="240" w:lineRule="auto"/>
              <w:rPr>
                <w:sz w:val="16"/>
                <w:szCs w:val="16"/>
              </w:rPr>
            </w:pPr>
            <w:hyperlink r:id="rId2817" w:history="1">
              <w:r w:rsidRPr="00D315BD">
                <w:rPr>
                  <w:color w:val="4E4E4E"/>
                  <w:sz w:val="16"/>
                  <w:szCs w:val="16"/>
                  <w:u w:val="single"/>
                  <w:bdr w:val="none" w:sz="0" w:space="0" w:color="auto" w:frame="1"/>
                </w:rPr>
                <w:t>Universal Precautions</w:t>
              </w:r>
            </w:hyperlink>
          </w:p>
        </w:tc>
      </w:tr>
      <w:tr w:rsidR="00767C88" w:rsidRPr="00D315BD" w14:paraId="61041794" w14:textId="77777777" w:rsidTr="00767C88">
        <w:tc>
          <w:tcPr>
            <w:tcW w:w="5425" w:type="dxa"/>
            <w:shd w:val="clear" w:color="auto" w:fill="auto"/>
            <w:tcMar>
              <w:top w:w="75" w:type="dxa"/>
              <w:left w:w="0" w:type="dxa"/>
              <w:bottom w:w="75" w:type="dxa"/>
              <w:right w:w="150" w:type="dxa"/>
            </w:tcMar>
            <w:vAlign w:val="bottom"/>
            <w:hideMark/>
          </w:tcPr>
          <w:p w14:paraId="1755EBC7" w14:textId="77777777" w:rsidR="00767C88" w:rsidRPr="00D315BD" w:rsidRDefault="00767C88" w:rsidP="00767C88">
            <w:pPr>
              <w:spacing w:line="240" w:lineRule="auto"/>
              <w:rPr>
                <w:sz w:val="16"/>
                <w:szCs w:val="16"/>
              </w:rPr>
            </w:pPr>
            <w:r w:rsidRPr="00D315BD">
              <w:rPr>
                <w:sz w:val="16"/>
                <w:szCs w:val="16"/>
              </w:rPr>
              <w:t>4231</w:t>
            </w:r>
          </w:p>
        </w:tc>
        <w:tc>
          <w:tcPr>
            <w:tcW w:w="0" w:type="auto"/>
            <w:shd w:val="clear" w:color="auto" w:fill="auto"/>
            <w:tcMar>
              <w:top w:w="75" w:type="dxa"/>
              <w:left w:w="0" w:type="dxa"/>
              <w:bottom w:w="75" w:type="dxa"/>
              <w:right w:w="150" w:type="dxa"/>
            </w:tcMar>
            <w:vAlign w:val="bottom"/>
            <w:hideMark/>
          </w:tcPr>
          <w:p w14:paraId="5642F028" w14:textId="77777777" w:rsidR="00767C88" w:rsidRPr="00D315BD" w:rsidRDefault="00767C88" w:rsidP="00767C88">
            <w:pPr>
              <w:spacing w:line="240" w:lineRule="auto"/>
              <w:rPr>
                <w:sz w:val="16"/>
                <w:szCs w:val="16"/>
              </w:rPr>
            </w:pPr>
            <w:hyperlink r:id="rId2818" w:history="1">
              <w:r w:rsidRPr="00D315BD">
                <w:rPr>
                  <w:color w:val="4E4E4E"/>
                  <w:sz w:val="16"/>
                  <w:szCs w:val="16"/>
                  <w:u w:val="single"/>
                  <w:bdr w:val="none" w:sz="0" w:space="0" w:color="auto" w:frame="1"/>
                </w:rPr>
                <w:t>Staff Development</w:t>
              </w:r>
            </w:hyperlink>
          </w:p>
        </w:tc>
      </w:tr>
      <w:tr w:rsidR="00767C88" w:rsidRPr="00D315BD" w14:paraId="599C369E" w14:textId="77777777" w:rsidTr="00767C88">
        <w:tc>
          <w:tcPr>
            <w:tcW w:w="5425" w:type="dxa"/>
            <w:shd w:val="clear" w:color="auto" w:fill="auto"/>
            <w:tcMar>
              <w:top w:w="75" w:type="dxa"/>
              <w:left w:w="0" w:type="dxa"/>
              <w:bottom w:w="75" w:type="dxa"/>
              <w:right w:w="150" w:type="dxa"/>
            </w:tcMar>
            <w:vAlign w:val="bottom"/>
            <w:hideMark/>
          </w:tcPr>
          <w:p w14:paraId="75097BED" w14:textId="77777777" w:rsidR="00767C88" w:rsidRPr="00D315BD" w:rsidRDefault="00767C88" w:rsidP="00767C88">
            <w:pPr>
              <w:spacing w:line="240" w:lineRule="auto"/>
              <w:rPr>
                <w:sz w:val="16"/>
                <w:szCs w:val="16"/>
              </w:rPr>
            </w:pPr>
            <w:r w:rsidRPr="00D315BD">
              <w:rPr>
                <w:sz w:val="16"/>
                <w:szCs w:val="16"/>
              </w:rPr>
              <w:t>4257</w:t>
            </w:r>
          </w:p>
        </w:tc>
        <w:tc>
          <w:tcPr>
            <w:tcW w:w="0" w:type="auto"/>
            <w:shd w:val="clear" w:color="auto" w:fill="auto"/>
            <w:tcMar>
              <w:top w:w="75" w:type="dxa"/>
              <w:left w:w="0" w:type="dxa"/>
              <w:bottom w:w="75" w:type="dxa"/>
              <w:right w:w="150" w:type="dxa"/>
            </w:tcMar>
            <w:vAlign w:val="bottom"/>
            <w:hideMark/>
          </w:tcPr>
          <w:p w14:paraId="07E43A46" w14:textId="77777777" w:rsidR="00767C88" w:rsidRPr="00D315BD" w:rsidRDefault="00767C88" w:rsidP="00767C88">
            <w:pPr>
              <w:spacing w:line="240" w:lineRule="auto"/>
              <w:rPr>
                <w:sz w:val="16"/>
                <w:szCs w:val="16"/>
              </w:rPr>
            </w:pPr>
            <w:hyperlink r:id="rId2819" w:history="1">
              <w:r w:rsidRPr="00D315BD">
                <w:rPr>
                  <w:color w:val="4E4E4E"/>
                  <w:sz w:val="16"/>
                  <w:szCs w:val="16"/>
                  <w:u w:val="single"/>
                  <w:bdr w:val="none" w:sz="0" w:space="0" w:color="auto" w:frame="1"/>
                </w:rPr>
                <w:t>Employee Safety</w:t>
              </w:r>
            </w:hyperlink>
          </w:p>
        </w:tc>
      </w:tr>
      <w:tr w:rsidR="00767C88" w:rsidRPr="00D315BD" w14:paraId="12D468E1" w14:textId="77777777" w:rsidTr="00767C88">
        <w:tc>
          <w:tcPr>
            <w:tcW w:w="5425" w:type="dxa"/>
            <w:shd w:val="clear" w:color="auto" w:fill="auto"/>
            <w:tcMar>
              <w:top w:w="75" w:type="dxa"/>
              <w:left w:w="0" w:type="dxa"/>
              <w:bottom w:w="75" w:type="dxa"/>
              <w:right w:w="150" w:type="dxa"/>
            </w:tcMar>
            <w:vAlign w:val="bottom"/>
            <w:hideMark/>
          </w:tcPr>
          <w:p w14:paraId="58E82529" w14:textId="77777777" w:rsidR="00767C88" w:rsidRPr="00D315BD" w:rsidRDefault="00767C88" w:rsidP="00767C88">
            <w:pPr>
              <w:spacing w:line="240" w:lineRule="auto"/>
              <w:rPr>
                <w:sz w:val="16"/>
                <w:szCs w:val="16"/>
              </w:rPr>
            </w:pPr>
            <w:r w:rsidRPr="00D315BD">
              <w:rPr>
                <w:sz w:val="16"/>
                <w:szCs w:val="16"/>
              </w:rPr>
              <w:t>4257</w:t>
            </w:r>
          </w:p>
        </w:tc>
        <w:tc>
          <w:tcPr>
            <w:tcW w:w="0" w:type="auto"/>
            <w:shd w:val="clear" w:color="auto" w:fill="auto"/>
            <w:tcMar>
              <w:top w:w="75" w:type="dxa"/>
              <w:left w:w="0" w:type="dxa"/>
              <w:bottom w:w="75" w:type="dxa"/>
              <w:right w:w="150" w:type="dxa"/>
            </w:tcMar>
            <w:vAlign w:val="bottom"/>
            <w:hideMark/>
          </w:tcPr>
          <w:p w14:paraId="5CE686F6" w14:textId="77777777" w:rsidR="00767C88" w:rsidRPr="00D315BD" w:rsidRDefault="00767C88" w:rsidP="00767C88">
            <w:pPr>
              <w:spacing w:line="240" w:lineRule="auto"/>
              <w:rPr>
                <w:sz w:val="16"/>
                <w:szCs w:val="16"/>
              </w:rPr>
            </w:pPr>
            <w:hyperlink r:id="rId2820" w:history="1">
              <w:r w:rsidRPr="00D315BD">
                <w:rPr>
                  <w:color w:val="4E4E4E"/>
                  <w:sz w:val="16"/>
                  <w:szCs w:val="16"/>
                  <w:u w:val="single"/>
                  <w:bdr w:val="none" w:sz="0" w:space="0" w:color="auto" w:frame="1"/>
                </w:rPr>
                <w:t>Employee Safety</w:t>
              </w:r>
            </w:hyperlink>
          </w:p>
        </w:tc>
      </w:tr>
      <w:tr w:rsidR="00767C88" w:rsidRPr="00D315BD" w14:paraId="2BAEF7B9" w14:textId="77777777" w:rsidTr="00767C88">
        <w:tc>
          <w:tcPr>
            <w:tcW w:w="5425" w:type="dxa"/>
            <w:shd w:val="clear" w:color="auto" w:fill="auto"/>
            <w:tcMar>
              <w:top w:w="75" w:type="dxa"/>
              <w:left w:w="0" w:type="dxa"/>
              <w:bottom w:w="75" w:type="dxa"/>
              <w:right w:w="150" w:type="dxa"/>
            </w:tcMar>
            <w:vAlign w:val="bottom"/>
            <w:hideMark/>
          </w:tcPr>
          <w:p w14:paraId="79C84D96" w14:textId="77777777" w:rsidR="00767C88" w:rsidRPr="00D315BD" w:rsidRDefault="00767C88" w:rsidP="00767C88">
            <w:pPr>
              <w:spacing w:line="240" w:lineRule="auto"/>
              <w:rPr>
                <w:sz w:val="16"/>
                <w:szCs w:val="16"/>
              </w:rPr>
            </w:pPr>
            <w:r w:rsidRPr="00D315BD">
              <w:rPr>
                <w:sz w:val="16"/>
                <w:szCs w:val="16"/>
              </w:rPr>
              <w:t>4319.41</w:t>
            </w:r>
          </w:p>
        </w:tc>
        <w:tc>
          <w:tcPr>
            <w:tcW w:w="0" w:type="auto"/>
            <w:shd w:val="clear" w:color="auto" w:fill="auto"/>
            <w:tcMar>
              <w:top w:w="75" w:type="dxa"/>
              <w:left w:w="0" w:type="dxa"/>
              <w:bottom w:w="75" w:type="dxa"/>
              <w:right w:w="150" w:type="dxa"/>
            </w:tcMar>
            <w:vAlign w:val="bottom"/>
            <w:hideMark/>
          </w:tcPr>
          <w:p w14:paraId="14556922" w14:textId="77777777" w:rsidR="00767C88" w:rsidRPr="00D315BD" w:rsidRDefault="00767C88" w:rsidP="00767C88">
            <w:pPr>
              <w:spacing w:line="240" w:lineRule="auto"/>
              <w:rPr>
                <w:sz w:val="16"/>
                <w:szCs w:val="16"/>
              </w:rPr>
            </w:pPr>
            <w:hyperlink r:id="rId2821" w:history="1">
              <w:r w:rsidRPr="00D315BD">
                <w:rPr>
                  <w:color w:val="4E4E4E"/>
                  <w:sz w:val="16"/>
                  <w:szCs w:val="16"/>
                  <w:u w:val="single"/>
                  <w:bdr w:val="none" w:sz="0" w:space="0" w:color="auto" w:frame="1"/>
                </w:rPr>
                <w:t>Employees With Infectious Disease</w:t>
              </w:r>
            </w:hyperlink>
          </w:p>
        </w:tc>
      </w:tr>
      <w:tr w:rsidR="00767C88" w:rsidRPr="00D315BD" w14:paraId="7AE66278" w14:textId="77777777" w:rsidTr="00767C88">
        <w:tc>
          <w:tcPr>
            <w:tcW w:w="5425" w:type="dxa"/>
            <w:shd w:val="clear" w:color="auto" w:fill="auto"/>
            <w:tcMar>
              <w:top w:w="75" w:type="dxa"/>
              <w:left w:w="0" w:type="dxa"/>
              <w:bottom w:w="75" w:type="dxa"/>
              <w:right w:w="150" w:type="dxa"/>
            </w:tcMar>
            <w:vAlign w:val="bottom"/>
            <w:hideMark/>
          </w:tcPr>
          <w:p w14:paraId="72623AC9" w14:textId="77777777" w:rsidR="00767C88" w:rsidRPr="00D315BD" w:rsidRDefault="00767C88" w:rsidP="00767C88">
            <w:pPr>
              <w:spacing w:line="240" w:lineRule="auto"/>
              <w:rPr>
                <w:sz w:val="16"/>
                <w:szCs w:val="16"/>
              </w:rPr>
            </w:pPr>
            <w:r w:rsidRPr="00D315BD">
              <w:rPr>
                <w:sz w:val="16"/>
                <w:szCs w:val="16"/>
              </w:rPr>
              <w:t>4319.43</w:t>
            </w:r>
          </w:p>
        </w:tc>
        <w:tc>
          <w:tcPr>
            <w:tcW w:w="0" w:type="auto"/>
            <w:shd w:val="clear" w:color="auto" w:fill="auto"/>
            <w:tcMar>
              <w:top w:w="75" w:type="dxa"/>
              <w:left w:w="0" w:type="dxa"/>
              <w:bottom w:w="75" w:type="dxa"/>
              <w:right w:w="150" w:type="dxa"/>
            </w:tcMar>
            <w:vAlign w:val="bottom"/>
            <w:hideMark/>
          </w:tcPr>
          <w:p w14:paraId="3D763545" w14:textId="77777777" w:rsidR="00767C88" w:rsidRPr="00D315BD" w:rsidRDefault="00767C88" w:rsidP="00767C88">
            <w:pPr>
              <w:spacing w:line="240" w:lineRule="auto"/>
              <w:rPr>
                <w:sz w:val="16"/>
                <w:szCs w:val="16"/>
              </w:rPr>
            </w:pPr>
            <w:hyperlink r:id="rId2822" w:history="1">
              <w:r w:rsidRPr="00D315BD">
                <w:rPr>
                  <w:color w:val="4E4E4E"/>
                  <w:sz w:val="16"/>
                  <w:szCs w:val="16"/>
                  <w:u w:val="single"/>
                  <w:bdr w:val="none" w:sz="0" w:space="0" w:color="auto" w:frame="1"/>
                </w:rPr>
                <w:t>Universal Precautions</w:t>
              </w:r>
            </w:hyperlink>
          </w:p>
        </w:tc>
      </w:tr>
      <w:tr w:rsidR="00767C88" w:rsidRPr="00D315BD" w14:paraId="607A2B6F" w14:textId="77777777" w:rsidTr="00767C88">
        <w:tc>
          <w:tcPr>
            <w:tcW w:w="5425" w:type="dxa"/>
            <w:shd w:val="clear" w:color="auto" w:fill="auto"/>
            <w:tcMar>
              <w:top w:w="75" w:type="dxa"/>
              <w:left w:w="0" w:type="dxa"/>
              <w:bottom w:w="75" w:type="dxa"/>
              <w:right w:w="150" w:type="dxa"/>
            </w:tcMar>
            <w:vAlign w:val="bottom"/>
            <w:hideMark/>
          </w:tcPr>
          <w:p w14:paraId="735C7D97" w14:textId="77777777" w:rsidR="00767C88" w:rsidRPr="00D315BD" w:rsidRDefault="00767C88" w:rsidP="00767C88">
            <w:pPr>
              <w:spacing w:line="240" w:lineRule="auto"/>
              <w:rPr>
                <w:sz w:val="16"/>
                <w:szCs w:val="16"/>
              </w:rPr>
            </w:pPr>
            <w:r w:rsidRPr="00D315BD">
              <w:rPr>
                <w:sz w:val="16"/>
                <w:szCs w:val="16"/>
              </w:rPr>
              <w:t>4319.43</w:t>
            </w:r>
          </w:p>
        </w:tc>
        <w:tc>
          <w:tcPr>
            <w:tcW w:w="0" w:type="auto"/>
            <w:shd w:val="clear" w:color="auto" w:fill="auto"/>
            <w:tcMar>
              <w:top w:w="75" w:type="dxa"/>
              <w:left w:w="0" w:type="dxa"/>
              <w:bottom w:w="75" w:type="dxa"/>
              <w:right w:w="150" w:type="dxa"/>
            </w:tcMar>
            <w:vAlign w:val="bottom"/>
            <w:hideMark/>
          </w:tcPr>
          <w:p w14:paraId="3E4B0E8E" w14:textId="77777777" w:rsidR="00767C88" w:rsidRPr="00D315BD" w:rsidRDefault="00767C88" w:rsidP="00767C88">
            <w:pPr>
              <w:spacing w:line="240" w:lineRule="auto"/>
              <w:rPr>
                <w:sz w:val="16"/>
                <w:szCs w:val="16"/>
              </w:rPr>
            </w:pPr>
            <w:hyperlink r:id="rId2823" w:history="1">
              <w:r w:rsidRPr="00D315BD">
                <w:rPr>
                  <w:color w:val="4E4E4E"/>
                  <w:sz w:val="16"/>
                  <w:szCs w:val="16"/>
                  <w:u w:val="single"/>
                  <w:bdr w:val="none" w:sz="0" w:space="0" w:color="auto" w:frame="1"/>
                </w:rPr>
                <w:t>Universal Precautions</w:t>
              </w:r>
            </w:hyperlink>
          </w:p>
        </w:tc>
      </w:tr>
      <w:tr w:rsidR="00767C88" w:rsidRPr="00D315BD" w14:paraId="6F025849" w14:textId="77777777" w:rsidTr="00767C88">
        <w:tc>
          <w:tcPr>
            <w:tcW w:w="5425" w:type="dxa"/>
            <w:shd w:val="clear" w:color="auto" w:fill="auto"/>
            <w:tcMar>
              <w:top w:w="75" w:type="dxa"/>
              <w:left w:w="0" w:type="dxa"/>
              <w:bottom w:w="75" w:type="dxa"/>
              <w:right w:w="150" w:type="dxa"/>
            </w:tcMar>
            <w:vAlign w:val="bottom"/>
            <w:hideMark/>
          </w:tcPr>
          <w:p w14:paraId="49E136F6" w14:textId="77777777" w:rsidR="00767C88" w:rsidRPr="00D315BD" w:rsidRDefault="00767C88" w:rsidP="00767C88">
            <w:pPr>
              <w:spacing w:line="240" w:lineRule="auto"/>
              <w:rPr>
                <w:sz w:val="16"/>
                <w:szCs w:val="16"/>
              </w:rPr>
            </w:pPr>
            <w:r w:rsidRPr="00D315BD">
              <w:rPr>
                <w:sz w:val="16"/>
                <w:szCs w:val="16"/>
              </w:rPr>
              <w:t>4357</w:t>
            </w:r>
          </w:p>
        </w:tc>
        <w:tc>
          <w:tcPr>
            <w:tcW w:w="0" w:type="auto"/>
            <w:shd w:val="clear" w:color="auto" w:fill="auto"/>
            <w:tcMar>
              <w:top w:w="75" w:type="dxa"/>
              <w:left w:w="0" w:type="dxa"/>
              <w:bottom w:w="75" w:type="dxa"/>
              <w:right w:w="150" w:type="dxa"/>
            </w:tcMar>
            <w:vAlign w:val="bottom"/>
            <w:hideMark/>
          </w:tcPr>
          <w:p w14:paraId="60065BF3" w14:textId="77777777" w:rsidR="00767C88" w:rsidRPr="00D315BD" w:rsidRDefault="00767C88" w:rsidP="00767C88">
            <w:pPr>
              <w:spacing w:line="240" w:lineRule="auto"/>
              <w:rPr>
                <w:sz w:val="16"/>
                <w:szCs w:val="16"/>
              </w:rPr>
            </w:pPr>
            <w:hyperlink r:id="rId2824" w:history="1">
              <w:r w:rsidRPr="00D315BD">
                <w:rPr>
                  <w:color w:val="4E4E4E"/>
                  <w:sz w:val="16"/>
                  <w:szCs w:val="16"/>
                  <w:u w:val="single"/>
                  <w:bdr w:val="none" w:sz="0" w:space="0" w:color="auto" w:frame="1"/>
                </w:rPr>
                <w:t>Employee Safety</w:t>
              </w:r>
            </w:hyperlink>
          </w:p>
        </w:tc>
      </w:tr>
      <w:tr w:rsidR="00767C88" w:rsidRPr="00D315BD" w14:paraId="1F76C90D" w14:textId="77777777" w:rsidTr="00767C88">
        <w:tc>
          <w:tcPr>
            <w:tcW w:w="5425" w:type="dxa"/>
            <w:shd w:val="clear" w:color="auto" w:fill="auto"/>
            <w:tcMar>
              <w:top w:w="75" w:type="dxa"/>
              <w:left w:w="0" w:type="dxa"/>
              <w:bottom w:w="75" w:type="dxa"/>
              <w:right w:w="150" w:type="dxa"/>
            </w:tcMar>
            <w:vAlign w:val="bottom"/>
            <w:hideMark/>
          </w:tcPr>
          <w:p w14:paraId="4801CEA6" w14:textId="77777777" w:rsidR="00767C88" w:rsidRPr="00D315BD" w:rsidRDefault="00767C88" w:rsidP="00767C88">
            <w:pPr>
              <w:spacing w:line="240" w:lineRule="auto"/>
              <w:rPr>
                <w:sz w:val="16"/>
                <w:szCs w:val="16"/>
              </w:rPr>
            </w:pPr>
            <w:r w:rsidRPr="00D315BD">
              <w:rPr>
                <w:sz w:val="16"/>
                <w:szCs w:val="16"/>
              </w:rPr>
              <w:t>4357</w:t>
            </w:r>
          </w:p>
        </w:tc>
        <w:tc>
          <w:tcPr>
            <w:tcW w:w="0" w:type="auto"/>
            <w:shd w:val="clear" w:color="auto" w:fill="auto"/>
            <w:tcMar>
              <w:top w:w="75" w:type="dxa"/>
              <w:left w:w="0" w:type="dxa"/>
              <w:bottom w:w="75" w:type="dxa"/>
              <w:right w:w="150" w:type="dxa"/>
            </w:tcMar>
            <w:vAlign w:val="bottom"/>
            <w:hideMark/>
          </w:tcPr>
          <w:p w14:paraId="08617FF7" w14:textId="77777777" w:rsidR="00767C88" w:rsidRPr="00D315BD" w:rsidRDefault="00767C88" w:rsidP="00767C88">
            <w:pPr>
              <w:spacing w:line="240" w:lineRule="auto"/>
              <w:rPr>
                <w:sz w:val="16"/>
                <w:szCs w:val="16"/>
              </w:rPr>
            </w:pPr>
            <w:hyperlink r:id="rId2825" w:history="1">
              <w:r w:rsidRPr="00D315BD">
                <w:rPr>
                  <w:color w:val="4E4E4E"/>
                  <w:sz w:val="16"/>
                  <w:szCs w:val="16"/>
                  <w:u w:val="single"/>
                  <w:bdr w:val="none" w:sz="0" w:space="0" w:color="auto" w:frame="1"/>
                </w:rPr>
                <w:t>Employee Safety</w:t>
              </w:r>
            </w:hyperlink>
          </w:p>
        </w:tc>
      </w:tr>
      <w:tr w:rsidR="00767C88" w:rsidRPr="00D315BD" w14:paraId="30642834" w14:textId="77777777" w:rsidTr="00767C88">
        <w:tc>
          <w:tcPr>
            <w:tcW w:w="5425" w:type="dxa"/>
            <w:shd w:val="clear" w:color="auto" w:fill="auto"/>
            <w:tcMar>
              <w:top w:w="75" w:type="dxa"/>
              <w:left w:w="0" w:type="dxa"/>
              <w:bottom w:w="75" w:type="dxa"/>
              <w:right w:w="150" w:type="dxa"/>
            </w:tcMar>
            <w:vAlign w:val="bottom"/>
            <w:hideMark/>
          </w:tcPr>
          <w:p w14:paraId="2B0BB28B" w14:textId="77777777" w:rsidR="00767C88" w:rsidRPr="00D315BD" w:rsidRDefault="00767C88" w:rsidP="00767C88">
            <w:pPr>
              <w:spacing w:line="240" w:lineRule="auto"/>
              <w:rPr>
                <w:sz w:val="16"/>
                <w:szCs w:val="16"/>
              </w:rPr>
            </w:pPr>
            <w:r w:rsidRPr="00D315BD">
              <w:rPr>
                <w:sz w:val="16"/>
                <w:szCs w:val="16"/>
              </w:rPr>
              <w:t>5022</w:t>
            </w:r>
          </w:p>
        </w:tc>
        <w:tc>
          <w:tcPr>
            <w:tcW w:w="0" w:type="auto"/>
            <w:shd w:val="clear" w:color="auto" w:fill="auto"/>
            <w:tcMar>
              <w:top w:w="75" w:type="dxa"/>
              <w:left w:w="0" w:type="dxa"/>
              <w:bottom w:w="75" w:type="dxa"/>
              <w:right w:w="150" w:type="dxa"/>
            </w:tcMar>
            <w:vAlign w:val="bottom"/>
            <w:hideMark/>
          </w:tcPr>
          <w:p w14:paraId="7ACD4886" w14:textId="77777777" w:rsidR="00767C88" w:rsidRPr="00D315BD" w:rsidRDefault="00767C88" w:rsidP="00767C88">
            <w:pPr>
              <w:spacing w:line="240" w:lineRule="auto"/>
              <w:rPr>
                <w:sz w:val="16"/>
                <w:szCs w:val="16"/>
              </w:rPr>
            </w:pPr>
            <w:hyperlink r:id="rId2826" w:history="1">
              <w:r w:rsidRPr="00D315BD">
                <w:rPr>
                  <w:color w:val="4E4E4E"/>
                  <w:sz w:val="16"/>
                  <w:szCs w:val="16"/>
                  <w:u w:val="single"/>
                  <w:bdr w:val="none" w:sz="0" w:space="0" w:color="auto" w:frame="1"/>
                </w:rPr>
                <w:t>Student And Family Privacy Rights</w:t>
              </w:r>
            </w:hyperlink>
          </w:p>
        </w:tc>
      </w:tr>
      <w:tr w:rsidR="00767C88" w:rsidRPr="00D315BD" w14:paraId="3DF8EDF1" w14:textId="77777777" w:rsidTr="00767C88">
        <w:tc>
          <w:tcPr>
            <w:tcW w:w="5425" w:type="dxa"/>
            <w:shd w:val="clear" w:color="auto" w:fill="auto"/>
            <w:tcMar>
              <w:top w:w="75" w:type="dxa"/>
              <w:left w:w="0" w:type="dxa"/>
              <w:bottom w:w="75" w:type="dxa"/>
              <w:right w:w="150" w:type="dxa"/>
            </w:tcMar>
            <w:vAlign w:val="bottom"/>
            <w:hideMark/>
          </w:tcPr>
          <w:p w14:paraId="0D671F8C" w14:textId="77777777" w:rsidR="00767C88" w:rsidRPr="00D315BD" w:rsidRDefault="00767C88" w:rsidP="00767C88">
            <w:pPr>
              <w:spacing w:line="240" w:lineRule="auto"/>
              <w:rPr>
                <w:sz w:val="16"/>
                <w:szCs w:val="16"/>
              </w:rPr>
            </w:pPr>
            <w:r w:rsidRPr="00D315BD">
              <w:rPr>
                <w:sz w:val="16"/>
                <w:szCs w:val="16"/>
              </w:rPr>
              <w:t>5022</w:t>
            </w:r>
          </w:p>
        </w:tc>
        <w:tc>
          <w:tcPr>
            <w:tcW w:w="0" w:type="auto"/>
            <w:shd w:val="clear" w:color="auto" w:fill="auto"/>
            <w:tcMar>
              <w:top w:w="75" w:type="dxa"/>
              <w:left w:w="0" w:type="dxa"/>
              <w:bottom w:w="75" w:type="dxa"/>
              <w:right w:w="150" w:type="dxa"/>
            </w:tcMar>
            <w:vAlign w:val="bottom"/>
            <w:hideMark/>
          </w:tcPr>
          <w:p w14:paraId="4831EA5E" w14:textId="77777777" w:rsidR="00767C88" w:rsidRPr="00D315BD" w:rsidRDefault="00767C88" w:rsidP="00767C88">
            <w:pPr>
              <w:spacing w:line="240" w:lineRule="auto"/>
              <w:rPr>
                <w:sz w:val="16"/>
                <w:szCs w:val="16"/>
              </w:rPr>
            </w:pPr>
            <w:hyperlink r:id="rId2827" w:history="1">
              <w:r w:rsidRPr="00D315BD">
                <w:rPr>
                  <w:color w:val="4E4E4E"/>
                  <w:sz w:val="16"/>
                  <w:szCs w:val="16"/>
                  <w:u w:val="single"/>
                  <w:bdr w:val="none" w:sz="0" w:space="0" w:color="auto" w:frame="1"/>
                </w:rPr>
                <w:t>Student And Family Privacy Rights</w:t>
              </w:r>
            </w:hyperlink>
          </w:p>
        </w:tc>
      </w:tr>
      <w:tr w:rsidR="00767C88" w:rsidRPr="00D315BD" w14:paraId="2685B298" w14:textId="77777777" w:rsidTr="00767C88">
        <w:tc>
          <w:tcPr>
            <w:tcW w:w="5425" w:type="dxa"/>
            <w:shd w:val="clear" w:color="auto" w:fill="auto"/>
            <w:tcMar>
              <w:top w:w="75" w:type="dxa"/>
              <w:left w:w="0" w:type="dxa"/>
              <w:bottom w:w="75" w:type="dxa"/>
              <w:right w:w="150" w:type="dxa"/>
            </w:tcMar>
            <w:vAlign w:val="bottom"/>
            <w:hideMark/>
          </w:tcPr>
          <w:p w14:paraId="11CD0F92" w14:textId="77777777" w:rsidR="00767C88" w:rsidRPr="00D315BD" w:rsidRDefault="00767C88" w:rsidP="00767C88">
            <w:pPr>
              <w:spacing w:line="240" w:lineRule="auto"/>
              <w:rPr>
                <w:sz w:val="16"/>
                <w:szCs w:val="16"/>
              </w:rPr>
            </w:pPr>
            <w:r w:rsidRPr="00D315BD">
              <w:rPr>
                <w:sz w:val="16"/>
                <w:szCs w:val="16"/>
              </w:rPr>
              <w:t>5022-E PDF(1)</w:t>
            </w:r>
          </w:p>
        </w:tc>
        <w:tc>
          <w:tcPr>
            <w:tcW w:w="0" w:type="auto"/>
            <w:shd w:val="clear" w:color="auto" w:fill="auto"/>
            <w:tcMar>
              <w:top w:w="75" w:type="dxa"/>
              <w:left w:w="0" w:type="dxa"/>
              <w:bottom w:w="75" w:type="dxa"/>
              <w:right w:w="150" w:type="dxa"/>
            </w:tcMar>
            <w:vAlign w:val="bottom"/>
            <w:hideMark/>
          </w:tcPr>
          <w:p w14:paraId="02DAFF6D" w14:textId="77777777" w:rsidR="00767C88" w:rsidRPr="00D315BD" w:rsidRDefault="00767C88" w:rsidP="00767C88">
            <w:pPr>
              <w:spacing w:line="240" w:lineRule="auto"/>
              <w:rPr>
                <w:sz w:val="16"/>
                <w:szCs w:val="16"/>
              </w:rPr>
            </w:pPr>
            <w:hyperlink r:id="rId2828" w:history="1">
              <w:r w:rsidRPr="00D315BD">
                <w:rPr>
                  <w:color w:val="4E4E4E"/>
                  <w:sz w:val="16"/>
                  <w:szCs w:val="16"/>
                  <w:u w:val="single"/>
                  <w:bdr w:val="none" w:sz="0" w:space="0" w:color="auto" w:frame="1"/>
                </w:rPr>
                <w:t>Student And Family Privacy Rights</w:t>
              </w:r>
            </w:hyperlink>
          </w:p>
        </w:tc>
      </w:tr>
      <w:tr w:rsidR="00767C88" w:rsidRPr="00D315BD" w14:paraId="5F4329FB" w14:textId="77777777" w:rsidTr="00767C88">
        <w:tc>
          <w:tcPr>
            <w:tcW w:w="5425" w:type="dxa"/>
            <w:shd w:val="clear" w:color="auto" w:fill="auto"/>
            <w:tcMar>
              <w:top w:w="75" w:type="dxa"/>
              <w:left w:w="0" w:type="dxa"/>
              <w:bottom w:w="75" w:type="dxa"/>
              <w:right w:w="150" w:type="dxa"/>
            </w:tcMar>
            <w:vAlign w:val="bottom"/>
            <w:hideMark/>
          </w:tcPr>
          <w:p w14:paraId="72213B53" w14:textId="77777777" w:rsidR="00767C88" w:rsidRPr="00D315BD" w:rsidRDefault="00767C88" w:rsidP="00767C88">
            <w:pPr>
              <w:spacing w:line="240" w:lineRule="auto"/>
              <w:rPr>
                <w:sz w:val="16"/>
                <w:szCs w:val="16"/>
              </w:rPr>
            </w:pPr>
            <w:r w:rsidRPr="00D315BD">
              <w:rPr>
                <w:sz w:val="16"/>
                <w:szCs w:val="16"/>
              </w:rPr>
              <w:t>5113.1</w:t>
            </w:r>
          </w:p>
        </w:tc>
        <w:tc>
          <w:tcPr>
            <w:tcW w:w="0" w:type="auto"/>
            <w:shd w:val="clear" w:color="auto" w:fill="auto"/>
            <w:tcMar>
              <w:top w:w="75" w:type="dxa"/>
              <w:left w:w="0" w:type="dxa"/>
              <w:bottom w:w="75" w:type="dxa"/>
              <w:right w:w="150" w:type="dxa"/>
            </w:tcMar>
            <w:vAlign w:val="bottom"/>
            <w:hideMark/>
          </w:tcPr>
          <w:p w14:paraId="7FEDC247" w14:textId="77777777" w:rsidR="00767C88" w:rsidRPr="00D315BD" w:rsidRDefault="00767C88" w:rsidP="00767C88">
            <w:pPr>
              <w:spacing w:line="240" w:lineRule="auto"/>
              <w:rPr>
                <w:sz w:val="16"/>
                <w:szCs w:val="16"/>
              </w:rPr>
            </w:pPr>
            <w:hyperlink r:id="rId2829" w:history="1">
              <w:r w:rsidRPr="00D315BD">
                <w:rPr>
                  <w:color w:val="4E4E4E"/>
                  <w:sz w:val="16"/>
                  <w:szCs w:val="16"/>
                  <w:u w:val="single"/>
                  <w:bdr w:val="none" w:sz="0" w:space="0" w:color="auto" w:frame="1"/>
                </w:rPr>
                <w:t>Chronic Absence And Truancy</w:t>
              </w:r>
            </w:hyperlink>
          </w:p>
        </w:tc>
      </w:tr>
      <w:tr w:rsidR="00767C88" w:rsidRPr="00D315BD" w14:paraId="4D1193EA" w14:textId="77777777" w:rsidTr="00767C88">
        <w:tc>
          <w:tcPr>
            <w:tcW w:w="5425" w:type="dxa"/>
            <w:shd w:val="clear" w:color="auto" w:fill="auto"/>
            <w:tcMar>
              <w:top w:w="75" w:type="dxa"/>
              <w:left w:w="0" w:type="dxa"/>
              <w:bottom w:w="75" w:type="dxa"/>
              <w:right w:w="150" w:type="dxa"/>
            </w:tcMar>
            <w:vAlign w:val="bottom"/>
            <w:hideMark/>
          </w:tcPr>
          <w:p w14:paraId="2EAE7CB1" w14:textId="77777777" w:rsidR="00767C88" w:rsidRPr="00D315BD" w:rsidRDefault="00767C88" w:rsidP="00767C88">
            <w:pPr>
              <w:spacing w:line="240" w:lineRule="auto"/>
              <w:rPr>
                <w:sz w:val="16"/>
                <w:szCs w:val="16"/>
              </w:rPr>
            </w:pPr>
            <w:r w:rsidRPr="00D315BD">
              <w:rPr>
                <w:sz w:val="16"/>
                <w:szCs w:val="16"/>
              </w:rPr>
              <w:t>5113.1</w:t>
            </w:r>
          </w:p>
        </w:tc>
        <w:tc>
          <w:tcPr>
            <w:tcW w:w="0" w:type="auto"/>
            <w:shd w:val="clear" w:color="auto" w:fill="auto"/>
            <w:tcMar>
              <w:top w:w="75" w:type="dxa"/>
              <w:left w:w="0" w:type="dxa"/>
              <w:bottom w:w="75" w:type="dxa"/>
              <w:right w:w="150" w:type="dxa"/>
            </w:tcMar>
            <w:vAlign w:val="bottom"/>
            <w:hideMark/>
          </w:tcPr>
          <w:p w14:paraId="76F26B76" w14:textId="77777777" w:rsidR="00767C88" w:rsidRPr="00D315BD" w:rsidRDefault="00767C88" w:rsidP="00767C88">
            <w:pPr>
              <w:spacing w:line="240" w:lineRule="auto"/>
              <w:rPr>
                <w:sz w:val="16"/>
                <w:szCs w:val="16"/>
              </w:rPr>
            </w:pPr>
            <w:hyperlink r:id="rId2830" w:history="1">
              <w:r w:rsidRPr="00D315BD">
                <w:rPr>
                  <w:color w:val="4E4E4E"/>
                  <w:sz w:val="16"/>
                  <w:szCs w:val="16"/>
                  <w:u w:val="single"/>
                  <w:bdr w:val="none" w:sz="0" w:space="0" w:color="auto" w:frame="1"/>
                </w:rPr>
                <w:t>Chronic Absence And Truancy</w:t>
              </w:r>
            </w:hyperlink>
          </w:p>
        </w:tc>
      </w:tr>
      <w:tr w:rsidR="00767C88" w:rsidRPr="00D315BD" w14:paraId="6EDFEBA8" w14:textId="77777777" w:rsidTr="00767C88">
        <w:tc>
          <w:tcPr>
            <w:tcW w:w="5425" w:type="dxa"/>
            <w:shd w:val="clear" w:color="auto" w:fill="auto"/>
            <w:tcMar>
              <w:top w:w="75" w:type="dxa"/>
              <w:left w:w="0" w:type="dxa"/>
              <w:bottom w:w="75" w:type="dxa"/>
              <w:right w:w="150" w:type="dxa"/>
            </w:tcMar>
            <w:vAlign w:val="bottom"/>
            <w:hideMark/>
          </w:tcPr>
          <w:p w14:paraId="36645033" w14:textId="77777777" w:rsidR="00767C88" w:rsidRPr="00D315BD" w:rsidRDefault="00767C88" w:rsidP="00767C88">
            <w:pPr>
              <w:spacing w:line="240" w:lineRule="auto"/>
              <w:rPr>
                <w:sz w:val="16"/>
                <w:szCs w:val="16"/>
              </w:rPr>
            </w:pPr>
            <w:r w:rsidRPr="00D315BD">
              <w:rPr>
                <w:sz w:val="16"/>
                <w:szCs w:val="16"/>
              </w:rPr>
              <w:t>5113.11</w:t>
            </w:r>
          </w:p>
        </w:tc>
        <w:tc>
          <w:tcPr>
            <w:tcW w:w="0" w:type="auto"/>
            <w:shd w:val="clear" w:color="auto" w:fill="auto"/>
            <w:tcMar>
              <w:top w:w="75" w:type="dxa"/>
              <w:left w:w="0" w:type="dxa"/>
              <w:bottom w:w="75" w:type="dxa"/>
              <w:right w:w="150" w:type="dxa"/>
            </w:tcMar>
            <w:vAlign w:val="bottom"/>
            <w:hideMark/>
          </w:tcPr>
          <w:p w14:paraId="41658659" w14:textId="77777777" w:rsidR="00767C88" w:rsidRPr="00D315BD" w:rsidRDefault="00767C88" w:rsidP="00767C88">
            <w:pPr>
              <w:spacing w:line="240" w:lineRule="auto"/>
              <w:rPr>
                <w:sz w:val="16"/>
                <w:szCs w:val="16"/>
              </w:rPr>
            </w:pPr>
            <w:hyperlink r:id="rId2831" w:history="1">
              <w:r w:rsidRPr="00D315BD">
                <w:rPr>
                  <w:color w:val="4E4E4E"/>
                  <w:sz w:val="16"/>
                  <w:szCs w:val="16"/>
                  <w:u w:val="single"/>
                  <w:bdr w:val="none" w:sz="0" w:space="0" w:color="auto" w:frame="1"/>
                </w:rPr>
                <w:t>Attendance Supervision</w:t>
              </w:r>
            </w:hyperlink>
          </w:p>
        </w:tc>
      </w:tr>
      <w:tr w:rsidR="00767C88" w:rsidRPr="00D315BD" w14:paraId="661116B2" w14:textId="77777777" w:rsidTr="00767C88">
        <w:tc>
          <w:tcPr>
            <w:tcW w:w="5425" w:type="dxa"/>
            <w:shd w:val="clear" w:color="auto" w:fill="auto"/>
            <w:tcMar>
              <w:top w:w="75" w:type="dxa"/>
              <w:left w:w="0" w:type="dxa"/>
              <w:bottom w:w="75" w:type="dxa"/>
              <w:right w:w="150" w:type="dxa"/>
            </w:tcMar>
            <w:vAlign w:val="bottom"/>
            <w:hideMark/>
          </w:tcPr>
          <w:p w14:paraId="1F607861" w14:textId="77777777" w:rsidR="00767C88" w:rsidRPr="00D315BD" w:rsidRDefault="00767C88" w:rsidP="00767C88">
            <w:pPr>
              <w:spacing w:line="240" w:lineRule="auto"/>
              <w:rPr>
                <w:sz w:val="16"/>
                <w:szCs w:val="16"/>
              </w:rPr>
            </w:pPr>
            <w:r w:rsidRPr="00D315BD">
              <w:rPr>
                <w:sz w:val="16"/>
                <w:szCs w:val="16"/>
              </w:rPr>
              <w:t>5113.12</w:t>
            </w:r>
          </w:p>
        </w:tc>
        <w:tc>
          <w:tcPr>
            <w:tcW w:w="0" w:type="auto"/>
            <w:shd w:val="clear" w:color="auto" w:fill="auto"/>
            <w:tcMar>
              <w:top w:w="75" w:type="dxa"/>
              <w:left w:w="0" w:type="dxa"/>
              <w:bottom w:w="75" w:type="dxa"/>
              <w:right w:w="150" w:type="dxa"/>
            </w:tcMar>
            <w:vAlign w:val="bottom"/>
            <w:hideMark/>
          </w:tcPr>
          <w:p w14:paraId="52F6EDE4" w14:textId="77777777" w:rsidR="00767C88" w:rsidRPr="00D315BD" w:rsidRDefault="00767C88" w:rsidP="00767C88">
            <w:pPr>
              <w:spacing w:line="240" w:lineRule="auto"/>
              <w:rPr>
                <w:sz w:val="16"/>
                <w:szCs w:val="16"/>
              </w:rPr>
            </w:pPr>
            <w:hyperlink r:id="rId2832" w:history="1">
              <w:r w:rsidRPr="00D315BD">
                <w:rPr>
                  <w:color w:val="4E4E4E"/>
                  <w:sz w:val="16"/>
                  <w:szCs w:val="16"/>
                  <w:u w:val="single"/>
                  <w:bdr w:val="none" w:sz="0" w:space="0" w:color="auto" w:frame="1"/>
                </w:rPr>
                <w:t>District School Attendance Review Board</w:t>
              </w:r>
            </w:hyperlink>
          </w:p>
        </w:tc>
      </w:tr>
      <w:tr w:rsidR="00767C88" w:rsidRPr="00D315BD" w14:paraId="78E84514" w14:textId="77777777" w:rsidTr="00767C88">
        <w:tc>
          <w:tcPr>
            <w:tcW w:w="5425" w:type="dxa"/>
            <w:shd w:val="clear" w:color="auto" w:fill="auto"/>
            <w:tcMar>
              <w:top w:w="75" w:type="dxa"/>
              <w:left w:w="0" w:type="dxa"/>
              <w:bottom w:w="75" w:type="dxa"/>
              <w:right w:w="150" w:type="dxa"/>
            </w:tcMar>
            <w:vAlign w:val="bottom"/>
            <w:hideMark/>
          </w:tcPr>
          <w:p w14:paraId="38A0A6D2" w14:textId="77777777" w:rsidR="00767C88" w:rsidRPr="00D315BD" w:rsidRDefault="00767C88" w:rsidP="00767C88">
            <w:pPr>
              <w:spacing w:line="240" w:lineRule="auto"/>
              <w:rPr>
                <w:sz w:val="16"/>
                <w:szCs w:val="16"/>
              </w:rPr>
            </w:pPr>
            <w:r w:rsidRPr="00D315BD">
              <w:rPr>
                <w:sz w:val="16"/>
                <w:szCs w:val="16"/>
              </w:rPr>
              <w:t>5113.12</w:t>
            </w:r>
          </w:p>
        </w:tc>
        <w:tc>
          <w:tcPr>
            <w:tcW w:w="0" w:type="auto"/>
            <w:shd w:val="clear" w:color="auto" w:fill="auto"/>
            <w:tcMar>
              <w:top w:w="75" w:type="dxa"/>
              <w:left w:w="0" w:type="dxa"/>
              <w:bottom w:w="75" w:type="dxa"/>
              <w:right w:w="150" w:type="dxa"/>
            </w:tcMar>
            <w:vAlign w:val="bottom"/>
            <w:hideMark/>
          </w:tcPr>
          <w:p w14:paraId="062C9F4F" w14:textId="77777777" w:rsidR="00767C88" w:rsidRPr="00D315BD" w:rsidRDefault="00767C88" w:rsidP="00767C88">
            <w:pPr>
              <w:spacing w:line="240" w:lineRule="auto"/>
              <w:rPr>
                <w:sz w:val="16"/>
                <w:szCs w:val="16"/>
              </w:rPr>
            </w:pPr>
            <w:hyperlink r:id="rId2833" w:history="1">
              <w:r w:rsidRPr="00D315BD">
                <w:rPr>
                  <w:color w:val="4E4E4E"/>
                  <w:sz w:val="16"/>
                  <w:szCs w:val="16"/>
                  <w:u w:val="single"/>
                  <w:bdr w:val="none" w:sz="0" w:space="0" w:color="auto" w:frame="1"/>
                </w:rPr>
                <w:t>District School Attendance Review Board</w:t>
              </w:r>
            </w:hyperlink>
          </w:p>
        </w:tc>
      </w:tr>
      <w:tr w:rsidR="00767C88" w:rsidRPr="00D315BD" w14:paraId="02ECCF54" w14:textId="77777777" w:rsidTr="00767C88">
        <w:tc>
          <w:tcPr>
            <w:tcW w:w="5425" w:type="dxa"/>
            <w:shd w:val="clear" w:color="auto" w:fill="auto"/>
            <w:tcMar>
              <w:top w:w="75" w:type="dxa"/>
              <w:left w:w="0" w:type="dxa"/>
              <w:bottom w:w="75" w:type="dxa"/>
              <w:right w:w="150" w:type="dxa"/>
            </w:tcMar>
            <w:vAlign w:val="bottom"/>
            <w:hideMark/>
          </w:tcPr>
          <w:p w14:paraId="01AF16FE"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3511B22A" w14:textId="77777777" w:rsidR="00767C88" w:rsidRPr="00D315BD" w:rsidRDefault="00767C88" w:rsidP="00767C88">
            <w:pPr>
              <w:spacing w:line="240" w:lineRule="auto"/>
              <w:rPr>
                <w:sz w:val="16"/>
                <w:szCs w:val="16"/>
              </w:rPr>
            </w:pPr>
            <w:hyperlink r:id="rId2834" w:history="1">
              <w:r w:rsidRPr="00D315BD">
                <w:rPr>
                  <w:color w:val="4E4E4E"/>
                  <w:sz w:val="16"/>
                  <w:szCs w:val="16"/>
                  <w:u w:val="single"/>
                  <w:bdr w:val="none" w:sz="0" w:space="0" w:color="auto" w:frame="1"/>
                </w:rPr>
                <w:t>Student Records</w:t>
              </w:r>
            </w:hyperlink>
          </w:p>
        </w:tc>
      </w:tr>
      <w:tr w:rsidR="00767C88" w:rsidRPr="00D315BD" w14:paraId="0C89D323" w14:textId="77777777" w:rsidTr="00767C88">
        <w:tc>
          <w:tcPr>
            <w:tcW w:w="5425" w:type="dxa"/>
            <w:shd w:val="clear" w:color="auto" w:fill="auto"/>
            <w:tcMar>
              <w:top w:w="75" w:type="dxa"/>
              <w:left w:w="0" w:type="dxa"/>
              <w:bottom w:w="75" w:type="dxa"/>
              <w:right w:w="150" w:type="dxa"/>
            </w:tcMar>
            <w:vAlign w:val="bottom"/>
            <w:hideMark/>
          </w:tcPr>
          <w:p w14:paraId="51DA7A5E"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45955279" w14:textId="77777777" w:rsidR="00767C88" w:rsidRPr="00D315BD" w:rsidRDefault="00767C88" w:rsidP="00767C88">
            <w:pPr>
              <w:spacing w:line="240" w:lineRule="auto"/>
              <w:rPr>
                <w:sz w:val="16"/>
                <w:szCs w:val="16"/>
              </w:rPr>
            </w:pPr>
            <w:hyperlink r:id="rId2835" w:history="1">
              <w:r w:rsidRPr="00D315BD">
                <w:rPr>
                  <w:color w:val="4E4E4E"/>
                  <w:sz w:val="16"/>
                  <w:szCs w:val="16"/>
                  <w:u w:val="single"/>
                  <w:bdr w:val="none" w:sz="0" w:space="0" w:color="auto" w:frame="1"/>
                </w:rPr>
                <w:t>Student Records</w:t>
              </w:r>
            </w:hyperlink>
          </w:p>
        </w:tc>
      </w:tr>
      <w:tr w:rsidR="00767C88" w:rsidRPr="00D315BD" w14:paraId="19993CAE" w14:textId="77777777" w:rsidTr="00767C88">
        <w:tc>
          <w:tcPr>
            <w:tcW w:w="5425" w:type="dxa"/>
            <w:shd w:val="clear" w:color="auto" w:fill="auto"/>
            <w:tcMar>
              <w:top w:w="75" w:type="dxa"/>
              <w:left w:w="0" w:type="dxa"/>
              <w:bottom w:w="75" w:type="dxa"/>
              <w:right w:w="150" w:type="dxa"/>
            </w:tcMar>
            <w:vAlign w:val="bottom"/>
            <w:hideMark/>
          </w:tcPr>
          <w:p w14:paraId="1E759DC3" w14:textId="77777777" w:rsidR="00767C88" w:rsidRPr="00D315BD" w:rsidRDefault="00767C88" w:rsidP="00767C88">
            <w:pPr>
              <w:spacing w:line="240" w:lineRule="auto"/>
              <w:rPr>
                <w:sz w:val="16"/>
                <w:szCs w:val="16"/>
              </w:rPr>
            </w:pPr>
            <w:r w:rsidRPr="00D315BD">
              <w:rPr>
                <w:sz w:val="16"/>
                <w:szCs w:val="16"/>
              </w:rPr>
              <w:t>5131.6</w:t>
            </w:r>
          </w:p>
        </w:tc>
        <w:tc>
          <w:tcPr>
            <w:tcW w:w="0" w:type="auto"/>
            <w:shd w:val="clear" w:color="auto" w:fill="auto"/>
            <w:tcMar>
              <w:top w:w="75" w:type="dxa"/>
              <w:left w:w="0" w:type="dxa"/>
              <w:bottom w:w="75" w:type="dxa"/>
              <w:right w:w="150" w:type="dxa"/>
            </w:tcMar>
            <w:vAlign w:val="bottom"/>
            <w:hideMark/>
          </w:tcPr>
          <w:p w14:paraId="21321696" w14:textId="77777777" w:rsidR="00767C88" w:rsidRPr="00D315BD" w:rsidRDefault="00767C88" w:rsidP="00767C88">
            <w:pPr>
              <w:spacing w:line="240" w:lineRule="auto"/>
              <w:rPr>
                <w:sz w:val="16"/>
                <w:szCs w:val="16"/>
              </w:rPr>
            </w:pPr>
            <w:hyperlink r:id="rId2836" w:history="1">
              <w:r w:rsidRPr="00D315BD">
                <w:rPr>
                  <w:color w:val="4E4E4E"/>
                  <w:sz w:val="16"/>
                  <w:szCs w:val="16"/>
                  <w:u w:val="single"/>
                  <w:bdr w:val="none" w:sz="0" w:space="0" w:color="auto" w:frame="1"/>
                </w:rPr>
                <w:t>Alcohol And Other Drugs</w:t>
              </w:r>
            </w:hyperlink>
          </w:p>
        </w:tc>
      </w:tr>
      <w:tr w:rsidR="00767C88" w:rsidRPr="00D315BD" w14:paraId="3D66B4A9" w14:textId="77777777" w:rsidTr="00767C88">
        <w:tc>
          <w:tcPr>
            <w:tcW w:w="5425" w:type="dxa"/>
            <w:shd w:val="clear" w:color="auto" w:fill="auto"/>
            <w:tcMar>
              <w:top w:w="75" w:type="dxa"/>
              <w:left w:w="0" w:type="dxa"/>
              <w:bottom w:w="75" w:type="dxa"/>
              <w:right w:w="150" w:type="dxa"/>
            </w:tcMar>
            <w:vAlign w:val="bottom"/>
            <w:hideMark/>
          </w:tcPr>
          <w:p w14:paraId="26B99DEE" w14:textId="77777777" w:rsidR="00767C88" w:rsidRPr="00D315BD" w:rsidRDefault="00767C88" w:rsidP="00767C88">
            <w:pPr>
              <w:spacing w:line="240" w:lineRule="auto"/>
              <w:rPr>
                <w:sz w:val="16"/>
                <w:szCs w:val="16"/>
              </w:rPr>
            </w:pPr>
            <w:r w:rsidRPr="00D315BD">
              <w:rPr>
                <w:sz w:val="16"/>
                <w:szCs w:val="16"/>
              </w:rPr>
              <w:t>5131.6</w:t>
            </w:r>
          </w:p>
        </w:tc>
        <w:tc>
          <w:tcPr>
            <w:tcW w:w="0" w:type="auto"/>
            <w:shd w:val="clear" w:color="auto" w:fill="auto"/>
            <w:tcMar>
              <w:top w:w="75" w:type="dxa"/>
              <w:left w:w="0" w:type="dxa"/>
              <w:bottom w:w="75" w:type="dxa"/>
              <w:right w:w="150" w:type="dxa"/>
            </w:tcMar>
            <w:vAlign w:val="bottom"/>
            <w:hideMark/>
          </w:tcPr>
          <w:p w14:paraId="39EC6836" w14:textId="77777777" w:rsidR="00767C88" w:rsidRPr="00D315BD" w:rsidRDefault="00767C88" w:rsidP="00767C88">
            <w:pPr>
              <w:spacing w:line="240" w:lineRule="auto"/>
              <w:rPr>
                <w:sz w:val="16"/>
                <w:szCs w:val="16"/>
              </w:rPr>
            </w:pPr>
            <w:hyperlink r:id="rId2837" w:history="1">
              <w:r w:rsidRPr="00D315BD">
                <w:rPr>
                  <w:color w:val="4E4E4E"/>
                  <w:sz w:val="16"/>
                  <w:szCs w:val="16"/>
                  <w:u w:val="single"/>
                  <w:bdr w:val="none" w:sz="0" w:space="0" w:color="auto" w:frame="1"/>
                </w:rPr>
                <w:t>Alcohol And Other Drugs</w:t>
              </w:r>
            </w:hyperlink>
          </w:p>
        </w:tc>
      </w:tr>
      <w:tr w:rsidR="00767C88" w:rsidRPr="00D315BD" w14:paraId="4E6D35E8" w14:textId="77777777" w:rsidTr="00767C88">
        <w:tc>
          <w:tcPr>
            <w:tcW w:w="5425" w:type="dxa"/>
            <w:shd w:val="clear" w:color="auto" w:fill="auto"/>
            <w:tcMar>
              <w:top w:w="75" w:type="dxa"/>
              <w:left w:w="0" w:type="dxa"/>
              <w:bottom w:w="75" w:type="dxa"/>
              <w:right w:w="150" w:type="dxa"/>
            </w:tcMar>
            <w:vAlign w:val="bottom"/>
            <w:hideMark/>
          </w:tcPr>
          <w:p w14:paraId="282D9774" w14:textId="77777777" w:rsidR="00767C88" w:rsidRPr="00D315BD" w:rsidRDefault="00767C88" w:rsidP="00767C88">
            <w:pPr>
              <w:spacing w:line="240" w:lineRule="auto"/>
              <w:rPr>
                <w:sz w:val="16"/>
                <w:szCs w:val="16"/>
              </w:rPr>
            </w:pPr>
            <w:r w:rsidRPr="00D315BD">
              <w:rPr>
                <w:sz w:val="16"/>
                <w:szCs w:val="16"/>
              </w:rPr>
              <w:t>5131.61</w:t>
            </w:r>
          </w:p>
        </w:tc>
        <w:tc>
          <w:tcPr>
            <w:tcW w:w="0" w:type="auto"/>
            <w:shd w:val="clear" w:color="auto" w:fill="auto"/>
            <w:tcMar>
              <w:top w:w="75" w:type="dxa"/>
              <w:left w:w="0" w:type="dxa"/>
              <w:bottom w:w="75" w:type="dxa"/>
              <w:right w:w="150" w:type="dxa"/>
            </w:tcMar>
            <w:vAlign w:val="bottom"/>
            <w:hideMark/>
          </w:tcPr>
          <w:p w14:paraId="781811BB" w14:textId="77777777" w:rsidR="00767C88" w:rsidRPr="00D315BD" w:rsidRDefault="00767C88" w:rsidP="00767C88">
            <w:pPr>
              <w:spacing w:line="240" w:lineRule="auto"/>
              <w:rPr>
                <w:sz w:val="16"/>
                <w:szCs w:val="16"/>
              </w:rPr>
            </w:pPr>
            <w:hyperlink r:id="rId2838" w:history="1">
              <w:r w:rsidRPr="00D315BD">
                <w:rPr>
                  <w:color w:val="4E4E4E"/>
                  <w:sz w:val="16"/>
                  <w:szCs w:val="16"/>
                  <w:u w:val="single"/>
                  <w:bdr w:val="none" w:sz="0" w:space="0" w:color="auto" w:frame="1"/>
                </w:rPr>
                <w:t>Drug Testing</w:t>
              </w:r>
            </w:hyperlink>
          </w:p>
        </w:tc>
      </w:tr>
      <w:tr w:rsidR="00767C88" w:rsidRPr="00D315BD" w14:paraId="72232AC9" w14:textId="77777777" w:rsidTr="00767C88">
        <w:tc>
          <w:tcPr>
            <w:tcW w:w="5425" w:type="dxa"/>
            <w:shd w:val="clear" w:color="auto" w:fill="auto"/>
            <w:tcMar>
              <w:top w:w="75" w:type="dxa"/>
              <w:left w:w="0" w:type="dxa"/>
              <w:bottom w:w="75" w:type="dxa"/>
              <w:right w:w="150" w:type="dxa"/>
            </w:tcMar>
            <w:vAlign w:val="bottom"/>
            <w:hideMark/>
          </w:tcPr>
          <w:p w14:paraId="4EB9F29A" w14:textId="77777777" w:rsidR="00767C88" w:rsidRPr="00D315BD" w:rsidRDefault="00767C88" w:rsidP="00767C88">
            <w:pPr>
              <w:spacing w:line="240" w:lineRule="auto"/>
              <w:rPr>
                <w:sz w:val="16"/>
                <w:szCs w:val="16"/>
              </w:rPr>
            </w:pPr>
            <w:r w:rsidRPr="00D315BD">
              <w:rPr>
                <w:sz w:val="16"/>
                <w:szCs w:val="16"/>
              </w:rPr>
              <w:t>5131.62</w:t>
            </w:r>
          </w:p>
        </w:tc>
        <w:tc>
          <w:tcPr>
            <w:tcW w:w="0" w:type="auto"/>
            <w:shd w:val="clear" w:color="auto" w:fill="auto"/>
            <w:tcMar>
              <w:top w:w="75" w:type="dxa"/>
              <w:left w:w="0" w:type="dxa"/>
              <w:bottom w:w="75" w:type="dxa"/>
              <w:right w:w="150" w:type="dxa"/>
            </w:tcMar>
            <w:vAlign w:val="bottom"/>
            <w:hideMark/>
          </w:tcPr>
          <w:p w14:paraId="4E9CD84F" w14:textId="77777777" w:rsidR="00767C88" w:rsidRPr="00D315BD" w:rsidRDefault="00767C88" w:rsidP="00767C88">
            <w:pPr>
              <w:spacing w:line="240" w:lineRule="auto"/>
              <w:rPr>
                <w:sz w:val="16"/>
                <w:szCs w:val="16"/>
              </w:rPr>
            </w:pPr>
            <w:hyperlink r:id="rId2839" w:history="1">
              <w:r w:rsidRPr="00D315BD">
                <w:rPr>
                  <w:color w:val="4E4E4E"/>
                  <w:sz w:val="16"/>
                  <w:szCs w:val="16"/>
                  <w:u w:val="single"/>
                  <w:bdr w:val="none" w:sz="0" w:space="0" w:color="auto" w:frame="1"/>
                </w:rPr>
                <w:t>Tobacco</w:t>
              </w:r>
            </w:hyperlink>
          </w:p>
        </w:tc>
      </w:tr>
      <w:tr w:rsidR="00767C88" w:rsidRPr="00D315BD" w14:paraId="4D383C61" w14:textId="77777777" w:rsidTr="00767C88">
        <w:tc>
          <w:tcPr>
            <w:tcW w:w="5425" w:type="dxa"/>
            <w:shd w:val="clear" w:color="auto" w:fill="auto"/>
            <w:tcMar>
              <w:top w:w="75" w:type="dxa"/>
              <w:left w:w="0" w:type="dxa"/>
              <w:bottom w:w="75" w:type="dxa"/>
              <w:right w:w="150" w:type="dxa"/>
            </w:tcMar>
            <w:vAlign w:val="bottom"/>
            <w:hideMark/>
          </w:tcPr>
          <w:p w14:paraId="4A2D43ED" w14:textId="77777777" w:rsidR="00767C88" w:rsidRPr="00D315BD" w:rsidRDefault="00767C88" w:rsidP="00767C88">
            <w:pPr>
              <w:spacing w:line="240" w:lineRule="auto"/>
              <w:rPr>
                <w:sz w:val="16"/>
                <w:szCs w:val="16"/>
              </w:rPr>
            </w:pPr>
            <w:r w:rsidRPr="00D315BD">
              <w:rPr>
                <w:sz w:val="16"/>
                <w:szCs w:val="16"/>
              </w:rPr>
              <w:t>5131.62</w:t>
            </w:r>
          </w:p>
        </w:tc>
        <w:tc>
          <w:tcPr>
            <w:tcW w:w="0" w:type="auto"/>
            <w:shd w:val="clear" w:color="auto" w:fill="auto"/>
            <w:tcMar>
              <w:top w:w="75" w:type="dxa"/>
              <w:left w:w="0" w:type="dxa"/>
              <w:bottom w:w="75" w:type="dxa"/>
              <w:right w:w="150" w:type="dxa"/>
            </w:tcMar>
            <w:vAlign w:val="bottom"/>
            <w:hideMark/>
          </w:tcPr>
          <w:p w14:paraId="4593ABF2" w14:textId="77777777" w:rsidR="00767C88" w:rsidRPr="00D315BD" w:rsidRDefault="00767C88" w:rsidP="00767C88">
            <w:pPr>
              <w:spacing w:line="240" w:lineRule="auto"/>
              <w:rPr>
                <w:sz w:val="16"/>
                <w:szCs w:val="16"/>
              </w:rPr>
            </w:pPr>
            <w:hyperlink r:id="rId2840" w:history="1">
              <w:r w:rsidRPr="00D315BD">
                <w:rPr>
                  <w:color w:val="4E4E4E"/>
                  <w:sz w:val="16"/>
                  <w:szCs w:val="16"/>
                  <w:u w:val="single"/>
                  <w:bdr w:val="none" w:sz="0" w:space="0" w:color="auto" w:frame="1"/>
                </w:rPr>
                <w:t>Tobacco</w:t>
              </w:r>
            </w:hyperlink>
          </w:p>
        </w:tc>
      </w:tr>
      <w:tr w:rsidR="00767C88" w:rsidRPr="00D315BD" w14:paraId="5652A25B" w14:textId="77777777" w:rsidTr="00767C88">
        <w:tc>
          <w:tcPr>
            <w:tcW w:w="5425" w:type="dxa"/>
            <w:shd w:val="clear" w:color="auto" w:fill="auto"/>
            <w:tcMar>
              <w:top w:w="75" w:type="dxa"/>
              <w:left w:w="0" w:type="dxa"/>
              <w:bottom w:w="75" w:type="dxa"/>
              <w:right w:w="150" w:type="dxa"/>
            </w:tcMar>
            <w:vAlign w:val="bottom"/>
            <w:hideMark/>
          </w:tcPr>
          <w:p w14:paraId="01712A70" w14:textId="77777777" w:rsidR="00767C88" w:rsidRPr="00D315BD" w:rsidRDefault="00767C88" w:rsidP="00767C88">
            <w:pPr>
              <w:spacing w:line="240" w:lineRule="auto"/>
              <w:rPr>
                <w:sz w:val="16"/>
                <w:szCs w:val="16"/>
              </w:rPr>
            </w:pPr>
            <w:r w:rsidRPr="00D315BD">
              <w:rPr>
                <w:sz w:val="16"/>
                <w:szCs w:val="16"/>
              </w:rPr>
              <w:t>5131.63</w:t>
            </w:r>
          </w:p>
        </w:tc>
        <w:tc>
          <w:tcPr>
            <w:tcW w:w="0" w:type="auto"/>
            <w:shd w:val="clear" w:color="auto" w:fill="auto"/>
            <w:tcMar>
              <w:top w:w="75" w:type="dxa"/>
              <w:left w:w="0" w:type="dxa"/>
              <w:bottom w:w="75" w:type="dxa"/>
              <w:right w:w="150" w:type="dxa"/>
            </w:tcMar>
            <w:vAlign w:val="bottom"/>
            <w:hideMark/>
          </w:tcPr>
          <w:p w14:paraId="6D75ABF4" w14:textId="77777777" w:rsidR="00767C88" w:rsidRPr="00D315BD" w:rsidRDefault="00767C88" w:rsidP="00767C88">
            <w:pPr>
              <w:spacing w:line="240" w:lineRule="auto"/>
              <w:rPr>
                <w:sz w:val="16"/>
                <w:szCs w:val="16"/>
              </w:rPr>
            </w:pPr>
            <w:hyperlink r:id="rId2841" w:history="1">
              <w:r w:rsidRPr="00D315BD">
                <w:rPr>
                  <w:color w:val="4E4E4E"/>
                  <w:sz w:val="16"/>
                  <w:szCs w:val="16"/>
                  <w:u w:val="single"/>
                  <w:bdr w:val="none" w:sz="0" w:space="0" w:color="auto" w:frame="1"/>
                </w:rPr>
                <w:t>Steroids</w:t>
              </w:r>
            </w:hyperlink>
          </w:p>
        </w:tc>
      </w:tr>
      <w:tr w:rsidR="00767C88" w:rsidRPr="00D315BD" w14:paraId="212D2360" w14:textId="77777777" w:rsidTr="00767C88">
        <w:tc>
          <w:tcPr>
            <w:tcW w:w="5425" w:type="dxa"/>
            <w:shd w:val="clear" w:color="auto" w:fill="auto"/>
            <w:tcMar>
              <w:top w:w="75" w:type="dxa"/>
              <w:left w:w="0" w:type="dxa"/>
              <w:bottom w:w="75" w:type="dxa"/>
              <w:right w:w="150" w:type="dxa"/>
            </w:tcMar>
            <w:vAlign w:val="bottom"/>
            <w:hideMark/>
          </w:tcPr>
          <w:p w14:paraId="3B2B6609" w14:textId="77777777" w:rsidR="00767C88" w:rsidRPr="00D315BD" w:rsidRDefault="00767C88" w:rsidP="00767C88">
            <w:pPr>
              <w:spacing w:line="240" w:lineRule="auto"/>
              <w:rPr>
                <w:sz w:val="16"/>
                <w:szCs w:val="16"/>
              </w:rPr>
            </w:pPr>
            <w:r w:rsidRPr="00D315BD">
              <w:rPr>
                <w:sz w:val="16"/>
                <w:szCs w:val="16"/>
              </w:rPr>
              <w:t>5131.63</w:t>
            </w:r>
          </w:p>
        </w:tc>
        <w:tc>
          <w:tcPr>
            <w:tcW w:w="0" w:type="auto"/>
            <w:shd w:val="clear" w:color="auto" w:fill="auto"/>
            <w:tcMar>
              <w:top w:w="75" w:type="dxa"/>
              <w:left w:w="0" w:type="dxa"/>
              <w:bottom w:w="75" w:type="dxa"/>
              <w:right w:w="150" w:type="dxa"/>
            </w:tcMar>
            <w:vAlign w:val="bottom"/>
            <w:hideMark/>
          </w:tcPr>
          <w:p w14:paraId="0AF62D1B" w14:textId="77777777" w:rsidR="00767C88" w:rsidRPr="00D315BD" w:rsidRDefault="00767C88" w:rsidP="00767C88">
            <w:pPr>
              <w:spacing w:line="240" w:lineRule="auto"/>
              <w:rPr>
                <w:sz w:val="16"/>
                <w:szCs w:val="16"/>
              </w:rPr>
            </w:pPr>
            <w:hyperlink r:id="rId2842" w:history="1">
              <w:r w:rsidRPr="00D315BD">
                <w:rPr>
                  <w:color w:val="4E4E4E"/>
                  <w:sz w:val="16"/>
                  <w:szCs w:val="16"/>
                  <w:u w:val="single"/>
                  <w:bdr w:val="none" w:sz="0" w:space="0" w:color="auto" w:frame="1"/>
                </w:rPr>
                <w:t>Steroids</w:t>
              </w:r>
            </w:hyperlink>
          </w:p>
        </w:tc>
      </w:tr>
      <w:tr w:rsidR="00767C88" w:rsidRPr="00D315BD" w14:paraId="0F511B0A" w14:textId="77777777" w:rsidTr="00767C88">
        <w:tc>
          <w:tcPr>
            <w:tcW w:w="5425" w:type="dxa"/>
            <w:shd w:val="clear" w:color="auto" w:fill="auto"/>
            <w:tcMar>
              <w:top w:w="75" w:type="dxa"/>
              <w:left w:w="0" w:type="dxa"/>
              <w:bottom w:w="75" w:type="dxa"/>
              <w:right w:w="150" w:type="dxa"/>
            </w:tcMar>
            <w:vAlign w:val="bottom"/>
            <w:hideMark/>
          </w:tcPr>
          <w:p w14:paraId="5BB2E70D" w14:textId="77777777" w:rsidR="00767C88" w:rsidRPr="00D315BD" w:rsidRDefault="00767C88" w:rsidP="00767C88">
            <w:pPr>
              <w:spacing w:line="240" w:lineRule="auto"/>
              <w:rPr>
                <w:sz w:val="16"/>
                <w:szCs w:val="16"/>
              </w:rPr>
            </w:pPr>
            <w:r w:rsidRPr="00D315BD">
              <w:rPr>
                <w:sz w:val="16"/>
                <w:szCs w:val="16"/>
              </w:rPr>
              <w:t>5141</w:t>
            </w:r>
          </w:p>
        </w:tc>
        <w:tc>
          <w:tcPr>
            <w:tcW w:w="0" w:type="auto"/>
            <w:shd w:val="clear" w:color="auto" w:fill="auto"/>
            <w:tcMar>
              <w:top w:w="75" w:type="dxa"/>
              <w:left w:w="0" w:type="dxa"/>
              <w:bottom w:w="75" w:type="dxa"/>
              <w:right w:w="150" w:type="dxa"/>
            </w:tcMar>
            <w:vAlign w:val="bottom"/>
            <w:hideMark/>
          </w:tcPr>
          <w:p w14:paraId="7956BB01" w14:textId="77777777" w:rsidR="00767C88" w:rsidRPr="00D315BD" w:rsidRDefault="00767C88" w:rsidP="00767C88">
            <w:pPr>
              <w:spacing w:line="240" w:lineRule="auto"/>
              <w:rPr>
                <w:sz w:val="16"/>
                <w:szCs w:val="16"/>
              </w:rPr>
            </w:pPr>
            <w:hyperlink r:id="rId2843" w:history="1">
              <w:r w:rsidRPr="00D315BD">
                <w:rPr>
                  <w:color w:val="4E4E4E"/>
                  <w:sz w:val="16"/>
                  <w:szCs w:val="16"/>
                  <w:u w:val="single"/>
                  <w:bdr w:val="none" w:sz="0" w:space="0" w:color="auto" w:frame="1"/>
                </w:rPr>
                <w:t>Health Care And Emergencies</w:t>
              </w:r>
            </w:hyperlink>
          </w:p>
        </w:tc>
      </w:tr>
      <w:tr w:rsidR="00767C88" w:rsidRPr="00D315BD" w14:paraId="7EE1CE3B" w14:textId="77777777" w:rsidTr="00767C88">
        <w:tc>
          <w:tcPr>
            <w:tcW w:w="5425" w:type="dxa"/>
            <w:shd w:val="clear" w:color="auto" w:fill="auto"/>
            <w:tcMar>
              <w:top w:w="75" w:type="dxa"/>
              <w:left w:w="0" w:type="dxa"/>
              <w:bottom w:w="75" w:type="dxa"/>
              <w:right w:w="150" w:type="dxa"/>
            </w:tcMar>
            <w:vAlign w:val="bottom"/>
            <w:hideMark/>
          </w:tcPr>
          <w:p w14:paraId="358703E8" w14:textId="77777777" w:rsidR="00767C88" w:rsidRPr="00D315BD" w:rsidRDefault="00767C88" w:rsidP="00767C88">
            <w:pPr>
              <w:spacing w:line="240" w:lineRule="auto"/>
              <w:rPr>
                <w:sz w:val="16"/>
                <w:szCs w:val="16"/>
              </w:rPr>
            </w:pPr>
            <w:r w:rsidRPr="00D315BD">
              <w:rPr>
                <w:sz w:val="16"/>
                <w:szCs w:val="16"/>
              </w:rPr>
              <w:t>5141</w:t>
            </w:r>
          </w:p>
        </w:tc>
        <w:tc>
          <w:tcPr>
            <w:tcW w:w="0" w:type="auto"/>
            <w:shd w:val="clear" w:color="auto" w:fill="auto"/>
            <w:tcMar>
              <w:top w:w="75" w:type="dxa"/>
              <w:left w:w="0" w:type="dxa"/>
              <w:bottom w:w="75" w:type="dxa"/>
              <w:right w:w="150" w:type="dxa"/>
            </w:tcMar>
            <w:vAlign w:val="bottom"/>
            <w:hideMark/>
          </w:tcPr>
          <w:p w14:paraId="17ADBABE" w14:textId="77777777" w:rsidR="00767C88" w:rsidRPr="00D315BD" w:rsidRDefault="00767C88" w:rsidP="00767C88">
            <w:pPr>
              <w:spacing w:line="240" w:lineRule="auto"/>
              <w:rPr>
                <w:sz w:val="16"/>
                <w:szCs w:val="16"/>
              </w:rPr>
            </w:pPr>
            <w:hyperlink r:id="rId2844" w:history="1">
              <w:r w:rsidRPr="00D315BD">
                <w:rPr>
                  <w:color w:val="4E4E4E"/>
                  <w:sz w:val="16"/>
                  <w:szCs w:val="16"/>
                  <w:u w:val="single"/>
                  <w:bdr w:val="none" w:sz="0" w:space="0" w:color="auto" w:frame="1"/>
                </w:rPr>
                <w:t>Health Care And Emergencies</w:t>
              </w:r>
            </w:hyperlink>
          </w:p>
        </w:tc>
      </w:tr>
      <w:tr w:rsidR="00767C88" w:rsidRPr="00D315BD" w14:paraId="6583BEAE" w14:textId="77777777" w:rsidTr="00767C88">
        <w:tc>
          <w:tcPr>
            <w:tcW w:w="5425" w:type="dxa"/>
            <w:shd w:val="clear" w:color="auto" w:fill="auto"/>
            <w:tcMar>
              <w:top w:w="75" w:type="dxa"/>
              <w:left w:w="0" w:type="dxa"/>
              <w:bottom w:w="75" w:type="dxa"/>
              <w:right w:w="150" w:type="dxa"/>
            </w:tcMar>
            <w:vAlign w:val="bottom"/>
            <w:hideMark/>
          </w:tcPr>
          <w:p w14:paraId="37B1AB04" w14:textId="77777777" w:rsidR="00767C88" w:rsidRPr="00D315BD" w:rsidRDefault="00767C88" w:rsidP="00767C88">
            <w:pPr>
              <w:spacing w:line="240" w:lineRule="auto"/>
              <w:rPr>
                <w:sz w:val="16"/>
                <w:szCs w:val="16"/>
              </w:rPr>
            </w:pPr>
            <w:r w:rsidRPr="00D315BD">
              <w:rPr>
                <w:sz w:val="16"/>
                <w:szCs w:val="16"/>
              </w:rPr>
              <w:t>5141.21</w:t>
            </w:r>
          </w:p>
        </w:tc>
        <w:tc>
          <w:tcPr>
            <w:tcW w:w="0" w:type="auto"/>
            <w:shd w:val="clear" w:color="auto" w:fill="auto"/>
            <w:tcMar>
              <w:top w:w="75" w:type="dxa"/>
              <w:left w:w="0" w:type="dxa"/>
              <w:bottom w:w="75" w:type="dxa"/>
              <w:right w:w="150" w:type="dxa"/>
            </w:tcMar>
            <w:vAlign w:val="bottom"/>
            <w:hideMark/>
          </w:tcPr>
          <w:p w14:paraId="35FA7C6A" w14:textId="77777777" w:rsidR="00767C88" w:rsidRPr="00D315BD" w:rsidRDefault="00767C88" w:rsidP="00767C88">
            <w:pPr>
              <w:spacing w:line="240" w:lineRule="auto"/>
              <w:rPr>
                <w:sz w:val="16"/>
                <w:szCs w:val="16"/>
              </w:rPr>
            </w:pPr>
            <w:hyperlink r:id="rId2845" w:history="1">
              <w:r w:rsidRPr="00D315BD">
                <w:rPr>
                  <w:color w:val="4E4E4E"/>
                  <w:sz w:val="16"/>
                  <w:szCs w:val="16"/>
                  <w:u w:val="single"/>
                  <w:bdr w:val="none" w:sz="0" w:space="0" w:color="auto" w:frame="1"/>
                </w:rPr>
                <w:t>Administering Medication And Monitoring Health Conditions</w:t>
              </w:r>
            </w:hyperlink>
          </w:p>
        </w:tc>
      </w:tr>
      <w:tr w:rsidR="00767C88" w:rsidRPr="00D315BD" w14:paraId="6A2C432E" w14:textId="77777777" w:rsidTr="00767C88">
        <w:tc>
          <w:tcPr>
            <w:tcW w:w="5425" w:type="dxa"/>
            <w:shd w:val="clear" w:color="auto" w:fill="auto"/>
            <w:tcMar>
              <w:top w:w="75" w:type="dxa"/>
              <w:left w:w="0" w:type="dxa"/>
              <w:bottom w:w="75" w:type="dxa"/>
              <w:right w:w="150" w:type="dxa"/>
            </w:tcMar>
            <w:vAlign w:val="bottom"/>
            <w:hideMark/>
          </w:tcPr>
          <w:p w14:paraId="0A3700B1" w14:textId="77777777" w:rsidR="00767C88" w:rsidRPr="00D315BD" w:rsidRDefault="00767C88" w:rsidP="00767C88">
            <w:pPr>
              <w:spacing w:line="240" w:lineRule="auto"/>
              <w:rPr>
                <w:sz w:val="16"/>
                <w:szCs w:val="16"/>
              </w:rPr>
            </w:pPr>
            <w:r w:rsidRPr="00D315BD">
              <w:rPr>
                <w:sz w:val="16"/>
                <w:szCs w:val="16"/>
              </w:rPr>
              <w:t>5141.21</w:t>
            </w:r>
          </w:p>
        </w:tc>
        <w:tc>
          <w:tcPr>
            <w:tcW w:w="0" w:type="auto"/>
            <w:shd w:val="clear" w:color="auto" w:fill="auto"/>
            <w:tcMar>
              <w:top w:w="75" w:type="dxa"/>
              <w:left w:w="0" w:type="dxa"/>
              <w:bottom w:w="75" w:type="dxa"/>
              <w:right w:w="150" w:type="dxa"/>
            </w:tcMar>
            <w:vAlign w:val="bottom"/>
            <w:hideMark/>
          </w:tcPr>
          <w:p w14:paraId="7B2233DB" w14:textId="77777777" w:rsidR="00767C88" w:rsidRPr="00D315BD" w:rsidRDefault="00767C88" w:rsidP="00767C88">
            <w:pPr>
              <w:spacing w:line="240" w:lineRule="auto"/>
              <w:rPr>
                <w:sz w:val="16"/>
                <w:szCs w:val="16"/>
              </w:rPr>
            </w:pPr>
            <w:hyperlink r:id="rId2846" w:history="1">
              <w:r w:rsidRPr="00D315BD">
                <w:rPr>
                  <w:color w:val="4E4E4E"/>
                  <w:sz w:val="16"/>
                  <w:szCs w:val="16"/>
                  <w:u w:val="single"/>
                  <w:bdr w:val="none" w:sz="0" w:space="0" w:color="auto" w:frame="1"/>
                </w:rPr>
                <w:t>Administering Medication And Monitoring Health Conditions</w:t>
              </w:r>
            </w:hyperlink>
          </w:p>
        </w:tc>
      </w:tr>
      <w:tr w:rsidR="00767C88" w:rsidRPr="00D315BD" w14:paraId="13887EE8" w14:textId="77777777" w:rsidTr="00767C88">
        <w:tc>
          <w:tcPr>
            <w:tcW w:w="5425" w:type="dxa"/>
            <w:shd w:val="clear" w:color="auto" w:fill="auto"/>
            <w:tcMar>
              <w:top w:w="75" w:type="dxa"/>
              <w:left w:w="0" w:type="dxa"/>
              <w:bottom w:w="75" w:type="dxa"/>
              <w:right w:w="150" w:type="dxa"/>
            </w:tcMar>
            <w:vAlign w:val="bottom"/>
            <w:hideMark/>
          </w:tcPr>
          <w:p w14:paraId="3F1A27D5" w14:textId="77777777" w:rsidR="00767C88" w:rsidRPr="00D315BD" w:rsidRDefault="00767C88" w:rsidP="00767C88">
            <w:pPr>
              <w:spacing w:line="240" w:lineRule="auto"/>
              <w:rPr>
                <w:sz w:val="16"/>
                <w:szCs w:val="16"/>
              </w:rPr>
            </w:pPr>
            <w:r w:rsidRPr="00D315BD">
              <w:rPr>
                <w:sz w:val="16"/>
                <w:szCs w:val="16"/>
              </w:rPr>
              <w:t>5141.21-E PDF(1)</w:t>
            </w:r>
          </w:p>
        </w:tc>
        <w:tc>
          <w:tcPr>
            <w:tcW w:w="0" w:type="auto"/>
            <w:shd w:val="clear" w:color="auto" w:fill="auto"/>
            <w:tcMar>
              <w:top w:w="75" w:type="dxa"/>
              <w:left w:w="0" w:type="dxa"/>
              <w:bottom w:w="75" w:type="dxa"/>
              <w:right w:w="150" w:type="dxa"/>
            </w:tcMar>
            <w:vAlign w:val="bottom"/>
            <w:hideMark/>
          </w:tcPr>
          <w:p w14:paraId="6976F456" w14:textId="77777777" w:rsidR="00767C88" w:rsidRPr="00D315BD" w:rsidRDefault="00767C88" w:rsidP="00767C88">
            <w:pPr>
              <w:spacing w:line="240" w:lineRule="auto"/>
              <w:rPr>
                <w:sz w:val="16"/>
                <w:szCs w:val="16"/>
              </w:rPr>
            </w:pPr>
            <w:hyperlink r:id="rId2847" w:history="1">
              <w:r w:rsidRPr="00D315BD">
                <w:rPr>
                  <w:color w:val="4E4E4E"/>
                  <w:sz w:val="16"/>
                  <w:szCs w:val="16"/>
                  <w:u w:val="single"/>
                  <w:bdr w:val="none" w:sz="0" w:space="0" w:color="auto" w:frame="1"/>
                </w:rPr>
                <w:t>Administering Medication And Monitoring Health Conditions</w:t>
              </w:r>
            </w:hyperlink>
          </w:p>
        </w:tc>
      </w:tr>
      <w:tr w:rsidR="00767C88" w:rsidRPr="00D315BD" w14:paraId="64A339C9" w14:textId="77777777" w:rsidTr="00767C88">
        <w:tc>
          <w:tcPr>
            <w:tcW w:w="5425" w:type="dxa"/>
            <w:shd w:val="clear" w:color="auto" w:fill="auto"/>
            <w:tcMar>
              <w:top w:w="75" w:type="dxa"/>
              <w:left w:w="0" w:type="dxa"/>
              <w:bottom w:w="75" w:type="dxa"/>
              <w:right w:w="150" w:type="dxa"/>
            </w:tcMar>
            <w:vAlign w:val="bottom"/>
            <w:hideMark/>
          </w:tcPr>
          <w:p w14:paraId="767940D3" w14:textId="77777777" w:rsidR="00767C88" w:rsidRPr="00D315BD" w:rsidRDefault="00767C88" w:rsidP="00767C88">
            <w:pPr>
              <w:spacing w:line="240" w:lineRule="auto"/>
              <w:rPr>
                <w:sz w:val="16"/>
                <w:szCs w:val="16"/>
              </w:rPr>
            </w:pPr>
            <w:r w:rsidRPr="00D315BD">
              <w:rPr>
                <w:sz w:val="16"/>
                <w:szCs w:val="16"/>
              </w:rPr>
              <w:t>5141.22</w:t>
            </w:r>
          </w:p>
        </w:tc>
        <w:tc>
          <w:tcPr>
            <w:tcW w:w="0" w:type="auto"/>
            <w:shd w:val="clear" w:color="auto" w:fill="auto"/>
            <w:tcMar>
              <w:top w:w="75" w:type="dxa"/>
              <w:left w:w="0" w:type="dxa"/>
              <w:bottom w:w="75" w:type="dxa"/>
              <w:right w:w="150" w:type="dxa"/>
            </w:tcMar>
            <w:vAlign w:val="bottom"/>
            <w:hideMark/>
          </w:tcPr>
          <w:p w14:paraId="24B8E7D9" w14:textId="77777777" w:rsidR="00767C88" w:rsidRPr="00D315BD" w:rsidRDefault="00767C88" w:rsidP="00767C88">
            <w:pPr>
              <w:spacing w:line="240" w:lineRule="auto"/>
              <w:rPr>
                <w:sz w:val="16"/>
                <w:szCs w:val="16"/>
              </w:rPr>
            </w:pPr>
            <w:hyperlink r:id="rId2848" w:history="1">
              <w:r w:rsidRPr="00D315BD">
                <w:rPr>
                  <w:color w:val="4E4E4E"/>
                  <w:sz w:val="16"/>
                  <w:szCs w:val="16"/>
                  <w:u w:val="single"/>
                  <w:bdr w:val="none" w:sz="0" w:space="0" w:color="auto" w:frame="1"/>
                </w:rPr>
                <w:t>Infectious Diseases</w:t>
              </w:r>
            </w:hyperlink>
          </w:p>
        </w:tc>
      </w:tr>
      <w:tr w:rsidR="00767C88" w:rsidRPr="00D315BD" w14:paraId="6C7DA0F8" w14:textId="77777777" w:rsidTr="00767C88">
        <w:tc>
          <w:tcPr>
            <w:tcW w:w="5425" w:type="dxa"/>
            <w:shd w:val="clear" w:color="auto" w:fill="auto"/>
            <w:tcMar>
              <w:top w:w="75" w:type="dxa"/>
              <w:left w:w="0" w:type="dxa"/>
              <w:bottom w:w="75" w:type="dxa"/>
              <w:right w:w="150" w:type="dxa"/>
            </w:tcMar>
            <w:vAlign w:val="bottom"/>
            <w:hideMark/>
          </w:tcPr>
          <w:p w14:paraId="64ECB892" w14:textId="77777777" w:rsidR="00767C88" w:rsidRPr="00D315BD" w:rsidRDefault="00767C88" w:rsidP="00767C88">
            <w:pPr>
              <w:spacing w:line="240" w:lineRule="auto"/>
              <w:rPr>
                <w:sz w:val="16"/>
                <w:szCs w:val="16"/>
              </w:rPr>
            </w:pPr>
            <w:r w:rsidRPr="00D315BD">
              <w:rPr>
                <w:sz w:val="16"/>
                <w:szCs w:val="16"/>
              </w:rPr>
              <w:t>5141.22</w:t>
            </w:r>
          </w:p>
        </w:tc>
        <w:tc>
          <w:tcPr>
            <w:tcW w:w="0" w:type="auto"/>
            <w:shd w:val="clear" w:color="auto" w:fill="auto"/>
            <w:tcMar>
              <w:top w:w="75" w:type="dxa"/>
              <w:left w:w="0" w:type="dxa"/>
              <w:bottom w:w="75" w:type="dxa"/>
              <w:right w:w="150" w:type="dxa"/>
            </w:tcMar>
            <w:vAlign w:val="bottom"/>
            <w:hideMark/>
          </w:tcPr>
          <w:p w14:paraId="6871B019" w14:textId="77777777" w:rsidR="00767C88" w:rsidRPr="00D315BD" w:rsidRDefault="00767C88" w:rsidP="00767C88">
            <w:pPr>
              <w:spacing w:line="240" w:lineRule="auto"/>
              <w:rPr>
                <w:sz w:val="16"/>
                <w:szCs w:val="16"/>
              </w:rPr>
            </w:pPr>
            <w:hyperlink r:id="rId2849" w:history="1">
              <w:r w:rsidRPr="00D315BD">
                <w:rPr>
                  <w:color w:val="4E4E4E"/>
                  <w:sz w:val="16"/>
                  <w:szCs w:val="16"/>
                  <w:u w:val="single"/>
                  <w:bdr w:val="none" w:sz="0" w:space="0" w:color="auto" w:frame="1"/>
                </w:rPr>
                <w:t>Infectious Diseases</w:t>
              </w:r>
            </w:hyperlink>
          </w:p>
        </w:tc>
      </w:tr>
      <w:tr w:rsidR="00767C88" w:rsidRPr="00D315BD" w14:paraId="14D0B92C" w14:textId="77777777" w:rsidTr="00767C88">
        <w:tc>
          <w:tcPr>
            <w:tcW w:w="5425" w:type="dxa"/>
            <w:shd w:val="clear" w:color="auto" w:fill="auto"/>
            <w:tcMar>
              <w:top w:w="75" w:type="dxa"/>
              <w:left w:w="0" w:type="dxa"/>
              <w:bottom w:w="75" w:type="dxa"/>
              <w:right w:w="150" w:type="dxa"/>
            </w:tcMar>
            <w:vAlign w:val="bottom"/>
            <w:hideMark/>
          </w:tcPr>
          <w:p w14:paraId="2A954DE5" w14:textId="77777777" w:rsidR="00767C88" w:rsidRPr="00D315BD" w:rsidRDefault="00767C88" w:rsidP="00767C88">
            <w:pPr>
              <w:spacing w:line="240" w:lineRule="auto"/>
              <w:rPr>
                <w:sz w:val="16"/>
                <w:szCs w:val="16"/>
              </w:rPr>
            </w:pPr>
            <w:r w:rsidRPr="00D315BD">
              <w:rPr>
                <w:sz w:val="16"/>
                <w:szCs w:val="16"/>
              </w:rPr>
              <w:t>5141.23</w:t>
            </w:r>
          </w:p>
        </w:tc>
        <w:tc>
          <w:tcPr>
            <w:tcW w:w="0" w:type="auto"/>
            <w:shd w:val="clear" w:color="auto" w:fill="auto"/>
            <w:tcMar>
              <w:top w:w="75" w:type="dxa"/>
              <w:left w:w="0" w:type="dxa"/>
              <w:bottom w:w="75" w:type="dxa"/>
              <w:right w:w="150" w:type="dxa"/>
            </w:tcMar>
            <w:vAlign w:val="bottom"/>
            <w:hideMark/>
          </w:tcPr>
          <w:p w14:paraId="3CDA1126" w14:textId="77777777" w:rsidR="00767C88" w:rsidRPr="00D315BD" w:rsidRDefault="00767C88" w:rsidP="00767C88">
            <w:pPr>
              <w:spacing w:line="240" w:lineRule="auto"/>
              <w:rPr>
                <w:sz w:val="16"/>
                <w:szCs w:val="16"/>
              </w:rPr>
            </w:pPr>
            <w:hyperlink r:id="rId2850" w:history="1">
              <w:r w:rsidRPr="00D315BD">
                <w:rPr>
                  <w:color w:val="4E4E4E"/>
                  <w:sz w:val="16"/>
                  <w:szCs w:val="16"/>
                  <w:u w:val="single"/>
                  <w:bdr w:val="none" w:sz="0" w:space="0" w:color="auto" w:frame="1"/>
                </w:rPr>
                <w:t>Asthma Management</w:t>
              </w:r>
            </w:hyperlink>
          </w:p>
        </w:tc>
      </w:tr>
      <w:tr w:rsidR="00767C88" w:rsidRPr="00D315BD" w14:paraId="5196F03E" w14:textId="77777777" w:rsidTr="00767C88">
        <w:tc>
          <w:tcPr>
            <w:tcW w:w="5425" w:type="dxa"/>
            <w:shd w:val="clear" w:color="auto" w:fill="auto"/>
            <w:tcMar>
              <w:top w:w="75" w:type="dxa"/>
              <w:left w:w="0" w:type="dxa"/>
              <w:bottom w:w="75" w:type="dxa"/>
              <w:right w:w="150" w:type="dxa"/>
            </w:tcMar>
            <w:vAlign w:val="bottom"/>
            <w:hideMark/>
          </w:tcPr>
          <w:p w14:paraId="265C82B6" w14:textId="77777777" w:rsidR="00767C88" w:rsidRPr="00D315BD" w:rsidRDefault="00767C88" w:rsidP="00767C88">
            <w:pPr>
              <w:spacing w:line="240" w:lineRule="auto"/>
              <w:rPr>
                <w:sz w:val="16"/>
                <w:szCs w:val="16"/>
              </w:rPr>
            </w:pPr>
            <w:r w:rsidRPr="00D315BD">
              <w:rPr>
                <w:sz w:val="16"/>
                <w:szCs w:val="16"/>
              </w:rPr>
              <w:t>5141.24</w:t>
            </w:r>
          </w:p>
        </w:tc>
        <w:tc>
          <w:tcPr>
            <w:tcW w:w="0" w:type="auto"/>
            <w:shd w:val="clear" w:color="auto" w:fill="auto"/>
            <w:tcMar>
              <w:top w:w="75" w:type="dxa"/>
              <w:left w:w="0" w:type="dxa"/>
              <w:bottom w:w="75" w:type="dxa"/>
              <w:right w:w="150" w:type="dxa"/>
            </w:tcMar>
            <w:vAlign w:val="bottom"/>
            <w:hideMark/>
          </w:tcPr>
          <w:p w14:paraId="460F3CA9" w14:textId="77777777" w:rsidR="00767C88" w:rsidRPr="00D315BD" w:rsidRDefault="00767C88" w:rsidP="00767C88">
            <w:pPr>
              <w:spacing w:line="240" w:lineRule="auto"/>
              <w:rPr>
                <w:sz w:val="16"/>
                <w:szCs w:val="16"/>
              </w:rPr>
            </w:pPr>
            <w:hyperlink r:id="rId2851" w:history="1">
              <w:r w:rsidRPr="00D315BD">
                <w:rPr>
                  <w:color w:val="4E4E4E"/>
                  <w:sz w:val="16"/>
                  <w:szCs w:val="16"/>
                  <w:u w:val="single"/>
                  <w:bdr w:val="none" w:sz="0" w:space="0" w:color="auto" w:frame="1"/>
                </w:rPr>
                <w:t>Specialized Health Care Services</w:t>
              </w:r>
            </w:hyperlink>
          </w:p>
        </w:tc>
      </w:tr>
      <w:tr w:rsidR="00767C88" w:rsidRPr="00D315BD" w14:paraId="11856171" w14:textId="77777777" w:rsidTr="00767C88">
        <w:tc>
          <w:tcPr>
            <w:tcW w:w="5425" w:type="dxa"/>
            <w:shd w:val="clear" w:color="auto" w:fill="auto"/>
            <w:tcMar>
              <w:top w:w="75" w:type="dxa"/>
              <w:left w:w="0" w:type="dxa"/>
              <w:bottom w:w="75" w:type="dxa"/>
              <w:right w:w="150" w:type="dxa"/>
            </w:tcMar>
            <w:vAlign w:val="bottom"/>
            <w:hideMark/>
          </w:tcPr>
          <w:p w14:paraId="268B53FD" w14:textId="77777777" w:rsidR="00767C88" w:rsidRPr="00D315BD" w:rsidRDefault="00767C88" w:rsidP="00767C88">
            <w:pPr>
              <w:spacing w:line="240" w:lineRule="auto"/>
              <w:rPr>
                <w:sz w:val="16"/>
                <w:szCs w:val="16"/>
              </w:rPr>
            </w:pPr>
            <w:r w:rsidRPr="00D315BD">
              <w:rPr>
                <w:sz w:val="16"/>
                <w:szCs w:val="16"/>
              </w:rPr>
              <w:t>5141.24</w:t>
            </w:r>
          </w:p>
        </w:tc>
        <w:tc>
          <w:tcPr>
            <w:tcW w:w="0" w:type="auto"/>
            <w:shd w:val="clear" w:color="auto" w:fill="auto"/>
            <w:tcMar>
              <w:top w:w="75" w:type="dxa"/>
              <w:left w:w="0" w:type="dxa"/>
              <w:bottom w:w="75" w:type="dxa"/>
              <w:right w:w="150" w:type="dxa"/>
            </w:tcMar>
            <w:vAlign w:val="bottom"/>
            <w:hideMark/>
          </w:tcPr>
          <w:p w14:paraId="4A21E61A" w14:textId="77777777" w:rsidR="00767C88" w:rsidRPr="00D315BD" w:rsidRDefault="00767C88" w:rsidP="00767C88">
            <w:pPr>
              <w:spacing w:line="240" w:lineRule="auto"/>
              <w:rPr>
                <w:sz w:val="16"/>
                <w:szCs w:val="16"/>
              </w:rPr>
            </w:pPr>
            <w:hyperlink r:id="rId2852" w:history="1">
              <w:r w:rsidRPr="00D315BD">
                <w:rPr>
                  <w:color w:val="4E4E4E"/>
                  <w:sz w:val="16"/>
                  <w:szCs w:val="16"/>
                  <w:u w:val="single"/>
                  <w:bdr w:val="none" w:sz="0" w:space="0" w:color="auto" w:frame="1"/>
                </w:rPr>
                <w:t>Specialized Health Care Services</w:t>
              </w:r>
            </w:hyperlink>
          </w:p>
        </w:tc>
      </w:tr>
      <w:tr w:rsidR="00767C88" w:rsidRPr="00D315BD" w14:paraId="68840C91" w14:textId="77777777" w:rsidTr="00767C88">
        <w:tc>
          <w:tcPr>
            <w:tcW w:w="5425" w:type="dxa"/>
            <w:shd w:val="clear" w:color="auto" w:fill="auto"/>
            <w:tcMar>
              <w:top w:w="75" w:type="dxa"/>
              <w:left w:w="0" w:type="dxa"/>
              <w:bottom w:w="75" w:type="dxa"/>
              <w:right w:w="150" w:type="dxa"/>
            </w:tcMar>
            <w:vAlign w:val="bottom"/>
            <w:hideMark/>
          </w:tcPr>
          <w:p w14:paraId="44F7F867" w14:textId="77777777" w:rsidR="00767C88" w:rsidRPr="00D315BD" w:rsidRDefault="00767C88" w:rsidP="00767C88">
            <w:pPr>
              <w:spacing w:line="240" w:lineRule="auto"/>
              <w:rPr>
                <w:sz w:val="16"/>
                <w:szCs w:val="16"/>
              </w:rPr>
            </w:pPr>
            <w:r w:rsidRPr="00D315BD">
              <w:rPr>
                <w:sz w:val="16"/>
                <w:szCs w:val="16"/>
              </w:rPr>
              <w:t>5141.25</w:t>
            </w:r>
          </w:p>
        </w:tc>
        <w:tc>
          <w:tcPr>
            <w:tcW w:w="0" w:type="auto"/>
            <w:shd w:val="clear" w:color="auto" w:fill="auto"/>
            <w:tcMar>
              <w:top w:w="75" w:type="dxa"/>
              <w:left w:w="0" w:type="dxa"/>
              <w:bottom w:w="75" w:type="dxa"/>
              <w:right w:w="150" w:type="dxa"/>
            </w:tcMar>
            <w:vAlign w:val="bottom"/>
            <w:hideMark/>
          </w:tcPr>
          <w:p w14:paraId="780164C7" w14:textId="77777777" w:rsidR="00767C88" w:rsidRPr="00D315BD" w:rsidRDefault="00767C88" w:rsidP="00767C88">
            <w:pPr>
              <w:spacing w:line="240" w:lineRule="auto"/>
              <w:rPr>
                <w:sz w:val="16"/>
                <w:szCs w:val="16"/>
              </w:rPr>
            </w:pPr>
            <w:hyperlink r:id="rId2853" w:history="1">
              <w:r w:rsidRPr="00D315BD">
                <w:rPr>
                  <w:color w:val="4E4E4E"/>
                  <w:sz w:val="16"/>
                  <w:szCs w:val="16"/>
                  <w:u w:val="single"/>
                  <w:bdr w:val="none" w:sz="0" w:space="0" w:color="auto" w:frame="1"/>
                </w:rPr>
                <w:t>Availability Of Condoms</w:t>
              </w:r>
            </w:hyperlink>
          </w:p>
        </w:tc>
      </w:tr>
      <w:tr w:rsidR="00767C88" w:rsidRPr="00D315BD" w14:paraId="46A437D0" w14:textId="77777777" w:rsidTr="00767C88">
        <w:tc>
          <w:tcPr>
            <w:tcW w:w="5425" w:type="dxa"/>
            <w:shd w:val="clear" w:color="auto" w:fill="auto"/>
            <w:tcMar>
              <w:top w:w="75" w:type="dxa"/>
              <w:left w:w="0" w:type="dxa"/>
              <w:bottom w:w="75" w:type="dxa"/>
              <w:right w:w="150" w:type="dxa"/>
            </w:tcMar>
            <w:vAlign w:val="bottom"/>
            <w:hideMark/>
          </w:tcPr>
          <w:p w14:paraId="2CE314A2" w14:textId="77777777" w:rsidR="00767C88" w:rsidRPr="00D315BD" w:rsidRDefault="00767C88" w:rsidP="00767C88">
            <w:pPr>
              <w:spacing w:line="240" w:lineRule="auto"/>
              <w:rPr>
                <w:sz w:val="16"/>
                <w:szCs w:val="16"/>
              </w:rPr>
            </w:pPr>
            <w:r w:rsidRPr="00D315BD">
              <w:rPr>
                <w:sz w:val="16"/>
                <w:szCs w:val="16"/>
              </w:rPr>
              <w:t>5141.26</w:t>
            </w:r>
          </w:p>
        </w:tc>
        <w:tc>
          <w:tcPr>
            <w:tcW w:w="0" w:type="auto"/>
            <w:shd w:val="clear" w:color="auto" w:fill="auto"/>
            <w:tcMar>
              <w:top w:w="75" w:type="dxa"/>
              <w:left w:w="0" w:type="dxa"/>
              <w:bottom w:w="75" w:type="dxa"/>
              <w:right w:w="150" w:type="dxa"/>
            </w:tcMar>
            <w:vAlign w:val="bottom"/>
            <w:hideMark/>
          </w:tcPr>
          <w:p w14:paraId="1E9B4B4B" w14:textId="77777777" w:rsidR="00767C88" w:rsidRPr="00D315BD" w:rsidRDefault="00767C88" w:rsidP="00767C88">
            <w:pPr>
              <w:spacing w:line="240" w:lineRule="auto"/>
              <w:rPr>
                <w:sz w:val="16"/>
                <w:szCs w:val="16"/>
              </w:rPr>
            </w:pPr>
            <w:hyperlink r:id="rId2854" w:history="1">
              <w:r w:rsidRPr="00D315BD">
                <w:rPr>
                  <w:color w:val="4E4E4E"/>
                  <w:sz w:val="16"/>
                  <w:szCs w:val="16"/>
                  <w:u w:val="single"/>
                  <w:bdr w:val="none" w:sz="0" w:space="0" w:color="auto" w:frame="1"/>
                </w:rPr>
                <w:t>Tuberculosis Testing</w:t>
              </w:r>
            </w:hyperlink>
          </w:p>
        </w:tc>
      </w:tr>
      <w:tr w:rsidR="00767C88" w:rsidRPr="00D315BD" w14:paraId="6257881C" w14:textId="77777777" w:rsidTr="00767C88">
        <w:tc>
          <w:tcPr>
            <w:tcW w:w="5425" w:type="dxa"/>
            <w:shd w:val="clear" w:color="auto" w:fill="auto"/>
            <w:tcMar>
              <w:top w:w="75" w:type="dxa"/>
              <w:left w:w="0" w:type="dxa"/>
              <w:bottom w:w="75" w:type="dxa"/>
              <w:right w:w="150" w:type="dxa"/>
            </w:tcMar>
            <w:vAlign w:val="bottom"/>
            <w:hideMark/>
          </w:tcPr>
          <w:p w14:paraId="24FE0FEA" w14:textId="77777777" w:rsidR="00767C88" w:rsidRPr="00D315BD" w:rsidRDefault="00767C88" w:rsidP="00767C88">
            <w:pPr>
              <w:spacing w:line="240" w:lineRule="auto"/>
              <w:rPr>
                <w:sz w:val="16"/>
                <w:szCs w:val="16"/>
              </w:rPr>
            </w:pPr>
            <w:r w:rsidRPr="00D315BD">
              <w:rPr>
                <w:sz w:val="16"/>
                <w:szCs w:val="16"/>
              </w:rPr>
              <w:t>5141.3</w:t>
            </w:r>
          </w:p>
        </w:tc>
        <w:tc>
          <w:tcPr>
            <w:tcW w:w="0" w:type="auto"/>
            <w:shd w:val="clear" w:color="auto" w:fill="auto"/>
            <w:tcMar>
              <w:top w:w="75" w:type="dxa"/>
              <w:left w:w="0" w:type="dxa"/>
              <w:bottom w:w="75" w:type="dxa"/>
              <w:right w:w="150" w:type="dxa"/>
            </w:tcMar>
            <w:vAlign w:val="bottom"/>
            <w:hideMark/>
          </w:tcPr>
          <w:p w14:paraId="41B54652" w14:textId="77777777" w:rsidR="00767C88" w:rsidRPr="00D315BD" w:rsidRDefault="00767C88" w:rsidP="00767C88">
            <w:pPr>
              <w:spacing w:line="240" w:lineRule="auto"/>
              <w:rPr>
                <w:sz w:val="16"/>
                <w:szCs w:val="16"/>
              </w:rPr>
            </w:pPr>
            <w:hyperlink r:id="rId2855" w:history="1">
              <w:r w:rsidRPr="00D315BD">
                <w:rPr>
                  <w:color w:val="4E4E4E"/>
                  <w:sz w:val="16"/>
                  <w:szCs w:val="16"/>
                  <w:u w:val="single"/>
                  <w:bdr w:val="none" w:sz="0" w:space="0" w:color="auto" w:frame="1"/>
                </w:rPr>
                <w:t>Health Examinations</w:t>
              </w:r>
            </w:hyperlink>
          </w:p>
        </w:tc>
      </w:tr>
      <w:tr w:rsidR="00767C88" w:rsidRPr="00D315BD" w14:paraId="1C8011FF" w14:textId="77777777" w:rsidTr="00767C88">
        <w:tc>
          <w:tcPr>
            <w:tcW w:w="5425" w:type="dxa"/>
            <w:shd w:val="clear" w:color="auto" w:fill="auto"/>
            <w:tcMar>
              <w:top w:w="75" w:type="dxa"/>
              <w:left w:w="0" w:type="dxa"/>
              <w:bottom w:w="75" w:type="dxa"/>
              <w:right w:w="150" w:type="dxa"/>
            </w:tcMar>
            <w:vAlign w:val="bottom"/>
            <w:hideMark/>
          </w:tcPr>
          <w:p w14:paraId="530D8F95" w14:textId="77777777" w:rsidR="00767C88" w:rsidRPr="00D315BD" w:rsidRDefault="00767C88" w:rsidP="00767C88">
            <w:pPr>
              <w:spacing w:line="240" w:lineRule="auto"/>
              <w:rPr>
                <w:sz w:val="16"/>
                <w:szCs w:val="16"/>
              </w:rPr>
            </w:pPr>
            <w:r w:rsidRPr="00D315BD">
              <w:rPr>
                <w:sz w:val="16"/>
                <w:szCs w:val="16"/>
              </w:rPr>
              <w:t>5141.3</w:t>
            </w:r>
          </w:p>
        </w:tc>
        <w:tc>
          <w:tcPr>
            <w:tcW w:w="0" w:type="auto"/>
            <w:shd w:val="clear" w:color="auto" w:fill="auto"/>
            <w:tcMar>
              <w:top w:w="75" w:type="dxa"/>
              <w:left w:w="0" w:type="dxa"/>
              <w:bottom w:w="75" w:type="dxa"/>
              <w:right w:w="150" w:type="dxa"/>
            </w:tcMar>
            <w:vAlign w:val="bottom"/>
            <w:hideMark/>
          </w:tcPr>
          <w:p w14:paraId="4A4A392B" w14:textId="77777777" w:rsidR="00767C88" w:rsidRPr="00D315BD" w:rsidRDefault="00767C88" w:rsidP="00767C88">
            <w:pPr>
              <w:spacing w:line="240" w:lineRule="auto"/>
              <w:rPr>
                <w:sz w:val="16"/>
                <w:szCs w:val="16"/>
              </w:rPr>
            </w:pPr>
            <w:hyperlink r:id="rId2856" w:history="1">
              <w:r w:rsidRPr="00D315BD">
                <w:rPr>
                  <w:color w:val="4E4E4E"/>
                  <w:sz w:val="16"/>
                  <w:szCs w:val="16"/>
                  <w:u w:val="single"/>
                  <w:bdr w:val="none" w:sz="0" w:space="0" w:color="auto" w:frame="1"/>
                </w:rPr>
                <w:t>Health Examinations</w:t>
              </w:r>
            </w:hyperlink>
          </w:p>
        </w:tc>
      </w:tr>
      <w:tr w:rsidR="00767C88" w:rsidRPr="00D315BD" w14:paraId="520CBD6D" w14:textId="77777777" w:rsidTr="00767C88">
        <w:tc>
          <w:tcPr>
            <w:tcW w:w="5425" w:type="dxa"/>
            <w:shd w:val="clear" w:color="auto" w:fill="auto"/>
            <w:tcMar>
              <w:top w:w="75" w:type="dxa"/>
              <w:left w:w="0" w:type="dxa"/>
              <w:bottom w:w="75" w:type="dxa"/>
              <w:right w:w="150" w:type="dxa"/>
            </w:tcMar>
            <w:vAlign w:val="bottom"/>
            <w:hideMark/>
          </w:tcPr>
          <w:p w14:paraId="783F2246" w14:textId="77777777" w:rsidR="00767C88" w:rsidRPr="00D315BD" w:rsidRDefault="00767C88" w:rsidP="00767C88">
            <w:pPr>
              <w:spacing w:line="240" w:lineRule="auto"/>
              <w:rPr>
                <w:sz w:val="16"/>
                <w:szCs w:val="16"/>
              </w:rPr>
            </w:pPr>
            <w:r w:rsidRPr="00D315BD">
              <w:rPr>
                <w:sz w:val="16"/>
                <w:szCs w:val="16"/>
              </w:rPr>
              <w:t>5141.31</w:t>
            </w:r>
          </w:p>
        </w:tc>
        <w:tc>
          <w:tcPr>
            <w:tcW w:w="0" w:type="auto"/>
            <w:shd w:val="clear" w:color="auto" w:fill="auto"/>
            <w:tcMar>
              <w:top w:w="75" w:type="dxa"/>
              <w:left w:w="0" w:type="dxa"/>
              <w:bottom w:w="75" w:type="dxa"/>
              <w:right w:w="150" w:type="dxa"/>
            </w:tcMar>
            <w:vAlign w:val="bottom"/>
            <w:hideMark/>
          </w:tcPr>
          <w:p w14:paraId="2912D1F0" w14:textId="77777777" w:rsidR="00767C88" w:rsidRPr="00D315BD" w:rsidRDefault="00767C88" w:rsidP="00767C88">
            <w:pPr>
              <w:spacing w:line="240" w:lineRule="auto"/>
              <w:rPr>
                <w:sz w:val="16"/>
                <w:szCs w:val="16"/>
              </w:rPr>
            </w:pPr>
            <w:hyperlink r:id="rId2857" w:history="1">
              <w:r w:rsidRPr="00D315BD">
                <w:rPr>
                  <w:color w:val="4E4E4E"/>
                  <w:sz w:val="16"/>
                  <w:szCs w:val="16"/>
                  <w:u w:val="single"/>
                  <w:bdr w:val="none" w:sz="0" w:space="0" w:color="auto" w:frame="1"/>
                </w:rPr>
                <w:t>Immunizations</w:t>
              </w:r>
            </w:hyperlink>
          </w:p>
        </w:tc>
      </w:tr>
      <w:tr w:rsidR="00767C88" w:rsidRPr="00D315BD" w14:paraId="3E44E81D" w14:textId="77777777" w:rsidTr="00767C88">
        <w:tc>
          <w:tcPr>
            <w:tcW w:w="5425" w:type="dxa"/>
            <w:shd w:val="clear" w:color="auto" w:fill="auto"/>
            <w:tcMar>
              <w:top w:w="75" w:type="dxa"/>
              <w:left w:w="0" w:type="dxa"/>
              <w:bottom w:w="75" w:type="dxa"/>
              <w:right w:w="150" w:type="dxa"/>
            </w:tcMar>
            <w:vAlign w:val="bottom"/>
            <w:hideMark/>
          </w:tcPr>
          <w:p w14:paraId="4DCBE540" w14:textId="77777777" w:rsidR="00767C88" w:rsidRPr="00D315BD" w:rsidRDefault="00767C88" w:rsidP="00767C88">
            <w:pPr>
              <w:spacing w:line="240" w:lineRule="auto"/>
              <w:rPr>
                <w:sz w:val="16"/>
                <w:szCs w:val="16"/>
              </w:rPr>
            </w:pPr>
            <w:r w:rsidRPr="00D315BD">
              <w:rPr>
                <w:sz w:val="16"/>
                <w:szCs w:val="16"/>
              </w:rPr>
              <w:t>5141.31</w:t>
            </w:r>
          </w:p>
        </w:tc>
        <w:tc>
          <w:tcPr>
            <w:tcW w:w="0" w:type="auto"/>
            <w:shd w:val="clear" w:color="auto" w:fill="auto"/>
            <w:tcMar>
              <w:top w:w="75" w:type="dxa"/>
              <w:left w:w="0" w:type="dxa"/>
              <w:bottom w:w="75" w:type="dxa"/>
              <w:right w:w="150" w:type="dxa"/>
            </w:tcMar>
            <w:vAlign w:val="bottom"/>
            <w:hideMark/>
          </w:tcPr>
          <w:p w14:paraId="22269C3F" w14:textId="77777777" w:rsidR="00767C88" w:rsidRPr="00D315BD" w:rsidRDefault="00767C88" w:rsidP="00767C88">
            <w:pPr>
              <w:spacing w:line="240" w:lineRule="auto"/>
              <w:rPr>
                <w:sz w:val="16"/>
                <w:szCs w:val="16"/>
              </w:rPr>
            </w:pPr>
            <w:hyperlink r:id="rId2858" w:history="1">
              <w:r w:rsidRPr="00D315BD">
                <w:rPr>
                  <w:color w:val="4E4E4E"/>
                  <w:sz w:val="16"/>
                  <w:szCs w:val="16"/>
                  <w:u w:val="single"/>
                  <w:bdr w:val="none" w:sz="0" w:space="0" w:color="auto" w:frame="1"/>
                </w:rPr>
                <w:t>Immunizations</w:t>
              </w:r>
            </w:hyperlink>
          </w:p>
        </w:tc>
      </w:tr>
      <w:tr w:rsidR="00767C88" w:rsidRPr="00D315BD" w14:paraId="7E7445D7" w14:textId="77777777" w:rsidTr="00767C88">
        <w:tc>
          <w:tcPr>
            <w:tcW w:w="5425" w:type="dxa"/>
            <w:shd w:val="clear" w:color="auto" w:fill="auto"/>
            <w:tcMar>
              <w:top w:w="75" w:type="dxa"/>
              <w:left w:w="0" w:type="dxa"/>
              <w:bottom w:w="75" w:type="dxa"/>
              <w:right w:w="150" w:type="dxa"/>
            </w:tcMar>
            <w:vAlign w:val="bottom"/>
            <w:hideMark/>
          </w:tcPr>
          <w:p w14:paraId="74898875" w14:textId="77777777" w:rsidR="00767C88" w:rsidRPr="00D315BD" w:rsidRDefault="00767C88" w:rsidP="00767C88">
            <w:pPr>
              <w:spacing w:line="240" w:lineRule="auto"/>
              <w:rPr>
                <w:sz w:val="16"/>
                <w:szCs w:val="16"/>
              </w:rPr>
            </w:pPr>
            <w:r w:rsidRPr="00D315BD">
              <w:rPr>
                <w:sz w:val="16"/>
                <w:szCs w:val="16"/>
              </w:rPr>
              <w:t>5141.32</w:t>
            </w:r>
          </w:p>
        </w:tc>
        <w:tc>
          <w:tcPr>
            <w:tcW w:w="0" w:type="auto"/>
            <w:shd w:val="clear" w:color="auto" w:fill="auto"/>
            <w:tcMar>
              <w:top w:w="75" w:type="dxa"/>
              <w:left w:w="0" w:type="dxa"/>
              <w:bottom w:w="75" w:type="dxa"/>
              <w:right w:w="150" w:type="dxa"/>
            </w:tcMar>
            <w:vAlign w:val="bottom"/>
            <w:hideMark/>
          </w:tcPr>
          <w:p w14:paraId="5B44EE3B" w14:textId="77777777" w:rsidR="00767C88" w:rsidRPr="00D315BD" w:rsidRDefault="00767C88" w:rsidP="00767C88">
            <w:pPr>
              <w:spacing w:line="240" w:lineRule="auto"/>
              <w:rPr>
                <w:sz w:val="16"/>
                <w:szCs w:val="16"/>
              </w:rPr>
            </w:pPr>
            <w:hyperlink r:id="rId2859" w:history="1">
              <w:r w:rsidRPr="00D315BD">
                <w:rPr>
                  <w:color w:val="4E4E4E"/>
                  <w:sz w:val="16"/>
                  <w:szCs w:val="16"/>
                  <w:u w:val="single"/>
                  <w:bdr w:val="none" w:sz="0" w:space="0" w:color="auto" w:frame="1"/>
                </w:rPr>
                <w:t>Health Screening For School Entry</w:t>
              </w:r>
            </w:hyperlink>
          </w:p>
        </w:tc>
      </w:tr>
      <w:tr w:rsidR="00767C88" w:rsidRPr="00D315BD" w14:paraId="7578426F" w14:textId="77777777" w:rsidTr="00767C88">
        <w:tc>
          <w:tcPr>
            <w:tcW w:w="5425" w:type="dxa"/>
            <w:shd w:val="clear" w:color="auto" w:fill="auto"/>
            <w:tcMar>
              <w:top w:w="75" w:type="dxa"/>
              <w:left w:w="0" w:type="dxa"/>
              <w:bottom w:w="75" w:type="dxa"/>
              <w:right w:w="150" w:type="dxa"/>
            </w:tcMar>
            <w:vAlign w:val="bottom"/>
            <w:hideMark/>
          </w:tcPr>
          <w:p w14:paraId="4DA84556" w14:textId="77777777" w:rsidR="00767C88" w:rsidRPr="00D315BD" w:rsidRDefault="00767C88" w:rsidP="00767C88">
            <w:pPr>
              <w:spacing w:line="240" w:lineRule="auto"/>
              <w:rPr>
                <w:sz w:val="16"/>
                <w:szCs w:val="16"/>
              </w:rPr>
            </w:pPr>
            <w:r w:rsidRPr="00D315BD">
              <w:rPr>
                <w:sz w:val="16"/>
                <w:szCs w:val="16"/>
              </w:rPr>
              <w:t>5141.33</w:t>
            </w:r>
          </w:p>
        </w:tc>
        <w:tc>
          <w:tcPr>
            <w:tcW w:w="0" w:type="auto"/>
            <w:shd w:val="clear" w:color="auto" w:fill="auto"/>
            <w:tcMar>
              <w:top w:w="75" w:type="dxa"/>
              <w:left w:w="0" w:type="dxa"/>
              <w:bottom w:w="75" w:type="dxa"/>
              <w:right w:w="150" w:type="dxa"/>
            </w:tcMar>
            <w:vAlign w:val="bottom"/>
            <w:hideMark/>
          </w:tcPr>
          <w:p w14:paraId="4B78D460" w14:textId="77777777" w:rsidR="00767C88" w:rsidRPr="00D315BD" w:rsidRDefault="00767C88" w:rsidP="00767C88">
            <w:pPr>
              <w:spacing w:line="240" w:lineRule="auto"/>
              <w:rPr>
                <w:sz w:val="16"/>
                <w:szCs w:val="16"/>
              </w:rPr>
            </w:pPr>
            <w:hyperlink r:id="rId2860" w:history="1">
              <w:r w:rsidRPr="00D315BD">
                <w:rPr>
                  <w:color w:val="4E4E4E"/>
                  <w:sz w:val="16"/>
                  <w:szCs w:val="16"/>
                  <w:u w:val="single"/>
                  <w:bdr w:val="none" w:sz="0" w:space="0" w:color="auto" w:frame="1"/>
                </w:rPr>
                <w:t>Head Lice</w:t>
              </w:r>
            </w:hyperlink>
          </w:p>
        </w:tc>
      </w:tr>
      <w:tr w:rsidR="00767C88" w:rsidRPr="00D315BD" w14:paraId="4AC88BB5" w14:textId="77777777" w:rsidTr="00767C88">
        <w:tc>
          <w:tcPr>
            <w:tcW w:w="5425" w:type="dxa"/>
            <w:shd w:val="clear" w:color="auto" w:fill="auto"/>
            <w:tcMar>
              <w:top w:w="75" w:type="dxa"/>
              <w:left w:w="0" w:type="dxa"/>
              <w:bottom w:w="75" w:type="dxa"/>
              <w:right w:w="150" w:type="dxa"/>
            </w:tcMar>
            <w:vAlign w:val="bottom"/>
            <w:hideMark/>
          </w:tcPr>
          <w:p w14:paraId="21999B2E" w14:textId="77777777" w:rsidR="00767C88" w:rsidRPr="00D315BD" w:rsidRDefault="00767C88" w:rsidP="00767C88">
            <w:pPr>
              <w:spacing w:line="240" w:lineRule="auto"/>
              <w:rPr>
                <w:sz w:val="16"/>
                <w:szCs w:val="16"/>
              </w:rPr>
            </w:pPr>
            <w:r w:rsidRPr="00D315BD">
              <w:rPr>
                <w:sz w:val="16"/>
                <w:szCs w:val="16"/>
              </w:rPr>
              <w:t>5141.33</w:t>
            </w:r>
          </w:p>
        </w:tc>
        <w:tc>
          <w:tcPr>
            <w:tcW w:w="0" w:type="auto"/>
            <w:shd w:val="clear" w:color="auto" w:fill="auto"/>
            <w:tcMar>
              <w:top w:w="75" w:type="dxa"/>
              <w:left w:w="0" w:type="dxa"/>
              <w:bottom w:w="75" w:type="dxa"/>
              <w:right w:w="150" w:type="dxa"/>
            </w:tcMar>
            <w:vAlign w:val="bottom"/>
            <w:hideMark/>
          </w:tcPr>
          <w:p w14:paraId="1CE2FB1F" w14:textId="77777777" w:rsidR="00767C88" w:rsidRPr="00D315BD" w:rsidRDefault="00767C88" w:rsidP="00767C88">
            <w:pPr>
              <w:spacing w:line="240" w:lineRule="auto"/>
              <w:rPr>
                <w:sz w:val="16"/>
                <w:szCs w:val="16"/>
              </w:rPr>
            </w:pPr>
            <w:hyperlink r:id="rId2861" w:history="1">
              <w:r w:rsidRPr="00D315BD">
                <w:rPr>
                  <w:color w:val="4E4E4E"/>
                  <w:sz w:val="16"/>
                  <w:szCs w:val="16"/>
                  <w:u w:val="single"/>
                  <w:bdr w:val="none" w:sz="0" w:space="0" w:color="auto" w:frame="1"/>
                </w:rPr>
                <w:t>Head Lice</w:t>
              </w:r>
            </w:hyperlink>
          </w:p>
        </w:tc>
      </w:tr>
      <w:tr w:rsidR="00767C88" w:rsidRPr="00D315BD" w14:paraId="61B72509" w14:textId="77777777" w:rsidTr="00767C88">
        <w:tc>
          <w:tcPr>
            <w:tcW w:w="5425" w:type="dxa"/>
            <w:shd w:val="clear" w:color="auto" w:fill="auto"/>
            <w:tcMar>
              <w:top w:w="75" w:type="dxa"/>
              <w:left w:w="0" w:type="dxa"/>
              <w:bottom w:w="75" w:type="dxa"/>
              <w:right w:w="150" w:type="dxa"/>
            </w:tcMar>
            <w:vAlign w:val="bottom"/>
            <w:hideMark/>
          </w:tcPr>
          <w:p w14:paraId="0AA4887B" w14:textId="77777777" w:rsidR="00767C88" w:rsidRPr="00D315BD" w:rsidRDefault="00767C88" w:rsidP="00767C88">
            <w:pPr>
              <w:spacing w:line="240" w:lineRule="auto"/>
              <w:rPr>
                <w:sz w:val="16"/>
                <w:szCs w:val="16"/>
              </w:rPr>
            </w:pPr>
            <w:r w:rsidRPr="00D315BD">
              <w:rPr>
                <w:sz w:val="16"/>
                <w:szCs w:val="16"/>
              </w:rPr>
              <w:t>5141.4</w:t>
            </w:r>
          </w:p>
        </w:tc>
        <w:tc>
          <w:tcPr>
            <w:tcW w:w="0" w:type="auto"/>
            <w:shd w:val="clear" w:color="auto" w:fill="auto"/>
            <w:tcMar>
              <w:top w:w="75" w:type="dxa"/>
              <w:left w:w="0" w:type="dxa"/>
              <w:bottom w:w="75" w:type="dxa"/>
              <w:right w:w="150" w:type="dxa"/>
            </w:tcMar>
            <w:vAlign w:val="bottom"/>
            <w:hideMark/>
          </w:tcPr>
          <w:p w14:paraId="65149579" w14:textId="77777777" w:rsidR="00767C88" w:rsidRPr="00D315BD" w:rsidRDefault="00767C88" w:rsidP="00767C88">
            <w:pPr>
              <w:spacing w:line="240" w:lineRule="auto"/>
              <w:rPr>
                <w:sz w:val="16"/>
                <w:szCs w:val="16"/>
              </w:rPr>
            </w:pPr>
            <w:hyperlink r:id="rId2862" w:history="1">
              <w:r w:rsidRPr="00D315BD">
                <w:rPr>
                  <w:color w:val="4E4E4E"/>
                  <w:sz w:val="16"/>
                  <w:szCs w:val="16"/>
                  <w:u w:val="single"/>
                  <w:bdr w:val="none" w:sz="0" w:space="0" w:color="auto" w:frame="1"/>
                </w:rPr>
                <w:t>Child Abuse Prevention And Reporting</w:t>
              </w:r>
            </w:hyperlink>
          </w:p>
        </w:tc>
      </w:tr>
      <w:tr w:rsidR="00767C88" w:rsidRPr="00D315BD" w14:paraId="042EA1E5" w14:textId="77777777" w:rsidTr="00767C88">
        <w:tc>
          <w:tcPr>
            <w:tcW w:w="5425" w:type="dxa"/>
            <w:shd w:val="clear" w:color="auto" w:fill="auto"/>
            <w:tcMar>
              <w:top w:w="75" w:type="dxa"/>
              <w:left w:w="0" w:type="dxa"/>
              <w:bottom w:w="75" w:type="dxa"/>
              <w:right w:w="150" w:type="dxa"/>
            </w:tcMar>
            <w:vAlign w:val="bottom"/>
            <w:hideMark/>
          </w:tcPr>
          <w:p w14:paraId="4A14C18E" w14:textId="77777777" w:rsidR="00767C88" w:rsidRPr="00D315BD" w:rsidRDefault="00767C88" w:rsidP="00767C88">
            <w:pPr>
              <w:spacing w:line="240" w:lineRule="auto"/>
              <w:rPr>
                <w:sz w:val="16"/>
                <w:szCs w:val="16"/>
              </w:rPr>
            </w:pPr>
            <w:r w:rsidRPr="00D315BD">
              <w:rPr>
                <w:sz w:val="16"/>
                <w:szCs w:val="16"/>
              </w:rPr>
              <w:t>5141.4</w:t>
            </w:r>
          </w:p>
        </w:tc>
        <w:tc>
          <w:tcPr>
            <w:tcW w:w="0" w:type="auto"/>
            <w:shd w:val="clear" w:color="auto" w:fill="auto"/>
            <w:tcMar>
              <w:top w:w="75" w:type="dxa"/>
              <w:left w:w="0" w:type="dxa"/>
              <w:bottom w:w="75" w:type="dxa"/>
              <w:right w:w="150" w:type="dxa"/>
            </w:tcMar>
            <w:vAlign w:val="bottom"/>
            <w:hideMark/>
          </w:tcPr>
          <w:p w14:paraId="19524505" w14:textId="77777777" w:rsidR="00767C88" w:rsidRPr="00D315BD" w:rsidRDefault="00767C88" w:rsidP="00767C88">
            <w:pPr>
              <w:spacing w:line="240" w:lineRule="auto"/>
              <w:rPr>
                <w:sz w:val="16"/>
                <w:szCs w:val="16"/>
              </w:rPr>
            </w:pPr>
            <w:hyperlink r:id="rId2863" w:history="1">
              <w:r w:rsidRPr="00D315BD">
                <w:rPr>
                  <w:color w:val="4E4E4E"/>
                  <w:sz w:val="16"/>
                  <w:szCs w:val="16"/>
                  <w:u w:val="single"/>
                  <w:bdr w:val="none" w:sz="0" w:space="0" w:color="auto" w:frame="1"/>
                </w:rPr>
                <w:t>Child Abuse Prevention And Reporting</w:t>
              </w:r>
            </w:hyperlink>
          </w:p>
        </w:tc>
      </w:tr>
      <w:tr w:rsidR="00767C88" w:rsidRPr="00D315BD" w14:paraId="67012928" w14:textId="77777777" w:rsidTr="00767C88">
        <w:tc>
          <w:tcPr>
            <w:tcW w:w="5425" w:type="dxa"/>
            <w:shd w:val="clear" w:color="auto" w:fill="auto"/>
            <w:tcMar>
              <w:top w:w="75" w:type="dxa"/>
              <w:left w:w="0" w:type="dxa"/>
              <w:bottom w:w="75" w:type="dxa"/>
              <w:right w:w="150" w:type="dxa"/>
            </w:tcMar>
            <w:vAlign w:val="bottom"/>
            <w:hideMark/>
          </w:tcPr>
          <w:p w14:paraId="0C056FD6" w14:textId="77777777" w:rsidR="00767C88" w:rsidRPr="00D315BD" w:rsidRDefault="00767C88" w:rsidP="00767C88">
            <w:pPr>
              <w:spacing w:line="240" w:lineRule="auto"/>
              <w:rPr>
                <w:sz w:val="16"/>
                <w:szCs w:val="16"/>
              </w:rPr>
            </w:pPr>
            <w:r w:rsidRPr="00D315BD">
              <w:rPr>
                <w:sz w:val="16"/>
                <w:szCs w:val="16"/>
              </w:rPr>
              <w:t>5141.5</w:t>
            </w:r>
          </w:p>
        </w:tc>
        <w:tc>
          <w:tcPr>
            <w:tcW w:w="0" w:type="auto"/>
            <w:shd w:val="clear" w:color="auto" w:fill="auto"/>
            <w:tcMar>
              <w:top w:w="75" w:type="dxa"/>
              <w:left w:w="0" w:type="dxa"/>
              <w:bottom w:w="75" w:type="dxa"/>
              <w:right w:w="150" w:type="dxa"/>
            </w:tcMar>
            <w:vAlign w:val="bottom"/>
            <w:hideMark/>
          </w:tcPr>
          <w:p w14:paraId="47A02D93" w14:textId="77777777" w:rsidR="00767C88" w:rsidRPr="00D315BD" w:rsidRDefault="00767C88" w:rsidP="00767C88">
            <w:pPr>
              <w:spacing w:line="240" w:lineRule="auto"/>
              <w:rPr>
                <w:sz w:val="16"/>
                <w:szCs w:val="16"/>
              </w:rPr>
            </w:pPr>
            <w:hyperlink r:id="rId2864" w:history="1">
              <w:r w:rsidRPr="00D315BD">
                <w:rPr>
                  <w:color w:val="4E4E4E"/>
                  <w:sz w:val="16"/>
                  <w:szCs w:val="16"/>
                  <w:u w:val="single"/>
                  <w:bdr w:val="none" w:sz="0" w:space="0" w:color="auto" w:frame="1"/>
                </w:rPr>
                <w:t>Mental Health</w:t>
              </w:r>
            </w:hyperlink>
          </w:p>
        </w:tc>
      </w:tr>
      <w:tr w:rsidR="00767C88" w:rsidRPr="00D315BD" w14:paraId="47D66095" w14:textId="77777777" w:rsidTr="00767C88">
        <w:tc>
          <w:tcPr>
            <w:tcW w:w="5425" w:type="dxa"/>
            <w:shd w:val="clear" w:color="auto" w:fill="auto"/>
            <w:tcMar>
              <w:top w:w="75" w:type="dxa"/>
              <w:left w:w="0" w:type="dxa"/>
              <w:bottom w:w="75" w:type="dxa"/>
              <w:right w:w="150" w:type="dxa"/>
            </w:tcMar>
            <w:vAlign w:val="bottom"/>
            <w:hideMark/>
          </w:tcPr>
          <w:p w14:paraId="3294CBAF" w14:textId="77777777" w:rsidR="00767C88" w:rsidRPr="00D315BD" w:rsidRDefault="00767C88" w:rsidP="00767C88">
            <w:pPr>
              <w:spacing w:line="240" w:lineRule="auto"/>
              <w:rPr>
                <w:sz w:val="16"/>
                <w:szCs w:val="16"/>
              </w:rPr>
            </w:pPr>
            <w:r w:rsidRPr="00D315BD">
              <w:rPr>
                <w:sz w:val="16"/>
                <w:szCs w:val="16"/>
              </w:rPr>
              <w:t>5141.52</w:t>
            </w:r>
          </w:p>
        </w:tc>
        <w:tc>
          <w:tcPr>
            <w:tcW w:w="0" w:type="auto"/>
            <w:shd w:val="clear" w:color="auto" w:fill="auto"/>
            <w:tcMar>
              <w:top w:w="75" w:type="dxa"/>
              <w:left w:w="0" w:type="dxa"/>
              <w:bottom w:w="75" w:type="dxa"/>
              <w:right w:w="150" w:type="dxa"/>
            </w:tcMar>
            <w:vAlign w:val="bottom"/>
            <w:hideMark/>
          </w:tcPr>
          <w:p w14:paraId="1156BE7C" w14:textId="77777777" w:rsidR="00767C88" w:rsidRPr="00D315BD" w:rsidRDefault="00767C88" w:rsidP="00767C88">
            <w:pPr>
              <w:spacing w:line="240" w:lineRule="auto"/>
              <w:rPr>
                <w:sz w:val="16"/>
                <w:szCs w:val="16"/>
              </w:rPr>
            </w:pPr>
            <w:hyperlink r:id="rId2865" w:history="1">
              <w:r w:rsidRPr="00D315BD">
                <w:rPr>
                  <w:color w:val="4E4E4E"/>
                  <w:sz w:val="16"/>
                  <w:szCs w:val="16"/>
                  <w:u w:val="single"/>
                  <w:bdr w:val="none" w:sz="0" w:space="0" w:color="auto" w:frame="1"/>
                </w:rPr>
                <w:t>Suicide Prevention</w:t>
              </w:r>
            </w:hyperlink>
          </w:p>
        </w:tc>
      </w:tr>
      <w:tr w:rsidR="00767C88" w:rsidRPr="00D315BD" w14:paraId="45FEF516" w14:textId="77777777" w:rsidTr="00767C88">
        <w:tc>
          <w:tcPr>
            <w:tcW w:w="5425" w:type="dxa"/>
            <w:shd w:val="clear" w:color="auto" w:fill="auto"/>
            <w:tcMar>
              <w:top w:w="75" w:type="dxa"/>
              <w:left w:w="0" w:type="dxa"/>
              <w:bottom w:w="75" w:type="dxa"/>
              <w:right w:w="150" w:type="dxa"/>
            </w:tcMar>
            <w:vAlign w:val="bottom"/>
            <w:hideMark/>
          </w:tcPr>
          <w:p w14:paraId="0643FD30" w14:textId="77777777" w:rsidR="00767C88" w:rsidRPr="00D315BD" w:rsidRDefault="00767C88" w:rsidP="00767C88">
            <w:pPr>
              <w:spacing w:line="240" w:lineRule="auto"/>
              <w:rPr>
                <w:sz w:val="16"/>
                <w:szCs w:val="16"/>
              </w:rPr>
            </w:pPr>
            <w:r w:rsidRPr="00D315BD">
              <w:rPr>
                <w:sz w:val="16"/>
                <w:szCs w:val="16"/>
              </w:rPr>
              <w:t>5141.52</w:t>
            </w:r>
          </w:p>
        </w:tc>
        <w:tc>
          <w:tcPr>
            <w:tcW w:w="0" w:type="auto"/>
            <w:shd w:val="clear" w:color="auto" w:fill="auto"/>
            <w:tcMar>
              <w:top w:w="75" w:type="dxa"/>
              <w:left w:w="0" w:type="dxa"/>
              <w:bottom w:w="75" w:type="dxa"/>
              <w:right w:w="150" w:type="dxa"/>
            </w:tcMar>
            <w:vAlign w:val="bottom"/>
            <w:hideMark/>
          </w:tcPr>
          <w:p w14:paraId="7954D1BB" w14:textId="77777777" w:rsidR="00767C88" w:rsidRPr="00D315BD" w:rsidRDefault="00767C88" w:rsidP="00767C88">
            <w:pPr>
              <w:spacing w:line="240" w:lineRule="auto"/>
              <w:rPr>
                <w:sz w:val="16"/>
                <w:szCs w:val="16"/>
              </w:rPr>
            </w:pPr>
            <w:hyperlink r:id="rId2866" w:history="1">
              <w:r w:rsidRPr="00D315BD">
                <w:rPr>
                  <w:color w:val="4E4E4E"/>
                  <w:sz w:val="16"/>
                  <w:szCs w:val="16"/>
                  <w:u w:val="single"/>
                  <w:bdr w:val="none" w:sz="0" w:space="0" w:color="auto" w:frame="1"/>
                </w:rPr>
                <w:t>Suicide Prevention</w:t>
              </w:r>
            </w:hyperlink>
          </w:p>
        </w:tc>
      </w:tr>
      <w:tr w:rsidR="00767C88" w:rsidRPr="00D315BD" w14:paraId="2FFAE273" w14:textId="77777777" w:rsidTr="00767C88">
        <w:tc>
          <w:tcPr>
            <w:tcW w:w="5425" w:type="dxa"/>
            <w:shd w:val="clear" w:color="auto" w:fill="auto"/>
            <w:tcMar>
              <w:top w:w="75" w:type="dxa"/>
              <w:left w:w="0" w:type="dxa"/>
              <w:bottom w:w="75" w:type="dxa"/>
              <w:right w:w="150" w:type="dxa"/>
            </w:tcMar>
            <w:vAlign w:val="bottom"/>
            <w:hideMark/>
          </w:tcPr>
          <w:p w14:paraId="610D1419" w14:textId="77777777" w:rsidR="00767C88" w:rsidRPr="00D315BD" w:rsidRDefault="00767C88" w:rsidP="00767C88">
            <w:pPr>
              <w:spacing w:line="240" w:lineRule="auto"/>
              <w:rPr>
                <w:sz w:val="16"/>
                <w:szCs w:val="16"/>
              </w:rPr>
            </w:pPr>
            <w:r w:rsidRPr="00D315BD">
              <w:rPr>
                <w:sz w:val="16"/>
                <w:szCs w:val="16"/>
              </w:rPr>
              <w:t>5143</w:t>
            </w:r>
          </w:p>
        </w:tc>
        <w:tc>
          <w:tcPr>
            <w:tcW w:w="0" w:type="auto"/>
            <w:shd w:val="clear" w:color="auto" w:fill="auto"/>
            <w:tcMar>
              <w:top w:w="75" w:type="dxa"/>
              <w:left w:w="0" w:type="dxa"/>
              <w:bottom w:w="75" w:type="dxa"/>
              <w:right w:w="150" w:type="dxa"/>
            </w:tcMar>
            <w:vAlign w:val="bottom"/>
            <w:hideMark/>
          </w:tcPr>
          <w:p w14:paraId="4DC8EB62" w14:textId="77777777" w:rsidR="00767C88" w:rsidRPr="00D315BD" w:rsidRDefault="00767C88" w:rsidP="00767C88">
            <w:pPr>
              <w:spacing w:line="240" w:lineRule="auto"/>
              <w:rPr>
                <w:sz w:val="16"/>
                <w:szCs w:val="16"/>
              </w:rPr>
            </w:pPr>
            <w:hyperlink r:id="rId2867" w:history="1">
              <w:r w:rsidRPr="00D315BD">
                <w:rPr>
                  <w:color w:val="4E4E4E"/>
                  <w:sz w:val="16"/>
                  <w:szCs w:val="16"/>
                  <w:u w:val="single"/>
                  <w:bdr w:val="none" w:sz="0" w:space="0" w:color="auto" w:frame="1"/>
                </w:rPr>
                <w:t>Insurance</w:t>
              </w:r>
            </w:hyperlink>
          </w:p>
        </w:tc>
      </w:tr>
      <w:tr w:rsidR="00767C88" w:rsidRPr="00D315BD" w14:paraId="24F5FD96" w14:textId="77777777" w:rsidTr="00767C88">
        <w:tc>
          <w:tcPr>
            <w:tcW w:w="5425" w:type="dxa"/>
            <w:shd w:val="clear" w:color="auto" w:fill="auto"/>
            <w:tcMar>
              <w:top w:w="75" w:type="dxa"/>
              <w:left w:w="0" w:type="dxa"/>
              <w:bottom w:w="75" w:type="dxa"/>
              <w:right w:w="150" w:type="dxa"/>
            </w:tcMar>
            <w:vAlign w:val="bottom"/>
            <w:hideMark/>
          </w:tcPr>
          <w:p w14:paraId="46CE1312" w14:textId="77777777" w:rsidR="00767C88" w:rsidRPr="00D315BD" w:rsidRDefault="00767C88" w:rsidP="00767C88">
            <w:pPr>
              <w:spacing w:line="240" w:lineRule="auto"/>
              <w:rPr>
                <w:sz w:val="16"/>
                <w:szCs w:val="16"/>
              </w:rPr>
            </w:pPr>
            <w:r w:rsidRPr="00D315BD">
              <w:rPr>
                <w:sz w:val="16"/>
                <w:szCs w:val="16"/>
              </w:rPr>
              <w:t>5143</w:t>
            </w:r>
          </w:p>
        </w:tc>
        <w:tc>
          <w:tcPr>
            <w:tcW w:w="0" w:type="auto"/>
            <w:shd w:val="clear" w:color="auto" w:fill="auto"/>
            <w:tcMar>
              <w:top w:w="75" w:type="dxa"/>
              <w:left w:w="0" w:type="dxa"/>
              <w:bottom w:w="75" w:type="dxa"/>
              <w:right w:w="150" w:type="dxa"/>
            </w:tcMar>
            <w:vAlign w:val="bottom"/>
            <w:hideMark/>
          </w:tcPr>
          <w:p w14:paraId="6ABE6357" w14:textId="77777777" w:rsidR="00767C88" w:rsidRPr="00D315BD" w:rsidRDefault="00767C88" w:rsidP="00767C88">
            <w:pPr>
              <w:spacing w:line="240" w:lineRule="auto"/>
              <w:rPr>
                <w:sz w:val="16"/>
                <w:szCs w:val="16"/>
              </w:rPr>
            </w:pPr>
            <w:hyperlink r:id="rId2868" w:history="1">
              <w:r w:rsidRPr="00D315BD">
                <w:rPr>
                  <w:color w:val="4E4E4E"/>
                  <w:sz w:val="16"/>
                  <w:szCs w:val="16"/>
                  <w:u w:val="single"/>
                  <w:bdr w:val="none" w:sz="0" w:space="0" w:color="auto" w:frame="1"/>
                </w:rPr>
                <w:t>Insurance</w:t>
              </w:r>
            </w:hyperlink>
          </w:p>
        </w:tc>
      </w:tr>
      <w:tr w:rsidR="00767C88" w:rsidRPr="00D315BD" w14:paraId="10687EED" w14:textId="77777777" w:rsidTr="00767C88">
        <w:tc>
          <w:tcPr>
            <w:tcW w:w="5425" w:type="dxa"/>
            <w:shd w:val="clear" w:color="auto" w:fill="auto"/>
            <w:tcMar>
              <w:top w:w="75" w:type="dxa"/>
              <w:left w:w="0" w:type="dxa"/>
              <w:bottom w:w="75" w:type="dxa"/>
              <w:right w:w="150" w:type="dxa"/>
            </w:tcMar>
            <w:vAlign w:val="bottom"/>
            <w:hideMark/>
          </w:tcPr>
          <w:p w14:paraId="0C0E3C70" w14:textId="77777777" w:rsidR="00767C88" w:rsidRPr="00D315BD" w:rsidRDefault="00767C88" w:rsidP="00767C88">
            <w:pPr>
              <w:spacing w:line="240" w:lineRule="auto"/>
              <w:rPr>
                <w:sz w:val="16"/>
                <w:szCs w:val="16"/>
              </w:rPr>
            </w:pPr>
            <w:r w:rsidRPr="00D315BD">
              <w:rPr>
                <w:sz w:val="16"/>
                <w:szCs w:val="16"/>
              </w:rPr>
              <w:t>5143-E PDF(1)</w:t>
            </w:r>
          </w:p>
        </w:tc>
        <w:tc>
          <w:tcPr>
            <w:tcW w:w="0" w:type="auto"/>
            <w:shd w:val="clear" w:color="auto" w:fill="auto"/>
            <w:tcMar>
              <w:top w:w="75" w:type="dxa"/>
              <w:left w:w="0" w:type="dxa"/>
              <w:bottom w:w="75" w:type="dxa"/>
              <w:right w:w="150" w:type="dxa"/>
            </w:tcMar>
            <w:vAlign w:val="bottom"/>
            <w:hideMark/>
          </w:tcPr>
          <w:p w14:paraId="1931391B" w14:textId="77777777" w:rsidR="00767C88" w:rsidRPr="00D315BD" w:rsidRDefault="00767C88" w:rsidP="00767C88">
            <w:pPr>
              <w:spacing w:line="240" w:lineRule="auto"/>
              <w:rPr>
                <w:sz w:val="16"/>
                <w:szCs w:val="16"/>
              </w:rPr>
            </w:pPr>
            <w:hyperlink r:id="rId2869" w:history="1">
              <w:r w:rsidRPr="00D315BD">
                <w:rPr>
                  <w:color w:val="4E4E4E"/>
                  <w:sz w:val="16"/>
                  <w:szCs w:val="16"/>
                  <w:u w:val="single"/>
                  <w:bdr w:val="none" w:sz="0" w:space="0" w:color="auto" w:frame="1"/>
                </w:rPr>
                <w:t>Insurance</w:t>
              </w:r>
            </w:hyperlink>
          </w:p>
        </w:tc>
      </w:tr>
      <w:tr w:rsidR="00767C88" w:rsidRPr="00D315BD" w14:paraId="5B9005D1" w14:textId="77777777" w:rsidTr="00767C88">
        <w:tc>
          <w:tcPr>
            <w:tcW w:w="5425" w:type="dxa"/>
            <w:shd w:val="clear" w:color="auto" w:fill="auto"/>
            <w:tcMar>
              <w:top w:w="75" w:type="dxa"/>
              <w:left w:w="0" w:type="dxa"/>
              <w:bottom w:w="75" w:type="dxa"/>
              <w:right w:w="150" w:type="dxa"/>
            </w:tcMar>
            <w:vAlign w:val="bottom"/>
            <w:hideMark/>
          </w:tcPr>
          <w:p w14:paraId="13DA13D5" w14:textId="77777777" w:rsidR="00767C88" w:rsidRPr="00D315BD" w:rsidRDefault="00767C88" w:rsidP="00767C88">
            <w:pPr>
              <w:spacing w:line="240" w:lineRule="auto"/>
              <w:rPr>
                <w:sz w:val="16"/>
                <w:szCs w:val="16"/>
              </w:rPr>
            </w:pPr>
            <w:r w:rsidRPr="00D315BD">
              <w:rPr>
                <w:sz w:val="16"/>
                <w:szCs w:val="16"/>
              </w:rPr>
              <w:t>5145.6</w:t>
            </w:r>
          </w:p>
        </w:tc>
        <w:tc>
          <w:tcPr>
            <w:tcW w:w="0" w:type="auto"/>
            <w:shd w:val="clear" w:color="auto" w:fill="auto"/>
            <w:tcMar>
              <w:top w:w="75" w:type="dxa"/>
              <w:left w:w="0" w:type="dxa"/>
              <w:bottom w:w="75" w:type="dxa"/>
              <w:right w:w="150" w:type="dxa"/>
            </w:tcMar>
            <w:vAlign w:val="bottom"/>
            <w:hideMark/>
          </w:tcPr>
          <w:p w14:paraId="30377BAA" w14:textId="77777777" w:rsidR="00767C88" w:rsidRPr="00D315BD" w:rsidRDefault="00767C88" w:rsidP="00767C88">
            <w:pPr>
              <w:spacing w:line="240" w:lineRule="auto"/>
              <w:rPr>
                <w:sz w:val="16"/>
                <w:szCs w:val="16"/>
              </w:rPr>
            </w:pPr>
            <w:hyperlink r:id="rId2870" w:history="1">
              <w:r w:rsidRPr="00D315BD">
                <w:rPr>
                  <w:color w:val="4E4E4E"/>
                  <w:sz w:val="16"/>
                  <w:szCs w:val="16"/>
                  <w:u w:val="single"/>
                  <w:bdr w:val="none" w:sz="0" w:space="0" w:color="auto" w:frame="1"/>
                </w:rPr>
                <w:t>Parent/Guardian Notifications</w:t>
              </w:r>
            </w:hyperlink>
          </w:p>
        </w:tc>
      </w:tr>
      <w:tr w:rsidR="00767C88" w:rsidRPr="00D315BD" w14:paraId="7FF1494E" w14:textId="77777777" w:rsidTr="00767C88">
        <w:tc>
          <w:tcPr>
            <w:tcW w:w="5425" w:type="dxa"/>
            <w:shd w:val="clear" w:color="auto" w:fill="auto"/>
            <w:tcMar>
              <w:top w:w="75" w:type="dxa"/>
              <w:left w:w="0" w:type="dxa"/>
              <w:bottom w:w="75" w:type="dxa"/>
              <w:right w:w="150" w:type="dxa"/>
            </w:tcMar>
            <w:vAlign w:val="bottom"/>
            <w:hideMark/>
          </w:tcPr>
          <w:p w14:paraId="3F3C13B1" w14:textId="77777777" w:rsidR="00767C88" w:rsidRPr="00D315BD" w:rsidRDefault="00767C88" w:rsidP="00767C88">
            <w:pPr>
              <w:spacing w:line="240" w:lineRule="auto"/>
              <w:rPr>
                <w:sz w:val="16"/>
                <w:szCs w:val="16"/>
              </w:rPr>
            </w:pPr>
            <w:r w:rsidRPr="00D315BD">
              <w:rPr>
                <w:sz w:val="16"/>
                <w:szCs w:val="16"/>
              </w:rPr>
              <w:t>5145.6-E PDF(1)</w:t>
            </w:r>
          </w:p>
        </w:tc>
        <w:tc>
          <w:tcPr>
            <w:tcW w:w="0" w:type="auto"/>
            <w:shd w:val="clear" w:color="auto" w:fill="auto"/>
            <w:tcMar>
              <w:top w:w="75" w:type="dxa"/>
              <w:left w:w="0" w:type="dxa"/>
              <w:bottom w:w="75" w:type="dxa"/>
              <w:right w:w="150" w:type="dxa"/>
            </w:tcMar>
            <w:vAlign w:val="bottom"/>
            <w:hideMark/>
          </w:tcPr>
          <w:p w14:paraId="7ECC554C" w14:textId="77777777" w:rsidR="00767C88" w:rsidRPr="00D315BD" w:rsidRDefault="00767C88" w:rsidP="00767C88">
            <w:pPr>
              <w:spacing w:line="240" w:lineRule="auto"/>
              <w:rPr>
                <w:sz w:val="16"/>
                <w:szCs w:val="16"/>
              </w:rPr>
            </w:pPr>
            <w:hyperlink r:id="rId2871" w:history="1">
              <w:r w:rsidRPr="00D315BD">
                <w:rPr>
                  <w:color w:val="4E4E4E"/>
                  <w:sz w:val="16"/>
                  <w:szCs w:val="16"/>
                  <w:u w:val="single"/>
                  <w:bdr w:val="none" w:sz="0" w:space="0" w:color="auto" w:frame="1"/>
                </w:rPr>
                <w:t>Parent/Guardian Notifications</w:t>
              </w:r>
            </w:hyperlink>
          </w:p>
        </w:tc>
      </w:tr>
      <w:tr w:rsidR="00767C88" w:rsidRPr="00D315BD" w14:paraId="7F422996" w14:textId="77777777" w:rsidTr="00767C88">
        <w:tc>
          <w:tcPr>
            <w:tcW w:w="5425" w:type="dxa"/>
            <w:shd w:val="clear" w:color="auto" w:fill="auto"/>
            <w:tcMar>
              <w:top w:w="75" w:type="dxa"/>
              <w:left w:w="0" w:type="dxa"/>
              <w:bottom w:w="75" w:type="dxa"/>
              <w:right w:w="150" w:type="dxa"/>
            </w:tcMar>
            <w:vAlign w:val="bottom"/>
            <w:hideMark/>
          </w:tcPr>
          <w:p w14:paraId="6696298C" w14:textId="77777777" w:rsidR="00767C88" w:rsidRPr="00D315BD" w:rsidRDefault="00767C88" w:rsidP="00767C88">
            <w:pPr>
              <w:spacing w:line="240" w:lineRule="auto"/>
              <w:rPr>
                <w:sz w:val="16"/>
                <w:szCs w:val="16"/>
              </w:rPr>
            </w:pPr>
            <w:r w:rsidRPr="00D315BD">
              <w:rPr>
                <w:sz w:val="16"/>
                <w:szCs w:val="16"/>
              </w:rPr>
              <w:t>5145.6-E PDF(2)</w:t>
            </w:r>
          </w:p>
        </w:tc>
        <w:tc>
          <w:tcPr>
            <w:tcW w:w="0" w:type="auto"/>
            <w:shd w:val="clear" w:color="auto" w:fill="auto"/>
            <w:tcMar>
              <w:top w:w="75" w:type="dxa"/>
              <w:left w:w="0" w:type="dxa"/>
              <w:bottom w:w="75" w:type="dxa"/>
              <w:right w:w="150" w:type="dxa"/>
            </w:tcMar>
            <w:vAlign w:val="bottom"/>
            <w:hideMark/>
          </w:tcPr>
          <w:p w14:paraId="29C4D593" w14:textId="77777777" w:rsidR="00767C88" w:rsidRPr="00D315BD" w:rsidRDefault="00767C88" w:rsidP="00767C88">
            <w:pPr>
              <w:spacing w:line="240" w:lineRule="auto"/>
              <w:rPr>
                <w:sz w:val="16"/>
                <w:szCs w:val="16"/>
              </w:rPr>
            </w:pPr>
            <w:hyperlink r:id="rId2872" w:history="1">
              <w:r w:rsidRPr="00D315BD">
                <w:rPr>
                  <w:color w:val="4E4E4E"/>
                  <w:sz w:val="16"/>
                  <w:szCs w:val="16"/>
                  <w:u w:val="single"/>
                  <w:bdr w:val="none" w:sz="0" w:space="0" w:color="auto" w:frame="1"/>
                </w:rPr>
                <w:t>Parent/Guardian Notifications</w:t>
              </w:r>
            </w:hyperlink>
          </w:p>
        </w:tc>
      </w:tr>
      <w:tr w:rsidR="00767C88" w:rsidRPr="00D315BD" w14:paraId="5A42C3F8" w14:textId="77777777" w:rsidTr="00767C88">
        <w:tc>
          <w:tcPr>
            <w:tcW w:w="5425" w:type="dxa"/>
            <w:shd w:val="clear" w:color="auto" w:fill="auto"/>
            <w:tcMar>
              <w:top w:w="75" w:type="dxa"/>
              <w:left w:w="0" w:type="dxa"/>
              <w:bottom w:w="75" w:type="dxa"/>
              <w:right w:w="150" w:type="dxa"/>
            </w:tcMar>
            <w:vAlign w:val="bottom"/>
            <w:hideMark/>
          </w:tcPr>
          <w:p w14:paraId="284260BF" w14:textId="77777777" w:rsidR="00767C88" w:rsidRPr="00D315BD" w:rsidRDefault="00767C88" w:rsidP="00767C88">
            <w:pPr>
              <w:spacing w:line="240" w:lineRule="auto"/>
              <w:rPr>
                <w:sz w:val="16"/>
                <w:szCs w:val="16"/>
              </w:rPr>
            </w:pPr>
            <w:r w:rsidRPr="00D315BD">
              <w:rPr>
                <w:sz w:val="16"/>
                <w:szCs w:val="16"/>
              </w:rPr>
              <w:t>5145.6-E PDF(4)</w:t>
            </w:r>
          </w:p>
        </w:tc>
        <w:tc>
          <w:tcPr>
            <w:tcW w:w="0" w:type="auto"/>
            <w:shd w:val="clear" w:color="auto" w:fill="auto"/>
            <w:tcMar>
              <w:top w:w="75" w:type="dxa"/>
              <w:left w:w="0" w:type="dxa"/>
              <w:bottom w:w="75" w:type="dxa"/>
              <w:right w:w="150" w:type="dxa"/>
            </w:tcMar>
            <w:vAlign w:val="bottom"/>
            <w:hideMark/>
          </w:tcPr>
          <w:p w14:paraId="15863F9A" w14:textId="77777777" w:rsidR="00767C88" w:rsidRPr="00D315BD" w:rsidRDefault="00767C88" w:rsidP="00767C88">
            <w:pPr>
              <w:spacing w:line="240" w:lineRule="auto"/>
              <w:rPr>
                <w:sz w:val="16"/>
                <w:szCs w:val="16"/>
              </w:rPr>
            </w:pPr>
            <w:hyperlink r:id="rId2873" w:history="1">
              <w:r w:rsidRPr="00D315BD">
                <w:rPr>
                  <w:color w:val="4E4E4E"/>
                  <w:sz w:val="16"/>
                  <w:szCs w:val="16"/>
                  <w:u w:val="single"/>
                  <w:bdr w:val="none" w:sz="0" w:space="0" w:color="auto" w:frame="1"/>
                </w:rPr>
                <w:t>Parent/Guardian Notifications</w:t>
              </w:r>
            </w:hyperlink>
          </w:p>
        </w:tc>
      </w:tr>
      <w:tr w:rsidR="00767C88" w:rsidRPr="00D315BD" w14:paraId="1A49C4DB" w14:textId="77777777" w:rsidTr="00767C88">
        <w:tc>
          <w:tcPr>
            <w:tcW w:w="5425" w:type="dxa"/>
            <w:shd w:val="clear" w:color="auto" w:fill="auto"/>
            <w:tcMar>
              <w:top w:w="75" w:type="dxa"/>
              <w:left w:w="0" w:type="dxa"/>
              <w:bottom w:w="75" w:type="dxa"/>
              <w:right w:w="150" w:type="dxa"/>
            </w:tcMar>
            <w:vAlign w:val="bottom"/>
            <w:hideMark/>
          </w:tcPr>
          <w:p w14:paraId="4E64F6CE" w14:textId="77777777" w:rsidR="00767C88" w:rsidRPr="00D315BD" w:rsidRDefault="00767C88" w:rsidP="00767C88">
            <w:pPr>
              <w:spacing w:line="240" w:lineRule="auto"/>
              <w:rPr>
                <w:sz w:val="16"/>
                <w:szCs w:val="16"/>
              </w:rPr>
            </w:pPr>
            <w:r w:rsidRPr="00D315BD">
              <w:rPr>
                <w:sz w:val="16"/>
                <w:szCs w:val="16"/>
              </w:rPr>
              <w:t>5145.6-E PDF(5)</w:t>
            </w:r>
          </w:p>
        </w:tc>
        <w:tc>
          <w:tcPr>
            <w:tcW w:w="0" w:type="auto"/>
            <w:shd w:val="clear" w:color="auto" w:fill="auto"/>
            <w:tcMar>
              <w:top w:w="75" w:type="dxa"/>
              <w:left w:w="0" w:type="dxa"/>
              <w:bottom w:w="75" w:type="dxa"/>
              <w:right w:w="150" w:type="dxa"/>
            </w:tcMar>
            <w:vAlign w:val="bottom"/>
            <w:hideMark/>
          </w:tcPr>
          <w:p w14:paraId="125D2464" w14:textId="77777777" w:rsidR="00767C88" w:rsidRPr="00D315BD" w:rsidRDefault="00767C88" w:rsidP="00767C88">
            <w:pPr>
              <w:spacing w:line="240" w:lineRule="auto"/>
              <w:rPr>
                <w:sz w:val="16"/>
                <w:szCs w:val="16"/>
              </w:rPr>
            </w:pPr>
            <w:hyperlink r:id="rId2874" w:history="1">
              <w:r w:rsidRPr="00D315BD">
                <w:rPr>
                  <w:color w:val="4E4E4E"/>
                  <w:sz w:val="16"/>
                  <w:szCs w:val="16"/>
                  <w:u w:val="single"/>
                  <w:bdr w:val="none" w:sz="0" w:space="0" w:color="auto" w:frame="1"/>
                </w:rPr>
                <w:t>Parent/Guardian Notifications</w:t>
              </w:r>
            </w:hyperlink>
          </w:p>
        </w:tc>
      </w:tr>
      <w:tr w:rsidR="00767C88" w:rsidRPr="00D315BD" w14:paraId="338D6177" w14:textId="77777777" w:rsidTr="00767C88">
        <w:tc>
          <w:tcPr>
            <w:tcW w:w="5425" w:type="dxa"/>
            <w:shd w:val="clear" w:color="auto" w:fill="auto"/>
            <w:tcMar>
              <w:top w:w="75" w:type="dxa"/>
              <w:left w:w="0" w:type="dxa"/>
              <w:bottom w:w="75" w:type="dxa"/>
              <w:right w:w="150" w:type="dxa"/>
            </w:tcMar>
            <w:vAlign w:val="bottom"/>
            <w:hideMark/>
          </w:tcPr>
          <w:p w14:paraId="1B11C5B3" w14:textId="77777777" w:rsidR="00767C88" w:rsidRPr="00D315BD" w:rsidRDefault="00767C88" w:rsidP="00767C88">
            <w:pPr>
              <w:spacing w:line="240" w:lineRule="auto"/>
              <w:rPr>
                <w:sz w:val="16"/>
                <w:szCs w:val="16"/>
              </w:rPr>
            </w:pPr>
            <w:r w:rsidRPr="00D315BD">
              <w:rPr>
                <w:sz w:val="16"/>
                <w:szCs w:val="16"/>
              </w:rPr>
              <w:t>5145.6-E(1)</w:t>
            </w:r>
          </w:p>
        </w:tc>
        <w:tc>
          <w:tcPr>
            <w:tcW w:w="0" w:type="auto"/>
            <w:shd w:val="clear" w:color="auto" w:fill="auto"/>
            <w:tcMar>
              <w:top w:w="75" w:type="dxa"/>
              <w:left w:w="0" w:type="dxa"/>
              <w:bottom w:w="75" w:type="dxa"/>
              <w:right w:w="150" w:type="dxa"/>
            </w:tcMar>
            <w:vAlign w:val="bottom"/>
            <w:hideMark/>
          </w:tcPr>
          <w:p w14:paraId="13DA2A17" w14:textId="77777777" w:rsidR="00767C88" w:rsidRPr="00D315BD" w:rsidRDefault="00767C88" w:rsidP="00767C88">
            <w:pPr>
              <w:spacing w:line="240" w:lineRule="auto"/>
              <w:rPr>
                <w:sz w:val="16"/>
                <w:szCs w:val="16"/>
              </w:rPr>
            </w:pPr>
            <w:hyperlink r:id="rId2875" w:history="1">
              <w:r w:rsidRPr="00D315BD">
                <w:rPr>
                  <w:color w:val="4E4E4E"/>
                  <w:sz w:val="16"/>
                  <w:szCs w:val="16"/>
                  <w:u w:val="single"/>
                  <w:bdr w:val="none" w:sz="0" w:space="0" w:color="auto" w:frame="1"/>
                </w:rPr>
                <w:t>Parent/Guardian Notifications</w:t>
              </w:r>
            </w:hyperlink>
          </w:p>
        </w:tc>
      </w:tr>
      <w:tr w:rsidR="00767C88" w:rsidRPr="00D315BD" w14:paraId="49470986" w14:textId="77777777" w:rsidTr="00767C88">
        <w:tc>
          <w:tcPr>
            <w:tcW w:w="5425" w:type="dxa"/>
            <w:shd w:val="clear" w:color="auto" w:fill="auto"/>
            <w:tcMar>
              <w:top w:w="75" w:type="dxa"/>
              <w:left w:w="0" w:type="dxa"/>
              <w:bottom w:w="75" w:type="dxa"/>
              <w:right w:w="150" w:type="dxa"/>
            </w:tcMar>
            <w:vAlign w:val="bottom"/>
            <w:hideMark/>
          </w:tcPr>
          <w:p w14:paraId="51E0D30B" w14:textId="77777777" w:rsidR="00767C88" w:rsidRPr="00D315BD" w:rsidRDefault="00767C88" w:rsidP="00767C88">
            <w:pPr>
              <w:spacing w:line="240" w:lineRule="auto"/>
              <w:rPr>
                <w:sz w:val="16"/>
                <w:szCs w:val="16"/>
              </w:rPr>
            </w:pPr>
            <w:r w:rsidRPr="00D315BD">
              <w:rPr>
                <w:sz w:val="16"/>
                <w:szCs w:val="16"/>
              </w:rPr>
              <w:t>5146</w:t>
            </w:r>
          </w:p>
        </w:tc>
        <w:tc>
          <w:tcPr>
            <w:tcW w:w="0" w:type="auto"/>
            <w:shd w:val="clear" w:color="auto" w:fill="auto"/>
            <w:tcMar>
              <w:top w:w="75" w:type="dxa"/>
              <w:left w:w="0" w:type="dxa"/>
              <w:bottom w:w="75" w:type="dxa"/>
              <w:right w:w="150" w:type="dxa"/>
            </w:tcMar>
            <w:vAlign w:val="bottom"/>
            <w:hideMark/>
          </w:tcPr>
          <w:p w14:paraId="390D2B68" w14:textId="77777777" w:rsidR="00767C88" w:rsidRPr="00D315BD" w:rsidRDefault="00767C88" w:rsidP="00767C88">
            <w:pPr>
              <w:spacing w:line="240" w:lineRule="auto"/>
              <w:rPr>
                <w:sz w:val="16"/>
                <w:szCs w:val="16"/>
              </w:rPr>
            </w:pPr>
            <w:hyperlink r:id="rId2876" w:history="1">
              <w:r w:rsidRPr="00D315BD">
                <w:rPr>
                  <w:color w:val="4E4E4E"/>
                  <w:sz w:val="16"/>
                  <w:szCs w:val="16"/>
                  <w:u w:val="single"/>
                  <w:bdr w:val="none" w:sz="0" w:space="0" w:color="auto" w:frame="1"/>
                </w:rPr>
                <w:t>Married/Pregnant/Parenting Students</w:t>
              </w:r>
            </w:hyperlink>
          </w:p>
        </w:tc>
      </w:tr>
      <w:tr w:rsidR="00767C88" w:rsidRPr="00D315BD" w14:paraId="68C46EEA" w14:textId="77777777" w:rsidTr="00767C88">
        <w:tc>
          <w:tcPr>
            <w:tcW w:w="5425" w:type="dxa"/>
            <w:shd w:val="clear" w:color="auto" w:fill="auto"/>
            <w:tcMar>
              <w:top w:w="75" w:type="dxa"/>
              <w:left w:w="0" w:type="dxa"/>
              <w:bottom w:w="75" w:type="dxa"/>
              <w:right w:w="150" w:type="dxa"/>
            </w:tcMar>
            <w:vAlign w:val="bottom"/>
            <w:hideMark/>
          </w:tcPr>
          <w:p w14:paraId="4545443A" w14:textId="77777777" w:rsidR="00767C88" w:rsidRPr="00D315BD" w:rsidRDefault="00767C88" w:rsidP="00767C88">
            <w:pPr>
              <w:spacing w:line="240" w:lineRule="auto"/>
              <w:rPr>
                <w:sz w:val="16"/>
                <w:szCs w:val="16"/>
              </w:rPr>
            </w:pPr>
            <w:r w:rsidRPr="00D315BD">
              <w:rPr>
                <w:sz w:val="16"/>
                <w:szCs w:val="16"/>
              </w:rPr>
              <w:t>5147</w:t>
            </w:r>
          </w:p>
        </w:tc>
        <w:tc>
          <w:tcPr>
            <w:tcW w:w="0" w:type="auto"/>
            <w:shd w:val="clear" w:color="auto" w:fill="auto"/>
            <w:tcMar>
              <w:top w:w="75" w:type="dxa"/>
              <w:left w:w="0" w:type="dxa"/>
              <w:bottom w:w="75" w:type="dxa"/>
              <w:right w:w="150" w:type="dxa"/>
            </w:tcMar>
            <w:vAlign w:val="bottom"/>
            <w:hideMark/>
          </w:tcPr>
          <w:p w14:paraId="0D574A27" w14:textId="77777777" w:rsidR="00767C88" w:rsidRPr="00D315BD" w:rsidRDefault="00767C88" w:rsidP="00767C88">
            <w:pPr>
              <w:spacing w:line="240" w:lineRule="auto"/>
              <w:rPr>
                <w:sz w:val="16"/>
                <w:szCs w:val="16"/>
              </w:rPr>
            </w:pPr>
            <w:hyperlink r:id="rId2877" w:history="1">
              <w:r w:rsidRPr="00D315BD">
                <w:rPr>
                  <w:color w:val="4E4E4E"/>
                  <w:sz w:val="16"/>
                  <w:szCs w:val="16"/>
                  <w:u w:val="single"/>
                  <w:bdr w:val="none" w:sz="0" w:space="0" w:color="auto" w:frame="1"/>
                </w:rPr>
                <w:t>Dropout Prevention</w:t>
              </w:r>
            </w:hyperlink>
          </w:p>
        </w:tc>
      </w:tr>
      <w:tr w:rsidR="00767C88" w:rsidRPr="00D315BD" w14:paraId="2ABC9B45" w14:textId="77777777" w:rsidTr="00767C88">
        <w:tc>
          <w:tcPr>
            <w:tcW w:w="5425" w:type="dxa"/>
            <w:shd w:val="clear" w:color="auto" w:fill="auto"/>
            <w:tcMar>
              <w:top w:w="75" w:type="dxa"/>
              <w:left w:w="0" w:type="dxa"/>
              <w:bottom w:w="75" w:type="dxa"/>
              <w:right w:w="150" w:type="dxa"/>
            </w:tcMar>
            <w:vAlign w:val="bottom"/>
            <w:hideMark/>
          </w:tcPr>
          <w:p w14:paraId="52E0026A" w14:textId="77777777" w:rsidR="00767C88" w:rsidRPr="00D315BD" w:rsidRDefault="00767C88" w:rsidP="00767C88">
            <w:pPr>
              <w:spacing w:line="240" w:lineRule="auto"/>
              <w:rPr>
                <w:sz w:val="16"/>
                <w:szCs w:val="16"/>
              </w:rPr>
            </w:pPr>
            <w:r w:rsidRPr="00D315BD">
              <w:rPr>
                <w:sz w:val="16"/>
                <w:szCs w:val="16"/>
              </w:rPr>
              <w:t>5148</w:t>
            </w:r>
          </w:p>
        </w:tc>
        <w:tc>
          <w:tcPr>
            <w:tcW w:w="0" w:type="auto"/>
            <w:shd w:val="clear" w:color="auto" w:fill="auto"/>
            <w:tcMar>
              <w:top w:w="75" w:type="dxa"/>
              <w:left w:w="0" w:type="dxa"/>
              <w:bottom w:w="75" w:type="dxa"/>
              <w:right w:w="150" w:type="dxa"/>
            </w:tcMar>
            <w:vAlign w:val="bottom"/>
            <w:hideMark/>
          </w:tcPr>
          <w:p w14:paraId="76C97C90" w14:textId="77777777" w:rsidR="00767C88" w:rsidRPr="00D315BD" w:rsidRDefault="00767C88" w:rsidP="00767C88">
            <w:pPr>
              <w:spacing w:line="240" w:lineRule="auto"/>
              <w:rPr>
                <w:sz w:val="16"/>
                <w:szCs w:val="16"/>
              </w:rPr>
            </w:pPr>
            <w:hyperlink r:id="rId2878" w:history="1">
              <w:r w:rsidRPr="00D315BD">
                <w:rPr>
                  <w:color w:val="4E4E4E"/>
                  <w:sz w:val="16"/>
                  <w:szCs w:val="16"/>
                  <w:u w:val="single"/>
                  <w:bdr w:val="none" w:sz="0" w:space="0" w:color="auto" w:frame="1"/>
                </w:rPr>
                <w:t>Child Care And Development</w:t>
              </w:r>
            </w:hyperlink>
          </w:p>
        </w:tc>
      </w:tr>
      <w:tr w:rsidR="00767C88" w:rsidRPr="00D315BD" w14:paraId="0D77F9E1" w14:textId="77777777" w:rsidTr="00767C88">
        <w:tc>
          <w:tcPr>
            <w:tcW w:w="5425" w:type="dxa"/>
            <w:shd w:val="clear" w:color="auto" w:fill="auto"/>
            <w:tcMar>
              <w:top w:w="75" w:type="dxa"/>
              <w:left w:w="0" w:type="dxa"/>
              <w:bottom w:w="75" w:type="dxa"/>
              <w:right w:w="150" w:type="dxa"/>
            </w:tcMar>
            <w:vAlign w:val="bottom"/>
            <w:hideMark/>
          </w:tcPr>
          <w:p w14:paraId="209D82C1" w14:textId="77777777" w:rsidR="00767C88" w:rsidRPr="00D315BD" w:rsidRDefault="00767C88" w:rsidP="00767C88">
            <w:pPr>
              <w:spacing w:line="240" w:lineRule="auto"/>
              <w:rPr>
                <w:sz w:val="16"/>
                <w:szCs w:val="16"/>
              </w:rPr>
            </w:pPr>
            <w:r w:rsidRPr="00D315BD">
              <w:rPr>
                <w:sz w:val="16"/>
                <w:szCs w:val="16"/>
              </w:rPr>
              <w:t>5148</w:t>
            </w:r>
          </w:p>
        </w:tc>
        <w:tc>
          <w:tcPr>
            <w:tcW w:w="0" w:type="auto"/>
            <w:shd w:val="clear" w:color="auto" w:fill="auto"/>
            <w:tcMar>
              <w:top w:w="75" w:type="dxa"/>
              <w:left w:w="0" w:type="dxa"/>
              <w:bottom w:w="75" w:type="dxa"/>
              <w:right w:w="150" w:type="dxa"/>
            </w:tcMar>
            <w:vAlign w:val="bottom"/>
            <w:hideMark/>
          </w:tcPr>
          <w:p w14:paraId="55ADF40A" w14:textId="77777777" w:rsidR="00767C88" w:rsidRPr="00D315BD" w:rsidRDefault="00767C88" w:rsidP="00767C88">
            <w:pPr>
              <w:spacing w:line="240" w:lineRule="auto"/>
              <w:rPr>
                <w:sz w:val="16"/>
                <w:szCs w:val="16"/>
              </w:rPr>
            </w:pPr>
            <w:hyperlink r:id="rId2879" w:history="1">
              <w:r w:rsidRPr="00D315BD">
                <w:rPr>
                  <w:color w:val="4E4E4E"/>
                  <w:sz w:val="16"/>
                  <w:szCs w:val="16"/>
                  <w:u w:val="single"/>
                  <w:bdr w:val="none" w:sz="0" w:space="0" w:color="auto" w:frame="1"/>
                </w:rPr>
                <w:t>Child Care And Development</w:t>
              </w:r>
            </w:hyperlink>
          </w:p>
        </w:tc>
      </w:tr>
      <w:tr w:rsidR="00767C88" w:rsidRPr="00D315BD" w14:paraId="4FF7AD3B" w14:textId="77777777" w:rsidTr="00767C88">
        <w:tc>
          <w:tcPr>
            <w:tcW w:w="5425" w:type="dxa"/>
            <w:shd w:val="clear" w:color="auto" w:fill="auto"/>
            <w:tcMar>
              <w:top w:w="75" w:type="dxa"/>
              <w:left w:w="0" w:type="dxa"/>
              <w:bottom w:w="75" w:type="dxa"/>
              <w:right w:w="150" w:type="dxa"/>
            </w:tcMar>
            <w:vAlign w:val="bottom"/>
            <w:hideMark/>
          </w:tcPr>
          <w:p w14:paraId="4EB9E2D6" w14:textId="77777777" w:rsidR="00767C88" w:rsidRPr="00D315BD" w:rsidRDefault="00767C88" w:rsidP="00767C88">
            <w:pPr>
              <w:spacing w:line="240" w:lineRule="auto"/>
              <w:rPr>
                <w:sz w:val="16"/>
                <w:szCs w:val="16"/>
              </w:rPr>
            </w:pPr>
            <w:r w:rsidRPr="00D315BD">
              <w:rPr>
                <w:sz w:val="16"/>
                <w:szCs w:val="16"/>
              </w:rPr>
              <w:t>5148.3</w:t>
            </w:r>
          </w:p>
        </w:tc>
        <w:tc>
          <w:tcPr>
            <w:tcW w:w="0" w:type="auto"/>
            <w:shd w:val="clear" w:color="auto" w:fill="auto"/>
            <w:tcMar>
              <w:top w:w="75" w:type="dxa"/>
              <w:left w:w="0" w:type="dxa"/>
              <w:bottom w:w="75" w:type="dxa"/>
              <w:right w:w="150" w:type="dxa"/>
            </w:tcMar>
            <w:vAlign w:val="bottom"/>
            <w:hideMark/>
          </w:tcPr>
          <w:p w14:paraId="4C400B20" w14:textId="77777777" w:rsidR="00767C88" w:rsidRPr="00D315BD" w:rsidRDefault="00767C88" w:rsidP="00767C88">
            <w:pPr>
              <w:spacing w:line="240" w:lineRule="auto"/>
              <w:rPr>
                <w:sz w:val="16"/>
                <w:szCs w:val="16"/>
              </w:rPr>
            </w:pPr>
            <w:hyperlink r:id="rId2880" w:history="1">
              <w:r w:rsidRPr="00D315BD">
                <w:rPr>
                  <w:color w:val="4E4E4E"/>
                  <w:sz w:val="16"/>
                  <w:szCs w:val="16"/>
                  <w:u w:val="single"/>
                  <w:bdr w:val="none" w:sz="0" w:space="0" w:color="auto" w:frame="1"/>
                </w:rPr>
                <w:t>Preschool/Early Childhood Education</w:t>
              </w:r>
            </w:hyperlink>
          </w:p>
        </w:tc>
      </w:tr>
      <w:tr w:rsidR="00767C88" w:rsidRPr="00D315BD" w14:paraId="027611CD" w14:textId="77777777" w:rsidTr="00767C88">
        <w:tc>
          <w:tcPr>
            <w:tcW w:w="5425" w:type="dxa"/>
            <w:shd w:val="clear" w:color="auto" w:fill="auto"/>
            <w:tcMar>
              <w:top w:w="75" w:type="dxa"/>
              <w:left w:w="0" w:type="dxa"/>
              <w:bottom w:w="75" w:type="dxa"/>
              <w:right w:w="150" w:type="dxa"/>
            </w:tcMar>
            <w:vAlign w:val="bottom"/>
            <w:hideMark/>
          </w:tcPr>
          <w:p w14:paraId="6BBD8BC5" w14:textId="77777777" w:rsidR="00767C88" w:rsidRPr="00D315BD" w:rsidRDefault="00767C88" w:rsidP="00767C88">
            <w:pPr>
              <w:spacing w:line="240" w:lineRule="auto"/>
              <w:rPr>
                <w:sz w:val="16"/>
                <w:szCs w:val="16"/>
              </w:rPr>
            </w:pPr>
            <w:r w:rsidRPr="00D315BD">
              <w:rPr>
                <w:sz w:val="16"/>
                <w:szCs w:val="16"/>
              </w:rPr>
              <w:t>5148.3</w:t>
            </w:r>
          </w:p>
        </w:tc>
        <w:tc>
          <w:tcPr>
            <w:tcW w:w="0" w:type="auto"/>
            <w:shd w:val="clear" w:color="auto" w:fill="auto"/>
            <w:tcMar>
              <w:top w:w="75" w:type="dxa"/>
              <w:left w:w="0" w:type="dxa"/>
              <w:bottom w:w="75" w:type="dxa"/>
              <w:right w:w="150" w:type="dxa"/>
            </w:tcMar>
            <w:vAlign w:val="bottom"/>
            <w:hideMark/>
          </w:tcPr>
          <w:p w14:paraId="61A7EE83" w14:textId="77777777" w:rsidR="00767C88" w:rsidRPr="00D315BD" w:rsidRDefault="00767C88" w:rsidP="00767C88">
            <w:pPr>
              <w:spacing w:line="240" w:lineRule="auto"/>
              <w:rPr>
                <w:sz w:val="16"/>
                <w:szCs w:val="16"/>
              </w:rPr>
            </w:pPr>
            <w:hyperlink r:id="rId2881" w:history="1">
              <w:r w:rsidRPr="00D315BD">
                <w:rPr>
                  <w:color w:val="4E4E4E"/>
                  <w:sz w:val="16"/>
                  <w:szCs w:val="16"/>
                  <w:u w:val="single"/>
                  <w:bdr w:val="none" w:sz="0" w:space="0" w:color="auto" w:frame="1"/>
                </w:rPr>
                <w:t>Preschool/Early Childhood Education</w:t>
              </w:r>
            </w:hyperlink>
          </w:p>
        </w:tc>
      </w:tr>
      <w:tr w:rsidR="00767C88" w:rsidRPr="00D315BD" w14:paraId="3D8A5156" w14:textId="77777777" w:rsidTr="00767C88">
        <w:tc>
          <w:tcPr>
            <w:tcW w:w="5425" w:type="dxa"/>
            <w:shd w:val="clear" w:color="auto" w:fill="auto"/>
            <w:tcMar>
              <w:top w:w="75" w:type="dxa"/>
              <w:left w:w="0" w:type="dxa"/>
              <w:bottom w:w="75" w:type="dxa"/>
              <w:right w:w="150" w:type="dxa"/>
            </w:tcMar>
            <w:vAlign w:val="bottom"/>
            <w:hideMark/>
          </w:tcPr>
          <w:p w14:paraId="0695A2C5" w14:textId="77777777" w:rsidR="00767C88" w:rsidRPr="00D315BD" w:rsidRDefault="00767C88" w:rsidP="00767C88">
            <w:pPr>
              <w:spacing w:line="240" w:lineRule="auto"/>
              <w:rPr>
                <w:sz w:val="16"/>
                <w:szCs w:val="16"/>
              </w:rPr>
            </w:pPr>
            <w:r w:rsidRPr="00D315BD">
              <w:rPr>
                <w:sz w:val="16"/>
                <w:szCs w:val="16"/>
              </w:rPr>
              <w:t>6142.8</w:t>
            </w:r>
          </w:p>
        </w:tc>
        <w:tc>
          <w:tcPr>
            <w:tcW w:w="0" w:type="auto"/>
            <w:shd w:val="clear" w:color="auto" w:fill="auto"/>
            <w:tcMar>
              <w:top w:w="75" w:type="dxa"/>
              <w:left w:w="0" w:type="dxa"/>
              <w:bottom w:w="75" w:type="dxa"/>
              <w:right w:w="150" w:type="dxa"/>
            </w:tcMar>
            <w:vAlign w:val="bottom"/>
            <w:hideMark/>
          </w:tcPr>
          <w:p w14:paraId="35920303" w14:textId="77777777" w:rsidR="00767C88" w:rsidRPr="00D315BD" w:rsidRDefault="00767C88" w:rsidP="00767C88">
            <w:pPr>
              <w:spacing w:line="240" w:lineRule="auto"/>
              <w:rPr>
                <w:sz w:val="16"/>
                <w:szCs w:val="16"/>
              </w:rPr>
            </w:pPr>
            <w:hyperlink r:id="rId2882" w:history="1">
              <w:r w:rsidRPr="00D315BD">
                <w:rPr>
                  <w:color w:val="4E4E4E"/>
                  <w:sz w:val="16"/>
                  <w:szCs w:val="16"/>
                  <w:u w:val="single"/>
                  <w:bdr w:val="none" w:sz="0" w:space="0" w:color="auto" w:frame="1"/>
                </w:rPr>
                <w:t>Comprehensive Health Education</w:t>
              </w:r>
            </w:hyperlink>
          </w:p>
        </w:tc>
      </w:tr>
      <w:tr w:rsidR="00767C88" w:rsidRPr="00D315BD" w14:paraId="016B7B4F" w14:textId="77777777" w:rsidTr="00767C88">
        <w:tc>
          <w:tcPr>
            <w:tcW w:w="5425" w:type="dxa"/>
            <w:shd w:val="clear" w:color="auto" w:fill="auto"/>
            <w:tcMar>
              <w:top w:w="75" w:type="dxa"/>
              <w:left w:w="0" w:type="dxa"/>
              <w:bottom w:w="75" w:type="dxa"/>
              <w:right w:w="150" w:type="dxa"/>
            </w:tcMar>
            <w:vAlign w:val="bottom"/>
            <w:hideMark/>
          </w:tcPr>
          <w:p w14:paraId="7E5F3731" w14:textId="77777777" w:rsidR="00767C88" w:rsidRPr="00D315BD" w:rsidRDefault="00767C88" w:rsidP="00767C88">
            <w:pPr>
              <w:spacing w:line="240" w:lineRule="auto"/>
              <w:rPr>
                <w:sz w:val="16"/>
                <w:szCs w:val="16"/>
              </w:rPr>
            </w:pPr>
            <w:r w:rsidRPr="00D315BD">
              <w:rPr>
                <w:sz w:val="16"/>
                <w:szCs w:val="16"/>
              </w:rPr>
              <w:t>6142.8</w:t>
            </w:r>
          </w:p>
        </w:tc>
        <w:tc>
          <w:tcPr>
            <w:tcW w:w="0" w:type="auto"/>
            <w:shd w:val="clear" w:color="auto" w:fill="auto"/>
            <w:tcMar>
              <w:top w:w="75" w:type="dxa"/>
              <w:left w:w="0" w:type="dxa"/>
              <w:bottom w:w="75" w:type="dxa"/>
              <w:right w:w="150" w:type="dxa"/>
            </w:tcMar>
            <w:vAlign w:val="bottom"/>
            <w:hideMark/>
          </w:tcPr>
          <w:p w14:paraId="25D542AC" w14:textId="77777777" w:rsidR="00767C88" w:rsidRPr="00D315BD" w:rsidRDefault="00767C88" w:rsidP="00767C88">
            <w:pPr>
              <w:spacing w:line="240" w:lineRule="auto"/>
              <w:rPr>
                <w:sz w:val="16"/>
                <w:szCs w:val="16"/>
              </w:rPr>
            </w:pPr>
            <w:hyperlink r:id="rId2883" w:history="1">
              <w:r w:rsidRPr="00D315BD">
                <w:rPr>
                  <w:color w:val="4E4E4E"/>
                  <w:sz w:val="16"/>
                  <w:szCs w:val="16"/>
                  <w:u w:val="single"/>
                  <w:bdr w:val="none" w:sz="0" w:space="0" w:color="auto" w:frame="1"/>
                </w:rPr>
                <w:t>Comprehensive Health Education</w:t>
              </w:r>
            </w:hyperlink>
          </w:p>
        </w:tc>
      </w:tr>
      <w:tr w:rsidR="00767C88" w:rsidRPr="00D315BD" w14:paraId="2ED76EC7" w14:textId="77777777" w:rsidTr="00767C88">
        <w:tc>
          <w:tcPr>
            <w:tcW w:w="5425" w:type="dxa"/>
            <w:shd w:val="clear" w:color="auto" w:fill="auto"/>
            <w:tcMar>
              <w:top w:w="75" w:type="dxa"/>
              <w:left w:w="0" w:type="dxa"/>
              <w:bottom w:w="75" w:type="dxa"/>
              <w:right w:w="150" w:type="dxa"/>
            </w:tcMar>
            <w:vAlign w:val="bottom"/>
            <w:hideMark/>
          </w:tcPr>
          <w:p w14:paraId="1366295E" w14:textId="77777777" w:rsidR="00767C88" w:rsidRPr="00D315BD" w:rsidRDefault="00767C88" w:rsidP="00767C88">
            <w:pPr>
              <w:spacing w:line="240" w:lineRule="auto"/>
              <w:rPr>
                <w:sz w:val="16"/>
                <w:szCs w:val="16"/>
              </w:rPr>
            </w:pPr>
            <w:r w:rsidRPr="00D315BD">
              <w:rPr>
                <w:sz w:val="16"/>
                <w:szCs w:val="16"/>
              </w:rPr>
              <w:t>6145.2</w:t>
            </w:r>
          </w:p>
        </w:tc>
        <w:tc>
          <w:tcPr>
            <w:tcW w:w="0" w:type="auto"/>
            <w:shd w:val="clear" w:color="auto" w:fill="auto"/>
            <w:tcMar>
              <w:top w:w="75" w:type="dxa"/>
              <w:left w:w="0" w:type="dxa"/>
              <w:bottom w:w="75" w:type="dxa"/>
              <w:right w:w="150" w:type="dxa"/>
            </w:tcMar>
            <w:vAlign w:val="bottom"/>
            <w:hideMark/>
          </w:tcPr>
          <w:p w14:paraId="514DC04F" w14:textId="77777777" w:rsidR="00767C88" w:rsidRPr="00D315BD" w:rsidRDefault="00767C88" w:rsidP="00767C88">
            <w:pPr>
              <w:spacing w:line="240" w:lineRule="auto"/>
              <w:rPr>
                <w:sz w:val="16"/>
                <w:szCs w:val="16"/>
              </w:rPr>
            </w:pPr>
            <w:hyperlink r:id="rId2884" w:history="1">
              <w:r w:rsidRPr="00D315BD">
                <w:rPr>
                  <w:color w:val="4E4E4E"/>
                  <w:sz w:val="16"/>
                  <w:szCs w:val="16"/>
                  <w:u w:val="single"/>
                  <w:bdr w:val="none" w:sz="0" w:space="0" w:color="auto" w:frame="1"/>
                </w:rPr>
                <w:t>Athletic Competition</w:t>
              </w:r>
            </w:hyperlink>
          </w:p>
        </w:tc>
      </w:tr>
      <w:tr w:rsidR="00767C88" w:rsidRPr="00D315BD" w14:paraId="0567AC97" w14:textId="77777777" w:rsidTr="00767C88">
        <w:tc>
          <w:tcPr>
            <w:tcW w:w="5425" w:type="dxa"/>
            <w:shd w:val="clear" w:color="auto" w:fill="auto"/>
            <w:tcMar>
              <w:top w:w="75" w:type="dxa"/>
              <w:left w:w="0" w:type="dxa"/>
              <w:bottom w:w="75" w:type="dxa"/>
              <w:right w:w="150" w:type="dxa"/>
            </w:tcMar>
            <w:vAlign w:val="bottom"/>
            <w:hideMark/>
          </w:tcPr>
          <w:p w14:paraId="19C1A2CF" w14:textId="77777777" w:rsidR="00767C88" w:rsidRPr="00D315BD" w:rsidRDefault="00767C88" w:rsidP="00767C88">
            <w:pPr>
              <w:spacing w:line="240" w:lineRule="auto"/>
              <w:rPr>
                <w:sz w:val="16"/>
                <w:szCs w:val="16"/>
              </w:rPr>
            </w:pPr>
            <w:r w:rsidRPr="00D315BD">
              <w:rPr>
                <w:sz w:val="16"/>
                <w:szCs w:val="16"/>
              </w:rPr>
              <w:t>6145.2</w:t>
            </w:r>
          </w:p>
        </w:tc>
        <w:tc>
          <w:tcPr>
            <w:tcW w:w="0" w:type="auto"/>
            <w:shd w:val="clear" w:color="auto" w:fill="auto"/>
            <w:tcMar>
              <w:top w:w="75" w:type="dxa"/>
              <w:left w:w="0" w:type="dxa"/>
              <w:bottom w:w="75" w:type="dxa"/>
              <w:right w:w="150" w:type="dxa"/>
            </w:tcMar>
            <w:vAlign w:val="bottom"/>
            <w:hideMark/>
          </w:tcPr>
          <w:p w14:paraId="348FA2DC" w14:textId="77777777" w:rsidR="00767C88" w:rsidRPr="00D315BD" w:rsidRDefault="00767C88" w:rsidP="00767C88">
            <w:pPr>
              <w:spacing w:line="240" w:lineRule="auto"/>
              <w:rPr>
                <w:sz w:val="16"/>
                <w:szCs w:val="16"/>
              </w:rPr>
            </w:pPr>
            <w:hyperlink r:id="rId2885" w:history="1">
              <w:r w:rsidRPr="00D315BD">
                <w:rPr>
                  <w:color w:val="4E4E4E"/>
                  <w:sz w:val="16"/>
                  <w:szCs w:val="16"/>
                  <w:u w:val="single"/>
                  <w:bdr w:val="none" w:sz="0" w:space="0" w:color="auto" w:frame="1"/>
                </w:rPr>
                <w:t>Athletic Competition</w:t>
              </w:r>
            </w:hyperlink>
          </w:p>
        </w:tc>
      </w:tr>
      <w:tr w:rsidR="00767C88" w:rsidRPr="00D315BD" w14:paraId="496460A4" w14:textId="77777777" w:rsidTr="00767C88">
        <w:tc>
          <w:tcPr>
            <w:tcW w:w="5425" w:type="dxa"/>
            <w:shd w:val="clear" w:color="auto" w:fill="auto"/>
            <w:tcMar>
              <w:top w:w="75" w:type="dxa"/>
              <w:left w:w="0" w:type="dxa"/>
              <w:bottom w:w="75" w:type="dxa"/>
              <w:right w:w="150" w:type="dxa"/>
            </w:tcMar>
            <w:vAlign w:val="bottom"/>
            <w:hideMark/>
          </w:tcPr>
          <w:p w14:paraId="7554C816" w14:textId="77777777" w:rsidR="00767C88" w:rsidRPr="00D315BD" w:rsidRDefault="00767C88" w:rsidP="00767C88">
            <w:pPr>
              <w:spacing w:line="240" w:lineRule="auto"/>
              <w:rPr>
                <w:sz w:val="16"/>
                <w:szCs w:val="16"/>
              </w:rPr>
            </w:pPr>
            <w:r w:rsidRPr="00D315BD">
              <w:rPr>
                <w:sz w:val="16"/>
                <w:szCs w:val="16"/>
              </w:rPr>
              <w:t>6145.2-E PDF(1)</w:t>
            </w:r>
          </w:p>
        </w:tc>
        <w:tc>
          <w:tcPr>
            <w:tcW w:w="0" w:type="auto"/>
            <w:shd w:val="clear" w:color="auto" w:fill="auto"/>
            <w:tcMar>
              <w:top w:w="75" w:type="dxa"/>
              <w:left w:w="0" w:type="dxa"/>
              <w:bottom w:w="75" w:type="dxa"/>
              <w:right w:w="150" w:type="dxa"/>
            </w:tcMar>
            <w:vAlign w:val="bottom"/>
            <w:hideMark/>
          </w:tcPr>
          <w:p w14:paraId="508CECC7" w14:textId="77777777" w:rsidR="00767C88" w:rsidRPr="00D315BD" w:rsidRDefault="00767C88" w:rsidP="00767C88">
            <w:pPr>
              <w:spacing w:line="240" w:lineRule="auto"/>
              <w:rPr>
                <w:sz w:val="16"/>
                <w:szCs w:val="16"/>
              </w:rPr>
            </w:pPr>
            <w:hyperlink r:id="rId2886" w:history="1">
              <w:r w:rsidRPr="00D315BD">
                <w:rPr>
                  <w:color w:val="4E4E4E"/>
                  <w:sz w:val="16"/>
                  <w:szCs w:val="16"/>
                  <w:u w:val="single"/>
                  <w:bdr w:val="none" w:sz="0" w:space="0" w:color="auto" w:frame="1"/>
                </w:rPr>
                <w:t>Athletic Competition</w:t>
              </w:r>
            </w:hyperlink>
          </w:p>
        </w:tc>
      </w:tr>
      <w:tr w:rsidR="00767C88" w:rsidRPr="00D315BD" w14:paraId="58B47FFD" w14:textId="77777777" w:rsidTr="00767C88">
        <w:tc>
          <w:tcPr>
            <w:tcW w:w="5425" w:type="dxa"/>
            <w:shd w:val="clear" w:color="auto" w:fill="auto"/>
            <w:tcMar>
              <w:top w:w="75" w:type="dxa"/>
              <w:left w:w="0" w:type="dxa"/>
              <w:bottom w:w="75" w:type="dxa"/>
              <w:right w:w="150" w:type="dxa"/>
            </w:tcMar>
            <w:vAlign w:val="bottom"/>
            <w:hideMark/>
          </w:tcPr>
          <w:p w14:paraId="2ADC3EF5" w14:textId="77777777" w:rsidR="00767C88" w:rsidRPr="00D315BD" w:rsidRDefault="00767C88" w:rsidP="00767C88">
            <w:pPr>
              <w:spacing w:line="240" w:lineRule="auto"/>
              <w:rPr>
                <w:sz w:val="16"/>
                <w:szCs w:val="16"/>
              </w:rPr>
            </w:pPr>
            <w:r w:rsidRPr="00D315BD">
              <w:rPr>
                <w:sz w:val="16"/>
                <w:szCs w:val="16"/>
              </w:rPr>
              <w:t>6164.2</w:t>
            </w:r>
          </w:p>
        </w:tc>
        <w:tc>
          <w:tcPr>
            <w:tcW w:w="0" w:type="auto"/>
            <w:shd w:val="clear" w:color="auto" w:fill="auto"/>
            <w:tcMar>
              <w:top w:w="75" w:type="dxa"/>
              <w:left w:w="0" w:type="dxa"/>
              <w:bottom w:w="75" w:type="dxa"/>
              <w:right w:w="150" w:type="dxa"/>
            </w:tcMar>
            <w:vAlign w:val="bottom"/>
            <w:hideMark/>
          </w:tcPr>
          <w:p w14:paraId="5E680C80" w14:textId="77777777" w:rsidR="00767C88" w:rsidRPr="00D315BD" w:rsidRDefault="00767C88" w:rsidP="00767C88">
            <w:pPr>
              <w:spacing w:line="240" w:lineRule="auto"/>
              <w:rPr>
                <w:sz w:val="16"/>
                <w:szCs w:val="16"/>
              </w:rPr>
            </w:pPr>
            <w:hyperlink r:id="rId2887" w:history="1">
              <w:r w:rsidRPr="00D315BD">
                <w:rPr>
                  <w:color w:val="4E4E4E"/>
                  <w:sz w:val="16"/>
                  <w:szCs w:val="16"/>
                  <w:u w:val="single"/>
                  <w:bdr w:val="none" w:sz="0" w:space="0" w:color="auto" w:frame="1"/>
                </w:rPr>
                <w:t>Guidance/Counseling Services</w:t>
              </w:r>
            </w:hyperlink>
          </w:p>
        </w:tc>
      </w:tr>
      <w:tr w:rsidR="00767C88" w:rsidRPr="00D315BD" w14:paraId="08CBC420" w14:textId="77777777" w:rsidTr="00767C88">
        <w:tc>
          <w:tcPr>
            <w:tcW w:w="5425" w:type="dxa"/>
            <w:shd w:val="clear" w:color="auto" w:fill="auto"/>
            <w:tcMar>
              <w:top w:w="75" w:type="dxa"/>
              <w:left w:w="0" w:type="dxa"/>
              <w:bottom w:w="75" w:type="dxa"/>
              <w:right w:w="150" w:type="dxa"/>
            </w:tcMar>
            <w:vAlign w:val="bottom"/>
            <w:hideMark/>
          </w:tcPr>
          <w:p w14:paraId="1F9EDF8F" w14:textId="77777777" w:rsidR="00767C88" w:rsidRPr="00D315BD" w:rsidRDefault="00767C88" w:rsidP="00767C88">
            <w:pPr>
              <w:spacing w:line="240" w:lineRule="auto"/>
              <w:rPr>
                <w:sz w:val="16"/>
                <w:szCs w:val="16"/>
              </w:rPr>
            </w:pPr>
            <w:r w:rsidRPr="00D315BD">
              <w:rPr>
                <w:sz w:val="16"/>
                <w:szCs w:val="16"/>
              </w:rPr>
              <w:t>6164.5</w:t>
            </w:r>
          </w:p>
        </w:tc>
        <w:tc>
          <w:tcPr>
            <w:tcW w:w="0" w:type="auto"/>
            <w:shd w:val="clear" w:color="auto" w:fill="auto"/>
            <w:tcMar>
              <w:top w:w="75" w:type="dxa"/>
              <w:left w:w="0" w:type="dxa"/>
              <w:bottom w:w="75" w:type="dxa"/>
              <w:right w:w="150" w:type="dxa"/>
            </w:tcMar>
            <w:vAlign w:val="bottom"/>
            <w:hideMark/>
          </w:tcPr>
          <w:p w14:paraId="2CF331D7" w14:textId="77777777" w:rsidR="00767C88" w:rsidRPr="00D315BD" w:rsidRDefault="00767C88" w:rsidP="00767C88">
            <w:pPr>
              <w:spacing w:line="240" w:lineRule="auto"/>
              <w:rPr>
                <w:sz w:val="16"/>
                <w:szCs w:val="16"/>
              </w:rPr>
            </w:pPr>
            <w:hyperlink r:id="rId2888" w:history="1">
              <w:r w:rsidRPr="00D315BD">
                <w:rPr>
                  <w:color w:val="4E4E4E"/>
                  <w:sz w:val="16"/>
                  <w:szCs w:val="16"/>
                  <w:u w:val="single"/>
                  <w:bdr w:val="none" w:sz="0" w:space="0" w:color="auto" w:frame="1"/>
                </w:rPr>
                <w:t>Student Success Teams</w:t>
              </w:r>
            </w:hyperlink>
          </w:p>
        </w:tc>
      </w:tr>
      <w:tr w:rsidR="00767C88" w:rsidRPr="00D315BD" w14:paraId="45137DBD" w14:textId="77777777" w:rsidTr="00767C88">
        <w:tc>
          <w:tcPr>
            <w:tcW w:w="5425" w:type="dxa"/>
            <w:shd w:val="clear" w:color="auto" w:fill="auto"/>
            <w:tcMar>
              <w:top w:w="75" w:type="dxa"/>
              <w:left w:w="0" w:type="dxa"/>
              <w:bottom w:w="75" w:type="dxa"/>
              <w:right w:w="150" w:type="dxa"/>
            </w:tcMar>
            <w:vAlign w:val="bottom"/>
            <w:hideMark/>
          </w:tcPr>
          <w:p w14:paraId="0C2FA9E3" w14:textId="77777777" w:rsidR="00767C88" w:rsidRPr="00D315BD" w:rsidRDefault="00767C88" w:rsidP="00767C88">
            <w:pPr>
              <w:spacing w:line="240" w:lineRule="auto"/>
              <w:rPr>
                <w:sz w:val="16"/>
                <w:szCs w:val="16"/>
              </w:rPr>
            </w:pPr>
            <w:r w:rsidRPr="00D315BD">
              <w:rPr>
                <w:sz w:val="16"/>
                <w:szCs w:val="16"/>
              </w:rPr>
              <w:t>6164.5</w:t>
            </w:r>
          </w:p>
        </w:tc>
        <w:tc>
          <w:tcPr>
            <w:tcW w:w="0" w:type="auto"/>
            <w:shd w:val="clear" w:color="auto" w:fill="auto"/>
            <w:tcMar>
              <w:top w:w="75" w:type="dxa"/>
              <w:left w:w="0" w:type="dxa"/>
              <w:bottom w:w="75" w:type="dxa"/>
              <w:right w:w="150" w:type="dxa"/>
            </w:tcMar>
            <w:vAlign w:val="bottom"/>
            <w:hideMark/>
          </w:tcPr>
          <w:p w14:paraId="1B952E07" w14:textId="77777777" w:rsidR="00767C88" w:rsidRPr="00D315BD" w:rsidRDefault="00767C88" w:rsidP="00767C88">
            <w:pPr>
              <w:spacing w:line="240" w:lineRule="auto"/>
              <w:rPr>
                <w:sz w:val="16"/>
                <w:szCs w:val="16"/>
              </w:rPr>
            </w:pPr>
            <w:hyperlink r:id="rId2889" w:history="1">
              <w:r w:rsidRPr="00D315BD">
                <w:rPr>
                  <w:color w:val="4E4E4E"/>
                  <w:sz w:val="16"/>
                  <w:szCs w:val="16"/>
                  <w:u w:val="single"/>
                  <w:bdr w:val="none" w:sz="0" w:space="0" w:color="auto" w:frame="1"/>
                </w:rPr>
                <w:t>Student Success Teams</w:t>
              </w:r>
            </w:hyperlink>
          </w:p>
        </w:tc>
      </w:tr>
      <w:tr w:rsidR="00767C88" w:rsidRPr="00D315BD" w14:paraId="3995B695" w14:textId="77777777" w:rsidTr="00767C88">
        <w:tc>
          <w:tcPr>
            <w:tcW w:w="5425" w:type="dxa"/>
            <w:shd w:val="clear" w:color="auto" w:fill="auto"/>
            <w:tcMar>
              <w:top w:w="75" w:type="dxa"/>
              <w:left w:w="0" w:type="dxa"/>
              <w:bottom w:w="75" w:type="dxa"/>
              <w:right w:w="150" w:type="dxa"/>
            </w:tcMar>
            <w:vAlign w:val="bottom"/>
            <w:hideMark/>
          </w:tcPr>
          <w:p w14:paraId="17CB822C" w14:textId="77777777" w:rsidR="00767C88" w:rsidRPr="00D315BD" w:rsidRDefault="00767C88" w:rsidP="00767C88">
            <w:pPr>
              <w:spacing w:line="240" w:lineRule="auto"/>
              <w:rPr>
                <w:sz w:val="16"/>
                <w:szCs w:val="16"/>
              </w:rPr>
            </w:pPr>
            <w:r w:rsidRPr="00D315BD">
              <w:rPr>
                <w:sz w:val="16"/>
                <w:szCs w:val="16"/>
              </w:rPr>
              <w:t>6171</w:t>
            </w:r>
          </w:p>
        </w:tc>
        <w:tc>
          <w:tcPr>
            <w:tcW w:w="0" w:type="auto"/>
            <w:shd w:val="clear" w:color="auto" w:fill="auto"/>
            <w:tcMar>
              <w:top w:w="75" w:type="dxa"/>
              <w:left w:w="0" w:type="dxa"/>
              <w:bottom w:w="75" w:type="dxa"/>
              <w:right w:w="150" w:type="dxa"/>
            </w:tcMar>
            <w:vAlign w:val="bottom"/>
            <w:hideMark/>
          </w:tcPr>
          <w:p w14:paraId="754D8289" w14:textId="77777777" w:rsidR="00767C88" w:rsidRPr="00D315BD" w:rsidRDefault="00767C88" w:rsidP="00767C88">
            <w:pPr>
              <w:spacing w:line="240" w:lineRule="auto"/>
              <w:rPr>
                <w:sz w:val="16"/>
                <w:szCs w:val="16"/>
              </w:rPr>
            </w:pPr>
            <w:hyperlink r:id="rId2890" w:history="1">
              <w:r w:rsidRPr="00D315BD">
                <w:rPr>
                  <w:color w:val="4E4E4E"/>
                  <w:sz w:val="16"/>
                  <w:szCs w:val="16"/>
                  <w:u w:val="single"/>
                  <w:bdr w:val="none" w:sz="0" w:space="0" w:color="auto" w:frame="1"/>
                </w:rPr>
                <w:t>Title I Programs</w:t>
              </w:r>
            </w:hyperlink>
          </w:p>
        </w:tc>
      </w:tr>
      <w:tr w:rsidR="00767C88" w:rsidRPr="00D315BD" w14:paraId="7AD65888" w14:textId="77777777" w:rsidTr="00767C88">
        <w:tc>
          <w:tcPr>
            <w:tcW w:w="5425" w:type="dxa"/>
            <w:shd w:val="clear" w:color="auto" w:fill="auto"/>
            <w:tcMar>
              <w:top w:w="75" w:type="dxa"/>
              <w:left w:w="0" w:type="dxa"/>
              <w:bottom w:w="75" w:type="dxa"/>
              <w:right w:w="150" w:type="dxa"/>
            </w:tcMar>
            <w:vAlign w:val="bottom"/>
            <w:hideMark/>
          </w:tcPr>
          <w:p w14:paraId="3F8A52DD" w14:textId="77777777" w:rsidR="00767C88" w:rsidRPr="00D315BD" w:rsidRDefault="00767C88" w:rsidP="00767C88">
            <w:pPr>
              <w:spacing w:line="240" w:lineRule="auto"/>
              <w:rPr>
                <w:sz w:val="16"/>
                <w:szCs w:val="16"/>
              </w:rPr>
            </w:pPr>
            <w:r w:rsidRPr="00D315BD">
              <w:rPr>
                <w:sz w:val="16"/>
                <w:szCs w:val="16"/>
              </w:rPr>
              <w:t>6171</w:t>
            </w:r>
          </w:p>
        </w:tc>
        <w:tc>
          <w:tcPr>
            <w:tcW w:w="0" w:type="auto"/>
            <w:shd w:val="clear" w:color="auto" w:fill="auto"/>
            <w:tcMar>
              <w:top w:w="75" w:type="dxa"/>
              <w:left w:w="0" w:type="dxa"/>
              <w:bottom w:w="75" w:type="dxa"/>
              <w:right w:w="150" w:type="dxa"/>
            </w:tcMar>
            <w:vAlign w:val="bottom"/>
            <w:hideMark/>
          </w:tcPr>
          <w:p w14:paraId="3899AEDE" w14:textId="77777777" w:rsidR="00767C88" w:rsidRPr="00D315BD" w:rsidRDefault="00767C88" w:rsidP="00767C88">
            <w:pPr>
              <w:spacing w:line="240" w:lineRule="auto"/>
              <w:rPr>
                <w:sz w:val="16"/>
                <w:szCs w:val="16"/>
              </w:rPr>
            </w:pPr>
            <w:hyperlink r:id="rId2891" w:history="1">
              <w:r w:rsidRPr="00D315BD">
                <w:rPr>
                  <w:color w:val="4E4E4E"/>
                  <w:sz w:val="16"/>
                  <w:szCs w:val="16"/>
                  <w:u w:val="single"/>
                  <w:bdr w:val="none" w:sz="0" w:space="0" w:color="auto" w:frame="1"/>
                </w:rPr>
                <w:t>Title I Programs</w:t>
              </w:r>
            </w:hyperlink>
          </w:p>
        </w:tc>
      </w:tr>
      <w:tr w:rsidR="00767C88" w:rsidRPr="00D315BD" w14:paraId="5F7E74FD" w14:textId="77777777" w:rsidTr="00767C88">
        <w:tc>
          <w:tcPr>
            <w:tcW w:w="5425" w:type="dxa"/>
            <w:shd w:val="clear" w:color="auto" w:fill="auto"/>
            <w:tcMar>
              <w:top w:w="75" w:type="dxa"/>
              <w:left w:w="0" w:type="dxa"/>
              <w:bottom w:w="75" w:type="dxa"/>
              <w:right w:w="150" w:type="dxa"/>
            </w:tcMar>
            <w:vAlign w:val="bottom"/>
            <w:hideMark/>
          </w:tcPr>
          <w:p w14:paraId="0C0F4A1A" w14:textId="77777777" w:rsidR="00767C88" w:rsidRPr="00D315BD" w:rsidRDefault="00767C88" w:rsidP="00767C88">
            <w:pPr>
              <w:spacing w:line="240" w:lineRule="auto"/>
              <w:rPr>
                <w:sz w:val="16"/>
                <w:szCs w:val="16"/>
              </w:rPr>
            </w:pPr>
            <w:r w:rsidRPr="00D315BD">
              <w:rPr>
                <w:sz w:val="16"/>
                <w:szCs w:val="16"/>
              </w:rPr>
              <w:t>6173</w:t>
            </w:r>
          </w:p>
        </w:tc>
        <w:tc>
          <w:tcPr>
            <w:tcW w:w="0" w:type="auto"/>
            <w:shd w:val="clear" w:color="auto" w:fill="auto"/>
            <w:tcMar>
              <w:top w:w="75" w:type="dxa"/>
              <w:left w:w="0" w:type="dxa"/>
              <w:bottom w:w="75" w:type="dxa"/>
              <w:right w:w="150" w:type="dxa"/>
            </w:tcMar>
            <w:vAlign w:val="bottom"/>
            <w:hideMark/>
          </w:tcPr>
          <w:p w14:paraId="419A821D" w14:textId="77777777" w:rsidR="00767C88" w:rsidRPr="00D315BD" w:rsidRDefault="00767C88" w:rsidP="00767C88">
            <w:pPr>
              <w:spacing w:line="240" w:lineRule="auto"/>
              <w:rPr>
                <w:sz w:val="16"/>
                <w:szCs w:val="16"/>
              </w:rPr>
            </w:pPr>
            <w:hyperlink r:id="rId2892" w:history="1">
              <w:r w:rsidRPr="00D315BD">
                <w:rPr>
                  <w:color w:val="005580"/>
                  <w:sz w:val="16"/>
                  <w:szCs w:val="16"/>
                  <w:u w:val="single"/>
                  <w:bdr w:val="none" w:sz="0" w:space="0" w:color="auto" w:frame="1"/>
                </w:rPr>
                <w:t>Education For Homeless Children</w:t>
              </w:r>
            </w:hyperlink>
          </w:p>
        </w:tc>
      </w:tr>
      <w:tr w:rsidR="00767C88" w:rsidRPr="00D315BD" w14:paraId="46B860CB" w14:textId="77777777" w:rsidTr="00767C88">
        <w:tc>
          <w:tcPr>
            <w:tcW w:w="5425" w:type="dxa"/>
            <w:shd w:val="clear" w:color="auto" w:fill="auto"/>
            <w:tcMar>
              <w:top w:w="75" w:type="dxa"/>
              <w:left w:w="0" w:type="dxa"/>
              <w:bottom w:w="75" w:type="dxa"/>
              <w:right w:w="150" w:type="dxa"/>
            </w:tcMar>
            <w:vAlign w:val="bottom"/>
            <w:hideMark/>
          </w:tcPr>
          <w:p w14:paraId="115B01AD" w14:textId="77777777" w:rsidR="00767C88" w:rsidRPr="00D315BD" w:rsidRDefault="00767C88" w:rsidP="00767C88">
            <w:pPr>
              <w:spacing w:line="240" w:lineRule="auto"/>
              <w:rPr>
                <w:sz w:val="16"/>
                <w:szCs w:val="16"/>
              </w:rPr>
            </w:pPr>
            <w:r w:rsidRPr="00D315BD">
              <w:rPr>
                <w:sz w:val="16"/>
                <w:szCs w:val="16"/>
              </w:rPr>
              <w:t>6173</w:t>
            </w:r>
          </w:p>
        </w:tc>
        <w:tc>
          <w:tcPr>
            <w:tcW w:w="0" w:type="auto"/>
            <w:shd w:val="clear" w:color="auto" w:fill="auto"/>
            <w:tcMar>
              <w:top w:w="75" w:type="dxa"/>
              <w:left w:w="0" w:type="dxa"/>
              <w:bottom w:w="75" w:type="dxa"/>
              <w:right w:w="150" w:type="dxa"/>
            </w:tcMar>
            <w:vAlign w:val="bottom"/>
            <w:hideMark/>
          </w:tcPr>
          <w:p w14:paraId="6B5C15AC" w14:textId="77777777" w:rsidR="00767C88" w:rsidRPr="00D315BD" w:rsidRDefault="00767C88" w:rsidP="00767C88">
            <w:pPr>
              <w:spacing w:line="240" w:lineRule="auto"/>
              <w:rPr>
                <w:sz w:val="16"/>
                <w:szCs w:val="16"/>
              </w:rPr>
            </w:pPr>
            <w:hyperlink r:id="rId2893" w:history="1">
              <w:r w:rsidRPr="00D315BD">
                <w:rPr>
                  <w:color w:val="4E4E4E"/>
                  <w:sz w:val="16"/>
                  <w:szCs w:val="16"/>
                  <w:u w:val="single"/>
                  <w:bdr w:val="none" w:sz="0" w:space="0" w:color="auto" w:frame="1"/>
                </w:rPr>
                <w:t>Education For Homeless Children</w:t>
              </w:r>
            </w:hyperlink>
          </w:p>
        </w:tc>
      </w:tr>
      <w:tr w:rsidR="00767C88" w:rsidRPr="00D315BD" w14:paraId="3DB25946" w14:textId="77777777" w:rsidTr="00767C88">
        <w:tc>
          <w:tcPr>
            <w:tcW w:w="5425" w:type="dxa"/>
            <w:shd w:val="clear" w:color="auto" w:fill="auto"/>
            <w:tcMar>
              <w:top w:w="75" w:type="dxa"/>
              <w:left w:w="0" w:type="dxa"/>
              <w:bottom w:w="75" w:type="dxa"/>
              <w:right w:w="150" w:type="dxa"/>
            </w:tcMar>
            <w:vAlign w:val="bottom"/>
            <w:hideMark/>
          </w:tcPr>
          <w:p w14:paraId="2A662895" w14:textId="77777777" w:rsidR="00767C88" w:rsidRPr="00D315BD" w:rsidRDefault="00767C88" w:rsidP="00767C88">
            <w:pPr>
              <w:spacing w:line="240" w:lineRule="auto"/>
              <w:rPr>
                <w:sz w:val="16"/>
                <w:szCs w:val="16"/>
              </w:rPr>
            </w:pPr>
            <w:r w:rsidRPr="00D315BD">
              <w:rPr>
                <w:sz w:val="16"/>
                <w:szCs w:val="16"/>
              </w:rPr>
              <w:t>6173-E PDF(1)</w:t>
            </w:r>
          </w:p>
        </w:tc>
        <w:tc>
          <w:tcPr>
            <w:tcW w:w="0" w:type="auto"/>
            <w:shd w:val="clear" w:color="auto" w:fill="auto"/>
            <w:tcMar>
              <w:top w:w="75" w:type="dxa"/>
              <w:left w:w="0" w:type="dxa"/>
              <w:bottom w:w="75" w:type="dxa"/>
              <w:right w:w="150" w:type="dxa"/>
            </w:tcMar>
            <w:vAlign w:val="bottom"/>
            <w:hideMark/>
          </w:tcPr>
          <w:p w14:paraId="2C2FB7FE" w14:textId="77777777" w:rsidR="00767C88" w:rsidRPr="00D315BD" w:rsidRDefault="00767C88" w:rsidP="00767C88">
            <w:pPr>
              <w:spacing w:line="240" w:lineRule="auto"/>
              <w:rPr>
                <w:sz w:val="16"/>
                <w:szCs w:val="16"/>
              </w:rPr>
            </w:pPr>
            <w:hyperlink r:id="rId2894" w:history="1">
              <w:r w:rsidRPr="00D315BD">
                <w:rPr>
                  <w:color w:val="4E4E4E"/>
                  <w:sz w:val="16"/>
                  <w:szCs w:val="16"/>
                  <w:u w:val="single"/>
                  <w:bdr w:val="none" w:sz="0" w:space="0" w:color="auto" w:frame="1"/>
                </w:rPr>
                <w:t>Education For Homeless Children</w:t>
              </w:r>
            </w:hyperlink>
          </w:p>
        </w:tc>
      </w:tr>
      <w:tr w:rsidR="00767C88" w:rsidRPr="00D315BD" w14:paraId="13755D35" w14:textId="77777777" w:rsidTr="00767C88">
        <w:tc>
          <w:tcPr>
            <w:tcW w:w="5425" w:type="dxa"/>
            <w:shd w:val="clear" w:color="auto" w:fill="auto"/>
            <w:tcMar>
              <w:top w:w="75" w:type="dxa"/>
              <w:left w:w="0" w:type="dxa"/>
              <w:bottom w:w="75" w:type="dxa"/>
              <w:right w:w="150" w:type="dxa"/>
            </w:tcMar>
            <w:vAlign w:val="bottom"/>
            <w:hideMark/>
          </w:tcPr>
          <w:p w14:paraId="7E17AFA3" w14:textId="77777777" w:rsidR="00767C88" w:rsidRPr="00D315BD" w:rsidRDefault="00767C88" w:rsidP="00767C88">
            <w:pPr>
              <w:spacing w:line="240" w:lineRule="auto"/>
              <w:rPr>
                <w:sz w:val="16"/>
                <w:szCs w:val="16"/>
              </w:rPr>
            </w:pPr>
            <w:r w:rsidRPr="00D315BD">
              <w:rPr>
                <w:sz w:val="16"/>
                <w:szCs w:val="16"/>
              </w:rPr>
              <w:t>6173-E PDF(4)</w:t>
            </w:r>
          </w:p>
        </w:tc>
        <w:tc>
          <w:tcPr>
            <w:tcW w:w="0" w:type="auto"/>
            <w:shd w:val="clear" w:color="auto" w:fill="auto"/>
            <w:tcMar>
              <w:top w:w="75" w:type="dxa"/>
              <w:left w:w="0" w:type="dxa"/>
              <w:bottom w:w="75" w:type="dxa"/>
              <w:right w:w="150" w:type="dxa"/>
            </w:tcMar>
            <w:vAlign w:val="bottom"/>
            <w:hideMark/>
          </w:tcPr>
          <w:p w14:paraId="6DB9FEEB" w14:textId="77777777" w:rsidR="00767C88" w:rsidRPr="00D315BD" w:rsidRDefault="00767C88" w:rsidP="00767C88">
            <w:pPr>
              <w:spacing w:line="240" w:lineRule="auto"/>
              <w:rPr>
                <w:sz w:val="16"/>
                <w:szCs w:val="16"/>
              </w:rPr>
            </w:pPr>
            <w:hyperlink r:id="rId2895" w:history="1">
              <w:r w:rsidRPr="00D315BD">
                <w:rPr>
                  <w:color w:val="4E4E4E"/>
                  <w:sz w:val="16"/>
                  <w:szCs w:val="16"/>
                  <w:u w:val="single"/>
                  <w:bdr w:val="none" w:sz="0" w:space="0" w:color="auto" w:frame="1"/>
                </w:rPr>
                <w:t>Education For Homeless Children</w:t>
              </w:r>
            </w:hyperlink>
          </w:p>
        </w:tc>
      </w:tr>
      <w:tr w:rsidR="00767C88" w:rsidRPr="00D315BD" w14:paraId="433B99C4" w14:textId="77777777" w:rsidTr="00767C88">
        <w:tc>
          <w:tcPr>
            <w:tcW w:w="5425" w:type="dxa"/>
            <w:shd w:val="clear" w:color="auto" w:fill="auto"/>
            <w:tcMar>
              <w:top w:w="75" w:type="dxa"/>
              <w:left w:w="0" w:type="dxa"/>
              <w:bottom w:w="75" w:type="dxa"/>
              <w:right w:w="150" w:type="dxa"/>
            </w:tcMar>
            <w:vAlign w:val="bottom"/>
            <w:hideMark/>
          </w:tcPr>
          <w:p w14:paraId="18857A05" w14:textId="77777777" w:rsidR="00767C88" w:rsidRPr="00D315BD" w:rsidRDefault="00767C88" w:rsidP="00767C88">
            <w:pPr>
              <w:spacing w:line="240" w:lineRule="auto"/>
              <w:rPr>
                <w:sz w:val="16"/>
                <w:szCs w:val="16"/>
              </w:rPr>
            </w:pPr>
            <w:r w:rsidRPr="00D315BD">
              <w:rPr>
                <w:sz w:val="16"/>
                <w:szCs w:val="16"/>
              </w:rPr>
              <w:t>6173-E PDF(6)</w:t>
            </w:r>
          </w:p>
        </w:tc>
        <w:tc>
          <w:tcPr>
            <w:tcW w:w="0" w:type="auto"/>
            <w:shd w:val="clear" w:color="auto" w:fill="auto"/>
            <w:tcMar>
              <w:top w:w="75" w:type="dxa"/>
              <w:left w:w="0" w:type="dxa"/>
              <w:bottom w:w="75" w:type="dxa"/>
              <w:right w:w="150" w:type="dxa"/>
            </w:tcMar>
            <w:vAlign w:val="bottom"/>
            <w:hideMark/>
          </w:tcPr>
          <w:p w14:paraId="53A6DB65" w14:textId="77777777" w:rsidR="00767C88" w:rsidRPr="00D315BD" w:rsidRDefault="00767C88" w:rsidP="00767C88">
            <w:pPr>
              <w:spacing w:line="240" w:lineRule="auto"/>
              <w:rPr>
                <w:sz w:val="16"/>
                <w:szCs w:val="16"/>
              </w:rPr>
            </w:pPr>
            <w:hyperlink r:id="rId2896" w:history="1">
              <w:r w:rsidRPr="00D315BD">
                <w:rPr>
                  <w:color w:val="4E4E4E"/>
                  <w:sz w:val="16"/>
                  <w:szCs w:val="16"/>
                  <w:u w:val="single"/>
                  <w:bdr w:val="none" w:sz="0" w:space="0" w:color="auto" w:frame="1"/>
                </w:rPr>
                <w:t>Education For Homeless Children</w:t>
              </w:r>
            </w:hyperlink>
          </w:p>
        </w:tc>
      </w:tr>
      <w:tr w:rsidR="00767C88" w:rsidRPr="00D315BD" w14:paraId="7F14BBC7" w14:textId="77777777" w:rsidTr="00767C88">
        <w:tc>
          <w:tcPr>
            <w:tcW w:w="5425" w:type="dxa"/>
            <w:shd w:val="clear" w:color="auto" w:fill="auto"/>
            <w:tcMar>
              <w:top w:w="75" w:type="dxa"/>
              <w:left w:w="0" w:type="dxa"/>
              <w:bottom w:w="75" w:type="dxa"/>
              <w:right w:w="150" w:type="dxa"/>
            </w:tcMar>
            <w:vAlign w:val="bottom"/>
            <w:hideMark/>
          </w:tcPr>
          <w:p w14:paraId="6086D981" w14:textId="77777777" w:rsidR="00767C88" w:rsidRPr="00D315BD" w:rsidRDefault="00767C88" w:rsidP="00767C88">
            <w:pPr>
              <w:spacing w:line="240" w:lineRule="auto"/>
              <w:rPr>
                <w:sz w:val="16"/>
                <w:szCs w:val="16"/>
              </w:rPr>
            </w:pPr>
            <w:r w:rsidRPr="00D315BD">
              <w:rPr>
                <w:sz w:val="16"/>
                <w:szCs w:val="16"/>
              </w:rPr>
              <w:t>6173.1</w:t>
            </w:r>
          </w:p>
        </w:tc>
        <w:tc>
          <w:tcPr>
            <w:tcW w:w="0" w:type="auto"/>
            <w:shd w:val="clear" w:color="auto" w:fill="auto"/>
            <w:tcMar>
              <w:top w:w="75" w:type="dxa"/>
              <w:left w:w="0" w:type="dxa"/>
              <w:bottom w:w="75" w:type="dxa"/>
              <w:right w:w="150" w:type="dxa"/>
            </w:tcMar>
            <w:vAlign w:val="bottom"/>
            <w:hideMark/>
          </w:tcPr>
          <w:p w14:paraId="305319E2" w14:textId="77777777" w:rsidR="00767C88" w:rsidRPr="00D315BD" w:rsidRDefault="00767C88" w:rsidP="00767C88">
            <w:pPr>
              <w:spacing w:line="240" w:lineRule="auto"/>
              <w:rPr>
                <w:sz w:val="16"/>
                <w:szCs w:val="16"/>
              </w:rPr>
            </w:pPr>
            <w:hyperlink r:id="rId2897" w:history="1">
              <w:r w:rsidRPr="00D315BD">
                <w:rPr>
                  <w:color w:val="4E4E4E"/>
                  <w:sz w:val="16"/>
                  <w:szCs w:val="16"/>
                  <w:u w:val="single"/>
                  <w:bdr w:val="none" w:sz="0" w:space="0" w:color="auto" w:frame="1"/>
                </w:rPr>
                <w:t>Education For Foster Youth</w:t>
              </w:r>
            </w:hyperlink>
          </w:p>
        </w:tc>
      </w:tr>
      <w:tr w:rsidR="00767C88" w:rsidRPr="00D315BD" w14:paraId="5513A5BE" w14:textId="77777777" w:rsidTr="00767C88">
        <w:tc>
          <w:tcPr>
            <w:tcW w:w="5425" w:type="dxa"/>
            <w:shd w:val="clear" w:color="auto" w:fill="auto"/>
            <w:tcMar>
              <w:top w:w="75" w:type="dxa"/>
              <w:left w:w="0" w:type="dxa"/>
              <w:bottom w:w="75" w:type="dxa"/>
              <w:right w:w="150" w:type="dxa"/>
            </w:tcMar>
            <w:vAlign w:val="bottom"/>
            <w:hideMark/>
          </w:tcPr>
          <w:p w14:paraId="5974C8D6" w14:textId="77777777" w:rsidR="00767C88" w:rsidRPr="00D315BD" w:rsidRDefault="00767C88" w:rsidP="00767C88">
            <w:pPr>
              <w:spacing w:line="240" w:lineRule="auto"/>
              <w:rPr>
                <w:sz w:val="16"/>
                <w:szCs w:val="16"/>
              </w:rPr>
            </w:pPr>
            <w:r w:rsidRPr="00D315BD">
              <w:rPr>
                <w:sz w:val="16"/>
                <w:szCs w:val="16"/>
              </w:rPr>
              <w:t>6173.1</w:t>
            </w:r>
          </w:p>
        </w:tc>
        <w:tc>
          <w:tcPr>
            <w:tcW w:w="0" w:type="auto"/>
            <w:shd w:val="clear" w:color="auto" w:fill="auto"/>
            <w:tcMar>
              <w:top w:w="75" w:type="dxa"/>
              <w:left w:w="0" w:type="dxa"/>
              <w:bottom w:w="75" w:type="dxa"/>
              <w:right w:w="150" w:type="dxa"/>
            </w:tcMar>
            <w:vAlign w:val="bottom"/>
            <w:hideMark/>
          </w:tcPr>
          <w:p w14:paraId="7049AA35" w14:textId="77777777" w:rsidR="00767C88" w:rsidRPr="00D315BD" w:rsidRDefault="00767C88" w:rsidP="00767C88">
            <w:pPr>
              <w:spacing w:line="240" w:lineRule="auto"/>
              <w:rPr>
                <w:sz w:val="16"/>
                <w:szCs w:val="16"/>
              </w:rPr>
            </w:pPr>
            <w:hyperlink r:id="rId2898" w:history="1">
              <w:r w:rsidRPr="00D315BD">
                <w:rPr>
                  <w:color w:val="4E4E4E"/>
                  <w:sz w:val="16"/>
                  <w:szCs w:val="16"/>
                  <w:u w:val="single"/>
                  <w:bdr w:val="none" w:sz="0" w:space="0" w:color="auto" w:frame="1"/>
                </w:rPr>
                <w:t>Education For Foster Youth</w:t>
              </w:r>
            </w:hyperlink>
          </w:p>
        </w:tc>
      </w:tr>
      <w:tr w:rsidR="00767C88" w:rsidRPr="00D315BD" w14:paraId="6DA4CFED" w14:textId="77777777" w:rsidTr="00767C88">
        <w:tc>
          <w:tcPr>
            <w:tcW w:w="5425" w:type="dxa"/>
            <w:shd w:val="clear" w:color="auto" w:fill="auto"/>
            <w:tcMar>
              <w:top w:w="75" w:type="dxa"/>
              <w:left w:w="0" w:type="dxa"/>
              <w:bottom w:w="75" w:type="dxa"/>
              <w:right w:w="150" w:type="dxa"/>
            </w:tcMar>
            <w:vAlign w:val="bottom"/>
            <w:hideMark/>
          </w:tcPr>
          <w:p w14:paraId="6DCA58D7" w14:textId="77777777" w:rsidR="00767C88" w:rsidRPr="00D315BD" w:rsidRDefault="00767C88" w:rsidP="00767C88">
            <w:pPr>
              <w:spacing w:line="240" w:lineRule="auto"/>
              <w:rPr>
                <w:sz w:val="16"/>
                <w:szCs w:val="16"/>
              </w:rPr>
            </w:pPr>
            <w:r w:rsidRPr="00D315BD">
              <w:rPr>
                <w:sz w:val="16"/>
                <w:szCs w:val="16"/>
              </w:rPr>
              <w:t>6173.4</w:t>
            </w:r>
          </w:p>
        </w:tc>
        <w:tc>
          <w:tcPr>
            <w:tcW w:w="0" w:type="auto"/>
            <w:shd w:val="clear" w:color="auto" w:fill="auto"/>
            <w:tcMar>
              <w:top w:w="75" w:type="dxa"/>
              <w:left w:w="0" w:type="dxa"/>
              <w:bottom w:w="75" w:type="dxa"/>
              <w:right w:w="150" w:type="dxa"/>
            </w:tcMar>
            <w:vAlign w:val="bottom"/>
            <w:hideMark/>
          </w:tcPr>
          <w:p w14:paraId="06BF22C0" w14:textId="77777777" w:rsidR="00767C88" w:rsidRPr="00D315BD" w:rsidRDefault="00767C88" w:rsidP="00767C88">
            <w:pPr>
              <w:spacing w:line="240" w:lineRule="auto"/>
              <w:rPr>
                <w:sz w:val="16"/>
                <w:szCs w:val="16"/>
              </w:rPr>
            </w:pPr>
            <w:hyperlink r:id="rId2899" w:history="1">
              <w:r w:rsidRPr="00D315BD">
                <w:rPr>
                  <w:color w:val="4E4E4E"/>
                  <w:sz w:val="16"/>
                  <w:szCs w:val="16"/>
                  <w:u w:val="single"/>
                  <w:bdr w:val="none" w:sz="0" w:space="0" w:color="auto" w:frame="1"/>
                </w:rPr>
                <w:t>Education For American Indian Students</w:t>
              </w:r>
            </w:hyperlink>
          </w:p>
        </w:tc>
      </w:tr>
      <w:tr w:rsidR="00767C88" w:rsidRPr="00D315BD" w14:paraId="7F20A28D" w14:textId="77777777" w:rsidTr="00767C88">
        <w:tc>
          <w:tcPr>
            <w:tcW w:w="5425" w:type="dxa"/>
            <w:shd w:val="clear" w:color="auto" w:fill="auto"/>
            <w:tcMar>
              <w:top w:w="75" w:type="dxa"/>
              <w:left w:w="0" w:type="dxa"/>
              <w:bottom w:w="75" w:type="dxa"/>
              <w:right w:w="150" w:type="dxa"/>
            </w:tcMar>
            <w:vAlign w:val="bottom"/>
            <w:hideMark/>
          </w:tcPr>
          <w:p w14:paraId="66C9AF6E" w14:textId="77777777" w:rsidR="00767C88" w:rsidRPr="00D315BD" w:rsidRDefault="00767C88" w:rsidP="00767C88">
            <w:pPr>
              <w:spacing w:line="240" w:lineRule="auto"/>
              <w:rPr>
                <w:sz w:val="16"/>
                <w:szCs w:val="16"/>
              </w:rPr>
            </w:pPr>
            <w:r w:rsidRPr="00D315BD">
              <w:rPr>
                <w:sz w:val="16"/>
                <w:szCs w:val="16"/>
              </w:rPr>
              <w:t>6175</w:t>
            </w:r>
          </w:p>
        </w:tc>
        <w:tc>
          <w:tcPr>
            <w:tcW w:w="0" w:type="auto"/>
            <w:shd w:val="clear" w:color="auto" w:fill="auto"/>
            <w:tcMar>
              <w:top w:w="75" w:type="dxa"/>
              <w:left w:w="0" w:type="dxa"/>
              <w:bottom w:w="75" w:type="dxa"/>
              <w:right w:w="150" w:type="dxa"/>
            </w:tcMar>
            <w:vAlign w:val="bottom"/>
            <w:hideMark/>
          </w:tcPr>
          <w:p w14:paraId="625C045F" w14:textId="77777777" w:rsidR="00767C88" w:rsidRPr="00D315BD" w:rsidRDefault="00767C88" w:rsidP="00767C88">
            <w:pPr>
              <w:spacing w:line="240" w:lineRule="auto"/>
              <w:rPr>
                <w:sz w:val="16"/>
                <w:szCs w:val="16"/>
              </w:rPr>
            </w:pPr>
            <w:hyperlink r:id="rId2900" w:history="1">
              <w:r w:rsidRPr="00D315BD">
                <w:rPr>
                  <w:color w:val="4E4E4E"/>
                  <w:sz w:val="16"/>
                  <w:szCs w:val="16"/>
                  <w:u w:val="single"/>
                  <w:bdr w:val="none" w:sz="0" w:space="0" w:color="auto" w:frame="1"/>
                </w:rPr>
                <w:t>Migrant Education Program</w:t>
              </w:r>
            </w:hyperlink>
          </w:p>
        </w:tc>
      </w:tr>
      <w:tr w:rsidR="00767C88" w:rsidRPr="00D315BD" w14:paraId="276050B9" w14:textId="77777777" w:rsidTr="00767C88">
        <w:tc>
          <w:tcPr>
            <w:tcW w:w="5425" w:type="dxa"/>
            <w:shd w:val="clear" w:color="auto" w:fill="auto"/>
            <w:tcMar>
              <w:top w:w="75" w:type="dxa"/>
              <w:left w:w="0" w:type="dxa"/>
              <w:bottom w:w="75" w:type="dxa"/>
              <w:right w:w="150" w:type="dxa"/>
            </w:tcMar>
            <w:vAlign w:val="bottom"/>
            <w:hideMark/>
          </w:tcPr>
          <w:p w14:paraId="2208E699" w14:textId="77777777" w:rsidR="00767C88" w:rsidRPr="00D315BD" w:rsidRDefault="00767C88" w:rsidP="00767C88">
            <w:pPr>
              <w:spacing w:line="240" w:lineRule="auto"/>
              <w:rPr>
                <w:sz w:val="16"/>
                <w:szCs w:val="16"/>
              </w:rPr>
            </w:pPr>
            <w:r w:rsidRPr="00D315BD">
              <w:rPr>
                <w:sz w:val="16"/>
                <w:szCs w:val="16"/>
              </w:rPr>
              <w:t>6175</w:t>
            </w:r>
          </w:p>
        </w:tc>
        <w:tc>
          <w:tcPr>
            <w:tcW w:w="0" w:type="auto"/>
            <w:shd w:val="clear" w:color="auto" w:fill="auto"/>
            <w:tcMar>
              <w:top w:w="75" w:type="dxa"/>
              <w:left w:w="0" w:type="dxa"/>
              <w:bottom w:w="75" w:type="dxa"/>
              <w:right w:w="150" w:type="dxa"/>
            </w:tcMar>
            <w:vAlign w:val="bottom"/>
            <w:hideMark/>
          </w:tcPr>
          <w:p w14:paraId="4A833A4C" w14:textId="77777777" w:rsidR="00767C88" w:rsidRPr="00D315BD" w:rsidRDefault="00767C88" w:rsidP="00767C88">
            <w:pPr>
              <w:spacing w:line="240" w:lineRule="auto"/>
              <w:rPr>
                <w:sz w:val="16"/>
                <w:szCs w:val="16"/>
              </w:rPr>
            </w:pPr>
            <w:hyperlink r:id="rId2901" w:history="1">
              <w:r w:rsidRPr="00D315BD">
                <w:rPr>
                  <w:color w:val="4E4E4E"/>
                  <w:sz w:val="16"/>
                  <w:szCs w:val="16"/>
                  <w:u w:val="single"/>
                  <w:bdr w:val="none" w:sz="0" w:space="0" w:color="auto" w:frame="1"/>
                </w:rPr>
                <w:t>Migrant Education Program</w:t>
              </w:r>
            </w:hyperlink>
          </w:p>
        </w:tc>
      </w:tr>
      <w:tr w:rsidR="00767C88" w:rsidRPr="00D315BD" w14:paraId="70FAF44A" w14:textId="77777777" w:rsidTr="00767C88">
        <w:tc>
          <w:tcPr>
            <w:tcW w:w="5425" w:type="dxa"/>
            <w:shd w:val="clear" w:color="auto" w:fill="auto"/>
            <w:tcMar>
              <w:top w:w="75" w:type="dxa"/>
              <w:left w:w="0" w:type="dxa"/>
              <w:bottom w:w="75" w:type="dxa"/>
              <w:right w:w="150" w:type="dxa"/>
            </w:tcMar>
            <w:vAlign w:val="bottom"/>
            <w:hideMark/>
          </w:tcPr>
          <w:p w14:paraId="35059E40" w14:textId="77777777" w:rsidR="00767C88" w:rsidRPr="00D315BD" w:rsidRDefault="00767C88" w:rsidP="00767C88">
            <w:pPr>
              <w:spacing w:line="240" w:lineRule="auto"/>
              <w:rPr>
                <w:sz w:val="16"/>
                <w:szCs w:val="16"/>
              </w:rPr>
            </w:pPr>
            <w:r w:rsidRPr="00D315BD">
              <w:rPr>
                <w:sz w:val="16"/>
                <w:szCs w:val="16"/>
              </w:rPr>
              <w:t>6177</w:t>
            </w:r>
          </w:p>
        </w:tc>
        <w:tc>
          <w:tcPr>
            <w:tcW w:w="0" w:type="auto"/>
            <w:shd w:val="clear" w:color="auto" w:fill="auto"/>
            <w:tcMar>
              <w:top w:w="75" w:type="dxa"/>
              <w:left w:w="0" w:type="dxa"/>
              <w:bottom w:w="75" w:type="dxa"/>
              <w:right w:w="150" w:type="dxa"/>
            </w:tcMar>
            <w:vAlign w:val="bottom"/>
            <w:hideMark/>
          </w:tcPr>
          <w:p w14:paraId="3394DD4F" w14:textId="77777777" w:rsidR="00767C88" w:rsidRPr="00D315BD" w:rsidRDefault="00767C88" w:rsidP="00767C88">
            <w:pPr>
              <w:spacing w:line="240" w:lineRule="auto"/>
              <w:rPr>
                <w:sz w:val="16"/>
                <w:szCs w:val="16"/>
              </w:rPr>
            </w:pPr>
            <w:hyperlink r:id="rId2902" w:history="1">
              <w:r w:rsidRPr="00D315BD">
                <w:rPr>
                  <w:color w:val="4E4E4E"/>
                  <w:sz w:val="16"/>
                  <w:szCs w:val="16"/>
                  <w:u w:val="single"/>
                  <w:bdr w:val="none" w:sz="0" w:space="0" w:color="auto" w:frame="1"/>
                </w:rPr>
                <w:t>Summer Learning Programs</w:t>
              </w:r>
            </w:hyperlink>
          </w:p>
        </w:tc>
      </w:tr>
      <w:tr w:rsidR="00767C88" w:rsidRPr="00D315BD" w14:paraId="5BE7FD1A" w14:textId="77777777" w:rsidTr="00767C88">
        <w:tc>
          <w:tcPr>
            <w:tcW w:w="5425" w:type="dxa"/>
            <w:shd w:val="clear" w:color="auto" w:fill="auto"/>
            <w:tcMar>
              <w:top w:w="75" w:type="dxa"/>
              <w:left w:w="0" w:type="dxa"/>
              <w:bottom w:w="75" w:type="dxa"/>
              <w:right w:w="150" w:type="dxa"/>
            </w:tcMar>
            <w:vAlign w:val="bottom"/>
            <w:hideMark/>
          </w:tcPr>
          <w:p w14:paraId="667ABDDB" w14:textId="77777777" w:rsidR="00767C88" w:rsidRPr="00D315BD" w:rsidRDefault="00767C88" w:rsidP="00767C88">
            <w:pPr>
              <w:spacing w:line="240" w:lineRule="auto"/>
              <w:rPr>
                <w:sz w:val="16"/>
                <w:szCs w:val="16"/>
              </w:rPr>
            </w:pPr>
            <w:r w:rsidRPr="00D315BD">
              <w:rPr>
                <w:sz w:val="16"/>
                <w:szCs w:val="16"/>
              </w:rPr>
              <w:t>6184</w:t>
            </w:r>
          </w:p>
        </w:tc>
        <w:tc>
          <w:tcPr>
            <w:tcW w:w="0" w:type="auto"/>
            <w:shd w:val="clear" w:color="auto" w:fill="auto"/>
            <w:tcMar>
              <w:top w:w="75" w:type="dxa"/>
              <w:left w:w="0" w:type="dxa"/>
              <w:bottom w:w="75" w:type="dxa"/>
              <w:right w:w="150" w:type="dxa"/>
            </w:tcMar>
            <w:vAlign w:val="bottom"/>
            <w:hideMark/>
          </w:tcPr>
          <w:p w14:paraId="0DD267E2" w14:textId="77777777" w:rsidR="00767C88" w:rsidRPr="00D315BD" w:rsidRDefault="00767C88" w:rsidP="00767C88">
            <w:pPr>
              <w:spacing w:line="240" w:lineRule="auto"/>
              <w:rPr>
                <w:sz w:val="16"/>
                <w:szCs w:val="16"/>
              </w:rPr>
            </w:pPr>
            <w:hyperlink r:id="rId2903" w:history="1">
              <w:r w:rsidRPr="00D315BD">
                <w:rPr>
                  <w:color w:val="4E4E4E"/>
                  <w:sz w:val="16"/>
                  <w:szCs w:val="16"/>
                  <w:u w:val="single"/>
                  <w:bdr w:val="none" w:sz="0" w:space="0" w:color="auto" w:frame="1"/>
                </w:rPr>
                <w:t>Continuation Education</w:t>
              </w:r>
            </w:hyperlink>
          </w:p>
        </w:tc>
      </w:tr>
      <w:tr w:rsidR="00767C88" w:rsidRPr="00D315BD" w14:paraId="141AFBEA" w14:textId="77777777" w:rsidTr="00767C88">
        <w:tc>
          <w:tcPr>
            <w:tcW w:w="5425" w:type="dxa"/>
            <w:shd w:val="clear" w:color="auto" w:fill="auto"/>
            <w:tcMar>
              <w:top w:w="75" w:type="dxa"/>
              <w:left w:w="0" w:type="dxa"/>
              <w:bottom w:w="75" w:type="dxa"/>
              <w:right w:w="150" w:type="dxa"/>
            </w:tcMar>
            <w:vAlign w:val="bottom"/>
            <w:hideMark/>
          </w:tcPr>
          <w:p w14:paraId="6DE5AA88" w14:textId="77777777" w:rsidR="00767C88" w:rsidRPr="00D315BD" w:rsidRDefault="00767C88" w:rsidP="00767C88">
            <w:pPr>
              <w:spacing w:line="240" w:lineRule="auto"/>
              <w:rPr>
                <w:sz w:val="16"/>
                <w:szCs w:val="16"/>
              </w:rPr>
            </w:pPr>
            <w:r w:rsidRPr="00D315BD">
              <w:rPr>
                <w:sz w:val="16"/>
                <w:szCs w:val="16"/>
              </w:rPr>
              <w:t>6184</w:t>
            </w:r>
          </w:p>
        </w:tc>
        <w:tc>
          <w:tcPr>
            <w:tcW w:w="0" w:type="auto"/>
            <w:shd w:val="clear" w:color="auto" w:fill="auto"/>
            <w:tcMar>
              <w:top w:w="75" w:type="dxa"/>
              <w:left w:w="0" w:type="dxa"/>
              <w:bottom w:w="75" w:type="dxa"/>
              <w:right w:w="150" w:type="dxa"/>
            </w:tcMar>
            <w:vAlign w:val="bottom"/>
            <w:hideMark/>
          </w:tcPr>
          <w:p w14:paraId="1ECC0650" w14:textId="77777777" w:rsidR="00767C88" w:rsidRPr="00D315BD" w:rsidRDefault="00767C88" w:rsidP="00767C88">
            <w:pPr>
              <w:spacing w:line="240" w:lineRule="auto"/>
              <w:rPr>
                <w:sz w:val="16"/>
                <w:szCs w:val="16"/>
              </w:rPr>
            </w:pPr>
            <w:hyperlink r:id="rId2904" w:history="1">
              <w:r w:rsidRPr="00D315BD">
                <w:rPr>
                  <w:color w:val="4E4E4E"/>
                  <w:sz w:val="16"/>
                  <w:szCs w:val="16"/>
                  <w:u w:val="single"/>
                  <w:bdr w:val="none" w:sz="0" w:space="0" w:color="auto" w:frame="1"/>
                </w:rPr>
                <w:t>Continuation Education</w:t>
              </w:r>
            </w:hyperlink>
          </w:p>
        </w:tc>
      </w:tr>
    </w:tbl>
    <w:p w14:paraId="67523798" w14:textId="77777777" w:rsidR="00251D88" w:rsidRPr="006220C8" w:rsidRDefault="00251D88" w:rsidP="00251D88">
      <w:pPr>
        <w:shd w:val="clear" w:color="auto" w:fill="FFFFFF"/>
        <w:spacing w:before="100" w:beforeAutospacing="1" w:after="100" w:afterAutospacing="1"/>
        <w:rPr>
          <w:rFonts w:cs="Calibri"/>
          <w:sz w:val="14"/>
          <w:szCs w:val="14"/>
        </w:rPr>
      </w:pPr>
      <w:r w:rsidRPr="006220C8">
        <w:rPr>
          <w:rFonts w:cs="Calibri"/>
          <w:sz w:val="14"/>
          <w:szCs w:val="14"/>
        </w:rPr>
        <w:t>___________________________________________________________________________________________________________________</w:t>
      </w:r>
    </w:p>
    <w:p w14:paraId="67523799" w14:textId="283A2713" w:rsidR="00251D88" w:rsidRPr="00E71245" w:rsidRDefault="00251D88" w:rsidP="00251D88">
      <w:pPr>
        <w:pStyle w:val="Heading2"/>
      </w:pPr>
      <w:bookmarkStart w:id="171" w:name="_Toc12014723"/>
      <w:bookmarkStart w:id="172" w:name="_Toc12014961"/>
      <w:bookmarkStart w:id="173" w:name="_Toc167284157"/>
      <w:r w:rsidRPr="00E71245">
        <w:t>BP  5143  </w:t>
      </w:r>
      <w:r>
        <w:t xml:space="preserve">- </w:t>
      </w:r>
      <w:r w:rsidRPr="00E71245">
        <w:t>Insurance</w:t>
      </w:r>
      <w:bookmarkEnd w:id="171"/>
      <w:bookmarkEnd w:id="172"/>
      <w:r w:rsidRPr="00E71245">
        <w:t xml:space="preserve">    </w:t>
      </w:r>
      <w:r w:rsidR="001F3F16">
        <w:t>4/07</w:t>
      </w:r>
      <w:bookmarkEnd w:id="173"/>
    </w:p>
    <w:p w14:paraId="6752379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Governing Board believes that all students should have health and accident insurance protection to ensure that they receive needed health care services in the event of illness or injury.</w:t>
      </w:r>
    </w:p>
    <w:p w14:paraId="6752379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Superintendent or designee shall provide information to students and their parents/guardians about available insurance against injuries occurring during school-related activities, which may include printed matter furnished by the insurer or membership corporation. Parents/guardians shall not be required to enroll their children in insurance programs offered by the district.</w:t>
      </w:r>
    </w:p>
    <w:p w14:paraId="09BB9DED" w14:textId="77777777" w:rsidR="00D16F9D" w:rsidRDefault="00251D88" w:rsidP="006530B5">
      <w:pPr>
        <w:spacing w:line="240" w:lineRule="auto"/>
        <w:rPr>
          <w:rFonts w:cs="Calibri"/>
          <w:sz w:val="16"/>
          <w:szCs w:val="16"/>
        </w:rPr>
        <w:sectPr w:rsidR="00D16F9D" w:rsidSect="00DC5376">
          <w:type w:val="continuous"/>
          <w:pgSz w:w="12240" w:h="15840"/>
          <w:pgMar w:top="1440" w:right="1440" w:bottom="1440" w:left="1440" w:header="720" w:footer="720" w:gutter="0"/>
          <w:cols w:space="720"/>
          <w:docGrid w:linePitch="360"/>
        </w:sectPr>
      </w:pPr>
      <w:r w:rsidRPr="00DA23BD">
        <w:rPr>
          <w:rFonts w:cs="Calibri"/>
          <w:sz w:val="16"/>
          <w:szCs w:val="16"/>
        </w:rPr>
        <w:t>(</w:t>
      </w:r>
    </w:p>
    <w:p w14:paraId="6752379C" w14:textId="37F33EC3"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05" w:history="1">
        <w:r w:rsidRPr="00DA23BD">
          <w:rPr>
            <w:rFonts w:cs="Calibri"/>
            <w:color w:val="0000FF"/>
            <w:sz w:val="16"/>
            <w:szCs w:val="16"/>
            <w:u w:val="single"/>
          </w:rPr>
          <w:t>3530</w:t>
        </w:r>
      </w:hyperlink>
      <w:r w:rsidRPr="00DA23BD">
        <w:rPr>
          <w:rFonts w:cs="Calibri"/>
          <w:sz w:val="16"/>
          <w:szCs w:val="16"/>
        </w:rPr>
        <w:t xml:space="preserve"> - Risk Management/Insurance)</w:t>
      </w:r>
    </w:p>
    <w:p w14:paraId="6752379D"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06" w:history="1">
        <w:r w:rsidRPr="00DA23BD">
          <w:rPr>
            <w:rFonts w:cs="Calibri"/>
            <w:color w:val="0000FF"/>
            <w:sz w:val="16"/>
            <w:szCs w:val="16"/>
            <w:u w:val="single"/>
          </w:rPr>
          <w:t>3540</w:t>
        </w:r>
      </w:hyperlink>
      <w:r w:rsidRPr="00DA23BD">
        <w:rPr>
          <w:rFonts w:cs="Calibri"/>
          <w:sz w:val="16"/>
          <w:szCs w:val="16"/>
        </w:rPr>
        <w:t xml:space="preserve"> - Transportation)</w:t>
      </w:r>
    </w:p>
    <w:p w14:paraId="6752379E"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07" w:history="1">
        <w:r w:rsidRPr="00DA23BD">
          <w:rPr>
            <w:rFonts w:cs="Calibri"/>
            <w:color w:val="0000FF"/>
            <w:sz w:val="16"/>
            <w:szCs w:val="16"/>
            <w:u w:val="single"/>
          </w:rPr>
          <w:t>3543</w:t>
        </w:r>
      </w:hyperlink>
      <w:r w:rsidRPr="00DA23BD">
        <w:rPr>
          <w:rFonts w:cs="Calibri"/>
          <w:sz w:val="16"/>
          <w:szCs w:val="16"/>
        </w:rPr>
        <w:t xml:space="preserve"> - Transportation Safety and Emergencies)</w:t>
      </w:r>
    </w:p>
    <w:p w14:paraId="6752379F"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08" w:history="1">
        <w:r w:rsidRPr="00DA23BD">
          <w:rPr>
            <w:rFonts w:cs="Calibri"/>
            <w:color w:val="0000FF"/>
            <w:sz w:val="16"/>
            <w:szCs w:val="16"/>
            <w:u w:val="single"/>
          </w:rPr>
          <w:t>5141</w:t>
        </w:r>
      </w:hyperlink>
      <w:r w:rsidRPr="00DA23BD">
        <w:rPr>
          <w:rFonts w:cs="Calibri"/>
          <w:sz w:val="16"/>
          <w:szCs w:val="16"/>
        </w:rPr>
        <w:t xml:space="preserve"> - Health Care and Emergencies)</w:t>
      </w:r>
    </w:p>
    <w:p w14:paraId="675237A0"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09" w:history="1">
        <w:r w:rsidRPr="00DA23BD">
          <w:rPr>
            <w:rFonts w:cs="Calibri"/>
            <w:color w:val="0000FF"/>
            <w:sz w:val="16"/>
            <w:szCs w:val="16"/>
            <w:u w:val="single"/>
          </w:rPr>
          <w:t>5141.6</w:t>
        </w:r>
      </w:hyperlink>
      <w:r w:rsidRPr="00DA23BD">
        <w:rPr>
          <w:rFonts w:cs="Calibri"/>
          <w:sz w:val="16"/>
          <w:szCs w:val="16"/>
        </w:rPr>
        <w:t xml:space="preserve"> - Student Health and Social Services)</w:t>
      </w:r>
    </w:p>
    <w:p w14:paraId="675237A1"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10" w:history="1">
        <w:r w:rsidRPr="00DA23BD">
          <w:rPr>
            <w:rFonts w:cs="Calibri"/>
            <w:color w:val="0000FF"/>
            <w:sz w:val="16"/>
            <w:szCs w:val="16"/>
            <w:u w:val="single"/>
          </w:rPr>
          <w:t>6142.7</w:t>
        </w:r>
      </w:hyperlink>
      <w:r w:rsidRPr="00DA23BD">
        <w:rPr>
          <w:rFonts w:cs="Calibri"/>
          <w:sz w:val="16"/>
          <w:szCs w:val="16"/>
        </w:rPr>
        <w:t xml:space="preserve"> - Physical Education)</w:t>
      </w:r>
    </w:p>
    <w:p w14:paraId="675237A2"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2911" w:history="1">
        <w:r w:rsidRPr="00DA23BD">
          <w:rPr>
            <w:rFonts w:cs="Calibri"/>
            <w:color w:val="0000FF"/>
            <w:sz w:val="16"/>
            <w:szCs w:val="16"/>
            <w:u w:val="single"/>
          </w:rPr>
          <w:t>6178</w:t>
        </w:r>
      </w:hyperlink>
      <w:r w:rsidRPr="00DA23BD">
        <w:rPr>
          <w:rFonts w:cs="Calibri"/>
          <w:sz w:val="16"/>
          <w:szCs w:val="16"/>
        </w:rPr>
        <w:t xml:space="preserve"> - Vocational Education)</w:t>
      </w:r>
    </w:p>
    <w:p w14:paraId="70EAD7D6" w14:textId="77777777" w:rsidR="00D16F9D" w:rsidRDefault="00251D88" w:rsidP="006530B5">
      <w:pPr>
        <w:spacing w:line="240" w:lineRule="auto"/>
        <w:rPr>
          <w:rFonts w:cs="Calibri"/>
          <w:sz w:val="16"/>
          <w:szCs w:val="16"/>
        </w:rPr>
        <w:sectPr w:rsidR="00D16F9D" w:rsidSect="00D16F9D">
          <w:type w:val="continuous"/>
          <w:pgSz w:w="12240" w:h="15840"/>
          <w:pgMar w:top="1440" w:right="1440" w:bottom="1440" w:left="1440" w:header="720" w:footer="720" w:gutter="0"/>
          <w:cols w:num="2" w:space="720"/>
          <w:docGrid w:linePitch="360"/>
        </w:sectPr>
      </w:pPr>
      <w:r w:rsidRPr="00DA23BD">
        <w:rPr>
          <w:rFonts w:cs="Calibri"/>
          <w:sz w:val="16"/>
          <w:szCs w:val="16"/>
        </w:rPr>
        <w:t xml:space="preserve">(cf. </w:t>
      </w:r>
      <w:hyperlink r:id="rId2912" w:history="1">
        <w:r w:rsidRPr="00DA23BD">
          <w:rPr>
            <w:rFonts w:cs="Calibri"/>
            <w:color w:val="0000FF"/>
            <w:sz w:val="16"/>
            <w:szCs w:val="16"/>
            <w:u w:val="single"/>
          </w:rPr>
          <w:t>6178.1</w:t>
        </w:r>
      </w:hyperlink>
      <w:r w:rsidRPr="00DA23BD">
        <w:rPr>
          <w:rFonts w:cs="Calibri"/>
          <w:sz w:val="16"/>
          <w:szCs w:val="16"/>
        </w:rPr>
        <w:t xml:space="preserve"> - Work </w:t>
      </w:r>
    </w:p>
    <w:p w14:paraId="24E94E1E" w14:textId="77777777" w:rsidR="00D16F9D" w:rsidRDefault="00D16F9D" w:rsidP="006530B5">
      <w:pPr>
        <w:spacing w:line="240" w:lineRule="auto"/>
        <w:rPr>
          <w:rFonts w:cs="Calibri"/>
          <w:sz w:val="16"/>
          <w:szCs w:val="16"/>
        </w:rPr>
      </w:pPr>
    </w:p>
    <w:p w14:paraId="675237A3" w14:textId="5D190BDF" w:rsidR="00251D88" w:rsidRPr="00DA23BD" w:rsidRDefault="00251D88" w:rsidP="006530B5">
      <w:pPr>
        <w:spacing w:line="240" w:lineRule="auto"/>
        <w:rPr>
          <w:rFonts w:cs="Calibri"/>
          <w:sz w:val="16"/>
          <w:szCs w:val="16"/>
        </w:rPr>
      </w:pPr>
      <w:r w:rsidRPr="00DA23BD">
        <w:rPr>
          <w:rFonts w:cs="Calibri"/>
          <w:sz w:val="16"/>
          <w:szCs w:val="16"/>
        </w:rPr>
        <w:t>Experience Education)</w:t>
      </w:r>
    </w:p>
    <w:p w14:paraId="675237A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Athletic Teams</w:t>
      </w:r>
    </w:p>
    <w:p w14:paraId="675237A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Each student participating on a school athletic team shall have insurance protection in the amounts specified in law and administrative regulation for medical and hospital expenses resulting from accidental bodily injury. (Education Code </w:t>
      </w:r>
      <w:hyperlink r:id="rId2913" w:history="1">
        <w:r w:rsidRPr="00DA23BD">
          <w:rPr>
            <w:rFonts w:cs="Calibri"/>
            <w:color w:val="0000FF"/>
            <w:sz w:val="16"/>
            <w:szCs w:val="16"/>
            <w:u w:val="single"/>
          </w:rPr>
          <w:t>32221</w:t>
        </w:r>
      </w:hyperlink>
      <w:r w:rsidRPr="00DA23BD">
        <w:rPr>
          <w:rFonts w:cs="Calibri"/>
          <w:sz w:val="16"/>
          <w:szCs w:val="16"/>
        </w:rPr>
        <w:t>)</w:t>
      </w:r>
    </w:p>
    <w:p w14:paraId="675237A6"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2914" w:history="1">
        <w:r w:rsidRPr="00DA23BD">
          <w:rPr>
            <w:rFonts w:cs="Calibri"/>
            <w:color w:val="0000FF"/>
            <w:sz w:val="16"/>
            <w:szCs w:val="16"/>
            <w:u w:val="single"/>
          </w:rPr>
          <w:t>6145</w:t>
        </w:r>
      </w:hyperlink>
      <w:r w:rsidRPr="00DA23BD">
        <w:rPr>
          <w:rFonts w:cs="Calibri"/>
          <w:sz w:val="16"/>
          <w:szCs w:val="16"/>
        </w:rPr>
        <w:t xml:space="preserve"> - Extracurricular and Cocurricular Activities)</w:t>
      </w:r>
    </w:p>
    <w:p w14:paraId="675237A7"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2915" w:history="1">
        <w:r w:rsidRPr="00DA23BD">
          <w:rPr>
            <w:rFonts w:cs="Calibri"/>
            <w:color w:val="0000FF"/>
            <w:sz w:val="16"/>
            <w:szCs w:val="16"/>
            <w:u w:val="single"/>
          </w:rPr>
          <w:t>6145.2</w:t>
        </w:r>
      </w:hyperlink>
      <w:r w:rsidRPr="00DA23BD">
        <w:rPr>
          <w:rFonts w:cs="Calibri"/>
          <w:sz w:val="16"/>
          <w:szCs w:val="16"/>
        </w:rPr>
        <w:t xml:space="preserve"> - Athletic Competition)</w:t>
      </w:r>
    </w:p>
    <w:p w14:paraId="675237A8"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If a student does not have insurance protection or a reasonable equivalent of health benefits through other means, including, but not limited to, purchase by the student or his/her parent/guardian, the district shall offer a medical or hospital service or insurance program. (Education Code </w:t>
      </w:r>
      <w:hyperlink r:id="rId2916" w:history="1">
        <w:r w:rsidRPr="00DA23BD">
          <w:rPr>
            <w:rFonts w:cs="Calibri"/>
            <w:color w:val="0000FF"/>
            <w:sz w:val="16"/>
            <w:szCs w:val="16"/>
            <w:u w:val="single"/>
          </w:rPr>
          <w:t>32221</w:t>
        </w:r>
      </w:hyperlink>
      <w:r w:rsidRPr="00DA23BD">
        <w:rPr>
          <w:rFonts w:cs="Calibri"/>
          <w:sz w:val="16"/>
          <w:szCs w:val="16"/>
        </w:rPr>
        <w:t>)</w:t>
      </w:r>
    </w:p>
    <w:p w14:paraId="675237A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cost of the insurance protection shall be paid by the parent/guardian of an athletic team member or other persons on the student's behalf.</w:t>
      </w:r>
    </w:p>
    <w:p w14:paraId="675237A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However, if the parent/guardian is financially unable to pay the costs, the costs shall be paid by the district and/or student body organization. (Education Code </w:t>
      </w:r>
      <w:hyperlink r:id="rId2917" w:history="1">
        <w:r w:rsidRPr="00DA23BD">
          <w:rPr>
            <w:rFonts w:cs="Calibri"/>
            <w:color w:val="0000FF"/>
            <w:sz w:val="16"/>
            <w:szCs w:val="16"/>
            <w:u w:val="single"/>
          </w:rPr>
          <w:t>32221</w:t>
        </w:r>
      </w:hyperlink>
      <w:r w:rsidRPr="00DA23BD">
        <w:rPr>
          <w:rFonts w:cs="Calibri"/>
          <w:sz w:val="16"/>
          <w:szCs w:val="16"/>
        </w:rPr>
        <w:t>)</w:t>
      </w:r>
    </w:p>
    <w:p w14:paraId="675237AB"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2918" w:history="1">
        <w:r w:rsidRPr="00DA23BD">
          <w:rPr>
            <w:rFonts w:cs="Calibri"/>
            <w:color w:val="0000FF"/>
            <w:sz w:val="16"/>
            <w:szCs w:val="16"/>
            <w:u w:val="single"/>
          </w:rPr>
          <w:t>3260</w:t>
        </w:r>
      </w:hyperlink>
      <w:r w:rsidRPr="00DA23BD">
        <w:rPr>
          <w:rFonts w:cs="Calibri"/>
          <w:sz w:val="16"/>
          <w:szCs w:val="16"/>
        </w:rPr>
        <w:t xml:space="preserve"> - Fees and Charges)</w:t>
      </w:r>
    </w:p>
    <w:p w14:paraId="675237AC"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2919" w:history="1">
        <w:r w:rsidRPr="00DA23BD">
          <w:rPr>
            <w:rFonts w:cs="Calibri"/>
            <w:color w:val="0000FF"/>
            <w:sz w:val="16"/>
            <w:szCs w:val="16"/>
            <w:u w:val="single"/>
          </w:rPr>
          <w:t>3452</w:t>
        </w:r>
      </w:hyperlink>
      <w:r w:rsidRPr="00DA23BD">
        <w:rPr>
          <w:rFonts w:cs="Calibri"/>
          <w:sz w:val="16"/>
          <w:szCs w:val="16"/>
        </w:rPr>
        <w:t xml:space="preserve"> - Student Activity Funds)</w:t>
      </w:r>
    </w:p>
    <w:p w14:paraId="675237A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Field Trips/Excursions</w:t>
      </w:r>
    </w:p>
    <w:p w14:paraId="675237A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district shall offer medical and/or hospital service or insurance protection for students injured while participating in any excursion or field trip under the jurisdiction of, sponsored by, or controlled by the district. (Education Code </w:t>
      </w:r>
      <w:hyperlink r:id="rId2920" w:history="1">
        <w:r w:rsidRPr="00DA23BD">
          <w:rPr>
            <w:rFonts w:cs="Calibri"/>
            <w:color w:val="0000FF"/>
            <w:sz w:val="16"/>
            <w:szCs w:val="16"/>
            <w:u w:val="single"/>
          </w:rPr>
          <w:t>35331</w:t>
        </w:r>
      </w:hyperlink>
      <w:r w:rsidRPr="00DA23BD">
        <w:rPr>
          <w:rFonts w:cs="Calibri"/>
          <w:sz w:val="16"/>
          <w:szCs w:val="16"/>
        </w:rPr>
        <w:t>)</w:t>
      </w:r>
    </w:p>
    <w:p w14:paraId="675237AF"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2921" w:history="1">
        <w:r w:rsidRPr="00DA23BD">
          <w:rPr>
            <w:rFonts w:cs="Calibri"/>
            <w:color w:val="0000FF"/>
            <w:sz w:val="16"/>
            <w:szCs w:val="16"/>
            <w:u w:val="single"/>
          </w:rPr>
          <w:t>3541.1</w:t>
        </w:r>
      </w:hyperlink>
      <w:r w:rsidRPr="00DA23BD">
        <w:rPr>
          <w:rFonts w:cs="Calibri"/>
          <w:sz w:val="16"/>
          <w:szCs w:val="16"/>
        </w:rPr>
        <w:t xml:space="preserve"> - Transportation for School-Related Trips)</w:t>
      </w:r>
    </w:p>
    <w:p w14:paraId="675237B0"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2922" w:history="1">
        <w:r w:rsidRPr="00DA23BD">
          <w:rPr>
            <w:rFonts w:cs="Calibri"/>
            <w:color w:val="0000FF"/>
            <w:sz w:val="16"/>
            <w:szCs w:val="16"/>
            <w:u w:val="single"/>
          </w:rPr>
          <w:t>6153</w:t>
        </w:r>
      </w:hyperlink>
      <w:r w:rsidRPr="00DA23BD">
        <w:rPr>
          <w:rFonts w:cs="Calibri"/>
          <w:sz w:val="16"/>
          <w:szCs w:val="16"/>
        </w:rPr>
        <w:t xml:space="preserve"> - School-Sponsored Trips)</w:t>
      </w:r>
    </w:p>
    <w:p w14:paraId="675237B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Parents/guardians choosing to participate in the insurance program offered by the district shall pay the costs of the medical or hospital service or insurance protection.</w:t>
      </w:r>
    </w:p>
    <w:p w14:paraId="675237C9" w14:textId="4EBED4CE"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Policy DUNSMUIR JOINT UNION HIGH SCHOOL DISTRICT</w:t>
      </w:r>
    </w:p>
    <w:p w14:paraId="675237CA" w14:textId="77777777"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adopted: April 17, 2007 Dunsmuir, California</w:t>
      </w:r>
    </w:p>
    <w:p w14:paraId="675237CB"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D0FECB0" w14:textId="3C785622" w:rsidR="006530B5" w:rsidRDefault="006530B5" w:rsidP="006530B5">
      <w:pPr>
        <w:pStyle w:val="Heading1"/>
      </w:pPr>
      <w:bookmarkStart w:id="174" w:name="_Toc12014724"/>
      <w:bookmarkStart w:id="175" w:name="_Toc12014962"/>
      <w:bookmarkStart w:id="176" w:name="_Toc167284158"/>
      <w:r>
        <w:t>Discipline</w:t>
      </w:r>
      <w:bookmarkEnd w:id="176"/>
    </w:p>
    <w:p w14:paraId="675237CC" w14:textId="242A6E13" w:rsidR="00251D88" w:rsidRPr="00D23309" w:rsidRDefault="00251D88" w:rsidP="00251D88">
      <w:pPr>
        <w:pStyle w:val="Heading2"/>
      </w:pPr>
      <w:bookmarkStart w:id="177" w:name="_Toc167284159"/>
      <w:r w:rsidRPr="00D23309">
        <w:t xml:space="preserve">AR  5144 </w:t>
      </w:r>
      <w:r>
        <w:t xml:space="preserve">- </w:t>
      </w:r>
      <w:r w:rsidRPr="00D23309">
        <w:t>Discipline</w:t>
      </w:r>
      <w:bookmarkEnd w:id="174"/>
      <w:bookmarkEnd w:id="175"/>
      <w:r w:rsidRPr="00D23309">
        <w:t xml:space="preserve">    </w:t>
      </w:r>
      <w:r w:rsidR="001F3F16">
        <w:t>1/19</w:t>
      </w:r>
      <w:bookmarkEnd w:id="177"/>
    </w:p>
    <w:p w14:paraId="161C7452" w14:textId="77777777" w:rsidR="002337E6" w:rsidRPr="006E0856" w:rsidRDefault="002337E6" w:rsidP="002337E6">
      <w:pPr>
        <w:rPr>
          <w:sz w:val="16"/>
          <w:szCs w:val="16"/>
        </w:rPr>
      </w:pPr>
    </w:p>
    <w:tbl>
      <w:tblPr>
        <w:tblW w:w="5000" w:type="pct"/>
        <w:tblCellMar>
          <w:left w:w="0" w:type="dxa"/>
          <w:right w:w="0" w:type="dxa"/>
        </w:tblCellMar>
        <w:tblLook w:val="04A0" w:firstRow="1" w:lastRow="0" w:firstColumn="1" w:lastColumn="0" w:noHBand="0" w:noVBand="1"/>
      </w:tblPr>
      <w:tblGrid>
        <w:gridCol w:w="16"/>
        <w:gridCol w:w="7534"/>
        <w:gridCol w:w="1810"/>
      </w:tblGrid>
      <w:tr w:rsidR="002337E6" w:rsidRPr="006E0856" w14:paraId="6706FEA8" w14:textId="77777777" w:rsidTr="002337E6">
        <w:trPr>
          <w:gridAfter w:val="1"/>
        </w:trPr>
        <w:tc>
          <w:tcPr>
            <w:tcW w:w="0" w:type="auto"/>
            <w:shd w:val="clear" w:color="auto" w:fill="auto"/>
            <w:hideMark/>
          </w:tcPr>
          <w:p w14:paraId="5CA72888" w14:textId="77777777" w:rsidR="002337E6" w:rsidRPr="006E0856" w:rsidRDefault="002337E6" w:rsidP="002337E6">
            <w:pPr>
              <w:spacing w:after="100" w:afterAutospacing="1" w:line="240" w:lineRule="auto"/>
              <w:textAlignment w:val="baseline"/>
              <w:outlineLvl w:val="1"/>
              <w:rPr>
                <w:sz w:val="16"/>
                <w:szCs w:val="16"/>
              </w:rPr>
            </w:pPr>
          </w:p>
        </w:tc>
        <w:tc>
          <w:tcPr>
            <w:tcW w:w="3000" w:type="dxa"/>
            <w:shd w:val="clear" w:color="auto" w:fill="auto"/>
            <w:hideMark/>
          </w:tcPr>
          <w:p w14:paraId="13CAD2D5" w14:textId="77777777" w:rsidR="002337E6" w:rsidRPr="006E0856" w:rsidRDefault="002337E6" w:rsidP="002337E6">
            <w:pPr>
              <w:spacing w:line="240" w:lineRule="auto"/>
              <w:rPr>
                <w:sz w:val="16"/>
                <w:szCs w:val="16"/>
              </w:rPr>
            </w:pPr>
            <w:r w:rsidRPr="006E0856">
              <w:rPr>
                <w:sz w:val="16"/>
                <w:szCs w:val="16"/>
                <w:bdr w:val="none" w:sz="0" w:space="0" w:color="auto" w:frame="1"/>
              </w:rPr>
              <w:t>Status: </w:t>
            </w:r>
            <w:r w:rsidRPr="006E0856">
              <w:rPr>
                <w:sz w:val="16"/>
                <w:szCs w:val="16"/>
              </w:rPr>
              <w:t>ADOPTED</w:t>
            </w:r>
          </w:p>
        </w:tc>
      </w:tr>
      <w:tr w:rsidR="002337E6" w:rsidRPr="006E0856" w14:paraId="1E5D56DF" w14:textId="77777777" w:rsidTr="002337E6">
        <w:tc>
          <w:tcPr>
            <w:tcW w:w="0" w:type="auto"/>
            <w:shd w:val="clear" w:color="auto" w:fill="auto"/>
            <w:hideMark/>
          </w:tcPr>
          <w:p w14:paraId="1264659A" w14:textId="77777777" w:rsidR="002337E6" w:rsidRPr="006E0856" w:rsidRDefault="002337E6" w:rsidP="002337E6">
            <w:pPr>
              <w:spacing w:line="240" w:lineRule="auto"/>
              <w:rPr>
                <w:sz w:val="16"/>
                <w:szCs w:val="16"/>
              </w:rPr>
            </w:pPr>
          </w:p>
        </w:tc>
        <w:tc>
          <w:tcPr>
            <w:tcW w:w="0" w:type="auto"/>
            <w:shd w:val="clear" w:color="auto" w:fill="auto"/>
            <w:tcMar>
              <w:top w:w="150" w:type="dxa"/>
              <w:left w:w="0" w:type="dxa"/>
              <w:bottom w:w="0" w:type="dxa"/>
              <w:right w:w="0" w:type="dxa"/>
            </w:tcMar>
            <w:hideMark/>
          </w:tcPr>
          <w:p w14:paraId="309A6E02" w14:textId="77777777" w:rsidR="002337E6" w:rsidRPr="006E0856" w:rsidRDefault="002337E6" w:rsidP="002337E6">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01/16/2019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2F7B0AE2" w14:textId="77777777" w:rsidR="002337E6" w:rsidRPr="006E0856" w:rsidRDefault="002337E6" w:rsidP="002337E6">
            <w:pPr>
              <w:spacing w:line="240" w:lineRule="auto"/>
              <w:rPr>
                <w:sz w:val="16"/>
                <w:szCs w:val="16"/>
              </w:rPr>
            </w:pPr>
            <w:r w:rsidRPr="006E0856">
              <w:rPr>
                <w:sz w:val="16"/>
                <w:szCs w:val="16"/>
              </w:rPr>
              <w:t>see more</w:t>
            </w:r>
          </w:p>
        </w:tc>
      </w:tr>
    </w:tbl>
    <w:p w14:paraId="7DDA6986"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Site-Level Rules</w:t>
      </w:r>
      <w:r w:rsidRPr="006E0856">
        <w:rPr>
          <w:sz w:val="16"/>
          <w:szCs w:val="16"/>
        </w:rPr>
        <w:br/>
      </w:r>
      <w:r w:rsidRPr="006E0856">
        <w:rPr>
          <w:sz w:val="16"/>
          <w:szCs w:val="16"/>
        </w:rPr>
        <w:br/>
      </w:r>
      <w:r w:rsidRPr="006E0856">
        <w:rPr>
          <w:sz w:val="16"/>
          <w:szCs w:val="16"/>
        </w:rPr>
        <w:br/>
        <w:t>Site-level rules shall be consistent with state law and Board policies and administrative regulations.  In developing site-level disciplinary rules, the principal or designee shall solicit the participation, views, and advice of one representative selected by each of the following groups:  (Education Code 35291.5)</w:t>
      </w:r>
    </w:p>
    <w:p w14:paraId="3F0F2294" w14:textId="77777777" w:rsidR="002337E6" w:rsidRPr="006E0856" w:rsidRDefault="002337E6" w:rsidP="00421005">
      <w:pPr>
        <w:numPr>
          <w:ilvl w:val="0"/>
          <w:numId w:val="44"/>
        </w:numPr>
        <w:spacing w:before="100" w:beforeAutospacing="1" w:after="100" w:afterAutospacing="1" w:line="300" w:lineRule="atLeast"/>
        <w:ind w:left="0"/>
        <w:textAlignment w:val="baseline"/>
        <w:rPr>
          <w:sz w:val="16"/>
          <w:szCs w:val="16"/>
        </w:rPr>
      </w:pPr>
      <w:r w:rsidRPr="006E0856">
        <w:rPr>
          <w:sz w:val="16"/>
          <w:szCs w:val="16"/>
        </w:rPr>
        <w:t>Parents/guardians</w:t>
      </w:r>
      <w:r w:rsidRPr="006E0856">
        <w:rPr>
          <w:sz w:val="16"/>
          <w:szCs w:val="16"/>
        </w:rPr>
        <w:br/>
        <w:t> </w:t>
      </w:r>
    </w:p>
    <w:p w14:paraId="42AE6CFE" w14:textId="77777777" w:rsidR="002337E6" w:rsidRPr="006E0856" w:rsidRDefault="002337E6" w:rsidP="00421005">
      <w:pPr>
        <w:numPr>
          <w:ilvl w:val="0"/>
          <w:numId w:val="44"/>
        </w:numPr>
        <w:spacing w:before="100" w:beforeAutospacing="1" w:after="100" w:afterAutospacing="1" w:line="300" w:lineRule="atLeast"/>
        <w:ind w:left="0"/>
        <w:textAlignment w:val="baseline"/>
        <w:rPr>
          <w:sz w:val="16"/>
          <w:szCs w:val="16"/>
        </w:rPr>
      </w:pPr>
      <w:r w:rsidRPr="006E0856">
        <w:rPr>
          <w:sz w:val="16"/>
          <w:szCs w:val="16"/>
        </w:rPr>
        <w:t>Teachers</w:t>
      </w:r>
      <w:r w:rsidRPr="006E0856">
        <w:rPr>
          <w:sz w:val="16"/>
          <w:szCs w:val="16"/>
        </w:rPr>
        <w:br/>
        <w:t> </w:t>
      </w:r>
    </w:p>
    <w:p w14:paraId="38983553" w14:textId="77777777" w:rsidR="002337E6" w:rsidRPr="006E0856" w:rsidRDefault="002337E6" w:rsidP="00421005">
      <w:pPr>
        <w:numPr>
          <w:ilvl w:val="0"/>
          <w:numId w:val="44"/>
        </w:numPr>
        <w:spacing w:before="100" w:beforeAutospacing="1" w:after="100" w:afterAutospacing="1" w:line="300" w:lineRule="atLeast"/>
        <w:ind w:left="0"/>
        <w:textAlignment w:val="baseline"/>
        <w:rPr>
          <w:sz w:val="16"/>
          <w:szCs w:val="16"/>
        </w:rPr>
      </w:pPr>
      <w:r w:rsidRPr="006E0856">
        <w:rPr>
          <w:sz w:val="16"/>
          <w:szCs w:val="16"/>
        </w:rPr>
        <w:t>School administrators</w:t>
      </w:r>
      <w:r w:rsidRPr="006E0856">
        <w:rPr>
          <w:sz w:val="16"/>
          <w:szCs w:val="16"/>
        </w:rPr>
        <w:br/>
        <w:t> </w:t>
      </w:r>
    </w:p>
    <w:p w14:paraId="42427DF4" w14:textId="77777777" w:rsidR="002337E6" w:rsidRPr="006E0856" w:rsidRDefault="002337E6" w:rsidP="00421005">
      <w:pPr>
        <w:numPr>
          <w:ilvl w:val="0"/>
          <w:numId w:val="44"/>
        </w:numPr>
        <w:spacing w:before="100" w:beforeAutospacing="1" w:after="100" w:afterAutospacing="1" w:line="300" w:lineRule="atLeast"/>
        <w:ind w:left="0"/>
        <w:textAlignment w:val="baseline"/>
        <w:rPr>
          <w:sz w:val="16"/>
          <w:szCs w:val="16"/>
        </w:rPr>
      </w:pPr>
      <w:r w:rsidRPr="006E0856">
        <w:rPr>
          <w:sz w:val="16"/>
          <w:szCs w:val="16"/>
        </w:rPr>
        <w:t>School security personnel, if any</w:t>
      </w:r>
      <w:r w:rsidRPr="006E0856">
        <w:rPr>
          <w:sz w:val="16"/>
          <w:szCs w:val="16"/>
        </w:rPr>
        <w:br/>
        <w:t> </w:t>
      </w:r>
    </w:p>
    <w:p w14:paraId="0BE6DA74" w14:textId="77777777" w:rsidR="002337E6" w:rsidRPr="006E0856" w:rsidRDefault="002337E6" w:rsidP="00421005">
      <w:pPr>
        <w:numPr>
          <w:ilvl w:val="0"/>
          <w:numId w:val="44"/>
        </w:numPr>
        <w:spacing w:before="100" w:beforeAutospacing="1" w:after="100" w:afterAutospacing="1" w:line="300" w:lineRule="atLeast"/>
        <w:ind w:left="0"/>
        <w:textAlignment w:val="baseline"/>
        <w:rPr>
          <w:sz w:val="16"/>
          <w:szCs w:val="16"/>
        </w:rPr>
      </w:pPr>
      <w:r w:rsidRPr="006E0856">
        <w:rPr>
          <w:sz w:val="16"/>
          <w:szCs w:val="16"/>
        </w:rPr>
        <w:t>For junior high and high schools, students enrolled in the school</w:t>
      </w:r>
    </w:p>
    <w:p w14:paraId="32573B54" w14:textId="77777777" w:rsidR="002337E6" w:rsidRPr="006E0856" w:rsidRDefault="002337E6" w:rsidP="002337E6">
      <w:pPr>
        <w:spacing w:line="240" w:lineRule="auto"/>
        <w:textAlignment w:val="baseline"/>
        <w:rPr>
          <w:sz w:val="16"/>
          <w:szCs w:val="16"/>
        </w:rPr>
      </w:pPr>
      <w:r w:rsidRPr="006E0856">
        <w:rPr>
          <w:sz w:val="16"/>
          <w:szCs w:val="16"/>
        </w:rPr>
        <w:br/>
        <w:t>Annually, site-level discipline rules shall be reviewed and, if necessary, updated to align with any changes in state law, district discipline policies and regulations, and/or goals for school safety and climate as specified in the district's local control and accountability plan. A copy of the rules shall be filed with the Superintendent or designee for inclusion in the comprehensive safety plan.</w:t>
      </w:r>
      <w:r w:rsidRPr="006E0856">
        <w:rPr>
          <w:sz w:val="16"/>
          <w:szCs w:val="16"/>
        </w:rPr>
        <w:br/>
      </w:r>
      <w:r w:rsidRPr="006E0856">
        <w:rPr>
          <w:sz w:val="16"/>
          <w:szCs w:val="16"/>
        </w:rPr>
        <w:br/>
        <w:t>School rules shall be communicated to students clearly and in an age-appropriate manner.</w:t>
      </w:r>
      <w:r w:rsidRPr="006E0856">
        <w:rPr>
          <w:sz w:val="16"/>
          <w:szCs w:val="16"/>
        </w:rPr>
        <w:br/>
      </w:r>
      <w:r w:rsidRPr="006E0856">
        <w:rPr>
          <w:sz w:val="16"/>
          <w:szCs w:val="16"/>
        </w:rPr>
        <w:br/>
        <w:t>It shall be the duty of each employee of the school to enforce the school rules on student discipline.  (Education Code 35291.5)</w:t>
      </w:r>
      <w:r w:rsidRPr="006E0856">
        <w:rPr>
          <w:sz w:val="16"/>
          <w:szCs w:val="16"/>
        </w:rPr>
        <w:br/>
      </w:r>
      <w:r w:rsidRPr="006E0856">
        <w:rPr>
          <w:sz w:val="16"/>
          <w:szCs w:val="16"/>
        </w:rPr>
        <w:br/>
      </w:r>
      <w:r w:rsidRPr="006E0856">
        <w:rPr>
          <w:b/>
          <w:bCs/>
          <w:sz w:val="16"/>
          <w:szCs w:val="16"/>
          <w:bdr w:val="none" w:sz="0" w:space="0" w:color="auto" w:frame="1"/>
        </w:rPr>
        <w:t>Disciplinary Strategies</w:t>
      </w:r>
      <w:r w:rsidRPr="006E0856">
        <w:rPr>
          <w:sz w:val="16"/>
          <w:szCs w:val="16"/>
        </w:rPr>
        <w:br/>
      </w:r>
      <w:r w:rsidRPr="006E0856">
        <w:rPr>
          <w:sz w:val="16"/>
          <w:szCs w:val="16"/>
        </w:rPr>
        <w:br/>
      </w:r>
      <w:r w:rsidRPr="006E0856">
        <w:rPr>
          <w:sz w:val="16"/>
          <w:szCs w:val="16"/>
        </w:rPr>
        <w:br/>
        <w:t>To the extent possible, staff shall use disciplinary strategies that keep students in school and participating in the instructional program. Except when students' presence causes a danger to themselves or others or they commit a single act of a grave nature or an offense for which suspension or expulsion is required by law, suspension or expulsion shall be used only when other means of correction have failed to bring about proper conduct. Disciplinary strategies may include, but are not limited to:</w:t>
      </w:r>
    </w:p>
    <w:p w14:paraId="578BDF47"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Discussion or conference between school staff, the student, and the student's parents/guardians</w:t>
      </w:r>
      <w:r w:rsidRPr="006E0856">
        <w:rPr>
          <w:sz w:val="16"/>
          <w:szCs w:val="16"/>
        </w:rPr>
        <w:br/>
        <w:t> </w:t>
      </w:r>
    </w:p>
    <w:p w14:paraId="2C0197DC"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Referral of the student to the school counselor or other school support service personnel for case management and counseling</w:t>
      </w:r>
      <w:r w:rsidRPr="006E0856">
        <w:rPr>
          <w:sz w:val="16"/>
          <w:szCs w:val="16"/>
        </w:rPr>
        <w:br/>
        <w:t> </w:t>
      </w:r>
    </w:p>
    <w:p w14:paraId="542BB06E"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Convening of a study team, guidance team, resource panel, or other intervention-related team to assess the behavior and develop and implement an individual plan to address the behavior in partnership with the student and the student's parents/guardians</w:t>
      </w:r>
      <w:r w:rsidRPr="006E0856">
        <w:rPr>
          <w:sz w:val="16"/>
          <w:szCs w:val="16"/>
        </w:rPr>
        <w:br/>
        <w:t> </w:t>
      </w:r>
    </w:p>
    <w:p w14:paraId="2B1C602D"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When applicable, referral for a comprehensive psychosocial or psychoeducational assessment, including for purposes of creating an individualized education program or a Section 504 plan</w:t>
      </w:r>
      <w:r w:rsidRPr="006E0856">
        <w:rPr>
          <w:sz w:val="16"/>
          <w:szCs w:val="16"/>
        </w:rPr>
        <w:br/>
        <w:t> </w:t>
      </w:r>
    </w:p>
    <w:p w14:paraId="7AA26D9E"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Enrollment in a program for teaching prosocial behavior or anger management</w:t>
      </w:r>
      <w:r w:rsidRPr="006E0856">
        <w:rPr>
          <w:sz w:val="16"/>
          <w:szCs w:val="16"/>
        </w:rPr>
        <w:br/>
        <w:t> </w:t>
      </w:r>
    </w:p>
    <w:p w14:paraId="44544D58"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Participation in a restorative justice program</w:t>
      </w:r>
      <w:r w:rsidRPr="006E0856">
        <w:rPr>
          <w:sz w:val="16"/>
          <w:szCs w:val="16"/>
        </w:rPr>
        <w:br/>
        <w:t> </w:t>
      </w:r>
    </w:p>
    <w:p w14:paraId="7128080D"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A positive behavior support approach with tiered interventions that occur during the school day on campus</w:t>
      </w:r>
      <w:r w:rsidRPr="006E0856">
        <w:rPr>
          <w:sz w:val="16"/>
          <w:szCs w:val="16"/>
        </w:rPr>
        <w:br/>
        <w:t> </w:t>
      </w:r>
    </w:p>
    <w:p w14:paraId="27C9C7D2"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Participation in a social and emotional learning program that teaches students the ability to understand and manage emotions, develop caring and concern for others, make responsible decisions, establish positive relationships, and handle challenging situations capably</w:t>
      </w:r>
      <w:r w:rsidRPr="006E0856">
        <w:rPr>
          <w:sz w:val="16"/>
          <w:szCs w:val="16"/>
        </w:rPr>
        <w:br/>
        <w:t> </w:t>
      </w:r>
    </w:p>
    <w:p w14:paraId="030388C0"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Participation in a program that is sensitive to the traumas experienced by students, focuses on students' behavioral health needs, and addresses those needs in a proactive manner</w:t>
      </w:r>
      <w:r w:rsidRPr="006E0856">
        <w:rPr>
          <w:sz w:val="16"/>
          <w:szCs w:val="16"/>
        </w:rPr>
        <w:br/>
        <w:t> </w:t>
      </w:r>
    </w:p>
    <w:p w14:paraId="39A1EFD6"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After-school programs that address specific behavioral issues or expose students to positive activities and behaviors, including, but not limited to, those operated in collaboration with local parent and community groups</w:t>
      </w:r>
      <w:r w:rsidRPr="006E0856">
        <w:rPr>
          <w:sz w:val="16"/>
          <w:szCs w:val="16"/>
        </w:rPr>
        <w:br/>
        <w:t> </w:t>
      </w:r>
    </w:p>
    <w:p w14:paraId="147AC687"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Recess restriction as provided in the section below entitled "Recess Restriction"</w:t>
      </w:r>
      <w:r w:rsidRPr="006E0856">
        <w:rPr>
          <w:sz w:val="16"/>
          <w:szCs w:val="16"/>
        </w:rPr>
        <w:br/>
        <w:t> </w:t>
      </w:r>
    </w:p>
    <w:p w14:paraId="451EF518"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Detention after school hours as provided in the section below entitled "Detention After School"</w:t>
      </w:r>
      <w:r w:rsidRPr="006E0856">
        <w:rPr>
          <w:sz w:val="16"/>
          <w:szCs w:val="16"/>
        </w:rPr>
        <w:br/>
        <w:t> </w:t>
      </w:r>
    </w:p>
    <w:p w14:paraId="4FAD8192"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Community service as provided in the section below entitled "Community Service"</w:t>
      </w:r>
      <w:r w:rsidRPr="006E0856">
        <w:rPr>
          <w:sz w:val="16"/>
          <w:szCs w:val="16"/>
        </w:rPr>
        <w:br/>
        <w:t> </w:t>
      </w:r>
    </w:p>
    <w:p w14:paraId="4E508E70"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In accordance with Board policy and administrative regulation, restriction or disqualification from participation in extracurricular activities</w:t>
      </w:r>
      <w:r w:rsidRPr="006E0856">
        <w:rPr>
          <w:sz w:val="16"/>
          <w:szCs w:val="16"/>
        </w:rPr>
        <w:br/>
        <w:t> </w:t>
      </w:r>
    </w:p>
    <w:p w14:paraId="037534B6"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Reassignment to an alternative educational environment</w:t>
      </w:r>
      <w:r w:rsidRPr="006E0856">
        <w:rPr>
          <w:sz w:val="16"/>
          <w:szCs w:val="16"/>
        </w:rPr>
        <w:br/>
        <w:t> </w:t>
      </w:r>
    </w:p>
    <w:p w14:paraId="4273CB50" w14:textId="77777777" w:rsidR="002337E6" w:rsidRPr="006E0856" w:rsidRDefault="002337E6" w:rsidP="00421005">
      <w:pPr>
        <w:numPr>
          <w:ilvl w:val="0"/>
          <w:numId w:val="45"/>
        </w:numPr>
        <w:spacing w:before="100" w:beforeAutospacing="1" w:after="100" w:afterAutospacing="1" w:line="300" w:lineRule="atLeast"/>
        <w:ind w:left="0"/>
        <w:textAlignment w:val="baseline"/>
        <w:rPr>
          <w:sz w:val="16"/>
          <w:szCs w:val="16"/>
        </w:rPr>
      </w:pPr>
      <w:r w:rsidRPr="006E0856">
        <w:rPr>
          <w:sz w:val="16"/>
          <w:szCs w:val="16"/>
        </w:rPr>
        <w:t>Suspension and expulsion in accordance with law, Board policy, and administrative regulation</w:t>
      </w:r>
    </w:p>
    <w:p w14:paraId="6F4B8172" w14:textId="77777777" w:rsidR="002337E6" w:rsidRPr="006E0856" w:rsidRDefault="002337E6" w:rsidP="002337E6">
      <w:pPr>
        <w:spacing w:line="240" w:lineRule="auto"/>
        <w:textAlignment w:val="baseline"/>
        <w:rPr>
          <w:sz w:val="16"/>
          <w:szCs w:val="16"/>
        </w:rPr>
      </w:pPr>
      <w:r w:rsidRPr="006E0856">
        <w:rPr>
          <w:sz w:val="16"/>
          <w:szCs w:val="16"/>
        </w:rPr>
        <w:br/>
        <w:t>When, by law or district policy, other means of correction are required to be implemented before a student could be suspended or expelled, any other means of correction implemented shall be documented and retained in the student's records.  (Education Code 48900.5)</w:t>
      </w:r>
      <w:r w:rsidRPr="006E0856">
        <w:rPr>
          <w:sz w:val="16"/>
          <w:szCs w:val="16"/>
        </w:rPr>
        <w:br/>
      </w:r>
      <w:r w:rsidRPr="006E0856">
        <w:rPr>
          <w:sz w:val="16"/>
          <w:szCs w:val="16"/>
        </w:rPr>
        <w:br/>
      </w:r>
      <w:r w:rsidRPr="006E0856">
        <w:rPr>
          <w:sz w:val="16"/>
          <w:szCs w:val="16"/>
        </w:rPr>
        <w:br/>
        <w:t>Staff shall enforce disciplinary rules fairly, consistently, and in accordance with the district's nondiscrimination policies.</w:t>
      </w:r>
      <w:r w:rsidRPr="006E0856">
        <w:rPr>
          <w:sz w:val="16"/>
          <w:szCs w:val="16"/>
        </w:rPr>
        <w:br/>
      </w:r>
      <w:r w:rsidRPr="006E0856">
        <w:rPr>
          <w:sz w:val="16"/>
          <w:szCs w:val="16"/>
        </w:rPr>
        <w:br/>
        <w:t>When disciplining a student who has been identified for special education and related services, the procedures specified in Administrative Regulation 5144.2 - Suspension And Expulsion/Due Process (Students With Disabilities) shall be applied. If a student has not been identified as a student with a disability and the district suspects the behavior that resulted in discipline may be based in an unidentified disability, the district shall conduct an evaluation to determine if the student has a disability which requires an IEP or 504 plan.  (U.S.C. 1412(a)(3))</w:t>
      </w:r>
      <w:r w:rsidRPr="006E0856">
        <w:rPr>
          <w:sz w:val="16"/>
          <w:szCs w:val="16"/>
        </w:rPr>
        <w:br/>
      </w:r>
      <w:r w:rsidRPr="006E0856">
        <w:rPr>
          <w:sz w:val="16"/>
          <w:szCs w:val="16"/>
        </w:rPr>
        <w:br/>
      </w:r>
      <w:r w:rsidRPr="006E0856">
        <w:rPr>
          <w:b/>
          <w:bCs/>
          <w:sz w:val="16"/>
          <w:szCs w:val="16"/>
          <w:bdr w:val="none" w:sz="0" w:space="0" w:color="auto" w:frame="1"/>
        </w:rPr>
        <w:t>Recess Restriction</w:t>
      </w:r>
      <w:r w:rsidRPr="006E0856">
        <w:rPr>
          <w:sz w:val="16"/>
          <w:szCs w:val="16"/>
        </w:rPr>
        <w:br/>
      </w:r>
      <w:r w:rsidRPr="006E0856">
        <w:rPr>
          <w:sz w:val="16"/>
          <w:szCs w:val="16"/>
        </w:rPr>
        <w:br/>
      </w:r>
      <w:r w:rsidRPr="006E0856">
        <w:rPr>
          <w:sz w:val="16"/>
          <w:szCs w:val="16"/>
        </w:rPr>
        <w:br/>
        <w:t>Teachers may restrict a student's recess time only when they believe that this action is the most effective way to bring about improved behavior. When recess restriction involves the withholding of physical activity from a student, teachers shall try other disciplinary measures before imposing the restriction. Recess restriction shall be subject to the following conditions:</w:t>
      </w:r>
    </w:p>
    <w:p w14:paraId="3EB1D3E5" w14:textId="77777777" w:rsidR="002337E6" w:rsidRPr="006E0856" w:rsidRDefault="002337E6" w:rsidP="00421005">
      <w:pPr>
        <w:numPr>
          <w:ilvl w:val="0"/>
          <w:numId w:val="46"/>
        </w:numPr>
        <w:spacing w:before="100" w:beforeAutospacing="1" w:after="100" w:afterAutospacing="1" w:line="300" w:lineRule="atLeast"/>
        <w:ind w:left="0"/>
        <w:textAlignment w:val="baseline"/>
        <w:rPr>
          <w:sz w:val="16"/>
          <w:szCs w:val="16"/>
        </w:rPr>
      </w:pPr>
      <w:r w:rsidRPr="006E0856">
        <w:rPr>
          <w:sz w:val="16"/>
          <w:szCs w:val="16"/>
        </w:rPr>
        <w:t>The student shall be given adequate time to use the restroom and get a drink or eat lunch, as appropriate.</w:t>
      </w:r>
      <w:r w:rsidRPr="006E0856">
        <w:rPr>
          <w:sz w:val="16"/>
          <w:szCs w:val="16"/>
        </w:rPr>
        <w:br/>
        <w:t> </w:t>
      </w:r>
    </w:p>
    <w:p w14:paraId="471ADE2B" w14:textId="77777777" w:rsidR="002337E6" w:rsidRPr="006E0856" w:rsidRDefault="002337E6" w:rsidP="00421005">
      <w:pPr>
        <w:numPr>
          <w:ilvl w:val="0"/>
          <w:numId w:val="46"/>
        </w:numPr>
        <w:spacing w:before="100" w:beforeAutospacing="1" w:after="100" w:afterAutospacing="1" w:line="300" w:lineRule="atLeast"/>
        <w:ind w:left="0"/>
        <w:textAlignment w:val="baseline"/>
        <w:rPr>
          <w:sz w:val="16"/>
          <w:szCs w:val="16"/>
        </w:rPr>
      </w:pPr>
      <w:r w:rsidRPr="006E0856">
        <w:rPr>
          <w:sz w:val="16"/>
          <w:szCs w:val="16"/>
        </w:rPr>
        <w:t>The student shall remain under a certificated employee's supervision during the period of restriction.</w:t>
      </w:r>
      <w:r w:rsidRPr="006E0856">
        <w:rPr>
          <w:sz w:val="16"/>
          <w:szCs w:val="16"/>
        </w:rPr>
        <w:br/>
        <w:t> </w:t>
      </w:r>
    </w:p>
    <w:p w14:paraId="6CC9F9A0" w14:textId="77777777" w:rsidR="002337E6" w:rsidRPr="006E0856" w:rsidRDefault="002337E6" w:rsidP="00421005">
      <w:pPr>
        <w:numPr>
          <w:ilvl w:val="0"/>
          <w:numId w:val="46"/>
        </w:numPr>
        <w:spacing w:before="100" w:beforeAutospacing="1" w:after="100" w:afterAutospacing="1" w:line="300" w:lineRule="atLeast"/>
        <w:ind w:left="0"/>
        <w:textAlignment w:val="baseline"/>
        <w:rPr>
          <w:sz w:val="16"/>
          <w:szCs w:val="16"/>
        </w:rPr>
      </w:pPr>
      <w:r w:rsidRPr="006E0856">
        <w:rPr>
          <w:sz w:val="16"/>
          <w:szCs w:val="16"/>
        </w:rPr>
        <w:t>The student's teacher shall inform the principal of any recess restrictions imposed.</w:t>
      </w:r>
    </w:p>
    <w:p w14:paraId="1B7A5F72"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Detention After School</w:t>
      </w:r>
      <w:r w:rsidRPr="006E0856">
        <w:rPr>
          <w:sz w:val="16"/>
          <w:szCs w:val="16"/>
        </w:rPr>
        <w:br/>
      </w:r>
      <w:r w:rsidRPr="006E0856">
        <w:rPr>
          <w:sz w:val="16"/>
          <w:szCs w:val="16"/>
        </w:rPr>
        <w:br/>
        <w:t>Students may be detained for disciplinary reasons for up to one hour after the close of the maximum school day, or until the departure of the school bus to which they have been assigned if applicable.  (5 CCR 307, 353)</w:t>
      </w:r>
      <w:r w:rsidRPr="006E0856">
        <w:rPr>
          <w:sz w:val="16"/>
          <w:szCs w:val="16"/>
        </w:rPr>
        <w:br/>
      </w:r>
      <w:r w:rsidRPr="006E0856">
        <w:rPr>
          <w:sz w:val="16"/>
          <w:szCs w:val="16"/>
        </w:rPr>
        <w:br/>
      </w:r>
      <w:r w:rsidRPr="006E0856">
        <w:rPr>
          <w:sz w:val="16"/>
          <w:szCs w:val="16"/>
        </w:rPr>
        <w:br/>
        <w:t>The student shall not be detained unless the principal or designee notifies the parent/guardian.</w:t>
      </w:r>
      <w:r w:rsidRPr="006E0856">
        <w:rPr>
          <w:sz w:val="16"/>
          <w:szCs w:val="16"/>
        </w:rPr>
        <w:br/>
      </w:r>
      <w:r w:rsidRPr="006E0856">
        <w:rPr>
          <w:sz w:val="16"/>
          <w:szCs w:val="16"/>
        </w:rPr>
        <w:br/>
        <w:t>Students shall remain under the supervision of a certificated employee during the period of detention.</w:t>
      </w:r>
      <w:r w:rsidRPr="006E0856">
        <w:rPr>
          <w:sz w:val="16"/>
          <w:szCs w:val="16"/>
        </w:rPr>
        <w:br/>
      </w:r>
      <w:r w:rsidRPr="006E0856">
        <w:rPr>
          <w:sz w:val="16"/>
          <w:szCs w:val="16"/>
        </w:rPr>
        <w:br/>
      </w:r>
      <w:r w:rsidRPr="006E0856">
        <w:rPr>
          <w:sz w:val="16"/>
          <w:szCs w:val="16"/>
        </w:rPr>
        <w:br/>
        <w:t>Students may be offered the choice of serving their detention on Saturday rather than after school.</w:t>
      </w:r>
      <w:r w:rsidRPr="006E0856">
        <w:rPr>
          <w:sz w:val="16"/>
          <w:szCs w:val="16"/>
        </w:rPr>
        <w:br/>
      </w:r>
      <w:r w:rsidRPr="006E0856">
        <w:rPr>
          <w:sz w:val="16"/>
          <w:szCs w:val="16"/>
        </w:rPr>
        <w:br/>
      </w:r>
      <w:r w:rsidRPr="006E0856">
        <w:rPr>
          <w:b/>
          <w:bCs/>
          <w:sz w:val="16"/>
          <w:szCs w:val="16"/>
          <w:bdr w:val="none" w:sz="0" w:space="0" w:color="auto" w:frame="1"/>
        </w:rPr>
        <w:t>Community Service</w:t>
      </w:r>
      <w:r w:rsidRPr="006E0856">
        <w:rPr>
          <w:sz w:val="16"/>
          <w:szCs w:val="16"/>
        </w:rPr>
        <w:br/>
      </w:r>
      <w:r w:rsidRPr="006E0856">
        <w:rPr>
          <w:sz w:val="16"/>
          <w:szCs w:val="16"/>
        </w:rPr>
        <w:br/>
        <w:t>As part of or instead of disciplinary action, the Board, Superintendent, principal, or principal's designee may require a student to perform community service during nonschool hours on school grounds or, with written permission of the student's parent/guardian, off school grounds.  Such service may include, but is not limited to, community or school outdoor beautification, community or campus betterment, and teacher, peer, or youth assistance programs.  (Education Code 48900.6)</w:t>
      </w:r>
      <w:r w:rsidRPr="006E0856">
        <w:rPr>
          <w:sz w:val="16"/>
          <w:szCs w:val="16"/>
        </w:rPr>
        <w:br/>
      </w:r>
      <w:r w:rsidRPr="006E0856">
        <w:rPr>
          <w:sz w:val="16"/>
          <w:szCs w:val="16"/>
        </w:rPr>
        <w:br/>
      </w:r>
      <w:r w:rsidRPr="006E0856">
        <w:rPr>
          <w:sz w:val="16"/>
          <w:szCs w:val="16"/>
        </w:rPr>
        <w:br/>
        <w:t>This community service option is not available for a student who has been suspended, pending expulsion, pursuant to Education Code 48915.  However, if the recommended expulsion is not implemented or the expulsion itself is suspended, then the student may be required to perform community service for the resulting suspension.  (Education Code 48900.6)</w:t>
      </w:r>
      <w:r w:rsidRPr="006E0856">
        <w:rPr>
          <w:sz w:val="16"/>
          <w:szCs w:val="16"/>
        </w:rPr>
        <w:br/>
      </w:r>
      <w:r w:rsidRPr="006E0856">
        <w:rPr>
          <w:sz w:val="16"/>
          <w:szCs w:val="16"/>
        </w:rPr>
        <w:br/>
      </w:r>
      <w:r w:rsidRPr="006E0856">
        <w:rPr>
          <w:b/>
          <w:bCs/>
          <w:sz w:val="16"/>
          <w:szCs w:val="16"/>
          <w:bdr w:val="none" w:sz="0" w:space="0" w:color="auto" w:frame="1"/>
        </w:rPr>
        <w:t>Notice to Parents/Guardians and Students</w:t>
      </w:r>
      <w:r w:rsidRPr="006E0856">
        <w:rPr>
          <w:sz w:val="16"/>
          <w:szCs w:val="16"/>
        </w:rPr>
        <w:br/>
      </w:r>
      <w:r w:rsidRPr="006E0856">
        <w:rPr>
          <w:sz w:val="16"/>
          <w:szCs w:val="16"/>
        </w:rPr>
        <w:br/>
        <w:t>At the beginning of the school year, the Superintendent or designee shall notify parents/guardians, in writing, about the availability of district rules related to discipline.  (Education Code 35291, 48980)</w:t>
      </w:r>
      <w:r w:rsidRPr="006E0856">
        <w:rPr>
          <w:sz w:val="16"/>
          <w:szCs w:val="16"/>
        </w:rPr>
        <w:br/>
      </w:r>
      <w:r w:rsidRPr="006E0856">
        <w:rPr>
          <w:sz w:val="16"/>
          <w:szCs w:val="16"/>
        </w:rPr>
        <w:br/>
        <w:t>The Superintendent or designee shall also provide written notice of disciplinary rules to transfer students at the time of their enrollment in the district.</w:t>
      </w:r>
    </w:p>
    <w:p w14:paraId="40AC56AE" w14:textId="77777777" w:rsidR="002337E6" w:rsidRPr="006E0856" w:rsidRDefault="002337E6" w:rsidP="002337E6">
      <w:pPr>
        <w:spacing w:line="240" w:lineRule="auto"/>
        <w:textAlignment w:val="baseline"/>
        <w:rPr>
          <w:sz w:val="16"/>
          <w:szCs w:val="16"/>
        </w:rPr>
      </w:pPr>
    </w:p>
    <w:p w14:paraId="67523813" w14:textId="77777777" w:rsidR="00251D88" w:rsidRPr="00322DAD" w:rsidRDefault="00251D88" w:rsidP="00251D88">
      <w:pPr>
        <w:spacing w:before="100" w:beforeAutospacing="1" w:after="100" w:afterAutospacing="1" w:line="240" w:lineRule="auto"/>
        <w:rPr>
          <w:rFonts w:cs="Calibri"/>
          <w:sz w:val="20"/>
        </w:rPr>
      </w:pPr>
      <w:r w:rsidRPr="00322DAD">
        <w:rPr>
          <w:rFonts w:cs="Calibri"/>
          <w:sz w:val="20"/>
        </w:rPr>
        <w:t xml:space="preserve">________________________________________________________________________________ </w:t>
      </w:r>
    </w:p>
    <w:p w14:paraId="67523814" w14:textId="14A86D05" w:rsidR="00251D88" w:rsidRPr="009D55EE" w:rsidRDefault="00251D88" w:rsidP="00251D88">
      <w:pPr>
        <w:pStyle w:val="Heading2"/>
      </w:pPr>
      <w:bookmarkStart w:id="178" w:name="_Toc12014725"/>
      <w:bookmarkStart w:id="179" w:name="_Toc12014963"/>
      <w:bookmarkStart w:id="180" w:name="_Toc167284160"/>
      <w:r w:rsidRPr="009D55EE">
        <w:t xml:space="preserve">BP  5144.1 </w:t>
      </w:r>
      <w:r>
        <w:t>-</w:t>
      </w:r>
      <w:r w:rsidRPr="009D55EE">
        <w:t>  Suspension And Expulsion/Due Process</w:t>
      </w:r>
      <w:bookmarkEnd w:id="178"/>
      <w:bookmarkEnd w:id="179"/>
      <w:r w:rsidRPr="009D55EE">
        <w:t>   </w:t>
      </w:r>
      <w:r w:rsidR="00C3662B">
        <w:t>4/15/20</w:t>
      </w:r>
      <w:bookmarkEnd w:id="180"/>
    </w:p>
    <w:tbl>
      <w:tblPr>
        <w:tblW w:w="5000" w:type="pct"/>
        <w:tblCellMar>
          <w:left w:w="0" w:type="dxa"/>
          <w:right w:w="0" w:type="dxa"/>
        </w:tblCellMar>
        <w:tblLook w:val="04A0" w:firstRow="1" w:lastRow="0" w:firstColumn="1" w:lastColumn="0" w:noHBand="0" w:noVBand="1"/>
      </w:tblPr>
      <w:tblGrid>
        <w:gridCol w:w="7"/>
        <w:gridCol w:w="8592"/>
        <w:gridCol w:w="761"/>
      </w:tblGrid>
      <w:tr w:rsidR="002337E6" w:rsidRPr="006E0856" w14:paraId="24194D50" w14:textId="77777777" w:rsidTr="002337E6">
        <w:tc>
          <w:tcPr>
            <w:tcW w:w="0" w:type="auto"/>
            <w:shd w:val="clear" w:color="auto" w:fill="auto"/>
            <w:hideMark/>
          </w:tcPr>
          <w:p w14:paraId="1BB288D6" w14:textId="77777777" w:rsidR="002337E6" w:rsidRPr="006E0856" w:rsidRDefault="002337E6" w:rsidP="002337E6">
            <w:pPr>
              <w:spacing w:line="240" w:lineRule="auto"/>
              <w:rPr>
                <w:sz w:val="16"/>
                <w:szCs w:val="16"/>
              </w:rPr>
            </w:pPr>
          </w:p>
        </w:tc>
        <w:tc>
          <w:tcPr>
            <w:tcW w:w="0" w:type="auto"/>
            <w:shd w:val="clear" w:color="auto" w:fill="auto"/>
            <w:tcMar>
              <w:top w:w="150" w:type="dxa"/>
              <w:left w:w="0" w:type="dxa"/>
              <w:bottom w:w="0" w:type="dxa"/>
              <w:right w:w="0" w:type="dxa"/>
            </w:tcMar>
            <w:hideMark/>
          </w:tcPr>
          <w:p w14:paraId="2B384A5E" w14:textId="77777777" w:rsidR="002337E6" w:rsidRPr="006E0856" w:rsidRDefault="002337E6" w:rsidP="002337E6">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11/14/2018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2989BCB6" w14:textId="77777777" w:rsidR="002337E6" w:rsidRPr="006E0856" w:rsidRDefault="002337E6" w:rsidP="002337E6">
            <w:pPr>
              <w:spacing w:line="240" w:lineRule="auto"/>
              <w:rPr>
                <w:sz w:val="16"/>
                <w:szCs w:val="16"/>
              </w:rPr>
            </w:pPr>
            <w:r w:rsidRPr="006E0856">
              <w:rPr>
                <w:sz w:val="16"/>
                <w:szCs w:val="16"/>
              </w:rPr>
              <w:t>see more</w:t>
            </w:r>
          </w:p>
        </w:tc>
      </w:tr>
    </w:tbl>
    <w:p w14:paraId="79B7BC91" w14:textId="77777777" w:rsidR="002337E6" w:rsidRPr="006E0856" w:rsidRDefault="002337E6" w:rsidP="002337E6">
      <w:pPr>
        <w:spacing w:line="240" w:lineRule="auto"/>
        <w:textAlignment w:val="baseline"/>
        <w:rPr>
          <w:sz w:val="16"/>
          <w:szCs w:val="16"/>
        </w:rPr>
      </w:pPr>
      <w:r w:rsidRPr="006E0856">
        <w:rPr>
          <w:sz w:val="16"/>
          <w:szCs w:val="16"/>
        </w:rPr>
        <w:br/>
      </w:r>
      <w:r w:rsidRPr="006E0856">
        <w:rPr>
          <w:b/>
          <w:bCs/>
          <w:sz w:val="16"/>
          <w:szCs w:val="16"/>
          <w:bdr w:val="none" w:sz="0" w:space="0" w:color="auto" w:frame="1"/>
        </w:rPr>
        <w:t>Definitions</w:t>
      </w:r>
      <w:r w:rsidRPr="006E0856">
        <w:rPr>
          <w:sz w:val="16"/>
          <w:szCs w:val="16"/>
        </w:rPr>
        <w:br/>
      </w:r>
      <w:r w:rsidRPr="006E0856">
        <w:rPr>
          <w:sz w:val="16"/>
          <w:szCs w:val="16"/>
        </w:rPr>
        <w:br/>
        <w:t>Suspension means removal of a student from ongoing instruction for adjustment purposes. However, suspension does not mean any of the following:  (Education Code 48925)</w:t>
      </w:r>
    </w:p>
    <w:p w14:paraId="18CA03F5" w14:textId="77777777" w:rsidR="002337E6" w:rsidRPr="006E0856" w:rsidRDefault="002337E6" w:rsidP="00421005">
      <w:pPr>
        <w:numPr>
          <w:ilvl w:val="0"/>
          <w:numId w:val="47"/>
        </w:numPr>
        <w:spacing w:before="100" w:beforeAutospacing="1" w:after="100" w:afterAutospacing="1" w:line="300" w:lineRule="atLeast"/>
        <w:ind w:left="0"/>
        <w:textAlignment w:val="baseline"/>
        <w:rPr>
          <w:sz w:val="16"/>
          <w:szCs w:val="16"/>
        </w:rPr>
      </w:pPr>
      <w:r w:rsidRPr="006E0856">
        <w:rPr>
          <w:sz w:val="16"/>
          <w:szCs w:val="16"/>
        </w:rPr>
        <w:t>Reassignment to another education program or class at the same school where the student will receive continuing instruction for the length of day prescribed by the Governing Board for students of the same grade level</w:t>
      </w:r>
      <w:r w:rsidRPr="006E0856">
        <w:rPr>
          <w:sz w:val="16"/>
          <w:szCs w:val="16"/>
        </w:rPr>
        <w:br/>
        <w:t> </w:t>
      </w:r>
    </w:p>
    <w:p w14:paraId="19069C75" w14:textId="77777777" w:rsidR="002337E6" w:rsidRPr="006E0856" w:rsidRDefault="002337E6" w:rsidP="00421005">
      <w:pPr>
        <w:numPr>
          <w:ilvl w:val="0"/>
          <w:numId w:val="47"/>
        </w:numPr>
        <w:spacing w:before="100" w:beforeAutospacing="1" w:after="100" w:afterAutospacing="1" w:line="300" w:lineRule="atLeast"/>
        <w:ind w:left="0"/>
        <w:textAlignment w:val="baseline"/>
        <w:rPr>
          <w:sz w:val="16"/>
          <w:szCs w:val="16"/>
        </w:rPr>
      </w:pPr>
      <w:r w:rsidRPr="006E0856">
        <w:rPr>
          <w:sz w:val="16"/>
          <w:szCs w:val="16"/>
        </w:rPr>
        <w:t>Referral to a certificated employee designated by the principal to advise students</w:t>
      </w:r>
      <w:r w:rsidRPr="006E0856">
        <w:rPr>
          <w:sz w:val="16"/>
          <w:szCs w:val="16"/>
        </w:rPr>
        <w:br/>
        <w:t> </w:t>
      </w:r>
    </w:p>
    <w:p w14:paraId="2DACEECD" w14:textId="77777777" w:rsidR="002337E6" w:rsidRPr="006E0856" w:rsidRDefault="002337E6" w:rsidP="00421005">
      <w:pPr>
        <w:numPr>
          <w:ilvl w:val="0"/>
          <w:numId w:val="47"/>
        </w:numPr>
        <w:spacing w:before="100" w:beforeAutospacing="1" w:after="100" w:afterAutospacing="1" w:line="300" w:lineRule="atLeast"/>
        <w:ind w:left="0"/>
        <w:textAlignment w:val="baseline"/>
        <w:rPr>
          <w:sz w:val="16"/>
          <w:szCs w:val="16"/>
        </w:rPr>
      </w:pPr>
      <w:r w:rsidRPr="006E0856">
        <w:rPr>
          <w:sz w:val="16"/>
          <w:szCs w:val="16"/>
        </w:rPr>
        <w:t>Removal from the class, but without reassignment to another class or program, for the remainder of the class period without sending the student to the principal or designee as provided in Education Code 48910, so long as removal from a particular class does not occur more than once every five school days.</w:t>
      </w:r>
    </w:p>
    <w:p w14:paraId="5E51EE16" w14:textId="77777777" w:rsidR="002337E6" w:rsidRPr="006E0856" w:rsidRDefault="002337E6" w:rsidP="002337E6">
      <w:pPr>
        <w:spacing w:line="240" w:lineRule="auto"/>
        <w:textAlignment w:val="baseline"/>
        <w:rPr>
          <w:sz w:val="16"/>
          <w:szCs w:val="16"/>
        </w:rPr>
      </w:pPr>
      <w:r w:rsidRPr="006E0856">
        <w:rPr>
          <w:i/>
          <w:iCs/>
          <w:sz w:val="16"/>
          <w:szCs w:val="16"/>
          <w:bdr w:val="none" w:sz="0" w:space="0" w:color="auto" w:frame="1"/>
        </w:rPr>
        <w:t>Expulsion </w:t>
      </w:r>
      <w:r w:rsidRPr="006E0856">
        <w:rPr>
          <w:sz w:val="16"/>
          <w:szCs w:val="16"/>
        </w:rPr>
        <w:t>means removal of a student from the immediate supervision and control or the general supervision of school personnel.  (Education Code 48925)</w:t>
      </w:r>
      <w:r w:rsidRPr="006E0856">
        <w:rPr>
          <w:sz w:val="16"/>
          <w:szCs w:val="16"/>
        </w:rPr>
        <w:br/>
      </w:r>
      <w:r w:rsidRPr="006E0856">
        <w:rPr>
          <w:sz w:val="16"/>
          <w:szCs w:val="16"/>
        </w:rPr>
        <w:br/>
      </w:r>
      <w:r w:rsidRPr="006E0856">
        <w:rPr>
          <w:b/>
          <w:bCs/>
          <w:sz w:val="16"/>
          <w:szCs w:val="16"/>
          <w:bdr w:val="none" w:sz="0" w:space="0" w:color="auto" w:frame="1"/>
        </w:rPr>
        <w:t>Notice of Regulations</w:t>
      </w:r>
      <w:r w:rsidRPr="006E0856">
        <w:rPr>
          <w:sz w:val="16"/>
          <w:szCs w:val="16"/>
        </w:rPr>
        <w:br/>
      </w:r>
      <w:r w:rsidRPr="006E0856">
        <w:rPr>
          <w:sz w:val="16"/>
          <w:szCs w:val="16"/>
        </w:rPr>
        <w:br/>
        <w:t>At the beginning of each school year, the principal of each school shall ensure that all students and parents/guardians are notified in writing of all school rules related to discipline, including suspension and expulsion.  (Education Code 35291, 48900.1, 48980)</w:t>
      </w:r>
      <w:r w:rsidRPr="006E0856">
        <w:rPr>
          <w:sz w:val="16"/>
          <w:szCs w:val="16"/>
        </w:rPr>
        <w:br/>
      </w:r>
      <w:r w:rsidRPr="006E0856">
        <w:rPr>
          <w:sz w:val="16"/>
          <w:szCs w:val="16"/>
        </w:rPr>
        <w:br/>
      </w:r>
      <w:r w:rsidRPr="006E0856">
        <w:rPr>
          <w:b/>
          <w:bCs/>
          <w:sz w:val="16"/>
          <w:szCs w:val="16"/>
          <w:bdr w:val="none" w:sz="0" w:space="0" w:color="auto" w:frame="1"/>
        </w:rPr>
        <w:t>Grounds for Suspension and Expulsion: Grades K-12</w:t>
      </w:r>
      <w:r w:rsidRPr="006E0856">
        <w:rPr>
          <w:sz w:val="16"/>
          <w:szCs w:val="16"/>
        </w:rPr>
        <w:br/>
      </w:r>
      <w:r w:rsidRPr="006E0856">
        <w:rPr>
          <w:sz w:val="16"/>
          <w:szCs w:val="16"/>
        </w:rPr>
        <w:br/>
      </w:r>
      <w:r w:rsidRPr="006E0856">
        <w:rPr>
          <w:sz w:val="16"/>
          <w:szCs w:val="16"/>
        </w:rPr>
        <w:br/>
        <w:t>Acts for which a student, including a student with disabilities, may be suspended or expelled shall be only those specified as follows and in the sections "Additional Grounds for Suspension and Expulsion: Grades 4-12" and "Additional Grounds for Suspension and Expulsion: Grades 9-12" below:</w:t>
      </w:r>
    </w:p>
    <w:p w14:paraId="0827A401"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Caused, attempted to cause, or threatened to cause physical injury to another person; willfully used force or violence upon another person, except in self-defense; or committed as an aider or abettor, as adjudged by a juvenile court, a crime of physical violence in which the victim suffered great or serious bodily injury  (Education Code 48900(a) and (t))</w:t>
      </w:r>
      <w:r w:rsidRPr="006E0856">
        <w:rPr>
          <w:sz w:val="16"/>
          <w:szCs w:val="16"/>
        </w:rPr>
        <w:br/>
        <w:t> </w:t>
      </w:r>
    </w:p>
    <w:p w14:paraId="73CB5DF4"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Possessed, sold, or otherwise furnished any firearm, knife, explosive, or other dangerous object, unless, in the case of possession of any object of this type, the student had obtained written permission to possess the item from a certificated school employee, with the principal or designee's concurrence  (Education Code 48900(b))</w:t>
      </w:r>
      <w:r w:rsidRPr="006E0856">
        <w:rPr>
          <w:sz w:val="16"/>
          <w:szCs w:val="16"/>
        </w:rPr>
        <w:br/>
        <w:t> </w:t>
      </w:r>
    </w:p>
    <w:p w14:paraId="5BE03E31"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Unlawfully possessed, used, sold, otherwise furnished, or was under the influence of any controlled substance as defined in Health and Safety Code 11053-11059, alcoholic beverage, or intoxicant of any kind  (Education Code 48900(c))</w:t>
      </w:r>
      <w:r w:rsidRPr="006E0856">
        <w:rPr>
          <w:sz w:val="16"/>
          <w:szCs w:val="16"/>
        </w:rPr>
        <w:br/>
        <w:t> </w:t>
      </w:r>
    </w:p>
    <w:p w14:paraId="44BED503"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Unlawfully offered, arranged, or negotiated to sell any controlled substance as defined in Health and Safety Code 11053-11059, alcoholic beverage, or intoxicant of any kind, and then sold, delivered, or otherwise furnished to any person another liquid, substance, or material and represented the same as a controlled substance, alcoholic beverage, or intoxicant  (Education Code 48900(d))</w:t>
      </w:r>
      <w:r w:rsidRPr="006E0856">
        <w:rPr>
          <w:sz w:val="16"/>
          <w:szCs w:val="16"/>
        </w:rPr>
        <w:br/>
        <w:t> </w:t>
      </w:r>
    </w:p>
    <w:p w14:paraId="67FEAD8D"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Committed or attempted to commit robbery or extortion  (Education Code 48900(e))</w:t>
      </w:r>
      <w:r w:rsidRPr="006E0856">
        <w:rPr>
          <w:sz w:val="16"/>
          <w:szCs w:val="16"/>
        </w:rPr>
        <w:br/>
        <w:t> </w:t>
      </w:r>
    </w:p>
    <w:p w14:paraId="3054F5C8"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Caused or attempted to cause damage to school property or private property  (Education Code 48900(f))</w:t>
      </w:r>
      <w:r w:rsidRPr="006E0856">
        <w:rPr>
          <w:sz w:val="16"/>
          <w:szCs w:val="16"/>
        </w:rPr>
        <w:br/>
        <w:t> </w:t>
      </w:r>
    </w:p>
    <w:p w14:paraId="4665C14A"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Stole or attempted to steal school property or private property  (Education Code 48900(g))</w:t>
      </w:r>
      <w:r w:rsidRPr="006E0856">
        <w:rPr>
          <w:sz w:val="16"/>
          <w:szCs w:val="16"/>
        </w:rPr>
        <w:br/>
        <w:t> </w:t>
      </w:r>
    </w:p>
    <w:p w14:paraId="48B5003C"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Possessed or used tobacco or products containing tobacco or nicotine products, including, but not limited to, cigars, cigarettes, miniature cigars, clove cigarettes, smokeless tobacco, snuff, chew packets, and betel, except that this restriction shall not prohibit a student from using or possessing prescription products  (Education Code 48900(h))</w:t>
      </w:r>
      <w:r w:rsidRPr="006E0856">
        <w:rPr>
          <w:sz w:val="16"/>
          <w:szCs w:val="16"/>
        </w:rPr>
        <w:br/>
        <w:t> </w:t>
      </w:r>
    </w:p>
    <w:p w14:paraId="62D6DB28"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Committed an obscene act or engaged in habitual profanity or vulgarity  (Education Code 48900(i))</w:t>
      </w:r>
      <w:r w:rsidRPr="006E0856">
        <w:rPr>
          <w:sz w:val="16"/>
          <w:szCs w:val="16"/>
        </w:rPr>
        <w:br/>
        <w:t> </w:t>
      </w:r>
    </w:p>
    <w:p w14:paraId="67A273CE"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Unlawfully possessed, offered, arranged, or negotiated to sell any drug paraphernalia, as defined in Health and Safety Code 11014.5  (Education Code 48900(j))</w:t>
      </w:r>
      <w:r w:rsidRPr="006E0856">
        <w:rPr>
          <w:sz w:val="16"/>
          <w:szCs w:val="16"/>
        </w:rPr>
        <w:br/>
        <w:t> </w:t>
      </w:r>
    </w:p>
    <w:p w14:paraId="5E41A3B7"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Knowingly received stolen school property or private property  (Education Code 48900(l))</w:t>
      </w:r>
      <w:r w:rsidRPr="006E0856">
        <w:rPr>
          <w:sz w:val="16"/>
          <w:szCs w:val="16"/>
        </w:rPr>
        <w:br/>
        <w:t> </w:t>
      </w:r>
    </w:p>
    <w:p w14:paraId="17328351" w14:textId="77777777" w:rsidR="002337E6" w:rsidRPr="006E0856" w:rsidRDefault="002337E6" w:rsidP="00421005">
      <w:pPr>
        <w:numPr>
          <w:ilvl w:val="0"/>
          <w:numId w:val="48"/>
        </w:numPr>
        <w:spacing w:beforeAutospacing="1" w:afterAutospacing="1" w:line="300" w:lineRule="atLeast"/>
        <w:ind w:left="0"/>
        <w:textAlignment w:val="baseline"/>
        <w:rPr>
          <w:sz w:val="16"/>
          <w:szCs w:val="16"/>
        </w:rPr>
      </w:pPr>
      <w:r w:rsidRPr="006E0856">
        <w:rPr>
          <w:sz w:val="16"/>
          <w:szCs w:val="16"/>
        </w:rPr>
        <w:t>Possessed an imitation firearm  (Education Code 48900(m))</w:t>
      </w:r>
      <w:r w:rsidRPr="006E0856">
        <w:rPr>
          <w:sz w:val="16"/>
          <w:szCs w:val="16"/>
        </w:rPr>
        <w:br/>
      </w:r>
      <w:r w:rsidRPr="006E0856">
        <w:rPr>
          <w:sz w:val="16"/>
          <w:szCs w:val="16"/>
        </w:rPr>
        <w:br/>
      </w:r>
      <w:r w:rsidRPr="006E0856">
        <w:rPr>
          <w:i/>
          <w:iCs/>
          <w:sz w:val="16"/>
          <w:szCs w:val="16"/>
          <w:bdr w:val="none" w:sz="0" w:space="0" w:color="auto" w:frame="1"/>
        </w:rPr>
        <w:t>Imitation firearm </w:t>
      </w:r>
      <w:r w:rsidRPr="006E0856">
        <w:rPr>
          <w:sz w:val="16"/>
          <w:szCs w:val="16"/>
        </w:rPr>
        <w:t>means a replica of a firearm that is so substantially similar in physical properties to an existing firearm as to lead a reasonable person to conclude that the replica is a firearm.  (Education Code 48900(m))</w:t>
      </w:r>
      <w:r w:rsidRPr="006E0856">
        <w:rPr>
          <w:sz w:val="16"/>
          <w:szCs w:val="16"/>
        </w:rPr>
        <w:br/>
        <w:t> </w:t>
      </w:r>
    </w:p>
    <w:p w14:paraId="07E47A1E"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Committed or attempted to commit a sexual assault as defined in Penal Code 261, 266c, 286, 287, 288, 289, or former 288a, or committed a sexual battery as defined in Penal Code 243.4  (Education Code 48900(n))</w:t>
      </w:r>
      <w:r w:rsidRPr="006E0856">
        <w:rPr>
          <w:sz w:val="16"/>
          <w:szCs w:val="16"/>
        </w:rPr>
        <w:br/>
        <w:t> </w:t>
      </w:r>
    </w:p>
    <w:p w14:paraId="632D9382"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Harassed, threatened, or intimidated a student who is a complaining witness or witness in a school disciplinary proceeding for the purpose of preventing that student from being a witness and/or retaliating against that student for being a witness  (Education Code 48900(o))</w:t>
      </w:r>
      <w:r w:rsidRPr="006E0856">
        <w:rPr>
          <w:sz w:val="16"/>
          <w:szCs w:val="16"/>
        </w:rPr>
        <w:br/>
        <w:t> </w:t>
      </w:r>
    </w:p>
    <w:p w14:paraId="6680CE6C"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Unlawfully offered, arranged to sell, negotiated to sell, or sold the prescription drug Soma (Education Code 48900(p))</w:t>
      </w:r>
      <w:r w:rsidRPr="006E0856">
        <w:rPr>
          <w:sz w:val="16"/>
          <w:szCs w:val="16"/>
        </w:rPr>
        <w:br/>
        <w:t> </w:t>
      </w:r>
    </w:p>
    <w:p w14:paraId="767BEA29" w14:textId="77777777" w:rsidR="002337E6" w:rsidRPr="006E0856" w:rsidRDefault="002337E6" w:rsidP="00421005">
      <w:pPr>
        <w:numPr>
          <w:ilvl w:val="0"/>
          <w:numId w:val="48"/>
        </w:numPr>
        <w:spacing w:beforeAutospacing="1" w:afterAutospacing="1" w:line="300" w:lineRule="atLeast"/>
        <w:ind w:left="0"/>
        <w:textAlignment w:val="baseline"/>
        <w:rPr>
          <w:sz w:val="16"/>
          <w:szCs w:val="16"/>
        </w:rPr>
      </w:pPr>
      <w:r w:rsidRPr="006E0856">
        <w:rPr>
          <w:sz w:val="16"/>
          <w:szCs w:val="16"/>
        </w:rPr>
        <w:t>Engaged in, or attempted to engage in, hazing  (Education Code 48900(q))</w:t>
      </w:r>
      <w:r w:rsidRPr="006E0856">
        <w:rPr>
          <w:sz w:val="16"/>
          <w:szCs w:val="16"/>
        </w:rPr>
        <w:br/>
      </w:r>
      <w:r w:rsidRPr="006E0856">
        <w:rPr>
          <w:sz w:val="16"/>
          <w:szCs w:val="16"/>
        </w:rPr>
        <w:br/>
      </w:r>
      <w:r w:rsidRPr="006E0856">
        <w:rPr>
          <w:i/>
          <w:iCs/>
          <w:sz w:val="16"/>
          <w:szCs w:val="16"/>
          <w:bdr w:val="none" w:sz="0" w:space="0" w:color="auto" w:frame="1"/>
        </w:rPr>
        <w:t>Hazing </w:t>
      </w:r>
      <w:r w:rsidRPr="006E0856">
        <w:rPr>
          <w:sz w:val="16"/>
          <w:szCs w:val="16"/>
        </w:rPr>
        <w:t>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r w:rsidRPr="006E0856">
        <w:rPr>
          <w:sz w:val="16"/>
          <w:szCs w:val="16"/>
        </w:rPr>
        <w:br/>
        <w:t> </w:t>
      </w:r>
    </w:p>
    <w:p w14:paraId="0AD31A70" w14:textId="77777777" w:rsidR="002337E6" w:rsidRPr="006E0856" w:rsidRDefault="002337E6" w:rsidP="00421005">
      <w:pPr>
        <w:numPr>
          <w:ilvl w:val="0"/>
          <w:numId w:val="48"/>
        </w:numPr>
        <w:spacing w:beforeAutospacing="1" w:afterAutospacing="1" w:line="300" w:lineRule="atLeast"/>
        <w:ind w:left="0"/>
        <w:textAlignment w:val="baseline"/>
        <w:rPr>
          <w:sz w:val="16"/>
          <w:szCs w:val="16"/>
        </w:rPr>
      </w:pPr>
      <w:r w:rsidRPr="006E0856">
        <w:rPr>
          <w:sz w:val="16"/>
          <w:szCs w:val="16"/>
        </w:rPr>
        <w:t>Engaged in an act of bullying  (Education Code 48900(r))</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Bullying </w:t>
      </w:r>
      <w:r w:rsidRPr="006E0856">
        <w:rPr>
          <w:sz w:val="16"/>
          <w:szCs w:val="16"/>
        </w:rPr>
        <w:t>means any severe or pervasive physical or verbal act or conduct, including communications made in writing or by means of an electronic act, directed toward one or more students that has or can reasonably be predicted to have the effect of placing a reasonable student(s) in fear of harm to self or property; cause the student to experience a substantially detrimental effect on physical or mental health; or cause the student to experience substantial interferences with academic performance or ability to participate in or benefit from the services, activities, or privileges provided by a school.  (Education Code 48900(r))</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Bullying </w:t>
      </w:r>
      <w:r w:rsidRPr="006E0856">
        <w:rPr>
          <w:sz w:val="16"/>
          <w:szCs w:val="16"/>
        </w:rPr>
        <w:t>includes any act of sexual harassment, hate violence, or harassment, threat, or intimidation, as defined in Education Code 48900.2, 48900.3, or 48900.4 and below in the section "Additional Grounds for Suspension and Expulsion: Grades 4-12," that has any of the effects described above on a reasonable student.</w:t>
      </w:r>
      <w:r w:rsidRPr="006E0856">
        <w:rPr>
          <w:sz w:val="16"/>
          <w:szCs w:val="16"/>
        </w:rPr>
        <w:br/>
      </w:r>
      <w:r w:rsidRPr="006E0856">
        <w:rPr>
          <w:sz w:val="16"/>
          <w:szCs w:val="16"/>
        </w:rPr>
        <w:br/>
      </w:r>
      <w:r w:rsidRPr="006E0856">
        <w:rPr>
          <w:i/>
          <w:iCs/>
          <w:sz w:val="16"/>
          <w:szCs w:val="16"/>
          <w:bdr w:val="none" w:sz="0" w:space="0" w:color="auto" w:frame="1"/>
        </w:rPr>
        <w:t>Bullying </w:t>
      </w:r>
      <w:r w:rsidRPr="006E0856">
        <w:rPr>
          <w:sz w:val="16"/>
          <w:szCs w:val="16"/>
        </w:rPr>
        <w:t>also includes an act of cyber sexual bullying by a student through the dissemination of, or the solicitation or incitement to disseminate, a photograph or other visual recording that depicts a nude, semi-nude, or sexually explicit photograph or other visual recording of an identifiable minor, when such dissemination is to another student or to school personnel by means of an electronic act and has or can be reasonably predicted to have one or more of the effects of bullying described above. Cyber sexual bullying does not include a depiction, portrayal, or image that has any serious literary, artistic, educational, political, or scientific value or that involves athletic events or school-sanctioned activities.</w:t>
      </w:r>
      <w:r w:rsidRPr="006E0856">
        <w:rPr>
          <w:sz w:val="16"/>
          <w:szCs w:val="16"/>
        </w:rPr>
        <w:br/>
      </w:r>
      <w:r w:rsidRPr="006E0856">
        <w:rPr>
          <w:sz w:val="16"/>
          <w:szCs w:val="16"/>
        </w:rPr>
        <w:br/>
      </w:r>
      <w:r w:rsidRPr="006E0856">
        <w:rPr>
          <w:i/>
          <w:iCs/>
          <w:sz w:val="16"/>
          <w:szCs w:val="16"/>
          <w:bdr w:val="none" w:sz="0" w:space="0" w:color="auto" w:frame="1"/>
        </w:rPr>
        <w:t>Electronic act</w:t>
      </w:r>
      <w:r w:rsidRPr="006E0856">
        <w:rPr>
          <w:sz w:val="16"/>
          <w:szCs w:val="16"/>
        </w:rPr>
        <w:t> means the creation or transmission originated on or off the school site by means of an electronic device, including, but not limited to, a telephone, wireless telephone, or other wireless communication device, computer, or pager, of a communication including, but not limited to:  (Education Code 48900(r))</w:t>
      </w:r>
      <w:r w:rsidRPr="006E0856">
        <w:rPr>
          <w:sz w:val="16"/>
          <w:szCs w:val="16"/>
        </w:rPr>
        <w:br/>
        <w:t> </w:t>
      </w:r>
    </w:p>
    <w:p w14:paraId="5FA9F1C2" w14:textId="77777777" w:rsidR="002337E6" w:rsidRPr="006E0856" w:rsidRDefault="002337E6" w:rsidP="00421005">
      <w:pPr>
        <w:numPr>
          <w:ilvl w:val="1"/>
          <w:numId w:val="48"/>
        </w:numPr>
        <w:spacing w:before="100" w:beforeAutospacing="1" w:after="100" w:afterAutospacing="1" w:line="300" w:lineRule="atLeast"/>
        <w:ind w:left="0"/>
        <w:textAlignment w:val="baseline"/>
        <w:rPr>
          <w:sz w:val="16"/>
          <w:szCs w:val="16"/>
        </w:rPr>
      </w:pPr>
      <w:r w:rsidRPr="006E0856">
        <w:rPr>
          <w:sz w:val="16"/>
          <w:szCs w:val="16"/>
        </w:rPr>
        <w:t>A message, text, sound, video, or image</w:t>
      </w:r>
      <w:r w:rsidRPr="006E0856">
        <w:rPr>
          <w:sz w:val="16"/>
          <w:szCs w:val="16"/>
        </w:rPr>
        <w:br/>
        <w:t> </w:t>
      </w:r>
    </w:p>
    <w:p w14:paraId="15AC8CBA" w14:textId="77777777" w:rsidR="002337E6" w:rsidRPr="006E0856" w:rsidRDefault="002337E6" w:rsidP="00421005">
      <w:pPr>
        <w:numPr>
          <w:ilvl w:val="1"/>
          <w:numId w:val="48"/>
        </w:numPr>
        <w:spacing w:beforeAutospacing="1" w:afterAutospacing="1" w:line="300" w:lineRule="atLeast"/>
        <w:ind w:left="0"/>
        <w:textAlignment w:val="baseline"/>
        <w:rPr>
          <w:sz w:val="16"/>
          <w:szCs w:val="16"/>
        </w:rPr>
      </w:pPr>
      <w:r w:rsidRPr="006E0856">
        <w:rPr>
          <w:sz w:val="16"/>
          <w:szCs w:val="16"/>
        </w:rPr>
        <w:t>A post on a social network Internet web site, including, but not limited to, posting to or creating a burn page or creating a credible impersonation or false profile for the purpose of causing a reasonable student any of the effects of bullying described above.</w:t>
      </w:r>
      <w:r w:rsidRPr="006E0856">
        <w:rPr>
          <w:sz w:val="16"/>
          <w:szCs w:val="16"/>
        </w:rPr>
        <w:br/>
      </w:r>
      <w:r w:rsidRPr="006E0856">
        <w:rPr>
          <w:sz w:val="16"/>
          <w:szCs w:val="16"/>
        </w:rPr>
        <w:br/>
      </w:r>
      <w:r w:rsidRPr="006E0856">
        <w:rPr>
          <w:i/>
          <w:iCs/>
          <w:sz w:val="16"/>
          <w:szCs w:val="16"/>
          <w:bdr w:val="none" w:sz="0" w:space="0" w:color="auto" w:frame="1"/>
        </w:rPr>
        <w:t>Reasonable student</w:t>
      </w:r>
      <w:r w:rsidRPr="006E0856">
        <w:rPr>
          <w:sz w:val="16"/>
          <w:szCs w:val="16"/>
        </w:rPr>
        <w:t> means a student, including, but not limited to, a student who has been identified as a student with a disability, who exercises average care, skill, and judgment in conduct for a person of the student's age, or for a person of the student's age and disability.  (Education Code 48900(r))</w:t>
      </w:r>
      <w:r w:rsidRPr="006E0856">
        <w:rPr>
          <w:sz w:val="16"/>
          <w:szCs w:val="16"/>
        </w:rPr>
        <w:br/>
      </w:r>
      <w:r w:rsidRPr="006E0856">
        <w:rPr>
          <w:sz w:val="16"/>
          <w:szCs w:val="16"/>
        </w:rPr>
        <w:br/>
      </w:r>
      <w:r w:rsidRPr="006E0856">
        <w:rPr>
          <w:i/>
          <w:iCs/>
          <w:sz w:val="16"/>
          <w:szCs w:val="16"/>
          <w:bdr w:val="none" w:sz="0" w:space="0" w:color="auto" w:frame="1"/>
        </w:rPr>
        <w:t>Burn page</w:t>
      </w:r>
      <w:r w:rsidRPr="006E0856">
        <w:rPr>
          <w:sz w:val="16"/>
          <w:szCs w:val="16"/>
        </w:rPr>
        <w:t> means an internet web site created for the purpose of causing a reasonable student any of the effects of bullying described above.  (Education Code 48900(r))</w:t>
      </w:r>
      <w:r w:rsidRPr="006E0856">
        <w:rPr>
          <w:sz w:val="16"/>
          <w:szCs w:val="16"/>
        </w:rPr>
        <w:br/>
      </w:r>
      <w:r w:rsidRPr="006E0856">
        <w:rPr>
          <w:sz w:val="16"/>
          <w:szCs w:val="16"/>
        </w:rPr>
        <w:br/>
      </w:r>
      <w:r w:rsidRPr="006E0856">
        <w:rPr>
          <w:i/>
          <w:iCs/>
          <w:sz w:val="16"/>
          <w:szCs w:val="16"/>
          <w:bdr w:val="none" w:sz="0" w:space="0" w:color="auto" w:frame="1"/>
        </w:rPr>
        <w:t>Credible impersonation</w:t>
      </w:r>
      <w:r w:rsidRPr="006E0856">
        <w:rPr>
          <w:sz w:val="16"/>
          <w:szCs w:val="16"/>
        </w:rPr>
        <w:t> means to knowingly and without consent impersonate a student for the purpose of bullying the student and such that the student would reasonably believe, or has reasonably believed, that the student was or is the student who was impersonated.  (Education Code 48900(r))</w:t>
      </w:r>
      <w:r w:rsidRPr="006E0856">
        <w:rPr>
          <w:sz w:val="16"/>
          <w:szCs w:val="16"/>
        </w:rPr>
        <w:br/>
      </w:r>
      <w:r w:rsidRPr="006E0856">
        <w:rPr>
          <w:sz w:val="16"/>
          <w:szCs w:val="16"/>
        </w:rPr>
        <w:br/>
      </w:r>
      <w:r w:rsidRPr="006E0856">
        <w:rPr>
          <w:i/>
          <w:iCs/>
          <w:sz w:val="16"/>
          <w:szCs w:val="16"/>
          <w:bdr w:val="none" w:sz="0" w:space="0" w:color="auto" w:frame="1"/>
        </w:rPr>
        <w:t>False profile</w:t>
      </w:r>
      <w:r w:rsidRPr="006E0856">
        <w:rPr>
          <w:sz w:val="16"/>
          <w:szCs w:val="16"/>
        </w:rPr>
        <w:t> means a profile of a fictitious student or profile using the likeness or attributes of an actual student other than the student who created the false profile.  (Education Code 48900(r))</w:t>
      </w:r>
      <w:r w:rsidRPr="006E0856">
        <w:rPr>
          <w:sz w:val="16"/>
          <w:szCs w:val="16"/>
        </w:rPr>
        <w:br/>
      </w:r>
      <w:r w:rsidRPr="006E0856">
        <w:rPr>
          <w:sz w:val="16"/>
          <w:szCs w:val="16"/>
        </w:rPr>
        <w:br/>
        <w:t>An electronic act is not considered pervasive conduct solely on the basis that it has been transmitted to the internet or is currently posted on the internet.  (Education Code 48900(r))</w:t>
      </w:r>
      <w:r w:rsidRPr="006E0856">
        <w:rPr>
          <w:sz w:val="16"/>
          <w:szCs w:val="16"/>
        </w:rPr>
        <w:br/>
        <w:t> </w:t>
      </w:r>
    </w:p>
    <w:p w14:paraId="179F689B" w14:textId="77777777" w:rsidR="002337E6" w:rsidRPr="006E0856" w:rsidRDefault="002337E6" w:rsidP="00421005">
      <w:pPr>
        <w:numPr>
          <w:ilvl w:val="0"/>
          <w:numId w:val="48"/>
        </w:numPr>
        <w:spacing w:before="100" w:beforeAutospacing="1" w:after="100" w:afterAutospacing="1" w:line="300" w:lineRule="atLeast"/>
        <w:ind w:left="0"/>
        <w:textAlignment w:val="baseline"/>
        <w:rPr>
          <w:sz w:val="16"/>
          <w:szCs w:val="16"/>
        </w:rPr>
      </w:pPr>
      <w:r w:rsidRPr="006E0856">
        <w:rPr>
          <w:sz w:val="16"/>
          <w:szCs w:val="16"/>
        </w:rPr>
        <w:t>Aided or abetted the infliction or attempted infliction of physical injury on another person, as defined in Penal Code 31  (Education Code 48900(t))</w:t>
      </w:r>
      <w:r w:rsidRPr="006E0856">
        <w:rPr>
          <w:sz w:val="16"/>
          <w:szCs w:val="16"/>
        </w:rPr>
        <w:br/>
        <w:t> </w:t>
      </w:r>
    </w:p>
    <w:p w14:paraId="597CBC27" w14:textId="77777777" w:rsidR="002337E6" w:rsidRPr="006E0856" w:rsidRDefault="002337E6" w:rsidP="00421005">
      <w:pPr>
        <w:numPr>
          <w:ilvl w:val="0"/>
          <w:numId w:val="48"/>
        </w:numPr>
        <w:spacing w:beforeAutospacing="1" w:afterAutospacing="1" w:line="300" w:lineRule="atLeast"/>
        <w:ind w:left="0"/>
        <w:textAlignment w:val="baseline"/>
        <w:rPr>
          <w:sz w:val="16"/>
          <w:szCs w:val="16"/>
        </w:rPr>
      </w:pPr>
      <w:r w:rsidRPr="006E0856">
        <w:rPr>
          <w:sz w:val="16"/>
          <w:szCs w:val="16"/>
        </w:rPr>
        <w:t>Made terrorist threats against school officials and/or school property  (Education Code 48900.7)</w:t>
      </w:r>
      <w:r w:rsidRPr="006E0856">
        <w:rPr>
          <w:sz w:val="16"/>
          <w:szCs w:val="16"/>
        </w:rPr>
        <w:br/>
      </w:r>
      <w:r w:rsidRPr="006E0856">
        <w:rPr>
          <w:sz w:val="16"/>
          <w:szCs w:val="16"/>
        </w:rPr>
        <w:br/>
      </w:r>
      <w:r w:rsidRPr="006E0856">
        <w:rPr>
          <w:i/>
          <w:iCs/>
          <w:sz w:val="16"/>
          <w:szCs w:val="16"/>
          <w:bdr w:val="none" w:sz="0" w:space="0" w:color="auto" w:frame="1"/>
        </w:rPr>
        <w:t>A terrorist threat</w:t>
      </w:r>
      <w:r w:rsidRPr="006E0856">
        <w:rPr>
          <w:sz w:val="16"/>
          <w:szCs w:val="16"/>
        </w:rPr>
        <w:t> includes any written or oral statement by a person who willfully threatens to commit a crime which will result in death or great bodily injury to another person or property damage in excess of $1,000, with the specific intent that the statement is to be taken as a threat, even if there is no intent of actually carrying out the crime.  (Education Code 48900.7)</w:t>
      </w:r>
    </w:p>
    <w:p w14:paraId="214B06B3"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Additional Grounds for Suspension and Expulsion: Grades 4-12</w:t>
      </w:r>
      <w:r w:rsidRPr="006E0856">
        <w:rPr>
          <w:sz w:val="16"/>
          <w:szCs w:val="16"/>
        </w:rPr>
        <w:br/>
      </w:r>
      <w:r w:rsidRPr="006E0856">
        <w:rPr>
          <w:sz w:val="16"/>
          <w:szCs w:val="16"/>
        </w:rPr>
        <w:br/>
      </w:r>
      <w:r w:rsidRPr="006E0856">
        <w:rPr>
          <w:sz w:val="16"/>
          <w:szCs w:val="16"/>
        </w:rPr>
        <w:br/>
        <w:t>A student in grades 4-12 shall be subject to suspension or recommendation for expulsion when it is determined that the student:</w:t>
      </w:r>
    </w:p>
    <w:p w14:paraId="564CD565" w14:textId="77777777" w:rsidR="002337E6" w:rsidRPr="006E0856" w:rsidRDefault="002337E6" w:rsidP="00421005">
      <w:pPr>
        <w:numPr>
          <w:ilvl w:val="0"/>
          <w:numId w:val="49"/>
        </w:numPr>
        <w:spacing w:beforeAutospacing="1" w:afterAutospacing="1" w:line="300" w:lineRule="atLeast"/>
        <w:ind w:left="0"/>
        <w:textAlignment w:val="baseline"/>
        <w:rPr>
          <w:sz w:val="16"/>
          <w:szCs w:val="16"/>
        </w:rPr>
      </w:pPr>
      <w:r w:rsidRPr="006E0856">
        <w:rPr>
          <w:sz w:val="16"/>
          <w:szCs w:val="16"/>
        </w:rPr>
        <w:t>Committed sexual harassment as defined in Education Code 212.5  (Education Code 48900.2)</w:t>
      </w:r>
      <w:r w:rsidRPr="006E0856">
        <w:rPr>
          <w:sz w:val="16"/>
          <w:szCs w:val="16"/>
        </w:rPr>
        <w:br/>
      </w:r>
      <w:r w:rsidRPr="006E0856">
        <w:rPr>
          <w:sz w:val="16"/>
          <w:szCs w:val="16"/>
        </w:rPr>
        <w:br/>
      </w:r>
      <w:r w:rsidRPr="006E0856">
        <w:rPr>
          <w:i/>
          <w:iCs/>
          <w:sz w:val="16"/>
          <w:szCs w:val="16"/>
          <w:bdr w:val="none" w:sz="0" w:space="0" w:color="auto" w:frame="1"/>
        </w:rPr>
        <w:t>Sexual harassment</w:t>
      </w:r>
      <w:r w:rsidRPr="006E0856">
        <w:rPr>
          <w:sz w:val="16"/>
          <w:szCs w:val="16"/>
        </w:rPr>
        <w:t> means conduct which, when considered from the perspective of a reasonable person of the same gender as the victim, is sufficiently severe or pervasive as to have a negative impact upon the victim's academic performance or to create an intimidating, hostile, or offensive educational environment.  (Education Code 212.5, 48900.2)</w:t>
      </w:r>
      <w:r w:rsidRPr="006E0856">
        <w:rPr>
          <w:sz w:val="16"/>
          <w:szCs w:val="16"/>
        </w:rPr>
        <w:br/>
        <w:t> </w:t>
      </w:r>
    </w:p>
    <w:p w14:paraId="5CA371C2" w14:textId="77777777" w:rsidR="002337E6" w:rsidRPr="006E0856" w:rsidRDefault="002337E6" w:rsidP="00421005">
      <w:pPr>
        <w:numPr>
          <w:ilvl w:val="0"/>
          <w:numId w:val="49"/>
        </w:numPr>
        <w:spacing w:beforeAutospacing="1" w:afterAutospacing="1" w:line="300" w:lineRule="atLeast"/>
        <w:ind w:left="0"/>
        <w:textAlignment w:val="baseline"/>
        <w:rPr>
          <w:sz w:val="16"/>
          <w:szCs w:val="16"/>
        </w:rPr>
      </w:pPr>
      <w:r w:rsidRPr="006E0856">
        <w:rPr>
          <w:sz w:val="16"/>
          <w:szCs w:val="16"/>
        </w:rPr>
        <w:t>Caused, attempted to cause, threatened to cause, or participated in an act of hate violence as defined in Education Code 233  (Education Code 48900.3)</w:t>
      </w:r>
      <w:r w:rsidRPr="006E0856">
        <w:rPr>
          <w:sz w:val="16"/>
          <w:szCs w:val="16"/>
        </w:rPr>
        <w:br/>
      </w:r>
      <w:r w:rsidRPr="006E0856">
        <w:rPr>
          <w:sz w:val="16"/>
          <w:szCs w:val="16"/>
        </w:rPr>
        <w:br/>
      </w:r>
      <w:r w:rsidRPr="006E0856">
        <w:rPr>
          <w:i/>
          <w:iCs/>
          <w:sz w:val="16"/>
          <w:szCs w:val="16"/>
          <w:bdr w:val="none" w:sz="0" w:space="0" w:color="auto" w:frame="1"/>
        </w:rPr>
        <w:t>Hate violence </w:t>
      </w:r>
      <w:r w:rsidRPr="006E0856">
        <w:rPr>
          <w:sz w:val="16"/>
          <w:szCs w:val="16"/>
        </w:rPr>
        <w:t>means any act punishable under Penal Code 422.6, 422.7, or 422.75. Such acts include injuring or intimidating a victim, interfering with the exercise of a victim's civil rights, or damaging a victim's property because of the victim's race, ethnicity, religion, nationality, disability, gender, gender identity, gender expression, or sexual orientation; a perception of the presence of any of those characteristics in the victim; or the victim's association with a person or group with one or more of those actual or perceived characteristics.  (Education Code 233; Penal Code 422.55)</w:t>
      </w:r>
      <w:r w:rsidRPr="006E0856">
        <w:rPr>
          <w:sz w:val="16"/>
          <w:szCs w:val="16"/>
        </w:rPr>
        <w:br/>
        <w:t> </w:t>
      </w:r>
    </w:p>
    <w:p w14:paraId="0550192A" w14:textId="77777777" w:rsidR="002337E6" w:rsidRPr="006E0856" w:rsidRDefault="002337E6" w:rsidP="00421005">
      <w:pPr>
        <w:numPr>
          <w:ilvl w:val="0"/>
          <w:numId w:val="49"/>
        </w:numPr>
        <w:spacing w:before="100" w:beforeAutospacing="1" w:after="100" w:afterAutospacing="1" w:line="300" w:lineRule="atLeast"/>
        <w:ind w:left="0"/>
        <w:textAlignment w:val="baseline"/>
        <w:rPr>
          <w:sz w:val="16"/>
          <w:szCs w:val="16"/>
        </w:rPr>
      </w:pPr>
      <w:r w:rsidRPr="006E0856">
        <w:rPr>
          <w:sz w:val="16"/>
          <w:szCs w:val="16"/>
        </w:rPr>
        <w:t>Intentionally engaged in harassment, threats, or intimidation against district personnel or students that is sufficiently severe or pervasive to have the actual and reasonably expected effect of materially disrupting classwork, creating substantial disorder, and invading the rights of school personnel or students by creating an intimidating or hostile educational environment.  (Education Code 48900.4)</w:t>
      </w:r>
    </w:p>
    <w:p w14:paraId="6CE21322"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Additional Grounds for Suspension and Expulsion: Grades 9-12</w:t>
      </w:r>
      <w:r w:rsidRPr="006E0856">
        <w:rPr>
          <w:sz w:val="16"/>
          <w:szCs w:val="16"/>
        </w:rPr>
        <w:br/>
      </w:r>
      <w:r w:rsidRPr="006E0856">
        <w:rPr>
          <w:sz w:val="16"/>
          <w:szCs w:val="16"/>
        </w:rPr>
        <w:br/>
      </w:r>
      <w:r w:rsidRPr="006E0856">
        <w:rPr>
          <w:sz w:val="16"/>
          <w:szCs w:val="16"/>
        </w:rPr>
        <w:br/>
        <w:t>Any student in grades 9-12 may be suspended, but not expelled, for disrupting school activities or otherwise willfully defying the valid authority of supervisors, teachers, administrators, other school officials, or other school personnel engaged in the performance of their duties.  (Education Code 48900(k))</w:t>
      </w:r>
      <w:r w:rsidRPr="006E0856">
        <w:rPr>
          <w:sz w:val="16"/>
          <w:szCs w:val="16"/>
        </w:rPr>
        <w:br/>
      </w:r>
      <w:r w:rsidRPr="006E0856">
        <w:rPr>
          <w:sz w:val="16"/>
          <w:szCs w:val="16"/>
        </w:rPr>
        <w:br/>
      </w:r>
      <w:r w:rsidRPr="006E0856">
        <w:rPr>
          <w:b/>
          <w:bCs/>
          <w:sz w:val="16"/>
          <w:szCs w:val="16"/>
          <w:bdr w:val="none" w:sz="0" w:space="0" w:color="auto" w:frame="1"/>
        </w:rPr>
        <w:t>Suspension from Class by a Teacher</w:t>
      </w:r>
      <w:r w:rsidRPr="006E0856">
        <w:rPr>
          <w:sz w:val="16"/>
          <w:szCs w:val="16"/>
        </w:rPr>
        <w:br/>
      </w:r>
      <w:r w:rsidRPr="006E0856">
        <w:rPr>
          <w:sz w:val="16"/>
          <w:szCs w:val="16"/>
        </w:rPr>
        <w:br/>
      </w:r>
      <w:r w:rsidRPr="006E0856">
        <w:rPr>
          <w:sz w:val="16"/>
          <w:szCs w:val="16"/>
        </w:rPr>
        <w:br/>
        <w:t>A teacher may suspend a student from class for the remainder of the day and the following day for any of the acts specified in Education Code 48900 and listed as Items #1-19 under "Grounds for Suspension and Expulsion: Grades K-12" above or for disruption or willful defiance at any grade level, including grades K-8.  (Education Code 48910)</w:t>
      </w:r>
      <w:r w:rsidRPr="006E0856">
        <w:rPr>
          <w:sz w:val="16"/>
          <w:szCs w:val="16"/>
        </w:rPr>
        <w:br/>
      </w:r>
      <w:r w:rsidRPr="006E0856">
        <w:rPr>
          <w:sz w:val="16"/>
          <w:szCs w:val="16"/>
        </w:rPr>
        <w:br/>
        <w:t>When suspending a student from class, the teacher shall immediately report this action to the principal or designee and send the student to the principal or designee for appropriate action. If that action requires the continuing presence of the student at school, the student shall be appropriately supervised during the class periods from which the student has been suspended.  (Education Code 48910)</w:t>
      </w:r>
      <w:r w:rsidRPr="006E0856">
        <w:rPr>
          <w:sz w:val="16"/>
          <w:szCs w:val="16"/>
        </w:rPr>
        <w:br/>
      </w:r>
      <w:r w:rsidRPr="006E0856">
        <w:rPr>
          <w:sz w:val="16"/>
          <w:szCs w:val="16"/>
        </w:rPr>
        <w:br/>
        <w:t>As soon as possible after the teacher decides to suspend the student, the teacher shall ask the student's parent/guardian to attend a parent-teacher conference regarding the suspension. A counselor or psychologist may attend the conference if it is practicable, and a school administrator shall attend if either the parent/guardian or teacher so requests.  (Education Code 48910)</w:t>
      </w:r>
      <w:r w:rsidRPr="006E0856">
        <w:rPr>
          <w:sz w:val="16"/>
          <w:szCs w:val="16"/>
        </w:rPr>
        <w:br/>
      </w:r>
      <w:r w:rsidRPr="006E0856">
        <w:rPr>
          <w:sz w:val="16"/>
          <w:szCs w:val="16"/>
        </w:rPr>
        <w:br/>
        <w:t>A student suspended from class shall not be returned to class during the period of the suspension without the approval of the teacher of the class and the principal or designee.  (Education Code 48910)</w:t>
      </w:r>
      <w:r w:rsidRPr="006E0856">
        <w:rPr>
          <w:sz w:val="16"/>
          <w:szCs w:val="16"/>
        </w:rPr>
        <w:br/>
      </w:r>
      <w:r w:rsidRPr="006E0856">
        <w:rPr>
          <w:sz w:val="16"/>
          <w:szCs w:val="16"/>
        </w:rPr>
        <w:br/>
        <w:t>A student suspended from class shall not be placed in another regular class during the period of suspension. However, a student assigned to more than one class per day may continue to attend other regular classes except those held at the same time as the class from which the student was suspended.  (Education Code 48910)</w:t>
      </w:r>
      <w:r w:rsidRPr="006E0856">
        <w:rPr>
          <w:sz w:val="16"/>
          <w:szCs w:val="16"/>
        </w:rPr>
        <w:br/>
      </w:r>
      <w:r w:rsidRPr="006E0856">
        <w:rPr>
          <w:sz w:val="16"/>
          <w:szCs w:val="16"/>
        </w:rPr>
        <w:br/>
        <w:t>A teacher may also refer a student, for any of the acts specified above in Education Code 48900, to the principal or designee for consideration of a suspension from school.  (Education Code 48910)</w:t>
      </w:r>
      <w:r w:rsidRPr="006E0856">
        <w:rPr>
          <w:sz w:val="16"/>
          <w:szCs w:val="16"/>
        </w:rPr>
        <w:br/>
      </w:r>
      <w:r w:rsidRPr="006E0856">
        <w:rPr>
          <w:sz w:val="16"/>
          <w:szCs w:val="16"/>
        </w:rPr>
        <w:br/>
        <w:t>The teacher of any class from which a student is suspended may require the student to complete any assignments and tests missed during the removal.  (Education Code 48913)</w:t>
      </w:r>
      <w:r w:rsidRPr="006E0856">
        <w:rPr>
          <w:sz w:val="16"/>
          <w:szCs w:val="16"/>
        </w:rPr>
        <w:br/>
      </w:r>
      <w:r w:rsidRPr="006E0856">
        <w:rPr>
          <w:sz w:val="16"/>
          <w:szCs w:val="16"/>
        </w:rPr>
        <w:br/>
      </w:r>
      <w:r w:rsidRPr="006E0856">
        <w:rPr>
          <w:b/>
          <w:bCs/>
          <w:sz w:val="16"/>
          <w:szCs w:val="16"/>
          <w:bdr w:val="none" w:sz="0" w:space="0" w:color="auto" w:frame="1"/>
        </w:rPr>
        <w:t>Suspension by Superintendent, Principal or Principal's Designee</w:t>
      </w:r>
      <w:r w:rsidRPr="006E0856">
        <w:rPr>
          <w:sz w:val="16"/>
          <w:szCs w:val="16"/>
        </w:rPr>
        <w:br/>
      </w:r>
      <w:r w:rsidRPr="006E0856">
        <w:rPr>
          <w:sz w:val="16"/>
          <w:szCs w:val="16"/>
        </w:rPr>
        <w:br/>
        <w:t>To implement disciplinary procedures at a school site, the principal may, in writing, designate as the principal's designee another administrator or, if the principal is the only administrator at the school site, a certificated employee. As necessary, the principal may, in writing, also designate another administrator or certificated employee as the secondary designee to assist with disciplinary procedures when the principal and the principal's primary designee are absent from the school site.</w:t>
      </w:r>
      <w:r w:rsidRPr="006E0856">
        <w:rPr>
          <w:sz w:val="16"/>
          <w:szCs w:val="16"/>
        </w:rPr>
        <w:br/>
      </w:r>
      <w:r w:rsidRPr="006E0856">
        <w:rPr>
          <w:sz w:val="16"/>
          <w:szCs w:val="16"/>
        </w:rPr>
        <w:br/>
        <w:t>The Superintendent, principal, or designee shall immediately suspend any student found at school or at a school activity away from school to have committed any of the acts listed in the Board policy under "Authority to Expel" for which a recommendation of expulsion is required.  (Education Code 48915(c))</w:t>
      </w:r>
      <w:r w:rsidRPr="006E0856">
        <w:rPr>
          <w:sz w:val="16"/>
          <w:szCs w:val="16"/>
        </w:rPr>
        <w:br/>
      </w:r>
      <w:r w:rsidRPr="006E0856">
        <w:rPr>
          <w:sz w:val="16"/>
          <w:szCs w:val="16"/>
        </w:rPr>
        <w:br/>
      </w:r>
      <w:r w:rsidRPr="006E0856">
        <w:rPr>
          <w:sz w:val="16"/>
          <w:szCs w:val="16"/>
        </w:rPr>
        <w:br/>
        <w:t>The Superintendent, principal, or designee may impose a suspension for a first offense if it is determined that the student violated any of Items #1-5 listed under "Grounds for Suspension and Expulsion: Grades K-12" above or if the student's presence causes a danger to persons.  (Education Code 48900.5)</w:t>
      </w:r>
      <w:r w:rsidRPr="006E0856">
        <w:rPr>
          <w:sz w:val="16"/>
          <w:szCs w:val="16"/>
        </w:rPr>
        <w:br/>
      </w:r>
      <w:r w:rsidRPr="006E0856">
        <w:rPr>
          <w:sz w:val="16"/>
          <w:szCs w:val="16"/>
        </w:rPr>
        <w:br/>
      </w:r>
      <w:r w:rsidRPr="006E0856">
        <w:rPr>
          <w:sz w:val="16"/>
          <w:szCs w:val="16"/>
        </w:rPr>
        <w:br/>
        <w:t>For all other offenses, a student may be suspended only when the Superintendent or principal has determined that other means of correction have failed to bring about proper conduct.  (Education Code 48900.5)</w:t>
      </w:r>
      <w:r w:rsidRPr="006E0856">
        <w:rPr>
          <w:sz w:val="16"/>
          <w:szCs w:val="16"/>
        </w:rPr>
        <w:br/>
      </w:r>
      <w:r w:rsidRPr="006E0856">
        <w:rPr>
          <w:sz w:val="16"/>
          <w:szCs w:val="16"/>
        </w:rPr>
        <w:br/>
        <w:t>When other means of correction are implemented prior to imposing suspension upon a student,  including supervised suspension, the Superintendent, principal, or designee shall document the other means of correction used and retain the documentation in the student's record.  (Education Code 48900.5)</w:t>
      </w:r>
      <w:r w:rsidRPr="006E0856">
        <w:rPr>
          <w:sz w:val="16"/>
          <w:szCs w:val="16"/>
        </w:rPr>
        <w:br/>
      </w:r>
      <w:r w:rsidRPr="006E0856">
        <w:rPr>
          <w:sz w:val="16"/>
          <w:szCs w:val="16"/>
        </w:rPr>
        <w:br/>
      </w:r>
      <w:r w:rsidRPr="006E0856">
        <w:rPr>
          <w:b/>
          <w:bCs/>
          <w:sz w:val="16"/>
          <w:szCs w:val="16"/>
          <w:bdr w:val="none" w:sz="0" w:space="0" w:color="auto" w:frame="1"/>
        </w:rPr>
        <w:t>Length of Suspension</w:t>
      </w:r>
      <w:r w:rsidRPr="006E0856">
        <w:rPr>
          <w:sz w:val="16"/>
          <w:szCs w:val="16"/>
        </w:rPr>
        <w:br/>
      </w:r>
      <w:r w:rsidRPr="006E0856">
        <w:rPr>
          <w:sz w:val="16"/>
          <w:szCs w:val="16"/>
        </w:rPr>
        <w:br/>
        <w:t>The Superintendent, principal, or designee may suspend a student from school for not more than five consecutive school days.  (Education Code 48911)</w:t>
      </w:r>
      <w:r w:rsidRPr="006E0856">
        <w:rPr>
          <w:sz w:val="16"/>
          <w:szCs w:val="16"/>
        </w:rPr>
        <w:br/>
      </w:r>
      <w:r w:rsidRPr="006E0856">
        <w:rPr>
          <w:sz w:val="16"/>
          <w:szCs w:val="16"/>
        </w:rPr>
        <w:br/>
        <w:t>A student may be suspended from school for not more than 20 school days in any school year. However, if a student enrolls in or is transferred to another regular school, an opportunity school or class, or continuation school or class for the purpose of adjustment, the student may be suspended for not more than 30 school days in a school year. The district may count suspensions that occur while a student is enrolled in another school district toward the maximum number of days for which the student may be suspended in any school year.  (Education Code 48903, 48911, 48912)</w:t>
      </w:r>
      <w:r w:rsidRPr="006E0856">
        <w:rPr>
          <w:sz w:val="16"/>
          <w:szCs w:val="16"/>
        </w:rPr>
        <w:br/>
      </w:r>
      <w:r w:rsidRPr="006E0856">
        <w:rPr>
          <w:sz w:val="16"/>
          <w:szCs w:val="16"/>
        </w:rPr>
        <w:br/>
        <w:t>These restrictions on the number of days of suspension shall not apply when the suspension is extended pending an expulsion.  (Education Code 48911)</w:t>
      </w:r>
      <w:r w:rsidRPr="006E0856">
        <w:rPr>
          <w:sz w:val="16"/>
          <w:szCs w:val="16"/>
        </w:rPr>
        <w:br/>
      </w:r>
      <w:r w:rsidRPr="006E0856">
        <w:rPr>
          <w:sz w:val="16"/>
          <w:szCs w:val="16"/>
        </w:rPr>
        <w:br/>
      </w:r>
      <w:r w:rsidRPr="006E0856">
        <w:rPr>
          <w:b/>
          <w:bCs/>
          <w:sz w:val="16"/>
          <w:szCs w:val="16"/>
          <w:bdr w:val="none" w:sz="0" w:space="0" w:color="auto" w:frame="1"/>
        </w:rPr>
        <w:t>Due Process Procedures for Suspension</w:t>
      </w:r>
      <w:r w:rsidRPr="006E0856">
        <w:rPr>
          <w:sz w:val="16"/>
          <w:szCs w:val="16"/>
        </w:rPr>
        <w:br/>
      </w:r>
      <w:r w:rsidRPr="006E0856">
        <w:rPr>
          <w:sz w:val="16"/>
          <w:szCs w:val="16"/>
        </w:rPr>
        <w:br/>
      </w:r>
      <w:r w:rsidRPr="006E0856">
        <w:rPr>
          <w:sz w:val="16"/>
          <w:szCs w:val="16"/>
        </w:rPr>
        <w:br/>
        <w:t>Suspensions shall be imposed in accordance with the following procedures:</w:t>
      </w:r>
    </w:p>
    <w:p w14:paraId="3804E601" w14:textId="77777777" w:rsidR="002337E6" w:rsidRPr="006E0856" w:rsidRDefault="002337E6" w:rsidP="00421005">
      <w:pPr>
        <w:numPr>
          <w:ilvl w:val="0"/>
          <w:numId w:val="50"/>
        </w:numPr>
        <w:spacing w:before="100" w:beforeAutospacing="1" w:after="100" w:afterAutospacing="1" w:line="300" w:lineRule="atLeast"/>
        <w:ind w:left="0"/>
        <w:textAlignment w:val="baseline"/>
        <w:rPr>
          <w:sz w:val="16"/>
          <w:szCs w:val="16"/>
        </w:rPr>
      </w:pPr>
      <w:r w:rsidRPr="006E0856">
        <w:rPr>
          <w:sz w:val="16"/>
          <w:szCs w:val="16"/>
        </w:rPr>
        <w:t>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including the other means of correction that were attempted before the suspension as required pursuant to Education Code 48900.5, and the evidence against the student, and shall be given the opportunity to present the student's version and evidence in the student's defense.  (Education Code 48911)</w:t>
      </w:r>
      <w:r w:rsidRPr="006E0856">
        <w:rPr>
          <w:sz w:val="16"/>
          <w:szCs w:val="16"/>
        </w:rPr>
        <w:br/>
      </w:r>
      <w:r w:rsidRPr="006E0856">
        <w:rPr>
          <w:sz w:val="16"/>
          <w:szCs w:val="16"/>
        </w:rPr>
        <w:br/>
        <w:t>This conference may be omitted if the Superintendent, principal, or designee determines that an emergency situation exists involving a clear and present danger to the lives, safety, or health of students or school personnel. If a student is suspended without this conference, the student, the student's parent/guardian, or if the student is a foster youth, the foster youth's educational rights holder, attorney, and county social worker, or if the student is an Indian child, the Indian child's tribal social worker and, if applicable, county social worker, shall be notified of the student's right to a conference and the right to return to school for the purpose of the conference. The conference shall be held within two school days, unless the student waives the right to it or is physically unable to attend for any reason. In such a case, the conference shall be held as soon as the student is physically able to return to school for the conference.  (Education Code 48911)</w:t>
      </w:r>
      <w:r w:rsidRPr="006E0856">
        <w:rPr>
          <w:sz w:val="16"/>
          <w:szCs w:val="16"/>
        </w:rPr>
        <w:br/>
        <w:t> </w:t>
      </w:r>
    </w:p>
    <w:p w14:paraId="2EF88882" w14:textId="77777777" w:rsidR="002337E6" w:rsidRPr="006E0856" w:rsidRDefault="002337E6" w:rsidP="00421005">
      <w:pPr>
        <w:numPr>
          <w:ilvl w:val="0"/>
          <w:numId w:val="50"/>
        </w:numPr>
        <w:spacing w:before="100" w:beforeAutospacing="1" w:after="100" w:afterAutospacing="1" w:line="300" w:lineRule="atLeast"/>
        <w:ind w:left="0"/>
        <w:textAlignment w:val="baseline"/>
        <w:rPr>
          <w:sz w:val="16"/>
          <w:szCs w:val="16"/>
        </w:rPr>
      </w:pPr>
      <w:r w:rsidRPr="006E0856">
        <w:rPr>
          <w:sz w:val="16"/>
          <w:szCs w:val="16"/>
        </w:rPr>
        <w:t>Administrative Actions: All requests for student suspension are to be processed by the principal or designee. A school employee shall report the suspension, including the name of the student and the cause for the suspension, to the Superintendent or designee. (Education Code 48911)</w:t>
      </w:r>
      <w:r w:rsidRPr="006E0856">
        <w:rPr>
          <w:sz w:val="16"/>
          <w:szCs w:val="16"/>
        </w:rPr>
        <w:br/>
        <w:t> </w:t>
      </w:r>
    </w:p>
    <w:p w14:paraId="0F99BC65" w14:textId="77777777" w:rsidR="002337E6" w:rsidRPr="006E0856" w:rsidRDefault="002337E6" w:rsidP="00421005">
      <w:pPr>
        <w:numPr>
          <w:ilvl w:val="0"/>
          <w:numId w:val="50"/>
        </w:numPr>
        <w:spacing w:before="100" w:beforeAutospacing="1" w:after="100" w:afterAutospacing="1" w:line="300" w:lineRule="atLeast"/>
        <w:ind w:left="0"/>
        <w:textAlignment w:val="baseline"/>
        <w:rPr>
          <w:sz w:val="16"/>
          <w:szCs w:val="16"/>
        </w:rPr>
      </w:pPr>
      <w:r w:rsidRPr="006E0856">
        <w:rPr>
          <w:sz w:val="16"/>
          <w:szCs w:val="16"/>
        </w:rPr>
        <w:t>Notice to Parents/Guardians: At the time of the suspension, a school employee shall make a reasonable effort to contact the parent/guardian, or if the student is a foster youth, the foster youth's educational rights holder, attorney, and county social worker, or if the student is an Indian child, the Indian child's tribal social worker, and, if applicable, the county social worker, in person, by email, or by telephone. Whenever a student is suspended, the parent/guardian, or, if applicable, the foster youth's educational rights holder, attorney, and county social worker, or the Indian child's tribal social worker and, if applicable, the county social worker, shall also be notified in writing of the suspension.  (Education Code 48911)</w:t>
      </w:r>
      <w:r w:rsidRPr="006E0856">
        <w:rPr>
          <w:sz w:val="16"/>
          <w:szCs w:val="16"/>
        </w:rPr>
        <w:br/>
      </w:r>
      <w:r w:rsidRPr="006E0856">
        <w:rPr>
          <w:sz w:val="16"/>
          <w:szCs w:val="16"/>
        </w:rPr>
        <w:br/>
        <w:t>This notice shall state the specific offense committed by the student.  (Education Code 48900.8)</w:t>
      </w:r>
      <w:r w:rsidRPr="006E0856">
        <w:rPr>
          <w:sz w:val="16"/>
          <w:szCs w:val="16"/>
        </w:rPr>
        <w:br/>
        <w:t> </w:t>
      </w:r>
    </w:p>
    <w:p w14:paraId="17DD2804" w14:textId="77777777" w:rsidR="002337E6" w:rsidRPr="006E0856" w:rsidRDefault="002337E6" w:rsidP="00421005">
      <w:pPr>
        <w:numPr>
          <w:ilvl w:val="0"/>
          <w:numId w:val="50"/>
        </w:numPr>
        <w:spacing w:before="100" w:beforeAutospacing="1" w:after="100" w:afterAutospacing="1" w:line="300" w:lineRule="atLeast"/>
        <w:ind w:left="0"/>
        <w:textAlignment w:val="baseline"/>
        <w:rPr>
          <w:sz w:val="16"/>
          <w:szCs w:val="16"/>
        </w:rPr>
      </w:pPr>
      <w:r w:rsidRPr="006E0856">
        <w:rPr>
          <w:sz w:val="16"/>
          <w:szCs w:val="16"/>
        </w:rPr>
        <w:t>In addition, the notice may state the date and time when the student may return to school.</w:t>
      </w:r>
      <w:r w:rsidRPr="006E0856">
        <w:rPr>
          <w:sz w:val="16"/>
          <w:szCs w:val="16"/>
        </w:rPr>
        <w:br/>
        <w:t> </w:t>
      </w:r>
    </w:p>
    <w:p w14:paraId="1A54D335" w14:textId="77777777" w:rsidR="002337E6" w:rsidRPr="006E0856" w:rsidRDefault="002337E6" w:rsidP="00421005">
      <w:pPr>
        <w:numPr>
          <w:ilvl w:val="0"/>
          <w:numId w:val="50"/>
        </w:numPr>
        <w:spacing w:before="100" w:beforeAutospacing="1" w:after="100" w:afterAutospacing="1" w:line="300" w:lineRule="atLeast"/>
        <w:ind w:left="0"/>
        <w:textAlignment w:val="baseline"/>
        <w:rPr>
          <w:sz w:val="16"/>
          <w:szCs w:val="16"/>
        </w:rPr>
      </w:pPr>
      <w:r w:rsidRPr="006E0856">
        <w:rPr>
          <w:sz w:val="16"/>
          <w:szCs w:val="16"/>
        </w:rPr>
        <w:t>Parent/Guardian Conference: Whenever a student is suspended, school officials may conduct a meeting with the parent/guardian to discuss the cause(s) and duration of the suspension, the school policy involved, and any other pertinent matter.  (Education Code 48914)</w:t>
      </w:r>
      <w:r w:rsidRPr="006E0856">
        <w:rPr>
          <w:sz w:val="16"/>
          <w:szCs w:val="16"/>
        </w:rPr>
        <w:br/>
      </w:r>
      <w:r w:rsidRPr="006E0856">
        <w:rPr>
          <w:sz w:val="16"/>
          <w:szCs w:val="16"/>
        </w:rPr>
        <w:br/>
        <w:t>If school officials request to meet with the parent/guardian, a foster youth's educational rights holder, attorney, and county social worker, or an Indian child's tribal social worker, and, if applicable, the county social worker, the notice may state that the law requires such individuals to respond to the request without delay. However, the student shall not be penalized for the failure of the parent/guardian, a foster youth's educational rights holder, attorney, and county social worker, or an Indian child's tribal social worker, and, if applicable, the county social worker, to attend such a conference. The student may not be denied reinstatement solely because such individuals failed to attend the conference.  (Education Code 48911)</w:t>
      </w:r>
      <w:r w:rsidRPr="006E0856">
        <w:rPr>
          <w:sz w:val="16"/>
          <w:szCs w:val="16"/>
        </w:rPr>
        <w:br/>
        <w:t> </w:t>
      </w:r>
    </w:p>
    <w:p w14:paraId="4337631B" w14:textId="77777777" w:rsidR="002337E6" w:rsidRPr="006E0856" w:rsidRDefault="002337E6" w:rsidP="00421005">
      <w:pPr>
        <w:numPr>
          <w:ilvl w:val="0"/>
          <w:numId w:val="50"/>
        </w:numPr>
        <w:spacing w:before="100" w:beforeAutospacing="1" w:after="100" w:afterAutospacing="1" w:line="300" w:lineRule="atLeast"/>
        <w:ind w:left="0"/>
        <w:textAlignment w:val="baseline"/>
        <w:rPr>
          <w:sz w:val="16"/>
          <w:szCs w:val="16"/>
        </w:rPr>
      </w:pPr>
      <w:r w:rsidRPr="006E0856">
        <w:rPr>
          <w:sz w:val="16"/>
          <w:szCs w:val="16"/>
        </w:rPr>
        <w:t>Extension of Suspension: If the Board is considering the expulsion of a suspended student from any school or the suspension of a student for the balance of the semester from continuation school, the Superintendent or designee may, in writing, extend the suspension until such time as the Board has made a decision, provided the following requirements are followed:  (Education Code 48911)</w:t>
      </w:r>
      <w:r w:rsidRPr="006E0856">
        <w:rPr>
          <w:sz w:val="16"/>
          <w:szCs w:val="16"/>
        </w:rPr>
        <w:br/>
        <w:t> </w:t>
      </w:r>
    </w:p>
    <w:p w14:paraId="3EE1EE42" w14:textId="77777777" w:rsidR="002337E6" w:rsidRPr="006E0856" w:rsidRDefault="002337E6" w:rsidP="00421005">
      <w:pPr>
        <w:numPr>
          <w:ilvl w:val="1"/>
          <w:numId w:val="50"/>
        </w:numPr>
        <w:spacing w:before="100" w:beforeAutospacing="1" w:after="100" w:afterAutospacing="1" w:line="300" w:lineRule="atLeast"/>
        <w:ind w:left="0"/>
        <w:textAlignment w:val="baseline"/>
        <w:rPr>
          <w:sz w:val="16"/>
          <w:szCs w:val="16"/>
        </w:rPr>
      </w:pPr>
      <w:r w:rsidRPr="006E0856">
        <w:rPr>
          <w:sz w:val="16"/>
          <w:szCs w:val="16"/>
        </w:rPr>
        <w:t>The extension of the original period of suspension is preceded by notice of such extension with an offer to hold a conference concerning the extension, giving the student an opportunity to be heard. This conference may be held in conjunction with a meeting requested by the student or parent/guardian to challenge the original suspension.</w:t>
      </w:r>
      <w:r w:rsidRPr="006E0856">
        <w:rPr>
          <w:sz w:val="16"/>
          <w:szCs w:val="16"/>
        </w:rPr>
        <w:br/>
        <w:t> </w:t>
      </w:r>
    </w:p>
    <w:p w14:paraId="7C7E1F95" w14:textId="77777777" w:rsidR="002337E6" w:rsidRPr="006E0856" w:rsidRDefault="002337E6" w:rsidP="00421005">
      <w:pPr>
        <w:numPr>
          <w:ilvl w:val="1"/>
          <w:numId w:val="50"/>
        </w:numPr>
        <w:spacing w:before="100" w:beforeAutospacing="1" w:after="100" w:afterAutospacing="1" w:line="300" w:lineRule="atLeast"/>
        <w:ind w:left="0"/>
        <w:textAlignment w:val="baseline"/>
        <w:rPr>
          <w:sz w:val="16"/>
          <w:szCs w:val="16"/>
        </w:rPr>
      </w:pPr>
      <w:r w:rsidRPr="006E0856">
        <w:rPr>
          <w:sz w:val="16"/>
          <w:szCs w:val="16"/>
        </w:rPr>
        <w:t>The Superintendent or designee determines, following a meeting in which the student and the student's parent/guardian were invited to participate, that the student's presence at the school or at an alternative school would endanger persons or property or threaten to disrupt the instructional process.</w:t>
      </w:r>
      <w:r w:rsidRPr="006E0856">
        <w:rPr>
          <w:sz w:val="16"/>
          <w:szCs w:val="16"/>
        </w:rPr>
        <w:br/>
        <w:t> </w:t>
      </w:r>
    </w:p>
    <w:p w14:paraId="0D8E8D85" w14:textId="77777777" w:rsidR="002337E6" w:rsidRPr="006E0856" w:rsidRDefault="002337E6" w:rsidP="00421005">
      <w:pPr>
        <w:numPr>
          <w:ilvl w:val="1"/>
          <w:numId w:val="50"/>
        </w:numPr>
        <w:spacing w:before="100" w:beforeAutospacing="1" w:after="100" w:afterAutospacing="1" w:line="300" w:lineRule="atLeast"/>
        <w:ind w:left="0"/>
        <w:textAlignment w:val="baseline"/>
        <w:rPr>
          <w:sz w:val="16"/>
          <w:szCs w:val="16"/>
        </w:rPr>
      </w:pPr>
      <w:r w:rsidRPr="006E0856">
        <w:rPr>
          <w:sz w:val="16"/>
          <w:szCs w:val="16"/>
        </w:rPr>
        <w:t>If the student involved is a foster youth or Indian child, the Superintendent or designee shall notify the district's educational liaison of the need to invite the foster youth's educational rights holder, attorney and county social worker, or the Indian child's tribal social worker or, if applicable, the county social worker, to attend the meeting.  (Education Code 48853.5, 48911, 48918.1)</w:t>
      </w:r>
      <w:r w:rsidRPr="006E0856">
        <w:rPr>
          <w:sz w:val="16"/>
          <w:szCs w:val="16"/>
        </w:rPr>
        <w:br/>
        <w:t> </w:t>
      </w:r>
    </w:p>
    <w:p w14:paraId="30D7DA7E" w14:textId="77777777" w:rsidR="002337E6" w:rsidRPr="006E0856" w:rsidRDefault="002337E6" w:rsidP="00421005">
      <w:pPr>
        <w:numPr>
          <w:ilvl w:val="1"/>
          <w:numId w:val="50"/>
        </w:numPr>
        <w:spacing w:before="100" w:beforeAutospacing="1" w:after="100" w:afterAutospacing="1" w:line="300" w:lineRule="atLeast"/>
        <w:ind w:left="0"/>
        <w:textAlignment w:val="baseline"/>
        <w:rPr>
          <w:sz w:val="16"/>
          <w:szCs w:val="16"/>
        </w:rPr>
      </w:pPr>
      <w:r w:rsidRPr="006E0856">
        <w:rPr>
          <w:sz w:val="16"/>
          <w:szCs w:val="16"/>
        </w:rPr>
        <w:t>If the student involved is a homeless child or youth, the Superintendent or designee shall notify the district liaison for homeless students.  (Education Code 48918.1)</w:t>
      </w:r>
      <w:r w:rsidRPr="006E0856">
        <w:rPr>
          <w:sz w:val="16"/>
          <w:szCs w:val="16"/>
        </w:rPr>
        <w:br/>
        <w:t> </w:t>
      </w:r>
    </w:p>
    <w:p w14:paraId="63E5EFEF" w14:textId="77777777" w:rsidR="002337E6" w:rsidRPr="006E0856" w:rsidRDefault="002337E6" w:rsidP="00421005">
      <w:pPr>
        <w:numPr>
          <w:ilvl w:val="1"/>
          <w:numId w:val="50"/>
        </w:numPr>
        <w:spacing w:before="100" w:beforeAutospacing="1" w:after="100" w:afterAutospacing="1" w:line="300" w:lineRule="atLeast"/>
        <w:ind w:left="0"/>
        <w:textAlignment w:val="baseline"/>
        <w:rPr>
          <w:sz w:val="16"/>
          <w:szCs w:val="16"/>
        </w:rPr>
      </w:pPr>
      <w:r w:rsidRPr="006E0856">
        <w:rPr>
          <w:sz w:val="16"/>
          <w:szCs w:val="16"/>
        </w:rPr>
        <w:t>In lieu of or in addition to suspending a student, the Superintendent, principal, or designee may provide services or require the student to participate in an alternative disciplinary program designed to correct the behavior and keep the student in school.</w:t>
      </w:r>
    </w:p>
    <w:p w14:paraId="07328DB4"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Suspension by the Board</w:t>
      </w:r>
      <w:r w:rsidRPr="006E0856">
        <w:rPr>
          <w:sz w:val="16"/>
          <w:szCs w:val="16"/>
        </w:rPr>
        <w:br/>
      </w:r>
      <w:r w:rsidRPr="006E0856">
        <w:rPr>
          <w:sz w:val="16"/>
          <w:szCs w:val="16"/>
        </w:rPr>
        <w:br/>
      </w:r>
      <w:r w:rsidRPr="006E0856">
        <w:rPr>
          <w:sz w:val="16"/>
          <w:szCs w:val="16"/>
        </w:rPr>
        <w:br/>
        <w:t>The Board may suspend a student for any of the acts listed under "Grounds for Suspension and Expulsion: Grades K-12," "Additional Grounds for Suspension and Expulsion: Grades 4-12," and "Additional Grounds for Suspension and Expulsion: Grades 9-12" above and within the limits specified under "Suspension by Superintendent, Principal, or Designee" above.  (Education Code 48912)</w:t>
      </w:r>
      <w:r w:rsidRPr="006E0856">
        <w:rPr>
          <w:sz w:val="16"/>
          <w:szCs w:val="16"/>
        </w:rPr>
        <w:br/>
      </w:r>
      <w:r w:rsidRPr="006E0856">
        <w:rPr>
          <w:sz w:val="16"/>
          <w:szCs w:val="16"/>
        </w:rPr>
        <w:br/>
        <w:t>The Board may suspend a student enrolled in a continuation school or class for a period not longer than the remainder of the semester. The suspension shall meet the requirements of Education Code 48915.  (Education Code 48912.5)</w:t>
      </w:r>
      <w:r w:rsidRPr="006E0856">
        <w:rPr>
          <w:sz w:val="16"/>
          <w:szCs w:val="16"/>
        </w:rPr>
        <w:br/>
      </w:r>
      <w:r w:rsidRPr="006E0856">
        <w:rPr>
          <w:sz w:val="16"/>
          <w:szCs w:val="16"/>
        </w:rPr>
        <w:br/>
        <w:t>When the Board is considering a suspension, disciplinary action, or any other action (except expulsion) against any student, it shall hold a closed session if a public hearing would lead to disclosure of information that would violate a student's right to privacy under Education Code 49073-49079.  (Education Code 35146, 48912)</w:t>
      </w:r>
      <w:r w:rsidRPr="006E0856">
        <w:rPr>
          <w:sz w:val="16"/>
          <w:szCs w:val="16"/>
        </w:rPr>
        <w:br/>
      </w:r>
      <w:r w:rsidRPr="006E0856">
        <w:rPr>
          <w:sz w:val="16"/>
          <w:szCs w:val="16"/>
        </w:rPr>
        <w:br/>
        <w:t>The Board shall provide the student and parent/guardian with written notice of the closed session by registered or certified mail or personal service. Upon receiving this notice, the student or parent/guardian may request a public meeting, and this request shall be granted if made in writing within 48 hours after receipt of the Board's notice. However, any discussion that conflicts with any other student's right to privacy still shall be held in closed session.  (Education Code 35146, 48912)</w:t>
      </w:r>
      <w:r w:rsidRPr="006E0856">
        <w:rPr>
          <w:sz w:val="16"/>
          <w:szCs w:val="16"/>
        </w:rPr>
        <w:br/>
      </w:r>
      <w:r w:rsidRPr="006E0856">
        <w:rPr>
          <w:sz w:val="16"/>
          <w:szCs w:val="16"/>
        </w:rPr>
        <w:br/>
      </w:r>
      <w:r w:rsidRPr="006E0856">
        <w:rPr>
          <w:b/>
          <w:bCs/>
          <w:sz w:val="16"/>
          <w:szCs w:val="16"/>
          <w:bdr w:val="none" w:sz="0" w:space="0" w:color="auto" w:frame="1"/>
        </w:rPr>
        <w:t>On-Campus Suspension</w:t>
      </w:r>
      <w:r w:rsidRPr="006E0856">
        <w:rPr>
          <w:sz w:val="16"/>
          <w:szCs w:val="16"/>
        </w:rPr>
        <w:br/>
      </w:r>
      <w:r w:rsidRPr="006E0856">
        <w:rPr>
          <w:sz w:val="16"/>
          <w:szCs w:val="16"/>
        </w:rPr>
        <w:br/>
      </w:r>
      <w:r w:rsidRPr="006E0856">
        <w:rPr>
          <w:sz w:val="16"/>
          <w:szCs w:val="16"/>
        </w:rPr>
        <w:br/>
        <w:t>A student for whom an expulsion action has not been initiated and who poses no imminent danger or threat to the school, students, or staff may be assigned to on-campus suspension in a separate classroom, building, or site for the entire period of suspension. The following conditions shall apply:  (Education Code 48911.1)</w:t>
      </w:r>
    </w:p>
    <w:p w14:paraId="3972D8C1" w14:textId="77777777" w:rsidR="002337E6" w:rsidRPr="006E0856" w:rsidRDefault="002337E6" w:rsidP="00421005">
      <w:pPr>
        <w:numPr>
          <w:ilvl w:val="0"/>
          <w:numId w:val="51"/>
        </w:numPr>
        <w:spacing w:before="100" w:beforeAutospacing="1" w:after="100" w:afterAutospacing="1" w:line="300" w:lineRule="atLeast"/>
        <w:ind w:left="0"/>
        <w:textAlignment w:val="baseline"/>
        <w:rPr>
          <w:sz w:val="16"/>
          <w:szCs w:val="16"/>
        </w:rPr>
      </w:pPr>
      <w:r w:rsidRPr="006E0856">
        <w:rPr>
          <w:sz w:val="16"/>
          <w:szCs w:val="16"/>
        </w:rPr>
        <w:t>The on-campus suspension classroom shall be staffed in accordance with law.</w:t>
      </w:r>
      <w:r w:rsidRPr="006E0856">
        <w:rPr>
          <w:sz w:val="16"/>
          <w:szCs w:val="16"/>
        </w:rPr>
        <w:br/>
        <w:t> </w:t>
      </w:r>
    </w:p>
    <w:p w14:paraId="05F23DF5" w14:textId="77777777" w:rsidR="002337E6" w:rsidRPr="006E0856" w:rsidRDefault="002337E6" w:rsidP="00421005">
      <w:pPr>
        <w:numPr>
          <w:ilvl w:val="0"/>
          <w:numId w:val="51"/>
        </w:numPr>
        <w:spacing w:before="100" w:beforeAutospacing="1" w:after="100" w:afterAutospacing="1" w:line="300" w:lineRule="atLeast"/>
        <w:ind w:left="0"/>
        <w:textAlignment w:val="baseline"/>
        <w:rPr>
          <w:sz w:val="16"/>
          <w:szCs w:val="16"/>
        </w:rPr>
      </w:pPr>
      <w:r w:rsidRPr="006E0856">
        <w:rPr>
          <w:sz w:val="16"/>
          <w:szCs w:val="16"/>
        </w:rPr>
        <w:t>The student shall have access to appropriate counseling services.</w:t>
      </w:r>
      <w:r w:rsidRPr="006E0856">
        <w:rPr>
          <w:sz w:val="16"/>
          <w:szCs w:val="16"/>
        </w:rPr>
        <w:br/>
        <w:t> </w:t>
      </w:r>
    </w:p>
    <w:p w14:paraId="393F8B50" w14:textId="77777777" w:rsidR="002337E6" w:rsidRPr="006E0856" w:rsidRDefault="002337E6" w:rsidP="00421005">
      <w:pPr>
        <w:numPr>
          <w:ilvl w:val="0"/>
          <w:numId w:val="51"/>
        </w:numPr>
        <w:spacing w:before="100" w:beforeAutospacing="1" w:after="100" w:afterAutospacing="1" w:line="300" w:lineRule="atLeast"/>
        <w:ind w:left="0"/>
        <w:textAlignment w:val="baseline"/>
        <w:rPr>
          <w:sz w:val="16"/>
          <w:szCs w:val="16"/>
        </w:rPr>
      </w:pPr>
      <w:r w:rsidRPr="006E0856">
        <w:rPr>
          <w:sz w:val="16"/>
          <w:szCs w:val="16"/>
        </w:rPr>
        <w:t>The on-campus suspension classroom shall promote completion of schoolwork and tests missed by the student during the suspension.</w:t>
      </w:r>
      <w:r w:rsidRPr="006E0856">
        <w:rPr>
          <w:sz w:val="16"/>
          <w:szCs w:val="16"/>
        </w:rPr>
        <w:br/>
        <w:t> </w:t>
      </w:r>
    </w:p>
    <w:p w14:paraId="55D05573" w14:textId="77777777" w:rsidR="002337E6" w:rsidRPr="006E0856" w:rsidRDefault="002337E6" w:rsidP="00421005">
      <w:pPr>
        <w:numPr>
          <w:ilvl w:val="0"/>
          <w:numId w:val="51"/>
        </w:numPr>
        <w:spacing w:before="100" w:beforeAutospacing="1" w:after="100" w:afterAutospacing="1" w:line="300" w:lineRule="atLeast"/>
        <w:ind w:left="0"/>
        <w:textAlignment w:val="baseline"/>
        <w:rPr>
          <w:sz w:val="16"/>
          <w:szCs w:val="16"/>
        </w:rPr>
      </w:pPr>
      <w:r w:rsidRPr="006E0856">
        <w:rPr>
          <w:sz w:val="16"/>
          <w:szCs w:val="16"/>
        </w:rPr>
        <w:t> The student shall be responsible for contacting the student's teacher(s) to receive assignments to be completed in the supervised suspension classroom. The teacher(s) shall provide all assignments and tests that the student will miss while suspended. If no such work is assigned, the person supervising the suspension classroom shall assign schoolwork.</w:t>
      </w:r>
    </w:p>
    <w:p w14:paraId="346B115E" w14:textId="77777777" w:rsidR="002337E6" w:rsidRPr="006E0856" w:rsidRDefault="002337E6" w:rsidP="002337E6">
      <w:pPr>
        <w:spacing w:line="240" w:lineRule="auto"/>
        <w:textAlignment w:val="baseline"/>
        <w:rPr>
          <w:sz w:val="16"/>
          <w:szCs w:val="16"/>
        </w:rPr>
      </w:pPr>
      <w:r w:rsidRPr="006E0856">
        <w:rPr>
          <w:sz w:val="16"/>
          <w:szCs w:val="16"/>
        </w:rPr>
        <w:br/>
        <w:t>At the time a student is assigned to an on-campus suspension classroom, the principal or designee shall notify the student's parent/guardian, or if the student is a foster youth, the foster youth's educational rights holder, attorney, and county social worker, or, if the student if an Indian child, the Indian child's tribal social worker and, if applicable, county social worker, in person, by email, or by telephone. When the assignment is for longer than one class period, this notification shall be made in writing.  (Education Code 48911.1)</w:t>
      </w:r>
      <w:r w:rsidRPr="006E0856">
        <w:rPr>
          <w:sz w:val="16"/>
          <w:szCs w:val="16"/>
        </w:rPr>
        <w:br/>
      </w:r>
      <w:r w:rsidRPr="006E0856">
        <w:rPr>
          <w:sz w:val="16"/>
          <w:szCs w:val="16"/>
        </w:rPr>
        <w:br/>
      </w:r>
      <w:r w:rsidRPr="006E0856">
        <w:rPr>
          <w:b/>
          <w:bCs/>
          <w:sz w:val="16"/>
          <w:szCs w:val="16"/>
          <w:bdr w:val="none" w:sz="0" w:space="0" w:color="auto" w:frame="1"/>
        </w:rPr>
        <w:t>Superintendent or Principal's Authority to Recommend Expulsion</w:t>
      </w:r>
      <w:r w:rsidRPr="006E0856">
        <w:rPr>
          <w:sz w:val="16"/>
          <w:szCs w:val="16"/>
        </w:rPr>
        <w:br/>
      </w:r>
      <w:r w:rsidRPr="006E0856">
        <w:rPr>
          <w:sz w:val="16"/>
          <w:szCs w:val="16"/>
        </w:rPr>
        <w:br/>
        <w:t>Unless the Superintendent or principal determines that expulsion should not be recommended under the circumstances or that an alternative means of correction would address the conduct, the Superintendent or principal shall recommend a student's expulsion for any of the following acts: (Education Code 48915)</w:t>
      </w:r>
    </w:p>
    <w:p w14:paraId="0A860EE8" w14:textId="77777777" w:rsidR="002337E6" w:rsidRPr="006E0856" w:rsidRDefault="002337E6" w:rsidP="00421005">
      <w:pPr>
        <w:numPr>
          <w:ilvl w:val="0"/>
          <w:numId w:val="52"/>
        </w:numPr>
        <w:spacing w:before="100" w:beforeAutospacing="1" w:after="100" w:afterAutospacing="1" w:line="300" w:lineRule="atLeast"/>
        <w:ind w:left="0"/>
        <w:textAlignment w:val="baseline"/>
        <w:rPr>
          <w:sz w:val="16"/>
          <w:szCs w:val="16"/>
        </w:rPr>
      </w:pPr>
      <w:r w:rsidRPr="006E0856">
        <w:rPr>
          <w:sz w:val="16"/>
          <w:szCs w:val="16"/>
        </w:rPr>
        <w:t>Causing serious physical injury to another person, except in self-defense</w:t>
      </w:r>
      <w:r w:rsidRPr="006E0856">
        <w:rPr>
          <w:sz w:val="16"/>
          <w:szCs w:val="16"/>
        </w:rPr>
        <w:br/>
        <w:t> </w:t>
      </w:r>
    </w:p>
    <w:p w14:paraId="53F67FE5" w14:textId="77777777" w:rsidR="002337E6" w:rsidRPr="006E0856" w:rsidRDefault="002337E6" w:rsidP="00421005">
      <w:pPr>
        <w:numPr>
          <w:ilvl w:val="0"/>
          <w:numId w:val="52"/>
        </w:numPr>
        <w:spacing w:before="100" w:beforeAutospacing="1" w:after="100" w:afterAutospacing="1" w:line="300" w:lineRule="atLeast"/>
        <w:ind w:left="0"/>
        <w:textAlignment w:val="baseline"/>
        <w:rPr>
          <w:sz w:val="16"/>
          <w:szCs w:val="16"/>
        </w:rPr>
      </w:pPr>
      <w:r w:rsidRPr="006E0856">
        <w:rPr>
          <w:sz w:val="16"/>
          <w:szCs w:val="16"/>
        </w:rPr>
        <w:t>Possession of any knife or other dangerous object of no reasonable use to the student</w:t>
      </w:r>
      <w:r w:rsidRPr="006E0856">
        <w:rPr>
          <w:sz w:val="16"/>
          <w:szCs w:val="16"/>
        </w:rPr>
        <w:br/>
        <w:t> </w:t>
      </w:r>
    </w:p>
    <w:p w14:paraId="32955513" w14:textId="77777777" w:rsidR="002337E6" w:rsidRPr="006E0856" w:rsidRDefault="002337E6" w:rsidP="00421005">
      <w:pPr>
        <w:numPr>
          <w:ilvl w:val="0"/>
          <w:numId w:val="52"/>
        </w:numPr>
        <w:spacing w:before="100" w:beforeAutospacing="1" w:after="100" w:afterAutospacing="1" w:line="300" w:lineRule="atLeast"/>
        <w:ind w:left="0"/>
        <w:textAlignment w:val="baseline"/>
        <w:rPr>
          <w:sz w:val="16"/>
          <w:szCs w:val="16"/>
        </w:rPr>
      </w:pPr>
      <w:r w:rsidRPr="006E0856">
        <w:rPr>
          <w:sz w:val="16"/>
          <w:szCs w:val="16"/>
        </w:rPr>
        <w:t>Unlawful possession of any controlled substance as listed in Health and Safety Code 11053-11059, except for:</w:t>
      </w:r>
    </w:p>
    <w:p w14:paraId="25ED8E6C" w14:textId="77777777" w:rsidR="002337E6" w:rsidRPr="006E0856" w:rsidRDefault="002337E6" w:rsidP="00421005">
      <w:pPr>
        <w:numPr>
          <w:ilvl w:val="1"/>
          <w:numId w:val="52"/>
        </w:numPr>
        <w:spacing w:before="100" w:beforeAutospacing="1" w:after="100" w:afterAutospacing="1" w:line="300" w:lineRule="atLeast"/>
        <w:ind w:left="0"/>
        <w:textAlignment w:val="baseline"/>
        <w:rPr>
          <w:sz w:val="16"/>
          <w:szCs w:val="16"/>
        </w:rPr>
      </w:pPr>
      <w:r w:rsidRPr="006E0856">
        <w:rPr>
          <w:sz w:val="16"/>
          <w:szCs w:val="16"/>
        </w:rPr>
        <w:t> The first offense for the possession of not more than one ounce of marijuana, other than concentrated cannabis</w:t>
      </w:r>
      <w:r w:rsidRPr="006E0856">
        <w:rPr>
          <w:sz w:val="16"/>
          <w:szCs w:val="16"/>
        </w:rPr>
        <w:br/>
        <w:t> </w:t>
      </w:r>
    </w:p>
    <w:p w14:paraId="257D9AE1" w14:textId="77777777" w:rsidR="002337E6" w:rsidRPr="006E0856" w:rsidRDefault="002337E6" w:rsidP="00421005">
      <w:pPr>
        <w:numPr>
          <w:ilvl w:val="1"/>
          <w:numId w:val="52"/>
        </w:numPr>
        <w:spacing w:before="100" w:beforeAutospacing="1" w:after="100" w:afterAutospacing="1" w:line="300" w:lineRule="atLeast"/>
        <w:ind w:left="0"/>
        <w:textAlignment w:val="baseline"/>
        <w:rPr>
          <w:sz w:val="16"/>
          <w:szCs w:val="16"/>
        </w:rPr>
      </w:pPr>
      <w:r w:rsidRPr="006E0856">
        <w:rPr>
          <w:sz w:val="16"/>
          <w:szCs w:val="16"/>
        </w:rPr>
        <w:t> The student's possession of over-the-counter medication for use by the student for medical purposes</w:t>
      </w:r>
      <w:r w:rsidRPr="006E0856">
        <w:rPr>
          <w:sz w:val="16"/>
          <w:szCs w:val="16"/>
        </w:rPr>
        <w:br/>
        <w:t> </w:t>
      </w:r>
    </w:p>
    <w:p w14:paraId="5EAB74D1" w14:textId="77777777" w:rsidR="002337E6" w:rsidRPr="006E0856" w:rsidRDefault="002337E6" w:rsidP="00421005">
      <w:pPr>
        <w:numPr>
          <w:ilvl w:val="1"/>
          <w:numId w:val="52"/>
        </w:numPr>
        <w:spacing w:before="100" w:beforeAutospacing="1" w:after="100" w:afterAutospacing="1" w:line="300" w:lineRule="atLeast"/>
        <w:ind w:left="0"/>
        <w:textAlignment w:val="baseline"/>
        <w:rPr>
          <w:sz w:val="16"/>
          <w:szCs w:val="16"/>
        </w:rPr>
      </w:pPr>
      <w:r w:rsidRPr="006E0856">
        <w:rPr>
          <w:sz w:val="16"/>
          <w:szCs w:val="16"/>
        </w:rPr>
        <w:t> Medication prescribed for the student by a physician</w:t>
      </w:r>
      <w:r w:rsidRPr="006E0856">
        <w:rPr>
          <w:sz w:val="16"/>
          <w:szCs w:val="16"/>
        </w:rPr>
        <w:br/>
        <w:t> </w:t>
      </w:r>
    </w:p>
    <w:p w14:paraId="72AD4FE9" w14:textId="77777777" w:rsidR="002337E6" w:rsidRPr="006E0856" w:rsidRDefault="002337E6" w:rsidP="00421005">
      <w:pPr>
        <w:numPr>
          <w:ilvl w:val="0"/>
          <w:numId w:val="52"/>
        </w:numPr>
        <w:spacing w:before="100" w:beforeAutospacing="1" w:after="100" w:afterAutospacing="1" w:line="300" w:lineRule="atLeast"/>
        <w:ind w:left="0"/>
        <w:textAlignment w:val="baseline"/>
        <w:rPr>
          <w:sz w:val="16"/>
          <w:szCs w:val="16"/>
        </w:rPr>
      </w:pPr>
      <w:r w:rsidRPr="006E0856">
        <w:rPr>
          <w:sz w:val="16"/>
          <w:szCs w:val="16"/>
        </w:rPr>
        <w:t>Robbery or extortion</w:t>
      </w:r>
      <w:r w:rsidRPr="006E0856">
        <w:rPr>
          <w:sz w:val="16"/>
          <w:szCs w:val="16"/>
        </w:rPr>
        <w:br/>
        <w:t> </w:t>
      </w:r>
    </w:p>
    <w:p w14:paraId="7DDFA39D" w14:textId="77777777" w:rsidR="002337E6" w:rsidRPr="006E0856" w:rsidRDefault="002337E6" w:rsidP="00421005">
      <w:pPr>
        <w:numPr>
          <w:ilvl w:val="0"/>
          <w:numId w:val="52"/>
        </w:numPr>
        <w:spacing w:before="100" w:beforeAutospacing="1" w:after="100" w:afterAutospacing="1" w:line="300" w:lineRule="atLeast"/>
        <w:ind w:left="0"/>
        <w:textAlignment w:val="baseline"/>
        <w:rPr>
          <w:sz w:val="16"/>
          <w:szCs w:val="16"/>
        </w:rPr>
      </w:pPr>
      <w:r w:rsidRPr="006E0856">
        <w:rPr>
          <w:sz w:val="16"/>
          <w:szCs w:val="16"/>
        </w:rPr>
        <w:t>Assault or battery, as defined in Penal Code 240 and 242, upon any school employee</w:t>
      </w:r>
    </w:p>
    <w:p w14:paraId="0794B58D" w14:textId="77777777" w:rsidR="002337E6" w:rsidRPr="006E0856" w:rsidRDefault="002337E6" w:rsidP="002337E6">
      <w:pPr>
        <w:spacing w:line="240" w:lineRule="auto"/>
        <w:textAlignment w:val="baseline"/>
        <w:rPr>
          <w:sz w:val="16"/>
          <w:szCs w:val="16"/>
        </w:rPr>
      </w:pPr>
      <w:r w:rsidRPr="006E0856">
        <w:rPr>
          <w:sz w:val="16"/>
          <w:szCs w:val="16"/>
        </w:rPr>
        <w:t>In determining whether to recommend the expulsion of a student, the Superintendent, principal, or designee shall act as quickly as possible to ensure that the student does not lose instructional time.  (Education Code 48915)</w:t>
      </w:r>
      <w:r w:rsidRPr="006E0856">
        <w:rPr>
          <w:sz w:val="16"/>
          <w:szCs w:val="16"/>
        </w:rPr>
        <w:br/>
      </w:r>
      <w:r w:rsidRPr="006E0856">
        <w:rPr>
          <w:sz w:val="16"/>
          <w:szCs w:val="16"/>
        </w:rPr>
        <w:br/>
      </w:r>
      <w:r w:rsidRPr="006E0856">
        <w:rPr>
          <w:b/>
          <w:bCs/>
          <w:sz w:val="16"/>
          <w:szCs w:val="16"/>
          <w:bdr w:val="none" w:sz="0" w:space="0" w:color="auto" w:frame="1"/>
        </w:rPr>
        <w:t>Student's Right to Expulsion Hearing</w:t>
      </w:r>
      <w:r w:rsidRPr="006E0856">
        <w:rPr>
          <w:sz w:val="16"/>
          <w:szCs w:val="16"/>
        </w:rPr>
        <w:br/>
      </w:r>
      <w:r w:rsidRPr="006E0856">
        <w:rPr>
          <w:sz w:val="16"/>
          <w:szCs w:val="16"/>
        </w:rPr>
        <w:br/>
      </w:r>
      <w:r w:rsidRPr="006E0856">
        <w:rPr>
          <w:sz w:val="16"/>
          <w:szCs w:val="16"/>
        </w:rPr>
        <w:br/>
        <w:t>Any student recommended for expulsion shall be entitled to a hearing to determine whether the student should be expelled. The hearing shall be held within 30 school days after the Superintendent, principal, or designee determines that the student has committed the act(s) that form the basis for the expulsion recommendation.  (Education Code 48918(a))</w:t>
      </w:r>
      <w:r w:rsidRPr="006E0856">
        <w:rPr>
          <w:sz w:val="16"/>
          <w:szCs w:val="16"/>
        </w:rPr>
        <w:br/>
      </w:r>
      <w:r w:rsidRPr="006E0856">
        <w:rPr>
          <w:sz w:val="16"/>
          <w:szCs w:val="16"/>
        </w:rPr>
        <w:br/>
        <w:t>The student is entitled to at least one postponement of an expulsion hearing for a period of not more than 30 calendar days. The request for postponement shall be in writing. Any subsequent postponement may be granted at the Board's discretion.  (Education Code 48918(a))</w:t>
      </w:r>
      <w:r w:rsidRPr="006E0856">
        <w:rPr>
          <w:sz w:val="16"/>
          <w:szCs w:val="16"/>
        </w:rPr>
        <w:br/>
      </w:r>
      <w:r w:rsidRPr="006E0856">
        <w:rPr>
          <w:sz w:val="16"/>
          <w:szCs w:val="16"/>
        </w:rPr>
        <w:br/>
        <w:t>If the Board finds it impractical during the regular school year to comply with these time requirements for conducting an expulsion hearing, the Superintendent or designee may, for good cause, extend the time period by an additional five school days. Reasons for the extension shall be included as a part of the record when the expulsion hearing is held.  (Education Code 48918(a))</w:t>
      </w:r>
      <w:r w:rsidRPr="006E0856">
        <w:rPr>
          <w:sz w:val="16"/>
          <w:szCs w:val="16"/>
        </w:rPr>
        <w:br/>
      </w:r>
      <w:r w:rsidRPr="006E0856">
        <w:rPr>
          <w:sz w:val="16"/>
          <w:szCs w:val="16"/>
        </w:rPr>
        <w:br/>
        <w:t>If the Board finds it impractical to comply with the time requirements of the expulsion hearing due to a summer recess of Board meetings of more than two weeks, the days during the recess shall not be counted as school days. The days not counted during the recess may not exceed 20 school days, as defined in Education Code 48925. Unless the student requests in writing that the expulsion hearing be postponed, the hearing shall be held not later than 20 calendar days prior to the first day of the next school year.  (Education Code 48918(a))</w:t>
      </w:r>
      <w:r w:rsidRPr="006E0856">
        <w:rPr>
          <w:sz w:val="16"/>
          <w:szCs w:val="16"/>
        </w:rPr>
        <w:br/>
      </w:r>
      <w:r w:rsidRPr="006E0856">
        <w:rPr>
          <w:sz w:val="16"/>
          <w:szCs w:val="16"/>
        </w:rPr>
        <w:br/>
        <w:t>Once the hearing starts, all matters shall be pursued with reasonable diligence and concluded without unnecessary delay.  (Education Code 48918(a))</w:t>
      </w:r>
      <w:r w:rsidRPr="006E0856">
        <w:rPr>
          <w:sz w:val="16"/>
          <w:szCs w:val="16"/>
        </w:rPr>
        <w:br/>
      </w:r>
      <w:r w:rsidRPr="006E0856">
        <w:rPr>
          <w:sz w:val="16"/>
          <w:szCs w:val="16"/>
        </w:rPr>
        <w:br/>
      </w:r>
      <w:r w:rsidRPr="006E0856">
        <w:rPr>
          <w:b/>
          <w:bCs/>
          <w:sz w:val="16"/>
          <w:szCs w:val="16"/>
          <w:bdr w:val="none" w:sz="0" w:space="0" w:color="auto" w:frame="1"/>
        </w:rPr>
        <w:t>Stipulated Expulsion</w:t>
      </w:r>
      <w:r w:rsidRPr="006E0856">
        <w:rPr>
          <w:sz w:val="16"/>
          <w:szCs w:val="16"/>
        </w:rPr>
        <w:br/>
      </w:r>
      <w:r w:rsidRPr="006E0856">
        <w:rPr>
          <w:sz w:val="16"/>
          <w:szCs w:val="16"/>
        </w:rPr>
        <w:br/>
      </w:r>
      <w:r w:rsidRPr="006E0856">
        <w:rPr>
          <w:sz w:val="16"/>
          <w:szCs w:val="16"/>
        </w:rPr>
        <w:br/>
        <w:t>After a determination that a student has committed an offense for which the student may be expelled, the Superintendent, principal, or designee shall offer the student, the student's parent/guardian, or, when applicable, other person holding the right to make educational decisions for the student, the option to waive a hearing and stipulate to the expulsion or to a suspension of the expulsion under certain conditions. The offer shall be made only after written notice of the expulsion hearing pursuant to Education Code 48918 has been given.</w:t>
      </w:r>
      <w:r w:rsidRPr="006E0856">
        <w:rPr>
          <w:sz w:val="16"/>
          <w:szCs w:val="16"/>
        </w:rPr>
        <w:br/>
      </w:r>
      <w:r w:rsidRPr="006E0856">
        <w:rPr>
          <w:sz w:val="16"/>
          <w:szCs w:val="16"/>
        </w:rPr>
        <w:br/>
        <w:t>The stipulation agreement shall be in writing and shall be signed by the student, the student's parent/guardian, or, when applicable, the person holding the right to make educational decisions for the student. The stipulation agreement shall include notice of all the rights that the student is waiving, including the waiving of the right to have a full hearing, to appeal the expulsion to the County Board of Education, and to consult legal counsel.</w:t>
      </w:r>
      <w:r w:rsidRPr="006E0856">
        <w:rPr>
          <w:sz w:val="16"/>
          <w:szCs w:val="16"/>
        </w:rPr>
        <w:br/>
      </w:r>
      <w:r w:rsidRPr="006E0856">
        <w:rPr>
          <w:sz w:val="16"/>
          <w:szCs w:val="16"/>
        </w:rPr>
        <w:br/>
        <w:t>A stipulated expulsion agreed to by the student, the student's parent/guardian, or, when applicable, the person holding the right to make educational decisions for the student, shall be effective upon approval by the Board.</w:t>
      </w:r>
      <w:r w:rsidRPr="006E0856">
        <w:rPr>
          <w:sz w:val="16"/>
          <w:szCs w:val="16"/>
        </w:rPr>
        <w:br/>
      </w:r>
      <w:r w:rsidRPr="006E0856">
        <w:rPr>
          <w:sz w:val="16"/>
          <w:szCs w:val="16"/>
        </w:rPr>
        <w:br/>
      </w:r>
      <w:r w:rsidRPr="006E0856">
        <w:rPr>
          <w:b/>
          <w:bCs/>
          <w:sz w:val="16"/>
          <w:szCs w:val="16"/>
          <w:bdr w:val="none" w:sz="0" w:space="0" w:color="auto" w:frame="1"/>
        </w:rPr>
        <w:t>Rights of Complaining Witness</w:t>
      </w:r>
      <w:r w:rsidRPr="006E0856">
        <w:rPr>
          <w:sz w:val="16"/>
          <w:szCs w:val="16"/>
        </w:rPr>
        <w:br/>
      </w:r>
      <w:r w:rsidRPr="006E0856">
        <w:rPr>
          <w:sz w:val="16"/>
          <w:szCs w:val="16"/>
        </w:rPr>
        <w:br/>
      </w:r>
      <w:r w:rsidRPr="006E0856">
        <w:rPr>
          <w:sz w:val="16"/>
          <w:szCs w:val="16"/>
        </w:rPr>
        <w:br/>
        <w:t>An expulsion hearing involving allegations of sexual assault or sexual battery may be postponed for one school day in order to accommodate the special physical, mental, or emotional needs of a student who is the complaining witness.  (Education Code 48918.5)</w:t>
      </w:r>
      <w:r w:rsidRPr="006E0856">
        <w:rPr>
          <w:sz w:val="16"/>
          <w:szCs w:val="16"/>
        </w:rPr>
        <w:br/>
      </w:r>
      <w:r w:rsidRPr="006E0856">
        <w:rPr>
          <w:sz w:val="16"/>
          <w:szCs w:val="16"/>
        </w:rPr>
        <w:br/>
        <w:t>Whenever the Superintendent or designee recommends an expulsion hearing that addresses allegations of sexual assault or sexual battery, the Superintendent or designee shall give the complaining witness a copy of the district's suspension and expulsion policy and regulation and shall advise the witness of the right to:  (Education Code 48918.5)</w:t>
      </w:r>
    </w:p>
    <w:p w14:paraId="6F058AE8" w14:textId="77777777" w:rsidR="002337E6" w:rsidRPr="006E0856" w:rsidRDefault="002337E6" w:rsidP="00421005">
      <w:pPr>
        <w:numPr>
          <w:ilvl w:val="0"/>
          <w:numId w:val="53"/>
        </w:numPr>
        <w:spacing w:before="100" w:beforeAutospacing="1" w:after="100" w:afterAutospacing="1" w:line="300" w:lineRule="atLeast"/>
        <w:ind w:left="0"/>
        <w:textAlignment w:val="baseline"/>
        <w:rPr>
          <w:sz w:val="16"/>
          <w:szCs w:val="16"/>
        </w:rPr>
      </w:pPr>
      <w:r w:rsidRPr="006E0856">
        <w:rPr>
          <w:sz w:val="16"/>
          <w:szCs w:val="16"/>
        </w:rPr>
        <w:t>Receive five days' notice of the scheduled testimony at the hearing</w:t>
      </w:r>
      <w:r w:rsidRPr="006E0856">
        <w:rPr>
          <w:sz w:val="16"/>
          <w:szCs w:val="16"/>
        </w:rPr>
        <w:br/>
        <w:t> </w:t>
      </w:r>
    </w:p>
    <w:p w14:paraId="42AED853" w14:textId="77777777" w:rsidR="002337E6" w:rsidRPr="006E0856" w:rsidRDefault="002337E6" w:rsidP="00421005">
      <w:pPr>
        <w:numPr>
          <w:ilvl w:val="0"/>
          <w:numId w:val="53"/>
        </w:numPr>
        <w:spacing w:before="100" w:beforeAutospacing="1" w:after="100" w:afterAutospacing="1" w:line="300" w:lineRule="atLeast"/>
        <w:ind w:left="0"/>
        <w:textAlignment w:val="baseline"/>
        <w:rPr>
          <w:sz w:val="16"/>
          <w:szCs w:val="16"/>
        </w:rPr>
      </w:pPr>
      <w:r w:rsidRPr="006E0856">
        <w:rPr>
          <w:sz w:val="16"/>
          <w:szCs w:val="16"/>
        </w:rPr>
        <w:t>Have up to two adult support persons present at the hearing at the time the witness testifies</w:t>
      </w:r>
      <w:r w:rsidRPr="006E0856">
        <w:rPr>
          <w:sz w:val="16"/>
          <w:szCs w:val="16"/>
        </w:rPr>
        <w:br/>
        <w:t> </w:t>
      </w:r>
    </w:p>
    <w:p w14:paraId="48ADAD50" w14:textId="77777777" w:rsidR="002337E6" w:rsidRPr="006E0856" w:rsidRDefault="002337E6" w:rsidP="00421005">
      <w:pPr>
        <w:numPr>
          <w:ilvl w:val="0"/>
          <w:numId w:val="53"/>
        </w:numPr>
        <w:spacing w:before="100" w:beforeAutospacing="1" w:after="100" w:afterAutospacing="1" w:line="300" w:lineRule="atLeast"/>
        <w:ind w:left="0"/>
        <w:textAlignment w:val="baseline"/>
        <w:rPr>
          <w:sz w:val="16"/>
          <w:szCs w:val="16"/>
        </w:rPr>
      </w:pPr>
      <w:r w:rsidRPr="006E0856">
        <w:rPr>
          <w:sz w:val="16"/>
          <w:szCs w:val="16"/>
        </w:rPr>
        <w:t>Have a closed hearing during the time the witness testifies</w:t>
      </w:r>
    </w:p>
    <w:p w14:paraId="49DEA2A4" w14:textId="77777777" w:rsidR="002337E6" w:rsidRPr="006E0856" w:rsidRDefault="002337E6" w:rsidP="002337E6">
      <w:pPr>
        <w:spacing w:line="240" w:lineRule="auto"/>
        <w:textAlignment w:val="baseline"/>
        <w:rPr>
          <w:sz w:val="16"/>
          <w:szCs w:val="16"/>
        </w:rPr>
      </w:pPr>
      <w:r w:rsidRPr="006E0856">
        <w:rPr>
          <w:sz w:val="16"/>
          <w:szCs w:val="16"/>
        </w:rPr>
        <w:t>Whenever any allegation of sexual assault or sexual battery is made, the Superintendent or designee shall immediately advise complaining witnesses and accused students to refrain from personal or telephone contact with each other during the time when an expulsion process is pending.  (Education Code 48918.5)</w:t>
      </w:r>
      <w:r w:rsidRPr="006E0856">
        <w:rPr>
          <w:sz w:val="16"/>
          <w:szCs w:val="16"/>
        </w:rPr>
        <w:br/>
      </w:r>
      <w:r w:rsidRPr="006E0856">
        <w:rPr>
          <w:sz w:val="16"/>
          <w:szCs w:val="16"/>
        </w:rPr>
        <w:br/>
      </w:r>
      <w:r w:rsidRPr="006E0856">
        <w:rPr>
          <w:b/>
          <w:bCs/>
          <w:sz w:val="16"/>
          <w:szCs w:val="16"/>
          <w:bdr w:val="none" w:sz="0" w:space="0" w:color="auto" w:frame="1"/>
        </w:rPr>
        <w:t>Written Notice of the Expulsion Hearing</w:t>
      </w:r>
      <w:r w:rsidRPr="006E0856">
        <w:rPr>
          <w:sz w:val="16"/>
          <w:szCs w:val="16"/>
        </w:rPr>
        <w:br/>
      </w:r>
      <w:r w:rsidRPr="006E0856">
        <w:rPr>
          <w:sz w:val="16"/>
          <w:szCs w:val="16"/>
        </w:rPr>
        <w:br/>
      </w:r>
      <w:r w:rsidRPr="006E0856">
        <w:rPr>
          <w:sz w:val="16"/>
          <w:szCs w:val="16"/>
        </w:rPr>
        <w:br/>
        <w:t>Written notice of the expulsion hearing shall be forwarded to the student and the student's parent/guardian at least 10 calendar days before the date of the hearing. The notice shall include: (Education Code 48900.8, 48918(b))</w:t>
      </w:r>
    </w:p>
    <w:p w14:paraId="7D12397A"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The date and place of the hearing</w:t>
      </w:r>
      <w:r w:rsidRPr="006E0856">
        <w:rPr>
          <w:sz w:val="16"/>
          <w:szCs w:val="16"/>
        </w:rPr>
        <w:br/>
        <w:t> </w:t>
      </w:r>
    </w:p>
    <w:p w14:paraId="3F33FD99"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A statement of the specific facts, charges, and offense upon which the proposed expulsion is based</w:t>
      </w:r>
      <w:r w:rsidRPr="006E0856">
        <w:rPr>
          <w:sz w:val="16"/>
          <w:szCs w:val="16"/>
        </w:rPr>
        <w:br/>
        <w:t> </w:t>
      </w:r>
    </w:p>
    <w:p w14:paraId="4894AF39"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A copy of district disciplinary rules which relate to the alleged violation</w:t>
      </w:r>
      <w:r w:rsidRPr="006E0856">
        <w:rPr>
          <w:sz w:val="16"/>
          <w:szCs w:val="16"/>
        </w:rPr>
        <w:br/>
        <w:t> </w:t>
      </w:r>
    </w:p>
    <w:p w14:paraId="0B12F2FB"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Notification of the student's or parent/guardian's obligation, pursuant to Education Code 48915.1, to provide information about the student's status in the district to any other district in which the student seeks enrollment</w:t>
      </w:r>
      <w:r w:rsidRPr="006E0856">
        <w:rPr>
          <w:sz w:val="16"/>
          <w:szCs w:val="16"/>
        </w:rPr>
        <w:br/>
      </w:r>
      <w:r w:rsidRPr="006E0856">
        <w:rPr>
          <w:sz w:val="16"/>
          <w:szCs w:val="16"/>
        </w:rPr>
        <w:br/>
        <w:t>This obligation applies when a student is expelled for acts other than those described in Education Code 48915(a) or (c).</w:t>
      </w:r>
      <w:r w:rsidRPr="006E0856">
        <w:rPr>
          <w:sz w:val="16"/>
          <w:szCs w:val="16"/>
        </w:rPr>
        <w:br/>
        <w:t> </w:t>
      </w:r>
    </w:p>
    <w:p w14:paraId="71002F6B"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The opportunity for the student or the student's parent/guardian to appear in person or be represented by legal counsel or by a nonattorney adviser</w:t>
      </w:r>
      <w:r w:rsidRPr="006E0856">
        <w:rPr>
          <w:sz w:val="16"/>
          <w:szCs w:val="16"/>
        </w:rPr>
        <w:br/>
      </w:r>
      <w:r w:rsidRPr="006E0856">
        <w:rPr>
          <w:sz w:val="16"/>
          <w:szCs w:val="16"/>
        </w:rPr>
        <w:br/>
        <w:t>Legal counsel means an attorney or lawyer who is admitted to the practice of law in California and is an active member of the State Bar of California.</w:t>
      </w:r>
      <w:r w:rsidRPr="006E0856">
        <w:rPr>
          <w:sz w:val="16"/>
          <w:szCs w:val="16"/>
        </w:rPr>
        <w:br/>
      </w:r>
      <w:r w:rsidRPr="006E0856">
        <w:rPr>
          <w:sz w:val="16"/>
          <w:szCs w:val="16"/>
        </w:rPr>
        <w:br/>
        <w:t>Nonattorney adviser means an individual who is not an attorney or lawyer, but who is familiar with the facts of the case and has been selected by the student or student's parent/guardian to provide assistance at the hearing.</w:t>
      </w:r>
      <w:r w:rsidRPr="006E0856">
        <w:rPr>
          <w:sz w:val="16"/>
          <w:szCs w:val="16"/>
        </w:rPr>
        <w:br/>
        <w:t> </w:t>
      </w:r>
    </w:p>
    <w:p w14:paraId="2F280A77"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The right to inspect and obtain copies of all documents to be used at the hearing</w:t>
      </w:r>
      <w:r w:rsidRPr="006E0856">
        <w:rPr>
          <w:sz w:val="16"/>
          <w:szCs w:val="16"/>
        </w:rPr>
        <w:br/>
        <w:t> </w:t>
      </w:r>
    </w:p>
    <w:p w14:paraId="2E2654F8"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The opportunity to confront and question all witnesses who testify at the hearing</w:t>
      </w:r>
      <w:r w:rsidRPr="006E0856">
        <w:rPr>
          <w:sz w:val="16"/>
          <w:szCs w:val="16"/>
        </w:rPr>
        <w:br/>
        <w:t> </w:t>
      </w:r>
    </w:p>
    <w:p w14:paraId="0F966A7D" w14:textId="77777777" w:rsidR="002337E6" w:rsidRPr="006E0856" w:rsidRDefault="002337E6" w:rsidP="00421005">
      <w:pPr>
        <w:numPr>
          <w:ilvl w:val="0"/>
          <w:numId w:val="54"/>
        </w:numPr>
        <w:spacing w:before="100" w:beforeAutospacing="1" w:after="100" w:afterAutospacing="1" w:line="300" w:lineRule="atLeast"/>
        <w:ind w:left="0"/>
        <w:textAlignment w:val="baseline"/>
        <w:rPr>
          <w:sz w:val="16"/>
          <w:szCs w:val="16"/>
        </w:rPr>
      </w:pPr>
      <w:r w:rsidRPr="006E0856">
        <w:rPr>
          <w:sz w:val="16"/>
          <w:szCs w:val="16"/>
        </w:rPr>
        <w:t>The opportunity to question all evidence presented and to present oral and documentary evidence on the student's behalf, including witnesses</w:t>
      </w:r>
    </w:p>
    <w:p w14:paraId="18800053"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Additional Notice of Expulsion Hearing for Foster Youth, Homeless Students, and Indian Children</w:t>
      </w:r>
      <w:r w:rsidRPr="006E0856">
        <w:rPr>
          <w:sz w:val="16"/>
          <w:szCs w:val="16"/>
        </w:rPr>
        <w:br/>
      </w:r>
      <w:r w:rsidRPr="006E0856">
        <w:rPr>
          <w:sz w:val="16"/>
          <w:szCs w:val="16"/>
        </w:rPr>
        <w:br/>
      </w:r>
      <w:r w:rsidRPr="006E0856">
        <w:rPr>
          <w:sz w:val="16"/>
          <w:szCs w:val="16"/>
        </w:rPr>
        <w:br/>
        <w:t>If the student facing expulsion is a foster student or Indian child, the Superintendent or designee shall also send notice of the hearing to the foster youth's' educational rights holder, attorney, and county social worker, or the Indian child's tribal social worker and, if applicable, county social worker, at least 10 calendar days prior to the hearing.  (Education Code 48918.1)</w:t>
      </w:r>
      <w:r w:rsidRPr="006E0856">
        <w:rPr>
          <w:sz w:val="16"/>
          <w:szCs w:val="16"/>
        </w:rPr>
        <w:br/>
      </w:r>
      <w:r w:rsidRPr="006E0856">
        <w:rPr>
          <w:sz w:val="16"/>
          <w:szCs w:val="16"/>
        </w:rPr>
        <w:br/>
        <w:t>If the student facing expulsion is a homeless student, the Superintendent or designee shall also send notice of the hearing to the district liaison for homeless students at least 10 calendar days prior to the hearing.  (Education Code 48918.1)</w:t>
      </w:r>
      <w:r w:rsidRPr="006E0856">
        <w:rPr>
          <w:sz w:val="16"/>
          <w:szCs w:val="16"/>
        </w:rPr>
        <w:br/>
      </w:r>
      <w:r w:rsidRPr="006E0856">
        <w:rPr>
          <w:sz w:val="16"/>
          <w:szCs w:val="16"/>
        </w:rPr>
        <w:br/>
        <w:t>Any notice for these purposes may be provided by the most cost-effective method possible, including by email or a telephone call.  (Education Code 48918.1)</w:t>
      </w:r>
      <w:r w:rsidRPr="006E0856">
        <w:rPr>
          <w:sz w:val="16"/>
          <w:szCs w:val="16"/>
        </w:rPr>
        <w:br/>
      </w:r>
      <w:r w:rsidRPr="006E0856">
        <w:rPr>
          <w:sz w:val="16"/>
          <w:szCs w:val="16"/>
        </w:rPr>
        <w:br/>
      </w:r>
      <w:r w:rsidRPr="006E0856">
        <w:rPr>
          <w:b/>
          <w:bCs/>
          <w:sz w:val="16"/>
          <w:szCs w:val="16"/>
          <w:bdr w:val="none" w:sz="0" w:space="0" w:color="auto" w:frame="1"/>
        </w:rPr>
        <w:t>Conduct of Expulsion Hearing</w:t>
      </w:r>
      <w:r w:rsidRPr="006E0856">
        <w:rPr>
          <w:sz w:val="16"/>
          <w:szCs w:val="16"/>
        </w:rPr>
        <w:br/>
        <w:t> </w:t>
      </w:r>
    </w:p>
    <w:p w14:paraId="01992B80"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Closed Session: Notwithstanding Education Code 35145, the Board shall conduct a hearing to consider the expulsion of the student in a session closed to the public unless the student requests in writing at least five days prior to the hearing that the hearing be a public meeting. If such a request is made, the meeting shall be public to the extent that privacy rights of other students are not violated.  (Education Code 48918)</w:t>
      </w:r>
      <w:r w:rsidRPr="006E0856">
        <w:rPr>
          <w:sz w:val="16"/>
          <w:szCs w:val="16"/>
        </w:rPr>
        <w:br/>
        <w:t> </w:t>
      </w:r>
    </w:p>
    <w:p w14:paraId="6C267B94"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Whether the expulsion hearing is held in closed or public session, the Board may meet in closed session to deliberate and determine whether the student should be expelled. If the Board admits any other person to this closed session, the parent/guardian, the student, and the counsel of the student also shall be allowed to attend the closed session.  (Education Code 48918(c))</w:t>
      </w:r>
      <w:r w:rsidRPr="006E0856">
        <w:rPr>
          <w:sz w:val="16"/>
          <w:szCs w:val="16"/>
        </w:rPr>
        <w:br/>
      </w:r>
      <w:r w:rsidRPr="006E0856">
        <w:rPr>
          <w:sz w:val="16"/>
          <w:szCs w:val="16"/>
        </w:rPr>
        <w:br/>
        <w:t>If a hearing that involves a charge of sexual assault or sexual battery is to be conducted in public, a complaining witness shall have the right to testify in closed session when testifying in public would threaten serious psychological harm to the witness and when there are no alternative procedures to avoid the threatened harm, including, but not limited to, a videotaped deposition or contemporaneous examination in another place communicated to the hearing room by closed-circuit television.  (Education Code 48918(c))</w:t>
      </w:r>
      <w:r w:rsidRPr="006E0856">
        <w:rPr>
          <w:sz w:val="16"/>
          <w:szCs w:val="16"/>
        </w:rPr>
        <w:br/>
        <w:t> </w:t>
      </w:r>
    </w:p>
    <w:p w14:paraId="1B5FD1CF"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Record of Hearing: A record of the hearing shall be made and may be maintained by any means, including electronic recording, as long as a reasonably accurate and complete written transcription of the proceedings can be made.  (Education Code 48918(g))</w:t>
      </w:r>
      <w:r w:rsidRPr="006E0856">
        <w:rPr>
          <w:sz w:val="16"/>
          <w:szCs w:val="16"/>
        </w:rPr>
        <w:br/>
        <w:t> </w:t>
      </w:r>
    </w:p>
    <w:p w14:paraId="4600A693"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Subpoenas: Before commencing a student expulsion hearing, the Board may issue subpoenas, at the request of either the student or the Superintendent or designee, for the personal appearance at the hearing of any person who actually witnessed the action that gave rise to the recommendation for expulsion. After the hearing has commenced, the Board or the hearing officer or administrative panel may issue such subpoenas at the request of the student or the County Superintendent of Schools or designee. All subpoenas shall be issued in accordance with Code of Civil Procedure 1985-1985.2 and enforced in accordance with Government Code 11455.20.  (Education Code 48918(i))</w:t>
      </w:r>
      <w:r w:rsidRPr="006E0856">
        <w:rPr>
          <w:sz w:val="16"/>
          <w:szCs w:val="16"/>
        </w:rPr>
        <w:br/>
      </w:r>
      <w:r w:rsidRPr="006E0856">
        <w:rPr>
          <w:sz w:val="16"/>
          <w:szCs w:val="16"/>
        </w:rPr>
        <w:br/>
        <w:t>Any objection raised by the student or the Superintendent or designee to the issuance of subpoenas may be considered by the Board in closed session, or in open session if so requested by the student, before the meeting. The Board's decision in response to such an objection shall be final and binding.  (Education Code 48918(i))</w:t>
      </w:r>
      <w:r w:rsidRPr="006E0856">
        <w:rPr>
          <w:sz w:val="16"/>
          <w:szCs w:val="16"/>
        </w:rPr>
        <w:br/>
      </w:r>
      <w:r w:rsidRPr="006E0856">
        <w:rPr>
          <w:sz w:val="16"/>
          <w:szCs w:val="16"/>
        </w:rPr>
        <w:br/>
        <w:t>If the Board determines, or if the hearing officer or administrative panel finds and submits to the Board, that a witness would be subject to unreasonable risk of harm by testifying at the hearing, a subpoena shall not be issued to compel the personal attendance of that witness at the hearing. However, that witness may be compelled to testify by means of a sworn declaration as described in Item #6 below.  (Education Code 48918(i))</w:t>
      </w:r>
      <w:r w:rsidRPr="006E0856">
        <w:rPr>
          <w:sz w:val="16"/>
          <w:szCs w:val="16"/>
        </w:rPr>
        <w:br/>
        <w:t> </w:t>
      </w:r>
    </w:p>
    <w:p w14:paraId="22032DF8"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Presentation of Evidence: Technical rules of evidence shall not apply to the expulsion hearing, but relevant evidence may be admitted and used as proof only if it is the kind of evidence on which reasonable persons can rely in the conduct of serious affairs. The decision of the Board to expel shall be supported by substantial evidence that the student committed any of the acts pursuant to Education Code 48900 and listed in "Grounds for Suspension and Expulsion: Grades K-12," "Additional Grounds for Suspension and Expulsion: Grades 4-12," and "Additional Grounds for Suspension and Expulsion: Grades 9-12" above.  (Education Code 48918(h))</w:t>
      </w:r>
      <w:r w:rsidRPr="006E0856">
        <w:rPr>
          <w:sz w:val="16"/>
          <w:szCs w:val="16"/>
        </w:rPr>
        <w:br/>
        <w:t> </w:t>
      </w:r>
    </w:p>
    <w:p w14:paraId="6F075164"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Findings of fact shall be based solely on the evidence at the hearing. Although no finding shall be based solely on hearsay, sworn declarations may be admitted as testimony from witnesses whose disclosure of their identity or testimony at the hearing may subject them to an unreasonable risk of physical or psychological harm.  (Education Code 48918(f))</w:t>
      </w:r>
      <w:r w:rsidRPr="006E0856">
        <w:rPr>
          <w:sz w:val="16"/>
          <w:szCs w:val="16"/>
        </w:rPr>
        <w:br/>
      </w:r>
      <w:r w:rsidRPr="006E0856">
        <w:rPr>
          <w:sz w:val="16"/>
          <w:szCs w:val="16"/>
        </w:rPr>
        <w:br/>
        <w:t>In cases where a search of a student's person or property has occurred, evidence describing the reasonableness of the search shall be included in the hearing record.</w:t>
      </w:r>
      <w:r w:rsidRPr="006E0856">
        <w:rPr>
          <w:sz w:val="16"/>
          <w:szCs w:val="16"/>
        </w:rPr>
        <w:br/>
        <w:t> </w:t>
      </w:r>
    </w:p>
    <w:p w14:paraId="06CA626B"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Testimony by Complaining Witnesses: The following procedures shall be observed when a hearing involves allegations of sexual assault or sexual battery by a student:  (Education Code 48918, 48918.5)</w:t>
      </w:r>
      <w:r w:rsidRPr="006E0856">
        <w:rPr>
          <w:sz w:val="16"/>
          <w:szCs w:val="16"/>
        </w:rPr>
        <w:br/>
        <w:t> </w:t>
      </w:r>
    </w:p>
    <w:p w14:paraId="1D2E445E"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Any complaining witness shall be given five days' notice before being called to testify.</w:t>
      </w:r>
      <w:r w:rsidRPr="006E0856">
        <w:rPr>
          <w:sz w:val="16"/>
          <w:szCs w:val="16"/>
        </w:rPr>
        <w:br/>
        <w:t> </w:t>
      </w:r>
    </w:p>
    <w:p w14:paraId="1301850C"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Any complaining witness shall be entitled to have up to two adult support persons, including, but not limited to, a parent/guardian or legal counsel, present during the testimony.</w:t>
      </w:r>
      <w:r w:rsidRPr="006E0856">
        <w:rPr>
          <w:sz w:val="16"/>
          <w:szCs w:val="16"/>
        </w:rPr>
        <w:br/>
        <w:t> </w:t>
      </w:r>
    </w:p>
    <w:p w14:paraId="3C59C7FE"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Before a complaining witness testifies, support persons shall be admonished that the hearing is confidential.</w:t>
      </w:r>
      <w:r w:rsidRPr="006E0856">
        <w:rPr>
          <w:sz w:val="16"/>
          <w:szCs w:val="16"/>
        </w:rPr>
        <w:br/>
        <w:t> </w:t>
      </w:r>
    </w:p>
    <w:p w14:paraId="5B5A42AC"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The person presiding over the hearing may remove a support person who is disrupting the hearing.</w:t>
      </w:r>
      <w:r w:rsidRPr="006E0856">
        <w:rPr>
          <w:sz w:val="16"/>
          <w:szCs w:val="16"/>
        </w:rPr>
        <w:br/>
        <w:t> </w:t>
      </w:r>
    </w:p>
    <w:p w14:paraId="30BCB3CD"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If one or both support persons are also witnesses, the hearing shall be conducted in accordance with Penal Code 868.5.</w:t>
      </w:r>
      <w:r w:rsidRPr="006E0856">
        <w:rPr>
          <w:sz w:val="16"/>
          <w:szCs w:val="16"/>
        </w:rPr>
        <w:br/>
        <w:t> </w:t>
      </w:r>
    </w:p>
    <w:p w14:paraId="524A87DA"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Evidence of specific instances of prior sexual conduct of a complaining witness shall be presumed inadmissible and shall not be heard unless the person conducting the hearing determines that extraordinary circumstances require the evidence to be heard. Before such a determination is made, the complaining witness shall be given notice and an opportunity to oppose the introduction of this evidence. In the hearing on the admissibility of this evidence, the complaining witness shall be entitled to be represented by a parent/guardian, legal counsel, or other support person. Reputation or opinion evidence regarding the sexual behavior of a complaining witness shall not be admissible for any purpose.</w:t>
      </w:r>
      <w:r w:rsidRPr="006E0856">
        <w:rPr>
          <w:sz w:val="16"/>
          <w:szCs w:val="16"/>
        </w:rPr>
        <w:br/>
        <w:t> </w:t>
      </w:r>
    </w:p>
    <w:p w14:paraId="104AA1DF" w14:textId="77777777" w:rsidR="002337E6" w:rsidRPr="006E0856" w:rsidRDefault="002337E6" w:rsidP="00421005">
      <w:pPr>
        <w:numPr>
          <w:ilvl w:val="1"/>
          <w:numId w:val="55"/>
        </w:numPr>
        <w:spacing w:before="100" w:beforeAutospacing="1" w:after="100" w:afterAutospacing="1" w:line="300" w:lineRule="atLeast"/>
        <w:ind w:left="0"/>
        <w:textAlignment w:val="baseline"/>
        <w:rPr>
          <w:sz w:val="16"/>
          <w:szCs w:val="16"/>
        </w:rPr>
      </w:pPr>
      <w:r w:rsidRPr="006E0856">
        <w:rPr>
          <w:sz w:val="16"/>
          <w:szCs w:val="16"/>
        </w:rPr>
        <w:t>In order to facilitate a free and accurate statement of the experiences of the complaining witness and to prevent discouragement of complaints, the district shall provide a nonthreatening environment.</w:t>
      </w:r>
      <w:r w:rsidRPr="006E0856">
        <w:rPr>
          <w:sz w:val="16"/>
          <w:szCs w:val="16"/>
        </w:rPr>
        <w:br/>
        <w:t> </w:t>
      </w:r>
    </w:p>
    <w:p w14:paraId="1A309C2A" w14:textId="77777777" w:rsidR="002337E6" w:rsidRPr="006E0856" w:rsidRDefault="002337E6" w:rsidP="00421005">
      <w:pPr>
        <w:numPr>
          <w:ilvl w:val="2"/>
          <w:numId w:val="55"/>
        </w:numPr>
        <w:spacing w:before="100" w:beforeAutospacing="1" w:after="100" w:afterAutospacing="1" w:line="300" w:lineRule="atLeast"/>
        <w:ind w:left="0"/>
        <w:textAlignment w:val="baseline"/>
        <w:rPr>
          <w:sz w:val="16"/>
          <w:szCs w:val="16"/>
        </w:rPr>
      </w:pPr>
      <w:r w:rsidRPr="006E0856">
        <w:rPr>
          <w:sz w:val="16"/>
          <w:szCs w:val="16"/>
        </w:rPr>
        <w:t>The district shall provide a room separate from the hearing room for the use of the complaining witness before and during breaks in testimony.</w:t>
      </w:r>
      <w:r w:rsidRPr="006E0856">
        <w:rPr>
          <w:sz w:val="16"/>
          <w:szCs w:val="16"/>
        </w:rPr>
        <w:br/>
        <w:t> </w:t>
      </w:r>
    </w:p>
    <w:p w14:paraId="55E3BAEB" w14:textId="77777777" w:rsidR="002337E6" w:rsidRPr="006E0856" w:rsidRDefault="002337E6" w:rsidP="00421005">
      <w:pPr>
        <w:numPr>
          <w:ilvl w:val="2"/>
          <w:numId w:val="55"/>
        </w:numPr>
        <w:spacing w:before="100" w:beforeAutospacing="1" w:after="100" w:afterAutospacing="1" w:line="300" w:lineRule="atLeast"/>
        <w:ind w:left="0"/>
        <w:textAlignment w:val="baseline"/>
        <w:rPr>
          <w:sz w:val="16"/>
          <w:szCs w:val="16"/>
        </w:rPr>
      </w:pPr>
      <w:r w:rsidRPr="006E0856">
        <w:rPr>
          <w:sz w:val="16"/>
          <w:szCs w:val="16"/>
        </w:rPr>
        <w:t>At the discretion of the person conducting the hearing, the complaining witness shall be allowed reasonable periods of relief from examination and cross-examination during which the complaining witness may leave the hearing room.</w:t>
      </w:r>
      <w:r w:rsidRPr="006E0856">
        <w:rPr>
          <w:sz w:val="16"/>
          <w:szCs w:val="16"/>
        </w:rPr>
        <w:br/>
        <w:t> </w:t>
      </w:r>
    </w:p>
    <w:p w14:paraId="1C86A409" w14:textId="77777777" w:rsidR="002337E6" w:rsidRPr="006E0856" w:rsidRDefault="002337E6" w:rsidP="00421005">
      <w:pPr>
        <w:numPr>
          <w:ilvl w:val="2"/>
          <w:numId w:val="55"/>
        </w:numPr>
        <w:spacing w:before="100" w:beforeAutospacing="1" w:after="100" w:afterAutospacing="1" w:line="300" w:lineRule="atLeast"/>
        <w:ind w:left="0"/>
        <w:textAlignment w:val="baseline"/>
        <w:rPr>
          <w:sz w:val="16"/>
          <w:szCs w:val="16"/>
        </w:rPr>
      </w:pPr>
      <w:r w:rsidRPr="006E0856">
        <w:rPr>
          <w:sz w:val="16"/>
          <w:szCs w:val="16"/>
        </w:rPr>
        <w:t>The person conducting the hearing may:</w:t>
      </w:r>
      <w:r w:rsidRPr="006E0856">
        <w:rPr>
          <w:sz w:val="16"/>
          <w:szCs w:val="16"/>
        </w:rPr>
        <w:br/>
        <w:t> </w:t>
      </w:r>
    </w:p>
    <w:p w14:paraId="744FBEDD" w14:textId="77777777" w:rsidR="002337E6" w:rsidRPr="006E0856" w:rsidRDefault="002337E6" w:rsidP="00421005">
      <w:pPr>
        <w:numPr>
          <w:ilvl w:val="3"/>
          <w:numId w:val="55"/>
        </w:numPr>
        <w:spacing w:before="100" w:beforeAutospacing="1" w:after="100" w:afterAutospacing="1" w:line="300" w:lineRule="atLeast"/>
        <w:ind w:left="0"/>
        <w:textAlignment w:val="baseline"/>
        <w:rPr>
          <w:sz w:val="16"/>
          <w:szCs w:val="16"/>
        </w:rPr>
      </w:pPr>
      <w:r w:rsidRPr="006E0856">
        <w:rPr>
          <w:sz w:val="16"/>
          <w:szCs w:val="16"/>
        </w:rPr>
        <w:t>Arrange the seating within the hearing room so as to facilitate a less intimidating environment for the complaining witness</w:t>
      </w:r>
      <w:r w:rsidRPr="006E0856">
        <w:rPr>
          <w:sz w:val="16"/>
          <w:szCs w:val="16"/>
        </w:rPr>
        <w:br/>
        <w:t> </w:t>
      </w:r>
    </w:p>
    <w:p w14:paraId="325A1D12" w14:textId="77777777" w:rsidR="002337E6" w:rsidRPr="006E0856" w:rsidRDefault="002337E6" w:rsidP="00421005">
      <w:pPr>
        <w:numPr>
          <w:ilvl w:val="3"/>
          <w:numId w:val="55"/>
        </w:numPr>
        <w:spacing w:before="100" w:beforeAutospacing="1" w:after="100" w:afterAutospacing="1" w:line="300" w:lineRule="atLeast"/>
        <w:ind w:left="0"/>
        <w:textAlignment w:val="baseline"/>
        <w:rPr>
          <w:sz w:val="16"/>
          <w:szCs w:val="16"/>
        </w:rPr>
      </w:pPr>
      <w:r w:rsidRPr="006E0856">
        <w:rPr>
          <w:sz w:val="16"/>
          <w:szCs w:val="16"/>
        </w:rPr>
        <w:t>Limit the time for taking the testimony of a complaining witness to normal school hours, if there is no good cause to take the testimony during other hours</w:t>
      </w:r>
      <w:r w:rsidRPr="006E0856">
        <w:rPr>
          <w:sz w:val="16"/>
          <w:szCs w:val="16"/>
        </w:rPr>
        <w:br/>
        <w:t> </w:t>
      </w:r>
    </w:p>
    <w:p w14:paraId="461A0DE3" w14:textId="77777777" w:rsidR="002337E6" w:rsidRPr="006E0856" w:rsidRDefault="002337E6" w:rsidP="00421005">
      <w:pPr>
        <w:numPr>
          <w:ilvl w:val="3"/>
          <w:numId w:val="55"/>
        </w:numPr>
        <w:spacing w:before="100" w:beforeAutospacing="1" w:after="100" w:afterAutospacing="1" w:line="300" w:lineRule="atLeast"/>
        <w:ind w:left="0"/>
        <w:textAlignment w:val="baseline"/>
        <w:rPr>
          <w:sz w:val="16"/>
          <w:szCs w:val="16"/>
        </w:rPr>
      </w:pPr>
      <w:r w:rsidRPr="006E0856">
        <w:rPr>
          <w:sz w:val="16"/>
          <w:szCs w:val="16"/>
        </w:rPr>
        <w:t>Permit one of the support persons to accompany the complaining witness to the witness stand</w:t>
      </w:r>
      <w:r w:rsidRPr="006E0856">
        <w:rPr>
          <w:sz w:val="16"/>
          <w:szCs w:val="16"/>
        </w:rPr>
        <w:br/>
        <w:t> </w:t>
      </w:r>
    </w:p>
    <w:p w14:paraId="709388D7" w14:textId="77777777" w:rsidR="002337E6" w:rsidRPr="006E0856" w:rsidRDefault="002337E6" w:rsidP="00421005">
      <w:pPr>
        <w:numPr>
          <w:ilvl w:val="0"/>
          <w:numId w:val="55"/>
        </w:numPr>
        <w:spacing w:before="100" w:beforeAutospacing="1" w:after="100" w:afterAutospacing="1" w:line="300" w:lineRule="atLeast"/>
        <w:ind w:left="0"/>
        <w:textAlignment w:val="baseline"/>
        <w:rPr>
          <w:sz w:val="16"/>
          <w:szCs w:val="16"/>
        </w:rPr>
      </w:pPr>
      <w:r w:rsidRPr="006E0856">
        <w:rPr>
          <w:sz w:val="16"/>
          <w:szCs w:val="16"/>
        </w:rPr>
        <w:t>Decision: The Board's decision as to whether to expel a student shall be made within 40 school days after the student is removed from school, unless the student requests in writing that the decision be postponed.  (Education Code 48918(a))</w:t>
      </w:r>
    </w:p>
    <w:p w14:paraId="66F595F7"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Alternative Expulsion Hearing: Hearing Officer or Administrative Panel</w:t>
      </w:r>
      <w:r w:rsidRPr="006E0856">
        <w:rPr>
          <w:sz w:val="16"/>
          <w:szCs w:val="16"/>
        </w:rPr>
        <w:br/>
      </w:r>
      <w:r w:rsidRPr="006E0856">
        <w:rPr>
          <w:sz w:val="16"/>
          <w:szCs w:val="16"/>
        </w:rPr>
        <w:br/>
      </w:r>
      <w:r w:rsidRPr="006E0856">
        <w:rPr>
          <w:sz w:val="16"/>
          <w:szCs w:val="16"/>
        </w:rPr>
        <w:br/>
        <w:t>Instead of conducting an expulsion hearing itself, the Board may contract with the county hearing officer or with the Office of Administrative Hearings of the State of California for a hearing officer. The Board may also appoint an impartial administrative panel composed of three or more certificated personnel, none of whom shall be members of the Board or on the staff of the school in which the student is enrolled.  (Education Code 48918)</w:t>
      </w:r>
      <w:r w:rsidRPr="006E0856">
        <w:rPr>
          <w:sz w:val="16"/>
          <w:szCs w:val="16"/>
        </w:rPr>
        <w:br/>
      </w:r>
      <w:r w:rsidRPr="006E0856">
        <w:rPr>
          <w:sz w:val="16"/>
          <w:szCs w:val="16"/>
        </w:rPr>
        <w:br/>
        <w:t>A hearing conducted by the hearing officer or administrative panel shall conform to the same procedures applicable to a hearing conducted by the Board as specified above in "Conduct of Expulsion Hearing," including the requirement to issue a decision within 40 school days of the student's removal from school, unless the student requests that the decision be postponed.  (Education Code 48918(a) and (d))</w:t>
      </w:r>
      <w:r w:rsidRPr="006E0856">
        <w:rPr>
          <w:sz w:val="16"/>
          <w:szCs w:val="16"/>
        </w:rPr>
        <w:br/>
      </w:r>
      <w:r w:rsidRPr="006E0856">
        <w:rPr>
          <w:sz w:val="16"/>
          <w:szCs w:val="16"/>
        </w:rPr>
        <w:br/>
      </w:r>
      <w:r w:rsidRPr="006E0856">
        <w:rPr>
          <w:sz w:val="16"/>
          <w:szCs w:val="16"/>
        </w:rPr>
        <w:br/>
        <w:t>The hearing officer or administrative panel shall, within three school days after the hearing, determine whether to recommend expulsion of the student to the Board. If expulsion is not recommended, the expulsion proceeding shall be terminated and the student shall be immediately reinstated and permitted to return to the classroom instructional program from which the referral was made, unless another placement is requested in writing by the student's parent/guardian. Before the student's placement decision is made by the student's parent/guardian, the Superintendent or designee shall consult with the parent/guardian and district staff, including the student's teachers, regarding other placement options for the student in addition to the option to return to the classroom instructional program from which the student's expulsion referral was made. The decision to not recommend expulsion shall be final.  (Education Code 48918(e))</w:t>
      </w:r>
      <w:r w:rsidRPr="006E0856">
        <w:rPr>
          <w:sz w:val="16"/>
          <w:szCs w:val="16"/>
        </w:rPr>
        <w:br/>
      </w:r>
      <w:r w:rsidRPr="006E0856">
        <w:rPr>
          <w:sz w:val="16"/>
          <w:szCs w:val="16"/>
        </w:rPr>
        <w:br/>
        <w:t>If expulsion is recommended, findings of fact in support of the recommendation shall be prepared and submitted to the Board. All findings of fact and recommendations shall be based solely on the evidence presented at the hearing. The Board may accept the recommendation based either upon a review of the findings of fact and recommendations submitted or upon the results of any supplementary hearing the Board may order.  (Education Code 48918(f))</w:t>
      </w:r>
      <w:r w:rsidRPr="006E0856">
        <w:rPr>
          <w:sz w:val="16"/>
          <w:szCs w:val="16"/>
        </w:rPr>
        <w:br/>
      </w:r>
      <w:r w:rsidRPr="006E0856">
        <w:rPr>
          <w:sz w:val="16"/>
          <w:szCs w:val="16"/>
        </w:rPr>
        <w:br/>
        <w:t>In accordance with Board policy, the hearing officer or administrative panel may recommend that the Board suspend the enforcement of the expulsion. If the hearing officer or administrative panel recommends that the Board expel a student but suspend the enforcement of the expulsion, the student shall not be reinstated and permitted to return to the classroom instructional program from which the referral was made until the Board has ruled on the recommendation.  (Education Code 48917, 48918)</w:t>
      </w:r>
      <w:r w:rsidRPr="006E0856">
        <w:rPr>
          <w:sz w:val="16"/>
          <w:szCs w:val="16"/>
        </w:rPr>
        <w:br/>
      </w:r>
      <w:r w:rsidRPr="006E0856">
        <w:rPr>
          <w:sz w:val="16"/>
          <w:szCs w:val="16"/>
        </w:rPr>
        <w:br/>
      </w:r>
      <w:r w:rsidRPr="006E0856">
        <w:rPr>
          <w:b/>
          <w:bCs/>
          <w:sz w:val="16"/>
          <w:szCs w:val="16"/>
          <w:bdr w:val="none" w:sz="0" w:space="0" w:color="auto" w:frame="1"/>
        </w:rPr>
        <w:t>Final Action by the Board</w:t>
      </w:r>
      <w:r w:rsidRPr="006E0856">
        <w:rPr>
          <w:sz w:val="16"/>
          <w:szCs w:val="16"/>
        </w:rPr>
        <w:br/>
      </w:r>
      <w:r w:rsidRPr="006E0856">
        <w:rPr>
          <w:sz w:val="16"/>
          <w:szCs w:val="16"/>
        </w:rPr>
        <w:br/>
      </w:r>
      <w:r w:rsidRPr="006E0856">
        <w:rPr>
          <w:sz w:val="16"/>
          <w:szCs w:val="16"/>
        </w:rPr>
        <w:br/>
        <w:t>Whether the expulsion hearing is conducted in closed or open session by the Board, a hearing officer, or an administrative panel or is waived through the signing of a stipulated expulsion agreement, the final action to expel shall be taken by the Board in public.  (Education Code 48918(j))</w:t>
      </w:r>
      <w:r w:rsidRPr="006E0856">
        <w:rPr>
          <w:sz w:val="16"/>
          <w:szCs w:val="16"/>
        </w:rPr>
        <w:br/>
      </w:r>
      <w:r w:rsidRPr="006E0856">
        <w:rPr>
          <w:sz w:val="16"/>
          <w:szCs w:val="16"/>
        </w:rPr>
        <w:br/>
        <w:t>The Board's decision is final. If the decision is to not expel, the student shall be reinstated immediately. If the decision is to suspend the enforcement of the expulsion, the student shall be reinstated under the conditions of the suspended expulsion.</w:t>
      </w:r>
      <w:r w:rsidRPr="006E0856">
        <w:rPr>
          <w:sz w:val="16"/>
          <w:szCs w:val="16"/>
        </w:rPr>
        <w:br/>
      </w:r>
      <w:r w:rsidRPr="006E0856">
        <w:rPr>
          <w:sz w:val="16"/>
          <w:szCs w:val="16"/>
        </w:rPr>
        <w:br/>
      </w:r>
      <w:r w:rsidRPr="006E0856">
        <w:rPr>
          <w:sz w:val="16"/>
          <w:szCs w:val="16"/>
        </w:rPr>
        <w:br/>
        <w:t>Upon ordering an expulsion, the Board shall set a date when the student shall be reviewed for readmission to a school within the district. For a student expelled for any "mandatory recommendation and mandatory expulsion" act listed in the section "Authority to Expel" in the accompanying Board policy, this date shall be one year from the date the expulsion occurred, except that the Board may set an earlier date on a case-by-case basis. For a student expelled for other acts, this date shall be no later than the last day of the semester following the semester in which the expulsion occurred. If an expulsion is ordered during summer session or the intersession period of a year-round program, the Board shall set a date when the student shall be reviewed for readmission not later than the last day of the semester following the summer session or intersession period in which the expulsion occurred.  (Education Code 48916)</w:t>
      </w:r>
      <w:r w:rsidRPr="006E0856">
        <w:rPr>
          <w:sz w:val="16"/>
          <w:szCs w:val="16"/>
        </w:rPr>
        <w:br/>
      </w:r>
      <w:r w:rsidRPr="006E0856">
        <w:rPr>
          <w:sz w:val="16"/>
          <w:szCs w:val="16"/>
        </w:rPr>
        <w:br/>
        <w:t>At the time of the expulsion order, the Board shall recommend a plan for the student's rehabilitation, which may include:  (Education Code 48916)</w:t>
      </w:r>
    </w:p>
    <w:p w14:paraId="76871A4A" w14:textId="77777777" w:rsidR="002337E6" w:rsidRPr="006E0856" w:rsidRDefault="002337E6" w:rsidP="00421005">
      <w:pPr>
        <w:numPr>
          <w:ilvl w:val="0"/>
          <w:numId w:val="56"/>
        </w:numPr>
        <w:spacing w:before="100" w:beforeAutospacing="1" w:after="100" w:afterAutospacing="1" w:line="300" w:lineRule="atLeast"/>
        <w:ind w:left="0"/>
        <w:textAlignment w:val="baseline"/>
        <w:rPr>
          <w:sz w:val="16"/>
          <w:szCs w:val="16"/>
        </w:rPr>
      </w:pPr>
      <w:r w:rsidRPr="006E0856">
        <w:rPr>
          <w:sz w:val="16"/>
          <w:szCs w:val="16"/>
        </w:rPr>
        <w:t>Periodic review, as well as assessment at the time of review, for readmission</w:t>
      </w:r>
      <w:r w:rsidRPr="006E0856">
        <w:rPr>
          <w:sz w:val="16"/>
          <w:szCs w:val="16"/>
        </w:rPr>
        <w:br/>
        <w:t> </w:t>
      </w:r>
    </w:p>
    <w:p w14:paraId="380888DC" w14:textId="77777777" w:rsidR="002337E6" w:rsidRPr="006E0856" w:rsidRDefault="002337E6" w:rsidP="00421005">
      <w:pPr>
        <w:numPr>
          <w:ilvl w:val="0"/>
          <w:numId w:val="56"/>
        </w:numPr>
        <w:spacing w:before="100" w:beforeAutospacing="1" w:after="100" w:afterAutospacing="1" w:line="300" w:lineRule="atLeast"/>
        <w:ind w:left="0"/>
        <w:textAlignment w:val="baseline"/>
        <w:rPr>
          <w:sz w:val="16"/>
          <w:szCs w:val="16"/>
        </w:rPr>
      </w:pPr>
      <w:r w:rsidRPr="006E0856">
        <w:rPr>
          <w:sz w:val="16"/>
          <w:szCs w:val="16"/>
        </w:rPr>
        <w:t>Recommendations for improved academic performance, tutoring, special education assessments, job training, counseling, employment, community service, or other rehabilitative programs</w:t>
      </w:r>
    </w:p>
    <w:p w14:paraId="3A77430D" w14:textId="77777777" w:rsidR="002337E6" w:rsidRPr="006E0856" w:rsidRDefault="002337E6" w:rsidP="002337E6">
      <w:pPr>
        <w:spacing w:line="240" w:lineRule="auto"/>
        <w:textAlignment w:val="baseline"/>
        <w:rPr>
          <w:sz w:val="16"/>
          <w:szCs w:val="16"/>
        </w:rPr>
      </w:pPr>
      <w:r w:rsidRPr="006E0856">
        <w:rPr>
          <w:sz w:val="16"/>
          <w:szCs w:val="16"/>
        </w:rPr>
        <w:br/>
        <w:t>With parent/guardian consent, students who have been expelled for reasons relating to controlled substances or alcohol may be required to enroll in a county-sponsored drug rehabilitation program before returning to school.  (Education Code 48916.5)</w:t>
      </w:r>
      <w:r w:rsidRPr="006E0856">
        <w:rPr>
          <w:sz w:val="16"/>
          <w:szCs w:val="16"/>
        </w:rPr>
        <w:br/>
      </w:r>
      <w:r w:rsidRPr="006E0856">
        <w:rPr>
          <w:sz w:val="16"/>
          <w:szCs w:val="16"/>
        </w:rPr>
        <w:br/>
      </w:r>
      <w:r w:rsidRPr="006E0856">
        <w:rPr>
          <w:b/>
          <w:bCs/>
          <w:sz w:val="16"/>
          <w:szCs w:val="16"/>
          <w:bdr w:val="none" w:sz="0" w:space="0" w:color="auto" w:frame="1"/>
        </w:rPr>
        <w:t>Written Notice to Expel</w:t>
      </w:r>
      <w:r w:rsidRPr="006E0856">
        <w:rPr>
          <w:sz w:val="16"/>
          <w:szCs w:val="16"/>
        </w:rPr>
        <w:br/>
      </w:r>
      <w:r w:rsidRPr="006E0856">
        <w:rPr>
          <w:sz w:val="16"/>
          <w:szCs w:val="16"/>
        </w:rPr>
        <w:br/>
        <w:t>The Superintendent or designee shall send written notice of the decision to expel to the student or parent/guardian. This notice shall include the following:</w:t>
      </w:r>
    </w:p>
    <w:p w14:paraId="0C542F7B" w14:textId="77777777" w:rsidR="002337E6" w:rsidRPr="006E0856" w:rsidRDefault="002337E6" w:rsidP="00421005">
      <w:pPr>
        <w:numPr>
          <w:ilvl w:val="0"/>
          <w:numId w:val="57"/>
        </w:numPr>
        <w:spacing w:before="100" w:beforeAutospacing="1" w:after="100" w:afterAutospacing="1" w:line="300" w:lineRule="atLeast"/>
        <w:ind w:left="0"/>
        <w:textAlignment w:val="baseline"/>
        <w:rPr>
          <w:sz w:val="16"/>
          <w:szCs w:val="16"/>
        </w:rPr>
      </w:pPr>
      <w:r w:rsidRPr="006E0856">
        <w:rPr>
          <w:sz w:val="16"/>
          <w:szCs w:val="16"/>
        </w:rPr>
        <w:t>The specific offense committed by the student for any of the causes for suspension or expulsion listed above under "Grounds for Suspension and Expulsion: Grades K-12," "Additional Grounds for Suspension and Expulsion: Grades 4-12," or "Additional Grounds for Suspension and Expulsion: Grades 9-12"  (Education Code 48900.8)</w:t>
      </w:r>
      <w:r w:rsidRPr="006E0856">
        <w:rPr>
          <w:sz w:val="16"/>
          <w:szCs w:val="16"/>
        </w:rPr>
        <w:br/>
        <w:t> </w:t>
      </w:r>
    </w:p>
    <w:p w14:paraId="14AE286D" w14:textId="77777777" w:rsidR="002337E6" w:rsidRPr="006E0856" w:rsidRDefault="002337E6" w:rsidP="00421005">
      <w:pPr>
        <w:numPr>
          <w:ilvl w:val="0"/>
          <w:numId w:val="57"/>
        </w:numPr>
        <w:spacing w:before="100" w:beforeAutospacing="1" w:after="100" w:afterAutospacing="1" w:line="300" w:lineRule="atLeast"/>
        <w:ind w:left="0"/>
        <w:textAlignment w:val="baseline"/>
        <w:rPr>
          <w:sz w:val="16"/>
          <w:szCs w:val="16"/>
        </w:rPr>
      </w:pPr>
      <w:r w:rsidRPr="006E0856">
        <w:rPr>
          <w:sz w:val="16"/>
          <w:szCs w:val="16"/>
        </w:rPr>
        <w:t>The fact that a description of readmission procedures will be made available to the student and parent/guardian  (Education Code 48916)</w:t>
      </w:r>
      <w:r w:rsidRPr="006E0856">
        <w:rPr>
          <w:sz w:val="16"/>
          <w:szCs w:val="16"/>
        </w:rPr>
        <w:br/>
        <w:t> </w:t>
      </w:r>
    </w:p>
    <w:p w14:paraId="78518D8C" w14:textId="77777777" w:rsidR="002337E6" w:rsidRPr="006E0856" w:rsidRDefault="002337E6" w:rsidP="00421005">
      <w:pPr>
        <w:numPr>
          <w:ilvl w:val="0"/>
          <w:numId w:val="57"/>
        </w:numPr>
        <w:spacing w:before="100" w:beforeAutospacing="1" w:after="100" w:afterAutospacing="1" w:line="300" w:lineRule="atLeast"/>
        <w:ind w:left="0"/>
        <w:textAlignment w:val="baseline"/>
        <w:rPr>
          <w:sz w:val="16"/>
          <w:szCs w:val="16"/>
        </w:rPr>
      </w:pPr>
      <w:r w:rsidRPr="006E0856">
        <w:rPr>
          <w:sz w:val="16"/>
          <w:szCs w:val="16"/>
        </w:rPr>
        <w:t>Notice of the right to appeal the expulsion to the County Board  (Education Code 48918)</w:t>
      </w:r>
      <w:r w:rsidRPr="006E0856">
        <w:rPr>
          <w:sz w:val="16"/>
          <w:szCs w:val="16"/>
        </w:rPr>
        <w:br/>
        <w:t> </w:t>
      </w:r>
    </w:p>
    <w:p w14:paraId="6BB03DA6" w14:textId="77777777" w:rsidR="002337E6" w:rsidRPr="006E0856" w:rsidRDefault="002337E6" w:rsidP="00421005">
      <w:pPr>
        <w:numPr>
          <w:ilvl w:val="0"/>
          <w:numId w:val="57"/>
        </w:numPr>
        <w:spacing w:before="100" w:beforeAutospacing="1" w:after="100" w:afterAutospacing="1" w:line="300" w:lineRule="atLeast"/>
        <w:ind w:left="0"/>
        <w:textAlignment w:val="baseline"/>
        <w:rPr>
          <w:sz w:val="16"/>
          <w:szCs w:val="16"/>
        </w:rPr>
      </w:pPr>
      <w:r w:rsidRPr="006E0856">
        <w:rPr>
          <w:sz w:val="16"/>
          <w:szCs w:val="16"/>
        </w:rPr>
        <w:t>Notice of the alternative educational placement to be provided to the student during the time of expulsion  (Education Code 48918)</w:t>
      </w:r>
      <w:r w:rsidRPr="006E0856">
        <w:rPr>
          <w:sz w:val="16"/>
          <w:szCs w:val="16"/>
        </w:rPr>
        <w:br/>
        <w:t> </w:t>
      </w:r>
    </w:p>
    <w:p w14:paraId="633A0B01" w14:textId="77777777" w:rsidR="002337E6" w:rsidRPr="006E0856" w:rsidRDefault="002337E6" w:rsidP="00421005">
      <w:pPr>
        <w:numPr>
          <w:ilvl w:val="0"/>
          <w:numId w:val="57"/>
        </w:numPr>
        <w:spacing w:before="100" w:beforeAutospacing="1" w:after="100" w:afterAutospacing="1" w:line="300" w:lineRule="atLeast"/>
        <w:ind w:left="0"/>
        <w:textAlignment w:val="baseline"/>
        <w:rPr>
          <w:sz w:val="16"/>
          <w:szCs w:val="16"/>
        </w:rPr>
      </w:pPr>
      <w:r w:rsidRPr="006E0856">
        <w:rPr>
          <w:sz w:val="16"/>
          <w:szCs w:val="16"/>
        </w:rPr>
        <w:t>Notice of the student's or parent/guardian's obligation to inform any new district in which the student seeks to enroll of the student's status with the expelling district, pursuant to Education Code 48915.1  (Education Code 48918)</w:t>
      </w:r>
    </w:p>
    <w:p w14:paraId="44C50F63"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Decision to Suspend Expulsion Order</w:t>
      </w:r>
      <w:r w:rsidRPr="006E0856">
        <w:rPr>
          <w:sz w:val="16"/>
          <w:szCs w:val="16"/>
        </w:rPr>
        <w:br/>
      </w:r>
      <w:r w:rsidRPr="006E0856">
        <w:rPr>
          <w:sz w:val="16"/>
          <w:szCs w:val="16"/>
        </w:rPr>
        <w:br/>
      </w:r>
      <w:r w:rsidRPr="006E0856">
        <w:rPr>
          <w:sz w:val="16"/>
          <w:szCs w:val="16"/>
        </w:rPr>
        <w:br/>
        <w:t>In accordance with Board policy, when deciding whether to suspend the enforcement of an expulsion order, the Board shall take into account the following criteria:</w:t>
      </w:r>
    </w:p>
    <w:p w14:paraId="56EC23A1" w14:textId="77777777" w:rsidR="002337E6" w:rsidRPr="006E0856" w:rsidRDefault="002337E6" w:rsidP="00421005">
      <w:pPr>
        <w:numPr>
          <w:ilvl w:val="0"/>
          <w:numId w:val="58"/>
        </w:numPr>
        <w:spacing w:before="100" w:beforeAutospacing="1" w:after="100" w:afterAutospacing="1" w:line="300" w:lineRule="atLeast"/>
        <w:ind w:left="0"/>
        <w:textAlignment w:val="baseline"/>
        <w:rPr>
          <w:sz w:val="16"/>
          <w:szCs w:val="16"/>
        </w:rPr>
      </w:pPr>
      <w:r w:rsidRPr="006E0856">
        <w:rPr>
          <w:sz w:val="16"/>
          <w:szCs w:val="16"/>
        </w:rPr>
        <w:t>The student's pattern of behavior</w:t>
      </w:r>
      <w:r w:rsidRPr="006E0856">
        <w:rPr>
          <w:sz w:val="16"/>
          <w:szCs w:val="16"/>
        </w:rPr>
        <w:br/>
        <w:t> </w:t>
      </w:r>
    </w:p>
    <w:p w14:paraId="3C1FA916" w14:textId="77777777" w:rsidR="002337E6" w:rsidRPr="006E0856" w:rsidRDefault="002337E6" w:rsidP="00421005">
      <w:pPr>
        <w:numPr>
          <w:ilvl w:val="0"/>
          <w:numId w:val="58"/>
        </w:numPr>
        <w:spacing w:before="100" w:beforeAutospacing="1" w:after="100" w:afterAutospacing="1" w:line="300" w:lineRule="atLeast"/>
        <w:ind w:left="0"/>
        <w:textAlignment w:val="baseline"/>
        <w:rPr>
          <w:sz w:val="16"/>
          <w:szCs w:val="16"/>
        </w:rPr>
      </w:pPr>
      <w:r w:rsidRPr="006E0856">
        <w:rPr>
          <w:sz w:val="16"/>
          <w:szCs w:val="16"/>
        </w:rPr>
        <w:t>The seriousness of the misconduct</w:t>
      </w:r>
      <w:r w:rsidRPr="006E0856">
        <w:rPr>
          <w:sz w:val="16"/>
          <w:szCs w:val="16"/>
        </w:rPr>
        <w:br/>
        <w:t> </w:t>
      </w:r>
    </w:p>
    <w:p w14:paraId="25A6836A" w14:textId="77777777" w:rsidR="002337E6" w:rsidRPr="006E0856" w:rsidRDefault="002337E6" w:rsidP="00421005">
      <w:pPr>
        <w:numPr>
          <w:ilvl w:val="0"/>
          <w:numId w:val="58"/>
        </w:numPr>
        <w:spacing w:before="100" w:beforeAutospacing="1" w:after="100" w:afterAutospacing="1" w:line="300" w:lineRule="atLeast"/>
        <w:ind w:left="0"/>
        <w:textAlignment w:val="baseline"/>
        <w:rPr>
          <w:sz w:val="16"/>
          <w:szCs w:val="16"/>
        </w:rPr>
      </w:pPr>
      <w:r w:rsidRPr="006E0856">
        <w:rPr>
          <w:sz w:val="16"/>
          <w:szCs w:val="16"/>
        </w:rPr>
        <w:t>The student's attitude toward the misconduct and willingness to follow a rehabilitation program</w:t>
      </w:r>
    </w:p>
    <w:p w14:paraId="000C4BDC" w14:textId="77777777" w:rsidR="002337E6" w:rsidRPr="006E0856" w:rsidRDefault="002337E6" w:rsidP="002337E6">
      <w:pPr>
        <w:spacing w:line="240" w:lineRule="auto"/>
        <w:textAlignment w:val="baseline"/>
        <w:rPr>
          <w:sz w:val="16"/>
          <w:szCs w:val="16"/>
        </w:rPr>
      </w:pPr>
      <w:r w:rsidRPr="006E0856">
        <w:rPr>
          <w:sz w:val="16"/>
          <w:szCs w:val="16"/>
        </w:rPr>
        <w:t>The suspension of the enforcement of an expulsion shall be governed by the following:</w:t>
      </w:r>
    </w:p>
    <w:p w14:paraId="72C6DBEF"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The Board may, as a condition of the suspension of enforcement, assign the student to a school, class, or program appropriate for the student's rehabilitation. This rehabilitation program may provide for the involvement of the student's parent/guardian in the student's education. However, a parent/guardian's refusal to participate in the rehabilitation program shall not be considered in the Board's determination as to whether the student has satisfactorily completed the rehabilitation program.  (Education Code 48917)</w:t>
      </w:r>
      <w:r w:rsidRPr="006E0856">
        <w:rPr>
          <w:sz w:val="16"/>
          <w:szCs w:val="16"/>
        </w:rPr>
        <w:br/>
        <w:t> </w:t>
      </w:r>
    </w:p>
    <w:p w14:paraId="51F055B0"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During the period when enforcement of the expulsion order is suspended, the student shall be on probationary status.  (Education Code 48917)</w:t>
      </w:r>
      <w:r w:rsidRPr="006E0856">
        <w:rPr>
          <w:sz w:val="16"/>
          <w:szCs w:val="16"/>
        </w:rPr>
        <w:br/>
        <w:t> </w:t>
      </w:r>
    </w:p>
    <w:p w14:paraId="0C141DC7"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The suspension of the enforcement of an expulsion order may be revoked by the Board if the student commits any of the acts listed under "Grounds for Suspension and Expulsion: Grades K-12," "Additional Grounds for Suspension and Expulsion: Grades 4-12," or "Additional Grounds for Suspension and Expulsion: Grades 9-12" above or violates any of the district's rules and regulations governing student conduct.  (Education Code 48917)</w:t>
      </w:r>
      <w:r w:rsidRPr="006E0856">
        <w:rPr>
          <w:sz w:val="16"/>
          <w:szCs w:val="16"/>
        </w:rPr>
        <w:br/>
        <w:t> </w:t>
      </w:r>
    </w:p>
    <w:p w14:paraId="7AC710CA"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When the suspension of enforcement of an expulsion order is revoked, a student may be expelled under the terms of the original expulsion order.  (Education Code 48917)</w:t>
      </w:r>
      <w:r w:rsidRPr="006E0856">
        <w:rPr>
          <w:sz w:val="16"/>
          <w:szCs w:val="16"/>
        </w:rPr>
        <w:br/>
        <w:t> </w:t>
      </w:r>
    </w:p>
    <w:p w14:paraId="41DC09BF"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Upon satisfactory completion of the rehabilitation assignment, the Board shall reinstate the student in a district school. Upon reinstatement, the Board may order the expunging of any or all records of the expulsion proceedings.  (Education Code 48917)</w:t>
      </w:r>
      <w:r w:rsidRPr="006E0856">
        <w:rPr>
          <w:sz w:val="16"/>
          <w:szCs w:val="16"/>
        </w:rPr>
        <w:br/>
        <w:t> </w:t>
      </w:r>
    </w:p>
    <w:p w14:paraId="316EC1AC"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The Superintendent or designee shall send written notice of any decision to suspend the enforcement of an expulsion order during a period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parent/guardian's obligation to inform any new district in which the student seeks to enroll of the student's status with the expelling district, pursuant to Education Code 48915.1(b).  (Education Code 48918(j))</w:t>
      </w:r>
      <w:r w:rsidRPr="006E0856">
        <w:rPr>
          <w:sz w:val="16"/>
          <w:szCs w:val="16"/>
        </w:rPr>
        <w:br/>
        <w:t> </w:t>
      </w:r>
    </w:p>
    <w:p w14:paraId="0108C2CC" w14:textId="77777777" w:rsidR="002337E6" w:rsidRPr="006E0856" w:rsidRDefault="002337E6" w:rsidP="00421005">
      <w:pPr>
        <w:numPr>
          <w:ilvl w:val="0"/>
          <w:numId w:val="59"/>
        </w:numPr>
        <w:spacing w:before="100" w:beforeAutospacing="1" w:after="100" w:afterAutospacing="1" w:line="300" w:lineRule="atLeast"/>
        <w:ind w:left="0"/>
        <w:textAlignment w:val="baseline"/>
        <w:rPr>
          <w:sz w:val="16"/>
          <w:szCs w:val="16"/>
        </w:rPr>
      </w:pPr>
      <w:r w:rsidRPr="006E0856">
        <w:rPr>
          <w:sz w:val="16"/>
          <w:szCs w:val="16"/>
        </w:rPr>
        <w:t>Suspension of the enforcement of an expulsion order shall not affect the time period and requirements for the filing of an appeal of the expulsion order with the County Board. (Education Code 48917)</w:t>
      </w:r>
    </w:p>
    <w:p w14:paraId="4825C162"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Appeal</w:t>
      </w:r>
      <w:r w:rsidRPr="006E0856">
        <w:rPr>
          <w:sz w:val="16"/>
          <w:szCs w:val="16"/>
        </w:rPr>
        <w:br/>
      </w:r>
      <w:r w:rsidRPr="006E0856">
        <w:rPr>
          <w:sz w:val="16"/>
          <w:szCs w:val="16"/>
        </w:rPr>
        <w:br/>
        <w:t>If a student is expelled from school, the student or parent/guardian is entitled to file an appeal of the Board's decision with the County Board. The appeal must be filed within 30 days of the Board's decision to expel, even if the expulsion order is suspended and the student is placed on probation.  (Education Code 48919)</w:t>
      </w:r>
      <w:r w:rsidRPr="006E0856">
        <w:rPr>
          <w:sz w:val="16"/>
          <w:szCs w:val="16"/>
        </w:rPr>
        <w:br/>
      </w:r>
      <w:r w:rsidRPr="006E0856">
        <w:rPr>
          <w:sz w:val="16"/>
          <w:szCs w:val="16"/>
        </w:rPr>
        <w:br/>
        <w:t>If the student submits a written request for a copy of the written transcripts and supporting documents from the district simultaneously with the filing of the notice of appeal with the County Board, the district shall provide the student with these documents within 10 school days following the student's written request.  (Education Code 48919)</w:t>
      </w:r>
      <w:r w:rsidRPr="006E0856">
        <w:rPr>
          <w:sz w:val="16"/>
          <w:szCs w:val="16"/>
        </w:rPr>
        <w:br/>
      </w:r>
      <w:r w:rsidRPr="006E0856">
        <w:rPr>
          <w:sz w:val="16"/>
          <w:szCs w:val="16"/>
        </w:rPr>
        <w:br/>
      </w:r>
      <w:r w:rsidRPr="006E0856">
        <w:rPr>
          <w:b/>
          <w:bCs/>
          <w:sz w:val="16"/>
          <w:szCs w:val="16"/>
          <w:bdr w:val="none" w:sz="0" w:space="0" w:color="auto" w:frame="1"/>
        </w:rPr>
        <w:t>Notification to Law Enforcement Authorities</w:t>
      </w:r>
      <w:r w:rsidRPr="006E0856">
        <w:rPr>
          <w:sz w:val="16"/>
          <w:szCs w:val="16"/>
        </w:rPr>
        <w:br/>
      </w:r>
      <w:r w:rsidRPr="006E0856">
        <w:rPr>
          <w:sz w:val="16"/>
          <w:szCs w:val="16"/>
        </w:rPr>
        <w:br/>
      </w:r>
      <w:r w:rsidRPr="006E0856">
        <w:rPr>
          <w:sz w:val="16"/>
          <w:szCs w:val="16"/>
        </w:rPr>
        <w:br/>
        <w:t>Prior to the suspension or expulsion of any student, the principal or designee shall notify appropriate city or county law enforcement authorities of any student acts of assault which may have violated Penal Code 245.  (Education Code 48902)</w:t>
      </w:r>
      <w:r w:rsidRPr="006E0856">
        <w:rPr>
          <w:sz w:val="16"/>
          <w:szCs w:val="16"/>
        </w:rPr>
        <w:br/>
      </w:r>
      <w:r w:rsidRPr="006E0856">
        <w:rPr>
          <w:sz w:val="16"/>
          <w:szCs w:val="16"/>
        </w:rPr>
        <w:br/>
        <w:t>The principal or designee shall notify appropriate city or county law enforcement authorities of any student acts which may involve the possession or sale of narcotics or of a controlled substance, or of any student acts involving the possession, sale, or furnishing of firearms, explosives, or other dangerous weapons in violation of Education Code 48915(c)(1) or (5) or Penal Code 626.9 and 626.10.  (Education Code 48902)</w:t>
      </w:r>
      <w:r w:rsidRPr="006E0856">
        <w:rPr>
          <w:sz w:val="16"/>
          <w:szCs w:val="16"/>
        </w:rPr>
        <w:br/>
      </w:r>
      <w:r w:rsidRPr="006E0856">
        <w:rPr>
          <w:sz w:val="16"/>
          <w:szCs w:val="16"/>
        </w:rPr>
        <w:br/>
        <w:t>Within one school day after a student's suspension or expulsion, the principal or designee shall notify appropriate county or district law enforcement authorities, by telephone or other appropriate means, of any student acts which may violate Education Code 48900(c) or (d), relating to the possession, use, offering, or sale of controlled substances, alcohol, or intoxicants of any kind.  (Education Code 48902)</w:t>
      </w:r>
      <w:r w:rsidRPr="006E0856">
        <w:rPr>
          <w:sz w:val="16"/>
          <w:szCs w:val="16"/>
        </w:rPr>
        <w:br/>
      </w:r>
      <w:r w:rsidRPr="006E0856">
        <w:rPr>
          <w:sz w:val="16"/>
          <w:szCs w:val="16"/>
        </w:rPr>
        <w:br/>
      </w:r>
      <w:r w:rsidRPr="006E0856">
        <w:rPr>
          <w:b/>
          <w:bCs/>
          <w:sz w:val="16"/>
          <w:szCs w:val="16"/>
          <w:bdr w:val="none" w:sz="0" w:space="0" w:color="auto" w:frame="1"/>
        </w:rPr>
        <w:t>Placement During Expulsion</w:t>
      </w:r>
      <w:r w:rsidRPr="006E0856">
        <w:rPr>
          <w:sz w:val="16"/>
          <w:szCs w:val="16"/>
        </w:rPr>
        <w:br/>
      </w:r>
      <w:r w:rsidRPr="006E0856">
        <w:rPr>
          <w:sz w:val="16"/>
          <w:szCs w:val="16"/>
        </w:rPr>
        <w:br/>
      </w:r>
      <w:r w:rsidRPr="006E0856">
        <w:rPr>
          <w:sz w:val="16"/>
          <w:szCs w:val="16"/>
        </w:rPr>
        <w:br/>
        <w:t>The Board shall refer expelled students to a program of study that is:  (Education Code 48915, 48915.01)</w:t>
      </w:r>
    </w:p>
    <w:p w14:paraId="6B78AC0F" w14:textId="77777777" w:rsidR="002337E6" w:rsidRPr="006E0856" w:rsidRDefault="002337E6" w:rsidP="00421005">
      <w:pPr>
        <w:numPr>
          <w:ilvl w:val="0"/>
          <w:numId w:val="60"/>
        </w:numPr>
        <w:spacing w:before="100" w:beforeAutospacing="1" w:after="100" w:afterAutospacing="1" w:line="300" w:lineRule="atLeast"/>
        <w:ind w:left="0"/>
        <w:textAlignment w:val="baseline"/>
        <w:rPr>
          <w:sz w:val="16"/>
          <w:szCs w:val="16"/>
        </w:rPr>
      </w:pPr>
      <w:r w:rsidRPr="006E0856">
        <w:rPr>
          <w:sz w:val="16"/>
          <w:szCs w:val="16"/>
        </w:rPr>
        <w:t>Appropriately prepared to accommodate students who exhibit discipline problems</w:t>
      </w:r>
      <w:r w:rsidRPr="006E0856">
        <w:rPr>
          <w:sz w:val="16"/>
          <w:szCs w:val="16"/>
        </w:rPr>
        <w:br/>
        <w:t> </w:t>
      </w:r>
    </w:p>
    <w:p w14:paraId="0F6DB07E" w14:textId="77777777" w:rsidR="002337E6" w:rsidRPr="006E0856" w:rsidRDefault="002337E6" w:rsidP="00421005">
      <w:pPr>
        <w:numPr>
          <w:ilvl w:val="0"/>
          <w:numId w:val="60"/>
        </w:numPr>
        <w:spacing w:before="100" w:beforeAutospacing="1" w:after="100" w:afterAutospacing="1" w:line="300" w:lineRule="atLeast"/>
        <w:ind w:left="0"/>
        <w:textAlignment w:val="baseline"/>
        <w:rPr>
          <w:sz w:val="16"/>
          <w:szCs w:val="16"/>
        </w:rPr>
      </w:pPr>
      <w:r w:rsidRPr="006E0856">
        <w:rPr>
          <w:sz w:val="16"/>
          <w:szCs w:val="16"/>
        </w:rPr>
        <w:t>Not provided at a comprehensive middle, junior, or senior high school or at any elementary school, unless the program is offered at a community day school established at any of these</w:t>
      </w:r>
      <w:r w:rsidRPr="006E0856">
        <w:rPr>
          <w:sz w:val="16"/>
          <w:szCs w:val="16"/>
        </w:rPr>
        <w:br/>
        <w:t> </w:t>
      </w:r>
    </w:p>
    <w:p w14:paraId="7E187AC1" w14:textId="77777777" w:rsidR="002337E6" w:rsidRPr="006E0856" w:rsidRDefault="002337E6" w:rsidP="00421005">
      <w:pPr>
        <w:numPr>
          <w:ilvl w:val="0"/>
          <w:numId w:val="60"/>
        </w:numPr>
        <w:spacing w:before="100" w:beforeAutospacing="1" w:after="100" w:afterAutospacing="1" w:line="300" w:lineRule="atLeast"/>
        <w:ind w:left="0"/>
        <w:textAlignment w:val="baseline"/>
        <w:rPr>
          <w:sz w:val="16"/>
          <w:szCs w:val="16"/>
        </w:rPr>
      </w:pPr>
      <w:r w:rsidRPr="006E0856">
        <w:rPr>
          <w:sz w:val="16"/>
          <w:szCs w:val="16"/>
        </w:rPr>
        <w:t>Not housed at the school site attended by the student at the time of suspension</w:t>
      </w:r>
    </w:p>
    <w:p w14:paraId="0C2A4C08" w14:textId="77777777" w:rsidR="002337E6" w:rsidRPr="006E0856" w:rsidRDefault="002337E6" w:rsidP="002337E6">
      <w:pPr>
        <w:spacing w:line="240" w:lineRule="auto"/>
        <w:textAlignment w:val="baseline"/>
        <w:rPr>
          <w:sz w:val="16"/>
          <w:szCs w:val="16"/>
        </w:rPr>
      </w:pPr>
      <w:r w:rsidRPr="006E0856">
        <w:rPr>
          <w:sz w:val="16"/>
          <w:szCs w:val="16"/>
        </w:rPr>
        <w:t>When the placement described above is not available and when the County Superintendent so certifies, students expelled for only acts described in Items #6-12 under "Grounds for Suspension and Expulsion: Grades K-12" and Items #1-3 under "Additional Grounds for Suspension and Expulsion: Grades 4-12" above may be referred to a program of study that is provided at another comprehensive middle, junior, or senior high school or at an elementary school.  (Education Code 48915)</w:t>
      </w:r>
      <w:r w:rsidRPr="006E0856">
        <w:rPr>
          <w:sz w:val="16"/>
          <w:szCs w:val="16"/>
        </w:rPr>
        <w:br/>
      </w:r>
      <w:r w:rsidRPr="006E0856">
        <w:rPr>
          <w:sz w:val="16"/>
          <w:szCs w:val="16"/>
        </w:rPr>
        <w:br/>
        <w:t>The program for a student expelled from any of grades K-6 shall not be combined or merged with programs offered to students in any of grades 7-12.  (Education Code 48916.1)</w:t>
      </w:r>
      <w:r w:rsidRPr="006E0856">
        <w:rPr>
          <w:sz w:val="16"/>
          <w:szCs w:val="16"/>
        </w:rPr>
        <w:br/>
      </w:r>
      <w:r w:rsidRPr="006E0856">
        <w:rPr>
          <w:sz w:val="16"/>
          <w:szCs w:val="16"/>
        </w:rPr>
        <w:br/>
      </w:r>
      <w:r w:rsidRPr="006E0856">
        <w:rPr>
          <w:b/>
          <w:bCs/>
          <w:sz w:val="16"/>
          <w:szCs w:val="16"/>
          <w:bdr w:val="none" w:sz="0" w:space="0" w:color="auto" w:frame="1"/>
        </w:rPr>
        <w:t>Readmission After Expulsion</w:t>
      </w:r>
      <w:r w:rsidRPr="006E0856">
        <w:rPr>
          <w:sz w:val="16"/>
          <w:szCs w:val="16"/>
        </w:rPr>
        <w:br/>
      </w:r>
      <w:r w:rsidRPr="006E0856">
        <w:rPr>
          <w:sz w:val="16"/>
          <w:szCs w:val="16"/>
        </w:rPr>
        <w:br/>
      </w:r>
      <w:r w:rsidRPr="006E0856">
        <w:rPr>
          <w:sz w:val="16"/>
          <w:szCs w:val="16"/>
        </w:rPr>
        <w:br/>
        <w:t>Prior to the date set by the Board for the student's readmission:</w:t>
      </w:r>
    </w:p>
    <w:p w14:paraId="4DB38395" w14:textId="77777777" w:rsidR="002337E6" w:rsidRPr="006E0856" w:rsidRDefault="002337E6" w:rsidP="00421005">
      <w:pPr>
        <w:numPr>
          <w:ilvl w:val="0"/>
          <w:numId w:val="61"/>
        </w:numPr>
        <w:spacing w:before="100" w:beforeAutospacing="1" w:after="100" w:afterAutospacing="1" w:line="300" w:lineRule="atLeast"/>
        <w:ind w:left="0"/>
        <w:textAlignment w:val="baseline"/>
        <w:rPr>
          <w:sz w:val="16"/>
          <w:szCs w:val="16"/>
        </w:rPr>
      </w:pPr>
      <w:r w:rsidRPr="006E0856">
        <w:rPr>
          <w:sz w:val="16"/>
          <w:szCs w:val="16"/>
        </w:rPr>
        <w:t>The Superintendent or designee shall hold a conference with the student's parent/guardian, or other person holding the right to make educational decisions for the student, and the student. At the conference, the student's rehabilitation plan shall be reviewed and the Superintendent or designee shall verify that the provisions of this plan have been met. School regulations shall be reviewed and the student and the student's parent/guardian or other person holding the right to make educational decisions for the student shall be asked to indicate in writing their willingness to comply with these regulations.</w:t>
      </w:r>
      <w:r w:rsidRPr="006E0856">
        <w:rPr>
          <w:sz w:val="16"/>
          <w:szCs w:val="16"/>
        </w:rPr>
        <w:br/>
        <w:t> </w:t>
      </w:r>
    </w:p>
    <w:p w14:paraId="7ACBB933" w14:textId="77777777" w:rsidR="002337E6" w:rsidRPr="006E0856" w:rsidRDefault="002337E6" w:rsidP="00421005">
      <w:pPr>
        <w:numPr>
          <w:ilvl w:val="0"/>
          <w:numId w:val="61"/>
        </w:numPr>
        <w:spacing w:before="100" w:beforeAutospacing="1" w:after="100" w:afterAutospacing="1" w:line="300" w:lineRule="atLeast"/>
        <w:ind w:left="0"/>
        <w:textAlignment w:val="baseline"/>
        <w:rPr>
          <w:sz w:val="16"/>
          <w:szCs w:val="16"/>
        </w:rPr>
      </w:pPr>
      <w:r w:rsidRPr="006E0856">
        <w:rPr>
          <w:sz w:val="16"/>
          <w:szCs w:val="16"/>
        </w:rPr>
        <w:t>The Superintendent or designee shall transmit to the Board a recommendation regarding readmission. The Board shall consider this recommendation in closed session. If a written request for open session is received from the student's parent/guardian or other person holding the right to make educational decisions for the student, or adult student, it shall be honored to the extent that privacy rights of other students are not violated.</w:t>
      </w:r>
      <w:r w:rsidRPr="006E0856">
        <w:rPr>
          <w:sz w:val="16"/>
          <w:szCs w:val="16"/>
        </w:rPr>
        <w:br/>
        <w:t> </w:t>
      </w:r>
    </w:p>
    <w:p w14:paraId="748CE411" w14:textId="77777777" w:rsidR="002337E6" w:rsidRPr="006E0856" w:rsidRDefault="002337E6" w:rsidP="00421005">
      <w:pPr>
        <w:numPr>
          <w:ilvl w:val="0"/>
          <w:numId w:val="61"/>
        </w:numPr>
        <w:spacing w:before="100" w:beforeAutospacing="1" w:after="100" w:afterAutospacing="1" w:line="300" w:lineRule="atLeast"/>
        <w:ind w:left="0"/>
        <w:textAlignment w:val="baseline"/>
        <w:rPr>
          <w:sz w:val="16"/>
          <w:szCs w:val="16"/>
        </w:rPr>
      </w:pPr>
      <w:r w:rsidRPr="006E0856">
        <w:rPr>
          <w:sz w:val="16"/>
          <w:szCs w:val="16"/>
        </w:rPr>
        <w:t>If the readmission is granted, the Superintendent or designee shall notify the student and the student's parent/guardian, or other person holding the right to make educational decisions for the student, by registered mail, of the Board's decision regarding readmission.</w:t>
      </w:r>
      <w:r w:rsidRPr="006E0856">
        <w:rPr>
          <w:sz w:val="16"/>
          <w:szCs w:val="16"/>
        </w:rPr>
        <w:br/>
        <w:t> </w:t>
      </w:r>
    </w:p>
    <w:p w14:paraId="5C165AD5" w14:textId="77777777" w:rsidR="002337E6" w:rsidRPr="006E0856" w:rsidRDefault="002337E6" w:rsidP="00421005">
      <w:pPr>
        <w:numPr>
          <w:ilvl w:val="0"/>
          <w:numId w:val="61"/>
        </w:numPr>
        <w:spacing w:before="100" w:beforeAutospacing="1" w:after="100" w:afterAutospacing="1" w:line="300" w:lineRule="atLeast"/>
        <w:ind w:left="0"/>
        <w:textAlignment w:val="baseline"/>
        <w:rPr>
          <w:sz w:val="16"/>
          <w:szCs w:val="16"/>
        </w:rPr>
      </w:pPr>
      <w:r w:rsidRPr="006E0856">
        <w:rPr>
          <w:sz w:val="16"/>
          <w:szCs w:val="16"/>
        </w:rPr>
        <w:t>The Board may deny readmission only if it finds that the student has not satisfied the conditions of the rehabilitation plan or that the student continues to pose a danger to campus safety or to other district students or employees.  (Education Code 48916)</w:t>
      </w:r>
      <w:r w:rsidRPr="006E0856">
        <w:rPr>
          <w:sz w:val="16"/>
          <w:szCs w:val="16"/>
        </w:rPr>
        <w:br/>
        <w:t> </w:t>
      </w:r>
    </w:p>
    <w:p w14:paraId="60A7848E" w14:textId="77777777" w:rsidR="002337E6" w:rsidRPr="006E0856" w:rsidRDefault="002337E6" w:rsidP="00421005">
      <w:pPr>
        <w:numPr>
          <w:ilvl w:val="0"/>
          <w:numId w:val="61"/>
        </w:numPr>
        <w:spacing w:before="100" w:beforeAutospacing="1" w:after="100" w:afterAutospacing="1" w:line="300" w:lineRule="atLeast"/>
        <w:ind w:left="0"/>
        <w:textAlignment w:val="baseline"/>
        <w:rPr>
          <w:sz w:val="16"/>
          <w:szCs w:val="16"/>
        </w:rPr>
      </w:pPr>
      <w:r w:rsidRPr="006E0856">
        <w:rPr>
          <w:sz w:val="16"/>
          <w:szCs w:val="16"/>
        </w:rPr>
        <w:t>If the Board denies the readmission of a student, the Board shall determine either to continue the student's placement in the alternative educational program initially selected or to place the student in another program that serves expelled students, including placement in a county community school.</w:t>
      </w:r>
      <w:r w:rsidRPr="006E0856">
        <w:rPr>
          <w:sz w:val="16"/>
          <w:szCs w:val="16"/>
        </w:rPr>
        <w:br/>
        <w:t> </w:t>
      </w:r>
    </w:p>
    <w:p w14:paraId="15951A00" w14:textId="77777777" w:rsidR="002337E6" w:rsidRPr="006E0856" w:rsidRDefault="002337E6" w:rsidP="00421005">
      <w:pPr>
        <w:numPr>
          <w:ilvl w:val="0"/>
          <w:numId w:val="61"/>
        </w:numPr>
        <w:spacing w:before="100" w:beforeAutospacing="1" w:after="100" w:afterAutospacing="1" w:line="300" w:lineRule="atLeast"/>
        <w:ind w:left="0"/>
        <w:textAlignment w:val="baseline"/>
        <w:rPr>
          <w:sz w:val="16"/>
          <w:szCs w:val="16"/>
        </w:rPr>
      </w:pPr>
      <w:r w:rsidRPr="006E0856">
        <w:rPr>
          <w:sz w:val="16"/>
          <w:szCs w:val="16"/>
        </w:rPr>
        <w:t>The Board shall provide written notice to the expelled student and the student's  parent/guardian, or other person holding the right to make educational decisions for the student, describing the reasons for denying readmittance into the regular program. This notice shall indicate the Board's determination of the educational program which the Board has chosen. The student shall enroll in that program unless the parent/guardian chooses to enroll the student in another school district.</w:t>
      </w:r>
    </w:p>
    <w:p w14:paraId="14132062" w14:textId="77777777" w:rsidR="002337E6" w:rsidRPr="006E0856" w:rsidRDefault="002337E6" w:rsidP="002337E6">
      <w:pPr>
        <w:spacing w:line="240" w:lineRule="auto"/>
        <w:textAlignment w:val="baseline"/>
        <w:rPr>
          <w:sz w:val="16"/>
          <w:szCs w:val="16"/>
        </w:rPr>
      </w:pPr>
      <w:r w:rsidRPr="006E0856">
        <w:rPr>
          <w:sz w:val="16"/>
          <w:szCs w:val="16"/>
        </w:rPr>
        <w:t>No student shall be denied readmission into the district based solely on the student's arrest, adjudication by a juvenile court, formal or informal supervision by a probation officer, detention in a juvenile facility, enrollment in a juvenile court school, or other such contact with the juvenile justice system.  (Education Code 48645.5)</w:t>
      </w:r>
      <w:r w:rsidRPr="006E0856">
        <w:rPr>
          <w:sz w:val="16"/>
          <w:szCs w:val="16"/>
        </w:rPr>
        <w:br/>
      </w:r>
      <w:r w:rsidRPr="006E0856">
        <w:rPr>
          <w:sz w:val="16"/>
          <w:szCs w:val="16"/>
        </w:rPr>
        <w:br/>
      </w:r>
      <w:r w:rsidRPr="006E0856">
        <w:rPr>
          <w:b/>
          <w:bCs/>
          <w:sz w:val="16"/>
          <w:szCs w:val="16"/>
          <w:bdr w:val="none" w:sz="0" w:space="0" w:color="auto" w:frame="1"/>
        </w:rPr>
        <w:t>Maintenance of Records</w:t>
      </w:r>
      <w:r w:rsidRPr="006E0856">
        <w:rPr>
          <w:sz w:val="16"/>
          <w:szCs w:val="16"/>
        </w:rPr>
        <w:br/>
      </w:r>
      <w:r w:rsidRPr="006E0856">
        <w:rPr>
          <w:sz w:val="16"/>
          <w:szCs w:val="16"/>
        </w:rPr>
        <w:br/>
        <w:t>The district shall maintain a record of each suspension and expulsion, including its specific cause(s).  (Education Code 48900.8)</w:t>
      </w:r>
      <w:r w:rsidRPr="006E0856">
        <w:rPr>
          <w:sz w:val="16"/>
          <w:szCs w:val="16"/>
        </w:rPr>
        <w:br/>
      </w:r>
      <w:r w:rsidRPr="006E0856">
        <w:rPr>
          <w:sz w:val="16"/>
          <w:szCs w:val="16"/>
        </w:rPr>
        <w:br/>
        <w:t>Expulsion records of any student shall be maintained in the student's mandatory interim record and sent to any school in which the student subsequently enrolls upon written request by that school.  (Education Code 48918(k))</w:t>
      </w:r>
      <w:r w:rsidRPr="006E0856">
        <w:rPr>
          <w:sz w:val="16"/>
          <w:szCs w:val="16"/>
        </w:rPr>
        <w:br/>
      </w:r>
      <w:r w:rsidRPr="006E0856">
        <w:rPr>
          <w:sz w:val="16"/>
          <w:szCs w:val="16"/>
        </w:rPr>
        <w:br/>
      </w:r>
      <w:r w:rsidRPr="006E0856">
        <w:rPr>
          <w:sz w:val="16"/>
          <w:szCs w:val="16"/>
        </w:rPr>
        <w:br/>
        <w:t>The Superintendent or designee shall, within five working days, honor any other district's request for information about an expulsion from this district.  (Education Code 48915.1)</w:t>
      </w:r>
    </w:p>
    <w:p w14:paraId="4FA5C4F8" w14:textId="77777777" w:rsidR="002337E6" w:rsidRPr="006E0856" w:rsidRDefault="002337E6" w:rsidP="002337E6">
      <w:pPr>
        <w:rPr>
          <w:sz w:val="16"/>
          <w:szCs w:val="16"/>
        </w:rPr>
      </w:pPr>
    </w:p>
    <w:p w14:paraId="582643C5" w14:textId="06663148" w:rsidR="00D315BD" w:rsidRPr="00D315BD" w:rsidRDefault="00767C88" w:rsidP="00D315BD">
      <w:pPr>
        <w:pStyle w:val="Heading1"/>
        <w:rPr>
          <w:i/>
        </w:rPr>
      </w:pPr>
      <w:r w:rsidRPr="00DE042B">
        <w:rPr>
          <w:rFonts w:ascii="Lato" w:hAnsi="Lato"/>
          <w:sz w:val="23"/>
          <w:szCs w:val="23"/>
        </w:rPr>
        <w:br/>
      </w:r>
      <w:bookmarkStart w:id="181" w:name="_Toc167284161"/>
      <w:r w:rsidR="00D315BD" w:rsidRPr="00D315BD">
        <w:rPr>
          <w:i/>
        </w:rPr>
        <w:t>Regulation 5144.1: Suspension And Expulsion/Due Process</w:t>
      </w:r>
      <w:r w:rsidR="00D315BD" w:rsidRPr="00D315BD">
        <w:rPr>
          <w:i/>
        </w:rPr>
        <w:t xml:space="preserve"> – 4/23</w:t>
      </w:r>
      <w:bookmarkEnd w:id="181"/>
    </w:p>
    <w:p w14:paraId="2F1F1523" w14:textId="77777777" w:rsidR="00D315BD" w:rsidRDefault="00D315BD" w:rsidP="00767C88">
      <w:pPr>
        <w:spacing w:line="240" w:lineRule="auto"/>
        <w:textAlignment w:val="baseline"/>
        <w:rPr>
          <w:rFonts w:ascii="Lato Bold" w:hAnsi="Lato Bold" w:cs="Times New Roman"/>
          <w:b/>
          <w:bCs/>
          <w:sz w:val="23"/>
          <w:szCs w:val="23"/>
          <w:bdr w:val="none" w:sz="0" w:space="0" w:color="auto" w:frame="1"/>
        </w:rPr>
      </w:pPr>
    </w:p>
    <w:p w14:paraId="3304AFA3" w14:textId="131B071C" w:rsidR="00D315BD" w:rsidRDefault="00D315BD" w:rsidP="00767C88">
      <w:pPr>
        <w:spacing w:line="240" w:lineRule="auto"/>
        <w:textAlignment w:val="baseline"/>
        <w:rPr>
          <w:rFonts w:ascii="Lato Bold" w:hAnsi="Lato Bold" w:cs="Times New Roman"/>
          <w:b/>
          <w:bCs/>
          <w:sz w:val="23"/>
          <w:szCs w:val="23"/>
          <w:bdr w:val="none" w:sz="0" w:space="0" w:color="auto" w:frame="1"/>
        </w:rPr>
      </w:pPr>
      <w:r w:rsidRPr="00DE042B">
        <w:rPr>
          <w:rFonts w:ascii="Lato Bold" w:hAnsi="Lato Bold" w:cs="Times New Roman"/>
          <w:b/>
          <w:bCs/>
          <w:sz w:val="21"/>
          <w:szCs w:val="21"/>
          <w:bdr w:val="none" w:sz="0" w:space="0" w:color="auto" w:frame="1"/>
        </w:rPr>
        <w:t>Original Adopted Date:</w:t>
      </w:r>
      <w:r w:rsidRPr="00DE042B">
        <w:rPr>
          <w:rFonts w:ascii="Lato" w:hAnsi="Lato" w:cs="Times New Roman"/>
          <w:sz w:val="21"/>
          <w:szCs w:val="21"/>
          <w:bdr w:val="none" w:sz="0" w:space="0" w:color="auto" w:frame="1"/>
        </w:rPr>
        <w:t> 11/14/2018 </w:t>
      </w:r>
      <w:r w:rsidRPr="00DE042B">
        <w:rPr>
          <w:rFonts w:ascii="Lato Bold" w:hAnsi="Lato Bold" w:cs="Times New Roman"/>
          <w:b/>
          <w:bCs/>
          <w:sz w:val="21"/>
          <w:szCs w:val="21"/>
          <w:bdr w:val="none" w:sz="0" w:space="0" w:color="auto" w:frame="1"/>
        </w:rPr>
        <w:t>| Last Revised Date:</w:t>
      </w:r>
      <w:r w:rsidRPr="00DE042B">
        <w:rPr>
          <w:rFonts w:ascii="Lato" w:hAnsi="Lato" w:cs="Times New Roman"/>
          <w:sz w:val="21"/>
          <w:szCs w:val="21"/>
          <w:bdr w:val="none" w:sz="0" w:space="0" w:color="auto" w:frame="1"/>
        </w:rPr>
        <w:t> 04/19/2023 </w:t>
      </w:r>
      <w:r w:rsidRPr="00DE042B">
        <w:rPr>
          <w:rFonts w:ascii="Lato Bold" w:hAnsi="Lato Bold" w:cs="Times New Roman"/>
          <w:b/>
          <w:bCs/>
          <w:sz w:val="21"/>
          <w:szCs w:val="21"/>
          <w:bdr w:val="none" w:sz="0" w:space="0" w:color="auto" w:frame="1"/>
        </w:rPr>
        <w:t>| Last Reviewed Date:</w:t>
      </w:r>
      <w:r w:rsidRPr="00DE042B">
        <w:rPr>
          <w:rFonts w:ascii="Lato" w:hAnsi="Lato" w:cs="Times New Roman"/>
          <w:sz w:val="21"/>
          <w:szCs w:val="21"/>
          <w:bdr w:val="none" w:sz="0" w:space="0" w:color="auto" w:frame="1"/>
        </w:rPr>
        <w:t> 04/19/2023</w:t>
      </w:r>
    </w:p>
    <w:p w14:paraId="3F483D60" w14:textId="77777777" w:rsidR="00D315BD" w:rsidRDefault="00D315BD" w:rsidP="00767C88">
      <w:pPr>
        <w:spacing w:line="240" w:lineRule="auto"/>
        <w:textAlignment w:val="baseline"/>
        <w:rPr>
          <w:rFonts w:ascii="Lato Bold" w:hAnsi="Lato Bold" w:cs="Times New Roman"/>
          <w:b/>
          <w:bCs/>
          <w:sz w:val="23"/>
          <w:szCs w:val="23"/>
          <w:bdr w:val="none" w:sz="0" w:space="0" w:color="auto" w:frame="1"/>
        </w:rPr>
      </w:pPr>
    </w:p>
    <w:p w14:paraId="3D59345F" w14:textId="14D4B59E" w:rsidR="00767C88" w:rsidRPr="00D315BD" w:rsidRDefault="00767C88" w:rsidP="00767C88">
      <w:pPr>
        <w:spacing w:line="240" w:lineRule="auto"/>
        <w:textAlignment w:val="baseline"/>
        <w:rPr>
          <w:sz w:val="16"/>
          <w:szCs w:val="16"/>
        </w:rPr>
      </w:pPr>
      <w:r w:rsidRPr="00DE042B">
        <w:rPr>
          <w:rFonts w:ascii="Lato Bold" w:hAnsi="Lato Bold" w:cs="Times New Roman"/>
          <w:b/>
          <w:bCs/>
          <w:sz w:val="23"/>
          <w:szCs w:val="23"/>
          <w:bdr w:val="none" w:sz="0" w:space="0" w:color="auto" w:frame="1"/>
        </w:rPr>
        <w:t>Definitions</w:t>
      </w:r>
      <w:r w:rsidRPr="00DE042B">
        <w:rPr>
          <w:rFonts w:ascii="Lato" w:hAnsi="Lato" w:cs="Times New Roman"/>
          <w:sz w:val="23"/>
          <w:szCs w:val="23"/>
        </w:rPr>
        <w:br/>
      </w:r>
      <w:r w:rsidRPr="00DE042B">
        <w:rPr>
          <w:rFonts w:ascii="Lato" w:hAnsi="Lato" w:cs="Times New Roman"/>
          <w:sz w:val="23"/>
          <w:szCs w:val="23"/>
        </w:rPr>
        <w:br/>
      </w:r>
      <w:r w:rsidRPr="00D315BD">
        <w:rPr>
          <w:sz w:val="16"/>
          <w:szCs w:val="16"/>
        </w:rPr>
        <w:t>Suspension means removal of a student from ongoing instruction for adjustment purposes. However, suspension does not mean any of the following:  (Education Code 48925)</w:t>
      </w:r>
    </w:p>
    <w:p w14:paraId="223B07B1" w14:textId="77777777" w:rsidR="00767C88" w:rsidRPr="00D315BD" w:rsidRDefault="00767C88" w:rsidP="00421005">
      <w:pPr>
        <w:numPr>
          <w:ilvl w:val="0"/>
          <w:numId w:val="99"/>
        </w:numPr>
        <w:spacing w:before="100" w:beforeAutospacing="1" w:after="100" w:afterAutospacing="1" w:line="300" w:lineRule="atLeast"/>
        <w:ind w:left="0"/>
        <w:textAlignment w:val="baseline"/>
        <w:rPr>
          <w:sz w:val="16"/>
          <w:szCs w:val="16"/>
        </w:rPr>
      </w:pPr>
      <w:r w:rsidRPr="00D315BD">
        <w:rPr>
          <w:sz w:val="16"/>
          <w:szCs w:val="16"/>
        </w:rPr>
        <w:t>Reassignment to another education program or class at the same school where the student will receive continuing instruction for the length of day prescribed by the Governing Board for students of the same grade level</w:t>
      </w:r>
      <w:r w:rsidRPr="00D315BD">
        <w:rPr>
          <w:sz w:val="16"/>
          <w:szCs w:val="16"/>
        </w:rPr>
        <w:br/>
        <w:t> </w:t>
      </w:r>
    </w:p>
    <w:p w14:paraId="4DA2C959" w14:textId="77777777" w:rsidR="00767C88" w:rsidRPr="00D315BD" w:rsidRDefault="00767C88" w:rsidP="00421005">
      <w:pPr>
        <w:numPr>
          <w:ilvl w:val="0"/>
          <w:numId w:val="99"/>
        </w:numPr>
        <w:spacing w:before="100" w:beforeAutospacing="1" w:after="100" w:afterAutospacing="1" w:line="300" w:lineRule="atLeast"/>
        <w:ind w:left="0"/>
        <w:textAlignment w:val="baseline"/>
        <w:rPr>
          <w:sz w:val="16"/>
          <w:szCs w:val="16"/>
        </w:rPr>
      </w:pPr>
      <w:r w:rsidRPr="00D315BD">
        <w:rPr>
          <w:sz w:val="16"/>
          <w:szCs w:val="16"/>
        </w:rPr>
        <w:t>Referral to a certificated employee designated by the principal to advise students</w:t>
      </w:r>
      <w:r w:rsidRPr="00D315BD">
        <w:rPr>
          <w:sz w:val="16"/>
          <w:szCs w:val="16"/>
        </w:rPr>
        <w:br/>
        <w:t> </w:t>
      </w:r>
    </w:p>
    <w:p w14:paraId="79133013" w14:textId="77777777" w:rsidR="00767C88" w:rsidRPr="00D315BD" w:rsidRDefault="00767C88" w:rsidP="00421005">
      <w:pPr>
        <w:numPr>
          <w:ilvl w:val="0"/>
          <w:numId w:val="99"/>
        </w:numPr>
        <w:spacing w:before="100" w:beforeAutospacing="1" w:after="100" w:afterAutospacing="1" w:line="300" w:lineRule="atLeast"/>
        <w:ind w:left="0"/>
        <w:textAlignment w:val="baseline"/>
        <w:rPr>
          <w:sz w:val="16"/>
          <w:szCs w:val="16"/>
        </w:rPr>
      </w:pPr>
      <w:r w:rsidRPr="00D315BD">
        <w:rPr>
          <w:sz w:val="16"/>
          <w:szCs w:val="16"/>
        </w:rPr>
        <w:t>Removal from the class, but without reassignment to another class or program, for the remainder of the class period without sending the student to the principal or designee as provided in Education Code 48910, so long as removal from a particular class does not occur more than once every five school days.</w:t>
      </w:r>
    </w:p>
    <w:p w14:paraId="70283373" w14:textId="77777777" w:rsidR="00767C88" w:rsidRPr="00D315BD" w:rsidRDefault="00767C88" w:rsidP="00767C88">
      <w:pPr>
        <w:spacing w:line="240" w:lineRule="auto"/>
        <w:textAlignment w:val="baseline"/>
        <w:rPr>
          <w:sz w:val="16"/>
          <w:szCs w:val="16"/>
        </w:rPr>
      </w:pPr>
      <w:r w:rsidRPr="00D315BD">
        <w:rPr>
          <w:i/>
          <w:iCs/>
          <w:sz w:val="16"/>
          <w:szCs w:val="16"/>
          <w:bdr w:val="none" w:sz="0" w:space="0" w:color="auto" w:frame="1"/>
        </w:rPr>
        <w:t>Expulsion </w:t>
      </w:r>
      <w:r w:rsidRPr="00D315BD">
        <w:rPr>
          <w:sz w:val="16"/>
          <w:szCs w:val="16"/>
        </w:rPr>
        <w:t>means removal of a student from the immediate supervision and control or the general supervision of school personnel.  (Education Code 48925)</w:t>
      </w:r>
      <w:r w:rsidRPr="00D315BD">
        <w:rPr>
          <w:sz w:val="16"/>
          <w:szCs w:val="16"/>
        </w:rPr>
        <w:br/>
      </w:r>
      <w:r w:rsidRPr="00D315BD">
        <w:rPr>
          <w:sz w:val="16"/>
          <w:szCs w:val="16"/>
        </w:rPr>
        <w:br/>
      </w:r>
      <w:r w:rsidRPr="00D315BD">
        <w:rPr>
          <w:b/>
          <w:bCs/>
          <w:sz w:val="16"/>
          <w:szCs w:val="16"/>
          <w:bdr w:val="none" w:sz="0" w:space="0" w:color="auto" w:frame="1"/>
        </w:rPr>
        <w:t>Notice of Regulations</w:t>
      </w:r>
      <w:r w:rsidRPr="00D315BD">
        <w:rPr>
          <w:sz w:val="16"/>
          <w:szCs w:val="16"/>
        </w:rPr>
        <w:br/>
      </w:r>
      <w:r w:rsidRPr="00D315BD">
        <w:rPr>
          <w:sz w:val="16"/>
          <w:szCs w:val="16"/>
        </w:rPr>
        <w:br/>
        <w:t>At the beginning of each school year, the principal of each school shall ensure that all students and parents/guardians are notified in writing of all school rules related to discipline, including suspension and expulsion.  (Education Code 35291, 48900.1, 48980)</w:t>
      </w:r>
      <w:r w:rsidRPr="00D315BD">
        <w:rPr>
          <w:sz w:val="16"/>
          <w:szCs w:val="16"/>
        </w:rPr>
        <w:br/>
      </w:r>
      <w:r w:rsidRPr="00D315BD">
        <w:rPr>
          <w:sz w:val="16"/>
          <w:szCs w:val="16"/>
        </w:rPr>
        <w:br/>
      </w:r>
      <w:r w:rsidRPr="00D315BD">
        <w:rPr>
          <w:b/>
          <w:bCs/>
          <w:sz w:val="16"/>
          <w:szCs w:val="16"/>
          <w:bdr w:val="none" w:sz="0" w:space="0" w:color="auto" w:frame="1"/>
        </w:rPr>
        <w:t>Grounds for Suspension and Expulsion: Grades K-12</w:t>
      </w:r>
      <w:r w:rsidRPr="00D315BD">
        <w:rPr>
          <w:sz w:val="16"/>
          <w:szCs w:val="16"/>
        </w:rPr>
        <w:br/>
      </w:r>
      <w:r w:rsidRPr="00D315BD">
        <w:rPr>
          <w:sz w:val="16"/>
          <w:szCs w:val="16"/>
        </w:rPr>
        <w:br/>
      </w:r>
      <w:r w:rsidRPr="00D315BD">
        <w:rPr>
          <w:sz w:val="16"/>
          <w:szCs w:val="16"/>
        </w:rPr>
        <w:br/>
        <w:t>Acts for which a student, including a student with disabilities, may be suspended or expelled shall be only those specified as follows and in the sections "Additional Grounds for Suspension and Expulsion: Grades 4-12" and "Additional Grounds for Suspension and Expulsion: Grades 9-12" below:</w:t>
      </w:r>
    </w:p>
    <w:p w14:paraId="514AA801"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Caused, attempted to cause, or threatened to cause physical injury to another person; willfully used force or violence upon another person, except in self-defense; or committed as an aider or abettor, as adjudged by a juvenile court, a crime of physical violence in which the victim suffered great or serious bodily injury  (Education Code 48900(a) and (t))</w:t>
      </w:r>
      <w:r w:rsidRPr="00D315BD">
        <w:rPr>
          <w:sz w:val="16"/>
          <w:szCs w:val="16"/>
        </w:rPr>
        <w:br/>
        <w:t> </w:t>
      </w:r>
    </w:p>
    <w:p w14:paraId="381C177D"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Possessed, sold, or otherwise furnished any firearm, knife, explosive, or other dangerous object, unless, in the case of possession of any object of this type, the student had obtained written permission to possess the item from a certificated school employee, with the principal or designee's concurrence  (Education Code 48900(b))</w:t>
      </w:r>
      <w:r w:rsidRPr="00D315BD">
        <w:rPr>
          <w:sz w:val="16"/>
          <w:szCs w:val="16"/>
        </w:rPr>
        <w:br/>
        <w:t> </w:t>
      </w:r>
    </w:p>
    <w:p w14:paraId="28BDEA2F"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Unlawfully possessed, used, sold, otherwise furnished, or was under the influence of any controlled substance as defined in Health and Safety Code 11053-11059, alcoholic beverage, or intoxicant of any kind  (Education Code 48900(c))</w:t>
      </w:r>
      <w:r w:rsidRPr="00D315BD">
        <w:rPr>
          <w:sz w:val="16"/>
          <w:szCs w:val="16"/>
        </w:rPr>
        <w:br/>
        <w:t> </w:t>
      </w:r>
    </w:p>
    <w:p w14:paraId="18CDC366"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Unlawfully offered, arranged, or negotiated to sell any controlled substance as defined in Health and Safety Code 11053-11059, alcoholic beverage, or intoxicant of any kind, and then sold, delivered, or otherwise furnished to any person another liquid, substance, or material and represented the same as a controlled substance, alcoholic beverage, or intoxicant  (Education Code 48900(d))</w:t>
      </w:r>
      <w:r w:rsidRPr="00D315BD">
        <w:rPr>
          <w:sz w:val="16"/>
          <w:szCs w:val="16"/>
        </w:rPr>
        <w:br/>
        <w:t> </w:t>
      </w:r>
    </w:p>
    <w:p w14:paraId="28CDEDFB"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Committed or attempted to commit robbery or extortion  (Education Code 48900(e))</w:t>
      </w:r>
      <w:r w:rsidRPr="00D315BD">
        <w:rPr>
          <w:sz w:val="16"/>
          <w:szCs w:val="16"/>
        </w:rPr>
        <w:br/>
        <w:t> </w:t>
      </w:r>
    </w:p>
    <w:p w14:paraId="7F2F8C6C"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Caused or attempted to cause damage to school property or private property  (Education Code 48900(f))</w:t>
      </w:r>
      <w:r w:rsidRPr="00D315BD">
        <w:rPr>
          <w:sz w:val="16"/>
          <w:szCs w:val="16"/>
        </w:rPr>
        <w:br/>
        <w:t> </w:t>
      </w:r>
    </w:p>
    <w:p w14:paraId="5E2B0E0F"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Stole or attempted to steal school property or private property  (Education Code 48900(g))</w:t>
      </w:r>
      <w:r w:rsidRPr="00D315BD">
        <w:rPr>
          <w:sz w:val="16"/>
          <w:szCs w:val="16"/>
        </w:rPr>
        <w:br/>
        <w:t> </w:t>
      </w:r>
    </w:p>
    <w:p w14:paraId="34C734FC"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Possessed or used tobacco or products containing tobacco or nicotine products, including, but not limited to, cigars, cigarettes, miniature cigars, clove cigarettes, smokeless tobacco, snuff, chew packets, and betel, except that this restriction shall not prohibit a student from using or possessing prescription products  (Education Code 48900(h))</w:t>
      </w:r>
      <w:r w:rsidRPr="00D315BD">
        <w:rPr>
          <w:sz w:val="16"/>
          <w:szCs w:val="16"/>
        </w:rPr>
        <w:br/>
        <w:t> </w:t>
      </w:r>
    </w:p>
    <w:p w14:paraId="594871BA"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Committed an obscene act or engaged in habitual profanity or vulgarity  (Education Code 48900(i))</w:t>
      </w:r>
      <w:r w:rsidRPr="00D315BD">
        <w:rPr>
          <w:sz w:val="16"/>
          <w:szCs w:val="16"/>
        </w:rPr>
        <w:br/>
        <w:t> </w:t>
      </w:r>
    </w:p>
    <w:p w14:paraId="4B3FBFAA"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Unlawfully possessed, offered, arranged, or negotiated to sell any drug paraphernalia, as defined in Health and Safety Code 11014.5  (Education Code 48900(j))</w:t>
      </w:r>
      <w:r w:rsidRPr="00D315BD">
        <w:rPr>
          <w:sz w:val="16"/>
          <w:szCs w:val="16"/>
        </w:rPr>
        <w:br/>
        <w:t> </w:t>
      </w:r>
    </w:p>
    <w:p w14:paraId="67A8C774"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Knowingly received stolen school property or private property  (Education Code 48900(l))</w:t>
      </w:r>
      <w:r w:rsidRPr="00D315BD">
        <w:rPr>
          <w:sz w:val="16"/>
          <w:szCs w:val="16"/>
        </w:rPr>
        <w:br/>
        <w:t> </w:t>
      </w:r>
    </w:p>
    <w:p w14:paraId="50F8A028" w14:textId="77777777" w:rsidR="00767C88" w:rsidRPr="00D315BD" w:rsidRDefault="00767C88" w:rsidP="00421005">
      <w:pPr>
        <w:numPr>
          <w:ilvl w:val="0"/>
          <w:numId w:val="100"/>
        </w:numPr>
        <w:spacing w:beforeAutospacing="1" w:afterAutospacing="1" w:line="300" w:lineRule="atLeast"/>
        <w:ind w:left="0"/>
        <w:textAlignment w:val="baseline"/>
        <w:rPr>
          <w:sz w:val="16"/>
          <w:szCs w:val="16"/>
        </w:rPr>
      </w:pPr>
      <w:r w:rsidRPr="00D315BD">
        <w:rPr>
          <w:sz w:val="16"/>
          <w:szCs w:val="16"/>
        </w:rPr>
        <w:t>Possessed an imitation firearm  (Education Code 48900(m))</w:t>
      </w:r>
      <w:r w:rsidRPr="00D315BD">
        <w:rPr>
          <w:sz w:val="16"/>
          <w:szCs w:val="16"/>
        </w:rPr>
        <w:br/>
      </w:r>
      <w:r w:rsidRPr="00D315BD">
        <w:rPr>
          <w:sz w:val="16"/>
          <w:szCs w:val="16"/>
        </w:rPr>
        <w:br/>
      </w:r>
      <w:r w:rsidRPr="00D315BD">
        <w:rPr>
          <w:i/>
          <w:iCs/>
          <w:sz w:val="16"/>
          <w:szCs w:val="16"/>
          <w:bdr w:val="none" w:sz="0" w:space="0" w:color="auto" w:frame="1"/>
        </w:rPr>
        <w:t>Imitation firearm </w:t>
      </w:r>
      <w:r w:rsidRPr="00D315BD">
        <w:rPr>
          <w:sz w:val="16"/>
          <w:szCs w:val="16"/>
        </w:rPr>
        <w:t>means a replica of a firearm that is so substantially similar in physical properties to an existing firearm as to lead a reasonable person to conclude that the replica is a firearm.  (Education Code 48900(m))</w:t>
      </w:r>
      <w:r w:rsidRPr="00D315BD">
        <w:rPr>
          <w:sz w:val="16"/>
          <w:szCs w:val="16"/>
        </w:rPr>
        <w:br/>
        <w:t> </w:t>
      </w:r>
    </w:p>
    <w:p w14:paraId="6D24F166"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Committed or attempted to commit a sexual assault as defined in Penal Code 261, 266c, 286, 287, 288, 289, or former 288a, or committed a sexual battery as defined in Penal Code 243.4  (Education Code 48900(n))</w:t>
      </w:r>
      <w:r w:rsidRPr="00D315BD">
        <w:rPr>
          <w:sz w:val="16"/>
          <w:szCs w:val="16"/>
        </w:rPr>
        <w:br/>
        <w:t> </w:t>
      </w:r>
    </w:p>
    <w:p w14:paraId="3D4DD236"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Harassed, threatened, or intimidated a student who is a complaining witness or witness in a school disciplinary proceeding for the purpose of preventing that student from being a witness and/or retaliating against that student for being a witness  (Education Code 48900(o))</w:t>
      </w:r>
      <w:r w:rsidRPr="00D315BD">
        <w:rPr>
          <w:sz w:val="16"/>
          <w:szCs w:val="16"/>
        </w:rPr>
        <w:br/>
        <w:t> </w:t>
      </w:r>
    </w:p>
    <w:p w14:paraId="6D863AB4"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Unlawfully offered, arranged to sell, negotiated to sell, or sold the prescription drug Soma (Education Code 48900(p))</w:t>
      </w:r>
      <w:r w:rsidRPr="00D315BD">
        <w:rPr>
          <w:sz w:val="16"/>
          <w:szCs w:val="16"/>
        </w:rPr>
        <w:br/>
        <w:t> </w:t>
      </w:r>
    </w:p>
    <w:p w14:paraId="51870A78" w14:textId="77777777" w:rsidR="00767C88" w:rsidRPr="00D315BD" w:rsidRDefault="00767C88" w:rsidP="00421005">
      <w:pPr>
        <w:numPr>
          <w:ilvl w:val="0"/>
          <w:numId w:val="100"/>
        </w:numPr>
        <w:spacing w:beforeAutospacing="1" w:afterAutospacing="1" w:line="300" w:lineRule="atLeast"/>
        <w:ind w:left="0"/>
        <w:textAlignment w:val="baseline"/>
        <w:rPr>
          <w:sz w:val="16"/>
          <w:szCs w:val="16"/>
        </w:rPr>
      </w:pPr>
      <w:r w:rsidRPr="00D315BD">
        <w:rPr>
          <w:sz w:val="16"/>
          <w:szCs w:val="16"/>
        </w:rPr>
        <w:t>Engaged in, or attempted to engage in, hazing  (Education Code 48900(q))</w:t>
      </w:r>
      <w:r w:rsidRPr="00D315BD">
        <w:rPr>
          <w:sz w:val="16"/>
          <w:szCs w:val="16"/>
        </w:rPr>
        <w:br/>
      </w:r>
      <w:r w:rsidRPr="00D315BD">
        <w:rPr>
          <w:sz w:val="16"/>
          <w:szCs w:val="16"/>
        </w:rPr>
        <w:br/>
      </w:r>
      <w:r w:rsidRPr="00D315BD">
        <w:rPr>
          <w:i/>
          <w:iCs/>
          <w:sz w:val="16"/>
          <w:szCs w:val="16"/>
          <w:bdr w:val="none" w:sz="0" w:space="0" w:color="auto" w:frame="1"/>
        </w:rPr>
        <w:t>Hazing </w:t>
      </w:r>
      <w:r w:rsidRPr="00D315BD">
        <w:rPr>
          <w:sz w:val="16"/>
          <w:szCs w:val="16"/>
        </w:rPr>
        <w:t>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r w:rsidRPr="00D315BD">
        <w:rPr>
          <w:sz w:val="16"/>
          <w:szCs w:val="16"/>
        </w:rPr>
        <w:br/>
        <w:t> </w:t>
      </w:r>
    </w:p>
    <w:p w14:paraId="44A979D5" w14:textId="77777777" w:rsidR="00767C88" w:rsidRPr="00D315BD" w:rsidRDefault="00767C88" w:rsidP="00421005">
      <w:pPr>
        <w:numPr>
          <w:ilvl w:val="0"/>
          <w:numId w:val="100"/>
        </w:numPr>
        <w:spacing w:beforeAutospacing="1" w:afterAutospacing="1" w:line="300" w:lineRule="atLeast"/>
        <w:ind w:left="0"/>
        <w:textAlignment w:val="baseline"/>
        <w:rPr>
          <w:sz w:val="16"/>
          <w:szCs w:val="16"/>
        </w:rPr>
      </w:pPr>
      <w:r w:rsidRPr="00D315BD">
        <w:rPr>
          <w:sz w:val="16"/>
          <w:szCs w:val="16"/>
        </w:rPr>
        <w:t>Engaged in an act of bullying  (Education Code 48900(r))</w:t>
      </w:r>
      <w:r w:rsidRPr="00D315BD">
        <w:rPr>
          <w:sz w:val="16"/>
          <w:szCs w:val="16"/>
        </w:rPr>
        <w:br/>
      </w:r>
      <w:r w:rsidRPr="00D315BD">
        <w:rPr>
          <w:sz w:val="16"/>
          <w:szCs w:val="16"/>
        </w:rPr>
        <w:br/>
      </w:r>
      <w:r w:rsidRPr="00D315BD">
        <w:rPr>
          <w:sz w:val="16"/>
          <w:szCs w:val="16"/>
        </w:rPr>
        <w:br/>
      </w:r>
      <w:r w:rsidRPr="00D315BD">
        <w:rPr>
          <w:i/>
          <w:iCs/>
          <w:sz w:val="16"/>
          <w:szCs w:val="16"/>
          <w:bdr w:val="none" w:sz="0" w:space="0" w:color="auto" w:frame="1"/>
        </w:rPr>
        <w:t>Bullying </w:t>
      </w:r>
      <w:r w:rsidRPr="00D315BD">
        <w:rPr>
          <w:sz w:val="16"/>
          <w:szCs w:val="16"/>
        </w:rPr>
        <w:t>means any severe or pervasive physical or verbal act or conduct, including communications made in writing or by means of an electronic act, directed toward one or more students that has or can reasonably be predicted to have the effect of placing a reasonable student(s) in fear of harm to self or property; cause the student to experience a substantially detrimental effect on physical or mental health; or cause the student to experience substantial interferences with academic performance or ability to participate in or benefit from the services, activities, or privileges provided by a school.  (Education Code 48900(r))</w:t>
      </w:r>
      <w:r w:rsidRPr="00D315BD">
        <w:rPr>
          <w:sz w:val="16"/>
          <w:szCs w:val="16"/>
        </w:rPr>
        <w:br/>
      </w:r>
      <w:r w:rsidRPr="00D315BD">
        <w:rPr>
          <w:sz w:val="16"/>
          <w:szCs w:val="16"/>
        </w:rPr>
        <w:br/>
      </w:r>
      <w:r w:rsidRPr="00D315BD">
        <w:rPr>
          <w:sz w:val="16"/>
          <w:szCs w:val="16"/>
        </w:rPr>
        <w:br/>
      </w:r>
      <w:r w:rsidRPr="00D315BD">
        <w:rPr>
          <w:i/>
          <w:iCs/>
          <w:sz w:val="16"/>
          <w:szCs w:val="16"/>
          <w:bdr w:val="none" w:sz="0" w:space="0" w:color="auto" w:frame="1"/>
        </w:rPr>
        <w:t>Bullying </w:t>
      </w:r>
      <w:r w:rsidRPr="00D315BD">
        <w:rPr>
          <w:sz w:val="16"/>
          <w:szCs w:val="16"/>
        </w:rPr>
        <w:t>includes any act of sexual harassment, hate violence, or harassment, threat, or intimidation, as defined in Education Code 48900.2, 48900.3, or 48900.4 and below in the section "Additional Grounds for Suspension and Expulsion: Grades 4-12," that has any of the effects described above on a reasonable student.</w:t>
      </w:r>
      <w:r w:rsidRPr="00D315BD">
        <w:rPr>
          <w:sz w:val="16"/>
          <w:szCs w:val="16"/>
        </w:rPr>
        <w:br/>
      </w:r>
      <w:r w:rsidRPr="00D315BD">
        <w:rPr>
          <w:sz w:val="16"/>
          <w:szCs w:val="16"/>
        </w:rPr>
        <w:br/>
      </w:r>
      <w:r w:rsidRPr="00D315BD">
        <w:rPr>
          <w:i/>
          <w:iCs/>
          <w:sz w:val="16"/>
          <w:szCs w:val="16"/>
          <w:bdr w:val="none" w:sz="0" w:space="0" w:color="auto" w:frame="1"/>
        </w:rPr>
        <w:t>Bullying </w:t>
      </w:r>
      <w:r w:rsidRPr="00D315BD">
        <w:rPr>
          <w:sz w:val="16"/>
          <w:szCs w:val="16"/>
        </w:rPr>
        <w:t>also includes an act of cyber sexual bullying by a student through the dissemination of, or the solicitation or incitement to disseminate, a photograph or other visual recording that depicts a nude, semi-nude, or sexually explicit photograph or other visual recording of an identifiable minor, when such dissemination is to another student or to school personnel by means of an electronic act and has or can be reasonably predicted to have one or more of the effects of bullying described above. Cyber sexual bullying does not include a depiction, portrayal, or image that has any serious literary, artistic, educational, political, or scientific value or that involves athletic events or school-sanctioned activities.</w:t>
      </w:r>
      <w:r w:rsidRPr="00D315BD">
        <w:rPr>
          <w:sz w:val="16"/>
          <w:szCs w:val="16"/>
        </w:rPr>
        <w:br/>
      </w:r>
      <w:r w:rsidRPr="00D315BD">
        <w:rPr>
          <w:sz w:val="16"/>
          <w:szCs w:val="16"/>
        </w:rPr>
        <w:br/>
      </w:r>
      <w:r w:rsidRPr="00D315BD">
        <w:rPr>
          <w:i/>
          <w:iCs/>
          <w:sz w:val="16"/>
          <w:szCs w:val="16"/>
          <w:bdr w:val="none" w:sz="0" w:space="0" w:color="auto" w:frame="1"/>
        </w:rPr>
        <w:t>Electronic act</w:t>
      </w:r>
      <w:r w:rsidRPr="00D315BD">
        <w:rPr>
          <w:sz w:val="16"/>
          <w:szCs w:val="16"/>
        </w:rPr>
        <w:t> means the creation or transmission originated on or off the school site by means of an electronic device, including, but not limited to, a telephone, wireless telephone, or other wireless communication device, computer, or pager, of a communication including, but not limited to:  (Education Code 48900(r))</w:t>
      </w:r>
      <w:r w:rsidRPr="00D315BD">
        <w:rPr>
          <w:sz w:val="16"/>
          <w:szCs w:val="16"/>
        </w:rPr>
        <w:br/>
        <w:t> </w:t>
      </w:r>
    </w:p>
    <w:p w14:paraId="34B3AADC" w14:textId="77777777" w:rsidR="00767C88" w:rsidRPr="00D315BD" w:rsidRDefault="00767C88" w:rsidP="00421005">
      <w:pPr>
        <w:numPr>
          <w:ilvl w:val="1"/>
          <w:numId w:val="100"/>
        </w:numPr>
        <w:spacing w:before="100" w:beforeAutospacing="1" w:after="100" w:afterAutospacing="1" w:line="300" w:lineRule="atLeast"/>
        <w:ind w:left="0"/>
        <w:textAlignment w:val="baseline"/>
        <w:rPr>
          <w:sz w:val="16"/>
          <w:szCs w:val="16"/>
        </w:rPr>
      </w:pPr>
      <w:r w:rsidRPr="00D315BD">
        <w:rPr>
          <w:sz w:val="16"/>
          <w:szCs w:val="16"/>
        </w:rPr>
        <w:t>A message, text, sound, video, or image</w:t>
      </w:r>
      <w:r w:rsidRPr="00D315BD">
        <w:rPr>
          <w:sz w:val="16"/>
          <w:szCs w:val="16"/>
        </w:rPr>
        <w:br/>
        <w:t> </w:t>
      </w:r>
    </w:p>
    <w:p w14:paraId="6BAE8286" w14:textId="77777777" w:rsidR="00767C88" w:rsidRPr="00D315BD" w:rsidRDefault="00767C88" w:rsidP="00421005">
      <w:pPr>
        <w:numPr>
          <w:ilvl w:val="1"/>
          <w:numId w:val="100"/>
        </w:numPr>
        <w:spacing w:beforeAutospacing="1" w:afterAutospacing="1" w:line="300" w:lineRule="atLeast"/>
        <w:ind w:left="0"/>
        <w:textAlignment w:val="baseline"/>
        <w:rPr>
          <w:sz w:val="16"/>
          <w:szCs w:val="16"/>
        </w:rPr>
      </w:pPr>
      <w:r w:rsidRPr="00D315BD">
        <w:rPr>
          <w:sz w:val="16"/>
          <w:szCs w:val="16"/>
        </w:rPr>
        <w:t>A post on a social network Internet web site, including, but not limited to, posting to or creating a burn page or creating a credible impersonation or false profile for the purpose of causing a reasonable student any of the effects of bullying described above.</w:t>
      </w:r>
      <w:r w:rsidRPr="00D315BD">
        <w:rPr>
          <w:sz w:val="16"/>
          <w:szCs w:val="16"/>
        </w:rPr>
        <w:br/>
      </w:r>
      <w:r w:rsidRPr="00D315BD">
        <w:rPr>
          <w:sz w:val="16"/>
          <w:szCs w:val="16"/>
        </w:rPr>
        <w:br/>
      </w:r>
      <w:r w:rsidRPr="00D315BD">
        <w:rPr>
          <w:i/>
          <w:iCs/>
          <w:sz w:val="16"/>
          <w:szCs w:val="16"/>
          <w:bdr w:val="none" w:sz="0" w:space="0" w:color="auto" w:frame="1"/>
        </w:rPr>
        <w:t>Reasonable student</w:t>
      </w:r>
      <w:r w:rsidRPr="00D315BD">
        <w:rPr>
          <w:sz w:val="16"/>
          <w:szCs w:val="16"/>
        </w:rPr>
        <w:t> means a student, including, but not limited to, a student who has been identified as a student with a disability, who exercises average care, skill, and judgment in conduct for a person of the student's age, or for a person of the student's age and disability.  (Education Code 48900(r))</w:t>
      </w:r>
      <w:r w:rsidRPr="00D315BD">
        <w:rPr>
          <w:sz w:val="16"/>
          <w:szCs w:val="16"/>
        </w:rPr>
        <w:br/>
      </w:r>
      <w:r w:rsidRPr="00D315BD">
        <w:rPr>
          <w:sz w:val="16"/>
          <w:szCs w:val="16"/>
        </w:rPr>
        <w:br/>
      </w:r>
      <w:r w:rsidRPr="00D315BD">
        <w:rPr>
          <w:i/>
          <w:iCs/>
          <w:sz w:val="16"/>
          <w:szCs w:val="16"/>
          <w:bdr w:val="none" w:sz="0" w:space="0" w:color="auto" w:frame="1"/>
        </w:rPr>
        <w:t>Burn page</w:t>
      </w:r>
      <w:r w:rsidRPr="00D315BD">
        <w:rPr>
          <w:sz w:val="16"/>
          <w:szCs w:val="16"/>
        </w:rPr>
        <w:t> means an internet web site created for the purpose of causing a reasonable student any of the effects of bullying described above.  (Education Code 48900(r))</w:t>
      </w:r>
      <w:r w:rsidRPr="00D315BD">
        <w:rPr>
          <w:sz w:val="16"/>
          <w:szCs w:val="16"/>
        </w:rPr>
        <w:br/>
      </w:r>
      <w:r w:rsidRPr="00D315BD">
        <w:rPr>
          <w:sz w:val="16"/>
          <w:szCs w:val="16"/>
        </w:rPr>
        <w:br/>
      </w:r>
      <w:r w:rsidRPr="00D315BD">
        <w:rPr>
          <w:i/>
          <w:iCs/>
          <w:sz w:val="16"/>
          <w:szCs w:val="16"/>
          <w:bdr w:val="none" w:sz="0" w:space="0" w:color="auto" w:frame="1"/>
        </w:rPr>
        <w:t>Credible impersonation</w:t>
      </w:r>
      <w:r w:rsidRPr="00D315BD">
        <w:rPr>
          <w:sz w:val="16"/>
          <w:szCs w:val="16"/>
        </w:rPr>
        <w:t> means to knowingly and without consent impersonate a student for the purpose of bullying the student and such that the student would reasonably believe, or has reasonably believed, that the student was or is the student who was impersonated.  (Education Code 48900(r))</w:t>
      </w:r>
      <w:r w:rsidRPr="00D315BD">
        <w:rPr>
          <w:sz w:val="16"/>
          <w:szCs w:val="16"/>
        </w:rPr>
        <w:br/>
      </w:r>
      <w:r w:rsidRPr="00D315BD">
        <w:rPr>
          <w:sz w:val="16"/>
          <w:szCs w:val="16"/>
        </w:rPr>
        <w:br/>
      </w:r>
      <w:r w:rsidRPr="00D315BD">
        <w:rPr>
          <w:i/>
          <w:iCs/>
          <w:sz w:val="16"/>
          <w:szCs w:val="16"/>
          <w:bdr w:val="none" w:sz="0" w:space="0" w:color="auto" w:frame="1"/>
        </w:rPr>
        <w:t>False profile</w:t>
      </w:r>
      <w:r w:rsidRPr="00D315BD">
        <w:rPr>
          <w:sz w:val="16"/>
          <w:szCs w:val="16"/>
        </w:rPr>
        <w:t> means a profile of a fictitious student or profile using the likeness or attributes of an actual student other than the student who created the false profile.  (Education Code 48900(r))</w:t>
      </w:r>
      <w:r w:rsidRPr="00D315BD">
        <w:rPr>
          <w:sz w:val="16"/>
          <w:szCs w:val="16"/>
        </w:rPr>
        <w:br/>
      </w:r>
      <w:r w:rsidRPr="00D315BD">
        <w:rPr>
          <w:sz w:val="16"/>
          <w:szCs w:val="16"/>
        </w:rPr>
        <w:br/>
        <w:t>An electronic act is not considered pervasive conduct solely on the basis that it has been transmitted to the internet or is currently posted on the internet.  (Education Code 48900(r))</w:t>
      </w:r>
      <w:r w:rsidRPr="00D315BD">
        <w:rPr>
          <w:sz w:val="16"/>
          <w:szCs w:val="16"/>
        </w:rPr>
        <w:br/>
        <w:t> </w:t>
      </w:r>
    </w:p>
    <w:p w14:paraId="20D24F42" w14:textId="77777777" w:rsidR="00767C88" w:rsidRPr="00D315BD" w:rsidRDefault="00767C88" w:rsidP="00421005">
      <w:pPr>
        <w:numPr>
          <w:ilvl w:val="0"/>
          <w:numId w:val="100"/>
        </w:numPr>
        <w:spacing w:before="100" w:beforeAutospacing="1" w:after="100" w:afterAutospacing="1" w:line="300" w:lineRule="atLeast"/>
        <w:ind w:left="0"/>
        <w:textAlignment w:val="baseline"/>
        <w:rPr>
          <w:sz w:val="16"/>
          <w:szCs w:val="16"/>
        </w:rPr>
      </w:pPr>
      <w:r w:rsidRPr="00D315BD">
        <w:rPr>
          <w:sz w:val="16"/>
          <w:szCs w:val="16"/>
        </w:rPr>
        <w:t>Aided or abetted the infliction or attempted infliction of physical injury on another person, as defined in Penal Code 31  (Education Code 48900(t))</w:t>
      </w:r>
      <w:r w:rsidRPr="00D315BD">
        <w:rPr>
          <w:sz w:val="16"/>
          <w:szCs w:val="16"/>
        </w:rPr>
        <w:br/>
        <w:t> </w:t>
      </w:r>
    </w:p>
    <w:p w14:paraId="3F376521" w14:textId="77777777" w:rsidR="00767C88" w:rsidRPr="00D315BD" w:rsidRDefault="00767C88" w:rsidP="00421005">
      <w:pPr>
        <w:numPr>
          <w:ilvl w:val="0"/>
          <w:numId w:val="100"/>
        </w:numPr>
        <w:spacing w:beforeAutospacing="1" w:afterAutospacing="1" w:line="300" w:lineRule="atLeast"/>
        <w:ind w:left="0"/>
        <w:textAlignment w:val="baseline"/>
        <w:rPr>
          <w:sz w:val="16"/>
          <w:szCs w:val="16"/>
        </w:rPr>
      </w:pPr>
      <w:r w:rsidRPr="00D315BD">
        <w:rPr>
          <w:sz w:val="16"/>
          <w:szCs w:val="16"/>
        </w:rPr>
        <w:t>Made terrorist threats against school officials and/or school property  (Education Code 48900.7)</w:t>
      </w:r>
      <w:r w:rsidRPr="00D315BD">
        <w:rPr>
          <w:sz w:val="16"/>
          <w:szCs w:val="16"/>
        </w:rPr>
        <w:br/>
      </w:r>
      <w:r w:rsidRPr="00D315BD">
        <w:rPr>
          <w:sz w:val="16"/>
          <w:szCs w:val="16"/>
        </w:rPr>
        <w:br/>
      </w:r>
      <w:r w:rsidRPr="00D315BD">
        <w:rPr>
          <w:i/>
          <w:iCs/>
          <w:sz w:val="16"/>
          <w:szCs w:val="16"/>
          <w:bdr w:val="none" w:sz="0" w:space="0" w:color="auto" w:frame="1"/>
        </w:rPr>
        <w:t>A terrorist threat</w:t>
      </w:r>
      <w:r w:rsidRPr="00D315BD">
        <w:rPr>
          <w:sz w:val="16"/>
          <w:szCs w:val="16"/>
        </w:rPr>
        <w:t> includes any written or oral statement by a person who willfully threatens to commit a crime which will result in death or great bodily injury to another person or property damage in excess of $1,000, with the specific intent that the statement is to be taken as a threat, even if there is no intent of actually carrying out the crime.  (Education Code 48900.7)</w:t>
      </w:r>
    </w:p>
    <w:p w14:paraId="4B2F67C6"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Additional Grounds for Suspension and Expulsion: Grades 4-12</w:t>
      </w:r>
      <w:r w:rsidRPr="00D315BD">
        <w:rPr>
          <w:sz w:val="16"/>
          <w:szCs w:val="16"/>
        </w:rPr>
        <w:br/>
      </w:r>
      <w:r w:rsidRPr="00D315BD">
        <w:rPr>
          <w:sz w:val="16"/>
          <w:szCs w:val="16"/>
        </w:rPr>
        <w:br/>
      </w:r>
      <w:r w:rsidRPr="00D315BD">
        <w:rPr>
          <w:sz w:val="16"/>
          <w:szCs w:val="16"/>
        </w:rPr>
        <w:br/>
        <w:t>A student in grades 4-12 shall be subject to suspension or recommendation for expulsion when it is determined that the student:</w:t>
      </w:r>
    </w:p>
    <w:p w14:paraId="74ACE706" w14:textId="77777777" w:rsidR="00767C88" w:rsidRPr="00D315BD" w:rsidRDefault="00767C88" w:rsidP="00421005">
      <w:pPr>
        <w:numPr>
          <w:ilvl w:val="0"/>
          <w:numId w:val="101"/>
        </w:numPr>
        <w:spacing w:beforeAutospacing="1" w:afterAutospacing="1" w:line="300" w:lineRule="atLeast"/>
        <w:ind w:left="0"/>
        <w:textAlignment w:val="baseline"/>
        <w:rPr>
          <w:sz w:val="16"/>
          <w:szCs w:val="16"/>
        </w:rPr>
      </w:pPr>
      <w:r w:rsidRPr="00D315BD">
        <w:rPr>
          <w:sz w:val="16"/>
          <w:szCs w:val="16"/>
        </w:rPr>
        <w:t>Committed sexual harassment as defined in Education Code 212.5  (Education Code 48900.2)</w:t>
      </w:r>
      <w:r w:rsidRPr="00D315BD">
        <w:rPr>
          <w:sz w:val="16"/>
          <w:szCs w:val="16"/>
        </w:rPr>
        <w:br/>
      </w:r>
      <w:r w:rsidRPr="00D315BD">
        <w:rPr>
          <w:sz w:val="16"/>
          <w:szCs w:val="16"/>
        </w:rPr>
        <w:br/>
      </w:r>
      <w:r w:rsidRPr="00D315BD">
        <w:rPr>
          <w:i/>
          <w:iCs/>
          <w:sz w:val="16"/>
          <w:szCs w:val="16"/>
          <w:bdr w:val="none" w:sz="0" w:space="0" w:color="auto" w:frame="1"/>
        </w:rPr>
        <w:t>Sexual harassment</w:t>
      </w:r>
      <w:r w:rsidRPr="00D315BD">
        <w:rPr>
          <w:sz w:val="16"/>
          <w:szCs w:val="16"/>
        </w:rPr>
        <w:t> means conduct which, when considered from the perspective of a reasonable person of the same gender as the victim, is sufficiently severe or pervasive as to have a negative impact upon the victim's academic performance or to create an intimidating, hostile, or offensive educational environment.  (Education Code 212.5, 48900.2)</w:t>
      </w:r>
      <w:r w:rsidRPr="00D315BD">
        <w:rPr>
          <w:sz w:val="16"/>
          <w:szCs w:val="16"/>
        </w:rPr>
        <w:br/>
        <w:t> </w:t>
      </w:r>
    </w:p>
    <w:p w14:paraId="2827D80D" w14:textId="77777777" w:rsidR="00767C88" w:rsidRPr="00D315BD" w:rsidRDefault="00767C88" w:rsidP="00421005">
      <w:pPr>
        <w:numPr>
          <w:ilvl w:val="0"/>
          <w:numId w:val="101"/>
        </w:numPr>
        <w:spacing w:beforeAutospacing="1" w:afterAutospacing="1" w:line="300" w:lineRule="atLeast"/>
        <w:ind w:left="0"/>
        <w:textAlignment w:val="baseline"/>
        <w:rPr>
          <w:sz w:val="16"/>
          <w:szCs w:val="16"/>
        </w:rPr>
      </w:pPr>
      <w:r w:rsidRPr="00D315BD">
        <w:rPr>
          <w:sz w:val="16"/>
          <w:szCs w:val="16"/>
        </w:rPr>
        <w:t>Caused, attempted to cause, threatened to cause, or participated in an act of hate violence as defined in Education Code 233  (Education Code 48900.3)</w:t>
      </w:r>
      <w:r w:rsidRPr="00D315BD">
        <w:rPr>
          <w:sz w:val="16"/>
          <w:szCs w:val="16"/>
        </w:rPr>
        <w:br/>
      </w:r>
      <w:r w:rsidRPr="00D315BD">
        <w:rPr>
          <w:sz w:val="16"/>
          <w:szCs w:val="16"/>
        </w:rPr>
        <w:br/>
      </w:r>
      <w:r w:rsidRPr="00D315BD">
        <w:rPr>
          <w:i/>
          <w:iCs/>
          <w:sz w:val="16"/>
          <w:szCs w:val="16"/>
          <w:bdr w:val="none" w:sz="0" w:space="0" w:color="auto" w:frame="1"/>
        </w:rPr>
        <w:t>Hate violence </w:t>
      </w:r>
      <w:r w:rsidRPr="00D315BD">
        <w:rPr>
          <w:sz w:val="16"/>
          <w:szCs w:val="16"/>
        </w:rPr>
        <w:t>means any act punishable under Penal Code 422.6, 422.7, or 422.75. Such acts include injuring or intimidating a victim, interfering with the exercise of a victim's civil rights, or damaging a victim's property because of the victim's race, ethnicity, religion, nationality, disability, gender, gender identity, gender expression, or sexual orientation; a perception of the presence of any of those characteristics in the victim; or the victim's association with a person or group with one or more of those actual or perceived characteristics.  (Education Code 233; Penal Code 422.55)</w:t>
      </w:r>
      <w:r w:rsidRPr="00D315BD">
        <w:rPr>
          <w:sz w:val="16"/>
          <w:szCs w:val="16"/>
        </w:rPr>
        <w:br/>
        <w:t> </w:t>
      </w:r>
    </w:p>
    <w:p w14:paraId="1B9842C4" w14:textId="77777777" w:rsidR="00767C88" w:rsidRPr="00D315BD" w:rsidRDefault="00767C88" w:rsidP="00421005">
      <w:pPr>
        <w:numPr>
          <w:ilvl w:val="0"/>
          <w:numId w:val="101"/>
        </w:numPr>
        <w:spacing w:before="100" w:beforeAutospacing="1" w:after="100" w:afterAutospacing="1" w:line="300" w:lineRule="atLeast"/>
        <w:ind w:left="0"/>
        <w:textAlignment w:val="baseline"/>
        <w:rPr>
          <w:sz w:val="16"/>
          <w:szCs w:val="16"/>
        </w:rPr>
      </w:pPr>
      <w:r w:rsidRPr="00D315BD">
        <w:rPr>
          <w:sz w:val="16"/>
          <w:szCs w:val="16"/>
        </w:rPr>
        <w:t>Intentionally engaged in harassment, threats, or intimidation against district personnel or students that is sufficiently severe or pervasive to have the actual and reasonably expected effect of materially disrupting classwork, creating substantial disorder, and invading the rights of school personnel or students by creating an intimidating or hostile educational environment.  (Education Code 48900.4)</w:t>
      </w:r>
    </w:p>
    <w:p w14:paraId="3B461D17"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Additional Grounds for Suspension and Expulsion: Grades 9-12</w:t>
      </w:r>
      <w:r w:rsidRPr="00D315BD">
        <w:rPr>
          <w:sz w:val="16"/>
          <w:szCs w:val="16"/>
        </w:rPr>
        <w:br/>
      </w:r>
      <w:r w:rsidRPr="00D315BD">
        <w:rPr>
          <w:sz w:val="16"/>
          <w:szCs w:val="16"/>
        </w:rPr>
        <w:br/>
      </w:r>
      <w:r w:rsidRPr="00D315BD">
        <w:rPr>
          <w:sz w:val="16"/>
          <w:szCs w:val="16"/>
        </w:rPr>
        <w:br/>
        <w:t>Any student in grades 9-12 may be suspended, but not expelled, for disrupting school activities or otherwise willfully defying the valid authority of supervisors, teachers, administrators, other school officials, or other school personnel engaged in the performance of their duties.  (Education Code 48900(k))</w:t>
      </w:r>
      <w:r w:rsidRPr="00D315BD">
        <w:rPr>
          <w:sz w:val="16"/>
          <w:szCs w:val="16"/>
        </w:rPr>
        <w:br/>
      </w:r>
      <w:r w:rsidRPr="00D315BD">
        <w:rPr>
          <w:sz w:val="16"/>
          <w:szCs w:val="16"/>
        </w:rPr>
        <w:br/>
      </w:r>
      <w:r w:rsidRPr="00D315BD">
        <w:rPr>
          <w:b/>
          <w:bCs/>
          <w:sz w:val="16"/>
          <w:szCs w:val="16"/>
          <w:bdr w:val="none" w:sz="0" w:space="0" w:color="auto" w:frame="1"/>
        </w:rPr>
        <w:t>Suspension from Class by a Teacher</w:t>
      </w:r>
      <w:r w:rsidRPr="00D315BD">
        <w:rPr>
          <w:sz w:val="16"/>
          <w:szCs w:val="16"/>
        </w:rPr>
        <w:br/>
      </w:r>
      <w:r w:rsidRPr="00D315BD">
        <w:rPr>
          <w:sz w:val="16"/>
          <w:szCs w:val="16"/>
        </w:rPr>
        <w:br/>
      </w:r>
      <w:r w:rsidRPr="00D315BD">
        <w:rPr>
          <w:sz w:val="16"/>
          <w:szCs w:val="16"/>
        </w:rPr>
        <w:br/>
        <w:t>A teacher may suspend a student from class for the remainder of the day and the following day for any of the acts specified in Education Code 48900 and listed as Items #1-19 under "Grounds for Suspension and Expulsion: Grades K-12" above or for disruption or willful defiance at any grade level, including grades K-8.  (Education Code 48910)</w:t>
      </w:r>
      <w:r w:rsidRPr="00D315BD">
        <w:rPr>
          <w:sz w:val="16"/>
          <w:szCs w:val="16"/>
        </w:rPr>
        <w:br/>
      </w:r>
      <w:r w:rsidRPr="00D315BD">
        <w:rPr>
          <w:sz w:val="16"/>
          <w:szCs w:val="16"/>
        </w:rPr>
        <w:br/>
        <w:t>When suspending a student from class, the teacher shall immediately report this action to the principal or designee and send the student to the principal or designee for appropriate action. If that action requires the continuing presence of the student at school, the student shall be appropriately supervised during the class periods from which the student has been suspended.  (Education Code 48910)</w:t>
      </w:r>
      <w:r w:rsidRPr="00D315BD">
        <w:rPr>
          <w:sz w:val="16"/>
          <w:szCs w:val="16"/>
        </w:rPr>
        <w:br/>
      </w:r>
      <w:r w:rsidRPr="00D315BD">
        <w:rPr>
          <w:sz w:val="16"/>
          <w:szCs w:val="16"/>
        </w:rPr>
        <w:br/>
        <w:t>As soon as possible after the teacher decides to suspend the student, the teacher shall ask the student's parent/guardian to attend a parent-teacher conference regarding the suspension. A counselor or psychologist may attend the conference if it is practicable, and a school administrator shall attend if either the parent/guardian or teacher so requests.  (Education Code 48910)</w:t>
      </w:r>
      <w:r w:rsidRPr="00D315BD">
        <w:rPr>
          <w:sz w:val="16"/>
          <w:szCs w:val="16"/>
        </w:rPr>
        <w:br/>
      </w:r>
      <w:r w:rsidRPr="00D315BD">
        <w:rPr>
          <w:sz w:val="16"/>
          <w:szCs w:val="16"/>
        </w:rPr>
        <w:br/>
        <w:t>A student suspended from class shall not be returned to class during the period of the suspension without the approval of the teacher of the class and the principal or designee.  (Education Code 48910)</w:t>
      </w:r>
      <w:r w:rsidRPr="00D315BD">
        <w:rPr>
          <w:sz w:val="16"/>
          <w:szCs w:val="16"/>
        </w:rPr>
        <w:br/>
      </w:r>
      <w:r w:rsidRPr="00D315BD">
        <w:rPr>
          <w:sz w:val="16"/>
          <w:szCs w:val="16"/>
        </w:rPr>
        <w:br/>
        <w:t>A student suspended from class shall not be placed in another regular class during the period of suspension. However, a student assigned to more than one class per day may continue to attend other regular classes except those held at the same time as the class from which the student was suspended.  (Education Code 48910)</w:t>
      </w:r>
      <w:r w:rsidRPr="00D315BD">
        <w:rPr>
          <w:sz w:val="16"/>
          <w:szCs w:val="16"/>
        </w:rPr>
        <w:br/>
      </w:r>
      <w:r w:rsidRPr="00D315BD">
        <w:rPr>
          <w:sz w:val="16"/>
          <w:szCs w:val="16"/>
        </w:rPr>
        <w:br/>
        <w:t>A teacher may also refer a student, for any of the acts specified above in Education Code 48900, to the principal or designee for consideration of a suspension from school.  (Education Code 48910)</w:t>
      </w:r>
      <w:r w:rsidRPr="00D315BD">
        <w:rPr>
          <w:sz w:val="16"/>
          <w:szCs w:val="16"/>
        </w:rPr>
        <w:br/>
      </w:r>
      <w:r w:rsidRPr="00D315BD">
        <w:rPr>
          <w:sz w:val="16"/>
          <w:szCs w:val="16"/>
        </w:rPr>
        <w:br/>
        <w:t>The teacher of any class from which a student is suspended may require the student to complete any assignments and tests missed during the removal.  (Education Code 48913)</w:t>
      </w:r>
      <w:r w:rsidRPr="00D315BD">
        <w:rPr>
          <w:sz w:val="16"/>
          <w:szCs w:val="16"/>
        </w:rPr>
        <w:br/>
      </w:r>
      <w:r w:rsidRPr="00D315BD">
        <w:rPr>
          <w:sz w:val="16"/>
          <w:szCs w:val="16"/>
        </w:rPr>
        <w:br/>
      </w:r>
      <w:r w:rsidRPr="00D315BD">
        <w:rPr>
          <w:b/>
          <w:bCs/>
          <w:sz w:val="16"/>
          <w:szCs w:val="16"/>
          <w:bdr w:val="none" w:sz="0" w:space="0" w:color="auto" w:frame="1"/>
        </w:rPr>
        <w:t>Suspension by Superintendent, Principal or Principal's Designee</w:t>
      </w:r>
      <w:r w:rsidRPr="00D315BD">
        <w:rPr>
          <w:sz w:val="16"/>
          <w:szCs w:val="16"/>
        </w:rPr>
        <w:br/>
      </w:r>
      <w:r w:rsidRPr="00D315BD">
        <w:rPr>
          <w:sz w:val="16"/>
          <w:szCs w:val="16"/>
        </w:rPr>
        <w:br/>
        <w:t>To implement disciplinary procedures at a school site, the principal may, in writing, designate as the principal's designee another administrator or, if the principal is the only administrator at the school site, a certificated employee. As necessary, the principal may, in writing, also designate another administrator or certificated employee as the secondary designee to assist with disciplinary procedures when the principal and the principal's primary designee are absent from the school site.</w:t>
      </w:r>
      <w:r w:rsidRPr="00D315BD">
        <w:rPr>
          <w:sz w:val="16"/>
          <w:szCs w:val="16"/>
        </w:rPr>
        <w:br/>
      </w:r>
      <w:r w:rsidRPr="00D315BD">
        <w:rPr>
          <w:sz w:val="16"/>
          <w:szCs w:val="16"/>
        </w:rPr>
        <w:br/>
        <w:t>The Superintendent, principal, or designee shall immediately suspend any student found at school or at a school activity away from school to have committed any of the acts listed in the Board policy under "Authority to Expel" for which a recommendation of expulsion is required.  (Education Code 48915(c))</w:t>
      </w:r>
      <w:r w:rsidRPr="00D315BD">
        <w:rPr>
          <w:sz w:val="16"/>
          <w:szCs w:val="16"/>
        </w:rPr>
        <w:br/>
      </w:r>
      <w:r w:rsidRPr="00D315BD">
        <w:rPr>
          <w:sz w:val="16"/>
          <w:szCs w:val="16"/>
        </w:rPr>
        <w:br/>
      </w:r>
      <w:r w:rsidRPr="00D315BD">
        <w:rPr>
          <w:sz w:val="16"/>
          <w:szCs w:val="16"/>
        </w:rPr>
        <w:br/>
        <w:t>The Superintendent, principal, or designee may impose a suspension for a first offense if it is determined that the student violated any of Items #1-5 listed under "Grounds for Suspension and Expulsion: Grades K-12" above or if the student's presence causes a danger to persons.  (Education Code 48900.5)</w:t>
      </w:r>
      <w:r w:rsidRPr="00D315BD">
        <w:rPr>
          <w:sz w:val="16"/>
          <w:szCs w:val="16"/>
        </w:rPr>
        <w:br/>
      </w:r>
      <w:r w:rsidRPr="00D315BD">
        <w:rPr>
          <w:sz w:val="16"/>
          <w:szCs w:val="16"/>
        </w:rPr>
        <w:br/>
      </w:r>
      <w:r w:rsidRPr="00D315BD">
        <w:rPr>
          <w:sz w:val="16"/>
          <w:szCs w:val="16"/>
        </w:rPr>
        <w:br/>
        <w:t>For all other offenses, a student may be suspended only when the Superintendent or principal has determined that other means of correction have failed to bring about proper conduct.  (Education Code 48900.5)</w:t>
      </w:r>
      <w:r w:rsidRPr="00D315BD">
        <w:rPr>
          <w:sz w:val="16"/>
          <w:szCs w:val="16"/>
        </w:rPr>
        <w:br/>
      </w:r>
      <w:r w:rsidRPr="00D315BD">
        <w:rPr>
          <w:sz w:val="16"/>
          <w:szCs w:val="16"/>
        </w:rPr>
        <w:br/>
        <w:t>When other means of correction are implemented prior to imposing suspension upon a student,  including supervised suspension, the Superintendent, principal, or designee shall document the other means of correction used and retain the documentation in the student's record.  (Education Code 48900.5)</w:t>
      </w:r>
      <w:r w:rsidRPr="00D315BD">
        <w:rPr>
          <w:sz w:val="16"/>
          <w:szCs w:val="16"/>
        </w:rPr>
        <w:br/>
      </w:r>
      <w:r w:rsidRPr="00D315BD">
        <w:rPr>
          <w:sz w:val="16"/>
          <w:szCs w:val="16"/>
        </w:rPr>
        <w:br/>
      </w:r>
      <w:r w:rsidRPr="00D315BD">
        <w:rPr>
          <w:b/>
          <w:bCs/>
          <w:sz w:val="16"/>
          <w:szCs w:val="16"/>
          <w:bdr w:val="none" w:sz="0" w:space="0" w:color="auto" w:frame="1"/>
        </w:rPr>
        <w:t>Length of Suspension</w:t>
      </w:r>
      <w:r w:rsidRPr="00D315BD">
        <w:rPr>
          <w:sz w:val="16"/>
          <w:szCs w:val="16"/>
        </w:rPr>
        <w:br/>
      </w:r>
      <w:r w:rsidRPr="00D315BD">
        <w:rPr>
          <w:sz w:val="16"/>
          <w:szCs w:val="16"/>
        </w:rPr>
        <w:br/>
        <w:t>The Superintendent, principal, or designee may suspend a student from school for not more than five consecutive school days.  (Education Code 48911)</w:t>
      </w:r>
      <w:r w:rsidRPr="00D315BD">
        <w:rPr>
          <w:sz w:val="16"/>
          <w:szCs w:val="16"/>
        </w:rPr>
        <w:br/>
      </w:r>
      <w:r w:rsidRPr="00D315BD">
        <w:rPr>
          <w:sz w:val="16"/>
          <w:szCs w:val="16"/>
        </w:rPr>
        <w:br/>
        <w:t>A student may be suspended from school for not more than 20 school days in any school year. However, if a student enrolls in or is transferred to another regular school, an opportunity school or class, or continuation school or class for the purpose of adjustment, the student may be suspended for not more than 30 school days in a school year. The district may count suspensions that occur while a student is enrolled in another school district toward the maximum number of days for which the student may be suspended in any school year.  (Education Code 48903, 48911, 48912)</w:t>
      </w:r>
      <w:r w:rsidRPr="00D315BD">
        <w:rPr>
          <w:sz w:val="16"/>
          <w:szCs w:val="16"/>
        </w:rPr>
        <w:br/>
      </w:r>
      <w:r w:rsidRPr="00D315BD">
        <w:rPr>
          <w:sz w:val="16"/>
          <w:szCs w:val="16"/>
        </w:rPr>
        <w:br/>
        <w:t>These restrictions on the number of days of suspension shall not apply when the suspension is extended pending an expulsion.  (Education Code 48911)</w:t>
      </w:r>
      <w:r w:rsidRPr="00D315BD">
        <w:rPr>
          <w:sz w:val="16"/>
          <w:szCs w:val="16"/>
        </w:rPr>
        <w:br/>
      </w:r>
      <w:r w:rsidRPr="00D315BD">
        <w:rPr>
          <w:sz w:val="16"/>
          <w:szCs w:val="16"/>
        </w:rPr>
        <w:br/>
      </w:r>
      <w:r w:rsidRPr="00D315BD">
        <w:rPr>
          <w:b/>
          <w:bCs/>
          <w:sz w:val="16"/>
          <w:szCs w:val="16"/>
          <w:bdr w:val="none" w:sz="0" w:space="0" w:color="auto" w:frame="1"/>
        </w:rPr>
        <w:t>Due Process Procedures for Suspension</w:t>
      </w:r>
      <w:r w:rsidRPr="00D315BD">
        <w:rPr>
          <w:sz w:val="16"/>
          <w:szCs w:val="16"/>
        </w:rPr>
        <w:br/>
      </w:r>
      <w:r w:rsidRPr="00D315BD">
        <w:rPr>
          <w:sz w:val="16"/>
          <w:szCs w:val="16"/>
        </w:rPr>
        <w:br/>
      </w:r>
      <w:r w:rsidRPr="00D315BD">
        <w:rPr>
          <w:sz w:val="16"/>
          <w:szCs w:val="16"/>
        </w:rPr>
        <w:br/>
        <w:t>Suspensions shall be imposed in accordance with the following procedures:</w:t>
      </w:r>
    </w:p>
    <w:p w14:paraId="0BD6C490" w14:textId="77777777" w:rsidR="00767C88" w:rsidRPr="00D315BD" w:rsidRDefault="00767C88" w:rsidP="00421005">
      <w:pPr>
        <w:numPr>
          <w:ilvl w:val="0"/>
          <w:numId w:val="102"/>
        </w:numPr>
        <w:spacing w:before="100" w:beforeAutospacing="1" w:after="100" w:afterAutospacing="1" w:line="300" w:lineRule="atLeast"/>
        <w:ind w:left="0"/>
        <w:textAlignment w:val="baseline"/>
        <w:rPr>
          <w:sz w:val="16"/>
          <w:szCs w:val="16"/>
        </w:rPr>
      </w:pPr>
      <w:r w:rsidRPr="00D315BD">
        <w:rPr>
          <w:sz w:val="16"/>
          <w:szCs w:val="16"/>
        </w:rPr>
        <w:t>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including the other means of correction that were attempted before the suspension as required pursuant to Education Code 48900.5, and the evidence against the student, and shall be given the opportunity to present the student's version and evidence in the student's defense.  (Education Code 48911)</w:t>
      </w:r>
      <w:r w:rsidRPr="00D315BD">
        <w:rPr>
          <w:sz w:val="16"/>
          <w:szCs w:val="16"/>
        </w:rPr>
        <w:br/>
      </w:r>
      <w:r w:rsidRPr="00D315BD">
        <w:rPr>
          <w:sz w:val="16"/>
          <w:szCs w:val="16"/>
        </w:rPr>
        <w:br/>
        <w:t>This conference may be omitted if the Superintendent, principal, or designee determines that an emergency situation exists involving a clear and present danger to the lives, safety, or health of students or school personnel. If a student is suspended without this conference, the student, the student's parent/guardian, or if the student is a foster youth, the foster youth's educational rights holder, attorney, and county social worker, or if the student is an Indian child, the Indian child's tribal social worker and, if applicable, county social worker, shall be notified of the student's right to a conference and the right to return to school for the purpose of the conference. The conference shall be held within two school days, unless the student waives the right to it or is physically unable to attend for any reason. In such a case, the conference shall be held as soon as the student is physically able to return to school for the conference.  (Education Code 48911)</w:t>
      </w:r>
      <w:r w:rsidRPr="00D315BD">
        <w:rPr>
          <w:sz w:val="16"/>
          <w:szCs w:val="16"/>
        </w:rPr>
        <w:br/>
        <w:t> </w:t>
      </w:r>
    </w:p>
    <w:p w14:paraId="493F8D8C" w14:textId="77777777" w:rsidR="00767C88" w:rsidRPr="00D315BD" w:rsidRDefault="00767C88" w:rsidP="00421005">
      <w:pPr>
        <w:numPr>
          <w:ilvl w:val="0"/>
          <w:numId w:val="102"/>
        </w:numPr>
        <w:spacing w:before="100" w:beforeAutospacing="1" w:after="100" w:afterAutospacing="1" w:line="300" w:lineRule="atLeast"/>
        <w:ind w:left="0"/>
        <w:textAlignment w:val="baseline"/>
        <w:rPr>
          <w:sz w:val="16"/>
          <w:szCs w:val="16"/>
        </w:rPr>
      </w:pPr>
      <w:r w:rsidRPr="00D315BD">
        <w:rPr>
          <w:sz w:val="16"/>
          <w:szCs w:val="16"/>
        </w:rPr>
        <w:t>Administrative Actions: All requests for student suspension are to be processed by the principal or designee. A school employee shall report the suspension, including the name of the student and the cause for the suspension, to the Superintendent or designee. (Education Code 48911)</w:t>
      </w:r>
      <w:r w:rsidRPr="00D315BD">
        <w:rPr>
          <w:sz w:val="16"/>
          <w:szCs w:val="16"/>
        </w:rPr>
        <w:br/>
        <w:t> </w:t>
      </w:r>
    </w:p>
    <w:p w14:paraId="26260768" w14:textId="77777777" w:rsidR="00767C88" w:rsidRPr="00D315BD" w:rsidRDefault="00767C88" w:rsidP="00421005">
      <w:pPr>
        <w:numPr>
          <w:ilvl w:val="0"/>
          <w:numId w:val="102"/>
        </w:numPr>
        <w:spacing w:before="100" w:beforeAutospacing="1" w:after="100" w:afterAutospacing="1" w:line="300" w:lineRule="atLeast"/>
        <w:ind w:left="0"/>
        <w:textAlignment w:val="baseline"/>
        <w:rPr>
          <w:sz w:val="16"/>
          <w:szCs w:val="16"/>
        </w:rPr>
      </w:pPr>
      <w:r w:rsidRPr="00D315BD">
        <w:rPr>
          <w:sz w:val="16"/>
          <w:szCs w:val="16"/>
        </w:rPr>
        <w:t>Notice to Parents/Guardians: At the time of the suspension, a school employee shall make a reasonable effort to contact the parent/guardian, or if the student is a foster youth, the foster youth's educational rights holder, attorney, and county social worker, or if the student is an Indian child, the Indian child's tribal social worker, and, if applicable, the county social worker, in person, by email, or by telephone. Whenever a student is suspended, the parent/guardian, or, if applicable, the foster youth's educational rights holder, attorney, and county social worker, or the Indian child's tribal social worker and, if applicable, the county social worker, shall also be notified in writing of the suspension.  (Education Code 48911)</w:t>
      </w:r>
      <w:r w:rsidRPr="00D315BD">
        <w:rPr>
          <w:sz w:val="16"/>
          <w:szCs w:val="16"/>
        </w:rPr>
        <w:br/>
      </w:r>
      <w:r w:rsidRPr="00D315BD">
        <w:rPr>
          <w:sz w:val="16"/>
          <w:szCs w:val="16"/>
        </w:rPr>
        <w:br/>
        <w:t>This notice shall state the specific offense committed by the student.  (Education Code 48900.8)</w:t>
      </w:r>
      <w:r w:rsidRPr="00D315BD">
        <w:rPr>
          <w:sz w:val="16"/>
          <w:szCs w:val="16"/>
        </w:rPr>
        <w:br/>
        <w:t> </w:t>
      </w:r>
    </w:p>
    <w:p w14:paraId="1BF6E891" w14:textId="77777777" w:rsidR="00767C88" w:rsidRPr="00D315BD" w:rsidRDefault="00767C88" w:rsidP="00421005">
      <w:pPr>
        <w:numPr>
          <w:ilvl w:val="0"/>
          <w:numId w:val="102"/>
        </w:numPr>
        <w:spacing w:before="100" w:beforeAutospacing="1" w:after="100" w:afterAutospacing="1" w:line="300" w:lineRule="atLeast"/>
        <w:ind w:left="0"/>
        <w:textAlignment w:val="baseline"/>
        <w:rPr>
          <w:sz w:val="16"/>
          <w:szCs w:val="16"/>
        </w:rPr>
      </w:pPr>
      <w:r w:rsidRPr="00D315BD">
        <w:rPr>
          <w:sz w:val="16"/>
          <w:szCs w:val="16"/>
        </w:rPr>
        <w:t>In addition, the notice may state the date and time when the student may return to school.</w:t>
      </w:r>
      <w:r w:rsidRPr="00D315BD">
        <w:rPr>
          <w:sz w:val="16"/>
          <w:szCs w:val="16"/>
        </w:rPr>
        <w:br/>
        <w:t> </w:t>
      </w:r>
    </w:p>
    <w:p w14:paraId="6A44B699" w14:textId="77777777" w:rsidR="00767C88" w:rsidRPr="00D315BD" w:rsidRDefault="00767C88" w:rsidP="00421005">
      <w:pPr>
        <w:numPr>
          <w:ilvl w:val="0"/>
          <w:numId w:val="102"/>
        </w:numPr>
        <w:spacing w:before="100" w:beforeAutospacing="1" w:after="100" w:afterAutospacing="1" w:line="300" w:lineRule="atLeast"/>
        <w:ind w:left="0"/>
        <w:textAlignment w:val="baseline"/>
        <w:rPr>
          <w:sz w:val="16"/>
          <w:szCs w:val="16"/>
        </w:rPr>
      </w:pPr>
      <w:r w:rsidRPr="00D315BD">
        <w:rPr>
          <w:sz w:val="16"/>
          <w:szCs w:val="16"/>
        </w:rPr>
        <w:t>Parent/Guardian Conference: Whenever a student is suspended, school officials may conduct a meeting with the parent/guardian to discuss the cause(s) and duration of the suspension, the school policy involved, and any other pertinent matter.  (Education Code 48914)</w:t>
      </w:r>
      <w:r w:rsidRPr="00D315BD">
        <w:rPr>
          <w:sz w:val="16"/>
          <w:szCs w:val="16"/>
        </w:rPr>
        <w:br/>
      </w:r>
      <w:r w:rsidRPr="00D315BD">
        <w:rPr>
          <w:sz w:val="16"/>
          <w:szCs w:val="16"/>
        </w:rPr>
        <w:br/>
        <w:t>If school officials request to meet with the parent/guardian, a foster youth's educational rights holder, attorney, and county social worker, or an Indian child's tribal social worker, and, if applicable, the county social worker, the notice may state that the law requires such individuals to respond to the request without delay. However, the student shall not be penalized for the failure of the parent/guardian, a foster youth's educational rights holder, attorney, and county social worker, or an Indian child's tribal social worker, and, if applicable, the county social worker, to attend such a conference. The student may not be denied reinstatement solely because such individuals failed to attend the conference.  (Education Code 48911)</w:t>
      </w:r>
      <w:r w:rsidRPr="00D315BD">
        <w:rPr>
          <w:sz w:val="16"/>
          <w:szCs w:val="16"/>
        </w:rPr>
        <w:br/>
        <w:t> </w:t>
      </w:r>
    </w:p>
    <w:p w14:paraId="691E0710" w14:textId="77777777" w:rsidR="00767C88" w:rsidRPr="00D315BD" w:rsidRDefault="00767C88" w:rsidP="00421005">
      <w:pPr>
        <w:numPr>
          <w:ilvl w:val="0"/>
          <w:numId w:val="102"/>
        </w:numPr>
        <w:spacing w:before="100" w:beforeAutospacing="1" w:after="100" w:afterAutospacing="1" w:line="300" w:lineRule="atLeast"/>
        <w:ind w:left="0"/>
        <w:textAlignment w:val="baseline"/>
        <w:rPr>
          <w:sz w:val="16"/>
          <w:szCs w:val="16"/>
        </w:rPr>
      </w:pPr>
      <w:r w:rsidRPr="00D315BD">
        <w:rPr>
          <w:sz w:val="16"/>
          <w:szCs w:val="16"/>
        </w:rPr>
        <w:t>Extension of Suspension: If the Board is considering the expulsion of a suspended student from any school or the suspension of a student for the balance of the semester from continuation school, the Superintendent or designee may, in writing, extend the suspension until such time as the Board has made a decision, provided the following requirements are followed:  (Education Code 48911)</w:t>
      </w:r>
      <w:r w:rsidRPr="00D315BD">
        <w:rPr>
          <w:sz w:val="16"/>
          <w:szCs w:val="16"/>
        </w:rPr>
        <w:br/>
        <w:t> </w:t>
      </w:r>
    </w:p>
    <w:p w14:paraId="4001D7D7" w14:textId="77777777" w:rsidR="00767C88" w:rsidRPr="00D315BD" w:rsidRDefault="00767C88" w:rsidP="00421005">
      <w:pPr>
        <w:numPr>
          <w:ilvl w:val="1"/>
          <w:numId w:val="102"/>
        </w:numPr>
        <w:spacing w:before="100" w:beforeAutospacing="1" w:after="100" w:afterAutospacing="1" w:line="300" w:lineRule="atLeast"/>
        <w:ind w:left="0"/>
        <w:textAlignment w:val="baseline"/>
        <w:rPr>
          <w:sz w:val="16"/>
          <w:szCs w:val="16"/>
        </w:rPr>
      </w:pPr>
      <w:r w:rsidRPr="00D315BD">
        <w:rPr>
          <w:sz w:val="16"/>
          <w:szCs w:val="16"/>
        </w:rPr>
        <w:t>The extension of the original period of suspension is preceded by notice of such extension with an offer to hold a conference concerning the extension, giving the student an opportunity to be heard. This conference may be held in conjunction with a meeting requested by the student or parent/guardian to challenge the original suspension.</w:t>
      </w:r>
      <w:r w:rsidRPr="00D315BD">
        <w:rPr>
          <w:sz w:val="16"/>
          <w:szCs w:val="16"/>
        </w:rPr>
        <w:br/>
        <w:t> </w:t>
      </w:r>
    </w:p>
    <w:p w14:paraId="21C22395" w14:textId="77777777" w:rsidR="00767C88" w:rsidRPr="00D315BD" w:rsidRDefault="00767C88" w:rsidP="00421005">
      <w:pPr>
        <w:numPr>
          <w:ilvl w:val="1"/>
          <w:numId w:val="102"/>
        </w:numPr>
        <w:spacing w:before="100" w:beforeAutospacing="1" w:after="100" w:afterAutospacing="1" w:line="300" w:lineRule="atLeast"/>
        <w:ind w:left="0"/>
        <w:textAlignment w:val="baseline"/>
        <w:rPr>
          <w:sz w:val="16"/>
          <w:szCs w:val="16"/>
        </w:rPr>
      </w:pPr>
      <w:r w:rsidRPr="00D315BD">
        <w:rPr>
          <w:sz w:val="16"/>
          <w:szCs w:val="16"/>
        </w:rPr>
        <w:t>The Superintendent or designee determines, following a meeting in which the student and the student's parent/guardian were invited to participate, that the student's presence at the school or at an alternative school would endanger persons or property or threaten to disrupt the instructional process.</w:t>
      </w:r>
      <w:r w:rsidRPr="00D315BD">
        <w:rPr>
          <w:sz w:val="16"/>
          <w:szCs w:val="16"/>
        </w:rPr>
        <w:br/>
        <w:t> </w:t>
      </w:r>
    </w:p>
    <w:p w14:paraId="2FDBC1C1" w14:textId="77777777" w:rsidR="00767C88" w:rsidRPr="00D315BD" w:rsidRDefault="00767C88" w:rsidP="00421005">
      <w:pPr>
        <w:numPr>
          <w:ilvl w:val="1"/>
          <w:numId w:val="102"/>
        </w:numPr>
        <w:spacing w:before="100" w:beforeAutospacing="1" w:after="100" w:afterAutospacing="1" w:line="300" w:lineRule="atLeast"/>
        <w:ind w:left="0"/>
        <w:textAlignment w:val="baseline"/>
        <w:rPr>
          <w:sz w:val="16"/>
          <w:szCs w:val="16"/>
        </w:rPr>
      </w:pPr>
      <w:r w:rsidRPr="00D315BD">
        <w:rPr>
          <w:sz w:val="16"/>
          <w:szCs w:val="16"/>
        </w:rPr>
        <w:t>If the student involved is a foster youth or Indian child, the Superintendent or designee shall notify the district's educational liaison of the need to invite the foster youth's educational rights holder, attorney and county social worker, or the Indian child's tribal social worker or, if applicable, the county social worker, to attend the meeting.  (Education Code 48853.5, 48911, 48918.1)</w:t>
      </w:r>
      <w:r w:rsidRPr="00D315BD">
        <w:rPr>
          <w:sz w:val="16"/>
          <w:szCs w:val="16"/>
        </w:rPr>
        <w:br/>
        <w:t> </w:t>
      </w:r>
    </w:p>
    <w:p w14:paraId="1CA4CC8D" w14:textId="77777777" w:rsidR="00767C88" w:rsidRPr="00D315BD" w:rsidRDefault="00767C88" w:rsidP="00421005">
      <w:pPr>
        <w:numPr>
          <w:ilvl w:val="1"/>
          <w:numId w:val="102"/>
        </w:numPr>
        <w:spacing w:before="100" w:beforeAutospacing="1" w:after="100" w:afterAutospacing="1" w:line="300" w:lineRule="atLeast"/>
        <w:ind w:left="0"/>
        <w:textAlignment w:val="baseline"/>
        <w:rPr>
          <w:sz w:val="16"/>
          <w:szCs w:val="16"/>
        </w:rPr>
      </w:pPr>
      <w:r w:rsidRPr="00D315BD">
        <w:rPr>
          <w:sz w:val="16"/>
          <w:szCs w:val="16"/>
        </w:rPr>
        <w:t>If the student involved is a homeless child or youth, the Superintendent or designee shall notify the district liaison for homeless students.  (Education Code 48918.1)</w:t>
      </w:r>
      <w:r w:rsidRPr="00D315BD">
        <w:rPr>
          <w:sz w:val="16"/>
          <w:szCs w:val="16"/>
        </w:rPr>
        <w:br/>
        <w:t> </w:t>
      </w:r>
    </w:p>
    <w:p w14:paraId="794802FA" w14:textId="77777777" w:rsidR="00767C88" w:rsidRPr="00D315BD" w:rsidRDefault="00767C88" w:rsidP="00421005">
      <w:pPr>
        <w:numPr>
          <w:ilvl w:val="1"/>
          <w:numId w:val="102"/>
        </w:numPr>
        <w:spacing w:before="100" w:beforeAutospacing="1" w:after="100" w:afterAutospacing="1" w:line="300" w:lineRule="atLeast"/>
        <w:ind w:left="0"/>
        <w:textAlignment w:val="baseline"/>
        <w:rPr>
          <w:sz w:val="16"/>
          <w:szCs w:val="16"/>
        </w:rPr>
      </w:pPr>
      <w:r w:rsidRPr="00D315BD">
        <w:rPr>
          <w:sz w:val="16"/>
          <w:szCs w:val="16"/>
        </w:rPr>
        <w:t>In lieu of or in addition to suspending a student, the Superintendent, principal, or designee may provide services or require the student to participate in an alternative disciplinary program designed to correct the behavior and keep the student in school.</w:t>
      </w:r>
    </w:p>
    <w:p w14:paraId="5AA73524"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Suspension by the Board</w:t>
      </w:r>
      <w:r w:rsidRPr="00D315BD">
        <w:rPr>
          <w:sz w:val="16"/>
          <w:szCs w:val="16"/>
        </w:rPr>
        <w:br/>
      </w:r>
      <w:r w:rsidRPr="00D315BD">
        <w:rPr>
          <w:sz w:val="16"/>
          <w:szCs w:val="16"/>
        </w:rPr>
        <w:br/>
      </w:r>
      <w:r w:rsidRPr="00D315BD">
        <w:rPr>
          <w:sz w:val="16"/>
          <w:szCs w:val="16"/>
        </w:rPr>
        <w:br/>
        <w:t>The Board may suspend a student for any of the acts listed under "Grounds for Suspension and Expulsion: Grades K-12," "Additional Grounds for Suspension and Expulsion: Grades 4-12," and "Additional Grounds for Suspension and Expulsion: Grades 9-12" above and within the limits specified under "Suspension by Superintendent, Principal, or Designee" above.  (Education Code 48912)</w:t>
      </w:r>
      <w:r w:rsidRPr="00D315BD">
        <w:rPr>
          <w:sz w:val="16"/>
          <w:szCs w:val="16"/>
        </w:rPr>
        <w:br/>
      </w:r>
      <w:r w:rsidRPr="00D315BD">
        <w:rPr>
          <w:sz w:val="16"/>
          <w:szCs w:val="16"/>
        </w:rPr>
        <w:br/>
        <w:t>The Board may suspend a student enrolled in a continuation school or class for a period not longer than the remainder of the semester. The suspension shall meet the requirements of Education Code 48915.  (Education Code 48912.5)</w:t>
      </w:r>
      <w:r w:rsidRPr="00D315BD">
        <w:rPr>
          <w:sz w:val="16"/>
          <w:szCs w:val="16"/>
        </w:rPr>
        <w:br/>
      </w:r>
      <w:r w:rsidRPr="00D315BD">
        <w:rPr>
          <w:sz w:val="16"/>
          <w:szCs w:val="16"/>
        </w:rPr>
        <w:br/>
        <w:t>When the Board is considering a suspension, disciplinary action, or any other action (except expulsion) against any student, it shall hold a closed session if a public hearing would lead to disclosure of information that would violate a student's right to privacy under Education Code 49073-49079.  (Education Code 35146, 48912)</w:t>
      </w:r>
      <w:r w:rsidRPr="00D315BD">
        <w:rPr>
          <w:sz w:val="16"/>
          <w:szCs w:val="16"/>
        </w:rPr>
        <w:br/>
      </w:r>
      <w:r w:rsidRPr="00D315BD">
        <w:rPr>
          <w:sz w:val="16"/>
          <w:szCs w:val="16"/>
        </w:rPr>
        <w:br/>
        <w:t>The Board shall provide the student and parent/guardian with written notice of the closed session by registered or certified mail or personal service. Upon receiving this notice, the student or parent/guardian may request a public meeting, and this request shall be granted if made in writing within 48 hours after receipt of the Board's notice. However, any discussion that conflicts with any other student's right to privacy still shall be held in closed session.  (Education Code 35146, 48912)</w:t>
      </w:r>
      <w:r w:rsidRPr="00D315BD">
        <w:rPr>
          <w:sz w:val="16"/>
          <w:szCs w:val="16"/>
        </w:rPr>
        <w:br/>
      </w:r>
      <w:r w:rsidRPr="00D315BD">
        <w:rPr>
          <w:sz w:val="16"/>
          <w:szCs w:val="16"/>
        </w:rPr>
        <w:br/>
      </w:r>
      <w:r w:rsidRPr="00D315BD">
        <w:rPr>
          <w:b/>
          <w:bCs/>
          <w:sz w:val="16"/>
          <w:szCs w:val="16"/>
          <w:bdr w:val="none" w:sz="0" w:space="0" w:color="auto" w:frame="1"/>
        </w:rPr>
        <w:t>On-Campus Suspension</w:t>
      </w:r>
      <w:r w:rsidRPr="00D315BD">
        <w:rPr>
          <w:sz w:val="16"/>
          <w:szCs w:val="16"/>
        </w:rPr>
        <w:br/>
      </w:r>
      <w:r w:rsidRPr="00D315BD">
        <w:rPr>
          <w:sz w:val="16"/>
          <w:szCs w:val="16"/>
        </w:rPr>
        <w:br/>
      </w:r>
      <w:r w:rsidRPr="00D315BD">
        <w:rPr>
          <w:sz w:val="16"/>
          <w:szCs w:val="16"/>
        </w:rPr>
        <w:br/>
        <w:t>A student for whom an expulsion action has not been initiated and who poses no imminent danger or threat to the school, students, or staff may be assigned to on-campus suspension in a separate classroom, building, or site for the entire period of suspension. The following conditions shall apply:  (Education Code 48911.1)</w:t>
      </w:r>
    </w:p>
    <w:p w14:paraId="5BAE9DE3" w14:textId="77777777" w:rsidR="00767C88" w:rsidRPr="00D315BD" w:rsidRDefault="00767C88" w:rsidP="00421005">
      <w:pPr>
        <w:numPr>
          <w:ilvl w:val="0"/>
          <w:numId w:val="103"/>
        </w:numPr>
        <w:spacing w:before="100" w:beforeAutospacing="1" w:after="100" w:afterAutospacing="1" w:line="300" w:lineRule="atLeast"/>
        <w:ind w:left="0"/>
        <w:textAlignment w:val="baseline"/>
        <w:rPr>
          <w:sz w:val="16"/>
          <w:szCs w:val="16"/>
        </w:rPr>
      </w:pPr>
      <w:r w:rsidRPr="00D315BD">
        <w:rPr>
          <w:sz w:val="16"/>
          <w:szCs w:val="16"/>
        </w:rPr>
        <w:t>The on-campus suspension classroom shall be staffed in accordance with law.</w:t>
      </w:r>
      <w:r w:rsidRPr="00D315BD">
        <w:rPr>
          <w:sz w:val="16"/>
          <w:szCs w:val="16"/>
        </w:rPr>
        <w:br/>
        <w:t> </w:t>
      </w:r>
    </w:p>
    <w:p w14:paraId="54EBF850" w14:textId="77777777" w:rsidR="00767C88" w:rsidRPr="00D315BD" w:rsidRDefault="00767C88" w:rsidP="00421005">
      <w:pPr>
        <w:numPr>
          <w:ilvl w:val="0"/>
          <w:numId w:val="103"/>
        </w:numPr>
        <w:spacing w:before="100" w:beforeAutospacing="1" w:after="100" w:afterAutospacing="1" w:line="300" w:lineRule="atLeast"/>
        <w:ind w:left="0"/>
        <w:textAlignment w:val="baseline"/>
        <w:rPr>
          <w:sz w:val="16"/>
          <w:szCs w:val="16"/>
        </w:rPr>
      </w:pPr>
      <w:r w:rsidRPr="00D315BD">
        <w:rPr>
          <w:sz w:val="16"/>
          <w:szCs w:val="16"/>
        </w:rPr>
        <w:t>The student shall have access to appropriate counseling services.</w:t>
      </w:r>
      <w:r w:rsidRPr="00D315BD">
        <w:rPr>
          <w:sz w:val="16"/>
          <w:szCs w:val="16"/>
        </w:rPr>
        <w:br/>
        <w:t> </w:t>
      </w:r>
    </w:p>
    <w:p w14:paraId="7BA1EFA6" w14:textId="77777777" w:rsidR="00767C88" w:rsidRPr="00D315BD" w:rsidRDefault="00767C88" w:rsidP="00421005">
      <w:pPr>
        <w:numPr>
          <w:ilvl w:val="0"/>
          <w:numId w:val="103"/>
        </w:numPr>
        <w:spacing w:before="100" w:beforeAutospacing="1" w:after="100" w:afterAutospacing="1" w:line="300" w:lineRule="atLeast"/>
        <w:ind w:left="0"/>
        <w:textAlignment w:val="baseline"/>
        <w:rPr>
          <w:sz w:val="16"/>
          <w:szCs w:val="16"/>
        </w:rPr>
      </w:pPr>
      <w:r w:rsidRPr="00D315BD">
        <w:rPr>
          <w:sz w:val="16"/>
          <w:szCs w:val="16"/>
        </w:rPr>
        <w:t>The on-campus suspension classroom shall promote completion of schoolwork and tests missed by the student during the suspension.</w:t>
      </w:r>
      <w:r w:rsidRPr="00D315BD">
        <w:rPr>
          <w:sz w:val="16"/>
          <w:szCs w:val="16"/>
        </w:rPr>
        <w:br/>
        <w:t> </w:t>
      </w:r>
    </w:p>
    <w:p w14:paraId="0E73A44D" w14:textId="77777777" w:rsidR="00767C88" w:rsidRPr="00D315BD" w:rsidRDefault="00767C88" w:rsidP="00421005">
      <w:pPr>
        <w:numPr>
          <w:ilvl w:val="0"/>
          <w:numId w:val="103"/>
        </w:numPr>
        <w:spacing w:before="100" w:beforeAutospacing="1" w:after="100" w:afterAutospacing="1" w:line="300" w:lineRule="atLeast"/>
        <w:ind w:left="0"/>
        <w:textAlignment w:val="baseline"/>
        <w:rPr>
          <w:sz w:val="16"/>
          <w:szCs w:val="16"/>
        </w:rPr>
      </w:pPr>
      <w:r w:rsidRPr="00D315BD">
        <w:rPr>
          <w:sz w:val="16"/>
          <w:szCs w:val="16"/>
        </w:rPr>
        <w:t> The student shall be responsible for contacting the student's teacher(s) to receive assignments to be completed in the supervised suspension classroom. The teacher(s) shall provide all assignments and tests that the student will miss while suspended. If no such work is assigned, the person supervising the suspension classroom shall assign schoolwork.</w:t>
      </w:r>
    </w:p>
    <w:p w14:paraId="0572CE28" w14:textId="77777777" w:rsidR="00767C88" w:rsidRPr="00D315BD" w:rsidRDefault="00767C88" w:rsidP="00767C88">
      <w:pPr>
        <w:spacing w:line="240" w:lineRule="auto"/>
        <w:textAlignment w:val="baseline"/>
        <w:rPr>
          <w:sz w:val="16"/>
          <w:szCs w:val="16"/>
        </w:rPr>
      </w:pPr>
      <w:r w:rsidRPr="00D315BD">
        <w:rPr>
          <w:sz w:val="16"/>
          <w:szCs w:val="16"/>
        </w:rPr>
        <w:br/>
        <w:t>At the time a student is assigned to an on-campus suspension classroom, the principal or designee shall notify the student's parent/guardian, or if the student is a foster youth, the foster youth's educational rights holder, attorney, and county social worker, or, if the student if an Indian child, the Indian child's tribal social worker and, if applicable, county social worker, in person, by email, or by telephone. When the assignment is for longer than one class period, this notification shall be made in writing.  (Education Code 48911.1)</w:t>
      </w:r>
      <w:r w:rsidRPr="00D315BD">
        <w:rPr>
          <w:sz w:val="16"/>
          <w:szCs w:val="16"/>
        </w:rPr>
        <w:br/>
      </w:r>
      <w:r w:rsidRPr="00D315BD">
        <w:rPr>
          <w:sz w:val="16"/>
          <w:szCs w:val="16"/>
        </w:rPr>
        <w:br/>
      </w:r>
      <w:r w:rsidRPr="00D315BD">
        <w:rPr>
          <w:b/>
          <w:bCs/>
          <w:sz w:val="16"/>
          <w:szCs w:val="16"/>
          <w:bdr w:val="none" w:sz="0" w:space="0" w:color="auto" w:frame="1"/>
        </w:rPr>
        <w:t>Superintendent or Principal's Authority to Recommend Expulsion</w:t>
      </w:r>
      <w:r w:rsidRPr="00D315BD">
        <w:rPr>
          <w:sz w:val="16"/>
          <w:szCs w:val="16"/>
        </w:rPr>
        <w:br/>
      </w:r>
      <w:r w:rsidRPr="00D315BD">
        <w:rPr>
          <w:sz w:val="16"/>
          <w:szCs w:val="16"/>
        </w:rPr>
        <w:br/>
        <w:t>Unless the Superintendent or principal determines that expulsion should not be recommended under the circumstances or that an alternative means of correction would address the conduct, the Superintendent or principal shall recommend a student's expulsion for any of the following acts: (Education Code 48915)</w:t>
      </w:r>
    </w:p>
    <w:p w14:paraId="205B8024" w14:textId="77777777" w:rsidR="00767C88" w:rsidRPr="00D315BD" w:rsidRDefault="00767C88" w:rsidP="00421005">
      <w:pPr>
        <w:numPr>
          <w:ilvl w:val="0"/>
          <w:numId w:val="104"/>
        </w:numPr>
        <w:spacing w:before="100" w:beforeAutospacing="1" w:after="100" w:afterAutospacing="1" w:line="300" w:lineRule="atLeast"/>
        <w:ind w:left="0"/>
        <w:textAlignment w:val="baseline"/>
        <w:rPr>
          <w:sz w:val="16"/>
          <w:szCs w:val="16"/>
        </w:rPr>
      </w:pPr>
      <w:r w:rsidRPr="00D315BD">
        <w:rPr>
          <w:sz w:val="16"/>
          <w:szCs w:val="16"/>
        </w:rPr>
        <w:t>Causing serious physical injury to another person, except in self-defense</w:t>
      </w:r>
      <w:r w:rsidRPr="00D315BD">
        <w:rPr>
          <w:sz w:val="16"/>
          <w:szCs w:val="16"/>
        </w:rPr>
        <w:br/>
        <w:t> </w:t>
      </w:r>
    </w:p>
    <w:p w14:paraId="714FB3FA" w14:textId="77777777" w:rsidR="00767C88" w:rsidRPr="00D315BD" w:rsidRDefault="00767C88" w:rsidP="00421005">
      <w:pPr>
        <w:numPr>
          <w:ilvl w:val="0"/>
          <w:numId w:val="104"/>
        </w:numPr>
        <w:spacing w:before="100" w:beforeAutospacing="1" w:after="100" w:afterAutospacing="1" w:line="300" w:lineRule="atLeast"/>
        <w:ind w:left="0"/>
        <w:textAlignment w:val="baseline"/>
        <w:rPr>
          <w:sz w:val="16"/>
          <w:szCs w:val="16"/>
        </w:rPr>
      </w:pPr>
      <w:r w:rsidRPr="00D315BD">
        <w:rPr>
          <w:sz w:val="16"/>
          <w:szCs w:val="16"/>
        </w:rPr>
        <w:t>Possession of any knife or other dangerous object of no reasonable use to the student</w:t>
      </w:r>
      <w:r w:rsidRPr="00D315BD">
        <w:rPr>
          <w:sz w:val="16"/>
          <w:szCs w:val="16"/>
        </w:rPr>
        <w:br/>
        <w:t> </w:t>
      </w:r>
    </w:p>
    <w:p w14:paraId="19B861ED" w14:textId="77777777" w:rsidR="00767C88" w:rsidRPr="00D315BD" w:rsidRDefault="00767C88" w:rsidP="00421005">
      <w:pPr>
        <w:numPr>
          <w:ilvl w:val="0"/>
          <w:numId w:val="104"/>
        </w:numPr>
        <w:spacing w:before="100" w:beforeAutospacing="1" w:after="100" w:afterAutospacing="1" w:line="300" w:lineRule="atLeast"/>
        <w:ind w:left="0"/>
        <w:textAlignment w:val="baseline"/>
        <w:rPr>
          <w:sz w:val="16"/>
          <w:szCs w:val="16"/>
        </w:rPr>
      </w:pPr>
      <w:r w:rsidRPr="00D315BD">
        <w:rPr>
          <w:sz w:val="16"/>
          <w:szCs w:val="16"/>
        </w:rPr>
        <w:t>Unlawful possession of any controlled substance as listed in Health and Safety Code 11053-11059, except for:</w:t>
      </w:r>
    </w:p>
    <w:p w14:paraId="51918E59" w14:textId="77777777" w:rsidR="00767C88" w:rsidRPr="00D315BD" w:rsidRDefault="00767C88" w:rsidP="00421005">
      <w:pPr>
        <w:numPr>
          <w:ilvl w:val="1"/>
          <w:numId w:val="104"/>
        </w:numPr>
        <w:spacing w:before="100" w:beforeAutospacing="1" w:after="100" w:afterAutospacing="1" w:line="300" w:lineRule="atLeast"/>
        <w:ind w:left="0"/>
        <w:textAlignment w:val="baseline"/>
        <w:rPr>
          <w:sz w:val="16"/>
          <w:szCs w:val="16"/>
        </w:rPr>
      </w:pPr>
      <w:r w:rsidRPr="00D315BD">
        <w:rPr>
          <w:sz w:val="16"/>
          <w:szCs w:val="16"/>
        </w:rPr>
        <w:t> The first offense for the possession of not more than one ounce of marijuana, other than concentrated cannabis</w:t>
      </w:r>
      <w:r w:rsidRPr="00D315BD">
        <w:rPr>
          <w:sz w:val="16"/>
          <w:szCs w:val="16"/>
        </w:rPr>
        <w:br/>
        <w:t> </w:t>
      </w:r>
    </w:p>
    <w:p w14:paraId="580ED096" w14:textId="77777777" w:rsidR="00767C88" w:rsidRPr="00D315BD" w:rsidRDefault="00767C88" w:rsidP="00421005">
      <w:pPr>
        <w:numPr>
          <w:ilvl w:val="1"/>
          <w:numId w:val="104"/>
        </w:numPr>
        <w:spacing w:before="100" w:beforeAutospacing="1" w:after="100" w:afterAutospacing="1" w:line="300" w:lineRule="atLeast"/>
        <w:ind w:left="0"/>
        <w:textAlignment w:val="baseline"/>
        <w:rPr>
          <w:sz w:val="16"/>
          <w:szCs w:val="16"/>
        </w:rPr>
      </w:pPr>
      <w:r w:rsidRPr="00D315BD">
        <w:rPr>
          <w:sz w:val="16"/>
          <w:szCs w:val="16"/>
        </w:rPr>
        <w:t> The student's possession of over-the-counter medication for use by the student for medical purposes</w:t>
      </w:r>
      <w:r w:rsidRPr="00D315BD">
        <w:rPr>
          <w:sz w:val="16"/>
          <w:szCs w:val="16"/>
        </w:rPr>
        <w:br/>
        <w:t> </w:t>
      </w:r>
    </w:p>
    <w:p w14:paraId="4B64E5AE" w14:textId="77777777" w:rsidR="00767C88" w:rsidRPr="00D315BD" w:rsidRDefault="00767C88" w:rsidP="00421005">
      <w:pPr>
        <w:numPr>
          <w:ilvl w:val="1"/>
          <w:numId w:val="104"/>
        </w:numPr>
        <w:spacing w:before="100" w:beforeAutospacing="1" w:after="100" w:afterAutospacing="1" w:line="300" w:lineRule="atLeast"/>
        <w:ind w:left="0"/>
        <w:textAlignment w:val="baseline"/>
        <w:rPr>
          <w:sz w:val="16"/>
          <w:szCs w:val="16"/>
        </w:rPr>
      </w:pPr>
      <w:r w:rsidRPr="00D315BD">
        <w:rPr>
          <w:sz w:val="16"/>
          <w:szCs w:val="16"/>
        </w:rPr>
        <w:t> Medication prescribed for the student by a physician</w:t>
      </w:r>
      <w:r w:rsidRPr="00D315BD">
        <w:rPr>
          <w:sz w:val="16"/>
          <w:szCs w:val="16"/>
        </w:rPr>
        <w:br/>
        <w:t> </w:t>
      </w:r>
    </w:p>
    <w:p w14:paraId="78CC2038" w14:textId="77777777" w:rsidR="00767C88" w:rsidRPr="00D315BD" w:rsidRDefault="00767C88" w:rsidP="00421005">
      <w:pPr>
        <w:numPr>
          <w:ilvl w:val="0"/>
          <w:numId w:val="104"/>
        </w:numPr>
        <w:spacing w:before="100" w:beforeAutospacing="1" w:after="100" w:afterAutospacing="1" w:line="300" w:lineRule="atLeast"/>
        <w:ind w:left="0"/>
        <w:textAlignment w:val="baseline"/>
        <w:rPr>
          <w:sz w:val="16"/>
          <w:szCs w:val="16"/>
        </w:rPr>
      </w:pPr>
      <w:r w:rsidRPr="00D315BD">
        <w:rPr>
          <w:sz w:val="16"/>
          <w:szCs w:val="16"/>
        </w:rPr>
        <w:t>Robbery or extortion</w:t>
      </w:r>
      <w:r w:rsidRPr="00D315BD">
        <w:rPr>
          <w:sz w:val="16"/>
          <w:szCs w:val="16"/>
        </w:rPr>
        <w:br/>
        <w:t> </w:t>
      </w:r>
    </w:p>
    <w:p w14:paraId="49FD06A5" w14:textId="77777777" w:rsidR="00767C88" w:rsidRPr="00D315BD" w:rsidRDefault="00767C88" w:rsidP="00421005">
      <w:pPr>
        <w:numPr>
          <w:ilvl w:val="0"/>
          <w:numId w:val="104"/>
        </w:numPr>
        <w:spacing w:before="100" w:beforeAutospacing="1" w:after="100" w:afterAutospacing="1" w:line="300" w:lineRule="atLeast"/>
        <w:ind w:left="0"/>
        <w:textAlignment w:val="baseline"/>
        <w:rPr>
          <w:sz w:val="16"/>
          <w:szCs w:val="16"/>
        </w:rPr>
      </w:pPr>
      <w:r w:rsidRPr="00D315BD">
        <w:rPr>
          <w:sz w:val="16"/>
          <w:szCs w:val="16"/>
        </w:rPr>
        <w:t>Assault or battery, as defined in Penal Code 240 and 242, upon any school employee</w:t>
      </w:r>
    </w:p>
    <w:p w14:paraId="0AF4BCFD" w14:textId="77777777" w:rsidR="00767C88" w:rsidRPr="00D315BD" w:rsidRDefault="00767C88" w:rsidP="00767C88">
      <w:pPr>
        <w:spacing w:line="240" w:lineRule="auto"/>
        <w:textAlignment w:val="baseline"/>
        <w:rPr>
          <w:sz w:val="16"/>
          <w:szCs w:val="16"/>
        </w:rPr>
      </w:pPr>
      <w:r w:rsidRPr="00D315BD">
        <w:rPr>
          <w:sz w:val="16"/>
          <w:szCs w:val="16"/>
        </w:rPr>
        <w:t>In determining whether to recommend the expulsion of a student, the Superintendent, principal, or designee shall act as quickly as possible to ensure that the student does not lose instructional time.  (Education Code 48915)</w:t>
      </w:r>
      <w:r w:rsidRPr="00D315BD">
        <w:rPr>
          <w:sz w:val="16"/>
          <w:szCs w:val="16"/>
        </w:rPr>
        <w:br/>
      </w:r>
      <w:r w:rsidRPr="00D315BD">
        <w:rPr>
          <w:sz w:val="16"/>
          <w:szCs w:val="16"/>
        </w:rPr>
        <w:br/>
      </w:r>
      <w:r w:rsidRPr="00D315BD">
        <w:rPr>
          <w:b/>
          <w:bCs/>
          <w:sz w:val="16"/>
          <w:szCs w:val="16"/>
          <w:bdr w:val="none" w:sz="0" w:space="0" w:color="auto" w:frame="1"/>
        </w:rPr>
        <w:t>Student's Right to Expulsion Hearing</w:t>
      </w:r>
      <w:r w:rsidRPr="00D315BD">
        <w:rPr>
          <w:sz w:val="16"/>
          <w:szCs w:val="16"/>
        </w:rPr>
        <w:br/>
      </w:r>
      <w:r w:rsidRPr="00D315BD">
        <w:rPr>
          <w:sz w:val="16"/>
          <w:szCs w:val="16"/>
        </w:rPr>
        <w:br/>
      </w:r>
      <w:r w:rsidRPr="00D315BD">
        <w:rPr>
          <w:sz w:val="16"/>
          <w:szCs w:val="16"/>
        </w:rPr>
        <w:br/>
        <w:t>Any student recommended for expulsion shall be entitled to a hearing to determine whether the student should be expelled. The hearing shall be held within 30 school days after the Superintendent, principal, or designee determines that the student has committed the act(s) that form the basis for the expulsion recommendation.  (Education Code 48918(a))</w:t>
      </w:r>
      <w:r w:rsidRPr="00D315BD">
        <w:rPr>
          <w:sz w:val="16"/>
          <w:szCs w:val="16"/>
        </w:rPr>
        <w:br/>
      </w:r>
      <w:r w:rsidRPr="00D315BD">
        <w:rPr>
          <w:sz w:val="16"/>
          <w:szCs w:val="16"/>
        </w:rPr>
        <w:br/>
        <w:t>The student is entitled to at least one postponement of an expulsion hearing for a period of not more than 30 calendar days. The request for postponement shall be in writing. Any subsequent postponement may be granted at the Board's discretion.  (Education Code 48918(a))</w:t>
      </w:r>
      <w:r w:rsidRPr="00D315BD">
        <w:rPr>
          <w:sz w:val="16"/>
          <w:szCs w:val="16"/>
        </w:rPr>
        <w:br/>
      </w:r>
      <w:r w:rsidRPr="00D315BD">
        <w:rPr>
          <w:sz w:val="16"/>
          <w:szCs w:val="16"/>
        </w:rPr>
        <w:br/>
        <w:t>If the Board finds it impractical during the regular school year to comply with these time requirements for conducting an expulsion hearing, the Superintendent or designee may, for good cause, extend the time period by an additional five school days. Reasons for the extension shall be included as a part of the record when the expulsion hearing is held.  (Education Code 48918(a))</w:t>
      </w:r>
      <w:r w:rsidRPr="00D315BD">
        <w:rPr>
          <w:sz w:val="16"/>
          <w:szCs w:val="16"/>
        </w:rPr>
        <w:br/>
      </w:r>
      <w:r w:rsidRPr="00D315BD">
        <w:rPr>
          <w:sz w:val="16"/>
          <w:szCs w:val="16"/>
        </w:rPr>
        <w:br/>
        <w:t>If the Board finds it impractical to comply with the time requirements of the expulsion hearing due to a summer recess of Board meetings of more than two weeks, the days during the recess shall not be counted as school days. The days not counted during the recess may not exceed 20 school days, as defined in Education Code 48925. Unless the student requests in writing that the expulsion hearing be postponed, the hearing shall be held not later than 20 calendar days prior to the first day of the next school year.  (Education Code 48918(a))</w:t>
      </w:r>
      <w:r w:rsidRPr="00D315BD">
        <w:rPr>
          <w:sz w:val="16"/>
          <w:szCs w:val="16"/>
        </w:rPr>
        <w:br/>
      </w:r>
      <w:r w:rsidRPr="00D315BD">
        <w:rPr>
          <w:sz w:val="16"/>
          <w:szCs w:val="16"/>
        </w:rPr>
        <w:br/>
        <w:t>Once the hearing starts, all matters shall be pursued with reasonable diligence and concluded without unnecessary delay.  (Education Code 48918(a))</w:t>
      </w:r>
      <w:r w:rsidRPr="00D315BD">
        <w:rPr>
          <w:sz w:val="16"/>
          <w:szCs w:val="16"/>
        </w:rPr>
        <w:br/>
      </w:r>
      <w:r w:rsidRPr="00D315BD">
        <w:rPr>
          <w:sz w:val="16"/>
          <w:szCs w:val="16"/>
        </w:rPr>
        <w:br/>
      </w:r>
      <w:r w:rsidRPr="00D315BD">
        <w:rPr>
          <w:b/>
          <w:bCs/>
          <w:sz w:val="16"/>
          <w:szCs w:val="16"/>
          <w:bdr w:val="none" w:sz="0" w:space="0" w:color="auto" w:frame="1"/>
        </w:rPr>
        <w:t>Stipulated Expulsion</w:t>
      </w:r>
      <w:r w:rsidRPr="00D315BD">
        <w:rPr>
          <w:sz w:val="16"/>
          <w:szCs w:val="16"/>
        </w:rPr>
        <w:br/>
      </w:r>
      <w:r w:rsidRPr="00D315BD">
        <w:rPr>
          <w:sz w:val="16"/>
          <w:szCs w:val="16"/>
        </w:rPr>
        <w:br/>
      </w:r>
      <w:r w:rsidRPr="00D315BD">
        <w:rPr>
          <w:sz w:val="16"/>
          <w:szCs w:val="16"/>
        </w:rPr>
        <w:br/>
        <w:t>After a determination that a student has committed an offense for which the student may be expelled, the Superintendent, principal, or designee shall offer the student, the student's parent/guardian, or, when applicable, other person holding the right to make educational decisions for the student, the option to waive a hearing and stipulate to the expulsion or to a suspension of the expulsion under certain conditions. The offer shall be made only after written notice of the expulsion hearing pursuant to Education Code 48918 has been given.</w:t>
      </w:r>
      <w:r w:rsidRPr="00D315BD">
        <w:rPr>
          <w:sz w:val="16"/>
          <w:szCs w:val="16"/>
        </w:rPr>
        <w:br/>
      </w:r>
      <w:r w:rsidRPr="00D315BD">
        <w:rPr>
          <w:sz w:val="16"/>
          <w:szCs w:val="16"/>
        </w:rPr>
        <w:br/>
        <w:t>The stipulation agreement shall be in writing and shall be signed by the student, the student's parent/guardian, or, when applicable, the person holding the right to make educational decisions for the student. The stipulation agreement shall include notice of all the rights that the student is waiving, including the waiving of the right to have a full hearing, to appeal the expulsion to the County Board of Education, and to consult legal counsel.</w:t>
      </w:r>
      <w:r w:rsidRPr="00D315BD">
        <w:rPr>
          <w:sz w:val="16"/>
          <w:szCs w:val="16"/>
        </w:rPr>
        <w:br/>
      </w:r>
      <w:r w:rsidRPr="00D315BD">
        <w:rPr>
          <w:sz w:val="16"/>
          <w:szCs w:val="16"/>
        </w:rPr>
        <w:br/>
        <w:t>A stipulated expulsion agreed to by the student, the student's parent/guardian, or, when applicable, the person holding the right to make educational decisions for the student, shall be effective upon approval by the Board.</w:t>
      </w:r>
      <w:r w:rsidRPr="00D315BD">
        <w:rPr>
          <w:sz w:val="16"/>
          <w:szCs w:val="16"/>
        </w:rPr>
        <w:br/>
      </w:r>
      <w:r w:rsidRPr="00D315BD">
        <w:rPr>
          <w:sz w:val="16"/>
          <w:szCs w:val="16"/>
        </w:rPr>
        <w:br/>
      </w:r>
      <w:r w:rsidRPr="00D315BD">
        <w:rPr>
          <w:b/>
          <w:bCs/>
          <w:sz w:val="16"/>
          <w:szCs w:val="16"/>
          <w:bdr w:val="none" w:sz="0" w:space="0" w:color="auto" w:frame="1"/>
        </w:rPr>
        <w:t>Rights of Complaining Witness</w:t>
      </w:r>
      <w:r w:rsidRPr="00D315BD">
        <w:rPr>
          <w:sz w:val="16"/>
          <w:szCs w:val="16"/>
        </w:rPr>
        <w:br/>
      </w:r>
      <w:r w:rsidRPr="00D315BD">
        <w:rPr>
          <w:sz w:val="16"/>
          <w:szCs w:val="16"/>
        </w:rPr>
        <w:br/>
      </w:r>
      <w:r w:rsidRPr="00D315BD">
        <w:rPr>
          <w:sz w:val="16"/>
          <w:szCs w:val="16"/>
        </w:rPr>
        <w:br/>
        <w:t>An expulsion hearing involving allegations of sexual assault or sexual battery may be postponed for one school day in order to accommodate the special physical, mental, or emotional needs of a student who is the complaining witness.  (Education Code 48918.5)</w:t>
      </w:r>
      <w:r w:rsidRPr="00D315BD">
        <w:rPr>
          <w:sz w:val="16"/>
          <w:szCs w:val="16"/>
        </w:rPr>
        <w:br/>
      </w:r>
      <w:r w:rsidRPr="00D315BD">
        <w:rPr>
          <w:sz w:val="16"/>
          <w:szCs w:val="16"/>
        </w:rPr>
        <w:br/>
        <w:t>Whenever the Superintendent or designee recommends an expulsion hearing that addresses allegations of sexual assault or sexual battery, the Superintendent or designee shall give the complaining witness a copy of the district's suspension and expulsion policy and regulation and shall advise the witness of the right to:  (Education Code 48918.5)</w:t>
      </w:r>
    </w:p>
    <w:p w14:paraId="6A02EF9A" w14:textId="77777777" w:rsidR="00767C88" w:rsidRPr="00D315BD" w:rsidRDefault="00767C88" w:rsidP="00421005">
      <w:pPr>
        <w:numPr>
          <w:ilvl w:val="0"/>
          <w:numId w:val="105"/>
        </w:numPr>
        <w:spacing w:before="100" w:beforeAutospacing="1" w:after="100" w:afterAutospacing="1" w:line="300" w:lineRule="atLeast"/>
        <w:ind w:left="0"/>
        <w:textAlignment w:val="baseline"/>
        <w:rPr>
          <w:sz w:val="16"/>
          <w:szCs w:val="16"/>
        </w:rPr>
      </w:pPr>
      <w:r w:rsidRPr="00D315BD">
        <w:rPr>
          <w:sz w:val="16"/>
          <w:szCs w:val="16"/>
        </w:rPr>
        <w:t>Receive five days' notice of the scheduled testimony at the hearing</w:t>
      </w:r>
      <w:r w:rsidRPr="00D315BD">
        <w:rPr>
          <w:sz w:val="16"/>
          <w:szCs w:val="16"/>
        </w:rPr>
        <w:br/>
        <w:t> </w:t>
      </w:r>
    </w:p>
    <w:p w14:paraId="0DAEE1E8" w14:textId="77777777" w:rsidR="00767C88" w:rsidRPr="00D315BD" w:rsidRDefault="00767C88" w:rsidP="00421005">
      <w:pPr>
        <w:numPr>
          <w:ilvl w:val="0"/>
          <w:numId w:val="105"/>
        </w:numPr>
        <w:spacing w:before="100" w:beforeAutospacing="1" w:after="100" w:afterAutospacing="1" w:line="300" w:lineRule="atLeast"/>
        <w:ind w:left="0"/>
        <w:textAlignment w:val="baseline"/>
        <w:rPr>
          <w:sz w:val="16"/>
          <w:szCs w:val="16"/>
        </w:rPr>
      </w:pPr>
      <w:r w:rsidRPr="00D315BD">
        <w:rPr>
          <w:sz w:val="16"/>
          <w:szCs w:val="16"/>
        </w:rPr>
        <w:t>Have up to two adult support persons present at the hearing at the time the witness testifies</w:t>
      </w:r>
      <w:r w:rsidRPr="00D315BD">
        <w:rPr>
          <w:sz w:val="16"/>
          <w:szCs w:val="16"/>
        </w:rPr>
        <w:br/>
        <w:t> </w:t>
      </w:r>
    </w:p>
    <w:p w14:paraId="091D3788" w14:textId="77777777" w:rsidR="00767C88" w:rsidRPr="00D315BD" w:rsidRDefault="00767C88" w:rsidP="00421005">
      <w:pPr>
        <w:numPr>
          <w:ilvl w:val="0"/>
          <w:numId w:val="105"/>
        </w:numPr>
        <w:spacing w:before="100" w:beforeAutospacing="1" w:after="100" w:afterAutospacing="1" w:line="300" w:lineRule="atLeast"/>
        <w:ind w:left="0"/>
        <w:textAlignment w:val="baseline"/>
        <w:rPr>
          <w:sz w:val="16"/>
          <w:szCs w:val="16"/>
        </w:rPr>
      </w:pPr>
      <w:r w:rsidRPr="00D315BD">
        <w:rPr>
          <w:sz w:val="16"/>
          <w:szCs w:val="16"/>
        </w:rPr>
        <w:t>Have a closed hearing during the time the witness testifies</w:t>
      </w:r>
    </w:p>
    <w:p w14:paraId="40E8235D" w14:textId="77777777" w:rsidR="00767C88" w:rsidRPr="00D315BD" w:rsidRDefault="00767C88" w:rsidP="00767C88">
      <w:pPr>
        <w:spacing w:line="240" w:lineRule="auto"/>
        <w:textAlignment w:val="baseline"/>
        <w:rPr>
          <w:sz w:val="16"/>
          <w:szCs w:val="16"/>
        </w:rPr>
      </w:pPr>
      <w:r w:rsidRPr="00D315BD">
        <w:rPr>
          <w:sz w:val="16"/>
          <w:szCs w:val="16"/>
        </w:rPr>
        <w:t>Whenever any allegation of sexual assault or sexual battery is made, the Superintendent or designee shall immediately advise complaining witnesses and accused students to refrain from personal or telephone contact with each other during the time when an expulsion process is pending.  (Education Code 48918.5)</w:t>
      </w:r>
      <w:r w:rsidRPr="00D315BD">
        <w:rPr>
          <w:sz w:val="16"/>
          <w:szCs w:val="16"/>
        </w:rPr>
        <w:br/>
      </w:r>
      <w:r w:rsidRPr="00D315BD">
        <w:rPr>
          <w:sz w:val="16"/>
          <w:szCs w:val="16"/>
        </w:rPr>
        <w:br/>
      </w:r>
      <w:r w:rsidRPr="00D315BD">
        <w:rPr>
          <w:b/>
          <w:bCs/>
          <w:sz w:val="16"/>
          <w:szCs w:val="16"/>
          <w:bdr w:val="none" w:sz="0" w:space="0" w:color="auto" w:frame="1"/>
        </w:rPr>
        <w:t>Written Notice of the Expulsion Hearing</w:t>
      </w:r>
      <w:r w:rsidRPr="00D315BD">
        <w:rPr>
          <w:sz w:val="16"/>
          <w:szCs w:val="16"/>
        </w:rPr>
        <w:br/>
      </w:r>
      <w:r w:rsidRPr="00D315BD">
        <w:rPr>
          <w:sz w:val="16"/>
          <w:szCs w:val="16"/>
        </w:rPr>
        <w:br/>
      </w:r>
      <w:r w:rsidRPr="00D315BD">
        <w:rPr>
          <w:sz w:val="16"/>
          <w:szCs w:val="16"/>
        </w:rPr>
        <w:br/>
        <w:t>Written notice of the expulsion hearing shall be forwarded to the student and the student's parent/guardian at least 10 calendar days before the date of the hearing. The notice shall include: (Education Code 48900.8, 48918(b))</w:t>
      </w:r>
    </w:p>
    <w:p w14:paraId="24A18127"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The date and place of the hearing</w:t>
      </w:r>
      <w:r w:rsidRPr="00D315BD">
        <w:rPr>
          <w:sz w:val="16"/>
          <w:szCs w:val="16"/>
        </w:rPr>
        <w:br/>
        <w:t> </w:t>
      </w:r>
    </w:p>
    <w:p w14:paraId="62E46AE4"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A statement of the specific facts, charges, and offense upon which the proposed expulsion is based</w:t>
      </w:r>
      <w:r w:rsidRPr="00D315BD">
        <w:rPr>
          <w:sz w:val="16"/>
          <w:szCs w:val="16"/>
        </w:rPr>
        <w:br/>
        <w:t> </w:t>
      </w:r>
    </w:p>
    <w:p w14:paraId="6FE58FBB"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A copy of district disciplinary rules which relate to the alleged violation</w:t>
      </w:r>
      <w:r w:rsidRPr="00D315BD">
        <w:rPr>
          <w:sz w:val="16"/>
          <w:szCs w:val="16"/>
        </w:rPr>
        <w:br/>
        <w:t> </w:t>
      </w:r>
    </w:p>
    <w:p w14:paraId="54C7F025"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Notification of the student's or parent/guardian's obligation, pursuant to Education Code 48915.1, to provide information about the student's status in the district to any other district in which the student seeks enrollment</w:t>
      </w:r>
      <w:r w:rsidRPr="00D315BD">
        <w:rPr>
          <w:sz w:val="16"/>
          <w:szCs w:val="16"/>
        </w:rPr>
        <w:br/>
      </w:r>
      <w:r w:rsidRPr="00D315BD">
        <w:rPr>
          <w:sz w:val="16"/>
          <w:szCs w:val="16"/>
        </w:rPr>
        <w:br/>
        <w:t>This obligation applies when a student is expelled for acts other than those described in Education Code 48915(a) or (c).</w:t>
      </w:r>
      <w:r w:rsidRPr="00D315BD">
        <w:rPr>
          <w:sz w:val="16"/>
          <w:szCs w:val="16"/>
        </w:rPr>
        <w:br/>
        <w:t> </w:t>
      </w:r>
    </w:p>
    <w:p w14:paraId="155494FC"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The opportunity for the student or the student's parent/guardian to appear in person or be represented by legal counsel or by a nonattorney adviser</w:t>
      </w:r>
      <w:r w:rsidRPr="00D315BD">
        <w:rPr>
          <w:sz w:val="16"/>
          <w:szCs w:val="16"/>
        </w:rPr>
        <w:br/>
      </w:r>
      <w:r w:rsidRPr="00D315BD">
        <w:rPr>
          <w:sz w:val="16"/>
          <w:szCs w:val="16"/>
        </w:rPr>
        <w:br/>
        <w:t>Legal counsel means an attorney or lawyer who is admitted to the practice of law in California and is an active member of the State Bar of California.</w:t>
      </w:r>
      <w:r w:rsidRPr="00D315BD">
        <w:rPr>
          <w:sz w:val="16"/>
          <w:szCs w:val="16"/>
        </w:rPr>
        <w:br/>
      </w:r>
      <w:r w:rsidRPr="00D315BD">
        <w:rPr>
          <w:sz w:val="16"/>
          <w:szCs w:val="16"/>
        </w:rPr>
        <w:br/>
        <w:t>Nonattorney adviser means an individual who is not an attorney or lawyer, but who is familiar with the facts of the case and has been selected by the student or student's parent/guardian to provide assistance at the hearing.</w:t>
      </w:r>
      <w:r w:rsidRPr="00D315BD">
        <w:rPr>
          <w:sz w:val="16"/>
          <w:szCs w:val="16"/>
        </w:rPr>
        <w:br/>
        <w:t> </w:t>
      </w:r>
    </w:p>
    <w:p w14:paraId="68E43D58"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The right to inspect and obtain copies of all documents to be used at the hearing</w:t>
      </w:r>
      <w:r w:rsidRPr="00D315BD">
        <w:rPr>
          <w:sz w:val="16"/>
          <w:szCs w:val="16"/>
        </w:rPr>
        <w:br/>
        <w:t> </w:t>
      </w:r>
    </w:p>
    <w:p w14:paraId="171242D8"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The opportunity to confront and question all witnesses who testify at the hearing</w:t>
      </w:r>
      <w:r w:rsidRPr="00D315BD">
        <w:rPr>
          <w:sz w:val="16"/>
          <w:szCs w:val="16"/>
        </w:rPr>
        <w:br/>
        <w:t> </w:t>
      </w:r>
    </w:p>
    <w:p w14:paraId="329B2532" w14:textId="77777777" w:rsidR="00767C88" w:rsidRPr="00D315BD" w:rsidRDefault="00767C88" w:rsidP="00421005">
      <w:pPr>
        <w:numPr>
          <w:ilvl w:val="0"/>
          <w:numId w:val="106"/>
        </w:numPr>
        <w:spacing w:before="100" w:beforeAutospacing="1" w:after="100" w:afterAutospacing="1" w:line="300" w:lineRule="atLeast"/>
        <w:ind w:left="0"/>
        <w:textAlignment w:val="baseline"/>
        <w:rPr>
          <w:sz w:val="16"/>
          <w:szCs w:val="16"/>
        </w:rPr>
      </w:pPr>
      <w:r w:rsidRPr="00D315BD">
        <w:rPr>
          <w:sz w:val="16"/>
          <w:szCs w:val="16"/>
        </w:rPr>
        <w:t>The opportunity to question all evidence presented and to present oral and documentary evidence on the student's behalf, including witnesses</w:t>
      </w:r>
    </w:p>
    <w:p w14:paraId="04EEC902"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Additional Notice of Expulsion Hearing for Foster Youth, Homeless Students, and Indian Children</w:t>
      </w:r>
      <w:r w:rsidRPr="00D315BD">
        <w:rPr>
          <w:sz w:val="16"/>
          <w:szCs w:val="16"/>
        </w:rPr>
        <w:br/>
      </w:r>
      <w:r w:rsidRPr="00D315BD">
        <w:rPr>
          <w:sz w:val="16"/>
          <w:szCs w:val="16"/>
        </w:rPr>
        <w:br/>
      </w:r>
      <w:r w:rsidRPr="00D315BD">
        <w:rPr>
          <w:sz w:val="16"/>
          <w:szCs w:val="16"/>
        </w:rPr>
        <w:br/>
        <w:t>If the student facing expulsion is a foster student or Indian child, the Superintendent or designee shall also send notice of the hearing to the foster youth's' educational rights holder, attorney, and county social worker, or the Indian child's tribal social worker and, if applicable, county social worker, at least 10 calendar days prior to the hearing.  (Education Code 48918.1)</w:t>
      </w:r>
      <w:r w:rsidRPr="00D315BD">
        <w:rPr>
          <w:sz w:val="16"/>
          <w:szCs w:val="16"/>
        </w:rPr>
        <w:br/>
      </w:r>
      <w:r w:rsidRPr="00D315BD">
        <w:rPr>
          <w:sz w:val="16"/>
          <w:szCs w:val="16"/>
        </w:rPr>
        <w:br/>
        <w:t>If the student facing expulsion is a homeless student, the Superintendent or designee shall also send notice of the hearing to the district liaison for homeless students at least 10 calendar days prior to the hearing.  (Education Code 48918.1)</w:t>
      </w:r>
      <w:r w:rsidRPr="00D315BD">
        <w:rPr>
          <w:sz w:val="16"/>
          <w:szCs w:val="16"/>
        </w:rPr>
        <w:br/>
      </w:r>
      <w:r w:rsidRPr="00D315BD">
        <w:rPr>
          <w:sz w:val="16"/>
          <w:szCs w:val="16"/>
        </w:rPr>
        <w:br/>
        <w:t>Any notice for these purposes may be provided by the most cost-effective method possible, including by email or a telephone call.  (Education Code 48918.1)</w:t>
      </w:r>
      <w:r w:rsidRPr="00D315BD">
        <w:rPr>
          <w:sz w:val="16"/>
          <w:szCs w:val="16"/>
        </w:rPr>
        <w:br/>
      </w:r>
      <w:r w:rsidRPr="00D315BD">
        <w:rPr>
          <w:sz w:val="16"/>
          <w:szCs w:val="16"/>
        </w:rPr>
        <w:br/>
      </w:r>
      <w:r w:rsidRPr="00D315BD">
        <w:rPr>
          <w:b/>
          <w:bCs/>
          <w:sz w:val="16"/>
          <w:szCs w:val="16"/>
          <w:bdr w:val="none" w:sz="0" w:space="0" w:color="auto" w:frame="1"/>
        </w:rPr>
        <w:t>Conduct of Expulsion Hearing</w:t>
      </w:r>
      <w:r w:rsidRPr="00D315BD">
        <w:rPr>
          <w:sz w:val="16"/>
          <w:szCs w:val="16"/>
        </w:rPr>
        <w:br/>
        <w:t> </w:t>
      </w:r>
    </w:p>
    <w:p w14:paraId="57A1FD09"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Closed Session: Notwithstanding Education Code 35145, the Board shall conduct a hearing to consider the expulsion of the student in a session closed to the public unless the student requests in writing at least five days prior to the hearing that the hearing be a public meeting. If such a request is made, the meeting shall be public to the extent that privacy rights of other students are not violated.  (Education Code 48918)</w:t>
      </w:r>
      <w:r w:rsidRPr="00D315BD">
        <w:rPr>
          <w:sz w:val="16"/>
          <w:szCs w:val="16"/>
        </w:rPr>
        <w:br/>
        <w:t> </w:t>
      </w:r>
    </w:p>
    <w:p w14:paraId="7C751BA8"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Whether the expulsion hearing is held in closed or public session, the Board may meet in closed session to deliberate and determine whether the student should be expelled. If the Board admits any other person to this closed session, the parent/guardian, the student, and the counsel of the student also shall be allowed to attend the closed session.  (Education Code 48918(c))</w:t>
      </w:r>
      <w:r w:rsidRPr="00D315BD">
        <w:rPr>
          <w:sz w:val="16"/>
          <w:szCs w:val="16"/>
        </w:rPr>
        <w:br/>
      </w:r>
      <w:r w:rsidRPr="00D315BD">
        <w:rPr>
          <w:sz w:val="16"/>
          <w:szCs w:val="16"/>
        </w:rPr>
        <w:br/>
        <w:t>If a hearing that involves a charge of sexual assault or sexual battery is to be conducted in public, a complaining witness shall have the right to testify in closed session when testifying in public would threaten serious psychological harm to the witness and when there are no alternative procedures to avoid the threatened harm, including, but not limited to, a videotaped deposition or contemporaneous examination in another place communicated to the hearing room by closed-circuit television.  (Education Code 48918(c))</w:t>
      </w:r>
      <w:r w:rsidRPr="00D315BD">
        <w:rPr>
          <w:sz w:val="16"/>
          <w:szCs w:val="16"/>
        </w:rPr>
        <w:br/>
        <w:t> </w:t>
      </w:r>
    </w:p>
    <w:p w14:paraId="33B2F09F"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Record of Hearing: A record of the hearing shall be made and may be maintained by any means, including electronic recording, as long as a reasonably accurate and complete written transcription of the proceedings can be made.  (Education Code 48918(g))</w:t>
      </w:r>
      <w:r w:rsidRPr="00D315BD">
        <w:rPr>
          <w:sz w:val="16"/>
          <w:szCs w:val="16"/>
        </w:rPr>
        <w:br/>
        <w:t> </w:t>
      </w:r>
    </w:p>
    <w:p w14:paraId="72C5CF83"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Subpoenas: Before commencing a student expulsion hearing, the Board may issue subpoenas, at the request of either the student or the Superintendent or designee, for the personal appearance at the hearing of any person who actually witnessed the action that gave rise to the recommendation for expulsion. After the hearing has commenced, the Board or the hearing officer or administrative panel may issue such subpoenas at the request of the student or the County Superintendent of Schools or designee. All subpoenas shall be issued in accordance with Code of Civil Procedure 1985-1985.2 and enforced in accordance with Government Code 11455.20.  (Education Code 48918(i))</w:t>
      </w:r>
      <w:r w:rsidRPr="00D315BD">
        <w:rPr>
          <w:sz w:val="16"/>
          <w:szCs w:val="16"/>
        </w:rPr>
        <w:br/>
      </w:r>
      <w:r w:rsidRPr="00D315BD">
        <w:rPr>
          <w:sz w:val="16"/>
          <w:szCs w:val="16"/>
        </w:rPr>
        <w:br/>
        <w:t>Any objection raised by the student or the Superintendent or designee to the issuance of subpoenas may be considered by the Board in closed session, or in open session if so requested by the student, before the meeting. The Board's decision in response to such an objection shall be final and binding.  (Education Code 48918(i))</w:t>
      </w:r>
      <w:r w:rsidRPr="00D315BD">
        <w:rPr>
          <w:sz w:val="16"/>
          <w:szCs w:val="16"/>
        </w:rPr>
        <w:br/>
      </w:r>
      <w:r w:rsidRPr="00D315BD">
        <w:rPr>
          <w:sz w:val="16"/>
          <w:szCs w:val="16"/>
        </w:rPr>
        <w:br/>
        <w:t>If the Board determines, or if the hearing officer or administrative panel finds and submits to the Board, that a witness would be subject to unreasonable risk of harm by testifying at the hearing, a subpoena shall not be issued to compel the personal attendance of that witness at the hearing. However, that witness may be compelled to testify by means of a sworn declaration as described in Item #6 below.  (Education Code 48918(i))</w:t>
      </w:r>
      <w:r w:rsidRPr="00D315BD">
        <w:rPr>
          <w:sz w:val="16"/>
          <w:szCs w:val="16"/>
        </w:rPr>
        <w:br/>
        <w:t> </w:t>
      </w:r>
    </w:p>
    <w:p w14:paraId="29B6C6EF"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Presentation of Evidence: Technical rules of evidence shall not apply to the expulsion hearing, but relevant evidence may be admitted and used as proof only if it is the kind of evidence on which reasonable persons can rely in the conduct of serious affairs. The decision of the Board to expel shall be supported by substantial evidence that the student committed any of the acts pursuant to Education Code 48900 and listed in "Grounds for Suspension and Expulsion: Grades K-12," "Additional Grounds for Suspension and Expulsion: Grades 4-12," and "Additional Grounds for Suspension and Expulsion: Grades 9-12" above.  (Education Code 48918(h))</w:t>
      </w:r>
      <w:r w:rsidRPr="00D315BD">
        <w:rPr>
          <w:sz w:val="16"/>
          <w:szCs w:val="16"/>
        </w:rPr>
        <w:br/>
        <w:t> </w:t>
      </w:r>
    </w:p>
    <w:p w14:paraId="63FA797E"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Findings of fact shall be based solely on the evidence at the hearing. Although no finding shall be based solely on hearsay, sworn declarations may be admitted as testimony from witnesses whose disclosure of their identity or testimony at the hearing may subject them to an unreasonable risk of physical or psychological harm.  (Education Code 48918(f))</w:t>
      </w:r>
      <w:r w:rsidRPr="00D315BD">
        <w:rPr>
          <w:sz w:val="16"/>
          <w:szCs w:val="16"/>
        </w:rPr>
        <w:br/>
      </w:r>
      <w:r w:rsidRPr="00D315BD">
        <w:rPr>
          <w:sz w:val="16"/>
          <w:szCs w:val="16"/>
        </w:rPr>
        <w:br/>
        <w:t>In cases where a search of a student's person or property has occurred, evidence describing the reasonableness of the search shall be included in the hearing record.</w:t>
      </w:r>
      <w:r w:rsidRPr="00D315BD">
        <w:rPr>
          <w:sz w:val="16"/>
          <w:szCs w:val="16"/>
        </w:rPr>
        <w:br/>
        <w:t> </w:t>
      </w:r>
    </w:p>
    <w:p w14:paraId="1B13B93B"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Testimony by Complaining Witnesses: The following procedures shall be observed when a hearing involves allegations of sexual assault or sexual battery by a student:  (Education Code 48918, 48918.5)</w:t>
      </w:r>
      <w:r w:rsidRPr="00D315BD">
        <w:rPr>
          <w:sz w:val="16"/>
          <w:szCs w:val="16"/>
        </w:rPr>
        <w:br/>
        <w:t> </w:t>
      </w:r>
    </w:p>
    <w:p w14:paraId="5EB5D9D5"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Any complaining witness shall be given five days' notice before being called to testify.</w:t>
      </w:r>
      <w:r w:rsidRPr="00D315BD">
        <w:rPr>
          <w:sz w:val="16"/>
          <w:szCs w:val="16"/>
        </w:rPr>
        <w:br/>
        <w:t> </w:t>
      </w:r>
    </w:p>
    <w:p w14:paraId="0172B293"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Any complaining witness shall be entitled to have up to two adult support persons, including, but not limited to, a parent/guardian or legal counsel, present during the testimony.</w:t>
      </w:r>
      <w:r w:rsidRPr="00D315BD">
        <w:rPr>
          <w:sz w:val="16"/>
          <w:szCs w:val="16"/>
        </w:rPr>
        <w:br/>
        <w:t> </w:t>
      </w:r>
    </w:p>
    <w:p w14:paraId="28395DFD"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Before a complaining witness testifies, support persons shall be admonished that the hearing is confidential.</w:t>
      </w:r>
      <w:r w:rsidRPr="00D315BD">
        <w:rPr>
          <w:sz w:val="16"/>
          <w:szCs w:val="16"/>
        </w:rPr>
        <w:br/>
        <w:t> </w:t>
      </w:r>
    </w:p>
    <w:p w14:paraId="3BD7694F"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The person presiding over the hearing may remove a support person who is disrupting the hearing.</w:t>
      </w:r>
      <w:r w:rsidRPr="00D315BD">
        <w:rPr>
          <w:sz w:val="16"/>
          <w:szCs w:val="16"/>
        </w:rPr>
        <w:br/>
        <w:t> </w:t>
      </w:r>
    </w:p>
    <w:p w14:paraId="51EFDC18"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If one or both support persons are also witnesses, the hearing shall be conducted in accordance with Penal Code 868.5.</w:t>
      </w:r>
      <w:r w:rsidRPr="00D315BD">
        <w:rPr>
          <w:sz w:val="16"/>
          <w:szCs w:val="16"/>
        </w:rPr>
        <w:br/>
        <w:t> </w:t>
      </w:r>
    </w:p>
    <w:p w14:paraId="79DB6586"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Evidence of specific instances of prior sexual conduct of a complaining witness shall be presumed inadmissible and shall not be heard unless the person conducting the hearing determines that extraordinary circumstances require the evidence to be heard. Before such a determination is made, the complaining witness shall be given notice and an opportunity to oppose the introduction of this evidence. In the hearing on the admissibility of this evidence, the complaining witness shall be entitled to be represented by a parent/guardian, legal counsel, or other support person. Reputation or opinion evidence regarding the sexual behavior of a complaining witness shall not be admissible for any purpose.</w:t>
      </w:r>
      <w:r w:rsidRPr="00D315BD">
        <w:rPr>
          <w:sz w:val="16"/>
          <w:szCs w:val="16"/>
        </w:rPr>
        <w:br/>
        <w:t> </w:t>
      </w:r>
    </w:p>
    <w:p w14:paraId="70D2B997" w14:textId="77777777" w:rsidR="00767C88" w:rsidRPr="00D315BD" w:rsidRDefault="00767C88" w:rsidP="00421005">
      <w:pPr>
        <w:numPr>
          <w:ilvl w:val="1"/>
          <w:numId w:val="107"/>
        </w:numPr>
        <w:spacing w:before="100" w:beforeAutospacing="1" w:after="100" w:afterAutospacing="1" w:line="300" w:lineRule="atLeast"/>
        <w:ind w:left="0"/>
        <w:textAlignment w:val="baseline"/>
        <w:rPr>
          <w:sz w:val="16"/>
          <w:szCs w:val="16"/>
        </w:rPr>
      </w:pPr>
      <w:r w:rsidRPr="00D315BD">
        <w:rPr>
          <w:sz w:val="16"/>
          <w:szCs w:val="16"/>
        </w:rPr>
        <w:t>In order to facilitate a free and accurate statement of the experiences of the complaining witness and to prevent discouragement of complaints, the district shall provide a nonthreatening environment.</w:t>
      </w:r>
      <w:r w:rsidRPr="00D315BD">
        <w:rPr>
          <w:sz w:val="16"/>
          <w:szCs w:val="16"/>
        </w:rPr>
        <w:br/>
        <w:t> </w:t>
      </w:r>
    </w:p>
    <w:p w14:paraId="5F26D60E" w14:textId="77777777" w:rsidR="00767C88" w:rsidRPr="00D315BD" w:rsidRDefault="00767C88" w:rsidP="00421005">
      <w:pPr>
        <w:numPr>
          <w:ilvl w:val="2"/>
          <w:numId w:val="107"/>
        </w:numPr>
        <w:spacing w:before="100" w:beforeAutospacing="1" w:after="100" w:afterAutospacing="1" w:line="300" w:lineRule="atLeast"/>
        <w:ind w:left="0"/>
        <w:textAlignment w:val="baseline"/>
        <w:rPr>
          <w:sz w:val="16"/>
          <w:szCs w:val="16"/>
        </w:rPr>
      </w:pPr>
      <w:r w:rsidRPr="00D315BD">
        <w:rPr>
          <w:sz w:val="16"/>
          <w:szCs w:val="16"/>
        </w:rPr>
        <w:t>The district shall provide a room separate from the hearing room for the use of the complaining witness before and during breaks in testimony.</w:t>
      </w:r>
      <w:r w:rsidRPr="00D315BD">
        <w:rPr>
          <w:sz w:val="16"/>
          <w:szCs w:val="16"/>
        </w:rPr>
        <w:br/>
        <w:t> </w:t>
      </w:r>
    </w:p>
    <w:p w14:paraId="6FEECF32" w14:textId="77777777" w:rsidR="00767C88" w:rsidRPr="00D315BD" w:rsidRDefault="00767C88" w:rsidP="00421005">
      <w:pPr>
        <w:numPr>
          <w:ilvl w:val="2"/>
          <w:numId w:val="107"/>
        </w:numPr>
        <w:spacing w:before="100" w:beforeAutospacing="1" w:after="100" w:afterAutospacing="1" w:line="300" w:lineRule="atLeast"/>
        <w:ind w:left="0"/>
        <w:textAlignment w:val="baseline"/>
        <w:rPr>
          <w:sz w:val="16"/>
          <w:szCs w:val="16"/>
        </w:rPr>
      </w:pPr>
      <w:r w:rsidRPr="00D315BD">
        <w:rPr>
          <w:sz w:val="16"/>
          <w:szCs w:val="16"/>
        </w:rPr>
        <w:t>At the discretion of the person conducting the hearing, the complaining witness shall be allowed reasonable periods of relief from examination and cross-examination during which the complaining witness may leave the hearing room.</w:t>
      </w:r>
      <w:r w:rsidRPr="00D315BD">
        <w:rPr>
          <w:sz w:val="16"/>
          <w:szCs w:val="16"/>
        </w:rPr>
        <w:br/>
        <w:t> </w:t>
      </w:r>
    </w:p>
    <w:p w14:paraId="378F9186" w14:textId="77777777" w:rsidR="00767C88" w:rsidRPr="00D315BD" w:rsidRDefault="00767C88" w:rsidP="00421005">
      <w:pPr>
        <w:numPr>
          <w:ilvl w:val="2"/>
          <w:numId w:val="107"/>
        </w:numPr>
        <w:spacing w:before="100" w:beforeAutospacing="1" w:after="100" w:afterAutospacing="1" w:line="300" w:lineRule="atLeast"/>
        <w:ind w:left="0"/>
        <w:textAlignment w:val="baseline"/>
        <w:rPr>
          <w:sz w:val="16"/>
          <w:szCs w:val="16"/>
        </w:rPr>
      </w:pPr>
      <w:r w:rsidRPr="00D315BD">
        <w:rPr>
          <w:sz w:val="16"/>
          <w:szCs w:val="16"/>
        </w:rPr>
        <w:t>The person conducting the hearing may:</w:t>
      </w:r>
      <w:r w:rsidRPr="00D315BD">
        <w:rPr>
          <w:sz w:val="16"/>
          <w:szCs w:val="16"/>
        </w:rPr>
        <w:br/>
        <w:t> </w:t>
      </w:r>
    </w:p>
    <w:p w14:paraId="19CE8BF0" w14:textId="77777777" w:rsidR="00767C88" w:rsidRPr="00D315BD" w:rsidRDefault="00767C88" w:rsidP="00421005">
      <w:pPr>
        <w:numPr>
          <w:ilvl w:val="3"/>
          <w:numId w:val="107"/>
        </w:numPr>
        <w:spacing w:before="100" w:beforeAutospacing="1" w:after="100" w:afterAutospacing="1" w:line="300" w:lineRule="atLeast"/>
        <w:ind w:left="0"/>
        <w:textAlignment w:val="baseline"/>
        <w:rPr>
          <w:sz w:val="16"/>
          <w:szCs w:val="16"/>
        </w:rPr>
      </w:pPr>
      <w:r w:rsidRPr="00D315BD">
        <w:rPr>
          <w:sz w:val="16"/>
          <w:szCs w:val="16"/>
        </w:rPr>
        <w:t>Arrange the seating within the hearing room so as to facilitate a less intimidating environment for the complaining witness</w:t>
      </w:r>
      <w:r w:rsidRPr="00D315BD">
        <w:rPr>
          <w:sz w:val="16"/>
          <w:szCs w:val="16"/>
        </w:rPr>
        <w:br/>
        <w:t> </w:t>
      </w:r>
    </w:p>
    <w:p w14:paraId="23DB29E4" w14:textId="77777777" w:rsidR="00767C88" w:rsidRPr="00D315BD" w:rsidRDefault="00767C88" w:rsidP="00421005">
      <w:pPr>
        <w:numPr>
          <w:ilvl w:val="3"/>
          <w:numId w:val="107"/>
        </w:numPr>
        <w:spacing w:before="100" w:beforeAutospacing="1" w:after="100" w:afterAutospacing="1" w:line="300" w:lineRule="atLeast"/>
        <w:ind w:left="0"/>
        <w:textAlignment w:val="baseline"/>
        <w:rPr>
          <w:sz w:val="16"/>
          <w:szCs w:val="16"/>
        </w:rPr>
      </w:pPr>
      <w:r w:rsidRPr="00D315BD">
        <w:rPr>
          <w:sz w:val="16"/>
          <w:szCs w:val="16"/>
        </w:rPr>
        <w:t>Limit the time for taking the testimony of a complaining witness to normal school hours, if there is no good cause to take the testimony during other hours</w:t>
      </w:r>
      <w:r w:rsidRPr="00D315BD">
        <w:rPr>
          <w:sz w:val="16"/>
          <w:szCs w:val="16"/>
        </w:rPr>
        <w:br/>
        <w:t> </w:t>
      </w:r>
    </w:p>
    <w:p w14:paraId="29E2D00B" w14:textId="77777777" w:rsidR="00767C88" w:rsidRPr="00D315BD" w:rsidRDefault="00767C88" w:rsidP="00421005">
      <w:pPr>
        <w:numPr>
          <w:ilvl w:val="3"/>
          <w:numId w:val="107"/>
        </w:numPr>
        <w:spacing w:before="100" w:beforeAutospacing="1" w:after="100" w:afterAutospacing="1" w:line="300" w:lineRule="atLeast"/>
        <w:ind w:left="0"/>
        <w:textAlignment w:val="baseline"/>
        <w:rPr>
          <w:sz w:val="16"/>
          <w:szCs w:val="16"/>
        </w:rPr>
      </w:pPr>
      <w:r w:rsidRPr="00D315BD">
        <w:rPr>
          <w:sz w:val="16"/>
          <w:szCs w:val="16"/>
        </w:rPr>
        <w:t>Permit one of the support persons to accompany the complaining witness to the witness stand</w:t>
      </w:r>
      <w:r w:rsidRPr="00D315BD">
        <w:rPr>
          <w:sz w:val="16"/>
          <w:szCs w:val="16"/>
        </w:rPr>
        <w:br/>
        <w:t> </w:t>
      </w:r>
    </w:p>
    <w:p w14:paraId="7D540305" w14:textId="77777777" w:rsidR="00767C88" w:rsidRPr="00D315BD" w:rsidRDefault="00767C88" w:rsidP="00421005">
      <w:pPr>
        <w:numPr>
          <w:ilvl w:val="0"/>
          <w:numId w:val="107"/>
        </w:numPr>
        <w:spacing w:before="100" w:beforeAutospacing="1" w:after="100" w:afterAutospacing="1" w:line="300" w:lineRule="atLeast"/>
        <w:ind w:left="0"/>
        <w:textAlignment w:val="baseline"/>
        <w:rPr>
          <w:sz w:val="16"/>
          <w:szCs w:val="16"/>
        </w:rPr>
      </w:pPr>
      <w:r w:rsidRPr="00D315BD">
        <w:rPr>
          <w:sz w:val="16"/>
          <w:szCs w:val="16"/>
        </w:rPr>
        <w:t>Decision: The Board's decision as to whether to expel a student shall be made within 40 school days after the student is removed from school, unless the student requests in writing that the decision be postponed.  (Education Code 48918(a))</w:t>
      </w:r>
    </w:p>
    <w:p w14:paraId="1B04CC88"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Alternative Expulsion Hearing: Hearing Officer or Administrative Panel</w:t>
      </w:r>
      <w:r w:rsidRPr="00D315BD">
        <w:rPr>
          <w:sz w:val="16"/>
          <w:szCs w:val="16"/>
        </w:rPr>
        <w:br/>
      </w:r>
      <w:r w:rsidRPr="00D315BD">
        <w:rPr>
          <w:sz w:val="16"/>
          <w:szCs w:val="16"/>
        </w:rPr>
        <w:br/>
      </w:r>
      <w:r w:rsidRPr="00D315BD">
        <w:rPr>
          <w:sz w:val="16"/>
          <w:szCs w:val="16"/>
        </w:rPr>
        <w:br/>
        <w:t>Instead of conducting an expulsion hearing itself, the Board may contract with the county hearing officer or with the Office of Administrative Hearings of the State of California for a hearing officer. The Board may also appoint an impartial administrative panel composed of three or more certificated personnel, none of whom shall be members of the Board or on the staff of the school in which the student is enrolled.  (Education Code 48918)</w:t>
      </w:r>
      <w:r w:rsidRPr="00D315BD">
        <w:rPr>
          <w:sz w:val="16"/>
          <w:szCs w:val="16"/>
        </w:rPr>
        <w:br/>
      </w:r>
      <w:r w:rsidRPr="00D315BD">
        <w:rPr>
          <w:sz w:val="16"/>
          <w:szCs w:val="16"/>
        </w:rPr>
        <w:br/>
        <w:t>A hearing conducted by the hearing officer or administrative panel shall conform to the same procedures applicable to a hearing conducted by the Board as specified above in "Conduct of Expulsion Hearing," including the requirement to issue a decision within 40 school days of the student's removal from school, unless the student requests that the decision be postponed.  (Education Code 48918(a) and (d))</w:t>
      </w:r>
      <w:r w:rsidRPr="00D315BD">
        <w:rPr>
          <w:sz w:val="16"/>
          <w:szCs w:val="16"/>
        </w:rPr>
        <w:br/>
      </w:r>
      <w:r w:rsidRPr="00D315BD">
        <w:rPr>
          <w:sz w:val="16"/>
          <w:szCs w:val="16"/>
        </w:rPr>
        <w:br/>
      </w:r>
      <w:r w:rsidRPr="00D315BD">
        <w:rPr>
          <w:sz w:val="16"/>
          <w:szCs w:val="16"/>
        </w:rPr>
        <w:br/>
        <w:t>The hearing officer or administrative panel shall, within three school days after the hearing, determine whether to recommend expulsion of the student to the Board. If expulsion is not recommended, the expulsion proceeding shall be terminated and the student shall be immediately reinstated and permitted to return to the classroom instructional program from which the referral was made, unless another placement is requested in writing by the student's parent/guardian. Before the student's placement decision is made by the student's parent/guardian, the Superintendent or designee shall consult with the parent/guardian and district staff, including the student's teachers, regarding other placement options for the student in addition to the option to return to the classroom instructional program from which the student's expulsion referral was made. The decision to not recommend expulsion shall be final.  (Education Code 48918(e))</w:t>
      </w:r>
      <w:r w:rsidRPr="00D315BD">
        <w:rPr>
          <w:sz w:val="16"/>
          <w:szCs w:val="16"/>
        </w:rPr>
        <w:br/>
      </w:r>
      <w:r w:rsidRPr="00D315BD">
        <w:rPr>
          <w:sz w:val="16"/>
          <w:szCs w:val="16"/>
        </w:rPr>
        <w:br/>
        <w:t>If expulsion is recommended, findings of fact in support of the recommendation shall be prepared and submitted to the Board. All findings of fact and recommendations shall be based solely on the evidence presented at the hearing. The Board may accept the recommendation based either upon a review of the findings of fact and recommendations submitted or upon the results of any supplementary hearing the Board may order.  (Education Code 48918(f))</w:t>
      </w:r>
      <w:r w:rsidRPr="00D315BD">
        <w:rPr>
          <w:sz w:val="16"/>
          <w:szCs w:val="16"/>
        </w:rPr>
        <w:br/>
      </w:r>
      <w:r w:rsidRPr="00D315BD">
        <w:rPr>
          <w:sz w:val="16"/>
          <w:szCs w:val="16"/>
        </w:rPr>
        <w:br/>
        <w:t>In accordance with Board policy, the hearing officer or administrative panel may recommend that the Board suspend the enforcement of the expulsion. If the hearing officer or administrative panel recommends that the Board expel a student but suspend the enforcement of the expulsion, the student shall not be reinstated and permitted to return to the classroom instructional program from which the referral was made until the Board has ruled on the recommendation.  (Education Code 48917, 48918)</w:t>
      </w:r>
      <w:r w:rsidRPr="00D315BD">
        <w:rPr>
          <w:sz w:val="16"/>
          <w:szCs w:val="16"/>
        </w:rPr>
        <w:br/>
      </w:r>
      <w:r w:rsidRPr="00D315BD">
        <w:rPr>
          <w:sz w:val="16"/>
          <w:szCs w:val="16"/>
        </w:rPr>
        <w:br/>
      </w:r>
      <w:r w:rsidRPr="00D315BD">
        <w:rPr>
          <w:b/>
          <w:bCs/>
          <w:sz w:val="16"/>
          <w:szCs w:val="16"/>
          <w:bdr w:val="none" w:sz="0" w:space="0" w:color="auto" w:frame="1"/>
        </w:rPr>
        <w:t>Final Action by the Board</w:t>
      </w:r>
      <w:r w:rsidRPr="00D315BD">
        <w:rPr>
          <w:sz w:val="16"/>
          <w:szCs w:val="16"/>
        </w:rPr>
        <w:br/>
      </w:r>
      <w:r w:rsidRPr="00D315BD">
        <w:rPr>
          <w:sz w:val="16"/>
          <w:szCs w:val="16"/>
        </w:rPr>
        <w:br/>
      </w:r>
      <w:r w:rsidRPr="00D315BD">
        <w:rPr>
          <w:sz w:val="16"/>
          <w:szCs w:val="16"/>
        </w:rPr>
        <w:br/>
        <w:t>Whether the expulsion hearing is conducted in closed or open session by the Board, a hearing officer, or an administrative panel or is waived through the signing of a stipulated expulsion agreement, the final action to expel shall be taken by the Board in public.  (Education Code 48918(j))</w:t>
      </w:r>
      <w:r w:rsidRPr="00D315BD">
        <w:rPr>
          <w:sz w:val="16"/>
          <w:szCs w:val="16"/>
        </w:rPr>
        <w:br/>
      </w:r>
      <w:r w:rsidRPr="00D315BD">
        <w:rPr>
          <w:sz w:val="16"/>
          <w:szCs w:val="16"/>
        </w:rPr>
        <w:br/>
        <w:t>The Board's decision is final. If the decision is to not expel, the student shall be reinstated immediately. If the decision is to suspend the enforcement of the expulsion, the student shall be reinstated under the conditions of the suspended expulsion.</w:t>
      </w:r>
      <w:r w:rsidRPr="00D315BD">
        <w:rPr>
          <w:sz w:val="16"/>
          <w:szCs w:val="16"/>
        </w:rPr>
        <w:br/>
      </w:r>
      <w:r w:rsidRPr="00D315BD">
        <w:rPr>
          <w:sz w:val="16"/>
          <w:szCs w:val="16"/>
        </w:rPr>
        <w:br/>
      </w:r>
      <w:r w:rsidRPr="00D315BD">
        <w:rPr>
          <w:sz w:val="16"/>
          <w:szCs w:val="16"/>
        </w:rPr>
        <w:br/>
        <w:t>Upon ordering an expulsion, the Board shall set a date when the student shall be reviewed for readmission to a school within the district. For a student expelled for any "mandatory recommendation and mandatory expulsion" act listed in the section "Authority to Expel" in the accompanying Board policy, this date shall be one year from the date the expulsion occurred, except that the Board may set an earlier date on a case-by-case basis. For a student expelled for other acts, this date shall be no later than the last day of the semester following the semester in which the expulsion occurred. If an expulsion is ordered during summer session or the intersession period of a year-round program, the Board shall set a date when the student shall be reviewed for readmission not later than the last day of the semester following the summer session or intersession period in which the expulsion occurred.  (Education Code 48916)</w:t>
      </w:r>
      <w:r w:rsidRPr="00D315BD">
        <w:rPr>
          <w:sz w:val="16"/>
          <w:szCs w:val="16"/>
        </w:rPr>
        <w:br/>
      </w:r>
      <w:r w:rsidRPr="00D315BD">
        <w:rPr>
          <w:sz w:val="16"/>
          <w:szCs w:val="16"/>
        </w:rPr>
        <w:br/>
        <w:t>At the time of the expulsion order, the Board shall recommend a plan for the student's rehabilitation, which may include:  (Education Code 48916)</w:t>
      </w:r>
    </w:p>
    <w:p w14:paraId="22273EAC" w14:textId="77777777" w:rsidR="00767C88" w:rsidRPr="00D315BD" w:rsidRDefault="00767C88" w:rsidP="00421005">
      <w:pPr>
        <w:numPr>
          <w:ilvl w:val="0"/>
          <w:numId w:val="108"/>
        </w:numPr>
        <w:spacing w:before="100" w:beforeAutospacing="1" w:after="100" w:afterAutospacing="1" w:line="300" w:lineRule="atLeast"/>
        <w:ind w:left="0"/>
        <w:textAlignment w:val="baseline"/>
        <w:rPr>
          <w:sz w:val="16"/>
          <w:szCs w:val="16"/>
        </w:rPr>
      </w:pPr>
      <w:r w:rsidRPr="00D315BD">
        <w:rPr>
          <w:sz w:val="16"/>
          <w:szCs w:val="16"/>
        </w:rPr>
        <w:t>Periodic review, as well as assessment at the time of review, for readmission</w:t>
      </w:r>
      <w:r w:rsidRPr="00D315BD">
        <w:rPr>
          <w:sz w:val="16"/>
          <w:szCs w:val="16"/>
        </w:rPr>
        <w:br/>
        <w:t> </w:t>
      </w:r>
    </w:p>
    <w:p w14:paraId="569C07FA" w14:textId="77777777" w:rsidR="00767C88" w:rsidRPr="00D315BD" w:rsidRDefault="00767C88" w:rsidP="00421005">
      <w:pPr>
        <w:numPr>
          <w:ilvl w:val="0"/>
          <w:numId w:val="108"/>
        </w:numPr>
        <w:spacing w:before="100" w:beforeAutospacing="1" w:after="100" w:afterAutospacing="1" w:line="300" w:lineRule="atLeast"/>
        <w:ind w:left="0"/>
        <w:textAlignment w:val="baseline"/>
        <w:rPr>
          <w:sz w:val="16"/>
          <w:szCs w:val="16"/>
        </w:rPr>
      </w:pPr>
      <w:r w:rsidRPr="00D315BD">
        <w:rPr>
          <w:sz w:val="16"/>
          <w:szCs w:val="16"/>
        </w:rPr>
        <w:t>Recommendations for improved academic performance, tutoring, special education assessments, job training, counseling, employment, community service, or other rehabilitative programs</w:t>
      </w:r>
    </w:p>
    <w:p w14:paraId="3AEAE434" w14:textId="77777777" w:rsidR="00767C88" w:rsidRPr="00D315BD" w:rsidRDefault="00767C88" w:rsidP="00767C88">
      <w:pPr>
        <w:spacing w:line="240" w:lineRule="auto"/>
        <w:textAlignment w:val="baseline"/>
        <w:rPr>
          <w:sz w:val="16"/>
          <w:szCs w:val="16"/>
        </w:rPr>
      </w:pPr>
      <w:r w:rsidRPr="00D315BD">
        <w:rPr>
          <w:sz w:val="16"/>
          <w:szCs w:val="16"/>
        </w:rPr>
        <w:br/>
        <w:t>With parent/guardian consent, students who have been expelled for reasons relating to controlled substances or alcohol may be required to enroll in a county-sponsored drug rehabilitation program before returning to school.  (Education Code 48916.5)</w:t>
      </w:r>
      <w:r w:rsidRPr="00D315BD">
        <w:rPr>
          <w:sz w:val="16"/>
          <w:szCs w:val="16"/>
        </w:rPr>
        <w:br/>
      </w:r>
      <w:r w:rsidRPr="00D315BD">
        <w:rPr>
          <w:sz w:val="16"/>
          <w:szCs w:val="16"/>
        </w:rPr>
        <w:br/>
      </w:r>
      <w:r w:rsidRPr="00D315BD">
        <w:rPr>
          <w:b/>
          <w:bCs/>
          <w:sz w:val="16"/>
          <w:szCs w:val="16"/>
          <w:bdr w:val="none" w:sz="0" w:space="0" w:color="auto" w:frame="1"/>
        </w:rPr>
        <w:t>Written Notice to Expel</w:t>
      </w:r>
      <w:r w:rsidRPr="00D315BD">
        <w:rPr>
          <w:sz w:val="16"/>
          <w:szCs w:val="16"/>
        </w:rPr>
        <w:br/>
      </w:r>
      <w:r w:rsidRPr="00D315BD">
        <w:rPr>
          <w:sz w:val="16"/>
          <w:szCs w:val="16"/>
        </w:rPr>
        <w:br/>
        <w:t>The Superintendent or designee shall send written notice of the decision to expel to the student or parent/guardian. This notice shall include the following:</w:t>
      </w:r>
    </w:p>
    <w:p w14:paraId="60416552" w14:textId="77777777" w:rsidR="00767C88" w:rsidRPr="00D315BD" w:rsidRDefault="00767C88" w:rsidP="00421005">
      <w:pPr>
        <w:numPr>
          <w:ilvl w:val="0"/>
          <w:numId w:val="109"/>
        </w:numPr>
        <w:spacing w:before="100" w:beforeAutospacing="1" w:after="100" w:afterAutospacing="1" w:line="300" w:lineRule="atLeast"/>
        <w:ind w:left="0"/>
        <w:textAlignment w:val="baseline"/>
        <w:rPr>
          <w:sz w:val="16"/>
          <w:szCs w:val="16"/>
        </w:rPr>
      </w:pPr>
      <w:r w:rsidRPr="00D315BD">
        <w:rPr>
          <w:sz w:val="16"/>
          <w:szCs w:val="16"/>
        </w:rPr>
        <w:t>The specific offense committed by the student for any of the causes for suspension or expulsion listed above under "Grounds for Suspension and Expulsion: Grades K-12," "Additional Grounds for Suspension and Expulsion: Grades 4-12," or "Additional Grounds for Suspension and Expulsion: Grades 9-12"  (Education Code 48900.8)</w:t>
      </w:r>
      <w:r w:rsidRPr="00D315BD">
        <w:rPr>
          <w:sz w:val="16"/>
          <w:szCs w:val="16"/>
        </w:rPr>
        <w:br/>
        <w:t> </w:t>
      </w:r>
    </w:p>
    <w:p w14:paraId="47D8F11A" w14:textId="77777777" w:rsidR="00767C88" w:rsidRPr="00D315BD" w:rsidRDefault="00767C88" w:rsidP="00421005">
      <w:pPr>
        <w:numPr>
          <w:ilvl w:val="0"/>
          <w:numId w:val="109"/>
        </w:numPr>
        <w:spacing w:before="100" w:beforeAutospacing="1" w:after="100" w:afterAutospacing="1" w:line="300" w:lineRule="atLeast"/>
        <w:ind w:left="0"/>
        <w:textAlignment w:val="baseline"/>
        <w:rPr>
          <w:sz w:val="16"/>
          <w:szCs w:val="16"/>
        </w:rPr>
      </w:pPr>
      <w:r w:rsidRPr="00D315BD">
        <w:rPr>
          <w:sz w:val="16"/>
          <w:szCs w:val="16"/>
        </w:rPr>
        <w:t>The fact that a description of readmission procedures will be made available to the student and parent/guardian  (Education Code 48916)</w:t>
      </w:r>
      <w:r w:rsidRPr="00D315BD">
        <w:rPr>
          <w:sz w:val="16"/>
          <w:szCs w:val="16"/>
        </w:rPr>
        <w:br/>
        <w:t> </w:t>
      </w:r>
    </w:p>
    <w:p w14:paraId="68A64504" w14:textId="77777777" w:rsidR="00767C88" w:rsidRPr="00D315BD" w:rsidRDefault="00767C88" w:rsidP="00421005">
      <w:pPr>
        <w:numPr>
          <w:ilvl w:val="0"/>
          <w:numId w:val="109"/>
        </w:numPr>
        <w:spacing w:before="100" w:beforeAutospacing="1" w:after="100" w:afterAutospacing="1" w:line="300" w:lineRule="atLeast"/>
        <w:ind w:left="0"/>
        <w:textAlignment w:val="baseline"/>
        <w:rPr>
          <w:sz w:val="16"/>
          <w:szCs w:val="16"/>
        </w:rPr>
      </w:pPr>
      <w:r w:rsidRPr="00D315BD">
        <w:rPr>
          <w:sz w:val="16"/>
          <w:szCs w:val="16"/>
        </w:rPr>
        <w:t>Notice of the right to appeal the expulsion to the County Board  (Education Code 48918)</w:t>
      </w:r>
      <w:r w:rsidRPr="00D315BD">
        <w:rPr>
          <w:sz w:val="16"/>
          <w:szCs w:val="16"/>
        </w:rPr>
        <w:br/>
        <w:t> </w:t>
      </w:r>
    </w:p>
    <w:p w14:paraId="4DB28ABC" w14:textId="77777777" w:rsidR="00767C88" w:rsidRPr="00D315BD" w:rsidRDefault="00767C88" w:rsidP="00421005">
      <w:pPr>
        <w:numPr>
          <w:ilvl w:val="0"/>
          <w:numId w:val="109"/>
        </w:numPr>
        <w:spacing w:before="100" w:beforeAutospacing="1" w:after="100" w:afterAutospacing="1" w:line="300" w:lineRule="atLeast"/>
        <w:ind w:left="0"/>
        <w:textAlignment w:val="baseline"/>
        <w:rPr>
          <w:sz w:val="16"/>
          <w:szCs w:val="16"/>
        </w:rPr>
      </w:pPr>
      <w:r w:rsidRPr="00D315BD">
        <w:rPr>
          <w:sz w:val="16"/>
          <w:szCs w:val="16"/>
        </w:rPr>
        <w:t>Notice of the alternative educational placement to be provided to the student during the time of expulsion  (Education Code 48918)</w:t>
      </w:r>
      <w:r w:rsidRPr="00D315BD">
        <w:rPr>
          <w:sz w:val="16"/>
          <w:szCs w:val="16"/>
        </w:rPr>
        <w:br/>
        <w:t> </w:t>
      </w:r>
    </w:p>
    <w:p w14:paraId="558137CB" w14:textId="77777777" w:rsidR="00767C88" w:rsidRPr="00D315BD" w:rsidRDefault="00767C88" w:rsidP="00421005">
      <w:pPr>
        <w:numPr>
          <w:ilvl w:val="0"/>
          <w:numId w:val="109"/>
        </w:numPr>
        <w:spacing w:before="100" w:beforeAutospacing="1" w:after="100" w:afterAutospacing="1" w:line="300" w:lineRule="atLeast"/>
        <w:ind w:left="0"/>
        <w:textAlignment w:val="baseline"/>
        <w:rPr>
          <w:sz w:val="16"/>
          <w:szCs w:val="16"/>
        </w:rPr>
      </w:pPr>
      <w:r w:rsidRPr="00D315BD">
        <w:rPr>
          <w:sz w:val="16"/>
          <w:szCs w:val="16"/>
        </w:rPr>
        <w:t>Notice of the student's or parent/guardian's obligation to inform any new district in which the student seeks to enroll of the student's status with the expelling district, pursuant to Education Code 48915.1  (Education Code 48918)</w:t>
      </w:r>
    </w:p>
    <w:p w14:paraId="59465D5B"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Decision to Suspend Expulsion Order</w:t>
      </w:r>
      <w:r w:rsidRPr="00D315BD">
        <w:rPr>
          <w:sz w:val="16"/>
          <w:szCs w:val="16"/>
        </w:rPr>
        <w:br/>
      </w:r>
      <w:r w:rsidRPr="00D315BD">
        <w:rPr>
          <w:sz w:val="16"/>
          <w:szCs w:val="16"/>
        </w:rPr>
        <w:br/>
      </w:r>
      <w:r w:rsidRPr="00D315BD">
        <w:rPr>
          <w:sz w:val="16"/>
          <w:szCs w:val="16"/>
        </w:rPr>
        <w:br/>
        <w:t>In accordance with Board policy, when deciding whether to suspend the enforcement of an expulsion order, the Board shall take into account the following criteria:</w:t>
      </w:r>
    </w:p>
    <w:p w14:paraId="7B785A80" w14:textId="77777777" w:rsidR="00767C88" w:rsidRPr="00D315BD" w:rsidRDefault="00767C88" w:rsidP="00421005">
      <w:pPr>
        <w:numPr>
          <w:ilvl w:val="0"/>
          <w:numId w:val="110"/>
        </w:numPr>
        <w:spacing w:before="100" w:beforeAutospacing="1" w:after="100" w:afterAutospacing="1" w:line="300" w:lineRule="atLeast"/>
        <w:ind w:left="0"/>
        <w:textAlignment w:val="baseline"/>
        <w:rPr>
          <w:sz w:val="16"/>
          <w:szCs w:val="16"/>
        </w:rPr>
      </w:pPr>
      <w:r w:rsidRPr="00D315BD">
        <w:rPr>
          <w:sz w:val="16"/>
          <w:szCs w:val="16"/>
        </w:rPr>
        <w:t>The student's pattern of behavior</w:t>
      </w:r>
      <w:r w:rsidRPr="00D315BD">
        <w:rPr>
          <w:sz w:val="16"/>
          <w:szCs w:val="16"/>
        </w:rPr>
        <w:br/>
        <w:t> </w:t>
      </w:r>
    </w:p>
    <w:p w14:paraId="5334D6A9" w14:textId="77777777" w:rsidR="00767C88" w:rsidRPr="00D315BD" w:rsidRDefault="00767C88" w:rsidP="00421005">
      <w:pPr>
        <w:numPr>
          <w:ilvl w:val="0"/>
          <w:numId w:val="110"/>
        </w:numPr>
        <w:spacing w:before="100" w:beforeAutospacing="1" w:after="100" w:afterAutospacing="1" w:line="300" w:lineRule="atLeast"/>
        <w:ind w:left="0"/>
        <w:textAlignment w:val="baseline"/>
        <w:rPr>
          <w:sz w:val="16"/>
          <w:szCs w:val="16"/>
        </w:rPr>
      </w:pPr>
      <w:r w:rsidRPr="00D315BD">
        <w:rPr>
          <w:sz w:val="16"/>
          <w:szCs w:val="16"/>
        </w:rPr>
        <w:t>The seriousness of the misconduct</w:t>
      </w:r>
      <w:r w:rsidRPr="00D315BD">
        <w:rPr>
          <w:sz w:val="16"/>
          <w:szCs w:val="16"/>
        </w:rPr>
        <w:br/>
        <w:t> </w:t>
      </w:r>
    </w:p>
    <w:p w14:paraId="2D1BFC78" w14:textId="77777777" w:rsidR="00767C88" w:rsidRPr="00D315BD" w:rsidRDefault="00767C88" w:rsidP="00421005">
      <w:pPr>
        <w:numPr>
          <w:ilvl w:val="0"/>
          <w:numId w:val="110"/>
        </w:numPr>
        <w:spacing w:before="100" w:beforeAutospacing="1" w:after="100" w:afterAutospacing="1" w:line="300" w:lineRule="atLeast"/>
        <w:ind w:left="0"/>
        <w:textAlignment w:val="baseline"/>
        <w:rPr>
          <w:sz w:val="16"/>
          <w:szCs w:val="16"/>
        </w:rPr>
      </w:pPr>
      <w:r w:rsidRPr="00D315BD">
        <w:rPr>
          <w:sz w:val="16"/>
          <w:szCs w:val="16"/>
        </w:rPr>
        <w:t>The student's attitude toward the misconduct and willingness to follow a rehabilitation program</w:t>
      </w:r>
    </w:p>
    <w:p w14:paraId="25B150BA" w14:textId="77777777" w:rsidR="00767C88" w:rsidRPr="00D315BD" w:rsidRDefault="00767C88" w:rsidP="00767C88">
      <w:pPr>
        <w:spacing w:line="240" w:lineRule="auto"/>
        <w:textAlignment w:val="baseline"/>
        <w:rPr>
          <w:sz w:val="16"/>
          <w:szCs w:val="16"/>
        </w:rPr>
      </w:pPr>
      <w:r w:rsidRPr="00D315BD">
        <w:rPr>
          <w:sz w:val="16"/>
          <w:szCs w:val="16"/>
        </w:rPr>
        <w:t>The suspension of the enforcement of an expulsion shall be governed by the following:</w:t>
      </w:r>
    </w:p>
    <w:p w14:paraId="1E72ADD7"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The Board may, as a condition of the suspension of enforcement, assign the student to a school, class, or program appropriate for the student's rehabilitation. This rehabilitation program may provide for the involvement of the student's parent/guardian in the student's education. However, a parent/guardian's refusal to participate in the rehabilitation program shall not be considered in the Board's determination as to whether the student has satisfactorily completed the rehabilitation program.  (Education Code 48917)</w:t>
      </w:r>
      <w:r w:rsidRPr="00D315BD">
        <w:rPr>
          <w:sz w:val="16"/>
          <w:szCs w:val="16"/>
        </w:rPr>
        <w:br/>
        <w:t> </w:t>
      </w:r>
    </w:p>
    <w:p w14:paraId="3083C269"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During the period when enforcement of the expulsion order is suspended, the student shall be on probationary status.  (Education Code 48917)</w:t>
      </w:r>
      <w:r w:rsidRPr="00D315BD">
        <w:rPr>
          <w:sz w:val="16"/>
          <w:szCs w:val="16"/>
        </w:rPr>
        <w:br/>
        <w:t> </w:t>
      </w:r>
    </w:p>
    <w:p w14:paraId="49C5FD8D"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The suspension of the enforcement of an expulsion order may be revoked by the Board if the student commits any of the acts listed under "Grounds for Suspension and Expulsion: Grades K-12," "Additional Grounds for Suspension and Expulsion: Grades 4-12," or "Additional Grounds for Suspension and Expulsion: Grades 9-12" above or violates any of the district's rules and regulations governing student conduct.  (Education Code 48917)</w:t>
      </w:r>
      <w:r w:rsidRPr="00D315BD">
        <w:rPr>
          <w:sz w:val="16"/>
          <w:szCs w:val="16"/>
        </w:rPr>
        <w:br/>
        <w:t> </w:t>
      </w:r>
    </w:p>
    <w:p w14:paraId="4B9CE808"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When the suspension of enforcement of an expulsion order is revoked, a student may be expelled under the terms of the original expulsion order.  (Education Code 48917)</w:t>
      </w:r>
      <w:r w:rsidRPr="00D315BD">
        <w:rPr>
          <w:sz w:val="16"/>
          <w:szCs w:val="16"/>
        </w:rPr>
        <w:br/>
        <w:t> </w:t>
      </w:r>
    </w:p>
    <w:p w14:paraId="5D7E64A1"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Upon satisfactory completion of the rehabilitation assignment, the Board shall reinstate the student in a district school. Upon reinstatement, the Board may order the expunging of any or all records of the expulsion proceedings.  (Education Code 48917)</w:t>
      </w:r>
      <w:r w:rsidRPr="00D315BD">
        <w:rPr>
          <w:sz w:val="16"/>
          <w:szCs w:val="16"/>
        </w:rPr>
        <w:br/>
        <w:t> </w:t>
      </w:r>
    </w:p>
    <w:p w14:paraId="54E759A4"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The Superintendent or designee shall send written notice of any decision to suspend the enforcement of an expulsion order during a period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parent/guardian's obligation to inform any new district in which the student seeks to enroll of the student's status with the expelling district, pursuant to Education Code 48915.1(b).  (Education Code 48918(j))</w:t>
      </w:r>
      <w:r w:rsidRPr="00D315BD">
        <w:rPr>
          <w:sz w:val="16"/>
          <w:szCs w:val="16"/>
        </w:rPr>
        <w:br/>
        <w:t> </w:t>
      </w:r>
    </w:p>
    <w:p w14:paraId="4A66CAA9" w14:textId="77777777" w:rsidR="00767C88" w:rsidRPr="00D315BD" w:rsidRDefault="00767C88" w:rsidP="00421005">
      <w:pPr>
        <w:numPr>
          <w:ilvl w:val="0"/>
          <w:numId w:val="111"/>
        </w:numPr>
        <w:spacing w:before="100" w:beforeAutospacing="1" w:after="100" w:afterAutospacing="1" w:line="300" w:lineRule="atLeast"/>
        <w:ind w:left="0"/>
        <w:textAlignment w:val="baseline"/>
        <w:rPr>
          <w:sz w:val="16"/>
          <w:szCs w:val="16"/>
        </w:rPr>
      </w:pPr>
      <w:r w:rsidRPr="00D315BD">
        <w:rPr>
          <w:sz w:val="16"/>
          <w:szCs w:val="16"/>
        </w:rPr>
        <w:t>Suspension of the enforcement of an expulsion order shall not affect the time period and requirements for the filing of an appeal of the expulsion order with the County Board. (Education Code 48917)</w:t>
      </w:r>
    </w:p>
    <w:p w14:paraId="64798651" w14:textId="77777777" w:rsidR="00767C88" w:rsidRPr="00D315BD" w:rsidRDefault="00767C88" w:rsidP="00767C88">
      <w:pPr>
        <w:spacing w:line="240" w:lineRule="auto"/>
        <w:textAlignment w:val="baseline"/>
        <w:rPr>
          <w:sz w:val="16"/>
          <w:szCs w:val="16"/>
        </w:rPr>
      </w:pPr>
      <w:r w:rsidRPr="00D315BD">
        <w:rPr>
          <w:b/>
          <w:bCs/>
          <w:sz w:val="16"/>
          <w:szCs w:val="16"/>
          <w:bdr w:val="none" w:sz="0" w:space="0" w:color="auto" w:frame="1"/>
        </w:rPr>
        <w:t>Appeal</w:t>
      </w:r>
      <w:r w:rsidRPr="00D315BD">
        <w:rPr>
          <w:sz w:val="16"/>
          <w:szCs w:val="16"/>
        </w:rPr>
        <w:br/>
      </w:r>
      <w:r w:rsidRPr="00D315BD">
        <w:rPr>
          <w:sz w:val="16"/>
          <w:szCs w:val="16"/>
        </w:rPr>
        <w:br/>
        <w:t>If a student is expelled from school, the student or parent/guardian is entitled to file an appeal of the Board's decision with the County Board. The appeal must be filed within 30 days of the Board's decision to expel, even if the expulsion order is suspended and the student is placed on probation.  (Education Code 48919)</w:t>
      </w:r>
      <w:r w:rsidRPr="00D315BD">
        <w:rPr>
          <w:sz w:val="16"/>
          <w:szCs w:val="16"/>
        </w:rPr>
        <w:br/>
      </w:r>
      <w:r w:rsidRPr="00D315BD">
        <w:rPr>
          <w:sz w:val="16"/>
          <w:szCs w:val="16"/>
        </w:rPr>
        <w:br/>
        <w:t>If the student submits a written request for a copy of the written transcripts and supporting documents from the district simultaneously with the filing of the notice of appeal with the County Board, the district shall provide the student with these documents within 10 school days following the student's written request.  (Education Code 48919)</w:t>
      </w:r>
      <w:r w:rsidRPr="00D315BD">
        <w:rPr>
          <w:sz w:val="16"/>
          <w:szCs w:val="16"/>
        </w:rPr>
        <w:br/>
      </w:r>
      <w:r w:rsidRPr="00D315BD">
        <w:rPr>
          <w:sz w:val="16"/>
          <w:szCs w:val="16"/>
        </w:rPr>
        <w:br/>
      </w:r>
      <w:r w:rsidRPr="00D315BD">
        <w:rPr>
          <w:b/>
          <w:bCs/>
          <w:sz w:val="16"/>
          <w:szCs w:val="16"/>
          <w:bdr w:val="none" w:sz="0" w:space="0" w:color="auto" w:frame="1"/>
        </w:rPr>
        <w:t>Notification to Law Enforcement Authorities</w:t>
      </w:r>
      <w:r w:rsidRPr="00D315BD">
        <w:rPr>
          <w:sz w:val="16"/>
          <w:szCs w:val="16"/>
        </w:rPr>
        <w:br/>
      </w:r>
      <w:r w:rsidRPr="00D315BD">
        <w:rPr>
          <w:sz w:val="16"/>
          <w:szCs w:val="16"/>
        </w:rPr>
        <w:br/>
      </w:r>
      <w:r w:rsidRPr="00D315BD">
        <w:rPr>
          <w:sz w:val="16"/>
          <w:szCs w:val="16"/>
        </w:rPr>
        <w:br/>
        <w:t>Prior to the suspension or expulsion of any student, the principal or designee shall notify appropriate city or county law enforcement authorities of any student acts of assault which may have violated Penal Code 245.  (Education Code 48902)</w:t>
      </w:r>
      <w:r w:rsidRPr="00D315BD">
        <w:rPr>
          <w:sz w:val="16"/>
          <w:szCs w:val="16"/>
        </w:rPr>
        <w:br/>
      </w:r>
      <w:r w:rsidRPr="00D315BD">
        <w:rPr>
          <w:sz w:val="16"/>
          <w:szCs w:val="16"/>
        </w:rPr>
        <w:br/>
        <w:t>The principal or designee shall notify appropriate city or county law enforcement authorities of any student acts which may involve the possession or sale of narcotics or of a controlled substance, or of any student acts involving the possession, sale, or furnishing of firearms, explosives, or other dangerous weapons in violation of Education Code 48915(c)(1) or (5) or Penal Code 626.9 and 626.10.  (Education Code 48902)</w:t>
      </w:r>
      <w:r w:rsidRPr="00D315BD">
        <w:rPr>
          <w:sz w:val="16"/>
          <w:szCs w:val="16"/>
        </w:rPr>
        <w:br/>
      </w:r>
      <w:r w:rsidRPr="00D315BD">
        <w:rPr>
          <w:sz w:val="16"/>
          <w:szCs w:val="16"/>
        </w:rPr>
        <w:br/>
        <w:t>Within one school day after a student's suspension or expulsion, the principal or designee shall notify appropriate county or district law enforcement authorities, by telephone or other appropriate means, of any student acts which may violate Education Code 48900(c) or (d), relating to the possession, use, offering, or sale of controlled substances, alcohol, or intoxicants of any kind.  (Education Code 48902)</w:t>
      </w:r>
      <w:r w:rsidRPr="00D315BD">
        <w:rPr>
          <w:sz w:val="16"/>
          <w:szCs w:val="16"/>
        </w:rPr>
        <w:br/>
      </w:r>
      <w:r w:rsidRPr="00D315BD">
        <w:rPr>
          <w:sz w:val="16"/>
          <w:szCs w:val="16"/>
        </w:rPr>
        <w:br/>
      </w:r>
      <w:r w:rsidRPr="00D315BD">
        <w:rPr>
          <w:b/>
          <w:bCs/>
          <w:sz w:val="16"/>
          <w:szCs w:val="16"/>
          <w:bdr w:val="none" w:sz="0" w:space="0" w:color="auto" w:frame="1"/>
        </w:rPr>
        <w:t>Placement During Expulsion</w:t>
      </w:r>
      <w:r w:rsidRPr="00D315BD">
        <w:rPr>
          <w:sz w:val="16"/>
          <w:szCs w:val="16"/>
        </w:rPr>
        <w:br/>
      </w:r>
      <w:r w:rsidRPr="00D315BD">
        <w:rPr>
          <w:sz w:val="16"/>
          <w:szCs w:val="16"/>
        </w:rPr>
        <w:br/>
      </w:r>
      <w:r w:rsidRPr="00D315BD">
        <w:rPr>
          <w:sz w:val="16"/>
          <w:szCs w:val="16"/>
        </w:rPr>
        <w:br/>
        <w:t>The Board shall refer expelled students to a program of study that is:  (Education Code 48915, 48915.01)</w:t>
      </w:r>
    </w:p>
    <w:p w14:paraId="2522B1DC" w14:textId="77777777" w:rsidR="00767C88" w:rsidRPr="00D315BD" w:rsidRDefault="00767C88" w:rsidP="00421005">
      <w:pPr>
        <w:numPr>
          <w:ilvl w:val="0"/>
          <w:numId w:val="112"/>
        </w:numPr>
        <w:spacing w:before="100" w:beforeAutospacing="1" w:after="100" w:afterAutospacing="1" w:line="300" w:lineRule="atLeast"/>
        <w:ind w:left="0"/>
        <w:textAlignment w:val="baseline"/>
        <w:rPr>
          <w:sz w:val="16"/>
          <w:szCs w:val="16"/>
        </w:rPr>
      </w:pPr>
      <w:r w:rsidRPr="00D315BD">
        <w:rPr>
          <w:sz w:val="16"/>
          <w:szCs w:val="16"/>
        </w:rPr>
        <w:t>Appropriately prepared to accommodate students who exhibit discipline problems</w:t>
      </w:r>
      <w:r w:rsidRPr="00D315BD">
        <w:rPr>
          <w:sz w:val="16"/>
          <w:szCs w:val="16"/>
        </w:rPr>
        <w:br/>
        <w:t> </w:t>
      </w:r>
    </w:p>
    <w:p w14:paraId="3F0E15FF" w14:textId="77777777" w:rsidR="00767C88" w:rsidRPr="00D315BD" w:rsidRDefault="00767C88" w:rsidP="00421005">
      <w:pPr>
        <w:numPr>
          <w:ilvl w:val="0"/>
          <w:numId w:val="112"/>
        </w:numPr>
        <w:spacing w:before="100" w:beforeAutospacing="1" w:after="100" w:afterAutospacing="1" w:line="300" w:lineRule="atLeast"/>
        <w:ind w:left="0"/>
        <w:textAlignment w:val="baseline"/>
        <w:rPr>
          <w:sz w:val="16"/>
          <w:szCs w:val="16"/>
        </w:rPr>
      </w:pPr>
      <w:r w:rsidRPr="00D315BD">
        <w:rPr>
          <w:sz w:val="16"/>
          <w:szCs w:val="16"/>
        </w:rPr>
        <w:t>Not provided at a comprehensive middle, junior, or senior high school or at any elementary school, unless the program is offered at a community day school established at any of these</w:t>
      </w:r>
      <w:r w:rsidRPr="00D315BD">
        <w:rPr>
          <w:sz w:val="16"/>
          <w:szCs w:val="16"/>
        </w:rPr>
        <w:br/>
        <w:t> </w:t>
      </w:r>
    </w:p>
    <w:p w14:paraId="1A6E9FA5" w14:textId="77777777" w:rsidR="00767C88" w:rsidRPr="00D315BD" w:rsidRDefault="00767C88" w:rsidP="00421005">
      <w:pPr>
        <w:numPr>
          <w:ilvl w:val="0"/>
          <w:numId w:val="112"/>
        </w:numPr>
        <w:spacing w:before="100" w:beforeAutospacing="1" w:after="100" w:afterAutospacing="1" w:line="300" w:lineRule="atLeast"/>
        <w:ind w:left="0"/>
        <w:textAlignment w:val="baseline"/>
        <w:rPr>
          <w:sz w:val="16"/>
          <w:szCs w:val="16"/>
        </w:rPr>
      </w:pPr>
      <w:r w:rsidRPr="00D315BD">
        <w:rPr>
          <w:sz w:val="16"/>
          <w:szCs w:val="16"/>
        </w:rPr>
        <w:t>Not housed at the school site attended by the student at the time of suspension</w:t>
      </w:r>
    </w:p>
    <w:p w14:paraId="20EF45C6" w14:textId="77777777" w:rsidR="00767C88" w:rsidRPr="00D315BD" w:rsidRDefault="00767C88" w:rsidP="00767C88">
      <w:pPr>
        <w:spacing w:line="240" w:lineRule="auto"/>
        <w:textAlignment w:val="baseline"/>
        <w:rPr>
          <w:sz w:val="16"/>
          <w:szCs w:val="16"/>
        </w:rPr>
      </w:pPr>
      <w:r w:rsidRPr="00D315BD">
        <w:rPr>
          <w:sz w:val="16"/>
          <w:szCs w:val="16"/>
        </w:rPr>
        <w:t>When the placement described above is not available and when the County Superintendent so certifies, students expelled for only acts described in Items #6-12 under "Grounds for Suspension and Expulsion: Grades K-12" and Items #1-3 under "Additional Grounds for Suspension and Expulsion: Grades 4-12" above may be referred to a program of study that is provided at another comprehensive middle, junior, or senior high school or at an elementary school.  (Education Code 48915)</w:t>
      </w:r>
      <w:r w:rsidRPr="00D315BD">
        <w:rPr>
          <w:sz w:val="16"/>
          <w:szCs w:val="16"/>
        </w:rPr>
        <w:br/>
      </w:r>
      <w:r w:rsidRPr="00D315BD">
        <w:rPr>
          <w:sz w:val="16"/>
          <w:szCs w:val="16"/>
        </w:rPr>
        <w:br/>
        <w:t>The program for a student expelled from any of grades K-6 shall not be combined or merged with programs offered to students in any of grades 7-12.  (Education Code 48916.1)</w:t>
      </w:r>
      <w:r w:rsidRPr="00D315BD">
        <w:rPr>
          <w:sz w:val="16"/>
          <w:szCs w:val="16"/>
        </w:rPr>
        <w:br/>
      </w:r>
      <w:r w:rsidRPr="00D315BD">
        <w:rPr>
          <w:sz w:val="16"/>
          <w:szCs w:val="16"/>
        </w:rPr>
        <w:br/>
      </w:r>
      <w:r w:rsidRPr="00D315BD">
        <w:rPr>
          <w:b/>
          <w:bCs/>
          <w:sz w:val="16"/>
          <w:szCs w:val="16"/>
          <w:bdr w:val="none" w:sz="0" w:space="0" w:color="auto" w:frame="1"/>
        </w:rPr>
        <w:t>Readmission After Expulsion</w:t>
      </w:r>
      <w:r w:rsidRPr="00D315BD">
        <w:rPr>
          <w:sz w:val="16"/>
          <w:szCs w:val="16"/>
        </w:rPr>
        <w:br/>
      </w:r>
      <w:r w:rsidRPr="00D315BD">
        <w:rPr>
          <w:sz w:val="16"/>
          <w:szCs w:val="16"/>
        </w:rPr>
        <w:br/>
      </w:r>
      <w:r w:rsidRPr="00D315BD">
        <w:rPr>
          <w:sz w:val="16"/>
          <w:szCs w:val="16"/>
        </w:rPr>
        <w:br/>
        <w:t>Prior to the date set by the Board for the student's readmission:</w:t>
      </w:r>
    </w:p>
    <w:p w14:paraId="165485B0" w14:textId="77777777" w:rsidR="00767C88" w:rsidRPr="00D315BD" w:rsidRDefault="00767C88" w:rsidP="00421005">
      <w:pPr>
        <w:numPr>
          <w:ilvl w:val="0"/>
          <w:numId w:val="113"/>
        </w:numPr>
        <w:spacing w:before="100" w:beforeAutospacing="1" w:after="100" w:afterAutospacing="1" w:line="300" w:lineRule="atLeast"/>
        <w:ind w:left="0"/>
        <w:textAlignment w:val="baseline"/>
        <w:rPr>
          <w:sz w:val="16"/>
          <w:szCs w:val="16"/>
        </w:rPr>
      </w:pPr>
      <w:r w:rsidRPr="00D315BD">
        <w:rPr>
          <w:sz w:val="16"/>
          <w:szCs w:val="16"/>
        </w:rPr>
        <w:t>The Superintendent or designee shall hold a conference with the student's parent/guardian, or other person holding the right to make educational decisions for the student, and the student. At the conference, the student's rehabilitation plan shall be reviewed and the Superintendent or designee shall verify that the provisions of this plan have been met. School regulations shall be reviewed and the student and the student's parent/guardian or other person holding the right to make educational decisions for the student shall be asked to indicate in writing their willingness to comply with these regulations.</w:t>
      </w:r>
      <w:r w:rsidRPr="00D315BD">
        <w:rPr>
          <w:sz w:val="16"/>
          <w:szCs w:val="16"/>
        </w:rPr>
        <w:br/>
        <w:t> </w:t>
      </w:r>
    </w:p>
    <w:p w14:paraId="439972BA" w14:textId="77777777" w:rsidR="00767C88" w:rsidRPr="00D315BD" w:rsidRDefault="00767C88" w:rsidP="00421005">
      <w:pPr>
        <w:numPr>
          <w:ilvl w:val="0"/>
          <w:numId w:val="113"/>
        </w:numPr>
        <w:spacing w:before="100" w:beforeAutospacing="1" w:after="100" w:afterAutospacing="1" w:line="300" w:lineRule="atLeast"/>
        <w:ind w:left="0"/>
        <w:textAlignment w:val="baseline"/>
        <w:rPr>
          <w:sz w:val="16"/>
          <w:szCs w:val="16"/>
        </w:rPr>
      </w:pPr>
      <w:r w:rsidRPr="00D315BD">
        <w:rPr>
          <w:sz w:val="16"/>
          <w:szCs w:val="16"/>
        </w:rPr>
        <w:t>The Superintendent or designee shall transmit to the Board a recommendation regarding readmission. The Board shall consider this recommendation in closed session. If a written request for open session is received from the student's parent/guardian or other person holding the right to make educational decisions for the student, or adult student, it shall be honored to the extent that privacy rights of other students are not violated.</w:t>
      </w:r>
      <w:r w:rsidRPr="00D315BD">
        <w:rPr>
          <w:sz w:val="16"/>
          <w:szCs w:val="16"/>
        </w:rPr>
        <w:br/>
        <w:t> </w:t>
      </w:r>
    </w:p>
    <w:p w14:paraId="70D30F7A" w14:textId="77777777" w:rsidR="00767C88" w:rsidRPr="00D315BD" w:rsidRDefault="00767C88" w:rsidP="00421005">
      <w:pPr>
        <w:numPr>
          <w:ilvl w:val="0"/>
          <w:numId w:val="113"/>
        </w:numPr>
        <w:spacing w:before="100" w:beforeAutospacing="1" w:after="100" w:afterAutospacing="1" w:line="300" w:lineRule="atLeast"/>
        <w:ind w:left="0"/>
        <w:textAlignment w:val="baseline"/>
        <w:rPr>
          <w:sz w:val="16"/>
          <w:szCs w:val="16"/>
        </w:rPr>
      </w:pPr>
      <w:r w:rsidRPr="00D315BD">
        <w:rPr>
          <w:sz w:val="16"/>
          <w:szCs w:val="16"/>
        </w:rPr>
        <w:t>If the readmission is granted, the Superintendent or designee shall notify the student and the student's parent/guardian, or other person holding the right to make educational decisions for the student, by registered mail, of the Board's decision regarding readmission.</w:t>
      </w:r>
      <w:r w:rsidRPr="00D315BD">
        <w:rPr>
          <w:sz w:val="16"/>
          <w:szCs w:val="16"/>
        </w:rPr>
        <w:br/>
        <w:t> </w:t>
      </w:r>
    </w:p>
    <w:p w14:paraId="6C05A737" w14:textId="77777777" w:rsidR="00767C88" w:rsidRPr="00D315BD" w:rsidRDefault="00767C88" w:rsidP="00421005">
      <w:pPr>
        <w:numPr>
          <w:ilvl w:val="0"/>
          <w:numId w:val="113"/>
        </w:numPr>
        <w:spacing w:before="100" w:beforeAutospacing="1" w:after="100" w:afterAutospacing="1" w:line="300" w:lineRule="atLeast"/>
        <w:ind w:left="0"/>
        <w:textAlignment w:val="baseline"/>
        <w:rPr>
          <w:sz w:val="16"/>
          <w:szCs w:val="16"/>
        </w:rPr>
      </w:pPr>
      <w:r w:rsidRPr="00D315BD">
        <w:rPr>
          <w:sz w:val="16"/>
          <w:szCs w:val="16"/>
        </w:rPr>
        <w:t>The Board may deny readmission only if it finds that the student has not satisfied the conditions of the rehabilitation plan or that the student continues to pose a danger to campus safety or to other district students or employees.  (Education Code 48916)</w:t>
      </w:r>
      <w:r w:rsidRPr="00D315BD">
        <w:rPr>
          <w:sz w:val="16"/>
          <w:szCs w:val="16"/>
        </w:rPr>
        <w:br/>
        <w:t> </w:t>
      </w:r>
    </w:p>
    <w:p w14:paraId="2FECD866" w14:textId="77777777" w:rsidR="00767C88" w:rsidRPr="00D315BD" w:rsidRDefault="00767C88" w:rsidP="00421005">
      <w:pPr>
        <w:numPr>
          <w:ilvl w:val="0"/>
          <w:numId w:val="113"/>
        </w:numPr>
        <w:spacing w:before="100" w:beforeAutospacing="1" w:after="100" w:afterAutospacing="1" w:line="300" w:lineRule="atLeast"/>
        <w:ind w:left="0"/>
        <w:textAlignment w:val="baseline"/>
        <w:rPr>
          <w:sz w:val="16"/>
          <w:szCs w:val="16"/>
        </w:rPr>
      </w:pPr>
      <w:r w:rsidRPr="00D315BD">
        <w:rPr>
          <w:sz w:val="16"/>
          <w:szCs w:val="16"/>
        </w:rPr>
        <w:t>If the Board denies the readmission of a student, the Board shall determine either to continue the student's placement in the alternative educational program initially selected or to place the student in another program that serves expelled students, including placement in a county community school.</w:t>
      </w:r>
      <w:r w:rsidRPr="00D315BD">
        <w:rPr>
          <w:sz w:val="16"/>
          <w:szCs w:val="16"/>
        </w:rPr>
        <w:br/>
        <w:t> </w:t>
      </w:r>
    </w:p>
    <w:p w14:paraId="2C369ECB" w14:textId="77777777" w:rsidR="00767C88" w:rsidRPr="00D315BD" w:rsidRDefault="00767C88" w:rsidP="00421005">
      <w:pPr>
        <w:numPr>
          <w:ilvl w:val="0"/>
          <w:numId w:val="113"/>
        </w:numPr>
        <w:spacing w:before="100" w:beforeAutospacing="1" w:after="100" w:afterAutospacing="1" w:line="300" w:lineRule="atLeast"/>
        <w:ind w:left="0"/>
        <w:textAlignment w:val="baseline"/>
        <w:rPr>
          <w:sz w:val="16"/>
          <w:szCs w:val="16"/>
        </w:rPr>
      </w:pPr>
      <w:r w:rsidRPr="00D315BD">
        <w:rPr>
          <w:sz w:val="16"/>
          <w:szCs w:val="16"/>
        </w:rPr>
        <w:t>The Board shall provide written notice to the expelled student and the student's  parent/guardian, or other person holding the right to make educational decisions for the student, describing the reasons for denying readmittance into the regular program. This notice shall indicate the Board's determination of the educational program which the Board has chosen. The student shall enroll in that program unless the parent/guardian chooses to enroll the student in another school district.</w:t>
      </w:r>
    </w:p>
    <w:p w14:paraId="46768E23" w14:textId="77777777" w:rsidR="00767C88" w:rsidRPr="00D315BD" w:rsidRDefault="00767C88" w:rsidP="00767C88">
      <w:pPr>
        <w:spacing w:line="240" w:lineRule="auto"/>
        <w:textAlignment w:val="baseline"/>
        <w:rPr>
          <w:sz w:val="16"/>
          <w:szCs w:val="16"/>
        </w:rPr>
      </w:pPr>
      <w:r w:rsidRPr="00D315BD">
        <w:rPr>
          <w:sz w:val="16"/>
          <w:szCs w:val="16"/>
        </w:rPr>
        <w:t>No student shall be denied readmission into the district based solely on the student's arrest, adjudication by a juvenile court, formal or informal supervision by a probation officer, detention in a juvenile facility, enrollment in a juvenile court school, or other such contact with the juvenile justice system.  (Education Code 48645.5)</w:t>
      </w:r>
      <w:r w:rsidRPr="00D315BD">
        <w:rPr>
          <w:sz w:val="16"/>
          <w:szCs w:val="16"/>
        </w:rPr>
        <w:br/>
      </w:r>
      <w:r w:rsidRPr="00D315BD">
        <w:rPr>
          <w:sz w:val="16"/>
          <w:szCs w:val="16"/>
        </w:rPr>
        <w:br/>
      </w:r>
      <w:r w:rsidRPr="00D315BD">
        <w:rPr>
          <w:b/>
          <w:bCs/>
          <w:sz w:val="16"/>
          <w:szCs w:val="16"/>
          <w:bdr w:val="none" w:sz="0" w:space="0" w:color="auto" w:frame="1"/>
        </w:rPr>
        <w:t>Maintenance of Records</w:t>
      </w:r>
      <w:r w:rsidRPr="00D315BD">
        <w:rPr>
          <w:sz w:val="16"/>
          <w:szCs w:val="16"/>
        </w:rPr>
        <w:br/>
      </w:r>
      <w:r w:rsidRPr="00D315BD">
        <w:rPr>
          <w:sz w:val="16"/>
          <w:szCs w:val="16"/>
        </w:rPr>
        <w:br/>
        <w:t>The district shall maintain a record of each suspension and expulsion, including its specific cause(s).  (Education Code 48900.8)</w:t>
      </w:r>
      <w:r w:rsidRPr="00D315BD">
        <w:rPr>
          <w:sz w:val="16"/>
          <w:szCs w:val="16"/>
        </w:rPr>
        <w:br/>
      </w:r>
      <w:r w:rsidRPr="00D315BD">
        <w:rPr>
          <w:sz w:val="16"/>
          <w:szCs w:val="16"/>
        </w:rPr>
        <w:br/>
        <w:t>Expulsion records of any student shall be maintained in the student's mandatory interim record and sent to any school in which the student subsequently enrolls upon written request by that school.  (Education Code 48918(k))</w:t>
      </w:r>
      <w:r w:rsidRPr="00D315BD">
        <w:rPr>
          <w:sz w:val="16"/>
          <w:szCs w:val="16"/>
        </w:rPr>
        <w:br/>
      </w:r>
      <w:r w:rsidRPr="00D315BD">
        <w:rPr>
          <w:sz w:val="16"/>
          <w:szCs w:val="16"/>
        </w:rPr>
        <w:br/>
      </w:r>
      <w:r w:rsidRPr="00D315BD">
        <w:rPr>
          <w:sz w:val="16"/>
          <w:szCs w:val="16"/>
        </w:rPr>
        <w:br/>
        <w:t>The Superintendent or designee shall, within five working days, honor any other district's request for information about an expulsion from this district.  (Education Code 48915.1)</w:t>
      </w:r>
    </w:p>
    <w:p w14:paraId="4D37BDFD" w14:textId="77777777" w:rsidR="00767C88" w:rsidRPr="00D315BD" w:rsidRDefault="00767C88" w:rsidP="00767C88">
      <w:pPr>
        <w:spacing w:line="240" w:lineRule="auto"/>
        <w:textAlignment w:val="baseline"/>
        <w:rPr>
          <w:sz w:val="16"/>
          <w:szCs w:val="16"/>
        </w:rPr>
      </w:pPr>
    </w:p>
    <w:p w14:paraId="6E80749D" w14:textId="77777777" w:rsidR="00767C88" w:rsidRPr="00D315BD" w:rsidRDefault="00767C88" w:rsidP="00767C88">
      <w:pPr>
        <w:spacing w:line="240" w:lineRule="auto"/>
        <w:textAlignment w:val="baseline"/>
        <w:rPr>
          <w:sz w:val="16"/>
          <w:szCs w:val="16"/>
        </w:rPr>
      </w:pPr>
      <w:r w:rsidRPr="00D315BD">
        <w:rPr>
          <w:sz w:val="16"/>
          <w:szCs w:val="16"/>
        </w:rPr>
        <w:pict w14:anchorId="34703663">
          <v:rect id="_x0000_i1050" style="width:825pt;height:.75pt" o:hrpct="0" o:hralign="center" o:hrstd="t" o:hr="t" fillcolor="#a0a0a0" stroked="f"/>
        </w:pict>
      </w:r>
    </w:p>
    <w:p w14:paraId="5106A5D8" w14:textId="77777777" w:rsidR="00767C88" w:rsidRPr="00D315BD" w:rsidRDefault="00767C88" w:rsidP="00767C88">
      <w:pPr>
        <w:shd w:val="clear" w:color="auto" w:fill="FFFFFF"/>
        <w:spacing w:line="240" w:lineRule="auto"/>
        <w:textAlignment w:val="baseline"/>
        <w:outlineLvl w:val="1"/>
        <w:rPr>
          <w:sz w:val="16"/>
          <w:szCs w:val="16"/>
        </w:rPr>
      </w:pPr>
      <w:bookmarkStart w:id="182" w:name="_Toc167284162"/>
      <w:r w:rsidRPr="00D315BD">
        <w:rPr>
          <w:sz w:val="16"/>
          <w:szCs w:val="16"/>
        </w:rPr>
        <w:t>Policy Reference Disclaimer:</w:t>
      </w:r>
      <w:bookmarkEnd w:id="182"/>
    </w:p>
    <w:p w14:paraId="07151E39" w14:textId="77777777" w:rsidR="00767C88" w:rsidRPr="00D315BD" w:rsidRDefault="00767C88" w:rsidP="00767C88">
      <w:pPr>
        <w:spacing w:line="240" w:lineRule="auto"/>
        <w:textAlignment w:val="baseline"/>
        <w:rPr>
          <w:sz w:val="16"/>
          <w:szCs w:val="16"/>
        </w:rPr>
      </w:pPr>
      <w:r w:rsidRPr="00D315BD">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59DB6422" w14:textId="77777777" w:rsidTr="00767C88">
        <w:trPr>
          <w:tblHeader/>
        </w:trPr>
        <w:tc>
          <w:tcPr>
            <w:tcW w:w="5425" w:type="dxa"/>
            <w:shd w:val="clear" w:color="auto" w:fill="auto"/>
            <w:tcMar>
              <w:top w:w="75" w:type="dxa"/>
              <w:left w:w="0" w:type="dxa"/>
              <w:bottom w:w="0" w:type="dxa"/>
              <w:right w:w="150" w:type="dxa"/>
            </w:tcMar>
            <w:vAlign w:val="bottom"/>
            <w:hideMark/>
          </w:tcPr>
          <w:p w14:paraId="50352083" w14:textId="77777777" w:rsidR="00767C88" w:rsidRPr="00D315BD" w:rsidRDefault="00767C88" w:rsidP="00767C88">
            <w:pPr>
              <w:spacing w:line="240" w:lineRule="auto"/>
              <w:jc w:val="center"/>
              <w:rPr>
                <w:b/>
                <w:bCs/>
                <w:sz w:val="16"/>
                <w:szCs w:val="16"/>
              </w:rPr>
            </w:pPr>
            <w:r w:rsidRPr="00D315BD">
              <w:rPr>
                <w:b/>
                <w:bCs/>
                <w:sz w:val="16"/>
                <w:szCs w:val="16"/>
              </w:rPr>
              <w:t>State</w:t>
            </w:r>
          </w:p>
        </w:tc>
        <w:tc>
          <w:tcPr>
            <w:tcW w:w="0" w:type="auto"/>
            <w:shd w:val="clear" w:color="auto" w:fill="auto"/>
            <w:tcMar>
              <w:top w:w="75" w:type="dxa"/>
              <w:left w:w="0" w:type="dxa"/>
              <w:bottom w:w="0" w:type="dxa"/>
              <w:right w:w="150" w:type="dxa"/>
            </w:tcMar>
            <w:vAlign w:val="bottom"/>
            <w:hideMark/>
          </w:tcPr>
          <w:p w14:paraId="212D1716"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50802A1A" w14:textId="77777777" w:rsidTr="00767C88">
        <w:tc>
          <w:tcPr>
            <w:tcW w:w="5425" w:type="dxa"/>
            <w:shd w:val="clear" w:color="auto" w:fill="auto"/>
            <w:tcMar>
              <w:top w:w="75" w:type="dxa"/>
              <w:left w:w="0" w:type="dxa"/>
              <w:bottom w:w="75" w:type="dxa"/>
              <w:right w:w="150" w:type="dxa"/>
            </w:tcMar>
            <w:vAlign w:val="bottom"/>
            <w:hideMark/>
          </w:tcPr>
          <w:p w14:paraId="509D4E95" w14:textId="77777777" w:rsidR="00767C88" w:rsidRPr="00D315BD" w:rsidRDefault="00767C88" w:rsidP="00767C88">
            <w:pPr>
              <w:spacing w:line="240" w:lineRule="auto"/>
              <w:rPr>
                <w:sz w:val="16"/>
                <w:szCs w:val="16"/>
              </w:rPr>
            </w:pPr>
            <w:r w:rsidRPr="00D315BD">
              <w:rPr>
                <w:sz w:val="16"/>
                <w:szCs w:val="16"/>
              </w:rPr>
              <w:t>Civ. Code 47</w:t>
            </w:r>
          </w:p>
        </w:tc>
        <w:tc>
          <w:tcPr>
            <w:tcW w:w="0" w:type="auto"/>
            <w:shd w:val="clear" w:color="auto" w:fill="auto"/>
            <w:tcMar>
              <w:top w:w="75" w:type="dxa"/>
              <w:left w:w="0" w:type="dxa"/>
              <w:bottom w:w="75" w:type="dxa"/>
              <w:right w:w="150" w:type="dxa"/>
            </w:tcMar>
            <w:vAlign w:val="bottom"/>
            <w:hideMark/>
          </w:tcPr>
          <w:p w14:paraId="3DDC88FD" w14:textId="77777777" w:rsidR="00767C88" w:rsidRPr="00D315BD" w:rsidRDefault="00767C88" w:rsidP="00767C88">
            <w:pPr>
              <w:spacing w:line="240" w:lineRule="auto"/>
              <w:rPr>
                <w:sz w:val="16"/>
                <w:szCs w:val="16"/>
              </w:rPr>
            </w:pPr>
            <w:hyperlink r:id="rId2923" w:tgtFrame="_blank" w:history="1">
              <w:r w:rsidRPr="00D315BD">
                <w:rPr>
                  <w:color w:val="4E4E4E"/>
                  <w:sz w:val="16"/>
                  <w:szCs w:val="16"/>
                  <w:u w:val="single"/>
                  <w:bdr w:val="none" w:sz="0" w:space="0" w:color="auto" w:frame="1"/>
                </w:rPr>
                <w:t>Privileged communication</w:t>
              </w:r>
            </w:hyperlink>
          </w:p>
        </w:tc>
      </w:tr>
      <w:tr w:rsidR="00767C88" w:rsidRPr="00D315BD" w14:paraId="518D31E3" w14:textId="77777777" w:rsidTr="00767C88">
        <w:tc>
          <w:tcPr>
            <w:tcW w:w="5425" w:type="dxa"/>
            <w:shd w:val="clear" w:color="auto" w:fill="auto"/>
            <w:tcMar>
              <w:top w:w="75" w:type="dxa"/>
              <w:left w:w="0" w:type="dxa"/>
              <w:bottom w:w="75" w:type="dxa"/>
              <w:right w:w="150" w:type="dxa"/>
            </w:tcMar>
            <w:vAlign w:val="bottom"/>
            <w:hideMark/>
          </w:tcPr>
          <w:p w14:paraId="5FDBF944" w14:textId="77777777" w:rsidR="00767C88" w:rsidRPr="00D315BD" w:rsidRDefault="00767C88" w:rsidP="00767C88">
            <w:pPr>
              <w:spacing w:line="240" w:lineRule="auto"/>
              <w:rPr>
                <w:sz w:val="16"/>
                <w:szCs w:val="16"/>
              </w:rPr>
            </w:pPr>
            <w:r w:rsidRPr="00D315BD">
              <w:rPr>
                <w:sz w:val="16"/>
                <w:szCs w:val="16"/>
              </w:rPr>
              <w:t>Civ. Code 48.8</w:t>
            </w:r>
          </w:p>
        </w:tc>
        <w:tc>
          <w:tcPr>
            <w:tcW w:w="0" w:type="auto"/>
            <w:shd w:val="clear" w:color="auto" w:fill="auto"/>
            <w:tcMar>
              <w:top w:w="75" w:type="dxa"/>
              <w:left w:w="0" w:type="dxa"/>
              <w:bottom w:w="75" w:type="dxa"/>
              <w:right w:w="150" w:type="dxa"/>
            </w:tcMar>
            <w:vAlign w:val="bottom"/>
            <w:hideMark/>
          </w:tcPr>
          <w:p w14:paraId="14F68D08" w14:textId="77777777" w:rsidR="00767C88" w:rsidRPr="00D315BD" w:rsidRDefault="00767C88" w:rsidP="00767C88">
            <w:pPr>
              <w:spacing w:line="240" w:lineRule="auto"/>
              <w:rPr>
                <w:sz w:val="16"/>
                <w:szCs w:val="16"/>
              </w:rPr>
            </w:pPr>
            <w:hyperlink r:id="rId2924" w:tgtFrame="_blank" w:history="1">
              <w:r w:rsidRPr="00D315BD">
                <w:rPr>
                  <w:color w:val="4E4E4E"/>
                  <w:sz w:val="16"/>
                  <w:szCs w:val="16"/>
                  <w:u w:val="single"/>
                  <w:bdr w:val="none" w:sz="0" w:space="0" w:color="auto" w:frame="1"/>
                </w:rPr>
                <w:t>Defamation liability</w:t>
              </w:r>
            </w:hyperlink>
          </w:p>
        </w:tc>
      </w:tr>
      <w:tr w:rsidR="00767C88" w:rsidRPr="00D315BD" w14:paraId="52DACA99" w14:textId="77777777" w:rsidTr="00767C88">
        <w:tc>
          <w:tcPr>
            <w:tcW w:w="5425" w:type="dxa"/>
            <w:shd w:val="clear" w:color="auto" w:fill="auto"/>
            <w:tcMar>
              <w:top w:w="75" w:type="dxa"/>
              <w:left w:w="0" w:type="dxa"/>
              <w:bottom w:w="75" w:type="dxa"/>
              <w:right w:w="150" w:type="dxa"/>
            </w:tcMar>
            <w:vAlign w:val="bottom"/>
            <w:hideMark/>
          </w:tcPr>
          <w:p w14:paraId="30BFC455" w14:textId="77777777" w:rsidR="00767C88" w:rsidRPr="00D315BD" w:rsidRDefault="00767C88" w:rsidP="00767C88">
            <w:pPr>
              <w:spacing w:line="240" w:lineRule="auto"/>
              <w:rPr>
                <w:sz w:val="16"/>
                <w:szCs w:val="16"/>
              </w:rPr>
            </w:pPr>
            <w:r w:rsidRPr="00D315BD">
              <w:rPr>
                <w:sz w:val="16"/>
                <w:szCs w:val="16"/>
              </w:rPr>
              <w:t>Code of Civil Procedure 1985-1997</w:t>
            </w:r>
          </w:p>
        </w:tc>
        <w:tc>
          <w:tcPr>
            <w:tcW w:w="0" w:type="auto"/>
            <w:shd w:val="clear" w:color="auto" w:fill="auto"/>
            <w:tcMar>
              <w:top w:w="75" w:type="dxa"/>
              <w:left w:w="0" w:type="dxa"/>
              <w:bottom w:w="75" w:type="dxa"/>
              <w:right w:w="150" w:type="dxa"/>
            </w:tcMar>
            <w:vAlign w:val="bottom"/>
            <w:hideMark/>
          </w:tcPr>
          <w:p w14:paraId="47DBB5D0" w14:textId="77777777" w:rsidR="00767C88" w:rsidRPr="00D315BD" w:rsidRDefault="00767C88" w:rsidP="00767C88">
            <w:pPr>
              <w:spacing w:line="240" w:lineRule="auto"/>
              <w:rPr>
                <w:sz w:val="16"/>
                <w:szCs w:val="16"/>
              </w:rPr>
            </w:pPr>
            <w:hyperlink r:id="rId2925" w:tgtFrame="_blank" w:history="1">
              <w:r w:rsidRPr="00D315BD">
                <w:rPr>
                  <w:color w:val="4E4E4E"/>
                  <w:sz w:val="16"/>
                  <w:szCs w:val="16"/>
                  <w:u w:val="single"/>
                  <w:bdr w:val="none" w:sz="0" w:space="0" w:color="auto" w:frame="1"/>
                </w:rPr>
                <w:t>Production of evidence; means of production</w:t>
              </w:r>
            </w:hyperlink>
          </w:p>
        </w:tc>
      </w:tr>
      <w:tr w:rsidR="00767C88" w:rsidRPr="00D315BD" w14:paraId="730A1EF7" w14:textId="77777777" w:rsidTr="00767C88">
        <w:tc>
          <w:tcPr>
            <w:tcW w:w="5425" w:type="dxa"/>
            <w:shd w:val="clear" w:color="auto" w:fill="auto"/>
            <w:tcMar>
              <w:top w:w="75" w:type="dxa"/>
              <w:left w:w="0" w:type="dxa"/>
              <w:bottom w:w="75" w:type="dxa"/>
              <w:right w:w="150" w:type="dxa"/>
            </w:tcMar>
            <w:vAlign w:val="bottom"/>
            <w:hideMark/>
          </w:tcPr>
          <w:p w14:paraId="2E9B27D9" w14:textId="77777777" w:rsidR="00767C88" w:rsidRPr="00D315BD" w:rsidRDefault="00767C88" w:rsidP="00767C88">
            <w:pPr>
              <w:spacing w:line="240" w:lineRule="auto"/>
              <w:rPr>
                <w:sz w:val="16"/>
                <w:szCs w:val="16"/>
              </w:rPr>
            </w:pPr>
            <w:r w:rsidRPr="00D315BD">
              <w:rPr>
                <w:sz w:val="16"/>
                <w:szCs w:val="16"/>
              </w:rPr>
              <w:t>Ed. Code 17292.5</w:t>
            </w:r>
          </w:p>
        </w:tc>
        <w:tc>
          <w:tcPr>
            <w:tcW w:w="0" w:type="auto"/>
            <w:shd w:val="clear" w:color="auto" w:fill="auto"/>
            <w:tcMar>
              <w:top w:w="75" w:type="dxa"/>
              <w:left w:w="0" w:type="dxa"/>
              <w:bottom w:w="75" w:type="dxa"/>
              <w:right w:w="150" w:type="dxa"/>
            </w:tcMar>
            <w:vAlign w:val="bottom"/>
            <w:hideMark/>
          </w:tcPr>
          <w:p w14:paraId="115488A0" w14:textId="77777777" w:rsidR="00767C88" w:rsidRPr="00D315BD" w:rsidRDefault="00767C88" w:rsidP="00767C88">
            <w:pPr>
              <w:spacing w:line="240" w:lineRule="auto"/>
              <w:rPr>
                <w:sz w:val="16"/>
                <w:szCs w:val="16"/>
              </w:rPr>
            </w:pPr>
            <w:hyperlink r:id="rId2926" w:tgtFrame="_blank" w:history="1">
              <w:r w:rsidRPr="00D315BD">
                <w:rPr>
                  <w:color w:val="4E4E4E"/>
                  <w:sz w:val="16"/>
                  <w:szCs w:val="16"/>
                  <w:u w:val="single"/>
                  <w:bdr w:val="none" w:sz="0" w:space="0" w:color="auto" w:frame="1"/>
                </w:rPr>
                <w:t>Program for expelled students; facilities</w:t>
              </w:r>
            </w:hyperlink>
          </w:p>
        </w:tc>
      </w:tr>
      <w:tr w:rsidR="00767C88" w:rsidRPr="00D315BD" w14:paraId="187400D4" w14:textId="77777777" w:rsidTr="00767C88">
        <w:tc>
          <w:tcPr>
            <w:tcW w:w="5425" w:type="dxa"/>
            <w:shd w:val="clear" w:color="auto" w:fill="auto"/>
            <w:tcMar>
              <w:top w:w="75" w:type="dxa"/>
              <w:left w:w="0" w:type="dxa"/>
              <w:bottom w:w="75" w:type="dxa"/>
              <w:right w:w="150" w:type="dxa"/>
            </w:tcMar>
            <w:vAlign w:val="bottom"/>
            <w:hideMark/>
          </w:tcPr>
          <w:p w14:paraId="6652D673" w14:textId="77777777" w:rsidR="00767C88" w:rsidRPr="00D315BD" w:rsidRDefault="00767C88" w:rsidP="00767C88">
            <w:pPr>
              <w:spacing w:line="240" w:lineRule="auto"/>
              <w:rPr>
                <w:sz w:val="16"/>
                <w:szCs w:val="16"/>
              </w:rPr>
            </w:pPr>
            <w:r w:rsidRPr="00D315BD">
              <w:rPr>
                <w:sz w:val="16"/>
                <w:szCs w:val="16"/>
              </w:rPr>
              <w:t>Ed. Code 1981-1983</w:t>
            </w:r>
          </w:p>
        </w:tc>
        <w:tc>
          <w:tcPr>
            <w:tcW w:w="0" w:type="auto"/>
            <w:shd w:val="clear" w:color="auto" w:fill="auto"/>
            <w:tcMar>
              <w:top w:w="75" w:type="dxa"/>
              <w:left w:w="0" w:type="dxa"/>
              <w:bottom w:w="75" w:type="dxa"/>
              <w:right w:w="150" w:type="dxa"/>
            </w:tcMar>
            <w:vAlign w:val="bottom"/>
            <w:hideMark/>
          </w:tcPr>
          <w:p w14:paraId="12F9E933" w14:textId="77777777" w:rsidR="00767C88" w:rsidRPr="00D315BD" w:rsidRDefault="00767C88" w:rsidP="00767C88">
            <w:pPr>
              <w:spacing w:line="240" w:lineRule="auto"/>
              <w:rPr>
                <w:sz w:val="16"/>
                <w:szCs w:val="16"/>
              </w:rPr>
            </w:pPr>
            <w:hyperlink r:id="rId2927" w:tgtFrame="_blank" w:history="1">
              <w:r w:rsidRPr="00D315BD">
                <w:rPr>
                  <w:color w:val="4E4E4E"/>
                  <w:sz w:val="16"/>
                  <w:szCs w:val="16"/>
                  <w:u w:val="single"/>
                  <w:bdr w:val="none" w:sz="0" w:space="0" w:color="auto" w:frame="1"/>
                </w:rPr>
                <w:t>Enrollment of students in community school</w:t>
              </w:r>
            </w:hyperlink>
          </w:p>
        </w:tc>
      </w:tr>
      <w:tr w:rsidR="00767C88" w:rsidRPr="00D315BD" w14:paraId="2A20EEF6" w14:textId="77777777" w:rsidTr="00767C88">
        <w:tc>
          <w:tcPr>
            <w:tcW w:w="5425" w:type="dxa"/>
            <w:shd w:val="clear" w:color="auto" w:fill="auto"/>
            <w:tcMar>
              <w:top w:w="75" w:type="dxa"/>
              <w:left w:w="0" w:type="dxa"/>
              <w:bottom w:w="75" w:type="dxa"/>
              <w:right w:w="150" w:type="dxa"/>
            </w:tcMar>
            <w:vAlign w:val="bottom"/>
            <w:hideMark/>
          </w:tcPr>
          <w:p w14:paraId="35507A71" w14:textId="77777777" w:rsidR="00767C88" w:rsidRPr="00D315BD" w:rsidRDefault="00767C88" w:rsidP="00767C88">
            <w:pPr>
              <w:spacing w:line="240" w:lineRule="auto"/>
              <w:rPr>
                <w:sz w:val="16"/>
                <w:szCs w:val="16"/>
              </w:rPr>
            </w:pPr>
            <w:r w:rsidRPr="00D315BD">
              <w:rPr>
                <w:sz w:val="16"/>
                <w:szCs w:val="16"/>
              </w:rPr>
              <w:t>Ed. Code 212.5</w:t>
            </w:r>
          </w:p>
        </w:tc>
        <w:tc>
          <w:tcPr>
            <w:tcW w:w="0" w:type="auto"/>
            <w:shd w:val="clear" w:color="auto" w:fill="auto"/>
            <w:tcMar>
              <w:top w:w="75" w:type="dxa"/>
              <w:left w:w="0" w:type="dxa"/>
              <w:bottom w:w="75" w:type="dxa"/>
              <w:right w:w="150" w:type="dxa"/>
            </w:tcMar>
            <w:vAlign w:val="bottom"/>
            <w:hideMark/>
          </w:tcPr>
          <w:p w14:paraId="6B760815" w14:textId="77777777" w:rsidR="00767C88" w:rsidRPr="00D315BD" w:rsidRDefault="00767C88" w:rsidP="00767C88">
            <w:pPr>
              <w:spacing w:line="240" w:lineRule="auto"/>
              <w:rPr>
                <w:sz w:val="16"/>
                <w:szCs w:val="16"/>
              </w:rPr>
            </w:pPr>
            <w:hyperlink r:id="rId2928" w:tgtFrame="_blank" w:history="1">
              <w:r w:rsidRPr="00D315BD">
                <w:rPr>
                  <w:color w:val="4E4E4E"/>
                  <w:sz w:val="16"/>
                  <w:szCs w:val="16"/>
                  <w:u w:val="single"/>
                  <w:bdr w:val="none" w:sz="0" w:space="0" w:color="auto" w:frame="1"/>
                </w:rPr>
                <w:t>Sexual harassment</w:t>
              </w:r>
            </w:hyperlink>
          </w:p>
        </w:tc>
      </w:tr>
      <w:tr w:rsidR="00767C88" w:rsidRPr="00D315BD" w14:paraId="7DA53F1C" w14:textId="77777777" w:rsidTr="00767C88">
        <w:tc>
          <w:tcPr>
            <w:tcW w:w="5425" w:type="dxa"/>
            <w:shd w:val="clear" w:color="auto" w:fill="auto"/>
            <w:tcMar>
              <w:top w:w="75" w:type="dxa"/>
              <w:left w:w="0" w:type="dxa"/>
              <w:bottom w:w="75" w:type="dxa"/>
              <w:right w:w="150" w:type="dxa"/>
            </w:tcMar>
            <w:vAlign w:val="bottom"/>
            <w:hideMark/>
          </w:tcPr>
          <w:p w14:paraId="4C7C2B68" w14:textId="77777777" w:rsidR="00767C88" w:rsidRPr="00D315BD" w:rsidRDefault="00767C88" w:rsidP="00767C88">
            <w:pPr>
              <w:spacing w:line="240" w:lineRule="auto"/>
              <w:rPr>
                <w:sz w:val="16"/>
                <w:szCs w:val="16"/>
              </w:rPr>
            </w:pPr>
            <w:r w:rsidRPr="00D315BD">
              <w:rPr>
                <w:sz w:val="16"/>
                <w:szCs w:val="16"/>
              </w:rPr>
              <w:t>Ed. Code 233</w:t>
            </w:r>
          </w:p>
        </w:tc>
        <w:tc>
          <w:tcPr>
            <w:tcW w:w="0" w:type="auto"/>
            <w:shd w:val="clear" w:color="auto" w:fill="auto"/>
            <w:tcMar>
              <w:top w:w="75" w:type="dxa"/>
              <w:left w:w="0" w:type="dxa"/>
              <w:bottom w:w="75" w:type="dxa"/>
              <w:right w:w="150" w:type="dxa"/>
            </w:tcMar>
            <w:vAlign w:val="bottom"/>
            <w:hideMark/>
          </w:tcPr>
          <w:p w14:paraId="529A1F07" w14:textId="77777777" w:rsidR="00767C88" w:rsidRPr="00D315BD" w:rsidRDefault="00767C88" w:rsidP="00767C88">
            <w:pPr>
              <w:spacing w:line="240" w:lineRule="auto"/>
              <w:rPr>
                <w:sz w:val="16"/>
                <w:szCs w:val="16"/>
              </w:rPr>
            </w:pPr>
            <w:hyperlink r:id="rId2929" w:tgtFrame="_blank" w:history="1">
              <w:r w:rsidRPr="00D315BD">
                <w:rPr>
                  <w:color w:val="4E4E4E"/>
                  <w:sz w:val="16"/>
                  <w:szCs w:val="16"/>
                  <w:u w:val="single"/>
                  <w:bdr w:val="none" w:sz="0" w:space="0" w:color="auto" w:frame="1"/>
                </w:rPr>
                <w:t>Hate violence</w:t>
              </w:r>
            </w:hyperlink>
          </w:p>
        </w:tc>
      </w:tr>
      <w:tr w:rsidR="00767C88" w:rsidRPr="00D315BD" w14:paraId="42F47551" w14:textId="77777777" w:rsidTr="00767C88">
        <w:tc>
          <w:tcPr>
            <w:tcW w:w="5425" w:type="dxa"/>
            <w:shd w:val="clear" w:color="auto" w:fill="auto"/>
            <w:tcMar>
              <w:top w:w="75" w:type="dxa"/>
              <w:left w:w="0" w:type="dxa"/>
              <w:bottom w:w="75" w:type="dxa"/>
              <w:right w:w="150" w:type="dxa"/>
            </w:tcMar>
            <w:vAlign w:val="bottom"/>
            <w:hideMark/>
          </w:tcPr>
          <w:p w14:paraId="477300C5" w14:textId="77777777" w:rsidR="00767C88" w:rsidRPr="00D315BD" w:rsidRDefault="00767C88" w:rsidP="00767C88">
            <w:pPr>
              <w:spacing w:line="240" w:lineRule="auto"/>
              <w:rPr>
                <w:sz w:val="16"/>
                <w:szCs w:val="16"/>
              </w:rPr>
            </w:pPr>
            <w:r w:rsidRPr="00D315BD">
              <w:rPr>
                <w:sz w:val="16"/>
                <w:szCs w:val="16"/>
              </w:rPr>
              <w:t>Ed. Code 32260-32262</w:t>
            </w:r>
          </w:p>
        </w:tc>
        <w:tc>
          <w:tcPr>
            <w:tcW w:w="0" w:type="auto"/>
            <w:shd w:val="clear" w:color="auto" w:fill="auto"/>
            <w:tcMar>
              <w:top w:w="75" w:type="dxa"/>
              <w:left w:w="0" w:type="dxa"/>
              <w:bottom w:w="75" w:type="dxa"/>
              <w:right w:w="150" w:type="dxa"/>
            </w:tcMar>
            <w:vAlign w:val="bottom"/>
            <w:hideMark/>
          </w:tcPr>
          <w:p w14:paraId="21F1591D" w14:textId="77777777" w:rsidR="00767C88" w:rsidRPr="00D315BD" w:rsidRDefault="00767C88" w:rsidP="00767C88">
            <w:pPr>
              <w:spacing w:line="240" w:lineRule="auto"/>
              <w:rPr>
                <w:sz w:val="16"/>
                <w:szCs w:val="16"/>
              </w:rPr>
            </w:pPr>
            <w:hyperlink r:id="rId2930" w:tgtFrame="_blank" w:history="1">
              <w:r w:rsidRPr="00D315BD">
                <w:rPr>
                  <w:color w:val="4E4E4E"/>
                  <w:sz w:val="16"/>
                  <w:szCs w:val="16"/>
                  <w:u w:val="single"/>
                  <w:bdr w:val="none" w:sz="0" w:space="0" w:color="auto" w:frame="1"/>
                </w:rPr>
                <w:t>Interagency School Safety Demonstration Act of 1985</w:t>
              </w:r>
            </w:hyperlink>
          </w:p>
        </w:tc>
      </w:tr>
      <w:tr w:rsidR="00767C88" w:rsidRPr="00D315BD" w14:paraId="27FF5F9C" w14:textId="77777777" w:rsidTr="00767C88">
        <w:tc>
          <w:tcPr>
            <w:tcW w:w="5425" w:type="dxa"/>
            <w:shd w:val="clear" w:color="auto" w:fill="auto"/>
            <w:tcMar>
              <w:top w:w="75" w:type="dxa"/>
              <w:left w:w="0" w:type="dxa"/>
              <w:bottom w:w="75" w:type="dxa"/>
              <w:right w:w="150" w:type="dxa"/>
            </w:tcMar>
            <w:vAlign w:val="bottom"/>
            <w:hideMark/>
          </w:tcPr>
          <w:p w14:paraId="37457EB7" w14:textId="77777777" w:rsidR="00767C88" w:rsidRPr="00D315BD" w:rsidRDefault="00767C88" w:rsidP="00767C88">
            <w:pPr>
              <w:spacing w:line="240" w:lineRule="auto"/>
              <w:rPr>
                <w:sz w:val="16"/>
                <w:szCs w:val="16"/>
              </w:rPr>
            </w:pPr>
            <w:r w:rsidRPr="00D315BD">
              <w:rPr>
                <w:sz w:val="16"/>
                <w:szCs w:val="16"/>
              </w:rPr>
              <w:t>Ed. Code 35145</w:t>
            </w:r>
          </w:p>
        </w:tc>
        <w:tc>
          <w:tcPr>
            <w:tcW w:w="0" w:type="auto"/>
            <w:shd w:val="clear" w:color="auto" w:fill="auto"/>
            <w:tcMar>
              <w:top w:w="75" w:type="dxa"/>
              <w:left w:w="0" w:type="dxa"/>
              <w:bottom w:w="75" w:type="dxa"/>
              <w:right w:w="150" w:type="dxa"/>
            </w:tcMar>
            <w:vAlign w:val="bottom"/>
            <w:hideMark/>
          </w:tcPr>
          <w:p w14:paraId="001B079A" w14:textId="77777777" w:rsidR="00767C88" w:rsidRPr="00D315BD" w:rsidRDefault="00767C88" w:rsidP="00767C88">
            <w:pPr>
              <w:spacing w:line="240" w:lineRule="auto"/>
              <w:rPr>
                <w:sz w:val="16"/>
                <w:szCs w:val="16"/>
              </w:rPr>
            </w:pPr>
            <w:hyperlink r:id="rId2931" w:tgtFrame="_blank" w:history="1">
              <w:r w:rsidRPr="00D315BD">
                <w:rPr>
                  <w:color w:val="4E4E4E"/>
                  <w:sz w:val="16"/>
                  <w:szCs w:val="16"/>
                  <w:u w:val="single"/>
                  <w:bdr w:val="none" w:sz="0" w:space="0" w:color="auto" w:frame="1"/>
                </w:rPr>
                <w:t>Open board meetings</w:t>
              </w:r>
            </w:hyperlink>
          </w:p>
        </w:tc>
      </w:tr>
      <w:tr w:rsidR="00767C88" w:rsidRPr="00D315BD" w14:paraId="5C314290" w14:textId="77777777" w:rsidTr="00767C88">
        <w:tc>
          <w:tcPr>
            <w:tcW w:w="5425" w:type="dxa"/>
            <w:shd w:val="clear" w:color="auto" w:fill="auto"/>
            <w:tcMar>
              <w:top w:w="75" w:type="dxa"/>
              <w:left w:w="0" w:type="dxa"/>
              <w:bottom w:w="75" w:type="dxa"/>
              <w:right w:w="150" w:type="dxa"/>
            </w:tcMar>
            <w:vAlign w:val="bottom"/>
            <w:hideMark/>
          </w:tcPr>
          <w:p w14:paraId="0B03B426" w14:textId="77777777" w:rsidR="00767C88" w:rsidRPr="00D315BD" w:rsidRDefault="00767C88" w:rsidP="00767C88">
            <w:pPr>
              <w:spacing w:line="240" w:lineRule="auto"/>
              <w:rPr>
                <w:sz w:val="16"/>
                <w:szCs w:val="16"/>
              </w:rPr>
            </w:pPr>
            <w:r w:rsidRPr="00D315BD">
              <w:rPr>
                <w:sz w:val="16"/>
                <w:szCs w:val="16"/>
              </w:rPr>
              <w:t>Ed. Code 35146</w:t>
            </w:r>
          </w:p>
        </w:tc>
        <w:tc>
          <w:tcPr>
            <w:tcW w:w="0" w:type="auto"/>
            <w:shd w:val="clear" w:color="auto" w:fill="auto"/>
            <w:tcMar>
              <w:top w:w="75" w:type="dxa"/>
              <w:left w:w="0" w:type="dxa"/>
              <w:bottom w:w="75" w:type="dxa"/>
              <w:right w:w="150" w:type="dxa"/>
            </w:tcMar>
            <w:vAlign w:val="bottom"/>
            <w:hideMark/>
          </w:tcPr>
          <w:p w14:paraId="2822DAD1" w14:textId="77777777" w:rsidR="00767C88" w:rsidRPr="00D315BD" w:rsidRDefault="00767C88" w:rsidP="00767C88">
            <w:pPr>
              <w:spacing w:line="240" w:lineRule="auto"/>
              <w:rPr>
                <w:sz w:val="16"/>
                <w:szCs w:val="16"/>
              </w:rPr>
            </w:pPr>
            <w:hyperlink r:id="rId2932" w:tgtFrame="_blank" w:history="1">
              <w:r w:rsidRPr="00D315BD">
                <w:rPr>
                  <w:color w:val="4E4E4E"/>
                  <w:sz w:val="16"/>
                  <w:szCs w:val="16"/>
                  <w:u w:val="single"/>
                  <w:bdr w:val="none" w:sz="0" w:space="0" w:color="auto" w:frame="1"/>
                </w:rPr>
                <w:t>Closed sessions regarding suspensions</w:t>
              </w:r>
            </w:hyperlink>
          </w:p>
        </w:tc>
      </w:tr>
      <w:tr w:rsidR="00767C88" w:rsidRPr="00D315BD" w14:paraId="7FBB76D2" w14:textId="77777777" w:rsidTr="00767C88">
        <w:tc>
          <w:tcPr>
            <w:tcW w:w="5425" w:type="dxa"/>
            <w:shd w:val="clear" w:color="auto" w:fill="auto"/>
            <w:tcMar>
              <w:top w:w="75" w:type="dxa"/>
              <w:left w:w="0" w:type="dxa"/>
              <w:bottom w:w="75" w:type="dxa"/>
              <w:right w:w="150" w:type="dxa"/>
            </w:tcMar>
            <w:vAlign w:val="bottom"/>
            <w:hideMark/>
          </w:tcPr>
          <w:p w14:paraId="68D388D1" w14:textId="77777777" w:rsidR="00767C88" w:rsidRPr="00D315BD" w:rsidRDefault="00767C88" w:rsidP="00767C88">
            <w:pPr>
              <w:spacing w:line="240" w:lineRule="auto"/>
              <w:rPr>
                <w:sz w:val="16"/>
                <w:szCs w:val="16"/>
              </w:rPr>
            </w:pPr>
            <w:r w:rsidRPr="00D315BD">
              <w:rPr>
                <w:sz w:val="16"/>
                <w:szCs w:val="16"/>
              </w:rPr>
              <w:t>Ed. Code 35291</w:t>
            </w:r>
          </w:p>
        </w:tc>
        <w:tc>
          <w:tcPr>
            <w:tcW w:w="0" w:type="auto"/>
            <w:shd w:val="clear" w:color="auto" w:fill="auto"/>
            <w:tcMar>
              <w:top w:w="75" w:type="dxa"/>
              <w:left w:w="0" w:type="dxa"/>
              <w:bottom w:w="75" w:type="dxa"/>
              <w:right w:w="150" w:type="dxa"/>
            </w:tcMar>
            <w:vAlign w:val="bottom"/>
            <w:hideMark/>
          </w:tcPr>
          <w:p w14:paraId="1634B975" w14:textId="77777777" w:rsidR="00767C88" w:rsidRPr="00D315BD" w:rsidRDefault="00767C88" w:rsidP="00767C88">
            <w:pPr>
              <w:spacing w:line="240" w:lineRule="auto"/>
              <w:rPr>
                <w:sz w:val="16"/>
                <w:szCs w:val="16"/>
              </w:rPr>
            </w:pPr>
            <w:hyperlink r:id="rId2933" w:tgtFrame="_blank" w:history="1">
              <w:r w:rsidRPr="00D315BD">
                <w:rPr>
                  <w:color w:val="4E4E4E"/>
                  <w:sz w:val="16"/>
                  <w:szCs w:val="16"/>
                  <w:u w:val="single"/>
                  <w:bdr w:val="none" w:sz="0" w:space="0" w:color="auto" w:frame="1"/>
                </w:rPr>
                <w:t>Rules for government and discipline of schools</w:t>
              </w:r>
            </w:hyperlink>
          </w:p>
        </w:tc>
      </w:tr>
      <w:tr w:rsidR="00767C88" w:rsidRPr="00D315BD" w14:paraId="293BF852" w14:textId="77777777" w:rsidTr="00767C88">
        <w:tc>
          <w:tcPr>
            <w:tcW w:w="5425" w:type="dxa"/>
            <w:shd w:val="clear" w:color="auto" w:fill="auto"/>
            <w:tcMar>
              <w:top w:w="75" w:type="dxa"/>
              <w:left w:w="0" w:type="dxa"/>
              <w:bottom w:w="75" w:type="dxa"/>
              <w:right w:w="150" w:type="dxa"/>
            </w:tcMar>
            <w:vAlign w:val="bottom"/>
            <w:hideMark/>
          </w:tcPr>
          <w:p w14:paraId="55CA54C4" w14:textId="77777777" w:rsidR="00767C88" w:rsidRPr="00D315BD" w:rsidRDefault="00767C88" w:rsidP="00767C88">
            <w:pPr>
              <w:spacing w:line="240" w:lineRule="auto"/>
              <w:rPr>
                <w:sz w:val="16"/>
                <w:szCs w:val="16"/>
              </w:rPr>
            </w:pPr>
            <w:r w:rsidRPr="00D315BD">
              <w:rPr>
                <w:sz w:val="16"/>
                <w:szCs w:val="16"/>
              </w:rPr>
              <w:t>Ed. Code 35291.5</w:t>
            </w:r>
          </w:p>
        </w:tc>
        <w:tc>
          <w:tcPr>
            <w:tcW w:w="0" w:type="auto"/>
            <w:shd w:val="clear" w:color="auto" w:fill="auto"/>
            <w:tcMar>
              <w:top w:w="75" w:type="dxa"/>
              <w:left w:w="0" w:type="dxa"/>
              <w:bottom w:w="75" w:type="dxa"/>
              <w:right w:w="150" w:type="dxa"/>
            </w:tcMar>
            <w:vAlign w:val="bottom"/>
            <w:hideMark/>
          </w:tcPr>
          <w:p w14:paraId="4E22D46B" w14:textId="77777777" w:rsidR="00767C88" w:rsidRPr="00D315BD" w:rsidRDefault="00767C88" w:rsidP="00767C88">
            <w:pPr>
              <w:spacing w:line="240" w:lineRule="auto"/>
              <w:rPr>
                <w:sz w:val="16"/>
                <w:szCs w:val="16"/>
              </w:rPr>
            </w:pPr>
            <w:hyperlink r:id="rId2934" w:tgtFrame="_blank" w:history="1">
              <w:r w:rsidRPr="00D315BD">
                <w:rPr>
                  <w:color w:val="4E4E4E"/>
                  <w:sz w:val="16"/>
                  <w:szCs w:val="16"/>
                  <w:u w:val="single"/>
                  <w:bdr w:val="none" w:sz="0" w:space="0" w:color="auto" w:frame="1"/>
                </w:rPr>
                <w:t>Rules and procedures on school discipline</w:t>
              </w:r>
            </w:hyperlink>
          </w:p>
        </w:tc>
      </w:tr>
      <w:tr w:rsidR="00767C88" w:rsidRPr="00D315BD" w14:paraId="27A68CCF" w14:textId="77777777" w:rsidTr="00767C88">
        <w:tc>
          <w:tcPr>
            <w:tcW w:w="5425" w:type="dxa"/>
            <w:shd w:val="clear" w:color="auto" w:fill="auto"/>
            <w:tcMar>
              <w:top w:w="75" w:type="dxa"/>
              <w:left w:w="0" w:type="dxa"/>
              <w:bottom w:w="75" w:type="dxa"/>
              <w:right w:w="150" w:type="dxa"/>
            </w:tcMar>
            <w:vAlign w:val="bottom"/>
            <w:hideMark/>
          </w:tcPr>
          <w:p w14:paraId="7CB22765" w14:textId="77777777" w:rsidR="00767C88" w:rsidRPr="00D315BD" w:rsidRDefault="00767C88" w:rsidP="00767C88">
            <w:pPr>
              <w:spacing w:line="240" w:lineRule="auto"/>
              <w:rPr>
                <w:sz w:val="16"/>
                <w:szCs w:val="16"/>
              </w:rPr>
            </w:pPr>
            <w:r w:rsidRPr="00D315BD">
              <w:rPr>
                <w:sz w:val="16"/>
                <w:szCs w:val="16"/>
              </w:rPr>
              <w:t>Ed. Code 48645.5</w:t>
            </w:r>
          </w:p>
        </w:tc>
        <w:tc>
          <w:tcPr>
            <w:tcW w:w="0" w:type="auto"/>
            <w:shd w:val="clear" w:color="auto" w:fill="auto"/>
            <w:tcMar>
              <w:top w:w="75" w:type="dxa"/>
              <w:left w:w="0" w:type="dxa"/>
              <w:bottom w:w="75" w:type="dxa"/>
              <w:right w:w="150" w:type="dxa"/>
            </w:tcMar>
            <w:vAlign w:val="bottom"/>
            <w:hideMark/>
          </w:tcPr>
          <w:p w14:paraId="599E4414" w14:textId="77777777" w:rsidR="00767C88" w:rsidRPr="00D315BD" w:rsidRDefault="00767C88" w:rsidP="00767C88">
            <w:pPr>
              <w:spacing w:line="240" w:lineRule="auto"/>
              <w:rPr>
                <w:sz w:val="16"/>
                <w:szCs w:val="16"/>
              </w:rPr>
            </w:pPr>
            <w:hyperlink r:id="rId2935" w:tgtFrame="_blank" w:history="1">
              <w:r w:rsidRPr="00D315BD">
                <w:rPr>
                  <w:color w:val="4E4E4E"/>
                  <w:sz w:val="16"/>
                  <w:szCs w:val="16"/>
                  <w:u w:val="single"/>
                  <w:bdr w:val="none" w:sz="0" w:space="0" w:color="auto" w:frame="1"/>
                </w:rPr>
                <w:t>Former juvenile court school students; enrollment</w:t>
              </w:r>
            </w:hyperlink>
          </w:p>
        </w:tc>
      </w:tr>
      <w:tr w:rsidR="00767C88" w:rsidRPr="00D315BD" w14:paraId="3EBAD451" w14:textId="77777777" w:rsidTr="00767C88">
        <w:tc>
          <w:tcPr>
            <w:tcW w:w="5425" w:type="dxa"/>
            <w:shd w:val="clear" w:color="auto" w:fill="auto"/>
            <w:tcMar>
              <w:top w:w="75" w:type="dxa"/>
              <w:left w:w="0" w:type="dxa"/>
              <w:bottom w:w="75" w:type="dxa"/>
              <w:right w:w="150" w:type="dxa"/>
            </w:tcMar>
            <w:vAlign w:val="bottom"/>
            <w:hideMark/>
          </w:tcPr>
          <w:p w14:paraId="3B749700" w14:textId="77777777" w:rsidR="00767C88" w:rsidRPr="00D315BD" w:rsidRDefault="00767C88" w:rsidP="00767C88">
            <w:pPr>
              <w:spacing w:line="240" w:lineRule="auto"/>
              <w:rPr>
                <w:sz w:val="16"/>
                <w:szCs w:val="16"/>
              </w:rPr>
            </w:pPr>
            <w:r w:rsidRPr="00D315BD">
              <w:rPr>
                <w:sz w:val="16"/>
                <w:szCs w:val="16"/>
              </w:rPr>
              <w:t>Ed. Code 48660-48666</w:t>
            </w:r>
          </w:p>
        </w:tc>
        <w:tc>
          <w:tcPr>
            <w:tcW w:w="0" w:type="auto"/>
            <w:shd w:val="clear" w:color="auto" w:fill="auto"/>
            <w:tcMar>
              <w:top w:w="75" w:type="dxa"/>
              <w:left w:w="0" w:type="dxa"/>
              <w:bottom w:w="75" w:type="dxa"/>
              <w:right w:w="150" w:type="dxa"/>
            </w:tcMar>
            <w:vAlign w:val="bottom"/>
            <w:hideMark/>
          </w:tcPr>
          <w:p w14:paraId="02D19E84" w14:textId="77777777" w:rsidR="00767C88" w:rsidRPr="00D315BD" w:rsidRDefault="00767C88" w:rsidP="00767C88">
            <w:pPr>
              <w:spacing w:line="240" w:lineRule="auto"/>
              <w:rPr>
                <w:sz w:val="16"/>
                <w:szCs w:val="16"/>
              </w:rPr>
            </w:pPr>
            <w:hyperlink r:id="rId2936" w:tgtFrame="_blank" w:history="1">
              <w:r w:rsidRPr="00D315BD">
                <w:rPr>
                  <w:color w:val="4E4E4E"/>
                  <w:sz w:val="16"/>
                  <w:szCs w:val="16"/>
                  <w:u w:val="single"/>
                  <w:bdr w:val="none" w:sz="0" w:space="0" w:color="auto" w:frame="1"/>
                </w:rPr>
                <w:t>Community day schools</w:t>
              </w:r>
            </w:hyperlink>
          </w:p>
        </w:tc>
      </w:tr>
      <w:tr w:rsidR="00767C88" w:rsidRPr="00D315BD" w14:paraId="47E33790" w14:textId="77777777" w:rsidTr="00767C88">
        <w:tc>
          <w:tcPr>
            <w:tcW w:w="5425" w:type="dxa"/>
            <w:shd w:val="clear" w:color="auto" w:fill="auto"/>
            <w:tcMar>
              <w:top w:w="75" w:type="dxa"/>
              <w:left w:w="0" w:type="dxa"/>
              <w:bottom w:w="75" w:type="dxa"/>
              <w:right w:w="150" w:type="dxa"/>
            </w:tcMar>
            <w:vAlign w:val="bottom"/>
            <w:hideMark/>
          </w:tcPr>
          <w:p w14:paraId="20700145" w14:textId="77777777" w:rsidR="00767C88" w:rsidRPr="00D315BD" w:rsidRDefault="00767C88" w:rsidP="00767C88">
            <w:pPr>
              <w:spacing w:line="240" w:lineRule="auto"/>
              <w:rPr>
                <w:sz w:val="16"/>
                <w:szCs w:val="16"/>
              </w:rPr>
            </w:pPr>
            <w:r w:rsidRPr="00D315BD">
              <w:rPr>
                <w:sz w:val="16"/>
                <w:szCs w:val="16"/>
              </w:rPr>
              <w:t>Ed. Code 48853-48853.5</w:t>
            </w:r>
          </w:p>
        </w:tc>
        <w:tc>
          <w:tcPr>
            <w:tcW w:w="0" w:type="auto"/>
            <w:shd w:val="clear" w:color="auto" w:fill="auto"/>
            <w:tcMar>
              <w:top w:w="75" w:type="dxa"/>
              <w:left w:w="0" w:type="dxa"/>
              <w:bottom w:w="75" w:type="dxa"/>
              <w:right w:w="150" w:type="dxa"/>
            </w:tcMar>
            <w:vAlign w:val="bottom"/>
            <w:hideMark/>
          </w:tcPr>
          <w:p w14:paraId="03ED7662" w14:textId="77777777" w:rsidR="00767C88" w:rsidRPr="00D315BD" w:rsidRDefault="00767C88" w:rsidP="00767C88">
            <w:pPr>
              <w:spacing w:line="240" w:lineRule="auto"/>
              <w:rPr>
                <w:sz w:val="16"/>
                <w:szCs w:val="16"/>
              </w:rPr>
            </w:pPr>
            <w:hyperlink r:id="rId2937" w:tgtFrame="_blank" w:history="1">
              <w:r w:rsidRPr="00D315BD">
                <w:rPr>
                  <w:color w:val="4E4E4E"/>
                  <w:sz w:val="16"/>
                  <w:szCs w:val="16"/>
                  <w:u w:val="single"/>
                  <w:bdr w:val="none" w:sz="0" w:space="0" w:color="auto" w:frame="1"/>
                </w:rPr>
                <w:t>Foster youth</w:t>
              </w:r>
            </w:hyperlink>
          </w:p>
        </w:tc>
      </w:tr>
      <w:tr w:rsidR="00767C88" w:rsidRPr="00D315BD" w14:paraId="39155764" w14:textId="77777777" w:rsidTr="00767C88">
        <w:tc>
          <w:tcPr>
            <w:tcW w:w="5425" w:type="dxa"/>
            <w:shd w:val="clear" w:color="auto" w:fill="auto"/>
            <w:tcMar>
              <w:top w:w="75" w:type="dxa"/>
              <w:left w:w="0" w:type="dxa"/>
              <w:bottom w:w="75" w:type="dxa"/>
              <w:right w:w="150" w:type="dxa"/>
            </w:tcMar>
            <w:vAlign w:val="bottom"/>
            <w:hideMark/>
          </w:tcPr>
          <w:p w14:paraId="72D75E5C" w14:textId="77777777" w:rsidR="00767C88" w:rsidRPr="00D315BD" w:rsidRDefault="00767C88" w:rsidP="00767C88">
            <w:pPr>
              <w:spacing w:line="240" w:lineRule="auto"/>
              <w:rPr>
                <w:sz w:val="16"/>
                <w:szCs w:val="16"/>
              </w:rPr>
            </w:pPr>
            <w:r w:rsidRPr="00D315BD">
              <w:rPr>
                <w:sz w:val="16"/>
                <w:szCs w:val="16"/>
              </w:rPr>
              <w:t>Ed. Code 48900-48927</w:t>
            </w:r>
          </w:p>
        </w:tc>
        <w:tc>
          <w:tcPr>
            <w:tcW w:w="0" w:type="auto"/>
            <w:shd w:val="clear" w:color="auto" w:fill="auto"/>
            <w:tcMar>
              <w:top w:w="75" w:type="dxa"/>
              <w:left w:w="0" w:type="dxa"/>
              <w:bottom w:w="75" w:type="dxa"/>
              <w:right w:w="150" w:type="dxa"/>
            </w:tcMar>
            <w:vAlign w:val="bottom"/>
            <w:hideMark/>
          </w:tcPr>
          <w:p w14:paraId="4B4BE176" w14:textId="77777777" w:rsidR="00767C88" w:rsidRPr="00D315BD" w:rsidRDefault="00767C88" w:rsidP="00767C88">
            <w:pPr>
              <w:spacing w:line="240" w:lineRule="auto"/>
              <w:rPr>
                <w:sz w:val="16"/>
                <w:szCs w:val="16"/>
              </w:rPr>
            </w:pPr>
            <w:hyperlink r:id="rId2938" w:tgtFrame="_blank" w:history="1">
              <w:r w:rsidRPr="00D315BD">
                <w:rPr>
                  <w:color w:val="4E4E4E"/>
                  <w:sz w:val="16"/>
                  <w:szCs w:val="16"/>
                  <w:u w:val="single"/>
                  <w:bdr w:val="none" w:sz="0" w:space="0" w:color="auto" w:frame="1"/>
                </w:rPr>
                <w:t>Suspension and expulsion</w:t>
              </w:r>
            </w:hyperlink>
          </w:p>
        </w:tc>
      </w:tr>
      <w:tr w:rsidR="00767C88" w:rsidRPr="00D315BD" w14:paraId="0C95EFFE" w14:textId="77777777" w:rsidTr="00767C88">
        <w:tc>
          <w:tcPr>
            <w:tcW w:w="5425" w:type="dxa"/>
            <w:shd w:val="clear" w:color="auto" w:fill="auto"/>
            <w:tcMar>
              <w:top w:w="75" w:type="dxa"/>
              <w:left w:w="0" w:type="dxa"/>
              <w:bottom w:w="75" w:type="dxa"/>
              <w:right w:w="150" w:type="dxa"/>
            </w:tcMar>
            <w:vAlign w:val="bottom"/>
            <w:hideMark/>
          </w:tcPr>
          <w:p w14:paraId="02C663E9" w14:textId="77777777" w:rsidR="00767C88" w:rsidRPr="00D315BD" w:rsidRDefault="00767C88" w:rsidP="00767C88">
            <w:pPr>
              <w:spacing w:line="240" w:lineRule="auto"/>
              <w:rPr>
                <w:sz w:val="16"/>
                <w:szCs w:val="16"/>
              </w:rPr>
            </w:pPr>
            <w:r w:rsidRPr="00D315BD">
              <w:rPr>
                <w:sz w:val="16"/>
                <w:szCs w:val="16"/>
              </w:rPr>
              <w:t>Ed. Code 48950</w:t>
            </w:r>
          </w:p>
        </w:tc>
        <w:tc>
          <w:tcPr>
            <w:tcW w:w="0" w:type="auto"/>
            <w:shd w:val="clear" w:color="auto" w:fill="auto"/>
            <w:tcMar>
              <w:top w:w="75" w:type="dxa"/>
              <w:left w:w="0" w:type="dxa"/>
              <w:bottom w:w="75" w:type="dxa"/>
              <w:right w:w="150" w:type="dxa"/>
            </w:tcMar>
            <w:vAlign w:val="bottom"/>
            <w:hideMark/>
          </w:tcPr>
          <w:p w14:paraId="0FF38730" w14:textId="77777777" w:rsidR="00767C88" w:rsidRPr="00D315BD" w:rsidRDefault="00767C88" w:rsidP="00767C88">
            <w:pPr>
              <w:spacing w:line="240" w:lineRule="auto"/>
              <w:rPr>
                <w:sz w:val="16"/>
                <w:szCs w:val="16"/>
              </w:rPr>
            </w:pPr>
            <w:hyperlink r:id="rId2939" w:tgtFrame="_blank" w:history="1">
              <w:r w:rsidRPr="00D315BD">
                <w:rPr>
                  <w:color w:val="4E4E4E"/>
                  <w:sz w:val="16"/>
                  <w:szCs w:val="16"/>
                  <w:u w:val="single"/>
                  <w:bdr w:val="none" w:sz="0" w:space="0" w:color="auto" w:frame="1"/>
                </w:rPr>
                <w:t>Speech and other communication</w:t>
              </w:r>
            </w:hyperlink>
          </w:p>
        </w:tc>
      </w:tr>
      <w:tr w:rsidR="00767C88" w:rsidRPr="00D315BD" w14:paraId="302507E2" w14:textId="77777777" w:rsidTr="00767C88">
        <w:tc>
          <w:tcPr>
            <w:tcW w:w="5425" w:type="dxa"/>
            <w:shd w:val="clear" w:color="auto" w:fill="auto"/>
            <w:tcMar>
              <w:top w:w="75" w:type="dxa"/>
              <w:left w:w="0" w:type="dxa"/>
              <w:bottom w:w="75" w:type="dxa"/>
              <w:right w:w="150" w:type="dxa"/>
            </w:tcMar>
            <w:vAlign w:val="bottom"/>
            <w:hideMark/>
          </w:tcPr>
          <w:p w14:paraId="6F24AC8D" w14:textId="77777777" w:rsidR="00767C88" w:rsidRPr="00D315BD" w:rsidRDefault="00767C88" w:rsidP="00767C88">
            <w:pPr>
              <w:spacing w:line="240" w:lineRule="auto"/>
              <w:rPr>
                <w:sz w:val="16"/>
                <w:szCs w:val="16"/>
              </w:rPr>
            </w:pPr>
            <w:r w:rsidRPr="00D315BD">
              <w:rPr>
                <w:sz w:val="16"/>
                <w:szCs w:val="16"/>
              </w:rPr>
              <w:t>Ed. Code 48980</w:t>
            </w:r>
          </w:p>
        </w:tc>
        <w:tc>
          <w:tcPr>
            <w:tcW w:w="0" w:type="auto"/>
            <w:shd w:val="clear" w:color="auto" w:fill="auto"/>
            <w:tcMar>
              <w:top w:w="75" w:type="dxa"/>
              <w:left w:w="0" w:type="dxa"/>
              <w:bottom w:w="75" w:type="dxa"/>
              <w:right w:w="150" w:type="dxa"/>
            </w:tcMar>
            <w:vAlign w:val="bottom"/>
            <w:hideMark/>
          </w:tcPr>
          <w:p w14:paraId="6CFC8FC9" w14:textId="77777777" w:rsidR="00767C88" w:rsidRPr="00D315BD" w:rsidRDefault="00767C88" w:rsidP="00767C88">
            <w:pPr>
              <w:spacing w:line="240" w:lineRule="auto"/>
              <w:rPr>
                <w:sz w:val="16"/>
                <w:szCs w:val="16"/>
              </w:rPr>
            </w:pPr>
            <w:hyperlink r:id="rId2940" w:tgtFrame="_blank" w:history="1">
              <w:r w:rsidRPr="00D315BD">
                <w:rPr>
                  <w:color w:val="4E4E4E"/>
                  <w:sz w:val="16"/>
                  <w:szCs w:val="16"/>
                  <w:u w:val="single"/>
                  <w:bdr w:val="none" w:sz="0" w:space="0" w:color="auto" w:frame="1"/>
                </w:rPr>
                <w:t>Parent/Guardian notifications</w:t>
              </w:r>
            </w:hyperlink>
          </w:p>
        </w:tc>
      </w:tr>
      <w:tr w:rsidR="00767C88" w:rsidRPr="00D315BD" w14:paraId="15414CA0" w14:textId="77777777" w:rsidTr="00767C88">
        <w:tc>
          <w:tcPr>
            <w:tcW w:w="5425" w:type="dxa"/>
            <w:shd w:val="clear" w:color="auto" w:fill="auto"/>
            <w:tcMar>
              <w:top w:w="75" w:type="dxa"/>
              <w:left w:w="0" w:type="dxa"/>
              <w:bottom w:w="75" w:type="dxa"/>
              <w:right w:w="150" w:type="dxa"/>
            </w:tcMar>
            <w:vAlign w:val="bottom"/>
            <w:hideMark/>
          </w:tcPr>
          <w:p w14:paraId="17AC384E" w14:textId="77777777" w:rsidR="00767C88" w:rsidRPr="00D315BD" w:rsidRDefault="00767C88" w:rsidP="00767C88">
            <w:pPr>
              <w:spacing w:line="240" w:lineRule="auto"/>
              <w:rPr>
                <w:sz w:val="16"/>
                <w:szCs w:val="16"/>
              </w:rPr>
            </w:pPr>
            <w:r w:rsidRPr="00D315BD">
              <w:rPr>
                <w:sz w:val="16"/>
                <w:szCs w:val="16"/>
              </w:rPr>
              <w:t>Ed. Code 49073-49079</w:t>
            </w:r>
          </w:p>
        </w:tc>
        <w:tc>
          <w:tcPr>
            <w:tcW w:w="0" w:type="auto"/>
            <w:shd w:val="clear" w:color="auto" w:fill="auto"/>
            <w:tcMar>
              <w:top w:w="75" w:type="dxa"/>
              <w:left w:w="0" w:type="dxa"/>
              <w:bottom w:w="75" w:type="dxa"/>
              <w:right w:w="150" w:type="dxa"/>
            </w:tcMar>
            <w:vAlign w:val="bottom"/>
            <w:hideMark/>
          </w:tcPr>
          <w:p w14:paraId="44F8BB96" w14:textId="77777777" w:rsidR="00767C88" w:rsidRPr="00D315BD" w:rsidRDefault="00767C88" w:rsidP="00767C88">
            <w:pPr>
              <w:spacing w:line="240" w:lineRule="auto"/>
              <w:rPr>
                <w:sz w:val="16"/>
                <w:szCs w:val="16"/>
              </w:rPr>
            </w:pPr>
            <w:hyperlink r:id="rId2941" w:tgtFrame="_blank" w:history="1">
              <w:r w:rsidRPr="00D315BD">
                <w:rPr>
                  <w:color w:val="4E4E4E"/>
                  <w:sz w:val="16"/>
                  <w:szCs w:val="16"/>
                  <w:u w:val="single"/>
                  <w:bdr w:val="none" w:sz="0" w:space="0" w:color="auto" w:frame="1"/>
                </w:rPr>
                <w:t>Privacy of student records</w:t>
              </w:r>
            </w:hyperlink>
          </w:p>
        </w:tc>
      </w:tr>
      <w:tr w:rsidR="00767C88" w:rsidRPr="00D315BD" w14:paraId="5113CD67" w14:textId="77777777" w:rsidTr="00767C88">
        <w:tc>
          <w:tcPr>
            <w:tcW w:w="5425" w:type="dxa"/>
            <w:shd w:val="clear" w:color="auto" w:fill="auto"/>
            <w:tcMar>
              <w:top w:w="75" w:type="dxa"/>
              <w:left w:w="0" w:type="dxa"/>
              <w:bottom w:w="75" w:type="dxa"/>
              <w:right w:w="150" w:type="dxa"/>
            </w:tcMar>
            <w:vAlign w:val="bottom"/>
            <w:hideMark/>
          </w:tcPr>
          <w:p w14:paraId="05255585" w14:textId="77777777" w:rsidR="00767C88" w:rsidRPr="00D315BD" w:rsidRDefault="00767C88" w:rsidP="00767C88">
            <w:pPr>
              <w:spacing w:line="240" w:lineRule="auto"/>
              <w:rPr>
                <w:sz w:val="16"/>
                <w:szCs w:val="16"/>
              </w:rPr>
            </w:pPr>
            <w:r w:rsidRPr="00D315BD">
              <w:rPr>
                <w:sz w:val="16"/>
                <w:szCs w:val="16"/>
              </w:rPr>
              <w:t>Ed. Code 52052</w:t>
            </w:r>
          </w:p>
        </w:tc>
        <w:tc>
          <w:tcPr>
            <w:tcW w:w="0" w:type="auto"/>
            <w:shd w:val="clear" w:color="auto" w:fill="auto"/>
            <w:tcMar>
              <w:top w:w="75" w:type="dxa"/>
              <w:left w:w="0" w:type="dxa"/>
              <w:bottom w:w="75" w:type="dxa"/>
              <w:right w:w="150" w:type="dxa"/>
            </w:tcMar>
            <w:vAlign w:val="bottom"/>
            <w:hideMark/>
          </w:tcPr>
          <w:p w14:paraId="044E760F" w14:textId="77777777" w:rsidR="00767C88" w:rsidRPr="00D315BD" w:rsidRDefault="00767C88" w:rsidP="00767C88">
            <w:pPr>
              <w:spacing w:line="240" w:lineRule="auto"/>
              <w:rPr>
                <w:sz w:val="16"/>
                <w:szCs w:val="16"/>
              </w:rPr>
            </w:pPr>
            <w:hyperlink r:id="rId2942" w:tgtFrame="_blank" w:history="1">
              <w:r w:rsidRPr="00D315BD">
                <w:rPr>
                  <w:color w:val="4E4E4E"/>
                  <w:sz w:val="16"/>
                  <w:szCs w:val="16"/>
                  <w:u w:val="single"/>
                  <w:bdr w:val="none" w:sz="0" w:space="0" w:color="auto" w:frame="1"/>
                </w:rPr>
                <w:t>Numerically significant student subgroups</w:t>
              </w:r>
            </w:hyperlink>
          </w:p>
        </w:tc>
      </w:tr>
      <w:tr w:rsidR="00767C88" w:rsidRPr="00D315BD" w14:paraId="1B1DBEDA" w14:textId="77777777" w:rsidTr="00767C88">
        <w:tc>
          <w:tcPr>
            <w:tcW w:w="5425" w:type="dxa"/>
            <w:shd w:val="clear" w:color="auto" w:fill="auto"/>
            <w:tcMar>
              <w:top w:w="75" w:type="dxa"/>
              <w:left w:w="0" w:type="dxa"/>
              <w:bottom w:w="75" w:type="dxa"/>
              <w:right w:w="150" w:type="dxa"/>
            </w:tcMar>
            <w:vAlign w:val="bottom"/>
            <w:hideMark/>
          </w:tcPr>
          <w:p w14:paraId="7FBBCBD8" w14:textId="77777777" w:rsidR="00767C88" w:rsidRPr="00D315BD" w:rsidRDefault="00767C88" w:rsidP="00767C88">
            <w:pPr>
              <w:spacing w:line="240" w:lineRule="auto"/>
              <w:rPr>
                <w:sz w:val="16"/>
                <w:szCs w:val="16"/>
              </w:rPr>
            </w:pPr>
            <w:r w:rsidRPr="00D315BD">
              <w:rPr>
                <w:sz w:val="16"/>
                <w:szCs w:val="16"/>
              </w:rPr>
              <w:t>Ed. Code 52060-52077</w:t>
            </w:r>
          </w:p>
        </w:tc>
        <w:tc>
          <w:tcPr>
            <w:tcW w:w="0" w:type="auto"/>
            <w:shd w:val="clear" w:color="auto" w:fill="auto"/>
            <w:tcMar>
              <w:top w:w="75" w:type="dxa"/>
              <w:left w:w="0" w:type="dxa"/>
              <w:bottom w:w="75" w:type="dxa"/>
              <w:right w:w="150" w:type="dxa"/>
            </w:tcMar>
            <w:vAlign w:val="bottom"/>
            <w:hideMark/>
          </w:tcPr>
          <w:p w14:paraId="62881F18" w14:textId="77777777" w:rsidR="00767C88" w:rsidRPr="00D315BD" w:rsidRDefault="00767C88" w:rsidP="00767C88">
            <w:pPr>
              <w:spacing w:line="240" w:lineRule="auto"/>
              <w:rPr>
                <w:sz w:val="16"/>
                <w:szCs w:val="16"/>
              </w:rPr>
            </w:pPr>
            <w:hyperlink r:id="rId2943" w:tgtFrame="_blank" w:history="1">
              <w:r w:rsidRPr="00D315BD">
                <w:rPr>
                  <w:color w:val="4E4E4E"/>
                  <w:sz w:val="16"/>
                  <w:szCs w:val="16"/>
                  <w:u w:val="single"/>
                  <w:bdr w:val="none" w:sz="0" w:space="0" w:color="auto" w:frame="1"/>
                </w:rPr>
                <w:t>Local control and accountability plan</w:t>
              </w:r>
            </w:hyperlink>
          </w:p>
        </w:tc>
      </w:tr>
      <w:tr w:rsidR="00767C88" w:rsidRPr="00D315BD" w14:paraId="056D588A" w14:textId="77777777" w:rsidTr="00767C88">
        <w:tc>
          <w:tcPr>
            <w:tcW w:w="5425" w:type="dxa"/>
            <w:shd w:val="clear" w:color="auto" w:fill="auto"/>
            <w:tcMar>
              <w:top w:w="75" w:type="dxa"/>
              <w:left w:w="0" w:type="dxa"/>
              <w:bottom w:w="75" w:type="dxa"/>
              <w:right w:w="150" w:type="dxa"/>
            </w:tcMar>
            <w:vAlign w:val="bottom"/>
            <w:hideMark/>
          </w:tcPr>
          <w:p w14:paraId="5F2F7095" w14:textId="77777777" w:rsidR="00767C88" w:rsidRPr="00D315BD" w:rsidRDefault="00767C88" w:rsidP="00767C88">
            <w:pPr>
              <w:spacing w:line="240" w:lineRule="auto"/>
              <w:rPr>
                <w:sz w:val="16"/>
                <w:szCs w:val="16"/>
              </w:rPr>
            </w:pPr>
            <w:r w:rsidRPr="00D315BD">
              <w:rPr>
                <w:sz w:val="16"/>
                <w:szCs w:val="16"/>
              </w:rPr>
              <w:t>Ed. Code 64000-64001</w:t>
            </w:r>
          </w:p>
        </w:tc>
        <w:tc>
          <w:tcPr>
            <w:tcW w:w="0" w:type="auto"/>
            <w:shd w:val="clear" w:color="auto" w:fill="auto"/>
            <w:tcMar>
              <w:top w:w="75" w:type="dxa"/>
              <w:left w:w="0" w:type="dxa"/>
              <w:bottom w:w="75" w:type="dxa"/>
              <w:right w:w="150" w:type="dxa"/>
            </w:tcMar>
            <w:vAlign w:val="bottom"/>
            <w:hideMark/>
          </w:tcPr>
          <w:p w14:paraId="39FEF798" w14:textId="77777777" w:rsidR="00767C88" w:rsidRPr="00D315BD" w:rsidRDefault="00767C88" w:rsidP="00767C88">
            <w:pPr>
              <w:spacing w:line="240" w:lineRule="auto"/>
              <w:rPr>
                <w:sz w:val="16"/>
                <w:szCs w:val="16"/>
              </w:rPr>
            </w:pPr>
            <w:hyperlink r:id="rId2944" w:tgtFrame="_blank" w:history="1">
              <w:r w:rsidRPr="00D315BD">
                <w:rPr>
                  <w:color w:val="4E4E4E"/>
                  <w:sz w:val="16"/>
                  <w:szCs w:val="16"/>
                  <w:u w:val="single"/>
                  <w:bdr w:val="none" w:sz="0" w:space="0" w:color="auto" w:frame="1"/>
                </w:rPr>
                <w:t>Consolidated application</w:t>
              </w:r>
            </w:hyperlink>
          </w:p>
        </w:tc>
      </w:tr>
      <w:tr w:rsidR="00767C88" w:rsidRPr="00D315BD" w14:paraId="5A96065D" w14:textId="77777777" w:rsidTr="00767C88">
        <w:tc>
          <w:tcPr>
            <w:tcW w:w="5425" w:type="dxa"/>
            <w:shd w:val="clear" w:color="auto" w:fill="auto"/>
            <w:tcMar>
              <w:top w:w="75" w:type="dxa"/>
              <w:left w:w="0" w:type="dxa"/>
              <w:bottom w:w="75" w:type="dxa"/>
              <w:right w:w="150" w:type="dxa"/>
            </w:tcMar>
            <w:vAlign w:val="bottom"/>
            <w:hideMark/>
          </w:tcPr>
          <w:p w14:paraId="4EEA6333" w14:textId="77777777" w:rsidR="00767C88" w:rsidRPr="00D315BD" w:rsidRDefault="00767C88" w:rsidP="00767C88">
            <w:pPr>
              <w:spacing w:line="240" w:lineRule="auto"/>
              <w:rPr>
                <w:sz w:val="16"/>
                <w:szCs w:val="16"/>
              </w:rPr>
            </w:pPr>
            <w:r w:rsidRPr="00D315BD">
              <w:rPr>
                <w:sz w:val="16"/>
                <w:szCs w:val="16"/>
              </w:rPr>
              <w:t>Ed. Code 8489-8489.1</w:t>
            </w:r>
          </w:p>
        </w:tc>
        <w:tc>
          <w:tcPr>
            <w:tcW w:w="0" w:type="auto"/>
            <w:shd w:val="clear" w:color="auto" w:fill="auto"/>
            <w:tcMar>
              <w:top w:w="75" w:type="dxa"/>
              <w:left w:w="0" w:type="dxa"/>
              <w:bottom w:w="75" w:type="dxa"/>
              <w:right w:w="150" w:type="dxa"/>
            </w:tcMar>
            <w:vAlign w:val="bottom"/>
            <w:hideMark/>
          </w:tcPr>
          <w:p w14:paraId="10EC76CB" w14:textId="77777777" w:rsidR="00767C88" w:rsidRPr="00D315BD" w:rsidRDefault="00767C88" w:rsidP="00767C88">
            <w:pPr>
              <w:spacing w:line="240" w:lineRule="auto"/>
              <w:rPr>
                <w:sz w:val="16"/>
                <w:szCs w:val="16"/>
              </w:rPr>
            </w:pPr>
            <w:hyperlink r:id="rId2945" w:tgtFrame="_blank" w:history="1">
              <w:r w:rsidRPr="00D315BD">
                <w:rPr>
                  <w:color w:val="4E4E4E"/>
                  <w:sz w:val="16"/>
                  <w:szCs w:val="16"/>
                  <w:u w:val="single"/>
                  <w:bdr w:val="none" w:sz="0" w:space="0" w:color="auto" w:frame="1"/>
                </w:rPr>
                <w:t>Prohibition against expulsion of preschool student</w:t>
              </w:r>
            </w:hyperlink>
          </w:p>
        </w:tc>
      </w:tr>
      <w:tr w:rsidR="00767C88" w:rsidRPr="00D315BD" w14:paraId="3D48EE74" w14:textId="77777777" w:rsidTr="00767C88">
        <w:tc>
          <w:tcPr>
            <w:tcW w:w="5425" w:type="dxa"/>
            <w:shd w:val="clear" w:color="auto" w:fill="auto"/>
            <w:tcMar>
              <w:top w:w="75" w:type="dxa"/>
              <w:left w:w="0" w:type="dxa"/>
              <w:bottom w:w="75" w:type="dxa"/>
              <w:right w:w="150" w:type="dxa"/>
            </w:tcMar>
            <w:vAlign w:val="bottom"/>
            <w:hideMark/>
          </w:tcPr>
          <w:p w14:paraId="487EF59A" w14:textId="77777777" w:rsidR="00767C88" w:rsidRPr="00D315BD" w:rsidRDefault="00767C88" w:rsidP="00767C88">
            <w:pPr>
              <w:spacing w:line="240" w:lineRule="auto"/>
              <w:rPr>
                <w:sz w:val="16"/>
                <w:szCs w:val="16"/>
              </w:rPr>
            </w:pPr>
            <w:r w:rsidRPr="00D315BD">
              <w:rPr>
                <w:sz w:val="16"/>
                <w:szCs w:val="16"/>
              </w:rPr>
              <w:t>Gov. Code 11455.20</w:t>
            </w:r>
          </w:p>
        </w:tc>
        <w:tc>
          <w:tcPr>
            <w:tcW w:w="0" w:type="auto"/>
            <w:shd w:val="clear" w:color="auto" w:fill="auto"/>
            <w:tcMar>
              <w:top w:w="75" w:type="dxa"/>
              <w:left w:w="0" w:type="dxa"/>
              <w:bottom w:w="75" w:type="dxa"/>
              <w:right w:w="150" w:type="dxa"/>
            </w:tcMar>
            <w:vAlign w:val="bottom"/>
            <w:hideMark/>
          </w:tcPr>
          <w:p w14:paraId="49A0EA4A" w14:textId="77777777" w:rsidR="00767C88" w:rsidRPr="00D315BD" w:rsidRDefault="00767C88" w:rsidP="00767C88">
            <w:pPr>
              <w:spacing w:line="240" w:lineRule="auto"/>
              <w:rPr>
                <w:sz w:val="16"/>
                <w:szCs w:val="16"/>
              </w:rPr>
            </w:pPr>
            <w:hyperlink r:id="rId2946" w:tgtFrame="_blank" w:history="1">
              <w:r w:rsidRPr="00D315BD">
                <w:rPr>
                  <w:color w:val="4E4E4E"/>
                  <w:sz w:val="16"/>
                  <w:szCs w:val="16"/>
                  <w:u w:val="single"/>
                  <w:bdr w:val="none" w:sz="0" w:space="0" w:color="auto" w:frame="1"/>
                </w:rPr>
                <w:t>Informal hearing procedures</w:t>
              </w:r>
            </w:hyperlink>
          </w:p>
        </w:tc>
      </w:tr>
      <w:tr w:rsidR="00767C88" w:rsidRPr="00D315BD" w14:paraId="04B7A5A9" w14:textId="77777777" w:rsidTr="00767C88">
        <w:tc>
          <w:tcPr>
            <w:tcW w:w="5425" w:type="dxa"/>
            <w:shd w:val="clear" w:color="auto" w:fill="auto"/>
            <w:tcMar>
              <w:top w:w="75" w:type="dxa"/>
              <w:left w:w="0" w:type="dxa"/>
              <w:bottom w:w="75" w:type="dxa"/>
              <w:right w:w="150" w:type="dxa"/>
            </w:tcMar>
            <w:vAlign w:val="bottom"/>
            <w:hideMark/>
          </w:tcPr>
          <w:p w14:paraId="31F09C40" w14:textId="77777777" w:rsidR="00767C88" w:rsidRPr="00D315BD" w:rsidRDefault="00767C88" w:rsidP="00767C88">
            <w:pPr>
              <w:spacing w:line="240" w:lineRule="auto"/>
              <w:rPr>
                <w:sz w:val="16"/>
                <w:szCs w:val="16"/>
              </w:rPr>
            </w:pPr>
            <w:r w:rsidRPr="00D315BD">
              <w:rPr>
                <w:sz w:val="16"/>
                <w:szCs w:val="16"/>
              </w:rPr>
              <w:t>Gov. Code 54950-54963</w:t>
            </w:r>
          </w:p>
        </w:tc>
        <w:tc>
          <w:tcPr>
            <w:tcW w:w="0" w:type="auto"/>
            <w:shd w:val="clear" w:color="auto" w:fill="auto"/>
            <w:tcMar>
              <w:top w:w="75" w:type="dxa"/>
              <w:left w:w="0" w:type="dxa"/>
              <w:bottom w:w="75" w:type="dxa"/>
              <w:right w:w="150" w:type="dxa"/>
            </w:tcMar>
            <w:vAlign w:val="bottom"/>
            <w:hideMark/>
          </w:tcPr>
          <w:p w14:paraId="76A7215B" w14:textId="77777777" w:rsidR="00767C88" w:rsidRPr="00D315BD" w:rsidRDefault="00767C88" w:rsidP="00767C88">
            <w:pPr>
              <w:spacing w:line="240" w:lineRule="auto"/>
              <w:rPr>
                <w:sz w:val="16"/>
                <w:szCs w:val="16"/>
              </w:rPr>
            </w:pPr>
            <w:hyperlink r:id="rId2947" w:tgtFrame="_blank" w:history="1">
              <w:r w:rsidRPr="00D315BD">
                <w:rPr>
                  <w:color w:val="4E4E4E"/>
                  <w:sz w:val="16"/>
                  <w:szCs w:val="16"/>
                  <w:u w:val="single"/>
                  <w:bdr w:val="none" w:sz="0" w:space="0" w:color="auto" w:frame="1"/>
                </w:rPr>
                <w:t>The Ralph M. Brown Act</w:t>
              </w:r>
            </w:hyperlink>
          </w:p>
        </w:tc>
      </w:tr>
      <w:tr w:rsidR="00767C88" w:rsidRPr="00D315BD" w14:paraId="79EDAD65" w14:textId="77777777" w:rsidTr="00767C88">
        <w:tc>
          <w:tcPr>
            <w:tcW w:w="5425" w:type="dxa"/>
            <w:shd w:val="clear" w:color="auto" w:fill="auto"/>
            <w:tcMar>
              <w:top w:w="75" w:type="dxa"/>
              <w:left w:w="0" w:type="dxa"/>
              <w:bottom w:w="75" w:type="dxa"/>
              <w:right w:w="150" w:type="dxa"/>
            </w:tcMar>
            <w:vAlign w:val="bottom"/>
            <w:hideMark/>
          </w:tcPr>
          <w:p w14:paraId="145AF2C7" w14:textId="77777777" w:rsidR="00767C88" w:rsidRPr="00D315BD" w:rsidRDefault="00767C88" w:rsidP="00767C88">
            <w:pPr>
              <w:spacing w:line="240" w:lineRule="auto"/>
              <w:rPr>
                <w:sz w:val="16"/>
                <w:szCs w:val="16"/>
              </w:rPr>
            </w:pPr>
            <w:r w:rsidRPr="00D315BD">
              <w:rPr>
                <w:sz w:val="16"/>
                <w:szCs w:val="16"/>
              </w:rPr>
              <w:t>H&amp;S Code 11014.5</w:t>
            </w:r>
          </w:p>
        </w:tc>
        <w:tc>
          <w:tcPr>
            <w:tcW w:w="0" w:type="auto"/>
            <w:shd w:val="clear" w:color="auto" w:fill="auto"/>
            <w:tcMar>
              <w:top w:w="75" w:type="dxa"/>
              <w:left w:w="0" w:type="dxa"/>
              <w:bottom w:w="75" w:type="dxa"/>
              <w:right w:w="150" w:type="dxa"/>
            </w:tcMar>
            <w:vAlign w:val="bottom"/>
            <w:hideMark/>
          </w:tcPr>
          <w:p w14:paraId="0020807B" w14:textId="77777777" w:rsidR="00767C88" w:rsidRPr="00D315BD" w:rsidRDefault="00767C88" w:rsidP="00767C88">
            <w:pPr>
              <w:spacing w:line="240" w:lineRule="auto"/>
              <w:rPr>
                <w:sz w:val="16"/>
                <w:szCs w:val="16"/>
              </w:rPr>
            </w:pPr>
            <w:hyperlink r:id="rId2948" w:tgtFrame="_blank" w:history="1">
              <w:r w:rsidRPr="00D315BD">
                <w:rPr>
                  <w:color w:val="4E4E4E"/>
                  <w:sz w:val="16"/>
                  <w:szCs w:val="16"/>
                  <w:u w:val="single"/>
                  <w:bdr w:val="none" w:sz="0" w:space="0" w:color="auto" w:frame="1"/>
                </w:rPr>
                <w:t>Drug paraphernalia</w:t>
              </w:r>
            </w:hyperlink>
          </w:p>
        </w:tc>
      </w:tr>
      <w:tr w:rsidR="00767C88" w:rsidRPr="00D315BD" w14:paraId="632B53FC" w14:textId="77777777" w:rsidTr="00767C88">
        <w:tc>
          <w:tcPr>
            <w:tcW w:w="5425" w:type="dxa"/>
            <w:shd w:val="clear" w:color="auto" w:fill="auto"/>
            <w:tcMar>
              <w:top w:w="75" w:type="dxa"/>
              <w:left w:w="0" w:type="dxa"/>
              <w:bottom w:w="75" w:type="dxa"/>
              <w:right w:w="150" w:type="dxa"/>
            </w:tcMar>
            <w:vAlign w:val="bottom"/>
            <w:hideMark/>
          </w:tcPr>
          <w:p w14:paraId="2E21FD2C" w14:textId="77777777" w:rsidR="00767C88" w:rsidRPr="00D315BD" w:rsidRDefault="00767C88" w:rsidP="00767C88">
            <w:pPr>
              <w:spacing w:line="240" w:lineRule="auto"/>
              <w:rPr>
                <w:sz w:val="16"/>
                <w:szCs w:val="16"/>
              </w:rPr>
            </w:pPr>
            <w:r w:rsidRPr="00D315BD">
              <w:rPr>
                <w:sz w:val="16"/>
                <w:szCs w:val="16"/>
              </w:rPr>
              <w:t>H&amp;S Code 11053-11059</w:t>
            </w:r>
          </w:p>
        </w:tc>
        <w:tc>
          <w:tcPr>
            <w:tcW w:w="0" w:type="auto"/>
            <w:shd w:val="clear" w:color="auto" w:fill="auto"/>
            <w:tcMar>
              <w:top w:w="75" w:type="dxa"/>
              <w:left w:w="0" w:type="dxa"/>
              <w:bottom w:w="75" w:type="dxa"/>
              <w:right w:w="150" w:type="dxa"/>
            </w:tcMar>
            <w:vAlign w:val="bottom"/>
            <w:hideMark/>
          </w:tcPr>
          <w:p w14:paraId="68FA3E0C" w14:textId="77777777" w:rsidR="00767C88" w:rsidRPr="00D315BD" w:rsidRDefault="00767C88" w:rsidP="00767C88">
            <w:pPr>
              <w:spacing w:line="240" w:lineRule="auto"/>
              <w:rPr>
                <w:sz w:val="16"/>
                <w:szCs w:val="16"/>
              </w:rPr>
            </w:pPr>
            <w:hyperlink r:id="rId2949" w:tgtFrame="_blank" w:history="1">
              <w:r w:rsidRPr="00D315BD">
                <w:rPr>
                  <w:color w:val="4E4E4E"/>
                  <w:sz w:val="16"/>
                  <w:szCs w:val="16"/>
                  <w:u w:val="single"/>
                  <w:bdr w:val="none" w:sz="0" w:space="0" w:color="auto" w:frame="1"/>
                </w:rPr>
                <w:t>Controlled substances; standards and schedules</w:t>
              </w:r>
            </w:hyperlink>
          </w:p>
        </w:tc>
      </w:tr>
      <w:tr w:rsidR="00767C88" w:rsidRPr="00D315BD" w14:paraId="29E04C44" w14:textId="77777777" w:rsidTr="00767C88">
        <w:tc>
          <w:tcPr>
            <w:tcW w:w="5425" w:type="dxa"/>
            <w:shd w:val="clear" w:color="auto" w:fill="auto"/>
            <w:tcMar>
              <w:top w:w="75" w:type="dxa"/>
              <w:left w:w="0" w:type="dxa"/>
              <w:bottom w:w="75" w:type="dxa"/>
              <w:right w:w="150" w:type="dxa"/>
            </w:tcMar>
            <w:vAlign w:val="bottom"/>
            <w:hideMark/>
          </w:tcPr>
          <w:p w14:paraId="1041CD88" w14:textId="77777777" w:rsidR="00767C88" w:rsidRPr="00D315BD" w:rsidRDefault="00767C88" w:rsidP="00767C88">
            <w:pPr>
              <w:spacing w:line="240" w:lineRule="auto"/>
              <w:rPr>
                <w:sz w:val="16"/>
                <w:szCs w:val="16"/>
              </w:rPr>
            </w:pPr>
            <w:r w:rsidRPr="00D315BD">
              <w:rPr>
                <w:sz w:val="16"/>
                <w:szCs w:val="16"/>
              </w:rPr>
              <w:t>Lab. Code 230.7</w:t>
            </w:r>
          </w:p>
        </w:tc>
        <w:tc>
          <w:tcPr>
            <w:tcW w:w="0" w:type="auto"/>
            <w:shd w:val="clear" w:color="auto" w:fill="auto"/>
            <w:tcMar>
              <w:top w:w="75" w:type="dxa"/>
              <w:left w:w="0" w:type="dxa"/>
              <w:bottom w:w="75" w:type="dxa"/>
              <w:right w:w="150" w:type="dxa"/>
            </w:tcMar>
            <w:vAlign w:val="bottom"/>
            <w:hideMark/>
          </w:tcPr>
          <w:p w14:paraId="47768BDC" w14:textId="77777777" w:rsidR="00767C88" w:rsidRPr="00D315BD" w:rsidRDefault="00767C88" w:rsidP="00767C88">
            <w:pPr>
              <w:spacing w:line="240" w:lineRule="auto"/>
              <w:rPr>
                <w:sz w:val="16"/>
                <w:szCs w:val="16"/>
              </w:rPr>
            </w:pPr>
            <w:hyperlink r:id="rId2950" w:tgtFrame="_blank" w:history="1">
              <w:r w:rsidRPr="00D315BD">
                <w:rPr>
                  <w:color w:val="4E4E4E"/>
                  <w:sz w:val="16"/>
                  <w:szCs w:val="16"/>
                  <w:u w:val="single"/>
                  <w:bdr w:val="none" w:sz="0" w:space="0" w:color="auto" w:frame="1"/>
                </w:rPr>
                <w:t>Employee time off to appear in school on behalf of a child</w:t>
              </w:r>
            </w:hyperlink>
          </w:p>
        </w:tc>
      </w:tr>
      <w:tr w:rsidR="00767C88" w:rsidRPr="00D315BD" w14:paraId="557D5B3E" w14:textId="77777777" w:rsidTr="00767C88">
        <w:tc>
          <w:tcPr>
            <w:tcW w:w="5425" w:type="dxa"/>
            <w:shd w:val="clear" w:color="auto" w:fill="auto"/>
            <w:tcMar>
              <w:top w:w="75" w:type="dxa"/>
              <w:left w:w="0" w:type="dxa"/>
              <w:bottom w:w="75" w:type="dxa"/>
              <w:right w:w="150" w:type="dxa"/>
            </w:tcMar>
            <w:vAlign w:val="bottom"/>
            <w:hideMark/>
          </w:tcPr>
          <w:p w14:paraId="1CDAA246" w14:textId="77777777" w:rsidR="00767C88" w:rsidRPr="00D315BD" w:rsidRDefault="00767C88" w:rsidP="00767C88">
            <w:pPr>
              <w:spacing w:line="240" w:lineRule="auto"/>
              <w:rPr>
                <w:sz w:val="16"/>
                <w:szCs w:val="16"/>
              </w:rPr>
            </w:pPr>
            <w:r w:rsidRPr="00D315BD">
              <w:rPr>
                <w:sz w:val="16"/>
                <w:szCs w:val="16"/>
              </w:rPr>
              <w:t>Pen. Code 240</w:t>
            </w:r>
          </w:p>
        </w:tc>
        <w:tc>
          <w:tcPr>
            <w:tcW w:w="0" w:type="auto"/>
            <w:shd w:val="clear" w:color="auto" w:fill="auto"/>
            <w:tcMar>
              <w:top w:w="75" w:type="dxa"/>
              <w:left w:w="0" w:type="dxa"/>
              <w:bottom w:w="75" w:type="dxa"/>
              <w:right w:w="150" w:type="dxa"/>
            </w:tcMar>
            <w:vAlign w:val="bottom"/>
            <w:hideMark/>
          </w:tcPr>
          <w:p w14:paraId="0A901B8B" w14:textId="77777777" w:rsidR="00767C88" w:rsidRPr="00D315BD" w:rsidRDefault="00767C88" w:rsidP="00767C88">
            <w:pPr>
              <w:spacing w:line="240" w:lineRule="auto"/>
              <w:rPr>
                <w:sz w:val="16"/>
                <w:szCs w:val="16"/>
              </w:rPr>
            </w:pPr>
            <w:hyperlink r:id="rId2951" w:tgtFrame="_blank" w:history="1">
              <w:r w:rsidRPr="00D315BD">
                <w:rPr>
                  <w:color w:val="4E4E4E"/>
                  <w:sz w:val="16"/>
                  <w:szCs w:val="16"/>
                  <w:u w:val="single"/>
                  <w:bdr w:val="none" w:sz="0" w:space="0" w:color="auto" w:frame="1"/>
                </w:rPr>
                <w:t>Assault defined</w:t>
              </w:r>
            </w:hyperlink>
          </w:p>
        </w:tc>
      </w:tr>
      <w:tr w:rsidR="00767C88" w:rsidRPr="00D315BD" w14:paraId="04CB5206" w14:textId="77777777" w:rsidTr="00767C88">
        <w:tc>
          <w:tcPr>
            <w:tcW w:w="5425" w:type="dxa"/>
            <w:shd w:val="clear" w:color="auto" w:fill="auto"/>
            <w:tcMar>
              <w:top w:w="75" w:type="dxa"/>
              <w:left w:w="0" w:type="dxa"/>
              <w:bottom w:w="75" w:type="dxa"/>
              <w:right w:w="150" w:type="dxa"/>
            </w:tcMar>
            <w:vAlign w:val="bottom"/>
            <w:hideMark/>
          </w:tcPr>
          <w:p w14:paraId="452238C2" w14:textId="77777777" w:rsidR="00767C88" w:rsidRPr="00D315BD" w:rsidRDefault="00767C88" w:rsidP="00767C88">
            <w:pPr>
              <w:spacing w:line="240" w:lineRule="auto"/>
              <w:rPr>
                <w:sz w:val="16"/>
                <w:szCs w:val="16"/>
              </w:rPr>
            </w:pPr>
            <w:r w:rsidRPr="00D315BD">
              <w:rPr>
                <w:sz w:val="16"/>
                <w:szCs w:val="16"/>
              </w:rPr>
              <w:t>Pen. Code 241.2</w:t>
            </w:r>
          </w:p>
        </w:tc>
        <w:tc>
          <w:tcPr>
            <w:tcW w:w="0" w:type="auto"/>
            <w:shd w:val="clear" w:color="auto" w:fill="auto"/>
            <w:tcMar>
              <w:top w:w="75" w:type="dxa"/>
              <w:left w:w="0" w:type="dxa"/>
              <w:bottom w:w="75" w:type="dxa"/>
              <w:right w:w="150" w:type="dxa"/>
            </w:tcMar>
            <w:vAlign w:val="bottom"/>
            <w:hideMark/>
          </w:tcPr>
          <w:p w14:paraId="4CE83F25" w14:textId="77777777" w:rsidR="00767C88" w:rsidRPr="00D315BD" w:rsidRDefault="00767C88" w:rsidP="00767C88">
            <w:pPr>
              <w:spacing w:line="240" w:lineRule="auto"/>
              <w:rPr>
                <w:sz w:val="16"/>
                <w:szCs w:val="16"/>
              </w:rPr>
            </w:pPr>
            <w:hyperlink r:id="rId2952" w:tgtFrame="_blank" w:history="1">
              <w:r w:rsidRPr="00D315BD">
                <w:rPr>
                  <w:color w:val="4E4E4E"/>
                  <w:sz w:val="16"/>
                  <w:szCs w:val="16"/>
                  <w:u w:val="single"/>
                  <w:bdr w:val="none" w:sz="0" w:space="0" w:color="auto" w:frame="1"/>
                </w:rPr>
                <w:t>Assault fines</w:t>
              </w:r>
            </w:hyperlink>
          </w:p>
        </w:tc>
      </w:tr>
      <w:tr w:rsidR="00767C88" w:rsidRPr="00D315BD" w14:paraId="5EB69F5D" w14:textId="77777777" w:rsidTr="00767C88">
        <w:tc>
          <w:tcPr>
            <w:tcW w:w="5425" w:type="dxa"/>
            <w:shd w:val="clear" w:color="auto" w:fill="auto"/>
            <w:tcMar>
              <w:top w:w="75" w:type="dxa"/>
              <w:left w:w="0" w:type="dxa"/>
              <w:bottom w:w="75" w:type="dxa"/>
              <w:right w:w="150" w:type="dxa"/>
            </w:tcMar>
            <w:vAlign w:val="bottom"/>
            <w:hideMark/>
          </w:tcPr>
          <w:p w14:paraId="07167305" w14:textId="77777777" w:rsidR="00767C88" w:rsidRPr="00D315BD" w:rsidRDefault="00767C88" w:rsidP="00767C88">
            <w:pPr>
              <w:spacing w:line="240" w:lineRule="auto"/>
              <w:rPr>
                <w:sz w:val="16"/>
                <w:szCs w:val="16"/>
              </w:rPr>
            </w:pPr>
            <w:r w:rsidRPr="00D315BD">
              <w:rPr>
                <w:sz w:val="16"/>
                <w:szCs w:val="16"/>
              </w:rPr>
              <w:t>Pen. Code 242</w:t>
            </w:r>
          </w:p>
        </w:tc>
        <w:tc>
          <w:tcPr>
            <w:tcW w:w="0" w:type="auto"/>
            <w:shd w:val="clear" w:color="auto" w:fill="auto"/>
            <w:tcMar>
              <w:top w:w="75" w:type="dxa"/>
              <w:left w:w="0" w:type="dxa"/>
              <w:bottom w:w="75" w:type="dxa"/>
              <w:right w:w="150" w:type="dxa"/>
            </w:tcMar>
            <w:vAlign w:val="bottom"/>
            <w:hideMark/>
          </w:tcPr>
          <w:p w14:paraId="03473B32" w14:textId="77777777" w:rsidR="00767C88" w:rsidRPr="00D315BD" w:rsidRDefault="00767C88" w:rsidP="00767C88">
            <w:pPr>
              <w:spacing w:line="240" w:lineRule="auto"/>
              <w:rPr>
                <w:sz w:val="16"/>
                <w:szCs w:val="16"/>
              </w:rPr>
            </w:pPr>
            <w:hyperlink r:id="rId2953" w:tgtFrame="_blank" w:history="1">
              <w:r w:rsidRPr="00D315BD">
                <w:rPr>
                  <w:color w:val="4E4E4E"/>
                  <w:sz w:val="16"/>
                  <w:szCs w:val="16"/>
                  <w:u w:val="single"/>
                  <w:bdr w:val="none" w:sz="0" w:space="0" w:color="auto" w:frame="1"/>
                </w:rPr>
                <w:t>Battery defined</w:t>
              </w:r>
            </w:hyperlink>
          </w:p>
        </w:tc>
      </w:tr>
      <w:tr w:rsidR="00767C88" w:rsidRPr="00D315BD" w14:paraId="3FCBA3A7" w14:textId="77777777" w:rsidTr="00767C88">
        <w:tc>
          <w:tcPr>
            <w:tcW w:w="5425" w:type="dxa"/>
            <w:shd w:val="clear" w:color="auto" w:fill="auto"/>
            <w:tcMar>
              <w:top w:w="75" w:type="dxa"/>
              <w:left w:w="0" w:type="dxa"/>
              <w:bottom w:w="75" w:type="dxa"/>
              <w:right w:w="150" w:type="dxa"/>
            </w:tcMar>
            <w:vAlign w:val="bottom"/>
            <w:hideMark/>
          </w:tcPr>
          <w:p w14:paraId="1F0CA774" w14:textId="77777777" w:rsidR="00767C88" w:rsidRPr="00D315BD" w:rsidRDefault="00767C88" w:rsidP="00767C88">
            <w:pPr>
              <w:spacing w:line="240" w:lineRule="auto"/>
              <w:rPr>
                <w:sz w:val="16"/>
                <w:szCs w:val="16"/>
              </w:rPr>
            </w:pPr>
            <w:r w:rsidRPr="00D315BD">
              <w:rPr>
                <w:sz w:val="16"/>
                <w:szCs w:val="16"/>
              </w:rPr>
              <w:t>Pen. Code 243.2</w:t>
            </w:r>
          </w:p>
        </w:tc>
        <w:tc>
          <w:tcPr>
            <w:tcW w:w="0" w:type="auto"/>
            <w:shd w:val="clear" w:color="auto" w:fill="auto"/>
            <w:tcMar>
              <w:top w:w="75" w:type="dxa"/>
              <w:left w:w="0" w:type="dxa"/>
              <w:bottom w:w="75" w:type="dxa"/>
              <w:right w:w="150" w:type="dxa"/>
            </w:tcMar>
            <w:vAlign w:val="bottom"/>
            <w:hideMark/>
          </w:tcPr>
          <w:p w14:paraId="4380D080" w14:textId="77777777" w:rsidR="00767C88" w:rsidRPr="00D315BD" w:rsidRDefault="00767C88" w:rsidP="00767C88">
            <w:pPr>
              <w:spacing w:line="240" w:lineRule="auto"/>
              <w:rPr>
                <w:sz w:val="16"/>
                <w:szCs w:val="16"/>
              </w:rPr>
            </w:pPr>
            <w:hyperlink r:id="rId2954" w:tgtFrame="_blank" w:history="1">
              <w:r w:rsidRPr="00D315BD">
                <w:rPr>
                  <w:color w:val="4E4E4E"/>
                  <w:sz w:val="16"/>
                  <w:szCs w:val="16"/>
                  <w:u w:val="single"/>
                  <w:bdr w:val="none" w:sz="0" w:space="0" w:color="auto" w:frame="1"/>
                </w:rPr>
                <w:t>Battery on school property</w:t>
              </w:r>
            </w:hyperlink>
          </w:p>
        </w:tc>
      </w:tr>
      <w:tr w:rsidR="00767C88" w:rsidRPr="00D315BD" w14:paraId="39E37BEC" w14:textId="77777777" w:rsidTr="00767C88">
        <w:tc>
          <w:tcPr>
            <w:tcW w:w="5425" w:type="dxa"/>
            <w:shd w:val="clear" w:color="auto" w:fill="auto"/>
            <w:tcMar>
              <w:top w:w="75" w:type="dxa"/>
              <w:left w:w="0" w:type="dxa"/>
              <w:bottom w:w="75" w:type="dxa"/>
              <w:right w:w="150" w:type="dxa"/>
            </w:tcMar>
            <w:vAlign w:val="bottom"/>
            <w:hideMark/>
          </w:tcPr>
          <w:p w14:paraId="02521FC1" w14:textId="77777777" w:rsidR="00767C88" w:rsidRPr="00D315BD" w:rsidRDefault="00767C88" w:rsidP="00767C88">
            <w:pPr>
              <w:spacing w:line="240" w:lineRule="auto"/>
              <w:rPr>
                <w:sz w:val="16"/>
                <w:szCs w:val="16"/>
              </w:rPr>
            </w:pPr>
            <w:r w:rsidRPr="00D315BD">
              <w:rPr>
                <w:sz w:val="16"/>
                <w:szCs w:val="16"/>
              </w:rPr>
              <w:t>Pen. Code 243.4</w:t>
            </w:r>
          </w:p>
        </w:tc>
        <w:tc>
          <w:tcPr>
            <w:tcW w:w="0" w:type="auto"/>
            <w:shd w:val="clear" w:color="auto" w:fill="auto"/>
            <w:tcMar>
              <w:top w:w="75" w:type="dxa"/>
              <w:left w:w="0" w:type="dxa"/>
              <w:bottom w:w="75" w:type="dxa"/>
              <w:right w:w="150" w:type="dxa"/>
            </w:tcMar>
            <w:vAlign w:val="bottom"/>
            <w:hideMark/>
          </w:tcPr>
          <w:p w14:paraId="2398D9AD" w14:textId="77777777" w:rsidR="00767C88" w:rsidRPr="00D315BD" w:rsidRDefault="00767C88" w:rsidP="00767C88">
            <w:pPr>
              <w:spacing w:line="240" w:lineRule="auto"/>
              <w:rPr>
                <w:sz w:val="16"/>
                <w:szCs w:val="16"/>
              </w:rPr>
            </w:pPr>
            <w:hyperlink r:id="rId2955" w:tgtFrame="_blank" w:history="1">
              <w:r w:rsidRPr="00D315BD">
                <w:rPr>
                  <w:color w:val="4E4E4E"/>
                  <w:sz w:val="16"/>
                  <w:szCs w:val="16"/>
                  <w:u w:val="single"/>
                  <w:bdr w:val="none" w:sz="0" w:space="0" w:color="auto" w:frame="1"/>
                </w:rPr>
                <w:t>Sexual battery</w:t>
              </w:r>
            </w:hyperlink>
          </w:p>
        </w:tc>
      </w:tr>
      <w:tr w:rsidR="00767C88" w:rsidRPr="00D315BD" w14:paraId="235CEC80" w14:textId="77777777" w:rsidTr="00767C88">
        <w:tc>
          <w:tcPr>
            <w:tcW w:w="5425" w:type="dxa"/>
            <w:shd w:val="clear" w:color="auto" w:fill="auto"/>
            <w:tcMar>
              <w:top w:w="75" w:type="dxa"/>
              <w:left w:w="0" w:type="dxa"/>
              <w:bottom w:w="75" w:type="dxa"/>
              <w:right w:w="150" w:type="dxa"/>
            </w:tcMar>
            <w:vAlign w:val="bottom"/>
            <w:hideMark/>
          </w:tcPr>
          <w:p w14:paraId="6715CE72" w14:textId="77777777" w:rsidR="00767C88" w:rsidRPr="00D315BD" w:rsidRDefault="00767C88" w:rsidP="00767C88">
            <w:pPr>
              <w:spacing w:line="240" w:lineRule="auto"/>
              <w:rPr>
                <w:sz w:val="16"/>
                <w:szCs w:val="16"/>
              </w:rPr>
            </w:pPr>
            <w:r w:rsidRPr="00D315BD">
              <w:rPr>
                <w:sz w:val="16"/>
                <w:szCs w:val="16"/>
              </w:rPr>
              <w:t>Pen. Code 245</w:t>
            </w:r>
          </w:p>
        </w:tc>
        <w:tc>
          <w:tcPr>
            <w:tcW w:w="0" w:type="auto"/>
            <w:shd w:val="clear" w:color="auto" w:fill="auto"/>
            <w:tcMar>
              <w:top w:w="75" w:type="dxa"/>
              <w:left w:w="0" w:type="dxa"/>
              <w:bottom w:w="75" w:type="dxa"/>
              <w:right w:w="150" w:type="dxa"/>
            </w:tcMar>
            <w:vAlign w:val="bottom"/>
            <w:hideMark/>
          </w:tcPr>
          <w:p w14:paraId="4A9DD0B7" w14:textId="77777777" w:rsidR="00767C88" w:rsidRPr="00D315BD" w:rsidRDefault="00767C88" w:rsidP="00767C88">
            <w:pPr>
              <w:spacing w:line="240" w:lineRule="auto"/>
              <w:rPr>
                <w:sz w:val="16"/>
                <w:szCs w:val="16"/>
              </w:rPr>
            </w:pPr>
            <w:hyperlink r:id="rId2956" w:tgtFrame="_blank" w:history="1">
              <w:r w:rsidRPr="00D315BD">
                <w:rPr>
                  <w:color w:val="4E4E4E"/>
                  <w:sz w:val="16"/>
                  <w:szCs w:val="16"/>
                  <w:u w:val="single"/>
                  <w:bdr w:val="none" w:sz="0" w:space="0" w:color="auto" w:frame="1"/>
                </w:rPr>
                <w:t>Assault with deadly weapon</w:t>
              </w:r>
            </w:hyperlink>
          </w:p>
        </w:tc>
      </w:tr>
      <w:tr w:rsidR="00767C88" w:rsidRPr="00D315BD" w14:paraId="5C403738" w14:textId="77777777" w:rsidTr="00767C88">
        <w:tc>
          <w:tcPr>
            <w:tcW w:w="5425" w:type="dxa"/>
            <w:shd w:val="clear" w:color="auto" w:fill="auto"/>
            <w:tcMar>
              <w:top w:w="75" w:type="dxa"/>
              <w:left w:w="0" w:type="dxa"/>
              <w:bottom w:w="75" w:type="dxa"/>
              <w:right w:w="150" w:type="dxa"/>
            </w:tcMar>
            <w:vAlign w:val="bottom"/>
            <w:hideMark/>
          </w:tcPr>
          <w:p w14:paraId="3EE9B32E" w14:textId="77777777" w:rsidR="00767C88" w:rsidRPr="00D315BD" w:rsidRDefault="00767C88" w:rsidP="00767C88">
            <w:pPr>
              <w:spacing w:line="240" w:lineRule="auto"/>
              <w:rPr>
                <w:sz w:val="16"/>
                <w:szCs w:val="16"/>
              </w:rPr>
            </w:pPr>
            <w:r w:rsidRPr="00D315BD">
              <w:rPr>
                <w:sz w:val="16"/>
                <w:szCs w:val="16"/>
              </w:rPr>
              <w:t>Pen. Code 245.6</w:t>
            </w:r>
          </w:p>
        </w:tc>
        <w:tc>
          <w:tcPr>
            <w:tcW w:w="0" w:type="auto"/>
            <w:shd w:val="clear" w:color="auto" w:fill="auto"/>
            <w:tcMar>
              <w:top w:w="75" w:type="dxa"/>
              <w:left w:w="0" w:type="dxa"/>
              <w:bottom w:w="75" w:type="dxa"/>
              <w:right w:w="150" w:type="dxa"/>
            </w:tcMar>
            <w:vAlign w:val="bottom"/>
            <w:hideMark/>
          </w:tcPr>
          <w:p w14:paraId="268BCCE5" w14:textId="77777777" w:rsidR="00767C88" w:rsidRPr="00D315BD" w:rsidRDefault="00767C88" w:rsidP="00767C88">
            <w:pPr>
              <w:spacing w:line="240" w:lineRule="auto"/>
              <w:rPr>
                <w:sz w:val="16"/>
                <w:szCs w:val="16"/>
              </w:rPr>
            </w:pPr>
            <w:hyperlink r:id="rId2957" w:tgtFrame="_blank" w:history="1">
              <w:r w:rsidRPr="00D315BD">
                <w:rPr>
                  <w:color w:val="4E4E4E"/>
                  <w:sz w:val="16"/>
                  <w:szCs w:val="16"/>
                  <w:u w:val="single"/>
                  <w:bdr w:val="none" w:sz="0" w:space="0" w:color="auto" w:frame="1"/>
                </w:rPr>
                <w:t>Hazing</w:t>
              </w:r>
            </w:hyperlink>
          </w:p>
        </w:tc>
      </w:tr>
      <w:tr w:rsidR="00767C88" w:rsidRPr="00D315BD" w14:paraId="0E9EC3FA" w14:textId="77777777" w:rsidTr="00767C88">
        <w:tc>
          <w:tcPr>
            <w:tcW w:w="5425" w:type="dxa"/>
            <w:shd w:val="clear" w:color="auto" w:fill="auto"/>
            <w:tcMar>
              <w:top w:w="75" w:type="dxa"/>
              <w:left w:w="0" w:type="dxa"/>
              <w:bottom w:w="75" w:type="dxa"/>
              <w:right w:w="150" w:type="dxa"/>
            </w:tcMar>
            <w:vAlign w:val="bottom"/>
            <w:hideMark/>
          </w:tcPr>
          <w:p w14:paraId="26934ADE" w14:textId="77777777" w:rsidR="00767C88" w:rsidRPr="00D315BD" w:rsidRDefault="00767C88" w:rsidP="00767C88">
            <w:pPr>
              <w:spacing w:line="240" w:lineRule="auto"/>
              <w:rPr>
                <w:sz w:val="16"/>
                <w:szCs w:val="16"/>
              </w:rPr>
            </w:pPr>
            <w:r w:rsidRPr="00D315BD">
              <w:rPr>
                <w:sz w:val="16"/>
                <w:szCs w:val="16"/>
              </w:rPr>
              <w:t>Pen. Code 261</w:t>
            </w:r>
          </w:p>
        </w:tc>
        <w:tc>
          <w:tcPr>
            <w:tcW w:w="0" w:type="auto"/>
            <w:shd w:val="clear" w:color="auto" w:fill="auto"/>
            <w:tcMar>
              <w:top w:w="75" w:type="dxa"/>
              <w:left w:w="0" w:type="dxa"/>
              <w:bottom w:w="75" w:type="dxa"/>
              <w:right w:w="150" w:type="dxa"/>
            </w:tcMar>
            <w:vAlign w:val="bottom"/>
            <w:hideMark/>
          </w:tcPr>
          <w:p w14:paraId="7BABF339" w14:textId="77777777" w:rsidR="00767C88" w:rsidRPr="00D315BD" w:rsidRDefault="00767C88" w:rsidP="00767C88">
            <w:pPr>
              <w:spacing w:line="240" w:lineRule="auto"/>
              <w:rPr>
                <w:sz w:val="16"/>
                <w:szCs w:val="16"/>
              </w:rPr>
            </w:pPr>
            <w:hyperlink r:id="rId2958" w:tgtFrame="_blank" w:history="1">
              <w:r w:rsidRPr="00D315BD">
                <w:rPr>
                  <w:color w:val="4E4E4E"/>
                  <w:sz w:val="16"/>
                  <w:szCs w:val="16"/>
                  <w:u w:val="single"/>
                  <w:bdr w:val="none" w:sz="0" w:space="0" w:color="auto" w:frame="1"/>
                </w:rPr>
                <w:t>Rape defined</w:t>
              </w:r>
            </w:hyperlink>
          </w:p>
        </w:tc>
      </w:tr>
      <w:tr w:rsidR="00767C88" w:rsidRPr="00D315BD" w14:paraId="2B248154" w14:textId="77777777" w:rsidTr="00767C88">
        <w:tc>
          <w:tcPr>
            <w:tcW w:w="5425" w:type="dxa"/>
            <w:shd w:val="clear" w:color="auto" w:fill="auto"/>
            <w:tcMar>
              <w:top w:w="75" w:type="dxa"/>
              <w:left w:w="0" w:type="dxa"/>
              <w:bottom w:w="75" w:type="dxa"/>
              <w:right w:w="150" w:type="dxa"/>
            </w:tcMar>
            <w:vAlign w:val="bottom"/>
            <w:hideMark/>
          </w:tcPr>
          <w:p w14:paraId="7BD10171" w14:textId="77777777" w:rsidR="00767C88" w:rsidRPr="00D315BD" w:rsidRDefault="00767C88" w:rsidP="00767C88">
            <w:pPr>
              <w:spacing w:line="240" w:lineRule="auto"/>
              <w:rPr>
                <w:sz w:val="16"/>
                <w:szCs w:val="16"/>
              </w:rPr>
            </w:pPr>
            <w:r w:rsidRPr="00D315BD">
              <w:rPr>
                <w:sz w:val="16"/>
                <w:szCs w:val="16"/>
              </w:rPr>
              <w:t>Pen. Code 266c</w:t>
            </w:r>
          </w:p>
        </w:tc>
        <w:tc>
          <w:tcPr>
            <w:tcW w:w="0" w:type="auto"/>
            <w:shd w:val="clear" w:color="auto" w:fill="auto"/>
            <w:tcMar>
              <w:top w:w="75" w:type="dxa"/>
              <w:left w:w="0" w:type="dxa"/>
              <w:bottom w:w="75" w:type="dxa"/>
              <w:right w:w="150" w:type="dxa"/>
            </w:tcMar>
            <w:vAlign w:val="bottom"/>
            <w:hideMark/>
          </w:tcPr>
          <w:p w14:paraId="1C315206" w14:textId="77777777" w:rsidR="00767C88" w:rsidRPr="00D315BD" w:rsidRDefault="00767C88" w:rsidP="00767C88">
            <w:pPr>
              <w:spacing w:line="240" w:lineRule="auto"/>
              <w:rPr>
                <w:sz w:val="16"/>
                <w:szCs w:val="16"/>
              </w:rPr>
            </w:pPr>
            <w:hyperlink r:id="rId2959" w:tgtFrame="_blank" w:history="1">
              <w:r w:rsidRPr="00D315BD">
                <w:rPr>
                  <w:color w:val="4E4E4E"/>
                  <w:sz w:val="16"/>
                  <w:szCs w:val="16"/>
                  <w:u w:val="single"/>
                  <w:bdr w:val="none" w:sz="0" w:space="0" w:color="auto" w:frame="1"/>
                </w:rPr>
                <w:t>Unlawful sexual intercourse</w:t>
              </w:r>
            </w:hyperlink>
          </w:p>
        </w:tc>
      </w:tr>
      <w:tr w:rsidR="00767C88" w:rsidRPr="00D315BD" w14:paraId="39427E2D" w14:textId="77777777" w:rsidTr="00767C88">
        <w:tc>
          <w:tcPr>
            <w:tcW w:w="5425" w:type="dxa"/>
            <w:shd w:val="clear" w:color="auto" w:fill="auto"/>
            <w:tcMar>
              <w:top w:w="75" w:type="dxa"/>
              <w:left w:w="0" w:type="dxa"/>
              <w:bottom w:w="75" w:type="dxa"/>
              <w:right w:w="150" w:type="dxa"/>
            </w:tcMar>
            <w:vAlign w:val="bottom"/>
            <w:hideMark/>
          </w:tcPr>
          <w:p w14:paraId="3282427E" w14:textId="77777777" w:rsidR="00767C88" w:rsidRPr="00D315BD" w:rsidRDefault="00767C88" w:rsidP="00767C88">
            <w:pPr>
              <w:spacing w:line="240" w:lineRule="auto"/>
              <w:rPr>
                <w:sz w:val="16"/>
                <w:szCs w:val="16"/>
              </w:rPr>
            </w:pPr>
            <w:r w:rsidRPr="00D315BD">
              <w:rPr>
                <w:sz w:val="16"/>
                <w:szCs w:val="16"/>
              </w:rPr>
              <w:t>Pen. Code 286</w:t>
            </w:r>
          </w:p>
        </w:tc>
        <w:tc>
          <w:tcPr>
            <w:tcW w:w="0" w:type="auto"/>
            <w:shd w:val="clear" w:color="auto" w:fill="auto"/>
            <w:tcMar>
              <w:top w:w="75" w:type="dxa"/>
              <w:left w:w="0" w:type="dxa"/>
              <w:bottom w:w="75" w:type="dxa"/>
              <w:right w:w="150" w:type="dxa"/>
            </w:tcMar>
            <w:vAlign w:val="bottom"/>
            <w:hideMark/>
          </w:tcPr>
          <w:p w14:paraId="4A3DA07B" w14:textId="77777777" w:rsidR="00767C88" w:rsidRPr="00D315BD" w:rsidRDefault="00767C88" w:rsidP="00767C88">
            <w:pPr>
              <w:spacing w:line="240" w:lineRule="auto"/>
              <w:rPr>
                <w:sz w:val="16"/>
                <w:szCs w:val="16"/>
              </w:rPr>
            </w:pPr>
            <w:hyperlink r:id="rId2960" w:tgtFrame="_blank" w:history="1">
              <w:r w:rsidRPr="00D315BD">
                <w:rPr>
                  <w:color w:val="4E4E4E"/>
                  <w:sz w:val="16"/>
                  <w:szCs w:val="16"/>
                  <w:u w:val="single"/>
                  <w:bdr w:val="none" w:sz="0" w:space="0" w:color="auto" w:frame="1"/>
                </w:rPr>
                <w:t>Sodomy defined</w:t>
              </w:r>
            </w:hyperlink>
          </w:p>
        </w:tc>
      </w:tr>
      <w:tr w:rsidR="00767C88" w:rsidRPr="00D315BD" w14:paraId="7DBA80D0" w14:textId="77777777" w:rsidTr="00767C88">
        <w:tc>
          <w:tcPr>
            <w:tcW w:w="5425" w:type="dxa"/>
            <w:shd w:val="clear" w:color="auto" w:fill="auto"/>
            <w:tcMar>
              <w:top w:w="75" w:type="dxa"/>
              <w:left w:w="0" w:type="dxa"/>
              <w:bottom w:w="75" w:type="dxa"/>
              <w:right w:w="150" w:type="dxa"/>
            </w:tcMar>
            <w:vAlign w:val="bottom"/>
            <w:hideMark/>
          </w:tcPr>
          <w:p w14:paraId="46EF68FA" w14:textId="77777777" w:rsidR="00767C88" w:rsidRPr="00D315BD" w:rsidRDefault="00767C88" w:rsidP="00767C88">
            <w:pPr>
              <w:spacing w:line="240" w:lineRule="auto"/>
              <w:rPr>
                <w:sz w:val="16"/>
                <w:szCs w:val="16"/>
              </w:rPr>
            </w:pPr>
            <w:r w:rsidRPr="00D315BD">
              <w:rPr>
                <w:sz w:val="16"/>
                <w:szCs w:val="16"/>
              </w:rPr>
              <w:t>Pen. Code 287</w:t>
            </w:r>
          </w:p>
        </w:tc>
        <w:tc>
          <w:tcPr>
            <w:tcW w:w="0" w:type="auto"/>
            <w:shd w:val="clear" w:color="auto" w:fill="auto"/>
            <w:tcMar>
              <w:top w:w="75" w:type="dxa"/>
              <w:left w:w="0" w:type="dxa"/>
              <w:bottom w:w="75" w:type="dxa"/>
              <w:right w:w="150" w:type="dxa"/>
            </w:tcMar>
            <w:vAlign w:val="bottom"/>
            <w:hideMark/>
          </w:tcPr>
          <w:p w14:paraId="699B167C" w14:textId="77777777" w:rsidR="00767C88" w:rsidRPr="00D315BD" w:rsidRDefault="00767C88" w:rsidP="00767C88">
            <w:pPr>
              <w:spacing w:line="240" w:lineRule="auto"/>
              <w:rPr>
                <w:sz w:val="16"/>
                <w:szCs w:val="16"/>
              </w:rPr>
            </w:pPr>
            <w:hyperlink r:id="rId2961" w:tgtFrame="_blank" w:history="1">
              <w:r w:rsidRPr="00D315BD">
                <w:rPr>
                  <w:color w:val="4E4E4E"/>
                  <w:sz w:val="16"/>
                  <w:szCs w:val="16"/>
                  <w:u w:val="single"/>
                  <w:bdr w:val="none" w:sz="0" w:space="0" w:color="auto" w:frame="1"/>
                </w:rPr>
                <w:t>Oral Copulation</w:t>
              </w:r>
            </w:hyperlink>
          </w:p>
        </w:tc>
      </w:tr>
      <w:tr w:rsidR="00767C88" w:rsidRPr="00D315BD" w14:paraId="40470A0B" w14:textId="77777777" w:rsidTr="00767C88">
        <w:tc>
          <w:tcPr>
            <w:tcW w:w="5425" w:type="dxa"/>
            <w:shd w:val="clear" w:color="auto" w:fill="auto"/>
            <w:tcMar>
              <w:top w:w="75" w:type="dxa"/>
              <w:left w:w="0" w:type="dxa"/>
              <w:bottom w:w="75" w:type="dxa"/>
              <w:right w:w="150" w:type="dxa"/>
            </w:tcMar>
            <w:vAlign w:val="bottom"/>
            <w:hideMark/>
          </w:tcPr>
          <w:p w14:paraId="76ECAFBC" w14:textId="77777777" w:rsidR="00767C88" w:rsidRPr="00D315BD" w:rsidRDefault="00767C88" w:rsidP="00767C88">
            <w:pPr>
              <w:spacing w:line="240" w:lineRule="auto"/>
              <w:rPr>
                <w:sz w:val="16"/>
                <w:szCs w:val="16"/>
              </w:rPr>
            </w:pPr>
            <w:r w:rsidRPr="00D315BD">
              <w:rPr>
                <w:sz w:val="16"/>
                <w:szCs w:val="16"/>
              </w:rPr>
              <w:t>Pen. Code 288</w:t>
            </w:r>
          </w:p>
        </w:tc>
        <w:tc>
          <w:tcPr>
            <w:tcW w:w="0" w:type="auto"/>
            <w:shd w:val="clear" w:color="auto" w:fill="auto"/>
            <w:tcMar>
              <w:top w:w="75" w:type="dxa"/>
              <w:left w:w="0" w:type="dxa"/>
              <w:bottom w:w="75" w:type="dxa"/>
              <w:right w:w="150" w:type="dxa"/>
            </w:tcMar>
            <w:vAlign w:val="bottom"/>
            <w:hideMark/>
          </w:tcPr>
          <w:p w14:paraId="711EA905" w14:textId="77777777" w:rsidR="00767C88" w:rsidRPr="00D315BD" w:rsidRDefault="00767C88" w:rsidP="00767C88">
            <w:pPr>
              <w:spacing w:line="240" w:lineRule="auto"/>
              <w:rPr>
                <w:sz w:val="16"/>
                <w:szCs w:val="16"/>
              </w:rPr>
            </w:pPr>
            <w:hyperlink r:id="rId2962" w:tgtFrame="_blank" w:history="1">
              <w:r w:rsidRPr="00D315BD">
                <w:rPr>
                  <w:color w:val="4E4E4E"/>
                  <w:sz w:val="16"/>
                  <w:szCs w:val="16"/>
                  <w:u w:val="single"/>
                  <w:bdr w:val="none" w:sz="0" w:space="0" w:color="auto" w:frame="1"/>
                </w:rPr>
                <w:t>Lewd or lascivious acts with child under age 14</w:t>
              </w:r>
            </w:hyperlink>
          </w:p>
        </w:tc>
      </w:tr>
      <w:tr w:rsidR="00767C88" w:rsidRPr="00D315BD" w14:paraId="36917D98" w14:textId="77777777" w:rsidTr="00767C88">
        <w:tc>
          <w:tcPr>
            <w:tcW w:w="5425" w:type="dxa"/>
            <w:shd w:val="clear" w:color="auto" w:fill="auto"/>
            <w:tcMar>
              <w:top w:w="75" w:type="dxa"/>
              <w:left w:w="0" w:type="dxa"/>
              <w:bottom w:w="75" w:type="dxa"/>
              <w:right w:w="150" w:type="dxa"/>
            </w:tcMar>
            <w:vAlign w:val="bottom"/>
            <w:hideMark/>
          </w:tcPr>
          <w:p w14:paraId="00593120" w14:textId="77777777" w:rsidR="00767C88" w:rsidRPr="00D315BD" w:rsidRDefault="00767C88" w:rsidP="00767C88">
            <w:pPr>
              <w:spacing w:line="240" w:lineRule="auto"/>
              <w:rPr>
                <w:sz w:val="16"/>
                <w:szCs w:val="16"/>
              </w:rPr>
            </w:pPr>
            <w:r w:rsidRPr="00D315BD">
              <w:rPr>
                <w:sz w:val="16"/>
                <w:szCs w:val="16"/>
              </w:rPr>
              <w:t>Pen. Code 289</w:t>
            </w:r>
          </w:p>
        </w:tc>
        <w:tc>
          <w:tcPr>
            <w:tcW w:w="0" w:type="auto"/>
            <w:shd w:val="clear" w:color="auto" w:fill="auto"/>
            <w:tcMar>
              <w:top w:w="75" w:type="dxa"/>
              <w:left w:w="0" w:type="dxa"/>
              <w:bottom w:w="75" w:type="dxa"/>
              <w:right w:w="150" w:type="dxa"/>
            </w:tcMar>
            <w:vAlign w:val="bottom"/>
            <w:hideMark/>
          </w:tcPr>
          <w:p w14:paraId="78BE4607" w14:textId="77777777" w:rsidR="00767C88" w:rsidRPr="00D315BD" w:rsidRDefault="00767C88" w:rsidP="00767C88">
            <w:pPr>
              <w:spacing w:line="240" w:lineRule="auto"/>
              <w:rPr>
                <w:sz w:val="16"/>
                <w:szCs w:val="16"/>
              </w:rPr>
            </w:pPr>
            <w:hyperlink r:id="rId2963" w:tgtFrame="_blank" w:history="1">
              <w:r w:rsidRPr="00D315BD">
                <w:rPr>
                  <w:color w:val="4E4E4E"/>
                  <w:sz w:val="16"/>
                  <w:szCs w:val="16"/>
                  <w:u w:val="single"/>
                  <w:bdr w:val="none" w:sz="0" w:space="0" w:color="auto" w:frame="1"/>
                </w:rPr>
                <w:t>Penetration of genital or anal openings</w:t>
              </w:r>
            </w:hyperlink>
          </w:p>
        </w:tc>
      </w:tr>
      <w:tr w:rsidR="00767C88" w:rsidRPr="00D315BD" w14:paraId="4EC095EF" w14:textId="77777777" w:rsidTr="00767C88">
        <w:tc>
          <w:tcPr>
            <w:tcW w:w="5425" w:type="dxa"/>
            <w:shd w:val="clear" w:color="auto" w:fill="auto"/>
            <w:tcMar>
              <w:top w:w="75" w:type="dxa"/>
              <w:left w:w="0" w:type="dxa"/>
              <w:bottom w:w="75" w:type="dxa"/>
              <w:right w:w="150" w:type="dxa"/>
            </w:tcMar>
            <w:vAlign w:val="bottom"/>
            <w:hideMark/>
          </w:tcPr>
          <w:p w14:paraId="068C0C9C" w14:textId="77777777" w:rsidR="00767C88" w:rsidRPr="00D315BD" w:rsidRDefault="00767C88" w:rsidP="00767C88">
            <w:pPr>
              <w:spacing w:line="240" w:lineRule="auto"/>
              <w:rPr>
                <w:sz w:val="16"/>
                <w:szCs w:val="16"/>
              </w:rPr>
            </w:pPr>
            <w:r w:rsidRPr="00D315BD">
              <w:rPr>
                <w:sz w:val="16"/>
                <w:szCs w:val="16"/>
              </w:rPr>
              <w:t>Pen. Code 31</w:t>
            </w:r>
          </w:p>
        </w:tc>
        <w:tc>
          <w:tcPr>
            <w:tcW w:w="0" w:type="auto"/>
            <w:shd w:val="clear" w:color="auto" w:fill="auto"/>
            <w:tcMar>
              <w:top w:w="75" w:type="dxa"/>
              <w:left w:w="0" w:type="dxa"/>
              <w:bottom w:w="75" w:type="dxa"/>
              <w:right w:w="150" w:type="dxa"/>
            </w:tcMar>
            <w:vAlign w:val="bottom"/>
            <w:hideMark/>
          </w:tcPr>
          <w:p w14:paraId="45CC6EB9" w14:textId="77777777" w:rsidR="00767C88" w:rsidRPr="00D315BD" w:rsidRDefault="00767C88" w:rsidP="00767C88">
            <w:pPr>
              <w:spacing w:line="240" w:lineRule="auto"/>
              <w:rPr>
                <w:sz w:val="16"/>
                <w:szCs w:val="16"/>
              </w:rPr>
            </w:pPr>
            <w:hyperlink r:id="rId2964" w:tgtFrame="_blank" w:history="1">
              <w:r w:rsidRPr="00D315BD">
                <w:rPr>
                  <w:color w:val="4E4E4E"/>
                  <w:sz w:val="16"/>
                  <w:szCs w:val="16"/>
                  <w:u w:val="single"/>
                  <w:bdr w:val="none" w:sz="0" w:space="0" w:color="auto" w:frame="1"/>
                </w:rPr>
                <w:t>Principal of a crime; defined</w:t>
              </w:r>
            </w:hyperlink>
          </w:p>
        </w:tc>
      </w:tr>
      <w:tr w:rsidR="00767C88" w:rsidRPr="00D315BD" w14:paraId="072B2BB7" w14:textId="77777777" w:rsidTr="00767C88">
        <w:tc>
          <w:tcPr>
            <w:tcW w:w="5425" w:type="dxa"/>
            <w:shd w:val="clear" w:color="auto" w:fill="auto"/>
            <w:tcMar>
              <w:top w:w="75" w:type="dxa"/>
              <w:left w:w="0" w:type="dxa"/>
              <w:bottom w:w="75" w:type="dxa"/>
              <w:right w:w="150" w:type="dxa"/>
            </w:tcMar>
            <w:vAlign w:val="bottom"/>
            <w:hideMark/>
          </w:tcPr>
          <w:p w14:paraId="4D44CCC9" w14:textId="77777777" w:rsidR="00767C88" w:rsidRPr="00D315BD" w:rsidRDefault="00767C88" w:rsidP="00767C88">
            <w:pPr>
              <w:spacing w:line="240" w:lineRule="auto"/>
              <w:rPr>
                <w:sz w:val="16"/>
                <w:szCs w:val="16"/>
              </w:rPr>
            </w:pPr>
            <w:r w:rsidRPr="00D315BD">
              <w:rPr>
                <w:sz w:val="16"/>
                <w:szCs w:val="16"/>
              </w:rPr>
              <w:t>Pen. Code 417.27</w:t>
            </w:r>
          </w:p>
        </w:tc>
        <w:tc>
          <w:tcPr>
            <w:tcW w:w="0" w:type="auto"/>
            <w:shd w:val="clear" w:color="auto" w:fill="auto"/>
            <w:tcMar>
              <w:top w:w="75" w:type="dxa"/>
              <w:left w:w="0" w:type="dxa"/>
              <w:bottom w:w="75" w:type="dxa"/>
              <w:right w:w="150" w:type="dxa"/>
            </w:tcMar>
            <w:vAlign w:val="bottom"/>
            <w:hideMark/>
          </w:tcPr>
          <w:p w14:paraId="6371287D" w14:textId="77777777" w:rsidR="00767C88" w:rsidRPr="00D315BD" w:rsidRDefault="00767C88" w:rsidP="00767C88">
            <w:pPr>
              <w:spacing w:line="240" w:lineRule="auto"/>
              <w:rPr>
                <w:sz w:val="16"/>
                <w:szCs w:val="16"/>
              </w:rPr>
            </w:pPr>
            <w:hyperlink r:id="rId2965" w:tgtFrame="_blank" w:history="1">
              <w:r w:rsidRPr="00D315BD">
                <w:rPr>
                  <w:color w:val="4E4E4E"/>
                  <w:sz w:val="16"/>
                  <w:szCs w:val="16"/>
                  <w:u w:val="single"/>
                  <w:bdr w:val="none" w:sz="0" w:space="0" w:color="auto" w:frame="1"/>
                </w:rPr>
                <w:t>Laser pointers</w:t>
              </w:r>
            </w:hyperlink>
          </w:p>
        </w:tc>
      </w:tr>
      <w:tr w:rsidR="00767C88" w:rsidRPr="00D315BD" w14:paraId="412744FC" w14:textId="77777777" w:rsidTr="00767C88">
        <w:tc>
          <w:tcPr>
            <w:tcW w:w="5425" w:type="dxa"/>
            <w:shd w:val="clear" w:color="auto" w:fill="auto"/>
            <w:tcMar>
              <w:top w:w="75" w:type="dxa"/>
              <w:left w:w="0" w:type="dxa"/>
              <w:bottom w:w="75" w:type="dxa"/>
              <w:right w:w="150" w:type="dxa"/>
            </w:tcMar>
            <w:vAlign w:val="bottom"/>
            <w:hideMark/>
          </w:tcPr>
          <w:p w14:paraId="1E38B8F7" w14:textId="77777777" w:rsidR="00767C88" w:rsidRPr="00D315BD" w:rsidRDefault="00767C88" w:rsidP="00767C88">
            <w:pPr>
              <w:spacing w:line="240" w:lineRule="auto"/>
              <w:rPr>
                <w:sz w:val="16"/>
                <w:szCs w:val="16"/>
              </w:rPr>
            </w:pPr>
            <w:r w:rsidRPr="00D315BD">
              <w:rPr>
                <w:sz w:val="16"/>
                <w:szCs w:val="16"/>
              </w:rPr>
              <w:t>Pen. Code 422.55</w:t>
            </w:r>
          </w:p>
        </w:tc>
        <w:tc>
          <w:tcPr>
            <w:tcW w:w="0" w:type="auto"/>
            <w:shd w:val="clear" w:color="auto" w:fill="auto"/>
            <w:tcMar>
              <w:top w:w="75" w:type="dxa"/>
              <w:left w:w="0" w:type="dxa"/>
              <w:bottom w:w="75" w:type="dxa"/>
              <w:right w:w="150" w:type="dxa"/>
            </w:tcMar>
            <w:vAlign w:val="bottom"/>
            <w:hideMark/>
          </w:tcPr>
          <w:p w14:paraId="011C9907" w14:textId="77777777" w:rsidR="00767C88" w:rsidRPr="00D315BD" w:rsidRDefault="00767C88" w:rsidP="00767C88">
            <w:pPr>
              <w:spacing w:line="240" w:lineRule="auto"/>
              <w:rPr>
                <w:sz w:val="16"/>
                <w:szCs w:val="16"/>
              </w:rPr>
            </w:pPr>
            <w:hyperlink r:id="rId2966" w:tgtFrame="_blank" w:history="1">
              <w:r w:rsidRPr="00D315BD">
                <w:rPr>
                  <w:color w:val="4E4E4E"/>
                  <w:sz w:val="16"/>
                  <w:szCs w:val="16"/>
                  <w:u w:val="single"/>
                  <w:bdr w:val="none" w:sz="0" w:space="0" w:color="auto" w:frame="1"/>
                </w:rPr>
                <w:t>Definition of hate crime</w:t>
              </w:r>
            </w:hyperlink>
          </w:p>
        </w:tc>
      </w:tr>
      <w:tr w:rsidR="00767C88" w:rsidRPr="00D315BD" w14:paraId="65698D84" w14:textId="77777777" w:rsidTr="00767C88">
        <w:tc>
          <w:tcPr>
            <w:tcW w:w="5425" w:type="dxa"/>
            <w:shd w:val="clear" w:color="auto" w:fill="auto"/>
            <w:tcMar>
              <w:top w:w="75" w:type="dxa"/>
              <w:left w:w="0" w:type="dxa"/>
              <w:bottom w:w="75" w:type="dxa"/>
              <w:right w:w="150" w:type="dxa"/>
            </w:tcMar>
            <w:vAlign w:val="bottom"/>
            <w:hideMark/>
          </w:tcPr>
          <w:p w14:paraId="1A8E4E2B" w14:textId="77777777" w:rsidR="00767C88" w:rsidRPr="00D315BD" w:rsidRDefault="00767C88" w:rsidP="00767C88">
            <w:pPr>
              <w:spacing w:line="240" w:lineRule="auto"/>
              <w:rPr>
                <w:sz w:val="16"/>
                <w:szCs w:val="16"/>
              </w:rPr>
            </w:pPr>
            <w:r w:rsidRPr="00D315BD">
              <w:rPr>
                <w:sz w:val="16"/>
                <w:szCs w:val="16"/>
              </w:rPr>
              <w:t>Pen. Code 422.6</w:t>
            </w:r>
          </w:p>
        </w:tc>
        <w:tc>
          <w:tcPr>
            <w:tcW w:w="0" w:type="auto"/>
            <w:shd w:val="clear" w:color="auto" w:fill="auto"/>
            <w:tcMar>
              <w:top w:w="75" w:type="dxa"/>
              <w:left w:w="0" w:type="dxa"/>
              <w:bottom w:w="75" w:type="dxa"/>
              <w:right w:w="150" w:type="dxa"/>
            </w:tcMar>
            <w:vAlign w:val="bottom"/>
            <w:hideMark/>
          </w:tcPr>
          <w:p w14:paraId="605985A9" w14:textId="77777777" w:rsidR="00767C88" w:rsidRPr="00D315BD" w:rsidRDefault="00767C88" w:rsidP="00767C88">
            <w:pPr>
              <w:spacing w:line="240" w:lineRule="auto"/>
              <w:rPr>
                <w:sz w:val="16"/>
                <w:szCs w:val="16"/>
              </w:rPr>
            </w:pPr>
            <w:hyperlink r:id="rId2967" w:tgtFrame="_blank" w:history="1">
              <w:r w:rsidRPr="00D315BD">
                <w:rPr>
                  <w:color w:val="4E4E4E"/>
                  <w:sz w:val="16"/>
                  <w:szCs w:val="16"/>
                  <w:u w:val="single"/>
                  <w:bdr w:val="none" w:sz="0" w:space="0" w:color="auto" w:frame="1"/>
                </w:rPr>
                <w:t>Crimes; harassment</w:t>
              </w:r>
            </w:hyperlink>
          </w:p>
        </w:tc>
      </w:tr>
      <w:tr w:rsidR="00767C88" w:rsidRPr="00D315BD" w14:paraId="381F7C23" w14:textId="77777777" w:rsidTr="00767C88">
        <w:tc>
          <w:tcPr>
            <w:tcW w:w="5425" w:type="dxa"/>
            <w:shd w:val="clear" w:color="auto" w:fill="auto"/>
            <w:tcMar>
              <w:top w:w="75" w:type="dxa"/>
              <w:left w:w="0" w:type="dxa"/>
              <w:bottom w:w="75" w:type="dxa"/>
              <w:right w:w="150" w:type="dxa"/>
            </w:tcMar>
            <w:vAlign w:val="bottom"/>
            <w:hideMark/>
          </w:tcPr>
          <w:p w14:paraId="1D66FB17" w14:textId="77777777" w:rsidR="00767C88" w:rsidRPr="00D315BD" w:rsidRDefault="00767C88" w:rsidP="00767C88">
            <w:pPr>
              <w:spacing w:line="240" w:lineRule="auto"/>
              <w:rPr>
                <w:sz w:val="16"/>
                <w:szCs w:val="16"/>
              </w:rPr>
            </w:pPr>
            <w:r w:rsidRPr="00D315BD">
              <w:rPr>
                <w:sz w:val="16"/>
                <w:szCs w:val="16"/>
              </w:rPr>
              <w:t>Pen. Code 422.7</w:t>
            </w:r>
          </w:p>
        </w:tc>
        <w:tc>
          <w:tcPr>
            <w:tcW w:w="0" w:type="auto"/>
            <w:shd w:val="clear" w:color="auto" w:fill="auto"/>
            <w:tcMar>
              <w:top w:w="75" w:type="dxa"/>
              <w:left w:w="0" w:type="dxa"/>
              <w:bottom w:w="75" w:type="dxa"/>
              <w:right w:w="150" w:type="dxa"/>
            </w:tcMar>
            <w:vAlign w:val="bottom"/>
            <w:hideMark/>
          </w:tcPr>
          <w:p w14:paraId="12BB57AE" w14:textId="77777777" w:rsidR="00767C88" w:rsidRPr="00D315BD" w:rsidRDefault="00767C88" w:rsidP="00767C88">
            <w:pPr>
              <w:spacing w:line="240" w:lineRule="auto"/>
              <w:rPr>
                <w:sz w:val="16"/>
                <w:szCs w:val="16"/>
              </w:rPr>
            </w:pPr>
            <w:hyperlink r:id="rId2968" w:tgtFrame="_blank" w:history="1">
              <w:r w:rsidRPr="00D315BD">
                <w:rPr>
                  <w:color w:val="4E4E4E"/>
                  <w:sz w:val="16"/>
                  <w:szCs w:val="16"/>
                  <w:u w:val="single"/>
                  <w:bdr w:val="none" w:sz="0" w:space="0" w:color="auto" w:frame="1"/>
                </w:rPr>
                <w:t>Aggravating factors for punishment</w:t>
              </w:r>
            </w:hyperlink>
          </w:p>
        </w:tc>
      </w:tr>
      <w:tr w:rsidR="00767C88" w:rsidRPr="00D315BD" w14:paraId="43663B9D" w14:textId="77777777" w:rsidTr="00767C88">
        <w:tc>
          <w:tcPr>
            <w:tcW w:w="5425" w:type="dxa"/>
            <w:shd w:val="clear" w:color="auto" w:fill="auto"/>
            <w:tcMar>
              <w:top w:w="75" w:type="dxa"/>
              <w:left w:w="0" w:type="dxa"/>
              <w:bottom w:w="75" w:type="dxa"/>
              <w:right w:w="150" w:type="dxa"/>
            </w:tcMar>
            <w:vAlign w:val="bottom"/>
            <w:hideMark/>
          </w:tcPr>
          <w:p w14:paraId="2AEA20F5" w14:textId="77777777" w:rsidR="00767C88" w:rsidRPr="00D315BD" w:rsidRDefault="00767C88" w:rsidP="00767C88">
            <w:pPr>
              <w:spacing w:line="240" w:lineRule="auto"/>
              <w:rPr>
                <w:sz w:val="16"/>
                <w:szCs w:val="16"/>
              </w:rPr>
            </w:pPr>
            <w:r w:rsidRPr="00D315BD">
              <w:rPr>
                <w:sz w:val="16"/>
                <w:szCs w:val="16"/>
              </w:rPr>
              <w:t>Pen. Code 422.75</w:t>
            </w:r>
          </w:p>
        </w:tc>
        <w:tc>
          <w:tcPr>
            <w:tcW w:w="0" w:type="auto"/>
            <w:shd w:val="clear" w:color="auto" w:fill="auto"/>
            <w:tcMar>
              <w:top w:w="75" w:type="dxa"/>
              <w:left w:w="0" w:type="dxa"/>
              <w:bottom w:w="75" w:type="dxa"/>
              <w:right w:w="150" w:type="dxa"/>
            </w:tcMar>
            <w:vAlign w:val="bottom"/>
            <w:hideMark/>
          </w:tcPr>
          <w:p w14:paraId="72FF3376" w14:textId="77777777" w:rsidR="00767C88" w:rsidRPr="00D315BD" w:rsidRDefault="00767C88" w:rsidP="00767C88">
            <w:pPr>
              <w:spacing w:line="240" w:lineRule="auto"/>
              <w:rPr>
                <w:sz w:val="16"/>
                <w:szCs w:val="16"/>
              </w:rPr>
            </w:pPr>
            <w:hyperlink r:id="rId2969" w:tgtFrame="_blank" w:history="1">
              <w:r w:rsidRPr="00D315BD">
                <w:rPr>
                  <w:color w:val="4E4E4E"/>
                  <w:sz w:val="16"/>
                  <w:szCs w:val="16"/>
                  <w:u w:val="single"/>
                  <w:bdr w:val="none" w:sz="0" w:space="0" w:color="auto" w:frame="1"/>
                </w:rPr>
                <w:t>Enhanced penalties for hate crimes</w:t>
              </w:r>
            </w:hyperlink>
          </w:p>
        </w:tc>
      </w:tr>
      <w:tr w:rsidR="00767C88" w:rsidRPr="00D315BD" w14:paraId="4C95F2D9" w14:textId="77777777" w:rsidTr="00767C88">
        <w:tc>
          <w:tcPr>
            <w:tcW w:w="5425" w:type="dxa"/>
            <w:shd w:val="clear" w:color="auto" w:fill="auto"/>
            <w:tcMar>
              <w:top w:w="75" w:type="dxa"/>
              <w:left w:w="0" w:type="dxa"/>
              <w:bottom w:w="75" w:type="dxa"/>
              <w:right w:w="150" w:type="dxa"/>
            </w:tcMar>
            <w:vAlign w:val="bottom"/>
            <w:hideMark/>
          </w:tcPr>
          <w:p w14:paraId="4409D8B7" w14:textId="77777777" w:rsidR="00767C88" w:rsidRPr="00D315BD" w:rsidRDefault="00767C88" w:rsidP="00767C88">
            <w:pPr>
              <w:spacing w:line="240" w:lineRule="auto"/>
              <w:rPr>
                <w:sz w:val="16"/>
                <w:szCs w:val="16"/>
              </w:rPr>
            </w:pPr>
            <w:r w:rsidRPr="00D315BD">
              <w:rPr>
                <w:sz w:val="16"/>
                <w:szCs w:val="16"/>
              </w:rPr>
              <w:t>Pen. Code 626.10</w:t>
            </w:r>
          </w:p>
        </w:tc>
        <w:tc>
          <w:tcPr>
            <w:tcW w:w="0" w:type="auto"/>
            <w:shd w:val="clear" w:color="auto" w:fill="auto"/>
            <w:tcMar>
              <w:top w:w="75" w:type="dxa"/>
              <w:left w:w="0" w:type="dxa"/>
              <w:bottom w:w="75" w:type="dxa"/>
              <w:right w:w="150" w:type="dxa"/>
            </w:tcMar>
            <w:vAlign w:val="bottom"/>
            <w:hideMark/>
          </w:tcPr>
          <w:p w14:paraId="48CBC6C9" w14:textId="77777777" w:rsidR="00767C88" w:rsidRPr="00D315BD" w:rsidRDefault="00767C88" w:rsidP="00767C88">
            <w:pPr>
              <w:spacing w:line="240" w:lineRule="auto"/>
              <w:rPr>
                <w:sz w:val="16"/>
                <w:szCs w:val="16"/>
              </w:rPr>
            </w:pPr>
            <w:hyperlink r:id="rId2970" w:tgtFrame="_blank" w:history="1">
              <w:r w:rsidRPr="00D315BD">
                <w:rPr>
                  <w:color w:val="4E4E4E"/>
                  <w:sz w:val="16"/>
                  <w:szCs w:val="16"/>
                  <w:u w:val="single"/>
                  <w:bdr w:val="none" w:sz="0" w:space="0" w:color="auto" w:frame="1"/>
                </w:rPr>
                <w:t>Dirks, daggers, knives, razors, or stun guns</w:t>
              </w:r>
            </w:hyperlink>
          </w:p>
        </w:tc>
      </w:tr>
      <w:tr w:rsidR="00767C88" w:rsidRPr="00D315BD" w14:paraId="187CBE58" w14:textId="77777777" w:rsidTr="00767C88">
        <w:tc>
          <w:tcPr>
            <w:tcW w:w="5425" w:type="dxa"/>
            <w:shd w:val="clear" w:color="auto" w:fill="auto"/>
            <w:tcMar>
              <w:top w:w="75" w:type="dxa"/>
              <w:left w:w="0" w:type="dxa"/>
              <w:bottom w:w="75" w:type="dxa"/>
              <w:right w:w="150" w:type="dxa"/>
            </w:tcMar>
            <w:vAlign w:val="bottom"/>
            <w:hideMark/>
          </w:tcPr>
          <w:p w14:paraId="2F9242E7" w14:textId="77777777" w:rsidR="00767C88" w:rsidRPr="00D315BD" w:rsidRDefault="00767C88" w:rsidP="00767C88">
            <w:pPr>
              <w:spacing w:line="240" w:lineRule="auto"/>
              <w:rPr>
                <w:sz w:val="16"/>
                <w:szCs w:val="16"/>
              </w:rPr>
            </w:pPr>
            <w:r w:rsidRPr="00D315BD">
              <w:rPr>
                <w:sz w:val="16"/>
                <w:szCs w:val="16"/>
              </w:rPr>
              <w:t>Pen. Code 626.2</w:t>
            </w:r>
          </w:p>
        </w:tc>
        <w:tc>
          <w:tcPr>
            <w:tcW w:w="0" w:type="auto"/>
            <w:shd w:val="clear" w:color="auto" w:fill="auto"/>
            <w:tcMar>
              <w:top w:w="75" w:type="dxa"/>
              <w:left w:w="0" w:type="dxa"/>
              <w:bottom w:w="75" w:type="dxa"/>
              <w:right w:w="150" w:type="dxa"/>
            </w:tcMar>
            <w:vAlign w:val="bottom"/>
            <w:hideMark/>
          </w:tcPr>
          <w:p w14:paraId="191D6A1E" w14:textId="77777777" w:rsidR="00767C88" w:rsidRPr="00D315BD" w:rsidRDefault="00767C88" w:rsidP="00767C88">
            <w:pPr>
              <w:spacing w:line="240" w:lineRule="auto"/>
              <w:rPr>
                <w:sz w:val="16"/>
                <w:szCs w:val="16"/>
              </w:rPr>
            </w:pPr>
            <w:hyperlink r:id="rId2971" w:tgtFrame="_blank" w:history="1">
              <w:r w:rsidRPr="00D315BD">
                <w:rPr>
                  <w:color w:val="4E4E4E"/>
                  <w:sz w:val="16"/>
                  <w:szCs w:val="16"/>
                  <w:u w:val="single"/>
                  <w:bdr w:val="none" w:sz="0" w:space="0" w:color="auto" w:frame="1"/>
                </w:rPr>
                <w:t>Entry upon campus after written notice of suspension or dismissal without permission</w:t>
              </w:r>
            </w:hyperlink>
          </w:p>
        </w:tc>
      </w:tr>
      <w:tr w:rsidR="00767C88" w:rsidRPr="00D315BD" w14:paraId="1F4D6C72" w14:textId="77777777" w:rsidTr="00767C88">
        <w:tc>
          <w:tcPr>
            <w:tcW w:w="5425" w:type="dxa"/>
            <w:shd w:val="clear" w:color="auto" w:fill="auto"/>
            <w:tcMar>
              <w:top w:w="75" w:type="dxa"/>
              <w:left w:w="0" w:type="dxa"/>
              <w:bottom w:w="75" w:type="dxa"/>
              <w:right w:w="150" w:type="dxa"/>
            </w:tcMar>
            <w:vAlign w:val="bottom"/>
            <w:hideMark/>
          </w:tcPr>
          <w:p w14:paraId="049EE75A" w14:textId="77777777" w:rsidR="00767C88" w:rsidRPr="00D315BD" w:rsidRDefault="00767C88" w:rsidP="00767C88">
            <w:pPr>
              <w:spacing w:line="240" w:lineRule="auto"/>
              <w:rPr>
                <w:sz w:val="16"/>
                <w:szCs w:val="16"/>
              </w:rPr>
            </w:pPr>
            <w:r w:rsidRPr="00D315BD">
              <w:rPr>
                <w:sz w:val="16"/>
                <w:szCs w:val="16"/>
              </w:rPr>
              <w:t>Pen. Code 626.9</w:t>
            </w:r>
          </w:p>
        </w:tc>
        <w:tc>
          <w:tcPr>
            <w:tcW w:w="0" w:type="auto"/>
            <w:shd w:val="clear" w:color="auto" w:fill="auto"/>
            <w:tcMar>
              <w:top w:w="75" w:type="dxa"/>
              <w:left w:w="0" w:type="dxa"/>
              <w:bottom w:w="75" w:type="dxa"/>
              <w:right w:w="150" w:type="dxa"/>
            </w:tcMar>
            <w:vAlign w:val="bottom"/>
            <w:hideMark/>
          </w:tcPr>
          <w:p w14:paraId="5F1E0FB5" w14:textId="77777777" w:rsidR="00767C88" w:rsidRPr="00D315BD" w:rsidRDefault="00767C88" w:rsidP="00767C88">
            <w:pPr>
              <w:spacing w:line="240" w:lineRule="auto"/>
              <w:rPr>
                <w:sz w:val="16"/>
                <w:szCs w:val="16"/>
              </w:rPr>
            </w:pPr>
            <w:hyperlink r:id="rId2972" w:tgtFrame="_blank" w:history="1">
              <w:r w:rsidRPr="00D315BD">
                <w:rPr>
                  <w:color w:val="4E4E4E"/>
                  <w:sz w:val="16"/>
                  <w:szCs w:val="16"/>
                  <w:u w:val="single"/>
                  <w:bdr w:val="none" w:sz="0" w:space="0" w:color="auto" w:frame="1"/>
                </w:rPr>
                <w:t>Gun-Free School Zone Act of 1995</w:t>
              </w:r>
            </w:hyperlink>
          </w:p>
        </w:tc>
      </w:tr>
      <w:tr w:rsidR="00767C88" w:rsidRPr="00D315BD" w14:paraId="0A367A3E" w14:textId="77777777" w:rsidTr="00767C88">
        <w:tc>
          <w:tcPr>
            <w:tcW w:w="5425" w:type="dxa"/>
            <w:shd w:val="clear" w:color="auto" w:fill="auto"/>
            <w:tcMar>
              <w:top w:w="75" w:type="dxa"/>
              <w:left w:w="0" w:type="dxa"/>
              <w:bottom w:w="75" w:type="dxa"/>
              <w:right w:w="150" w:type="dxa"/>
            </w:tcMar>
            <w:vAlign w:val="bottom"/>
            <w:hideMark/>
          </w:tcPr>
          <w:p w14:paraId="78461525" w14:textId="77777777" w:rsidR="00767C88" w:rsidRPr="00D315BD" w:rsidRDefault="00767C88" w:rsidP="00767C88">
            <w:pPr>
              <w:spacing w:line="240" w:lineRule="auto"/>
              <w:rPr>
                <w:sz w:val="16"/>
                <w:szCs w:val="16"/>
              </w:rPr>
            </w:pPr>
            <w:r w:rsidRPr="00D315BD">
              <w:rPr>
                <w:sz w:val="16"/>
                <w:szCs w:val="16"/>
              </w:rPr>
              <w:t>Pen. Code 868.5</w:t>
            </w:r>
          </w:p>
        </w:tc>
        <w:tc>
          <w:tcPr>
            <w:tcW w:w="0" w:type="auto"/>
            <w:shd w:val="clear" w:color="auto" w:fill="auto"/>
            <w:tcMar>
              <w:top w:w="75" w:type="dxa"/>
              <w:left w:w="0" w:type="dxa"/>
              <w:bottom w:w="75" w:type="dxa"/>
              <w:right w:w="150" w:type="dxa"/>
            </w:tcMar>
            <w:vAlign w:val="bottom"/>
            <w:hideMark/>
          </w:tcPr>
          <w:p w14:paraId="33A63470" w14:textId="77777777" w:rsidR="00767C88" w:rsidRPr="00D315BD" w:rsidRDefault="00767C88" w:rsidP="00767C88">
            <w:pPr>
              <w:spacing w:line="240" w:lineRule="auto"/>
              <w:rPr>
                <w:sz w:val="16"/>
                <w:szCs w:val="16"/>
              </w:rPr>
            </w:pPr>
            <w:hyperlink r:id="rId2973" w:tgtFrame="_blank" w:history="1">
              <w:r w:rsidRPr="00D315BD">
                <w:rPr>
                  <w:color w:val="4E4E4E"/>
                  <w:sz w:val="16"/>
                  <w:szCs w:val="16"/>
                  <w:u w:val="single"/>
                  <w:bdr w:val="none" w:sz="0" w:space="0" w:color="auto" w:frame="1"/>
                </w:rPr>
                <w:t>Supporting person; attendance during testimony of witness</w:t>
              </w:r>
            </w:hyperlink>
          </w:p>
        </w:tc>
      </w:tr>
      <w:tr w:rsidR="00767C88" w:rsidRPr="00D315BD" w14:paraId="3AB8F2FC" w14:textId="77777777" w:rsidTr="00767C88">
        <w:tc>
          <w:tcPr>
            <w:tcW w:w="5425" w:type="dxa"/>
            <w:shd w:val="clear" w:color="auto" w:fill="auto"/>
            <w:tcMar>
              <w:top w:w="75" w:type="dxa"/>
              <w:left w:w="0" w:type="dxa"/>
              <w:bottom w:w="75" w:type="dxa"/>
              <w:right w:w="150" w:type="dxa"/>
            </w:tcMar>
            <w:vAlign w:val="bottom"/>
            <w:hideMark/>
          </w:tcPr>
          <w:p w14:paraId="66FC4FEC" w14:textId="77777777" w:rsidR="00767C88" w:rsidRPr="00D315BD" w:rsidRDefault="00767C88" w:rsidP="00767C88">
            <w:pPr>
              <w:spacing w:line="240" w:lineRule="auto"/>
              <w:rPr>
                <w:sz w:val="16"/>
                <w:szCs w:val="16"/>
              </w:rPr>
            </w:pPr>
            <w:r w:rsidRPr="00D315BD">
              <w:rPr>
                <w:sz w:val="16"/>
                <w:szCs w:val="16"/>
              </w:rPr>
              <w:t>W&amp;I Code 224.1</w:t>
            </w:r>
          </w:p>
        </w:tc>
        <w:tc>
          <w:tcPr>
            <w:tcW w:w="0" w:type="auto"/>
            <w:shd w:val="clear" w:color="auto" w:fill="auto"/>
            <w:tcMar>
              <w:top w:w="75" w:type="dxa"/>
              <w:left w:w="0" w:type="dxa"/>
              <w:bottom w:w="75" w:type="dxa"/>
              <w:right w:w="150" w:type="dxa"/>
            </w:tcMar>
            <w:vAlign w:val="bottom"/>
            <w:hideMark/>
          </w:tcPr>
          <w:p w14:paraId="789301CC" w14:textId="77777777" w:rsidR="00767C88" w:rsidRPr="00D315BD" w:rsidRDefault="00767C88" w:rsidP="00767C88">
            <w:pPr>
              <w:spacing w:line="240" w:lineRule="auto"/>
              <w:rPr>
                <w:sz w:val="16"/>
                <w:szCs w:val="16"/>
              </w:rPr>
            </w:pPr>
            <w:hyperlink r:id="rId2974" w:tgtFrame="_blank" w:history="1">
              <w:r w:rsidRPr="00D315BD">
                <w:rPr>
                  <w:color w:val="4E4E4E"/>
                  <w:sz w:val="16"/>
                  <w:szCs w:val="16"/>
                  <w:u w:val="single"/>
                  <w:bdr w:val="none" w:sz="0" w:space="0" w:color="auto" w:frame="1"/>
                </w:rPr>
                <w:t>Indian child; definition</w:t>
              </w:r>
            </w:hyperlink>
          </w:p>
        </w:tc>
      </w:tr>
      <w:tr w:rsidR="00767C88" w:rsidRPr="00D315BD" w14:paraId="174BC21A" w14:textId="77777777" w:rsidTr="00767C88">
        <w:tc>
          <w:tcPr>
            <w:tcW w:w="5425" w:type="dxa"/>
            <w:shd w:val="clear" w:color="auto" w:fill="auto"/>
            <w:tcMar>
              <w:top w:w="75" w:type="dxa"/>
              <w:left w:w="0" w:type="dxa"/>
              <w:bottom w:w="75" w:type="dxa"/>
              <w:right w:w="150" w:type="dxa"/>
            </w:tcMar>
            <w:vAlign w:val="bottom"/>
            <w:hideMark/>
          </w:tcPr>
          <w:p w14:paraId="644E7B65" w14:textId="77777777" w:rsidR="00767C88" w:rsidRPr="00D315BD" w:rsidRDefault="00767C88" w:rsidP="00767C88">
            <w:pPr>
              <w:spacing w:line="240" w:lineRule="auto"/>
              <w:rPr>
                <w:sz w:val="16"/>
                <w:szCs w:val="16"/>
              </w:rPr>
            </w:pPr>
            <w:r w:rsidRPr="00D315BD">
              <w:rPr>
                <w:sz w:val="16"/>
                <w:szCs w:val="16"/>
              </w:rPr>
              <w:t>W&amp;I Code 729.6</w:t>
            </w:r>
          </w:p>
        </w:tc>
        <w:tc>
          <w:tcPr>
            <w:tcW w:w="0" w:type="auto"/>
            <w:shd w:val="clear" w:color="auto" w:fill="auto"/>
            <w:tcMar>
              <w:top w:w="75" w:type="dxa"/>
              <w:left w:w="0" w:type="dxa"/>
              <w:bottom w:w="75" w:type="dxa"/>
              <w:right w:w="150" w:type="dxa"/>
            </w:tcMar>
            <w:vAlign w:val="bottom"/>
            <w:hideMark/>
          </w:tcPr>
          <w:p w14:paraId="31E0C754" w14:textId="77777777" w:rsidR="00767C88" w:rsidRPr="00D315BD" w:rsidRDefault="00767C88" w:rsidP="00767C88">
            <w:pPr>
              <w:spacing w:line="240" w:lineRule="auto"/>
              <w:rPr>
                <w:sz w:val="16"/>
                <w:szCs w:val="16"/>
              </w:rPr>
            </w:pPr>
            <w:hyperlink r:id="rId2975" w:tgtFrame="_blank" w:history="1">
              <w:r w:rsidRPr="00D315BD">
                <w:rPr>
                  <w:color w:val="4E4E4E"/>
                  <w:sz w:val="16"/>
                  <w:szCs w:val="16"/>
                  <w:u w:val="single"/>
                  <w:bdr w:val="none" w:sz="0" w:space="0" w:color="auto" w:frame="1"/>
                </w:rPr>
                <w:t>Counseling</w:t>
              </w:r>
            </w:hyperlink>
          </w:p>
        </w:tc>
      </w:tr>
      <w:tr w:rsidR="00767C88" w:rsidRPr="00D315BD" w14:paraId="4DDC2EA0" w14:textId="77777777" w:rsidTr="00767C88">
        <w:trPr>
          <w:tblHeader/>
        </w:trPr>
        <w:tc>
          <w:tcPr>
            <w:tcW w:w="5425" w:type="dxa"/>
            <w:shd w:val="clear" w:color="auto" w:fill="auto"/>
            <w:tcMar>
              <w:top w:w="75" w:type="dxa"/>
              <w:left w:w="0" w:type="dxa"/>
              <w:bottom w:w="0" w:type="dxa"/>
              <w:right w:w="150" w:type="dxa"/>
            </w:tcMar>
            <w:vAlign w:val="bottom"/>
            <w:hideMark/>
          </w:tcPr>
          <w:p w14:paraId="50621817" w14:textId="77777777" w:rsidR="00767C88" w:rsidRPr="00D315BD" w:rsidRDefault="00767C88" w:rsidP="00767C88">
            <w:pPr>
              <w:spacing w:line="240" w:lineRule="auto"/>
              <w:jc w:val="center"/>
              <w:rPr>
                <w:b/>
                <w:bCs/>
                <w:sz w:val="16"/>
                <w:szCs w:val="16"/>
              </w:rPr>
            </w:pPr>
            <w:r w:rsidRPr="00D315BD">
              <w:rPr>
                <w:b/>
                <w:bCs/>
                <w:sz w:val="16"/>
                <w:szCs w:val="16"/>
              </w:rPr>
              <w:t>Federal</w:t>
            </w:r>
          </w:p>
        </w:tc>
        <w:tc>
          <w:tcPr>
            <w:tcW w:w="0" w:type="auto"/>
            <w:shd w:val="clear" w:color="auto" w:fill="auto"/>
            <w:tcMar>
              <w:top w:w="75" w:type="dxa"/>
              <w:left w:w="0" w:type="dxa"/>
              <w:bottom w:w="0" w:type="dxa"/>
              <w:right w:w="150" w:type="dxa"/>
            </w:tcMar>
            <w:vAlign w:val="bottom"/>
            <w:hideMark/>
          </w:tcPr>
          <w:p w14:paraId="5E43107B"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1A04D209" w14:textId="77777777" w:rsidTr="00767C88">
        <w:tc>
          <w:tcPr>
            <w:tcW w:w="5425" w:type="dxa"/>
            <w:shd w:val="clear" w:color="auto" w:fill="auto"/>
            <w:tcMar>
              <w:top w:w="75" w:type="dxa"/>
              <w:left w:w="0" w:type="dxa"/>
              <w:bottom w:w="75" w:type="dxa"/>
              <w:right w:w="150" w:type="dxa"/>
            </w:tcMar>
            <w:vAlign w:val="bottom"/>
            <w:hideMark/>
          </w:tcPr>
          <w:p w14:paraId="12F59834" w14:textId="77777777" w:rsidR="00767C88" w:rsidRPr="00D315BD" w:rsidRDefault="00767C88" w:rsidP="00767C88">
            <w:pPr>
              <w:spacing w:line="240" w:lineRule="auto"/>
              <w:rPr>
                <w:sz w:val="16"/>
                <w:szCs w:val="16"/>
              </w:rPr>
            </w:pPr>
            <w:r w:rsidRPr="00D315BD">
              <w:rPr>
                <w:sz w:val="16"/>
                <w:szCs w:val="16"/>
              </w:rPr>
              <w:t>18 USC 921</w:t>
            </w:r>
          </w:p>
        </w:tc>
        <w:tc>
          <w:tcPr>
            <w:tcW w:w="0" w:type="auto"/>
            <w:shd w:val="clear" w:color="auto" w:fill="auto"/>
            <w:tcMar>
              <w:top w:w="75" w:type="dxa"/>
              <w:left w:w="0" w:type="dxa"/>
              <w:bottom w:w="75" w:type="dxa"/>
              <w:right w:w="150" w:type="dxa"/>
            </w:tcMar>
            <w:vAlign w:val="bottom"/>
            <w:hideMark/>
          </w:tcPr>
          <w:p w14:paraId="72DCC1D4" w14:textId="77777777" w:rsidR="00767C88" w:rsidRPr="00D315BD" w:rsidRDefault="00767C88" w:rsidP="00767C88">
            <w:pPr>
              <w:spacing w:line="240" w:lineRule="auto"/>
              <w:rPr>
                <w:sz w:val="16"/>
                <w:szCs w:val="16"/>
              </w:rPr>
            </w:pPr>
            <w:hyperlink r:id="rId2976" w:tgtFrame="_blank" w:history="1">
              <w:r w:rsidRPr="00D315BD">
                <w:rPr>
                  <w:color w:val="4E4E4E"/>
                  <w:sz w:val="16"/>
                  <w:szCs w:val="16"/>
                  <w:bdr w:val="none" w:sz="0" w:space="0" w:color="auto" w:frame="1"/>
                </w:rPr>
                <w:t>Definitions; firearms and ammunition</w:t>
              </w:r>
            </w:hyperlink>
          </w:p>
        </w:tc>
      </w:tr>
      <w:tr w:rsidR="00767C88" w:rsidRPr="00D315BD" w14:paraId="630C24C9" w14:textId="77777777" w:rsidTr="00767C88">
        <w:tc>
          <w:tcPr>
            <w:tcW w:w="5425" w:type="dxa"/>
            <w:shd w:val="clear" w:color="auto" w:fill="auto"/>
            <w:tcMar>
              <w:top w:w="75" w:type="dxa"/>
              <w:left w:w="0" w:type="dxa"/>
              <w:bottom w:w="75" w:type="dxa"/>
              <w:right w:w="150" w:type="dxa"/>
            </w:tcMar>
            <w:vAlign w:val="bottom"/>
            <w:hideMark/>
          </w:tcPr>
          <w:p w14:paraId="45FA6C06" w14:textId="77777777" w:rsidR="00767C88" w:rsidRPr="00D315BD" w:rsidRDefault="00767C88" w:rsidP="00767C88">
            <w:pPr>
              <w:spacing w:line="240" w:lineRule="auto"/>
              <w:rPr>
                <w:sz w:val="16"/>
                <w:szCs w:val="16"/>
              </w:rPr>
            </w:pPr>
            <w:r w:rsidRPr="00D315BD">
              <w:rPr>
                <w:sz w:val="16"/>
                <w:szCs w:val="16"/>
              </w:rPr>
              <w:t>20 USC 1415(K)</w:t>
            </w:r>
          </w:p>
        </w:tc>
        <w:tc>
          <w:tcPr>
            <w:tcW w:w="0" w:type="auto"/>
            <w:shd w:val="clear" w:color="auto" w:fill="auto"/>
            <w:tcMar>
              <w:top w:w="75" w:type="dxa"/>
              <w:left w:w="0" w:type="dxa"/>
              <w:bottom w:w="75" w:type="dxa"/>
              <w:right w:w="150" w:type="dxa"/>
            </w:tcMar>
            <w:vAlign w:val="bottom"/>
            <w:hideMark/>
          </w:tcPr>
          <w:p w14:paraId="330F0A55" w14:textId="77777777" w:rsidR="00767C88" w:rsidRPr="00D315BD" w:rsidRDefault="00767C88" w:rsidP="00767C88">
            <w:pPr>
              <w:spacing w:line="240" w:lineRule="auto"/>
              <w:rPr>
                <w:sz w:val="16"/>
                <w:szCs w:val="16"/>
              </w:rPr>
            </w:pPr>
            <w:hyperlink r:id="rId2977" w:tgtFrame="_blank" w:history="1">
              <w:r w:rsidRPr="00D315BD">
                <w:rPr>
                  <w:color w:val="4E4E4E"/>
                  <w:sz w:val="16"/>
                  <w:szCs w:val="16"/>
                  <w:bdr w:val="none" w:sz="0" w:space="0" w:color="auto" w:frame="1"/>
                </w:rPr>
                <w:t>Students with disabilities; placement in alternative educational setting</w:t>
              </w:r>
            </w:hyperlink>
          </w:p>
        </w:tc>
      </w:tr>
      <w:tr w:rsidR="00767C88" w:rsidRPr="00D315BD" w14:paraId="4416C142" w14:textId="77777777" w:rsidTr="00767C88">
        <w:tc>
          <w:tcPr>
            <w:tcW w:w="5425" w:type="dxa"/>
            <w:shd w:val="clear" w:color="auto" w:fill="auto"/>
            <w:tcMar>
              <w:top w:w="75" w:type="dxa"/>
              <w:left w:w="0" w:type="dxa"/>
              <w:bottom w:w="75" w:type="dxa"/>
              <w:right w:w="150" w:type="dxa"/>
            </w:tcMar>
            <w:vAlign w:val="bottom"/>
            <w:hideMark/>
          </w:tcPr>
          <w:p w14:paraId="63EC1EEA" w14:textId="77777777" w:rsidR="00767C88" w:rsidRPr="00D315BD" w:rsidRDefault="00767C88" w:rsidP="00767C88">
            <w:pPr>
              <w:spacing w:line="240" w:lineRule="auto"/>
              <w:rPr>
                <w:sz w:val="16"/>
                <w:szCs w:val="16"/>
              </w:rPr>
            </w:pPr>
            <w:r w:rsidRPr="00D315BD">
              <w:rPr>
                <w:sz w:val="16"/>
                <w:szCs w:val="16"/>
              </w:rPr>
              <w:t>20 USC 7961</w:t>
            </w:r>
          </w:p>
        </w:tc>
        <w:tc>
          <w:tcPr>
            <w:tcW w:w="0" w:type="auto"/>
            <w:shd w:val="clear" w:color="auto" w:fill="auto"/>
            <w:tcMar>
              <w:top w:w="75" w:type="dxa"/>
              <w:left w:w="0" w:type="dxa"/>
              <w:bottom w:w="75" w:type="dxa"/>
              <w:right w:w="150" w:type="dxa"/>
            </w:tcMar>
            <w:vAlign w:val="bottom"/>
            <w:hideMark/>
          </w:tcPr>
          <w:p w14:paraId="746AE66C" w14:textId="77777777" w:rsidR="00767C88" w:rsidRPr="00D315BD" w:rsidRDefault="00767C88" w:rsidP="00767C88">
            <w:pPr>
              <w:spacing w:line="240" w:lineRule="auto"/>
              <w:rPr>
                <w:sz w:val="16"/>
                <w:szCs w:val="16"/>
              </w:rPr>
            </w:pPr>
            <w:hyperlink r:id="rId2978" w:tgtFrame="_blank" w:history="1">
              <w:r w:rsidRPr="00D315BD">
                <w:rPr>
                  <w:color w:val="4E4E4E"/>
                  <w:sz w:val="16"/>
                  <w:szCs w:val="16"/>
                  <w:bdr w:val="none" w:sz="0" w:space="0" w:color="auto" w:frame="1"/>
                </w:rPr>
                <w:t>Gun-Free Schools Act</w:t>
              </w:r>
            </w:hyperlink>
          </w:p>
        </w:tc>
      </w:tr>
      <w:tr w:rsidR="00767C88" w:rsidRPr="00D315BD" w14:paraId="56AF3CE9" w14:textId="77777777" w:rsidTr="00767C88">
        <w:tc>
          <w:tcPr>
            <w:tcW w:w="5425" w:type="dxa"/>
            <w:shd w:val="clear" w:color="auto" w:fill="auto"/>
            <w:tcMar>
              <w:top w:w="75" w:type="dxa"/>
              <w:left w:w="0" w:type="dxa"/>
              <w:bottom w:w="75" w:type="dxa"/>
              <w:right w:w="150" w:type="dxa"/>
            </w:tcMar>
            <w:vAlign w:val="bottom"/>
            <w:hideMark/>
          </w:tcPr>
          <w:p w14:paraId="3800DCEA" w14:textId="77777777" w:rsidR="00767C88" w:rsidRPr="00D315BD" w:rsidRDefault="00767C88" w:rsidP="00767C88">
            <w:pPr>
              <w:spacing w:line="240" w:lineRule="auto"/>
              <w:rPr>
                <w:sz w:val="16"/>
                <w:szCs w:val="16"/>
              </w:rPr>
            </w:pPr>
            <w:r w:rsidRPr="00D315BD">
              <w:rPr>
                <w:sz w:val="16"/>
                <w:szCs w:val="16"/>
              </w:rPr>
              <w:t>42 USC 11431-11435</w:t>
            </w:r>
          </w:p>
        </w:tc>
        <w:tc>
          <w:tcPr>
            <w:tcW w:w="0" w:type="auto"/>
            <w:shd w:val="clear" w:color="auto" w:fill="auto"/>
            <w:tcMar>
              <w:top w:w="75" w:type="dxa"/>
              <w:left w:w="0" w:type="dxa"/>
              <w:bottom w:w="75" w:type="dxa"/>
              <w:right w:w="150" w:type="dxa"/>
            </w:tcMar>
            <w:vAlign w:val="bottom"/>
            <w:hideMark/>
          </w:tcPr>
          <w:p w14:paraId="1427D1FB" w14:textId="77777777" w:rsidR="00767C88" w:rsidRPr="00D315BD" w:rsidRDefault="00767C88" w:rsidP="00767C88">
            <w:pPr>
              <w:spacing w:line="240" w:lineRule="auto"/>
              <w:rPr>
                <w:sz w:val="16"/>
                <w:szCs w:val="16"/>
              </w:rPr>
            </w:pPr>
            <w:hyperlink r:id="rId2979" w:tgtFrame="_blank" w:history="1">
              <w:r w:rsidRPr="00D315BD">
                <w:rPr>
                  <w:color w:val="4E4E4E"/>
                  <w:sz w:val="16"/>
                  <w:szCs w:val="16"/>
                  <w:bdr w:val="none" w:sz="0" w:space="0" w:color="auto" w:frame="1"/>
                </w:rPr>
                <w:t>Education of homeless children and youths</w:t>
              </w:r>
            </w:hyperlink>
          </w:p>
        </w:tc>
      </w:tr>
    </w:tbl>
    <w:p w14:paraId="1BC08F5D" w14:textId="77777777" w:rsidR="00767C88" w:rsidRPr="00D315BD"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068C3AFC" w14:textId="77777777" w:rsidTr="00767C88">
        <w:trPr>
          <w:tblHeader/>
        </w:trPr>
        <w:tc>
          <w:tcPr>
            <w:tcW w:w="5425" w:type="dxa"/>
            <w:shd w:val="clear" w:color="auto" w:fill="auto"/>
            <w:tcMar>
              <w:top w:w="75" w:type="dxa"/>
              <w:left w:w="0" w:type="dxa"/>
              <w:bottom w:w="0" w:type="dxa"/>
              <w:right w:w="150" w:type="dxa"/>
            </w:tcMar>
            <w:vAlign w:val="bottom"/>
            <w:hideMark/>
          </w:tcPr>
          <w:p w14:paraId="454898A9" w14:textId="77777777" w:rsidR="00767C88" w:rsidRPr="00D315BD" w:rsidRDefault="00767C88" w:rsidP="00767C88">
            <w:pPr>
              <w:spacing w:line="240" w:lineRule="auto"/>
              <w:jc w:val="center"/>
              <w:rPr>
                <w:b/>
                <w:bCs/>
                <w:sz w:val="16"/>
                <w:szCs w:val="16"/>
              </w:rPr>
            </w:pPr>
            <w:r w:rsidRPr="00D315BD">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0D1555E0"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013AA20B" w14:textId="77777777" w:rsidTr="00767C88">
        <w:tc>
          <w:tcPr>
            <w:tcW w:w="5425" w:type="dxa"/>
            <w:shd w:val="clear" w:color="auto" w:fill="auto"/>
            <w:tcMar>
              <w:top w:w="75" w:type="dxa"/>
              <w:left w:w="0" w:type="dxa"/>
              <w:bottom w:w="75" w:type="dxa"/>
              <w:right w:w="150" w:type="dxa"/>
            </w:tcMar>
            <w:vAlign w:val="bottom"/>
            <w:hideMark/>
          </w:tcPr>
          <w:p w14:paraId="4CBF8966" w14:textId="77777777" w:rsidR="00767C88" w:rsidRPr="00D315BD" w:rsidRDefault="00767C88" w:rsidP="00767C88">
            <w:pPr>
              <w:spacing w:line="240" w:lineRule="auto"/>
              <w:rPr>
                <w:sz w:val="16"/>
                <w:szCs w:val="16"/>
              </w:rPr>
            </w:pPr>
            <w:r w:rsidRPr="00D315BD">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6B06DC34" w14:textId="77777777" w:rsidR="00767C88" w:rsidRPr="00D315BD" w:rsidRDefault="00767C88" w:rsidP="00767C88">
            <w:pPr>
              <w:spacing w:line="240" w:lineRule="auto"/>
              <w:rPr>
                <w:sz w:val="16"/>
                <w:szCs w:val="16"/>
              </w:rPr>
            </w:pPr>
            <w:hyperlink r:id="rId2980" w:tgtFrame="_blank" w:history="1">
              <w:r w:rsidRPr="00D315BD">
                <w:rPr>
                  <w:color w:val="4E4E4E"/>
                  <w:sz w:val="16"/>
                  <w:szCs w:val="16"/>
                  <w:bdr w:val="none" w:sz="0" w:space="0" w:color="auto" w:frame="1"/>
                </w:rPr>
                <w:t>80 Ops.Cal.Atty.Gen. 348 (1997)</w:t>
              </w:r>
            </w:hyperlink>
          </w:p>
        </w:tc>
      </w:tr>
      <w:tr w:rsidR="00767C88" w:rsidRPr="00D315BD" w14:paraId="01EE6557" w14:textId="77777777" w:rsidTr="00767C88">
        <w:tc>
          <w:tcPr>
            <w:tcW w:w="5425" w:type="dxa"/>
            <w:shd w:val="clear" w:color="auto" w:fill="auto"/>
            <w:tcMar>
              <w:top w:w="75" w:type="dxa"/>
              <w:left w:w="0" w:type="dxa"/>
              <w:bottom w:w="75" w:type="dxa"/>
              <w:right w:w="150" w:type="dxa"/>
            </w:tcMar>
            <w:vAlign w:val="bottom"/>
            <w:hideMark/>
          </w:tcPr>
          <w:p w14:paraId="416729E2" w14:textId="77777777" w:rsidR="00767C88" w:rsidRPr="00D315BD" w:rsidRDefault="00767C88" w:rsidP="00767C88">
            <w:pPr>
              <w:spacing w:line="240" w:lineRule="auto"/>
              <w:rPr>
                <w:sz w:val="16"/>
                <w:szCs w:val="16"/>
              </w:rPr>
            </w:pPr>
            <w:r w:rsidRPr="00D315BD">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2DBE8B2F" w14:textId="77777777" w:rsidR="00767C88" w:rsidRPr="00D315BD" w:rsidRDefault="00767C88" w:rsidP="00767C88">
            <w:pPr>
              <w:spacing w:line="240" w:lineRule="auto"/>
              <w:rPr>
                <w:sz w:val="16"/>
                <w:szCs w:val="16"/>
              </w:rPr>
            </w:pPr>
            <w:hyperlink r:id="rId2981" w:tgtFrame="_blank" w:history="1">
              <w:r w:rsidRPr="00D315BD">
                <w:rPr>
                  <w:color w:val="4E4E4E"/>
                  <w:sz w:val="16"/>
                  <w:szCs w:val="16"/>
                  <w:bdr w:val="none" w:sz="0" w:space="0" w:color="auto" w:frame="1"/>
                </w:rPr>
                <w:t>80 Ops.Cal.Atty.Gen. 85 (1997)</w:t>
              </w:r>
            </w:hyperlink>
          </w:p>
        </w:tc>
      </w:tr>
      <w:tr w:rsidR="00767C88" w:rsidRPr="00D315BD" w14:paraId="2E6C0A07" w14:textId="77777777" w:rsidTr="00767C88">
        <w:tc>
          <w:tcPr>
            <w:tcW w:w="5425" w:type="dxa"/>
            <w:shd w:val="clear" w:color="auto" w:fill="auto"/>
            <w:tcMar>
              <w:top w:w="75" w:type="dxa"/>
              <w:left w:w="0" w:type="dxa"/>
              <w:bottom w:w="75" w:type="dxa"/>
              <w:right w:w="150" w:type="dxa"/>
            </w:tcMar>
            <w:vAlign w:val="bottom"/>
            <w:hideMark/>
          </w:tcPr>
          <w:p w14:paraId="31B27739" w14:textId="77777777" w:rsidR="00767C88" w:rsidRPr="00D315BD" w:rsidRDefault="00767C88" w:rsidP="00767C88">
            <w:pPr>
              <w:spacing w:line="240" w:lineRule="auto"/>
              <w:rPr>
                <w:sz w:val="16"/>
                <w:szCs w:val="16"/>
              </w:rPr>
            </w:pPr>
            <w:r w:rsidRPr="00D315BD">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26949D87" w14:textId="77777777" w:rsidR="00767C88" w:rsidRPr="00D315BD" w:rsidRDefault="00767C88" w:rsidP="00767C88">
            <w:pPr>
              <w:spacing w:line="240" w:lineRule="auto"/>
              <w:rPr>
                <w:sz w:val="16"/>
                <w:szCs w:val="16"/>
              </w:rPr>
            </w:pPr>
            <w:hyperlink r:id="rId2982" w:tgtFrame="_blank" w:history="1">
              <w:r w:rsidRPr="00D315BD">
                <w:rPr>
                  <w:color w:val="4E4E4E"/>
                  <w:sz w:val="16"/>
                  <w:szCs w:val="16"/>
                  <w:bdr w:val="none" w:sz="0" w:space="0" w:color="auto" w:frame="1"/>
                </w:rPr>
                <w:t>80 Ops.Cal.Atty.Gen. 91 (1997)</w:t>
              </w:r>
            </w:hyperlink>
          </w:p>
        </w:tc>
      </w:tr>
      <w:tr w:rsidR="00767C88" w:rsidRPr="00D315BD" w14:paraId="04E95B4A" w14:textId="77777777" w:rsidTr="00767C88">
        <w:tc>
          <w:tcPr>
            <w:tcW w:w="5425" w:type="dxa"/>
            <w:shd w:val="clear" w:color="auto" w:fill="auto"/>
            <w:tcMar>
              <w:top w:w="75" w:type="dxa"/>
              <w:left w:w="0" w:type="dxa"/>
              <w:bottom w:w="75" w:type="dxa"/>
              <w:right w:w="150" w:type="dxa"/>
            </w:tcMar>
            <w:vAlign w:val="bottom"/>
            <w:hideMark/>
          </w:tcPr>
          <w:p w14:paraId="01C97B0D" w14:textId="77777777" w:rsidR="00767C88" w:rsidRPr="00D315BD" w:rsidRDefault="00767C88" w:rsidP="00767C88">
            <w:pPr>
              <w:spacing w:line="240" w:lineRule="auto"/>
              <w:rPr>
                <w:sz w:val="16"/>
                <w:szCs w:val="16"/>
              </w:rPr>
            </w:pPr>
            <w:r w:rsidRPr="00D315BD">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2982404C" w14:textId="77777777" w:rsidR="00767C88" w:rsidRPr="00D315BD" w:rsidRDefault="00767C88" w:rsidP="00767C88">
            <w:pPr>
              <w:spacing w:line="240" w:lineRule="auto"/>
              <w:rPr>
                <w:sz w:val="16"/>
                <w:szCs w:val="16"/>
              </w:rPr>
            </w:pPr>
            <w:hyperlink r:id="rId2983" w:tgtFrame="_blank" w:history="1">
              <w:r w:rsidRPr="00D315BD">
                <w:rPr>
                  <w:color w:val="4E4E4E"/>
                  <w:sz w:val="16"/>
                  <w:szCs w:val="16"/>
                  <w:bdr w:val="none" w:sz="0" w:space="0" w:color="auto" w:frame="1"/>
                </w:rPr>
                <w:t>84 Ops.Cal.Atty.Gen. 146 (2001)</w:t>
              </w:r>
            </w:hyperlink>
          </w:p>
        </w:tc>
      </w:tr>
      <w:tr w:rsidR="00767C88" w:rsidRPr="00D315BD" w14:paraId="0109A6D3" w14:textId="77777777" w:rsidTr="00767C88">
        <w:tc>
          <w:tcPr>
            <w:tcW w:w="5425" w:type="dxa"/>
            <w:shd w:val="clear" w:color="auto" w:fill="auto"/>
            <w:tcMar>
              <w:top w:w="75" w:type="dxa"/>
              <w:left w:w="0" w:type="dxa"/>
              <w:bottom w:w="75" w:type="dxa"/>
              <w:right w:w="150" w:type="dxa"/>
            </w:tcMar>
            <w:vAlign w:val="bottom"/>
            <w:hideMark/>
          </w:tcPr>
          <w:p w14:paraId="075FC86E" w14:textId="77777777" w:rsidR="00767C88" w:rsidRPr="00D315BD" w:rsidRDefault="00767C88" w:rsidP="00767C88">
            <w:pPr>
              <w:spacing w:line="240" w:lineRule="auto"/>
              <w:rPr>
                <w:sz w:val="16"/>
                <w:szCs w:val="16"/>
              </w:rPr>
            </w:pPr>
            <w:r w:rsidRPr="00D315BD">
              <w:rPr>
                <w:sz w:val="16"/>
                <w:szCs w:val="16"/>
              </w:rPr>
              <w:t>Court Decision</w:t>
            </w:r>
          </w:p>
        </w:tc>
        <w:tc>
          <w:tcPr>
            <w:tcW w:w="0" w:type="auto"/>
            <w:shd w:val="clear" w:color="auto" w:fill="auto"/>
            <w:tcMar>
              <w:top w:w="75" w:type="dxa"/>
              <w:left w:w="0" w:type="dxa"/>
              <w:bottom w:w="75" w:type="dxa"/>
              <w:right w:w="150" w:type="dxa"/>
            </w:tcMar>
            <w:vAlign w:val="bottom"/>
            <w:hideMark/>
          </w:tcPr>
          <w:p w14:paraId="0098CD53" w14:textId="77777777" w:rsidR="00767C88" w:rsidRPr="00D315BD" w:rsidRDefault="00767C88" w:rsidP="00767C88">
            <w:pPr>
              <w:spacing w:line="240" w:lineRule="auto"/>
              <w:rPr>
                <w:sz w:val="16"/>
                <w:szCs w:val="16"/>
              </w:rPr>
            </w:pPr>
            <w:hyperlink r:id="rId2984" w:tgtFrame="_blank" w:history="1">
              <w:r w:rsidRPr="00D315BD">
                <w:rPr>
                  <w:color w:val="4E4E4E"/>
                  <w:sz w:val="16"/>
                  <w:szCs w:val="16"/>
                  <w:bdr w:val="none" w:sz="0" w:space="0" w:color="auto" w:frame="1"/>
                </w:rPr>
                <w:t>Board of Education of Sacramento City Unified School District v. Sacramento County Board of Education and Kenneth H. (2001) 85 Cal.App.4th 1321</w:t>
              </w:r>
            </w:hyperlink>
          </w:p>
        </w:tc>
      </w:tr>
      <w:tr w:rsidR="00767C88" w:rsidRPr="00D315BD" w14:paraId="44B1D381" w14:textId="77777777" w:rsidTr="00767C88">
        <w:tc>
          <w:tcPr>
            <w:tcW w:w="5425" w:type="dxa"/>
            <w:shd w:val="clear" w:color="auto" w:fill="auto"/>
            <w:tcMar>
              <w:top w:w="75" w:type="dxa"/>
              <w:left w:w="0" w:type="dxa"/>
              <w:bottom w:w="75" w:type="dxa"/>
              <w:right w:w="150" w:type="dxa"/>
            </w:tcMar>
            <w:vAlign w:val="bottom"/>
            <w:hideMark/>
          </w:tcPr>
          <w:p w14:paraId="6A518C92" w14:textId="77777777" w:rsidR="00767C88" w:rsidRPr="00D315BD" w:rsidRDefault="00767C88" w:rsidP="00767C88">
            <w:pPr>
              <w:spacing w:line="240" w:lineRule="auto"/>
              <w:rPr>
                <w:sz w:val="16"/>
                <w:szCs w:val="16"/>
              </w:rPr>
            </w:pPr>
            <w:r w:rsidRPr="00D315BD">
              <w:rPr>
                <w:sz w:val="16"/>
                <w:szCs w:val="16"/>
              </w:rPr>
              <w:t>Court Decision</w:t>
            </w:r>
          </w:p>
        </w:tc>
        <w:tc>
          <w:tcPr>
            <w:tcW w:w="0" w:type="auto"/>
            <w:shd w:val="clear" w:color="auto" w:fill="auto"/>
            <w:tcMar>
              <w:top w:w="75" w:type="dxa"/>
              <w:left w:w="0" w:type="dxa"/>
              <w:bottom w:w="75" w:type="dxa"/>
              <w:right w:w="150" w:type="dxa"/>
            </w:tcMar>
            <w:vAlign w:val="bottom"/>
            <w:hideMark/>
          </w:tcPr>
          <w:p w14:paraId="558AB0EA" w14:textId="77777777" w:rsidR="00767C88" w:rsidRPr="00D315BD" w:rsidRDefault="00767C88" w:rsidP="00767C88">
            <w:pPr>
              <w:spacing w:line="240" w:lineRule="auto"/>
              <w:rPr>
                <w:sz w:val="16"/>
                <w:szCs w:val="16"/>
              </w:rPr>
            </w:pPr>
            <w:hyperlink r:id="rId2985" w:tgtFrame="_blank" w:history="1">
              <w:r w:rsidRPr="00D315BD">
                <w:rPr>
                  <w:color w:val="4E4E4E"/>
                  <w:sz w:val="16"/>
                  <w:szCs w:val="16"/>
                  <w:bdr w:val="none" w:sz="0" w:space="0" w:color="auto" w:frame="1"/>
                </w:rPr>
                <w:t>Fremont Union High School District v. Santa Clara County Board (1991) 235 Cal. App. 3d 1182</w:t>
              </w:r>
            </w:hyperlink>
          </w:p>
        </w:tc>
      </w:tr>
      <w:tr w:rsidR="00767C88" w:rsidRPr="00D315BD" w14:paraId="6A44560A" w14:textId="77777777" w:rsidTr="00767C88">
        <w:tc>
          <w:tcPr>
            <w:tcW w:w="5425" w:type="dxa"/>
            <w:shd w:val="clear" w:color="auto" w:fill="auto"/>
            <w:tcMar>
              <w:top w:w="75" w:type="dxa"/>
              <w:left w:w="0" w:type="dxa"/>
              <w:bottom w:w="75" w:type="dxa"/>
              <w:right w:w="150" w:type="dxa"/>
            </w:tcMar>
            <w:vAlign w:val="bottom"/>
            <w:hideMark/>
          </w:tcPr>
          <w:p w14:paraId="750BD52D" w14:textId="77777777" w:rsidR="00767C88" w:rsidRPr="00D315BD" w:rsidRDefault="00767C88" w:rsidP="00767C88">
            <w:pPr>
              <w:spacing w:line="240" w:lineRule="auto"/>
              <w:rPr>
                <w:sz w:val="16"/>
                <w:szCs w:val="16"/>
              </w:rPr>
            </w:pPr>
            <w:r w:rsidRPr="00D315BD">
              <w:rPr>
                <w:sz w:val="16"/>
                <w:szCs w:val="16"/>
              </w:rPr>
              <w:t>Court Decision</w:t>
            </w:r>
          </w:p>
        </w:tc>
        <w:tc>
          <w:tcPr>
            <w:tcW w:w="0" w:type="auto"/>
            <w:shd w:val="clear" w:color="auto" w:fill="auto"/>
            <w:tcMar>
              <w:top w:w="75" w:type="dxa"/>
              <w:left w:w="0" w:type="dxa"/>
              <w:bottom w:w="75" w:type="dxa"/>
              <w:right w:w="150" w:type="dxa"/>
            </w:tcMar>
            <w:vAlign w:val="bottom"/>
            <w:hideMark/>
          </w:tcPr>
          <w:p w14:paraId="61FE0CF7" w14:textId="77777777" w:rsidR="00767C88" w:rsidRPr="00D315BD" w:rsidRDefault="00767C88" w:rsidP="00767C88">
            <w:pPr>
              <w:spacing w:line="240" w:lineRule="auto"/>
              <w:rPr>
                <w:sz w:val="16"/>
                <w:szCs w:val="16"/>
              </w:rPr>
            </w:pPr>
            <w:hyperlink r:id="rId2986" w:tgtFrame="_blank" w:history="1">
              <w:r w:rsidRPr="00D315BD">
                <w:rPr>
                  <w:color w:val="4E4E4E"/>
                  <w:sz w:val="16"/>
                  <w:szCs w:val="16"/>
                  <w:bdr w:val="none" w:sz="0" w:space="0" w:color="auto" w:frame="1"/>
                </w:rPr>
                <w:t>Garcia v. Los Angeles Board of Education (1981) 123 Cal. App. 3d 807</w:t>
              </w:r>
            </w:hyperlink>
          </w:p>
        </w:tc>
      </w:tr>
      <w:tr w:rsidR="00767C88" w:rsidRPr="00D315BD" w14:paraId="67197880" w14:textId="77777777" w:rsidTr="00767C88">
        <w:tc>
          <w:tcPr>
            <w:tcW w:w="5425" w:type="dxa"/>
            <w:shd w:val="clear" w:color="auto" w:fill="auto"/>
            <w:tcMar>
              <w:top w:w="75" w:type="dxa"/>
              <w:left w:w="0" w:type="dxa"/>
              <w:bottom w:w="75" w:type="dxa"/>
              <w:right w:w="150" w:type="dxa"/>
            </w:tcMar>
            <w:vAlign w:val="bottom"/>
            <w:hideMark/>
          </w:tcPr>
          <w:p w14:paraId="5AA5B691" w14:textId="77777777" w:rsidR="00767C88" w:rsidRPr="00D315BD" w:rsidRDefault="00767C88" w:rsidP="00767C88">
            <w:pPr>
              <w:spacing w:line="240" w:lineRule="auto"/>
              <w:rPr>
                <w:sz w:val="16"/>
                <w:szCs w:val="16"/>
              </w:rPr>
            </w:pPr>
            <w:r w:rsidRPr="00D315BD">
              <w:rPr>
                <w:sz w:val="16"/>
                <w:szCs w:val="16"/>
              </w:rPr>
              <w:t>Court Decision</w:t>
            </w:r>
          </w:p>
        </w:tc>
        <w:tc>
          <w:tcPr>
            <w:tcW w:w="0" w:type="auto"/>
            <w:shd w:val="clear" w:color="auto" w:fill="auto"/>
            <w:tcMar>
              <w:top w:w="75" w:type="dxa"/>
              <w:left w:w="0" w:type="dxa"/>
              <w:bottom w:w="75" w:type="dxa"/>
              <w:right w:w="150" w:type="dxa"/>
            </w:tcMar>
            <w:vAlign w:val="bottom"/>
            <w:hideMark/>
          </w:tcPr>
          <w:p w14:paraId="2259B8F6" w14:textId="77777777" w:rsidR="00767C88" w:rsidRPr="00D315BD" w:rsidRDefault="00767C88" w:rsidP="00767C88">
            <w:pPr>
              <w:spacing w:line="240" w:lineRule="auto"/>
              <w:rPr>
                <w:sz w:val="16"/>
                <w:szCs w:val="16"/>
              </w:rPr>
            </w:pPr>
            <w:hyperlink r:id="rId2987" w:tgtFrame="_blank" w:history="1">
              <w:r w:rsidRPr="00D315BD">
                <w:rPr>
                  <w:color w:val="4E4E4E"/>
                  <w:sz w:val="16"/>
                  <w:szCs w:val="16"/>
                  <w:bdr w:val="none" w:sz="0" w:space="0" w:color="auto" w:frame="1"/>
                </w:rPr>
                <w:t>John A. v. San Bernardino School District (1982) 33 Cal. 3d 301</w:t>
              </w:r>
            </w:hyperlink>
          </w:p>
        </w:tc>
      </w:tr>
      <w:tr w:rsidR="00767C88" w:rsidRPr="00D315BD" w14:paraId="6EEA8232" w14:textId="77777777" w:rsidTr="00767C88">
        <w:tc>
          <w:tcPr>
            <w:tcW w:w="5425" w:type="dxa"/>
            <w:shd w:val="clear" w:color="auto" w:fill="auto"/>
            <w:tcMar>
              <w:top w:w="75" w:type="dxa"/>
              <w:left w:w="0" w:type="dxa"/>
              <w:bottom w:w="75" w:type="dxa"/>
              <w:right w:w="150" w:type="dxa"/>
            </w:tcMar>
            <w:vAlign w:val="bottom"/>
            <w:hideMark/>
          </w:tcPr>
          <w:p w14:paraId="5730BD1C" w14:textId="77777777" w:rsidR="00767C88" w:rsidRPr="00D315BD" w:rsidRDefault="00767C88" w:rsidP="00767C88">
            <w:pPr>
              <w:spacing w:line="240" w:lineRule="auto"/>
              <w:rPr>
                <w:sz w:val="16"/>
                <w:szCs w:val="16"/>
              </w:rPr>
            </w:pPr>
            <w:r w:rsidRPr="00D315BD">
              <w:rPr>
                <w:sz w:val="16"/>
                <w:szCs w:val="16"/>
              </w:rPr>
              <w:t>Court Decision</w:t>
            </w:r>
          </w:p>
        </w:tc>
        <w:tc>
          <w:tcPr>
            <w:tcW w:w="0" w:type="auto"/>
            <w:shd w:val="clear" w:color="auto" w:fill="auto"/>
            <w:tcMar>
              <w:top w:w="75" w:type="dxa"/>
              <w:left w:w="0" w:type="dxa"/>
              <w:bottom w:w="75" w:type="dxa"/>
              <w:right w:w="150" w:type="dxa"/>
            </w:tcMar>
            <w:vAlign w:val="bottom"/>
            <w:hideMark/>
          </w:tcPr>
          <w:p w14:paraId="03D3C99F" w14:textId="77777777" w:rsidR="00767C88" w:rsidRPr="00D315BD" w:rsidRDefault="00767C88" w:rsidP="00767C88">
            <w:pPr>
              <w:spacing w:line="240" w:lineRule="auto"/>
              <w:rPr>
                <w:sz w:val="16"/>
                <w:szCs w:val="16"/>
              </w:rPr>
            </w:pPr>
            <w:hyperlink r:id="rId2988" w:tgtFrame="_blank" w:history="1">
              <w:r w:rsidRPr="00D315BD">
                <w:rPr>
                  <w:color w:val="4E4E4E"/>
                  <w:sz w:val="16"/>
                  <w:szCs w:val="16"/>
                  <w:bdr w:val="none" w:sz="0" w:space="0" w:color="auto" w:frame="1"/>
                </w:rPr>
                <w:t>T.H. v. San Diego Unified School District (2004) 122 Cal. App. 4th 1267</w:t>
              </w:r>
            </w:hyperlink>
          </w:p>
        </w:tc>
      </w:tr>
      <w:tr w:rsidR="00767C88" w:rsidRPr="00D315BD" w14:paraId="76A6A59E" w14:textId="77777777" w:rsidTr="00767C88">
        <w:tc>
          <w:tcPr>
            <w:tcW w:w="5425" w:type="dxa"/>
            <w:shd w:val="clear" w:color="auto" w:fill="auto"/>
            <w:tcMar>
              <w:top w:w="75" w:type="dxa"/>
              <w:left w:w="0" w:type="dxa"/>
              <w:bottom w:w="75" w:type="dxa"/>
              <w:right w:w="150" w:type="dxa"/>
            </w:tcMar>
            <w:vAlign w:val="bottom"/>
            <w:hideMark/>
          </w:tcPr>
          <w:p w14:paraId="3591A32A" w14:textId="77777777" w:rsidR="00767C88" w:rsidRPr="00D315BD" w:rsidRDefault="00767C88" w:rsidP="00767C88">
            <w:pPr>
              <w:spacing w:line="240" w:lineRule="auto"/>
              <w:rPr>
                <w:sz w:val="16"/>
                <w:szCs w:val="16"/>
              </w:rPr>
            </w:pPr>
            <w:r w:rsidRPr="00D315BD">
              <w:rPr>
                <w:sz w:val="16"/>
                <w:szCs w:val="16"/>
              </w:rPr>
              <w:t>Court Decision</w:t>
            </w:r>
          </w:p>
        </w:tc>
        <w:tc>
          <w:tcPr>
            <w:tcW w:w="0" w:type="auto"/>
            <w:shd w:val="clear" w:color="auto" w:fill="auto"/>
            <w:tcMar>
              <w:top w:w="75" w:type="dxa"/>
              <w:left w:w="0" w:type="dxa"/>
              <w:bottom w:w="75" w:type="dxa"/>
              <w:right w:w="150" w:type="dxa"/>
            </w:tcMar>
            <w:vAlign w:val="bottom"/>
            <w:hideMark/>
          </w:tcPr>
          <w:p w14:paraId="2F2D446C" w14:textId="77777777" w:rsidR="00767C88" w:rsidRPr="00D315BD" w:rsidRDefault="00767C88" w:rsidP="00767C88">
            <w:pPr>
              <w:spacing w:line="240" w:lineRule="auto"/>
              <w:rPr>
                <w:sz w:val="16"/>
                <w:szCs w:val="16"/>
              </w:rPr>
            </w:pPr>
            <w:hyperlink r:id="rId2989" w:tgtFrame="_blank" w:history="1">
              <w:r w:rsidRPr="00D315BD">
                <w:rPr>
                  <w:color w:val="4E4E4E"/>
                  <w:sz w:val="16"/>
                  <w:szCs w:val="16"/>
                  <w:bdr w:val="none" w:sz="0" w:space="0" w:color="auto" w:frame="1"/>
                </w:rPr>
                <w:t>Woodbury v. Dempsey (2003) 108 Cal. App. 4th 421</w:t>
              </w:r>
            </w:hyperlink>
          </w:p>
        </w:tc>
      </w:tr>
      <w:tr w:rsidR="00767C88" w:rsidRPr="00D315BD" w14:paraId="1D839574" w14:textId="77777777" w:rsidTr="00767C88">
        <w:tc>
          <w:tcPr>
            <w:tcW w:w="5425" w:type="dxa"/>
            <w:shd w:val="clear" w:color="auto" w:fill="auto"/>
            <w:tcMar>
              <w:top w:w="75" w:type="dxa"/>
              <w:left w:w="0" w:type="dxa"/>
              <w:bottom w:w="75" w:type="dxa"/>
              <w:right w:w="150" w:type="dxa"/>
            </w:tcMar>
            <w:vAlign w:val="bottom"/>
            <w:hideMark/>
          </w:tcPr>
          <w:p w14:paraId="722C9C0D" w14:textId="77777777" w:rsidR="00767C88" w:rsidRPr="00D315BD" w:rsidRDefault="00767C88" w:rsidP="00767C88">
            <w:pPr>
              <w:spacing w:line="240" w:lineRule="auto"/>
              <w:rPr>
                <w:sz w:val="16"/>
                <w:szCs w:val="16"/>
              </w:rPr>
            </w:pPr>
            <w:r w:rsidRPr="00D315BD">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346B9017" w14:textId="77777777" w:rsidR="00767C88" w:rsidRPr="00D315BD" w:rsidRDefault="00767C88" w:rsidP="00767C88">
            <w:pPr>
              <w:spacing w:line="240" w:lineRule="auto"/>
              <w:rPr>
                <w:sz w:val="16"/>
                <w:szCs w:val="16"/>
              </w:rPr>
            </w:pPr>
            <w:hyperlink r:id="rId2990" w:tgtFrame="_blank" w:history="1">
              <w:r w:rsidRPr="00D315BD">
                <w:rPr>
                  <w:color w:val="4E4E4E"/>
                  <w:sz w:val="16"/>
                  <w:szCs w:val="16"/>
                  <w:bdr w:val="none" w:sz="0" w:space="0" w:color="auto" w:frame="1"/>
                </w:rPr>
                <w:t>Dear Colleague Letter on the Nondiscriminatory Administration of School Discipline, January 2014</w:t>
              </w:r>
            </w:hyperlink>
          </w:p>
        </w:tc>
      </w:tr>
      <w:tr w:rsidR="00767C88" w:rsidRPr="00D315BD" w14:paraId="28282654" w14:textId="77777777" w:rsidTr="00767C88">
        <w:tc>
          <w:tcPr>
            <w:tcW w:w="5425" w:type="dxa"/>
            <w:shd w:val="clear" w:color="auto" w:fill="auto"/>
            <w:tcMar>
              <w:top w:w="75" w:type="dxa"/>
              <w:left w:w="0" w:type="dxa"/>
              <w:bottom w:w="75" w:type="dxa"/>
              <w:right w:w="150" w:type="dxa"/>
            </w:tcMar>
            <w:vAlign w:val="bottom"/>
            <w:hideMark/>
          </w:tcPr>
          <w:p w14:paraId="5C094779"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6B07DFF8" w14:textId="77777777" w:rsidR="00767C88" w:rsidRPr="00D315BD" w:rsidRDefault="00767C88" w:rsidP="00767C88">
            <w:pPr>
              <w:spacing w:line="240" w:lineRule="auto"/>
              <w:rPr>
                <w:sz w:val="16"/>
                <w:szCs w:val="16"/>
              </w:rPr>
            </w:pPr>
            <w:hyperlink r:id="rId2991" w:tgtFrame="_blank" w:history="1">
              <w:r w:rsidRPr="00D315BD">
                <w:rPr>
                  <w:color w:val="4E4E4E"/>
                  <w:sz w:val="16"/>
                  <w:szCs w:val="16"/>
                  <w:u w:val="single"/>
                  <w:bdr w:val="none" w:sz="0" w:space="0" w:color="auto" w:frame="1"/>
                </w:rPr>
                <w:t>CSBA District and County Office of Education Legal Services</w:t>
              </w:r>
            </w:hyperlink>
          </w:p>
        </w:tc>
      </w:tr>
      <w:tr w:rsidR="00767C88" w:rsidRPr="00D315BD" w14:paraId="11D12F03" w14:textId="77777777" w:rsidTr="00767C88">
        <w:tc>
          <w:tcPr>
            <w:tcW w:w="5425" w:type="dxa"/>
            <w:shd w:val="clear" w:color="auto" w:fill="auto"/>
            <w:tcMar>
              <w:top w:w="75" w:type="dxa"/>
              <w:left w:w="0" w:type="dxa"/>
              <w:bottom w:w="75" w:type="dxa"/>
              <w:right w:w="150" w:type="dxa"/>
            </w:tcMar>
            <w:vAlign w:val="bottom"/>
            <w:hideMark/>
          </w:tcPr>
          <w:p w14:paraId="27533A76"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3EF68175" w14:textId="77777777" w:rsidR="00767C88" w:rsidRPr="00D315BD" w:rsidRDefault="00767C88" w:rsidP="00767C88">
            <w:pPr>
              <w:spacing w:line="240" w:lineRule="auto"/>
              <w:rPr>
                <w:sz w:val="16"/>
                <w:szCs w:val="16"/>
              </w:rPr>
            </w:pPr>
            <w:hyperlink r:id="rId2992" w:tgtFrame="_blank" w:history="1">
              <w:r w:rsidRPr="00D315BD">
                <w:rPr>
                  <w:color w:val="4E4E4E"/>
                  <w:sz w:val="16"/>
                  <w:szCs w:val="16"/>
                  <w:u w:val="single"/>
                  <w:bdr w:val="none" w:sz="0" w:space="0" w:color="auto" w:frame="1"/>
                </w:rPr>
                <w:t>U.S. Department of Education, Office of Safe and Healthy Students</w:t>
              </w:r>
            </w:hyperlink>
          </w:p>
        </w:tc>
      </w:tr>
      <w:tr w:rsidR="00767C88" w:rsidRPr="00D315BD" w14:paraId="2F4BEC1E" w14:textId="77777777" w:rsidTr="00767C88">
        <w:tc>
          <w:tcPr>
            <w:tcW w:w="5425" w:type="dxa"/>
            <w:shd w:val="clear" w:color="auto" w:fill="auto"/>
            <w:tcMar>
              <w:top w:w="75" w:type="dxa"/>
              <w:left w:w="0" w:type="dxa"/>
              <w:bottom w:w="75" w:type="dxa"/>
              <w:right w:w="150" w:type="dxa"/>
            </w:tcMar>
            <w:vAlign w:val="bottom"/>
            <w:hideMark/>
          </w:tcPr>
          <w:p w14:paraId="210540D6"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619514CD" w14:textId="77777777" w:rsidR="00767C88" w:rsidRPr="00D315BD" w:rsidRDefault="00767C88" w:rsidP="00767C88">
            <w:pPr>
              <w:spacing w:line="240" w:lineRule="auto"/>
              <w:rPr>
                <w:sz w:val="16"/>
                <w:szCs w:val="16"/>
              </w:rPr>
            </w:pPr>
            <w:hyperlink r:id="rId2993" w:tgtFrame="_blank" w:history="1">
              <w:r w:rsidRPr="00D315BD">
                <w:rPr>
                  <w:color w:val="4E4E4E"/>
                  <w:sz w:val="16"/>
                  <w:szCs w:val="16"/>
                  <w:u w:val="single"/>
                  <w:bdr w:val="none" w:sz="0" w:space="0" w:color="auto" w:frame="1"/>
                </w:rPr>
                <w:t>California Attorney General's Office</w:t>
              </w:r>
            </w:hyperlink>
          </w:p>
        </w:tc>
      </w:tr>
      <w:tr w:rsidR="00767C88" w:rsidRPr="00D315BD" w14:paraId="25C6162B" w14:textId="77777777" w:rsidTr="00767C88">
        <w:tc>
          <w:tcPr>
            <w:tcW w:w="5425" w:type="dxa"/>
            <w:shd w:val="clear" w:color="auto" w:fill="auto"/>
            <w:tcMar>
              <w:top w:w="75" w:type="dxa"/>
              <w:left w:w="0" w:type="dxa"/>
              <w:bottom w:w="75" w:type="dxa"/>
              <w:right w:w="150" w:type="dxa"/>
            </w:tcMar>
            <w:vAlign w:val="bottom"/>
            <w:hideMark/>
          </w:tcPr>
          <w:p w14:paraId="0EAE071B"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45533FDF" w14:textId="77777777" w:rsidR="00767C88" w:rsidRPr="00D315BD" w:rsidRDefault="00767C88" w:rsidP="00767C88">
            <w:pPr>
              <w:spacing w:line="240" w:lineRule="auto"/>
              <w:rPr>
                <w:sz w:val="16"/>
                <w:szCs w:val="16"/>
              </w:rPr>
            </w:pPr>
            <w:hyperlink r:id="rId2994" w:tgtFrame="_blank" w:history="1">
              <w:r w:rsidRPr="00D315BD">
                <w:rPr>
                  <w:color w:val="4E4E4E"/>
                  <w:sz w:val="16"/>
                  <w:szCs w:val="16"/>
                  <w:u w:val="single"/>
                  <w:bdr w:val="none" w:sz="0" w:space="0" w:color="auto" w:frame="1"/>
                </w:rPr>
                <w:t>California Department of Education</w:t>
              </w:r>
            </w:hyperlink>
          </w:p>
        </w:tc>
      </w:tr>
      <w:tr w:rsidR="00767C88" w:rsidRPr="00D315BD" w14:paraId="68826301" w14:textId="77777777" w:rsidTr="00767C88">
        <w:tc>
          <w:tcPr>
            <w:tcW w:w="5425" w:type="dxa"/>
            <w:shd w:val="clear" w:color="auto" w:fill="auto"/>
            <w:tcMar>
              <w:top w:w="75" w:type="dxa"/>
              <w:left w:w="0" w:type="dxa"/>
              <w:bottom w:w="75" w:type="dxa"/>
              <w:right w:w="150" w:type="dxa"/>
            </w:tcMar>
            <w:vAlign w:val="bottom"/>
            <w:hideMark/>
          </w:tcPr>
          <w:p w14:paraId="3B4D4663"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1E922AD8" w14:textId="77777777" w:rsidR="00767C88" w:rsidRPr="00D315BD" w:rsidRDefault="00767C88" w:rsidP="00767C88">
            <w:pPr>
              <w:spacing w:line="240" w:lineRule="auto"/>
              <w:rPr>
                <w:sz w:val="16"/>
                <w:szCs w:val="16"/>
              </w:rPr>
            </w:pPr>
            <w:hyperlink r:id="rId2995" w:tgtFrame="_blank" w:history="1">
              <w:r w:rsidRPr="00D315BD">
                <w:rPr>
                  <w:color w:val="4E4E4E"/>
                  <w:sz w:val="16"/>
                  <w:szCs w:val="16"/>
                  <w:u w:val="single"/>
                  <w:bdr w:val="none" w:sz="0" w:space="0" w:color="auto" w:frame="1"/>
                </w:rPr>
                <w:t>CSBA</w:t>
              </w:r>
            </w:hyperlink>
          </w:p>
        </w:tc>
      </w:tr>
      <w:tr w:rsidR="00767C88" w:rsidRPr="00D315BD" w14:paraId="51AEE83B" w14:textId="77777777" w:rsidTr="00767C88">
        <w:tc>
          <w:tcPr>
            <w:tcW w:w="5425" w:type="dxa"/>
            <w:shd w:val="clear" w:color="auto" w:fill="auto"/>
            <w:tcMar>
              <w:top w:w="75" w:type="dxa"/>
              <w:left w:w="0" w:type="dxa"/>
              <w:bottom w:w="75" w:type="dxa"/>
              <w:right w:w="150" w:type="dxa"/>
            </w:tcMar>
            <w:vAlign w:val="bottom"/>
            <w:hideMark/>
          </w:tcPr>
          <w:p w14:paraId="6D1D0297" w14:textId="77777777" w:rsidR="00767C88" w:rsidRPr="00D315BD" w:rsidRDefault="00767C88" w:rsidP="00767C88">
            <w:pPr>
              <w:spacing w:line="240" w:lineRule="auto"/>
              <w:rPr>
                <w:sz w:val="16"/>
                <w:szCs w:val="16"/>
              </w:rPr>
            </w:pPr>
            <w:r w:rsidRPr="00D315BD">
              <w:rPr>
                <w:sz w:val="16"/>
                <w:szCs w:val="16"/>
              </w:rPr>
              <w:t>Website</w:t>
            </w:r>
          </w:p>
        </w:tc>
        <w:tc>
          <w:tcPr>
            <w:tcW w:w="0" w:type="auto"/>
            <w:shd w:val="clear" w:color="auto" w:fill="auto"/>
            <w:tcMar>
              <w:top w:w="75" w:type="dxa"/>
              <w:left w:w="0" w:type="dxa"/>
              <w:bottom w:w="75" w:type="dxa"/>
              <w:right w:w="150" w:type="dxa"/>
            </w:tcMar>
            <w:vAlign w:val="bottom"/>
            <w:hideMark/>
          </w:tcPr>
          <w:p w14:paraId="0CF943E9" w14:textId="77777777" w:rsidR="00767C88" w:rsidRPr="00D315BD" w:rsidRDefault="00767C88" w:rsidP="00767C88">
            <w:pPr>
              <w:spacing w:line="240" w:lineRule="auto"/>
              <w:rPr>
                <w:sz w:val="16"/>
                <w:szCs w:val="16"/>
              </w:rPr>
            </w:pPr>
            <w:hyperlink r:id="rId2996" w:tgtFrame="_blank" w:history="1">
              <w:r w:rsidRPr="00D315BD">
                <w:rPr>
                  <w:color w:val="4E4E4E"/>
                  <w:sz w:val="16"/>
                  <w:szCs w:val="16"/>
                  <w:u w:val="single"/>
                  <w:bdr w:val="none" w:sz="0" w:space="0" w:color="auto" w:frame="1"/>
                </w:rPr>
                <w:t>U.S. Department of Education, Office for Civil Rights</w:t>
              </w:r>
            </w:hyperlink>
          </w:p>
        </w:tc>
      </w:tr>
    </w:tbl>
    <w:p w14:paraId="3E100E2E" w14:textId="77777777" w:rsidR="00767C88" w:rsidRPr="00D315BD" w:rsidRDefault="00767C88" w:rsidP="00767C88">
      <w:pPr>
        <w:shd w:val="clear" w:color="auto" w:fill="F9F9F9"/>
        <w:spacing w:line="240" w:lineRule="auto"/>
        <w:textAlignment w:val="baseline"/>
        <w:rPr>
          <w:sz w:val="16"/>
          <w:szCs w:val="16"/>
        </w:rPr>
      </w:pPr>
      <w:r w:rsidRPr="00D315BD">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D315BD" w14:paraId="5C19328A" w14:textId="77777777" w:rsidTr="00767C88">
        <w:trPr>
          <w:tblHeader/>
        </w:trPr>
        <w:tc>
          <w:tcPr>
            <w:tcW w:w="5425" w:type="dxa"/>
            <w:shd w:val="clear" w:color="auto" w:fill="auto"/>
            <w:tcMar>
              <w:top w:w="75" w:type="dxa"/>
              <w:left w:w="0" w:type="dxa"/>
              <w:bottom w:w="0" w:type="dxa"/>
              <w:right w:w="150" w:type="dxa"/>
            </w:tcMar>
            <w:vAlign w:val="bottom"/>
            <w:hideMark/>
          </w:tcPr>
          <w:p w14:paraId="08FCC006" w14:textId="77777777" w:rsidR="00767C88" w:rsidRPr="00D315BD" w:rsidRDefault="00767C88" w:rsidP="00767C88">
            <w:pPr>
              <w:spacing w:line="240" w:lineRule="auto"/>
              <w:jc w:val="center"/>
              <w:rPr>
                <w:b/>
                <w:bCs/>
                <w:sz w:val="16"/>
                <w:szCs w:val="16"/>
              </w:rPr>
            </w:pPr>
            <w:r w:rsidRPr="00D315BD">
              <w:rPr>
                <w:b/>
                <w:bCs/>
                <w:sz w:val="16"/>
                <w:szCs w:val="16"/>
              </w:rPr>
              <w:t>Code</w:t>
            </w:r>
          </w:p>
        </w:tc>
        <w:tc>
          <w:tcPr>
            <w:tcW w:w="0" w:type="auto"/>
            <w:shd w:val="clear" w:color="auto" w:fill="auto"/>
            <w:tcMar>
              <w:top w:w="75" w:type="dxa"/>
              <w:left w:w="0" w:type="dxa"/>
              <w:bottom w:w="0" w:type="dxa"/>
              <w:right w:w="150" w:type="dxa"/>
            </w:tcMar>
            <w:vAlign w:val="bottom"/>
            <w:hideMark/>
          </w:tcPr>
          <w:p w14:paraId="635F5A54" w14:textId="77777777" w:rsidR="00767C88" w:rsidRPr="00D315BD" w:rsidRDefault="00767C88" w:rsidP="00767C88">
            <w:pPr>
              <w:spacing w:line="240" w:lineRule="auto"/>
              <w:jc w:val="center"/>
              <w:rPr>
                <w:b/>
                <w:bCs/>
                <w:sz w:val="16"/>
                <w:szCs w:val="16"/>
              </w:rPr>
            </w:pPr>
            <w:r w:rsidRPr="00D315BD">
              <w:rPr>
                <w:b/>
                <w:bCs/>
                <w:sz w:val="16"/>
                <w:szCs w:val="16"/>
              </w:rPr>
              <w:t>Description</w:t>
            </w:r>
          </w:p>
        </w:tc>
      </w:tr>
      <w:tr w:rsidR="00767C88" w:rsidRPr="00D315BD" w14:paraId="22E6AB2D" w14:textId="77777777" w:rsidTr="00767C88">
        <w:tc>
          <w:tcPr>
            <w:tcW w:w="5425" w:type="dxa"/>
            <w:shd w:val="clear" w:color="auto" w:fill="auto"/>
            <w:tcMar>
              <w:top w:w="75" w:type="dxa"/>
              <w:left w:w="0" w:type="dxa"/>
              <w:bottom w:w="75" w:type="dxa"/>
              <w:right w:w="150" w:type="dxa"/>
            </w:tcMar>
            <w:vAlign w:val="bottom"/>
            <w:hideMark/>
          </w:tcPr>
          <w:p w14:paraId="4DB4B2CC" w14:textId="77777777" w:rsidR="00767C88" w:rsidRPr="00D315BD" w:rsidRDefault="00767C88" w:rsidP="00767C88">
            <w:pPr>
              <w:spacing w:line="240" w:lineRule="auto"/>
              <w:rPr>
                <w:sz w:val="16"/>
                <w:szCs w:val="16"/>
              </w:rPr>
            </w:pPr>
            <w:r w:rsidRPr="00D315BD">
              <w:rPr>
                <w:sz w:val="16"/>
                <w:szCs w:val="16"/>
              </w:rPr>
              <w:t>0450</w:t>
            </w:r>
          </w:p>
        </w:tc>
        <w:tc>
          <w:tcPr>
            <w:tcW w:w="0" w:type="auto"/>
            <w:shd w:val="clear" w:color="auto" w:fill="auto"/>
            <w:tcMar>
              <w:top w:w="75" w:type="dxa"/>
              <w:left w:w="0" w:type="dxa"/>
              <w:bottom w:w="75" w:type="dxa"/>
              <w:right w:w="150" w:type="dxa"/>
            </w:tcMar>
            <w:vAlign w:val="bottom"/>
            <w:hideMark/>
          </w:tcPr>
          <w:p w14:paraId="283C0DB5" w14:textId="77777777" w:rsidR="00767C88" w:rsidRPr="00D315BD" w:rsidRDefault="00767C88" w:rsidP="00767C88">
            <w:pPr>
              <w:spacing w:line="240" w:lineRule="auto"/>
              <w:rPr>
                <w:sz w:val="16"/>
                <w:szCs w:val="16"/>
              </w:rPr>
            </w:pPr>
            <w:hyperlink r:id="rId2997" w:history="1">
              <w:r w:rsidRPr="00D315BD">
                <w:rPr>
                  <w:color w:val="4E4E4E"/>
                  <w:sz w:val="16"/>
                  <w:szCs w:val="16"/>
                  <w:u w:val="single"/>
                  <w:bdr w:val="none" w:sz="0" w:space="0" w:color="auto" w:frame="1"/>
                </w:rPr>
                <w:t>Comprehensive Safety Plan</w:t>
              </w:r>
            </w:hyperlink>
          </w:p>
        </w:tc>
      </w:tr>
      <w:tr w:rsidR="00767C88" w:rsidRPr="00D315BD" w14:paraId="4CFA747F" w14:textId="77777777" w:rsidTr="00767C88">
        <w:tc>
          <w:tcPr>
            <w:tcW w:w="5425" w:type="dxa"/>
            <w:shd w:val="clear" w:color="auto" w:fill="auto"/>
            <w:tcMar>
              <w:top w:w="75" w:type="dxa"/>
              <w:left w:w="0" w:type="dxa"/>
              <w:bottom w:w="75" w:type="dxa"/>
              <w:right w:w="150" w:type="dxa"/>
            </w:tcMar>
            <w:vAlign w:val="bottom"/>
            <w:hideMark/>
          </w:tcPr>
          <w:p w14:paraId="0641AFB3" w14:textId="77777777" w:rsidR="00767C88" w:rsidRPr="00D315BD" w:rsidRDefault="00767C88" w:rsidP="00767C88">
            <w:pPr>
              <w:spacing w:line="240" w:lineRule="auto"/>
              <w:rPr>
                <w:sz w:val="16"/>
                <w:szCs w:val="16"/>
              </w:rPr>
            </w:pPr>
            <w:r w:rsidRPr="00D315BD">
              <w:rPr>
                <w:sz w:val="16"/>
                <w:szCs w:val="16"/>
              </w:rPr>
              <w:t>0450</w:t>
            </w:r>
          </w:p>
        </w:tc>
        <w:tc>
          <w:tcPr>
            <w:tcW w:w="0" w:type="auto"/>
            <w:shd w:val="clear" w:color="auto" w:fill="auto"/>
            <w:tcMar>
              <w:top w:w="75" w:type="dxa"/>
              <w:left w:w="0" w:type="dxa"/>
              <w:bottom w:w="75" w:type="dxa"/>
              <w:right w:w="150" w:type="dxa"/>
            </w:tcMar>
            <w:vAlign w:val="bottom"/>
            <w:hideMark/>
          </w:tcPr>
          <w:p w14:paraId="20FE0B0B" w14:textId="77777777" w:rsidR="00767C88" w:rsidRPr="00D315BD" w:rsidRDefault="00767C88" w:rsidP="00767C88">
            <w:pPr>
              <w:spacing w:line="240" w:lineRule="auto"/>
              <w:rPr>
                <w:sz w:val="16"/>
                <w:szCs w:val="16"/>
              </w:rPr>
            </w:pPr>
            <w:hyperlink r:id="rId2998" w:history="1">
              <w:r w:rsidRPr="00D315BD">
                <w:rPr>
                  <w:color w:val="4E4E4E"/>
                  <w:sz w:val="16"/>
                  <w:szCs w:val="16"/>
                  <w:u w:val="single"/>
                  <w:bdr w:val="none" w:sz="0" w:space="0" w:color="auto" w:frame="1"/>
                </w:rPr>
                <w:t>Comprehensive Safety Plan</w:t>
              </w:r>
            </w:hyperlink>
          </w:p>
        </w:tc>
      </w:tr>
      <w:tr w:rsidR="00767C88" w:rsidRPr="00D315BD" w14:paraId="5567A9CC" w14:textId="77777777" w:rsidTr="00767C88">
        <w:tc>
          <w:tcPr>
            <w:tcW w:w="5425" w:type="dxa"/>
            <w:shd w:val="clear" w:color="auto" w:fill="auto"/>
            <w:tcMar>
              <w:top w:w="75" w:type="dxa"/>
              <w:left w:w="0" w:type="dxa"/>
              <w:bottom w:w="75" w:type="dxa"/>
              <w:right w:w="150" w:type="dxa"/>
            </w:tcMar>
            <w:vAlign w:val="bottom"/>
            <w:hideMark/>
          </w:tcPr>
          <w:p w14:paraId="3F53FB43" w14:textId="77777777" w:rsidR="00767C88" w:rsidRPr="00D315BD" w:rsidRDefault="00767C88" w:rsidP="00767C88">
            <w:pPr>
              <w:spacing w:line="240" w:lineRule="auto"/>
              <w:rPr>
                <w:sz w:val="16"/>
                <w:szCs w:val="16"/>
              </w:rPr>
            </w:pPr>
            <w:r w:rsidRPr="00D315BD">
              <w:rPr>
                <w:sz w:val="16"/>
                <w:szCs w:val="16"/>
              </w:rPr>
              <w:t>0460</w:t>
            </w:r>
          </w:p>
        </w:tc>
        <w:tc>
          <w:tcPr>
            <w:tcW w:w="0" w:type="auto"/>
            <w:shd w:val="clear" w:color="auto" w:fill="auto"/>
            <w:tcMar>
              <w:top w:w="75" w:type="dxa"/>
              <w:left w:w="0" w:type="dxa"/>
              <w:bottom w:w="75" w:type="dxa"/>
              <w:right w:w="150" w:type="dxa"/>
            </w:tcMar>
            <w:vAlign w:val="bottom"/>
            <w:hideMark/>
          </w:tcPr>
          <w:p w14:paraId="13DB0BFD" w14:textId="77777777" w:rsidR="00767C88" w:rsidRPr="00D315BD" w:rsidRDefault="00767C88" w:rsidP="00767C88">
            <w:pPr>
              <w:spacing w:line="240" w:lineRule="auto"/>
              <w:rPr>
                <w:sz w:val="16"/>
                <w:szCs w:val="16"/>
              </w:rPr>
            </w:pPr>
            <w:hyperlink r:id="rId2999" w:history="1">
              <w:r w:rsidRPr="00D315BD">
                <w:rPr>
                  <w:color w:val="4E4E4E"/>
                  <w:sz w:val="16"/>
                  <w:szCs w:val="16"/>
                  <w:u w:val="single"/>
                  <w:bdr w:val="none" w:sz="0" w:space="0" w:color="auto" w:frame="1"/>
                </w:rPr>
                <w:t>Local Control And Accountability Plan</w:t>
              </w:r>
            </w:hyperlink>
          </w:p>
        </w:tc>
      </w:tr>
      <w:tr w:rsidR="00767C88" w:rsidRPr="00D315BD" w14:paraId="4B55B5D4" w14:textId="77777777" w:rsidTr="00767C88">
        <w:tc>
          <w:tcPr>
            <w:tcW w:w="5425" w:type="dxa"/>
            <w:shd w:val="clear" w:color="auto" w:fill="auto"/>
            <w:tcMar>
              <w:top w:w="75" w:type="dxa"/>
              <w:left w:w="0" w:type="dxa"/>
              <w:bottom w:w="75" w:type="dxa"/>
              <w:right w:w="150" w:type="dxa"/>
            </w:tcMar>
            <w:vAlign w:val="bottom"/>
            <w:hideMark/>
          </w:tcPr>
          <w:p w14:paraId="04E9DC7E" w14:textId="77777777" w:rsidR="00767C88" w:rsidRPr="00D315BD" w:rsidRDefault="00767C88" w:rsidP="00767C88">
            <w:pPr>
              <w:spacing w:line="240" w:lineRule="auto"/>
              <w:rPr>
                <w:sz w:val="16"/>
                <w:szCs w:val="16"/>
              </w:rPr>
            </w:pPr>
            <w:r w:rsidRPr="00D315BD">
              <w:rPr>
                <w:sz w:val="16"/>
                <w:szCs w:val="16"/>
              </w:rPr>
              <w:t>0460</w:t>
            </w:r>
          </w:p>
        </w:tc>
        <w:tc>
          <w:tcPr>
            <w:tcW w:w="0" w:type="auto"/>
            <w:shd w:val="clear" w:color="auto" w:fill="auto"/>
            <w:tcMar>
              <w:top w:w="75" w:type="dxa"/>
              <w:left w:w="0" w:type="dxa"/>
              <w:bottom w:w="75" w:type="dxa"/>
              <w:right w:w="150" w:type="dxa"/>
            </w:tcMar>
            <w:vAlign w:val="bottom"/>
            <w:hideMark/>
          </w:tcPr>
          <w:p w14:paraId="1ABC7809" w14:textId="77777777" w:rsidR="00767C88" w:rsidRPr="00D315BD" w:rsidRDefault="00767C88" w:rsidP="00767C88">
            <w:pPr>
              <w:spacing w:line="240" w:lineRule="auto"/>
              <w:rPr>
                <w:sz w:val="16"/>
                <w:szCs w:val="16"/>
              </w:rPr>
            </w:pPr>
            <w:hyperlink r:id="rId3000" w:history="1">
              <w:r w:rsidRPr="00D315BD">
                <w:rPr>
                  <w:color w:val="4E4E4E"/>
                  <w:sz w:val="16"/>
                  <w:szCs w:val="16"/>
                  <w:u w:val="single"/>
                  <w:bdr w:val="none" w:sz="0" w:space="0" w:color="auto" w:frame="1"/>
                </w:rPr>
                <w:t>Local Control And Accountability Plan</w:t>
              </w:r>
            </w:hyperlink>
          </w:p>
        </w:tc>
      </w:tr>
      <w:tr w:rsidR="00767C88" w:rsidRPr="00D315BD" w14:paraId="64F3198F" w14:textId="77777777" w:rsidTr="00767C88">
        <w:tc>
          <w:tcPr>
            <w:tcW w:w="5425" w:type="dxa"/>
            <w:shd w:val="clear" w:color="auto" w:fill="auto"/>
            <w:tcMar>
              <w:top w:w="75" w:type="dxa"/>
              <w:left w:w="0" w:type="dxa"/>
              <w:bottom w:w="75" w:type="dxa"/>
              <w:right w:w="150" w:type="dxa"/>
            </w:tcMar>
            <w:vAlign w:val="bottom"/>
            <w:hideMark/>
          </w:tcPr>
          <w:p w14:paraId="322D6793" w14:textId="77777777" w:rsidR="00767C88" w:rsidRPr="00D315BD" w:rsidRDefault="00767C88" w:rsidP="00767C88">
            <w:pPr>
              <w:spacing w:line="240" w:lineRule="auto"/>
              <w:rPr>
                <w:sz w:val="16"/>
                <w:szCs w:val="16"/>
              </w:rPr>
            </w:pPr>
            <w:r w:rsidRPr="00D315BD">
              <w:rPr>
                <w:sz w:val="16"/>
                <w:szCs w:val="16"/>
              </w:rPr>
              <w:t>1312.3</w:t>
            </w:r>
          </w:p>
        </w:tc>
        <w:tc>
          <w:tcPr>
            <w:tcW w:w="0" w:type="auto"/>
            <w:shd w:val="clear" w:color="auto" w:fill="auto"/>
            <w:tcMar>
              <w:top w:w="75" w:type="dxa"/>
              <w:left w:w="0" w:type="dxa"/>
              <w:bottom w:w="75" w:type="dxa"/>
              <w:right w:w="150" w:type="dxa"/>
            </w:tcMar>
            <w:vAlign w:val="bottom"/>
            <w:hideMark/>
          </w:tcPr>
          <w:p w14:paraId="12EB38EA" w14:textId="77777777" w:rsidR="00767C88" w:rsidRPr="00D315BD" w:rsidRDefault="00767C88" w:rsidP="00767C88">
            <w:pPr>
              <w:spacing w:line="240" w:lineRule="auto"/>
              <w:rPr>
                <w:sz w:val="16"/>
                <w:szCs w:val="16"/>
              </w:rPr>
            </w:pPr>
            <w:hyperlink r:id="rId3001" w:history="1">
              <w:r w:rsidRPr="00D315BD">
                <w:rPr>
                  <w:color w:val="4E4E4E"/>
                  <w:sz w:val="16"/>
                  <w:szCs w:val="16"/>
                  <w:u w:val="single"/>
                  <w:bdr w:val="none" w:sz="0" w:space="0" w:color="auto" w:frame="1"/>
                </w:rPr>
                <w:t>Uniform Complaint Procedures</w:t>
              </w:r>
            </w:hyperlink>
          </w:p>
        </w:tc>
      </w:tr>
      <w:tr w:rsidR="00767C88" w:rsidRPr="00D315BD" w14:paraId="06C1721E" w14:textId="77777777" w:rsidTr="00767C88">
        <w:tc>
          <w:tcPr>
            <w:tcW w:w="5425" w:type="dxa"/>
            <w:shd w:val="clear" w:color="auto" w:fill="auto"/>
            <w:tcMar>
              <w:top w:w="75" w:type="dxa"/>
              <w:left w:w="0" w:type="dxa"/>
              <w:bottom w:w="75" w:type="dxa"/>
              <w:right w:w="150" w:type="dxa"/>
            </w:tcMar>
            <w:vAlign w:val="bottom"/>
            <w:hideMark/>
          </w:tcPr>
          <w:p w14:paraId="5D2877C3" w14:textId="77777777" w:rsidR="00767C88" w:rsidRPr="00D315BD" w:rsidRDefault="00767C88" w:rsidP="00767C88">
            <w:pPr>
              <w:spacing w:line="240" w:lineRule="auto"/>
              <w:rPr>
                <w:sz w:val="16"/>
                <w:szCs w:val="16"/>
              </w:rPr>
            </w:pPr>
            <w:r w:rsidRPr="00D315BD">
              <w:rPr>
                <w:sz w:val="16"/>
                <w:szCs w:val="16"/>
              </w:rPr>
              <w:t>1312.3</w:t>
            </w:r>
          </w:p>
        </w:tc>
        <w:tc>
          <w:tcPr>
            <w:tcW w:w="0" w:type="auto"/>
            <w:shd w:val="clear" w:color="auto" w:fill="auto"/>
            <w:tcMar>
              <w:top w:w="75" w:type="dxa"/>
              <w:left w:w="0" w:type="dxa"/>
              <w:bottom w:w="75" w:type="dxa"/>
              <w:right w:w="150" w:type="dxa"/>
            </w:tcMar>
            <w:vAlign w:val="bottom"/>
            <w:hideMark/>
          </w:tcPr>
          <w:p w14:paraId="7487547F" w14:textId="77777777" w:rsidR="00767C88" w:rsidRPr="00D315BD" w:rsidRDefault="00767C88" w:rsidP="00767C88">
            <w:pPr>
              <w:spacing w:line="240" w:lineRule="auto"/>
              <w:rPr>
                <w:sz w:val="16"/>
                <w:szCs w:val="16"/>
              </w:rPr>
            </w:pPr>
            <w:hyperlink r:id="rId3002" w:history="1">
              <w:r w:rsidRPr="00D315BD">
                <w:rPr>
                  <w:color w:val="4E4E4E"/>
                  <w:sz w:val="16"/>
                  <w:szCs w:val="16"/>
                  <w:u w:val="single"/>
                  <w:bdr w:val="none" w:sz="0" w:space="0" w:color="auto" w:frame="1"/>
                </w:rPr>
                <w:t>Uniform Complaint Procedures</w:t>
              </w:r>
            </w:hyperlink>
          </w:p>
        </w:tc>
      </w:tr>
      <w:tr w:rsidR="00767C88" w:rsidRPr="00D315BD" w14:paraId="593EB438" w14:textId="77777777" w:rsidTr="00767C88">
        <w:tc>
          <w:tcPr>
            <w:tcW w:w="5425" w:type="dxa"/>
            <w:shd w:val="clear" w:color="auto" w:fill="auto"/>
            <w:tcMar>
              <w:top w:w="75" w:type="dxa"/>
              <w:left w:w="0" w:type="dxa"/>
              <w:bottom w:w="75" w:type="dxa"/>
              <w:right w:w="150" w:type="dxa"/>
            </w:tcMar>
            <w:vAlign w:val="bottom"/>
            <w:hideMark/>
          </w:tcPr>
          <w:p w14:paraId="4643A49E" w14:textId="77777777" w:rsidR="00767C88" w:rsidRPr="00D315BD" w:rsidRDefault="00767C88" w:rsidP="00767C88">
            <w:pPr>
              <w:spacing w:line="240" w:lineRule="auto"/>
              <w:rPr>
                <w:sz w:val="16"/>
                <w:szCs w:val="16"/>
              </w:rPr>
            </w:pPr>
            <w:r w:rsidRPr="00D315BD">
              <w:rPr>
                <w:sz w:val="16"/>
                <w:szCs w:val="16"/>
              </w:rPr>
              <w:t>1312.3-E PDF(1)</w:t>
            </w:r>
          </w:p>
        </w:tc>
        <w:tc>
          <w:tcPr>
            <w:tcW w:w="0" w:type="auto"/>
            <w:shd w:val="clear" w:color="auto" w:fill="auto"/>
            <w:tcMar>
              <w:top w:w="75" w:type="dxa"/>
              <w:left w:w="0" w:type="dxa"/>
              <w:bottom w:w="75" w:type="dxa"/>
              <w:right w:w="150" w:type="dxa"/>
            </w:tcMar>
            <w:vAlign w:val="bottom"/>
            <w:hideMark/>
          </w:tcPr>
          <w:p w14:paraId="2C0F1253" w14:textId="77777777" w:rsidR="00767C88" w:rsidRPr="00D315BD" w:rsidRDefault="00767C88" w:rsidP="00767C88">
            <w:pPr>
              <w:spacing w:line="240" w:lineRule="auto"/>
              <w:rPr>
                <w:sz w:val="16"/>
                <w:szCs w:val="16"/>
              </w:rPr>
            </w:pPr>
            <w:hyperlink r:id="rId3003" w:history="1">
              <w:r w:rsidRPr="00D315BD">
                <w:rPr>
                  <w:color w:val="4E4E4E"/>
                  <w:sz w:val="16"/>
                  <w:szCs w:val="16"/>
                  <w:u w:val="single"/>
                  <w:bdr w:val="none" w:sz="0" w:space="0" w:color="auto" w:frame="1"/>
                </w:rPr>
                <w:t>Uniform Complaint Procedures</w:t>
              </w:r>
            </w:hyperlink>
          </w:p>
        </w:tc>
      </w:tr>
      <w:tr w:rsidR="00767C88" w:rsidRPr="00D315BD" w14:paraId="55FAF996" w14:textId="77777777" w:rsidTr="00767C88">
        <w:tc>
          <w:tcPr>
            <w:tcW w:w="5425" w:type="dxa"/>
            <w:shd w:val="clear" w:color="auto" w:fill="auto"/>
            <w:tcMar>
              <w:top w:w="75" w:type="dxa"/>
              <w:left w:w="0" w:type="dxa"/>
              <w:bottom w:w="75" w:type="dxa"/>
              <w:right w:w="150" w:type="dxa"/>
            </w:tcMar>
            <w:vAlign w:val="bottom"/>
            <w:hideMark/>
          </w:tcPr>
          <w:p w14:paraId="5594BFC7" w14:textId="77777777" w:rsidR="00767C88" w:rsidRPr="00D315BD" w:rsidRDefault="00767C88" w:rsidP="00767C88">
            <w:pPr>
              <w:spacing w:line="240" w:lineRule="auto"/>
              <w:rPr>
                <w:sz w:val="16"/>
                <w:szCs w:val="16"/>
              </w:rPr>
            </w:pPr>
            <w:r w:rsidRPr="00D315BD">
              <w:rPr>
                <w:sz w:val="16"/>
                <w:szCs w:val="16"/>
              </w:rPr>
              <w:t>1313</w:t>
            </w:r>
          </w:p>
        </w:tc>
        <w:tc>
          <w:tcPr>
            <w:tcW w:w="0" w:type="auto"/>
            <w:shd w:val="clear" w:color="auto" w:fill="auto"/>
            <w:tcMar>
              <w:top w:w="75" w:type="dxa"/>
              <w:left w:w="0" w:type="dxa"/>
              <w:bottom w:w="75" w:type="dxa"/>
              <w:right w:w="150" w:type="dxa"/>
            </w:tcMar>
            <w:vAlign w:val="bottom"/>
            <w:hideMark/>
          </w:tcPr>
          <w:p w14:paraId="468E23AA" w14:textId="77777777" w:rsidR="00767C88" w:rsidRPr="00D315BD" w:rsidRDefault="00767C88" w:rsidP="00767C88">
            <w:pPr>
              <w:spacing w:line="240" w:lineRule="auto"/>
              <w:rPr>
                <w:sz w:val="16"/>
                <w:szCs w:val="16"/>
              </w:rPr>
            </w:pPr>
            <w:hyperlink r:id="rId3004" w:history="1">
              <w:r w:rsidRPr="00D315BD">
                <w:rPr>
                  <w:color w:val="4E4E4E"/>
                  <w:sz w:val="16"/>
                  <w:szCs w:val="16"/>
                  <w:u w:val="single"/>
                  <w:bdr w:val="none" w:sz="0" w:space="0" w:color="auto" w:frame="1"/>
                </w:rPr>
                <w:t>Civility</w:t>
              </w:r>
            </w:hyperlink>
          </w:p>
        </w:tc>
      </w:tr>
      <w:tr w:rsidR="00767C88" w:rsidRPr="00D315BD" w14:paraId="1FCBDA90" w14:textId="77777777" w:rsidTr="00767C88">
        <w:tc>
          <w:tcPr>
            <w:tcW w:w="5425" w:type="dxa"/>
            <w:shd w:val="clear" w:color="auto" w:fill="auto"/>
            <w:tcMar>
              <w:top w:w="75" w:type="dxa"/>
              <w:left w:w="0" w:type="dxa"/>
              <w:bottom w:w="75" w:type="dxa"/>
              <w:right w:w="150" w:type="dxa"/>
            </w:tcMar>
            <w:vAlign w:val="bottom"/>
            <w:hideMark/>
          </w:tcPr>
          <w:p w14:paraId="1845DE9D" w14:textId="77777777" w:rsidR="00767C88" w:rsidRPr="00D315BD" w:rsidRDefault="00767C88" w:rsidP="00767C88">
            <w:pPr>
              <w:spacing w:line="240" w:lineRule="auto"/>
              <w:rPr>
                <w:sz w:val="16"/>
                <w:szCs w:val="16"/>
              </w:rPr>
            </w:pPr>
            <w:r w:rsidRPr="00D315BD">
              <w:rPr>
                <w:sz w:val="16"/>
                <w:szCs w:val="16"/>
              </w:rPr>
              <w:t>3513.3</w:t>
            </w:r>
          </w:p>
        </w:tc>
        <w:tc>
          <w:tcPr>
            <w:tcW w:w="0" w:type="auto"/>
            <w:shd w:val="clear" w:color="auto" w:fill="auto"/>
            <w:tcMar>
              <w:top w:w="75" w:type="dxa"/>
              <w:left w:w="0" w:type="dxa"/>
              <w:bottom w:w="75" w:type="dxa"/>
              <w:right w:w="150" w:type="dxa"/>
            </w:tcMar>
            <w:vAlign w:val="bottom"/>
            <w:hideMark/>
          </w:tcPr>
          <w:p w14:paraId="4B79EED2" w14:textId="77777777" w:rsidR="00767C88" w:rsidRPr="00D315BD" w:rsidRDefault="00767C88" w:rsidP="00767C88">
            <w:pPr>
              <w:spacing w:line="240" w:lineRule="auto"/>
              <w:rPr>
                <w:sz w:val="16"/>
                <w:szCs w:val="16"/>
              </w:rPr>
            </w:pPr>
            <w:hyperlink r:id="rId3005" w:history="1">
              <w:r w:rsidRPr="00D315BD">
                <w:rPr>
                  <w:color w:val="4E4E4E"/>
                  <w:sz w:val="16"/>
                  <w:szCs w:val="16"/>
                  <w:u w:val="single"/>
                  <w:bdr w:val="none" w:sz="0" w:space="0" w:color="auto" w:frame="1"/>
                </w:rPr>
                <w:t>Tobacco-Free Schools</w:t>
              </w:r>
            </w:hyperlink>
          </w:p>
        </w:tc>
      </w:tr>
      <w:tr w:rsidR="00767C88" w:rsidRPr="00D315BD" w14:paraId="5409FE20" w14:textId="77777777" w:rsidTr="00767C88">
        <w:tc>
          <w:tcPr>
            <w:tcW w:w="5425" w:type="dxa"/>
            <w:shd w:val="clear" w:color="auto" w:fill="auto"/>
            <w:tcMar>
              <w:top w:w="75" w:type="dxa"/>
              <w:left w:w="0" w:type="dxa"/>
              <w:bottom w:w="75" w:type="dxa"/>
              <w:right w:w="150" w:type="dxa"/>
            </w:tcMar>
            <w:vAlign w:val="bottom"/>
            <w:hideMark/>
          </w:tcPr>
          <w:p w14:paraId="6A8C8BD8" w14:textId="77777777" w:rsidR="00767C88" w:rsidRPr="00D315BD" w:rsidRDefault="00767C88" w:rsidP="00767C88">
            <w:pPr>
              <w:spacing w:line="240" w:lineRule="auto"/>
              <w:rPr>
                <w:sz w:val="16"/>
                <w:szCs w:val="16"/>
              </w:rPr>
            </w:pPr>
            <w:r w:rsidRPr="00D315BD">
              <w:rPr>
                <w:sz w:val="16"/>
                <w:szCs w:val="16"/>
              </w:rPr>
              <w:t>3513.3</w:t>
            </w:r>
          </w:p>
        </w:tc>
        <w:tc>
          <w:tcPr>
            <w:tcW w:w="0" w:type="auto"/>
            <w:shd w:val="clear" w:color="auto" w:fill="auto"/>
            <w:tcMar>
              <w:top w:w="75" w:type="dxa"/>
              <w:left w:w="0" w:type="dxa"/>
              <w:bottom w:w="75" w:type="dxa"/>
              <w:right w:w="150" w:type="dxa"/>
            </w:tcMar>
            <w:vAlign w:val="bottom"/>
            <w:hideMark/>
          </w:tcPr>
          <w:p w14:paraId="2CDDCCE3" w14:textId="77777777" w:rsidR="00767C88" w:rsidRPr="00D315BD" w:rsidRDefault="00767C88" w:rsidP="00767C88">
            <w:pPr>
              <w:spacing w:line="240" w:lineRule="auto"/>
              <w:rPr>
                <w:sz w:val="16"/>
                <w:szCs w:val="16"/>
              </w:rPr>
            </w:pPr>
            <w:hyperlink r:id="rId3006" w:history="1">
              <w:r w:rsidRPr="00D315BD">
                <w:rPr>
                  <w:color w:val="4E4E4E"/>
                  <w:sz w:val="16"/>
                  <w:szCs w:val="16"/>
                  <w:u w:val="single"/>
                  <w:bdr w:val="none" w:sz="0" w:space="0" w:color="auto" w:frame="1"/>
                </w:rPr>
                <w:t>Tobacco-Free Schools</w:t>
              </w:r>
            </w:hyperlink>
          </w:p>
        </w:tc>
      </w:tr>
      <w:tr w:rsidR="00767C88" w:rsidRPr="00D315BD" w14:paraId="646A0976" w14:textId="77777777" w:rsidTr="00767C88">
        <w:tc>
          <w:tcPr>
            <w:tcW w:w="5425" w:type="dxa"/>
            <w:shd w:val="clear" w:color="auto" w:fill="auto"/>
            <w:tcMar>
              <w:top w:w="75" w:type="dxa"/>
              <w:left w:w="0" w:type="dxa"/>
              <w:bottom w:w="75" w:type="dxa"/>
              <w:right w:w="150" w:type="dxa"/>
            </w:tcMar>
            <w:vAlign w:val="bottom"/>
            <w:hideMark/>
          </w:tcPr>
          <w:p w14:paraId="1E66ED6A" w14:textId="77777777" w:rsidR="00767C88" w:rsidRPr="00D315BD" w:rsidRDefault="00767C88" w:rsidP="00767C88">
            <w:pPr>
              <w:spacing w:line="240" w:lineRule="auto"/>
              <w:rPr>
                <w:sz w:val="16"/>
                <w:szCs w:val="16"/>
              </w:rPr>
            </w:pPr>
            <w:r w:rsidRPr="00D315BD">
              <w:rPr>
                <w:sz w:val="16"/>
                <w:szCs w:val="16"/>
              </w:rPr>
              <w:t>3513.4</w:t>
            </w:r>
          </w:p>
        </w:tc>
        <w:tc>
          <w:tcPr>
            <w:tcW w:w="0" w:type="auto"/>
            <w:shd w:val="clear" w:color="auto" w:fill="auto"/>
            <w:tcMar>
              <w:top w:w="75" w:type="dxa"/>
              <w:left w:w="0" w:type="dxa"/>
              <w:bottom w:w="75" w:type="dxa"/>
              <w:right w:w="150" w:type="dxa"/>
            </w:tcMar>
            <w:vAlign w:val="bottom"/>
            <w:hideMark/>
          </w:tcPr>
          <w:p w14:paraId="6DAEC28A" w14:textId="77777777" w:rsidR="00767C88" w:rsidRPr="00D315BD" w:rsidRDefault="00767C88" w:rsidP="00767C88">
            <w:pPr>
              <w:spacing w:line="240" w:lineRule="auto"/>
              <w:rPr>
                <w:sz w:val="16"/>
                <w:szCs w:val="16"/>
              </w:rPr>
            </w:pPr>
            <w:hyperlink r:id="rId3007" w:history="1">
              <w:r w:rsidRPr="00D315BD">
                <w:rPr>
                  <w:color w:val="4E4E4E"/>
                  <w:sz w:val="16"/>
                  <w:szCs w:val="16"/>
                  <w:u w:val="single"/>
                  <w:bdr w:val="none" w:sz="0" w:space="0" w:color="auto" w:frame="1"/>
                </w:rPr>
                <w:t>Drug And Alcohol Free Schools</w:t>
              </w:r>
            </w:hyperlink>
          </w:p>
        </w:tc>
      </w:tr>
      <w:tr w:rsidR="00767C88" w:rsidRPr="00D315BD" w14:paraId="221A8BA2" w14:textId="77777777" w:rsidTr="00767C88">
        <w:tc>
          <w:tcPr>
            <w:tcW w:w="5425" w:type="dxa"/>
            <w:shd w:val="clear" w:color="auto" w:fill="auto"/>
            <w:tcMar>
              <w:top w:w="75" w:type="dxa"/>
              <w:left w:w="0" w:type="dxa"/>
              <w:bottom w:w="75" w:type="dxa"/>
              <w:right w:w="150" w:type="dxa"/>
            </w:tcMar>
            <w:vAlign w:val="bottom"/>
            <w:hideMark/>
          </w:tcPr>
          <w:p w14:paraId="52F9F245" w14:textId="77777777" w:rsidR="00767C88" w:rsidRPr="00D315BD" w:rsidRDefault="00767C88" w:rsidP="00767C88">
            <w:pPr>
              <w:spacing w:line="240" w:lineRule="auto"/>
              <w:rPr>
                <w:sz w:val="16"/>
                <w:szCs w:val="16"/>
              </w:rPr>
            </w:pPr>
            <w:r w:rsidRPr="00D315BD">
              <w:rPr>
                <w:sz w:val="16"/>
                <w:szCs w:val="16"/>
              </w:rPr>
              <w:t>3515</w:t>
            </w:r>
          </w:p>
        </w:tc>
        <w:tc>
          <w:tcPr>
            <w:tcW w:w="0" w:type="auto"/>
            <w:shd w:val="clear" w:color="auto" w:fill="auto"/>
            <w:tcMar>
              <w:top w:w="75" w:type="dxa"/>
              <w:left w:w="0" w:type="dxa"/>
              <w:bottom w:w="75" w:type="dxa"/>
              <w:right w:w="150" w:type="dxa"/>
            </w:tcMar>
            <w:vAlign w:val="bottom"/>
            <w:hideMark/>
          </w:tcPr>
          <w:p w14:paraId="59D02B50" w14:textId="77777777" w:rsidR="00767C88" w:rsidRPr="00D315BD" w:rsidRDefault="00767C88" w:rsidP="00767C88">
            <w:pPr>
              <w:spacing w:line="240" w:lineRule="auto"/>
              <w:rPr>
                <w:sz w:val="16"/>
                <w:szCs w:val="16"/>
              </w:rPr>
            </w:pPr>
            <w:hyperlink r:id="rId3008" w:history="1">
              <w:r w:rsidRPr="00D315BD">
                <w:rPr>
                  <w:color w:val="4E4E4E"/>
                  <w:sz w:val="16"/>
                  <w:szCs w:val="16"/>
                  <w:u w:val="single"/>
                  <w:bdr w:val="none" w:sz="0" w:space="0" w:color="auto" w:frame="1"/>
                </w:rPr>
                <w:t>Campus Security</w:t>
              </w:r>
            </w:hyperlink>
          </w:p>
        </w:tc>
      </w:tr>
      <w:tr w:rsidR="00767C88" w:rsidRPr="00D315BD" w14:paraId="6AA5DBFD" w14:textId="77777777" w:rsidTr="00767C88">
        <w:tc>
          <w:tcPr>
            <w:tcW w:w="5425" w:type="dxa"/>
            <w:shd w:val="clear" w:color="auto" w:fill="auto"/>
            <w:tcMar>
              <w:top w:w="75" w:type="dxa"/>
              <w:left w:w="0" w:type="dxa"/>
              <w:bottom w:w="75" w:type="dxa"/>
              <w:right w:w="150" w:type="dxa"/>
            </w:tcMar>
            <w:vAlign w:val="bottom"/>
            <w:hideMark/>
          </w:tcPr>
          <w:p w14:paraId="6F6B8B15" w14:textId="77777777" w:rsidR="00767C88" w:rsidRPr="00D315BD" w:rsidRDefault="00767C88" w:rsidP="00767C88">
            <w:pPr>
              <w:spacing w:line="240" w:lineRule="auto"/>
              <w:rPr>
                <w:sz w:val="16"/>
                <w:szCs w:val="16"/>
              </w:rPr>
            </w:pPr>
            <w:r w:rsidRPr="00D315BD">
              <w:rPr>
                <w:sz w:val="16"/>
                <w:szCs w:val="16"/>
              </w:rPr>
              <w:t>3515</w:t>
            </w:r>
          </w:p>
        </w:tc>
        <w:tc>
          <w:tcPr>
            <w:tcW w:w="0" w:type="auto"/>
            <w:shd w:val="clear" w:color="auto" w:fill="auto"/>
            <w:tcMar>
              <w:top w:w="75" w:type="dxa"/>
              <w:left w:w="0" w:type="dxa"/>
              <w:bottom w:w="75" w:type="dxa"/>
              <w:right w:w="150" w:type="dxa"/>
            </w:tcMar>
            <w:vAlign w:val="bottom"/>
            <w:hideMark/>
          </w:tcPr>
          <w:p w14:paraId="0BC39E8A" w14:textId="77777777" w:rsidR="00767C88" w:rsidRPr="00D315BD" w:rsidRDefault="00767C88" w:rsidP="00767C88">
            <w:pPr>
              <w:spacing w:line="240" w:lineRule="auto"/>
              <w:rPr>
                <w:sz w:val="16"/>
                <w:szCs w:val="16"/>
              </w:rPr>
            </w:pPr>
            <w:hyperlink r:id="rId3009" w:history="1">
              <w:r w:rsidRPr="00D315BD">
                <w:rPr>
                  <w:color w:val="4E4E4E"/>
                  <w:sz w:val="16"/>
                  <w:szCs w:val="16"/>
                  <w:u w:val="single"/>
                  <w:bdr w:val="none" w:sz="0" w:space="0" w:color="auto" w:frame="1"/>
                </w:rPr>
                <w:t>Campus Security</w:t>
              </w:r>
            </w:hyperlink>
          </w:p>
        </w:tc>
      </w:tr>
      <w:tr w:rsidR="00767C88" w:rsidRPr="00D315BD" w14:paraId="460538E0" w14:textId="77777777" w:rsidTr="00767C88">
        <w:tc>
          <w:tcPr>
            <w:tcW w:w="5425" w:type="dxa"/>
            <w:shd w:val="clear" w:color="auto" w:fill="auto"/>
            <w:tcMar>
              <w:top w:w="75" w:type="dxa"/>
              <w:left w:w="0" w:type="dxa"/>
              <w:bottom w:w="75" w:type="dxa"/>
              <w:right w:w="150" w:type="dxa"/>
            </w:tcMar>
            <w:vAlign w:val="bottom"/>
            <w:hideMark/>
          </w:tcPr>
          <w:p w14:paraId="77F55A2A" w14:textId="77777777" w:rsidR="00767C88" w:rsidRPr="00D315BD" w:rsidRDefault="00767C88" w:rsidP="00767C88">
            <w:pPr>
              <w:spacing w:line="240" w:lineRule="auto"/>
              <w:rPr>
                <w:sz w:val="16"/>
                <w:szCs w:val="16"/>
              </w:rPr>
            </w:pPr>
            <w:r w:rsidRPr="00D315BD">
              <w:rPr>
                <w:sz w:val="16"/>
                <w:szCs w:val="16"/>
              </w:rPr>
              <w:t>3515.21</w:t>
            </w:r>
          </w:p>
        </w:tc>
        <w:tc>
          <w:tcPr>
            <w:tcW w:w="0" w:type="auto"/>
            <w:shd w:val="clear" w:color="auto" w:fill="auto"/>
            <w:tcMar>
              <w:top w:w="75" w:type="dxa"/>
              <w:left w:w="0" w:type="dxa"/>
              <w:bottom w:w="75" w:type="dxa"/>
              <w:right w:w="150" w:type="dxa"/>
            </w:tcMar>
            <w:vAlign w:val="bottom"/>
            <w:hideMark/>
          </w:tcPr>
          <w:p w14:paraId="1A90F49F" w14:textId="77777777" w:rsidR="00767C88" w:rsidRPr="00D315BD" w:rsidRDefault="00767C88" w:rsidP="00767C88">
            <w:pPr>
              <w:spacing w:line="240" w:lineRule="auto"/>
              <w:rPr>
                <w:sz w:val="16"/>
                <w:szCs w:val="16"/>
              </w:rPr>
            </w:pPr>
            <w:hyperlink r:id="rId3010" w:history="1">
              <w:r w:rsidRPr="00D315BD">
                <w:rPr>
                  <w:color w:val="4E4E4E"/>
                  <w:sz w:val="16"/>
                  <w:szCs w:val="16"/>
                  <w:u w:val="single"/>
                  <w:bdr w:val="none" w:sz="0" w:space="0" w:color="auto" w:frame="1"/>
                </w:rPr>
                <w:t>Unmanned Aircraft Systems (Drones)</w:t>
              </w:r>
            </w:hyperlink>
          </w:p>
        </w:tc>
      </w:tr>
      <w:tr w:rsidR="00767C88" w:rsidRPr="00D315BD" w14:paraId="1596C0B3" w14:textId="77777777" w:rsidTr="00767C88">
        <w:tc>
          <w:tcPr>
            <w:tcW w:w="5425" w:type="dxa"/>
            <w:shd w:val="clear" w:color="auto" w:fill="auto"/>
            <w:tcMar>
              <w:top w:w="75" w:type="dxa"/>
              <w:left w:w="0" w:type="dxa"/>
              <w:bottom w:w="75" w:type="dxa"/>
              <w:right w:w="150" w:type="dxa"/>
            </w:tcMar>
            <w:vAlign w:val="bottom"/>
            <w:hideMark/>
          </w:tcPr>
          <w:p w14:paraId="5163BD4B" w14:textId="77777777" w:rsidR="00767C88" w:rsidRPr="00D315BD" w:rsidRDefault="00767C88" w:rsidP="00767C88">
            <w:pPr>
              <w:spacing w:line="240" w:lineRule="auto"/>
              <w:rPr>
                <w:sz w:val="16"/>
                <w:szCs w:val="16"/>
              </w:rPr>
            </w:pPr>
            <w:r w:rsidRPr="00D315BD">
              <w:rPr>
                <w:sz w:val="16"/>
                <w:szCs w:val="16"/>
              </w:rPr>
              <w:t>3515.3</w:t>
            </w:r>
          </w:p>
        </w:tc>
        <w:tc>
          <w:tcPr>
            <w:tcW w:w="0" w:type="auto"/>
            <w:shd w:val="clear" w:color="auto" w:fill="auto"/>
            <w:tcMar>
              <w:top w:w="75" w:type="dxa"/>
              <w:left w:w="0" w:type="dxa"/>
              <w:bottom w:w="75" w:type="dxa"/>
              <w:right w:w="150" w:type="dxa"/>
            </w:tcMar>
            <w:vAlign w:val="bottom"/>
            <w:hideMark/>
          </w:tcPr>
          <w:p w14:paraId="7A61D0DE" w14:textId="77777777" w:rsidR="00767C88" w:rsidRPr="00D315BD" w:rsidRDefault="00767C88" w:rsidP="00767C88">
            <w:pPr>
              <w:spacing w:line="240" w:lineRule="auto"/>
              <w:rPr>
                <w:sz w:val="16"/>
                <w:szCs w:val="16"/>
              </w:rPr>
            </w:pPr>
            <w:hyperlink r:id="rId3011" w:history="1">
              <w:r w:rsidRPr="00D315BD">
                <w:rPr>
                  <w:color w:val="4E4E4E"/>
                  <w:sz w:val="16"/>
                  <w:szCs w:val="16"/>
                  <w:u w:val="single"/>
                  <w:bdr w:val="none" w:sz="0" w:space="0" w:color="auto" w:frame="1"/>
                </w:rPr>
                <w:t>District Police/Security Department</w:t>
              </w:r>
            </w:hyperlink>
          </w:p>
        </w:tc>
      </w:tr>
      <w:tr w:rsidR="00767C88" w:rsidRPr="00D315BD" w14:paraId="25744119" w14:textId="77777777" w:rsidTr="00767C88">
        <w:tc>
          <w:tcPr>
            <w:tcW w:w="5425" w:type="dxa"/>
            <w:shd w:val="clear" w:color="auto" w:fill="auto"/>
            <w:tcMar>
              <w:top w:w="75" w:type="dxa"/>
              <w:left w:w="0" w:type="dxa"/>
              <w:bottom w:w="75" w:type="dxa"/>
              <w:right w:w="150" w:type="dxa"/>
            </w:tcMar>
            <w:vAlign w:val="bottom"/>
            <w:hideMark/>
          </w:tcPr>
          <w:p w14:paraId="536B43CE" w14:textId="77777777" w:rsidR="00767C88" w:rsidRPr="00D315BD" w:rsidRDefault="00767C88" w:rsidP="00767C88">
            <w:pPr>
              <w:spacing w:line="240" w:lineRule="auto"/>
              <w:rPr>
                <w:sz w:val="16"/>
                <w:szCs w:val="16"/>
              </w:rPr>
            </w:pPr>
            <w:r w:rsidRPr="00D315BD">
              <w:rPr>
                <w:sz w:val="16"/>
                <w:szCs w:val="16"/>
              </w:rPr>
              <w:t>3515.3</w:t>
            </w:r>
          </w:p>
        </w:tc>
        <w:tc>
          <w:tcPr>
            <w:tcW w:w="0" w:type="auto"/>
            <w:shd w:val="clear" w:color="auto" w:fill="auto"/>
            <w:tcMar>
              <w:top w:w="75" w:type="dxa"/>
              <w:left w:w="0" w:type="dxa"/>
              <w:bottom w:w="75" w:type="dxa"/>
              <w:right w:w="150" w:type="dxa"/>
            </w:tcMar>
            <w:vAlign w:val="bottom"/>
            <w:hideMark/>
          </w:tcPr>
          <w:p w14:paraId="55151931" w14:textId="77777777" w:rsidR="00767C88" w:rsidRPr="00D315BD" w:rsidRDefault="00767C88" w:rsidP="00767C88">
            <w:pPr>
              <w:spacing w:line="240" w:lineRule="auto"/>
              <w:rPr>
                <w:sz w:val="16"/>
                <w:szCs w:val="16"/>
              </w:rPr>
            </w:pPr>
            <w:hyperlink r:id="rId3012" w:history="1">
              <w:r w:rsidRPr="00D315BD">
                <w:rPr>
                  <w:color w:val="4E4E4E"/>
                  <w:sz w:val="16"/>
                  <w:szCs w:val="16"/>
                  <w:u w:val="single"/>
                  <w:bdr w:val="none" w:sz="0" w:space="0" w:color="auto" w:frame="1"/>
                </w:rPr>
                <w:t>District Police/Security Department</w:t>
              </w:r>
            </w:hyperlink>
          </w:p>
        </w:tc>
      </w:tr>
      <w:tr w:rsidR="00767C88" w:rsidRPr="00D315BD" w14:paraId="5DBF8DDF" w14:textId="77777777" w:rsidTr="00767C88">
        <w:tc>
          <w:tcPr>
            <w:tcW w:w="5425" w:type="dxa"/>
            <w:shd w:val="clear" w:color="auto" w:fill="auto"/>
            <w:tcMar>
              <w:top w:w="75" w:type="dxa"/>
              <w:left w:w="0" w:type="dxa"/>
              <w:bottom w:w="75" w:type="dxa"/>
              <w:right w:w="150" w:type="dxa"/>
            </w:tcMar>
            <w:vAlign w:val="bottom"/>
            <w:hideMark/>
          </w:tcPr>
          <w:p w14:paraId="77F21CD1" w14:textId="77777777" w:rsidR="00767C88" w:rsidRPr="00D315BD" w:rsidRDefault="00767C88" w:rsidP="00767C88">
            <w:pPr>
              <w:spacing w:line="240" w:lineRule="auto"/>
              <w:rPr>
                <w:sz w:val="16"/>
                <w:szCs w:val="16"/>
              </w:rPr>
            </w:pPr>
            <w:r w:rsidRPr="00D315BD">
              <w:rPr>
                <w:sz w:val="16"/>
                <w:szCs w:val="16"/>
              </w:rPr>
              <w:t>3515.4</w:t>
            </w:r>
          </w:p>
        </w:tc>
        <w:tc>
          <w:tcPr>
            <w:tcW w:w="0" w:type="auto"/>
            <w:shd w:val="clear" w:color="auto" w:fill="auto"/>
            <w:tcMar>
              <w:top w:w="75" w:type="dxa"/>
              <w:left w:w="0" w:type="dxa"/>
              <w:bottom w:w="75" w:type="dxa"/>
              <w:right w:w="150" w:type="dxa"/>
            </w:tcMar>
            <w:vAlign w:val="bottom"/>
            <w:hideMark/>
          </w:tcPr>
          <w:p w14:paraId="1E487BBC" w14:textId="77777777" w:rsidR="00767C88" w:rsidRPr="00D315BD" w:rsidRDefault="00767C88" w:rsidP="00767C88">
            <w:pPr>
              <w:spacing w:line="240" w:lineRule="auto"/>
              <w:rPr>
                <w:sz w:val="16"/>
                <w:szCs w:val="16"/>
              </w:rPr>
            </w:pPr>
            <w:hyperlink r:id="rId3013" w:history="1">
              <w:r w:rsidRPr="00D315BD">
                <w:rPr>
                  <w:color w:val="4E4E4E"/>
                  <w:sz w:val="16"/>
                  <w:szCs w:val="16"/>
                  <w:u w:val="single"/>
                  <w:bdr w:val="none" w:sz="0" w:space="0" w:color="auto" w:frame="1"/>
                </w:rPr>
                <w:t>Recovery For Property Loss Or Damage</w:t>
              </w:r>
            </w:hyperlink>
          </w:p>
        </w:tc>
      </w:tr>
      <w:tr w:rsidR="00767C88" w:rsidRPr="00D315BD" w14:paraId="2013F309" w14:textId="77777777" w:rsidTr="00767C88">
        <w:tc>
          <w:tcPr>
            <w:tcW w:w="5425" w:type="dxa"/>
            <w:shd w:val="clear" w:color="auto" w:fill="auto"/>
            <w:tcMar>
              <w:top w:w="75" w:type="dxa"/>
              <w:left w:w="0" w:type="dxa"/>
              <w:bottom w:w="75" w:type="dxa"/>
              <w:right w:w="150" w:type="dxa"/>
            </w:tcMar>
            <w:vAlign w:val="bottom"/>
            <w:hideMark/>
          </w:tcPr>
          <w:p w14:paraId="18B29528" w14:textId="77777777" w:rsidR="00767C88" w:rsidRPr="00D315BD" w:rsidRDefault="00767C88" w:rsidP="00767C88">
            <w:pPr>
              <w:spacing w:line="240" w:lineRule="auto"/>
              <w:rPr>
                <w:sz w:val="16"/>
                <w:szCs w:val="16"/>
              </w:rPr>
            </w:pPr>
            <w:r w:rsidRPr="00D315BD">
              <w:rPr>
                <w:sz w:val="16"/>
                <w:szCs w:val="16"/>
              </w:rPr>
              <w:t>3515.4</w:t>
            </w:r>
          </w:p>
        </w:tc>
        <w:tc>
          <w:tcPr>
            <w:tcW w:w="0" w:type="auto"/>
            <w:shd w:val="clear" w:color="auto" w:fill="auto"/>
            <w:tcMar>
              <w:top w:w="75" w:type="dxa"/>
              <w:left w:w="0" w:type="dxa"/>
              <w:bottom w:w="75" w:type="dxa"/>
              <w:right w:w="150" w:type="dxa"/>
            </w:tcMar>
            <w:vAlign w:val="bottom"/>
            <w:hideMark/>
          </w:tcPr>
          <w:p w14:paraId="1610DDA6" w14:textId="77777777" w:rsidR="00767C88" w:rsidRPr="00D315BD" w:rsidRDefault="00767C88" w:rsidP="00767C88">
            <w:pPr>
              <w:spacing w:line="240" w:lineRule="auto"/>
              <w:rPr>
                <w:sz w:val="16"/>
                <w:szCs w:val="16"/>
              </w:rPr>
            </w:pPr>
            <w:hyperlink r:id="rId3014" w:history="1">
              <w:r w:rsidRPr="00D315BD">
                <w:rPr>
                  <w:color w:val="4E4E4E"/>
                  <w:sz w:val="16"/>
                  <w:szCs w:val="16"/>
                  <w:u w:val="single"/>
                  <w:bdr w:val="none" w:sz="0" w:space="0" w:color="auto" w:frame="1"/>
                </w:rPr>
                <w:t>Recovery For Property Loss Or Damage</w:t>
              </w:r>
            </w:hyperlink>
          </w:p>
        </w:tc>
      </w:tr>
      <w:tr w:rsidR="00767C88" w:rsidRPr="00D315BD" w14:paraId="276DD7BB" w14:textId="77777777" w:rsidTr="00767C88">
        <w:tc>
          <w:tcPr>
            <w:tcW w:w="5425" w:type="dxa"/>
            <w:shd w:val="clear" w:color="auto" w:fill="auto"/>
            <w:tcMar>
              <w:top w:w="75" w:type="dxa"/>
              <w:left w:w="0" w:type="dxa"/>
              <w:bottom w:w="75" w:type="dxa"/>
              <w:right w:w="150" w:type="dxa"/>
            </w:tcMar>
            <w:vAlign w:val="bottom"/>
            <w:hideMark/>
          </w:tcPr>
          <w:p w14:paraId="385F6FEB" w14:textId="77777777" w:rsidR="00767C88" w:rsidRPr="00D315BD" w:rsidRDefault="00767C88" w:rsidP="00767C88">
            <w:pPr>
              <w:spacing w:line="240" w:lineRule="auto"/>
              <w:rPr>
                <w:sz w:val="16"/>
                <w:szCs w:val="16"/>
              </w:rPr>
            </w:pPr>
            <w:r w:rsidRPr="00D315BD">
              <w:rPr>
                <w:sz w:val="16"/>
                <w:szCs w:val="16"/>
              </w:rPr>
              <w:t>3516.2</w:t>
            </w:r>
          </w:p>
        </w:tc>
        <w:tc>
          <w:tcPr>
            <w:tcW w:w="0" w:type="auto"/>
            <w:shd w:val="clear" w:color="auto" w:fill="auto"/>
            <w:tcMar>
              <w:top w:w="75" w:type="dxa"/>
              <w:left w:w="0" w:type="dxa"/>
              <w:bottom w:w="75" w:type="dxa"/>
              <w:right w:w="150" w:type="dxa"/>
            </w:tcMar>
            <w:vAlign w:val="bottom"/>
            <w:hideMark/>
          </w:tcPr>
          <w:p w14:paraId="4055676F" w14:textId="77777777" w:rsidR="00767C88" w:rsidRPr="00D315BD" w:rsidRDefault="00767C88" w:rsidP="00767C88">
            <w:pPr>
              <w:spacing w:line="240" w:lineRule="auto"/>
              <w:rPr>
                <w:sz w:val="16"/>
                <w:szCs w:val="16"/>
              </w:rPr>
            </w:pPr>
            <w:hyperlink r:id="rId3015" w:history="1">
              <w:r w:rsidRPr="00D315BD">
                <w:rPr>
                  <w:color w:val="4E4E4E"/>
                  <w:sz w:val="16"/>
                  <w:szCs w:val="16"/>
                  <w:u w:val="single"/>
                  <w:bdr w:val="none" w:sz="0" w:space="0" w:color="auto" w:frame="1"/>
                </w:rPr>
                <w:t>Bomb Threats</w:t>
              </w:r>
            </w:hyperlink>
          </w:p>
        </w:tc>
      </w:tr>
      <w:tr w:rsidR="00767C88" w:rsidRPr="00D315BD" w14:paraId="502105A6" w14:textId="77777777" w:rsidTr="00767C88">
        <w:tc>
          <w:tcPr>
            <w:tcW w:w="5425" w:type="dxa"/>
            <w:shd w:val="clear" w:color="auto" w:fill="auto"/>
            <w:tcMar>
              <w:top w:w="75" w:type="dxa"/>
              <w:left w:w="0" w:type="dxa"/>
              <w:bottom w:w="75" w:type="dxa"/>
              <w:right w:w="150" w:type="dxa"/>
            </w:tcMar>
            <w:vAlign w:val="bottom"/>
            <w:hideMark/>
          </w:tcPr>
          <w:p w14:paraId="3BF9E292" w14:textId="77777777" w:rsidR="00767C88" w:rsidRPr="00D315BD" w:rsidRDefault="00767C88" w:rsidP="00767C88">
            <w:pPr>
              <w:spacing w:line="240" w:lineRule="auto"/>
              <w:rPr>
                <w:sz w:val="16"/>
                <w:szCs w:val="16"/>
              </w:rPr>
            </w:pPr>
            <w:r w:rsidRPr="00D315BD">
              <w:rPr>
                <w:sz w:val="16"/>
                <w:szCs w:val="16"/>
              </w:rPr>
              <w:t>4158</w:t>
            </w:r>
          </w:p>
        </w:tc>
        <w:tc>
          <w:tcPr>
            <w:tcW w:w="0" w:type="auto"/>
            <w:shd w:val="clear" w:color="auto" w:fill="auto"/>
            <w:tcMar>
              <w:top w:w="75" w:type="dxa"/>
              <w:left w:w="0" w:type="dxa"/>
              <w:bottom w:w="75" w:type="dxa"/>
              <w:right w:w="150" w:type="dxa"/>
            </w:tcMar>
            <w:vAlign w:val="bottom"/>
            <w:hideMark/>
          </w:tcPr>
          <w:p w14:paraId="7C75D95F" w14:textId="77777777" w:rsidR="00767C88" w:rsidRPr="00D315BD" w:rsidRDefault="00767C88" w:rsidP="00767C88">
            <w:pPr>
              <w:spacing w:line="240" w:lineRule="auto"/>
              <w:rPr>
                <w:sz w:val="16"/>
                <w:szCs w:val="16"/>
              </w:rPr>
            </w:pPr>
            <w:hyperlink r:id="rId3016" w:history="1">
              <w:r w:rsidRPr="00D315BD">
                <w:rPr>
                  <w:color w:val="4E4E4E"/>
                  <w:sz w:val="16"/>
                  <w:szCs w:val="16"/>
                  <w:u w:val="single"/>
                  <w:bdr w:val="none" w:sz="0" w:space="0" w:color="auto" w:frame="1"/>
                </w:rPr>
                <w:t>Employee Security</w:t>
              </w:r>
            </w:hyperlink>
          </w:p>
        </w:tc>
      </w:tr>
      <w:tr w:rsidR="00767C88" w:rsidRPr="00D315BD" w14:paraId="340CEF50" w14:textId="77777777" w:rsidTr="00767C88">
        <w:tc>
          <w:tcPr>
            <w:tcW w:w="5425" w:type="dxa"/>
            <w:shd w:val="clear" w:color="auto" w:fill="auto"/>
            <w:tcMar>
              <w:top w:w="75" w:type="dxa"/>
              <w:left w:w="0" w:type="dxa"/>
              <w:bottom w:w="75" w:type="dxa"/>
              <w:right w:w="150" w:type="dxa"/>
            </w:tcMar>
            <w:vAlign w:val="bottom"/>
            <w:hideMark/>
          </w:tcPr>
          <w:p w14:paraId="1DE2A020" w14:textId="77777777" w:rsidR="00767C88" w:rsidRPr="00D315BD" w:rsidRDefault="00767C88" w:rsidP="00767C88">
            <w:pPr>
              <w:spacing w:line="240" w:lineRule="auto"/>
              <w:rPr>
                <w:sz w:val="16"/>
                <w:szCs w:val="16"/>
              </w:rPr>
            </w:pPr>
            <w:r w:rsidRPr="00D315BD">
              <w:rPr>
                <w:sz w:val="16"/>
                <w:szCs w:val="16"/>
              </w:rPr>
              <w:t>4158</w:t>
            </w:r>
          </w:p>
        </w:tc>
        <w:tc>
          <w:tcPr>
            <w:tcW w:w="0" w:type="auto"/>
            <w:shd w:val="clear" w:color="auto" w:fill="auto"/>
            <w:tcMar>
              <w:top w:w="75" w:type="dxa"/>
              <w:left w:w="0" w:type="dxa"/>
              <w:bottom w:w="75" w:type="dxa"/>
              <w:right w:w="150" w:type="dxa"/>
            </w:tcMar>
            <w:vAlign w:val="bottom"/>
            <w:hideMark/>
          </w:tcPr>
          <w:p w14:paraId="1A25B7E8" w14:textId="77777777" w:rsidR="00767C88" w:rsidRPr="00D315BD" w:rsidRDefault="00767C88" w:rsidP="00767C88">
            <w:pPr>
              <w:spacing w:line="240" w:lineRule="auto"/>
              <w:rPr>
                <w:sz w:val="16"/>
                <w:szCs w:val="16"/>
              </w:rPr>
            </w:pPr>
            <w:hyperlink r:id="rId3017" w:history="1">
              <w:r w:rsidRPr="00D315BD">
                <w:rPr>
                  <w:color w:val="4E4E4E"/>
                  <w:sz w:val="16"/>
                  <w:szCs w:val="16"/>
                  <w:u w:val="single"/>
                  <w:bdr w:val="none" w:sz="0" w:space="0" w:color="auto" w:frame="1"/>
                </w:rPr>
                <w:t>Employee Security</w:t>
              </w:r>
            </w:hyperlink>
          </w:p>
        </w:tc>
      </w:tr>
      <w:tr w:rsidR="00767C88" w:rsidRPr="00D315BD" w14:paraId="0E452024" w14:textId="77777777" w:rsidTr="00767C88">
        <w:tc>
          <w:tcPr>
            <w:tcW w:w="5425" w:type="dxa"/>
            <w:shd w:val="clear" w:color="auto" w:fill="auto"/>
            <w:tcMar>
              <w:top w:w="75" w:type="dxa"/>
              <w:left w:w="0" w:type="dxa"/>
              <w:bottom w:w="75" w:type="dxa"/>
              <w:right w:w="150" w:type="dxa"/>
            </w:tcMar>
            <w:vAlign w:val="bottom"/>
            <w:hideMark/>
          </w:tcPr>
          <w:p w14:paraId="6F459418" w14:textId="77777777" w:rsidR="00767C88" w:rsidRPr="00D315BD" w:rsidRDefault="00767C88" w:rsidP="00767C88">
            <w:pPr>
              <w:spacing w:line="240" w:lineRule="auto"/>
              <w:rPr>
                <w:sz w:val="16"/>
                <w:szCs w:val="16"/>
              </w:rPr>
            </w:pPr>
            <w:r w:rsidRPr="00D315BD">
              <w:rPr>
                <w:sz w:val="16"/>
                <w:szCs w:val="16"/>
              </w:rPr>
              <w:t>4258</w:t>
            </w:r>
          </w:p>
        </w:tc>
        <w:tc>
          <w:tcPr>
            <w:tcW w:w="0" w:type="auto"/>
            <w:shd w:val="clear" w:color="auto" w:fill="auto"/>
            <w:tcMar>
              <w:top w:w="75" w:type="dxa"/>
              <w:left w:w="0" w:type="dxa"/>
              <w:bottom w:w="75" w:type="dxa"/>
              <w:right w:w="150" w:type="dxa"/>
            </w:tcMar>
            <w:vAlign w:val="bottom"/>
            <w:hideMark/>
          </w:tcPr>
          <w:p w14:paraId="5B4F5A39" w14:textId="77777777" w:rsidR="00767C88" w:rsidRPr="00D315BD" w:rsidRDefault="00767C88" w:rsidP="00767C88">
            <w:pPr>
              <w:spacing w:line="240" w:lineRule="auto"/>
              <w:rPr>
                <w:sz w:val="16"/>
                <w:szCs w:val="16"/>
              </w:rPr>
            </w:pPr>
            <w:hyperlink r:id="rId3018" w:history="1">
              <w:r w:rsidRPr="00D315BD">
                <w:rPr>
                  <w:color w:val="4E4E4E"/>
                  <w:sz w:val="16"/>
                  <w:szCs w:val="16"/>
                  <w:u w:val="single"/>
                  <w:bdr w:val="none" w:sz="0" w:space="0" w:color="auto" w:frame="1"/>
                </w:rPr>
                <w:t>Employee Security</w:t>
              </w:r>
            </w:hyperlink>
          </w:p>
        </w:tc>
      </w:tr>
      <w:tr w:rsidR="00767C88" w:rsidRPr="00D315BD" w14:paraId="62B02649" w14:textId="77777777" w:rsidTr="00767C88">
        <w:tc>
          <w:tcPr>
            <w:tcW w:w="5425" w:type="dxa"/>
            <w:shd w:val="clear" w:color="auto" w:fill="auto"/>
            <w:tcMar>
              <w:top w:w="75" w:type="dxa"/>
              <w:left w:w="0" w:type="dxa"/>
              <w:bottom w:w="75" w:type="dxa"/>
              <w:right w:w="150" w:type="dxa"/>
            </w:tcMar>
            <w:vAlign w:val="bottom"/>
            <w:hideMark/>
          </w:tcPr>
          <w:p w14:paraId="0CEEB9FB" w14:textId="77777777" w:rsidR="00767C88" w:rsidRPr="00D315BD" w:rsidRDefault="00767C88" w:rsidP="00767C88">
            <w:pPr>
              <w:spacing w:line="240" w:lineRule="auto"/>
              <w:rPr>
                <w:sz w:val="16"/>
                <w:szCs w:val="16"/>
              </w:rPr>
            </w:pPr>
            <w:r w:rsidRPr="00D315BD">
              <w:rPr>
                <w:sz w:val="16"/>
                <w:szCs w:val="16"/>
              </w:rPr>
              <w:t>4258</w:t>
            </w:r>
          </w:p>
        </w:tc>
        <w:tc>
          <w:tcPr>
            <w:tcW w:w="0" w:type="auto"/>
            <w:shd w:val="clear" w:color="auto" w:fill="auto"/>
            <w:tcMar>
              <w:top w:w="75" w:type="dxa"/>
              <w:left w:w="0" w:type="dxa"/>
              <w:bottom w:w="75" w:type="dxa"/>
              <w:right w:w="150" w:type="dxa"/>
            </w:tcMar>
            <w:vAlign w:val="bottom"/>
            <w:hideMark/>
          </w:tcPr>
          <w:p w14:paraId="3D618ECD" w14:textId="77777777" w:rsidR="00767C88" w:rsidRPr="00D315BD" w:rsidRDefault="00767C88" w:rsidP="00767C88">
            <w:pPr>
              <w:spacing w:line="240" w:lineRule="auto"/>
              <w:rPr>
                <w:sz w:val="16"/>
                <w:szCs w:val="16"/>
              </w:rPr>
            </w:pPr>
            <w:hyperlink r:id="rId3019" w:history="1">
              <w:r w:rsidRPr="00D315BD">
                <w:rPr>
                  <w:color w:val="4E4E4E"/>
                  <w:sz w:val="16"/>
                  <w:szCs w:val="16"/>
                  <w:u w:val="single"/>
                  <w:bdr w:val="none" w:sz="0" w:space="0" w:color="auto" w:frame="1"/>
                </w:rPr>
                <w:t>Employee Security</w:t>
              </w:r>
            </w:hyperlink>
          </w:p>
        </w:tc>
      </w:tr>
      <w:tr w:rsidR="00767C88" w:rsidRPr="00D315BD" w14:paraId="04000FB1" w14:textId="77777777" w:rsidTr="00767C88">
        <w:tc>
          <w:tcPr>
            <w:tcW w:w="5425" w:type="dxa"/>
            <w:shd w:val="clear" w:color="auto" w:fill="auto"/>
            <w:tcMar>
              <w:top w:w="75" w:type="dxa"/>
              <w:left w:w="0" w:type="dxa"/>
              <w:bottom w:w="75" w:type="dxa"/>
              <w:right w:w="150" w:type="dxa"/>
            </w:tcMar>
            <w:vAlign w:val="bottom"/>
            <w:hideMark/>
          </w:tcPr>
          <w:p w14:paraId="1AB9BA3B" w14:textId="77777777" w:rsidR="00767C88" w:rsidRPr="00D315BD" w:rsidRDefault="00767C88" w:rsidP="00767C88">
            <w:pPr>
              <w:spacing w:line="240" w:lineRule="auto"/>
              <w:rPr>
                <w:sz w:val="16"/>
                <w:szCs w:val="16"/>
              </w:rPr>
            </w:pPr>
            <w:r w:rsidRPr="00D315BD">
              <w:rPr>
                <w:sz w:val="16"/>
                <w:szCs w:val="16"/>
              </w:rPr>
              <w:t>4358</w:t>
            </w:r>
          </w:p>
        </w:tc>
        <w:tc>
          <w:tcPr>
            <w:tcW w:w="0" w:type="auto"/>
            <w:shd w:val="clear" w:color="auto" w:fill="auto"/>
            <w:tcMar>
              <w:top w:w="75" w:type="dxa"/>
              <w:left w:w="0" w:type="dxa"/>
              <w:bottom w:w="75" w:type="dxa"/>
              <w:right w:w="150" w:type="dxa"/>
            </w:tcMar>
            <w:vAlign w:val="bottom"/>
            <w:hideMark/>
          </w:tcPr>
          <w:p w14:paraId="622A18A3" w14:textId="77777777" w:rsidR="00767C88" w:rsidRPr="00D315BD" w:rsidRDefault="00767C88" w:rsidP="00767C88">
            <w:pPr>
              <w:spacing w:line="240" w:lineRule="auto"/>
              <w:rPr>
                <w:sz w:val="16"/>
                <w:szCs w:val="16"/>
              </w:rPr>
            </w:pPr>
            <w:hyperlink r:id="rId3020" w:history="1">
              <w:r w:rsidRPr="00D315BD">
                <w:rPr>
                  <w:color w:val="4E4E4E"/>
                  <w:sz w:val="16"/>
                  <w:szCs w:val="16"/>
                  <w:u w:val="single"/>
                  <w:bdr w:val="none" w:sz="0" w:space="0" w:color="auto" w:frame="1"/>
                </w:rPr>
                <w:t>Employee Security</w:t>
              </w:r>
            </w:hyperlink>
          </w:p>
        </w:tc>
      </w:tr>
      <w:tr w:rsidR="00767C88" w:rsidRPr="00D315BD" w14:paraId="2627B3E4" w14:textId="77777777" w:rsidTr="00767C88">
        <w:tc>
          <w:tcPr>
            <w:tcW w:w="5425" w:type="dxa"/>
            <w:shd w:val="clear" w:color="auto" w:fill="auto"/>
            <w:tcMar>
              <w:top w:w="75" w:type="dxa"/>
              <w:left w:w="0" w:type="dxa"/>
              <w:bottom w:w="75" w:type="dxa"/>
              <w:right w:w="150" w:type="dxa"/>
            </w:tcMar>
            <w:vAlign w:val="bottom"/>
            <w:hideMark/>
          </w:tcPr>
          <w:p w14:paraId="1166B10D" w14:textId="77777777" w:rsidR="00767C88" w:rsidRPr="00D315BD" w:rsidRDefault="00767C88" w:rsidP="00767C88">
            <w:pPr>
              <w:spacing w:line="240" w:lineRule="auto"/>
              <w:rPr>
                <w:sz w:val="16"/>
                <w:szCs w:val="16"/>
              </w:rPr>
            </w:pPr>
            <w:r w:rsidRPr="00D315BD">
              <w:rPr>
                <w:sz w:val="16"/>
                <w:szCs w:val="16"/>
              </w:rPr>
              <w:t>4358</w:t>
            </w:r>
          </w:p>
        </w:tc>
        <w:tc>
          <w:tcPr>
            <w:tcW w:w="0" w:type="auto"/>
            <w:shd w:val="clear" w:color="auto" w:fill="auto"/>
            <w:tcMar>
              <w:top w:w="75" w:type="dxa"/>
              <w:left w:w="0" w:type="dxa"/>
              <w:bottom w:w="75" w:type="dxa"/>
              <w:right w:w="150" w:type="dxa"/>
            </w:tcMar>
            <w:vAlign w:val="bottom"/>
            <w:hideMark/>
          </w:tcPr>
          <w:p w14:paraId="2BA2F898" w14:textId="77777777" w:rsidR="00767C88" w:rsidRPr="00D315BD" w:rsidRDefault="00767C88" w:rsidP="00767C88">
            <w:pPr>
              <w:spacing w:line="240" w:lineRule="auto"/>
              <w:rPr>
                <w:sz w:val="16"/>
                <w:szCs w:val="16"/>
              </w:rPr>
            </w:pPr>
            <w:hyperlink r:id="rId3021" w:history="1">
              <w:r w:rsidRPr="00D315BD">
                <w:rPr>
                  <w:color w:val="4E4E4E"/>
                  <w:sz w:val="16"/>
                  <w:szCs w:val="16"/>
                  <w:u w:val="single"/>
                  <w:bdr w:val="none" w:sz="0" w:space="0" w:color="auto" w:frame="1"/>
                </w:rPr>
                <w:t>Employee Security</w:t>
              </w:r>
            </w:hyperlink>
          </w:p>
        </w:tc>
      </w:tr>
      <w:tr w:rsidR="00767C88" w:rsidRPr="00D315BD" w14:paraId="7552F2E6" w14:textId="77777777" w:rsidTr="00767C88">
        <w:tc>
          <w:tcPr>
            <w:tcW w:w="5425" w:type="dxa"/>
            <w:shd w:val="clear" w:color="auto" w:fill="auto"/>
            <w:tcMar>
              <w:top w:w="75" w:type="dxa"/>
              <w:left w:w="0" w:type="dxa"/>
              <w:bottom w:w="75" w:type="dxa"/>
              <w:right w:w="150" w:type="dxa"/>
            </w:tcMar>
            <w:vAlign w:val="bottom"/>
            <w:hideMark/>
          </w:tcPr>
          <w:p w14:paraId="5C2CEF0B" w14:textId="77777777" w:rsidR="00767C88" w:rsidRPr="00D315BD" w:rsidRDefault="00767C88" w:rsidP="00767C88">
            <w:pPr>
              <w:spacing w:line="240" w:lineRule="auto"/>
              <w:rPr>
                <w:sz w:val="16"/>
                <w:szCs w:val="16"/>
              </w:rPr>
            </w:pPr>
            <w:r w:rsidRPr="00D315BD">
              <w:rPr>
                <w:sz w:val="16"/>
                <w:szCs w:val="16"/>
              </w:rPr>
              <w:t>5000</w:t>
            </w:r>
          </w:p>
        </w:tc>
        <w:tc>
          <w:tcPr>
            <w:tcW w:w="0" w:type="auto"/>
            <w:shd w:val="clear" w:color="auto" w:fill="auto"/>
            <w:tcMar>
              <w:top w:w="75" w:type="dxa"/>
              <w:left w:w="0" w:type="dxa"/>
              <w:bottom w:w="75" w:type="dxa"/>
              <w:right w:w="150" w:type="dxa"/>
            </w:tcMar>
            <w:vAlign w:val="bottom"/>
            <w:hideMark/>
          </w:tcPr>
          <w:p w14:paraId="42DB6232" w14:textId="77777777" w:rsidR="00767C88" w:rsidRPr="00D315BD" w:rsidRDefault="00767C88" w:rsidP="00767C88">
            <w:pPr>
              <w:spacing w:line="240" w:lineRule="auto"/>
              <w:rPr>
                <w:sz w:val="16"/>
                <w:szCs w:val="16"/>
              </w:rPr>
            </w:pPr>
            <w:hyperlink r:id="rId3022" w:history="1">
              <w:r w:rsidRPr="00D315BD">
                <w:rPr>
                  <w:color w:val="4E4E4E"/>
                  <w:sz w:val="16"/>
                  <w:szCs w:val="16"/>
                  <w:u w:val="single"/>
                  <w:bdr w:val="none" w:sz="0" w:space="0" w:color="auto" w:frame="1"/>
                </w:rPr>
                <w:t>Concepts And Roles</w:t>
              </w:r>
            </w:hyperlink>
          </w:p>
        </w:tc>
      </w:tr>
      <w:tr w:rsidR="00767C88" w:rsidRPr="00D315BD" w14:paraId="18493FCC" w14:textId="77777777" w:rsidTr="00767C88">
        <w:tc>
          <w:tcPr>
            <w:tcW w:w="5425" w:type="dxa"/>
            <w:shd w:val="clear" w:color="auto" w:fill="auto"/>
            <w:tcMar>
              <w:top w:w="75" w:type="dxa"/>
              <w:left w:w="0" w:type="dxa"/>
              <w:bottom w:w="75" w:type="dxa"/>
              <w:right w:w="150" w:type="dxa"/>
            </w:tcMar>
            <w:vAlign w:val="bottom"/>
            <w:hideMark/>
          </w:tcPr>
          <w:p w14:paraId="0A3D607D" w14:textId="77777777" w:rsidR="00767C88" w:rsidRPr="00D315BD" w:rsidRDefault="00767C88" w:rsidP="00767C88">
            <w:pPr>
              <w:spacing w:line="240" w:lineRule="auto"/>
              <w:rPr>
                <w:sz w:val="16"/>
                <w:szCs w:val="16"/>
              </w:rPr>
            </w:pPr>
            <w:r w:rsidRPr="00D315BD">
              <w:rPr>
                <w:sz w:val="16"/>
                <w:szCs w:val="16"/>
              </w:rPr>
              <w:t>5112.1</w:t>
            </w:r>
          </w:p>
        </w:tc>
        <w:tc>
          <w:tcPr>
            <w:tcW w:w="0" w:type="auto"/>
            <w:shd w:val="clear" w:color="auto" w:fill="auto"/>
            <w:tcMar>
              <w:top w:w="75" w:type="dxa"/>
              <w:left w:w="0" w:type="dxa"/>
              <w:bottom w:w="75" w:type="dxa"/>
              <w:right w:w="150" w:type="dxa"/>
            </w:tcMar>
            <w:vAlign w:val="bottom"/>
            <w:hideMark/>
          </w:tcPr>
          <w:p w14:paraId="6FAB437F" w14:textId="77777777" w:rsidR="00767C88" w:rsidRPr="00D315BD" w:rsidRDefault="00767C88" w:rsidP="00767C88">
            <w:pPr>
              <w:spacing w:line="240" w:lineRule="auto"/>
              <w:rPr>
                <w:sz w:val="16"/>
                <w:szCs w:val="16"/>
              </w:rPr>
            </w:pPr>
            <w:hyperlink r:id="rId3023" w:history="1">
              <w:r w:rsidRPr="00D315BD">
                <w:rPr>
                  <w:color w:val="4E4E4E"/>
                  <w:sz w:val="16"/>
                  <w:szCs w:val="16"/>
                  <w:u w:val="single"/>
                  <w:bdr w:val="none" w:sz="0" w:space="0" w:color="auto" w:frame="1"/>
                </w:rPr>
                <w:t>Exemptions From Attendance</w:t>
              </w:r>
            </w:hyperlink>
          </w:p>
        </w:tc>
      </w:tr>
      <w:tr w:rsidR="00767C88" w:rsidRPr="00D315BD" w14:paraId="3AD9FEB7" w14:textId="77777777" w:rsidTr="00767C88">
        <w:tc>
          <w:tcPr>
            <w:tcW w:w="5425" w:type="dxa"/>
            <w:shd w:val="clear" w:color="auto" w:fill="auto"/>
            <w:tcMar>
              <w:top w:w="75" w:type="dxa"/>
              <w:left w:w="0" w:type="dxa"/>
              <w:bottom w:w="75" w:type="dxa"/>
              <w:right w:w="150" w:type="dxa"/>
            </w:tcMar>
            <w:vAlign w:val="bottom"/>
            <w:hideMark/>
          </w:tcPr>
          <w:p w14:paraId="4D2134DF" w14:textId="77777777" w:rsidR="00767C88" w:rsidRPr="00D315BD" w:rsidRDefault="00767C88" w:rsidP="00767C88">
            <w:pPr>
              <w:spacing w:line="240" w:lineRule="auto"/>
              <w:rPr>
                <w:sz w:val="16"/>
                <w:szCs w:val="16"/>
              </w:rPr>
            </w:pPr>
            <w:r w:rsidRPr="00D315BD">
              <w:rPr>
                <w:sz w:val="16"/>
                <w:szCs w:val="16"/>
              </w:rPr>
              <w:t>5112.1</w:t>
            </w:r>
          </w:p>
        </w:tc>
        <w:tc>
          <w:tcPr>
            <w:tcW w:w="0" w:type="auto"/>
            <w:shd w:val="clear" w:color="auto" w:fill="auto"/>
            <w:tcMar>
              <w:top w:w="75" w:type="dxa"/>
              <w:left w:w="0" w:type="dxa"/>
              <w:bottom w:w="75" w:type="dxa"/>
              <w:right w:w="150" w:type="dxa"/>
            </w:tcMar>
            <w:vAlign w:val="bottom"/>
            <w:hideMark/>
          </w:tcPr>
          <w:p w14:paraId="0DF63EF5" w14:textId="77777777" w:rsidR="00767C88" w:rsidRPr="00D315BD" w:rsidRDefault="00767C88" w:rsidP="00767C88">
            <w:pPr>
              <w:spacing w:line="240" w:lineRule="auto"/>
              <w:rPr>
                <w:sz w:val="16"/>
                <w:szCs w:val="16"/>
              </w:rPr>
            </w:pPr>
            <w:hyperlink r:id="rId3024" w:history="1">
              <w:r w:rsidRPr="00D315BD">
                <w:rPr>
                  <w:color w:val="4E4E4E"/>
                  <w:sz w:val="16"/>
                  <w:szCs w:val="16"/>
                  <w:u w:val="single"/>
                  <w:bdr w:val="none" w:sz="0" w:space="0" w:color="auto" w:frame="1"/>
                </w:rPr>
                <w:t>Exemptions From Attendance</w:t>
              </w:r>
            </w:hyperlink>
          </w:p>
        </w:tc>
      </w:tr>
      <w:tr w:rsidR="00767C88" w:rsidRPr="00D315BD" w14:paraId="2C538C88" w14:textId="77777777" w:rsidTr="00767C88">
        <w:tc>
          <w:tcPr>
            <w:tcW w:w="5425" w:type="dxa"/>
            <w:shd w:val="clear" w:color="auto" w:fill="auto"/>
            <w:tcMar>
              <w:top w:w="75" w:type="dxa"/>
              <w:left w:w="0" w:type="dxa"/>
              <w:bottom w:w="75" w:type="dxa"/>
              <w:right w:w="150" w:type="dxa"/>
            </w:tcMar>
            <w:vAlign w:val="bottom"/>
            <w:hideMark/>
          </w:tcPr>
          <w:p w14:paraId="580D97C8" w14:textId="77777777" w:rsidR="00767C88" w:rsidRPr="00D315BD" w:rsidRDefault="00767C88" w:rsidP="00767C88">
            <w:pPr>
              <w:spacing w:line="240" w:lineRule="auto"/>
              <w:rPr>
                <w:sz w:val="16"/>
                <w:szCs w:val="16"/>
              </w:rPr>
            </w:pPr>
            <w:r w:rsidRPr="00D315BD">
              <w:rPr>
                <w:sz w:val="16"/>
                <w:szCs w:val="16"/>
              </w:rPr>
              <w:t>5112.5</w:t>
            </w:r>
          </w:p>
        </w:tc>
        <w:tc>
          <w:tcPr>
            <w:tcW w:w="0" w:type="auto"/>
            <w:shd w:val="clear" w:color="auto" w:fill="auto"/>
            <w:tcMar>
              <w:top w:w="75" w:type="dxa"/>
              <w:left w:w="0" w:type="dxa"/>
              <w:bottom w:w="75" w:type="dxa"/>
              <w:right w:w="150" w:type="dxa"/>
            </w:tcMar>
            <w:vAlign w:val="bottom"/>
            <w:hideMark/>
          </w:tcPr>
          <w:p w14:paraId="1C84C3AD" w14:textId="77777777" w:rsidR="00767C88" w:rsidRPr="00D315BD" w:rsidRDefault="00767C88" w:rsidP="00767C88">
            <w:pPr>
              <w:spacing w:line="240" w:lineRule="auto"/>
              <w:rPr>
                <w:sz w:val="16"/>
                <w:szCs w:val="16"/>
              </w:rPr>
            </w:pPr>
            <w:hyperlink r:id="rId3025" w:history="1">
              <w:r w:rsidRPr="00D315BD">
                <w:rPr>
                  <w:color w:val="4E4E4E"/>
                  <w:sz w:val="16"/>
                  <w:szCs w:val="16"/>
                  <w:u w:val="single"/>
                  <w:bdr w:val="none" w:sz="0" w:space="0" w:color="auto" w:frame="1"/>
                </w:rPr>
                <w:t>Open/Closed Campus</w:t>
              </w:r>
            </w:hyperlink>
          </w:p>
        </w:tc>
      </w:tr>
      <w:tr w:rsidR="00767C88" w:rsidRPr="00D315BD" w14:paraId="4BCD119B" w14:textId="77777777" w:rsidTr="00767C88">
        <w:tc>
          <w:tcPr>
            <w:tcW w:w="5425" w:type="dxa"/>
            <w:shd w:val="clear" w:color="auto" w:fill="auto"/>
            <w:tcMar>
              <w:top w:w="75" w:type="dxa"/>
              <w:left w:w="0" w:type="dxa"/>
              <w:bottom w:w="75" w:type="dxa"/>
              <w:right w:w="150" w:type="dxa"/>
            </w:tcMar>
            <w:vAlign w:val="bottom"/>
            <w:hideMark/>
          </w:tcPr>
          <w:p w14:paraId="1C42F83A" w14:textId="77777777" w:rsidR="00767C88" w:rsidRPr="00D315BD" w:rsidRDefault="00767C88" w:rsidP="00767C88">
            <w:pPr>
              <w:spacing w:line="240" w:lineRule="auto"/>
              <w:rPr>
                <w:sz w:val="16"/>
                <w:szCs w:val="16"/>
              </w:rPr>
            </w:pPr>
            <w:r w:rsidRPr="00D315BD">
              <w:rPr>
                <w:sz w:val="16"/>
                <w:szCs w:val="16"/>
              </w:rPr>
              <w:t>5113</w:t>
            </w:r>
          </w:p>
        </w:tc>
        <w:tc>
          <w:tcPr>
            <w:tcW w:w="0" w:type="auto"/>
            <w:shd w:val="clear" w:color="auto" w:fill="auto"/>
            <w:tcMar>
              <w:top w:w="75" w:type="dxa"/>
              <w:left w:w="0" w:type="dxa"/>
              <w:bottom w:w="75" w:type="dxa"/>
              <w:right w:w="150" w:type="dxa"/>
            </w:tcMar>
            <w:vAlign w:val="bottom"/>
            <w:hideMark/>
          </w:tcPr>
          <w:p w14:paraId="50399319" w14:textId="77777777" w:rsidR="00767C88" w:rsidRPr="00D315BD" w:rsidRDefault="00767C88" w:rsidP="00767C88">
            <w:pPr>
              <w:spacing w:line="240" w:lineRule="auto"/>
              <w:rPr>
                <w:sz w:val="16"/>
                <w:szCs w:val="16"/>
              </w:rPr>
            </w:pPr>
            <w:hyperlink r:id="rId3026" w:history="1">
              <w:r w:rsidRPr="00D315BD">
                <w:rPr>
                  <w:color w:val="4E4E4E"/>
                  <w:sz w:val="16"/>
                  <w:szCs w:val="16"/>
                  <w:u w:val="single"/>
                  <w:bdr w:val="none" w:sz="0" w:space="0" w:color="auto" w:frame="1"/>
                </w:rPr>
                <w:t>Absences And Excuses</w:t>
              </w:r>
            </w:hyperlink>
          </w:p>
        </w:tc>
      </w:tr>
      <w:tr w:rsidR="00767C88" w:rsidRPr="00D315BD" w14:paraId="02FC8B11" w14:textId="77777777" w:rsidTr="00767C88">
        <w:tc>
          <w:tcPr>
            <w:tcW w:w="5425" w:type="dxa"/>
            <w:shd w:val="clear" w:color="auto" w:fill="auto"/>
            <w:tcMar>
              <w:top w:w="75" w:type="dxa"/>
              <w:left w:w="0" w:type="dxa"/>
              <w:bottom w:w="75" w:type="dxa"/>
              <w:right w:w="150" w:type="dxa"/>
            </w:tcMar>
            <w:vAlign w:val="bottom"/>
            <w:hideMark/>
          </w:tcPr>
          <w:p w14:paraId="152933E3" w14:textId="77777777" w:rsidR="00767C88" w:rsidRPr="00D315BD" w:rsidRDefault="00767C88" w:rsidP="00767C88">
            <w:pPr>
              <w:spacing w:line="240" w:lineRule="auto"/>
              <w:rPr>
                <w:sz w:val="16"/>
                <w:szCs w:val="16"/>
              </w:rPr>
            </w:pPr>
            <w:r w:rsidRPr="00D315BD">
              <w:rPr>
                <w:sz w:val="16"/>
                <w:szCs w:val="16"/>
              </w:rPr>
              <w:t>5113</w:t>
            </w:r>
          </w:p>
        </w:tc>
        <w:tc>
          <w:tcPr>
            <w:tcW w:w="0" w:type="auto"/>
            <w:shd w:val="clear" w:color="auto" w:fill="auto"/>
            <w:tcMar>
              <w:top w:w="75" w:type="dxa"/>
              <w:left w:w="0" w:type="dxa"/>
              <w:bottom w:w="75" w:type="dxa"/>
              <w:right w:w="150" w:type="dxa"/>
            </w:tcMar>
            <w:vAlign w:val="bottom"/>
            <w:hideMark/>
          </w:tcPr>
          <w:p w14:paraId="68B8575D" w14:textId="77777777" w:rsidR="00767C88" w:rsidRPr="00D315BD" w:rsidRDefault="00767C88" w:rsidP="00767C88">
            <w:pPr>
              <w:spacing w:line="240" w:lineRule="auto"/>
              <w:rPr>
                <w:sz w:val="16"/>
                <w:szCs w:val="16"/>
              </w:rPr>
            </w:pPr>
            <w:hyperlink r:id="rId3027" w:history="1">
              <w:r w:rsidRPr="00D315BD">
                <w:rPr>
                  <w:color w:val="4E4E4E"/>
                  <w:sz w:val="16"/>
                  <w:szCs w:val="16"/>
                  <w:u w:val="single"/>
                  <w:bdr w:val="none" w:sz="0" w:space="0" w:color="auto" w:frame="1"/>
                </w:rPr>
                <w:t>Absences And Excuses</w:t>
              </w:r>
            </w:hyperlink>
          </w:p>
        </w:tc>
      </w:tr>
      <w:tr w:rsidR="00767C88" w:rsidRPr="00D315BD" w14:paraId="1F8501C0" w14:textId="77777777" w:rsidTr="00767C88">
        <w:tc>
          <w:tcPr>
            <w:tcW w:w="5425" w:type="dxa"/>
            <w:shd w:val="clear" w:color="auto" w:fill="auto"/>
            <w:tcMar>
              <w:top w:w="75" w:type="dxa"/>
              <w:left w:w="0" w:type="dxa"/>
              <w:bottom w:w="75" w:type="dxa"/>
              <w:right w:w="150" w:type="dxa"/>
            </w:tcMar>
            <w:vAlign w:val="bottom"/>
            <w:hideMark/>
          </w:tcPr>
          <w:p w14:paraId="2D6FBD74" w14:textId="77777777" w:rsidR="00767C88" w:rsidRPr="00D315BD" w:rsidRDefault="00767C88" w:rsidP="00767C88">
            <w:pPr>
              <w:spacing w:line="240" w:lineRule="auto"/>
              <w:rPr>
                <w:sz w:val="16"/>
                <w:szCs w:val="16"/>
              </w:rPr>
            </w:pPr>
            <w:r w:rsidRPr="00D315BD">
              <w:rPr>
                <w:sz w:val="16"/>
                <w:szCs w:val="16"/>
              </w:rPr>
              <w:t>5113.1</w:t>
            </w:r>
          </w:p>
        </w:tc>
        <w:tc>
          <w:tcPr>
            <w:tcW w:w="0" w:type="auto"/>
            <w:shd w:val="clear" w:color="auto" w:fill="auto"/>
            <w:tcMar>
              <w:top w:w="75" w:type="dxa"/>
              <w:left w:w="0" w:type="dxa"/>
              <w:bottom w:w="75" w:type="dxa"/>
              <w:right w:w="150" w:type="dxa"/>
            </w:tcMar>
            <w:vAlign w:val="bottom"/>
            <w:hideMark/>
          </w:tcPr>
          <w:p w14:paraId="32C3E06A" w14:textId="77777777" w:rsidR="00767C88" w:rsidRPr="00D315BD" w:rsidRDefault="00767C88" w:rsidP="00767C88">
            <w:pPr>
              <w:spacing w:line="240" w:lineRule="auto"/>
              <w:rPr>
                <w:sz w:val="16"/>
                <w:szCs w:val="16"/>
              </w:rPr>
            </w:pPr>
            <w:hyperlink r:id="rId3028" w:history="1">
              <w:r w:rsidRPr="00D315BD">
                <w:rPr>
                  <w:color w:val="4E4E4E"/>
                  <w:sz w:val="16"/>
                  <w:szCs w:val="16"/>
                  <w:u w:val="single"/>
                  <w:bdr w:val="none" w:sz="0" w:space="0" w:color="auto" w:frame="1"/>
                </w:rPr>
                <w:t>Chronic Absence And Truancy</w:t>
              </w:r>
            </w:hyperlink>
          </w:p>
        </w:tc>
      </w:tr>
      <w:tr w:rsidR="00767C88" w:rsidRPr="00D315BD" w14:paraId="6874195B" w14:textId="77777777" w:rsidTr="00767C88">
        <w:tc>
          <w:tcPr>
            <w:tcW w:w="5425" w:type="dxa"/>
            <w:shd w:val="clear" w:color="auto" w:fill="auto"/>
            <w:tcMar>
              <w:top w:w="75" w:type="dxa"/>
              <w:left w:w="0" w:type="dxa"/>
              <w:bottom w:w="75" w:type="dxa"/>
              <w:right w:w="150" w:type="dxa"/>
            </w:tcMar>
            <w:vAlign w:val="bottom"/>
            <w:hideMark/>
          </w:tcPr>
          <w:p w14:paraId="4CA0E1EA" w14:textId="77777777" w:rsidR="00767C88" w:rsidRPr="00D315BD" w:rsidRDefault="00767C88" w:rsidP="00767C88">
            <w:pPr>
              <w:spacing w:line="240" w:lineRule="auto"/>
              <w:rPr>
                <w:sz w:val="16"/>
                <w:szCs w:val="16"/>
              </w:rPr>
            </w:pPr>
            <w:r w:rsidRPr="00D315BD">
              <w:rPr>
                <w:sz w:val="16"/>
                <w:szCs w:val="16"/>
              </w:rPr>
              <w:t>5113.1</w:t>
            </w:r>
          </w:p>
        </w:tc>
        <w:tc>
          <w:tcPr>
            <w:tcW w:w="0" w:type="auto"/>
            <w:shd w:val="clear" w:color="auto" w:fill="auto"/>
            <w:tcMar>
              <w:top w:w="75" w:type="dxa"/>
              <w:left w:w="0" w:type="dxa"/>
              <w:bottom w:w="75" w:type="dxa"/>
              <w:right w:w="150" w:type="dxa"/>
            </w:tcMar>
            <w:vAlign w:val="bottom"/>
            <w:hideMark/>
          </w:tcPr>
          <w:p w14:paraId="5307AC91" w14:textId="77777777" w:rsidR="00767C88" w:rsidRPr="00D315BD" w:rsidRDefault="00767C88" w:rsidP="00767C88">
            <w:pPr>
              <w:spacing w:line="240" w:lineRule="auto"/>
              <w:rPr>
                <w:sz w:val="16"/>
                <w:szCs w:val="16"/>
              </w:rPr>
            </w:pPr>
            <w:hyperlink r:id="rId3029" w:history="1">
              <w:r w:rsidRPr="00D315BD">
                <w:rPr>
                  <w:color w:val="4E4E4E"/>
                  <w:sz w:val="16"/>
                  <w:szCs w:val="16"/>
                  <w:u w:val="single"/>
                  <w:bdr w:val="none" w:sz="0" w:space="0" w:color="auto" w:frame="1"/>
                </w:rPr>
                <w:t>Chronic Absence And Truancy</w:t>
              </w:r>
            </w:hyperlink>
          </w:p>
        </w:tc>
      </w:tr>
      <w:tr w:rsidR="00767C88" w:rsidRPr="00D315BD" w14:paraId="5F51A61A" w14:textId="77777777" w:rsidTr="00767C88">
        <w:tc>
          <w:tcPr>
            <w:tcW w:w="5425" w:type="dxa"/>
            <w:shd w:val="clear" w:color="auto" w:fill="auto"/>
            <w:tcMar>
              <w:top w:w="75" w:type="dxa"/>
              <w:left w:w="0" w:type="dxa"/>
              <w:bottom w:w="75" w:type="dxa"/>
              <w:right w:w="150" w:type="dxa"/>
            </w:tcMar>
            <w:vAlign w:val="bottom"/>
            <w:hideMark/>
          </w:tcPr>
          <w:p w14:paraId="48FD9A5D" w14:textId="77777777" w:rsidR="00767C88" w:rsidRPr="00D315BD" w:rsidRDefault="00767C88" w:rsidP="00767C88">
            <w:pPr>
              <w:spacing w:line="240" w:lineRule="auto"/>
              <w:rPr>
                <w:sz w:val="16"/>
                <w:szCs w:val="16"/>
              </w:rPr>
            </w:pPr>
            <w:r w:rsidRPr="00D315BD">
              <w:rPr>
                <w:sz w:val="16"/>
                <w:szCs w:val="16"/>
              </w:rPr>
              <w:t>5113.11</w:t>
            </w:r>
          </w:p>
        </w:tc>
        <w:tc>
          <w:tcPr>
            <w:tcW w:w="0" w:type="auto"/>
            <w:shd w:val="clear" w:color="auto" w:fill="auto"/>
            <w:tcMar>
              <w:top w:w="75" w:type="dxa"/>
              <w:left w:w="0" w:type="dxa"/>
              <w:bottom w:w="75" w:type="dxa"/>
              <w:right w:w="150" w:type="dxa"/>
            </w:tcMar>
            <w:vAlign w:val="bottom"/>
            <w:hideMark/>
          </w:tcPr>
          <w:p w14:paraId="4417C79D" w14:textId="77777777" w:rsidR="00767C88" w:rsidRPr="00D315BD" w:rsidRDefault="00767C88" w:rsidP="00767C88">
            <w:pPr>
              <w:spacing w:line="240" w:lineRule="auto"/>
              <w:rPr>
                <w:sz w:val="16"/>
                <w:szCs w:val="16"/>
              </w:rPr>
            </w:pPr>
            <w:hyperlink r:id="rId3030" w:history="1">
              <w:r w:rsidRPr="00D315BD">
                <w:rPr>
                  <w:color w:val="4E4E4E"/>
                  <w:sz w:val="16"/>
                  <w:szCs w:val="16"/>
                  <w:u w:val="single"/>
                  <w:bdr w:val="none" w:sz="0" w:space="0" w:color="auto" w:frame="1"/>
                </w:rPr>
                <w:t>Attendance Supervision</w:t>
              </w:r>
            </w:hyperlink>
          </w:p>
        </w:tc>
      </w:tr>
      <w:tr w:rsidR="00767C88" w:rsidRPr="00D315BD" w14:paraId="2CB8775D" w14:textId="77777777" w:rsidTr="00767C88">
        <w:tc>
          <w:tcPr>
            <w:tcW w:w="5425" w:type="dxa"/>
            <w:shd w:val="clear" w:color="auto" w:fill="auto"/>
            <w:tcMar>
              <w:top w:w="75" w:type="dxa"/>
              <w:left w:w="0" w:type="dxa"/>
              <w:bottom w:w="75" w:type="dxa"/>
              <w:right w:w="150" w:type="dxa"/>
            </w:tcMar>
            <w:vAlign w:val="bottom"/>
            <w:hideMark/>
          </w:tcPr>
          <w:p w14:paraId="5A5E2C01" w14:textId="77777777" w:rsidR="00767C88" w:rsidRPr="00D315BD" w:rsidRDefault="00767C88" w:rsidP="00767C88">
            <w:pPr>
              <w:spacing w:line="240" w:lineRule="auto"/>
              <w:rPr>
                <w:sz w:val="16"/>
                <w:szCs w:val="16"/>
              </w:rPr>
            </w:pPr>
            <w:r w:rsidRPr="00D315BD">
              <w:rPr>
                <w:sz w:val="16"/>
                <w:szCs w:val="16"/>
              </w:rPr>
              <w:t>5116.2</w:t>
            </w:r>
          </w:p>
        </w:tc>
        <w:tc>
          <w:tcPr>
            <w:tcW w:w="0" w:type="auto"/>
            <w:shd w:val="clear" w:color="auto" w:fill="auto"/>
            <w:tcMar>
              <w:top w:w="75" w:type="dxa"/>
              <w:left w:w="0" w:type="dxa"/>
              <w:bottom w:w="75" w:type="dxa"/>
              <w:right w:w="150" w:type="dxa"/>
            </w:tcMar>
            <w:vAlign w:val="bottom"/>
            <w:hideMark/>
          </w:tcPr>
          <w:p w14:paraId="69CB062A" w14:textId="77777777" w:rsidR="00767C88" w:rsidRPr="00D315BD" w:rsidRDefault="00767C88" w:rsidP="00767C88">
            <w:pPr>
              <w:spacing w:line="240" w:lineRule="auto"/>
              <w:rPr>
                <w:sz w:val="16"/>
                <w:szCs w:val="16"/>
              </w:rPr>
            </w:pPr>
            <w:hyperlink r:id="rId3031" w:history="1">
              <w:r w:rsidRPr="00D315BD">
                <w:rPr>
                  <w:color w:val="4E4E4E"/>
                  <w:sz w:val="16"/>
                  <w:szCs w:val="16"/>
                  <w:u w:val="single"/>
                  <w:bdr w:val="none" w:sz="0" w:space="0" w:color="auto" w:frame="1"/>
                </w:rPr>
                <w:t>Involuntary Student Transfers</w:t>
              </w:r>
            </w:hyperlink>
          </w:p>
        </w:tc>
      </w:tr>
      <w:tr w:rsidR="00767C88" w:rsidRPr="00D315BD" w14:paraId="1C95053B" w14:textId="77777777" w:rsidTr="00767C88">
        <w:tc>
          <w:tcPr>
            <w:tcW w:w="5425" w:type="dxa"/>
            <w:shd w:val="clear" w:color="auto" w:fill="auto"/>
            <w:tcMar>
              <w:top w:w="75" w:type="dxa"/>
              <w:left w:w="0" w:type="dxa"/>
              <w:bottom w:w="75" w:type="dxa"/>
              <w:right w:w="150" w:type="dxa"/>
            </w:tcMar>
            <w:vAlign w:val="bottom"/>
            <w:hideMark/>
          </w:tcPr>
          <w:p w14:paraId="3BC7F929" w14:textId="77777777" w:rsidR="00767C88" w:rsidRPr="00D315BD" w:rsidRDefault="00767C88" w:rsidP="00767C88">
            <w:pPr>
              <w:spacing w:line="240" w:lineRule="auto"/>
              <w:rPr>
                <w:sz w:val="16"/>
                <w:szCs w:val="16"/>
              </w:rPr>
            </w:pPr>
            <w:r w:rsidRPr="00D315BD">
              <w:rPr>
                <w:sz w:val="16"/>
                <w:szCs w:val="16"/>
              </w:rPr>
              <w:t>5117</w:t>
            </w:r>
          </w:p>
        </w:tc>
        <w:tc>
          <w:tcPr>
            <w:tcW w:w="0" w:type="auto"/>
            <w:shd w:val="clear" w:color="auto" w:fill="auto"/>
            <w:tcMar>
              <w:top w:w="75" w:type="dxa"/>
              <w:left w:w="0" w:type="dxa"/>
              <w:bottom w:w="75" w:type="dxa"/>
              <w:right w:w="150" w:type="dxa"/>
            </w:tcMar>
            <w:vAlign w:val="bottom"/>
            <w:hideMark/>
          </w:tcPr>
          <w:p w14:paraId="01AE7396" w14:textId="77777777" w:rsidR="00767C88" w:rsidRPr="00D315BD" w:rsidRDefault="00767C88" w:rsidP="00767C88">
            <w:pPr>
              <w:spacing w:line="240" w:lineRule="auto"/>
              <w:rPr>
                <w:sz w:val="16"/>
                <w:szCs w:val="16"/>
              </w:rPr>
            </w:pPr>
            <w:hyperlink r:id="rId3032" w:history="1">
              <w:r w:rsidRPr="00D315BD">
                <w:rPr>
                  <w:color w:val="4E4E4E"/>
                  <w:sz w:val="16"/>
                  <w:szCs w:val="16"/>
                  <w:u w:val="single"/>
                  <w:bdr w:val="none" w:sz="0" w:space="0" w:color="auto" w:frame="1"/>
                </w:rPr>
                <w:t>Interdistrict Attendance</w:t>
              </w:r>
            </w:hyperlink>
          </w:p>
        </w:tc>
      </w:tr>
      <w:tr w:rsidR="00767C88" w:rsidRPr="00D315BD" w14:paraId="1C0238BE" w14:textId="77777777" w:rsidTr="00767C88">
        <w:tc>
          <w:tcPr>
            <w:tcW w:w="5425" w:type="dxa"/>
            <w:shd w:val="clear" w:color="auto" w:fill="auto"/>
            <w:tcMar>
              <w:top w:w="75" w:type="dxa"/>
              <w:left w:w="0" w:type="dxa"/>
              <w:bottom w:w="75" w:type="dxa"/>
              <w:right w:w="150" w:type="dxa"/>
            </w:tcMar>
            <w:vAlign w:val="bottom"/>
            <w:hideMark/>
          </w:tcPr>
          <w:p w14:paraId="1BF663B5" w14:textId="77777777" w:rsidR="00767C88" w:rsidRPr="00D315BD" w:rsidRDefault="00767C88" w:rsidP="00767C88">
            <w:pPr>
              <w:spacing w:line="240" w:lineRule="auto"/>
              <w:rPr>
                <w:sz w:val="16"/>
                <w:szCs w:val="16"/>
              </w:rPr>
            </w:pPr>
            <w:r w:rsidRPr="00D315BD">
              <w:rPr>
                <w:sz w:val="16"/>
                <w:szCs w:val="16"/>
              </w:rPr>
              <w:t>5117</w:t>
            </w:r>
          </w:p>
        </w:tc>
        <w:tc>
          <w:tcPr>
            <w:tcW w:w="0" w:type="auto"/>
            <w:shd w:val="clear" w:color="auto" w:fill="auto"/>
            <w:tcMar>
              <w:top w:w="75" w:type="dxa"/>
              <w:left w:w="0" w:type="dxa"/>
              <w:bottom w:w="75" w:type="dxa"/>
              <w:right w:w="150" w:type="dxa"/>
            </w:tcMar>
            <w:vAlign w:val="bottom"/>
            <w:hideMark/>
          </w:tcPr>
          <w:p w14:paraId="565BD4DE" w14:textId="77777777" w:rsidR="00767C88" w:rsidRPr="00D315BD" w:rsidRDefault="00767C88" w:rsidP="00767C88">
            <w:pPr>
              <w:spacing w:line="240" w:lineRule="auto"/>
              <w:rPr>
                <w:sz w:val="16"/>
                <w:szCs w:val="16"/>
              </w:rPr>
            </w:pPr>
            <w:hyperlink r:id="rId3033" w:history="1">
              <w:r w:rsidRPr="00D315BD">
                <w:rPr>
                  <w:color w:val="4E4E4E"/>
                  <w:sz w:val="16"/>
                  <w:szCs w:val="16"/>
                  <w:u w:val="single"/>
                  <w:bdr w:val="none" w:sz="0" w:space="0" w:color="auto" w:frame="1"/>
                </w:rPr>
                <w:t>Interdistrict Attendance</w:t>
              </w:r>
            </w:hyperlink>
          </w:p>
        </w:tc>
      </w:tr>
      <w:tr w:rsidR="00767C88" w:rsidRPr="00D315BD" w14:paraId="29B99C44" w14:textId="77777777" w:rsidTr="00767C88">
        <w:tc>
          <w:tcPr>
            <w:tcW w:w="5425" w:type="dxa"/>
            <w:shd w:val="clear" w:color="auto" w:fill="auto"/>
            <w:tcMar>
              <w:top w:w="75" w:type="dxa"/>
              <w:left w:w="0" w:type="dxa"/>
              <w:bottom w:w="75" w:type="dxa"/>
              <w:right w:w="150" w:type="dxa"/>
            </w:tcMar>
            <w:vAlign w:val="bottom"/>
            <w:hideMark/>
          </w:tcPr>
          <w:p w14:paraId="1C47A0AD" w14:textId="77777777" w:rsidR="00767C88" w:rsidRPr="00D315BD" w:rsidRDefault="00767C88" w:rsidP="00767C88">
            <w:pPr>
              <w:spacing w:line="240" w:lineRule="auto"/>
              <w:rPr>
                <w:sz w:val="16"/>
                <w:szCs w:val="16"/>
              </w:rPr>
            </w:pPr>
            <w:r w:rsidRPr="00D315BD">
              <w:rPr>
                <w:sz w:val="16"/>
                <w:szCs w:val="16"/>
              </w:rPr>
              <w:t>5117-E PDF(1)</w:t>
            </w:r>
          </w:p>
        </w:tc>
        <w:tc>
          <w:tcPr>
            <w:tcW w:w="0" w:type="auto"/>
            <w:shd w:val="clear" w:color="auto" w:fill="auto"/>
            <w:tcMar>
              <w:top w:w="75" w:type="dxa"/>
              <w:left w:w="0" w:type="dxa"/>
              <w:bottom w:w="75" w:type="dxa"/>
              <w:right w:w="150" w:type="dxa"/>
            </w:tcMar>
            <w:vAlign w:val="bottom"/>
            <w:hideMark/>
          </w:tcPr>
          <w:p w14:paraId="02EBC38D" w14:textId="77777777" w:rsidR="00767C88" w:rsidRPr="00D315BD" w:rsidRDefault="00767C88" w:rsidP="00767C88">
            <w:pPr>
              <w:spacing w:line="240" w:lineRule="auto"/>
              <w:rPr>
                <w:sz w:val="16"/>
                <w:szCs w:val="16"/>
              </w:rPr>
            </w:pPr>
            <w:hyperlink r:id="rId3034" w:history="1">
              <w:r w:rsidRPr="00D315BD">
                <w:rPr>
                  <w:color w:val="4E4E4E"/>
                  <w:sz w:val="16"/>
                  <w:szCs w:val="16"/>
                  <w:u w:val="single"/>
                  <w:bdr w:val="none" w:sz="0" w:space="0" w:color="auto" w:frame="1"/>
                </w:rPr>
                <w:t>Interdistrict Attendance</w:t>
              </w:r>
            </w:hyperlink>
          </w:p>
        </w:tc>
      </w:tr>
      <w:tr w:rsidR="00767C88" w:rsidRPr="00D315BD" w14:paraId="79845C9F" w14:textId="77777777" w:rsidTr="00767C88">
        <w:tc>
          <w:tcPr>
            <w:tcW w:w="5425" w:type="dxa"/>
            <w:shd w:val="clear" w:color="auto" w:fill="auto"/>
            <w:tcMar>
              <w:top w:w="75" w:type="dxa"/>
              <w:left w:w="0" w:type="dxa"/>
              <w:bottom w:w="75" w:type="dxa"/>
              <w:right w:w="150" w:type="dxa"/>
            </w:tcMar>
            <w:vAlign w:val="bottom"/>
            <w:hideMark/>
          </w:tcPr>
          <w:p w14:paraId="50AC9E58" w14:textId="77777777" w:rsidR="00767C88" w:rsidRPr="00D315BD" w:rsidRDefault="00767C88" w:rsidP="00767C88">
            <w:pPr>
              <w:spacing w:line="240" w:lineRule="auto"/>
              <w:rPr>
                <w:sz w:val="16"/>
                <w:szCs w:val="16"/>
              </w:rPr>
            </w:pPr>
            <w:r w:rsidRPr="00D315BD">
              <w:rPr>
                <w:sz w:val="16"/>
                <w:szCs w:val="16"/>
              </w:rPr>
              <w:t>5119</w:t>
            </w:r>
          </w:p>
        </w:tc>
        <w:tc>
          <w:tcPr>
            <w:tcW w:w="0" w:type="auto"/>
            <w:shd w:val="clear" w:color="auto" w:fill="auto"/>
            <w:tcMar>
              <w:top w:w="75" w:type="dxa"/>
              <w:left w:w="0" w:type="dxa"/>
              <w:bottom w:w="75" w:type="dxa"/>
              <w:right w:w="150" w:type="dxa"/>
            </w:tcMar>
            <w:vAlign w:val="bottom"/>
            <w:hideMark/>
          </w:tcPr>
          <w:p w14:paraId="094364F2" w14:textId="77777777" w:rsidR="00767C88" w:rsidRPr="00D315BD" w:rsidRDefault="00767C88" w:rsidP="00767C88">
            <w:pPr>
              <w:spacing w:line="240" w:lineRule="auto"/>
              <w:rPr>
                <w:sz w:val="16"/>
                <w:szCs w:val="16"/>
              </w:rPr>
            </w:pPr>
            <w:hyperlink r:id="rId3035" w:history="1">
              <w:r w:rsidRPr="00D315BD">
                <w:rPr>
                  <w:color w:val="4E4E4E"/>
                  <w:sz w:val="16"/>
                  <w:szCs w:val="16"/>
                  <w:u w:val="single"/>
                  <w:bdr w:val="none" w:sz="0" w:space="0" w:color="auto" w:frame="1"/>
                </w:rPr>
                <w:t>Students Expelled From Other Districts</w:t>
              </w:r>
            </w:hyperlink>
          </w:p>
        </w:tc>
      </w:tr>
      <w:tr w:rsidR="00767C88" w:rsidRPr="00D315BD" w14:paraId="5AA4E330" w14:textId="77777777" w:rsidTr="00767C88">
        <w:tc>
          <w:tcPr>
            <w:tcW w:w="5425" w:type="dxa"/>
            <w:shd w:val="clear" w:color="auto" w:fill="auto"/>
            <w:tcMar>
              <w:top w:w="75" w:type="dxa"/>
              <w:left w:w="0" w:type="dxa"/>
              <w:bottom w:w="75" w:type="dxa"/>
              <w:right w:w="150" w:type="dxa"/>
            </w:tcMar>
            <w:vAlign w:val="bottom"/>
            <w:hideMark/>
          </w:tcPr>
          <w:p w14:paraId="65E22F41"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313BB53E" w14:textId="77777777" w:rsidR="00767C88" w:rsidRPr="00D315BD" w:rsidRDefault="00767C88" w:rsidP="00767C88">
            <w:pPr>
              <w:spacing w:line="240" w:lineRule="auto"/>
              <w:rPr>
                <w:sz w:val="16"/>
                <w:szCs w:val="16"/>
              </w:rPr>
            </w:pPr>
            <w:hyperlink r:id="rId3036" w:history="1">
              <w:r w:rsidRPr="00D315BD">
                <w:rPr>
                  <w:color w:val="4E4E4E"/>
                  <w:sz w:val="16"/>
                  <w:szCs w:val="16"/>
                  <w:u w:val="single"/>
                  <w:bdr w:val="none" w:sz="0" w:space="0" w:color="auto" w:frame="1"/>
                </w:rPr>
                <w:t>Student Records</w:t>
              </w:r>
            </w:hyperlink>
          </w:p>
        </w:tc>
      </w:tr>
      <w:tr w:rsidR="00767C88" w:rsidRPr="00D315BD" w14:paraId="76984889" w14:textId="77777777" w:rsidTr="00767C88">
        <w:tc>
          <w:tcPr>
            <w:tcW w:w="5425" w:type="dxa"/>
            <w:shd w:val="clear" w:color="auto" w:fill="auto"/>
            <w:tcMar>
              <w:top w:w="75" w:type="dxa"/>
              <w:left w:w="0" w:type="dxa"/>
              <w:bottom w:w="75" w:type="dxa"/>
              <w:right w:w="150" w:type="dxa"/>
            </w:tcMar>
            <w:vAlign w:val="bottom"/>
            <w:hideMark/>
          </w:tcPr>
          <w:p w14:paraId="02AC9636" w14:textId="77777777" w:rsidR="00767C88" w:rsidRPr="00D315BD" w:rsidRDefault="00767C88" w:rsidP="00767C88">
            <w:pPr>
              <w:spacing w:line="240" w:lineRule="auto"/>
              <w:rPr>
                <w:sz w:val="16"/>
                <w:szCs w:val="16"/>
              </w:rPr>
            </w:pPr>
            <w:r w:rsidRPr="00D315BD">
              <w:rPr>
                <w:sz w:val="16"/>
                <w:szCs w:val="16"/>
              </w:rPr>
              <w:t>5125</w:t>
            </w:r>
          </w:p>
        </w:tc>
        <w:tc>
          <w:tcPr>
            <w:tcW w:w="0" w:type="auto"/>
            <w:shd w:val="clear" w:color="auto" w:fill="auto"/>
            <w:tcMar>
              <w:top w:w="75" w:type="dxa"/>
              <w:left w:w="0" w:type="dxa"/>
              <w:bottom w:w="75" w:type="dxa"/>
              <w:right w:w="150" w:type="dxa"/>
            </w:tcMar>
            <w:vAlign w:val="bottom"/>
            <w:hideMark/>
          </w:tcPr>
          <w:p w14:paraId="320B4D11" w14:textId="77777777" w:rsidR="00767C88" w:rsidRPr="00D315BD" w:rsidRDefault="00767C88" w:rsidP="00767C88">
            <w:pPr>
              <w:spacing w:line="240" w:lineRule="auto"/>
              <w:rPr>
                <w:sz w:val="16"/>
                <w:szCs w:val="16"/>
              </w:rPr>
            </w:pPr>
            <w:hyperlink r:id="rId3037" w:history="1">
              <w:r w:rsidRPr="00D315BD">
                <w:rPr>
                  <w:color w:val="4E4E4E"/>
                  <w:sz w:val="16"/>
                  <w:szCs w:val="16"/>
                  <w:u w:val="single"/>
                  <w:bdr w:val="none" w:sz="0" w:space="0" w:color="auto" w:frame="1"/>
                </w:rPr>
                <w:t>Student Records</w:t>
              </w:r>
            </w:hyperlink>
          </w:p>
        </w:tc>
      </w:tr>
      <w:tr w:rsidR="00767C88" w:rsidRPr="00D315BD" w14:paraId="12B41628" w14:textId="77777777" w:rsidTr="00767C88">
        <w:tc>
          <w:tcPr>
            <w:tcW w:w="5425" w:type="dxa"/>
            <w:shd w:val="clear" w:color="auto" w:fill="auto"/>
            <w:tcMar>
              <w:top w:w="75" w:type="dxa"/>
              <w:left w:w="0" w:type="dxa"/>
              <w:bottom w:w="75" w:type="dxa"/>
              <w:right w:w="150" w:type="dxa"/>
            </w:tcMar>
            <w:vAlign w:val="bottom"/>
            <w:hideMark/>
          </w:tcPr>
          <w:p w14:paraId="4B23ABED" w14:textId="77777777" w:rsidR="00767C88" w:rsidRPr="00D315BD" w:rsidRDefault="00767C88" w:rsidP="00767C88">
            <w:pPr>
              <w:spacing w:line="240" w:lineRule="auto"/>
              <w:rPr>
                <w:sz w:val="16"/>
                <w:szCs w:val="16"/>
              </w:rPr>
            </w:pPr>
            <w:r w:rsidRPr="00D315BD">
              <w:rPr>
                <w:sz w:val="16"/>
                <w:szCs w:val="16"/>
              </w:rPr>
              <w:t>5125.2</w:t>
            </w:r>
          </w:p>
        </w:tc>
        <w:tc>
          <w:tcPr>
            <w:tcW w:w="0" w:type="auto"/>
            <w:shd w:val="clear" w:color="auto" w:fill="auto"/>
            <w:tcMar>
              <w:top w:w="75" w:type="dxa"/>
              <w:left w:w="0" w:type="dxa"/>
              <w:bottom w:w="75" w:type="dxa"/>
              <w:right w:w="150" w:type="dxa"/>
            </w:tcMar>
            <w:vAlign w:val="bottom"/>
            <w:hideMark/>
          </w:tcPr>
          <w:p w14:paraId="32877C30" w14:textId="77777777" w:rsidR="00767C88" w:rsidRPr="00D315BD" w:rsidRDefault="00767C88" w:rsidP="00767C88">
            <w:pPr>
              <w:spacing w:line="240" w:lineRule="auto"/>
              <w:rPr>
                <w:sz w:val="16"/>
                <w:szCs w:val="16"/>
              </w:rPr>
            </w:pPr>
            <w:hyperlink r:id="rId3038" w:history="1">
              <w:r w:rsidRPr="00D315BD">
                <w:rPr>
                  <w:color w:val="4E4E4E"/>
                  <w:sz w:val="16"/>
                  <w:szCs w:val="16"/>
                  <w:u w:val="single"/>
                  <w:bdr w:val="none" w:sz="0" w:space="0" w:color="auto" w:frame="1"/>
                </w:rPr>
                <w:t>Withholding Grades, Diploma Or Transcripts</w:t>
              </w:r>
            </w:hyperlink>
          </w:p>
        </w:tc>
      </w:tr>
      <w:tr w:rsidR="00767C88" w:rsidRPr="00D315BD" w14:paraId="37ED74F2" w14:textId="77777777" w:rsidTr="00767C88">
        <w:tc>
          <w:tcPr>
            <w:tcW w:w="5425" w:type="dxa"/>
            <w:shd w:val="clear" w:color="auto" w:fill="auto"/>
            <w:tcMar>
              <w:top w:w="75" w:type="dxa"/>
              <w:left w:w="0" w:type="dxa"/>
              <w:bottom w:w="75" w:type="dxa"/>
              <w:right w:w="150" w:type="dxa"/>
            </w:tcMar>
            <w:vAlign w:val="bottom"/>
            <w:hideMark/>
          </w:tcPr>
          <w:p w14:paraId="21C2B268" w14:textId="77777777" w:rsidR="00767C88" w:rsidRPr="00D315BD" w:rsidRDefault="00767C88" w:rsidP="00767C88">
            <w:pPr>
              <w:spacing w:line="240" w:lineRule="auto"/>
              <w:rPr>
                <w:sz w:val="16"/>
                <w:szCs w:val="16"/>
              </w:rPr>
            </w:pPr>
            <w:r w:rsidRPr="00D315BD">
              <w:rPr>
                <w:sz w:val="16"/>
                <w:szCs w:val="16"/>
              </w:rPr>
              <w:t>5131</w:t>
            </w:r>
          </w:p>
        </w:tc>
        <w:tc>
          <w:tcPr>
            <w:tcW w:w="0" w:type="auto"/>
            <w:shd w:val="clear" w:color="auto" w:fill="auto"/>
            <w:tcMar>
              <w:top w:w="75" w:type="dxa"/>
              <w:left w:w="0" w:type="dxa"/>
              <w:bottom w:w="75" w:type="dxa"/>
              <w:right w:w="150" w:type="dxa"/>
            </w:tcMar>
            <w:vAlign w:val="bottom"/>
            <w:hideMark/>
          </w:tcPr>
          <w:p w14:paraId="45430A43" w14:textId="77777777" w:rsidR="00767C88" w:rsidRPr="00D315BD" w:rsidRDefault="00767C88" w:rsidP="00767C88">
            <w:pPr>
              <w:spacing w:line="240" w:lineRule="auto"/>
              <w:rPr>
                <w:sz w:val="16"/>
                <w:szCs w:val="16"/>
              </w:rPr>
            </w:pPr>
            <w:hyperlink r:id="rId3039" w:history="1">
              <w:r w:rsidRPr="00D315BD">
                <w:rPr>
                  <w:color w:val="4E4E4E"/>
                  <w:sz w:val="16"/>
                  <w:szCs w:val="16"/>
                  <w:u w:val="single"/>
                  <w:bdr w:val="none" w:sz="0" w:space="0" w:color="auto" w:frame="1"/>
                </w:rPr>
                <w:t>Conduct</w:t>
              </w:r>
            </w:hyperlink>
          </w:p>
        </w:tc>
      </w:tr>
      <w:tr w:rsidR="00767C88" w:rsidRPr="00D315BD" w14:paraId="47FEBBDD" w14:textId="77777777" w:rsidTr="00767C88">
        <w:tc>
          <w:tcPr>
            <w:tcW w:w="5425" w:type="dxa"/>
            <w:shd w:val="clear" w:color="auto" w:fill="auto"/>
            <w:tcMar>
              <w:top w:w="75" w:type="dxa"/>
              <w:left w:w="0" w:type="dxa"/>
              <w:bottom w:w="75" w:type="dxa"/>
              <w:right w:w="150" w:type="dxa"/>
            </w:tcMar>
            <w:vAlign w:val="bottom"/>
            <w:hideMark/>
          </w:tcPr>
          <w:p w14:paraId="2BAC4221" w14:textId="77777777" w:rsidR="00767C88" w:rsidRPr="00D315BD" w:rsidRDefault="00767C88" w:rsidP="00767C88">
            <w:pPr>
              <w:spacing w:line="240" w:lineRule="auto"/>
              <w:rPr>
                <w:sz w:val="16"/>
                <w:szCs w:val="16"/>
              </w:rPr>
            </w:pPr>
            <w:r w:rsidRPr="00D315BD">
              <w:rPr>
                <w:sz w:val="16"/>
                <w:szCs w:val="16"/>
              </w:rPr>
              <w:t>5131.1</w:t>
            </w:r>
          </w:p>
        </w:tc>
        <w:tc>
          <w:tcPr>
            <w:tcW w:w="0" w:type="auto"/>
            <w:shd w:val="clear" w:color="auto" w:fill="auto"/>
            <w:tcMar>
              <w:top w:w="75" w:type="dxa"/>
              <w:left w:w="0" w:type="dxa"/>
              <w:bottom w:w="75" w:type="dxa"/>
              <w:right w:w="150" w:type="dxa"/>
            </w:tcMar>
            <w:vAlign w:val="bottom"/>
            <w:hideMark/>
          </w:tcPr>
          <w:p w14:paraId="0A71BA24" w14:textId="77777777" w:rsidR="00767C88" w:rsidRPr="00D315BD" w:rsidRDefault="00767C88" w:rsidP="00767C88">
            <w:pPr>
              <w:spacing w:line="240" w:lineRule="auto"/>
              <w:rPr>
                <w:sz w:val="16"/>
                <w:szCs w:val="16"/>
              </w:rPr>
            </w:pPr>
            <w:hyperlink r:id="rId3040" w:history="1">
              <w:r w:rsidRPr="00D315BD">
                <w:rPr>
                  <w:color w:val="4E4E4E"/>
                  <w:sz w:val="16"/>
                  <w:szCs w:val="16"/>
                  <w:u w:val="single"/>
                  <w:bdr w:val="none" w:sz="0" w:space="0" w:color="auto" w:frame="1"/>
                </w:rPr>
                <w:t>Bus Conduct</w:t>
              </w:r>
            </w:hyperlink>
          </w:p>
        </w:tc>
      </w:tr>
      <w:tr w:rsidR="00767C88" w:rsidRPr="00D315BD" w14:paraId="684BDF36" w14:textId="77777777" w:rsidTr="00767C88">
        <w:tc>
          <w:tcPr>
            <w:tcW w:w="5425" w:type="dxa"/>
            <w:shd w:val="clear" w:color="auto" w:fill="auto"/>
            <w:tcMar>
              <w:top w:w="75" w:type="dxa"/>
              <w:left w:w="0" w:type="dxa"/>
              <w:bottom w:w="75" w:type="dxa"/>
              <w:right w:w="150" w:type="dxa"/>
            </w:tcMar>
            <w:vAlign w:val="bottom"/>
            <w:hideMark/>
          </w:tcPr>
          <w:p w14:paraId="1279DD63" w14:textId="77777777" w:rsidR="00767C88" w:rsidRPr="00D315BD" w:rsidRDefault="00767C88" w:rsidP="00767C88">
            <w:pPr>
              <w:spacing w:line="240" w:lineRule="auto"/>
              <w:rPr>
                <w:sz w:val="16"/>
                <w:szCs w:val="16"/>
              </w:rPr>
            </w:pPr>
            <w:r w:rsidRPr="00D315BD">
              <w:rPr>
                <w:sz w:val="16"/>
                <w:szCs w:val="16"/>
              </w:rPr>
              <w:t>5131.1</w:t>
            </w:r>
          </w:p>
        </w:tc>
        <w:tc>
          <w:tcPr>
            <w:tcW w:w="0" w:type="auto"/>
            <w:shd w:val="clear" w:color="auto" w:fill="auto"/>
            <w:tcMar>
              <w:top w:w="75" w:type="dxa"/>
              <w:left w:w="0" w:type="dxa"/>
              <w:bottom w:w="75" w:type="dxa"/>
              <w:right w:w="150" w:type="dxa"/>
            </w:tcMar>
            <w:vAlign w:val="bottom"/>
            <w:hideMark/>
          </w:tcPr>
          <w:p w14:paraId="682ED91B" w14:textId="77777777" w:rsidR="00767C88" w:rsidRPr="00D315BD" w:rsidRDefault="00767C88" w:rsidP="00767C88">
            <w:pPr>
              <w:spacing w:line="240" w:lineRule="auto"/>
              <w:rPr>
                <w:sz w:val="16"/>
                <w:szCs w:val="16"/>
              </w:rPr>
            </w:pPr>
            <w:hyperlink r:id="rId3041" w:history="1">
              <w:r w:rsidRPr="00D315BD">
                <w:rPr>
                  <w:color w:val="4E4E4E"/>
                  <w:sz w:val="16"/>
                  <w:szCs w:val="16"/>
                  <w:u w:val="single"/>
                  <w:bdr w:val="none" w:sz="0" w:space="0" w:color="auto" w:frame="1"/>
                </w:rPr>
                <w:t>Bus Conduct</w:t>
              </w:r>
            </w:hyperlink>
          </w:p>
        </w:tc>
      </w:tr>
      <w:tr w:rsidR="00767C88" w:rsidRPr="00D315BD" w14:paraId="71C473CA" w14:textId="77777777" w:rsidTr="00767C88">
        <w:tc>
          <w:tcPr>
            <w:tcW w:w="5425" w:type="dxa"/>
            <w:shd w:val="clear" w:color="auto" w:fill="auto"/>
            <w:tcMar>
              <w:top w:w="75" w:type="dxa"/>
              <w:left w:w="0" w:type="dxa"/>
              <w:bottom w:w="75" w:type="dxa"/>
              <w:right w:w="150" w:type="dxa"/>
            </w:tcMar>
            <w:vAlign w:val="bottom"/>
            <w:hideMark/>
          </w:tcPr>
          <w:p w14:paraId="41BF04DE" w14:textId="77777777" w:rsidR="00767C88" w:rsidRPr="00D315BD" w:rsidRDefault="00767C88" w:rsidP="00767C88">
            <w:pPr>
              <w:spacing w:line="240" w:lineRule="auto"/>
              <w:rPr>
                <w:sz w:val="16"/>
                <w:szCs w:val="16"/>
              </w:rPr>
            </w:pPr>
            <w:r w:rsidRPr="00D315BD">
              <w:rPr>
                <w:sz w:val="16"/>
                <w:szCs w:val="16"/>
              </w:rPr>
              <w:t>5131.2</w:t>
            </w:r>
          </w:p>
        </w:tc>
        <w:tc>
          <w:tcPr>
            <w:tcW w:w="0" w:type="auto"/>
            <w:shd w:val="clear" w:color="auto" w:fill="auto"/>
            <w:tcMar>
              <w:top w:w="75" w:type="dxa"/>
              <w:left w:w="0" w:type="dxa"/>
              <w:bottom w:w="75" w:type="dxa"/>
              <w:right w:w="150" w:type="dxa"/>
            </w:tcMar>
            <w:vAlign w:val="bottom"/>
            <w:hideMark/>
          </w:tcPr>
          <w:p w14:paraId="582A81DA" w14:textId="77777777" w:rsidR="00767C88" w:rsidRPr="00D315BD" w:rsidRDefault="00767C88" w:rsidP="00767C88">
            <w:pPr>
              <w:spacing w:line="240" w:lineRule="auto"/>
              <w:rPr>
                <w:sz w:val="16"/>
                <w:szCs w:val="16"/>
              </w:rPr>
            </w:pPr>
            <w:hyperlink r:id="rId3042" w:history="1">
              <w:r w:rsidRPr="00D315BD">
                <w:rPr>
                  <w:color w:val="4E4E4E"/>
                  <w:sz w:val="16"/>
                  <w:szCs w:val="16"/>
                  <w:u w:val="single"/>
                  <w:bdr w:val="none" w:sz="0" w:space="0" w:color="auto" w:frame="1"/>
                </w:rPr>
                <w:t>Bullying</w:t>
              </w:r>
            </w:hyperlink>
          </w:p>
        </w:tc>
      </w:tr>
      <w:tr w:rsidR="00767C88" w:rsidRPr="00D315BD" w14:paraId="42AE4DB4" w14:textId="77777777" w:rsidTr="00767C88">
        <w:tc>
          <w:tcPr>
            <w:tcW w:w="5425" w:type="dxa"/>
            <w:shd w:val="clear" w:color="auto" w:fill="auto"/>
            <w:tcMar>
              <w:top w:w="75" w:type="dxa"/>
              <w:left w:w="0" w:type="dxa"/>
              <w:bottom w:w="75" w:type="dxa"/>
              <w:right w:w="150" w:type="dxa"/>
            </w:tcMar>
            <w:vAlign w:val="bottom"/>
            <w:hideMark/>
          </w:tcPr>
          <w:p w14:paraId="189B064B" w14:textId="77777777" w:rsidR="00767C88" w:rsidRPr="00D315BD" w:rsidRDefault="00767C88" w:rsidP="00767C88">
            <w:pPr>
              <w:spacing w:line="240" w:lineRule="auto"/>
              <w:rPr>
                <w:sz w:val="16"/>
                <w:szCs w:val="16"/>
              </w:rPr>
            </w:pPr>
            <w:r w:rsidRPr="00D315BD">
              <w:rPr>
                <w:sz w:val="16"/>
                <w:szCs w:val="16"/>
              </w:rPr>
              <w:t>5131.2</w:t>
            </w:r>
          </w:p>
        </w:tc>
        <w:tc>
          <w:tcPr>
            <w:tcW w:w="0" w:type="auto"/>
            <w:shd w:val="clear" w:color="auto" w:fill="auto"/>
            <w:tcMar>
              <w:top w:w="75" w:type="dxa"/>
              <w:left w:w="0" w:type="dxa"/>
              <w:bottom w:w="75" w:type="dxa"/>
              <w:right w:w="150" w:type="dxa"/>
            </w:tcMar>
            <w:vAlign w:val="bottom"/>
            <w:hideMark/>
          </w:tcPr>
          <w:p w14:paraId="0E4D331B" w14:textId="77777777" w:rsidR="00767C88" w:rsidRPr="00D315BD" w:rsidRDefault="00767C88" w:rsidP="00767C88">
            <w:pPr>
              <w:spacing w:line="240" w:lineRule="auto"/>
              <w:rPr>
                <w:sz w:val="16"/>
                <w:szCs w:val="16"/>
              </w:rPr>
            </w:pPr>
            <w:hyperlink r:id="rId3043" w:history="1">
              <w:r w:rsidRPr="00D315BD">
                <w:rPr>
                  <w:color w:val="4E4E4E"/>
                  <w:sz w:val="16"/>
                  <w:szCs w:val="16"/>
                  <w:u w:val="single"/>
                  <w:bdr w:val="none" w:sz="0" w:space="0" w:color="auto" w:frame="1"/>
                </w:rPr>
                <w:t>Bullying</w:t>
              </w:r>
            </w:hyperlink>
          </w:p>
        </w:tc>
      </w:tr>
      <w:tr w:rsidR="00767C88" w:rsidRPr="00D315BD" w14:paraId="6B2BA719" w14:textId="77777777" w:rsidTr="00767C88">
        <w:tc>
          <w:tcPr>
            <w:tcW w:w="5425" w:type="dxa"/>
            <w:shd w:val="clear" w:color="auto" w:fill="auto"/>
            <w:tcMar>
              <w:top w:w="75" w:type="dxa"/>
              <w:left w:w="0" w:type="dxa"/>
              <w:bottom w:w="75" w:type="dxa"/>
              <w:right w:w="150" w:type="dxa"/>
            </w:tcMar>
            <w:vAlign w:val="bottom"/>
            <w:hideMark/>
          </w:tcPr>
          <w:p w14:paraId="33E7C364" w14:textId="77777777" w:rsidR="00767C88" w:rsidRPr="00D315BD" w:rsidRDefault="00767C88" w:rsidP="00767C88">
            <w:pPr>
              <w:spacing w:line="240" w:lineRule="auto"/>
              <w:rPr>
                <w:sz w:val="16"/>
                <w:szCs w:val="16"/>
              </w:rPr>
            </w:pPr>
            <w:r w:rsidRPr="00D315BD">
              <w:rPr>
                <w:sz w:val="16"/>
                <w:szCs w:val="16"/>
              </w:rPr>
              <w:t>5131.4</w:t>
            </w:r>
          </w:p>
        </w:tc>
        <w:tc>
          <w:tcPr>
            <w:tcW w:w="0" w:type="auto"/>
            <w:shd w:val="clear" w:color="auto" w:fill="auto"/>
            <w:tcMar>
              <w:top w:w="75" w:type="dxa"/>
              <w:left w:w="0" w:type="dxa"/>
              <w:bottom w:w="75" w:type="dxa"/>
              <w:right w:w="150" w:type="dxa"/>
            </w:tcMar>
            <w:vAlign w:val="bottom"/>
            <w:hideMark/>
          </w:tcPr>
          <w:p w14:paraId="5D3F945D" w14:textId="77777777" w:rsidR="00767C88" w:rsidRPr="00D315BD" w:rsidRDefault="00767C88" w:rsidP="00767C88">
            <w:pPr>
              <w:spacing w:line="240" w:lineRule="auto"/>
              <w:rPr>
                <w:sz w:val="16"/>
                <w:szCs w:val="16"/>
              </w:rPr>
            </w:pPr>
            <w:hyperlink r:id="rId3044" w:history="1">
              <w:r w:rsidRPr="00D315BD">
                <w:rPr>
                  <w:color w:val="4E4E4E"/>
                  <w:sz w:val="16"/>
                  <w:szCs w:val="16"/>
                  <w:u w:val="single"/>
                  <w:bdr w:val="none" w:sz="0" w:space="0" w:color="auto" w:frame="1"/>
                </w:rPr>
                <w:t>Student Disturbances</w:t>
              </w:r>
            </w:hyperlink>
          </w:p>
        </w:tc>
      </w:tr>
      <w:tr w:rsidR="00767C88" w:rsidRPr="00D315BD" w14:paraId="10EC4469" w14:textId="77777777" w:rsidTr="00767C88">
        <w:tc>
          <w:tcPr>
            <w:tcW w:w="5425" w:type="dxa"/>
            <w:shd w:val="clear" w:color="auto" w:fill="auto"/>
            <w:tcMar>
              <w:top w:w="75" w:type="dxa"/>
              <w:left w:w="0" w:type="dxa"/>
              <w:bottom w:w="75" w:type="dxa"/>
              <w:right w:w="150" w:type="dxa"/>
            </w:tcMar>
            <w:vAlign w:val="bottom"/>
            <w:hideMark/>
          </w:tcPr>
          <w:p w14:paraId="04B658D4" w14:textId="77777777" w:rsidR="00767C88" w:rsidRPr="00D315BD" w:rsidRDefault="00767C88" w:rsidP="00767C88">
            <w:pPr>
              <w:spacing w:line="240" w:lineRule="auto"/>
              <w:rPr>
                <w:sz w:val="16"/>
                <w:szCs w:val="16"/>
              </w:rPr>
            </w:pPr>
            <w:r w:rsidRPr="00D315BD">
              <w:rPr>
                <w:sz w:val="16"/>
                <w:szCs w:val="16"/>
              </w:rPr>
              <w:t>5131.4</w:t>
            </w:r>
          </w:p>
        </w:tc>
        <w:tc>
          <w:tcPr>
            <w:tcW w:w="0" w:type="auto"/>
            <w:shd w:val="clear" w:color="auto" w:fill="auto"/>
            <w:tcMar>
              <w:top w:w="75" w:type="dxa"/>
              <w:left w:w="0" w:type="dxa"/>
              <w:bottom w:w="75" w:type="dxa"/>
              <w:right w:w="150" w:type="dxa"/>
            </w:tcMar>
            <w:vAlign w:val="bottom"/>
            <w:hideMark/>
          </w:tcPr>
          <w:p w14:paraId="627A8279" w14:textId="77777777" w:rsidR="00767C88" w:rsidRPr="00D315BD" w:rsidRDefault="00767C88" w:rsidP="00767C88">
            <w:pPr>
              <w:spacing w:line="240" w:lineRule="auto"/>
              <w:rPr>
                <w:sz w:val="16"/>
                <w:szCs w:val="16"/>
              </w:rPr>
            </w:pPr>
            <w:hyperlink r:id="rId3045" w:history="1">
              <w:r w:rsidRPr="00D315BD">
                <w:rPr>
                  <w:color w:val="4E4E4E"/>
                  <w:sz w:val="16"/>
                  <w:szCs w:val="16"/>
                  <w:u w:val="single"/>
                  <w:bdr w:val="none" w:sz="0" w:space="0" w:color="auto" w:frame="1"/>
                </w:rPr>
                <w:t>Student Disturbances</w:t>
              </w:r>
            </w:hyperlink>
          </w:p>
        </w:tc>
      </w:tr>
      <w:tr w:rsidR="00767C88" w:rsidRPr="00D315BD" w14:paraId="1F16C020" w14:textId="77777777" w:rsidTr="00767C88">
        <w:tc>
          <w:tcPr>
            <w:tcW w:w="5425" w:type="dxa"/>
            <w:shd w:val="clear" w:color="auto" w:fill="auto"/>
            <w:tcMar>
              <w:top w:w="75" w:type="dxa"/>
              <w:left w:w="0" w:type="dxa"/>
              <w:bottom w:w="75" w:type="dxa"/>
              <w:right w:w="150" w:type="dxa"/>
            </w:tcMar>
            <w:vAlign w:val="bottom"/>
            <w:hideMark/>
          </w:tcPr>
          <w:p w14:paraId="53092B90" w14:textId="77777777" w:rsidR="00767C88" w:rsidRPr="00D315BD" w:rsidRDefault="00767C88" w:rsidP="00767C88">
            <w:pPr>
              <w:spacing w:line="240" w:lineRule="auto"/>
              <w:rPr>
                <w:sz w:val="16"/>
                <w:szCs w:val="16"/>
              </w:rPr>
            </w:pPr>
            <w:r w:rsidRPr="00D315BD">
              <w:rPr>
                <w:sz w:val="16"/>
                <w:szCs w:val="16"/>
              </w:rPr>
              <w:t>5131.5</w:t>
            </w:r>
          </w:p>
        </w:tc>
        <w:tc>
          <w:tcPr>
            <w:tcW w:w="0" w:type="auto"/>
            <w:shd w:val="clear" w:color="auto" w:fill="auto"/>
            <w:tcMar>
              <w:top w:w="75" w:type="dxa"/>
              <w:left w:w="0" w:type="dxa"/>
              <w:bottom w:w="75" w:type="dxa"/>
              <w:right w:w="150" w:type="dxa"/>
            </w:tcMar>
            <w:vAlign w:val="bottom"/>
            <w:hideMark/>
          </w:tcPr>
          <w:p w14:paraId="21D90EBA" w14:textId="77777777" w:rsidR="00767C88" w:rsidRPr="00D315BD" w:rsidRDefault="00767C88" w:rsidP="00767C88">
            <w:pPr>
              <w:spacing w:line="240" w:lineRule="auto"/>
              <w:rPr>
                <w:sz w:val="16"/>
                <w:szCs w:val="16"/>
              </w:rPr>
            </w:pPr>
            <w:hyperlink r:id="rId3046" w:history="1">
              <w:r w:rsidRPr="00D315BD">
                <w:rPr>
                  <w:color w:val="4E4E4E"/>
                  <w:sz w:val="16"/>
                  <w:szCs w:val="16"/>
                  <w:u w:val="single"/>
                  <w:bdr w:val="none" w:sz="0" w:space="0" w:color="auto" w:frame="1"/>
                </w:rPr>
                <w:t>Vandalism And Graffiti</w:t>
              </w:r>
            </w:hyperlink>
          </w:p>
        </w:tc>
      </w:tr>
      <w:tr w:rsidR="00767C88" w:rsidRPr="00D315BD" w14:paraId="0264674A" w14:textId="77777777" w:rsidTr="00767C88">
        <w:tc>
          <w:tcPr>
            <w:tcW w:w="5425" w:type="dxa"/>
            <w:shd w:val="clear" w:color="auto" w:fill="auto"/>
            <w:tcMar>
              <w:top w:w="75" w:type="dxa"/>
              <w:left w:w="0" w:type="dxa"/>
              <w:bottom w:w="75" w:type="dxa"/>
              <w:right w:w="150" w:type="dxa"/>
            </w:tcMar>
            <w:vAlign w:val="bottom"/>
            <w:hideMark/>
          </w:tcPr>
          <w:p w14:paraId="46D55B33" w14:textId="77777777" w:rsidR="00767C88" w:rsidRPr="00D315BD" w:rsidRDefault="00767C88" w:rsidP="00767C88">
            <w:pPr>
              <w:spacing w:line="240" w:lineRule="auto"/>
              <w:rPr>
                <w:sz w:val="16"/>
                <w:szCs w:val="16"/>
              </w:rPr>
            </w:pPr>
            <w:r w:rsidRPr="00D315BD">
              <w:rPr>
                <w:sz w:val="16"/>
                <w:szCs w:val="16"/>
              </w:rPr>
              <w:t>5131.6</w:t>
            </w:r>
          </w:p>
        </w:tc>
        <w:tc>
          <w:tcPr>
            <w:tcW w:w="0" w:type="auto"/>
            <w:shd w:val="clear" w:color="auto" w:fill="auto"/>
            <w:tcMar>
              <w:top w:w="75" w:type="dxa"/>
              <w:left w:w="0" w:type="dxa"/>
              <w:bottom w:w="75" w:type="dxa"/>
              <w:right w:w="150" w:type="dxa"/>
            </w:tcMar>
            <w:vAlign w:val="bottom"/>
            <w:hideMark/>
          </w:tcPr>
          <w:p w14:paraId="021889A0" w14:textId="77777777" w:rsidR="00767C88" w:rsidRPr="00D315BD" w:rsidRDefault="00767C88" w:rsidP="00767C88">
            <w:pPr>
              <w:spacing w:line="240" w:lineRule="auto"/>
              <w:rPr>
                <w:sz w:val="16"/>
                <w:szCs w:val="16"/>
              </w:rPr>
            </w:pPr>
            <w:hyperlink r:id="rId3047" w:history="1">
              <w:r w:rsidRPr="00D315BD">
                <w:rPr>
                  <w:color w:val="4E4E4E"/>
                  <w:sz w:val="16"/>
                  <w:szCs w:val="16"/>
                  <w:u w:val="single"/>
                  <w:bdr w:val="none" w:sz="0" w:space="0" w:color="auto" w:frame="1"/>
                </w:rPr>
                <w:t>Alcohol And Other Drugs</w:t>
              </w:r>
            </w:hyperlink>
          </w:p>
        </w:tc>
      </w:tr>
      <w:tr w:rsidR="00767C88" w:rsidRPr="00D315BD" w14:paraId="1A08C449" w14:textId="77777777" w:rsidTr="00767C88">
        <w:tc>
          <w:tcPr>
            <w:tcW w:w="5425" w:type="dxa"/>
            <w:shd w:val="clear" w:color="auto" w:fill="auto"/>
            <w:tcMar>
              <w:top w:w="75" w:type="dxa"/>
              <w:left w:w="0" w:type="dxa"/>
              <w:bottom w:w="75" w:type="dxa"/>
              <w:right w:w="150" w:type="dxa"/>
            </w:tcMar>
            <w:vAlign w:val="bottom"/>
            <w:hideMark/>
          </w:tcPr>
          <w:p w14:paraId="60DB4325" w14:textId="77777777" w:rsidR="00767C88" w:rsidRPr="00D315BD" w:rsidRDefault="00767C88" w:rsidP="00767C88">
            <w:pPr>
              <w:spacing w:line="240" w:lineRule="auto"/>
              <w:rPr>
                <w:sz w:val="16"/>
                <w:szCs w:val="16"/>
              </w:rPr>
            </w:pPr>
            <w:r w:rsidRPr="00D315BD">
              <w:rPr>
                <w:sz w:val="16"/>
                <w:szCs w:val="16"/>
              </w:rPr>
              <w:t>5131.6</w:t>
            </w:r>
          </w:p>
        </w:tc>
        <w:tc>
          <w:tcPr>
            <w:tcW w:w="0" w:type="auto"/>
            <w:shd w:val="clear" w:color="auto" w:fill="auto"/>
            <w:tcMar>
              <w:top w:w="75" w:type="dxa"/>
              <w:left w:w="0" w:type="dxa"/>
              <w:bottom w:w="75" w:type="dxa"/>
              <w:right w:w="150" w:type="dxa"/>
            </w:tcMar>
            <w:vAlign w:val="bottom"/>
            <w:hideMark/>
          </w:tcPr>
          <w:p w14:paraId="56ABDB4C" w14:textId="77777777" w:rsidR="00767C88" w:rsidRPr="00D315BD" w:rsidRDefault="00767C88" w:rsidP="00767C88">
            <w:pPr>
              <w:spacing w:line="240" w:lineRule="auto"/>
              <w:rPr>
                <w:sz w:val="16"/>
                <w:szCs w:val="16"/>
              </w:rPr>
            </w:pPr>
            <w:hyperlink r:id="rId3048" w:history="1">
              <w:r w:rsidRPr="00D315BD">
                <w:rPr>
                  <w:color w:val="4E4E4E"/>
                  <w:sz w:val="16"/>
                  <w:szCs w:val="16"/>
                  <w:u w:val="single"/>
                  <w:bdr w:val="none" w:sz="0" w:space="0" w:color="auto" w:frame="1"/>
                </w:rPr>
                <w:t>Alcohol And Other Drugs</w:t>
              </w:r>
            </w:hyperlink>
          </w:p>
        </w:tc>
      </w:tr>
      <w:tr w:rsidR="00767C88" w:rsidRPr="00D315BD" w14:paraId="375DEBBF" w14:textId="77777777" w:rsidTr="00767C88">
        <w:tc>
          <w:tcPr>
            <w:tcW w:w="5425" w:type="dxa"/>
            <w:shd w:val="clear" w:color="auto" w:fill="auto"/>
            <w:tcMar>
              <w:top w:w="75" w:type="dxa"/>
              <w:left w:w="0" w:type="dxa"/>
              <w:bottom w:w="75" w:type="dxa"/>
              <w:right w:w="150" w:type="dxa"/>
            </w:tcMar>
            <w:vAlign w:val="bottom"/>
            <w:hideMark/>
          </w:tcPr>
          <w:p w14:paraId="5D5ED78B" w14:textId="77777777" w:rsidR="00767C88" w:rsidRPr="00D315BD" w:rsidRDefault="00767C88" w:rsidP="00767C88">
            <w:pPr>
              <w:spacing w:line="240" w:lineRule="auto"/>
              <w:rPr>
                <w:sz w:val="16"/>
                <w:szCs w:val="16"/>
              </w:rPr>
            </w:pPr>
            <w:r w:rsidRPr="00D315BD">
              <w:rPr>
                <w:sz w:val="16"/>
                <w:szCs w:val="16"/>
              </w:rPr>
              <w:t>5131.62</w:t>
            </w:r>
          </w:p>
        </w:tc>
        <w:tc>
          <w:tcPr>
            <w:tcW w:w="0" w:type="auto"/>
            <w:shd w:val="clear" w:color="auto" w:fill="auto"/>
            <w:tcMar>
              <w:top w:w="75" w:type="dxa"/>
              <w:left w:w="0" w:type="dxa"/>
              <w:bottom w:w="75" w:type="dxa"/>
              <w:right w:w="150" w:type="dxa"/>
            </w:tcMar>
            <w:vAlign w:val="bottom"/>
            <w:hideMark/>
          </w:tcPr>
          <w:p w14:paraId="1A7FE416" w14:textId="77777777" w:rsidR="00767C88" w:rsidRPr="00D315BD" w:rsidRDefault="00767C88" w:rsidP="00767C88">
            <w:pPr>
              <w:spacing w:line="240" w:lineRule="auto"/>
              <w:rPr>
                <w:sz w:val="16"/>
                <w:szCs w:val="16"/>
              </w:rPr>
            </w:pPr>
            <w:hyperlink r:id="rId3049" w:history="1">
              <w:r w:rsidRPr="00D315BD">
                <w:rPr>
                  <w:color w:val="4E4E4E"/>
                  <w:sz w:val="16"/>
                  <w:szCs w:val="16"/>
                  <w:u w:val="single"/>
                  <w:bdr w:val="none" w:sz="0" w:space="0" w:color="auto" w:frame="1"/>
                </w:rPr>
                <w:t>Tobacco</w:t>
              </w:r>
            </w:hyperlink>
          </w:p>
        </w:tc>
      </w:tr>
      <w:tr w:rsidR="00767C88" w:rsidRPr="00D315BD" w14:paraId="50B59EA4" w14:textId="77777777" w:rsidTr="00767C88">
        <w:tc>
          <w:tcPr>
            <w:tcW w:w="5425" w:type="dxa"/>
            <w:shd w:val="clear" w:color="auto" w:fill="auto"/>
            <w:tcMar>
              <w:top w:w="75" w:type="dxa"/>
              <w:left w:w="0" w:type="dxa"/>
              <w:bottom w:w="75" w:type="dxa"/>
              <w:right w:w="150" w:type="dxa"/>
            </w:tcMar>
            <w:vAlign w:val="bottom"/>
            <w:hideMark/>
          </w:tcPr>
          <w:p w14:paraId="2929CA5E" w14:textId="77777777" w:rsidR="00767C88" w:rsidRPr="00D315BD" w:rsidRDefault="00767C88" w:rsidP="00767C88">
            <w:pPr>
              <w:spacing w:line="240" w:lineRule="auto"/>
              <w:rPr>
                <w:sz w:val="16"/>
                <w:szCs w:val="16"/>
              </w:rPr>
            </w:pPr>
            <w:r w:rsidRPr="00D315BD">
              <w:rPr>
                <w:sz w:val="16"/>
                <w:szCs w:val="16"/>
              </w:rPr>
              <w:t>5131.62</w:t>
            </w:r>
          </w:p>
        </w:tc>
        <w:tc>
          <w:tcPr>
            <w:tcW w:w="0" w:type="auto"/>
            <w:shd w:val="clear" w:color="auto" w:fill="auto"/>
            <w:tcMar>
              <w:top w:w="75" w:type="dxa"/>
              <w:left w:w="0" w:type="dxa"/>
              <w:bottom w:w="75" w:type="dxa"/>
              <w:right w:w="150" w:type="dxa"/>
            </w:tcMar>
            <w:vAlign w:val="bottom"/>
            <w:hideMark/>
          </w:tcPr>
          <w:p w14:paraId="434532AB" w14:textId="77777777" w:rsidR="00767C88" w:rsidRPr="00D315BD" w:rsidRDefault="00767C88" w:rsidP="00767C88">
            <w:pPr>
              <w:spacing w:line="240" w:lineRule="auto"/>
              <w:rPr>
                <w:sz w:val="16"/>
                <w:szCs w:val="16"/>
              </w:rPr>
            </w:pPr>
            <w:hyperlink r:id="rId3050" w:history="1">
              <w:r w:rsidRPr="00D315BD">
                <w:rPr>
                  <w:color w:val="4E4E4E"/>
                  <w:sz w:val="16"/>
                  <w:szCs w:val="16"/>
                  <w:u w:val="single"/>
                  <w:bdr w:val="none" w:sz="0" w:space="0" w:color="auto" w:frame="1"/>
                </w:rPr>
                <w:t>Tobacco</w:t>
              </w:r>
            </w:hyperlink>
          </w:p>
        </w:tc>
      </w:tr>
      <w:tr w:rsidR="00767C88" w:rsidRPr="00D315BD" w14:paraId="13696103" w14:textId="77777777" w:rsidTr="00767C88">
        <w:tc>
          <w:tcPr>
            <w:tcW w:w="5425" w:type="dxa"/>
            <w:shd w:val="clear" w:color="auto" w:fill="auto"/>
            <w:tcMar>
              <w:top w:w="75" w:type="dxa"/>
              <w:left w:w="0" w:type="dxa"/>
              <w:bottom w:w="75" w:type="dxa"/>
              <w:right w:w="150" w:type="dxa"/>
            </w:tcMar>
            <w:vAlign w:val="bottom"/>
            <w:hideMark/>
          </w:tcPr>
          <w:p w14:paraId="6293CF38" w14:textId="77777777" w:rsidR="00767C88" w:rsidRPr="00D315BD" w:rsidRDefault="00767C88" w:rsidP="00767C88">
            <w:pPr>
              <w:spacing w:line="240" w:lineRule="auto"/>
              <w:rPr>
                <w:sz w:val="16"/>
                <w:szCs w:val="16"/>
              </w:rPr>
            </w:pPr>
            <w:r w:rsidRPr="00D315BD">
              <w:rPr>
                <w:sz w:val="16"/>
                <w:szCs w:val="16"/>
              </w:rPr>
              <w:t>5131.63</w:t>
            </w:r>
          </w:p>
        </w:tc>
        <w:tc>
          <w:tcPr>
            <w:tcW w:w="0" w:type="auto"/>
            <w:shd w:val="clear" w:color="auto" w:fill="auto"/>
            <w:tcMar>
              <w:top w:w="75" w:type="dxa"/>
              <w:left w:w="0" w:type="dxa"/>
              <w:bottom w:w="75" w:type="dxa"/>
              <w:right w:w="150" w:type="dxa"/>
            </w:tcMar>
            <w:vAlign w:val="bottom"/>
            <w:hideMark/>
          </w:tcPr>
          <w:p w14:paraId="5B8188C9" w14:textId="77777777" w:rsidR="00767C88" w:rsidRPr="00D315BD" w:rsidRDefault="00767C88" w:rsidP="00767C88">
            <w:pPr>
              <w:spacing w:line="240" w:lineRule="auto"/>
              <w:rPr>
                <w:sz w:val="16"/>
                <w:szCs w:val="16"/>
              </w:rPr>
            </w:pPr>
            <w:hyperlink r:id="rId3051" w:history="1">
              <w:r w:rsidRPr="00D315BD">
                <w:rPr>
                  <w:color w:val="4E4E4E"/>
                  <w:sz w:val="16"/>
                  <w:szCs w:val="16"/>
                  <w:u w:val="single"/>
                  <w:bdr w:val="none" w:sz="0" w:space="0" w:color="auto" w:frame="1"/>
                </w:rPr>
                <w:t>Steroids</w:t>
              </w:r>
            </w:hyperlink>
          </w:p>
        </w:tc>
      </w:tr>
      <w:tr w:rsidR="00767C88" w:rsidRPr="00D315BD" w14:paraId="36D4A04E" w14:textId="77777777" w:rsidTr="00767C88">
        <w:tc>
          <w:tcPr>
            <w:tcW w:w="5425" w:type="dxa"/>
            <w:shd w:val="clear" w:color="auto" w:fill="auto"/>
            <w:tcMar>
              <w:top w:w="75" w:type="dxa"/>
              <w:left w:w="0" w:type="dxa"/>
              <w:bottom w:w="75" w:type="dxa"/>
              <w:right w:w="150" w:type="dxa"/>
            </w:tcMar>
            <w:vAlign w:val="bottom"/>
            <w:hideMark/>
          </w:tcPr>
          <w:p w14:paraId="4CBB6956" w14:textId="77777777" w:rsidR="00767C88" w:rsidRPr="00D315BD" w:rsidRDefault="00767C88" w:rsidP="00767C88">
            <w:pPr>
              <w:spacing w:line="240" w:lineRule="auto"/>
              <w:rPr>
                <w:sz w:val="16"/>
                <w:szCs w:val="16"/>
              </w:rPr>
            </w:pPr>
            <w:r w:rsidRPr="00D315BD">
              <w:rPr>
                <w:sz w:val="16"/>
                <w:szCs w:val="16"/>
              </w:rPr>
              <w:t>5131.63</w:t>
            </w:r>
          </w:p>
        </w:tc>
        <w:tc>
          <w:tcPr>
            <w:tcW w:w="0" w:type="auto"/>
            <w:shd w:val="clear" w:color="auto" w:fill="auto"/>
            <w:tcMar>
              <w:top w:w="75" w:type="dxa"/>
              <w:left w:w="0" w:type="dxa"/>
              <w:bottom w:w="75" w:type="dxa"/>
              <w:right w:w="150" w:type="dxa"/>
            </w:tcMar>
            <w:vAlign w:val="bottom"/>
            <w:hideMark/>
          </w:tcPr>
          <w:p w14:paraId="4CC4D964" w14:textId="77777777" w:rsidR="00767C88" w:rsidRPr="00D315BD" w:rsidRDefault="00767C88" w:rsidP="00767C88">
            <w:pPr>
              <w:spacing w:line="240" w:lineRule="auto"/>
              <w:rPr>
                <w:sz w:val="16"/>
                <w:szCs w:val="16"/>
              </w:rPr>
            </w:pPr>
            <w:hyperlink r:id="rId3052" w:history="1">
              <w:r w:rsidRPr="00D315BD">
                <w:rPr>
                  <w:color w:val="4E4E4E"/>
                  <w:sz w:val="16"/>
                  <w:szCs w:val="16"/>
                  <w:u w:val="single"/>
                  <w:bdr w:val="none" w:sz="0" w:space="0" w:color="auto" w:frame="1"/>
                </w:rPr>
                <w:t>Steroids</w:t>
              </w:r>
            </w:hyperlink>
          </w:p>
        </w:tc>
      </w:tr>
      <w:tr w:rsidR="00767C88" w:rsidRPr="00D315BD" w14:paraId="4845BE0A" w14:textId="77777777" w:rsidTr="00767C88">
        <w:tc>
          <w:tcPr>
            <w:tcW w:w="5425" w:type="dxa"/>
            <w:shd w:val="clear" w:color="auto" w:fill="auto"/>
            <w:tcMar>
              <w:top w:w="75" w:type="dxa"/>
              <w:left w:w="0" w:type="dxa"/>
              <w:bottom w:w="75" w:type="dxa"/>
              <w:right w:w="150" w:type="dxa"/>
            </w:tcMar>
            <w:vAlign w:val="bottom"/>
            <w:hideMark/>
          </w:tcPr>
          <w:p w14:paraId="1616950C" w14:textId="77777777" w:rsidR="00767C88" w:rsidRPr="00D315BD" w:rsidRDefault="00767C88" w:rsidP="00767C88">
            <w:pPr>
              <w:spacing w:line="240" w:lineRule="auto"/>
              <w:rPr>
                <w:sz w:val="16"/>
                <w:szCs w:val="16"/>
              </w:rPr>
            </w:pPr>
            <w:r w:rsidRPr="00D315BD">
              <w:rPr>
                <w:sz w:val="16"/>
                <w:szCs w:val="16"/>
              </w:rPr>
              <w:t>5131.7</w:t>
            </w:r>
          </w:p>
        </w:tc>
        <w:tc>
          <w:tcPr>
            <w:tcW w:w="0" w:type="auto"/>
            <w:shd w:val="clear" w:color="auto" w:fill="auto"/>
            <w:tcMar>
              <w:top w:w="75" w:type="dxa"/>
              <w:left w:w="0" w:type="dxa"/>
              <w:bottom w:w="75" w:type="dxa"/>
              <w:right w:w="150" w:type="dxa"/>
            </w:tcMar>
            <w:vAlign w:val="bottom"/>
            <w:hideMark/>
          </w:tcPr>
          <w:p w14:paraId="7B60B67C" w14:textId="77777777" w:rsidR="00767C88" w:rsidRPr="00D315BD" w:rsidRDefault="00767C88" w:rsidP="00767C88">
            <w:pPr>
              <w:spacing w:line="240" w:lineRule="auto"/>
              <w:rPr>
                <w:sz w:val="16"/>
                <w:szCs w:val="16"/>
              </w:rPr>
            </w:pPr>
            <w:hyperlink r:id="rId3053" w:history="1">
              <w:r w:rsidRPr="00D315BD">
                <w:rPr>
                  <w:color w:val="4E4E4E"/>
                  <w:sz w:val="16"/>
                  <w:szCs w:val="16"/>
                  <w:u w:val="single"/>
                  <w:bdr w:val="none" w:sz="0" w:space="0" w:color="auto" w:frame="1"/>
                </w:rPr>
                <w:t>Weapons And Dangerous Instruments</w:t>
              </w:r>
            </w:hyperlink>
          </w:p>
        </w:tc>
      </w:tr>
      <w:tr w:rsidR="00767C88" w:rsidRPr="00D315BD" w14:paraId="3A8742F1" w14:textId="77777777" w:rsidTr="00767C88">
        <w:tc>
          <w:tcPr>
            <w:tcW w:w="5425" w:type="dxa"/>
            <w:shd w:val="clear" w:color="auto" w:fill="auto"/>
            <w:tcMar>
              <w:top w:w="75" w:type="dxa"/>
              <w:left w:w="0" w:type="dxa"/>
              <w:bottom w:w="75" w:type="dxa"/>
              <w:right w:w="150" w:type="dxa"/>
            </w:tcMar>
            <w:vAlign w:val="bottom"/>
            <w:hideMark/>
          </w:tcPr>
          <w:p w14:paraId="36985D60" w14:textId="77777777" w:rsidR="00767C88" w:rsidRPr="00D315BD" w:rsidRDefault="00767C88" w:rsidP="00767C88">
            <w:pPr>
              <w:spacing w:line="240" w:lineRule="auto"/>
              <w:rPr>
                <w:sz w:val="16"/>
                <w:szCs w:val="16"/>
              </w:rPr>
            </w:pPr>
            <w:r w:rsidRPr="00D315BD">
              <w:rPr>
                <w:sz w:val="16"/>
                <w:szCs w:val="16"/>
              </w:rPr>
              <w:t>5131.7</w:t>
            </w:r>
          </w:p>
        </w:tc>
        <w:tc>
          <w:tcPr>
            <w:tcW w:w="0" w:type="auto"/>
            <w:shd w:val="clear" w:color="auto" w:fill="auto"/>
            <w:tcMar>
              <w:top w:w="75" w:type="dxa"/>
              <w:left w:w="0" w:type="dxa"/>
              <w:bottom w:w="75" w:type="dxa"/>
              <w:right w:w="150" w:type="dxa"/>
            </w:tcMar>
            <w:vAlign w:val="bottom"/>
            <w:hideMark/>
          </w:tcPr>
          <w:p w14:paraId="0E42FA41" w14:textId="77777777" w:rsidR="00767C88" w:rsidRPr="00D315BD" w:rsidRDefault="00767C88" w:rsidP="00767C88">
            <w:pPr>
              <w:spacing w:line="240" w:lineRule="auto"/>
              <w:rPr>
                <w:sz w:val="16"/>
                <w:szCs w:val="16"/>
              </w:rPr>
            </w:pPr>
            <w:hyperlink r:id="rId3054" w:history="1">
              <w:r w:rsidRPr="00D315BD">
                <w:rPr>
                  <w:color w:val="4E4E4E"/>
                  <w:sz w:val="16"/>
                  <w:szCs w:val="16"/>
                  <w:u w:val="single"/>
                  <w:bdr w:val="none" w:sz="0" w:space="0" w:color="auto" w:frame="1"/>
                </w:rPr>
                <w:t>Weapons And Dangerous Instruments</w:t>
              </w:r>
            </w:hyperlink>
          </w:p>
        </w:tc>
      </w:tr>
      <w:tr w:rsidR="00767C88" w:rsidRPr="00D315BD" w14:paraId="0097E2B9" w14:textId="77777777" w:rsidTr="00767C88">
        <w:tc>
          <w:tcPr>
            <w:tcW w:w="5425" w:type="dxa"/>
            <w:shd w:val="clear" w:color="auto" w:fill="auto"/>
            <w:tcMar>
              <w:top w:w="75" w:type="dxa"/>
              <w:left w:w="0" w:type="dxa"/>
              <w:bottom w:w="75" w:type="dxa"/>
              <w:right w:w="150" w:type="dxa"/>
            </w:tcMar>
            <w:vAlign w:val="bottom"/>
            <w:hideMark/>
          </w:tcPr>
          <w:p w14:paraId="721FDB49" w14:textId="77777777" w:rsidR="00767C88" w:rsidRPr="00D315BD" w:rsidRDefault="00767C88" w:rsidP="00767C88">
            <w:pPr>
              <w:spacing w:line="240" w:lineRule="auto"/>
              <w:rPr>
                <w:sz w:val="16"/>
                <w:szCs w:val="16"/>
              </w:rPr>
            </w:pPr>
            <w:r w:rsidRPr="00D315BD">
              <w:rPr>
                <w:sz w:val="16"/>
                <w:szCs w:val="16"/>
              </w:rPr>
              <w:t>5137</w:t>
            </w:r>
          </w:p>
        </w:tc>
        <w:tc>
          <w:tcPr>
            <w:tcW w:w="0" w:type="auto"/>
            <w:shd w:val="clear" w:color="auto" w:fill="auto"/>
            <w:tcMar>
              <w:top w:w="75" w:type="dxa"/>
              <w:left w:w="0" w:type="dxa"/>
              <w:bottom w:w="75" w:type="dxa"/>
              <w:right w:w="150" w:type="dxa"/>
            </w:tcMar>
            <w:vAlign w:val="bottom"/>
            <w:hideMark/>
          </w:tcPr>
          <w:p w14:paraId="4B2C6127" w14:textId="77777777" w:rsidR="00767C88" w:rsidRPr="00D315BD" w:rsidRDefault="00767C88" w:rsidP="00767C88">
            <w:pPr>
              <w:spacing w:line="240" w:lineRule="auto"/>
              <w:rPr>
                <w:sz w:val="16"/>
                <w:szCs w:val="16"/>
              </w:rPr>
            </w:pPr>
            <w:hyperlink r:id="rId3055" w:history="1">
              <w:r w:rsidRPr="00D315BD">
                <w:rPr>
                  <w:color w:val="4E4E4E"/>
                  <w:sz w:val="16"/>
                  <w:szCs w:val="16"/>
                  <w:u w:val="single"/>
                  <w:bdr w:val="none" w:sz="0" w:space="0" w:color="auto" w:frame="1"/>
                </w:rPr>
                <w:t>Positive School Climate</w:t>
              </w:r>
            </w:hyperlink>
          </w:p>
        </w:tc>
      </w:tr>
      <w:tr w:rsidR="00767C88" w:rsidRPr="00D315BD" w14:paraId="05A120DA" w14:textId="77777777" w:rsidTr="00767C88">
        <w:tc>
          <w:tcPr>
            <w:tcW w:w="5425" w:type="dxa"/>
            <w:shd w:val="clear" w:color="auto" w:fill="auto"/>
            <w:tcMar>
              <w:top w:w="75" w:type="dxa"/>
              <w:left w:w="0" w:type="dxa"/>
              <w:bottom w:w="75" w:type="dxa"/>
              <w:right w:w="150" w:type="dxa"/>
            </w:tcMar>
            <w:vAlign w:val="bottom"/>
            <w:hideMark/>
          </w:tcPr>
          <w:p w14:paraId="5DE1869B" w14:textId="77777777" w:rsidR="00767C88" w:rsidRPr="00D315BD" w:rsidRDefault="00767C88" w:rsidP="00767C88">
            <w:pPr>
              <w:spacing w:line="240" w:lineRule="auto"/>
              <w:rPr>
                <w:sz w:val="16"/>
                <w:szCs w:val="16"/>
              </w:rPr>
            </w:pPr>
            <w:r w:rsidRPr="00D315BD">
              <w:rPr>
                <w:sz w:val="16"/>
                <w:szCs w:val="16"/>
              </w:rPr>
              <w:t>5138</w:t>
            </w:r>
          </w:p>
        </w:tc>
        <w:tc>
          <w:tcPr>
            <w:tcW w:w="0" w:type="auto"/>
            <w:shd w:val="clear" w:color="auto" w:fill="auto"/>
            <w:tcMar>
              <w:top w:w="75" w:type="dxa"/>
              <w:left w:w="0" w:type="dxa"/>
              <w:bottom w:w="75" w:type="dxa"/>
              <w:right w:w="150" w:type="dxa"/>
            </w:tcMar>
            <w:vAlign w:val="bottom"/>
            <w:hideMark/>
          </w:tcPr>
          <w:p w14:paraId="2FF5D961" w14:textId="77777777" w:rsidR="00767C88" w:rsidRPr="00D315BD" w:rsidRDefault="00767C88" w:rsidP="00767C88">
            <w:pPr>
              <w:spacing w:line="240" w:lineRule="auto"/>
              <w:rPr>
                <w:sz w:val="16"/>
                <w:szCs w:val="16"/>
              </w:rPr>
            </w:pPr>
            <w:hyperlink r:id="rId3056" w:history="1">
              <w:r w:rsidRPr="00D315BD">
                <w:rPr>
                  <w:color w:val="4E4E4E"/>
                  <w:sz w:val="16"/>
                  <w:szCs w:val="16"/>
                  <w:u w:val="single"/>
                  <w:bdr w:val="none" w:sz="0" w:space="0" w:color="auto" w:frame="1"/>
                </w:rPr>
                <w:t>Conflict Resolution/Peer Mediation</w:t>
              </w:r>
            </w:hyperlink>
          </w:p>
        </w:tc>
      </w:tr>
      <w:tr w:rsidR="00767C88" w:rsidRPr="00D315BD" w14:paraId="1035D523" w14:textId="77777777" w:rsidTr="00767C88">
        <w:tc>
          <w:tcPr>
            <w:tcW w:w="5425" w:type="dxa"/>
            <w:shd w:val="clear" w:color="auto" w:fill="auto"/>
            <w:tcMar>
              <w:top w:w="75" w:type="dxa"/>
              <w:left w:w="0" w:type="dxa"/>
              <w:bottom w:w="75" w:type="dxa"/>
              <w:right w:w="150" w:type="dxa"/>
            </w:tcMar>
            <w:vAlign w:val="bottom"/>
            <w:hideMark/>
          </w:tcPr>
          <w:p w14:paraId="11761108" w14:textId="77777777" w:rsidR="00767C88" w:rsidRPr="00D315BD" w:rsidRDefault="00767C88" w:rsidP="00767C88">
            <w:pPr>
              <w:spacing w:line="240" w:lineRule="auto"/>
              <w:rPr>
                <w:sz w:val="16"/>
                <w:szCs w:val="16"/>
              </w:rPr>
            </w:pPr>
            <w:r w:rsidRPr="00D315BD">
              <w:rPr>
                <w:sz w:val="16"/>
                <w:szCs w:val="16"/>
              </w:rPr>
              <w:t>5142</w:t>
            </w:r>
          </w:p>
        </w:tc>
        <w:tc>
          <w:tcPr>
            <w:tcW w:w="0" w:type="auto"/>
            <w:shd w:val="clear" w:color="auto" w:fill="auto"/>
            <w:tcMar>
              <w:top w:w="75" w:type="dxa"/>
              <w:left w:w="0" w:type="dxa"/>
              <w:bottom w:w="75" w:type="dxa"/>
              <w:right w:w="150" w:type="dxa"/>
            </w:tcMar>
            <w:vAlign w:val="bottom"/>
            <w:hideMark/>
          </w:tcPr>
          <w:p w14:paraId="79781E78" w14:textId="77777777" w:rsidR="00767C88" w:rsidRPr="00D315BD" w:rsidRDefault="00767C88" w:rsidP="00767C88">
            <w:pPr>
              <w:spacing w:line="240" w:lineRule="auto"/>
              <w:rPr>
                <w:sz w:val="16"/>
                <w:szCs w:val="16"/>
              </w:rPr>
            </w:pPr>
            <w:hyperlink r:id="rId3057" w:history="1">
              <w:r w:rsidRPr="00D315BD">
                <w:rPr>
                  <w:color w:val="4E4E4E"/>
                  <w:sz w:val="16"/>
                  <w:szCs w:val="16"/>
                  <w:u w:val="single"/>
                  <w:bdr w:val="none" w:sz="0" w:space="0" w:color="auto" w:frame="1"/>
                </w:rPr>
                <w:t>Safety</w:t>
              </w:r>
            </w:hyperlink>
          </w:p>
        </w:tc>
      </w:tr>
      <w:tr w:rsidR="00767C88" w:rsidRPr="00D315BD" w14:paraId="19F1E640" w14:textId="77777777" w:rsidTr="00767C88">
        <w:tc>
          <w:tcPr>
            <w:tcW w:w="5425" w:type="dxa"/>
            <w:shd w:val="clear" w:color="auto" w:fill="auto"/>
            <w:tcMar>
              <w:top w:w="75" w:type="dxa"/>
              <w:left w:w="0" w:type="dxa"/>
              <w:bottom w:w="75" w:type="dxa"/>
              <w:right w:w="150" w:type="dxa"/>
            </w:tcMar>
            <w:vAlign w:val="bottom"/>
            <w:hideMark/>
          </w:tcPr>
          <w:p w14:paraId="7C3E56C9" w14:textId="77777777" w:rsidR="00767C88" w:rsidRPr="00D315BD" w:rsidRDefault="00767C88" w:rsidP="00767C88">
            <w:pPr>
              <w:spacing w:line="240" w:lineRule="auto"/>
              <w:rPr>
                <w:sz w:val="16"/>
                <w:szCs w:val="16"/>
              </w:rPr>
            </w:pPr>
            <w:r w:rsidRPr="00D315BD">
              <w:rPr>
                <w:sz w:val="16"/>
                <w:szCs w:val="16"/>
              </w:rPr>
              <w:t>5142</w:t>
            </w:r>
          </w:p>
        </w:tc>
        <w:tc>
          <w:tcPr>
            <w:tcW w:w="0" w:type="auto"/>
            <w:shd w:val="clear" w:color="auto" w:fill="auto"/>
            <w:tcMar>
              <w:top w:w="75" w:type="dxa"/>
              <w:left w:w="0" w:type="dxa"/>
              <w:bottom w:w="75" w:type="dxa"/>
              <w:right w:w="150" w:type="dxa"/>
            </w:tcMar>
            <w:vAlign w:val="bottom"/>
            <w:hideMark/>
          </w:tcPr>
          <w:p w14:paraId="7E944A43" w14:textId="77777777" w:rsidR="00767C88" w:rsidRPr="00D315BD" w:rsidRDefault="00767C88" w:rsidP="00767C88">
            <w:pPr>
              <w:spacing w:line="240" w:lineRule="auto"/>
              <w:rPr>
                <w:sz w:val="16"/>
                <w:szCs w:val="16"/>
              </w:rPr>
            </w:pPr>
            <w:hyperlink r:id="rId3058" w:history="1">
              <w:r w:rsidRPr="00D315BD">
                <w:rPr>
                  <w:color w:val="4E4E4E"/>
                  <w:sz w:val="16"/>
                  <w:szCs w:val="16"/>
                  <w:u w:val="single"/>
                  <w:bdr w:val="none" w:sz="0" w:space="0" w:color="auto" w:frame="1"/>
                </w:rPr>
                <w:t>Safety</w:t>
              </w:r>
            </w:hyperlink>
          </w:p>
        </w:tc>
      </w:tr>
      <w:tr w:rsidR="00767C88" w:rsidRPr="00D315BD" w14:paraId="2C808B53" w14:textId="77777777" w:rsidTr="00767C88">
        <w:tc>
          <w:tcPr>
            <w:tcW w:w="5425" w:type="dxa"/>
            <w:shd w:val="clear" w:color="auto" w:fill="auto"/>
            <w:tcMar>
              <w:top w:w="75" w:type="dxa"/>
              <w:left w:w="0" w:type="dxa"/>
              <w:bottom w:w="75" w:type="dxa"/>
              <w:right w:w="150" w:type="dxa"/>
            </w:tcMar>
            <w:vAlign w:val="bottom"/>
            <w:hideMark/>
          </w:tcPr>
          <w:p w14:paraId="701AED1B" w14:textId="77777777" w:rsidR="00767C88" w:rsidRPr="00D315BD" w:rsidRDefault="00767C88" w:rsidP="00767C88">
            <w:pPr>
              <w:spacing w:line="240" w:lineRule="auto"/>
              <w:rPr>
                <w:sz w:val="16"/>
                <w:szCs w:val="16"/>
              </w:rPr>
            </w:pPr>
            <w:r w:rsidRPr="00D315BD">
              <w:rPr>
                <w:sz w:val="16"/>
                <w:szCs w:val="16"/>
              </w:rPr>
              <w:t>5144</w:t>
            </w:r>
          </w:p>
        </w:tc>
        <w:tc>
          <w:tcPr>
            <w:tcW w:w="0" w:type="auto"/>
            <w:shd w:val="clear" w:color="auto" w:fill="auto"/>
            <w:tcMar>
              <w:top w:w="75" w:type="dxa"/>
              <w:left w:w="0" w:type="dxa"/>
              <w:bottom w:w="75" w:type="dxa"/>
              <w:right w:w="150" w:type="dxa"/>
            </w:tcMar>
            <w:vAlign w:val="bottom"/>
            <w:hideMark/>
          </w:tcPr>
          <w:p w14:paraId="54070611" w14:textId="77777777" w:rsidR="00767C88" w:rsidRPr="00D315BD" w:rsidRDefault="00767C88" w:rsidP="00767C88">
            <w:pPr>
              <w:spacing w:line="240" w:lineRule="auto"/>
              <w:rPr>
                <w:sz w:val="16"/>
                <w:szCs w:val="16"/>
              </w:rPr>
            </w:pPr>
            <w:hyperlink r:id="rId3059" w:history="1">
              <w:r w:rsidRPr="00D315BD">
                <w:rPr>
                  <w:color w:val="4E4E4E"/>
                  <w:sz w:val="16"/>
                  <w:szCs w:val="16"/>
                  <w:u w:val="single"/>
                  <w:bdr w:val="none" w:sz="0" w:space="0" w:color="auto" w:frame="1"/>
                </w:rPr>
                <w:t>Discipline</w:t>
              </w:r>
            </w:hyperlink>
          </w:p>
        </w:tc>
      </w:tr>
      <w:tr w:rsidR="00767C88" w:rsidRPr="00D315BD" w14:paraId="590AE828" w14:textId="77777777" w:rsidTr="00767C88">
        <w:tc>
          <w:tcPr>
            <w:tcW w:w="5425" w:type="dxa"/>
            <w:shd w:val="clear" w:color="auto" w:fill="auto"/>
            <w:tcMar>
              <w:top w:w="75" w:type="dxa"/>
              <w:left w:w="0" w:type="dxa"/>
              <w:bottom w:w="75" w:type="dxa"/>
              <w:right w:w="150" w:type="dxa"/>
            </w:tcMar>
            <w:vAlign w:val="bottom"/>
            <w:hideMark/>
          </w:tcPr>
          <w:p w14:paraId="5A6DBE20" w14:textId="77777777" w:rsidR="00767C88" w:rsidRPr="00D315BD" w:rsidRDefault="00767C88" w:rsidP="00767C88">
            <w:pPr>
              <w:spacing w:line="240" w:lineRule="auto"/>
              <w:rPr>
                <w:sz w:val="16"/>
                <w:szCs w:val="16"/>
              </w:rPr>
            </w:pPr>
            <w:r w:rsidRPr="00D315BD">
              <w:rPr>
                <w:sz w:val="16"/>
                <w:szCs w:val="16"/>
              </w:rPr>
              <w:t>5144</w:t>
            </w:r>
          </w:p>
        </w:tc>
        <w:tc>
          <w:tcPr>
            <w:tcW w:w="0" w:type="auto"/>
            <w:shd w:val="clear" w:color="auto" w:fill="auto"/>
            <w:tcMar>
              <w:top w:w="75" w:type="dxa"/>
              <w:left w:w="0" w:type="dxa"/>
              <w:bottom w:w="75" w:type="dxa"/>
              <w:right w:w="150" w:type="dxa"/>
            </w:tcMar>
            <w:vAlign w:val="bottom"/>
            <w:hideMark/>
          </w:tcPr>
          <w:p w14:paraId="3F23BCB3" w14:textId="77777777" w:rsidR="00767C88" w:rsidRPr="00D315BD" w:rsidRDefault="00767C88" w:rsidP="00767C88">
            <w:pPr>
              <w:spacing w:line="240" w:lineRule="auto"/>
              <w:rPr>
                <w:sz w:val="16"/>
                <w:szCs w:val="16"/>
              </w:rPr>
            </w:pPr>
            <w:hyperlink r:id="rId3060" w:history="1">
              <w:r w:rsidRPr="00D315BD">
                <w:rPr>
                  <w:color w:val="4E4E4E"/>
                  <w:sz w:val="16"/>
                  <w:szCs w:val="16"/>
                  <w:u w:val="single"/>
                  <w:bdr w:val="none" w:sz="0" w:space="0" w:color="auto" w:frame="1"/>
                </w:rPr>
                <w:t>Discipline</w:t>
              </w:r>
            </w:hyperlink>
          </w:p>
        </w:tc>
      </w:tr>
      <w:tr w:rsidR="00767C88" w:rsidRPr="00D315BD" w14:paraId="4D51AAB8" w14:textId="77777777" w:rsidTr="00767C88">
        <w:tc>
          <w:tcPr>
            <w:tcW w:w="5425" w:type="dxa"/>
            <w:shd w:val="clear" w:color="auto" w:fill="auto"/>
            <w:tcMar>
              <w:top w:w="75" w:type="dxa"/>
              <w:left w:w="0" w:type="dxa"/>
              <w:bottom w:w="75" w:type="dxa"/>
              <w:right w:w="150" w:type="dxa"/>
            </w:tcMar>
            <w:vAlign w:val="bottom"/>
            <w:hideMark/>
          </w:tcPr>
          <w:p w14:paraId="12792B2A" w14:textId="77777777" w:rsidR="00767C88" w:rsidRPr="00D315BD" w:rsidRDefault="00767C88" w:rsidP="00767C88">
            <w:pPr>
              <w:spacing w:line="240" w:lineRule="auto"/>
              <w:rPr>
                <w:sz w:val="16"/>
                <w:szCs w:val="16"/>
              </w:rPr>
            </w:pPr>
            <w:r w:rsidRPr="00D315BD">
              <w:rPr>
                <w:sz w:val="16"/>
                <w:szCs w:val="16"/>
              </w:rPr>
              <w:t>5144.2</w:t>
            </w:r>
          </w:p>
        </w:tc>
        <w:tc>
          <w:tcPr>
            <w:tcW w:w="0" w:type="auto"/>
            <w:shd w:val="clear" w:color="auto" w:fill="auto"/>
            <w:tcMar>
              <w:top w:w="75" w:type="dxa"/>
              <w:left w:w="0" w:type="dxa"/>
              <w:bottom w:w="75" w:type="dxa"/>
              <w:right w:w="150" w:type="dxa"/>
            </w:tcMar>
            <w:vAlign w:val="bottom"/>
            <w:hideMark/>
          </w:tcPr>
          <w:p w14:paraId="4D799B8F" w14:textId="77777777" w:rsidR="00767C88" w:rsidRPr="00D315BD" w:rsidRDefault="00767C88" w:rsidP="00767C88">
            <w:pPr>
              <w:spacing w:line="240" w:lineRule="auto"/>
              <w:rPr>
                <w:sz w:val="16"/>
                <w:szCs w:val="16"/>
              </w:rPr>
            </w:pPr>
            <w:hyperlink r:id="rId3061" w:history="1">
              <w:r w:rsidRPr="00D315BD">
                <w:rPr>
                  <w:color w:val="4E4E4E"/>
                  <w:sz w:val="16"/>
                  <w:szCs w:val="16"/>
                  <w:u w:val="single"/>
                  <w:bdr w:val="none" w:sz="0" w:space="0" w:color="auto" w:frame="1"/>
                </w:rPr>
                <w:t>Suspension And Expulsion/Due Process (Students With Disabilities)</w:t>
              </w:r>
            </w:hyperlink>
          </w:p>
        </w:tc>
      </w:tr>
      <w:tr w:rsidR="00767C88" w:rsidRPr="00D315BD" w14:paraId="445C537B" w14:textId="77777777" w:rsidTr="00767C88">
        <w:tc>
          <w:tcPr>
            <w:tcW w:w="5425" w:type="dxa"/>
            <w:shd w:val="clear" w:color="auto" w:fill="auto"/>
            <w:tcMar>
              <w:top w:w="75" w:type="dxa"/>
              <w:left w:w="0" w:type="dxa"/>
              <w:bottom w:w="75" w:type="dxa"/>
              <w:right w:w="150" w:type="dxa"/>
            </w:tcMar>
            <w:vAlign w:val="bottom"/>
            <w:hideMark/>
          </w:tcPr>
          <w:p w14:paraId="510F32A7" w14:textId="77777777" w:rsidR="00767C88" w:rsidRPr="00D315BD" w:rsidRDefault="00767C88" w:rsidP="00767C88">
            <w:pPr>
              <w:spacing w:line="240" w:lineRule="auto"/>
              <w:rPr>
                <w:sz w:val="16"/>
                <w:szCs w:val="16"/>
              </w:rPr>
            </w:pPr>
            <w:r w:rsidRPr="00D315BD">
              <w:rPr>
                <w:sz w:val="16"/>
                <w:szCs w:val="16"/>
              </w:rPr>
              <w:t>5144.2-E PDF(1)</w:t>
            </w:r>
          </w:p>
        </w:tc>
        <w:tc>
          <w:tcPr>
            <w:tcW w:w="0" w:type="auto"/>
            <w:shd w:val="clear" w:color="auto" w:fill="auto"/>
            <w:tcMar>
              <w:top w:w="75" w:type="dxa"/>
              <w:left w:w="0" w:type="dxa"/>
              <w:bottom w:w="75" w:type="dxa"/>
              <w:right w:w="150" w:type="dxa"/>
            </w:tcMar>
            <w:vAlign w:val="bottom"/>
            <w:hideMark/>
          </w:tcPr>
          <w:p w14:paraId="4F171A64" w14:textId="77777777" w:rsidR="00767C88" w:rsidRPr="00D315BD" w:rsidRDefault="00767C88" w:rsidP="00767C88">
            <w:pPr>
              <w:spacing w:line="240" w:lineRule="auto"/>
              <w:rPr>
                <w:sz w:val="16"/>
                <w:szCs w:val="16"/>
              </w:rPr>
            </w:pPr>
            <w:hyperlink r:id="rId3062" w:history="1">
              <w:r w:rsidRPr="00D315BD">
                <w:rPr>
                  <w:color w:val="4E4E4E"/>
                  <w:sz w:val="16"/>
                  <w:szCs w:val="16"/>
                  <w:u w:val="single"/>
                  <w:bdr w:val="none" w:sz="0" w:space="0" w:color="auto" w:frame="1"/>
                </w:rPr>
                <w:t>Suspension And Expulsion/Due Process (Students With Disabilities)</w:t>
              </w:r>
            </w:hyperlink>
          </w:p>
        </w:tc>
      </w:tr>
      <w:tr w:rsidR="00767C88" w:rsidRPr="00D315BD" w14:paraId="35D08B0F" w14:textId="77777777" w:rsidTr="00767C88">
        <w:tc>
          <w:tcPr>
            <w:tcW w:w="5425" w:type="dxa"/>
            <w:shd w:val="clear" w:color="auto" w:fill="auto"/>
            <w:tcMar>
              <w:top w:w="75" w:type="dxa"/>
              <w:left w:w="0" w:type="dxa"/>
              <w:bottom w:w="75" w:type="dxa"/>
              <w:right w:w="150" w:type="dxa"/>
            </w:tcMar>
            <w:vAlign w:val="bottom"/>
            <w:hideMark/>
          </w:tcPr>
          <w:p w14:paraId="24FB77C4" w14:textId="77777777" w:rsidR="00767C88" w:rsidRPr="00D315BD" w:rsidRDefault="00767C88" w:rsidP="00767C88">
            <w:pPr>
              <w:spacing w:line="240" w:lineRule="auto"/>
              <w:rPr>
                <w:sz w:val="16"/>
                <w:szCs w:val="16"/>
              </w:rPr>
            </w:pPr>
            <w:r w:rsidRPr="00D315BD">
              <w:rPr>
                <w:sz w:val="16"/>
                <w:szCs w:val="16"/>
              </w:rPr>
              <w:t>5144.4</w:t>
            </w:r>
          </w:p>
        </w:tc>
        <w:tc>
          <w:tcPr>
            <w:tcW w:w="0" w:type="auto"/>
            <w:shd w:val="clear" w:color="auto" w:fill="auto"/>
            <w:tcMar>
              <w:top w:w="75" w:type="dxa"/>
              <w:left w:w="0" w:type="dxa"/>
              <w:bottom w:w="75" w:type="dxa"/>
              <w:right w:w="150" w:type="dxa"/>
            </w:tcMar>
            <w:vAlign w:val="bottom"/>
            <w:hideMark/>
          </w:tcPr>
          <w:p w14:paraId="5E2E6B20" w14:textId="77777777" w:rsidR="00767C88" w:rsidRPr="00D315BD" w:rsidRDefault="00767C88" w:rsidP="00767C88">
            <w:pPr>
              <w:spacing w:line="240" w:lineRule="auto"/>
              <w:rPr>
                <w:sz w:val="16"/>
                <w:szCs w:val="16"/>
              </w:rPr>
            </w:pPr>
            <w:hyperlink r:id="rId3063" w:history="1">
              <w:r w:rsidRPr="00D315BD">
                <w:rPr>
                  <w:color w:val="4E4E4E"/>
                  <w:sz w:val="16"/>
                  <w:szCs w:val="16"/>
                  <w:u w:val="single"/>
                  <w:bdr w:val="none" w:sz="0" w:space="0" w:color="auto" w:frame="1"/>
                </w:rPr>
                <w:t>Required Parental Attendance</w:t>
              </w:r>
            </w:hyperlink>
          </w:p>
        </w:tc>
      </w:tr>
      <w:tr w:rsidR="00767C88" w:rsidRPr="00D315BD" w14:paraId="2F0D5BC5" w14:textId="77777777" w:rsidTr="00767C88">
        <w:tc>
          <w:tcPr>
            <w:tcW w:w="5425" w:type="dxa"/>
            <w:shd w:val="clear" w:color="auto" w:fill="auto"/>
            <w:tcMar>
              <w:top w:w="75" w:type="dxa"/>
              <w:left w:w="0" w:type="dxa"/>
              <w:bottom w:w="75" w:type="dxa"/>
              <w:right w:w="150" w:type="dxa"/>
            </w:tcMar>
            <w:vAlign w:val="bottom"/>
            <w:hideMark/>
          </w:tcPr>
          <w:p w14:paraId="1C738F86" w14:textId="77777777" w:rsidR="00767C88" w:rsidRPr="00D315BD" w:rsidRDefault="00767C88" w:rsidP="00767C88">
            <w:pPr>
              <w:spacing w:line="240" w:lineRule="auto"/>
              <w:rPr>
                <w:sz w:val="16"/>
                <w:szCs w:val="16"/>
              </w:rPr>
            </w:pPr>
            <w:r w:rsidRPr="00D315BD">
              <w:rPr>
                <w:sz w:val="16"/>
                <w:szCs w:val="16"/>
              </w:rPr>
              <w:t>5144.4</w:t>
            </w:r>
          </w:p>
        </w:tc>
        <w:tc>
          <w:tcPr>
            <w:tcW w:w="0" w:type="auto"/>
            <w:shd w:val="clear" w:color="auto" w:fill="auto"/>
            <w:tcMar>
              <w:top w:w="75" w:type="dxa"/>
              <w:left w:w="0" w:type="dxa"/>
              <w:bottom w:w="75" w:type="dxa"/>
              <w:right w:w="150" w:type="dxa"/>
            </w:tcMar>
            <w:vAlign w:val="bottom"/>
            <w:hideMark/>
          </w:tcPr>
          <w:p w14:paraId="1855CFB0" w14:textId="77777777" w:rsidR="00767C88" w:rsidRPr="00D315BD" w:rsidRDefault="00767C88" w:rsidP="00767C88">
            <w:pPr>
              <w:spacing w:line="240" w:lineRule="auto"/>
              <w:rPr>
                <w:sz w:val="16"/>
                <w:szCs w:val="16"/>
              </w:rPr>
            </w:pPr>
            <w:hyperlink r:id="rId3064" w:history="1">
              <w:r w:rsidRPr="00D315BD">
                <w:rPr>
                  <w:color w:val="4E4E4E"/>
                  <w:sz w:val="16"/>
                  <w:szCs w:val="16"/>
                  <w:u w:val="single"/>
                  <w:bdr w:val="none" w:sz="0" w:space="0" w:color="auto" w:frame="1"/>
                </w:rPr>
                <w:t>Required Parental Attendance</w:t>
              </w:r>
            </w:hyperlink>
          </w:p>
        </w:tc>
      </w:tr>
      <w:tr w:rsidR="00767C88" w:rsidRPr="00D315BD" w14:paraId="4DC5B575" w14:textId="77777777" w:rsidTr="00767C88">
        <w:tc>
          <w:tcPr>
            <w:tcW w:w="5425" w:type="dxa"/>
            <w:shd w:val="clear" w:color="auto" w:fill="auto"/>
            <w:tcMar>
              <w:top w:w="75" w:type="dxa"/>
              <w:left w:w="0" w:type="dxa"/>
              <w:bottom w:w="75" w:type="dxa"/>
              <w:right w:w="150" w:type="dxa"/>
            </w:tcMar>
            <w:vAlign w:val="bottom"/>
            <w:hideMark/>
          </w:tcPr>
          <w:p w14:paraId="2E865D53" w14:textId="77777777" w:rsidR="00767C88" w:rsidRPr="00D315BD" w:rsidRDefault="00767C88" w:rsidP="00767C88">
            <w:pPr>
              <w:spacing w:line="240" w:lineRule="auto"/>
              <w:rPr>
                <w:sz w:val="16"/>
                <w:szCs w:val="16"/>
              </w:rPr>
            </w:pPr>
            <w:r w:rsidRPr="00D315BD">
              <w:rPr>
                <w:sz w:val="16"/>
                <w:szCs w:val="16"/>
              </w:rPr>
              <w:t>5145.12</w:t>
            </w:r>
          </w:p>
        </w:tc>
        <w:tc>
          <w:tcPr>
            <w:tcW w:w="0" w:type="auto"/>
            <w:shd w:val="clear" w:color="auto" w:fill="auto"/>
            <w:tcMar>
              <w:top w:w="75" w:type="dxa"/>
              <w:left w:w="0" w:type="dxa"/>
              <w:bottom w:w="75" w:type="dxa"/>
              <w:right w:w="150" w:type="dxa"/>
            </w:tcMar>
            <w:vAlign w:val="bottom"/>
            <w:hideMark/>
          </w:tcPr>
          <w:p w14:paraId="73B6FAF0" w14:textId="77777777" w:rsidR="00767C88" w:rsidRPr="00D315BD" w:rsidRDefault="00767C88" w:rsidP="00767C88">
            <w:pPr>
              <w:spacing w:line="240" w:lineRule="auto"/>
              <w:rPr>
                <w:sz w:val="16"/>
                <w:szCs w:val="16"/>
              </w:rPr>
            </w:pPr>
            <w:hyperlink r:id="rId3065" w:history="1">
              <w:r w:rsidRPr="00D315BD">
                <w:rPr>
                  <w:color w:val="4E4E4E"/>
                  <w:sz w:val="16"/>
                  <w:szCs w:val="16"/>
                  <w:u w:val="single"/>
                  <w:bdr w:val="none" w:sz="0" w:space="0" w:color="auto" w:frame="1"/>
                </w:rPr>
                <w:t>Search And Seizure</w:t>
              </w:r>
            </w:hyperlink>
          </w:p>
        </w:tc>
      </w:tr>
      <w:tr w:rsidR="00767C88" w:rsidRPr="00D315BD" w14:paraId="0EC75E83" w14:textId="77777777" w:rsidTr="00767C88">
        <w:tc>
          <w:tcPr>
            <w:tcW w:w="5425" w:type="dxa"/>
            <w:shd w:val="clear" w:color="auto" w:fill="auto"/>
            <w:tcMar>
              <w:top w:w="75" w:type="dxa"/>
              <w:left w:w="0" w:type="dxa"/>
              <w:bottom w:w="75" w:type="dxa"/>
              <w:right w:w="150" w:type="dxa"/>
            </w:tcMar>
            <w:vAlign w:val="bottom"/>
            <w:hideMark/>
          </w:tcPr>
          <w:p w14:paraId="34CF357A" w14:textId="77777777" w:rsidR="00767C88" w:rsidRPr="00D315BD" w:rsidRDefault="00767C88" w:rsidP="00767C88">
            <w:pPr>
              <w:spacing w:line="240" w:lineRule="auto"/>
              <w:rPr>
                <w:sz w:val="16"/>
                <w:szCs w:val="16"/>
              </w:rPr>
            </w:pPr>
            <w:r w:rsidRPr="00D315BD">
              <w:rPr>
                <w:sz w:val="16"/>
                <w:szCs w:val="16"/>
              </w:rPr>
              <w:t>5145.12</w:t>
            </w:r>
          </w:p>
        </w:tc>
        <w:tc>
          <w:tcPr>
            <w:tcW w:w="0" w:type="auto"/>
            <w:shd w:val="clear" w:color="auto" w:fill="auto"/>
            <w:tcMar>
              <w:top w:w="75" w:type="dxa"/>
              <w:left w:w="0" w:type="dxa"/>
              <w:bottom w:w="75" w:type="dxa"/>
              <w:right w:w="150" w:type="dxa"/>
            </w:tcMar>
            <w:vAlign w:val="bottom"/>
            <w:hideMark/>
          </w:tcPr>
          <w:p w14:paraId="0C435959" w14:textId="77777777" w:rsidR="00767C88" w:rsidRPr="00D315BD" w:rsidRDefault="00767C88" w:rsidP="00767C88">
            <w:pPr>
              <w:spacing w:line="240" w:lineRule="auto"/>
              <w:rPr>
                <w:sz w:val="16"/>
                <w:szCs w:val="16"/>
              </w:rPr>
            </w:pPr>
            <w:hyperlink r:id="rId3066" w:history="1">
              <w:r w:rsidRPr="00D315BD">
                <w:rPr>
                  <w:color w:val="4E4E4E"/>
                  <w:sz w:val="16"/>
                  <w:szCs w:val="16"/>
                  <w:u w:val="single"/>
                  <w:bdr w:val="none" w:sz="0" w:space="0" w:color="auto" w:frame="1"/>
                </w:rPr>
                <w:t>Search And Seizure</w:t>
              </w:r>
            </w:hyperlink>
          </w:p>
        </w:tc>
      </w:tr>
      <w:tr w:rsidR="00767C88" w:rsidRPr="00D315BD" w14:paraId="2D8F8CD5" w14:textId="77777777" w:rsidTr="00767C88">
        <w:tc>
          <w:tcPr>
            <w:tcW w:w="5425" w:type="dxa"/>
            <w:shd w:val="clear" w:color="auto" w:fill="auto"/>
            <w:tcMar>
              <w:top w:w="75" w:type="dxa"/>
              <w:left w:w="0" w:type="dxa"/>
              <w:bottom w:w="75" w:type="dxa"/>
              <w:right w:w="150" w:type="dxa"/>
            </w:tcMar>
            <w:vAlign w:val="bottom"/>
            <w:hideMark/>
          </w:tcPr>
          <w:p w14:paraId="11817D64" w14:textId="77777777" w:rsidR="00767C88" w:rsidRPr="00D315BD" w:rsidRDefault="00767C88" w:rsidP="00767C88">
            <w:pPr>
              <w:spacing w:line="240" w:lineRule="auto"/>
              <w:rPr>
                <w:sz w:val="16"/>
                <w:szCs w:val="16"/>
              </w:rPr>
            </w:pPr>
            <w:r w:rsidRPr="00D315BD">
              <w:rPr>
                <w:sz w:val="16"/>
                <w:szCs w:val="16"/>
              </w:rPr>
              <w:t>5145.2</w:t>
            </w:r>
          </w:p>
        </w:tc>
        <w:tc>
          <w:tcPr>
            <w:tcW w:w="0" w:type="auto"/>
            <w:shd w:val="clear" w:color="auto" w:fill="auto"/>
            <w:tcMar>
              <w:top w:w="75" w:type="dxa"/>
              <w:left w:w="0" w:type="dxa"/>
              <w:bottom w:w="75" w:type="dxa"/>
              <w:right w:w="150" w:type="dxa"/>
            </w:tcMar>
            <w:vAlign w:val="bottom"/>
            <w:hideMark/>
          </w:tcPr>
          <w:p w14:paraId="2FB428D7" w14:textId="77777777" w:rsidR="00767C88" w:rsidRPr="00D315BD" w:rsidRDefault="00767C88" w:rsidP="00767C88">
            <w:pPr>
              <w:spacing w:line="240" w:lineRule="auto"/>
              <w:rPr>
                <w:sz w:val="16"/>
                <w:szCs w:val="16"/>
              </w:rPr>
            </w:pPr>
            <w:hyperlink r:id="rId3067" w:history="1">
              <w:r w:rsidRPr="00D315BD">
                <w:rPr>
                  <w:color w:val="4E4E4E"/>
                  <w:sz w:val="16"/>
                  <w:szCs w:val="16"/>
                  <w:u w:val="single"/>
                  <w:bdr w:val="none" w:sz="0" w:space="0" w:color="auto" w:frame="1"/>
                </w:rPr>
                <w:t>Freedom Of Speech/Expression</w:t>
              </w:r>
            </w:hyperlink>
          </w:p>
        </w:tc>
      </w:tr>
      <w:tr w:rsidR="00767C88" w:rsidRPr="00D315BD" w14:paraId="638B79FE" w14:textId="77777777" w:rsidTr="00767C88">
        <w:tc>
          <w:tcPr>
            <w:tcW w:w="5425" w:type="dxa"/>
            <w:shd w:val="clear" w:color="auto" w:fill="auto"/>
            <w:tcMar>
              <w:top w:w="75" w:type="dxa"/>
              <w:left w:w="0" w:type="dxa"/>
              <w:bottom w:w="75" w:type="dxa"/>
              <w:right w:w="150" w:type="dxa"/>
            </w:tcMar>
            <w:vAlign w:val="bottom"/>
            <w:hideMark/>
          </w:tcPr>
          <w:p w14:paraId="771AA137" w14:textId="77777777" w:rsidR="00767C88" w:rsidRPr="00D315BD" w:rsidRDefault="00767C88" w:rsidP="00767C88">
            <w:pPr>
              <w:spacing w:line="240" w:lineRule="auto"/>
              <w:rPr>
                <w:sz w:val="16"/>
                <w:szCs w:val="16"/>
              </w:rPr>
            </w:pPr>
            <w:r w:rsidRPr="00D315BD">
              <w:rPr>
                <w:sz w:val="16"/>
                <w:szCs w:val="16"/>
              </w:rPr>
              <w:t>5145.2</w:t>
            </w:r>
          </w:p>
        </w:tc>
        <w:tc>
          <w:tcPr>
            <w:tcW w:w="0" w:type="auto"/>
            <w:shd w:val="clear" w:color="auto" w:fill="auto"/>
            <w:tcMar>
              <w:top w:w="75" w:type="dxa"/>
              <w:left w:w="0" w:type="dxa"/>
              <w:bottom w:w="75" w:type="dxa"/>
              <w:right w:w="150" w:type="dxa"/>
            </w:tcMar>
            <w:vAlign w:val="bottom"/>
            <w:hideMark/>
          </w:tcPr>
          <w:p w14:paraId="53A7B304" w14:textId="77777777" w:rsidR="00767C88" w:rsidRPr="00D315BD" w:rsidRDefault="00767C88" w:rsidP="00767C88">
            <w:pPr>
              <w:spacing w:line="240" w:lineRule="auto"/>
              <w:rPr>
                <w:sz w:val="16"/>
                <w:szCs w:val="16"/>
              </w:rPr>
            </w:pPr>
            <w:hyperlink r:id="rId3068" w:history="1">
              <w:r w:rsidRPr="00D315BD">
                <w:rPr>
                  <w:color w:val="4E4E4E"/>
                  <w:sz w:val="16"/>
                  <w:szCs w:val="16"/>
                  <w:u w:val="single"/>
                  <w:bdr w:val="none" w:sz="0" w:space="0" w:color="auto" w:frame="1"/>
                </w:rPr>
                <w:t>Freedom Of Speech/Expression</w:t>
              </w:r>
            </w:hyperlink>
          </w:p>
        </w:tc>
      </w:tr>
      <w:tr w:rsidR="00767C88" w:rsidRPr="00D315BD" w14:paraId="0210F655" w14:textId="77777777" w:rsidTr="00767C88">
        <w:tc>
          <w:tcPr>
            <w:tcW w:w="5425" w:type="dxa"/>
            <w:shd w:val="clear" w:color="auto" w:fill="auto"/>
            <w:tcMar>
              <w:top w:w="75" w:type="dxa"/>
              <w:left w:w="0" w:type="dxa"/>
              <w:bottom w:w="75" w:type="dxa"/>
              <w:right w:w="150" w:type="dxa"/>
            </w:tcMar>
            <w:vAlign w:val="bottom"/>
            <w:hideMark/>
          </w:tcPr>
          <w:p w14:paraId="78D3E16F" w14:textId="77777777" w:rsidR="00767C88" w:rsidRPr="00D315BD" w:rsidRDefault="00767C88" w:rsidP="00767C88">
            <w:pPr>
              <w:spacing w:line="240" w:lineRule="auto"/>
              <w:rPr>
                <w:sz w:val="16"/>
                <w:szCs w:val="16"/>
              </w:rPr>
            </w:pPr>
            <w:r w:rsidRPr="00D315BD">
              <w:rPr>
                <w:sz w:val="16"/>
                <w:szCs w:val="16"/>
              </w:rPr>
              <w:t>5145.3</w:t>
            </w:r>
          </w:p>
        </w:tc>
        <w:tc>
          <w:tcPr>
            <w:tcW w:w="0" w:type="auto"/>
            <w:shd w:val="clear" w:color="auto" w:fill="auto"/>
            <w:tcMar>
              <w:top w:w="75" w:type="dxa"/>
              <w:left w:w="0" w:type="dxa"/>
              <w:bottom w:w="75" w:type="dxa"/>
              <w:right w:w="150" w:type="dxa"/>
            </w:tcMar>
            <w:vAlign w:val="bottom"/>
            <w:hideMark/>
          </w:tcPr>
          <w:p w14:paraId="737C4932" w14:textId="77777777" w:rsidR="00767C88" w:rsidRPr="00D315BD" w:rsidRDefault="00767C88" w:rsidP="00767C88">
            <w:pPr>
              <w:spacing w:line="240" w:lineRule="auto"/>
              <w:rPr>
                <w:sz w:val="16"/>
                <w:szCs w:val="16"/>
              </w:rPr>
            </w:pPr>
            <w:hyperlink r:id="rId3069" w:history="1">
              <w:r w:rsidRPr="00D315BD">
                <w:rPr>
                  <w:color w:val="4E4E4E"/>
                  <w:sz w:val="16"/>
                  <w:szCs w:val="16"/>
                  <w:u w:val="single"/>
                  <w:bdr w:val="none" w:sz="0" w:space="0" w:color="auto" w:frame="1"/>
                </w:rPr>
                <w:t>Nondiscrimination/Harassment</w:t>
              </w:r>
            </w:hyperlink>
          </w:p>
        </w:tc>
      </w:tr>
      <w:tr w:rsidR="00767C88" w:rsidRPr="00D315BD" w14:paraId="0A05BA0D" w14:textId="77777777" w:rsidTr="00767C88">
        <w:tc>
          <w:tcPr>
            <w:tcW w:w="5425" w:type="dxa"/>
            <w:shd w:val="clear" w:color="auto" w:fill="auto"/>
            <w:tcMar>
              <w:top w:w="75" w:type="dxa"/>
              <w:left w:w="0" w:type="dxa"/>
              <w:bottom w:w="75" w:type="dxa"/>
              <w:right w:w="150" w:type="dxa"/>
            </w:tcMar>
            <w:vAlign w:val="bottom"/>
            <w:hideMark/>
          </w:tcPr>
          <w:p w14:paraId="5FC6D565" w14:textId="77777777" w:rsidR="00767C88" w:rsidRPr="00D315BD" w:rsidRDefault="00767C88" w:rsidP="00767C88">
            <w:pPr>
              <w:spacing w:line="240" w:lineRule="auto"/>
              <w:rPr>
                <w:sz w:val="16"/>
                <w:szCs w:val="16"/>
              </w:rPr>
            </w:pPr>
            <w:r w:rsidRPr="00D315BD">
              <w:rPr>
                <w:sz w:val="16"/>
                <w:szCs w:val="16"/>
              </w:rPr>
              <w:t>5145.3</w:t>
            </w:r>
          </w:p>
        </w:tc>
        <w:tc>
          <w:tcPr>
            <w:tcW w:w="0" w:type="auto"/>
            <w:shd w:val="clear" w:color="auto" w:fill="auto"/>
            <w:tcMar>
              <w:top w:w="75" w:type="dxa"/>
              <w:left w:w="0" w:type="dxa"/>
              <w:bottom w:w="75" w:type="dxa"/>
              <w:right w:w="150" w:type="dxa"/>
            </w:tcMar>
            <w:vAlign w:val="bottom"/>
            <w:hideMark/>
          </w:tcPr>
          <w:p w14:paraId="69F57E93" w14:textId="77777777" w:rsidR="00767C88" w:rsidRPr="00D315BD" w:rsidRDefault="00767C88" w:rsidP="00767C88">
            <w:pPr>
              <w:spacing w:line="240" w:lineRule="auto"/>
              <w:rPr>
                <w:sz w:val="16"/>
                <w:szCs w:val="16"/>
              </w:rPr>
            </w:pPr>
            <w:hyperlink r:id="rId3070" w:history="1">
              <w:r w:rsidRPr="00D315BD">
                <w:rPr>
                  <w:color w:val="4E4E4E"/>
                  <w:sz w:val="16"/>
                  <w:szCs w:val="16"/>
                  <w:u w:val="single"/>
                  <w:bdr w:val="none" w:sz="0" w:space="0" w:color="auto" w:frame="1"/>
                </w:rPr>
                <w:t>Nondiscrimination/Harassment</w:t>
              </w:r>
            </w:hyperlink>
          </w:p>
        </w:tc>
      </w:tr>
      <w:tr w:rsidR="00767C88" w:rsidRPr="00D315BD" w14:paraId="6EDE92B4" w14:textId="77777777" w:rsidTr="00767C88">
        <w:tc>
          <w:tcPr>
            <w:tcW w:w="5425" w:type="dxa"/>
            <w:shd w:val="clear" w:color="auto" w:fill="auto"/>
            <w:tcMar>
              <w:top w:w="75" w:type="dxa"/>
              <w:left w:w="0" w:type="dxa"/>
              <w:bottom w:w="75" w:type="dxa"/>
              <w:right w:w="150" w:type="dxa"/>
            </w:tcMar>
            <w:vAlign w:val="bottom"/>
            <w:hideMark/>
          </w:tcPr>
          <w:p w14:paraId="18BF46BD" w14:textId="77777777" w:rsidR="00767C88" w:rsidRPr="00D315BD" w:rsidRDefault="00767C88" w:rsidP="00767C88">
            <w:pPr>
              <w:spacing w:line="240" w:lineRule="auto"/>
              <w:rPr>
                <w:sz w:val="16"/>
                <w:szCs w:val="16"/>
              </w:rPr>
            </w:pPr>
            <w:r w:rsidRPr="00D315BD">
              <w:rPr>
                <w:sz w:val="16"/>
                <w:szCs w:val="16"/>
              </w:rPr>
              <w:t>5145.6</w:t>
            </w:r>
          </w:p>
        </w:tc>
        <w:tc>
          <w:tcPr>
            <w:tcW w:w="0" w:type="auto"/>
            <w:shd w:val="clear" w:color="auto" w:fill="auto"/>
            <w:tcMar>
              <w:top w:w="75" w:type="dxa"/>
              <w:left w:w="0" w:type="dxa"/>
              <w:bottom w:w="75" w:type="dxa"/>
              <w:right w:w="150" w:type="dxa"/>
            </w:tcMar>
            <w:vAlign w:val="bottom"/>
            <w:hideMark/>
          </w:tcPr>
          <w:p w14:paraId="7D09751B" w14:textId="77777777" w:rsidR="00767C88" w:rsidRPr="00D315BD" w:rsidRDefault="00767C88" w:rsidP="00767C88">
            <w:pPr>
              <w:spacing w:line="240" w:lineRule="auto"/>
              <w:rPr>
                <w:sz w:val="16"/>
                <w:szCs w:val="16"/>
              </w:rPr>
            </w:pPr>
            <w:hyperlink r:id="rId3071" w:history="1">
              <w:r w:rsidRPr="00D315BD">
                <w:rPr>
                  <w:color w:val="4E4E4E"/>
                  <w:sz w:val="16"/>
                  <w:szCs w:val="16"/>
                  <w:u w:val="single"/>
                  <w:bdr w:val="none" w:sz="0" w:space="0" w:color="auto" w:frame="1"/>
                </w:rPr>
                <w:t>Parent/Guardian Notifications</w:t>
              </w:r>
            </w:hyperlink>
          </w:p>
        </w:tc>
      </w:tr>
      <w:tr w:rsidR="00767C88" w:rsidRPr="00D315BD" w14:paraId="251A6DE8" w14:textId="77777777" w:rsidTr="00767C88">
        <w:tc>
          <w:tcPr>
            <w:tcW w:w="5425" w:type="dxa"/>
            <w:shd w:val="clear" w:color="auto" w:fill="auto"/>
            <w:tcMar>
              <w:top w:w="75" w:type="dxa"/>
              <w:left w:w="0" w:type="dxa"/>
              <w:bottom w:w="75" w:type="dxa"/>
              <w:right w:w="150" w:type="dxa"/>
            </w:tcMar>
            <w:vAlign w:val="bottom"/>
            <w:hideMark/>
          </w:tcPr>
          <w:p w14:paraId="6BAEF401" w14:textId="77777777" w:rsidR="00767C88" w:rsidRPr="00D315BD" w:rsidRDefault="00767C88" w:rsidP="00767C88">
            <w:pPr>
              <w:spacing w:line="240" w:lineRule="auto"/>
              <w:rPr>
                <w:sz w:val="16"/>
                <w:szCs w:val="16"/>
              </w:rPr>
            </w:pPr>
            <w:r w:rsidRPr="00D315BD">
              <w:rPr>
                <w:sz w:val="16"/>
                <w:szCs w:val="16"/>
              </w:rPr>
              <w:t>5145.6-E PDF(1)</w:t>
            </w:r>
          </w:p>
        </w:tc>
        <w:tc>
          <w:tcPr>
            <w:tcW w:w="0" w:type="auto"/>
            <w:shd w:val="clear" w:color="auto" w:fill="auto"/>
            <w:tcMar>
              <w:top w:w="75" w:type="dxa"/>
              <w:left w:w="0" w:type="dxa"/>
              <w:bottom w:w="75" w:type="dxa"/>
              <w:right w:w="150" w:type="dxa"/>
            </w:tcMar>
            <w:vAlign w:val="bottom"/>
            <w:hideMark/>
          </w:tcPr>
          <w:p w14:paraId="31D3CADE" w14:textId="77777777" w:rsidR="00767C88" w:rsidRPr="00D315BD" w:rsidRDefault="00767C88" w:rsidP="00767C88">
            <w:pPr>
              <w:spacing w:line="240" w:lineRule="auto"/>
              <w:rPr>
                <w:sz w:val="16"/>
                <w:szCs w:val="16"/>
              </w:rPr>
            </w:pPr>
            <w:hyperlink r:id="rId3072" w:history="1">
              <w:r w:rsidRPr="00D315BD">
                <w:rPr>
                  <w:color w:val="4E4E4E"/>
                  <w:sz w:val="16"/>
                  <w:szCs w:val="16"/>
                  <w:u w:val="single"/>
                  <w:bdr w:val="none" w:sz="0" w:space="0" w:color="auto" w:frame="1"/>
                </w:rPr>
                <w:t>Parent/Guardian Notifications</w:t>
              </w:r>
            </w:hyperlink>
          </w:p>
        </w:tc>
      </w:tr>
      <w:tr w:rsidR="00767C88" w:rsidRPr="00D315BD" w14:paraId="552CB3C2" w14:textId="77777777" w:rsidTr="00767C88">
        <w:tc>
          <w:tcPr>
            <w:tcW w:w="5425" w:type="dxa"/>
            <w:shd w:val="clear" w:color="auto" w:fill="auto"/>
            <w:tcMar>
              <w:top w:w="75" w:type="dxa"/>
              <w:left w:w="0" w:type="dxa"/>
              <w:bottom w:w="75" w:type="dxa"/>
              <w:right w:w="150" w:type="dxa"/>
            </w:tcMar>
            <w:vAlign w:val="bottom"/>
            <w:hideMark/>
          </w:tcPr>
          <w:p w14:paraId="01F72D29" w14:textId="77777777" w:rsidR="00767C88" w:rsidRPr="00D315BD" w:rsidRDefault="00767C88" w:rsidP="00767C88">
            <w:pPr>
              <w:spacing w:line="240" w:lineRule="auto"/>
              <w:rPr>
                <w:sz w:val="16"/>
                <w:szCs w:val="16"/>
              </w:rPr>
            </w:pPr>
            <w:r w:rsidRPr="00D315BD">
              <w:rPr>
                <w:sz w:val="16"/>
                <w:szCs w:val="16"/>
              </w:rPr>
              <w:t>5145.6-E PDF(2)</w:t>
            </w:r>
          </w:p>
        </w:tc>
        <w:tc>
          <w:tcPr>
            <w:tcW w:w="0" w:type="auto"/>
            <w:shd w:val="clear" w:color="auto" w:fill="auto"/>
            <w:tcMar>
              <w:top w:w="75" w:type="dxa"/>
              <w:left w:w="0" w:type="dxa"/>
              <w:bottom w:w="75" w:type="dxa"/>
              <w:right w:w="150" w:type="dxa"/>
            </w:tcMar>
            <w:vAlign w:val="bottom"/>
            <w:hideMark/>
          </w:tcPr>
          <w:p w14:paraId="028C2323" w14:textId="77777777" w:rsidR="00767C88" w:rsidRPr="00D315BD" w:rsidRDefault="00767C88" w:rsidP="00767C88">
            <w:pPr>
              <w:spacing w:line="240" w:lineRule="auto"/>
              <w:rPr>
                <w:sz w:val="16"/>
                <w:szCs w:val="16"/>
              </w:rPr>
            </w:pPr>
            <w:hyperlink r:id="rId3073" w:history="1">
              <w:r w:rsidRPr="00D315BD">
                <w:rPr>
                  <w:color w:val="4E4E4E"/>
                  <w:sz w:val="16"/>
                  <w:szCs w:val="16"/>
                  <w:u w:val="single"/>
                  <w:bdr w:val="none" w:sz="0" w:space="0" w:color="auto" w:frame="1"/>
                </w:rPr>
                <w:t>Parent/Guardian Notifications</w:t>
              </w:r>
            </w:hyperlink>
          </w:p>
        </w:tc>
      </w:tr>
      <w:tr w:rsidR="00767C88" w:rsidRPr="00D315BD" w14:paraId="2C3209FD" w14:textId="77777777" w:rsidTr="00767C88">
        <w:tc>
          <w:tcPr>
            <w:tcW w:w="5425" w:type="dxa"/>
            <w:shd w:val="clear" w:color="auto" w:fill="auto"/>
            <w:tcMar>
              <w:top w:w="75" w:type="dxa"/>
              <w:left w:w="0" w:type="dxa"/>
              <w:bottom w:w="75" w:type="dxa"/>
              <w:right w:w="150" w:type="dxa"/>
            </w:tcMar>
            <w:vAlign w:val="bottom"/>
            <w:hideMark/>
          </w:tcPr>
          <w:p w14:paraId="2EF8F33D" w14:textId="77777777" w:rsidR="00767C88" w:rsidRPr="00D315BD" w:rsidRDefault="00767C88" w:rsidP="00767C88">
            <w:pPr>
              <w:spacing w:line="240" w:lineRule="auto"/>
              <w:rPr>
                <w:sz w:val="16"/>
                <w:szCs w:val="16"/>
              </w:rPr>
            </w:pPr>
            <w:r w:rsidRPr="00D315BD">
              <w:rPr>
                <w:sz w:val="16"/>
                <w:szCs w:val="16"/>
              </w:rPr>
              <w:t>5145.6-E PDF(4)</w:t>
            </w:r>
          </w:p>
        </w:tc>
        <w:tc>
          <w:tcPr>
            <w:tcW w:w="0" w:type="auto"/>
            <w:shd w:val="clear" w:color="auto" w:fill="auto"/>
            <w:tcMar>
              <w:top w:w="75" w:type="dxa"/>
              <w:left w:w="0" w:type="dxa"/>
              <w:bottom w:w="75" w:type="dxa"/>
              <w:right w:w="150" w:type="dxa"/>
            </w:tcMar>
            <w:vAlign w:val="bottom"/>
            <w:hideMark/>
          </w:tcPr>
          <w:p w14:paraId="1F982E39" w14:textId="77777777" w:rsidR="00767C88" w:rsidRPr="00D315BD" w:rsidRDefault="00767C88" w:rsidP="00767C88">
            <w:pPr>
              <w:spacing w:line="240" w:lineRule="auto"/>
              <w:rPr>
                <w:sz w:val="16"/>
                <w:szCs w:val="16"/>
              </w:rPr>
            </w:pPr>
            <w:hyperlink r:id="rId3074" w:history="1">
              <w:r w:rsidRPr="00D315BD">
                <w:rPr>
                  <w:color w:val="4E4E4E"/>
                  <w:sz w:val="16"/>
                  <w:szCs w:val="16"/>
                  <w:u w:val="single"/>
                  <w:bdr w:val="none" w:sz="0" w:space="0" w:color="auto" w:frame="1"/>
                </w:rPr>
                <w:t>Parent/Guardian Notifications</w:t>
              </w:r>
            </w:hyperlink>
          </w:p>
        </w:tc>
      </w:tr>
      <w:tr w:rsidR="00767C88" w:rsidRPr="00D315BD" w14:paraId="7067E385" w14:textId="77777777" w:rsidTr="00767C88">
        <w:tc>
          <w:tcPr>
            <w:tcW w:w="5425" w:type="dxa"/>
            <w:shd w:val="clear" w:color="auto" w:fill="auto"/>
            <w:tcMar>
              <w:top w:w="75" w:type="dxa"/>
              <w:left w:w="0" w:type="dxa"/>
              <w:bottom w:w="75" w:type="dxa"/>
              <w:right w:w="150" w:type="dxa"/>
            </w:tcMar>
            <w:vAlign w:val="bottom"/>
            <w:hideMark/>
          </w:tcPr>
          <w:p w14:paraId="16B5FB1D" w14:textId="77777777" w:rsidR="00767C88" w:rsidRPr="00D315BD" w:rsidRDefault="00767C88" w:rsidP="00767C88">
            <w:pPr>
              <w:spacing w:line="240" w:lineRule="auto"/>
              <w:rPr>
                <w:sz w:val="16"/>
                <w:szCs w:val="16"/>
              </w:rPr>
            </w:pPr>
            <w:r w:rsidRPr="00D315BD">
              <w:rPr>
                <w:sz w:val="16"/>
                <w:szCs w:val="16"/>
              </w:rPr>
              <w:t>5145.6-E PDF(5)</w:t>
            </w:r>
          </w:p>
        </w:tc>
        <w:tc>
          <w:tcPr>
            <w:tcW w:w="0" w:type="auto"/>
            <w:shd w:val="clear" w:color="auto" w:fill="auto"/>
            <w:tcMar>
              <w:top w:w="75" w:type="dxa"/>
              <w:left w:w="0" w:type="dxa"/>
              <w:bottom w:w="75" w:type="dxa"/>
              <w:right w:w="150" w:type="dxa"/>
            </w:tcMar>
            <w:vAlign w:val="bottom"/>
            <w:hideMark/>
          </w:tcPr>
          <w:p w14:paraId="5E6F56F5" w14:textId="77777777" w:rsidR="00767C88" w:rsidRPr="00D315BD" w:rsidRDefault="00767C88" w:rsidP="00767C88">
            <w:pPr>
              <w:spacing w:line="240" w:lineRule="auto"/>
              <w:rPr>
                <w:sz w:val="16"/>
                <w:szCs w:val="16"/>
              </w:rPr>
            </w:pPr>
            <w:hyperlink r:id="rId3075" w:history="1">
              <w:r w:rsidRPr="00D315BD">
                <w:rPr>
                  <w:color w:val="4E4E4E"/>
                  <w:sz w:val="16"/>
                  <w:szCs w:val="16"/>
                  <w:u w:val="single"/>
                  <w:bdr w:val="none" w:sz="0" w:space="0" w:color="auto" w:frame="1"/>
                </w:rPr>
                <w:t>Parent/Guardian Notifications</w:t>
              </w:r>
            </w:hyperlink>
          </w:p>
        </w:tc>
      </w:tr>
      <w:tr w:rsidR="00767C88" w:rsidRPr="00D315BD" w14:paraId="4C213D86" w14:textId="77777777" w:rsidTr="00767C88">
        <w:tc>
          <w:tcPr>
            <w:tcW w:w="5425" w:type="dxa"/>
            <w:shd w:val="clear" w:color="auto" w:fill="auto"/>
            <w:tcMar>
              <w:top w:w="75" w:type="dxa"/>
              <w:left w:w="0" w:type="dxa"/>
              <w:bottom w:w="75" w:type="dxa"/>
              <w:right w:w="150" w:type="dxa"/>
            </w:tcMar>
            <w:vAlign w:val="bottom"/>
            <w:hideMark/>
          </w:tcPr>
          <w:p w14:paraId="5C906272" w14:textId="77777777" w:rsidR="00767C88" w:rsidRPr="00D315BD" w:rsidRDefault="00767C88" w:rsidP="00767C88">
            <w:pPr>
              <w:spacing w:line="240" w:lineRule="auto"/>
              <w:rPr>
                <w:sz w:val="16"/>
                <w:szCs w:val="16"/>
              </w:rPr>
            </w:pPr>
            <w:r w:rsidRPr="00D315BD">
              <w:rPr>
                <w:sz w:val="16"/>
                <w:szCs w:val="16"/>
              </w:rPr>
              <w:t>5145.6-E(1)</w:t>
            </w:r>
          </w:p>
        </w:tc>
        <w:tc>
          <w:tcPr>
            <w:tcW w:w="0" w:type="auto"/>
            <w:shd w:val="clear" w:color="auto" w:fill="auto"/>
            <w:tcMar>
              <w:top w:w="75" w:type="dxa"/>
              <w:left w:w="0" w:type="dxa"/>
              <w:bottom w:w="75" w:type="dxa"/>
              <w:right w:w="150" w:type="dxa"/>
            </w:tcMar>
            <w:vAlign w:val="bottom"/>
            <w:hideMark/>
          </w:tcPr>
          <w:p w14:paraId="2A1D9671" w14:textId="77777777" w:rsidR="00767C88" w:rsidRPr="00D315BD" w:rsidRDefault="00767C88" w:rsidP="00767C88">
            <w:pPr>
              <w:spacing w:line="240" w:lineRule="auto"/>
              <w:rPr>
                <w:sz w:val="16"/>
                <w:szCs w:val="16"/>
              </w:rPr>
            </w:pPr>
            <w:hyperlink r:id="rId3076" w:history="1">
              <w:r w:rsidRPr="00D315BD">
                <w:rPr>
                  <w:color w:val="4E4E4E"/>
                  <w:sz w:val="16"/>
                  <w:szCs w:val="16"/>
                  <w:u w:val="single"/>
                  <w:bdr w:val="none" w:sz="0" w:space="0" w:color="auto" w:frame="1"/>
                </w:rPr>
                <w:t>Parent/Guardian Notifications</w:t>
              </w:r>
            </w:hyperlink>
          </w:p>
        </w:tc>
      </w:tr>
      <w:tr w:rsidR="00767C88" w:rsidRPr="00D315BD" w14:paraId="53DE94B5" w14:textId="77777777" w:rsidTr="00767C88">
        <w:tc>
          <w:tcPr>
            <w:tcW w:w="5425" w:type="dxa"/>
            <w:shd w:val="clear" w:color="auto" w:fill="auto"/>
            <w:tcMar>
              <w:top w:w="75" w:type="dxa"/>
              <w:left w:w="0" w:type="dxa"/>
              <w:bottom w:w="75" w:type="dxa"/>
              <w:right w:w="150" w:type="dxa"/>
            </w:tcMar>
            <w:vAlign w:val="bottom"/>
            <w:hideMark/>
          </w:tcPr>
          <w:p w14:paraId="32421AAB" w14:textId="77777777" w:rsidR="00767C88" w:rsidRPr="00D315BD" w:rsidRDefault="00767C88" w:rsidP="00767C88">
            <w:pPr>
              <w:spacing w:line="240" w:lineRule="auto"/>
              <w:rPr>
                <w:sz w:val="16"/>
                <w:szCs w:val="16"/>
              </w:rPr>
            </w:pPr>
            <w:r w:rsidRPr="00D315BD">
              <w:rPr>
                <w:sz w:val="16"/>
                <w:szCs w:val="16"/>
              </w:rPr>
              <w:t>5145.7</w:t>
            </w:r>
          </w:p>
        </w:tc>
        <w:tc>
          <w:tcPr>
            <w:tcW w:w="0" w:type="auto"/>
            <w:shd w:val="clear" w:color="auto" w:fill="auto"/>
            <w:tcMar>
              <w:top w:w="75" w:type="dxa"/>
              <w:left w:w="0" w:type="dxa"/>
              <w:bottom w:w="75" w:type="dxa"/>
              <w:right w:w="150" w:type="dxa"/>
            </w:tcMar>
            <w:vAlign w:val="bottom"/>
            <w:hideMark/>
          </w:tcPr>
          <w:p w14:paraId="2D05D58F" w14:textId="77777777" w:rsidR="00767C88" w:rsidRPr="00D315BD" w:rsidRDefault="00767C88" w:rsidP="00767C88">
            <w:pPr>
              <w:spacing w:line="240" w:lineRule="auto"/>
              <w:rPr>
                <w:sz w:val="16"/>
                <w:szCs w:val="16"/>
              </w:rPr>
            </w:pPr>
            <w:hyperlink r:id="rId3077" w:history="1">
              <w:r w:rsidRPr="00D315BD">
                <w:rPr>
                  <w:color w:val="4E4E4E"/>
                  <w:sz w:val="16"/>
                  <w:szCs w:val="16"/>
                  <w:u w:val="single"/>
                  <w:bdr w:val="none" w:sz="0" w:space="0" w:color="auto" w:frame="1"/>
                </w:rPr>
                <w:t>Sexual Harassment</w:t>
              </w:r>
            </w:hyperlink>
          </w:p>
        </w:tc>
      </w:tr>
      <w:tr w:rsidR="00767C88" w:rsidRPr="00D315BD" w14:paraId="0FFE6135" w14:textId="77777777" w:rsidTr="00767C88">
        <w:tc>
          <w:tcPr>
            <w:tcW w:w="5425" w:type="dxa"/>
            <w:shd w:val="clear" w:color="auto" w:fill="auto"/>
            <w:tcMar>
              <w:top w:w="75" w:type="dxa"/>
              <w:left w:w="0" w:type="dxa"/>
              <w:bottom w:w="75" w:type="dxa"/>
              <w:right w:w="150" w:type="dxa"/>
            </w:tcMar>
            <w:vAlign w:val="bottom"/>
            <w:hideMark/>
          </w:tcPr>
          <w:p w14:paraId="1CFBC1B7" w14:textId="77777777" w:rsidR="00767C88" w:rsidRPr="00D315BD" w:rsidRDefault="00767C88" w:rsidP="00767C88">
            <w:pPr>
              <w:spacing w:line="240" w:lineRule="auto"/>
              <w:rPr>
                <w:sz w:val="16"/>
                <w:szCs w:val="16"/>
              </w:rPr>
            </w:pPr>
            <w:r w:rsidRPr="00D315BD">
              <w:rPr>
                <w:sz w:val="16"/>
                <w:szCs w:val="16"/>
              </w:rPr>
              <w:t>5145.7</w:t>
            </w:r>
          </w:p>
        </w:tc>
        <w:tc>
          <w:tcPr>
            <w:tcW w:w="0" w:type="auto"/>
            <w:shd w:val="clear" w:color="auto" w:fill="auto"/>
            <w:tcMar>
              <w:top w:w="75" w:type="dxa"/>
              <w:left w:w="0" w:type="dxa"/>
              <w:bottom w:w="75" w:type="dxa"/>
              <w:right w:w="150" w:type="dxa"/>
            </w:tcMar>
            <w:vAlign w:val="bottom"/>
            <w:hideMark/>
          </w:tcPr>
          <w:p w14:paraId="01435AC8" w14:textId="77777777" w:rsidR="00767C88" w:rsidRPr="00D315BD" w:rsidRDefault="00767C88" w:rsidP="00767C88">
            <w:pPr>
              <w:spacing w:line="240" w:lineRule="auto"/>
              <w:rPr>
                <w:sz w:val="16"/>
                <w:szCs w:val="16"/>
              </w:rPr>
            </w:pPr>
            <w:hyperlink r:id="rId3078" w:history="1">
              <w:r w:rsidRPr="00D315BD">
                <w:rPr>
                  <w:color w:val="4E4E4E"/>
                  <w:sz w:val="16"/>
                  <w:szCs w:val="16"/>
                  <w:u w:val="single"/>
                  <w:bdr w:val="none" w:sz="0" w:space="0" w:color="auto" w:frame="1"/>
                </w:rPr>
                <w:t>Sexual Harassment</w:t>
              </w:r>
            </w:hyperlink>
          </w:p>
        </w:tc>
      </w:tr>
      <w:tr w:rsidR="00767C88" w:rsidRPr="00D315BD" w14:paraId="16A7B6BB" w14:textId="77777777" w:rsidTr="00767C88">
        <w:tc>
          <w:tcPr>
            <w:tcW w:w="5425" w:type="dxa"/>
            <w:shd w:val="clear" w:color="auto" w:fill="auto"/>
            <w:tcMar>
              <w:top w:w="75" w:type="dxa"/>
              <w:left w:w="0" w:type="dxa"/>
              <w:bottom w:w="75" w:type="dxa"/>
              <w:right w:w="150" w:type="dxa"/>
            </w:tcMar>
            <w:vAlign w:val="bottom"/>
            <w:hideMark/>
          </w:tcPr>
          <w:p w14:paraId="2CE3EAB9" w14:textId="77777777" w:rsidR="00767C88" w:rsidRPr="00D315BD" w:rsidRDefault="00767C88" w:rsidP="00767C88">
            <w:pPr>
              <w:spacing w:line="240" w:lineRule="auto"/>
              <w:rPr>
                <w:sz w:val="16"/>
                <w:szCs w:val="16"/>
              </w:rPr>
            </w:pPr>
            <w:r w:rsidRPr="00D315BD">
              <w:rPr>
                <w:sz w:val="16"/>
                <w:szCs w:val="16"/>
              </w:rPr>
              <w:t>5145.9</w:t>
            </w:r>
          </w:p>
        </w:tc>
        <w:tc>
          <w:tcPr>
            <w:tcW w:w="0" w:type="auto"/>
            <w:shd w:val="clear" w:color="auto" w:fill="auto"/>
            <w:tcMar>
              <w:top w:w="75" w:type="dxa"/>
              <w:left w:w="0" w:type="dxa"/>
              <w:bottom w:w="75" w:type="dxa"/>
              <w:right w:w="150" w:type="dxa"/>
            </w:tcMar>
            <w:vAlign w:val="bottom"/>
            <w:hideMark/>
          </w:tcPr>
          <w:p w14:paraId="3EB09097" w14:textId="77777777" w:rsidR="00767C88" w:rsidRPr="00D315BD" w:rsidRDefault="00767C88" w:rsidP="00767C88">
            <w:pPr>
              <w:spacing w:line="240" w:lineRule="auto"/>
              <w:rPr>
                <w:sz w:val="16"/>
                <w:szCs w:val="16"/>
              </w:rPr>
            </w:pPr>
            <w:hyperlink r:id="rId3079" w:history="1">
              <w:r w:rsidRPr="00D315BD">
                <w:rPr>
                  <w:color w:val="4E4E4E"/>
                  <w:sz w:val="16"/>
                  <w:szCs w:val="16"/>
                  <w:u w:val="single"/>
                  <w:bdr w:val="none" w:sz="0" w:space="0" w:color="auto" w:frame="1"/>
                </w:rPr>
                <w:t>Hate-Motivated Behavior</w:t>
              </w:r>
            </w:hyperlink>
          </w:p>
        </w:tc>
      </w:tr>
      <w:tr w:rsidR="00767C88" w:rsidRPr="00D315BD" w14:paraId="4EB6F7FC" w14:textId="77777777" w:rsidTr="00767C88">
        <w:tc>
          <w:tcPr>
            <w:tcW w:w="5425" w:type="dxa"/>
            <w:shd w:val="clear" w:color="auto" w:fill="auto"/>
            <w:tcMar>
              <w:top w:w="75" w:type="dxa"/>
              <w:left w:w="0" w:type="dxa"/>
              <w:bottom w:w="75" w:type="dxa"/>
              <w:right w:w="150" w:type="dxa"/>
            </w:tcMar>
            <w:vAlign w:val="bottom"/>
            <w:hideMark/>
          </w:tcPr>
          <w:p w14:paraId="3B19D2D7" w14:textId="77777777" w:rsidR="00767C88" w:rsidRPr="00D315BD" w:rsidRDefault="00767C88" w:rsidP="00767C88">
            <w:pPr>
              <w:spacing w:line="240" w:lineRule="auto"/>
              <w:rPr>
                <w:sz w:val="16"/>
                <w:szCs w:val="16"/>
              </w:rPr>
            </w:pPr>
            <w:r w:rsidRPr="00D315BD">
              <w:rPr>
                <w:sz w:val="16"/>
                <w:szCs w:val="16"/>
              </w:rPr>
              <w:t>5148.3</w:t>
            </w:r>
          </w:p>
        </w:tc>
        <w:tc>
          <w:tcPr>
            <w:tcW w:w="0" w:type="auto"/>
            <w:shd w:val="clear" w:color="auto" w:fill="auto"/>
            <w:tcMar>
              <w:top w:w="75" w:type="dxa"/>
              <w:left w:w="0" w:type="dxa"/>
              <w:bottom w:w="75" w:type="dxa"/>
              <w:right w:w="150" w:type="dxa"/>
            </w:tcMar>
            <w:vAlign w:val="bottom"/>
            <w:hideMark/>
          </w:tcPr>
          <w:p w14:paraId="68BA50B4" w14:textId="77777777" w:rsidR="00767C88" w:rsidRPr="00D315BD" w:rsidRDefault="00767C88" w:rsidP="00767C88">
            <w:pPr>
              <w:spacing w:line="240" w:lineRule="auto"/>
              <w:rPr>
                <w:sz w:val="16"/>
                <w:szCs w:val="16"/>
              </w:rPr>
            </w:pPr>
            <w:hyperlink r:id="rId3080" w:history="1">
              <w:r w:rsidRPr="00D315BD">
                <w:rPr>
                  <w:color w:val="4E4E4E"/>
                  <w:sz w:val="16"/>
                  <w:szCs w:val="16"/>
                  <w:u w:val="single"/>
                  <w:bdr w:val="none" w:sz="0" w:space="0" w:color="auto" w:frame="1"/>
                </w:rPr>
                <w:t>Preschool/Early Childhood Education</w:t>
              </w:r>
            </w:hyperlink>
          </w:p>
        </w:tc>
      </w:tr>
      <w:tr w:rsidR="00767C88" w:rsidRPr="00D315BD" w14:paraId="60798BEB" w14:textId="77777777" w:rsidTr="00767C88">
        <w:tc>
          <w:tcPr>
            <w:tcW w:w="5425" w:type="dxa"/>
            <w:shd w:val="clear" w:color="auto" w:fill="auto"/>
            <w:tcMar>
              <w:top w:w="75" w:type="dxa"/>
              <w:left w:w="0" w:type="dxa"/>
              <w:bottom w:w="75" w:type="dxa"/>
              <w:right w:w="150" w:type="dxa"/>
            </w:tcMar>
            <w:vAlign w:val="bottom"/>
            <w:hideMark/>
          </w:tcPr>
          <w:p w14:paraId="5C545C48" w14:textId="77777777" w:rsidR="00767C88" w:rsidRPr="00D315BD" w:rsidRDefault="00767C88" w:rsidP="00767C88">
            <w:pPr>
              <w:spacing w:line="240" w:lineRule="auto"/>
              <w:rPr>
                <w:sz w:val="16"/>
                <w:szCs w:val="16"/>
              </w:rPr>
            </w:pPr>
            <w:r w:rsidRPr="00D315BD">
              <w:rPr>
                <w:sz w:val="16"/>
                <w:szCs w:val="16"/>
              </w:rPr>
              <w:t>5148.3</w:t>
            </w:r>
          </w:p>
        </w:tc>
        <w:tc>
          <w:tcPr>
            <w:tcW w:w="0" w:type="auto"/>
            <w:shd w:val="clear" w:color="auto" w:fill="auto"/>
            <w:tcMar>
              <w:top w:w="75" w:type="dxa"/>
              <w:left w:w="0" w:type="dxa"/>
              <w:bottom w:w="75" w:type="dxa"/>
              <w:right w:w="150" w:type="dxa"/>
            </w:tcMar>
            <w:vAlign w:val="bottom"/>
            <w:hideMark/>
          </w:tcPr>
          <w:p w14:paraId="2B6518EA" w14:textId="77777777" w:rsidR="00767C88" w:rsidRPr="00D315BD" w:rsidRDefault="00767C88" w:rsidP="00767C88">
            <w:pPr>
              <w:spacing w:line="240" w:lineRule="auto"/>
              <w:rPr>
                <w:sz w:val="16"/>
                <w:szCs w:val="16"/>
              </w:rPr>
            </w:pPr>
            <w:hyperlink r:id="rId3081" w:history="1">
              <w:r w:rsidRPr="00D315BD">
                <w:rPr>
                  <w:color w:val="4E4E4E"/>
                  <w:sz w:val="16"/>
                  <w:szCs w:val="16"/>
                  <w:u w:val="single"/>
                  <w:bdr w:val="none" w:sz="0" w:space="0" w:color="auto" w:frame="1"/>
                </w:rPr>
                <w:t>Preschool/Early Childhood Education</w:t>
              </w:r>
            </w:hyperlink>
          </w:p>
        </w:tc>
      </w:tr>
      <w:tr w:rsidR="00767C88" w:rsidRPr="00D315BD" w14:paraId="336A13CB" w14:textId="77777777" w:rsidTr="00767C88">
        <w:tc>
          <w:tcPr>
            <w:tcW w:w="5425" w:type="dxa"/>
            <w:shd w:val="clear" w:color="auto" w:fill="auto"/>
            <w:tcMar>
              <w:top w:w="75" w:type="dxa"/>
              <w:left w:w="0" w:type="dxa"/>
              <w:bottom w:w="75" w:type="dxa"/>
              <w:right w:w="150" w:type="dxa"/>
            </w:tcMar>
            <w:vAlign w:val="bottom"/>
            <w:hideMark/>
          </w:tcPr>
          <w:p w14:paraId="31F99814" w14:textId="77777777" w:rsidR="00767C88" w:rsidRPr="00D315BD" w:rsidRDefault="00767C88" w:rsidP="00767C88">
            <w:pPr>
              <w:spacing w:line="240" w:lineRule="auto"/>
              <w:rPr>
                <w:sz w:val="16"/>
                <w:szCs w:val="16"/>
              </w:rPr>
            </w:pPr>
            <w:r w:rsidRPr="00D315BD">
              <w:rPr>
                <w:sz w:val="16"/>
                <w:szCs w:val="16"/>
              </w:rPr>
              <w:t>6145</w:t>
            </w:r>
          </w:p>
        </w:tc>
        <w:tc>
          <w:tcPr>
            <w:tcW w:w="0" w:type="auto"/>
            <w:shd w:val="clear" w:color="auto" w:fill="auto"/>
            <w:tcMar>
              <w:top w:w="75" w:type="dxa"/>
              <w:left w:w="0" w:type="dxa"/>
              <w:bottom w:w="75" w:type="dxa"/>
              <w:right w:w="150" w:type="dxa"/>
            </w:tcMar>
            <w:vAlign w:val="bottom"/>
            <w:hideMark/>
          </w:tcPr>
          <w:p w14:paraId="4F4C0BB6" w14:textId="77777777" w:rsidR="00767C88" w:rsidRPr="00D315BD" w:rsidRDefault="00767C88" w:rsidP="00767C88">
            <w:pPr>
              <w:spacing w:line="240" w:lineRule="auto"/>
              <w:rPr>
                <w:sz w:val="16"/>
                <w:szCs w:val="16"/>
              </w:rPr>
            </w:pPr>
            <w:hyperlink r:id="rId3082" w:history="1">
              <w:r w:rsidRPr="00D315BD">
                <w:rPr>
                  <w:color w:val="4E4E4E"/>
                  <w:sz w:val="16"/>
                  <w:szCs w:val="16"/>
                  <w:u w:val="single"/>
                  <w:bdr w:val="none" w:sz="0" w:space="0" w:color="auto" w:frame="1"/>
                </w:rPr>
                <w:t>Extracurricular And Cocurricular Activities</w:t>
              </w:r>
            </w:hyperlink>
          </w:p>
        </w:tc>
      </w:tr>
      <w:tr w:rsidR="00767C88" w:rsidRPr="00D315BD" w14:paraId="53F3902C" w14:textId="77777777" w:rsidTr="00767C88">
        <w:tc>
          <w:tcPr>
            <w:tcW w:w="5425" w:type="dxa"/>
            <w:shd w:val="clear" w:color="auto" w:fill="auto"/>
            <w:tcMar>
              <w:top w:w="75" w:type="dxa"/>
              <w:left w:w="0" w:type="dxa"/>
              <w:bottom w:w="75" w:type="dxa"/>
              <w:right w:w="150" w:type="dxa"/>
            </w:tcMar>
            <w:vAlign w:val="bottom"/>
            <w:hideMark/>
          </w:tcPr>
          <w:p w14:paraId="078621F3" w14:textId="77777777" w:rsidR="00767C88" w:rsidRPr="00D315BD" w:rsidRDefault="00767C88" w:rsidP="00767C88">
            <w:pPr>
              <w:spacing w:line="240" w:lineRule="auto"/>
              <w:rPr>
                <w:sz w:val="16"/>
                <w:szCs w:val="16"/>
              </w:rPr>
            </w:pPr>
            <w:r w:rsidRPr="00D315BD">
              <w:rPr>
                <w:sz w:val="16"/>
                <w:szCs w:val="16"/>
              </w:rPr>
              <w:t>6145</w:t>
            </w:r>
          </w:p>
        </w:tc>
        <w:tc>
          <w:tcPr>
            <w:tcW w:w="0" w:type="auto"/>
            <w:shd w:val="clear" w:color="auto" w:fill="auto"/>
            <w:tcMar>
              <w:top w:w="75" w:type="dxa"/>
              <w:left w:w="0" w:type="dxa"/>
              <w:bottom w:w="75" w:type="dxa"/>
              <w:right w:w="150" w:type="dxa"/>
            </w:tcMar>
            <w:vAlign w:val="bottom"/>
            <w:hideMark/>
          </w:tcPr>
          <w:p w14:paraId="3FD11A87" w14:textId="77777777" w:rsidR="00767C88" w:rsidRPr="00D315BD" w:rsidRDefault="00767C88" w:rsidP="00767C88">
            <w:pPr>
              <w:spacing w:line="240" w:lineRule="auto"/>
              <w:rPr>
                <w:sz w:val="16"/>
                <w:szCs w:val="16"/>
              </w:rPr>
            </w:pPr>
            <w:hyperlink r:id="rId3083" w:history="1">
              <w:r w:rsidRPr="00D315BD">
                <w:rPr>
                  <w:color w:val="4E4E4E"/>
                  <w:sz w:val="16"/>
                  <w:szCs w:val="16"/>
                  <w:u w:val="single"/>
                  <w:bdr w:val="none" w:sz="0" w:space="0" w:color="auto" w:frame="1"/>
                </w:rPr>
                <w:t>Extracurricular And Cocurricular Activities</w:t>
              </w:r>
            </w:hyperlink>
          </w:p>
        </w:tc>
      </w:tr>
      <w:tr w:rsidR="00767C88" w:rsidRPr="00D315BD" w14:paraId="188C4729" w14:textId="77777777" w:rsidTr="00767C88">
        <w:tc>
          <w:tcPr>
            <w:tcW w:w="5425" w:type="dxa"/>
            <w:shd w:val="clear" w:color="auto" w:fill="auto"/>
            <w:tcMar>
              <w:top w:w="75" w:type="dxa"/>
              <w:left w:w="0" w:type="dxa"/>
              <w:bottom w:w="75" w:type="dxa"/>
              <w:right w:w="150" w:type="dxa"/>
            </w:tcMar>
            <w:vAlign w:val="bottom"/>
            <w:hideMark/>
          </w:tcPr>
          <w:p w14:paraId="41EECDBD" w14:textId="77777777" w:rsidR="00767C88" w:rsidRPr="00D315BD" w:rsidRDefault="00767C88" w:rsidP="00767C88">
            <w:pPr>
              <w:spacing w:line="240" w:lineRule="auto"/>
              <w:rPr>
                <w:sz w:val="16"/>
                <w:szCs w:val="16"/>
              </w:rPr>
            </w:pPr>
            <w:r w:rsidRPr="00D315BD">
              <w:rPr>
                <w:sz w:val="16"/>
                <w:szCs w:val="16"/>
              </w:rPr>
              <w:t>6145.2</w:t>
            </w:r>
          </w:p>
        </w:tc>
        <w:tc>
          <w:tcPr>
            <w:tcW w:w="0" w:type="auto"/>
            <w:shd w:val="clear" w:color="auto" w:fill="auto"/>
            <w:tcMar>
              <w:top w:w="75" w:type="dxa"/>
              <w:left w:w="0" w:type="dxa"/>
              <w:bottom w:w="75" w:type="dxa"/>
              <w:right w:w="150" w:type="dxa"/>
            </w:tcMar>
            <w:vAlign w:val="bottom"/>
            <w:hideMark/>
          </w:tcPr>
          <w:p w14:paraId="015798C4" w14:textId="77777777" w:rsidR="00767C88" w:rsidRPr="00D315BD" w:rsidRDefault="00767C88" w:rsidP="00767C88">
            <w:pPr>
              <w:spacing w:line="240" w:lineRule="auto"/>
              <w:rPr>
                <w:sz w:val="16"/>
                <w:szCs w:val="16"/>
              </w:rPr>
            </w:pPr>
            <w:hyperlink r:id="rId3084" w:history="1">
              <w:r w:rsidRPr="00D315BD">
                <w:rPr>
                  <w:color w:val="4E4E4E"/>
                  <w:sz w:val="16"/>
                  <w:szCs w:val="16"/>
                  <w:u w:val="single"/>
                  <w:bdr w:val="none" w:sz="0" w:space="0" w:color="auto" w:frame="1"/>
                </w:rPr>
                <w:t>Athletic Competition</w:t>
              </w:r>
            </w:hyperlink>
          </w:p>
        </w:tc>
      </w:tr>
      <w:tr w:rsidR="00767C88" w:rsidRPr="00D315BD" w14:paraId="07632395" w14:textId="77777777" w:rsidTr="00767C88">
        <w:tc>
          <w:tcPr>
            <w:tcW w:w="5425" w:type="dxa"/>
            <w:shd w:val="clear" w:color="auto" w:fill="auto"/>
            <w:tcMar>
              <w:top w:w="75" w:type="dxa"/>
              <w:left w:w="0" w:type="dxa"/>
              <w:bottom w:w="75" w:type="dxa"/>
              <w:right w:w="150" w:type="dxa"/>
            </w:tcMar>
            <w:vAlign w:val="bottom"/>
            <w:hideMark/>
          </w:tcPr>
          <w:p w14:paraId="5892ACF6" w14:textId="77777777" w:rsidR="00767C88" w:rsidRPr="00D315BD" w:rsidRDefault="00767C88" w:rsidP="00767C88">
            <w:pPr>
              <w:spacing w:line="240" w:lineRule="auto"/>
              <w:rPr>
                <w:sz w:val="16"/>
                <w:szCs w:val="16"/>
              </w:rPr>
            </w:pPr>
            <w:r w:rsidRPr="00D315BD">
              <w:rPr>
                <w:sz w:val="16"/>
                <w:szCs w:val="16"/>
              </w:rPr>
              <w:t>6145.2</w:t>
            </w:r>
          </w:p>
        </w:tc>
        <w:tc>
          <w:tcPr>
            <w:tcW w:w="0" w:type="auto"/>
            <w:shd w:val="clear" w:color="auto" w:fill="auto"/>
            <w:tcMar>
              <w:top w:w="75" w:type="dxa"/>
              <w:left w:w="0" w:type="dxa"/>
              <w:bottom w:w="75" w:type="dxa"/>
              <w:right w:w="150" w:type="dxa"/>
            </w:tcMar>
            <w:vAlign w:val="bottom"/>
            <w:hideMark/>
          </w:tcPr>
          <w:p w14:paraId="0E024022" w14:textId="77777777" w:rsidR="00767C88" w:rsidRPr="00D315BD" w:rsidRDefault="00767C88" w:rsidP="00767C88">
            <w:pPr>
              <w:spacing w:line="240" w:lineRule="auto"/>
              <w:rPr>
                <w:sz w:val="16"/>
                <w:szCs w:val="16"/>
              </w:rPr>
            </w:pPr>
            <w:hyperlink r:id="rId3085" w:history="1">
              <w:r w:rsidRPr="00D315BD">
                <w:rPr>
                  <w:color w:val="4E4E4E"/>
                  <w:sz w:val="16"/>
                  <w:szCs w:val="16"/>
                  <w:u w:val="single"/>
                  <w:bdr w:val="none" w:sz="0" w:space="0" w:color="auto" w:frame="1"/>
                </w:rPr>
                <w:t>Athletic Competition</w:t>
              </w:r>
            </w:hyperlink>
          </w:p>
        </w:tc>
      </w:tr>
      <w:tr w:rsidR="00767C88" w:rsidRPr="00D315BD" w14:paraId="21956705" w14:textId="77777777" w:rsidTr="00767C88">
        <w:tc>
          <w:tcPr>
            <w:tcW w:w="5425" w:type="dxa"/>
            <w:shd w:val="clear" w:color="auto" w:fill="auto"/>
            <w:tcMar>
              <w:top w:w="75" w:type="dxa"/>
              <w:left w:w="0" w:type="dxa"/>
              <w:bottom w:w="75" w:type="dxa"/>
              <w:right w:w="150" w:type="dxa"/>
            </w:tcMar>
            <w:vAlign w:val="bottom"/>
            <w:hideMark/>
          </w:tcPr>
          <w:p w14:paraId="0158CCB2" w14:textId="77777777" w:rsidR="00767C88" w:rsidRPr="00D315BD" w:rsidRDefault="00767C88" w:rsidP="00767C88">
            <w:pPr>
              <w:spacing w:line="240" w:lineRule="auto"/>
              <w:rPr>
                <w:sz w:val="16"/>
                <w:szCs w:val="16"/>
              </w:rPr>
            </w:pPr>
            <w:r w:rsidRPr="00D315BD">
              <w:rPr>
                <w:sz w:val="16"/>
                <w:szCs w:val="16"/>
              </w:rPr>
              <w:t>6145.2-E PDF(1)</w:t>
            </w:r>
          </w:p>
        </w:tc>
        <w:tc>
          <w:tcPr>
            <w:tcW w:w="0" w:type="auto"/>
            <w:shd w:val="clear" w:color="auto" w:fill="auto"/>
            <w:tcMar>
              <w:top w:w="75" w:type="dxa"/>
              <w:left w:w="0" w:type="dxa"/>
              <w:bottom w:w="75" w:type="dxa"/>
              <w:right w:w="150" w:type="dxa"/>
            </w:tcMar>
            <w:vAlign w:val="bottom"/>
            <w:hideMark/>
          </w:tcPr>
          <w:p w14:paraId="46B179AB" w14:textId="77777777" w:rsidR="00767C88" w:rsidRPr="00D315BD" w:rsidRDefault="00767C88" w:rsidP="00767C88">
            <w:pPr>
              <w:spacing w:line="240" w:lineRule="auto"/>
              <w:rPr>
                <w:sz w:val="16"/>
                <w:szCs w:val="16"/>
              </w:rPr>
            </w:pPr>
            <w:hyperlink r:id="rId3086" w:history="1">
              <w:r w:rsidRPr="00D315BD">
                <w:rPr>
                  <w:color w:val="4E4E4E"/>
                  <w:sz w:val="16"/>
                  <w:szCs w:val="16"/>
                  <w:u w:val="single"/>
                  <w:bdr w:val="none" w:sz="0" w:space="0" w:color="auto" w:frame="1"/>
                </w:rPr>
                <w:t>Athletic Competition</w:t>
              </w:r>
            </w:hyperlink>
          </w:p>
        </w:tc>
      </w:tr>
      <w:tr w:rsidR="00767C88" w:rsidRPr="00D315BD" w14:paraId="4406AA2F" w14:textId="77777777" w:rsidTr="00767C88">
        <w:tc>
          <w:tcPr>
            <w:tcW w:w="5425" w:type="dxa"/>
            <w:shd w:val="clear" w:color="auto" w:fill="auto"/>
            <w:tcMar>
              <w:top w:w="75" w:type="dxa"/>
              <w:left w:w="0" w:type="dxa"/>
              <w:bottom w:w="75" w:type="dxa"/>
              <w:right w:w="150" w:type="dxa"/>
            </w:tcMar>
            <w:vAlign w:val="bottom"/>
            <w:hideMark/>
          </w:tcPr>
          <w:p w14:paraId="7B9DFE35" w14:textId="77777777" w:rsidR="00767C88" w:rsidRPr="00D315BD" w:rsidRDefault="00767C88" w:rsidP="00767C88">
            <w:pPr>
              <w:spacing w:line="240" w:lineRule="auto"/>
              <w:rPr>
                <w:sz w:val="16"/>
                <w:szCs w:val="16"/>
              </w:rPr>
            </w:pPr>
            <w:r w:rsidRPr="00D315BD">
              <w:rPr>
                <w:sz w:val="16"/>
                <w:szCs w:val="16"/>
              </w:rPr>
              <w:t>6145.5</w:t>
            </w:r>
          </w:p>
        </w:tc>
        <w:tc>
          <w:tcPr>
            <w:tcW w:w="0" w:type="auto"/>
            <w:shd w:val="clear" w:color="auto" w:fill="auto"/>
            <w:tcMar>
              <w:top w:w="75" w:type="dxa"/>
              <w:left w:w="0" w:type="dxa"/>
              <w:bottom w:w="75" w:type="dxa"/>
              <w:right w:w="150" w:type="dxa"/>
            </w:tcMar>
            <w:vAlign w:val="bottom"/>
            <w:hideMark/>
          </w:tcPr>
          <w:p w14:paraId="772E3DD2" w14:textId="77777777" w:rsidR="00767C88" w:rsidRPr="00D315BD" w:rsidRDefault="00767C88" w:rsidP="00767C88">
            <w:pPr>
              <w:spacing w:line="240" w:lineRule="auto"/>
              <w:rPr>
                <w:sz w:val="16"/>
                <w:szCs w:val="16"/>
              </w:rPr>
            </w:pPr>
            <w:hyperlink r:id="rId3087" w:history="1">
              <w:r w:rsidRPr="00D315BD">
                <w:rPr>
                  <w:color w:val="4E4E4E"/>
                  <w:sz w:val="16"/>
                  <w:szCs w:val="16"/>
                  <w:u w:val="single"/>
                  <w:bdr w:val="none" w:sz="0" w:space="0" w:color="auto" w:frame="1"/>
                </w:rPr>
                <w:t>Student Organizations And Equal Access</w:t>
              </w:r>
            </w:hyperlink>
          </w:p>
        </w:tc>
      </w:tr>
      <w:tr w:rsidR="00767C88" w:rsidRPr="00D315BD" w14:paraId="482D9479" w14:textId="77777777" w:rsidTr="00767C88">
        <w:tc>
          <w:tcPr>
            <w:tcW w:w="5425" w:type="dxa"/>
            <w:shd w:val="clear" w:color="auto" w:fill="auto"/>
            <w:tcMar>
              <w:top w:w="75" w:type="dxa"/>
              <w:left w:w="0" w:type="dxa"/>
              <w:bottom w:w="75" w:type="dxa"/>
              <w:right w:w="150" w:type="dxa"/>
            </w:tcMar>
            <w:vAlign w:val="bottom"/>
            <w:hideMark/>
          </w:tcPr>
          <w:p w14:paraId="4EBBA185" w14:textId="77777777" w:rsidR="00767C88" w:rsidRPr="00D315BD" w:rsidRDefault="00767C88" w:rsidP="00767C88">
            <w:pPr>
              <w:spacing w:line="240" w:lineRule="auto"/>
              <w:rPr>
                <w:sz w:val="16"/>
                <w:szCs w:val="16"/>
              </w:rPr>
            </w:pPr>
            <w:r w:rsidRPr="00D315BD">
              <w:rPr>
                <w:sz w:val="16"/>
                <w:szCs w:val="16"/>
              </w:rPr>
              <w:t>6145.5</w:t>
            </w:r>
          </w:p>
        </w:tc>
        <w:tc>
          <w:tcPr>
            <w:tcW w:w="0" w:type="auto"/>
            <w:shd w:val="clear" w:color="auto" w:fill="auto"/>
            <w:tcMar>
              <w:top w:w="75" w:type="dxa"/>
              <w:left w:w="0" w:type="dxa"/>
              <w:bottom w:w="75" w:type="dxa"/>
              <w:right w:w="150" w:type="dxa"/>
            </w:tcMar>
            <w:vAlign w:val="bottom"/>
            <w:hideMark/>
          </w:tcPr>
          <w:p w14:paraId="0F3039FF" w14:textId="77777777" w:rsidR="00767C88" w:rsidRPr="00D315BD" w:rsidRDefault="00767C88" w:rsidP="00767C88">
            <w:pPr>
              <w:spacing w:line="240" w:lineRule="auto"/>
              <w:rPr>
                <w:sz w:val="16"/>
                <w:szCs w:val="16"/>
              </w:rPr>
            </w:pPr>
            <w:hyperlink r:id="rId3088" w:history="1">
              <w:r w:rsidRPr="00D315BD">
                <w:rPr>
                  <w:color w:val="4E4E4E"/>
                  <w:sz w:val="16"/>
                  <w:szCs w:val="16"/>
                  <w:u w:val="single"/>
                  <w:bdr w:val="none" w:sz="0" w:space="0" w:color="auto" w:frame="1"/>
                </w:rPr>
                <w:t>Student Organizations And Equal Access</w:t>
              </w:r>
            </w:hyperlink>
          </w:p>
        </w:tc>
      </w:tr>
      <w:tr w:rsidR="00767C88" w:rsidRPr="00D315BD" w14:paraId="0FF28261" w14:textId="77777777" w:rsidTr="00767C88">
        <w:tc>
          <w:tcPr>
            <w:tcW w:w="5425" w:type="dxa"/>
            <w:shd w:val="clear" w:color="auto" w:fill="auto"/>
            <w:tcMar>
              <w:top w:w="75" w:type="dxa"/>
              <w:left w:w="0" w:type="dxa"/>
              <w:bottom w:w="75" w:type="dxa"/>
              <w:right w:w="150" w:type="dxa"/>
            </w:tcMar>
            <w:vAlign w:val="bottom"/>
            <w:hideMark/>
          </w:tcPr>
          <w:p w14:paraId="17A5BF93" w14:textId="77777777" w:rsidR="00767C88" w:rsidRPr="00D315BD" w:rsidRDefault="00767C88" w:rsidP="00767C88">
            <w:pPr>
              <w:spacing w:line="240" w:lineRule="auto"/>
              <w:rPr>
                <w:sz w:val="16"/>
                <w:szCs w:val="16"/>
              </w:rPr>
            </w:pPr>
            <w:r w:rsidRPr="00D315BD">
              <w:rPr>
                <w:sz w:val="16"/>
                <w:szCs w:val="16"/>
              </w:rPr>
              <w:t>6145.5-E PDF(1)</w:t>
            </w:r>
          </w:p>
        </w:tc>
        <w:tc>
          <w:tcPr>
            <w:tcW w:w="0" w:type="auto"/>
            <w:shd w:val="clear" w:color="auto" w:fill="auto"/>
            <w:tcMar>
              <w:top w:w="75" w:type="dxa"/>
              <w:left w:w="0" w:type="dxa"/>
              <w:bottom w:w="75" w:type="dxa"/>
              <w:right w:w="150" w:type="dxa"/>
            </w:tcMar>
            <w:vAlign w:val="bottom"/>
            <w:hideMark/>
          </w:tcPr>
          <w:p w14:paraId="4CB3272B" w14:textId="77777777" w:rsidR="00767C88" w:rsidRPr="00D315BD" w:rsidRDefault="00767C88" w:rsidP="00767C88">
            <w:pPr>
              <w:spacing w:line="240" w:lineRule="auto"/>
              <w:rPr>
                <w:sz w:val="16"/>
                <w:szCs w:val="16"/>
              </w:rPr>
            </w:pPr>
            <w:hyperlink r:id="rId3089" w:history="1">
              <w:r w:rsidRPr="00D315BD">
                <w:rPr>
                  <w:color w:val="4E4E4E"/>
                  <w:sz w:val="16"/>
                  <w:szCs w:val="16"/>
                  <w:u w:val="single"/>
                  <w:bdr w:val="none" w:sz="0" w:space="0" w:color="auto" w:frame="1"/>
                </w:rPr>
                <w:t>Student Organizations And Equal Access</w:t>
              </w:r>
            </w:hyperlink>
          </w:p>
        </w:tc>
      </w:tr>
      <w:tr w:rsidR="00767C88" w:rsidRPr="00D315BD" w14:paraId="4A1D8C25" w14:textId="77777777" w:rsidTr="00767C88">
        <w:tc>
          <w:tcPr>
            <w:tcW w:w="5425" w:type="dxa"/>
            <w:shd w:val="clear" w:color="auto" w:fill="auto"/>
            <w:tcMar>
              <w:top w:w="75" w:type="dxa"/>
              <w:left w:w="0" w:type="dxa"/>
              <w:bottom w:w="75" w:type="dxa"/>
              <w:right w:w="150" w:type="dxa"/>
            </w:tcMar>
            <w:vAlign w:val="bottom"/>
            <w:hideMark/>
          </w:tcPr>
          <w:p w14:paraId="658069F9" w14:textId="77777777" w:rsidR="00767C88" w:rsidRPr="00D315BD" w:rsidRDefault="00767C88" w:rsidP="00767C88">
            <w:pPr>
              <w:spacing w:line="240" w:lineRule="auto"/>
              <w:rPr>
                <w:sz w:val="16"/>
                <w:szCs w:val="16"/>
              </w:rPr>
            </w:pPr>
            <w:r w:rsidRPr="00D315BD">
              <w:rPr>
                <w:sz w:val="16"/>
                <w:szCs w:val="16"/>
              </w:rPr>
              <w:t>6145.8</w:t>
            </w:r>
          </w:p>
        </w:tc>
        <w:tc>
          <w:tcPr>
            <w:tcW w:w="0" w:type="auto"/>
            <w:shd w:val="clear" w:color="auto" w:fill="auto"/>
            <w:tcMar>
              <w:top w:w="75" w:type="dxa"/>
              <w:left w:w="0" w:type="dxa"/>
              <w:bottom w:w="75" w:type="dxa"/>
              <w:right w:w="150" w:type="dxa"/>
            </w:tcMar>
            <w:vAlign w:val="bottom"/>
            <w:hideMark/>
          </w:tcPr>
          <w:p w14:paraId="0A6E7224" w14:textId="77777777" w:rsidR="00767C88" w:rsidRPr="00D315BD" w:rsidRDefault="00767C88" w:rsidP="00767C88">
            <w:pPr>
              <w:spacing w:line="240" w:lineRule="auto"/>
              <w:rPr>
                <w:sz w:val="16"/>
                <w:szCs w:val="16"/>
              </w:rPr>
            </w:pPr>
            <w:hyperlink r:id="rId3090" w:history="1">
              <w:r w:rsidRPr="00D315BD">
                <w:rPr>
                  <w:color w:val="4E4E4E"/>
                  <w:sz w:val="16"/>
                  <w:szCs w:val="16"/>
                  <w:u w:val="single"/>
                  <w:bdr w:val="none" w:sz="0" w:space="0" w:color="auto" w:frame="1"/>
                </w:rPr>
                <w:t>Assemblies And Special Events</w:t>
              </w:r>
            </w:hyperlink>
          </w:p>
        </w:tc>
      </w:tr>
      <w:tr w:rsidR="00767C88" w:rsidRPr="00D315BD" w14:paraId="3FF1D254" w14:textId="77777777" w:rsidTr="00767C88">
        <w:tc>
          <w:tcPr>
            <w:tcW w:w="5425" w:type="dxa"/>
            <w:shd w:val="clear" w:color="auto" w:fill="auto"/>
            <w:tcMar>
              <w:top w:w="75" w:type="dxa"/>
              <w:left w:w="0" w:type="dxa"/>
              <w:bottom w:w="75" w:type="dxa"/>
              <w:right w:w="150" w:type="dxa"/>
            </w:tcMar>
            <w:vAlign w:val="bottom"/>
            <w:hideMark/>
          </w:tcPr>
          <w:p w14:paraId="6A9642B4" w14:textId="77777777" w:rsidR="00767C88" w:rsidRPr="00D315BD" w:rsidRDefault="00767C88" w:rsidP="00767C88">
            <w:pPr>
              <w:spacing w:line="240" w:lineRule="auto"/>
              <w:rPr>
                <w:sz w:val="16"/>
                <w:szCs w:val="16"/>
              </w:rPr>
            </w:pPr>
            <w:r w:rsidRPr="00D315BD">
              <w:rPr>
                <w:sz w:val="16"/>
                <w:szCs w:val="16"/>
              </w:rPr>
              <w:t>6153</w:t>
            </w:r>
          </w:p>
        </w:tc>
        <w:tc>
          <w:tcPr>
            <w:tcW w:w="0" w:type="auto"/>
            <w:shd w:val="clear" w:color="auto" w:fill="auto"/>
            <w:tcMar>
              <w:top w:w="75" w:type="dxa"/>
              <w:left w:w="0" w:type="dxa"/>
              <w:bottom w:w="75" w:type="dxa"/>
              <w:right w:w="150" w:type="dxa"/>
            </w:tcMar>
            <w:vAlign w:val="bottom"/>
            <w:hideMark/>
          </w:tcPr>
          <w:p w14:paraId="2189D660" w14:textId="77777777" w:rsidR="00767C88" w:rsidRPr="00D315BD" w:rsidRDefault="00767C88" w:rsidP="00767C88">
            <w:pPr>
              <w:spacing w:line="240" w:lineRule="auto"/>
              <w:rPr>
                <w:sz w:val="16"/>
                <w:szCs w:val="16"/>
              </w:rPr>
            </w:pPr>
            <w:hyperlink r:id="rId3091" w:history="1">
              <w:r w:rsidRPr="00D315BD">
                <w:rPr>
                  <w:color w:val="4E4E4E"/>
                  <w:sz w:val="16"/>
                  <w:szCs w:val="16"/>
                  <w:u w:val="single"/>
                  <w:bdr w:val="none" w:sz="0" w:space="0" w:color="auto" w:frame="1"/>
                </w:rPr>
                <w:t>School-Sponsored Trips</w:t>
              </w:r>
            </w:hyperlink>
          </w:p>
        </w:tc>
      </w:tr>
      <w:tr w:rsidR="00767C88" w:rsidRPr="00D315BD" w14:paraId="68EE3BE2" w14:textId="77777777" w:rsidTr="00767C88">
        <w:tc>
          <w:tcPr>
            <w:tcW w:w="5425" w:type="dxa"/>
            <w:shd w:val="clear" w:color="auto" w:fill="auto"/>
            <w:tcMar>
              <w:top w:w="75" w:type="dxa"/>
              <w:left w:w="0" w:type="dxa"/>
              <w:bottom w:w="75" w:type="dxa"/>
              <w:right w:w="150" w:type="dxa"/>
            </w:tcMar>
            <w:vAlign w:val="bottom"/>
            <w:hideMark/>
          </w:tcPr>
          <w:p w14:paraId="3B1EB5DC" w14:textId="77777777" w:rsidR="00767C88" w:rsidRPr="00D315BD" w:rsidRDefault="00767C88" w:rsidP="00767C88">
            <w:pPr>
              <w:spacing w:line="240" w:lineRule="auto"/>
              <w:rPr>
                <w:sz w:val="16"/>
                <w:szCs w:val="16"/>
              </w:rPr>
            </w:pPr>
            <w:r w:rsidRPr="00D315BD">
              <w:rPr>
                <w:sz w:val="16"/>
                <w:szCs w:val="16"/>
              </w:rPr>
              <w:t>6153</w:t>
            </w:r>
          </w:p>
        </w:tc>
        <w:tc>
          <w:tcPr>
            <w:tcW w:w="0" w:type="auto"/>
            <w:shd w:val="clear" w:color="auto" w:fill="auto"/>
            <w:tcMar>
              <w:top w:w="75" w:type="dxa"/>
              <w:left w:w="0" w:type="dxa"/>
              <w:bottom w:w="75" w:type="dxa"/>
              <w:right w:w="150" w:type="dxa"/>
            </w:tcMar>
            <w:vAlign w:val="bottom"/>
            <w:hideMark/>
          </w:tcPr>
          <w:p w14:paraId="24338E7E" w14:textId="77777777" w:rsidR="00767C88" w:rsidRPr="00D315BD" w:rsidRDefault="00767C88" w:rsidP="00767C88">
            <w:pPr>
              <w:spacing w:line="240" w:lineRule="auto"/>
              <w:rPr>
                <w:sz w:val="16"/>
                <w:szCs w:val="16"/>
              </w:rPr>
            </w:pPr>
            <w:hyperlink r:id="rId3092" w:history="1">
              <w:r w:rsidRPr="00D315BD">
                <w:rPr>
                  <w:color w:val="4E4E4E"/>
                  <w:sz w:val="16"/>
                  <w:szCs w:val="16"/>
                  <w:u w:val="single"/>
                  <w:bdr w:val="none" w:sz="0" w:space="0" w:color="auto" w:frame="1"/>
                </w:rPr>
                <w:t>School-Sponsored Trips</w:t>
              </w:r>
            </w:hyperlink>
          </w:p>
        </w:tc>
      </w:tr>
      <w:tr w:rsidR="00767C88" w:rsidRPr="00D315BD" w14:paraId="768BA0DC" w14:textId="77777777" w:rsidTr="00767C88">
        <w:tc>
          <w:tcPr>
            <w:tcW w:w="5425" w:type="dxa"/>
            <w:shd w:val="clear" w:color="auto" w:fill="auto"/>
            <w:tcMar>
              <w:top w:w="75" w:type="dxa"/>
              <w:left w:w="0" w:type="dxa"/>
              <w:bottom w:w="75" w:type="dxa"/>
              <w:right w:w="150" w:type="dxa"/>
            </w:tcMar>
            <w:vAlign w:val="bottom"/>
            <w:hideMark/>
          </w:tcPr>
          <w:p w14:paraId="167C2B37" w14:textId="77777777" w:rsidR="00767C88" w:rsidRPr="00D315BD" w:rsidRDefault="00767C88" w:rsidP="00767C88">
            <w:pPr>
              <w:spacing w:line="240" w:lineRule="auto"/>
              <w:rPr>
                <w:sz w:val="16"/>
                <w:szCs w:val="16"/>
              </w:rPr>
            </w:pPr>
            <w:r w:rsidRPr="00D315BD">
              <w:rPr>
                <w:sz w:val="16"/>
                <w:szCs w:val="16"/>
              </w:rPr>
              <w:t>6153-E PDF(1)</w:t>
            </w:r>
          </w:p>
        </w:tc>
        <w:tc>
          <w:tcPr>
            <w:tcW w:w="0" w:type="auto"/>
            <w:shd w:val="clear" w:color="auto" w:fill="auto"/>
            <w:tcMar>
              <w:top w:w="75" w:type="dxa"/>
              <w:left w:w="0" w:type="dxa"/>
              <w:bottom w:w="75" w:type="dxa"/>
              <w:right w:w="150" w:type="dxa"/>
            </w:tcMar>
            <w:vAlign w:val="bottom"/>
            <w:hideMark/>
          </w:tcPr>
          <w:p w14:paraId="349295DA" w14:textId="77777777" w:rsidR="00767C88" w:rsidRPr="00D315BD" w:rsidRDefault="00767C88" w:rsidP="00767C88">
            <w:pPr>
              <w:spacing w:line="240" w:lineRule="auto"/>
              <w:rPr>
                <w:sz w:val="16"/>
                <w:szCs w:val="16"/>
              </w:rPr>
            </w:pPr>
            <w:hyperlink r:id="rId3093" w:history="1">
              <w:r w:rsidRPr="00D315BD">
                <w:rPr>
                  <w:color w:val="4E4E4E"/>
                  <w:sz w:val="16"/>
                  <w:szCs w:val="16"/>
                  <w:u w:val="single"/>
                  <w:bdr w:val="none" w:sz="0" w:space="0" w:color="auto" w:frame="1"/>
                </w:rPr>
                <w:t>School-Sponsored Trips</w:t>
              </w:r>
            </w:hyperlink>
          </w:p>
        </w:tc>
      </w:tr>
      <w:tr w:rsidR="00767C88" w:rsidRPr="00D315BD" w14:paraId="227AC3A8" w14:textId="77777777" w:rsidTr="00767C88">
        <w:tc>
          <w:tcPr>
            <w:tcW w:w="5425" w:type="dxa"/>
            <w:shd w:val="clear" w:color="auto" w:fill="auto"/>
            <w:tcMar>
              <w:top w:w="75" w:type="dxa"/>
              <w:left w:w="0" w:type="dxa"/>
              <w:bottom w:w="75" w:type="dxa"/>
              <w:right w:w="150" w:type="dxa"/>
            </w:tcMar>
            <w:vAlign w:val="bottom"/>
            <w:hideMark/>
          </w:tcPr>
          <w:p w14:paraId="65A721DD" w14:textId="77777777" w:rsidR="00767C88" w:rsidRPr="00D315BD" w:rsidRDefault="00767C88" w:rsidP="00767C88">
            <w:pPr>
              <w:spacing w:line="240" w:lineRule="auto"/>
              <w:rPr>
                <w:sz w:val="16"/>
                <w:szCs w:val="16"/>
              </w:rPr>
            </w:pPr>
            <w:r w:rsidRPr="00D315BD">
              <w:rPr>
                <w:sz w:val="16"/>
                <w:szCs w:val="16"/>
              </w:rPr>
              <w:t>6154</w:t>
            </w:r>
          </w:p>
        </w:tc>
        <w:tc>
          <w:tcPr>
            <w:tcW w:w="0" w:type="auto"/>
            <w:shd w:val="clear" w:color="auto" w:fill="auto"/>
            <w:tcMar>
              <w:top w:w="75" w:type="dxa"/>
              <w:left w:w="0" w:type="dxa"/>
              <w:bottom w:w="75" w:type="dxa"/>
              <w:right w:w="150" w:type="dxa"/>
            </w:tcMar>
            <w:vAlign w:val="bottom"/>
            <w:hideMark/>
          </w:tcPr>
          <w:p w14:paraId="57CB048F" w14:textId="77777777" w:rsidR="00767C88" w:rsidRPr="00D315BD" w:rsidRDefault="00767C88" w:rsidP="00767C88">
            <w:pPr>
              <w:spacing w:line="240" w:lineRule="auto"/>
              <w:rPr>
                <w:sz w:val="16"/>
                <w:szCs w:val="16"/>
              </w:rPr>
            </w:pPr>
            <w:hyperlink r:id="rId3094" w:history="1">
              <w:r w:rsidRPr="00D315BD">
                <w:rPr>
                  <w:color w:val="4E4E4E"/>
                  <w:sz w:val="16"/>
                  <w:szCs w:val="16"/>
                  <w:u w:val="single"/>
                  <w:bdr w:val="none" w:sz="0" w:space="0" w:color="auto" w:frame="1"/>
                </w:rPr>
                <w:t>Homework/Makeup Work</w:t>
              </w:r>
            </w:hyperlink>
          </w:p>
        </w:tc>
      </w:tr>
      <w:tr w:rsidR="00767C88" w:rsidRPr="00D315BD" w14:paraId="7F139BD5" w14:textId="77777777" w:rsidTr="00767C88">
        <w:tc>
          <w:tcPr>
            <w:tcW w:w="5425" w:type="dxa"/>
            <w:shd w:val="clear" w:color="auto" w:fill="auto"/>
            <w:tcMar>
              <w:top w:w="75" w:type="dxa"/>
              <w:left w:w="0" w:type="dxa"/>
              <w:bottom w:w="75" w:type="dxa"/>
              <w:right w:w="150" w:type="dxa"/>
            </w:tcMar>
            <w:vAlign w:val="bottom"/>
            <w:hideMark/>
          </w:tcPr>
          <w:p w14:paraId="5AB0D879" w14:textId="77777777" w:rsidR="00767C88" w:rsidRPr="00D315BD" w:rsidRDefault="00767C88" w:rsidP="00767C88">
            <w:pPr>
              <w:spacing w:line="240" w:lineRule="auto"/>
              <w:rPr>
                <w:sz w:val="16"/>
                <w:szCs w:val="16"/>
              </w:rPr>
            </w:pPr>
            <w:r w:rsidRPr="00D315BD">
              <w:rPr>
                <w:sz w:val="16"/>
                <w:szCs w:val="16"/>
              </w:rPr>
              <w:t>6154</w:t>
            </w:r>
          </w:p>
        </w:tc>
        <w:tc>
          <w:tcPr>
            <w:tcW w:w="0" w:type="auto"/>
            <w:shd w:val="clear" w:color="auto" w:fill="auto"/>
            <w:tcMar>
              <w:top w:w="75" w:type="dxa"/>
              <w:left w:w="0" w:type="dxa"/>
              <w:bottom w:w="75" w:type="dxa"/>
              <w:right w:w="150" w:type="dxa"/>
            </w:tcMar>
            <w:vAlign w:val="bottom"/>
            <w:hideMark/>
          </w:tcPr>
          <w:p w14:paraId="4D6D8EFF" w14:textId="77777777" w:rsidR="00767C88" w:rsidRPr="00D315BD" w:rsidRDefault="00767C88" w:rsidP="00767C88">
            <w:pPr>
              <w:spacing w:line="240" w:lineRule="auto"/>
              <w:rPr>
                <w:sz w:val="16"/>
                <w:szCs w:val="16"/>
              </w:rPr>
            </w:pPr>
            <w:hyperlink r:id="rId3095" w:history="1">
              <w:r w:rsidRPr="00D315BD">
                <w:rPr>
                  <w:color w:val="4E4E4E"/>
                  <w:sz w:val="16"/>
                  <w:szCs w:val="16"/>
                  <w:u w:val="single"/>
                  <w:bdr w:val="none" w:sz="0" w:space="0" w:color="auto" w:frame="1"/>
                </w:rPr>
                <w:t>Homework/Makeup Work</w:t>
              </w:r>
            </w:hyperlink>
          </w:p>
        </w:tc>
      </w:tr>
      <w:tr w:rsidR="00767C88" w:rsidRPr="00D315BD" w14:paraId="45D84F31" w14:textId="77777777" w:rsidTr="00767C88">
        <w:tc>
          <w:tcPr>
            <w:tcW w:w="5425" w:type="dxa"/>
            <w:shd w:val="clear" w:color="auto" w:fill="auto"/>
            <w:tcMar>
              <w:top w:w="75" w:type="dxa"/>
              <w:left w:w="0" w:type="dxa"/>
              <w:bottom w:w="75" w:type="dxa"/>
              <w:right w:w="150" w:type="dxa"/>
            </w:tcMar>
            <w:vAlign w:val="bottom"/>
            <w:hideMark/>
          </w:tcPr>
          <w:p w14:paraId="2E4E3A5C" w14:textId="77777777" w:rsidR="00767C88" w:rsidRPr="00D315BD" w:rsidRDefault="00767C88" w:rsidP="00767C88">
            <w:pPr>
              <w:spacing w:line="240" w:lineRule="auto"/>
              <w:rPr>
                <w:sz w:val="16"/>
                <w:szCs w:val="16"/>
              </w:rPr>
            </w:pPr>
            <w:r w:rsidRPr="00D315BD">
              <w:rPr>
                <w:sz w:val="16"/>
                <w:szCs w:val="16"/>
              </w:rPr>
              <w:t>6154-E PDF(1)</w:t>
            </w:r>
          </w:p>
        </w:tc>
        <w:tc>
          <w:tcPr>
            <w:tcW w:w="0" w:type="auto"/>
            <w:shd w:val="clear" w:color="auto" w:fill="auto"/>
            <w:tcMar>
              <w:top w:w="75" w:type="dxa"/>
              <w:left w:w="0" w:type="dxa"/>
              <w:bottom w:w="75" w:type="dxa"/>
              <w:right w:w="150" w:type="dxa"/>
            </w:tcMar>
            <w:vAlign w:val="bottom"/>
            <w:hideMark/>
          </w:tcPr>
          <w:p w14:paraId="0A219831" w14:textId="77777777" w:rsidR="00767C88" w:rsidRPr="00D315BD" w:rsidRDefault="00767C88" w:rsidP="00767C88">
            <w:pPr>
              <w:spacing w:line="240" w:lineRule="auto"/>
              <w:rPr>
                <w:sz w:val="16"/>
                <w:szCs w:val="16"/>
              </w:rPr>
            </w:pPr>
            <w:hyperlink r:id="rId3096" w:history="1">
              <w:r w:rsidRPr="00D315BD">
                <w:rPr>
                  <w:color w:val="4E4E4E"/>
                  <w:sz w:val="16"/>
                  <w:szCs w:val="16"/>
                  <w:u w:val="single"/>
                  <w:bdr w:val="none" w:sz="0" w:space="0" w:color="auto" w:frame="1"/>
                </w:rPr>
                <w:t>Homework/Makeup Work - Homework/Make-up Work</w:t>
              </w:r>
            </w:hyperlink>
          </w:p>
        </w:tc>
      </w:tr>
      <w:tr w:rsidR="00767C88" w:rsidRPr="00D315BD" w14:paraId="7BE0D439" w14:textId="77777777" w:rsidTr="00767C88">
        <w:tc>
          <w:tcPr>
            <w:tcW w:w="5425" w:type="dxa"/>
            <w:shd w:val="clear" w:color="auto" w:fill="auto"/>
            <w:tcMar>
              <w:top w:w="75" w:type="dxa"/>
              <w:left w:w="0" w:type="dxa"/>
              <w:bottom w:w="75" w:type="dxa"/>
              <w:right w:w="150" w:type="dxa"/>
            </w:tcMar>
            <w:vAlign w:val="bottom"/>
            <w:hideMark/>
          </w:tcPr>
          <w:p w14:paraId="1662D7E8" w14:textId="77777777" w:rsidR="00767C88" w:rsidRPr="00D315BD" w:rsidRDefault="00767C88" w:rsidP="00767C88">
            <w:pPr>
              <w:spacing w:line="240" w:lineRule="auto"/>
              <w:rPr>
                <w:sz w:val="16"/>
                <w:szCs w:val="16"/>
              </w:rPr>
            </w:pPr>
            <w:r w:rsidRPr="00D315BD">
              <w:rPr>
                <w:sz w:val="16"/>
                <w:szCs w:val="16"/>
              </w:rPr>
              <w:t>6158</w:t>
            </w:r>
          </w:p>
        </w:tc>
        <w:tc>
          <w:tcPr>
            <w:tcW w:w="0" w:type="auto"/>
            <w:shd w:val="clear" w:color="auto" w:fill="auto"/>
            <w:tcMar>
              <w:top w:w="75" w:type="dxa"/>
              <w:left w:w="0" w:type="dxa"/>
              <w:bottom w:w="75" w:type="dxa"/>
              <w:right w:w="150" w:type="dxa"/>
            </w:tcMar>
            <w:vAlign w:val="bottom"/>
            <w:hideMark/>
          </w:tcPr>
          <w:p w14:paraId="69018F3C" w14:textId="77777777" w:rsidR="00767C88" w:rsidRPr="00D315BD" w:rsidRDefault="00767C88" w:rsidP="00767C88">
            <w:pPr>
              <w:spacing w:line="240" w:lineRule="auto"/>
              <w:rPr>
                <w:sz w:val="16"/>
                <w:szCs w:val="16"/>
              </w:rPr>
            </w:pPr>
            <w:hyperlink r:id="rId3097" w:history="1">
              <w:r w:rsidRPr="00D315BD">
                <w:rPr>
                  <w:color w:val="4E4E4E"/>
                  <w:sz w:val="16"/>
                  <w:szCs w:val="16"/>
                  <w:u w:val="single"/>
                  <w:bdr w:val="none" w:sz="0" w:space="0" w:color="auto" w:frame="1"/>
                </w:rPr>
                <w:t>Independent Study</w:t>
              </w:r>
            </w:hyperlink>
          </w:p>
        </w:tc>
      </w:tr>
      <w:tr w:rsidR="00767C88" w:rsidRPr="00D315BD" w14:paraId="2E67628E" w14:textId="77777777" w:rsidTr="00767C88">
        <w:tc>
          <w:tcPr>
            <w:tcW w:w="5425" w:type="dxa"/>
            <w:shd w:val="clear" w:color="auto" w:fill="auto"/>
            <w:tcMar>
              <w:top w:w="75" w:type="dxa"/>
              <w:left w:w="0" w:type="dxa"/>
              <w:bottom w:w="75" w:type="dxa"/>
              <w:right w:w="150" w:type="dxa"/>
            </w:tcMar>
            <w:vAlign w:val="bottom"/>
            <w:hideMark/>
          </w:tcPr>
          <w:p w14:paraId="7B3A9054" w14:textId="77777777" w:rsidR="00767C88" w:rsidRPr="00D315BD" w:rsidRDefault="00767C88" w:rsidP="00767C88">
            <w:pPr>
              <w:spacing w:line="240" w:lineRule="auto"/>
              <w:rPr>
                <w:sz w:val="16"/>
                <w:szCs w:val="16"/>
              </w:rPr>
            </w:pPr>
            <w:r w:rsidRPr="00D315BD">
              <w:rPr>
                <w:sz w:val="16"/>
                <w:szCs w:val="16"/>
              </w:rPr>
              <w:t>6158</w:t>
            </w:r>
          </w:p>
        </w:tc>
        <w:tc>
          <w:tcPr>
            <w:tcW w:w="0" w:type="auto"/>
            <w:shd w:val="clear" w:color="auto" w:fill="auto"/>
            <w:tcMar>
              <w:top w:w="75" w:type="dxa"/>
              <w:left w:w="0" w:type="dxa"/>
              <w:bottom w:w="75" w:type="dxa"/>
              <w:right w:w="150" w:type="dxa"/>
            </w:tcMar>
            <w:vAlign w:val="bottom"/>
            <w:hideMark/>
          </w:tcPr>
          <w:p w14:paraId="10BFF003" w14:textId="77777777" w:rsidR="00767C88" w:rsidRPr="00D315BD" w:rsidRDefault="00767C88" w:rsidP="00767C88">
            <w:pPr>
              <w:spacing w:line="240" w:lineRule="auto"/>
              <w:rPr>
                <w:sz w:val="16"/>
                <w:szCs w:val="16"/>
              </w:rPr>
            </w:pPr>
            <w:hyperlink r:id="rId3098" w:history="1">
              <w:r w:rsidRPr="00D315BD">
                <w:rPr>
                  <w:color w:val="4E4E4E"/>
                  <w:sz w:val="16"/>
                  <w:szCs w:val="16"/>
                  <w:u w:val="single"/>
                  <w:bdr w:val="none" w:sz="0" w:space="0" w:color="auto" w:frame="1"/>
                </w:rPr>
                <w:t>Independent Study</w:t>
              </w:r>
            </w:hyperlink>
          </w:p>
        </w:tc>
      </w:tr>
      <w:tr w:rsidR="00767C88" w:rsidRPr="00D315BD" w14:paraId="2F0854E0" w14:textId="77777777" w:rsidTr="00767C88">
        <w:tc>
          <w:tcPr>
            <w:tcW w:w="5425" w:type="dxa"/>
            <w:shd w:val="clear" w:color="auto" w:fill="auto"/>
            <w:tcMar>
              <w:top w:w="75" w:type="dxa"/>
              <w:left w:w="0" w:type="dxa"/>
              <w:bottom w:w="75" w:type="dxa"/>
              <w:right w:w="150" w:type="dxa"/>
            </w:tcMar>
            <w:vAlign w:val="bottom"/>
            <w:hideMark/>
          </w:tcPr>
          <w:p w14:paraId="4F3CB5A8" w14:textId="77777777" w:rsidR="00767C88" w:rsidRPr="00D315BD" w:rsidRDefault="00767C88" w:rsidP="00767C88">
            <w:pPr>
              <w:spacing w:line="240" w:lineRule="auto"/>
              <w:rPr>
                <w:sz w:val="16"/>
                <w:szCs w:val="16"/>
              </w:rPr>
            </w:pPr>
            <w:r w:rsidRPr="00D315BD">
              <w:rPr>
                <w:sz w:val="16"/>
                <w:szCs w:val="16"/>
              </w:rPr>
              <w:t>6158-E PDF(1)</w:t>
            </w:r>
          </w:p>
        </w:tc>
        <w:tc>
          <w:tcPr>
            <w:tcW w:w="0" w:type="auto"/>
            <w:shd w:val="clear" w:color="auto" w:fill="auto"/>
            <w:tcMar>
              <w:top w:w="75" w:type="dxa"/>
              <w:left w:w="0" w:type="dxa"/>
              <w:bottom w:w="75" w:type="dxa"/>
              <w:right w:w="150" w:type="dxa"/>
            </w:tcMar>
            <w:vAlign w:val="bottom"/>
            <w:hideMark/>
          </w:tcPr>
          <w:p w14:paraId="6711C03A" w14:textId="77777777" w:rsidR="00767C88" w:rsidRPr="00D315BD" w:rsidRDefault="00767C88" w:rsidP="00767C88">
            <w:pPr>
              <w:spacing w:line="240" w:lineRule="auto"/>
              <w:rPr>
                <w:sz w:val="16"/>
                <w:szCs w:val="16"/>
              </w:rPr>
            </w:pPr>
            <w:hyperlink r:id="rId3099" w:history="1">
              <w:r w:rsidRPr="00D315BD">
                <w:rPr>
                  <w:color w:val="4E4E4E"/>
                  <w:sz w:val="16"/>
                  <w:szCs w:val="16"/>
                  <w:u w:val="single"/>
                  <w:bdr w:val="none" w:sz="0" w:space="0" w:color="auto" w:frame="1"/>
                </w:rPr>
                <w:t>Independent Study</w:t>
              </w:r>
            </w:hyperlink>
          </w:p>
        </w:tc>
      </w:tr>
      <w:tr w:rsidR="00767C88" w:rsidRPr="00D315BD" w14:paraId="1C8D6545" w14:textId="77777777" w:rsidTr="00767C88">
        <w:tc>
          <w:tcPr>
            <w:tcW w:w="5425" w:type="dxa"/>
            <w:shd w:val="clear" w:color="auto" w:fill="auto"/>
            <w:tcMar>
              <w:top w:w="75" w:type="dxa"/>
              <w:left w:w="0" w:type="dxa"/>
              <w:bottom w:w="75" w:type="dxa"/>
              <w:right w:w="150" w:type="dxa"/>
            </w:tcMar>
            <w:vAlign w:val="bottom"/>
            <w:hideMark/>
          </w:tcPr>
          <w:p w14:paraId="6DACED1D" w14:textId="77777777" w:rsidR="00767C88" w:rsidRPr="00D315BD" w:rsidRDefault="00767C88" w:rsidP="00767C88">
            <w:pPr>
              <w:spacing w:line="240" w:lineRule="auto"/>
              <w:rPr>
                <w:sz w:val="16"/>
                <w:szCs w:val="16"/>
              </w:rPr>
            </w:pPr>
            <w:r w:rsidRPr="00D315BD">
              <w:rPr>
                <w:sz w:val="16"/>
                <w:szCs w:val="16"/>
              </w:rPr>
              <w:t>6161.2</w:t>
            </w:r>
          </w:p>
        </w:tc>
        <w:tc>
          <w:tcPr>
            <w:tcW w:w="0" w:type="auto"/>
            <w:shd w:val="clear" w:color="auto" w:fill="auto"/>
            <w:tcMar>
              <w:top w:w="75" w:type="dxa"/>
              <w:left w:w="0" w:type="dxa"/>
              <w:bottom w:w="75" w:type="dxa"/>
              <w:right w:w="150" w:type="dxa"/>
            </w:tcMar>
            <w:vAlign w:val="bottom"/>
            <w:hideMark/>
          </w:tcPr>
          <w:p w14:paraId="1E116647" w14:textId="77777777" w:rsidR="00767C88" w:rsidRPr="00D315BD" w:rsidRDefault="00767C88" w:rsidP="00767C88">
            <w:pPr>
              <w:spacing w:line="240" w:lineRule="auto"/>
              <w:rPr>
                <w:sz w:val="16"/>
                <w:szCs w:val="16"/>
              </w:rPr>
            </w:pPr>
            <w:hyperlink r:id="rId3100" w:history="1">
              <w:r w:rsidRPr="00D315BD">
                <w:rPr>
                  <w:color w:val="4E4E4E"/>
                  <w:sz w:val="16"/>
                  <w:szCs w:val="16"/>
                  <w:u w:val="single"/>
                  <w:bdr w:val="none" w:sz="0" w:space="0" w:color="auto" w:frame="1"/>
                </w:rPr>
                <w:t>Damaged Or Lost Instructional Materials</w:t>
              </w:r>
            </w:hyperlink>
          </w:p>
        </w:tc>
      </w:tr>
      <w:tr w:rsidR="00767C88" w:rsidRPr="00D315BD" w14:paraId="0FED1E07" w14:textId="77777777" w:rsidTr="00767C88">
        <w:tc>
          <w:tcPr>
            <w:tcW w:w="5425" w:type="dxa"/>
            <w:shd w:val="clear" w:color="auto" w:fill="auto"/>
            <w:tcMar>
              <w:top w:w="75" w:type="dxa"/>
              <w:left w:w="0" w:type="dxa"/>
              <w:bottom w:w="75" w:type="dxa"/>
              <w:right w:w="150" w:type="dxa"/>
            </w:tcMar>
            <w:vAlign w:val="bottom"/>
            <w:hideMark/>
          </w:tcPr>
          <w:p w14:paraId="7772D9BC" w14:textId="77777777" w:rsidR="00767C88" w:rsidRPr="00D315BD" w:rsidRDefault="00767C88" w:rsidP="00767C88">
            <w:pPr>
              <w:spacing w:line="240" w:lineRule="auto"/>
              <w:rPr>
                <w:sz w:val="16"/>
                <w:szCs w:val="16"/>
              </w:rPr>
            </w:pPr>
            <w:r w:rsidRPr="00D315BD">
              <w:rPr>
                <w:sz w:val="16"/>
                <w:szCs w:val="16"/>
              </w:rPr>
              <w:t>6163.4</w:t>
            </w:r>
          </w:p>
        </w:tc>
        <w:tc>
          <w:tcPr>
            <w:tcW w:w="0" w:type="auto"/>
            <w:shd w:val="clear" w:color="auto" w:fill="auto"/>
            <w:tcMar>
              <w:top w:w="75" w:type="dxa"/>
              <w:left w:w="0" w:type="dxa"/>
              <w:bottom w:w="75" w:type="dxa"/>
              <w:right w:w="150" w:type="dxa"/>
            </w:tcMar>
            <w:vAlign w:val="bottom"/>
            <w:hideMark/>
          </w:tcPr>
          <w:p w14:paraId="0C18010E" w14:textId="77777777" w:rsidR="00767C88" w:rsidRPr="00D315BD" w:rsidRDefault="00767C88" w:rsidP="00767C88">
            <w:pPr>
              <w:spacing w:line="240" w:lineRule="auto"/>
              <w:rPr>
                <w:sz w:val="16"/>
                <w:szCs w:val="16"/>
              </w:rPr>
            </w:pPr>
            <w:hyperlink r:id="rId3101" w:history="1">
              <w:r w:rsidRPr="00D315BD">
                <w:rPr>
                  <w:color w:val="4E4E4E"/>
                  <w:sz w:val="16"/>
                  <w:szCs w:val="16"/>
                  <w:u w:val="single"/>
                  <w:bdr w:val="none" w:sz="0" w:space="0" w:color="auto" w:frame="1"/>
                </w:rPr>
                <w:t>Student Use Of Technology</w:t>
              </w:r>
            </w:hyperlink>
          </w:p>
        </w:tc>
      </w:tr>
      <w:tr w:rsidR="00767C88" w:rsidRPr="00D315BD" w14:paraId="740F4C2F" w14:textId="77777777" w:rsidTr="00767C88">
        <w:tc>
          <w:tcPr>
            <w:tcW w:w="5425" w:type="dxa"/>
            <w:shd w:val="clear" w:color="auto" w:fill="auto"/>
            <w:tcMar>
              <w:top w:w="75" w:type="dxa"/>
              <w:left w:w="0" w:type="dxa"/>
              <w:bottom w:w="75" w:type="dxa"/>
              <w:right w:w="150" w:type="dxa"/>
            </w:tcMar>
            <w:vAlign w:val="bottom"/>
            <w:hideMark/>
          </w:tcPr>
          <w:p w14:paraId="16A59EE7" w14:textId="77777777" w:rsidR="00767C88" w:rsidRPr="00D315BD" w:rsidRDefault="00767C88" w:rsidP="00767C88">
            <w:pPr>
              <w:spacing w:line="240" w:lineRule="auto"/>
              <w:rPr>
                <w:sz w:val="16"/>
                <w:szCs w:val="16"/>
              </w:rPr>
            </w:pPr>
            <w:r w:rsidRPr="00D315BD">
              <w:rPr>
                <w:sz w:val="16"/>
                <w:szCs w:val="16"/>
              </w:rPr>
              <w:t>6163.4-E PDF(2)</w:t>
            </w:r>
          </w:p>
        </w:tc>
        <w:tc>
          <w:tcPr>
            <w:tcW w:w="0" w:type="auto"/>
            <w:shd w:val="clear" w:color="auto" w:fill="auto"/>
            <w:tcMar>
              <w:top w:w="75" w:type="dxa"/>
              <w:left w:w="0" w:type="dxa"/>
              <w:bottom w:w="75" w:type="dxa"/>
              <w:right w:w="150" w:type="dxa"/>
            </w:tcMar>
            <w:vAlign w:val="bottom"/>
            <w:hideMark/>
          </w:tcPr>
          <w:p w14:paraId="6ACDCBC6" w14:textId="77777777" w:rsidR="00767C88" w:rsidRPr="00D315BD" w:rsidRDefault="00767C88" w:rsidP="00767C88">
            <w:pPr>
              <w:spacing w:line="240" w:lineRule="auto"/>
              <w:rPr>
                <w:sz w:val="16"/>
                <w:szCs w:val="16"/>
              </w:rPr>
            </w:pPr>
            <w:hyperlink r:id="rId3102" w:history="1">
              <w:r w:rsidRPr="00D315BD">
                <w:rPr>
                  <w:color w:val="4E4E4E"/>
                  <w:sz w:val="16"/>
                  <w:szCs w:val="16"/>
                  <w:u w:val="single"/>
                  <w:bdr w:val="none" w:sz="0" w:space="0" w:color="auto" w:frame="1"/>
                </w:rPr>
                <w:t>Student Use Of Technology</w:t>
              </w:r>
            </w:hyperlink>
          </w:p>
        </w:tc>
      </w:tr>
      <w:tr w:rsidR="00767C88" w:rsidRPr="00D315BD" w14:paraId="15A5332D" w14:textId="77777777" w:rsidTr="00767C88">
        <w:tc>
          <w:tcPr>
            <w:tcW w:w="5425" w:type="dxa"/>
            <w:shd w:val="clear" w:color="auto" w:fill="auto"/>
            <w:tcMar>
              <w:top w:w="75" w:type="dxa"/>
              <w:left w:w="0" w:type="dxa"/>
              <w:bottom w:w="75" w:type="dxa"/>
              <w:right w:w="150" w:type="dxa"/>
            </w:tcMar>
            <w:vAlign w:val="bottom"/>
            <w:hideMark/>
          </w:tcPr>
          <w:p w14:paraId="09EA9E97" w14:textId="77777777" w:rsidR="00767C88" w:rsidRPr="00D315BD" w:rsidRDefault="00767C88" w:rsidP="00767C88">
            <w:pPr>
              <w:spacing w:line="240" w:lineRule="auto"/>
              <w:rPr>
                <w:sz w:val="16"/>
                <w:szCs w:val="16"/>
              </w:rPr>
            </w:pPr>
            <w:r w:rsidRPr="00D315BD">
              <w:rPr>
                <w:sz w:val="16"/>
                <w:szCs w:val="16"/>
              </w:rPr>
              <w:t>6164.6</w:t>
            </w:r>
          </w:p>
        </w:tc>
        <w:tc>
          <w:tcPr>
            <w:tcW w:w="0" w:type="auto"/>
            <w:shd w:val="clear" w:color="auto" w:fill="auto"/>
            <w:tcMar>
              <w:top w:w="75" w:type="dxa"/>
              <w:left w:w="0" w:type="dxa"/>
              <w:bottom w:w="75" w:type="dxa"/>
              <w:right w:w="150" w:type="dxa"/>
            </w:tcMar>
            <w:vAlign w:val="bottom"/>
            <w:hideMark/>
          </w:tcPr>
          <w:p w14:paraId="08D2AF8C" w14:textId="77777777" w:rsidR="00767C88" w:rsidRPr="00D315BD" w:rsidRDefault="00767C88" w:rsidP="00767C88">
            <w:pPr>
              <w:spacing w:line="240" w:lineRule="auto"/>
              <w:rPr>
                <w:sz w:val="16"/>
                <w:szCs w:val="16"/>
              </w:rPr>
            </w:pPr>
            <w:hyperlink r:id="rId3103" w:history="1">
              <w:r w:rsidRPr="00D315BD">
                <w:rPr>
                  <w:color w:val="4E4E4E"/>
                  <w:sz w:val="16"/>
                  <w:szCs w:val="16"/>
                  <w:u w:val="single"/>
                  <w:bdr w:val="none" w:sz="0" w:space="0" w:color="auto" w:frame="1"/>
                </w:rPr>
                <w:t>Identification And Education Under Section 504</w:t>
              </w:r>
            </w:hyperlink>
          </w:p>
        </w:tc>
      </w:tr>
      <w:tr w:rsidR="00767C88" w:rsidRPr="00D315BD" w14:paraId="4FFD7BF5" w14:textId="77777777" w:rsidTr="00767C88">
        <w:tc>
          <w:tcPr>
            <w:tcW w:w="5425" w:type="dxa"/>
            <w:shd w:val="clear" w:color="auto" w:fill="auto"/>
            <w:tcMar>
              <w:top w:w="75" w:type="dxa"/>
              <w:left w:w="0" w:type="dxa"/>
              <w:bottom w:w="75" w:type="dxa"/>
              <w:right w:w="150" w:type="dxa"/>
            </w:tcMar>
            <w:vAlign w:val="bottom"/>
            <w:hideMark/>
          </w:tcPr>
          <w:p w14:paraId="7DA90A5A" w14:textId="77777777" w:rsidR="00767C88" w:rsidRPr="00D315BD" w:rsidRDefault="00767C88" w:rsidP="00767C88">
            <w:pPr>
              <w:spacing w:line="240" w:lineRule="auto"/>
              <w:rPr>
                <w:sz w:val="16"/>
                <w:szCs w:val="16"/>
              </w:rPr>
            </w:pPr>
            <w:r w:rsidRPr="00D315BD">
              <w:rPr>
                <w:sz w:val="16"/>
                <w:szCs w:val="16"/>
              </w:rPr>
              <w:t>6164.6</w:t>
            </w:r>
          </w:p>
        </w:tc>
        <w:tc>
          <w:tcPr>
            <w:tcW w:w="0" w:type="auto"/>
            <w:shd w:val="clear" w:color="auto" w:fill="auto"/>
            <w:tcMar>
              <w:top w:w="75" w:type="dxa"/>
              <w:left w:w="0" w:type="dxa"/>
              <w:bottom w:w="75" w:type="dxa"/>
              <w:right w:w="150" w:type="dxa"/>
            </w:tcMar>
            <w:vAlign w:val="bottom"/>
            <w:hideMark/>
          </w:tcPr>
          <w:p w14:paraId="58FF2A10" w14:textId="77777777" w:rsidR="00767C88" w:rsidRPr="00D315BD" w:rsidRDefault="00767C88" w:rsidP="00767C88">
            <w:pPr>
              <w:spacing w:line="240" w:lineRule="auto"/>
              <w:rPr>
                <w:sz w:val="16"/>
                <w:szCs w:val="16"/>
              </w:rPr>
            </w:pPr>
            <w:hyperlink r:id="rId3104" w:history="1">
              <w:r w:rsidRPr="00D315BD">
                <w:rPr>
                  <w:color w:val="4E4E4E"/>
                  <w:sz w:val="16"/>
                  <w:szCs w:val="16"/>
                  <w:u w:val="single"/>
                  <w:bdr w:val="none" w:sz="0" w:space="0" w:color="auto" w:frame="1"/>
                </w:rPr>
                <w:t>Identification And Education Under Section 504</w:t>
              </w:r>
            </w:hyperlink>
          </w:p>
        </w:tc>
      </w:tr>
      <w:tr w:rsidR="00767C88" w:rsidRPr="00D315BD" w14:paraId="29686C74" w14:textId="77777777" w:rsidTr="00767C88">
        <w:tc>
          <w:tcPr>
            <w:tcW w:w="5425" w:type="dxa"/>
            <w:shd w:val="clear" w:color="auto" w:fill="auto"/>
            <w:tcMar>
              <w:top w:w="75" w:type="dxa"/>
              <w:left w:w="0" w:type="dxa"/>
              <w:bottom w:w="75" w:type="dxa"/>
              <w:right w:w="150" w:type="dxa"/>
            </w:tcMar>
            <w:vAlign w:val="bottom"/>
            <w:hideMark/>
          </w:tcPr>
          <w:p w14:paraId="4A893F2B" w14:textId="77777777" w:rsidR="00767C88" w:rsidRPr="00D315BD" w:rsidRDefault="00767C88" w:rsidP="00767C88">
            <w:pPr>
              <w:spacing w:line="240" w:lineRule="auto"/>
              <w:rPr>
                <w:sz w:val="16"/>
                <w:szCs w:val="16"/>
              </w:rPr>
            </w:pPr>
            <w:r w:rsidRPr="00D315BD">
              <w:rPr>
                <w:sz w:val="16"/>
                <w:szCs w:val="16"/>
              </w:rPr>
              <w:t>6173</w:t>
            </w:r>
          </w:p>
        </w:tc>
        <w:tc>
          <w:tcPr>
            <w:tcW w:w="0" w:type="auto"/>
            <w:shd w:val="clear" w:color="auto" w:fill="auto"/>
            <w:tcMar>
              <w:top w:w="75" w:type="dxa"/>
              <w:left w:w="0" w:type="dxa"/>
              <w:bottom w:w="75" w:type="dxa"/>
              <w:right w:w="150" w:type="dxa"/>
            </w:tcMar>
            <w:vAlign w:val="bottom"/>
            <w:hideMark/>
          </w:tcPr>
          <w:p w14:paraId="0E49344F" w14:textId="77777777" w:rsidR="00767C88" w:rsidRPr="00D315BD" w:rsidRDefault="00767C88" w:rsidP="00767C88">
            <w:pPr>
              <w:spacing w:line="240" w:lineRule="auto"/>
              <w:rPr>
                <w:sz w:val="16"/>
                <w:szCs w:val="16"/>
              </w:rPr>
            </w:pPr>
            <w:hyperlink r:id="rId3105" w:history="1">
              <w:r w:rsidRPr="00D315BD">
                <w:rPr>
                  <w:color w:val="4E4E4E"/>
                  <w:sz w:val="16"/>
                  <w:szCs w:val="16"/>
                  <w:u w:val="single"/>
                  <w:bdr w:val="none" w:sz="0" w:space="0" w:color="auto" w:frame="1"/>
                </w:rPr>
                <w:t>Education For Homeless Children</w:t>
              </w:r>
            </w:hyperlink>
          </w:p>
        </w:tc>
      </w:tr>
      <w:tr w:rsidR="00767C88" w:rsidRPr="00D315BD" w14:paraId="5A8655D0" w14:textId="77777777" w:rsidTr="00767C88">
        <w:tc>
          <w:tcPr>
            <w:tcW w:w="5425" w:type="dxa"/>
            <w:shd w:val="clear" w:color="auto" w:fill="auto"/>
            <w:tcMar>
              <w:top w:w="75" w:type="dxa"/>
              <w:left w:w="0" w:type="dxa"/>
              <w:bottom w:w="75" w:type="dxa"/>
              <w:right w:w="150" w:type="dxa"/>
            </w:tcMar>
            <w:vAlign w:val="bottom"/>
            <w:hideMark/>
          </w:tcPr>
          <w:p w14:paraId="261568FF" w14:textId="77777777" w:rsidR="00767C88" w:rsidRPr="00D315BD" w:rsidRDefault="00767C88" w:rsidP="00767C88">
            <w:pPr>
              <w:spacing w:line="240" w:lineRule="auto"/>
              <w:rPr>
                <w:sz w:val="16"/>
                <w:szCs w:val="16"/>
              </w:rPr>
            </w:pPr>
            <w:r w:rsidRPr="00D315BD">
              <w:rPr>
                <w:sz w:val="16"/>
                <w:szCs w:val="16"/>
              </w:rPr>
              <w:t>6173</w:t>
            </w:r>
          </w:p>
        </w:tc>
        <w:tc>
          <w:tcPr>
            <w:tcW w:w="0" w:type="auto"/>
            <w:shd w:val="clear" w:color="auto" w:fill="auto"/>
            <w:tcMar>
              <w:top w:w="75" w:type="dxa"/>
              <w:left w:w="0" w:type="dxa"/>
              <w:bottom w:w="75" w:type="dxa"/>
              <w:right w:w="150" w:type="dxa"/>
            </w:tcMar>
            <w:vAlign w:val="bottom"/>
            <w:hideMark/>
          </w:tcPr>
          <w:p w14:paraId="1E69C3B9" w14:textId="77777777" w:rsidR="00767C88" w:rsidRPr="00D315BD" w:rsidRDefault="00767C88" w:rsidP="00767C88">
            <w:pPr>
              <w:spacing w:line="240" w:lineRule="auto"/>
              <w:rPr>
                <w:sz w:val="16"/>
                <w:szCs w:val="16"/>
              </w:rPr>
            </w:pPr>
            <w:hyperlink r:id="rId3106" w:history="1">
              <w:r w:rsidRPr="00D315BD">
                <w:rPr>
                  <w:color w:val="4E4E4E"/>
                  <w:sz w:val="16"/>
                  <w:szCs w:val="16"/>
                  <w:u w:val="single"/>
                  <w:bdr w:val="none" w:sz="0" w:space="0" w:color="auto" w:frame="1"/>
                </w:rPr>
                <w:t>Education For Homeless Children</w:t>
              </w:r>
            </w:hyperlink>
          </w:p>
        </w:tc>
      </w:tr>
      <w:tr w:rsidR="00767C88" w:rsidRPr="00D315BD" w14:paraId="1B0E172A" w14:textId="77777777" w:rsidTr="00767C88">
        <w:tc>
          <w:tcPr>
            <w:tcW w:w="5425" w:type="dxa"/>
            <w:shd w:val="clear" w:color="auto" w:fill="auto"/>
            <w:tcMar>
              <w:top w:w="75" w:type="dxa"/>
              <w:left w:w="0" w:type="dxa"/>
              <w:bottom w:w="75" w:type="dxa"/>
              <w:right w:w="150" w:type="dxa"/>
            </w:tcMar>
            <w:vAlign w:val="bottom"/>
            <w:hideMark/>
          </w:tcPr>
          <w:p w14:paraId="6E9702F2" w14:textId="77777777" w:rsidR="00767C88" w:rsidRPr="00D315BD" w:rsidRDefault="00767C88" w:rsidP="00767C88">
            <w:pPr>
              <w:spacing w:line="240" w:lineRule="auto"/>
              <w:rPr>
                <w:sz w:val="16"/>
                <w:szCs w:val="16"/>
              </w:rPr>
            </w:pPr>
            <w:r w:rsidRPr="00D315BD">
              <w:rPr>
                <w:sz w:val="16"/>
                <w:szCs w:val="16"/>
              </w:rPr>
              <w:t>6173-E PDF(1)</w:t>
            </w:r>
          </w:p>
        </w:tc>
        <w:tc>
          <w:tcPr>
            <w:tcW w:w="0" w:type="auto"/>
            <w:shd w:val="clear" w:color="auto" w:fill="auto"/>
            <w:tcMar>
              <w:top w:w="75" w:type="dxa"/>
              <w:left w:w="0" w:type="dxa"/>
              <w:bottom w:w="75" w:type="dxa"/>
              <w:right w:w="150" w:type="dxa"/>
            </w:tcMar>
            <w:vAlign w:val="bottom"/>
            <w:hideMark/>
          </w:tcPr>
          <w:p w14:paraId="3258FDD1" w14:textId="77777777" w:rsidR="00767C88" w:rsidRPr="00D315BD" w:rsidRDefault="00767C88" w:rsidP="00767C88">
            <w:pPr>
              <w:spacing w:line="240" w:lineRule="auto"/>
              <w:rPr>
                <w:sz w:val="16"/>
                <w:szCs w:val="16"/>
              </w:rPr>
            </w:pPr>
            <w:hyperlink r:id="rId3107" w:history="1">
              <w:r w:rsidRPr="00D315BD">
                <w:rPr>
                  <w:color w:val="4E4E4E"/>
                  <w:sz w:val="16"/>
                  <w:szCs w:val="16"/>
                  <w:u w:val="single"/>
                  <w:bdr w:val="none" w:sz="0" w:space="0" w:color="auto" w:frame="1"/>
                </w:rPr>
                <w:t>Education For Homeless Children</w:t>
              </w:r>
            </w:hyperlink>
          </w:p>
        </w:tc>
      </w:tr>
      <w:tr w:rsidR="00767C88" w:rsidRPr="00D315BD" w14:paraId="14C2C9EB" w14:textId="77777777" w:rsidTr="00767C88">
        <w:tc>
          <w:tcPr>
            <w:tcW w:w="5425" w:type="dxa"/>
            <w:shd w:val="clear" w:color="auto" w:fill="auto"/>
            <w:tcMar>
              <w:top w:w="75" w:type="dxa"/>
              <w:left w:w="0" w:type="dxa"/>
              <w:bottom w:w="75" w:type="dxa"/>
              <w:right w:w="150" w:type="dxa"/>
            </w:tcMar>
            <w:vAlign w:val="bottom"/>
            <w:hideMark/>
          </w:tcPr>
          <w:p w14:paraId="069B70BE" w14:textId="77777777" w:rsidR="00767C88" w:rsidRPr="00D315BD" w:rsidRDefault="00767C88" w:rsidP="00767C88">
            <w:pPr>
              <w:spacing w:line="240" w:lineRule="auto"/>
              <w:rPr>
                <w:sz w:val="16"/>
                <w:szCs w:val="16"/>
              </w:rPr>
            </w:pPr>
            <w:r w:rsidRPr="00D315BD">
              <w:rPr>
                <w:sz w:val="16"/>
                <w:szCs w:val="16"/>
              </w:rPr>
              <w:t>6173-E PDF(4)</w:t>
            </w:r>
          </w:p>
        </w:tc>
        <w:tc>
          <w:tcPr>
            <w:tcW w:w="0" w:type="auto"/>
            <w:shd w:val="clear" w:color="auto" w:fill="auto"/>
            <w:tcMar>
              <w:top w:w="75" w:type="dxa"/>
              <w:left w:w="0" w:type="dxa"/>
              <w:bottom w:w="75" w:type="dxa"/>
              <w:right w:w="150" w:type="dxa"/>
            </w:tcMar>
            <w:vAlign w:val="bottom"/>
            <w:hideMark/>
          </w:tcPr>
          <w:p w14:paraId="1440CB45" w14:textId="77777777" w:rsidR="00767C88" w:rsidRPr="00D315BD" w:rsidRDefault="00767C88" w:rsidP="00767C88">
            <w:pPr>
              <w:spacing w:line="240" w:lineRule="auto"/>
              <w:rPr>
                <w:sz w:val="16"/>
                <w:szCs w:val="16"/>
              </w:rPr>
            </w:pPr>
            <w:hyperlink r:id="rId3108" w:history="1">
              <w:r w:rsidRPr="00D315BD">
                <w:rPr>
                  <w:color w:val="4E4E4E"/>
                  <w:sz w:val="16"/>
                  <w:szCs w:val="16"/>
                  <w:u w:val="single"/>
                  <w:bdr w:val="none" w:sz="0" w:space="0" w:color="auto" w:frame="1"/>
                </w:rPr>
                <w:t>Education For Homeless Children</w:t>
              </w:r>
            </w:hyperlink>
          </w:p>
        </w:tc>
      </w:tr>
      <w:tr w:rsidR="00767C88" w:rsidRPr="00D315BD" w14:paraId="1D7E5455" w14:textId="77777777" w:rsidTr="00767C88">
        <w:tc>
          <w:tcPr>
            <w:tcW w:w="5425" w:type="dxa"/>
            <w:shd w:val="clear" w:color="auto" w:fill="auto"/>
            <w:tcMar>
              <w:top w:w="75" w:type="dxa"/>
              <w:left w:w="0" w:type="dxa"/>
              <w:bottom w:w="75" w:type="dxa"/>
              <w:right w:w="150" w:type="dxa"/>
            </w:tcMar>
            <w:vAlign w:val="bottom"/>
            <w:hideMark/>
          </w:tcPr>
          <w:p w14:paraId="0FC90A86" w14:textId="77777777" w:rsidR="00767C88" w:rsidRPr="00D315BD" w:rsidRDefault="00767C88" w:rsidP="00767C88">
            <w:pPr>
              <w:spacing w:line="240" w:lineRule="auto"/>
              <w:rPr>
                <w:sz w:val="16"/>
                <w:szCs w:val="16"/>
              </w:rPr>
            </w:pPr>
            <w:r w:rsidRPr="00D315BD">
              <w:rPr>
                <w:sz w:val="16"/>
                <w:szCs w:val="16"/>
              </w:rPr>
              <w:t>6173-E PDF(6)</w:t>
            </w:r>
          </w:p>
        </w:tc>
        <w:tc>
          <w:tcPr>
            <w:tcW w:w="0" w:type="auto"/>
            <w:shd w:val="clear" w:color="auto" w:fill="auto"/>
            <w:tcMar>
              <w:top w:w="75" w:type="dxa"/>
              <w:left w:w="0" w:type="dxa"/>
              <w:bottom w:w="75" w:type="dxa"/>
              <w:right w:w="150" w:type="dxa"/>
            </w:tcMar>
            <w:vAlign w:val="bottom"/>
            <w:hideMark/>
          </w:tcPr>
          <w:p w14:paraId="2EA57B77" w14:textId="77777777" w:rsidR="00767C88" w:rsidRPr="00D315BD" w:rsidRDefault="00767C88" w:rsidP="00767C88">
            <w:pPr>
              <w:spacing w:line="240" w:lineRule="auto"/>
              <w:rPr>
                <w:sz w:val="16"/>
                <w:szCs w:val="16"/>
              </w:rPr>
            </w:pPr>
            <w:hyperlink r:id="rId3109" w:history="1">
              <w:r w:rsidRPr="00D315BD">
                <w:rPr>
                  <w:color w:val="4E4E4E"/>
                  <w:sz w:val="16"/>
                  <w:szCs w:val="16"/>
                  <w:u w:val="single"/>
                  <w:bdr w:val="none" w:sz="0" w:space="0" w:color="auto" w:frame="1"/>
                </w:rPr>
                <w:t>Education For Homeless Children</w:t>
              </w:r>
            </w:hyperlink>
          </w:p>
        </w:tc>
      </w:tr>
      <w:tr w:rsidR="00767C88" w:rsidRPr="00D315BD" w14:paraId="57386797" w14:textId="77777777" w:rsidTr="00767C88">
        <w:tc>
          <w:tcPr>
            <w:tcW w:w="5425" w:type="dxa"/>
            <w:shd w:val="clear" w:color="auto" w:fill="auto"/>
            <w:tcMar>
              <w:top w:w="75" w:type="dxa"/>
              <w:left w:w="0" w:type="dxa"/>
              <w:bottom w:w="75" w:type="dxa"/>
              <w:right w:w="150" w:type="dxa"/>
            </w:tcMar>
            <w:vAlign w:val="bottom"/>
            <w:hideMark/>
          </w:tcPr>
          <w:p w14:paraId="1275FB07" w14:textId="77777777" w:rsidR="00767C88" w:rsidRPr="00D315BD" w:rsidRDefault="00767C88" w:rsidP="00767C88">
            <w:pPr>
              <w:spacing w:line="240" w:lineRule="auto"/>
              <w:rPr>
                <w:sz w:val="16"/>
                <w:szCs w:val="16"/>
              </w:rPr>
            </w:pPr>
            <w:r w:rsidRPr="00D315BD">
              <w:rPr>
                <w:sz w:val="16"/>
                <w:szCs w:val="16"/>
              </w:rPr>
              <w:t>6173.1</w:t>
            </w:r>
          </w:p>
        </w:tc>
        <w:tc>
          <w:tcPr>
            <w:tcW w:w="0" w:type="auto"/>
            <w:shd w:val="clear" w:color="auto" w:fill="auto"/>
            <w:tcMar>
              <w:top w:w="75" w:type="dxa"/>
              <w:left w:w="0" w:type="dxa"/>
              <w:bottom w:w="75" w:type="dxa"/>
              <w:right w:w="150" w:type="dxa"/>
            </w:tcMar>
            <w:vAlign w:val="bottom"/>
            <w:hideMark/>
          </w:tcPr>
          <w:p w14:paraId="532BED38" w14:textId="77777777" w:rsidR="00767C88" w:rsidRPr="00D315BD" w:rsidRDefault="00767C88" w:rsidP="00767C88">
            <w:pPr>
              <w:spacing w:line="240" w:lineRule="auto"/>
              <w:rPr>
                <w:sz w:val="16"/>
                <w:szCs w:val="16"/>
              </w:rPr>
            </w:pPr>
            <w:hyperlink r:id="rId3110" w:history="1">
              <w:r w:rsidRPr="00D315BD">
                <w:rPr>
                  <w:color w:val="005580"/>
                  <w:sz w:val="16"/>
                  <w:szCs w:val="16"/>
                  <w:u w:val="single"/>
                  <w:bdr w:val="none" w:sz="0" w:space="0" w:color="auto" w:frame="1"/>
                </w:rPr>
                <w:t>Education For Foster Youth</w:t>
              </w:r>
            </w:hyperlink>
          </w:p>
        </w:tc>
      </w:tr>
      <w:tr w:rsidR="00767C88" w:rsidRPr="00D315BD" w14:paraId="706943EC" w14:textId="77777777" w:rsidTr="00767C88">
        <w:tc>
          <w:tcPr>
            <w:tcW w:w="5425" w:type="dxa"/>
            <w:shd w:val="clear" w:color="auto" w:fill="auto"/>
            <w:tcMar>
              <w:top w:w="75" w:type="dxa"/>
              <w:left w:w="0" w:type="dxa"/>
              <w:bottom w:w="75" w:type="dxa"/>
              <w:right w:w="150" w:type="dxa"/>
            </w:tcMar>
            <w:vAlign w:val="bottom"/>
            <w:hideMark/>
          </w:tcPr>
          <w:p w14:paraId="29EAFB6D" w14:textId="77777777" w:rsidR="00767C88" w:rsidRPr="00D315BD" w:rsidRDefault="00767C88" w:rsidP="00767C88">
            <w:pPr>
              <w:spacing w:line="240" w:lineRule="auto"/>
              <w:rPr>
                <w:sz w:val="16"/>
                <w:szCs w:val="16"/>
              </w:rPr>
            </w:pPr>
            <w:r w:rsidRPr="00D315BD">
              <w:rPr>
                <w:sz w:val="16"/>
                <w:szCs w:val="16"/>
              </w:rPr>
              <w:t>6173.1</w:t>
            </w:r>
          </w:p>
        </w:tc>
        <w:tc>
          <w:tcPr>
            <w:tcW w:w="0" w:type="auto"/>
            <w:shd w:val="clear" w:color="auto" w:fill="auto"/>
            <w:tcMar>
              <w:top w:w="75" w:type="dxa"/>
              <w:left w:w="0" w:type="dxa"/>
              <w:bottom w:w="75" w:type="dxa"/>
              <w:right w:w="150" w:type="dxa"/>
            </w:tcMar>
            <w:vAlign w:val="bottom"/>
            <w:hideMark/>
          </w:tcPr>
          <w:p w14:paraId="36BC49D5" w14:textId="77777777" w:rsidR="00767C88" w:rsidRPr="00D315BD" w:rsidRDefault="00767C88" w:rsidP="00767C88">
            <w:pPr>
              <w:spacing w:line="240" w:lineRule="auto"/>
              <w:rPr>
                <w:sz w:val="16"/>
                <w:szCs w:val="16"/>
              </w:rPr>
            </w:pPr>
            <w:hyperlink r:id="rId3111" w:history="1">
              <w:r w:rsidRPr="00D315BD">
                <w:rPr>
                  <w:color w:val="4E4E4E"/>
                  <w:sz w:val="16"/>
                  <w:szCs w:val="16"/>
                  <w:u w:val="single"/>
                  <w:bdr w:val="none" w:sz="0" w:space="0" w:color="auto" w:frame="1"/>
                </w:rPr>
                <w:t>Education For Foster Youth</w:t>
              </w:r>
            </w:hyperlink>
          </w:p>
        </w:tc>
      </w:tr>
      <w:tr w:rsidR="00767C88" w:rsidRPr="00D315BD" w14:paraId="015ADD68" w14:textId="77777777" w:rsidTr="00767C88">
        <w:tc>
          <w:tcPr>
            <w:tcW w:w="5425" w:type="dxa"/>
            <w:shd w:val="clear" w:color="auto" w:fill="auto"/>
            <w:tcMar>
              <w:top w:w="75" w:type="dxa"/>
              <w:left w:w="0" w:type="dxa"/>
              <w:bottom w:w="75" w:type="dxa"/>
              <w:right w:w="150" w:type="dxa"/>
            </w:tcMar>
            <w:vAlign w:val="bottom"/>
            <w:hideMark/>
          </w:tcPr>
          <w:p w14:paraId="115FA2E2" w14:textId="77777777" w:rsidR="00767C88" w:rsidRPr="00D315BD" w:rsidRDefault="00767C88" w:rsidP="00767C88">
            <w:pPr>
              <w:spacing w:line="240" w:lineRule="auto"/>
              <w:rPr>
                <w:sz w:val="16"/>
                <w:szCs w:val="16"/>
              </w:rPr>
            </w:pPr>
            <w:r w:rsidRPr="00D315BD">
              <w:rPr>
                <w:sz w:val="16"/>
                <w:szCs w:val="16"/>
              </w:rPr>
              <w:t>6173.4</w:t>
            </w:r>
          </w:p>
        </w:tc>
        <w:tc>
          <w:tcPr>
            <w:tcW w:w="0" w:type="auto"/>
            <w:shd w:val="clear" w:color="auto" w:fill="auto"/>
            <w:tcMar>
              <w:top w:w="75" w:type="dxa"/>
              <w:left w:w="0" w:type="dxa"/>
              <w:bottom w:w="75" w:type="dxa"/>
              <w:right w:w="150" w:type="dxa"/>
            </w:tcMar>
            <w:vAlign w:val="bottom"/>
            <w:hideMark/>
          </w:tcPr>
          <w:p w14:paraId="1CF86C2E" w14:textId="77777777" w:rsidR="00767C88" w:rsidRPr="00D315BD" w:rsidRDefault="00767C88" w:rsidP="00767C88">
            <w:pPr>
              <w:spacing w:line="240" w:lineRule="auto"/>
              <w:rPr>
                <w:sz w:val="16"/>
                <w:szCs w:val="16"/>
              </w:rPr>
            </w:pPr>
            <w:hyperlink r:id="rId3112" w:history="1">
              <w:r w:rsidRPr="00D315BD">
                <w:rPr>
                  <w:color w:val="4E4E4E"/>
                  <w:sz w:val="16"/>
                  <w:szCs w:val="16"/>
                  <w:u w:val="single"/>
                  <w:bdr w:val="none" w:sz="0" w:space="0" w:color="auto" w:frame="1"/>
                </w:rPr>
                <w:t>Education For American Indian Students</w:t>
              </w:r>
            </w:hyperlink>
          </w:p>
        </w:tc>
      </w:tr>
      <w:tr w:rsidR="00767C88" w:rsidRPr="00D315BD" w14:paraId="0BF374FC" w14:textId="77777777" w:rsidTr="00767C88">
        <w:tc>
          <w:tcPr>
            <w:tcW w:w="5425" w:type="dxa"/>
            <w:shd w:val="clear" w:color="auto" w:fill="auto"/>
            <w:tcMar>
              <w:top w:w="75" w:type="dxa"/>
              <w:left w:w="0" w:type="dxa"/>
              <w:bottom w:w="75" w:type="dxa"/>
              <w:right w:w="150" w:type="dxa"/>
            </w:tcMar>
            <w:vAlign w:val="bottom"/>
            <w:hideMark/>
          </w:tcPr>
          <w:p w14:paraId="15EC9735" w14:textId="77777777" w:rsidR="00767C88" w:rsidRPr="00D315BD" w:rsidRDefault="00767C88" w:rsidP="00767C88">
            <w:pPr>
              <w:spacing w:line="240" w:lineRule="auto"/>
              <w:rPr>
                <w:sz w:val="16"/>
                <w:szCs w:val="16"/>
              </w:rPr>
            </w:pPr>
            <w:r w:rsidRPr="00D315BD">
              <w:rPr>
                <w:sz w:val="16"/>
                <w:szCs w:val="16"/>
              </w:rPr>
              <w:t>6184</w:t>
            </w:r>
          </w:p>
        </w:tc>
        <w:tc>
          <w:tcPr>
            <w:tcW w:w="0" w:type="auto"/>
            <w:shd w:val="clear" w:color="auto" w:fill="auto"/>
            <w:tcMar>
              <w:top w:w="75" w:type="dxa"/>
              <w:left w:w="0" w:type="dxa"/>
              <w:bottom w:w="75" w:type="dxa"/>
              <w:right w:w="150" w:type="dxa"/>
            </w:tcMar>
            <w:vAlign w:val="bottom"/>
            <w:hideMark/>
          </w:tcPr>
          <w:p w14:paraId="3071771E" w14:textId="77777777" w:rsidR="00767C88" w:rsidRPr="00D315BD" w:rsidRDefault="00767C88" w:rsidP="00767C88">
            <w:pPr>
              <w:spacing w:line="240" w:lineRule="auto"/>
              <w:rPr>
                <w:sz w:val="16"/>
                <w:szCs w:val="16"/>
              </w:rPr>
            </w:pPr>
            <w:hyperlink r:id="rId3113" w:history="1">
              <w:r w:rsidRPr="00D315BD">
                <w:rPr>
                  <w:color w:val="4E4E4E"/>
                  <w:sz w:val="16"/>
                  <w:szCs w:val="16"/>
                  <w:u w:val="single"/>
                  <w:bdr w:val="none" w:sz="0" w:space="0" w:color="auto" w:frame="1"/>
                </w:rPr>
                <w:t>Continuation Education</w:t>
              </w:r>
            </w:hyperlink>
          </w:p>
        </w:tc>
      </w:tr>
      <w:tr w:rsidR="00767C88" w:rsidRPr="00D315BD" w14:paraId="74432B0E" w14:textId="77777777" w:rsidTr="00767C88">
        <w:tc>
          <w:tcPr>
            <w:tcW w:w="5425" w:type="dxa"/>
            <w:shd w:val="clear" w:color="auto" w:fill="auto"/>
            <w:tcMar>
              <w:top w:w="75" w:type="dxa"/>
              <w:left w:w="0" w:type="dxa"/>
              <w:bottom w:w="75" w:type="dxa"/>
              <w:right w:w="150" w:type="dxa"/>
            </w:tcMar>
            <w:vAlign w:val="bottom"/>
            <w:hideMark/>
          </w:tcPr>
          <w:p w14:paraId="15DB906C" w14:textId="77777777" w:rsidR="00767C88" w:rsidRPr="00D315BD" w:rsidRDefault="00767C88" w:rsidP="00767C88">
            <w:pPr>
              <w:spacing w:line="240" w:lineRule="auto"/>
              <w:rPr>
                <w:sz w:val="16"/>
                <w:szCs w:val="16"/>
              </w:rPr>
            </w:pPr>
            <w:r w:rsidRPr="00D315BD">
              <w:rPr>
                <w:sz w:val="16"/>
                <w:szCs w:val="16"/>
              </w:rPr>
              <w:t>6184</w:t>
            </w:r>
          </w:p>
        </w:tc>
        <w:tc>
          <w:tcPr>
            <w:tcW w:w="0" w:type="auto"/>
            <w:shd w:val="clear" w:color="auto" w:fill="auto"/>
            <w:tcMar>
              <w:top w:w="75" w:type="dxa"/>
              <w:left w:w="0" w:type="dxa"/>
              <w:bottom w:w="75" w:type="dxa"/>
              <w:right w:w="150" w:type="dxa"/>
            </w:tcMar>
            <w:vAlign w:val="bottom"/>
            <w:hideMark/>
          </w:tcPr>
          <w:p w14:paraId="23404927" w14:textId="77777777" w:rsidR="00767C88" w:rsidRPr="00D315BD" w:rsidRDefault="00767C88" w:rsidP="00767C88">
            <w:pPr>
              <w:spacing w:line="240" w:lineRule="auto"/>
              <w:rPr>
                <w:sz w:val="16"/>
                <w:szCs w:val="16"/>
              </w:rPr>
            </w:pPr>
            <w:hyperlink r:id="rId3114" w:history="1">
              <w:r w:rsidRPr="00D315BD">
                <w:rPr>
                  <w:color w:val="4E4E4E"/>
                  <w:sz w:val="16"/>
                  <w:szCs w:val="16"/>
                  <w:u w:val="single"/>
                  <w:bdr w:val="none" w:sz="0" w:space="0" w:color="auto" w:frame="1"/>
                </w:rPr>
                <w:t>Continuation Education</w:t>
              </w:r>
            </w:hyperlink>
          </w:p>
        </w:tc>
      </w:tr>
      <w:tr w:rsidR="00767C88" w:rsidRPr="00D315BD" w14:paraId="3F15361B" w14:textId="77777777" w:rsidTr="00767C88">
        <w:tc>
          <w:tcPr>
            <w:tcW w:w="5425" w:type="dxa"/>
            <w:shd w:val="clear" w:color="auto" w:fill="auto"/>
            <w:tcMar>
              <w:top w:w="75" w:type="dxa"/>
              <w:left w:w="0" w:type="dxa"/>
              <w:bottom w:w="75" w:type="dxa"/>
              <w:right w:w="150" w:type="dxa"/>
            </w:tcMar>
            <w:vAlign w:val="bottom"/>
            <w:hideMark/>
          </w:tcPr>
          <w:p w14:paraId="4FD79E06" w14:textId="77777777" w:rsidR="00767C88" w:rsidRPr="00D315BD" w:rsidRDefault="00767C88" w:rsidP="00767C88">
            <w:pPr>
              <w:spacing w:line="240" w:lineRule="auto"/>
              <w:rPr>
                <w:sz w:val="16"/>
                <w:szCs w:val="16"/>
              </w:rPr>
            </w:pPr>
            <w:r w:rsidRPr="00D315BD">
              <w:rPr>
                <w:sz w:val="16"/>
                <w:szCs w:val="16"/>
              </w:rPr>
              <w:t>6185</w:t>
            </w:r>
          </w:p>
        </w:tc>
        <w:tc>
          <w:tcPr>
            <w:tcW w:w="0" w:type="auto"/>
            <w:shd w:val="clear" w:color="auto" w:fill="auto"/>
            <w:tcMar>
              <w:top w:w="75" w:type="dxa"/>
              <w:left w:w="0" w:type="dxa"/>
              <w:bottom w:w="75" w:type="dxa"/>
              <w:right w:w="150" w:type="dxa"/>
            </w:tcMar>
            <w:vAlign w:val="bottom"/>
            <w:hideMark/>
          </w:tcPr>
          <w:p w14:paraId="1DD63E00" w14:textId="77777777" w:rsidR="00767C88" w:rsidRPr="00D315BD" w:rsidRDefault="00767C88" w:rsidP="00767C88">
            <w:pPr>
              <w:spacing w:line="240" w:lineRule="auto"/>
              <w:rPr>
                <w:sz w:val="16"/>
                <w:szCs w:val="16"/>
              </w:rPr>
            </w:pPr>
            <w:hyperlink r:id="rId3115" w:history="1">
              <w:r w:rsidRPr="00D315BD">
                <w:rPr>
                  <w:color w:val="4E4E4E"/>
                  <w:sz w:val="16"/>
                  <w:szCs w:val="16"/>
                  <w:u w:val="single"/>
                  <w:bdr w:val="none" w:sz="0" w:space="0" w:color="auto" w:frame="1"/>
                </w:rPr>
                <w:t>Community Day School</w:t>
              </w:r>
            </w:hyperlink>
          </w:p>
        </w:tc>
      </w:tr>
      <w:tr w:rsidR="00767C88" w:rsidRPr="00D315BD" w14:paraId="29A291DC" w14:textId="77777777" w:rsidTr="00767C88">
        <w:tc>
          <w:tcPr>
            <w:tcW w:w="5425" w:type="dxa"/>
            <w:shd w:val="clear" w:color="auto" w:fill="auto"/>
            <w:tcMar>
              <w:top w:w="75" w:type="dxa"/>
              <w:left w:w="0" w:type="dxa"/>
              <w:bottom w:w="75" w:type="dxa"/>
              <w:right w:w="150" w:type="dxa"/>
            </w:tcMar>
            <w:vAlign w:val="bottom"/>
            <w:hideMark/>
          </w:tcPr>
          <w:p w14:paraId="2BC974D0" w14:textId="77777777" w:rsidR="00767C88" w:rsidRPr="00D315BD" w:rsidRDefault="00767C88" w:rsidP="00767C88">
            <w:pPr>
              <w:spacing w:line="240" w:lineRule="auto"/>
              <w:rPr>
                <w:sz w:val="16"/>
                <w:szCs w:val="16"/>
              </w:rPr>
            </w:pPr>
            <w:r w:rsidRPr="00D315BD">
              <w:rPr>
                <w:sz w:val="16"/>
                <w:szCs w:val="16"/>
              </w:rPr>
              <w:t>6185</w:t>
            </w:r>
          </w:p>
        </w:tc>
        <w:tc>
          <w:tcPr>
            <w:tcW w:w="0" w:type="auto"/>
            <w:shd w:val="clear" w:color="auto" w:fill="auto"/>
            <w:tcMar>
              <w:top w:w="75" w:type="dxa"/>
              <w:left w:w="0" w:type="dxa"/>
              <w:bottom w:w="75" w:type="dxa"/>
              <w:right w:w="150" w:type="dxa"/>
            </w:tcMar>
            <w:vAlign w:val="bottom"/>
            <w:hideMark/>
          </w:tcPr>
          <w:p w14:paraId="6A932295" w14:textId="77777777" w:rsidR="00767C88" w:rsidRPr="00D315BD" w:rsidRDefault="00767C88" w:rsidP="00767C88">
            <w:pPr>
              <w:spacing w:line="240" w:lineRule="auto"/>
              <w:rPr>
                <w:sz w:val="16"/>
                <w:szCs w:val="16"/>
              </w:rPr>
            </w:pPr>
            <w:hyperlink r:id="rId3116" w:history="1">
              <w:r w:rsidRPr="00D315BD">
                <w:rPr>
                  <w:color w:val="4E4E4E"/>
                  <w:sz w:val="16"/>
                  <w:szCs w:val="16"/>
                  <w:u w:val="single"/>
                  <w:bdr w:val="none" w:sz="0" w:space="0" w:color="auto" w:frame="1"/>
                </w:rPr>
                <w:t>Community Day School</w:t>
              </w:r>
            </w:hyperlink>
          </w:p>
        </w:tc>
      </w:tr>
      <w:tr w:rsidR="00767C88" w:rsidRPr="00D315BD" w14:paraId="0554FE37" w14:textId="77777777" w:rsidTr="00767C88">
        <w:tc>
          <w:tcPr>
            <w:tcW w:w="5425" w:type="dxa"/>
            <w:shd w:val="clear" w:color="auto" w:fill="auto"/>
            <w:tcMar>
              <w:top w:w="75" w:type="dxa"/>
              <w:left w:w="0" w:type="dxa"/>
              <w:bottom w:w="75" w:type="dxa"/>
              <w:right w:w="150" w:type="dxa"/>
            </w:tcMar>
            <w:vAlign w:val="bottom"/>
            <w:hideMark/>
          </w:tcPr>
          <w:p w14:paraId="5CC275B1" w14:textId="77777777" w:rsidR="00767C88" w:rsidRPr="00D315BD" w:rsidRDefault="00767C88" w:rsidP="00767C88">
            <w:pPr>
              <w:spacing w:line="240" w:lineRule="auto"/>
              <w:rPr>
                <w:sz w:val="16"/>
                <w:szCs w:val="16"/>
              </w:rPr>
            </w:pPr>
            <w:r w:rsidRPr="00D315BD">
              <w:rPr>
                <w:sz w:val="16"/>
                <w:szCs w:val="16"/>
              </w:rPr>
              <w:t>9000</w:t>
            </w:r>
          </w:p>
        </w:tc>
        <w:tc>
          <w:tcPr>
            <w:tcW w:w="0" w:type="auto"/>
            <w:shd w:val="clear" w:color="auto" w:fill="auto"/>
            <w:tcMar>
              <w:top w:w="75" w:type="dxa"/>
              <w:left w:w="0" w:type="dxa"/>
              <w:bottom w:w="75" w:type="dxa"/>
              <w:right w:w="150" w:type="dxa"/>
            </w:tcMar>
            <w:vAlign w:val="bottom"/>
            <w:hideMark/>
          </w:tcPr>
          <w:p w14:paraId="2B2A0029" w14:textId="77777777" w:rsidR="00767C88" w:rsidRPr="00D315BD" w:rsidRDefault="00767C88" w:rsidP="00767C88">
            <w:pPr>
              <w:spacing w:line="240" w:lineRule="auto"/>
              <w:rPr>
                <w:sz w:val="16"/>
                <w:szCs w:val="16"/>
              </w:rPr>
            </w:pPr>
            <w:hyperlink r:id="rId3117" w:history="1">
              <w:r w:rsidRPr="00D315BD">
                <w:rPr>
                  <w:color w:val="4E4E4E"/>
                  <w:sz w:val="16"/>
                  <w:szCs w:val="16"/>
                  <w:u w:val="single"/>
                  <w:bdr w:val="none" w:sz="0" w:space="0" w:color="auto" w:frame="1"/>
                </w:rPr>
                <w:t>Role Of The Board</w:t>
              </w:r>
            </w:hyperlink>
          </w:p>
        </w:tc>
      </w:tr>
      <w:tr w:rsidR="00767C88" w:rsidRPr="00D315BD" w14:paraId="05B6E3DB" w14:textId="77777777" w:rsidTr="00767C88">
        <w:tc>
          <w:tcPr>
            <w:tcW w:w="5425" w:type="dxa"/>
            <w:shd w:val="clear" w:color="auto" w:fill="auto"/>
            <w:tcMar>
              <w:top w:w="75" w:type="dxa"/>
              <w:left w:w="0" w:type="dxa"/>
              <w:bottom w:w="75" w:type="dxa"/>
              <w:right w:w="150" w:type="dxa"/>
            </w:tcMar>
            <w:vAlign w:val="bottom"/>
            <w:hideMark/>
          </w:tcPr>
          <w:p w14:paraId="28A924E0" w14:textId="77777777" w:rsidR="00767C88" w:rsidRPr="00D315BD" w:rsidRDefault="00767C88" w:rsidP="00767C88">
            <w:pPr>
              <w:spacing w:line="240" w:lineRule="auto"/>
              <w:rPr>
                <w:sz w:val="16"/>
                <w:szCs w:val="16"/>
              </w:rPr>
            </w:pPr>
            <w:r w:rsidRPr="00D315BD">
              <w:rPr>
                <w:sz w:val="16"/>
                <w:szCs w:val="16"/>
              </w:rPr>
              <w:t>9321</w:t>
            </w:r>
          </w:p>
        </w:tc>
        <w:tc>
          <w:tcPr>
            <w:tcW w:w="0" w:type="auto"/>
            <w:shd w:val="clear" w:color="auto" w:fill="auto"/>
            <w:tcMar>
              <w:top w:w="75" w:type="dxa"/>
              <w:left w:w="0" w:type="dxa"/>
              <w:bottom w:w="75" w:type="dxa"/>
              <w:right w:w="150" w:type="dxa"/>
            </w:tcMar>
            <w:vAlign w:val="bottom"/>
            <w:hideMark/>
          </w:tcPr>
          <w:p w14:paraId="7BF8753F" w14:textId="77777777" w:rsidR="00767C88" w:rsidRPr="00D315BD" w:rsidRDefault="00767C88" w:rsidP="00767C88">
            <w:pPr>
              <w:spacing w:line="240" w:lineRule="auto"/>
              <w:rPr>
                <w:sz w:val="16"/>
                <w:szCs w:val="16"/>
              </w:rPr>
            </w:pPr>
            <w:hyperlink r:id="rId3118" w:history="1">
              <w:r w:rsidRPr="00D315BD">
                <w:rPr>
                  <w:color w:val="4E4E4E"/>
                  <w:sz w:val="16"/>
                  <w:szCs w:val="16"/>
                  <w:u w:val="single"/>
                  <w:bdr w:val="none" w:sz="0" w:space="0" w:color="auto" w:frame="1"/>
                </w:rPr>
                <w:t>Closed Session</w:t>
              </w:r>
            </w:hyperlink>
          </w:p>
        </w:tc>
      </w:tr>
      <w:tr w:rsidR="00767C88" w:rsidRPr="00D315BD" w14:paraId="7879D169" w14:textId="77777777" w:rsidTr="00767C88">
        <w:tc>
          <w:tcPr>
            <w:tcW w:w="5425" w:type="dxa"/>
            <w:shd w:val="clear" w:color="auto" w:fill="auto"/>
            <w:tcMar>
              <w:top w:w="75" w:type="dxa"/>
              <w:left w:w="0" w:type="dxa"/>
              <w:bottom w:w="75" w:type="dxa"/>
              <w:right w:w="150" w:type="dxa"/>
            </w:tcMar>
            <w:vAlign w:val="bottom"/>
            <w:hideMark/>
          </w:tcPr>
          <w:p w14:paraId="545006AC" w14:textId="77777777" w:rsidR="00767C88" w:rsidRPr="00D315BD" w:rsidRDefault="00767C88" w:rsidP="00767C88">
            <w:pPr>
              <w:spacing w:line="240" w:lineRule="auto"/>
              <w:rPr>
                <w:sz w:val="16"/>
                <w:szCs w:val="16"/>
              </w:rPr>
            </w:pPr>
            <w:r w:rsidRPr="00D315BD">
              <w:rPr>
                <w:sz w:val="16"/>
                <w:szCs w:val="16"/>
              </w:rPr>
              <w:t>9321-E PDF(1)</w:t>
            </w:r>
          </w:p>
        </w:tc>
        <w:tc>
          <w:tcPr>
            <w:tcW w:w="0" w:type="auto"/>
            <w:shd w:val="clear" w:color="auto" w:fill="auto"/>
            <w:tcMar>
              <w:top w:w="75" w:type="dxa"/>
              <w:left w:w="0" w:type="dxa"/>
              <w:bottom w:w="75" w:type="dxa"/>
              <w:right w:w="150" w:type="dxa"/>
            </w:tcMar>
            <w:vAlign w:val="bottom"/>
            <w:hideMark/>
          </w:tcPr>
          <w:p w14:paraId="1D1CE494" w14:textId="77777777" w:rsidR="00767C88" w:rsidRPr="00D315BD" w:rsidRDefault="00767C88" w:rsidP="00767C88">
            <w:pPr>
              <w:spacing w:line="240" w:lineRule="auto"/>
              <w:rPr>
                <w:sz w:val="16"/>
                <w:szCs w:val="16"/>
              </w:rPr>
            </w:pPr>
            <w:hyperlink r:id="rId3119" w:history="1">
              <w:r w:rsidRPr="00D315BD">
                <w:rPr>
                  <w:color w:val="4E4E4E"/>
                  <w:sz w:val="16"/>
                  <w:szCs w:val="16"/>
                  <w:u w:val="single"/>
                  <w:bdr w:val="none" w:sz="0" w:space="0" w:color="auto" w:frame="1"/>
                </w:rPr>
                <w:t>Closed Session</w:t>
              </w:r>
            </w:hyperlink>
          </w:p>
        </w:tc>
      </w:tr>
      <w:tr w:rsidR="00767C88" w:rsidRPr="00D315BD" w14:paraId="685BC1DE" w14:textId="77777777" w:rsidTr="00767C88">
        <w:tc>
          <w:tcPr>
            <w:tcW w:w="5425" w:type="dxa"/>
            <w:shd w:val="clear" w:color="auto" w:fill="auto"/>
            <w:tcMar>
              <w:top w:w="75" w:type="dxa"/>
              <w:left w:w="0" w:type="dxa"/>
              <w:bottom w:w="75" w:type="dxa"/>
              <w:right w:w="150" w:type="dxa"/>
            </w:tcMar>
            <w:vAlign w:val="bottom"/>
            <w:hideMark/>
          </w:tcPr>
          <w:p w14:paraId="7463AC91" w14:textId="77777777" w:rsidR="00767C88" w:rsidRPr="00D315BD" w:rsidRDefault="00767C88" w:rsidP="00767C88">
            <w:pPr>
              <w:spacing w:line="240" w:lineRule="auto"/>
              <w:rPr>
                <w:sz w:val="16"/>
                <w:szCs w:val="16"/>
              </w:rPr>
            </w:pPr>
            <w:r w:rsidRPr="00D315BD">
              <w:rPr>
                <w:sz w:val="16"/>
                <w:szCs w:val="16"/>
              </w:rPr>
              <w:t>9321-E(1)</w:t>
            </w:r>
          </w:p>
        </w:tc>
        <w:tc>
          <w:tcPr>
            <w:tcW w:w="0" w:type="auto"/>
            <w:shd w:val="clear" w:color="auto" w:fill="auto"/>
            <w:tcMar>
              <w:top w:w="75" w:type="dxa"/>
              <w:left w:w="0" w:type="dxa"/>
              <w:bottom w:w="75" w:type="dxa"/>
              <w:right w:w="150" w:type="dxa"/>
            </w:tcMar>
            <w:vAlign w:val="bottom"/>
            <w:hideMark/>
          </w:tcPr>
          <w:p w14:paraId="2EE02798" w14:textId="77777777" w:rsidR="00767C88" w:rsidRPr="00D315BD" w:rsidRDefault="00767C88" w:rsidP="00767C88">
            <w:pPr>
              <w:spacing w:line="240" w:lineRule="auto"/>
              <w:rPr>
                <w:sz w:val="16"/>
                <w:szCs w:val="16"/>
              </w:rPr>
            </w:pPr>
            <w:hyperlink r:id="rId3120" w:history="1">
              <w:r w:rsidRPr="00D315BD">
                <w:rPr>
                  <w:color w:val="4E4E4E"/>
                  <w:sz w:val="16"/>
                  <w:szCs w:val="16"/>
                  <w:u w:val="single"/>
                  <w:bdr w:val="none" w:sz="0" w:space="0" w:color="auto" w:frame="1"/>
                </w:rPr>
                <w:t>Closed Session</w:t>
              </w:r>
            </w:hyperlink>
          </w:p>
        </w:tc>
      </w:tr>
      <w:tr w:rsidR="00767C88" w:rsidRPr="00D315BD" w14:paraId="3B365451" w14:textId="77777777" w:rsidTr="00767C88">
        <w:tc>
          <w:tcPr>
            <w:tcW w:w="5425" w:type="dxa"/>
            <w:shd w:val="clear" w:color="auto" w:fill="auto"/>
            <w:tcMar>
              <w:top w:w="75" w:type="dxa"/>
              <w:left w:w="0" w:type="dxa"/>
              <w:bottom w:w="75" w:type="dxa"/>
              <w:right w:w="150" w:type="dxa"/>
            </w:tcMar>
            <w:vAlign w:val="bottom"/>
            <w:hideMark/>
          </w:tcPr>
          <w:p w14:paraId="23293EB6" w14:textId="77777777" w:rsidR="00767C88" w:rsidRPr="00D315BD" w:rsidRDefault="00767C88" w:rsidP="00767C88">
            <w:pPr>
              <w:spacing w:line="240" w:lineRule="auto"/>
              <w:rPr>
                <w:sz w:val="16"/>
                <w:szCs w:val="16"/>
              </w:rPr>
            </w:pPr>
            <w:r w:rsidRPr="00D315BD">
              <w:rPr>
                <w:sz w:val="16"/>
                <w:szCs w:val="16"/>
              </w:rPr>
              <w:t>9321-E(2)</w:t>
            </w:r>
          </w:p>
        </w:tc>
        <w:tc>
          <w:tcPr>
            <w:tcW w:w="0" w:type="auto"/>
            <w:shd w:val="clear" w:color="auto" w:fill="auto"/>
            <w:tcMar>
              <w:top w:w="75" w:type="dxa"/>
              <w:left w:w="0" w:type="dxa"/>
              <w:bottom w:w="75" w:type="dxa"/>
              <w:right w:w="150" w:type="dxa"/>
            </w:tcMar>
            <w:vAlign w:val="bottom"/>
            <w:hideMark/>
          </w:tcPr>
          <w:p w14:paraId="00579686" w14:textId="77777777" w:rsidR="00767C88" w:rsidRPr="00D315BD" w:rsidRDefault="00767C88" w:rsidP="00767C88">
            <w:pPr>
              <w:spacing w:line="240" w:lineRule="auto"/>
              <w:rPr>
                <w:sz w:val="16"/>
                <w:szCs w:val="16"/>
              </w:rPr>
            </w:pPr>
            <w:hyperlink r:id="rId3121" w:history="1">
              <w:r w:rsidRPr="00D315BD">
                <w:rPr>
                  <w:color w:val="4E4E4E"/>
                  <w:sz w:val="16"/>
                  <w:szCs w:val="16"/>
                  <w:u w:val="single"/>
                  <w:bdr w:val="none" w:sz="0" w:space="0" w:color="auto" w:frame="1"/>
                </w:rPr>
                <w:t>Closed Session</w:t>
              </w:r>
            </w:hyperlink>
          </w:p>
        </w:tc>
      </w:tr>
      <w:tr w:rsidR="00767C88" w:rsidRPr="00D315BD" w14:paraId="0982F7E1" w14:textId="77777777" w:rsidTr="00767C88">
        <w:tc>
          <w:tcPr>
            <w:tcW w:w="5425" w:type="dxa"/>
            <w:shd w:val="clear" w:color="auto" w:fill="auto"/>
            <w:tcMar>
              <w:top w:w="75" w:type="dxa"/>
              <w:left w:w="0" w:type="dxa"/>
              <w:bottom w:w="75" w:type="dxa"/>
              <w:right w:w="150" w:type="dxa"/>
            </w:tcMar>
            <w:vAlign w:val="bottom"/>
            <w:hideMark/>
          </w:tcPr>
          <w:p w14:paraId="2E4D85C3" w14:textId="77777777" w:rsidR="00767C88" w:rsidRPr="00D315BD" w:rsidRDefault="00767C88" w:rsidP="00767C88">
            <w:pPr>
              <w:spacing w:line="240" w:lineRule="auto"/>
              <w:rPr>
                <w:sz w:val="16"/>
                <w:szCs w:val="16"/>
              </w:rPr>
            </w:pPr>
            <w:r w:rsidRPr="00D315BD">
              <w:rPr>
                <w:sz w:val="16"/>
                <w:szCs w:val="16"/>
              </w:rPr>
              <w:t>9322</w:t>
            </w:r>
          </w:p>
        </w:tc>
        <w:tc>
          <w:tcPr>
            <w:tcW w:w="0" w:type="auto"/>
            <w:shd w:val="clear" w:color="auto" w:fill="auto"/>
            <w:tcMar>
              <w:top w:w="75" w:type="dxa"/>
              <w:left w:w="0" w:type="dxa"/>
              <w:bottom w:w="75" w:type="dxa"/>
              <w:right w:w="150" w:type="dxa"/>
            </w:tcMar>
            <w:vAlign w:val="bottom"/>
            <w:hideMark/>
          </w:tcPr>
          <w:p w14:paraId="6F116600" w14:textId="77777777" w:rsidR="00767C88" w:rsidRPr="00D315BD" w:rsidRDefault="00767C88" w:rsidP="00767C88">
            <w:pPr>
              <w:spacing w:line="240" w:lineRule="auto"/>
              <w:rPr>
                <w:sz w:val="16"/>
                <w:szCs w:val="16"/>
              </w:rPr>
            </w:pPr>
            <w:hyperlink r:id="rId3122" w:history="1">
              <w:r w:rsidRPr="00D315BD">
                <w:rPr>
                  <w:color w:val="4E4E4E"/>
                  <w:sz w:val="16"/>
                  <w:szCs w:val="16"/>
                  <w:u w:val="single"/>
                  <w:bdr w:val="none" w:sz="0" w:space="0" w:color="auto" w:frame="1"/>
                </w:rPr>
                <w:t>Agenda/Meeting Materials</w:t>
              </w:r>
            </w:hyperlink>
          </w:p>
        </w:tc>
      </w:tr>
    </w:tbl>
    <w:p w14:paraId="006C192E" w14:textId="3C11ACD4" w:rsidR="00767C88" w:rsidRDefault="00767C88" w:rsidP="00767C88">
      <w:pPr>
        <w:rPr>
          <w:sz w:val="16"/>
          <w:szCs w:val="16"/>
        </w:rPr>
      </w:pPr>
    </w:p>
    <w:p w14:paraId="0D200B46" w14:textId="1B455CCF" w:rsidR="00D315BD" w:rsidRDefault="00D315BD" w:rsidP="00767C88">
      <w:pPr>
        <w:rPr>
          <w:sz w:val="16"/>
          <w:szCs w:val="16"/>
        </w:rPr>
      </w:pPr>
    </w:p>
    <w:p w14:paraId="4F063E99" w14:textId="77777777" w:rsidR="00D315BD" w:rsidRPr="00D315BD" w:rsidRDefault="00D315BD" w:rsidP="00767C88">
      <w:pPr>
        <w:rPr>
          <w:sz w:val="16"/>
          <w:szCs w:val="16"/>
        </w:rPr>
      </w:pPr>
    </w:p>
    <w:p w14:paraId="69B5182D" w14:textId="30BE6D3F" w:rsidR="00D315BD" w:rsidRPr="00D315BD" w:rsidRDefault="00D315BD" w:rsidP="00D315BD">
      <w:pPr>
        <w:pStyle w:val="Heading1"/>
        <w:rPr>
          <w:rFonts w:ascii="Lato Bold" w:hAnsi="Lato Bold"/>
          <w:i/>
          <w:sz w:val="21"/>
          <w:szCs w:val="21"/>
          <w:bdr w:val="none" w:sz="0" w:space="0" w:color="auto" w:frame="1"/>
        </w:rPr>
      </w:pPr>
      <w:bookmarkStart w:id="183" w:name="_Toc167284163"/>
      <w:r w:rsidRPr="00D315BD">
        <w:rPr>
          <w:i/>
        </w:rPr>
        <w:t>Regulation 5144.2: Suspension And Expulsion/Due Process (Students With Disabilities)</w:t>
      </w:r>
      <w:r w:rsidRPr="00D315BD">
        <w:rPr>
          <w:i/>
        </w:rPr>
        <w:t xml:space="preserve"> – 4/23</w:t>
      </w:r>
      <w:bookmarkEnd w:id="183"/>
    </w:p>
    <w:p w14:paraId="44943069" w14:textId="77777777" w:rsidR="00D315BD" w:rsidRDefault="00D315BD" w:rsidP="00767C88">
      <w:pPr>
        <w:spacing w:line="240" w:lineRule="auto"/>
        <w:textAlignment w:val="baseline"/>
        <w:rPr>
          <w:rFonts w:ascii="Lato Bold" w:hAnsi="Lato Bold" w:cs="Times New Roman"/>
          <w:b/>
          <w:bCs/>
          <w:sz w:val="21"/>
          <w:szCs w:val="21"/>
          <w:bdr w:val="none" w:sz="0" w:space="0" w:color="auto" w:frame="1"/>
        </w:rPr>
      </w:pPr>
    </w:p>
    <w:p w14:paraId="14674EB3" w14:textId="3D89489E" w:rsidR="00D315BD" w:rsidRDefault="00D315BD" w:rsidP="00767C88">
      <w:pPr>
        <w:spacing w:line="240" w:lineRule="auto"/>
        <w:textAlignment w:val="baseline"/>
        <w:rPr>
          <w:rFonts w:ascii="Lato" w:hAnsi="Lato" w:cs="Times New Roman"/>
          <w:sz w:val="21"/>
          <w:szCs w:val="21"/>
          <w:bdr w:val="none" w:sz="0" w:space="0" w:color="auto" w:frame="1"/>
        </w:rPr>
      </w:pPr>
      <w:r w:rsidRPr="00DE042B">
        <w:rPr>
          <w:rFonts w:ascii="Lato Bold" w:hAnsi="Lato Bold" w:cs="Times New Roman"/>
          <w:b/>
          <w:bCs/>
          <w:sz w:val="21"/>
          <w:szCs w:val="21"/>
          <w:bdr w:val="none" w:sz="0" w:space="0" w:color="auto" w:frame="1"/>
        </w:rPr>
        <w:t>Original Adopted Date:</w:t>
      </w:r>
      <w:r w:rsidRPr="00DE042B">
        <w:rPr>
          <w:rFonts w:ascii="Lato" w:hAnsi="Lato" w:cs="Times New Roman"/>
          <w:sz w:val="21"/>
          <w:szCs w:val="21"/>
          <w:bdr w:val="none" w:sz="0" w:space="0" w:color="auto" w:frame="1"/>
        </w:rPr>
        <w:t> 07/09/2012 </w:t>
      </w:r>
      <w:r w:rsidRPr="00DE042B">
        <w:rPr>
          <w:rFonts w:ascii="Lato Bold" w:hAnsi="Lato Bold" w:cs="Times New Roman"/>
          <w:b/>
          <w:bCs/>
          <w:sz w:val="21"/>
          <w:szCs w:val="21"/>
          <w:bdr w:val="none" w:sz="0" w:space="0" w:color="auto" w:frame="1"/>
        </w:rPr>
        <w:t>| Last Revised Date:</w:t>
      </w:r>
      <w:r w:rsidRPr="00DE042B">
        <w:rPr>
          <w:rFonts w:ascii="Lato" w:hAnsi="Lato" w:cs="Times New Roman"/>
          <w:sz w:val="21"/>
          <w:szCs w:val="21"/>
          <w:bdr w:val="none" w:sz="0" w:space="0" w:color="auto" w:frame="1"/>
        </w:rPr>
        <w:t> 04/19/2023 </w:t>
      </w:r>
      <w:r w:rsidRPr="00DE042B">
        <w:rPr>
          <w:rFonts w:ascii="Lato Bold" w:hAnsi="Lato Bold" w:cs="Times New Roman"/>
          <w:b/>
          <w:bCs/>
          <w:sz w:val="21"/>
          <w:szCs w:val="21"/>
          <w:bdr w:val="none" w:sz="0" w:space="0" w:color="auto" w:frame="1"/>
        </w:rPr>
        <w:t>| Last Reviewed Date:</w:t>
      </w:r>
      <w:r w:rsidRPr="00DE042B">
        <w:rPr>
          <w:rFonts w:ascii="Lato" w:hAnsi="Lato" w:cs="Times New Roman"/>
          <w:sz w:val="21"/>
          <w:szCs w:val="21"/>
          <w:bdr w:val="none" w:sz="0" w:space="0" w:color="auto" w:frame="1"/>
        </w:rPr>
        <w:t> 04/19/202</w:t>
      </w:r>
      <w:r>
        <w:rPr>
          <w:rFonts w:ascii="Lato" w:hAnsi="Lato" w:cs="Times New Roman"/>
          <w:sz w:val="21"/>
          <w:szCs w:val="21"/>
          <w:bdr w:val="none" w:sz="0" w:space="0" w:color="auto" w:frame="1"/>
        </w:rPr>
        <w:t>3</w:t>
      </w:r>
    </w:p>
    <w:p w14:paraId="1A6600E1" w14:textId="30324AAB" w:rsidR="00767C88" w:rsidRPr="003F3DCC" w:rsidRDefault="00767C88" w:rsidP="00767C88">
      <w:pPr>
        <w:spacing w:line="240" w:lineRule="auto"/>
        <w:textAlignment w:val="baseline"/>
        <w:rPr>
          <w:sz w:val="16"/>
          <w:szCs w:val="16"/>
        </w:rPr>
      </w:pPr>
      <w:r w:rsidRPr="00DE042B">
        <w:rPr>
          <w:rFonts w:ascii="Lato" w:hAnsi="Lato" w:cs="Times New Roman"/>
          <w:sz w:val="23"/>
          <w:szCs w:val="23"/>
        </w:rPr>
        <w:br/>
      </w:r>
      <w:r w:rsidRPr="003F3DCC">
        <w:rPr>
          <w:sz w:val="16"/>
          <w:szCs w:val="16"/>
        </w:rPr>
        <w:t>A student identified as an individual with a disability pursuant to the Individuals with Disabilities Education Act (IDEA), 20 USC 1400-1482, is subject to the same grounds and procedures for suspension and expulsion which apply to students without disabilities, except as otherwise specified in this administrative regulation.</w:t>
      </w:r>
      <w:r w:rsidRPr="003F3DCC">
        <w:rPr>
          <w:sz w:val="16"/>
          <w:szCs w:val="16"/>
        </w:rPr>
        <w:br/>
      </w:r>
      <w:r w:rsidRPr="003F3DCC">
        <w:rPr>
          <w:sz w:val="16"/>
          <w:szCs w:val="16"/>
        </w:rPr>
        <w:br/>
        <w:t>Suspension or expulsion of a student with disabilities shall be in accordance with Board Policy 5144.1 - Suspension and Expulsion/Due Process and this administrative regulation.</w:t>
      </w:r>
      <w:r w:rsidRPr="003F3DCC">
        <w:rPr>
          <w:sz w:val="16"/>
          <w:szCs w:val="16"/>
        </w:rPr>
        <w:br/>
      </w:r>
      <w:r w:rsidRPr="003F3DCC">
        <w:rPr>
          <w:sz w:val="16"/>
          <w:szCs w:val="16"/>
        </w:rPr>
        <w:br/>
        <w:t>When a student with disabilities exhibits behavior which impedes the student's own learning or that of others, the student's individualized education program (IEP) team shall consider positive behavioral interventions and supports, and other strategies, to address the behavior.  (Education Code 56521.2; 20 USC 1414)</w:t>
      </w:r>
      <w:r w:rsidRPr="003F3DCC">
        <w:rPr>
          <w:sz w:val="16"/>
          <w:szCs w:val="16"/>
        </w:rPr>
        <w:br/>
      </w:r>
      <w:r w:rsidRPr="003F3DCC">
        <w:rPr>
          <w:sz w:val="16"/>
          <w:szCs w:val="16"/>
        </w:rPr>
        <w:br/>
      </w:r>
      <w:r w:rsidRPr="003F3DCC">
        <w:rPr>
          <w:b/>
          <w:bCs/>
          <w:sz w:val="16"/>
          <w:szCs w:val="16"/>
          <w:bdr w:val="none" w:sz="0" w:space="0" w:color="auto" w:frame="1"/>
        </w:rPr>
        <w:t>Suspension</w:t>
      </w:r>
      <w:r w:rsidRPr="003F3DCC">
        <w:rPr>
          <w:sz w:val="16"/>
          <w:szCs w:val="16"/>
        </w:rPr>
        <w:br/>
      </w:r>
      <w:r w:rsidRPr="003F3DCC">
        <w:rPr>
          <w:sz w:val="16"/>
          <w:szCs w:val="16"/>
        </w:rPr>
        <w:br/>
      </w:r>
      <w:r w:rsidRPr="003F3DCC">
        <w:rPr>
          <w:sz w:val="16"/>
          <w:szCs w:val="16"/>
        </w:rPr>
        <w:br/>
        <w:t>The Superintendent or designee may suspend a student with a disability for up to 10 consecutive school days for a single incident of misconduct, and for up to 20 cumulative school days in a school year as long as the pattern of suspension(s) does not constitute a change in placement pursuant to 34 CFR 300.536.  (Education Code 48903; 34 CFR 300.530)</w:t>
      </w:r>
      <w:r w:rsidRPr="003F3DCC">
        <w:rPr>
          <w:sz w:val="16"/>
          <w:szCs w:val="16"/>
        </w:rPr>
        <w:br/>
      </w:r>
      <w:r w:rsidRPr="003F3DCC">
        <w:rPr>
          <w:sz w:val="16"/>
          <w:szCs w:val="16"/>
        </w:rPr>
        <w:br/>
        <w:t>The Superintendent or designee shall determine, on a case-by-case basis, whether a pattern of removals of a student from the student's current educational placement for disciplinary reasons constitutes a change of placement. A change of placement shall be deemed to have occurred under either of the following circumstances:  (34 CFR 300.536)</w:t>
      </w:r>
    </w:p>
    <w:p w14:paraId="563C8271" w14:textId="77777777" w:rsidR="00767C88" w:rsidRPr="003F3DCC" w:rsidRDefault="00767C88" w:rsidP="00421005">
      <w:pPr>
        <w:numPr>
          <w:ilvl w:val="0"/>
          <w:numId w:val="114"/>
        </w:numPr>
        <w:spacing w:before="100" w:beforeAutospacing="1" w:after="100" w:afterAutospacing="1" w:line="300" w:lineRule="atLeast"/>
        <w:ind w:left="0"/>
        <w:textAlignment w:val="baseline"/>
        <w:rPr>
          <w:sz w:val="16"/>
          <w:szCs w:val="16"/>
        </w:rPr>
      </w:pPr>
      <w:r w:rsidRPr="003F3DCC">
        <w:rPr>
          <w:sz w:val="16"/>
          <w:szCs w:val="16"/>
        </w:rPr>
        <w:t>The removal is for more than 10 consecutive school days</w:t>
      </w:r>
      <w:r w:rsidRPr="003F3DCC">
        <w:rPr>
          <w:sz w:val="16"/>
          <w:szCs w:val="16"/>
        </w:rPr>
        <w:br/>
        <w:t> </w:t>
      </w:r>
    </w:p>
    <w:p w14:paraId="6A65068F" w14:textId="77777777" w:rsidR="00767C88" w:rsidRPr="003F3DCC" w:rsidRDefault="00767C88" w:rsidP="00421005">
      <w:pPr>
        <w:numPr>
          <w:ilvl w:val="0"/>
          <w:numId w:val="114"/>
        </w:numPr>
        <w:spacing w:before="100" w:beforeAutospacing="1" w:after="100" w:afterAutospacing="1" w:line="300" w:lineRule="atLeast"/>
        <w:ind w:left="0"/>
        <w:textAlignment w:val="baseline"/>
        <w:rPr>
          <w:sz w:val="16"/>
          <w:szCs w:val="16"/>
        </w:rPr>
      </w:pPr>
      <w:r w:rsidRPr="003F3DCC">
        <w:rPr>
          <w:sz w:val="16"/>
          <w:szCs w:val="16"/>
        </w:rPr>
        <w:t>The student has been subjected to a series of removals that constitute a pattern because of all of the following:</w:t>
      </w:r>
      <w:r w:rsidRPr="003F3DCC">
        <w:rPr>
          <w:sz w:val="16"/>
          <w:szCs w:val="16"/>
        </w:rPr>
        <w:br/>
        <w:t> </w:t>
      </w:r>
    </w:p>
    <w:p w14:paraId="40B9902A" w14:textId="77777777" w:rsidR="00767C88" w:rsidRPr="003F3DCC" w:rsidRDefault="00767C88" w:rsidP="00421005">
      <w:pPr>
        <w:numPr>
          <w:ilvl w:val="1"/>
          <w:numId w:val="114"/>
        </w:numPr>
        <w:spacing w:before="100" w:beforeAutospacing="1" w:after="100" w:afterAutospacing="1" w:line="300" w:lineRule="atLeast"/>
        <w:ind w:left="0"/>
        <w:textAlignment w:val="baseline"/>
        <w:rPr>
          <w:sz w:val="16"/>
          <w:szCs w:val="16"/>
        </w:rPr>
      </w:pPr>
      <w:r w:rsidRPr="003F3DCC">
        <w:rPr>
          <w:sz w:val="16"/>
          <w:szCs w:val="16"/>
        </w:rPr>
        <w:t>The series of removals total more than 10 school days in a school year</w:t>
      </w:r>
      <w:r w:rsidRPr="003F3DCC">
        <w:rPr>
          <w:sz w:val="16"/>
          <w:szCs w:val="16"/>
        </w:rPr>
        <w:br/>
        <w:t> </w:t>
      </w:r>
    </w:p>
    <w:p w14:paraId="29DC6A89" w14:textId="77777777" w:rsidR="00767C88" w:rsidRPr="003F3DCC" w:rsidRDefault="00767C88" w:rsidP="00421005">
      <w:pPr>
        <w:numPr>
          <w:ilvl w:val="1"/>
          <w:numId w:val="114"/>
        </w:numPr>
        <w:spacing w:before="100" w:beforeAutospacing="1" w:after="100" w:afterAutospacing="1" w:line="300" w:lineRule="atLeast"/>
        <w:ind w:left="0"/>
        <w:textAlignment w:val="baseline"/>
        <w:rPr>
          <w:sz w:val="16"/>
          <w:szCs w:val="16"/>
        </w:rPr>
      </w:pPr>
      <w:r w:rsidRPr="003F3DCC">
        <w:rPr>
          <w:sz w:val="16"/>
          <w:szCs w:val="16"/>
        </w:rPr>
        <w:t>The student's behavior is substantially similar to the student's behavior in previous incidents that resulted in the series of removals</w:t>
      </w:r>
      <w:r w:rsidRPr="003F3DCC">
        <w:rPr>
          <w:sz w:val="16"/>
          <w:szCs w:val="16"/>
        </w:rPr>
        <w:br/>
        <w:t> </w:t>
      </w:r>
    </w:p>
    <w:p w14:paraId="07EFC3FE" w14:textId="77777777" w:rsidR="00767C88" w:rsidRPr="003F3DCC" w:rsidRDefault="00767C88" w:rsidP="00421005">
      <w:pPr>
        <w:numPr>
          <w:ilvl w:val="1"/>
          <w:numId w:val="114"/>
        </w:numPr>
        <w:spacing w:before="100" w:beforeAutospacing="1" w:after="100" w:afterAutospacing="1" w:line="300" w:lineRule="atLeast"/>
        <w:ind w:left="0"/>
        <w:textAlignment w:val="baseline"/>
        <w:rPr>
          <w:sz w:val="16"/>
          <w:szCs w:val="16"/>
        </w:rPr>
      </w:pPr>
      <w:r w:rsidRPr="003F3DCC">
        <w:rPr>
          <w:sz w:val="16"/>
          <w:szCs w:val="16"/>
        </w:rPr>
        <w:t>Additional factors, such as the length of each removal, the total amount of time the student has been removed, and the proximity of the removals to one another</w:t>
      </w:r>
    </w:p>
    <w:p w14:paraId="143E9FEC" w14:textId="77777777" w:rsidR="00767C88" w:rsidRPr="003F3DCC" w:rsidRDefault="00767C88" w:rsidP="00767C88">
      <w:pPr>
        <w:spacing w:line="240" w:lineRule="auto"/>
        <w:textAlignment w:val="baseline"/>
        <w:rPr>
          <w:sz w:val="16"/>
          <w:szCs w:val="16"/>
        </w:rPr>
      </w:pPr>
      <w:r w:rsidRPr="003F3DCC">
        <w:rPr>
          <w:sz w:val="16"/>
          <w:szCs w:val="16"/>
        </w:rPr>
        <w:br/>
        <w:t>If a student's removal is determined to be a change of placement as specified in Items #1-2 above, the student's IEP team shall determine the appropriate educational services. Such services shall be designed to enable the student to continue to participate in the general education curriculum in another setting, to progress toward meeting the goals set out in the student's IEP, and to address the student's behavior violation so that it does not recur.  (20 USC 1412(a)(1)(A); 34 CFR 300.530)</w:t>
      </w:r>
      <w:r w:rsidRPr="003F3DCC">
        <w:rPr>
          <w:sz w:val="16"/>
          <w:szCs w:val="16"/>
        </w:rPr>
        <w:br/>
      </w:r>
      <w:r w:rsidRPr="003F3DCC">
        <w:rPr>
          <w:sz w:val="16"/>
          <w:szCs w:val="16"/>
        </w:rPr>
        <w:br/>
        <w:t>If the IEP of a student with a disability requires the district to provide the student with transportation, the district shall provide the student with an alternative form of transportation at no cost to the student or the student's parent/guardian when, as a result of a suspension, the student is excluded from school bus transportation.  (Education Code 48915.5)</w:t>
      </w:r>
      <w:r w:rsidRPr="003F3DCC">
        <w:rPr>
          <w:sz w:val="16"/>
          <w:szCs w:val="16"/>
        </w:rPr>
        <w:br/>
      </w:r>
      <w:r w:rsidRPr="003F3DCC">
        <w:rPr>
          <w:sz w:val="16"/>
          <w:szCs w:val="16"/>
        </w:rPr>
        <w:br/>
      </w:r>
      <w:r w:rsidRPr="003F3DCC">
        <w:rPr>
          <w:sz w:val="16"/>
          <w:szCs w:val="16"/>
        </w:rPr>
        <w:br/>
        <w:t>The principal or designee shall monitor the number of days, including portions of days, in which a student with an IEP has been suspended during the school year.</w:t>
      </w:r>
      <w:r w:rsidRPr="003F3DCC">
        <w:rPr>
          <w:sz w:val="16"/>
          <w:szCs w:val="16"/>
        </w:rPr>
        <w:br/>
      </w:r>
      <w:r w:rsidRPr="003F3DCC">
        <w:rPr>
          <w:sz w:val="16"/>
          <w:szCs w:val="16"/>
        </w:rPr>
        <w:br/>
      </w:r>
      <w:r w:rsidRPr="003F3DCC">
        <w:rPr>
          <w:b/>
          <w:bCs/>
          <w:sz w:val="16"/>
          <w:szCs w:val="16"/>
          <w:bdr w:val="none" w:sz="0" w:space="0" w:color="auto" w:frame="1"/>
        </w:rPr>
        <w:t>Interim Alternative Educational Placement Due to Dangerous Behavior</w:t>
      </w:r>
      <w:r w:rsidRPr="003F3DCC">
        <w:rPr>
          <w:sz w:val="16"/>
          <w:szCs w:val="16"/>
        </w:rPr>
        <w:br/>
      </w:r>
      <w:r w:rsidRPr="003F3DCC">
        <w:rPr>
          <w:sz w:val="16"/>
          <w:szCs w:val="16"/>
        </w:rPr>
        <w:br/>
      </w:r>
      <w:r w:rsidRPr="003F3DCC">
        <w:rPr>
          <w:sz w:val="16"/>
          <w:szCs w:val="16"/>
        </w:rPr>
        <w:br/>
        <w:t>The district may unilaterally place a student with a disability in an appropriate interim alternative educational setting for up to 45 school days, without regard to whether the behavior is a manifestation of the student's disability, when the student commits one of the following acts while at school, going to or from school, or at a school-related function:  (20 USC 1415(k)(1)(G); 34 CFR 300.530)</w:t>
      </w:r>
    </w:p>
    <w:p w14:paraId="4189E080" w14:textId="77777777" w:rsidR="00767C88" w:rsidRPr="003F3DCC" w:rsidRDefault="00767C88" w:rsidP="00421005">
      <w:pPr>
        <w:numPr>
          <w:ilvl w:val="0"/>
          <w:numId w:val="115"/>
        </w:numPr>
        <w:spacing w:before="100" w:beforeAutospacing="1" w:after="100" w:afterAutospacing="1" w:line="300" w:lineRule="atLeast"/>
        <w:ind w:left="0"/>
        <w:textAlignment w:val="baseline"/>
        <w:rPr>
          <w:sz w:val="16"/>
          <w:szCs w:val="16"/>
        </w:rPr>
      </w:pPr>
      <w:r w:rsidRPr="003F3DCC">
        <w:rPr>
          <w:sz w:val="16"/>
          <w:szCs w:val="16"/>
        </w:rPr>
        <w:t>Carries or possesses a weapon, as defined in 18 USC 930</w:t>
      </w:r>
      <w:r w:rsidRPr="003F3DCC">
        <w:rPr>
          <w:sz w:val="16"/>
          <w:szCs w:val="16"/>
        </w:rPr>
        <w:br/>
        <w:t> </w:t>
      </w:r>
    </w:p>
    <w:p w14:paraId="61765814" w14:textId="77777777" w:rsidR="00767C88" w:rsidRPr="003F3DCC" w:rsidRDefault="00767C88" w:rsidP="00421005">
      <w:pPr>
        <w:numPr>
          <w:ilvl w:val="0"/>
          <w:numId w:val="115"/>
        </w:numPr>
        <w:spacing w:before="100" w:beforeAutospacing="1" w:after="100" w:afterAutospacing="1" w:line="300" w:lineRule="atLeast"/>
        <w:ind w:left="0"/>
        <w:textAlignment w:val="baseline"/>
        <w:rPr>
          <w:sz w:val="16"/>
          <w:szCs w:val="16"/>
        </w:rPr>
      </w:pPr>
      <w:r w:rsidRPr="003F3DCC">
        <w:rPr>
          <w:sz w:val="16"/>
          <w:szCs w:val="16"/>
        </w:rPr>
        <w:t>Knowingly possesses or uses illegal drugs</w:t>
      </w:r>
      <w:r w:rsidRPr="003F3DCC">
        <w:rPr>
          <w:sz w:val="16"/>
          <w:szCs w:val="16"/>
        </w:rPr>
        <w:br/>
        <w:t> </w:t>
      </w:r>
    </w:p>
    <w:p w14:paraId="141DDF58" w14:textId="77777777" w:rsidR="00767C88" w:rsidRPr="003F3DCC" w:rsidRDefault="00767C88" w:rsidP="00421005">
      <w:pPr>
        <w:numPr>
          <w:ilvl w:val="0"/>
          <w:numId w:val="115"/>
        </w:numPr>
        <w:spacing w:before="100" w:beforeAutospacing="1" w:after="100" w:afterAutospacing="1" w:line="300" w:lineRule="atLeast"/>
        <w:ind w:left="0"/>
        <w:textAlignment w:val="baseline"/>
        <w:rPr>
          <w:sz w:val="16"/>
          <w:szCs w:val="16"/>
        </w:rPr>
      </w:pPr>
      <w:r w:rsidRPr="003F3DCC">
        <w:rPr>
          <w:sz w:val="16"/>
          <w:szCs w:val="16"/>
        </w:rPr>
        <w:t>Sells or solicits the sale of a controlled substance as identified in 21 USC 812(c), Schedules I-V</w:t>
      </w:r>
      <w:r w:rsidRPr="003F3DCC">
        <w:rPr>
          <w:sz w:val="16"/>
          <w:szCs w:val="16"/>
        </w:rPr>
        <w:br/>
        <w:t> </w:t>
      </w:r>
    </w:p>
    <w:p w14:paraId="590DF1E8" w14:textId="77777777" w:rsidR="00767C88" w:rsidRPr="003F3DCC" w:rsidRDefault="00767C88" w:rsidP="00421005">
      <w:pPr>
        <w:numPr>
          <w:ilvl w:val="0"/>
          <w:numId w:val="115"/>
        </w:numPr>
        <w:spacing w:before="100" w:beforeAutospacing="1" w:after="100" w:afterAutospacing="1" w:line="300" w:lineRule="atLeast"/>
        <w:ind w:left="0"/>
        <w:textAlignment w:val="baseline"/>
        <w:rPr>
          <w:sz w:val="16"/>
          <w:szCs w:val="16"/>
        </w:rPr>
      </w:pPr>
      <w:r w:rsidRPr="003F3DCC">
        <w:rPr>
          <w:sz w:val="16"/>
          <w:szCs w:val="16"/>
        </w:rPr>
        <w:t>Inflicts serious bodily injury upon another person as defined in 18 USC 1365</w:t>
      </w:r>
    </w:p>
    <w:p w14:paraId="0706414E" w14:textId="77777777" w:rsidR="00767C88" w:rsidRPr="003F3DCC" w:rsidRDefault="00767C88" w:rsidP="00767C88">
      <w:pPr>
        <w:spacing w:line="240" w:lineRule="auto"/>
        <w:textAlignment w:val="baseline"/>
        <w:rPr>
          <w:sz w:val="16"/>
          <w:szCs w:val="16"/>
        </w:rPr>
      </w:pPr>
      <w:r w:rsidRPr="003F3DCC">
        <w:rPr>
          <w:sz w:val="16"/>
          <w:szCs w:val="16"/>
        </w:rPr>
        <w:t>The student's interim alternative educational setting shall be determined by the student's IEP team.  (20 USC 1415(k)(1)(G); 34 CFR 300.531)</w:t>
      </w:r>
      <w:r w:rsidRPr="003F3DCC">
        <w:rPr>
          <w:sz w:val="16"/>
          <w:szCs w:val="16"/>
        </w:rPr>
        <w:br/>
      </w:r>
      <w:r w:rsidRPr="003F3DCC">
        <w:rPr>
          <w:sz w:val="16"/>
          <w:szCs w:val="16"/>
        </w:rPr>
        <w:br/>
      </w:r>
      <w:r w:rsidRPr="003F3DCC">
        <w:rPr>
          <w:sz w:val="16"/>
          <w:szCs w:val="16"/>
        </w:rPr>
        <w:br/>
        <w:t>On the date the decision to take disciplinary action is made, the student's parent/guardian shall be notified of the decision and provided the procedural safeguards notice pursuant to 34 CFR 300.504.  (20 USC 1415(k)(1)(H); 34 CFR 300.530)</w:t>
      </w:r>
      <w:r w:rsidRPr="003F3DCC">
        <w:rPr>
          <w:sz w:val="16"/>
          <w:szCs w:val="16"/>
        </w:rPr>
        <w:br/>
      </w:r>
      <w:r w:rsidRPr="003F3DCC">
        <w:rPr>
          <w:sz w:val="16"/>
          <w:szCs w:val="16"/>
        </w:rPr>
        <w:br/>
        <w:t>A student who has been removed from the student's current placement because of dangerous behavior shall receive services, although in another setting, to the extent necessary to allow the student to participate in the general education curriculum and to progress toward meeting the goals set out in the IEP. As appropriate, the student shall also receive a functional behavioral assessment and behavioral intervention services and modifications that are designed to address the behavior violation so that it does not recur.  (20 USC 1415(k)(1)(D); 34 CFR 300.530)</w:t>
      </w:r>
      <w:r w:rsidRPr="003F3DCC">
        <w:rPr>
          <w:sz w:val="16"/>
          <w:szCs w:val="16"/>
        </w:rPr>
        <w:br/>
      </w:r>
      <w:r w:rsidRPr="003F3DCC">
        <w:rPr>
          <w:sz w:val="16"/>
          <w:szCs w:val="16"/>
        </w:rPr>
        <w:br/>
      </w:r>
      <w:r w:rsidRPr="003F3DCC">
        <w:rPr>
          <w:b/>
          <w:bCs/>
          <w:sz w:val="16"/>
          <w:szCs w:val="16"/>
          <w:bdr w:val="none" w:sz="0" w:space="0" w:color="auto" w:frame="1"/>
        </w:rPr>
        <w:t>Manifestation Determination</w:t>
      </w:r>
      <w:r w:rsidRPr="003F3DCC">
        <w:rPr>
          <w:sz w:val="16"/>
          <w:szCs w:val="16"/>
        </w:rPr>
        <w:br/>
      </w:r>
      <w:r w:rsidRPr="003F3DCC">
        <w:rPr>
          <w:sz w:val="16"/>
          <w:szCs w:val="16"/>
        </w:rPr>
        <w:br/>
      </w:r>
      <w:r w:rsidRPr="003F3DCC">
        <w:rPr>
          <w:sz w:val="16"/>
          <w:szCs w:val="16"/>
        </w:rPr>
        <w:br/>
        <w:t>The following procedural safeguards shall apply when a student with a disability is suspended for more than 10 consecutive school days, when a series of removals of a student constitutes a pattern, or when a change of placement of a student is contemplated due to a violation of the district's code of conduct:</w:t>
      </w:r>
    </w:p>
    <w:p w14:paraId="1603EFA8" w14:textId="77777777" w:rsidR="00767C88" w:rsidRPr="003F3DCC" w:rsidRDefault="00767C88" w:rsidP="00421005">
      <w:pPr>
        <w:numPr>
          <w:ilvl w:val="0"/>
          <w:numId w:val="116"/>
        </w:numPr>
        <w:spacing w:before="100" w:beforeAutospacing="1" w:after="100" w:afterAutospacing="1" w:line="300" w:lineRule="atLeast"/>
        <w:ind w:left="0"/>
        <w:textAlignment w:val="baseline"/>
        <w:rPr>
          <w:sz w:val="16"/>
          <w:szCs w:val="16"/>
        </w:rPr>
      </w:pPr>
      <w:r w:rsidRPr="003F3DCC">
        <w:rPr>
          <w:sz w:val="16"/>
          <w:szCs w:val="16"/>
        </w:rPr>
        <w:t>Notice: On the date the decision to take disciplinary action is made, the student's parent/guardian shall be notified of the decision and provided the procedural safeguards notice pursuant to 34 CFR 300.504.  If the student is a foster youth, the notice shall be given to the student's educational rights holder, attorney, and county social worker, and, if the student is an Indian child, the student's tribal social worker and, if applicable, county social worker.  (Education Code 48853.5; 20 USC 1415(k)(1)(H); 34 CFR 300.530)</w:t>
      </w:r>
      <w:r w:rsidRPr="003F3DCC">
        <w:rPr>
          <w:sz w:val="16"/>
          <w:szCs w:val="16"/>
        </w:rPr>
        <w:br/>
        <w:t> </w:t>
      </w:r>
    </w:p>
    <w:p w14:paraId="300DBADA" w14:textId="77777777" w:rsidR="00767C88" w:rsidRPr="003F3DCC" w:rsidRDefault="00767C88" w:rsidP="00421005">
      <w:pPr>
        <w:numPr>
          <w:ilvl w:val="0"/>
          <w:numId w:val="116"/>
        </w:numPr>
        <w:spacing w:before="100" w:beforeAutospacing="1" w:after="100" w:afterAutospacing="1" w:line="300" w:lineRule="atLeast"/>
        <w:ind w:left="0"/>
        <w:textAlignment w:val="baseline"/>
        <w:rPr>
          <w:sz w:val="16"/>
          <w:szCs w:val="16"/>
        </w:rPr>
      </w:pPr>
      <w:r w:rsidRPr="003F3DCC">
        <w:rPr>
          <w:sz w:val="16"/>
          <w:szCs w:val="16"/>
        </w:rPr>
        <w:t>Manifestation Determination Review:  Immediately if possible, but in no case later than 10 school days after the date the decision to take disciplinary action is made, a manifestation determination review shall be made of the relationship between the student's disability and the behavior subject to the disciplinary action.  (20 USC 1415(k)(1)(E); 34 CFR 300.530)</w:t>
      </w:r>
      <w:r w:rsidRPr="003F3DCC">
        <w:rPr>
          <w:sz w:val="16"/>
          <w:szCs w:val="16"/>
        </w:rPr>
        <w:br/>
      </w:r>
      <w:r w:rsidRPr="003F3DCC">
        <w:rPr>
          <w:sz w:val="16"/>
          <w:szCs w:val="16"/>
        </w:rPr>
        <w:br/>
        <w:t>If the student is a foster youth or Indian child, the foster youth's educational rights holder, attorney, or county social worker, or the Indian child's tribal social worker and, if applicable, county social worker, shall be invited to participate in the manifestation determination review.  (Education Code 48915.5)</w:t>
      </w:r>
      <w:r w:rsidRPr="003F3DCC">
        <w:rPr>
          <w:sz w:val="16"/>
          <w:szCs w:val="16"/>
        </w:rPr>
        <w:br/>
      </w:r>
      <w:r w:rsidRPr="003F3DCC">
        <w:rPr>
          <w:sz w:val="16"/>
          <w:szCs w:val="16"/>
        </w:rPr>
        <w:br/>
        <w:t>At the manifestation determination review, the district, the student's parent/guardian, and relevant members of the IEP team (as determined by the district and parent/guardian) shall review all relevant information in the student's file, including the student's IEP, any teacher observations, and any relevant information provided by the parents/guardians, to determine whether the conduct in question was either of the following:  (20 USC 1415(k)(1)(E); 34 CFR 300.530)</w:t>
      </w:r>
      <w:r w:rsidRPr="003F3DCC">
        <w:rPr>
          <w:sz w:val="16"/>
          <w:szCs w:val="16"/>
        </w:rPr>
        <w:br/>
        <w:t> </w:t>
      </w:r>
    </w:p>
    <w:p w14:paraId="19C6073A" w14:textId="77777777" w:rsidR="00767C88" w:rsidRPr="003F3DCC" w:rsidRDefault="00767C88" w:rsidP="00421005">
      <w:pPr>
        <w:numPr>
          <w:ilvl w:val="1"/>
          <w:numId w:val="116"/>
        </w:numPr>
        <w:spacing w:before="100" w:beforeAutospacing="1" w:after="100" w:afterAutospacing="1" w:line="300" w:lineRule="atLeast"/>
        <w:ind w:left="0"/>
        <w:textAlignment w:val="baseline"/>
        <w:rPr>
          <w:sz w:val="16"/>
          <w:szCs w:val="16"/>
        </w:rPr>
      </w:pPr>
      <w:r w:rsidRPr="003F3DCC">
        <w:rPr>
          <w:sz w:val="16"/>
          <w:szCs w:val="16"/>
        </w:rPr>
        <w:t>Caused by or had a direct and substantial relationship to the student's disability</w:t>
      </w:r>
      <w:r w:rsidRPr="003F3DCC">
        <w:rPr>
          <w:sz w:val="16"/>
          <w:szCs w:val="16"/>
        </w:rPr>
        <w:br/>
        <w:t> </w:t>
      </w:r>
    </w:p>
    <w:p w14:paraId="5D10013A" w14:textId="77777777" w:rsidR="00767C88" w:rsidRPr="003F3DCC" w:rsidRDefault="00767C88" w:rsidP="00421005">
      <w:pPr>
        <w:numPr>
          <w:ilvl w:val="1"/>
          <w:numId w:val="116"/>
        </w:numPr>
        <w:spacing w:before="100" w:beforeAutospacing="1" w:after="100" w:afterAutospacing="1" w:line="300" w:lineRule="atLeast"/>
        <w:ind w:left="0"/>
        <w:textAlignment w:val="baseline"/>
        <w:rPr>
          <w:sz w:val="16"/>
          <w:szCs w:val="16"/>
        </w:rPr>
      </w:pPr>
      <w:r w:rsidRPr="003F3DCC">
        <w:rPr>
          <w:sz w:val="16"/>
          <w:szCs w:val="16"/>
        </w:rPr>
        <w:t>A direct result of the district's failure to implement the student's IEP, in which case the district shall take immediate steps to remedy those deficiencies</w:t>
      </w:r>
      <w:r w:rsidRPr="003F3DCC">
        <w:rPr>
          <w:sz w:val="16"/>
          <w:szCs w:val="16"/>
        </w:rPr>
        <w:br/>
      </w:r>
      <w:r w:rsidRPr="003F3DCC">
        <w:rPr>
          <w:sz w:val="16"/>
          <w:szCs w:val="16"/>
        </w:rPr>
        <w:br/>
        <w:t>If the manifestation review team determines that either of the above conditions applies, the student's conduct shall then be determined to be a manifestation of the student's disability.  (20 USC 1415(k)(1)(E); 34 CFR 300.530)</w:t>
      </w:r>
      <w:r w:rsidRPr="003F3DCC">
        <w:rPr>
          <w:sz w:val="16"/>
          <w:szCs w:val="16"/>
        </w:rPr>
        <w:br/>
        <w:t> </w:t>
      </w:r>
    </w:p>
    <w:p w14:paraId="4A0C0103" w14:textId="77777777" w:rsidR="00767C88" w:rsidRPr="003F3DCC" w:rsidRDefault="00767C88" w:rsidP="00421005">
      <w:pPr>
        <w:numPr>
          <w:ilvl w:val="0"/>
          <w:numId w:val="116"/>
        </w:numPr>
        <w:spacing w:before="100" w:beforeAutospacing="1" w:after="100" w:afterAutospacing="1" w:line="300" w:lineRule="atLeast"/>
        <w:ind w:left="0"/>
        <w:textAlignment w:val="baseline"/>
        <w:rPr>
          <w:sz w:val="16"/>
          <w:szCs w:val="16"/>
        </w:rPr>
      </w:pPr>
      <w:r w:rsidRPr="003F3DCC">
        <w:rPr>
          <w:sz w:val="16"/>
          <w:szCs w:val="16"/>
        </w:rPr>
        <w:t>Determination that Behavior is a Manifestation of the Student's Disability:  When the student's conduct has been determined to be a manifestation of the student's disability, the IEP team shall conduct a functional behavioral assessment, unless one had been conducted before the occurrence of the behavior that resulted in the change of placement, and shall implement a behavioral intervention plan for the student. If a behavioral intervention plan has already been developed, the IEP team shall review the behavioral intervention plan and modify it as necessary to address the behavior.  (20 USC 1415(k)(1)(F); 34 CFR 300.530)</w:t>
      </w:r>
      <w:r w:rsidRPr="003F3DCC">
        <w:rPr>
          <w:sz w:val="16"/>
          <w:szCs w:val="16"/>
        </w:rPr>
        <w:br/>
      </w:r>
      <w:r w:rsidRPr="003F3DCC">
        <w:rPr>
          <w:sz w:val="16"/>
          <w:szCs w:val="16"/>
        </w:rPr>
        <w:br/>
        <w:t>The student shall be returned to the placement from which the student was removed, unless the parent/guardian and Superintendent or designee agree to a change of placement as part of the modification of the behavioral intervention plan.  (20 USC 1415(k)(1)(F); 34 CFR 300.530)</w:t>
      </w:r>
      <w:r w:rsidRPr="003F3DCC">
        <w:rPr>
          <w:sz w:val="16"/>
          <w:szCs w:val="16"/>
        </w:rPr>
        <w:br/>
        <w:t> </w:t>
      </w:r>
    </w:p>
    <w:p w14:paraId="498F9BFE" w14:textId="77777777" w:rsidR="00767C88" w:rsidRPr="003F3DCC" w:rsidRDefault="00767C88" w:rsidP="00421005">
      <w:pPr>
        <w:numPr>
          <w:ilvl w:val="0"/>
          <w:numId w:val="116"/>
        </w:numPr>
        <w:spacing w:before="100" w:beforeAutospacing="1" w:after="100" w:afterAutospacing="1" w:line="300" w:lineRule="atLeast"/>
        <w:ind w:left="0"/>
        <w:textAlignment w:val="baseline"/>
        <w:rPr>
          <w:sz w:val="16"/>
          <w:szCs w:val="16"/>
        </w:rPr>
      </w:pPr>
      <w:r w:rsidRPr="003F3DCC">
        <w:rPr>
          <w:sz w:val="16"/>
          <w:szCs w:val="16"/>
        </w:rPr>
        <w:t>Determination that Behavior is Not a Manifestation of the Student's Disability: When it has been determined that the student's conduct was not a manifestation of the disability, the student may be disciplined in accordance with the procedures for students without disabilities. However, the student's IEP team shall determine services necessary to enable the student to participate in the general education curriculum in another setting and to allow the student to progress toward meeting the goals set out in the IEP.  (20 USC 1415(k)(1)(D); 34 CFR 300.530)</w:t>
      </w:r>
      <w:r w:rsidRPr="003F3DCC">
        <w:rPr>
          <w:sz w:val="16"/>
          <w:szCs w:val="16"/>
        </w:rPr>
        <w:br/>
      </w:r>
      <w:r w:rsidRPr="003F3DCC">
        <w:rPr>
          <w:sz w:val="16"/>
          <w:szCs w:val="16"/>
        </w:rPr>
        <w:br/>
        <w:t>As appropriate, the student also shall receive a functional behavioral assessment and behavioral intervention services and modifications that are designed to address the behavior violation so that it does not recur.  (20 USC 1415(k)(1)(D); 34 CFR 300.530)</w:t>
      </w:r>
    </w:p>
    <w:p w14:paraId="25603930" w14:textId="77777777" w:rsidR="00767C88" w:rsidRPr="003F3DCC" w:rsidRDefault="00767C88" w:rsidP="00767C88">
      <w:pPr>
        <w:spacing w:line="240" w:lineRule="auto"/>
        <w:textAlignment w:val="baseline"/>
        <w:rPr>
          <w:sz w:val="16"/>
          <w:szCs w:val="16"/>
        </w:rPr>
      </w:pPr>
      <w:r w:rsidRPr="003F3DCC">
        <w:rPr>
          <w:b/>
          <w:bCs/>
          <w:sz w:val="16"/>
          <w:szCs w:val="16"/>
          <w:bdr w:val="none" w:sz="0" w:space="0" w:color="auto" w:frame="1"/>
        </w:rPr>
        <w:t>Due Process Appeals</w:t>
      </w:r>
      <w:r w:rsidRPr="003F3DCC">
        <w:rPr>
          <w:sz w:val="16"/>
          <w:szCs w:val="16"/>
        </w:rPr>
        <w:br/>
      </w:r>
      <w:r w:rsidRPr="003F3DCC">
        <w:rPr>
          <w:sz w:val="16"/>
          <w:szCs w:val="16"/>
        </w:rPr>
        <w:br/>
      </w:r>
      <w:r w:rsidRPr="003F3DCC">
        <w:rPr>
          <w:sz w:val="16"/>
          <w:szCs w:val="16"/>
        </w:rPr>
        <w:br/>
        <w:t>If the parent/guardian disagrees with any district decision regarding placement under 34 CFR 300.530 (suspension and removal for dangerous circumstances), 34 CFR 300.531 (interim alternative placement), or the manifestation determination under 34 CFR 300.530(e), the parent/guardian may appeal the decision by requesting a hearing. The district may request a hearing if the district believes that maintaining the student's current placement is substantially likely to result in injury to the student or others. In order to request a due process hearing, the requesting party shall file a complaint pursuant to 34 CFR 300.507 and 300.508(a) and (b).  (20 USC 1415(k)(3); 34 CFR 300.532)</w:t>
      </w:r>
      <w:r w:rsidRPr="003F3DCC">
        <w:rPr>
          <w:sz w:val="16"/>
          <w:szCs w:val="16"/>
        </w:rPr>
        <w:br/>
      </w:r>
      <w:r w:rsidRPr="003F3DCC">
        <w:rPr>
          <w:sz w:val="16"/>
          <w:szCs w:val="16"/>
        </w:rPr>
        <w:br/>
      </w:r>
      <w:r w:rsidRPr="003F3DCC">
        <w:rPr>
          <w:sz w:val="16"/>
          <w:szCs w:val="16"/>
        </w:rPr>
        <w:br/>
        <w:t>Whenever a hearing is requested as specified above, the parent/guardian or the district shall have an opportunity for an expedited due process hearing consistent with requirements specified in 34 CFR 300.507, 300.508 (a)-(c), and 300.510-300.514.</w:t>
      </w:r>
      <w:r w:rsidRPr="003F3DCC">
        <w:rPr>
          <w:sz w:val="16"/>
          <w:szCs w:val="16"/>
        </w:rPr>
        <w:br/>
      </w:r>
      <w:r w:rsidRPr="003F3DCC">
        <w:rPr>
          <w:sz w:val="16"/>
          <w:szCs w:val="16"/>
        </w:rPr>
        <w:br/>
        <w:t>If the student's parent/guardian or the district has initiated a due process hearing under 34 CFR 300.532 as detailed above, the student shall remain in the interim alternative educational setting pending the decision of the hearing officer or until the expiration of the 45-day time period, whichever occurs first, unless the parent/guardian and district agree otherwise.  (20 USC 1415(k)(4); 34 CFR 300.533)</w:t>
      </w:r>
      <w:r w:rsidRPr="003F3DCC">
        <w:rPr>
          <w:sz w:val="16"/>
          <w:szCs w:val="16"/>
        </w:rPr>
        <w:br/>
      </w:r>
      <w:r w:rsidRPr="003F3DCC">
        <w:rPr>
          <w:sz w:val="16"/>
          <w:szCs w:val="16"/>
        </w:rPr>
        <w:br/>
      </w:r>
      <w:r w:rsidRPr="003F3DCC">
        <w:rPr>
          <w:b/>
          <w:bCs/>
          <w:sz w:val="16"/>
          <w:szCs w:val="16"/>
          <w:bdr w:val="none" w:sz="0" w:space="0" w:color="auto" w:frame="1"/>
        </w:rPr>
        <w:t>Readmission</w:t>
      </w:r>
      <w:r w:rsidRPr="003F3DCC">
        <w:rPr>
          <w:sz w:val="16"/>
          <w:szCs w:val="16"/>
        </w:rPr>
        <w:br/>
      </w:r>
      <w:r w:rsidRPr="003F3DCC">
        <w:rPr>
          <w:sz w:val="16"/>
          <w:szCs w:val="16"/>
        </w:rPr>
        <w:br/>
      </w:r>
      <w:r w:rsidRPr="003F3DCC">
        <w:rPr>
          <w:sz w:val="16"/>
          <w:szCs w:val="16"/>
        </w:rPr>
        <w:br/>
        <w:t>Readmission procedures for students with disabilities shall be the same as those adopted for students without disabilities. Upon readmission of a student with disabilities, an IEP team meeting shall be convened to review and, as necessary, modify the student's IEP.</w:t>
      </w:r>
      <w:r w:rsidRPr="003F3DCC">
        <w:rPr>
          <w:sz w:val="16"/>
          <w:szCs w:val="16"/>
        </w:rPr>
        <w:br/>
      </w:r>
      <w:r w:rsidRPr="003F3DCC">
        <w:rPr>
          <w:sz w:val="16"/>
          <w:szCs w:val="16"/>
        </w:rPr>
        <w:br/>
      </w:r>
      <w:r w:rsidRPr="003F3DCC">
        <w:rPr>
          <w:b/>
          <w:bCs/>
          <w:sz w:val="16"/>
          <w:szCs w:val="16"/>
          <w:bdr w:val="none" w:sz="0" w:space="0" w:color="auto" w:frame="1"/>
        </w:rPr>
        <w:t>Decision Not to Enforce Expulsion Order</w:t>
      </w:r>
      <w:r w:rsidRPr="003F3DCC">
        <w:rPr>
          <w:sz w:val="16"/>
          <w:szCs w:val="16"/>
        </w:rPr>
        <w:br/>
      </w:r>
      <w:r w:rsidRPr="003F3DCC">
        <w:rPr>
          <w:sz w:val="16"/>
          <w:szCs w:val="16"/>
        </w:rPr>
        <w:br/>
      </w:r>
      <w:r w:rsidRPr="003F3DCC">
        <w:rPr>
          <w:sz w:val="16"/>
          <w:szCs w:val="16"/>
        </w:rPr>
        <w:br/>
        <w:t>The Governing Board's criteria for suspending the enforcement of an expulsion order shall be applied to students with disabilities in the same manner as they are applied to all other students.  (Education Code 48917)</w:t>
      </w:r>
      <w:r w:rsidRPr="003F3DCC">
        <w:rPr>
          <w:sz w:val="16"/>
          <w:szCs w:val="16"/>
        </w:rPr>
        <w:br/>
      </w:r>
      <w:r w:rsidRPr="003F3DCC">
        <w:rPr>
          <w:sz w:val="16"/>
          <w:szCs w:val="16"/>
        </w:rPr>
        <w:br/>
      </w:r>
      <w:r w:rsidRPr="003F3DCC">
        <w:rPr>
          <w:b/>
          <w:bCs/>
          <w:sz w:val="16"/>
          <w:szCs w:val="16"/>
          <w:bdr w:val="none" w:sz="0" w:space="0" w:color="auto" w:frame="1"/>
        </w:rPr>
        <w:t>Notification to Law Enforcement Authorities</w:t>
      </w:r>
      <w:r w:rsidRPr="003F3DCC">
        <w:rPr>
          <w:sz w:val="16"/>
          <w:szCs w:val="16"/>
        </w:rPr>
        <w:br/>
      </w:r>
      <w:r w:rsidRPr="003F3DCC">
        <w:rPr>
          <w:sz w:val="16"/>
          <w:szCs w:val="16"/>
        </w:rPr>
        <w:br/>
      </w:r>
      <w:r w:rsidRPr="003F3DCC">
        <w:rPr>
          <w:sz w:val="16"/>
          <w:szCs w:val="16"/>
        </w:rPr>
        <w:br/>
        <w:t>Law enforcement notification requirements involving students with disabilities shall be the same as those specified for all students in AR 5144.1 - Suspension and Expulsion/Due Process.</w:t>
      </w:r>
      <w:r w:rsidRPr="003F3DCC">
        <w:rPr>
          <w:sz w:val="16"/>
          <w:szCs w:val="16"/>
        </w:rPr>
        <w:br/>
      </w:r>
      <w:r w:rsidRPr="003F3DCC">
        <w:rPr>
          <w:sz w:val="16"/>
          <w:szCs w:val="16"/>
        </w:rPr>
        <w:br/>
        <w:t>When giving any required notification concerning a student with disabilities to any law enforcement official, the principal or designee shall require the law enforcement official to certify in writing that the student's information or records will not be disclosed to any other person without the prior written consent of the student's parent/guardian.  (Education Code 49076)</w:t>
      </w:r>
      <w:r w:rsidRPr="003F3DCC">
        <w:rPr>
          <w:sz w:val="16"/>
          <w:szCs w:val="16"/>
        </w:rPr>
        <w:br/>
      </w:r>
      <w:r w:rsidRPr="003F3DCC">
        <w:rPr>
          <w:sz w:val="16"/>
          <w:szCs w:val="16"/>
        </w:rPr>
        <w:br/>
      </w:r>
      <w:r w:rsidRPr="003F3DCC">
        <w:rPr>
          <w:b/>
          <w:bCs/>
          <w:sz w:val="16"/>
          <w:szCs w:val="16"/>
          <w:bdr w:val="none" w:sz="0" w:space="0" w:color="auto" w:frame="1"/>
        </w:rPr>
        <w:t>Report to County Superintendent of Schools</w:t>
      </w:r>
      <w:r w:rsidRPr="003F3DCC">
        <w:rPr>
          <w:sz w:val="16"/>
          <w:szCs w:val="16"/>
        </w:rPr>
        <w:br/>
      </w:r>
      <w:r w:rsidRPr="003F3DCC">
        <w:rPr>
          <w:sz w:val="16"/>
          <w:szCs w:val="16"/>
        </w:rPr>
        <w:br/>
      </w:r>
      <w:r w:rsidRPr="003F3DCC">
        <w:rPr>
          <w:sz w:val="16"/>
          <w:szCs w:val="16"/>
        </w:rPr>
        <w:br/>
        <w:t>The Superintendent or designee shall report to the County Superintendent of Schools when any special education student has been expelled or suspended for more than 10 school days. The report shall include the student's name, last known address, and the reason for the action.  (Education Code 48203)</w:t>
      </w:r>
      <w:r w:rsidRPr="003F3DCC">
        <w:rPr>
          <w:sz w:val="16"/>
          <w:szCs w:val="16"/>
        </w:rPr>
        <w:br/>
      </w:r>
      <w:r w:rsidRPr="003F3DCC">
        <w:rPr>
          <w:sz w:val="16"/>
          <w:szCs w:val="16"/>
        </w:rPr>
        <w:br/>
      </w:r>
      <w:r w:rsidRPr="003F3DCC">
        <w:rPr>
          <w:b/>
          <w:bCs/>
          <w:sz w:val="16"/>
          <w:szCs w:val="16"/>
          <w:bdr w:val="none" w:sz="0" w:space="0" w:color="auto" w:frame="1"/>
        </w:rPr>
        <w:t>Procedures for Students Not Yet Eligible for Special Education Services</w:t>
      </w:r>
      <w:r w:rsidRPr="003F3DCC">
        <w:rPr>
          <w:sz w:val="16"/>
          <w:szCs w:val="16"/>
        </w:rPr>
        <w:br/>
      </w:r>
      <w:r w:rsidRPr="003F3DCC">
        <w:rPr>
          <w:sz w:val="16"/>
          <w:szCs w:val="16"/>
        </w:rPr>
        <w:br/>
        <w:t>A student who has not been determined to be eligible for special education and related services and who has violated the district's code of student conduct may nevertheless assert any of the protections under IDEA, if the district had knowledge of the student's disability.  (20 USC 1415(k)(5); 34 CFR 300.534)</w:t>
      </w:r>
      <w:r w:rsidRPr="003F3DCC">
        <w:rPr>
          <w:sz w:val="16"/>
          <w:szCs w:val="16"/>
        </w:rPr>
        <w:br/>
      </w:r>
      <w:r w:rsidRPr="003F3DCC">
        <w:rPr>
          <w:sz w:val="16"/>
          <w:szCs w:val="16"/>
        </w:rPr>
        <w:br/>
      </w:r>
      <w:r w:rsidRPr="003F3DCC">
        <w:rPr>
          <w:i/>
          <w:iCs/>
          <w:sz w:val="16"/>
          <w:szCs w:val="16"/>
          <w:bdr w:val="none" w:sz="0" w:space="0" w:color="auto" w:frame="1"/>
        </w:rPr>
        <w:t>Knowledge </w:t>
      </w:r>
      <w:r w:rsidRPr="003F3DCC">
        <w:rPr>
          <w:sz w:val="16"/>
          <w:szCs w:val="16"/>
        </w:rPr>
        <w:t>means that, before the occurrence of the behavior that precipitated the disciplinary action, one of the following occurred:  (20 USC 1415(k)(5); 34 CFR 300.534)</w:t>
      </w:r>
    </w:p>
    <w:p w14:paraId="777EBF13" w14:textId="77777777" w:rsidR="00767C88" w:rsidRPr="003F3DCC" w:rsidRDefault="00767C88" w:rsidP="00421005">
      <w:pPr>
        <w:numPr>
          <w:ilvl w:val="0"/>
          <w:numId w:val="117"/>
        </w:numPr>
        <w:spacing w:before="100" w:beforeAutospacing="1" w:after="100" w:afterAutospacing="1" w:line="300" w:lineRule="atLeast"/>
        <w:ind w:left="0"/>
        <w:textAlignment w:val="baseline"/>
        <w:rPr>
          <w:sz w:val="16"/>
          <w:szCs w:val="16"/>
        </w:rPr>
      </w:pPr>
      <w:r w:rsidRPr="003F3DCC">
        <w:rPr>
          <w:sz w:val="16"/>
          <w:szCs w:val="16"/>
        </w:rPr>
        <w:t>The parent/guardian, in writing, has expressed concern to district supervisory or administrative personnel, or to a teacher of the student, that the student is in need of special education or related services</w:t>
      </w:r>
      <w:r w:rsidRPr="003F3DCC">
        <w:rPr>
          <w:sz w:val="16"/>
          <w:szCs w:val="16"/>
        </w:rPr>
        <w:br/>
        <w:t> </w:t>
      </w:r>
    </w:p>
    <w:p w14:paraId="54753788" w14:textId="77777777" w:rsidR="00767C88" w:rsidRPr="003F3DCC" w:rsidRDefault="00767C88" w:rsidP="00421005">
      <w:pPr>
        <w:numPr>
          <w:ilvl w:val="0"/>
          <w:numId w:val="117"/>
        </w:numPr>
        <w:spacing w:before="100" w:beforeAutospacing="1" w:after="100" w:afterAutospacing="1" w:line="300" w:lineRule="atLeast"/>
        <w:ind w:left="0"/>
        <w:textAlignment w:val="baseline"/>
        <w:rPr>
          <w:sz w:val="16"/>
          <w:szCs w:val="16"/>
        </w:rPr>
      </w:pPr>
      <w:r w:rsidRPr="003F3DCC">
        <w:rPr>
          <w:sz w:val="16"/>
          <w:szCs w:val="16"/>
        </w:rPr>
        <w:t>The parent/guardian has requested an evaluation of the student for special education pursuant to 20 USC 1414(a)(1)(B) or 34 CFR 300.300-300.311</w:t>
      </w:r>
      <w:r w:rsidRPr="003F3DCC">
        <w:rPr>
          <w:sz w:val="16"/>
          <w:szCs w:val="16"/>
        </w:rPr>
        <w:br/>
        <w:t> </w:t>
      </w:r>
    </w:p>
    <w:p w14:paraId="2FE05185" w14:textId="77777777" w:rsidR="00767C88" w:rsidRPr="003F3DCC" w:rsidRDefault="00767C88" w:rsidP="00421005">
      <w:pPr>
        <w:numPr>
          <w:ilvl w:val="0"/>
          <w:numId w:val="117"/>
        </w:numPr>
        <w:spacing w:before="100" w:beforeAutospacing="1" w:after="100" w:afterAutospacing="1" w:line="300" w:lineRule="atLeast"/>
        <w:ind w:left="0"/>
        <w:textAlignment w:val="baseline"/>
        <w:rPr>
          <w:sz w:val="16"/>
          <w:szCs w:val="16"/>
        </w:rPr>
      </w:pPr>
      <w:r w:rsidRPr="003F3DCC">
        <w:rPr>
          <w:sz w:val="16"/>
          <w:szCs w:val="16"/>
        </w:rPr>
        <w:t>The teacher of the student or other district personnel has expressed specific concerns directly to the district's director of special education or other supervisory district personnel about a pattern of behavior demonstrated by the student</w:t>
      </w:r>
    </w:p>
    <w:p w14:paraId="4BA4317C" w14:textId="77777777" w:rsidR="00767C88" w:rsidRPr="003F3DCC" w:rsidRDefault="00767C88" w:rsidP="00767C88">
      <w:pPr>
        <w:spacing w:line="240" w:lineRule="auto"/>
        <w:textAlignment w:val="baseline"/>
        <w:rPr>
          <w:sz w:val="16"/>
          <w:szCs w:val="16"/>
        </w:rPr>
      </w:pPr>
      <w:r w:rsidRPr="003F3DCC">
        <w:rPr>
          <w:sz w:val="16"/>
          <w:szCs w:val="16"/>
        </w:rPr>
        <w:t>However, the district shall not be deemed to have knowledge of a student's disability if the student's parent/guardian has not allowed the student to be evaluated for special education services or has refused services or, after evaluating the student pursuant to 34 CFR 300.300-300.311, the district determined that the student was not an individual with a disability.  (20 USC 1415(k)(5); 34 CFR 300.534)</w:t>
      </w:r>
      <w:r w:rsidRPr="003F3DCC">
        <w:rPr>
          <w:sz w:val="16"/>
          <w:szCs w:val="16"/>
        </w:rPr>
        <w:br/>
      </w:r>
      <w:r w:rsidRPr="003F3DCC">
        <w:rPr>
          <w:sz w:val="16"/>
          <w:szCs w:val="16"/>
        </w:rPr>
        <w:br/>
        <w:t>When the district is deemed to not have knowledge of a student's disability, the student shall be disciplined in accordance with procedures established for students without disabilities who engage in comparable behavior.  (20 USC 1415(k)(5); 34 CFR 300.534)</w:t>
      </w:r>
      <w:r w:rsidRPr="003F3DCC">
        <w:rPr>
          <w:sz w:val="16"/>
          <w:szCs w:val="16"/>
        </w:rPr>
        <w:br/>
      </w:r>
      <w:r w:rsidRPr="003F3DCC">
        <w:rPr>
          <w:sz w:val="16"/>
          <w:szCs w:val="16"/>
        </w:rPr>
        <w:br/>
        <w:t>If a request is made for an evaluation of a student during the time period in which the student is subject to disciplinary measures pursuant to 34 CFR 300.530, the evaluation shall be conducted in an expedited manner.  Until the evaluation is completed, the student shall remain in the educational placement determined by school authorities.  (20 USC 1415(k)(5); 34 CFR 300.534)</w:t>
      </w:r>
    </w:p>
    <w:p w14:paraId="750B378A" w14:textId="77777777" w:rsidR="00767C88" w:rsidRPr="003F3DCC" w:rsidRDefault="00767C88" w:rsidP="00767C88">
      <w:pPr>
        <w:spacing w:line="240" w:lineRule="auto"/>
        <w:textAlignment w:val="baseline"/>
        <w:rPr>
          <w:sz w:val="16"/>
          <w:szCs w:val="16"/>
        </w:rPr>
      </w:pPr>
    </w:p>
    <w:p w14:paraId="4A5E8CA3" w14:textId="77777777" w:rsidR="00767C88" w:rsidRPr="003F3DCC" w:rsidRDefault="00767C88" w:rsidP="00767C88">
      <w:pPr>
        <w:spacing w:line="240" w:lineRule="auto"/>
        <w:textAlignment w:val="baseline"/>
        <w:rPr>
          <w:sz w:val="16"/>
          <w:szCs w:val="16"/>
        </w:rPr>
      </w:pPr>
      <w:r w:rsidRPr="003F3DCC">
        <w:rPr>
          <w:sz w:val="16"/>
          <w:szCs w:val="16"/>
        </w:rPr>
        <w:pict w14:anchorId="4FE34E07">
          <v:rect id="_x0000_i1051" style="width:825pt;height:.75pt" o:hrpct="0" o:hralign="center" o:hrstd="t" o:hr="t" fillcolor="#a0a0a0" stroked="f"/>
        </w:pict>
      </w:r>
    </w:p>
    <w:p w14:paraId="28462B73" w14:textId="77777777" w:rsidR="00767C88" w:rsidRPr="003F3DCC" w:rsidRDefault="00767C88" w:rsidP="00767C88">
      <w:pPr>
        <w:shd w:val="clear" w:color="auto" w:fill="FFFFFF"/>
        <w:spacing w:line="240" w:lineRule="auto"/>
        <w:textAlignment w:val="baseline"/>
        <w:outlineLvl w:val="1"/>
        <w:rPr>
          <w:sz w:val="16"/>
          <w:szCs w:val="16"/>
        </w:rPr>
      </w:pPr>
      <w:bookmarkStart w:id="184" w:name="_Toc167284164"/>
      <w:r w:rsidRPr="003F3DCC">
        <w:rPr>
          <w:sz w:val="16"/>
          <w:szCs w:val="16"/>
        </w:rPr>
        <w:t>Policy Reference Disclaimer:</w:t>
      </w:r>
      <w:bookmarkEnd w:id="184"/>
    </w:p>
    <w:p w14:paraId="26FD9346" w14:textId="77777777" w:rsidR="00767C88" w:rsidRPr="003F3DCC" w:rsidRDefault="00767C88" w:rsidP="00767C88">
      <w:pPr>
        <w:spacing w:line="240" w:lineRule="auto"/>
        <w:textAlignment w:val="baseline"/>
        <w:rPr>
          <w:sz w:val="16"/>
          <w:szCs w:val="16"/>
        </w:rPr>
      </w:pPr>
      <w:r w:rsidRPr="003F3DCC">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3F3DCC" w14:paraId="58CFC874" w14:textId="77777777" w:rsidTr="00767C88">
        <w:trPr>
          <w:tblHeader/>
        </w:trPr>
        <w:tc>
          <w:tcPr>
            <w:tcW w:w="5425" w:type="dxa"/>
            <w:shd w:val="clear" w:color="auto" w:fill="auto"/>
            <w:tcMar>
              <w:top w:w="75" w:type="dxa"/>
              <w:left w:w="0" w:type="dxa"/>
              <w:bottom w:w="0" w:type="dxa"/>
              <w:right w:w="150" w:type="dxa"/>
            </w:tcMar>
            <w:vAlign w:val="bottom"/>
            <w:hideMark/>
          </w:tcPr>
          <w:p w14:paraId="6907BC9E" w14:textId="77777777" w:rsidR="00767C88" w:rsidRPr="003F3DCC" w:rsidRDefault="00767C88" w:rsidP="00767C88">
            <w:pPr>
              <w:spacing w:line="240" w:lineRule="auto"/>
              <w:jc w:val="center"/>
              <w:rPr>
                <w:b/>
                <w:bCs/>
                <w:sz w:val="16"/>
                <w:szCs w:val="16"/>
              </w:rPr>
            </w:pPr>
            <w:r w:rsidRPr="003F3DCC">
              <w:rPr>
                <w:b/>
                <w:bCs/>
                <w:sz w:val="16"/>
                <w:szCs w:val="16"/>
              </w:rPr>
              <w:t>State</w:t>
            </w:r>
          </w:p>
        </w:tc>
        <w:tc>
          <w:tcPr>
            <w:tcW w:w="0" w:type="auto"/>
            <w:shd w:val="clear" w:color="auto" w:fill="auto"/>
            <w:tcMar>
              <w:top w:w="75" w:type="dxa"/>
              <w:left w:w="0" w:type="dxa"/>
              <w:bottom w:w="0" w:type="dxa"/>
              <w:right w:w="150" w:type="dxa"/>
            </w:tcMar>
            <w:vAlign w:val="bottom"/>
            <w:hideMark/>
          </w:tcPr>
          <w:p w14:paraId="68DBF195"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685E06F1" w14:textId="77777777" w:rsidTr="00767C88">
        <w:tc>
          <w:tcPr>
            <w:tcW w:w="5425" w:type="dxa"/>
            <w:shd w:val="clear" w:color="auto" w:fill="auto"/>
            <w:tcMar>
              <w:top w:w="75" w:type="dxa"/>
              <w:left w:w="0" w:type="dxa"/>
              <w:bottom w:w="75" w:type="dxa"/>
              <w:right w:w="150" w:type="dxa"/>
            </w:tcMar>
            <w:vAlign w:val="bottom"/>
            <w:hideMark/>
          </w:tcPr>
          <w:p w14:paraId="3649F67D" w14:textId="77777777" w:rsidR="00767C88" w:rsidRPr="003F3DCC" w:rsidRDefault="00767C88" w:rsidP="00767C88">
            <w:pPr>
              <w:spacing w:line="240" w:lineRule="auto"/>
              <w:rPr>
                <w:sz w:val="16"/>
                <w:szCs w:val="16"/>
              </w:rPr>
            </w:pPr>
            <w:r w:rsidRPr="003F3DCC">
              <w:rPr>
                <w:sz w:val="16"/>
                <w:szCs w:val="16"/>
              </w:rPr>
              <w:t>Ed. Code 35146</w:t>
            </w:r>
          </w:p>
        </w:tc>
        <w:tc>
          <w:tcPr>
            <w:tcW w:w="0" w:type="auto"/>
            <w:shd w:val="clear" w:color="auto" w:fill="auto"/>
            <w:tcMar>
              <w:top w:w="75" w:type="dxa"/>
              <w:left w:w="0" w:type="dxa"/>
              <w:bottom w:w="75" w:type="dxa"/>
              <w:right w:w="150" w:type="dxa"/>
            </w:tcMar>
            <w:vAlign w:val="bottom"/>
            <w:hideMark/>
          </w:tcPr>
          <w:p w14:paraId="4E81E5E9" w14:textId="77777777" w:rsidR="00767C88" w:rsidRPr="003F3DCC" w:rsidRDefault="00767C88" w:rsidP="00767C88">
            <w:pPr>
              <w:spacing w:line="240" w:lineRule="auto"/>
              <w:rPr>
                <w:sz w:val="16"/>
                <w:szCs w:val="16"/>
              </w:rPr>
            </w:pPr>
            <w:hyperlink r:id="rId3123" w:tgtFrame="_blank" w:history="1">
              <w:r w:rsidRPr="003F3DCC">
                <w:rPr>
                  <w:color w:val="4E4E4E"/>
                  <w:sz w:val="16"/>
                  <w:szCs w:val="16"/>
                  <w:u w:val="single"/>
                  <w:bdr w:val="none" w:sz="0" w:space="0" w:color="auto" w:frame="1"/>
                </w:rPr>
                <w:t>Closed sessions regarding suspensions</w:t>
              </w:r>
            </w:hyperlink>
          </w:p>
        </w:tc>
      </w:tr>
      <w:tr w:rsidR="00767C88" w:rsidRPr="003F3DCC" w14:paraId="6D74E66A" w14:textId="77777777" w:rsidTr="00767C88">
        <w:tc>
          <w:tcPr>
            <w:tcW w:w="5425" w:type="dxa"/>
            <w:shd w:val="clear" w:color="auto" w:fill="auto"/>
            <w:tcMar>
              <w:top w:w="75" w:type="dxa"/>
              <w:left w:w="0" w:type="dxa"/>
              <w:bottom w:w="75" w:type="dxa"/>
              <w:right w:w="150" w:type="dxa"/>
            </w:tcMar>
            <w:vAlign w:val="bottom"/>
            <w:hideMark/>
          </w:tcPr>
          <w:p w14:paraId="7A3D2995" w14:textId="77777777" w:rsidR="00767C88" w:rsidRPr="003F3DCC" w:rsidRDefault="00767C88" w:rsidP="00767C88">
            <w:pPr>
              <w:spacing w:line="240" w:lineRule="auto"/>
              <w:rPr>
                <w:sz w:val="16"/>
                <w:szCs w:val="16"/>
              </w:rPr>
            </w:pPr>
            <w:r w:rsidRPr="003F3DCC">
              <w:rPr>
                <w:sz w:val="16"/>
                <w:szCs w:val="16"/>
              </w:rPr>
              <w:t>Ed. Code 35291</w:t>
            </w:r>
          </w:p>
        </w:tc>
        <w:tc>
          <w:tcPr>
            <w:tcW w:w="0" w:type="auto"/>
            <w:shd w:val="clear" w:color="auto" w:fill="auto"/>
            <w:tcMar>
              <w:top w:w="75" w:type="dxa"/>
              <w:left w:w="0" w:type="dxa"/>
              <w:bottom w:w="75" w:type="dxa"/>
              <w:right w:w="150" w:type="dxa"/>
            </w:tcMar>
            <w:vAlign w:val="bottom"/>
            <w:hideMark/>
          </w:tcPr>
          <w:p w14:paraId="177137C3" w14:textId="77777777" w:rsidR="00767C88" w:rsidRPr="003F3DCC" w:rsidRDefault="00767C88" w:rsidP="00767C88">
            <w:pPr>
              <w:spacing w:line="240" w:lineRule="auto"/>
              <w:rPr>
                <w:sz w:val="16"/>
                <w:szCs w:val="16"/>
              </w:rPr>
            </w:pPr>
            <w:hyperlink r:id="rId3124" w:tgtFrame="_blank" w:history="1">
              <w:r w:rsidRPr="003F3DCC">
                <w:rPr>
                  <w:color w:val="4E4E4E"/>
                  <w:sz w:val="16"/>
                  <w:szCs w:val="16"/>
                  <w:u w:val="single"/>
                  <w:bdr w:val="none" w:sz="0" w:space="0" w:color="auto" w:frame="1"/>
                </w:rPr>
                <w:t>Rules of governing board</w:t>
              </w:r>
            </w:hyperlink>
          </w:p>
        </w:tc>
      </w:tr>
      <w:tr w:rsidR="00767C88" w:rsidRPr="003F3DCC" w14:paraId="1A62057E" w14:textId="77777777" w:rsidTr="00767C88">
        <w:tc>
          <w:tcPr>
            <w:tcW w:w="5425" w:type="dxa"/>
            <w:shd w:val="clear" w:color="auto" w:fill="auto"/>
            <w:tcMar>
              <w:top w:w="75" w:type="dxa"/>
              <w:left w:w="0" w:type="dxa"/>
              <w:bottom w:w="75" w:type="dxa"/>
              <w:right w:w="150" w:type="dxa"/>
            </w:tcMar>
            <w:vAlign w:val="bottom"/>
            <w:hideMark/>
          </w:tcPr>
          <w:p w14:paraId="38B861A6" w14:textId="77777777" w:rsidR="00767C88" w:rsidRPr="003F3DCC" w:rsidRDefault="00767C88" w:rsidP="00767C88">
            <w:pPr>
              <w:spacing w:line="240" w:lineRule="auto"/>
              <w:rPr>
                <w:sz w:val="16"/>
                <w:szCs w:val="16"/>
              </w:rPr>
            </w:pPr>
            <w:r w:rsidRPr="003F3DCC">
              <w:rPr>
                <w:sz w:val="16"/>
                <w:szCs w:val="16"/>
              </w:rPr>
              <w:t>Ed. Code 48203</w:t>
            </w:r>
          </w:p>
        </w:tc>
        <w:tc>
          <w:tcPr>
            <w:tcW w:w="0" w:type="auto"/>
            <w:shd w:val="clear" w:color="auto" w:fill="auto"/>
            <w:tcMar>
              <w:top w:w="75" w:type="dxa"/>
              <w:left w:w="0" w:type="dxa"/>
              <w:bottom w:w="75" w:type="dxa"/>
              <w:right w:w="150" w:type="dxa"/>
            </w:tcMar>
            <w:vAlign w:val="bottom"/>
            <w:hideMark/>
          </w:tcPr>
          <w:p w14:paraId="148701F0" w14:textId="77777777" w:rsidR="00767C88" w:rsidRPr="003F3DCC" w:rsidRDefault="00767C88" w:rsidP="00767C88">
            <w:pPr>
              <w:spacing w:line="240" w:lineRule="auto"/>
              <w:rPr>
                <w:sz w:val="16"/>
                <w:szCs w:val="16"/>
              </w:rPr>
            </w:pPr>
            <w:hyperlink r:id="rId3125" w:tgtFrame="_blank" w:history="1">
              <w:r w:rsidRPr="003F3DCC">
                <w:rPr>
                  <w:color w:val="4E4E4E"/>
                  <w:sz w:val="16"/>
                  <w:szCs w:val="16"/>
                  <w:u w:val="single"/>
                  <w:bdr w:val="none" w:sz="0" w:space="0" w:color="auto" w:frame="1"/>
                </w:rPr>
                <w:t>Reports of severance of attendance of disabled students</w:t>
              </w:r>
            </w:hyperlink>
          </w:p>
        </w:tc>
      </w:tr>
      <w:tr w:rsidR="00767C88" w:rsidRPr="003F3DCC" w14:paraId="598D1C0A" w14:textId="77777777" w:rsidTr="00767C88">
        <w:tc>
          <w:tcPr>
            <w:tcW w:w="5425" w:type="dxa"/>
            <w:shd w:val="clear" w:color="auto" w:fill="auto"/>
            <w:tcMar>
              <w:top w:w="75" w:type="dxa"/>
              <w:left w:w="0" w:type="dxa"/>
              <w:bottom w:w="75" w:type="dxa"/>
              <w:right w:w="150" w:type="dxa"/>
            </w:tcMar>
            <w:vAlign w:val="bottom"/>
            <w:hideMark/>
          </w:tcPr>
          <w:p w14:paraId="3D797A2E" w14:textId="77777777" w:rsidR="00767C88" w:rsidRPr="003F3DCC" w:rsidRDefault="00767C88" w:rsidP="00767C88">
            <w:pPr>
              <w:spacing w:line="240" w:lineRule="auto"/>
              <w:rPr>
                <w:sz w:val="16"/>
                <w:szCs w:val="16"/>
              </w:rPr>
            </w:pPr>
            <w:r w:rsidRPr="003F3DCC">
              <w:rPr>
                <w:sz w:val="16"/>
                <w:szCs w:val="16"/>
              </w:rPr>
              <w:t>Ed. Code 48853.5</w:t>
            </w:r>
          </w:p>
        </w:tc>
        <w:tc>
          <w:tcPr>
            <w:tcW w:w="0" w:type="auto"/>
            <w:shd w:val="clear" w:color="auto" w:fill="auto"/>
            <w:tcMar>
              <w:top w:w="75" w:type="dxa"/>
              <w:left w:w="0" w:type="dxa"/>
              <w:bottom w:w="75" w:type="dxa"/>
              <w:right w:w="150" w:type="dxa"/>
            </w:tcMar>
            <w:vAlign w:val="bottom"/>
            <w:hideMark/>
          </w:tcPr>
          <w:p w14:paraId="78511485" w14:textId="77777777" w:rsidR="00767C88" w:rsidRPr="003F3DCC" w:rsidRDefault="00767C88" w:rsidP="00767C88">
            <w:pPr>
              <w:spacing w:line="240" w:lineRule="auto"/>
              <w:rPr>
                <w:sz w:val="16"/>
                <w:szCs w:val="16"/>
              </w:rPr>
            </w:pPr>
            <w:hyperlink r:id="rId3126" w:tgtFrame="_blank" w:history="1">
              <w:r w:rsidRPr="003F3DCC">
                <w:rPr>
                  <w:color w:val="4E4E4E"/>
                  <w:sz w:val="16"/>
                  <w:szCs w:val="16"/>
                  <w:u w:val="single"/>
                  <w:bdr w:val="none" w:sz="0" w:space="0" w:color="auto" w:frame="1"/>
                </w:rPr>
                <w:t>Foster youth and Indian child’s representatives’ right to receive notices</w:t>
              </w:r>
            </w:hyperlink>
          </w:p>
        </w:tc>
      </w:tr>
      <w:tr w:rsidR="00767C88" w:rsidRPr="003F3DCC" w14:paraId="55DE8D42" w14:textId="77777777" w:rsidTr="00767C88">
        <w:tc>
          <w:tcPr>
            <w:tcW w:w="5425" w:type="dxa"/>
            <w:shd w:val="clear" w:color="auto" w:fill="auto"/>
            <w:tcMar>
              <w:top w:w="75" w:type="dxa"/>
              <w:left w:w="0" w:type="dxa"/>
              <w:bottom w:w="75" w:type="dxa"/>
              <w:right w:w="150" w:type="dxa"/>
            </w:tcMar>
            <w:vAlign w:val="bottom"/>
            <w:hideMark/>
          </w:tcPr>
          <w:p w14:paraId="157990DD" w14:textId="77777777" w:rsidR="00767C88" w:rsidRPr="003F3DCC" w:rsidRDefault="00767C88" w:rsidP="00767C88">
            <w:pPr>
              <w:spacing w:line="240" w:lineRule="auto"/>
              <w:rPr>
                <w:sz w:val="16"/>
                <w:szCs w:val="16"/>
              </w:rPr>
            </w:pPr>
            <w:r w:rsidRPr="003F3DCC">
              <w:rPr>
                <w:sz w:val="16"/>
                <w:szCs w:val="16"/>
              </w:rPr>
              <w:t>Ed. Code 48900-48925</w:t>
            </w:r>
          </w:p>
        </w:tc>
        <w:tc>
          <w:tcPr>
            <w:tcW w:w="0" w:type="auto"/>
            <w:shd w:val="clear" w:color="auto" w:fill="auto"/>
            <w:tcMar>
              <w:top w:w="75" w:type="dxa"/>
              <w:left w:w="0" w:type="dxa"/>
              <w:bottom w:w="75" w:type="dxa"/>
              <w:right w:w="150" w:type="dxa"/>
            </w:tcMar>
            <w:vAlign w:val="bottom"/>
            <w:hideMark/>
          </w:tcPr>
          <w:p w14:paraId="73B730F8" w14:textId="77777777" w:rsidR="00767C88" w:rsidRPr="003F3DCC" w:rsidRDefault="00767C88" w:rsidP="00767C88">
            <w:pPr>
              <w:spacing w:line="240" w:lineRule="auto"/>
              <w:rPr>
                <w:sz w:val="16"/>
                <w:szCs w:val="16"/>
              </w:rPr>
            </w:pPr>
            <w:hyperlink r:id="rId3127" w:tgtFrame="_blank" w:history="1">
              <w:r w:rsidRPr="003F3DCC">
                <w:rPr>
                  <w:color w:val="4E4E4E"/>
                  <w:sz w:val="16"/>
                  <w:szCs w:val="16"/>
                  <w:u w:val="single"/>
                  <w:bdr w:val="none" w:sz="0" w:space="0" w:color="auto" w:frame="1"/>
                </w:rPr>
                <w:t>Suspension and expulsion</w:t>
              </w:r>
            </w:hyperlink>
          </w:p>
        </w:tc>
      </w:tr>
      <w:tr w:rsidR="00767C88" w:rsidRPr="003F3DCC" w14:paraId="591D85B1" w14:textId="77777777" w:rsidTr="00767C88">
        <w:tc>
          <w:tcPr>
            <w:tcW w:w="5425" w:type="dxa"/>
            <w:shd w:val="clear" w:color="auto" w:fill="auto"/>
            <w:tcMar>
              <w:top w:w="75" w:type="dxa"/>
              <w:left w:w="0" w:type="dxa"/>
              <w:bottom w:w="75" w:type="dxa"/>
              <w:right w:w="150" w:type="dxa"/>
            </w:tcMar>
            <w:vAlign w:val="bottom"/>
            <w:hideMark/>
          </w:tcPr>
          <w:p w14:paraId="55DDFDDC" w14:textId="77777777" w:rsidR="00767C88" w:rsidRPr="003F3DCC" w:rsidRDefault="00767C88" w:rsidP="00767C88">
            <w:pPr>
              <w:spacing w:line="240" w:lineRule="auto"/>
              <w:rPr>
                <w:sz w:val="16"/>
                <w:szCs w:val="16"/>
              </w:rPr>
            </w:pPr>
            <w:r w:rsidRPr="003F3DCC">
              <w:rPr>
                <w:sz w:val="16"/>
                <w:szCs w:val="16"/>
              </w:rPr>
              <w:t>Ed. Code 49076</w:t>
            </w:r>
          </w:p>
        </w:tc>
        <w:tc>
          <w:tcPr>
            <w:tcW w:w="0" w:type="auto"/>
            <w:shd w:val="clear" w:color="auto" w:fill="auto"/>
            <w:tcMar>
              <w:top w:w="75" w:type="dxa"/>
              <w:left w:w="0" w:type="dxa"/>
              <w:bottom w:w="75" w:type="dxa"/>
              <w:right w:w="150" w:type="dxa"/>
            </w:tcMar>
            <w:vAlign w:val="bottom"/>
            <w:hideMark/>
          </w:tcPr>
          <w:p w14:paraId="4060B571" w14:textId="77777777" w:rsidR="00767C88" w:rsidRPr="003F3DCC" w:rsidRDefault="00767C88" w:rsidP="00767C88">
            <w:pPr>
              <w:spacing w:line="240" w:lineRule="auto"/>
              <w:rPr>
                <w:sz w:val="16"/>
                <w:szCs w:val="16"/>
              </w:rPr>
            </w:pPr>
            <w:hyperlink r:id="rId3128" w:tgtFrame="_blank" w:history="1">
              <w:r w:rsidRPr="003F3DCC">
                <w:rPr>
                  <w:color w:val="4E4E4E"/>
                  <w:sz w:val="16"/>
                  <w:szCs w:val="16"/>
                  <w:u w:val="single"/>
                  <w:bdr w:val="none" w:sz="0" w:space="0" w:color="auto" w:frame="1"/>
                </w:rPr>
                <w:t>Access to student records</w:t>
              </w:r>
            </w:hyperlink>
          </w:p>
        </w:tc>
      </w:tr>
      <w:tr w:rsidR="00767C88" w:rsidRPr="003F3DCC" w14:paraId="45B581B3" w14:textId="77777777" w:rsidTr="00767C88">
        <w:tc>
          <w:tcPr>
            <w:tcW w:w="5425" w:type="dxa"/>
            <w:shd w:val="clear" w:color="auto" w:fill="auto"/>
            <w:tcMar>
              <w:top w:w="75" w:type="dxa"/>
              <w:left w:w="0" w:type="dxa"/>
              <w:bottom w:w="75" w:type="dxa"/>
              <w:right w:w="150" w:type="dxa"/>
            </w:tcMar>
            <w:vAlign w:val="bottom"/>
            <w:hideMark/>
          </w:tcPr>
          <w:p w14:paraId="5C9EC8BE" w14:textId="77777777" w:rsidR="00767C88" w:rsidRPr="003F3DCC" w:rsidRDefault="00767C88" w:rsidP="00767C88">
            <w:pPr>
              <w:spacing w:line="240" w:lineRule="auto"/>
              <w:rPr>
                <w:sz w:val="16"/>
                <w:szCs w:val="16"/>
              </w:rPr>
            </w:pPr>
            <w:r w:rsidRPr="003F3DCC">
              <w:rPr>
                <w:sz w:val="16"/>
                <w:szCs w:val="16"/>
              </w:rPr>
              <w:t>Ed. Code 56000</w:t>
            </w:r>
          </w:p>
        </w:tc>
        <w:tc>
          <w:tcPr>
            <w:tcW w:w="0" w:type="auto"/>
            <w:shd w:val="clear" w:color="auto" w:fill="auto"/>
            <w:tcMar>
              <w:top w:w="75" w:type="dxa"/>
              <w:left w:w="0" w:type="dxa"/>
              <w:bottom w:w="75" w:type="dxa"/>
              <w:right w:w="150" w:type="dxa"/>
            </w:tcMar>
            <w:vAlign w:val="bottom"/>
            <w:hideMark/>
          </w:tcPr>
          <w:p w14:paraId="5287FB03" w14:textId="77777777" w:rsidR="00767C88" w:rsidRPr="003F3DCC" w:rsidRDefault="00767C88" w:rsidP="00767C88">
            <w:pPr>
              <w:spacing w:line="240" w:lineRule="auto"/>
              <w:rPr>
                <w:sz w:val="16"/>
                <w:szCs w:val="16"/>
              </w:rPr>
            </w:pPr>
            <w:hyperlink r:id="rId3129" w:tgtFrame="_blank" w:history="1">
              <w:r w:rsidRPr="003F3DCC">
                <w:rPr>
                  <w:color w:val="4E4E4E"/>
                  <w:sz w:val="16"/>
                  <w:szCs w:val="16"/>
                  <w:u w:val="single"/>
                  <w:bdr w:val="none" w:sz="0" w:space="0" w:color="auto" w:frame="1"/>
                </w:rPr>
                <w:t>Special education; legislative findings and declarations</w:t>
              </w:r>
            </w:hyperlink>
          </w:p>
        </w:tc>
      </w:tr>
      <w:tr w:rsidR="00767C88" w:rsidRPr="003F3DCC" w14:paraId="46A8B6DD" w14:textId="77777777" w:rsidTr="00767C88">
        <w:tc>
          <w:tcPr>
            <w:tcW w:w="5425" w:type="dxa"/>
            <w:shd w:val="clear" w:color="auto" w:fill="auto"/>
            <w:tcMar>
              <w:top w:w="75" w:type="dxa"/>
              <w:left w:w="0" w:type="dxa"/>
              <w:bottom w:w="75" w:type="dxa"/>
              <w:right w:w="150" w:type="dxa"/>
            </w:tcMar>
            <w:vAlign w:val="bottom"/>
            <w:hideMark/>
          </w:tcPr>
          <w:p w14:paraId="5F3D812C" w14:textId="77777777" w:rsidR="00767C88" w:rsidRPr="003F3DCC" w:rsidRDefault="00767C88" w:rsidP="00767C88">
            <w:pPr>
              <w:spacing w:line="240" w:lineRule="auto"/>
              <w:rPr>
                <w:sz w:val="16"/>
                <w:szCs w:val="16"/>
              </w:rPr>
            </w:pPr>
            <w:r w:rsidRPr="003F3DCC">
              <w:rPr>
                <w:sz w:val="16"/>
                <w:szCs w:val="16"/>
              </w:rPr>
              <w:t>Ed. Code 56320</w:t>
            </w:r>
          </w:p>
        </w:tc>
        <w:tc>
          <w:tcPr>
            <w:tcW w:w="0" w:type="auto"/>
            <w:shd w:val="clear" w:color="auto" w:fill="auto"/>
            <w:tcMar>
              <w:top w:w="75" w:type="dxa"/>
              <w:left w:w="0" w:type="dxa"/>
              <w:bottom w:w="75" w:type="dxa"/>
              <w:right w:w="150" w:type="dxa"/>
            </w:tcMar>
            <w:vAlign w:val="bottom"/>
            <w:hideMark/>
          </w:tcPr>
          <w:p w14:paraId="55916A52" w14:textId="77777777" w:rsidR="00767C88" w:rsidRPr="003F3DCC" w:rsidRDefault="00767C88" w:rsidP="00767C88">
            <w:pPr>
              <w:spacing w:line="240" w:lineRule="auto"/>
              <w:rPr>
                <w:sz w:val="16"/>
                <w:szCs w:val="16"/>
              </w:rPr>
            </w:pPr>
            <w:hyperlink r:id="rId3130" w:tgtFrame="_blank" w:history="1">
              <w:r w:rsidRPr="003F3DCC">
                <w:rPr>
                  <w:color w:val="4E4E4E"/>
                  <w:sz w:val="16"/>
                  <w:szCs w:val="16"/>
                  <w:u w:val="single"/>
                  <w:bdr w:val="none" w:sz="0" w:space="0" w:color="auto" w:frame="1"/>
                </w:rPr>
                <w:t>Educational needs; requirements</w:t>
              </w:r>
            </w:hyperlink>
          </w:p>
        </w:tc>
      </w:tr>
      <w:tr w:rsidR="00767C88" w:rsidRPr="003F3DCC" w14:paraId="7F214E61" w14:textId="77777777" w:rsidTr="00767C88">
        <w:tc>
          <w:tcPr>
            <w:tcW w:w="5425" w:type="dxa"/>
            <w:shd w:val="clear" w:color="auto" w:fill="auto"/>
            <w:tcMar>
              <w:top w:w="75" w:type="dxa"/>
              <w:left w:w="0" w:type="dxa"/>
              <w:bottom w:w="75" w:type="dxa"/>
              <w:right w:w="150" w:type="dxa"/>
            </w:tcMar>
            <w:vAlign w:val="bottom"/>
            <w:hideMark/>
          </w:tcPr>
          <w:p w14:paraId="517C056A" w14:textId="77777777" w:rsidR="00767C88" w:rsidRPr="003F3DCC" w:rsidRDefault="00767C88" w:rsidP="00767C88">
            <w:pPr>
              <w:spacing w:line="240" w:lineRule="auto"/>
              <w:rPr>
                <w:sz w:val="16"/>
                <w:szCs w:val="16"/>
              </w:rPr>
            </w:pPr>
            <w:r w:rsidRPr="003F3DCC">
              <w:rPr>
                <w:sz w:val="16"/>
                <w:szCs w:val="16"/>
              </w:rPr>
              <w:t>Ed. Code 56321</w:t>
            </w:r>
          </w:p>
        </w:tc>
        <w:tc>
          <w:tcPr>
            <w:tcW w:w="0" w:type="auto"/>
            <w:shd w:val="clear" w:color="auto" w:fill="auto"/>
            <w:tcMar>
              <w:top w:w="75" w:type="dxa"/>
              <w:left w:w="0" w:type="dxa"/>
              <w:bottom w:w="75" w:type="dxa"/>
              <w:right w:w="150" w:type="dxa"/>
            </w:tcMar>
            <w:vAlign w:val="bottom"/>
            <w:hideMark/>
          </w:tcPr>
          <w:p w14:paraId="1DE89824" w14:textId="77777777" w:rsidR="00767C88" w:rsidRPr="003F3DCC" w:rsidRDefault="00767C88" w:rsidP="00767C88">
            <w:pPr>
              <w:spacing w:line="240" w:lineRule="auto"/>
              <w:rPr>
                <w:sz w:val="16"/>
                <w:szCs w:val="16"/>
              </w:rPr>
            </w:pPr>
            <w:hyperlink r:id="rId3131" w:tgtFrame="_blank" w:history="1">
              <w:r w:rsidRPr="003F3DCC">
                <w:rPr>
                  <w:color w:val="4E4E4E"/>
                  <w:sz w:val="16"/>
                  <w:szCs w:val="16"/>
                  <w:u w:val="single"/>
                  <w:bdr w:val="none" w:sz="0" w:space="0" w:color="auto" w:frame="1"/>
                </w:rPr>
                <w:t>Development or revision of individualized education program</w:t>
              </w:r>
            </w:hyperlink>
          </w:p>
        </w:tc>
      </w:tr>
      <w:tr w:rsidR="00767C88" w:rsidRPr="003F3DCC" w14:paraId="062A885E" w14:textId="77777777" w:rsidTr="00767C88">
        <w:tc>
          <w:tcPr>
            <w:tcW w:w="5425" w:type="dxa"/>
            <w:shd w:val="clear" w:color="auto" w:fill="auto"/>
            <w:tcMar>
              <w:top w:w="75" w:type="dxa"/>
              <w:left w:w="0" w:type="dxa"/>
              <w:bottom w:w="75" w:type="dxa"/>
              <w:right w:w="150" w:type="dxa"/>
            </w:tcMar>
            <w:vAlign w:val="bottom"/>
            <w:hideMark/>
          </w:tcPr>
          <w:p w14:paraId="3BC8CD02" w14:textId="77777777" w:rsidR="00767C88" w:rsidRPr="003F3DCC" w:rsidRDefault="00767C88" w:rsidP="00767C88">
            <w:pPr>
              <w:spacing w:line="240" w:lineRule="auto"/>
              <w:rPr>
                <w:sz w:val="16"/>
                <w:szCs w:val="16"/>
              </w:rPr>
            </w:pPr>
            <w:r w:rsidRPr="003F3DCC">
              <w:rPr>
                <w:sz w:val="16"/>
                <w:szCs w:val="16"/>
              </w:rPr>
              <w:t>Ed. Code 56329</w:t>
            </w:r>
          </w:p>
        </w:tc>
        <w:tc>
          <w:tcPr>
            <w:tcW w:w="0" w:type="auto"/>
            <w:shd w:val="clear" w:color="auto" w:fill="auto"/>
            <w:tcMar>
              <w:top w:w="75" w:type="dxa"/>
              <w:left w:w="0" w:type="dxa"/>
              <w:bottom w:w="75" w:type="dxa"/>
              <w:right w:w="150" w:type="dxa"/>
            </w:tcMar>
            <w:vAlign w:val="bottom"/>
            <w:hideMark/>
          </w:tcPr>
          <w:p w14:paraId="216DA39D" w14:textId="77777777" w:rsidR="00767C88" w:rsidRPr="003F3DCC" w:rsidRDefault="00767C88" w:rsidP="00767C88">
            <w:pPr>
              <w:spacing w:line="240" w:lineRule="auto"/>
              <w:rPr>
                <w:sz w:val="16"/>
                <w:szCs w:val="16"/>
              </w:rPr>
            </w:pPr>
            <w:hyperlink r:id="rId3132" w:tgtFrame="_blank" w:history="1">
              <w:r w:rsidRPr="003F3DCC">
                <w:rPr>
                  <w:color w:val="4E4E4E"/>
                  <w:sz w:val="16"/>
                  <w:szCs w:val="16"/>
                  <w:u w:val="single"/>
                  <w:bdr w:val="none" w:sz="0" w:space="0" w:color="auto" w:frame="1"/>
                </w:rPr>
                <w:t>Independent educational assessment</w:t>
              </w:r>
            </w:hyperlink>
          </w:p>
        </w:tc>
      </w:tr>
      <w:tr w:rsidR="00767C88" w:rsidRPr="003F3DCC" w14:paraId="3E945901" w14:textId="77777777" w:rsidTr="00767C88">
        <w:tc>
          <w:tcPr>
            <w:tcW w:w="5425" w:type="dxa"/>
            <w:shd w:val="clear" w:color="auto" w:fill="auto"/>
            <w:tcMar>
              <w:top w:w="75" w:type="dxa"/>
              <w:left w:w="0" w:type="dxa"/>
              <w:bottom w:w="75" w:type="dxa"/>
              <w:right w:w="150" w:type="dxa"/>
            </w:tcMar>
            <w:vAlign w:val="bottom"/>
            <w:hideMark/>
          </w:tcPr>
          <w:p w14:paraId="28BE38D2" w14:textId="77777777" w:rsidR="00767C88" w:rsidRPr="003F3DCC" w:rsidRDefault="00767C88" w:rsidP="00767C88">
            <w:pPr>
              <w:spacing w:line="240" w:lineRule="auto"/>
              <w:rPr>
                <w:sz w:val="16"/>
                <w:szCs w:val="16"/>
              </w:rPr>
            </w:pPr>
            <w:r w:rsidRPr="003F3DCC">
              <w:rPr>
                <w:sz w:val="16"/>
                <w:szCs w:val="16"/>
              </w:rPr>
              <w:t>Ed. Code 56340-56347</w:t>
            </w:r>
          </w:p>
        </w:tc>
        <w:tc>
          <w:tcPr>
            <w:tcW w:w="0" w:type="auto"/>
            <w:shd w:val="clear" w:color="auto" w:fill="auto"/>
            <w:tcMar>
              <w:top w:w="75" w:type="dxa"/>
              <w:left w:w="0" w:type="dxa"/>
              <w:bottom w:w="75" w:type="dxa"/>
              <w:right w:w="150" w:type="dxa"/>
            </w:tcMar>
            <w:vAlign w:val="bottom"/>
            <w:hideMark/>
          </w:tcPr>
          <w:p w14:paraId="24968C62" w14:textId="77777777" w:rsidR="00767C88" w:rsidRPr="003F3DCC" w:rsidRDefault="00767C88" w:rsidP="00767C88">
            <w:pPr>
              <w:spacing w:line="240" w:lineRule="auto"/>
              <w:rPr>
                <w:sz w:val="16"/>
                <w:szCs w:val="16"/>
              </w:rPr>
            </w:pPr>
            <w:hyperlink r:id="rId3133" w:tgtFrame="_blank" w:history="1">
              <w:r w:rsidRPr="003F3DCC">
                <w:rPr>
                  <w:color w:val="4E4E4E"/>
                  <w:sz w:val="16"/>
                  <w:szCs w:val="16"/>
                  <w:u w:val="single"/>
                  <w:bdr w:val="none" w:sz="0" w:space="0" w:color="auto" w:frame="1"/>
                </w:rPr>
                <w:t>Individualized education program teams</w:t>
              </w:r>
            </w:hyperlink>
          </w:p>
        </w:tc>
      </w:tr>
      <w:tr w:rsidR="00767C88" w:rsidRPr="003F3DCC" w14:paraId="42FA7D26" w14:textId="77777777" w:rsidTr="00767C88">
        <w:tc>
          <w:tcPr>
            <w:tcW w:w="5425" w:type="dxa"/>
            <w:shd w:val="clear" w:color="auto" w:fill="auto"/>
            <w:tcMar>
              <w:top w:w="75" w:type="dxa"/>
              <w:left w:w="0" w:type="dxa"/>
              <w:bottom w:w="75" w:type="dxa"/>
              <w:right w:w="150" w:type="dxa"/>
            </w:tcMar>
            <w:vAlign w:val="bottom"/>
            <w:hideMark/>
          </w:tcPr>
          <w:p w14:paraId="5C274730" w14:textId="77777777" w:rsidR="00767C88" w:rsidRPr="003F3DCC" w:rsidRDefault="00767C88" w:rsidP="00767C88">
            <w:pPr>
              <w:spacing w:line="240" w:lineRule="auto"/>
              <w:rPr>
                <w:sz w:val="16"/>
                <w:szCs w:val="16"/>
              </w:rPr>
            </w:pPr>
            <w:r w:rsidRPr="003F3DCC">
              <w:rPr>
                <w:sz w:val="16"/>
                <w:szCs w:val="16"/>
              </w:rPr>
              <w:t>Ed. Code 56505</w:t>
            </w:r>
          </w:p>
        </w:tc>
        <w:tc>
          <w:tcPr>
            <w:tcW w:w="0" w:type="auto"/>
            <w:shd w:val="clear" w:color="auto" w:fill="auto"/>
            <w:tcMar>
              <w:top w:w="75" w:type="dxa"/>
              <w:left w:w="0" w:type="dxa"/>
              <w:bottom w:w="75" w:type="dxa"/>
              <w:right w:w="150" w:type="dxa"/>
            </w:tcMar>
            <w:vAlign w:val="bottom"/>
            <w:hideMark/>
          </w:tcPr>
          <w:p w14:paraId="69E2F5BF" w14:textId="77777777" w:rsidR="00767C88" w:rsidRPr="003F3DCC" w:rsidRDefault="00767C88" w:rsidP="00767C88">
            <w:pPr>
              <w:spacing w:line="240" w:lineRule="auto"/>
              <w:rPr>
                <w:sz w:val="16"/>
                <w:szCs w:val="16"/>
              </w:rPr>
            </w:pPr>
            <w:hyperlink r:id="rId3134" w:tgtFrame="_blank" w:history="1">
              <w:r w:rsidRPr="003F3DCC">
                <w:rPr>
                  <w:color w:val="4E4E4E"/>
                  <w:sz w:val="16"/>
                  <w:szCs w:val="16"/>
                  <w:u w:val="single"/>
                  <w:bdr w:val="none" w:sz="0" w:space="0" w:color="auto" w:frame="1"/>
                </w:rPr>
                <w:t>State hearing</w:t>
              </w:r>
            </w:hyperlink>
          </w:p>
        </w:tc>
      </w:tr>
      <w:tr w:rsidR="00767C88" w:rsidRPr="003F3DCC" w14:paraId="4AFD26A4" w14:textId="77777777" w:rsidTr="00767C88">
        <w:tc>
          <w:tcPr>
            <w:tcW w:w="5425" w:type="dxa"/>
            <w:shd w:val="clear" w:color="auto" w:fill="auto"/>
            <w:tcMar>
              <w:top w:w="75" w:type="dxa"/>
              <w:left w:w="0" w:type="dxa"/>
              <w:bottom w:w="75" w:type="dxa"/>
              <w:right w:w="150" w:type="dxa"/>
            </w:tcMar>
            <w:vAlign w:val="bottom"/>
            <w:hideMark/>
          </w:tcPr>
          <w:p w14:paraId="1E9FEFB3" w14:textId="77777777" w:rsidR="00767C88" w:rsidRPr="003F3DCC" w:rsidRDefault="00767C88" w:rsidP="00767C88">
            <w:pPr>
              <w:spacing w:line="240" w:lineRule="auto"/>
              <w:rPr>
                <w:sz w:val="16"/>
                <w:szCs w:val="16"/>
              </w:rPr>
            </w:pPr>
            <w:r w:rsidRPr="003F3DCC">
              <w:rPr>
                <w:sz w:val="16"/>
                <w:szCs w:val="16"/>
              </w:rPr>
              <w:t>Ed. Code 56521.2</w:t>
            </w:r>
          </w:p>
        </w:tc>
        <w:tc>
          <w:tcPr>
            <w:tcW w:w="0" w:type="auto"/>
            <w:shd w:val="clear" w:color="auto" w:fill="auto"/>
            <w:tcMar>
              <w:top w:w="75" w:type="dxa"/>
              <w:left w:w="0" w:type="dxa"/>
              <w:bottom w:w="75" w:type="dxa"/>
              <w:right w:w="150" w:type="dxa"/>
            </w:tcMar>
            <w:vAlign w:val="bottom"/>
            <w:hideMark/>
          </w:tcPr>
          <w:p w14:paraId="78BB7825" w14:textId="77777777" w:rsidR="00767C88" w:rsidRPr="003F3DCC" w:rsidRDefault="00767C88" w:rsidP="00767C88">
            <w:pPr>
              <w:spacing w:line="240" w:lineRule="auto"/>
              <w:rPr>
                <w:sz w:val="16"/>
                <w:szCs w:val="16"/>
              </w:rPr>
            </w:pPr>
            <w:hyperlink r:id="rId3135" w:tgtFrame="_blank" w:history="1">
              <w:r w:rsidRPr="003F3DCC">
                <w:rPr>
                  <w:color w:val="4E4E4E"/>
                  <w:sz w:val="16"/>
                  <w:szCs w:val="16"/>
                  <w:u w:val="single"/>
                  <w:bdr w:val="none" w:sz="0" w:space="0" w:color="auto" w:frame="1"/>
                </w:rPr>
                <w:t>Behavioral interventions</w:t>
              </w:r>
            </w:hyperlink>
          </w:p>
        </w:tc>
      </w:tr>
      <w:tr w:rsidR="00767C88" w:rsidRPr="003F3DCC" w14:paraId="2029C7FA" w14:textId="77777777" w:rsidTr="00767C88">
        <w:tc>
          <w:tcPr>
            <w:tcW w:w="5425" w:type="dxa"/>
            <w:shd w:val="clear" w:color="auto" w:fill="auto"/>
            <w:tcMar>
              <w:top w:w="75" w:type="dxa"/>
              <w:left w:w="0" w:type="dxa"/>
              <w:bottom w:w="75" w:type="dxa"/>
              <w:right w:w="150" w:type="dxa"/>
            </w:tcMar>
            <w:vAlign w:val="bottom"/>
            <w:hideMark/>
          </w:tcPr>
          <w:p w14:paraId="6CC03D83" w14:textId="77777777" w:rsidR="00767C88" w:rsidRPr="003F3DCC" w:rsidRDefault="00767C88" w:rsidP="00767C88">
            <w:pPr>
              <w:spacing w:line="240" w:lineRule="auto"/>
              <w:rPr>
                <w:sz w:val="16"/>
                <w:szCs w:val="16"/>
              </w:rPr>
            </w:pPr>
            <w:r w:rsidRPr="003F3DCC">
              <w:rPr>
                <w:sz w:val="16"/>
                <w:szCs w:val="16"/>
              </w:rPr>
              <w:t>Pen. Code 245</w:t>
            </w:r>
          </w:p>
        </w:tc>
        <w:tc>
          <w:tcPr>
            <w:tcW w:w="0" w:type="auto"/>
            <w:shd w:val="clear" w:color="auto" w:fill="auto"/>
            <w:tcMar>
              <w:top w:w="75" w:type="dxa"/>
              <w:left w:w="0" w:type="dxa"/>
              <w:bottom w:w="75" w:type="dxa"/>
              <w:right w:w="150" w:type="dxa"/>
            </w:tcMar>
            <w:vAlign w:val="bottom"/>
            <w:hideMark/>
          </w:tcPr>
          <w:p w14:paraId="2604C5EC" w14:textId="77777777" w:rsidR="00767C88" w:rsidRPr="003F3DCC" w:rsidRDefault="00767C88" w:rsidP="00767C88">
            <w:pPr>
              <w:spacing w:line="240" w:lineRule="auto"/>
              <w:rPr>
                <w:sz w:val="16"/>
                <w:szCs w:val="16"/>
              </w:rPr>
            </w:pPr>
            <w:hyperlink r:id="rId3136" w:tgtFrame="_blank" w:history="1">
              <w:r w:rsidRPr="003F3DCC">
                <w:rPr>
                  <w:color w:val="4E4E4E"/>
                  <w:sz w:val="16"/>
                  <w:szCs w:val="16"/>
                  <w:u w:val="single"/>
                  <w:bdr w:val="none" w:sz="0" w:space="0" w:color="auto" w:frame="1"/>
                </w:rPr>
                <w:t>Assault with deadly weapon</w:t>
              </w:r>
            </w:hyperlink>
          </w:p>
        </w:tc>
      </w:tr>
      <w:tr w:rsidR="00767C88" w:rsidRPr="003F3DCC" w14:paraId="36777CED" w14:textId="77777777" w:rsidTr="00767C88">
        <w:tc>
          <w:tcPr>
            <w:tcW w:w="5425" w:type="dxa"/>
            <w:shd w:val="clear" w:color="auto" w:fill="auto"/>
            <w:tcMar>
              <w:top w:w="75" w:type="dxa"/>
              <w:left w:w="0" w:type="dxa"/>
              <w:bottom w:w="75" w:type="dxa"/>
              <w:right w:w="150" w:type="dxa"/>
            </w:tcMar>
            <w:vAlign w:val="bottom"/>
            <w:hideMark/>
          </w:tcPr>
          <w:p w14:paraId="7DE9821B" w14:textId="77777777" w:rsidR="00767C88" w:rsidRPr="003F3DCC" w:rsidRDefault="00767C88" w:rsidP="00767C88">
            <w:pPr>
              <w:spacing w:line="240" w:lineRule="auto"/>
              <w:rPr>
                <w:sz w:val="16"/>
                <w:szCs w:val="16"/>
              </w:rPr>
            </w:pPr>
            <w:r w:rsidRPr="003F3DCC">
              <w:rPr>
                <w:sz w:val="16"/>
                <w:szCs w:val="16"/>
              </w:rPr>
              <w:t>Pen. Code 626.10</w:t>
            </w:r>
          </w:p>
        </w:tc>
        <w:tc>
          <w:tcPr>
            <w:tcW w:w="0" w:type="auto"/>
            <w:shd w:val="clear" w:color="auto" w:fill="auto"/>
            <w:tcMar>
              <w:top w:w="75" w:type="dxa"/>
              <w:left w:w="0" w:type="dxa"/>
              <w:bottom w:w="75" w:type="dxa"/>
              <w:right w:w="150" w:type="dxa"/>
            </w:tcMar>
            <w:vAlign w:val="bottom"/>
            <w:hideMark/>
          </w:tcPr>
          <w:p w14:paraId="0231402C" w14:textId="77777777" w:rsidR="00767C88" w:rsidRPr="003F3DCC" w:rsidRDefault="00767C88" w:rsidP="00767C88">
            <w:pPr>
              <w:spacing w:line="240" w:lineRule="auto"/>
              <w:rPr>
                <w:sz w:val="16"/>
                <w:szCs w:val="16"/>
              </w:rPr>
            </w:pPr>
            <w:hyperlink r:id="rId3137" w:tgtFrame="_blank" w:history="1">
              <w:r w:rsidRPr="003F3DCC">
                <w:rPr>
                  <w:color w:val="4E4E4E"/>
                  <w:sz w:val="16"/>
                  <w:szCs w:val="16"/>
                  <w:u w:val="single"/>
                  <w:bdr w:val="none" w:sz="0" w:space="0" w:color="auto" w:frame="1"/>
                </w:rPr>
                <w:t>Dirks, daggers, knives, razors, or stun guns</w:t>
              </w:r>
            </w:hyperlink>
          </w:p>
        </w:tc>
      </w:tr>
      <w:tr w:rsidR="00767C88" w:rsidRPr="003F3DCC" w14:paraId="4956D5DD" w14:textId="77777777" w:rsidTr="00767C88">
        <w:tc>
          <w:tcPr>
            <w:tcW w:w="5425" w:type="dxa"/>
            <w:shd w:val="clear" w:color="auto" w:fill="auto"/>
            <w:tcMar>
              <w:top w:w="75" w:type="dxa"/>
              <w:left w:w="0" w:type="dxa"/>
              <w:bottom w:w="75" w:type="dxa"/>
              <w:right w:w="150" w:type="dxa"/>
            </w:tcMar>
            <w:vAlign w:val="bottom"/>
            <w:hideMark/>
          </w:tcPr>
          <w:p w14:paraId="210058A2" w14:textId="77777777" w:rsidR="00767C88" w:rsidRPr="003F3DCC" w:rsidRDefault="00767C88" w:rsidP="00767C88">
            <w:pPr>
              <w:spacing w:line="240" w:lineRule="auto"/>
              <w:rPr>
                <w:sz w:val="16"/>
                <w:szCs w:val="16"/>
              </w:rPr>
            </w:pPr>
            <w:r w:rsidRPr="003F3DCC">
              <w:rPr>
                <w:sz w:val="16"/>
                <w:szCs w:val="16"/>
              </w:rPr>
              <w:t>Pen. Code 626.2</w:t>
            </w:r>
          </w:p>
        </w:tc>
        <w:tc>
          <w:tcPr>
            <w:tcW w:w="0" w:type="auto"/>
            <w:shd w:val="clear" w:color="auto" w:fill="auto"/>
            <w:tcMar>
              <w:top w:w="75" w:type="dxa"/>
              <w:left w:w="0" w:type="dxa"/>
              <w:bottom w:w="75" w:type="dxa"/>
              <w:right w:w="150" w:type="dxa"/>
            </w:tcMar>
            <w:vAlign w:val="bottom"/>
            <w:hideMark/>
          </w:tcPr>
          <w:p w14:paraId="255502BD" w14:textId="77777777" w:rsidR="00767C88" w:rsidRPr="003F3DCC" w:rsidRDefault="00767C88" w:rsidP="00767C88">
            <w:pPr>
              <w:spacing w:line="240" w:lineRule="auto"/>
              <w:rPr>
                <w:sz w:val="16"/>
                <w:szCs w:val="16"/>
              </w:rPr>
            </w:pPr>
            <w:hyperlink r:id="rId3138" w:tgtFrame="_blank" w:history="1">
              <w:r w:rsidRPr="003F3DCC">
                <w:rPr>
                  <w:color w:val="4E4E4E"/>
                  <w:sz w:val="16"/>
                  <w:szCs w:val="16"/>
                  <w:u w:val="single"/>
                  <w:bdr w:val="none" w:sz="0" w:space="0" w:color="auto" w:frame="1"/>
                </w:rPr>
                <w:t>Entry upon campus after written notice of suspension or dismissal without permission</w:t>
              </w:r>
            </w:hyperlink>
          </w:p>
        </w:tc>
      </w:tr>
      <w:tr w:rsidR="00767C88" w:rsidRPr="003F3DCC" w14:paraId="48462F16" w14:textId="77777777" w:rsidTr="00767C88">
        <w:tc>
          <w:tcPr>
            <w:tcW w:w="5425" w:type="dxa"/>
            <w:shd w:val="clear" w:color="auto" w:fill="auto"/>
            <w:tcMar>
              <w:top w:w="75" w:type="dxa"/>
              <w:left w:w="0" w:type="dxa"/>
              <w:bottom w:w="75" w:type="dxa"/>
              <w:right w:w="150" w:type="dxa"/>
            </w:tcMar>
            <w:vAlign w:val="bottom"/>
            <w:hideMark/>
          </w:tcPr>
          <w:p w14:paraId="23576AE2" w14:textId="77777777" w:rsidR="00767C88" w:rsidRPr="003F3DCC" w:rsidRDefault="00767C88" w:rsidP="00767C88">
            <w:pPr>
              <w:spacing w:line="240" w:lineRule="auto"/>
              <w:rPr>
                <w:sz w:val="16"/>
                <w:szCs w:val="16"/>
              </w:rPr>
            </w:pPr>
            <w:r w:rsidRPr="003F3DCC">
              <w:rPr>
                <w:sz w:val="16"/>
                <w:szCs w:val="16"/>
              </w:rPr>
              <w:t>Pen. Code 626.9</w:t>
            </w:r>
          </w:p>
        </w:tc>
        <w:tc>
          <w:tcPr>
            <w:tcW w:w="0" w:type="auto"/>
            <w:shd w:val="clear" w:color="auto" w:fill="auto"/>
            <w:tcMar>
              <w:top w:w="75" w:type="dxa"/>
              <w:left w:w="0" w:type="dxa"/>
              <w:bottom w:w="75" w:type="dxa"/>
              <w:right w:w="150" w:type="dxa"/>
            </w:tcMar>
            <w:vAlign w:val="bottom"/>
            <w:hideMark/>
          </w:tcPr>
          <w:p w14:paraId="6BAC33A5" w14:textId="77777777" w:rsidR="00767C88" w:rsidRPr="003F3DCC" w:rsidRDefault="00767C88" w:rsidP="00767C88">
            <w:pPr>
              <w:spacing w:line="240" w:lineRule="auto"/>
              <w:rPr>
                <w:sz w:val="16"/>
                <w:szCs w:val="16"/>
              </w:rPr>
            </w:pPr>
            <w:hyperlink r:id="rId3139" w:tgtFrame="_blank" w:history="1">
              <w:r w:rsidRPr="003F3DCC">
                <w:rPr>
                  <w:color w:val="4E4E4E"/>
                  <w:sz w:val="16"/>
                  <w:szCs w:val="16"/>
                  <w:u w:val="single"/>
                  <w:bdr w:val="none" w:sz="0" w:space="0" w:color="auto" w:frame="1"/>
                </w:rPr>
                <w:t>Gun-Free School Zone Act of 1995</w:t>
              </w:r>
            </w:hyperlink>
          </w:p>
        </w:tc>
      </w:tr>
      <w:tr w:rsidR="00767C88" w:rsidRPr="003F3DCC" w14:paraId="51A5BC3D" w14:textId="77777777" w:rsidTr="00767C88">
        <w:trPr>
          <w:tblHeader/>
        </w:trPr>
        <w:tc>
          <w:tcPr>
            <w:tcW w:w="5425" w:type="dxa"/>
            <w:shd w:val="clear" w:color="auto" w:fill="auto"/>
            <w:tcMar>
              <w:top w:w="75" w:type="dxa"/>
              <w:left w:w="0" w:type="dxa"/>
              <w:bottom w:w="0" w:type="dxa"/>
              <w:right w:w="150" w:type="dxa"/>
            </w:tcMar>
            <w:vAlign w:val="bottom"/>
            <w:hideMark/>
          </w:tcPr>
          <w:p w14:paraId="4789396E" w14:textId="77777777" w:rsidR="00767C88" w:rsidRPr="003F3DCC" w:rsidRDefault="00767C88" w:rsidP="00767C88">
            <w:pPr>
              <w:spacing w:line="240" w:lineRule="auto"/>
              <w:jc w:val="center"/>
              <w:rPr>
                <w:b/>
                <w:bCs/>
                <w:sz w:val="16"/>
                <w:szCs w:val="16"/>
              </w:rPr>
            </w:pPr>
            <w:r w:rsidRPr="003F3DCC">
              <w:rPr>
                <w:b/>
                <w:bCs/>
                <w:sz w:val="16"/>
                <w:szCs w:val="16"/>
              </w:rPr>
              <w:t>Federal</w:t>
            </w:r>
          </w:p>
        </w:tc>
        <w:tc>
          <w:tcPr>
            <w:tcW w:w="0" w:type="auto"/>
            <w:shd w:val="clear" w:color="auto" w:fill="auto"/>
            <w:tcMar>
              <w:top w:w="75" w:type="dxa"/>
              <w:left w:w="0" w:type="dxa"/>
              <w:bottom w:w="0" w:type="dxa"/>
              <w:right w:w="150" w:type="dxa"/>
            </w:tcMar>
            <w:vAlign w:val="bottom"/>
            <w:hideMark/>
          </w:tcPr>
          <w:p w14:paraId="766D1403"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44607F57" w14:textId="77777777" w:rsidTr="00767C88">
        <w:tc>
          <w:tcPr>
            <w:tcW w:w="5425" w:type="dxa"/>
            <w:shd w:val="clear" w:color="auto" w:fill="auto"/>
            <w:tcMar>
              <w:top w:w="75" w:type="dxa"/>
              <w:left w:w="0" w:type="dxa"/>
              <w:bottom w:w="75" w:type="dxa"/>
              <w:right w:w="150" w:type="dxa"/>
            </w:tcMar>
            <w:vAlign w:val="bottom"/>
            <w:hideMark/>
          </w:tcPr>
          <w:p w14:paraId="5E334175" w14:textId="77777777" w:rsidR="00767C88" w:rsidRPr="003F3DCC" w:rsidRDefault="00767C88" w:rsidP="00767C88">
            <w:pPr>
              <w:spacing w:line="240" w:lineRule="auto"/>
              <w:rPr>
                <w:sz w:val="16"/>
                <w:szCs w:val="16"/>
              </w:rPr>
            </w:pPr>
            <w:r w:rsidRPr="003F3DCC">
              <w:rPr>
                <w:sz w:val="16"/>
                <w:szCs w:val="16"/>
              </w:rPr>
              <w:t>18 USC 1365</w:t>
            </w:r>
          </w:p>
        </w:tc>
        <w:tc>
          <w:tcPr>
            <w:tcW w:w="0" w:type="auto"/>
            <w:shd w:val="clear" w:color="auto" w:fill="auto"/>
            <w:tcMar>
              <w:top w:w="75" w:type="dxa"/>
              <w:left w:w="0" w:type="dxa"/>
              <w:bottom w:w="75" w:type="dxa"/>
              <w:right w:w="150" w:type="dxa"/>
            </w:tcMar>
            <w:vAlign w:val="bottom"/>
            <w:hideMark/>
          </w:tcPr>
          <w:p w14:paraId="6F63026A" w14:textId="77777777" w:rsidR="00767C88" w:rsidRPr="003F3DCC" w:rsidRDefault="00767C88" w:rsidP="00767C88">
            <w:pPr>
              <w:spacing w:line="240" w:lineRule="auto"/>
              <w:rPr>
                <w:sz w:val="16"/>
                <w:szCs w:val="16"/>
              </w:rPr>
            </w:pPr>
            <w:hyperlink r:id="rId3140" w:tgtFrame="_blank" w:history="1">
              <w:r w:rsidRPr="003F3DCC">
                <w:rPr>
                  <w:color w:val="4E4E4E"/>
                  <w:sz w:val="16"/>
                  <w:szCs w:val="16"/>
                  <w:bdr w:val="none" w:sz="0" w:space="0" w:color="auto" w:frame="1"/>
                </w:rPr>
                <w:t>Serious bodily injury</w:t>
              </w:r>
            </w:hyperlink>
          </w:p>
        </w:tc>
      </w:tr>
      <w:tr w:rsidR="00767C88" w:rsidRPr="003F3DCC" w14:paraId="39EC1590" w14:textId="77777777" w:rsidTr="00767C88">
        <w:tc>
          <w:tcPr>
            <w:tcW w:w="5425" w:type="dxa"/>
            <w:shd w:val="clear" w:color="auto" w:fill="auto"/>
            <w:tcMar>
              <w:top w:w="75" w:type="dxa"/>
              <w:left w:w="0" w:type="dxa"/>
              <w:bottom w:w="75" w:type="dxa"/>
              <w:right w:w="150" w:type="dxa"/>
            </w:tcMar>
            <w:vAlign w:val="bottom"/>
            <w:hideMark/>
          </w:tcPr>
          <w:p w14:paraId="4501F68F" w14:textId="77777777" w:rsidR="00767C88" w:rsidRPr="003F3DCC" w:rsidRDefault="00767C88" w:rsidP="00767C88">
            <w:pPr>
              <w:spacing w:line="240" w:lineRule="auto"/>
              <w:rPr>
                <w:sz w:val="16"/>
                <w:szCs w:val="16"/>
              </w:rPr>
            </w:pPr>
            <w:r w:rsidRPr="003F3DCC">
              <w:rPr>
                <w:sz w:val="16"/>
                <w:szCs w:val="16"/>
              </w:rPr>
              <w:t>18 USC 930</w:t>
            </w:r>
          </w:p>
        </w:tc>
        <w:tc>
          <w:tcPr>
            <w:tcW w:w="0" w:type="auto"/>
            <w:shd w:val="clear" w:color="auto" w:fill="auto"/>
            <w:tcMar>
              <w:top w:w="75" w:type="dxa"/>
              <w:left w:w="0" w:type="dxa"/>
              <w:bottom w:w="75" w:type="dxa"/>
              <w:right w:w="150" w:type="dxa"/>
            </w:tcMar>
            <w:vAlign w:val="bottom"/>
            <w:hideMark/>
          </w:tcPr>
          <w:p w14:paraId="775CB080" w14:textId="77777777" w:rsidR="00767C88" w:rsidRPr="003F3DCC" w:rsidRDefault="00767C88" w:rsidP="00767C88">
            <w:pPr>
              <w:spacing w:line="240" w:lineRule="auto"/>
              <w:rPr>
                <w:sz w:val="16"/>
                <w:szCs w:val="16"/>
              </w:rPr>
            </w:pPr>
            <w:hyperlink r:id="rId3141" w:tgtFrame="_blank" w:history="1">
              <w:r w:rsidRPr="003F3DCC">
                <w:rPr>
                  <w:color w:val="4E4E4E"/>
                  <w:sz w:val="16"/>
                  <w:szCs w:val="16"/>
                  <w:bdr w:val="none" w:sz="0" w:space="0" w:color="auto" w:frame="1"/>
                </w:rPr>
                <w:t>Weapons</w:t>
              </w:r>
            </w:hyperlink>
          </w:p>
        </w:tc>
      </w:tr>
      <w:tr w:rsidR="00767C88" w:rsidRPr="003F3DCC" w14:paraId="0A0AA646" w14:textId="77777777" w:rsidTr="00767C88">
        <w:tc>
          <w:tcPr>
            <w:tcW w:w="5425" w:type="dxa"/>
            <w:shd w:val="clear" w:color="auto" w:fill="auto"/>
            <w:tcMar>
              <w:top w:w="75" w:type="dxa"/>
              <w:left w:w="0" w:type="dxa"/>
              <w:bottom w:w="75" w:type="dxa"/>
              <w:right w:w="150" w:type="dxa"/>
            </w:tcMar>
            <w:vAlign w:val="bottom"/>
            <w:hideMark/>
          </w:tcPr>
          <w:p w14:paraId="310400EB" w14:textId="77777777" w:rsidR="00767C88" w:rsidRPr="003F3DCC" w:rsidRDefault="00767C88" w:rsidP="00767C88">
            <w:pPr>
              <w:spacing w:line="240" w:lineRule="auto"/>
              <w:rPr>
                <w:sz w:val="16"/>
                <w:szCs w:val="16"/>
              </w:rPr>
            </w:pPr>
            <w:r w:rsidRPr="003F3DCC">
              <w:rPr>
                <w:sz w:val="16"/>
                <w:szCs w:val="16"/>
              </w:rPr>
              <w:t>20 USC 1412</w:t>
            </w:r>
          </w:p>
        </w:tc>
        <w:tc>
          <w:tcPr>
            <w:tcW w:w="0" w:type="auto"/>
            <w:shd w:val="clear" w:color="auto" w:fill="auto"/>
            <w:tcMar>
              <w:top w:w="75" w:type="dxa"/>
              <w:left w:w="0" w:type="dxa"/>
              <w:bottom w:w="75" w:type="dxa"/>
              <w:right w:w="150" w:type="dxa"/>
            </w:tcMar>
            <w:vAlign w:val="bottom"/>
            <w:hideMark/>
          </w:tcPr>
          <w:p w14:paraId="01A3F56A" w14:textId="77777777" w:rsidR="00767C88" w:rsidRPr="003F3DCC" w:rsidRDefault="00767C88" w:rsidP="00767C88">
            <w:pPr>
              <w:spacing w:line="240" w:lineRule="auto"/>
              <w:rPr>
                <w:sz w:val="16"/>
                <w:szCs w:val="16"/>
              </w:rPr>
            </w:pPr>
            <w:hyperlink r:id="rId3142" w:tgtFrame="_blank" w:history="1">
              <w:r w:rsidRPr="003F3DCC">
                <w:rPr>
                  <w:color w:val="4E4E4E"/>
                  <w:sz w:val="16"/>
                  <w:szCs w:val="16"/>
                  <w:bdr w:val="none" w:sz="0" w:space="0" w:color="auto" w:frame="1"/>
                </w:rPr>
                <w:t>State eligibility</w:t>
              </w:r>
            </w:hyperlink>
          </w:p>
        </w:tc>
      </w:tr>
      <w:tr w:rsidR="00767C88" w:rsidRPr="003F3DCC" w14:paraId="32943413" w14:textId="77777777" w:rsidTr="00767C88">
        <w:tc>
          <w:tcPr>
            <w:tcW w:w="5425" w:type="dxa"/>
            <w:shd w:val="clear" w:color="auto" w:fill="auto"/>
            <w:tcMar>
              <w:top w:w="75" w:type="dxa"/>
              <w:left w:w="0" w:type="dxa"/>
              <w:bottom w:w="75" w:type="dxa"/>
              <w:right w:w="150" w:type="dxa"/>
            </w:tcMar>
            <w:vAlign w:val="bottom"/>
            <w:hideMark/>
          </w:tcPr>
          <w:p w14:paraId="559978D6" w14:textId="77777777" w:rsidR="00767C88" w:rsidRPr="003F3DCC" w:rsidRDefault="00767C88" w:rsidP="00767C88">
            <w:pPr>
              <w:spacing w:line="240" w:lineRule="auto"/>
              <w:rPr>
                <w:sz w:val="16"/>
                <w:szCs w:val="16"/>
              </w:rPr>
            </w:pPr>
            <w:r w:rsidRPr="003F3DCC">
              <w:rPr>
                <w:sz w:val="16"/>
                <w:szCs w:val="16"/>
              </w:rPr>
              <w:t>20 USC 1414</w:t>
            </w:r>
          </w:p>
        </w:tc>
        <w:tc>
          <w:tcPr>
            <w:tcW w:w="0" w:type="auto"/>
            <w:shd w:val="clear" w:color="auto" w:fill="auto"/>
            <w:tcMar>
              <w:top w:w="75" w:type="dxa"/>
              <w:left w:w="0" w:type="dxa"/>
              <w:bottom w:w="75" w:type="dxa"/>
              <w:right w:w="150" w:type="dxa"/>
            </w:tcMar>
            <w:vAlign w:val="bottom"/>
            <w:hideMark/>
          </w:tcPr>
          <w:p w14:paraId="7BBD91ED" w14:textId="77777777" w:rsidR="00767C88" w:rsidRPr="003F3DCC" w:rsidRDefault="00767C88" w:rsidP="00767C88">
            <w:pPr>
              <w:spacing w:line="240" w:lineRule="auto"/>
              <w:rPr>
                <w:sz w:val="16"/>
                <w:szCs w:val="16"/>
              </w:rPr>
            </w:pPr>
            <w:hyperlink r:id="rId3143" w:tgtFrame="_blank" w:history="1">
              <w:r w:rsidRPr="003F3DCC">
                <w:rPr>
                  <w:color w:val="4E4E4E"/>
                  <w:sz w:val="16"/>
                  <w:szCs w:val="16"/>
                  <w:bdr w:val="none" w:sz="0" w:space="0" w:color="auto" w:frame="1"/>
                </w:rPr>
                <w:t>Evaluations, eligibility determinations, individualized education programs, and educational placements</w:t>
              </w:r>
            </w:hyperlink>
          </w:p>
        </w:tc>
      </w:tr>
      <w:tr w:rsidR="00767C88" w:rsidRPr="003F3DCC" w14:paraId="5214F1C1" w14:textId="77777777" w:rsidTr="00767C88">
        <w:tc>
          <w:tcPr>
            <w:tcW w:w="5425" w:type="dxa"/>
            <w:shd w:val="clear" w:color="auto" w:fill="auto"/>
            <w:tcMar>
              <w:top w:w="75" w:type="dxa"/>
              <w:left w:w="0" w:type="dxa"/>
              <w:bottom w:w="75" w:type="dxa"/>
              <w:right w:w="150" w:type="dxa"/>
            </w:tcMar>
            <w:vAlign w:val="bottom"/>
            <w:hideMark/>
          </w:tcPr>
          <w:p w14:paraId="7A9E83DB" w14:textId="77777777" w:rsidR="00767C88" w:rsidRPr="003F3DCC" w:rsidRDefault="00767C88" w:rsidP="00767C88">
            <w:pPr>
              <w:spacing w:line="240" w:lineRule="auto"/>
              <w:rPr>
                <w:sz w:val="16"/>
                <w:szCs w:val="16"/>
              </w:rPr>
            </w:pPr>
            <w:r w:rsidRPr="003F3DCC">
              <w:rPr>
                <w:sz w:val="16"/>
                <w:szCs w:val="16"/>
              </w:rPr>
              <w:t>20 USC 1415</w:t>
            </w:r>
          </w:p>
        </w:tc>
        <w:tc>
          <w:tcPr>
            <w:tcW w:w="0" w:type="auto"/>
            <w:shd w:val="clear" w:color="auto" w:fill="auto"/>
            <w:tcMar>
              <w:top w:w="75" w:type="dxa"/>
              <w:left w:w="0" w:type="dxa"/>
              <w:bottom w:w="75" w:type="dxa"/>
              <w:right w:w="150" w:type="dxa"/>
            </w:tcMar>
            <w:vAlign w:val="bottom"/>
            <w:hideMark/>
          </w:tcPr>
          <w:p w14:paraId="2E356949" w14:textId="77777777" w:rsidR="00767C88" w:rsidRPr="003F3DCC" w:rsidRDefault="00767C88" w:rsidP="00767C88">
            <w:pPr>
              <w:spacing w:line="240" w:lineRule="auto"/>
              <w:rPr>
                <w:sz w:val="16"/>
                <w:szCs w:val="16"/>
              </w:rPr>
            </w:pPr>
            <w:hyperlink r:id="rId3144" w:tgtFrame="_blank" w:history="1">
              <w:r w:rsidRPr="003F3DCC">
                <w:rPr>
                  <w:color w:val="4E4E4E"/>
                  <w:sz w:val="16"/>
                  <w:szCs w:val="16"/>
                  <w:bdr w:val="none" w:sz="0" w:space="0" w:color="auto" w:frame="1"/>
                </w:rPr>
                <w:t>Procedural safeguards</w:t>
              </w:r>
            </w:hyperlink>
          </w:p>
        </w:tc>
      </w:tr>
      <w:tr w:rsidR="00767C88" w:rsidRPr="003F3DCC" w14:paraId="4DF3CEE3" w14:textId="77777777" w:rsidTr="00767C88">
        <w:tc>
          <w:tcPr>
            <w:tcW w:w="5425" w:type="dxa"/>
            <w:shd w:val="clear" w:color="auto" w:fill="auto"/>
            <w:tcMar>
              <w:top w:w="75" w:type="dxa"/>
              <w:left w:w="0" w:type="dxa"/>
              <w:bottom w:w="75" w:type="dxa"/>
              <w:right w:w="150" w:type="dxa"/>
            </w:tcMar>
            <w:vAlign w:val="bottom"/>
            <w:hideMark/>
          </w:tcPr>
          <w:p w14:paraId="088B69F6" w14:textId="77777777" w:rsidR="00767C88" w:rsidRPr="003F3DCC" w:rsidRDefault="00767C88" w:rsidP="00767C88">
            <w:pPr>
              <w:spacing w:line="240" w:lineRule="auto"/>
              <w:rPr>
                <w:sz w:val="16"/>
                <w:szCs w:val="16"/>
              </w:rPr>
            </w:pPr>
            <w:r w:rsidRPr="003F3DCC">
              <w:rPr>
                <w:sz w:val="16"/>
                <w:szCs w:val="16"/>
              </w:rPr>
              <w:t>21 USC 812</w:t>
            </w:r>
          </w:p>
        </w:tc>
        <w:tc>
          <w:tcPr>
            <w:tcW w:w="0" w:type="auto"/>
            <w:shd w:val="clear" w:color="auto" w:fill="auto"/>
            <w:tcMar>
              <w:top w:w="75" w:type="dxa"/>
              <w:left w:w="0" w:type="dxa"/>
              <w:bottom w:w="75" w:type="dxa"/>
              <w:right w:w="150" w:type="dxa"/>
            </w:tcMar>
            <w:vAlign w:val="bottom"/>
            <w:hideMark/>
          </w:tcPr>
          <w:p w14:paraId="676CA49B" w14:textId="77777777" w:rsidR="00767C88" w:rsidRPr="003F3DCC" w:rsidRDefault="00767C88" w:rsidP="00767C88">
            <w:pPr>
              <w:spacing w:line="240" w:lineRule="auto"/>
              <w:rPr>
                <w:sz w:val="16"/>
                <w:szCs w:val="16"/>
              </w:rPr>
            </w:pPr>
            <w:hyperlink r:id="rId3145" w:tgtFrame="_blank" w:history="1">
              <w:r w:rsidRPr="003F3DCC">
                <w:rPr>
                  <w:color w:val="4E4E4E"/>
                  <w:sz w:val="16"/>
                  <w:szCs w:val="16"/>
                  <w:bdr w:val="none" w:sz="0" w:space="0" w:color="auto" w:frame="1"/>
                </w:rPr>
                <w:t>Schedule of controlled substances</w:t>
              </w:r>
            </w:hyperlink>
          </w:p>
        </w:tc>
      </w:tr>
      <w:tr w:rsidR="00767C88" w:rsidRPr="003F3DCC" w14:paraId="3FBD2D2C" w14:textId="77777777" w:rsidTr="00767C88">
        <w:tc>
          <w:tcPr>
            <w:tcW w:w="5425" w:type="dxa"/>
            <w:shd w:val="clear" w:color="auto" w:fill="auto"/>
            <w:tcMar>
              <w:top w:w="75" w:type="dxa"/>
              <w:left w:w="0" w:type="dxa"/>
              <w:bottom w:w="75" w:type="dxa"/>
              <w:right w:w="150" w:type="dxa"/>
            </w:tcMar>
            <w:vAlign w:val="bottom"/>
            <w:hideMark/>
          </w:tcPr>
          <w:p w14:paraId="1D54A89E" w14:textId="77777777" w:rsidR="00767C88" w:rsidRPr="003F3DCC" w:rsidRDefault="00767C88" w:rsidP="00767C88">
            <w:pPr>
              <w:spacing w:line="240" w:lineRule="auto"/>
              <w:rPr>
                <w:sz w:val="16"/>
                <w:szCs w:val="16"/>
              </w:rPr>
            </w:pPr>
            <w:r w:rsidRPr="003F3DCC">
              <w:rPr>
                <w:sz w:val="16"/>
                <w:szCs w:val="16"/>
              </w:rPr>
              <w:t>29 USC 794</w:t>
            </w:r>
          </w:p>
        </w:tc>
        <w:tc>
          <w:tcPr>
            <w:tcW w:w="0" w:type="auto"/>
            <w:shd w:val="clear" w:color="auto" w:fill="auto"/>
            <w:tcMar>
              <w:top w:w="75" w:type="dxa"/>
              <w:left w:w="0" w:type="dxa"/>
              <w:bottom w:w="75" w:type="dxa"/>
              <w:right w:w="150" w:type="dxa"/>
            </w:tcMar>
            <w:vAlign w:val="bottom"/>
            <w:hideMark/>
          </w:tcPr>
          <w:p w14:paraId="53D57A2F" w14:textId="77777777" w:rsidR="00767C88" w:rsidRPr="003F3DCC" w:rsidRDefault="00767C88" w:rsidP="00767C88">
            <w:pPr>
              <w:spacing w:line="240" w:lineRule="auto"/>
              <w:rPr>
                <w:sz w:val="16"/>
                <w:szCs w:val="16"/>
              </w:rPr>
            </w:pPr>
            <w:hyperlink r:id="rId3146" w:tgtFrame="_blank" w:history="1">
              <w:r w:rsidRPr="003F3DCC">
                <w:rPr>
                  <w:color w:val="4E4E4E"/>
                  <w:sz w:val="16"/>
                  <w:szCs w:val="16"/>
                  <w:bdr w:val="none" w:sz="0" w:space="0" w:color="auto" w:frame="1"/>
                </w:rPr>
                <w:t>Rehabilitation Act of 1973; Section 504</w:t>
              </w:r>
            </w:hyperlink>
          </w:p>
        </w:tc>
      </w:tr>
      <w:tr w:rsidR="00767C88" w:rsidRPr="003F3DCC" w14:paraId="75E363CF" w14:textId="77777777" w:rsidTr="00767C88">
        <w:tc>
          <w:tcPr>
            <w:tcW w:w="5425" w:type="dxa"/>
            <w:shd w:val="clear" w:color="auto" w:fill="auto"/>
            <w:tcMar>
              <w:top w:w="75" w:type="dxa"/>
              <w:left w:w="0" w:type="dxa"/>
              <w:bottom w:w="75" w:type="dxa"/>
              <w:right w:w="150" w:type="dxa"/>
            </w:tcMar>
            <w:vAlign w:val="bottom"/>
            <w:hideMark/>
          </w:tcPr>
          <w:p w14:paraId="577AD17E" w14:textId="77777777" w:rsidR="00767C88" w:rsidRPr="003F3DCC" w:rsidRDefault="00767C88" w:rsidP="00767C88">
            <w:pPr>
              <w:spacing w:line="240" w:lineRule="auto"/>
              <w:rPr>
                <w:sz w:val="16"/>
                <w:szCs w:val="16"/>
              </w:rPr>
            </w:pPr>
            <w:r w:rsidRPr="003F3DCC">
              <w:rPr>
                <w:sz w:val="16"/>
                <w:szCs w:val="16"/>
              </w:rPr>
              <w:t>34 CFR 104.35</w:t>
            </w:r>
          </w:p>
        </w:tc>
        <w:tc>
          <w:tcPr>
            <w:tcW w:w="0" w:type="auto"/>
            <w:shd w:val="clear" w:color="auto" w:fill="auto"/>
            <w:tcMar>
              <w:top w:w="75" w:type="dxa"/>
              <w:left w:w="0" w:type="dxa"/>
              <w:bottom w:w="75" w:type="dxa"/>
              <w:right w:w="150" w:type="dxa"/>
            </w:tcMar>
            <w:vAlign w:val="bottom"/>
            <w:hideMark/>
          </w:tcPr>
          <w:p w14:paraId="1DC3A6D1" w14:textId="77777777" w:rsidR="00767C88" w:rsidRPr="003F3DCC" w:rsidRDefault="00767C88" w:rsidP="00767C88">
            <w:pPr>
              <w:spacing w:line="240" w:lineRule="auto"/>
              <w:rPr>
                <w:sz w:val="16"/>
                <w:szCs w:val="16"/>
              </w:rPr>
            </w:pPr>
            <w:hyperlink r:id="rId3147" w:tgtFrame="_blank" w:history="1">
              <w:r w:rsidRPr="003F3DCC">
                <w:rPr>
                  <w:color w:val="4E4E4E"/>
                  <w:sz w:val="16"/>
                  <w:szCs w:val="16"/>
                  <w:bdr w:val="none" w:sz="0" w:space="0" w:color="auto" w:frame="1"/>
                </w:rPr>
                <w:t>Evaluation and placement</w:t>
              </w:r>
            </w:hyperlink>
          </w:p>
        </w:tc>
      </w:tr>
      <w:tr w:rsidR="00767C88" w:rsidRPr="003F3DCC" w14:paraId="20F6D0E4" w14:textId="77777777" w:rsidTr="00767C88">
        <w:tc>
          <w:tcPr>
            <w:tcW w:w="5425" w:type="dxa"/>
            <w:shd w:val="clear" w:color="auto" w:fill="auto"/>
            <w:tcMar>
              <w:top w:w="75" w:type="dxa"/>
              <w:left w:w="0" w:type="dxa"/>
              <w:bottom w:w="75" w:type="dxa"/>
              <w:right w:w="150" w:type="dxa"/>
            </w:tcMar>
            <w:vAlign w:val="bottom"/>
            <w:hideMark/>
          </w:tcPr>
          <w:p w14:paraId="2F78EBC5" w14:textId="77777777" w:rsidR="00767C88" w:rsidRPr="003F3DCC" w:rsidRDefault="00767C88" w:rsidP="00767C88">
            <w:pPr>
              <w:spacing w:line="240" w:lineRule="auto"/>
              <w:rPr>
                <w:sz w:val="16"/>
                <w:szCs w:val="16"/>
              </w:rPr>
            </w:pPr>
            <w:r w:rsidRPr="003F3DCC">
              <w:rPr>
                <w:sz w:val="16"/>
                <w:szCs w:val="16"/>
              </w:rPr>
              <w:t>34 CFR 104.36</w:t>
            </w:r>
          </w:p>
        </w:tc>
        <w:tc>
          <w:tcPr>
            <w:tcW w:w="0" w:type="auto"/>
            <w:shd w:val="clear" w:color="auto" w:fill="auto"/>
            <w:tcMar>
              <w:top w:w="75" w:type="dxa"/>
              <w:left w:w="0" w:type="dxa"/>
              <w:bottom w:w="75" w:type="dxa"/>
              <w:right w:w="150" w:type="dxa"/>
            </w:tcMar>
            <w:vAlign w:val="bottom"/>
            <w:hideMark/>
          </w:tcPr>
          <w:p w14:paraId="4CF9A9E0" w14:textId="77777777" w:rsidR="00767C88" w:rsidRPr="003F3DCC" w:rsidRDefault="00767C88" w:rsidP="00767C88">
            <w:pPr>
              <w:spacing w:line="240" w:lineRule="auto"/>
              <w:rPr>
                <w:sz w:val="16"/>
                <w:szCs w:val="16"/>
              </w:rPr>
            </w:pPr>
            <w:hyperlink r:id="rId3148" w:tgtFrame="_blank" w:history="1">
              <w:r w:rsidRPr="003F3DCC">
                <w:rPr>
                  <w:color w:val="4E4E4E"/>
                  <w:sz w:val="16"/>
                  <w:szCs w:val="16"/>
                  <w:bdr w:val="none" w:sz="0" w:space="0" w:color="auto" w:frame="1"/>
                </w:rPr>
                <w:t>Procedural safeguards</w:t>
              </w:r>
            </w:hyperlink>
          </w:p>
        </w:tc>
      </w:tr>
      <w:tr w:rsidR="00767C88" w:rsidRPr="003F3DCC" w14:paraId="1CAE1680" w14:textId="77777777" w:rsidTr="00767C88">
        <w:tc>
          <w:tcPr>
            <w:tcW w:w="5425" w:type="dxa"/>
            <w:shd w:val="clear" w:color="auto" w:fill="auto"/>
            <w:tcMar>
              <w:top w:w="75" w:type="dxa"/>
              <w:left w:w="0" w:type="dxa"/>
              <w:bottom w:w="75" w:type="dxa"/>
              <w:right w:w="150" w:type="dxa"/>
            </w:tcMar>
            <w:vAlign w:val="bottom"/>
            <w:hideMark/>
          </w:tcPr>
          <w:p w14:paraId="37B87E7D" w14:textId="77777777" w:rsidR="00767C88" w:rsidRPr="003F3DCC" w:rsidRDefault="00767C88" w:rsidP="00767C88">
            <w:pPr>
              <w:spacing w:line="240" w:lineRule="auto"/>
              <w:rPr>
                <w:sz w:val="16"/>
                <w:szCs w:val="16"/>
              </w:rPr>
            </w:pPr>
            <w:r w:rsidRPr="003F3DCC">
              <w:rPr>
                <w:sz w:val="16"/>
                <w:szCs w:val="16"/>
              </w:rPr>
              <w:t>34 CFR 300.1-300.818</w:t>
            </w:r>
          </w:p>
        </w:tc>
        <w:tc>
          <w:tcPr>
            <w:tcW w:w="0" w:type="auto"/>
            <w:shd w:val="clear" w:color="auto" w:fill="auto"/>
            <w:tcMar>
              <w:top w:w="75" w:type="dxa"/>
              <w:left w:w="0" w:type="dxa"/>
              <w:bottom w:w="75" w:type="dxa"/>
              <w:right w:w="150" w:type="dxa"/>
            </w:tcMar>
            <w:vAlign w:val="bottom"/>
            <w:hideMark/>
          </w:tcPr>
          <w:p w14:paraId="3BD95C13" w14:textId="77777777" w:rsidR="00767C88" w:rsidRPr="003F3DCC" w:rsidRDefault="00767C88" w:rsidP="00767C88">
            <w:pPr>
              <w:spacing w:line="240" w:lineRule="auto"/>
              <w:rPr>
                <w:sz w:val="16"/>
                <w:szCs w:val="16"/>
              </w:rPr>
            </w:pPr>
            <w:hyperlink r:id="rId3149" w:tgtFrame="_blank" w:history="1">
              <w:r w:rsidRPr="003F3DCC">
                <w:rPr>
                  <w:color w:val="4E4E4E"/>
                  <w:sz w:val="16"/>
                  <w:szCs w:val="16"/>
                  <w:bdr w:val="none" w:sz="0" w:space="0" w:color="auto" w:frame="1"/>
                </w:rPr>
                <w:t>Assistance to states for the education of students with disabilities</w:t>
              </w:r>
            </w:hyperlink>
          </w:p>
        </w:tc>
      </w:tr>
      <w:tr w:rsidR="00767C88" w:rsidRPr="003F3DCC" w14:paraId="4167CF02" w14:textId="77777777" w:rsidTr="00767C88">
        <w:tc>
          <w:tcPr>
            <w:tcW w:w="5425" w:type="dxa"/>
            <w:shd w:val="clear" w:color="auto" w:fill="auto"/>
            <w:tcMar>
              <w:top w:w="75" w:type="dxa"/>
              <w:left w:w="0" w:type="dxa"/>
              <w:bottom w:w="75" w:type="dxa"/>
              <w:right w:w="150" w:type="dxa"/>
            </w:tcMar>
            <w:vAlign w:val="bottom"/>
            <w:hideMark/>
          </w:tcPr>
          <w:p w14:paraId="5DA1FEEB" w14:textId="77777777" w:rsidR="00767C88" w:rsidRPr="003F3DCC" w:rsidRDefault="00767C88" w:rsidP="00767C88">
            <w:pPr>
              <w:spacing w:line="240" w:lineRule="auto"/>
              <w:rPr>
                <w:sz w:val="16"/>
                <w:szCs w:val="16"/>
              </w:rPr>
            </w:pPr>
            <w:r w:rsidRPr="003F3DCC">
              <w:rPr>
                <w:sz w:val="16"/>
                <w:szCs w:val="16"/>
              </w:rPr>
              <w:t>34 CFR 300.530-300.537</w:t>
            </w:r>
          </w:p>
        </w:tc>
        <w:tc>
          <w:tcPr>
            <w:tcW w:w="0" w:type="auto"/>
            <w:shd w:val="clear" w:color="auto" w:fill="auto"/>
            <w:tcMar>
              <w:top w:w="75" w:type="dxa"/>
              <w:left w:w="0" w:type="dxa"/>
              <w:bottom w:w="75" w:type="dxa"/>
              <w:right w:w="150" w:type="dxa"/>
            </w:tcMar>
            <w:vAlign w:val="bottom"/>
            <w:hideMark/>
          </w:tcPr>
          <w:p w14:paraId="2ABD7615" w14:textId="77777777" w:rsidR="00767C88" w:rsidRPr="003F3DCC" w:rsidRDefault="00767C88" w:rsidP="00767C88">
            <w:pPr>
              <w:spacing w:line="240" w:lineRule="auto"/>
              <w:rPr>
                <w:sz w:val="16"/>
                <w:szCs w:val="16"/>
              </w:rPr>
            </w:pPr>
            <w:hyperlink r:id="rId3150" w:tgtFrame="_blank" w:history="1">
              <w:r w:rsidRPr="003F3DCC">
                <w:rPr>
                  <w:color w:val="4E4E4E"/>
                  <w:sz w:val="16"/>
                  <w:szCs w:val="16"/>
                  <w:bdr w:val="none" w:sz="0" w:space="0" w:color="auto" w:frame="1"/>
                </w:rPr>
                <w:t>Discipline procedures</w:t>
              </w:r>
            </w:hyperlink>
          </w:p>
        </w:tc>
      </w:tr>
    </w:tbl>
    <w:p w14:paraId="467D4F3A" w14:textId="77777777" w:rsidR="00767C88" w:rsidRPr="003F3DCC"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3F3DCC" w14:paraId="7BF90772" w14:textId="77777777" w:rsidTr="00767C88">
        <w:trPr>
          <w:tblHeader/>
        </w:trPr>
        <w:tc>
          <w:tcPr>
            <w:tcW w:w="5425" w:type="dxa"/>
            <w:shd w:val="clear" w:color="auto" w:fill="auto"/>
            <w:tcMar>
              <w:top w:w="75" w:type="dxa"/>
              <w:left w:w="0" w:type="dxa"/>
              <w:bottom w:w="0" w:type="dxa"/>
              <w:right w:w="150" w:type="dxa"/>
            </w:tcMar>
            <w:vAlign w:val="bottom"/>
            <w:hideMark/>
          </w:tcPr>
          <w:p w14:paraId="50553332" w14:textId="77777777" w:rsidR="00767C88" w:rsidRPr="003F3DCC" w:rsidRDefault="00767C88" w:rsidP="00767C88">
            <w:pPr>
              <w:spacing w:line="240" w:lineRule="auto"/>
              <w:jc w:val="center"/>
              <w:rPr>
                <w:b/>
                <w:bCs/>
                <w:sz w:val="16"/>
                <w:szCs w:val="16"/>
              </w:rPr>
            </w:pPr>
            <w:r w:rsidRPr="003F3DCC">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6F99D7CF"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7E8BB5BD" w14:textId="77777777" w:rsidTr="00767C88">
        <w:tc>
          <w:tcPr>
            <w:tcW w:w="5425" w:type="dxa"/>
            <w:shd w:val="clear" w:color="auto" w:fill="auto"/>
            <w:tcMar>
              <w:top w:w="75" w:type="dxa"/>
              <w:left w:w="0" w:type="dxa"/>
              <w:bottom w:w="75" w:type="dxa"/>
              <w:right w:w="150" w:type="dxa"/>
            </w:tcMar>
            <w:vAlign w:val="bottom"/>
            <w:hideMark/>
          </w:tcPr>
          <w:p w14:paraId="1B9FAC4F" w14:textId="77777777" w:rsidR="00767C88" w:rsidRPr="003F3DCC" w:rsidRDefault="00767C88" w:rsidP="00767C88">
            <w:pPr>
              <w:spacing w:line="240" w:lineRule="auto"/>
              <w:rPr>
                <w:sz w:val="16"/>
                <w:szCs w:val="16"/>
              </w:rPr>
            </w:pPr>
            <w:r w:rsidRPr="003F3DCC">
              <w:rPr>
                <w:sz w:val="16"/>
                <w:szCs w:val="16"/>
              </w:rPr>
              <w:t>Court Decision</w:t>
            </w:r>
          </w:p>
        </w:tc>
        <w:tc>
          <w:tcPr>
            <w:tcW w:w="0" w:type="auto"/>
            <w:shd w:val="clear" w:color="auto" w:fill="auto"/>
            <w:tcMar>
              <w:top w:w="75" w:type="dxa"/>
              <w:left w:w="0" w:type="dxa"/>
              <w:bottom w:w="75" w:type="dxa"/>
              <w:right w:w="150" w:type="dxa"/>
            </w:tcMar>
            <w:vAlign w:val="bottom"/>
            <w:hideMark/>
          </w:tcPr>
          <w:p w14:paraId="57A20AF8" w14:textId="77777777" w:rsidR="00767C88" w:rsidRPr="003F3DCC" w:rsidRDefault="00767C88" w:rsidP="00767C88">
            <w:pPr>
              <w:spacing w:line="240" w:lineRule="auto"/>
              <w:rPr>
                <w:sz w:val="16"/>
                <w:szCs w:val="16"/>
              </w:rPr>
            </w:pPr>
            <w:hyperlink r:id="rId3151" w:tgtFrame="_blank" w:history="1">
              <w:r w:rsidRPr="003F3DCC">
                <w:rPr>
                  <w:color w:val="4E4E4E"/>
                  <w:sz w:val="16"/>
                  <w:szCs w:val="16"/>
                  <w:bdr w:val="none" w:sz="0" w:space="0" w:color="auto" w:frame="1"/>
                </w:rPr>
                <w:t>Honig v. Doe (1988) 484 U.S. 305</w:t>
              </w:r>
            </w:hyperlink>
          </w:p>
        </w:tc>
      </w:tr>
      <w:tr w:rsidR="00767C88" w:rsidRPr="003F3DCC" w14:paraId="18702BED" w14:textId="77777777" w:rsidTr="00767C88">
        <w:tc>
          <w:tcPr>
            <w:tcW w:w="5425" w:type="dxa"/>
            <w:shd w:val="clear" w:color="auto" w:fill="auto"/>
            <w:tcMar>
              <w:top w:w="75" w:type="dxa"/>
              <w:left w:w="0" w:type="dxa"/>
              <w:bottom w:w="75" w:type="dxa"/>
              <w:right w:w="150" w:type="dxa"/>
            </w:tcMar>
            <w:vAlign w:val="bottom"/>
            <w:hideMark/>
          </w:tcPr>
          <w:p w14:paraId="50C81835" w14:textId="77777777" w:rsidR="00767C88" w:rsidRPr="003F3DCC" w:rsidRDefault="00767C88" w:rsidP="00767C88">
            <w:pPr>
              <w:spacing w:line="240" w:lineRule="auto"/>
              <w:rPr>
                <w:sz w:val="16"/>
                <w:szCs w:val="16"/>
              </w:rPr>
            </w:pPr>
            <w:r w:rsidRPr="003F3DCC">
              <w:rPr>
                <w:sz w:val="16"/>
                <w:szCs w:val="16"/>
              </w:rPr>
              <w:t>Court Decision</w:t>
            </w:r>
          </w:p>
        </w:tc>
        <w:tc>
          <w:tcPr>
            <w:tcW w:w="0" w:type="auto"/>
            <w:shd w:val="clear" w:color="auto" w:fill="auto"/>
            <w:tcMar>
              <w:top w:w="75" w:type="dxa"/>
              <w:left w:w="0" w:type="dxa"/>
              <w:bottom w:w="75" w:type="dxa"/>
              <w:right w:w="150" w:type="dxa"/>
            </w:tcMar>
            <w:vAlign w:val="bottom"/>
            <w:hideMark/>
          </w:tcPr>
          <w:p w14:paraId="27558F88" w14:textId="77777777" w:rsidR="00767C88" w:rsidRPr="003F3DCC" w:rsidRDefault="00767C88" w:rsidP="00767C88">
            <w:pPr>
              <w:spacing w:line="240" w:lineRule="auto"/>
              <w:rPr>
                <w:sz w:val="16"/>
                <w:szCs w:val="16"/>
              </w:rPr>
            </w:pPr>
            <w:hyperlink r:id="rId3152" w:tgtFrame="_blank" w:history="1">
              <w:r w:rsidRPr="003F3DCC">
                <w:rPr>
                  <w:color w:val="4E4E4E"/>
                  <w:sz w:val="16"/>
                  <w:szCs w:val="16"/>
                  <w:bdr w:val="none" w:sz="0" w:space="0" w:color="auto" w:frame="1"/>
                </w:rPr>
                <w:t>M.P. v. Governing Board of Grossmont Union High School District (1994) 858 F.Supp. 1044</w:t>
              </w:r>
            </w:hyperlink>
          </w:p>
        </w:tc>
      </w:tr>
      <w:tr w:rsidR="00767C88" w:rsidRPr="003F3DCC" w14:paraId="202EA48C" w14:textId="77777777" w:rsidTr="00767C88">
        <w:tc>
          <w:tcPr>
            <w:tcW w:w="5425" w:type="dxa"/>
            <w:shd w:val="clear" w:color="auto" w:fill="auto"/>
            <w:tcMar>
              <w:top w:w="75" w:type="dxa"/>
              <w:left w:w="0" w:type="dxa"/>
              <w:bottom w:w="75" w:type="dxa"/>
              <w:right w:w="150" w:type="dxa"/>
            </w:tcMar>
            <w:vAlign w:val="bottom"/>
            <w:hideMark/>
          </w:tcPr>
          <w:p w14:paraId="2251DC92" w14:textId="77777777" w:rsidR="00767C88" w:rsidRPr="003F3DCC" w:rsidRDefault="00767C88" w:rsidP="00767C88">
            <w:pPr>
              <w:spacing w:line="240" w:lineRule="auto"/>
              <w:rPr>
                <w:sz w:val="16"/>
                <w:szCs w:val="16"/>
              </w:rPr>
            </w:pPr>
            <w:r w:rsidRPr="003F3DCC">
              <w:rPr>
                <w:sz w:val="16"/>
                <w:szCs w:val="16"/>
              </w:rPr>
              <w:t>Court Decision</w:t>
            </w:r>
          </w:p>
        </w:tc>
        <w:tc>
          <w:tcPr>
            <w:tcW w:w="0" w:type="auto"/>
            <w:shd w:val="clear" w:color="auto" w:fill="auto"/>
            <w:tcMar>
              <w:top w:w="75" w:type="dxa"/>
              <w:left w:w="0" w:type="dxa"/>
              <w:bottom w:w="75" w:type="dxa"/>
              <w:right w:w="150" w:type="dxa"/>
            </w:tcMar>
            <w:vAlign w:val="bottom"/>
            <w:hideMark/>
          </w:tcPr>
          <w:p w14:paraId="39878CBB" w14:textId="77777777" w:rsidR="00767C88" w:rsidRPr="003F3DCC" w:rsidRDefault="00767C88" w:rsidP="00767C88">
            <w:pPr>
              <w:spacing w:line="240" w:lineRule="auto"/>
              <w:rPr>
                <w:sz w:val="16"/>
                <w:szCs w:val="16"/>
              </w:rPr>
            </w:pPr>
            <w:hyperlink r:id="rId3153" w:tgtFrame="_blank" w:history="1">
              <w:r w:rsidRPr="003F3DCC">
                <w:rPr>
                  <w:color w:val="4E4E4E"/>
                  <w:sz w:val="16"/>
                  <w:szCs w:val="16"/>
                  <w:bdr w:val="none" w:sz="0" w:space="0" w:color="auto" w:frame="1"/>
                </w:rPr>
                <w:t>Parents of Student W. v. Puyallup School District (1994 9th Cir.) 31 F.3d 1489</w:t>
              </w:r>
            </w:hyperlink>
          </w:p>
        </w:tc>
      </w:tr>
      <w:tr w:rsidR="00767C88" w:rsidRPr="003F3DCC" w14:paraId="0792779D" w14:textId="77777777" w:rsidTr="00767C88">
        <w:tc>
          <w:tcPr>
            <w:tcW w:w="5425" w:type="dxa"/>
            <w:shd w:val="clear" w:color="auto" w:fill="auto"/>
            <w:tcMar>
              <w:top w:w="75" w:type="dxa"/>
              <w:left w:w="0" w:type="dxa"/>
              <w:bottom w:w="75" w:type="dxa"/>
              <w:right w:w="150" w:type="dxa"/>
            </w:tcMar>
            <w:vAlign w:val="bottom"/>
            <w:hideMark/>
          </w:tcPr>
          <w:p w14:paraId="386B54B1" w14:textId="77777777" w:rsidR="00767C88" w:rsidRPr="003F3DCC" w:rsidRDefault="00767C88" w:rsidP="00767C88">
            <w:pPr>
              <w:spacing w:line="240" w:lineRule="auto"/>
              <w:rPr>
                <w:sz w:val="16"/>
                <w:szCs w:val="16"/>
              </w:rPr>
            </w:pPr>
            <w:r w:rsidRPr="003F3DCC">
              <w:rPr>
                <w:sz w:val="16"/>
                <w:szCs w:val="16"/>
              </w:rPr>
              <w:t>Court Decision</w:t>
            </w:r>
          </w:p>
        </w:tc>
        <w:tc>
          <w:tcPr>
            <w:tcW w:w="0" w:type="auto"/>
            <w:shd w:val="clear" w:color="auto" w:fill="auto"/>
            <w:tcMar>
              <w:top w:w="75" w:type="dxa"/>
              <w:left w:w="0" w:type="dxa"/>
              <w:bottom w:w="75" w:type="dxa"/>
              <w:right w:w="150" w:type="dxa"/>
            </w:tcMar>
            <w:vAlign w:val="bottom"/>
            <w:hideMark/>
          </w:tcPr>
          <w:p w14:paraId="089CEF3C" w14:textId="77777777" w:rsidR="00767C88" w:rsidRPr="003F3DCC" w:rsidRDefault="00767C88" w:rsidP="00767C88">
            <w:pPr>
              <w:spacing w:line="240" w:lineRule="auto"/>
              <w:rPr>
                <w:sz w:val="16"/>
                <w:szCs w:val="16"/>
              </w:rPr>
            </w:pPr>
            <w:hyperlink r:id="rId3154" w:tgtFrame="_blank" w:history="1">
              <w:r w:rsidRPr="003F3DCC">
                <w:rPr>
                  <w:color w:val="4E4E4E"/>
                  <w:sz w:val="16"/>
                  <w:szCs w:val="16"/>
                  <w:bdr w:val="none" w:sz="0" w:space="0" w:color="auto" w:frame="1"/>
                </w:rPr>
                <w:t>Schaffer v. Weast (2005) 546 U.S. 49</w:t>
              </w:r>
            </w:hyperlink>
          </w:p>
        </w:tc>
      </w:tr>
      <w:tr w:rsidR="00767C88" w:rsidRPr="003F3DCC" w14:paraId="13B18EB4" w14:textId="77777777" w:rsidTr="00767C88">
        <w:tc>
          <w:tcPr>
            <w:tcW w:w="5425" w:type="dxa"/>
            <w:shd w:val="clear" w:color="auto" w:fill="auto"/>
            <w:tcMar>
              <w:top w:w="75" w:type="dxa"/>
              <w:left w:w="0" w:type="dxa"/>
              <w:bottom w:w="75" w:type="dxa"/>
              <w:right w:w="150" w:type="dxa"/>
            </w:tcMar>
            <w:vAlign w:val="bottom"/>
            <w:hideMark/>
          </w:tcPr>
          <w:p w14:paraId="190378F6" w14:textId="77777777" w:rsidR="00767C88" w:rsidRPr="003F3DCC" w:rsidRDefault="00767C88" w:rsidP="00767C88">
            <w:pPr>
              <w:spacing w:line="240" w:lineRule="auto"/>
              <w:rPr>
                <w:sz w:val="16"/>
                <w:szCs w:val="16"/>
              </w:rPr>
            </w:pPr>
            <w:r w:rsidRPr="003F3DCC">
              <w:rPr>
                <w:sz w:val="16"/>
                <w:szCs w:val="16"/>
              </w:rPr>
              <w:t>Federal Register</w:t>
            </w:r>
          </w:p>
        </w:tc>
        <w:tc>
          <w:tcPr>
            <w:tcW w:w="0" w:type="auto"/>
            <w:shd w:val="clear" w:color="auto" w:fill="auto"/>
            <w:tcMar>
              <w:top w:w="75" w:type="dxa"/>
              <w:left w:w="0" w:type="dxa"/>
              <w:bottom w:w="75" w:type="dxa"/>
              <w:right w:w="150" w:type="dxa"/>
            </w:tcMar>
            <w:vAlign w:val="bottom"/>
            <w:hideMark/>
          </w:tcPr>
          <w:p w14:paraId="35442E50" w14:textId="77777777" w:rsidR="00767C88" w:rsidRPr="003F3DCC" w:rsidRDefault="00767C88" w:rsidP="00767C88">
            <w:pPr>
              <w:spacing w:line="240" w:lineRule="auto"/>
              <w:rPr>
                <w:sz w:val="16"/>
                <w:szCs w:val="16"/>
              </w:rPr>
            </w:pPr>
            <w:hyperlink r:id="rId3155" w:tgtFrame="_blank" w:history="1">
              <w:r w:rsidRPr="003F3DCC">
                <w:rPr>
                  <w:color w:val="4E4E4E"/>
                  <w:sz w:val="16"/>
                  <w:szCs w:val="16"/>
                  <w:bdr w:val="none" w:sz="0" w:space="0" w:color="auto" w:frame="1"/>
                </w:rPr>
                <w:t>Rules and Regulations, August 14, 2006, Vol. 71, Number 156, pages 46539-46845</w:t>
              </w:r>
            </w:hyperlink>
          </w:p>
        </w:tc>
      </w:tr>
      <w:tr w:rsidR="00767C88" w:rsidRPr="003F3DCC" w14:paraId="3445F8FB" w14:textId="77777777" w:rsidTr="00767C88">
        <w:tc>
          <w:tcPr>
            <w:tcW w:w="5425" w:type="dxa"/>
            <w:shd w:val="clear" w:color="auto" w:fill="auto"/>
            <w:tcMar>
              <w:top w:w="75" w:type="dxa"/>
              <w:left w:w="0" w:type="dxa"/>
              <w:bottom w:w="75" w:type="dxa"/>
              <w:right w:w="150" w:type="dxa"/>
            </w:tcMar>
            <w:vAlign w:val="bottom"/>
            <w:hideMark/>
          </w:tcPr>
          <w:p w14:paraId="1DBC487D" w14:textId="77777777" w:rsidR="00767C88" w:rsidRPr="003F3DCC" w:rsidRDefault="00767C88" w:rsidP="00767C88">
            <w:pPr>
              <w:spacing w:line="240" w:lineRule="auto"/>
              <w:rPr>
                <w:sz w:val="16"/>
                <w:szCs w:val="16"/>
              </w:rPr>
            </w:pPr>
            <w:r w:rsidRPr="003F3DCC">
              <w:rPr>
                <w:sz w:val="16"/>
                <w:szCs w:val="16"/>
              </w:rPr>
              <w:t>Ofc of Special Education &amp; Rehabilitative Svcs Pub</w:t>
            </w:r>
          </w:p>
        </w:tc>
        <w:tc>
          <w:tcPr>
            <w:tcW w:w="0" w:type="auto"/>
            <w:shd w:val="clear" w:color="auto" w:fill="auto"/>
            <w:tcMar>
              <w:top w:w="75" w:type="dxa"/>
              <w:left w:w="0" w:type="dxa"/>
              <w:bottom w:w="75" w:type="dxa"/>
              <w:right w:w="150" w:type="dxa"/>
            </w:tcMar>
            <w:vAlign w:val="bottom"/>
            <w:hideMark/>
          </w:tcPr>
          <w:p w14:paraId="5B35A69F" w14:textId="77777777" w:rsidR="00767C88" w:rsidRPr="003F3DCC" w:rsidRDefault="00767C88" w:rsidP="00767C88">
            <w:pPr>
              <w:spacing w:line="240" w:lineRule="auto"/>
              <w:rPr>
                <w:sz w:val="16"/>
                <w:szCs w:val="16"/>
              </w:rPr>
            </w:pPr>
            <w:hyperlink r:id="rId3156" w:tgtFrame="_blank" w:history="1">
              <w:r w:rsidRPr="003F3DCC">
                <w:rPr>
                  <w:color w:val="4E4E4E"/>
                  <w:sz w:val="16"/>
                  <w:szCs w:val="16"/>
                  <w:bdr w:val="none" w:sz="0" w:space="0" w:color="auto" w:frame="1"/>
                </w:rPr>
                <w:t>Letter Commenting on Hearing Officer Authority to Determine whether Conduct is a Violation of Student Code of Conduct, July 2012</w:t>
              </w:r>
            </w:hyperlink>
          </w:p>
        </w:tc>
      </w:tr>
      <w:tr w:rsidR="00767C88" w:rsidRPr="003F3DCC" w14:paraId="2C9A7EAA" w14:textId="77777777" w:rsidTr="00767C88">
        <w:tc>
          <w:tcPr>
            <w:tcW w:w="5425" w:type="dxa"/>
            <w:shd w:val="clear" w:color="auto" w:fill="auto"/>
            <w:tcMar>
              <w:top w:w="75" w:type="dxa"/>
              <w:left w:w="0" w:type="dxa"/>
              <w:bottom w:w="75" w:type="dxa"/>
              <w:right w:w="150" w:type="dxa"/>
            </w:tcMar>
            <w:vAlign w:val="bottom"/>
            <w:hideMark/>
          </w:tcPr>
          <w:p w14:paraId="7B6D7924" w14:textId="77777777" w:rsidR="00767C88" w:rsidRPr="003F3DCC" w:rsidRDefault="00767C88" w:rsidP="00767C88">
            <w:pPr>
              <w:spacing w:line="240" w:lineRule="auto"/>
              <w:rPr>
                <w:sz w:val="16"/>
                <w:szCs w:val="16"/>
              </w:rPr>
            </w:pPr>
            <w:r w:rsidRPr="003F3DCC">
              <w:rPr>
                <w:sz w:val="16"/>
                <w:szCs w:val="16"/>
              </w:rPr>
              <w:t>Ofc of Special Education &amp; Rehabilitative Svcs Pub</w:t>
            </w:r>
          </w:p>
        </w:tc>
        <w:tc>
          <w:tcPr>
            <w:tcW w:w="0" w:type="auto"/>
            <w:shd w:val="clear" w:color="auto" w:fill="auto"/>
            <w:tcMar>
              <w:top w:w="75" w:type="dxa"/>
              <w:left w:w="0" w:type="dxa"/>
              <w:bottom w:w="75" w:type="dxa"/>
              <w:right w:w="150" w:type="dxa"/>
            </w:tcMar>
            <w:vAlign w:val="bottom"/>
            <w:hideMark/>
          </w:tcPr>
          <w:p w14:paraId="31CD509E" w14:textId="77777777" w:rsidR="00767C88" w:rsidRPr="003F3DCC" w:rsidRDefault="00767C88" w:rsidP="00767C88">
            <w:pPr>
              <w:spacing w:line="240" w:lineRule="auto"/>
              <w:rPr>
                <w:sz w:val="16"/>
                <w:szCs w:val="16"/>
              </w:rPr>
            </w:pPr>
            <w:hyperlink r:id="rId3157" w:tgtFrame="_blank" w:history="1">
              <w:r w:rsidRPr="003F3DCC">
                <w:rPr>
                  <w:color w:val="4E4E4E"/>
                  <w:sz w:val="16"/>
                  <w:szCs w:val="16"/>
                  <w:bdr w:val="none" w:sz="0" w:space="0" w:color="auto" w:frame="1"/>
                </w:rPr>
                <w:t>Dear Colleague Letter on Supporting the Needs of Students with Disabilities, July 2022</w:t>
              </w:r>
            </w:hyperlink>
          </w:p>
        </w:tc>
      </w:tr>
      <w:tr w:rsidR="00767C88" w:rsidRPr="003F3DCC" w14:paraId="44DA1549" w14:textId="77777777" w:rsidTr="00767C88">
        <w:tc>
          <w:tcPr>
            <w:tcW w:w="5425" w:type="dxa"/>
            <w:shd w:val="clear" w:color="auto" w:fill="auto"/>
            <w:tcMar>
              <w:top w:w="75" w:type="dxa"/>
              <w:left w:w="0" w:type="dxa"/>
              <w:bottom w:w="75" w:type="dxa"/>
              <w:right w:w="150" w:type="dxa"/>
            </w:tcMar>
            <w:vAlign w:val="bottom"/>
            <w:hideMark/>
          </w:tcPr>
          <w:p w14:paraId="3DF9FB40" w14:textId="77777777" w:rsidR="00767C88" w:rsidRPr="003F3DCC" w:rsidRDefault="00767C88" w:rsidP="00767C88">
            <w:pPr>
              <w:spacing w:line="240" w:lineRule="auto"/>
              <w:rPr>
                <w:sz w:val="16"/>
                <w:szCs w:val="16"/>
              </w:rPr>
            </w:pPr>
            <w:r w:rsidRPr="003F3DCC">
              <w:rPr>
                <w:sz w:val="16"/>
                <w:szCs w:val="16"/>
              </w:rPr>
              <w:t>Ofc of Special Education &amp; Rehabilitative Svcs Pub</w:t>
            </w:r>
          </w:p>
        </w:tc>
        <w:tc>
          <w:tcPr>
            <w:tcW w:w="0" w:type="auto"/>
            <w:shd w:val="clear" w:color="auto" w:fill="auto"/>
            <w:tcMar>
              <w:top w:w="75" w:type="dxa"/>
              <w:left w:w="0" w:type="dxa"/>
              <w:bottom w:w="75" w:type="dxa"/>
              <w:right w:w="150" w:type="dxa"/>
            </w:tcMar>
            <w:vAlign w:val="bottom"/>
            <w:hideMark/>
          </w:tcPr>
          <w:p w14:paraId="3A28A8A2" w14:textId="77777777" w:rsidR="00767C88" w:rsidRPr="003F3DCC" w:rsidRDefault="00767C88" w:rsidP="00767C88">
            <w:pPr>
              <w:spacing w:line="240" w:lineRule="auto"/>
              <w:rPr>
                <w:sz w:val="16"/>
                <w:szCs w:val="16"/>
              </w:rPr>
            </w:pPr>
            <w:hyperlink r:id="rId3158" w:tgtFrame="_blank" w:history="1">
              <w:r w:rsidRPr="003F3DCC">
                <w:rPr>
                  <w:color w:val="4E4E4E"/>
                  <w:sz w:val="16"/>
                  <w:szCs w:val="16"/>
                  <w:bdr w:val="none" w:sz="0" w:space="0" w:color="auto" w:frame="1"/>
                </w:rPr>
                <w:t>Dear Colleague Letter on Supporting the Needs of Students with Disabilities, July 2022</w:t>
              </w:r>
            </w:hyperlink>
          </w:p>
        </w:tc>
      </w:tr>
      <w:tr w:rsidR="00767C88" w:rsidRPr="003F3DCC" w14:paraId="1DE82AB1" w14:textId="77777777" w:rsidTr="00767C88">
        <w:tc>
          <w:tcPr>
            <w:tcW w:w="5425" w:type="dxa"/>
            <w:shd w:val="clear" w:color="auto" w:fill="auto"/>
            <w:tcMar>
              <w:top w:w="75" w:type="dxa"/>
              <w:left w:w="0" w:type="dxa"/>
              <w:bottom w:w="75" w:type="dxa"/>
              <w:right w:w="150" w:type="dxa"/>
            </w:tcMar>
            <w:vAlign w:val="bottom"/>
            <w:hideMark/>
          </w:tcPr>
          <w:p w14:paraId="7D6F6177" w14:textId="77777777" w:rsidR="00767C88" w:rsidRPr="003F3DCC" w:rsidRDefault="00767C88" w:rsidP="00767C88">
            <w:pPr>
              <w:spacing w:line="240" w:lineRule="auto"/>
              <w:rPr>
                <w:sz w:val="16"/>
                <w:szCs w:val="16"/>
              </w:rPr>
            </w:pPr>
            <w:r w:rsidRPr="003F3DCC">
              <w:rPr>
                <w:sz w:val="16"/>
                <w:szCs w:val="16"/>
              </w:rPr>
              <w:t>Ofc of Special Education &amp; Rehabilitative Svcs Pub</w:t>
            </w:r>
          </w:p>
        </w:tc>
        <w:tc>
          <w:tcPr>
            <w:tcW w:w="0" w:type="auto"/>
            <w:shd w:val="clear" w:color="auto" w:fill="auto"/>
            <w:tcMar>
              <w:top w:w="75" w:type="dxa"/>
              <w:left w:w="0" w:type="dxa"/>
              <w:bottom w:w="75" w:type="dxa"/>
              <w:right w:w="150" w:type="dxa"/>
            </w:tcMar>
            <w:vAlign w:val="bottom"/>
            <w:hideMark/>
          </w:tcPr>
          <w:p w14:paraId="34FB0B2A" w14:textId="77777777" w:rsidR="00767C88" w:rsidRPr="003F3DCC" w:rsidRDefault="00767C88" w:rsidP="00767C88">
            <w:pPr>
              <w:spacing w:line="240" w:lineRule="auto"/>
              <w:rPr>
                <w:sz w:val="16"/>
                <w:szCs w:val="16"/>
              </w:rPr>
            </w:pPr>
            <w:hyperlink r:id="rId3159" w:tgtFrame="_blank" w:history="1">
              <w:r w:rsidRPr="003F3DCC">
                <w:rPr>
                  <w:color w:val="4E4E4E"/>
                  <w:sz w:val="16"/>
                  <w:szCs w:val="16"/>
                  <w:bdr w:val="none" w:sz="0" w:space="0" w:color="auto" w:frame="1"/>
                </w:rPr>
                <w:t>Questions and Answers: Addressing the Needs of Children with Disabilities and IDEA’s Discipline Provisions, July 2022</w:t>
              </w:r>
            </w:hyperlink>
          </w:p>
        </w:tc>
      </w:tr>
      <w:tr w:rsidR="00767C88" w:rsidRPr="003F3DCC" w14:paraId="56C00A01" w14:textId="77777777" w:rsidTr="00767C88">
        <w:tc>
          <w:tcPr>
            <w:tcW w:w="5425" w:type="dxa"/>
            <w:shd w:val="clear" w:color="auto" w:fill="auto"/>
            <w:tcMar>
              <w:top w:w="75" w:type="dxa"/>
              <w:left w:w="0" w:type="dxa"/>
              <w:bottom w:w="75" w:type="dxa"/>
              <w:right w:w="150" w:type="dxa"/>
            </w:tcMar>
            <w:vAlign w:val="bottom"/>
            <w:hideMark/>
          </w:tcPr>
          <w:p w14:paraId="6EBA995F" w14:textId="77777777" w:rsidR="00767C88" w:rsidRPr="003F3DCC" w:rsidRDefault="00767C88" w:rsidP="00767C88">
            <w:pPr>
              <w:spacing w:line="240" w:lineRule="auto"/>
              <w:rPr>
                <w:sz w:val="16"/>
                <w:szCs w:val="16"/>
              </w:rPr>
            </w:pPr>
            <w:r w:rsidRPr="003F3DCC">
              <w:rPr>
                <w:sz w:val="16"/>
                <w:szCs w:val="16"/>
              </w:rPr>
              <w:t>Ofc of Special Education &amp; Rehabilitative Svcs Pub</w:t>
            </w:r>
          </w:p>
        </w:tc>
        <w:tc>
          <w:tcPr>
            <w:tcW w:w="0" w:type="auto"/>
            <w:shd w:val="clear" w:color="auto" w:fill="auto"/>
            <w:tcMar>
              <w:top w:w="75" w:type="dxa"/>
              <w:left w:w="0" w:type="dxa"/>
              <w:bottom w:w="75" w:type="dxa"/>
              <w:right w:w="150" w:type="dxa"/>
            </w:tcMar>
            <w:vAlign w:val="bottom"/>
            <w:hideMark/>
          </w:tcPr>
          <w:p w14:paraId="079ABFE3" w14:textId="77777777" w:rsidR="00767C88" w:rsidRPr="003F3DCC" w:rsidRDefault="00767C88" w:rsidP="00767C88">
            <w:pPr>
              <w:spacing w:line="240" w:lineRule="auto"/>
              <w:rPr>
                <w:sz w:val="16"/>
                <w:szCs w:val="16"/>
              </w:rPr>
            </w:pPr>
            <w:hyperlink r:id="rId3160" w:tgtFrame="_blank" w:history="1">
              <w:r w:rsidRPr="003F3DCC">
                <w:rPr>
                  <w:color w:val="4E4E4E"/>
                  <w:sz w:val="16"/>
                  <w:szCs w:val="16"/>
                  <w:bdr w:val="none" w:sz="0" w:space="0" w:color="auto" w:frame="1"/>
                </w:rPr>
                <w:t>Positive, Proactive Approaches to Supporting Children with Disabilities: A Guide for Stakeholders, July 2022</w:t>
              </w:r>
            </w:hyperlink>
          </w:p>
        </w:tc>
      </w:tr>
      <w:tr w:rsidR="00767C88" w:rsidRPr="003F3DCC" w14:paraId="343E3C7C" w14:textId="77777777" w:rsidTr="00767C88">
        <w:tc>
          <w:tcPr>
            <w:tcW w:w="5425" w:type="dxa"/>
            <w:shd w:val="clear" w:color="auto" w:fill="auto"/>
            <w:tcMar>
              <w:top w:w="75" w:type="dxa"/>
              <w:left w:w="0" w:type="dxa"/>
              <w:bottom w:w="75" w:type="dxa"/>
              <w:right w:w="150" w:type="dxa"/>
            </w:tcMar>
            <w:vAlign w:val="bottom"/>
            <w:hideMark/>
          </w:tcPr>
          <w:p w14:paraId="204CBE74" w14:textId="77777777" w:rsidR="00767C88" w:rsidRPr="003F3DCC" w:rsidRDefault="00767C88" w:rsidP="00767C88">
            <w:pPr>
              <w:spacing w:line="240" w:lineRule="auto"/>
              <w:rPr>
                <w:sz w:val="16"/>
                <w:szCs w:val="16"/>
              </w:rPr>
            </w:pPr>
            <w:r w:rsidRPr="003F3DCC">
              <w:rPr>
                <w:sz w:val="16"/>
                <w:szCs w:val="16"/>
              </w:rPr>
              <w:t>Office of Administrative Hearings</w:t>
            </w:r>
          </w:p>
        </w:tc>
        <w:tc>
          <w:tcPr>
            <w:tcW w:w="0" w:type="auto"/>
            <w:shd w:val="clear" w:color="auto" w:fill="auto"/>
            <w:tcMar>
              <w:top w:w="75" w:type="dxa"/>
              <w:left w:w="0" w:type="dxa"/>
              <w:bottom w:w="75" w:type="dxa"/>
              <w:right w:w="150" w:type="dxa"/>
            </w:tcMar>
            <w:vAlign w:val="bottom"/>
            <w:hideMark/>
          </w:tcPr>
          <w:p w14:paraId="3B3325CF" w14:textId="77777777" w:rsidR="00767C88" w:rsidRPr="003F3DCC" w:rsidRDefault="00767C88" w:rsidP="00767C88">
            <w:pPr>
              <w:spacing w:line="240" w:lineRule="auto"/>
              <w:rPr>
                <w:sz w:val="16"/>
                <w:szCs w:val="16"/>
              </w:rPr>
            </w:pPr>
            <w:hyperlink r:id="rId3161" w:tgtFrame="_blank" w:history="1">
              <w:r w:rsidRPr="003F3DCC">
                <w:rPr>
                  <w:color w:val="4E4E4E"/>
                  <w:sz w:val="16"/>
                  <w:szCs w:val="16"/>
                  <w:bdr w:val="none" w:sz="0" w:space="0" w:color="auto" w:frame="1"/>
                </w:rPr>
                <w:t>Parent v. Fairfield-Suisun Unified School District (2012) Case No. 2012030917</w:t>
              </w:r>
            </w:hyperlink>
          </w:p>
        </w:tc>
      </w:tr>
      <w:tr w:rsidR="00767C88" w:rsidRPr="003F3DCC" w14:paraId="1D5CD6E0" w14:textId="77777777" w:rsidTr="00767C88">
        <w:tc>
          <w:tcPr>
            <w:tcW w:w="5425" w:type="dxa"/>
            <w:shd w:val="clear" w:color="auto" w:fill="auto"/>
            <w:tcMar>
              <w:top w:w="75" w:type="dxa"/>
              <w:left w:w="0" w:type="dxa"/>
              <w:bottom w:w="75" w:type="dxa"/>
              <w:right w:w="150" w:type="dxa"/>
            </w:tcMar>
            <w:vAlign w:val="bottom"/>
            <w:hideMark/>
          </w:tcPr>
          <w:p w14:paraId="52A3230F" w14:textId="77777777" w:rsidR="00767C88" w:rsidRPr="003F3DCC" w:rsidRDefault="00767C88" w:rsidP="00767C88">
            <w:pPr>
              <w:spacing w:line="240" w:lineRule="auto"/>
              <w:rPr>
                <w:sz w:val="16"/>
                <w:szCs w:val="16"/>
              </w:rPr>
            </w:pPr>
            <w:r w:rsidRPr="003F3DCC">
              <w:rPr>
                <w:sz w:val="16"/>
                <w:szCs w:val="16"/>
              </w:rPr>
              <w:t>U.S. DOE, Office for Civil Rights Publication</w:t>
            </w:r>
          </w:p>
        </w:tc>
        <w:tc>
          <w:tcPr>
            <w:tcW w:w="0" w:type="auto"/>
            <w:shd w:val="clear" w:color="auto" w:fill="auto"/>
            <w:tcMar>
              <w:top w:w="75" w:type="dxa"/>
              <w:left w:w="0" w:type="dxa"/>
              <w:bottom w:w="75" w:type="dxa"/>
              <w:right w:w="150" w:type="dxa"/>
            </w:tcMar>
            <w:vAlign w:val="bottom"/>
            <w:hideMark/>
          </w:tcPr>
          <w:p w14:paraId="5784D143" w14:textId="77777777" w:rsidR="00767C88" w:rsidRPr="003F3DCC" w:rsidRDefault="00767C88" w:rsidP="00767C88">
            <w:pPr>
              <w:spacing w:line="240" w:lineRule="auto"/>
              <w:rPr>
                <w:sz w:val="16"/>
                <w:szCs w:val="16"/>
              </w:rPr>
            </w:pPr>
            <w:hyperlink r:id="rId3162" w:tgtFrame="_blank" w:history="1">
              <w:r w:rsidRPr="003F3DCC">
                <w:rPr>
                  <w:color w:val="4E4E4E"/>
                  <w:sz w:val="16"/>
                  <w:szCs w:val="16"/>
                  <w:u w:val="single"/>
                  <w:bdr w:val="none" w:sz="0" w:space="0" w:color="auto" w:frame="1"/>
                </w:rPr>
                <w:t>Supporting Students with Disabilities and Avoiding the Discriminatory Use of Student Discipline under Section 504 of the Rehabilitation Act of 1973</w:t>
              </w:r>
            </w:hyperlink>
          </w:p>
        </w:tc>
      </w:tr>
      <w:tr w:rsidR="00767C88" w:rsidRPr="003F3DCC" w14:paraId="77FB10E8" w14:textId="77777777" w:rsidTr="00767C88">
        <w:tc>
          <w:tcPr>
            <w:tcW w:w="5425" w:type="dxa"/>
            <w:shd w:val="clear" w:color="auto" w:fill="auto"/>
            <w:tcMar>
              <w:top w:w="75" w:type="dxa"/>
              <w:left w:w="0" w:type="dxa"/>
              <w:bottom w:w="75" w:type="dxa"/>
              <w:right w:w="150" w:type="dxa"/>
            </w:tcMar>
            <w:vAlign w:val="bottom"/>
            <w:hideMark/>
          </w:tcPr>
          <w:p w14:paraId="0DAC198F"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1E5D2FAF" w14:textId="77777777" w:rsidR="00767C88" w:rsidRPr="003F3DCC" w:rsidRDefault="00767C88" w:rsidP="00767C88">
            <w:pPr>
              <w:spacing w:line="240" w:lineRule="auto"/>
              <w:rPr>
                <w:sz w:val="16"/>
                <w:szCs w:val="16"/>
              </w:rPr>
            </w:pPr>
            <w:hyperlink r:id="rId3163" w:tgtFrame="_blank" w:history="1">
              <w:r w:rsidRPr="003F3DCC">
                <w:rPr>
                  <w:color w:val="4E4E4E"/>
                  <w:sz w:val="16"/>
                  <w:szCs w:val="16"/>
                  <w:u w:val="single"/>
                  <w:bdr w:val="none" w:sz="0" w:space="0" w:color="auto" w:frame="1"/>
                </w:rPr>
                <w:t>CSBA District and County Office of Education Legal Services</w:t>
              </w:r>
            </w:hyperlink>
          </w:p>
        </w:tc>
      </w:tr>
      <w:tr w:rsidR="00767C88" w:rsidRPr="003F3DCC" w14:paraId="52EAC16C" w14:textId="77777777" w:rsidTr="00767C88">
        <w:tc>
          <w:tcPr>
            <w:tcW w:w="5425" w:type="dxa"/>
            <w:shd w:val="clear" w:color="auto" w:fill="auto"/>
            <w:tcMar>
              <w:top w:w="75" w:type="dxa"/>
              <w:left w:w="0" w:type="dxa"/>
              <w:bottom w:w="75" w:type="dxa"/>
              <w:right w:w="150" w:type="dxa"/>
            </w:tcMar>
            <w:vAlign w:val="bottom"/>
            <w:hideMark/>
          </w:tcPr>
          <w:p w14:paraId="75C4874B"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0F87418F" w14:textId="77777777" w:rsidR="00767C88" w:rsidRPr="003F3DCC" w:rsidRDefault="00767C88" w:rsidP="00767C88">
            <w:pPr>
              <w:spacing w:line="240" w:lineRule="auto"/>
              <w:rPr>
                <w:sz w:val="16"/>
                <w:szCs w:val="16"/>
              </w:rPr>
            </w:pPr>
            <w:hyperlink r:id="rId3164" w:tgtFrame="_blank" w:history="1">
              <w:r w:rsidRPr="003F3DCC">
                <w:rPr>
                  <w:color w:val="4E4E4E"/>
                  <w:sz w:val="16"/>
                  <w:szCs w:val="16"/>
                  <w:u w:val="single"/>
                  <w:bdr w:val="none" w:sz="0" w:space="0" w:color="auto" w:frame="1"/>
                </w:rPr>
                <w:t>U.S. Department of Education, Office of Special Education and Rehabilitative Services</w:t>
              </w:r>
            </w:hyperlink>
          </w:p>
        </w:tc>
      </w:tr>
      <w:tr w:rsidR="00767C88" w:rsidRPr="003F3DCC" w14:paraId="6D4BA3D6" w14:textId="77777777" w:rsidTr="00767C88">
        <w:tc>
          <w:tcPr>
            <w:tcW w:w="5425" w:type="dxa"/>
            <w:shd w:val="clear" w:color="auto" w:fill="auto"/>
            <w:tcMar>
              <w:top w:w="75" w:type="dxa"/>
              <w:left w:w="0" w:type="dxa"/>
              <w:bottom w:w="75" w:type="dxa"/>
              <w:right w:w="150" w:type="dxa"/>
            </w:tcMar>
            <w:vAlign w:val="bottom"/>
            <w:hideMark/>
          </w:tcPr>
          <w:p w14:paraId="130B2819"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2E0E1515" w14:textId="77777777" w:rsidR="00767C88" w:rsidRPr="003F3DCC" w:rsidRDefault="00767C88" w:rsidP="00767C88">
            <w:pPr>
              <w:spacing w:line="240" w:lineRule="auto"/>
              <w:rPr>
                <w:sz w:val="16"/>
                <w:szCs w:val="16"/>
              </w:rPr>
            </w:pPr>
            <w:hyperlink r:id="rId3165" w:tgtFrame="_blank" w:history="1">
              <w:r w:rsidRPr="003F3DCC">
                <w:rPr>
                  <w:color w:val="4E4E4E"/>
                  <w:sz w:val="16"/>
                  <w:szCs w:val="16"/>
                  <w:u w:val="single"/>
                  <w:bdr w:val="none" w:sz="0" w:space="0" w:color="auto" w:frame="1"/>
                </w:rPr>
                <w:t>California Department of Education, Special Education</w:t>
              </w:r>
            </w:hyperlink>
          </w:p>
        </w:tc>
      </w:tr>
      <w:tr w:rsidR="00767C88" w:rsidRPr="003F3DCC" w14:paraId="055A16F1" w14:textId="77777777" w:rsidTr="00767C88">
        <w:tc>
          <w:tcPr>
            <w:tcW w:w="5425" w:type="dxa"/>
            <w:shd w:val="clear" w:color="auto" w:fill="auto"/>
            <w:tcMar>
              <w:top w:w="75" w:type="dxa"/>
              <w:left w:w="0" w:type="dxa"/>
              <w:bottom w:w="75" w:type="dxa"/>
              <w:right w:w="150" w:type="dxa"/>
            </w:tcMar>
            <w:vAlign w:val="bottom"/>
            <w:hideMark/>
          </w:tcPr>
          <w:p w14:paraId="09D94773"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6F96C03F" w14:textId="77777777" w:rsidR="00767C88" w:rsidRPr="003F3DCC" w:rsidRDefault="00767C88" w:rsidP="00767C88">
            <w:pPr>
              <w:spacing w:line="240" w:lineRule="auto"/>
              <w:rPr>
                <w:sz w:val="16"/>
                <w:szCs w:val="16"/>
              </w:rPr>
            </w:pPr>
            <w:hyperlink r:id="rId3166" w:tgtFrame="_blank" w:history="1">
              <w:r w:rsidRPr="003F3DCC">
                <w:rPr>
                  <w:color w:val="4E4E4E"/>
                  <w:sz w:val="16"/>
                  <w:szCs w:val="16"/>
                  <w:u w:val="single"/>
                  <w:bdr w:val="none" w:sz="0" w:space="0" w:color="auto" w:frame="1"/>
                </w:rPr>
                <w:t>U.S. Department of Education, Office for Civil Rights</w:t>
              </w:r>
            </w:hyperlink>
          </w:p>
        </w:tc>
      </w:tr>
    </w:tbl>
    <w:p w14:paraId="6C2EDE4F" w14:textId="77777777" w:rsidR="00767C88" w:rsidRPr="003F3DCC" w:rsidRDefault="00767C88" w:rsidP="00767C88">
      <w:pPr>
        <w:shd w:val="clear" w:color="auto" w:fill="F9F9F9"/>
        <w:spacing w:line="240" w:lineRule="auto"/>
        <w:textAlignment w:val="baseline"/>
        <w:rPr>
          <w:sz w:val="16"/>
          <w:szCs w:val="16"/>
        </w:rPr>
      </w:pPr>
      <w:r w:rsidRPr="003F3DCC">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3F3DCC" w14:paraId="1C6F67D8" w14:textId="77777777" w:rsidTr="00767C88">
        <w:trPr>
          <w:tblHeader/>
        </w:trPr>
        <w:tc>
          <w:tcPr>
            <w:tcW w:w="5425" w:type="dxa"/>
            <w:shd w:val="clear" w:color="auto" w:fill="auto"/>
            <w:tcMar>
              <w:top w:w="75" w:type="dxa"/>
              <w:left w:w="0" w:type="dxa"/>
              <w:bottom w:w="0" w:type="dxa"/>
              <w:right w:w="150" w:type="dxa"/>
            </w:tcMar>
            <w:vAlign w:val="bottom"/>
            <w:hideMark/>
          </w:tcPr>
          <w:p w14:paraId="5D1376D5" w14:textId="77777777" w:rsidR="00767C88" w:rsidRPr="003F3DCC" w:rsidRDefault="00767C88" w:rsidP="00767C88">
            <w:pPr>
              <w:spacing w:line="240" w:lineRule="auto"/>
              <w:jc w:val="center"/>
              <w:rPr>
                <w:b/>
                <w:bCs/>
                <w:sz w:val="16"/>
                <w:szCs w:val="16"/>
              </w:rPr>
            </w:pPr>
            <w:r w:rsidRPr="003F3DCC">
              <w:rPr>
                <w:b/>
                <w:bCs/>
                <w:sz w:val="16"/>
                <w:szCs w:val="16"/>
              </w:rPr>
              <w:t>Code</w:t>
            </w:r>
          </w:p>
        </w:tc>
        <w:tc>
          <w:tcPr>
            <w:tcW w:w="0" w:type="auto"/>
            <w:shd w:val="clear" w:color="auto" w:fill="auto"/>
            <w:tcMar>
              <w:top w:w="75" w:type="dxa"/>
              <w:left w:w="0" w:type="dxa"/>
              <w:bottom w:w="0" w:type="dxa"/>
              <w:right w:w="150" w:type="dxa"/>
            </w:tcMar>
            <w:vAlign w:val="bottom"/>
            <w:hideMark/>
          </w:tcPr>
          <w:p w14:paraId="4EC2A637"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0908BE2E" w14:textId="77777777" w:rsidTr="00767C88">
        <w:tc>
          <w:tcPr>
            <w:tcW w:w="5425" w:type="dxa"/>
            <w:shd w:val="clear" w:color="auto" w:fill="auto"/>
            <w:tcMar>
              <w:top w:w="75" w:type="dxa"/>
              <w:left w:w="0" w:type="dxa"/>
              <w:bottom w:w="75" w:type="dxa"/>
              <w:right w:w="150" w:type="dxa"/>
            </w:tcMar>
            <w:vAlign w:val="bottom"/>
            <w:hideMark/>
          </w:tcPr>
          <w:p w14:paraId="78EF9777" w14:textId="77777777" w:rsidR="00767C88" w:rsidRPr="003F3DCC" w:rsidRDefault="00767C88" w:rsidP="00767C88">
            <w:pPr>
              <w:spacing w:line="240" w:lineRule="auto"/>
              <w:rPr>
                <w:sz w:val="16"/>
                <w:szCs w:val="16"/>
              </w:rPr>
            </w:pPr>
            <w:r w:rsidRPr="003F3DCC">
              <w:rPr>
                <w:sz w:val="16"/>
                <w:szCs w:val="16"/>
              </w:rPr>
              <w:t>0430</w:t>
            </w:r>
          </w:p>
        </w:tc>
        <w:tc>
          <w:tcPr>
            <w:tcW w:w="0" w:type="auto"/>
            <w:shd w:val="clear" w:color="auto" w:fill="auto"/>
            <w:tcMar>
              <w:top w:w="75" w:type="dxa"/>
              <w:left w:w="0" w:type="dxa"/>
              <w:bottom w:w="75" w:type="dxa"/>
              <w:right w:w="150" w:type="dxa"/>
            </w:tcMar>
            <w:vAlign w:val="bottom"/>
            <w:hideMark/>
          </w:tcPr>
          <w:p w14:paraId="1A92B3CF" w14:textId="77777777" w:rsidR="00767C88" w:rsidRPr="003F3DCC" w:rsidRDefault="00767C88" w:rsidP="00767C88">
            <w:pPr>
              <w:spacing w:line="240" w:lineRule="auto"/>
              <w:rPr>
                <w:sz w:val="16"/>
                <w:szCs w:val="16"/>
              </w:rPr>
            </w:pPr>
            <w:hyperlink r:id="rId3167" w:history="1">
              <w:r w:rsidRPr="003F3DCC">
                <w:rPr>
                  <w:color w:val="4E4E4E"/>
                  <w:sz w:val="16"/>
                  <w:szCs w:val="16"/>
                  <w:u w:val="single"/>
                  <w:bdr w:val="none" w:sz="0" w:space="0" w:color="auto" w:frame="1"/>
                </w:rPr>
                <w:t>Comprehensive Local Plan For Special Education</w:t>
              </w:r>
            </w:hyperlink>
          </w:p>
        </w:tc>
      </w:tr>
      <w:tr w:rsidR="00767C88" w:rsidRPr="003F3DCC" w14:paraId="2EB8DDED" w14:textId="77777777" w:rsidTr="00767C88">
        <w:tc>
          <w:tcPr>
            <w:tcW w:w="5425" w:type="dxa"/>
            <w:shd w:val="clear" w:color="auto" w:fill="auto"/>
            <w:tcMar>
              <w:top w:w="75" w:type="dxa"/>
              <w:left w:w="0" w:type="dxa"/>
              <w:bottom w:w="75" w:type="dxa"/>
              <w:right w:w="150" w:type="dxa"/>
            </w:tcMar>
            <w:vAlign w:val="bottom"/>
            <w:hideMark/>
          </w:tcPr>
          <w:p w14:paraId="2F74A41B" w14:textId="77777777" w:rsidR="00767C88" w:rsidRPr="003F3DCC" w:rsidRDefault="00767C88" w:rsidP="00767C88">
            <w:pPr>
              <w:spacing w:line="240" w:lineRule="auto"/>
              <w:rPr>
                <w:sz w:val="16"/>
                <w:szCs w:val="16"/>
              </w:rPr>
            </w:pPr>
            <w:r w:rsidRPr="003F3DCC">
              <w:rPr>
                <w:sz w:val="16"/>
                <w:szCs w:val="16"/>
              </w:rPr>
              <w:t>0430</w:t>
            </w:r>
          </w:p>
        </w:tc>
        <w:tc>
          <w:tcPr>
            <w:tcW w:w="0" w:type="auto"/>
            <w:shd w:val="clear" w:color="auto" w:fill="auto"/>
            <w:tcMar>
              <w:top w:w="75" w:type="dxa"/>
              <w:left w:w="0" w:type="dxa"/>
              <w:bottom w:w="75" w:type="dxa"/>
              <w:right w:w="150" w:type="dxa"/>
            </w:tcMar>
            <w:vAlign w:val="bottom"/>
            <w:hideMark/>
          </w:tcPr>
          <w:p w14:paraId="28C87EE5" w14:textId="77777777" w:rsidR="00767C88" w:rsidRPr="003F3DCC" w:rsidRDefault="00767C88" w:rsidP="00767C88">
            <w:pPr>
              <w:spacing w:line="240" w:lineRule="auto"/>
              <w:rPr>
                <w:sz w:val="16"/>
                <w:szCs w:val="16"/>
              </w:rPr>
            </w:pPr>
            <w:hyperlink r:id="rId3168" w:history="1">
              <w:r w:rsidRPr="003F3DCC">
                <w:rPr>
                  <w:color w:val="4E4E4E"/>
                  <w:sz w:val="16"/>
                  <w:szCs w:val="16"/>
                  <w:u w:val="single"/>
                  <w:bdr w:val="none" w:sz="0" w:space="0" w:color="auto" w:frame="1"/>
                </w:rPr>
                <w:t>Comprehensive Local Plan For Special Education</w:t>
              </w:r>
            </w:hyperlink>
          </w:p>
        </w:tc>
      </w:tr>
      <w:tr w:rsidR="00767C88" w:rsidRPr="003F3DCC" w14:paraId="7CAC4D0C" w14:textId="77777777" w:rsidTr="00767C88">
        <w:tc>
          <w:tcPr>
            <w:tcW w:w="5425" w:type="dxa"/>
            <w:shd w:val="clear" w:color="auto" w:fill="auto"/>
            <w:tcMar>
              <w:top w:w="75" w:type="dxa"/>
              <w:left w:w="0" w:type="dxa"/>
              <w:bottom w:w="75" w:type="dxa"/>
              <w:right w:w="150" w:type="dxa"/>
            </w:tcMar>
            <w:vAlign w:val="bottom"/>
            <w:hideMark/>
          </w:tcPr>
          <w:p w14:paraId="0526928F" w14:textId="77777777" w:rsidR="00767C88" w:rsidRPr="003F3DCC" w:rsidRDefault="00767C88" w:rsidP="00767C88">
            <w:pPr>
              <w:spacing w:line="240" w:lineRule="auto"/>
              <w:rPr>
                <w:sz w:val="16"/>
                <w:szCs w:val="16"/>
              </w:rPr>
            </w:pPr>
            <w:r w:rsidRPr="003F3DCC">
              <w:rPr>
                <w:sz w:val="16"/>
                <w:szCs w:val="16"/>
              </w:rPr>
              <w:t>0450</w:t>
            </w:r>
          </w:p>
        </w:tc>
        <w:tc>
          <w:tcPr>
            <w:tcW w:w="0" w:type="auto"/>
            <w:shd w:val="clear" w:color="auto" w:fill="auto"/>
            <w:tcMar>
              <w:top w:w="75" w:type="dxa"/>
              <w:left w:w="0" w:type="dxa"/>
              <w:bottom w:w="75" w:type="dxa"/>
              <w:right w:w="150" w:type="dxa"/>
            </w:tcMar>
            <w:vAlign w:val="bottom"/>
            <w:hideMark/>
          </w:tcPr>
          <w:p w14:paraId="33D13A09" w14:textId="77777777" w:rsidR="00767C88" w:rsidRPr="003F3DCC" w:rsidRDefault="00767C88" w:rsidP="00767C88">
            <w:pPr>
              <w:spacing w:line="240" w:lineRule="auto"/>
              <w:rPr>
                <w:sz w:val="16"/>
                <w:szCs w:val="16"/>
              </w:rPr>
            </w:pPr>
            <w:hyperlink r:id="rId3169" w:history="1">
              <w:r w:rsidRPr="003F3DCC">
                <w:rPr>
                  <w:color w:val="4E4E4E"/>
                  <w:sz w:val="16"/>
                  <w:szCs w:val="16"/>
                  <w:u w:val="single"/>
                  <w:bdr w:val="none" w:sz="0" w:space="0" w:color="auto" w:frame="1"/>
                </w:rPr>
                <w:t>Comprehensive Safety Plan</w:t>
              </w:r>
            </w:hyperlink>
          </w:p>
        </w:tc>
      </w:tr>
      <w:tr w:rsidR="00767C88" w:rsidRPr="003F3DCC" w14:paraId="7F35AAB6" w14:textId="77777777" w:rsidTr="00767C88">
        <w:tc>
          <w:tcPr>
            <w:tcW w:w="5425" w:type="dxa"/>
            <w:shd w:val="clear" w:color="auto" w:fill="auto"/>
            <w:tcMar>
              <w:top w:w="75" w:type="dxa"/>
              <w:left w:w="0" w:type="dxa"/>
              <w:bottom w:w="75" w:type="dxa"/>
              <w:right w:w="150" w:type="dxa"/>
            </w:tcMar>
            <w:vAlign w:val="bottom"/>
            <w:hideMark/>
          </w:tcPr>
          <w:p w14:paraId="7914C722" w14:textId="77777777" w:rsidR="00767C88" w:rsidRPr="003F3DCC" w:rsidRDefault="00767C88" w:rsidP="00767C88">
            <w:pPr>
              <w:spacing w:line="240" w:lineRule="auto"/>
              <w:rPr>
                <w:sz w:val="16"/>
                <w:szCs w:val="16"/>
              </w:rPr>
            </w:pPr>
            <w:r w:rsidRPr="003F3DCC">
              <w:rPr>
                <w:sz w:val="16"/>
                <w:szCs w:val="16"/>
              </w:rPr>
              <w:t>0450</w:t>
            </w:r>
          </w:p>
        </w:tc>
        <w:tc>
          <w:tcPr>
            <w:tcW w:w="0" w:type="auto"/>
            <w:shd w:val="clear" w:color="auto" w:fill="auto"/>
            <w:tcMar>
              <w:top w:w="75" w:type="dxa"/>
              <w:left w:w="0" w:type="dxa"/>
              <w:bottom w:w="75" w:type="dxa"/>
              <w:right w:w="150" w:type="dxa"/>
            </w:tcMar>
            <w:vAlign w:val="bottom"/>
            <w:hideMark/>
          </w:tcPr>
          <w:p w14:paraId="2D285445" w14:textId="77777777" w:rsidR="00767C88" w:rsidRPr="003F3DCC" w:rsidRDefault="00767C88" w:rsidP="00767C88">
            <w:pPr>
              <w:spacing w:line="240" w:lineRule="auto"/>
              <w:rPr>
                <w:sz w:val="16"/>
                <w:szCs w:val="16"/>
              </w:rPr>
            </w:pPr>
            <w:hyperlink r:id="rId3170" w:history="1">
              <w:r w:rsidRPr="003F3DCC">
                <w:rPr>
                  <w:color w:val="4E4E4E"/>
                  <w:sz w:val="16"/>
                  <w:szCs w:val="16"/>
                  <w:u w:val="single"/>
                  <w:bdr w:val="none" w:sz="0" w:space="0" w:color="auto" w:frame="1"/>
                </w:rPr>
                <w:t>Comprehensive Safety Plan</w:t>
              </w:r>
            </w:hyperlink>
          </w:p>
        </w:tc>
      </w:tr>
      <w:tr w:rsidR="00767C88" w:rsidRPr="003F3DCC" w14:paraId="0242284D" w14:textId="77777777" w:rsidTr="00767C88">
        <w:tc>
          <w:tcPr>
            <w:tcW w:w="5425" w:type="dxa"/>
            <w:shd w:val="clear" w:color="auto" w:fill="auto"/>
            <w:tcMar>
              <w:top w:w="75" w:type="dxa"/>
              <w:left w:w="0" w:type="dxa"/>
              <w:bottom w:w="75" w:type="dxa"/>
              <w:right w:w="150" w:type="dxa"/>
            </w:tcMar>
            <w:vAlign w:val="bottom"/>
            <w:hideMark/>
          </w:tcPr>
          <w:p w14:paraId="48E30B8B" w14:textId="77777777" w:rsidR="00767C88" w:rsidRPr="003F3DCC" w:rsidRDefault="00767C88" w:rsidP="00767C88">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493E9E0D" w14:textId="77777777" w:rsidR="00767C88" w:rsidRPr="003F3DCC" w:rsidRDefault="00767C88" w:rsidP="00767C88">
            <w:pPr>
              <w:spacing w:line="240" w:lineRule="auto"/>
              <w:rPr>
                <w:sz w:val="16"/>
                <w:szCs w:val="16"/>
              </w:rPr>
            </w:pPr>
            <w:hyperlink r:id="rId3171" w:history="1">
              <w:r w:rsidRPr="003F3DCC">
                <w:rPr>
                  <w:color w:val="4E4E4E"/>
                  <w:sz w:val="16"/>
                  <w:szCs w:val="16"/>
                  <w:u w:val="single"/>
                  <w:bdr w:val="none" w:sz="0" w:space="0" w:color="auto" w:frame="1"/>
                </w:rPr>
                <w:t>Local Control And Accountability Plan</w:t>
              </w:r>
            </w:hyperlink>
          </w:p>
        </w:tc>
      </w:tr>
      <w:tr w:rsidR="00767C88" w:rsidRPr="003F3DCC" w14:paraId="41D1E3A3" w14:textId="77777777" w:rsidTr="00767C88">
        <w:tc>
          <w:tcPr>
            <w:tcW w:w="5425" w:type="dxa"/>
            <w:shd w:val="clear" w:color="auto" w:fill="auto"/>
            <w:tcMar>
              <w:top w:w="75" w:type="dxa"/>
              <w:left w:w="0" w:type="dxa"/>
              <w:bottom w:w="75" w:type="dxa"/>
              <w:right w:w="150" w:type="dxa"/>
            </w:tcMar>
            <w:vAlign w:val="bottom"/>
            <w:hideMark/>
          </w:tcPr>
          <w:p w14:paraId="3F10C1B4" w14:textId="77777777" w:rsidR="00767C88" w:rsidRPr="003F3DCC" w:rsidRDefault="00767C88" w:rsidP="00767C88">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00E3E4EC" w14:textId="77777777" w:rsidR="00767C88" w:rsidRPr="003F3DCC" w:rsidRDefault="00767C88" w:rsidP="00767C88">
            <w:pPr>
              <w:spacing w:line="240" w:lineRule="auto"/>
              <w:rPr>
                <w:sz w:val="16"/>
                <w:szCs w:val="16"/>
              </w:rPr>
            </w:pPr>
            <w:hyperlink r:id="rId3172" w:history="1">
              <w:r w:rsidRPr="003F3DCC">
                <w:rPr>
                  <w:color w:val="4E4E4E"/>
                  <w:sz w:val="16"/>
                  <w:szCs w:val="16"/>
                  <w:u w:val="single"/>
                  <w:bdr w:val="none" w:sz="0" w:space="0" w:color="auto" w:frame="1"/>
                </w:rPr>
                <w:t>Local Control And Accountability Plan</w:t>
              </w:r>
            </w:hyperlink>
          </w:p>
        </w:tc>
      </w:tr>
      <w:tr w:rsidR="00767C88" w:rsidRPr="003F3DCC" w14:paraId="4A501D9C" w14:textId="77777777" w:rsidTr="00767C88">
        <w:tc>
          <w:tcPr>
            <w:tcW w:w="5425" w:type="dxa"/>
            <w:shd w:val="clear" w:color="auto" w:fill="auto"/>
            <w:tcMar>
              <w:top w:w="75" w:type="dxa"/>
              <w:left w:w="0" w:type="dxa"/>
              <w:bottom w:w="75" w:type="dxa"/>
              <w:right w:w="150" w:type="dxa"/>
            </w:tcMar>
            <w:vAlign w:val="bottom"/>
            <w:hideMark/>
          </w:tcPr>
          <w:p w14:paraId="2C16BD02" w14:textId="77777777" w:rsidR="00767C88" w:rsidRPr="003F3DCC" w:rsidRDefault="00767C88" w:rsidP="00767C88">
            <w:pPr>
              <w:spacing w:line="240" w:lineRule="auto"/>
              <w:rPr>
                <w:sz w:val="16"/>
                <w:szCs w:val="16"/>
              </w:rPr>
            </w:pPr>
            <w:r w:rsidRPr="003F3DCC">
              <w:rPr>
                <w:sz w:val="16"/>
                <w:szCs w:val="16"/>
              </w:rPr>
              <w:t>3513.4</w:t>
            </w:r>
          </w:p>
        </w:tc>
        <w:tc>
          <w:tcPr>
            <w:tcW w:w="0" w:type="auto"/>
            <w:shd w:val="clear" w:color="auto" w:fill="auto"/>
            <w:tcMar>
              <w:top w:w="75" w:type="dxa"/>
              <w:left w:w="0" w:type="dxa"/>
              <w:bottom w:w="75" w:type="dxa"/>
              <w:right w:w="150" w:type="dxa"/>
            </w:tcMar>
            <w:vAlign w:val="bottom"/>
            <w:hideMark/>
          </w:tcPr>
          <w:p w14:paraId="7F5DBE07" w14:textId="77777777" w:rsidR="00767C88" w:rsidRPr="003F3DCC" w:rsidRDefault="00767C88" w:rsidP="00767C88">
            <w:pPr>
              <w:spacing w:line="240" w:lineRule="auto"/>
              <w:rPr>
                <w:sz w:val="16"/>
                <w:szCs w:val="16"/>
              </w:rPr>
            </w:pPr>
            <w:hyperlink r:id="rId3173" w:history="1">
              <w:r w:rsidRPr="003F3DCC">
                <w:rPr>
                  <w:color w:val="4E4E4E"/>
                  <w:sz w:val="16"/>
                  <w:szCs w:val="16"/>
                  <w:u w:val="single"/>
                  <w:bdr w:val="none" w:sz="0" w:space="0" w:color="auto" w:frame="1"/>
                </w:rPr>
                <w:t>Drug And Alcohol Free Schools</w:t>
              </w:r>
            </w:hyperlink>
          </w:p>
        </w:tc>
      </w:tr>
      <w:tr w:rsidR="00767C88" w:rsidRPr="003F3DCC" w14:paraId="1E093EE2" w14:textId="77777777" w:rsidTr="00767C88">
        <w:tc>
          <w:tcPr>
            <w:tcW w:w="5425" w:type="dxa"/>
            <w:shd w:val="clear" w:color="auto" w:fill="auto"/>
            <w:tcMar>
              <w:top w:w="75" w:type="dxa"/>
              <w:left w:w="0" w:type="dxa"/>
              <w:bottom w:w="75" w:type="dxa"/>
              <w:right w:w="150" w:type="dxa"/>
            </w:tcMar>
            <w:vAlign w:val="bottom"/>
            <w:hideMark/>
          </w:tcPr>
          <w:p w14:paraId="7E8CC84E" w14:textId="77777777" w:rsidR="00767C88" w:rsidRPr="003F3DCC" w:rsidRDefault="00767C88" w:rsidP="00767C88">
            <w:pPr>
              <w:spacing w:line="240" w:lineRule="auto"/>
              <w:rPr>
                <w:sz w:val="16"/>
                <w:szCs w:val="16"/>
              </w:rPr>
            </w:pPr>
            <w:r w:rsidRPr="003F3DCC">
              <w:rPr>
                <w:sz w:val="16"/>
                <w:szCs w:val="16"/>
              </w:rPr>
              <w:t>3541.2</w:t>
            </w:r>
          </w:p>
        </w:tc>
        <w:tc>
          <w:tcPr>
            <w:tcW w:w="0" w:type="auto"/>
            <w:shd w:val="clear" w:color="auto" w:fill="auto"/>
            <w:tcMar>
              <w:top w:w="75" w:type="dxa"/>
              <w:left w:w="0" w:type="dxa"/>
              <w:bottom w:w="75" w:type="dxa"/>
              <w:right w:w="150" w:type="dxa"/>
            </w:tcMar>
            <w:vAlign w:val="bottom"/>
            <w:hideMark/>
          </w:tcPr>
          <w:p w14:paraId="79ED41FB" w14:textId="77777777" w:rsidR="00767C88" w:rsidRPr="003F3DCC" w:rsidRDefault="00767C88" w:rsidP="00767C88">
            <w:pPr>
              <w:spacing w:line="240" w:lineRule="auto"/>
              <w:rPr>
                <w:sz w:val="16"/>
                <w:szCs w:val="16"/>
              </w:rPr>
            </w:pPr>
            <w:hyperlink r:id="rId3174" w:history="1">
              <w:r w:rsidRPr="003F3DCC">
                <w:rPr>
                  <w:color w:val="4E4E4E"/>
                  <w:sz w:val="16"/>
                  <w:szCs w:val="16"/>
                  <w:u w:val="single"/>
                  <w:bdr w:val="none" w:sz="0" w:space="0" w:color="auto" w:frame="1"/>
                </w:rPr>
                <w:t>Transportation For Students With Disabilities</w:t>
              </w:r>
            </w:hyperlink>
          </w:p>
        </w:tc>
      </w:tr>
      <w:tr w:rsidR="00767C88" w:rsidRPr="003F3DCC" w14:paraId="19BAED98" w14:textId="77777777" w:rsidTr="00767C88">
        <w:tc>
          <w:tcPr>
            <w:tcW w:w="5425" w:type="dxa"/>
            <w:shd w:val="clear" w:color="auto" w:fill="auto"/>
            <w:tcMar>
              <w:top w:w="75" w:type="dxa"/>
              <w:left w:w="0" w:type="dxa"/>
              <w:bottom w:w="75" w:type="dxa"/>
              <w:right w:w="150" w:type="dxa"/>
            </w:tcMar>
            <w:vAlign w:val="bottom"/>
            <w:hideMark/>
          </w:tcPr>
          <w:p w14:paraId="63BE31F3" w14:textId="77777777" w:rsidR="00767C88" w:rsidRPr="003F3DCC" w:rsidRDefault="00767C88" w:rsidP="00767C88">
            <w:pPr>
              <w:spacing w:line="240" w:lineRule="auto"/>
              <w:rPr>
                <w:sz w:val="16"/>
                <w:szCs w:val="16"/>
              </w:rPr>
            </w:pPr>
            <w:r w:rsidRPr="003F3DCC">
              <w:rPr>
                <w:sz w:val="16"/>
                <w:szCs w:val="16"/>
              </w:rPr>
              <w:t>4118</w:t>
            </w:r>
          </w:p>
        </w:tc>
        <w:tc>
          <w:tcPr>
            <w:tcW w:w="0" w:type="auto"/>
            <w:shd w:val="clear" w:color="auto" w:fill="auto"/>
            <w:tcMar>
              <w:top w:w="75" w:type="dxa"/>
              <w:left w:w="0" w:type="dxa"/>
              <w:bottom w:w="75" w:type="dxa"/>
              <w:right w:w="150" w:type="dxa"/>
            </w:tcMar>
            <w:vAlign w:val="bottom"/>
            <w:hideMark/>
          </w:tcPr>
          <w:p w14:paraId="128F2CEB" w14:textId="77777777" w:rsidR="00767C88" w:rsidRPr="003F3DCC" w:rsidRDefault="00767C88" w:rsidP="00767C88">
            <w:pPr>
              <w:spacing w:line="240" w:lineRule="auto"/>
              <w:rPr>
                <w:sz w:val="16"/>
                <w:szCs w:val="16"/>
              </w:rPr>
            </w:pPr>
            <w:hyperlink r:id="rId3175" w:history="1">
              <w:r w:rsidRPr="003F3DCC">
                <w:rPr>
                  <w:color w:val="4E4E4E"/>
                  <w:sz w:val="16"/>
                  <w:szCs w:val="16"/>
                  <w:u w:val="single"/>
                  <w:bdr w:val="none" w:sz="0" w:space="0" w:color="auto" w:frame="1"/>
                </w:rPr>
                <w:t>Dismissal/Suspension/Disciplinary Action</w:t>
              </w:r>
            </w:hyperlink>
          </w:p>
        </w:tc>
      </w:tr>
      <w:tr w:rsidR="00767C88" w:rsidRPr="003F3DCC" w14:paraId="74DC7816" w14:textId="77777777" w:rsidTr="00767C88">
        <w:tc>
          <w:tcPr>
            <w:tcW w:w="5425" w:type="dxa"/>
            <w:shd w:val="clear" w:color="auto" w:fill="auto"/>
            <w:tcMar>
              <w:top w:w="75" w:type="dxa"/>
              <w:left w:w="0" w:type="dxa"/>
              <w:bottom w:w="75" w:type="dxa"/>
              <w:right w:w="150" w:type="dxa"/>
            </w:tcMar>
            <w:vAlign w:val="bottom"/>
            <w:hideMark/>
          </w:tcPr>
          <w:p w14:paraId="333998DE" w14:textId="77777777" w:rsidR="00767C88" w:rsidRPr="003F3DCC" w:rsidRDefault="00767C88" w:rsidP="00767C88">
            <w:pPr>
              <w:spacing w:line="240" w:lineRule="auto"/>
              <w:rPr>
                <w:sz w:val="16"/>
                <w:szCs w:val="16"/>
              </w:rPr>
            </w:pPr>
            <w:r w:rsidRPr="003F3DCC">
              <w:rPr>
                <w:sz w:val="16"/>
                <w:szCs w:val="16"/>
              </w:rPr>
              <w:t>4118</w:t>
            </w:r>
          </w:p>
        </w:tc>
        <w:tc>
          <w:tcPr>
            <w:tcW w:w="0" w:type="auto"/>
            <w:shd w:val="clear" w:color="auto" w:fill="auto"/>
            <w:tcMar>
              <w:top w:w="75" w:type="dxa"/>
              <w:left w:w="0" w:type="dxa"/>
              <w:bottom w:w="75" w:type="dxa"/>
              <w:right w:w="150" w:type="dxa"/>
            </w:tcMar>
            <w:vAlign w:val="bottom"/>
            <w:hideMark/>
          </w:tcPr>
          <w:p w14:paraId="43AA3C6A" w14:textId="77777777" w:rsidR="00767C88" w:rsidRPr="003F3DCC" w:rsidRDefault="00767C88" w:rsidP="00767C88">
            <w:pPr>
              <w:spacing w:line="240" w:lineRule="auto"/>
              <w:rPr>
                <w:sz w:val="16"/>
                <w:szCs w:val="16"/>
              </w:rPr>
            </w:pPr>
            <w:hyperlink r:id="rId3176" w:history="1">
              <w:r w:rsidRPr="003F3DCC">
                <w:rPr>
                  <w:color w:val="4E4E4E"/>
                  <w:sz w:val="16"/>
                  <w:szCs w:val="16"/>
                  <w:u w:val="single"/>
                  <w:bdr w:val="none" w:sz="0" w:space="0" w:color="auto" w:frame="1"/>
                </w:rPr>
                <w:t>Dismissal/Suspension/Disciplinary Action</w:t>
              </w:r>
            </w:hyperlink>
          </w:p>
        </w:tc>
      </w:tr>
      <w:tr w:rsidR="00767C88" w:rsidRPr="003F3DCC" w14:paraId="2AAF5136" w14:textId="77777777" w:rsidTr="00767C88">
        <w:tc>
          <w:tcPr>
            <w:tcW w:w="5425" w:type="dxa"/>
            <w:shd w:val="clear" w:color="auto" w:fill="auto"/>
            <w:tcMar>
              <w:top w:w="75" w:type="dxa"/>
              <w:left w:w="0" w:type="dxa"/>
              <w:bottom w:w="75" w:type="dxa"/>
              <w:right w:w="150" w:type="dxa"/>
            </w:tcMar>
            <w:vAlign w:val="bottom"/>
            <w:hideMark/>
          </w:tcPr>
          <w:p w14:paraId="48F7CC11" w14:textId="77777777" w:rsidR="00767C88" w:rsidRPr="003F3DCC" w:rsidRDefault="00767C88" w:rsidP="00767C88">
            <w:pPr>
              <w:spacing w:line="240" w:lineRule="auto"/>
              <w:rPr>
                <w:sz w:val="16"/>
                <w:szCs w:val="16"/>
              </w:rPr>
            </w:pPr>
            <w:r w:rsidRPr="003F3DCC">
              <w:rPr>
                <w:sz w:val="16"/>
                <w:szCs w:val="16"/>
              </w:rPr>
              <w:t>4158</w:t>
            </w:r>
          </w:p>
        </w:tc>
        <w:tc>
          <w:tcPr>
            <w:tcW w:w="0" w:type="auto"/>
            <w:shd w:val="clear" w:color="auto" w:fill="auto"/>
            <w:tcMar>
              <w:top w:w="75" w:type="dxa"/>
              <w:left w:w="0" w:type="dxa"/>
              <w:bottom w:w="75" w:type="dxa"/>
              <w:right w:w="150" w:type="dxa"/>
            </w:tcMar>
            <w:vAlign w:val="bottom"/>
            <w:hideMark/>
          </w:tcPr>
          <w:p w14:paraId="655C8D8D" w14:textId="77777777" w:rsidR="00767C88" w:rsidRPr="003F3DCC" w:rsidRDefault="00767C88" w:rsidP="00767C88">
            <w:pPr>
              <w:spacing w:line="240" w:lineRule="auto"/>
              <w:rPr>
                <w:sz w:val="16"/>
                <w:szCs w:val="16"/>
              </w:rPr>
            </w:pPr>
            <w:hyperlink r:id="rId3177" w:history="1">
              <w:r w:rsidRPr="003F3DCC">
                <w:rPr>
                  <w:color w:val="4E4E4E"/>
                  <w:sz w:val="16"/>
                  <w:szCs w:val="16"/>
                  <w:u w:val="single"/>
                  <w:bdr w:val="none" w:sz="0" w:space="0" w:color="auto" w:frame="1"/>
                </w:rPr>
                <w:t>Employee Security</w:t>
              </w:r>
            </w:hyperlink>
          </w:p>
        </w:tc>
      </w:tr>
      <w:tr w:rsidR="00767C88" w:rsidRPr="003F3DCC" w14:paraId="386B9ECA" w14:textId="77777777" w:rsidTr="00767C88">
        <w:tc>
          <w:tcPr>
            <w:tcW w:w="5425" w:type="dxa"/>
            <w:shd w:val="clear" w:color="auto" w:fill="auto"/>
            <w:tcMar>
              <w:top w:w="75" w:type="dxa"/>
              <w:left w:w="0" w:type="dxa"/>
              <w:bottom w:w="75" w:type="dxa"/>
              <w:right w:w="150" w:type="dxa"/>
            </w:tcMar>
            <w:vAlign w:val="bottom"/>
            <w:hideMark/>
          </w:tcPr>
          <w:p w14:paraId="22CB492E" w14:textId="77777777" w:rsidR="00767C88" w:rsidRPr="003F3DCC" w:rsidRDefault="00767C88" w:rsidP="00767C88">
            <w:pPr>
              <w:spacing w:line="240" w:lineRule="auto"/>
              <w:rPr>
                <w:sz w:val="16"/>
                <w:szCs w:val="16"/>
              </w:rPr>
            </w:pPr>
            <w:r w:rsidRPr="003F3DCC">
              <w:rPr>
                <w:sz w:val="16"/>
                <w:szCs w:val="16"/>
              </w:rPr>
              <w:t>4158</w:t>
            </w:r>
          </w:p>
        </w:tc>
        <w:tc>
          <w:tcPr>
            <w:tcW w:w="0" w:type="auto"/>
            <w:shd w:val="clear" w:color="auto" w:fill="auto"/>
            <w:tcMar>
              <w:top w:w="75" w:type="dxa"/>
              <w:left w:w="0" w:type="dxa"/>
              <w:bottom w:w="75" w:type="dxa"/>
              <w:right w:w="150" w:type="dxa"/>
            </w:tcMar>
            <w:vAlign w:val="bottom"/>
            <w:hideMark/>
          </w:tcPr>
          <w:p w14:paraId="6BC324E7" w14:textId="77777777" w:rsidR="00767C88" w:rsidRPr="003F3DCC" w:rsidRDefault="00767C88" w:rsidP="00767C88">
            <w:pPr>
              <w:spacing w:line="240" w:lineRule="auto"/>
              <w:rPr>
                <w:sz w:val="16"/>
                <w:szCs w:val="16"/>
              </w:rPr>
            </w:pPr>
            <w:hyperlink r:id="rId3178" w:history="1">
              <w:r w:rsidRPr="003F3DCC">
                <w:rPr>
                  <w:color w:val="4E4E4E"/>
                  <w:sz w:val="16"/>
                  <w:szCs w:val="16"/>
                  <w:u w:val="single"/>
                  <w:bdr w:val="none" w:sz="0" w:space="0" w:color="auto" w:frame="1"/>
                </w:rPr>
                <w:t>Employee Security</w:t>
              </w:r>
            </w:hyperlink>
          </w:p>
        </w:tc>
      </w:tr>
      <w:tr w:rsidR="00767C88" w:rsidRPr="003F3DCC" w14:paraId="725A83C8" w14:textId="77777777" w:rsidTr="00767C88">
        <w:tc>
          <w:tcPr>
            <w:tcW w:w="5425" w:type="dxa"/>
            <w:shd w:val="clear" w:color="auto" w:fill="auto"/>
            <w:tcMar>
              <w:top w:w="75" w:type="dxa"/>
              <w:left w:w="0" w:type="dxa"/>
              <w:bottom w:w="75" w:type="dxa"/>
              <w:right w:w="150" w:type="dxa"/>
            </w:tcMar>
            <w:vAlign w:val="bottom"/>
            <w:hideMark/>
          </w:tcPr>
          <w:p w14:paraId="13B78261" w14:textId="77777777" w:rsidR="00767C88" w:rsidRPr="003F3DCC" w:rsidRDefault="00767C88" w:rsidP="00767C88">
            <w:pPr>
              <w:spacing w:line="240" w:lineRule="auto"/>
              <w:rPr>
                <w:sz w:val="16"/>
                <w:szCs w:val="16"/>
              </w:rPr>
            </w:pPr>
            <w:r w:rsidRPr="003F3DCC">
              <w:rPr>
                <w:sz w:val="16"/>
                <w:szCs w:val="16"/>
              </w:rPr>
              <w:t>4258</w:t>
            </w:r>
          </w:p>
        </w:tc>
        <w:tc>
          <w:tcPr>
            <w:tcW w:w="0" w:type="auto"/>
            <w:shd w:val="clear" w:color="auto" w:fill="auto"/>
            <w:tcMar>
              <w:top w:w="75" w:type="dxa"/>
              <w:left w:w="0" w:type="dxa"/>
              <w:bottom w:w="75" w:type="dxa"/>
              <w:right w:w="150" w:type="dxa"/>
            </w:tcMar>
            <w:vAlign w:val="bottom"/>
            <w:hideMark/>
          </w:tcPr>
          <w:p w14:paraId="0211724C" w14:textId="77777777" w:rsidR="00767C88" w:rsidRPr="003F3DCC" w:rsidRDefault="00767C88" w:rsidP="00767C88">
            <w:pPr>
              <w:spacing w:line="240" w:lineRule="auto"/>
              <w:rPr>
                <w:sz w:val="16"/>
                <w:szCs w:val="16"/>
              </w:rPr>
            </w:pPr>
            <w:hyperlink r:id="rId3179" w:history="1">
              <w:r w:rsidRPr="003F3DCC">
                <w:rPr>
                  <w:color w:val="4E4E4E"/>
                  <w:sz w:val="16"/>
                  <w:szCs w:val="16"/>
                  <w:u w:val="single"/>
                  <w:bdr w:val="none" w:sz="0" w:space="0" w:color="auto" w:frame="1"/>
                </w:rPr>
                <w:t>Employee Security</w:t>
              </w:r>
            </w:hyperlink>
          </w:p>
        </w:tc>
      </w:tr>
      <w:tr w:rsidR="00767C88" w:rsidRPr="003F3DCC" w14:paraId="2E1D9080" w14:textId="77777777" w:rsidTr="00767C88">
        <w:tc>
          <w:tcPr>
            <w:tcW w:w="5425" w:type="dxa"/>
            <w:shd w:val="clear" w:color="auto" w:fill="auto"/>
            <w:tcMar>
              <w:top w:w="75" w:type="dxa"/>
              <w:left w:w="0" w:type="dxa"/>
              <w:bottom w:w="75" w:type="dxa"/>
              <w:right w:w="150" w:type="dxa"/>
            </w:tcMar>
            <w:vAlign w:val="bottom"/>
            <w:hideMark/>
          </w:tcPr>
          <w:p w14:paraId="157E7603" w14:textId="77777777" w:rsidR="00767C88" w:rsidRPr="003F3DCC" w:rsidRDefault="00767C88" w:rsidP="00767C88">
            <w:pPr>
              <w:spacing w:line="240" w:lineRule="auto"/>
              <w:rPr>
                <w:sz w:val="16"/>
                <w:szCs w:val="16"/>
              </w:rPr>
            </w:pPr>
            <w:r w:rsidRPr="003F3DCC">
              <w:rPr>
                <w:sz w:val="16"/>
                <w:szCs w:val="16"/>
              </w:rPr>
              <w:t>4258</w:t>
            </w:r>
          </w:p>
        </w:tc>
        <w:tc>
          <w:tcPr>
            <w:tcW w:w="0" w:type="auto"/>
            <w:shd w:val="clear" w:color="auto" w:fill="auto"/>
            <w:tcMar>
              <w:top w:w="75" w:type="dxa"/>
              <w:left w:w="0" w:type="dxa"/>
              <w:bottom w:w="75" w:type="dxa"/>
              <w:right w:w="150" w:type="dxa"/>
            </w:tcMar>
            <w:vAlign w:val="bottom"/>
            <w:hideMark/>
          </w:tcPr>
          <w:p w14:paraId="2F82204A" w14:textId="77777777" w:rsidR="00767C88" w:rsidRPr="003F3DCC" w:rsidRDefault="00767C88" w:rsidP="00767C88">
            <w:pPr>
              <w:spacing w:line="240" w:lineRule="auto"/>
              <w:rPr>
                <w:sz w:val="16"/>
                <w:szCs w:val="16"/>
              </w:rPr>
            </w:pPr>
            <w:hyperlink r:id="rId3180" w:history="1">
              <w:r w:rsidRPr="003F3DCC">
                <w:rPr>
                  <w:color w:val="4E4E4E"/>
                  <w:sz w:val="16"/>
                  <w:szCs w:val="16"/>
                  <w:u w:val="single"/>
                  <w:bdr w:val="none" w:sz="0" w:space="0" w:color="auto" w:frame="1"/>
                </w:rPr>
                <w:t>Employee Security</w:t>
              </w:r>
            </w:hyperlink>
          </w:p>
        </w:tc>
      </w:tr>
      <w:tr w:rsidR="00767C88" w:rsidRPr="003F3DCC" w14:paraId="4067A69B" w14:textId="77777777" w:rsidTr="00767C88">
        <w:tc>
          <w:tcPr>
            <w:tcW w:w="5425" w:type="dxa"/>
            <w:shd w:val="clear" w:color="auto" w:fill="auto"/>
            <w:tcMar>
              <w:top w:w="75" w:type="dxa"/>
              <w:left w:w="0" w:type="dxa"/>
              <w:bottom w:w="75" w:type="dxa"/>
              <w:right w:w="150" w:type="dxa"/>
            </w:tcMar>
            <w:vAlign w:val="bottom"/>
            <w:hideMark/>
          </w:tcPr>
          <w:p w14:paraId="3F3D3B44" w14:textId="77777777" w:rsidR="00767C88" w:rsidRPr="003F3DCC" w:rsidRDefault="00767C88" w:rsidP="00767C88">
            <w:pPr>
              <w:spacing w:line="240" w:lineRule="auto"/>
              <w:rPr>
                <w:sz w:val="16"/>
                <w:szCs w:val="16"/>
              </w:rPr>
            </w:pPr>
            <w:r w:rsidRPr="003F3DCC">
              <w:rPr>
                <w:sz w:val="16"/>
                <w:szCs w:val="16"/>
              </w:rPr>
              <w:t>4358</w:t>
            </w:r>
          </w:p>
        </w:tc>
        <w:tc>
          <w:tcPr>
            <w:tcW w:w="0" w:type="auto"/>
            <w:shd w:val="clear" w:color="auto" w:fill="auto"/>
            <w:tcMar>
              <w:top w:w="75" w:type="dxa"/>
              <w:left w:w="0" w:type="dxa"/>
              <w:bottom w:w="75" w:type="dxa"/>
              <w:right w:w="150" w:type="dxa"/>
            </w:tcMar>
            <w:vAlign w:val="bottom"/>
            <w:hideMark/>
          </w:tcPr>
          <w:p w14:paraId="2B178575" w14:textId="77777777" w:rsidR="00767C88" w:rsidRPr="003F3DCC" w:rsidRDefault="00767C88" w:rsidP="00767C88">
            <w:pPr>
              <w:spacing w:line="240" w:lineRule="auto"/>
              <w:rPr>
                <w:sz w:val="16"/>
                <w:szCs w:val="16"/>
              </w:rPr>
            </w:pPr>
            <w:hyperlink r:id="rId3181" w:history="1">
              <w:r w:rsidRPr="003F3DCC">
                <w:rPr>
                  <w:color w:val="4E4E4E"/>
                  <w:sz w:val="16"/>
                  <w:szCs w:val="16"/>
                  <w:u w:val="single"/>
                  <w:bdr w:val="none" w:sz="0" w:space="0" w:color="auto" w:frame="1"/>
                </w:rPr>
                <w:t>Employee Security</w:t>
              </w:r>
            </w:hyperlink>
          </w:p>
        </w:tc>
      </w:tr>
      <w:tr w:rsidR="00767C88" w:rsidRPr="003F3DCC" w14:paraId="5D2B39D9" w14:textId="77777777" w:rsidTr="00767C88">
        <w:tc>
          <w:tcPr>
            <w:tcW w:w="5425" w:type="dxa"/>
            <w:shd w:val="clear" w:color="auto" w:fill="auto"/>
            <w:tcMar>
              <w:top w:w="75" w:type="dxa"/>
              <w:left w:w="0" w:type="dxa"/>
              <w:bottom w:w="75" w:type="dxa"/>
              <w:right w:w="150" w:type="dxa"/>
            </w:tcMar>
            <w:vAlign w:val="bottom"/>
            <w:hideMark/>
          </w:tcPr>
          <w:p w14:paraId="636F5EA0" w14:textId="77777777" w:rsidR="00767C88" w:rsidRPr="003F3DCC" w:rsidRDefault="00767C88" w:rsidP="00767C88">
            <w:pPr>
              <w:spacing w:line="240" w:lineRule="auto"/>
              <w:rPr>
                <w:sz w:val="16"/>
                <w:szCs w:val="16"/>
              </w:rPr>
            </w:pPr>
            <w:r w:rsidRPr="003F3DCC">
              <w:rPr>
                <w:sz w:val="16"/>
                <w:szCs w:val="16"/>
              </w:rPr>
              <w:t>4358</w:t>
            </w:r>
          </w:p>
        </w:tc>
        <w:tc>
          <w:tcPr>
            <w:tcW w:w="0" w:type="auto"/>
            <w:shd w:val="clear" w:color="auto" w:fill="auto"/>
            <w:tcMar>
              <w:top w:w="75" w:type="dxa"/>
              <w:left w:w="0" w:type="dxa"/>
              <w:bottom w:w="75" w:type="dxa"/>
              <w:right w:w="150" w:type="dxa"/>
            </w:tcMar>
            <w:vAlign w:val="bottom"/>
            <w:hideMark/>
          </w:tcPr>
          <w:p w14:paraId="428E038E" w14:textId="77777777" w:rsidR="00767C88" w:rsidRPr="003F3DCC" w:rsidRDefault="00767C88" w:rsidP="00767C88">
            <w:pPr>
              <w:spacing w:line="240" w:lineRule="auto"/>
              <w:rPr>
                <w:sz w:val="16"/>
                <w:szCs w:val="16"/>
              </w:rPr>
            </w:pPr>
            <w:hyperlink r:id="rId3182" w:history="1">
              <w:r w:rsidRPr="003F3DCC">
                <w:rPr>
                  <w:color w:val="4E4E4E"/>
                  <w:sz w:val="16"/>
                  <w:szCs w:val="16"/>
                  <w:u w:val="single"/>
                  <w:bdr w:val="none" w:sz="0" w:space="0" w:color="auto" w:frame="1"/>
                </w:rPr>
                <w:t>Employee Security</w:t>
              </w:r>
            </w:hyperlink>
          </w:p>
        </w:tc>
      </w:tr>
      <w:tr w:rsidR="00767C88" w:rsidRPr="003F3DCC" w14:paraId="489B7195" w14:textId="77777777" w:rsidTr="00767C88">
        <w:tc>
          <w:tcPr>
            <w:tcW w:w="5425" w:type="dxa"/>
            <w:shd w:val="clear" w:color="auto" w:fill="auto"/>
            <w:tcMar>
              <w:top w:w="75" w:type="dxa"/>
              <w:left w:w="0" w:type="dxa"/>
              <w:bottom w:w="75" w:type="dxa"/>
              <w:right w:w="150" w:type="dxa"/>
            </w:tcMar>
            <w:vAlign w:val="bottom"/>
            <w:hideMark/>
          </w:tcPr>
          <w:p w14:paraId="5E571CD0" w14:textId="77777777" w:rsidR="00767C88" w:rsidRPr="003F3DCC" w:rsidRDefault="00767C88" w:rsidP="00767C88">
            <w:pPr>
              <w:spacing w:line="240" w:lineRule="auto"/>
              <w:rPr>
                <w:sz w:val="16"/>
                <w:szCs w:val="16"/>
              </w:rPr>
            </w:pPr>
            <w:r w:rsidRPr="003F3DCC">
              <w:rPr>
                <w:sz w:val="16"/>
                <w:szCs w:val="16"/>
              </w:rPr>
              <w:t>5113.11</w:t>
            </w:r>
          </w:p>
        </w:tc>
        <w:tc>
          <w:tcPr>
            <w:tcW w:w="0" w:type="auto"/>
            <w:shd w:val="clear" w:color="auto" w:fill="auto"/>
            <w:tcMar>
              <w:top w:w="75" w:type="dxa"/>
              <w:left w:w="0" w:type="dxa"/>
              <w:bottom w:w="75" w:type="dxa"/>
              <w:right w:w="150" w:type="dxa"/>
            </w:tcMar>
            <w:vAlign w:val="bottom"/>
            <w:hideMark/>
          </w:tcPr>
          <w:p w14:paraId="4EF92F61" w14:textId="77777777" w:rsidR="00767C88" w:rsidRPr="003F3DCC" w:rsidRDefault="00767C88" w:rsidP="00767C88">
            <w:pPr>
              <w:spacing w:line="240" w:lineRule="auto"/>
              <w:rPr>
                <w:sz w:val="16"/>
                <w:szCs w:val="16"/>
              </w:rPr>
            </w:pPr>
            <w:hyperlink r:id="rId3183" w:history="1">
              <w:r w:rsidRPr="003F3DCC">
                <w:rPr>
                  <w:color w:val="4E4E4E"/>
                  <w:sz w:val="16"/>
                  <w:szCs w:val="16"/>
                  <w:u w:val="single"/>
                  <w:bdr w:val="none" w:sz="0" w:space="0" w:color="auto" w:frame="1"/>
                </w:rPr>
                <w:t>Attendance Supervision</w:t>
              </w:r>
            </w:hyperlink>
          </w:p>
        </w:tc>
      </w:tr>
      <w:tr w:rsidR="00767C88" w:rsidRPr="003F3DCC" w14:paraId="320F5DD3" w14:textId="77777777" w:rsidTr="00767C88">
        <w:tc>
          <w:tcPr>
            <w:tcW w:w="5425" w:type="dxa"/>
            <w:shd w:val="clear" w:color="auto" w:fill="auto"/>
            <w:tcMar>
              <w:top w:w="75" w:type="dxa"/>
              <w:left w:w="0" w:type="dxa"/>
              <w:bottom w:w="75" w:type="dxa"/>
              <w:right w:w="150" w:type="dxa"/>
            </w:tcMar>
            <w:vAlign w:val="bottom"/>
            <w:hideMark/>
          </w:tcPr>
          <w:p w14:paraId="0E6136B3" w14:textId="77777777" w:rsidR="00767C88" w:rsidRPr="003F3DCC" w:rsidRDefault="00767C88" w:rsidP="00767C88">
            <w:pPr>
              <w:spacing w:line="240" w:lineRule="auto"/>
              <w:rPr>
                <w:sz w:val="16"/>
                <w:szCs w:val="16"/>
              </w:rPr>
            </w:pPr>
            <w:r w:rsidRPr="003F3DCC">
              <w:rPr>
                <w:sz w:val="16"/>
                <w:szCs w:val="16"/>
              </w:rPr>
              <w:t>5116.2</w:t>
            </w:r>
          </w:p>
        </w:tc>
        <w:tc>
          <w:tcPr>
            <w:tcW w:w="0" w:type="auto"/>
            <w:shd w:val="clear" w:color="auto" w:fill="auto"/>
            <w:tcMar>
              <w:top w:w="75" w:type="dxa"/>
              <w:left w:w="0" w:type="dxa"/>
              <w:bottom w:w="75" w:type="dxa"/>
              <w:right w:w="150" w:type="dxa"/>
            </w:tcMar>
            <w:vAlign w:val="bottom"/>
            <w:hideMark/>
          </w:tcPr>
          <w:p w14:paraId="427C3523" w14:textId="77777777" w:rsidR="00767C88" w:rsidRPr="003F3DCC" w:rsidRDefault="00767C88" w:rsidP="00767C88">
            <w:pPr>
              <w:spacing w:line="240" w:lineRule="auto"/>
              <w:rPr>
                <w:sz w:val="16"/>
                <w:szCs w:val="16"/>
              </w:rPr>
            </w:pPr>
            <w:hyperlink r:id="rId3184" w:history="1">
              <w:r w:rsidRPr="003F3DCC">
                <w:rPr>
                  <w:color w:val="4E4E4E"/>
                  <w:sz w:val="16"/>
                  <w:szCs w:val="16"/>
                  <w:u w:val="single"/>
                  <w:bdr w:val="none" w:sz="0" w:space="0" w:color="auto" w:frame="1"/>
                </w:rPr>
                <w:t>Involuntary Student Transfers</w:t>
              </w:r>
            </w:hyperlink>
          </w:p>
        </w:tc>
      </w:tr>
      <w:tr w:rsidR="00767C88" w:rsidRPr="003F3DCC" w14:paraId="0278C6EF" w14:textId="77777777" w:rsidTr="00767C88">
        <w:tc>
          <w:tcPr>
            <w:tcW w:w="5425" w:type="dxa"/>
            <w:shd w:val="clear" w:color="auto" w:fill="auto"/>
            <w:tcMar>
              <w:top w:w="75" w:type="dxa"/>
              <w:left w:w="0" w:type="dxa"/>
              <w:bottom w:w="75" w:type="dxa"/>
              <w:right w:w="150" w:type="dxa"/>
            </w:tcMar>
            <w:vAlign w:val="bottom"/>
            <w:hideMark/>
          </w:tcPr>
          <w:p w14:paraId="128F46E4" w14:textId="77777777" w:rsidR="00767C88" w:rsidRPr="003F3DCC" w:rsidRDefault="00767C88" w:rsidP="00767C88">
            <w:pPr>
              <w:spacing w:line="240" w:lineRule="auto"/>
              <w:rPr>
                <w:sz w:val="16"/>
                <w:szCs w:val="16"/>
              </w:rPr>
            </w:pPr>
            <w:r w:rsidRPr="003F3DCC">
              <w:rPr>
                <w:sz w:val="16"/>
                <w:szCs w:val="16"/>
              </w:rPr>
              <w:t>5125</w:t>
            </w:r>
          </w:p>
        </w:tc>
        <w:tc>
          <w:tcPr>
            <w:tcW w:w="0" w:type="auto"/>
            <w:shd w:val="clear" w:color="auto" w:fill="auto"/>
            <w:tcMar>
              <w:top w:w="75" w:type="dxa"/>
              <w:left w:w="0" w:type="dxa"/>
              <w:bottom w:w="75" w:type="dxa"/>
              <w:right w:w="150" w:type="dxa"/>
            </w:tcMar>
            <w:vAlign w:val="bottom"/>
            <w:hideMark/>
          </w:tcPr>
          <w:p w14:paraId="1D9F4723" w14:textId="77777777" w:rsidR="00767C88" w:rsidRPr="003F3DCC" w:rsidRDefault="00767C88" w:rsidP="00767C88">
            <w:pPr>
              <w:spacing w:line="240" w:lineRule="auto"/>
              <w:rPr>
                <w:sz w:val="16"/>
                <w:szCs w:val="16"/>
              </w:rPr>
            </w:pPr>
            <w:hyperlink r:id="rId3185" w:history="1">
              <w:r w:rsidRPr="003F3DCC">
                <w:rPr>
                  <w:color w:val="4E4E4E"/>
                  <w:sz w:val="16"/>
                  <w:szCs w:val="16"/>
                  <w:u w:val="single"/>
                  <w:bdr w:val="none" w:sz="0" w:space="0" w:color="auto" w:frame="1"/>
                </w:rPr>
                <w:t>Student Records</w:t>
              </w:r>
            </w:hyperlink>
          </w:p>
        </w:tc>
      </w:tr>
      <w:tr w:rsidR="00767C88" w:rsidRPr="003F3DCC" w14:paraId="1E7B06EC" w14:textId="77777777" w:rsidTr="00767C88">
        <w:tc>
          <w:tcPr>
            <w:tcW w:w="5425" w:type="dxa"/>
            <w:shd w:val="clear" w:color="auto" w:fill="auto"/>
            <w:tcMar>
              <w:top w:w="75" w:type="dxa"/>
              <w:left w:w="0" w:type="dxa"/>
              <w:bottom w:w="75" w:type="dxa"/>
              <w:right w:w="150" w:type="dxa"/>
            </w:tcMar>
            <w:vAlign w:val="bottom"/>
            <w:hideMark/>
          </w:tcPr>
          <w:p w14:paraId="6E7481A8" w14:textId="77777777" w:rsidR="00767C88" w:rsidRPr="003F3DCC" w:rsidRDefault="00767C88" w:rsidP="00767C88">
            <w:pPr>
              <w:spacing w:line="240" w:lineRule="auto"/>
              <w:rPr>
                <w:sz w:val="16"/>
                <w:szCs w:val="16"/>
              </w:rPr>
            </w:pPr>
            <w:r w:rsidRPr="003F3DCC">
              <w:rPr>
                <w:sz w:val="16"/>
                <w:szCs w:val="16"/>
              </w:rPr>
              <w:t>5125</w:t>
            </w:r>
          </w:p>
        </w:tc>
        <w:tc>
          <w:tcPr>
            <w:tcW w:w="0" w:type="auto"/>
            <w:shd w:val="clear" w:color="auto" w:fill="auto"/>
            <w:tcMar>
              <w:top w:w="75" w:type="dxa"/>
              <w:left w:w="0" w:type="dxa"/>
              <w:bottom w:w="75" w:type="dxa"/>
              <w:right w:w="150" w:type="dxa"/>
            </w:tcMar>
            <w:vAlign w:val="bottom"/>
            <w:hideMark/>
          </w:tcPr>
          <w:p w14:paraId="069F0B24" w14:textId="77777777" w:rsidR="00767C88" w:rsidRPr="003F3DCC" w:rsidRDefault="00767C88" w:rsidP="00767C88">
            <w:pPr>
              <w:spacing w:line="240" w:lineRule="auto"/>
              <w:rPr>
                <w:sz w:val="16"/>
                <w:szCs w:val="16"/>
              </w:rPr>
            </w:pPr>
            <w:hyperlink r:id="rId3186" w:history="1">
              <w:r w:rsidRPr="003F3DCC">
                <w:rPr>
                  <w:color w:val="4E4E4E"/>
                  <w:sz w:val="16"/>
                  <w:szCs w:val="16"/>
                  <w:u w:val="single"/>
                  <w:bdr w:val="none" w:sz="0" w:space="0" w:color="auto" w:frame="1"/>
                </w:rPr>
                <w:t>Student Records</w:t>
              </w:r>
            </w:hyperlink>
          </w:p>
        </w:tc>
      </w:tr>
      <w:tr w:rsidR="00767C88" w:rsidRPr="003F3DCC" w14:paraId="4ED8146F" w14:textId="77777777" w:rsidTr="00767C88">
        <w:tc>
          <w:tcPr>
            <w:tcW w:w="5425" w:type="dxa"/>
            <w:shd w:val="clear" w:color="auto" w:fill="auto"/>
            <w:tcMar>
              <w:top w:w="75" w:type="dxa"/>
              <w:left w:w="0" w:type="dxa"/>
              <w:bottom w:w="75" w:type="dxa"/>
              <w:right w:w="150" w:type="dxa"/>
            </w:tcMar>
            <w:vAlign w:val="bottom"/>
            <w:hideMark/>
          </w:tcPr>
          <w:p w14:paraId="70C550F7" w14:textId="77777777" w:rsidR="00767C88" w:rsidRPr="003F3DCC" w:rsidRDefault="00767C88" w:rsidP="00767C88">
            <w:pPr>
              <w:spacing w:line="240" w:lineRule="auto"/>
              <w:rPr>
                <w:sz w:val="16"/>
                <w:szCs w:val="16"/>
              </w:rPr>
            </w:pPr>
            <w:r w:rsidRPr="003F3DCC">
              <w:rPr>
                <w:sz w:val="16"/>
                <w:szCs w:val="16"/>
              </w:rPr>
              <w:t>5131</w:t>
            </w:r>
          </w:p>
        </w:tc>
        <w:tc>
          <w:tcPr>
            <w:tcW w:w="0" w:type="auto"/>
            <w:shd w:val="clear" w:color="auto" w:fill="auto"/>
            <w:tcMar>
              <w:top w:w="75" w:type="dxa"/>
              <w:left w:w="0" w:type="dxa"/>
              <w:bottom w:w="75" w:type="dxa"/>
              <w:right w:w="150" w:type="dxa"/>
            </w:tcMar>
            <w:vAlign w:val="bottom"/>
            <w:hideMark/>
          </w:tcPr>
          <w:p w14:paraId="5CC00DA3" w14:textId="77777777" w:rsidR="00767C88" w:rsidRPr="003F3DCC" w:rsidRDefault="00767C88" w:rsidP="00767C88">
            <w:pPr>
              <w:spacing w:line="240" w:lineRule="auto"/>
              <w:rPr>
                <w:sz w:val="16"/>
                <w:szCs w:val="16"/>
              </w:rPr>
            </w:pPr>
            <w:hyperlink r:id="rId3187" w:history="1">
              <w:r w:rsidRPr="003F3DCC">
                <w:rPr>
                  <w:color w:val="4E4E4E"/>
                  <w:sz w:val="16"/>
                  <w:szCs w:val="16"/>
                  <w:u w:val="single"/>
                  <w:bdr w:val="none" w:sz="0" w:space="0" w:color="auto" w:frame="1"/>
                </w:rPr>
                <w:t>Conduct</w:t>
              </w:r>
            </w:hyperlink>
          </w:p>
        </w:tc>
      </w:tr>
      <w:tr w:rsidR="00767C88" w:rsidRPr="003F3DCC" w14:paraId="550F6306" w14:textId="77777777" w:rsidTr="00767C88">
        <w:tc>
          <w:tcPr>
            <w:tcW w:w="5425" w:type="dxa"/>
            <w:shd w:val="clear" w:color="auto" w:fill="auto"/>
            <w:tcMar>
              <w:top w:w="75" w:type="dxa"/>
              <w:left w:w="0" w:type="dxa"/>
              <w:bottom w:w="75" w:type="dxa"/>
              <w:right w:w="150" w:type="dxa"/>
            </w:tcMar>
            <w:vAlign w:val="bottom"/>
            <w:hideMark/>
          </w:tcPr>
          <w:p w14:paraId="5294C795" w14:textId="77777777" w:rsidR="00767C88" w:rsidRPr="003F3DCC" w:rsidRDefault="00767C88" w:rsidP="00767C88">
            <w:pPr>
              <w:spacing w:line="240" w:lineRule="auto"/>
              <w:rPr>
                <w:sz w:val="16"/>
                <w:szCs w:val="16"/>
              </w:rPr>
            </w:pPr>
            <w:r w:rsidRPr="003F3DCC">
              <w:rPr>
                <w:sz w:val="16"/>
                <w:szCs w:val="16"/>
              </w:rPr>
              <w:t>5131.2</w:t>
            </w:r>
          </w:p>
        </w:tc>
        <w:tc>
          <w:tcPr>
            <w:tcW w:w="0" w:type="auto"/>
            <w:shd w:val="clear" w:color="auto" w:fill="auto"/>
            <w:tcMar>
              <w:top w:w="75" w:type="dxa"/>
              <w:left w:w="0" w:type="dxa"/>
              <w:bottom w:w="75" w:type="dxa"/>
              <w:right w:w="150" w:type="dxa"/>
            </w:tcMar>
            <w:vAlign w:val="bottom"/>
            <w:hideMark/>
          </w:tcPr>
          <w:p w14:paraId="30B97021" w14:textId="77777777" w:rsidR="00767C88" w:rsidRPr="003F3DCC" w:rsidRDefault="00767C88" w:rsidP="00767C88">
            <w:pPr>
              <w:spacing w:line="240" w:lineRule="auto"/>
              <w:rPr>
                <w:sz w:val="16"/>
                <w:szCs w:val="16"/>
              </w:rPr>
            </w:pPr>
            <w:hyperlink r:id="rId3188" w:history="1">
              <w:r w:rsidRPr="003F3DCC">
                <w:rPr>
                  <w:color w:val="4E4E4E"/>
                  <w:sz w:val="16"/>
                  <w:szCs w:val="16"/>
                  <w:u w:val="single"/>
                  <w:bdr w:val="none" w:sz="0" w:space="0" w:color="auto" w:frame="1"/>
                </w:rPr>
                <w:t>Bullying</w:t>
              </w:r>
            </w:hyperlink>
          </w:p>
        </w:tc>
      </w:tr>
      <w:tr w:rsidR="00767C88" w:rsidRPr="003F3DCC" w14:paraId="544893A0" w14:textId="77777777" w:rsidTr="00767C88">
        <w:tc>
          <w:tcPr>
            <w:tcW w:w="5425" w:type="dxa"/>
            <w:shd w:val="clear" w:color="auto" w:fill="auto"/>
            <w:tcMar>
              <w:top w:w="75" w:type="dxa"/>
              <w:left w:w="0" w:type="dxa"/>
              <w:bottom w:w="75" w:type="dxa"/>
              <w:right w:w="150" w:type="dxa"/>
            </w:tcMar>
            <w:vAlign w:val="bottom"/>
            <w:hideMark/>
          </w:tcPr>
          <w:p w14:paraId="4A56D07E" w14:textId="77777777" w:rsidR="00767C88" w:rsidRPr="003F3DCC" w:rsidRDefault="00767C88" w:rsidP="00767C88">
            <w:pPr>
              <w:spacing w:line="240" w:lineRule="auto"/>
              <w:rPr>
                <w:sz w:val="16"/>
                <w:szCs w:val="16"/>
              </w:rPr>
            </w:pPr>
            <w:r w:rsidRPr="003F3DCC">
              <w:rPr>
                <w:sz w:val="16"/>
                <w:szCs w:val="16"/>
              </w:rPr>
              <w:t>5131.2</w:t>
            </w:r>
          </w:p>
        </w:tc>
        <w:tc>
          <w:tcPr>
            <w:tcW w:w="0" w:type="auto"/>
            <w:shd w:val="clear" w:color="auto" w:fill="auto"/>
            <w:tcMar>
              <w:top w:w="75" w:type="dxa"/>
              <w:left w:w="0" w:type="dxa"/>
              <w:bottom w:w="75" w:type="dxa"/>
              <w:right w:w="150" w:type="dxa"/>
            </w:tcMar>
            <w:vAlign w:val="bottom"/>
            <w:hideMark/>
          </w:tcPr>
          <w:p w14:paraId="7F896084" w14:textId="77777777" w:rsidR="00767C88" w:rsidRPr="003F3DCC" w:rsidRDefault="00767C88" w:rsidP="00767C88">
            <w:pPr>
              <w:spacing w:line="240" w:lineRule="auto"/>
              <w:rPr>
                <w:sz w:val="16"/>
                <w:szCs w:val="16"/>
              </w:rPr>
            </w:pPr>
            <w:hyperlink r:id="rId3189" w:history="1">
              <w:r w:rsidRPr="003F3DCC">
                <w:rPr>
                  <w:color w:val="4E4E4E"/>
                  <w:sz w:val="16"/>
                  <w:szCs w:val="16"/>
                  <w:u w:val="single"/>
                  <w:bdr w:val="none" w:sz="0" w:space="0" w:color="auto" w:frame="1"/>
                </w:rPr>
                <w:t>Bullying</w:t>
              </w:r>
            </w:hyperlink>
          </w:p>
        </w:tc>
      </w:tr>
      <w:tr w:rsidR="00767C88" w:rsidRPr="003F3DCC" w14:paraId="1E8856B7" w14:textId="77777777" w:rsidTr="00767C88">
        <w:tc>
          <w:tcPr>
            <w:tcW w:w="5425" w:type="dxa"/>
            <w:shd w:val="clear" w:color="auto" w:fill="auto"/>
            <w:tcMar>
              <w:top w:w="75" w:type="dxa"/>
              <w:left w:w="0" w:type="dxa"/>
              <w:bottom w:w="75" w:type="dxa"/>
              <w:right w:w="150" w:type="dxa"/>
            </w:tcMar>
            <w:vAlign w:val="bottom"/>
            <w:hideMark/>
          </w:tcPr>
          <w:p w14:paraId="7F543BB6" w14:textId="77777777" w:rsidR="00767C88" w:rsidRPr="003F3DCC" w:rsidRDefault="00767C88" w:rsidP="00767C88">
            <w:pPr>
              <w:spacing w:line="240" w:lineRule="auto"/>
              <w:rPr>
                <w:sz w:val="16"/>
                <w:szCs w:val="16"/>
              </w:rPr>
            </w:pPr>
            <w:r w:rsidRPr="003F3DCC">
              <w:rPr>
                <w:sz w:val="16"/>
                <w:szCs w:val="16"/>
              </w:rPr>
              <w:t>5131.4</w:t>
            </w:r>
          </w:p>
        </w:tc>
        <w:tc>
          <w:tcPr>
            <w:tcW w:w="0" w:type="auto"/>
            <w:shd w:val="clear" w:color="auto" w:fill="auto"/>
            <w:tcMar>
              <w:top w:w="75" w:type="dxa"/>
              <w:left w:w="0" w:type="dxa"/>
              <w:bottom w:w="75" w:type="dxa"/>
              <w:right w:w="150" w:type="dxa"/>
            </w:tcMar>
            <w:vAlign w:val="bottom"/>
            <w:hideMark/>
          </w:tcPr>
          <w:p w14:paraId="5D83A61C" w14:textId="77777777" w:rsidR="00767C88" w:rsidRPr="003F3DCC" w:rsidRDefault="00767C88" w:rsidP="00767C88">
            <w:pPr>
              <w:spacing w:line="240" w:lineRule="auto"/>
              <w:rPr>
                <w:sz w:val="16"/>
                <w:szCs w:val="16"/>
              </w:rPr>
            </w:pPr>
            <w:hyperlink r:id="rId3190" w:history="1">
              <w:r w:rsidRPr="003F3DCC">
                <w:rPr>
                  <w:color w:val="4E4E4E"/>
                  <w:sz w:val="16"/>
                  <w:szCs w:val="16"/>
                  <w:u w:val="single"/>
                  <w:bdr w:val="none" w:sz="0" w:space="0" w:color="auto" w:frame="1"/>
                </w:rPr>
                <w:t>Student Disturbances</w:t>
              </w:r>
            </w:hyperlink>
          </w:p>
        </w:tc>
      </w:tr>
      <w:tr w:rsidR="00767C88" w:rsidRPr="003F3DCC" w14:paraId="38848CD0" w14:textId="77777777" w:rsidTr="00767C88">
        <w:tc>
          <w:tcPr>
            <w:tcW w:w="5425" w:type="dxa"/>
            <w:shd w:val="clear" w:color="auto" w:fill="auto"/>
            <w:tcMar>
              <w:top w:w="75" w:type="dxa"/>
              <w:left w:w="0" w:type="dxa"/>
              <w:bottom w:w="75" w:type="dxa"/>
              <w:right w:w="150" w:type="dxa"/>
            </w:tcMar>
            <w:vAlign w:val="bottom"/>
            <w:hideMark/>
          </w:tcPr>
          <w:p w14:paraId="6F737C73" w14:textId="77777777" w:rsidR="00767C88" w:rsidRPr="003F3DCC" w:rsidRDefault="00767C88" w:rsidP="00767C88">
            <w:pPr>
              <w:spacing w:line="240" w:lineRule="auto"/>
              <w:rPr>
                <w:sz w:val="16"/>
                <w:szCs w:val="16"/>
              </w:rPr>
            </w:pPr>
            <w:r w:rsidRPr="003F3DCC">
              <w:rPr>
                <w:sz w:val="16"/>
                <w:szCs w:val="16"/>
              </w:rPr>
              <w:t>5131.4</w:t>
            </w:r>
          </w:p>
        </w:tc>
        <w:tc>
          <w:tcPr>
            <w:tcW w:w="0" w:type="auto"/>
            <w:shd w:val="clear" w:color="auto" w:fill="auto"/>
            <w:tcMar>
              <w:top w:w="75" w:type="dxa"/>
              <w:left w:w="0" w:type="dxa"/>
              <w:bottom w:w="75" w:type="dxa"/>
              <w:right w:w="150" w:type="dxa"/>
            </w:tcMar>
            <w:vAlign w:val="bottom"/>
            <w:hideMark/>
          </w:tcPr>
          <w:p w14:paraId="3C7A3D0A" w14:textId="77777777" w:rsidR="00767C88" w:rsidRPr="003F3DCC" w:rsidRDefault="00767C88" w:rsidP="00767C88">
            <w:pPr>
              <w:spacing w:line="240" w:lineRule="auto"/>
              <w:rPr>
                <w:sz w:val="16"/>
                <w:szCs w:val="16"/>
              </w:rPr>
            </w:pPr>
            <w:hyperlink r:id="rId3191" w:history="1">
              <w:r w:rsidRPr="003F3DCC">
                <w:rPr>
                  <w:color w:val="4E4E4E"/>
                  <w:sz w:val="16"/>
                  <w:szCs w:val="16"/>
                  <w:u w:val="single"/>
                  <w:bdr w:val="none" w:sz="0" w:space="0" w:color="auto" w:frame="1"/>
                </w:rPr>
                <w:t>Student Disturbances</w:t>
              </w:r>
            </w:hyperlink>
          </w:p>
        </w:tc>
      </w:tr>
      <w:tr w:rsidR="00767C88" w:rsidRPr="003F3DCC" w14:paraId="73908BF1" w14:textId="77777777" w:rsidTr="00767C88">
        <w:tc>
          <w:tcPr>
            <w:tcW w:w="5425" w:type="dxa"/>
            <w:shd w:val="clear" w:color="auto" w:fill="auto"/>
            <w:tcMar>
              <w:top w:w="75" w:type="dxa"/>
              <w:left w:w="0" w:type="dxa"/>
              <w:bottom w:w="75" w:type="dxa"/>
              <w:right w:w="150" w:type="dxa"/>
            </w:tcMar>
            <w:vAlign w:val="bottom"/>
            <w:hideMark/>
          </w:tcPr>
          <w:p w14:paraId="501ADBC8" w14:textId="77777777" w:rsidR="00767C88" w:rsidRPr="003F3DCC" w:rsidRDefault="00767C88" w:rsidP="00767C88">
            <w:pPr>
              <w:spacing w:line="240" w:lineRule="auto"/>
              <w:rPr>
                <w:sz w:val="16"/>
                <w:szCs w:val="16"/>
              </w:rPr>
            </w:pPr>
            <w:r w:rsidRPr="003F3DCC">
              <w:rPr>
                <w:sz w:val="16"/>
                <w:szCs w:val="16"/>
              </w:rPr>
              <w:t>5131.62</w:t>
            </w:r>
          </w:p>
        </w:tc>
        <w:tc>
          <w:tcPr>
            <w:tcW w:w="0" w:type="auto"/>
            <w:shd w:val="clear" w:color="auto" w:fill="auto"/>
            <w:tcMar>
              <w:top w:w="75" w:type="dxa"/>
              <w:left w:w="0" w:type="dxa"/>
              <w:bottom w:w="75" w:type="dxa"/>
              <w:right w:w="150" w:type="dxa"/>
            </w:tcMar>
            <w:vAlign w:val="bottom"/>
            <w:hideMark/>
          </w:tcPr>
          <w:p w14:paraId="316E67CA" w14:textId="77777777" w:rsidR="00767C88" w:rsidRPr="003F3DCC" w:rsidRDefault="00767C88" w:rsidP="00767C88">
            <w:pPr>
              <w:spacing w:line="240" w:lineRule="auto"/>
              <w:rPr>
                <w:sz w:val="16"/>
                <w:szCs w:val="16"/>
              </w:rPr>
            </w:pPr>
            <w:hyperlink r:id="rId3192" w:history="1">
              <w:r w:rsidRPr="003F3DCC">
                <w:rPr>
                  <w:color w:val="4E4E4E"/>
                  <w:sz w:val="16"/>
                  <w:szCs w:val="16"/>
                  <w:u w:val="single"/>
                  <w:bdr w:val="none" w:sz="0" w:space="0" w:color="auto" w:frame="1"/>
                </w:rPr>
                <w:t>Tobacco</w:t>
              </w:r>
            </w:hyperlink>
          </w:p>
        </w:tc>
      </w:tr>
      <w:tr w:rsidR="00767C88" w:rsidRPr="003F3DCC" w14:paraId="68D58B3F" w14:textId="77777777" w:rsidTr="00767C88">
        <w:tc>
          <w:tcPr>
            <w:tcW w:w="5425" w:type="dxa"/>
            <w:shd w:val="clear" w:color="auto" w:fill="auto"/>
            <w:tcMar>
              <w:top w:w="75" w:type="dxa"/>
              <w:left w:w="0" w:type="dxa"/>
              <w:bottom w:w="75" w:type="dxa"/>
              <w:right w:w="150" w:type="dxa"/>
            </w:tcMar>
            <w:vAlign w:val="bottom"/>
            <w:hideMark/>
          </w:tcPr>
          <w:p w14:paraId="0B559B68" w14:textId="77777777" w:rsidR="00767C88" w:rsidRPr="003F3DCC" w:rsidRDefault="00767C88" w:rsidP="00767C88">
            <w:pPr>
              <w:spacing w:line="240" w:lineRule="auto"/>
              <w:rPr>
                <w:sz w:val="16"/>
                <w:szCs w:val="16"/>
              </w:rPr>
            </w:pPr>
            <w:r w:rsidRPr="003F3DCC">
              <w:rPr>
                <w:sz w:val="16"/>
                <w:szCs w:val="16"/>
              </w:rPr>
              <w:t>5131.62</w:t>
            </w:r>
          </w:p>
        </w:tc>
        <w:tc>
          <w:tcPr>
            <w:tcW w:w="0" w:type="auto"/>
            <w:shd w:val="clear" w:color="auto" w:fill="auto"/>
            <w:tcMar>
              <w:top w:w="75" w:type="dxa"/>
              <w:left w:w="0" w:type="dxa"/>
              <w:bottom w:w="75" w:type="dxa"/>
              <w:right w:w="150" w:type="dxa"/>
            </w:tcMar>
            <w:vAlign w:val="bottom"/>
            <w:hideMark/>
          </w:tcPr>
          <w:p w14:paraId="6E37AC2F" w14:textId="77777777" w:rsidR="00767C88" w:rsidRPr="003F3DCC" w:rsidRDefault="00767C88" w:rsidP="00767C88">
            <w:pPr>
              <w:spacing w:line="240" w:lineRule="auto"/>
              <w:rPr>
                <w:sz w:val="16"/>
                <w:szCs w:val="16"/>
              </w:rPr>
            </w:pPr>
            <w:hyperlink r:id="rId3193" w:history="1">
              <w:r w:rsidRPr="003F3DCC">
                <w:rPr>
                  <w:color w:val="4E4E4E"/>
                  <w:sz w:val="16"/>
                  <w:szCs w:val="16"/>
                  <w:u w:val="single"/>
                  <w:bdr w:val="none" w:sz="0" w:space="0" w:color="auto" w:frame="1"/>
                </w:rPr>
                <w:t>Tobacco</w:t>
              </w:r>
            </w:hyperlink>
          </w:p>
        </w:tc>
      </w:tr>
      <w:tr w:rsidR="00767C88" w:rsidRPr="003F3DCC" w14:paraId="3659F2BC" w14:textId="77777777" w:rsidTr="00767C88">
        <w:tc>
          <w:tcPr>
            <w:tcW w:w="5425" w:type="dxa"/>
            <w:shd w:val="clear" w:color="auto" w:fill="auto"/>
            <w:tcMar>
              <w:top w:w="75" w:type="dxa"/>
              <w:left w:w="0" w:type="dxa"/>
              <w:bottom w:w="75" w:type="dxa"/>
              <w:right w:w="150" w:type="dxa"/>
            </w:tcMar>
            <w:vAlign w:val="bottom"/>
            <w:hideMark/>
          </w:tcPr>
          <w:p w14:paraId="634BD99C" w14:textId="77777777" w:rsidR="00767C88" w:rsidRPr="003F3DCC" w:rsidRDefault="00767C88" w:rsidP="00767C88">
            <w:pPr>
              <w:spacing w:line="240" w:lineRule="auto"/>
              <w:rPr>
                <w:sz w:val="16"/>
                <w:szCs w:val="16"/>
              </w:rPr>
            </w:pPr>
            <w:r w:rsidRPr="003F3DCC">
              <w:rPr>
                <w:sz w:val="16"/>
                <w:szCs w:val="16"/>
              </w:rPr>
              <w:t>5131.7</w:t>
            </w:r>
          </w:p>
        </w:tc>
        <w:tc>
          <w:tcPr>
            <w:tcW w:w="0" w:type="auto"/>
            <w:shd w:val="clear" w:color="auto" w:fill="auto"/>
            <w:tcMar>
              <w:top w:w="75" w:type="dxa"/>
              <w:left w:w="0" w:type="dxa"/>
              <w:bottom w:w="75" w:type="dxa"/>
              <w:right w:w="150" w:type="dxa"/>
            </w:tcMar>
            <w:vAlign w:val="bottom"/>
            <w:hideMark/>
          </w:tcPr>
          <w:p w14:paraId="6FE81AD3" w14:textId="77777777" w:rsidR="00767C88" w:rsidRPr="003F3DCC" w:rsidRDefault="00767C88" w:rsidP="00767C88">
            <w:pPr>
              <w:spacing w:line="240" w:lineRule="auto"/>
              <w:rPr>
                <w:sz w:val="16"/>
                <w:szCs w:val="16"/>
              </w:rPr>
            </w:pPr>
            <w:hyperlink r:id="rId3194" w:history="1">
              <w:r w:rsidRPr="003F3DCC">
                <w:rPr>
                  <w:color w:val="4E4E4E"/>
                  <w:sz w:val="16"/>
                  <w:szCs w:val="16"/>
                  <w:u w:val="single"/>
                  <w:bdr w:val="none" w:sz="0" w:space="0" w:color="auto" w:frame="1"/>
                </w:rPr>
                <w:t>Weapons And Dangerous Instruments</w:t>
              </w:r>
            </w:hyperlink>
          </w:p>
        </w:tc>
      </w:tr>
      <w:tr w:rsidR="00767C88" w:rsidRPr="003F3DCC" w14:paraId="2C0C2042" w14:textId="77777777" w:rsidTr="00767C88">
        <w:tc>
          <w:tcPr>
            <w:tcW w:w="5425" w:type="dxa"/>
            <w:shd w:val="clear" w:color="auto" w:fill="auto"/>
            <w:tcMar>
              <w:top w:w="75" w:type="dxa"/>
              <w:left w:w="0" w:type="dxa"/>
              <w:bottom w:w="75" w:type="dxa"/>
              <w:right w:w="150" w:type="dxa"/>
            </w:tcMar>
            <w:vAlign w:val="bottom"/>
            <w:hideMark/>
          </w:tcPr>
          <w:p w14:paraId="33C1E74C" w14:textId="77777777" w:rsidR="00767C88" w:rsidRPr="003F3DCC" w:rsidRDefault="00767C88" w:rsidP="00767C88">
            <w:pPr>
              <w:spacing w:line="240" w:lineRule="auto"/>
              <w:rPr>
                <w:sz w:val="16"/>
                <w:szCs w:val="16"/>
              </w:rPr>
            </w:pPr>
            <w:r w:rsidRPr="003F3DCC">
              <w:rPr>
                <w:sz w:val="16"/>
                <w:szCs w:val="16"/>
              </w:rPr>
              <w:t>5131.7</w:t>
            </w:r>
          </w:p>
        </w:tc>
        <w:tc>
          <w:tcPr>
            <w:tcW w:w="0" w:type="auto"/>
            <w:shd w:val="clear" w:color="auto" w:fill="auto"/>
            <w:tcMar>
              <w:top w:w="75" w:type="dxa"/>
              <w:left w:w="0" w:type="dxa"/>
              <w:bottom w:w="75" w:type="dxa"/>
              <w:right w:w="150" w:type="dxa"/>
            </w:tcMar>
            <w:vAlign w:val="bottom"/>
            <w:hideMark/>
          </w:tcPr>
          <w:p w14:paraId="30D30FA6" w14:textId="77777777" w:rsidR="00767C88" w:rsidRPr="003F3DCC" w:rsidRDefault="00767C88" w:rsidP="00767C88">
            <w:pPr>
              <w:spacing w:line="240" w:lineRule="auto"/>
              <w:rPr>
                <w:sz w:val="16"/>
                <w:szCs w:val="16"/>
              </w:rPr>
            </w:pPr>
            <w:hyperlink r:id="rId3195" w:history="1">
              <w:r w:rsidRPr="003F3DCC">
                <w:rPr>
                  <w:color w:val="4E4E4E"/>
                  <w:sz w:val="16"/>
                  <w:szCs w:val="16"/>
                  <w:u w:val="single"/>
                  <w:bdr w:val="none" w:sz="0" w:space="0" w:color="auto" w:frame="1"/>
                </w:rPr>
                <w:t>Weapons And Dangerous Instruments</w:t>
              </w:r>
            </w:hyperlink>
          </w:p>
        </w:tc>
      </w:tr>
      <w:tr w:rsidR="00767C88" w:rsidRPr="003F3DCC" w14:paraId="6FE82272" w14:textId="77777777" w:rsidTr="00767C88">
        <w:tc>
          <w:tcPr>
            <w:tcW w:w="5425" w:type="dxa"/>
            <w:shd w:val="clear" w:color="auto" w:fill="auto"/>
            <w:tcMar>
              <w:top w:w="75" w:type="dxa"/>
              <w:left w:w="0" w:type="dxa"/>
              <w:bottom w:w="75" w:type="dxa"/>
              <w:right w:w="150" w:type="dxa"/>
            </w:tcMar>
            <w:vAlign w:val="bottom"/>
            <w:hideMark/>
          </w:tcPr>
          <w:p w14:paraId="683E4C5B" w14:textId="77777777" w:rsidR="00767C88" w:rsidRPr="003F3DCC" w:rsidRDefault="00767C88" w:rsidP="00767C88">
            <w:pPr>
              <w:spacing w:line="240" w:lineRule="auto"/>
              <w:rPr>
                <w:sz w:val="16"/>
                <w:szCs w:val="16"/>
              </w:rPr>
            </w:pPr>
            <w:r w:rsidRPr="003F3DCC">
              <w:rPr>
                <w:sz w:val="16"/>
                <w:szCs w:val="16"/>
              </w:rPr>
              <w:t>5137</w:t>
            </w:r>
          </w:p>
        </w:tc>
        <w:tc>
          <w:tcPr>
            <w:tcW w:w="0" w:type="auto"/>
            <w:shd w:val="clear" w:color="auto" w:fill="auto"/>
            <w:tcMar>
              <w:top w:w="75" w:type="dxa"/>
              <w:left w:w="0" w:type="dxa"/>
              <w:bottom w:w="75" w:type="dxa"/>
              <w:right w:w="150" w:type="dxa"/>
            </w:tcMar>
            <w:vAlign w:val="bottom"/>
            <w:hideMark/>
          </w:tcPr>
          <w:p w14:paraId="39042ABB" w14:textId="77777777" w:rsidR="00767C88" w:rsidRPr="003F3DCC" w:rsidRDefault="00767C88" w:rsidP="00767C88">
            <w:pPr>
              <w:spacing w:line="240" w:lineRule="auto"/>
              <w:rPr>
                <w:sz w:val="16"/>
                <w:szCs w:val="16"/>
              </w:rPr>
            </w:pPr>
            <w:hyperlink r:id="rId3196" w:history="1">
              <w:r w:rsidRPr="003F3DCC">
                <w:rPr>
                  <w:color w:val="4E4E4E"/>
                  <w:sz w:val="16"/>
                  <w:szCs w:val="16"/>
                  <w:u w:val="single"/>
                  <w:bdr w:val="none" w:sz="0" w:space="0" w:color="auto" w:frame="1"/>
                </w:rPr>
                <w:t>Positive School Climate</w:t>
              </w:r>
            </w:hyperlink>
          </w:p>
        </w:tc>
      </w:tr>
      <w:tr w:rsidR="00767C88" w:rsidRPr="003F3DCC" w14:paraId="1BFC462A" w14:textId="77777777" w:rsidTr="00767C88">
        <w:tc>
          <w:tcPr>
            <w:tcW w:w="5425" w:type="dxa"/>
            <w:shd w:val="clear" w:color="auto" w:fill="auto"/>
            <w:tcMar>
              <w:top w:w="75" w:type="dxa"/>
              <w:left w:w="0" w:type="dxa"/>
              <w:bottom w:w="75" w:type="dxa"/>
              <w:right w:w="150" w:type="dxa"/>
            </w:tcMar>
            <w:vAlign w:val="bottom"/>
            <w:hideMark/>
          </w:tcPr>
          <w:p w14:paraId="377E5970" w14:textId="77777777" w:rsidR="00767C88" w:rsidRPr="003F3DCC" w:rsidRDefault="00767C88" w:rsidP="00767C88">
            <w:pPr>
              <w:spacing w:line="240" w:lineRule="auto"/>
              <w:rPr>
                <w:sz w:val="16"/>
                <w:szCs w:val="16"/>
              </w:rPr>
            </w:pPr>
            <w:r w:rsidRPr="003F3DCC">
              <w:rPr>
                <w:sz w:val="16"/>
                <w:szCs w:val="16"/>
              </w:rPr>
              <w:t>5138</w:t>
            </w:r>
          </w:p>
        </w:tc>
        <w:tc>
          <w:tcPr>
            <w:tcW w:w="0" w:type="auto"/>
            <w:shd w:val="clear" w:color="auto" w:fill="auto"/>
            <w:tcMar>
              <w:top w:w="75" w:type="dxa"/>
              <w:left w:w="0" w:type="dxa"/>
              <w:bottom w:w="75" w:type="dxa"/>
              <w:right w:w="150" w:type="dxa"/>
            </w:tcMar>
            <w:vAlign w:val="bottom"/>
            <w:hideMark/>
          </w:tcPr>
          <w:p w14:paraId="0539F86E" w14:textId="77777777" w:rsidR="00767C88" w:rsidRPr="003F3DCC" w:rsidRDefault="00767C88" w:rsidP="00767C88">
            <w:pPr>
              <w:spacing w:line="240" w:lineRule="auto"/>
              <w:rPr>
                <w:sz w:val="16"/>
                <w:szCs w:val="16"/>
              </w:rPr>
            </w:pPr>
            <w:hyperlink r:id="rId3197" w:history="1">
              <w:r w:rsidRPr="003F3DCC">
                <w:rPr>
                  <w:color w:val="4E4E4E"/>
                  <w:sz w:val="16"/>
                  <w:szCs w:val="16"/>
                  <w:u w:val="single"/>
                  <w:bdr w:val="none" w:sz="0" w:space="0" w:color="auto" w:frame="1"/>
                </w:rPr>
                <w:t>Conflict Resolution/Peer Mediation</w:t>
              </w:r>
            </w:hyperlink>
          </w:p>
        </w:tc>
      </w:tr>
      <w:tr w:rsidR="00767C88" w:rsidRPr="003F3DCC" w14:paraId="6328CD57" w14:textId="77777777" w:rsidTr="00767C88">
        <w:tc>
          <w:tcPr>
            <w:tcW w:w="5425" w:type="dxa"/>
            <w:shd w:val="clear" w:color="auto" w:fill="auto"/>
            <w:tcMar>
              <w:top w:w="75" w:type="dxa"/>
              <w:left w:w="0" w:type="dxa"/>
              <w:bottom w:w="75" w:type="dxa"/>
              <w:right w:w="150" w:type="dxa"/>
            </w:tcMar>
            <w:vAlign w:val="bottom"/>
            <w:hideMark/>
          </w:tcPr>
          <w:p w14:paraId="381C878F" w14:textId="77777777" w:rsidR="00767C88" w:rsidRPr="003F3DCC" w:rsidRDefault="00767C88" w:rsidP="00767C88">
            <w:pPr>
              <w:spacing w:line="240" w:lineRule="auto"/>
              <w:rPr>
                <w:sz w:val="16"/>
                <w:szCs w:val="16"/>
              </w:rPr>
            </w:pPr>
            <w:r w:rsidRPr="003F3DCC">
              <w:rPr>
                <w:sz w:val="16"/>
                <w:szCs w:val="16"/>
              </w:rPr>
              <w:t>5144</w:t>
            </w:r>
          </w:p>
        </w:tc>
        <w:tc>
          <w:tcPr>
            <w:tcW w:w="0" w:type="auto"/>
            <w:shd w:val="clear" w:color="auto" w:fill="auto"/>
            <w:tcMar>
              <w:top w:w="75" w:type="dxa"/>
              <w:left w:w="0" w:type="dxa"/>
              <w:bottom w:w="75" w:type="dxa"/>
              <w:right w:w="150" w:type="dxa"/>
            </w:tcMar>
            <w:vAlign w:val="bottom"/>
            <w:hideMark/>
          </w:tcPr>
          <w:p w14:paraId="39894BAC" w14:textId="77777777" w:rsidR="00767C88" w:rsidRPr="003F3DCC" w:rsidRDefault="00767C88" w:rsidP="00767C88">
            <w:pPr>
              <w:spacing w:line="240" w:lineRule="auto"/>
              <w:rPr>
                <w:sz w:val="16"/>
                <w:szCs w:val="16"/>
              </w:rPr>
            </w:pPr>
            <w:hyperlink r:id="rId3198" w:history="1">
              <w:r w:rsidRPr="003F3DCC">
                <w:rPr>
                  <w:color w:val="4E4E4E"/>
                  <w:sz w:val="16"/>
                  <w:szCs w:val="16"/>
                  <w:u w:val="single"/>
                  <w:bdr w:val="none" w:sz="0" w:space="0" w:color="auto" w:frame="1"/>
                </w:rPr>
                <w:t>Discipline</w:t>
              </w:r>
            </w:hyperlink>
          </w:p>
        </w:tc>
      </w:tr>
      <w:tr w:rsidR="00767C88" w:rsidRPr="003F3DCC" w14:paraId="12503F8F" w14:textId="77777777" w:rsidTr="00767C88">
        <w:tc>
          <w:tcPr>
            <w:tcW w:w="5425" w:type="dxa"/>
            <w:shd w:val="clear" w:color="auto" w:fill="auto"/>
            <w:tcMar>
              <w:top w:w="75" w:type="dxa"/>
              <w:left w:w="0" w:type="dxa"/>
              <w:bottom w:w="75" w:type="dxa"/>
              <w:right w:w="150" w:type="dxa"/>
            </w:tcMar>
            <w:vAlign w:val="bottom"/>
            <w:hideMark/>
          </w:tcPr>
          <w:p w14:paraId="2F5A63DD" w14:textId="77777777" w:rsidR="00767C88" w:rsidRPr="003F3DCC" w:rsidRDefault="00767C88" w:rsidP="00767C88">
            <w:pPr>
              <w:spacing w:line="240" w:lineRule="auto"/>
              <w:rPr>
                <w:sz w:val="16"/>
                <w:szCs w:val="16"/>
              </w:rPr>
            </w:pPr>
            <w:r w:rsidRPr="003F3DCC">
              <w:rPr>
                <w:sz w:val="16"/>
                <w:szCs w:val="16"/>
              </w:rPr>
              <w:t>5144</w:t>
            </w:r>
          </w:p>
        </w:tc>
        <w:tc>
          <w:tcPr>
            <w:tcW w:w="0" w:type="auto"/>
            <w:shd w:val="clear" w:color="auto" w:fill="auto"/>
            <w:tcMar>
              <w:top w:w="75" w:type="dxa"/>
              <w:left w:w="0" w:type="dxa"/>
              <w:bottom w:w="75" w:type="dxa"/>
              <w:right w:w="150" w:type="dxa"/>
            </w:tcMar>
            <w:vAlign w:val="bottom"/>
            <w:hideMark/>
          </w:tcPr>
          <w:p w14:paraId="39B5E649" w14:textId="77777777" w:rsidR="00767C88" w:rsidRPr="003F3DCC" w:rsidRDefault="00767C88" w:rsidP="00767C88">
            <w:pPr>
              <w:spacing w:line="240" w:lineRule="auto"/>
              <w:rPr>
                <w:sz w:val="16"/>
                <w:szCs w:val="16"/>
              </w:rPr>
            </w:pPr>
            <w:hyperlink r:id="rId3199" w:history="1">
              <w:r w:rsidRPr="003F3DCC">
                <w:rPr>
                  <w:color w:val="4E4E4E"/>
                  <w:sz w:val="16"/>
                  <w:szCs w:val="16"/>
                  <w:u w:val="single"/>
                  <w:bdr w:val="none" w:sz="0" w:space="0" w:color="auto" w:frame="1"/>
                </w:rPr>
                <w:t>Discipline</w:t>
              </w:r>
            </w:hyperlink>
          </w:p>
        </w:tc>
      </w:tr>
      <w:tr w:rsidR="00767C88" w:rsidRPr="003F3DCC" w14:paraId="56EF2248" w14:textId="77777777" w:rsidTr="00767C88">
        <w:tc>
          <w:tcPr>
            <w:tcW w:w="5425" w:type="dxa"/>
            <w:shd w:val="clear" w:color="auto" w:fill="auto"/>
            <w:tcMar>
              <w:top w:w="75" w:type="dxa"/>
              <w:left w:w="0" w:type="dxa"/>
              <w:bottom w:w="75" w:type="dxa"/>
              <w:right w:w="150" w:type="dxa"/>
            </w:tcMar>
            <w:vAlign w:val="bottom"/>
            <w:hideMark/>
          </w:tcPr>
          <w:p w14:paraId="2BA31DE7" w14:textId="77777777" w:rsidR="00767C88" w:rsidRPr="003F3DCC" w:rsidRDefault="00767C88" w:rsidP="00767C88">
            <w:pPr>
              <w:spacing w:line="240" w:lineRule="auto"/>
              <w:rPr>
                <w:sz w:val="16"/>
                <w:szCs w:val="16"/>
              </w:rPr>
            </w:pPr>
            <w:r w:rsidRPr="003F3DCC">
              <w:rPr>
                <w:sz w:val="16"/>
                <w:szCs w:val="16"/>
              </w:rPr>
              <w:t>5144.1</w:t>
            </w:r>
          </w:p>
        </w:tc>
        <w:tc>
          <w:tcPr>
            <w:tcW w:w="0" w:type="auto"/>
            <w:shd w:val="clear" w:color="auto" w:fill="auto"/>
            <w:tcMar>
              <w:top w:w="75" w:type="dxa"/>
              <w:left w:w="0" w:type="dxa"/>
              <w:bottom w:w="75" w:type="dxa"/>
              <w:right w:w="150" w:type="dxa"/>
            </w:tcMar>
            <w:vAlign w:val="bottom"/>
            <w:hideMark/>
          </w:tcPr>
          <w:p w14:paraId="2BBEEF4D" w14:textId="77777777" w:rsidR="00767C88" w:rsidRPr="003F3DCC" w:rsidRDefault="00767C88" w:rsidP="00767C88">
            <w:pPr>
              <w:spacing w:line="240" w:lineRule="auto"/>
              <w:rPr>
                <w:sz w:val="16"/>
                <w:szCs w:val="16"/>
              </w:rPr>
            </w:pPr>
            <w:hyperlink r:id="rId3200" w:history="1">
              <w:r w:rsidRPr="003F3DCC">
                <w:rPr>
                  <w:color w:val="4E4E4E"/>
                  <w:sz w:val="16"/>
                  <w:szCs w:val="16"/>
                  <w:u w:val="single"/>
                  <w:bdr w:val="none" w:sz="0" w:space="0" w:color="auto" w:frame="1"/>
                </w:rPr>
                <w:t>Suspension And Expulsion/Due Process</w:t>
              </w:r>
            </w:hyperlink>
          </w:p>
        </w:tc>
      </w:tr>
      <w:tr w:rsidR="00767C88" w:rsidRPr="003F3DCC" w14:paraId="516DF61B" w14:textId="77777777" w:rsidTr="00767C88">
        <w:tc>
          <w:tcPr>
            <w:tcW w:w="5425" w:type="dxa"/>
            <w:shd w:val="clear" w:color="auto" w:fill="auto"/>
            <w:tcMar>
              <w:top w:w="75" w:type="dxa"/>
              <w:left w:w="0" w:type="dxa"/>
              <w:bottom w:w="75" w:type="dxa"/>
              <w:right w:w="150" w:type="dxa"/>
            </w:tcMar>
            <w:vAlign w:val="bottom"/>
            <w:hideMark/>
          </w:tcPr>
          <w:p w14:paraId="2F02FEAC" w14:textId="77777777" w:rsidR="00767C88" w:rsidRPr="003F3DCC" w:rsidRDefault="00767C88" w:rsidP="00767C88">
            <w:pPr>
              <w:spacing w:line="240" w:lineRule="auto"/>
              <w:rPr>
                <w:sz w:val="16"/>
                <w:szCs w:val="16"/>
              </w:rPr>
            </w:pPr>
            <w:r w:rsidRPr="003F3DCC">
              <w:rPr>
                <w:sz w:val="16"/>
                <w:szCs w:val="16"/>
              </w:rPr>
              <w:t>5144.1</w:t>
            </w:r>
          </w:p>
        </w:tc>
        <w:tc>
          <w:tcPr>
            <w:tcW w:w="0" w:type="auto"/>
            <w:shd w:val="clear" w:color="auto" w:fill="auto"/>
            <w:tcMar>
              <w:top w:w="75" w:type="dxa"/>
              <w:left w:w="0" w:type="dxa"/>
              <w:bottom w:w="75" w:type="dxa"/>
              <w:right w:w="150" w:type="dxa"/>
            </w:tcMar>
            <w:vAlign w:val="bottom"/>
            <w:hideMark/>
          </w:tcPr>
          <w:p w14:paraId="20F0D026" w14:textId="77777777" w:rsidR="00767C88" w:rsidRPr="003F3DCC" w:rsidRDefault="00767C88" w:rsidP="00767C88">
            <w:pPr>
              <w:spacing w:line="240" w:lineRule="auto"/>
              <w:rPr>
                <w:sz w:val="16"/>
                <w:szCs w:val="16"/>
              </w:rPr>
            </w:pPr>
            <w:hyperlink r:id="rId3201" w:history="1">
              <w:r w:rsidRPr="003F3DCC">
                <w:rPr>
                  <w:color w:val="4E4E4E"/>
                  <w:sz w:val="16"/>
                  <w:szCs w:val="16"/>
                  <w:u w:val="single"/>
                  <w:bdr w:val="none" w:sz="0" w:space="0" w:color="auto" w:frame="1"/>
                </w:rPr>
                <w:t>Suspension And Expulsion/Due Process</w:t>
              </w:r>
            </w:hyperlink>
          </w:p>
        </w:tc>
      </w:tr>
      <w:tr w:rsidR="00767C88" w:rsidRPr="003F3DCC" w14:paraId="0392B83E" w14:textId="77777777" w:rsidTr="00767C88">
        <w:tc>
          <w:tcPr>
            <w:tcW w:w="5425" w:type="dxa"/>
            <w:shd w:val="clear" w:color="auto" w:fill="auto"/>
            <w:tcMar>
              <w:top w:w="75" w:type="dxa"/>
              <w:left w:w="0" w:type="dxa"/>
              <w:bottom w:w="75" w:type="dxa"/>
              <w:right w:w="150" w:type="dxa"/>
            </w:tcMar>
            <w:vAlign w:val="bottom"/>
            <w:hideMark/>
          </w:tcPr>
          <w:p w14:paraId="02873B69" w14:textId="77777777" w:rsidR="00767C88" w:rsidRPr="003F3DCC" w:rsidRDefault="00767C88" w:rsidP="00767C88">
            <w:pPr>
              <w:spacing w:line="240" w:lineRule="auto"/>
              <w:rPr>
                <w:sz w:val="16"/>
                <w:szCs w:val="16"/>
              </w:rPr>
            </w:pPr>
            <w:r w:rsidRPr="003F3DCC">
              <w:rPr>
                <w:sz w:val="16"/>
                <w:szCs w:val="16"/>
              </w:rPr>
              <w:t>5144.1-E PDF(1)</w:t>
            </w:r>
          </w:p>
        </w:tc>
        <w:tc>
          <w:tcPr>
            <w:tcW w:w="0" w:type="auto"/>
            <w:shd w:val="clear" w:color="auto" w:fill="auto"/>
            <w:tcMar>
              <w:top w:w="75" w:type="dxa"/>
              <w:left w:w="0" w:type="dxa"/>
              <w:bottom w:w="75" w:type="dxa"/>
              <w:right w:w="150" w:type="dxa"/>
            </w:tcMar>
            <w:vAlign w:val="bottom"/>
            <w:hideMark/>
          </w:tcPr>
          <w:p w14:paraId="18FED735" w14:textId="77777777" w:rsidR="00767C88" w:rsidRPr="003F3DCC" w:rsidRDefault="00767C88" w:rsidP="00767C88">
            <w:pPr>
              <w:spacing w:line="240" w:lineRule="auto"/>
              <w:rPr>
                <w:sz w:val="16"/>
                <w:szCs w:val="16"/>
              </w:rPr>
            </w:pPr>
            <w:hyperlink r:id="rId3202" w:history="1">
              <w:r w:rsidRPr="003F3DCC">
                <w:rPr>
                  <w:color w:val="4E4E4E"/>
                  <w:sz w:val="16"/>
                  <w:szCs w:val="16"/>
                  <w:u w:val="single"/>
                  <w:bdr w:val="none" w:sz="0" w:space="0" w:color="auto" w:frame="1"/>
                </w:rPr>
                <w:t>Suspension And Expulsion/Due Process</w:t>
              </w:r>
            </w:hyperlink>
          </w:p>
        </w:tc>
      </w:tr>
      <w:tr w:rsidR="00767C88" w:rsidRPr="003F3DCC" w14:paraId="4D97BA69" w14:textId="77777777" w:rsidTr="00767C88">
        <w:tc>
          <w:tcPr>
            <w:tcW w:w="5425" w:type="dxa"/>
            <w:shd w:val="clear" w:color="auto" w:fill="auto"/>
            <w:tcMar>
              <w:top w:w="75" w:type="dxa"/>
              <w:left w:w="0" w:type="dxa"/>
              <w:bottom w:w="75" w:type="dxa"/>
              <w:right w:w="150" w:type="dxa"/>
            </w:tcMar>
            <w:vAlign w:val="bottom"/>
            <w:hideMark/>
          </w:tcPr>
          <w:p w14:paraId="2EB2DE8B" w14:textId="77777777" w:rsidR="00767C88" w:rsidRPr="003F3DCC" w:rsidRDefault="00767C88" w:rsidP="00767C88">
            <w:pPr>
              <w:spacing w:line="240" w:lineRule="auto"/>
              <w:rPr>
                <w:sz w:val="16"/>
                <w:szCs w:val="16"/>
              </w:rPr>
            </w:pPr>
            <w:r w:rsidRPr="003F3DCC">
              <w:rPr>
                <w:sz w:val="16"/>
                <w:szCs w:val="16"/>
              </w:rPr>
              <w:t>5144.4</w:t>
            </w:r>
          </w:p>
        </w:tc>
        <w:tc>
          <w:tcPr>
            <w:tcW w:w="0" w:type="auto"/>
            <w:shd w:val="clear" w:color="auto" w:fill="auto"/>
            <w:tcMar>
              <w:top w:w="75" w:type="dxa"/>
              <w:left w:w="0" w:type="dxa"/>
              <w:bottom w:w="75" w:type="dxa"/>
              <w:right w:w="150" w:type="dxa"/>
            </w:tcMar>
            <w:vAlign w:val="bottom"/>
            <w:hideMark/>
          </w:tcPr>
          <w:p w14:paraId="1F1040EE" w14:textId="77777777" w:rsidR="00767C88" w:rsidRPr="003F3DCC" w:rsidRDefault="00767C88" w:rsidP="00767C88">
            <w:pPr>
              <w:spacing w:line="240" w:lineRule="auto"/>
              <w:rPr>
                <w:sz w:val="16"/>
                <w:szCs w:val="16"/>
              </w:rPr>
            </w:pPr>
            <w:hyperlink r:id="rId3203" w:history="1">
              <w:r w:rsidRPr="003F3DCC">
                <w:rPr>
                  <w:color w:val="4E4E4E"/>
                  <w:sz w:val="16"/>
                  <w:szCs w:val="16"/>
                  <w:u w:val="single"/>
                  <w:bdr w:val="none" w:sz="0" w:space="0" w:color="auto" w:frame="1"/>
                </w:rPr>
                <w:t>Required Parental Attendance</w:t>
              </w:r>
            </w:hyperlink>
          </w:p>
        </w:tc>
      </w:tr>
      <w:tr w:rsidR="00767C88" w:rsidRPr="003F3DCC" w14:paraId="1F9DDE57" w14:textId="77777777" w:rsidTr="00767C88">
        <w:tc>
          <w:tcPr>
            <w:tcW w:w="5425" w:type="dxa"/>
            <w:shd w:val="clear" w:color="auto" w:fill="auto"/>
            <w:tcMar>
              <w:top w:w="75" w:type="dxa"/>
              <w:left w:w="0" w:type="dxa"/>
              <w:bottom w:w="75" w:type="dxa"/>
              <w:right w:w="150" w:type="dxa"/>
            </w:tcMar>
            <w:vAlign w:val="bottom"/>
            <w:hideMark/>
          </w:tcPr>
          <w:p w14:paraId="50D720B7" w14:textId="77777777" w:rsidR="00767C88" w:rsidRPr="003F3DCC" w:rsidRDefault="00767C88" w:rsidP="00767C88">
            <w:pPr>
              <w:spacing w:line="240" w:lineRule="auto"/>
              <w:rPr>
                <w:sz w:val="16"/>
                <w:szCs w:val="16"/>
              </w:rPr>
            </w:pPr>
            <w:r w:rsidRPr="003F3DCC">
              <w:rPr>
                <w:sz w:val="16"/>
                <w:szCs w:val="16"/>
              </w:rPr>
              <w:t>5144.4</w:t>
            </w:r>
          </w:p>
        </w:tc>
        <w:tc>
          <w:tcPr>
            <w:tcW w:w="0" w:type="auto"/>
            <w:shd w:val="clear" w:color="auto" w:fill="auto"/>
            <w:tcMar>
              <w:top w:w="75" w:type="dxa"/>
              <w:left w:w="0" w:type="dxa"/>
              <w:bottom w:w="75" w:type="dxa"/>
              <w:right w:w="150" w:type="dxa"/>
            </w:tcMar>
            <w:vAlign w:val="bottom"/>
            <w:hideMark/>
          </w:tcPr>
          <w:p w14:paraId="680EECC3" w14:textId="77777777" w:rsidR="00767C88" w:rsidRPr="003F3DCC" w:rsidRDefault="00767C88" w:rsidP="00767C88">
            <w:pPr>
              <w:spacing w:line="240" w:lineRule="auto"/>
              <w:rPr>
                <w:sz w:val="16"/>
                <w:szCs w:val="16"/>
              </w:rPr>
            </w:pPr>
            <w:hyperlink r:id="rId3204" w:history="1">
              <w:r w:rsidRPr="003F3DCC">
                <w:rPr>
                  <w:color w:val="4E4E4E"/>
                  <w:sz w:val="16"/>
                  <w:szCs w:val="16"/>
                  <w:u w:val="single"/>
                  <w:bdr w:val="none" w:sz="0" w:space="0" w:color="auto" w:frame="1"/>
                </w:rPr>
                <w:t>Required Parental Attendance</w:t>
              </w:r>
            </w:hyperlink>
          </w:p>
        </w:tc>
      </w:tr>
      <w:tr w:rsidR="00767C88" w:rsidRPr="003F3DCC" w14:paraId="7071AF60" w14:textId="77777777" w:rsidTr="00767C88">
        <w:tc>
          <w:tcPr>
            <w:tcW w:w="5425" w:type="dxa"/>
            <w:shd w:val="clear" w:color="auto" w:fill="auto"/>
            <w:tcMar>
              <w:top w:w="75" w:type="dxa"/>
              <w:left w:w="0" w:type="dxa"/>
              <w:bottom w:w="75" w:type="dxa"/>
              <w:right w:w="150" w:type="dxa"/>
            </w:tcMar>
            <w:vAlign w:val="bottom"/>
            <w:hideMark/>
          </w:tcPr>
          <w:p w14:paraId="06677FDC" w14:textId="77777777" w:rsidR="00767C88" w:rsidRPr="003F3DCC" w:rsidRDefault="00767C88" w:rsidP="00767C88">
            <w:pPr>
              <w:spacing w:line="240" w:lineRule="auto"/>
              <w:rPr>
                <w:sz w:val="16"/>
                <w:szCs w:val="16"/>
              </w:rPr>
            </w:pPr>
            <w:r w:rsidRPr="003F3DCC">
              <w:rPr>
                <w:sz w:val="16"/>
                <w:szCs w:val="16"/>
              </w:rPr>
              <w:t>5145.2</w:t>
            </w:r>
          </w:p>
        </w:tc>
        <w:tc>
          <w:tcPr>
            <w:tcW w:w="0" w:type="auto"/>
            <w:shd w:val="clear" w:color="auto" w:fill="auto"/>
            <w:tcMar>
              <w:top w:w="75" w:type="dxa"/>
              <w:left w:w="0" w:type="dxa"/>
              <w:bottom w:w="75" w:type="dxa"/>
              <w:right w:w="150" w:type="dxa"/>
            </w:tcMar>
            <w:vAlign w:val="bottom"/>
            <w:hideMark/>
          </w:tcPr>
          <w:p w14:paraId="4BA0BCA4" w14:textId="77777777" w:rsidR="00767C88" w:rsidRPr="003F3DCC" w:rsidRDefault="00767C88" w:rsidP="00767C88">
            <w:pPr>
              <w:spacing w:line="240" w:lineRule="auto"/>
              <w:rPr>
                <w:sz w:val="16"/>
                <w:szCs w:val="16"/>
              </w:rPr>
            </w:pPr>
            <w:hyperlink r:id="rId3205" w:history="1">
              <w:r w:rsidRPr="003F3DCC">
                <w:rPr>
                  <w:color w:val="4E4E4E"/>
                  <w:sz w:val="16"/>
                  <w:szCs w:val="16"/>
                  <w:u w:val="single"/>
                  <w:bdr w:val="none" w:sz="0" w:space="0" w:color="auto" w:frame="1"/>
                </w:rPr>
                <w:t>Freedom Of Speech/Expression</w:t>
              </w:r>
            </w:hyperlink>
          </w:p>
        </w:tc>
      </w:tr>
      <w:tr w:rsidR="00767C88" w:rsidRPr="003F3DCC" w14:paraId="7E807784" w14:textId="77777777" w:rsidTr="00767C88">
        <w:tc>
          <w:tcPr>
            <w:tcW w:w="5425" w:type="dxa"/>
            <w:shd w:val="clear" w:color="auto" w:fill="auto"/>
            <w:tcMar>
              <w:top w:w="75" w:type="dxa"/>
              <w:left w:w="0" w:type="dxa"/>
              <w:bottom w:w="75" w:type="dxa"/>
              <w:right w:w="150" w:type="dxa"/>
            </w:tcMar>
            <w:vAlign w:val="bottom"/>
            <w:hideMark/>
          </w:tcPr>
          <w:p w14:paraId="5461E0DF" w14:textId="77777777" w:rsidR="00767C88" w:rsidRPr="003F3DCC" w:rsidRDefault="00767C88" w:rsidP="00767C88">
            <w:pPr>
              <w:spacing w:line="240" w:lineRule="auto"/>
              <w:rPr>
                <w:sz w:val="16"/>
                <w:szCs w:val="16"/>
              </w:rPr>
            </w:pPr>
            <w:r w:rsidRPr="003F3DCC">
              <w:rPr>
                <w:sz w:val="16"/>
                <w:szCs w:val="16"/>
              </w:rPr>
              <w:t>5145.2</w:t>
            </w:r>
          </w:p>
        </w:tc>
        <w:tc>
          <w:tcPr>
            <w:tcW w:w="0" w:type="auto"/>
            <w:shd w:val="clear" w:color="auto" w:fill="auto"/>
            <w:tcMar>
              <w:top w:w="75" w:type="dxa"/>
              <w:left w:w="0" w:type="dxa"/>
              <w:bottom w:w="75" w:type="dxa"/>
              <w:right w:w="150" w:type="dxa"/>
            </w:tcMar>
            <w:vAlign w:val="bottom"/>
            <w:hideMark/>
          </w:tcPr>
          <w:p w14:paraId="49FCB389" w14:textId="77777777" w:rsidR="00767C88" w:rsidRPr="003F3DCC" w:rsidRDefault="00767C88" w:rsidP="00767C88">
            <w:pPr>
              <w:spacing w:line="240" w:lineRule="auto"/>
              <w:rPr>
                <w:sz w:val="16"/>
                <w:szCs w:val="16"/>
              </w:rPr>
            </w:pPr>
            <w:hyperlink r:id="rId3206" w:history="1">
              <w:r w:rsidRPr="003F3DCC">
                <w:rPr>
                  <w:color w:val="4E4E4E"/>
                  <w:sz w:val="16"/>
                  <w:szCs w:val="16"/>
                  <w:u w:val="single"/>
                  <w:bdr w:val="none" w:sz="0" w:space="0" w:color="auto" w:frame="1"/>
                </w:rPr>
                <w:t>Freedom Of Speech/Expression</w:t>
              </w:r>
            </w:hyperlink>
          </w:p>
        </w:tc>
      </w:tr>
      <w:tr w:rsidR="00767C88" w:rsidRPr="003F3DCC" w14:paraId="39525EDE" w14:textId="77777777" w:rsidTr="00767C88">
        <w:tc>
          <w:tcPr>
            <w:tcW w:w="5425" w:type="dxa"/>
            <w:shd w:val="clear" w:color="auto" w:fill="auto"/>
            <w:tcMar>
              <w:top w:w="75" w:type="dxa"/>
              <w:left w:w="0" w:type="dxa"/>
              <w:bottom w:w="75" w:type="dxa"/>
              <w:right w:w="150" w:type="dxa"/>
            </w:tcMar>
            <w:vAlign w:val="bottom"/>
            <w:hideMark/>
          </w:tcPr>
          <w:p w14:paraId="2176009C" w14:textId="77777777" w:rsidR="00767C88" w:rsidRPr="003F3DCC" w:rsidRDefault="00767C88" w:rsidP="00767C88">
            <w:pPr>
              <w:spacing w:line="240" w:lineRule="auto"/>
              <w:rPr>
                <w:sz w:val="16"/>
                <w:szCs w:val="16"/>
              </w:rPr>
            </w:pPr>
            <w:r w:rsidRPr="003F3DCC">
              <w:rPr>
                <w:sz w:val="16"/>
                <w:szCs w:val="16"/>
              </w:rPr>
              <w:t>5145.3</w:t>
            </w:r>
          </w:p>
        </w:tc>
        <w:tc>
          <w:tcPr>
            <w:tcW w:w="0" w:type="auto"/>
            <w:shd w:val="clear" w:color="auto" w:fill="auto"/>
            <w:tcMar>
              <w:top w:w="75" w:type="dxa"/>
              <w:left w:w="0" w:type="dxa"/>
              <w:bottom w:w="75" w:type="dxa"/>
              <w:right w:w="150" w:type="dxa"/>
            </w:tcMar>
            <w:vAlign w:val="bottom"/>
            <w:hideMark/>
          </w:tcPr>
          <w:p w14:paraId="47022BAD" w14:textId="77777777" w:rsidR="00767C88" w:rsidRPr="003F3DCC" w:rsidRDefault="00767C88" w:rsidP="00767C88">
            <w:pPr>
              <w:spacing w:line="240" w:lineRule="auto"/>
              <w:rPr>
                <w:sz w:val="16"/>
                <w:szCs w:val="16"/>
              </w:rPr>
            </w:pPr>
            <w:hyperlink r:id="rId3207" w:history="1">
              <w:r w:rsidRPr="003F3DCC">
                <w:rPr>
                  <w:color w:val="4E4E4E"/>
                  <w:sz w:val="16"/>
                  <w:szCs w:val="16"/>
                  <w:u w:val="single"/>
                  <w:bdr w:val="none" w:sz="0" w:space="0" w:color="auto" w:frame="1"/>
                </w:rPr>
                <w:t>Nondiscrimination/Harassment</w:t>
              </w:r>
            </w:hyperlink>
          </w:p>
        </w:tc>
      </w:tr>
      <w:tr w:rsidR="00767C88" w:rsidRPr="003F3DCC" w14:paraId="382A3596" w14:textId="77777777" w:rsidTr="00767C88">
        <w:tc>
          <w:tcPr>
            <w:tcW w:w="5425" w:type="dxa"/>
            <w:shd w:val="clear" w:color="auto" w:fill="auto"/>
            <w:tcMar>
              <w:top w:w="75" w:type="dxa"/>
              <w:left w:w="0" w:type="dxa"/>
              <w:bottom w:w="75" w:type="dxa"/>
              <w:right w:w="150" w:type="dxa"/>
            </w:tcMar>
            <w:vAlign w:val="bottom"/>
            <w:hideMark/>
          </w:tcPr>
          <w:p w14:paraId="280E4E61" w14:textId="77777777" w:rsidR="00767C88" w:rsidRPr="003F3DCC" w:rsidRDefault="00767C88" w:rsidP="00767C88">
            <w:pPr>
              <w:spacing w:line="240" w:lineRule="auto"/>
              <w:rPr>
                <w:sz w:val="16"/>
                <w:szCs w:val="16"/>
              </w:rPr>
            </w:pPr>
            <w:r w:rsidRPr="003F3DCC">
              <w:rPr>
                <w:sz w:val="16"/>
                <w:szCs w:val="16"/>
              </w:rPr>
              <w:t>5145.3</w:t>
            </w:r>
          </w:p>
        </w:tc>
        <w:tc>
          <w:tcPr>
            <w:tcW w:w="0" w:type="auto"/>
            <w:shd w:val="clear" w:color="auto" w:fill="auto"/>
            <w:tcMar>
              <w:top w:w="75" w:type="dxa"/>
              <w:left w:w="0" w:type="dxa"/>
              <w:bottom w:w="75" w:type="dxa"/>
              <w:right w:w="150" w:type="dxa"/>
            </w:tcMar>
            <w:vAlign w:val="bottom"/>
            <w:hideMark/>
          </w:tcPr>
          <w:p w14:paraId="47E1B003" w14:textId="77777777" w:rsidR="00767C88" w:rsidRPr="003F3DCC" w:rsidRDefault="00767C88" w:rsidP="00767C88">
            <w:pPr>
              <w:spacing w:line="240" w:lineRule="auto"/>
              <w:rPr>
                <w:sz w:val="16"/>
                <w:szCs w:val="16"/>
              </w:rPr>
            </w:pPr>
            <w:hyperlink r:id="rId3208" w:history="1">
              <w:r w:rsidRPr="003F3DCC">
                <w:rPr>
                  <w:color w:val="4E4E4E"/>
                  <w:sz w:val="16"/>
                  <w:szCs w:val="16"/>
                  <w:u w:val="single"/>
                  <w:bdr w:val="none" w:sz="0" w:space="0" w:color="auto" w:frame="1"/>
                </w:rPr>
                <w:t>Nondiscrimination/Harassment</w:t>
              </w:r>
            </w:hyperlink>
          </w:p>
        </w:tc>
      </w:tr>
      <w:tr w:rsidR="00767C88" w:rsidRPr="003F3DCC" w14:paraId="0B8DA862" w14:textId="77777777" w:rsidTr="00767C88">
        <w:tc>
          <w:tcPr>
            <w:tcW w:w="5425" w:type="dxa"/>
            <w:shd w:val="clear" w:color="auto" w:fill="auto"/>
            <w:tcMar>
              <w:top w:w="75" w:type="dxa"/>
              <w:left w:w="0" w:type="dxa"/>
              <w:bottom w:w="75" w:type="dxa"/>
              <w:right w:w="150" w:type="dxa"/>
            </w:tcMar>
            <w:vAlign w:val="bottom"/>
            <w:hideMark/>
          </w:tcPr>
          <w:p w14:paraId="465694CF" w14:textId="77777777" w:rsidR="00767C88" w:rsidRPr="003F3DCC" w:rsidRDefault="00767C88" w:rsidP="00767C88">
            <w:pPr>
              <w:spacing w:line="240" w:lineRule="auto"/>
              <w:rPr>
                <w:sz w:val="16"/>
                <w:szCs w:val="16"/>
              </w:rPr>
            </w:pPr>
            <w:r w:rsidRPr="003F3DCC">
              <w:rPr>
                <w:sz w:val="16"/>
                <w:szCs w:val="16"/>
              </w:rPr>
              <w:t>5145.6</w:t>
            </w:r>
          </w:p>
        </w:tc>
        <w:tc>
          <w:tcPr>
            <w:tcW w:w="0" w:type="auto"/>
            <w:shd w:val="clear" w:color="auto" w:fill="auto"/>
            <w:tcMar>
              <w:top w:w="75" w:type="dxa"/>
              <w:left w:w="0" w:type="dxa"/>
              <w:bottom w:w="75" w:type="dxa"/>
              <w:right w:w="150" w:type="dxa"/>
            </w:tcMar>
            <w:vAlign w:val="bottom"/>
            <w:hideMark/>
          </w:tcPr>
          <w:p w14:paraId="02979076" w14:textId="77777777" w:rsidR="00767C88" w:rsidRPr="003F3DCC" w:rsidRDefault="00767C88" w:rsidP="00767C88">
            <w:pPr>
              <w:spacing w:line="240" w:lineRule="auto"/>
              <w:rPr>
                <w:sz w:val="16"/>
                <w:szCs w:val="16"/>
              </w:rPr>
            </w:pPr>
            <w:hyperlink r:id="rId3209" w:history="1">
              <w:r w:rsidRPr="003F3DCC">
                <w:rPr>
                  <w:color w:val="4E4E4E"/>
                  <w:sz w:val="16"/>
                  <w:szCs w:val="16"/>
                  <w:u w:val="single"/>
                  <w:bdr w:val="none" w:sz="0" w:space="0" w:color="auto" w:frame="1"/>
                </w:rPr>
                <w:t>Parent/Guardian Notifications</w:t>
              </w:r>
            </w:hyperlink>
          </w:p>
        </w:tc>
      </w:tr>
      <w:tr w:rsidR="00767C88" w:rsidRPr="003F3DCC" w14:paraId="2E9AE8A3" w14:textId="77777777" w:rsidTr="00767C88">
        <w:tc>
          <w:tcPr>
            <w:tcW w:w="5425" w:type="dxa"/>
            <w:shd w:val="clear" w:color="auto" w:fill="auto"/>
            <w:tcMar>
              <w:top w:w="75" w:type="dxa"/>
              <w:left w:w="0" w:type="dxa"/>
              <w:bottom w:w="75" w:type="dxa"/>
              <w:right w:w="150" w:type="dxa"/>
            </w:tcMar>
            <w:vAlign w:val="bottom"/>
            <w:hideMark/>
          </w:tcPr>
          <w:p w14:paraId="54815CD8" w14:textId="77777777" w:rsidR="00767C88" w:rsidRPr="003F3DCC" w:rsidRDefault="00767C88" w:rsidP="00767C88">
            <w:pPr>
              <w:spacing w:line="240" w:lineRule="auto"/>
              <w:rPr>
                <w:sz w:val="16"/>
                <w:szCs w:val="16"/>
              </w:rPr>
            </w:pPr>
            <w:r w:rsidRPr="003F3DCC">
              <w:rPr>
                <w:sz w:val="16"/>
                <w:szCs w:val="16"/>
              </w:rPr>
              <w:t>5145.6-E PDF(1)</w:t>
            </w:r>
          </w:p>
        </w:tc>
        <w:tc>
          <w:tcPr>
            <w:tcW w:w="0" w:type="auto"/>
            <w:shd w:val="clear" w:color="auto" w:fill="auto"/>
            <w:tcMar>
              <w:top w:w="75" w:type="dxa"/>
              <w:left w:w="0" w:type="dxa"/>
              <w:bottom w:w="75" w:type="dxa"/>
              <w:right w:w="150" w:type="dxa"/>
            </w:tcMar>
            <w:vAlign w:val="bottom"/>
            <w:hideMark/>
          </w:tcPr>
          <w:p w14:paraId="01D39F82" w14:textId="77777777" w:rsidR="00767C88" w:rsidRPr="003F3DCC" w:rsidRDefault="00767C88" w:rsidP="00767C88">
            <w:pPr>
              <w:spacing w:line="240" w:lineRule="auto"/>
              <w:rPr>
                <w:sz w:val="16"/>
                <w:szCs w:val="16"/>
              </w:rPr>
            </w:pPr>
            <w:hyperlink r:id="rId3210" w:history="1">
              <w:r w:rsidRPr="003F3DCC">
                <w:rPr>
                  <w:color w:val="4E4E4E"/>
                  <w:sz w:val="16"/>
                  <w:szCs w:val="16"/>
                  <w:u w:val="single"/>
                  <w:bdr w:val="none" w:sz="0" w:space="0" w:color="auto" w:frame="1"/>
                </w:rPr>
                <w:t>Parent/Guardian Notifications</w:t>
              </w:r>
            </w:hyperlink>
          </w:p>
        </w:tc>
      </w:tr>
      <w:tr w:rsidR="00767C88" w:rsidRPr="003F3DCC" w14:paraId="67C523E0" w14:textId="77777777" w:rsidTr="00767C88">
        <w:tc>
          <w:tcPr>
            <w:tcW w:w="5425" w:type="dxa"/>
            <w:shd w:val="clear" w:color="auto" w:fill="auto"/>
            <w:tcMar>
              <w:top w:w="75" w:type="dxa"/>
              <w:left w:w="0" w:type="dxa"/>
              <w:bottom w:w="75" w:type="dxa"/>
              <w:right w:w="150" w:type="dxa"/>
            </w:tcMar>
            <w:vAlign w:val="bottom"/>
            <w:hideMark/>
          </w:tcPr>
          <w:p w14:paraId="07DB87B8" w14:textId="77777777" w:rsidR="00767C88" w:rsidRPr="003F3DCC" w:rsidRDefault="00767C88" w:rsidP="00767C88">
            <w:pPr>
              <w:spacing w:line="240" w:lineRule="auto"/>
              <w:rPr>
                <w:sz w:val="16"/>
                <w:szCs w:val="16"/>
              </w:rPr>
            </w:pPr>
            <w:r w:rsidRPr="003F3DCC">
              <w:rPr>
                <w:sz w:val="16"/>
                <w:szCs w:val="16"/>
              </w:rPr>
              <w:t>5145.6-E PDF(2)</w:t>
            </w:r>
          </w:p>
        </w:tc>
        <w:tc>
          <w:tcPr>
            <w:tcW w:w="0" w:type="auto"/>
            <w:shd w:val="clear" w:color="auto" w:fill="auto"/>
            <w:tcMar>
              <w:top w:w="75" w:type="dxa"/>
              <w:left w:w="0" w:type="dxa"/>
              <w:bottom w:w="75" w:type="dxa"/>
              <w:right w:w="150" w:type="dxa"/>
            </w:tcMar>
            <w:vAlign w:val="bottom"/>
            <w:hideMark/>
          </w:tcPr>
          <w:p w14:paraId="0BF24170" w14:textId="77777777" w:rsidR="00767C88" w:rsidRPr="003F3DCC" w:rsidRDefault="00767C88" w:rsidP="00767C88">
            <w:pPr>
              <w:spacing w:line="240" w:lineRule="auto"/>
              <w:rPr>
                <w:sz w:val="16"/>
                <w:szCs w:val="16"/>
              </w:rPr>
            </w:pPr>
            <w:hyperlink r:id="rId3211" w:history="1">
              <w:r w:rsidRPr="003F3DCC">
                <w:rPr>
                  <w:color w:val="4E4E4E"/>
                  <w:sz w:val="16"/>
                  <w:szCs w:val="16"/>
                  <w:u w:val="single"/>
                  <w:bdr w:val="none" w:sz="0" w:space="0" w:color="auto" w:frame="1"/>
                </w:rPr>
                <w:t>Parent/Guardian Notifications</w:t>
              </w:r>
            </w:hyperlink>
          </w:p>
        </w:tc>
      </w:tr>
      <w:tr w:rsidR="00767C88" w:rsidRPr="003F3DCC" w14:paraId="65EE566A" w14:textId="77777777" w:rsidTr="00767C88">
        <w:tc>
          <w:tcPr>
            <w:tcW w:w="5425" w:type="dxa"/>
            <w:shd w:val="clear" w:color="auto" w:fill="auto"/>
            <w:tcMar>
              <w:top w:w="75" w:type="dxa"/>
              <w:left w:w="0" w:type="dxa"/>
              <w:bottom w:w="75" w:type="dxa"/>
              <w:right w:w="150" w:type="dxa"/>
            </w:tcMar>
            <w:vAlign w:val="bottom"/>
            <w:hideMark/>
          </w:tcPr>
          <w:p w14:paraId="10FE3F70" w14:textId="77777777" w:rsidR="00767C88" w:rsidRPr="003F3DCC" w:rsidRDefault="00767C88" w:rsidP="00767C88">
            <w:pPr>
              <w:spacing w:line="240" w:lineRule="auto"/>
              <w:rPr>
                <w:sz w:val="16"/>
                <w:szCs w:val="16"/>
              </w:rPr>
            </w:pPr>
            <w:r w:rsidRPr="003F3DCC">
              <w:rPr>
                <w:sz w:val="16"/>
                <w:szCs w:val="16"/>
              </w:rPr>
              <w:t>5145.6-E PDF(4)</w:t>
            </w:r>
          </w:p>
        </w:tc>
        <w:tc>
          <w:tcPr>
            <w:tcW w:w="0" w:type="auto"/>
            <w:shd w:val="clear" w:color="auto" w:fill="auto"/>
            <w:tcMar>
              <w:top w:w="75" w:type="dxa"/>
              <w:left w:w="0" w:type="dxa"/>
              <w:bottom w:w="75" w:type="dxa"/>
              <w:right w:w="150" w:type="dxa"/>
            </w:tcMar>
            <w:vAlign w:val="bottom"/>
            <w:hideMark/>
          </w:tcPr>
          <w:p w14:paraId="04D47738" w14:textId="77777777" w:rsidR="00767C88" w:rsidRPr="003F3DCC" w:rsidRDefault="00767C88" w:rsidP="00767C88">
            <w:pPr>
              <w:spacing w:line="240" w:lineRule="auto"/>
              <w:rPr>
                <w:sz w:val="16"/>
                <w:szCs w:val="16"/>
              </w:rPr>
            </w:pPr>
            <w:hyperlink r:id="rId3212" w:history="1">
              <w:r w:rsidRPr="003F3DCC">
                <w:rPr>
                  <w:color w:val="4E4E4E"/>
                  <w:sz w:val="16"/>
                  <w:szCs w:val="16"/>
                  <w:u w:val="single"/>
                  <w:bdr w:val="none" w:sz="0" w:space="0" w:color="auto" w:frame="1"/>
                </w:rPr>
                <w:t>Parent/Guardian Notifications</w:t>
              </w:r>
            </w:hyperlink>
          </w:p>
        </w:tc>
      </w:tr>
      <w:tr w:rsidR="00767C88" w:rsidRPr="003F3DCC" w14:paraId="3DEDF36F" w14:textId="77777777" w:rsidTr="00767C88">
        <w:tc>
          <w:tcPr>
            <w:tcW w:w="5425" w:type="dxa"/>
            <w:shd w:val="clear" w:color="auto" w:fill="auto"/>
            <w:tcMar>
              <w:top w:w="75" w:type="dxa"/>
              <w:left w:w="0" w:type="dxa"/>
              <w:bottom w:w="75" w:type="dxa"/>
              <w:right w:w="150" w:type="dxa"/>
            </w:tcMar>
            <w:vAlign w:val="bottom"/>
            <w:hideMark/>
          </w:tcPr>
          <w:p w14:paraId="03760DC2" w14:textId="77777777" w:rsidR="00767C88" w:rsidRPr="003F3DCC" w:rsidRDefault="00767C88" w:rsidP="00767C88">
            <w:pPr>
              <w:spacing w:line="240" w:lineRule="auto"/>
              <w:rPr>
                <w:sz w:val="16"/>
                <w:szCs w:val="16"/>
              </w:rPr>
            </w:pPr>
            <w:r w:rsidRPr="003F3DCC">
              <w:rPr>
                <w:sz w:val="16"/>
                <w:szCs w:val="16"/>
              </w:rPr>
              <w:t>5145.6-E PDF(5)</w:t>
            </w:r>
          </w:p>
        </w:tc>
        <w:tc>
          <w:tcPr>
            <w:tcW w:w="0" w:type="auto"/>
            <w:shd w:val="clear" w:color="auto" w:fill="auto"/>
            <w:tcMar>
              <w:top w:w="75" w:type="dxa"/>
              <w:left w:w="0" w:type="dxa"/>
              <w:bottom w:w="75" w:type="dxa"/>
              <w:right w:w="150" w:type="dxa"/>
            </w:tcMar>
            <w:vAlign w:val="bottom"/>
            <w:hideMark/>
          </w:tcPr>
          <w:p w14:paraId="62FA7882" w14:textId="77777777" w:rsidR="00767C88" w:rsidRPr="003F3DCC" w:rsidRDefault="00767C88" w:rsidP="00767C88">
            <w:pPr>
              <w:spacing w:line="240" w:lineRule="auto"/>
              <w:rPr>
                <w:sz w:val="16"/>
                <w:szCs w:val="16"/>
              </w:rPr>
            </w:pPr>
            <w:hyperlink r:id="rId3213" w:history="1">
              <w:r w:rsidRPr="003F3DCC">
                <w:rPr>
                  <w:color w:val="4E4E4E"/>
                  <w:sz w:val="16"/>
                  <w:szCs w:val="16"/>
                  <w:u w:val="single"/>
                  <w:bdr w:val="none" w:sz="0" w:space="0" w:color="auto" w:frame="1"/>
                </w:rPr>
                <w:t>Parent/Guardian Notifications</w:t>
              </w:r>
            </w:hyperlink>
          </w:p>
        </w:tc>
      </w:tr>
      <w:tr w:rsidR="00767C88" w:rsidRPr="003F3DCC" w14:paraId="3661C651" w14:textId="77777777" w:rsidTr="00767C88">
        <w:tc>
          <w:tcPr>
            <w:tcW w:w="5425" w:type="dxa"/>
            <w:shd w:val="clear" w:color="auto" w:fill="auto"/>
            <w:tcMar>
              <w:top w:w="75" w:type="dxa"/>
              <w:left w:w="0" w:type="dxa"/>
              <w:bottom w:w="75" w:type="dxa"/>
              <w:right w:w="150" w:type="dxa"/>
            </w:tcMar>
            <w:vAlign w:val="bottom"/>
            <w:hideMark/>
          </w:tcPr>
          <w:p w14:paraId="6CA0CBDA" w14:textId="77777777" w:rsidR="00767C88" w:rsidRPr="003F3DCC" w:rsidRDefault="00767C88" w:rsidP="00767C88">
            <w:pPr>
              <w:spacing w:line="240" w:lineRule="auto"/>
              <w:rPr>
                <w:sz w:val="16"/>
                <w:szCs w:val="16"/>
              </w:rPr>
            </w:pPr>
            <w:r w:rsidRPr="003F3DCC">
              <w:rPr>
                <w:sz w:val="16"/>
                <w:szCs w:val="16"/>
              </w:rPr>
              <w:t>5145.6-E(1)</w:t>
            </w:r>
          </w:p>
        </w:tc>
        <w:tc>
          <w:tcPr>
            <w:tcW w:w="0" w:type="auto"/>
            <w:shd w:val="clear" w:color="auto" w:fill="auto"/>
            <w:tcMar>
              <w:top w:w="75" w:type="dxa"/>
              <w:left w:w="0" w:type="dxa"/>
              <w:bottom w:w="75" w:type="dxa"/>
              <w:right w:w="150" w:type="dxa"/>
            </w:tcMar>
            <w:vAlign w:val="bottom"/>
            <w:hideMark/>
          </w:tcPr>
          <w:p w14:paraId="6FB964ED" w14:textId="77777777" w:rsidR="00767C88" w:rsidRPr="003F3DCC" w:rsidRDefault="00767C88" w:rsidP="00767C88">
            <w:pPr>
              <w:spacing w:line="240" w:lineRule="auto"/>
              <w:rPr>
                <w:sz w:val="16"/>
                <w:szCs w:val="16"/>
              </w:rPr>
            </w:pPr>
            <w:hyperlink r:id="rId3214" w:history="1">
              <w:r w:rsidRPr="003F3DCC">
                <w:rPr>
                  <w:color w:val="4E4E4E"/>
                  <w:sz w:val="16"/>
                  <w:szCs w:val="16"/>
                  <w:u w:val="single"/>
                  <w:bdr w:val="none" w:sz="0" w:space="0" w:color="auto" w:frame="1"/>
                </w:rPr>
                <w:t>Parent/Guardian Notifications</w:t>
              </w:r>
            </w:hyperlink>
          </w:p>
        </w:tc>
      </w:tr>
      <w:tr w:rsidR="00767C88" w:rsidRPr="003F3DCC" w14:paraId="1144D655" w14:textId="77777777" w:rsidTr="00767C88">
        <w:tc>
          <w:tcPr>
            <w:tcW w:w="5425" w:type="dxa"/>
            <w:shd w:val="clear" w:color="auto" w:fill="auto"/>
            <w:tcMar>
              <w:top w:w="75" w:type="dxa"/>
              <w:left w:w="0" w:type="dxa"/>
              <w:bottom w:w="75" w:type="dxa"/>
              <w:right w:w="150" w:type="dxa"/>
            </w:tcMar>
            <w:vAlign w:val="bottom"/>
            <w:hideMark/>
          </w:tcPr>
          <w:p w14:paraId="6001F2C2" w14:textId="77777777" w:rsidR="00767C88" w:rsidRPr="003F3DCC" w:rsidRDefault="00767C88" w:rsidP="00767C88">
            <w:pPr>
              <w:spacing w:line="240" w:lineRule="auto"/>
              <w:rPr>
                <w:sz w:val="16"/>
                <w:szCs w:val="16"/>
              </w:rPr>
            </w:pPr>
            <w:r w:rsidRPr="003F3DCC">
              <w:rPr>
                <w:sz w:val="16"/>
                <w:szCs w:val="16"/>
              </w:rPr>
              <w:t>5145.7</w:t>
            </w:r>
          </w:p>
        </w:tc>
        <w:tc>
          <w:tcPr>
            <w:tcW w:w="0" w:type="auto"/>
            <w:shd w:val="clear" w:color="auto" w:fill="auto"/>
            <w:tcMar>
              <w:top w:w="75" w:type="dxa"/>
              <w:left w:w="0" w:type="dxa"/>
              <w:bottom w:w="75" w:type="dxa"/>
              <w:right w:w="150" w:type="dxa"/>
            </w:tcMar>
            <w:vAlign w:val="bottom"/>
            <w:hideMark/>
          </w:tcPr>
          <w:p w14:paraId="45CAD471" w14:textId="77777777" w:rsidR="00767C88" w:rsidRPr="003F3DCC" w:rsidRDefault="00767C88" w:rsidP="00767C88">
            <w:pPr>
              <w:spacing w:line="240" w:lineRule="auto"/>
              <w:rPr>
                <w:sz w:val="16"/>
                <w:szCs w:val="16"/>
              </w:rPr>
            </w:pPr>
            <w:hyperlink r:id="rId3215" w:history="1">
              <w:r w:rsidRPr="003F3DCC">
                <w:rPr>
                  <w:color w:val="4E4E4E"/>
                  <w:sz w:val="16"/>
                  <w:szCs w:val="16"/>
                  <w:u w:val="single"/>
                  <w:bdr w:val="none" w:sz="0" w:space="0" w:color="auto" w:frame="1"/>
                </w:rPr>
                <w:t>Sexual Harassment</w:t>
              </w:r>
            </w:hyperlink>
          </w:p>
        </w:tc>
      </w:tr>
      <w:tr w:rsidR="00767C88" w:rsidRPr="003F3DCC" w14:paraId="1C12D59B" w14:textId="77777777" w:rsidTr="00767C88">
        <w:tc>
          <w:tcPr>
            <w:tcW w:w="5425" w:type="dxa"/>
            <w:shd w:val="clear" w:color="auto" w:fill="auto"/>
            <w:tcMar>
              <w:top w:w="75" w:type="dxa"/>
              <w:left w:w="0" w:type="dxa"/>
              <w:bottom w:w="75" w:type="dxa"/>
              <w:right w:w="150" w:type="dxa"/>
            </w:tcMar>
            <w:vAlign w:val="bottom"/>
            <w:hideMark/>
          </w:tcPr>
          <w:p w14:paraId="18DF4835" w14:textId="77777777" w:rsidR="00767C88" w:rsidRPr="003F3DCC" w:rsidRDefault="00767C88" w:rsidP="00767C88">
            <w:pPr>
              <w:spacing w:line="240" w:lineRule="auto"/>
              <w:rPr>
                <w:sz w:val="16"/>
                <w:szCs w:val="16"/>
              </w:rPr>
            </w:pPr>
            <w:r w:rsidRPr="003F3DCC">
              <w:rPr>
                <w:sz w:val="16"/>
                <w:szCs w:val="16"/>
              </w:rPr>
              <w:t>5145.7</w:t>
            </w:r>
          </w:p>
        </w:tc>
        <w:tc>
          <w:tcPr>
            <w:tcW w:w="0" w:type="auto"/>
            <w:shd w:val="clear" w:color="auto" w:fill="auto"/>
            <w:tcMar>
              <w:top w:w="75" w:type="dxa"/>
              <w:left w:w="0" w:type="dxa"/>
              <w:bottom w:w="75" w:type="dxa"/>
              <w:right w:w="150" w:type="dxa"/>
            </w:tcMar>
            <w:vAlign w:val="bottom"/>
            <w:hideMark/>
          </w:tcPr>
          <w:p w14:paraId="48E1DE1D" w14:textId="77777777" w:rsidR="00767C88" w:rsidRPr="003F3DCC" w:rsidRDefault="00767C88" w:rsidP="00767C88">
            <w:pPr>
              <w:spacing w:line="240" w:lineRule="auto"/>
              <w:rPr>
                <w:sz w:val="16"/>
                <w:szCs w:val="16"/>
              </w:rPr>
            </w:pPr>
            <w:hyperlink r:id="rId3216" w:history="1">
              <w:r w:rsidRPr="003F3DCC">
                <w:rPr>
                  <w:color w:val="4E4E4E"/>
                  <w:sz w:val="16"/>
                  <w:szCs w:val="16"/>
                  <w:u w:val="single"/>
                  <w:bdr w:val="none" w:sz="0" w:space="0" w:color="auto" w:frame="1"/>
                </w:rPr>
                <w:t>Sexual Harassment</w:t>
              </w:r>
            </w:hyperlink>
          </w:p>
        </w:tc>
      </w:tr>
      <w:tr w:rsidR="00767C88" w:rsidRPr="003F3DCC" w14:paraId="78AEDDF8" w14:textId="77777777" w:rsidTr="00767C88">
        <w:tc>
          <w:tcPr>
            <w:tcW w:w="5425" w:type="dxa"/>
            <w:shd w:val="clear" w:color="auto" w:fill="auto"/>
            <w:tcMar>
              <w:top w:w="75" w:type="dxa"/>
              <w:left w:w="0" w:type="dxa"/>
              <w:bottom w:w="75" w:type="dxa"/>
              <w:right w:w="150" w:type="dxa"/>
            </w:tcMar>
            <w:vAlign w:val="bottom"/>
            <w:hideMark/>
          </w:tcPr>
          <w:p w14:paraId="19995156" w14:textId="77777777" w:rsidR="00767C88" w:rsidRPr="003F3DCC" w:rsidRDefault="00767C88" w:rsidP="00767C88">
            <w:pPr>
              <w:spacing w:line="240" w:lineRule="auto"/>
              <w:rPr>
                <w:sz w:val="16"/>
                <w:szCs w:val="16"/>
              </w:rPr>
            </w:pPr>
            <w:r w:rsidRPr="003F3DCC">
              <w:rPr>
                <w:sz w:val="16"/>
                <w:szCs w:val="16"/>
              </w:rPr>
              <w:t>5145.9</w:t>
            </w:r>
          </w:p>
        </w:tc>
        <w:tc>
          <w:tcPr>
            <w:tcW w:w="0" w:type="auto"/>
            <w:shd w:val="clear" w:color="auto" w:fill="auto"/>
            <w:tcMar>
              <w:top w:w="75" w:type="dxa"/>
              <w:left w:w="0" w:type="dxa"/>
              <w:bottom w:w="75" w:type="dxa"/>
              <w:right w:w="150" w:type="dxa"/>
            </w:tcMar>
            <w:vAlign w:val="bottom"/>
            <w:hideMark/>
          </w:tcPr>
          <w:p w14:paraId="29D2024C" w14:textId="77777777" w:rsidR="00767C88" w:rsidRPr="003F3DCC" w:rsidRDefault="00767C88" w:rsidP="00767C88">
            <w:pPr>
              <w:spacing w:line="240" w:lineRule="auto"/>
              <w:rPr>
                <w:sz w:val="16"/>
                <w:szCs w:val="16"/>
              </w:rPr>
            </w:pPr>
            <w:hyperlink r:id="rId3217" w:history="1">
              <w:r w:rsidRPr="003F3DCC">
                <w:rPr>
                  <w:color w:val="4E4E4E"/>
                  <w:sz w:val="16"/>
                  <w:szCs w:val="16"/>
                  <w:u w:val="single"/>
                  <w:bdr w:val="none" w:sz="0" w:space="0" w:color="auto" w:frame="1"/>
                </w:rPr>
                <w:t>Hate-Motivated Behavior</w:t>
              </w:r>
            </w:hyperlink>
          </w:p>
        </w:tc>
      </w:tr>
      <w:tr w:rsidR="00767C88" w:rsidRPr="003F3DCC" w14:paraId="595E23A5" w14:textId="77777777" w:rsidTr="00767C88">
        <w:tc>
          <w:tcPr>
            <w:tcW w:w="5425" w:type="dxa"/>
            <w:shd w:val="clear" w:color="auto" w:fill="auto"/>
            <w:tcMar>
              <w:top w:w="75" w:type="dxa"/>
              <w:left w:w="0" w:type="dxa"/>
              <w:bottom w:w="75" w:type="dxa"/>
              <w:right w:w="150" w:type="dxa"/>
            </w:tcMar>
            <w:vAlign w:val="bottom"/>
            <w:hideMark/>
          </w:tcPr>
          <w:p w14:paraId="6786746B" w14:textId="77777777" w:rsidR="00767C88" w:rsidRPr="003F3DCC" w:rsidRDefault="00767C88" w:rsidP="00767C88">
            <w:pPr>
              <w:spacing w:line="240" w:lineRule="auto"/>
              <w:rPr>
                <w:sz w:val="16"/>
                <w:szCs w:val="16"/>
              </w:rPr>
            </w:pPr>
            <w:r w:rsidRPr="003F3DCC">
              <w:rPr>
                <w:sz w:val="16"/>
                <w:szCs w:val="16"/>
              </w:rPr>
              <w:t>6120</w:t>
            </w:r>
          </w:p>
        </w:tc>
        <w:tc>
          <w:tcPr>
            <w:tcW w:w="0" w:type="auto"/>
            <w:shd w:val="clear" w:color="auto" w:fill="auto"/>
            <w:tcMar>
              <w:top w:w="75" w:type="dxa"/>
              <w:left w:w="0" w:type="dxa"/>
              <w:bottom w:w="75" w:type="dxa"/>
              <w:right w:w="150" w:type="dxa"/>
            </w:tcMar>
            <w:vAlign w:val="bottom"/>
            <w:hideMark/>
          </w:tcPr>
          <w:p w14:paraId="2C2D1A7E" w14:textId="77777777" w:rsidR="00767C88" w:rsidRPr="003F3DCC" w:rsidRDefault="00767C88" w:rsidP="00767C88">
            <w:pPr>
              <w:spacing w:line="240" w:lineRule="auto"/>
              <w:rPr>
                <w:sz w:val="16"/>
                <w:szCs w:val="16"/>
              </w:rPr>
            </w:pPr>
            <w:hyperlink r:id="rId3218" w:history="1">
              <w:r w:rsidRPr="003F3DCC">
                <w:rPr>
                  <w:color w:val="4E4E4E"/>
                  <w:sz w:val="16"/>
                  <w:szCs w:val="16"/>
                  <w:u w:val="single"/>
                  <w:bdr w:val="none" w:sz="0" w:space="0" w:color="auto" w:frame="1"/>
                </w:rPr>
                <w:t>Response To Instruction And Intervention</w:t>
              </w:r>
            </w:hyperlink>
          </w:p>
        </w:tc>
      </w:tr>
      <w:tr w:rsidR="00767C88" w:rsidRPr="003F3DCC" w14:paraId="66681CB2" w14:textId="77777777" w:rsidTr="00767C88">
        <w:tc>
          <w:tcPr>
            <w:tcW w:w="5425" w:type="dxa"/>
            <w:shd w:val="clear" w:color="auto" w:fill="auto"/>
            <w:tcMar>
              <w:top w:w="75" w:type="dxa"/>
              <w:left w:w="0" w:type="dxa"/>
              <w:bottom w:w="75" w:type="dxa"/>
              <w:right w:w="150" w:type="dxa"/>
            </w:tcMar>
            <w:vAlign w:val="bottom"/>
            <w:hideMark/>
          </w:tcPr>
          <w:p w14:paraId="0B8A62E9" w14:textId="77777777" w:rsidR="00767C88" w:rsidRPr="003F3DCC" w:rsidRDefault="00767C88" w:rsidP="00767C88">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570142AF" w14:textId="77777777" w:rsidR="00767C88" w:rsidRPr="003F3DCC" w:rsidRDefault="00767C88" w:rsidP="00767C88">
            <w:pPr>
              <w:spacing w:line="240" w:lineRule="auto"/>
              <w:rPr>
                <w:sz w:val="16"/>
                <w:szCs w:val="16"/>
              </w:rPr>
            </w:pPr>
            <w:hyperlink r:id="rId3219" w:history="1">
              <w:r w:rsidRPr="003F3DCC">
                <w:rPr>
                  <w:color w:val="4E4E4E"/>
                  <w:sz w:val="16"/>
                  <w:szCs w:val="16"/>
                  <w:u w:val="single"/>
                  <w:bdr w:val="none" w:sz="0" w:space="0" w:color="auto" w:frame="1"/>
                </w:rPr>
                <w:t>Extracurricular And Cocurricular Activities</w:t>
              </w:r>
            </w:hyperlink>
          </w:p>
        </w:tc>
      </w:tr>
      <w:tr w:rsidR="00767C88" w:rsidRPr="003F3DCC" w14:paraId="47DE3809" w14:textId="77777777" w:rsidTr="00767C88">
        <w:tc>
          <w:tcPr>
            <w:tcW w:w="5425" w:type="dxa"/>
            <w:shd w:val="clear" w:color="auto" w:fill="auto"/>
            <w:tcMar>
              <w:top w:w="75" w:type="dxa"/>
              <w:left w:w="0" w:type="dxa"/>
              <w:bottom w:w="75" w:type="dxa"/>
              <w:right w:w="150" w:type="dxa"/>
            </w:tcMar>
            <w:vAlign w:val="bottom"/>
            <w:hideMark/>
          </w:tcPr>
          <w:p w14:paraId="4321D2CC" w14:textId="77777777" w:rsidR="00767C88" w:rsidRPr="003F3DCC" w:rsidRDefault="00767C88" w:rsidP="00767C88">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03A0B8CD" w14:textId="77777777" w:rsidR="00767C88" w:rsidRPr="003F3DCC" w:rsidRDefault="00767C88" w:rsidP="00767C88">
            <w:pPr>
              <w:spacing w:line="240" w:lineRule="auto"/>
              <w:rPr>
                <w:sz w:val="16"/>
                <w:szCs w:val="16"/>
              </w:rPr>
            </w:pPr>
            <w:hyperlink r:id="rId3220" w:history="1">
              <w:r w:rsidRPr="003F3DCC">
                <w:rPr>
                  <w:color w:val="4E4E4E"/>
                  <w:sz w:val="16"/>
                  <w:szCs w:val="16"/>
                  <w:u w:val="single"/>
                  <w:bdr w:val="none" w:sz="0" w:space="0" w:color="auto" w:frame="1"/>
                </w:rPr>
                <w:t>Extracurricular And Cocurricular Activities</w:t>
              </w:r>
            </w:hyperlink>
          </w:p>
        </w:tc>
      </w:tr>
      <w:tr w:rsidR="00767C88" w:rsidRPr="003F3DCC" w14:paraId="3B7D971B" w14:textId="77777777" w:rsidTr="00767C88">
        <w:tc>
          <w:tcPr>
            <w:tcW w:w="5425" w:type="dxa"/>
            <w:shd w:val="clear" w:color="auto" w:fill="auto"/>
            <w:tcMar>
              <w:top w:w="75" w:type="dxa"/>
              <w:left w:w="0" w:type="dxa"/>
              <w:bottom w:w="75" w:type="dxa"/>
              <w:right w:w="150" w:type="dxa"/>
            </w:tcMar>
            <w:vAlign w:val="bottom"/>
            <w:hideMark/>
          </w:tcPr>
          <w:p w14:paraId="33188783" w14:textId="77777777" w:rsidR="00767C88" w:rsidRPr="003F3DCC" w:rsidRDefault="00767C88" w:rsidP="00767C88">
            <w:pPr>
              <w:spacing w:line="240" w:lineRule="auto"/>
              <w:rPr>
                <w:sz w:val="16"/>
                <w:szCs w:val="16"/>
              </w:rPr>
            </w:pPr>
            <w:r w:rsidRPr="003F3DCC">
              <w:rPr>
                <w:sz w:val="16"/>
                <w:szCs w:val="16"/>
              </w:rPr>
              <w:t>6145.2</w:t>
            </w:r>
          </w:p>
        </w:tc>
        <w:tc>
          <w:tcPr>
            <w:tcW w:w="0" w:type="auto"/>
            <w:shd w:val="clear" w:color="auto" w:fill="auto"/>
            <w:tcMar>
              <w:top w:w="75" w:type="dxa"/>
              <w:left w:w="0" w:type="dxa"/>
              <w:bottom w:w="75" w:type="dxa"/>
              <w:right w:w="150" w:type="dxa"/>
            </w:tcMar>
            <w:vAlign w:val="bottom"/>
            <w:hideMark/>
          </w:tcPr>
          <w:p w14:paraId="4F13890D" w14:textId="77777777" w:rsidR="00767C88" w:rsidRPr="003F3DCC" w:rsidRDefault="00767C88" w:rsidP="00767C88">
            <w:pPr>
              <w:spacing w:line="240" w:lineRule="auto"/>
              <w:rPr>
                <w:sz w:val="16"/>
                <w:szCs w:val="16"/>
              </w:rPr>
            </w:pPr>
            <w:hyperlink r:id="rId3221" w:history="1">
              <w:r w:rsidRPr="003F3DCC">
                <w:rPr>
                  <w:color w:val="4E4E4E"/>
                  <w:sz w:val="16"/>
                  <w:szCs w:val="16"/>
                  <w:u w:val="single"/>
                  <w:bdr w:val="none" w:sz="0" w:space="0" w:color="auto" w:frame="1"/>
                </w:rPr>
                <w:t>Athletic Competition</w:t>
              </w:r>
            </w:hyperlink>
          </w:p>
        </w:tc>
      </w:tr>
      <w:tr w:rsidR="00767C88" w:rsidRPr="003F3DCC" w14:paraId="4718C26B" w14:textId="77777777" w:rsidTr="00767C88">
        <w:tc>
          <w:tcPr>
            <w:tcW w:w="5425" w:type="dxa"/>
            <w:shd w:val="clear" w:color="auto" w:fill="auto"/>
            <w:tcMar>
              <w:top w:w="75" w:type="dxa"/>
              <w:left w:w="0" w:type="dxa"/>
              <w:bottom w:w="75" w:type="dxa"/>
              <w:right w:w="150" w:type="dxa"/>
            </w:tcMar>
            <w:vAlign w:val="bottom"/>
            <w:hideMark/>
          </w:tcPr>
          <w:p w14:paraId="5C1AC96A" w14:textId="77777777" w:rsidR="00767C88" w:rsidRPr="003F3DCC" w:rsidRDefault="00767C88" w:rsidP="00767C88">
            <w:pPr>
              <w:spacing w:line="240" w:lineRule="auto"/>
              <w:rPr>
                <w:sz w:val="16"/>
                <w:szCs w:val="16"/>
              </w:rPr>
            </w:pPr>
            <w:r w:rsidRPr="003F3DCC">
              <w:rPr>
                <w:sz w:val="16"/>
                <w:szCs w:val="16"/>
              </w:rPr>
              <w:t>6145.2</w:t>
            </w:r>
          </w:p>
        </w:tc>
        <w:tc>
          <w:tcPr>
            <w:tcW w:w="0" w:type="auto"/>
            <w:shd w:val="clear" w:color="auto" w:fill="auto"/>
            <w:tcMar>
              <w:top w:w="75" w:type="dxa"/>
              <w:left w:w="0" w:type="dxa"/>
              <w:bottom w:w="75" w:type="dxa"/>
              <w:right w:w="150" w:type="dxa"/>
            </w:tcMar>
            <w:vAlign w:val="bottom"/>
            <w:hideMark/>
          </w:tcPr>
          <w:p w14:paraId="0AADC2D9" w14:textId="77777777" w:rsidR="00767C88" w:rsidRPr="003F3DCC" w:rsidRDefault="00767C88" w:rsidP="00767C88">
            <w:pPr>
              <w:spacing w:line="240" w:lineRule="auto"/>
              <w:rPr>
                <w:sz w:val="16"/>
                <w:szCs w:val="16"/>
              </w:rPr>
            </w:pPr>
            <w:hyperlink r:id="rId3222" w:history="1">
              <w:r w:rsidRPr="003F3DCC">
                <w:rPr>
                  <w:color w:val="4E4E4E"/>
                  <w:sz w:val="16"/>
                  <w:szCs w:val="16"/>
                  <w:u w:val="single"/>
                  <w:bdr w:val="none" w:sz="0" w:space="0" w:color="auto" w:frame="1"/>
                </w:rPr>
                <w:t>Athletic Competition</w:t>
              </w:r>
            </w:hyperlink>
          </w:p>
        </w:tc>
      </w:tr>
      <w:tr w:rsidR="00767C88" w:rsidRPr="003F3DCC" w14:paraId="752ACABC" w14:textId="77777777" w:rsidTr="00767C88">
        <w:tc>
          <w:tcPr>
            <w:tcW w:w="5425" w:type="dxa"/>
            <w:shd w:val="clear" w:color="auto" w:fill="auto"/>
            <w:tcMar>
              <w:top w:w="75" w:type="dxa"/>
              <w:left w:w="0" w:type="dxa"/>
              <w:bottom w:w="75" w:type="dxa"/>
              <w:right w:w="150" w:type="dxa"/>
            </w:tcMar>
            <w:vAlign w:val="bottom"/>
            <w:hideMark/>
          </w:tcPr>
          <w:p w14:paraId="1BE75692" w14:textId="77777777" w:rsidR="00767C88" w:rsidRPr="003F3DCC" w:rsidRDefault="00767C88" w:rsidP="00767C88">
            <w:pPr>
              <w:spacing w:line="240" w:lineRule="auto"/>
              <w:rPr>
                <w:sz w:val="16"/>
                <w:szCs w:val="16"/>
              </w:rPr>
            </w:pPr>
            <w:r w:rsidRPr="003F3DCC">
              <w:rPr>
                <w:sz w:val="16"/>
                <w:szCs w:val="16"/>
              </w:rPr>
              <w:t>6145.2-E PDF(1)</w:t>
            </w:r>
          </w:p>
        </w:tc>
        <w:tc>
          <w:tcPr>
            <w:tcW w:w="0" w:type="auto"/>
            <w:shd w:val="clear" w:color="auto" w:fill="auto"/>
            <w:tcMar>
              <w:top w:w="75" w:type="dxa"/>
              <w:left w:w="0" w:type="dxa"/>
              <w:bottom w:w="75" w:type="dxa"/>
              <w:right w:w="150" w:type="dxa"/>
            </w:tcMar>
            <w:vAlign w:val="bottom"/>
            <w:hideMark/>
          </w:tcPr>
          <w:p w14:paraId="14F0CE66" w14:textId="77777777" w:rsidR="00767C88" w:rsidRPr="003F3DCC" w:rsidRDefault="00767C88" w:rsidP="00767C88">
            <w:pPr>
              <w:spacing w:line="240" w:lineRule="auto"/>
              <w:rPr>
                <w:sz w:val="16"/>
                <w:szCs w:val="16"/>
              </w:rPr>
            </w:pPr>
            <w:hyperlink r:id="rId3223" w:history="1">
              <w:r w:rsidRPr="003F3DCC">
                <w:rPr>
                  <w:color w:val="4E4E4E"/>
                  <w:sz w:val="16"/>
                  <w:szCs w:val="16"/>
                  <w:u w:val="single"/>
                  <w:bdr w:val="none" w:sz="0" w:space="0" w:color="auto" w:frame="1"/>
                </w:rPr>
                <w:t>Athletic Competition</w:t>
              </w:r>
            </w:hyperlink>
          </w:p>
        </w:tc>
      </w:tr>
      <w:tr w:rsidR="00767C88" w:rsidRPr="003F3DCC" w14:paraId="239AC2E9" w14:textId="77777777" w:rsidTr="00767C88">
        <w:tc>
          <w:tcPr>
            <w:tcW w:w="5425" w:type="dxa"/>
            <w:shd w:val="clear" w:color="auto" w:fill="auto"/>
            <w:tcMar>
              <w:top w:w="75" w:type="dxa"/>
              <w:left w:w="0" w:type="dxa"/>
              <w:bottom w:w="75" w:type="dxa"/>
              <w:right w:w="150" w:type="dxa"/>
            </w:tcMar>
            <w:vAlign w:val="bottom"/>
            <w:hideMark/>
          </w:tcPr>
          <w:p w14:paraId="05B08A88" w14:textId="77777777" w:rsidR="00767C88" w:rsidRPr="003F3DCC" w:rsidRDefault="00767C88" w:rsidP="00767C88">
            <w:pPr>
              <w:spacing w:line="240" w:lineRule="auto"/>
              <w:rPr>
                <w:sz w:val="16"/>
                <w:szCs w:val="16"/>
              </w:rPr>
            </w:pPr>
            <w:r w:rsidRPr="003F3DCC">
              <w:rPr>
                <w:sz w:val="16"/>
                <w:szCs w:val="16"/>
              </w:rPr>
              <w:t>6159</w:t>
            </w:r>
          </w:p>
        </w:tc>
        <w:tc>
          <w:tcPr>
            <w:tcW w:w="0" w:type="auto"/>
            <w:shd w:val="clear" w:color="auto" w:fill="auto"/>
            <w:tcMar>
              <w:top w:w="75" w:type="dxa"/>
              <w:left w:w="0" w:type="dxa"/>
              <w:bottom w:w="75" w:type="dxa"/>
              <w:right w:w="150" w:type="dxa"/>
            </w:tcMar>
            <w:vAlign w:val="bottom"/>
            <w:hideMark/>
          </w:tcPr>
          <w:p w14:paraId="60BF3D2D" w14:textId="77777777" w:rsidR="00767C88" w:rsidRPr="003F3DCC" w:rsidRDefault="00767C88" w:rsidP="00767C88">
            <w:pPr>
              <w:spacing w:line="240" w:lineRule="auto"/>
              <w:rPr>
                <w:sz w:val="16"/>
                <w:szCs w:val="16"/>
              </w:rPr>
            </w:pPr>
            <w:hyperlink r:id="rId3224" w:history="1">
              <w:r w:rsidRPr="003F3DCC">
                <w:rPr>
                  <w:color w:val="4E4E4E"/>
                  <w:sz w:val="16"/>
                  <w:szCs w:val="16"/>
                  <w:u w:val="single"/>
                  <w:bdr w:val="none" w:sz="0" w:space="0" w:color="auto" w:frame="1"/>
                </w:rPr>
                <w:t>Individualized Education Program</w:t>
              </w:r>
            </w:hyperlink>
          </w:p>
        </w:tc>
      </w:tr>
      <w:tr w:rsidR="00767C88" w:rsidRPr="003F3DCC" w14:paraId="358BB634" w14:textId="77777777" w:rsidTr="00767C88">
        <w:tc>
          <w:tcPr>
            <w:tcW w:w="5425" w:type="dxa"/>
            <w:shd w:val="clear" w:color="auto" w:fill="auto"/>
            <w:tcMar>
              <w:top w:w="75" w:type="dxa"/>
              <w:left w:w="0" w:type="dxa"/>
              <w:bottom w:w="75" w:type="dxa"/>
              <w:right w:w="150" w:type="dxa"/>
            </w:tcMar>
            <w:vAlign w:val="bottom"/>
            <w:hideMark/>
          </w:tcPr>
          <w:p w14:paraId="03343D24" w14:textId="77777777" w:rsidR="00767C88" w:rsidRPr="003F3DCC" w:rsidRDefault="00767C88" w:rsidP="00767C88">
            <w:pPr>
              <w:spacing w:line="240" w:lineRule="auto"/>
              <w:rPr>
                <w:sz w:val="16"/>
                <w:szCs w:val="16"/>
              </w:rPr>
            </w:pPr>
            <w:r w:rsidRPr="003F3DCC">
              <w:rPr>
                <w:sz w:val="16"/>
                <w:szCs w:val="16"/>
              </w:rPr>
              <w:t>6159</w:t>
            </w:r>
          </w:p>
        </w:tc>
        <w:tc>
          <w:tcPr>
            <w:tcW w:w="0" w:type="auto"/>
            <w:shd w:val="clear" w:color="auto" w:fill="auto"/>
            <w:tcMar>
              <w:top w:w="75" w:type="dxa"/>
              <w:left w:w="0" w:type="dxa"/>
              <w:bottom w:w="75" w:type="dxa"/>
              <w:right w:w="150" w:type="dxa"/>
            </w:tcMar>
            <w:vAlign w:val="bottom"/>
            <w:hideMark/>
          </w:tcPr>
          <w:p w14:paraId="061A2F0D" w14:textId="77777777" w:rsidR="00767C88" w:rsidRPr="003F3DCC" w:rsidRDefault="00767C88" w:rsidP="00767C88">
            <w:pPr>
              <w:spacing w:line="240" w:lineRule="auto"/>
              <w:rPr>
                <w:sz w:val="16"/>
                <w:szCs w:val="16"/>
              </w:rPr>
            </w:pPr>
            <w:hyperlink r:id="rId3225" w:history="1">
              <w:r w:rsidRPr="003F3DCC">
                <w:rPr>
                  <w:color w:val="4E4E4E"/>
                  <w:sz w:val="16"/>
                  <w:szCs w:val="16"/>
                  <w:u w:val="single"/>
                  <w:bdr w:val="none" w:sz="0" w:space="0" w:color="auto" w:frame="1"/>
                </w:rPr>
                <w:t>Individualized Education Program</w:t>
              </w:r>
            </w:hyperlink>
          </w:p>
        </w:tc>
      </w:tr>
      <w:tr w:rsidR="00767C88" w:rsidRPr="003F3DCC" w14:paraId="405B44BB" w14:textId="77777777" w:rsidTr="00767C88">
        <w:tc>
          <w:tcPr>
            <w:tcW w:w="5425" w:type="dxa"/>
            <w:shd w:val="clear" w:color="auto" w:fill="auto"/>
            <w:tcMar>
              <w:top w:w="75" w:type="dxa"/>
              <w:left w:w="0" w:type="dxa"/>
              <w:bottom w:w="75" w:type="dxa"/>
              <w:right w:w="150" w:type="dxa"/>
            </w:tcMar>
            <w:vAlign w:val="bottom"/>
            <w:hideMark/>
          </w:tcPr>
          <w:p w14:paraId="4BD9C75E" w14:textId="77777777" w:rsidR="00767C88" w:rsidRPr="003F3DCC" w:rsidRDefault="00767C88" w:rsidP="00767C88">
            <w:pPr>
              <w:spacing w:line="240" w:lineRule="auto"/>
              <w:rPr>
                <w:sz w:val="16"/>
                <w:szCs w:val="16"/>
              </w:rPr>
            </w:pPr>
            <w:r w:rsidRPr="003F3DCC">
              <w:rPr>
                <w:sz w:val="16"/>
                <w:szCs w:val="16"/>
              </w:rPr>
              <w:t>6159.1</w:t>
            </w:r>
          </w:p>
        </w:tc>
        <w:tc>
          <w:tcPr>
            <w:tcW w:w="0" w:type="auto"/>
            <w:shd w:val="clear" w:color="auto" w:fill="auto"/>
            <w:tcMar>
              <w:top w:w="75" w:type="dxa"/>
              <w:left w:w="0" w:type="dxa"/>
              <w:bottom w:w="75" w:type="dxa"/>
              <w:right w:w="150" w:type="dxa"/>
            </w:tcMar>
            <w:vAlign w:val="bottom"/>
            <w:hideMark/>
          </w:tcPr>
          <w:p w14:paraId="7CC22D92" w14:textId="77777777" w:rsidR="00767C88" w:rsidRPr="003F3DCC" w:rsidRDefault="00767C88" w:rsidP="00767C88">
            <w:pPr>
              <w:spacing w:line="240" w:lineRule="auto"/>
              <w:rPr>
                <w:sz w:val="16"/>
                <w:szCs w:val="16"/>
              </w:rPr>
            </w:pPr>
            <w:hyperlink r:id="rId3226" w:history="1">
              <w:r w:rsidRPr="003F3DCC">
                <w:rPr>
                  <w:color w:val="4E4E4E"/>
                  <w:sz w:val="16"/>
                  <w:szCs w:val="16"/>
                  <w:u w:val="single"/>
                  <w:bdr w:val="none" w:sz="0" w:space="0" w:color="auto" w:frame="1"/>
                </w:rPr>
                <w:t>Procedural Safeguards And Complaints For Special Education</w:t>
              </w:r>
            </w:hyperlink>
          </w:p>
        </w:tc>
      </w:tr>
      <w:tr w:rsidR="00767C88" w:rsidRPr="003F3DCC" w14:paraId="02921518" w14:textId="77777777" w:rsidTr="00767C88">
        <w:tc>
          <w:tcPr>
            <w:tcW w:w="5425" w:type="dxa"/>
            <w:shd w:val="clear" w:color="auto" w:fill="auto"/>
            <w:tcMar>
              <w:top w:w="75" w:type="dxa"/>
              <w:left w:w="0" w:type="dxa"/>
              <w:bottom w:w="75" w:type="dxa"/>
              <w:right w:w="150" w:type="dxa"/>
            </w:tcMar>
            <w:vAlign w:val="bottom"/>
            <w:hideMark/>
          </w:tcPr>
          <w:p w14:paraId="08689C2B" w14:textId="77777777" w:rsidR="00767C88" w:rsidRPr="003F3DCC" w:rsidRDefault="00767C88" w:rsidP="00767C88">
            <w:pPr>
              <w:spacing w:line="240" w:lineRule="auto"/>
              <w:rPr>
                <w:sz w:val="16"/>
                <w:szCs w:val="16"/>
              </w:rPr>
            </w:pPr>
            <w:r w:rsidRPr="003F3DCC">
              <w:rPr>
                <w:sz w:val="16"/>
                <w:szCs w:val="16"/>
              </w:rPr>
              <w:t>6159.1</w:t>
            </w:r>
          </w:p>
        </w:tc>
        <w:tc>
          <w:tcPr>
            <w:tcW w:w="0" w:type="auto"/>
            <w:shd w:val="clear" w:color="auto" w:fill="auto"/>
            <w:tcMar>
              <w:top w:w="75" w:type="dxa"/>
              <w:left w:w="0" w:type="dxa"/>
              <w:bottom w:w="75" w:type="dxa"/>
              <w:right w:w="150" w:type="dxa"/>
            </w:tcMar>
            <w:vAlign w:val="bottom"/>
            <w:hideMark/>
          </w:tcPr>
          <w:p w14:paraId="303BD61E" w14:textId="77777777" w:rsidR="00767C88" w:rsidRPr="003F3DCC" w:rsidRDefault="00767C88" w:rsidP="00767C88">
            <w:pPr>
              <w:spacing w:line="240" w:lineRule="auto"/>
              <w:rPr>
                <w:sz w:val="16"/>
                <w:szCs w:val="16"/>
              </w:rPr>
            </w:pPr>
            <w:hyperlink r:id="rId3227" w:history="1">
              <w:r w:rsidRPr="003F3DCC">
                <w:rPr>
                  <w:color w:val="4E4E4E"/>
                  <w:sz w:val="16"/>
                  <w:szCs w:val="16"/>
                  <w:u w:val="single"/>
                  <w:bdr w:val="none" w:sz="0" w:space="0" w:color="auto" w:frame="1"/>
                </w:rPr>
                <w:t>Procedural Safeguards And Complaints For Special Education</w:t>
              </w:r>
            </w:hyperlink>
          </w:p>
        </w:tc>
      </w:tr>
      <w:tr w:rsidR="00767C88" w:rsidRPr="003F3DCC" w14:paraId="560387D5" w14:textId="77777777" w:rsidTr="00767C88">
        <w:tc>
          <w:tcPr>
            <w:tcW w:w="5425" w:type="dxa"/>
            <w:shd w:val="clear" w:color="auto" w:fill="auto"/>
            <w:tcMar>
              <w:top w:w="75" w:type="dxa"/>
              <w:left w:w="0" w:type="dxa"/>
              <w:bottom w:w="75" w:type="dxa"/>
              <w:right w:w="150" w:type="dxa"/>
            </w:tcMar>
            <w:vAlign w:val="bottom"/>
            <w:hideMark/>
          </w:tcPr>
          <w:p w14:paraId="393FE52E" w14:textId="77777777" w:rsidR="00767C88" w:rsidRPr="003F3DCC" w:rsidRDefault="00767C88" w:rsidP="00767C88">
            <w:pPr>
              <w:spacing w:line="240" w:lineRule="auto"/>
              <w:rPr>
                <w:sz w:val="16"/>
                <w:szCs w:val="16"/>
              </w:rPr>
            </w:pPr>
            <w:r w:rsidRPr="003F3DCC">
              <w:rPr>
                <w:sz w:val="16"/>
                <w:szCs w:val="16"/>
              </w:rPr>
              <w:t>6159.3</w:t>
            </w:r>
          </w:p>
        </w:tc>
        <w:tc>
          <w:tcPr>
            <w:tcW w:w="0" w:type="auto"/>
            <w:shd w:val="clear" w:color="auto" w:fill="auto"/>
            <w:tcMar>
              <w:top w:w="75" w:type="dxa"/>
              <w:left w:w="0" w:type="dxa"/>
              <w:bottom w:w="75" w:type="dxa"/>
              <w:right w:w="150" w:type="dxa"/>
            </w:tcMar>
            <w:vAlign w:val="bottom"/>
            <w:hideMark/>
          </w:tcPr>
          <w:p w14:paraId="6347D6AD" w14:textId="77777777" w:rsidR="00767C88" w:rsidRPr="003F3DCC" w:rsidRDefault="00767C88" w:rsidP="00767C88">
            <w:pPr>
              <w:spacing w:line="240" w:lineRule="auto"/>
              <w:rPr>
                <w:sz w:val="16"/>
                <w:szCs w:val="16"/>
              </w:rPr>
            </w:pPr>
            <w:hyperlink r:id="rId3228" w:history="1">
              <w:r w:rsidRPr="003F3DCC">
                <w:rPr>
                  <w:color w:val="4E4E4E"/>
                  <w:sz w:val="16"/>
                  <w:szCs w:val="16"/>
                  <w:u w:val="single"/>
                  <w:bdr w:val="none" w:sz="0" w:space="0" w:color="auto" w:frame="1"/>
                </w:rPr>
                <w:t>Appointment Of Surrogate Parent For Special Education Students</w:t>
              </w:r>
            </w:hyperlink>
          </w:p>
        </w:tc>
      </w:tr>
      <w:tr w:rsidR="00767C88" w:rsidRPr="003F3DCC" w14:paraId="6B7D7B8D" w14:textId="77777777" w:rsidTr="00767C88">
        <w:tc>
          <w:tcPr>
            <w:tcW w:w="5425" w:type="dxa"/>
            <w:shd w:val="clear" w:color="auto" w:fill="auto"/>
            <w:tcMar>
              <w:top w:w="75" w:type="dxa"/>
              <w:left w:w="0" w:type="dxa"/>
              <w:bottom w:w="75" w:type="dxa"/>
              <w:right w:w="150" w:type="dxa"/>
            </w:tcMar>
            <w:vAlign w:val="bottom"/>
            <w:hideMark/>
          </w:tcPr>
          <w:p w14:paraId="607EE02D" w14:textId="77777777" w:rsidR="00767C88" w:rsidRPr="003F3DCC" w:rsidRDefault="00767C88" w:rsidP="00767C88">
            <w:pPr>
              <w:spacing w:line="240" w:lineRule="auto"/>
              <w:rPr>
                <w:sz w:val="16"/>
                <w:szCs w:val="16"/>
              </w:rPr>
            </w:pPr>
            <w:r w:rsidRPr="003F3DCC">
              <w:rPr>
                <w:sz w:val="16"/>
                <w:szCs w:val="16"/>
              </w:rPr>
              <w:t>6159.3</w:t>
            </w:r>
          </w:p>
        </w:tc>
        <w:tc>
          <w:tcPr>
            <w:tcW w:w="0" w:type="auto"/>
            <w:shd w:val="clear" w:color="auto" w:fill="auto"/>
            <w:tcMar>
              <w:top w:w="75" w:type="dxa"/>
              <w:left w:w="0" w:type="dxa"/>
              <w:bottom w:w="75" w:type="dxa"/>
              <w:right w:w="150" w:type="dxa"/>
            </w:tcMar>
            <w:vAlign w:val="bottom"/>
            <w:hideMark/>
          </w:tcPr>
          <w:p w14:paraId="7E6B0A77" w14:textId="77777777" w:rsidR="00767C88" w:rsidRPr="003F3DCC" w:rsidRDefault="00767C88" w:rsidP="00767C88">
            <w:pPr>
              <w:spacing w:line="240" w:lineRule="auto"/>
              <w:rPr>
                <w:sz w:val="16"/>
                <w:szCs w:val="16"/>
              </w:rPr>
            </w:pPr>
            <w:hyperlink r:id="rId3229" w:history="1">
              <w:r w:rsidRPr="003F3DCC">
                <w:rPr>
                  <w:color w:val="4E4E4E"/>
                  <w:sz w:val="16"/>
                  <w:szCs w:val="16"/>
                  <w:u w:val="single"/>
                  <w:bdr w:val="none" w:sz="0" w:space="0" w:color="auto" w:frame="1"/>
                </w:rPr>
                <w:t>Appointment Of Surrogate Parent For Special Education Students</w:t>
              </w:r>
            </w:hyperlink>
          </w:p>
        </w:tc>
      </w:tr>
      <w:tr w:rsidR="00767C88" w:rsidRPr="003F3DCC" w14:paraId="2B613793" w14:textId="77777777" w:rsidTr="00767C88">
        <w:tc>
          <w:tcPr>
            <w:tcW w:w="5425" w:type="dxa"/>
            <w:shd w:val="clear" w:color="auto" w:fill="auto"/>
            <w:tcMar>
              <w:top w:w="75" w:type="dxa"/>
              <w:left w:w="0" w:type="dxa"/>
              <w:bottom w:w="75" w:type="dxa"/>
              <w:right w:w="150" w:type="dxa"/>
            </w:tcMar>
            <w:vAlign w:val="bottom"/>
            <w:hideMark/>
          </w:tcPr>
          <w:p w14:paraId="47F9C808" w14:textId="77777777" w:rsidR="00767C88" w:rsidRPr="003F3DCC" w:rsidRDefault="00767C88" w:rsidP="00767C88">
            <w:pPr>
              <w:spacing w:line="240" w:lineRule="auto"/>
              <w:rPr>
                <w:sz w:val="16"/>
                <w:szCs w:val="16"/>
              </w:rPr>
            </w:pPr>
            <w:r w:rsidRPr="003F3DCC">
              <w:rPr>
                <w:sz w:val="16"/>
                <w:szCs w:val="16"/>
              </w:rPr>
              <w:t>6159.4</w:t>
            </w:r>
          </w:p>
        </w:tc>
        <w:tc>
          <w:tcPr>
            <w:tcW w:w="0" w:type="auto"/>
            <w:shd w:val="clear" w:color="auto" w:fill="auto"/>
            <w:tcMar>
              <w:top w:w="75" w:type="dxa"/>
              <w:left w:w="0" w:type="dxa"/>
              <w:bottom w:w="75" w:type="dxa"/>
              <w:right w:w="150" w:type="dxa"/>
            </w:tcMar>
            <w:vAlign w:val="bottom"/>
            <w:hideMark/>
          </w:tcPr>
          <w:p w14:paraId="547BC5D4" w14:textId="77777777" w:rsidR="00767C88" w:rsidRPr="003F3DCC" w:rsidRDefault="00767C88" w:rsidP="00767C88">
            <w:pPr>
              <w:spacing w:line="240" w:lineRule="auto"/>
              <w:rPr>
                <w:sz w:val="16"/>
                <w:szCs w:val="16"/>
              </w:rPr>
            </w:pPr>
            <w:hyperlink r:id="rId3230" w:history="1">
              <w:r w:rsidRPr="003F3DCC">
                <w:rPr>
                  <w:color w:val="4E4E4E"/>
                  <w:sz w:val="16"/>
                  <w:szCs w:val="16"/>
                  <w:u w:val="single"/>
                  <w:bdr w:val="none" w:sz="0" w:space="0" w:color="auto" w:frame="1"/>
                </w:rPr>
                <w:t>Behavioral Interventions For Special Education Students</w:t>
              </w:r>
            </w:hyperlink>
          </w:p>
        </w:tc>
      </w:tr>
      <w:tr w:rsidR="00767C88" w:rsidRPr="003F3DCC" w14:paraId="25AB87C4" w14:textId="77777777" w:rsidTr="00767C88">
        <w:tc>
          <w:tcPr>
            <w:tcW w:w="5425" w:type="dxa"/>
            <w:shd w:val="clear" w:color="auto" w:fill="auto"/>
            <w:tcMar>
              <w:top w:w="75" w:type="dxa"/>
              <w:left w:w="0" w:type="dxa"/>
              <w:bottom w:w="75" w:type="dxa"/>
              <w:right w:w="150" w:type="dxa"/>
            </w:tcMar>
            <w:vAlign w:val="bottom"/>
            <w:hideMark/>
          </w:tcPr>
          <w:p w14:paraId="4B9DC8E9" w14:textId="77777777" w:rsidR="00767C88" w:rsidRPr="003F3DCC" w:rsidRDefault="00767C88" w:rsidP="00767C88">
            <w:pPr>
              <w:spacing w:line="240" w:lineRule="auto"/>
              <w:rPr>
                <w:sz w:val="16"/>
                <w:szCs w:val="16"/>
              </w:rPr>
            </w:pPr>
            <w:r w:rsidRPr="003F3DCC">
              <w:rPr>
                <w:sz w:val="16"/>
                <w:szCs w:val="16"/>
              </w:rPr>
              <w:t>6163.4</w:t>
            </w:r>
          </w:p>
        </w:tc>
        <w:tc>
          <w:tcPr>
            <w:tcW w:w="0" w:type="auto"/>
            <w:shd w:val="clear" w:color="auto" w:fill="auto"/>
            <w:tcMar>
              <w:top w:w="75" w:type="dxa"/>
              <w:left w:w="0" w:type="dxa"/>
              <w:bottom w:w="75" w:type="dxa"/>
              <w:right w:w="150" w:type="dxa"/>
            </w:tcMar>
            <w:vAlign w:val="bottom"/>
            <w:hideMark/>
          </w:tcPr>
          <w:p w14:paraId="7F31698F" w14:textId="77777777" w:rsidR="00767C88" w:rsidRPr="003F3DCC" w:rsidRDefault="00767C88" w:rsidP="00767C88">
            <w:pPr>
              <w:spacing w:line="240" w:lineRule="auto"/>
              <w:rPr>
                <w:sz w:val="16"/>
                <w:szCs w:val="16"/>
              </w:rPr>
            </w:pPr>
            <w:hyperlink r:id="rId3231" w:history="1">
              <w:r w:rsidRPr="003F3DCC">
                <w:rPr>
                  <w:color w:val="4E4E4E"/>
                  <w:sz w:val="16"/>
                  <w:szCs w:val="16"/>
                  <w:u w:val="single"/>
                  <w:bdr w:val="none" w:sz="0" w:space="0" w:color="auto" w:frame="1"/>
                </w:rPr>
                <w:t>Student Use Of Technology</w:t>
              </w:r>
            </w:hyperlink>
          </w:p>
        </w:tc>
      </w:tr>
      <w:tr w:rsidR="00767C88" w:rsidRPr="003F3DCC" w14:paraId="33995E6F" w14:textId="77777777" w:rsidTr="00767C88">
        <w:tc>
          <w:tcPr>
            <w:tcW w:w="5425" w:type="dxa"/>
            <w:shd w:val="clear" w:color="auto" w:fill="auto"/>
            <w:tcMar>
              <w:top w:w="75" w:type="dxa"/>
              <w:left w:w="0" w:type="dxa"/>
              <w:bottom w:w="75" w:type="dxa"/>
              <w:right w:w="150" w:type="dxa"/>
            </w:tcMar>
            <w:vAlign w:val="bottom"/>
            <w:hideMark/>
          </w:tcPr>
          <w:p w14:paraId="40842493" w14:textId="77777777" w:rsidR="00767C88" w:rsidRPr="003F3DCC" w:rsidRDefault="00767C88" w:rsidP="00767C88">
            <w:pPr>
              <w:spacing w:line="240" w:lineRule="auto"/>
              <w:rPr>
                <w:sz w:val="16"/>
                <w:szCs w:val="16"/>
              </w:rPr>
            </w:pPr>
            <w:r w:rsidRPr="003F3DCC">
              <w:rPr>
                <w:sz w:val="16"/>
                <w:szCs w:val="16"/>
              </w:rPr>
              <w:t>6163.4-E PDF(2)</w:t>
            </w:r>
          </w:p>
        </w:tc>
        <w:tc>
          <w:tcPr>
            <w:tcW w:w="0" w:type="auto"/>
            <w:shd w:val="clear" w:color="auto" w:fill="auto"/>
            <w:tcMar>
              <w:top w:w="75" w:type="dxa"/>
              <w:left w:w="0" w:type="dxa"/>
              <w:bottom w:w="75" w:type="dxa"/>
              <w:right w:w="150" w:type="dxa"/>
            </w:tcMar>
            <w:vAlign w:val="bottom"/>
            <w:hideMark/>
          </w:tcPr>
          <w:p w14:paraId="287BE1FD" w14:textId="77777777" w:rsidR="00767C88" w:rsidRPr="003F3DCC" w:rsidRDefault="00767C88" w:rsidP="00767C88">
            <w:pPr>
              <w:spacing w:line="240" w:lineRule="auto"/>
              <w:rPr>
                <w:sz w:val="16"/>
                <w:szCs w:val="16"/>
              </w:rPr>
            </w:pPr>
            <w:hyperlink r:id="rId3232" w:history="1">
              <w:r w:rsidRPr="003F3DCC">
                <w:rPr>
                  <w:color w:val="4E4E4E"/>
                  <w:sz w:val="16"/>
                  <w:szCs w:val="16"/>
                  <w:u w:val="single"/>
                  <w:bdr w:val="none" w:sz="0" w:space="0" w:color="auto" w:frame="1"/>
                </w:rPr>
                <w:t>Student Use Of Technology</w:t>
              </w:r>
            </w:hyperlink>
          </w:p>
        </w:tc>
      </w:tr>
      <w:tr w:rsidR="00767C88" w:rsidRPr="003F3DCC" w14:paraId="7C7B427B" w14:textId="77777777" w:rsidTr="00767C88">
        <w:tc>
          <w:tcPr>
            <w:tcW w:w="5425" w:type="dxa"/>
            <w:shd w:val="clear" w:color="auto" w:fill="auto"/>
            <w:tcMar>
              <w:top w:w="75" w:type="dxa"/>
              <w:left w:w="0" w:type="dxa"/>
              <w:bottom w:w="75" w:type="dxa"/>
              <w:right w:w="150" w:type="dxa"/>
            </w:tcMar>
            <w:vAlign w:val="bottom"/>
            <w:hideMark/>
          </w:tcPr>
          <w:p w14:paraId="1DC892A8" w14:textId="77777777" w:rsidR="00767C88" w:rsidRPr="003F3DCC" w:rsidRDefault="00767C88" w:rsidP="00767C88">
            <w:pPr>
              <w:spacing w:line="240" w:lineRule="auto"/>
              <w:rPr>
                <w:sz w:val="16"/>
                <w:szCs w:val="16"/>
              </w:rPr>
            </w:pPr>
            <w:r w:rsidRPr="003F3DCC">
              <w:rPr>
                <w:sz w:val="16"/>
                <w:szCs w:val="16"/>
              </w:rPr>
              <w:t>6164.4</w:t>
            </w:r>
          </w:p>
        </w:tc>
        <w:tc>
          <w:tcPr>
            <w:tcW w:w="0" w:type="auto"/>
            <w:shd w:val="clear" w:color="auto" w:fill="auto"/>
            <w:tcMar>
              <w:top w:w="75" w:type="dxa"/>
              <w:left w:w="0" w:type="dxa"/>
              <w:bottom w:w="75" w:type="dxa"/>
              <w:right w:w="150" w:type="dxa"/>
            </w:tcMar>
            <w:vAlign w:val="bottom"/>
            <w:hideMark/>
          </w:tcPr>
          <w:p w14:paraId="32AEF1B4" w14:textId="77777777" w:rsidR="00767C88" w:rsidRPr="003F3DCC" w:rsidRDefault="00767C88" w:rsidP="00767C88">
            <w:pPr>
              <w:spacing w:line="240" w:lineRule="auto"/>
              <w:rPr>
                <w:sz w:val="16"/>
                <w:szCs w:val="16"/>
              </w:rPr>
            </w:pPr>
            <w:hyperlink r:id="rId3233" w:history="1">
              <w:r w:rsidRPr="003F3DCC">
                <w:rPr>
                  <w:color w:val="4E4E4E"/>
                  <w:sz w:val="16"/>
                  <w:szCs w:val="16"/>
                  <w:u w:val="single"/>
                  <w:bdr w:val="none" w:sz="0" w:space="0" w:color="auto" w:frame="1"/>
                </w:rPr>
                <w:t>Identification And Evaluation Of Individuals For Special Education</w:t>
              </w:r>
            </w:hyperlink>
          </w:p>
        </w:tc>
      </w:tr>
      <w:tr w:rsidR="00767C88" w:rsidRPr="003F3DCC" w14:paraId="1F0FB421" w14:textId="77777777" w:rsidTr="00767C88">
        <w:tc>
          <w:tcPr>
            <w:tcW w:w="5425" w:type="dxa"/>
            <w:shd w:val="clear" w:color="auto" w:fill="auto"/>
            <w:tcMar>
              <w:top w:w="75" w:type="dxa"/>
              <w:left w:w="0" w:type="dxa"/>
              <w:bottom w:w="75" w:type="dxa"/>
              <w:right w:w="150" w:type="dxa"/>
            </w:tcMar>
            <w:vAlign w:val="bottom"/>
            <w:hideMark/>
          </w:tcPr>
          <w:p w14:paraId="1FB25C73" w14:textId="77777777" w:rsidR="00767C88" w:rsidRPr="003F3DCC" w:rsidRDefault="00767C88" w:rsidP="00767C88">
            <w:pPr>
              <w:spacing w:line="240" w:lineRule="auto"/>
              <w:rPr>
                <w:sz w:val="16"/>
                <w:szCs w:val="16"/>
              </w:rPr>
            </w:pPr>
            <w:r w:rsidRPr="003F3DCC">
              <w:rPr>
                <w:sz w:val="16"/>
                <w:szCs w:val="16"/>
              </w:rPr>
              <w:t>6164.4</w:t>
            </w:r>
          </w:p>
        </w:tc>
        <w:tc>
          <w:tcPr>
            <w:tcW w:w="0" w:type="auto"/>
            <w:shd w:val="clear" w:color="auto" w:fill="auto"/>
            <w:tcMar>
              <w:top w:w="75" w:type="dxa"/>
              <w:left w:w="0" w:type="dxa"/>
              <w:bottom w:w="75" w:type="dxa"/>
              <w:right w:w="150" w:type="dxa"/>
            </w:tcMar>
            <w:vAlign w:val="bottom"/>
            <w:hideMark/>
          </w:tcPr>
          <w:p w14:paraId="189173AF" w14:textId="77777777" w:rsidR="00767C88" w:rsidRPr="003F3DCC" w:rsidRDefault="00767C88" w:rsidP="00767C88">
            <w:pPr>
              <w:spacing w:line="240" w:lineRule="auto"/>
              <w:rPr>
                <w:sz w:val="16"/>
                <w:szCs w:val="16"/>
              </w:rPr>
            </w:pPr>
            <w:hyperlink r:id="rId3234" w:history="1">
              <w:r w:rsidRPr="003F3DCC">
                <w:rPr>
                  <w:color w:val="4E4E4E"/>
                  <w:sz w:val="16"/>
                  <w:szCs w:val="16"/>
                  <w:u w:val="single"/>
                  <w:bdr w:val="none" w:sz="0" w:space="0" w:color="auto" w:frame="1"/>
                </w:rPr>
                <w:t>Identification And Evaluation Of Individuals For Special Education</w:t>
              </w:r>
            </w:hyperlink>
          </w:p>
        </w:tc>
      </w:tr>
      <w:tr w:rsidR="00767C88" w:rsidRPr="003F3DCC" w14:paraId="3C29380F" w14:textId="77777777" w:rsidTr="00767C88">
        <w:tc>
          <w:tcPr>
            <w:tcW w:w="5425" w:type="dxa"/>
            <w:shd w:val="clear" w:color="auto" w:fill="auto"/>
            <w:tcMar>
              <w:top w:w="75" w:type="dxa"/>
              <w:left w:w="0" w:type="dxa"/>
              <w:bottom w:w="75" w:type="dxa"/>
              <w:right w:w="150" w:type="dxa"/>
            </w:tcMar>
            <w:vAlign w:val="bottom"/>
            <w:hideMark/>
          </w:tcPr>
          <w:p w14:paraId="387E0844" w14:textId="77777777" w:rsidR="00767C88" w:rsidRPr="003F3DCC" w:rsidRDefault="00767C88" w:rsidP="00767C88">
            <w:pPr>
              <w:spacing w:line="240" w:lineRule="auto"/>
              <w:rPr>
                <w:sz w:val="16"/>
                <w:szCs w:val="16"/>
              </w:rPr>
            </w:pPr>
            <w:r w:rsidRPr="003F3DCC">
              <w:rPr>
                <w:sz w:val="16"/>
                <w:szCs w:val="16"/>
              </w:rPr>
              <w:t>6164.5</w:t>
            </w:r>
          </w:p>
        </w:tc>
        <w:tc>
          <w:tcPr>
            <w:tcW w:w="0" w:type="auto"/>
            <w:shd w:val="clear" w:color="auto" w:fill="auto"/>
            <w:tcMar>
              <w:top w:w="75" w:type="dxa"/>
              <w:left w:w="0" w:type="dxa"/>
              <w:bottom w:w="75" w:type="dxa"/>
              <w:right w:w="150" w:type="dxa"/>
            </w:tcMar>
            <w:vAlign w:val="bottom"/>
            <w:hideMark/>
          </w:tcPr>
          <w:p w14:paraId="560FEDF8" w14:textId="77777777" w:rsidR="00767C88" w:rsidRPr="003F3DCC" w:rsidRDefault="00767C88" w:rsidP="00767C88">
            <w:pPr>
              <w:spacing w:line="240" w:lineRule="auto"/>
              <w:rPr>
                <w:sz w:val="16"/>
                <w:szCs w:val="16"/>
              </w:rPr>
            </w:pPr>
            <w:hyperlink r:id="rId3235" w:history="1">
              <w:r w:rsidRPr="003F3DCC">
                <w:rPr>
                  <w:color w:val="4E4E4E"/>
                  <w:sz w:val="16"/>
                  <w:szCs w:val="16"/>
                  <w:u w:val="single"/>
                  <w:bdr w:val="none" w:sz="0" w:space="0" w:color="auto" w:frame="1"/>
                </w:rPr>
                <w:t>Student Success Teams</w:t>
              </w:r>
            </w:hyperlink>
          </w:p>
        </w:tc>
      </w:tr>
      <w:tr w:rsidR="00767C88" w:rsidRPr="003F3DCC" w14:paraId="587BEDAB" w14:textId="77777777" w:rsidTr="00767C88">
        <w:tc>
          <w:tcPr>
            <w:tcW w:w="5425" w:type="dxa"/>
            <w:shd w:val="clear" w:color="auto" w:fill="auto"/>
            <w:tcMar>
              <w:top w:w="75" w:type="dxa"/>
              <w:left w:w="0" w:type="dxa"/>
              <w:bottom w:w="75" w:type="dxa"/>
              <w:right w:w="150" w:type="dxa"/>
            </w:tcMar>
            <w:vAlign w:val="bottom"/>
            <w:hideMark/>
          </w:tcPr>
          <w:p w14:paraId="14585FAF" w14:textId="77777777" w:rsidR="00767C88" w:rsidRPr="003F3DCC" w:rsidRDefault="00767C88" w:rsidP="00767C88">
            <w:pPr>
              <w:spacing w:line="240" w:lineRule="auto"/>
              <w:rPr>
                <w:sz w:val="16"/>
                <w:szCs w:val="16"/>
              </w:rPr>
            </w:pPr>
            <w:r w:rsidRPr="003F3DCC">
              <w:rPr>
                <w:sz w:val="16"/>
                <w:szCs w:val="16"/>
              </w:rPr>
              <w:t>6164.5</w:t>
            </w:r>
          </w:p>
        </w:tc>
        <w:tc>
          <w:tcPr>
            <w:tcW w:w="0" w:type="auto"/>
            <w:shd w:val="clear" w:color="auto" w:fill="auto"/>
            <w:tcMar>
              <w:top w:w="75" w:type="dxa"/>
              <w:left w:w="0" w:type="dxa"/>
              <w:bottom w:w="75" w:type="dxa"/>
              <w:right w:w="150" w:type="dxa"/>
            </w:tcMar>
            <w:vAlign w:val="bottom"/>
            <w:hideMark/>
          </w:tcPr>
          <w:p w14:paraId="1D5B73F3" w14:textId="77777777" w:rsidR="00767C88" w:rsidRPr="003F3DCC" w:rsidRDefault="00767C88" w:rsidP="00767C88">
            <w:pPr>
              <w:spacing w:line="240" w:lineRule="auto"/>
              <w:rPr>
                <w:sz w:val="16"/>
                <w:szCs w:val="16"/>
              </w:rPr>
            </w:pPr>
            <w:hyperlink r:id="rId3236" w:history="1">
              <w:r w:rsidRPr="003F3DCC">
                <w:rPr>
                  <w:color w:val="4E4E4E"/>
                  <w:sz w:val="16"/>
                  <w:szCs w:val="16"/>
                  <w:u w:val="single"/>
                  <w:bdr w:val="none" w:sz="0" w:space="0" w:color="auto" w:frame="1"/>
                </w:rPr>
                <w:t>Student Success Teams</w:t>
              </w:r>
            </w:hyperlink>
          </w:p>
        </w:tc>
      </w:tr>
      <w:tr w:rsidR="00767C88" w:rsidRPr="003F3DCC" w14:paraId="7ADBC37F" w14:textId="77777777" w:rsidTr="00767C88">
        <w:tc>
          <w:tcPr>
            <w:tcW w:w="5425" w:type="dxa"/>
            <w:shd w:val="clear" w:color="auto" w:fill="auto"/>
            <w:tcMar>
              <w:top w:w="75" w:type="dxa"/>
              <w:left w:w="0" w:type="dxa"/>
              <w:bottom w:w="75" w:type="dxa"/>
              <w:right w:w="150" w:type="dxa"/>
            </w:tcMar>
            <w:vAlign w:val="bottom"/>
            <w:hideMark/>
          </w:tcPr>
          <w:p w14:paraId="2559A266" w14:textId="77777777" w:rsidR="00767C88" w:rsidRPr="003F3DCC" w:rsidRDefault="00767C88" w:rsidP="00767C88">
            <w:pPr>
              <w:spacing w:line="240" w:lineRule="auto"/>
              <w:rPr>
                <w:sz w:val="16"/>
                <w:szCs w:val="16"/>
              </w:rPr>
            </w:pPr>
            <w:r w:rsidRPr="003F3DCC">
              <w:rPr>
                <w:sz w:val="16"/>
                <w:szCs w:val="16"/>
              </w:rPr>
              <w:t>6164.6</w:t>
            </w:r>
          </w:p>
        </w:tc>
        <w:tc>
          <w:tcPr>
            <w:tcW w:w="0" w:type="auto"/>
            <w:shd w:val="clear" w:color="auto" w:fill="auto"/>
            <w:tcMar>
              <w:top w:w="75" w:type="dxa"/>
              <w:left w:w="0" w:type="dxa"/>
              <w:bottom w:w="75" w:type="dxa"/>
              <w:right w:w="150" w:type="dxa"/>
            </w:tcMar>
            <w:vAlign w:val="bottom"/>
            <w:hideMark/>
          </w:tcPr>
          <w:p w14:paraId="7AB7DE65" w14:textId="77777777" w:rsidR="00767C88" w:rsidRPr="003F3DCC" w:rsidRDefault="00767C88" w:rsidP="00767C88">
            <w:pPr>
              <w:spacing w:line="240" w:lineRule="auto"/>
              <w:rPr>
                <w:sz w:val="16"/>
                <w:szCs w:val="16"/>
              </w:rPr>
            </w:pPr>
            <w:hyperlink r:id="rId3237" w:history="1">
              <w:r w:rsidRPr="003F3DCC">
                <w:rPr>
                  <w:color w:val="005580"/>
                  <w:sz w:val="16"/>
                  <w:szCs w:val="16"/>
                  <w:u w:val="single"/>
                  <w:bdr w:val="none" w:sz="0" w:space="0" w:color="auto" w:frame="1"/>
                </w:rPr>
                <w:t>Identification And Education Under Section 504</w:t>
              </w:r>
            </w:hyperlink>
          </w:p>
        </w:tc>
      </w:tr>
      <w:tr w:rsidR="00767C88" w:rsidRPr="003F3DCC" w14:paraId="42FCCB3C" w14:textId="77777777" w:rsidTr="00767C88">
        <w:tc>
          <w:tcPr>
            <w:tcW w:w="5425" w:type="dxa"/>
            <w:shd w:val="clear" w:color="auto" w:fill="auto"/>
            <w:tcMar>
              <w:top w:w="75" w:type="dxa"/>
              <w:left w:w="0" w:type="dxa"/>
              <w:bottom w:w="75" w:type="dxa"/>
              <w:right w:w="150" w:type="dxa"/>
            </w:tcMar>
            <w:vAlign w:val="bottom"/>
            <w:hideMark/>
          </w:tcPr>
          <w:p w14:paraId="5BE7D440" w14:textId="77777777" w:rsidR="00767C88" w:rsidRPr="003F3DCC" w:rsidRDefault="00767C88" w:rsidP="00767C88">
            <w:pPr>
              <w:spacing w:line="240" w:lineRule="auto"/>
              <w:rPr>
                <w:sz w:val="16"/>
                <w:szCs w:val="16"/>
              </w:rPr>
            </w:pPr>
            <w:r w:rsidRPr="003F3DCC">
              <w:rPr>
                <w:sz w:val="16"/>
                <w:szCs w:val="16"/>
              </w:rPr>
              <w:t>6164.6</w:t>
            </w:r>
          </w:p>
        </w:tc>
        <w:tc>
          <w:tcPr>
            <w:tcW w:w="0" w:type="auto"/>
            <w:shd w:val="clear" w:color="auto" w:fill="auto"/>
            <w:tcMar>
              <w:top w:w="75" w:type="dxa"/>
              <w:left w:w="0" w:type="dxa"/>
              <w:bottom w:w="75" w:type="dxa"/>
              <w:right w:w="150" w:type="dxa"/>
            </w:tcMar>
            <w:vAlign w:val="bottom"/>
            <w:hideMark/>
          </w:tcPr>
          <w:p w14:paraId="67C6717E" w14:textId="77777777" w:rsidR="00767C88" w:rsidRPr="003F3DCC" w:rsidRDefault="00767C88" w:rsidP="00767C88">
            <w:pPr>
              <w:spacing w:line="240" w:lineRule="auto"/>
              <w:rPr>
                <w:sz w:val="16"/>
                <w:szCs w:val="16"/>
              </w:rPr>
            </w:pPr>
            <w:hyperlink r:id="rId3238" w:history="1">
              <w:r w:rsidRPr="003F3DCC">
                <w:rPr>
                  <w:color w:val="4E4E4E"/>
                  <w:sz w:val="16"/>
                  <w:szCs w:val="16"/>
                  <w:u w:val="single"/>
                  <w:bdr w:val="none" w:sz="0" w:space="0" w:color="auto" w:frame="1"/>
                </w:rPr>
                <w:t>Identification And Education Under Section 504</w:t>
              </w:r>
            </w:hyperlink>
          </w:p>
        </w:tc>
      </w:tr>
      <w:tr w:rsidR="00767C88" w:rsidRPr="003F3DCC" w14:paraId="4AADC5C3" w14:textId="77777777" w:rsidTr="00767C88">
        <w:tc>
          <w:tcPr>
            <w:tcW w:w="5425" w:type="dxa"/>
            <w:shd w:val="clear" w:color="auto" w:fill="auto"/>
            <w:tcMar>
              <w:top w:w="75" w:type="dxa"/>
              <w:left w:w="0" w:type="dxa"/>
              <w:bottom w:w="75" w:type="dxa"/>
              <w:right w:w="150" w:type="dxa"/>
            </w:tcMar>
            <w:vAlign w:val="bottom"/>
            <w:hideMark/>
          </w:tcPr>
          <w:p w14:paraId="770D9C2D" w14:textId="77777777" w:rsidR="00767C88" w:rsidRPr="003F3DCC" w:rsidRDefault="00767C88" w:rsidP="00767C88">
            <w:pPr>
              <w:spacing w:line="240" w:lineRule="auto"/>
              <w:rPr>
                <w:sz w:val="16"/>
                <w:szCs w:val="16"/>
              </w:rPr>
            </w:pPr>
            <w:r w:rsidRPr="003F3DCC">
              <w:rPr>
                <w:sz w:val="16"/>
                <w:szCs w:val="16"/>
              </w:rPr>
              <w:t>6173</w:t>
            </w:r>
          </w:p>
        </w:tc>
        <w:tc>
          <w:tcPr>
            <w:tcW w:w="0" w:type="auto"/>
            <w:shd w:val="clear" w:color="auto" w:fill="auto"/>
            <w:tcMar>
              <w:top w:w="75" w:type="dxa"/>
              <w:left w:w="0" w:type="dxa"/>
              <w:bottom w:w="75" w:type="dxa"/>
              <w:right w:w="150" w:type="dxa"/>
            </w:tcMar>
            <w:vAlign w:val="bottom"/>
            <w:hideMark/>
          </w:tcPr>
          <w:p w14:paraId="602D7351" w14:textId="77777777" w:rsidR="00767C88" w:rsidRPr="003F3DCC" w:rsidRDefault="00767C88" w:rsidP="00767C88">
            <w:pPr>
              <w:spacing w:line="240" w:lineRule="auto"/>
              <w:rPr>
                <w:sz w:val="16"/>
                <w:szCs w:val="16"/>
              </w:rPr>
            </w:pPr>
            <w:hyperlink r:id="rId3239" w:history="1">
              <w:r w:rsidRPr="003F3DCC">
                <w:rPr>
                  <w:color w:val="4E4E4E"/>
                  <w:sz w:val="16"/>
                  <w:szCs w:val="16"/>
                  <w:u w:val="single"/>
                  <w:bdr w:val="none" w:sz="0" w:space="0" w:color="auto" w:frame="1"/>
                </w:rPr>
                <w:t>Education For Homeless Children</w:t>
              </w:r>
            </w:hyperlink>
          </w:p>
        </w:tc>
      </w:tr>
      <w:tr w:rsidR="00767C88" w:rsidRPr="003F3DCC" w14:paraId="42E974FC" w14:textId="77777777" w:rsidTr="00767C88">
        <w:tc>
          <w:tcPr>
            <w:tcW w:w="5425" w:type="dxa"/>
            <w:shd w:val="clear" w:color="auto" w:fill="auto"/>
            <w:tcMar>
              <w:top w:w="75" w:type="dxa"/>
              <w:left w:w="0" w:type="dxa"/>
              <w:bottom w:w="75" w:type="dxa"/>
              <w:right w:w="150" w:type="dxa"/>
            </w:tcMar>
            <w:vAlign w:val="bottom"/>
            <w:hideMark/>
          </w:tcPr>
          <w:p w14:paraId="0788B3CB" w14:textId="77777777" w:rsidR="00767C88" w:rsidRPr="003F3DCC" w:rsidRDefault="00767C88" w:rsidP="00767C88">
            <w:pPr>
              <w:spacing w:line="240" w:lineRule="auto"/>
              <w:rPr>
                <w:sz w:val="16"/>
                <w:szCs w:val="16"/>
              </w:rPr>
            </w:pPr>
            <w:r w:rsidRPr="003F3DCC">
              <w:rPr>
                <w:sz w:val="16"/>
                <w:szCs w:val="16"/>
              </w:rPr>
              <w:t>6173</w:t>
            </w:r>
          </w:p>
        </w:tc>
        <w:tc>
          <w:tcPr>
            <w:tcW w:w="0" w:type="auto"/>
            <w:shd w:val="clear" w:color="auto" w:fill="auto"/>
            <w:tcMar>
              <w:top w:w="75" w:type="dxa"/>
              <w:left w:w="0" w:type="dxa"/>
              <w:bottom w:w="75" w:type="dxa"/>
              <w:right w:w="150" w:type="dxa"/>
            </w:tcMar>
            <w:vAlign w:val="bottom"/>
            <w:hideMark/>
          </w:tcPr>
          <w:p w14:paraId="22662014" w14:textId="77777777" w:rsidR="00767C88" w:rsidRPr="003F3DCC" w:rsidRDefault="00767C88" w:rsidP="00767C88">
            <w:pPr>
              <w:spacing w:line="240" w:lineRule="auto"/>
              <w:rPr>
                <w:sz w:val="16"/>
                <w:szCs w:val="16"/>
              </w:rPr>
            </w:pPr>
            <w:hyperlink r:id="rId3240" w:history="1">
              <w:r w:rsidRPr="003F3DCC">
                <w:rPr>
                  <w:color w:val="4E4E4E"/>
                  <w:sz w:val="16"/>
                  <w:szCs w:val="16"/>
                  <w:u w:val="single"/>
                  <w:bdr w:val="none" w:sz="0" w:space="0" w:color="auto" w:frame="1"/>
                </w:rPr>
                <w:t>Education For Homeless Children</w:t>
              </w:r>
            </w:hyperlink>
          </w:p>
        </w:tc>
      </w:tr>
      <w:tr w:rsidR="00767C88" w:rsidRPr="003F3DCC" w14:paraId="6B3575F9" w14:textId="77777777" w:rsidTr="00767C88">
        <w:tc>
          <w:tcPr>
            <w:tcW w:w="5425" w:type="dxa"/>
            <w:shd w:val="clear" w:color="auto" w:fill="auto"/>
            <w:tcMar>
              <w:top w:w="75" w:type="dxa"/>
              <w:left w:w="0" w:type="dxa"/>
              <w:bottom w:w="75" w:type="dxa"/>
              <w:right w:w="150" w:type="dxa"/>
            </w:tcMar>
            <w:vAlign w:val="bottom"/>
            <w:hideMark/>
          </w:tcPr>
          <w:p w14:paraId="1139B999" w14:textId="77777777" w:rsidR="00767C88" w:rsidRPr="003F3DCC" w:rsidRDefault="00767C88" w:rsidP="00767C88">
            <w:pPr>
              <w:spacing w:line="240" w:lineRule="auto"/>
              <w:rPr>
                <w:sz w:val="16"/>
                <w:szCs w:val="16"/>
              </w:rPr>
            </w:pPr>
            <w:r w:rsidRPr="003F3DCC">
              <w:rPr>
                <w:sz w:val="16"/>
                <w:szCs w:val="16"/>
              </w:rPr>
              <w:t>6173-E PDF(1)</w:t>
            </w:r>
          </w:p>
        </w:tc>
        <w:tc>
          <w:tcPr>
            <w:tcW w:w="0" w:type="auto"/>
            <w:shd w:val="clear" w:color="auto" w:fill="auto"/>
            <w:tcMar>
              <w:top w:w="75" w:type="dxa"/>
              <w:left w:w="0" w:type="dxa"/>
              <w:bottom w:w="75" w:type="dxa"/>
              <w:right w:w="150" w:type="dxa"/>
            </w:tcMar>
            <w:vAlign w:val="bottom"/>
            <w:hideMark/>
          </w:tcPr>
          <w:p w14:paraId="6E91D216" w14:textId="77777777" w:rsidR="00767C88" w:rsidRPr="003F3DCC" w:rsidRDefault="00767C88" w:rsidP="00767C88">
            <w:pPr>
              <w:spacing w:line="240" w:lineRule="auto"/>
              <w:rPr>
                <w:sz w:val="16"/>
                <w:szCs w:val="16"/>
              </w:rPr>
            </w:pPr>
            <w:hyperlink r:id="rId3241" w:history="1">
              <w:r w:rsidRPr="003F3DCC">
                <w:rPr>
                  <w:color w:val="4E4E4E"/>
                  <w:sz w:val="16"/>
                  <w:szCs w:val="16"/>
                  <w:u w:val="single"/>
                  <w:bdr w:val="none" w:sz="0" w:space="0" w:color="auto" w:frame="1"/>
                </w:rPr>
                <w:t>Education For Homeless Children</w:t>
              </w:r>
            </w:hyperlink>
          </w:p>
        </w:tc>
      </w:tr>
      <w:tr w:rsidR="00767C88" w:rsidRPr="003F3DCC" w14:paraId="52E0CD39" w14:textId="77777777" w:rsidTr="00767C88">
        <w:tc>
          <w:tcPr>
            <w:tcW w:w="5425" w:type="dxa"/>
            <w:shd w:val="clear" w:color="auto" w:fill="auto"/>
            <w:tcMar>
              <w:top w:w="75" w:type="dxa"/>
              <w:left w:w="0" w:type="dxa"/>
              <w:bottom w:w="75" w:type="dxa"/>
              <w:right w:w="150" w:type="dxa"/>
            </w:tcMar>
            <w:vAlign w:val="bottom"/>
            <w:hideMark/>
          </w:tcPr>
          <w:p w14:paraId="7CFBC584" w14:textId="77777777" w:rsidR="00767C88" w:rsidRPr="003F3DCC" w:rsidRDefault="00767C88" w:rsidP="00767C88">
            <w:pPr>
              <w:spacing w:line="240" w:lineRule="auto"/>
              <w:rPr>
                <w:sz w:val="16"/>
                <w:szCs w:val="16"/>
              </w:rPr>
            </w:pPr>
            <w:r w:rsidRPr="003F3DCC">
              <w:rPr>
                <w:sz w:val="16"/>
                <w:szCs w:val="16"/>
              </w:rPr>
              <w:t>6173-E PDF(4)</w:t>
            </w:r>
          </w:p>
        </w:tc>
        <w:tc>
          <w:tcPr>
            <w:tcW w:w="0" w:type="auto"/>
            <w:shd w:val="clear" w:color="auto" w:fill="auto"/>
            <w:tcMar>
              <w:top w:w="75" w:type="dxa"/>
              <w:left w:w="0" w:type="dxa"/>
              <w:bottom w:w="75" w:type="dxa"/>
              <w:right w:w="150" w:type="dxa"/>
            </w:tcMar>
            <w:vAlign w:val="bottom"/>
            <w:hideMark/>
          </w:tcPr>
          <w:p w14:paraId="61D56717" w14:textId="77777777" w:rsidR="00767C88" w:rsidRPr="003F3DCC" w:rsidRDefault="00767C88" w:rsidP="00767C88">
            <w:pPr>
              <w:spacing w:line="240" w:lineRule="auto"/>
              <w:rPr>
                <w:sz w:val="16"/>
                <w:szCs w:val="16"/>
              </w:rPr>
            </w:pPr>
            <w:hyperlink r:id="rId3242" w:history="1">
              <w:r w:rsidRPr="003F3DCC">
                <w:rPr>
                  <w:color w:val="4E4E4E"/>
                  <w:sz w:val="16"/>
                  <w:szCs w:val="16"/>
                  <w:u w:val="single"/>
                  <w:bdr w:val="none" w:sz="0" w:space="0" w:color="auto" w:frame="1"/>
                </w:rPr>
                <w:t>Education For Homeless Children</w:t>
              </w:r>
            </w:hyperlink>
          </w:p>
        </w:tc>
      </w:tr>
      <w:tr w:rsidR="00767C88" w:rsidRPr="003F3DCC" w14:paraId="2389FB31" w14:textId="77777777" w:rsidTr="00767C88">
        <w:tc>
          <w:tcPr>
            <w:tcW w:w="5425" w:type="dxa"/>
            <w:shd w:val="clear" w:color="auto" w:fill="auto"/>
            <w:tcMar>
              <w:top w:w="75" w:type="dxa"/>
              <w:left w:w="0" w:type="dxa"/>
              <w:bottom w:w="75" w:type="dxa"/>
              <w:right w:w="150" w:type="dxa"/>
            </w:tcMar>
            <w:vAlign w:val="bottom"/>
            <w:hideMark/>
          </w:tcPr>
          <w:p w14:paraId="152DE4D1" w14:textId="77777777" w:rsidR="00767C88" w:rsidRPr="003F3DCC" w:rsidRDefault="00767C88" w:rsidP="00767C88">
            <w:pPr>
              <w:spacing w:line="240" w:lineRule="auto"/>
              <w:rPr>
                <w:sz w:val="16"/>
                <w:szCs w:val="16"/>
              </w:rPr>
            </w:pPr>
            <w:r w:rsidRPr="003F3DCC">
              <w:rPr>
                <w:sz w:val="16"/>
                <w:szCs w:val="16"/>
              </w:rPr>
              <w:t>6173-E PDF(6)</w:t>
            </w:r>
          </w:p>
        </w:tc>
        <w:tc>
          <w:tcPr>
            <w:tcW w:w="0" w:type="auto"/>
            <w:shd w:val="clear" w:color="auto" w:fill="auto"/>
            <w:tcMar>
              <w:top w:w="75" w:type="dxa"/>
              <w:left w:w="0" w:type="dxa"/>
              <w:bottom w:w="75" w:type="dxa"/>
              <w:right w:w="150" w:type="dxa"/>
            </w:tcMar>
            <w:vAlign w:val="bottom"/>
            <w:hideMark/>
          </w:tcPr>
          <w:p w14:paraId="1CAFE8FD" w14:textId="77777777" w:rsidR="00767C88" w:rsidRPr="003F3DCC" w:rsidRDefault="00767C88" w:rsidP="00767C88">
            <w:pPr>
              <w:spacing w:line="240" w:lineRule="auto"/>
              <w:rPr>
                <w:sz w:val="16"/>
                <w:szCs w:val="16"/>
              </w:rPr>
            </w:pPr>
            <w:hyperlink r:id="rId3243" w:history="1">
              <w:r w:rsidRPr="003F3DCC">
                <w:rPr>
                  <w:color w:val="4E4E4E"/>
                  <w:sz w:val="16"/>
                  <w:szCs w:val="16"/>
                  <w:u w:val="single"/>
                  <w:bdr w:val="none" w:sz="0" w:space="0" w:color="auto" w:frame="1"/>
                </w:rPr>
                <w:t>Education For Homeless Children</w:t>
              </w:r>
            </w:hyperlink>
          </w:p>
        </w:tc>
      </w:tr>
      <w:tr w:rsidR="00767C88" w:rsidRPr="003F3DCC" w14:paraId="376C398A" w14:textId="77777777" w:rsidTr="00767C88">
        <w:tc>
          <w:tcPr>
            <w:tcW w:w="5425" w:type="dxa"/>
            <w:shd w:val="clear" w:color="auto" w:fill="auto"/>
            <w:tcMar>
              <w:top w:w="75" w:type="dxa"/>
              <w:left w:w="0" w:type="dxa"/>
              <w:bottom w:w="75" w:type="dxa"/>
              <w:right w:w="150" w:type="dxa"/>
            </w:tcMar>
            <w:vAlign w:val="bottom"/>
            <w:hideMark/>
          </w:tcPr>
          <w:p w14:paraId="7F765300" w14:textId="77777777" w:rsidR="00767C88" w:rsidRPr="003F3DCC" w:rsidRDefault="00767C88" w:rsidP="00767C88">
            <w:pPr>
              <w:spacing w:line="240" w:lineRule="auto"/>
              <w:rPr>
                <w:sz w:val="16"/>
                <w:szCs w:val="16"/>
              </w:rPr>
            </w:pPr>
            <w:r w:rsidRPr="003F3DCC">
              <w:rPr>
                <w:sz w:val="16"/>
                <w:szCs w:val="16"/>
              </w:rPr>
              <w:t>6173.1</w:t>
            </w:r>
          </w:p>
        </w:tc>
        <w:tc>
          <w:tcPr>
            <w:tcW w:w="0" w:type="auto"/>
            <w:shd w:val="clear" w:color="auto" w:fill="auto"/>
            <w:tcMar>
              <w:top w:w="75" w:type="dxa"/>
              <w:left w:w="0" w:type="dxa"/>
              <w:bottom w:w="75" w:type="dxa"/>
              <w:right w:w="150" w:type="dxa"/>
            </w:tcMar>
            <w:vAlign w:val="bottom"/>
            <w:hideMark/>
          </w:tcPr>
          <w:p w14:paraId="795B1CC9" w14:textId="77777777" w:rsidR="00767C88" w:rsidRPr="003F3DCC" w:rsidRDefault="00767C88" w:rsidP="00767C88">
            <w:pPr>
              <w:spacing w:line="240" w:lineRule="auto"/>
              <w:rPr>
                <w:sz w:val="16"/>
                <w:szCs w:val="16"/>
              </w:rPr>
            </w:pPr>
            <w:hyperlink r:id="rId3244" w:history="1">
              <w:r w:rsidRPr="003F3DCC">
                <w:rPr>
                  <w:color w:val="4E4E4E"/>
                  <w:sz w:val="16"/>
                  <w:szCs w:val="16"/>
                  <w:u w:val="single"/>
                  <w:bdr w:val="none" w:sz="0" w:space="0" w:color="auto" w:frame="1"/>
                </w:rPr>
                <w:t>Education For Foster Youth</w:t>
              </w:r>
            </w:hyperlink>
          </w:p>
        </w:tc>
      </w:tr>
      <w:tr w:rsidR="00767C88" w:rsidRPr="003F3DCC" w14:paraId="15F6B5C1" w14:textId="77777777" w:rsidTr="00767C88">
        <w:tc>
          <w:tcPr>
            <w:tcW w:w="5425" w:type="dxa"/>
            <w:shd w:val="clear" w:color="auto" w:fill="auto"/>
            <w:tcMar>
              <w:top w:w="75" w:type="dxa"/>
              <w:left w:w="0" w:type="dxa"/>
              <w:bottom w:w="75" w:type="dxa"/>
              <w:right w:w="150" w:type="dxa"/>
            </w:tcMar>
            <w:vAlign w:val="bottom"/>
            <w:hideMark/>
          </w:tcPr>
          <w:p w14:paraId="4DE839F9" w14:textId="77777777" w:rsidR="00767C88" w:rsidRPr="003F3DCC" w:rsidRDefault="00767C88" w:rsidP="00767C88">
            <w:pPr>
              <w:spacing w:line="240" w:lineRule="auto"/>
              <w:rPr>
                <w:sz w:val="16"/>
                <w:szCs w:val="16"/>
              </w:rPr>
            </w:pPr>
            <w:r w:rsidRPr="003F3DCC">
              <w:rPr>
                <w:sz w:val="16"/>
                <w:szCs w:val="16"/>
              </w:rPr>
              <w:t>6173.1</w:t>
            </w:r>
          </w:p>
        </w:tc>
        <w:tc>
          <w:tcPr>
            <w:tcW w:w="0" w:type="auto"/>
            <w:shd w:val="clear" w:color="auto" w:fill="auto"/>
            <w:tcMar>
              <w:top w:w="75" w:type="dxa"/>
              <w:left w:w="0" w:type="dxa"/>
              <w:bottom w:w="75" w:type="dxa"/>
              <w:right w:w="150" w:type="dxa"/>
            </w:tcMar>
            <w:vAlign w:val="bottom"/>
            <w:hideMark/>
          </w:tcPr>
          <w:p w14:paraId="6104F34D" w14:textId="77777777" w:rsidR="00767C88" w:rsidRPr="003F3DCC" w:rsidRDefault="00767C88" w:rsidP="00767C88">
            <w:pPr>
              <w:spacing w:line="240" w:lineRule="auto"/>
              <w:rPr>
                <w:sz w:val="16"/>
                <w:szCs w:val="16"/>
              </w:rPr>
            </w:pPr>
            <w:hyperlink r:id="rId3245" w:history="1">
              <w:r w:rsidRPr="003F3DCC">
                <w:rPr>
                  <w:color w:val="4E4E4E"/>
                  <w:sz w:val="16"/>
                  <w:szCs w:val="16"/>
                  <w:u w:val="single"/>
                  <w:bdr w:val="none" w:sz="0" w:space="0" w:color="auto" w:frame="1"/>
                </w:rPr>
                <w:t>Education For Foster Youth</w:t>
              </w:r>
            </w:hyperlink>
          </w:p>
        </w:tc>
      </w:tr>
      <w:tr w:rsidR="00767C88" w:rsidRPr="003F3DCC" w14:paraId="6466CF44" w14:textId="77777777" w:rsidTr="00767C88">
        <w:tc>
          <w:tcPr>
            <w:tcW w:w="5425" w:type="dxa"/>
            <w:shd w:val="clear" w:color="auto" w:fill="auto"/>
            <w:tcMar>
              <w:top w:w="75" w:type="dxa"/>
              <w:left w:w="0" w:type="dxa"/>
              <w:bottom w:w="75" w:type="dxa"/>
              <w:right w:w="150" w:type="dxa"/>
            </w:tcMar>
            <w:vAlign w:val="bottom"/>
            <w:hideMark/>
          </w:tcPr>
          <w:p w14:paraId="34A76C5B" w14:textId="77777777" w:rsidR="00767C88" w:rsidRPr="003F3DCC" w:rsidRDefault="00767C88" w:rsidP="00767C88">
            <w:pPr>
              <w:spacing w:line="240" w:lineRule="auto"/>
              <w:rPr>
                <w:sz w:val="16"/>
                <w:szCs w:val="16"/>
              </w:rPr>
            </w:pPr>
            <w:r w:rsidRPr="003F3DCC">
              <w:rPr>
                <w:sz w:val="16"/>
                <w:szCs w:val="16"/>
              </w:rPr>
              <w:t>6173.4</w:t>
            </w:r>
          </w:p>
        </w:tc>
        <w:tc>
          <w:tcPr>
            <w:tcW w:w="0" w:type="auto"/>
            <w:shd w:val="clear" w:color="auto" w:fill="auto"/>
            <w:tcMar>
              <w:top w:w="75" w:type="dxa"/>
              <w:left w:w="0" w:type="dxa"/>
              <w:bottom w:w="75" w:type="dxa"/>
              <w:right w:w="150" w:type="dxa"/>
            </w:tcMar>
            <w:vAlign w:val="bottom"/>
            <w:hideMark/>
          </w:tcPr>
          <w:p w14:paraId="15F49E3A" w14:textId="77777777" w:rsidR="00767C88" w:rsidRPr="003F3DCC" w:rsidRDefault="00767C88" w:rsidP="00767C88">
            <w:pPr>
              <w:spacing w:line="240" w:lineRule="auto"/>
              <w:rPr>
                <w:sz w:val="16"/>
                <w:szCs w:val="16"/>
              </w:rPr>
            </w:pPr>
            <w:hyperlink r:id="rId3246" w:history="1">
              <w:r w:rsidRPr="003F3DCC">
                <w:rPr>
                  <w:color w:val="4E4E4E"/>
                  <w:sz w:val="16"/>
                  <w:szCs w:val="16"/>
                  <w:u w:val="single"/>
                  <w:bdr w:val="none" w:sz="0" w:space="0" w:color="auto" w:frame="1"/>
                </w:rPr>
                <w:t>Education For American Indian Students</w:t>
              </w:r>
            </w:hyperlink>
          </w:p>
        </w:tc>
      </w:tr>
      <w:tr w:rsidR="00767C88" w:rsidRPr="003F3DCC" w14:paraId="6B984D1B" w14:textId="77777777" w:rsidTr="00767C88">
        <w:tc>
          <w:tcPr>
            <w:tcW w:w="5425" w:type="dxa"/>
            <w:shd w:val="clear" w:color="auto" w:fill="auto"/>
            <w:tcMar>
              <w:top w:w="75" w:type="dxa"/>
              <w:left w:w="0" w:type="dxa"/>
              <w:bottom w:w="75" w:type="dxa"/>
              <w:right w:w="150" w:type="dxa"/>
            </w:tcMar>
            <w:vAlign w:val="bottom"/>
            <w:hideMark/>
          </w:tcPr>
          <w:p w14:paraId="572A4662" w14:textId="77777777" w:rsidR="00767C88" w:rsidRPr="003F3DCC" w:rsidRDefault="00767C88" w:rsidP="00767C88">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0BDAFFE9" w14:textId="77777777" w:rsidR="00767C88" w:rsidRPr="003F3DCC" w:rsidRDefault="00767C88" w:rsidP="00767C88">
            <w:pPr>
              <w:spacing w:line="240" w:lineRule="auto"/>
              <w:rPr>
                <w:sz w:val="16"/>
                <w:szCs w:val="16"/>
              </w:rPr>
            </w:pPr>
            <w:hyperlink r:id="rId3247" w:history="1">
              <w:r w:rsidRPr="003F3DCC">
                <w:rPr>
                  <w:color w:val="4E4E4E"/>
                  <w:sz w:val="16"/>
                  <w:szCs w:val="16"/>
                  <w:u w:val="single"/>
                  <w:bdr w:val="none" w:sz="0" w:space="0" w:color="auto" w:frame="1"/>
                </w:rPr>
                <w:t>Continuation Education</w:t>
              </w:r>
            </w:hyperlink>
          </w:p>
        </w:tc>
      </w:tr>
      <w:tr w:rsidR="00767C88" w:rsidRPr="003F3DCC" w14:paraId="134B9965" w14:textId="77777777" w:rsidTr="00767C88">
        <w:tc>
          <w:tcPr>
            <w:tcW w:w="5425" w:type="dxa"/>
            <w:shd w:val="clear" w:color="auto" w:fill="auto"/>
            <w:tcMar>
              <w:top w:w="75" w:type="dxa"/>
              <w:left w:w="0" w:type="dxa"/>
              <w:bottom w:w="75" w:type="dxa"/>
              <w:right w:w="150" w:type="dxa"/>
            </w:tcMar>
            <w:vAlign w:val="bottom"/>
            <w:hideMark/>
          </w:tcPr>
          <w:p w14:paraId="4CD2FF3E" w14:textId="77777777" w:rsidR="00767C88" w:rsidRPr="003F3DCC" w:rsidRDefault="00767C88" w:rsidP="00767C88">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5596BFDE" w14:textId="77777777" w:rsidR="00767C88" w:rsidRPr="003F3DCC" w:rsidRDefault="00767C88" w:rsidP="00767C88">
            <w:pPr>
              <w:spacing w:line="240" w:lineRule="auto"/>
              <w:rPr>
                <w:sz w:val="16"/>
                <w:szCs w:val="16"/>
              </w:rPr>
            </w:pPr>
            <w:hyperlink r:id="rId3248" w:history="1">
              <w:r w:rsidRPr="003F3DCC">
                <w:rPr>
                  <w:color w:val="4E4E4E"/>
                  <w:sz w:val="16"/>
                  <w:szCs w:val="16"/>
                  <w:u w:val="single"/>
                  <w:bdr w:val="none" w:sz="0" w:space="0" w:color="auto" w:frame="1"/>
                </w:rPr>
                <w:t>Continuation Education</w:t>
              </w:r>
            </w:hyperlink>
          </w:p>
        </w:tc>
      </w:tr>
      <w:tr w:rsidR="00767C88" w:rsidRPr="003F3DCC" w14:paraId="65EF5BB9" w14:textId="77777777" w:rsidTr="00767C88">
        <w:tc>
          <w:tcPr>
            <w:tcW w:w="5425" w:type="dxa"/>
            <w:shd w:val="clear" w:color="auto" w:fill="auto"/>
            <w:tcMar>
              <w:top w:w="75" w:type="dxa"/>
              <w:left w:w="0" w:type="dxa"/>
              <w:bottom w:w="75" w:type="dxa"/>
              <w:right w:w="150" w:type="dxa"/>
            </w:tcMar>
            <w:vAlign w:val="bottom"/>
            <w:hideMark/>
          </w:tcPr>
          <w:p w14:paraId="564860D3" w14:textId="77777777" w:rsidR="00767C88" w:rsidRPr="003F3DCC" w:rsidRDefault="00767C88" w:rsidP="00767C88">
            <w:pPr>
              <w:spacing w:line="240" w:lineRule="auto"/>
              <w:rPr>
                <w:sz w:val="16"/>
                <w:szCs w:val="16"/>
              </w:rPr>
            </w:pPr>
            <w:r w:rsidRPr="003F3DCC">
              <w:rPr>
                <w:sz w:val="16"/>
                <w:szCs w:val="16"/>
              </w:rPr>
              <w:t>6185</w:t>
            </w:r>
          </w:p>
        </w:tc>
        <w:tc>
          <w:tcPr>
            <w:tcW w:w="0" w:type="auto"/>
            <w:shd w:val="clear" w:color="auto" w:fill="auto"/>
            <w:tcMar>
              <w:top w:w="75" w:type="dxa"/>
              <w:left w:w="0" w:type="dxa"/>
              <w:bottom w:w="75" w:type="dxa"/>
              <w:right w:w="150" w:type="dxa"/>
            </w:tcMar>
            <w:vAlign w:val="bottom"/>
            <w:hideMark/>
          </w:tcPr>
          <w:p w14:paraId="31B77424" w14:textId="77777777" w:rsidR="00767C88" w:rsidRPr="003F3DCC" w:rsidRDefault="00767C88" w:rsidP="00767C88">
            <w:pPr>
              <w:spacing w:line="240" w:lineRule="auto"/>
              <w:rPr>
                <w:sz w:val="16"/>
                <w:szCs w:val="16"/>
              </w:rPr>
            </w:pPr>
            <w:hyperlink r:id="rId3249" w:history="1">
              <w:r w:rsidRPr="003F3DCC">
                <w:rPr>
                  <w:color w:val="4E4E4E"/>
                  <w:sz w:val="16"/>
                  <w:szCs w:val="16"/>
                  <w:u w:val="single"/>
                  <w:bdr w:val="none" w:sz="0" w:space="0" w:color="auto" w:frame="1"/>
                </w:rPr>
                <w:t>Community Day School</w:t>
              </w:r>
            </w:hyperlink>
          </w:p>
        </w:tc>
      </w:tr>
      <w:tr w:rsidR="00767C88" w:rsidRPr="003F3DCC" w14:paraId="2834AEBA" w14:textId="77777777" w:rsidTr="00767C88">
        <w:tc>
          <w:tcPr>
            <w:tcW w:w="5425" w:type="dxa"/>
            <w:shd w:val="clear" w:color="auto" w:fill="auto"/>
            <w:tcMar>
              <w:top w:w="75" w:type="dxa"/>
              <w:left w:w="0" w:type="dxa"/>
              <w:bottom w:w="75" w:type="dxa"/>
              <w:right w:w="150" w:type="dxa"/>
            </w:tcMar>
            <w:vAlign w:val="bottom"/>
            <w:hideMark/>
          </w:tcPr>
          <w:p w14:paraId="2A9EAF76" w14:textId="77777777" w:rsidR="00767C88" w:rsidRPr="003F3DCC" w:rsidRDefault="00767C88" w:rsidP="00767C88">
            <w:pPr>
              <w:spacing w:line="240" w:lineRule="auto"/>
              <w:rPr>
                <w:sz w:val="16"/>
                <w:szCs w:val="16"/>
              </w:rPr>
            </w:pPr>
            <w:r w:rsidRPr="003F3DCC">
              <w:rPr>
                <w:sz w:val="16"/>
                <w:szCs w:val="16"/>
              </w:rPr>
              <w:t>6185</w:t>
            </w:r>
          </w:p>
        </w:tc>
        <w:tc>
          <w:tcPr>
            <w:tcW w:w="0" w:type="auto"/>
            <w:shd w:val="clear" w:color="auto" w:fill="auto"/>
            <w:tcMar>
              <w:top w:w="75" w:type="dxa"/>
              <w:left w:w="0" w:type="dxa"/>
              <w:bottom w:w="75" w:type="dxa"/>
              <w:right w:w="150" w:type="dxa"/>
            </w:tcMar>
            <w:vAlign w:val="bottom"/>
            <w:hideMark/>
          </w:tcPr>
          <w:p w14:paraId="24BE00E2" w14:textId="77777777" w:rsidR="00767C88" w:rsidRPr="003F3DCC" w:rsidRDefault="00767C88" w:rsidP="00767C88">
            <w:pPr>
              <w:spacing w:line="240" w:lineRule="auto"/>
              <w:rPr>
                <w:sz w:val="16"/>
                <w:szCs w:val="16"/>
              </w:rPr>
            </w:pPr>
            <w:hyperlink r:id="rId3250" w:history="1">
              <w:r w:rsidRPr="003F3DCC">
                <w:rPr>
                  <w:color w:val="4E4E4E"/>
                  <w:sz w:val="16"/>
                  <w:szCs w:val="16"/>
                  <w:u w:val="single"/>
                  <w:bdr w:val="none" w:sz="0" w:space="0" w:color="auto" w:frame="1"/>
                </w:rPr>
                <w:t>Community Day School</w:t>
              </w:r>
            </w:hyperlink>
          </w:p>
        </w:tc>
      </w:tr>
      <w:tr w:rsidR="00767C88" w:rsidRPr="003F3DCC" w14:paraId="20E1925E" w14:textId="77777777" w:rsidTr="00767C88">
        <w:tc>
          <w:tcPr>
            <w:tcW w:w="5425" w:type="dxa"/>
            <w:shd w:val="clear" w:color="auto" w:fill="auto"/>
            <w:tcMar>
              <w:top w:w="75" w:type="dxa"/>
              <w:left w:w="0" w:type="dxa"/>
              <w:bottom w:w="75" w:type="dxa"/>
              <w:right w:w="150" w:type="dxa"/>
            </w:tcMar>
            <w:vAlign w:val="bottom"/>
            <w:hideMark/>
          </w:tcPr>
          <w:p w14:paraId="081FDA22" w14:textId="77777777" w:rsidR="00767C88" w:rsidRPr="003F3DCC" w:rsidRDefault="00767C88" w:rsidP="00767C88">
            <w:pPr>
              <w:spacing w:line="240" w:lineRule="auto"/>
              <w:rPr>
                <w:sz w:val="16"/>
                <w:szCs w:val="16"/>
              </w:rPr>
            </w:pPr>
            <w:r w:rsidRPr="003F3DCC">
              <w:rPr>
                <w:sz w:val="16"/>
                <w:szCs w:val="16"/>
              </w:rPr>
              <w:t>9321</w:t>
            </w:r>
          </w:p>
        </w:tc>
        <w:tc>
          <w:tcPr>
            <w:tcW w:w="0" w:type="auto"/>
            <w:shd w:val="clear" w:color="auto" w:fill="auto"/>
            <w:tcMar>
              <w:top w:w="75" w:type="dxa"/>
              <w:left w:w="0" w:type="dxa"/>
              <w:bottom w:w="75" w:type="dxa"/>
              <w:right w:w="150" w:type="dxa"/>
            </w:tcMar>
            <w:vAlign w:val="bottom"/>
            <w:hideMark/>
          </w:tcPr>
          <w:p w14:paraId="4900058B" w14:textId="77777777" w:rsidR="00767C88" w:rsidRPr="003F3DCC" w:rsidRDefault="00767C88" w:rsidP="00767C88">
            <w:pPr>
              <w:spacing w:line="240" w:lineRule="auto"/>
              <w:rPr>
                <w:sz w:val="16"/>
                <w:szCs w:val="16"/>
              </w:rPr>
            </w:pPr>
            <w:hyperlink r:id="rId3251" w:history="1">
              <w:r w:rsidRPr="003F3DCC">
                <w:rPr>
                  <w:color w:val="4E4E4E"/>
                  <w:sz w:val="16"/>
                  <w:szCs w:val="16"/>
                  <w:u w:val="single"/>
                  <w:bdr w:val="none" w:sz="0" w:space="0" w:color="auto" w:frame="1"/>
                </w:rPr>
                <w:t>Closed Session</w:t>
              </w:r>
            </w:hyperlink>
          </w:p>
        </w:tc>
      </w:tr>
      <w:tr w:rsidR="00767C88" w:rsidRPr="003F3DCC" w14:paraId="67A97BC8" w14:textId="77777777" w:rsidTr="00767C88">
        <w:tc>
          <w:tcPr>
            <w:tcW w:w="5425" w:type="dxa"/>
            <w:shd w:val="clear" w:color="auto" w:fill="auto"/>
            <w:tcMar>
              <w:top w:w="75" w:type="dxa"/>
              <w:left w:w="0" w:type="dxa"/>
              <w:bottom w:w="75" w:type="dxa"/>
              <w:right w:w="150" w:type="dxa"/>
            </w:tcMar>
            <w:vAlign w:val="bottom"/>
            <w:hideMark/>
          </w:tcPr>
          <w:p w14:paraId="08B8F712" w14:textId="77777777" w:rsidR="00767C88" w:rsidRPr="003F3DCC" w:rsidRDefault="00767C88" w:rsidP="00767C88">
            <w:pPr>
              <w:spacing w:line="240" w:lineRule="auto"/>
              <w:rPr>
                <w:sz w:val="16"/>
                <w:szCs w:val="16"/>
              </w:rPr>
            </w:pPr>
            <w:r w:rsidRPr="003F3DCC">
              <w:rPr>
                <w:sz w:val="16"/>
                <w:szCs w:val="16"/>
              </w:rPr>
              <w:t>9321-E PDF(1)</w:t>
            </w:r>
          </w:p>
        </w:tc>
        <w:tc>
          <w:tcPr>
            <w:tcW w:w="0" w:type="auto"/>
            <w:shd w:val="clear" w:color="auto" w:fill="auto"/>
            <w:tcMar>
              <w:top w:w="75" w:type="dxa"/>
              <w:left w:w="0" w:type="dxa"/>
              <w:bottom w:w="75" w:type="dxa"/>
              <w:right w:w="150" w:type="dxa"/>
            </w:tcMar>
            <w:vAlign w:val="bottom"/>
            <w:hideMark/>
          </w:tcPr>
          <w:p w14:paraId="3AEB15A0" w14:textId="77777777" w:rsidR="00767C88" w:rsidRPr="003F3DCC" w:rsidRDefault="00767C88" w:rsidP="00767C88">
            <w:pPr>
              <w:spacing w:line="240" w:lineRule="auto"/>
              <w:rPr>
                <w:sz w:val="16"/>
                <w:szCs w:val="16"/>
              </w:rPr>
            </w:pPr>
            <w:hyperlink r:id="rId3252" w:history="1">
              <w:r w:rsidRPr="003F3DCC">
                <w:rPr>
                  <w:color w:val="4E4E4E"/>
                  <w:sz w:val="16"/>
                  <w:szCs w:val="16"/>
                  <w:u w:val="single"/>
                  <w:bdr w:val="none" w:sz="0" w:space="0" w:color="auto" w:frame="1"/>
                </w:rPr>
                <w:t>Closed Session</w:t>
              </w:r>
            </w:hyperlink>
          </w:p>
        </w:tc>
      </w:tr>
      <w:tr w:rsidR="00767C88" w:rsidRPr="003F3DCC" w14:paraId="6792FEE0" w14:textId="77777777" w:rsidTr="00767C88">
        <w:tc>
          <w:tcPr>
            <w:tcW w:w="5425" w:type="dxa"/>
            <w:shd w:val="clear" w:color="auto" w:fill="auto"/>
            <w:tcMar>
              <w:top w:w="75" w:type="dxa"/>
              <w:left w:w="0" w:type="dxa"/>
              <w:bottom w:w="75" w:type="dxa"/>
              <w:right w:w="150" w:type="dxa"/>
            </w:tcMar>
            <w:vAlign w:val="bottom"/>
            <w:hideMark/>
          </w:tcPr>
          <w:p w14:paraId="6BFE8DA2" w14:textId="77777777" w:rsidR="00767C88" w:rsidRPr="003F3DCC" w:rsidRDefault="00767C88" w:rsidP="00767C88">
            <w:pPr>
              <w:spacing w:line="240" w:lineRule="auto"/>
              <w:rPr>
                <w:sz w:val="16"/>
                <w:szCs w:val="16"/>
              </w:rPr>
            </w:pPr>
            <w:r w:rsidRPr="003F3DCC">
              <w:rPr>
                <w:sz w:val="16"/>
                <w:szCs w:val="16"/>
              </w:rPr>
              <w:t>9321-E(1)</w:t>
            </w:r>
          </w:p>
        </w:tc>
        <w:tc>
          <w:tcPr>
            <w:tcW w:w="0" w:type="auto"/>
            <w:shd w:val="clear" w:color="auto" w:fill="auto"/>
            <w:tcMar>
              <w:top w:w="75" w:type="dxa"/>
              <w:left w:w="0" w:type="dxa"/>
              <w:bottom w:w="75" w:type="dxa"/>
              <w:right w:w="150" w:type="dxa"/>
            </w:tcMar>
            <w:vAlign w:val="bottom"/>
            <w:hideMark/>
          </w:tcPr>
          <w:p w14:paraId="1F8C61DC" w14:textId="77777777" w:rsidR="00767C88" w:rsidRPr="003F3DCC" w:rsidRDefault="00767C88" w:rsidP="00767C88">
            <w:pPr>
              <w:spacing w:line="240" w:lineRule="auto"/>
              <w:rPr>
                <w:sz w:val="16"/>
                <w:szCs w:val="16"/>
              </w:rPr>
            </w:pPr>
            <w:hyperlink r:id="rId3253" w:history="1">
              <w:r w:rsidRPr="003F3DCC">
                <w:rPr>
                  <w:color w:val="4E4E4E"/>
                  <w:sz w:val="16"/>
                  <w:szCs w:val="16"/>
                  <w:u w:val="single"/>
                  <w:bdr w:val="none" w:sz="0" w:space="0" w:color="auto" w:frame="1"/>
                </w:rPr>
                <w:t>Closed Session</w:t>
              </w:r>
            </w:hyperlink>
          </w:p>
        </w:tc>
      </w:tr>
      <w:tr w:rsidR="00767C88" w:rsidRPr="003F3DCC" w14:paraId="531B726C" w14:textId="77777777" w:rsidTr="00767C88">
        <w:tc>
          <w:tcPr>
            <w:tcW w:w="5425" w:type="dxa"/>
            <w:shd w:val="clear" w:color="auto" w:fill="auto"/>
            <w:tcMar>
              <w:top w:w="75" w:type="dxa"/>
              <w:left w:w="0" w:type="dxa"/>
              <w:bottom w:w="75" w:type="dxa"/>
              <w:right w:w="150" w:type="dxa"/>
            </w:tcMar>
            <w:vAlign w:val="bottom"/>
            <w:hideMark/>
          </w:tcPr>
          <w:p w14:paraId="0D48BBEF" w14:textId="77777777" w:rsidR="00767C88" w:rsidRPr="003F3DCC" w:rsidRDefault="00767C88" w:rsidP="00767C88">
            <w:pPr>
              <w:spacing w:line="240" w:lineRule="auto"/>
              <w:rPr>
                <w:sz w:val="16"/>
                <w:szCs w:val="16"/>
              </w:rPr>
            </w:pPr>
            <w:r w:rsidRPr="003F3DCC">
              <w:rPr>
                <w:sz w:val="16"/>
                <w:szCs w:val="16"/>
              </w:rPr>
              <w:t>9321-E(2)</w:t>
            </w:r>
          </w:p>
        </w:tc>
        <w:tc>
          <w:tcPr>
            <w:tcW w:w="0" w:type="auto"/>
            <w:shd w:val="clear" w:color="auto" w:fill="auto"/>
            <w:tcMar>
              <w:top w:w="75" w:type="dxa"/>
              <w:left w:w="0" w:type="dxa"/>
              <w:bottom w:w="75" w:type="dxa"/>
              <w:right w:w="150" w:type="dxa"/>
            </w:tcMar>
            <w:vAlign w:val="bottom"/>
            <w:hideMark/>
          </w:tcPr>
          <w:p w14:paraId="3A5E6A29" w14:textId="77777777" w:rsidR="00767C88" w:rsidRPr="003F3DCC" w:rsidRDefault="00767C88" w:rsidP="00767C88">
            <w:pPr>
              <w:spacing w:line="240" w:lineRule="auto"/>
              <w:rPr>
                <w:sz w:val="16"/>
                <w:szCs w:val="16"/>
              </w:rPr>
            </w:pPr>
            <w:hyperlink r:id="rId3254" w:history="1">
              <w:r w:rsidRPr="003F3DCC">
                <w:rPr>
                  <w:color w:val="4E4E4E"/>
                  <w:sz w:val="16"/>
                  <w:szCs w:val="16"/>
                  <w:u w:val="single"/>
                  <w:bdr w:val="none" w:sz="0" w:space="0" w:color="auto" w:frame="1"/>
                </w:rPr>
                <w:t>Closed Session</w:t>
              </w:r>
            </w:hyperlink>
          </w:p>
        </w:tc>
      </w:tr>
    </w:tbl>
    <w:p w14:paraId="5F0176AB" w14:textId="77777777" w:rsidR="00767C88" w:rsidRPr="003F3DCC" w:rsidRDefault="00767C88" w:rsidP="00767C88">
      <w:pPr>
        <w:rPr>
          <w:sz w:val="16"/>
          <w:szCs w:val="16"/>
        </w:rPr>
      </w:pPr>
    </w:p>
    <w:p w14:paraId="671573FE" w14:textId="77777777" w:rsidR="002337E6" w:rsidRPr="006E0856" w:rsidRDefault="002337E6" w:rsidP="002337E6">
      <w:pPr>
        <w:rPr>
          <w:sz w:val="16"/>
          <w:szCs w:val="16"/>
        </w:rPr>
      </w:pPr>
    </w:p>
    <w:p w14:paraId="67523A17"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572CC205" w14:textId="12AA576C" w:rsidR="003F3DCC" w:rsidRPr="003F3DCC" w:rsidRDefault="003F3DCC" w:rsidP="003F3DCC">
      <w:pPr>
        <w:pStyle w:val="Heading1"/>
        <w:rPr>
          <w:i/>
        </w:rPr>
      </w:pPr>
      <w:bookmarkStart w:id="185" w:name="_Toc167284165"/>
      <w:r w:rsidRPr="003F3DCC">
        <w:rPr>
          <w:i/>
        </w:rPr>
        <w:t>BP  5145.7 - Sexual Harassment  11/2020</w:t>
      </w:r>
      <w:bookmarkEnd w:id="185"/>
    </w:p>
    <w:p w14:paraId="31FDA636" w14:textId="08C76471" w:rsidR="003F3DCC" w:rsidRPr="003F3DCC" w:rsidRDefault="003F3DCC" w:rsidP="003F3DCC">
      <w:pPr>
        <w:rPr>
          <w:sz w:val="18"/>
          <w:szCs w:val="18"/>
        </w:rPr>
      </w:pPr>
      <w:r w:rsidRPr="003F3DCC">
        <w:rPr>
          <w:b/>
          <w:bCs/>
          <w:sz w:val="18"/>
          <w:szCs w:val="18"/>
          <w:bdr w:val="none" w:sz="0" w:space="0" w:color="auto" w:frame="1"/>
        </w:rPr>
        <w:t>Original Adopted Date:</w:t>
      </w:r>
      <w:r w:rsidRPr="003F3DCC">
        <w:rPr>
          <w:sz w:val="18"/>
          <w:szCs w:val="18"/>
          <w:bdr w:val="none" w:sz="0" w:space="0" w:color="auto" w:frame="1"/>
        </w:rPr>
        <w:t> 09/14/2016 </w:t>
      </w:r>
      <w:r w:rsidRPr="003F3DCC">
        <w:rPr>
          <w:b/>
          <w:bCs/>
          <w:sz w:val="18"/>
          <w:szCs w:val="18"/>
          <w:bdr w:val="none" w:sz="0" w:space="0" w:color="auto" w:frame="1"/>
        </w:rPr>
        <w:t>| Last Revised Date:</w:t>
      </w:r>
      <w:r w:rsidRPr="003F3DCC">
        <w:rPr>
          <w:sz w:val="18"/>
          <w:szCs w:val="18"/>
          <w:bdr w:val="none" w:sz="0" w:space="0" w:color="auto" w:frame="1"/>
        </w:rPr>
        <w:t> 11/18/2020 </w:t>
      </w:r>
      <w:r w:rsidRPr="003F3DCC">
        <w:rPr>
          <w:b/>
          <w:bCs/>
          <w:sz w:val="18"/>
          <w:szCs w:val="18"/>
          <w:bdr w:val="none" w:sz="0" w:space="0" w:color="auto" w:frame="1"/>
        </w:rPr>
        <w:t>| Last Reviewed Date:</w:t>
      </w:r>
      <w:r w:rsidRPr="003F3DCC">
        <w:rPr>
          <w:sz w:val="18"/>
          <w:szCs w:val="18"/>
          <w:bdr w:val="none" w:sz="0" w:space="0" w:color="auto" w:frame="1"/>
        </w:rPr>
        <w:t> 11/18/2020</w:t>
      </w:r>
    </w:p>
    <w:p w14:paraId="15085C82" w14:textId="77777777" w:rsidR="003F3DCC" w:rsidRDefault="003F3DCC" w:rsidP="003F3DCC"/>
    <w:p w14:paraId="2F363B51" w14:textId="0589DDA3" w:rsidR="0082646A" w:rsidRPr="003F3DCC" w:rsidRDefault="0082646A" w:rsidP="003F3DCC">
      <w:pPr>
        <w:rPr>
          <w:sz w:val="16"/>
          <w:szCs w:val="16"/>
        </w:rPr>
      </w:pPr>
      <w:r w:rsidRPr="003F3DCC">
        <w:rPr>
          <w:sz w:val="16"/>
          <w:szCs w:val="16"/>
        </w:rPr>
        <w:t>The Governing Board is committed to maintaining a safe school environment that is free from harassment and discrimination. The Board prohibits, at school or at school-sponsored or school-related activities, sexual harassment targeted at any student by anyone. The Board also prohibits retaliatory behavior or action against any person who reports, files a complaint or testifies about, or otherwise supports a complainant in alleging sexual harassment.</w:t>
      </w:r>
      <w:r w:rsidRPr="003F3DCC">
        <w:rPr>
          <w:sz w:val="16"/>
          <w:szCs w:val="16"/>
        </w:rPr>
        <w:br/>
      </w:r>
      <w:r w:rsidRPr="003F3DCC">
        <w:rPr>
          <w:sz w:val="16"/>
          <w:szCs w:val="16"/>
        </w:rPr>
        <w:br/>
        <w:t>The district strongly encourages students who feel that they are being or have been sexually harassed on school grounds or at a school-sponsored or school-related activity by another student or an adult, or who have experienced off-campus sexual harassment that has a continuing effect on campus, to immediately contact their teacher, the principal, the district's Title IX Coordinator, or any other available school employee. Any employee who receives a report or observes an incident of sexual harassment shall notify the Title IX Coordinator.</w:t>
      </w:r>
      <w:r w:rsidRPr="003F3DCC">
        <w:rPr>
          <w:sz w:val="16"/>
          <w:szCs w:val="16"/>
        </w:rPr>
        <w:br/>
      </w:r>
      <w:r w:rsidRPr="003F3DCC">
        <w:rPr>
          <w:sz w:val="16"/>
          <w:szCs w:val="16"/>
        </w:rPr>
        <w:br/>
        <w:t>Once notified, the Title IX Coordinator shall ensure the complaint or allegation is addressed through AR 5145.71 - Title IX Sexual Harassment Complaint Procedures or BP/AR 1312.3 - Uniform Complaint Procedures, as applicable.  Because a complaint or allegation that is dismissed or denied under the Title IX complaint procedure may still be subject to consideration under state law, the Title IX Coordinator shall ensure that any implementation of AR 5145.71 concurrently meets the requirements of BP/AR 1312.3.</w:t>
      </w:r>
      <w:r w:rsidRPr="003F3DCC">
        <w:rPr>
          <w:sz w:val="16"/>
          <w:szCs w:val="16"/>
        </w:rPr>
        <w:br/>
      </w:r>
      <w:r w:rsidRPr="003F3DCC">
        <w:rPr>
          <w:sz w:val="16"/>
          <w:szCs w:val="16"/>
        </w:rPr>
        <w:br/>
        <w:t>The Title IX Coordinator shall offer supportive measures to the complainant and respondent, as deemed appropriate under the circumstances.</w:t>
      </w:r>
      <w:r w:rsidRPr="003F3DCC">
        <w:rPr>
          <w:sz w:val="16"/>
          <w:szCs w:val="16"/>
        </w:rPr>
        <w:br/>
      </w:r>
      <w:r w:rsidRPr="003F3DCC">
        <w:rPr>
          <w:sz w:val="16"/>
          <w:szCs w:val="16"/>
        </w:rPr>
        <w:br/>
        <w:t>The Superintendent or designee shall inform students and parents/guardians of the district's sexual harassment policy by disseminating it through parent/guardian notifications, publishing it on the district's web site, and including it in student and staff handbooks.  All district staff shall be trained regarding the policy.</w:t>
      </w:r>
      <w:r w:rsidRPr="003F3DCC">
        <w:rPr>
          <w:sz w:val="16"/>
          <w:szCs w:val="16"/>
        </w:rPr>
        <w:br/>
      </w:r>
      <w:r w:rsidRPr="003F3DCC">
        <w:rPr>
          <w:sz w:val="16"/>
          <w:szCs w:val="16"/>
        </w:rPr>
        <w:br/>
      </w:r>
      <w:r w:rsidRPr="003F3DCC">
        <w:rPr>
          <w:b/>
          <w:bCs/>
          <w:sz w:val="16"/>
          <w:szCs w:val="16"/>
          <w:bdr w:val="none" w:sz="0" w:space="0" w:color="auto" w:frame="1"/>
        </w:rPr>
        <w:t>Instruction/Information</w:t>
      </w:r>
      <w:r w:rsidRPr="003F3DCC">
        <w:rPr>
          <w:sz w:val="16"/>
          <w:szCs w:val="16"/>
        </w:rPr>
        <w:br/>
      </w:r>
      <w:r w:rsidRPr="003F3DCC">
        <w:rPr>
          <w:sz w:val="16"/>
          <w:szCs w:val="16"/>
        </w:rPr>
        <w:br/>
        <w:t>The Superintendent or designee shall ensure that all district students receive age-appropriate information on sexual harassment. Such instruction and information shall include:</w:t>
      </w:r>
    </w:p>
    <w:p w14:paraId="4E8E551D"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What acts and behavior constitute sexual harassment, including the fact that sexual harassment could occur between people of the same sex and could involve sexual violence</w:t>
      </w:r>
      <w:r w:rsidRPr="003F3DCC">
        <w:rPr>
          <w:sz w:val="16"/>
          <w:szCs w:val="16"/>
        </w:rPr>
        <w:br/>
        <w:t> </w:t>
      </w:r>
    </w:p>
    <w:p w14:paraId="45640656"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A clear message that students do not have to endure sexual harassment under any circumstance</w:t>
      </w:r>
      <w:r w:rsidRPr="003F3DCC">
        <w:rPr>
          <w:sz w:val="16"/>
          <w:szCs w:val="16"/>
        </w:rPr>
        <w:br/>
        <w:t> </w:t>
      </w:r>
    </w:p>
    <w:p w14:paraId="2953F20D"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Encouragement to report observed incidents of sexual harassment even when the alleged victim of the harassment has not complained</w:t>
      </w:r>
      <w:r w:rsidRPr="003F3DCC">
        <w:rPr>
          <w:sz w:val="16"/>
          <w:szCs w:val="16"/>
        </w:rPr>
        <w:br/>
        <w:t> </w:t>
      </w:r>
    </w:p>
    <w:p w14:paraId="1479AA47"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A clear message that student safety is the district's primary concern, and that any separate rule violation involving an alleged victim or any other person reporting a sexual harassment incident will be addressed separately and will not affect the manner in which the sexual harassment complaint will be received, investigated, or resolved</w:t>
      </w:r>
      <w:r w:rsidRPr="003F3DCC">
        <w:rPr>
          <w:sz w:val="16"/>
          <w:szCs w:val="16"/>
        </w:rPr>
        <w:br/>
        <w:t> </w:t>
      </w:r>
    </w:p>
    <w:p w14:paraId="1A861932"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A clear message that, regardless of a complainant's noncompliance with the writing, timeline, or other formal filing requirements, every sexual harassment allegation that involves a student, whether as the complainant, respondent, or victim of the harassment, shall be investigated and action shall be taken to respond to harassment, prevent recurrence, and address any continuing effect on students</w:t>
      </w:r>
      <w:r w:rsidRPr="003F3DCC">
        <w:rPr>
          <w:sz w:val="16"/>
          <w:szCs w:val="16"/>
        </w:rPr>
        <w:br/>
        <w:t> </w:t>
      </w:r>
    </w:p>
    <w:p w14:paraId="25815DDF"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Information about the district's procedures for investigating complaints and the person(s) to whom a report of sexual harassment should be made</w:t>
      </w:r>
      <w:r w:rsidRPr="003F3DCC">
        <w:rPr>
          <w:sz w:val="16"/>
          <w:szCs w:val="16"/>
        </w:rPr>
        <w:br/>
        <w:t> </w:t>
      </w:r>
    </w:p>
    <w:p w14:paraId="6EFAEB28"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Information about the rights of students and parents/guardians to file a civil or criminal complaint, as applicable, including the right to file a civil or criminal complaint while the district investigation of a sexual harassment complaint continues</w:t>
      </w:r>
      <w:r w:rsidRPr="003F3DCC">
        <w:rPr>
          <w:sz w:val="16"/>
          <w:szCs w:val="16"/>
        </w:rPr>
        <w:br/>
        <w:t> </w:t>
      </w:r>
    </w:p>
    <w:p w14:paraId="2B1C51BF" w14:textId="77777777" w:rsidR="0082646A" w:rsidRPr="003F3DCC" w:rsidRDefault="0082646A" w:rsidP="00D16F9D">
      <w:pPr>
        <w:numPr>
          <w:ilvl w:val="0"/>
          <w:numId w:val="1"/>
        </w:numPr>
        <w:spacing w:before="100" w:beforeAutospacing="1" w:after="100" w:afterAutospacing="1" w:line="240" w:lineRule="auto"/>
        <w:ind w:left="225"/>
        <w:textAlignment w:val="baseline"/>
        <w:rPr>
          <w:sz w:val="16"/>
          <w:szCs w:val="16"/>
        </w:rPr>
      </w:pPr>
      <w:r w:rsidRPr="003F3DCC">
        <w:rPr>
          <w:sz w:val="16"/>
          <w:szCs w:val="16"/>
        </w:rPr>
        <w:t>A clear message that, when needed, the district will implement supportive measures to ensure a safe school environment for a student who is the complainant or victim of sexual harassment and/or other students during an investigation</w:t>
      </w:r>
    </w:p>
    <w:p w14:paraId="7878DBBC" w14:textId="77777777" w:rsidR="0082646A" w:rsidRPr="003F3DCC" w:rsidRDefault="0082646A" w:rsidP="0082646A">
      <w:pPr>
        <w:spacing w:line="240" w:lineRule="auto"/>
        <w:textAlignment w:val="baseline"/>
        <w:rPr>
          <w:sz w:val="16"/>
          <w:szCs w:val="16"/>
        </w:rPr>
      </w:pPr>
      <w:r w:rsidRPr="003F3DCC">
        <w:rPr>
          <w:b/>
          <w:bCs/>
          <w:sz w:val="16"/>
          <w:szCs w:val="16"/>
          <w:bdr w:val="none" w:sz="0" w:space="0" w:color="auto" w:frame="1"/>
        </w:rPr>
        <w:t>Disciplinary Actions</w:t>
      </w:r>
      <w:r w:rsidRPr="003F3DCC">
        <w:rPr>
          <w:sz w:val="16"/>
          <w:szCs w:val="16"/>
        </w:rPr>
        <w:br/>
      </w:r>
      <w:r w:rsidRPr="003F3DCC">
        <w:rPr>
          <w:sz w:val="16"/>
          <w:szCs w:val="16"/>
        </w:rPr>
        <w:br/>
        <w:t>Upon completion of an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taken into account.</w:t>
      </w:r>
      <w:r w:rsidRPr="003F3DCC">
        <w:rPr>
          <w:sz w:val="16"/>
          <w:szCs w:val="16"/>
        </w:rPr>
        <w:br/>
      </w:r>
      <w:r w:rsidRPr="003F3DCC">
        <w:rPr>
          <w:sz w:val="16"/>
          <w:szCs w:val="16"/>
        </w:rPr>
        <w:br/>
        <w:t>Upon investigation of a sexual harassment complaint, any employee found to have engaged in sexual harassment or sexual violence toward any student shall be subject to disciplinary action, up to and including dismissal, in accordance with law and the applicable collective bargaining agreement.</w:t>
      </w:r>
      <w:r w:rsidRPr="003F3DCC">
        <w:rPr>
          <w:sz w:val="16"/>
          <w:szCs w:val="16"/>
        </w:rPr>
        <w:br/>
      </w:r>
      <w:r w:rsidRPr="003F3DCC">
        <w:rPr>
          <w:sz w:val="16"/>
          <w:szCs w:val="16"/>
        </w:rPr>
        <w:br/>
      </w:r>
      <w:r w:rsidRPr="003F3DCC">
        <w:rPr>
          <w:b/>
          <w:bCs/>
          <w:sz w:val="16"/>
          <w:szCs w:val="16"/>
          <w:bdr w:val="none" w:sz="0" w:space="0" w:color="auto" w:frame="1"/>
        </w:rPr>
        <w:t>Record-Keeping</w:t>
      </w:r>
      <w:r w:rsidRPr="003F3DCC">
        <w:rPr>
          <w:sz w:val="16"/>
          <w:szCs w:val="16"/>
        </w:rPr>
        <w:br/>
      </w:r>
      <w:r w:rsidRPr="003F3DCC">
        <w:rPr>
          <w:sz w:val="16"/>
          <w:szCs w:val="16"/>
        </w:rPr>
        <w:br/>
        <w:t>In accordance with law and district policies and regulations, the Superintendent or designee shall maintain a record of all reported cases of sexual harassment to enable the district to monitor, address, and prevent repetitive harassing behavior in district schools.</w:t>
      </w:r>
    </w:p>
    <w:p w14:paraId="4F92A2D9" w14:textId="77777777" w:rsidR="0082646A" w:rsidRPr="003F3DCC" w:rsidRDefault="0082646A" w:rsidP="0082646A">
      <w:pPr>
        <w:spacing w:line="240" w:lineRule="auto"/>
        <w:textAlignment w:val="baseline"/>
        <w:rPr>
          <w:sz w:val="16"/>
          <w:szCs w:val="16"/>
        </w:rPr>
      </w:pPr>
    </w:p>
    <w:p w14:paraId="67523A70" w14:textId="7E8CD9FB" w:rsidR="00251D88" w:rsidRPr="003F3DCC" w:rsidRDefault="00251D88" w:rsidP="00251D88">
      <w:pPr>
        <w:spacing w:before="100" w:beforeAutospacing="1" w:after="100" w:afterAutospacing="1" w:line="240" w:lineRule="auto"/>
        <w:rPr>
          <w:sz w:val="16"/>
          <w:szCs w:val="16"/>
        </w:rPr>
      </w:pPr>
      <w:r w:rsidRPr="003F3DCC">
        <w:rPr>
          <w:sz w:val="16"/>
          <w:szCs w:val="16"/>
        </w:rPr>
        <w:t xml:space="preserve">adopted: </w:t>
      </w:r>
      <w:r w:rsidR="002C6838" w:rsidRPr="003F3DCC">
        <w:rPr>
          <w:sz w:val="16"/>
          <w:szCs w:val="16"/>
        </w:rPr>
        <w:t>11/2020</w:t>
      </w:r>
      <w:r w:rsidRPr="003F3DCC">
        <w:rPr>
          <w:sz w:val="16"/>
          <w:szCs w:val="16"/>
        </w:rPr>
        <w:t xml:space="preserve"> Dunsmuir, California</w:t>
      </w:r>
    </w:p>
    <w:p w14:paraId="67523A8D" w14:textId="3E06C9A2" w:rsidR="00251D88" w:rsidRPr="003F3DCC" w:rsidRDefault="00251D88" w:rsidP="00251D88">
      <w:pPr>
        <w:pStyle w:val="Heading2"/>
        <w:rPr>
          <w:rFonts w:ascii="Arial" w:hAnsi="Arial" w:cs="Arial"/>
          <w:sz w:val="16"/>
          <w:szCs w:val="16"/>
        </w:rPr>
      </w:pPr>
      <w:bookmarkStart w:id="186" w:name="_Toc12014729"/>
      <w:bookmarkStart w:id="187" w:name="_Toc12014967"/>
      <w:bookmarkStart w:id="188" w:name="_Toc167284166"/>
      <w:r w:rsidRPr="003F3DCC">
        <w:rPr>
          <w:rFonts w:ascii="Arial" w:hAnsi="Arial" w:cs="Arial"/>
          <w:sz w:val="16"/>
          <w:szCs w:val="16"/>
        </w:rPr>
        <w:t>AR  5145.7  - Sexual Harassment</w:t>
      </w:r>
      <w:bookmarkEnd w:id="186"/>
      <w:bookmarkEnd w:id="187"/>
      <w:r w:rsidR="00630A46" w:rsidRPr="003F3DCC">
        <w:rPr>
          <w:rFonts w:ascii="Arial" w:hAnsi="Arial" w:cs="Arial"/>
          <w:sz w:val="16"/>
          <w:szCs w:val="16"/>
        </w:rPr>
        <w:t xml:space="preserve">  </w:t>
      </w:r>
      <w:r w:rsidR="002C6838" w:rsidRPr="003F3DCC">
        <w:rPr>
          <w:rFonts w:ascii="Arial" w:hAnsi="Arial" w:cs="Arial"/>
          <w:sz w:val="16"/>
          <w:szCs w:val="16"/>
        </w:rPr>
        <w:t>11</w:t>
      </w:r>
      <w:r w:rsidR="00630A46" w:rsidRPr="003F3DCC">
        <w:rPr>
          <w:rFonts w:ascii="Arial" w:hAnsi="Arial" w:cs="Arial"/>
          <w:sz w:val="16"/>
          <w:szCs w:val="16"/>
        </w:rPr>
        <w:t>/</w:t>
      </w:r>
      <w:r w:rsidR="002C6838" w:rsidRPr="003F3DCC">
        <w:rPr>
          <w:rFonts w:ascii="Arial" w:hAnsi="Arial" w:cs="Arial"/>
          <w:sz w:val="16"/>
          <w:szCs w:val="16"/>
        </w:rPr>
        <w:t>20</w:t>
      </w:r>
      <w:bookmarkEnd w:id="188"/>
    </w:p>
    <w:tbl>
      <w:tblPr>
        <w:tblW w:w="5000" w:type="pct"/>
        <w:tblCellMar>
          <w:left w:w="0" w:type="dxa"/>
          <w:right w:w="0" w:type="dxa"/>
        </w:tblCellMar>
        <w:tblLook w:val="04A0" w:firstRow="1" w:lastRow="0" w:firstColumn="1" w:lastColumn="0" w:noHBand="0" w:noVBand="1"/>
      </w:tblPr>
      <w:tblGrid>
        <w:gridCol w:w="913"/>
        <w:gridCol w:w="7534"/>
        <w:gridCol w:w="913"/>
      </w:tblGrid>
      <w:tr w:rsidR="002C6838" w:rsidRPr="003F3DCC" w14:paraId="77A44644" w14:textId="77777777" w:rsidTr="00381DAC">
        <w:trPr>
          <w:gridAfter w:val="1"/>
        </w:trPr>
        <w:tc>
          <w:tcPr>
            <w:tcW w:w="0" w:type="auto"/>
            <w:shd w:val="clear" w:color="auto" w:fill="auto"/>
          </w:tcPr>
          <w:p w14:paraId="2012D1B8" w14:textId="50F8A89F" w:rsidR="002C6838" w:rsidRPr="003F3DCC" w:rsidRDefault="002C6838" w:rsidP="002C6838">
            <w:pPr>
              <w:spacing w:line="240" w:lineRule="auto"/>
              <w:textAlignment w:val="baseline"/>
              <w:outlineLvl w:val="1"/>
              <w:rPr>
                <w:color w:val="auto"/>
                <w:sz w:val="16"/>
                <w:szCs w:val="16"/>
              </w:rPr>
            </w:pPr>
          </w:p>
        </w:tc>
        <w:tc>
          <w:tcPr>
            <w:tcW w:w="3000" w:type="dxa"/>
            <w:shd w:val="clear" w:color="auto" w:fill="auto"/>
          </w:tcPr>
          <w:p w14:paraId="0D0443A8" w14:textId="55664F2F" w:rsidR="002C6838" w:rsidRPr="003F3DCC" w:rsidRDefault="002C6838" w:rsidP="002C6838">
            <w:pPr>
              <w:spacing w:line="240" w:lineRule="auto"/>
              <w:rPr>
                <w:color w:val="auto"/>
                <w:sz w:val="16"/>
                <w:szCs w:val="16"/>
              </w:rPr>
            </w:pPr>
          </w:p>
        </w:tc>
      </w:tr>
      <w:tr w:rsidR="002C6838" w:rsidRPr="003F3DCC" w14:paraId="4909F349" w14:textId="77777777" w:rsidTr="002C6838">
        <w:tc>
          <w:tcPr>
            <w:tcW w:w="0" w:type="auto"/>
            <w:shd w:val="clear" w:color="auto" w:fill="auto"/>
            <w:hideMark/>
          </w:tcPr>
          <w:p w14:paraId="74288E6B" w14:textId="77777777" w:rsidR="002C6838" w:rsidRPr="003F3DCC" w:rsidRDefault="002C6838" w:rsidP="002C6838">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52EC987B" w14:textId="77777777" w:rsidR="002C6838" w:rsidRPr="003F3DCC" w:rsidRDefault="002C6838" w:rsidP="002C6838">
            <w:pPr>
              <w:spacing w:line="240" w:lineRule="auto"/>
              <w:rPr>
                <w:color w:val="auto"/>
                <w:sz w:val="16"/>
                <w:szCs w:val="16"/>
              </w:rPr>
            </w:pPr>
            <w:r w:rsidRPr="003F3DCC">
              <w:rPr>
                <w:b/>
                <w:bCs/>
                <w:color w:val="auto"/>
                <w:sz w:val="16"/>
                <w:szCs w:val="16"/>
                <w:bdr w:val="none" w:sz="0" w:space="0" w:color="auto" w:frame="1"/>
              </w:rPr>
              <w:t>Original Adopted Date:</w:t>
            </w:r>
            <w:r w:rsidRPr="003F3DCC">
              <w:rPr>
                <w:color w:val="auto"/>
                <w:sz w:val="16"/>
                <w:szCs w:val="16"/>
                <w:bdr w:val="none" w:sz="0" w:space="0" w:color="auto" w:frame="1"/>
              </w:rPr>
              <w:t> 09/14/2016 </w:t>
            </w:r>
            <w:r w:rsidRPr="003F3DCC">
              <w:rPr>
                <w:b/>
                <w:bCs/>
                <w:color w:val="auto"/>
                <w:sz w:val="16"/>
                <w:szCs w:val="16"/>
                <w:bdr w:val="none" w:sz="0" w:space="0" w:color="auto" w:frame="1"/>
              </w:rPr>
              <w:t>| Last Revised Date:</w:t>
            </w:r>
            <w:r w:rsidRPr="003F3DCC">
              <w:rPr>
                <w:color w:val="auto"/>
                <w:sz w:val="16"/>
                <w:szCs w:val="16"/>
                <w:bdr w:val="none" w:sz="0" w:space="0" w:color="auto" w:frame="1"/>
              </w:rPr>
              <w:t> 11/18/2020 </w:t>
            </w:r>
            <w:r w:rsidRPr="003F3DCC">
              <w:rPr>
                <w:b/>
                <w:bCs/>
                <w:color w:val="auto"/>
                <w:sz w:val="16"/>
                <w:szCs w:val="16"/>
                <w:bdr w:val="none" w:sz="0" w:space="0" w:color="auto" w:frame="1"/>
              </w:rPr>
              <w:t>| Last Reviewed Date:</w:t>
            </w:r>
            <w:r w:rsidRPr="003F3DCC">
              <w:rPr>
                <w:color w:val="auto"/>
                <w:sz w:val="16"/>
                <w:szCs w:val="16"/>
                <w:bdr w:val="none" w:sz="0" w:space="0" w:color="auto" w:frame="1"/>
              </w:rPr>
              <w:t> 11/18/2020</w:t>
            </w:r>
          </w:p>
        </w:tc>
        <w:tc>
          <w:tcPr>
            <w:tcW w:w="0" w:type="auto"/>
            <w:shd w:val="clear" w:color="auto" w:fill="auto"/>
            <w:tcMar>
              <w:top w:w="150" w:type="dxa"/>
              <w:left w:w="0" w:type="dxa"/>
              <w:bottom w:w="0" w:type="dxa"/>
              <w:right w:w="0" w:type="dxa"/>
            </w:tcMar>
            <w:hideMark/>
          </w:tcPr>
          <w:p w14:paraId="59A27907" w14:textId="5C731AFB" w:rsidR="002C6838" w:rsidRPr="003F3DCC" w:rsidRDefault="002C6838" w:rsidP="002C6838">
            <w:pPr>
              <w:spacing w:line="240" w:lineRule="auto"/>
              <w:rPr>
                <w:color w:val="auto"/>
                <w:sz w:val="16"/>
                <w:szCs w:val="16"/>
              </w:rPr>
            </w:pPr>
          </w:p>
        </w:tc>
      </w:tr>
    </w:tbl>
    <w:p w14:paraId="69BBC73F" w14:textId="77777777" w:rsidR="00381DAC" w:rsidRPr="003F3DCC" w:rsidRDefault="00381DAC" w:rsidP="002C6838">
      <w:pPr>
        <w:spacing w:line="240" w:lineRule="auto"/>
        <w:textAlignment w:val="baseline"/>
        <w:rPr>
          <w:b/>
          <w:bCs/>
          <w:sz w:val="16"/>
          <w:szCs w:val="16"/>
          <w:bdr w:val="none" w:sz="0" w:space="0" w:color="auto" w:frame="1"/>
        </w:rPr>
      </w:pPr>
    </w:p>
    <w:p w14:paraId="1DC70705" w14:textId="4F50CC55" w:rsidR="002C6838" w:rsidRPr="003F3DCC" w:rsidRDefault="002C6838" w:rsidP="002C6838">
      <w:pPr>
        <w:spacing w:line="240" w:lineRule="auto"/>
        <w:textAlignment w:val="baseline"/>
        <w:rPr>
          <w:sz w:val="16"/>
          <w:szCs w:val="16"/>
        </w:rPr>
      </w:pPr>
      <w:r w:rsidRPr="003F3DCC">
        <w:rPr>
          <w:b/>
          <w:bCs/>
          <w:sz w:val="16"/>
          <w:szCs w:val="16"/>
          <w:bdr w:val="none" w:sz="0" w:space="0" w:color="auto" w:frame="1"/>
        </w:rPr>
        <w:t>Definitions</w:t>
      </w:r>
      <w:r w:rsidRPr="003F3DCC">
        <w:rPr>
          <w:sz w:val="16"/>
          <w:szCs w:val="16"/>
        </w:rPr>
        <w:br/>
      </w:r>
      <w:r w:rsidRPr="003F3DCC">
        <w:rPr>
          <w:sz w:val="16"/>
          <w:szCs w:val="16"/>
        </w:rPr>
        <w:br/>
        <w:t>Sexual harassment includes, but is not limited to, unwelcome sexual advances, unwanted requests for sexual favors, or other unwanted verbal, visual, or physical conduct of a sexual nature made against another person of the same or opposite sex in the educational setting, under any of the following conditions:  (Education Code 212.5; 5 CCR 4916)</w:t>
      </w:r>
    </w:p>
    <w:p w14:paraId="776519F0" w14:textId="77777777" w:rsidR="002C6838" w:rsidRPr="003F3DCC" w:rsidRDefault="002C6838" w:rsidP="00D16F9D">
      <w:pPr>
        <w:numPr>
          <w:ilvl w:val="0"/>
          <w:numId w:val="2"/>
        </w:numPr>
        <w:spacing w:before="100" w:beforeAutospacing="1" w:after="100" w:afterAutospacing="1" w:line="240" w:lineRule="auto"/>
        <w:ind w:left="225"/>
        <w:textAlignment w:val="baseline"/>
        <w:rPr>
          <w:sz w:val="16"/>
          <w:szCs w:val="16"/>
        </w:rPr>
      </w:pPr>
      <w:r w:rsidRPr="003F3DCC">
        <w:rPr>
          <w:sz w:val="16"/>
          <w:szCs w:val="16"/>
        </w:rPr>
        <w:t>Submission to the conduct is explicitly or implicitly made a term or condition of a student's academic status or progress.</w:t>
      </w:r>
      <w:r w:rsidRPr="003F3DCC">
        <w:rPr>
          <w:sz w:val="16"/>
          <w:szCs w:val="16"/>
        </w:rPr>
        <w:br/>
        <w:t> </w:t>
      </w:r>
    </w:p>
    <w:p w14:paraId="7CA10531" w14:textId="77777777" w:rsidR="002C6838" w:rsidRPr="003F3DCC" w:rsidRDefault="002C6838" w:rsidP="00D16F9D">
      <w:pPr>
        <w:numPr>
          <w:ilvl w:val="0"/>
          <w:numId w:val="2"/>
        </w:numPr>
        <w:spacing w:before="100" w:beforeAutospacing="1" w:after="100" w:afterAutospacing="1" w:line="240" w:lineRule="auto"/>
        <w:ind w:left="225"/>
        <w:textAlignment w:val="baseline"/>
        <w:rPr>
          <w:sz w:val="16"/>
          <w:szCs w:val="16"/>
        </w:rPr>
      </w:pPr>
      <w:r w:rsidRPr="003F3DCC">
        <w:rPr>
          <w:sz w:val="16"/>
          <w:szCs w:val="16"/>
        </w:rPr>
        <w:t>Submission to or rejection of the conduct by a student is used as the basis for academic decisions affecting the student.</w:t>
      </w:r>
      <w:r w:rsidRPr="003F3DCC">
        <w:rPr>
          <w:sz w:val="16"/>
          <w:szCs w:val="16"/>
        </w:rPr>
        <w:br/>
        <w:t> </w:t>
      </w:r>
    </w:p>
    <w:p w14:paraId="4851367D" w14:textId="77777777" w:rsidR="002C6838" w:rsidRPr="003F3DCC" w:rsidRDefault="002C6838" w:rsidP="00D16F9D">
      <w:pPr>
        <w:numPr>
          <w:ilvl w:val="0"/>
          <w:numId w:val="2"/>
        </w:numPr>
        <w:spacing w:before="100" w:beforeAutospacing="1" w:after="100" w:afterAutospacing="1" w:line="240" w:lineRule="auto"/>
        <w:ind w:left="225"/>
        <w:textAlignment w:val="baseline"/>
        <w:rPr>
          <w:sz w:val="16"/>
          <w:szCs w:val="16"/>
        </w:rPr>
      </w:pPr>
      <w:r w:rsidRPr="003F3DCC">
        <w:rPr>
          <w:sz w:val="16"/>
          <w:szCs w:val="16"/>
        </w:rPr>
        <w:t>The conduct has the purpose or effect of having a negative impact on the student's academic performance or of creating an intimidating, hostile, or offensive educational environment.</w:t>
      </w:r>
      <w:r w:rsidRPr="003F3DCC">
        <w:rPr>
          <w:sz w:val="16"/>
          <w:szCs w:val="16"/>
        </w:rPr>
        <w:br/>
        <w:t> </w:t>
      </w:r>
    </w:p>
    <w:p w14:paraId="6EA445D4" w14:textId="77777777" w:rsidR="002C6838" w:rsidRPr="003F3DCC" w:rsidRDefault="002C6838" w:rsidP="00D16F9D">
      <w:pPr>
        <w:numPr>
          <w:ilvl w:val="0"/>
          <w:numId w:val="2"/>
        </w:numPr>
        <w:spacing w:before="100" w:beforeAutospacing="1" w:after="100" w:afterAutospacing="1" w:line="240" w:lineRule="auto"/>
        <w:ind w:left="225"/>
        <w:textAlignment w:val="baseline"/>
        <w:rPr>
          <w:sz w:val="16"/>
          <w:szCs w:val="16"/>
        </w:rPr>
      </w:pPr>
      <w:r w:rsidRPr="003F3DCC">
        <w:rPr>
          <w:sz w:val="16"/>
          <w:szCs w:val="16"/>
        </w:rPr>
        <w:t>Submission to or rejection of the conduct by the student is used as the basis for any decision affecting the student regarding benefits and services, honors, programs, or activities available at or through any district program or activity.</w:t>
      </w:r>
    </w:p>
    <w:p w14:paraId="2F17CFDA" w14:textId="77777777" w:rsidR="002C6838" w:rsidRPr="003F3DCC" w:rsidRDefault="002C6838" w:rsidP="002C6838">
      <w:pPr>
        <w:spacing w:before="240" w:after="240" w:line="240" w:lineRule="auto"/>
        <w:textAlignment w:val="baseline"/>
        <w:rPr>
          <w:sz w:val="16"/>
          <w:szCs w:val="16"/>
        </w:rPr>
      </w:pPr>
      <w:r w:rsidRPr="003F3DCC">
        <w:rPr>
          <w:sz w:val="16"/>
          <w:szCs w:val="16"/>
        </w:rPr>
        <w:t>Any prohibited conduct that occurs off campus or outside of school-related or school-sponsored programs or activities will be regarded as sexual harassment in violation of district policy if it has a continuing effect on or creates a hostile school environment for the complainant or victim of the conduct.</w:t>
      </w:r>
      <w:r w:rsidRPr="003F3DCC">
        <w:rPr>
          <w:sz w:val="16"/>
          <w:szCs w:val="16"/>
        </w:rPr>
        <w:br/>
      </w:r>
      <w:r w:rsidRPr="003F3DCC">
        <w:rPr>
          <w:sz w:val="16"/>
          <w:szCs w:val="16"/>
        </w:rPr>
        <w:br/>
        <w:t>For purposes of applying the complaint procedures specified in Title IX of the Education Amendments of 1972, sexual harassment is defined as any of the following forms of conduct that occurs in an education program or activity in which a district school exercises substantial control over the context and respondent:  (34 CFR 106.30, 106.44)</w:t>
      </w:r>
    </w:p>
    <w:p w14:paraId="3F8D9F29" w14:textId="77777777" w:rsidR="002C6838" w:rsidRPr="003F3DCC" w:rsidRDefault="002C6838" w:rsidP="00D16F9D">
      <w:pPr>
        <w:numPr>
          <w:ilvl w:val="0"/>
          <w:numId w:val="3"/>
        </w:numPr>
        <w:spacing w:before="100" w:beforeAutospacing="1" w:after="100" w:afterAutospacing="1" w:line="240" w:lineRule="auto"/>
        <w:ind w:left="225"/>
        <w:textAlignment w:val="baseline"/>
        <w:rPr>
          <w:sz w:val="16"/>
          <w:szCs w:val="16"/>
        </w:rPr>
      </w:pPr>
      <w:r w:rsidRPr="003F3DCC">
        <w:rPr>
          <w:sz w:val="16"/>
          <w:szCs w:val="16"/>
        </w:rPr>
        <w:t>A district employee conditioning the provision of a district aid, benefit, or service on the student's participation in unwelcome sexual conduct</w:t>
      </w:r>
      <w:r w:rsidRPr="003F3DCC">
        <w:rPr>
          <w:sz w:val="16"/>
          <w:szCs w:val="16"/>
        </w:rPr>
        <w:br/>
        <w:t> </w:t>
      </w:r>
    </w:p>
    <w:p w14:paraId="371FADE1" w14:textId="77777777" w:rsidR="002C6838" w:rsidRPr="003F3DCC" w:rsidRDefault="002C6838" w:rsidP="00D16F9D">
      <w:pPr>
        <w:numPr>
          <w:ilvl w:val="0"/>
          <w:numId w:val="3"/>
        </w:numPr>
        <w:spacing w:before="100" w:beforeAutospacing="1" w:after="100" w:afterAutospacing="1" w:line="240" w:lineRule="auto"/>
        <w:ind w:left="225"/>
        <w:textAlignment w:val="baseline"/>
        <w:rPr>
          <w:sz w:val="16"/>
          <w:szCs w:val="16"/>
        </w:rPr>
      </w:pPr>
      <w:r w:rsidRPr="003F3DCC">
        <w:rPr>
          <w:sz w:val="16"/>
          <w:szCs w:val="16"/>
        </w:rPr>
        <w:t>Unwelcome conduct determined by a reasonable person to be so severe, pervasive, and objectively offensive that it effectively denies a student equal access to the district's education program or activity</w:t>
      </w:r>
      <w:r w:rsidRPr="003F3DCC">
        <w:rPr>
          <w:sz w:val="16"/>
          <w:szCs w:val="16"/>
        </w:rPr>
        <w:br/>
        <w:t> </w:t>
      </w:r>
    </w:p>
    <w:p w14:paraId="555E5D3D" w14:textId="77777777" w:rsidR="002C6838" w:rsidRPr="003F3DCC" w:rsidRDefault="002C6838" w:rsidP="00D16F9D">
      <w:pPr>
        <w:numPr>
          <w:ilvl w:val="0"/>
          <w:numId w:val="3"/>
        </w:numPr>
        <w:spacing w:before="100" w:beforeAutospacing="1" w:after="100" w:afterAutospacing="1" w:line="240" w:lineRule="auto"/>
        <w:ind w:left="225"/>
        <w:textAlignment w:val="baseline"/>
        <w:rPr>
          <w:sz w:val="16"/>
          <w:szCs w:val="16"/>
        </w:rPr>
      </w:pPr>
      <w:r w:rsidRPr="003F3DCC">
        <w:rPr>
          <w:sz w:val="16"/>
          <w:szCs w:val="16"/>
        </w:rPr>
        <w:t>Sexual assault, dating violence, domestic violence, or stalking as defined in 20 USC 1092 or 34 USC 12291</w:t>
      </w:r>
    </w:p>
    <w:p w14:paraId="202BD876" w14:textId="77777777" w:rsidR="002C6838" w:rsidRPr="003F3DCC" w:rsidRDefault="002C6838" w:rsidP="002C6838">
      <w:pPr>
        <w:spacing w:line="240" w:lineRule="auto"/>
        <w:textAlignment w:val="baseline"/>
        <w:rPr>
          <w:sz w:val="16"/>
          <w:szCs w:val="16"/>
        </w:rPr>
      </w:pPr>
      <w:r w:rsidRPr="003F3DCC">
        <w:rPr>
          <w:b/>
          <w:bCs/>
          <w:sz w:val="16"/>
          <w:szCs w:val="16"/>
          <w:bdr w:val="none" w:sz="0" w:space="0" w:color="auto" w:frame="1"/>
        </w:rPr>
        <w:t>Examples of Sexual Harassment</w:t>
      </w:r>
      <w:r w:rsidRPr="003F3DCC">
        <w:rPr>
          <w:sz w:val="16"/>
          <w:szCs w:val="16"/>
        </w:rPr>
        <w:br/>
      </w:r>
      <w:r w:rsidRPr="003F3DCC">
        <w:rPr>
          <w:sz w:val="16"/>
          <w:szCs w:val="16"/>
        </w:rPr>
        <w:br/>
        <w:t>Examples of types of conduct which are prohibited in the district and which may constitute sexual harassment under state and/or federal law, in accordance with the definitions above, include, but are not limited to:</w:t>
      </w:r>
    </w:p>
    <w:p w14:paraId="4D1BDE8A"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Unwelcome leering, sexual flirtations, or propositions</w:t>
      </w:r>
      <w:r w:rsidRPr="003F3DCC">
        <w:rPr>
          <w:sz w:val="16"/>
          <w:szCs w:val="16"/>
        </w:rPr>
        <w:br/>
        <w:t> </w:t>
      </w:r>
    </w:p>
    <w:p w14:paraId="41352C66"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Unwelcome sexual slurs, epithets, threats, verbal abuse, derogatory comments, or sexually degrading descriptions</w:t>
      </w:r>
      <w:r w:rsidRPr="003F3DCC">
        <w:rPr>
          <w:sz w:val="16"/>
          <w:szCs w:val="16"/>
        </w:rPr>
        <w:br/>
        <w:t> </w:t>
      </w:r>
    </w:p>
    <w:p w14:paraId="2FF51DD9"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Graphic verbal comments about an individual's body or overly personal conversation</w:t>
      </w:r>
      <w:r w:rsidRPr="003F3DCC">
        <w:rPr>
          <w:sz w:val="16"/>
          <w:szCs w:val="16"/>
        </w:rPr>
        <w:br/>
        <w:t> </w:t>
      </w:r>
    </w:p>
    <w:p w14:paraId="6986CAAC"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Sexual jokes, derogatory posters, notes, stories, cartoons, drawings, pictures, obscene gestures, or computer-generated images of a sexual nature</w:t>
      </w:r>
      <w:r w:rsidRPr="003F3DCC">
        <w:rPr>
          <w:sz w:val="16"/>
          <w:szCs w:val="16"/>
        </w:rPr>
        <w:br/>
        <w:t> </w:t>
      </w:r>
    </w:p>
    <w:p w14:paraId="731A1534"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Spreading sexual rumors</w:t>
      </w:r>
      <w:r w:rsidRPr="003F3DCC">
        <w:rPr>
          <w:sz w:val="16"/>
          <w:szCs w:val="16"/>
        </w:rPr>
        <w:br/>
        <w:t> </w:t>
      </w:r>
    </w:p>
    <w:p w14:paraId="4AAC5B3C"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Teasing or sexual remarks about students enrolled in a predominantly single-sex class</w:t>
      </w:r>
      <w:r w:rsidRPr="003F3DCC">
        <w:rPr>
          <w:sz w:val="16"/>
          <w:szCs w:val="16"/>
        </w:rPr>
        <w:br/>
        <w:t> </w:t>
      </w:r>
    </w:p>
    <w:p w14:paraId="5134E3A3"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Massaging, grabbing, fondling, stroking, or brushing the body</w:t>
      </w:r>
      <w:r w:rsidRPr="003F3DCC">
        <w:rPr>
          <w:sz w:val="16"/>
          <w:szCs w:val="16"/>
        </w:rPr>
        <w:br/>
        <w:t> </w:t>
      </w:r>
    </w:p>
    <w:p w14:paraId="750DD20F"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Touching an individual's body or clothes in a sexual way</w:t>
      </w:r>
      <w:r w:rsidRPr="003F3DCC">
        <w:rPr>
          <w:sz w:val="16"/>
          <w:szCs w:val="16"/>
        </w:rPr>
        <w:br/>
        <w:t> </w:t>
      </w:r>
    </w:p>
    <w:p w14:paraId="2E406E3B"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Impeding or blocking movements or any physical interference with school activities when directed at an individual on the basis of sex</w:t>
      </w:r>
      <w:r w:rsidRPr="003F3DCC">
        <w:rPr>
          <w:sz w:val="16"/>
          <w:szCs w:val="16"/>
        </w:rPr>
        <w:br/>
        <w:t> </w:t>
      </w:r>
    </w:p>
    <w:p w14:paraId="78D18CBF"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Displaying sexually suggestive objects</w:t>
      </w:r>
      <w:r w:rsidRPr="003F3DCC">
        <w:rPr>
          <w:sz w:val="16"/>
          <w:szCs w:val="16"/>
        </w:rPr>
        <w:br/>
        <w:t> </w:t>
      </w:r>
    </w:p>
    <w:p w14:paraId="1A1167E3"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Sexual assault, sexual battery, or sexual coercion</w:t>
      </w:r>
      <w:r w:rsidRPr="003F3DCC">
        <w:rPr>
          <w:sz w:val="16"/>
          <w:szCs w:val="16"/>
        </w:rPr>
        <w:br/>
        <w:t> </w:t>
      </w:r>
    </w:p>
    <w:p w14:paraId="28CB238B" w14:textId="77777777" w:rsidR="002C6838" w:rsidRPr="003F3DCC" w:rsidRDefault="002C6838" w:rsidP="00D16F9D">
      <w:pPr>
        <w:numPr>
          <w:ilvl w:val="0"/>
          <w:numId w:val="4"/>
        </w:numPr>
        <w:spacing w:before="100" w:beforeAutospacing="1" w:after="100" w:afterAutospacing="1" w:line="240" w:lineRule="auto"/>
        <w:ind w:left="225"/>
        <w:textAlignment w:val="baseline"/>
        <w:rPr>
          <w:sz w:val="16"/>
          <w:szCs w:val="16"/>
        </w:rPr>
      </w:pPr>
      <w:r w:rsidRPr="003F3DCC">
        <w:rPr>
          <w:sz w:val="16"/>
          <w:szCs w:val="16"/>
        </w:rPr>
        <w:t>Electronic communications containing comments, words, or images described above</w:t>
      </w:r>
    </w:p>
    <w:p w14:paraId="141F4831" w14:textId="77777777" w:rsidR="002C6838" w:rsidRPr="003F3DCC" w:rsidRDefault="002C6838" w:rsidP="002C6838">
      <w:pPr>
        <w:spacing w:line="240" w:lineRule="auto"/>
        <w:textAlignment w:val="baseline"/>
        <w:rPr>
          <w:sz w:val="16"/>
          <w:szCs w:val="16"/>
        </w:rPr>
      </w:pPr>
      <w:r w:rsidRPr="003F3DCC">
        <w:rPr>
          <w:b/>
          <w:bCs/>
          <w:sz w:val="16"/>
          <w:szCs w:val="16"/>
          <w:bdr w:val="none" w:sz="0" w:space="0" w:color="auto" w:frame="1"/>
        </w:rPr>
        <w:t>Title IX Coordinator/Compliance Officer</w:t>
      </w:r>
      <w:r w:rsidRPr="003F3DCC">
        <w:rPr>
          <w:sz w:val="16"/>
          <w:szCs w:val="16"/>
        </w:rPr>
        <w:br/>
      </w:r>
      <w:r w:rsidRPr="003F3DCC">
        <w:rPr>
          <w:sz w:val="16"/>
          <w:szCs w:val="16"/>
        </w:rPr>
        <w:br/>
        <w:t>The district designates the following individual(s) as the responsible employee(s) to coordinate its efforts to comply with Title IX of the Education Amendments of 1972 in accordance with AR 5145.71 - Title IX Sexual Harassment Complaint Procedures, as well as to oversee investigate, and/or resolve sexual harassment complaints processed under AR 1312.3 - Uniform Complaint Procedures. The Title IX Coordinator(s) may be contacted at:</w:t>
      </w:r>
    </w:p>
    <w:p w14:paraId="0F21383A" w14:textId="77777777" w:rsidR="002C6838" w:rsidRPr="003F3DCC" w:rsidRDefault="002C6838" w:rsidP="002C6838">
      <w:pPr>
        <w:spacing w:before="240" w:after="240" w:line="240" w:lineRule="auto"/>
        <w:ind w:left="600"/>
        <w:textAlignment w:val="baseline"/>
        <w:rPr>
          <w:sz w:val="16"/>
          <w:szCs w:val="16"/>
        </w:rPr>
      </w:pPr>
      <w:r w:rsidRPr="003F3DCC">
        <w:rPr>
          <w:sz w:val="16"/>
          <w:szCs w:val="16"/>
        </w:rPr>
        <w:t>Ray Kellar, Superintendent/Principal</w:t>
      </w:r>
      <w:r w:rsidRPr="003F3DCC">
        <w:rPr>
          <w:sz w:val="16"/>
          <w:szCs w:val="16"/>
        </w:rPr>
        <w:br/>
        <w:t>5805 High School Way</w:t>
      </w:r>
      <w:r w:rsidRPr="003F3DCC">
        <w:rPr>
          <w:sz w:val="16"/>
          <w:szCs w:val="16"/>
        </w:rPr>
        <w:br/>
        <w:t>Dunsmuir, CA 96025</w:t>
      </w:r>
      <w:r w:rsidRPr="003F3DCC">
        <w:rPr>
          <w:sz w:val="16"/>
          <w:szCs w:val="16"/>
        </w:rPr>
        <w:br/>
        <w:t>530-235-4835</w:t>
      </w:r>
      <w:r w:rsidRPr="003F3DCC">
        <w:rPr>
          <w:sz w:val="16"/>
          <w:szCs w:val="16"/>
        </w:rPr>
        <w:br/>
      </w:r>
      <w:hyperlink r:id="rId3255" w:tgtFrame="_blank" w:history="1">
        <w:r w:rsidRPr="003F3DCC">
          <w:rPr>
            <w:color w:val="1155CC"/>
            <w:sz w:val="16"/>
            <w:szCs w:val="16"/>
            <w:u w:val="single"/>
          </w:rPr>
          <w:t>rkellar@dunsmuirhigh.k12.ca.us</w:t>
        </w:r>
      </w:hyperlink>
    </w:p>
    <w:p w14:paraId="0876B3EF" w14:textId="77777777" w:rsidR="002C6838" w:rsidRPr="003F3DCC" w:rsidRDefault="002C6838" w:rsidP="002C6838">
      <w:pPr>
        <w:spacing w:line="240" w:lineRule="auto"/>
        <w:textAlignment w:val="baseline"/>
        <w:rPr>
          <w:sz w:val="16"/>
          <w:szCs w:val="16"/>
        </w:rPr>
      </w:pPr>
      <w:r w:rsidRPr="003F3DCC">
        <w:rPr>
          <w:b/>
          <w:bCs/>
          <w:sz w:val="16"/>
          <w:szCs w:val="16"/>
          <w:bdr w:val="none" w:sz="0" w:space="0" w:color="auto" w:frame="1"/>
        </w:rPr>
        <w:t>Notifications</w:t>
      </w:r>
      <w:r w:rsidRPr="003F3DCC">
        <w:rPr>
          <w:sz w:val="16"/>
          <w:szCs w:val="16"/>
        </w:rPr>
        <w:br/>
      </w:r>
      <w:r w:rsidRPr="003F3DCC">
        <w:rPr>
          <w:sz w:val="16"/>
          <w:szCs w:val="16"/>
        </w:rPr>
        <w:br/>
        <w:t>The Superintendent or designee shall notify students and parents/guardians that the district does not discriminate on the basis of sex as required by Title IX and that inquiries about the application of Title IX to the district may be referred to the district's Title IX Coordinator and/or to the Assistant Secretary for Civil Rights, U.S. Department of Education.  (34 CFR 106.8)</w:t>
      </w:r>
      <w:r w:rsidRPr="003F3DCC">
        <w:rPr>
          <w:sz w:val="16"/>
          <w:szCs w:val="16"/>
        </w:rPr>
        <w:br/>
      </w:r>
      <w:r w:rsidRPr="003F3DCC">
        <w:rPr>
          <w:sz w:val="16"/>
          <w:szCs w:val="16"/>
        </w:rPr>
        <w:br/>
        <w:t>The district shall notify students and parents/guardians of the name or title, office address, email address, and telephone number of the district's Title IX Coordinator.  (34 CFR 106.8)</w:t>
      </w:r>
      <w:r w:rsidRPr="003F3DCC">
        <w:rPr>
          <w:sz w:val="16"/>
          <w:szCs w:val="16"/>
        </w:rPr>
        <w:br/>
      </w:r>
      <w:r w:rsidRPr="003F3DCC">
        <w:rPr>
          <w:sz w:val="16"/>
          <w:szCs w:val="16"/>
        </w:rPr>
        <w:br/>
        <w:t>A copy of the district's sexual harassment policy and regulation shall:</w:t>
      </w:r>
    </w:p>
    <w:p w14:paraId="4CE18767"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Be included in the notifications that are sent to parents/guardians at the beginning of each school year  (Education Code 48980; 5 CCR 4917)</w:t>
      </w:r>
      <w:r w:rsidRPr="003F3DCC">
        <w:rPr>
          <w:sz w:val="16"/>
          <w:szCs w:val="16"/>
        </w:rPr>
        <w:br/>
        <w:t> </w:t>
      </w:r>
    </w:p>
    <w:p w14:paraId="03146160"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Be displayed in a prominent location in the main administrative building or other area where notices of district rules, regulations, procedures, and standards of conduct are posted  (Education Code 231.5)</w:t>
      </w:r>
      <w:r w:rsidRPr="003F3DCC">
        <w:rPr>
          <w:sz w:val="16"/>
          <w:szCs w:val="16"/>
        </w:rPr>
        <w:br/>
        <w:t> </w:t>
      </w:r>
    </w:p>
    <w:p w14:paraId="3FE84304"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Be summarized on a poster which shall be prominently and conspicuously displayed in each bathroom and locker room at each school.  The poster may be displayed in public areas that are accessible to and frequented by students, including, but not limited to, classrooms, hallways, gymnasiums, auditoriums, and cafeterias. The poster shall display the rules and procedures for reporting a charge of sexual harassment; the name, phone number, and email address of an appropriate school employee to contact to report a charge of sexual harassment; the rights of the reporting student, the complainant, and the respondent; and the responsibilities of the school.  (Education Code 231.6)</w:t>
      </w:r>
      <w:r w:rsidRPr="003F3DCC">
        <w:rPr>
          <w:sz w:val="16"/>
          <w:szCs w:val="16"/>
        </w:rPr>
        <w:br/>
        <w:t> </w:t>
      </w:r>
    </w:p>
    <w:p w14:paraId="4C5FD190"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Be posted, along with the name or title and contact information of the Title IX Coordinator, in a prominent location on the district's web site in a manner that is easily accessible to parents/guardians and students.  (Education Code 234.6; 34 CFR 106.8)</w:t>
      </w:r>
      <w:r w:rsidRPr="003F3DCC">
        <w:rPr>
          <w:sz w:val="16"/>
          <w:szCs w:val="16"/>
        </w:rPr>
        <w:br/>
        <w:t> </w:t>
      </w:r>
    </w:p>
    <w:p w14:paraId="12F75B61"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Be provided as part of any orientation program conducted for new and continuing students at the beginning of each quarter, semester, or summer session  (Education Code 231.5)</w:t>
      </w:r>
      <w:r w:rsidRPr="003F3DCC">
        <w:rPr>
          <w:sz w:val="16"/>
          <w:szCs w:val="16"/>
        </w:rPr>
        <w:br/>
        <w:t> </w:t>
      </w:r>
    </w:p>
    <w:p w14:paraId="36795874"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Appear in any school or district publication that sets forth the school's or district's comprehensive rules, regulations, procedures, and standards of conduct (Education Code 231.5)</w:t>
      </w:r>
      <w:r w:rsidRPr="003F3DCC">
        <w:rPr>
          <w:sz w:val="16"/>
          <w:szCs w:val="16"/>
        </w:rPr>
        <w:br/>
        <w:t> </w:t>
      </w:r>
    </w:p>
    <w:p w14:paraId="6843272A" w14:textId="77777777" w:rsidR="002C6838" w:rsidRPr="003F3DCC" w:rsidRDefault="002C6838" w:rsidP="00D16F9D">
      <w:pPr>
        <w:numPr>
          <w:ilvl w:val="0"/>
          <w:numId w:val="5"/>
        </w:numPr>
        <w:spacing w:before="100" w:beforeAutospacing="1" w:after="100" w:afterAutospacing="1" w:line="240" w:lineRule="auto"/>
        <w:ind w:left="225"/>
        <w:textAlignment w:val="baseline"/>
        <w:rPr>
          <w:sz w:val="16"/>
          <w:szCs w:val="16"/>
        </w:rPr>
      </w:pPr>
      <w:r w:rsidRPr="003F3DCC">
        <w:rPr>
          <w:sz w:val="16"/>
          <w:szCs w:val="16"/>
        </w:rPr>
        <w:t>Be included, along with the name or title and contact information of the Title IX Coordinator, in any handbook provided to students or parents/guardians (34 CFR 106.8)</w:t>
      </w:r>
    </w:p>
    <w:p w14:paraId="73426BF8" w14:textId="77777777" w:rsidR="002C6838" w:rsidRPr="003F3DCC" w:rsidRDefault="002C6838" w:rsidP="002C6838">
      <w:pPr>
        <w:spacing w:line="240" w:lineRule="auto"/>
        <w:textAlignment w:val="baseline"/>
        <w:rPr>
          <w:sz w:val="16"/>
          <w:szCs w:val="16"/>
        </w:rPr>
      </w:pPr>
      <w:r w:rsidRPr="003F3DCC">
        <w:rPr>
          <w:sz w:val="16"/>
          <w:szCs w:val="16"/>
        </w:rPr>
        <w:t>The Superintendent or designee shall also post the definition of sex discrimination and harassment as described in Education Code 230, including the rights set forth in Education Code 221.8, in a prominent location on the district's web site in a manner that is easily accessible to parents/guardians and students.  (Education Code 234.6)</w:t>
      </w:r>
      <w:r w:rsidRPr="003F3DCC">
        <w:rPr>
          <w:sz w:val="16"/>
          <w:szCs w:val="16"/>
        </w:rPr>
        <w:br/>
      </w:r>
      <w:r w:rsidRPr="003F3DCC">
        <w:rPr>
          <w:sz w:val="16"/>
          <w:szCs w:val="16"/>
        </w:rPr>
        <w:br/>
      </w:r>
      <w:r w:rsidRPr="003F3DCC">
        <w:rPr>
          <w:b/>
          <w:bCs/>
          <w:sz w:val="16"/>
          <w:szCs w:val="16"/>
          <w:bdr w:val="none" w:sz="0" w:space="0" w:color="auto" w:frame="1"/>
        </w:rPr>
        <w:t>Reporting Complaints</w:t>
      </w:r>
      <w:r w:rsidRPr="003F3DCC">
        <w:rPr>
          <w:sz w:val="16"/>
          <w:szCs w:val="16"/>
        </w:rPr>
        <w:br/>
      </w:r>
      <w:r w:rsidRPr="003F3DCC">
        <w:rPr>
          <w:sz w:val="16"/>
          <w:szCs w:val="16"/>
        </w:rPr>
        <w:br/>
        <w:t>A student or parent/guardian who believes that the student has been subjected to sexual harassment by another student, an employee, or a third party or who has witnessed sexual harassment is strongly encouraged to report the incident to a teacher, the principal, the district's Title IX Coordinator, or any other available school employee. Within one school day of receiving such a report, the principal or other school employee shall forward the report to the district's Title IX Coordinator. Any school employee who observes an incident of sexual harassment involving a student shall, within one school day, report the observation to the principal or Title IX Coordinator.  The report shall be made regardless of whether the alleged victim files a formal complaint or requests confidentiality.</w:t>
      </w:r>
      <w:r w:rsidRPr="003F3DCC">
        <w:rPr>
          <w:sz w:val="16"/>
          <w:szCs w:val="16"/>
        </w:rPr>
        <w:br/>
      </w:r>
      <w:r w:rsidRPr="003F3DCC">
        <w:rPr>
          <w:sz w:val="16"/>
          <w:szCs w:val="16"/>
        </w:rPr>
        <w:br/>
        <w:t>When a report or complaint of sexual harassment involves off-campus conduct, the Title IX Coordinator shall assess whether the conduct may create or contribute to the creation of a hostile school environment. If the Title IX Coordinator determines that a hostile environment may be created, the complaint shall be investigated and resolved in the same manner as if the prohibited conduct occurred at school.</w:t>
      </w:r>
      <w:r w:rsidRPr="003F3DCC">
        <w:rPr>
          <w:sz w:val="16"/>
          <w:szCs w:val="16"/>
        </w:rPr>
        <w:br/>
      </w:r>
      <w:r w:rsidRPr="003F3DCC">
        <w:rPr>
          <w:sz w:val="16"/>
          <w:szCs w:val="16"/>
        </w:rPr>
        <w:br/>
        <w:t>When a verbal or informal report of sexual harassment is submitted, the Title IX Coordinator shall inform the student or parent/guardian of the right to file a formal written complaint in accordance with applicable district complaint procedures.</w:t>
      </w:r>
      <w:r w:rsidRPr="003F3DCC">
        <w:rPr>
          <w:sz w:val="16"/>
          <w:szCs w:val="16"/>
        </w:rPr>
        <w:br/>
      </w:r>
      <w:r w:rsidRPr="003F3DCC">
        <w:rPr>
          <w:sz w:val="16"/>
          <w:szCs w:val="16"/>
        </w:rPr>
        <w:br/>
      </w:r>
      <w:r w:rsidRPr="003F3DCC">
        <w:rPr>
          <w:b/>
          <w:bCs/>
          <w:sz w:val="16"/>
          <w:szCs w:val="16"/>
          <w:bdr w:val="none" w:sz="0" w:space="0" w:color="auto" w:frame="1"/>
        </w:rPr>
        <w:t>Complaint Procedures</w:t>
      </w:r>
      <w:r w:rsidRPr="003F3DCC">
        <w:rPr>
          <w:sz w:val="16"/>
          <w:szCs w:val="16"/>
        </w:rPr>
        <w:br/>
      </w:r>
      <w:r w:rsidRPr="003F3DCC">
        <w:rPr>
          <w:sz w:val="16"/>
          <w:szCs w:val="16"/>
        </w:rPr>
        <w:br/>
        <w:t>All complaints and allegations of sexual harassment by and against students shall be investigated and resolved in accordance with law and district procedures.  The Title IX Coordinator shall review the allegations to determine the applicable procedure for responding to the complaint.  All complaints that meet the definition of sexual harassment under Title IX shall be investigated and resolved in accordance with AR 5145.71 - Title IX Sexual Harassment Complaint Procedures.  Other sexual harassment complaints shall be investigated and resolved pursuant to BP/AR 1312.3 - Uniform Complaint Procedures.</w:t>
      </w:r>
      <w:r w:rsidRPr="003F3DCC">
        <w:rPr>
          <w:sz w:val="16"/>
          <w:szCs w:val="16"/>
        </w:rPr>
        <w:br/>
      </w:r>
      <w:r w:rsidRPr="003F3DCC">
        <w:rPr>
          <w:sz w:val="16"/>
          <w:szCs w:val="16"/>
        </w:rPr>
        <w:br/>
        <w:t>If sexual harassment is found following an investigation, the Title IX Coordinator, or designee in consultation with the Coordinator, shall take prompt action to stop the sexual harassment, prevent recurrence, implement remedies, and address any continuing effects.</w:t>
      </w:r>
    </w:p>
    <w:p w14:paraId="67523ACA" w14:textId="076CE43C" w:rsidR="00251D88" w:rsidRPr="003F3DCC" w:rsidRDefault="00251D88" w:rsidP="00251D88">
      <w:pPr>
        <w:pBdr>
          <w:bottom w:val="single" w:sz="12" w:space="1" w:color="auto"/>
        </w:pBdr>
        <w:spacing w:before="100" w:beforeAutospacing="1" w:after="100" w:afterAutospacing="1" w:line="240" w:lineRule="auto"/>
        <w:rPr>
          <w:sz w:val="16"/>
          <w:szCs w:val="16"/>
        </w:rPr>
      </w:pPr>
      <w:r w:rsidRPr="003F3DCC">
        <w:rPr>
          <w:sz w:val="16"/>
          <w:szCs w:val="16"/>
        </w:rPr>
        <w:t xml:space="preserve">approved: </w:t>
      </w:r>
      <w:r w:rsidR="002C6838" w:rsidRPr="003F3DCC">
        <w:rPr>
          <w:sz w:val="16"/>
          <w:szCs w:val="16"/>
        </w:rPr>
        <w:t xml:space="preserve">11/2020 </w:t>
      </w:r>
      <w:r w:rsidRPr="003F3DCC">
        <w:rPr>
          <w:sz w:val="16"/>
          <w:szCs w:val="16"/>
        </w:rPr>
        <w:t xml:space="preserve"> Dunsmuir, California</w:t>
      </w:r>
    </w:p>
    <w:p w14:paraId="119C33CC" w14:textId="77777777" w:rsidR="004D26AD" w:rsidRPr="006C4665" w:rsidRDefault="004D26AD" w:rsidP="00251D88">
      <w:pPr>
        <w:pBdr>
          <w:bottom w:val="single" w:sz="12" w:space="1" w:color="auto"/>
        </w:pBdr>
        <w:spacing w:before="100" w:beforeAutospacing="1" w:after="100" w:afterAutospacing="1" w:line="240" w:lineRule="auto"/>
        <w:rPr>
          <w:rFonts w:cs="Calibri"/>
          <w:sz w:val="14"/>
          <w:szCs w:val="14"/>
        </w:rPr>
      </w:pPr>
    </w:p>
    <w:p w14:paraId="51A41060" w14:textId="0BE4E8D9" w:rsidR="004013DA" w:rsidRPr="00DF528A" w:rsidRDefault="004013DA" w:rsidP="004013DA">
      <w:pPr>
        <w:pStyle w:val="Heading2"/>
      </w:pPr>
      <w:bookmarkStart w:id="189" w:name="_Toc12014728"/>
      <w:bookmarkStart w:id="190" w:name="_Toc12014966"/>
      <w:bookmarkStart w:id="191" w:name="_Toc167284167"/>
      <w:r w:rsidRPr="00DF528A">
        <w:t>AR  5145.8  </w:t>
      </w:r>
      <w:r>
        <w:t xml:space="preserve">- </w:t>
      </w:r>
      <w:r w:rsidRPr="00DF528A">
        <w:t>Refusal To Harm Or Destroy Animals</w:t>
      </w:r>
      <w:bookmarkEnd w:id="189"/>
      <w:bookmarkEnd w:id="190"/>
      <w:r w:rsidRPr="00DF528A">
        <w:t xml:space="preserve">    </w:t>
      </w:r>
      <w:r w:rsidR="00630A46">
        <w:t>9/10</w:t>
      </w:r>
      <w:bookmarkEnd w:id="191"/>
    </w:p>
    <w:p w14:paraId="1E150A18"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Any student who has a moral objection to dissecting or otherwise harming or destroying animals shall have the right to refrain from participating in instruction which involves such activities and shall not be discriminated against because of a decision to exercise this right. (Education Code </w:t>
      </w:r>
      <w:hyperlink r:id="rId3256" w:history="1">
        <w:r w:rsidRPr="00DA23BD">
          <w:rPr>
            <w:rFonts w:cs="Calibri"/>
            <w:color w:val="0000FF"/>
            <w:sz w:val="16"/>
            <w:szCs w:val="16"/>
            <w:u w:val="single"/>
          </w:rPr>
          <w:t>32255.1</w:t>
        </w:r>
      </w:hyperlink>
      <w:r w:rsidRPr="00DA23BD">
        <w:rPr>
          <w:rFonts w:cs="Calibri"/>
          <w:sz w:val="16"/>
          <w:szCs w:val="16"/>
        </w:rPr>
        <w:t>)</w:t>
      </w:r>
    </w:p>
    <w:p w14:paraId="2830FEAE" w14:textId="77777777" w:rsidR="004013DA" w:rsidRPr="00DA23BD" w:rsidRDefault="004013DA" w:rsidP="004013DA">
      <w:pPr>
        <w:spacing w:before="100" w:beforeAutospacing="1" w:line="240" w:lineRule="auto"/>
        <w:rPr>
          <w:rFonts w:cs="Calibri"/>
          <w:sz w:val="16"/>
          <w:szCs w:val="16"/>
        </w:rPr>
      </w:pPr>
      <w:r w:rsidRPr="00DA23BD">
        <w:rPr>
          <w:rFonts w:cs="Calibri"/>
          <w:sz w:val="16"/>
          <w:szCs w:val="16"/>
        </w:rPr>
        <w:t xml:space="preserve">(cf. </w:t>
      </w:r>
      <w:hyperlink r:id="rId3257" w:history="1">
        <w:r w:rsidRPr="00DA23BD">
          <w:rPr>
            <w:rFonts w:cs="Calibri"/>
            <w:color w:val="0000FF"/>
            <w:sz w:val="16"/>
            <w:szCs w:val="16"/>
            <w:u w:val="single"/>
          </w:rPr>
          <w:t>5145.2</w:t>
        </w:r>
      </w:hyperlink>
      <w:r w:rsidRPr="00DA23BD">
        <w:rPr>
          <w:rFonts w:cs="Calibri"/>
          <w:sz w:val="16"/>
          <w:szCs w:val="16"/>
        </w:rPr>
        <w:t xml:space="preserve"> - Freedom of Speech/Expression)</w:t>
      </w:r>
    </w:p>
    <w:p w14:paraId="7AA72962" w14:textId="77777777" w:rsidR="004013DA" w:rsidRPr="00DA23BD" w:rsidRDefault="004013DA" w:rsidP="004013DA">
      <w:pPr>
        <w:spacing w:after="100" w:afterAutospacing="1" w:line="240" w:lineRule="auto"/>
        <w:rPr>
          <w:rFonts w:cs="Calibri"/>
          <w:sz w:val="16"/>
          <w:szCs w:val="16"/>
        </w:rPr>
      </w:pPr>
      <w:r w:rsidRPr="00DA23BD">
        <w:rPr>
          <w:rFonts w:cs="Calibri"/>
          <w:sz w:val="16"/>
          <w:szCs w:val="16"/>
        </w:rPr>
        <w:t xml:space="preserve">(cf. </w:t>
      </w:r>
      <w:hyperlink r:id="rId3258" w:history="1">
        <w:r w:rsidRPr="00DA23BD">
          <w:rPr>
            <w:rFonts w:cs="Calibri"/>
            <w:color w:val="0000FF"/>
            <w:sz w:val="16"/>
            <w:szCs w:val="16"/>
            <w:u w:val="single"/>
          </w:rPr>
          <w:t>6142.93</w:t>
        </w:r>
      </w:hyperlink>
      <w:r w:rsidRPr="00DA23BD">
        <w:rPr>
          <w:rFonts w:cs="Calibri"/>
          <w:sz w:val="16"/>
          <w:szCs w:val="16"/>
        </w:rPr>
        <w:t xml:space="preserve"> - Science Instruction)</w:t>
      </w:r>
    </w:p>
    <w:p w14:paraId="79EB7C13"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The right to refrain from instruction involving harmful or destructive use of animals shall apply to all 9-12 courses, except classes and activities conducted as part of agricultural education that provide instruction on the care, management, and evaluation of domestic animals. (Education Code </w:t>
      </w:r>
      <w:hyperlink r:id="rId3259" w:history="1">
        <w:r w:rsidRPr="00DA23BD">
          <w:rPr>
            <w:rFonts w:cs="Calibri"/>
            <w:color w:val="0000FF"/>
            <w:sz w:val="16"/>
            <w:szCs w:val="16"/>
            <w:u w:val="single"/>
          </w:rPr>
          <w:t>32255.5</w:t>
        </w:r>
      </w:hyperlink>
      <w:r w:rsidRPr="00DA23BD">
        <w:rPr>
          <w:rFonts w:cs="Calibri"/>
          <w:sz w:val="16"/>
          <w:szCs w:val="16"/>
        </w:rPr>
        <w:t xml:space="preserve">, </w:t>
      </w:r>
      <w:hyperlink r:id="rId3260" w:history="1">
        <w:r w:rsidRPr="00DA23BD">
          <w:rPr>
            <w:rFonts w:cs="Calibri"/>
            <w:color w:val="0000FF"/>
            <w:sz w:val="16"/>
            <w:szCs w:val="16"/>
            <w:u w:val="single"/>
          </w:rPr>
          <w:t>32255.6</w:t>
        </w:r>
      </w:hyperlink>
      <w:r w:rsidRPr="00DA23BD">
        <w:rPr>
          <w:rFonts w:cs="Calibri"/>
          <w:sz w:val="16"/>
          <w:szCs w:val="16"/>
        </w:rPr>
        <w:t>)</w:t>
      </w:r>
    </w:p>
    <w:p w14:paraId="5A03DF42"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At the beginning of each academic year, the Superintendent or designee shall notify parents/guardians, in writing, of students' right to refrain from instruction involving the harmful or destructive use of animals. (Education Code </w:t>
      </w:r>
      <w:hyperlink r:id="rId3261" w:history="1">
        <w:r w:rsidRPr="00DA23BD">
          <w:rPr>
            <w:rFonts w:cs="Calibri"/>
            <w:color w:val="0000FF"/>
            <w:sz w:val="16"/>
            <w:szCs w:val="16"/>
            <w:u w:val="single"/>
          </w:rPr>
          <w:t>48980</w:t>
        </w:r>
      </w:hyperlink>
      <w:r w:rsidRPr="00DA23BD">
        <w:rPr>
          <w:rFonts w:cs="Calibri"/>
          <w:sz w:val="16"/>
          <w:szCs w:val="16"/>
        </w:rPr>
        <w:t>)</w:t>
      </w:r>
    </w:p>
    <w:p w14:paraId="6198D8A4"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(cf. </w:t>
      </w:r>
      <w:hyperlink r:id="rId3262" w:history="1">
        <w:r w:rsidRPr="00DA23BD">
          <w:rPr>
            <w:rFonts w:cs="Calibri"/>
            <w:color w:val="0000FF"/>
            <w:sz w:val="16"/>
            <w:szCs w:val="16"/>
            <w:u w:val="single"/>
          </w:rPr>
          <w:t>5145.6</w:t>
        </w:r>
      </w:hyperlink>
      <w:r w:rsidRPr="00DA23BD">
        <w:rPr>
          <w:rFonts w:cs="Calibri"/>
          <w:sz w:val="16"/>
          <w:szCs w:val="16"/>
        </w:rPr>
        <w:t xml:space="preserve"> - Parental Notifications)</w:t>
      </w:r>
    </w:p>
    <w:p w14:paraId="3FBBFA79"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In addition, each teacher of a course that uses live or dead animals or animal parts shall inform students of their right to refrain from the harmful or destructive use of animals. (Education Code </w:t>
      </w:r>
      <w:hyperlink r:id="rId3263" w:history="1">
        <w:r w:rsidRPr="00DA23BD">
          <w:rPr>
            <w:rFonts w:cs="Calibri"/>
            <w:color w:val="0000FF"/>
            <w:sz w:val="16"/>
            <w:szCs w:val="16"/>
            <w:u w:val="single"/>
          </w:rPr>
          <w:t>32255.4</w:t>
        </w:r>
      </w:hyperlink>
      <w:r w:rsidRPr="00DA23BD">
        <w:rPr>
          <w:rFonts w:cs="Calibri"/>
          <w:sz w:val="16"/>
          <w:szCs w:val="16"/>
        </w:rPr>
        <w:t>)</w:t>
      </w:r>
    </w:p>
    <w:p w14:paraId="2984C734"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 student who wishes to refrain from such instruction shall notify the teacher and shall provide a note from his/her parent/guardian substantiating the objection. (Education Code </w:t>
      </w:r>
      <w:hyperlink r:id="rId3264" w:history="1">
        <w:r w:rsidRPr="00DA23BD">
          <w:rPr>
            <w:rFonts w:cs="Calibri"/>
            <w:color w:val="0000FF"/>
            <w:sz w:val="16"/>
            <w:szCs w:val="16"/>
            <w:u w:val="single"/>
          </w:rPr>
          <w:t>32255.1</w:t>
        </w:r>
      </w:hyperlink>
      <w:r w:rsidRPr="00DA23BD">
        <w:rPr>
          <w:rFonts w:cs="Calibri"/>
          <w:sz w:val="16"/>
          <w:szCs w:val="16"/>
        </w:rPr>
        <w:t>)</w:t>
      </w:r>
    </w:p>
    <w:p w14:paraId="65DAE829"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If the teacher believes an adequate alternative project is possible, he/she may work with the student to develop and agree upon an alternative project which would provide the knowledge, information, or experience required by the course of study. Alternative projects include, but are not limited to, the use of video recordings, models, films, books, and computers. The alternative project shall involve time and effort by the student comparable to that required by the original project. (Education Code </w:t>
      </w:r>
      <w:hyperlink r:id="rId3265" w:history="1">
        <w:r w:rsidRPr="00DA23BD">
          <w:rPr>
            <w:rFonts w:cs="Calibri"/>
            <w:color w:val="0000FF"/>
            <w:sz w:val="16"/>
            <w:szCs w:val="16"/>
            <w:u w:val="single"/>
          </w:rPr>
          <w:t>32255</w:t>
        </w:r>
      </w:hyperlink>
      <w:r w:rsidRPr="00DA23BD">
        <w:rPr>
          <w:rFonts w:cs="Calibri"/>
          <w:sz w:val="16"/>
          <w:szCs w:val="16"/>
        </w:rPr>
        <w:t xml:space="preserve">, </w:t>
      </w:r>
      <w:hyperlink r:id="rId3266" w:history="1">
        <w:r w:rsidRPr="00DA23BD">
          <w:rPr>
            <w:rFonts w:cs="Calibri"/>
            <w:color w:val="0000FF"/>
            <w:sz w:val="16"/>
            <w:szCs w:val="16"/>
            <w:u w:val="single"/>
          </w:rPr>
          <w:t>32255.1</w:t>
        </w:r>
      </w:hyperlink>
      <w:r w:rsidRPr="00DA23BD">
        <w:rPr>
          <w:rFonts w:cs="Calibri"/>
          <w:sz w:val="16"/>
          <w:szCs w:val="16"/>
        </w:rPr>
        <w:t>)</w:t>
      </w:r>
    </w:p>
    <w:p w14:paraId="1A0957AC"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 teacher's determination of whether the student may pursue an alternative project or be excused from the project shall not be arbitrary or capricious. (Education Code </w:t>
      </w:r>
      <w:hyperlink r:id="rId3267" w:history="1">
        <w:r w:rsidRPr="00DA23BD">
          <w:rPr>
            <w:rFonts w:cs="Calibri"/>
            <w:color w:val="0000FF"/>
            <w:sz w:val="16"/>
            <w:szCs w:val="16"/>
            <w:u w:val="single"/>
          </w:rPr>
          <w:t>32255.3</w:t>
        </w:r>
      </w:hyperlink>
      <w:r w:rsidRPr="00DA23BD">
        <w:rPr>
          <w:rFonts w:cs="Calibri"/>
          <w:sz w:val="16"/>
          <w:szCs w:val="16"/>
        </w:rPr>
        <w:t>)</w:t>
      </w:r>
    </w:p>
    <w:p w14:paraId="73750EBD"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In order to receive course credit, students who participate in an alternative project shall pass all course examinations. Students may request an alternative test, however, if a regular examination requires the harmful or destructive use of animals. (Education Code </w:t>
      </w:r>
      <w:hyperlink r:id="rId3268" w:history="1">
        <w:r w:rsidRPr="00DA23BD">
          <w:rPr>
            <w:rFonts w:cs="Calibri"/>
            <w:color w:val="0000FF"/>
            <w:sz w:val="16"/>
            <w:szCs w:val="16"/>
            <w:u w:val="single"/>
          </w:rPr>
          <w:t>32255.1</w:t>
        </w:r>
      </w:hyperlink>
      <w:r w:rsidRPr="00DA23BD">
        <w:rPr>
          <w:rFonts w:cs="Calibri"/>
          <w:sz w:val="16"/>
          <w:szCs w:val="16"/>
        </w:rPr>
        <w:t>)</w:t>
      </w:r>
    </w:p>
    <w:p w14:paraId="72F94B85"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Regulation DUNSMUIR JOINT UNION HIGH SCHOOL DISTRICT</w:t>
      </w:r>
    </w:p>
    <w:p w14:paraId="60D33011" w14:textId="77777777" w:rsidR="004013DA" w:rsidRPr="006220C8" w:rsidRDefault="004013DA" w:rsidP="004013DA">
      <w:pPr>
        <w:spacing w:before="100" w:beforeAutospacing="1" w:after="100" w:afterAutospacing="1" w:line="240" w:lineRule="auto"/>
        <w:rPr>
          <w:rFonts w:cs="Calibri"/>
          <w:sz w:val="14"/>
          <w:szCs w:val="14"/>
        </w:rPr>
      </w:pPr>
      <w:r w:rsidRPr="006220C8">
        <w:rPr>
          <w:rFonts w:cs="Calibri"/>
          <w:sz w:val="14"/>
          <w:szCs w:val="14"/>
        </w:rPr>
        <w:t>approved: September 8, 2010 Dunsmuir, California</w:t>
      </w:r>
    </w:p>
    <w:p w14:paraId="4DBC451B" w14:textId="77777777" w:rsidR="00630A46" w:rsidRPr="006220C8" w:rsidRDefault="00630A46" w:rsidP="00251D88">
      <w:pPr>
        <w:pBdr>
          <w:bottom w:val="single" w:sz="12" w:space="1" w:color="auto"/>
        </w:pBdr>
        <w:spacing w:before="100" w:beforeAutospacing="1" w:after="100" w:afterAutospacing="1" w:line="240" w:lineRule="auto"/>
        <w:rPr>
          <w:rFonts w:cs="Calibri"/>
          <w:sz w:val="14"/>
          <w:szCs w:val="14"/>
        </w:rPr>
      </w:pPr>
    </w:p>
    <w:p w14:paraId="67523D99" w14:textId="3ED54AE3" w:rsidR="00251D88" w:rsidRPr="00DC15C4" w:rsidRDefault="00251D88" w:rsidP="00251D88">
      <w:pPr>
        <w:pStyle w:val="Heading2"/>
      </w:pPr>
      <w:bookmarkStart w:id="192" w:name="_Toc12014731"/>
      <w:bookmarkStart w:id="193" w:name="_Toc12014969"/>
      <w:bookmarkStart w:id="194" w:name="_Toc167284168"/>
      <w:r w:rsidRPr="00DC15C4">
        <w:t>BP  5146  </w:t>
      </w:r>
      <w:r>
        <w:t xml:space="preserve">- </w:t>
      </w:r>
      <w:r w:rsidRPr="00DC15C4">
        <w:t>Married/Pregnant/Parenting Students</w:t>
      </w:r>
      <w:bookmarkEnd w:id="192"/>
      <w:bookmarkEnd w:id="193"/>
      <w:r w:rsidRPr="00DC15C4">
        <w:t xml:space="preserve">    </w:t>
      </w:r>
      <w:r w:rsidR="00630A46">
        <w:t>1/19</w:t>
      </w:r>
      <w:bookmarkEnd w:id="194"/>
    </w:p>
    <w:p w14:paraId="67523D9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Governing Board recognizes that responsibilities related to marriage, pregnancy, or parenting and related responsibilities may disrupt a student's education and increase the chance of a student dropping out of school. The Board therefore desires to support married, pregnant, and parenting students to continue their education, attain strong academic and parenting skills, and promote the healthy development of their children.</w:t>
      </w:r>
    </w:p>
    <w:p w14:paraId="67523D9B"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69" w:history="1">
        <w:r w:rsidRPr="00DA23BD">
          <w:rPr>
            <w:rFonts w:cs="Calibri"/>
            <w:color w:val="0000FF"/>
            <w:sz w:val="16"/>
            <w:szCs w:val="16"/>
            <w:u w:val="single"/>
          </w:rPr>
          <w:t>5113.1</w:t>
        </w:r>
      </w:hyperlink>
      <w:r w:rsidRPr="00DA23BD">
        <w:rPr>
          <w:rFonts w:cs="Calibri"/>
          <w:sz w:val="16"/>
          <w:szCs w:val="16"/>
        </w:rPr>
        <w:t xml:space="preserve"> - Chronic Absence and Truancy)</w:t>
      </w:r>
    </w:p>
    <w:p w14:paraId="67523D9C"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70" w:history="1">
        <w:r w:rsidRPr="00DA23BD">
          <w:rPr>
            <w:rFonts w:cs="Calibri"/>
            <w:color w:val="0000FF"/>
            <w:sz w:val="16"/>
            <w:szCs w:val="16"/>
            <w:u w:val="single"/>
          </w:rPr>
          <w:t>5147</w:t>
        </w:r>
      </w:hyperlink>
      <w:r w:rsidRPr="00DA23BD">
        <w:rPr>
          <w:rFonts w:cs="Calibri"/>
          <w:sz w:val="16"/>
          <w:szCs w:val="16"/>
        </w:rPr>
        <w:t xml:space="preserve"> - Dropout Prevention)</w:t>
      </w:r>
    </w:p>
    <w:p w14:paraId="67523D9D"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71" w:history="1">
        <w:r w:rsidRPr="00DA23BD">
          <w:rPr>
            <w:rFonts w:cs="Calibri"/>
            <w:color w:val="0000FF"/>
            <w:sz w:val="16"/>
            <w:szCs w:val="16"/>
            <w:u w:val="single"/>
          </w:rPr>
          <w:t>6011</w:t>
        </w:r>
      </w:hyperlink>
      <w:r w:rsidRPr="00DA23BD">
        <w:rPr>
          <w:rFonts w:cs="Calibri"/>
          <w:sz w:val="16"/>
          <w:szCs w:val="16"/>
        </w:rPr>
        <w:t xml:space="preserve"> - Academic Standards)</w:t>
      </w:r>
    </w:p>
    <w:p w14:paraId="67523D9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272" w:history="1">
        <w:r w:rsidRPr="00DA23BD">
          <w:rPr>
            <w:rFonts w:cs="Calibri"/>
            <w:color w:val="0000FF"/>
            <w:sz w:val="16"/>
            <w:szCs w:val="16"/>
            <w:u w:val="single"/>
          </w:rPr>
          <w:t>6164.5</w:t>
        </w:r>
      </w:hyperlink>
      <w:r w:rsidRPr="00DA23BD">
        <w:rPr>
          <w:rFonts w:cs="Calibri"/>
          <w:sz w:val="16"/>
          <w:szCs w:val="16"/>
        </w:rPr>
        <w:t xml:space="preserve"> - Student Success Teams)</w:t>
      </w:r>
    </w:p>
    <w:p w14:paraId="67523D9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district shall not exclude or deny any student from any educational program or activity, including any class or extracurricular activity, solely on the basis of the student's pregnancy, childbirth, false pregnancy, termination of pregnancy, or related recovery. In addition, the district shall not adopt any rule concerning a student's actual or potential parental, family, or marital status that treats students differently on the basis of sex. (Education Code 221.51, </w:t>
      </w:r>
      <w:hyperlink r:id="rId3273" w:history="1">
        <w:r w:rsidRPr="00DA23BD">
          <w:rPr>
            <w:rFonts w:cs="Calibri"/>
            <w:color w:val="0000FF"/>
            <w:sz w:val="16"/>
            <w:szCs w:val="16"/>
            <w:u w:val="single"/>
          </w:rPr>
          <w:t>230</w:t>
        </w:r>
      </w:hyperlink>
      <w:r w:rsidRPr="00DA23BD">
        <w:rPr>
          <w:rFonts w:cs="Calibri"/>
          <w:sz w:val="16"/>
          <w:szCs w:val="16"/>
        </w:rPr>
        <w:t xml:space="preserve">; 5 CCR </w:t>
      </w:r>
      <w:hyperlink r:id="rId3274" w:history="1">
        <w:r w:rsidRPr="00DA23BD">
          <w:rPr>
            <w:rFonts w:cs="Calibri"/>
            <w:color w:val="0000FF"/>
            <w:sz w:val="16"/>
            <w:szCs w:val="16"/>
            <w:u w:val="single"/>
          </w:rPr>
          <w:t>4950</w:t>
        </w:r>
      </w:hyperlink>
      <w:r w:rsidRPr="00DA23BD">
        <w:rPr>
          <w:rFonts w:cs="Calibri"/>
          <w:sz w:val="16"/>
          <w:szCs w:val="16"/>
        </w:rPr>
        <w:t xml:space="preserve">; 34 CFR </w:t>
      </w:r>
      <w:hyperlink r:id="rId3275" w:history="1">
        <w:r w:rsidRPr="00DA23BD">
          <w:rPr>
            <w:rFonts w:cs="Calibri"/>
            <w:color w:val="0000FF"/>
            <w:sz w:val="16"/>
            <w:szCs w:val="16"/>
            <w:u w:val="single"/>
          </w:rPr>
          <w:t>106.40</w:t>
        </w:r>
      </w:hyperlink>
      <w:r w:rsidRPr="00DA23BD">
        <w:rPr>
          <w:rFonts w:cs="Calibri"/>
          <w:sz w:val="16"/>
          <w:szCs w:val="16"/>
        </w:rPr>
        <w:t>)</w:t>
      </w:r>
    </w:p>
    <w:p w14:paraId="67523DA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276" w:history="1">
        <w:r w:rsidRPr="00DA23BD">
          <w:rPr>
            <w:rFonts w:cs="Calibri"/>
            <w:color w:val="0000FF"/>
            <w:sz w:val="16"/>
            <w:szCs w:val="16"/>
            <w:u w:val="single"/>
          </w:rPr>
          <w:t>0410</w:t>
        </w:r>
      </w:hyperlink>
      <w:r w:rsidRPr="00DA23BD">
        <w:rPr>
          <w:rFonts w:cs="Calibri"/>
          <w:sz w:val="16"/>
          <w:szCs w:val="16"/>
        </w:rPr>
        <w:t xml:space="preserve"> - Nondiscrimination in District Programs and Activities)</w:t>
      </w:r>
    </w:p>
    <w:p w14:paraId="67523DA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Superintendent or designee shall annually notify parents/guardians at the beginning of the school year of the rights and options available to pregnant and parenting students under the law. In addition, pregnant and parenting students shall be notified of the rights and options available to them under the law through annual school year welcome packets and through independent study packets. (Education Code 222.5, </w:t>
      </w:r>
      <w:hyperlink r:id="rId3277" w:history="1">
        <w:r w:rsidRPr="00DA23BD">
          <w:rPr>
            <w:rFonts w:cs="Calibri"/>
            <w:color w:val="0000FF"/>
            <w:sz w:val="16"/>
            <w:szCs w:val="16"/>
            <w:u w:val="single"/>
          </w:rPr>
          <w:t>48980</w:t>
        </w:r>
      </w:hyperlink>
      <w:r w:rsidRPr="00DA23BD">
        <w:rPr>
          <w:rFonts w:cs="Calibri"/>
          <w:sz w:val="16"/>
          <w:szCs w:val="16"/>
        </w:rPr>
        <w:t>)</w:t>
      </w:r>
    </w:p>
    <w:p w14:paraId="67523DA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278" w:history="1">
        <w:r w:rsidRPr="00DA23BD">
          <w:rPr>
            <w:rFonts w:cs="Calibri"/>
            <w:color w:val="0000FF"/>
            <w:sz w:val="16"/>
            <w:szCs w:val="16"/>
            <w:u w:val="single"/>
          </w:rPr>
          <w:t>5145.6</w:t>
        </w:r>
      </w:hyperlink>
      <w:r w:rsidRPr="00DA23BD">
        <w:rPr>
          <w:rFonts w:cs="Calibri"/>
          <w:sz w:val="16"/>
          <w:szCs w:val="16"/>
        </w:rPr>
        <w:t xml:space="preserve"> - Parental Notifications)</w:t>
      </w:r>
    </w:p>
    <w:p w14:paraId="67523DA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For school-related purposes, a student under the age of 18 years who enters into a valid marriage shall have all the rights and privileges of students who are 18 years old, even if the marriage has been dissolved. (Family Code </w:t>
      </w:r>
      <w:hyperlink r:id="rId3279" w:history="1">
        <w:r w:rsidRPr="00DA23BD">
          <w:rPr>
            <w:rFonts w:cs="Calibri"/>
            <w:color w:val="0000FF"/>
            <w:sz w:val="16"/>
            <w:szCs w:val="16"/>
            <w:u w:val="single"/>
          </w:rPr>
          <w:t>7002</w:t>
        </w:r>
      </w:hyperlink>
      <w:r w:rsidRPr="00DA23BD">
        <w:rPr>
          <w:rFonts w:cs="Calibri"/>
          <w:sz w:val="16"/>
          <w:szCs w:val="16"/>
        </w:rPr>
        <w:t>)</w:t>
      </w:r>
    </w:p>
    <w:p w14:paraId="67523DA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Education and Support Services for Pregnant and Parenting Students</w:t>
      </w:r>
    </w:p>
    <w:p w14:paraId="67523DA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Pregnant and parenting students shall retain the right to participate in the regular education program or an alternative education program. The classroom setting shall be the preferred instructional strategy unless an alternative is necessary to meet the needs of the student and/or the student's child.</w:t>
      </w:r>
    </w:p>
    <w:p w14:paraId="67523DA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80" w:history="1">
        <w:r w:rsidRPr="00DA23BD">
          <w:rPr>
            <w:rFonts w:cs="Calibri"/>
            <w:color w:val="0000FF"/>
            <w:sz w:val="16"/>
            <w:szCs w:val="16"/>
            <w:u w:val="single"/>
          </w:rPr>
          <w:t>6158</w:t>
        </w:r>
      </w:hyperlink>
      <w:r w:rsidRPr="00DA23BD">
        <w:rPr>
          <w:rFonts w:cs="Calibri"/>
          <w:sz w:val="16"/>
          <w:szCs w:val="16"/>
        </w:rPr>
        <w:t xml:space="preserve"> - Independent Study)</w:t>
      </w:r>
    </w:p>
    <w:p w14:paraId="67523DA7"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81" w:history="1">
        <w:r w:rsidRPr="00DA23BD">
          <w:rPr>
            <w:rFonts w:cs="Calibri"/>
            <w:color w:val="0000FF"/>
            <w:sz w:val="16"/>
            <w:szCs w:val="16"/>
            <w:u w:val="single"/>
          </w:rPr>
          <w:t>6181</w:t>
        </w:r>
      </w:hyperlink>
      <w:r w:rsidRPr="00DA23BD">
        <w:rPr>
          <w:rFonts w:cs="Calibri"/>
          <w:sz w:val="16"/>
          <w:szCs w:val="16"/>
        </w:rPr>
        <w:t xml:space="preserve"> - Alternative Schools/Programs of Choice)</w:t>
      </w:r>
    </w:p>
    <w:p w14:paraId="67523DA8"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82" w:history="1">
        <w:r w:rsidRPr="00DA23BD">
          <w:rPr>
            <w:rFonts w:cs="Calibri"/>
            <w:color w:val="0000FF"/>
            <w:sz w:val="16"/>
            <w:szCs w:val="16"/>
            <w:u w:val="single"/>
          </w:rPr>
          <w:t>6184</w:t>
        </w:r>
      </w:hyperlink>
      <w:r w:rsidRPr="00DA23BD">
        <w:rPr>
          <w:rFonts w:cs="Calibri"/>
          <w:sz w:val="16"/>
          <w:szCs w:val="16"/>
        </w:rPr>
        <w:t xml:space="preserve"> - Continuation Education)</w:t>
      </w:r>
    </w:p>
    <w:p w14:paraId="67523DA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283" w:history="1">
        <w:r w:rsidRPr="00DA23BD">
          <w:rPr>
            <w:rFonts w:cs="Calibri"/>
            <w:color w:val="0000FF"/>
            <w:sz w:val="16"/>
            <w:szCs w:val="16"/>
            <w:u w:val="single"/>
          </w:rPr>
          <w:t>6200</w:t>
        </w:r>
      </w:hyperlink>
      <w:r w:rsidRPr="00DA23BD">
        <w:rPr>
          <w:rFonts w:cs="Calibri"/>
          <w:sz w:val="16"/>
          <w:szCs w:val="16"/>
        </w:rPr>
        <w:t xml:space="preserve"> - Adult Education)</w:t>
      </w:r>
    </w:p>
    <w:p w14:paraId="67523DA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Any alternative education program, activity, or course that is offered separately to pregnant or parenting students, including any class or extracurricular activity, shall be equal to that offered to other district students. A student's participation in such programs shall be voluntary. (Education Code 221.51; 5 CCR </w:t>
      </w:r>
      <w:hyperlink r:id="rId3284" w:history="1">
        <w:r w:rsidRPr="00DA23BD">
          <w:rPr>
            <w:rFonts w:cs="Calibri"/>
            <w:color w:val="0000FF"/>
            <w:sz w:val="16"/>
            <w:szCs w:val="16"/>
            <w:u w:val="single"/>
          </w:rPr>
          <w:t>4950</w:t>
        </w:r>
      </w:hyperlink>
      <w:r w:rsidRPr="00DA23BD">
        <w:rPr>
          <w:rFonts w:cs="Calibri"/>
          <w:sz w:val="16"/>
          <w:szCs w:val="16"/>
        </w:rPr>
        <w:t>)</w:t>
      </w:r>
    </w:p>
    <w:p w14:paraId="67523DA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If required for students with any other temporary disabling condition, the Superintendent or designee may require a student, based on pregnancy, childbirth, false pregnancy, termination of pregnancy, or related recovery, to obtain certification from a physician or nurse practitioner indicating that the student is physically and emotionally able to continue participation in the regular education program or activity. (Education Code 221.51; 5 CCR </w:t>
      </w:r>
      <w:hyperlink r:id="rId3285" w:history="1">
        <w:r w:rsidRPr="00DA23BD">
          <w:rPr>
            <w:rFonts w:cs="Calibri"/>
            <w:color w:val="0000FF"/>
            <w:sz w:val="16"/>
            <w:szCs w:val="16"/>
            <w:u w:val="single"/>
          </w:rPr>
          <w:t>4950</w:t>
        </w:r>
      </w:hyperlink>
      <w:r w:rsidRPr="00DA23BD">
        <w:rPr>
          <w:rFonts w:cs="Calibri"/>
          <w:sz w:val="16"/>
          <w:szCs w:val="16"/>
        </w:rPr>
        <w:t xml:space="preserve">; 34 CFR </w:t>
      </w:r>
      <w:hyperlink r:id="rId3286" w:history="1">
        <w:r w:rsidRPr="00DA23BD">
          <w:rPr>
            <w:rFonts w:cs="Calibri"/>
            <w:color w:val="0000FF"/>
            <w:sz w:val="16"/>
            <w:szCs w:val="16"/>
            <w:u w:val="single"/>
          </w:rPr>
          <w:t>106.40</w:t>
        </w:r>
      </w:hyperlink>
      <w:r w:rsidRPr="00DA23BD">
        <w:rPr>
          <w:rFonts w:cs="Calibri"/>
          <w:sz w:val="16"/>
          <w:szCs w:val="16"/>
        </w:rPr>
        <w:t>)</w:t>
      </w:r>
    </w:p>
    <w:p w14:paraId="67523DAC"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87" w:history="1">
        <w:r w:rsidRPr="00DA23BD">
          <w:rPr>
            <w:rFonts w:cs="Calibri"/>
            <w:color w:val="0000FF"/>
            <w:sz w:val="16"/>
            <w:szCs w:val="16"/>
            <w:u w:val="single"/>
          </w:rPr>
          <w:t>6142.7</w:t>
        </w:r>
      </w:hyperlink>
      <w:r w:rsidRPr="00DA23BD">
        <w:rPr>
          <w:rFonts w:cs="Calibri"/>
          <w:sz w:val="16"/>
          <w:szCs w:val="16"/>
        </w:rPr>
        <w:t xml:space="preserve"> - Physical Education and Activity)</w:t>
      </w:r>
    </w:p>
    <w:p w14:paraId="67523DAD"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88" w:history="1">
        <w:r w:rsidRPr="00DA23BD">
          <w:rPr>
            <w:rFonts w:cs="Calibri"/>
            <w:color w:val="0000FF"/>
            <w:sz w:val="16"/>
            <w:szCs w:val="16"/>
            <w:u w:val="single"/>
          </w:rPr>
          <w:t>6145</w:t>
        </w:r>
      </w:hyperlink>
      <w:r w:rsidRPr="00DA23BD">
        <w:rPr>
          <w:rFonts w:cs="Calibri"/>
          <w:sz w:val="16"/>
          <w:szCs w:val="16"/>
        </w:rPr>
        <w:t xml:space="preserve"> - Extracurricular and Cocurricular Activities)</w:t>
      </w:r>
    </w:p>
    <w:p w14:paraId="67523DA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289" w:history="1">
        <w:r w:rsidRPr="00DA23BD">
          <w:rPr>
            <w:rFonts w:cs="Calibri"/>
            <w:color w:val="0000FF"/>
            <w:sz w:val="16"/>
            <w:szCs w:val="16"/>
            <w:u w:val="single"/>
          </w:rPr>
          <w:t>6183</w:t>
        </w:r>
      </w:hyperlink>
      <w:r w:rsidRPr="00DA23BD">
        <w:rPr>
          <w:rFonts w:cs="Calibri"/>
          <w:sz w:val="16"/>
          <w:szCs w:val="16"/>
        </w:rPr>
        <w:t xml:space="preserve"> - Home and Hospital Instruction)</w:t>
      </w:r>
    </w:p>
    <w:p w14:paraId="67523DA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To the extent feasible, the district shall provide educational and related support services, either directly or in collaboration with community agencies and organizations, to meet the needs of pregnant and parenting students and their children. Such services may include, but are not limited to:</w:t>
      </w:r>
    </w:p>
    <w:p w14:paraId="67523DB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 Child care and development services for the children of parenting students on or near school site(s) during the school day and during school-sponsored activities</w:t>
      </w:r>
    </w:p>
    <w:p w14:paraId="67523DB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290" w:history="1">
        <w:r w:rsidRPr="00DA23BD">
          <w:rPr>
            <w:rFonts w:cs="Calibri"/>
            <w:color w:val="0000FF"/>
            <w:sz w:val="16"/>
            <w:szCs w:val="16"/>
            <w:u w:val="single"/>
          </w:rPr>
          <w:t>5148</w:t>
        </w:r>
      </w:hyperlink>
      <w:r w:rsidRPr="00DA23BD">
        <w:rPr>
          <w:rFonts w:cs="Calibri"/>
          <w:sz w:val="16"/>
          <w:szCs w:val="16"/>
        </w:rPr>
        <w:t xml:space="preserve"> - Child Care and Development)</w:t>
      </w:r>
    </w:p>
    <w:p w14:paraId="67523DB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2. Parenting education and life skills instruction</w:t>
      </w:r>
    </w:p>
    <w:p w14:paraId="67523DB3" w14:textId="77777777" w:rsidR="00251D88" w:rsidRPr="00DA23BD" w:rsidRDefault="00251D88" w:rsidP="00251D88">
      <w:pPr>
        <w:spacing w:line="240" w:lineRule="auto"/>
        <w:rPr>
          <w:rFonts w:cs="Calibri"/>
          <w:sz w:val="16"/>
          <w:szCs w:val="16"/>
        </w:rPr>
      </w:pPr>
    </w:p>
    <w:p w14:paraId="67523DB4" w14:textId="77777777" w:rsidR="00251D88" w:rsidRPr="00DA23BD" w:rsidRDefault="00251D88" w:rsidP="00251D88">
      <w:pPr>
        <w:spacing w:line="240" w:lineRule="auto"/>
        <w:rPr>
          <w:rFonts w:cs="Calibri"/>
          <w:sz w:val="16"/>
          <w:szCs w:val="16"/>
        </w:rPr>
      </w:pPr>
      <w:r w:rsidRPr="00DA23BD">
        <w:rPr>
          <w:rFonts w:cs="Calibri"/>
          <w:sz w:val="16"/>
          <w:szCs w:val="16"/>
        </w:rPr>
        <w:t xml:space="preserve">3. Special school nutrition supplements for pregnant and lactating students pursuant to Education Code </w:t>
      </w:r>
      <w:hyperlink r:id="rId3291" w:history="1">
        <w:r w:rsidRPr="00DA23BD">
          <w:rPr>
            <w:rFonts w:cs="Calibri"/>
            <w:color w:val="0000FF"/>
            <w:sz w:val="16"/>
            <w:szCs w:val="16"/>
            <w:u w:val="single"/>
          </w:rPr>
          <w:t>49553</w:t>
        </w:r>
      </w:hyperlink>
      <w:r w:rsidRPr="00DA23BD">
        <w:rPr>
          <w:rFonts w:cs="Calibri"/>
          <w:sz w:val="16"/>
          <w:szCs w:val="16"/>
        </w:rPr>
        <w:t xml:space="preserve">, 42 USC </w:t>
      </w:r>
      <w:hyperlink r:id="rId3292" w:history="1">
        <w:r w:rsidRPr="00DA23BD">
          <w:rPr>
            <w:rFonts w:cs="Calibri"/>
            <w:color w:val="0000FF"/>
            <w:sz w:val="16"/>
            <w:szCs w:val="16"/>
            <w:u w:val="single"/>
          </w:rPr>
          <w:t>1786</w:t>
        </w:r>
      </w:hyperlink>
      <w:r w:rsidRPr="00DA23BD">
        <w:rPr>
          <w:rFonts w:cs="Calibri"/>
          <w:sz w:val="16"/>
          <w:szCs w:val="16"/>
        </w:rPr>
        <w:t>, and 7 CFR 246.1-246.28</w:t>
      </w:r>
    </w:p>
    <w:p w14:paraId="67523DB5"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3" w:history="1">
        <w:r w:rsidRPr="00DA23BD">
          <w:rPr>
            <w:rFonts w:cs="Calibri"/>
            <w:color w:val="0000FF"/>
            <w:sz w:val="16"/>
            <w:szCs w:val="16"/>
            <w:u w:val="single"/>
          </w:rPr>
          <w:t>3550</w:t>
        </w:r>
      </w:hyperlink>
      <w:r w:rsidRPr="00DA23BD">
        <w:rPr>
          <w:rFonts w:cs="Calibri"/>
          <w:sz w:val="16"/>
          <w:szCs w:val="16"/>
        </w:rPr>
        <w:t xml:space="preserve"> - Food Service/Child Nutrition Program)</w:t>
      </w:r>
    </w:p>
    <w:p w14:paraId="67523DB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4" w:history="1">
        <w:r w:rsidRPr="00DA23BD">
          <w:rPr>
            <w:rFonts w:cs="Calibri"/>
            <w:color w:val="0000FF"/>
            <w:sz w:val="16"/>
            <w:szCs w:val="16"/>
            <w:u w:val="single"/>
          </w:rPr>
          <w:t>5030</w:t>
        </w:r>
      </w:hyperlink>
      <w:r w:rsidRPr="00DA23BD">
        <w:rPr>
          <w:rFonts w:cs="Calibri"/>
          <w:sz w:val="16"/>
          <w:szCs w:val="16"/>
        </w:rPr>
        <w:t xml:space="preserve"> - Student Wellness)</w:t>
      </w:r>
    </w:p>
    <w:p w14:paraId="67523DB7" w14:textId="77777777" w:rsidR="00251D88" w:rsidRPr="00DA23BD" w:rsidRDefault="00251D88" w:rsidP="00251D88">
      <w:pPr>
        <w:spacing w:line="240" w:lineRule="auto"/>
        <w:rPr>
          <w:rFonts w:cs="Calibri"/>
          <w:sz w:val="16"/>
          <w:szCs w:val="16"/>
        </w:rPr>
      </w:pPr>
    </w:p>
    <w:p w14:paraId="67523DB8" w14:textId="77777777" w:rsidR="00251D88" w:rsidRPr="00DA23BD" w:rsidRDefault="00251D88" w:rsidP="00251D88">
      <w:pPr>
        <w:spacing w:line="240" w:lineRule="auto"/>
        <w:rPr>
          <w:rFonts w:cs="Calibri"/>
          <w:sz w:val="16"/>
          <w:szCs w:val="16"/>
        </w:rPr>
      </w:pPr>
      <w:r w:rsidRPr="00DA23BD">
        <w:rPr>
          <w:rFonts w:cs="Calibri"/>
          <w:sz w:val="16"/>
          <w:szCs w:val="16"/>
        </w:rPr>
        <w:t>4. Health care services, including prenatal care</w:t>
      </w:r>
    </w:p>
    <w:p w14:paraId="67523DB9"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5" w:history="1">
        <w:r w:rsidRPr="00DA23BD">
          <w:rPr>
            <w:rFonts w:cs="Calibri"/>
            <w:color w:val="0000FF"/>
            <w:sz w:val="16"/>
            <w:szCs w:val="16"/>
            <w:u w:val="single"/>
          </w:rPr>
          <w:t>5141.6</w:t>
        </w:r>
      </w:hyperlink>
      <w:r w:rsidRPr="00DA23BD">
        <w:rPr>
          <w:rFonts w:cs="Calibri"/>
          <w:sz w:val="16"/>
          <w:szCs w:val="16"/>
        </w:rPr>
        <w:t xml:space="preserve"> - School Health Services)</w:t>
      </w:r>
    </w:p>
    <w:p w14:paraId="67523DBA" w14:textId="77777777" w:rsidR="00251D88" w:rsidRPr="00DA23BD" w:rsidRDefault="00251D88" w:rsidP="00251D88">
      <w:pPr>
        <w:spacing w:line="240" w:lineRule="auto"/>
        <w:rPr>
          <w:rFonts w:cs="Calibri"/>
          <w:sz w:val="16"/>
          <w:szCs w:val="16"/>
        </w:rPr>
      </w:pPr>
    </w:p>
    <w:p w14:paraId="67523DBB" w14:textId="77777777" w:rsidR="00251D88" w:rsidRPr="00DA23BD" w:rsidRDefault="00251D88" w:rsidP="00251D88">
      <w:pPr>
        <w:spacing w:line="240" w:lineRule="auto"/>
        <w:rPr>
          <w:rFonts w:cs="Calibri"/>
          <w:sz w:val="16"/>
          <w:szCs w:val="16"/>
        </w:rPr>
      </w:pPr>
      <w:r w:rsidRPr="00DA23BD">
        <w:rPr>
          <w:rFonts w:cs="Calibri"/>
          <w:sz w:val="16"/>
          <w:szCs w:val="16"/>
        </w:rPr>
        <w:t>5. Tobacco, alcohol, and/or drug prevention and intervention services</w:t>
      </w:r>
    </w:p>
    <w:p w14:paraId="67523DBC"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6" w:history="1">
        <w:r w:rsidRPr="00DA23BD">
          <w:rPr>
            <w:rFonts w:cs="Calibri"/>
            <w:color w:val="0000FF"/>
            <w:sz w:val="16"/>
            <w:szCs w:val="16"/>
            <w:u w:val="single"/>
          </w:rPr>
          <w:t>5131.6</w:t>
        </w:r>
      </w:hyperlink>
      <w:r w:rsidRPr="00DA23BD">
        <w:rPr>
          <w:rFonts w:cs="Calibri"/>
          <w:sz w:val="16"/>
          <w:szCs w:val="16"/>
        </w:rPr>
        <w:t xml:space="preserve"> - Alcohol and Other Drugs)</w:t>
      </w:r>
    </w:p>
    <w:p w14:paraId="67523DBD"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7" w:history="1">
        <w:r w:rsidRPr="00DA23BD">
          <w:rPr>
            <w:rFonts w:cs="Calibri"/>
            <w:color w:val="0000FF"/>
            <w:sz w:val="16"/>
            <w:szCs w:val="16"/>
            <w:u w:val="single"/>
          </w:rPr>
          <w:t>5131.62</w:t>
        </w:r>
      </w:hyperlink>
      <w:r w:rsidRPr="00DA23BD">
        <w:rPr>
          <w:rFonts w:cs="Calibri"/>
          <w:sz w:val="16"/>
          <w:szCs w:val="16"/>
        </w:rPr>
        <w:t xml:space="preserve"> - Tobacco)</w:t>
      </w:r>
    </w:p>
    <w:p w14:paraId="67523DBE" w14:textId="77777777" w:rsidR="00251D88" w:rsidRPr="00DA23BD" w:rsidRDefault="00251D88" w:rsidP="00251D88">
      <w:pPr>
        <w:spacing w:line="240" w:lineRule="auto"/>
        <w:rPr>
          <w:rFonts w:cs="Calibri"/>
          <w:sz w:val="16"/>
          <w:szCs w:val="16"/>
        </w:rPr>
      </w:pPr>
    </w:p>
    <w:p w14:paraId="67523DBF" w14:textId="77777777" w:rsidR="00251D88" w:rsidRPr="00DA23BD" w:rsidRDefault="00251D88" w:rsidP="00251D88">
      <w:pPr>
        <w:spacing w:line="240" w:lineRule="auto"/>
        <w:rPr>
          <w:rFonts w:cs="Calibri"/>
          <w:sz w:val="16"/>
          <w:szCs w:val="16"/>
        </w:rPr>
      </w:pPr>
      <w:r w:rsidRPr="00DA23BD">
        <w:rPr>
          <w:rFonts w:cs="Calibri"/>
          <w:sz w:val="16"/>
          <w:szCs w:val="16"/>
        </w:rPr>
        <w:t>6. Academic and personal counseling</w:t>
      </w:r>
    </w:p>
    <w:p w14:paraId="67523DC0"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8" w:history="1">
        <w:r w:rsidRPr="00DA23BD">
          <w:rPr>
            <w:rFonts w:cs="Calibri"/>
            <w:color w:val="0000FF"/>
            <w:sz w:val="16"/>
            <w:szCs w:val="16"/>
            <w:u w:val="single"/>
          </w:rPr>
          <w:t>6164.2</w:t>
        </w:r>
      </w:hyperlink>
      <w:r w:rsidRPr="00DA23BD">
        <w:rPr>
          <w:rFonts w:cs="Calibri"/>
          <w:sz w:val="16"/>
          <w:szCs w:val="16"/>
        </w:rPr>
        <w:t xml:space="preserve"> - Guidance/Counseling Services)</w:t>
      </w:r>
    </w:p>
    <w:p w14:paraId="67523DC1" w14:textId="77777777" w:rsidR="00251D88" w:rsidRPr="00DA23BD" w:rsidRDefault="00251D88" w:rsidP="00251D88">
      <w:pPr>
        <w:spacing w:line="240" w:lineRule="auto"/>
        <w:rPr>
          <w:rFonts w:cs="Calibri"/>
          <w:sz w:val="16"/>
          <w:szCs w:val="16"/>
        </w:rPr>
      </w:pPr>
    </w:p>
    <w:p w14:paraId="67523DC2" w14:textId="77777777" w:rsidR="00251D88" w:rsidRPr="00DA23BD" w:rsidRDefault="00251D88" w:rsidP="00251D88">
      <w:pPr>
        <w:spacing w:line="240" w:lineRule="auto"/>
        <w:rPr>
          <w:rFonts w:cs="Calibri"/>
          <w:sz w:val="16"/>
          <w:szCs w:val="16"/>
        </w:rPr>
      </w:pPr>
      <w:r w:rsidRPr="00DA23BD">
        <w:rPr>
          <w:rFonts w:cs="Calibri"/>
          <w:sz w:val="16"/>
          <w:szCs w:val="16"/>
        </w:rPr>
        <w:t>7. Supplemental instruction to assist students in achieving grade-level academic standards and progressing toward graduation</w:t>
      </w:r>
    </w:p>
    <w:p w14:paraId="67523DC3"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299" w:history="1">
        <w:r w:rsidRPr="00DA23BD">
          <w:rPr>
            <w:rFonts w:cs="Calibri"/>
            <w:color w:val="0000FF"/>
            <w:sz w:val="16"/>
            <w:szCs w:val="16"/>
            <w:u w:val="single"/>
          </w:rPr>
          <w:t>6179</w:t>
        </w:r>
      </w:hyperlink>
      <w:r w:rsidRPr="00DA23BD">
        <w:rPr>
          <w:rFonts w:cs="Calibri"/>
          <w:sz w:val="16"/>
          <w:szCs w:val="16"/>
        </w:rPr>
        <w:t xml:space="preserve"> - Supplemental Instruction)</w:t>
      </w:r>
    </w:p>
    <w:p w14:paraId="67523DC4" w14:textId="77777777" w:rsidR="00251D88" w:rsidRPr="00DA23BD" w:rsidRDefault="00251D88" w:rsidP="00251D88">
      <w:pPr>
        <w:spacing w:line="240" w:lineRule="auto"/>
        <w:rPr>
          <w:rFonts w:cs="Calibri"/>
          <w:sz w:val="16"/>
          <w:szCs w:val="16"/>
        </w:rPr>
      </w:pPr>
    </w:p>
    <w:p w14:paraId="67523DC5" w14:textId="77777777" w:rsidR="00251D88" w:rsidRPr="00DA23BD" w:rsidRDefault="00251D88" w:rsidP="00251D88">
      <w:pPr>
        <w:spacing w:line="240" w:lineRule="auto"/>
        <w:rPr>
          <w:rFonts w:cs="Calibri"/>
          <w:sz w:val="16"/>
          <w:szCs w:val="16"/>
        </w:rPr>
      </w:pPr>
      <w:r w:rsidRPr="00DA23BD">
        <w:rPr>
          <w:rFonts w:cs="Calibri"/>
          <w:sz w:val="16"/>
          <w:szCs w:val="16"/>
        </w:rPr>
        <w:t>As appropriate, teachers, administrators, and/or other personnel who work with pregnant and parenting students shall receive related professional development.</w:t>
      </w:r>
    </w:p>
    <w:p w14:paraId="67523DC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00" w:history="1">
        <w:r w:rsidRPr="00DA23BD">
          <w:rPr>
            <w:rFonts w:cs="Calibri"/>
            <w:color w:val="0000FF"/>
            <w:sz w:val="16"/>
            <w:szCs w:val="16"/>
            <w:u w:val="single"/>
          </w:rPr>
          <w:t>4131</w:t>
        </w:r>
      </w:hyperlink>
      <w:r w:rsidRPr="00DA23BD">
        <w:rPr>
          <w:rFonts w:cs="Calibri"/>
          <w:sz w:val="16"/>
          <w:szCs w:val="16"/>
        </w:rPr>
        <w:t xml:space="preserve"> - Staff Development)</w:t>
      </w:r>
    </w:p>
    <w:p w14:paraId="67523DC7"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01" w:history="1">
        <w:r w:rsidRPr="00DA23BD">
          <w:rPr>
            <w:rFonts w:cs="Calibri"/>
            <w:color w:val="0000FF"/>
            <w:sz w:val="16"/>
            <w:szCs w:val="16"/>
            <w:u w:val="single"/>
          </w:rPr>
          <w:t>4231</w:t>
        </w:r>
      </w:hyperlink>
      <w:r w:rsidRPr="00DA23BD">
        <w:rPr>
          <w:rFonts w:cs="Calibri"/>
          <w:sz w:val="16"/>
          <w:szCs w:val="16"/>
        </w:rPr>
        <w:t xml:space="preserve"> - Staff Development)</w:t>
      </w:r>
    </w:p>
    <w:p w14:paraId="67523DC8"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02" w:history="1">
        <w:r w:rsidRPr="00DA23BD">
          <w:rPr>
            <w:rFonts w:cs="Calibri"/>
            <w:color w:val="0000FF"/>
            <w:sz w:val="16"/>
            <w:szCs w:val="16"/>
            <w:u w:val="single"/>
          </w:rPr>
          <w:t>4331</w:t>
        </w:r>
      </w:hyperlink>
      <w:r w:rsidRPr="00DA23BD">
        <w:rPr>
          <w:rFonts w:cs="Calibri"/>
          <w:sz w:val="16"/>
          <w:szCs w:val="16"/>
        </w:rPr>
        <w:t xml:space="preserve"> - Staff Development)</w:t>
      </w:r>
    </w:p>
    <w:p w14:paraId="67523DC9" w14:textId="77777777" w:rsidR="00251D88" w:rsidRPr="00DA23BD" w:rsidRDefault="00251D88" w:rsidP="00251D88">
      <w:pPr>
        <w:spacing w:line="240" w:lineRule="auto"/>
        <w:rPr>
          <w:rFonts w:cs="Calibri"/>
          <w:sz w:val="16"/>
          <w:szCs w:val="16"/>
        </w:rPr>
      </w:pPr>
    </w:p>
    <w:p w14:paraId="67523DCA" w14:textId="77777777" w:rsidR="00251D88" w:rsidRPr="00DA23BD" w:rsidRDefault="00251D88" w:rsidP="00251D88">
      <w:pPr>
        <w:spacing w:line="240" w:lineRule="auto"/>
        <w:rPr>
          <w:rFonts w:cs="Calibri"/>
          <w:sz w:val="16"/>
          <w:szCs w:val="16"/>
        </w:rPr>
      </w:pPr>
      <w:r w:rsidRPr="00DA23BD">
        <w:rPr>
          <w:rFonts w:cs="Calibri"/>
          <w:sz w:val="16"/>
          <w:szCs w:val="16"/>
        </w:rPr>
        <w:t>Absences</w:t>
      </w:r>
    </w:p>
    <w:p w14:paraId="67523DC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Pregnant or parenting students may be excused for absences for medical appointments and other purposes specified in BP/AR 5113 - Absences and Excuses.</w:t>
      </w:r>
    </w:p>
    <w:p w14:paraId="67523DCC"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 student shall be excused for absences to care for a sick child for whom the student is the custodial parent. A note from a physician shall not be required for such an absence. (Education Code </w:t>
      </w:r>
      <w:hyperlink r:id="rId3303" w:history="1">
        <w:r w:rsidRPr="00DA23BD">
          <w:rPr>
            <w:rFonts w:cs="Calibri"/>
            <w:color w:val="0000FF"/>
            <w:sz w:val="16"/>
            <w:szCs w:val="16"/>
            <w:u w:val="single"/>
          </w:rPr>
          <w:t>48205</w:t>
        </w:r>
      </w:hyperlink>
      <w:r w:rsidRPr="00DA23BD">
        <w:rPr>
          <w:rFonts w:cs="Calibri"/>
          <w:sz w:val="16"/>
          <w:szCs w:val="16"/>
        </w:rPr>
        <w:t>)</w:t>
      </w:r>
    </w:p>
    <w:p w14:paraId="67523DC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304" w:history="1">
        <w:r w:rsidRPr="00DA23BD">
          <w:rPr>
            <w:rFonts w:cs="Calibri"/>
            <w:color w:val="0000FF"/>
            <w:sz w:val="16"/>
            <w:szCs w:val="16"/>
            <w:u w:val="single"/>
          </w:rPr>
          <w:t>5113</w:t>
        </w:r>
      </w:hyperlink>
      <w:r w:rsidRPr="00DA23BD">
        <w:rPr>
          <w:rFonts w:cs="Calibri"/>
          <w:sz w:val="16"/>
          <w:szCs w:val="16"/>
        </w:rPr>
        <w:t xml:space="preserve"> - Absences and Excuses)</w:t>
      </w:r>
    </w:p>
    <w:p w14:paraId="67523DC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Parental Leave</w:t>
      </w:r>
    </w:p>
    <w:p w14:paraId="67523DC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 pregnant or parenting student shall be entitled to eight weeks of parental leave in order to protect the health of the student who gives or expects to give birth and the infant, and to allow the pregnant or parenting student to care for and bond with the infant. Such leave may be taken before the birth of the student's infant if there is a medical necessity and after childbirth during the school year in which the birth takes place, inclusive of any mandatory summer instruction. The Superintendent or designee may grant parental leave beyond eight weeks if deemed medically necessary by the student's physician. (Education Code 46015; 34 CFR </w:t>
      </w:r>
      <w:hyperlink r:id="rId3305" w:history="1">
        <w:r w:rsidRPr="00DA23BD">
          <w:rPr>
            <w:rFonts w:cs="Calibri"/>
            <w:color w:val="0000FF"/>
            <w:sz w:val="16"/>
            <w:szCs w:val="16"/>
            <w:u w:val="single"/>
          </w:rPr>
          <w:t>106.40</w:t>
        </w:r>
      </w:hyperlink>
      <w:r w:rsidRPr="00DA23BD">
        <w:rPr>
          <w:rFonts w:cs="Calibri"/>
          <w:sz w:val="16"/>
          <w:szCs w:val="16"/>
        </w:rPr>
        <w:t>)</w:t>
      </w:r>
    </w:p>
    <w:p w14:paraId="67523DD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student, if age 18 years or older, or the student's parent/guardian shall notify the school of the student's intent to take parental leave. No student shall be required to take all or part of the parental leave. (Education Code 46015)</w:t>
      </w:r>
    </w:p>
    <w:p w14:paraId="67523DD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When a student takes parental leave, the attendance supervisor shall ensure that absences from the regular school program are excused until the student is able to return to the regular school program or an alternative education program. A pregnant or parenting student shall not be required to complete academic work or other school requirements during the period of the parental leave. (Education Code 46015)</w:t>
      </w:r>
    </w:p>
    <w:p w14:paraId="67523DD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306" w:history="1">
        <w:r w:rsidRPr="00DA23BD">
          <w:rPr>
            <w:rFonts w:cs="Calibri"/>
            <w:color w:val="0000FF"/>
            <w:sz w:val="16"/>
            <w:szCs w:val="16"/>
            <w:u w:val="single"/>
          </w:rPr>
          <w:t>5113.11</w:t>
        </w:r>
      </w:hyperlink>
      <w:r w:rsidRPr="00DA23BD">
        <w:rPr>
          <w:rFonts w:cs="Calibri"/>
          <w:sz w:val="16"/>
          <w:szCs w:val="16"/>
        </w:rPr>
        <w:t xml:space="preserve"> - Attendance Supervision)</w:t>
      </w:r>
    </w:p>
    <w:p w14:paraId="67523DD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Following the leave, a pregnant or parenting student may elect to return to the school and the course of study in which the student was enrolled before taking parental leave or to an alternative education option provided by the district. Upon return to school, a pregnant or parenting student shall have opportunities to make up work missed during the leave, including, but not limited to, makeup work plans and reenrollment in courses. (Education Code 46015)</w:t>
      </w:r>
    </w:p>
    <w:p w14:paraId="67523DD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When necessary to complete high school graduation requirements, the student may remain enrolled in school for a fifth year of instruction, unless the Superintendent or designee makes a finding that the student is reasonably able to complete district graduation requirements in time to graduate by the end of the fourth year of high school. (Education Code 46015)</w:t>
      </w:r>
    </w:p>
    <w:p w14:paraId="67523DD5"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07" w:history="1">
        <w:r w:rsidRPr="00DA23BD">
          <w:rPr>
            <w:rFonts w:cs="Calibri"/>
            <w:color w:val="0000FF"/>
            <w:sz w:val="16"/>
            <w:szCs w:val="16"/>
            <w:u w:val="single"/>
          </w:rPr>
          <w:t>6146.1</w:t>
        </w:r>
      </w:hyperlink>
      <w:r w:rsidRPr="00DA23BD">
        <w:rPr>
          <w:rFonts w:cs="Calibri"/>
          <w:sz w:val="16"/>
          <w:szCs w:val="16"/>
        </w:rPr>
        <w:t xml:space="preserve"> - High School Graduation Requirements)</w:t>
      </w:r>
    </w:p>
    <w:p w14:paraId="67523DD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08" w:history="1">
        <w:r w:rsidRPr="00DA23BD">
          <w:rPr>
            <w:rFonts w:cs="Calibri"/>
            <w:color w:val="0000FF"/>
            <w:sz w:val="16"/>
            <w:szCs w:val="16"/>
            <w:u w:val="single"/>
          </w:rPr>
          <w:t>6146.11</w:t>
        </w:r>
      </w:hyperlink>
      <w:r w:rsidRPr="00DA23BD">
        <w:rPr>
          <w:rFonts w:cs="Calibri"/>
          <w:sz w:val="16"/>
          <w:szCs w:val="16"/>
        </w:rPr>
        <w:t xml:space="preserve"> - Alternative Credits Toward Graduation)</w:t>
      </w:r>
    </w:p>
    <w:p w14:paraId="67523DD7"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309" w:history="1">
        <w:r w:rsidRPr="00DA23BD">
          <w:rPr>
            <w:rFonts w:cs="Calibri"/>
            <w:color w:val="0000FF"/>
            <w:sz w:val="16"/>
            <w:szCs w:val="16"/>
            <w:u w:val="single"/>
          </w:rPr>
          <w:t>6146.2</w:t>
        </w:r>
      </w:hyperlink>
      <w:r w:rsidRPr="00DA23BD">
        <w:rPr>
          <w:rFonts w:cs="Calibri"/>
          <w:sz w:val="16"/>
          <w:szCs w:val="16"/>
        </w:rPr>
        <w:t xml:space="preserve"> - Certificate of Proficiency/High School Equivalency)</w:t>
      </w:r>
    </w:p>
    <w:p w14:paraId="67523DD8"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Accommodations</w:t>
      </w:r>
    </w:p>
    <w:p w14:paraId="67523DD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When necessary, the district shall provide accommodations to enable a pregnant or parenting student to access the educational program.</w:t>
      </w:r>
    </w:p>
    <w:p w14:paraId="67523DD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 pregnant student shall have access to any services available to other students with temporary disabilities or medical conditions. (34 CFR </w:t>
      </w:r>
      <w:hyperlink r:id="rId3310" w:history="1">
        <w:r w:rsidRPr="00DA23BD">
          <w:rPr>
            <w:rFonts w:cs="Calibri"/>
            <w:color w:val="0000FF"/>
            <w:sz w:val="16"/>
            <w:szCs w:val="16"/>
            <w:u w:val="single"/>
          </w:rPr>
          <w:t>106.40</w:t>
        </w:r>
      </w:hyperlink>
      <w:r w:rsidRPr="00DA23BD">
        <w:rPr>
          <w:rFonts w:cs="Calibri"/>
          <w:sz w:val="16"/>
          <w:szCs w:val="16"/>
        </w:rPr>
        <w:t>)</w:t>
      </w:r>
    </w:p>
    <w:p w14:paraId="67523DD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school shall provide reasonable accommodations to any lactating student to express breast milk, breastfeed an infant child, or address other needs related to breastfeeding. A student shall not incur an academic penalty for using any of these reasonable accommodations, and shall be provided the opportunity to make up any work missed due to such use. Reasonable accommodations include, but are not limited to: (Education Code </w:t>
      </w:r>
      <w:hyperlink r:id="rId3311" w:history="1">
        <w:r w:rsidRPr="00DA23BD">
          <w:rPr>
            <w:rFonts w:cs="Calibri"/>
            <w:color w:val="0000FF"/>
            <w:sz w:val="16"/>
            <w:szCs w:val="16"/>
            <w:u w:val="single"/>
          </w:rPr>
          <w:t>222</w:t>
        </w:r>
      </w:hyperlink>
      <w:r w:rsidRPr="00DA23BD">
        <w:rPr>
          <w:rFonts w:cs="Calibri"/>
          <w:sz w:val="16"/>
          <w:szCs w:val="16"/>
        </w:rPr>
        <w:t>)</w:t>
      </w:r>
    </w:p>
    <w:p w14:paraId="67523DDC"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 Access to a private and secure room, other than a restroom, to express breast milk or breastfeed an infant child</w:t>
      </w:r>
    </w:p>
    <w:p w14:paraId="67523DD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2. Permission to bring onto a school campus a breast pump and any other equipment used to express breast milk</w:t>
      </w:r>
    </w:p>
    <w:p w14:paraId="67523DD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3. Access to a power source for a breast pump or any other equipment used to express breast milk</w:t>
      </w:r>
    </w:p>
    <w:p w14:paraId="67523DD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4. Access to a place to store expressed breast milk safely</w:t>
      </w:r>
    </w:p>
    <w:p w14:paraId="67523DE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5. A reasonable amount of time to accommodate the student's need to express breast milk or breastfeed an infant child</w:t>
      </w:r>
    </w:p>
    <w:p w14:paraId="67523DE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Complaints</w:t>
      </w:r>
    </w:p>
    <w:p w14:paraId="67523DE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Any complaint alleging discrimination on the basis of pregnancy or marital or parental status, district noncompliance with the requirements of Education Code 46015, or district noncompliance with the requirement to provide reasonable accommodations for lactating students shall be addressed through the district's uniform complaint procedures in accordance with 5 CCR </w:t>
      </w:r>
      <w:hyperlink r:id="rId3312" w:history="1">
        <w:r w:rsidRPr="00DA23BD">
          <w:rPr>
            <w:rFonts w:cs="Calibri"/>
            <w:color w:val="0000FF"/>
            <w:sz w:val="16"/>
            <w:szCs w:val="16"/>
            <w:u w:val="single"/>
          </w:rPr>
          <w:t>4600</w:t>
        </w:r>
      </w:hyperlink>
      <w:r w:rsidRPr="00DA23BD">
        <w:rPr>
          <w:rFonts w:cs="Calibri"/>
          <w:sz w:val="16"/>
          <w:szCs w:val="16"/>
        </w:rPr>
        <w:t>-</w:t>
      </w:r>
      <w:hyperlink r:id="rId3313" w:history="1">
        <w:r w:rsidRPr="00DA23BD">
          <w:rPr>
            <w:rFonts w:cs="Calibri"/>
            <w:color w:val="0000FF"/>
            <w:sz w:val="16"/>
            <w:szCs w:val="16"/>
            <w:u w:val="single"/>
          </w:rPr>
          <w:t>4670</w:t>
        </w:r>
      </w:hyperlink>
      <w:r w:rsidRPr="00DA23BD">
        <w:rPr>
          <w:rFonts w:cs="Calibri"/>
          <w:sz w:val="16"/>
          <w:szCs w:val="16"/>
        </w:rPr>
        <w:t xml:space="preserve"> and BP/AR 1312.3 - Uniform Complaint Procedures. A complainant who is not satisfied with the district's decision may appeal the decision to the California Department of Education (CDE). If the district or CDE finds merit in an appeal, the district shall provide a remedy to the affected student. (Education Code </w:t>
      </w:r>
      <w:hyperlink r:id="rId3314" w:history="1">
        <w:r w:rsidRPr="00DA23BD">
          <w:rPr>
            <w:rFonts w:cs="Calibri"/>
            <w:color w:val="0000FF"/>
            <w:sz w:val="16"/>
            <w:szCs w:val="16"/>
            <w:u w:val="single"/>
          </w:rPr>
          <w:t>222</w:t>
        </w:r>
      </w:hyperlink>
      <w:r w:rsidRPr="00DA23BD">
        <w:rPr>
          <w:rFonts w:cs="Calibri"/>
          <w:sz w:val="16"/>
          <w:szCs w:val="16"/>
        </w:rPr>
        <w:t xml:space="preserve">, 46015; 5 CCR </w:t>
      </w:r>
      <w:hyperlink r:id="rId3315" w:history="1">
        <w:r w:rsidRPr="00DA23BD">
          <w:rPr>
            <w:rFonts w:cs="Calibri"/>
            <w:color w:val="0000FF"/>
            <w:sz w:val="16"/>
            <w:szCs w:val="16"/>
            <w:u w:val="single"/>
          </w:rPr>
          <w:t>4600</w:t>
        </w:r>
      </w:hyperlink>
      <w:r w:rsidRPr="00DA23BD">
        <w:rPr>
          <w:rFonts w:cs="Calibri"/>
          <w:sz w:val="16"/>
          <w:szCs w:val="16"/>
        </w:rPr>
        <w:t>- 4670)</w:t>
      </w:r>
    </w:p>
    <w:p w14:paraId="67523DE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3316" w:history="1">
        <w:r w:rsidRPr="00DA23BD">
          <w:rPr>
            <w:rFonts w:cs="Calibri"/>
            <w:color w:val="0000FF"/>
            <w:sz w:val="16"/>
            <w:szCs w:val="16"/>
            <w:u w:val="single"/>
          </w:rPr>
          <w:t>1312.3</w:t>
        </w:r>
      </w:hyperlink>
      <w:r w:rsidRPr="00DA23BD">
        <w:rPr>
          <w:rFonts w:cs="Calibri"/>
          <w:sz w:val="16"/>
          <w:szCs w:val="16"/>
        </w:rPr>
        <w:t xml:space="preserve"> - Uniform Complaint Procedures)</w:t>
      </w:r>
    </w:p>
    <w:p w14:paraId="67523DE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Program Evaluation</w:t>
      </w:r>
    </w:p>
    <w:p w14:paraId="67523DE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Superintendent or designee shall periodically report to the Board regarding the effectiveness of district strategies to support married, pregnant, and parenting students, which may include data on student participation in district programs and services, academic achievement, school attendance, graduation rate, and/or student feedback on district programs and services.</w:t>
      </w:r>
    </w:p>
    <w:p w14:paraId="67523DE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17" w:history="1">
        <w:r w:rsidRPr="00DA23BD">
          <w:rPr>
            <w:rFonts w:cs="Calibri"/>
            <w:color w:val="0000FF"/>
            <w:sz w:val="16"/>
            <w:szCs w:val="16"/>
            <w:u w:val="single"/>
          </w:rPr>
          <w:t>0500</w:t>
        </w:r>
      </w:hyperlink>
      <w:r w:rsidRPr="00DA23BD">
        <w:rPr>
          <w:rFonts w:cs="Calibri"/>
          <w:sz w:val="16"/>
          <w:szCs w:val="16"/>
        </w:rPr>
        <w:t xml:space="preserve"> - Accountability)</w:t>
      </w:r>
    </w:p>
    <w:p w14:paraId="67523DE7"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3318" w:history="1">
        <w:r w:rsidRPr="00DA23BD">
          <w:rPr>
            <w:rFonts w:cs="Calibri"/>
            <w:color w:val="0000FF"/>
            <w:sz w:val="16"/>
            <w:szCs w:val="16"/>
            <w:u w:val="single"/>
          </w:rPr>
          <w:t>6162.5</w:t>
        </w:r>
      </w:hyperlink>
      <w:r w:rsidRPr="00DA23BD">
        <w:rPr>
          <w:rFonts w:cs="Calibri"/>
          <w:sz w:val="16"/>
          <w:szCs w:val="16"/>
        </w:rPr>
        <w:t xml:space="preserve"> - Student Assessment)</w:t>
      </w:r>
    </w:p>
    <w:p w14:paraId="67523DE8" w14:textId="77777777" w:rsidR="00251D88" w:rsidRPr="00DA23BD" w:rsidRDefault="00251D88" w:rsidP="006313B4">
      <w:pPr>
        <w:spacing w:after="100" w:afterAutospacing="1" w:line="240" w:lineRule="auto"/>
        <w:rPr>
          <w:rFonts w:cs="Calibri"/>
          <w:sz w:val="16"/>
          <w:szCs w:val="16"/>
        </w:rPr>
      </w:pPr>
      <w:r w:rsidRPr="00DA23BD">
        <w:rPr>
          <w:rFonts w:cs="Calibri"/>
          <w:sz w:val="16"/>
          <w:szCs w:val="16"/>
        </w:rPr>
        <w:t xml:space="preserve">(cf. </w:t>
      </w:r>
      <w:hyperlink r:id="rId3319" w:history="1">
        <w:r w:rsidRPr="00DA23BD">
          <w:rPr>
            <w:rFonts w:cs="Calibri"/>
            <w:color w:val="0000FF"/>
            <w:sz w:val="16"/>
            <w:szCs w:val="16"/>
            <w:u w:val="single"/>
          </w:rPr>
          <w:t>6190</w:t>
        </w:r>
      </w:hyperlink>
      <w:r w:rsidRPr="00DA23BD">
        <w:rPr>
          <w:rFonts w:cs="Calibri"/>
          <w:sz w:val="16"/>
          <w:szCs w:val="16"/>
        </w:rPr>
        <w:t xml:space="preserve"> - Evaluation of the Instructional Program)</w:t>
      </w:r>
    </w:p>
    <w:p w14:paraId="67523E1F" w14:textId="77777777"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Policy DUNSMUIR JOINT UNION HIGH SCHOOL DISTRICT</w:t>
      </w:r>
    </w:p>
    <w:p w14:paraId="67523E20" w14:textId="77777777"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adopted: January 16, 2019 Dunsmuir, California</w:t>
      </w:r>
    </w:p>
    <w:p w14:paraId="67523E21" w14:textId="77777777" w:rsidR="00251D88" w:rsidRPr="008A3BFC" w:rsidRDefault="00251D88" w:rsidP="00251D88">
      <w:pPr>
        <w:spacing w:before="100" w:beforeAutospacing="1" w:after="100" w:afterAutospacing="1" w:line="240" w:lineRule="auto"/>
        <w:rPr>
          <w:rFonts w:cs="Calibri"/>
          <w:bCs/>
          <w:sz w:val="20"/>
        </w:rPr>
      </w:pPr>
      <w:r w:rsidRPr="008A3BFC">
        <w:rPr>
          <w:rFonts w:cs="Calibri"/>
          <w:bCs/>
          <w:sz w:val="20"/>
        </w:rPr>
        <w:t>________________________________________________________________________________</w:t>
      </w:r>
    </w:p>
    <w:p w14:paraId="744683A0" w14:textId="0C2406DC" w:rsidR="003F3DCC" w:rsidRPr="003F3DCC" w:rsidRDefault="003F3DCC" w:rsidP="003F3DCC">
      <w:pPr>
        <w:pStyle w:val="Heading1"/>
        <w:rPr>
          <w:i/>
        </w:rPr>
      </w:pPr>
      <w:bookmarkStart w:id="195" w:name="_Toc167284169"/>
      <w:r w:rsidRPr="003F3DCC">
        <w:rPr>
          <w:i/>
        </w:rPr>
        <w:t>Policy 6020: Parent Involvement</w:t>
      </w:r>
      <w:r w:rsidRPr="003F3DCC">
        <w:rPr>
          <w:i/>
        </w:rPr>
        <w:t xml:space="preserve"> – 12/23</w:t>
      </w:r>
      <w:bookmarkEnd w:id="195"/>
    </w:p>
    <w:p w14:paraId="7F20A944" w14:textId="77777777" w:rsidR="003F3DCC" w:rsidRDefault="003F3DCC" w:rsidP="00767C88">
      <w:pPr>
        <w:spacing w:line="240" w:lineRule="auto"/>
        <w:textAlignment w:val="baseline"/>
        <w:rPr>
          <w:rFonts w:ascii="Lato" w:hAnsi="Lato" w:cs="Times New Roman"/>
          <w:sz w:val="23"/>
          <w:szCs w:val="23"/>
        </w:rPr>
      </w:pPr>
    </w:p>
    <w:p w14:paraId="1664A0CD" w14:textId="6DFAB497" w:rsidR="003F3DCC" w:rsidRDefault="003F3DCC" w:rsidP="00767C88">
      <w:pPr>
        <w:spacing w:line="240" w:lineRule="auto"/>
        <w:textAlignment w:val="baseline"/>
        <w:rPr>
          <w:rFonts w:ascii="Lato" w:hAnsi="Lato" w:cs="Times New Roman"/>
          <w:sz w:val="23"/>
          <w:szCs w:val="23"/>
        </w:rPr>
      </w:pPr>
      <w:r w:rsidRPr="00DE042B">
        <w:rPr>
          <w:rFonts w:ascii="Lato Bold" w:hAnsi="Lato Bold" w:cs="Times New Roman"/>
          <w:b/>
          <w:bCs/>
          <w:sz w:val="21"/>
          <w:szCs w:val="21"/>
          <w:bdr w:val="none" w:sz="0" w:space="0" w:color="auto" w:frame="1"/>
        </w:rPr>
        <w:t>Original Adopted Date:</w:t>
      </w:r>
      <w:r w:rsidRPr="00DE042B">
        <w:rPr>
          <w:rFonts w:ascii="Lato" w:hAnsi="Lato" w:cs="Times New Roman"/>
          <w:sz w:val="21"/>
          <w:szCs w:val="21"/>
          <w:bdr w:val="none" w:sz="0" w:space="0" w:color="auto" w:frame="1"/>
        </w:rPr>
        <w:t> 11/21/2017 </w:t>
      </w:r>
      <w:r w:rsidRPr="00DE042B">
        <w:rPr>
          <w:rFonts w:ascii="Lato Bold" w:hAnsi="Lato Bold" w:cs="Times New Roman"/>
          <w:b/>
          <w:bCs/>
          <w:sz w:val="21"/>
          <w:szCs w:val="21"/>
          <w:bdr w:val="none" w:sz="0" w:space="0" w:color="auto" w:frame="1"/>
        </w:rPr>
        <w:t>| Last Revised Date:</w:t>
      </w:r>
      <w:r w:rsidRPr="00DE042B">
        <w:rPr>
          <w:rFonts w:ascii="Lato" w:hAnsi="Lato" w:cs="Times New Roman"/>
          <w:sz w:val="21"/>
          <w:szCs w:val="21"/>
          <w:bdr w:val="none" w:sz="0" w:space="0" w:color="auto" w:frame="1"/>
        </w:rPr>
        <w:t> 12/12/2023 </w:t>
      </w:r>
      <w:r w:rsidRPr="00DE042B">
        <w:rPr>
          <w:rFonts w:ascii="Lato Bold" w:hAnsi="Lato Bold" w:cs="Times New Roman"/>
          <w:b/>
          <w:bCs/>
          <w:sz w:val="21"/>
          <w:szCs w:val="21"/>
          <w:bdr w:val="none" w:sz="0" w:space="0" w:color="auto" w:frame="1"/>
        </w:rPr>
        <w:t>| Last Reviewed Date:</w:t>
      </w:r>
      <w:r w:rsidRPr="00DE042B">
        <w:rPr>
          <w:rFonts w:ascii="Lato" w:hAnsi="Lato" w:cs="Times New Roman"/>
          <w:sz w:val="21"/>
          <w:szCs w:val="21"/>
          <w:bdr w:val="none" w:sz="0" w:space="0" w:color="auto" w:frame="1"/>
        </w:rPr>
        <w:t> 12/12/2023</w:t>
      </w:r>
    </w:p>
    <w:p w14:paraId="163C676D" w14:textId="77777777" w:rsidR="003F3DCC" w:rsidRDefault="003F3DCC" w:rsidP="00767C88">
      <w:pPr>
        <w:spacing w:line="240" w:lineRule="auto"/>
        <w:textAlignment w:val="baseline"/>
        <w:rPr>
          <w:rFonts w:ascii="Lato" w:hAnsi="Lato" w:cs="Times New Roman"/>
          <w:sz w:val="23"/>
          <w:szCs w:val="23"/>
        </w:rPr>
      </w:pPr>
    </w:p>
    <w:p w14:paraId="6A7AE874" w14:textId="795D957A" w:rsidR="00767C88" w:rsidRPr="003F3DCC" w:rsidRDefault="00767C88" w:rsidP="00767C88">
      <w:pPr>
        <w:spacing w:line="240" w:lineRule="auto"/>
        <w:textAlignment w:val="baseline"/>
        <w:rPr>
          <w:sz w:val="16"/>
          <w:szCs w:val="16"/>
        </w:rPr>
      </w:pPr>
      <w:r w:rsidRPr="003F3DCC">
        <w:rPr>
          <w:sz w:val="16"/>
          <w:szCs w:val="16"/>
        </w:rPr>
        <w:t>The Governing Board recognizes that parents/guardians are their children's first and most influential teachers and that sustained parent/guardian involvement in the education of their children contributes greatly to student achievement and a positive school environment. The Superintendent or designee shall work with parents/guardians and family members to jointly develop and agree upon policy and strategies to meaningfully involve parents/guardians and family members in district and school activities at all grade levels; advisory, decision-making, and advocacy roles; and activities to support learning at home.</w:t>
      </w:r>
      <w:r w:rsidRPr="003F3DCC">
        <w:rPr>
          <w:sz w:val="16"/>
          <w:szCs w:val="16"/>
        </w:rPr>
        <w:br/>
      </w:r>
      <w:r w:rsidRPr="003F3DCC">
        <w:rPr>
          <w:sz w:val="16"/>
          <w:szCs w:val="16"/>
        </w:rPr>
        <w:br/>
        <w:t>Parents/guardians shall be notified of their rights to be informed about and to participate in their children's education and of the opportunities available to them to do so.</w:t>
      </w:r>
      <w:r w:rsidRPr="003F3DCC">
        <w:rPr>
          <w:sz w:val="16"/>
          <w:szCs w:val="16"/>
        </w:rPr>
        <w:br/>
      </w:r>
      <w:r w:rsidRPr="003F3DCC">
        <w:rPr>
          <w:sz w:val="16"/>
          <w:szCs w:val="16"/>
        </w:rPr>
        <w:br/>
        <w:t>The district's local control and accountability plan (LCAP) shall include goals and strategies for parent/guardian involvement and family engagement, including district efforts to seek parent/guardian input in district and school site decision making and to promote parent/guardian participation in programs for English learners, foster youth, students eligible for free and reduced-price meals, and students with disabilities.  (Education Code 42238.02, 52060)</w:t>
      </w:r>
      <w:r w:rsidRPr="003F3DCC">
        <w:rPr>
          <w:sz w:val="16"/>
          <w:szCs w:val="16"/>
        </w:rPr>
        <w:br/>
      </w:r>
      <w:r w:rsidRPr="003F3DCC">
        <w:rPr>
          <w:sz w:val="16"/>
          <w:szCs w:val="16"/>
        </w:rPr>
        <w:br/>
        <w:t>The Superintendent or designee shall regularly evaluate and report to the Board on the effectiveness of the district's parent/guardian and family engagement efforts, including, but not limited to, input from parents/guardians, family members, and school staff on the adequacy of involvement opportunities and on barriers that may inhibit participation.</w:t>
      </w:r>
      <w:r w:rsidRPr="003F3DCC">
        <w:rPr>
          <w:sz w:val="16"/>
          <w:szCs w:val="16"/>
        </w:rPr>
        <w:br/>
      </w:r>
      <w:r w:rsidRPr="003F3DCC">
        <w:rPr>
          <w:sz w:val="16"/>
          <w:szCs w:val="16"/>
        </w:rPr>
        <w:br/>
      </w:r>
      <w:r w:rsidRPr="003F3DCC">
        <w:rPr>
          <w:b/>
          <w:bCs/>
          <w:sz w:val="16"/>
          <w:szCs w:val="16"/>
          <w:bdr w:val="none" w:sz="0" w:space="0" w:color="auto" w:frame="1"/>
        </w:rPr>
        <w:t>Title I Schools</w:t>
      </w:r>
      <w:r w:rsidRPr="003F3DCC">
        <w:rPr>
          <w:sz w:val="16"/>
          <w:szCs w:val="16"/>
        </w:rPr>
        <w:br/>
      </w:r>
      <w:r w:rsidRPr="003F3DCC">
        <w:rPr>
          <w:sz w:val="16"/>
          <w:szCs w:val="16"/>
        </w:rPr>
        <w:br/>
        <w:t>The Superintendent or designee shall involve parents/guardians and family members in establishing district expectations and objectives for meaningful parent/guardian and family engagement in schools supported by Title I funding, developing strategies that describe how the district will carry out each activity listed in 20 USC 6318, as contained in the accompanying administrative regulation, and implementing and evaluating such programs, activities, and procedures. As appropriate, the Superintendent or designee shall conduct outreach to all parents/guardians and family members.  (Education Code 11503; 20 USC 6318)</w:t>
      </w:r>
      <w:r w:rsidRPr="003F3DCC">
        <w:rPr>
          <w:sz w:val="16"/>
          <w:szCs w:val="16"/>
        </w:rPr>
        <w:br/>
      </w:r>
      <w:r w:rsidRPr="003F3DCC">
        <w:rPr>
          <w:sz w:val="16"/>
          <w:szCs w:val="16"/>
        </w:rPr>
        <w:br/>
        <w:t>When the district's Title I, Part A allocation exceeds the amount specified in 20 USC 6318, the Board shall reserve at least one percent of the funding to implement parent/guardian and family engagement activities and shall distribute at least 90 percent of those reserved funds to eligible schools, with priority given to high-need schools as defined in 20 USC 6631. The Superintendent or designee shall involve parents/guardians and family members of participating students in decisions regarding how the district's Title I funds will be allotted for parent/guardian and family engagement activities.  (20 USC 6318)</w:t>
      </w:r>
      <w:r w:rsidRPr="003F3DCC">
        <w:rPr>
          <w:sz w:val="16"/>
          <w:szCs w:val="16"/>
        </w:rPr>
        <w:br/>
      </w:r>
      <w:r w:rsidRPr="003F3DCC">
        <w:rPr>
          <w:sz w:val="16"/>
          <w:szCs w:val="16"/>
        </w:rPr>
        <w:br/>
        <w:t>Expenditures of such funds shall be consistent with the activities specified in this policy and shall include at least one of the following:  (20 USC 6318)</w:t>
      </w:r>
    </w:p>
    <w:p w14:paraId="0834A241" w14:textId="77777777" w:rsidR="00767C88" w:rsidRPr="003F3DCC" w:rsidRDefault="00767C88" w:rsidP="00421005">
      <w:pPr>
        <w:numPr>
          <w:ilvl w:val="0"/>
          <w:numId w:val="118"/>
        </w:numPr>
        <w:spacing w:before="100" w:beforeAutospacing="1" w:after="100" w:afterAutospacing="1" w:line="300" w:lineRule="atLeast"/>
        <w:ind w:left="0"/>
        <w:textAlignment w:val="baseline"/>
        <w:rPr>
          <w:sz w:val="16"/>
          <w:szCs w:val="16"/>
        </w:rPr>
      </w:pPr>
      <w:r w:rsidRPr="003F3DCC">
        <w:rPr>
          <w:sz w:val="16"/>
          <w:szCs w:val="16"/>
        </w:rPr>
        <w:t>Support for schools and nonprofit organizations in providing professional development for district and school staff regarding parent/guardian and family engagement strategies, which may be provided jointly to teachers, principals, other school leaders, specialized instructional support personnel, paraprofessionals, early childhood educators, and parents/guardians and family members</w:t>
      </w:r>
      <w:r w:rsidRPr="003F3DCC">
        <w:rPr>
          <w:sz w:val="16"/>
          <w:szCs w:val="16"/>
        </w:rPr>
        <w:br/>
        <w:t> </w:t>
      </w:r>
    </w:p>
    <w:p w14:paraId="6641519B" w14:textId="77777777" w:rsidR="00767C88" w:rsidRPr="003F3DCC" w:rsidRDefault="00767C88" w:rsidP="00421005">
      <w:pPr>
        <w:numPr>
          <w:ilvl w:val="0"/>
          <w:numId w:val="118"/>
        </w:numPr>
        <w:spacing w:before="100" w:beforeAutospacing="1" w:after="100" w:afterAutospacing="1" w:line="300" w:lineRule="atLeast"/>
        <w:ind w:left="0"/>
        <w:textAlignment w:val="baseline"/>
        <w:rPr>
          <w:sz w:val="16"/>
          <w:szCs w:val="16"/>
        </w:rPr>
      </w:pPr>
      <w:r w:rsidRPr="003F3DCC">
        <w:rPr>
          <w:sz w:val="16"/>
          <w:szCs w:val="16"/>
        </w:rPr>
        <w:t>Support for programs that reach parents/guardians and family members at home, in the community, and at school</w:t>
      </w:r>
      <w:r w:rsidRPr="003F3DCC">
        <w:rPr>
          <w:sz w:val="16"/>
          <w:szCs w:val="16"/>
        </w:rPr>
        <w:br/>
        <w:t> </w:t>
      </w:r>
    </w:p>
    <w:p w14:paraId="72E497C6" w14:textId="77777777" w:rsidR="00767C88" w:rsidRPr="003F3DCC" w:rsidRDefault="00767C88" w:rsidP="00421005">
      <w:pPr>
        <w:numPr>
          <w:ilvl w:val="0"/>
          <w:numId w:val="118"/>
        </w:numPr>
        <w:spacing w:before="100" w:beforeAutospacing="1" w:after="100" w:afterAutospacing="1" w:line="300" w:lineRule="atLeast"/>
        <w:ind w:left="0"/>
        <w:textAlignment w:val="baseline"/>
        <w:rPr>
          <w:sz w:val="16"/>
          <w:szCs w:val="16"/>
        </w:rPr>
      </w:pPr>
      <w:r w:rsidRPr="003F3DCC">
        <w:rPr>
          <w:sz w:val="16"/>
          <w:szCs w:val="16"/>
        </w:rPr>
        <w:t>Dissemination of information on best practices focused on parent/guardian and family engagement, especially best practices for increasing the engagement of economically disadvantaged parents/guardians and family members</w:t>
      </w:r>
      <w:r w:rsidRPr="003F3DCC">
        <w:rPr>
          <w:sz w:val="16"/>
          <w:szCs w:val="16"/>
        </w:rPr>
        <w:br/>
        <w:t> </w:t>
      </w:r>
    </w:p>
    <w:p w14:paraId="469F796C" w14:textId="77777777" w:rsidR="00767C88" w:rsidRPr="003F3DCC" w:rsidRDefault="00767C88" w:rsidP="00421005">
      <w:pPr>
        <w:numPr>
          <w:ilvl w:val="0"/>
          <w:numId w:val="118"/>
        </w:numPr>
        <w:spacing w:before="100" w:beforeAutospacing="1" w:after="100" w:afterAutospacing="1" w:line="300" w:lineRule="atLeast"/>
        <w:ind w:left="0"/>
        <w:textAlignment w:val="baseline"/>
        <w:rPr>
          <w:sz w:val="16"/>
          <w:szCs w:val="16"/>
        </w:rPr>
      </w:pPr>
      <w:r w:rsidRPr="003F3DCC">
        <w:rPr>
          <w:sz w:val="16"/>
          <w:szCs w:val="16"/>
        </w:rPr>
        <w:t>Collaboration, or the provision of subgrants to schools to enable collaboration, with community-based or other organizations or employers with a record of success in improving and increasing parent/guardian and family engagement</w:t>
      </w:r>
      <w:r w:rsidRPr="003F3DCC">
        <w:rPr>
          <w:sz w:val="16"/>
          <w:szCs w:val="16"/>
        </w:rPr>
        <w:br/>
        <w:t> </w:t>
      </w:r>
    </w:p>
    <w:p w14:paraId="6F01ECB0" w14:textId="77777777" w:rsidR="00767C88" w:rsidRPr="003F3DCC" w:rsidRDefault="00767C88" w:rsidP="00421005">
      <w:pPr>
        <w:numPr>
          <w:ilvl w:val="0"/>
          <w:numId w:val="118"/>
        </w:numPr>
        <w:spacing w:before="100" w:beforeAutospacing="1" w:after="100" w:afterAutospacing="1" w:line="300" w:lineRule="atLeast"/>
        <w:ind w:left="0"/>
        <w:textAlignment w:val="baseline"/>
        <w:rPr>
          <w:sz w:val="16"/>
          <w:szCs w:val="16"/>
        </w:rPr>
      </w:pPr>
      <w:r w:rsidRPr="003F3DCC">
        <w:rPr>
          <w:sz w:val="16"/>
          <w:szCs w:val="16"/>
        </w:rPr>
        <w:t>Any other activities and strategies that the district determines are appropriate and consistent with this policy</w:t>
      </w:r>
    </w:p>
    <w:p w14:paraId="37E20E94" w14:textId="77777777" w:rsidR="00767C88" w:rsidRPr="003F3DCC" w:rsidRDefault="00767C88" w:rsidP="00767C88">
      <w:pPr>
        <w:spacing w:line="240" w:lineRule="auto"/>
        <w:textAlignment w:val="baseline"/>
        <w:rPr>
          <w:sz w:val="16"/>
          <w:szCs w:val="16"/>
        </w:rPr>
      </w:pPr>
      <w:r w:rsidRPr="003F3DCC">
        <w:rPr>
          <w:sz w:val="16"/>
          <w:szCs w:val="16"/>
        </w:rPr>
        <w:t>If the district also receives funds under federal Title IV, Part E, to coordinate and enhance family engagement programs, the Superintendent or designee shall inform parents/guardians and organizations of the existence of Title IV.  (20 USC 6318)</w:t>
      </w:r>
      <w:r w:rsidRPr="003F3DCC">
        <w:rPr>
          <w:sz w:val="16"/>
          <w:szCs w:val="16"/>
        </w:rPr>
        <w:br/>
      </w:r>
      <w:r w:rsidRPr="003F3DCC">
        <w:rPr>
          <w:sz w:val="16"/>
          <w:szCs w:val="16"/>
        </w:rPr>
        <w:br/>
        <w:t>The district's Board policy and administrative regulation containing parent/guardian and family engagement strategies shall be incorporated into the district's LCAP in accordance with 20 USC 6312.  (20 USC 6318)</w:t>
      </w:r>
      <w:r w:rsidRPr="003F3DCC">
        <w:rPr>
          <w:sz w:val="16"/>
          <w:szCs w:val="16"/>
        </w:rPr>
        <w:br/>
      </w:r>
      <w:r w:rsidRPr="003F3DCC">
        <w:rPr>
          <w:sz w:val="16"/>
          <w:szCs w:val="16"/>
        </w:rPr>
        <w:br/>
        <w:t>The Superintendent or designee shall ensure that each school receiving Title I funds develops a school-level parent/guardian and family engagement policy in accordance with 20 USC 6318.</w:t>
      </w:r>
      <w:r w:rsidRPr="003F3DCC">
        <w:rPr>
          <w:sz w:val="16"/>
          <w:szCs w:val="16"/>
        </w:rPr>
        <w:br/>
      </w:r>
      <w:r w:rsidRPr="003F3DCC">
        <w:rPr>
          <w:sz w:val="16"/>
          <w:szCs w:val="16"/>
        </w:rPr>
        <w:br/>
        <w:t>District and school-level parent/guardian and family engagement policies and administrative regulations shall be distributed to parents/guardians of students participating in Title I programs and shall be available to the local community. Parents/guardians shall be notified of the policy in an understandable and uniform format and, to the extent practicable, provided in a language the parents/guardians can understand.  (20 USC 6318)</w:t>
      </w:r>
      <w:r w:rsidRPr="003F3DCC">
        <w:rPr>
          <w:sz w:val="16"/>
          <w:szCs w:val="16"/>
        </w:rPr>
        <w:br/>
      </w:r>
      <w:r w:rsidRPr="003F3DCC">
        <w:rPr>
          <w:sz w:val="16"/>
          <w:szCs w:val="16"/>
        </w:rPr>
        <w:br/>
      </w:r>
      <w:r w:rsidRPr="003F3DCC">
        <w:rPr>
          <w:b/>
          <w:bCs/>
          <w:sz w:val="16"/>
          <w:szCs w:val="16"/>
          <w:bdr w:val="none" w:sz="0" w:space="0" w:color="auto" w:frame="1"/>
        </w:rPr>
        <w:t>Non-Title I Schools</w:t>
      </w:r>
      <w:r w:rsidRPr="003F3DCC">
        <w:rPr>
          <w:sz w:val="16"/>
          <w:szCs w:val="16"/>
        </w:rPr>
        <w:br/>
      </w:r>
      <w:r w:rsidRPr="003F3DCC">
        <w:rPr>
          <w:sz w:val="16"/>
          <w:szCs w:val="16"/>
        </w:rPr>
        <w:br/>
        <w:t>The Superintendent or designee shall develop and implement strategies applicable to each school that does not receive federal Title I funds to encourage the involvement and support of parents/guardians in the education of their children, including, but not limited to, strategies describing how the district and schools will address the purposes and goals described in Education Code 11502.  (Education Code 11504)</w:t>
      </w:r>
    </w:p>
    <w:p w14:paraId="76561A4E" w14:textId="77777777" w:rsidR="00767C88" w:rsidRPr="003F3DCC" w:rsidRDefault="00767C88" w:rsidP="00767C88">
      <w:pPr>
        <w:spacing w:line="240" w:lineRule="auto"/>
        <w:textAlignment w:val="baseline"/>
        <w:rPr>
          <w:sz w:val="16"/>
          <w:szCs w:val="16"/>
        </w:rPr>
      </w:pPr>
    </w:p>
    <w:p w14:paraId="603C1AAB" w14:textId="77777777" w:rsidR="00767C88" w:rsidRPr="003F3DCC" w:rsidRDefault="00767C88" w:rsidP="00767C88">
      <w:pPr>
        <w:spacing w:line="240" w:lineRule="auto"/>
        <w:textAlignment w:val="baseline"/>
        <w:rPr>
          <w:sz w:val="16"/>
          <w:szCs w:val="16"/>
        </w:rPr>
      </w:pPr>
      <w:r w:rsidRPr="003F3DCC">
        <w:rPr>
          <w:sz w:val="16"/>
          <w:szCs w:val="16"/>
        </w:rPr>
        <w:pict w14:anchorId="3BC0FB0A">
          <v:rect id="_x0000_i1054" style="width:825pt;height:.75pt" o:hrpct="0" o:hralign="center" o:hrstd="t" o:hr="t" fillcolor="#a0a0a0" stroked="f"/>
        </w:pict>
      </w:r>
    </w:p>
    <w:p w14:paraId="7CD80788" w14:textId="77777777" w:rsidR="00767C88" w:rsidRPr="003F3DCC" w:rsidRDefault="00767C88" w:rsidP="00767C88">
      <w:pPr>
        <w:shd w:val="clear" w:color="auto" w:fill="FFFFFF"/>
        <w:spacing w:line="240" w:lineRule="auto"/>
        <w:textAlignment w:val="baseline"/>
        <w:outlineLvl w:val="1"/>
        <w:rPr>
          <w:sz w:val="16"/>
          <w:szCs w:val="16"/>
        </w:rPr>
      </w:pPr>
      <w:bookmarkStart w:id="196" w:name="_Toc167284170"/>
      <w:r w:rsidRPr="003F3DCC">
        <w:rPr>
          <w:sz w:val="16"/>
          <w:szCs w:val="16"/>
        </w:rPr>
        <w:t>Policy Reference Disclaimer:</w:t>
      </w:r>
      <w:bookmarkEnd w:id="196"/>
    </w:p>
    <w:p w14:paraId="06A5DE73" w14:textId="77777777" w:rsidR="00767C88" w:rsidRPr="003F3DCC" w:rsidRDefault="00767C88" w:rsidP="00767C88">
      <w:pPr>
        <w:spacing w:line="240" w:lineRule="auto"/>
        <w:textAlignment w:val="baseline"/>
        <w:rPr>
          <w:sz w:val="16"/>
          <w:szCs w:val="16"/>
        </w:rPr>
      </w:pPr>
      <w:r w:rsidRPr="003F3DCC">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767C88" w:rsidRPr="003F3DCC" w14:paraId="5A0E581B" w14:textId="77777777" w:rsidTr="00767C88">
        <w:trPr>
          <w:tblHeader/>
        </w:trPr>
        <w:tc>
          <w:tcPr>
            <w:tcW w:w="5425" w:type="dxa"/>
            <w:shd w:val="clear" w:color="auto" w:fill="auto"/>
            <w:tcMar>
              <w:top w:w="75" w:type="dxa"/>
              <w:left w:w="0" w:type="dxa"/>
              <w:bottom w:w="0" w:type="dxa"/>
              <w:right w:w="150" w:type="dxa"/>
            </w:tcMar>
            <w:vAlign w:val="bottom"/>
            <w:hideMark/>
          </w:tcPr>
          <w:p w14:paraId="2453A6F0" w14:textId="77777777" w:rsidR="00767C88" w:rsidRPr="003F3DCC" w:rsidRDefault="00767C88" w:rsidP="00767C88">
            <w:pPr>
              <w:spacing w:line="240" w:lineRule="auto"/>
              <w:jc w:val="center"/>
              <w:rPr>
                <w:b/>
                <w:bCs/>
                <w:sz w:val="16"/>
                <w:szCs w:val="16"/>
              </w:rPr>
            </w:pPr>
            <w:r w:rsidRPr="003F3DCC">
              <w:rPr>
                <w:b/>
                <w:bCs/>
                <w:sz w:val="16"/>
                <w:szCs w:val="16"/>
              </w:rPr>
              <w:t>State</w:t>
            </w:r>
          </w:p>
        </w:tc>
        <w:tc>
          <w:tcPr>
            <w:tcW w:w="0" w:type="auto"/>
            <w:shd w:val="clear" w:color="auto" w:fill="auto"/>
            <w:tcMar>
              <w:top w:w="75" w:type="dxa"/>
              <w:left w:w="0" w:type="dxa"/>
              <w:bottom w:w="0" w:type="dxa"/>
              <w:right w:w="150" w:type="dxa"/>
            </w:tcMar>
            <w:vAlign w:val="bottom"/>
            <w:hideMark/>
          </w:tcPr>
          <w:p w14:paraId="383811C4"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11CC8C2E" w14:textId="77777777" w:rsidTr="00767C88">
        <w:tc>
          <w:tcPr>
            <w:tcW w:w="5425" w:type="dxa"/>
            <w:shd w:val="clear" w:color="auto" w:fill="auto"/>
            <w:tcMar>
              <w:top w:w="75" w:type="dxa"/>
              <w:left w:w="0" w:type="dxa"/>
              <w:bottom w:w="75" w:type="dxa"/>
              <w:right w:w="150" w:type="dxa"/>
            </w:tcMar>
            <w:vAlign w:val="bottom"/>
            <w:hideMark/>
          </w:tcPr>
          <w:p w14:paraId="7356DDB8" w14:textId="77777777" w:rsidR="00767C88" w:rsidRPr="003F3DCC" w:rsidRDefault="00767C88" w:rsidP="00767C88">
            <w:pPr>
              <w:spacing w:line="240" w:lineRule="auto"/>
              <w:rPr>
                <w:sz w:val="16"/>
                <w:szCs w:val="16"/>
              </w:rPr>
            </w:pPr>
            <w:r w:rsidRPr="003F3DCC">
              <w:rPr>
                <w:sz w:val="16"/>
                <w:szCs w:val="16"/>
              </w:rPr>
              <w:t>5 CCR 18275</w:t>
            </w:r>
          </w:p>
        </w:tc>
        <w:tc>
          <w:tcPr>
            <w:tcW w:w="0" w:type="auto"/>
            <w:shd w:val="clear" w:color="auto" w:fill="auto"/>
            <w:tcMar>
              <w:top w:w="75" w:type="dxa"/>
              <w:left w:w="0" w:type="dxa"/>
              <w:bottom w:w="75" w:type="dxa"/>
              <w:right w:w="150" w:type="dxa"/>
            </w:tcMar>
            <w:vAlign w:val="bottom"/>
            <w:hideMark/>
          </w:tcPr>
          <w:p w14:paraId="6684DAD8" w14:textId="77777777" w:rsidR="00767C88" w:rsidRPr="003F3DCC" w:rsidRDefault="00767C88" w:rsidP="00767C88">
            <w:pPr>
              <w:spacing w:line="240" w:lineRule="auto"/>
              <w:rPr>
                <w:sz w:val="16"/>
                <w:szCs w:val="16"/>
              </w:rPr>
            </w:pPr>
            <w:hyperlink r:id="rId3320" w:tgtFrame="_blank" w:history="1">
              <w:r w:rsidRPr="003F3DCC">
                <w:rPr>
                  <w:color w:val="4E4E4E"/>
                  <w:sz w:val="16"/>
                  <w:szCs w:val="16"/>
                  <w:bdr w:val="none" w:sz="0" w:space="0" w:color="auto" w:frame="1"/>
                </w:rPr>
                <w:t>Child care and development programs; parent involvement and education</w:t>
              </w:r>
            </w:hyperlink>
          </w:p>
        </w:tc>
      </w:tr>
      <w:tr w:rsidR="00767C88" w:rsidRPr="003F3DCC" w14:paraId="0813A2DF" w14:textId="77777777" w:rsidTr="00767C88">
        <w:tc>
          <w:tcPr>
            <w:tcW w:w="5425" w:type="dxa"/>
            <w:shd w:val="clear" w:color="auto" w:fill="auto"/>
            <w:tcMar>
              <w:top w:w="75" w:type="dxa"/>
              <w:left w:w="0" w:type="dxa"/>
              <w:bottom w:w="75" w:type="dxa"/>
              <w:right w:w="150" w:type="dxa"/>
            </w:tcMar>
            <w:vAlign w:val="bottom"/>
            <w:hideMark/>
          </w:tcPr>
          <w:p w14:paraId="6F2A6FEA" w14:textId="77777777" w:rsidR="00767C88" w:rsidRPr="003F3DCC" w:rsidRDefault="00767C88" w:rsidP="00767C88">
            <w:pPr>
              <w:spacing w:line="240" w:lineRule="auto"/>
              <w:rPr>
                <w:sz w:val="16"/>
                <w:szCs w:val="16"/>
              </w:rPr>
            </w:pPr>
            <w:r w:rsidRPr="003F3DCC">
              <w:rPr>
                <w:sz w:val="16"/>
                <w:szCs w:val="16"/>
              </w:rPr>
              <w:t>Ed. Code 11500-11505</w:t>
            </w:r>
          </w:p>
        </w:tc>
        <w:tc>
          <w:tcPr>
            <w:tcW w:w="0" w:type="auto"/>
            <w:shd w:val="clear" w:color="auto" w:fill="auto"/>
            <w:tcMar>
              <w:top w:w="75" w:type="dxa"/>
              <w:left w:w="0" w:type="dxa"/>
              <w:bottom w:w="75" w:type="dxa"/>
              <w:right w:w="150" w:type="dxa"/>
            </w:tcMar>
            <w:vAlign w:val="bottom"/>
            <w:hideMark/>
          </w:tcPr>
          <w:p w14:paraId="4A144E7B" w14:textId="77777777" w:rsidR="00767C88" w:rsidRPr="003F3DCC" w:rsidRDefault="00767C88" w:rsidP="00767C88">
            <w:pPr>
              <w:spacing w:line="240" w:lineRule="auto"/>
              <w:rPr>
                <w:sz w:val="16"/>
                <w:szCs w:val="16"/>
              </w:rPr>
            </w:pPr>
            <w:hyperlink r:id="rId3321" w:tgtFrame="_blank" w:history="1">
              <w:r w:rsidRPr="003F3DCC">
                <w:rPr>
                  <w:color w:val="4E4E4E"/>
                  <w:sz w:val="16"/>
                  <w:szCs w:val="16"/>
                  <w:u w:val="single"/>
                  <w:bdr w:val="none" w:sz="0" w:space="0" w:color="auto" w:frame="1"/>
                </w:rPr>
                <w:t>Programs to encourage parent involvement</w:t>
              </w:r>
            </w:hyperlink>
          </w:p>
        </w:tc>
      </w:tr>
      <w:tr w:rsidR="00767C88" w:rsidRPr="003F3DCC" w14:paraId="0224300F" w14:textId="77777777" w:rsidTr="00767C88">
        <w:tc>
          <w:tcPr>
            <w:tcW w:w="5425" w:type="dxa"/>
            <w:shd w:val="clear" w:color="auto" w:fill="auto"/>
            <w:tcMar>
              <w:top w:w="75" w:type="dxa"/>
              <w:left w:w="0" w:type="dxa"/>
              <w:bottom w:w="75" w:type="dxa"/>
              <w:right w:w="150" w:type="dxa"/>
            </w:tcMar>
            <w:vAlign w:val="bottom"/>
            <w:hideMark/>
          </w:tcPr>
          <w:p w14:paraId="745C04D9" w14:textId="77777777" w:rsidR="00767C88" w:rsidRPr="003F3DCC" w:rsidRDefault="00767C88" w:rsidP="00767C88">
            <w:pPr>
              <w:spacing w:line="240" w:lineRule="auto"/>
              <w:rPr>
                <w:sz w:val="16"/>
                <w:szCs w:val="16"/>
              </w:rPr>
            </w:pPr>
            <w:r w:rsidRPr="003F3DCC">
              <w:rPr>
                <w:sz w:val="16"/>
                <w:szCs w:val="16"/>
              </w:rPr>
              <w:t>Ed. Code 48985</w:t>
            </w:r>
          </w:p>
        </w:tc>
        <w:tc>
          <w:tcPr>
            <w:tcW w:w="0" w:type="auto"/>
            <w:shd w:val="clear" w:color="auto" w:fill="auto"/>
            <w:tcMar>
              <w:top w:w="75" w:type="dxa"/>
              <w:left w:w="0" w:type="dxa"/>
              <w:bottom w:w="75" w:type="dxa"/>
              <w:right w:w="150" w:type="dxa"/>
            </w:tcMar>
            <w:vAlign w:val="bottom"/>
            <w:hideMark/>
          </w:tcPr>
          <w:p w14:paraId="0932EFBF" w14:textId="77777777" w:rsidR="00767C88" w:rsidRPr="003F3DCC" w:rsidRDefault="00767C88" w:rsidP="00767C88">
            <w:pPr>
              <w:spacing w:line="240" w:lineRule="auto"/>
              <w:rPr>
                <w:sz w:val="16"/>
                <w:szCs w:val="16"/>
              </w:rPr>
            </w:pPr>
            <w:hyperlink r:id="rId3322" w:tgtFrame="_blank" w:history="1">
              <w:r w:rsidRPr="003F3DCC">
                <w:rPr>
                  <w:color w:val="4E4E4E"/>
                  <w:sz w:val="16"/>
                  <w:szCs w:val="16"/>
                  <w:u w:val="single"/>
                  <w:bdr w:val="none" w:sz="0" w:space="0" w:color="auto" w:frame="1"/>
                </w:rPr>
                <w:t>Notices to parents in language other than English</w:t>
              </w:r>
            </w:hyperlink>
          </w:p>
        </w:tc>
      </w:tr>
      <w:tr w:rsidR="00767C88" w:rsidRPr="003F3DCC" w14:paraId="7028537E" w14:textId="77777777" w:rsidTr="00767C88">
        <w:tc>
          <w:tcPr>
            <w:tcW w:w="5425" w:type="dxa"/>
            <w:shd w:val="clear" w:color="auto" w:fill="auto"/>
            <w:tcMar>
              <w:top w:w="75" w:type="dxa"/>
              <w:left w:w="0" w:type="dxa"/>
              <w:bottom w:w="75" w:type="dxa"/>
              <w:right w:w="150" w:type="dxa"/>
            </w:tcMar>
            <w:vAlign w:val="bottom"/>
            <w:hideMark/>
          </w:tcPr>
          <w:p w14:paraId="41544F5E" w14:textId="77777777" w:rsidR="00767C88" w:rsidRPr="003F3DCC" w:rsidRDefault="00767C88" w:rsidP="00767C88">
            <w:pPr>
              <w:spacing w:line="240" w:lineRule="auto"/>
              <w:rPr>
                <w:sz w:val="16"/>
                <w:szCs w:val="16"/>
              </w:rPr>
            </w:pPr>
            <w:r w:rsidRPr="003F3DCC">
              <w:rPr>
                <w:sz w:val="16"/>
                <w:szCs w:val="16"/>
              </w:rPr>
              <w:t>Ed. Code 51101</w:t>
            </w:r>
          </w:p>
        </w:tc>
        <w:tc>
          <w:tcPr>
            <w:tcW w:w="0" w:type="auto"/>
            <w:shd w:val="clear" w:color="auto" w:fill="auto"/>
            <w:tcMar>
              <w:top w:w="75" w:type="dxa"/>
              <w:left w:w="0" w:type="dxa"/>
              <w:bottom w:w="75" w:type="dxa"/>
              <w:right w:w="150" w:type="dxa"/>
            </w:tcMar>
            <w:vAlign w:val="bottom"/>
            <w:hideMark/>
          </w:tcPr>
          <w:p w14:paraId="5A75B186" w14:textId="77777777" w:rsidR="00767C88" w:rsidRPr="003F3DCC" w:rsidRDefault="00767C88" w:rsidP="00767C88">
            <w:pPr>
              <w:spacing w:line="240" w:lineRule="auto"/>
              <w:rPr>
                <w:sz w:val="16"/>
                <w:szCs w:val="16"/>
              </w:rPr>
            </w:pPr>
            <w:hyperlink r:id="rId3323" w:tgtFrame="_blank" w:history="1">
              <w:r w:rsidRPr="003F3DCC">
                <w:rPr>
                  <w:color w:val="4E4E4E"/>
                  <w:sz w:val="16"/>
                  <w:szCs w:val="16"/>
                  <w:u w:val="single"/>
                  <w:bdr w:val="none" w:sz="0" w:space="0" w:color="auto" w:frame="1"/>
                </w:rPr>
                <w:t>Parents Rights Act of 2002</w:t>
              </w:r>
            </w:hyperlink>
          </w:p>
        </w:tc>
      </w:tr>
      <w:tr w:rsidR="00767C88" w:rsidRPr="003F3DCC" w14:paraId="5F7F4DD3" w14:textId="77777777" w:rsidTr="00767C88">
        <w:tc>
          <w:tcPr>
            <w:tcW w:w="5425" w:type="dxa"/>
            <w:shd w:val="clear" w:color="auto" w:fill="auto"/>
            <w:tcMar>
              <w:top w:w="75" w:type="dxa"/>
              <w:left w:w="0" w:type="dxa"/>
              <w:bottom w:w="75" w:type="dxa"/>
              <w:right w:w="150" w:type="dxa"/>
            </w:tcMar>
            <w:vAlign w:val="bottom"/>
            <w:hideMark/>
          </w:tcPr>
          <w:p w14:paraId="5618059A" w14:textId="77777777" w:rsidR="00767C88" w:rsidRPr="003F3DCC" w:rsidRDefault="00767C88" w:rsidP="00767C88">
            <w:pPr>
              <w:spacing w:line="240" w:lineRule="auto"/>
              <w:rPr>
                <w:sz w:val="16"/>
                <w:szCs w:val="16"/>
              </w:rPr>
            </w:pPr>
            <w:r w:rsidRPr="003F3DCC">
              <w:rPr>
                <w:sz w:val="16"/>
                <w:szCs w:val="16"/>
              </w:rPr>
              <w:t>Ed. Code 52060-52077</w:t>
            </w:r>
          </w:p>
        </w:tc>
        <w:tc>
          <w:tcPr>
            <w:tcW w:w="0" w:type="auto"/>
            <w:shd w:val="clear" w:color="auto" w:fill="auto"/>
            <w:tcMar>
              <w:top w:w="75" w:type="dxa"/>
              <w:left w:w="0" w:type="dxa"/>
              <w:bottom w:w="75" w:type="dxa"/>
              <w:right w:w="150" w:type="dxa"/>
            </w:tcMar>
            <w:vAlign w:val="bottom"/>
            <w:hideMark/>
          </w:tcPr>
          <w:p w14:paraId="729BD675" w14:textId="77777777" w:rsidR="00767C88" w:rsidRPr="003F3DCC" w:rsidRDefault="00767C88" w:rsidP="00767C88">
            <w:pPr>
              <w:spacing w:line="240" w:lineRule="auto"/>
              <w:rPr>
                <w:sz w:val="16"/>
                <w:szCs w:val="16"/>
              </w:rPr>
            </w:pPr>
            <w:hyperlink r:id="rId3324" w:tgtFrame="_blank" w:history="1">
              <w:r w:rsidRPr="003F3DCC">
                <w:rPr>
                  <w:color w:val="4E4E4E"/>
                  <w:sz w:val="16"/>
                  <w:szCs w:val="16"/>
                  <w:u w:val="single"/>
                  <w:bdr w:val="none" w:sz="0" w:space="0" w:color="auto" w:frame="1"/>
                </w:rPr>
                <w:t>Local control and accountability plan</w:t>
              </w:r>
            </w:hyperlink>
          </w:p>
        </w:tc>
      </w:tr>
      <w:tr w:rsidR="00767C88" w:rsidRPr="003F3DCC" w14:paraId="7BF49C2D" w14:textId="77777777" w:rsidTr="00767C88">
        <w:tc>
          <w:tcPr>
            <w:tcW w:w="5425" w:type="dxa"/>
            <w:shd w:val="clear" w:color="auto" w:fill="auto"/>
            <w:tcMar>
              <w:top w:w="75" w:type="dxa"/>
              <w:left w:w="0" w:type="dxa"/>
              <w:bottom w:w="75" w:type="dxa"/>
              <w:right w:w="150" w:type="dxa"/>
            </w:tcMar>
            <w:vAlign w:val="bottom"/>
            <w:hideMark/>
          </w:tcPr>
          <w:p w14:paraId="31D9734A" w14:textId="77777777" w:rsidR="00767C88" w:rsidRPr="003F3DCC" w:rsidRDefault="00767C88" w:rsidP="00767C88">
            <w:pPr>
              <w:spacing w:line="240" w:lineRule="auto"/>
              <w:rPr>
                <w:sz w:val="16"/>
                <w:szCs w:val="16"/>
              </w:rPr>
            </w:pPr>
            <w:r w:rsidRPr="003F3DCC">
              <w:rPr>
                <w:sz w:val="16"/>
                <w:szCs w:val="16"/>
              </w:rPr>
              <w:t>Ed. Code 54444.1-54444.2</w:t>
            </w:r>
          </w:p>
        </w:tc>
        <w:tc>
          <w:tcPr>
            <w:tcW w:w="0" w:type="auto"/>
            <w:shd w:val="clear" w:color="auto" w:fill="auto"/>
            <w:tcMar>
              <w:top w:w="75" w:type="dxa"/>
              <w:left w:w="0" w:type="dxa"/>
              <w:bottom w:w="75" w:type="dxa"/>
              <w:right w:w="150" w:type="dxa"/>
            </w:tcMar>
            <w:vAlign w:val="bottom"/>
            <w:hideMark/>
          </w:tcPr>
          <w:p w14:paraId="7E28BD57" w14:textId="77777777" w:rsidR="00767C88" w:rsidRPr="003F3DCC" w:rsidRDefault="00767C88" w:rsidP="00767C88">
            <w:pPr>
              <w:spacing w:line="240" w:lineRule="auto"/>
              <w:rPr>
                <w:sz w:val="16"/>
                <w:szCs w:val="16"/>
              </w:rPr>
            </w:pPr>
            <w:hyperlink r:id="rId3325" w:tgtFrame="_blank" w:history="1">
              <w:r w:rsidRPr="003F3DCC">
                <w:rPr>
                  <w:color w:val="4E4E4E"/>
                  <w:sz w:val="16"/>
                  <w:szCs w:val="16"/>
                  <w:u w:val="single"/>
                  <w:bdr w:val="none" w:sz="0" w:space="0" w:color="auto" w:frame="1"/>
                </w:rPr>
                <w:t>Parent advisory councils; services to migrant children</w:t>
              </w:r>
            </w:hyperlink>
          </w:p>
        </w:tc>
      </w:tr>
      <w:tr w:rsidR="00767C88" w:rsidRPr="003F3DCC" w14:paraId="0C861E3F" w14:textId="77777777" w:rsidTr="00767C88">
        <w:tc>
          <w:tcPr>
            <w:tcW w:w="5425" w:type="dxa"/>
            <w:shd w:val="clear" w:color="auto" w:fill="auto"/>
            <w:tcMar>
              <w:top w:w="75" w:type="dxa"/>
              <w:left w:w="0" w:type="dxa"/>
              <w:bottom w:w="75" w:type="dxa"/>
              <w:right w:w="150" w:type="dxa"/>
            </w:tcMar>
            <w:vAlign w:val="bottom"/>
            <w:hideMark/>
          </w:tcPr>
          <w:p w14:paraId="72186800" w14:textId="77777777" w:rsidR="00767C88" w:rsidRPr="003F3DCC" w:rsidRDefault="00767C88" w:rsidP="00767C88">
            <w:pPr>
              <w:spacing w:line="240" w:lineRule="auto"/>
              <w:rPr>
                <w:sz w:val="16"/>
                <w:szCs w:val="16"/>
              </w:rPr>
            </w:pPr>
            <w:r w:rsidRPr="003F3DCC">
              <w:rPr>
                <w:sz w:val="16"/>
                <w:szCs w:val="16"/>
              </w:rPr>
              <w:t>Ed. Code 56190-56194</w:t>
            </w:r>
          </w:p>
        </w:tc>
        <w:tc>
          <w:tcPr>
            <w:tcW w:w="0" w:type="auto"/>
            <w:shd w:val="clear" w:color="auto" w:fill="auto"/>
            <w:tcMar>
              <w:top w:w="75" w:type="dxa"/>
              <w:left w:w="0" w:type="dxa"/>
              <w:bottom w:w="75" w:type="dxa"/>
              <w:right w:w="150" w:type="dxa"/>
            </w:tcMar>
            <w:vAlign w:val="bottom"/>
            <w:hideMark/>
          </w:tcPr>
          <w:p w14:paraId="2D5AB95E" w14:textId="77777777" w:rsidR="00767C88" w:rsidRPr="003F3DCC" w:rsidRDefault="00767C88" w:rsidP="00767C88">
            <w:pPr>
              <w:spacing w:line="240" w:lineRule="auto"/>
              <w:rPr>
                <w:sz w:val="16"/>
                <w:szCs w:val="16"/>
              </w:rPr>
            </w:pPr>
            <w:hyperlink r:id="rId3326" w:tgtFrame="_blank" w:history="1">
              <w:r w:rsidRPr="003F3DCC">
                <w:rPr>
                  <w:color w:val="4E4E4E"/>
                  <w:sz w:val="16"/>
                  <w:szCs w:val="16"/>
                  <w:u w:val="single"/>
                  <w:bdr w:val="none" w:sz="0" w:space="0" w:color="auto" w:frame="1"/>
                </w:rPr>
                <w:t>Community advisory committee; special education</w:t>
              </w:r>
            </w:hyperlink>
          </w:p>
        </w:tc>
      </w:tr>
      <w:tr w:rsidR="00767C88" w:rsidRPr="003F3DCC" w14:paraId="11646A4C" w14:textId="77777777" w:rsidTr="00767C88">
        <w:tc>
          <w:tcPr>
            <w:tcW w:w="5425" w:type="dxa"/>
            <w:shd w:val="clear" w:color="auto" w:fill="auto"/>
            <w:tcMar>
              <w:top w:w="75" w:type="dxa"/>
              <w:left w:w="0" w:type="dxa"/>
              <w:bottom w:w="75" w:type="dxa"/>
              <w:right w:w="150" w:type="dxa"/>
            </w:tcMar>
            <w:vAlign w:val="bottom"/>
            <w:hideMark/>
          </w:tcPr>
          <w:p w14:paraId="10431B39" w14:textId="77777777" w:rsidR="00767C88" w:rsidRPr="003F3DCC" w:rsidRDefault="00767C88" w:rsidP="00767C88">
            <w:pPr>
              <w:spacing w:line="240" w:lineRule="auto"/>
              <w:rPr>
                <w:sz w:val="16"/>
                <w:szCs w:val="16"/>
              </w:rPr>
            </w:pPr>
            <w:r w:rsidRPr="003F3DCC">
              <w:rPr>
                <w:sz w:val="16"/>
                <w:szCs w:val="16"/>
              </w:rPr>
              <w:t>Ed. Code 64001</w:t>
            </w:r>
          </w:p>
        </w:tc>
        <w:tc>
          <w:tcPr>
            <w:tcW w:w="0" w:type="auto"/>
            <w:shd w:val="clear" w:color="auto" w:fill="auto"/>
            <w:tcMar>
              <w:top w:w="75" w:type="dxa"/>
              <w:left w:w="0" w:type="dxa"/>
              <w:bottom w:w="75" w:type="dxa"/>
              <w:right w:w="150" w:type="dxa"/>
            </w:tcMar>
            <w:vAlign w:val="bottom"/>
            <w:hideMark/>
          </w:tcPr>
          <w:p w14:paraId="7978265B" w14:textId="77777777" w:rsidR="00767C88" w:rsidRPr="003F3DCC" w:rsidRDefault="00767C88" w:rsidP="00767C88">
            <w:pPr>
              <w:spacing w:line="240" w:lineRule="auto"/>
              <w:rPr>
                <w:sz w:val="16"/>
                <w:szCs w:val="16"/>
              </w:rPr>
            </w:pPr>
            <w:hyperlink r:id="rId3327" w:tgtFrame="_blank" w:history="1">
              <w:r w:rsidRPr="003F3DCC">
                <w:rPr>
                  <w:color w:val="4E4E4E"/>
                  <w:sz w:val="16"/>
                  <w:szCs w:val="16"/>
                  <w:u w:val="single"/>
                  <w:bdr w:val="none" w:sz="0" w:space="0" w:color="auto" w:frame="1"/>
                </w:rPr>
                <w:t>School plan for student achievement; consolidated application programs</w:t>
              </w:r>
            </w:hyperlink>
          </w:p>
        </w:tc>
      </w:tr>
      <w:tr w:rsidR="00767C88" w:rsidRPr="003F3DCC" w14:paraId="4DAC7AD5" w14:textId="77777777" w:rsidTr="00767C88">
        <w:tc>
          <w:tcPr>
            <w:tcW w:w="5425" w:type="dxa"/>
            <w:shd w:val="clear" w:color="auto" w:fill="auto"/>
            <w:tcMar>
              <w:top w:w="75" w:type="dxa"/>
              <w:left w:w="0" w:type="dxa"/>
              <w:bottom w:w="75" w:type="dxa"/>
              <w:right w:w="150" w:type="dxa"/>
            </w:tcMar>
            <w:vAlign w:val="bottom"/>
            <w:hideMark/>
          </w:tcPr>
          <w:p w14:paraId="544E9530" w14:textId="77777777" w:rsidR="00767C88" w:rsidRPr="003F3DCC" w:rsidRDefault="00767C88" w:rsidP="00767C88">
            <w:pPr>
              <w:spacing w:line="240" w:lineRule="auto"/>
              <w:rPr>
                <w:sz w:val="16"/>
                <w:szCs w:val="16"/>
              </w:rPr>
            </w:pPr>
            <w:r w:rsidRPr="003F3DCC">
              <w:rPr>
                <w:sz w:val="16"/>
                <w:szCs w:val="16"/>
              </w:rPr>
              <w:t>Lab. Code 230.8</w:t>
            </w:r>
          </w:p>
        </w:tc>
        <w:tc>
          <w:tcPr>
            <w:tcW w:w="0" w:type="auto"/>
            <w:shd w:val="clear" w:color="auto" w:fill="auto"/>
            <w:tcMar>
              <w:top w:w="75" w:type="dxa"/>
              <w:left w:w="0" w:type="dxa"/>
              <w:bottom w:w="75" w:type="dxa"/>
              <w:right w:w="150" w:type="dxa"/>
            </w:tcMar>
            <w:vAlign w:val="bottom"/>
            <w:hideMark/>
          </w:tcPr>
          <w:p w14:paraId="65BE3963" w14:textId="77777777" w:rsidR="00767C88" w:rsidRPr="003F3DCC" w:rsidRDefault="00767C88" w:rsidP="00767C88">
            <w:pPr>
              <w:spacing w:line="240" w:lineRule="auto"/>
              <w:rPr>
                <w:sz w:val="16"/>
                <w:szCs w:val="16"/>
              </w:rPr>
            </w:pPr>
            <w:hyperlink r:id="rId3328" w:tgtFrame="_blank" w:history="1">
              <w:r w:rsidRPr="003F3DCC">
                <w:rPr>
                  <w:color w:val="4E4E4E"/>
                  <w:sz w:val="16"/>
                  <w:szCs w:val="16"/>
                  <w:u w:val="single"/>
                  <w:bdr w:val="none" w:sz="0" w:space="0" w:color="auto" w:frame="1"/>
                </w:rPr>
                <w:t>Time off to visit child's school</w:t>
              </w:r>
            </w:hyperlink>
          </w:p>
        </w:tc>
      </w:tr>
      <w:tr w:rsidR="00767C88" w:rsidRPr="003F3DCC" w14:paraId="10BA3F51" w14:textId="77777777" w:rsidTr="00767C88">
        <w:trPr>
          <w:tblHeader/>
        </w:trPr>
        <w:tc>
          <w:tcPr>
            <w:tcW w:w="5425" w:type="dxa"/>
            <w:shd w:val="clear" w:color="auto" w:fill="auto"/>
            <w:tcMar>
              <w:top w:w="75" w:type="dxa"/>
              <w:left w:w="0" w:type="dxa"/>
              <w:bottom w:w="0" w:type="dxa"/>
              <w:right w:w="150" w:type="dxa"/>
            </w:tcMar>
            <w:vAlign w:val="bottom"/>
            <w:hideMark/>
          </w:tcPr>
          <w:p w14:paraId="6CF11E7C" w14:textId="77777777" w:rsidR="00767C88" w:rsidRPr="003F3DCC" w:rsidRDefault="00767C88" w:rsidP="00767C88">
            <w:pPr>
              <w:spacing w:line="240" w:lineRule="auto"/>
              <w:jc w:val="center"/>
              <w:rPr>
                <w:b/>
                <w:bCs/>
                <w:sz w:val="16"/>
                <w:szCs w:val="16"/>
              </w:rPr>
            </w:pPr>
            <w:r w:rsidRPr="003F3DCC">
              <w:rPr>
                <w:b/>
                <w:bCs/>
                <w:sz w:val="16"/>
                <w:szCs w:val="16"/>
              </w:rPr>
              <w:t>Federal</w:t>
            </w:r>
          </w:p>
        </w:tc>
        <w:tc>
          <w:tcPr>
            <w:tcW w:w="0" w:type="auto"/>
            <w:shd w:val="clear" w:color="auto" w:fill="auto"/>
            <w:tcMar>
              <w:top w:w="75" w:type="dxa"/>
              <w:left w:w="0" w:type="dxa"/>
              <w:bottom w:w="0" w:type="dxa"/>
              <w:right w:w="150" w:type="dxa"/>
            </w:tcMar>
            <w:vAlign w:val="bottom"/>
            <w:hideMark/>
          </w:tcPr>
          <w:p w14:paraId="792B6478"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25FDA7DE" w14:textId="77777777" w:rsidTr="00767C88">
        <w:tc>
          <w:tcPr>
            <w:tcW w:w="5425" w:type="dxa"/>
            <w:shd w:val="clear" w:color="auto" w:fill="auto"/>
            <w:tcMar>
              <w:top w:w="75" w:type="dxa"/>
              <w:left w:w="0" w:type="dxa"/>
              <w:bottom w:w="75" w:type="dxa"/>
              <w:right w:w="150" w:type="dxa"/>
            </w:tcMar>
            <w:vAlign w:val="bottom"/>
            <w:hideMark/>
          </w:tcPr>
          <w:p w14:paraId="541BB34F" w14:textId="77777777" w:rsidR="00767C88" w:rsidRPr="003F3DCC" w:rsidRDefault="00767C88" w:rsidP="00767C88">
            <w:pPr>
              <w:spacing w:line="240" w:lineRule="auto"/>
              <w:rPr>
                <w:sz w:val="16"/>
                <w:szCs w:val="16"/>
              </w:rPr>
            </w:pPr>
            <w:r w:rsidRPr="003F3DCC">
              <w:rPr>
                <w:sz w:val="16"/>
                <w:szCs w:val="16"/>
              </w:rPr>
              <w:t>20 USC 6311</w:t>
            </w:r>
          </w:p>
        </w:tc>
        <w:tc>
          <w:tcPr>
            <w:tcW w:w="0" w:type="auto"/>
            <w:shd w:val="clear" w:color="auto" w:fill="auto"/>
            <w:tcMar>
              <w:top w:w="75" w:type="dxa"/>
              <w:left w:w="0" w:type="dxa"/>
              <w:bottom w:w="75" w:type="dxa"/>
              <w:right w:w="150" w:type="dxa"/>
            </w:tcMar>
            <w:vAlign w:val="bottom"/>
            <w:hideMark/>
          </w:tcPr>
          <w:p w14:paraId="45BAAFF8" w14:textId="77777777" w:rsidR="00767C88" w:rsidRPr="003F3DCC" w:rsidRDefault="00767C88" w:rsidP="00767C88">
            <w:pPr>
              <w:spacing w:line="240" w:lineRule="auto"/>
              <w:rPr>
                <w:sz w:val="16"/>
                <w:szCs w:val="16"/>
              </w:rPr>
            </w:pPr>
            <w:hyperlink r:id="rId3329" w:tgtFrame="_blank" w:history="1">
              <w:r w:rsidRPr="003F3DCC">
                <w:rPr>
                  <w:color w:val="4E4E4E"/>
                  <w:sz w:val="16"/>
                  <w:szCs w:val="16"/>
                  <w:bdr w:val="none" w:sz="0" w:space="0" w:color="auto" w:frame="1"/>
                </w:rPr>
                <w:t>State plan</w:t>
              </w:r>
            </w:hyperlink>
          </w:p>
        </w:tc>
      </w:tr>
      <w:tr w:rsidR="00767C88" w:rsidRPr="003F3DCC" w14:paraId="3667B418" w14:textId="77777777" w:rsidTr="00767C88">
        <w:tc>
          <w:tcPr>
            <w:tcW w:w="5425" w:type="dxa"/>
            <w:shd w:val="clear" w:color="auto" w:fill="auto"/>
            <w:tcMar>
              <w:top w:w="75" w:type="dxa"/>
              <w:left w:w="0" w:type="dxa"/>
              <w:bottom w:w="75" w:type="dxa"/>
              <w:right w:w="150" w:type="dxa"/>
            </w:tcMar>
            <w:vAlign w:val="bottom"/>
            <w:hideMark/>
          </w:tcPr>
          <w:p w14:paraId="0F1DC346" w14:textId="77777777" w:rsidR="00767C88" w:rsidRPr="003F3DCC" w:rsidRDefault="00767C88" w:rsidP="00767C88">
            <w:pPr>
              <w:spacing w:line="240" w:lineRule="auto"/>
              <w:rPr>
                <w:sz w:val="16"/>
                <w:szCs w:val="16"/>
              </w:rPr>
            </w:pPr>
            <w:r w:rsidRPr="003F3DCC">
              <w:rPr>
                <w:sz w:val="16"/>
                <w:szCs w:val="16"/>
              </w:rPr>
              <w:t>20 USC 6312</w:t>
            </w:r>
          </w:p>
        </w:tc>
        <w:tc>
          <w:tcPr>
            <w:tcW w:w="0" w:type="auto"/>
            <w:shd w:val="clear" w:color="auto" w:fill="auto"/>
            <w:tcMar>
              <w:top w:w="75" w:type="dxa"/>
              <w:left w:w="0" w:type="dxa"/>
              <w:bottom w:w="75" w:type="dxa"/>
              <w:right w:w="150" w:type="dxa"/>
            </w:tcMar>
            <w:vAlign w:val="bottom"/>
            <w:hideMark/>
          </w:tcPr>
          <w:p w14:paraId="03D8FCD2" w14:textId="77777777" w:rsidR="00767C88" w:rsidRPr="003F3DCC" w:rsidRDefault="00767C88" w:rsidP="00767C88">
            <w:pPr>
              <w:spacing w:line="240" w:lineRule="auto"/>
              <w:rPr>
                <w:sz w:val="16"/>
                <w:szCs w:val="16"/>
              </w:rPr>
            </w:pPr>
            <w:hyperlink r:id="rId3330" w:tgtFrame="_blank" w:history="1">
              <w:r w:rsidRPr="003F3DCC">
                <w:rPr>
                  <w:color w:val="4E4E4E"/>
                  <w:sz w:val="16"/>
                  <w:szCs w:val="16"/>
                  <w:bdr w:val="none" w:sz="0" w:space="0" w:color="auto" w:frame="1"/>
                </w:rPr>
                <w:t>Local educational agency plan</w:t>
              </w:r>
            </w:hyperlink>
          </w:p>
        </w:tc>
      </w:tr>
      <w:tr w:rsidR="00767C88" w:rsidRPr="003F3DCC" w14:paraId="72B5987D" w14:textId="77777777" w:rsidTr="00767C88">
        <w:tc>
          <w:tcPr>
            <w:tcW w:w="5425" w:type="dxa"/>
            <w:shd w:val="clear" w:color="auto" w:fill="auto"/>
            <w:tcMar>
              <w:top w:w="75" w:type="dxa"/>
              <w:left w:w="0" w:type="dxa"/>
              <w:bottom w:w="75" w:type="dxa"/>
              <w:right w:w="150" w:type="dxa"/>
            </w:tcMar>
            <w:vAlign w:val="bottom"/>
            <w:hideMark/>
          </w:tcPr>
          <w:p w14:paraId="4374D236" w14:textId="77777777" w:rsidR="00767C88" w:rsidRPr="003F3DCC" w:rsidRDefault="00767C88" w:rsidP="00767C88">
            <w:pPr>
              <w:spacing w:line="240" w:lineRule="auto"/>
              <w:rPr>
                <w:sz w:val="16"/>
                <w:szCs w:val="16"/>
              </w:rPr>
            </w:pPr>
            <w:r w:rsidRPr="003F3DCC">
              <w:rPr>
                <w:sz w:val="16"/>
                <w:szCs w:val="16"/>
              </w:rPr>
              <w:t>20 USC 6314</w:t>
            </w:r>
          </w:p>
        </w:tc>
        <w:tc>
          <w:tcPr>
            <w:tcW w:w="0" w:type="auto"/>
            <w:shd w:val="clear" w:color="auto" w:fill="auto"/>
            <w:tcMar>
              <w:top w:w="75" w:type="dxa"/>
              <w:left w:w="0" w:type="dxa"/>
              <w:bottom w:w="75" w:type="dxa"/>
              <w:right w:w="150" w:type="dxa"/>
            </w:tcMar>
            <w:vAlign w:val="bottom"/>
            <w:hideMark/>
          </w:tcPr>
          <w:p w14:paraId="73B1451E" w14:textId="77777777" w:rsidR="00767C88" w:rsidRPr="003F3DCC" w:rsidRDefault="00767C88" w:rsidP="00767C88">
            <w:pPr>
              <w:spacing w:line="240" w:lineRule="auto"/>
              <w:rPr>
                <w:sz w:val="16"/>
                <w:szCs w:val="16"/>
              </w:rPr>
            </w:pPr>
            <w:hyperlink r:id="rId3331" w:tgtFrame="_blank" w:history="1">
              <w:r w:rsidRPr="003F3DCC">
                <w:rPr>
                  <w:color w:val="4E4E4E"/>
                  <w:sz w:val="16"/>
                  <w:szCs w:val="16"/>
                  <w:bdr w:val="none" w:sz="0" w:space="0" w:color="auto" w:frame="1"/>
                </w:rPr>
                <w:t>Schoolwide programs</w:t>
              </w:r>
            </w:hyperlink>
          </w:p>
        </w:tc>
      </w:tr>
      <w:tr w:rsidR="00767C88" w:rsidRPr="003F3DCC" w14:paraId="4967BC94" w14:textId="77777777" w:rsidTr="00767C88">
        <w:tc>
          <w:tcPr>
            <w:tcW w:w="5425" w:type="dxa"/>
            <w:shd w:val="clear" w:color="auto" w:fill="auto"/>
            <w:tcMar>
              <w:top w:w="75" w:type="dxa"/>
              <w:left w:w="0" w:type="dxa"/>
              <w:bottom w:w="75" w:type="dxa"/>
              <w:right w:w="150" w:type="dxa"/>
            </w:tcMar>
            <w:vAlign w:val="bottom"/>
            <w:hideMark/>
          </w:tcPr>
          <w:p w14:paraId="3BA7F8B5" w14:textId="77777777" w:rsidR="00767C88" w:rsidRPr="003F3DCC" w:rsidRDefault="00767C88" w:rsidP="00767C88">
            <w:pPr>
              <w:spacing w:line="240" w:lineRule="auto"/>
              <w:rPr>
                <w:sz w:val="16"/>
                <w:szCs w:val="16"/>
              </w:rPr>
            </w:pPr>
            <w:r w:rsidRPr="003F3DCC">
              <w:rPr>
                <w:sz w:val="16"/>
                <w:szCs w:val="16"/>
              </w:rPr>
              <w:t>20 USC 6318</w:t>
            </w:r>
          </w:p>
        </w:tc>
        <w:tc>
          <w:tcPr>
            <w:tcW w:w="0" w:type="auto"/>
            <w:shd w:val="clear" w:color="auto" w:fill="auto"/>
            <w:tcMar>
              <w:top w:w="75" w:type="dxa"/>
              <w:left w:w="0" w:type="dxa"/>
              <w:bottom w:w="75" w:type="dxa"/>
              <w:right w:w="150" w:type="dxa"/>
            </w:tcMar>
            <w:vAlign w:val="bottom"/>
            <w:hideMark/>
          </w:tcPr>
          <w:p w14:paraId="35FD16FD" w14:textId="77777777" w:rsidR="00767C88" w:rsidRPr="003F3DCC" w:rsidRDefault="00767C88" w:rsidP="00767C88">
            <w:pPr>
              <w:spacing w:line="240" w:lineRule="auto"/>
              <w:rPr>
                <w:sz w:val="16"/>
                <w:szCs w:val="16"/>
              </w:rPr>
            </w:pPr>
            <w:hyperlink r:id="rId3332" w:tgtFrame="_blank" w:history="1">
              <w:r w:rsidRPr="003F3DCC">
                <w:rPr>
                  <w:color w:val="4E4E4E"/>
                  <w:sz w:val="16"/>
                  <w:szCs w:val="16"/>
                  <w:bdr w:val="none" w:sz="0" w:space="0" w:color="auto" w:frame="1"/>
                </w:rPr>
                <w:t>Parent and family engagement</w:t>
              </w:r>
            </w:hyperlink>
          </w:p>
        </w:tc>
      </w:tr>
      <w:tr w:rsidR="00767C88" w:rsidRPr="003F3DCC" w14:paraId="2240665D" w14:textId="77777777" w:rsidTr="00767C88">
        <w:tc>
          <w:tcPr>
            <w:tcW w:w="5425" w:type="dxa"/>
            <w:shd w:val="clear" w:color="auto" w:fill="auto"/>
            <w:tcMar>
              <w:top w:w="75" w:type="dxa"/>
              <w:left w:w="0" w:type="dxa"/>
              <w:bottom w:w="75" w:type="dxa"/>
              <w:right w:w="150" w:type="dxa"/>
            </w:tcMar>
            <w:vAlign w:val="bottom"/>
            <w:hideMark/>
          </w:tcPr>
          <w:p w14:paraId="2BBA5D59" w14:textId="77777777" w:rsidR="00767C88" w:rsidRPr="003F3DCC" w:rsidRDefault="00767C88" w:rsidP="00767C88">
            <w:pPr>
              <w:spacing w:line="240" w:lineRule="auto"/>
              <w:rPr>
                <w:sz w:val="16"/>
                <w:szCs w:val="16"/>
              </w:rPr>
            </w:pPr>
            <w:r w:rsidRPr="003F3DCC">
              <w:rPr>
                <w:sz w:val="16"/>
                <w:szCs w:val="16"/>
              </w:rPr>
              <w:t>20 USC 6631</w:t>
            </w:r>
          </w:p>
        </w:tc>
        <w:tc>
          <w:tcPr>
            <w:tcW w:w="0" w:type="auto"/>
            <w:shd w:val="clear" w:color="auto" w:fill="auto"/>
            <w:tcMar>
              <w:top w:w="75" w:type="dxa"/>
              <w:left w:w="0" w:type="dxa"/>
              <w:bottom w:w="75" w:type="dxa"/>
              <w:right w:w="150" w:type="dxa"/>
            </w:tcMar>
            <w:vAlign w:val="bottom"/>
            <w:hideMark/>
          </w:tcPr>
          <w:p w14:paraId="279BE22B" w14:textId="77777777" w:rsidR="00767C88" w:rsidRPr="003F3DCC" w:rsidRDefault="00767C88" w:rsidP="00767C88">
            <w:pPr>
              <w:spacing w:line="240" w:lineRule="auto"/>
              <w:rPr>
                <w:sz w:val="16"/>
                <w:szCs w:val="16"/>
              </w:rPr>
            </w:pPr>
            <w:hyperlink r:id="rId3333" w:tgtFrame="_blank" w:history="1">
              <w:r w:rsidRPr="003F3DCC">
                <w:rPr>
                  <w:color w:val="4E4E4E"/>
                  <w:sz w:val="16"/>
                  <w:szCs w:val="16"/>
                  <w:bdr w:val="none" w:sz="0" w:space="0" w:color="auto" w:frame="1"/>
                </w:rPr>
                <w:t>Teacher and school leader incentive program; purposes and definitions</w:t>
              </w:r>
            </w:hyperlink>
          </w:p>
        </w:tc>
      </w:tr>
      <w:tr w:rsidR="00767C88" w:rsidRPr="003F3DCC" w14:paraId="20892957" w14:textId="77777777" w:rsidTr="00767C88">
        <w:tc>
          <w:tcPr>
            <w:tcW w:w="5425" w:type="dxa"/>
            <w:shd w:val="clear" w:color="auto" w:fill="auto"/>
            <w:tcMar>
              <w:top w:w="75" w:type="dxa"/>
              <w:left w:w="0" w:type="dxa"/>
              <w:bottom w:w="75" w:type="dxa"/>
              <w:right w:w="150" w:type="dxa"/>
            </w:tcMar>
            <w:vAlign w:val="bottom"/>
            <w:hideMark/>
          </w:tcPr>
          <w:p w14:paraId="1BA3AFFD" w14:textId="77777777" w:rsidR="00767C88" w:rsidRPr="003F3DCC" w:rsidRDefault="00767C88" w:rsidP="00767C88">
            <w:pPr>
              <w:spacing w:line="240" w:lineRule="auto"/>
              <w:rPr>
                <w:sz w:val="16"/>
                <w:szCs w:val="16"/>
              </w:rPr>
            </w:pPr>
            <w:r w:rsidRPr="003F3DCC">
              <w:rPr>
                <w:sz w:val="16"/>
                <w:szCs w:val="16"/>
              </w:rPr>
              <w:t>28 CFR 35.104</w:t>
            </w:r>
          </w:p>
        </w:tc>
        <w:tc>
          <w:tcPr>
            <w:tcW w:w="0" w:type="auto"/>
            <w:shd w:val="clear" w:color="auto" w:fill="auto"/>
            <w:tcMar>
              <w:top w:w="75" w:type="dxa"/>
              <w:left w:w="0" w:type="dxa"/>
              <w:bottom w:w="75" w:type="dxa"/>
              <w:right w:w="150" w:type="dxa"/>
            </w:tcMar>
            <w:vAlign w:val="bottom"/>
            <w:hideMark/>
          </w:tcPr>
          <w:p w14:paraId="71A34B35" w14:textId="77777777" w:rsidR="00767C88" w:rsidRPr="003F3DCC" w:rsidRDefault="00767C88" w:rsidP="00767C88">
            <w:pPr>
              <w:spacing w:line="240" w:lineRule="auto"/>
              <w:rPr>
                <w:sz w:val="16"/>
                <w:szCs w:val="16"/>
              </w:rPr>
            </w:pPr>
            <w:hyperlink r:id="rId3334" w:tgtFrame="_blank" w:history="1">
              <w:r w:rsidRPr="003F3DCC">
                <w:rPr>
                  <w:color w:val="4E4E4E"/>
                  <w:sz w:val="16"/>
                  <w:szCs w:val="16"/>
                  <w:bdr w:val="none" w:sz="0" w:space="0" w:color="auto" w:frame="1"/>
                </w:rPr>
                <w:t>Definitions, auxiliary aids and services</w:t>
              </w:r>
            </w:hyperlink>
          </w:p>
        </w:tc>
      </w:tr>
      <w:tr w:rsidR="00767C88" w:rsidRPr="003F3DCC" w14:paraId="59D3D29F" w14:textId="77777777" w:rsidTr="00767C88">
        <w:tc>
          <w:tcPr>
            <w:tcW w:w="5425" w:type="dxa"/>
            <w:shd w:val="clear" w:color="auto" w:fill="auto"/>
            <w:tcMar>
              <w:top w:w="75" w:type="dxa"/>
              <w:left w:w="0" w:type="dxa"/>
              <w:bottom w:w="75" w:type="dxa"/>
              <w:right w:w="150" w:type="dxa"/>
            </w:tcMar>
            <w:vAlign w:val="bottom"/>
            <w:hideMark/>
          </w:tcPr>
          <w:p w14:paraId="4903B676" w14:textId="77777777" w:rsidR="00767C88" w:rsidRPr="003F3DCC" w:rsidRDefault="00767C88" w:rsidP="00767C88">
            <w:pPr>
              <w:spacing w:line="240" w:lineRule="auto"/>
              <w:rPr>
                <w:sz w:val="16"/>
                <w:szCs w:val="16"/>
              </w:rPr>
            </w:pPr>
            <w:r w:rsidRPr="003F3DCC">
              <w:rPr>
                <w:sz w:val="16"/>
                <w:szCs w:val="16"/>
              </w:rPr>
              <w:t>28 CFR 35.160</w:t>
            </w:r>
          </w:p>
        </w:tc>
        <w:tc>
          <w:tcPr>
            <w:tcW w:w="0" w:type="auto"/>
            <w:shd w:val="clear" w:color="auto" w:fill="auto"/>
            <w:tcMar>
              <w:top w:w="75" w:type="dxa"/>
              <w:left w:w="0" w:type="dxa"/>
              <w:bottom w:w="75" w:type="dxa"/>
              <w:right w:w="150" w:type="dxa"/>
            </w:tcMar>
            <w:vAlign w:val="bottom"/>
            <w:hideMark/>
          </w:tcPr>
          <w:p w14:paraId="2E7BAE20" w14:textId="77777777" w:rsidR="00767C88" w:rsidRPr="003F3DCC" w:rsidRDefault="00767C88" w:rsidP="00767C88">
            <w:pPr>
              <w:spacing w:line="240" w:lineRule="auto"/>
              <w:rPr>
                <w:sz w:val="16"/>
                <w:szCs w:val="16"/>
              </w:rPr>
            </w:pPr>
            <w:hyperlink r:id="rId3335" w:tgtFrame="_blank" w:history="1">
              <w:r w:rsidRPr="003F3DCC">
                <w:rPr>
                  <w:color w:val="4E4E4E"/>
                  <w:sz w:val="16"/>
                  <w:szCs w:val="16"/>
                  <w:bdr w:val="none" w:sz="0" w:space="0" w:color="auto" w:frame="1"/>
                </w:rPr>
                <w:t>Effective communications for individuals with disabilities</w:t>
              </w:r>
            </w:hyperlink>
          </w:p>
        </w:tc>
      </w:tr>
    </w:tbl>
    <w:p w14:paraId="2E44052A" w14:textId="77777777" w:rsidR="00767C88" w:rsidRPr="003F3DCC" w:rsidRDefault="00767C88" w:rsidP="00767C88">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767C88" w:rsidRPr="003F3DCC" w14:paraId="77D4164F" w14:textId="77777777" w:rsidTr="00767C88">
        <w:trPr>
          <w:tblHeader/>
        </w:trPr>
        <w:tc>
          <w:tcPr>
            <w:tcW w:w="5425" w:type="dxa"/>
            <w:shd w:val="clear" w:color="auto" w:fill="auto"/>
            <w:tcMar>
              <w:top w:w="75" w:type="dxa"/>
              <w:left w:w="0" w:type="dxa"/>
              <w:bottom w:w="0" w:type="dxa"/>
              <w:right w:w="150" w:type="dxa"/>
            </w:tcMar>
            <w:vAlign w:val="bottom"/>
            <w:hideMark/>
          </w:tcPr>
          <w:p w14:paraId="0286E937" w14:textId="77777777" w:rsidR="00767C88" w:rsidRPr="003F3DCC" w:rsidRDefault="00767C88" w:rsidP="00767C88">
            <w:pPr>
              <w:spacing w:line="240" w:lineRule="auto"/>
              <w:jc w:val="center"/>
              <w:rPr>
                <w:b/>
                <w:bCs/>
                <w:sz w:val="16"/>
                <w:szCs w:val="16"/>
              </w:rPr>
            </w:pPr>
            <w:r w:rsidRPr="003F3DCC">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0CAD8500"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7AFB2D5B" w14:textId="77777777" w:rsidTr="00767C88">
        <w:tc>
          <w:tcPr>
            <w:tcW w:w="5425" w:type="dxa"/>
            <w:shd w:val="clear" w:color="auto" w:fill="auto"/>
            <w:tcMar>
              <w:top w:w="75" w:type="dxa"/>
              <w:left w:w="0" w:type="dxa"/>
              <w:bottom w:w="75" w:type="dxa"/>
              <w:right w:w="150" w:type="dxa"/>
            </w:tcMar>
            <w:vAlign w:val="bottom"/>
            <w:hideMark/>
          </w:tcPr>
          <w:p w14:paraId="1E68C635" w14:textId="77777777" w:rsidR="00767C88" w:rsidRPr="003F3DCC" w:rsidRDefault="00767C88" w:rsidP="00767C88">
            <w:pPr>
              <w:spacing w:line="240" w:lineRule="auto"/>
              <w:rPr>
                <w:sz w:val="16"/>
                <w:szCs w:val="16"/>
              </w:rPr>
            </w:pPr>
            <w:r w:rsidRPr="003F3DCC">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3488B100" w14:textId="77777777" w:rsidR="00767C88" w:rsidRPr="003F3DCC" w:rsidRDefault="00767C88" w:rsidP="00767C88">
            <w:pPr>
              <w:spacing w:line="240" w:lineRule="auto"/>
              <w:rPr>
                <w:sz w:val="16"/>
                <w:szCs w:val="16"/>
              </w:rPr>
            </w:pPr>
            <w:hyperlink r:id="rId3336" w:tgtFrame="_blank" w:history="1">
              <w:r w:rsidRPr="003F3DCC">
                <w:rPr>
                  <w:color w:val="4E4E4E"/>
                  <w:sz w:val="16"/>
                  <w:szCs w:val="16"/>
                  <w:bdr w:val="none" w:sz="0" w:space="0" w:color="auto" w:frame="1"/>
                </w:rPr>
                <w:t>Family Engagement Framework: A Tool for California School Districts, 2014</w:t>
              </w:r>
            </w:hyperlink>
          </w:p>
        </w:tc>
      </w:tr>
      <w:tr w:rsidR="00767C88" w:rsidRPr="003F3DCC" w14:paraId="29941750" w14:textId="77777777" w:rsidTr="00767C88">
        <w:tc>
          <w:tcPr>
            <w:tcW w:w="5425" w:type="dxa"/>
            <w:shd w:val="clear" w:color="auto" w:fill="auto"/>
            <w:tcMar>
              <w:top w:w="75" w:type="dxa"/>
              <w:left w:w="0" w:type="dxa"/>
              <w:bottom w:w="75" w:type="dxa"/>
              <w:right w:w="150" w:type="dxa"/>
            </w:tcMar>
            <w:vAlign w:val="bottom"/>
            <w:hideMark/>
          </w:tcPr>
          <w:p w14:paraId="1107EC87" w14:textId="77777777" w:rsidR="00767C88" w:rsidRPr="003F3DCC" w:rsidRDefault="00767C88" w:rsidP="00767C88">
            <w:pPr>
              <w:spacing w:line="240" w:lineRule="auto"/>
              <w:rPr>
                <w:sz w:val="16"/>
                <w:szCs w:val="16"/>
              </w:rPr>
            </w:pPr>
            <w:r w:rsidRPr="003F3DCC">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809C33E" w14:textId="77777777" w:rsidR="00767C88" w:rsidRPr="003F3DCC" w:rsidRDefault="00767C88" w:rsidP="00767C88">
            <w:pPr>
              <w:spacing w:line="240" w:lineRule="auto"/>
              <w:rPr>
                <w:sz w:val="16"/>
                <w:szCs w:val="16"/>
              </w:rPr>
            </w:pPr>
            <w:hyperlink r:id="rId3337" w:tgtFrame="_blank" w:history="1">
              <w:r w:rsidRPr="003F3DCC">
                <w:rPr>
                  <w:color w:val="4E4E4E"/>
                  <w:sz w:val="16"/>
                  <w:szCs w:val="16"/>
                  <w:bdr w:val="none" w:sz="0" w:space="0" w:color="auto" w:frame="1"/>
                </w:rPr>
                <w:t>Title I School-Level Parental Involvement Policy</w:t>
              </w:r>
            </w:hyperlink>
          </w:p>
        </w:tc>
      </w:tr>
      <w:tr w:rsidR="00767C88" w:rsidRPr="003F3DCC" w14:paraId="1A49A80D" w14:textId="77777777" w:rsidTr="00767C88">
        <w:tc>
          <w:tcPr>
            <w:tcW w:w="5425" w:type="dxa"/>
            <w:shd w:val="clear" w:color="auto" w:fill="auto"/>
            <w:tcMar>
              <w:top w:w="75" w:type="dxa"/>
              <w:left w:w="0" w:type="dxa"/>
              <w:bottom w:w="75" w:type="dxa"/>
              <w:right w:w="150" w:type="dxa"/>
            </w:tcMar>
            <w:vAlign w:val="bottom"/>
            <w:hideMark/>
          </w:tcPr>
          <w:p w14:paraId="314F2038" w14:textId="77777777" w:rsidR="00767C88" w:rsidRPr="003F3DCC" w:rsidRDefault="00767C88" w:rsidP="00767C88">
            <w:pPr>
              <w:spacing w:line="240" w:lineRule="auto"/>
              <w:rPr>
                <w:sz w:val="16"/>
                <w:szCs w:val="16"/>
              </w:rPr>
            </w:pPr>
            <w:r w:rsidRPr="003F3DCC">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4393DB1C" w14:textId="77777777" w:rsidR="00767C88" w:rsidRPr="003F3DCC" w:rsidRDefault="00767C88" w:rsidP="00767C88">
            <w:pPr>
              <w:spacing w:line="240" w:lineRule="auto"/>
              <w:rPr>
                <w:sz w:val="16"/>
                <w:szCs w:val="16"/>
              </w:rPr>
            </w:pPr>
            <w:hyperlink r:id="rId3338" w:tgtFrame="_blank" w:history="1">
              <w:r w:rsidRPr="003F3DCC">
                <w:rPr>
                  <w:color w:val="4E4E4E"/>
                  <w:sz w:val="16"/>
                  <w:szCs w:val="16"/>
                  <w:bdr w:val="none" w:sz="0" w:space="0" w:color="auto" w:frame="1"/>
                </w:rPr>
                <w:t>Parental Involvement: Title I, Part A, Non-Regulatory Guidance, April 23, 2004</w:t>
              </w:r>
            </w:hyperlink>
          </w:p>
        </w:tc>
      </w:tr>
      <w:tr w:rsidR="00767C88" w:rsidRPr="003F3DCC" w14:paraId="000F1DF2" w14:textId="77777777" w:rsidTr="00767C88">
        <w:tc>
          <w:tcPr>
            <w:tcW w:w="5425" w:type="dxa"/>
            <w:shd w:val="clear" w:color="auto" w:fill="auto"/>
            <w:tcMar>
              <w:top w:w="75" w:type="dxa"/>
              <w:left w:w="0" w:type="dxa"/>
              <w:bottom w:w="75" w:type="dxa"/>
              <w:right w:w="150" w:type="dxa"/>
            </w:tcMar>
            <w:vAlign w:val="bottom"/>
            <w:hideMark/>
          </w:tcPr>
          <w:p w14:paraId="16C0BD43"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7B297234" w14:textId="77777777" w:rsidR="00767C88" w:rsidRPr="003F3DCC" w:rsidRDefault="00767C88" w:rsidP="00767C88">
            <w:pPr>
              <w:spacing w:line="240" w:lineRule="auto"/>
              <w:rPr>
                <w:sz w:val="16"/>
                <w:szCs w:val="16"/>
              </w:rPr>
            </w:pPr>
            <w:hyperlink r:id="rId3339" w:tgtFrame="_blank" w:history="1">
              <w:r w:rsidRPr="003F3DCC">
                <w:rPr>
                  <w:color w:val="4E4E4E"/>
                  <w:sz w:val="16"/>
                  <w:szCs w:val="16"/>
                  <w:u w:val="single"/>
                  <w:bdr w:val="none" w:sz="0" w:space="0" w:color="auto" w:frame="1"/>
                </w:rPr>
                <w:t>CSBA District and County Office of Education Legal Services</w:t>
              </w:r>
            </w:hyperlink>
          </w:p>
        </w:tc>
      </w:tr>
      <w:tr w:rsidR="00767C88" w:rsidRPr="003F3DCC" w14:paraId="7C2C17D4" w14:textId="77777777" w:rsidTr="00767C88">
        <w:tc>
          <w:tcPr>
            <w:tcW w:w="5425" w:type="dxa"/>
            <w:shd w:val="clear" w:color="auto" w:fill="auto"/>
            <w:tcMar>
              <w:top w:w="75" w:type="dxa"/>
              <w:left w:w="0" w:type="dxa"/>
              <w:bottom w:w="75" w:type="dxa"/>
              <w:right w:w="150" w:type="dxa"/>
            </w:tcMar>
            <w:vAlign w:val="bottom"/>
            <w:hideMark/>
          </w:tcPr>
          <w:p w14:paraId="5EFC7380"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15E7E440" w14:textId="77777777" w:rsidR="00767C88" w:rsidRPr="003F3DCC" w:rsidRDefault="00767C88" w:rsidP="00767C88">
            <w:pPr>
              <w:spacing w:line="240" w:lineRule="auto"/>
              <w:rPr>
                <w:sz w:val="16"/>
                <w:szCs w:val="16"/>
              </w:rPr>
            </w:pPr>
            <w:hyperlink r:id="rId3340" w:tgtFrame="_blank" w:history="1">
              <w:r w:rsidRPr="003F3DCC">
                <w:rPr>
                  <w:color w:val="4E4E4E"/>
                  <w:sz w:val="16"/>
                  <w:szCs w:val="16"/>
                  <w:u w:val="single"/>
                  <w:bdr w:val="none" w:sz="0" w:space="0" w:color="auto" w:frame="1"/>
                </w:rPr>
                <w:t>California Department of Education, Family, School, Community Partnerships</w:t>
              </w:r>
            </w:hyperlink>
          </w:p>
        </w:tc>
      </w:tr>
      <w:tr w:rsidR="00767C88" w:rsidRPr="003F3DCC" w14:paraId="16F21253" w14:textId="77777777" w:rsidTr="00767C88">
        <w:tc>
          <w:tcPr>
            <w:tcW w:w="5425" w:type="dxa"/>
            <w:shd w:val="clear" w:color="auto" w:fill="auto"/>
            <w:tcMar>
              <w:top w:w="75" w:type="dxa"/>
              <w:left w:w="0" w:type="dxa"/>
              <w:bottom w:w="75" w:type="dxa"/>
              <w:right w:w="150" w:type="dxa"/>
            </w:tcMar>
            <w:vAlign w:val="bottom"/>
            <w:hideMark/>
          </w:tcPr>
          <w:p w14:paraId="429B2324"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549FF11F" w14:textId="77777777" w:rsidR="00767C88" w:rsidRPr="003F3DCC" w:rsidRDefault="00767C88" w:rsidP="00767C88">
            <w:pPr>
              <w:spacing w:line="240" w:lineRule="auto"/>
              <w:rPr>
                <w:sz w:val="16"/>
                <w:szCs w:val="16"/>
              </w:rPr>
            </w:pPr>
            <w:hyperlink r:id="rId3341" w:tgtFrame="_blank" w:history="1">
              <w:r w:rsidRPr="003F3DCC">
                <w:rPr>
                  <w:color w:val="4E4E4E"/>
                  <w:sz w:val="16"/>
                  <w:szCs w:val="16"/>
                  <w:u w:val="single"/>
                  <w:bdr w:val="none" w:sz="0" w:space="0" w:color="auto" w:frame="1"/>
                </w:rPr>
                <w:t>California Parent Center</w:t>
              </w:r>
            </w:hyperlink>
          </w:p>
        </w:tc>
      </w:tr>
      <w:tr w:rsidR="00767C88" w:rsidRPr="003F3DCC" w14:paraId="2587C8F1" w14:textId="77777777" w:rsidTr="00767C88">
        <w:tc>
          <w:tcPr>
            <w:tcW w:w="5425" w:type="dxa"/>
            <w:shd w:val="clear" w:color="auto" w:fill="auto"/>
            <w:tcMar>
              <w:top w:w="75" w:type="dxa"/>
              <w:left w:w="0" w:type="dxa"/>
              <w:bottom w:w="75" w:type="dxa"/>
              <w:right w:w="150" w:type="dxa"/>
            </w:tcMar>
            <w:vAlign w:val="bottom"/>
            <w:hideMark/>
          </w:tcPr>
          <w:p w14:paraId="5FB5A862"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57099436" w14:textId="77777777" w:rsidR="00767C88" w:rsidRPr="003F3DCC" w:rsidRDefault="00767C88" w:rsidP="00767C88">
            <w:pPr>
              <w:spacing w:line="240" w:lineRule="auto"/>
              <w:rPr>
                <w:sz w:val="16"/>
                <w:szCs w:val="16"/>
              </w:rPr>
            </w:pPr>
            <w:hyperlink r:id="rId3342" w:tgtFrame="_blank" w:history="1">
              <w:r w:rsidRPr="003F3DCC">
                <w:rPr>
                  <w:color w:val="4E4E4E"/>
                  <w:sz w:val="16"/>
                  <w:szCs w:val="16"/>
                  <w:u w:val="single"/>
                  <w:bdr w:val="none" w:sz="0" w:space="0" w:color="auto" w:frame="1"/>
                </w:rPr>
                <w:t>California State Parent Teacher Association</w:t>
              </w:r>
            </w:hyperlink>
          </w:p>
        </w:tc>
      </w:tr>
      <w:tr w:rsidR="00767C88" w:rsidRPr="003F3DCC" w14:paraId="7C87A39A" w14:textId="77777777" w:rsidTr="00767C88">
        <w:tc>
          <w:tcPr>
            <w:tcW w:w="5425" w:type="dxa"/>
            <w:shd w:val="clear" w:color="auto" w:fill="auto"/>
            <w:tcMar>
              <w:top w:w="75" w:type="dxa"/>
              <w:left w:w="0" w:type="dxa"/>
              <w:bottom w:w="75" w:type="dxa"/>
              <w:right w:w="150" w:type="dxa"/>
            </w:tcMar>
            <w:vAlign w:val="bottom"/>
            <w:hideMark/>
          </w:tcPr>
          <w:p w14:paraId="6534798D"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2927F250" w14:textId="77777777" w:rsidR="00767C88" w:rsidRPr="003F3DCC" w:rsidRDefault="00767C88" w:rsidP="00767C88">
            <w:pPr>
              <w:spacing w:line="240" w:lineRule="auto"/>
              <w:rPr>
                <w:sz w:val="16"/>
                <w:szCs w:val="16"/>
              </w:rPr>
            </w:pPr>
            <w:hyperlink r:id="rId3343" w:tgtFrame="_blank" w:history="1">
              <w:r w:rsidRPr="003F3DCC">
                <w:rPr>
                  <w:color w:val="4E4E4E"/>
                  <w:sz w:val="16"/>
                  <w:szCs w:val="16"/>
                  <w:u w:val="single"/>
                  <w:bdr w:val="none" w:sz="0" w:space="0" w:color="auto" w:frame="1"/>
                </w:rPr>
                <w:t>CSBA</w:t>
              </w:r>
            </w:hyperlink>
          </w:p>
        </w:tc>
      </w:tr>
      <w:tr w:rsidR="00767C88" w:rsidRPr="003F3DCC" w14:paraId="1C61D8C7" w14:textId="77777777" w:rsidTr="00767C88">
        <w:tc>
          <w:tcPr>
            <w:tcW w:w="5425" w:type="dxa"/>
            <w:shd w:val="clear" w:color="auto" w:fill="auto"/>
            <w:tcMar>
              <w:top w:w="75" w:type="dxa"/>
              <w:left w:w="0" w:type="dxa"/>
              <w:bottom w:w="75" w:type="dxa"/>
              <w:right w:w="150" w:type="dxa"/>
            </w:tcMar>
            <w:vAlign w:val="bottom"/>
            <w:hideMark/>
          </w:tcPr>
          <w:p w14:paraId="7A9C4227"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57A2D212" w14:textId="77777777" w:rsidR="00767C88" w:rsidRPr="003F3DCC" w:rsidRDefault="00767C88" w:rsidP="00767C88">
            <w:pPr>
              <w:spacing w:line="240" w:lineRule="auto"/>
              <w:rPr>
                <w:sz w:val="16"/>
                <w:szCs w:val="16"/>
              </w:rPr>
            </w:pPr>
            <w:hyperlink r:id="rId3344" w:tgtFrame="_blank" w:history="1">
              <w:r w:rsidRPr="003F3DCC">
                <w:rPr>
                  <w:color w:val="4E4E4E"/>
                  <w:sz w:val="16"/>
                  <w:szCs w:val="16"/>
                  <w:u w:val="single"/>
                  <w:bdr w:val="none" w:sz="0" w:space="0" w:color="auto" w:frame="1"/>
                </w:rPr>
                <w:t>National PTA</w:t>
              </w:r>
            </w:hyperlink>
          </w:p>
        </w:tc>
      </w:tr>
      <w:tr w:rsidR="00767C88" w:rsidRPr="003F3DCC" w14:paraId="7B0F3A0E" w14:textId="77777777" w:rsidTr="00767C88">
        <w:tc>
          <w:tcPr>
            <w:tcW w:w="5425" w:type="dxa"/>
            <w:shd w:val="clear" w:color="auto" w:fill="auto"/>
            <w:tcMar>
              <w:top w:w="75" w:type="dxa"/>
              <w:left w:w="0" w:type="dxa"/>
              <w:bottom w:w="75" w:type="dxa"/>
              <w:right w:w="150" w:type="dxa"/>
            </w:tcMar>
            <w:vAlign w:val="bottom"/>
            <w:hideMark/>
          </w:tcPr>
          <w:p w14:paraId="70C614C5"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7A17B888" w14:textId="77777777" w:rsidR="00767C88" w:rsidRPr="003F3DCC" w:rsidRDefault="00767C88" w:rsidP="00767C88">
            <w:pPr>
              <w:spacing w:line="240" w:lineRule="auto"/>
              <w:rPr>
                <w:sz w:val="16"/>
                <w:szCs w:val="16"/>
              </w:rPr>
            </w:pPr>
            <w:hyperlink r:id="rId3345" w:tgtFrame="_blank" w:history="1">
              <w:r w:rsidRPr="003F3DCC">
                <w:rPr>
                  <w:color w:val="4E4E4E"/>
                  <w:sz w:val="16"/>
                  <w:szCs w:val="16"/>
                  <w:u w:val="single"/>
                  <w:bdr w:val="none" w:sz="0" w:space="0" w:color="auto" w:frame="1"/>
                </w:rPr>
                <w:t>Parent Information and Resource Centers</w:t>
              </w:r>
            </w:hyperlink>
          </w:p>
        </w:tc>
      </w:tr>
      <w:tr w:rsidR="00767C88" w:rsidRPr="003F3DCC" w14:paraId="7022669F" w14:textId="77777777" w:rsidTr="00767C88">
        <w:tc>
          <w:tcPr>
            <w:tcW w:w="5425" w:type="dxa"/>
            <w:shd w:val="clear" w:color="auto" w:fill="auto"/>
            <w:tcMar>
              <w:top w:w="75" w:type="dxa"/>
              <w:left w:w="0" w:type="dxa"/>
              <w:bottom w:w="75" w:type="dxa"/>
              <w:right w:w="150" w:type="dxa"/>
            </w:tcMar>
            <w:vAlign w:val="bottom"/>
            <w:hideMark/>
          </w:tcPr>
          <w:p w14:paraId="123326A5"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4F5E4FA6" w14:textId="77777777" w:rsidR="00767C88" w:rsidRPr="003F3DCC" w:rsidRDefault="00767C88" w:rsidP="00767C88">
            <w:pPr>
              <w:spacing w:line="240" w:lineRule="auto"/>
              <w:rPr>
                <w:sz w:val="16"/>
                <w:szCs w:val="16"/>
              </w:rPr>
            </w:pPr>
            <w:hyperlink r:id="rId3346" w:tgtFrame="_blank" w:history="1">
              <w:r w:rsidRPr="003F3DCC">
                <w:rPr>
                  <w:color w:val="4E4E4E"/>
                  <w:sz w:val="16"/>
                  <w:szCs w:val="16"/>
                  <w:u w:val="single"/>
                  <w:bdr w:val="none" w:sz="0" w:space="0" w:color="auto" w:frame="1"/>
                </w:rPr>
                <w:t>Parents as Teachers National Center</w:t>
              </w:r>
            </w:hyperlink>
          </w:p>
        </w:tc>
      </w:tr>
      <w:tr w:rsidR="00767C88" w:rsidRPr="003F3DCC" w14:paraId="7EB0E3A0" w14:textId="77777777" w:rsidTr="00767C88">
        <w:tc>
          <w:tcPr>
            <w:tcW w:w="5425" w:type="dxa"/>
            <w:shd w:val="clear" w:color="auto" w:fill="auto"/>
            <w:tcMar>
              <w:top w:w="75" w:type="dxa"/>
              <w:left w:w="0" w:type="dxa"/>
              <w:bottom w:w="75" w:type="dxa"/>
              <w:right w:w="150" w:type="dxa"/>
            </w:tcMar>
            <w:vAlign w:val="bottom"/>
            <w:hideMark/>
          </w:tcPr>
          <w:p w14:paraId="72C7E15D" w14:textId="77777777" w:rsidR="00767C88" w:rsidRPr="003F3DCC" w:rsidRDefault="00767C88" w:rsidP="00767C88">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791D9382" w14:textId="77777777" w:rsidR="00767C88" w:rsidRPr="003F3DCC" w:rsidRDefault="00767C88" w:rsidP="00767C88">
            <w:pPr>
              <w:spacing w:line="240" w:lineRule="auto"/>
              <w:rPr>
                <w:sz w:val="16"/>
                <w:szCs w:val="16"/>
              </w:rPr>
            </w:pPr>
            <w:hyperlink r:id="rId3347" w:tgtFrame="_blank" w:history="1">
              <w:r w:rsidRPr="003F3DCC">
                <w:rPr>
                  <w:color w:val="4E4E4E"/>
                  <w:sz w:val="16"/>
                  <w:szCs w:val="16"/>
                  <w:u w:val="single"/>
                  <w:bdr w:val="none" w:sz="0" w:space="0" w:color="auto" w:frame="1"/>
                </w:rPr>
                <w:t>U.S. Department of Education</w:t>
              </w:r>
            </w:hyperlink>
          </w:p>
        </w:tc>
      </w:tr>
    </w:tbl>
    <w:p w14:paraId="631965A3" w14:textId="77777777" w:rsidR="00767C88" w:rsidRPr="003F3DCC" w:rsidRDefault="00767C88" w:rsidP="00767C88">
      <w:pPr>
        <w:shd w:val="clear" w:color="auto" w:fill="F9F9F9"/>
        <w:spacing w:line="240" w:lineRule="auto"/>
        <w:textAlignment w:val="baseline"/>
        <w:rPr>
          <w:sz w:val="16"/>
          <w:szCs w:val="16"/>
        </w:rPr>
      </w:pPr>
      <w:r w:rsidRPr="003F3DCC">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767C88" w:rsidRPr="003F3DCC" w14:paraId="6A379C7F" w14:textId="77777777" w:rsidTr="00767C88">
        <w:trPr>
          <w:tblHeader/>
        </w:trPr>
        <w:tc>
          <w:tcPr>
            <w:tcW w:w="5425" w:type="dxa"/>
            <w:shd w:val="clear" w:color="auto" w:fill="auto"/>
            <w:tcMar>
              <w:top w:w="75" w:type="dxa"/>
              <w:left w:w="0" w:type="dxa"/>
              <w:bottom w:w="0" w:type="dxa"/>
              <w:right w:w="150" w:type="dxa"/>
            </w:tcMar>
            <w:vAlign w:val="bottom"/>
            <w:hideMark/>
          </w:tcPr>
          <w:p w14:paraId="605D0970" w14:textId="77777777" w:rsidR="00767C88" w:rsidRPr="003F3DCC" w:rsidRDefault="00767C88" w:rsidP="00767C88">
            <w:pPr>
              <w:spacing w:line="240" w:lineRule="auto"/>
              <w:jc w:val="center"/>
              <w:rPr>
                <w:b/>
                <w:bCs/>
                <w:sz w:val="16"/>
                <w:szCs w:val="16"/>
              </w:rPr>
            </w:pPr>
            <w:r w:rsidRPr="003F3DCC">
              <w:rPr>
                <w:b/>
                <w:bCs/>
                <w:sz w:val="16"/>
                <w:szCs w:val="16"/>
              </w:rPr>
              <w:t>Code</w:t>
            </w:r>
          </w:p>
        </w:tc>
        <w:tc>
          <w:tcPr>
            <w:tcW w:w="0" w:type="auto"/>
            <w:shd w:val="clear" w:color="auto" w:fill="auto"/>
            <w:tcMar>
              <w:top w:w="75" w:type="dxa"/>
              <w:left w:w="0" w:type="dxa"/>
              <w:bottom w:w="0" w:type="dxa"/>
              <w:right w:w="150" w:type="dxa"/>
            </w:tcMar>
            <w:vAlign w:val="bottom"/>
            <w:hideMark/>
          </w:tcPr>
          <w:p w14:paraId="6C3FE4C0" w14:textId="77777777" w:rsidR="00767C88" w:rsidRPr="003F3DCC" w:rsidRDefault="00767C88" w:rsidP="00767C88">
            <w:pPr>
              <w:spacing w:line="240" w:lineRule="auto"/>
              <w:jc w:val="center"/>
              <w:rPr>
                <w:b/>
                <w:bCs/>
                <w:sz w:val="16"/>
                <w:szCs w:val="16"/>
              </w:rPr>
            </w:pPr>
            <w:r w:rsidRPr="003F3DCC">
              <w:rPr>
                <w:b/>
                <w:bCs/>
                <w:sz w:val="16"/>
                <w:szCs w:val="16"/>
              </w:rPr>
              <w:t>Description</w:t>
            </w:r>
          </w:p>
        </w:tc>
      </w:tr>
      <w:tr w:rsidR="00767C88" w:rsidRPr="003F3DCC" w14:paraId="0C0EEE27" w14:textId="77777777" w:rsidTr="00767C88">
        <w:tc>
          <w:tcPr>
            <w:tcW w:w="5425" w:type="dxa"/>
            <w:shd w:val="clear" w:color="auto" w:fill="auto"/>
            <w:tcMar>
              <w:top w:w="75" w:type="dxa"/>
              <w:left w:w="0" w:type="dxa"/>
              <w:bottom w:w="75" w:type="dxa"/>
              <w:right w:w="150" w:type="dxa"/>
            </w:tcMar>
            <w:vAlign w:val="bottom"/>
            <w:hideMark/>
          </w:tcPr>
          <w:p w14:paraId="727BB2FD" w14:textId="77777777" w:rsidR="00767C88" w:rsidRPr="003F3DCC" w:rsidRDefault="00767C88" w:rsidP="00767C88">
            <w:pPr>
              <w:spacing w:line="240" w:lineRule="auto"/>
              <w:rPr>
                <w:sz w:val="16"/>
                <w:szCs w:val="16"/>
              </w:rPr>
            </w:pPr>
            <w:r w:rsidRPr="003F3DCC">
              <w:rPr>
                <w:sz w:val="16"/>
                <w:szCs w:val="16"/>
              </w:rPr>
              <w:t>0000</w:t>
            </w:r>
          </w:p>
        </w:tc>
        <w:tc>
          <w:tcPr>
            <w:tcW w:w="0" w:type="auto"/>
            <w:shd w:val="clear" w:color="auto" w:fill="auto"/>
            <w:tcMar>
              <w:top w:w="75" w:type="dxa"/>
              <w:left w:w="0" w:type="dxa"/>
              <w:bottom w:w="75" w:type="dxa"/>
              <w:right w:w="150" w:type="dxa"/>
            </w:tcMar>
            <w:vAlign w:val="bottom"/>
            <w:hideMark/>
          </w:tcPr>
          <w:p w14:paraId="0E8E819C" w14:textId="77777777" w:rsidR="00767C88" w:rsidRPr="003F3DCC" w:rsidRDefault="00767C88" w:rsidP="00767C88">
            <w:pPr>
              <w:spacing w:line="240" w:lineRule="auto"/>
              <w:rPr>
                <w:sz w:val="16"/>
                <w:szCs w:val="16"/>
              </w:rPr>
            </w:pPr>
            <w:hyperlink r:id="rId3348" w:history="1">
              <w:r w:rsidRPr="003F3DCC">
                <w:rPr>
                  <w:color w:val="4E4E4E"/>
                  <w:sz w:val="16"/>
                  <w:szCs w:val="16"/>
                  <w:u w:val="single"/>
                  <w:bdr w:val="none" w:sz="0" w:space="0" w:color="auto" w:frame="1"/>
                </w:rPr>
                <w:t>Vision</w:t>
              </w:r>
            </w:hyperlink>
          </w:p>
        </w:tc>
      </w:tr>
      <w:tr w:rsidR="00767C88" w:rsidRPr="003F3DCC" w14:paraId="4543193B" w14:textId="77777777" w:rsidTr="00767C88">
        <w:tc>
          <w:tcPr>
            <w:tcW w:w="5425" w:type="dxa"/>
            <w:shd w:val="clear" w:color="auto" w:fill="auto"/>
            <w:tcMar>
              <w:top w:w="75" w:type="dxa"/>
              <w:left w:w="0" w:type="dxa"/>
              <w:bottom w:w="75" w:type="dxa"/>
              <w:right w:w="150" w:type="dxa"/>
            </w:tcMar>
            <w:vAlign w:val="bottom"/>
            <w:hideMark/>
          </w:tcPr>
          <w:p w14:paraId="33D315A7" w14:textId="77777777" w:rsidR="00767C88" w:rsidRPr="003F3DCC" w:rsidRDefault="00767C88" w:rsidP="00767C88">
            <w:pPr>
              <w:spacing w:line="240" w:lineRule="auto"/>
              <w:rPr>
                <w:sz w:val="16"/>
                <w:szCs w:val="16"/>
              </w:rPr>
            </w:pPr>
            <w:r w:rsidRPr="003F3DCC">
              <w:rPr>
                <w:sz w:val="16"/>
                <w:szCs w:val="16"/>
              </w:rPr>
              <w:t>0000</w:t>
            </w:r>
          </w:p>
        </w:tc>
        <w:tc>
          <w:tcPr>
            <w:tcW w:w="0" w:type="auto"/>
            <w:shd w:val="clear" w:color="auto" w:fill="auto"/>
            <w:tcMar>
              <w:top w:w="75" w:type="dxa"/>
              <w:left w:w="0" w:type="dxa"/>
              <w:bottom w:w="75" w:type="dxa"/>
              <w:right w:w="150" w:type="dxa"/>
            </w:tcMar>
            <w:vAlign w:val="bottom"/>
            <w:hideMark/>
          </w:tcPr>
          <w:p w14:paraId="43F26615" w14:textId="77777777" w:rsidR="00767C88" w:rsidRPr="003F3DCC" w:rsidRDefault="00767C88" w:rsidP="00767C88">
            <w:pPr>
              <w:spacing w:line="240" w:lineRule="auto"/>
              <w:rPr>
                <w:sz w:val="16"/>
                <w:szCs w:val="16"/>
              </w:rPr>
            </w:pPr>
            <w:hyperlink r:id="rId3349" w:history="1">
              <w:r w:rsidRPr="003F3DCC">
                <w:rPr>
                  <w:color w:val="4E4E4E"/>
                  <w:sz w:val="16"/>
                  <w:szCs w:val="16"/>
                  <w:u w:val="single"/>
                  <w:bdr w:val="none" w:sz="0" w:space="0" w:color="auto" w:frame="1"/>
                </w:rPr>
                <w:t>Vision</w:t>
              </w:r>
            </w:hyperlink>
          </w:p>
        </w:tc>
      </w:tr>
      <w:tr w:rsidR="00767C88" w:rsidRPr="003F3DCC" w14:paraId="52B76EC7" w14:textId="77777777" w:rsidTr="00767C88">
        <w:tc>
          <w:tcPr>
            <w:tcW w:w="5425" w:type="dxa"/>
            <w:shd w:val="clear" w:color="auto" w:fill="auto"/>
            <w:tcMar>
              <w:top w:w="75" w:type="dxa"/>
              <w:left w:w="0" w:type="dxa"/>
              <w:bottom w:w="75" w:type="dxa"/>
              <w:right w:w="150" w:type="dxa"/>
            </w:tcMar>
            <w:vAlign w:val="bottom"/>
            <w:hideMark/>
          </w:tcPr>
          <w:p w14:paraId="3A2BD1F6" w14:textId="77777777" w:rsidR="00767C88" w:rsidRPr="003F3DCC" w:rsidRDefault="00767C88" w:rsidP="00767C88">
            <w:pPr>
              <w:spacing w:line="240" w:lineRule="auto"/>
              <w:rPr>
                <w:sz w:val="16"/>
                <w:szCs w:val="16"/>
              </w:rPr>
            </w:pPr>
            <w:r w:rsidRPr="003F3DCC">
              <w:rPr>
                <w:sz w:val="16"/>
                <w:szCs w:val="16"/>
              </w:rPr>
              <w:t>0000-E PDF(1)</w:t>
            </w:r>
          </w:p>
        </w:tc>
        <w:tc>
          <w:tcPr>
            <w:tcW w:w="0" w:type="auto"/>
            <w:shd w:val="clear" w:color="auto" w:fill="auto"/>
            <w:tcMar>
              <w:top w:w="75" w:type="dxa"/>
              <w:left w:w="0" w:type="dxa"/>
              <w:bottom w:w="75" w:type="dxa"/>
              <w:right w:w="150" w:type="dxa"/>
            </w:tcMar>
            <w:vAlign w:val="bottom"/>
            <w:hideMark/>
          </w:tcPr>
          <w:p w14:paraId="3E22A8ED" w14:textId="77777777" w:rsidR="00767C88" w:rsidRPr="003F3DCC" w:rsidRDefault="00767C88" w:rsidP="00767C88">
            <w:pPr>
              <w:spacing w:line="240" w:lineRule="auto"/>
              <w:rPr>
                <w:sz w:val="16"/>
                <w:szCs w:val="16"/>
              </w:rPr>
            </w:pPr>
            <w:hyperlink r:id="rId3350" w:history="1">
              <w:r w:rsidRPr="003F3DCC">
                <w:rPr>
                  <w:color w:val="4E4E4E"/>
                  <w:sz w:val="16"/>
                  <w:szCs w:val="16"/>
                  <w:u w:val="single"/>
                  <w:bdr w:val="none" w:sz="0" w:space="0" w:color="auto" w:frame="1"/>
                </w:rPr>
                <w:t>Vision</w:t>
              </w:r>
            </w:hyperlink>
          </w:p>
        </w:tc>
      </w:tr>
      <w:tr w:rsidR="00767C88" w:rsidRPr="003F3DCC" w14:paraId="0562B138" w14:textId="77777777" w:rsidTr="00767C88">
        <w:tc>
          <w:tcPr>
            <w:tcW w:w="5425" w:type="dxa"/>
            <w:shd w:val="clear" w:color="auto" w:fill="auto"/>
            <w:tcMar>
              <w:top w:w="75" w:type="dxa"/>
              <w:left w:w="0" w:type="dxa"/>
              <w:bottom w:w="75" w:type="dxa"/>
              <w:right w:w="150" w:type="dxa"/>
            </w:tcMar>
            <w:vAlign w:val="bottom"/>
            <w:hideMark/>
          </w:tcPr>
          <w:p w14:paraId="6221AA99" w14:textId="77777777" w:rsidR="00767C88" w:rsidRPr="003F3DCC" w:rsidRDefault="00767C88" w:rsidP="00767C88">
            <w:pPr>
              <w:spacing w:line="240" w:lineRule="auto"/>
              <w:rPr>
                <w:sz w:val="16"/>
                <w:szCs w:val="16"/>
              </w:rPr>
            </w:pPr>
            <w:r w:rsidRPr="003F3DCC">
              <w:rPr>
                <w:sz w:val="16"/>
                <w:szCs w:val="16"/>
              </w:rPr>
              <w:t>0100</w:t>
            </w:r>
          </w:p>
        </w:tc>
        <w:tc>
          <w:tcPr>
            <w:tcW w:w="0" w:type="auto"/>
            <w:shd w:val="clear" w:color="auto" w:fill="auto"/>
            <w:tcMar>
              <w:top w:w="75" w:type="dxa"/>
              <w:left w:w="0" w:type="dxa"/>
              <w:bottom w:w="75" w:type="dxa"/>
              <w:right w:w="150" w:type="dxa"/>
            </w:tcMar>
            <w:vAlign w:val="bottom"/>
            <w:hideMark/>
          </w:tcPr>
          <w:p w14:paraId="409A9569" w14:textId="77777777" w:rsidR="00767C88" w:rsidRPr="003F3DCC" w:rsidRDefault="00767C88" w:rsidP="00767C88">
            <w:pPr>
              <w:spacing w:line="240" w:lineRule="auto"/>
              <w:rPr>
                <w:sz w:val="16"/>
                <w:szCs w:val="16"/>
              </w:rPr>
            </w:pPr>
            <w:hyperlink r:id="rId3351" w:history="1">
              <w:r w:rsidRPr="003F3DCC">
                <w:rPr>
                  <w:color w:val="4E4E4E"/>
                  <w:sz w:val="16"/>
                  <w:szCs w:val="16"/>
                  <w:u w:val="single"/>
                  <w:bdr w:val="none" w:sz="0" w:space="0" w:color="auto" w:frame="1"/>
                </w:rPr>
                <w:t>Philosophy</w:t>
              </w:r>
            </w:hyperlink>
          </w:p>
        </w:tc>
      </w:tr>
      <w:tr w:rsidR="00767C88" w:rsidRPr="003F3DCC" w14:paraId="33CF8EE9" w14:textId="77777777" w:rsidTr="00767C88">
        <w:tc>
          <w:tcPr>
            <w:tcW w:w="5425" w:type="dxa"/>
            <w:shd w:val="clear" w:color="auto" w:fill="auto"/>
            <w:tcMar>
              <w:top w:w="75" w:type="dxa"/>
              <w:left w:w="0" w:type="dxa"/>
              <w:bottom w:w="75" w:type="dxa"/>
              <w:right w:w="150" w:type="dxa"/>
            </w:tcMar>
            <w:vAlign w:val="bottom"/>
            <w:hideMark/>
          </w:tcPr>
          <w:p w14:paraId="36355D2D" w14:textId="77777777" w:rsidR="00767C88" w:rsidRPr="003F3DCC" w:rsidRDefault="00767C88" w:rsidP="00767C88">
            <w:pPr>
              <w:spacing w:line="240" w:lineRule="auto"/>
              <w:rPr>
                <w:sz w:val="16"/>
                <w:szCs w:val="16"/>
              </w:rPr>
            </w:pPr>
            <w:r w:rsidRPr="003F3DCC">
              <w:rPr>
                <w:sz w:val="16"/>
                <w:szCs w:val="16"/>
              </w:rPr>
              <w:t>0400</w:t>
            </w:r>
          </w:p>
        </w:tc>
        <w:tc>
          <w:tcPr>
            <w:tcW w:w="0" w:type="auto"/>
            <w:shd w:val="clear" w:color="auto" w:fill="auto"/>
            <w:tcMar>
              <w:top w:w="75" w:type="dxa"/>
              <w:left w:w="0" w:type="dxa"/>
              <w:bottom w:w="75" w:type="dxa"/>
              <w:right w:w="150" w:type="dxa"/>
            </w:tcMar>
            <w:vAlign w:val="bottom"/>
            <w:hideMark/>
          </w:tcPr>
          <w:p w14:paraId="38446B27" w14:textId="77777777" w:rsidR="00767C88" w:rsidRPr="003F3DCC" w:rsidRDefault="00767C88" w:rsidP="00767C88">
            <w:pPr>
              <w:spacing w:line="240" w:lineRule="auto"/>
              <w:rPr>
                <w:sz w:val="16"/>
                <w:szCs w:val="16"/>
              </w:rPr>
            </w:pPr>
            <w:hyperlink r:id="rId3352" w:history="1">
              <w:r w:rsidRPr="003F3DCC">
                <w:rPr>
                  <w:color w:val="4E4E4E"/>
                  <w:sz w:val="16"/>
                  <w:szCs w:val="16"/>
                  <w:u w:val="single"/>
                  <w:bdr w:val="none" w:sz="0" w:space="0" w:color="auto" w:frame="1"/>
                </w:rPr>
                <w:t>Comprehensive Plans</w:t>
              </w:r>
            </w:hyperlink>
          </w:p>
        </w:tc>
      </w:tr>
      <w:tr w:rsidR="00767C88" w:rsidRPr="003F3DCC" w14:paraId="42D1DAF6" w14:textId="77777777" w:rsidTr="00767C88">
        <w:tc>
          <w:tcPr>
            <w:tcW w:w="5425" w:type="dxa"/>
            <w:shd w:val="clear" w:color="auto" w:fill="auto"/>
            <w:tcMar>
              <w:top w:w="75" w:type="dxa"/>
              <w:left w:w="0" w:type="dxa"/>
              <w:bottom w:w="75" w:type="dxa"/>
              <w:right w:w="150" w:type="dxa"/>
            </w:tcMar>
            <w:vAlign w:val="bottom"/>
            <w:hideMark/>
          </w:tcPr>
          <w:p w14:paraId="3CAA4F05" w14:textId="77777777" w:rsidR="00767C88" w:rsidRPr="003F3DCC" w:rsidRDefault="00767C88" w:rsidP="00767C88">
            <w:pPr>
              <w:spacing w:line="240" w:lineRule="auto"/>
              <w:rPr>
                <w:sz w:val="16"/>
                <w:szCs w:val="16"/>
              </w:rPr>
            </w:pPr>
            <w:r w:rsidRPr="003F3DCC">
              <w:rPr>
                <w:sz w:val="16"/>
                <w:szCs w:val="16"/>
              </w:rPr>
              <w:t>0410</w:t>
            </w:r>
          </w:p>
        </w:tc>
        <w:tc>
          <w:tcPr>
            <w:tcW w:w="0" w:type="auto"/>
            <w:shd w:val="clear" w:color="auto" w:fill="auto"/>
            <w:tcMar>
              <w:top w:w="75" w:type="dxa"/>
              <w:left w:w="0" w:type="dxa"/>
              <w:bottom w:w="75" w:type="dxa"/>
              <w:right w:w="150" w:type="dxa"/>
            </w:tcMar>
            <w:vAlign w:val="bottom"/>
            <w:hideMark/>
          </w:tcPr>
          <w:p w14:paraId="6CA64C81" w14:textId="77777777" w:rsidR="00767C88" w:rsidRPr="003F3DCC" w:rsidRDefault="00767C88" w:rsidP="00767C88">
            <w:pPr>
              <w:spacing w:line="240" w:lineRule="auto"/>
              <w:rPr>
                <w:sz w:val="16"/>
                <w:szCs w:val="16"/>
              </w:rPr>
            </w:pPr>
            <w:hyperlink r:id="rId3353" w:history="1">
              <w:r w:rsidRPr="003F3DCC">
                <w:rPr>
                  <w:color w:val="4E4E4E"/>
                  <w:sz w:val="16"/>
                  <w:szCs w:val="16"/>
                  <w:u w:val="single"/>
                  <w:bdr w:val="none" w:sz="0" w:space="0" w:color="auto" w:frame="1"/>
                </w:rPr>
                <w:t>Nondiscrimination In District Programs And Activities</w:t>
              </w:r>
            </w:hyperlink>
          </w:p>
        </w:tc>
      </w:tr>
      <w:tr w:rsidR="00767C88" w:rsidRPr="003F3DCC" w14:paraId="58AECD1D" w14:textId="77777777" w:rsidTr="00767C88">
        <w:tc>
          <w:tcPr>
            <w:tcW w:w="5425" w:type="dxa"/>
            <w:shd w:val="clear" w:color="auto" w:fill="auto"/>
            <w:tcMar>
              <w:top w:w="75" w:type="dxa"/>
              <w:left w:w="0" w:type="dxa"/>
              <w:bottom w:w="75" w:type="dxa"/>
              <w:right w:w="150" w:type="dxa"/>
            </w:tcMar>
            <w:vAlign w:val="bottom"/>
            <w:hideMark/>
          </w:tcPr>
          <w:p w14:paraId="07C9F101" w14:textId="77777777" w:rsidR="00767C88" w:rsidRPr="003F3DCC" w:rsidRDefault="00767C88" w:rsidP="00767C88">
            <w:pPr>
              <w:spacing w:line="240" w:lineRule="auto"/>
              <w:rPr>
                <w:sz w:val="16"/>
                <w:szCs w:val="16"/>
              </w:rPr>
            </w:pPr>
            <w:r w:rsidRPr="003F3DCC">
              <w:rPr>
                <w:sz w:val="16"/>
                <w:szCs w:val="16"/>
              </w:rPr>
              <w:t>0420</w:t>
            </w:r>
          </w:p>
        </w:tc>
        <w:tc>
          <w:tcPr>
            <w:tcW w:w="0" w:type="auto"/>
            <w:shd w:val="clear" w:color="auto" w:fill="auto"/>
            <w:tcMar>
              <w:top w:w="75" w:type="dxa"/>
              <w:left w:w="0" w:type="dxa"/>
              <w:bottom w:w="75" w:type="dxa"/>
              <w:right w:w="150" w:type="dxa"/>
            </w:tcMar>
            <w:vAlign w:val="bottom"/>
            <w:hideMark/>
          </w:tcPr>
          <w:p w14:paraId="692F5A79" w14:textId="77777777" w:rsidR="00767C88" w:rsidRPr="003F3DCC" w:rsidRDefault="00767C88" w:rsidP="00767C88">
            <w:pPr>
              <w:spacing w:line="240" w:lineRule="auto"/>
              <w:rPr>
                <w:sz w:val="16"/>
                <w:szCs w:val="16"/>
              </w:rPr>
            </w:pPr>
            <w:hyperlink r:id="rId3354" w:history="1">
              <w:r w:rsidRPr="003F3DCC">
                <w:rPr>
                  <w:color w:val="4E4E4E"/>
                  <w:sz w:val="16"/>
                  <w:szCs w:val="16"/>
                  <w:u w:val="single"/>
                  <w:bdr w:val="none" w:sz="0" w:space="0" w:color="auto" w:frame="1"/>
                </w:rPr>
                <w:t>School Plans/Site Councils</w:t>
              </w:r>
            </w:hyperlink>
          </w:p>
        </w:tc>
      </w:tr>
      <w:tr w:rsidR="00767C88" w:rsidRPr="003F3DCC" w14:paraId="3B1CF557" w14:textId="77777777" w:rsidTr="00767C88">
        <w:tc>
          <w:tcPr>
            <w:tcW w:w="5425" w:type="dxa"/>
            <w:shd w:val="clear" w:color="auto" w:fill="auto"/>
            <w:tcMar>
              <w:top w:w="75" w:type="dxa"/>
              <w:left w:w="0" w:type="dxa"/>
              <w:bottom w:w="75" w:type="dxa"/>
              <w:right w:w="150" w:type="dxa"/>
            </w:tcMar>
            <w:vAlign w:val="bottom"/>
            <w:hideMark/>
          </w:tcPr>
          <w:p w14:paraId="44FFC6B9" w14:textId="77777777" w:rsidR="00767C88" w:rsidRPr="003F3DCC" w:rsidRDefault="00767C88" w:rsidP="00767C88">
            <w:pPr>
              <w:spacing w:line="240" w:lineRule="auto"/>
              <w:rPr>
                <w:sz w:val="16"/>
                <w:szCs w:val="16"/>
              </w:rPr>
            </w:pPr>
            <w:r w:rsidRPr="003F3DCC">
              <w:rPr>
                <w:sz w:val="16"/>
                <w:szCs w:val="16"/>
              </w:rPr>
              <w:t>0420</w:t>
            </w:r>
          </w:p>
        </w:tc>
        <w:tc>
          <w:tcPr>
            <w:tcW w:w="0" w:type="auto"/>
            <w:shd w:val="clear" w:color="auto" w:fill="auto"/>
            <w:tcMar>
              <w:top w:w="75" w:type="dxa"/>
              <w:left w:w="0" w:type="dxa"/>
              <w:bottom w:w="75" w:type="dxa"/>
              <w:right w:w="150" w:type="dxa"/>
            </w:tcMar>
            <w:vAlign w:val="bottom"/>
            <w:hideMark/>
          </w:tcPr>
          <w:p w14:paraId="23778458" w14:textId="77777777" w:rsidR="00767C88" w:rsidRPr="003F3DCC" w:rsidRDefault="00767C88" w:rsidP="00767C88">
            <w:pPr>
              <w:spacing w:line="240" w:lineRule="auto"/>
              <w:rPr>
                <w:sz w:val="16"/>
                <w:szCs w:val="16"/>
              </w:rPr>
            </w:pPr>
            <w:hyperlink r:id="rId3355" w:history="1">
              <w:r w:rsidRPr="003F3DCC">
                <w:rPr>
                  <w:color w:val="4E4E4E"/>
                  <w:sz w:val="16"/>
                  <w:szCs w:val="16"/>
                  <w:u w:val="single"/>
                  <w:bdr w:val="none" w:sz="0" w:space="0" w:color="auto" w:frame="1"/>
                </w:rPr>
                <w:t>School Plans/Site Councils</w:t>
              </w:r>
            </w:hyperlink>
          </w:p>
        </w:tc>
      </w:tr>
      <w:tr w:rsidR="00767C88" w:rsidRPr="003F3DCC" w14:paraId="14F581BC" w14:textId="77777777" w:rsidTr="00767C88">
        <w:tc>
          <w:tcPr>
            <w:tcW w:w="5425" w:type="dxa"/>
            <w:shd w:val="clear" w:color="auto" w:fill="auto"/>
            <w:tcMar>
              <w:top w:w="75" w:type="dxa"/>
              <w:left w:w="0" w:type="dxa"/>
              <w:bottom w:w="75" w:type="dxa"/>
              <w:right w:w="150" w:type="dxa"/>
            </w:tcMar>
            <w:vAlign w:val="bottom"/>
            <w:hideMark/>
          </w:tcPr>
          <w:p w14:paraId="60FCEE7C" w14:textId="77777777" w:rsidR="00767C88" w:rsidRPr="003F3DCC" w:rsidRDefault="00767C88" w:rsidP="00767C88">
            <w:pPr>
              <w:spacing w:line="240" w:lineRule="auto"/>
              <w:rPr>
                <w:sz w:val="16"/>
                <w:szCs w:val="16"/>
              </w:rPr>
            </w:pPr>
            <w:r w:rsidRPr="003F3DCC">
              <w:rPr>
                <w:sz w:val="16"/>
                <w:szCs w:val="16"/>
              </w:rPr>
              <w:t>0430</w:t>
            </w:r>
          </w:p>
        </w:tc>
        <w:tc>
          <w:tcPr>
            <w:tcW w:w="0" w:type="auto"/>
            <w:shd w:val="clear" w:color="auto" w:fill="auto"/>
            <w:tcMar>
              <w:top w:w="75" w:type="dxa"/>
              <w:left w:w="0" w:type="dxa"/>
              <w:bottom w:w="75" w:type="dxa"/>
              <w:right w:w="150" w:type="dxa"/>
            </w:tcMar>
            <w:vAlign w:val="bottom"/>
            <w:hideMark/>
          </w:tcPr>
          <w:p w14:paraId="6255E9C1" w14:textId="77777777" w:rsidR="00767C88" w:rsidRPr="003F3DCC" w:rsidRDefault="00767C88" w:rsidP="00767C88">
            <w:pPr>
              <w:spacing w:line="240" w:lineRule="auto"/>
              <w:rPr>
                <w:sz w:val="16"/>
                <w:szCs w:val="16"/>
              </w:rPr>
            </w:pPr>
            <w:hyperlink r:id="rId3356" w:history="1">
              <w:r w:rsidRPr="003F3DCC">
                <w:rPr>
                  <w:color w:val="4E4E4E"/>
                  <w:sz w:val="16"/>
                  <w:szCs w:val="16"/>
                  <w:u w:val="single"/>
                  <w:bdr w:val="none" w:sz="0" w:space="0" w:color="auto" w:frame="1"/>
                </w:rPr>
                <w:t>Comprehensive Local Plan For Special Education</w:t>
              </w:r>
            </w:hyperlink>
          </w:p>
        </w:tc>
      </w:tr>
      <w:tr w:rsidR="00767C88" w:rsidRPr="003F3DCC" w14:paraId="7C423001" w14:textId="77777777" w:rsidTr="00767C88">
        <w:tc>
          <w:tcPr>
            <w:tcW w:w="5425" w:type="dxa"/>
            <w:shd w:val="clear" w:color="auto" w:fill="auto"/>
            <w:tcMar>
              <w:top w:w="75" w:type="dxa"/>
              <w:left w:w="0" w:type="dxa"/>
              <w:bottom w:w="75" w:type="dxa"/>
              <w:right w:w="150" w:type="dxa"/>
            </w:tcMar>
            <w:vAlign w:val="bottom"/>
            <w:hideMark/>
          </w:tcPr>
          <w:p w14:paraId="297EBD00" w14:textId="77777777" w:rsidR="00767C88" w:rsidRPr="003F3DCC" w:rsidRDefault="00767C88" w:rsidP="00767C88">
            <w:pPr>
              <w:spacing w:line="240" w:lineRule="auto"/>
              <w:rPr>
                <w:sz w:val="16"/>
                <w:szCs w:val="16"/>
              </w:rPr>
            </w:pPr>
            <w:r w:rsidRPr="003F3DCC">
              <w:rPr>
                <w:sz w:val="16"/>
                <w:szCs w:val="16"/>
              </w:rPr>
              <w:t>0430</w:t>
            </w:r>
          </w:p>
        </w:tc>
        <w:tc>
          <w:tcPr>
            <w:tcW w:w="0" w:type="auto"/>
            <w:shd w:val="clear" w:color="auto" w:fill="auto"/>
            <w:tcMar>
              <w:top w:w="75" w:type="dxa"/>
              <w:left w:w="0" w:type="dxa"/>
              <w:bottom w:w="75" w:type="dxa"/>
              <w:right w:w="150" w:type="dxa"/>
            </w:tcMar>
            <w:vAlign w:val="bottom"/>
            <w:hideMark/>
          </w:tcPr>
          <w:p w14:paraId="7E256936" w14:textId="77777777" w:rsidR="00767C88" w:rsidRPr="003F3DCC" w:rsidRDefault="00767C88" w:rsidP="00767C88">
            <w:pPr>
              <w:spacing w:line="240" w:lineRule="auto"/>
              <w:rPr>
                <w:sz w:val="16"/>
                <w:szCs w:val="16"/>
              </w:rPr>
            </w:pPr>
            <w:hyperlink r:id="rId3357" w:history="1">
              <w:r w:rsidRPr="003F3DCC">
                <w:rPr>
                  <w:color w:val="4E4E4E"/>
                  <w:sz w:val="16"/>
                  <w:szCs w:val="16"/>
                  <w:u w:val="single"/>
                  <w:bdr w:val="none" w:sz="0" w:space="0" w:color="auto" w:frame="1"/>
                </w:rPr>
                <w:t>Comprehensive Local Plan For Special Education</w:t>
              </w:r>
            </w:hyperlink>
          </w:p>
        </w:tc>
      </w:tr>
      <w:tr w:rsidR="00767C88" w:rsidRPr="003F3DCC" w14:paraId="481BC8E6" w14:textId="77777777" w:rsidTr="00767C88">
        <w:tc>
          <w:tcPr>
            <w:tcW w:w="5425" w:type="dxa"/>
            <w:shd w:val="clear" w:color="auto" w:fill="auto"/>
            <w:tcMar>
              <w:top w:w="75" w:type="dxa"/>
              <w:left w:w="0" w:type="dxa"/>
              <w:bottom w:w="75" w:type="dxa"/>
              <w:right w:w="150" w:type="dxa"/>
            </w:tcMar>
            <w:vAlign w:val="bottom"/>
            <w:hideMark/>
          </w:tcPr>
          <w:p w14:paraId="12388C14" w14:textId="77777777" w:rsidR="00767C88" w:rsidRPr="003F3DCC" w:rsidRDefault="00767C88" w:rsidP="00767C88">
            <w:pPr>
              <w:spacing w:line="240" w:lineRule="auto"/>
              <w:rPr>
                <w:sz w:val="16"/>
                <w:szCs w:val="16"/>
              </w:rPr>
            </w:pPr>
            <w:r w:rsidRPr="003F3DCC">
              <w:rPr>
                <w:sz w:val="16"/>
                <w:szCs w:val="16"/>
              </w:rPr>
              <w:t>0450</w:t>
            </w:r>
          </w:p>
        </w:tc>
        <w:tc>
          <w:tcPr>
            <w:tcW w:w="0" w:type="auto"/>
            <w:shd w:val="clear" w:color="auto" w:fill="auto"/>
            <w:tcMar>
              <w:top w:w="75" w:type="dxa"/>
              <w:left w:w="0" w:type="dxa"/>
              <w:bottom w:w="75" w:type="dxa"/>
              <w:right w:w="150" w:type="dxa"/>
            </w:tcMar>
            <w:vAlign w:val="bottom"/>
            <w:hideMark/>
          </w:tcPr>
          <w:p w14:paraId="1E629C88" w14:textId="77777777" w:rsidR="00767C88" w:rsidRPr="003F3DCC" w:rsidRDefault="00767C88" w:rsidP="00767C88">
            <w:pPr>
              <w:spacing w:line="240" w:lineRule="auto"/>
              <w:rPr>
                <w:sz w:val="16"/>
                <w:szCs w:val="16"/>
              </w:rPr>
            </w:pPr>
            <w:hyperlink r:id="rId3358" w:history="1">
              <w:r w:rsidRPr="003F3DCC">
                <w:rPr>
                  <w:color w:val="4E4E4E"/>
                  <w:sz w:val="16"/>
                  <w:szCs w:val="16"/>
                  <w:u w:val="single"/>
                  <w:bdr w:val="none" w:sz="0" w:space="0" w:color="auto" w:frame="1"/>
                </w:rPr>
                <w:t>Comprehensive Safety Plan</w:t>
              </w:r>
            </w:hyperlink>
          </w:p>
        </w:tc>
      </w:tr>
      <w:tr w:rsidR="00767C88" w:rsidRPr="003F3DCC" w14:paraId="609415B5" w14:textId="77777777" w:rsidTr="00767C88">
        <w:tc>
          <w:tcPr>
            <w:tcW w:w="5425" w:type="dxa"/>
            <w:shd w:val="clear" w:color="auto" w:fill="auto"/>
            <w:tcMar>
              <w:top w:w="75" w:type="dxa"/>
              <w:left w:w="0" w:type="dxa"/>
              <w:bottom w:w="75" w:type="dxa"/>
              <w:right w:w="150" w:type="dxa"/>
            </w:tcMar>
            <w:vAlign w:val="bottom"/>
            <w:hideMark/>
          </w:tcPr>
          <w:p w14:paraId="6CF701EF" w14:textId="77777777" w:rsidR="00767C88" w:rsidRPr="003F3DCC" w:rsidRDefault="00767C88" w:rsidP="00767C88">
            <w:pPr>
              <w:spacing w:line="240" w:lineRule="auto"/>
              <w:rPr>
                <w:sz w:val="16"/>
                <w:szCs w:val="16"/>
              </w:rPr>
            </w:pPr>
            <w:r w:rsidRPr="003F3DCC">
              <w:rPr>
                <w:sz w:val="16"/>
                <w:szCs w:val="16"/>
              </w:rPr>
              <w:t>0450</w:t>
            </w:r>
          </w:p>
        </w:tc>
        <w:tc>
          <w:tcPr>
            <w:tcW w:w="0" w:type="auto"/>
            <w:shd w:val="clear" w:color="auto" w:fill="auto"/>
            <w:tcMar>
              <w:top w:w="75" w:type="dxa"/>
              <w:left w:w="0" w:type="dxa"/>
              <w:bottom w:w="75" w:type="dxa"/>
              <w:right w:w="150" w:type="dxa"/>
            </w:tcMar>
            <w:vAlign w:val="bottom"/>
            <w:hideMark/>
          </w:tcPr>
          <w:p w14:paraId="5B121A9E" w14:textId="77777777" w:rsidR="00767C88" w:rsidRPr="003F3DCC" w:rsidRDefault="00767C88" w:rsidP="00767C88">
            <w:pPr>
              <w:spacing w:line="240" w:lineRule="auto"/>
              <w:rPr>
                <w:sz w:val="16"/>
                <w:szCs w:val="16"/>
              </w:rPr>
            </w:pPr>
            <w:hyperlink r:id="rId3359" w:history="1">
              <w:r w:rsidRPr="003F3DCC">
                <w:rPr>
                  <w:color w:val="4E4E4E"/>
                  <w:sz w:val="16"/>
                  <w:szCs w:val="16"/>
                  <w:u w:val="single"/>
                  <w:bdr w:val="none" w:sz="0" w:space="0" w:color="auto" w:frame="1"/>
                </w:rPr>
                <w:t>Comprehensive Safety Plan</w:t>
              </w:r>
            </w:hyperlink>
          </w:p>
        </w:tc>
      </w:tr>
      <w:tr w:rsidR="00767C88" w:rsidRPr="003F3DCC" w14:paraId="0256CED9" w14:textId="77777777" w:rsidTr="00767C88">
        <w:tc>
          <w:tcPr>
            <w:tcW w:w="5425" w:type="dxa"/>
            <w:shd w:val="clear" w:color="auto" w:fill="auto"/>
            <w:tcMar>
              <w:top w:w="75" w:type="dxa"/>
              <w:left w:w="0" w:type="dxa"/>
              <w:bottom w:w="75" w:type="dxa"/>
              <w:right w:w="150" w:type="dxa"/>
            </w:tcMar>
            <w:vAlign w:val="bottom"/>
            <w:hideMark/>
          </w:tcPr>
          <w:p w14:paraId="2C11B9B1" w14:textId="77777777" w:rsidR="00767C88" w:rsidRPr="003F3DCC" w:rsidRDefault="00767C88" w:rsidP="00767C88">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3F0D7539" w14:textId="77777777" w:rsidR="00767C88" w:rsidRPr="003F3DCC" w:rsidRDefault="00767C88" w:rsidP="00767C88">
            <w:pPr>
              <w:spacing w:line="240" w:lineRule="auto"/>
              <w:rPr>
                <w:sz w:val="16"/>
                <w:szCs w:val="16"/>
              </w:rPr>
            </w:pPr>
            <w:hyperlink r:id="rId3360" w:history="1">
              <w:r w:rsidRPr="003F3DCC">
                <w:rPr>
                  <w:color w:val="4E4E4E"/>
                  <w:sz w:val="16"/>
                  <w:szCs w:val="16"/>
                  <w:u w:val="single"/>
                  <w:bdr w:val="none" w:sz="0" w:space="0" w:color="auto" w:frame="1"/>
                </w:rPr>
                <w:t>Local Control And Accountability Plan</w:t>
              </w:r>
            </w:hyperlink>
          </w:p>
        </w:tc>
      </w:tr>
      <w:tr w:rsidR="00767C88" w:rsidRPr="003F3DCC" w14:paraId="204640E7" w14:textId="77777777" w:rsidTr="00767C88">
        <w:tc>
          <w:tcPr>
            <w:tcW w:w="5425" w:type="dxa"/>
            <w:shd w:val="clear" w:color="auto" w:fill="auto"/>
            <w:tcMar>
              <w:top w:w="75" w:type="dxa"/>
              <w:left w:w="0" w:type="dxa"/>
              <w:bottom w:w="75" w:type="dxa"/>
              <w:right w:w="150" w:type="dxa"/>
            </w:tcMar>
            <w:vAlign w:val="bottom"/>
            <w:hideMark/>
          </w:tcPr>
          <w:p w14:paraId="574A04B7" w14:textId="77777777" w:rsidR="00767C88" w:rsidRPr="003F3DCC" w:rsidRDefault="00767C88" w:rsidP="00767C88">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4DA3CEED" w14:textId="77777777" w:rsidR="00767C88" w:rsidRPr="003F3DCC" w:rsidRDefault="00767C88" w:rsidP="00767C88">
            <w:pPr>
              <w:spacing w:line="240" w:lineRule="auto"/>
              <w:rPr>
                <w:sz w:val="16"/>
                <w:szCs w:val="16"/>
              </w:rPr>
            </w:pPr>
            <w:hyperlink r:id="rId3361" w:history="1">
              <w:r w:rsidRPr="003F3DCC">
                <w:rPr>
                  <w:color w:val="4E4E4E"/>
                  <w:sz w:val="16"/>
                  <w:szCs w:val="16"/>
                  <w:u w:val="single"/>
                  <w:bdr w:val="none" w:sz="0" w:space="0" w:color="auto" w:frame="1"/>
                </w:rPr>
                <w:t>Local Control And Accountability Plan</w:t>
              </w:r>
            </w:hyperlink>
          </w:p>
        </w:tc>
      </w:tr>
      <w:tr w:rsidR="00767C88" w:rsidRPr="003F3DCC" w14:paraId="1981F25E" w14:textId="77777777" w:rsidTr="00767C88">
        <w:tc>
          <w:tcPr>
            <w:tcW w:w="5425" w:type="dxa"/>
            <w:shd w:val="clear" w:color="auto" w:fill="auto"/>
            <w:tcMar>
              <w:top w:w="75" w:type="dxa"/>
              <w:left w:w="0" w:type="dxa"/>
              <w:bottom w:w="75" w:type="dxa"/>
              <w:right w:w="150" w:type="dxa"/>
            </w:tcMar>
            <w:vAlign w:val="bottom"/>
            <w:hideMark/>
          </w:tcPr>
          <w:p w14:paraId="4234997C" w14:textId="77777777" w:rsidR="00767C88" w:rsidRPr="003F3DCC" w:rsidRDefault="00767C88" w:rsidP="00767C88">
            <w:pPr>
              <w:spacing w:line="240" w:lineRule="auto"/>
              <w:rPr>
                <w:sz w:val="16"/>
                <w:szCs w:val="16"/>
              </w:rPr>
            </w:pPr>
            <w:r w:rsidRPr="003F3DCC">
              <w:rPr>
                <w:sz w:val="16"/>
                <w:szCs w:val="16"/>
              </w:rPr>
              <w:t>0500</w:t>
            </w:r>
          </w:p>
        </w:tc>
        <w:tc>
          <w:tcPr>
            <w:tcW w:w="0" w:type="auto"/>
            <w:shd w:val="clear" w:color="auto" w:fill="auto"/>
            <w:tcMar>
              <w:top w:w="75" w:type="dxa"/>
              <w:left w:w="0" w:type="dxa"/>
              <w:bottom w:w="75" w:type="dxa"/>
              <w:right w:w="150" w:type="dxa"/>
            </w:tcMar>
            <w:vAlign w:val="bottom"/>
            <w:hideMark/>
          </w:tcPr>
          <w:p w14:paraId="76F11365" w14:textId="77777777" w:rsidR="00767C88" w:rsidRPr="003F3DCC" w:rsidRDefault="00767C88" w:rsidP="00767C88">
            <w:pPr>
              <w:spacing w:line="240" w:lineRule="auto"/>
              <w:rPr>
                <w:sz w:val="16"/>
                <w:szCs w:val="16"/>
              </w:rPr>
            </w:pPr>
            <w:hyperlink r:id="rId3362" w:history="1">
              <w:r w:rsidRPr="003F3DCC">
                <w:rPr>
                  <w:color w:val="4E4E4E"/>
                  <w:sz w:val="16"/>
                  <w:szCs w:val="16"/>
                  <w:u w:val="single"/>
                  <w:bdr w:val="none" w:sz="0" w:space="0" w:color="auto" w:frame="1"/>
                </w:rPr>
                <w:t>Accountability</w:t>
              </w:r>
            </w:hyperlink>
          </w:p>
        </w:tc>
      </w:tr>
      <w:tr w:rsidR="00767C88" w:rsidRPr="003F3DCC" w14:paraId="33DD5F4C" w14:textId="77777777" w:rsidTr="00767C88">
        <w:tc>
          <w:tcPr>
            <w:tcW w:w="5425" w:type="dxa"/>
            <w:shd w:val="clear" w:color="auto" w:fill="auto"/>
            <w:tcMar>
              <w:top w:w="75" w:type="dxa"/>
              <w:left w:w="0" w:type="dxa"/>
              <w:bottom w:w="75" w:type="dxa"/>
              <w:right w:w="150" w:type="dxa"/>
            </w:tcMar>
            <w:vAlign w:val="bottom"/>
            <w:hideMark/>
          </w:tcPr>
          <w:p w14:paraId="293BD08C" w14:textId="77777777" w:rsidR="00767C88" w:rsidRPr="003F3DCC" w:rsidRDefault="00767C88" w:rsidP="00767C88">
            <w:pPr>
              <w:spacing w:line="240" w:lineRule="auto"/>
              <w:rPr>
                <w:sz w:val="16"/>
                <w:szCs w:val="16"/>
              </w:rPr>
            </w:pPr>
            <w:r w:rsidRPr="003F3DCC">
              <w:rPr>
                <w:sz w:val="16"/>
                <w:szCs w:val="16"/>
              </w:rPr>
              <w:t>1000</w:t>
            </w:r>
          </w:p>
        </w:tc>
        <w:tc>
          <w:tcPr>
            <w:tcW w:w="0" w:type="auto"/>
            <w:shd w:val="clear" w:color="auto" w:fill="auto"/>
            <w:tcMar>
              <w:top w:w="75" w:type="dxa"/>
              <w:left w:w="0" w:type="dxa"/>
              <w:bottom w:w="75" w:type="dxa"/>
              <w:right w:w="150" w:type="dxa"/>
            </w:tcMar>
            <w:vAlign w:val="bottom"/>
            <w:hideMark/>
          </w:tcPr>
          <w:p w14:paraId="76BC60E0" w14:textId="77777777" w:rsidR="00767C88" w:rsidRPr="003F3DCC" w:rsidRDefault="00767C88" w:rsidP="00767C88">
            <w:pPr>
              <w:spacing w:line="240" w:lineRule="auto"/>
              <w:rPr>
                <w:sz w:val="16"/>
                <w:szCs w:val="16"/>
              </w:rPr>
            </w:pPr>
            <w:hyperlink r:id="rId3363" w:history="1">
              <w:r w:rsidRPr="003F3DCC">
                <w:rPr>
                  <w:color w:val="4E4E4E"/>
                  <w:sz w:val="16"/>
                  <w:szCs w:val="16"/>
                  <w:u w:val="single"/>
                  <w:bdr w:val="none" w:sz="0" w:space="0" w:color="auto" w:frame="1"/>
                </w:rPr>
                <w:t>Concepts And Roles</w:t>
              </w:r>
            </w:hyperlink>
          </w:p>
        </w:tc>
      </w:tr>
      <w:tr w:rsidR="00767C88" w:rsidRPr="003F3DCC" w14:paraId="30C20BE8" w14:textId="77777777" w:rsidTr="00767C88">
        <w:tc>
          <w:tcPr>
            <w:tcW w:w="5425" w:type="dxa"/>
            <w:shd w:val="clear" w:color="auto" w:fill="auto"/>
            <w:tcMar>
              <w:top w:w="75" w:type="dxa"/>
              <w:left w:w="0" w:type="dxa"/>
              <w:bottom w:w="75" w:type="dxa"/>
              <w:right w:w="150" w:type="dxa"/>
            </w:tcMar>
            <w:vAlign w:val="bottom"/>
            <w:hideMark/>
          </w:tcPr>
          <w:p w14:paraId="4E9DAC11" w14:textId="77777777" w:rsidR="00767C88" w:rsidRPr="003F3DCC" w:rsidRDefault="00767C88" w:rsidP="00767C88">
            <w:pPr>
              <w:spacing w:line="240" w:lineRule="auto"/>
              <w:rPr>
                <w:sz w:val="16"/>
                <w:szCs w:val="16"/>
              </w:rPr>
            </w:pPr>
            <w:r w:rsidRPr="003F3DCC">
              <w:rPr>
                <w:sz w:val="16"/>
                <w:szCs w:val="16"/>
              </w:rPr>
              <w:t>1100</w:t>
            </w:r>
          </w:p>
        </w:tc>
        <w:tc>
          <w:tcPr>
            <w:tcW w:w="0" w:type="auto"/>
            <w:shd w:val="clear" w:color="auto" w:fill="auto"/>
            <w:tcMar>
              <w:top w:w="75" w:type="dxa"/>
              <w:left w:w="0" w:type="dxa"/>
              <w:bottom w:w="75" w:type="dxa"/>
              <w:right w:w="150" w:type="dxa"/>
            </w:tcMar>
            <w:vAlign w:val="bottom"/>
            <w:hideMark/>
          </w:tcPr>
          <w:p w14:paraId="11DEF0A1" w14:textId="77777777" w:rsidR="00767C88" w:rsidRPr="003F3DCC" w:rsidRDefault="00767C88" w:rsidP="00767C88">
            <w:pPr>
              <w:spacing w:line="240" w:lineRule="auto"/>
              <w:rPr>
                <w:sz w:val="16"/>
                <w:szCs w:val="16"/>
              </w:rPr>
            </w:pPr>
            <w:hyperlink r:id="rId3364" w:history="1">
              <w:r w:rsidRPr="003F3DCC">
                <w:rPr>
                  <w:color w:val="4E4E4E"/>
                  <w:sz w:val="16"/>
                  <w:szCs w:val="16"/>
                  <w:u w:val="single"/>
                  <w:bdr w:val="none" w:sz="0" w:space="0" w:color="auto" w:frame="1"/>
                </w:rPr>
                <w:t>Communication With The Public</w:t>
              </w:r>
            </w:hyperlink>
          </w:p>
        </w:tc>
      </w:tr>
      <w:tr w:rsidR="00767C88" w:rsidRPr="003F3DCC" w14:paraId="133E7CEC" w14:textId="77777777" w:rsidTr="00767C88">
        <w:tc>
          <w:tcPr>
            <w:tcW w:w="5425" w:type="dxa"/>
            <w:shd w:val="clear" w:color="auto" w:fill="auto"/>
            <w:tcMar>
              <w:top w:w="75" w:type="dxa"/>
              <w:left w:w="0" w:type="dxa"/>
              <w:bottom w:w="75" w:type="dxa"/>
              <w:right w:w="150" w:type="dxa"/>
            </w:tcMar>
            <w:vAlign w:val="bottom"/>
            <w:hideMark/>
          </w:tcPr>
          <w:p w14:paraId="1F4F9EB2" w14:textId="77777777" w:rsidR="00767C88" w:rsidRPr="003F3DCC" w:rsidRDefault="00767C88" w:rsidP="00767C88">
            <w:pPr>
              <w:spacing w:line="240" w:lineRule="auto"/>
              <w:rPr>
                <w:sz w:val="16"/>
                <w:szCs w:val="16"/>
              </w:rPr>
            </w:pPr>
            <w:r w:rsidRPr="003F3DCC">
              <w:rPr>
                <w:sz w:val="16"/>
                <w:szCs w:val="16"/>
              </w:rPr>
              <w:t>1100-E PDF(1)</w:t>
            </w:r>
          </w:p>
        </w:tc>
        <w:tc>
          <w:tcPr>
            <w:tcW w:w="0" w:type="auto"/>
            <w:shd w:val="clear" w:color="auto" w:fill="auto"/>
            <w:tcMar>
              <w:top w:w="75" w:type="dxa"/>
              <w:left w:w="0" w:type="dxa"/>
              <w:bottom w:w="75" w:type="dxa"/>
              <w:right w:w="150" w:type="dxa"/>
            </w:tcMar>
            <w:vAlign w:val="bottom"/>
            <w:hideMark/>
          </w:tcPr>
          <w:p w14:paraId="4C87DD38" w14:textId="77777777" w:rsidR="00767C88" w:rsidRPr="003F3DCC" w:rsidRDefault="00767C88" w:rsidP="00767C88">
            <w:pPr>
              <w:spacing w:line="240" w:lineRule="auto"/>
              <w:rPr>
                <w:sz w:val="16"/>
                <w:szCs w:val="16"/>
              </w:rPr>
            </w:pPr>
            <w:hyperlink r:id="rId3365" w:history="1">
              <w:r w:rsidRPr="003F3DCC">
                <w:rPr>
                  <w:color w:val="4E4E4E"/>
                  <w:sz w:val="16"/>
                  <w:szCs w:val="16"/>
                  <w:u w:val="single"/>
                  <w:bdr w:val="none" w:sz="0" w:space="0" w:color="auto" w:frame="1"/>
                </w:rPr>
                <w:t>Communication With The Public</w:t>
              </w:r>
            </w:hyperlink>
          </w:p>
        </w:tc>
      </w:tr>
      <w:tr w:rsidR="00767C88" w:rsidRPr="003F3DCC" w14:paraId="6BE8ABBD" w14:textId="77777777" w:rsidTr="00767C88">
        <w:tc>
          <w:tcPr>
            <w:tcW w:w="5425" w:type="dxa"/>
            <w:shd w:val="clear" w:color="auto" w:fill="auto"/>
            <w:tcMar>
              <w:top w:w="75" w:type="dxa"/>
              <w:left w:w="0" w:type="dxa"/>
              <w:bottom w:w="75" w:type="dxa"/>
              <w:right w:w="150" w:type="dxa"/>
            </w:tcMar>
            <w:vAlign w:val="bottom"/>
            <w:hideMark/>
          </w:tcPr>
          <w:p w14:paraId="5F4B1976" w14:textId="77777777" w:rsidR="00767C88" w:rsidRPr="003F3DCC" w:rsidRDefault="00767C88" w:rsidP="00767C88">
            <w:pPr>
              <w:spacing w:line="240" w:lineRule="auto"/>
              <w:rPr>
                <w:sz w:val="16"/>
                <w:szCs w:val="16"/>
              </w:rPr>
            </w:pPr>
            <w:r w:rsidRPr="003F3DCC">
              <w:rPr>
                <w:sz w:val="16"/>
                <w:szCs w:val="16"/>
              </w:rPr>
              <w:t>1113</w:t>
            </w:r>
          </w:p>
        </w:tc>
        <w:tc>
          <w:tcPr>
            <w:tcW w:w="0" w:type="auto"/>
            <w:shd w:val="clear" w:color="auto" w:fill="auto"/>
            <w:tcMar>
              <w:top w:w="75" w:type="dxa"/>
              <w:left w:w="0" w:type="dxa"/>
              <w:bottom w:w="75" w:type="dxa"/>
              <w:right w:w="150" w:type="dxa"/>
            </w:tcMar>
            <w:vAlign w:val="bottom"/>
            <w:hideMark/>
          </w:tcPr>
          <w:p w14:paraId="5F1CB8C1" w14:textId="77777777" w:rsidR="00767C88" w:rsidRPr="003F3DCC" w:rsidRDefault="00767C88" w:rsidP="00767C88">
            <w:pPr>
              <w:spacing w:line="240" w:lineRule="auto"/>
              <w:rPr>
                <w:sz w:val="16"/>
                <w:szCs w:val="16"/>
              </w:rPr>
            </w:pPr>
            <w:hyperlink r:id="rId3366" w:history="1">
              <w:r w:rsidRPr="003F3DCC">
                <w:rPr>
                  <w:color w:val="4E4E4E"/>
                  <w:sz w:val="16"/>
                  <w:szCs w:val="16"/>
                  <w:u w:val="single"/>
                  <w:bdr w:val="none" w:sz="0" w:space="0" w:color="auto" w:frame="1"/>
                </w:rPr>
                <w:t>District And School Websites</w:t>
              </w:r>
            </w:hyperlink>
          </w:p>
        </w:tc>
      </w:tr>
      <w:tr w:rsidR="00767C88" w:rsidRPr="003F3DCC" w14:paraId="2C1A566B" w14:textId="77777777" w:rsidTr="00767C88">
        <w:tc>
          <w:tcPr>
            <w:tcW w:w="5425" w:type="dxa"/>
            <w:shd w:val="clear" w:color="auto" w:fill="auto"/>
            <w:tcMar>
              <w:top w:w="75" w:type="dxa"/>
              <w:left w:w="0" w:type="dxa"/>
              <w:bottom w:w="75" w:type="dxa"/>
              <w:right w:w="150" w:type="dxa"/>
            </w:tcMar>
            <w:vAlign w:val="bottom"/>
            <w:hideMark/>
          </w:tcPr>
          <w:p w14:paraId="58115384" w14:textId="77777777" w:rsidR="00767C88" w:rsidRPr="003F3DCC" w:rsidRDefault="00767C88" w:rsidP="00767C88">
            <w:pPr>
              <w:spacing w:line="240" w:lineRule="auto"/>
              <w:rPr>
                <w:sz w:val="16"/>
                <w:szCs w:val="16"/>
              </w:rPr>
            </w:pPr>
            <w:r w:rsidRPr="003F3DCC">
              <w:rPr>
                <w:sz w:val="16"/>
                <w:szCs w:val="16"/>
              </w:rPr>
              <w:t>1113</w:t>
            </w:r>
          </w:p>
        </w:tc>
        <w:tc>
          <w:tcPr>
            <w:tcW w:w="0" w:type="auto"/>
            <w:shd w:val="clear" w:color="auto" w:fill="auto"/>
            <w:tcMar>
              <w:top w:w="75" w:type="dxa"/>
              <w:left w:w="0" w:type="dxa"/>
              <w:bottom w:w="75" w:type="dxa"/>
              <w:right w:w="150" w:type="dxa"/>
            </w:tcMar>
            <w:vAlign w:val="bottom"/>
            <w:hideMark/>
          </w:tcPr>
          <w:p w14:paraId="2BBDD17C" w14:textId="77777777" w:rsidR="00767C88" w:rsidRPr="003F3DCC" w:rsidRDefault="00767C88" w:rsidP="00767C88">
            <w:pPr>
              <w:spacing w:line="240" w:lineRule="auto"/>
              <w:rPr>
                <w:sz w:val="16"/>
                <w:szCs w:val="16"/>
              </w:rPr>
            </w:pPr>
            <w:hyperlink r:id="rId3367" w:history="1">
              <w:r w:rsidRPr="003F3DCC">
                <w:rPr>
                  <w:color w:val="4E4E4E"/>
                  <w:sz w:val="16"/>
                  <w:szCs w:val="16"/>
                  <w:u w:val="single"/>
                  <w:bdr w:val="none" w:sz="0" w:space="0" w:color="auto" w:frame="1"/>
                </w:rPr>
                <w:t>District And School Websites</w:t>
              </w:r>
            </w:hyperlink>
          </w:p>
        </w:tc>
      </w:tr>
      <w:tr w:rsidR="00767C88" w:rsidRPr="003F3DCC" w14:paraId="39D0803C" w14:textId="77777777" w:rsidTr="00767C88">
        <w:tc>
          <w:tcPr>
            <w:tcW w:w="5425" w:type="dxa"/>
            <w:shd w:val="clear" w:color="auto" w:fill="auto"/>
            <w:tcMar>
              <w:top w:w="75" w:type="dxa"/>
              <w:left w:w="0" w:type="dxa"/>
              <w:bottom w:w="75" w:type="dxa"/>
              <w:right w:w="150" w:type="dxa"/>
            </w:tcMar>
            <w:vAlign w:val="bottom"/>
            <w:hideMark/>
          </w:tcPr>
          <w:p w14:paraId="09720E95" w14:textId="77777777" w:rsidR="00767C88" w:rsidRPr="003F3DCC" w:rsidRDefault="00767C88" w:rsidP="00767C88">
            <w:pPr>
              <w:spacing w:line="240" w:lineRule="auto"/>
              <w:rPr>
                <w:sz w:val="16"/>
                <w:szCs w:val="16"/>
              </w:rPr>
            </w:pPr>
            <w:r w:rsidRPr="003F3DCC">
              <w:rPr>
                <w:sz w:val="16"/>
                <w:szCs w:val="16"/>
              </w:rPr>
              <w:t>1113-E(1)</w:t>
            </w:r>
          </w:p>
        </w:tc>
        <w:tc>
          <w:tcPr>
            <w:tcW w:w="0" w:type="auto"/>
            <w:shd w:val="clear" w:color="auto" w:fill="auto"/>
            <w:tcMar>
              <w:top w:w="75" w:type="dxa"/>
              <w:left w:w="0" w:type="dxa"/>
              <w:bottom w:w="75" w:type="dxa"/>
              <w:right w:w="150" w:type="dxa"/>
            </w:tcMar>
            <w:vAlign w:val="bottom"/>
            <w:hideMark/>
          </w:tcPr>
          <w:p w14:paraId="77A61715" w14:textId="77777777" w:rsidR="00767C88" w:rsidRPr="003F3DCC" w:rsidRDefault="00767C88" w:rsidP="00767C88">
            <w:pPr>
              <w:spacing w:line="240" w:lineRule="auto"/>
              <w:rPr>
                <w:sz w:val="16"/>
                <w:szCs w:val="16"/>
              </w:rPr>
            </w:pPr>
            <w:hyperlink r:id="rId3368" w:history="1">
              <w:r w:rsidRPr="003F3DCC">
                <w:rPr>
                  <w:color w:val="4E4E4E"/>
                  <w:sz w:val="16"/>
                  <w:szCs w:val="16"/>
                  <w:u w:val="single"/>
                  <w:bdr w:val="none" w:sz="0" w:space="0" w:color="auto" w:frame="1"/>
                </w:rPr>
                <w:t>District And School Websites</w:t>
              </w:r>
            </w:hyperlink>
          </w:p>
        </w:tc>
      </w:tr>
      <w:tr w:rsidR="00767C88" w:rsidRPr="003F3DCC" w14:paraId="5B591007" w14:textId="77777777" w:rsidTr="00767C88">
        <w:tc>
          <w:tcPr>
            <w:tcW w:w="5425" w:type="dxa"/>
            <w:shd w:val="clear" w:color="auto" w:fill="auto"/>
            <w:tcMar>
              <w:top w:w="75" w:type="dxa"/>
              <w:left w:w="0" w:type="dxa"/>
              <w:bottom w:w="75" w:type="dxa"/>
              <w:right w:w="150" w:type="dxa"/>
            </w:tcMar>
            <w:vAlign w:val="bottom"/>
            <w:hideMark/>
          </w:tcPr>
          <w:p w14:paraId="0ED43E2A" w14:textId="77777777" w:rsidR="00767C88" w:rsidRPr="003F3DCC" w:rsidRDefault="00767C88" w:rsidP="00767C88">
            <w:pPr>
              <w:spacing w:line="240" w:lineRule="auto"/>
              <w:rPr>
                <w:sz w:val="16"/>
                <w:szCs w:val="16"/>
              </w:rPr>
            </w:pPr>
            <w:r w:rsidRPr="003F3DCC">
              <w:rPr>
                <w:sz w:val="16"/>
                <w:szCs w:val="16"/>
              </w:rPr>
              <w:t>1113-E(2)</w:t>
            </w:r>
          </w:p>
        </w:tc>
        <w:tc>
          <w:tcPr>
            <w:tcW w:w="0" w:type="auto"/>
            <w:shd w:val="clear" w:color="auto" w:fill="auto"/>
            <w:tcMar>
              <w:top w:w="75" w:type="dxa"/>
              <w:left w:w="0" w:type="dxa"/>
              <w:bottom w:w="75" w:type="dxa"/>
              <w:right w:w="150" w:type="dxa"/>
            </w:tcMar>
            <w:vAlign w:val="bottom"/>
            <w:hideMark/>
          </w:tcPr>
          <w:p w14:paraId="7F6185DB" w14:textId="77777777" w:rsidR="00767C88" w:rsidRPr="003F3DCC" w:rsidRDefault="00767C88" w:rsidP="00767C88">
            <w:pPr>
              <w:spacing w:line="240" w:lineRule="auto"/>
              <w:rPr>
                <w:sz w:val="16"/>
                <w:szCs w:val="16"/>
              </w:rPr>
            </w:pPr>
            <w:hyperlink r:id="rId3369" w:history="1">
              <w:r w:rsidRPr="003F3DCC">
                <w:rPr>
                  <w:color w:val="4E4E4E"/>
                  <w:sz w:val="16"/>
                  <w:szCs w:val="16"/>
                  <w:u w:val="single"/>
                  <w:bdr w:val="none" w:sz="0" w:space="0" w:color="auto" w:frame="1"/>
                </w:rPr>
                <w:t>District And School Websites</w:t>
              </w:r>
            </w:hyperlink>
          </w:p>
        </w:tc>
      </w:tr>
      <w:tr w:rsidR="00767C88" w:rsidRPr="003F3DCC" w14:paraId="428C589C" w14:textId="77777777" w:rsidTr="00767C88">
        <w:tc>
          <w:tcPr>
            <w:tcW w:w="5425" w:type="dxa"/>
            <w:shd w:val="clear" w:color="auto" w:fill="auto"/>
            <w:tcMar>
              <w:top w:w="75" w:type="dxa"/>
              <w:left w:w="0" w:type="dxa"/>
              <w:bottom w:w="75" w:type="dxa"/>
              <w:right w:w="150" w:type="dxa"/>
            </w:tcMar>
            <w:vAlign w:val="bottom"/>
            <w:hideMark/>
          </w:tcPr>
          <w:p w14:paraId="02C8C4EC" w14:textId="77777777" w:rsidR="00767C88" w:rsidRPr="003F3DCC" w:rsidRDefault="00767C88" w:rsidP="00767C88">
            <w:pPr>
              <w:spacing w:line="240" w:lineRule="auto"/>
              <w:rPr>
                <w:sz w:val="16"/>
                <w:szCs w:val="16"/>
              </w:rPr>
            </w:pPr>
            <w:r w:rsidRPr="003F3DCC">
              <w:rPr>
                <w:sz w:val="16"/>
                <w:szCs w:val="16"/>
              </w:rPr>
              <w:t>1220</w:t>
            </w:r>
          </w:p>
        </w:tc>
        <w:tc>
          <w:tcPr>
            <w:tcW w:w="0" w:type="auto"/>
            <w:shd w:val="clear" w:color="auto" w:fill="auto"/>
            <w:tcMar>
              <w:top w:w="75" w:type="dxa"/>
              <w:left w:w="0" w:type="dxa"/>
              <w:bottom w:w="75" w:type="dxa"/>
              <w:right w:w="150" w:type="dxa"/>
            </w:tcMar>
            <w:vAlign w:val="bottom"/>
            <w:hideMark/>
          </w:tcPr>
          <w:p w14:paraId="6B37462F" w14:textId="77777777" w:rsidR="00767C88" w:rsidRPr="003F3DCC" w:rsidRDefault="00767C88" w:rsidP="00767C88">
            <w:pPr>
              <w:spacing w:line="240" w:lineRule="auto"/>
              <w:rPr>
                <w:sz w:val="16"/>
                <w:szCs w:val="16"/>
              </w:rPr>
            </w:pPr>
            <w:hyperlink r:id="rId3370" w:history="1">
              <w:r w:rsidRPr="003F3DCC">
                <w:rPr>
                  <w:color w:val="4E4E4E"/>
                  <w:sz w:val="16"/>
                  <w:szCs w:val="16"/>
                  <w:u w:val="single"/>
                  <w:bdr w:val="none" w:sz="0" w:space="0" w:color="auto" w:frame="1"/>
                </w:rPr>
                <w:t>Citizen Advisory Committees</w:t>
              </w:r>
            </w:hyperlink>
          </w:p>
        </w:tc>
      </w:tr>
      <w:tr w:rsidR="00767C88" w:rsidRPr="003F3DCC" w14:paraId="4BA87604" w14:textId="77777777" w:rsidTr="00767C88">
        <w:tc>
          <w:tcPr>
            <w:tcW w:w="5425" w:type="dxa"/>
            <w:shd w:val="clear" w:color="auto" w:fill="auto"/>
            <w:tcMar>
              <w:top w:w="75" w:type="dxa"/>
              <w:left w:w="0" w:type="dxa"/>
              <w:bottom w:w="75" w:type="dxa"/>
              <w:right w:w="150" w:type="dxa"/>
            </w:tcMar>
            <w:vAlign w:val="bottom"/>
            <w:hideMark/>
          </w:tcPr>
          <w:p w14:paraId="1D3039DB" w14:textId="77777777" w:rsidR="00767C88" w:rsidRPr="003F3DCC" w:rsidRDefault="00767C88" w:rsidP="00767C88">
            <w:pPr>
              <w:spacing w:line="240" w:lineRule="auto"/>
              <w:rPr>
                <w:sz w:val="16"/>
                <w:szCs w:val="16"/>
              </w:rPr>
            </w:pPr>
            <w:r w:rsidRPr="003F3DCC">
              <w:rPr>
                <w:sz w:val="16"/>
                <w:szCs w:val="16"/>
              </w:rPr>
              <w:t>1220</w:t>
            </w:r>
          </w:p>
        </w:tc>
        <w:tc>
          <w:tcPr>
            <w:tcW w:w="0" w:type="auto"/>
            <w:shd w:val="clear" w:color="auto" w:fill="auto"/>
            <w:tcMar>
              <w:top w:w="75" w:type="dxa"/>
              <w:left w:w="0" w:type="dxa"/>
              <w:bottom w:w="75" w:type="dxa"/>
              <w:right w:w="150" w:type="dxa"/>
            </w:tcMar>
            <w:vAlign w:val="bottom"/>
            <w:hideMark/>
          </w:tcPr>
          <w:p w14:paraId="5E285096" w14:textId="77777777" w:rsidR="00767C88" w:rsidRPr="003F3DCC" w:rsidRDefault="00767C88" w:rsidP="00767C88">
            <w:pPr>
              <w:spacing w:line="240" w:lineRule="auto"/>
              <w:rPr>
                <w:sz w:val="16"/>
                <w:szCs w:val="16"/>
              </w:rPr>
            </w:pPr>
            <w:hyperlink r:id="rId3371" w:history="1">
              <w:r w:rsidRPr="003F3DCC">
                <w:rPr>
                  <w:color w:val="4E4E4E"/>
                  <w:sz w:val="16"/>
                  <w:szCs w:val="16"/>
                  <w:u w:val="single"/>
                  <w:bdr w:val="none" w:sz="0" w:space="0" w:color="auto" w:frame="1"/>
                </w:rPr>
                <w:t>Citizen Advisory Committees</w:t>
              </w:r>
            </w:hyperlink>
          </w:p>
        </w:tc>
      </w:tr>
      <w:tr w:rsidR="00767C88" w:rsidRPr="003F3DCC" w14:paraId="1742891E" w14:textId="77777777" w:rsidTr="00767C88">
        <w:tc>
          <w:tcPr>
            <w:tcW w:w="5425" w:type="dxa"/>
            <w:shd w:val="clear" w:color="auto" w:fill="auto"/>
            <w:tcMar>
              <w:top w:w="75" w:type="dxa"/>
              <w:left w:w="0" w:type="dxa"/>
              <w:bottom w:w="75" w:type="dxa"/>
              <w:right w:w="150" w:type="dxa"/>
            </w:tcMar>
            <w:vAlign w:val="bottom"/>
            <w:hideMark/>
          </w:tcPr>
          <w:p w14:paraId="18C44408" w14:textId="77777777" w:rsidR="00767C88" w:rsidRPr="003F3DCC" w:rsidRDefault="00767C88" w:rsidP="00767C88">
            <w:pPr>
              <w:spacing w:line="240" w:lineRule="auto"/>
              <w:rPr>
                <w:sz w:val="16"/>
                <w:szCs w:val="16"/>
              </w:rPr>
            </w:pPr>
            <w:r w:rsidRPr="003F3DCC">
              <w:rPr>
                <w:sz w:val="16"/>
                <w:szCs w:val="16"/>
              </w:rPr>
              <w:t>1230</w:t>
            </w:r>
          </w:p>
        </w:tc>
        <w:tc>
          <w:tcPr>
            <w:tcW w:w="0" w:type="auto"/>
            <w:shd w:val="clear" w:color="auto" w:fill="auto"/>
            <w:tcMar>
              <w:top w:w="75" w:type="dxa"/>
              <w:left w:w="0" w:type="dxa"/>
              <w:bottom w:w="75" w:type="dxa"/>
              <w:right w:w="150" w:type="dxa"/>
            </w:tcMar>
            <w:vAlign w:val="bottom"/>
            <w:hideMark/>
          </w:tcPr>
          <w:p w14:paraId="3C72B2CF" w14:textId="77777777" w:rsidR="00767C88" w:rsidRPr="003F3DCC" w:rsidRDefault="00767C88" w:rsidP="00767C88">
            <w:pPr>
              <w:spacing w:line="240" w:lineRule="auto"/>
              <w:rPr>
                <w:sz w:val="16"/>
                <w:szCs w:val="16"/>
              </w:rPr>
            </w:pPr>
            <w:hyperlink r:id="rId3372" w:history="1">
              <w:r w:rsidRPr="003F3DCC">
                <w:rPr>
                  <w:color w:val="4E4E4E"/>
                  <w:sz w:val="16"/>
                  <w:szCs w:val="16"/>
                  <w:u w:val="single"/>
                  <w:bdr w:val="none" w:sz="0" w:space="0" w:color="auto" w:frame="1"/>
                </w:rPr>
                <w:t>School-Connected Organizations</w:t>
              </w:r>
            </w:hyperlink>
          </w:p>
        </w:tc>
      </w:tr>
      <w:tr w:rsidR="00767C88" w:rsidRPr="003F3DCC" w14:paraId="34140926" w14:textId="77777777" w:rsidTr="00767C88">
        <w:tc>
          <w:tcPr>
            <w:tcW w:w="5425" w:type="dxa"/>
            <w:shd w:val="clear" w:color="auto" w:fill="auto"/>
            <w:tcMar>
              <w:top w:w="75" w:type="dxa"/>
              <w:left w:w="0" w:type="dxa"/>
              <w:bottom w:w="75" w:type="dxa"/>
              <w:right w:w="150" w:type="dxa"/>
            </w:tcMar>
            <w:vAlign w:val="bottom"/>
            <w:hideMark/>
          </w:tcPr>
          <w:p w14:paraId="6E92F62C" w14:textId="77777777" w:rsidR="00767C88" w:rsidRPr="003F3DCC" w:rsidRDefault="00767C88" w:rsidP="00767C88">
            <w:pPr>
              <w:spacing w:line="240" w:lineRule="auto"/>
              <w:rPr>
                <w:sz w:val="16"/>
                <w:szCs w:val="16"/>
              </w:rPr>
            </w:pPr>
            <w:r w:rsidRPr="003F3DCC">
              <w:rPr>
                <w:sz w:val="16"/>
                <w:szCs w:val="16"/>
              </w:rPr>
              <w:t>1230</w:t>
            </w:r>
          </w:p>
        </w:tc>
        <w:tc>
          <w:tcPr>
            <w:tcW w:w="0" w:type="auto"/>
            <w:shd w:val="clear" w:color="auto" w:fill="auto"/>
            <w:tcMar>
              <w:top w:w="75" w:type="dxa"/>
              <w:left w:w="0" w:type="dxa"/>
              <w:bottom w:w="75" w:type="dxa"/>
              <w:right w:w="150" w:type="dxa"/>
            </w:tcMar>
            <w:vAlign w:val="bottom"/>
            <w:hideMark/>
          </w:tcPr>
          <w:p w14:paraId="16FAF19E" w14:textId="77777777" w:rsidR="00767C88" w:rsidRPr="003F3DCC" w:rsidRDefault="00767C88" w:rsidP="00767C88">
            <w:pPr>
              <w:spacing w:line="240" w:lineRule="auto"/>
              <w:rPr>
                <w:sz w:val="16"/>
                <w:szCs w:val="16"/>
              </w:rPr>
            </w:pPr>
            <w:hyperlink r:id="rId3373" w:history="1">
              <w:r w:rsidRPr="003F3DCC">
                <w:rPr>
                  <w:color w:val="4E4E4E"/>
                  <w:sz w:val="16"/>
                  <w:szCs w:val="16"/>
                  <w:u w:val="single"/>
                  <w:bdr w:val="none" w:sz="0" w:space="0" w:color="auto" w:frame="1"/>
                </w:rPr>
                <w:t>School-Connected Organizations</w:t>
              </w:r>
            </w:hyperlink>
          </w:p>
        </w:tc>
      </w:tr>
      <w:tr w:rsidR="00767C88" w:rsidRPr="003F3DCC" w14:paraId="2C89EADC" w14:textId="77777777" w:rsidTr="00767C88">
        <w:tc>
          <w:tcPr>
            <w:tcW w:w="5425" w:type="dxa"/>
            <w:shd w:val="clear" w:color="auto" w:fill="auto"/>
            <w:tcMar>
              <w:top w:w="75" w:type="dxa"/>
              <w:left w:w="0" w:type="dxa"/>
              <w:bottom w:w="75" w:type="dxa"/>
              <w:right w:w="150" w:type="dxa"/>
            </w:tcMar>
            <w:vAlign w:val="bottom"/>
            <w:hideMark/>
          </w:tcPr>
          <w:p w14:paraId="7FAFCCF8" w14:textId="77777777" w:rsidR="00767C88" w:rsidRPr="003F3DCC" w:rsidRDefault="00767C88" w:rsidP="00767C88">
            <w:pPr>
              <w:spacing w:line="240" w:lineRule="auto"/>
              <w:rPr>
                <w:sz w:val="16"/>
                <w:szCs w:val="16"/>
              </w:rPr>
            </w:pPr>
            <w:r w:rsidRPr="003F3DCC">
              <w:rPr>
                <w:sz w:val="16"/>
                <w:szCs w:val="16"/>
              </w:rPr>
              <w:t>1240</w:t>
            </w:r>
          </w:p>
        </w:tc>
        <w:tc>
          <w:tcPr>
            <w:tcW w:w="0" w:type="auto"/>
            <w:shd w:val="clear" w:color="auto" w:fill="auto"/>
            <w:tcMar>
              <w:top w:w="75" w:type="dxa"/>
              <w:left w:w="0" w:type="dxa"/>
              <w:bottom w:w="75" w:type="dxa"/>
              <w:right w:w="150" w:type="dxa"/>
            </w:tcMar>
            <w:vAlign w:val="bottom"/>
            <w:hideMark/>
          </w:tcPr>
          <w:p w14:paraId="165741F4" w14:textId="77777777" w:rsidR="00767C88" w:rsidRPr="003F3DCC" w:rsidRDefault="00767C88" w:rsidP="00767C88">
            <w:pPr>
              <w:spacing w:line="240" w:lineRule="auto"/>
              <w:rPr>
                <w:sz w:val="16"/>
                <w:szCs w:val="16"/>
              </w:rPr>
            </w:pPr>
            <w:hyperlink r:id="rId3374" w:history="1">
              <w:r w:rsidRPr="003F3DCC">
                <w:rPr>
                  <w:color w:val="4E4E4E"/>
                  <w:sz w:val="16"/>
                  <w:szCs w:val="16"/>
                  <w:u w:val="single"/>
                  <w:bdr w:val="none" w:sz="0" w:space="0" w:color="auto" w:frame="1"/>
                </w:rPr>
                <w:t>Volunteer Assistance</w:t>
              </w:r>
            </w:hyperlink>
          </w:p>
        </w:tc>
      </w:tr>
      <w:tr w:rsidR="00767C88" w:rsidRPr="003F3DCC" w14:paraId="0D38CB8D" w14:textId="77777777" w:rsidTr="00767C88">
        <w:tc>
          <w:tcPr>
            <w:tcW w:w="5425" w:type="dxa"/>
            <w:shd w:val="clear" w:color="auto" w:fill="auto"/>
            <w:tcMar>
              <w:top w:w="75" w:type="dxa"/>
              <w:left w:w="0" w:type="dxa"/>
              <w:bottom w:w="75" w:type="dxa"/>
              <w:right w:w="150" w:type="dxa"/>
            </w:tcMar>
            <w:vAlign w:val="bottom"/>
            <w:hideMark/>
          </w:tcPr>
          <w:p w14:paraId="4203BCC2" w14:textId="77777777" w:rsidR="00767C88" w:rsidRPr="003F3DCC" w:rsidRDefault="00767C88" w:rsidP="00767C88">
            <w:pPr>
              <w:spacing w:line="240" w:lineRule="auto"/>
              <w:rPr>
                <w:sz w:val="16"/>
                <w:szCs w:val="16"/>
              </w:rPr>
            </w:pPr>
            <w:r w:rsidRPr="003F3DCC">
              <w:rPr>
                <w:sz w:val="16"/>
                <w:szCs w:val="16"/>
              </w:rPr>
              <w:t>1240</w:t>
            </w:r>
          </w:p>
        </w:tc>
        <w:tc>
          <w:tcPr>
            <w:tcW w:w="0" w:type="auto"/>
            <w:shd w:val="clear" w:color="auto" w:fill="auto"/>
            <w:tcMar>
              <w:top w:w="75" w:type="dxa"/>
              <w:left w:w="0" w:type="dxa"/>
              <w:bottom w:w="75" w:type="dxa"/>
              <w:right w:w="150" w:type="dxa"/>
            </w:tcMar>
            <w:vAlign w:val="bottom"/>
            <w:hideMark/>
          </w:tcPr>
          <w:p w14:paraId="246D3937" w14:textId="77777777" w:rsidR="00767C88" w:rsidRPr="003F3DCC" w:rsidRDefault="00767C88" w:rsidP="00767C88">
            <w:pPr>
              <w:spacing w:line="240" w:lineRule="auto"/>
              <w:rPr>
                <w:sz w:val="16"/>
                <w:szCs w:val="16"/>
              </w:rPr>
            </w:pPr>
            <w:hyperlink r:id="rId3375" w:history="1">
              <w:r w:rsidRPr="003F3DCC">
                <w:rPr>
                  <w:color w:val="4E4E4E"/>
                  <w:sz w:val="16"/>
                  <w:szCs w:val="16"/>
                  <w:u w:val="single"/>
                  <w:bdr w:val="none" w:sz="0" w:space="0" w:color="auto" w:frame="1"/>
                </w:rPr>
                <w:t>Volunteer Assistance</w:t>
              </w:r>
            </w:hyperlink>
          </w:p>
        </w:tc>
      </w:tr>
      <w:tr w:rsidR="00767C88" w:rsidRPr="003F3DCC" w14:paraId="6951F841" w14:textId="77777777" w:rsidTr="00767C88">
        <w:tc>
          <w:tcPr>
            <w:tcW w:w="5425" w:type="dxa"/>
            <w:shd w:val="clear" w:color="auto" w:fill="auto"/>
            <w:tcMar>
              <w:top w:w="75" w:type="dxa"/>
              <w:left w:w="0" w:type="dxa"/>
              <w:bottom w:w="75" w:type="dxa"/>
              <w:right w:w="150" w:type="dxa"/>
            </w:tcMar>
            <w:vAlign w:val="bottom"/>
            <w:hideMark/>
          </w:tcPr>
          <w:p w14:paraId="56E58829" w14:textId="77777777" w:rsidR="00767C88" w:rsidRPr="003F3DCC" w:rsidRDefault="00767C88" w:rsidP="00767C88">
            <w:pPr>
              <w:spacing w:line="240" w:lineRule="auto"/>
              <w:rPr>
                <w:sz w:val="16"/>
                <w:szCs w:val="16"/>
              </w:rPr>
            </w:pPr>
            <w:r w:rsidRPr="003F3DCC">
              <w:rPr>
                <w:sz w:val="16"/>
                <w:szCs w:val="16"/>
              </w:rPr>
              <w:t>1250</w:t>
            </w:r>
          </w:p>
        </w:tc>
        <w:tc>
          <w:tcPr>
            <w:tcW w:w="0" w:type="auto"/>
            <w:shd w:val="clear" w:color="auto" w:fill="auto"/>
            <w:tcMar>
              <w:top w:w="75" w:type="dxa"/>
              <w:left w:w="0" w:type="dxa"/>
              <w:bottom w:w="75" w:type="dxa"/>
              <w:right w:w="150" w:type="dxa"/>
            </w:tcMar>
            <w:vAlign w:val="bottom"/>
            <w:hideMark/>
          </w:tcPr>
          <w:p w14:paraId="3EA55F9E" w14:textId="77777777" w:rsidR="00767C88" w:rsidRPr="003F3DCC" w:rsidRDefault="00767C88" w:rsidP="00767C88">
            <w:pPr>
              <w:spacing w:line="240" w:lineRule="auto"/>
              <w:rPr>
                <w:sz w:val="16"/>
                <w:szCs w:val="16"/>
              </w:rPr>
            </w:pPr>
            <w:hyperlink r:id="rId3376" w:history="1">
              <w:r w:rsidRPr="003F3DCC">
                <w:rPr>
                  <w:color w:val="4E4E4E"/>
                  <w:sz w:val="16"/>
                  <w:szCs w:val="16"/>
                  <w:u w:val="single"/>
                  <w:bdr w:val="none" w:sz="0" w:space="0" w:color="auto" w:frame="1"/>
                </w:rPr>
                <w:t>Visitors/Outsiders</w:t>
              </w:r>
            </w:hyperlink>
          </w:p>
        </w:tc>
      </w:tr>
      <w:tr w:rsidR="00767C88" w:rsidRPr="003F3DCC" w14:paraId="3182E621" w14:textId="77777777" w:rsidTr="00767C88">
        <w:tc>
          <w:tcPr>
            <w:tcW w:w="5425" w:type="dxa"/>
            <w:shd w:val="clear" w:color="auto" w:fill="auto"/>
            <w:tcMar>
              <w:top w:w="75" w:type="dxa"/>
              <w:left w:w="0" w:type="dxa"/>
              <w:bottom w:w="75" w:type="dxa"/>
              <w:right w:w="150" w:type="dxa"/>
            </w:tcMar>
            <w:vAlign w:val="bottom"/>
            <w:hideMark/>
          </w:tcPr>
          <w:p w14:paraId="08ADB6E0" w14:textId="77777777" w:rsidR="00767C88" w:rsidRPr="003F3DCC" w:rsidRDefault="00767C88" w:rsidP="00767C88">
            <w:pPr>
              <w:spacing w:line="240" w:lineRule="auto"/>
              <w:rPr>
                <w:sz w:val="16"/>
                <w:szCs w:val="16"/>
              </w:rPr>
            </w:pPr>
            <w:r w:rsidRPr="003F3DCC">
              <w:rPr>
                <w:sz w:val="16"/>
                <w:szCs w:val="16"/>
              </w:rPr>
              <w:t>1250</w:t>
            </w:r>
          </w:p>
        </w:tc>
        <w:tc>
          <w:tcPr>
            <w:tcW w:w="0" w:type="auto"/>
            <w:shd w:val="clear" w:color="auto" w:fill="auto"/>
            <w:tcMar>
              <w:top w:w="75" w:type="dxa"/>
              <w:left w:w="0" w:type="dxa"/>
              <w:bottom w:w="75" w:type="dxa"/>
              <w:right w:w="150" w:type="dxa"/>
            </w:tcMar>
            <w:vAlign w:val="bottom"/>
            <w:hideMark/>
          </w:tcPr>
          <w:p w14:paraId="0B4D5A03" w14:textId="77777777" w:rsidR="00767C88" w:rsidRPr="003F3DCC" w:rsidRDefault="00767C88" w:rsidP="00767C88">
            <w:pPr>
              <w:spacing w:line="240" w:lineRule="auto"/>
              <w:rPr>
                <w:sz w:val="16"/>
                <w:szCs w:val="16"/>
              </w:rPr>
            </w:pPr>
            <w:hyperlink r:id="rId3377" w:history="1">
              <w:r w:rsidRPr="003F3DCC">
                <w:rPr>
                  <w:color w:val="4E4E4E"/>
                  <w:sz w:val="16"/>
                  <w:szCs w:val="16"/>
                  <w:u w:val="single"/>
                  <w:bdr w:val="none" w:sz="0" w:space="0" w:color="auto" w:frame="1"/>
                </w:rPr>
                <w:t>Visitors/Outsiders</w:t>
              </w:r>
            </w:hyperlink>
          </w:p>
        </w:tc>
      </w:tr>
      <w:tr w:rsidR="00767C88" w:rsidRPr="003F3DCC" w14:paraId="27647322" w14:textId="77777777" w:rsidTr="00767C88">
        <w:tc>
          <w:tcPr>
            <w:tcW w:w="5425" w:type="dxa"/>
            <w:shd w:val="clear" w:color="auto" w:fill="auto"/>
            <w:tcMar>
              <w:top w:w="75" w:type="dxa"/>
              <w:left w:w="0" w:type="dxa"/>
              <w:bottom w:w="75" w:type="dxa"/>
              <w:right w:w="150" w:type="dxa"/>
            </w:tcMar>
            <w:vAlign w:val="bottom"/>
            <w:hideMark/>
          </w:tcPr>
          <w:p w14:paraId="05C34CF2" w14:textId="77777777" w:rsidR="00767C88" w:rsidRPr="003F3DCC" w:rsidRDefault="00767C88" w:rsidP="00767C88">
            <w:pPr>
              <w:spacing w:line="240" w:lineRule="auto"/>
              <w:rPr>
                <w:sz w:val="16"/>
                <w:szCs w:val="16"/>
              </w:rPr>
            </w:pPr>
            <w:r w:rsidRPr="003F3DCC">
              <w:rPr>
                <w:sz w:val="16"/>
                <w:szCs w:val="16"/>
              </w:rPr>
              <w:t>1400</w:t>
            </w:r>
          </w:p>
        </w:tc>
        <w:tc>
          <w:tcPr>
            <w:tcW w:w="0" w:type="auto"/>
            <w:shd w:val="clear" w:color="auto" w:fill="auto"/>
            <w:tcMar>
              <w:top w:w="75" w:type="dxa"/>
              <w:left w:w="0" w:type="dxa"/>
              <w:bottom w:w="75" w:type="dxa"/>
              <w:right w:w="150" w:type="dxa"/>
            </w:tcMar>
            <w:vAlign w:val="bottom"/>
            <w:hideMark/>
          </w:tcPr>
          <w:p w14:paraId="306B81EF" w14:textId="77777777" w:rsidR="00767C88" w:rsidRPr="003F3DCC" w:rsidRDefault="00767C88" w:rsidP="00767C88">
            <w:pPr>
              <w:spacing w:line="240" w:lineRule="auto"/>
              <w:rPr>
                <w:sz w:val="16"/>
                <w:szCs w:val="16"/>
              </w:rPr>
            </w:pPr>
            <w:hyperlink r:id="rId3378" w:history="1">
              <w:r w:rsidRPr="003F3DCC">
                <w:rPr>
                  <w:color w:val="4E4E4E"/>
                  <w:sz w:val="16"/>
                  <w:szCs w:val="16"/>
                  <w:u w:val="single"/>
                  <w:bdr w:val="none" w:sz="0" w:space="0" w:color="auto" w:frame="1"/>
                </w:rPr>
                <w:t>Relations Between Other Governmental Agencies And The Schools</w:t>
              </w:r>
            </w:hyperlink>
          </w:p>
        </w:tc>
      </w:tr>
      <w:tr w:rsidR="00767C88" w:rsidRPr="003F3DCC" w14:paraId="6690DA5C" w14:textId="77777777" w:rsidTr="00767C88">
        <w:tc>
          <w:tcPr>
            <w:tcW w:w="5425" w:type="dxa"/>
            <w:shd w:val="clear" w:color="auto" w:fill="auto"/>
            <w:tcMar>
              <w:top w:w="75" w:type="dxa"/>
              <w:left w:w="0" w:type="dxa"/>
              <w:bottom w:w="75" w:type="dxa"/>
              <w:right w:w="150" w:type="dxa"/>
            </w:tcMar>
            <w:vAlign w:val="bottom"/>
            <w:hideMark/>
          </w:tcPr>
          <w:p w14:paraId="53A1B9DD" w14:textId="77777777" w:rsidR="00767C88" w:rsidRPr="003F3DCC" w:rsidRDefault="00767C88" w:rsidP="00767C88">
            <w:pPr>
              <w:spacing w:line="240" w:lineRule="auto"/>
              <w:rPr>
                <w:sz w:val="16"/>
                <w:szCs w:val="16"/>
              </w:rPr>
            </w:pPr>
            <w:r w:rsidRPr="003F3DCC">
              <w:rPr>
                <w:sz w:val="16"/>
                <w:szCs w:val="16"/>
              </w:rPr>
              <w:t>1700</w:t>
            </w:r>
          </w:p>
        </w:tc>
        <w:tc>
          <w:tcPr>
            <w:tcW w:w="0" w:type="auto"/>
            <w:shd w:val="clear" w:color="auto" w:fill="auto"/>
            <w:tcMar>
              <w:top w:w="75" w:type="dxa"/>
              <w:left w:w="0" w:type="dxa"/>
              <w:bottom w:w="75" w:type="dxa"/>
              <w:right w:w="150" w:type="dxa"/>
            </w:tcMar>
            <w:vAlign w:val="bottom"/>
            <w:hideMark/>
          </w:tcPr>
          <w:p w14:paraId="7E643D4E" w14:textId="77777777" w:rsidR="00767C88" w:rsidRPr="003F3DCC" w:rsidRDefault="00767C88" w:rsidP="00767C88">
            <w:pPr>
              <w:spacing w:line="240" w:lineRule="auto"/>
              <w:rPr>
                <w:sz w:val="16"/>
                <w:szCs w:val="16"/>
              </w:rPr>
            </w:pPr>
            <w:hyperlink r:id="rId3379" w:history="1">
              <w:r w:rsidRPr="003F3DCC">
                <w:rPr>
                  <w:color w:val="4E4E4E"/>
                  <w:sz w:val="16"/>
                  <w:szCs w:val="16"/>
                  <w:u w:val="single"/>
                  <w:bdr w:val="none" w:sz="0" w:space="0" w:color="auto" w:frame="1"/>
                </w:rPr>
                <w:t>Relations Between Private Industry And The Schools</w:t>
              </w:r>
            </w:hyperlink>
          </w:p>
        </w:tc>
      </w:tr>
      <w:tr w:rsidR="00767C88" w:rsidRPr="003F3DCC" w14:paraId="4687914F" w14:textId="77777777" w:rsidTr="00767C88">
        <w:tc>
          <w:tcPr>
            <w:tcW w:w="5425" w:type="dxa"/>
            <w:shd w:val="clear" w:color="auto" w:fill="auto"/>
            <w:tcMar>
              <w:top w:w="75" w:type="dxa"/>
              <w:left w:w="0" w:type="dxa"/>
              <w:bottom w:w="75" w:type="dxa"/>
              <w:right w:w="150" w:type="dxa"/>
            </w:tcMar>
            <w:vAlign w:val="bottom"/>
            <w:hideMark/>
          </w:tcPr>
          <w:p w14:paraId="5E15F388" w14:textId="77777777" w:rsidR="00767C88" w:rsidRPr="003F3DCC" w:rsidRDefault="00767C88" w:rsidP="00767C88">
            <w:pPr>
              <w:spacing w:line="240" w:lineRule="auto"/>
              <w:rPr>
                <w:sz w:val="16"/>
                <w:szCs w:val="16"/>
              </w:rPr>
            </w:pPr>
            <w:r w:rsidRPr="003F3DCC">
              <w:rPr>
                <w:sz w:val="16"/>
                <w:szCs w:val="16"/>
              </w:rPr>
              <w:t>2230</w:t>
            </w:r>
          </w:p>
        </w:tc>
        <w:tc>
          <w:tcPr>
            <w:tcW w:w="0" w:type="auto"/>
            <w:shd w:val="clear" w:color="auto" w:fill="auto"/>
            <w:tcMar>
              <w:top w:w="75" w:type="dxa"/>
              <w:left w:w="0" w:type="dxa"/>
              <w:bottom w:w="75" w:type="dxa"/>
              <w:right w:w="150" w:type="dxa"/>
            </w:tcMar>
            <w:vAlign w:val="bottom"/>
            <w:hideMark/>
          </w:tcPr>
          <w:p w14:paraId="0B2C88C5" w14:textId="77777777" w:rsidR="00767C88" w:rsidRPr="003F3DCC" w:rsidRDefault="00767C88" w:rsidP="00767C88">
            <w:pPr>
              <w:spacing w:line="240" w:lineRule="auto"/>
              <w:rPr>
                <w:sz w:val="16"/>
                <w:szCs w:val="16"/>
              </w:rPr>
            </w:pPr>
            <w:hyperlink r:id="rId3380" w:history="1">
              <w:r w:rsidRPr="003F3DCC">
                <w:rPr>
                  <w:color w:val="4E4E4E"/>
                  <w:sz w:val="16"/>
                  <w:szCs w:val="16"/>
                  <w:u w:val="single"/>
                  <w:bdr w:val="none" w:sz="0" w:space="0" w:color="auto" w:frame="1"/>
                </w:rPr>
                <w:t>Representative And Deliberative Groups</w:t>
              </w:r>
            </w:hyperlink>
          </w:p>
        </w:tc>
      </w:tr>
      <w:tr w:rsidR="00767C88" w:rsidRPr="003F3DCC" w14:paraId="381B2E3C" w14:textId="77777777" w:rsidTr="00767C88">
        <w:tc>
          <w:tcPr>
            <w:tcW w:w="5425" w:type="dxa"/>
            <w:shd w:val="clear" w:color="auto" w:fill="auto"/>
            <w:tcMar>
              <w:top w:w="75" w:type="dxa"/>
              <w:left w:w="0" w:type="dxa"/>
              <w:bottom w:w="75" w:type="dxa"/>
              <w:right w:w="150" w:type="dxa"/>
            </w:tcMar>
            <w:vAlign w:val="bottom"/>
            <w:hideMark/>
          </w:tcPr>
          <w:p w14:paraId="59DE4FD3" w14:textId="77777777" w:rsidR="00767C88" w:rsidRPr="003F3DCC" w:rsidRDefault="00767C88" w:rsidP="00767C88">
            <w:pPr>
              <w:spacing w:line="240" w:lineRule="auto"/>
              <w:rPr>
                <w:sz w:val="16"/>
                <w:szCs w:val="16"/>
              </w:rPr>
            </w:pPr>
            <w:r w:rsidRPr="003F3DCC">
              <w:rPr>
                <w:sz w:val="16"/>
                <w:szCs w:val="16"/>
              </w:rPr>
              <w:t>3100</w:t>
            </w:r>
          </w:p>
        </w:tc>
        <w:tc>
          <w:tcPr>
            <w:tcW w:w="0" w:type="auto"/>
            <w:shd w:val="clear" w:color="auto" w:fill="auto"/>
            <w:tcMar>
              <w:top w:w="75" w:type="dxa"/>
              <w:left w:w="0" w:type="dxa"/>
              <w:bottom w:w="75" w:type="dxa"/>
              <w:right w:w="150" w:type="dxa"/>
            </w:tcMar>
            <w:vAlign w:val="bottom"/>
            <w:hideMark/>
          </w:tcPr>
          <w:p w14:paraId="40A94079" w14:textId="77777777" w:rsidR="00767C88" w:rsidRPr="003F3DCC" w:rsidRDefault="00767C88" w:rsidP="00767C88">
            <w:pPr>
              <w:spacing w:line="240" w:lineRule="auto"/>
              <w:rPr>
                <w:sz w:val="16"/>
                <w:szCs w:val="16"/>
              </w:rPr>
            </w:pPr>
            <w:hyperlink r:id="rId3381" w:history="1">
              <w:r w:rsidRPr="003F3DCC">
                <w:rPr>
                  <w:color w:val="4E4E4E"/>
                  <w:sz w:val="16"/>
                  <w:szCs w:val="16"/>
                  <w:u w:val="single"/>
                  <w:bdr w:val="none" w:sz="0" w:space="0" w:color="auto" w:frame="1"/>
                </w:rPr>
                <w:t>Budget</w:t>
              </w:r>
            </w:hyperlink>
          </w:p>
        </w:tc>
      </w:tr>
      <w:tr w:rsidR="00767C88" w:rsidRPr="003F3DCC" w14:paraId="399C11E2" w14:textId="77777777" w:rsidTr="00767C88">
        <w:tc>
          <w:tcPr>
            <w:tcW w:w="5425" w:type="dxa"/>
            <w:shd w:val="clear" w:color="auto" w:fill="auto"/>
            <w:tcMar>
              <w:top w:w="75" w:type="dxa"/>
              <w:left w:w="0" w:type="dxa"/>
              <w:bottom w:w="75" w:type="dxa"/>
              <w:right w:w="150" w:type="dxa"/>
            </w:tcMar>
            <w:vAlign w:val="bottom"/>
            <w:hideMark/>
          </w:tcPr>
          <w:p w14:paraId="05C98A31" w14:textId="77777777" w:rsidR="00767C88" w:rsidRPr="003F3DCC" w:rsidRDefault="00767C88" w:rsidP="00767C88">
            <w:pPr>
              <w:spacing w:line="240" w:lineRule="auto"/>
              <w:rPr>
                <w:sz w:val="16"/>
                <w:szCs w:val="16"/>
              </w:rPr>
            </w:pPr>
            <w:r w:rsidRPr="003F3DCC">
              <w:rPr>
                <w:sz w:val="16"/>
                <w:szCs w:val="16"/>
              </w:rPr>
              <w:t>3100</w:t>
            </w:r>
          </w:p>
        </w:tc>
        <w:tc>
          <w:tcPr>
            <w:tcW w:w="0" w:type="auto"/>
            <w:shd w:val="clear" w:color="auto" w:fill="auto"/>
            <w:tcMar>
              <w:top w:w="75" w:type="dxa"/>
              <w:left w:w="0" w:type="dxa"/>
              <w:bottom w:w="75" w:type="dxa"/>
              <w:right w:w="150" w:type="dxa"/>
            </w:tcMar>
            <w:vAlign w:val="bottom"/>
            <w:hideMark/>
          </w:tcPr>
          <w:p w14:paraId="1FC73DD7" w14:textId="77777777" w:rsidR="00767C88" w:rsidRPr="003F3DCC" w:rsidRDefault="00767C88" w:rsidP="00767C88">
            <w:pPr>
              <w:spacing w:line="240" w:lineRule="auto"/>
              <w:rPr>
                <w:sz w:val="16"/>
                <w:szCs w:val="16"/>
              </w:rPr>
            </w:pPr>
            <w:hyperlink r:id="rId3382" w:history="1">
              <w:r w:rsidRPr="003F3DCC">
                <w:rPr>
                  <w:color w:val="4E4E4E"/>
                  <w:sz w:val="16"/>
                  <w:szCs w:val="16"/>
                  <w:u w:val="single"/>
                  <w:bdr w:val="none" w:sz="0" w:space="0" w:color="auto" w:frame="1"/>
                </w:rPr>
                <w:t>Budget</w:t>
              </w:r>
            </w:hyperlink>
          </w:p>
        </w:tc>
      </w:tr>
      <w:tr w:rsidR="00767C88" w:rsidRPr="003F3DCC" w14:paraId="6261C335" w14:textId="77777777" w:rsidTr="00767C88">
        <w:tc>
          <w:tcPr>
            <w:tcW w:w="5425" w:type="dxa"/>
            <w:shd w:val="clear" w:color="auto" w:fill="auto"/>
            <w:tcMar>
              <w:top w:w="75" w:type="dxa"/>
              <w:left w:w="0" w:type="dxa"/>
              <w:bottom w:w="75" w:type="dxa"/>
              <w:right w:w="150" w:type="dxa"/>
            </w:tcMar>
            <w:vAlign w:val="bottom"/>
            <w:hideMark/>
          </w:tcPr>
          <w:p w14:paraId="3366EE75" w14:textId="77777777" w:rsidR="00767C88" w:rsidRPr="003F3DCC" w:rsidRDefault="00767C88" w:rsidP="00767C88">
            <w:pPr>
              <w:spacing w:line="240" w:lineRule="auto"/>
              <w:rPr>
                <w:sz w:val="16"/>
                <w:szCs w:val="16"/>
              </w:rPr>
            </w:pPr>
            <w:r w:rsidRPr="003F3DCC">
              <w:rPr>
                <w:sz w:val="16"/>
                <w:szCs w:val="16"/>
              </w:rPr>
              <w:t>3280</w:t>
            </w:r>
          </w:p>
        </w:tc>
        <w:tc>
          <w:tcPr>
            <w:tcW w:w="0" w:type="auto"/>
            <w:shd w:val="clear" w:color="auto" w:fill="auto"/>
            <w:tcMar>
              <w:top w:w="75" w:type="dxa"/>
              <w:left w:w="0" w:type="dxa"/>
              <w:bottom w:w="75" w:type="dxa"/>
              <w:right w:w="150" w:type="dxa"/>
            </w:tcMar>
            <w:vAlign w:val="bottom"/>
            <w:hideMark/>
          </w:tcPr>
          <w:p w14:paraId="0ED6D2CD" w14:textId="77777777" w:rsidR="00767C88" w:rsidRPr="003F3DCC" w:rsidRDefault="00767C88" w:rsidP="00767C88">
            <w:pPr>
              <w:spacing w:line="240" w:lineRule="auto"/>
              <w:rPr>
                <w:sz w:val="16"/>
                <w:szCs w:val="16"/>
              </w:rPr>
            </w:pPr>
            <w:hyperlink r:id="rId3383" w:history="1">
              <w:r w:rsidRPr="003F3DCC">
                <w:rPr>
                  <w:color w:val="4E4E4E"/>
                  <w:sz w:val="16"/>
                  <w:szCs w:val="16"/>
                  <w:u w:val="single"/>
                  <w:bdr w:val="none" w:sz="0" w:space="0" w:color="auto" w:frame="1"/>
                </w:rPr>
                <w:t>Sale Or Lease Of District-Owned Real Property</w:t>
              </w:r>
            </w:hyperlink>
          </w:p>
        </w:tc>
      </w:tr>
      <w:tr w:rsidR="00767C88" w:rsidRPr="003F3DCC" w14:paraId="3B48153D" w14:textId="77777777" w:rsidTr="00767C88">
        <w:tc>
          <w:tcPr>
            <w:tcW w:w="5425" w:type="dxa"/>
            <w:shd w:val="clear" w:color="auto" w:fill="auto"/>
            <w:tcMar>
              <w:top w:w="75" w:type="dxa"/>
              <w:left w:w="0" w:type="dxa"/>
              <w:bottom w:w="75" w:type="dxa"/>
              <w:right w:w="150" w:type="dxa"/>
            </w:tcMar>
            <w:vAlign w:val="bottom"/>
            <w:hideMark/>
          </w:tcPr>
          <w:p w14:paraId="5B8AC60F" w14:textId="77777777" w:rsidR="00767C88" w:rsidRPr="003F3DCC" w:rsidRDefault="00767C88" w:rsidP="00767C88">
            <w:pPr>
              <w:spacing w:line="240" w:lineRule="auto"/>
              <w:rPr>
                <w:sz w:val="16"/>
                <w:szCs w:val="16"/>
              </w:rPr>
            </w:pPr>
            <w:r w:rsidRPr="003F3DCC">
              <w:rPr>
                <w:sz w:val="16"/>
                <w:szCs w:val="16"/>
              </w:rPr>
              <w:t>4115</w:t>
            </w:r>
          </w:p>
        </w:tc>
        <w:tc>
          <w:tcPr>
            <w:tcW w:w="0" w:type="auto"/>
            <w:shd w:val="clear" w:color="auto" w:fill="auto"/>
            <w:tcMar>
              <w:top w:w="75" w:type="dxa"/>
              <w:left w:w="0" w:type="dxa"/>
              <w:bottom w:w="75" w:type="dxa"/>
              <w:right w:w="150" w:type="dxa"/>
            </w:tcMar>
            <w:vAlign w:val="bottom"/>
            <w:hideMark/>
          </w:tcPr>
          <w:p w14:paraId="75DD0650" w14:textId="77777777" w:rsidR="00767C88" w:rsidRPr="003F3DCC" w:rsidRDefault="00767C88" w:rsidP="00767C88">
            <w:pPr>
              <w:spacing w:line="240" w:lineRule="auto"/>
              <w:rPr>
                <w:sz w:val="16"/>
                <w:szCs w:val="16"/>
              </w:rPr>
            </w:pPr>
            <w:hyperlink r:id="rId3384" w:history="1">
              <w:r w:rsidRPr="003F3DCC">
                <w:rPr>
                  <w:color w:val="4E4E4E"/>
                  <w:sz w:val="16"/>
                  <w:szCs w:val="16"/>
                  <w:u w:val="single"/>
                  <w:bdr w:val="none" w:sz="0" w:space="0" w:color="auto" w:frame="1"/>
                </w:rPr>
                <w:t>Evaluation/Supervision</w:t>
              </w:r>
            </w:hyperlink>
          </w:p>
        </w:tc>
      </w:tr>
      <w:tr w:rsidR="00767C88" w:rsidRPr="003F3DCC" w14:paraId="5E118234" w14:textId="77777777" w:rsidTr="00767C88">
        <w:tc>
          <w:tcPr>
            <w:tcW w:w="5425" w:type="dxa"/>
            <w:shd w:val="clear" w:color="auto" w:fill="auto"/>
            <w:tcMar>
              <w:top w:w="75" w:type="dxa"/>
              <w:left w:w="0" w:type="dxa"/>
              <w:bottom w:w="75" w:type="dxa"/>
              <w:right w:w="150" w:type="dxa"/>
            </w:tcMar>
            <w:vAlign w:val="bottom"/>
            <w:hideMark/>
          </w:tcPr>
          <w:p w14:paraId="57638778" w14:textId="77777777" w:rsidR="00767C88" w:rsidRPr="003F3DCC" w:rsidRDefault="00767C88" w:rsidP="00767C88">
            <w:pPr>
              <w:spacing w:line="240" w:lineRule="auto"/>
              <w:rPr>
                <w:sz w:val="16"/>
                <w:szCs w:val="16"/>
              </w:rPr>
            </w:pPr>
            <w:r w:rsidRPr="003F3DCC">
              <w:rPr>
                <w:sz w:val="16"/>
                <w:szCs w:val="16"/>
              </w:rPr>
              <w:t>4115</w:t>
            </w:r>
          </w:p>
        </w:tc>
        <w:tc>
          <w:tcPr>
            <w:tcW w:w="0" w:type="auto"/>
            <w:shd w:val="clear" w:color="auto" w:fill="auto"/>
            <w:tcMar>
              <w:top w:w="75" w:type="dxa"/>
              <w:left w:w="0" w:type="dxa"/>
              <w:bottom w:w="75" w:type="dxa"/>
              <w:right w:w="150" w:type="dxa"/>
            </w:tcMar>
            <w:vAlign w:val="bottom"/>
            <w:hideMark/>
          </w:tcPr>
          <w:p w14:paraId="2050FD48" w14:textId="77777777" w:rsidR="00767C88" w:rsidRPr="003F3DCC" w:rsidRDefault="00767C88" w:rsidP="00767C88">
            <w:pPr>
              <w:spacing w:line="240" w:lineRule="auto"/>
              <w:rPr>
                <w:sz w:val="16"/>
                <w:szCs w:val="16"/>
              </w:rPr>
            </w:pPr>
            <w:hyperlink r:id="rId3385" w:history="1">
              <w:r w:rsidRPr="003F3DCC">
                <w:rPr>
                  <w:color w:val="4E4E4E"/>
                  <w:sz w:val="16"/>
                  <w:szCs w:val="16"/>
                  <w:u w:val="single"/>
                  <w:bdr w:val="none" w:sz="0" w:space="0" w:color="auto" w:frame="1"/>
                </w:rPr>
                <w:t>Evaluation/Supervision</w:t>
              </w:r>
            </w:hyperlink>
          </w:p>
        </w:tc>
      </w:tr>
      <w:tr w:rsidR="00767C88" w:rsidRPr="003F3DCC" w14:paraId="31EC1762" w14:textId="77777777" w:rsidTr="00767C88">
        <w:tc>
          <w:tcPr>
            <w:tcW w:w="5425" w:type="dxa"/>
            <w:shd w:val="clear" w:color="auto" w:fill="auto"/>
            <w:tcMar>
              <w:top w:w="75" w:type="dxa"/>
              <w:left w:w="0" w:type="dxa"/>
              <w:bottom w:w="75" w:type="dxa"/>
              <w:right w:w="150" w:type="dxa"/>
            </w:tcMar>
            <w:vAlign w:val="bottom"/>
            <w:hideMark/>
          </w:tcPr>
          <w:p w14:paraId="60BCF6EE" w14:textId="77777777" w:rsidR="00767C88" w:rsidRPr="003F3DCC" w:rsidRDefault="00767C88" w:rsidP="00767C88">
            <w:pPr>
              <w:spacing w:line="240" w:lineRule="auto"/>
              <w:rPr>
                <w:sz w:val="16"/>
                <w:szCs w:val="16"/>
              </w:rPr>
            </w:pPr>
            <w:r w:rsidRPr="003F3DCC">
              <w:rPr>
                <w:sz w:val="16"/>
                <w:szCs w:val="16"/>
              </w:rPr>
              <w:t>4131</w:t>
            </w:r>
          </w:p>
        </w:tc>
        <w:tc>
          <w:tcPr>
            <w:tcW w:w="0" w:type="auto"/>
            <w:shd w:val="clear" w:color="auto" w:fill="auto"/>
            <w:tcMar>
              <w:top w:w="75" w:type="dxa"/>
              <w:left w:w="0" w:type="dxa"/>
              <w:bottom w:w="75" w:type="dxa"/>
              <w:right w:w="150" w:type="dxa"/>
            </w:tcMar>
            <w:vAlign w:val="bottom"/>
            <w:hideMark/>
          </w:tcPr>
          <w:p w14:paraId="4C59F3D5" w14:textId="77777777" w:rsidR="00767C88" w:rsidRPr="003F3DCC" w:rsidRDefault="00767C88" w:rsidP="00767C88">
            <w:pPr>
              <w:spacing w:line="240" w:lineRule="auto"/>
              <w:rPr>
                <w:sz w:val="16"/>
                <w:szCs w:val="16"/>
              </w:rPr>
            </w:pPr>
            <w:hyperlink r:id="rId3386" w:history="1">
              <w:r w:rsidRPr="003F3DCC">
                <w:rPr>
                  <w:color w:val="4E4E4E"/>
                  <w:sz w:val="16"/>
                  <w:szCs w:val="16"/>
                  <w:u w:val="single"/>
                  <w:bdr w:val="none" w:sz="0" w:space="0" w:color="auto" w:frame="1"/>
                </w:rPr>
                <w:t>Staff Development</w:t>
              </w:r>
            </w:hyperlink>
          </w:p>
        </w:tc>
      </w:tr>
      <w:tr w:rsidR="00767C88" w:rsidRPr="003F3DCC" w14:paraId="56E7E6E8" w14:textId="77777777" w:rsidTr="00767C88">
        <w:tc>
          <w:tcPr>
            <w:tcW w:w="5425" w:type="dxa"/>
            <w:shd w:val="clear" w:color="auto" w:fill="auto"/>
            <w:tcMar>
              <w:top w:w="75" w:type="dxa"/>
              <w:left w:w="0" w:type="dxa"/>
              <w:bottom w:w="75" w:type="dxa"/>
              <w:right w:w="150" w:type="dxa"/>
            </w:tcMar>
            <w:vAlign w:val="bottom"/>
            <w:hideMark/>
          </w:tcPr>
          <w:p w14:paraId="4949DEBF" w14:textId="77777777" w:rsidR="00767C88" w:rsidRPr="003F3DCC" w:rsidRDefault="00767C88" w:rsidP="00767C88">
            <w:pPr>
              <w:spacing w:line="240" w:lineRule="auto"/>
              <w:rPr>
                <w:sz w:val="16"/>
                <w:szCs w:val="16"/>
              </w:rPr>
            </w:pPr>
            <w:r w:rsidRPr="003F3DCC">
              <w:rPr>
                <w:sz w:val="16"/>
                <w:szCs w:val="16"/>
              </w:rPr>
              <w:t>4215</w:t>
            </w:r>
          </w:p>
        </w:tc>
        <w:tc>
          <w:tcPr>
            <w:tcW w:w="0" w:type="auto"/>
            <w:shd w:val="clear" w:color="auto" w:fill="auto"/>
            <w:tcMar>
              <w:top w:w="75" w:type="dxa"/>
              <w:left w:w="0" w:type="dxa"/>
              <w:bottom w:w="75" w:type="dxa"/>
              <w:right w:w="150" w:type="dxa"/>
            </w:tcMar>
            <w:vAlign w:val="bottom"/>
            <w:hideMark/>
          </w:tcPr>
          <w:p w14:paraId="31F31E8D" w14:textId="77777777" w:rsidR="00767C88" w:rsidRPr="003F3DCC" w:rsidRDefault="00767C88" w:rsidP="00767C88">
            <w:pPr>
              <w:spacing w:line="240" w:lineRule="auto"/>
              <w:rPr>
                <w:sz w:val="16"/>
                <w:szCs w:val="16"/>
              </w:rPr>
            </w:pPr>
            <w:hyperlink r:id="rId3387" w:history="1">
              <w:r w:rsidRPr="003F3DCC">
                <w:rPr>
                  <w:color w:val="4E4E4E"/>
                  <w:sz w:val="16"/>
                  <w:szCs w:val="16"/>
                  <w:u w:val="single"/>
                  <w:bdr w:val="none" w:sz="0" w:space="0" w:color="auto" w:frame="1"/>
                </w:rPr>
                <w:t>Evaluation/Supervision</w:t>
              </w:r>
            </w:hyperlink>
          </w:p>
        </w:tc>
      </w:tr>
      <w:tr w:rsidR="00767C88" w:rsidRPr="003F3DCC" w14:paraId="71F990BA" w14:textId="77777777" w:rsidTr="00767C88">
        <w:tc>
          <w:tcPr>
            <w:tcW w:w="5425" w:type="dxa"/>
            <w:shd w:val="clear" w:color="auto" w:fill="auto"/>
            <w:tcMar>
              <w:top w:w="75" w:type="dxa"/>
              <w:left w:w="0" w:type="dxa"/>
              <w:bottom w:w="75" w:type="dxa"/>
              <w:right w:w="150" w:type="dxa"/>
            </w:tcMar>
            <w:vAlign w:val="bottom"/>
            <w:hideMark/>
          </w:tcPr>
          <w:p w14:paraId="19922A66" w14:textId="77777777" w:rsidR="00767C88" w:rsidRPr="003F3DCC" w:rsidRDefault="00767C88" w:rsidP="00767C88">
            <w:pPr>
              <w:spacing w:line="240" w:lineRule="auto"/>
              <w:rPr>
                <w:sz w:val="16"/>
                <w:szCs w:val="16"/>
              </w:rPr>
            </w:pPr>
            <w:r w:rsidRPr="003F3DCC">
              <w:rPr>
                <w:sz w:val="16"/>
                <w:szCs w:val="16"/>
              </w:rPr>
              <w:t>4231</w:t>
            </w:r>
          </w:p>
        </w:tc>
        <w:tc>
          <w:tcPr>
            <w:tcW w:w="0" w:type="auto"/>
            <w:shd w:val="clear" w:color="auto" w:fill="auto"/>
            <w:tcMar>
              <w:top w:w="75" w:type="dxa"/>
              <w:left w:w="0" w:type="dxa"/>
              <w:bottom w:w="75" w:type="dxa"/>
              <w:right w:w="150" w:type="dxa"/>
            </w:tcMar>
            <w:vAlign w:val="bottom"/>
            <w:hideMark/>
          </w:tcPr>
          <w:p w14:paraId="177155E9" w14:textId="77777777" w:rsidR="00767C88" w:rsidRPr="003F3DCC" w:rsidRDefault="00767C88" w:rsidP="00767C88">
            <w:pPr>
              <w:spacing w:line="240" w:lineRule="auto"/>
              <w:rPr>
                <w:sz w:val="16"/>
                <w:szCs w:val="16"/>
              </w:rPr>
            </w:pPr>
            <w:hyperlink r:id="rId3388" w:history="1">
              <w:r w:rsidRPr="003F3DCC">
                <w:rPr>
                  <w:color w:val="4E4E4E"/>
                  <w:sz w:val="16"/>
                  <w:szCs w:val="16"/>
                  <w:u w:val="single"/>
                  <w:bdr w:val="none" w:sz="0" w:space="0" w:color="auto" w:frame="1"/>
                </w:rPr>
                <w:t>Staff Development</w:t>
              </w:r>
            </w:hyperlink>
          </w:p>
        </w:tc>
      </w:tr>
      <w:tr w:rsidR="00767C88" w:rsidRPr="003F3DCC" w14:paraId="3CFA6EBA" w14:textId="77777777" w:rsidTr="00767C88">
        <w:tc>
          <w:tcPr>
            <w:tcW w:w="5425" w:type="dxa"/>
            <w:shd w:val="clear" w:color="auto" w:fill="auto"/>
            <w:tcMar>
              <w:top w:w="75" w:type="dxa"/>
              <w:left w:w="0" w:type="dxa"/>
              <w:bottom w:w="75" w:type="dxa"/>
              <w:right w:w="150" w:type="dxa"/>
            </w:tcMar>
            <w:vAlign w:val="bottom"/>
            <w:hideMark/>
          </w:tcPr>
          <w:p w14:paraId="0E321B8C" w14:textId="77777777" w:rsidR="00767C88" w:rsidRPr="003F3DCC" w:rsidRDefault="00767C88" w:rsidP="00767C88">
            <w:pPr>
              <w:spacing w:line="240" w:lineRule="auto"/>
              <w:rPr>
                <w:sz w:val="16"/>
                <w:szCs w:val="16"/>
              </w:rPr>
            </w:pPr>
            <w:r w:rsidRPr="003F3DCC">
              <w:rPr>
                <w:sz w:val="16"/>
                <w:szCs w:val="16"/>
              </w:rPr>
              <w:t>4315</w:t>
            </w:r>
          </w:p>
        </w:tc>
        <w:tc>
          <w:tcPr>
            <w:tcW w:w="0" w:type="auto"/>
            <w:shd w:val="clear" w:color="auto" w:fill="auto"/>
            <w:tcMar>
              <w:top w:w="75" w:type="dxa"/>
              <w:left w:w="0" w:type="dxa"/>
              <w:bottom w:w="75" w:type="dxa"/>
              <w:right w:w="150" w:type="dxa"/>
            </w:tcMar>
            <w:vAlign w:val="bottom"/>
            <w:hideMark/>
          </w:tcPr>
          <w:p w14:paraId="33577398" w14:textId="77777777" w:rsidR="00767C88" w:rsidRPr="003F3DCC" w:rsidRDefault="00767C88" w:rsidP="00767C88">
            <w:pPr>
              <w:spacing w:line="240" w:lineRule="auto"/>
              <w:rPr>
                <w:sz w:val="16"/>
                <w:szCs w:val="16"/>
              </w:rPr>
            </w:pPr>
            <w:hyperlink r:id="rId3389" w:history="1">
              <w:r w:rsidRPr="003F3DCC">
                <w:rPr>
                  <w:color w:val="4E4E4E"/>
                  <w:sz w:val="16"/>
                  <w:szCs w:val="16"/>
                  <w:u w:val="single"/>
                  <w:bdr w:val="none" w:sz="0" w:space="0" w:color="auto" w:frame="1"/>
                </w:rPr>
                <w:t>Evaluation/Supervision</w:t>
              </w:r>
            </w:hyperlink>
          </w:p>
        </w:tc>
      </w:tr>
      <w:tr w:rsidR="00767C88" w:rsidRPr="003F3DCC" w14:paraId="4641DE17" w14:textId="77777777" w:rsidTr="00767C88">
        <w:tc>
          <w:tcPr>
            <w:tcW w:w="5425" w:type="dxa"/>
            <w:shd w:val="clear" w:color="auto" w:fill="auto"/>
            <w:tcMar>
              <w:top w:w="75" w:type="dxa"/>
              <w:left w:w="0" w:type="dxa"/>
              <w:bottom w:w="75" w:type="dxa"/>
              <w:right w:w="150" w:type="dxa"/>
            </w:tcMar>
            <w:vAlign w:val="bottom"/>
            <w:hideMark/>
          </w:tcPr>
          <w:p w14:paraId="6E76AD9C" w14:textId="77777777" w:rsidR="00767C88" w:rsidRPr="003F3DCC" w:rsidRDefault="00767C88" w:rsidP="00767C88">
            <w:pPr>
              <w:spacing w:line="240" w:lineRule="auto"/>
              <w:rPr>
                <w:sz w:val="16"/>
                <w:szCs w:val="16"/>
              </w:rPr>
            </w:pPr>
            <w:r w:rsidRPr="003F3DCC">
              <w:rPr>
                <w:sz w:val="16"/>
                <w:szCs w:val="16"/>
              </w:rPr>
              <w:t>4331</w:t>
            </w:r>
          </w:p>
        </w:tc>
        <w:tc>
          <w:tcPr>
            <w:tcW w:w="0" w:type="auto"/>
            <w:shd w:val="clear" w:color="auto" w:fill="auto"/>
            <w:tcMar>
              <w:top w:w="75" w:type="dxa"/>
              <w:left w:w="0" w:type="dxa"/>
              <w:bottom w:w="75" w:type="dxa"/>
              <w:right w:w="150" w:type="dxa"/>
            </w:tcMar>
            <w:vAlign w:val="bottom"/>
            <w:hideMark/>
          </w:tcPr>
          <w:p w14:paraId="59EF23EB" w14:textId="77777777" w:rsidR="00767C88" w:rsidRPr="003F3DCC" w:rsidRDefault="00767C88" w:rsidP="00767C88">
            <w:pPr>
              <w:spacing w:line="240" w:lineRule="auto"/>
              <w:rPr>
                <w:sz w:val="16"/>
                <w:szCs w:val="16"/>
              </w:rPr>
            </w:pPr>
            <w:hyperlink r:id="rId3390" w:history="1">
              <w:r w:rsidRPr="003F3DCC">
                <w:rPr>
                  <w:color w:val="4E4E4E"/>
                  <w:sz w:val="16"/>
                  <w:szCs w:val="16"/>
                  <w:u w:val="single"/>
                  <w:bdr w:val="none" w:sz="0" w:space="0" w:color="auto" w:frame="1"/>
                </w:rPr>
                <w:t>Staff Development</w:t>
              </w:r>
            </w:hyperlink>
          </w:p>
        </w:tc>
      </w:tr>
      <w:tr w:rsidR="00767C88" w:rsidRPr="003F3DCC" w14:paraId="696DCFDC" w14:textId="77777777" w:rsidTr="00767C88">
        <w:tc>
          <w:tcPr>
            <w:tcW w:w="5425" w:type="dxa"/>
            <w:shd w:val="clear" w:color="auto" w:fill="auto"/>
            <w:tcMar>
              <w:top w:w="75" w:type="dxa"/>
              <w:left w:w="0" w:type="dxa"/>
              <w:bottom w:w="75" w:type="dxa"/>
              <w:right w:w="150" w:type="dxa"/>
            </w:tcMar>
            <w:vAlign w:val="bottom"/>
            <w:hideMark/>
          </w:tcPr>
          <w:p w14:paraId="67F1EB86" w14:textId="77777777" w:rsidR="00767C88" w:rsidRPr="003F3DCC" w:rsidRDefault="00767C88" w:rsidP="00767C88">
            <w:pPr>
              <w:spacing w:line="240" w:lineRule="auto"/>
              <w:rPr>
                <w:sz w:val="16"/>
                <w:szCs w:val="16"/>
              </w:rPr>
            </w:pPr>
            <w:r w:rsidRPr="003F3DCC">
              <w:rPr>
                <w:sz w:val="16"/>
                <w:szCs w:val="16"/>
              </w:rPr>
              <w:t>5020</w:t>
            </w:r>
          </w:p>
        </w:tc>
        <w:tc>
          <w:tcPr>
            <w:tcW w:w="0" w:type="auto"/>
            <w:shd w:val="clear" w:color="auto" w:fill="auto"/>
            <w:tcMar>
              <w:top w:w="75" w:type="dxa"/>
              <w:left w:w="0" w:type="dxa"/>
              <w:bottom w:w="75" w:type="dxa"/>
              <w:right w:w="150" w:type="dxa"/>
            </w:tcMar>
            <w:vAlign w:val="bottom"/>
            <w:hideMark/>
          </w:tcPr>
          <w:p w14:paraId="46E56559" w14:textId="77777777" w:rsidR="00767C88" w:rsidRPr="003F3DCC" w:rsidRDefault="00767C88" w:rsidP="00767C88">
            <w:pPr>
              <w:spacing w:line="240" w:lineRule="auto"/>
              <w:rPr>
                <w:sz w:val="16"/>
                <w:szCs w:val="16"/>
              </w:rPr>
            </w:pPr>
            <w:hyperlink r:id="rId3391" w:history="1">
              <w:r w:rsidRPr="003F3DCC">
                <w:rPr>
                  <w:color w:val="4E4E4E"/>
                  <w:sz w:val="16"/>
                  <w:szCs w:val="16"/>
                  <w:u w:val="single"/>
                  <w:bdr w:val="none" w:sz="0" w:space="0" w:color="auto" w:frame="1"/>
                </w:rPr>
                <w:t>Parent Rights And Responsibilities</w:t>
              </w:r>
            </w:hyperlink>
          </w:p>
        </w:tc>
      </w:tr>
      <w:tr w:rsidR="00767C88" w:rsidRPr="003F3DCC" w14:paraId="6AA4A29E" w14:textId="77777777" w:rsidTr="00767C88">
        <w:tc>
          <w:tcPr>
            <w:tcW w:w="5425" w:type="dxa"/>
            <w:shd w:val="clear" w:color="auto" w:fill="auto"/>
            <w:tcMar>
              <w:top w:w="75" w:type="dxa"/>
              <w:left w:w="0" w:type="dxa"/>
              <w:bottom w:w="75" w:type="dxa"/>
              <w:right w:w="150" w:type="dxa"/>
            </w:tcMar>
            <w:vAlign w:val="bottom"/>
            <w:hideMark/>
          </w:tcPr>
          <w:p w14:paraId="34CC2488" w14:textId="77777777" w:rsidR="00767C88" w:rsidRPr="003F3DCC" w:rsidRDefault="00767C88" w:rsidP="00767C88">
            <w:pPr>
              <w:spacing w:line="240" w:lineRule="auto"/>
              <w:rPr>
                <w:sz w:val="16"/>
                <w:szCs w:val="16"/>
              </w:rPr>
            </w:pPr>
            <w:r w:rsidRPr="003F3DCC">
              <w:rPr>
                <w:sz w:val="16"/>
                <w:szCs w:val="16"/>
              </w:rPr>
              <w:t>5020</w:t>
            </w:r>
          </w:p>
        </w:tc>
        <w:tc>
          <w:tcPr>
            <w:tcW w:w="0" w:type="auto"/>
            <w:shd w:val="clear" w:color="auto" w:fill="auto"/>
            <w:tcMar>
              <w:top w:w="75" w:type="dxa"/>
              <w:left w:w="0" w:type="dxa"/>
              <w:bottom w:w="75" w:type="dxa"/>
              <w:right w:w="150" w:type="dxa"/>
            </w:tcMar>
            <w:vAlign w:val="bottom"/>
            <w:hideMark/>
          </w:tcPr>
          <w:p w14:paraId="16A247AE" w14:textId="77777777" w:rsidR="00767C88" w:rsidRPr="003F3DCC" w:rsidRDefault="00767C88" w:rsidP="00767C88">
            <w:pPr>
              <w:spacing w:line="240" w:lineRule="auto"/>
              <w:rPr>
                <w:sz w:val="16"/>
                <w:szCs w:val="16"/>
              </w:rPr>
            </w:pPr>
            <w:hyperlink r:id="rId3392" w:history="1">
              <w:r w:rsidRPr="003F3DCC">
                <w:rPr>
                  <w:color w:val="4E4E4E"/>
                  <w:sz w:val="16"/>
                  <w:szCs w:val="16"/>
                  <w:u w:val="single"/>
                  <w:bdr w:val="none" w:sz="0" w:space="0" w:color="auto" w:frame="1"/>
                </w:rPr>
                <w:t>Parent Rights And Responsibilities</w:t>
              </w:r>
            </w:hyperlink>
          </w:p>
        </w:tc>
      </w:tr>
      <w:tr w:rsidR="00767C88" w:rsidRPr="003F3DCC" w14:paraId="3AA461DD" w14:textId="77777777" w:rsidTr="00767C88">
        <w:tc>
          <w:tcPr>
            <w:tcW w:w="5425" w:type="dxa"/>
            <w:shd w:val="clear" w:color="auto" w:fill="auto"/>
            <w:tcMar>
              <w:top w:w="75" w:type="dxa"/>
              <w:left w:w="0" w:type="dxa"/>
              <w:bottom w:w="75" w:type="dxa"/>
              <w:right w:w="150" w:type="dxa"/>
            </w:tcMar>
            <w:vAlign w:val="bottom"/>
            <w:hideMark/>
          </w:tcPr>
          <w:p w14:paraId="48FF8162" w14:textId="77777777" w:rsidR="00767C88" w:rsidRPr="003F3DCC" w:rsidRDefault="00767C88" w:rsidP="00767C88">
            <w:pPr>
              <w:spacing w:line="240" w:lineRule="auto"/>
              <w:rPr>
                <w:sz w:val="16"/>
                <w:szCs w:val="16"/>
              </w:rPr>
            </w:pPr>
            <w:r w:rsidRPr="003F3DCC">
              <w:rPr>
                <w:sz w:val="16"/>
                <w:szCs w:val="16"/>
              </w:rPr>
              <w:t>5030</w:t>
            </w:r>
          </w:p>
        </w:tc>
        <w:tc>
          <w:tcPr>
            <w:tcW w:w="0" w:type="auto"/>
            <w:shd w:val="clear" w:color="auto" w:fill="auto"/>
            <w:tcMar>
              <w:top w:w="75" w:type="dxa"/>
              <w:left w:w="0" w:type="dxa"/>
              <w:bottom w:w="75" w:type="dxa"/>
              <w:right w:w="150" w:type="dxa"/>
            </w:tcMar>
            <w:vAlign w:val="bottom"/>
            <w:hideMark/>
          </w:tcPr>
          <w:p w14:paraId="0D135B5B" w14:textId="77777777" w:rsidR="00767C88" w:rsidRPr="003F3DCC" w:rsidRDefault="00767C88" w:rsidP="00767C88">
            <w:pPr>
              <w:spacing w:line="240" w:lineRule="auto"/>
              <w:rPr>
                <w:sz w:val="16"/>
                <w:szCs w:val="16"/>
              </w:rPr>
            </w:pPr>
            <w:hyperlink r:id="rId3393" w:history="1">
              <w:r w:rsidRPr="003F3DCC">
                <w:rPr>
                  <w:color w:val="4E4E4E"/>
                  <w:sz w:val="16"/>
                  <w:szCs w:val="16"/>
                  <w:u w:val="single"/>
                  <w:bdr w:val="none" w:sz="0" w:space="0" w:color="auto" w:frame="1"/>
                </w:rPr>
                <w:t>Student Wellness</w:t>
              </w:r>
            </w:hyperlink>
          </w:p>
        </w:tc>
      </w:tr>
      <w:tr w:rsidR="00767C88" w:rsidRPr="003F3DCC" w14:paraId="6505E557" w14:textId="77777777" w:rsidTr="00767C88">
        <w:tc>
          <w:tcPr>
            <w:tcW w:w="5425" w:type="dxa"/>
            <w:shd w:val="clear" w:color="auto" w:fill="auto"/>
            <w:tcMar>
              <w:top w:w="75" w:type="dxa"/>
              <w:left w:w="0" w:type="dxa"/>
              <w:bottom w:w="75" w:type="dxa"/>
              <w:right w:w="150" w:type="dxa"/>
            </w:tcMar>
            <w:vAlign w:val="bottom"/>
            <w:hideMark/>
          </w:tcPr>
          <w:p w14:paraId="4F4B30C7" w14:textId="77777777" w:rsidR="00767C88" w:rsidRPr="003F3DCC" w:rsidRDefault="00767C88" w:rsidP="00767C88">
            <w:pPr>
              <w:spacing w:line="240" w:lineRule="auto"/>
              <w:rPr>
                <w:sz w:val="16"/>
                <w:szCs w:val="16"/>
              </w:rPr>
            </w:pPr>
            <w:r w:rsidRPr="003F3DCC">
              <w:rPr>
                <w:sz w:val="16"/>
                <w:szCs w:val="16"/>
              </w:rPr>
              <w:t>5030</w:t>
            </w:r>
          </w:p>
        </w:tc>
        <w:tc>
          <w:tcPr>
            <w:tcW w:w="0" w:type="auto"/>
            <w:shd w:val="clear" w:color="auto" w:fill="auto"/>
            <w:tcMar>
              <w:top w:w="75" w:type="dxa"/>
              <w:left w:w="0" w:type="dxa"/>
              <w:bottom w:w="75" w:type="dxa"/>
              <w:right w:w="150" w:type="dxa"/>
            </w:tcMar>
            <w:vAlign w:val="bottom"/>
            <w:hideMark/>
          </w:tcPr>
          <w:p w14:paraId="129B25CD" w14:textId="77777777" w:rsidR="00767C88" w:rsidRPr="003F3DCC" w:rsidRDefault="00767C88" w:rsidP="00767C88">
            <w:pPr>
              <w:spacing w:line="240" w:lineRule="auto"/>
              <w:rPr>
                <w:sz w:val="16"/>
                <w:szCs w:val="16"/>
              </w:rPr>
            </w:pPr>
            <w:hyperlink r:id="rId3394" w:history="1">
              <w:r w:rsidRPr="003F3DCC">
                <w:rPr>
                  <w:color w:val="4E4E4E"/>
                  <w:sz w:val="16"/>
                  <w:szCs w:val="16"/>
                  <w:u w:val="single"/>
                  <w:bdr w:val="none" w:sz="0" w:space="0" w:color="auto" w:frame="1"/>
                </w:rPr>
                <w:t>Student Wellness</w:t>
              </w:r>
            </w:hyperlink>
          </w:p>
        </w:tc>
      </w:tr>
      <w:tr w:rsidR="00767C88" w:rsidRPr="003F3DCC" w14:paraId="55947B0E" w14:textId="77777777" w:rsidTr="00767C88">
        <w:tc>
          <w:tcPr>
            <w:tcW w:w="5425" w:type="dxa"/>
            <w:shd w:val="clear" w:color="auto" w:fill="auto"/>
            <w:tcMar>
              <w:top w:w="75" w:type="dxa"/>
              <w:left w:w="0" w:type="dxa"/>
              <w:bottom w:w="75" w:type="dxa"/>
              <w:right w:w="150" w:type="dxa"/>
            </w:tcMar>
            <w:vAlign w:val="bottom"/>
            <w:hideMark/>
          </w:tcPr>
          <w:p w14:paraId="2E3C1977" w14:textId="77777777" w:rsidR="00767C88" w:rsidRPr="003F3DCC" w:rsidRDefault="00767C88" w:rsidP="00767C88">
            <w:pPr>
              <w:spacing w:line="240" w:lineRule="auto"/>
              <w:rPr>
                <w:sz w:val="16"/>
                <w:szCs w:val="16"/>
              </w:rPr>
            </w:pPr>
            <w:r w:rsidRPr="003F3DCC">
              <w:rPr>
                <w:sz w:val="16"/>
                <w:szCs w:val="16"/>
              </w:rPr>
              <w:t>5030-E PDF(1)</w:t>
            </w:r>
          </w:p>
        </w:tc>
        <w:tc>
          <w:tcPr>
            <w:tcW w:w="0" w:type="auto"/>
            <w:shd w:val="clear" w:color="auto" w:fill="auto"/>
            <w:tcMar>
              <w:top w:w="75" w:type="dxa"/>
              <w:left w:w="0" w:type="dxa"/>
              <w:bottom w:w="75" w:type="dxa"/>
              <w:right w:w="150" w:type="dxa"/>
            </w:tcMar>
            <w:vAlign w:val="bottom"/>
            <w:hideMark/>
          </w:tcPr>
          <w:p w14:paraId="52A9C26C" w14:textId="77777777" w:rsidR="00767C88" w:rsidRPr="003F3DCC" w:rsidRDefault="00767C88" w:rsidP="00767C88">
            <w:pPr>
              <w:spacing w:line="240" w:lineRule="auto"/>
              <w:rPr>
                <w:sz w:val="16"/>
                <w:szCs w:val="16"/>
              </w:rPr>
            </w:pPr>
            <w:hyperlink r:id="rId3395" w:history="1">
              <w:r w:rsidRPr="003F3DCC">
                <w:rPr>
                  <w:color w:val="4E4E4E"/>
                  <w:sz w:val="16"/>
                  <w:szCs w:val="16"/>
                  <w:u w:val="single"/>
                  <w:bdr w:val="none" w:sz="0" w:space="0" w:color="auto" w:frame="1"/>
                </w:rPr>
                <w:t>Student Wellness</w:t>
              </w:r>
            </w:hyperlink>
          </w:p>
        </w:tc>
      </w:tr>
      <w:tr w:rsidR="00767C88" w:rsidRPr="003F3DCC" w14:paraId="143E1D47" w14:textId="77777777" w:rsidTr="00767C88">
        <w:tc>
          <w:tcPr>
            <w:tcW w:w="5425" w:type="dxa"/>
            <w:shd w:val="clear" w:color="auto" w:fill="auto"/>
            <w:tcMar>
              <w:top w:w="75" w:type="dxa"/>
              <w:left w:w="0" w:type="dxa"/>
              <w:bottom w:w="75" w:type="dxa"/>
              <w:right w:w="150" w:type="dxa"/>
            </w:tcMar>
            <w:vAlign w:val="bottom"/>
            <w:hideMark/>
          </w:tcPr>
          <w:p w14:paraId="3C41AF6A" w14:textId="77777777" w:rsidR="00767C88" w:rsidRPr="003F3DCC" w:rsidRDefault="00767C88" w:rsidP="00767C88">
            <w:pPr>
              <w:spacing w:line="240" w:lineRule="auto"/>
              <w:rPr>
                <w:sz w:val="16"/>
                <w:szCs w:val="16"/>
              </w:rPr>
            </w:pPr>
            <w:r w:rsidRPr="003F3DCC">
              <w:rPr>
                <w:sz w:val="16"/>
                <w:szCs w:val="16"/>
              </w:rPr>
              <w:t>5030-E PDF(2)</w:t>
            </w:r>
          </w:p>
        </w:tc>
        <w:tc>
          <w:tcPr>
            <w:tcW w:w="0" w:type="auto"/>
            <w:shd w:val="clear" w:color="auto" w:fill="auto"/>
            <w:tcMar>
              <w:top w:w="75" w:type="dxa"/>
              <w:left w:w="0" w:type="dxa"/>
              <w:bottom w:w="75" w:type="dxa"/>
              <w:right w:w="150" w:type="dxa"/>
            </w:tcMar>
            <w:vAlign w:val="bottom"/>
            <w:hideMark/>
          </w:tcPr>
          <w:p w14:paraId="3EF33B7E" w14:textId="77777777" w:rsidR="00767C88" w:rsidRPr="003F3DCC" w:rsidRDefault="00767C88" w:rsidP="00767C88">
            <w:pPr>
              <w:spacing w:line="240" w:lineRule="auto"/>
              <w:rPr>
                <w:sz w:val="16"/>
                <w:szCs w:val="16"/>
              </w:rPr>
            </w:pPr>
            <w:hyperlink r:id="rId3396" w:history="1">
              <w:r w:rsidRPr="003F3DCC">
                <w:rPr>
                  <w:color w:val="4E4E4E"/>
                  <w:sz w:val="16"/>
                  <w:szCs w:val="16"/>
                  <w:u w:val="single"/>
                  <w:bdr w:val="none" w:sz="0" w:space="0" w:color="auto" w:frame="1"/>
                </w:rPr>
                <w:t>Student Wellness</w:t>
              </w:r>
            </w:hyperlink>
          </w:p>
        </w:tc>
      </w:tr>
      <w:tr w:rsidR="00767C88" w:rsidRPr="003F3DCC" w14:paraId="7D05F492" w14:textId="77777777" w:rsidTr="00767C88">
        <w:tc>
          <w:tcPr>
            <w:tcW w:w="5425" w:type="dxa"/>
            <w:shd w:val="clear" w:color="auto" w:fill="auto"/>
            <w:tcMar>
              <w:top w:w="75" w:type="dxa"/>
              <w:left w:w="0" w:type="dxa"/>
              <w:bottom w:w="75" w:type="dxa"/>
              <w:right w:w="150" w:type="dxa"/>
            </w:tcMar>
            <w:vAlign w:val="bottom"/>
            <w:hideMark/>
          </w:tcPr>
          <w:p w14:paraId="2DF5F1BA" w14:textId="77777777" w:rsidR="00767C88" w:rsidRPr="003F3DCC" w:rsidRDefault="00767C88" w:rsidP="00767C88">
            <w:pPr>
              <w:spacing w:line="240" w:lineRule="auto"/>
              <w:rPr>
                <w:sz w:val="16"/>
                <w:szCs w:val="16"/>
              </w:rPr>
            </w:pPr>
            <w:r w:rsidRPr="003F3DCC">
              <w:rPr>
                <w:sz w:val="16"/>
                <w:szCs w:val="16"/>
              </w:rPr>
              <w:t>5030-E PDF(3)</w:t>
            </w:r>
          </w:p>
        </w:tc>
        <w:tc>
          <w:tcPr>
            <w:tcW w:w="0" w:type="auto"/>
            <w:shd w:val="clear" w:color="auto" w:fill="auto"/>
            <w:tcMar>
              <w:top w:w="75" w:type="dxa"/>
              <w:left w:w="0" w:type="dxa"/>
              <w:bottom w:w="75" w:type="dxa"/>
              <w:right w:w="150" w:type="dxa"/>
            </w:tcMar>
            <w:vAlign w:val="bottom"/>
            <w:hideMark/>
          </w:tcPr>
          <w:p w14:paraId="4F474A9B" w14:textId="77777777" w:rsidR="00767C88" w:rsidRPr="003F3DCC" w:rsidRDefault="00767C88" w:rsidP="00767C88">
            <w:pPr>
              <w:spacing w:line="240" w:lineRule="auto"/>
              <w:rPr>
                <w:sz w:val="16"/>
                <w:szCs w:val="16"/>
              </w:rPr>
            </w:pPr>
            <w:hyperlink r:id="rId3397" w:history="1">
              <w:r w:rsidRPr="003F3DCC">
                <w:rPr>
                  <w:color w:val="4E4E4E"/>
                  <w:sz w:val="16"/>
                  <w:szCs w:val="16"/>
                  <w:u w:val="single"/>
                  <w:bdr w:val="none" w:sz="0" w:space="0" w:color="auto" w:frame="1"/>
                </w:rPr>
                <w:t>Student Wellness</w:t>
              </w:r>
            </w:hyperlink>
          </w:p>
        </w:tc>
      </w:tr>
      <w:tr w:rsidR="00767C88" w:rsidRPr="003F3DCC" w14:paraId="53AB05F4" w14:textId="77777777" w:rsidTr="00767C88">
        <w:tc>
          <w:tcPr>
            <w:tcW w:w="5425" w:type="dxa"/>
            <w:shd w:val="clear" w:color="auto" w:fill="auto"/>
            <w:tcMar>
              <w:top w:w="75" w:type="dxa"/>
              <w:left w:w="0" w:type="dxa"/>
              <w:bottom w:w="75" w:type="dxa"/>
              <w:right w:w="150" w:type="dxa"/>
            </w:tcMar>
            <w:vAlign w:val="bottom"/>
            <w:hideMark/>
          </w:tcPr>
          <w:p w14:paraId="68848431" w14:textId="77777777" w:rsidR="00767C88" w:rsidRPr="003F3DCC" w:rsidRDefault="00767C88" w:rsidP="00767C88">
            <w:pPr>
              <w:spacing w:line="240" w:lineRule="auto"/>
              <w:rPr>
                <w:sz w:val="16"/>
                <w:szCs w:val="16"/>
              </w:rPr>
            </w:pPr>
            <w:r w:rsidRPr="003F3DCC">
              <w:rPr>
                <w:sz w:val="16"/>
                <w:szCs w:val="16"/>
              </w:rPr>
              <w:t>5113</w:t>
            </w:r>
          </w:p>
        </w:tc>
        <w:tc>
          <w:tcPr>
            <w:tcW w:w="0" w:type="auto"/>
            <w:shd w:val="clear" w:color="auto" w:fill="auto"/>
            <w:tcMar>
              <w:top w:w="75" w:type="dxa"/>
              <w:left w:w="0" w:type="dxa"/>
              <w:bottom w:w="75" w:type="dxa"/>
              <w:right w:w="150" w:type="dxa"/>
            </w:tcMar>
            <w:vAlign w:val="bottom"/>
            <w:hideMark/>
          </w:tcPr>
          <w:p w14:paraId="3ED02F15" w14:textId="77777777" w:rsidR="00767C88" w:rsidRPr="003F3DCC" w:rsidRDefault="00767C88" w:rsidP="00767C88">
            <w:pPr>
              <w:spacing w:line="240" w:lineRule="auto"/>
              <w:rPr>
                <w:sz w:val="16"/>
                <w:szCs w:val="16"/>
              </w:rPr>
            </w:pPr>
            <w:hyperlink r:id="rId3398" w:history="1">
              <w:r w:rsidRPr="003F3DCC">
                <w:rPr>
                  <w:color w:val="4E4E4E"/>
                  <w:sz w:val="16"/>
                  <w:szCs w:val="16"/>
                  <w:u w:val="single"/>
                  <w:bdr w:val="none" w:sz="0" w:space="0" w:color="auto" w:frame="1"/>
                </w:rPr>
                <w:t>Absences And Excuses</w:t>
              </w:r>
            </w:hyperlink>
          </w:p>
        </w:tc>
      </w:tr>
      <w:tr w:rsidR="00767C88" w:rsidRPr="003F3DCC" w14:paraId="51120615" w14:textId="77777777" w:rsidTr="00767C88">
        <w:tc>
          <w:tcPr>
            <w:tcW w:w="5425" w:type="dxa"/>
            <w:shd w:val="clear" w:color="auto" w:fill="auto"/>
            <w:tcMar>
              <w:top w:w="75" w:type="dxa"/>
              <w:left w:w="0" w:type="dxa"/>
              <w:bottom w:w="75" w:type="dxa"/>
              <w:right w:w="150" w:type="dxa"/>
            </w:tcMar>
            <w:vAlign w:val="bottom"/>
            <w:hideMark/>
          </w:tcPr>
          <w:p w14:paraId="63104CDC" w14:textId="77777777" w:rsidR="00767C88" w:rsidRPr="003F3DCC" w:rsidRDefault="00767C88" w:rsidP="00767C88">
            <w:pPr>
              <w:spacing w:line="240" w:lineRule="auto"/>
              <w:rPr>
                <w:sz w:val="16"/>
                <w:szCs w:val="16"/>
              </w:rPr>
            </w:pPr>
            <w:r w:rsidRPr="003F3DCC">
              <w:rPr>
                <w:sz w:val="16"/>
                <w:szCs w:val="16"/>
              </w:rPr>
              <w:t>5113</w:t>
            </w:r>
          </w:p>
        </w:tc>
        <w:tc>
          <w:tcPr>
            <w:tcW w:w="0" w:type="auto"/>
            <w:shd w:val="clear" w:color="auto" w:fill="auto"/>
            <w:tcMar>
              <w:top w:w="75" w:type="dxa"/>
              <w:left w:w="0" w:type="dxa"/>
              <w:bottom w:w="75" w:type="dxa"/>
              <w:right w:w="150" w:type="dxa"/>
            </w:tcMar>
            <w:vAlign w:val="bottom"/>
            <w:hideMark/>
          </w:tcPr>
          <w:p w14:paraId="0361915B" w14:textId="77777777" w:rsidR="00767C88" w:rsidRPr="003F3DCC" w:rsidRDefault="00767C88" w:rsidP="00767C88">
            <w:pPr>
              <w:spacing w:line="240" w:lineRule="auto"/>
              <w:rPr>
                <w:sz w:val="16"/>
                <w:szCs w:val="16"/>
              </w:rPr>
            </w:pPr>
            <w:hyperlink r:id="rId3399" w:history="1">
              <w:r w:rsidRPr="003F3DCC">
                <w:rPr>
                  <w:color w:val="4E4E4E"/>
                  <w:sz w:val="16"/>
                  <w:szCs w:val="16"/>
                  <w:u w:val="single"/>
                  <w:bdr w:val="none" w:sz="0" w:space="0" w:color="auto" w:frame="1"/>
                </w:rPr>
                <w:t>Absences And Excuses</w:t>
              </w:r>
            </w:hyperlink>
          </w:p>
        </w:tc>
      </w:tr>
      <w:tr w:rsidR="00767C88" w:rsidRPr="003F3DCC" w14:paraId="4457FC2C" w14:textId="77777777" w:rsidTr="00767C88">
        <w:tc>
          <w:tcPr>
            <w:tcW w:w="5425" w:type="dxa"/>
            <w:shd w:val="clear" w:color="auto" w:fill="auto"/>
            <w:tcMar>
              <w:top w:w="75" w:type="dxa"/>
              <w:left w:w="0" w:type="dxa"/>
              <w:bottom w:w="75" w:type="dxa"/>
              <w:right w:w="150" w:type="dxa"/>
            </w:tcMar>
            <w:vAlign w:val="bottom"/>
            <w:hideMark/>
          </w:tcPr>
          <w:p w14:paraId="3B802C0B" w14:textId="77777777" w:rsidR="00767C88" w:rsidRPr="003F3DCC" w:rsidRDefault="00767C88" w:rsidP="00767C88">
            <w:pPr>
              <w:spacing w:line="240" w:lineRule="auto"/>
              <w:rPr>
                <w:sz w:val="16"/>
                <w:szCs w:val="16"/>
              </w:rPr>
            </w:pPr>
            <w:r w:rsidRPr="003F3DCC">
              <w:rPr>
                <w:sz w:val="16"/>
                <w:szCs w:val="16"/>
              </w:rPr>
              <w:t>5113.1</w:t>
            </w:r>
          </w:p>
        </w:tc>
        <w:tc>
          <w:tcPr>
            <w:tcW w:w="0" w:type="auto"/>
            <w:shd w:val="clear" w:color="auto" w:fill="auto"/>
            <w:tcMar>
              <w:top w:w="75" w:type="dxa"/>
              <w:left w:w="0" w:type="dxa"/>
              <w:bottom w:w="75" w:type="dxa"/>
              <w:right w:w="150" w:type="dxa"/>
            </w:tcMar>
            <w:vAlign w:val="bottom"/>
            <w:hideMark/>
          </w:tcPr>
          <w:p w14:paraId="3F2688B9" w14:textId="77777777" w:rsidR="00767C88" w:rsidRPr="003F3DCC" w:rsidRDefault="00767C88" w:rsidP="00767C88">
            <w:pPr>
              <w:spacing w:line="240" w:lineRule="auto"/>
              <w:rPr>
                <w:sz w:val="16"/>
                <w:szCs w:val="16"/>
              </w:rPr>
            </w:pPr>
            <w:hyperlink r:id="rId3400" w:history="1">
              <w:r w:rsidRPr="003F3DCC">
                <w:rPr>
                  <w:color w:val="4E4E4E"/>
                  <w:sz w:val="16"/>
                  <w:szCs w:val="16"/>
                  <w:u w:val="single"/>
                  <w:bdr w:val="none" w:sz="0" w:space="0" w:color="auto" w:frame="1"/>
                </w:rPr>
                <w:t>Chronic Absence And Truancy</w:t>
              </w:r>
            </w:hyperlink>
          </w:p>
        </w:tc>
      </w:tr>
      <w:tr w:rsidR="00767C88" w:rsidRPr="003F3DCC" w14:paraId="146335E1" w14:textId="77777777" w:rsidTr="00767C88">
        <w:tc>
          <w:tcPr>
            <w:tcW w:w="5425" w:type="dxa"/>
            <w:shd w:val="clear" w:color="auto" w:fill="auto"/>
            <w:tcMar>
              <w:top w:w="75" w:type="dxa"/>
              <w:left w:w="0" w:type="dxa"/>
              <w:bottom w:w="75" w:type="dxa"/>
              <w:right w:w="150" w:type="dxa"/>
            </w:tcMar>
            <w:vAlign w:val="bottom"/>
            <w:hideMark/>
          </w:tcPr>
          <w:p w14:paraId="7E71EB16" w14:textId="77777777" w:rsidR="00767C88" w:rsidRPr="003F3DCC" w:rsidRDefault="00767C88" w:rsidP="00767C88">
            <w:pPr>
              <w:spacing w:line="240" w:lineRule="auto"/>
              <w:rPr>
                <w:sz w:val="16"/>
                <w:szCs w:val="16"/>
              </w:rPr>
            </w:pPr>
            <w:r w:rsidRPr="003F3DCC">
              <w:rPr>
                <w:sz w:val="16"/>
                <w:szCs w:val="16"/>
              </w:rPr>
              <w:t>5113.1</w:t>
            </w:r>
          </w:p>
        </w:tc>
        <w:tc>
          <w:tcPr>
            <w:tcW w:w="0" w:type="auto"/>
            <w:shd w:val="clear" w:color="auto" w:fill="auto"/>
            <w:tcMar>
              <w:top w:w="75" w:type="dxa"/>
              <w:left w:w="0" w:type="dxa"/>
              <w:bottom w:w="75" w:type="dxa"/>
              <w:right w:w="150" w:type="dxa"/>
            </w:tcMar>
            <w:vAlign w:val="bottom"/>
            <w:hideMark/>
          </w:tcPr>
          <w:p w14:paraId="7354B9A7" w14:textId="77777777" w:rsidR="00767C88" w:rsidRPr="003F3DCC" w:rsidRDefault="00767C88" w:rsidP="00767C88">
            <w:pPr>
              <w:spacing w:line="240" w:lineRule="auto"/>
              <w:rPr>
                <w:sz w:val="16"/>
                <w:szCs w:val="16"/>
              </w:rPr>
            </w:pPr>
            <w:hyperlink r:id="rId3401" w:history="1">
              <w:r w:rsidRPr="003F3DCC">
                <w:rPr>
                  <w:color w:val="4E4E4E"/>
                  <w:sz w:val="16"/>
                  <w:szCs w:val="16"/>
                  <w:u w:val="single"/>
                  <w:bdr w:val="none" w:sz="0" w:space="0" w:color="auto" w:frame="1"/>
                </w:rPr>
                <w:t>Chronic Absence And Truancy</w:t>
              </w:r>
            </w:hyperlink>
          </w:p>
        </w:tc>
      </w:tr>
      <w:tr w:rsidR="00767C88" w:rsidRPr="003F3DCC" w14:paraId="761DF89F" w14:textId="77777777" w:rsidTr="00767C88">
        <w:tc>
          <w:tcPr>
            <w:tcW w:w="5425" w:type="dxa"/>
            <w:shd w:val="clear" w:color="auto" w:fill="auto"/>
            <w:tcMar>
              <w:top w:w="75" w:type="dxa"/>
              <w:left w:w="0" w:type="dxa"/>
              <w:bottom w:w="75" w:type="dxa"/>
              <w:right w:w="150" w:type="dxa"/>
            </w:tcMar>
            <w:vAlign w:val="bottom"/>
            <w:hideMark/>
          </w:tcPr>
          <w:p w14:paraId="3D16B61B" w14:textId="77777777" w:rsidR="00767C88" w:rsidRPr="003F3DCC" w:rsidRDefault="00767C88" w:rsidP="00767C88">
            <w:pPr>
              <w:spacing w:line="240" w:lineRule="auto"/>
              <w:rPr>
                <w:sz w:val="16"/>
                <w:szCs w:val="16"/>
              </w:rPr>
            </w:pPr>
            <w:r w:rsidRPr="003F3DCC">
              <w:rPr>
                <w:sz w:val="16"/>
                <w:szCs w:val="16"/>
              </w:rPr>
              <w:t>5121</w:t>
            </w:r>
          </w:p>
        </w:tc>
        <w:tc>
          <w:tcPr>
            <w:tcW w:w="0" w:type="auto"/>
            <w:shd w:val="clear" w:color="auto" w:fill="auto"/>
            <w:tcMar>
              <w:top w:w="75" w:type="dxa"/>
              <w:left w:w="0" w:type="dxa"/>
              <w:bottom w:w="75" w:type="dxa"/>
              <w:right w:w="150" w:type="dxa"/>
            </w:tcMar>
            <w:vAlign w:val="bottom"/>
            <w:hideMark/>
          </w:tcPr>
          <w:p w14:paraId="2B54FA95" w14:textId="77777777" w:rsidR="00767C88" w:rsidRPr="003F3DCC" w:rsidRDefault="00767C88" w:rsidP="00767C88">
            <w:pPr>
              <w:spacing w:line="240" w:lineRule="auto"/>
              <w:rPr>
                <w:sz w:val="16"/>
                <w:szCs w:val="16"/>
              </w:rPr>
            </w:pPr>
            <w:hyperlink r:id="rId3402" w:history="1">
              <w:r w:rsidRPr="003F3DCC">
                <w:rPr>
                  <w:color w:val="4E4E4E"/>
                  <w:sz w:val="16"/>
                  <w:szCs w:val="16"/>
                  <w:u w:val="single"/>
                  <w:bdr w:val="none" w:sz="0" w:space="0" w:color="auto" w:frame="1"/>
                </w:rPr>
                <w:t>Grades/Evaluation Of Student Achievement</w:t>
              </w:r>
            </w:hyperlink>
          </w:p>
        </w:tc>
      </w:tr>
      <w:tr w:rsidR="00767C88" w:rsidRPr="003F3DCC" w14:paraId="6AEE47A5" w14:textId="77777777" w:rsidTr="00767C88">
        <w:tc>
          <w:tcPr>
            <w:tcW w:w="5425" w:type="dxa"/>
            <w:shd w:val="clear" w:color="auto" w:fill="auto"/>
            <w:tcMar>
              <w:top w:w="75" w:type="dxa"/>
              <w:left w:w="0" w:type="dxa"/>
              <w:bottom w:w="75" w:type="dxa"/>
              <w:right w:w="150" w:type="dxa"/>
            </w:tcMar>
            <w:vAlign w:val="bottom"/>
            <w:hideMark/>
          </w:tcPr>
          <w:p w14:paraId="76D7EB70" w14:textId="77777777" w:rsidR="00767C88" w:rsidRPr="003F3DCC" w:rsidRDefault="00767C88" w:rsidP="00767C88">
            <w:pPr>
              <w:spacing w:line="240" w:lineRule="auto"/>
              <w:rPr>
                <w:sz w:val="16"/>
                <w:szCs w:val="16"/>
              </w:rPr>
            </w:pPr>
            <w:r w:rsidRPr="003F3DCC">
              <w:rPr>
                <w:sz w:val="16"/>
                <w:szCs w:val="16"/>
              </w:rPr>
              <w:t>5121</w:t>
            </w:r>
          </w:p>
        </w:tc>
        <w:tc>
          <w:tcPr>
            <w:tcW w:w="0" w:type="auto"/>
            <w:shd w:val="clear" w:color="auto" w:fill="auto"/>
            <w:tcMar>
              <w:top w:w="75" w:type="dxa"/>
              <w:left w:w="0" w:type="dxa"/>
              <w:bottom w:w="75" w:type="dxa"/>
              <w:right w:w="150" w:type="dxa"/>
            </w:tcMar>
            <w:vAlign w:val="bottom"/>
            <w:hideMark/>
          </w:tcPr>
          <w:p w14:paraId="5470154F" w14:textId="77777777" w:rsidR="00767C88" w:rsidRPr="003F3DCC" w:rsidRDefault="00767C88" w:rsidP="00767C88">
            <w:pPr>
              <w:spacing w:line="240" w:lineRule="auto"/>
              <w:rPr>
                <w:sz w:val="16"/>
                <w:szCs w:val="16"/>
              </w:rPr>
            </w:pPr>
            <w:hyperlink r:id="rId3403" w:history="1">
              <w:r w:rsidRPr="003F3DCC">
                <w:rPr>
                  <w:color w:val="4E4E4E"/>
                  <w:sz w:val="16"/>
                  <w:szCs w:val="16"/>
                  <w:u w:val="single"/>
                  <w:bdr w:val="none" w:sz="0" w:space="0" w:color="auto" w:frame="1"/>
                </w:rPr>
                <w:t>Grades/Evaluation Of Student Achievement</w:t>
              </w:r>
            </w:hyperlink>
          </w:p>
        </w:tc>
      </w:tr>
      <w:tr w:rsidR="00767C88" w:rsidRPr="003F3DCC" w14:paraId="15F30846" w14:textId="77777777" w:rsidTr="00767C88">
        <w:tc>
          <w:tcPr>
            <w:tcW w:w="5425" w:type="dxa"/>
            <w:shd w:val="clear" w:color="auto" w:fill="auto"/>
            <w:tcMar>
              <w:top w:w="75" w:type="dxa"/>
              <w:left w:w="0" w:type="dxa"/>
              <w:bottom w:w="75" w:type="dxa"/>
              <w:right w:w="150" w:type="dxa"/>
            </w:tcMar>
            <w:vAlign w:val="bottom"/>
            <w:hideMark/>
          </w:tcPr>
          <w:p w14:paraId="523F7DE0" w14:textId="77777777" w:rsidR="00767C88" w:rsidRPr="003F3DCC" w:rsidRDefault="00767C88" w:rsidP="00767C88">
            <w:pPr>
              <w:spacing w:line="240" w:lineRule="auto"/>
              <w:rPr>
                <w:sz w:val="16"/>
                <w:szCs w:val="16"/>
              </w:rPr>
            </w:pPr>
            <w:r w:rsidRPr="003F3DCC">
              <w:rPr>
                <w:sz w:val="16"/>
                <w:szCs w:val="16"/>
              </w:rPr>
              <w:t>5121-E PDF(1)</w:t>
            </w:r>
          </w:p>
        </w:tc>
        <w:tc>
          <w:tcPr>
            <w:tcW w:w="0" w:type="auto"/>
            <w:shd w:val="clear" w:color="auto" w:fill="auto"/>
            <w:tcMar>
              <w:top w:w="75" w:type="dxa"/>
              <w:left w:w="0" w:type="dxa"/>
              <w:bottom w:w="75" w:type="dxa"/>
              <w:right w:w="150" w:type="dxa"/>
            </w:tcMar>
            <w:vAlign w:val="bottom"/>
            <w:hideMark/>
          </w:tcPr>
          <w:p w14:paraId="68CCDACE" w14:textId="77777777" w:rsidR="00767C88" w:rsidRPr="003F3DCC" w:rsidRDefault="00767C88" w:rsidP="00767C88">
            <w:pPr>
              <w:spacing w:line="240" w:lineRule="auto"/>
              <w:rPr>
                <w:sz w:val="16"/>
                <w:szCs w:val="16"/>
              </w:rPr>
            </w:pPr>
            <w:hyperlink r:id="rId3404" w:history="1">
              <w:r w:rsidRPr="003F3DCC">
                <w:rPr>
                  <w:color w:val="4E4E4E"/>
                  <w:sz w:val="16"/>
                  <w:szCs w:val="16"/>
                  <w:u w:val="single"/>
                  <w:bdr w:val="none" w:sz="0" w:space="0" w:color="auto" w:frame="1"/>
                </w:rPr>
                <w:t>Grades/Evaluation Of Student Achievement</w:t>
              </w:r>
            </w:hyperlink>
          </w:p>
        </w:tc>
      </w:tr>
      <w:tr w:rsidR="00767C88" w:rsidRPr="003F3DCC" w14:paraId="2A99B913" w14:textId="77777777" w:rsidTr="00767C88">
        <w:tc>
          <w:tcPr>
            <w:tcW w:w="5425" w:type="dxa"/>
            <w:shd w:val="clear" w:color="auto" w:fill="auto"/>
            <w:tcMar>
              <w:top w:w="75" w:type="dxa"/>
              <w:left w:w="0" w:type="dxa"/>
              <w:bottom w:w="75" w:type="dxa"/>
              <w:right w:w="150" w:type="dxa"/>
            </w:tcMar>
            <w:vAlign w:val="bottom"/>
            <w:hideMark/>
          </w:tcPr>
          <w:p w14:paraId="27912D70" w14:textId="77777777" w:rsidR="00767C88" w:rsidRPr="003F3DCC" w:rsidRDefault="00767C88" w:rsidP="00767C88">
            <w:pPr>
              <w:spacing w:line="240" w:lineRule="auto"/>
              <w:rPr>
                <w:sz w:val="16"/>
                <w:szCs w:val="16"/>
              </w:rPr>
            </w:pPr>
            <w:r w:rsidRPr="003F3DCC">
              <w:rPr>
                <w:sz w:val="16"/>
                <w:szCs w:val="16"/>
              </w:rPr>
              <w:t>5123</w:t>
            </w:r>
          </w:p>
        </w:tc>
        <w:tc>
          <w:tcPr>
            <w:tcW w:w="0" w:type="auto"/>
            <w:shd w:val="clear" w:color="auto" w:fill="auto"/>
            <w:tcMar>
              <w:top w:w="75" w:type="dxa"/>
              <w:left w:w="0" w:type="dxa"/>
              <w:bottom w:w="75" w:type="dxa"/>
              <w:right w:w="150" w:type="dxa"/>
            </w:tcMar>
            <w:vAlign w:val="bottom"/>
            <w:hideMark/>
          </w:tcPr>
          <w:p w14:paraId="0788EA86" w14:textId="77777777" w:rsidR="00767C88" w:rsidRPr="003F3DCC" w:rsidRDefault="00767C88" w:rsidP="00767C88">
            <w:pPr>
              <w:spacing w:line="240" w:lineRule="auto"/>
              <w:rPr>
                <w:sz w:val="16"/>
                <w:szCs w:val="16"/>
              </w:rPr>
            </w:pPr>
            <w:hyperlink r:id="rId3405" w:history="1">
              <w:r w:rsidRPr="003F3DCC">
                <w:rPr>
                  <w:color w:val="4E4E4E"/>
                  <w:sz w:val="16"/>
                  <w:szCs w:val="16"/>
                  <w:u w:val="single"/>
                  <w:bdr w:val="none" w:sz="0" w:space="0" w:color="auto" w:frame="1"/>
                </w:rPr>
                <w:t>Promotion/Acceleration/Retention</w:t>
              </w:r>
            </w:hyperlink>
          </w:p>
        </w:tc>
      </w:tr>
      <w:tr w:rsidR="00767C88" w:rsidRPr="003F3DCC" w14:paraId="601E0026" w14:textId="77777777" w:rsidTr="00767C88">
        <w:tc>
          <w:tcPr>
            <w:tcW w:w="5425" w:type="dxa"/>
            <w:shd w:val="clear" w:color="auto" w:fill="auto"/>
            <w:tcMar>
              <w:top w:w="75" w:type="dxa"/>
              <w:left w:w="0" w:type="dxa"/>
              <w:bottom w:w="75" w:type="dxa"/>
              <w:right w:w="150" w:type="dxa"/>
            </w:tcMar>
            <w:vAlign w:val="bottom"/>
            <w:hideMark/>
          </w:tcPr>
          <w:p w14:paraId="665DCFB0" w14:textId="77777777" w:rsidR="00767C88" w:rsidRPr="003F3DCC" w:rsidRDefault="00767C88" w:rsidP="00767C88">
            <w:pPr>
              <w:spacing w:line="240" w:lineRule="auto"/>
              <w:rPr>
                <w:sz w:val="16"/>
                <w:szCs w:val="16"/>
              </w:rPr>
            </w:pPr>
            <w:r w:rsidRPr="003F3DCC">
              <w:rPr>
                <w:sz w:val="16"/>
                <w:szCs w:val="16"/>
              </w:rPr>
              <w:t>5123</w:t>
            </w:r>
          </w:p>
        </w:tc>
        <w:tc>
          <w:tcPr>
            <w:tcW w:w="0" w:type="auto"/>
            <w:shd w:val="clear" w:color="auto" w:fill="auto"/>
            <w:tcMar>
              <w:top w:w="75" w:type="dxa"/>
              <w:left w:w="0" w:type="dxa"/>
              <w:bottom w:w="75" w:type="dxa"/>
              <w:right w:w="150" w:type="dxa"/>
            </w:tcMar>
            <w:vAlign w:val="bottom"/>
            <w:hideMark/>
          </w:tcPr>
          <w:p w14:paraId="37F57F36" w14:textId="77777777" w:rsidR="00767C88" w:rsidRPr="003F3DCC" w:rsidRDefault="00767C88" w:rsidP="00767C88">
            <w:pPr>
              <w:spacing w:line="240" w:lineRule="auto"/>
              <w:rPr>
                <w:sz w:val="16"/>
                <w:szCs w:val="16"/>
              </w:rPr>
            </w:pPr>
            <w:hyperlink r:id="rId3406" w:history="1">
              <w:r w:rsidRPr="003F3DCC">
                <w:rPr>
                  <w:color w:val="4E4E4E"/>
                  <w:sz w:val="16"/>
                  <w:szCs w:val="16"/>
                  <w:u w:val="single"/>
                  <w:bdr w:val="none" w:sz="0" w:space="0" w:color="auto" w:frame="1"/>
                </w:rPr>
                <w:t>Promotion/Acceleration/Retention</w:t>
              </w:r>
            </w:hyperlink>
          </w:p>
        </w:tc>
      </w:tr>
      <w:tr w:rsidR="00767C88" w:rsidRPr="003F3DCC" w14:paraId="11652317" w14:textId="77777777" w:rsidTr="00767C88">
        <w:tc>
          <w:tcPr>
            <w:tcW w:w="5425" w:type="dxa"/>
            <w:shd w:val="clear" w:color="auto" w:fill="auto"/>
            <w:tcMar>
              <w:top w:w="75" w:type="dxa"/>
              <w:left w:w="0" w:type="dxa"/>
              <w:bottom w:w="75" w:type="dxa"/>
              <w:right w:w="150" w:type="dxa"/>
            </w:tcMar>
            <w:vAlign w:val="bottom"/>
            <w:hideMark/>
          </w:tcPr>
          <w:p w14:paraId="79F8A138" w14:textId="77777777" w:rsidR="00767C88" w:rsidRPr="003F3DCC" w:rsidRDefault="00767C88" w:rsidP="00767C88">
            <w:pPr>
              <w:spacing w:line="240" w:lineRule="auto"/>
              <w:rPr>
                <w:sz w:val="16"/>
                <w:szCs w:val="16"/>
              </w:rPr>
            </w:pPr>
            <w:r w:rsidRPr="003F3DCC">
              <w:rPr>
                <w:sz w:val="16"/>
                <w:szCs w:val="16"/>
              </w:rPr>
              <w:t>5141.22</w:t>
            </w:r>
          </w:p>
        </w:tc>
        <w:tc>
          <w:tcPr>
            <w:tcW w:w="0" w:type="auto"/>
            <w:shd w:val="clear" w:color="auto" w:fill="auto"/>
            <w:tcMar>
              <w:top w:w="75" w:type="dxa"/>
              <w:left w:w="0" w:type="dxa"/>
              <w:bottom w:w="75" w:type="dxa"/>
              <w:right w:w="150" w:type="dxa"/>
            </w:tcMar>
            <w:vAlign w:val="bottom"/>
            <w:hideMark/>
          </w:tcPr>
          <w:p w14:paraId="524DE55E" w14:textId="77777777" w:rsidR="00767C88" w:rsidRPr="003F3DCC" w:rsidRDefault="00767C88" w:rsidP="00767C88">
            <w:pPr>
              <w:spacing w:line="240" w:lineRule="auto"/>
              <w:rPr>
                <w:sz w:val="16"/>
                <w:szCs w:val="16"/>
              </w:rPr>
            </w:pPr>
            <w:hyperlink r:id="rId3407" w:history="1">
              <w:r w:rsidRPr="003F3DCC">
                <w:rPr>
                  <w:color w:val="4E4E4E"/>
                  <w:sz w:val="16"/>
                  <w:szCs w:val="16"/>
                  <w:u w:val="single"/>
                  <w:bdr w:val="none" w:sz="0" w:space="0" w:color="auto" w:frame="1"/>
                </w:rPr>
                <w:t>Infectious Diseases</w:t>
              </w:r>
            </w:hyperlink>
          </w:p>
        </w:tc>
      </w:tr>
      <w:tr w:rsidR="00767C88" w:rsidRPr="003F3DCC" w14:paraId="17CC4E4C" w14:textId="77777777" w:rsidTr="00767C88">
        <w:tc>
          <w:tcPr>
            <w:tcW w:w="5425" w:type="dxa"/>
            <w:shd w:val="clear" w:color="auto" w:fill="auto"/>
            <w:tcMar>
              <w:top w:w="75" w:type="dxa"/>
              <w:left w:w="0" w:type="dxa"/>
              <w:bottom w:w="75" w:type="dxa"/>
              <w:right w:w="150" w:type="dxa"/>
            </w:tcMar>
            <w:vAlign w:val="bottom"/>
            <w:hideMark/>
          </w:tcPr>
          <w:p w14:paraId="6FFFD7F5" w14:textId="77777777" w:rsidR="00767C88" w:rsidRPr="003F3DCC" w:rsidRDefault="00767C88" w:rsidP="00767C88">
            <w:pPr>
              <w:spacing w:line="240" w:lineRule="auto"/>
              <w:rPr>
                <w:sz w:val="16"/>
                <w:szCs w:val="16"/>
              </w:rPr>
            </w:pPr>
            <w:r w:rsidRPr="003F3DCC">
              <w:rPr>
                <w:sz w:val="16"/>
                <w:szCs w:val="16"/>
              </w:rPr>
              <w:t>5141.22</w:t>
            </w:r>
          </w:p>
        </w:tc>
        <w:tc>
          <w:tcPr>
            <w:tcW w:w="0" w:type="auto"/>
            <w:shd w:val="clear" w:color="auto" w:fill="auto"/>
            <w:tcMar>
              <w:top w:w="75" w:type="dxa"/>
              <w:left w:w="0" w:type="dxa"/>
              <w:bottom w:w="75" w:type="dxa"/>
              <w:right w:w="150" w:type="dxa"/>
            </w:tcMar>
            <w:vAlign w:val="bottom"/>
            <w:hideMark/>
          </w:tcPr>
          <w:p w14:paraId="450CD175" w14:textId="77777777" w:rsidR="00767C88" w:rsidRPr="003F3DCC" w:rsidRDefault="00767C88" w:rsidP="00767C88">
            <w:pPr>
              <w:spacing w:line="240" w:lineRule="auto"/>
              <w:rPr>
                <w:sz w:val="16"/>
                <w:szCs w:val="16"/>
              </w:rPr>
            </w:pPr>
            <w:hyperlink r:id="rId3408" w:history="1">
              <w:r w:rsidRPr="003F3DCC">
                <w:rPr>
                  <w:color w:val="4E4E4E"/>
                  <w:sz w:val="16"/>
                  <w:szCs w:val="16"/>
                  <w:u w:val="single"/>
                  <w:bdr w:val="none" w:sz="0" w:space="0" w:color="auto" w:frame="1"/>
                </w:rPr>
                <w:t>Infectious Diseases</w:t>
              </w:r>
            </w:hyperlink>
          </w:p>
        </w:tc>
      </w:tr>
      <w:tr w:rsidR="00767C88" w:rsidRPr="003F3DCC" w14:paraId="4283257B" w14:textId="77777777" w:rsidTr="00767C88">
        <w:tc>
          <w:tcPr>
            <w:tcW w:w="5425" w:type="dxa"/>
            <w:shd w:val="clear" w:color="auto" w:fill="auto"/>
            <w:tcMar>
              <w:top w:w="75" w:type="dxa"/>
              <w:left w:w="0" w:type="dxa"/>
              <w:bottom w:w="75" w:type="dxa"/>
              <w:right w:w="150" w:type="dxa"/>
            </w:tcMar>
            <w:vAlign w:val="bottom"/>
            <w:hideMark/>
          </w:tcPr>
          <w:p w14:paraId="13E47674" w14:textId="77777777" w:rsidR="00767C88" w:rsidRPr="003F3DCC" w:rsidRDefault="00767C88" w:rsidP="00767C88">
            <w:pPr>
              <w:spacing w:line="240" w:lineRule="auto"/>
              <w:rPr>
                <w:sz w:val="16"/>
                <w:szCs w:val="16"/>
              </w:rPr>
            </w:pPr>
            <w:r w:rsidRPr="003F3DCC">
              <w:rPr>
                <w:sz w:val="16"/>
                <w:szCs w:val="16"/>
              </w:rPr>
              <w:t>5142.2</w:t>
            </w:r>
          </w:p>
        </w:tc>
        <w:tc>
          <w:tcPr>
            <w:tcW w:w="0" w:type="auto"/>
            <w:shd w:val="clear" w:color="auto" w:fill="auto"/>
            <w:tcMar>
              <w:top w:w="75" w:type="dxa"/>
              <w:left w:w="0" w:type="dxa"/>
              <w:bottom w:w="75" w:type="dxa"/>
              <w:right w:w="150" w:type="dxa"/>
            </w:tcMar>
            <w:vAlign w:val="bottom"/>
            <w:hideMark/>
          </w:tcPr>
          <w:p w14:paraId="3EA10680" w14:textId="77777777" w:rsidR="00767C88" w:rsidRPr="003F3DCC" w:rsidRDefault="00767C88" w:rsidP="00767C88">
            <w:pPr>
              <w:spacing w:line="240" w:lineRule="auto"/>
              <w:rPr>
                <w:sz w:val="16"/>
                <w:szCs w:val="16"/>
              </w:rPr>
            </w:pPr>
            <w:hyperlink r:id="rId3409" w:history="1">
              <w:r w:rsidRPr="003F3DCC">
                <w:rPr>
                  <w:color w:val="4E4E4E"/>
                  <w:sz w:val="16"/>
                  <w:szCs w:val="16"/>
                  <w:u w:val="single"/>
                  <w:bdr w:val="none" w:sz="0" w:space="0" w:color="auto" w:frame="1"/>
                </w:rPr>
                <w:t>Safe Routes To School Program</w:t>
              </w:r>
            </w:hyperlink>
          </w:p>
        </w:tc>
      </w:tr>
      <w:tr w:rsidR="00767C88" w:rsidRPr="003F3DCC" w14:paraId="1CD3C5AE" w14:textId="77777777" w:rsidTr="00767C88">
        <w:tc>
          <w:tcPr>
            <w:tcW w:w="5425" w:type="dxa"/>
            <w:shd w:val="clear" w:color="auto" w:fill="auto"/>
            <w:tcMar>
              <w:top w:w="75" w:type="dxa"/>
              <w:left w:w="0" w:type="dxa"/>
              <w:bottom w:w="75" w:type="dxa"/>
              <w:right w:w="150" w:type="dxa"/>
            </w:tcMar>
            <w:vAlign w:val="bottom"/>
            <w:hideMark/>
          </w:tcPr>
          <w:p w14:paraId="3C41B660" w14:textId="77777777" w:rsidR="00767C88" w:rsidRPr="003F3DCC" w:rsidRDefault="00767C88" w:rsidP="00767C88">
            <w:pPr>
              <w:spacing w:line="240" w:lineRule="auto"/>
              <w:rPr>
                <w:sz w:val="16"/>
                <w:szCs w:val="16"/>
              </w:rPr>
            </w:pPr>
            <w:r w:rsidRPr="003F3DCC">
              <w:rPr>
                <w:sz w:val="16"/>
                <w:szCs w:val="16"/>
              </w:rPr>
              <w:t>5142.2</w:t>
            </w:r>
          </w:p>
        </w:tc>
        <w:tc>
          <w:tcPr>
            <w:tcW w:w="0" w:type="auto"/>
            <w:shd w:val="clear" w:color="auto" w:fill="auto"/>
            <w:tcMar>
              <w:top w:w="75" w:type="dxa"/>
              <w:left w:w="0" w:type="dxa"/>
              <w:bottom w:w="75" w:type="dxa"/>
              <w:right w:w="150" w:type="dxa"/>
            </w:tcMar>
            <w:vAlign w:val="bottom"/>
            <w:hideMark/>
          </w:tcPr>
          <w:p w14:paraId="3FFE60C9" w14:textId="77777777" w:rsidR="00767C88" w:rsidRPr="003F3DCC" w:rsidRDefault="00767C88" w:rsidP="00767C88">
            <w:pPr>
              <w:spacing w:line="240" w:lineRule="auto"/>
              <w:rPr>
                <w:sz w:val="16"/>
                <w:szCs w:val="16"/>
              </w:rPr>
            </w:pPr>
            <w:hyperlink r:id="rId3410" w:history="1">
              <w:r w:rsidRPr="003F3DCC">
                <w:rPr>
                  <w:color w:val="4E4E4E"/>
                  <w:sz w:val="16"/>
                  <w:szCs w:val="16"/>
                  <w:u w:val="single"/>
                  <w:bdr w:val="none" w:sz="0" w:space="0" w:color="auto" w:frame="1"/>
                </w:rPr>
                <w:t>Safe Routes To School Program</w:t>
              </w:r>
            </w:hyperlink>
          </w:p>
        </w:tc>
      </w:tr>
      <w:tr w:rsidR="00767C88" w:rsidRPr="003F3DCC" w14:paraId="28C023FE" w14:textId="77777777" w:rsidTr="00767C88">
        <w:tc>
          <w:tcPr>
            <w:tcW w:w="5425" w:type="dxa"/>
            <w:shd w:val="clear" w:color="auto" w:fill="auto"/>
            <w:tcMar>
              <w:top w:w="75" w:type="dxa"/>
              <w:left w:w="0" w:type="dxa"/>
              <w:bottom w:w="75" w:type="dxa"/>
              <w:right w:w="150" w:type="dxa"/>
            </w:tcMar>
            <w:vAlign w:val="bottom"/>
            <w:hideMark/>
          </w:tcPr>
          <w:p w14:paraId="035362B5" w14:textId="77777777" w:rsidR="00767C88" w:rsidRPr="003F3DCC" w:rsidRDefault="00767C88" w:rsidP="00767C88">
            <w:pPr>
              <w:spacing w:line="240" w:lineRule="auto"/>
              <w:rPr>
                <w:sz w:val="16"/>
                <w:szCs w:val="16"/>
              </w:rPr>
            </w:pPr>
            <w:r w:rsidRPr="003F3DCC">
              <w:rPr>
                <w:sz w:val="16"/>
                <w:szCs w:val="16"/>
              </w:rPr>
              <w:t>5145.6</w:t>
            </w:r>
          </w:p>
        </w:tc>
        <w:tc>
          <w:tcPr>
            <w:tcW w:w="0" w:type="auto"/>
            <w:shd w:val="clear" w:color="auto" w:fill="auto"/>
            <w:tcMar>
              <w:top w:w="75" w:type="dxa"/>
              <w:left w:w="0" w:type="dxa"/>
              <w:bottom w:w="75" w:type="dxa"/>
              <w:right w:w="150" w:type="dxa"/>
            </w:tcMar>
            <w:vAlign w:val="bottom"/>
            <w:hideMark/>
          </w:tcPr>
          <w:p w14:paraId="30FE599A" w14:textId="77777777" w:rsidR="00767C88" w:rsidRPr="003F3DCC" w:rsidRDefault="00767C88" w:rsidP="00767C88">
            <w:pPr>
              <w:spacing w:line="240" w:lineRule="auto"/>
              <w:rPr>
                <w:sz w:val="16"/>
                <w:szCs w:val="16"/>
              </w:rPr>
            </w:pPr>
            <w:hyperlink r:id="rId3411" w:history="1">
              <w:r w:rsidRPr="003F3DCC">
                <w:rPr>
                  <w:color w:val="4E4E4E"/>
                  <w:sz w:val="16"/>
                  <w:szCs w:val="16"/>
                  <w:u w:val="single"/>
                  <w:bdr w:val="none" w:sz="0" w:space="0" w:color="auto" w:frame="1"/>
                </w:rPr>
                <w:t>Parent/Guardian Notifications</w:t>
              </w:r>
            </w:hyperlink>
          </w:p>
        </w:tc>
      </w:tr>
      <w:tr w:rsidR="00767C88" w:rsidRPr="003F3DCC" w14:paraId="40B2CAB3" w14:textId="77777777" w:rsidTr="00767C88">
        <w:tc>
          <w:tcPr>
            <w:tcW w:w="5425" w:type="dxa"/>
            <w:shd w:val="clear" w:color="auto" w:fill="auto"/>
            <w:tcMar>
              <w:top w:w="75" w:type="dxa"/>
              <w:left w:w="0" w:type="dxa"/>
              <w:bottom w:w="75" w:type="dxa"/>
              <w:right w:w="150" w:type="dxa"/>
            </w:tcMar>
            <w:vAlign w:val="bottom"/>
            <w:hideMark/>
          </w:tcPr>
          <w:p w14:paraId="6E3196D8" w14:textId="77777777" w:rsidR="00767C88" w:rsidRPr="003F3DCC" w:rsidRDefault="00767C88" w:rsidP="00767C88">
            <w:pPr>
              <w:spacing w:line="240" w:lineRule="auto"/>
              <w:rPr>
                <w:sz w:val="16"/>
                <w:szCs w:val="16"/>
              </w:rPr>
            </w:pPr>
            <w:r w:rsidRPr="003F3DCC">
              <w:rPr>
                <w:sz w:val="16"/>
                <w:szCs w:val="16"/>
              </w:rPr>
              <w:t>5145.6-E PDF(1)</w:t>
            </w:r>
          </w:p>
        </w:tc>
        <w:tc>
          <w:tcPr>
            <w:tcW w:w="0" w:type="auto"/>
            <w:shd w:val="clear" w:color="auto" w:fill="auto"/>
            <w:tcMar>
              <w:top w:w="75" w:type="dxa"/>
              <w:left w:w="0" w:type="dxa"/>
              <w:bottom w:w="75" w:type="dxa"/>
              <w:right w:w="150" w:type="dxa"/>
            </w:tcMar>
            <w:vAlign w:val="bottom"/>
            <w:hideMark/>
          </w:tcPr>
          <w:p w14:paraId="7F74D8EC" w14:textId="77777777" w:rsidR="00767C88" w:rsidRPr="003F3DCC" w:rsidRDefault="00767C88" w:rsidP="00767C88">
            <w:pPr>
              <w:spacing w:line="240" w:lineRule="auto"/>
              <w:rPr>
                <w:sz w:val="16"/>
                <w:szCs w:val="16"/>
              </w:rPr>
            </w:pPr>
            <w:hyperlink r:id="rId3412" w:history="1">
              <w:r w:rsidRPr="003F3DCC">
                <w:rPr>
                  <w:color w:val="4E4E4E"/>
                  <w:sz w:val="16"/>
                  <w:szCs w:val="16"/>
                  <w:u w:val="single"/>
                  <w:bdr w:val="none" w:sz="0" w:space="0" w:color="auto" w:frame="1"/>
                </w:rPr>
                <w:t>Parent/Guardian Notifications</w:t>
              </w:r>
            </w:hyperlink>
          </w:p>
        </w:tc>
      </w:tr>
      <w:tr w:rsidR="00767C88" w:rsidRPr="003F3DCC" w14:paraId="652E54C3" w14:textId="77777777" w:rsidTr="00767C88">
        <w:tc>
          <w:tcPr>
            <w:tcW w:w="5425" w:type="dxa"/>
            <w:shd w:val="clear" w:color="auto" w:fill="auto"/>
            <w:tcMar>
              <w:top w:w="75" w:type="dxa"/>
              <w:left w:w="0" w:type="dxa"/>
              <w:bottom w:w="75" w:type="dxa"/>
              <w:right w:w="150" w:type="dxa"/>
            </w:tcMar>
            <w:vAlign w:val="bottom"/>
            <w:hideMark/>
          </w:tcPr>
          <w:p w14:paraId="2616FD56" w14:textId="77777777" w:rsidR="00767C88" w:rsidRPr="003F3DCC" w:rsidRDefault="00767C88" w:rsidP="00767C88">
            <w:pPr>
              <w:spacing w:line="240" w:lineRule="auto"/>
              <w:rPr>
                <w:sz w:val="16"/>
                <w:szCs w:val="16"/>
              </w:rPr>
            </w:pPr>
            <w:r w:rsidRPr="003F3DCC">
              <w:rPr>
                <w:sz w:val="16"/>
                <w:szCs w:val="16"/>
              </w:rPr>
              <w:t>5145.6-E PDF(2)</w:t>
            </w:r>
          </w:p>
        </w:tc>
        <w:tc>
          <w:tcPr>
            <w:tcW w:w="0" w:type="auto"/>
            <w:shd w:val="clear" w:color="auto" w:fill="auto"/>
            <w:tcMar>
              <w:top w:w="75" w:type="dxa"/>
              <w:left w:w="0" w:type="dxa"/>
              <w:bottom w:w="75" w:type="dxa"/>
              <w:right w:w="150" w:type="dxa"/>
            </w:tcMar>
            <w:vAlign w:val="bottom"/>
            <w:hideMark/>
          </w:tcPr>
          <w:p w14:paraId="5B018A95" w14:textId="77777777" w:rsidR="00767C88" w:rsidRPr="003F3DCC" w:rsidRDefault="00767C88" w:rsidP="00767C88">
            <w:pPr>
              <w:spacing w:line="240" w:lineRule="auto"/>
              <w:rPr>
                <w:sz w:val="16"/>
                <w:szCs w:val="16"/>
              </w:rPr>
            </w:pPr>
            <w:hyperlink r:id="rId3413" w:history="1">
              <w:r w:rsidRPr="003F3DCC">
                <w:rPr>
                  <w:color w:val="4E4E4E"/>
                  <w:sz w:val="16"/>
                  <w:szCs w:val="16"/>
                  <w:u w:val="single"/>
                  <w:bdr w:val="none" w:sz="0" w:space="0" w:color="auto" w:frame="1"/>
                </w:rPr>
                <w:t>Parent/Guardian Notifications</w:t>
              </w:r>
            </w:hyperlink>
          </w:p>
        </w:tc>
      </w:tr>
      <w:tr w:rsidR="00767C88" w:rsidRPr="003F3DCC" w14:paraId="5B0A986B" w14:textId="77777777" w:rsidTr="00767C88">
        <w:tc>
          <w:tcPr>
            <w:tcW w:w="5425" w:type="dxa"/>
            <w:shd w:val="clear" w:color="auto" w:fill="auto"/>
            <w:tcMar>
              <w:top w:w="75" w:type="dxa"/>
              <w:left w:w="0" w:type="dxa"/>
              <w:bottom w:w="75" w:type="dxa"/>
              <w:right w:w="150" w:type="dxa"/>
            </w:tcMar>
            <w:vAlign w:val="bottom"/>
            <w:hideMark/>
          </w:tcPr>
          <w:p w14:paraId="3D76A67D" w14:textId="77777777" w:rsidR="00767C88" w:rsidRPr="003F3DCC" w:rsidRDefault="00767C88" w:rsidP="00767C88">
            <w:pPr>
              <w:spacing w:line="240" w:lineRule="auto"/>
              <w:rPr>
                <w:sz w:val="16"/>
                <w:szCs w:val="16"/>
              </w:rPr>
            </w:pPr>
            <w:r w:rsidRPr="003F3DCC">
              <w:rPr>
                <w:sz w:val="16"/>
                <w:szCs w:val="16"/>
              </w:rPr>
              <w:t>5145.6-E PDF(4)</w:t>
            </w:r>
          </w:p>
        </w:tc>
        <w:tc>
          <w:tcPr>
            <w:tcW w:w="0" w:type="auto"/>
            <w:shd w:val="clear" w:color="auto" w:fill="auto"/>
            <w:tcMar>
              <w:top w:w="75" w:type="dxa"/>
              <w:left w:w="0" w:type="dxa"/>
              <w:bottom w:w="75" w:type="dxa"/>
              <w:right w:w="150" w:type="dxa"/>
            </w:tcMar>
            <w:vAlign w:val="bottom"/>
            <w:hideMark/>
          </w:tcPr>
          <w:p w14:paraId="0BDDE799" w14:textId="77777777" w:rsidR="00767C88" w:rsidRPr="003F3DCC" w:rsidRDefault="00767C88" w:rsidP="00767C88">
            <w:pPr>
              <w:spacing w:line="240" w:lineRule="auto"/>
              <w:rPr>
                <w:sz w:val="16"/>
                <w:szCs w:val="16"/>
              </w:rPr>
            </w:pPr>
            <w:hyperlink r:id="rId3414" w:history="1">
              <w:r w:rsidRPr="003F3DCC">
                <w:rPr>
                  <w:color w:val="4E4E4E"/>
                  <w:sz w:val="16"/>
                  <w:szCs w:val="16"/>
                  <w:u w:val="single"/>
                  <w:bdr w:val="none" w:sz="0" w:space="0" w:color="auto" w:frame="1"/>
                </w:rPr>
                <w:t>Parent/Guardian Notifications</w:t>
              </w:r>
            </w:hyperlink>
          </w:p>
        </w:tc>
      </w:tr>
      <w:tr w:rsidR="00767C88" w:rsidRPr="003F3DCC" w14:paraId="1F5A615A" w14:textId="77777777" w:rsidTr="00767C88">
        <w:tc>
          <w:tcPr>
            <w:tcW w:w="5425" w:type="dxa"/>
            <w:shd w:val="clear" w:color="auto" w:fill="auto"/>
            <w:tcMar>
              <w:top w:w="75" w:type="dxa"/>
              <w:left w:w="0" w:type="dxa"/>
              <w:bottom w:w="75" w:type="dxa"/>
              <w:right w:w="150" w:type="dxa"/>
            </w:tcMar>
            <w:vAlign w:val="bottom"/>
            <w:hideMark/>
          </w:tcPr>
          <w:p w14:paraId="408637C8" w14:textId="77777777" w:rsidR="00767C88" w:rsidRPr="003F3DCC" w:rsidRDefault="00767C88" w:rsidP="00767C88">
            <w:pPr>
              <w:spacing w:line="240" w:lineRule="auto"/>
              <w:rPr>
                <w:sz w:val="16"/>
                <w:szCs w:val="16"/>
              </w:rPr>
            </w:pPr>
            <w:r w:rsidRPr="003F3DCC">
              <w:rPr>
                <w:sz w:val="16"/>
                <w:szCs w:val="16"/>
              </w:rPr>
              <w:t>5145.6-E PDF(5)</w:t>
            </w:r>
          </w:p>
        </w:tc>
        <w:tc>
          <w:tcPr>
            <w:tcW w:w="0" w:type="auto"/>
            <w:shd w:val="clear" w:color="auto" w:fill="auto"/>
            <w:tcMar>
              <w:top w:w="75" w:type="dxa"/>
              <w:left w:w="0" w:type="dxa"/>
              <w:bottom w:w="75" w:type="dxa"/>
              <w:right w:w="150" w:type="dxa"/>
            </w:tcMar>
            <w:vAlign w:val="bottom"/>
            <w:hideMark/>
          </w:tcPr>
          <w:p w14:paraId="7816D79C" w14:textId="77777777" w:rsidR="00767C88" w:rsidRPr="003F3DCC" w:rsidRDefault="00767C88" w:rsidP="00767C88">
            <w:pPr>
              <w:spacing w:line="240" w:lineRule="auto"/>
              <w:rPr>
                <w:sz w:val="16"/>
                <w:szCs w:val="16"/>
              </w:rPr>
            </w:pPr>
            <w:hyperlink r:id="rId3415" w:history="1">
              <w:r w:rsidRPr="003F3DCC">
                <w:rPr>
                  <w:color w:val="4E4E4E"/>
                  <w:sz w:val="16"/>
                  <w:szCs w:val="16"/>
                  <w:u w:val="single"/>
                  <w:bdr w:val="none" w:sz="0" w:space="0" w:color="auto" w:frame="1"/>
                </w:rPr>
                <w:t>Parent/Guardian Notifications</w:t>
              </w:r>
            </w:hyperlink>
          </w:p>
        </w:tc>
      </w:tr>
      <w:tr w:rsidR="00767C88" w:rsidRPr="003F3DCC" w14:paraId="1C182917" w14:textId="77777777" w:rsidTr="00767C88">
        <w:tc>
          <w:tcPr>
            <w:tcW w:w="5425" w:type="dxa"/>
            <w:shd w:val="clear" w:color="auto" w:fill="auto"/>
            <w:tcMar>
              <w:top w:w="75" w:type="dxa"/>
              <w:left w:w="0" w:type="dxa"/>
              <w:bottom w:w="75" w:type="dxa"/>
              <w:right w:w="150" w:type="dxa"/>
            </w:tcMar>
            <w:vAlign w:val="bottom"/>
            <w:hideMark/>
          </w:tcPr>
          <w:p w14:paraId="69557FE7" w14:textId="77777777" w:rsidR="00767C88" w:rsidRPr="003F3DCC" w:rsidRDefault="00767C88" w:rsidP="00767C88">
            <w:pPr>
              <w:spacing w:line="240" w:lineRule="auto"/>
              <w:rPr>
                <w:sz w:val="16"/>
                <w:szCs w:val="16"/>
              </w:rPr>
            </w:pPr>
            <w:r w:rsidRPr="003F3DCC">
              <w:rPr>
                <w:sz w:val="16"/>
                <w:szCs w:val="16"/>
              </w:rPr>
              <w:t>5145.6-E(1)</w:t>
            </w:r>
          </w:p>
        </w:tc>
        <w:tc>
          <w:tcPr>
            <w:tcW w:w="0" w:type="auto"/>
            <w:shd w:val="clear" w:color="auto" w:fill="auto"/>
            <w:tcMar>
              <w:top w:w="75" w:type="dxa"/>
              <w:left w:w="0" w:type="dxa"/>
              <w:bottom w:w="75" w:type="dxa"/>
              <w:right w:w="150" w:type="dxa"/>
            </w:tcMar>
            <w:vAlign w:val="bottom"/>
            <w:hideMark/>
          </w:tcPr>
          <w:p w14:paraId="1018A254" w14:textId="77777777" w:rsidR="00767C88" w:rsidRPr="003F3DCC" w:rsidRDefault="00767C88" w:rsidP="00767C88">
            <w:pPr>
              <w:spacing w:line="240" w:lineRule="auto"/>
              <w:rPr>
                <w:sz w:val="16"/>
                <w:szCs w:val="16"/>
              </w:rPr>
            </w:pPr>
            <w:hyperlink r:id="rId3416" w:history="1">
              <w:r w:rsidRPr="003F3DCC">
                <w:rPr>
                  <w:color w:val="4E4E4E"/>
                  <w:sz w:val="16"/>
                  <w:szCs w:val="16"/>
                  <w:u w:val="single"/>
                  <w:bdr w:val="none" w:sz="0" w:space="0" w:color="auto" w:frame="1"/>
                </w:rPr>
                <w:t>Parent/Guardian Notifications</w:t>
              </w:r>
            </w:hyperlink>
          </w:p>
        </w:tc>
      </w:tr>
      <w:tr w:rsidR="00767C88" w:rsidRPr="003F3DCC" w14:paraId="3163AD5A" w14:textId="77777777" w:rsidTr="00767C88">
        <w:tc>
          <w:tcPr>
            <w:tcW w:w="5425" w:type="dxa"/>
            <w:shd w:val="clear" w:color="auto" w:fill="auto"/>
            <w:tcMar>
              <w:top w:w="75" w:type="dxa"/>
              <w:left w:w="0" w:type="dxa"/>
              <w:bottom w:w="75" w:type="dxa"/>
              <w:right w:w="150" w:type="dxa"/>
            </w:tcMar>
            <w:vAlign w:val="bottom"/>
            <w:hideMark/>
          </w:tcPr>
          <w:p w14:paraId="65ED1026" w14:textId="77777777" w:rsidR="00767C88" w:rsidRPr="003F3DCC" w:rsidRDefault="00767C88" w:rsidP="00767C88">
            <w:pPr>
              <w:spacing w:line="240" w:lineRule="auto"/>
              <w:rPr>
                <w:sz w:val="16"/>
                <w:szCs w:val="16"/>
              </w:rPr>
            </w:pPr>
            <w:r w:rsidRPr="003F3DCC">
              <w:rPr>
                <w:sz w:val="16"/>
                <w:szCs w:val="16"/>
              </w:rPr>
              <w:t>5148</w:t>
            </w:r>
          </w:p>
        </w:tc>
        <w:tc>
          <w:tcPr>
            <w:tcW w:w="0" w:type="auto"/>
            <w:shd w:val="clear" w:color="auto" w:fill="auto"/>
            <w:tcMar>
              <w:top w:w="75" w:type="dxa"/>
              <w:left w:w="0" w:type="dxa"/>
              <w:bottom w:w="75" w:type="dxa"/>
              <w:right w:w="150" w:type="dxa"/>
            </w:tcMar>
            <w:vAlign w:val="bottom"/>
            <w:hideMark/>
          </w:tcPr>
          <w:p w14:paraId="529175DE" w14:textId="77777777" w:rsidR="00767C88" w:rsidRPr="003F3DCC" w:rsidRDefault="00767C88" w:rsidP="00767C88">
            <w:pPr>
              <w:spacing w:line="240" w:lineRule="auto"/>
              <w:rPr>
                <w:sz w:val="16"/>
                <w:szCs w:val="16"/>
              </w:rPr>
            </w:pPr>
            <w:hyperlink r:id="rId3417" w:history="1">
              <w:r w:rsidRPr="003F3DCC">
                <w:rPr>
                  <w:color w:val="4E4E4E"/>
                  <w:sz w:val="16"/>
                  <w:szCs w:val="16"/>
                  <w:u w:val="single"/>
                  <w:bdr w:val="none" w:sz="0" w:space="0" w:color="auto" w:frame="1"/>
                </w:rPr>
                <w:t>Child Care And Development</w:t>
              </w:r>
            </w:hyperlink>
          </w:p>
        </w:tc>
      </w:tr>
      <w:tr w:rsidR="00767C88" w:rsidRPr="003F3DCC" w14:paraId="53E5F68D" w14:textId="77777777" w:rsidTr="00767C88">
        <w:tc>
          <w:tcPr>
            <w:tcW w:w="5425" w:type="dxa"/>
            <w:shd w:val="clear" w:color="auto" w:fill="auto"/>
            <w:tcMar>
              <w:top w:w="75" w:type="dxa"/>
              <w:left w:w="0" w:type="dxa"/>
              <w:bottom w:w="75" w:type="dxa"/>
              <w:right w:w="150" w:type="dxa"/>
            </w:tcMar>
            <w:vAlign w:val="bottom"/>
            <w:hideMark/>
          </w:tcPr>
          <w:p w14:paraId="57FE1828" w14:textId="77777777" w:rsidR="00767C88" w:rsidRPr="003F3DCC" w:rsidRDefault="00767C88" w:rsidP="00767C88">
            <w:pPr>
              <w:spacing w:line="240" w:lineRule="auto"/>
              <w:rPr>
                <w:sz w:val="16"/>
                <w:szCs w:val="16"/>
              </w:rPr>
            </w:pPr>
            <w:r w:rsidRPr="003F3DCC">
              <w:rPr>
                <w:sz w:val="16"/>
                <w:szCs w:val="16"/>
              </w:rPr>
              <w:t>5148</w:t>
            </w:r>
          </w:p>
        </w:tc>
        <w:tc>
          <w:tcPr>
            <w:tcW w:w="0" w:type="auto"/>
            <w:shd w:val="clear" w:color="auto" w:fill="auto"/>
            <w:tcMar>
              <w:top w:w="75" w:type="dxa"/>
              <w:left w:w="0" w:type="dxa"/>
              <w:bottom w:w="75" w:type="dxa"/>
              <w:right w:w="150" w:type="dxa"/>
            </w:tcMar>
            <w:vAlign w:val="bottom"/>
            <w:hideMark/>
          </w:tcPr>
          <w:p w14:paraId="49F194CA" w14:textId="77777777" w:rsidR="00767C88" w:rsidRPr="003F3DCC" w:rsidRDefault="00767C88" w:rsidP="00767C88">
            <w:pPr>
              <w:spacing w:line="240" w:lineRule="auto"/>
              <w:rPr>
                <w:sz w:val="16"/>
                <w:szCs w:val="16"/>
              </w:rPr>
            </w:pPr>
            <w:hyperlink r:id="rId3418" w:history="1">
              <w:r w:rsidRPr="003F3DCC">
                <w:rPr>
                  <w:color w:val="4E4E4E"/>
                  <w:sz w:val="16"/>
                  <w:szCs w:val="16"/>
                  <w:u w:val="single"/>
                  <w:bdr w:val="none" w:sz="0" w:space="0" w:color="auto" w:frame="1"/>
                </w:rPr>
                <w:t>Child Care And Development</w:t>
              </w:r>
            </w:hyperlink>
          </w:p>
        </w:tc>
      </w:tr>
      <w:tr w:rsidR="00767C88" w:rsidRPr="003F3DCC" w14:paraId="5A130807" w14:textId="77777777" w:rsidTr="00767C88">
        <w:tc>
          <w:tcPr>
            <w:tcW w:w="5425" w:type="dxa"/>
            <w:shd w:val="clear" w:color="auto" w:fill="auto"/>
            <w:tcMar>
              <w:top w:w="75" w:type="dxa"/>
              <w:left w:w="0" w:type="dxa"/>
              <w:bottom w:w="75" w:type="dxa"/>
              <w:right w:w="150" w:type="dxa"/>
            </w:tcMar>
            <w:vAlign w:val="bottom"/>
            <w:hideMark/>
          </w:tcPr>
          <w:p w14:paraId="38307203" w14:textId="77777777" w:rsidR="00767C88" w:rsidRPr="003F3DCC" w:rsidRDefault="00767C88" w:rsidP="00767C88">
            <w:pPr>
              <w:spacing w:line="240" w:lineRule="auto"/>
              <w:rPr>
                <w:sz w:val="16"/>
                <w:szCs w:val="16"/>
              </w:rPr>
            </w:pPr>
            <w:r w:rsidRPr="003F3DCC">
              <w:rPr>
                <w:sz w:val="16"/>
                <w:szCs w:val="16"/>
              </w:rPr>
              <w:t>5148.2</w:t>
            </w:r>
          </w:p>
        </w:tc>
        <w:tc>
          <w:tcPr>
            <w:tcW w:w="0" w:type="auto"/>
            <w:shd w:val="clear" w:color="auto" w:fill="auto"/>
            <w:tcMar>
              <w:top w:w="75" w:type="dxa"/>
              <w:left w:w="0" w:type="dxa"/>
              <w:bottom w:w="75" w:type="dxa"/>
              <w:right w:w="150" w:type="dxa"/>
            </w:tcMar>
            <w:vAlign w:val="bottom"/>
            <w:hideMark/>
          </w:tcPr>
          <w:p w14:paraId="3592C16B" w14:textId="77777777" w:rsidR="00767C88" w:rsidRPr="003F3DCC" w:rsidRDefault="00767C88" w:rsidP="00767C88">
            <w:pPr>
              <w:spacing w:line="240" w:lineRule="auto"/>
              <w:rPr>
                <w:sz w:val="16"/>
                <w:szCs w:val="16"/>
              </w:rPr>
            </w:pPr>
            <w:hyperlink r:id="rId3419" w:history="1">
              <w:r w:rsidRPr="003F3DCC">
                <w:rPr>
                  <w:color w:val="4E4E4E"/>
                  <w:sz w:val="16"/>
                  <w:szCs w:val="16"/>
                  <w:u w:val="single"/>
                  <w:bdr w:val="none" w:sz="0" w:space="0" w:color="auto" w:frame="1"/>
                </w:rPr>
                <w:t>Before/After School Programs</w:t>
              </w:r>
            </w:hyperlink>
          </w:p>
        </w:tc>
      </w:tr>
      <w:tr w:rsidR="00767C88" w:rsidRPr="003F3DCC" w14:paraId="296B30AA" w14:textId="77777777" w:rsidTr="00767C88">
        <w:tc>
          <w:tcPr>
            <w:tcW w:w="5425" w:type="dxa"/>
            <w:shd w:val="clear" w:color="auto" w:fill="auto"/>
            <w:tcMar>
              <w:top w:w="75" w:type="dxa"/>
              <w:left w:w="0" w:type="dxa"/>
              <w:bottom w:w="75" w:type="dxa"/>
              <w:right w:w="150" w:type="dxa"/>
            </w:tcMar>
            <w:vAlign w:val="bottom"/>
            <w:hideMark/>
          </w:tcPr>
          <w:p w14:paraId="2727CC70" w14:textId="77777777" w:rsidR="00767C88" w:rsidRPr="003F3DCC" w:rsidRDefault="00767C88" w:rsidP="00767C88">
            <w:pPr>
              <w:spacing w:line="240" w:lineRule="auto"/>
              <w:rPr>
                <w:sz w:val="16"/>
                <w:szCs w:val="16"/>
              </w:rPr>
            </w:pPr>
            <w:r w:rsidRPr="003F3DCC">
              <w:rPr>
                <w:sz w:val="16"/>
                <w:szCs w:val="16"/>
              </w:rPr>
              <w:t>5148.2</w:t>
            </w:r>
          </w:p>
        </w:tc>
        <w:tc>
          <w:tcPr>
            <w:tcW w:w="0" w:type="auto"/>
            <w:shd w:val="clear" w:color="auto" w:fill="auto"/>
            <w:tcMar>
              <w:top w:w="75" w:type="dxa"/>
              <w:left w:w="0" w:type="dxa"/>
              <w:bottom w:w="75" w:type="dxa"/>
              <w:right w:w="150" w:type="dxa"/>
            </w:tcMar>
            <w:vAlign w:val="bottom"/>
            <w:hideMark/>
          </w:tcPr>
          <w:p w14:paraId="3CDA9AA3" w14:textId="77777777" w:rsidR="00767C88" w:rsidRPr="003F3DCC" w:rsidRDefault="00767C88" w:rsidP="00767C88">
            <w:pPr>
              <w:spacing w:line="240" w:lineRule="auto"/>
              <w:rPr>
                <w:sz w:val="16"/>
                <w:szCs w:val="16"/>
              </w:rPr>
            </w:pPr>
            <w:hyperlink r:id="rId3420" w:history="1">
              <w:r w:rsidRPr="003F3DCC">
                <w:rPr>
                  <w:color w:val="4E4E4E"/>
                  <w:sz w:val="16"/>
                  <w:szCs w:val="16"/>
                  <w:u w:val="single"/>
                  <w:bdr w:val="none" w:sz="0" w:space="0" w:color="auto" w:frame="1"/>
                </w:rPr>
                <w:t>Before/After School Programs</w:t>
              </w:r>
            </w:hyperlink>
          </w:p>
        </w:tc>
      </w:tr>
      <w:tr w:rsidR="00767C88" w:rsidRPr="003F3DCC" w14:paraId="26FF322A" w14:textId="77777777" w:rsidTr="00767C88">
        <w:tc>
          <w:tcPr>
            <w:tcW w:w="5425" w:type="dxa"/>
            <w:shd w:val="clear" w:color="auto" w:fill="auto"/>
            <w:tcMar>
              <w:top w:w="75" w:type="dxa"/>
              <w:left w:w="0" w:type="dxa"/>
              <w:bottom w:w="75" w:type="dxa"/>
              <w:right w:w="150" w:type="dxa"/>
            </w:tcMar>
            <w:vAlign w:val="bottom"/>
            <w:hideMark/>
          </w:tcPr>
          <w:p w14:paraId="1036AE3F" w14:textId="77777777" w:rsidR="00767C88" w:rsidRPr="003F3DCC" w:rsidRDefault="00767C88" w:rsidP="00767C88">
            <w:pPr>
              <w:spacing w:line="240" w:lineRule="auto"/>
              <w:rPr>
                <w:sz w:val="16"/>
                <w:szCs w:val="16"/>
              </w:rPr>
            </w:pPr>
            <w:r w:rsidRPr="003F3DCC">
              <w:rPr>
                <w:sz w:val="16"/>
                <w:szCs w:val="16"/>
              </w:rPr>
              <w:t>5148.3</w:t>
            </w:r>
          </w:p>
        </w:tc>
        <w:tc>
          <w:tcPr>
            <w:tcW w:w="0" w:type="auto"/>
            <w:shd w:val="clear" w:color="auto" w:fill="auto"/>
            <w:tcMar>
              <w:top w:w="75" w:type="dxa"/>
              <w:left w:w="0" w:type="dxa"/>
              <w:bottom w:w="75" w:type="dxa"/>
              <w:right w:w="150" w:type="dxa"/>
            </w:tcMar>
            <w:vAlign w:val="bottom"/>
            <w:hideMark/>
          </w:tcPr>
          <w:p w14:paraId="1CC75B1D" w14:textId="77777777" w:rsidR="00767C88" w:rsidRPr="003F3DCC" w:rsidRDefault="00767C88" w:rsidP="00767C88">
            <w:pPr>
              <w:spacing w:line="240" w:lineRule="auto"/>
              <w:rPr>
                <w:sz w:val="16"/>
                <w:szCs w:val="16"/>
              </w:rPr>
            </w:pPr>
            <w:hyperlink r:id="rId3421" w:history="1">
              <w:r w:rsidRPr="003F3DCC">
                <w:rPr>
                  <w:color w:val="4E4E4E"/>
                  <w:sz w:val="16"/>
                  <w:szCs w:val="16"/>
                  <w:u w:val="single"/>
                  <w:bdr w:val="none" w:sz="0" w:space="0" w:color="auto" w:frame="1"/>
                </w:rPr>
                <w:t>Preschool/Early Childhood Education</w:t>
              </w:r>
            </w:hyperlink>
          </w:p>
        </w:tc>
      </w:tr>
      <w:tr w:rsidR="00767C88" w:rsidRPr="003F3DCC" w14:paraId="48D8E950" w14:textId="77777777" w:rsidTr="00767C88">
        <w:tc>
          <w:tcPr>
            <w:tcW w:w="5425" w:type="dxa"/>
            <w:shd w:val="clear" w:color="auto" w:fill="auto"/>
            <w:tcMar>
              <w:top w:w="75" w:type="dxa"/>
              <w:left w:w="0" w:type="dxa"/>
              <w:bottom w:w="75" w:type="dxa"/>
              <w:right w:w="150" w:type="dxa"/>
            </w:tcMar>
            <w:vAlign w:val="bottom"/>
            <w:hideMark/>
          </w:tcPr>
          <w:p w14:paraId="27344BCD" w14:textId="77777777" w:rsidR="00767C88" w:rsidRPr="003F3DCC" w:rsidRDefault="00767C88" w:rsidP="00767C88">
            <w:pPr>
              <w:spacing w:line="240" w:lineRule="auto"/>
              <w:rPr>
                <w:sz w:val="16"/>
                <w:szCs w:val="16"/>
              </w:rPr>
            </w:pPr>
            <w:r w:rsidRPr="003F3DCC">
              <w:rPr>
                <w:sz w:val="16"/>
                <w:szCs w:val="16"/>
              </w:rPr>
              <w:t>5148.3</w:t>
            </w:r>
          </w:p>
        </w:tc>
        <w:tc>
          <w:tcPr>
            <w:tcW w:w="0" w:type="auto"/>
            <w:shd w:val="clear" w:color="auto" w:fill="auto"/>
            <w:tcMar>
              <w:top w:w="75" w:type="dxa"/>
              <w:left w:w="0" w:type="dxa"/>
              <w:bottom w:w="75" w:type="dxa"/>
              <w:right w:w="150" w:type="dxa"/>
            </w:tcMar>
            <w:vAlign w:val="bottom"/>
            <w:hideMark/>
          </w:tcPr>
          <w:p w14:paraId="1C4CC972" w14:textId="77777777" w:rsidR="00767C88" w:rsidRPr="003F3DCC" w:rsidRDefault="00767C88" w:rsidP="00767C88">
            <w:pPr>
              <w:spacing w:line="240" w:lineRule="auto"/>
              <w:rPr>
                <w:sz w:val="16"/>
                <w:szCs w:val="16"/>
              </w:rPr>
            </w:pPr>
            <w:hyperlink r:id="rId3422" w:history="1">
              <w:r w:rsidRPr="003F3DCC">
                <w:rPr>
                  <w:color w:val="4E4E4E"/>
                  <w:sz w:val="16"/>
                  <w:szCs w:val="16"/>
                  <w:u w:val="single"/>
                  <w:bdr w:val="none" w:sz="0" w:space="0" w:color="auto" w:frame="1"/>
                </w:rPr>
                <w:t>Preschool/Early Childhood Education</w:t>
              </w:r>
            </w:hyperlink>
          </w:p>
        </w:tc>
      </w:tr>
      <w:tr w:rsidR="00767C88" w:rsidRPr="003F3DCC" w14:paraId="3D4A0B44" w14:textId="77777777" w:rsidTr="00767C88">
        <w:tc>
          <w:tcPr>
            <w:tcW w:w="5425" w:type="dxa"/>
            <w:shd w:val="clear" w:color="auto" w:fill="auto"/>
            <w:tcMar>
              <w:top w:w="75" w:type="dxa"/>
              <w:left w:w="0" w:type="dxa"/>
              <w:bottom w:w="75" w:type="dxa"/>
              <w:right w:w="150" w:type="dxa"/>
            </w:tcMar>
            <w:vAlign w:val="bottom"/>
            <w:hideMark/>
          </w:tcPr>
          <w:p w14:paraId="447B862B" w14:textId="77777777" w:rsidR="00767C88" w:rsidRPr="003F3DCC" w:rsidRDefault="00767C88" w:rsidP="00767C88">
            <w:pPr>
              <w:spacing w:line="240" w:lineRule="auto"/>
              <w:rPr>
                <w:sz w:val="16"/>
                <w:szCs w:val="16"/>
              </w:rPr>
            </w:pPr>
            <w:r w:rsidRPr="003F3DCC">
              <w:rPr>
                <w:sz w:val="16"/>
                <w:szCs w:val="16"/>
              </w:rPr>
              <w:t>6000</w:t>
            </w:r>
          </w:p>
        </w:tc>
        <w:tc>
          <w:tcPr>
            <w:tcW w:w="0" w:type="auto"/>
            <w:shd w:val="clear" w:color="auto" w:fill="auto"/>
            <w:tcMar>
              <w:top w:w="75" w:type="dxa"/>
              <w:left w:w="0" w:type="dxa"/>
              <w:bottom w:w="75" w:type="dxa"/>
              <w:right w:w="150" w:type="dxa"/>
            </w:tcMar>
            <w:vAlign w:val="bottom"/>
            <w:hideMark/>
          </w:tcPr>
          <w:p w14:paraId="51D6ECDF" w14:textId="77777777" w:rsidR="00767C88" w:rsidRPr="003F3DCC" w:rsidRDefault="00767C88" w:rsidP="00767C88">
            <w:pPr>
              <w:spacing w:line="240" w:lineRule="auto"/>
              <w:rPr>
                <w:sz w:val="16"/>
                <w:szCs w:val="16"/>
              </w:rPr>
            </w:pPr>
            <w:hyperlink r:id="rId3423" w:history="1">
              <w:r w:rsidRPr="003F3DCC">
                <w:rPr>
                  <w:color w:val="4E4E4E"/>
                  <w:sz w:val="16"/>
                  <w:szCs w:val="16"/>
                  <w:u w:val="single"/>
                  <w:bdr w:val="none" w:sz="0" w:space="0" w:color="auto" w:frame="1"/>
                </w:rPr>
                <w:t>Concepts And Roles</w:t>
              </w:r>
            </w:hyperlink>
          </w:p>
        </w:tc>
      </w:tr>
      <w:tr w:rsidR="00767C88" w:rsidRPr="003F3DCC" w14:paraId="0F671C0C" w14:textId="77777777" w:rsidTr="00767C88">
        <w:tc>
          <w:tcPr>
            <w:tcW w:w="5425" w:type="dxa"/>
            <w:shd w:val="clear" w:color="auto" w:fill="auto"/>
            <w:tcMar>
              <w:top w:w="75" w:type="dxa"/>
              <w:left w:w="0" w:type="dxa"/>
              <w:bottom w:w="75" w:type="dxa"/>
              <w:right w:w="150" w:type="dxa"/>
            </w:tcMar>
            <w:vAlign w:val="bottom"/>
            <w:hideMark/>
          </w:tcPr>
          <w:p w14:paraId="5C9F0AE4" w14:textId="77777777" w:rsidR="00767C88" w:rsidRPr="003F3DCC" w:rsidRDefault="00767C88" w:rsidP="00767C88">
            <w:pPr>
              <w:spacing w:line="240" w:lineRule="auto"/>
              <w:rPr>
                <w:sz w:val="16"/>
                <w:szCs w:val="16"/>
              </w:rPr>
            </w:pPr>
            <w:r w:rsidRPr="003F3DCC">
              <w:rPr>
                <w:sz w:val="16"/>
                <w:szCs w:val="16"/>
              </w:rPr>
              <w:t>6011</w:t>
            </w:r>
          </w:p>
        </w:tc>
        <w:tc>
          <w:tcPr>
            <w:tcW w:w="0" w:type="auto"/>
            <w:shd w:val="clear" w:color="auto" w:fill="auto"/>
            <w:tcMar>
              <w:top w:w="75" w:type="dxa"/>
              <w:left w:w="0" w:type="dxa"/>
              <w:bottom w:w="75" w:type="dxa"/>
              <w:right w:w="150" w:type="dxa"/>
            </w:tcMar>
            <w:vAlign w:val="bottom"/>
            <w:hideMark/>
          </w:tcPr>
          <w:p w14:paraId="5C71A8D7" w14:textId="77777777" w:rsidR="00767C88" w:rsidRPr="003F3DCC" w:rsidRDefault="00767C88" w:rsidP="00767C88">
            <w:pPr>
              <w:spacing w:line="240" w:lineRule="auto"/>
              <w:rPr>
                <w:sz w:val="16"/>
                <w:szCs w:val="16"/>
              </w:rPr>
            </w:pPr>
            <w:hyperlink r:id="rId3424" w:history="1">
              <w:r w:rsidRPr="003F3DCC">
                <w:rPr>
                  <w:color w:val="4E4E4E"/>
                  <w:sz w:val="16"/>
                  <w:szCs w:val="16"/>
                  <w:u w:val="single"/>
                  <w:bdr w:val="none" w:sz="0" w:space="0" w:color="auto" w:frame="1"/>
                </w:rPr>
                <w:t>Academic Standards</w:t>
              </w:r>
            </w:hyperlink>
          </w:p>
        </w:tc>
      </w:tr>
      <w:tr w:rsidR="00767C88" w:rsidRPr="003F3DCC" w14:paraId="46449302" w14:textId="77777777" w:rsidTr="00767C88">
        <w:tc>
          <w:tcPr>
            <w:tcW w:w="5425" w:type="dxa"/>
            <w:shd w:val="clear" w:color="auto" w:fill="auto"/>
            <w:tcMar>
              <w:top w:w="75" w:type="dxa"/>
              <w:left w:w="0" w:type="dxa"/>
              <w:bottom w:w="75" w:type="dxa"/>
              <w:right w:w="150" w:type="dxa"/>
            </w:tcMar>
            <w:vAlign w:val="bottom"/>
            <w:hideMark/>
          </w:tcPr>
          <w:p w14:paraId="01ABA6F8" w14:textId="77777777" w:rsidR="00767C88" w:rsidRPr="003F3DCC" w:rsidRDefault="00767C88" w:rsidP="00767C88">
            <w:pPr>
              <w:spacing w:line="240" w:lineRule="auto"/>
              <w:rPr>
                <w:sz w:val="16"/>
                <w:szCs w:val="16"/>
              </w:rPr>
            </w:pPr>
            <w:r w:rsidRPr="003F3DCC">
              <w:rPr>
                <w:sz w:val="16"/>
                <w:szCs w:val="16"/>
              </w:rPr>
              <w:t>6120</w:t>
            </w:r>
          </w:p>
        </w:tc>
        <w:tc>
          <w:tcPr>
            <w:tcW w:w="0" w:type="auto"/>
            <w:shd w:val="clear" w:color="auto" w:fill="auto"/>
            <w:tcMar>
              <w:top w:w="75" w:type="dxa"/>
              <w:left w:w="0" w:type="dxa"/>
              <w:bottom w:w="75" w:type="dxa"/>
              <w:right w:w="150" w:type="dxa"/>
            </w:tcMar>
            <w:vAlign w:val="bottom"/>
            <w:hideMark/>
          </w:tcPr>
          <w:p w14:paraId="31312AD2" w14:textId="77777777" w:rsidR="00767C88" w:rsidRPr="003F3DCC" w:rsidRDefault="00767C88" w:rsidP="00767C88">
            <w:pPr>
              <w:spacing w:line="240" w:lineRule="auto"/>
              <w:rPr>
                <w:sz w:val="16"/>
                <w:szCs w:val="16"/>
              </w:rPr>
            </w:pPr>
            <w:hyperlink r:id="rId3425" w:history="1">
              <w:r w:rsidRPr="003F3DCC">
                <w:rPr>
                  <w:color w:val="4E4E4E"/>
                  <w:sz w:val="16"/>
                  <w:szCs w:val="16"/>
                  <w:u w:val="single"/>
                  <w:bdr w:val="none" w:sz="0" w:space="0" w:color="auto" w:frame="1"/>
                </w:rPr>
                <w:t>Response To Instruction And Intervention</w:t>
              </w:r>
            </w:hyperlink>
          </w:p>
        </w:tc>
      </w:tr>
      <w:tr w:rsidR="00767C88" w:rsidRPr="003F3DCC" w14:paraId="796931A2" w14:textId="77777777" w:rsidTr="00767C88">
        <w:tc>
          <w:tcPr>
            <w:tcW w:w="5425" w:type="dxa"/>
            <w:shd w:val="clear" w:color="auto" w:fill="auto"/>
            <w:tcMar>
              <w:top w:w="75" w:type="dxa"/>
              <w:left w:w="0" w:type="dxa"/>
              <w:bottom w:w="75" w:type="dxa"/>
              <w:right w:w="150" w:type="dxa"/>
            </w:tcMar>
            <w:vAlign w:val="bottom"/>
            <w:hideMark/>
          </w:tcPr>
          <w:p w14:paraId="4FC8809A" w14:textId="77777777" w:rsidR="00767C88" w:rsidRPr="003F3DCC" w:rsidRDefault="00767C88" w:rsidP="00767C88">
            <w:pPr>
              <w:spacing w:line="240" w:lineRule="auto"/>
              <w:rPr>
                <w:sz w:val="16"/>
                <w:szCs w:val="16"/>
              </w:rPr>
            </w:pPr>
            <w:r w:rsidRPr="003F3DCC">
              <w:rPr>
                <w:sz w:val="16"/>
                <w:szCs w:val="16"/>
              </w:rPr>
              <w:t>6142.6</w:t>
            </w:r>
          </w:p>
        </w:tc>
        <w:tc>
          <w:tcPr>
            <w:tcW w:w="0" w:type="auto"/>
            <w:shd w:val="clear" w:color="auto" w:fill="auto"/>
            <w:tcMar>
              <w:top w:w="75" w:type="dxa"/>
              <w:left w:w="0" w:type="dxa"/>
              <w:bottom w:w="75" w:type="dxa"/>
              <w:right w:w="150" w:type="dxa"/>
            </w:tcMar>
            <w:vAlign w:val="bottom"/>
            <w:hideMark/>
          </w:tcPr>
          <w:p w14:paraId="59FA7BB8" w14:textId="77777777" w:rsidR="00767C88" w:rsidRPr="003F3DCC" w:rsidRDefault="00767C88" w:rsidP="00767C88">
            <w:pPr>
              <w:spacing w:line="240" w:lineRule="auto"/>
              <w:rPr>
                <w:sz w:val="16"/>
                <w:szCs w:val="16"/>
              </w:rPr>
            </w:pPr>
            <w:hyperlink r:id="rId3426" w:history="1">
              <w:r w:rsidRPr="003F3DCC">
                <w:rPr>
                  <w:color w:val="4E4E4E"/>
                  <w:sz w:val="16"/>
                  <w:szCs w:val="16"/>
                  <w:u w:val="single"/>
                  <w:bdr w:val="none" w:sz="0" w:space="0" w:color="auto" w:frame="1"/>
                </w:rPr>
                <w:t>Visual And Performing Arts Education</w:t>
              </w:r>
            </w:hyperlink>
          </w:p>
        </w:tc>
      </w:tr>
      <w:tr w:rsidR="00767C88" w:rsidRPr="003F3DCC" w14:paraId="1E73294D" w14:textId="77777777" w:rsidTr="00767C88">
        <w:tc>
          <w:tcPr>
            <w:tcW w:w="5425" w:type="dxa"/>
            <w:shd w:val="clear" w:color="auto" w:fill="auto"/>
            <w:tcMar>
              <w:top w:w="75" w:type="dxa"/>
              <w:left w:w="0" w:type="dxa"/>
              <w:bottom w:w="75" w:type="dxa"/>
              <w:right w:w="150" w:type="dxa"/>
            </w:tcMar>
            <w:vAlign w:val="bottom"/>
            <w:hideMark/>
          </w:tcPr>
          <w:p w14:paraId="53A2145A" w14:textId="77777777" w:rsidR="00767C88" w:rsidRPr="003F3DCC" w:rsidRDefault="00767C88" w:rsidP="00767C88">
            <w:pPr>
              <w:spacing w:line="240" w:lineRule="auto"/>
              <w:rPr>
                <w:sz w:val="16"/>
                <w:szCs w:val="16"/>
              </w:rPr>
            </w:pPr>
            <w:r w:rsidRPr="003F3DCC">
              <w:rPr>
                <w:sz w:val="16"/>
                <w:szCs w:val="16"/>
              </w:rPr>
              <w:t>6142.8</w:t>
            </w:r>
          </w:p>
        </w:tc>
        <w:tc>
          <w:tcPr>
            <w:tcW w:w="0" w:type="auto"/>
            <w:shd w:val="clear" w:color="auto" w:fill="auto"/>
            <w:tcMar>
              <w:top w:w="75" w:type="dxa"/>
              <w:left w:w="0" w:type="dxa"/>
              <w:bottom w:w="75" w:type="dxa"/>
              <w:right w:w="150" w:type="dxa"/>
            </w:tcMar>
            <w:vAlign w:val="bottom"/>
            <w:hideMark/>
          </w:tcPr>
          <w:p w14:paraId="0BF3AE52" w14:textId="77777777" w:rsidR="00767C88" w:rsidRPr="003F3DCC" w:rsidRDefault="00767C88" w:rsidP="00767C88">
            <w:pPr>
              <w:spacing w:line="240" w:lineRule="auto"/>
              <w:rPr>
                <w:sz w:val="16"/>
                <w:szCs w:val="16"/>
              </w:rPr>
            </w:pPr>
            <w:hyperlink r:id="rId3427" w:history="1">
              <w:r w:rsidRPr="003F3DCC">
                <w:rPr>
                  <w:color w:val="4E4E4E"/>
                  <w:sz w:val="16"/>
                  <w:szCs w:val="16"/>
                  <w:u w:val="single"/>
                  <w:bdr w:val="none" w:sz="0" w:space="0" w:color="auto" w:frame="1"/>
                </w:rPr>
                <w:t>Comprehensive Health Education</w:t>
              </w:r>
            </w:hyperlink>
          </w:p>
        </w:tc>
      </w:tr>
      <w:tr w:rsidR="00767C88" w:rsidRPr="003F3DCC" w14:paraId="28E0B0F6" w14:textId="77777777" w:rsidTr="00767C88">
        <w:tc>
          <w:tcPr>
            <w:tcW w:w="5425" w:type="dxa"/>
            <w:shd w:val="clear" w:color="auto" w:fill="auto"/>
            <w:tcMar>
              <w:top w:w="75" w:type="dxa"/>
              <w:left w:w="0" w:type="dxa"/>
              <w:bottom w:w="75" w:type="dxa"/>
              <w:right w:w="150" w:type="dxa"/>
            </w:tcMar>
            <w:vAlign w:val="bottom"/>
            <w:hideMark/>
          </w:tcPr>
          <w:p w14:paraId="43043A93" w14:textId="77777777" w:rsidR="00767C88" w:rsidRPr="003F3DCC" w:rsidRDefault="00767C88" w:rsidP="00767C88">
            <w:pPr>
              <w:spacing w:line="240" w:lineRule="auto"/>
              <w:rPr>
                <w:sz w:val="16"/>
                <w:szCs w:val="16"/>
              </w:rPr>
            </w:pPr>
            <w:r w:rsidRPr="003F3DCC">
              <w:rPr>
                <w:sz w:val="16"/>
                <w:szCs w:val="16"/>
              </w:rPr>
              <w:t>6142.8</w:t>
            </w:r>
          </w:p>
        </w:tc>
        <w:tc>
          <w:tcPr>
            <w:tcW w:w="0" w:type="auto"/>
            <w:shd w:val="clear" w:color="auto" w:fill="auto"/>
            <w:tcMar>
              <w:top w:w="75" w:type="dxa"/>
              <w:left w:w="0" w:type="dxa"/>
              <w:bottom w:w="75" w:type="dxa"/>
              <w:right w:w="150" w:type="dxa"/>
            </w:tcMar>
            <w:vAlign w:val="bottom"/>
            <w:hideMark/>
          </w:tcPr>
          <w:p w14:paraId="1447FDCF" w14:textId="77777777" w:rsidR="00767C88" w:rsidRPr="003F3DCC" w:rsidRDefault="00767C88" w:rsidP="00767C88">
            <w:pPr>
              <w:spacing w:line="240" w:lineRule="auto"/>
              <w:rPr>
                <w:sz w:val="16"/>
                <w:szCs w:val="16"/>
              </w:rPr>
            </w:pPr>
            <w:hyperlink r:id="rId3428" w:history="1">
              <w:r w:rsidRPr="003F3DCC">
                <w:rPr>
                  <w:color w:val="4E4E4E"/>
                  <w:sz w:val="16"/>
                  <w:szCs w:val="16"/>
                  <w:u w:val="single"/>
                  <w:bdr w:val="none" w:sz="0" w:space="0" w:color="auto" w:frame="1"/>
                </w:rPr>
                <w:t>Comprehensive Health Education</w:t>
              </w:r>
            </w:hyperlink>
          </w:p>
        </w:tc>
      </w:tr>
      <w:tr w:rsidR="00767C88" w:rsidRPr="003F3DCC" w14:paraId="1F467559" w14:textId="77777777" w:rsidTr="00767C88">
        <w:tc>
          <w:tcPr>
            <w:tcW w:w="5425" w:type="dxa"/>
            <w:shd w:val="clear" w:color="auto" w:fill="auto"/>
            <w:tcMar>
              <w:top w:w="75" w:type="dxa"/>
              <w:left w:w="0" w:type="dxa"/>
              <w:bottom w:w="75" w:type="dxa"/>
              <w:right w:w="150" w:type="dxa"/>
            </w:tcMar>
            <w:vAlign w:val="bottom"/>
            <w:hideMark/>
          </w:tcPr>
          <w:p w14:paraId="4EF1A123" w14:textId="77777777" w:rsidR="00767C88" w:rsidRPr="003F3DCC" w:rsidRDefault="00767C88" w:rsidP="00767C88">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26BF9867" w14:textId="77777777" w:rsidR="00767C88" w:rsidRPr="003F3DCC" w:rsidRDefault="00767C88" w:rsidP="00767C88">
            <w:pPr>
              <w:spacing w:line="240" w:lineRule="auto"/>
              <w:rPr>
                <w:sz w:val="16"/>
                <w:szCs w:val="16"/>
              </w:rPr>
            </w:pPr>
            <w:hyperlink r:id="rId3429" w:history="1">
              <w:r w:rsidRPr="003F3DCC">
                <w:rPr>
                  <w:color w:val="4E4E4E"/>
                  <w:sz w:val="16"/>
                  <w:szCs w:val="16"/>
                  <w:u w:val="single"/>
                  <w:bdr w:val="none" w:sz="0" w:space="0" w:color="auto" w:frame="1"/>
                </w:rPr>
                <w:t>Extracurricular And Cocurricular Activities</w:t>
              </w:r>
            </w:hyperlink>
          </w:p>
        </w:tc>
      </w:tr>
      <w:tr w:rsidR="00767C88" w:rsidRPr="003F3DCC" w14:paraId="1C8981CD" w14:textId="77777777" w:rsidTr="00767C88">
        <w:tc>
          <w:tcPr>
            <w:tcW w:w="5425" w:type="dxa"/>
            <w:shd w:val="clear" w:color="auto" w:fill="auto"/>
            <w:tcMar>
              <w:top w:w="75" w:type="dxa"/>
              <w:left w:w="0" w:type="dxa"/>
              <w:bottom w:w="75" w:type="dxa"/>
              <w:right w:w="150" w:type="dxa"/>
            </w:tcMar>
            <w:vAlign w:val="bottom"/>
            <w:hideMark/>
          </w:tcPr>
          <w:p w14:paraId="6D108735" w14:textId="77777777" w:rsidR="00767C88" w:rsidRPr="003F3DCC" w:rsidRDefault="00767C88" w:rsidP="00767C88">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2E1FFF15" w14:textId="77777777" w:rsidR="00767C88" w:rsidRPr="003F3DCC" w:rsidRDefault="00767C88" w:rsidP="00767C88">
            <w:pPr>
              <w:spacing w:line="240" w:lineRule="auto"/>
              <w:rPr>
                <w:sz w:val="16"/>
                <w:szCs w:val="16"/>
              </w:rPr>
            </w:pPr>
            <w:hyperlink r:id="rId3430" w:history="1">
              <w:r w:rsidRPr="003F3DCC">
                <w:rPr>
                  <w:color w:val="4E4E4E"/>
                  <w:sz w:val="16"/>
                  <w:szCs w:val="16"/>
                  <w:u w:val="single"/>
                  <w:bdr w:val="none" w:sz="0" w:space="0" w:color="auto" w:frame="1"/>
                </w:rPr>
                <w:t>Extracurricular And Cocurricular Activities</w:t>
              </w:r>
            </w:hyperlink>
          </w:p>
        </w:tc>
      </w:tr>
      <w:tr w:rsidR="00767C88" w:rsidRPr="003F3DCC" w14:paraId="56BA8F89" w14:textId="77777777" w:rsidTr="00767C88">
        <w:tc>
          <w:tcPr>
            <w:tcW w:w="5425" w:type="dxa"/>
            <w:shd w:val="clear" w:color="auto" w:fill="auto"/>
            <w:tcMar>
              <w:top w:w="75" w:type="dxa"/>
              <w:left w:w="0" w:type="dxa"/>
              <w:bottom w:w="75" w:type="dxa"/>
              <w:right w:w="150" w:type="dxa"/>
            </w:tcMar>
            <w:vAlign w:val="bottom"/>
            <w:hideMark/>
          </w:tcPr>
          <w:p w14:paraId="62455FA6" w14:textId="77777777" w:rsidR="00767C88" w:rsidRPr="003F3DCC" w:rsidRDefault="00767C88" w:rsidP="00767C88">
            <w:pPr>
              <w:spacing w:line="240" w:lineRule="auto"/>
              <w:rPr>
                <w:sz w:val="16"/>
                <w:szCs w:val="16"/>
              </w:rPr>
            </w:pPr>
            <w:r w:rsidRPr="003F3DCC">
              <w:rPr>
                <w:sz w:val="16"/>
                <w:szCs w:val="16"/>
              </w:rPr>
              <w:t>6146.11</w:t>
            </w:r>
          </w:p>
        </w:tc>
        <w:tc>
          <w:tcPr>
            <w:tcW w:w="0" w:type="auto"/>
            <w:shd w:val="clear" w:color="auto" w:fill="auto"/>
            <w:tcMar>
              <w:top w:w="75" w:type="dxa"/>
              <w:left w:w="0" w:type="dxa"/>
              <w:bottom w:w="75" w:type="dxa"/>
              <w:right w:w="150" w:type="dxa"/>
            </w:tcMar>
            <w:vAlign w:val="bottom"/>
            <w:hideMark/>
          </w:tcPr>
          <w:p w14:paraId="1A735CC4" w14:textId="77777777" w:rsidR="00767C88" w:rsidRPr="003F3DCC" w:rsidRDefault="00767C88" w:rsidP="00767C88">
            <w:pPr>
              <w:spacing w:line="240" w:lineRule="auto"/>
              <w:rPr>
                <w:sz w:val="16"/>
                <w:szCs w:val="16"/>
              </w:rPr>
            </w:pPr>
            <w:hyperlink r:id="rId3431" w:history="1">
              <w:r w:rsidRPr="003F3DCC">
                <w:rPr>
                  <w:color w:val="4E4E4E"/>
                  <w:sz w:val="16"/>
                  <w:szCs w:val="16"/>
                  <w:u w:val="single"/>
                  <w:bdr w:val="none" w:sz="0" w:space="0" w:color="auto" w:frame="1"/>
                </w:rPr>
                <w:t>Alternative Credits Toward Graduation</w:t>
              </w:r>
            </w:hyperlink>
          </w:p>
        </w:tc>
      </w:tr>
      <w:tr w:rsidR="00767C88" w:rsidRPr="003F3DCC" w14:paraId="3246229F" w14:textId="77777777" w:rsidTr="00767C88">
        <w:tc>
          <w:tcPr>
            <w:tcW w:w="5425" w:type="dxa"/>
            <w:shd w:val="clear" w:color="auto" w:fill="auto"/>
            <w:tcMar>
              <w:top w:w="75" w:type="dxa"/>
              <w:left w:w="0" w:type="dxa"/>
              <w:bottom w:w="75" w:type="dxa"/>
              <w:right w:w="150" w:type="dxa"/>
            </w:tcMar>
            <w:vAlign w:val="bottom"/>
            <w:hideMark/>
          </w:tcPr>
          <w:p w14:paraId="4E216DC9" w14:textId="77777777" w:rsidR="00767C88" w:rsidRPr="003F3DCC" w:rsidRDefault="00767C88" w:rsidP="00767C88">
            <w:pPr>
              <w:spacing w:line="240" w:lineRule="auto"/>
              <w:rPr>
                <w:sz w:val="16"/>
                <w:szCs w:val="16"/>
              </w:rPr>
            </w:pPr>
            <w:r w:rsidRPr="003F3DCC">
              <w:rPr>
                <w:sz w:val="16"/>
                <w:szCs w:val="16"/>
              </w:rPr>
              <w:t>6146.11</w:t>
            </w:r>
          </w:p>
        </w:tc>
        <w:tc>
          <w:tcPr>
            <w:tcW w:w="0" w:type="auto"/>
            <w:shd w:val="clear" w:color="auto" w:fill="auto"/>
            <w:tcMar>
              <w:top w:w="75" w:type="dxa"/>
              <w:left w:w="0" w:type="dxa"/>
              <w:bottom w:w="75" w:type="dxa"/>
              <w:right w:w="150" w:type="dxa"/>
            </w:tcMar>
            <w:vAlign w:val="bottom"/>
            <w:hideMark/>
          </w:tcPr>
          <w:p w14:paraId="737D8AE3" w14:textId="77777777" w:rsidR="00767C88" w:rsidRPr="003F3DCC" w:rsidRDefault="00767C88" w:rsidP="00767C88">
            <w:pPr>
              <w:spacing w:line="240" w:lineRule="auto"/>
              <w:rPr>
                <w:sz w:val="16"/>
                <w:szCs w:val="16"/>
              </w:rPr>
            </w:pPr>
            <w:hyperlink r:id="rId3432" w:history="1">
              <w:r w:rsidRPr="003F3DCC">
                <w:rPr>
                  <w:color w:val="4E4E4E"/>
                  <w:sz w:val="16"/>
                  <w:szCs w:val="16"/>
                  <w:u w:val="single"/>
                  <w:bdr w:val="none" w:sz="0" w:space="0" w:color="auto" w:frame="1"/>
                </w:rPr>
                <w:t>Alternative Credits Toward Graduation</w:t>
              </w:r>
            </w:hyperlink>
          </w:p>
        </w:tc>
      </w:tr>
      <w:tr w:rsidR="00767C88" w:rsidRPr="003F3DCC" w14:paraId="3EE013E2" w14:textId="77777777" w:rsidTr="00767C88">
        <w:tc>
          <w:tcPr>
            <w:tcW w:w="5425" w:type="dxa"/>
            <w:shd w:val="clear" w:color="auto" w:fill="auto"/>
            <w:tcMar>
              <w:top w:w="75" w:type="dxa"/>
              <w:left w:w="0" w:type="dxa"/>
              <w:bottom w:w="75" w:type="dxa"/>
              <w:right w:w="150" w:type="dxa"/>
            </w:tcMar>
            <w:vAlign w:val="bottom"/>
            <w:hideMark/>
          </w:tcPr>
          <w:p w14:paraId="47AB06DA" w14:textId="77777777" w:rsidR="00767C88" w:rsidRPr="003F3DCC" w:rsidRDefault="00767C88" w:rsidP="00767C88">
            <w:pPr>
              <w:spacing w:line="240" w:lineRule="auto"/>
              <w:rPr>
                <w:sz w:val="16"/>
                <w:szCs w:val="16"/>
              </w:rPr>
            </w:pPr>
            <w:r w:rsidRPr="003F3DCC">
              <w:rPr>
                <w:sz w:val="16"/>
                <w:szCs w:val="16"/>
              </w:rPr>
              <w:t>6154</w:t>
            </w:r>
          </w:p>
        </w:tc>
        <w:tc>
          <w:tcPr>
            <w:tcW w:w="0" w:type="auto"/>
            <w:shd w:val="clear" w:color="auto" w:fill="auto"/>
            <w:tcMar>
              <w:top w:w="75" w:type="dxa"/>
              <w:left w:w="0" w:type="dxa"/>
              <w:bottom w:w="75" w:type="dxa"/>
              <w:right w:w="150" w:type="dxa"/>
            </w:tcMar>
            <w:vAlign w:val="bottom"/>
            <w:hideMark/>
          </w:tcPr>
          <w:p w14:paraId="0732B1EA" w14:textId="77777777" w:rsidR="00767C88" w:rsidRPr="003F3DCC" w:rsidRDefault="00767C88" w:rsidP="00767C88">
            <w:pPr>
              <w:spacing w:line="240" w:lineRule="auto"/>
              <w:rPr>
                <w:sz w:val="16"/>
                <w:szCs w:val="16"/>
              </w:rPr>
            </w:pPr>
            <w:hyperlink r:id="rId3433" w:history="1">
              <w:r w:rsidRPr="003F3DCC">
                <w:rPr>
                  <w:color w:val="4E4E4E"/>
                  <w:sz w:val="16"/>
                  <w:szCs w:val="16"/>
                  <w:u w:val="single"/>
                  <w:bdr w:val="none" w:sz="0" w:space="0" w:color="auto" w:frame="1"/>
                </w:rPr>
                <w:t>Homework/Makeup Work</w:t>
              </w:r>
            </w:hyperlink>
          </w:p>
        </w:tc>
      </w:tr>
      <w:tr w:rsidR="00767C88" w:rsidRPr="003F3DCC" w14:paraId="40F47983" w14:textId="77777777" w:rsidTr="00767C88">
        <w:tc>
          <w:tcPr>
            <w:tcW w:w="5425" w:type="dxa"/>
            <w:shd w:val="clear" w:color="auto" w:fill="auto"/>
            <w:tcMar>
              <w:top w:w="75" w:type="dxa"/>
              <w:left w:w="0" w:type="dxa"/>
              <w:bottom w:w="75" w:type="dxa"/>
              <w:right w:w="150" w:type="dxa"/>
            </w:tcMar>
            <w:vAlign w:val="bottom"/>
            <w:hideMark/>
          </w:tcPr>
          <w:p w14:paraId="35678F95" w14:textId="77777777" w:rsidR="00767C88" w:rsidRPr="003F3DCC" w:rsidRDefault="00767C88" w:rsidP="00767C88">
            <w:pPr>
              <w:spacing w:line="240" w:lineRule="auto"/>
              <w:rPr>
                <w:sz w:val="16"/>
                <w:szCs w:val="16"/>
              </w:rPr>
            </w:pPr>
            <w:r w:rsidRPr="003F3DCC">
              <w:rPr>
                <w:sz w:val="16"/>
                <w:szCs w:val="16"/>
              </w:rPr>
              <w:t>6154</w:t>
            </w:r>
          </w:p>
        </w:tc>
        <w:tc>
          <w:tcPr>
            <w:tcW w:w="0" w:type="auto"/>
            <w:shd w:val="clear" w:color="auto" w:fill="auto"/>
            <w:tcMar>
              <w:top w:w="75" w:type="dxa"/>
              <w:left w:w="0" w:type="dxa"/>
              <w:bottom w:w="75" w:type="dxa"/>
              <w:right w:w="150" w:type="dxa"/>
            </w:tcMar>
            <w:vAlign w:val="bottom"/>
            <w:hideMark/>
          </w:tcPr>
          <w:p w14:paraId="60FC0FBC" w14:textId="77777777" w:rsidR="00767C88" w:rsidRPr="003F3DCC" w:rsidRDefault="00767C88" w:rsidP="00767C88">
            <w:pPr>
              <w:spacing w:line="240" w:lineRule="auto"/>
              <w:rPr>
                <w:sz w:val="16"/>
                <w:szCs w:val="16"/>
              </w:rPr>
            </w:pPr>
            <w:hyperlink r:id="rId3434" w:history="1">
              <w:r w:rsidRPr="003F3DCC">
                <w:rPr>
                  <w:color w:val="4E4E4E"/>
                  <w:sz w:val="16"/>
                  <w:szCs w:val="16"/>
                  <w:u w:val="single"/>
                  <w:bdr w:val="none" w:sz="0" w:space="0" w:color="auto" w:frame="1"/>
                </w:rPr>
                <w:t>Homework/Makeup Work</w:t>
              </w:r>
            </w:hyperlink>
          </w:p>
        </w:tc>
      </w:tr>
      <w:tr w:rsidR="00767C88" w:rsidRPr="003F3DCC" w14:paraId="25ED8273" w14:textId="77777777" w:rsidTr="00767C88">
        <w:tc>
          <w:tcPr>
            <w:tcW w:w="5425" w:type="dxa"/>
            <w:shd w:val="clear" w:color="auto" w:fill="auto"/>
            <w:tcMar>
              <w:top w:w="75" w:type="dxa"/>
              <w:left w:w="0" w:type="dxa"/>
              <w:bottom w:w="75" w:type="dxa"/>
              <w:right w:w="150" w:type="dxa"/>
            </w:tcMar>
            <w:vAlign w:val="bottom"/>
            <w:hideMark/>
          </w:tcPr>
          <w:p w14:paraId="7DE664BD" w14:textId="77777777" w:rsidR="00767C88" w:rsidRPr="003F3DCC" w:rsidRDefault="00767C88" w:rsidP="00767C88">
            <w:pPr>
              <w:spacing w:line="240" w:lineRule="auto"/>
              <w:rPr>
                <w:sz w:val="16"/>
                <w:szCs w:val="16"/>
              </w:rPr>
            </w:pPr>
            <w:r w:rsidRPr="003F3DCC">
              <w:rPr>
                <w:sz w:val="16"/>
                <w:szCs w:val="16"/>
              </w:rPr>
              <w:t>6154-E PDF(1)</w:t>
            </w:r>
          </w:p>
        </w:tc>
        <w:tc>
          <w:tcPr>
            <w:tcW w:w="0" w:type="auto"/>
            <w:shd w:val="clear" w:color="auto" w:fill="auto"/>
            <w:tcMar>
              <w:top w:w="75" w:type="dxa"/>
              <w:left w:w="0" w:type="dxa"/>
              <w:bottom w:w="75" w:type="dxa"/>
              <w:right w:w="150" w:type="dxa"/>
            </w:tcMar>
            <w:vAlign w:val="bottom"/>
            <w:hideMark/>
          </w:tcPr>
          <w:p w14:paraId="0AB391D0" w14:textId="77777777" w:rsidR="00767C88" w:rsidRPr="003F3DCC" w:rsidRDefault="00767C88" w:rsidP="00767C88">
            <w:pPr>
              <w:spacing w:line="240" w:lineRule="auto"/>
              <w:rPr>
                <w:sz w:val="16"/>
                <w:szCs w:val="16"/>
              </w:rPr>
            </w:pPr>
            <w:hyperlink r:id="rId3435" w:history="1">
              <w:r w:rsidRPr="003F3DCC">
                <w:rPr>
                  <w:color w:val="4E4E4E"/>
                  <w:sz w:val="16"/>
                  <w:szCs w:val="16"/>
                  <w:u w:val="single"/>
                  <w:bdr w:val="none" w:sz="0" w:space="0" w:color="auto" w:frame="1"/>
                </w:rPr>
                <w:t>Homework/Makeup Work - Homework/Make-up Work</w:t>
              </w:r>
            </w:hyperlink>
          </w:p>
        </w:tc>
      </w:tr>
      <w:tr w:rsidR="00767C88" w:rsidRPr="003F3DCC" w14:paraId="674EADD7" w14:textId="77777777" w:rsidTr="00767C88">
        <w:tc>
          <w:tcPr>
            <w:tcW w:w="5425" w:type="dxa"/>
            <w:shd w:val="clear" w:color="auto" w:fill="auto"/>
            <w:tcMar>
              <w:top w:w="75" w:type="dxa"/>
              <w:left w:w="0" w:type="dxa"/>
              <w:bottom w:w="75" w:type="dxa"/>
              <w:right w:w="150" w:type="dxa"/>
            </w:tcMar>
            <w:vAlign w:val="bottom"/>
            <w:hideMark/>
          </w:tcPr>
          <w:p w14:paraId="23B23DDC" w14:textId="77777777" w:rsidR="00767C88" w:rsidRPr="003F3DCC" w:rsidRDefault="00767C88" w:rsidP="00767C88">
            <w:pPr>
              <w:spacing w:line="240" w:lineRule="auto"/>
              <w:rPr>
                <w:sz w:val="16"/>
                <w:szCs w:val="16"/>
              </w:rPr>
            </w:pPr>
            <w:r w:rsidRPr="003F3DCC">
              <w:rPr>
                <w:sz w:val="16"/>
                <w:szCs w:val="16"/>
              </w:rPr>
              <w:t>6161.1</w:t>
            </w:r>
          </w:p>
        </w:tc>
        <w:tc>
          <w:tcPr>
            <w:tcW w:w="0" w:type="auto"/>
            <w:shd w:val="clear" w:color="auto" w:fill="auto"/>
            <w:tcMar>
              <w:top w:w="75" w:type="dxa"/>
              <w:left w:w="0" w:type="dxa"/>
              <w:bottom w:w="75" w:type="dxa"/>
              <w:right w:w="150" w:type="dxa"/>
            </w:tcMar>
            <w:vAlign w:val="bottom"/>
            <w:hideMark/>
          </w:tcPr>
          <w:p w14:paraId="07FBF0B9" w14:textId="77777777" w:rsidR="00767C88" w:rsidRPr="003F3DCC" w:rsidRDefault="00767C88" w:rsidP="00767C88">
            <w:pPr>
              <w:spacing w:line="240" w:lineRule="auto"/>
              <w:rPr>
                <w:sz w:val="16"/>
                <w:szCs w:val="16"/>
              </w:rPr>
            </w:pPr>
            <w:hyperlink r:id="rId3436" w:history="1">
              <w:r w:rsidRPr="003F3DCC">
                <w:rPr>
                  <w:color w:val="4E4E4E"/>
                  <w:sz w:val="16"/>
                  <w:szCs w:val="16"/>
                  <w:u w:val="single"/>
                  <w:bdr w:val="none" w:sz="0" w:space="0" w:color="auto" w:frame="1"/>
                </w:rPr>
                <w:t>Selection And Evaluation Of Instructional Materials</w:t>
              </w:r>
            </w:hyperlink>
          </w:p>
        </w:tc>
      </w:tr>
      <w:tr w:rsidR="00767C88" w:rsidRPr="003F3DCC" w14:paraId="109FC174" w14:textId="77777777" w:rsidTr="00767C88">
        <w:tc>
          <w:tcPr>
            <w:tcW w:w="5425" w:type="dxa"/>
            <w:shd w:val="clear" w:color="auto" w:fill="auto"/>
            <w:tcMar>
              <w:top w:w="75" w:type="dxa"/>
              <w:left w:w="0" w:type="dxa"/>
              <w:bottom w:w="75" w:type="dxa"/>
              <w:right w:w="150" w:type="dxa"/>
            </w:tcMar>
            <w:vAlign w:val="bottom"/>
            <w:hideMark/>
          </w:tcPr>
          <w:p w14:paraId="506FF9A1" w14:textId="77777777" w:rsidR="00767C88" w:rsidRPr="003F3DCC" w:rsidRDefault="00767C88" w:rsidP="00767C88">
            <w:pPr>
              <w:spacing w:line="240" w:lineRule="auto"/>
              <w:rPr>
                <w:sz w:val="16"/>
                <w:szCs w:val="16"/>
              </w:rPr>
            </w:pPr>
            <w:r w:rsidRPr="003F3DCC">
              <w:rPr>
                <w:sz w:val="16"/>
                <w:szCs w:val="16"/>
              </w:rPr>
              <w:t>6161.1</w:t>
            </w:r>
          </w:p>
        </w:tc>
        <w:tc>
          <w:tcPr>
            <w:tcW w:w="0" w:type="auto"/>
            <w:shd w:val="clear" w:color="auto" w:fill="auto"/>
            <w:tcMar>
              <w:top w:w="75" w:type="dxa"/>
              <w:left w:w="0" w:type="dxa"/>
              <w:bottom w:w="75" w:type="dxa"/>
              <w:right w:w="150" w:type="dxa"/>
            </w:tcMar>
            <w:vAlign w:val="bottom"/>
            <w:hideMark/>
          </w:tcPr>
          <w:p w14:paraId="72C87E3C" w14:textId="77777777" w:rsidR="00767C88" w:rsidRPr="003F3DCC" w:rsidRDefault="00767C88" w:rsidP="00767C88">
            <w:pPr>
              <w:spacing w:line="240" w:lineRule="auto"/>
              <w:rPr>
                <w:sz w:val="16"/>
                <w:szCs w:val="16"/>
              </w:rPr>
            </w:pPr>
            <w:hyperlink r:id="rId3437" w:history="1">
              <w:r w:rsidRPr="003F3DCC">
                <w:rPr>
                  <w:color w:val="4E4E4E"/>
                  <w:sz w:val="16"/>
                  <w:szCs w:val="16"/>
                  <w:u w:val="single"/>
                  <w:bdr w:val="none" w:sz="0" w:space="0" w:color="auto" w:frame="1"/>
                </w:rPr>
                <w:t>Selection And Evaluation Of Instructional Materials</w:t>
              </w:r>
            </w:hyperlink>
          </w:p>
        </w:tc>
      </w:tr>
      <w:tr w:rsidR="00767C88" w:rsidRPr="003F3DCC" w14:paraId="048FD29A" w14:textId="77777777" w:rsidTr="00767C88">
        <w:tc>
          <w:tcPr>
            <w:tcW w:w="5425" w:type="dxa"/>
            <w:shd w:val="clear" w:color="auto" w:fill="auto"/>
            <w:tcMar>
              <w:top w:w="75" w:type="dxa"/>
              <w:left w:w="0" w:type="dxa"/>
              <w:bottom w:w="75" w:type="dxa"/>
              <w:right w:w="150" w:type="dxa"/>
            </w:tcMar>
            <w:vAlign w:val="bottom"/>
            <w:hideMark/>
          </w:tcPr>
          <w:p w14:paraId="5BCD4A24" w14:textId="77777777" w:rsidR="00767C88" w:rsidRPr="003F3DCC" w:rsidRDefault="00767C88" w:rsidP="00767C88">
            <w:pPr>
              <w:spacing w:line="240" w:lineRule="auto"/>
              <w:rPr>
                <w:sz w:val="16"/>
                <w:szCs w:val="16"/>
              </w:rPr>
            </w:pPr>
            <w:r w:rsidRPr="003F3DCC">
              <w:rPr>
                <w:sz w:val="16"/>
                <w:szCs w:val="16"/>
              </w:rPr>
              <w:t>6161.1-E PDF(1)</w:t>
            </w:r>
          </w:p>
        </w:tc>
        <w:tc>
          <w:tcPr>
            <w:tcW w:w="0" w:type="auto"/>
            <w:shd w:val="clear" w:color="auto" w:fill="auto"/>
            <w:tcMar>
              <w:top w:w="75" w:type="dxa"/>
              <w:left w:w="0" w:type="dxa"/>
              <w:bottom w:w="75" w:type="dxa"/>
              <w:right w:w="150" w:type="dxa"/>
            </w:tcMar>
            <w:vAlign w:val="bottom"/>
            <w:hideMark/>
          </w:tcPr>
          <w:p w14:paraId="6DA24076" w14:textId="77777777" w:rsidR="00767C88" w:rsidRPr="003F3DCC" w:rsidRDefault="00767C88" w:rsidP="00767C88">
            <w:pPr>
              <w:spacing w:line="240" w:lineRule="auto"/>
              <w:rPr>
                <w:sz w:val="16"/>
                <w:szCs w:val="16"/>
              </w:rPr>
            </w:pPr>
            <w:hyperlink r:id="rId3438" w:history="1">
              <w:r w:rsidRPr="003F3DCC">
                <w:rPr>
                  <w:color w:val="4E4E4E"/>
                  <w:sz w:val="16"/>
                  <w:szCs w:val="16"/>
                  <w:u w:val="single"/>
                  <w:bdr w:val="none" w:sz="0" w:space="0" w:color="auto" w:frame="1"/>
                </w:rPr>
                <w:t>Selection And Evaluation Of Instructional Materials</w:t>
              </w:r>
            </w:hyperlink>
          </w:p>
        </w:tc>
      </w:tr>
      <w:tr w:rsidR="00767C88" w:rsidRPr="003F3DCC" w14:paraId="4C9853CA" w14:textId="77777777" w:rsidTr="00767C88">
        <w:tc>
          <w:tcPr>
            <w:tcW w:w="5425" w:type="dxa"/>
            <w:shd w:val="clear" w:color="auto" w:fill="auto"/>
            <w:tcMar>
              <w:top w:w="75" w:type="dxa"/>
              <w:left w:w="0" w:type="dxa"/>
              <w:bottom w:w="75" w:type="dxa"/>
              <w:right w:w="150" w:type="dxa"/>
            </w:tcMar>
            <w:vAlign w:val="bottom"/>
            <w:hideMark/>
          </w:tcPr>
          <w:p w14:paraId="1C8F086F" w14:textId="77777777" w:rsidR="00767C88" w:rsidRPr="003F3DCC" w:rsidRDefault="00767C88" w:rsidP="00767C88">
            <w:pPr>
              <w:spacing w:line="240" w:lineRule="auto"/>
              <w:rPr>
                <w:sz w:val="16"/>
                <w:szCs w:val="16"/>
              </w:rPr>
            </w:pPr>
            <w:r w:rsidRPr="003F3DCC">
              <w:rPr>
                <w:sz w:val="16"/>
                <w:szCs w:val="16"/>
              </w:rPr>
              <w:t>6161.1-E(1)</w:t>
            </w:r>
          </w:p>
        </w:tc>
        <w:tc>
          <w:tcPr>
            <w:tcW w:w="0" w:type="auto"/>
            <w:shd w:val="clear" w:color="auto" w:fill="auto"/>
            <w:tcMar>
              <w:top w:w="75" w:type="dxa"/>
              <w:left w:w="0" w:type="dxa"/>
              <w:bottom w:w="75" w:type="dxa"/>
              <w:right w:w="150" w:type="dxa"/>
            </w:tcMar>
            <w:vAlign w:val="bottom"/>
            <w:hideMark/>
          </w:tcPr>
          <w:p w14:paraId="36433D6D" w14:textId="77777777" w:rsidR="00767C88" w:rsidRPr="003F3DCC" w:rsidRDefault="00767C88" w:rsidP="00767C88">
            <w:pPr>
              <w:spacing w:line="240" w:lineRule="auto"/>
              <w:rPr>
                <w:sz w:val="16"/>
                <w:szCs w:val="16"/>
              </w:rPr>
            </w:pPr>
            <w:hyperlink r:id="rId3439" w:history="1">
              <w:r w:rsidRPr="003F3DCC">
                <w:rPr>
                  <w:color w:val="4E4E4E"/>
                  <w:sz w:val="16"/>
                  <w:szCs w:val="16"/>
                  <w:u w:val="single"/>
                  <w:bdr w:val="none" w:sz="0" w:space="0" w:color="auto" w:frame="1"/>
                </w:rPr>
                <w:t>Selection And Evaluation Of Instructional Materials</w:t>
              </w:r>
            </w:hyperlink>
          </w:p>
        </w:tc>
      </w:tr>
      <w:tr w:rsidR="00767C88" w:rsidRPr="003F3DCC" w14:paraId="32130938" w14:textId="77777777" w:rsidTr="00767C88">
        <w:tc>
          <w:tcPr>
            <w:tcW w:w="5425" w:type="dxa"/>
            <w:shd w:val="clear" w:color="auto" w:fill="auto"/>
            <w:tcMar>
              <w:top w:w="75" w:type="dxa"/>
              <w:left w:w="0" w:type="dxa"/>
              <w:bottom w:w="75" w:type="dxa"/>
              <w:right w:w="150" w:type="dxa"/>
            </w:tcMar>
            <w:vAlign w:val="bottom"/>
            <w:hideMark/>
          </w:tcPr>
          <w:p w14:paraId="0AD35A62" w14:textId="77777777" w:rsidR="00767C88" w:rsidRPr="003F3DCC" w:rsidRDefault="00767C88" w:rsidP="00767C88">
            <w:pPr>
              <w:spacing w:line="240" w:lineRule="auto"/>
              <w:rPr>
                <w:sz w:val="16"/>
                <w:szCs w:val="16"/>
              </w:rPr>
            </w:pPr>
            <w:r w:rsidRPr="003F3DCC">
              <w:rPr>
                <w:sz w:val="16"/>
                <w:szCs w:val="16"/>
              </w:rPr>
              <w:t>6162.5</w:t>
            </w:r>
          </w:p>
        </w:tc>
        <w:tc>
          <w:tcPr>
            <w:tcW w:w="0" w:type="auto"/>
            <w:shd w:val="clear" w:color="auto" w:fill="auto"/>
            <w:tcMar>
              <w:top w:w="75" w:type="dxa"/>
              <w:left w:w="0" w:type="dxa"/>
              <w:bottom w:w="75" w:type="dxa"/>
              <w:right w:w="150" w:type="dxa"/>
            </w:tcMar>
            <w:vAlign w:val="bottom"/>
            <w:hideMark/>
          </w:tcPr>
          <w:p w14:paraId="693F0797" w14:textId="77777777" w:rsidR="00767C88" w:rsidRPr="003F3DCC" w:rsidRDefault="00767C88" w:rsidP="00767C88">
            <w:pPr>
              <w:spacing w:line="240" w:lineRule="auto"/>
              <w:rPr>
                <w:sz w:val="16"/>
                <w:szCs w:val="16"/>
              </w:rPr>
            </w:pPr>
            <w:hyperlink r:id="rId3440" w:history="1">
              <w:r w:rsidRPr="003F3DCC">
                <w:rPr>
                  <w:color w:val="4E4E4E"/>
                  <w:sz w:val="16"/>
                  <w:szCs w:val="16"/>
                  <w:u w:val="single"/>
                  <w:bdr w:val="none" w:sz="0" w:space="0" w:color="auto" w:frame="1"/>
                </w:rPr>
                <w:t>Student Assessment</w:t>
              </w:r>
            </w:hyperlink>
          </w:p>
        </w:tc>
      </w:tr>
      <w:tr w:rsidR="00767C88" w:rsidRPr="003F3DCC" w14:paraId="51B8219B" w14:textId="77777777" w:rsidTr="00767C88">
        <w:tc>
          <w:tcPr>
            <w:tcW w:w="5425" w:type="dxa"/>
            <w:shd w:val="clear" w:color="auto" w:fill="auto"/>
            <w:tcMar>
              <w:top w:w="75" w:type="dxa"/>
              <w:left w:w="0" w:type="dxa"/>
              <w:bottom w:w="75" w:type="dxa"/>
              <w:right w:w="150" w:type="dxa"/>
            </w:tcMar>
            <w:vAlign w:val="bottom"/>
            <w:hideMark/>
          </w:tcPr>
          <w:p w14:paraId="1F556943" w14:textId="77777777" w:rsidR="00767C88" w:rsidRPr="003F3DCC" w:rsidRDefault="00767C88" w:rsidP="00767C88">
            <w:pPr>
              <w:spacing w:line="240" w:lineRule="auto"/>
              <w:rPr>
                <w:sz w:val="16"/>
                <w:szCs w:val="16"/>
              </w:rPr>
            </w:pPr>
            <w:r w:rsidRPr="003F3DCC">
              <w:rPr>
                <w:sz w:val="16"/>
                <w:szCs w:val="16"/>
              </w:rPr>
              <w:t>6162.51</w:t>
            </w:r>
          </w:p>
        </w:tc>
        <w:tc>
          <w:tcPr>
            <w:tcW w:w="0" w:type="auto"/>
            <w:shd w:val="clear" w:color="auto" w:fill="auto"/>
            <w:tcMar>
              <w:top w:w="75" w:type="dxa"/>
              <w:left w:w="0" w:type="dxa"/>
              <w:bottom w:w="75" w:type="dxa"/>
              <w:right w:w="150" w:type="dxa"/>
            </w:tcMar>
            <w:vAlign w:val="bottom"/>
            <w:hideMark/>
          </w:tcPr>
          <w:p w14:paraId="2AB3E07F" w14:textId="77777777" w:rsidR="00767C88" w:rsidRPr="003F3DCC" w:rsidRDefault="00767C88" w:rsidP="00767C88">
            <w:pPr>
              <w:spacing w:line="240" w:lineRule="auto"/>
              <w:rPr>
                <w:sz w:val="16"/>
                <w:szCs w:val="16"/>
              </w:rPr>
            </w:pPr>
            <w:hyperlink r:id="rId3441" w:history="1">
              <w:r w:rsidRPr="003F3DCC">
                <w:rPr>
                  <w:color w:val="4E4E4E"/>
                  <w:sz w:val="16"/>
                  <w:szCs w:val="16"/>
                  <w:u w:val="single"/>
                  <w:bdr w:val="none" w:sz="0" w:space="0" w:color="auto" w:frame="1"/>
                </w:rPr>
                <w:t>State Academic Achievement Tests</w:t>
              </w:r>
            </w:hyperlink>
          </w:p>
        </w:tc>
      </w:tr>
      <w:tr w:rsidR="00767C88" w:rsidRPr="003F3DCC" w14:paraId="6A987DE3" w14:textId="77777777" w:rsidTr="00767C88">
        <w:tc>
          <w:tcPr>
            <w:tcW w:w="5425" w:type="dxa"/>
            <w:shd w:val="clear" w:color="auto" w:fill="auto"/>
            <w:tcMar>
              <w:top w:w="75" w:type="dxa"/>
              <w:left w:w="0" w:type="dxa"/>
              <w:bottom w:w="75" w:type="dxa"/>
              <w:right w:w="150" w:type="dxa"/>
            </w:tcMar>
            <w:vAlign w:val="bottom"/>
            <w:hideMark/>
          </w:tcPr>
          <w:p w14:paraId="1FEE1D5D" w14:textId="77777777" w:rsidR="00767C88" w:rsidRPr="003F3DCC" w:rsidRDefault="00767C88" w:rsidP="00767C88">
            <w:pPr>
              <w:spacing w:line="240" w:lineRule="auto"/>
              <w:rPr>
                <w:sz w:val="16"/>
                <w:szCs w:val="16"/>
              </w:rPr>
            </w:pPr>
            <w:r w:rsidRPr="003F3DCC">
              <w:rPr>
                <w:sz w:val="16"/>
                <w:szCs w:val="16"/>
              </w:rPr>
              <w:t>6162.51</w:t>
            </w:r>
          </w:p>
        </w:tc>
        <w:tc>
          <w:tcPr>
            <w:tcW w:w="0" w:type="auto"/>
            <w:shd w:val="clear" w:color="auto" w:fill="auto"/>
            <w:tcMar>
              <w:top w:w="75" w:type="dxa"/>
              <w:left w:w="0" w:type="dxa"/>
              <w:bottom w:w="75" w:type="dxa"/>
              <w:right w:w="150" w:type="dxa"/>
            </w:tcMar>
            <w:vAlign w:val="bottom"/>
            <w:hideMark/>
          </w:tcPr>
          <w:p w14:paraId="0CE93B66" w14:textId="77777777" w:rsidR="00767C88" w:rsidRPr="003F3DCC" w:rsidRDefault="00767C88" w:rsidP="00767C88">
            <w:pPr>
              <w:spacing w:line="240" w:lineRule="auto"/>
              <w:rPr>
                <w:sz w:val="16"/>
                <w:szCs w:val="16"/>
              </w:rPr>
            </w:pPr>
            <w:hyperlink r:id="rId3442" w:history="1">
              <w:r w:rsidRPr="003F3DCC">
                <w:rPr>
                  <w:color w:val="4E4E4E"/>
                  <w:sz w:val="16"/>
                  <w:szCs w:val="16"/>
                  <w:u w:val="single"/>
                  <w:bdr w:val="none" w:sz="0" w:space="0" w:color="auto" w:frame="1"/>
                </w:rPr>
                <w:t>State Academic Achievement Tests</w:t>
              </w:r>
            </w:hyperlink>
          </w:p>
        </w:tc>
      </w:tr>
      <w:tr w:rsidR="00767C88" w:rsidRPr="003F3DCC" w14:paraId="284A5716" w14:textId="77777777" w:rsidTr="00767C88">
        <w:tc>
          <w:tcPr>
            <w:tcW w:w="5425" w:type="dxa"/>
            <w:shd w:val="clear" w:color="auto" w:fill="auto"/>
            <w:tcMar>
              <w:top w:w="75" w:type="dxa"/>
              <w:left w:w="0" w:type="dxa"/>
              <w:bottom w:w="75" w:type="dxa"/>
              <w:right w:w="150" w:type="dxa"/>
            </w:tcMar>
            <w:vAlign w:val="bottom"/>
            <w:hideMark/>
          </w:tcPr>
          <w:p w14:paraId="77225264" w14:textId="77777777" w:rsidR="00767C88" w:rsidRPr="003F3DCC" w:rsidRDefault="00767C88" w:rsidP="00767C88">
            <w:pPr>
              <w:spacing w:line="240" w:lineRule="auto"/>
              <w:rPr>
                <w:sz w:val="16"/>
                <w:szCs w:val="16"/>
              </w:rPr>
            </w:pPr>
            <w:r w:rsidRPr="003F3DCC">
              <w:rPr>
                <w:sz w:val="16"/>
                <w:szCs w:val="16"/>
              </w:rPr>
              <w:t>6164.5</w:t>
            </w:r>
          </w:p>
        </w:tc>
        <w:tc>
          <w:tcPr>
            <w:tcW w:w="0" w:type="auto"/>
            <w:shd w:val="clear" w:color="auto" w:fill="auto"/>
            <w:tcMar>
              <w:top w:w="75" w:type="dxa"/>
              <w:left w:w="0" w:type="dxa"/>
              <w:bottom w:w="75" w:type="dxa"/>
              <w:right w:w="150" w:type="dxa"/>
            </w:tcMar>
            <w:vAlign w:val="bottom"/>
            <w:hideMark/>
          </w:tcPr>
          <w:p w14:paraId="7ABFB9DD" w14:textId="77777777" w:rsidR="00767C88" w:rsidRPr="003F3DCC" w:rsidRDefault="00767C88" w:rsidP="00767C88">
            <w:pPr>
              <w:spacing w:line="240" w:lineRule="auto"/>
              <w:rPr>
                <w:sz w:val="16"/>
                <w:szCs w:val="16"/>
              </w:rPr>
            </w:pPr>
            <w:hyperlink r:id="rId3443" w:history="1">
              <w:r w:rsidRPr="003F3DCC">
                <w:rPr>
                  <w:color w:val="4E4E4E"/>
                  <w:sz w:val="16"/>
                  <w:szCs w:val="16"/>
                  <w:u w:val="single"/>
                  <w:bdr w:val="none" w:sz="0" w:space="0" w:color="auto" w:frame="1"/>
                </w:rPr>
                <w:t>Student Success Teams</w:t>
              </w:r>
            </w:hyperlink>
          </w:p>
        </w:tc>
      </w:tr>
      <w:tr w:rsidR="00767C88" w:rsidRPr="003F3DCC" w14:paraId="6976F8AA" w14:textId="77777777" w:rsidTr="00767C88">
        <w:tc>
          <w:tcPr>
            <w:tcW w:w="5425" w:type="dxa"/>
            <w:shd w:val="clear" w:color="auto" w:fill="auto"/>
            <w:tcMar>
              <w:top w:w="75" w:type="dxa"/>
              <w:left w:w="0" w:type="dxa"/>
              <w:bottom w:w="75" w:type="dxa"/>
              <w:right w:w="150" w:type="dxa"/>
            </w:tcMar>
            <w:vAlign w:val="bottom"/>
            <w:hideMark/>
          </w:tcPr>
          <w:p w14:paraId="46FBADF3" w14:textId="77777777" w:rsidR="00767C88" w:rsidRPr="003F3DCC" w:rsidRDefault="00767C88" w:rsidP="00767C88">
            <w:pPr>
              <w:spacing w:line="240" w:lineRule="auto"/>
              <w:rPr>
                <w:sz w:val="16"/>
                <w:szCs w:val="16"/>
              </w:rPr>
            </w:pPr>
            <w:r w:rsidRPr="003F3DCC">
              <w:rPr>
                <w:sz w:val="16"/>
                <w:szCs w:val="16"/>
              </w:rPr>
              <w:t>6164.5</w:t>
            </w:r>
          </w:p>
        </w:tc>
        <w:tc>
          <w:tcPr>
            <w:tcW w:w="0" w:type="auto"/>
            <w:shd w:val="clear" w:color="auto" w:fill="auto"/>
            <w:tcMar>
              <w:top w:w="75" w:type="dxa"/>
              <w:left w:w="0" w:type="dxa"/>
              <w:bottom w:w="75" w:type="dxa"/>
              <w:right w:w="150" w:type="dxa"/>
            </w:tcMar>
            <w:vAlign w:val="bottom"/>
            <w:hideMark/>
          </w:tcPr>
          <w:p w14:paraId="404D1DA4" w14:textId="77777777" w:rsidR="00767C88" w:rsidRPr="003F3DCC" w:rsidRDefault="00767C88" w:rsidP="00767C88">
            <w:pPr>
              <w:spacing w:line="240" w:lineRule="auto"/>
              <w:rPr>
                <w:sz w:val="16"/>
                <w:szCs w:val="16"/>
              </w:rPr>
            </w:pPr>
            <w:hyperlink r:id="rId3444" w:history="1">
              <w:r w:rsidRPr="003F3DCC">
                <w:rPr>
                  <w:color w:val="4E4E4E"/>
                  <w:sz w:val="16"/>
                  <w:szCs w:val="16"/>
                  <w:u w:val="single"/>
                  <w:bdr w:val="none" w:sz="0" w:space="0" w:color="auto" w:frame="1"/>
                </w:rPr>
                <w:t>Student Success Teams</w:t>
              </w:r>
            </w:hyperlink>
          </w:p>
        </w:tc>
      </w:tr>
      <w:tr w:rsidR="00767C88" w:rsidRPr="003F3DCC" w14:paraId="572609C6" w14:textId="77777777" w:rsidTr="00767C88">
        <w:tc>
          <w:tcPr>
            <w:tcW w:w="5425" w:type="dxa"/>
            <w:shd w:val="clear" w:color="auto" w:fill="auto"/>
            <w:tcMar>
              <w:top w:w="75" w:type="dxa"/>
              <w:left w:w="0" w:type="dxa"/>
              <w:bottom w:w="75" w:type="dxa"/>
              <w:right w:w="150" w:type="dxa"/>
            </w:tcMar>
            <w:vAlign w:val="bottom"/>
            <w:hideMark/>
          </w:tcPr>
          <w:p w14:paraId="142E74AB" w14:textId="77777777" w:rsidR="00767C88" w:rsidRPr="003F3DCC" w:rsidRDefault="00767C88" w:rsidP="00767C88">
            <w:pPr>
              <w:spacing w:line="240" w:lineRule="auto"/>
              <w:rPr>
                <w:sz w:val="16"/>
                <w:szCs w:val="16"/>
              </w:rPr>
            </w:pPr>
            <w:r w:rsidRPr="003F3DCC">
              <w:rPr>
                <w:sz w:val="16"/>
                <w:szCs w:val="16"/>
              </w:rPr>
              <w:t>6170.1</w:t>
            </w:r>
          </w:p>
        </w:tc>
        <w:tc>
          <w:tcPr>
            <w:tcW w:w="0" w:type="auto"/>
            <w:shd w:val="clear" w:color="auto" w:fill="auto"/>
            <w:tcMar>
              <w:top w:w="75" w:type="dxa"/>
              <w:left w:w="0" w:type="dxa"/>
              <w:bottom w:w="75" w:type="dxa"/>
              <w:right w:w="150" w:type="dxa"/>
            </w:tcMar>
            <w:vAlign w:val="bottom"/>
            <w:hideMark/>
          </w:tcPr>
          <w:p w14:paraId="553E6E9B" w14:textId="77777777" w:rsidR="00767C88" w:rsidRPr="003F3DCC" w:rsidRDefault="00767C88" w:rsidP="00767C88">
            <w:pPr>
              <w:spacing w:line="240" w:lineRule="auto"/>
              <w:rPr>
                <w:sz w:val="16"/>
                <w:szCs w:val="16"/>
              </w:rPr>
            </w:pPr>
            <w:hyperlink r:id="rId3445" w:history="1">
              <w:r w:rsidRPr="003F3DCC">
                <w:rPr>
                  <w:color w:val="4E4E4E"/>
                  <w:sz w:val="16"/>
                  <w:szCs w:val="16"/>
                  <w:u w:val="single"/>
                  <w:bdr w:val="none" w:sz="0" w:space="0" w:color="auto" w:frame="1"/>
                </w:rPr>
                <w:t>Transitional Kindergarten</w:t>
              </w:r>
            </w:hyperlink>
          </w:p>
        </w:tc>
      </w:tr>
      <w:tr w:rsidR="00767C88" w:rsidRPr="003F3DCC" w14:paraId="56AD8D54" w14:textId="77777777" w:rsidTr="00767C88">
        <w:tc>
          <w:tcPr>
            <w:tcW w:w="5425" w:type="dxa"/>
            <w:shd w:val="clear" w:color="auto" w:fill="auto"/>
            <w:tcMar>
              <w:top w:w="75" w:type="dxa"/>
              <w:left w:w="0" w:type="dxa"/>
              <w:bottom w:w="75" w:type="dxa"/>
              <w:right w:w="150" w:type="dxa"/>
            </w:tcMar>
            <w:vAlign w:val="bottom"/>
            <w:hideMark/>
          </w:tcPr>
          <w:p w14:paraId="6951C61F" w14:textId="77777777" w:rsidR="00767C88" w:rsidRPr="003F3DCC" w:rsidRDefault="00767C88" w:rsidP="00767C88">
            <w:pPr>
              <w:spacing w:line="240" w:lineRule="auto"/>
              <w:rPr>
                <w:sz w:val="16"/>
                <w:szCs w:val="16"/>
              </w:rPr>
            </w:pPr>
            <w:r w:rsidRPr="003F3DCC">
              <w:rPr>
                <w:sz w:val="16"/>
                <w:szCs w:val="16"/>
              </w:rPr>
              <w:t>6171</w:t>
            </w:r>
          </w:p>
        </w:tc>
        <w:tc>
          <w:tcPr>
            <w:tcW w:w="0" w:type="auto"/>
            <w:shd w:val="clear" w:color="auto" w:fill="auto"/>
            <w:tcMar>
              <w:top w:w="75" w:type="dxa"/>
              <w:left w:w="0" w:type="dxa"/>
              <w:bottom w:w="75" w:type="dxa"/>
              <w:right w:w="150" w:type="dxa"/>
            </w:tcMar>
            <w:vAlign w:val="bottom"/>
            <w:hideMark/>
          </w:tcPr>
          <w:p w14:paraId="012A8143" w14:textId="77777777" w:rsidR="00767C88" w:rsidRPr="003F3DCC" w:rsidRDefault="00767C88" w:rsidP="00767C88">
            <w:pPr>
              <w:spacing w:line="240" w:lineRule="auto"/>
              <w:rPr>
                <w:sz w:val="16"/>
                <w:szCs w:val="16"/>
              </w:rPr>
            </w:pPr>
            <w:hyperlink r:id="rId3446" w:history="1">
              <w:r w:rsidRPr="003F3DCC">
                <w:rPr>
                  <w:color w:val="4E4E4E"/>
                  <w:sz w:val="16"/>
                  <w:szCs w:val="16"/>
                  <w:u w:val="single"/>
                  <w:bdr w:val="none" w:sz="0" w:space="0" w:color="auto" w:frame="1"/>
                </w:rPr>
                <w:t>Title I Programs</w:t>
              </w:r>
            </w:hyperlink>
          </w:p>
        </w:tc>
      </w:tr>
      <w:tr w:rsidR="00767C88" w:rsidRPr="003F3DCC" w14:paraId="3ED6F166" w14:textId="77777777" w:rsidTr="00767C88">
        <w:tc>
          <w:tcPr>
            <w:tcW w:w="5425" w:type="dxa"/>
            <w:shd w:val="clear" w:color="auto" w:fill="auto"/>
            <w:tcMar>
              <w:top w:w="75" w:type="dxa"/>
              <w:left w:w="0" w:type="dxa"/>
              <w:bottom w:w="75" w:type="dxa"/>
              <w:right w:w="150" w:type="dxa"/>
            </w:tcMar>
            <w:vAlign w:val="bottom"/>
            <w:hideMark/>
          </w:tcPr>
          <w:p w14:paraId="5B13ACE0" w14:textId="77777777" w:rsidR="00767C88" w:rsidRPr="003F3DCC" w:rsidRDefault="00767C88" w:rsidP="00767C88">
            <w:pPr>
              <w:spacing w:line="240" w:lineRule="auto"/>
              <w:rPr>
                <w:sz w:val="16"/>
                <w:szCs w:val="16"/>
              </w:rPr>
            </w:pPr>
            <w:r w:rsidRPr="003F3DCC">
              <w:rPr>
                <w:sz w:val="16"/>
                <w:szCs w:val="16"/>
              </w:rPr>
              <w:t>6171</w:t>
            </w:r>
          </w:p>
        </w:tc>
        <w:tc>
          <w:tcPr>
            <w:tcW w:w="0" w:type="auto"/>
            <w:shd w:val="clear" w:color="auto" w:fill="auto"/>
            <w:tcMar>
              <w:top w:w="75" w:type="dxa"/>
              <w:left w:w="0" w:type="dxa"/>
              <w:bottom w:w="75" w:type="dxa"/>
              <w:right w:w="150" w:type="dxa"/>
            </w:tcMar>
            <w:vAlign w:val="bottom"/>
            <w:hideMark/>
          </w:tcPr>
          <w:p w14:paraId="1CDBFF1E" w14:textId="77777777" w:rsidR="00767C88" w:rsidRPr="003F3DCC" w:rsidRDefault="00767C88" w:rsidP="00767C88">
            <w:pPr>
              <w:spacing w:line="240" w:lineRule="auto"/>
              <w:rPr>
                <w:sz w:val="16"/>
                <w:szCs w:val="16"/>
              </w:rPr>
            </w:pPr>
            <w:hyperlink r:id="rId3447" w:history="1">
              <w:r w:rsidRPr="003F3DCC">
                <w:rPr>
                  <w:color w:val="4E4E4E"/>
                  <w:sz w:val="16"/>
                  <w:szCs w:val="16"/>
                  <w:u w:val="single"/>
                  <w:bdr w:val="none" w:sz="0" w:space="0" w:color="auto" w:frame="1"/>
                </w:rPr>
                <w:t>Title I Programs</w:t>
              </w:r>
            </w:hyperlink>
          </w:p>
        </w:tc>
      </w:tr>
      <w:tr w:rsidR="00767C88" w:rsidRPr="003F3DCC" w14:paraId="16AF9250" w14:textId="77777777" w:rsidTr="00767C88">
        <w:tc>
          <w:tcPr>
            <w:tcW w:w="5425" w:type="dxa"/>
            <w:shd w:val="clear" w:color="auto" w:fill="auto"/>
            <w:tcMar>
              <w:top w:w="75" w:type="dxa"/>
              <w:left w:w="0" w:type="dxa"/>
              <w:bottom w:w="75" w:type="dxa"/>
              <w:right w:w="150" w:type="dxa"/>
            </w:tcMar>
            <w:vAlign w:val="bottom"/>
            <w:hideMark/>
          </w:tcPr>
          <w:p w14:paraId="56F7A52E" w14:textId="77777777" w:rsidR="00767C88" w:rsidRPr="003F3DCC" w:rsidRDefault="00767C88" w:rsidP="00767C88">
            <w:pPr>
              <w:spacing w:line="240" w:lineRule="auto"/>
              <w:rPr>
                <w:sz w:val="16"/>
                <w:szCs w:val="16"/>
              </w:rPr>
            </w:pPr>
            <w:r w:rsidRPr="003F3DCC">
              <w:rPr>
                <w:sz w:val="16"/>
                <w:szCs w:val="16"/>
              </w:rPr>
              <w:t>6172</w:t>
            </w:r>
          </w:p>
        </w:tc>
        <w:tc>
          <w:tcPr>
            <w:tcW w:w="0" w:type="auto"/>
            <w:shd w:val="clear" w:color="auto" w:fill="auto"/>
            <w:tcMar>
              <w:top w:w="75" w:type="dxa"/>
              <w:left w:w="0" w:type="dxa"/>
              <w:bottom w:w="75" w:type="dxa"/>
              <w:right w:w="150" w:type="dxa"/>
            </w:tcMar>
            <w:vAlign w:val="bottom"/>
            <w:hideMark/>
          </w:tcPr>
          <w:p w14:paraId="7588A85B" w14:textId="77777777" w:rsidR="00767C88" w:rsidRPr="003F3DCC" w:rsidRDefault="00767C88" w:rsidP="00767C88">
            <w:pPr>
              <w:spacing w:line="240" w:lineRule="auto"/>
              <w:rPr>
                <w:sz w:val="16"/>
                <w:szCs w:val="16"/>
              </w:rPr>
            </w:pPr>
            <w:hyperlink r:id="rId3448" w:history="1">
              <w:r w:rsidRPr="003F3DCC">
                <w:rPr>
                  <w:color w:val="4E4E4E"/>
                  <w:sz w:val="16"/>
                  <w:szCs w:val="16"/>
                  <w:u w:val="single"/>
                  <w:bdr w:val="none" w:sz="0" w:space="0" w:color="auto" w:frame="1"/>
                </w:rPr>
                <w:t>Gifted And Talented Student Program</w:t>
              </w:r>
            </w:hyperlink>
          </w:p>
        </w:tc>
      </w:tr>
      <w:tr w:rsidR="00767C88" w:rsidRPr="003F3DCC" w14:paraId="63E96C2B" w14:textId="77777777" w:rsidTr="00767C88">
        <w:tc>
          <w:tcPr>
            <w:tcW w:w="5425" w:type="dxa"/>
            <w:shd w:val="clear" w:color="auto" w:fill="auto"/>
            <w:tcMar>
              <w:top w:w="75" w:type="dxa"/>
              <w:left w:w="0" w:type="dxa"/>
              <w:bottom w:w="75" w:type="dxa"/>
              <w:right w:w="150" w:type="dxa"/>
            </w:tcMar>
            <w:vAlign w:val="bottom"/>
            <w:hideMark/>
          </w:tcPr>
          <w:p w14:paraId="688CC63A" w14:textId="77777777" w:rsidR="00767C88" w:rsidRPr="003F3DCC" w:rsidRDefault="00767C88" w:rsidP="00767C88">
            <w:pPr>
              <w:spacing w:line="240" w:lineRule="auto"/>
              <w:rPr>
                <w:sz w:val="16"/>
                <w:szCs w:val="16"/>
              </w:rPr>
            </w:pPr>
            <w:r w:rsidRPr="003F3DCC">
              <w:rPr>
                <w:sz w:val="16"/>
                <w:szCs w:val="16"/>
              </w:rPr>
              <w:t>6172</w:t>
            </w:r>
          </w:p>
        </w:tc>
        <w:tc>
          <w:tcPr>
            <w:tcW w:w="0" w:type="auto"/>
            <w:shd w:val="clear" w:color="auto" w:fill="auto"/>
            <w:tcMar>
              <w:top w:w="75" w:type="dxa"/>
              <w:left w:w="0" w:type="dxa"/>
              <w:bottom w:w="75" w:type="dxa"/>
              <w:right w:w="150" w:type="dxa"/>
            </w:tcMar>
            <w:vAlign w:val="bottom"/>
            <w:hideMark/>
          </w:tcPr>
          <w:p w14:paraId="7B9D7DA0" w14:textId="77777777" w:rsidR="00767C88" w:rsidRPr="003F3DCC" w:rsidRDefault="00767C88" w:rsidP="00767C88">
            <w:pPr>
              <w:spacing w:line="240" w:lineRule="auto"/>
              <w:rPr>
                <w:sz w:val="16"/>
                <w:szCs w:val="16"/>
              </w:rPr>
            </w:pPr>
            <w:hyperlink r:id="rId3449" w:history="1">
              <w:r w:rsidRPr="003F3DCC">
                <w:rPr>
                  <w:color w:val="4E4E4E"/>
                  <w:sz w:val="16"/>
                  <w:szCs w:val="16"/>
                  <w:u w:val="single"/>
                  <w:bdr w:val="none" w:sz="0" w:space="0" w:color="auto" w:frame="1"/>
                </w:rPr>
                <w:t>Gifted And Talented Student Program</w:t>
              </w:r>
            </w:hyperlink>
          </w:p>
        </w:tc>
      </w:tr>
      <w:tr w:rsidR="00767C88" w:rsidRPr="003F3DCC" w14:paraId="61052E0E" w14:textId="77777777" w:rsidTr="00767C88">
        <w:tc>
          <w:tcPr>
            <w:tcW w:w="5425" w:type="dxa"/>
            <w:shd w:val="clear" w:color="auto" w:fill="auto"/>
            <w:tcMar>
              <w:top w:w="75" w:type="dxa"/>
              <w:left w:w="0" w:type="dxa"/>
              <w:bottom w:w="75" w:type="dxa"/>
              <w:right w:w="150" w:type="dxa"/>
            </w:tcMar>
            <w:vAlign w:val="bottom"/>
            <w:hideMark/>
          </w:tcPr>
          <w:p w14:paraId="0CE79001" w14:textId="77777777" w:rsidR="00767C88" w:rsidRPr="003F3DCC" w:rsidRDefault="00767C88" w:rsidP="00767C88">
            <w:pPr>
              <w:spacing w:line="240" w:lineRule="auto"/>
              <w:rPr>
                <w:sz w:val="16"/>
                <w:szCs w:val="16"/>
              </w:rPr>
            </w:pPr>
            <w:r w:rsidRPr="003F3DCC">
              <w:rPr>
                <w:sz w:val="16"/>
                <w:szCs w:val="16"/>
              </w:rPr>
              <w:t>6173.1</w:t>
            </w:r>
          </w:p>
        </w:tc>
        <w:tc>
          <w:tcPr>
            <w:tcW w:w="0" w:type="auto"/>
            <w:shd w:val="clear" w:color="auto" w:fill="auto"/>
            <w:tcMar>
              <w:top w:w="75" w:type="dxa"/>
              <w:left w:w="0" w:type="dxa"/>
              <w:bottom w:w="75" w:type="dxa"/>
              <w:right w:w="150" w:type="dxa"/>
            </w:tcMar>
            <w:vAlign w:val="bottom"/>
            <w:hideMark/>
          </w:tcPr>
          <w:p w14:paraId="2A8C3CCC" w14:textId="77777777" w:rsidR="00767C88" w:rsidRPr="003F3DCC" w:rsidRDefault="00767C88" w:rsidP="00767C88">
            <w:pPr>
              <w:spacing w:line="240" w:lineRule="auto"/>
              <w:rPr>
                <w:sz w:val="16"/>
                <w:szCs w:val="16"/>
              </w:rPr>
            </w:pPr>
            <w:hyperlink r:id="rId3450" w:history="1">
              <w:r w:rsidRPr="003F3DCC">
                <w:rPr>
                  <w:color w:val="4E4E4E"/>
                  <w:sz w:val="16"/>
                  <w:szCs w:val="16"/>
                  <w:u w:val="single"/>
                  <w:bdr w:val="none" w:sz="0" w:space="0" w:color="auto" w:frame="1"/>
                </w:rPr>
                <w:t>Education For Foster Youth</w:t>
              </w:r>
            </w:hyperlink>
          </w:p>
        </w:tc>
      </w:tr>
      <w:tr w:rsidR="00767C88" w:rsidRPr="003F3DCC" w14:paraId="1CECD095" w14:textId="77777777" w:rsidTr="00767C88">
        <w:tc>
          <w:tcPr>
            <w:tcW w:w="5425" w:type="dxa"/>
            <w:shd w:val="clear" w:color="auto" w:fill="auto"/>
            <w:tcMar>
              <w:top w:w="75" w:type="dxa"/>
              <w:left w:w="0" w:type="dxa"/>
              <w:bottom w:w="75" w:type="dxa"/>
              <w:right w:w="150" w:type="dxa"/>
            </w:tcMar>
            <w:vAlign w:val="bottom"/>
            <w:hideMark/>
          </w:tcPr>
          <w:p w14:paraId="1EC4C806" w14:textId="77777777" w:rsidR="00767C88" w:rsidRPr="003F3DCC" w:rsidRDefault="00767C88" w:rsidP="00767C88">
            <w:pPr>
              <w:spacing w:line="240" w:lineRule="auto"/>
              <w:rPr>
                <w:sz w:val="16"/>
                <w:szCs w:val="16"/>
              </w:rPr>
            </w:pPr>
            <w:r w:rsidRPr="003F3DCC">
              <w:rPr>
                <w:sz w:val="16"/>
                <w:szCs w:val="16"/>
              </w:rPr>
              <w:t>6173.1</w:t>
            </w:r>
          </w:p>
        </w:tc>
        <w:tc>
          <w:tcPr>
            <w:tcW w:w="0" w:type="auto"/>
            <w:shd w:val="clear" w:color="auto" w:fill="auto"/>
            <w:tcMar>
              <w:top w:w="75" w:type="dxa"/>
              <w:left w:w="0" w:type="dxa"/>
              <w:bottom w:w="75" w:type="dxa"/>
              <w:right w:w="150" w:type="dxa"/>
            </w:tcMar>
            <w:vAlign w:val="bottom"/>
            <w:hideMark/>
          </w:tcPr>
          <w:p w14:paraId="7E3A4819" w14:textId="77777777" w:rsidR="00767C88" w:rsidRPr="003F3DCC" w:rsidRDefault="00767C88" w:rsidP="00767C88">
            <w:pPr>
              <w:spacing w:line="240" w:lineRule="auto"/>
              <w:rPr>
                <w:sz w:val="16"/>
                <w:szCs w:val="16"/>
              </w:rPr>
            </w:pPr>
            <w:hyperlink r:id="rId3451" w:history="1">
              <w:r w:rsidRPr="003F3DCC">
                <w:rPr>
                  <w:color w:val="4E4E4E"/>
                  <w:sz w:val="16"/>
                  <w:szCs w:val="16"/>
                  <w:u w:val="single"/>
                  <w:bdr w:val="none" w:sz="0" w:space="0" w:color="auto" w:frame="1"/>
                </w:rPr>
                <w:t>Education For Foster Youth</w:t>
              </w:r>
            </w:hyperlink>
          </w:p>
        </w:tc>
      </w:tr>
      <w:tr w:rsidR="00767C88" w:rsidRPr="003F3DCC" w14:paraId="2156DA97" w14:textId="77777777" w:rsidTr="00767C88">
        <w:tc>
          <w:tcPr>
            <w:tcW w:w="5425" w:type="dxa"/>
            <w:shd w:val="clear" w:color="auto" w:fill="auto"/>
            <w:tcMar>
              <w:top w:w="75" w:type="dxa"/>
              <w:left w:w="0" w:type="dxa"/>
              <w:bottom w:w="75" w:type="dxa"/>
              <w:right w:w="150" w:type="dxa"/>
            </w:tcMar>
            <w:vAlign w:val="bottom"/>
            <w:hideMark/>
          </w:tcPr>
          <w:p w14:paraId="440AB461" w14:textId="77777777" w:rsidR="00767C88" w:rsidRPr="003F3DCC" w:rsidRDefault="00767C88" w:rsidP="00767C88">
            <w:pPr>
              <w:spacing w:line="240" w:lineRule="auto"/>
              <w:rPr>
                <w:sz w:val="16"/>
                <w:szCs w:val="16"/>
              </w:rPr>
            </w:pPr>
            <w:r w:rsidRPr="003F3DCC">
              <w:rPr>
                <w:sz w:val="16"/>
                <w:szCs w:val="16"/>
              </w:rPr>
              <w:t>6173.2</w:t>
            </w:r>
          </w:p>
        </w:tc>
        <w:tc>
          <w:tcPr>
            <w:tcW w:w="0" w:type="auto"/>
            <w:shd w:val="clear" w:color="auto" w:fill="auto"/>
            <w:tcMar>
              <w:top w:w="75" w:type="dxa"/>
              <w:left w:w="0" w:type="dxa"/>
              <w:bottom w:w="75" w:type="dxa"/>
              <w:right w:w="150" w:type="dxa"/>
            </w:tcMar>
            <w:vAlign w:val="bottom"/>
            <w:hideMark/>
          </w:tcPr>
          <w:p w14:paraId="69B6B551" w14:textId="77777777" w:rsidR="00767C88" w:rsidRPr="003F3DCC" w:rsidRDefault="00767C88" w:rsidP="00767C88">
            <w:pPr>
              <w:spacing w:line="240" w:lineRule="auto"/>
              <w:rPr>
                <w:sz w:val="16"/>
                <w:szCs w:val="16"/>
              </w:rPr>
            </w:pPr>
            <w:hyperlink r:id="rId3452" w:history="1">
              <w:r w:rsidRPr="003F3DCC">
                <w:rPr>
                  <w:color w:val="4E4E4E"/>
                  <w:sz w:val="16"/>
                  <w:szCs w:val="16"/>
                  <w:u w:val="single"/>
                  <w:bdr w:val="none" w:sz="0" w:space="0" w:color="auto" w:frame="1"/>
                </w:rPr>
                <w:t>Education Of Children Of Military Families</w:t>
              </w:r>
            </w:hyperlink>
          </w:p>
        </w:tc>
      </w:tr>
      <w:tr w:rsidR="00767C88" w:rsidRPr="003F3DCC" w14:paraId="223E7F93" w14:textId="77777777" w:rsidTr="00767C88">
        <w:tc>
          <w:tcPr>
            <w:tcW w:w="5425" w:type="dxa"/>
            <w:shd w:val="clear" w:color="auto" w:fill="auto"/>
            <w:tcMar>
              <w:top w:w="75" w:type="dxa"/>
              <w:left w:w="0" w:type="dxa"/>
              <w:bottom w:w="75" w:type="dxa"/>
              <w:right w:w="150" w:type="dxa"/>
            </w:tcMar>
            <w:vAlign w:val="bottom"/>
            <w:hideMark/>
          </w:tcPr>
          <w:p w14:paraId="1C0C977E" w14:textId="77777777" w:rsidR="00767C88" w:rsidRPr="003F3DCC" w:rsidRDefault="00767C88" w:rsidP="00767C88">
            <w:pPr>
              <w:spacing w:line="240" w:lineRule="auto"/>
              <w:rPr>
                <w:sz w:val="16"/>
                <w:szCs w:val="16"/>
              </w:rPr>
            </w:pPr>
            <w:r w:rsidRPr="003F3DCC">
              <w:rPr>
                <w:sz w:val="16"/>
                <w:szCs w:val="16"/>
              </w:rPr>
              <w:t>6173.2</w:t>
            </w:r>
          </w:p>
        </w:tc>
        <w:tc>
          <w:tcPr>
            <w:tcW w:w="0" w:type="auto"/>
            <w:shd w:val="clear" w:color="auto" w:fill="auto"/>
            <w:tcMar>
              <w:top w:w="75" w:type="dxa"/>
              <w:left w:w="0" w:type="dxa"/>
              <w:bottom w:w="75" w:type="dxa"/>
              <w:right w:w="150" w:type="dxa"/>
            </w:tcMar>
            <w:vAlign w:val="bottom"/>
            <w:hideMark/>
          </w:tcPr>
          <w:p w14:paraId="2A1C7EF0" w14:textId="77777777" w:rsidR="00767C88" w:rsidRPr="003F3DCC" w:rsidRDefault="00767C88" w:rsidP="00767C88">
            <w:pPr>
              <w:spacing w:line="240" w:lineRule="auto"/>
              <w:rPr>
                <w:sz w:val="16"/>
                <w:szCs w:val="16"/>
              </w:rPr>
            </w:pPr>
            <w:hyperlink r:id="rId3453" w:history="1">
              <w:r w:rsidRPr="003F3DCC">
                <w:rPr>
                  <w:color w:val="005580"/>
                  <w:sz w:val="16"/>
                  <w:szCs w:val="16"/>
                  <w:u w:val="single"/>
                  <w:bdr w:val="none" w:sz="0" w:space="0" w:color="auto" w:frame="1"/>
                </w:rPr>
                <w:t>Education Of Children Of Military Families</w:t>
              </w:r>
            </w:hyperlink>
          </w:p>
        </w:tc>
      </w:tr>
      <w:tr w:rsidR="00767C88" w:rsidRPr="003F3DCC" w14:paraId="2DDA9746" w14:textId="77777777" w:rsidTr="00767C88">
        <w:tc>
          <w:tcPr>
            <w:tcW w:w="5425" w:type="dxa"/>
            <w:shd w:val="clear" w:color="auto" w:fill="auto"/>
            <w:tcMar>
              <w:top w:w="75" w:type="dxa"/>
              <w:left w:w="0" w:type="dxa"/>
              <w:bottom w:w="75" w:type="dxa"/>
              <w:right w:w="150" w:type="dxa"/>
            </w:tcMar>
            <w:vAlign w:val="bottom"/>
            <w:hideMark/>
          </w:tcPr>
          <w:p w14:paraId="52B101B1" w14:textId="77777777" w:rsidR="00767C88" w:rsidRPr="003F3DCC" w:rsidRDefault="00767C88" w:rsidP="00767C88">
            <w:pPr>
              <w:spacing w:line="240" w:lineRule="auto"/>
              <w:rPr>
                <w:sz w:val="16"/>
                <w:szCs w:val="16"/>
              </w:rPr>
            </w:pPr>
            <w:r w:rsidRPr="003F3DCC">
              <w:rPr>
                <w:sz w:val="16"/>
                <w:szCs w:val="16"/>
              </w:rPr>
              <w:t>6173.4</w:t>
            </w:r>
          </w:p>
        </w:tc>
        <w:tc>
          <w:tcPr>
            <w:tcW w:w="0" w:type="auto"/>
            <w:shd w:val="clear" w:color="auto" w:fill="auto"/>
            <w:tcMar>
              <w:top w:w="75" w:type="dxa"/>
              <w:left w:w="0" w:type="dxa"/>
              <w:bottom w:w="75" w:type="dxa"/>
              <w:right w:w="150" w:type="dxa"/>
            </w:tcMar>
            <w:vAlign w:val="bottom"/>
            <w:hideMark/>
          </w:tcPr>
          <w:p w14:paraId="6B9AD497" w14:textId="77777777" w:rsidR="00767C88" w:rsidRPr="003F3DCC" w:rsidRDefault="00767C88" w:rsidP="00767C88">
            <w:pPr>
              <w:spacing w:line="240" w:lineRule="auto"/>
              <w:rPr>
                <w:sz w:val="16"/>
                <w:szCs w:val="16"/>
              </w:rPr>
            </w:pPr>
            <w:hyperlink r:id="rId3454" w:history="1">
              <w:r w:rsidRPr="003F3DCC">
                <w:rPr>
                  <w:color w:val="4E4E4E"/>
                  <w:sz w:val="16"/>
                  <w:szCs w:val="16"/>
                  <w:u w:val="single"/>
                  <w:bdr w:val="none" w:sz="0" w:space="0" w:color="auto" w:frame="1"/>
                </w:rPr>
                <w:t>Education For American Indian Students</w:t>
              </w:r>
            </w:hyperlink>
          </w:p>
        </w:tc>
      </w:tr>
      <w:tr w:rsidR="00767C88" w:rsidRPr="003F3DCC" w14:paraId="5B2FF179" w14:textId="77777777" w:rsidTr="00767C88">
        <w:tc>
          <w:tcPr>
            <w:tcW w:w="5425" w:type="dxa"/>
            <w:shd w:val="clear" w:color="auto" w:fill="auto"/>
            <w:tcMar>
              <w:top w:w="75" w:type="dxa"/>
              <w:left w:w="0" w:type="dxa"/>
              <w:bottom w:w="75" w:type="dxa"/>
              <w:right w:w="150" w:type="dxa"/>
            </w:tcMar>
            <w:vAlign w:val="bottom"/>
            <w:hideMark/>
          </w:tcPr>
          <w:p w14:paraId="35EA19FE" w14:textId="77777777" w:rsidR="00767C88" w:rsidRPr="003F3DCC" w:rsidRDefault="00767C88" w:rsidP="00767C88">
            <w:pPr>
              <w:spacing w:line="240" w:lineRule="auto"/>
              <w:rPr>
                <w:sz w:val="16"/>
                <w:szCs w:val="16"/>
              </w:rPr>
            </w:pPr>
            <w:r w:rsidRPr="003F3DCC">
              <w:rPr>
                <w:sz w:val="16"/>
                <w:szCs w:val="16"/>
              </w:rPr>
              <w:t>6174</w:t>
            </w:r>
          </w:p>
        </w:tc>
        <w:tc>
          <w:tcPr>
            <w:tcW w:w="0" w:type="auto"/>
            <w:shd w:val="clear" w:color="auto" w:fill="auto"/>
            <w:tcMar>
              <w:top w:w="75" w:type="dxa"/>
              <w:left w:w="0" w:type="dxa"/>
              <w:bottom w:w="75" w:type="dxa"/>
              <w:right w:w="150" w:type="dxa"/>
            </w:tcMar>
            <w:vAlign w:val="bottom"/>
            <w:hideMark/>
          </w:tcPr>
          <w:p w14:paraId="70F3FCA3" w14:textId="77777777" w:rsidR="00767C88" w:rsidRPr="003F3DCC" w:rsidRDefault="00767C88" w:rsidP="00767C88">
            <w:pPr>
              <w:spacing w:line="240" w:lineRule="auto"/>
              <w:rPr>
                <w:sz w:val="16"/>
                <w:szCs w:val="16"/>
              </w:rPr>
            </w:pPr>
            <w:hyperlink r:id="rId3455" w:history="1">
              <w:r w:rsidRPr="003F3DCC">
                <w:rPr>
                  <w:color w:val="4E4E4E"/>
                  <w:sz w:val="16"/>
                  <w:szCs w:val="16"/>
                  <w:u w:val="single"/>
                  <w:bdr w:val="none" w:sz="0" w:space="0" w:color="auto" w:frame="1"/>
                </w:rPr>
                <w:t>Education For English Learners</w:t>
              </w:r>
            </w:hyperlink>
          </w:p>
        </w:tc>
      </w:tr>
      <w:tr w:rsidR="00767C88" w:rsidRPr="003F3DCC" w14:paraId="40D6E716" w14:textId="77777777" w:rsidTr="00767C88">
        <w:tc>
          <w:tcPr>
            <w:tcW w:w="5425" w:type="dxa"/>
            <w:shd w:val="clear" w:color="auto" w:fill="auto"/>
            <w:tcMar>
              <w:top w:w="75" w:type="dxa"/>
              <w:left w:w="0" w:type="dxa"/>
              <w:bottom w:w="75" w:type="dxa"/>
              <w:right w:w="150" w:type="dxa"/>
            </w:tcMar>
            <w:vAlign w:val="bottom"/>
            <w:hideMark/>
          </w:tcPr>
          <w:p w14:paraId="594F9D53" w14:textId="77777777" w:rsidR="00767C88" w:rsidRPr="003F3DCC" w:rsidRDefault="00767C88" w:rsidP="00767C88">
            <w:pPr>
              <w:spacing w:line="240" w:lineRule="auto"/>
              <w:rPr>
                <w:sz w:val="16"/>
                <w:szCs w:val="16"/>
              </w:rPr>
            </w:pPr>
            <w:r w:rsidRPr="003F3DCC">
              <w:rPr>
                <w:sz w:val="16"/>
                <w:szCs w:val="16"/>
              </w:rPr>
              <w:t>6174</w:t>
            </w:r>
          </w:p>
        </w:tc>
        <w:tc>
          <w:tcPr>
            <w:tcW w:w="0" w:type="auto"/>
            <w:shd w:val="clear" w:color="auto" w:fill="auto"/>
            <w:tcMar>
              <w:top w:w="75" w:type="dxa"/>
              <w:left w:w="0" w:type="dxa"/>
              <w:bottom w:w="75" w:type="dxa"/>
              <w:right w:w="150" w:type="dxa"/>
            </w:tcMar>
            <w:vAlign w:val="bottom"/>
            <w:hideMark/>
          </w:tcPr>
          <w:p w14:paraId="5E536858" w14:textId="77777777" w:rsidR="00767C88" w:rsidRPr="003F3DCC" w:rsidRDefault="00767C88" w:rsidP="00767C88">
            <w:pPr>
              <w:spacing w:line="240" w:lineRule="auto"/>
              <w:rPr>
                <w:sz w:val="16"/>
                <w:szCs w:val="16"/>
              </w:rPr>
            </w:pPr>
            <w:hyperlink r:id="rId3456" w:history="1">
              <w:r w:rsidRPr="003F3DCC">
                <w:rPr>
                  <w:color w:val="4E4E4E"/>
                  <w:sz w:val="16"/>
                  <w:szCs w:val="16"/>
                  <w:u w:val="single"/>
                  <w:bdr w:val="none" w:sz="0" w:space="0" w:color="auto" w:frame="1"/>
                </w:rPr>
                <w:t>Education For English Learners</w:t>
              </w:r>
            </w:hyperlink>
          </w:p>
        </w:tc>
      </w:tr>
      <w:tr w:rsidR="00767C88" w:rsidRPr="003F3DCC" w14:paraId="388F063B" w14:textId="77777777" w:rsidTr="00767C88">
        <w:tc>
          <w:tcPr>
            <w:tcW w:w="5425" w:type="dxa"/>
            <w:shd w:val="clear" w:color="auto" w:fill="auto"/>
            <w:tcMar>
              <w:top w:w="75" w:type="dxa"/>
              <w:left w:w="0" w:type="dxa"/>
              <w:bottom w:w="75" w:type="dxa"/>
              <w:right w:w="150" w:type="dxa"/>
            </w:tcMar>
            <w:vAlign w:val="bottom"/>
            <w:hideMark/>
          </w:tcPr>
          <w:p w14:paraId="0F6C1F25" w14:textId="77777777" w:rsidR="00767C88" w:rsidRPr="003F3DCC" w:rsidRDefault="00767C88" w:rsidP="00767C88">
            <w:pPr>
              <w:spacing w:line="240" w:lineRule="auto"/>
              <w:rPr>
                <w:sz w:val="16"/>
                <w:szCs w:val="16"/>
              </w:rPr>
            </w:pPr>
            <w:r w:rsidRPr="003F3DCC">
              <w:rPr>
                <w:sz w:val="16"/>
                <w:szCs w:val="16"/>
              </w:rPr>
              <w:t>6175</w:t>
            </w:r>
          </w:p>
        </w:tc>
        <w:tc>
          <w:tcPr>
            <w:tcW w:w="0" w:type="auto"/>
            <w:shd w:val="clear" w:color="auto" w:fill="auto"/>
            <w:tcMar>
              <w:top w:w="75" w:type="dxa"/>
              <w:left w:w="0" w:type="dxa"/>
              <w:bottom w:w="75" w:type="dxa"/>
              <w:right w:w="150" w:type="dxa"/>
            </w:tcMar>
            <w:vAlign w:val="bottom"/>
            <w:hideMark/>
          </w:tcPr>
          <w:p w14:paraId="41F3945A" w14:textId="77777777" w:rsidR="00767C88" w:rsidRPr="003F3DCC" w:rsidRDefault="00767C88" w:rsidP="00767C88">
            <w:pPr>
              <w:spacing w:line="240" w:lineRule="auto"/>
              <w:rPr>
                <w:sz w:val="16"/>
                <w:szCs w:val="16"/>
              </w:rPr>
            </w:pPr>
            <w:hyperlink r:id="rId3457" w:history="1">
              <w:r w:rsidRPr="003F3DCC">
                <w:rPr>
                  <w:color w:val="4E4E4E"/>
                  <w:sz w:val="16"/>
                  <w:szCs w:val="16"/>
                  <w:u w:val="single"/>
                  <w:bdr w:val="none" w:sz="0" w:space="0" w:color="auto" w:frame="1"/>
                </w:rPr>
                <w:t>Migrant Education Program</w:t>
              </w:r>
            </w:hyperlink>
          </w:p>
        </w:tc>
      </w:tr>
      <w:tr w:rsidR="00767C88" w:rsidRPr="003F3DCC" w14:paraId="0AD5E154" w14:textId="77777777" w:rsidTr="00767C88">
        <w:tc>
          <w:tcPr>
            <w:tcW w:w="5425" w:type="dxa"/>
            <w:shd w:val="clear" w:color="auto" w:fill="auto"/>
            <w:tcMar>
              <w:top w:w="75" w:type="dxa"/>
              <w:left w:w="0" w:type="dxa"/>
              <w:bottom w:w="75" w:type="dxa"/>
              <w:right w:w="150" w:type="dxa"/>
            </w:tcMar>
            <w:vAlign w:val="bottom"/>
            <w:hideMark/>
          </w:tcPr>
          <w:p w14:paraId="61EECE7D" w14:textId="77777777" w:rsidR="00767C88" w:rsidRPr="003F3DCC" w:rsidRDefault="00767C88" w:rsidP="00767C88">
            <w:pPr>
              <w:spacing w:line="240" w:lineRule="auto"/>
              <w:rPr>
                <w:sz w:val="16"/>
                <w:szCs w:val="16"/>
              </w:rPr>
            </w:pPr>
            <w:r w:rsidRPr="003F3DCC">
              <w:rPr>
                <w:sz w:val="16"/>
                <w:szCs w:val="16"/>
              </w:rPr>
              <w:t>6175</w:t>
            </w:r>
          </w:p>
        </w:tc>
        <w:tc>
          <w:tcPr>
            <w:tcW w:w="0" w:type="auto"/>
            <w:shd w:val="clear" w:color="auto" w:fill="auto"/>
            <w:tcMar>
              <w:top w:w="75" w:type="dxa"/>
              <w:left w:w="0" w:type="dxa"/>
              <w:bottom w:w="75" w:type="dxa"/>
              <w:right w:w="150" w:type="dxa"/>
            </w:tcMar>
            <w:vAlign w:val="bottom"/>
            <w:hideMark/>
          </w:tcPr>
          <w:p w14:paraId="21746F13" w14:textId="77777777" w:rsidR="00767C88" w:rsidRPr="003F3DCC" w:rsidRDefault="00767C88" w:rsidP="00767C88">
            <w:pPr>
              <w:spacing w:line="240" w:lineRule="auto"/>
              <w:rPr>
                <w:sz w:val="16"/>
                <w:szCs w:val="16"/>
              </w:rPr>
            </w:pPr>
            <w:hyperlink r:id="rId3458" w:history="1">
              <w:r w:rsidRPr="003F3DCC">
                <w:rPr>
                  <w:color w:val="4E4E4E"/>
                  <w:sz w:val="16"/>
                  <w:szCs w:val="16"/>
                  <w:u w:val="single"/>
                  <w:bdr w:val="none" w:sz="0" w:space="0" w:color="auto" w:frame="1"/>
                </w:rPr>
                <w:t>Migrant Education Program</w:t>
              </w:r>
            </w:hyperlink>
          </w:p>
        </w:tc>
      </w:tr>
      <w:tr w:rsidR="00767C88" w:rsidRPr="003F3DCC" w14:paraId="219185C5" w14:textId="77777777" w:rsidTr="00767C88">
        <w:tc>
          <w:tcPr>
            <w:tcW w:w="5425" w:type="dxa"/>
            <w:shd w:val="clear" w:color="auto" w:fill="auto"/>
            <w:tcMar>
              <w:top w:w="75" w:type="dxa"/>
              <w:left w:w="0" w:type="dxa"/>
              <w:bottom w:w="75" w:type="dxa"/>
              <w:right w:w="150" w:type="dxa"/>
            </w:tcMar>
            <w:vAlign w:val="bottom"/>
            <w:hideMark/>
          </w:tcPr>
          <w:p w14:paraId="4A321A8C" w14:textId="77777777" w:rsidR="00767C88" w:rsidRPr="003F3DCC" w:rsidRDefault="00767C88" w:rsidP="00767C88">
            <w:pPr>
              <w:spacing w:line="240" w:lineRule="auto"/>
              <w:rPr>
                <w:sz w:val="16"/>
                <w:szCs w:val="16"/>
              </w:rPr>
            </w:pPr>
            <w:r w:rsidRPr="003F3DCC">
              <w:rPr>
                <w:sz w:val="16"/>
                <w:szCs w:val="16"/>
              </w:rPr>
              <w:t>6177</w:t>
            </w:r>
          </w:p>
        </w:tc>
        <w:tc>
          <w:tcPr>
            <w:tcW w:w="0" w:type="auto"/>
            <w:shd w:val="clear" w:color="auto" w:fill="auto"/>
            <w:tcMar>
              <w:top w:w="75" w:type="dxa"/>
              <w:left w:w="0" w:type="dxa"/>
              <w:bottom w:w="75" w:type="dxa"/>
              <w:right w:w="150" w:type="dxa"/>
            </w:tcMar>
            <w:vAlign w:val="bottom"/>
            <w:hideMark/>
          </w:tcPr>
          <w:p w14:paraId="7F314E30" w14:textId="77777777" w:rsidR="00767C88" w:rsidRPr="003F3DCC" w:rsidRDefault="00767C88" w:rsidP="00767C88">
            <w:pPr>
              <w:spacing w:line="240" w:lineRule="auto"/>
              <w:rPr>
                <w:sz w:val="16"/>
                <w:szCs w:val="16"/>
              </w:rPr>
            </w:pPr>
            <w:hyperlink r:id="rId3459" w:history="1">
              <w:r w:rsidRPr="003F3DCC">
                <w:rPr>
                  <w:color w:val="4E4E4E"/>
                  <w:sz w:val="16"/>
                  <w:szCs w:val="16"/>
                  <w:u w:val="single"/>
                  <w:bdr w:val="none" w:sz="0" w:space="0" w:color="auto" w:frame="1"/>
                </w:rPr>
                <w:t>Summer Learning Programs</w:t>
              </w:r>
            </w:hyperlink>
          </w:p>
        </w:tc>
      </w:tr>
      <w:tr w:rsidR="00767C88" w:rsidRPr="003F3DCC" w14:paraId="36420084" w14:textId="77777777" w:rsidTr="00767C88">
        <w:tc>
          <w:tcPr>
            <w:tcW w:w="5425" w:type="dxa"/>
            <w:shd w:val="clear" w:color="auto" w:fill="auto"/>
            <w:tcMar>
              <w:top w:w="75" w:type="dxa"/>
              <w:left w:w="0" w:type="dxa"/>
              <w:bottom w:w="75" w:type="dxa"/>
              <w:right w:w="150" w:type="dxa"/>
            </w:tcMar>
            <w:vAlign w:val="bottom"/>
            <w:hideMark/>
          </w:tcPr>
          <w:p w14:paraId="66C593A2" w14:textId="77777777" w:rsidR="00767C88" w:rsidRPr="003F3DCC" w:rsidRDefault="00767C88" w:rsidP="00767C88">
            <w:pPr>
              <w:spacing w:line="240" w:lineRule="auto"/>
              <w:rPr>
                <w:sz w:val="16"/>
                <w:szCs w:val="16"/>
              </w:rPr>
            </w:pPr>
            <w:r w:rsidRPr="003F3DCC">
              <w:rPr>
                <w:sz w:val="16"/>
                <w:szCs w:val="16"/>
              </w:rPr>
              <w:t>6178</w:t>
            </w:r>
          </w:p>
        </w:tc>
        <w:tc>
          <w:tcPr>
            <w:tcW w:w="0" w:type="auto"/>
            <w:shd w:val="clear" w:color="auto" w:fill="auto"/>
            <w:tcMar>
              <w:top w:w="75" w:type="dxa"/>
              <w:left w:w="0" w:type="dxa"/>
              <w:bottom w:w="75" w:type="dxa"/>
              <w:right w:w="150" w:type="dxa"/>
            </w:tcMar>
            <w:vAlign w:val="bottom"/>
            <w:hideMark/>
          </w:tcPr>
          <w:p w14:paraId="44BD891D" w14:textId="77777777" w:rsidR="00767C88" w:rsidRPr="003F3DCC" w:rsidRDefault="00767C88" w:rsidP="00767C88">
            <w:pPr>
              <w:spacing w:line="240" w:lineRule="auto"/>
              <w:rPr>
                <w:sz w:val="16"/>
                <w:szCs w:val="16"/>
              </w:rPr>
            </w:pPr>
            <w:hyperlink r:id="rId3460" w:history="1">
              <w:r w:rsidRPr="003F3DCC">
                <w:rPr>
                  <w:color w:val="4E4E4E"/>
                  <w:sz w:val="16"/>
                  <w:szCs w:val="16"/>
                  <w:u w:val="single"/>
                  <w:bdr w:val="none" w:sz="0" w:space="0" w:color="auto" w:frame="1"/>
                </w:rPr>
                <w:t>Career Technical Education</w:t>
              </w:r>
            </w:hyperlink>
          </w:p>
        </w:tc>
      </w:tr>
      <w:tr w:rsidR="00767C88" w:rsidRPr="003F3DCC" w14:paraId="65384936" w14:textId="77777777" w:rsidTr="00767C88">
        <w:tc>
          <w:tcPr>
            <w:tcW w:w="5425" w:type="dxa"/>
            <w:shd w:val="clear" w:color="auto" w:fill="auto"/>
            <w:tcMar>
              <w:top w:w="75" w:type="dxa"/>
              <w:left w:w="0" w:type="dxa"/>
              <w:bottom w:w="75" w:type="dxa"/>
              <w:right w:w="150" w:type="dxa"/>
            </w:tcMar>
            <w:vAlign w:val="bottom"/>
            <w:hideMark/>
          </w:tcPr>
          <w:p w14:paraId="1D1A9FC6" w14:textId="77777777" w:rsidR="00767C88" w:rsidRPr="003F3DCC" w:rsidRDefault="00767C88" w:rsidP="00767C88">
            <w:pPr>
              <w:spacing w:line="240" w:lineRule="auto"/>
              <w:rPr>
                <w:sz w:val="16"/>
                <w:szCs w:val="16"/>
              </w:rPr>
            </w:pPr>
            <w:r w:rsidRPr="003F3DCC">
              <w:rPr>
                <w:sz w:val="16"/>
                <w:szCs w:val="16"/>
              </w:rPr>
              <w:t>6178</w:t>
            </w:r>
          </w:p>
        </w:tc>
        <w:tc>
          <w:tcPr>
            <w:tcW w:w="0" w:type="auto"/>
            <w:shd w:val="clear" w:color="auto" w:fill="auto"/>
            <w:tcMar>
              <w:top w:w="75" w:type="dxa"/>
              <w:left w:w="0" w:type="dxa"/>
              <w:bottom w:w="75" w:type="dxa"/>
              <w:right w:w="150" w:type="dxa"/>
            </w:tcMar>
            <w:vAlign w:val="bottom"/>
            <w:hideMark/>
          </w:tcPr>
          <w:p w14:paraId="21701DE9" w14:textId="77777777" w:rsidR="00767C88" w:rsidRPr="003F3DCC" w:rsidRDefault="00767C88" w:rsidP="00767C88">
            <w:pPr>
              <w:spacing w:line="240" w:lineRule="auto"/>
              <w:rPr>
                <w:sz w:val="16"/>
                <w:szCs w:val="16"/>
              </w:rPr>
            </w:pPr>
            <w:hyperlink r:id="rId3461" w:history="1">
              <w:r w:rsidRPr="003F3DCC">
                <w:rPr>
                  <w:color w:val="4E4E4E"/>
                  <w:sz w:val="16"/>
                  <w:szCs w:val="16"/>
                  <w:u w:val="single"/>
                  <w:bdr w:val="none" w:sz="0" w:space="0" w:color="auto" w:frame="1"/>
                </w:rPr>
                <w:t>Career Technical Education</w:t>
              </w:r>
            </w:hyperlink>
          </w:p>
        </w:tc>
      </w:tr>
      <w:tr w:rsidR="00767C88" w:rsidRPr="003F3DCC" w14:paraId="3E05C377" w14:textId="77777777" w:rsidTr="00767C88">
        <w:tc>
          <w:tcPr>
            <w:tcW w:w="5425" w:type="dxa"/>
            <w:shd w:val="clear" w:color="auto" w:fill="auto"/>
            <w:tcMar>
              <w:top w:w="75" w:type="dxa"/>
              <w:left w:w="0" w:type="dxa"/>
              <w:bottom w:w="75" w:type="dxa"/>
              <w:right w:w="150" w:type="dxa"/>
            </w:tcMar>
            <w:vAlign w:val="bottom"/>
            <w:hideMark/>
          </w:tcPr>
          <w:p w14:paraId="3B5D8717" w14:textId="77777777" w:rsidR="00767C88" w:rsidRPr="003F3DCC" w:rsidRDefault="00767C88" w:rsidP="00767C88">
            <w:pPr>
              <w:spacing w:line="240" w:lineRule="auto"/>
              <w:rPr>
                <w:sz w:val="16"/>
                <w:szCs w:val="16"/>
              </w:rPr>
            </w:pPr>
            <w:r w:rsidRPr="003F3DCC">
              <w:rPr>
                <w:sz w:val="16"/>
                <w:szCs w:val="16"/>
              </w:rPr>
              <w:t>6178.1</w:t>
            </w:r>
          </w:p>
        </w:tc>
        <w:tc>
          <w:tcPr>
            <w:tcW w:w="0" w:type="auto"/>
            <w:shd w:val="clear" w:color="auto" w:fill="auto"/>
            <w:tcMar>
              <w:top w:w="75" w:type="dxa"/>
              <w:left w:w="0" w:type="dxa"/>
              <w:bottom w:w="75" w:type="dxa"/>
              <w:right w:w="150" w:type="dxa"/>
            </w:tcMar>
            <w:vAlign w:val="bottom"/>
            <w:hideMark/>
          </w:tcPr>
          <w:p w14:paraId="0E145B78" w14:textId="77777777" w:rsidR="00767C88" w:rsidRPr="003F3DCC" w:rsidRDefault="00767C88" w:rsidP="00767C88">
            <w:pPr>
              <w:spacing w:line="240" w:lineRule="auto"/>
              <w:rPr>
                <w:sz w:val="16"/>
                <w:szCs w:val="16"/>
              </w:rPr>
            </w:pPr>
            <w:hyperlink r:id="rId3462" w:history="1">
              <w:r w:rsidRPr="003F3DCC">
                <w:rPr>
                  <w:color w:val="4E4E4E"/>
                  <w:sz w:val="16"/>
                  <w:szCs w:val="16"/>
                  <w:u w:val="single"/>
                  <w:bdr w:val="none" w:sz="0" w:space="0" w:color="auto" w:frame="1"/>
                </w:rPr>
                <w:t>Work-Based Learning</w:t>
              </w:r>
            </w:hyperlink>
          </w:p>
        </w:tc>
      </w:tr>
      <w:tr w:rsidR="00767C88" w:rsidRPr="003F3DCC" w14:paraId="7714909F" w14:textId="77777777" w:rsidTr="00767C88">
        <w:tc>
          <w:tcPr>
            <w:tcW w:w="5425" w:type="dxa"/>
            <w:shd w:val="clear" w:color="auto" w:fill="auto"/>
            <w:tcMar>
              <w:top w:w="75" w:type="dxa"/>
              <w:left w:w="0" w:type="dxa"/>
              <w:bottom w:w="75" w:type="dxa"/>
              <w:right w:w="150" w:type="dxa"/>
            </w:tcMar>
            <w:vAlign w:val="bottom"/>
            <w:hideMark/>
          </w:tcPr>
          <w:p w14:paraId="7E2880E5" w14:textId="77777777" w:rsidR="00767C88" w:rsidRPr="003F3DCC" w:rsidRDefault="00767C88" w:rsidP="00767C88">
            <w:pPr>
              <w:spacing w:line="240" w:lineRule="auto"/>
              <w:rPr>
                <w:sz w:val="16"/>
                <w:szCs w:val="16"/>
              </w:rPr>
            </w:pPr>
            <w:r w:rsidRPr="003F3DCC">
              <w:rPr>
                <w:sz w:val="16"/>
                <w:szCs w:val="16"/>
              </w:rPr>
              <w:t>6178.1</w:t>
            </w:r>
          </w:p>
        </w:tc>
        <w:tc>
          <w:tcPr>
            <w:tcW w:w="0" w:type="auto"/>
            <w:shd w:val="clear" w:color="auto" w:fill="auto"/>
            <w:tcMar>
              <w:top w:w="75" w:type="dxa"/>
              <w:left w:w="0" w:type="dxa"/>
              <w:bottom w:w="75" w:type="dxa"/>
              <w:right w:w="150" w:type="dxa"/>
            </w:tcMar>
            <w:vAlign w:val="bottom"/>
            <w:hideMark/>
          </w:tcPr>
          <w:p w14:paraId="72E5DB22" w14:textId="77777777" w:rsidR="00767C88" w:rsidRPr="003F3DCC" w:rsidRDefault="00767C88" w:rsidP="00767C88">
            <w:pPr>
              <w:spacing w:line="240" w:lineRule="auto"/>
              <w:rPr>
                <w:sz w:val="16"/>
                <w:szCs w:val="16"/>
              </w:rPr>
            </w:pPr>
            <w:hyperlink r:id="rId3463" w:history="1">
              <w:r w:rsidRPr="003F3DCC">
                <w:rPr>
                  <w:color w:val="4E4E4E"/>
                  <w:sz w:val="16"/>
                  <w:szCs w:val="16"/>
                  <w:u w:val="single"/>
                  <w:bdr w:val="none" w:sz="0" w:space="0" w:color="auto" w:frame="1"/>
                </w:rPr>
                <w:t>Work-Based Learning</w:t>
              </w:r>
            </w:hyperlink>
          </w:p>
        </w:tc>
      </w:tr>
      <w:tr w:rsidR="00767C88" w:rsidRPr="003F3DCC" w14:paraId="0B96DD2B" w14:textId="77777777" w:rsidTr="00767C88">
        <w:tc>
          <w:tcPr>
            <w:tcW w:w="5425" w:type="dxa"/>
            <w:shd w:val="clear" w:color="auto" w:fill="auto"/>
            <w:tcMar>
              <w:top w:w="75" w:type="dxa"/>
              <w:left w:w="0" w:type="dxa"/>
              <w:bottom w:w="75" w:type="dxa"/>
              <w:right w:w="150" w:type="dxa"/>
            </w:tcMar>
            <w:vAlign w:val="bottom"/>
            <w:hideMark/>
          </w:tcPr>
          <w:p w14:paraId="6AFD2BE7" w14:textId="77777777" w:rsidR="00767C88" w:rsidRPr="003F3DCC" w:rsidRDefault="00767C88" w:rsidP="00767C88">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0D8A3EC6" w14:textId="77777777" w:rsidR="00767C88" w:rsidRPr="003F3DCC" w:rsidRDefault="00767C88" w:rsidP="00767C88">
            <w:pPr>
              <w:spacing w:line="240" w:lineRule="auto"/>
              <w:rPr>
                <w:sz w:val="16"/>
                <w:szCs w:val="16"/>
              </w:rPr>
            </w:pPr>
            <w:hyperlink r:id="rId3464" w:history="1">
              <w:r w:rsidRPr="003F3DCC">
                <w:rPr>
                  <w:color w:val="4E4E4E"/>
                  <w:sz w:val="16"/>
                  <w:szCs w:val="16"/>
                  <w:u w:val="single"/>
                  <w:bdr w:val="none" w:sz="0" w:space="0" w:color="auto" w:frame="1"/>
                </w:rPr>
                <w:t>Continuation Education</w:t>
              </w:r>
            </w:hyperlink>
          </w:p>
        </w:tc>
      </w:tr>
      <w:tr w:rsidR="00767C88" w:rsidRPr="003F3DCC" w14:paraId="7D468053" w14:textId="77777777" w:rsidTr="00767C88">
        <w:tc>
          <w:tcPr>
            <w:tcW w:w="5425" w:type="dxa"/>
            <w:shd w:val="clear" w:color="auto" w:fill="auto"/>
            <w:tcMar>
              <w:top w:w="75" w:type="dxa"/>
              <w:left w:w="0" w:type="dxa"/>
              <w:bottom w:w="75" w:type="dxa"/>
              <w:right w:w="150" w:type="dxa"/>
            </w:tcMar>
            <w:vAlign w:val="bottom"/>
            <w:hideMark/>
          </w:tcPr>
          <w:p w14:paraId="35AF66AE" w14:textId="77777777" w:rsidR="00767C88" w:rsidRPr="003F3DCC" w:rsidRDefault="00767C88" w:rsidP="00767C88">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2502F38F" w14:textId="77777777" w:rsidR="00767C88" w:rsidRPr="003F3DCC" w:rsidRDefault="00767C88" w:rsidP="00767C88">
            <w:pPr>
              <w:spacing w:line="240" w:lineRule="auto"/>
              <w:rPr>
                <w:sz w:val="16"/>
                <w:szCs w:val="16"/>
              </w:rPr>
            </w:pPr>
            <w:hyperlink r:id="rId3465" w:history="1">
              <w:r w:rsidRPr="003F3DCC">
                <w:rPr>
                  <w:color w:val="4E4E4E"/>
                  <w:sz w:val="16"/>
                  <w:szCs w:val="16"/>
                  <w:u w:val="single"/>
                  <w:bdr w:val="none" w:sz="0" w:space="0" w:color="auto" w:frame="1"/>
                </w:rPr>
                <w:t>Continuation Education</w:t>
              </w:r>
            </w:hyperlink>
          </w:p>
        </w:tc>
      </w:tr>
      <w:tr w:rsidR="00767C88" w:rsidRPr="003F3DCC" w14:paraId="14143E49" w14:textId="77777777" w:rsidTr="00767C88">
        <w:tc>
          <w:tcPr>
            <w:tcW w:w="5425" w:type="dxa"/>
            <w:shd w:val="clear" w:color="auto" w:fill="auto"/>
            <w:tcMar>
              <w:top w:w="75" w:type="dxa"/>
              <w:left w:w="0" w:type="dxa"/>
              <w:bottom w:w="75" w:type="dxa"/>
              <w:right w:w="150" w:type="dxa"/>
            </w:tcMar>
            <w:vAlign w:val="bottom"/>
            <w:hideMark/>
          </w:tcPr>
          <w:p w14:paraId="14B5E604" w14:textId="77777777" w:rsidR="00767C88" w:rsidRPr="003F3DCC" w:rsidRDefault="00767C88" w:rsidP="00767C88">
            <w:pPr>
              <w:spacing w:line="240" w:lineRule="auto"/>
              <w:rPr>
                <w:sz w:val="16"/>
                <w:szCs w:val="16"/>
              </w:rPr>
            </w:pPr>
            <w:r w:rsidRPr="003F3DCC">
              <w:rPr>
                <w:sz w:val="16"/>
                <w:szCs w:val="16"/>
              </w:rPr>
              <w:t>9200</w:t>
            </w:r>
          </w:p>
        </w:tc>
        <w:tc>
          <w:tcPr>
            <w:tcW w:w="0" w:type="auto"/>
            <w:shd w:val="clear" w:color="auto" w:fill="auto"/>
            <w:tcMar>
              <w:top w:w="75" w:type="dxa"/>
              <w:left w:w="0" w:type="dxa"/>
              <w:bottom w:w="75" w:type="dxa"/>
              <w:right w:w="150" w:type="dxa"/>
            </w:tcMar>
            <w:vAlign w:val="bottom"/>
            <w:hideMark/>
          </w:tcPr>
          <w:p w14:paraId="2145F6A8" w14:textId="77777777" w:rsidR="00767C88" w:rsidRPr="003F3DCC" w:rsidRDefault="00767C88" w:rsidP="00767C88">
            <w:pPr>
              <w:spacing w:line="240" w:lineRule="auto"/>
              <w:rPr>
                <w:sz w:val="16"/>
                <w:szCs w:val="16"/>
              </w:rPr>
            </w:pPr>
            <w:hyperlink r:id="rId3466" w:history="1">
              <w:r w:rsidRPr="003F3DCC">
                <w:rPr>
                  <w:color w:val="4E4E4E"/>
                  <w:sz w:val="16"/>
                  <w:szCs w:val="16"/>
                  <w:u w:val="single"/>
                  <w:bdr w:val="none" w:sz="0" w:space="0" w:color="auto" w:frame="1"/>
                </w:rPr>
                <w:t>Limits Of Board Member Authority</w:t>
              </w:r>
            </w:hyperlink>
          </w:p>
        </w:tc>
      </w:tr>
      <w:tr w:rsidR="00767C88" w:rsidRPr="003F3DCC" w14:paraId="1EA91389" w14:textId="77777777" w:rsidTr="00767C88">
        <w:tc>
          <w:tcPr>
            <w:tcW w:w="5425" w:type="dxa"/>
            <w:shd w:val="clear" w:color="auto" w:fill="auto"/>
            <w:tcMar>
              <w:top w:w="75" w:type="dxa"/>
              <w:left w:w="0" w:type="dxa"/>
              <w:bottom w:w="75" w:type="dxa"/>
              <w:right w:w="150" w:type="dxa"/>
            </w:tcMar>
            <w:vAlign w:val="bottom"/>
            <w:hideMark/>
          </w:tcPr>
          <w:p w14:paraId="67A63349" w14:textId="77777777" w:rsidR="00767C88" w:rsidRPr="003F3DCC" w:rsidRDefault="00767C88" w:rsidP="00767C88">
            <w:pPr>
              <w:spacing w:line="240" w:lineRule="auto"/>
              <w:rPr>
                <w:sz w:val="16"/>
                <w:szCs w:val="16"/>
              </w:rPr>
            </w:pPr>
            <w:r w:rsidRPr="003F3DCC">
              <w:rPr>
                <w:sz w:val="16"/>
                <w:szCs w:val="16"/>
              </w:rPr>
              <w:t>9310</w:t>
            </w:r>
          </w:p>
        </w:tc>
        <w:tc>
          <w:tcPr>
            <w:tcW w:w="0" w:type="auto"/>
            <w:shd w:val="clear" w:color="auto" w:fill="auto"/>
            <w:tcMar>
              <w:top w:w="75" w:type="dxa"/>
              <w:left w:w="0" w:type="dxa"/>
              <w:bottom w:w="75" w:type="dxa"/>
              <w:right w:w="150" w:type="dxa"/>
            </w:tcMar>
            <w:vAlign w:val="bottom"/>
            <w:hideMark/>
          </w:tcPr>
          <w:p w14:paraId="6E0A5D45" w14:textId="77777777" w:rsidR="00767C88" w:rsidRPr="003F3DCC" w:rsidRDefault="00767C88" w:rsidP="00767C88">
            <w:pPr>
              <w:spacing w:line="240" w:lineRule="auto"/>
              <w:rPr>
                <w:sz w:val="16"/>
                <w:szCs w:val="16"/>
              </w:rPr>
            </w:pPr>
            <w:hyperlink r:id="rId3467" w:history="1">
              <w:r w:rsidRPr="003F3DCC">
                <w:rPr>
                  <w:color w:val="4E4E4E"/>
                  <w:sz w:val="16"/>
                  <w:szCs w:val="16"/>
                  <w:u w:val="single"/>
                  <w:bdr w:val="none" w:sz="0" w:space="0" w:color="auto" w:frame="1"/>
                </w:rPr>
                <w:t>Board Policies</w:t>
              </w:r>
            </w:hyperlink>
          </w:p>
        </w:tc>
      </w:tr>
      <w:tr w:rsidR="00767C88" w:rsidRPr="003F3DCC" w14:paraId="2328EC5F" w14:textId="77777777" w:rsidTr="00767C88">
        <w:tc>
          <w:tcPr>
            <w:tcW w:w="5425" w:type="dxa"/>
            <w:shd w:val="clear" w:color="auto" w:fill="auto"/>
            <w:tcMar>
              <w:top w:w="75" w:type="dxa"/>
              <w:left w:w="0" w:type="dxa"/>
              <w:bottom w:w="75" w:type="dxa"/>
              <w:right w:w="150" w:type="dxa"/>
            </w:tcMar>
            <w:vAlign w:val="bottom"/>
            <w:hideMark/>
          </w:tcPr>
          <w:p w14:paraId="575F1ECC" w14:textId="77777777" w:rsidR="00767C88" w:rsidRPr="003F3DCC" w:rsidRDefault="00767C88" w:rsidP="00767C88">
            <w:pPr>
              <w:spacing w:line="240" w:lineRule="auto"/>
              <w:rPr>
                <w:sz w:val="16"/>
                <w:szCs w:val="16"/>
              </w:rPr>
            </w:pPr>
            <w:r w:rsidRPr="003F3DCC">
              <w:rPr>
                <w:sz w:val="16"/>
                <w:szCs w:val="16"/>
              </w:rPr>
              <w:t>9310</w:t>
            </w:r>
          </w:p>
        </w:tc>
        <w:tc>
          <w:tcPr>
            <w:tcW w:w="0" w:type="auto"/>
            <w:shd w:val="clear" w:color="auto" w:fill="auto"/>
            <w:tcMar>
              <w:top w:w="75" w:type="dxa"/>
              <w:left w:w="0" w:type="dxa"/>
              <w:bottom w:w="75" w:type="dxa"/>
              <w:right w:w="150" w:type="dxa"/>
            </w:tcMar>
            <w:vAlign w:val="bottom"/>
            <w:hideMark/>
          </w:tcPr>
          <w:p w14:paraId="772D6281" w14:textId="77777777" w:rsidR="00767C88" w:rsidRPr="003F3DCC" w:rsidRDefault="00767C88" w:rsidP="00767C88">
            <w:pPr>
              <w:spacing w:line="240" w:lineRule="auto"/>
              <w:rPr>
                <w:sz w:val="16"/>
                <w:szCs w:val="16"/>
              </w:rPr>
            </w:pPr>
            <w:hyperlink r:id="rId3468" w:history="1">
              <w:r w:rsidRPr="003F3DCC">
                <w:rPr>
                  <w:color w:val="4E4E4E"/>
                  <w:sz w:val="16"/>
                  <w:szCs w:val="16"/>
                  <w:u w:val="single"/>
                  <w:bdr w:val="none" w:sz="0" w:space="0" w:color="auto" w:frame="1"/>
                </w:rPr>
                <w:t>Board Policies</w:t>
              </w:r>
            </w:hyperlink>
          </w:p>
        </w:tc>
      </w:tr>
    </w:tbl>
    <w:p w14:paraId="67523F01" w14:textId="77777777" w:rsidR="00251D88" w:rsidRDefault="00251D88"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w:t>
      </w:r>
    </w:p>
    <w:p w14:paraId="67152B23" w14:textId="228A6C52" w:rsidR="00EC4355" w:rsidRDefault="00EC4355" w:rsidP="00EC4355">
      <w:pPr>
        <w:pStyle w:val="Heading1"/>
      </w:pPr>
      <w:bookmarkStart w:id="197" w:name="_Toc12014734"/>
      <w:bookmarkStart w:id="198" w:name="_Toc12014972"/>
      <w:bookmarkStart w:id="199" w:name="_Toc167284171"/>
      <w:r>
        <w:t>Instruction</w:t>
      </w:r>
      <w:bookmarkEnd w:id="199"/>
    </w:p>
    <w:p w14:paraId="67523F02" w14:textId="08E4A965" w:rsidR="00251D88" w:rsidRPr="00F0315F" w:rsidRDefault="00251D88" w:rsidP="00251D88">
      <w:pPr>
        <w:pStyle w:val="Heading2"/>
      </w:pPr>
      <w:bookmarkStart w:id="200" w:name="_Toc167284172"/>
      <w:r w:rsidRPr="00F0315F">
        <w:t>BP  6142.2  World/Foreign Language Instruction</w:t>
      </w:r>
      <w:bookmarkEnd w:id="197"/>
      <w:bookmarkEnd w:id="198"/>
      <w:r w:rsidRPr="00F0315F">
        <w:t xml:space="preserve">    </w:t>
      </w:r>
      <w:r w:rsidR="00630A46">
        <w:t>8/19</w:t>
      </w:r>
      <w:bookmarkEnd w:id="200"/>
    </w:p>
    <w:p w14:paraId="191E45C2"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In order to prepare students for global citizenship and to broaden their intercultural understanding and career opportunities, the Governing Board shall provide students with opportunities to develop communicative and cultural proficiency and literacy in one or more world languages.</w:t>
      </w:r>
    </w:p>
    <w:p w14:paraId="3966F167"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Superintendent or designee shall recommend a variety of world languages to be taught in the district's educational program based on student interest, community needs, and available resources.</w:t>
      </w:r>
    </w:p>
    <w:p w14:paraId="3D47D2A9"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For any program designed to provide students with instruction in a language other than English to a degree sufficient to produce proficiency in that language, the Superintendent or designee shall establish a process for schools to receive and respond to input from parents/guardians and other stakeholders regarding the non-English language in which instruction will be provided. (5 CCR </w:t>
      </w:r>
      <w:hyperlink r:id="rId3469" w:history="1">
        <w:r w:rsidRPr="00DA23BD">
          <w:rPr>
            <w:color w:val="0000FF"/>
            <w:sz w:val="16"/>
            <w:szCs w:val="16"/>
            <w:u w:val="single"/>
          </w:rPr>
          <w:t>11300</w:t>
        </w:r>
      </w:hyperlink>
      <w:r w:rsidRPr="00DA23BD">
        <w:rPr>
          <w:color w:val="auto"/>
          <w:sz w:val="16"/>
          <w:szCs w:val="16"/>
        </w:rPr>
        <w:t>, 11312)</w:t>
      </w:r>
    </w:p>
    <w:p w14:paraId="076979DC"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If American Sign Language courses are offered, they shall be open to all students regardless of hearing status.</w:t>
      </w:r>
    </w:p>
    <w:p w14:paraId="7474A5F0"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district shall offer a sequential curriculum aligned with the state content standards, state curriculum framework, and, as applicable, California university admission requirements for languages other than English.</w:t>
      </w:r>
    </w:p>
    <w:p w14:paraId="3A0EF128" w14:textId="77777777" w:rsidR="0045042C" w:rsidRPr="00DA23BD" w:rsidRDefault="0045042C" w:rsidP="0045042C">
      <w:pPr>
        <w:spacing w:before="100" w:beforeAutospacing="1" w:line="240" w:lineRule="auto"/>
        <w:rPr>
          <w:color w:val="auto"/>
          <w:sz w:val="16"/>
          <w:szCs w:val="16"/>
        </w:rPr>
      </w:pPr>
      <w:r w:rsidRPr="00DA23BD">
        <w:rPr>
          <w:color w:val="auto"/>
          <w:sz w:val="16"/>
          <w:szCs w:val="16"/>
        </w:rPr>
        <w:t xml:space="preserve">(cf. </w:t>
      </w:r>
      <w:hyperlink r:id="rId3470" w:history="1">
        <w:r w:rsidRPr="00DA23BD">
          <w:rPr>
            <w:color w:val="0000FF"/>
            <w:sz w:val="16"/>
            <w:szCs w:val="16"/>
            <w:u w:val="single"/>
          </w:rPr>
          <w:t>6011</w:t>
        </w:r>
      </w:hyperlink>
      <w:r w:rsidRPr="00DA23BD">
        <w:rPr>
          <w:color w:val="auto"/>
          <w:sz w:val="16"/>
          <w:szCs w:val="16"/>
        </w:rPr>
        <w:t xml:space="preserve"> - Academic Standards)</w:t>
      </w:r>
    </w:p>
    <w:p w14:paraId="6A4666DE"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3471" w:history="1">
        <w:r w:rsidRPr="00DA23BD">
          <w:rPr>
            <w:color w:val="0000FF"/>
            <w:sz w:val="16"/>
            <w:szCs w:val="16"/>
            <w:u w:val="single"/>
          </w:rPr>
          <w:t>6141</w:t>
        </w:r>
      </w:hyperlink>
      <w:r w:rsidRPr="00DA23BD">
        <w:rPr>
          <w:color w:val="auto"/>
          <w:sz w:val="16"/>
          <w:szCs w:val="16"/>
        </w:rPr>
        <w:t xml:space="preserve"> - Curriculum Development and Evaluation)</w:t>
      </w:r>
    </w:p>
    <w:p w14:paraId="29E53C99"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Instruction in world languages shall be offered to secondary school students beginning no later than grade 7 and shall be designed to develop students' skills in understanding, speaking, reading, and writing the language. (Education Code </w:t>
      </w:r>
      <w:hyperlink r:id="rId3472" w:history="1">
        <w:r w:rsidRPr="00DA23BD">
          <w:rPr>
            <w:color w:val="0000FF"/>
            <w:sz w:val="16"/>
            <w:szCs w:val="16"/>
            <w:u w:val="single"/>
          </w:rPr>
          <w:t>51220</w:t>
        </w:r>
      </w:hyperlink>
      <w:r w:rsidRPr="00DA23BD">
        <w:rPr>
          <w:color w:val="auto"/>
          <w:sz w:val="16"/>
          <w:szCs w:val="16"/>
        </w:rPr>
        <w:t>)</w:t>
      </w:r>
    </w:p>
    <w:p w14:paraId="5A528D47"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3473" w:history="1">
        <w:r w:rsidRPr="00DA23BD">
          <w:rPr>
            <w:color w:val="0000FF"/>
            <w:sz w:val="16"/>
            <w:szCs w:val="16"/>
            <w:u w:val="single"/>
          </w:rPr>
          <w:t>6143</w:t>
        </w:r>
      </w:hyperlink>
      <w:r w:rsidRPr="00DA23BD">
        <w:rPr>
          <w:color w:val="auto"/>
          <w:sz w:val="16"/>
          <w:szCs w:val="16"/>
        </w:rPr>
        <w:t xml:space="preserve"> - Courses of Study)</w:t>
      </w:r>
    </w:p>
    <w:p w14:paraId="2C02B283"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The district may establish a dual-language immersion program that provides integrated language learning and academic instruction for native speakers of English and native speakers of another language, with the goals of high academic achievement, first and second language proficiency, and cross-cultural understanding. (Education Code </w:t>
      </w:r>
      <w:hyperlink r:id="rId3474" w:history="1">
        <w:r w:rsidRPr="00DA23BD">
          <w:rPr>
            <w:color w:val="0000FF"/>
            <w:sz w:val="16"/>
            <w:szCs w:val="16"/>
            <w:u w:val="single"/>
          </w:rPr>
          <w:t>305</w:t>
        </w:r>
      </w:hyperlink>
      <w:r w:rsidRPr="00DA23BD">
        <w:rPr>
          <w:color w:val="auto"/>
          <w:sz w:val="16"/>
          <w:szCs w:val="16"/>
        </w:rPr>
        <w:t>-</w:t>
      </w:r>
      <w:hyperlink r:id="rId3475" w:history="1">
        <w:r w:rsidRPr="00DA23BD">
          <w:rPr>
            <w:color w:val="0000FF"/>
            <w:sz w:val="16"/>
            <w:szCs w:val="16"/>
            <w:u w:val="single"/>
          </w:rPr>
          <w:t>306</w:t>
        </w:r>
      </w:hyperlink>
      <w:r w:rsidRPr="00DA23BD">
        <w:rPr>
          <w:color w:val="auto"/>
          <w:sz w:val="16"/>
          <w:szCs w:val="16"/>
        </w:rPr>
        <w:t>)</w:t>
      </w:r>
    </w:p>
    <w:p w14:paraId="7E871DA2"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3476" w:history="1">
        <w:r w:rsidRPr="00DA23BD">
          <w:rPr>
            <w:color w:val="0000FF"/>
            <w:sz w:val="16"/>
            <w:szCs w:val="16"/>
            <w:u w:val="single"/>
          </w:rPr>
          <w:t>6174</w:t>
        </w:r>
      </w:hyperlink>
      <w:r w:rsidRPr="00DA23BD">
        <w:rPr>
          <w:color w:val="auto"/>
          <w:sz w:val="16"/>
          <w:szCs w:val="16"/>
        </w:rPr>
        <w:t xml:space="preserve"> - Education for English Learners)</w:t>
      </w:r>
    </w:p>
    <w:p w14:paraId="2088CC16"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Board shall ensure that students have access to high-quality instructional materials in world languages. In accordance with Board policy, teachers shall be encouraged to identify and use supplemental resources, such as literature, technology, newspapers and other media, dictionaries, and volunteers from the community to enhance the world language instructional program.</w:t>
      </w:r>
    </w:p>
    <w:p w14:paraId="3B0A21C3" w14:textId="77777777" w:rsidR="0045042C" w:rsidRPr="00DA23BD" w:rsidRDefault="0045042C" w:rsidP="0045042C">
      <w:pPr>
        <w:spacing w:line="240" w:lineRule="auto"/>
        <w:rPr>
          <w:color w:val="auto"/>
          <w:sz w:val="16"/>
          <w:szCs w:val="16"/>
        </w:rPr>
      </w:pPr>
      <w:r w:rsidRPr="00DA23BD">
        <w:rPr>
          <w:color w:val="auto"/>
          <w:sz w:val="16"/>
          <w:szCs w:val="16"/>
        </w:rPr>
        <w:t xml:space="preserve">(cf. </w:t>
      </w:r>
      <w:hyperlink r:id="rId3477" w:history="1">
        <w:r w:rsidRPr="00DA23BD">
          <w:rPr>
            <w:color w:val="0000FF"/>
            <w:sz w:val="16"/>
            <w:szCs w:val="16"/>
            <w:u w:val="single"/>
          </w:rPr>
          <w:t>1240</w:t>
        </w:r>
      </w:hyperlink>
      <w:r w:rsidRPr="00DA23BD">
        <w:rPr>
          <w:color w:val="auto"/>
          <w:sz w:val="16"/>
          <w:szCs w:val="16"/>
        </w:rPr>
        <w:t xml:space="preserve"> - Volunteer Assistance)</w:t>
      </w:r>
    </w:p>
    <w:p w14:paraId="0EBE1168" w14:textId="77777777" w:rsidR="0045042C" w:rsidRPr="00DA23BD" w:rsidRDefault="0045042C" w:rsidP="0045042C">
      <w:pPr>
        <w:spacing w:line="240" w:lineRule="auto"/>
        <w:rPr>
          <w:color w:val="auto"/>
          <w:sz w:val="16"/>
          <w:szCs w:val="16"/>
        </w:rPr>
      </w:pPr>
      <w:r w:rsidRPr="00DA23BD">
        <w:rPr>
          <w:color w:val="auto"/>
          <w:sz w:val="16"/>
          <w:szCs w:val="16"/>
        </w:rPr>
        <w:t xml:space="preserve">(cf. </w:t>
      </w:r>
      <w:hyperlink r:id="rId3478" w:history="1">
        <w:r w:rsidRPr="00DA23BD">
          <w:rPr>
            <w:color w:val="0000FF"/>
            <w:sz w:val="16"/>
            <w:szCs w:val="16"/>
            <w:u w:val="single"/>
          </w:rPr>
          <w:t>6161.1</w:t>
        </w:r>
      </w:hyperlink>
      <w:r w:rsidRPr="00DA23BD">
        <w:rPr>
          <w:color w:val="auto"/>
          <w:sz w:val="16"/>
          <w:szCs w:val="16"/>
        </w:rPr>
        <w:t xml:space="preserve"> - Selection and Evaluation of Instructional Materials)</w:t>
      </w:r>
    </w:p>
    <w:p w14:paraId="2CAE74E9" w14:textId="77777777" w:rsidR="0045042C" w:rsidRPr="00DA23BD" w:rsidRDefault="0045042C" w:rsidP="0045042C">
      <w:pPr>
        <w:spacing w:line="240" w:lineRule="auto"/>
        <w:rPr>
          <w:color w:val="auto"/>
          <w:sz w:val="16"/>
          <w:szCs w:val="16"/>
        </w:rPr>
      </w:pPr>
      <w:r w:rsidRPr="00DA23BD">
        <w:rPr>
          <w:color w:val="auto"/>
          <w:sz w:val="16"/>
          <w:szCs w:val="16"/>
        </w:rPr>
        <w:t xml:space="preserve">(cf. </w:t>
      </w:r>
      <w:hyperlink r:id="rId3479" w:history="1">
        <w:r w:rsidRPr="00DA23BD">
          <w:rPr>
            <w:color w:val="0000FF"/>
            <w:sz w:val="16"/>
            <w:szCs w:val="16"/>
            <w:u w:val="single"/>
          </w:rPr>
          <w:t>6161.11</w:t>
        </w:r>
      </w:hyperlink>
      <w:r w:rsidRPr="00DA23BD">
        <w:rPr>
          <w:color w:val="auto"/>
          <w:sz w:val="16"/>
          <w:szCs w:val="16"/>
        </w:rPr>
        <w:t xml:space="preserve"> - Supplementary Instructional Materials)</w:t>
      </w:r>
    </w:p>
    <w:p w14:paraId="203B2913" w14:textId="3D325B33" w:rsidR="0045042C" w:rsidRPr="00DA23BD" w:rsidRDefault="0045042C" w:rsidP="0045042C">
      <w:pPr>
        <w:spacing w:line="240" w:lineRule="auto"/>
        <w:rPr>
          <w:color w:val="auto"/>
          <w:sz w:val="16"/>
          <w:szCs w:val="16"/>
        </w:rPr>
      </w:pPr>
      <w:r w:rsidRPr="00DA23BD">
        <w:rPr>
          <w:color w:val="auto"/>
          <w:sz w:val="16"/>
          <w:szCs w:val="16"/>
        </w:rPr>
        <w:t xml:space="preserve">(cf. </w:t>
      </w:r>
      <w:hyperlink r:id="rId3480" w:history="1">
        <w:r w:rsidRPr="00DA23BD">
          <w:rPr>
            <w:color w:val="0000FF"/>
            <w:sz w:val="16"/>
            <w:szCs w:val="16"/>
            <w:u w:val="single"/>
          </w:rPr>
          <w:t>6163.1</w:t>
        </w:r>
      </w:hyperlink>
      <w:r w:rsidRPr="00DA23BD">
        <w:rPr>
          <w:color w:val="auto"/>
          <w:sz w:val="16"/>
          <w:szCs w:val="16"/>
        </w:rPr>
        <w:t>- Library Media Centers)</w:t>
      </w:r>
    </w:p>
    <w:p w14:paraId="7C68AEA9"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Superintendent or designee shall provide professional development as necessary to ensure that teachers of world languages have the knowledge and skills they need to implement an effective instructional program that helps students attain academic standards, including communicative and cultural proficiency and understanding.</w:t>
      </w:r>
    </w:p>
    <w:p w14:paraId="5701773D"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3481" w:history="1">
        <w:r w:rsidRPr="00DA23BD">
          <w:rPr>
            <w:color w:val="0000FF"/>
            <w:sz w:val="16"/>
            <w:szCs w:val="16"/>
            <w:u w:val="single"/>
          </w:rPr>
          <w:t>4131</w:t>
        </w:r>
      </w:hyperlink>
      <w:r w:rsidRPr="00DA23BD">
        <w:rPr>
          <w:color w:val="auto"/>
          <w:sz w:val="16"/>
          <w:szCs w:val="16"/>
        </w:rPr>
        <w:t xml:space="preserve"> - Staff Development)</w:t>
      </w:r>
    </w:p>
    <w:p w14:paraId="6E484416"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Students shall obtain credit toward high school graduation requirements for completing one year of a world language or American Sign Language course during grades 9-12.</w:t>
      </w:r>
    </w:p>
    <w:p w14:paraId="6568F388" w14:textId="77777777" w:rsidR="0045042C" w:rsidRPr="00DA23BD" w:rsidRDefault="0045042C" w:rsidP="0045042C">
      <w:pPr>
        <w:spacing w:before="100" w:beforeAutospacing="1" w:line="240" w:lineRule="auto"/>
        <w:rPr>
          <w:color w:val="auto"/>
          <w:sz w:val="16"/>
          <w:szCs w:val="16"/>
        </w:rPr>
      </w:pPr>
      <w:r w:rsidRPr="00DA23BD">
        <w:rPr>
          <w:color w:val="auto"/>
          <w:sz w:val="16"/>
          <w:szCs w:val="16"/>
        </w:rPr>
        <w:t xml:space="preserve">(cf. </w:t>
      </w:r>
      <w:hyperlink r:id="rId3482" w:history="1">
        <w:r w:rsidRPr="00DA23BD">
          <w:rPr>
            <w:color w:val="0000FF"/>
            <w:sz w:val="16"/>
            <w:szCs w:val="16"/>
            <w:u w:val="single"/>
          </w:rPr>
          <w:t>6146.1</w:t>
        </w:r>
      </w:hyperlink>
      <w:r w:rsidRPr="00DA23BD">
        <w:rPr>
          <w:color w:val="auto"/>
          <w:sz w:val="16"/>
          <w:szCs w:val="16"/>
        </w:rPr>
        <w:t xml:space="preserve"> - High School Graduation Requirements)</w:t>
      </w:r>
    </w:p>
    <w:p w14:paraId="065385D8" w14:textId="77777777" w:rsidR="0045042C" w:rsidRPr="00DA23BD" w:rsidRDefault="0045042C" w:rsidP="0045042C">
      <w:pPr>
        <w:spacing w:after="100" w:afterAutospacing="1" w:line="240" w:lineRule="auto"/>
        <w:rPr>
          <w:color w:val="auto"/>
          <w:sz w:val="16"/>
          <w:szCs w:val="16"/>
        </w:rPr>
      </w:pPr>
      <w:r w:rsidRPr="00DA23BD">
        <w:rPr>
          <w:color w:val="auto"/>
          <w:sz w:val="16"/>
          <w:szCs w:val="16"/>
        </w:rPr>
        <w:t xml:space="preserve">(cf. </w:t>
      </w:r>
      <w:hyperlink r:id="rId3483" w:history="1">
        <w:r w:rsidRPr="00DA23BD">
          <w:rPr>
            <w:color w:val="0000FF"/>
            <w:sz w:val="16"/>
            <w:szCs w:val="16"/>
            <w:u w:val="single"/>
          </w:rPr>
          <w:t>6146.11</w:t>
        </w:r>
      </w:hyperlink>
      <w:r w:rsidRPr="00DA23BD">
        <w:rPr>
          <w:color w:val="auto"/>
          <w:sz w:val="16"/>
          <w:szCs w:val="16"/>
        </w:rPr>
        <w:t xml:space="preserve"> - Alternative Credits Toward Graduation)</w:t>
      </w:r>
    </w:p>
    <w:p w14:paraId="4D42765A"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district shall determine appropriate measures to assess student proficiency in world languages offered by district schools. Students who have attained a high level of proficiency may receive recognition for their achievement, including the State Seal of Biliteracy for students graduating from high school.</w:t>
      </w:r>
    </w:p>
    <w:p w14:paraId="09C32E18"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3484" w:history="1">
        <w:r w:rsidRPr="00DA23BD">
          <w:rPr>
            <w:color w:val="0000FF"/>
            <w:sz w:val="16"/>
            <w:szCs w:val="16"/>
            <w:u w:val="single"/>
          </w:rPr>
          <w:t>5126</w:t>
        </w:r>
      </w:hyperlink>
      <w:r w:rsidRPr="00DA23BD">
        <w:rPr>
          <w:color w:val="auto"/>
          <w:sz w:val="16"/>
          <w:szCs w:val="16"/>
        </w:rPr>
        <w:t xml:space="preserve"> - Awards for Achievement)</w:t>
      </w:r>
    </w:p>
    <w:p w14:paraId="1FCC0891"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Superintendent or designee shall provide periodic reports to the Board regarding the effectiveness of the district's world language program which may include, but not be limited to, whether the district's world language program is serving the grade levels required by law, a description of the district's curriculum and the extent to which it is aligned with the state's content standards and curriculum framework, student achievement of district standards for world language instruction, and student participation rates in each language course. Program evaluation shall be used to identify needed improvements and may be considered in determining the world languages to be taught in the district.</w:t>
      </w:r>
    </w:p>
    <w:p w14:paraId="71715ED7" w14:textId="77777777" w:rsidR="0045042C" w:rsidRPr="00DA23BD" w:rsidRDefault="0045042C" w:rsidP="0045042C">
      <w:pPr>
        <w:spacing w:before="100" w:beforeAutospacing="1" w:line="240" w:lineRule="auto"/>
        <w:rPr>
          <w:color w:val="auto"/>
          <w:sz w:val="16"/>
          <w:szCs w:val="16"/>
        </w:rPr>
      </w:pPr>
      <w:r w:rsidRPr="00DA23BD">
        <w:rPr>
          <w:color w:val="auto"/>
          <w:sz w:val="16"/>
          <w:szCs w:val="16"/>
        </w:rPr>
        <w:t xml:space="preserve">(cf. </w:t>
      </w:r>
      <w:hyperlink r:id="rId3485" w:history="1">
        <w:r w:rsidRPr="00DA23BD">
          <w:rPr>
            <w:color w:val="0000FF"/>
            <w:sz w:val="16"/>
            <w:szCs w:val="16"/>
            <w:u w:val="single"/>
          </w:rPr>
          <w:t>0500</w:t>
        </w:r>
      </w:hyperlink>
      <w:r w:rsidRPr="00DA23BD">
        <w:rPr>
          <w:color w:val="auto"/>
          <w:sz w:val="16"/>
          <w:szCs w:val="16"/>
        </w:rPr>
        <w:t xml:space="preserve"> - Accountability)</w:t>
      </w:r>
    </w:p>
    <w:p w14:paraId="255058D7"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3486" w:history="1">
        <w:r w:rsidRPr="00DA23BD">
          <w:rPr>
            <w:color w:val="0000FF"/>
            <w:sz w:val="16"/>
            <w:szCs w:val="16"/>
            <w:u w:val="single"/>
          </w:rPr>
          <w:t>6190</w:t>
        </w:r>
      </w:hyperlink>
      <w:r w:rsidRPr="00DA23BD">
        <w:rPr>
          <w:color w:val="auto"/>
          <w:sz w:val="16"/>
          <w:szCs w:val="16"/>
        </w:rPr>
        <w:t xml:space="preserve"> - Evaluation of the Instructional Program)</w:t>
      </w:r>
    </w:p>
    <w:p w14:paraId="162CE15F" w14:textId="77777777" w:rsidR="0045042C" w:rsidRPr="00DA23BD" w:rsidRDefault="0045042C" w:rsidP="0045042C">
      <w:pPr>
        <w:spacing w:before="100" w:beforeAutospacing="1" w:after="100" w:afterAutospacing="1" w:line="240" w:lineRule="auto"/>
        <w:rPr>
          <w:color w:val="auto"/>
          <w:sz w:val="12"/>
          <w:szCs w:val="12"/>
        </w:rPr>
      </w:pPr>
      <w:r w:rsidRPr="00DA23BD">
        <w:rPr>
          <w:color w:val="auto"/>
          <w:sz w:val="12"/>
          <w:szCs w:val="12"/>
        </w:rPr>
        <w:t>Policy DUNSMUIR JOINT UNION HIGH SCHOOL DISTRICT</w:t>
      </w:r>
    </w:p>
    <w:p w14:paraId="52CEAFE9" w14:textId="77777777" w:rsidR="0045042C" w:rsidRPr="00DA23BD" w:rsidRDefault="0045042C" w:rsidP="0045042C">
      <w:pPr>
        <w:spacing w:before="100" w:beforeAutospacing="1" w:after="100" w:afterAutospacing="1" w:line="240" w:lineRule="auto"/>
        <w:rPr>
          <w:color w:val="auto"/>
          <w:sz w:val="12"/>
          <w:szCs w:val="12"/>
        </w:rPr>
      </w:pPr>
      <w:r w:rsidRPr="00DA23BD">
        <w:rPr>
          <w:color w:val="auto"/>
          <w:sz w:val="12"/>
          <w:szCs w:val="12"/>
        </w:rPr>
        <w:t>adopted: August 14, 2019 Dunsmuir, California</w:t>
      </w:r>
    </w:p>
    <w:p w14:paraId="67523F42"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3F44" w14:textId="5EA182EF" w:rsidR="00251D88" w:rsidRPr="006C4665" w:rsidRDefault="00251D88" w:rsidP="00251D88">
      <w:pPr>
        <w:pStyle w:val="Heading2"/>
        <w:rPr>
          <w:rFonts w:eastAsia="MS Mincho"/>
        </w:rPr>
      </w:pPr>
      <w:bookmarkStart w:id="201" w:name="_Toc12014735"/>
      <w:bookmarkStart w:id="202" w:name="_Toc12014973"/>
      <w:bookmarkStart w:id="203" w:name="_Toc167284173"/>
      <w:r w:rsidRPr="006C4665">
        <w:rPr>
          <w:rFonts w:eastAsia="MS Mincho"/>
        </w:rPr>
        <w:t>BP 6145</w:t>
      </w:r>
      <w:r>
        <w:rPr>
          <w:rFonts w:eastAsia="MS Mincho"/>
        </w:rPr>
        <w:t xml:space="preserve"> - </w:t>
      </w:r>
      <w:r w:rsidRPr="006C4665">
        <w:rPr>
          <w:rFonts w:eastAsia="MS Mincho"/>
        </w:rPr>
        <w:t>E</w:t>
      </w:r>
      <w:r>
        <w:rPr>
          <w:rFonts w:eastAsia="MS Mincho"/>
        </w:rPr>
        <w:t>xtra</w:t>
      </w:r>
      <w:r w:rsidRPr="006C4665">
        <w:rPr>
          <w:rFonts w:eastAsia="MS Mincho"/>
        </w:rPr>
        <w:t xml:space="preserve"> </w:t>
      </w:r>
      <w:r w:rsidR="007F10D9" w:rsidRPr="006C4665">
        <w:rPr>
          <w:rFonts w:eastAsia="MS Mincho"/>
        </w:rPr>
        <w:t>and</w:t>
      </w:r>
      <w:r w:rsidRPr="006C4665">
        <w:rPr>
          <w:rFonts w:eastAsia="MS Mincho"/>
        </w:rPr>
        <w:t xml:space="preserve"> C</w:t>
      </w:r>
      <w:r>
        <w:rPr>
          <w:rFonts w:eastAsia="MS Mincho"/>
        </w:rPr>
        <w:t>0-</w:t>
      </w:r>
      <w:r w:rsidRPr="006C4665">
        <w:rPr>
          <w:rFonts w:eastAsia="MS Mincho"/>
        </w:rPr>
        <w:t>C</w:t>
      </w:r>
      <w:r>
        <w:rPr>
          <w:rFonts w:eastAsia="MS Mincho"/>
        </w:rPr>
        <w:t>urricular</w:t>
      </w:r>
      <w:r w:rsidRPr="006C4665">
        <w:rPr>
          <w:rFonts w:eastAsia="MS Mincho"/>
        </w:rPr>
        <w:t xml:space="preserve"> </w:t>
      </w:r>
      <w:bookmarkEnd w:id="201"/>
      <w:bookmarkEnd w:id="202"/>
      <w:r w:rsidR="00EC4355">
        <w:rPr>
          <w:rFonts w:eastAsia="MS Mincho"/>
        </w:rPr>
        <w:t>Activates</w:t>
      </w:r>
      <w:r w:rsidR="00630A46">
        <w:rPr>
          <w:rFonts w:eastAsia="MS Mincho"/>
        </w:rPr>
        <w:t xml:space="preserve"> 6/17</w:t>
      </w:r>
      <w:bookmarkEnd w:id="203"/>
    </w:p>
    <w:p w14:paraId="6F76EB3F" w14:textId="77777777" w:rsidR="00EC4355" w:rsidRDefault="00EC4355" w:rsidP="00251D88">
      <w:pPr>
        <w:tabs>
          <w:tab w:val="right" w:pos="9000"/>
        </w:tabs>
        <w:spacing w:line="240" w:lineRule="auto"/>
        <w:jc w:val="both"/>
        <w:rPr>
          <w:rFonts w:eastAsia="MS Mincho" w:cs="Calibri"/>
          <w:sz w:val="14"/>
          <w:szCs w:val="14"/>
        </w:rPr>
      </w:pPr>
    </w:p>
    <w:p w14:paraId="67523F45" w14:textId="4B0DE780"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Governing Board recognizes that extracurricular and cocurricular activities enrich the educational and social development of students and enhance students' feelings of connectedness with the schools. The district shall encourage and support student participation in extracurricular and cocurricular activities without compromising the integrity and purpose of the educational program.</w:t>
      </w:r>
    </w:p>
    <w:p w14:paraId="67523F46"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1330 - Use of School Facilities)</w:t>
      </w:r>
    </w:p>
    <w:p w14:paraId="67523F47"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5137 - Positive School Climate)</w:t>
      </w:r>
    </w:p>
    <w:p w14:paraId="67523F48" w14:textId="77777777" w:rsidR="00251D88" w:rsidRPr="0012433F" w:rsidRDefault="00251D88" w:rsidP="00251D88">
      <w:pPr>
        <w:tabs>
          <w:tab w:val="right" w:pos="9000"/>
        </w:tabs>
        <w:spacing w:line="240" w:lineRule="auto"/>
        <w:jc w:val="both"/>
        <w:rPr>
          <w:rFonts w:cs="Calibri"/>
          <w:i/>
          <w:sz w:val="16"/>
          <w:szCs w:val="16"/>
        </w:rPr>
      </w:pPr>
      <w:r w:rsidRPr="0012433F">
        <w:rPr>
          <w:rFonts w:cs="Calibri"/>
          <w:i/>
          <w:sz w:val="16"/>
          <w:szCs w:val="16"/>
        </w:rPr>
        <w:t>(cf. 6145.2 - Athletic Competition)</w:t>
      </w:r>
    </w:p>
    <w:p w14:paraId="67523F49"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5148.2 - Before/After School Programs)</w:t>
      </w:r>
    </w:p>
    <w:p w14:paraId="67523F4A" w14:textId="77777777" w:rsidR="00251D88" w:rsidRPr="0012433F" w:rsidRDefault="00251D88" w:rsidP="00251D88">
      <w:pPr>
        <w:tabs>
          <w:tab w:val="right" w:pos="9000"/>
        </w:tabs>
        <w:spacing w:line="240" w:lineRule="auto"/>
        <w:jc w:val="both"/>
        <w:rPr>
          <w:rFonts w:eastAsia="MS Mincho" w:cs="Calibri"/>
          <w:sz w:val="16"/>
          <w:szCs w:val="16"/>
        </w:rPr>
      </w:pPr>
    </w:p>
    <w:p w14:paraId="67523F4B" w14:textId="77777777" w:rsidR="00251D88" w:rsidRPr="0012433F" w:rsidRDefault="00251D88" w:rsidP="00251D88">
      <w:pPr>
        <w:tabs>
          <w:tab w:val="right" w:pos="9000"/>
        </w:tabs>
        <w:spacing w:line="240" w:lineRule="auto"/>
        <w:jc w:val="both"/>
        <w:rPr>
          <w:rFonts w:eastAsia="MS Mincho" w:cs="Calibri"/>
          <w:sz w:val="16"/>
          <w:szCs w:val="16"/>
        </w:rPr>
      </w:pPr>
      <w:r w:rsidRPr="0012433F" w:rsidDel="008D7873">
        <w:rPr>
          <w:rFonts w:eastAsia="MS Mincho" w:cs="Calibri"/>
          <w:sz w:val="16"/>
          <w:szCs w:val="16"/>
        </w:rPr>
        <w:t>Prerequisites</w:t>
      </w:r>
      <w:r w:rsidRPr="0012433F">
        <w:rPr>
          <w:rFonts w:eastAsia="MS Mincho" w:cs="Calibri"/>
          <w:sz w:val="16"/>
          <w:szCs w:val="16"/>
        </w:rPr>
        <w:t xml:space="preserve"> </w:t>
      </w:r>
      <w:r w:rsidRPr="0012433F" w:rsidDel="008D7873">
        <w:rPr>
          <w:rFonts w:eastAsia="MS Mincho" w:cs="Calibri"/>
          <w:sz w:val="16"/>
          <w:szCs w:val="16"/>
        </w:rPr>
        <w:t>for</w:t>
      </w:r>
      <w:r w:rsidRPr="0012433F">
        <w:rPr>
          <w:rFonts w:eastAsia="MS Mincho" w:cs="Calibri"/>
          <w:sz w:val="16"/>
          <w:szCs w:val="16"/>
        </w:rPr>
        <w:t xml:space="preserve"> </w:t>
      </w:r>
      <w:r w:rsidRPr="0012433F" w:rsidDel="008D7873">
        <w:rPr>
          <w:rFonts w:eastAsia="MS Mincho" w:cs="Calibri"/>
          <w:sz w:val="16"/>
          <w:szCs w:val="16"/>
        </w:rPr>
        <w:t>student</w:t>
      </w:r>
      <w:r w:rsidRPr="0012433F">
        <w:rPr>
          <w:rFonts w:eastAsia="MS Mincho" w:cs="Calibri"/>
          <w:sz w:val="16"/>
          <w:szCs w:val="16"/>
        </w:rPr>
        <w:t xml:space="preserve"> </w:t>
      </w:r>
      <w:r w:rsidRPr="0012433F" w:rsidDel="008D7873">
        <w:rPr>
          <w:rFonts w:eastAsia="MS Mincho" w:cs="Calibri"/>
          <w:sz w:val="16"/>
          <w:szCs w:val="16"/>
        </w:rPr>
        <w:t>participation</w:t>
      </w:r>
      <w:r w:rsidRPr="0012433F">
        <w:rPr>
          <w:rFonts w:eastAsia="MS Mincho" w:cs="Calibri"/>
          <w:sz w:val="16"/>
          <w:szCs w:val="16"/>
        </w:rPr>
        <w:t xml:space="preserve"> </w:t>
      </w:r>
      <w:r w:rsidRPr="0012433F" w:rsidDel="008D7873">
        <w:rPr>
          <w:rFonts w:eastAsia="MS Mincho" w:cs="Calibri"/>
          <w:sz w:val="16"/>
          <w:szCs w:val="16"/>
        </w:rPr>
        <w:t>in</w:t>
      </w:r>
      <w:r w:rsidRPr="0012433F">
        <w:rPr>
          <w:rFonts w:eastAsia="MS Mincho" w:cs="Calibri"/>
          <w:sz w:val="16"/>
          <w:szCs w:val="16"/>
        </w:rPr>
        <w:t xml:space="preserve"> </w:t>
      </w:r>
      <w:r w:rsidRPr="0012433F" w:rsidDel="008D7873">
        <w:rPr>
          <w:rFonts w:eastAsia="MS Mincho" w:cs="Calibri"/>
          <w:sz w:val="16"/>
          <w:szCs w:val="16"/>
        </w:rPr>
        <w:t>extracurricular</w:t>
      </w:r>
      <w:r w:rsidRPr="0012433F">
        <w:rPr>
          <w:rFonts w:eastAsia="MS Mincho" w:cs="Calibri"/>
          <w:sz w:val="16"/>
          <w:szCs w:val="16"/>
        </w:rPr>
        <w:t xml:space="preserve"> </w:t>
      </w:r>
      <w:r w:rsidRPr="0012433F" w:rsidDel="008D7873">
        <w:rPr>
          <w:rFonts w:eastAsia="MS Mincho" w:cs="Calibri"/>
          <w:sz w:val="16"/>
          <w:szCs w:val="16"/>
        </w:rPr>
        <w:t>and</w:t>
      </w:r>
      <w:r w:rsidRPr="0012433F">
        <w:rPr>
          <w:rFonts w:eastAsia="MS Mincho" w:cs="Calibri"/>
          <w:sz w:val="16"/>
          <w:szCs w:val="16"/>
        </w:rPr>
        <w:t xml:space="preserve"> </w:t>
      </w:r>
      <w:r w:rsidRPr="0012433F" w:rsidDel="008D7873">
        <w:rPr>
          <w:rFonts w:eastAsia="MS Mincho" w:cs="Calibri"/>
          <w:sz w:val="16"/>
          <w:szCs w:val="16"/>
        </w:rPr>
        <w:t>cocurricular</w:t>
      </w:r>
      <w:r w:rsidRPr="0012433F">
        <w:rPr>
          <w:rFonts w:eastAsia="MS Mincho" w:cs="Calibri"/>
          <w:sz w:val="16"/>
          <w:szCs w:val="16"/>
        </w:rPr>
        <w:t xml:space="preserve"> </w:t>
      </w:r>
      <w:r w:rsidRPr="0012433F" w:rsidDel="008D7873">
        <w:rPr>
          <w:rFonts w:eastAsia="MS Mincho" w:cs="Calibri"/>
          <w:sz w:val="16"/>
          <w:szCs w:val="16"/>
        </w:rPr>
        <w:t>activities</w:t>
      </w:r>
      <w:r w:rsidRPr="0012433F">
        <w:rPr>
          <w:rFonts w:eastAsia="MS Mincho" w:cs="Calibri"/>
          <w:sz w:val="16"/>
          <w:szCs w:val="16"/>
        </w:rPr>
        <w:t xml:space="preserve"> </w:t>
      </w:r>
      <w:r w:rsidRPr="0012433F" w:rsidDel="008D7873">
        <w:rPr>
          <w:rFonts w:eastAsia="MS Mincho" w:cs="Calibri"/>
          <w:sz w:val="16"/>
          <w:szCs w:val="16"/>
        </w:rPr>
        <w:t>shall</w:t>
      </w:r>
      <w:r w:rsidRPr="0012433F">
        <w:rPr>
          <w:rFonts w:eastAsia="MS Mincho" w:cs="Calibri"/>
          <w:sz w:val="16"/>
          <w:szCs w:val="16"/>
        </w:rPr>
        <w:t xml:space="preserve"> </w:t>
      </w:r>
      <w:r w:rsidRPr="0012433F" w:rsidDel="008D7873">
        <w:rPr>
          <w:rFonts w:eastAsia="MS Mincho" w:cs="Calibri"/>
          <w:sz w:val="16"/>
          <w:szCs w:val="16"/>
        </w:rPr>
        <w:t>be</w:t>
      </w:r>
      <w:r w:rsidRPr="0012433F">
        <w:rPr>
          <w:rFonts w:eastAsia="MS Mincho" w:cs="Calibri"/>
          <w:sz w:val="16"/>
          <w:szCs w:val="16"/>
        </w:rPr>
        <w:t xml:space="preserve"> </w:t>
      </w:r>
      <w:r w:rsidRPr="0012433F" w:rsidDel="008D7873">
        <w:rPr>
          <w:rFonts w:eastAsia="MS Mincho" w:cs="Calibri"/>
          <w:sz w:val="16"/>
          <w:szCs w:val="16"/>
        </w:rPr>
        <w:t>limited</w:t>
      </w:r>
      <w:r w:rsidRPr="0012433F">
        <w:rPr>
          <w:rFonts w:eastAsia="MS Mincho" w:cs="Calibri"/>
          <w:sz w:val="16"/>
          <w:szCs w:val="16"/>
        </w:rPr>
        <w:t xml:space="preserve"> </w:t>
      </w:r>
      <w:r w:rsidRPr="0012433F" w:rsidDel="008D7873">
        <w:rPr>
          <w:rFonts w:eastAsia="MS Mincho" w:cs="Calibri"/>
          <w:sz w:val="16"/>
          <w:szCs w:val="16"/>
        </w:rPr>
        <w:t>to</w:t>
      </w:r>
      <w:r w:rsidRPr="0012433F">
        <w:rPr>
          <w:rFonts w:eastAsia="MS Mincho" w:cs="Calibri"/>
          <w:sz w:val="16"/>
          <w:szCs w:val="16"/>
        </w:rPr>
        <w:t xml:space="preserve"> </w:t>
      </w:r>
      <w:r w:rsidRPr="0012433F" w:rsidDel="008D7873">
        <w:rPr>
          <w:rFonts w:eastAsia="MS Mincho" w:cs="Calibri"/>
          <w:sz w:val="16"/>
          <w:szCs w:val="16"/>
        </w:rPr>
        <w:t>those</w:t>
      </w:r>
      <w:r w:rsidRPr="0012433F">
        <w:rPr>
          <w:rFonts w:eastAsia="MS Mincho" w:cs="Calibri"/>
          <w:sz w:val="16"/>
          <w:szCs w:val="16"/>
        </w:rPr>
        <w:t xml:space="preserve"> </w:t>
      </w:r>
      <w:r w:rsidRPr="0012433F" w:rsidDel="008D7873">
        <w:rPr>
          <w:rFonts w:eastAsia="MS Mincho" w:cs="Calibri"/>
          <w:sz w:val="16"/>
          <w:szCs w:val="16"/>
        </w:rPr>
        <w:t>that</w:t>
      </w:r>
      <w:r w:rsidRPr="0012433F">
        <w:rPr>
          <w:rFonts w:eastAsia="MS Mincho" w:cs="Calibri"/>
          <w:sz w:val="16"/>
          <w:szCs w:val="16"/>
        </w:rPr>
        <w:t xml:space="preserve"> </w:t>
      </w:r>
      <w:r w:rsidRPr="0012433F" w:rsidDel="008D7873">
        <w:rPr>
          <w:rFonts w:eastAsia="MS Mincho" w:cs="Calibri"/>
          <w:sz w:val="16"/>
          <w:szCs w:val="16"/>
        </w:rPr>
        <w:t>have</w:t>
      </w:r>
      <w:r w:rsidRPr="0012433F">
        <w:rPr>
          <w:rFonts w:eastAsia="MS Mincho" w:cs="Calibri"/>
          <w:sz w:val="16"/>
          <w:szCs w:val="16"/>
        </w:rPr>
        <w:t xml:space="preserve"> </w:t>
      </w:r>
      <w:r w:rsidRPr="0012433F" w:rsidDel="008D7873">
        <w:rPr>
          <w:rFonts w:eastAsia="MS Mincho" w:cs="Calibri"/>
          <w:sz w:val="16"/>
          <w:szCs w:val="16"/>
        </w:rPr>
        <w:t>been</w:t>
      </w:r>
      <w:r w:rsidRPr="0012433F">
        <w:rPr>
          <w:rFonts w:eastAsia="MS Mincho" w:cs="Calibri"/>
          <w:sz w:val="16"/>
          <w:szCs w:val="16"/>
        </w:rPr>
        <w:t xml:space="preserve"> </w:t>
      </w:r>
      <w:r w:rsidRPr="0012433F" w:rsidDel="008D7873">
        <w:rPr>
          <w:rFonts w:eastAsia="MS Mincho" w:cs="Calibri"/>
          <w:sz w:val="16"/>
          <w:szCs w:val="16"/>
        </w:rPr>
        <w:t>demonstrated</w:t>
      </w:r>
      <w:r w:rsidRPr="0012433F">
        <w:rPr>
          <w:rFonts w:eastAsia="MS Mincho" w:cs="Calibri"/>
          <w:sz w:val="16"/>
          <w:szCs w:val="16"/>
        </w:rPr>
        <w:t xml:space="preserve"> </w:t>
      </w:r>
      <w:r w:rsidRPr="0012433F" w:rsidDel="008D7873">
        <w:rPr>
          <w:rFonts w:eastAsia="MS Mincho" w:cs="Calibri"/>
          <w:sz w:val="16"/>
          <w:szCs w:val="16"/>
        </w:rPr>
        <w:t>to</w:t>
      </w:r>
      <w:r w:rsidRPr="0012433F">
        <w:rPr>
          <w:rFonts w:eastAsia="MS Mincho" w:cs="Calibri"/>
          <w:sz w:val="16"/>
          <w:szCs w:val="16"/>
        </w:rPr>
        <w:t xml:space="preserve"> </w:t>
      </w:r>
      <w:r w:rsidRPr="0012433F" w:rsidDel="008D7873">
        <w:rPr>
          <w:rFonts w:eastAsia="MS Mincho" w:cs="Calibri"/>
          <w:sz w:val="16"/>
          <w:szCs w:val="16"/>
        </w:rPr>
        <w:t>be</w:t>
      </w:r>
      <w:r w:rsidRPr="0012433F">
        <w:rPr>
          <w:rFonts w:eastAsia="MS Mincho" w:cs="Calibri"/>
          <w:sz w:val="16"/>
          <w:szCs w:val="16"/>
        </w:rPr>
        <w:t xml:space="preserve"> </w:t>
      </w:r>
      <w:r w:rsidRPr="0012433F" w:rsidDel="008D7873">
        <w:rPr>
          <w:rFonts w:eastAsia="MS Mincho" w:cs="Calibri"/>
          <w:sz w:val="16"/>
          <w:szCs w:val="16"/>
        </w:rPr>
        <w:t>essential</w:t>
      </w:r>
      <w:r w:rsidRPr="0012433F">
        <w:rPr>
          <w:rFonts w:eastAsia="MS Mincho" w:cs="Calibri"/>
          <w:sz w:val="16"/>
          <w:szCs w:val="16"/>
        </w:rPr>
        <w:t xml:space="preserve"> </w:t>
      </w:r>
      <w:r w:rsidRPr="0012433F" w:rsidDel="008D7873">
        <w:rPr>
          <w:rFonts w:eastAsia="MS Mincho" w:cs="Calibri"/>
          <w:sz w:val="16"/>
          <w:szCs w:val="16"/>
        </w:rPr>
        <w:t>to</w:t>
      </w:r>
      <w:r w:rsidRPr="0012433F">
        <w:rPr>
          <w:rFonts w:eastAsia="MS Mincho" w:cs="Calibri"/>
          <w:sz w:val="16"/>
          <w:szCs w:val="16"/>
        </w:rPr>
        <w:t xml:space="preserve"> </w:t>
      </w:r>
      <w:r w:rsidRPr="0012433F" w:rsidDel="008D7873">
        <w:rPr>
          <w:rFonts w:eastAsia="MS Mincho" w:cs="Calibri"/>
          <w:sz w:val="16"/>
          <w:szCs w:val="16"/>
        </w:rPr>
        <w:t>the</w:t>
      </w:r>
      <w:r w:rsidRPr="0012433F">
        <w:rPr>
          <w:rFonts w:eastAsia="MS Mincho" w:cs="Calibri"/>
          <w:sz w:val="16"/>
          <w:szCs w:val="16"/>
        </w:rPr>
        <w:t xml:space="preserve"> </w:t>
      </w:r>
      <w:r w:rsidRPr="0012433F" w:rsidDel="008D7873">
        <w:rPr>
          <w:rFonts w:eastAsia="MS Mincho" w:cs="Calibri"/>
          <w:sz w:val="16"/>
          <w:szCs w:val="16"/>
        </w:rPr>
        <w:t>success</w:t>
      </w:r>
      <w:r w:rsidRPr="0012433F">
        <w:rPr>
          <w:rFonts w:eastAsia="MS Mincho" w:cs="Calibri"/>
          <w:sz w:val="16"/>
          <w:szCs w:val="16"/>
        </w:rPr>
        <w:t xml:space="preserve"> </w:t>
      </w:r>
      <w:r w:rsidRPr="0012433F" w:rsidDel="008D7873">
        <w:rPr>
          <w:rFonts w:eastAsia="MS Mincho" w:cs="Calibri"/>
          <w:sz w:val="16"/>
          <w:szCs w:val="16"/>
        </w:rPr>
        <w:t>of</w:t>
      </w:r>
      <w:r w:rsidRPr="0012433F">
        <w:rPr>
          <w:rFonts w:eastAsia="MS Mincho" w:cs="Calibri"/>
          <w:sz w:val="16"/>
          <w:szCs w:val="16"/>
        </w:rPr>
        <w:t xml:space="preserve"> </w:t>
      </w:r>
      <w:r w:rsidRPr="0012433F" w:rsidDel="008D7873">
        <w:rPr>
          <w:rFonts w:eastAsia="MS Mincho" w:cs="Calibri"/>
          <w:sz w:val="16"/>
          <w:szCs w:val="16"/>
        </w:rPr>
        <w:t>the</w:t>
      </w:r>
      <w:r w:rsidRPr="0012433F">
        <w:rPr>
          <w:rFonts w:eastAsia="MS Mincho" w:cs="Calibri"/>
          <w:sz w:val="16"/>
          <w:szCs w:val="16"/>
        </w:rPr>
        <w:t xml:space="preserve"> </w:t>
      </w:r>
      <w:r w:rsidRPr="0012433F" w:rsidDel="008D7873">
        <w:rPr>
          <w:rFonts w:eastAsia="MS Mincho" w:cs="Calibri"/>
          <w:sz w:val="16"/>
          <w:szCs w:val="16"/>
        </w:rPr>
        <w:t>activity.</w:t>
      </w:r>
      <w:r w:rsidRPr="0012433F">
        <w:rPr>
          <w:rFonts w:eastAsia="MS Mincho" w:cs="Calibri"/>
          <w:sz w:val="16"/>
          <w:szCs w:val="16"/>
        </w:rPr>
        <w:t xml:space="preserve"> No extracurricular or cocurricular program or activity shall be provided or conducted separately on the basis of any actual or perceived characteristic listed as a prohibited category of discrimination in state or federal law, nor shall any student's participation in an extracurricular or cocurricular activity be required or refused on those bases.  (5 CCR 4925)</w:t>
      </w:r>
    </w:p>
    <w:p w14:paraId="67523F4C"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0410 - Nondiscrimination in District Programs and Activities)</w:t>
      </w:r>
    </w:p>
    <w:p w14:paraId="67523F4D"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5145.3 - Nondiscrimination/Harassment)</w:t>
      </w:r>
    </w:p>
    <w:p w14:paraId="67523F4E"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5145.7 - Sexual Harassment)</w:t>
      </w:r>
    </w:p>
    <w:p w14:paraId="67523F4F"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6145.5 - Student Organizations and Equal Access)</w:t>
      </w:r>
    </w:p>
    <w:p w14:paraId="67523F50" w14:textId="77777777" w:rsidR="00251D88" w:rsidRPr="0012433F" w:rsidRDefault="00251D88" w:rsidP="00251D88">
      <w:pPr>
        <w:tabs>
          <w:tab w:val="right" w:pos="9000"/>
        </w:tabs>
        <w:spacing w:line="240" w:lineRule="auto"/>
        <w:jc w:val="both"/>
        <w:rPr>
          <w:rFonts w:eastAsia="MS Mincho" w:cs="Calibri"/>
          <w:sz w:val="16"/>
          <w:szCs w:val="16"/>
        </w:rPr>
      </w:pPr>
    </w:p>
    <w:p w14:paraId="67523F51"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Any complaint alleging unlawful discrimination in the district's extracurricular or cocurricular programs or activities shall be filed in accordance with BP/AR 1312.3 - Uniform Complaint Procedures.</w:t>
      </w:r>
    </w:p>
    <w:p w14:paraId="67523F52"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1312.3 - Uniform Complaint Procedures)</w:t>
      </w:r>
    </w:p>
    <w:p w14:paraId="67523F53"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Unless specifically authorized by law, no student shall be charged a fee for his/her participation in educational activities, including extracurricular and cocurricular activities and materials or equipment related to such activities. (Education Code 49010, 49011)</w:t>
      </w:r>
    </w:p>
    <w:p w14:paraId="67523F54"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3260 - Fees and Charges)</w:t>
      </w:r>
    </w:p>
    <w:p w14:paraId="67523F55"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3452 - Student Activity Funds)</w:t>
      </w:r>
    </w:p>
    <w:p w14:paraId="67523F56" w14:textId="77777777" w:rsidR="00251D88" w:rsidRPr="0012433F" w:rsidRDefault="00251D88" w:rsidP="00251D88">
      <w:pPr>
        <w:tabs>
          <w:tab w:val="right" w:pos="9000"/>
        </w:tabs>
        <w:spacing w:line="240" w:lineRule="auto"/>
        <w:jc w:val="both"/>
        <w:rPr>
          <w:rFonts w:eastAsia="MS Mincho" w:cs="Calibri"/>
          <w:sz w:val="16"/>
          <w:szCs w:val="16"/>
        </w:rPr>
      </w:pPr>
    </w:p>
    <w:p w14:paraId="67523F57" w14:textId="77777777" w:rsidR="00251D88" w:rsidRPr="0012433F" w:rsidRDefault="00251D88" w:rsidP="00251D88">
      <w:pPr>
        <w:tabs>
          <w:tab w:val="right" w:pos="9000"/>
        </w:tabs>
        <w:spacing w:line="240" w:lineRule="auto"/>
        <w:jc w:val="both"/>
        <w:rPr>
          <w:rFonts w:eastAsia="MS Mincho" w:cs="Calibri"/>
          <w:b/>
          <w:bCs/>
          <w:sz w:val="16"/>
          <w:szCs w:val="16"/>
        </w:rPr>
      </w:pPr>
      <w:r w:rsidRPr="0012433F">
        <w:rPr>
          <w:rFonts w:eastAsia="MS Mincho" w:cs="Calibri"/>
          <w:b/>
          <w:bCs/>
          <w:sz w:val="16"/>
          <w:szCs w:val="16"/>
        </w:rPr>
        <w:t>Eligibility Requirements</w:t>
      </w:r>
    </w:p>
    <w:p w14:paraId="67523F58" w14:textId="77777777" w:rsidR="00251D88" w:rsidRPr="0012433F" w:rsidRDefault="00251D88" w:rsidP="00251D88">
      <w:pPr>
        <w:tabs>
          <w:tab w:val="right" w:pos="9000"/>
        </w:tabs>
        <w:spacing w:line="240" w:lineRule="auto"/>
        <w:jc w:val="both"/>
        <w:rPr>
          <w:rFonts w:eastAsia="MS Mincho" w:cs="Calibri"/>
          <w:sz w:val="16"/>
          <w:szCs w:val="16"/>
        </w:rPr>
      </w:pPr>
    </w:p>
    <w:p w14:paraId="67523F59"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To be eligible to participate in extracurricular and cocurricular activities, students in grades 7-12 must demonstrate satisfactory educational progress in the previous grading period, including, but not limited to:  (Education Code 35160.5)</w:t>
      </w:r>
    </w:p>
    <w:p w14:paraId="67523F5A" w14:textId="77777777" w:rsidR="00251D88" w:rsidRPr="0012433F" w:rsidRDefault="00251D88" w:rsidP="00251D88">
      <w:pPr>
        <w:tabs>
          <w:tab w:val="right" w:pos="9000"/>
        </w:tabs>
        <w:spacing w:line="240" w:lineRule="auto"/>
        <w:ind w:left="720" w:hanging="720"/>
        <w:jc w:val="both"/>
        <w:rPr>
          <w:rFonts w:eastAsia="MS Mincho" w:cs="Calibri"/>
          <w:sz w:val="16"/>
          <w:szCs w:val="16"/>
        </w:rPr>
      </w:pPr>
      <w:r w:rsidRPr="0012433F">
        <w:rPr>
          <w:rFonts w:eastAsia="MS Mincho" w:cs="Calibri"/>
          <w:sz w:val="16"/>
          <w:szCs w:val="16"/>
        </w:rPr>
        <w:t>1.</w:t>
      </w:r>
      <w:r w:rsidRPr="0012433F">
        <w:rPr>
          <w:rFonts w:eastAsia="MS Mincho" w:cs="Calibri"/>
          <w:sz w:val="16"/>
          <w:szCs w:val="16"/>
        </w:rPr>
        <w:tab/>
        <w:t>Maintenance of a minimum of 2.0 grade point average on a 4.0 scale in all enrolled classes</w:t>
      </w:r>
    </w:p>
    <w:p w14:paraId="67523F5B" w14:textId="77777777" w:rsidR="00251D88" w:rsidRPr="0012433F" w:rsidRDefault="00251D88" w:rsidP="00251D88">
      <w:pPr>
        <w:tabs>
          <w:tab w:val="right" w:pos="9000"/>
        </w:tabs>
        <w:spacing w:line="240" w:lineRule="auto"/>
        <w:ind w:left="720" w:hanging="720"/>
        <w:jc w:val="both"/>
        <w:rPr>
          <w:rFonts w:eastAsia="MS Mincho" w:cs="Calibri"/>
          <w:sz w:val="16"/>
          <w:szCs w:val="16"/>
        </w:rPr>
      </w:pPr>
      <w:r w:rsidRPr="0012433F">
        <w:rPr>
          <w:rFonts w:eastAsia="MS Mincho" w:cs="Calibri"/>
          <w:sz w:val="16"/>
          <w:szCs w:val="16"/>
        </w:rPr>
        <w:t>2.</w:t>
      </w:r>
      <w:r w:rsidRPr="0012433F">
        <w:rPr>
          <w:rFonts w:eastAsia="MS Mincho" w:cs="Calibri"/>
          <w:sz w:val="16"/>
          <w:szCs w:val="16"/>
        </w:rPr>
        <w:tab/>
        <w:t>Maintenance of minimum progress toward meeting high school graduation requirements</w:t>
      </w:r>
    </w:p>
    <w:p w14:paraId="67523F5C"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5121 - Grades/Evaluation of Student Achievement)</w:t>
      </w:r>
    </w:p>
    <w:p w14:paraId="67523F5D"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6146.1 - High School Graduation Requirements)</w:t>
      </w:r>
    </w:p>
    <w:p w14:paraId="67523F5E" w14:textId="77777777" w:rsidR="00251D88" w:rsidRPr="0012433F" w:rsidRDefault="00251D88" w:rsidP="00251D88">
      <w:pPr>
        <w:tabs>
          <w:tab w:val="right" w:pos="9000"/>
        </w:tabs>
        <w:spacing w:line="240" w:lineRule="auto"/>
        <w:jc w:val="both"/>
        <w:rPr>
          <w:rFonts w:eastAsia="MS Mincho" w:cs="Calibri"/>
          <w:b/>
          <w:sz w:val="16"/>
          <w:szCs w:val="16"/>
        </w:rPr>
      </w:pPr>
    </w:p>
    <w:p w14:paraId="67523F5F"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Superintendent or designee may grant ineligible students a probationary period not to exceed one semester. Students granted probationary eligibility must meet the required standards by the end of the probationary period in order to remain eligible for participation. (Education Code 35160.5)</w:t>
      </w:r>
    </w:p>
    <w:p w14:paraId="67523F60"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Any decision regarding the eligibility of a homeless student, foster youth,</w:t>
      </w:r>
      <w:r w:rsidRPr="0012433F">
        <w:rPr>
          <w:rFonts w:eastAsia="MS Mincho" w:cs="Calibri"/>
          <w:b/>
          <w:sz w:val="16"/>
          <w:szCs w:val="16"/>
        </w:rPr>
        <w:t xml:space="preserve"> </w:t>
      </w:r>
      <w:r w:rsidRPr="0012433F">
        <w:rPr>
          <w:rFonts w:eastAsia="MS Mincho" w:cs="Calibri"/>
          <w:sz w:val="16"/>
          <w:szCs w:val="16"/>
        </w:rPr>
        <w:t>or child of an active duty military family for extracurricular or cocurricular activities shall be made by the Superintendent or designee in accordance with Education Code 48850 and 49701.</w:t>
      </w:r>
    </w:p>
    <w:p w14:paraId="67523F61"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6173 - Education for Homeless Children)</w:t>
      </w:r>
    </w:p>
    <w:p w14:paraId="67523F62"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6173.1 - Education for Foster Youth)</w:t>
      </w:r>
    </w:p>
    <w:p w14:paraId="67523F63"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6173.2 - Education of Children of Military Families)</w:t>
      </w:r>
    </w:p>
    <w:p w14:paraId="67523F64" w14:textId="77777777" w:rsidR="00251D88" w:rsidRPr="0012433F" w:rsidRDefault="00251D88" w:rsidP="00251D88">
      <w:pPr>
        <w:tabs>
          <w:tab w:val="right" w:pos="9000"/>
        </w:tabs>
        <w:spacing w:line="240" w:lineRule="auto"/>
        <w:jc w:val="both"/>
        <w:rPr>
          <w:rFonts w:eastAsia="MS Mincho" w:cs="Calibri"/>
          <w:sz w:val="16"/>
          <w:szCs w:val="16"/>
        </w:rPr>
      </w:pPr>
    </w:p>
    <w:p w14:paraId="67523F65"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Superintendent or designee may revoke a student's eligibility for participation in extracurricular and cocurricular activities when the student's poor citizenship is serious enough to warrant loss of this privilege.</w:t>
      </w:r>
    </w:p>
    <w:p w14:paraId="67523F66" w14:textId="77777777" w:rsidR="00251D88" w:rsidRPr="0012433F" w:rsidRDefault="00251D88" w:rsidP="00251D88">
      <w:pPr>
        <w:tabs>
          <w:tab w:val="right" w:pos="9000"/>
        </w:tabs>
        <w:spacing w:line="240" w:lineRule="auto"/>
        <w:jc w:val="both"/>
        <w:rPr>
          <w:rFonts w:eastAsia="MS Mincho" w:cs="Calibri"/>
          <w:b/>
          <w:sz w:val="16"/>
          <w:szCs w:val="16"/>
        </w:rPr>
      </w:pPr>
      <w:r w:rsidRPr="0012433F">
        <w:rPr>
          <w:rFonts w:eastAsia="MS Mincho" w:cs="Calibri"/>
          <w:b/>
          <w:sz w:val="16"/>
          <w:szCs w:val="16"/>
        </w:rPr>
        <w:t>Student Conduct at Extracurricular/Cocurricular Events</w:t>
      </w:r>
    </w:p>
    <w:p w14:paraId="67523F67"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 xml:space="preserve">When attending or participating in extracurricular and cocurricular activities on or off campus, district students are subject to district policies and regulations relating to student conduct. </w:t>
      </w:r>
      <w:r w:rsidRPr="0012433F">
        <w:rPr>
          <w:rFonts w:cs="Calibri"/>
          <w:sz w:val="16"/>
          <w:szCs w:val="16"/>
        </w:rPr>
        <w:t>Students who violate district policies and regulations may be subject to discipline including, but not limited to, suspension, expulsion, transfer to alternative programs, or denial of participation in extracurricular or cocurricular activities in accordance with Board policy and administrative regulation. When appropriate, the Superintendent or designee shall notify local law enforcement.</w:t>
      </w:r>
    </w:p>
    <w:p w14:paraId="67523F68" w14:textId="77777777" w:rsidR="00251D88" w:rsidRPr="0012433F" w:rsidRDefault="00251D88" w:rsidP="00251D88">
      <w:pPr>
        <w:tabs>
          <w:tab w:val="right" w:pos="9000"/>
        </w:tabs>
        <w:spacing w:line="240" w:lineRule="auto"/>
        <w:jc w:val="both"/>
        <w:rPr>
          <w:rFonts w:eastAsia="MS Mincho" w:cs="Calibri"/>
          <w:i/>
          <w:sz w:val="16"/>
          <w:szCs w:val="16"/>
          <w:lang w:val="fr-FR"/>
        </w:rPr>
      </w:pPr>
      <w:r w:rsidRPr="0012433F">
        <w:rPr>
          <w:rFonts w:eastAsia="MS Mincho" w:cs="Calibri"/>
          <w:i/>
          <w:sz w:val="16"/>
          <w:szCs w:val="16"/>
          <w:lang w:val="fr-FR"/>
        </w:rPr>
        <w:t>(cf. 5131 - Conduct)</w:t>
      </w:r>
    </w:p>
    <w:p w14:paraId="67523F69" w14:textId="77777777" w:rsidR="00251D88" w:rsidRPr="0012433F" w:rsidRDefault="00251D88" w:rsidP="00251D88">
      <w:pPr>
        <w:tabs>
          <w:tab w:val="right" w:pos="9000"/>
        </w:tabs>
        <w:spacing w:line="240" w:lineRule="auto"/>
        <w:jc w:val="both"/>
        <w:rPr>
          <w:rFonts w:eastAsia="MS Mincho" w:cs="Calibri"/>
          <w:i/>
          <w:sz w:val="16"/>
          <w:szCs w:val="16"/>
          <w:lang w:val="fr-FR"/>
        </w:rPr>
      </w:pPr>
      <w:r w:rsidRPr="0012433F">
        <w:rPr>
          <w:rFonts w:eastAsia="MS Mincho" w:cs="Calibri"/>
          <w:i/>
          <w:sz w:val="16"/>
          <w:szCs w:val="16"/>
          <w:lang w:val="fr-FR"/>
        </w:rPr>
        <w:t>(cf. 5131.1 - Bus Conduct)</w:t>
      </w:r>
    </w:p>
    <w:p w14:paraId="67523F6A" w14:textId="77777777" w:rsidR="00251D88" w:rsidRPr="0012433F" w:rsidRDefault="00251D88" w:rsidP="00251D88">
      <w:pPr>
        <w:tabs>
          <w:tab w:val="right" w:pos="9000"/>
        </w:tabs>
        <w:spacing w:line="240" w:lineRule="auto"/>
        <w:jc w:val="both"/>
        <w:rPr>
          <w:rFonts w:eastAsia="MS Mincho" w:cs="Calibri"/>
          <w:i/>
          <w:sz w:val="16"/>
          <w:szCs w:val="16"/>
          <w:lang w:val="fr-FR"/>
        </w:rPr>
      </w:pPr>
      <w:r w:rsidRPr="0012433F">
        <w:rPr>
          <w:rFonts w:eastAsia="MS Mincho" w:cs="Calibri"/>
          <w:i/>
          <w:sz w:val="16"/>
          <w:szCs w:val="16"/>
          <w:lang w:val="fr-FR"/>
        </w:rPr>
        <w:t>(cf. 5144 - Discipline)</w:t>
      </w:r>
    </w:p>
    <w:p w14:paraId="67523F6B" w14:textId="77777777" w:rsidR="00251D88" w:rsidRPr="0012433F" w:rsidRDefault="00251D88" w:rsidP="00251D88">
      <w:pPr>
        <w:tabs>
          <w:tab w:val="right" w:pos="9000"/>
        </w:tabs>
        <w:spacing w:line="240" w:lineRule="auto"/>
        <w:jc w:val="both"/>
        <w:rPr>
          <w:rFonts w:cs="Calibri"/>
          <w:i/>
          <w:sz w:val="16"/>
          <w:szCs w:val="16"/>
        </w:rPr>
      </w:pPr>
      <w:r w:rsidRPr="0012433F">
        <w:rPr>
          <w:rFonts w:cs="Calibri"/>
          <w:i/>
          <w:sz w:val="16"/>
          <w:szCs w:val="16"/>
        </w:rPr>
        <w:t>(cf. 5144.1 - Suspension and Expulsion/Due Process)</w:t>
      </w:r>
    </w:p>
    <w:p w14:paraId="67523F6C" w14:textId="77777777" w:rsidR="00251D88" w:rsidRPr="0012433F" w:rsidRDefault="00251D88" w:rsidP="00251D88">
      <w:pPr>
        <w:tabs>
          <w:tab w:val="right" w:pos="9000"/>
        </w:tabs>
        <w:spacing w:line="240" w:lineRule="auto"/>
        <w:jc w:val="both"/>
        <w:rPr>
          <w:rFonts w:cs="Calibri"/>
          <w:i/>
          <w:sz w:val="16"/>
          <w:szCs w:val="16"/>
        </w:rPr>
      </w:pPr>
      <w:r w:rsidRPr="0012433F">
        <w:rPr>
          <w:rFonts w:cs="Calibri"/>
          <w:i/>
          <w:sz w:val="16"/>
          <w:szCs w:val="16"/>
        </w:rPr>
        <w:t>(cf. 5144.2 - Suspension and Expulsion/Due Process (Students with Disabilities))</w:t>
      </w:r>
    </w:p>
    <w:p w14:paraId="67523F6D" w14:textId="77777777" w:rsidR="00251D88" w:rsidRPr="0012433F" w:rsidRDefault="00251D88" w:rsidP="00251D88">
      <w:pPr>
        <w:tabs>
          <w:tab w:val="right" w:pos="9000"/>
        </w:tabs>
        <w:spacing w:line="240" w:lineRule="auto"/>
        <w:jc w:val="both"/>
        <w:rPr>
          <w:rFonts w:eastAsia="MS Mincho" w:cs="Calibri"/>
          <w:sz w:val="16"/>
          <w:szCs w:val="16"/>
          <w:lang w:val="fr-FR"/>
        </w:rPr>
      </w:pPr>
    </w:p>
    <w:p w14:paraId="67523F6E" w14:textId="77777777" w:rsidR="00251D88" w:rsidRPr="0012433F" w:rsidRDefault="00251D88" w:rsidP="00251D88">
      <w:pPr>
        <w:tabs>
          <w:tab w:val="right" w:pos="9000"/>
        </w:tabs>
        <w:spacing w:line="240" w:lineRule="auto"/>
        <w:jc w:val="both"/>
        <w:rPr>
          <w:rFonts w:eastAsia="MS Mincho" w:cs="Calibri"/>
          <w:b/>
          <w:bCs/>
          <w:sz w:val="16"/>
          <w:szCs w:val="16"/>
        </w:rPr>
      </w:pPr>
      <w:r w:rsidRPr="0012433F">
        <w:rPr>
          <w:rFonts w:eastAsia="MS Mincho" w:cs="Calibri"/>
          <w:b/>
          <w:bCs/>
          <w:sz w:val="16"/>
          <w:szCs w:val="16"/>
        </w:rPr>
        <w:t>Annual Policy Review</w:t>
      </w:r>
    </w:p>
    <w:p w14:paraId="67523F6F"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Board shall annually review this policy and implementing regulations. (Education Code 35160.5)</w:t>
      </w:r>
    </w:p>
    <w:p w14:paraId="33C8004C" w14:textId="77777777" w:rsidR="0012433F" w:rsidRDefault="0012433F" w:rsidP="00251D88">
      <w:pPr>
        <w:tabs>
          <w:tab w:val="right" w:pos="9000"/>
        </w:tabs>
        <w:spacing w:line="240" w:lineRule="auto"/>
        <w:jc w:val="both"/>
        <w:rPr>
          <w:rFonts w:eastAsia="MS Mincho" w:cs="Calibri"/>
          <w:i/>
          <w:sz w:val="14"/>
          <w:szCs w:val="14"/>
        </w:rPr>
      </w:pPr>
    </w:p>
    <w:p w14:paraId="67523F94" w14:textId="77777777" w:rsidR="00251D88" w:rsidRPr="0012433F" w:rsidRDefault="00251D88" w:rsidP="00251D88">
      <w:pPr>
        <w:tabs>
          <w:tab w:val="right" w:pos="9000"/>
        </w:tabs>
        <w:spacing w:line="240" w:lineRule="auto"/>
        <w:jc w:val="both"/>
        <w:rPr>
          <w:rFonts w:eastAsia="MS Mincho" w:cs="Calibri"/>
          <w:sz w:val="12"/>
          <w:szCs w:val="12"/>
        </w:rPr>
      </w:pPr>
    </w:p>
    <w:p w14:paraId="67523F95" w14:textId="77777777" w:rsidR="00251D88" w:rsidRPr="0012433F" w:rsidRDefault="00251D88" w:rsidP="00251D88">
      <w:pPr>
        <w:tabs>
          <w:tab w:val="right" w:pos="9000"/>
        </w:tabs>
        <w:spacing w:line="240" w:lineRule="auto"/>
        <w:jc w:val="both"/>
        <w:rPr>
          <w:rFonts w:eastAsia="MS Mincho" w:cs="Calibri"/>
          <w:sz w:val="12"/>
          <w:szCs w:val="12"/>
        </w:rPr>
      </w:pPr>
      <w:r w:rsidRPr="0012433F">
        <w:rPr>
          <w:rFonts w:eastAsia="MS Mincho" w:cs="Calibri"/>
          <w:sz w:val="12"/>
          <w:szCs w:val="12"/>
        </w:rPr>
        <w:t>Policy</w:t>
      </w:r>
      <w:r w:rsidRPr="0012433F">
        <w:rPr>
          <w:rFonts w:eastAsia="MS Mincho" w:cs="Calibri"/>
          <w:sz w:val="12"/>
          <w:szCs w:val="12"/>
        </w:rPr>
        <w:tab/>
        <w:t>CSBA MANUAL MAINTENANCE SERVICE</w:t>
      </w:r>
    </w:p>
    <w:p w14:paraId="67523F96" w14:textId="77777777" w:rsidR="00251D88" w:rsidRPr="0012433F" w:rsidRDefault="00251D88" w:rsidP="00251D88">
      <w:pPr>
        <w:tabs>
          <w:tab w:val="right" w:pos="9000"/>
        </w:tabs>
        <w:spacing w:line="240" w:lineRule="auto"/>
        <w:jc w:val="both"/>
        <w:rPr>
          <w:rFonts w:eastAsia="MS Mincho" w:cs="Calibri"/>
          <w:sz w:val="12"/>
          <w:szCs w:val="12"/>
        </w:rPr>
      </w:pPr>
      <w:r w:rsidRPr="0012433F">
        <w:rPr>
          <w:rFonts w:eastAsia="MS Mincho" w:cs="Calibri"/>
          <w:sz w:val="12"/>
          <w:szCs w:val="12"/>
        </w:rPr>
        <w:t>adopted: June 14, 2017</w:t>
      </w:r>
      <w:r w:rsidRPr="0012433F">
        <w:rPr>
          <w:rFonts w:eastAsia="MS Mincho" w:cs="Calibri"/>
          <w:sz w:val="12"/>
          <w:szCs w:val="12"/>
        </w:rPr>
        <w:tab/>
        <w:t>May 2017</w:t>
      </w:r>
    </w:p>
    <w:p w14:paraId="67523F97" w14:textId="77777777" w:rsidR="00251D88" w:rsidRDefault="00251D88" w:rsidP="00251D88">
      <w:pPr>
        <w:tabs>
          <w:tab w:val="right" w:pos="9000"/>
        </w:tabs>
        <w:autoSpaceDE w:val="0"/>
        <w:autoSpaceDN w:val="0"/>
        <w:spacing w:line="240" w:lineRule="auto"/>
        <w:jc w:val="both"/>
        <w:rPr>
          <w:rFonts w:ascii="Calibri" w:hAnsi="Calibri" w:cs="Calibri"/>
          <w:noProof/>
          <w:sz w:val="14"/>
          <w:szCs w:val="14"/>
        </w:rPr>
      </w:pPr>
      <w:r>
        <w:rPr>
          <w:rFonts w:ascii="Calibri" w:hAnsi="Calibri" w:cs="Calibri"/>
          <w:noProof/>
          <w:sz w:val="14"/>
          <w:szCs w:val="14"/>
        </w:rPr>
        <w:t>_________________________________________________________________________________________________________________________________</w:t>
      </w:r>
    </w:p>
    <w:p w14:paraId="67523F98" w14:textId="01A33802" w:rsidR="00251D88" w:rsidRPr="007613E7" w:rsidRDefault="00251D88" w:rsidP="00251D88">
      <w:pPr>
        <w:pStyle w:val="Heading2"/>
      </w:pPr>
      <w:bookmarkStart w:id="204" w:name="_Toc12014736"/>
      <w:bookmarkStart w:id="205" w:name="_Toc12014974"/>
      <w:bookmarkStart w:id="206" w:name="_Toc167284174"/>
      <w:r w:rsidRPr="007613E7">
        <w:t>AR  6145  </w:t>
      </w:r>
      <w:r>
        <w:t xml:space="preserve"> </w:t>
      </w:r>
      <w:r w:rsidRPr="007613E7">
        <w:t>Extracurricular And Co</w:t>
      </w:r>
      <w:r>
        <w:t>-</w:t>
      </w:r>
      <w:r w:rsidRPr="007613E7">
        <w:t>curricular Activities</w:t>
      </w:r>
      <w:bookmarkEnd w:id="204"/>
      <w:bookmarkEnd w:id="205"/>
      <w:r w:rsidRPr="007613E7">
        <w:t xml:space="preserve">    </w:t>
      </w:r>
      <w:r w:rsidR="001857CA">
        <w:t>7/12</w:t>
      </w:r>
      <w:bookmarkEnd w:id="206"/>
    </w:p>
    <w:p w14:paraId="67523F9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Definitions</w:t>
      </w:r>
    </w:p>
    <w:p w14:paraId="67523F9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For purposes of applying eligibility criteria for student participation, extracurricular and cocurricular activities shall be defined as follows: (Education Code </w:t>
      </w:r>
      <w:hyperlink r:id="rId3487" w:history="1">
        <w:r w:rsidRPr="0012433F">
          <w:rPr>
            <w:rFonts w:cs="Calibri"/>
            <w:color w:val="0000FF"/>
            <w:sz w:val="16"/>
            <w:szCs w:val="16"/>
            <w:u w:val="single"/>
          </w:rPr>
          <w:t>35160.5</w:t>
        </w:r>
      </w:hyperlink>
      <w:r w:rsidRPr="0012433F">
        <w:rPr>
          <w:rFonts w:cs="Calibri"/>
          <w:sz w:val="16"/>
          <w:szCs w:val="16"/>
        </w:rPr>
        <w:t>)</w:t>
      </w:r>
    </w:p>
    <w:p w14:paraId="67523F9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1. Extracurricular activities are not part of the regular school curriculum, are not graded, do not offer credit, do not take place during classroom time, and have all of the following characteristics:</w:t>
      </w:r>
    </w:p>
    <w:p w14:paraId="67523F9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 The program is supervised or financed by the school district.</w:t>
      </w:r>
    </w:p>
    <w:p w14:paraId="67523F9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b. Students participating in the program represent the school district.</w:t>
      </w:r>
    </w:p>
    <w:p w14:paraId="67523F9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 Students exercise some degree of freedom in the selection, planning, or control of the program.</w:t>
      </w:r>
    </w:p>
    <w:p w14:paraId="67523F9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d. The program includes both preparation for performance and performance before an audience or spectators.</w:t>
      </w:r>
    </w:p>
    <w:p w14:paraId="67523FA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2. Cocurricular activities are programs that may be associated with the curriculum in a regular classroom.</w:t>
      </w:r>
    </w:p>
    <w:p w14:paraId="67523FA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An activity is not an extracurricular or cocurricular activity if either of the following conditions applies: (Education Code </w:t>
      </w:r>
      <w:hyperlink r:id="rId3488" w:history="1">
        <w:r w:rsidRPr="0012433F">
          <w:rPr>
            <w:rFonts w:cs="Calibri"/>
            <w:color w:val="0000FF"/>
            <w:sz w:val="16"/>
            <w:szCs w:val="16"/>
            <w:u w:val="single"/>
          </w:rPr>
          <w:t>35160.5</w:t>
        </w:r>
      </w:hyperlink>
      <w:r w:rsidRPr="0012433F">
        <w:rPr>
          <w:rFonts w:cs="Calibri"/>
          <w:sz w:val="16"/>
          <w:szCs w:val="16"/>
        </w:rPr>
        <w:t>)</w:t>
      </w:r>
    </w:p>
    <w:p w14:paraId="67523FA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1. It is a teacher-graded or required program or activity for a course which satisfies the entrance requirements for admission to the California State University or the University of California.</w:t>
      </w:r>
    </w:p>
    <w:p w14:paraId="67523FA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489" w:history="1">
        <w:r w:rsidRPr="0012433F">
          <w:rPr>
            <w:rFonts w:cs="Calibri"/>
            <w:color w:val="0000FF"/>
            <w:sz w:val="16"/>
            <w:szCs w:val="16"/>
            <w:u w:val="single"/>
          </w:rPr>
          <w:t>6143</w:t>
        </w:r>
      </w:hyperlink>
      <w:r w:rsidRPr="0012433F">
        <w:rPr>
          <w:rFonts w:cs="Calibri"/>
          <w:sz w:val="16"/>
          <w:szCs w:val="16"/>
        </w:rPr>
        <w:t xml:space="preserve"> - Courses of Study)</w:t>
      </w:r>
    </w:p>
    <w:p w14:paraId="67523FA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2. It is a program that has as its primary goal the improvement of academic or educational achievement of students.</w:t>
      </w:r>
    </w:p>
    <w:p w14:paraId="67523FA5"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Eligibility Requirements</w:t>
      </w:r>
    </w:p>
    <w:p w14:paraId="67523FA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The grade point average (GPA) used to determine eligibility for extracurricular and cocurricular activities shall be based on grades of the last previous grading period during which the student attended class at least a majority of the time. If a student was not in attendance for all, or a majority of, the grading period due to absences excused by the school for reasons such as serious illness or injury, approved travel, or work, the GPA used to determine eligibility shall be the grading period immediately prior to the excluded grading period(s). (Education Code </w:t>
      </w:r>
      <w:hyperlink r:id="rId3490" w:history="1">
        <w:r w:rsidRPr="0012433F">
          <w:rPr>
            <w:rFonts w:cs="Calibri"/>
            <w:color w:val="0000FF"/>
            <w:sz w:val="16"/>
            <w:szCs w:val="16"/>
            <w:u w:val="single"/>
          </w:rPr>
          <w:t>35160.5</w:t>
        </w:r>
      </w:hyperlink>
      <w:r w:rsidRPr="0012433F">
        <w:rPr>
          <w:rFonts w:cs="Calibri"/>
          <w:sz w:val="16"/>
          <w:szCs w:val="16"/>
        </w:rPr>
        <w:t>)</w:t>
      </w:r>
    </w:p>
    <w:p w14:paraId="67523FA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491" w:history="1">
        <w:r w:rsidRPr="0012433F">
          <w:rPr>
            <w:rFonts w:cs="Calibri"/>
            <w:color w:val="0000FF"/>
            <w:sz w:val="16"/>
            <w:szCs w:val="16"/>
            <w:u w:val="single"/>
          </w:rPr>
          <w:t>5113</w:t>
        </w:r>
      </w:hyperlink>
      <w:r w:rsidRPr="0012433F">
        <w:rPr>
          <w:rFonts w:cs="Calibri"/>
          <w:sz w:val="16"/>
          <w:szCs w:val="16"/>
        </w:rPr>
        <w:t xml:space="preserve"> - Absences and Excuses)</w:t>
      </w:r>
    </w:p>
    <w:p w14:paraId="67523FA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When a student becomes ineligible to participate in extracurricular or cocurricular activities in the upcoming grading period, or when he/she is subject to probation, the principal or designee shall provide written notice to the student and his/her parent/guardian.</w:t>
      </w:r>
    </w:p>
    <w:p w14:paraId="67523FA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Supervision</w:t>
      </w:r>
    </w:p>
    <w:p w14:paraId="67523FA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All extracurricular activities conducted under the name or auspices of a district school or any class or organization of the school, regardless of where the activities are held, shall be under the direct supervision of certificated employees. (5 CCR </w:t>
      </w:r>
      <w:hyperlink r:id="rId3492" w:history="1">
        <w:r w:rsidRPr="0012433F">
          <w:rPr>
            <w:rFonts w:cs="Calibri"/>
            <w:color w:val="0000FF"/>
            <w:sz w:val="16"/>
            <w:szCs w:val="16"/>
            <w:u w:val="single"/>
          </w:rPr>
          <w:t>5531</w:t>
        </w:r>
      </w:hyperlink>
      <w:r w:rsidRPr="0012433F">
        <w:rPr>
          <w:rFonts w:cs="Calibri"/>
          <w:sz w:val="16"/>
          <w:szCs w:val="16"/>
        </w:rPr>
        <w:t>)</w:t>
      </w:r>
    </w:p>
    <w:p w14:paraId="67523FA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Any noncertificated person working with students in a district-sponsored extracurricular student activity program shall possess an Activity Supervisor Clearance Certificate from the Commission on Teacher Credentialing or shall have cleared a Department of Justice and Federal Bureau of Investigation criminal background check prior to beginning his/her duties, in accordance with BP 4127/4227/4327 - Temporary Athletic Team Coaches. (Education Code </w:t>
      </w:r>
      <w:hyperlink r:id="rId3493" w:history="1">
        <w:r w:rsidRPr="0012433F">
          <w:rPr>
            <w:rFonts w:cs="Calibri"/>
            <w:color w:val="0000FF"/>
            <w:sz w:val="16"/>
            <w:szCs w:val="16"/>
            <w:u w:val="single"/>
          </w:rPr>
          <w:t>49024</w:t>
        </w:r>
      </w:hyperlink>
      <w:r w:rsidRPr="0012433F">
        <w:rPr>
          <w:rFonts w:cs="Calibri"/>
          <w:sz w:val="16"/>
          <w:szCs w:val="16"/>
        </w:rPr>
        <w:t>)</w:t>
      </w:r>
    </w:p>
    <w:p w14:paraId="67523FA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494" w:history="1">
        <w:r w:rsidRPr="0012433F">
          <w:rPr>
            <w:rFonts w:cs="Calibri"/>
            <w:color w:val="0000FF"/>
            <w:sz w:val="16"/>
            <w:szCs w:val="16"/>
            <w:u w:val="single"/>
          </w:rPr>
          <w:t>1240</w:t>
        </w:r>
      </w:hyperlink>
      <w:r w:rsidRPr="0012433F">
        <w:rPr>
          <w:rFonts w:cs="Calibri"/>
          <w:sz w:val="16"/>
          <w:szCs w:val="16"/>
        </w:rPr>
        <w:t xml:space="preserve"> - Volunteer Assistance)</w:t>
      </w:r>
    </w:p>
    <w:p w14:paraId="67523FA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495" w:history="1">
        <w:r w:rsidRPr="0012433F">
          <w:rPr>
            <w:rFonts w:cs="Calibri"/>
            <w:color w:val="0000FF"/>
            <w:sz w:val="16"/>
            <w:szCs w:val="16"/>
            <w:u w:val="single"/>
          </w:rPr>
          <w:t>4127</w:t>
        </w:r>
      </w:hyperlink>
      <w:r w:rsidRPr="0012433F">
        <w:rPr>
          <w:rFonts w:cs="Calibri"/>
          <w:sz w:val="16"/>
          <w:szCs w:val="16"/>
        </w:rPr>
        <w:t>/</w:t>
      </w:r>
      <w:hyperlink r:id="rId3496" w:history="1">
        <w:r w:rsidRPr="0012433F">
          <w:rPr>
            <w:rFonts w:cs="Calibri"/>
            <w:color w:val="0000FF"/>
            <w:sz w:val="16"/>
            <w:szCs w:val="16"/>
            <w:u w:val="single"/>
          </w:rPr>
          <w:t>4227</w:t>
        </w:r>
      </w:hyperlink>
      <w:r w:rsidRPr="0012433F">
        <w:rPr>
          <w:rFonts w:cs="Calibri"/>
          <w:sz w:val="16"/>
          <w:szCs w:val="16"/>
        </w:rPr>
        <w:t>/</w:t>
      </w:r>
      <w:hyperlink r:id="rId3497" w:history="1">
        <w:r w:rsidRPr="0012433F">
          <w:rPr>
            <w:rFonts w:cs="Calibri"/>
            <w:color w:val="0000FF"/>
            <w:sz w:val="16"/>
            <w:szCs w:val="16"/>
            <w:u w:val="single"/>
          </w:rPr>
          <w:t>4327</w:t>
        </w:r>
      </w:hyperlink>
      <w:r w:rsidRPr="0012433F">
        <w:rPr>
          <w:rFonts w:cs="Calibri"/>
          <w:sz w:val="16"/>
          <w:szCs w:val="16"/>
        </w:rPr>
        <w:t xml:space="preserve"> - Temporary Athletic Team Coaches)</w:t>
      </w:r>
    </w:p>
    <w:p w14:paraId="67523FAE"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498" w:history="1">
        <w:r w:rsidRPr="0012433F">
          <w:rPr>
            <w:rFonts w:cs="Calibri"/>
            <w:color w:val="0000FF"/>
            <w:sz w:val="16"/>
            <w:szCs w:val="16"/>
            <w:u w:val="single"/>
          </w:rPr>
          <w:t>4212.5</w:t>
        </w:r>
      </w:hyperlink>
      <w:r w:rsidRPr="0012433F">
        <w:rPr>
          <w:rFonts w:cs="Calibri"/>
          <w:sz w:val="16"/>
          <w:szCs w:val="16"/>
        </w:rPr>
        <w:t xml:space="preserve"> - Criminal Record Check)</w:t>
      </w:r>
    </w:p>
    <w:p w14:paraId="67523FA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Regulation DUNSMUIR JOINT UNION HIGH SCHOOL DISTRICT</w:t>
      </w:r>
    </w:p>
    <w:p w14:paraId="67523FB0" w14:textId="77777777" w:rsidR="00251D88" w:rsidRPr="007613E7" w:rsidRDefault="00251D88" w:rsidP="00251D88">
      <w:pPr>
        <w:spacing w:before="100" w:beforeAutospacing="1" w:after="100" w:afterAutospacing="1" w:line="240" w:lineRule="auto"/>
        <w:rPr>
          <w:rFonts w:cs="Calibri"/>
          <w:sz w:val="14"/>
          <w:szCs w:val="14"/>
        </w:rPr>
      </w:pPr>
      <w:r w:rsidRPr="007613E7">
        <w:rPr>
          <w:rFonts w:cs="Calibri"/>
          <w:sz w:val="14"/>
          <w:szCs w:val="14"/>
        </w:rPr>
        <w:t>approved: July 9, 2012 Dunsmuir, California</w:t>
      </w:r>
    </w:p>
    <w:p w14:paraId="67523FB1" w14:textId="77777777" w:rsidR="00251D88" w:rsidRDefault="00251D88" w:rsidP="00251D88">
      <w:pPr>
        <w:tabs>
          <w:tab w:val="right" w:pos="9000"/>
        </w:tabs>
        <w:autoSpaceDE w:val="0"/>
        <w:autoSpaceDN w:val="0"/>
        <w:spacing w:line="240" w:lineRule="auto"/>
        <w:jc w:val="both"/>
        <w:rPr>
          <w:rFonts w:eastAsia="MS Mincho" w:cs="Calibri"/>
          <w:b/>
          <w:bCs/>
          <w:sz w:val="20"/>
        </w:rPr>
      </w:pPr>
      <w:r>
        <w:rPr>
          <w:rFonts w:ascii="Calibri" w:hAnsi="Calibri" w:cs="Calibri"/>
          <w:noProof/>
          <w:sz w:val="14"/>
          <w:szCs w:val="14"/>
        </w:rPr>
        <w:t>_________________________________________________________________________________________________________________________________</w:t>
      </w:r>
    </w:p>
    <w:p w14:paraId="67523FB2" w14:textId="3823FAB3" w:rsidR="00251D88" w:rsidRPr="00F16574" w:rsidRDefault="00251D88" w:rsidP="00251D88">
      <w:pPr>
        <w:pStyle w:val="Heading2"/>
      </w:pPr>
      <w:bookmarkStart w:id="207" w:name="_Toc12014737"/>
      <w:bookmarkStart w:id="208" w:name="_Toc12014975"/>
      <w:bookmarkStart w:id="209" w:name="_Toc167284175"/>
      <w:r>
        <w:t xml:space="preserve">BP  6145.2  - </w:t>
      </w:r>
      <w:r w:rsidRPr="00F16574">
        <w:t>Athletic Competition</w:t>
      </w:r>
      <w:bookmarkEnd w:id="207"/>
      <w:bookmarkEnd w:id="208"/>
      <w:r w:rsidRPr="00F16574">
        <w:t xml:space="preserve">    </w:t>
      </w:r>
      <w:r w:rsidR="001857CA">
        <w:t>11/18</w:t>
      </w:r>
      <w:bookmarkEnd w:id="209"/>
    </w:p>
    <w:p w14:paraId="67523FB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Governing Board recognizes that the district's athletic program constitutes an integral component of the educational program and helps to build a positive school climate. The athletic program also promotes the physical, social, and emotional well-being and character development of participating students. The district's athletic program shall be designed to meet students' interests and abilities and shall be varied in scope to attract wide participation.</w:t>
      </w:r>
    </w:p>
    <w:p w14:paraId="67523FB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499" w:history="1">
        <w:r w:rsidRPr="0012433F">
          <w:rPr>
            <w:rFonts w:cs="Calibri"/>
            <w:color w:val="0000FF"/>
            <w:sz w:val="16"/>
            <w:szCs w:val="16"/>
            <w:u w:val="single"/>
          </w:rPr>
          <w:t>3541.1</w:t>
        </w:r>
      </w:hyperlink>
      <w:r w:rsidRPr="0012433F">
        <w:rPr>
          <w:rFonts w:cs="Calibri"/>
          <w:sz w:val="16"/>
          <w:szCs w:val="16"/>
        </w:rPr>
        <w:t xml:space="preserve"> - Transportation for School-Related Trips)</w:t>
      </w:r>
    </w:p>
    <w:p w14:paraId="67523FB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00" w:history="1">
        <w:r w:rsidRPr="0012433F">
          <w:rPr>
            <w:rFonts w:cs="Calibri"/>
            <w:color w:val="0000FF"/>
            <w:sz w:val="16"/>
            <w:szCs w:val="16"/>
            <w:u w:val="single"/>
          </w:rPr>
          <w:t>5030</w:t>
        </w:r>
      </w:hyperlink>
      <w:r w:rsidRPr="0012433F">
        <w:rPr>
          <w:rFonts w:cs="Calibri"/>
          <w:sz w:val="16"/>
          <w:szCs w:val="16"/>
        </w:rPr>
        <w:t xml:space="preserve"> - Student Wellness)</w:t>
      </w:r>
    </w:p>
    <w:p w14:paraId="67523FB6"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01" w:history="1">
        <w:r w:rsidRPr="0012433F">
          <w:rPr>
            <w:rFonts w:cs="Calibri"/>
            <w:color w:val="0000FF"/>
            <w:sz w:val="16"/>
            <w:szCs w:val="16"/>
            <w:u w:val="single"/>
          </w:rPr>
          <w:t>5137</w:t>
        </w:r>
      </w:hyperlink>
      <w:r w:rsidRPr="0012433F">
        <w:rPr>
          <w:rFonts w:cs="Calibri"/>
          <w:sz w:val="16"/>
          <w:szCs w:val="16"/>
        </w:rPr>
        <w:t xml:space="preserve"> - Positive School Climate)</w:t>
      </w:r>
    </w:p>
    <w:p w14:paraId="67523FB7"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02" w:history="1">
        <w:r w:rsidRPr="0012433F">
          <w:rPr>
            <w:rFonts w:cs="Calibri"/>
            <w:color w:val="0000FF"/>
            <w:sz w:val="16"/>
            <w:szCs w:val="16"/>
            <w:u w:val="single"/>
          </w:rPr>
          <w:t>6142.7</w:t>
        </w:r>
      </w:hyperlink>
      <w:r w:rsidRPr="0012433F">
        <w:rPr>
          <w:rFonts w:cs="Calibri"/>
          <w:sz w:val="16"/>
          <w:szCs w:val="16"/>
        </w:rPr>
        <w:t xml:space="preserve"> - Physical Education and Activity)</w:t>
      </w:r>
    </w:p>
    <w:p w14:paraId="67523FB8"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03" w:history="1">
        <w:r w:rsidRPr="0012433F">
          <w:rPr>
            <w:rFonts w:cs="Calibri"/>
            <w:color w:val="0000FF"/>
            <w:sz w:val="16"/>
            <w:szCs w:val="16"/>
            <w:u w:val="single"/>
          </w:rPr>
          <w:t>7110</w:t>
        </w:r>
      </w:hyperlink>
      <w:r w:rsidRPr="0012433F">
        <w:rPr>
          <w:rFonts w:cs="Calibri"/>
          <w:sz w:val="16"/>
          <w:szCs w:val="16"/>
        </w:rPr>
        <w:t xml:space="preserve"> - Facilities Master Plan)</w:t>
      </w:r>
    </w:p>
    <w:p w14:paraId="67523FB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All athletic teams shall be supervised by qualified coaches to ensure that student athletes receive appropriate instruction and guidance related to safety, health, sports skills, and sportsmanship. Athletic events shall be officiated by qualified personnel.</w:t>
      </w:r>
    </w:p>
    <w:p w14:paraId="67523FB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504" w:history="1">
        <w:r w:rsidRPr="0012433F">
          <w:rPr>
            <w:rFonts w:cs="Calibri"/>
            <w:color w:val="0000FF"/>
            <w:sz w:val="16"/>
            <w:szCs w:val="16"/>
            <w:u w:val="single"/>
          </w:rPr>
          <w:t>4127</w:t>
        </w:r>
      </w:hyperlink>
      <w:r w:rsidRPr="0012433F">
        <w:rPr>
          <w:rFonts w:cs="Calibri"/>
          <w:sz w:val="16"/>
          <w:szCs w:val="16"/>
        </w:rPr>
        <w:t>/</w:t>
      </w:r>
      <w:hyperlink r:id="rId3505" w:history="1">
        <w:r w:rsidRPr="0012433F">
          <w:rPr>
            <w:rFonts w:cs="Calibri"/>
            <w:color w:val="0000FF"/>
            <w:sz w:val="16"/>
            <w:szCs w:val="16"/>
            <w:u w:val="single"/>
          </w:rPr>
          <w:t>4227</w:t>
        </w:r>
      </w:hyperlink>
      <w:r w:rsidRPr="0012433F">
        <w:rPr>
          <w:rFonts w:cs="Calibri"/>
          <w:sz w:val="16"/>
          <w:szCs w:val="16"/>
        </w:rPr>
        <w:t>/</w:t>
      </w:r>
      <w:hyperlink r:id="rId3506" w:history="1">
        <w:r w:rsidRPr="0012433F">
          <w:rPr>
            <w:rFonts w:cs="Calibri"/>
            <w:color w:val="0000FF"/>
            <w:sz w:val="16"/>
            <w:szCs w:val="16"/>
            <w:u w:val="single"/>
          </w:rPr>
          <w:t>4327</w:t>
        </w:r>
      </w:hyperlink>
      <w:r w:rsidRPr="0012433F">
        <w:rPr>
          <w:rFonts w:cs="Calibri"/>
          <w:sz w:val="16"/>
          <w:szCs w:val="16"/>
        </w:rPr>
        <w:t xml:space="preserve"> - Temporary Athletic Team Coaches)</w:t>
      </w:r>
    </w:p>
    <w:p w14:paraId="67523FB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encourages business and community support for district athletic programs, subject to applicable district policies and regulations governing advertisements and donations.</w:t>
      </w:r>
    </w:p>
    <w:p w14:paraId="67523FBC" w14:textId="77777777" w:rsidR="00251D88" w:rsidRPr="0012433F" w:rsidRDefault="00251D88" w:rsidP="00251D88">
      <w:pPr>
        <w:spacing w:line="240" w:lineRule="auto"/>
        <w:rPr>
          <w:rFonts w:cs="Calibri"/>
          <w:sz w:val="16"/>
          <w:szCs w:val="16"/>
        </w:rPr>
      </w:pPr>
      <w:r w:rsidRPr="0012433F">
        <w:rPr>
          <w:rFonts w:cs="Calibri"/>
          <w:sz w:val="16"/>
          <w:szCs w:val="16"/>
        </w:rPr>
        <w:t>(cf. 1260 - Educational Foundation)</w:t>
      </w:r>
    </w:p>
    <w:p w14:paraId="67523FB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07" w:history="1">
        <w:r w:rsidRPr="0012433F">
          <w:rPr>
            <w:rFonts w:cs="Calibri"/>
            <w:color w:val="0000FF"/>
            <w:sz w:val="16"/>
            <w:szCs w:val="16"/>
            <w:u w:val="single"/>
          </w:rPr>
          <w:t>1321</w:t>
        </w:r>
      </w:hyperlink>
      <w:r w:rsidRPr="0012433F">
        <w:rPr>
          <w:rFonts w:cs="Calibri"/>
          <w:sz w:val="16"/>
          <w:szCs w:val="16"/>
        </w:rPr>
        <w:t xml:space="preserve"> - Solicitation of Funds from and by Students)</w:t>
      </w:r>
    </w:p>
    <w:p w14:paraId="67523FBE"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08" w:history="1">
        <w:r w:rsidRPr="0012433F">
          <w:rPr>
            <w:rFonts w:cs="Calibri"/>
            <w:color w:val="0000FF"/>
            <w:sz w:val="16"/>
            <w:szCs w:val="16"/>
            <w:u w:val="single"/>
          </w:rPr>
          <w:t>1325</w:t>
        </w:r>
      </w:hyperlink>
      <w:r w:rsidRPr="0012433F">
        <w:rPr>
          <w:rFonts w:cs="Calibri"/>
          <w:sz w:val="16"/>
          <w:szCs w:val="16"/>
        </w:rPr>
        <w:t xml:space="preserve"> - Advertising and Promotion)</w:t>
      </w:r>
    </w:p>
    <w:p w14:paraId="67523FBF"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09" w:history="1">
        <w:r w:rsidRPr="0012433F">
          <w:rPr>
            <w:rFonts w:cs="Calibri"/>
            <w:color w:val="0000FF"/>
            <w:sz w:val="16"/>
            <w:szCs w:val="16"/>
            <w:u w:val="single"/>
          </w:rPr>
          <w:t>1700</w:t>
        </w:r>
      </w:hyperlink>
      <w:r w:rsidRPr="0012433F">
        <w:rPr>
          <w:rFonts w:cs="Calibri"/>
          <w:sz w:val="16"/>
          <w:szCs w:val="16"/>
        </w:rPr>
        <w:t xml:space="preserve"> - Relations Between Private Industry and the Schools)</w:t>
      </w:r>
    </w:p>
    <w:p w14:paraId="67523FC0"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10" w:history="1">
        <w:r w:rsidRPr="0012433F">
          <w:rPr>
            <w:rFonts w:cs="Calibri"/>
            <w:color w:val="0000FF"/>
            <w:sz w:val="16"/>
            <w:szCs w:val="16"/>
            <w:u w:val="single"/>
          </w:rPr>
          <w:t>3290</w:t>
        </w:r>
      </w:hyperlink>
      <w:r w:rsidRPr="0012433F">
        <w:rPr>
          <w:rFonts w:cs="Calibri"/>
          <w:sz w:val="16"/>
          <w:szCs w:val="16"/>
        </w:rPr>
        <w:t xml:space="preserve"> - Gifts, Grants and Bequests)</w:t>
      </w:r>
    </w:p>
    <w:p w14:paraId="67523FC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Nondiscrimination and Equivalent Opportunities in the Athletic Program</w:t>
      </w:r>
    </w:p>
    <w:p w14:paraId="67523FC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district's athletic program shall be free from discrimination and discriminatory practices prohibited by state and federal law, including, but not limited to, the use of any racially derogatory or discriminatory school or athletic team name, mascot, or nickname. The Superintendent or designee shall ensure that equivalent athletic opportunities are provided for males and females, and that students are permitted to participate in athletic activities consistent with their gender identity.</w:t>
      </w:r>
    </w:p>
    <w:p w14:paraId="67523FC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11" w:history="1">
        <w:r w:rsidRPr="0012433F">
          <w:rPr>
            <w:rFonts w:cs="Calibri"/>
            <w:color w:val="0000FF"/>
            <w:sz w:val="16"/>
            <w:szCs w:val="16"/>
            <w:u w:val="single"/>
          </w:rPr>
          <w:t>0410</w:t>
        </w:r>
      </w:hyperlink>
      <w:r w:rsidRPr="0012433F">
        <w:rPr>
          <w:rFonts w:cs="Calibri"/>
          <w:sz w:val="16"/>
          <w:szCs w:val="16"/>
        </w:rPr>
        <w:t xml:space="preserve"> - Nondiscrimination in District Programs and Activities)</w:t>
      </w:r>
    </w:p>
    <w:p w14:paraId="67523FC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12" w:history="1">
        <w:r w:rsidRPr="0012433F">
          <w:rPr>
            <w:rFonts w:cs="Calibri"/>
            <w:color w:val="0000FF"/>
            <w:sz w:val="16"/>
            <w:szCs w:val="16"/>
            <w:u w:val="single"/>
          </w:rPr>
          <w:t>5145.3</w:t>
        </w:r>
      </w:hyperlink>
      <w:r w:rsidRPr="0012433F">
        <w:rPr>
          <w:rFonts w:cs="Calibri"/>
          <w:sz w:val="16"/>
          <w:szCs w:val="16"/>
        </w:rPr>
        <w:t xml:space="preserve"> - Nondiscrimination/Harassment)</w:t>
      </w:r>
    </w:p>
    <w:p w14:paraId="67523FC5"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13" w:history="1">
        <w:r w:rsidRPr="0012433F">
          <w:rPr>
            <w:rFonts w:cs="Calibri"/>
            <w:color w:val="0000FF"/>
            <w:sz w:val="16"/>
            <w:szCs w:val="16"/>
            <w:u w:val="single"/>
          </w:rPr>
          <w:t>5145.7</w:t>
        </w:r>
      </w:hyperlink>
      <w:r w:rsidRPr="0012433F">
        <w:rPr>
          <w:rFonts w:cs="Calibri"/>
          <w:sz w:val="16"/>
          <w:szCs w:val="16"/>
        </w:rPr>
        <w:t xml:space="preserve"> - Sexual Harassment)</w:t>
      </w:r>
    </w:p>
    <w:p w14:paraId="67523FC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Any complaint alleging discrimination in the district's athletic program shall be filed in accordance with the district's uniform complaint procedures.</w:t>
      </w:r>
    </w:p>
    <w:p w14:paraId="67523FC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514" w:history="1">
        <w:r w:rsidRPr="0012433F">
          <w:rPr>
            <w:rFonts w:cs="Calibri"/>
            <w:color w:val="0000FF"/>
            <w:sz w:val="16"/>
            <w:szCs w:val="16"/>
            <w:u w:val="single"/>
          </w:rPr>
          <w:t>1312.3</w:t>
        </w:r>
      </w:hyperlink>
      <w:r w:rsidRPr="0012433F">
        <w:rPr>
          <w:rFonts w:cs="Calibri"/>
          <w:sz w:val="16"/>
          <w:szCs w:val="16"/>
        </w:rPr>
        <w:t xml:space="preserve"> - Uniform Complaint Procedures)</w:t>
      </w:r>
    </w:p>
    <w:p w14:paraId="67523FC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California Interscholastic Federation</w:t>
      </w:r>
    </w:p>
    <w:p w14:paraId="67523FC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Any district school that participates in the California Interscholastic Federation (CIF) shall conduct its athletic activities in accordance with CIF bylaws and rules and any applicable district policy and regulation. The Superintendent or designee shall have responsibility for the district's interscholastic athletic program, while the principal or designee at each participating school shall be responsible for site-level decisions, as appropriate.</w:t>
      </w:r>
    </w:p>
    <w:p w14:paraId="67523FC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shall annually designate a representative to the local CIF league from each school that participates in CIF sports. The Superintendent or designee shall recommend a candidate for the position who demonstrates an understanding of the district's goals for student learning and interscholastic activities, knowledge of the athletic programs, awareness of the implications of league decisions for the school and the district, and interpersonal communication and leadership skills.</w:t>
      </w:r>
    </w:p>
    <w:p w14:paraId="67523FC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designated representative(s) shall vote on issues that impact interscholastic athletics at the league and section levels, perform any other duties required by the CIF league, and report regularly to the Board on league, section, and statewide issues related to athletic programs.</w:t>
      </w:r>
    </w:p>
    <w:p w14:paraId="67523FC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515" w:history="1">
        <w:r w:rsidRPr="0012433F">
          <w:rPr>
            <w:rFonts w:cs="Calibri"/>
            <w:color w:val="0000FF"/>
            <w:sz w:val="16"/>
            <w:szCs w:val="16"/>
            <w:u w:val="single"/>
          </w:rPr>
          <w:t>0500</w:t>
        </w:r>
      </w:hyperlink>
      <w:r w:rsidRPr="0012433F">
        <w:rPr>
          <w:rFonts w:cs="Calibri"/>
          <w:sz w:val="16"/>
          <w:szCs w:val="16"/>
        </w:rPr>
        <w:t xml:space="preserve"> - Accountability)</w:t>
      </w:r>
    </w:p>
    <w:p w14:paraId="67523FC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 Eligibility</w:t>
      </w:r>
    </w:p>
    <w:p w14:paraId="67523FC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Eligibility requirements for student participation in the district's interscholastic athletic program, including requirements pertaining to academic achievement, shall be the same as those set by the district for participation in extracurricular and cocurricular activities.</w:t>
      </w:r>
    </w:p>
    <w:p w14:paraId="4BFCFB68" w14:textId="77777777" w:rsidR="006313B4" w:rsidRDefault="006313B4" w:rsidP="00251D88">
      <w:pPr>
        <w:spacing w:line="240" w:lineRule="auto"/>
        <w:rPr>
          <w:rFonts w:cs="Calibri"/>
          <w:sz w:val="16"/>
          <w:szCs w:val="16"/>
        </w:rPr>
        <w:sectPr w:rsidR="006313B4" w:rsidSect="006313B4">
          <w:type w:val="continuous"/>
          <w:pgSz w:w="12240" w:h="15840"/>
          <w:pgMar w:top="1440" w:right="1440" w:bottom="1440" w:left="1440" w:header="720" w:footer="720" w:gutter="0"/>
          <w:cols w:space="720"/>
          <w:docGrid w:linePitch="360"/>
        </w:sectPr>
      </w:pPr>
    </w:p>
    <w:p w14:paraId="67523FCF" w14:textId="058149E8"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16" w:history="1">
        <w:r w:rsidRPr="0012433F">
          <w:rPr>
            <w:rFonts w:cs="Calibri"/>
            <w:color w:val="0000FF"/>
            <w:sz w:val="16"/>
            <w:szCs w:val="16"/>
            <w:u w:val="single"/>
          </w:rPr>
          <w:t>3530</w:t>
        </w:r>
      </w:hyperlink>
      <w:r w:rsidRPr="0012433F">
        <w:rPr>
          <w:rFonts w:cs="Calibri"/>
          <w:sz w:val="16"/>
          <w:szCs w:val="16"/>
        </w:rPr>
        <w:t xml:space="preserve"> - Risk Management/Insurance)</w:t>
      </w:r>
    </w:p>
    <w:p w14:paraId="67523FD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17" w:history="1">
        <w:r w:rsidRPr="0012433F">
          <w:rPr>
            <w:rFonts w:cs="Calibri"/>
            <w:color w:val="0000FF"/>
            <w:sz w:val="16"/>
            <w:szCs w:val="16"/>
            <w:u w:val="single"/>
          </w:rPr>
          <w:t>5111.1</w:t>
        </w:r>
      </w:hyperlink>
      <w:r w:rsidRPr="0012433F">
        <w:rPr>
          <w:rFonts w:cs="Calibri"/>
          <w:sz w:val="16"/>
          <w:szCs w:val="16"/>
        </w:rPr>
        <w:t xml:space="preserve"> - District Residency)</w:t>
      </w:r>
    </w:p>
    <w:p w14:paraId="67523FD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18" w:history="1">
        <w:r w:rsidRPr="0012433F">
          <w:rPr>
            <w:rFonts w:cs="Calibri"/>
            <w:color w:val="0000FF"/>
            <w:sz w:val="16"/>
            <w:szCs w:val="16"/>
            <w:u w:val="single"/>
          </w:rPr>
          <w:t>5121</w:t>
        </w:r>
      </w:hyperlink>
      <w:r w:rsidRPr="0012433F">
        <w:rPr>
          <w:rFonts w:cs="Calibri"/>
          <w:sz w:val="16"/>
          <w:szCs w:val="16"/>
        </w:rPr>
        <w:t xml:space="preserve"> - Grades/Evaluation of Student Achievement)</w:t>
      </w:r>
    </w:p>
    <w:p w14:paraId="67523FD2"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19" w:history="1">
        <w:r w:rsidRPr="0012433F">
          <w:rPr>
            <w:rFonts w:cs="Calibri"/>
            <w:color w:val="0000FF"/>
            <w:sz w:val="16"/>
            <w:szCs w:val="16"/>
            <w:u w:val="single"/>
          </w:rPr>
          <w:t>6145</w:t>
        </w:r>
      </w:hyperlink>
      <w:r w:rsidRPr="0012433F">
        <w:rPr>
          <w:rFonts w:cs="Calibri"/>
          <w:sz w:val="16"/>
          <w:szCs w:val="16"/>
        </w:rPr>
        <w:t xml:space="preserve"> - Extracurricular and Cocurricular Activities)</w:t>
      </w:r>
    </w:p>
    <w:p w14:paraId="67523FD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0" w:history="1">
        <w:r w:rsidRPr="0012433F">
          <w:rPr>
            <w:rFonts w:cs="Calibri"/>
            <w:color w:val="0000FF"/>
            <w:sz w:val="16"/>
            <w:szCs w:val="16"/>
            <w:u w:val="single"/>
          </w:rPr>
          <w:t>6146.1</w:t>
        </w:r>
      </w:hyperlink>
      <w:r w:rsidRPr="0012433F">
        <w:rPr>
          <w:rFonts w:cs="Calibri"/>
          <w:sz w:val="16"/>
          <w:szCs w:val="16"/>
        </w:rPr>
        <w:t xml:space="preserve"> - High School Graduation Requirements)</w:t>
      </w:r>
    </w:p>
    <w:p w14:paraId="67523FD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1" w:history="1">
        <w:r w:rsidRPr="0012433F">
          <w:rPr>
            <w:rFonts w:cs="Calibri"/>
            <w:color w:val="0000FF"/>
            <w:sz w:val="16"/>
            <w:szCs w:val="16"/>
            <w:u w:val="single"/>
          </w:rPr>
          <w:t>6173</w:t>
        </w:r>
      </w:hyperlink>
      <w:r w:rsidRPr="0012433F">
        <w:rPr>
          <w:rFonts w:cs="Calibri"/>
          <w:sz w:val="16"/>
          <w:szCs w:val="16"/>
        </w:rPr>
        <w:t xml:space="preserve"> - Education for Homeless Children)</w:t>
      </w:r>
    </w:p>
    <w:p w14:paraId="67523FD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2" w:history="1">
        <w:r w:rsidRPr="0012433F">
          <w:rPr>
            <w:rFonts w:cs="Calibri"/>
            <w:color w:val="0000FF"/>
            <w:sz w:val="16"/>
            <w:szCs w:val="16"/>
            <w:u w:val="single"/>
          </w:rPr>
          <w:t>6173.1</w:t>
        </w:r>
      </w:hyperlink>
      <w:r w:rsidRPr="0012433F">
        <w:rPr>
          <w:rFonts w:cs="Calibri"/>
          <w:sz w:val="16"/>
          <w:szCs w:val="16"/>
        </w:rPr>
        <w:t xml:space="preserve"> - Education for Foster Youth)</w:t>
      </w:r>
    </w:p>
    <w:p w14:paraId="67523FD6"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23" w:history="1">
        <w:r w:rsidRPr="0012433F">
          <w:rPr>
            <w:rFonts w:cs="Calibri"/>
            <w:color w:val="0000FF"/>
            <w:sz w:val="16"/>
            <w:szCs w:val="16"/>
            <w:u w:val="single"/>
          </w:rPr>
          <w:t>6173.2</w:t>
        </w:r>
      </w:hyperlink>
      <w:r w:rsidRPr="0012433F">
        <w:rPr>
          <w:rFonts w:cs="Calibri"/>
          <w:sz w:val="16"/>
          <w:szCs w:val="16"/>
        </w:rPr>
        <w:t xml:space="preserve"> - Education of Children of Military Families)</w:t>
      </w:r>
    </w:p>
    <w:p w14:paraId="63DCC929" w14:textId="77777777" w:rsidR="006313B4" w:rsidRDefault="006313B4" w:rsidP="00251D88">
      <w:pPr>
        <w:spacing w:before="100" w:beforeAutospacing="1" w:after="100" w:afterAutospacing="1" w:line="240" w:lineRule="auto"/>
        <w:rPr>
          <w:rFonts w:cs="Calibri"/>
          <w:sz w:val="16"/>
          <w:szCs w:val="16"/>
        </w:rPr>
        <w:sectPr w:rsidR="006313B4" w:rsidSect="006313B4">
          <w:type w:val="continuous"/>
          <w:pgSz w:w="12240" w:h="15840"/>
          <w:pgMar w:top="1440" w:right="1440" w:bottom="1440" w:left="1440" w:header="720" w:footer="720" w:gutter="0"/>
          <w:cols w:num="2" w:space="720"/>
          <w:docGrid w:linePitch="360"/>
        </w:sectPr>
      </w:pPr>
    </w:p>
    <w:p w14:paraId="67523FD7" w14:textId="4345B27A"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 addition, the Superintendent or designee shall ensure that students participating in interscholastic athletics governed by CIF satisfy CIF eligibility requirements.</w:t>
      </w:r>
    </w:p>
    <w:p w14:paraId="67523FD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shall not be charged a fee to participate in an athletic program, including, but not limited to, a fee to cover the cost of uniforms, locks, lockers, or athletic equipment.</w:t>
      </w:r>
    </w:p>
    <w:p w14:paraId="67523FD9"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4" w:history="1">
        <w:r w:rsidRPr="0012433F">
          <w:rPr>
            <w:rFonts w:cs="Calibri"/>
            <w:color w:val="0000FF"/>
            <w:sz w:val="16"/>
            <w:szCs w:val="16"/>
            <w:u w:val="single"/>
          </w:rPr>
          <w:t>3260</w:t>
        </w:r>
      </w:hyperlink>
      <w:r w:rsidRPr="0012433F">
        <w:rPr>
          <w:rFonts w:cs="Calibri"/>
          <w:sz w:val="16"/>
          <w:szCs w:val="16"/>
        </w:rPr>
        <w:t xml:space="preserve"> - Fees and Charges)</w:t>
      </w:r>
    </w:p>
    <w:p w14:paraId="67523FDA"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25" w:history="1">
        <w:r w:rsidRPr="0012433F">
          <w:rPr>
            <w:rFonts w:cs="Calibri"/>
            <w:color w:val="0000FF"/>
            <w:sz w:val="16"/>
            <w:szCs w:val="16"/>
            <w:u w:val="single"/>
          </w:rPr>
          <w:t>5143</w:t>
        </w:r>
      </w:hyperlink>
      <w:r w:rsidRPr="0012433F">
        <w:rPr>
          <w:rFonts w:cs="Calibri"/>
          <w:sz w:val="16"/>
          <w:szCs w:val="16"/>
        </w:rPr>
        <w:t xml:space="preserve"> - Insurance)</w:t>
      </w:r>
    </w:p>
    <w:p w14:paraId="67523FD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Sportsmanship</w:t>
      </w:r>
    </w:p>
    <w:p w14:paraId="67523FD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values the quality and integrity of the athletic program and the character development of student athletes. Student athletes, coaches, parents/guardians, spectators, and others are expected to demonstrate good sportsmanship, ethical conduct, and fair play during all athletic competitions. They shall also abide by the core principles of trustworthiness, respect, responsibility, fairness, caring, and good citizenship and the Code of Ethics adopted by CIF.</w:t>
      </w:r>
    </w:p>
    <w:p w14:paraId="67523FD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and staff shall be subject to disciplinary action for improper conduct.</w:t>
      </w:r>
    </w:p>
    <w:p w14:paraId="06AA365A" w14:textId="77777777" w:rsidR="006313B4" w:rsidRDefault="006313B4" w:rsidP="00251D88">
      <w:pPr>
        <w:spacing w:line="240" w:lineRule="auto"/>
        <w:rPr>
          <w:rFonts w:cs="Calibri"/>
          <w:sz w:val="16"/>
          <w:szCs w:val="16"/>
        </w:rPr>
        <w:sectPr w:rsidR="006313B4" w:rsidSect="006313B4">
          <w:type w:val="continuous"/>
          <w:pgSz w:w="12240" w:h="15840"/>
          <w:pgMar w:top="1440" w:right="1440" w:bottom="1440" w:left="1440" w:header="720" w:footer="720" w:gutter="0"/>
          <w:cols w:space="720"/>
          <w:docGrid w:linePitch="360"/>
        </w:sectPr>
      </w:pPr>
    </w:p>
    <w:p w14:paraId="67523FDE" w14:textId="6AE5A2FA"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6" w:history="1">
        <w:r w:rsidRPr="0012433F">
          <w:rPr>
            <w:rFonts w:cs="Calibri"/>
            <w:color w:val="0000FF"/>
            <w:sz w:val="16"/>
            <w:szCs w:val="16"/>
            <w:u w:val="single"/>
          </w:rPr>
          <w:t>3515.2</w:t>
        </w:r>
      </w:hyperlink>
      <w:r w:rsidRPr="0012433F">
        <w:rPr>
          <w:rFonts w:cs="Calibri"/>
          <w:sz w:val="16"/>
          <w:szCs w:val="16"/>
        </w:rPr>
        <w:t xml:space="preserve"> - Disruptions)</w:t>
      </w:r>
    </w:p>
    <w:p w14:paraId="67523FDF"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7" w:history="1">
        <w:r w:rsidRPr="0012433F">
          <w:rPr>
            <w:rFonts w:cs="Calibri"/>
            <w:color w:val="0000FF"/>
            <w:sz w:val="16"/>
            <w:szCs w:val="16"/>
            <w:u w:val="single"/>
          </w:rPr>
          <w:t>4118</w:t>
        </w:r>
      </w:hyperlink>
      <w:r w:rsidRPr="0012433F">
        <w:rPr>
          <w:rFonts w:cs="Calibri"/>
          <w:sz w:val="16"/>
          <w:szCs w:val="16"/>
        </w:rPr>
        <w:t xml:space="preserve"> - Dismissal/Suspension/Disciplinary Action)</w:t>
      </w:r>
    </w:p>
    <w:p w14:paraId="67523FE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8" w:history="1">
        <w:r w:rsidRPr="0012433F">
          <w:rPr>
            <w:rFonts w:cs="Calibri"/>
            <w:color w:val="0000FF"/>
            <w:sz w:val="16"/>
            <w:szCs w:val="16"/>
            <w:u w:val="single"/>
          </w:rPr>
          <w:t>4218</w:t>
        </w:r>
      </w:hyperlink>
      <w:r w:rsidRPr="0012433F">
        <w:rPr>
          <w:rFonts w:cs="Calibri"/>
          <w:sz w:val="16"/>
          <w:szCs w:val="16"/>
        </w:rPr>
        <w:t xml:space="preserve"> - Dismissal/Suspension/Disciplinary Action)</w:t>
      </w:r>
    </w:p>
    <w:p w14:paraId="67523FE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29" w:history="1">
        <w:r w:rsidRPr="0012433F">
          <w:rPr>
            <w:rFonts w:cs="Calibri"/>
            <w:color w:val="0000FF"/>
            <w:sz w:val="16"/>
            <w:szCs w:val="16"/>
            <w:u w:val="single"/>
          </w:rPr>
          <w:t>5131</w:t>
        </w:r>
      </w:hyperlink>
      <w:r w:rsidRPr="0012433F">
        <w:rPr>
          <w:rFonts w:cs="Calibri"/>
          <w:sz w:val="16"/>
          <w:szCs w:val="16"/>
        </w:rPr>
        <w:t xml:space="preserve"> - Conduct)</w:t>
      </w:r>
    </w:p>
    <w:p w14:paraId="67523FE2"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0" w:history="1">
        <w:r w:rsidRPr="0012433F">
          <w:rPr>
            <w:rFonts w:cs="Calibri"/>
            <w:color w:val="0000FF"/>
            <w:sz w:val="16"/>
            <w:szCs w:val="16"/>
            <w:u w:val="single"/>
          </w:rPr>
          <w:t>5131.1</w:t>
        </w:r>
      </w:hyperlink>
      <w:r w:rsidRPr="0012433F">
        <w:rPr>
          <w:rFonts w:cs="Calibri"/>
          <w:sz w:val="16"/>
          <w:szCs w:val="16"/>
        </w:rPr>
        <w:t xml:space="preserve"> - Bus Conduct)</w:t>
      </w:r>
    </w:p>
    <w:p w14:paraId="67523FE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1" w:history="1">
        <w:r w:rsidRPr="0012433F">
          <w:rPr>
            <w:rFonts w:cs="Calibri"/>
            <w:color w:val="0000FF"/>
            <w:sz w:val="16"/>
            <w:szCs w:val="16"/>
            <w:u w:val="single"/>
          </w:rPr>
          <w:t>5131.4</w:t>
        </w:r>
      </w:hyperlink>
      <w:r w:rsidRPr="0012433F">
        <w:rPr>
          <w:rFonts w:cs="Calibri"/>
          <w:sz w:val="16"/>
          <w:szCs w:val="16"/>
        </w:rPr>
        <w:t xml:space="preserve"> - Student Disturbances)</w:t>
      </w:r>
    </w:p>
    <w:p w14:paraId="67523FE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2" w:history="1">
        <w:r w:rsidRPr="0012433F">
          <w:rPr>
            <w:rFonts w:cs="Calibri"/>
            <w:color w:val="0000FF"/>
            <w:sz w:val="16"/>
            <w:szCs w:val="16"/>
            <w:u w:val="single"/>
          </w:rPr>
          <w:t>5144</w:t>
        </w:r>
      </w:hyperlink>
      <w:r w:rsidRPr="0012433F">
        <w:rPr>
          <w:rFonts w:cs="Calibri"/>
          <w:sz w:val="16"/>
          <w:szCs w:val="16"/>
        </w:rPr>
        <w:t xml:space="preserve"> - Discipline)</w:t>
      </w:r>
    </w:p>
    <w:p w14:paraId="67523FE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3" w:history="1">
        <w:r w:rsidRPr="0012433F">
          <w:rPr>
            <w:rFonts w:cs="Calibri"/>
            <w:color w:val="0000FF"/>
            <w:sz w:val="16"/>
            <w:szCs w:val="16"/>
            <w:u w:val="single"/>
          </w:rPr>
          <w:t>5144.1</w:t>
        </w:r>
      </w:hyperlink>
      <w:r w:rsidRPr="0012433F">
        <w:rPr>
          <w:rFonts w:cs="Calibri"/>
          <w:sz w:val="16"/>
          <w:szCs w:val="16"/>
        </w:rPr>
        <w:t xml:space="preserve"> - Suspension and Expulsion/Due Process)</w:t>
      </w:r>
    </w:p>
    <w:p w14:paraId="67523FE6"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34" w:history="1">
        <w:r w:rsidRPr="0012433F">
          <w:rPr>
            <w:rFonts w:cs="Calibri"/>
            <w:color w:val="0000FF"/>
            <w:sz w:val="16"/>
            <w:szCs w:val="16"/>
            <w:u w:val="single"/>
          </w:rPr>
          <w:t>5144.2</w:t>
        </w:r>
      </w:hyperlink>
      <w:r w:rsidRPr="0012433F">
        <w:rPr>
          <w:rFonts w:cs="Calibri"/>
          <w:sz w:val="16"/>
          <w:szCs w:val="16"/>
        </w:rPr>
        <w:t xml:space="preserve"> - Suspension and Expulsion/Due Process (Individuals with Disabilities))</w:t>
      </w:r>
    </w:p>
    <w:p w14:paraId="06F13762" w14:textId="77777777" w:rsidR="006313B4" w:rsidRDefault="006313B4" w:rsidP="00251D88">
      <w:pPr>
        <w:spacing w:before="100" w:beforeAutospacing="1" w:after="100" w:afterAutospacing="1" w:line="240" w:lineRule="auto"/>
        <w:rPr>
          <w:rFonts w:cs="Calibri"/>
          <w:sz w:val="16"/>
          <w:szCs w:val="16"/>
        </w:rPr>
        <w:sectPr w:rsidR="006313B4" w:rsidSect="006313B4">
          <w:type w:val="continuous"/>
          <w:pgSz w:w="12240" w:h="15840"/>
          <w:pgMar w:top="1440" w:right="1440" w:bottom="1440" w:left="1440" w:header="720" w:footer="720" w:gutter="0"/>
          <w:cols w:num="2" w:space="720"/>
          <w:docGrid w:linePitch="360"/>
        </w:sectPr>
      </w:pPr>
    </w:p>
    <w:p w14:paraId="67523FE7" w14:textId="4AF3D2F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Health and Safety</w:t>
      </w:r>
    </w:p>
    <w:p w14:paraId="67523FE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desires to give student health and safety the highest consideration in planning and conducting athletic activities.</w:t>
      </w:r>
    </w:p>
    <w:p w14:paraId="67523FE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shall have a medical clearance before participating in interscholastic athletic programs. Care shall be taken to ensure that all athletic trainings and competitions are conducted in a manner that will not overtax the physical capabilities of the participants. When appropriate, protective equipment shall be used to prevent or minimize injuries.</w:t>
      </w:r>
    </w:p>
    <w:p w14:paraId="67523FE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5" w:history="1">
        <w:r w:rsidRPr="0012433F">
          <w:rPr>
            <w:rFonts w:cs="Calibri"/>
            <w:color w:val="0000FF"/>
            <w:sz w:val="16"/>
            <w:szCs w:val="16"/>
            <w:u w:val="single"/>
          </w:rPr>
          <w:t>5131.61</w:t>
        </w:r>
      </w:hyperlink>
      <w:r w:rsidRPr="0012433F">
        <w:rPr>
          <w:rFonts w:cs="Calibri"/>
          <w:sz w:val="16"/>
          <w:szCs w:val="16"/>
        </w:rPr>
        <w:t xml:space="preserve"> - Drug Testing)</w:t>
      </w:r>
    </w:p>
    <w:p w14:paraId="67523FE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6" w:history="1">
        <w:r w:rsidRPr="0012433F">
          <w:rPr>
            <w:rFonts w:cs="Calibri"/>
            <w:color w:val="0000FF"/>
            <w:sz w:val="16"/>
            <w:szCs w:val="16"/>
            <w:u w:val="single"/>
          </w:rPr>
          <w:t>5131.63</w:t>
        </w:r>
      </w:hyperlink>
      <w:r w:rsidRPr="0012433F">
        <w:rPr>
          <w:rFonts w:cs="Calibri"/>
          <w:sz w:val="16"/>
          <w:szCs w:val="16"/>
        </w:rPr>
        <w:t xml:space="preserve"> - Steroids)</w:t>
      </w:r>
    </w:p>
    <w:p w14:paraId="67523FE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7" w:history="1">
        <w:r w:rsidRPr="0012433F">
          <w:rPr>
            <w:rFonts w:cs="Calibri"/>
            <w:color w:val="0000FF"/>
            <w:sz w:val="16"/>
            <w:szCs w:val="16"/>
            <w:u w:val="single"/>
          </w:rPr>
          <w:t>5141.3</w:t>
        </w:r>
      </w:hyperlink>
      <w:r w:rsidRPr="0012433F">
        <w:rPr>
          <w:rFonts w:cs="Calibri"/>
          <w:sz w:val="16"/>
          <w:szCs w:val="16"/>
        </w:rPr>
        <w:t xml:space="preserve"> - Health Examinations)</w:t>
      </w:r>
    </w:p>
    <w:p w14:paraId="67523FE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38" w:history="1">
        <w:r w:rsidRPr="0012433F">
          <w:rPr>
            <w:rFonts w:cs="Calibri"/>
            <w:color w:val="0000FF"/>
            <w:sz w:val="16"/>
            <w:szCs w:val="16"/>
            <w:u w:val="single"/>
          </w:rPr>
          <w:t>5141.6</w:t>
        </w:r>
      </w:hyperlink>
      <w:r w:rsidRPr="0012433F">
        <w:rPr>
          <w:rFonts w:cs="Calibri"/>
          <w:sz w:val="16"/>
          <w:szCs w:val="16"/>
        </w:rPr>
        <w:t xml:space="preserve"> - School Health Services)</w:t>
      </w:r>
    </w:p>
    <w:p w14:paraId="67523FEE"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(cf. 5141.7 - Sun Safety)</w:t>
      </w:r>
    </w:p>
    <w:p w14:paraId="67523FE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Coaches and appropriate district employees shall take every possible precaution to ensure that athletic equipment is kept in safe and serviceable condition. The Superintendent or designee shall ensure that all athletic equipment is cleaned and inspected for safety before the beginning of each school year.</w:t>
      </w:r>
    </w:p>
    <w:p w14:paraId="67523FF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539" w:history="1">
        <w:r w:rsidRPr="0012433F">
          <w:rPr>
            <w:rFonts w:cs="Calibri"/>
            <w:color w:val="0000FF"/>
            <w:sz w:val="16"/>
            <w:szCs w:val="16"/>
            <w:u w:val="single"/>
          </w:rPr>
          <w:t>5142</w:t>
        </w:r>
      </w:hyperlink>
      <w:r w:rsidRPr="0012433F">
        <w:rPr>
          <w:rFonts w:cs="Calibri"/>
          <w:sz w:val="16"/>
          <w:szCs w:val="16"/>
        </w:rPr>
        <w:t xml:space="preserve"> - Safety)</w:t>
      </w:r>
    </w:p>
    <w:p w14:paraId="67523FF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develop a written emergency action plan that describes the location of automated external defibrillator(s) and procedures to be followed in the event of sudden cardiac arrest or other medical emergency related to the athletic program's activities or events. The plan shall be posted in accordance with guidelines of the National Federation of State High School Associations. (Education Code 35179.4)</w:t>
      </w:r>
    </w:p>
    <w:p w14:paraId="67523FF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 the event of a serious injury or a perceived imminent risk to a student's health during or immediately after an athletic activity, the coach or any other district employee who is present shall remove the student athlete from the activity, observe universal precautions in handling blood or other bodily fluid, and/or seek medical treatment for the student as appropriate.</w:t>
      </w:r>
    </w:p>
    <w:p w14:paraId="67523FF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40" w:history="1">
        <w:r w:rsidRPr="0012433F">
          <w:rPr>
            <w:rFonts w:cs="Calibri"/>
            <w:color w:val="0000FF"/>
            <w:sz w:val="16"/>
            <w:szCs w:val="16"/>
            <w:u w:val="single"/>
          </w:rPr>
          <w:t>4119.42</w:t>
        </w:r>
      </w:hyperlink>
      <w:r w:rsidRPr="0012433F">
        <w:rPr>
          <w:rFonts w:cs="Calibri"/>
          <w:sz w:val="16"/>
          <w:szCs w:val="16"/>
        </w:rPr>
        <w:t>/</w:t>
      </w:r>
      <w:hyperlink r:id="rId3541" w:history="1">
        <w:r w:rsidRPr="0012433F">
          <w:rPr>
            <w:rFonts w:cs="Calibri"/>
            <w:color w:val="0000FF"/>
            <w:sz w:val="16"/>
            <w:szCs w:val="16"/>
            <w:u w:val="single"/>
          </w:rPr>
          <w:t>4219.42</w:t>
        </w:r>
      </w:hyperlink>
      <w:r w:rsidRPr="0012433F">
        <w:rPr>
          <w:rFonts w:cs="Calibri"/>
          <w:sz w:val="16"/>
          <w:szCs w:val="16"/>
        </w:rPr>
        <w:t>/</w:t>
      </w:r>
      <w:hyperlink r:id="rId3542" w:history="1">
        <w:r w:rsidRPr="0012433F">
          <w:rPr>
            <w:rFonts w:cs="Calibri"/>
            <w:color w:val="0000FF"/>
            <w:sz w:val="16"/>
            <w:szCs w:val="16"/>
            <w:u w:val="single"/>
          </w:rPr>
          <w:t>4319.42</w:t>
        </w:r>
      </w:hyperlink>
      <w:r w:rsidRPr="0012433F">
        <w:rPr>
          <w:rFonts w:cs="Calibri"/>
          <w:sz w:val="16"/>
          <w:szCs w:val="16"/>
        </w:rPr>
        <w:t xml:space="preserve"> - Exposure Control Plan for Bloodborne Pathogens)</w:t>
      </w:r>
    </w:p>
    <w:p w14:paraId="67523FF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43" w:history="1">
        <w:r w:rsidRPr="0012433F">
          <w:rPr>
            <w:rFonts w:cs="Calibri"/>
            <w:color w:val="0000FF"/>
            <w:sz w:val="16"/>
            <w:szCs w:val="16"/>
            <w:u w:val="single"/>
          </w:rPr>
          <w:t>4119.43</w:t>
        </w:r>
      </w:hyperlink>
      <w:r w:rsidRPr="0012433F">
        <w:rPr>
          <w:rFonts w:cs="Calibri"/>
          <w:sz w:val="16"/>
          <w:szCs w:val="16"/>
        </w:rPr>
        <w:t>/</w:t>
      </w:r>
      <w:hyperlink r:id="rId3544" w:history="1">
        <w:r w:rsidRPr="0012433F">
          <w:rPr>
            <w:rFonts w:cs="Calibri"/>
            <w:color w:val="0000FF"/>
            <w:sz w:val="16"/>
            <w:szCs w:val="16"/>
            <w:u w:val="single"/>
          </w:rPr>
          <w:t>4219.43</w:t>
        </w:r>
      </w:hyperlink>
      <w:r w:rsidRPr="0012433F">
        <w:rPr>
          <w:rFonts w:cs="Calibri"/>
          <w:sz w:val="16"/>
          <w:szCs w:val="16"/>
        </w:rPr>
        <w:t>/</w:t>
      </w:r>
      <w:hyperlink r:id="rId3545" w:history="1">
        <w:r w:rsidRPr="0012433F">
          <w:rPr>
            <w:rFonts w:cs="Calibri"/>
            <w:color w:val="0000FF"/>
            <w:sz w:val="16"/>
            <w:szCs w:val="16"/>
            <w:u w:val="single"/>
          </w:rPr>
          <w:t>4319.43</w:t>
        </w:r>
      </w:hyperlink>
      <w:r w:rsidRPr="0012433F">
        <w:rPr>
          <w:rFonts w:cs="Calibri"/>
          <w:sz w:val="16"/>
          <w:szCs w:val="16"/>
        </w:rPr>
        <w:t xml:space="preserve"> - Universal Precautions)</w:t>
      </w:r>
    </w:p>
    <w:p w14:paraId="67523FF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46" w:history="1">
        <w:r w:rsidRPr="0012433F">
          <w:rPr>
            <w:rFonts w:cs="Calibri"/>
            <w:color w:val="0000FF"/>
            <w:sz w:val="16"/>
            <w:szCs w:val="16"/>
            <w:u w:val="single"/>
          </w:rPr>
          <w:t>5141</w:t>
        </w:r>
      </w:hyperlink>
      <w:r w:rsidRPr="0012433F">
        <w:rPr>
          <w:rFonts w:cs="Calibri"/>
          <w:sz w:val="16"/>
          <w:szCs w:val="16"/>
        </w:rPr>
        <w:t xml:space="preserve"> - Health Care and Emergencies)</w:t>
      </w:r>
    </w:p>
    <w:p w14:paraId="67523FF6"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547" w:history="1">
        <w:r w:rsidRPr="0012433F">
          <w:rPr>
            <w:rFonts w:cs="Calibri"/>
            <w:color w:val="0000FF"/>
            <w:sz w:val="16"/>
            <w:szCs w:val="16"/>
            <w:u w:val="single"/>
          </w:rPr>
          <w:t>5141.21</w:t>
        </w:r>
      </w:hyperlink>
      <w:r w:rsidRPr="0012433F">
        <w:rPr>
          <w:rFonts w:cs="Calibri"/>
          <w:sz w:val="16"/>
          <w:szCs w:val="16"/>
        </w:rPr>
        <w:t xml:space="preserve"> - Administering Medication and Monitoring Health Conditions)</w:t>
      </w:r>
    </w:p>
    <w:p w14:paraId="67523FF7"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3548" w:history="1">
        <w:r w:rsidRPr="0012433F">
          <w:rPr>
            <w:rFonts w:cs="Calibri"/>
            <w:color w:val="0000FF"/>
            <w:sz w:val="16"/>
            <w:szCs w:val="16"/>
            <w:u w:val="single"/>
          </w:rPr>
          <w:t>5141.22</w:t>
        </w:r>
      </w:hyperlink>
      <w:r w:rsidRPr="0012433F">
        <w:rPr>
          <w:rFonts w:cs="Calibri"/>
          <w:sz w:val="16"/>
          <w:szCs w:val="16"/>
        </w:rPr>
        <w:t xml:space="preserve"> - Infectious Diseases)</w:t>
      </w:r>
    </w:p>
    <w:p w14:paraId="67523FF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Whenever a serious injury or illness is suffered by a student athlete, the Superintendent or designee shall notify the student's parent/guardian of the date, time, and extent of any injury or illness suffered by the student and any actions taken to treat the student.</w:t>
      </w:r>
    </w:p>
    <w:p w14:paraId="67524048"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Policy DUNSMUIR JOINT UNION HIGH SCHOOL DISTRICT</w:t>
      </w:r>
    </w:p>
    <w:p w14:paraId="67524049" w14:textId="77777777" w:rsidR="00251D88" w:rsidRPr="0012433F" w:rsidRDefault="00251D88" w:rsidP="00251D88">
      <w:pPr>
        <w:pBdr>
          <w:bottom w:val="single" w:sz="12" w:space="1" w:color="auto"/>
        </w:pBdr>
        <w:spacing w:before="100" w:beforeAutospacing="1" w:after="100" w:afterAutospacing="1" w:line="240" w:lineRule="auto"/>
        <w:rPr>
          <w:rFonts w:cs="Calibri"/>
          <w:sz w:val="12"/>
          <w:szCs w:val="12"/>
        </w:rPr>
      </w:pPr>
      <w:r w:rsidRPr="0012433F">
        <w:rPr>
          <w:rFonts w:cs="Calibri"/>
          <w:sz w:val="12"/>
          <w:szCs w:val="12"/>
        </w:rPr>
        <w:t>adopted: November 14, 2018 Dunsmuir, California</w:t>
      </w:r>
    </w:p>
    <w:p w14:paraId="6752404A"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04B" w14:textId="1CA9E48B" w:rsidR="00251D88" w:rsidRPr="00F16574" w:rsidRDefault="00251D88" w:rsidP="00251D88">
      <w:pPr>
        <w:pStyle w:val="Heading2"/>
      </w:pPr>
      <w:bookmarkStart w:id="210" w:name="_Toc12014738"/>
      <w:bookmarkStart w:id="211" w:name="_Toc12014976"/>
      <w:bookmarkStart w:id="212" w:name="_Toc167284176"/>
      <w:r>
        <w:t xml:space="preserve">AR  6145.2  - </w:t>
      </w:r>
      <w:r w:rsidRPr="00F16574">
        <w:t>Athletic Competition</w:t>
      </w:r>
      <w:bookmarkEnd w:id="210"/>
      <w:bookmarkEnd w:id="211"/>
      <w:r w:rsidRPr="00F16574">
        <w:t xml:space="preserve">    </w:t>
      </w:r>
      <w:r w:rsidR="00E24741">
        <w:t>8/19</w:t>
      </w:r>
      <w:bookmarkEnd w:id="212"/>
    </w:p>
    <w:p w14:paraId="03DD0511"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Nondiscrimination and Equivalent Opportunities in the Athletic Program</w:t>
      </w:r>
    </w:p>
    <w:p w14:paraId="511810C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No student shall be excluded from participation in, be denied the benefits of, be denied equivalent opportunity in, or otherwise be discriminated against in interscholastic, intramural, or club athletics on the basis of any actual or perceived characteristic specified in law and BP 0410 - Nondiscrimination in District Programs and Activities. (Education Code </w:t>
      </w:r>
      <w:hyperlink r:id="rId3549" w:history="1">
        <w:r w:rsidRPr="0012433F">
          <w:rPr>
            <w:color w:val="0000FF"/>
            <w:sz w:val="16"/>
            <w:szCs w:val="16"/>
            <w:u w:val="single"/>
          </w:rPr>
          <w:t>220</w:t>
        </w:r>
      </w:hyperlink>
      <w:r w:rsidRPr="0012433F">
        <w:rPr>
          <w:color w:val="auto"/>
          <w:sz w:val="16"/>
          <w:szCs w:val="16"/>
        </w:rPr>
        <w:t xml:space="preserve">, </w:t>
      </w:r>
      <w:hyperlink r:id="rId3550" w:history="1">
        <w:r w:rsidRPr="0012433F">
          <w:rPr>
            <w:color w:val="0000FF"/>
            <w:sz w:val="16"/>
            <w:szCs w:val="16"/>
            <w:u w:val="single"/>
          </w:rPr>
          <w:t>221.5</w:t>
        </w:r>
      </w:hyperlink>
      <w:r w:rsidRPr="0012433F">
        <w:rPr>
          <w:color w:val="auto"/>
          <w:sz w:val="16"/>
          <w:szCs w:val="16"/>
        </w:rPr>
        <w:t xml:space="preserve">, </w:t>
      </w:r>
      <w:hyperlink r:id="rId3551" w:history="1">
        <w:r w:rsidRPr="0012433F">
          <w:rPr>
            <w:color w:val="0000FF"/>
            <w:sz w:val="16"/>
            <w:szCs w:val="16"/>
            <w:u w:val="single"/>
          </w:rPr>
          <w:t>230</w:t>
        </w:r>
      </w:hyperlink>
      <w:r w:rsidRPr="0012433F">
        <w:rPr>
          <w:color w:val="auto"/>
          <w:sz w:val="16"/>
          <w:szCs w:val="16"/>
        </w:rPr>
        <w:t xml:space="preserve"> 5 CCR </w:t>
      </w:r>
      <w:hyperlink r:id="rId3552" w:history="1">
        <w:r w:rsidRPr="0012433F">
          <w:rPr>
            <w:color w:val="0000FF"/>
            <w:sz w:val="16"/>
            <w:szCs w:val="16"/>
            <w:u w:val="single"/>
          </w:rPr>
          <w:t>4920</w:t>
        </w:r>
      </w:hyperlink>
      <w:r w:rsidRPr="0012433F">
        <w:rPr>
          <w:color w:val="auto"/>
          <w:sz w:val="16"/>
          <w:szCs w:val="16"/>
        </w:rPr>
        <w:t xml:space="preserve">, 34 CFR </w:t>
      </w:r>
      <w:hyperlink r:id="rId3553" w:history="1">
        <w:r w:rsidRPr="0012433F">
          <w:rPr>
            <w:color w:val="0000FF"/>
            <w:sz w:val="16"/>
            <w:szCs w:val="16"/>
            <w:u w:val="single"/>
          </w:rPr>
          <w:t>106.41</w:t>
        </w:r>
      </w:hyperlink>
      <w:r w:rsidRPr="0012433F">
        <w:rPr>
          <w:color w:val="auto"/>
          <w:sz w:val="16"/>
          <w:szCs w:val="16"/>
        </w:rPr>
        <w:t>)</w:t>
      </w:r>
    </w:p>
    <w:p w14:paraId="23496815" w14:textId="77777777" w:rsidR="00E171C3" w:rsidRPr="0012433F" w:rsidRDefault="00E171C3" w:rsidP="0060397B">
      <w:pPr>
        <w:spacing w:before="100" w:beforeAutospacing="1" w:line="240" w:lineRule="auto"/>
        <w:rPr>
          <w:color w:val="auto"/>
          <w:sz w:val="16"/>
          <w:szCs w:val="16"/>
        </w:rPr>
      </w:pPr>
      <w:r w:rsidRPr="0012433F">
        <w:rPr>
          <w:color w:val="auto"/>
          <w:sz w:val="16"/>
          <w:szCs w:val="16"/>
        </w:rPr>
        <w:t xml:space="preserve">(cf. </w:t>
      </w:r>
      <w:hyperlink r:id="rId3554" w:history="1">
        <w:r w:rsidRPr="0012433F">
          <w:rPr>
            <w:color w:val="0000FF"/>
            <w:sz w:val="16"/>
            <w:szCs w:val="16"/>
            <w:u w:val="single"/>
          </w:rPr>
          <w:t>0410</w:t>
        </w:r>
      </w:hyperlink>
      <w:r w:rsidRPr="0012433F">
        <w:rPr>
          <w:color w:val="auto"/>
          <w:sz w:val="16"/>
          <w:szCs w:val="16"/>
        </w:rPr>
        <w:t xml:space="preserve"> - Nondiscrimination in District Programs and Activities)</w:t>
      </w:r>
    </w:p>
    <w:p w14:paraId="522ABEC7" w14:textId="77777777" w:rsidR="00E171C3" w:rsidRPr="0012433F" w:rsidRDefault="00E171C3" w:rsidP="0060397B">
      <w:pPr>
        <w:spacing w:after="100" w:afterAutospacing="1" w:line="240" w:lineRule="auto"/>
        <w:rPr>
          <w:color w:val="auto"/>
          <w:sz w:val="16"/>
          <w:szCs w:val="16"/>
        </w:rPr>
      </w:pPr>
      <w:r w:rsidRPr="0012433F">
        <w:rPr>
          <w:color w:val="auto"/>
          <w:sz w:val="16"/>
          <w:szCs w:val="16"/>
        </w:rPr>
        <w:t xml:space="preserve">(cf. </w:t>
      </w:r>
      <w:hyperlink r:id="rId3555" w:history="1">
        <w:r w:rsidRPr="0012433F">
          <w:rPr>
            <w:color w:val="0000FF"/>
            <w:sz w:val="16"/>
            <w:szCs w:val="16"/>
            <w:u w:val="single"/>
          </w:rPr>
          <w:t>5145.3</w:t>
        </w:r>
      </w:hyperlink>
      <w:r w:rsidRPr="0012433F">
        <w:rPr>
          <w:color w:val="auto"/>
          <w:sz w:val="16"/>
          <w:szCs w:val="16"/>
        </w:rPr>
        <w:t xml:space="preserve"> - Nondiscrimination/Harassment)</w:t>
      </w:r>
    </w:p>
    <w:p w14:paraId="4CE5A744"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may provide single-sex teams when selection for the teams is based on competitive skills. (5 CCR </w:t>
      </w:r>
      <w:hyperlink r:id="rId3556" w:history="1">
        <w:r w:rsidRPr="0012433F">
          <w:rPr>
            <w:color w:val="0000FF"/>
            <w:sz w:val="16"/>
            <w:szCs w:val="16"/>
            <w:u w:val="single"/>
          </w:rPr>
          <w:t>4921</w:t>
        </w:r>
      </w:hyperlink>
      <w:r w:rsidRPr="0012433F">
        <w:rPr>
          <w:color w:val="auto"/>
          <w:sz w:val="16"/>
          <w:szCs w:val="16"/>
        </w:rPr>
        <w:t xml:space="preserve">; 34 CFR </w:t>
      </w:r>
      <w:hyperlink r:id="rId3557" w:history="1">
        <w:r w:rsidRPr="0012433F">
          <w:rPr>
            <w:color w:val="0000FF"/>
            <w:sz w:val="16"/>
            <w:szCs w:val="16"/>
            <w:u w:val="single"/>
          </w:rPr>
          <w:t>106.41</w:t>
        </w:r>
      </w:hyperlink>
      <w:r w:rsidRPr="0012433F">
        <w:rPr>
          <w:color w:val="auto"/>
          <w:sz w:val="16"/>
          <w:szCs w:val="16"/>
        </w:rPr>
        <w:t>)</w:t>
      </w:r>
    </w:p>
    <w:p w14:paraId="214EC6C7"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Each student shall be allowed to participate in any single-sex athletic program or activity consistent with the student's gender identity, irrespective of the gender listed on the student's records, for which the student is otherwise eligible to participate. (Education Code </w:t>
      </w:r>
      <w:hyperlink r:id="rId3558" w:history="1">
        <w:r w:rsidRPr="0012433F">
          <w:rPr>
            <w:color w:val="0000FF"/>
            <w:sz w:val="16"/>
            <w:szCs w:val="16"/>
            <w:u w:val="single"/>
          </w:rPr>
          <w:t>221.5</w:t>
        </w:r>
      </w:hyperlink>
      <w:r w:rsidRPr="0012433F">
        <w:rPr>
          <w:color w:val="auto"/>
          <w:sz w:val="16"/>
          <w:szCs w:val="16"/>
        </w:rPr>
        <w:t>)</w:t>
      </w:r>
    </w:p>
    <w:p w14:paraId="662C896C"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59" w:history="1">
        <w:r w:rsidRPr="0012433F">
          <w:rPr>
            <w:color w:val="0000FF"/>
            <w:sz w:val="16"/>
            <w:szCs w:val="16"/>
            <w:u w:val="single"/>
          </w:rPr>
          <w:t>5125</w:t>
        </w:r>
      </w:hyperlink>
      <w:r w:rsidRPr="0012433F">
        <w:rPr>
          <w:color w:val="auto"/>
          <w:sz w:val="16"/>
          <w:szCs w:val="16"/>
        </w:rPr>
        <w:t xml:space="preserve"> - Student Records)</w:t>
      </w:r>
    </w:p>
    <w:p w14:paraId="55A0D8D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When a school provides only one team in a particular sport for members of one sex, but provides no team in the same sport for members of the other sex, and athletic opportunities in the total program for that sex have been previously limited, members of the excluded sex shall be allowed to try out and compete with the team. The same standards for eligibility shall be applied to every student trying out for the team, regardless of sex, sexual orientation, gender, gender identity, gender expression, or other protected group status. (5 CCR </w:t>
      </w:r>
      <w:hyperlink r:id="rId3560" w:history="1">
        <w:r w:rsidRPr="0012433F">
          <w:rPr>
            <w:color w:val="0000FF"/>
            <w:sz w:val="16"/>
            <w:szCs w:val="16"/>
            <w:u w:val="single"/>
          </w:rPr>
          <w:t>4921</w:t>
        </w:r>
      </w:hyperlink>
      <w:r w:rsidRPr="0012433F">
        <w:rPr>
          <w:color w:val="auto"/>
          <w:sz w:val="16"/>
          <w:szCs w:val="16"/>
        </w:rPr>
        <w:t xml:space="preserve">; 34 CFR </w:t>
      </w:r>
      <w:hyperlink r:id="rId3561" w:history="1">
        <w:r w:rsidRPr="0012433F">
          <w:rPr>
            <w:color w:val="0000FF"/>
            <w:sz w:val="16"/>
            <w:szCs w:val="16"/>
            <w:u w:val="single"/>
          </w:rPr>
          <w:t>106.41</w:t>
        </w:r>
      </w:hyperlink>
      <w:r w:rsidRPr="0012433F">
        <w:rPr>
          <w:color w:val="auto"/>
          <w:sz w:val="16"/>
          <w:szCs w:val="16"/>
        </w:rPr>
        <w:t>)</w:t>
      </w:r>
    </w:p>
    <w:p w14:paraId="16AC6DF4"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ensure that equivalent opportunities are available to both sexes in athletic programs by considering, among other factors: (5 CCR </w:t>
      </w:r>
      <w:hyperlink r:id="rId3562" w:history="1">
        <w:r w:rsidRPr="0012433F">
          <w:rPr>
            <w:color w:val="0000FF"/>
            <w:sz w:val="16"/>
            <w:szCs w:val="16"/>
            <w:u w:val="single"/>
          </w:rPr>
          <w:t>4922</w:t>
        </w:r>
      </w:hyperlink>
      <w:r w:rsidRPr="0012433F">
        <w:rPr>
          <w:color w:val="auto"/>
          <w:sz w:val="16"/>
          <w:szCs w:val="16"/>
        </w:rPr>
        <w:t xml:space="preserve">; 34 CFR </w:t>
      </w:r>
      <w:hyperlink r:id="rId3563" w:history="1">
        <w:r w:rsidRPr="0012433F">
          <w:rPr>
            <w:color w:val="0000FF"/>
            <w:sz w:val="16"/>
            <w:szCs w:val="16"/>
            <w:u w:val="single"/>
          </w:rPr>
          <w:t>106.41</w:t>
        </w:r>
      </w:hyperlink>
      <w:r w:rsidRPr="0012433F">
        <w:rPr>
          <w:color w:val="auto"/>
          <w:sz w:val="16"/>
          <w:szCs w:val="16"/>
        </w:rPr>
        <w:t>)</w:t>
      </w:r>
    </w:p>
    <w:p w14:paraId="7002F10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1. Whether the offered selection of sports and levels of competition effectively accommodate the interests and abilities of both sexes</w:t>
      </w:r>
    </w:p>
    <w:p w14:paraId="3BE6372C"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athletic program may be found to effectively accommodate the interests and abilities of both sexes using any one of the following tests: (Education Code </w:t>
      </w:r>
      <w:hyperlink r:id="rId3564" w:history="1">
        <w:r w:rsidRPr="0012433F">
          <w:rPr>
            <w:color w:val="0000FF"/>
            <w:sz w:val="16"/>
            <w:szCs w:val="16"/>
            <w:u w:val="single"/>
          </w:rPr>
          <w:t>230</w:t>
        </w:r>
      </w:hyperlink>
      <w:r w:rsidRPr="0012433F">
        <w:rPr>
          <w:color w:val="auto"/>
          <w:sz w:val="16"/>
          <w:szCs w:val="16"/>
        </w:rPr>
        <w:t>)</w:t>
      </w:r>
    </w:p>
    <w:p w14:paraId="09DF5659"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a. Whether the interscholastic-level participation opportunities for male and female students are provided in numbers substantially proportionate to their respective enrollments</w:t>
      </w:r>
    </w:p>
    <w:p w14:paraId="5800531F"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b. Where the members of one sex have been and are underrepresented among interscholastic athletes, whether the district can show a history and a continuing practice of program expansion that is demonstrably responsive to the developing interests and abilities of the members of that sex</w:t>
      </w:r>
    </w:p>
    <w:p w14:paraId="1F81AE58"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c. Where the members of one sex are underrepresented among interscholastic athletes and the district cannot show a history and continuing practice of program expansion as required in item #1b above, whether the district can demonstrate that the interests and abilities of the members of that sex have been fully and effectively accommodated by the present program</w:t>
      </w:r>
    </w:p>
    <w:p w14:paraId="4D0A36E4"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2. The provision and maintenance of equipment and supplies</w:t>
      </w:r>
    </w:p>
    <w:p w14:paraId="1BE8A943"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3. Scheduling of games and practice times, selection of the season for a sport, and location of the games and practices</w:t>
      </w:r>
    </w:p>
    <w:p w14:paraId="47B2406A"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4. Travel and per diem allowances</w:t>
      </w:r>
    </w:p>
    <w:p w14:paraId="1C5DEA84"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5. Opportunities to receive coaching and academic tutoring</w:t>
      </w:r>
    </w:p>
    <w:p w14:paraId="59FA92C8"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6. Assignment and compensation of coaches and tutors</w:t>
      </w:r>
    </w:p>
    <w:p w14:paraId="7CDDF1C6"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7. Provision of locker rooms, practice facilities, and competitive facilities</w:t>
      </w:r>
    </w:p>
    <w:p w14:paraId="69912114"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8. Provision of medical and training facilities and services</w:t>
      </w:r>
    </w:p>
    <w:p w14:paraId="7FAEE8AF"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9. Provision of housing and dining facilities and services</w:t>
      </w:r>
    </w:p>
    <w:p w14:paraId="74217B68"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10. Publicity</w:t>
      </w:r>
    </w:p>
    <w:p w14:paraId="43882C1C"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11. Provision of necessary funds</w:t>
      </w:r>
    </w:p>
    <w:p w14:paraId="5A10F43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Each school that offers competitive athletics shall, at the end of the school year, post on its school web site, or on the district web site if the school does not have a web site, the following information: (Education Code </w:t>
      </w:r>
      <w:hyperlink r:id="rId3565" w:history="1">
        <w:r w:rsidRPr="0012433F">
          <w:rPr>
            <w:color w:val="0000FF"/>
            <w:sz w:val="16"/>
            <w:szCs w:val="16"/>
            <w:u w:val="single"/>
          </w:rPr>
          <w:t>221.9</w:t>
        </w:r>
      </w:hyperlink>
      <w:r w:rsidRPr="0012433F">
        <w:rPr>
          <w:color w:val="auto"/>
          <w:sz w:val="16"/>
          <w:szCs w:val="16"/>
        </w:rPr>
        <w:t>)</w:t>
      </w:r>
    </w:p>
    <w:p w14:paraId="57764EE7"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1. The total enrollment of the school, classified by gender</w:t>
      </w:r>
    </w:p>
    <w:p w14:paraId="70BDDB17"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2. The number of students enrolled at the school who participate in competitive athletics, classified by gender</w:t>
      </w:r>
    </w:p>
    <w:p w14:paraId="3E8B0621"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3. The number of boys' and girls' teams, classified by sport and by competition level</w:t>
      </w:r>
    </w:p>
    <w:p w14:paraId="7676F4B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66" w:history="1">
        <w:r w:rsidRPr="0012433F">
          <w:rPr>
            <w:color w:val="0000FF"/>
            <w:sz w:val="16"/>
            <w:szCs w:val="16"/>
            <w:u w:val="single"/>
          </w:rPr>
          <w:t>1113</w:t>
        </w:r>
      </w:hyperlink>
      <w:r w:rsidRPr="0012433F">
        <w:rPr>
          <w:color w:val="auto"/>
          <w:sz w:val="16"/>
          <w:szCs w:val="16"/>
        </w:rPr>
        <w:t xml:space="preserve"> - District and School Web Sites)</w:t>
      </w:r>
    </w:p>
    <w:p w14:paraId="4C97947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data reported for items #1-3 above shall reflect the total number of players on a team roster on the official first day of competition. The materials used to compile this information shall be retained by the school for at least three years after the information is posted on the web site. (Education Code </w:t>
      </w:r>
      <w:hyperlink r:id="rId3567" w:history="1">
        <w:r w:rsidRPr="0012433F">
          <w:rPr>
            <w:color w:val="0000FF"/>
            <w:sz w:val="16"/>
            <w:szCs w:val="16"/>
            <w:u w:val="single"/>
          </w:rPr>
          <w:t>221.9</w:t>
        </w:r>
      </w:hyperlink>
      <w:r w:rsidRPr="0012433F">
        <w:rPr>
          <w:color w:val="auto"/>
          <w:sz w:val="16"/>
          <w:szCs w:val="16"/>
        </w:rPr>
        <w:t>)</w:t>
      </w:r>
    </w:p>
    <w:p w14:paraId="6E2817E9"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68" w:history="1">
        <w:r w:rsidRPr="0012433F">
          <w:rPr>
            <w:color w:val="0000FF"/>
            <w:sz w:val="16"/>
            <w:szCs w:val="16"/>
            <w:u w:val="single"/>
          </w:rPr>
          <w:t>3580</w:t>
        </w:r>
      </w:hyperlink>
      <w:r w:rsidRPr="0012433F">
        <w:rPr>
          <w:color w:val="auto"/>
          <w:sz w:val="16"/>
          <w:szCs w:val="16"/>
        </w:rPr>
        <w:t xml:space="preserve"> - District Records)</w:t>
      </w:r>
    </w:p>
    <w:p w14:paraId="132A2EB2"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Concussions and Head Injuries</w:t>
      </w:r>
    </w:p>
    <w:p w14:paraId="544E2F9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annually distribute to student athletes and their parents/guardians an information sheet on concussions and head injuries. The student and parent/guardian shall sign and return the information sheet before the student initiates practice or competition. (Education Code </w:t>
      </w:r>
      <w:hyperlink r:id="rId3569" w:history="1">
        <w:r w:rsidRPr="0012433F">
          <w:rPr>
            <w:color w:val="0000FF"/>
            <w:sz w:val="16"/>
            <w:szCs w:val="16"/>
            <w:u w:val="single"/>
          </w:rPr>
          <w:t>49475</w:t>
        </w:r>
      </w:hyperlink>
      <w:r w:rsidRPr="0012433F">
        <w:rPr>
          <w:color w:val="auto"/>
          <w:sz w:val="16"/>
          <w:szCs w:val="16"/>
        </w:rPr>
        <w:t>)</w:t>
      </w:r>
    </w:p>
    <w:p w14:paraId="568588C7"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70" w:history="1">
        <w:r w:rsidRPr="0012433F">
          <w:rPr>
            <w:color w:val="0000FF"/>
            <w:sz w:val="16"/>
            <w:szCs w:val="16"/>
            <w:u w:val="single"/>
          </w:rPr>
          <w:t>5145.6</w:t>
        </w:r>
      </w:hyperlink>
      <w:r w:rsidRPr="0012433F">
        <w:rPr>
          <w:color w:val="auto"/>
          <w:sz w:val="16"/>
          <w:szCs w:val="16"/>
        </w:rPr>
        <w:t xml:space="preserve"> - Parental Notifications)</w:t>
      </w:r>
    </w:p>
    <w:p w14:paraId="5BDD25F7"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provide training to coaches and/or athletic trainers regarding concussion symptoms, prevention, and appropriate response. (Education Code </w:t>
      </w:r>
      <w:hyperlink r:id="rId3571" w:history="1">
        <w:r w:rsidRPr="0012433F">
          <w:rPr>
            <w:color w:val="0000FF"/>
            <w:sz w:val="16"/>
            <w:szCs w:val="16"/>
            <w:u w:val="single"/>
          </w:rPr>
          <w:t>35179.1</w:t>
        </w:r>
      </w:hyperlink>
      <w:r w:rsidRPr="0012433F">
        <w:rPr>
          <w:color w:val="auto"/>
          <w:sz w:val="16"/>
          <w:szCs w:val="16"/>
        </w:rPr>
        <w:t xml:space="preserve">, </w:t>
      </w:r>
      <w:hyperlink r:id="rId3572" w:history="1">
        <w:r w:rsidRPr="0012433F">
          <w:rPr>
            <w:color w:val="0000FF"/>
            <w:sz w:val="16"/>
            <w:szCs w:val="16"/>
            <w:u w:val="single"/>
          </w:rPr>
          <w:t>49032</w:t>
        </w:r>
      </w:hyperlink>
      <w:r w:rsidRPr="0012433F">
        <w:rPr>
          <w:color w:val="auto"/>
          <w:sz w:val="16"/>
          <w:szCs w:val="16"/>
        </w:rPr>
        <w:t>)</w:t>
      </w:r>
    </w:p>
    <w:p w14:paraId="4E064F3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73" w:history="1">
        <w:r w:rsidRPr="0012433F">
          <w:rPr>
            <w:color w:val="0000FF"/>
            <w:sz w:val="16"/>
            <w:szCs w:val="16"/>
            <w:u w:val="single"/>
          </w:rPr>
          <w:t>4127</w:t>
        </w:r>
      </w:hyperlink>
      <w:r w:rsidRPr="0012433F">
        <w:rPr>
          <w:color w:val="auto"/>
          <w:sz w:val="16"/>
          <w:szCs w:val="16"/>
        </w:rPr>
        <w:t>/</w:t>
      </w:r>
      <w:hyperlink r:id="rId3574" w:history="1">
        <w:r w:rsidRPr="0012433F">
          <w:rPr>
            <w:color w:val="0000FF"/>
            <w:sz w:val="16"/>
            <w:szCs w:val="16"/>
            <w:u w:val="single"/>
          </w:rPr>
          <w:t>4227</w:t>
        </w:r>
      </w:hyperlink>
      <w:r w:rsidRPr="0012433F">
        <w:rPr>
          <w:color w:val="auto"/>
          <w:sz w:val="16"/>
          <w:szCs w:val="16"/>
        </w:rPr>
        <w:t>/</w:t>
      </w:r>
      <w:hyperlink r:id="rId3575" w:history="1">
        <w:r w:rsidRPr="0012433F">
          <w:rPr>
            <w:color w:val="0000FF"/>
            <w:sz w:val="16"/>
            <w:szCs w:val="16"/>
            <w:u w:val="single"/>
          </w:rPr>
          <w:t>4327</w:t>
        </w:r>
      </w:hyperlink>
      <w:r w:rsidRPr="0012433F">
        <w:rPr>
          <w:color w:val="auto"/>
          <w:sz w:val="16"/>
          <w:szCs w:val="16"/>
        </w:rPr>
        <w:t xml:space="preserve"> - Temporary Athletic Team Coaches)</w:t>
      </w:r>
    </w:p>
    <w:p w14:paraId="631AE78C"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If a student athlete is suspected of sustaining a concussion or head injury in an athletic activity, the student shall be immediately removed from the activity for the remainder of the day. The student shall not be permitted to return to the activity until the student is evaluated by a licensed health care provider trained in the management of concussions and receives the health care provider's written clearance to return to the activity. If the health care provider determines that the student sustained a concussion or a head injury, the student shall also complete a graduated return-to-play protocol of no less than seven days in duration under the supervision of a licensed health care provider. (Education Code </w:t>
      </w:r>
      <w:hyperlink r:id="rId3576" w:history="1">
        <w:r w:rsidRPr="0012433F">
          <w:rPr>
            <w:color w:val="0000FF"/>
            <w:sz w:val="16"/>
            <w:szCs w:val="16"/>
            <w:u w:val="single"/>
          </w:rPr>
          <w:t>49475</w:t>
        </w:r>
      </w:hyperlink>
      <w:r w:rsidRPr="0012433F">
        <w:rPr>
          <w:color w:val="auto"/>
          <w:sz w:val="16"/>
          <w:szCs w:val="16"/>
        </w:rPr>
        <w:t>)</w:t>
      </w:r>
    </w:p>
    <w:p w14:paraId="1A31C086"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A middle school or high school football team shall not hold a full-contact practice during the off-season and shall not conduct more than two full-contact practices per week during the preseason and regular season (from 30 days before the commencement of the regular season until the completion of the final interscholastic football game of that season). In addition, the full-contact portion of a practice shall not exceed 90 minutes in any single day. For these purposes, full-contact practice means a practice where drills or live action is conducted that involves collisions at game speed, where players execute tackles and other activity that is typical of an actual tackle football game. (Education Code </w:t>
      </w:r>
      <w:hyperlink r:id="rId3577" w:history="1">
        <w:r w:rsidRPr="0012433F">
          <w:rPr>
            <w:color w:val="0000FF"/>
            <w:sz w:val="16"/>
            <w:szCs w:val="16"/>
            <w:u w:val="single"/>
          </w:rPr>
          <w:t>35179.5</w:t>
        </w:r>
      </w:hyperlink>
      <w:r w:rsidRPr="0012433F">
        <w:rPr>
          <w:color w:val="auto"/>
          <w:sz w:val="16"/>
          <w:szCs w:val="16"/>
        </w:rPr>
        <w:t>)</w:t>
      </w:r>
    </w:p>
    <w:p w14:paraId="01B3A648"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Heat Illness</w:t>
      </w:r>
    </w:p>
    <w:p w14:paraId="63FEC436"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provide training to coaches and/or athletic trainers regarding the signs and symptoms of, and the appropriate response to, heat illness, including heat cramps, heat syncope, heat exhaustion, and exertional heat stroke. (Education Code </w:t>
      </w:r>
      <w:hyperlink r:id="rId3578" w:history="1">
        <w:r w:rsidRPr="0012433F">
          <w:rPr>
            <w:color w:val="0000FF"/>
            <w:sz w:val="16"/>
            <w:szCs w:val="16"/>
            <w:u w:val="single"/>
          </w:rPr>
          <w:t>35179.1</w:t>
        </w:r>
      </w:hyperlink>
      <w:r w:rsidRPr="0012433F">
        <w:rPr>
          <w:color w:val="auto"/>
          <w:sz w:val="16"/>
          <w:szCs w:val="16"/>
        </w:rPr>
        <w:t xml:space="preserve">, </w:t>
      </w:r>
      <w:hyperlink r:id="rId3579" w:history="1">
        <w:r w:rsidRPr="0012433F">
          <w:rPr>
            <w:color w:val="0000FF"/>
            <w:sz w:val="16"/>
            <w:szCs w:val="16"/>
            <w:u w:val="single"/>
          </w:rPr>
          <w:t>49032</w:t>
        </w:r>
      </w:hyperlink>
      <w:r w:rsidRPr="0012433F">
        <w:rPr>
          <w:color w:val="auto"/>
          <w:sz w:val="16"/>
          <w:szCs w:val="16"/>
        </w:rPr>
        <w:t>)</w:t>
      </w:r>
    </w:p>
    <w:p w14:paraId="3FBA4454"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To assist in the prevention of heat illness, coaches and/or athletic trainers shall gradually increase the intensity and duration of exercise to acclimate student athletes to practice in the heat, provide adequate rest breaks, make water available during all athletic activities, and alter practice plans in extreme environmental conditions.</w:t>
      </w:r>
    </w:p>
    <w:p w14:paraId="67DC2CE5"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Sudden Cardiac Arrest</w:t>
      </w:r>
    </w:p>
    <w:p w14:paraId="04B339F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distribute the California Interscholastic Federation (CIF) information sheet on sudden cardiac arrest to all student athletes who will be participating in a CIF-governed athletic activity and to their parents/guardians. The student and parent/guardian shall sign and return the information sheet prior to the student's participation in the athletic activity. If an athletic activity is not covered by CIF, the student and parent/guardian shall, prior to the student's participation in the athletic activity, sign and return an acknowledgement that they have received and reviewed the sudden cardiac arrest information posted on the California Department of Education's web site. (Education Code </w:t>
      </w:r>
      <w:hyperlink r:id="rId3580" w:history="1">
        <w:r w:rsidRPr="0012433F">
          <w:rPr>
            <w:color w:val="0000FF"/>
            <w:sz w:val="16"/>
            <w:szCs w:val="16"/>
            <w:u w:val="single"/>
          </w:rPr>
          <w:t>33479.2</w:t>
        </w:r>
      </w:hyperlink>
      <w:r w:rsidRPr="0012433F">
        <w:rPr>
          <w:color w:val="auto"/>
          <w:sz w:val="16"/>
          <w:szCs w:val="16"/>
        </w:rPr>
        <w:t xml:space="preserve">, </w:t>
      </w:r>
      <w:hyperlink r:id="rId3581" w:history="1">
        <w:r w:rsidRPr="0012433F">
          <w:rPr>
            <w:color w:val="0000FF"/>
            <w:sz w:val="16"/>
            <w:szCs w:val="16"/>
            <w:u w:val="single"/>
          </w:rPr>
          <w:t>33479.3</w:t>
        </w:r>
      </w:hyperlink>
      <w:r w:rsidRPr="0012433F">
        <w:rPr>
          <w:color w:val="auto"/>
          <w:sz w:val="16"/>
          <w:szCs w:val="16"/>
        </w:rPr>
        <w:t>)</w:t>
      </w:r>
    </w:p>
    <w:p w14:paraId="6AC46ED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provide training to coaches and/or athletic trainers regarding the nature and warning signs of sudden cardiac arrest. (Education Code </w:t>
      </w:r>
      <w:hyperlink r:id="rId3582" w:history="1">
        <w:r w:rsidRPr="0012433F">
          <w:rPr>
            <w:color w:val="0000FF"/>
            <w:sz w:val="16"/>
            <w:szCs w:val="16"/>
            <w:u w:val="single"/>
          </w:rPr>
          <w:t>33479.6</w:t>
        </w:r>
      </w:hyperlink>
      <w:r w:rsidRPr="0012433F">
        <w:rPr>
          <w:color w:val="auto"/>
          <w:sz w:val="16"/>
          <w:szCs w:val="16"/>
        </w:rPr>
        <w:t xml:space="preserve">, </w:t>
      </w:r>
      <w:hyperlink r:id="rId3583" w:history="1">
        <w:r w:rsidRPr="0012433F">
          <w:rPr>
            <w:color w:val="0000FF"/>
            <w:sz w:val="16"/>
            <w:szCs w:val="16"/>
            <w:u w:val="single"/>
          </w:rPr>
          <w:t>33479.7</w:t>
        </w:r>
      </w:hyperlink>
      <w:r w:rsidRPr="0012433F">
        <w:rPr>
          <w:color w:val="auto"/>
          <w:sz w:val="16"/>
          <w:szCs w:val="16"/>
        </w:rPr>
        <w:t xml:space="preserve">, </w:t>
      </w:r>
      <w:hyperlink r:id="rId3584" w:history="1">
        <w:r w:rsidRPr="0012433F">
          <w:rPr>
            <w:color w:val="0000FF"/>
            <w:sz w:val="16"/>
            <w:szCs w:val="16"/>
            <w:u w:val="single"/>
          </w:rPr>
          <w:t>35179.1</w:t>
        </w:r>
      </w:hyperlink>
      <w:r w:rsidRPr="0012433F">
        <w:rPr>
          <w:color w:val="auto"/>
          <w:sz w:val="16"/>
          <w:szCs w:val="16"/>
        </w:rPr>
        <w:t xml:space="preserve">, </w:t>
      </w:r>
      <w:hyperlink r:id="rId3585" w:history="1">
        <w:r w:rsidRPr="0012433F">
          <w:rPr>
            <w:color w:val="0000FF"/>
            <w:sz w:val="16"/>
            <w:szCs w:val="16"/>
            <w:u w:val="single"/>
          </w:rPr>
          <w:t>49032</w:t>
        </w:r>
      </w:hyperlink>
      <w:r w:rsidRPr="0012433F">
        <w:rPr>
          <w:color w:val="auto"/>
          <w:sz w:val="16"/>
          <w:szCs w:val="16"/>
        </w:rPr>
        <w:t>)</w:t>
      </w:r>
    </w:p>
    <w:p w14:paraId="0CDDC07F"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If a student athlete passes out or faints, or is known to have passed out or fainted, while participating in or immediately following participation in an athletic activity, the student shall be removed from participation at that time. If a student exhibits any other symptoms of sudden cardiac arrest, including seizures during exercise, unexplained shortness of breath, chest pains, dizziness, racing heart rate, or extreme fatigue, the student may be removed from participation by a coach or other employee who observes these symptoms. If any such symptoms are observed, notification shall be given to the student's parent/guardian so that the parent/guardian can determine the treatment, if any, the student should seek. A student who has been removed from participation shall not be permitted to return until the student is evaluated and given written clearance to return to participation by a health care provider. (Education Code </w:t>
      </w:r>
      <w:hyperlink r:id="rId3586" w:history="1">
        <w:r w:rsidRPr="0012433F">
          <w:rPr>
            <w:color w:val="0000FF"/>
            <w:sz w:val="16"/>
            <w:szCs w:val="16"/>
            <w:u w:val="single"/>
          </w:rPr>
          <w:t>33479.2</w:t>
        </w:r>
      </w:hyperlink>
      <w:r w:rsidRPr="0012433F">
        <w:rPr>
          <w:color w:val="auto"/>
          <w:sz w:val="16"/>
          <w:szCs w:val="16"/>
        </w:rPr>
        <w:t xml:space="preserve">, </w:t>
      </w:r>
      <w:hyperlink r:id="rId3587" w:history="1">
        <w:r w:rsidRPr="0012433F">
          <w:rPr>
            <w:color w:val="0000FF"/>
            <w:sz w:val="16"/>
            <w:szCs w:val="16"/>
            <w:u w:val="single"/>
          </w:rPr>
          <w:t>33479.5</w:t>
        </w:r>
      </w:hyperlink>
      <w:r w:rsidRPr="0012433F">
        <w:rPr>
          <w:color w:val="auto"/>
          <w:sz w:val="16"/>
          <w:szCs w:val="16"/>
        </w:rPr>
        <w:t>)</w:t>
      </w:r>
    </w:p>
    <w:p w14:paraId="322E820F"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Automated External Defibrillators</w:t>
      </w:r>
    </w:p>
    <w:p w14:paraId="3D403C96"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The Superintendent or designee shall acquire at least one automated external defibrillator (AED) for each district school and shall make the AED(s) available to coaches, athletic trainers, and/or other authorized persons at athletic activities or events for the purpose of providing emergency care or treatment to students, spectators, and other individuals in attendance at athletic activities and events. (Education Code 35179.6)</w:t>
      </w:r>
    </w:p>
    <w:p w14:paraId="646116B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88" w:history="1">
        <w:r w:rsidRPr="0012433F">
          <w:rPr>
            <w:color w:val="0000FF"/>
            <w:sz w:val="16"/>
            <w:szCs w:val="16"/>
            <w:u w:val="single"/>
          </w:rPr>
          <w:t>5141</w:t>
        </w:r>
      </w:hyperlink>
      <w:r w:rsidRPr="0012433F">
        <w:rPr>
          <w:color w:val="auto"/>
          <w:sz w:val="16"/>
          <w:szCs w:val="16"/>
        </w:rPr>
        <w:t xml:space="preserve"> - Health Care and Emergencies)</w:t>
      </w:r>
    </w:p>
    <w:p w14:paraId="7BB23F1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district shall comply with all requirements of Health and Safety Code </w:t>
      </w:r>
      <w:hyperlink r:id="rId3589" w:history="1">
        <w:r w:rsidRPr="0012433F">
          <w:rPr>
            <w:color w:val="0000FF"/>
            <w:sz w:val="16"/>
            <w:szCs w:val="16"/>
            <w:u w:val="single"/>
          </w:rPr>
          <w:t>1797.196</w:t>
        </w:r>
      </w:hyperlink>
      <w:r w:rsidRPr="0012433F">
        <w:rPr>
          <w:color w:val="auto"/>
          <w:sz w:val="16"/>
          <w:szCs w:val="16"/>
        </w:rPr>
        <w:t xml:space="preserve"> pertaining to any AED acquired by the district, including, but not limited to, regular maintenance and testing of the AED and the provision and posting of information regarding the proper use of the AED. (Education Code 35179.6; Health and Safety Code </w:t>
      </w:r>
      <w:hyperlink r:id="rId3590" w:history="1">
        <w:r w:rsidRPr="0012433F">
          <w:rPr>
            <w:color w:val="0000FF"/>
            <w:sz w:val="16"/>
            <w:szCs w:val="16"/>
            <w:u w:val="single"/>
          </w:rPr>
          <w:t>1797.196</w:t>
        </w:r>
      </w:hyperlink>
      <w:r w:rsidRPr="0012433F">
        <w:rPr>
          <w:color w:val="auto"/>
          <w:sz w:val="16"/>
          <w:szCs w:val="16"/>
        </w:rPr>
        <w:t>)</w:t>
      </w:r>
    </w:p>
    <w:p w14:paraId="002BBE9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Additional Notifications</w:t>
      </w:r>
    </w:p>
    <w:p w14:paraId="293C2B62"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Before students participate in practice or competition as part of interscholastic athletic activities, the Superintendent or designee shall, in addition to providing the students and their parents/guardians with the notices described above, send a notice to the students and their parents/guardians which:</w:t>
      </w:r>
    </w:p>
    <w:p w14:paraId="045917B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1. Contains information about the procedures for filing a discrimination complaint that arises out of an interscholastic athletic activity, including the name of the district's Title IX Coordinator</w:t>
      </w:r>
    </w:p>
    <w:p w14:paraId="68F053F2"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91" w:history="1">
        <w:r w:rsidRPr="0012433F">
          <w:rPr>
            <w:color w:val="0000FF"/>
            <w:sz w:val="16"/>
            <w:szCs w:val="16"/>
            <w:u w:val="single"/>
          </w:rPr>
          <w:t>1312.3</w:t>
        </w:r>
      </w:hyperlink>
      <w:r w:rsidRPr="0012433F">
        <w:rPr>
          <w:color w:val="auto"/>
          <w:sz w:val="16"/>
          <w:szCs w:val="16"/>
        </w:rPr>
        <w:t xml:space="preserve"> - Uniform Complaint Procedures)</w:t>
      </w:r>
    </w:p>
    <w:p w14:paraId="66D16425"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2. Includes a copy of students' Title IX rights pursuant to Education Code </w:t>
      </w:r>
      <w:hyperlink r:id="rId3592" w:history="1">
        <w:r w:rsidRPr="0012433F">
          <w:rPr>
            <w:color w:val="0000FF"/>
            <w:sz w:val="16"/>
            <w:szCs w:val="16"/>
            <w:u w:val="single"/>
          </w:rPr>
          <w:t>221.8</w:t>
        </w:r>
      </w:hyperlink>
    </w:p>
    <w:p w14:paraId="09FBDB9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3. Explains that there is an element of risk associated with all athletic competitions and that the district cannot guarantee that students will not be injured, despite a commitment to every participant's health and welfare</w:t>
      </w:r>
    </w:p>
    <w:p w14:paraId="1E245599"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93" w:history="1">
        <w:r w:rsidRPr="0012433F">
          <w:rPr>
            <w:color w:val="0000FF"/>
            <w:sz w:val="16"/>
            <w:szCs w:val="16"/>
            <w:u w:val="single"/>
          </w:rPr>
          <w:t>3530</w:t>
        </w:r>
      </w:hyperlink>
      <w:r w:rsidRPr="0012433F">
        <w:rPr>
          <w:color w:val="auto"/>
          <w:sz w:val="16"/>
          <w:szCs w:val="16"/>
        </w:rPr>
        <w:t xml:space="preserve"> - Risk Management/Insurance)</w:t>
      </w:r>
    </w:p>
    <w:p w14:paraId="72F4A053"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4. Provides information about insurance protection pursuant to Education Code </w:t>
      </w:r>
      <w:hyperlink r:id="rId3594" w:history="1">
        <w:r w:rsidRPr="0012433F">
          <w:rPr>
            <w:color w:val="0000FF"/>
            <w:sz w:val="16"/>
            <w:szCs w:val="16"/>
            <w:u w:val="single"/>
          </w:rPr>
          <w:t>32221.5</w:t>
        </w:r>
      </w:hyperlink>
    </w:p>
    <w:p w14:paraId="2DB796E0"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95" w:history="1">
        <w:r w:rsidRPr="0012433F">
          <w:rPr>
            <w:color w:val="0000FF"/>
            <w:sz w:val="16"/>
            <w:szCs w:val="16"/>
            <w:u w:val="single"/>
          </w:rPr>
          <w:t>5143</w:t>
        </w:r>
      </w:hyperlink>
      <w:r w:rsidRPr="0012433F">
        <w:rPr>
          <w:color w:val="auto"/>
          <w:sz w:val="16"/>
          <w:szCs w:val="16"/>
        </w:rPr>
        <w:t xml:space="preserve"> - Insurance)</w:t>
      </w:r>
    </w:p>
    <w:p w14:paraId="7723D9A0"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5. Requests parental permission for the student to participate in the program and, if appropriate, to be transported by the district to and from competitions</w:t>
      </w:r>
    </w:p>
    <w:p w14:paraId="3560CF8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96" w:history="1">
        <w:r w:rsidRPr="0012433F">
          <w:rPr>
            <w:color w:val="0000FF"/>
            <w:sz w:val="16"/>
            <w:szCs w:val="16"/>
            <w:u w:val="single"/>
          </w:rPr>
          <w:t>3541.1</w:t>
        </w:r>
      </w:hyperlink>
      <w:r w:rsidRPr="0012433F">
        <w:rPr>
          <w:color w:val="auto"/>
          <w:sz w:val="16"/>
          <w:szCs w:val="16"/>
        </w:rPr>
        <w:t xml:space="preserve"> - Transportation for School-Related Trips)</w:t>
      </w:r>
    </w:p>
    <w:p w14:paraId="5E073AF3"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6. States the district's expectation that students adhere strictly to all safety rules, regulations, and instructions, as well as rules and guidelines related to conduct and sportsmanship</w:t>
      </w:r>
    </w:p>
    <w:p w14:paraId="566D573D" w14:textId="77777777" w:rsidR="00E171C3" w:rsidRPr="0012433F" w:rsidRDefault="00E171C3" w:rsidP="0060397B">
      <w:pPr>
        <w:spacing w:line="240" w:lineRule="auto"/>
        <w:rPr>
          <w:color w:val="auto"/>
          <w:sz w:val="16"/>
          <w:szCs w:val="16"/>
        </w:rPr>
      </w:pPr>
      <w:r w:rsidRPr="0012433F">
        <w:rPr>
          <w:color w:val="auto"/>
          <w:sz w:val="16"/>
          <w:szCs w:val="16"/>
        </w:rPr>
        <w:t xml:space="preserve">(cf. </w:t>
      </w:r>
      <w:hyperlink r:id="rId3597" w:history="1">
        <w:r w:rsidRPr="0012433F">
          <w:rPr>
            <w:color w:val="0000FF"/>
            <w:sz w:val="16"/>
            <w:szCs w:val="16"/>
            <w:u w:val="single"/>
          </w:rPr>
          <w:t>5144</w:t>
        </w:r>
      </w:hyperlink>
      <w:r w:rsidRPr="0012433F">
        <w:rPr>
          <w:color w:val="auto"/>
          <w:sz w:val="16"/>
          <w:szCs w:val="16"/>
        </w:rPr>
        <w:t xml:space="preserve"> - Discipline)</w:t>
      </w:r>
    </w:p>
    <w:p w14:paraId="7B4CAF8C" w14:textId="4F334CA5" w:rsidR="0060397B" w:rsidRPr="0012433F" w:rsidRDefault="00E171C3" w:rsidP="0060397B">
      <w:pPr>
        <w:spacing w:line="240" w:lineRule="auto"/>
        <w:rPr>
          <w:color w:val="auto"/>
          <w:sz w:val="16"/>
          <w:szCs w:val="16"/>
        </w:rPr>
      </w:pPr>
      <w:r w:rsidRPr="0012433F">
        <w:rPr>
          <w:color w:val="auto"/>
          <w:sz w:val="16"/>
          <w:szCs w:val="16"/>
        </w:rPr>
        <w:t xml:space="preserve">(cf. </w:t>
      </w:r>
      <w:hyperlink r:id="rId3598" w:history="1">
        <w:r w:rsidRPr="0012433F">
          <w:rPr>
            <w:color w:val="0000FF"/>
            <w:sz w:val="16"/>
            <w:szCs w:val="16"/>
            <w:u w:val="single"/>
          </w:rPr>
          <w:t>5144.1</w:t>
        </w:r>
      </w:hyperlink>
      <w:r w:rsidRPr="0012433F">
        <w:rPr>
          <w:color w:val="auto"/>
          <w:sz w:val="16"/>
          <w:szCs w:val="16"/>
        </w:rPr>
        <w:t xml:space="preserve"> - Suspension and Expulsion/Due Process)</w:t>
      </w:r>
    </w:p>
    <w:p w14:paraId="36C384C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7. Includes a copy of the local CIF league rules</w:t>
      </w:r>
    </w:p>
    <w:p w14:paraId="05CA0D3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8. Includes information about the CIF bylaw and district policy requiring any student athlete and the student's parent/guardian to sign a statement that the student will not use steroids, unless prescribed by a licensed health care practitioner, and will not use prohibited dietary supplements that include substances banned by the U.S. Anti-Doping Agency</w:t>
      </w:r>
    </w:p>
    <w:p w14:paraId="336A4DB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3599" w:history="1">
        <w:r w:rsidRPr="0012433F">
          <w:rPr>
            <w:color w:val="0000FF"/>
            <w:sz w:val="16"/>
            <w:szCs w:val="16"/>
            <w:u w:val="single"/>
          </w:rPr>
          <w:t>5131.63</w:t>
        </w:r>
      </w:hyperlink>
      <w:r w:rsidRPr="0012433F">
        <w:rPr>
          <w:color w:val="auto"/>
          <w:sz w:val="16"/>
          <w:szCs w:val="16"/>
        </w:rPr>
        <w:t xml:space="preserve"> - Steroids)</w:t>
      </w:r>
    </w:p>
    <w:p w14:paraId="1034A261"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9. Includes the opioid fact sheet published by the Centers for Disease Control and Prevention in accordance with Education Code 49476. The district shall provide this fact sheet annually to each student athlete and shall require the student and the student's parent/guardian to sign a document acknowledging receipt of the fact sheet.</w:t>
      </w:r>
    </w:p>
    <w:p w14:paraId="4E46137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Regulation DUNSMUIR JOINT UNION HIGH SCHOOL DISTRICT</w:t>
      </w:r>
    </w:p>
    <w:p w14:paraId="7166A1B6" w14:textId="77777777" w:rsidR="00E171C3" w:rsidRPr="0060397B" w:rsidRDefault="00E171C3" w:rsidP="00E171C3">
      <w:pPr>
        <w:spacing w:before="100" w:beforeAutospacing="1" w:after="100" w:afterAutospacing="1" w:line="240" w:lineRule="auto"/>
        <w:rPr>
          <w:color w:val="auto"/>
          <w:sz w:val="14"/>
          <w:szCs w:val="14"/>
        </w:rPr>
      </w:pPr>
      <w:r w:rsidRPr="0060397B">
        <w:rPr>
          <w:color w:val="auto"/>
          <w:sz w:val="14"/>
          <w:szCs w:val="14"/>
        </w:rPr>
        <w:t>approved: August 14, 2019 Dunsmuir, California</w:t>
      </w:r>
    </w:p>
    <w:p w14:paraId="675240BB"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5122C174" w14:textId="276150CA" w:rsidR="003F3DCC" w:rsidRPr="003F3DCC" w:rsidRDefault="002D5F10" w:rsidP="003F3DCC">
      <w:pPr>
        <w:pStyle w:val="Heading1"/>
        <w:rPr>
          <w:i/>
        </w:rPr>
      </w:pPr>
      <w:r w:rsidRPr="00DE042B">
        <w:rPr>
          <w:sz w:val="23"/>
          <w:szCs w:val="23"/>
        </w:rPr>
        <w:br/>
      </w:r>
      <w:bookmarkStart w:id="213" w:name="_Toc167284177"/>
      <w:r w:rsidR="003F3DCC" w:rsidRPr="003F3DCC">
        <w:rPr>
          <w:i/>
        </w:rPr>
        <w:t>Policy 6146.1: High School Graduation Requirements</w:t>
      </w:r>
      <w:r w:rsidR="003F3DCC" w:rsidRPr="003F3DCC">
        <w:rPr>
          <w:i/>
        </w:rPr>
        <w:t xml:space="preserve"> – 1/24</w:t>
      </w:r>
      <w:bookmarkEnd w:id="213"/>
    </w:p>
    <w:p w14:paraId="5B65197E" w14:textId="77777777" w:rsidR="003F3DCC" w:rsidRDefault="003F3DCC" w:rsidP="002D5F10">
      <w:pPr>
        <w:spacing w:line="240" w:lineRule="auto"/>
        <w:textAlignment w:val="baseline"/>
        <w:rPr>
          <w:rFonts w:ascii="Lato" w:hAnsi="Lato" w:cs="Times New Roman"/>
          <w:sz w:val="23"/>
          <w:szCs w:val="23"/>
        </w:rPr>
      </w:pPr>
    </w:p>
    <w:p w14:paraId="466F4279" w14:textId="307B6D8F" w:rsidR="003F3DCC" w:rsidRDefault="003F3DCC" w:rsidP="002D5F10">
      <w:pPr>
        <w:spacing w:line="240" w:lineRule="auto"/>
        <w:textAlignment w:val="baseline"/>
        <w:rPr>
          <w:rFonts w:ascii="Lato" w:hAnsi="Lato" w:cs="Times New Roman"/>
          <w:sz w:val="21"/>
          <w:szCs w:val="21"/>
          <w:bdr w:val="none" w:sz="0" w:space="0" w:color="auto" w:frame="1"/>
        </w:rPr>
      </w:pPr>
      <w:r w:rsidRPr="00DE042B">
        <w:rPr>
          <w:rFonts w:ascii="Lato Bold" w:hAnsi="Lato Bold" w:cs="Times New Roman"/>
          <w:b/>
          <w:bCs/>
          <w:sz w:val="21"/>
          <w:szCs w:val="21"/>
          <w:bdr w:val="none" w:sz="0" w:space="0" w:color="auto" w:frame="1"/>
        </w:rPr>
        <w:t>Original Adopted Date:</w:t>
      </w:r>
      <w:r w:rsidRPr="00DE042B">
        <w:rPr>
          <w:rFonts w:ascii="Lato" w:hAnsi="Lato" w:cs="Times New Roman"/>
          <w:sz w:val="21"/>
          <w:szCs w:val="21"/>
          <w:bdr w:val="none" w:sz="0" w:space="0" w:color="auto" w:frame="1"/>
        </w:rPr>
        <w:t> 06/12/2019 </w:t>
      </w:r>
      <w:r w:rsidRPr="00DE042B">
        <w:rPr>
          <w:rFonts w:ascii="Lato Bold" w:hAnsi="Lato Bold" w:cs="Times New Roman"/>
          <w:b/>
          <w:bCs/>
          <w:sz w:val="21"/>
          <w:szCs w:val="21"/>
          <w:bdr w:val="none" w:sz="0" w:space="0" w:color="auto" w:frame="1"/>
        </w:rPr>
        <w:t>| Last Revised Date:</w:t>
      </w:r>
      <w:r w:rsidRPr="00DE042B">
        <w:rPr>
          <w:rFonts w:ascii="Lato" w:hAnsi="Lato" w:cs="Times New Roman"/>
          <w:sz w:val="21"/>
          <w:szCs w:val="21"/>
          <w:bdr w:val="none" w:sz="0" w:space="0" w:color="auto" w:frame="1"/>
        </w:rPr>
        <w:t> 01/10/2024 </w:t>
      </w:r>
      <w:r w:rsidRPr="00DE042B">
        <w:rPr>
          <w:rFonts w:ascii="Lato Bold" w:hAnsi="Lato Bold" w:cs="Times New Roman"/>
          <w:b/>
          <w:bCs/>
          <w:sz w:val="21"/>
          <w:szCs w:val="21"/>
          <w:bdr w:val="none" w:sz="0" w:space="0" w:color="auto" w:frame="1"/>
        </w:rPr>
        <w:t>| Last Reviewed Date:</w:t>
      </w:r>
      <w:r w:rsidRPr="00DE042B">
        <w:rPr>
          <w:rFonts w:ascii="Lato" w:hAnsi="Lato" w:cs="Times New Roman"/>
          <w:sz w:val="21"/>
          <w:szCs w:val="21"/>
          <w:bdr w:val="none" w:sz="0" w:space="0" w:color="auto" w:frame="1"/>
        </w:rPr>
        <w:t> 01/10/2024</w:t>
      </w:r>
    </w:p>
    <w:p w14:paraId="0A26E2F7" w14:textId="77777777" w:rsidR="003F3DCC" w:rsidRDefault="003F3DCC" w:rsidP="002D5F10">
      <w:pPr>
        <w:spacing w:line="240" w:lineRule="auto"/>
        <w:textAlignment w:val="baseline"/>
        <w:rPr>
          <w:rFonts w:ascii="Lato" w:hAnsi="Lato" w:cs="Times New Roman"/>
          <w:sz w:val="23"/>
          <w:szCs w:val="23"/>
        </w:rPr>
      </w:pPr>
    </w:p>
    <w:p w14:paraId="29041506" w14:textId="380F8507" w:rsidR="002D5F10" w:rsidRPr="003F3DCC" w:rsidRDefault="002D5F10" w:rsidP="002D5F10">
      <w:pPr>
        <w:spacing w:line="240" w:lineRule="auto"/>
        <w:textAlignment w:val="baseline"/>
        <w:rPr>
          <w:sz w:val="16"/>
          <w:szCs w:val="16"/>
        </w:rPr>
      </w:pPr>
      <w:r w:rsidRPr="003F3DCC">
        <w:rPr>
          <w:sz w:val="16"/>
          <w:szCs w:val="16"/>
        </w:rPr>
        <w:t>The Governing Board desires to prepare all students to successfully complete the high school course of study and obtain a diploma that represents their educational achievement and increases their opportunities for postsecondary education and employment.</w:t>
      </w:r>
      <w:r w:rsidRPr="003F3DCC">
        <w:rPr>
          <w:sz w:val="16"/>
          <w:szCs w:val="16"/>
        </w:rPr>
        <w:br/>
      </w:r>
      <w:r w:rsidRPr="003F3DCC">
        <w:rPr>
          <w:sz w:val="16"/>
          <w:szCs w:val="16"/>
        </w:rPr>
        <w:br/>
        <w:t>District students shall complete graduation course requirements as specified in Education Code 51225.3. Unless exempted as provided in "Exemptions from District-Adopted Graduation Requirements," district students shall also complete other course requirements adopted by the Board. Students who are exempted from district-adopted graduation requirements shall be eligible to participate in any graduation ceremony and school activity related to graduation in which other students are eligible to participate.</w:t>
      </w:r>
      <w:r w:rsidRPr="003F3DCC">
        <w:rPr>
          <w:sz w:val="16"/>
          <w:szCs w:val="16"/>
        </w:rPr>
        <w:br/>
      </w:r>
      <w:r w:rsidRPr="003F3DCC">
        <w:rPr>
          <w:sz w:val="16"/>
          <w:szCs w:val="16"/>
        </w:rPr>
        <w:br/>
      </w:r>
      <w:r w:rsidRPr="003F3DCC">
        <w:rPr>
          <w:b/>
          <w:bCs/>
          <w:sz w:val="16"/>
          <w:szCs w:val="16"/>
          <w:bdr w:val="none" w:sz="0" w:space="0" w:color="auto" w:frame="1"/>
        </w:rPr>
        <w:t>Course Requirements</w:t>
      </w:r>
      <w:r w:rsidRPr="003F3DCC">
        <w:rPr>
          <w:sz w:val="16"/>
          <w:szCs w:val="16"/>
        </w:rPr>
        <w:br/>
      </w:r>
      <w:r w:rsidRPr="003F3DCC">
        <w:rPr>
          <w:sz w:val="16"/>
          <w:szCs w:val="16"/>
        </w:rPr>
        <w:br/>
      </w:r>
      <w:r w:rsidRPr="003F3DCC">
        <w:rPr>
          <w:sz w:val="16"/>
          <w:szCs w:val="16"/>
        </w:rPr>
        <w:br/>
        <w:t>To obtain a high school diploma, students shall complete the following courses in grades 9-12, with each course being one year unless otherwise specified:</w:t>
      </w:r>
    </w:p>
    <w:p w14:paraId="1CA74AB1"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Four courses in English  (Education Code 51225.3)</w:t>
      </w:r>
      <w:r w:rsidRPr="003F3DCC">
        <w:rPr>
          <w:sz w:val="16"/>
          <w:szCs w:val="16"/>
        </w:rPr>
        <w:br/>
        <w:t> </w:t>
      </w:r>
    </w:p>
    <w:p w14:paraId="58E93507"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Three courses in mathematics  (Education Code 51225.3)</w:t>
      </w:r>
      <w:r w:rsidRPr="003F3DCC">
        <w:rPr>
          <w:sz w:val="16"/>
          <w:szCs w:val="16"/>
        </w:rPr>
        <w:br/>
      </w:r>
      <w:r w:rsidRPr="003F3DCC">
        <w:rPr>
          <w:sz w:val="16"/>
          <w:szCs w:val="16"/>
        </w:rPr>
        <w:br/>
        <w:t>Students shall complete at least one mathematics course that meets the state academic content standards for Algebra I or Mathematics I. Students may complete such coursework prior to grade 9 provided that they also complete two mathematics courses in grades 9-12.  (Education Code 51224.5)</w:t>
      </w:r>
      <w:r w:rsidRPr="003F3DCC">
        <w:rPr>
          <w:sz w:val="16"/>
          <w:szCs w:val="16"/>
        </w:rPr>
        <w:br/>
      </w:r>
      <w:r w:rsidRPr="003F3DCC">
        <w:rPr>
          <w:sz w:val="16"/>
          <w:szCs w:val="16"/>
        </w:rPr>
        <w:br/>
      </w:r>
      <w:r w:rsidRPr="003F3DCC">
        <w:rPr>
          <w:sz w:val="16"/>
          <w:szCs w:val="16"/>
        </w:rPr>
        <w:br/>
        <w:t>Successful completion of an approved computer science course that is classified as a "category C" course based on the University of California (UC) and California State University (CSU) "A-G" admission requirements shall be counted toward the satisfaction of additional graduation requirements in mathematics.  (Education Code 51225.3, 51225.35)</w:t>
      </w:r>
      <w:r w:rsidRPr="003F3DCC">
        <w:rPr>
          <w:sz w:val="16"/>
          <w:szCs w:val="16"/>
        </w:rPr>
        <w:br/>
        <w:t> </w:t>
      </w:r>
    </w:p>
    <w:p w14:paraId="05A42763"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Three courses in science, including biological and physical sciences  (Education Code 51225.3)</w:t>
      </w:r>
      <w:r w:rsidRPr="003F3DCC">
        <w:rPr>
          <w:sz w:val="16"/>
          <w:szCs w:val="16"/>
        </w:rPr>
        <w:br/>
        <w:t> </w:t>
      </w:r>
    </w:p>
    <w:p w14:paraId="0587AC47"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Three courses in social studies, including United States (U.S.) history and geography; world history, culture, and geography; a one-semester course in American government and civics; and a one-semester course in economics  (Education Code 51225.3)</w:t>
      </w:r>
      <w:r w:rsidRPr="003F3DCC">
        <w:rPr>
          <w:sz w:val="16"/>
          <w:szCs w:val="16"/>
        </w:rPr>
        <w:br/>
        <w:t> </w:t>
      </w:r>
    </w:p>
    <w:p w14:paraId="40E8D2D2"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One course in visual or performing arts, world language, or career technical education (CTE). For purposes of this requirement, a course in American Sign Language shall be deemed a course in world language  (Education Code 51225.3)</w:t>
      </w:r>
      <w:r w:rsidRPr="003F3DCC">
        <w:rPr>
          <w:sz w:val="16"/>
          <w:szCs w:val="16"/>
        </w:rPr>
        <w:br/>
      </w:r>
      <w:r w:rsidRPr="003F3DCC">
        <w:rPr>
          <w:sz w:val="16"/>
          <w:szCs w:val="16"/>
        </w:rPr>
        <w:br/>
        <w:t>To be counted towards meeting graduation requirements, a CTE course shall be aligned to the CTE model curriculum standards and framework adopted by the State Board of Education.  (Education Code 51225.3)</w:t>
      </w:r>
      <w:r w:rsidRPr="003F3DCC">
        <w:rPr>
          <w:sz w:val="16"/>
          <w:szCs w:val="16"/>
        </w:rPr>
        <w:br/>
        <w:t> </w:t>
      </w:r>
    </w:p>
    <w:p w14:paraId="3EEC9084"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Two courses in physical education, unless the student has been otherwise exempted pursuant to other sections of the Education Code  (Education Code 51225.3)</w:t>
      </w:r>
      <w:r w:rsidRPr="003F3DCC">
        <w:rPr>
          <w:sz w:val="16"/>
          <w:szCs w:val="16"/>
        </w:rPr>
        <w:br/>
        <w:t> </w:t>
      </w:r>
    </w:p>
    <w:p w14:paraId="1470E3B5" w14:textId="77777777" w:rsidR="002D5F10" w:rsidRPr="003F3DCC" w:rsidRDefault="002D5F10" w:rsidP="00421005">
      <w:pPr>
        <w:numPr>
          <w:ilvl w:val="0"/>
          <w:numId w:val="119"/>
        </w:numPr>
        <w:spacing w:before="100" w:beforeAutospacing="1" w:after="100" w:afterAutospacing="1" w:line="300" w:lineRule="atLeast"/>
        <w:ind w:left="0"/>
        <w:textAlignment w:val="baseline"/>
        <w:rPr>
          <w:sz w:val="16"/>
          <w:szCs w:val="16"/>
        </w:rPr>
      </w:pPr>
      <w:r w:rsidRPr="003F3DCC">
        <w:rPr>
          <w:sz w:val="16"/>
          <w:szCs w:val="16"/>
        </w:rPr>
        <w:t>Beginning with the 2029-30 school year, a one-semester course in ethnic studies  (Education Code 51225.3)</w:t>
      </w:r>
      <w:r w:rsidRPr="003F3DCC">
        <w:rPr>
          <w:sz w:val="16"/>
          <w:szCs w:val="16"/>
        </w:rPr>
        <w:br/>
        <w:t> </w:t>
      </w:r>
    </w:p>
    <w:p w14:paraId="49DC62BB" w14:textId="77777777" w:rsidR="002D5F10" w:rsidRPr="003F3DCC" w:rsidRDefault="002D5F10" w:rsidP="00421005">
      <w:pPr>
        <w:numPr>
          <w:ilvl w:val="0"/>
          <w:numId w:val="119"/>
        </w:numPr>
        <w:spacing w:beforeAutospacing="1" w:afterAutospacing="1" w:line="300" w:lineRule="atLeast"/>
        <w:ind w:left="0"/>
        <w:textAlignment w:val="baseline"/>
        <w:rPr>
          <w:sz w:val="16"/>
          <w:szCs w:val="16"/>
        </w:rPr>
      </w:pPr>
      <w:r w:rsidRPr="003F3DCC">
        <w:rPr>
          <w:sz w:val="16"/>
          <w:szCs w:val="16"/>
          <w:bdr w:val="none" w:sz="0" w:space="0" w:color="auto" w:frame="1"/>
          <w:shd w:val="clear" w:color="auto" w:fill="FFFFFF"/>
        </w:rPr>
        <w:t>40 Hours Community Service.</w:t>
      </w:r>
    </w:p>
    <w:p w14:paraId="26C480D1" w14:textId="77777777" w:rsidR="002D5F10" w:rsidRPr="003F3DCC" w:rsidRDefault="002D5F10" w:rsidP="002D5F10">
      <w:pPr>
        <w:spacing w:line="240" w:lineRule="auto"/>
        <w:textAlignment w:val="baseline"/>
        <w:rPr>
          <w:sz w:val="16"/>
          <w:szCs w:val="16"/>
        </w:rPr>
      </w:pPr>
      <w:r w:rsidRPr="003F3DCC">
        <w:rPr>
          <w:sz w:val="16"/>
          <w:szCs w:val="16"/>
        </w:rPr>
        <w:br/>
        <w:t>Because the prescribed course of study may not accommodate the needs of some students, the Board shall provide alternative means for the completion of prescribed courses in accordance with law.</w:t>
      </w:r>
      <w:r w:rsidRPr="003F3DCC">
        <w:rPr>
          <w:sz w:val="16"/>
          <w:szCs w:val="16"/>
        </w:rPr>
        <w:br/>
      </w:r>
      <w:r w:rsidRPr="003F3DCC">
        <w:rPr>
          <w:sz w:val="16"/>
          <w:szCs w:val="16"/>
        </w:rPr>
        <w:br/>
      </w:r>
      <w:r w:rsidRPr="003F3DCC">
        <w:rPr>
          <w:b/>
          <w:bCs/>
          <w:sz w:val="16"/>
          <w:szCs w:val="16"/>
          <w:bdr w:val="none" w:sz="0" w:space="0" w:color="auto" w:frame="1"/>
        </w:rPr>
        <w:t>Exemptions from District-Adopted Graduation Requirements</w:t>
      </w:r>
      <w:r w:rsidRPr="003F3DCC">
        <w:rPr>
          <w:sz w:val="16"/>
          <w:szCs w:val="16"/>
        </w:rPr>
        <w:br/>
      </w:r>
      <w:r w:rsidRPr="003F3DCC">
        <w:rPr>
          <w:sz w:val="16"/>
          <w:szCs w:val="16"/>
        </w:rPr>
        <w:br/>
      </w:r>
      <w:r w:rsidRPr="003F3DCC">
        <w:rPr>
          <w:sz w:val="16"/>
          <w:szCs w:val="16"/>
        </w:rPr>
        <w:br/>
        <w:t>A foster youth, student experiencing homelessness, former juvenile court school student, child of a military family, migrant student who transfers into the district or between district schools any time after completing the second year of high school, or newcomer student who is in the third or fourth year of high school shall be exempted from any graduation requirements adopted by the Board that are in addition to statewide course requirements. This exemption shall not apply if the Superintendent or designee makes a finding that the student is reasonably able to complete the additional requirements in time to graduate by the end of the fourth year of high school.</w:t>
      </w:r>
      <w:r w:rsidRPr="003F3DCC">
        <w:rPr>
          <w:sz w:val="16"/>
          <w:szCs w:val="16"/>
        </w:rPr>
        <w:br/>
      </w:r>
      <w:r w:rsidRPr="003F3DCC">
        <w:rPr>
          <w:sz w:val="16"/>
          <w:szCs w:val="16"/>
        </w:rPr>
        <w:br/>
        <w:t>Within 30 days of the transfer into a school by the foster youth, student experiencing homelessness, former juvenile court school student, child of a military family, migrant student, or  newcomer student, as applicable, the Superintendent or designee shall notify any eligible student, and others as required by law, of the availability of the exemption from local graduation requirements and whether the student qualifies for it.  (Education Code 51225.1)</w:t>
      </w:r>
      <w:r w:rsidRPr="003F3DCC">
        <w:rPr>
          <w:sz w:val="16"/>
          <w:szCs w:val="16"/>
        </w:rPr>
        <w:br/>
      </w:r>
      <w:r w:rsidRPr="003F3DCC">
        <w:rPr>
          <w:sz w:val="16"/>
          <w:szCs w:val="16"/>
        </w:rPr>
        <w:br/>
      </w:r>
      <w:r w:rsidRPr="003F3DCC">
        <w:rPr>
          <w:sz w:val="16"/>
          <w:szCs w:val="16"/>
        </w:rPr>
        <w:br/>
        <w:t>The Superintendent or designee shall not require or request the foster youth, student experiencing homelessness, former juvenile court school student, child of a military family, migrant student, or  newcomer student who is exempted from district-established graduation requirements and who completes the statewide coursework requirements before the end of the fourth year of high school, and would otherwise be entitled to remain in school, to graduate before the end of the student's fourth year of high school.  (Education Code 51225.1)</w:t>
      </w:r>
      <w:r w:rsidRPr="003F3DCC">
        <w:rPr>
          <w:sz w:val="16"/>
          <w:szCs w:val="16"/>
        </w:rPr>
        <w:br/>
      </w:r>
      <w:r w:rsidRPr="003F3DCC">
        <w:rPr>
          <w:sz w:val="16"/>
          <w:szCs w:val="16"/>
        </w:rPr>
        <w:br/>
      </w:r>
      <w:r w:rsidRPr="003F3DCC">
        <w:rPr>
          <w:sz w:val="16"/>
          <w:szCs w:val="16"/>
        </w:rPr>
        <w:br/>
        <w:t>If the foster youth, student experiencing homelessness, former juvenile court school student, child of a military family, migrant student, or newcomer student was not properly notified of an exemption, declined the exemption, or was not previously exempted, the student or the student's educational rights holder may request the exemption and the Superintendent or designee shall exempt the student within 30 days of the request. Any such student who at one time qualified for the exemption may request the exemption even if the student is no longer eligible.  (Education Code 51225.1)</w:t>
      </w:r>
      <w:r w:rsidRPr="003F3DCC">
        <w:rPr>
          <w:sz w:val="16"/>
          <w:szCs w:val="16"/>
        </w:rPr>
        <w:br/>
      </w:r>
      <w:r w:rsidRPr="003F3DCC">
        <w:rPr>
          <w:sz w:val="16"/>
          <w:szCs w:val="16"/>
        </w:rPr>
        <w:br/>
      </w:r>
      <w:r w:rsidRPr="003F3DCC">
        <w:rPr>
          <w:sz w:val="16"/>
          <w:szCs w:val="16"/>
        </w:rPr>
        <w:br/>
        <w:t>Additionally, a student with disabilities shall be eligible for an exemption from all coursework and other requirements adopted by the Board in addition to the statewide course requirements for high school graduation, if the student's individualized education program (IEP) provides for both of the following requirements:  (Education Code 51225.31)</w:t>
      </w:r>
    </w:p>
    <w:p w14:paraId="5B8EA672" w14:textId="77777777" w:rsidR="002D5F10" w:rsidRPr="003F3DCC" w:rsidRDefault="002D5F10" w:rsidP="00421005">
      <w:pPr>
        <w:numPr>
          <w:ilvl w:val="0"/>
          <w:numId w:val="120"/>
        </w:numPr>
        <w:spacing w:before="100" w:beforeAutospacing="1" w:after="100" w:afterAutospacing="1" w:line="300" w:lineRule="atLeast"/>
        <w:ind w:left="0"/>
        <w:textAlignment w:val="baseline"/>
        <w:rPr>
          <w:sz w:val="16"/>
          <w:szCs w:val="16"/>
        </w:rPr>
      </w:pPr>
      <w:r w:rsidRPr="003F3DCC">
        <w:rPr>
          <w:sz w:val="16"/>
          <w:szCs w:val="16"/>
        </w:rPr>
        <w:t>That the student is eligible to take the alternate assessment as described in Education Code 60640</w:t>
      </w:r>
      <w:r w:rsidRPr="003F3DCC">
        <w:rPr>
          <w:sz w:val="16"/>
          <w:szCs w:val="16"/>
        </w:rPr>
        <w:br/>
        <w:t> </w:t>
      </w:r>
    </w:p>
    <w:p w14:paraId="0A943910" w14:textId="77777777" w:rsidR="002D5F10" w:rsidRPr="003F3DCC" w:rsidRDefault="002D5F10" w:rsidP="00421005">
      <w:pPr>
        <w:numPr>
          <w:ilvl w:val="0"/>
          <w:numId w:val="120"/>
        </w:numPr>
        <w:spacing w:before="100" w:beforeAutospacing="1" w:after="100" w:afterAutospacing="1" w:line="300" w:lineRule="atLeast"/>
        <w:ind w:left="0"/>
        <w:textAlignment w:val="baseline"/>
        <w:rPr>
          <w:sz w:val="16"/>
          <w:szCs w:val="16"/>
        </w:rPr>
      </w:pPr>
      <w:r w:rsidRPr="003F3DCC">
        <w:rPr>
          <w:sz w:val="16"/>
          <w:szCs w:val="16"/>
        </w:rPr>
        <w:t>That the student complete state standards aligned coursework to meet the statewide coursework specified in Education Code 51225.3</w:t>
      </w:r>
    </w:p>
    <w:p w14:paraId="735DBF86" w14:textId="77777777" w:rsidR="002D5F10" w:rsidRPr="003F3DCC" w:rsidRDefault="002D5F10" w:rsidP="002D5F10">
      <w:pPr>
        <w:spacing w:line="240" w:lineRule="auto"/>
        <w:textAlignment w:val="baseline"/>
        <w:rPr>
          <w:sz w:val="16"/>
          <w:szCs w:val="16"/>
        </w:rPr>
      </w:pPr>
      <w:r w:rsidRPr="003F3DCC">
        <w:rPr>
          <w:sz w:val="16"/>
          <w:szCs w:val="16"/>
        </w:rPr>
        <w:br/>
        <w:t>The district's responsibility to provide a free appropriate public education shall not terminate when a student with a disability who is exempted from district- adopted graduation requirements participates in graduation activities unless the IEP team, which includes the parent/guardian and student, has determined that the student has completed the high school experience.  (Education Code 51225.31)</w:t>
      </w:r>
      <w:r w:rsidRPr="003F3DCC">
        <w:rPr>
          <w:sz w:val="16"/>
          <w:szCs w:val="16"/>
        </w:rPr>
        <w:br/>
      </w:r>
      <w:r w:rsidRPr="003F3DCC">
        <w:rPr>
          <w:sz w:val="16"/>
          <w:szCs w:val="16"/>
        </w:rPr>
        <w:br/>
      </w:r>
      <w:r w:rsidRPr="003F3DCC">
        <w:rPr>
          <w:sz w:val="16"/>
          <w:szCs w:val="16"/>
        </w:rPr>
        <w:br/>
        <w:t>Annually, the Superintendent or designee shall report to the California Department of Education, in accordance with Education Code 51225.1, the number of student's graduating from the fourth or fifth year of high school who, for the prior school year, graduated with an exemption from district-established graduation requirements that are in addition to statewide coursework requirements.</w:t>
      </w:r>
      <w:r w:rsidRPr="003F3DCC">
        <w:rPr>
          <w:sz w:val="16"/>
          <w:szCs w:val="16"/>
        </w:rPr>
        <w:br/>
      </w:r>
      <w:r w:rsidRPr="003F3DCC">
        <w:rPr>
          <w:sz w:val="16"/>
          <w:szCs w:val="16"/>
        </w:rPr>
        <w:br/>
      </w:r>
      <w:r w:rsidRPr="003F3DCC">
        <w:rPr>
          <w:b/>
          <w:bCs/>
          <w:sz w:val="16"/>
          <w:szCs w:val="16"/>
          <w:bdr w:val="none" w:sz="0" w:space="0" w:color="auto" w:frame="1"/>
        </w:rPr>
        <w:t>Retroactive Diplomas</w:t>
      </w:r>
      <w:r w:rsidRPr="003F3DCC">
        <w:rPr>
          <w:sz w:val="16"/>
          <w:szCs w:val="16"/>
        </w:rPr>
        <w:br/>
      </w:r>
      <w:r w:rsidRPr="003F3DCC">
        <w:rPr>
          <w:sz w:val="16"/>
          <w:szCs w:val="16"/>
        </w:rPr>
        <w:br/>
        <w:t>Any student who completed grade 12 in the 2003-04 through 2014-15 school year and met all applicable graduation requirements other than the passage of the high school exit examination shall be granted a high school diploma.  (Education Code 51413)</w:t>
      </w:r>
      <w:r w:rsidRPr="003F3DCC">
        <w:rPr>
          <w:sz w:val="16"/>
          <w:szCs w:val="16"/>
        </w:rPr>
        <w:br/>
      </w:r>
      <w:r w:rsidRPr="003F3DCC">
        <w:rPr>
          <w:sz w:val="16"/>
          <w:szCs w:val="16"/>
        </w:rPr>
        <w:br/>
      </w:r>
      <w:r w:rsidRPr="003F3DCC">
        <w:rPr>
          <w:sz w:val="16"/>
          <w:szCs w:val="16"/>
        </w:rPr>
        <w:br/>
        <w:t>In addition, the district may retroactively grant high school diplomas to former students who:  (Education Code 48204.4, 51430, 51440)</w:t>
      </w:r>
    </w:p>
    <w:p w14:paraId="6E897808" w14:textId="77777777" w:rsidR="002D5F10" w:rsidRPr="003F3DCC" w:rsidRDefault="002D5F10" w:rsidP="00421005">
      <w:pPr>
        <w:numPr>
          <w:ilvl w:val="0"/>
          <w:numId w:val="121"/>
        </w:numPr>
        <w:spacing w:before="100" w:beforeAutospacing="1" w:after="100" w:afterAutospacing="1" w:line="300" w:lineRule="atLeast"/>
        <w:ind w:left="0"/>
        <w:textAlignment w:val="baseline"/>
        <w:rPr>
          <w:sz w:val="16"/>
          <w:szCs w:val="16"/>
        </w:rPr>
      </w:pPr>
      <w:r w:rsidRPr="003F3DCC">
        <w:rPr>
          <w:sz w:val="16"/>
          <w:szCs w:val="16"/>
        </w:rPr>
        <w:t>Departed California against their will while in grade 12 and did not receive a diploma because the departure interrupted their education, provided that they were in good academic standing at the time of the departure</w:t>
      </w:r>
      <w:r w:rsidRPr="003F3DCC">
        <w:rPr>
          <w:sz w:val="16"/>
          <w:szCs w:val="16"/>
        </w:rPr>
        <w:br/>
      </w:r>
      <w:r w:rsidRPr="003F3DCC">
        <w:rPr>
          <w:sz w:val="16"/>
          <w:szCs w:val="16"/>
        </w:rPr>
        <w:br/>
        <w:t>Persons may be considered to have departed California against their will if they were in custody of a government agency and were transferred to another state, were subject to a lawful order from a court or government agency that authorized their removal from California, were subject to a lawful order and were permitted to depart California before being removed from California pursuant to the lawful order, were removed or were permitted to depart voluntarily pursuant to the federal Immigration and Nationality Act, or departed due to other circumstances determined by the district that are consistent with the purposes of Education Code 48204.4.</w:t>
      </w:r>
      <w:r w:rsidRPr="003F3DCC">
        <w:rPr>
          <w:sz w:val="16"/>
          <w:szCs w:val="16"/>
        </w:rPr>
        <w:br/>
      </w:r>
      <w:r w:rsidRPr="003F3DCC">
        <w:rPr>
          <w:sz w:val="16"/>
          <w:szCs w:val="16"/>
        </w:rPr>
        <w:br/>
        <w:t>In determining whether to award a diploma under these circumstances, the Superintendent or designee shall consider any coursework that may have been completed outside of the U.S. or through online or virtual courses.</w:t>
      </w:r>
      <w:r w:rsidRPr="003F3DCC">
        <w:rPr>
          <w:sz w:val="16"/>
          <w:szCs w:val="16"/>
        </w:rPr>
        <w:br/>
        <w:t> </w:t>
      </w:r>
    </w:p>
    <w:p w14:paraId="2ACEAA97" w14:textId="77777777" w:rsidR="002D5F10" w:rsidRPr="003F3DCC" w:rsidRDefault="002D5F10" w:rsidP="00421005">
      <w:pPr>
        <w:numPr>
          <w:ilvl w:val="0"/>
          <w:numId w:val="121"/>
        </w:numPr>
        <w:spacing w:before="100" w:beforeAutospacing="1" w:after="100" w:afterAutospacing="1" w:line="300" w:lineRule="atLeast"/>
        <w:ind w:left="0"/>
        <w:textAlignment w:val="baseline"/>
        <w:rPr>
          <w:sz w:val="16"/>
          <w:szCs w:val="16"/>
        </w:rPr>
      </w:pPr>
      <w:r w:rsidRPr="003F3DCC">
        <w:rPr>
          <w:sz w:val="16"/>
          <w:szCs w:val="16"/>
        </w:rPr>
        <w:t>Were interned by order of the federal government during World War II or are honorably discharged veterans of World War II, the Korean War, or the Vietnam War, provided that they were enrolled in a district high school immediately preceding the internment or military service and did not receive a diploma because their education was interrupted due to the internment or military service in those wars</w:t>
      </w:r>
      <w:r w:rsidRPr="003F3DCC">
        <w:rPr>
          <w:sz w:val="16"/>
          <w:szCs w:val="16"/>
        </w:rPr>
        <w:br/>
      </w:r>
      <w:r w:rsidRPr="003F3DCC">
        <w:rPr>
          <w:sz w:val="16"/>
          <w:szCs w:val="16"/>
        </w:rPr>
        <w:br/>
        <w:t>Deceased former students who satisfy these conditions may be granted a retroactive diploma to be received by their next of kin.</w:t>
      </w:r>
      <w:r w:rsidRPr="003F3DCC">
        <w:rPr>
          <w:sz w:val="16"/>
          <w:szCs w:val="16"/>
        </w:rPr>
        <w:br/>
        <w:t> </w:t>
      </w:r>
    </w:p>
    <w:p w14:paraId="55733B0C" w14:textId="77777777" w:rsidR="002D5F10" w:rsidRPr="003F3DCC" w:rsidRDefault="002D5F10" w:rsidP="00421005">
      <w:pPr>
        <w:numPr>
          <w:ilvl w:val="0"/>
          <w:numId w:val="121"/>
        </w:numPr>
        <w:spacing w:before="100" w:beforeAutospacing="1" w:after="100" w:afterAutospacing="1" w:line="300" w:lineRule="atLeast"/>
        <w:ind w:left="0"/>
        <w:textAlignment w:val="baseline"/>
        <w:rPr>
          <w:sz w:val="16"/>
          <w:szCs w:val="16"/>
        </w:rPr>
      </w:pPr>
      <w:r w:rsidRPr="003F3DCC">
        <w:rPr>
          <w:sz w:val="16"/>
          <w:szCs w:val="16"/>
        </w:rPr>
        <w:t>Are veterans who entered the military service of the U.S. while in grade 12 and who had satisfactorily completed the first half of the work required for grade 12 in a district school</w:t>
      </w:r>
      <w:r w:rsidRPr="003F3DCC">
        <w:rPr>
          <w:sz w:val="16"/>
          <w:szCs w:val="16"/>
        </w:rPr>
        <w:br/>
        <w:t> </w:t>
      </w:r>
    </w:p>
    <w:p w14:paraId="40AD0D2E" w14:textId="77777777" w:rsidR="002D5F10" w:rsidRPr="003F3DCC" w:rsidRDefault="002D5F10" w:rsidP="00421005">
      <w:pPr>
        <w:numPr>
          <w:ilvl w:val="0"/>
          <w:numId w:val="121"/>
        </w:numPr>
        <w:spacing w:before="100" w:beforeAutospacing="1" w:after="100" w:afterAutospacing="1" w:line="300" w:lineRule="atLeast"/>
        <w:ind w:left="0"/>
        <w:textAlignment w:val="baseline"/>
        <w:rPr>
          <w:sz w:val="16"/>
          <w:szCs w:val="16"/>
        </w:rPr>
      </w:pPr>
      <w:r w:rsidRPr="003F3DCC">
        <w:rPr>
          <w:sz w:val="16"/>
          <w:szCs w:val="16"/>
        </w:rPr>
        <w:t>Are former members of the military, a resident of California, and received an honorable discharge, or, are current members of the military, a resident of California, and a resident of California when entering the military</w:t>
      </w:r>
      <w:r w:rsidRPr="003F3DCC">
        <w:rPr>
          <w:sz w:val="16"/>
          <w:szCs w:val="16"/>
        </w:rPr>
        <w:br/>
      </w:r>
      <w:r w:rsidRPr="003F3DCC">
        <w:rPr>
          <w:sz w:val="16"/>
          <w:szCs w:val="16"/>
        </w:rPr>
        <w:br/>
        <w:t>In determining whether to award a diploma under these circumstances, the Superintendent or designee shall evaluate classes completed in any high school, community college, or state college, grant credit toward graduation for military service and training received while in the military, and if satisfied that the person has completed the equivalent of the requirements for graduation from high school, grant the person a diploma of graduation.</w:t>
      </w:r>
      <w:r w:rsidRPr="003F3DCC">
        <w:rPr>
          <w:sz w:val="16"/>
          <w:szCs w:val="16"/>
        </w:rPr>
        <w:br/>
        <w:t> </w:t>
      </w:r>
    </w:p>
    <w:p w14:paraId="49DF8509" w14:textId="77777777" w:rsidR="002D5F10" w:rsidRPr="003F3DCC" w:rsidRDefault="002D5F10" w:rsidP="00421005">
      <w:pPr>
        <w:numPr>
          <w:ilvl w:val="0"/>
          <w:numId w:val="121"/>
        </w:numPr>
        <w:spacing w:before="100" w:beforeAutospacing="1" w:after="100" w:afterAutospacing="1" w:line="300" w:lineRule="atLeast"/>
        <w:ind w:left="0"/>
        <w:textAlignment w:val="baseline"/>
        <w:rPr>
          <w:sz w:val="16"/>
          <w:szCs w:val="16"/>
        </w:rPr>
      </w:pPr>
      <w:r w:rsidRPr="003F3DCC">
        <w:rPr>
          <w:sz w:val="16"/>
          <w:szCs w:val="16"/>
        </w:rPr>
        <w:t>Were in their senior year of high school during the 2019-20 school year, were in good academic standing and on track to graduate at the end of the 2019-20 school year as of March 1, 2020, and were unable to complete the statewide graduation requirements as a result of the COVID-19 crisis</w:t>
      </w:r>
    </w:p>
    <w:p w14:paraId="1EFF969E" w14:textId="77777777" w:rsidR="002D5F10" w:rsidRPr="003F3DCC" w:rsidRDefault="002D5F10" w:rsidP="002D5F10">
      <w:pPr>
        <w:spacing w:line="240" w:lineRule="auto"/>
        <w:textAlignment w:val="baseline"/>
        <w:rPr>
          <w:sz w:val="16"/>
          <w:szCs w:val="16"/>
        </w:rPr>
      </w:pPr>
      <w:r w:rsidRPr="003F3DCC">
        <w:rPr>
          <w:b/>
          <w:bCs/>
          <w:sz w:val="16"/>
          <w:szCs w:val="16"/>
          <w:bdr w:val="none" w:sz="0" w:space="0" w:color="auto" w:frame="1"/>
        </w:rPr>
        <w:t>Honorary Diplomas</w:t>
      </w:r>
      <w:r w:rsidRPr="003F3DCC">
        <w:rPr>
          <w:sz w:val="16"/>
          <w:szCs w:val="16"/>
        </w:rPr>
        <w:br/>
      </w:r>
      <w:r w:rsidRPr="003F3DCC">
        <w:rPr>
          <w:sz w:val="16"/>
          <w:szCs w:val="16"/>
        </w:rPr>
        <w:br/>
      </w:r>
      <w:r w:rsidRPr="003F3DCC">
        <w:rPr>
          <w:sz w:val="16"/>
          <w:szCs w:val="16"/>
        </w:rPr>
        <w:br/>
        <w:t>The Board may grant an honorary high school diploma to:  (Education Code 51225.5)</w:t>
      </w:r>
    </w:p>
    <w:p w14:paraId="4E41F7E6" w14:textId="77777777" w:rsidR="002D5F10" w:rsidRPr="003F3DCC" w:rsidRDefault="002D5F10" w:rsidP="00421005">
      <w:pPr>
        <w:numPr>
          <w:ilvl w:val="0"/>
          <w:numId w:val="122"/>
        </w:numPr>
        <w:spacing w:before="100" w:beforeAutospacing="1" w:after="100" w:afterAutospacing="1" w:line="300" w:lineRule="atLeast"/>
        <w:ind w:left="0"/>
        <w:textAlignment w:val="baseline"/>
        <w:rPr>
          <w:sz w:val="16"/>
          <w:szCs w:val="16"/>
        </w:rPr>
      </w:pPr>
      <w:r w:rsidRPr="003F3DCC">
        <w:rPr>
          <w:sz w:val="16"/>
          <w:szCs w:val="16"/>
        </w:rPr>
        <w:t>An international exchange student who has not completed the course of study ordinarily required for graduation and who is returning to the student's home country following the completion of one academic school year in the district</w:t>
      </w:r>
      <w:r w:rsidRPr="003F3DCC">
        <w:rPr>
          <w:sz w:val="16"/>
          <w:szCs w:val="16"/>
        </w:rPr>
        <w:br/>
        <w:t> </w:t>
      </w:r>
    </w:p>
    <w:p w14:paraId="53D01DDA" w14:textId="77777777" w:rsidR="002D5F10" w:rsidRPr="003F3DCC" w:rsidRDefault="002D5F10" w:rsidP="00421005">
      <w:pPr>
        <w:numPr>
          <w:ilvl w:val="0"/>
          <w:numId w:val="122"/>
        </w:numPr>
        <w:spacing w:before="100" w:beforeAutospacing="1" w:after="100" w:afterAutospacing="1" w:line="300" w:lineRule="atLeast"/>
        <w:ind w:left="0"/>
        <w:textAlignment w:val="baseline"/>
        <w:rPr>
          <w:sz w:val="16"/>
          <w:szCs w:val="16"/>
        </w:rPr>
      </w:pPr>
      <w:r w:rsidRPr="003F3DCC">
        <w:rPr>
          <w:sz w:val="16"/>
          <w:szCs w:val="16"/>
        </w:rPr>
        <w:t>A student who is terminally ill</w:t>
      </w:r>
    </w:p>
    <w:p w14:paraId="7216123A" w14:textId="77777777" w:rsidR="002D5F10" w:rsidRPr="003F3DCC" w:rsidRDefault="002D5F10" w:rsidP="002D5F10">
      <w:pPr>
        <w:spacing w:line="240" w:lineRule="auto"/>
        <w:textAlignment w:val="baseline"/>
        <w:rPr>
          <w:sz w:val="16"/>
          <w:szCs w:val="16"/>
        </w:rPr>
      </w:pPr>
      <w:r w:rsidRPr="003F3DCC">
        <w:rPr>
          <w:sz w:val="16"/>
          <w:szCs w:val="16"/>
        </w:rPr>
        <w:t>The honorary diploma shall be clearly distinguishable from the regular diploma of graduation awarded by the district.  (Education Code 51225.5)</w:t>
      </w:r>
    </w:p>
    <w:p w14:paraId="53C639B3" w14:textId="77777777" w:rsidR="002D5F10" w:rsidRPr="003F3DCC" w:rsidRDefault="002D5F10" w:rsidP="002D5F10">
      <w:pPr>
        <w:spacing w:line="240" w:lineRule="auto"/>
        <w:textAlignment w:val="baseline"/>
        <w:rPr>
          <w:sz w:val="16"/>
          <w:szCs w:val="16"/>
        </w:rPr>
      </w:pPr>
    </w:p>
    <w:p w14:paraId="76A060F7" w14:textId="77777777" w:rsidR="002D5F10" w:rsidRPr="003F3DCC" w:rsidRDefault="002D5F10" w:rsidP="002D5F10">
      <w:pPr>
        <w:spacing w:line="240" w:lineRule="auto"/>
        <w:textAlignment w:val="baseline"/>
        <w:rPr>
          <w:sz w:val="16"/>
          <w:szCs w:val="16"/>
        </w:rPr>
      </w:pPr>
      <w:r w:rsidRPr="003F3DCC">
        <w:rPr>
          <w:sz w:val="16"/>
          <w:szCs w:val="16"/>
        </w:rPr>
        <w:pict w14:anchorId="477D8D5F">
          <v:rect id="_x0000_i1056" style="width:825pt;height:.75pt" o:hrpct="0" o:hralign="center" o:hrstd="t" o:hr="t" fillcolor="#a0a0a0" stroked="f"/>
        </w:pict>
      </w:r>
    </w:p>
    <w:p w14:paraId="01B4D4E0" w14:textId="77777777" w:rsidR="002D5F10" w:rsidRPr="003F3DCC" w:rsidRDefault="002D5F10" w:rsidP="002D5F10">
      <w:pPr>
        <w:shd w:val="clear" w:color="auto" w:fill="FFFFFF"/>
        <w:spacing w:line="240" w:lineRule="auto"/>
        <w:textAlignment w:val="baseline"/>
        <w:outlineLvl w:val="1"/>
        <w:rPr>
          <w:sz w:val="16"/>
          <w:szCs w:val="16"/>
        </w:rPr>
      </w:pPr>
      <w:bookmarkStart w:id="214" w:name="_Toc167284178"/>
      <w:r w:rsidRPr="003F3DCC">
        <w:rPr>
          <w:sz w:val="16"/>
          <w:szCs w:val="16"/>
        </w:rPr>
        <w:t>Policy Reference Disclaimer:</w:t>
      </w:r>
      <w:bookmarkEnd w:id="214"/>
    </w:p>
    <w:p w14:paraId="115753A5" w14:textId="77777777" w:rsidR="002D5F10" w:rsidRPr="003F3DCC" w:rsidRDefault="002D5F10" w:rsidP="002D5F10">
      <w:pPr>
        <w:spacing w:line="240" w:lineRule="auto"/>
        <w:textAlignment w:val="baseline"/>
        <w:rPr>
          <w:sz w:val="16"/>
          <w:szCs w:val="16"/>
        </w:rPr>
      </w:pPr>
      <w:r w:rsidRPr="003F3DCC">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3F3DCC" w14:paraId="7FD98D5A" w14:textId="77777777" w:rsidTr="002D5F10">
        <w:trPr>
          <w:tblHeader/>
        </w:trPr>
        <w:tc>
          <w:tcPr>
            <w:tcW w:w="5425" w:type="dxa"/>
            <w:shd w:val="clear" w:color="auto" w:fill="auto"/>
            <w:tcMar>
              <w:top w:w="75" w:type="dxa"/>
              <w:left w:w="0" w:type="dxa"/>
              <w:bottom w:w="0" w:type="dxa"/>
              <w:right w:w="150" w:type="dxa"/>
            </w:tcMar>
            <w:vAlign w:val="bottom"/>
            <w:hideMark/>
          </w:tcPr>
          <w:p w14:paraId="5E30923F" w14:textId="77777777" w:rsidR="002D5F10" w:rsidRPr="003F3DCC" w:rsidRDefault="002D5F10" w:rsidP="002D5F10">
            <w:pPr>
              <w:spacing w:line="240" w:lineRule="auto"/>
              <w:jc w:val="center"/>
              <w:rPr>
                <w:b/>
                <w:bCs/>
                <w:sz w:val="16"/>
                <w:szCs w:val="16"/>
              </w:rPr>
            </w:pPr>
            <w:r w:rsidRPr="003F3DCC">
              <w:rPr>
                <w:b/>
                <w:bCs/>
                <w:sz w:val="16"/>
                <w:szCs w:val="16"/>
              </w:rPr>
              <w:t>State</w:t>
            </w:r>
          </w:p>
        </w:tc>
        <w:tc>
          <w:tcPr>
            <w:tcW w:w="0" w:type="auto"/>
            <w:shd w:val="clear" w:color="auto" w:fill="auto"/>
            <w:tcMar>
              <w:top w:w="75" w:type="dxa"/>
              <w:left w:w="0" w:type="dxa"/>
              <w:bottom w:w="0" w:type="dxa"/>
              <w:right w:w="150" w:type="dxa"/>
            </w:tcMar>
            <w:vAlign w:val="bottom"/>
            <w:hideMark/>
          </w:tcPr>
          <w:p w14:paraId="0867594D"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086061CE" w14:textId="77777777" w:rsidTr="002D5F10">
        <w:tc>
          <w:tcPr>
            <w:tcW w:w="5425" w:type="dxa"/>
            <w:shd w:val="clear" w:color="auto" w:fill="auto"/>
            <w:tcMar>
              <w:top w:w="75" w:type="dxa"/>
              <w:left w:w="0" w:type="dxa"/>
              <w:bottom w:w="75" w:type="dxa"/>
              <w:right w:w="150" w:type="dxa"/>
            </w:tcMar>
            <w:vAlign w:val="bottom"/>
            <w:hideMark/>
          </w:tcPr>
          <w:p w14:paraId="5810A03E" w14:textId="77777777" w:rsidR="002D5F10" w:rsidRPr="003F3DCC" w:rsidRDefault="002D5F10" w:rsidP="002D5F10">
            <w:pPr>
              <w:spacing w:line="240" w:lineRule="auto"/>
              <w:rPr>
                <w:sz w:val="16"/>
                <w:szCs w:val="16"/>
              </w:rPr>
            </w:pPr>
            <w:r w:rsidRPr="003F3DCC">
              <w:rPr>
                <w:sz w:val="16"/>
                <w:szCs w:val="16"/>
              </w:rPr>
              <w:t>5 CCR 1600-1651</w:t>
            </w:r>
          </w:p>
        </w:tc>
        <w:tc>
          <w:tcPr>
            <w:tcW w:w="0" w:type="auto"/>
            <w:shd w:val="clear" w:color="auto" w:fill="auto"/>
            <w:tcMar>
              <w:top w:w="75" w:type="dxa"/>
              <w:left w:w="0" w:type="dxa"/>
              <w:bottom w:w="75" w:type="dxa"/>
              <w:right w:w="150" w:type="dxa"/>
            </w:tcMar>
            <w:vAlign w:val="bottom"/>
            <w:hideMark/>
          </w:tcPr>
          <w:p w14:paraId="10E04FC1" w14:textId="77777777" w:rsidR="002D5F10" w:rsidRPr="003F3DCC" w:rsidRDefault="002D5F10" w:rsidP="002D5F10">
            <w:pPr>
              <w:spacing w:line="240" w:lineRule="auto"/>
              <w:rPr>
                <w:sz w:val="16"/>
                <w:szCs w:val="16"/>
              </w:rPr>
            </w:pPr>
            <w:hyperlink r:id="rId3600" w:tgtFrame="_blank" w:history="1">
              <w:r w:rsidRPr="003F3DCC">
                <w:rPr>
                  <w:color w:val="4E4E4E"/>
                  <w:sz w:val="16"/>
                  <w:szCs w:val="16"/>
                  <w:bdr w:val="none" w:sz="0" w:space="0" w:color="auto" w:frame="1"/>
                </w:rPr>
                <w:t>Graduation of students from grade 12 and credit toward graduation</w:t>
              </w:r>
            </w:hyperlink>
          </w:p>
        </w:tc>
      </w:tr>
      <w:tr w:rsidR="002D5F10" w:rsidRPr="003F3DCC" w14:paraId="048D69B7" w14:textId="77777777" w:rsidTr="002D5F10">
        <w:tc>
          <w:tcPr>
            <w:tcW w:w="5425" w:type="dxa"/>
            <w:shd w:val="clear" w:color="auto" w:fill="auto"/>
            <w:tcMar>
              <w:top w:w="75" w:type="dxa"/>
              <w:left w:w="0" w:type="dxa"/>
              <w:bottom w:w="75" w:type="dxa"/>
              <w:right w:w="150" w:type="dxa"/>
            </w:tcMar>
            <w:vAlign w:val="bottom"/>
            <w:hideMark/>
          </w:tcPr>
          <w:p w14:paraId="7494C245" w14:textId="77777777" w:rsidR="002D5F10" w:rsidRPr="003F3DCC" w:rsidRDefault="002D5F10" w:rsidP="002D5F10">
            <w:pPr>
              <w:spacing w:line="240" w:lineRule="auto"/>
              <w:rPr>
                <w:sz w:val="16"/>
                <w:szCs w:val="16"/>
              </w:rPr>
            </w:pPr>
            <w:r w:rsidRPr="003F3DCC">
              <w:rPr>
                <w:sz w:val="16"/>
                <w:szCs w:val="16"/>
              </w:rPr>
              <w:t>5 CCR 4600-4670</w:t>
            </w:r>
          </w:p>
        </w:tc>
        <w:tc>
          <w:tcPr>
            <w:tcW w:w="0" w:type="auto"/>
            <w:shd w:val="clear" w:color="auto" w:fill="auto"/>
            <w:tcMar>
              <w:top w:w="75" w:type="dxa"/>
              <w:left w:w="0" w:type="dxa"/>
              <w:bottom w:w="75" w:type="dxa"/>
              <w:right w:w="150" w:type="dxa"/>
            </w:tcMar>
            <w:vAlign w:val="bottom"/>
            <w:hideMark/>
          </w:tcPr>
          <w:p w14:paraId="09EDD83E" w14:textId="77777777" w:rsidR="002D5F10" w:rsidRPr="003F3DCC" w:rsidRDefault="002D5F10" w:rsidP="002D5F10">
            <w:pPr>
              <w:spacing w:line="240" w:lineRule="auto"/>
              <w:rPr>
                <w:sz w:val="16"/>
                <w:szCs w:val="16"/>
              </w:rPr>
            </w:pPr>
            <w:hyperlink r:id="rId3601" w:tgtFrame="_blank" w:history="1">
              <w:r w:rsidRPr="003F3DCC">
                <w:rPr>
                  <w:color w:val="4E4E4E"/>
                  <w:sz w:val="16"/>
                  <w:szCs w:val="16"/>
                  <w:bdr w:val="none" w:sz="0" w:space="0" w:color="auto" w:frame="1"/>
                </w:rPr>
                <w:t>Uniform complaint procedures</w:t>
              </w:r>
            </w:hyperlink>
          </w:p>
        </w:tc>
      </w:tr>
      <w:tr w:rsidR="002D5F10" w:rsidRPr="003F3DCC" w14:paraId="163D2859" w14:textId="77777777" w:rsidTr="002D5F10">
        <w:tc>
          <w:tcPr>
            <w:tcW w:w="5425" w:type="dxa"/>
            <w:shd w:val="clear" w:color="auto" w:fill="auto"/>
            <w:tcMar>
              <w:top w:w="75" w:type="dxa"/>
              <w:left w:w="0" w:type="dxa"/>
              <w:bottom w:w="75" w:type="dxa"/>
              <w:right w:w="150" w:type="dxa"/>
            </w:tcMar>
            <w:vAlign w:val="bottom"/>
            <w:hideMark/>
          </w:tcPr>
          <w:p w14:paraId="401D44E2" w14:textId="77777777" w:rsidR="002D5F10" w:rsidRPr="003F3DCC" w:rsidRDefault="002D5F10" w:rsidP="002D5F10">
            <w:pPr>
              <w:spacing w:line="240" w:lineRule="auto"/>
              <w:rPr>
                <w:sz w:val="16"/>
                <w:szCs w:val="16"/>
              </w:rPr>
            </w:pPr>
            <w:r w:rsidRPr="003F3DCC">
              <w:rPr>
                <w:sz w:val="16"/>
                <w:szCs w:val="16"/>
              </w:rPr>
              <w:t>Ed Code 60900.2</w:t>
            </w:r>
          </w:p>
        </w:tc>
        <w:tc>
          <w:tcPr>
            <w:tcW w:w="0" w:type="auto"/>
            <w:shd w:val="clear" w:color="auto" w:fill="auto"/>
            <w:tcMar>
              <w:top w:w="75" w:type="dxa"/>
              <w:left w:w="0" w:type="dxa"/>
              <w:bottom w:w="75" w:type="dxa"/>
              <w:right w:w="150" w:type="dxa"/>
            </w:tcMar>
            <w:vAlign w:val="bottom"/>
            <w:hideMark/>
          </w:tcPr>
          <w:p w14:paraId="3DE85CCE" w14:textId="77777777" w:rsidR="002D5F10" w:rsidRPr="003F3DCC" w:rsidRDefault="002D5F10" w:rsidP="002D5F10">
            <w:pPr>
              <w:spacing w:line="240" w:lineRule="auto"/>
              <w:rPr>
                <w:sz w:val="16"/>
                <w:szCs w:val="16"/>
              </w:rPr>
            </w:pPr>
            <w:hyperlink r:id="rId3602" w:tgtFrame="_blank" w:history="1">
              <w:r w:rsidRPr="003F3DCC">
                <w:rPr>
                  <w:color w:val="4E4E4E"/>
                  <w:sz w:val="16"/>
                  <w:szCs w:val="16"/>
                  <w:bdr w:val="none" w:sz="0" w:space="0" w:color="auto" w:frame="1"/>
                </w:rPr>
                <w:t>Students with Disabilities Graduation Reporting</w:t>
              </w:r>
            </w:hyperlink>
          </w:p>
        </w:tc>
      </w:tr>
      <w:tr w:rsidR="002D5F10" w:rsidRPr="003F3DCC" w14:paraId="023874EB" w14:textId="77777777" w:rsidTr="002D5F10">
        <w:tc>
          <w:tcPr>
            <w:tcW w:w="5425" w:type="dxa"/>
            <w:shd w:val="clear" w:color="auto" w:fill="auto"/>
            <w:tcMar>
              <w:top w:w="75" w:type="dxa"/>
              <w:left w:w="0" w:type="dxa"/>
              <w:bottom w:w="75" w:type="dxa"/>
              <w:right w:w="150" w:type="dxa"/>
            </w:tcMar>
            <w:vAlign w:val="bottom"/>
            <w:hideMark/>
          </w:tcPr>
          <w:p w14:paraId="4341AC2F" w14:textId="77777777" w:rsidR="002D5F10" w:rsidRPr="003F3DCC" w:rsidRDefault="002D5F10" w:rsidP="002D5F10">
            <w:pPr>
              <w:spacing w:line="240" w:lineRule="auto"/>
              <w:rPr>
                <w:sz w:val="16"/>
                <w:szCs w:val="16"/>
              </w:rPr>
            </w:pPr>
            <w:r w:rsidRPr="003F3DCC">
              <w:rPr>
                <w:sz w:val="16"/>
                <w:szCs w:val="16"/>
              </w:rPr>
              <w:t>Ed. Code 220</w:t>
            </w:r>
          </w:p>
        </w:tc>
        <w:tc>
          <w:tcPr>
            <w:tcW w:w="0" w:type="auto"/>
            <w:shd w:val="clear" w:color="auto" w:fill="auto"/>
            <w:tcMar>
              <w:top w:w="75" w:type="dxa"/>
              <w:left w:w="0" w:type="dxa"/>
              <w:bottom w:w="75" w:type="dxa"/>
              <w:right w:w="150" w:type="dxa"/>
            </w:tcMar>
            <w:vAlign w:val="bottom"/>
            <w:hideMark/>
          </w:tcPr>
          <w:p w14:paraId="49775659" w14:textId="77777777" w:rsidR="002D5F10" w:rsidRPr="003F3DCC" w:rsidRDefault="002D5F10" w:rsidP="002D5F10">
            <w:pPr>
              <w:spacing w:line="240" w:lineRule="auto"/>
              <w:rPr>
                <w:sz w:val="16"/>
                <w:szCs w:val="16"/>
              </w:rPr>
            </w:pPr>
            <w:hyperlink r:id="rId3603" w:tgtFrame="_blank" w:history="1">
              <w:r w:rsidRPr="003F3DCC">
                <w:rPr>
                  <w:color w:val="4E4E4E"/>
                  <w:sz w:val="16"/>
                  <w:szCs w:val="16"/>
                  <w:u w:val="single"/>
                  <w:bdr w:val="none" w:sz="0" w:space="0" w:color="auto" w:frame="1"/>
                </w:rPr>
                <w:t>Prohibition of discrimination</w:t>
              </w:r>
            </w:hyperlink>
          </w:p>
        </w:tc>
      </w:tr>
      <w:tr w:rsidR="002D5F10" w:rsidRPr="003F3DCC" w14:paraId="7E720BB5" w14:textId="77777777" w:rsidTr="002D5F10">
        <w:tc>
          <w:tcPr>
            <w:tcW w:w="5425" w:type="dxa"/>
            <w:shd w:val="clear" w:color="auto" w:fill="auto"/>
            <w:tcMar>
              <w:top w:w="75" w:type="dxa"/>
              <w:left w:w="0" w:type="dxa"/>
              <w:bottom w:w="75" w:type="dxa"/>
              <w:right w:w="150" w:type="dxa"/>
            </w:tcMar>
            <w:vAlign w:val="bottom"/>
            <w:hideMark/>
          </w:tcPr>
          <w:p w14:paraId="4AEA1404" w14:textId="77777777" w:rsidR="002D5F10" w:rsidRPr="003F3DCC" w:rsidRDefault="002D5F10" w:rsidP="002D5F10">
            <w:pPr>
              <w:spacing w:line="240" w:lineRule="auto"/>
              <w:rPr>
                <w:sz w:val="16"/>
                <w:szCs w:val="16"/>
              </w:rPr>
            </w:pPr>
            <w:r w:rsidRPr="003F3DCC">
              <w:rPr>
                <w:sz w:val="16"/>
                <w:szCs w:val="16"/>
              </w:rPr>
              <w:t>Ed. Code 47612</w:t>
            </w:r>
          </w:p>
        </w:tc>
        <w:tc>
          <w:tcPr>
            <w:tcW w:w="0" w:type="auto"/>
            <w:shd w:val="clear" w:color="auto" w:fill="auto"/>
            <w:tcMar>
              <w:top w:w="75" w:type="dxa"/>
              <w:left w:w="0" w:type="dxa"/>
              <w:bottom w:w="75" w:type="dxa"/>
              <w:right w:w="150" w:type="dxa"/>
            </w:tcMar>
            <w:vAlign w:val="bottom"/>
            <w:hideMark/>
          </w:tcPr>
          <w:p w14:paraId="110EC396" w14:textId="77777777" w:rsidR="002D5F10" w:rsidRPr="003F3DCC" w:rsidRDefault="002D5F10" w:rsidP="002D5F10">
            <w:pPr>
              <w:spacing w:line="240" w:lineRule="auto"/>
              <w:rPr>
                <w:sz w:val="16"/>
                <w:szCs w:val="16"/>
              </w:rPr>
            </w:pPr>
            <w:hyperlink r:id="rId3604" w:tgtFrame="_blank" w:history="1">
              <w:r w:rsidRPr="003F3DCC">
                <w:rPr>
                  <w:color w:val="4E4E4E"/>
                  <w:sz w:val="16"/>
                  <w:szCs w:val="16"/>
                  <w:u w:val="single"/>
                  <w:bdr w:val="none" w:sz="0" w:space="0" w:color="auto" w:frame="1"/>
                </w:rPr>
                <w:t>Average daily attendance in charter school</w:t>
              </w:r>
            </w:hyperlink>
          </w:p>
        </w:tc>
      </w:tr>
      <w:tr w:rsidR="002D5F10" w:rsidRPr="003F3DCC" w14:paraId="438546C5" w14:textId="77777777" w:rsidTr="002D5F10">
        <w:tc>
          <w:tcPr>
            <w:tcW w:w="5425" w:type="dxa"/>
            <w:shd w:val="clear" w:color="auto" w:fill="auto"/>
            <w:tcMar>
              <w:top w:w="75" w:type="dxa"/>
              <w:left w:w="0" w:type="dxa"/>
              <w:bottom w:w="75" w:type="dxa"/>
              <w:right w:w="150" w:type="dxa"/>
            </w:tcMar>
            <w:vAlign w:val="bottom"/>
            <w:hideMark/>
          </w:tcPr>
          <w:p w14:paraId="78382420" w14:textId="77777777" w:rsidR="002D5F10" w:rsidRPr="003F3DCC" w:rsidRDefault="002D5F10" w:rsidP="002D5F10">
            <w:pPr>
              <w:spacing w:line="240" w:lineRule="auto"/>
              <w:rPr>
                <w:sz w:val="16"/>
                <w:szCs w:val="16"/>
              </w:rPr>
            </w:pPr>
            <w:r w:rsidRPr="003F3DCC">
              <w:rPr>
                <w:sz w:val="16"/>
                <w:szCs w:val="16"/>
              </w:rPr>
              <w:t>Ed. Code 48200</w:t>
            </w:r>
          </w:p>
        </w:tc>
        <w:tc>
          <w:tcPr>
            <w:tcW w:w="0" w:type="auto"/>
            <w:shd w:val="clear" w:color="auto" w:fill="auto"/>
            <w:tcMar>
              <w:top w:w="75" w:type="dxa"/>
              <w:left w:w="0" w:type="dxa"/>
              <w:bottom w:w="75" w:type="dxa"/>
              <w:right w:w="150" w:type="dxa"/>
            </w:tcMar>
            <w:vAlign w:val="bottom"/>
            <w:hideMark/>
          </w:tcPr>
          <w:p w14:paraId="1CCEC5C1" w14:textId="77777777" w:rsidR="002D5F10" w:rsidRPr="003F3DCC" w:rsidRDefault="002D5F10" w:rsidP="002D5F10">
            <w:pPr>
              <w:spacing w:line="240" w:lineRule="auto"/>
              <w:rPr>
                <w:sz w:val="16"/>
                <w:szCs w:val="16"/>
              </w:rPr>
            </w:pPr>
            <w:hyperlink r:id="rId3605" w:tgtFrame="_blank" w:history="1">
              <w:r w:rsidRPr="003F3DCC">
                <w:rPr>
                  <w:color w:val="4E4E4E"/>
                  <w:sz w:val="16"/>
                  <w:szCs w:val="16"/>
                  <w:u w:val="single"/>
                  <w:bdr w:val="none" w:sz="0" w:space="0" w:color="auto" w:frame="1"/>
                </w:rPr>
                <w:t>Compulsory attendance</w:t>
              </w:r>
            </w:hyperlink>
          </w:p>
        </w:tc>
      </w:tr>
      <w:tr w:rsidR="002D5F10" w:rsidRPr="003F3DCC" w14:paraId="266EE2A5" w14:textId="77777777" w:rsidTr="002D5F10">
        <w:tc>
          <w:tcPr>
            <w:tcW w:w="5425" w:type="dxa"/>
            <w:shd w:val="clear" w:color="auto" w:fill="auto"/>
            <w:tcMar>
              <w:top w:w="75" w:type="dxa"/>
              <w:left w:w="0" w:type="dxa"/>
              <w:bottom w:w="75" w:type="dxa"/>
              <w:right w:w="150" w:type="dxa"/>
            </w:tcMar>
            <w:vAlign w:val="bottom"/>
            <w:hideMark/>
          </w:tcPr>
          <w:p w14:paraId="6AF8BC3F" w14:textId="77777777" w:rsidR="002D5F10" w:rsidRPr="003F3DCC" w:rsidRDefault="002D5F10" w:rsidP="002D5F10">
            <w:pPr>
              <w:spacing w:line="240" w:lineRule="auto"/>
              <w:rPr>
                <w:sz w:val="16"/>
                <w:szCs w:val="16"/>
              </w:rPr>
            </w:pPr>
            <w:r w:rsidRPr="003F3DCC">
              <w:rPr>
                <w:sz w:val="16"/>
                <w:szCs w:val="16"/>
              </w:rPr>
              <w:t>Ed. Code 48204.4</w:t>
            </w:r>
          </w:p>
        </w:tc>
        <w:tc>
          <w:tcPr>
            <w:tcW w:w="0" w:type="auto"/>
            <w:shd w:val="clear" w:color="auto" w:fill="auto"/>
            <w:tcMar>
              <w:top w:w="75" w:type="dxa"/>
              <w:left w:w="0" w:type="dxa"/>
              <w:bottom w:w="75" w:type="dxa"/>
              <w:right w:w="150" w:type="dxa"/>
            </w:tcMar>
            <w:vAlign w:val="bottom"/>
            <w:hideMark/>
          </w:tcPr>
          <w:p w14:paraId="635A9E11" w14:textId="77777777" w:rsidR="002D5F10" w:rsidRPr="003F3DCC" w:rsidRDefault="002D5F10" w:rsidP="002D5F10">
            <w:pPr>
              <w:spacing w:line="240" w:lineRule="auto"/>
              <w:rPr>
                <w:sz w:val="16"/>
                <w:szCs w:val="16"/>
              </w:rPr>
            </w:pPr>
            <w:hyperlink r:id="rId3606" w:tgtFrame="_blank" w:history="1">
              <w:r w:rsidRPr="003F3DCC">
                <w:rPr>
                  <w:color w:val="4E4E4E"/>
                  <w:sz w:val="16"/>
                  <w:szCs w:val="16"/>
                  <w:u w:val="single"/>
                  <w:bdr w:val="none" w:sz="0" w:space="0" w:color="auto" w:frame="1"/>
                </w:rPr>
                <w:t>Parents/guardians departing California against their will</w:t>
              </w:r>
            </w:hyperlink>
          </w:p>
        </w:tc>
      </w:tr>
      <w:tr w:rsidR="002D5F10" w:rsidRPr="003F3DCC" w14:paraId="610CF4E9" w14:textId="77777777" w:rsidTr="002D5F10">
        <w:tc>
          <w:tcPr>
            <w:tcW w:w="5425" w:type="dxa"/>
            <w:shd w:val="clear" w:color="auto" w:fill="auto"/>
            <w:tcMar>
              <w:top w:w="75" w:type="dxa"/>
              <w:left w:w="0" w:type="dxa"/>
              <w:bottom w:w="75" w:type="dxa"/>
              <w:right w:w="150" w:type="dxa"/>
            </w:tcMar>
            <w:vAlign w:val="bottom"/>
            <w:hideMark/>
          </w:tcPr>
          <w:p w14:paraId="06F9A013" w14:textId="77777777" w:rsidR="002D5F10" w:rsidRPr="003F3DCC" w:rsidRDefault="002D5F10" w:rsidP="002D5F10">
            <w:pPr>
              <w:spacing w:line="240" w:lineRule="auto"/>
              <w:rPr>
                <w:sz w:val="16"/>
                <w:szCs w:val="16"/>
              </w:rPr>
            </w:pPr>
            <w:r w:rsidRPr="003F3DCC">
              <w:rPr>
                <w:sz w:val="16"/>
                <w:szCs w:val="16"/>
              </w:rPr>
              <w:t>Ed. Code 48412</w:t>
            </w:r>
          </w:p>
        </w:tc>
        <w:tc>
          <w:tcPr>
            <w:tcW w:w="0" w:type="auto"/>
            <w:shd w:val="clear" w:color="auto" w:fill="auto"/>
            <w:tcMar>
              <w:top w:w="75" w:type="dxa"/>
              <w:left w:w="0" w:type="dxa"/>
              <w:bottom w:w="75" w:type="dxa"/>
              <w:right w:w="150" w:type="dxa"/>
            </w:tcMar>
            <w:vAlign w:val="bottom"/>
            <w:hideMark/>
          </w:tcPr>
          <w:p w14:paraId="317E9AFF" w14:textId="77777777" w:rsidR="002D5F10" w:rsidRPr="003F3DCC" w:rsidRDefault="002D5F10" w:rsidP="002D5F10">
            <w:pPr>
              <w:spacing w:line="240" w:lineRule="auto"/>
              <w:rPr>
                <w:sz w:val="16"/>
                <w:szCs w:val="16"/>
              </w:rPr>
            </w:pPr>
            <w:hyperlink r:id="rId3607" w:tgtFrame="_blank" w:history="1">
              <w:r w:rsidRPr="003F3DCC">
                <w:rPr>
                  <w:color w:val="4E4E4E"/>
                  <w:sz w:val="16"/>
                  <w:szCs w:val="16"/>
                  <w:u w:val="single"/>
                  <w:bdr w:val="none" w:sz="0" w:space="0" w:color="auto" w:frame="1"/>
                </w:rPr>
                <w:t>Certificate of proficiency</w:t>
              </w:r>
            </w:hyperlink>
          </w:p>
        </w:tc>
      </w:tr>
      <w:tr w:rsidR="002D5F10" w:rsidRPr="003F3DCC" w14:paraId="52F6E348" w14:textId="77777777" w:rsidTr="002D5F10">
        <w:tc>
          <w:tcPr>
            <w:tcW w:w="5425" w:type="dxa"/>
            <w:shd w:val="clear" w:color="auto" w:fill="auto"/>
            <w:tcMar>
              <w:top w:w="75" w:type="dxa"/>
              <w:left w:w="0" w:type="dxa"/>
              <w:bottom w:w="75" w:type="dxa"/>
              <w:right w:w="150" w:type="dxa"/>
            </w:tcMar>
            <w:vAlign w:val="bottom"/>
            <w:hideMark/>
          </w:tcPr>
          <w:p w14:paraId="491C8B66" w14:textId="77777777" w:rsidR="002D5F10" w:rsidRPr="003F3DCC" w:rsidRDefault="002D5F10" w:rsidP="002D5F10">
            <w:pPr>
              <w:spacing w:line="240" w:lineRule="auto"/>
              <w:rPr>
                <w:sz w:val="16"/>
                <w:szCs w:val="16"/>
              </w:rPr>
            </w:pPr>
            <w:r w:rsidRPr="003F3DCC">
              <w:rPr>
                <w:sz w:val="16"/>
                <w:szCs w:val="16"/>
              </w:rPr>
              <w:t>Ed. Code 48430</w:t>
            </w:r>
          </w:p>
        </w:tc>
        <w:tc>
          <w:tcPr>
            <w:tcW w:w="0" w:type="auto"/>
            <w:shd w:val="clear" w:color="auto" w:fill="auto"/>
            <w:tcMar>
              <w:top w:w="75" w:type="dxa"/>
              <w:left w:w="0" w:type="dxa"/>
              <w:bottom w:w="75" w:type="dxa"/>
              <w:right w:w="150" w:type="dxa"/>
            </w:tcMar>
            <w:vAlign w:val="bottom"/>
            <w:hideMark/>
          </w:tcPr>
          <w:p w14:paraId="671CB273" w14:textId="77777777" w:rsidR="002D5F10" w:rsidRPr="003F3DCC" w:rsidRDefault="002D5F10" w:rsidP="002D5F10">
            <w:pPr>
              <w:spacing w:line="240" w:lineRule="auto"/>
              <w:rPr>
                <w:sz w:val="16"/>
                <w:szCs w:val="16"/>
              </w:rPr>
            </w:pPr>
            <w:hyperlink r:id="rId3608" w:tgtFrame="_blank" w:history="1">
              <w:r w:rsidRPr="003F3DCC">
                <w:rPr>
                  <w:color w:val="4E4E4E"/>
                  <w:sz w:val="16"/>
                  <w:szCs w:val="16"/>
                  <w:u w:val="single"/>
                  <w:bdr w:val="none" w:sz="0" w:space="0" w:color="auto" w:frame="1"/>
                </w:rPr>
                <w:t>Continuation education schools and classes</w:t>
              </w:r>
            </w:hyperlink>
          </w:p>
        </w:tc>
      </w:tr>
      <w:tr w:rsidR="002D5F10" w:rsidRPr="003F3DCC" w14:paraId="33D18A34" w14:textId="77777777" w:rsidTr="002D5F10">
        <w:tc>
          <w:tcPr>
            <w:tcW w:w="5425" w:type="dxa"/>
            <w:shd w:val="clear" w:color="auto" w:fill="auto"/>
            <w:tcMar>
              <w:top w:w="75" w:type="dxa"/>
              <w:left w:w="0" w:type="dxa"/>
              <w:bottom w:w="75" w:type="dxa"/>
              <w:right w:w="150" w:type="dxa"/>
            </w:tcMar>
            <w:vAlign w:val="bottom"/>
            <w:hideMark/>
          </w:tcPr>
          <w:p w14:paraId="647A2482" w14:textId="77777777" w:rsidR="002D5F10" w:rsidRPr="003F3DCC" w:rsidRDefault="002D5F10" w:rsidP="002D5F10">
            <w:pPr>
              <w:spacing w:line="240" w:lineRule="auto"/>
              <w:rPr>
                <w:sz w:val="16"/>
                <w:szCs w:val="16"/>
              </w:rPr>
            </w:pPr>
            <w:r w:rsidRPr="003F3DCC">
              <w:rPr>
                <w:sz w:val="16"/>
                <w:szCs w:val="16"/>
              </w:rPr>
              <w:t>Ed. Code 48645.5</w:t>
            </w:r>
          </w:p>
        </w:tc>
        <w:tc>
          <w:tcPr>
            <w:tcW w:w="0" w:type="auto"/>
            <w:shd w:val="clear" w:color="auto" w:fill="auto"/>
            <w:tcMar>
              <w:top w:w="75" w:type="dxa"/>
              <w:left w:w="0" w:type="dxa"/>
              <w:bottom w:w="75" w:type="dxa"/>
              <w:right w:w="150" w:type="dxa"/>
            </w:tcMar>
            <w:vAlign w:val="bottom"/>
            <w:hideMark/>
          </w:tcPr>
          <w:p w14:paraId="3CD789E2" w14:textId="77777777" w:rsidR="002D5F10" w:rsidRPr="003F3DCC" w:rsidRDefault="002D5F10" w:rsidP="002D5F10">
            <w:pPr>
              <w:spacing w:line="240" w:lineRule="auto"/>
              <w:rPr>
                <w:sz w:val="16"/>
                <w:szCs w:val="16"/>
              </w:rPr>
            </w:pPr>
            <w:hyperlink r:id="rId3609" w:tgtFrame="_blank" w:history="1">
              <w:r w:rsidRPr="003F3DCC">
                <w:rPr>
                  <w:color w:val="4E4E4E"/>
                  <w:sz w:val="16"/>
                  <w:szCs w:val="16"/>
                  <w:u w:val="single"/>
                  <w:bdr w:val="none" w:sz="0" w:space="0" w:color="auto" w:frame="1"/>
                </w:rPr>
                <w:t>Former juvenile court school students; enrollment</w:t>
              </w:r>
            </w:hyperlink>
          </w:p>
        </w:tc>
      </w:tr>
      <w:tr w:rsidR="002D5F10" w:rsidRPr="003F3DCC" w14:paraId="11476833" w14:textId="77777777" w:rsidTr="002D5F10">
        <w:tc>
          <w:tcPr>
            <w:tcW w:w="5425" w:type="dxa"/>
            <w:shd w:val="clear" w:color="auto" w:fill="auto"/>
            <w:tcMar>
              <w:top w:w="75" w:type="dxa"/>
              <w:left w:w="0" w:type="dxa"/>
              <w:bottom w:w="75" w:type="dxa"/>
              <w:right w:w="150" w:type="dxa"/>
            </w:tcMar>
            <w:vAlign w:val="bottom"/>
            <w:hideMark/>
          </w:tcPr>
          <w:p w14:paraId="08AFC456" w14:textId="77777777" w:rsidR="002D5F10" w:rsidRPr="003F3DCC" w:rsidRDefault="002D5F10" w:rsidP="002D5F10">
            <w:pPr>
              <w:spacing w:line="240" w:lineRule="auto"/>
              <w:rPr>
                <w:sz w:val="16"/>
                <w:szCs w:val="16"/>
              </w:rPr>
            </w:pPr>
            <w:r w:rsidRPr="003F3DCC">
              <w:rPr>
                <w:sz w:val="16"/>
                <w:szCs w:val="16"/>
              </w:rPr>
              <w:t>Ed. Code 48980</w:t>
            </w:r>
          </w:p>
        </w:tc>
        <w:tc>
          <w:tcPr>
            <w:tcW w:w="0" w:type="auto"/>
            <w:shd w:val="clear" w:color="auto" w:fill="auto"/>
            <w:tcMar>
              <w:top w:w="75" w:type="dxa"/>
              <w:left w:w="0" w:type="dxa"/>
              <w:bottom w:w="75" w:type="dxa"/>
              <w:right w:w="150" w:type="dxa"/>
            </w:tcMar>
            <w:vAlign w:val="bottom"/>
            <w:hideMark/>
          </w:tcPr>
          <w:p w14:paraId="5A0BC9BE" w14:textId="77777777" w:rsidR="002D5F10" w:rsidRPr="003F3DCC" w:rsidRDefault="002D5F10" w:rsidP="002D5F10">
            <w:pPr>
              <w:spacing w:line="240" w:lineRule="auto"/>
              <w:rPr>
                <w:sz w:val="16"/>
                <w:szCs w:val="16"/>
              </w:rPr>
            </w:pPr>
            <w:hyperlink r:id="rId3610" w:tgtFrame="_blank" w:history="1">
              <w:r w:rsidRPr="003F3DCC">
                <w:rPr>
                  <w:color w:val="4E4E4E"/>
                  <w:sz w:val="16"/>
                  <w:szCs w:val="16"/>
                  <w:u w:val="single"/>
                  <w:bdr w:val="none" w:sz="0" w:space="0" w:color="auto" w:frame="1"/>
                </w:rPr>
                <w:t>Parent/Guardian notifications</w:t>
              </w:r>
            </w:hyperlink>
          </w:p>
        </w:tc>
      </w:tr>
      <w:tr w:rsidR="002D5F10" w:rsidRPr="003F3DCC" w14:paraId="7F59E731" w14:textId="77777777" w:rsidTr="002D5F10">
        <w:tc>
          <w:tcPr>
            <w:tcW w:w="5425" w:type="dxa"/>
            <w:shd w:val="clear" w:color="auto" w:fill="auto"/>
            <w:tcMar>
              <w:top w:w="75" w:type="dxa"/>
              <w:left w:w="0" w:type="dxa"/>
              <w:bottom w:w="75" w:type="dxa"/>
              <w:right w:w="150" w:type="dxa"/>
            </w:tcMar>
            <w:vAlign w:val="bottom"/>
            <w:hideMark/>
          </w:tcPr>
          <w:p w14:paraId="7B752EC3" w14:textId="77777777" w:rsidR="002D5F10" w:rsidRPr="003F3DCC" w:rsidRDefault="002D5F10" w:rsidP="002D5F10">
            <w:pPr>
              <w:spacing w:line="240" w:lineRule="auto"/>
              <w:rPr>
                <w:sz w:val="16"/>
                <w:szCs w:val="16"/>
              </w:rPr>
            </w:pPr>
            <w:r w:rsidRPr="003F3DCC">
              <w:rPr>
                <w:sz w:val="16"/>
                <w:szCs w:val="16"/>
              </w:rPr>
              <w:t>Ed. Code 49701</w:t>
            </w:r>
          </w:p>
        </w:tc>
        <w:tc>
          <w:tcPr>
            <w:tcW w:w="0" w:type="auto"/>
            <w:shd w:val="clear" w:color="auto" w:fill="auto"/>
            <w:tcMar>
              <w:top w:w="75" w:type="dxa"/>
              <w:left w:w="0" w:type="dxa"/>
              <w:bottom w:w="75" w:type="dxa"/>
              <w:right w:w="150" w:type="dxa"/>
            </w:tcMar>
            <w:vAlign w:val="bottom"/>
            <w:hideMark/>
          </w:tcPr>
          <w:p w14:paraId="598FDE8F" w14:textId="77777777" w:rsidR="002D5F10" w:rsidRPr="003F3DCC" w:rsidRDefault="002D5F10" w:rsidP="002D5F10">
            <w:pPr>
              <w:spacing w:line="240" w:lineRule="auto"/>
              <w:rPr>
                <w:sz w:val="16"/>
                <w:szCs w:val="16"/>
              </w:rPr>
            </w:pPr>
            <w:hyperlink r:id="rId3611" w:tgtFrame="_blank" w:history="1">
              <w:r w:rsidRPr="003F3DCC">
                <w:rPr>
                  <w:color w:val="4E4E4E"/>
                  <w:sz w:val="16"/>
                  <w:szCs w:val="16"/>
                  <w:u w:val="single"/>
                  <w:bdr w:val="none" w:sz="0" w:space="0" w:color="auto" w:frame="1"/>
                </w:rPr>
                <w:t>Provisions of the Interstate Compact on Educational Opportunities for Military Children</w:t>
              </w:r>
            </w:hyperlink>
          </w:p>
        </w:tc>
      </w:tr>
      <w:tr w:rsidR="002D5F10" w:rsidRPr="003F3DCC" w14:paraId="67FCDE71" w14:textId="77777777" w:rsidTr="002D5F10">
        <w:tc>
          <w:tcPr>
            <w:tcW w:w="5425" w:type="dxa"/>
            <w:shd w:val="clear" w:color="auto" w:fill="auto"/>
            <w:tcMar>
              <w:top w:w="75" w:type="dxa"/>
              <w:left w:w="0" w:type="dxa"/>
              <w:bottom w:w="75" w:type="dxa"/>
              <w:right w:w="150" w:type="dxa"/>
            </w:tcMar>
            <w:vAlign w:val="bottom"/>
            <w:hideMark/>
          </w:tcPr>
          <w:p w14:paraId="37073B70" w14:textId="77777777" w:rsidR="002D5F10" w:rsidRPr="003F3DCC" w:rsidRDefault="002D5F10" w:rsidP="002D5F10">
            <w:pPr>
              <w:spacing w:line="240" w:lineRule="auto"/>
              <w:rPr>
                <w:sz w:val="16"/>
                <w:szCs w:val="16"/>
              </w:rPr>
            </w:pPr>
            <w:r w:rsidRPr="003F3DCC">
              <w:rPr>
                <w:sz w:val="16"/>
                <w:szCs w:val="16"/>
              </w:rPr>
              <w:t>Ed. Code 51224</w:t>
            </w:r>
          </w:p>
        </w:tc>
        <w:tc>
          <w:tcPr>
            <w:tcW w:w="0" w:type="auto"/>
            <w:shd w:val="clear" w:color="auto" w:fill="auto"/>
            <w:tcMar>
              <w:top w:w="75" w:type="dxa"/>
              <w:left w:w="0" w:type="dxa"/>
              <w:bottom w:w="75" w:type="dxa"/>
              <w:right w:w="150" w:type="dxa"/>
            </w:tcMar>
            <w:vAlign w:val="bottom"/>
            <w:hideMark/>
          </w:tcPr>
          <w:p w14:paraId="2B7FFC40" w14:textId="77777777" w:rsidR="002D5F10" w:rsidRPr="003F3DCC" w:rsidRDefault="002D5F10" w:rsidP="002D5F10">
            <w:pPr>
              <w:spacing w:line="240" w:lineRule="auto"/>
              <w:rPr>
                <w:sz w:val="16"/>
                <w:szCs w:val="16"/>
              </w:rPr>
            </w:pPr>
            <w:hyperlink r:id="rId3612" w:tgtFrame="_blank" w:history="1">
              <w:r w:rsidRPr="003F3DCC">
                <w:rPr>
                  <w:color w:val="4E4E4E"/>
                  <w:sz w:val="16"/>
                  <w:szCs w:val="16"/>
                  <w:u w:val="single"/>
                  <w:bdr w:val="none" w:sz="0" w:space="0" w:color="auto" w:frame="1"/>
                </w:rPr>
                <w:t>Skills and knowledge required for adult life</w:t>
              </w:r>
            </w:hyperlink>
          </w:p>
        </w:tc>
      </w:tr>
      <w:tr w:rsidR="002D5F10" w:rsidRPr="003F3DCC" w14:paraId="6CE1021E" w14:textId="77777777" w:rsidTr="002D5F10">
        <w:tc>
          <w:tcPr>
            <w:tcW w:w="5425" w:type="dxa"/>
            <w:shd w:val="clear" w:color="auto" w:fill="auto"/>
            <w:tcMar>
              <w:top w:w="75" w:type="dxa"/>
              <w:left w:w="0" w:type="dxa"/>
              <w:bottom w:w="75" w:type="dxa"/>
              <w:right w:w="150" w:type="dxa"/>
            </w:tcMar>
            <w:vAlign w:val="bottom"/>
            <w:hideMark/>
          </w:tcPr>
          <w:p w14:paraId="6AEE81EB" w14:textId="77777777" w:rsidR="002D5F10" w:rsidRPr="003F3DCC" w:rsidRDefault="002D5F10" w:rsidP="002D5F10">
            <w:pPr>
              <w:spacing w:line="240" w:lineRule="auto"/>
              <w:rPr>
                <w:sz w:val="16"/>
                <w:szCs w:val="16"/>
              </w:rPr>
            </w:pPr>
            <w:r w:rsidRPr="003F3DCC">
              <w:rPr>
                <w:sz w:val="16"/>
                <w:szCs w:val="16"/>
              </w:rPr>
              <w:t>Ed. Code 51224.5</w:t>
            </w:r>
          </w:p>
        </w:tc>
        <w:tc>
          <w:tcPr>
            <w:tcW w:w="0" w:type="auto"/>
            <w:shd w:val="clear" w:color="auto" w:fill="auto"/>
            <w:tcMar>
              <w:top w:w="75" w:type="dxa"/>
              <w:left w:w="0" w:type="dxa"/>
              <w:bottom w:w="75" w:type="dxa"/>
              <w:right w:w="150" w:type="dxa"/>
            </w:tcMar>
            <w:vAlign w:val="bottom"/>
            <w:hideMark/>
          </w:tcPr>
          <w:p w14:paraId="5AFB11A6" w14:textId="77777777" w:rsidR="002D5F10" w:rsidRPr="003F3DCC" w:rsidRDefault="002D5F10" w:rsidP="002D5F10">
            <w:pPr>
              <w:spacing w:line="240" w:lineRule="auto"/>
              <w:rPr>
                <w:sz w:val="16"/>
                <w:szCs w:val="16"/>
              </w:rPr>
            </w:pPr>
            <w:hyperlink r:id="rId3613" w:tgtFrame="_blank" w:history="1">
              <w:r w:rsidRPr="003F3DCC">
                <w:rPr>
                  <w:color w:val="4E4E4E"/>
                  <w:sz w:val="16"/>
                  <w:szCs w:val="16"/>
                  <w:u w:val="single"/>
                  <w:bdr w:val="none" w:sz="0" w:space="0" w:color="auto" w:frame="1"/>
                </w:rPr>
                <w:t>Algebra in course of study for grades 7-12</w:t>
              </w:r>
            </w:hyperlink>
          </w:p>
        </w:tc>
      </w:tr>
      <w:tr w:rsidR="002D5F10" w:rsidRPr="003F3DCC" w14:paraId="0DFC3010" w14:textId="77777777" w:rsidTr="002D5F10">
        <w:tc>
          <w:tcPr>
            <w:tcW w:w="5425" w:type="dxa"/>
            <w:shd w:val="clear" w:color="auto" w:fill="auto"/>
            <w:tcMar>
              <w:top w:w="75" w:type="dxa"/>
              <w:left w:w="0" w:type="dxa"/>
              <w:bottom w:w="75" w:type="dxa"/>
              <w:right w:w="150" w:type="dxa"/>
            </w:tcMar>
            <w:vAlign w:val="bottom"/>
            <w:hideMark/>
          </w:tcPr>
          <w:p w14:paraId="0F1B198F" w14:textId="77777777" w:rsidR="002D5F10" w:rsidRPr="003F3DCC" w:rsidRDefault="002D5F10" w:rsidP="002D5F10">
            <w:pPr>
              <w:spacing w:line="240" w:lineRule="auto"/>
              <w:rPr>
                <w:sz w:val="16"/>
                <w:szCs w:val="16"/>
              </w:rPr>
            </w:pPr>
            <w:r w:rsidRPr="003F3DCC">
              <w:rPr>
                <w:sz w:val="16"/>
                <w:szCs w:val="16"/>
              </w:rPr>
              <w:t>Ed. Code 51225.1</w:t>
            </w:r>
          </w:p>
        </w:tc>
        <w:tc>
          <w:tcPr>
            <w:tcW w:w="0" w:type="auto"/>
            <w:shd w:val="clear" w:color="auto" w:fill="auto"/>
            <w:tcMar>
              <w:top w:w="75" w:type="dxa"/>
              <w:left w:w="0" w:type="dxa"/>
              <w:bottom w:w="75" w:type="dxa"/>
              <w:right w:w="150" w:type="dxa"/>
            </w:tcMar>
            <w:vAlign w:val="bottom"/>
            <w:hideMark/>
          </w:tcPr>
          <w:p w14:paraId="1DB042B7" w14:textId="77777777" w:rsidR="002D5F10" w:rsidRPr="003F3DCC" w:rsidRDefault="002D5F10" w:rsidP="002D5F10">
            <w:pPr>
              <w:spacing w:line="240" w:lineRule="auto"/>
              <w:rPr>
                <w:sz w:val="16"/>
                <w:szCs w:val="16"/>
              </w:rPr>
            </w:pPr>
            <w:hyperlink r:id="rId3614" w:tgtFrame="_blank" w:history="1">
              <w:r w:rsidRPr="003F3DCC">
                <w:rPr>
                  <w:color w:val="4E4E4E"/>
                  <w:sz w:val="16"/>
                  <w:szCs w:val="16"/>
                  <w:u w:val="single"/>
                  <w:bdr w:val="none" w:sz="0" w:space="0" w:color="auto" w:frame="1"/>
                </w:rPr>
                <w:t>Exemption from district graduation requirements</w:t>
              </w:r>
            </w:hyperlink>
          </w:p>
        </w:tc>
      </w:tr>
      <w:tr w:rsidR="002D5F10" w:rsidRPr="003F3DCC" w14:paraId="3E409134" w14:textId="77777777" w:rsidTr="002D5F10">
        <w:tc>
          <w:tcPr>
            <w:tcW w:w="5425" w:type="dxa"/>
            <w:shd w:val="clear" w:color="auto" w:fill="auto"/>
            <w:tcMar>
              <w:top w:w="75" w:type="dxa"/>
              <w:left w:w="0" w:type="dxa"/>
              <w:bottom w:w="75" w:type="dxa"/>
              <w:right w:w="150" w:type="dxa"/>
            </w:tcMar>
            <w:vAlign w:val="bottom"/>
            <w:hideMark/>
          </w:tcPr>
          <w:p w14:paraId="1ECC9787" w14:textId="77777777" w:rsidR="002D5F10" w:rsidRPr="003F3DCC" w:rsidRDefault="002D5F10" w:rsidP="002D5F10">
            <w:pPr>
              <w:spacing w:line="240" w:lineRule="auto"/>
              <w:rPr>
                <w:sz w:val="16"/>
                <w:szCs w:val="16"/>
              </w:rPr>
            </w:pPr>
            <w:r w:rsidRPr="003F3DCC">
              <w:rPr>
                <w:sz w:val="16"/>
                <w:szCs w:val="16"/>
              </w:rPr>
              <w:t>Ed. Code 51225.2</w:t>
            </w:r>
          </w:p>
        </w:tc>
        <w:tc>
          <w:tcPr>
            <w:tcW w:w="0" w:type="auto"/>
            <w:shd w:val="clear" w:color="auto" w:fill="auto"/>
            <w:tcMar>
              <w:top w:w="75" w:type="dxa"/>
              <w:left w:w="0" w:type="dxa"/>
              <w:bottom w:w="75" w:type="dxa"/>
              <w:right w:w="150" w:type="dxa"/>
            </w:tcMar>
            <w:vAlign w:val="bottom"/>
            <w:hideMark/>
          </w:tcPr>
          <w:p w14:paraId="29DDD4FC" w14:textId="77777777" w:rsidR="002D5F10" w:rsidRPr="003F3DCC" w:rsidRDefault="002D5F10" w:rsidP="002D5F10">
            <w:pPr>
              <w:spacing w:line="240" w:lineRule="auto"/>
              <w:rPr>
                <w:sz w:val="16"/>
                <w:szCs w:val="16"/>
              </w:rPr>
            </w:pPr>
            <w:hyperlink r:id="rId3615" w:tgtFrame="_blank" w:history="1">
              <w:r w:rsidRPr="003F3DCC">
                <w:rPr>
                  <w:color w:val="4E4E4E"/>
                  <w:sz w:val="16"/>
                  <w:szCs w:val="16"/>
                  <w:u w:val="single"/>
                  <w:bdr w:val="none" w:sz="0" w:space="0" w:color="auto" w:frame="1"/>
                </w:rPr>
                <w:t>Course credits</w:t>
              </w:r>
            </w:hyperlink>
          </w:p>
        </w:tc>
      </w:tr>
      <w:tr w:rsidR="002D5F10" w:rsidRPr="003F3DCC" w14:paraId="6BBB0EBC" w14:textId="77777777" w:rsidTr="002D5F10">
        <w:tc>
          <w:tcPr>
            <w:tcW w:w="5425" w:type="dxa"/>
            <w:shd w:val="clear" w:color="auto" w:fill="auto"/>
            <w:tcMar>
              <w:top w:w="75" w:type="dxa"/>
              <w:left w:w="0" w:type="dxa"/>
              <w:bottom w:w="75" w:type="dxa"/>
              <w:right w:w="150" w:type="dxa"/>
            </w:tcMar>
            <w:vAlign w:val="bottom"/>
            <w:hideMark/>
          </w:tcPr>
          <w:p w14:paraId="4E0F4092" w14:textId="77777777" w:rsidR="002D5F10" w:rsidRPr="003F3DCC" w:rsidRDefault="002D5F10" w:rsidP="002D5F10">
            <w:pPr>
              <w:spacing w:line="240" w:lineRule="auto"/>
              <w:rPr>
                <w:sz w:val="16"/>
                <w:szCs w:val="16"/>
              </w:rPr>
            </w:pPr>
            <w:r w:rsidRPr="003F3DCC">
              <w:rPr>
                <w:sz w:val="16"/>
                <w:szCs w:val="16"/>
              </w:rPr>
              <w:t>Ed. Code 51225.3</w:t>
            </w:r>
          </w:p>
        </w:tc>
        <w:tc>
          <w:tcPr>
            <w:tcW w:w="0" w:type="auto"/>
            <w:shd w:val="clear" w:color="auto" w:fill="auto"/>
            <w:tcMar>
              <w:top w:w="75" w:type="dxa"/>
              <w:left w:w="0" w:type="dxa"/>
              <w:bottom w:w="75" w:type="dxa"/>
              <w:right w:w="150" w:type="dxa"/>
            </w:tcMar>
            <w:vAlign w:val="bottom"/>
            <w:hideMark/>
          </w:tcPr>
          <w:p w14:paraId="3A2D0239" w14:textId="77777777" w:rsidR="002D5F10" w:rsidRPr="003F3DCC" w:rsidRDefault="002D5F10" w:rsidP="002D5F10">
            <w:pPr>
              <w:spacing w:line="240" w:lineRule="auto"/>
              <w:rPr>
                <w:sz w:val="16"/>
                <w:szCs w:val="16"/>
              </w:rPr>
            </w:pPr>
            <w:hyperlink r:id="rId3616" w:tgtFrame="_blank" w:history="1">
              <w:r w:rsidRPr="003F3DCC">
                <w:rPr>
                  <w:color w:val="4E4E4E"/>
                  <w:sz w:val="16"/>
                  <w:szCs w:val="16"/>
                  <w:u w:val="single"/>
                  <w:bdr w:val="none" w:sz="0" w:space="0" w:color="auto" w:frame="1"/>
                </w:rPr>
                <w:t>High school graduation requirements</w:t>
              </w:r>
            </w:hyperlink>
          </w:p>
        </w:tc>
      </w:tr>
      <w:tr w:rsidR="002D5F10" w:rsidRPr="003F3DCC" w14:paraId="2632F96D" w14:textId="77777777" w:rsidTr="002D5F10">
        <w:tc>
          <w:tcPr>
            <w:tcW w:w="5425" w:type="dxa"/>
            <w:shd w:val="clear" w:color="auto" w:fill="auto"/>
            <w:tcMar>
              <w:top w:w="75" w:type="dxa"/>
              <w:left w:w="0" w:type="dxa"/>
              <w:bottom w:w="75" w:type="dxa"/>
              <w:right w:w="150" w:type="dxa"/>
            </w:tcMar>
            <w:vAlign w:val="bottom"/>
            <w:hideMark/>
          </w:tcPr>
          <w:p w14:paraId="02312DD3" w14:textId="77777777" w:rsidR="002D5F10" w:rsidRPr="003F3DCC" w:rsidRDefault="002D5F10" w:rsidP="002D5F10">
            <w:pPr>
              <w:spacing w:line="240" w:lineRule="auto"/>
              <w:rPr>
                <w:sz w:val="16"/>
                <w:szCs w:val="16"/>
              </w:rPr>
            </w:pPr>
            <w:r w:rsidRPr="003F3DCC">
              <w:rPr>
                <w:sz w:val="16"/>
                <w:szCs w:val="16"/>
              </w:rPr>
              <w:t>Ed. Code 51225.31</w:t>
            </w:r>
          </w:p>
        </w:tc>
        <w:tc>
          <w:tcPr>
            <w:tcW w:w="0" w:type="auto"/>
            <w:shd w:val="clear" w:color="auto" w:fill="auto"/>
            <w:tcMar>
              <w:top w:w="75" w:type="dxa"/>
              <w:left w:w="0" w:type="dxa"/>
              <w:bottom w:w="75" w:type="dxa"/>
              <w:right w:w="150" w:type="dxa"/>
            </w:tcMar>
            <w:vAlign w:val="bottom"/>
            <w:hideMark/>
          </w:tcPr>
          <w:p w14:paraId="33B79DF1" w14:textId="77777777" w:rsidR="002D5F10" w:rsidRPr="003F3DCC" w:rsidRDefault="002D5F10" w:rsidP="002D5F10">
            <w:pPr>
              <w:spacing w:line="240" w:lineRule="auto"/>
              <w:rPr>
                <w:sz w:val="16"/>
                <w:szCs w:val="16"/>
              </w:rPr>
            </w:pPr>
            <w:hyperlink r:id="rId3617" w:tgtFrame="_blank" w:history="1">
              <w:r w:rsidRPr="003F3DCC">
                <w:rPr>
                  <w:color w:val="4E4E4E"/>
                  <w:sz w:val="16"/>
                  <w:szCs w:val="16"/>
                  <w:bdr w:val="none" w:sz="0" w:space="0" w:color="auto" w:frame="1"/>
                </w:rPr>
                <w:t>Graduation exemption for students with disabilities</w:t>
              </w:r>
            </w:hyperlink>
          </w:p>
        </w:tc>
      </w:tr>
      <w:tr w:rsidR="002D5F10" w:rsidRPr="003F3DCC" w14:paraId="7B9E3720" w14:textId="77777777" w:rsidTr="002D5F10">
        <w:tc>
          <w:tcPr>
            <w:tcW w:w="5425" w:type="dxa"/>
            <w:shd w:val="clear" w:color="auto" w:fill="auto"/>
            <w:tcMar>
              <w:top w:w="75" w:type="dxa"/>
              <w:left w:w="0" w:type="dxa"/>
              <w:bottom w:w="75" w:type="dxa"/>
              <w:right w:w="150" w:type="dxa"/>
            </w:tcMar>
            <w:vAlign w:val="bottom"/>
            <w:hideMark/>
          </w:tcPr>
          <w:p w14:paraId="0C979109" w14:textId="77777777" w:rsidR="002D5F10" w:rsidRPr="003F3DCC" w:rsidRDefault="002D5F10" w:rsidP="002D5F10">
            <w:pPr>
              <w:spacing w:line="240" w:lineRule="auto"/>
              <w:rPr>
                <w:sz w:val="16"/>
                <w:szCs w:val="16"/>
              </w:rPr>
            </w:pPr>
            <w:r w:rsidRPr="003F3DCC">
              <w:rPr>
                <w:sz w:val="16"/>
                <w:szCs w:val="16"/>
              </w:rPr>
              <w:t>Ed. Code 51225.35</w:t>
            </w:r>
          </w:p>
        </w:tc>
        <w:tc>
          <w:tcPr>
            <w:tcW w:w="0" w:type="auto"/>
            <w:shd w:val="clear" w:color="auto" w:fill="auto"/>
            <w:tcMar>
              <w:top w:w="75" w:type="dxa"/>
              <w:left w:w="0" w:type="dxa"/>
              <w:bottom w:w="75" w:type="dxa"/>
              <w:right w:w="150" w:type="dxa"/>
            </w:tcMar>
            <w:vAlign w:val="bottom"/>
            <w:hideMark/>
          </w:tcPr>
          <w:p w14:paraId="2DA3AFDB" w14:textId="77777777" w:rsidR="002D5F10" w:rsidRPr="003F3DCC" w:rsidRDefault="002D5F10" w:rsidP="002D5F10">
            <w:pPr>
              <w:spacing w:line="240" w:lineRule="auto"/>
              <w:rPr>
                <w:sz w:val="16"/>
                <w:szCs w:val="16"/>
              </w:rPr>
            </w:pPr>
            <w:hyperlink r:id="rId3618" w:tgtFrame="_blank" w:history="1">
              <w:r w:rsidRPr="003F3DCC">
                <w:rPr>
                  <w:color w:val="4E4E4E"/>
                  <w:sz w:val="16"/>
                  <w:szCs w:val="16"/>
                  <w:u w:val="single"/>
                  <w:bdr w:val="none" w:sz="0" w:space="0" w:color="auto" w:frame="1"/>
                </w:rPr>
                <w:t>Mathematics course requirements; computer science</w:t>
              </w:r>
            </w:hyperlink>
          </w:p>
        </w:tc>
      </w:tr>
      <w:tr w:rsidR="002D5F10" w:rsidRPr="003F3DCC" w14:paraId="572E9FDE" w14:textId="77777777" w:rsidTr="002D5F10">
        <w:tc>
          <w:tcPr>
            <w:tcW w:w="5425" w:type="dxa"/>
            <w:shd w:val="clear" w:color="auto" w:fill="auto"/>
            <w:tcMar>
              <w:top w:w="75" w:type="dxa"/>
              <w:left w:w="0" w:type="dxa"/>
              <w:bottom w:w="75" w:type="dxa"/>
              <w:right w:w="150" w:type="dxa"/>
            </w:tcMar>
            <w:vAlign w:val="bottom"/>
            <w:hideMark/>
          </w:tcPr>
          <w:p w14:paraId="7FB5CD45" w14:textId="77777777" w:rsidR="002D5F10" w:rsidRPr="003F3DCC" w:rsidRDefault="002D5F10" w:rsidP="002D5F10">
            <w:pPr>
              <w:spacing w:line="240" w:lineRule="auto"/>
              <w:rPr>
                <w:sz w:val="16"/>
                <w:szCs w:val="16"/>
              </w:rPr>
            </w:pPr>
            <w:r w:rsidRPr="003F3DCC">
              <w:rPr>
                <w:sz w:val="16"/>
                <w:szCs w:val="16"/>
              </w:rPr>
              <w:t>Ed. Code 51225.36</w:t>
            </w:r>
          </w:p>
        </w:tc>
        <w:tc>
          <w:tcPr>
            <w:tcW w:w="0" w:type="auto"/>
            <w:shd w:val="clear" w:color="auto" w:fill="auto"/>
            <w:tcMar>
              <w:top w:w="75" w:type="dxa"/>
              <w:left w:w="0" w:type="dxa"/>
              <w:bottom w:w="75" w:type="dxa"/>
              <w:right w:w="150" w:type="dxa"/>
            </w:tcMar>
            <w:vAlign w:val="bottom"/>
            <w:hideMark/>
          </w:tcPr>
          <w:p w14:paraId="7C90B9A3" w14:textId="77777777" w:rsidR="002D5F10" w:rsidRPr="003F3DCC" w:rsidRDefault="002D5F10" w:rsidP="002D5F10">
            <w:pPr>
              <w:spacing w:line="240" w:lineRule="auto"/>
              <w:rPr>
                <w:sz w:val="16"/>
                <w:szCs w:val="16"/>
              </w:rPr>
            </w:pPr>
            <w:hyperlink r:id="rId3619" w:tgtFrame="_blank" w:history="1">
              <w:r w:rsidRPr="003F3DCC">
                <w:rPr>
                  <w:color w:val="4E4E4E"/>
                  <w:sz w:val="16"/>
                  <w:szCs w:val="16"/>
                  <w:u w:val="single"/>
                  <w:bdr w:val="none" w:sz="0" w:space="0" w:color="auto" w:frame="1"/>
                </w:rPr>
                <w:t>Instruction in sexual harassment and violence; districts that require health education for graduation</w:t>
              </w:r>
            </w:hyperlink>
          </w:p>
        </w:tc>
      </w:tr>
      <w:tr w:rsidR="002D5F10" w:rsidRPr="003F3DCC" w14:paraId="594EC2AF" w14:textId="77777777" w:rsidTr="002D5F10">
        <w:tc>
          <w:tcPr>
            <w:tcW w:w="5425" w:type="dxa"/>
            <w:shd w:val="clear" w:color="auto" w:fill="auto"/>
            <w:tcMar>
              <w:top w:w="75" w:type="dxa"/>
              <w:left w:w="0" w:type="dxa"/>
              <w:bottom w:w="75" w:type="dxa"/>
              <w:right w:w="150" w:type="dxa"/>
            </w:tcMar>
            <w:vAlign w:val="bottom"/>
            <w:hideMark/>
          </w:tcPr>
          <w:p w14:paraId="32B7F904" w14:textId="77777777" w:rsidR="002D5F10" w:rsidRPr="003F3DCC" w:rsidRDefault="002D5F10" w:rsidP="002D5F10">
            <w:pPr>
              <w:spacing w:line="240" w:lineRule="auto"/>
              <w:rPr>
                <w:sz w:val="16"/>
                <w:szCs w:val="16"/>
              </w:rPr>
            </w:pPr>
            <w:r w:rsidRPr="003F3DCC">
              <w:rPr>
                <w:sz w:val="16"/>
                <w:szCs w:val="16"/>
              </w:rPr>
              <w:t>Ed. Code 51225.5</w:t>
            </w:r>
          </w:p>
        </w:tc>
        <w:tc>
          <w:tcPr>
            <w:tcW w:w="0" w:type="auto"/>
            <w:shd w:val="clear" w:color="auto" w:fill="auto"/>
            <w:tcMar>
              <w:top w:w="75" w:type="dxa"/>
              <w:left w:w="0" w:type="dxa"/>
              <w:bottom w:w="75" w:type="dxa"/>
              <w:right w:w="150" w:type="dxa"/>
            </w:tcMar>
            <w:vAlign w:val="bottom"/>
            <w:hideMark/>
          </w:tcPr>
          <w:p w14:paraId="56D8E179" w14:textId="77777777" w:rsidR="002D5F10" w:rsidRPr="003F3DCC" w:rsidRDefault="002D5F10" w:rsidP="002D5F10">
            <w:pPr>
              <w:spacing w:line="240" w:lineRule="auto"/>
              <w:rPr>
                <w:sz w:val="16"/>
                <w:szCs w:val="16"/>
              </w:rPr>
            </w:pPr>
            <w:hyperlink r:id="rId3620" w:tgtFrame="_blank" w:history="1">
              <w:r w:rsidRPr="003F3DCC">
                <w:rPr>
                  <w:color w:val="4E4E4E"/>
                  <w:sz w:val="16"/>
                  <w:szCs w:val="16"/>
                  <w:u w:val="single"/>
                  <w:bdr w:val="none" w:sz="0" w:space="0" w:color="auto" w:frame="1"/>
                </w:rPr>
                <w:t>Honorary diplomas; foreign exchange and terminally ill students</w:t>
              </w:r>
            </w:hyperlink>
          </w:p>
        </w:tc>
      </w:tr>
      <w:tr w:rsidR="002D5F10" w:rsidRPr="003F3DCC" w14:paraId="2893925A" w14:textId="77777777" w:rsidTr="002D5F10">
        <w:tc>
          <w:tcPr>
            <w:tcW w:w="5425" w:type="dxa"/>
            <w:shd w:val="clear" w:color="auto" w:fill="auto"/>
            <w:tcMar>
              <w:top w:w="75" w:type="dxa"/>
              <w:left w:w="0" w:type="dxa"/>
              <w:bottom w:w="75" w:type="dxa"/>
              <w:right w:w="150" w:type="dxa"/>
            </w:tcMar>
            <w:vAlign w:val="bottom"/>
            <w:hideMark/>
          </w:tcPr>
          <w:p w14:paraId="3D8FAAB6" w14:textId="77777777" w:rsidR="002D5F10" w:rsidRPr="003F3DCC" w:rsidRDefault="002D5F10" w:rsidP="002D5F10">
            <w:pPr>
              <w:spacing w:line="240" w:lineRule="auto"/>
              <w:rPr>
                <w:sz w:val="16"/>
                <w:szCs w:val="16"/>
              </w:rPr>
            </w:pPr>
            <w:r w:rsidRPr="003F3DCC">
              <w:rPr>
                <w:sz w:val="16"/>
                <w:szCs w:val="16"/>
              </w:rPr>
              <w:t>Ed. Code 51225.6</w:t>
            </w:r>
          </w:p>
        </w:tc>
        <w:tc>
          <w:tcPr>
            <w:tcW w:w="0" w:type="auto"/>
            <w:shd w:val="clear" w:color="auto" w:fill="auto"/>
            <w:tcMar>
              <w:top w:w="75" w:type="dxa"/>
              <w:left w:w="0" w:type="dxa"/>
              <w:bottom w:w="75" w:type="dxa"/>
              <w:right w:w="150" w:type="dxa"/>
            </w:tcMar>
            <w:vAlign w:val="bottom"/>
            <w:hideMark/>
          </w:tcPr>
          <w:p w14:paraId="4B94DA9D" w14:textId="77777777" w:rsidR="002D5F10" w:rsidRPr="003F3DCC" w:rsidRDefault="002D5F10" w:rsidP="002D5F10">
            <w:pPr>
              <w:spacing w:line="240" w:lineRule="auto"/>
              <w:rPr>
                <w:sz w:val="16"/>
                <w:szCs w:val="16"/>
              </w:rPr>
            </w:pPr>
            <w:hyperlink r:id="rId3621" w:tgtFrame="_blank" w:history="1">
              <w:r w:rsidRPr="003F3DCC">
                <w:rPr>
                  <w:color w:val="4E4E4E"/>
                  <w:sz w:val="16"/>
                  <w:szCs w:val="16"/>
                  <w:u w:val="single"/>
                  <w:bdr w:val="none" w:sz="0" w:space="0" w:color="auto" w:frame="1"/>
                </w:rPr>
                <w:t>Instruction in cardiopulmonary resuscitation; districts that require health education for graduation</w:t>
              </w:r>
            </w:hyperlink>
          </w:p>
        </w:tc>
      </w:tr>
      <w:tr w:rsidR="002D5F10" w:rsidRPr="003F3DCC" w14:paraId="6357E88E" w14:textId="77777777" w:rsidTr="002D5F10">
        <w:tc>
          <w:tcPr>
            <w:tcW w:w="5425" w:type="dxa"/>
            <w:shd w:val="clear" w:color="auto" w:fill="auto"/>
            <w:tcMar>
              <w:top w:w="75" w:type="dxa"/>
              <w:left w:w="0" w:type="dxa"/>
              <w:bottom w:w="75" w:type="dxa"/>
              <w:right w:w="150" w:type="dxa"/>
            </w:tcMar>
            <w:vAlign w:val="bottom"/>
            <w:hideMark/>
          </w:tcPr>
          <w:p w14:paraId="40624DF4" w14:textId="77777777" w:rsidR="002D5F10" w:rsidRPr="003F3DCC" w:rsidRDefault="002D5F10" w:rsidP="002D5F10">
            <w:pPr>
              <w:spacing w:line="240" w:lineRule="auto"/>
              <w:rPr>
                <w:sz w:val="16"/>
                <w:szCs w:val="16"/>
              </w:rPr>
            </w:pPr>
            <w:r w:rsidRPr="003F3DCC">
              <w:rPr>
                <w:sz w:val="16"/>
                <w:szCs w:val="16"/>
              </w:rPr>
              <w:t>Ed. Code 51225.9</w:t>
            </w:r>
          </w:p>
        </w:tc>
        <w:tc>
          <w:tcPr>
            <w:tcW w:w="0" w:type="auto"/>
            <w:shd w:val="clear" w:color="auto" w:fill="auto"/>
            <w:tcMar>
              <w:top w:w="75" w:type="dxa"/>
              <w:left w:w="0" w:type="dxa"/>
              <w:bottom w:w="75" w:type="dxa"/>
              <w:right w:w="150" w:type="dxa"/>
            </w:tcMar>
            <w:vAlign w:val="bottom"/>
            <w:hideMark/>
          </w:tcPr>
          <w:p w14:paraId="16555984" w14:textId="77777777" w:rsidR="002D5F10" w:rsidRPr="003F3DCC" w:rsidRDefault="002D5F10" w:rsidP="002D5F10">
            <w:pPr>
              <w:spacing w:line="240" w:lineRule="auto"/>
              <w:rPr>
                <w:sz w:val="16"/>
                <w:szCs w:val="16"/>
              </w:rPr>
            </w:pPr>
            <w:hyperlink r:id="rId3622" w:tgtFrame="_blank" w:history="1">
              <w:r w:rsidRPr="003F3DCC">
                <w:rPr>
                  <w:color w:val="4E4E4E"/>
                  <w:sz w:val="16"/>
                  <w:szCs w:val="16"/>
                  <w:u w:val="single"/>
                  <w:bdr w:val="none" w:sz="0" w:space="0" w:color="auto" w:frame="1"/>
                </w:rPr>
                <w:t>Courses of study, grades 7 to 12; career technical education</w:t>
              </w:r>
            </w:hyperlink>
          </w:p>
        </w:tc>
      </w:tr>
      <w:tr w:rsidR="002D5F10" w:rsidRPr="003F3DCC" w14:paraId="7A611F09" w14:textId="77777777" w:rsidTr="002D5F10">
        <w:tc>
          <w:tcPr>
            <w:tcW w:w="5425" w:type="dxa"/>
            <w:shd w:val="clear" w:color="auto" w:fill="auto"/>
            <w:tcMar>
              <w:top w:w="75" w:type="dxa"/>
              <w:left w:w="0" w:type="dxa"/>
              <w:bottom w:w="75" w:type="dxa"/>
              <w:right w:w="150" w:type="dxa"/>
            </w:tcMar>
            <w:vAlign w:val="bottom"/>
            <w:hideMark/>
          </w:tcPr>
          <w:p w14:paraId="3E8173FE" w14:textId="77777777" w:rsidR="002D5F10" w:rsidRPr="003F3DCC" w:rsidRDefault="002D5F10" w:rsidP="002D5F10">
            <w:pPr>
              <w:spacing w:line="240" w:lineRule="auto"/>
              <w:rPr>
                <w:sz w:val="16"/>
                <w:szCs w:val="16"/>
              </w:rPr>
            </w:pPr>
            <w:r w:rsidRPr="003F3DCC">
              <w:rPr>
                <w:sz w:val="16"/>
                <w:szCs w:val="16"/>
              </w:rPr>
              <w:t>Ed. Code 51226.7</w:t>
            </w:r>
          </w:p>
        </w:tc>
        <w:tc>
          <w:tcPr>
            <w:tcW w:w="0" w:type="auto"/>
            <w:shd w:val="clear" w:color="auto" w:fill="auto"/>
            <w:tcMar>
              <w:top w:w="75" w:type="dxa"/>
              <w:left w:w="0" w:type="dxa"/>
              <w:bottom w:w="75" w:type="dxa"/>
              <w:right w:w="150" w:type="dxa"/>
            </w:tcMar>
            <w:vAlign w:val="bottom"/>
            <w:hideMark/>
          </w:tcPr>
          <w:p w14:paraId="074B9A0A" w14:textId="77777777" w:rsidR="002D5F10" w:rsidRPr="003F3DCC" w:rsidRDefault="002D5F10" w:rsidP="002D5F10">
            <w:pPr>
              <w:spacing w:line="240" w:lineRule="auto"/>
              <w:rPr>
                <w:sz w:val="16"/>
                <w:szCs w:val="16"/>
              </w:rPr>
            </w:pPr>
            <w:hyperlink r:id="rId3623" w:tgtFrame="_blank" w:history="1">
              <w:r w:rsidRPr="003F3DCC">
                <w:rPr>
                  <w:color w:val="4E4E4E"/>
                  <w:sz w:val="16"/>
                  <w:szCs w:val="16"/>
                  <w:u w:val="single"/>
                  <w:bdr w:val="none" w:sz="0" w:space="0" w:color="auto" w:frame="1"/>
                </w:rPr>
                <w:t>Model curriculum in ethnic studies</w:t>
              </w:r>
            </w:hyperlink>
          </w:p>
        </w:tc>
      </w:tr>
      <w:tr w:rsidR="002D5F10" w:rsidRPr="003F3DCC" w14:paraId="7A0254AA" w14:textId="77777777" w:rsidTr="002D5F10">
        <w:tc>
          <w:tcPr>
            <w:tcW w:w="5425" w:type="dxa"/>
            <w:shd w:val="clear" w:color="auto" w:fill="auto"/>
            <w:tcMar>
              <w:top w:w="75" w:type="dxa"/>
              <w:left w:w="0" w:type="dxa"/>
              <w:bottom w:w="75" w:type="dxa"/>
              <w:right w:w="150" w:type="dxa"/>
            </w:tcMar>
            <w:vAlign w:val="bottom"/>
            <w:hideMark/>
          </w:tcPr>
          <w:p w14:paraId="7AF09F51" w14:textId="77777777" w:rsidR="002D5F10" w:rsidRPr="003F3DCC" w:rsidRDefault="002D5F10" w:rsidP="002D5F10">
            <w:pPr>
              <w:spacing w:line="240" w:lineRule="auto"/>
              <w:rPr>
                <w:sz w:val="16"/>
                <w:szCs w:val="16"/>
              </w:rPr>
            </w:pPr>
            <w:r w:rsidRPr="003F3DCC">
              <w:rPr>
                <w:sz w:val="16"/>
                <w:szCs w:val="16"/>
              </w:rPr>
              <w:t>Ed. Code 51228</w:t>
            </w:r>
          </w:p>
        </w:tc>
        <w:tc>
          <w:tcPr>
            <w:tcW w:w="0" w:type="auto"/>
            <w:shd w:val="clear" w:color="auto" w:fill="auto"/>
            <w:tcMar>
              <w:top w:w="75" w:type="dxa"/>
              <w:left w:w="0" w:type="dxa"/>
              <w:bottom w:w="75" w:type="dxa"/>
              <w:right w:w="150" w:type="dxa"/>
            </w:tcMar>
            <w:vAlign w:val="bottom"/>
            <w:hideMark/>
          </w:tcPr>
          <w:p w14:paraId="7C1CDAC9" w14:textId="77777777" w:rsidR="002D5F10" w:rsidRPr="003F3DCC" w:rsidRDefault="002D5F10" w:rsidP="002D5F10">
            <w:pPr>
              <w:spacing w:line="240" w:lineRule="auto"/>
              <w:rPr>
                <w:sz w:val="16"/>
                <w:szCs w:val="16"/>
              </w:rPr>
            </w:pPr>
            <w:hyperlink r:id="rId3624" w:tgtFrame="_blank" w:history="1">
              <w:r w:rsidRPr="003F3DCC">
                <w:rPr>
                  <w:color w:val="4E4E4E"/>
                  <w:sz w:val="16"/>
                  <w:szCs w:val="16"/>
                  <w:u w:val="single"/>
                  <w:bdr w:val="none" w:sz="0" w:space="0" w:color="auto" w:frame="1"/>
                </w:rPr>
                <w:t>Course of study; offerings and timely opportunity</w:t>
              </w:r>
            </w:hyperlink>
          </w:p>
        </w:tc>
      </w:tr>
      <w:tr w:rsidR="002D5F10" w:rsidRPr="003F3DCC" w14:paraId="2BA80CCE" w14:textId="77777777" w:rsidTr="002D5F10">
        <w:tc>
          <w:tcPr>
            <w:tcW w:w="5425" w:type="dxa"/>
            <w:shd w:val="clear" w:color="auto" w:fill="auto"/>
            <w:tcMar>
              <w:top w:w="75" w:type="dxa"/>
              <w:left w:w="0" w:type="dxa"/>
              <w:bottom w:w="75" w:type="dxa"/>
              <w:right w:w="150" w:type="dxa"/>
            </w:tcMar>
            <w:vAlign w:val="bottom"/>
            <w:hideMark/>
          </w:tcPr>
          <w:p w14:paraId="46770381" w14:textId="77777777" w:rsidR="002D5F10" w:rsidRPr="003F3DCC" w:rsidRDefault="002D5F10" w:rsidP="002D5F10">
            <w:pPr>
              <w:spacing w:line="240" w:lineRule="auto"/>
              <w:rPr>
                <w:sz w:val="16"/>
                <w:szCs w:val="16"/>
              </w:rPr>
            </w:pPr>
            <w:r w:rsidRPr="003F3DCC">
              <w:rPr>
                <w:sz w:val="16"/>
                <w:szCs w:val="16"/>
              </w:rPr>
              <w:t>Ed. Code 51230</w:t>
            </w:r>
          </w:p>
        </w:tc>
        <w:tc>
          <w:tcPr>
            <w:tcW w:w="0" w:type="auto"/>
            <w:shd w:val="clear" w:color="auto" w:fill="auto"/>
            <w:tcMar>
              <w:top w:w="75" w:type="dxa"/>
              <w:left w:w="0" w:type="dxa"/>
              <w:bottom w:w="75" w:type="dxa"/>
              <w:right w:w="150" w:type="dxa"/>
            </w:tcMar>
            <w:vAlign w:val="bottom"/>
            <w:hideMark/>
          </w:tcPr>
          <w:p w14:paraId="5ECE4E8B" w14:textId="77777777" w:rsidR="002D5F10" w:rsidRPr="003F3DCC" w:rsidRDefault="002D5F10" w:rsidP="002D5F10">
            <w:pPr>
              <w:spacing w:line="240" w:lineRule="auto"/>
              <w:rPr>
                <w:sz w:val="16"/>
                <w:szCs w:val="16"/>
              </w:rPr>
            </w:pPr>
            <w:hyperlink r:id="rId3625" w:tgtFrame="_blank" w:history="1">
              <w:r w:rsidRPr="003F3DCC">
                <w:rPr>
                  <w:color w:val="4E4E4E"/>
                  <w:sz w:val="16"/>
                  <w:szCs w:val="16"/>
                  <w:u w:val="single"/>
                  <w:bdr w:val="none" w:sz="0" w:space="0" w:color="auto" w:frame="1"/>
                </w:rPr>
                <w:t>Credit for community emergency response training</w:t>
              </w:r>
            </w:hyperlink>
          </w:p>
        </w:tc>
      </w:tr>
      <w:tr w:rsidR="002D5F10" w:rsidRPr="003F3DCC" w14:paraId="0369E832" w14:textId="77777777" w:rsidTr="002D5F10">
        <w:tc>
          <w:tcPr>
            <w:tcW w:w="5425" w:type="dxa"/>
            <w:shd w:val="clear" w:color="auto" w:fill="auto"/>
            <w:tcMar>
              <w:top w:w="75" w:type="dxa"/>
              <w:left w:w="0" w:type="dxa"/>
              <w:bottom w:w="75" w:type="dxa"/>
              <w:right w:w="150" w:type="dxa"/>
            </w:tcMar>
            <w:vAlign w:val="bottom"/>
            <w:hideMark/>
          </w:tcPr>
          <w:p w14:paraId="68FFFA4C" w14:textId="77777777" w:rsidR="002D5F10" w:rsidRPr="003F3DCC" w:rsidRDefault="002D5F10" w:rsidP="002D5F10">
            <w:pPr>
              <w:spacing w:line="240" w:lineRule="auto"/>
              <w:rPr>
                <w:sz w:val="16"/>
                <w:szCs w:val="16"/>
              </w:rPr>
            </w:pPr>
            <w:r w:rsidRPr="003F3DCC">
              <w:rPr>
                <w:sz w:val="16"/>
                <w:szCs w:val="16"/>
              </w:rPr>
              <w:t>Ed. Code 51240-51246</w:t>
            </w:r>
          </w:p>
        </w:tc>
        <w:tc>
          <w:tcPr>
            <w:tcW w:w="0" w:type="auto"/>
            <w:shd w:val="clear" w:color="auto" w:fill="auto"/>
            <w:tcMar>
              <w:top w:w="75" w:type="dxa"/>
              <w:left w:w="0" w:type="dxa"/>
              <w:bottom w:w="75" w:type="dxa"/>
              <w:right w:w="150" w:type="dxa"/>
            </w:tcMar>
            <w:vAlign w:val="bottom"/>
            <w:hideMark/>
          </w:tcPr>
          <w:p w14:paraId="3F32300B" w14:textId="77777777" w:rsidR="002D5F10" w:rsidRPr="003F3DCC" w:rsidRDefault="002D5F10" w:rsidP="002D5F10">
            <w:pPr>
              <w:spacing w:line="240" w:lineRule="auto"/>
              <w:rPr>
                <w:sz w:val="16"/>
                <w:szCs w:val="16"/>
              </w:rPr>
            </w:pPr>
            <w:hyperlink r:id="rId3626" w:tgtFrame="_blank" w:history="1">
              <w:r w:rsidRPr="003F3DCC">
                <w:rPr>
                  <w:color w:val="4E4E4E"/>
                  <w:sz w:val="16"/>
                  <w:szCs w:val="16"/>
                  <w:u w:val="single"/>
                  <w:bdr w:val="none" w:sz="0" w:space="0" w:color="auto" w:frame="1"/>
                </w:rPr>
                <w:t>Exemptions from requirements</w:t>
              </w:r>
            </w:hyperlink>
          </w:p>
        </w:tc>
      </w:tr>
      <w:tr w:rsidR="002D5F10" w:rsidRPr="003F3DCC" w14:paraId="0F98261A" w14:textId="77777777" w:rsidTr="002D5F10">
        <w:tc>
          <w:tcPr>
            <w:tcW w:w="5425" w:type="dxa"/>
            <w:shd w:val="clear" w:color="auto" w:fill="auto"/>
            <w:tcMar>
              <w:top w:w="75" w:type="dxa"/>
              <w:left w:w="0" w:type="dxa"/>
              <w:bottom w:w="75" w:type="dxa"/>
              <w:right w:w="150" w:type="dxa"/>
            </w:tcMar>
            <w:vAlign w:val="bottom"/>
            <w:hideMark/>
          </w:tcPr>
          <w:p w14:paraId="10FD839C" w14:textId="77777777" w:rsidR="002D5F10" w:rsidRPr="003F3DCC" w:rsidRDefault="002D5F10" w:rsidP="002D5F10">
            <w:pPr>
              <w:spacing w:line="240" w:lineRule="auto"/>
              <w:rPr>
                <w:sz w:val="16"/>
                <w:szCs w:val="16"/>
              </w:rPr>
            </w:pPr>
            <w:r w:rsidRPr="003F3DCC">
              <w:rPr>
                <w:sz w:val="16"/>
                <w:szCs w:val="16"/>
              </w:rPr>
              <w:t>Ed. Code 51250-51251</w:t>
            </w:r>
          </w:p>
        </w:tc>
        <w:tc>
          <w:tcPr>
            <w:tcW w:w="0" w:type="auto"/>
            <w:shd w:val="clear" w:color="auto" w:fill="auto"/>
            <w:tcMar>
              <w:top w:w="75" w:type="dxa"/>
              <w:left w:w="0" w:type="dxa"/>
              <w:bottom w:w="75" w:type="dxa"/>
              <w:right w:w="150" w:type="dxa"/>
            </w:tcMar>
            <w:vAlign w:val="bottom"/>
            <w:hideMark/>
          </w:tcPr>
          <w:p w14:paraId="68AEA90C" w14:textId="77777777" w:rsidR="002D5F10" w:rsidRPr="003F3DCC" w:rsidRDefault="002D5F10" w:rsidP="002D5F10">
            <w:pPr>
              <w:spacing w:line="240" w:lineRule="auto"/>
              <w:rPr>
                <w:sz w:val="16"/>
                <w:szCs w:val="16"/>
              </w:rPr>
            </w:pPr>
            <w:hyperlink r:id="rId3627" w:tgtFrame="_blank" w:history="1">
              <w:r w:rsidRPr="003F3DCC">
                <w:rPr>
                  <w:color w:val="4E4E4E"/>
                  <w:sz w:val="16"/>
                  <w:szCs w:val="16"/>
                  <w:u w:val="single"/>
                  <w:bdr w:val="none" w:sz="0" w:space="0" w:color="auto" w:frame="1"/>
                </w:rPr>
                <w:t>Assistance to military dependents</w:t>
              </w:r>
            </w:hyperlink>
          </w:p>
        </w:tc>
      </w:tr>
      <w:tr w:rsidR="002D5F10" w:rsidRPr="003F3DCC" w14:paraId="2BF2C464" w14:textId="77777777" w:rsidTr="002D5F10">
        <w:tc>
          <w:tcPr>
            <w:tcW w:w="5425" w:type="dxa"/>
            <w:shd w:val="clear" w:color="auto" w:fill="auto"/>
            <w:tcMar>
              <w:top w:w="75" w:type="dxa"/>
              <w:left w:w="0" w:type="dxa"/>
              <w:bottom w:w="75" w:type="dxa"/>
              <w:right w:w="150" w:type="dxa"/>
            </w:tcMar>
            <w:vAlign w:val="bottom"/>
            <w:hideMark/>
          </w:tcPr>
          <w:p w14:paraId="5AFA66C5" w14:textId="77777777" w:rsidR="002D5F10" w:rsidRPr="003F3DCC" w:rsidRDefault="002D5F10" w:rsidP="002D5F10">
            <w:pPr>
              <w:spacing w:line="240" w:lineRule="auto"/>
              <w:rPr>
                <w:sz w:val="16"/>
                <w:szCs w:val="16"/>
              </w:rPr>
            </w:pPr>
            <w:r w:rsidRPr="003F3DCC">
              <w:rPr>
                <w:sz w:val="16"/>
                <w:szCs w:val="16"/>
              </w:rPr>
              <w:t>Ed. Code 51410-51413</w:t>
            </w:r>
          </w:p>
        </w:tc>
        <w:tc>
          <w:tcPr>
            <w:tcW w:w="0" w:type="auto"/>
            <w:shd w:val="clear" w:color="auto" w:fill="auto"/>
            <w:tcMar>
              <w:top w:w="75" w:type="dxa"/>
              <w:left w:w="0" w:type="dxa"/>
              <w:bottom w:w="75" w:type="dxa"/>
              <w:right w:w="150" w:type="dxa"/>
            </w:tcMar>
            <w:vAlign w:val="bottom"/>
            <w:hideMark/>
          </w:tcPr>
          <w:p w14:paraId="53457DAA" w14:textId="77777777" w:rsidR="002D5F10" w:rsidRPr="003F3DCC" w:rsidRDefault="002D5F10" w:rsidP="002D5F10">
            <w:pPr>
              <w:spacing w:line="240" w:lineRule="auto"/>
              <w:rPr>
                <w:sz w:val="16"/>
                <w:szCs w:val="16"/>
              </w:rPr>
            </w:pPr>
            <w:hyperlink r:id="rId3628" w:tgtFrame="_blank" w:history="1">
              <w:r w:rsidRPr="003F3DCC">
                <w:rPr>
                  <w:color w:val="4E4E4E"/>
                  <w:sz w:val="16"/>
                  <w:szCs w:val="16"/>
                  <w:u w:val="single"/>
                  <w:bdr w:val="none" w:sz="0" w:space="0" w:color="auto" w:frame="1"/>
                </w:rPr>
                <w:t>Diplomas</w:t>
              </w:r>
            </w:hyperlink>
          </w:p>
        </w:tc>
      </w:tr>
      <w:tr w:rsidR="002D5F10" w:rsidRPr="003F3DCC" w14:paraId="4A5E07AD" w14:textId="77777777" w:rsidTr="002D5F10">
        <w:tc>
          <w:tcPr>
            <w:tcW w:w="5425" w:type="dxa"/>
            <w:shd w:val="clear" w:color="auto" w:fill="auto"/>
            <w:tcMar>
              <w:top w:w="75" w:type="dxa"/>
              <w:left w:w="0" w:type="dxa"/>
              <w:bottom w:w="75" w:type="dxa"/>
              <w:right w:w="150" w:type="dxa"/>
            </w:tcMar>
            <w:vAlign w:val="bottom"/>
            <w:hideMark/>
          </w:tcPr>
          <w:p w14:paraId="1B64FDCE" w14:textId="77777777" w:rsidR="002D5F10" w:rsidRPr="003F3DCC" w:rsidRDefault="002D5F10" w:rsidP="002D5F10">
            <w:pPr>
              <w:spacing w:line="240" w:lineRule="auto"/>
              <w:rPr>
                <w:sz w:val="16"/>
                <w:szCs w:val="16"/>
              </w:rPr>
            </w:pPr>
            <w:r w:rsidRPr="003F3DCC">
              <w:rPr>
                <w:sz w:val="16"/>
                <w:szCs w:val="16"/>
              </w:rPr>
              <w:t>Ed. Code 51420-51427</w:t>
            </w:r>
          </w:p>
        </w:tc>
        <w:tc>
          <w:tcPr>
            <w:tcW w:w="0" w:type="auto"/>
            <w:shd w:val="clear" w:color="auto" w:fill="auto"/>
            <w:tcMar>
              <w:top w:w="75" w:type="dxa"/>
              <w:left w:w="0" w:type="dxa"/>
              <w:bottom w:w="75" w:type="dxa"/>
              <w:right w:w="150" w:type="dxa"/>
            </w:tcMar>
            <w:vAlign w:val="bottom"/>
            <w:hideMark/>
          </w:tcPr>
          <w:p w14:paraId="0C699AA3" w14:textId="77777777" w:rsidR="002D5F10" w:rsidRPr="003F3DCC" w:rsidRDefault="002D5F10" w:rsidP="002D5F10">
            <w:pPr>
              <w:spacing w:line="240" w:lineRule="auto"/>
              <w:rPr>
                <w:sz w:val="16"/>
                <w:szCs w:val="16"/>
              </w:rPr>
            </w:pPr>
            <w:hyperlink r:id="rId3629" w:tgtFrame="_blank" w:history="1">
              <w:r w:rsidRPr="003F3DCC">
                <w:rPr>
                  <w:color w:val="4E4E4E"/>
                  <w:sz w:val="16"/>
                  <w:szCs w:val="16"/>
                  <w:u w:val="single"/>
                  <w:bdr w:val="none" w:sz="0" w:space="0" w:color="auto" w:frame="1"/>
                </w:rPr>
                <w:t>High school equivalency certificates</w:t>
              </w:r>
            </w:hyperlink>
          </w:p>
        </w:tc>
      </w:tr>
      <w:tr w:rsidR="002D5F10" w:rsidRPr="003F3DCC" w14:paraId="17AED341" w14:textId="77777777" w:rsidTr="002D5F10">
        <w:tc>
          <w:tcPr>
            <w:tcW w:w="5425" w:type="dxa"/>
            <w:shd w:val="clear" w:color="auto" w:fill="auto"/>
            <w:tcMar>
              <w:top w:w="75" w:type="dxa"/>
              <w:left w:w="0" w:type="dxa"/>
              <w:bottom w:w="75" w:type="dxa"/>
              <w:right w:w="150" w:type="dxa"/>
            </w:tcMar>
            <w:vAlign w:val="bottom"/>
            <w:hideMark/>
          </w:tcPr>
          <w:p w14:paraId="145954FD" w14:textId="77777777" w:rsidR="002D5F10" w:rsidRPr="003F3DCC" w:rsidRDefault="002D5F10" w:rsidP="002D5F10">
            <w:pPr>
              <w:spacing w:line="240" w:lineRule="auto"/>
              <w:rPr>
                <w:sz w:val="16"/>
                <w:szCs w:val="16"/>
              </w:rPr>
            </w:pPr>
            <w:r w:rsidRPr="003F3DCC">
              <w:rPr>
                <w:sz w:val="16"/>
                <w:szCs w:val="16"/>
              </w:rPr>
              <w:t>Ed. Code 51430</w:t>
            </w:r>
          </w:p>
        </w:tc>
        <w:tc>
          <w:tcPr>
            <w:tcW w:w="0" w:type="auto"/>
            <w:shd w:val="clear" w:color="auto" w:fill="auto"/>
            <w:tcMar>
              <w:top w:w="75" w:type="dxa"/>
              <w:left w:w="0" w:type="dxa"/>
              <w:bottom w:w="75" w:type="dxa"/>
              <w:right w:w="150" w:type="dxa"/>
            </w:tcMar>
            <w:vAlign w:val="bottom"/>
            <w:hideMark/>
          </w:tcPr>
          <w:p w14:paraId="421E18EB" w14:textId="77777777" w:rsidR="002D5F10" w:rsidRPr="003F3DCC" w:rsidRDefault="002D5F10" w:rsidP="002D5F10">
            <w:pPr>
              <w:spacing w:line="240" w:lineRule="auto"/>
              <w:rPr>
                <w:sz w:val="16"/>
                <w:szCs w:val="16"/>
              </w:rPr>
            </w:pPr>
            <w:hyperlink r:id="rId3630" w:tgtFrame="_blank" w:history="1">
              <w:r w:rsidRPr="003F3DCC">
                <w:rPr>
                  <w:color w:val="4E4E4E"/>
                  <w:sz w:val="16"/>
                  <w:szCs w:val="16"/>
                  <w:u w:val="single"/>
                  <w:bdr w:val="none" w:sz="0" w:space="0" w:color="auto" w:frame="1"/>
                </w:rPr>
                <w:t>Retroactive high school diplomas</w:t>
              </w:r>
            </w:hyperlink>
          </w:p>
        </w:tc>
      </w:tr>
      <w:tr w:rsidR="002D5F10" w:rsidRPr="003F3DCC" w14:paraId="733D54D3" w14:textId="77777777" w:rsidTr="002D5F10">
        <w:tc>
          <w:tcPr>
            <w:tcW w:w="5425" w:type="dxa"/>
            <w:shd w:val="clear" w:color="auto" w:fill="auto"/>
            <w:tcMar>
              <w:top w:w="75" w:type="dxa"/>
              <w:left w:w="0" w:type="dxa"/>
              <w:bottom w:w="75" w:type="dxa"/>
              <w:right w:w="150" w:type="dxa"/>
            </w:tcMar>
            <w:vAlign w:val="bottom"/>
            <w:hideMark/>
          </w:tcPr>
          <w:p w14:paraId="28EB1CF6" w14:textId="77777777" w:rsidR="002D5F10" w:rsidRPr="003F3DCC" w:rsidRDefault="002D5F10" w:rsidP="002D5F10">
            <w:pPr>
              <w:spacing w:line="240" w:lineRule="auto"/>
              <w:rPr>
                <w:sz w:val="16"/>
                <w:szCs w:val="16"/>
              </w:rPr>
            </w:pPr>
            <w:r w:rsidRPr="003F3DCC">
              <w:rPr>
                <w:sz w:val="16"/>
                <w:szCs w:val="16"/>
              </w:rPr>
              <w:t>Ed. Code 51440</w:t>
            </w:r>
          </w:p>
        </w:tc>
        <w:tc>
          <w:tcPr>
            <w:tcW w:w="0" w:type="auto"/>
            <w:shd w:val="clear" w:color="auto" w:fill="auto"/>
            <w:tcMar>
              <w:top w:w="75" w:type="dxa"/>
              <w:left w:w="0" w:type="dxa"/>
              <w:bottom w:w="75" w:type="dxa"/>
              <w:right w:w="150" w:type="dxa"/>
            </w:tcMar>
            <w:vAlign w:val="bottom"/>
            <w:hideMark/>
          </w:tcPr>
          <w:p w14:paraId="5EC2D39F" w14:textId="77777777" w:rsidR="002D5F10" w:rsidRPr="003F3DCC" w:rsidRDefault="002D5F10" w:rsidP="002D5F10">
            <w:pPr>
              <w:spacing w:line="240" w:lineRule="auto"/>
              <w:rPr>
                <w:sz w:val="16"/>
                <w:szCs w:val="16"/>
              </w:rPr>
            </w:pPr>
            <w:hyperlink r:id="rId3631" w:tgtFrame="_blank" w:history="1">
              <w:r w:rsidRPr="003F3DCC">
                <w:rPr>
                  <w:color w:val="4E4E4E"/>
                  <w:sz w:val="16"/>
                  <w:szCs w:val="16"/>
                  <w:u w:val="single"/>
                  <w:bdr w:val="none" w:sz="0" w:space="0" w:color="auto" w:frame="1"/>
                </w:rPr>
                <w:t>Credit and granting of diploma to veterans and members of the military service</w:t>
              </w:r>
            </w:hyperlink>
          </w:p>
        </w:tc>
      </w:tr>
      <w:tr w:rsidR="002D5F10" w:rsidRPr="003F3DCC" w14:paraId="7D4E0315" w14:textId="77777777" w:rsidTr="002D5F10">
        <w:tc>
          <w:tcPr>
            <w:tcW w:w="5425" w:type="dxa"/>
            <w:shd w:val="clear" w:color="auto" w:fill="auto"/>
            <w:tcMar>
              <w:top w:w="75" w:type="dxa"/>
              <w:left w:w="0" w:type="dxa"/>
              <w:bottom w:w="75" w:type="dxa"/>
              <w:right w:w="150" w:type="dxa"/>
            </w:tcMar>
            <w:vAlign w:val="bottom"/>
            <w:hideMark/>
          </w:tcPr>
          <w:p w14:paraId="12EC093B" w14:textId="77777777" w:rsidR="002D5F10" w:rsidRPr="003F3DCC" w:rsidRDefault="002D5F10" w:rsidP="002D5F10">
            <w:pPr>
              <w:spacing w:line="240" w:lineRule="auto"/>
              <w:rPr>
                <w:sz w:val="16"/>
                <w:szCs w:val="16"/>
              </w:rPr>
            </w:pPr>
            <w:r w:rsidRPr="003F3DCC">
              <w:rPr>
                <w:sz w:val="16"/>
                <w:szCs w:val="16"/>
              </w:rPr>
              <w:t>Ed. Code 51450-51455</w:t>
            </w:r>
          </w:p>
        </w:tc>
        <w:tc>
          <w:tcPr>
            <w:tcW w:w="0" w:type="auto"/>
            <w:shd w:val="clear" w:color="auto" w:fill="auto"/>
            <w:tcMar>
              <w:top w:w="75" w:type="dxa"/>
              <w:left w:w="0" w:type="dxa"/>
              <w:bottom w:w="75" w:type="dxa"/>
              <w:right w:w="150" w:type="dxa"/>
            </w:tcMar>
            <w:vAlign w:val="bottom"/>
            <w:hideMark/>
          </w:tcPr>
          <w:p w14:paraId="042AE98A" w14:textId="77777777" w:rsidR="002D5F10" w:rsidRPr="003F3DCC" w:rsidRDefault="002D5F10" w:rsidP="002D5F10">
            <w:pPr>
              <w:spacing w:line="240" w:lineRule="auto"/>
              <w:rPr>
                <w:sz w:val="16"/>
                <w:szCs w:val="16"/>
              </w:rPr>
            </w:pPr>
            <w:hyperlink r:id="rId3632" w:tgtFrame="_blank" w:history="1">
              <w:r w:rsidRPr="003F3DCC">
                <w:rPr>
                  <w:color w:val="4E4E4E"/>
                  <w:sz w:val="16"/>
                  <w:szCs w:val="16"/>
                  <w:u w:val="single"/>
                  <w:bdr w:val="none" w:sz="0" w:space="0" w:color="auto" w:frame="1"/>
                </w:rPr>
                <w:t>Golden State Seal Merit Diploma</w:t>
              </w:r>
            </w:hyperlink>
          </w:p>
        </w:tc>
      </w:tr>
      <w:tr w:rsidR="002D5F10" w:rsidRPr="003F3DCC" w14:paraId="657162FC" w14:textId="77777777" w:rsidTr="002D5F10">
        <w:tc>
          <w:tcPr>
            <w:tcW w:w="5425" w:type="dxa"/>
            <w:shd w:val="clear" w:color="auto" w:fill="auto"/>
            <w:tcMar>
              <w:top w:w="75" w:type="dxa"/>
              <w:left w:w="0" w:type="dxa"/>
              <w:bottom w:w="75" w:type="dxa"/>
              <w:right w:w="150" w:type="dxa"/>
            </w:tcMar>
            <w:vAlign w:val="bottom"/>
            <w:hideMark/>
          </w:tcPr>
          <w:p w14:paraId="34D9466C" w14:textId="77777777" w:rsidR="002D5F10" w:rsidRPr="003F3DCC" w:rsidRDefault="002D5F10" w:rsidP="002D5F10">
            <w:pPr>
              <w:spacing w:line="240" w:lineRule="auto"/>
              <w:rPr>
                <w:sz w:val="16"/>
                <w:szCs w:val="16"/>
              </w:rPr>
            </w:pPr>
            <w:r w:rsidRPr="003F3DCC">
              <w:rPr>
                <w:sz w:val="16"/>
                <w:szCs w:val="16"/>
              </w:rPr>
              <w:t>Ed. Code 51744-51749.6</w:t>
            </w:r>
          </w:p>
        </w:tc>
        <w:tc>
          <w:tcPr>
            <w:tcW w:w="0" w:type="auto"/>
            <w:shd w:val="clear" w:color="auto" w:fill="auto"/>
            <w:tcMar>
              <w:top w:w="75" w:type="dxa"/>
              <w:left w:w="0" w:type="dxa"/>
              <w:bottom w:w="75" w:type="dxa"/>
              <w:right w:w="150" w:type="dxa"/>
            </w:tcMar>
            <w:vAlign w:val="bottom"/>
            <w:hideMark/>
          </w:tcPr>
          <w:p w14:paraId="0E6F7893" w14:textId="77777777" w:rsidR="002D5F10" w:rsidRPr="003F3DCC" w:rsidRDefault="002D5F10" w:rsidP="002D5F10">
            <w:pPr>
              <w:spacing w:line="240" w:lineRule="auto"/>
              <w:rPr>
                <w:sz w:val="16"/>
                <w:szCs w:val="16"/>
              </w:rPr>
            </w:pPr>
            <w:hyperlink r:id="rId3633" w:tgtFrame="_blank" w:history="1">
              <w:r w:rsidRPr="003F3DCC">
                <w:rPr>
                  <w:color w:val="4E4E4E"/>
                  <w:sz w:val="16"/>
                  <w:szCs w:val="16"/>
                  <w:u w:val="single"/>
                  <w:bdr w:val="none" w:sz="0" w:space="0" w:color="auto" w:frame="1"/>
                </w:rPr>
                <w:t>Independent study</w:t>
              </w:r>
            </w:hyperlink>
          </w:p>
        </w:tc>
      </w:tr>
      <w:tr w:rsidR="002D5F10" w:rsidRPr="003F3DCC" w14:paraId="7AADFD96" w14:textId="77777777" w:rsidTr="002D5F10">
        <w:tc>
          <w:tcPr>
            <w:tcW w:w="5425" w:type="dxa"/>
            <w:shd w:val="clear" w:color="auto" w:fill="auto"/>
            <w:tcMar>
              <w:top w:w="75" w:type="dxa"/>
              <w:left w:w="0" w:type="dxa"/>
              <w:bottom w:w="75" w:type="dxa"/>
              <w:right w:w="150" w:type="dxa"/>
            </w:tcMar>
            <w:vAlign w:val="bottom"/>
            <w:hideMark/>
          </w:tcPr>
          <w:p w14:paraId="49EF579B" w14:textId="77777777" w:rsidR="002D5F10" w:rsidRPr="003F3DCC" w:rsidRDefault="002D5F10" w:rsidP="002D5F10">
            <w:pPr>
              <w:spacing w:line="240" w:lineRule="auto"/>
              <w:rPr>
                <w:sz w:val="16"/>
                <w:szCs w:val="16"/>
              </w:rPr>
            </w:pPr>
            <w:r w:rsidRPr="003F3DCC">
              <w:rPr>
                <w:sz w:val="16"/>
                <w:szCs w:val="16"/>
              </w:rPr>
              <w:t>Ed. Code 56390-56392</w:t>
            </w:r>
          </w:p>
        </w:tc>
        <w:tc>
          <w:tcPr>
            <w:tcW w:w="0" w:type="auto"/>
            <w:shd w:val="clear" w:color="auto" w:fill="auto"/>
            <w:tcMar>
              <w:top w:w="75" w:type="dxa"/>
              <w:left w:w="0" w:type="dxa"/>
              <w:bottom w:w="75" w:type="dxa"/>
              <w:right w:w="150" w:type="dxa"/>
            </w:tcMar>
            <w:vAlign w:val="bottom"/>
            <w:hideMark/>
          </w:tcPr>
          <w:p w14:paraId="7E00AB06" w14:textId="77777777" w:rsidR="002D5F10" w:rsidRPr="003F3DCC" w:rsidRDefault="002D5F10" w:rsidP="002D5F10">
            <w:pPr>
              <w:spacing w:line="240" w:lineRule="auto"/>
              <w:rPr>
                <w:sz w:val="16"/>
                <w:szCs w:val="16"/>
              </w:rPr>
            </w:pPr>
            <w:hyperlink r:id="rId3634" w:tgtFrame="_blank" w:history="1">
              <w:r w:rsidRPr="003F3DCC">
                <w:rPr>
                  <w:color w:val="4E4E4E"/>
                  <w:sz w:val="16"/>
                  <w:szCs w:val="16"/>
                  <w:u w:val="single"/>
                  <w:bdr w:val="none" w:sz="0" w:space="0" w:color="auto" w:frame="1"/>
                </w:rPr>
                <w:t>Recognition for educational achievement; special education</w:t>
              </w:r>
            </w:hyperlink>
          </w:p>
        </w:tc>
      </w:tr>
      <w:tr w:rsidR="002D5F10" w:rsidRPr="003F3DCC" w14:paraId="4ED69B43" w14:textId="77777777" w:rsidTr="002D5F10">
        <w:tc>
          <w:tcPr>
            <w:tcW w:w="5425" w:type="dxa"/>
            <w:shd w:val="clear" w:color="auto" w:fill="auto"/>
            <w:tcMar>
              <w:top w:w="75" w:type="dxa"/>
              <w:left w:w="0" w:type="dxa"/>
              <w:bottom w:w="75" w:type="dxa"/>
              <w:right w:w="150" w:type="dxa"/>
            </w:tcMar>
            <w:vAlign w:val="bottom"/>
            <w:hideMark/>
          </w:tcPr>
          <w:p w14:paraId="7FE65FCB" w14:textId="77777777" w:rsidR="002D5F10" w:rsidRPr="003F3DCC" w:rsidRDefault="002D5F10" w:rsidP="002D5F10">
            <w:pPr>
              <w:spacing w:line="240" w:lineRule="auto"/>
              <w:rPr>
                <w:sz w:val="16"/>
                <w:szCs w:val="16"/>
              </w:rPr>
            </w:pPr>
            <w:r w:rsidRPr="003F3DCC">
              <w:rPr>
                <w:sz w:val="16"/>
                <w:szCs w:val="16"/>
              </w:rPr>
              <w:t>Ed. Code 60640</w:t>
            </w:r>
          </w:p>
        </w:tc>
        <w:tc>
          <w:tcPr>
            <w:tcW w:w="0" w:type="auto"/>
            <w:shd w:val="clear" w:color="auto" w:fill="auto"/>
            <w:tcMar>
              <w:top w:w="75" w:type="dxa"/>
              <w:left w:w="0" w:type="dxa"/>
              <w:bottom w:w="75" w:type="dxa"/>
              <w:right w:w="150" w:type="dxa"/>
            </w:tcMar>
            <w:vAlign w:val="bottom"/>
            <w:hideMark/>
          </w:tcPr>
          <w:p w14:paraId="43F5FC23" w14:textId="77777777" w:rsidR="002D5F10" w:rsidRPr="003F3DCC" w:rsidRDefault="002D5F10" w:rsidP="002D5F10">
            <w:pPr>
              <w:spacing w:line="240" w:lineRule="auto"/>
              <w:rPr>
                <w:sz w:val="16"/>
                <w:szCs w:val="16"/>
              </w:rPr>
            </w:pPr>
            <w:hyperlink r:id="rId3635" w:tgtFrame="_blank" w:history="1">
              <w:r w:rsidRPr="003F3DCC">
                <w:rPr>
                  <w:color w:val="4E4E4E"/>
                  <w:sz w:val="16"/>
                  <w:szCs w:val="16"/>
                  <w:u w:val="single"/>
                  <w:bdr w:val="none" w:sz="0" w:space="0" w:color="auto" w:frame="1"/>
                </w:rPr>
                <w:t>California Assessment of Student Performance and Progress</w:t>
              </w:r>
            </w:hyperlink>
          </w:p>
        </w:tc>
      </w:tr>
      <w:tr w:rsidR="002D5F10" w:rsidRPr="003F3DCC" w14:paraId="4100893B" w14:textId="77777777" w:rsidTr="002D5F10">
        <w:tc>
          <w:tcPr>
            <w:tcW w:w="5425" w:type="dxa"/>
            <w:shd w:val="clear" w:color="auto" w:fill="auto"/>
            <w:tcMar>
              <w:top w:w="75" w:type="dxa"/>
              <w:left w:w="0" w:type="dxa"/>
              <w:bottom w:w="75" w:type="dxa"/>
              <w:right w:w="150" w:type="dxa"/>
            </w:tcMar>
            <w:vAlign w:val="bottom"/>
            <w:hideMark/>
          </w:tcPr>
          <w:p w14:paraId="1A0F3D4C" w14:textId="77777777" w:rsidR="002D5F10" w:rsidRPr="003F3DCC" w:rsidRDefault="002D5F10" w:rsidP="002D5F10">
            <w:pPr>
              <w:spacing w:line="240" w:lineRule="auto"/>
              <w:rPr>
                <w:sz w:val="16"/>
                <w:szCs w:val="16"/>
              </w:rPr>
            </w:pPr>
            <w:r w:rsidRPr="003F3DCC">
              <w:rPr>
                <w:sz w:val="16"/>
                <w:szCs w:val="16"/>
              </w:rPr>
              <w:t>Ed. Code 66204</w:t>
            </w:r>
          </w:p>
        </w:tc>
        <w:tc>
          <w:tcPr>
            <w:tcW w:w="0" w:type="auto"/>
            <w:shd w:val="clear" w:color="auto" w:fill="auto"/>
            <w:tcMar>
              <w:top w:w="75" w:type="dxa"/>
              <w:left w:w="0" w:type="dxa"/>
              <w:bottom w:w="75" w:type="dxa"/>
              <w:right w:w="150" w:type="dxa"/>
            </w:tcMar>
            <w:vAlign w:val="bottom"/>
            <w:hideMark/>
          </w:tcPr>
          <w:p w14:paraId="55AF4BEC" w14:textId="77777777" w:rsidR="002D5F10" w:rsidRPr="003F3DCC" w:rsidRDefault="002D5F10" w:rsidP="002D5F10">
            <w:pPr>
              <w:spacing w:line="240" w:lineRule="auto"/>
              <w:rPr>
                <w:sz w:val="16"/>
                <w:szCs w:val="16"/>
              </w:rPr>
            </w:pPr>
            <w:hyperlink r:id="rId3636" w:tgtFrame="_blank" w:history="1">
              <w:r w:rsidRPr="003F3DCC">
                <w:rPr>
                  <w:color w:val="4E4E4E"/>
                  <w:sz w:val="16"/>
                  <w:szCs w:val="16"/>
                  <w:u w:val="single"/>
                  <w:bdr w:val="none" w:sz="0" w:space="0" w:color="auto" w:frame="1"/>
                </w:rPr>
                <w:t>Certification of high school courses as meeting university admission criteria</w:t>
              </w:r>
            </w:hyperlink>
          </w:p>
        </w:tc>
      </w:tr>
      <w:tr w:rsidR="002D5F10" w:rsidRPr="003F3DCC" w14:paraId="4C3566F6" w14:textId="77777777" w:rsidTr="002D5F10">
        <w:tc>
          <w:tcPr>
            <w:tcW w:w="5425" w:type="dxa"/>
            <w:shd w:val="clear" w:color="auto" w:fill="auto"/>
            <w:tcMar>
              <w:top w:w="75" w:type="dxa"/>
              <w:left w:w="0" w:type="dxa"/>
              <w:bottom w:w="75" w:type="dxa"/>
              <w:right w:w="150" w:type="dxa"/>
            </w:tcMar>
            <w:vAlign w:val="bottom"/>
            <w:hideMark/>
          </w:tcPr>
          <w:p w14:paraId="4C9D76DF" w14:textId="77777777" w:rsidR="002D5F10" w:rsidRPr="003F3DCC" w:rsidRDefault="002D5F10" w:rsidP="002D5F10">
            <w:pPr>
              <w:spacing w:line="240" w:lineRule="auto"/>
              <w:rPr>
                <w:sz w:val="16"/>
                <w:szCs w:val="16"/>
              </w:rPr>
            </w:pPr>
            <w:r w:rsidRPr="003F3DCC">
              <w:rPr>
                <w:sz w:val="16"/>
                <w:szCs w:val="16"/>
              </w:rPr>
              <w:t>Ed. Code 67386</w:t>
            </w:r>
          </w:p>
        </w:tc>
        <w:tc>
          <w:tcPr>
            <w:tcW w:w="0" w:type="auto"/>
            <w:shd w:val="clear" w:color="auto" w:fill="auto"/>
            <w:tcMar>
              <w:top w:w="75" w:type="dxa"/>
              <w:left w:w="0" w:type="dxa"/>
              <w:bottom w:w="75" w:type="dxa"/>
              <w:right w:w="150" w:type="dxa"/>
            </w:tcMar>
            <w:vAlign w:val="bottom"/>
            <w:hideMark/>
          </w:tcPr>
          <w:p w14:paraId="4FE62C11" w14:textId="77777777" w:rsidR="002D5F10" w:rsidRPr="003F3DCC" w:rsidRDefault="002D5F10" w:rsidP="002D5F10">
            <w:pPr>
              <w:spacing w:line="240" w:lineRule="auto"/>
              <w:rPr>
                <w:sz w:val="16"/>
                <w:szCs w:val="16"/>
              </w:rPr>
            </w:pPr>
            <w:hyperlink r:id="rId3637" w:tgtFrame="_blank" w:history="1">
              <w:r w:rsidRPr="003F3DCC">
                <w:rPr>
                  <w:color w:val="4E4E4E"/>
                  <w:sz w:val="16"/>
                  <w:szCs w:val="16"/>
                  <w:u w:val="single"/>
                  <w:bdr w:val="none" w:sz="0" w:space="0" w:color="auto" w:frame="1"/>
                </w:rPr>
                <w:t>Student safety; affirmative consent standard</w:t>
              </w:r>
            </w:hyperlink>
          </w:p>
        </w:tc>
      </w:tr>
      <w:tr w:rsidR="002D5F10" w:rsidRPr="003F3DCC" w14:paraId="5AC3F30F" w14:textId="77777777" w:rsidTr="002D5F10">
        <w:trPr>
          <w:tblHeader/>
        </w:trPr>
        <w:tc>
          <w:tcPr>
            <w:tcW w:w="5425" w:type="dxa"/>
            <w:shd w:val="clear" w:color="auto" w:fill="auto"/>
            <w:tcMar>
              <w:top w:w="75" w:type="dxa"/>
              <w:left w:w="0" w:type="dxa"/>
              <w:bottom w:w="0" w:type="dxa"/>
              <w:right w:w="150" w:type="dxa"/>
            </w:tcMar>
            <w:vAlign w:val="bottom"/>
            <w:hideMark/>
          </w:tcPr>
          <w:p w14:paraId="37BBBC97" w14:textId="77777777" w:rsidR="002D5F10" w:rsidRPr="003F3DCC" w:rsidRDefault="002D5F10" w:rsidP="002D5F10">
            <w:pPr>
              <w:spacing w:line="240" w:lineRule="auto"/>
              <w:jc w:val="center"/>
              <w:rPr>
                <w:b/>
                <w:bCs/>
                <w:sz w:val="16"/>
                <w:szCs w:val="16"/>
              </w:rPr>
            </w:pPr>
            <w:r w:rsidRPr="003F3DCC">
              <w:rPr>
                <w:b/>
                <w:bCs/>
                <w:sz w:val="16"/>
                <w:szCs w:val="16"/>
              </w:rPr>
              <w:t>Federal</w:t>
            </w:r>
          </w:p>
        </w:tc>
        <w:tc>
          <w:tcPr>
            <w:tcW w:w="0" w:type="auto"/>
            <w:shd w:val="clear" w:color="auto" w:fill="auto"/>
            <w:tcMar>
              <w:top w:w="75" w:type="dxa"/>
              <w:left w:w="0" w:type="dxa"/>
              <w:bottom w:w="0" w:type="dxa"/>
              <w:right w:w="150" w:type="dxa"/>
            </w:tcMar>
            <w:vAlign w:val="bottom"/>
            <w:hideMark/>
          </w:tcPr>
          <w:p w14:paraId="383EC2CD"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541A64D4" w14:textId="77777777" w:rsidTr="002D5F10">
        <w:tc>
          <w:tcPr>
            <w:tcW w:w="5425" w:type="dxa"/>
            <w:shd w:val="clear" w:color="auto" w:fill="auto"/>
            <w:tcMar>
              <w:top w:w="75" w:type="dxa"/>
              <w:left w:w="0" w:type="dxa"/>
              <w:bottom w:w="75" w:type="dxa"/>
              <w:right w:w="150" w:type="dxa"/>
            </w:tcMar>
            <w:vAlign w:val="bottom"/>
            <w:hideMark/>
          </w:tcPr>
          <w:p w14:paraId="2A507652" w14:textId="77777777" w:rsidR="002D5F10" w:rsidRPr="003F3DCC" w:rsidRDefault="002D5F10" w:rsidP="002D5F10">
            <w:pPr>
              <w:spacing w:line="240" w:lineRule="auto"/>
              <w:rPr>
                <w:sz w:val="16"/>
                <w:szCs w:val="16"/>
              </w:rPr>
            </w:pPr>
            <w:r w:rsidRPr="003F3DCC">
              <w:rPr>
                <w:sz w:val="16"/>
                <w:szCs w:val="16"/>
              </w:rPr>
              <w:t>20 USC 7011</w:t>
            </w:r>
          </w:p>
        </w:tc>
        <w:tc>
          <w:tcPr>
            <w:tcW w:w="0" w:type="auto"/>
            <w:shd w:val="clear" w:color="auto" w:fill="auto"/>
            <w:tcMar>
              <w:top w:w="75" w:type="dxa"/>
              <w:left w:w="0" w:type="dxa"/>
              <w:bottom w:w="75" w:type="dxa"/>
              <w:right w:w="150" w:type="dxa"/>
            </w:tcMar>
            <w:vAlign w:val="bottom"/>
            <w:hideMark/>
          </w:tcPr>
          <w:p w14:paraId="6BD7E288" w14:textId="77777777" w:rsidR="002D5F10" w:rsidRPr="003F3DCC" w:rsidRDefault="002D5F10" w:rsidP="002D5F10">
            <w:pPr>
              <w:spacing w:line="240" w:lineRule="auto"/>
              <w:rPr>
                <w:sz w:val="16"/>
                <w:szCs w:val="16"/>
              </w:rPr>
            </w:pPr>
            <w:hyperlink r:id="rId3638" w:tgtFrame="_blank" w:history="1">
              <w:r w:rsidRPr="003F3DCC">
                <w:rPr>
                  <w:color w:val="4E4E4E"/>
                  <w:sz w:val="16"/>
                  <w:szCs w:val="16"/>
                  <w:bdr w:val="none" w:sz="0" w:space="0" w:color="auto" w:frame="1"/>
                </w:rPr>
                <w:t>Definition of newcomer student</w:t>
              </w:r>
            </w:hyperlink>
          </w:p>
        </w:tc>
      </w:tr>
      <w:tr w:rsidR="002D5F10" w:rsidRPr="003F3DCC" w14:paraId="607EB1E5" w14:textId="77777777" w:rsidTr="002D5F10">
        <w:tc>
          <w:tcPr>
            <w:tcW w:w="5425" w:type="dxa"/>
            <w:shd w:val="clear" w:color="auto" w:fill="auto"/>
            <w:tcMar>
              <w:top w:w="75" w:type="dxa"/>
              <w:left w:w="0" w:type="dxa"/>
              <w:bottom w:w="75" w:type="dxa"/>
              <w:right w:w="150" w:type="dxa"/>
            </w:tcMar>
            <w:vAlign w:val="bottom"/>
            <w:hideMark/>
          </w:tcPr>
          <w:p w14:paraId="139B08BD" w14:textId="77777777" w:rsidR="002D5F10" w:rsidRPr="003F3DCC" w:rsidRDefault="002D5F10" w:rsidP="002D5F10">
            <w:pPr>
              <w:spacing w:line="240" w:lineRule="auto"/>
              <w:rPr>
                <w:sz w:val="16"/>
                <w:szCs w:val="16"/>
              </w:rPr>
            </w:pPr>
            <w:r w:rsidRPr="003F3DCC">
              <w:rPr>
                <w:sz w:val="16"/>
                <w:szCs w:val="16"/>
              </w:rPr>
              <w:t>34 CFR 300.1-300.818</w:t>
            </w:r>
          </w:p>
        </w:tc>
        <w:tc>
          <w:tcPr>
            <w:tcW w:w="0" w:type="auto"/>
            <w:shd w:val="clear" w:color="auto" w:fill="auto"/>
            <w:tcMar>
              <w:top w:w="75" w:type="dxa"/>
              <w:left w:w="0" w:type="dxa"/>
              <w:bottom w:w="75" w:type="dxa"/>
              <w:right w:w="150" w:type="dxa"/>
            </w:tcMar>
            <w:vAlign w:val="bottom"/>
            <w:hideMark/>
          </w:tcPr>
          <w:p w14:paraId="3DAAE778" w14:textId="77777777" w:rsidR="002D5F10" w:rsidRPr="003F3DCC" w:rsidRDefault="002D5F10" w:rsidP="002D5F10">
            <w:pPr>
              <w:spacing w:line="240" w:lineRule="auto"/>
              <w:rPr>
                <w:sz w:val="16"/>
                <w:szCs w:val="16"/>
              </w:rPr>
            </w:pPr>
            <w:hyperlink r:id="rId3639" w:tgtFrame="_blank" w:history="1">
              <w:r w:rsidRPr="003F3DCC">
                <w:rPr>
                  <w:color w:val="4E4E4E"/>
                  <w:sz w:val="16"/>
                  <w:szCs w:val="16"/>
                  <w:bdr w:val="none" w:sz="0" w:space="0" w:color="auto" w:frame="1"/>
                </w:rPr>
                <w:t>Individuals with Disabilities Education Act</w:t>
              </w:r>
            </w:hyperlink>
          </w:p>
        </w:tc>
      </w:tr>
    </w:tbl>
    <w:p w14:paraId="777B8D15" w14:textId="77777777" w:rsidR="002D5F10" w:rsidRPr="003F3DCC"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3F3DCC" w14:paraId="0EBBBC9C" w14:textId="77777777" w:rsidTr="002D5F10">
        <w:trPr>
          <w:tblHeader/>
        </w:trPr>
        <w:tc>
          <w:tcPr>
            <w:tcW w:w="5425" w:type="dxa"/>
            <w:shd w:val="clear" w:color="auto" w:fill="auto"/>
            <w:tcMar>
              <w:top w:w="75" w:type="dxa"/>
              <w:left w:w="0" w:type="dxa"/>
              <w:bottom w:w="0" w:type="dxa"/>
              <w:right w:w="150" w:type="dxa"/>
            </w:tcMar>
            <w:vAlign w:val="bottom"/>
            <w:hideMark/>
          </w:tcPr>
          <w:p w14:paraId="59E0583C" w14:textId="77777777" w:rsidR="002D5F10" w:rsidRPr="003F3DCC" w:rsidRDefault="002D5F10" w:rsidP="002D5F10">
            <w:pPr>
              <w:spacing w:line="240" w:lineRule="auto"/>
              <w:jc w:val="center"/>
              <w:rPr>
                <w:b/>
                <w:bCs/>
                <w:sz w:val="16"/>
                <w:szCs w:val="16"/>
              </w:rPr>
            </w:pPr>
            <w:r w:rsidRPr="003F3DCC">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0EA5EE82"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04F803CD" w14:textId="77777777" w:rsidTr="002D5F10">
        <w:tc>
          <w:tcPr>
            <w:tcW w:w="5425" w:type="dxa"/>
            <w:shd w:val="clear" w:color="auto" w:fill="auto"/>
            <w:tcMar>
              <w:top w:w="75" w:type="dxa"/>
              <w:left w:w="0" w:type="dxa"/>
              <w:bottom w:w="75" w:type="dxa"/>
              <w:right w:w="150" w:type="dxa"/>
            </w:tcMar>
            <w:vAlign w:val="bottom"/>
            <w:hideMark/>
          </w:tcPr>
          <w:p w14:paraId="533F55CF" w14:textId="77777777" w:rsidR="002D5F10" w:rsidRPr="003F3DCC" w:rsidRDefault="002D5F10" w:rsidP="002D5F10">
            <w:pPr>
              <w:spacing w:line="240" w:lineRule="auto"/>
              <w:rPr>
                <w:sz w:val="16"/>
                <w:szCs w:val="16"/>
              </w:rPr>
            </w:pPr>
            <w:r w:rsidRPr="003F3DCC">
              <w:rPr>
                <w:sz w:val="16"/>
                <w:szCs w:val="16"/>
              </w:rPr>
              <w:t>Court Decision</w:t>
            </w:r>
          </w:p>
        </w:tc>
        <w:tc>
          <w:tcPr>
            <w:tcW w:w="0" w:type="auto"/>
            <w:shd w:val="clear" w:color="auto" w:fill="auto"/>
            <w:tcMar>
              <w:top w:w="75" w:type="dxa"/>
              <w:left w:w="0" w:type="dxa"/>
              <w:bottom w:w="75" w:type="dxa"/>
              <w:right w:w="150" w:type="dxa"/>
            </w:tcMar>
            <w:vAlign w:val="bottom"/>
            <w:hideMark/>
          </w:tcPr>
          <w:p w14:paraId="3FCBB553" w14:textId="77777777" w:rsidR="002D5F10" w:rsidRPr="003F3DCC" w:rsidRDefault="002D5F10" w:rsidP="002D5F10">
            <w:pPr>
              <w:spacing w:line="240" w:lineRule="auto"/>
              <w:rPr>
                <w:sz w:val="16"/>
                <w:szCs w:val="16"/>
              </w:rPr>
            </w:pPr>
            <w:hyperlink r:id="rId3640" w:tgtFrame="_blank" w:history="1">
              <w:r w:rsidRPr="003F3DCC">
                <w:rPr>
                  <w:color w:val="4E4E4E"/>
                  <w:sz w:val="16"/>
                  <w:szCs w:val="16"/>
                  <w:bdr w:val="none" w:sz="0" w:space="0" w:color="auto" w:frame="1"/>
                </w:rPr>
                <w:t>O'Connell v. Superior Court (Valenzuela) (2006) 141 Cal.App.4th 1452</w:t>
              </w:r>
            </w:hyperlink>
          </w:p>
        </w:tc>
      </w:tr>
      <w:tr w:rsidR="002D5F10" w:rsidRPr="003F3DCC" w14:paraId="7257CF18" w14:textId="77777777" w:rsidTr="002D5F10">
        <w:tc>
          <w:tcPr>
            <w:tcW w:w="5425" w:type="dxa"/>
            <w:shd w:val="clear" w:color="auto" w:fill="auto"/>
            <w:tcMar>
              <w:top w:w="75" w:type="dxa"/>
              <w:left w:w="0" w:type="dxa"/>
              <w:bottom w:w="75" w:type="dxa"/>
              <w:right w:w="150" w:type="dxa"/>
            </w:tcMar>
            <w:vAlign w:val="bottom"/>
            <w:hideMark/>
          </w:tcPr>
          <w:p w14:paraId="39B6905C"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2BCCFECD" w14:textId="77777777" w:rsidR="002D5F10" w:rsidRPr="003F3DCC" w:rsidRDefault="002D5F10" w:rsidP="002D5F10">
            <w:pPr>
              <w:spacing w:line="240" w:lineRule="auto"/>
              <w:rPr>
                <w:sz w:val="16"/>
                <w:szCs w:val="16"/>
              </w:rPr>
            </w:pPr>
            <w:hyperlink r:id="rId3641" w:tgtFrame="_blank" w:history="1">
              <w:r w:rsidRPr="003F3DCC">
                <w:rPr>
                  <w:color w:val="4E4E4E"/>
                  <w:sz w:val="16"/>
                  <w:szCs w:val="16"/>
                  <w:u w:val="single"/>
                  <w:bdr w:val="none" w:sz="0" w:space="0" w:color="auto" w:frame="1"/>
                </w:rPr>
                <w:t>CSBA District and County Office of Education Legal Services</w:t>
              </w:r>
            </w:hyperlink>
          </w:p>
        </w:tc>
      </w:tr>
      <w:tr w:rsidR="002D5F10" w:rsidRPr="003F3DCC" w14:paraId="272B4C18" w14:textId="77777777" w:rsidTr="002D5F10">
        <w:tc>
          <w:tcPr>
            <w:tcW w:w="5425" w:type="dxa"/>
            <w:shd w:val="clear" w:color="auto" w:fill="auto"/>
            <w:tcMar>
              <w:top w:w="75" w:type="dxa"/>
              <w:left w:w="0" w:type="dxa"/>
              <w:bottom w:w="75" w:type="dxa"/>
              <w:right w:w="150" w:type="dxa"/>
            </w:tcMar>
            <w:vAlign w:val="bottom"/>
            <w:hideMark/>
          </w:tcPr>
          <w:p w14:paraId="2DB0B6A5"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6F5B9335" w14:textId="77777777" w:rsidR="002D5F10" w:rsidRPr="003F3DCC" w:rsidRDefault="002D5F10" w:rsidP="002D5F10">
            <w:pPr>
              <w:spacing w:line="240" w:lineRule="auto"/>
              <w:rPr>
                <w:sz w:val="16"/>
                <w:szCs w:val="16"/>
              </w:rPr>
            </w:pPr>
            <w:hyperlink r:id="rId3642" w:tgtFrame="_blank" w:history="1">
              <w:r w:rsidRPr="003F3DCC">
                <w:rPr>
                  <w:color w:val="4E4E4E"/>
                  <w:sz w:val="16"/>
                  <w:szCs w:val="16"/>
                  <w:u w:val="single"/>
                  <w:bdr w:val="none" w:sz="0" w:space="0" w:color="auto" w:frame="1"/>
                </w:rPr>
                <w:t>California Department of Education, High School</w:t>
              </w:r>
            </w:hyperlink>
          </w:p>
        </w:tc>
      </w:tr>
      <w:tr w:rsidR="002D5F10" w:rsidRPr="003F3DCC" w14:paraId="17ED8037" w14:textId="77777777" w:rsidTr="002D5F10">
        <w:tc>
          <w:tcPr>
            <w:tcW w:w="5425" w:type="dxa"/>
            <w:shd w:val="clear" w:color="auto" w:fill="auto"/>
            <w:tcMar>
              <w:top w:w="75" w:type="dxa"/>
              <w:left w:w="0" w:type="dxa"/>
              <w:bottom w:w="75" w:type="dxa"/>
              <w:right w:w="150" w:type="dxa"/>
            </w:tcMar>
            <w:vAlign w:val="bottom"/>
            <w:hideMark/>
          </w:tcPr>
          <w:p w14:paraId="431307AA"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4C19E185" w14:textId="77777777" w:rsidR="002D5F10" w:rsidRPr="003F3DCC" w:rsidRDefault="002D5F10" w:rsidP="002D5F10">
            <w:pPr>
              <w:spacing w:line="240" w:lineRule="auto"/>
              <w:rPr>
                <w:sz w:val="16"/>
                <w:szCs w:val="16"/>
              </w:rPr>
            </w:pPr>
            <w:hyperlink r:id="rId3643" w:tgtFrame="_blank" w:history="1">
              <w:r w:rsidRPr="003F3DCC">
                <w:rPr>
                  <w:color w:val="4E4E4E"/>
                  <w:sz w:val="16"/>
                  <w:szCs w:val="16"/>
                  <w:u w:val="single"/>
                  <w:bdr w:val="none" w:sz="0" w:space="0" w:color="auto" w:frame="1"/>
                </w:rPr>
                <w:t>University of California, List of Approved A-G Courses</w:t>
              </w:r>
            </w:hyperlink>
          </w:p>
        </w:tc>
      </w:tr>
      <w:tr w:rsidR="002D5F10" w:rsidRPr="003F3DCC" w14:paraId="24236800" w14:textId="77777777" w:rsidTr="002D5F10">
        <w:tc>
          <w:tcPr>
            <w:tcW w:w="5425" w:type="dxa"/>
            <w:shd w:val="clear" w:color="auto" w:fill="auto"/>
            <w:tcMar>
              <w:top w:w="75" w:type="dxa"/>
              <w:left w:w="0" w:type="dxa"/>
              <w:bottom w:w="75" w:type="dxa"/>
              <w:right w:w="150" w:type="dxa"/>
            </w:tcMar>
            <w:vAlign w:val="bottom"/>
            <w:hideMark/>
          </w:tcPr>
          <w:p w14:paraId="0D5C69BE"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2D51547F" w14:textId="77777777" w:rsidR="002D5F10" w:rsidRPr="003F3DCC" w:rsidRDefault="002D5F10" w:rsidP="002D5F10">
            <w:pPr>
              <w:spacing w:line="240" w:lineRule="auto"/>
              <w:rPr>
                <w:sz w:val="16"/>
                <w:szCs w:val="16"/>
              </w:rPr>
            </w:pPr>
            <w:hyperlink r:id="rId3644" w:tgtFrame="_blank" w:history="1">
              <w:r w:rsidRPr="003F3DCC">
                <w:rPr>
                  <w:color w:val="4E4E4E"/>
                  <w:sz w:val="16"/>
                  <w:szCs w:val="16"/>
                  <w:u w:val="single"/>
                  <w:bdr w:val="none" w:sz="0" w:space="0" w:color="auto" w:frame="1"/>
                </w:rPr>
                <w:t>CSBA</w:t>
              </w:r>
            </w:hyperlink>
          </w:p>
        </w:tc>
      </w:tr>
    </w:tbl>
    <w:p w14:paraId="7D5995FF" w14:textId="77777777" w:rsidR="002D5F10" w:rsidRPr="003F3DCC" w:rsidRDefault="002D5F10" w:rsidP="002D5F10">
      <w:pPr>
        <w:shd w:val="clear" w:color="auto" w:fill="F9F9F9"/>
        <w:spacing w:line="240" w:lineRule="auto"/>
        <w:textAlignment w:val="baseline"/>
        <w:rPr>
          <w:sz w:val="16"/>
          <w:szCs w:val="16"/>
        </w:rPr>
      </w:pPr>
      <w:r w:rsidRPr="003F3DCC">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3F3DCC" w14:paraId="3E78DCD6" w14:textId="77777777" w:rsidTr="002D5F10">
        <w:trPr>
          <w:tblHeader/>
        </w:trPr>
        <w:tc>
          <w:tcPr>
            <w:tcW w:w="5425" w:type="dxa"/>
            <w:shd w:val="clear" w:color="auto" w:fill="auto"/>
            <w:tcMar>
              <w:top w:w="75" w:type="dxa"/>
              <w:left w:w="0" w:type="dxa"/>
              <w:bottom w:w="0" w:type="dxa"/>
              <w:right w:w="150" w:type="dxa"/>
            </w:tcMar>
            <w:vAlign w:val="bottom"/>
            <w:hideMark/>
          </w:tcPr>
          <w:p w14:paraId="70DC5B35" w14:textId="77777777" w:rsidR="002D5F10" w:rsidRPr="003F3DCC" w:rsidRDefault="002D5F10" w:rsidP="002D5F10">
            <w:pPr>
              <w:spacing w:line="240" w:lineRule="auto"/>
              <w:jc w:val="center"/>
              <w:rPr>
                <w:b/>
                <w:bCs/>
                <w:sz w:val="16"/>
                <w:szCs w:val="16"/>
              </w:rPr>
            </w:pPr>
            <w:r w:rsidRPr="003F3DCC">
              <w:rPr>
                <w:b/>
                <w:bCs/>
                <w:sz w:val="16"/>
                <w:szCs w:val="16"/>
              </w:rPr>
              <w:t>Code</w:t>
            </w:r>
          </w:p>
        </w:tc>
        <w:tc>
          <w:tcPr>
            <w:tcW w:w="0" w:type="auto"/>
            <w:shd w:val="clear" w:color="auto" w:fill="auto"/>
            <w:tcMar>
              <w:top w:w="75" w:type="dxa"/>
              <w:left w:w="0" w:type="dxa"/>
              <w:bottom w:w="0" w:type="dxa"/>
              <w:right w:w="150" w:type="dxa"/>
            </w:tcMar>
            <w:vAlign w:val="bottom"/>
            <w:hideMark/>
          </w:tcPr>
          <w:p w14:paraId="50A3FEF5"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32433E0B" w14:textId="77777777" w:rsidTr="002D5F10">
        <w:tc>
          <w:tcPr>
            <w:tcW w:w="5425" w:type="dxa"/>
            <w:shd w:val="clear" w:color="auto" w:fill="auto"/>
            <w:tcMar>
              <w:top w:w="75" w:type="dxa"/>
              <w:left w:w="0" w:type="dxa"/>
              <w:bottom w:w="75" w:type="dxa"/>
              <w:right w:w="150" w:type="dxa"/>
            </w:tcMar>
            <w:vAlign w:val="bottom"/>
            <w:hideMark/>
          </w:tcPr>
          <w:p w14:paraId="3DBCE3CC" w14:textId="77777777" w:rsidR="002D5F10" w:rsidRPr="003F3DCC" w:rsidRDefault="002D5F10" w:rsidP="002D5F10">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127BCBB9" w14:textId="77777777" w:rsidR="002D5F10" w:rsidRPr="003F3DCC" w:rsidRDefault="002D5F10" w:rsidP="002D5F10">
            <w:pPr>
              <w:spacing w:line="240" w:lineRule="auto"/>
              <w:rPr>
                <w:sz w:val="16"/>
                <w:szCs w:val="16"/>
              </w:rPr>
            </w:pPr>
            <w:hyperlink r:id="rId3645" w:history="1">
              <w:r w:rsidRPr="003F3DCC">
                <w:rPr>
                  <w:color w:val="4E4E4E"/>
                  <w:sz w:val="16"/>
                  <w:szCs w:val="16"/>
                  <w:u w:val="single"/>
                  <w:bdr w:val="none" w:sz="0" w:space="0" w:color="auto" w:frame="1"/>
                </w:rPr>
                <w:t>Local Control And Accountability Plan</w:t>
              </w:r>
            </w:hyperlink>
          </w:p>
        </w:tc>
      </w:tr>
      <w:tr w:rsidR="002D5F10" w:rsidRPr="003F3DCC" w14:paraId="28E38FB3" w14:textId="77777777" w:rsidTr="002D5F10">
        <w:tc>
          <w:tcPr>
            <w:tcW w:w="5425" w:type="dxa"/>
            <w:shd w:val="clear" w:color="auto" w:fill="auto"/>
            <w:tcMar>
              <w:top w:w="75" w:type="dxa"/>
              <w:left w:w="0" w:type="dxa"/>
              <w:bottom w:w="75" w:type="dxa"/>
              <w:right w:w="150" w:type="dxa"/>
            </w:tcMar>
            <w:vAlign w:val="bottom"/>
            <w:hideMark/>
          </w:tcPr>
          <w:p w14:paraId="58AFEA8F" w14:textId="77777777" w:rsidR="002D5F10" w:rsidRPr="003F3DCC" w:rsidRDefault="002D5F10" w:rsidP="002D5F10">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6FC6637C" w14:textId="77777777" w:rsidR="002D5F10" w:rsidRPr="003F3DCC" w:rsidRDefault="002D5F10" w:rsidP="002D5F10">
            <w:pPr>
              <w:spacing w:line="240" w:lineRule="auto"/>
              <w:rPr>
                <w:sz w:val="16"/>
                <w:szCs w:val="16"/>
              </w:rPr>
            </w:pPr>
            <w:hyperlink r:id="rId3646" w:history="1">
              <w:r w:rsidRPr="003F3DCC">
                <w:rPr>
                  <w:color w:val="4E4E4E"/>
                  <w:sz w:val="16"/>
                  <w:szCs w:val="16"/>
                  <w:u w:val="single"/>
                  <w:bdr w:val="none" w:sz="0" w:space="0" w:color="auto" w:frame="1"/>
                </w:rPr>
                <w:t>Local Control And Accountability Plan</w:t>
              </w:r>
            </w:hyperlink>
          </w:p>
        </w:tc>
      </w:tr>
      <w:tr w:rsidR="002D5F10" w:rsidRPr="003F3DCC" w14:paraId="06EDCC12" w14:textId="77777777" w:rsidTr="002D5F10">
        <w:tc>
          <w:tcPr>
            <w:tcW w:w="5425" w:type="dxa"/>
            <w:shd w:val="clear" w:color="auto" w:fill="auto"/>
            <w:tcMar>
              <w:top w:w="75" w:type="dxa"/>
              <w:left w:w="0" w:type="dxa"/>
              <w:bottom w:w="75" w:type="dxa"/>
              <w:right w:w="150" w:type="dxa"/>
            </w:tcMar>
            <w:vAlign w:val="bottom"/>
            <w:hideMark/>
          </w:tcPr>
          <w:p w14:paraId="3D0C7F0C" w14:textId="77777777" w:rsidR="002D5F10" w:rsidRPr="003F3DCC" w:rsidRDefault="002D5F10" w:rsidP="002D5F10">
            <w:pPr>
              <w:spacing w:line="240" w:lineRule="auto"/>
              <w:rPr>
                <w:sz w:val="16"/>
                <w:szCs w:val="16"/>
              </w:rPr>
            </w:pPr>
            <w:r w:rsidRPr="003F3DCC">
              <w:rPr>
                <w:sz w:val="16"/>
                <w:szCs w:val="16"/>
              </w:rPr>
              <w:t>1312.3</w:t>
            </w:r>
          </w:p>
        </w:tc>
        <w:tc>
          <w:tcPr>
            <w:tcW w:w="0" w:type="auto"/>
            <w:shd w:val="clear" w:color="auto" w:fill="auto"/>
            <w:tcMar>
              <w:top w:w="75" w:type="dxa"/>
              <w:left w:w="0" w:type="dxa"/>
              <w:bottom w:w="75" w:type="dxa"/>
              <w:right w:w="150" w:type="dxa"/>
            </w:tcMar>
            <w:vAlign w:val="bottom"/>
            <w:hideMark/>
          </w:tcPr>
          <w:p w14:paraId="2372D1F8" w14:textId="77777777" w:rsidR="002D5F10" w:rsidRPr="003F3DCC" w:rsidRDefault="002D5F10" w:rsidP="002D5F10">
            <w:pPr>
              <w:spacing w:line="240" w:lineRule="auto"/>
              <w:rPr>
                <w:sz w:val="16"/>
                <w:szCs w:val="16"/>
              </w:rPr>
            </w:pPr>
            <w:hyperlink r:id="rId3647" w:history="1">
              <w:r w:rsidRPr="003F3DCC">
                <w:rPr>
                  <w:color w:val="4E4E4E"/>
                  <w:sz w:val="16"/>
                  <w:szCs w:val="16"/>
                  <w:u w:val="single"/>
                  <w:bdr w:val="none" w:sz="0" w:space="0" w:color="auto" w:frame="1"/>
                </w:rPr>
                <w:t>Uniform Complaint Procedures</w:t>
              </w:r>
            </w:hyperlink>
          </w:p>
        </w:tc>
      </w:tr>
      <w:tr w:rsidR="002D5F10" w:rsidRPr="003F3DCC" w14:paraId="4F608495" w14:textId="77777777" w:rsidTr="002D5F10">
        <w:tc>
          <w:tcPr>
            <w:tcW w:w="5425" w:type="dxa"/>
            <w:shd w:val="clear" w:color="auto" w:fill="auto"/>
            <w:tcMar>
              <w:top w:w="75" w:type="dxa"/>
              <w:left w:w="0" w:type="dxa"/>
              <w:bottom w:w="75" w:type="dxa"/>
              <w:right w:w="150" w:type="dxa"/>
            </w:tcMar>
            <w:vAlign w:val="bottom"/>
            <w:hideMark/>
          </w:tcPr>
          <w:p w14:paraId="6BBA921F" w14:textId="77777777" w:rsidR="002D5F10" w:rsidRPr="003F3DCC" w:rsidRDefault="002D5F10" w:rsidP="002D5F10">
            <w:pPr>
              <w:spacing w:line="240" w:lineRule="auto"/>
              <w:rPr>
                <w:sz w:val="16"/>
                <w:szCs w:val="16"/>
              </w:rPr>
            </w:pPr>
            <w:r w:rsidRPr="003F3DCC">
              <w:rPr>
                <w:sz w:val="16"/>
                <w:szCs w:val="16"/>
              </w:rPr>
              <w:t>1312.3</w:t>
            </w:r>
          </w:p>
        </w:tc>
        <w:tc>
          <w:tcPr>
            <w:tcW w:w="0" w:type="auto"/>
            <w:shd w:val="clear" w:color="auto" w:fill="auto"/>
            <w:tcMar>
              <w:top w:w="75" w:type="dxa"/>
              <w:left w:w="0" w:type="dxa"/>
              <w:bottom w:w="75" w:type="dxa"/>
              <w:right w:w="150" w:type="dxa"/>
            </w:tcMar>
            <w:vAlign w:val="bottom"/>
            <w:hideMark/>
          </w:tcPr>
          <w:p w14:paraId="6F84A951" w14:textId="77777777" w:rsidR="002D5F10" w:rsidRPr="003F3DCC" w:rsidRDefault="002D5F10" w:rsidP="002D5F10">
            <w:pPr>
              <w:spacing w:line="240" w:lineRule="auto"/>
              <w:rPr>
                <w:sz w:val="16"/>
                <w:szCs w:val="16"/>
              </w:rPr>
            </w:pPr>
            <w:hyperlink r:id="rId3648" w:history="1">
              <w:r w:rsidRPr="003F3DCC">
                <w:rPr>
                  <w:color w:val="4E4E4E"/>
                  <w:sz w:val="16"/>
                  <w:szCs w:val="16"/>
                  <w:u w:val="single"/>
                  <w:bdr w:val="none" w:sz="0" w:space="0" w:color="auto" w:frame="1"/>
                </w:rPr>
                <w:t>Uniform Complaint Procedures</w:t>
              </w:r>
            </w:hyperlink>
          </w:p>
        </w:tc>
      </w:tr>
      <w:tr w:rsidR="002D5F10" w:rsidRPr="003F3DCC" w14:paraId="32AE2DB0" w14:textId="77777777" w:rsidTr="002D5F10">
        <w:tc>
          <w:tcPr>
            <w:tcW w:w="5425" w:type="dxa"/>
            <w:shd w:val="clear" w:color="auto" w:fill="auto"/>
            <w:tcMar>
              <w:top w:w="75" w:type="dxa"/>
              <w:left w:w="0" w:type="dxa"/>
              <w:bottom w:w="75" w:type="dxa"/>
              <w:right w:w="150" w:type="dxa"/>
            </w:tcMar>
            <w:vAlign w:val="bottom"/>
            <w:hideMark/>
          </w:tcPr>
          <w:p w14:paraId="44CB2138" w14:textId="77777777" w:rsidR="002D5F10" w:rsidRPr="003F3DCC" w:rsidRDefault="002D5F10" w:rsidP="002D5F10">
            <w:pPr>
              <w:spacing w:line="240" w:lineRule="auto"/>
              <w:rPr>
                <w:sz w:val="16"/>
                <w:szCs w:val="16"/>
              </w:rPr>
            </w:pPr>
            <w:r w:rsidRPr="003F3DCC">
              <w:rPr>
                <w:sz w:val="16"/>
                <w:szCs w:val="16"/>
              </w:rPr>
              <w:t>1312.3-E PDF(1)</w:t>
            </w:r>
          </w:p>
        </w:tc>
        <w:tc>
          <w:tcPr>
            <w:tcW w:w="0" w:type="auto"/>
            <w:shd w:val="clear" w:color="auto" w:fill="auto"/>
            <w:tcMar>
              <w:top w:w="75" w:type="dxa"/>
              <w:left w:w="0" w:type="dxa"/>
              <w:bottom w:w="75" w:type="dxa"/>
              <w:right w:w="150" w:type="dxa"/>
            </w:tcMar>
            <w:vAlign w:val="bottom"/>
            <w:hideMark/>
          </w:tcPr>
          <w:p w14:paraId="3FC63A0F" w14:textId="77777777" w:rsidR="002D5F10" w:rsidRPr="003F3DCC" w:rsidRDefault="002D5F10" w:rsidP="002D5F10">
            <w:pPr>
              <w:spacing w:line="240" w:lineRule="auto"/>
              <w:rPr>
                <w:sz w:val="16"/>
                <w:szCs w:val="16"/>
              </w:rPr>
            </w:pPr>
            <w:hyperlink r:id="rId3649" w:history="1">
              <w:r w:rsidRPr="003F3DCC">
                <w:rPr>
                  <w:color w:val="4E4E4E"/>
                  <w:sz w:val="16"/>
                  <w:szCs w:val="16"/>
                  <w:u w:val="single"/>
                  <w:bdr w:val="none" w:sz="0" w:space="0" w:color="auto" w:frame="1"/>
                </w:rPr>
                <w:t>Uniform Complaint Procedures</w:t>
              </w:r>
            </w:hyperlink>
          </w:p>
        </w:tc>
      </w:tr>
      <w:tr w:rsidR="002D5F10" w:rsidRPr="003F3DCC" w14:paraId="74EDEA88" w14:textId="77777777" w:rsidTr="002D5F10">
        <w:tc>
          <w:tcPr>
            <w:tcW w:w="5425" w:type="dxa"/>
            <w:shd w:val="clear" w:color="auto" w:fill="auto"/>
            <w:tcMar>
              <w:top w:w="75" w:type="dxa"/>
              <w:left w:w="0" w:type="dxa"/>
              <w:bottom w:w="75" w:type="dxa"/>
              <w:right w:w="150" w:type="dxa"/>
            </w:tcMar>
            <w:vAlign w:val="bottom"/>
            <w:hideMark/>
          </w:tcPr>
          <w:p w14:paraId="5F1B836A" w14:textId="77777777" w:rsidR="002D5F10" w:rsidRPr="003F3DCC" w:rsidRDefault="002D5F10" w:rsidP="002D5F10">
            <w:pPr>
              <w:spacing w:line="240" w:lineRule="auto"/>
              <w:rPr>
                <w:sz w:val="16"/>
                <w:szCs w:val="16"/>
              </w:rPr>
            </w:pPr>
            <w:r w:rsidRPr="003F3DCC">
              <w:rPr>
                <w:sz w:val="16"/>
                <w:szCs w:val="16"/>
              </w:rPr>
              <w:t>4112.2</w:t>
            </w:r>
          </w:p>
        </w:tc>
        <w:tc>
          <w:tcPr>
            <w:tcW w:w="0" w:type="auto"/>
            <w:shd w:val="clear" w:color="auto" w:fill="auto"/>
            <w:tcMar>
              <w:top w:w="75" w:type="dxa"/>
              <w:left w:w="0" w:type="dxa"/>
              <w:bottom w:w="75" w:type="dxa"/>
              <w:right w:w="150" w:type="dxa"/>
            </w:tcMar>
            <w:vAlign w:val="bottom"/>
            <w:hideMark/>
          </w:tcPr>
          <w:p w14:paraId="3D8D687A" w14:textId="77777777" w:rsidR="002D5F10" w:rsidRPr="003F3DCC" w:rsidRDefault="002D5F10" w:rsidP="002D5F10">
            <w:pPr>
              <w:spacing w:line="240" w:lineRule="auto"/>
              <w:rPr>
                <w:sz w:val="16"/>
                <w:szCs w:val="16"/>
              </w:rPr>
            </w:pPr>
            <w:hyperlink r:id="rId3650" w:history="1">
              <w:r w:rsidRPr="003F3DCC">
                <w:rPr>
                  <w:color w:val="4E4E4E"/>
                  <w:sz w:val="16"/>
                  <w:szCs w:val="16"/>
                  <w:u w:val="single"/>
                  <w:bdr w:val="none" w:sz="0" w:space="0" w:color="auto" w:frame="1"/>
                </w:rPr>
                <w:t>Certification</w:t>
              </w:r>
            </w:hyperlink>
          </w:p>
        </w:tc>
      </w:tr>
      <w:tr w:rsidR="002D5F10" w:rsidRPr="003F3DCC" w14:paraId="7A0E4748" w14:textId="77777777" w:rsidTr="002D5F10">
        <w:tc>
          <w:tcPr>
            <w:tcW w:w="5425" w:type="dxa"/>
            <w:shd w:val="clear" w:color="auto" w:fill="auto"/>
            <w:tcMar>
              <w:top w:w="75" w:type="dxa"/>
              <w:left w:w="0" w:type="dxa"/>
              <w:bottom w:w="75" w:type="dxa"/>
              <w:right w:w="150" w:type="dxa"/>
            </w:tcMar>
            <w:vAlign w:val="bottom"/>
            <w:hideMark/>
          </w:tcPr>
          <w:p w14:paraId="664B57EB" w14:textId="77777777" w:rsidR="002D5F10" w:rsidRPr="003F3DCC" w:rsidRDefault="002D5F10" w:rsidP="002D5F10">
            <w:pPr>
              <w:spacing w:line="240" w:lineRule="auto"/>
              <w:rPr>
                <w:sz w:val="16"/>
                <w:szCs w:val="16"/>
              </w:rPr>
            </w:pPr>
            <w:r w:rsidRPr="003F3DCC">
              <w:rPr>
                <w:sz w:val="16"/>
                <w:szCs w:val="16"/>
              </w:rPr>
              <w:t>4112.2</w:t>
            </w:r>
          </w:p>
        </w:tc>
        <w:tc>
          <w:tcPr>
            <w:tcW w:w="0" w:type="auto"/>
            <w:shd w:val="clear" w:color="auto" w:fill="auto"/>
            <w:tcMar>
              <w:top w:w="75" w:type="dxa"/>
              <w:left w:w="0" w:type="dxa"/>
              <w:bottom w:w="75" w:type="dxa"/>
              <w:right w:w="150" w:type="dxa"/>
            </w:tcMar>
            <w:vAlign w:val="bottom"/>
            <w:hideMark/>
          </w:tcPr>
          <w:p w14:paraId="7378BD97" w14:textId="77777777" w:rsidR="002D5F10" w:rsidRPr="003F3DCC" w:rsidRDefault="002D5F10" w:rsidP="002D5F10">
            <w:pPr>
              <w:spacing w:line="240" w:lineRule="auto"/>
              <w:rPr>
                <w:sz w:val="16"/>
                <w:szCs w:val="16"/>
              </w:rPr>
            </w:pPr>
            <w:hyperlink r:id="rId3651" w:history="1">
              <w:r w:rsidRPr="003F3DCC">
                <w:rPr>
                  <w:color w:val="4E4E4E"/>
                  <w:sz w:val="16"/>
                  <w:szCs w:val="16"/>
                  <w:u w:val="single"/>
                  <w:bdr w:val="none" w:sz="0" w:space="0" w:color="auto" w:frame="1"/>
                </w:rPr>
                <w:t>Certification</w:t>
              </w:r>
            </w:hyperlink>
          </w:p>
        </w:tc>
      </w:tr>
      <w:tr w:rsidR="002D5F10" w:rsidRPr="003F3DCC" w14:paraId="0335820C" w14:textId="77777777" w:rsidTr="002D5F10">
        <w:tc>
          <w:tcPr>
            <w:tcW w:w="5425" w:type="dxa"/>
            <w:shd w:val="clear" w:color="auto" w:fill="auto"/>
            <w:tcMar>
              <w:top w:w="75" w:type="dxa"/>
              <w:left w:w="0" w:type="dxa"/>
              <w:bottom w:w="75" w:type="dxa"/>
              <w:right w:w="150" w:type="dxa"/>
            </w:tcMar>
            <w:vAlign w:val="bottom"/>
            <w:hideMark/>
          </w:tcPr>
          <w:p w14:paraId="10D1980F" w14:textId="77777777" w:rsidR="002D5F10" w:rsidRPr="003F3DCC" w:rsidRDefault="002D5F10" w:rsidP="002D5F10">
            <w:pPr>
              <w:spacing w:line="240" w:lineRule="auto"/>
              <w:rPr>
                <w:sz w:val="16"/>
                <w:szCs w:val="16"/>
              </w:rPr>
            </w:pPr>
            <w:r w:rsidRPr="003F3DCC">
              <w:rPr>
                <w:sz w:val="16"/>
                <w:szCs w:val="16"/>
              </w:rPr>
              <w:t>5113.2</w:t>
            </w:r>
          </w:p>
        </w:tc>
        <w:tc>
          <w:tcPr>
            <w:tcW w:w="0" w:type="auto"/>
            <w:shd w:val="clear" w:color="auto" w:fill="auto"/>
            <w:tcMar>
              <w:top w:w="75" w:type="dxa"/>
              <w:left w:w="0" w:type="dxa"/>
              <w:bottom w:w="75" w:type="dxa"/>
              <w:right w:w="150" w:type="dxa"/>
            </w:tcMar>
            <w:vAlign w:val="bottom"/>
            <w:hideMark/>
          </w:tcPr>
          <w:p w14:paraId="53C33783" w14:textId="77777777" w:rsidR="002D5F10" w:rsidRPr="003F3DCC" w:rsidRDefault="002D5F10" w:rsidP="002D5F10">
            <w:pPr>
              <w:spacing w:line="240" w:lineRule="auto"/>
              <w:rPr>
                <w:sz w:val="16"/>
                <w:szCs w:val="16"/>
              </w:rPr>
            </w:pPr>
            <w:hyperlink r:id="rId3652" w:history="1">
              <w:r w:rsidRPr="003F3DCC">
                <w:rPr>
                  <w:color w:val="4E4E4E"/>
                  <w:sz w:val="16"/>
                  <w:szCs w:val="16"/>
                  <w:u w:val="single"/>
                  <w:bdr w:val="none" w:sz="0" w:space="0" w:color="auto" w:frame="1"/>
                </w:rPr>
                <w:t>Work Permits</w:t>
              </w:r>
            </w:hyperlink>
          </w:p>
        </w:tc>
      </w:tr>
      <w:tr w:rsidR="002D5F10" w:rsidRPr="003F3DCC" w14:paraId="6E9D222E" w14:textId="77777777" w:rsidTr="002D5F10">
        <w:tc>
          <w:tcPr>
            <w:tcW w:w="5425" w:type="dxa"/>
            <w:shd w:val="clear" w:color="auto" w:fill="auto"/>
            <w:tcMar>
              <w:top w:w="75" w:type="dxa"/>
              <w:left w:w="0" w:type="dxa"/>
              <w:bottom w:w="75" w:type="dxa"/>
              <w:right w:w="150" w:type="dxa"/>
            </w:tcMar>
            <w:vAlign w:val="bottom"/>
            <w:hideMark/>
          </w:tcPr>
          <w:p w14:paraId="36CAB797" w14:textId="77777777" w:rsidR="002D5F10" w:rsidRPr="003F3DCC" w:rsidRDefault="002D5F10" w:rsidP="002D5F10">
            <w:pPr>
              <w:spacing w:line="240" w:lineRule="auto"/>
              <w:rPr>
                <w:sz w:val="16"/>
                <w:szCs w:val="16"/>
              </w:rPr>
            </w:pPr>
            <w:r w:rsidRPr="003F3DCC">
              <w:rPr>
                <w:sz w:val="16"/>
                <w:szCs w:val="16"/>
              </w:rPr>
              <w:t>5113.2</w:t>
            </w:r>
          </w:p>
        </w:tc>
        <w:tc>
          <w:tcPr>
            <w:tcW w:w="0" w:type="auto"/>
            <w:shd w:val="clear" w:color="auto" w:fill="auto"/>
            <w:tcMar>
              <w:top w:w="75" w:type="dxa"/>
              <w:left w:w="0" w:type="dxa"/>
              <w:bottom w:w="75" w:type="dxa"/>
              <w:right w:w="150" w:type="dxa"/>
            </w:tcMar>
            <w:vAlign w:val="bottom"/>
            <w:hideMark/>
          </w:tcPr>
          <w:p w14:paraId="19F1DC4C" w14:textId="77777777" w:rsidR="002D5F10" w:rsidRPr="003F3DCC" w:rsidRDefault="002D5F10" w:rsidP="002D5F10">
            <w:pPr>
              <w:spacing w:line="240" w:lineRule="auto"/>
              <w:rPr>
                <w:sz w:val="16"/>
                <w:szCs w:val="16"/>
              </w:rPr>
            </w:pPr>
            <w:hyperlink r:id="rId3653" w:history="1">
              <w:r w:rsidRPr="003F3DCC">
                <w:rPr>
                  <w:color w:val="4E4E4E"/>
                  <w:sz w:val="16"/>
                  <w:szCs w:val="16"/>
                  <w:u w:val="single"/>
                  <w:bdr w:val="none" w:sz="0" w:space="0" w:color="auto" w:frame="1"/>
                </w:rPr>
                <w:t>Work Permits</w:t>
              </w:r>
            </w:hyperlink>
          </w:p>
        </w:tc>
      </w:tr>
      <w:tr w:rsidR="002D5F10" w:rsidRPr="003F3DCC" w14:paraId="15825F0D" w14:textId="77777777" w:rsidTr="002D5F10">
        <w:tc>
          <w:tcPr>
            <w:tcW w:w="5425" w:type="dxa"/>
            <w:shd w:val="clear" w:color="auto" w:fill="auto"/>
            <w:tcMar>
              <w:top w:w="75" w:type="dxa"/>
              <w:left w:w="0" w:type="dxa"/>
              <w:bottom w:w="75" w:type="dxa"/>
              <w:right w:w="150" w:type="dxa"/>
            </w:tcMar>
            <w:vAlign w:val="bottom"/>
            <w:hideMark/>
          </w:tcPr>
          <w:p w14:paraId="1D351EFF" w14:textId="77777777" w:rsidR="002D5F10" w:rsidRPr="003F3DCC" w:rsidRDefault="002D5F10" w:rsidP="002D5F10">
            <w:pPr>
              <w:spacing w:line="240" w:lineRule="auto"/>
              <w:rPr>
                <w:sz w:val="16"/>
                <w:szCs w:val="16"/>
              </w:rPr>
            </w:pPr>
            <w:r w:rsidRPr="003F3DCC">
              <w:rPr>
                <w:sz w:val="16"/>
                <w:szCs w:val="16"/>
              </w:rPr>
              <w:t>5126</w:t>
            </w:r>
          </w:p>
        </w:tc>
        <w:tc>
          <w:tcPr>
            <w:tcW w:w="0" w:type="auto"/>
            <w:shd w:val="clear" w:color="auto" w:fill="auto"/>
            <w:tcMar>
              <w:top w:w="75" w:type="dxa"/>
              <w:left w:w="0" w:type="dxa"/>
              <w:bottom w:w="75" w:type="dxa"/>
              <w:right w:w="150" w:type="dxa"/>
            </w:tcMar>
            <w:vAlign w:val="bottom"/>
            <w:hideMark/>
          </w:tcPr>
          <w:p w14:paraId="19F2DFDA" w14:textId="77777777" w:rsidR="002D5F10" w:rsidRPr="003F3DCC" w:rsidRDefault="002D5F10" w:rsidP="002D5F10">
            <w:pPr>
              <w:spacing w:line="240" w:lineRule="auto"/>
              <w:rPr>
                <w:sz w:val="16"/>
                <w:szCs w:val="16"/>
              </w:rPr>
            </w:pPr>
            <w:hyperlink r:id="rId3654" w:history="1">
              <w:r w:rsidRPr="003F3DCC">
                <w:rPr>
                  <w:color w:val="4E4E4E"/>
                  <w:sz w:val="16"/>
                  <w:szCs w:val="16"/>
                  <w:u w:val="single"/>
                  <w:bdr w:val="none" w:sz="0" w:space="0" w:color="auto" w:frame="1"/>
                </w:rPr>
                <w:t>Awards For Achievement</w:t>
              </w:r>
            </w:hyperlink>
          </w:p>
        </w:tc>
      </w:tr>
      <w:tr w:rsidR="002D5F10" w:rsidRPr="003F3DCC" w14:paraId="3B5C8CDD" w14:textId="77777777" w:rsidTr="002D5F10">
        <w:tc>
          <w:tcPr>
            <w:tcW w:w="5425" w:type="dxa"/>
            <w:shd w:val="clear" w:color="auto" w:fill="auto"/>
            <w:tcMar>
              <w:top w:w="75" w:type="dxa"/>
              <w:left w:w="0" w:type="dxa"/>
              <w:bottom w:w="75" w:type="dxa"/>
              <w:right w:w="150" w:type="dxa"/>
            </w:tcMar>
            <w:vAlign w:val="bottom"/>
            <w:hideMark/>
          </w:tcPr>
          <w:p w14:paraId="458539AF" w14:textId="77777777" w:rsidR="002D5F10" w:rsidRPr="003F3DCC" w:rsidRDefault="002D5F10" w:rsidP="002D5F10">
            <w:pPr>
              <w:spacing w:line="240" w:lineRule="auto"/>
              <w:rPr>
                <w:sz w:val="16"/>
                <w:szCs w:val="16"/>
              </w:rPr>
            </w:pPr>
            <w:r w:rsidRPr="003F3DCC">
              <w:rPr>
                <w:sz w:val="16"/>
                <w:szCs w:val="16"/>
              </w:rPr>
              <w:t>5126</w:t>
            </w:r>
          </w:p>
        </w:tc>
        <w:tc>
          <w:tcPr>
            <w:tcW w:w="0" w:type="auto"/>
            <w:shd w:val="clear" w:color="auto" w:fill="auto"/>
            <w:tcMar>
              <w:top w:w="75" w:type="dxa"/>
              <w:left w:w="0" w:type="dxa"/>
              <w:bottom w:w="75" w:type="dxa"/>
              <w:right w:w="150" w:type="dxa"/>
            </w:tcMar>
            <w:vAlign w:val="bottom"/>
            <w:hideMark/>
          </w:tcPr>
          <w:p w14:paraId="2302BEC0" w14:textId="77777777" w:rsidR="002D5F10" w:rsidRPr="003F3DCC" w:rsidRDefault="002D5F10" w:rsidP="002D5F10">
            <w:pPr>
              <w:spacing w:line="240" w:lineRule="auto"/>
              <w:rPr>
                <w:sz w:val="16"/>
                <w:szCs w:val="16"/>
              </w:rPr>
            </w:pPr>
            <w:hyperlink r:id="rId3655" w:history="1">
              <w:r w:rsidRPr="003F3DCC">
                <w:rPr>
                  <w:color w:val="4E4E4E"/>
                  <w:sz w:val="16"/>
                  <w:szCs w:val="16"/>
                  <w:u w:val="single"/>
                  <w:bdr w:val="none" w:sz="0" w:space="0" w:color="auto" w:frame="1"/>
                </w:rPr>
                <w:t>Awards For Achievement</w:t>
              </w:r>
            </w:hyperlink>
          </w:p>
        </w:tc>
      </w:tr>
      <w:tr w:rsidR="002D5F10" w:rsidRPr="003F3DCC" w14:paraId="2F700CA3" w14:textId="77777777" w:rsidTr="002D5F10">
        <w:tc>
          <w:tcPr>
            <w:tcW w:w="5425" w:type="dxa"/>
            <w:shd w:val="clear" w:color="auto" w:fill="auto"/>
            <w:tcMar>
              <w:top w:w="75" w:type="dxa"/>
              <w:left w:w="0" w:type="dxa"/>
              <w:bottom w:w="75" w:type="dxa"/>
              <w:right w:w="150" w:type="dxa"/>
            </w:tcMar>
            <w:vAlign w:val="bottom"/>
            <w:hideMark/>
          </w:tcPr>
          <w:p w14:paraId="6894CE34" w14:textId="77777777" w:rsidR="002D5F10" w:rsidRPr="003F3DCC" w:rsidRDefault="002D5F10" w:rsidP="002D5F10">
            <w:pPr>
              <w:spacing w:line="240" w:lineRule="auto"/>
              <w:rPr>
                <w:sz w:val="16"/>
                <w:szCs w:val="16"/>
              </w:rPr>
            </w:pPr>
            <w:r w:rsidRPr="003F3DCC">
              <w:rPr>
                <w:sz w:val="16"/>
                <w:szCs w:val="16"/>
              </w:rPr>
              <w:t>5127</w:t>
            </w:r>
          </w:p>
        </w:tc>
        <w:tc>
          <w:tcPr>
            <w:tcW w:w="0" w:type="auto"/>
            <w:shd w:val="clear" w:color="auto" w:fill="auto"/>
            <w:tcMar>
              <w:top w:w="75" w:type="dxa"/>
              <w:left w:w="0" w:type="dxa"/>
              <w:bottom w:w="75" w:type="dxa"/>
              <w:right w:w="150" w:type="dxa"/>
            </w:tcMar>
            <w:vAlign w:val="bottom"/>
            <w:hideMark/>
          </w:tcPr>
          <w:p w14:paraId="2FB78B84" w14:textId="77777777" w:rsidR="002D5F10" w:rsidRPr="003F3DCC" w:rsidRDefault="002D5F10" w:rsidP="002D5F10">
            <w:pPr>
              <w:spacing w:line="240" w:lineRule="auto"/>
              <w:rPr>
                <w:sz w:val="16"/>
                <w:szCs w:val="16"/>
              </w:rPr>
            </w:pPr>
            <w:hyperlink r:id="rId3656" w:history="1">
              <w:r w:rsidRPr="003F3DCC">
                <w:rPr>
                  <w:color w:val="4E4E4E"/>
                  <w:sz w:val="16"/>
                  <w:szCs w:val="16"/>
                  <w:u w:val="single"/>
                  <w:bdr w:val="none" w:sz="0" w:space="0" w:color="auto" w:frame="1"/>
                </w:rPr>
                <w:t>Graduation Ceremonies And Activities</w:t>
              </w:r>
            </w:hyperlink>
          </w:p>
        </w:tc>
      </w:tr>
      <w:tr w:rsidR="002D5F10" w:rsidRPr="003F3DCC" w14:paraId="711D3105" w14:textId="77777777" w:rsidTr="002D5F10">
        <w:tc>
          <w:tcPr>
            <w:tcW w:w="5425" w:type="dxa"/>
            <w:shd w:val="clear" w:color="auto" w:fill="auto"/>
            <w:tcMar>
              <w:top w:w="75" w:type="dxa"/>
              <w:left w:w="0" w:type="dxa"/>
              <w:bottom w:w="75" w:type="dxa"/>
              <w:right w:w="150" w:type="dxa"/>
            </w:tcMar>
            <w:vAlign w:val="bottom"/>
            <w:hideMark/>
          </w:tcPr>
          <w:p w14:paraId="78A1A034" w14:textId="77777777" w:rsidR="002D5F10" w:rsidRPr="003F3DCC" w:rsidRDefault="002D5F10" w:rsidP="002D5F10">
            <w:pPr>
              <w:spacing w:line="240" w:lineRule="auto"/>
              <w:rPr>
                <w:sz w:val="16"/>
                <w:szCs w:val="16"/>
              </w:rPr>
            </w:pPr>
            <w:r w:rsidRPr="003F3DCC">
              <w:rPr>
                <w:sz w:val="16"/>
                <w:szCs w:val="16"/>
              </w:rPr>
              <w:t>5127</w:t>
            </w:r>
          </w:p>
        </w:tc>
        <w:tc>
          <w:tcPr>
            <w:tcW w:w="0" w:type="auto"/>
            <w:shd w:val="clear" w:color="auto" w:fill="auto"/>
            <w:tcMar>
              <w:top w:w="75" w:type="dxa"/>
              <w:left w:w="0" w:type="dxa"/>
              <w:bottom w:w="75" w:type="dxa"/>
              <w:right w:w="150" w:type="dxa"/>
            </w:tcMar>
            <w:vAlign w:val="bottom"/>
            <w:hideMark/>
          </w:tcPr>
          <w:p w14:paraId="6B8BE6AB" w14:textId="77777777" w:rsidR="002D5F10" w:rsidRPr="003F3DCC" w:rsidRDefault="002D5F10" w:rsidP="002D5F10">
            <w:pPr>
              <w:spacing w:line="240" w:lineRule="auto"/>
              <w:rPr>
                <w:sz w:val="16"/>
                <w:szCs w:val="16"/>
              </w:rPr>
            </w:pPr>
            <w:hyperlink r:id="rId3657" w:history="1">
              <w:r w:rsidRPr="003F3DCC">
                <w:rPr>
                  <w:color w:val="4E4E4E"/>
                  <w:sz w:val="16"/>
                  <w:szCs w:val="16"/>
                  <w:u w:val="single"/>
                  <w:bdr w:val="none" w:sz="0" w:space="0" w:color="auto" w:frame="1"/>
                </w:rPr>
                <w:t>Graduation Ceremonies And Activities</w:t>
              </w:r>
            </w:hyperlink>
          </w:p>
        </w:tc>
      </w:tr>
      <w:tr w:rsidR="002D5F10" w:rsidRPr="003F3DCC" w14:paraId="4F5D8C48" w14:textId="77777777" w:rsidTr="002D5F10">
        <w:tc>
          <w:tcPr>
            <w:tcW w:w="5425" w:type="dxa"/>
            <w:shd w:val="clear" w:color="auto" w:fill="auto"/>
            <w:tcMar>
              <w:top w:w="75" w:type="dxa"/>
              <w:left w:w="0" w:type="dxa"/>
              <w:bottom w:w="75" w:type="dxa"/>
              <w:right w:w="150" w:type="dxa"/>
            </w:tcMar>
            <w:vAlign w:val="bottom"/>
            <w:hideMark/>
          </w:tcPr>
          <w:p w14:paraId="07EE733F" w14:textId="77777777" w:rsidR="002D5F10" w:rsidRPr="003F3DCC" w:rsidRDefault="002D5F10" w:rsidP="002D5F10">
            <w:pPr>
              <w:spacing w:line="240" w:lineRule="auto"/>
              <w:rPr>
                <w:sz w:val="16"/>
                <w:szCs w:val="16"/>
              </w:rPr>
            </w:pPr>
            <w:r w:rsidRPr="003F3DCC">
              <w:rPr>
                <w:sz w:val="16"/>
                <w:szCs w:val="16"/>
              </w:rPr>
              <w:t>5145.6</w:t>
            </w:r>
          </w:p>
        </w:tc>
        <w:tc>
          <w:tcPr>
            <w:tcW w:w="0" w:type="auto"/>
            <w:shd w:val="clear" w:color="auto" w:fill="auto"/>
            <w:tcMar>
              <w:top w:w="75" w:type="dxa"/>
              <w:left w:w="0" w:type="dxa"/>
              <w:bottom w:w="75" w:type="dxa"/>
              <w:right w:w="150" w:type="dxa"/>
            </w:tcMar>
            <w:vAlign w:val="bottom"/>
            <w:hideMark/>
          </w:tcPr>
          <w:p w14:paraId="61C7F70D" w14:textId="77777777" w:rsidR="002D5F10" w:rsidRPr="003F3DCC" w:rsidRDefault="002D5F10" w:rsidP="002D5F10">
            <w:pPr>
              <w:spacing w:line="240" w:lineRule="auto"/>
              <w:rPr>
                <w:sz w:val="16"/>
                <w:szCs w:val="16"/>
              </w:rPr>
            </w:pPr>
            <w:hyperlink r:id="rId3658" w:history="1">
              <w:r w:rsidRPr="003F3DCC">
                <w:rPr>
                  <w:color w:val="4E4E4E"/>
                  <w:sz w:val="16"/>
                  <w:szCs w:val="16"/>
                  <w:u w:val="single"/>
                  <w:bdr w:val="none" w:sz="0" w:space="0" w:color="auto" w:frame="1"/>
                </w:rPr>
                <w:t>Parent/Guardian Notifications</w:t>
              </w:r>
            </w:hyperlink>
          </w:p>
        </w:tc>
      </w:tr>
      <w:tr w:rsidR="002D5F10" w:rsidRPr="003F3DCC" w14:paraId="40611E30" w14:textId="77777777" w:rsidTr="002D5F10">
        <w:tc>
          <w:tcPr>
            <w:tcW w:w="5425" w:type="dxa"/>
            <w:shd w:val="clear" w:color="auto" w:fill="auto"/>
            <w:tcMar>
              <w:top w:w="75" w:type="dxa"/>
              <w:left w:w="0" w:type="dxa"/>
              <w:bottom w:w="75" w:type="dxa"/>
              <w:right w:w="150" w:type="dxa"/>
            </w:tcMar>
            <w:vAlign w:val="bottom"/>
            <w:hideMark/>
          </w:tcPr>
          <w:p w14:paraId="52DB88D6" w14:textId="77777777" w:rsidR="002D5F10" w:rsidRPr="003F3DCC" w:rsidRDefault="002D5F10" w:rsidP="002D5F10">
            <w:pPr>
              <w:spacing w:line="240" w:lineRule="auto"/>
              <w:rPr>
                <w:sz w:val="16"/>
                <w:szCs w:val="16"/>
              </w:rPr>
            </w:pPr>
            <w:r w:rsidRPr="003F3DCC">
              <w:rPr>
                <w:sz w:val="16"/>
                <w:szCs w:val="16"/>
              </w:rPr>
              <w:t>5145.6-E PDF(1)</w:t>
            </w:r>
          </w:p>
        </w:tc>
        <w:tc>
          <w:tcPr>
            <w:tcW w:w="0" w:type="auto"/>
            <w:shd w:val="clear" w:color="auto" w:fill="auto"/>
            <w:tcMar>
              <w:top w:w="75" w:type="dxa"/>
              <w:left w:w="0" w:type="dxa"/>
              <w:bottom w:w="75" w:type="dxa"/>
              <w:right w:w="150" w:type="dxa"/>
            </w:tcMar>
            <w:vAlign w:val="bottom"/>
            <w:hideMark/>
          </w:tcPr>
          <w:p w14:paraId="4B1D5C0C" w14:textId="77777777" w:rsidR="002D5F10" w:rsidRPr="003F3DCC" w:rsidRDefault="002D5F10" w:rsidP="002D5F10">
            <w:pPr>
              <w:spacing w:line="240" w:lineRule="auto"/>
              <w:rPr>
                <w:sz w:val="16"/>
                <w:szCs w:val="16"/>
              </w:rPr>
            </w:pPr>
            <w:hyperlink r:id="rId3659" w:history="1">
              <w:r w:rsidRPr="003F3DCC">
                <w:rPr>
                  <w:color w:val="4E4E4E"/>
                  <w:sz w:val="16"/>
                  <w:szCs w:val="16"/>
                  <w:u w:val="single"/>
                  <w:bdr w:val="none" w:sz="0" w:space="0" w:color="auto" w:frame="1"/>
                </w:rPr>
                <w:t>Parent/Guardian Notifications</w:t>
              </w:r>
            </w:hyperlink>
          </w:p>
        </w:tc>
      </w:tr>
      <w:tr w:rsidR="002D5F10" w:rsidRPr="003F3DCC" w14:paraId="62058F09" w14:textId="77777777" w:rsidTr="002D5F10">
        <w:tc>
          <w:tcPr>
            <w:tcW w:w="5425" w:type="dxa"/>
            <w:shd w:val="clear" w:color="auto" w:fill="auto"/>
            <w:tcMar>
              <w:top w:w="75" w:type="dxa"/>
              <w:left w:w="0" w:type="dxa"/>
              <w:bottom w:w="75" w:type="dxa"/>
              <w:right w:w="150" w:type="dxa"/>
            </w:tcMar>
            <w:vAlign w:val="bottom"/>
            <w:hideMark/>
          </w:tcPr>
          <w:p w14:paraId="68CFEB81" w14:textId="77777777" w:rsidR="002D5F10" w:rsidRPr="003F3DCC" w:rsidRDefault="002D5F10" w:rsidP="002D5F10">
            <w:pPr>
              <w:spacing w:line="240" w:lineRule="auto"/>
              <w:rPr>
                <w:sz w:val="16"/>
                <w:szCs w:val="16"/>
              </w:rPr>
            </w:pPr>
            <w:r w:rsidRPr="003F3DCC">
              <w:rPr>
                <w:sz w:val="16"/>
                <w:szCs w:val="16"/>
              </w:rPr>
              <w:t>5145.6-E PDF(2)</w:t>
            </w:r>
          </w:p>
        </w:tc>
        <w:tc>
          <w:tcPr>
            <w:tcW w:w="0" w:type="auto"/>
            <w:shd w:val="clear" w:color="auto" w:fill="auto"/>
            <w:tcMar>
              <w:top w:w="75" w:type="dxa"/>
              <w:left w:w="0" w:type="dxa"/>
              <w:bottom w:w="75" w:type="dxa"/>
              <w:right w:w="150" w:type="dxa"/>
            </w:tcMar>
            <w:vAlign w:val="bottom"/>
            <w:hideMark/>
          </w:tcPr>
          <w:p w14:paraId="0B8AAC6D" w14:textId="77777777" w:rsidR="002D5F10" w:rsidRPr="003F3DCC" w:rsidRDefault="002D5F10" w:rsidP="002D5F10">
            <w:pPr>
              <w:spacing w:line="240" w:lineRule="auto"/>
              <w:rPr>
                <w:sz w:val="16"/>
                <w:szCs w:val="16"/>
              </w:rPr>
            </w:pPr>
            <w:hyperlink r:id="rId3660" w:history="1">
              <w:r w:rsidRPr="003F3DCC">
                <w:rPr>
                  <w:color w:val="4E4E4E"/>
                  <w:sz w:val="16"/>
                  <w:szCs w:val="16"/>
                  <w:u w:val="single"/>
                  <w:bdr w:val="none" w:sz="0" w:space="0" w:color="auto" w:frame="1"/>
                </w:rPr>
                <w:t>Parent/Guardian Notifications</w:t>
              </w:r>
            </w:hyperlink>
          </w:p>
        </w:tc>
      </w:tr>
      <w:tr w:rsidR="002D5F10" w:rsidRPr="003F3DCC" w14:paraId="598E57F0" w14:textId="77777777" w:rsidTr="002D5F10">
        <w:tc>
          <w:tcPr>
            <w:tcW w:w="5425" w:type="dxa"/>
            <w:shd w:val="clear" w:color="auto" w:fill="auto"/>
            <w:tcMar>
              <w:top w:w="75" w:type="dxa"/>
              <w:left w:w="0" w:type="dxa"/>
              <w:bottom w:w="75" w:type="dxa"/>
              <w:right w:w="150" w:type="dxa"/>
            </w:tcMar>
            <w:vAlign w:val="bottom"/>
            <w:hideMark/>
          </w:tcPr>
          <w:p w14:paraId="0A4D4A61" w14:textId="77777777" w:rsidR="002D5F10" w:rsidRPr="003F3DCC" w:rsidRDefault="002D5F10" w:rsidP="002D5F10">
            <w:pPr>
              <w:spacing w:line="240" w:lineRule="auto"/>
              <w:rPr>
                <w:sz w:val="16"/>
                <w:szCs w:val="16"/>
              </w:rPr>
            </w:pPr>
            <w:r w:rsidRPr="003F3DCC">
              <w:rPr>
                <w:sz w:val="16"/>
                <w:szCs w:val="16"/>
              </w:rPr>
              <w:t>5145.6-E PDF(4)</w:t>
            </w:r>
          </w:p>
        </w:tc>
        <w:tc>
          <w:tcPr>
            <w:tcW w:w="0" w:type="auto"/>
            <w:shd w:val="clear" w:color="auto" w:fill="auto"/>
            <w:tcMar>
              <w:top w:w="75" w:type="dxa"/>
              <w:left w:w="0" w:type="dxa"/>
              <w:bottom w:w="75" w:type="dxa"/>
              <w:right w:w="150" w:type="dxa"/>
            </w:tcMar>
            <w:vAlign w:val="bottom"/>
            <w:hideMark/>
          </w:tcPr>
          <w:p w14:paraId="522B1340" w14:textId="77777777" w:rsidR="002D5F10" w:rsidRPr="003F3DCC" w:rsidRDefault="002D5F10" w:rsidP="002D5F10">
            <w:pPr>
              <w:spacing w:line="240" w:lineRule="auto"/>
              <w:rPr>
                <w:sz w:val="16"/>
                <w:szCs w:val="16"/>
              </w:rPr>
            </w:pPr>
            <w:hyperlink r:id="rId3661" w:history="1">
              <w:r w:rsidRPr="003F3DCC">
                <w:rPr>
                  <w:color w:val="4E4E4E"/>
                  <w:sz w:val="16"/>
                  <w:szCs w:val="16"/>
                  <w:u w:val="single"/>
                  <w:bdr w:val="none" w:sz="0" w:space="0" w:color="auto" w:frame="1"/>
                </w:rPr>
                <w:t>Parent/Guardian Notifications</w:t>
              </w:r>
            </w:hyperlink>
          </w:p>
        </w:tc>
      </w:tr>
      <w:tr w:rsidR="002D5F10" w:rsidRPr="003F3DCC" w14:paraId="73234BA4" w14:textId="77777777" w:rsidTr="002D5F10">
        <w:tc>
          <w:tcPr>
            <w:tcW w:w="5425" w:type="dxa"/>
            <w:shd w:val="clear" w:color="auto" w:fill="auto"/>
            <w:tcMar>
              <w:top w:w="75" w:type="dxa"/>
              <w:left w:w="0" w:type="dxa"/>
              <w:bottom w:w="75" w:type="dxa"/>
              <w:right w:w="150" w:type="dxa"/>
            </w:tcMar>
            <w:vAlign w:val="bottom"/>
            <w:hideMark/>
          </w:tcPr>
          <w:p w14:paraId="44D07C49" w14:textId="77777777" w:rsidR="002D5F10" w:rsidRPr="003F3DCC" w:rsidRDefault="002D5F10" w:rsidP="002D5F10">
            <w:pPr>
              <w:spacing w:line="240" w:lineRule="auto"/>
              <w:rPr>
                <w:sz w:val="16"/>
                <w:szCs w:val="16"/>
              </w:rPr>
            </w:pPr>
            <w:r w:rsidRPr="003F3DCC">
              <w:rPr>
                <w:sz w:val="16"/>
                <w:szCs w:val="16"/>
              </w:rPr>
              <w:t>5145.6-E PDF(5)</w:t>
            </w:r>
          </w:p>
        </w:tc>
        <w:tc>
          <w:tcPr>
            <w:tcW w:w="0" w:type="auto"/>
            <w:shd w:val="clear" w:color="auto" w:fill="auto"/>
            <w:tcMar>
              <w:top w:w="75" w:type="dxa"/>
              <w:left w:w="0" w:type="dxa"/>
              <w:bottom w:w="75" w:type="dxa"/>
              <w:right w:w="150" w:type="dxa"/>
            </w:tcMar>
            <w:vAlign w:val="bottom"/>
            <w:hideMark/>
          </w:tcPr>
          <w:p w14:paraId="0D3CDE28" w14:textId="77777777" w:rsidR="002D5F10" w:rsidRPr="003F3DCC" w:rsidRDefault="002D5F10" w:rsidP="002D5F10">
            <w:pPr>
              <w:spacing w:line="240" w:lineRule="auto"/>
              <w:rPr>
                <w:sz w:val="16"/>
                <w:szCs w:val="16"/>
              </w:rPr>
            </w:pPr>
            <w:hyperlink r:id="rId3662" w:history="1">
              <w:r w:rsidRPr="003F3DCC">
                <w:rPr>
                  <w:color w:val="4E4E4E"/>
                  <w:sz w:val="16"/>
                  <w:szCs w:val="16"/>
                  <w:u w:val="single"/>
                  <w:bdr w:val="none" w:sz="0" w:space="0" w:color="auto" w:frame="1"/>
                </w:rPr>
                <w:t>Parent/Guardian Notifications</w:t>
              </w:r>
            </w:hyperlink>
          </w:p>
        </w:tc>
      </w:tr>
      <w:tr w:rsidR="002D5F10" w:rsidRPr="003F3DCC" w14:paraId="3418B20E" w14:textId="77777777" w:rsidTr="002D5F10">
        <w:tc>
          <w:tcPr>
            <w:tcW w:w="5425" w:type="dxa"/>
            <w:shd w:val="clear" w:color="auto" w:fill="auto"/>
            <w:tcMar>
              <w:top w:w="75" w:type="dxa"/>
              <w:left w:w="0" w:type="dxa"/>
              <w:bottom w:w="75" w:type="dxa"/>
              <w:right w:w="150" w:type="dxa"/>
            </w:tcMar>
            <w:vAlign w:val="bottom"/>
            <w:hideMark/>
          </w:tcPr>
          <w:p w14:paraId="2C19CBBD" w14:textId="77777777" w:rsidR="002D5F10" w:rsidRPr="003F3DCC" w:rsidRDefault="002D5F10" w:rsidP="002D5F10">
            <w:pPr>
              <w:spacing w:line="240" w:lineRule="auto"/>
              <w:rPr>
                <w:sz w:val="16"/>
                <w:szCs w:val="16"/>
              </w:rPr>
            </w:pPr>
            <w:r w:rsidRPr="003F3DCC">
              <w:rPr>
                <w:sz w:val="16"/>
                <w:szCs w:val="16"/>
              </w:rPr>
              <w:t>5145.6-E(1)</w:t>
            </w:r>
          </w:p>
        </w:tc>
        <w:tc>
          <w:tcPr>
            <w:tcW w:w="0" w:type="auto"/>
            <w:shd w:val="clear" w:color="auto" w:fill="auto"/>
            <w:tcMar>
              <w:top w:w="75" w:type="dxa"/>
              <w:left w:w="0" w:type="dxa"/>
              <w:bottom w:w="75" w:type="dxa"/>
              <w:right w:w="150" w:type="dxa"/>
            </w:tcMar>
            <w:vAlign w:val="bottom"/>
            <w:hideMark/>
          </w:tcPr>
          <w:p w14:paraId="74A9E08F" w14:textId="77777777" w:rsidR="002D5F10" w:rsidRPr="003F3DCC" w:rsidRDefault="002D5F10" w:rsidP="002D5F10">
            <w:pPr>
              <w:spacing w:line="240" w:lineRule="auto"/>
              <w:rPr>
                <w:sz w:val="16"/>
                <w:szCs w:val="16"/>
              </w:rPr>
            </w:pPr>
            <w:hyperlink r:id="rId3663" w:history="1">
              <w:r w:rsidRPr="003F3DCC">
                <w:rPr>
                  <w:color w:val="4E4E4E"/>
                  <w:sz w:val="16"/>
                  <w:szCs w:val="16"/>
                  <w:u w:val="single"/>
                  <w:bdr w:val="none" w:sz="0" w:space="0" w:color="auto" w:frame="1"/>
                </w:rPr>
                <w:t>Parent/Guardian Notifications</w:t>
              </w:r>
            </w:hyperlink>
          </w:p>
        </w:tc>
      </w:tr>
      <w:tr w:rsidR="002D5F10" w:rsidRPr="003F3DCC" w14:paraId="25133E54" w14:textId="77777777" w:rsidTr="002D5F10">
        <w:tc>
          <w:tcPr>
            <w:tcW w:w="5425" w:type="dxa"/>
            <w:shd w:val="clear" w:color="auto" w:fill="auto"/>
            <w:tcMar>
              <w:top w:w="75" w:type="dxa"/>
              <w:left w:w="0" w:type="dxa"/>
              <w:bottom w:w="75" w:type="dxa"/>
              <w:right w:w="150" w:type="dxa"/>
            </w:tcMar>
            <w:vAlign w:val="bottom"/>
            <w:hideMark/>
          </w:tcPr>
          <w:p w14:paraId="32739057" w14:textId="77777777" w:rsidR="002D5F10" w:rsidRPr="003F3DCC" w:rsidRDefault="002D5F10" w:rsidP="002D5F10">
            <w:pPr>
              <w:spacing w:line="240" w:lineRule="auto"/>
              <w:rPr>
                <w:sz w:val="16"/>
                <w:szCs w:val="16"/>
              </w:rPr>
            </w:pPr>
            <w:r w:rsidRPr="003F3DCC">
              <w:rPr>
                <w:sz w:val="16"/>
                <w:szCs w:val="16"/>
              </w:rPr>
              <w:t>5147</w:t>
            </w:r>
          </w:p>
        </w:tc>
        <w:tc>
          <w:tcPr>
            <w:tcW w:w="0" w:type="auto"/>
            <w:shd w:val="clear" w:color="auto" w:fill="auto"/>
            <w:tcMar>
              <w:top w:w="75" w:type="dxa"/>
              <w:left w:w="0" w:type="dxa"/>
              <w:bottom w:w="75" w:type="dxa"/>
              <w:right w:w="150" w:type="dxa"/>
            </w:tcMar>
            <w:vAlign w:val="bottom"/>
            <w:hideMark/>
          </w:tcPr>
          <w:p w14:paraId="16751780" w14:textId="77777777" w:rsidR="002D5F10" w:rsidRPr="003F3DCC" w:rsidRDefault="002D5F10" w:rsidP="002D5F10">
            <w:pPr>
              <w:spacing w:line="240" w:lineRule="auto"/>
              <w:rPr>
                <w:sz w:val="16"/>
                <w:szCs w:val="16"/>
              </w:rPr>
            </w:pPr>
            <w:hyperlink r:id="rId3664" w:history="1">
              <w:r w:rsidRPr="003F3DCC">
                <w:rPr>
                  <w:color w:val="4E4E4E"/>
                  <w:sz w:val="16"/>
                  <w:szCs w:val="16"/>
                  <w:u w:val="single"/>
                  <w:bdr w:val="none" w:sz="0" w:space="0" w:color="auto" w:frame="1"/>
                </w:rPr>
                <w:t>Dropout Prevention</w:t>
              </w:r>
            </w:hyperlink>
          </w:p>
        </w:tc>
      </w:tr>
      <w:tr w:rsidR="002D5F10" w:rsidRPr="003F3DCC" w14:paraId="4C9C6035" w14:textId="77777777" w:rsidTr="002D5F10">
        <w:tc>
          <w:tcPr>
            <w:tcW w:w="5425" w:type="dxa"/>
            <w:shd w:val="clear" w:color="auto" w:fill="auto"/>
            <w:tcMar>
              <w:top w:w="75" w:type="dxa"/>
              <w:left w:w="0" w:type="dxa"/>
              <w:bottom w:w="75" w:type="dxa"/>
              <w:right w:w="150" w:type="dxa"/>
            </w:tcMar>
            <w:vAlign w:val="bottom"/>
            <w:hideMark/>
          </w:tcPr>
          <w:p w14:paraId="6E4AD229" w14:textId="77777777" w:rsidR="002D5F10" w:rsidRPr="003F3DCC" w:rsidRDefault="002D5F10" w:rsidP="002D5F10">
            <w:pPr>
              <w:spacing w:line="240" w:lineRule="auto"/>
              <w:rPr>
                <w:sz w:val="16"/>
                <w:szCs w:val="16"/>
              </w:rPr>
            </w:pPr>
            <w:r w:rsidRPr="003F3DCC">
              <w:rPr>
                <w:sz w:val="16"/>
                <w:szCs w:val="16"/>
              </w:rPr>
              <w:t>6000</w:t>
            </w:r>
          </w:p>
        </w:tc>
        <w:tc>
          <w:tcPr>
            <w:tcW w:w="0" w:type="auto"/>
            <w:shd w:val="clear" w:color="auto" w:fill="auto"/>
            <w:tcMar>
              <w:top w:w="75" w:type="dxa"/>
              <w:left w:w="0" w:type="dxa"/>
              <w:bottom w:w="75" w:type="dxa"/>
              <w:right w:w="150" w:type="dxa"/>
            </w:tcMar>
            <w:vAlign w:val="bottom"/>
            <w:hideMark/>
          </w:tcPr>
          <w:p w14:paraId="476D7132" w14:textId="77777777" w:rsidR="002D5F10" w:rsidRPr="003F3DCC" w:rsidRDefault="002D5F10" w:rsidP="002D5F10">
            <w:pPr>
              <w:spacing w:line="240" w:lineRule="auto"/>
              <w:rPr>
                <w:sz w:val="16"/>
                <w:szCs w:val="16"/>
              </w:rPr>
            </w:pPr>
            <w:hyperlink r:id="rId3665" w:history="1">
              <w:r w:rsidRPr="003F3DCC">
                <w:rPr>
                  <w:color w:val="4E4E4E"/>
                  <w:sz w:val="16"/>
                  <w:szCs w:val="16"/>
                  <w:u w:val="single"/>
                  <w:bdr w:val="none" w:sz="0" w:space="0" w:color="auto" w:frame="1"/>
                </w:rPr>
                <w:t>Concepts And Roles</w:t>
              </w:r>
            </w:hyperlink>
          </w:p>
        </w:tc>
      </w:tr>
      <w:tr w:rsidR="002D5F10" w:rsidRPr="003F3DCC" w14:paraId="7CE2EFA4" w14:textId="77777777" w:rsidTr="002D5F10">
        <w:tc>
          <w:tcPr>
            <w:tcW w:w="5425" w:type="dxa"/>
            <w:shd w:val="clear" w:color="auto" w:fill="auto"/>
            <w:tcMar>
              <w:top w:w="75" w:type="dxa"/>
              <w:left w:w="0" w:type="dxa"/>
              <w:bottom w:w="75" w:type="dxa"/>
              <w:right w:w="150" w:type="dxa"/>
            </w:tcMar>
            <w:vAlign w:val="bottom"/>
            <w:hideMark/>
          </w:tcPr>
          <w:p w14:paraId="2623B150" w14:textId="77777777" w:rsidR="002D5F10" w:rsidRPr="003F3DCC" w:rsidRDefault="002D5F10" w:rsidP="002D5F10">
            <w:pPr>
              <w:spacing w:line="240" w:lineRule="auto"/>
              <w:rPr>
                <w:sz w:val="16"/>
                <w:szCs w:val="16"/>
              </w:rPr>
            </w:pPr>
            <w:r w:rsidRPr="003F3DCC">
              <w:rPr>
                <w:sz w:val="16"/>
                <w:szCs w:val="16"/>
              </w:rPr>
              <w:t>6011</w:t>
            </w:r>
          </w:p>
        </w:tc>
        <w:tc>
          <w:tcPr>
            <w:tcW w:w="0" w:type="auto"/>
            <w:shd w:val="clear" w:color="auto" w:fill="auto"/>
            <w:tcMar>
              <w:top w:w="75" w:type="dxa"/>
              <w:left w:w="0" w:type="dxa"/>
              <w:bottom w:w="75" w:type="dxa"/>
              <w:right w:w="150" w:type="dxa"/>
            </w:tcMar>
            <w:vAlign w:val="bottom"/>
            <w:hideMark/>
          </w:tcPr>
          <w:p w14:paraId="42561EA8" w14:textId="77777777" w:rsidR="002D5F10" w:rsidRPr="003F3DCC" w:rsidRDefault="002D5F10" w:rsidP="002D5F10">
            <w:pPr>
              <w:spacing w:line="240" w:lineRule="auto"/>
              <w:rPr>
                <w:sz w:val="16"/>
                <w:szCs w:val="16"/>
              </w:rPr>
            </w:pPr>
            <w:hyperlink r:id="rId3666" w:history="1">
              <w:r w:rsidRPr="003F3DCC">
                <w:rPr>
                  <w:color w:val="4E4E4E"/>
                  <w:sz w:val="16"/>
                  <w:szCs w:val="16"/>
                  <w:u w:val="single"/>
                  <w:bdr w:val="none" w:sz="0" w:space="0" w:color="auto" w:frame="1"/>
                </w:rPr>
                <w:t>Academic Standards</w:t>
              </w:r>
            </w:hyperlink>
          </w:p>
        </w:tc>
      </w:tr>
      <w:tr w:rsidR="002D5F10" w:rsidRPr="003F3DCC" w14:paraId="39818B54" w14:textId="77777777" w:rsidTr="002D5F10">
        <w:tc>
          <w:tcPr>
            <w:tcW w:w="5425" w:type="dxa"/>
            <w:shd w:val="clear" w:color="auto" w:fill="auto"/>
            <w:tcMar>
              <w:top w:w="75" w:type="dxa"/>
              <w:left w:w="0" w:type="dxa"/>
              <w:bottom w:w="75" w:type="dxa"/>
              <w:right w:w="150" w:type="dxa"/>
            </w:tcMar>
            <w:vAlign w:val="bottom"/>
            <w:hideMark/>
          </w:tcPr>
          <w:p w14:paraId="291053E6" w14:textId="77777777" w:rsidR="002D5F10" w:rsidRPr="003F3DCC" w:rsidRDefault="002D5F10" w:rsidP="002D5F10">
            <w:pPr>
              <w:spacing w:line="240" w:lineRule="auto"/>
              <w:rPr>
                <w:sz w:val="16"/>
                <w:szCs w:val="16"/>
              </w:rPr>
            </w:pPr>
            <w:r w:rsidRPr="003F3DCC">
              <w:rPr>
                <w:sz w:val="16"/>
                <w:szCs w:val="16"/>
              </w:rPr>
              <w:t>6141</w:t>
            </w:r>
          </w:p>
        </w:tc>
        <w:tc>
          <w:tcPr>
            <w:tcW w:w="0" w:type="auto"/>
            <w:shd w:val="clear" w:color="auto" w:fill="auto"/>
            <w:tcMar>
              <w:top w:w="75" w:type="dxa"/>
              <w:left w:w="0" w:type="dxa"/>
              <w:bottom w:w="75" w:type="dxa"/>
              <w:right w:w="150" w:type="dxa"/>
            </w:tcMar>
            <w:vAlign w:val="bottom"/>
            <w:hideMark/>
          </w:tcPr>
          <w:p w14:paraId="726F78FE" w14:textId="77777777" w:rsidR="002D5F10" w:rsidRPr="003F3DCC" w:rsidRDefault="002D5F10" w:rsidP="002D5F10">
            <w:pPr>
              <w:spacing w:line="240" w:lineRule="auto"/>
              <w:rPr>
                <w:sz w:val="16"/>
                <w:szCs w:val="16"/>
              </w:rPr>
            </w:pPr>
            <w:hyperlink r:id="rId3667" w:history="1">
              <w:r w:rsidRPr="003F3DCC">
                <w:rPr>
                  <w:color w:val="4E4E4E"/>
                  <w:sz w:val="16"/>
                  <w:szCs w:val="16"/>
                  <w:u w:val="single"/>
                  <w:bdr w:val="none" w:sz="0" w:space="0" w:color="auto" w:frame="1"/>
                </w:rPr>
                <w:t>Curriculum Development And Evaluation</w:t>
              </w:r>
            </w:hyperlink>
          </w:p>
        </w:tc>
      </w:tr>
      <w:tr w:rsidR="002D5F10" w:rsidRPr="003F3DCC" w14:paraId="2F79CAE4" w14:textId="77777777" w:rsidTr="002D5F10">
        <w:tc>
          <w:tcPr>
            <w:tcW w:w="5425" w:type="dxa"/>
            <w:shd w:val="clear" w:color="auto" w:fill="auto"/>
            <w:tcMar>
              <w:top w:w="75" w:type="dxa"/>
              <w:left w:w="0" w:type="dxa"/>
              <w:bottom w:w="75" w:type="dxa"/>
              <w:right w:w="150" w:type="dxa"/>
            </w:tcMar>
            <w:vAlign w:val="bottom"/>
            <w:hideMark/>
          </w:tcPr>
          <w:p w14:paraId="39CAF473" w14:textId="77777777" w:rsidR="002D5F10" w:rsidRPr="003F3DCC" w:rsidRDefault="002D5F10" w:rsidP="002D5F10">
            <w:pPr>
              <w:spacing w:line="240" w:lineRule="auto"/>
              <w:rPr>
                <w:sz w:val="16"/>
                <w:szCs w:val="16"/>
              </w:rPr>
            </w:pPr>
            <w:r w:rsidRPr="003F3DCC">
              <w:rPr>
                <w:sz w:val="16"/>
                <w:szCs w:val="16"/>
              </w:rPr>
              <w:t>6142.1</w:t>
            </w:r>
          </w:p>
        </w:tc>
        <w:tc>
          <w:tcPr>
            <w:tcW w:w="0" w:type="auto"/>
            <w:shd w:val="clear" w:color="auto" w:fill="auto"/>
            <w:tcMar>
              <w:top w:w="75" w:type="dxa"/>
              <w:left w:w="0" w:type="dxa"/>
              <w:bottom w:w="75" w:type="dxa"/>
              <w:right w:w="150" w:type="dxa"/>
            </w:tcMar>
            <w:vAlign w:val="bottom"/>
            <w:hideMark/>
          </w:tcPr>
          <w:p w14:paraId="3A10BEF0" w14:textId="77777777" w:rsidR="002D5F10" w:rsidRPr="003F3DCC" w:rsidRDefault="002D5F10" w:rsidP="002D5F10">
            <w:pPr>
              <w:spacing w:line="240" w:lineRule="auto"/>
              <w:rPr>
                <w:sz w:val="16"/>
                <w:szCs w:val="16"/>
              </w:rPr>
            </w:pPr>
            <w:hyperlink r:id="rId3668" w:history="1">
              <w:r w:rsidRPr="003F3DCC">
                <w:rPr>
                  <w:color w:val="4E4E4E"/>
                  <w:sz w:val="16"/>
                  <w:szCs w:val="16"/>
                  <w:u w:val="single"/>
                  <w:bdr w:val="none" w:sz="0" w:space="0" w:color="auto" w:frame="1"/>
                </w:rPr>
                <w:t>Sexual Health And HIV/AIDS Prevention Instruction</w:t>
              </w:r>
            </w:hyperlink>
          </w:p>
        </w:tc>
      </w:tr>
      <w:tr w:rsidR="002D5F10" w:rsidRPr="003F3DCC" w14:paraId="6C0625F6" w14:textId="77777777" w:rsidTr="002D5F10">
        <w:tc>
          <w:tcPr>
            <w:tcW w:w="5425" w:type="dxa"/>
            <w:shd w:val="clear" w:color="auto" w:fill="auto"/>
            <w:tcMar>
              <w:top w:w="75" w:type="dxa"/>
              <w:left w:w="0" w:type="dxa"/>
              <w:bottom w:w="75" w:type="dxa"/>
              <w:right w:w="150" w:type="dxa"/>
            </w:tcMar>
            <w:vAlign w:val="bottom"/>
            <w:hideMark/>
          </w:tcPr>
          <w:p w14:paraId="6E694E2A" w14:textId="77777777" w:rsidR="002D5F10" w:rsidRPr="003F3DCC" w:rsidRDefault="002D5F10" w:rsidP="002D5F10">
            <w:pPr>
              <w:spacing w:line="240" w:lineRule="auto"/>
              <w:rPr>
                <w:sz w:val="16"/>
                <w:szCs w:val="16"/>
              </w:rPr>
            </w:pPr>
            <w:r w:rsidRPr="003F3DCC">
              <w:rPr>
                <w:sz w:val="16"/>
                <w:szCs w:val="16"/>
              </w:rPr>
              <w:t>6142.1</w:t>
            </w:r>
          </w:p>
        </w:tc>
        <w:tc>
          <w:tcPr>
            <w:tcW w:w="0" w:type="auto"/>
            <w:shd w:val="clear" w:color="auto" w:fill="auto"/>
            <w:tcMar>
              <w:top w:w="75" w:type="dxa"/>
              <w:left w:w="0" w:type="dxa"/>
              <w:bottom w:w="75" w:type="dxa"/>
              <w:right w:w="150" w:type="dxa"/>
            </w:tcMar>
            <w:vAlign w:val="bottom"/>
            <w:hideMark/>
          </w:tcPr>
          <w:p w14:paraId="58E88A15" w14:textId="77777777" w:rsidR="002D5F10" w:rsidRPr="003F3DCC" w:rsidRDefault="002D5F10" w:rsidP="002D5F10">
            <w:pPr>
              <w:spacing w:line="240" w:lineRule="auto"/>
              <w:rPr>
                <w:sz w:val="16"/>
                <w:szCs w:val="16"/>
              </w:rPr>
            </w:pPr>
            <w:hyperlink r:id="rId3669" w:history="1">
              <w:r w:rsidRPr="003F3DCC">
                <w:rPr>
                  <w:color w:val="4E4E4E"/>
                  <w:sz w:val="16"/>
                  <w:szCs w:val="16"/>
                  <w:u w:val="single"/>
                  <w:bdr w:val="none" w:sz="0" w:space="0" w:color="auto" w:frame="1"/>
                </w:rPr>
                <w:t>Sexual Health And HIV/AIDS Prevention Instruction</w:t>
              </w:r>
            </w:hyperlink>
          </w:p>
        </w:tc>
      </w:tr>
      <w:tr w:rsidR="002D5F10" w:rsidRPr="003F3DCC" w14:paraId="38422EDA" w14:textId="77777777" w:rsidTr="002D5F10">
        <w:tc>
          <w:tcPr>
            <w:tcW w:w="5425" w:type="dxa"/>
            <w:shd w:val="clear" w:color="auto" w:fill="auto"/>
            <w:tcMar>
              <w:top w:w="75" w:type="dxa"/>
              <w:left w:w="0" w:type="dxa"/>
              <w:bottom w:w="75" w:type="dxa"/>
              <w:right w:w="150" w:type="dxa"/>
            </w:tcMar>
            <w:vAlign w:val="bottom"/>
            <w:hideMark/>
          </w:tcPr>
          <w:p w14:paraId="42EB4282" w14:textId="77777777" w:rsidR="002D5F10" w:rsidRPr="003F3DCC" w:rsidRDefault="002D5F10" w:rsidP="002D5F10">
            <w:pPr>
              <w:spacing w:line="240" w:lineRule="auto"/>
              <w:rPr>
                <w:sz w:val="16"/>
                <w:szCs w:val="16"/>
              </w:rPr>
            </w:pPr>
            <w:r w:rsidRPr="003F3DCC">
              <w:rPr>
                <w:sz w:val="16"/>
                <w:szCs w:val="16"/>
              </w:rPr>
              <w:t>6142.1-E PDF(1)</w:t>
            </w:r>
          </w:p>
        </w:tc>
        <w:tc>
          <w:tcPr>
            <w:tcW w:w="0" w:type="auto"/>
            <w:shd w:val="clear" w:color="auto" w:fill="auto"/>
            <w:tcMar>
              <w:top w:w="75" w:type="dxa"/>
              <w:left w:w="0" w:type="dxa"/>
              <w:bottom w:w="75" w:type="dxa"/>
              <w:right w:w="150" w:type="dxa"/>
            </w:tcMar>
            <w:vAlign w:val="bottom"/>
            <w:hideMark/>
          </w:tcPr>
          <w:p w14:paraId="56633DAE" w14:textId="77777777" w:rsidR="002D5F10" w:rsidRPr="003F3DCC" w:rsidRDefault="002D5F10" w:rsidP="002D5F10">
            <w:pPr>
              <w:spacing w:line="240" w:lineRule="auto"/>
              <w:rPr>
                <w:sz w:val="16"/>
                <w:szCs w:val="16"/>
              </w:rPr>
            </w:pPr>
            <w:hyperlink r:id="rId3670" w:history="1">
              <w:r w:rsidRPr="003F3DCC">
                <w:rPr>
                  <w:color w:val="4E4E4E"/>
                  <w:sz w:val="16"/>
                  <w:szCs w:val="16"/>
                  <w:u w:val="single"/>
                  <w:bdr w:val="none" w:sz="0" w:space="0" w:color="auto" w:frame="1"/>
                </w:rPr>
                <w:t>Sexual Health And HIV/AIDS Prevention Instruction</w:t>
              </w:r>
            </w:hyperlink>
          </w:p>
        </w:tc>
      </w:tr>
      <w:tr w:rsidR="002D5F10" w:rsidRPr="003F3DCC" w14:paraId="1D1484F9" w14:textId="77777777" w:rsidTr="002D5F10">
        <w:tc>
          <w:tcPr>
            <w:tcW w:w="5425" w:type="dxa"/>
            <w:shd w:val="clear" w:color="auto" w:fill="auto"/>
            <w:tcMar>
              <w:top w:w="75" w:type="dxa"/>
              <w:left w:w="0" w:type="dxa"/>
              <w:bottom w:w="75" w:type="dxa"/>
              <w:right w:w="150" w:type="dxa"/>
            </w:tcMar>
            <w:vAlign w:val="bottom"/>
            <w:hideMark/>
          </w:tcPr>
          <w:p w14:paraId="5E0C3796" w14:textId="77777777" w:rsidR="002D5F10" w:rsidRPr="003F3DCC" w:rsidRDefault="002D5F10" w:rsidP="002D5F10">
            <w:pPr>
              <w:spacing w:line="240" w:lineRule="auto"/>
              <w:rPr>
                <w:sz w:val="16"/>
                <w:szCs w:val="16"/>
              </w:rPr>
            </w:pPr>
            <w:r w:rsidRPr="003F3DCC">
              <w:rPr>
                <w:sz w:val="16"/>
                <w:szCs w:val="16"/>
              </w:rPr>
              <w:t>6142.2</w:t>
            </w:r>
          </w:p>
        </w:tc>
        <w:tc>
          <w:tcPr>
            <w:tcW w:w="0" w:type="auto"/>
            <w:shd w:val="clear" w:color="auto" w:fill="auto"/>
            <w:tcMar>
              <w:top w:w="75" w:type="dxa"/>
              <w:left w:w="0" w:type="dxa"/>
              <w:bottom w:w="75" w:type="dxa"/>
              <w:right w:w="150" w:type="dxa"/>
            </w:tcMar>
            <w:vAlign w:val="bottom"/>
            <w:hideMark/>
          </w:tcPr>
          <w:p w14:paraId="15BD5FE5" w14:textId="77777777" w:rsidR="002D5F10" w:rsidRPr="003F3DCC" w:rsidRDefault="002D5F10" w:rsidP="002D5F10">
            <w:pPr>
              <w:spacing w:line="240" w:lineRule="auto"/>
              <w:rPr>
                <w:sz w:val="16"/>
                <w:szCs w:val="16"/>
              </w:rPr>
            </w:pPr>
            <w:hyperlink r:id="rId3671" w:history="1">
              <w:r w:rsidRPr="003F3DCC">
                <w:rPr>
                  <w:color w:val="4E4E4E"/>
                  <w:sz w:val="16"/>
                  <w:szCs w:val="16"/>
                  <w:u w:val="single"/>
                  <w:bdr w:val="none" w:sz="0" w:space="0" w:color="auto" w:frame="1"/>
                </w:rPr>
                <w:t>World Language Instruction</w:t>
              </w:r>
            </w:hyperlink>
          </w:p>
        </w:tc>
      </w:tr>
      <w:tr w:rsidR="002D5F10" w:rsidRPr="003F3DCC" w14:paraId="50C732A4" w14:textId="77777777" w:rsidTr="002D5F10">
        <w:tc>
          <w:tcPr>
            <w:tcW w:w="5425" w:type="dxa"/>
            <w:shd w:val="clear" w:color="auto" w:fill="auto"/>
            <w:tcMar>
              <w:top w:w="75" w:type="dxa"/>
              <w:left w:w="0" w:type="dxa"/>
              <w:bottom w:w="75" w:type="dxa"/>
              <w:right w:w="150" w:type="dxa"/>
            </w:tcMar>
            <w:vAlign w:val="bottom"/>
            <w:hideMark/>
          </w:tcPr>
          <w:p w14:paraId="373E0173" w14:textId="77777777" w:rsidR="002D5F10" w:rsidRPr="003F3DCC" w:rsidRDefault="002D5F10" w:rsidP="002D5F10">
            <w:pPr>
              <w:spacing w:line="240" w:lineRule="auto"/>
              <w:rPr>
                <w:sz w:val="16"/>
                <w:szCs w:val="16"/>
              </w:rPr>
            </w:pPr>
            <w:r w:rsidRPr="003F3DCC">
              <w:rPr>
                <w:sz w:val="16"/>
                <w:szCs w:val="16"/>
              </w:rPr>
              <w:t>6142.2</w:t>
            </w:r>
          </w:p>
        </w:tc>
        <w:tc>
          <w:tcPr>
            <w:tcW w:w="0" w:type="auto"/>
            <w:shd w:val="clear" w:color="auto" w:fill="auto"/>
            <w:tcMar>
              <w:top w:w="75" w:type="dxa"/>
              <w:left w:w="0" w:type="dxa"/>
              <w:bottom w:w="75" w:type="dxa"/>
              <w:right w:w="150" w:type="dxa"/>
            </w:tcMar>
            <w:vAlign w:val="bottom"/>
            <w:hideMark/>
          </w:tcPr>
          <w:p w14:paraId="60CA6D12" w14:textId="77777777" w:rsidR="002D5F10" w:rsidRPr="003F3DCC" w:rsidRDefault="002D5F10" w:rsidP="002D5F10">
            <w:pPr>
              <w:spacing w:line="240" w:lineRule="auto"/>
              <w:rPr>
                <w:sz w:val="16"/>
                <w:szCs w:val="16"/>
              </w:rPr>
            </w:pPr>
            <w:hyperlink r:id="rId3672" w:history="1">
              <w:r w:rsidRPr="003F3DCC">
                <w:rPr>
                  <w:color w:val="4E4E4E"/>
                  <w:sz w:val="16"/>
                  <w:szCs w:val="16"/>
                  <w:u w:val="single"/>
                  <w:bdr w:val="none" w:sz="0" w:space="0" w:color="auto" w:frame="1"/>
                </w:rPr>
                <w:t>World Language Instruction</w:t>
              </w:r>
            </w:hyperlink>
          </w:p>
        </w:tc>
      </w:tr>
      <w:tr w:rsidR="002D5F10" w:rsidRPr="003F3DCC" w14:paraId="21FB3263" w14:textId="77777777" w:rsidTr="002D5F10">
        <w:tc>
          <w:tcPr>
            <w:tcW w:w="5425" w:type="dxa"/>
            <w:shd w:val="clear" w:color="auto" w:fill="auto"/>
            <w:tcMar>
              <w:top w:w="75" w:type="dxa"/>
              <w:left w:w="0" w:type="dxa"/>
              <w:bottom w:w="75" w:type="dxa"/>
              <w:right w:w="150" w:type="dxa"/>
            </w:tcMar>
            <w:vAlign w:val="bottom"/>
            <w:hideMark/>
          </w:tcPr>
          <w:p w14:paraId="04EE9506" w14:textId="77777777" w:rsidR="002D5F10" w:rsidRPr="003F3DCC" w:rsidRDefault="002D5F10" w:rsidP="002D5F10">
            <w:pPr>
              <w:spacing w:line="240" w:lineRule="auto"/>
              <w:rPr>
                <w:sz w:val="16"/>
                <w:szCs w:val="16"/>
              </w:rPr>
            </w:pPr>
            <w:r w:rsidRPr="003F3DCC">
              <w:rPr>
                <w:sz w:val="16"/>
                <w:szCs w:val="16"/>
              </w:rPr>
              <w:t>6142.3</w:t>
            </w:r>
          </w:p>
        </w:tc>
        <w:tc>
          <w:tcPr>
            <w:tcW w:w="0" w:type="auto"/>
            <w:shd w:val="clear" w:color="auto" w:fill="auto"/>
            <w:tcMar>
              <w:top w:w="75" w:type="dxa"/>
              <w:left w:w="0" w:type="dxa"/>
              <w:bottom w:w="75" w:type="dxa"/>
              <w:right w:w="150" w:type="dxa"/>
            </w:tcMar>
            <w:vAlign w:val="bottom"/>
            <w:hideMark/>
          </w:tcPr>
          <w:p w14:paraId="4FD7B9AE" w14:textId="77777777" w:rsidR="002D5F10" w:rsidRPr="003F3DCC" w:rsidRDefault="002D5F10" w:rsidP="002D5F10">
            <w:pPr>
              <w:spacing w:line="240" w:lineRule="auto"/>
              <w:rPr>
                <w:sz w:val="16"/>
                <w:szCs w:val="16"/>
              </w:rPr>
            </w:pPr>
            <w:hyperlink r:id="rId3673" w:history="1">
              <w:r w:rsidRPr="003F3DCC">
                <w:rPr>
                  <w:color w:val="4E4E4E"/>
                  <w:sz w:val="16"/>
                  <w:szCs w:val="16"/>
                  <w:u w:val="single"/>
                  <w:bdr w:val="none" w:sz="0" w:space="0" w:color="auto" w:frame="1"/>
                </w:rPr>
                <w:t>Civic Education</w:t>
              </w:r>
            </w:hyperlink>
          </w:p>
        </w:tc>
      </w:tr>
      <w:tr w:rsidR="002D5F10" w:rsidRPr="003F3DCC" w14:paraId="2E625A0F" w14:textId="77777777" w:rsidTr="002D5F10">
        <w:tc>
          <w:tcPr>
            <w:tcW w:w="5425" w:type="dxa"/>
            <w:shd w:val="clear" w:color="auto" w:fill="auto"/>
            <w:tcMar>
              <w:top w:w="75" w:type="dxa"/>
              <w:left w:w="0" w:type="dxa"/>
              <w:bottom w:w="75" w:type="dxa"/>
              <w:right w:w="150" w:type="dxa"/>
            </w:tcMar>
            <w:vAlign w:val="bottom"/>
            <w:hideMark/>
          </w:tcPr>
          <w:p w14:paraId="3CC8C234" w14:textId="77777777" w:rsidR="002D5F10" w:rsidRPr="003F3DCC" w:rsidRDefault="002D5F10" w:rsidP="002D5F10">
            <w:pPr>
              <w:spacing w:line="240" w:lineRule="auto"/>
              <w:rPr>
                <w:sz w:val="16"/>
                <w:szCs w:val="16"/>
              </w:rPr>
            </w:pPr>
            <w:r w:rsidRPr="003F3DCC">
              <w:rPr>
                <w:sz w:val="16"/>
                <w:szCs w:val="16"/>
              </w:rPr>
              <w:t>6142.4</w:t>
            </w:r>
          </w:p>
        </w:tc>
        <w:tc>
          <w:tcPr>
            <w:tcW w:w="0" w:type="auto"/>
            <w:shd w:val="clear" w:color="auto" w:fill="auto"/>
            <w:tcMar>
              <w:top w:w="75" w:type="dxa"/>
              <w:left w:w="0" w:type="dxa"/>
              <w:bottom w:w="75" w:type="dxa"/>
              <w:right w:w="150" w:type="dxa"/>
            </w:tcMar>
            <w:vAlign w:val="bottom"/>
            <w:hideMark/>
          </w:tcPr>
          <w:p w14:paraId="7CCF0E3E" w14:textId="77777777" w:rsidR="002D5F10" w:rsidRPr="003F3DCC" w:rsidRDefault="002D5F10" w:rsidP="002D5F10">
            <w:pPr>
              <w:spacing w:line="240" w:lineRule="auto"/>
              <w:rPr>
                <w:sz w:val="16"/>
                <w:szCs w:val="16"/>
              </w:rPr>
            </w:pPr>
            <w:hyperlink r:id="rId3674" w:history="1">
              <w:r w:rsidRPr="003F3DCC">
                <w:rPr>
                  <w:color w:val="4E4E4E"/>
                  <w:sz w:val="16"/>
                  <w:szCs w:val="16"/>
                  <w:u w:val="single"/>
                  <w:bdr w:val="none" w:sz="0" w:space="0" w:color="auto" w:frame="1"/>
                </w:rPr>
                <w:t>Service Learning/Community Service Classes</w:t>
              </w:r>
            </w:hyperlink>
          </w:p>
        </w:tc>
      </w:tr>
      <w:tr w:rsidR="002D5F10" w:rsidRPr="003F3DCC" w14:paraId="41FD60F8" w14:textId="77777777" w:rsidTr="002D5F10">
        <w:tc>
          <w:tcPr>
            <w:tcW w:w="5425" w:type="dxa"/>
            <w:shd w:val="clear" w:color="auto" w:fill="auto"/>
            <w:tcMar>
              <w:top w:w="75" w:type="dxa"/>
              <w:left w:w="0" w:type="dxa"/>
              <w:bottom w:w="75" w:type="dxa"/>
              <w:right w:w="150" w:type="dxa"/>
            </w:tcMar>
            <w:vAlign w:val="bottom"/>
            <w:hideMark/>
          </w:tcPr>
          <w:p w14:paraId="0E25BCE8" w14:textId="77777777" w:rsidR="002D5F10" w:rsidRPr="003F3DCC" w:rsidRDefault="002D5F10" w:rsidP="002D5F10">
            <w:pPr>
              <w:spacing w:line="240" w:lineRule="auto"/>
              <w:rPr>
                <w:sz w:val="16"/>
                <w:szCs w:val="16"/>
              </w:rPr>
            </w:pPr>
            <w:r w:rsidRPr="003F3DCC">
              <w:rPr>
                <w:sz w:val="16"/>
                <w:szCs w:val="16"/>
              </w:rPr>
              <w:t>6142.6</w:t>
            </w:r>
          </w:p>
        </w:tc>
        <w:tc>
          <w:tcPr>
            <w:tcW w:w="0" w:type="auto"/>
            <w:shd w:val="clear" w:color="auto" w:fill="auto"/>
            <w:tcMar>
              <w:top w:w="75" w:type="dxa"/>
              <w:left w:w="0" w:type="dxa"/>
              <w:bottom w:w="75" w:type="dxa"/>
              <w:right w:w="150" w:type="dxa"/>
            </w:tcMar>
            <w:vAlign w:val="bottom"/>
            <w:hideMark/>
          </w:tcPr>
          <w:p w14:paraId="58CCC062" w14:textId="77777777" w:rsidR="002D5F10" w:rsidRPr="003F3DCC" w:rsidRDefault="002D5F10" w:rsidP="002D5F10">
            <w:pPr>
              <w:spacing w:line="240" w:lineRule="auto"/>
              <w:rPr>
                <w:sz w:val="16"/>
                <w:szCs w:val="16"/>
              </w:rPr>
            </w:pPr>
            <w:hyperlink r:id="rId3675" w:history="1">
              <w:r w:rsidRPr="003F3DCC">
                <w:rPr>
                  <w:color w:val="4E4E4E"/>
                  <w:sz w:val="16"/>
                  <w:szCs w:val="16"/>
                  <w:u w:val="single"/>
                  <w:bdr w:val="none" w:sz="0" w:space="0" w:color="auto" w:frame="1"/>
                </w:rPr>
                <w:t>Visual And Performing Arts Education</w:t>
              </w:r>
            </w:hyperlink>
          </w:p>
        </w:tc>
      </w:tr>
      <w:tr w:rsidR="002D5F10" w:rsidRPr="003F3DCC" w14:paraId="613D5279" w14:textId="77777777" w:rsidTr="002D5F10">
        <w:tc>
          <w:tcPr>
            <w:tcW w:w="5425" w:type="dxa"/>
            <w:shd w:val="clear" w:color="auto" w:fill="auto"/>
            <w:tcMar>
              <w:top w:w="75" w:type="dxa"/>
              <w:left w:w="0" w:type="dxa"/>
              <w:bottom w:w="75" w:type="dxa"/>
              <w:right w:w="150" w:type="dxa"/>
            </w:tcMar>
            <w:vAlign w:val="bottom"/>
            <w:hideMark/>
          </w:tcPr>
          <w:p w14:paraId="307DDD1E" w14:textId="77777777" w:rsidR="002D5F10" w:rsidRPr="003F3DCC" w:rsidRDefault="002D5F10" w:rsidP="002D5F10">
            <w:pPr>
              <w:spacing w:line="240" w:lineRule="auto"/>
              <w:rPr>
                <w:sz w:val="16"/>
                <w:szCs w:val="16"/>
              </w:rPr>
            </w:pPr>
            <w:r w:rsidRPr="003F3DCC">
              <w:rPr>
                <w:sz w:val="16"/>
                <w:szCs w:val="16"/>
              </w:rPr>
              <w:t>6142.7</w:t>
            </w:r>
          </w:p>
        </w:tc>
        <w:tc>
          <w:tcPr>
            <w:tcW w:w="0" w:type="auto"/>
            <w:shd w:val="clear" w:color="auto" w:fill="auto"/>
            <w:tcMar>
              <w:top w:w="75" w:type="dxa"/>
              <w:left w:w="0" w:type="dxa"/>
              <w:bottom w:w="75" w:type="dxa"/>
              <w:right w:w="150" w:type="dxa"/>
            </w:tcMar>
            <w:vAlign w:val="bottom"/>
            <w:hideMark/>
          </w:tcPr>
          <w:p w14:paraId="67988543" w14:textId="77777777" w:rsidR="002D5F10" w:rsidRPr="003F3DCC" w:rsidRDefault="002D5F10" w:rsidP="002D5F10">
            <w:pPr>
              <w:spacing w:line="240" w:lineRule="auto"/>
              <w:rPr>
                <w:sz w:val="16"/>
                <w:szCs w:val="16"/>
              </w:rPr>
            </w:pPr>
            <w:hyperlink r:id="rId3676" w:history="1">
              <w:r w:rsidRPr="003F3DCC">
                <w:rPr>
                  <w:color w:val="4E4E4E"/>
                  <w:sz w:val="16"/>
                  <w:szCs w:val="16"/>
                  <w:u w:val="single"/>
                  <w:bdr w:val="none" w:sz="0" w:space="0" w:color="auto" w:frame="1"/>
                </w:rPr>
                <w:t>Physical Education And Activity</w:t>
              </w:r>
            </w:hyperlink>
          </w:p>
        </w:tc>
      </w:tr>
      <w:tr w:rsidR="002D5F10" w:rsidRPr="003F3DCC" w14:paraId="1463B4C9" w14:textId="77777777" w:rsidTr="002D5F10">
        <w:tc>
          <w:tcPr>
            <w:tcW w:w="5425" w:type="dxa"/>
            <w:shd w:val="clear" w:color="auto" w:fill="auto"/>
            <w:tcMar>
              <w:top w:w="75" w:type="dxa"/>
              <w:left w:w="0" w:type="dxa"/>
              <w:bottom w:w="75" w:type="dxa"/>
              <w:right w:w="150" w:type="dxa"/>
            </w:tcMar>
            <w:vAlign w:val="bottom"/>
            <w:hideMark/>
          </w:tcPr>
          <w:p w14:paraId="0891E4D2" w14:textId="77777777" w:rsidR="002D5F10" w:rsidRPr="003F3DCC" w:rsidRDefault="002D5F10" w:rsidP="002D5F10">
            <w:pPr>
              <w:spacing w:line="240" w:lineRule="auto"/>
              <w:rPr>
                <w:sz w:val="16"/>
                <w:szCs w:val="16"/>
              </w:rPr>
            </w:pPr>
            <w:r w:rsidRPr="003F3DCC">
              <w:rPr>
                <w:sz w:val="16"/>
                <w:szCs w:val="16"/>
              </w:rPr>
              <w:t>6142.7</w:t>
            </w:r>
          </w:p>
        </w:tc>
        <w:tc>
          <w:tcPr>
            <w:tcW w:w="0" w:type="auto"/>
            <w:shd w:val="clear" w:color="auto" w:fill="auto"/>
            <w:tcMar>
              <w:top w:w="75" w:type="dxa"/>
              <w:left w:w="0" w:type="dxa"/>
              <w:bottom w:w="75" w:type="dxa"/>
              <w:right w:w="150" w:type="dxa"/>
            </w:tcMar>
            <w:vAlign w:val="bottom"/>
            <w:hideMark/>
          </w:tcPr>
          <w:p w14:paraId="6003FF3D" w14:textId="77777777" w:rsidR="002D5F10" w:rsidRPr="003F3DCC" w:rsidRDefault="002D5F10" w:rsidP="002D5F10">
            <w:pPr>
              <w:spacing w:line="240" w:lineRule="auto"/>
              <w:rPr>
                <w:sz w:val="16"/>
                <w:szCs w:val="16"/>
              </w:rPr>
            </w:pPr>
            <w:hyperlink r:id="rId3677" w:history="1">
              <w:r w:rsidRPr="003F3DCC">
                <w:rPr>
                  <w:color w:val="4E4E4E"/>
                  <w:sz w:val="16"/>
                  <w:szCs w:val="16"/>
                  <w:u w:val="single"/>
                  <w:bdr w:val="none" w:sz="0" w:space="0" w:color="auto" w:frame="1"/>
                </w:rPr>
                <w:t>Physical Education And Activity</w:t>
              </w:r>
            </w:hyperlink>
          </w:p>
        </w:tc>
      </w:tr>
      <w:tr w:rsidR="002D5F10" w:rsidRPr="003F3DCC" w14:paraId="2B9A1622" w14:textId="77777777" w:rsidTr="002D5F10">
        <w:tc>
          <w:tcPr>
            <w:tcW w:w="5425" w:type="dxa"/>
            <w:shd w:val="clear" w:color="auto" w:fill="auto"/>
            <w:tcMar>
              <w:top w:w="75" w:type="dxa"/>
              <w:left w:w="0" w:type="dxa"/>
              <w:bottom w:w="75" w:type="dxa"/>
              <w:right w:w="150" w:type="dxa"/>
            </w:tcMar>
            <w:vAlign w:val="bottom"/>
            <w:hideMark/>
          </w:tcPr>
          <w:p w14:paraId="501B2C87" w14:textId="77777777" w:rsidR="002D5F10" w:rsidRPr="003F3DCC" w:rsidRDefault="002D5F10" w:rsidP="002D5F10">
            <w:pPr>
              <w:spacing w:line="240" w:lineRule="auto"/>
              <w:rPr>
                <w:sz w:val="16"/>
                <w:szCs w:val="16"/>
              </w:rPr>
            </w:pPr>
            <w:r w:rsidRPr="003F3DCC">
              <w:rPr>
                <w:sz w:val="16"/>
                <w:szCs w:val="16"/>
              </w:rPr>
              <w:t>6142.7-E PDF(1)</w:t>
            </w:r>
          </w:p>
        </w:tc>
        <w:tc>
          <w:tcPr>
            <w:tcW w:w="0" w:type="auto"/>
            <w:shd w:val="clear" w:color="auto" w:fill="auto"/>
            <w:tcMar>
              <w:top w:w="75" w:type="dxa"/>
              <w:left w:w="0" w:type="dxa"/>
              <w:bottom w:w="75" w:type="dxa"/>
              <w:right w:w="150" w:type="dxa"/>
            </w:tcMar>
            <w:vAlign w:val="bottom"/>
            <w:hideMark/>
          </w:tcPr>
          <w:p w14:paraId="3D882902" w14:textId="77777777" w:rsidR="002D5F10" w:rsidRPr="003F3DCC" w:rsidRDefault="002D5F10" w:rsidP="002D5F10">
            <w:pPr>
              <w:spacing w:line="240" w:lineRule="auto"/>
              <w:rPr>
                <w:sz w:val="16"/>
                <w:szCs w:val="16"/>
              </w:rPr>
            </w:pPr>
            <w:hyperlink r:id="rId3678" w:history="1">
              <w:r w:rsidRPr="003F3DCC">
                <w:rPr>
                  <w:color w:val="4E4E4E"/>
                  <w:sz w:val="16"/>
                  <w:szCs w:val="16"/>
                  <w:u w:val="single"/>
                  <w:bdr w:val="none" w:sz="0" w:space="0" w:color="auto" w:frame="1"/>
                </w:rPr>
                <w:t>Physical Education And Activity</w:t>
              </w:r>
            </w:hyperlink>
          </w:p>
        </w:tc>
      </w:tr>
      <w:tr w:rsidR="002D5F10" w:rsidRPr="003F3DCC" w14:paraId="2EC3EA06" w14:textId="77777777" w:rsidTr="002D5F10">
        <w:tc>
          <w:tcPr>
            <w:tcW w:w="5425" w:type="dxa"/>
            <w:shd w:val="clear" w:color="auto" w:fill="auto"/>
            <w:tcMar>
              <w:top w:w="75" w:type="dxa"/>
              <w:left w:w="0" w:type="dxa"/>
              <w:bottom w:w="75" w:type="dxa"/>
              <w:right w:w="150" w:type="dxa"/>
            </w:tcMar>
            <w:vAlign w:val="bottom"/>
            <w:hideMark/>
          </w:tcPr>
          <w:p w14:paraId="514FD91D" w14:textId="77777777" w:rsidR="002D5F10" w:rsidRPr="003F3DCC" w:rsidRDefault="002D5F10" w:rsidP="002D5F10">
            <w:pPr>
              <w:spacing w:line="240" w:lineRule="auto"/>
              <w:rPr>
                <w:sz w:val="16"/>
                <w:szCs w:val="16"/>
              </w:rPr>
            </w:pPr>
            <w:r w:rsidRPr="003F3DCC">
              <w:rPr>
                <w:sz w:val="16"/>
                <w:szCs w:val="16"/>
              </w:rPr>
              <w:t>6142.8</w:t>
            </w:r>
          </w:p>
        </w:tc>
        <w:tc>
          <w:tcPr>
            <w:tcW w:w="0" w:type="auto"/>
            <w:shd w:val="clear" w:color="auto" w:fill="auto"/>
            <w:tcMar>
              <w:top w:w="75" w:type="dxa"/>
              <w:left w:w="0" w:type="dxa"/>
              <w:bottom w:w="75" w:type="dxa"/>
              <w:right w:w="150" w:type="dxa"/>
            </w:tcMar>
            <w:vAlign w:val="bottom"/>
            <w:hideMark/>
          </w:tcPr>
          <w:p w14:paraId="7F49014D" w14:textId="77777777" w:rsidR="002D5F10" w:rsidRPr="003F3DCC" w:rsidRDefault="002D5F10" w:rsidP="002D5F10">
            <w:pPr>
              <w:spacing w:line="240" w:lineRule="auto"/>
              <w:rPr>
                <w:sz w:val="16"/>
                <w:szCs w:val="16"/>
              </w:rPr>
            </w:pPr>
            <w:hyperlink r:id="rId3679" w:history="1">
              <w:r w:rsidRPr="003F3DCC">
                <w:rPr>
                  <w:color w:val="4E4E4E"/>
                  <w:sz w:val="16"/>
                  <w:szCs w:val="16"/>
                  <w:u w:val="single"/>
                  <w:bdr w:val="none" w:sz="0" w:space="0" w:color="auto" w:frame="1"/>
                </w:rPr>
                <w:t>Comprehensive Health Education</w:t>
              </w:r>
            </w:hyperlink>
          </w:p>
        </w:tc>
      </w:tr>
      <w:tr w:rsidR="002D5F10" w:rsidRPr="003F3DCC" w14:paraId="5E4D3913" w14:textId="77777777" w:rsidTr="002D5F10">
        <w:tc>
          <w:tcPr>
            <w:tcW w:w="5425" w:type="dxa"/>
            <w:shd w:val="clear" w:color="auto" w:fill="auto"/>
            <w:tcMar>
              <w:top w:w="75" w:type="dxa"/>
              <w:left w:w="0" w:type="dxa"/>
              <w:bottom w:w="75" w:type="dxa"/>
              <w:right w:w="150" w:type="dxa"/>
            </w:tcMar>
            <w:vAlign w:val="bottom"/>
            <w:hideMark/>
          </w:tcPr>
          <w:p w14:paraId="2CF5B62E" w14:textId="77777777" w:rsidR="002D5F10" w:rsidRPr="003F3DCC" w:rsidRDefault="002D5F10" w:rsidP="002D5F10">
            <w:pPr>
              <w:spacing w:line="240" w:lineRule="auto"/>
              <w:rPr>
                <w:sz w:val="16"/>
                <w:szCs w:val="16"/>
              </w:rPr>
            </w:pPr>
            <w:r w:rsidRPr="003F3DCC">
              <w:rPr>
                <w:sz w:val="16"/>
                <w:szCs w:val="16"/>
              </w:rPr>
              <w:t>6142.8</w:t>
            </w:r>
          </w:p>
        </w:tc>
        <w:tc>
          <w:tcPr>
            <w:tcW w:w="0" w:type="auto"/>
            <w:shd w:val="clear" w:color="auto" w:fill="auto"/>
            <w:tcMar>
              <w:top w:w="75" w:type="dxa"/>
              <w:left w:w="0" w:type="dxa"/>
              <w:bottom w:w="75" w:type="dxa"/>
              <w:right w:w="150" w:type="dxa"/>
            </w:tcMar>
            <w:vAlign w:val="bottom"/>
            <w:hideMark/>
          </w:tcPr>
          <w:p w14:paraId="695ADFEB" w14:textId="77777777" w:rsidR="002D5F10" w:rsidRPr="003F3DCC" w:rsidRDefault="002D5F10" w:rsidP="002D5F10">
            <w:pPr>
              <w:spacing w:line="240" w:lineRule="auto"/>
              <w:rPr>
                <w:sz w:val="16"/>
                <w:szCs w:val="16"/>
              </w:rPr>
            </w:pPr>
            <w:hyperlink r:id="rId3680" w:history="1">
              <w:r w:rsidRPr="003F3DCC">
                <w:rPr>
                  <w:color w:val="4E4E4E"/>
                  <w:sz w:val="16"/>
                  <w:szCs w:val="16"/>
                  <w:u w:val="single"/>
                  <w:bdr w:val="none" w:sz="0" w:space="0" w:color="auto" w:frame="1"/>
                </w:rPr>
                <w:t>Comprehensive Health Education</w:t>
              </w:r>
            </w:hyperlink>
          </w:p>
        </w:tc>
      </w:tr>
      <w:tr w:rsidR="002D5F10" w:rsidRPr="003F3DCC" w14:paraId="6CA4F46A" w14:textId="77777777" w:rsidTr="002D5F10">
        <w:tc>
          <w:tcPr>
            <w:tcW w:w="5425" w:type="dxa"/>
            <w:shd w:val="clear" w:color="auto" w:fill="auto"/>
            <w:tcMar>
              <w:top w:w="75" w:type="dxa"/>
              <w:left w:w="0" w:type="dxa"/>
              <w:bottom w:w="75" w:type="dxa"/>
              <w:right w:w="150" w:type="dxa"/>
            </w:tcMar>
            <w:vAlign w:val="bottom"/>
            <w:hideMark/>
          </w:tcPr>
          <w:p w14:paraId="53936DA9" w14:textId="77777777" w:rsidR="002D5F10" w:rsidRPr="003F3DCC" w:rsidRDefault="002D5F10" w:rsidP="002D5F10">
            <w:pPr>
              <w:spacing w:line="240" w:lineRule="auto"/>
              <w:rPr>
                <w:sz w:val="16"/>
                <w:szCs w:val="16"/>
              </w:rPr>
            </w:pPr>
            <w:r w:rsidRPr="003F3DCC">
              <w:rPr>
                <w:sz w:val="16"/>
                <w:szCs w:val="16"/>
              </w:rPr>
              <w:t>6142.91</w:t>
            </w:r>
          </w:p>
        </w:tc>
        <w:tc>
          <w:tcPr>
            <w:tcW w:w="0" w:type="auto"/>
            <w:shd w:val="clear" w:color="auto" w:fill="auto"/>
            <w:tcMar>
              <w:top w:w="75" w:type="dxa"/>
              <w:left w:w="0" w:type="dxa"/>
              <w:bottom w:w="75" w:type="dxa"/>
              <w:right w:w="150" w:type="dxa"/>
            </w:tcMar>
            <w:vAlign w:val="bottom"/>
            <w:hideMark/>
          </w:tcPr>
          <w:p w14:paraId="59E2CB7A" w14:textId="77777777" w:rsidR="002D5F10" w:rsidRPr="003F3DCC" w:rsidRDefault="002D5F10" w:rsidP="002D5F10">
            <w:pPr>
              <w:spacing w:line="240" w:lineRule="auto"/>
              <w:rPr>
                <w:sz w:val="16"/>
                <w:szCs w:val="16"/>
              </w:rPr>
            </w:pPr>
            <w:hyperlink r:id="rId3681" w:history="1">
              <w:r w:rsidRPr="003F3DCC">
                <w:rPr>
                  <w:color w:val="4E4E4E"/>
                  <w:sz w:val="16"/>
                  <w:szCs w:val="16"/>
                  <w:u w:val="single"/>
                  <w:bdr w:val="none" w:sz="0" w:space="0" w:color="auto" w:frame="1"/>
                </w:rPr>
                <w:t>Reading/Language Arts Instruction</w:t>
              </w:r>
            </w:hyperlink>
          </w:p>
        </w:tc>
      </w:tr>
      <w:tr w:rsidR="002D5F10" w:rsidRPr="003F3DCC" w14:paraId="15B80D63" w14:textId="77777777" w:rsidTr="002D5F10">
        <w:tc>
          <w:tcPr>
            <w:tcW w:w="5425" w:type="dxa"/>
            <w:shd w:val="clear" w:color="auto" w:fill="auto"/>
            <w:tcMar>
              <w:top w:w="75" w:type="dxa"/>
              <w:left w:w="0" w:type="dxa"/>
              <w:bottom w:w="75" w:type="dxa"/>
              <w:right w:w="150" w:type="dxa"/>
            </w:tcMar>
            <w:vAlign w:val="bottom"/>
            <w:hideMark/>
          </w:tcPr>
          <w:p w14:paraId="0F417255" w14:textId="77777777" w:rsidR="002D5F10" w:rsidRPr="003F3DCC" w:rsidRDefault="002D5F10" w:rsidP="002D5F10">
            <w:pPr>
              <w:spacing w:line="240" w:lineRule="auto"/>
              <w:rPr>
                <w:sz w:val="16"/>
                <w:szCs w:val="16"/>
              </w:rPr>
            </w:pPr>
            <w:r w:rsidRPr="003F3DCC">
              <w:rPr>
                <w:sz w:val="16"/>
                <w:szCs w:val="16"/>
              </w:rPr>
              <w:t>6142.92</w:t>
            </w:r>
          </w:p>
        </w:tc>
        <w:tc>
          <w:tcPr>
            <w:tcW w:w="0" w:type="auto"/>
            <w:shd w:val="clear" w:color="auto" w:fill="auto"/>
            <w:tcMar>
              <w:top w:w="75" w:type="dxa"/>
              <w:left w:w="0" w:type="dxa"/>
              <w:bottom w:w="75" w:type="dxa"/>
              <w:right w:w="150" w:type="dxa"/>
            </w:tcMar>
            <w:vAlign w:val="bottom"/>
            <w:hideMark/>
          </w:tcPr>
          <w:p w14:paraId="5CCBE90A" w14:textId="77777777" w:rsidR="002D5F10" w:rsidRPr="003F3DCC" w:rsidRDefault="002D5F10" w:rsidP="002D5F10">
            <w:pPr>
              <w:spacing w:line="240" w:lineRule="auto"/>
              <w:rPr>
                <w:sz w:val="16"/>
                <w:szCs w:val="16"/>
              </w:rPr>
            </w:pPr>
            <w:hyperlink r:id="rId3682" w:history="1">
              <w:r w:rsidRPr="003F3DCC">
                <w:rPr>
                  <w:color w:val="4E4E4E"/>
                  <w:sz w:val="16"/>
                  <w:szCs w:val="16"/>
                  <w:u w:val="single"/>
                  <w:bdr w:val="none" w:sz="0" w:space="0" w:color="auto" w:frame="1"/>
                </w:rPr>
                <w:t>Mathematics Instruction</w:t>
              </w:r>
            </w:hyperlink>
          </w:p>
        </w:tc>
      </w:tr>
      <w:tr w:rsidR="002D5F10" w:rsidRPr="003F3DCC" w14:paraId="7BA11450" w14:textId="77777777" w:rsidTr="002D5F10">
        <w:tc>
          <w:tcPr>
            <w:tcW w:w="5425" w:type="dxa"/>
            <w:shd w:val="clear" w:color="auto" w:fill="auto"/>
            <w:tcMar>
              <w:top w:w="75" w:type="dxa"/>
              <w:left w:w="0" w:type="dxa"/>
              <w:bottom w:w="75" w:type="dxa"/>
              <w:right w:w="150" w:type="dxa"/>
            </w:tcMar>
            <w:vAlign w:val="bottom"/>
            <w:hideMark/>
          </w:tcPr>
          <w:p w14:paraId="50E63FE4" w14:textId="77777777" w:rsidR="002D5F10" w:rsidRPr="003F3DCC" w:rsidRDefault="002D5F10" w:rsidP="002D5F10">
            <w:pPr>
              <w:spacing w:line="240" w:lineRule="auto"/>
              <w:rPr>
                <w:sz w:val="16"/>
                <w:szCs w:val="16"/>
              </w:rPr>
            </w:pPr>
            <w:r w:rsidRPr="003F3DCC">
              <w:rPr>
                <w:sz w:val="16"/>
                <w:szCs w:val="16"/>
              </w:rPr>
              <w:t>6142.93</w:t>
            </w:r>
          </w:p>
        </w:tc>
        <w:tc>
          <w:tcPr>
            <w:tcW w:w="0" w:type="auto"/>
            <w:shd w:val="clear" w:color="auto" w:fill="auto"/>
            <w:tcMar>
              <w:top w:w="75" w:type="dxa"/>
              <w:left w:w="0" w:type="dxa"/>
              <w:bottom w:w="75" w:type="dxa"/>
              <w:right w:w="150" w:type="dxa"/>
            </w:tcMar>
            <w:vAlign w:val="bottom"/>
            <w:hideMark/>
          </w:tcPr>
          <w:p w14:paraId="2C2DFF1F" w14:textId="77777777" w:rsidR="002D5F10" w:rsidRPr="003F3DCC" w:rsidRDefault="002D5F10" w:rsidP="002D5F10">
            <w:pPr>
              <w:spacing w:line="240" w:lineRule="auto"/>
              <w:rPr>
                <w:sz w:val="16"/>
                <w:szCs w:val="16"/>
              </w:rPr>
            </w:pPr>
            <w:hyperlink r:id="rId3683" w:history="1">
              <w:r w:rsidRPr="003F3DCC">
                <w:rPr>
                  <w:color w:val="4E4E4E"/>
                  <w:sz w:val="16"/>
                  <w:szCs w:val="16"/>
                  <w:u w:val="single"/>
                  <w:bdr w:val="none" w:sz="0" w:space="0" w:color="auto" w:frame="1"/>
                </w:rPr>
                <w:t>Science Instruction</w:t>
              </w:r>
            </w:hyperlink>
          </w:p>
        </w:tc>
      </w:tr>
      <w:tr w:rsidR="002D5F10" w:rsidRPr="003F3DCC" w14:paraId="1791509E" w14:textId="77777777" w:rsidTr="002D5F10">
        <w:tc>
          <w:tcPr>
            <w:tcW w:w="5425" w:type="dxa"/>
            <w:shd w:val="clear" w:color="auto" w:fill="auto"/>
            <w:tcMar>
              <w:top w:w="75" w:type="dxa"/>
              <w:left w:w="0" w:type="dxa"/>
              <w:bottom w:w="75" w:type="dxa"/>
              <w:right w:w="150" w:type="dxa"/>
            </w:tcMar>
            <w:vAlign w:val="bottom"/>
            <w:hideMark/>
          </w:tcPr>
          <w:p w14:paraId="6D9528E9" w14:textId="77777777" w:rsidR="002D5F10" w:rsidRPr="003F3DCC" w:rsidRDefault="002D5F10" w:rsidP="002D5F10">
            <w:pPr>
              <w:spacing w:line="240" w:lineRule="auto"/>
              <w:rPr>
                <w:sz w:val="16"/>
                <w:szCs w:val="16"/>
              </w:rPr>
            </w:pPr>
            <w:r w:rsidRPr="003F3DCC">
              <w:rPr>
                <w:sz w:val="16"/>
                <w:szCs w:val="16"/>
              </w:rPr>
              <w:t>6142.94</w:t>
            </w:r>
          </w:p>
        </w:tc>
        <w:tc>
          <w:tcPr>
            <w:tcW w:w="0" w:type="auto"/>
            <w:shd w:val="clear" w:color="auto" w:fill="auto"/>
            <w:tcMar>
              <w:top w:w="75" w:type="dxa"/>
              <w:left w:w="0" w:type="dxa"/>
              <w:bottom w:w="75" w:type="dxa"/>
              <w:right w:w="150" w:type="dxa"/>
            </w:tcMar>
            <w:vAlign w:val="bottom"/>
            <w:hideMark/>
          </w:tcPr>
          <w:p w14:paraId="0E4F698F" w14:textId="77777777" w:rsidR="002D5F10" w:rsidRPr="003F3DCC" w:rsidRDefault="002D5F10" w:rsidP="002D5F10">
            <w:pPr>
              <w:spacing w:line="240" w:lineRule="auto"/>
              <w:rPr>
                <w:sz w:val="16"/>
                <w:szCs w:val="16"/>
              </w:rPr>
            </w:pPr>
            <w:hyperlink r:id="rId3684" w:history="1">
              <w:r w:rsidRPr="003F3DCC">
                <w:rPr>
                  <w:color w:val="4E4E4E"/>
                  <w:sz w:val="16"/>
                  <w:szCs w:val="16"/>
                  <w:u w:val="single"/>
                  <w:bdr w:val="none" w:sz="0" w:space="0" w:color="auto" w:frame="1"/>
                </w:rPr>
                <w:t>History-Social Science Instruction</w:t>
              </w:r>
            </w:hyperlink>
          </w:p>
        </w:tc>
      </w:tr>
      <w:tr w:rsidR="002D5F10" w:rsidRPr="003F3DCC" w14:paraId="336A5F4E" w14:textId="77777777" w:rsidTr="002D5F10">
        <w:tc>
          <w:tcPr>
            <w:tcW w:w="5425" w:type="dxa"/>
            <w:shd w:val="clear" w:color="auto" w:fill="auto"/>
            <w:tcMar>
              <w:top w:w="75" w:type="dxa"/>
              <w:left w:w="0" w:type="dxa"/>
              <w:bottom w:w="75" w:type="dxa"/>
              <w:right w:w="150" w:type="dxa"/>
            </w:tcMar>
            <w:vAlign w:val="bottom"/>
            <w:hideMark/>
          </w:tcPr>
          <w:p w14:paraId="3CCE83AF" w14:textId="77777777" w:rsidR="002D5F10" w:rsidRPr="003F3DCC" w:rsidRDefault="002D5F10" w:rsidP="002D5F10">
            <w:pPr>
              <w:spacing w:line="240" w:lineRule="auto"/>
              <w:rPr>
                <w:sz w:val="16"/>
                <w:szCs w:val="16"/>
              </w:rPr>
            </w:pPr>
            <w:r w:rsidRPr="003F3DCC">
              <w:rPr>
                <w:sz w:val="16"/>
                <w:szCs w:val="16"/>
              </w:rPr>
              <w:t>6143</w:t>
            </w:r>
          </w:p>
        </w:tc>
        <w:tc>
          <w:tcPr>
            <w:tcW w:w="0" w:type="auto"/>
            <w:shd w:val="clear" w:color="auto" w:fill="auto"/>
            <w:tcMar>
              <w:top w:w="75" w:type="dxa"/>
              <w:left w:w="0" w:type="dxa"/>
              <w:bottom w:w="75" w:type="dxa"/>
              <w:right w:w="150" w:type="dxa"/>
            </w:tcMar>
            <w:vAlign w:val="bottom"/>
            <w:hideMark/>
          </w:tcPr>
          <w:p w14:paraId="599E9296" w14:textId="77777777" w:rsidR="002D5F10" w:rsidRPr="003F3DCC" w:rsidRDefault="002D5F10" w:rsidP="002D5F10">
            <w:pPr>
              <w:spacing w:line="240" w:lineRule="auto"/>
              <w:rPr>
                <w:sz w:val="16"/>
                <w:szCs w:val="16"/>
              </w:rPr>
            </w:pPr>
            <w:hyperlink r:id="rId3685" w:history="1">
              <w:r w:rsidRPr="003F3DCC">
                <w:rPr>
                  <w:color w:val="4E4E4E"/>
                  <w:sz w:val="16"/>
                  <w:szCs w:val="16"/>
                  <w:u w:val="single"/>
                  <w:bdr w:val="none" w:sz="0" w:space="0" w:color="auto" w:frame="1"/>
                </w:rPr>
                <w:t>Courses Of Study</w:t>
              </w:r>
            </w:hyperlink>
          </w:p>
        </w:tc>
      </w:tr>
      <w:tr w:rsidR="002D5F10" w:rsidRPr="003F3DCC" w14:paraId="57E28DE5" w14:textId="77777777" w:rsidTr="002D5F10">
        <w:tc>
          <w:tcPr>
            <w:tcW w:w="5425" w:type="dxa"/>
            <w:shd w:val="clear" w:color="auto" w:fill="auto"/>
            <w:tcMar>
              <w:top w:w="75" w:type="dxa"/>
              <w:left w:w="0" w:type="dxa"/>
              <w:bottom w:w="75" w:type="dxa"/>
              <w:right w:w="150" w:type="dxa"/>
            </w:tcMar>
            <w:vAlign w:val="bottom"/>
            <w:hideMark/>
          </w:tcPr>
          <w:p w14:paraId="12D712DF" w14:textId="77777777" w:rsidR="002D5F10" w:rsidRPr="003F3DCC" w:rsidRDefault="002D5F10" w:rsidP="002D5F10">
            <w:pPr>
              <w:spacing w:line="240" w:lineRule="auto"/>
              <w:rPr>
                <w:sz w:val="16"/>
                <w:szCs w:val="16"/>
              </w:rPr>
            </w:pPr>
            <w:r w:rsidRPr="003F3DCC">
              <w:rPr>
                <w:sz w:val="16"/>
                <w:szCs w:val="16"/>
              </w:rPr>
              <w:t>6143</w:t>
            </w:r>
          </w:p>
        </w:tc>
        <w:tc>
          <w:tcPr>
            <w:tcW w:w="0" w:type="auto"/>
            <w:shd w:val="clear" w:color="auto" w:fill="auto"/>
            <w:tcMar>
              <w:top w:w="75" w:type="dxa"/>
              <w:left w:w="0" w:type="dxa"/>
              <w:bottom w:w="75" w:type="dxa"/>
              <w:right w:w="150" w:type="dxa"/>
            </w:tcMar>
            <w:vAlign w:val="bottom"/>
            <w:hideMark/>
          </w:tcPr>
          <w:p w14:paraId="5FFBBF30" w14:textId="77777777" w:rsidR="002D5F10" w:rsidRPr="003F3DCC" w:rsidRDefault="002D5F10" w:rsidP="002D5F10">
            <w:pPr>
              <w:spacing w:line="240" w:lineRule="auto"/>
              <w:rPr>
                <w:sz w:val="16"/>
                <w:szCs w:val="16"/>
              </w:rPr>
            </w:pPr>
            <w:hyperlink r:id="rId3686" w:history="1">
              <w:r w:rsidRPr="003F3DCC">
                <w:rPr>
                  <w:color w:val="4E4E4E"/>
                  <w:sz w:val="16"/>
                  <w:szCs w:val="16"/>
                  <w:u w:val="single"/>
                  <w:bdr w:val="none" w:sz="0" w:space="0" w:color="auto" w:frame="1"/>
                </w:rPr>
                <w:t>Courses Of Study</w:t>
              </w:r>
            </w:hyperlink>
          </w:p>
        </w:tc>
      </w:tr>
      <w:tr w:rsidR="002D5F10" w:rsidRPr="003F3DCC" w14:paraId="1C12108F" w14:textId="77777777" w:rsidTr="002D5F10">
        <w:tc>
          <w:tcPr>
            <w:tcW w:w="5425" w:type="dxa"/>
            <w:shd w:val="clear" w:color="auto" w:fill="auto"/>
            <w:tcMar>
              <w:top w:w="75" w:type="dxa"/>
              <w:left w:w="0" w:type="dxa"/>
              <w:bottom w:w="75" w:type="dxa"/>
              <w:right w:w="150" w:type="dxa"/>
            </w:tcMar>
            <w:vAlign w:val="bottom"/>
            <w:hideMark/>
          </w:tcPr>
          <w:p w14:paraId="296A74E4" w14:textId="77777777" w:rsidR="002D5F10" w:rsidRPr="003F3DCC" w:rsidRDefault="002D5F10" w:rsidP="002D5F10">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74131B7A" w14:textId="77777777" w:rsidR="002D5F10" w:rsidRPr="003F3DCC" w:rsidRDefault="002D5F10" w:rsidP="002D5F10">
            <w:pPr>
              <w:spacing w:line="240" w:lineRule="auto"/>
              <w:rPr>
                <w:sz w:val="16"/>
                <w:szCs w:val="16"/>
              </w:rPr>
            </w:pPr>
            <w:hyperlink r:id="rId3687" w:history="1">
              <w:r w:rsidRPr="003F3DCC">
                <w:rPr>
                  <w:color w:val="4E4E4E"/>
                  <w:sz w:val="16"/>
                  <w:szCs w:val="16"/>
                  <w:u w:val="single"/>
                  <w:bdr w:val="none" w:sz="0" w:space="0" w:color="auto" w:frame="1"/>
                </w:rPr>
                <w:t>Extracurricular And Cocurricular Activities</w:t>
              </w:r>
            </w:hyperlink>
          </w:p>
        </w:tc>
      </w:tr>
      <w:tr w:rsidR="002D5F10" w:rsidRPr="003F3DCC" w14:paraId="5A2E124A" w14:textId="77777777" w:rsidTr="002D5F10">
        <w:tc>
          <w:tcPr>
            <w:tcW w:w="5425" w:type="dxa"/>
            <w:shd w:val="clear" w:color="auto" w:fill="auto"/>
            <w:tcMar>
              <w:top w:w="75" w:type="dxa"/>
              <w:left w:w="0" w:type="dxa"/>
              <w:bottom w:w="75" w:type="dxa"/>
              <w:right w:w="150" w:type="dxa"/>
            </w:tcMar>
            <w:vAlign w:val="bottom"/>
            <w:hideMark/>
          </w:tcPr>
          <w:p w14:paraId="7C11ED86" w14:textId="77777777" w:rsidR="002D5F10" w:rsidRPr="003F3DCC" w:rsidRDefault="002D5F10" w:rsidP="002D5F10">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56D23AFE" w14:textId="77777777" w:rsidR="002D5F10" w:rsidRPr="003F3DCC" w:rsidRDefault="002D5F10" w:rsidP="002D5F10">
            <w:pPr>
              <w:spacing w:line="240" w:lineRule="auto"/>
              <w:rPr>
                <w:sz w:val="16"/>
                <w:szCs w:val="16"/>
              </w:rPr>
            </w:pPr>
            <w:hyperlink r:id="rId3688" w:history="1">
              <w:r w:rsidRPr="003F3DCC">
                <w:rPr>
                  <w:color w:val="4E4E4E"/>
                  <w:sz w:val="16"/>
                  <w:szCs w:val="16"/>
                  <w:u w:val="single"/>
                  <w:bdr w:val="none" w:sz="0" w:space="0" w:color="auto" w:frame="1"/>
                </w:rPr>
                <w:t>Extracurricular And Cocurricular Activities</w:t>
              </w:r>
            </w:hyperlink>
          </w:p>
        </w:tc>
      </w:tr>
      <w:tr w:rsidR="002D5F10" w:rsidRPr="003F3DCC" w14:paraId="7E2D8C2F" w14:textId="77777777" w:rsidTr="002D5F10">
        <w:tc>
          <w:tcPr>
            <w:tcW w:w="5425" w:type="dxa"/>
            <w:shd w:val="clear" w:color="auto" w:fill="auto"/>
            <w:tcMar>
              <w:top w:w="75" w:type="dxa"/>
              <w:left w:w="0" w:type="dxa"/>
              <w:bottom w:w="75" w:type="dxa"/>
              <w:right w:w="150" w:type="dxa"/>
            </w:tcMar>
            <w:vAlign w:val="bottom"/>
            <w:hideMark/>
          </w:tcPr>
          <w:p w14:paraId="34808FED" w14:textId="77777777" w:rsidR="002D5F10" w:rsidRPr="003F3DCC" w:rsidRDefault="002D5F10" w:rsidP="002D5F10">
            <w:pPr>
              <w:spacing w:line="240" w:lineRule="auto"/>
              <w:rPr>
                <w:sz w:val="16"/>
                <w:szCs w:val="16"/>
              </w:rPr>
            </w:pPr>
            <w:r w:rsidRPr="003F3DCC">
              <w:rPr>
                <w:sz w:val="16"/>
                <w:szCs w:val="16"/>
              </w:rPr>
              <w:t>6145.2</w:t>
            </w:r>
          </w:p>
        </w:tc>
        <w:tc>
          <w:tcPr>
            <w:tcW w:w="0" w:type="auto"/>
            <w:shd w:val="clear" w:color="auto" w:fill="auto"/>
            <w:tcMar>
              <w:top w:w="75" w:type="dxa"/>
              <w:left w:w="0" w:type="dxa"/>
              <w:bottom w:w="75" w:type="dxa"/>
              <w:right w:w="150" w:type="dxa"/>
            </w:tcMar>
            <w:vAlign w:val="bottom"/>
            <w:hideMark/>
          </w:tcPr>
          <w:p w14:paraId="431E5848" w14:textId="77777777" w:rsidR="002D5F10" w:rsidRPr="003F3DCC" w:rsidRDefault="002D5F10" w:rsidP="002D5F10">
            <w:pPr>
              <w:spacing w:line="240" w:lineRule="auto"/>
              <w:rPr>
                <w:sz w:val="16"/>
                <w:szCs w:val="16"/>
              </w:rPr>
            </w:pPr>
            <w:hyperlink r:id="rId3689" w:history="1">
              <w:r w:rsidRPr="003F3DCC">
                <w:rPr>
                  <w:color w:val="4E4E4E"/>
                  <w:sz w:val="16"/>
                  <w:szCs w:val="16"/>
                  <w:u w:val="single"/>
                  <w:bdr w:val="none" w:sz="0" w:space="0" w:color="auto" w:frame="1"/>
                </w:rPr>
                <w:t>Athletic Competition</w:t>
              </w:r>
            </w:hyperlink>
          </w:p>
        </w:tc>
      </w:tr>
      <w:tr w:rsidR="002D5F10" w:rsidRPr="003F3DCC" w14:paraId="3E3A44AB" w14:textId="77777777" w:rsidTr="002D5F10">
        <w:tc>
          <w:tcPr>
            <w:tcW w:w="5425" w:type="dxa"/>
            <w:shd w:val="clear" w:color="auto" w:fill="auto"/>
            <w:tcMar>
              <w:top w:w="75" w:type="dxa"/>
              <w:left w:w="0" w:type="dxa"/>
              <w:bottom w:w="75" w:type="dxa"/>
              <w:right w:w="150" w:type="dxa"/>
            </w:tcMar>
            <w:vAlign w:val="bottom"/>
            <w:hideMark/>
          </w:tcPr>
          <w:p w14:paraId="3467D299" w14:textId="77777777" w:rsidR="002D5F10" w:rsidRPr="003F3DCC" w:rsidRDefault="002D5F10" w:rsidP="002D5F10">
            <w:pPr>
              <w:spacing w:line="240" w:lineRule="auto"/>
              <w:rPr>
                <w:sz w:val="16"/>
                <w:szCs w:val="16"/>
              </w:rPr>
            </w:pPr>
            <w:r w:rsidRPr="003F3DCC">
              <w:rPr>
                <w:sz w:val="16"/>
                <w:szCs w:val="16"/>
              </w:rPr>
              <w:t>6145.2</w:t>
            </w:r>
          </w:p>
        </w:tc>
        <w:tc>
          <w:tcPr>
            <w:tcW w:w="0" w:type="auto"/>
            <w:shd w:val="clear" w:color="auto" w:fill="auto"/>
            <w:tcMar>
              <w:top w:w="75" w:type="dxa"/>
              <w:left w:w="0" w:type="dxa"/>
              <w:bottom w:w="75" w:type="dxa"/>
              <w:right w:w="150" w:type="dxa"/>
            </w:tcMar>
            <w:vAlign w:val="bottom"/>
            <w:hideMark/>
          </w:tcPr>
          <w:p w14:paraId="0E07043D" w14:textId="77777777" w:rsidR="002D5F10" w:rsidRPr="003F3DCC" w:rsidRDefault="002D5F10" w:rsidP="002D5F10">
            <w:pPr>
              <w:spacing w:line="240" w:lineRule="auto"/>
              <w:rPr>
                <w:sz w:val="16"/>
                <w:szCs w:val="16"/>
              </w:rPr>
            </w:pPr>
            <w:hyperlink r:id="rId3690" w:history="1">
              <w:r w:rsidRPr="003F3DCC">
                <w:rPr>
                  <w:color w:val="4E4E4E"/>
                  <w:sz w:val="16"/>
                  <w:szCs w:val="16"/>
                  <w:u w:val="single"/>
                  <w:bdr w:val="none" w:sz="0" w:space="0" w:color="auto" w:frame="1"/>
                </w:rPr>
                <w:t>Athletic Competition</w:t>
              </w:r>
            </w:hyperlink>
          </w:p>
        </w:tc>
      </w:tr>
      <w:tr w:rsidR="002D5F10" w:rsidRPr="003F3DCC" w14:paraId="6107EAED" w14:textId="77777777" w:rsidTr="002D5F10">
        <w:tc>
          <w:tcPr>
            <w:tcW w:w="5425" w:type="dxa"/>
            <w:shd w:val="clear" w:color="auto" w:fill="auto"/>
            <w:tcMar>
              <w:top w:w="75" w:type="dxa"/>
              <w:left w:w="0" w:type="dxa"/>
              <w:bottom w:w="75" w:type="dxa"/>
              <w:right w:w="150" w:type="dxa"/>
            </w:tcMar>
            <w:vAlign w:val="bottom"/>
            <w:hideMark/>
          </w:tcPr>
          <w:p w14:paraId="5C6929EA" w14:textId="77777777" w:rsidR="002D5F10" w:rsidRPr="003F3DCC" w:rsidRDefault="002D5F10" w:rsidP="002D5F10">
            <w:pPr>
              <w:spacing w:line="240" w:lineRule="auto"/>
              <w:rPr>
                <w:sz w:val="16"/>
                <w:szCs w:val="16"/>
              </w:rPr>
            </w:pPr>
            <w:r w:rsidRPr="003F3DCC">
              <w:rPr>
                <w:sz w:val="16"/>
                <w:szCs w:val="16"/>
              </w:rPr>
              <w:t>6145.2-E PDF(1)</w:t>
            </w:r>
          </w:p>
        </w:tc>
        <w:tc>
          <w:tcPr>
            <w:tcW w:w="0" w:type="auto"/>
            <w:shd w:val="clear" w:color="auto" w:fill="auto"/>
            <w:tcMar>
              <w:top w:w="75" w:type="dxa"/>
              <w:left w:w="0" w:type="dxa"/>
              <w:bottom w:w="75" w:type="dxa"/>
              <w:right w:w="150" w:type="dxa"/>
            </w:tcMar>
            <w:vAlign w:val="bottom"/>
            <w:hideMark/>
          </w:tcPr>
          <w:p w14:paraId="4979CF06" w14:textId="77777777" w:rsidR="002D5F10" w:rsidRPr="003F3DCC" w:rsidRDefault="002D5F10" w:rsidP="002D5F10">
            <w:pPr>
              <w:spacing w:line="240" w:lineRule="auto"/>
              <w:rPr>
                <w:sz w:val="16"/>
                <w:szCs w:val="16"/>
              </w:rPr>
            </w:pPr>
            <w:hyperlink r:id="rId3691" w:history="1">
              <w:r w:rsidRPr="003F3DCC">
                <w:rPr>
                  <w:color w:val="4E4E4E"/>
                  <w:sz w:val="16"/>
                  <w:szCs w:val="16"/>
                  <w:u w:val="single"/>
                  <w:bdr w:val="none" w:sz="0" w:space="0" w:color="auto" w:frame="1"/>
                </w:rPr>
                <w:t>Athletic Competition</w:t>
              </w:r>
            </w:hyperlink>
          </w:p>
        </w:tc>
      </w:tr>
      <w:tr w:rsidR="002D5F10" w:rsidRPr="003F3DCC" w14:paraId="161E0CCD" w14:textId="77777777" w:rsidTr="002D5F10">
        <w:tc>
          <w:tcPr>
            <w:tcW w:w="5425" w:type="dxa"/>
            <w:shd w:val="clear" w:color="auto" w:fill="auto"/>
            <w:tcMar>
              <w:top w:w="75" w:type="dxa"/>
              <w:left w:w="0" w:type="dxa"/>
              <w:bottom w:w="75" w:type="dxa"/>
              <w:right w:w="150" w:type="dxa"/>
            </w:tcMar>
            <w:vAlign w:val="bottom"/>
            <w:hideMark/>
          </w:tcPr>
          <w:p w14:paraId="07CC6676" w14:textId="77777777" w:rsidR="002D5F10" w:rsidRPr="003F3DCC" w:rsidRDefault="002D5F10" w:rsidP="002D5F10">
            <w:pPr>
              <w:spacing w:line="240" w:lineRule="auto"/>
              <w:rPr>
                <w:sz w:val="16"/>
                <w:szCs w:val="16"/>
              </w:rPr>
            </w:pPr>
            <w:r w:rsidRPr="003F3DCC">
              <w:rPr>
                <w:sz w:val="16"/>
                <w:szCs w:val="16"/>
              </w:rPr>
              <w:t>6145.6</w:t>
            </w:r>
          </w:p>
        </w:tc>
        <w:tc>
          <w:tcPr>
            <w:tcW w:w="0" w:type="auto"/>
            <w:shd w:val="clear" w:color="auto" w:fill="auto"/>
            <w:tcMar>
              <w:top w:w="75" w:type="dxa"/>
              <w:left w:w="0" w:type="dxa"/>
              <w:bottom w:w="75" w:type="dxa"/>
              <w:right w:w="150" w:type="dxa"/>
            </w:tcMar>
            <w:vAlign w:val="bottom"/>
            <w:hideMark/>
          </w:tcPr>
          <w:p w14:paraId="4783609C" w14:textId="77777777" w:rsidR="002D5F10" w:rsidRPr="003F3DCC" w:rsidRDefault="002D5F10" w:rsidP="002D5F10">
            <w:pPr>
              <w:spacing w:line="240" w:lineRule="auto"/>
              <w:rPr>
                <w:sz w:val="16"/>
                <w:szCs w:val="16"/>
              </w:rPr>
            </w:pPr>
            <w:hyperlink r:id="rId3692" w:history="1">
              <w:r w:rsidRPr="003F3DCC">
                <w:rPr>
                  <w:color w:val="4E4E4E"/>
                  <w:sz w:val="16"/>
                  <w:szCs w:val="16"/>
                  <w:u w:val="single"/>
                  <w:bdr w:val="none" w:sz="0" w:space="0" w:color="auto" w:frame="1"/>
                </w:rPr>
                <w:t>International Exchange</w:t>
              </w:r>
            </w:hyperlink>
          </w:p>
        </w:tc>
      </w:tr>
      <w:tr w:rsidR="002D5F10" w:rsidRPr="003F3DCC" w14:paraId="6BE5C30D" w14:textId="77777777" w:rsidTr="002D5F10">
        <w:tc>
          <w:tcPr>
            <w:tcW w:w="5425" w:type="dxa"/>
            <w:shd w:val="clear" w:color="auto" w:fill="auto"/>
            <w:tcMar>
              <w:top w:w="75" w:type="dxa"/>
              <w:left w:w="0" w:type="dxa"/>
              <w:bottom w:w="75" w:type="dxa"/>
              <w:right w:w="150" w:type="dxa"/>
            </w:tcMar>
            <w:vAlign w:val="bottom"/>
            <w:hideMark/>
          </w:tcPr>
          <w:p w14:paraId="19DDDCEE" w14:textId="77777777" w:rsidR="002D5F10" w:rsidRPr="003F3DCC" w:rsidRDefault="002D5F10" w:rsidP="002D5F10">
            <w:pPr>
              <w:spacing w:line="240" w:lineRule="auto"/>
              <w:rPr>
                <w:sz w:val="16"/>
                <w:szCs w:val="16"/>
              </w:rPr>
            </w:pPr>
            <w:r w:rsidRPr="003F3DCC">
              <w:rPr>
                <w:sz w:val="16"/>
                <w:szCs w:val="16"/>
              </w:rPr>
              <w:t>6145.6</w:t>
            </w:r>
          </w:p>
        </w:tc>
        <w:tc>
          <w:tcPr>
            <w:tcW w:w="0" w:type="auto"/>
            <w:shd w:val="clear" w:color="auto" w:fill="auto"/>
            <w:tcMar>
              <w:top w:w="75" w:type="dxa"/>
              <w:left w:w="0" w:type="dxa"/>
              <w:bottom w:w="75" w:type="dxa"/>
              <w:right w:w="150" w:type="dxa"/>
            </w:tcMar>
            <w:vAlign w:val="bottom"/>
            <w:hideMark/>
          </w:tcPr>
          <w:p w14:paraId="6F7162BC" w14:textId="77777777" w:rsidR="002D5F10" w:rsidRPr="003F3DCC" w:rsidRDefault="002D5F10" w:rsidP="002D5F10">
            <w:pPr>
              <w:spacing w:line="240" w:lineRule="auto"/>
              <w:rPr>
                <w:sz w:val="16"/>
                <w:szCs w:val="16"/>
              </w:rPr>
            </w:pPr>
            <w:hyperlink r:id="rId3693" w:history="1">
              <w:r w:rsidRPr="003F3DCC">
                <w:rPr>
                  <w:color w:val="4E4E4E"/>
                  <w:sz w:val="16"/>
                  <w:szCs w:val="16"/>
                  <w:u w:val="single"/>
                  <w:bdr w:val="none" w:sz="0" w:space="0" w:color="auto" w:frame="1"/>
                </w:rPr>
                <w:t>International Exchange</w:t>
              </w:r>
            </w:hyperlink>
          </w:p>
        </w:tc>
      </w:tr>
      <w:tr w:rsidR="002D5F10" w:rsidRPr="003F3DCC" w14:paraId="66D0FC88" w14:textId="77777777" w:rsidTr="002D5F10">
        <w:tc>
          <w:tcPr>
            <w:tcW w:w="5425" w:type="dxa"/>
            <w:shd w:val="clear" w:color="auto" w:fill="auto"/>
            <w:tcMar>
              <w:top w:w="75" w:type="dxa"/>
              <w:left w:w="0" w:type="dxa"/>
              <w:bottom w:w="75" w:type="dxa"/>
              <w:right w:w="150" w:type="dxa"/>
            </w:tcMar>
            <w:vAlign w:val="bottom"/>
            <w:hideMark/>
          </w:tcPr>
          <w:p w14:paraId="6878B432" w14:textId="77777777" w:rsidR="002D5F10" w:rsidRPr="003F3DCC" w:rsidRDefault="002D5F10" w:rsidP="002D5F10">
            <w:pPr>
              <w:spacing w:line="240" w:lineRule="auto"/>
              <w:rPr>
                <w:sz w:val="16"/>
                <w:szCs w:val="16"/>
              </w:rPr>
            </w:pPr>
            <w:r w:rsidRPr="003F3DCC">
              <w:rPr>
                <w:sz w:val="16"/>
                <w:szCs w:val="16"/>
              </w:rPr>
              <w:t>6145.6-E PDF(1)</w:t>
            </w:r>
          </w:p>
        </w:tc>
        <w:tc>
          <w:tcPr>
            <w:tcW w:w="0" w:type="auto"/>
            <w:shd w:val="clear" w:color="auto" w:fill="auto"/>
            <w:tcMar>
              <w:top w:w="75" w:type="dxa"/>
              <w:left w:w="0" w:type="dxa"/>
              <w:bottom w:w="75" w:type="dxa"/>
              <w:right w:w="150" w:type="dxa"/>
            </w:tcMar>
            <w:vAlign w:val="bottom"/>
            <w:hideMark/>
          </w:tcPr>
          <w:p w14:paraId="79A5C059" w14:textId="77777777" w:rsidR="002D5F10" w:rsidRPr="003F3DCC" w:rsidRDefault="002D5F10" w:rsidP="002D5F10">
            <w:pPr>
              <w:spacing w:line="240" w:lineRule="auto"/>
              <w:rPr>
                <w:sz w:val="16"/>
                <w:szCs w:val="16"/>
              </w:rPr>
            </w:pPr>
            <w:hyperlink r:id="rId3694" w:history="1">
              <w:r w:rsidRPr="003F3DCC">
                <w:rPr>
                  <w:color w:val="4E4E4E"/>
                  <w:sz w:val="16"/>
                  <w:szCs w:val="16"/>
                  <w:u w:val="single"/>
                  <w:bdr w:val="none" w:sz="0" w:space="0" w:color="auto" w:frame="1"/>
                </w:rPr>
                <w:t>International Exchange</w:t>
              </w:r>
            </w:hyperlink>
          </w:p>
        </w:tc>
      </w:tr>
      <w:tr w:rsidR="002D5F10" w:rsidRPr="003F3DCC" w14:paraId="3857FE11" w14:textId="77777777" w:rsidTr="002D5F10">
        <w:tc>
          <w:tcPr>
            <w:tcW w:w="5425" w:type="dxa"/>
            <w:shd w:val="clear" w:color="auto" w:fill="auto"/>
            <w:tcMar>
              <w:top w:w="75" w:type="dxa"/>
              <w:left w:w="0" w:type="dxa"/>
              <w:bottom w:w="75" w:type="dxa"/>
              <w:right w:w="150" w:type="dxa"/>
            </w:tcMar>
            <w:vAlign w:val="bottom"/>
            <w:hideMark/>
          </w:tcPr>
          <w:p w14:paraId="7A74E450" w14:textId="77777777" w:rsidR="002D5F10" w:rsidRPr="003F3DCC" w:rsidRDefault="002D5F10" w:rsidP="002D5F10">
            <w:pPr>
              <w:spacing w:line="240" w:lineRule="auto"/>
              <w:rPr>
                <w:sz w:val="16"/>
                <w:szCs w:val="16"/>
              </w:rPr>
            </w:pPr>
            <w:r w:rsidRPr="003F3DCC">
              <w:rPr>
                <w:sz w:val="16"/>
                <w:szCs w:val="16"/>
              </w:rPr>
              <w:t>6146.11</w:t>
            </w:r>
          </w:p>
        </w:tc>
        <w:tc>
          <w:tcPr>
            <w:tcW w:w="0" w:type="auto"/>
            <w:shd w:val="clear" w:color="auto" w:fill="auto"/>
            <w:tcMar>
              <w:top w:w="75" w:type="dxa"/>
              <w:left w:w="0" w:type="dxa"/>
              <w:bottom w:w="75" w:type="dxa"/>
              <w:right w:w="150" w:type="dxa"/>
            </w:tcMar>
            <w:vAlign w:val="bottom"/>
            <w:hideMark/>
          </w:tcPr>
          <w:p w14:paraId="7167DB61" w14:textId="77777777" w:rsidR="002D5F10" w:rsidRPr="003F3DCC" w:rsidRDefault="002D5F10" w:rsidP="002D5F10">
            <w:pPr>
              <w:spacing w:line="240" w:lineRule="auto"/>
              <w:rPr>
                <w:sz w:val="16"/>
                <w:szCs w:val="16"/>
              </w:rPr>
            </w:pPr>
            <w:hyperlink r:id="rId3695" w:history="1">
              <w:r w:rsidRPr="003F3DCC">
                <w:rPr>
                  <w:color w:val="4E4E4E"/>
                  <w:sz w:val="16"/>
                  <w:szCs w:val="16"/>
                  <w:u w:val="single"/>
                  <w:bdr w:val="none" w:sz="0" w:space="0" w:color="auto" w:frame="1"/>
                </w:rPr>
                <w:t>Alternative Credits Toward Graduation</w:t>
              </w:r>
            </w:hyperlink>
          </w:p>
        </w:tc>
      </w:tr>
      <w:tr w:rsidR="002D5F10" w:rsidRPr="003F3DCC" w14:paraId="19792054" w14:textId="77777777" w:rsidTr="002D5F10">
        <w:tc>
          <w:tcPr>
            <w:tcW w:w="5425" w:type="dxa"/>
            <w:shd w:val="clear" w:color="auto" w:fill="auto"/>
            <w:tcMar>
              <w:top w:w="75" w:type="dxa"/>
              <w:left w:w="0" w:type="dxa"/>
              <w:bottom w:w="75" w:type="dxa"/>
              <w:right w:w="150" w:type="dxa"/>
            </w:tcMar>
            <w:vAlign w:val="bottom"/>
            <w:hideMark/>
          </w:tcPr>
          <w:p w14:paraId="22BAA653" w14:textId="77777777" w:rsidR="002D5F10" w:rsidRPr="003F3DCC" w:rsidRDefault="002D5F10" w:rsidP="002D5F10">
            <w:pPr>
              <w:spacing w:line="240" w:lineRule="auto"/>
              <w:rPr>
                <w:sz w:val="16"/>
                <w:szCs w:val="16"/>
              </w:rPr>
            </w:pPr>
            <w:r w:rsidRPr="003F3DCC">
              <w:rPr>
                <w:sz w:val="16"/>
                <w:szCs w:val="16"/>
              </w:rPr>
              <w:t>6146.11</w:t>
            </w:r>
          </w:p>
        </w:tc>
        <w:tc>
          <w:tcPr>
            <w:tcW w:w="0" w:type="auto"/>
            <w:shd w:val="clear" w:color="auto" w:fill="auto"/>
            <w:tcMar>
              <w:top w:w="75" w:type="dxa"/>
              <w:left w:w="0" w:type="dxa"/>
              <w:bottom w:w="75" w:type="dxa"/>
              <w:right w:w="150" w:type="dxa"/>
            </w:tcMar>
            <w:vAlign w:val="bottom"/>
            <w:hideMark/>
          </w:tcPr>
          <w:p w14:paraId="6D8B70F4" w14:textId="77777777" w:rsidR="002D5F10" w:rsidRPr="003F3DCC" w:rsidRDefault="002D5F10" w:rsidP="002D5F10">
            <w:pPr>
              <w:spacing w:line="240" w:lineRule="auto"/>
              <w:rPr>
                <w:sz w:val="16"/>
                <w:szCs w:val="16"/>
              </w:rPr>
            </w:pPr>
            <w:hyperlink r:id="rId3696" w:history="1">
              <w:r w:rsidRPr="003F3DCC">
                <w:rPr>
                  <w:color w:val="4E4E4E"/>
                  <w:sz w:val="16"/>
                  <w:szCs w:val="16"/>
                  <w:u w:val="single"/>
                  <w:bdr w:val="none" w:sz="0" w:space="0" w:color="auto" w:frame="1"/>
                </w:rPr>
                <w:t>Alternative Credits Toward Graduation</w:t>
              </w:r>
            </w:hyperlink>
          </w:p>
        </w:tc>
      </w:tr>
      <w:tr w:rsidR="002D5F10" w:rsidRPr="003F3DCC" w14:paraId="7922B1B5" w14:textId="77777777" w:rsidTr="002D5F10">
        <w:tc>
          <w:tcPr>
            <w:tcW w:w="5425" w:type="dxa"/>
            <w:shd w:val="clear" w:color="auto" w:fill="auto"/>
            <w:tcMar>
              <w:top w:w="75" w:type="dxa"/>
              <w:left w:w="0" w:type="dxa"/>
              <w:bottom w:w="75" w:type="dxa"/>
              <w:right w:w="150" w:type="dxa"/>
            </w:tcMar>
            <w:vAlign w:val="bottom"/>
            <w:hideMark/>
          </w:tcPr>
          <w:p w14:paraId="56D9E858" w14:textId="77777777" w:rsidR="002D5F10" w:rsidRPr="003F3DCC" w:rsidRDefault="002D5F10" w:rsidP="002D5F10">
            <w:pPr>
              <w:spacing w:line="240" w:lineRule="auto"/>
              <w:rPr>
                <w:sz w:val="16"/>
                <w:szCs w:val="16"/>
              </w:rPr>
            </w:pPr>
            <w:r w:rsidRPr="003F3DCC">
              <w:rPr>
                <w:sz w:val="16"/>
                <w:szCs w:val="16"/>
              </w:rPr>
              <w:t>6146.2</w:t>
            </w:r>
          </w:p>
        </w:tc>
        <w:tc>
          <w:tcPr>
            <w:tcW w:w="0" w:type="auto"/>
            <w:shd w:val="clear" w:color="auto" w:fill="auto"/>
            <w:tcMar>
              <w:top w:w="75" w:type="dxa"/>
              <w:left w:w="0" w:type="dxa"/>
              <w:bottom w:w="75" w:type="dxa"/>
              <w:right w:w="150" w:type="dxa"/>
            </w:tcMar>
            <w:vAlign w:val="bottom"/>
            <w:hideMark/>
          </w:tcPr>
          <w:p w14:paraId="00B349CB" w14:textId="77777777" w:rsidR="002D5F10" w:rsidRPr="003F3DCC" w:rsidRDefault="002D5F10" w:rsidP="002D5F10">
            <w:pPr>
              <w:spacing w:line="240" w:lineRule="auto"/>
              <w:rPr>
                <w:sz w:val="16"/>
                <w:szCs w:val="16"/>
              </w:rPr>
            </w:pPr>
            <w:hyperlink r:id="rId3697" w:history="1">
              <w:r w:rsidRPr="003F3DCC">
                <w:rPr>
                  <w:color w:val="4E4E4E"/>
                  <w:sz w:val="16"/>
                  <w:szCs w:val="16"/>
                  <w:u w:val="single"/>
                  <w:bdr w:val="none" w:sz="0" w:space="0" w:color="auto" w:frame="1"/>
                </w:rPr>
                <w:t>Certificate Of Proficiency/High School Equivalency</w:t>
              </w:r>
            </w:hyperlink>
          </w:p>
        </w:tc>
      </w:tr>
      <w:tr w:rsidR="002D5F10" w:rsidRPr="003F3DCC" w14:paraId="1E85094C" w14:textId="77777777" w:rsidTr="002D5F10">
        <w:tc>
          <w:tcPr>
            <w:tcW w:w="5425" w:type="dxa"/>
            <w:shd w:val="clear" w:color="auto" w:fill="auto"/>
            <w:tcMar>
              <w:top w:w="75" w:type="dxa"/>
              <w:left w:w="0" w:type="dxa"/>
              <w:bottom w:w="75" w:type="dxa"/>
              <w:right w:w="150" w:type="dxa"/>
            </w:tcMar>
            <w:vAlign w:val="bottom"/>
            <w:hideMark/>
          </w:tcPr>
          <w:p w14:paraId="4308591A" w14:textId="77777777" w:rsidR="002D5F10" w:rsidRPr="003F3DCC" w:rsidRDefault="002D5F10" w:rsidP="002D5F10">
            <w:pPr>
              <w:spacing w:line="240" w:lineRule="auto"/>
              <w:rPr>
                <w:sz w:val="16"/>
                <w:szCs w:val="16"/>
              </w:rPr>
            </w:pPr>
            <w:r w:rsidRPr="003F3DCC">
              <w:rPr>
                <w:sz w:val="16"/>
                <w:szCs w:val="16"/>
              </w:rPr>
              <w:t>6146.2</w:t>
            </w:r>
          </w:p>
        </w:tc>
        <w:tc>
          <w:tcPr>
            <w:tcW w:w="0" w:type="auto"/>
            <w:shd w:val="clear" w:color="auto" w:fill="auto"/>
            <w:tcMar>
              <w:top w:w="75" w:type="dxa"/>
              <w:left w:w="0" w:type="dxa"/>
              <w:bottom w:w="75" w:type="dxa"/>
              <w:right w:w="150" w:type="dxa"/>
            </w:tcMar>
            <w:vAlign w:val="bottom"/>
            <w:hideMark/>
          </w:tcPr>
          <w:p w14:paraId="324F127D" w14:textId="77777777" w:rsidR="002D5F10" w:rsidRPr="003F3DCC" w:rsidRDefault="002D5F10" w:rsidP="002D5F10">
            <w:pPr>
              <w:spacing w:line="240" w:lineRule="auto"/>
              <w:rPr>
                <w:sz w:val="16"/>
                <w:szCs w:val="16"/>
              </w:rPr>
            </w:pPr>
            <w:hyperlink r:id="rId3698" w:history="1">
              <w:r w:rsidRPr="003F3DCC">
                <w:rPr>
                  <w:color w:val="4E4E4E"/>
                  <w:sz w:val="16"/>
                  <w:szCs w:val="16"/>
                  <w:u w:val="single"/>
                  <w:bdr w:val="none" w:sz="0" w:space="0" w:color="auto" w:frame="1"/>
                </w:rPr>
                <w:t>Certificate Of Proficiency/High School Equivalency</w:t>
              </w:r>
            </w:hyperlink>
          </w:p>
        </w:tc>
      </w:tr>
      <w:tr w:rsidR="002D5F10" w:rsidRPr="003F3DCC" w14:paraId="6A990C70" w14:textId="77777777" w:rsidTr="002D5F10">
        <w:tc>
          <w:tcPr>
            <w:tcW w:w="5425" w:type="dxa"/>
            <w:shd w:val="clear" w:color="auto" w:fill="auto"/>
            <w:tcMar>
              <w:top w:w="75" w:type="dxa"/>
              <w:left w:w="0" w:type="dxa"/>
              <w:bottom w:w="75" w:type="dxa"/>
              <w:right w:w="150" w:type="dxa"/>
            </w:tcMar>
            <w:vAlign w:val="bottom"/>
            <w:hideMark/>
          </w:tcPr>
          <w:p w14:paraId="70C271D0" w14:textId="77777777" w:rsidR="002D5F10" w:rsidRPr="003F3DCC" w:rsidRDefault="002D5F10" w:rsidP="002D5F10">
            <w:pPr>
              <w:spacing w:line="240" w:lineRule="auto"/>
              <w:rPr>
                <w:sz w:val="16"/>
                <w:szCs w:val="16"/>
              </w:rPr>
            </w:pPr>
            <w:r w:rsidRPr="003F3DCC">
              <w:rPr>
                <w:sz w:val="16"/>
                <w:szCs w:val="16"/>
              </w:rPr>
              <w:t>6146.2-E PDF(1)</w:t>
            </w:r>
          </w:p>
        </w:tc>
        <w:tc>
          <w:tcPr>
            <w:tcW w:w="0" w:type="auto"/>
            <w:shd w:val="clear" w:color="auto" w:fill="auto"/>
            <w:tcMar>
              <w:top w:w="75" w:type="dxa"/>
              <w:left w:w="0" w:type="dxa"/>
              <w:bottom w:w="75" w:type="dxa"/>
              <w:right w:w="150" w:type="dxa"/>
            </w:tcMar>
            <w:vAlign w:val="bottom"/>
            <w:hideMark/>
          </w:tcPr>
          <w:p w14:paraId="6E952428" w14:textId="77777777" w:rsidR="002D5F10" w:rsidRPr="003F3DCC" w:rsidRDefault="002D5F10" w:rsidP="002D5F10">
            <w:pPr>
              <w:spacing w:line="240" w:lineRule="auto"/>
              <w:rPr>
                <w:sz w:val="16"/>
                <w:szCs w:val="16"/>
              </w:rPr>
            </w:pPr>
            <w:hyperlink r:id="rId3699" w:history="1">
              <w:r w:rsidRPr="003F3DCC">
                <w:rPr>
                  <w:color w:val="4E4E4E"/>
                  <w:sz w:val="16"/>
                  <w:szCs w:val="16"/>
                  <w:u w:val="single"/>
                  <w:bdr w:val="none" w:sz="0" w:space="0" w:color="auto" w:frame="1"/>
                </w:rPr>
                <w:t>Certificate Of Proficiency/High School Equivalency</w:t>
              </w:r>
            </w:hyperlink>
          </w:p>
        </w:tc>
      </w:tr>
      <w:tr w:rsidR="002D5F10" w:rsidRPr="003F3DCC" w14:paraId="1BFD9222" w14:textId="77777777" w:rsidTr="002D5F10">
        <w:tc>
          <w:tcPr>
            <w:tcW w:w="5425" w:type="dxa"/>
            <w:shd w:val="clear" w:color="auto" w:fill="auto"/>
            <w:tcMar>
              <w:top w:w="75" w:type="dxa"/>
              <w:left w:w="0" w:type="dxa"/>
              <w:bottom w:w="75" w:type="dxa"/>
              <w:right w:w="150" w:type="dxa"/>
            </w:tcMar>
            <w:vAlign w:val="bottom"/>
            <w:hideMark/>
          </w:tcPr>
          <w:p w14:paraId="0C7F12E9" w14:textId="77777777" w:rsidR="002D5F10" w:rsidRPr="003F3DCC" w:rsidRDefault="002D5F10" w:rsidP="002D5F10">
            <w:pPr>
              <w:spacing w:line="240" w:lineRule="auto"/>
              <w:rPr>
                <w:sz w:val="16"/>
                <w:szCs w:val="16"/>
              </w:rPr>
            </w:pPr>
            <w:r w:rsidRPr="003F3DCC">
              <w:rPr>
                <w:sz w:val="16"/>
                <w:szCs w:val="16"/>
              </w:rPr>
              <w:t>6146.4</w:t>
            </w:r>
          </w:p>
        </w:tc>
        <w:tc>
          <w:tcPr>
            <w:tcW w:w="0" w:type="auto"/>
            <w:shd w:val="clear" w:color="auto" w:fill="auto"/>
            <w:tcMar>
              <w:top w:w="75" w:type="dxa"/>
              <w:left w:w="0" w:type="dxa"/>
              <w:bottom w:w="75" w:type="dxa"/>
              <w:right w:w="150" w:type="dxa"/>
            </w:tcMar>
            <w:vAlign w:val="bottom"/>
            <w:hideMark/>
          </w:tcPr>
          <w:p w14:paraId="02052F8B" w14:textId="77777777" w:rsidR="002D5F10" w:rsidRPr="003F3DCC" w:rsidRDefault="002D5F10" w:rsidP="002D5F10">
            <w:pPr>
              <w:spacing w:line="240" w:lineRule="auto"/>
              <w:rPr>
                <w:sz w:val="16"/>
                <w:szCs w:val="16"/>
              </w:rPr>
            </w:pPr>
            <w:hyperlink r:id="rId3700" w:history="1">
              <w:r w:rsidRPr="003F3DCC">
                <w:rPr>
                  <w:color w:val="4E4E4E"/>
                  <w:sz w:val="16"/>
                  <w:szCs w:val="16"/>
                  <w:u w:val="single"/>
                  <w:bdr w:val="none" w:sz="0" w:space="0" w:color="auto" w:frame="1"/>
                </w:rPr>
                <w:t>Differential Graduation And Competency Standards For Students With Disabilities</w:t>
              </w:r>
            </w:hyperlink>
          </w:p>
        </w:tc>
      </w:tr>
      <w:tr w:rsidR="002D5F10" w:rsidRPr="003F3DCC" w14:paraId="68B44AD5" w14:textId="77777777" w:rsidTr="002D5F10">
        <w:tc>
          <w:tcPr>
            <w:tcW w:w="5425" w:type="dxa"/>
            <w:shd w:val="clear" w:color="auto" w:fill="auto"/>
            <w:tcMar>
              <w:top w:w="75" w:type="dxa"/>
              <w:left w:w="0" w:type="dxa"/>
              <w:bottom w:w="75" w:type="dxa"/>
              <w:right w:w="150" w:type="dxa"/>
            </w:tcMar>
            <w:vAlign w:val="bottom"/>
            <w:hideMark/>
          </w:tcPr>
          <w:p w14:paraId="69DBE364" w14:textId="77777777" w:rsidR="002D5F10" w:rsidRPr="003F3DCC" w:rsidRDefault="002D5F10" w:rsidP="002D5F10">
            <w:pPr>
              <w:spacing w:line="240" w:lineRule="auto"/>
              <w:rPr>
                <w:sz w:val="16"/>
                <w:szCs w:val="16"/>
              </w:rPr>
            </w:pPr>
            <w:r w:rsidRPr="003F3DCC">
              <w:rPr>
                <w:sz w:val="16"/>
                <w:szCs w:val="16"/>
              </w:rPr>
              <w:t>6151</w:t>
            </w:r>
          </w:p>
        </w:tc>
        <w:tc>
          <w:tcPr>
            <w:tcW w:w="0" w:type="auto"/>
            <w:shd w:val="clear" w:color="auto" w:fill="auto"/>
            <w:tcMar>
              <w:top w:w="75" w:type="dxa"/>
              <w:left w:w="0" w:type="dxa"/>
              <w:bottom w:w="75" w:type="dxa"/>
              <w:right w:w="150" w:type="dxa"/>
            </w:tcMar>
            <w:vAlign w:val="bottom"/>
            <w:hideMark/>
          </w:tcPr>
          <w:p w14:paraId="33AF5749" w14:textId="77777777" w:rsidR="002D5F10" w:rsidRPr="003F3DCC" w:rsidRDefault="002D5F10" w:rsidP="002D5F10">
            <w:pPr>
              <w:spacing w:line="240" w:lineRule="auto"/>
              <w:rPr>
                <w:sz w:val="16"/>
                <w:szCs w:val="16"/>
              </w:rPr>
            </w:pPr>
            <w:hyperlink r:id="rId3701" w:history="1">
              <w:r w:rsidRPr="003F3DCC">
                <w:rPr>
                  <w:color w:val="4E4E4E"/>
                  <w:sz w:val="16"/>
                  <w:szCs w:val="16"/>
                  <w:u w:val="single"/>
                  <w:bdr w:val="none" w:sz="0" w:space="0" w:color="auto" w:frame="1"/>
                </w:rPr>
                <w:t>Class Size</w:t>
              </w:r>
            </w:hyperlink>
          </w:p>
        </w:tc>
      </w:tr>
      <w:tr w:rsidR="002D5F10" w:rsidRPr="003F3DCC" w14:paraId="1C302E9F" w14:textId="77777777" w:rsidTr="002D5F10">
        <w:tc>
          <w:tcPr>
            <w:tcW w:w="5425" w:type="dxa"/>
            <w:shd w:val="clear" w:color="auto" w:fill="auto"/>
            <w:tcMar>
              <w:top w:w="75" w:type="dxa"/>
              <w:left w:w="0" w:type="dxa"/>
              <w:bottom w:w="75" w:type="dxa"/>
              <w:right w:w="150" w:type="dxa"/>
            </w:tcMar>
            <w:vAlign w:val="bottom"/>
            <w:hideMark/>
          </w:tcPr>
          <w:p w14:paraId="67A7B9DF" w14:textId="77777777" w:rsidR="002D5F10" w:rsidRPr="003F3DCC" w:rsidRDefault="002D5F10" w:rsidP="002D5F10">
            <w:pPr>
              <w:spacing w:line="240" w:lineRule="auto"/>
              <w:rPr>
                <w:sz w:val="16"/>
                <w:szCs w:val="16"/>
              </w:rPr>
            </w:pPr>
            <w:r w:rsidRPr="003F3DCC">
              <w:rPr>
                <w:sz w:val="16"/>
                <w:szCs w:val="16"/>
              </w:rPr>
              <w:t>6152.1</w:t>
            </w:r>
          </w:p>
        </w:tc>
        <w:tc>
          <w:tcPr>
            <w:tcW w:w="0" w:type="auto"/>
            <w:shd w:val="clear" w:color="auto" w:fill="auto"/>
            <w:tcMar>
              <w:top w:w="75" w:type="dxa"/>
              <w:left w:w="0" w:type="dxa"/>
              <w:bottom w:w="75" w:type="dxa"/>
              <w:right w:w="150" w:type="dxa"/>
            </w:tcMar>
            <w:vAlign w:val="bottom"/>
            <w:hideMark/>
          </w:tcPr>
          <w:p w14:paraId="2892A0D1" w14:textId="77777777" w:rsidR="002D5F10" w:rsidRPr="003F3DCC" w:rsidRDefault="002D5F10" w:rsidP="002D5F10">
            <w:pPr>
              <w:spacing w:line="240" w:lineRule="auto"/>
              <w:rPr>
                <w:sz w:val="16"/>
                <w:szCs w:val="16"/>
              </w:rPr>
            </w:pPr>
            <w:hyperlink r:id="rId3702" w:history="1">
              <w:r w:rsidRPr="003F3DCC">
                <w:rPr>
                  <w:color w:val="4E4E4E"/>
                  <w:sz w:val="16"/>
                  <w:szCs w:val="16"/>
                  <w:u w:val="single"/>
                  <w:bdr w:val="none" w:sz="0" w:space="0" w:color="auto" w:frame="1"/>
                </w:rPr>
                <w:t>Placement In Mathematics Courses</w:t>
              </w:r>
            </w:hyperlink>
          </w:p>
        </w:tc>
      </w:tr>
      <w:tr w:rsidR="002D5F10" w:rsidRPr="003F3DCC" w14:paraId="3DE5F78D" w14:textId="77777777" w:rsidTr="002D5F10">
        <w:tc>
          <w:tcPr>
            <w:tcW w:w="5425" w:type="dxa"/>
            <w:shd w:val="clear" w:color="auto" w:fill="auto"/>
            <w:tcMar>
              <w:top w:w="75" w:type="dxa"/>
              <w:left w:w="0" w:type="dxa"/>
              <w:bottom w:w="75" w:type="dxa"/>
              <w:right w:w="150" w:type="dxa"/>
            </w:tcMar>
            <w:vAlign w:val="bottom"/>
            <w:hideMark/>
          </w:tcPr>
          <w:p w14:paraId="7F79422E" w14:textId="77777777" w:rsidR="002D5F10" w:rsidRPr="003F3DCC" w:rsidRDefault="002D5F10" w:rsidP="002D5F10">
            <w:pPr>
              <w:spacing w:line="240" w:lineRule="auto"/>
              <w:rPr>
                <w:sz w:val="16"/>
                <w:szCs w:val="16"/>
              </w:rPr>
            </w:pPr>
            <w:r w:rsidRPr="003F3DCC">
              <w:rPr>
                <w:sz w:val="16"/>
                <w:szCs w:val="16"/>
              </w:rPr>
              <w:t>6152.1</w:t>
            </w:r>
          </w:p>
        </w:tc>
        <w:tc>
          <w:tcPr>
            <w:tcW w:w="0" w:type="auto"/>
            <w:shd w:val="clear" w:color="auto" w:fill="auto"/>
            <w:tcMar>
              <w:top w:w="75" w:type="dxa"/>
              <w:left w:w="0" w:type="dxa"/>
              <w:bottom w:w="75" w:type="dxa"/>
              <w:right w:w="150" w:type="dxa"/>
            </w:tcMar>
            <w:vAlign w:val="bottom"/>
            <w:hideMark/>
          </w:tcPr>
          <w:p w14:paraId="69ECD64B" w14:textId="77777777" w:rsidR="002D5F10" w:rsidRPr="003F3DCC" w:rsidRDefault="002D5F10" w:rsidP="002D5F10">
            <w:pPr>
              <w:spacing w:line="240" w:lineRule="auto"/>
              <w:rPr>
                <w:sz w:val="16"/>
                <w:szCs w:val="16"/>
              </w:rPr>
            </w:pPr>
            <w:hyperlink r:id="rId3703" w:history="1">
              <w:r w:rsidRPr="003F3DCC">
                <w:rPr>
                  <w:color w:val="4E4E4E"/>
                  <w:sz w:val="16"/>
                  <w:szCs w:val="16"/>
                  <w:u w:val="single"/>
                  <w:bdr w:val="none" w:sz="0" w:space="0" w:color="auto" w:frame="1"/>
                </w:rPr>
                <w:t>Placement In Mathematics Courses</w:t>
              </w:r>
            </w:hyperlink>
          </w:p>
        </w:tc>
      </w:tr>
      <w:tr w:rsidR="002D5F10" w:rsidRPr="003F3DCC" w14:paraId="3065B24E" w14:textId="77777777" w:rsidTr="002D5F10">
        <w:tc>
          <w:tcPr>
            <w:tcW w:w="5425" w:type="dxa"/>
            <w:shd w:val="clear" w:color="auto" w:fill="auto"/>
            <w:tcMar>
              <w:top w:w="75" w:type="dxa"/>
              <w:left w:w="0" w:type="dxa"/>
              <w:bottom w:w="75" w:type="dxa"/>
              <w:right w:w="150" w:type="dxa"/>
            </w:tcMar>
            <w:vAlign w:val="bottom"/>
            <w:hideMark/>
          </w:tcPr>
          <w:p w14:paraId="3A56C32D" w14:textId="77777777" w:rsidR="002D5F10" w:rsidRPr="003F3DCC" w:rsidRDefault="002D5F10" w:rsidP="002D5F10">
            <w:pPr>
              <w:spacing w:line="240" w:lineRule="auto"/>
              <w:rPr>
                <w:sz w:val="16"/>
                <w:szCs w:val="16"/>
              </w:rPr>
            </w:pPr>
            <w:r w:rsidRPr="003F3DCC">
              <w:rPr>
                <w:sz w:val="16"/>
                <w:szCs w:val="16"/>
              </w:rPr>
              <w:t>6155</w:t>
            </w:r>
          </w:p>
        </w:tc>
        <w:tc>
          <w:tcPr>
            <w:tcW w:w="0" w:type="auto"/>
            <w:shd w:val="clear" w:color="auto" w:fill="auto"/>
            <w:tcMar>
              <w:top w:w="75" w:type="dxa"/>
              <w:left w:w="0" w:type="dxa"/>
              <w:bottom w:w="75" w:type="dxa"/>
              <w:right w:w="150" w:type="dxa"/>
            </w:tcMar>
            <w:vAlign w:val="bottom"/>
            <w:hideMark/>
          </w:tcPr>
          <w:p w14:paraId="2D8A5EDB" w14:textId="77777777" w:rsidR="002D5F10" w:rsidRPr="003F3DCC" w:rsidRDefault="002D5F10" w:rsidP="002D5F10">
            <w:pPr>
              <w:spacing w:line="240" w:lineRule="auto"/>
              <w:rPr>
                <w:sz w:val="16"/>
                <w:szCs w:val="16"/>
              </w:rPr>
            </w:pPr>
            <w:hyperlink r:id="rId3704" w:history="1">
              <w:r w:rsidRPr="003F3DCC">
                <w:rPr>
                  <w:color w:val="4E4E4E"/>
                  <w:sz w:val="16"/>
                  <w:szCs w:val="16"/>
                  <w:u w:val="single"/>
                  <w:bdr w:val="none" w:sz="0" w:space="0" w:color="auto" w:frame="1"/>
                </w:rPr>
                <w:t>Challenging Courses By Examination</w:t>
              </w:r>
            </w:hyperlink>
          </w:p>
        </w:tc>
      </w:tr>
      <w:tr w:rsidR="002D5F10" w:rsidRPr="003F3DCC" w14:paraId="5A1DFE71" w14:textId="77777777" w:rsidTr="002D5F10">
        <w:tc>
          <w:tcPr>
            <w:tcW w:w="5425" w:type="dxa"/>
            <w:shd w:val="clear" w:color="auto" w:fill="auto"/>
            <w:tcMar>
              <w:top w:w="75" w:type="dxa"/>
              <w:left w:w="0" w:type="dxa"/>
              <w:bottom w:w="75" w:type="dxa"/>
              <w:right w:w="150" w:type="dxa"/>
            </w:tcMar>
            <w:vAlign w:val="bottom"/>
            <w:hideMark/>
          </w:tcPr>
          <w:p w14:paraId="48761D66" w14:textId="77777777" w:rsidR="002D5F10" w:rsidRPr="003F3DCC" w:rsidRDefault="002D5F10" w:rsidP="002D5F10">
            <w:pPr>
              <w:spacing w:line="240" w:lineRule="auto"/>
              <w:rPr>
                <w:sz w:val="16"/>
                <w:szCs w:val="16"/>
              </w:rPr>
            </w:pPr>
            <w:r w:rsidRPr="003F3DCC">
              <w:rPr>
                <w:sz w:val="16"/>
                <w:szCs w:val="16"/>
              </w:rPr>
              <w:t>6155</w:t>
            </w:r>
          </w:p>
        </w:tc>
        <w:tc>
          <w:tcPr>
            <w:tcW w:w="0" w:type="auto"/>
            <w:shd w:val="clear" w:color="auto" w:fill="auto"/>
            <w:tcMar>
              <w:top w:w="75" w:type="dxa"/>
              <w:left w:w="0" w:type="dxa"/>
              <w:bottom w:w="75" w:type="dxa"/>
              <w:right w:w="150" w:type="dxa"/>
            </w:tcMar>
            <w:vAlign w:val="bottom"/>
            <w:hideMark/>
          </w:tcPr>
          <w:p w14:paraId="76529B55" w14:textId="77777777" w:rsidR="002D5F10" w:rsidRPr="003F3DCC" w:rsidRDefault="002D5F10" w:rsidP="002D5F10">
            <w:pPr>
              <w:spacing w:line="240" w:lineRule="auto"/>
              <w:rPr>
                <w:sz w:val="16"/>
                <w:szCs w:val="16"/>
              </w:rPr>
            </w:pPr>
            <w:hyperlink r:id="rId3705" w:history="1">
              <w:r w:rsidRPr="003F3DCC">
                <w:rPr>
                  <w:color w:val="4E4E4E"/>
                  <w:sz w:val="16"/>
                  <w:szCs w:val="16"/>
                  <w:u w:val="single"/>
                  <w:bdr w:val="none" w:sz="0" w:space="0" w:color="auto" w:frame="1"/>
                </w:rPr>
                <w:t>Challenging Courses By Examination</w:t>
              </w:r>
            </w:hyperlink>
          </w:p>
        </w:tc>
      </w:tr>
      <w:tr w:rsidR="002D5F10" w:rsidRPr="003F3DCC" w14:paraId="19884500" w14:textId="77777777" w:rsidTr="002D5F10">
        <w:tc>
          <w:tcPr>
            <w:tcW w:w="5425" w:type="dxa"/>
            <w:shd w:val="clear" w:color="auto" w:fill="auto"/>
            <w:tcMar>
              <w:top w:w="75" w:type="dxa"/>
              <w:left w:w="0" w:type="dxa"/>
              <w:bottom w:w="75" w:type="dxa"/>
              <w:right w:w="150" w:type="dxa"/>
            </w:tcMar>
            <w:vAlign w:val="bottom"/>
            <w:hideMark/>
          </w:tcPr>
          <w:p w14:paraId="4BB72AEA" w14:textId="77777777" w:rsidR="002D5F10" w:rsidRPr="003F3DCC" w:rsidRDefault="002D5F10" w:rsidP="002D5F10">
            <w:pPr>
              <w:spacing w:line="240" w:lineRule="auto"/>
              <w:rPr>
                <w:sz w:val="16"/>
                <w:szCs w:val="16"/>
              </w:rPr>
            </w:pPr>
            <w:r w:rsidRPr="003F3DCC">
              <w:rPr>
                <w:sz w:val="16"/>
                <w:szCs w:val="16"/>
              </w:rPr>
              <w:t>6158</w:t>
            </w:r>
          </w:p>
        </w:tc>
        <w:tc>
          <w:tcPr>
            <w:tcW w:w="0" w:type="auto"/>
            <w:shd w:val="clear" w:color="auto" w:fill="auto"/>
            <w:tcMar>
              <w:top w:w="75" w:type="dxa"/>
              <w:left w:w="0" w:type="dxa"/>
              <w:bottom w:w="75" w:type="dxa"/>
              <w:right w:w="150" w:type="dxa"/>
            </w:tcMar>
            <w:vAlign w:val="bottom"/>
            <w:hideMark/>
          </w:tcPr>
          <w:p w14:paraId="4CF62222" w14:textId="77777777" w:rsidR="002D5F10" w:rsidRPr="003F3DCC" w:rsidRDefault="002D5F10" w:rsidP="002D5F10">
            <w:pPr>
              <w:spacing w:line="240" w:lineRule="auto"/>
              <w:rPr>
                <w:sz w:val="16"/>
                <w:szCs w:val="16"/>
              </w:rPr>
            </w:pPr>
            <w:hyperlink r:id="rId3706" w:history="1">
              <w:r w:rsidRPr="003F3DCC">
                <w:rPr>
                  <w:color w:val="4E4E4E"/>
                  <w:sz w:val="16"/>
                  <w:szCs w:val="16"/>
                  <w:u w:val="single"/>
                  <w:bdr w:val="none" w:sz="0" w:space="0" w:color="auto" w:frame="1"/>
                </w:rPr>
                <w:t>Independent Study</w:t>
              </w:r>
            </w:hyperlink>
          </w:p>
        </w:tc>
      </w:tr>
      <w:tr w:rsidR="002D5F10" w:rsidRPr="003F3DCC" w14:paraId="2D21ED18" w14:textId="77777777" w:rsidTr="002D5F10">
        <w:tc>
          <w:tcPr>
            <w:tcW w:w="5425" w:type="dxa"/>
            <w:shd w:val="clear" w:color="auto" w:fill="auto"/>
            <w:tcMar>
              <w:top w:w="75" w:type="dxa"/>
              <w:left w:w="0" w:type="dxa"/>
              <w:bottom w:w="75" w:type="dxa"/>
              <w:right w:w="150" w:type="dxa"/>
            </w:tcMar>
            <w:vAlign w:val="bottom"/>
            <w:hideMark/>
          </w:tcPr>
          <w:p w14:paraId="1BCBD1E4" w14:textId="77777777" w:rsidR="002D5F10" w:rsidRPr="003F3DCC" w:rsidRDefault="002D5F10" w:rsidP="002D5F10">
            <w:pPr>
              <w:spacing w:line="240" w:lineRule="auto"/>
              <w:rPr>
                <w:sz w:val="16"/>
                <w:szCs w:val="16"/>
              </w:rPr>
            </w:pPr>
            <w:r w:rsidRPr="003F3DCC">
              <w:rPr>
                <w:sz w:val="16"/>
                <w:szCs w:val="16"/>
              </w:rPr>
              <w:t>6158</w:t>
            </w:r>
          </w:p>
        </w:tc>
        <w:tc>
          <w:tcPr>
            <w:tcW w:w="0" w:type="auto"/>
            <w:shd w:val="clear" w:color="auto" w:fill="auto"/>
            <w:tcMar>
              <w:top w:w="75" w:type="dxa"/>
              <w:left w:w="0" w:type="dxa"/>
              <w:bottom w:w="75" w:type="dxa"/>
              <w:right w:w="150" w:type="dxa"/>
            </w:tcMar>
            <w:vAlign w:val="bottom"/>
            <w:hideMark/>
          </w:tcPr>
          <w:p w14:paraId="753FD6D7" w14:textId="77777777" w:rsidR="002D5F10" w:rsidRPr="003F3DCC" w:rsidRDefault="002D5F10" w:rsidP="002D5F10">
            <w:pPr>
              <w:spacing w:line="240" w:lineRule="auto"/>
              <w:rPr>
                <w:sz w:val="16"/>
                <w:szCs w:val="16"/>
              </w:rPr>
            </w:pPr>
            <w:hyperlink r:id="rId3707" w:history="1">
              <w:r w:rsidRPr="003F3DCC">
                <w:rPr>
                  <w:color w:val="4E4E4E"/>
                  <w:sz w:val="16"/>
                  <w:szCs w:val="16"/>
                  <w:u w:val="single"/>
                  <w:bdr w:val="none" w:sz="0" w:space="0" w:color="auto" w:frame="1"/>
                </w:rPr>
                <w:t>Independent Study</w:t>
              </w:r>
            </w:hyperlink>
          </w:p>
        </w:tc>
      </w:tr>
      <w:tr w:rsidR="002D5F10" w:rsidRPr="003F3DCC" w14:paraId="61B73A33" w14:textId="77777777" w:rsidTr="002D5F10">
        <w:tc>
          <w:tcPr>
            <w:tcW w:w="5425" w:type="dxa"/>
            <w:shd w:val="clear" w:color="auto" w:fill="auto"/>
            <w:tcMar>
              <w:top w:w="75" w:type="dxa"/>
              <w:left w:w="0" w:type="dxa"/>
              <w:bottom w:w="75" w:type="dxa"/>
              <w:right w:w="150" w:type="dxa"/>
            </w:tcMar>
            <w:vAlign w:val="bottom"/>
            <w:hideMark/>
          </w:tcPr>
          <w:p w14:paraId="09917648" w14:textId="77777777" w:rsidR="002D5F10" w:rsidRPr="003F3DCC" w:rsidRDefault="002D5F10" w:rsidP="002D5F10">
            <w:pPr>
              <w:spacing w:line="240" w:lineRule="auto"/>
              <w:rPr>
                <w:sz w:val="16"/>
                <w:szCs w:val="16"/>
              </w:rPr>
            </w:pPr>
            <w:r w:rsidRPr="003F3DCC">
              <w:rPr>
                <w:sz w:val="16"/>
                <w:szCs w:val="16"/>
              </w:rPr>
              <w:t>6158-E PDF(1)</w:t>
            </w:r>
          </w:p>
        </w:tc>
        <w:tc>
          <w:tcPr>
            <w:tcW w:w="0" w:type="auto"/>
            <w:shd w:val="clear" w:color="auto" w:fill="auto"/>
            <w:tcMar>
              <w:top w:w="75" w:type="dxa"/>
              <w:left w:w="0" w:type="dxa"/>
              <w:bottom w:w="75" w:type="dxa"/>
              <w:right w:w="150" w:type="dxa"/>
            </w:tcMar>
            <w:vAlign w:val="bottom"/>
            <w:hideMark/>
          </w:tcPr>
          <w:p w14:paraId="2C73635A" w14:textId="77777777" w:rsidR="002D5F10" w:rsidRPr="003F3DCC" w:rsidRDefault="002D5F10" w:rsidP="002D5F10">
            <w:pPr>
              <w:spacing w:line="240" w:lineRule="auto"/>
              <w:rPr>
                <w:sz w:val="16"/>
                <w:szCs w:val="16"/>
              </w:rPr>
            </w:pPr>
            <w:hyperlink r:id="rId3708" w:history="1">
              <w:r w:rsidRPr="003F3DCC">
                <w:rPr>
                  <w:color w:val="4E4E4E"/>
                  <w:sz w:val="16"/>
                  <w:szCs w:val="16"/>
                  <w:u w:val="single"/>
                  <w:bdr w:val="none" w:sz="0" w:space="0" w:color="auto" w:frame="1"/>
                </w:rPr>
                <w:t>Independent Study</w:t>
              </w:r>
            </w:hyperlink>
          </w:p>
        </w:tc>
      </w:tr>
      <w:tr w:rsidR="002D5F10" w:rsidRPr="003F3DCC" w14:paraId="7456F2F6" w14:textId="77777777" w:rsidTr="002D5F10">
        <w:tc>
          <w:tcPr>
            <w:tcW w:w="5425" w:type="dxa"/>
            <w:shd w:val="clear" w:color="auto" w:fill="auto"/>
            <w:tcMar>
              <w:top w:w="75" w:type="dxa"/>
              <w:left w:w="0" w:type="dxa"/>
              <w:bottom w:w="75" w:type="dxa"/>
              <w:right w:w="150" w:type="dxa"/>
            </w:tcMar>
            <w:vAlign w:val="bottom"/>
            <w:hideMark/>
          </w:tcPr>
          <w:p w14:paraId="4D40B3CF" w14:textId="77777777" w:rsidR="002D5F10" w:rsidRPr="003F3DCC" w:rsidRDefault="002D5F10" w:rsidP="002D5F10">
            <w:pPr>
              <w:spacing w:line="240" w:lineRule="auto"/>
              <w:rPr>
                <w:sz w:val="16"/>
                <w:szCs w:val="16"/>
              </w:rPr>
            </w:pPr>
            <w:r w:rsidRPr="003F3DCC">
              <w:rPr>
                <w:sz w:val="16"/>
                <w:szCs w:val="16"/>
              </w:rPr>
              <w:t>6159</w:t>
            </w:r>
          </w:p>
        </w:tc>
        <w:tc>
          <w:tcPr>
            <w:tcW w:w="0" w:type="auto"/>
            <w:shd w:val="clear" w:color="auto" w:fill="auto"/>
            <w:tcMar>
              <w:top w:w="75" w:type="dxa"/>
              <w:left w:w="0" w:type="dxa"/>
              <w:bottom w:w="75" w:type="dxa"/>
              <w:right w:w="150" w:type="dxa"/>
            </w:tcMar>
            <w:vAlign w:val="bottom"/>
            <w:hideMark/>
          </w:tcPr>
          <w:p w14:paraId="463EDAA6" w14:textId="77777777" w:rsidR="002D5F10" w:rsidRPr="003F3DCC" w:rsidRDefault="002D5F10" w:rsidP="002D5F10">
            <w:pPr>
              <w:spacing w:line="240" w:lineRule="auto"/>
              <w:rPr>
                <w:sz w:val="16"/>
                <w:szCs w:val="16"/>
              </w:rPr>
            </w:pPr>
            <w:hyperlink r:id="rId3709" w:history="1">
              <w:r w:rsidRPr="003F3DCC">
                <w:rPr>
                  <w:color w:val="4E4E4E"/>
                  <w:sz w:val="16"/>
                  <w:szCs w:val="16"/>
                  <w:u w:val="single"/>
                  <w:bdr w:val="none" w:sz="0" w:space="0" w:color="auto" w:frame="1"/>
                </w:rPr>
                <w:t>Individualized Education Program</w:t>
              </w:r>
            </w:hyperlink>
          </w:p>
        </w:tc>
      </w:tr>
      <w:tr w:rsidR="002D5F10" w:rsidRPr="003F3DCC" w14:paraId="0EFF22A6" w14:textId="77777777" w:rsidTr="002D5F10">
        <w:tc>
          <w:tcPr>
            <w:tcW w:w="5425" w:type="dxa"/>
            <w:shd w:val="clear" w:color="auto" w:fill="auto"/>
            <w:tcMar>
              <w:top w:w="75" w:type="dxa"/>
              <w:left w:w="0" w:type="dxa"/>
              <w:bottom w:w="75" w:type="dxa"/>
              <w:right w:w="150" w:type="dxa"/>
            </w:tcMar>
            <w:vAlign w:val="bottom"/>
            <w:hideMark/>
          </w:tcPr>
          <w:p w14:paraId="46B3AD58" w14:textId="77777777" w:rsidR="002D5F10" w:rsidRPr="003F3DCC" w:rsidRDefault="002D5F10" w:rsidP="002D5F10">
            <w:pPr>
              <w:spacing w:line="240" w:lineRule="auto"/>
              <w:rPr>
                <w:sz w:val="16"/>
                <w:szCs w:val="16"/>
              </w:rPr>
            </w:pPr>
            <w:r w:rsidRPr="003F3DCC">
              <w:rPr>
                <w:sz w:val="16"/>
                <w:szCs w:val="16"/>
              </w:rPr>
              <w:t>6159</w:t>
            </w:r>
          </w:p>
        </w:tc>
        <w:tc>
          <w:tcPr>
            <w:tcW w:w="0" w:type="auto"/>
            <w:shd w:val="clear" w:color="auto" w:fill="auto"/>
            <w:tcMar>
              <w:top w:w="75" w:type="dxa"/>
              <w:left w:w="0" w:type="dxa"/>
              <w:bottom w:w="75" w:type="dxa"/>
              <w:right w:w="150" w:type="dxa"/>
            </w:tcMar>
            <w:vAlign w:val="bottom"/>
            <w:hideMark/>
          </w:tcPr>
          <w:p w14:paraId="760DEB0C" w14:textId="77777777" w:rsidR="002D5F10" w:rsidRPr="003F3DCC" w:rsidRDefault="002D5F10" w:rsidP="002D5F10">
            <w:pPr>
              <w:spacing w:line="240" w:lineRule="auto"/>
              <w:rPr>
                <w:sz w:val="16"/>
                <w:szCs w:val="16"/>
              </w:rPr>
            </w:pPr>
            <w:hyperlink r:id="rId3710" w:history="1">
              <w:r w:rsidRPr="003F3DCC">
                <w:rPr>
                  <w:color w:val="4E4E4E"/>
                  <w:sz w:val="16"/>
                  <w:szCs w:val="16"/>
                  <w:u w:val="single"/>
                  <w:bdr w:val="none" w:sz="0" w:space="0" w:color="auto" w:frame="1"/>
                </w:rPr>
                <w:t>Individualized Education Program</w:t>
              </w:r>
            </w:hyperlink>
          </w:p>
        </w:tc>
      </w:tr>
      <w:tr w:rsidR="002D5F10" w:rsidRPr="003F3DCC" w14:paraId="1A684D70" w14:textId="77777777" w:rsidTr="002D5F10">
        <w:tc>
          <w:tcPr>
            <w:tcW w:w="5425" w:type="dxa"/>
            <w:shd w:val="clear" w:color="auto" w:fill="auto"/>
            <w:tcMar>
              <w:top w:w="75" w:type="dxa"/>
              <w:left w:w="0" w:type="dxa"/>
              <w:bottom w:w="75" w:type="dxa"/>
              <w:right w:w="150" w:type="dxa"/>
            </w:tcMar>
            <w:vAlign w:val="bottom"/>
            <w:hideMark/>
          </w:tcPr>
          <w:p w14:paraId="6CE0F45F" w14:textId="77777777" w:rsidR="002D5F10" w:rsidRPr="003F3DCC" w:rsidRDefault="002D5F10" w:rsidP="002D5F10">
            <w:pPr>
              <w:spacing w:line="240" w:lineRule="auto"/>
              <w:rPr>
                <w:sz w:val="16"/>
                <w:szCs w:val="16"/>
              </w:rPr>
            </w:pPr>
            <w:r w:rsidRPr="003F3DCC">
              <w:rPr>
                <w:sz w:val="16"/>
                <w:szCs w:val="16"/>
              </w:rPr>
              <w:t>6159.2</w:t>
            </w:r>
          </w:p>
        </w:tc>
        <w:tc>
          <w:tcPr>
            <w:tcW w:w="0" w:type="auto"/>
            <w:shd w:val="clear" w:color="auto" w:fill="auto"/>
            <w:tcMar>
              <w:top w:w="75" w:type="dxa"/>
              <w:left w:w="0" w:type="dxa"/>
              <w:bottom w:w="75" w:type="dxa"/>
              <w:right w:w="150" w:type="dxa"/>
            </w:tcMar>
            <w:vAlign w:val="bottom"/>
            <w:hideMark/>
          </w:tcPr>
          <w:p w14:paraId="0D0BD7F3" w14:textId="77777777" w:rsidR="002D5F10" w:rsidRPr="003F3DCC" w:rsidRDefault="002D5F10" w:rsidP="002D5F10">
            <w:pPr>
              <w:spacing w:line="240" w:lineRule="auto"/>
              <w:rPr>
                <w:sz w:val="16"/>
                <w:szCs w:val="16"/>
              </w:rPr>
            </w:pPr>
            <w:hyperlink r:id="rId3711" w:history="1">
              <w:r w:rsidRPr="003F3DCC">
                <w:rPr>
                  <w:color w:val="4E4E4E"/>
                  <w:sz w:val="16"/>
                  <w:szCs w:val="16"/>
                  <w:u w:val="single"/>
                  <w:bdr w:val="none" w:sz="0" w:space="0" w:color="auto" w:frame="1"/>
                </w:rPr>
                <w:t>Nonpublic, Nonsectarian School And Agency Services For Special Education</w:t>
              </w:r>
            </w:hyperlink>
          </w:p>
        </w:tc>
      </w:tr>
      <w:tr w:rsidR="002D5F10" w:rsidRPr="003F3DCC" w14:paraId="27E69756" w14:textId="77777777" w:rsidTr="002D5F10">
        <w:tc>
          <w:tcPr>
            <w:tcW w:w="5425" w:type="dxa"/>
            <w:shd w:val="clear" w:color="auto" w:fill="auto"/>
            <w:tcMar>
              <w:top w:w="75" w:type="dxa"/>
              <w:left w:w="0" w:type="dxa"/>
              <w:bottom w:w="75" w:type="dxa"/>
              <w:right w:w="150" w:type="dxa"/>
            </w:tcMar>
            <w:vAlign w:val="bottom"/>
            <w:hideMark/>
          </w:tcPr>
          <w:p w14:paraId="2E6F7218" w14:textId="77777777" w:rsidR="002D5F10" w:rsidRPr="003F3DCC" w:rsidRDefault="002D5F10" w:rsidP="002D5F10">
            <w:pPr>
              <w:spacing w:line="240" w:lineRule="auto"/>
              <w:rPr>
                <w:sz w:val="16"/>
                <w:szCs w:val="16"/>
              </w:rPr>
            </w:pPr>
            <w:r w:rsidRPr="003F3DCC">
              <w:rPr>
                <w:sz w:val="16"/>
                <w:szCs w:val="16"/>
              </w:rPr>
              <w:t>6159.2</w:t>
            </w:r>
          </w:p>
        </w:tc>
        <w:tc>
          <w:tcPr>
            <w:tcW w:w="0" w:type="auto"/>
            <w:shd w:val="clear" w:color="auto" w:fill="auto"/>
            <w:tcMar>
              <w:top w:w="75" w:type="dxa"/>
              <w:left w:w="0" w:type="dxa"/>
              <w:bottom w:w="75" w:type="dxa"/>
              <w:right w:w="150" w:type="dxa"/>
            </w:tcMar>
            <w:vAlign w:val="bottom"/>
            <w:hideMark/>
          </w:tcPr>
          <w:p w14:paraId="0478C33C" w14:textId="77777777" w:rsidR="002D5F10" w:rsidRPr="003F3DCC" w:rsidRDefault="002D5F10" w:rsidP="002D5F10">
            <w:pPr>
              <w:spacing w:line="240" w:lineRule="auto"/>
              <w:rPr>
                <w:sz w:val="16"/>
                <w:szCs w:val="16"/>
              </w:rPr>
            </w:pPr>
            <w:hyperlink r:id="rId3712" w:history="1">
              <w:r w:rsidRPr="003F3DCC">
                <w:rPr>
                  <w:color w:val="4E4E4E"/>
                  <w:sz w:val="16"/>
                  <w:szCs w:val="16"/>
                  <w:u w:val="single"/>
                  <w:bdr w:val="none" w:sz="0" w:space="0" w:color="auto" w:frame="1"/>
                </w:rPr>
                <w:t>Nonpublic, Nonsectarian School And Agency Services For Special Education</w:t>
              </w:r>
            </w:hyperlink>
          </w:p>
        </w:tc>
      </w:tr>
      <w:tr w:rsidR="002D5F10" w:rsidRPr="003F3DCC" w14:paraId="68C18DB9" w14:textId="77777777" w:rsidTr="002D5F10">
        <w:tc>
          <w:tcPr>
            <w:tcW w:w="5425" w:type="dxa"/>
            <w:shd w:val="clear" w:color="auto" w:fill="auto"/>
            <w:tcMar>
              <w:top w:w="75" w:type="dxa"/>
              <w:left w:w="0" w:type="dxa"/>
              <w:bottom w:w="75" w:type="dxa"/>
              <w:right w:w="150" w:type="dxa"/>
            </w:tcMar>
            <w:vAlign w:val="bottom"/>
            <w:hideMark/>
          </w:tcPr>
          <w:p w14:paraId="54487D1B" w14:textId="77777777" w:rsidR="002D5F10" w:rsidRPr="003F3DCC" w:rsidRDefault="002D5F10" w:rsidP="002D5F10">
            <w:pPr>
              <w:spacing w:line="240" w:lineRule="auto"/>
              <w:rPr>
                <w:sz w:val="16"/>
                <w:szCs w:val="16"/>
              </w:rPr>
            </w:pPr>
            <w:r w:rsidRPr="003F3DCC">
              <w:rPr>
                <w:sz w:val="16"/>
                <w:szCs w:val="16"/>
              </w:rPr>
              <w:t>6161.1</w:t>
            </w:r>
          </w:p>
        </w:tc>
        <w:tc>
          <w:tcPr>
            <w:tcW w:w="0" w:type="auto"/>
            <w:shd w:val="clear" w:color="auto" w:fill="auto"/>
            <w:tcMar>
              <w:top w:w="75" w:type="dxa"/>
              <w:left w:w="0" w:type="dxa"/>
              <w:bottom w:w="75" w:type="dxa"/>
              <w:right w:w="150" w:type="dxa"/>
            </w:tcMar>
            <w:vAlign w:val="bottom"/>
            <w:hideMark/>
          </w:tcPr>
          <w:p w14:paraId="7BF45DDB" w14:textId="77777777" w:rsidR="002D5F10" w:rsidRPr="003F3DCC" w:rsidRDefault="002D5F10" w:rsidP="002D5F10">
            <w:pPr>
              <w:spacing w:line="240" w:lineRule="auto"/>
              <w:rPr>
                <w:sz w:val="16"/>
                <w:szCs w:val="16"/>
              </w:rPr>
            </w:pPr>
            <w:hyperlink r:id="rId3713" w:history="1">
              <w:r w:rsidRPr="003F3DCC">
                <w:rPr>
                  <w:color w:val="4E4E4E"/>
                  <w:sz w:val="16"/>
                  <w:szCs w:val="16"/>
                  <w:u w:val="single"/>
                  <w:bdr w:val="none" w:sz="0" w:space="0" w:color="auto" w:frame="1"/>
                </w:rPr>
                <w:t>Selection And Evaluation Of Instructional Materials</w:t>
              </w:r>
            </w:hyperlink>
          </w:p>
        </w:tc>
      </w:tr>
      <w:tr w:rsidR="002D5F10" w:rsidRPr="003F3DCC" w14:paraId="05FE8006" w14:textId="77777777" w:rsidTr="002D5F10">
        <w:tc>
          <w:tcPr>
            <w:tcW w:w="5425" w:type="dxa"/>
            <w:shd w:val="clear" w:color="auto" w:fill="auto"/>
            <w:tcMar>
              <w:top w:w="75" w:type="dxa"/>
              <w:left w:w="0" w:type="dxa"/>
              <w:bottom w:w="75" w:type="dxa"/>
              <w:right w:w="150" w:type="dxa"/>
            </w:tcMar>
            <w:vAlign w:val="bottom"/>
            <w:hideMark/>
          </w:tcPr>
          <w:p w14:paraId="6466D316" w14:textId="77777777" w:rsidR="002D5F10" w:rsidRPr="003F3DCC" w:rsidRDefault="002D5F10" w:rsidP="002D5F10">
            <w:pPr>
              <w:spacing w:line="240" w:lineRule="auto"/>
              <w:rPr>
                <w:sz w:val="16"/>
                <w:szCs w:val="16"/>
              </w:rPr>
            </w:pPr>
            <w:r w:rsidRPr="003F3DCC">
              <w:rPr>
                <w:sz w:val="16"/>
                <w:szCs w:val="16"/>
              </w:rPr>
              <w:t>6161.1</w:t>
            </w:r>
          </w:p>
        </w:tc>
        <w:tc>
          <w:tcPr>
            <w:tcW w:w="0" w:type="auto"/>
            <w:shd w:val="clear" w:color="auto" w:fill="auto"/>
            <w:tcMar>
              <w:top w:w="75" w:type="dxa"/>
              <w:left w:w="0" w:type="dxa"/>
              <w:bottom w:w="75" w:type="dxa"/>
              <w:right w:w="150" w:type="dxa"/>
            </w:tcMar>
            <w:vAlign w:val="bottom"/>
            <w:hideMark/>
          </w:tcPr>
          <w:p w14:paraId="57BCEDE0" w14:textId="77777777" w:rsidR="002D5F10" w:rsidRPr="003F3DCC" w:rsidRDefault="002D5F10" w:rsidP="002D5F10">
            <w:pPr>
              <w:spacing w:line="240" w:lineRule="auto"/>
              <w:rPr>
                <w:sz w:val="16"/>
                <w:szCs w:val="16"/>
              </w:rPr>
            </w:pPr>
            <w:hyperlink r:id="rId3714" w:history="1">
              <w:r w:rsidRPr="003F3DCC">
                <w:rPr>
                  <w:color w:val="4E4E4E"/>
                  <w:sz w:val="16"/>
                  <w:szCs w:val="16"/>
                  <w:u w:val="single"/>
                  <w:bdr w:val="none" w:sz="0" w:space="0" w:color="auto" w:frame="1"/>
                </w:rPr>
                <w:t>Selection And Evaluation Of Instructional Materials</w:t>
              </w:r>
            </w:hyperlink>
          </w:p>
        </w:tc>
      </w:tr>
      <w:tr w:rsidR="002D5F10" w:rsidRPr="003F3DCC" w14:paraId="20143D52" w14:textId="77777777" w:rsidTr="002D5F10">
        <w:tc>
          <w:tcPr>
            <w:tcW w:w="5425" w:type="dxa"/>
            <w:shd w:val="clear" w:color="auto" w:fill="auto"/>
            <w:tcMar>
              <w:top w:w="75" w:type="dxa"/>
              <w:left w:w="0" w:type="dxa"/>
              <w:bottom w:w="75" w:type="dxa"/>
              <w:right w:w="150" w:type="dxa"/>
            </w:tcMar>
            <w:vAlign w:val="bottom"/>
            <w:hideMark/>
          </w:tcPr>
          <w:p w14:paraId="0F820AE6" w14:textId="77777777" w:rsidR="002D5F10" w:rsidRPr="003F3DCC" w:rsidRDefault="002D5F10" w:rsidP="002D5F10">
            <w:pPr>
              <w:spacing w:line="240" w:lineRule="auto"/>
              <w:rPr>
                <w:sz w:val="16"/>
                <w:szCs w:val="16"/>
              </w:rPr>
            </w:pPr>
            <w:r w:rsidRPr="003F3DCC">
              <w:rPr>
                <w:sz w:val="16"/>
                <w:szCs w:val="16"/>
              </w:rPr>
              <w:t>6161.1-E PDF(1)</w:t>
            </w:r>
          </w:p>
        </w:tc>
        <w:tc>
          <w:tcPr>
            <w:tcW w:w="0" w:type="auto"/>
            <w:shd w:val="clear" w:color="auto" w:fill="auto"/>
            <w:tcMar>
              <w:top w:w="75" w:type="dxa"/>
              <w:left w:w="0" w:type="dxa"/>
              <w:bottom w:w="75" w:type="dxa"/>
              <w:right w:w="150" w:type="dxa"/>
            </w:tcMar>
            <w:vAlign w:val="bottom"/>
            <w:hideMark/>
          </w:tcPr>
          <w:p w14:paraId="0AE8CD2F" w14:textId="77777777" w:rsidR="002D5F10" w:rsidRPr="003F3DCC" w:rsidRDefault="002D5F10" w:rsidP="002D5F10">
            <w:pPr>
              <w:spacing w:line="240" w:lineRule="auto"/>
              <w:rPr>
                <w:sz w:val="16"/>
                <w:szCs w:val="16"/>
              </w:rPr>
            </w:pPr>
            <w:hyperlink r:id="rId3715" w:history="1">
              <w:r w:rsidRPr="003F3DCC">
                <w:rPr>
                  <w:color w:val="4E4E4E"/>
                  <w:sz w:val="16"/>
                  <w:szCs w:val="16"/>
                  <w:u w:val="single"/>
                  <w:bdr w:val="none" w:sz="0" w:space="0" w:color="auto" w:frame="1"/>
                </w:rPr>
                <w:t>Selection And Evaluation Of Instructional Materials</w:t>
              </w:r>
            </w:hyperlink>
          </w:p>
        </w:tc>
      </w:tr>
      <w:tr w:rsidR="002D5F10" w:rsidRPr="003F3DCC" w14:paraId="252398F8" w14:textId="77777777" w:rsidTr="002D5F10">
        <w:tc>
          <w:tcPr>
            <w:tcW w:w="5425" w:type="dxa"/>
            <w:shd w:val="clear" w:color="auto" w:fill="auto"/>
            <w:tcMar>
              <w:top w:w="75" w:type="dxa"/>
              <w:left w:w="0" w:type="dxa"/>
              <w:bottom w:w="75" w:type="dxa"/>
              <w:right w:w="150" w:type="dxa"/>
            </w:tcMar>
            <w:vAlign w:val="bottom"/>
            <w:hideMark/>
          </w:tcPr>
          <w:p w14:paraId="438143F0" w14:textId="77777777" w:rsidR="002D5F10" w:rsidRPr="003F3DCC" w:rsidRDefault="002D5F10" w:rsidP="002D5F10">
            <w:pPr>
              <w:spacing w:line="240" w:lineRule="auto"/>
              <w:rPr>
                <w:sz w:val="16"/>
                <w:szCs w:val="16"/>
              </w:rPr>
            </w:pPr>
            <w:r w:rsidRPr="003F3DCC">
              <w:rPr>
                <w:sz w:val="16"/>
                <w:szCs w:val="16"/>
              </w:rPr>
              <w:t>6161.1-E(1)</w:t>
            </w:r>
          </w:p>
        </w:tc>
        <w:tc>
          <w:tcPr>
            <w:tcW w:w="0" w:type="auto"/>
            <w:shd w:val="clear" w:color="auto" w:fill="auto"/>
            <w:tcMar>
              <w:top w:w="75" w:type="dxa"/>
              <w:left w:w="0" w:type="dxa"/>
              <w:bottom w:w="75" w:type="dxa"/>
              <w:right w:w="150" w:type="dxa"/>
            </w:tcMar>
            <w:vAlign w:val="bottom"/>
            <w:hideMark/>
          </w:tcPr>
          <w:p w14:paraId="51181D29" w14:textId="77777777" w:rsidR="002D5F10" w:rsidRPr="003F3DCC" w:rsidRDefault="002D5F10" w:rsidP="002D5F10">
            <w:pPr>
              <w:spacing w:line="240" w:lineRule="auto"/>
              <w:rPr>
                <w:sz w:val="16"/>
                <w:szCs w:val="16"/>
              </w:rPr>
            </w:pPr>
            <w:hyperlink r:id="rId3716" w:history="1">
              <w:r w:rsidRPr="003F3DCC">
                <w:rPr>
                  <w:color w:val="4E4E4E"/>
                  <w:sz w:val="16"/>
                  <w:szCs w:val="16"/>
                  <w:u w:val="single"/>
                  <w:bdr w:val="none" w:sz="0" w:space="0" w:color="auto" w:frame="1"/>
                </w:rPr>
                <w:t>Selection And Evaluation Of Instructional Materials</w:t>
              </w:r>
            </w:hyperlink>
          </w:p>
        </w:tc>
      </w:tr>
      <w:tr w:rsidR="002D5F10" w:rsidRPr="003F3DCC" w14:paraId="786DD0E8" w14:textId="77777777" w:rsidTr="002D5F10">
        <w:tc>
          <w:tcPr>
            <w:tcW w:w="5425" w:type="dxa"/>
            <w:shd w:val="clear" w:color="auto" w:fill="auto"/>
            <w:tcMar>
              <w:top w:w="75" w:type="dxa"/>
              <w:left w:w="0" w:type="dxa"/>
              <w:bottom w:w="75" w:type="dxa"/>
              <w:right w:w="150" w:type="dxa"/>
            </w:tcMar>
            <w:vAlign w:val="bottom"/>
            <w:hideMark/>
          </w:tcPr>
          <w:p w14:paraId="61B02B39" w14:textId="77777777" w:rsidR="002D5F10" w:rsidRPr="003F3DCC" w:rsidRDefault="002D5F10" w:rsidP="002D5F10">
            <w:pPr>
              <w:spacing w:line="240" w:lineRule="auto"/>
              <w:rPr>
                <w:sz w:val="16"/>
                <w:szCs w:val="16"/>
              </w:rPr>
            </w:pPr>
            <w:r w:rsidRPr="003F3DCC">
              <w:rPr>
                <w:sz w:val="16"/>
                <w:szCs w:val="16"/>
              </w:rPr>
              <w:t>6162.5</w:t>
            </w:r>
          </w:p>
        </w:tc>
        <w:tc>
          <w:tcPr>
            <w:tcW w:w="0" w:type="auto"/>
            <w:shd w:val="clear" w:color="auto" w:fill="auto"/>
            <w:tcMar>
              <w:top w:w="75" w:type="dxa"/>
              <w:left w:w="0" w:type="dxa"/>
              <w:bottom w:w="75" w:type="dxa"/>
              <w:right w:w="150" w:type="dxa"/>
            </w:tcMar>
            <w:vAlign w:val="bottom"/>
            <w:hideMark/>
          </w:tcPr>
          <w:p w14:paraId="3E770E56" w14:textId="77777777" w:rsidR="002D5F10" w:rsidRPr="003F3DCC" w:rsidRDefault="002D5F10" w:rsidP="002D5F10">
            <w:pPr>
              <w:spacing w:line="240" w:lineRule="auto"/>
              <w:rPr>
                <w:sz w:val="16"/>
                <w:szCs w:val="16"/>
              </w:rPr>
            </w:pPr>
            <w:hyperlink r:id="rId3717" w:history="1">
              <w:r w:rsidRPr="003F3DCC">
                <w:rPr>
                  <w:color w:val="4E4E4E"/>
                  <w:sz w:val="16"/>
                  <w:szCs w:val="16"/>
                  <w:u w:val="single"/>
                  <w:bdr w:val="none" w:sz="0" w:space="0" w:color="auto" w:frame="1"/>
                </w:rPr>
                <w:t>Student Assessment</w:t>
              </w:r>
            </w:hyperlink>
          </w:p>
        </w:tc>
      </w:tr>
      <w:tr w:rsidR="002D5F10" w:rsidRPr="003F3DCC" w14:paraId="13E78D01" w14:textId="77777777" w:rsidTr="002D5F10">
        <w:tc>
          <w:tcPr>
            <w:tcW w:w="5425" w:type="dxa"/>
            <w:shd w:val="clear" w:color="auto" w:fill="auto"/>
            <w:tcMar>
              <w:top w:w="75" w:type="dxa"/>
              <w:left w:w="0" w:type="dxa"/>
              <w:bottom w:w="75" w:type="dxa"/>
              <w:right w:w="150" w:type="dxa"/>
            </w:tcMar>
            <w:vAlign w:val="bottom"/>
            <w:hideMark/>
          </w:tcPr>
          <w:p w14:paraId="27F4420E" w14:textId="77777777" w:rsidR="002D5F10" w:rsidRPr="003F3DCC" w:rsidRDefault="002D5F10" w:rsidP="002D5F10">
            <w:pPr>
              <w:spacing w:line="240" w:lineRule="auto"/>
              <w:rPr>
                <w:sz w:val="16"/>
                <w:szCs w:val="16"/>
              </w:rPr>
            </w:pPr>
            <w:r w:rsidRPr="003F3DCC">
              <w:rPr>
                <w:sz w:val="16"/>
                <w:szCs w:val="16"/>
              </w:rPr>
              <w:t>6172.1</w:t>
            </w:r>
          </w:p>
        </w:tc>
        <w:tc>
          <w:tcPr>
            <w:tcW w:w="0" w:type="auto"/>
            <w:shd w:val="clear" w:color="auto" w:fill="auto"/>
            <w:tcMar>
              <w:top w:w="75" w:type="dxa"/>
              <w:left w:w="0" w:type="dxa"/>
              <w:bottom w:w="75" w:type="dxa"/>
              <w:right w:w="150" w:type="dxa"/>
            </w:tcMar>
            <w:vAlign w:val="bottom"/>
            <w:hideMark/>
          </w:tcPr>
          <w:p w14:paraId="6096CA9B" w14:textId="77777777" w:rsidR="002D5F10" w:rsidRPr="003F3DCC" w:rsidRDefault="002D5F10" w:rsidP="002D5F10">
            <w:pPr>
              <w:spacing w:line="240" w:lineRule="auto"/>
              <w:rPr>
                <w:sz w:val="16"/>
                <w:szCs w:val="16"/>
              </w:rPr>
            </w:pPr>
            <w:hyperlink r:id="rId3718" w:history="1">
              <w:r w:rsidRPr="003F3DCC">
                <w:rPr>
                  <w:color w:val="4E4E4E"/>
                  <w:sz w:val="16"/>
                  <w:szCs w:val="16"/>
                  <w:u w:val="single"/>
                  <w:bdr w:val="none" w:sz="0" w:space="0" w:color="auto" w:frame="1"/>
                </w:rPr>
                <w:t>Concurrent Enrollment In College Classes</w:t>
              </w:r>
            </w:hyperlink>
          </w:p>
        </w:tc>
      </w:tr>
      <w:tr w:rsidR="002D5F10" w:rsidRPr="003F3DCC" w14:paraId="253DC830" w14:textId="77777777" w:rsidTr="002D5F10">
        <w:tc>
          <w:tcPr>
            <w:tcW w:w="5425" w:type="dxa"/>
            <w:shd w:val="clear" w:color="auto" w:fill="auto"/>
            <w:tcMar>
              <w:top w:w="75" w:type="dxa"/>
              <w:left w:w="0" w:type="dxa"/>
              <w:bottom w:w="75" w:type="dxa"/>
              <w:right w:w="150" w:type="dxa"/>
            </w:tcMar>
            <w:vAlign w:val="bottom"/>
            <w:hideMark/>
          </w:tcPr>
          <w:p w14:paraId="35191A08" w14:textId="77777777" w:rsidR="002D5F10" w:rsidRPr="003F3DCC" w:rsidRDefault="002D5F10" w:rsidP="002D5F10">
            <w:pPr>
              <w:spacing w:line="240" w:lineRule="auto"/>
              <w:rPr>
                <w:sz w:val="16"/>
                <w:szCs w:val="16"/>
              </w:rPr>
            </w:pPr>
            <w:r w:rsidRPr="003F3DCC">
              <w:rPr>
                <w:sz w:val="16"/>
                <w:szCs w:val="16"/>
              </w:rPr>
              <w:t>6172.1</w:t>
            </w:r>
          </w:p>
        </w:tc>
        <w:tc>
          <w:tcPr>
            <w:tcW w:w="0" w:type="auto"/>
            <w:shd w:val="clear" w:color="auto" w:fill="auto"/>
            <w:tcMar>
              <w:top w:w="75" w:type="dxa"/>
              <w:left w:w="0" w:type="dxa"/>
              <w:bottom w:w="75" w:type="dxa"/>
              <w:right w:w="150" w:type="dxa"/>
            </w:tcMar>
            <w:vAlign w:val="bottom"/>
            <w:hideMark/>
          </w:tcPr>
          <w:p w14:paraId="1F08875D" w14:textId="77777777" w:rsidR="002D5F10" w:rsidRPr="003F3DCC" w:rsidRDefault="002D5F10" w:rsidP="002D5F10">
            <w:pPr>
              <w:spacing w:line="240" w:lineRule="auto"/>
              <w:rPr>
                <w:sz w:val="16"/>
                <w:szCs w:val="16"/>
              </w:rPr>
            </w:pPr>
            <w:hyperlink r:id="rId3719" w:history="1">
              <w:r w:rsidRPr="003F3DCC">
                <w:rPr>
                  <w:color w:val="4E4E4E"/>
                  <w:sz w:val="16"/>
                  <w:szCs w:val="16"/>
                  <w:u w:val="single"/>
                  <w:bdr w:val="none" w:sz="0" w:space="0" w:color="auto" w:frame="1"/>
                </w:rPr>
                <w:t>Concurrent Enrollment In College Classes</w:t>
              </w:r>
            </w:hyperlink>
          </w:p>
        </w:tc>
      </w:tr>
      <w:tr w:rsidR="002D5F10" w:rsidRPr="003F3DCC" w14:paraId="7AE36110" w14:textId="77777777" w:rsidTr="002D5F10">
        <w:tc>
          <w:tcPr>
            <w:tcW w:w="5425" w:type="dxa"/>
            <w:shd w:val="clear" w:color="auto" w:fill="auto"/>
            <w:tcMar>
              <w:top w:w="75" w:type="dxa"/>
              <w:left w:w="0" w:type="dxa"/>
              <w:bottom w:w="75" w:type="dxa"/>
              <w:right w:w="150" w:type="dxa"/>
            </w:tcMar>
            <w:vAlign w:val="bottom"/>
            <w:hideMark/>
          </w:tcPr>
          <w:p w14:paraId="4E35A544" w14:textId="77777777" w:rsidR="002D5F10" w:rsidRPr="003F3DCC" w:rsidRDefault="002D5F10" w:rsidP="002D5F10">
            <w:pPr>
              <w:spacing w:line="240" w:lineRule="auto"/>
              <w:rPr>
                <w:sz w:val="16"/>
                <w:szCs w:val="16"/>
              </w:rPr>
            </w:pPr>
            <w:r w:rsidRPr="003F3DCC">
              <w:rPr>
                <w:sz w:val="16"/>
                <w:szCs w:val="16"/>
              </w:rPr>
              <w:t>6173</w:t>
            </w:r>
          </w:p>
        </w:tc>
        <w:tc>
          <w:tcPr>
            <w:tcW w:w="0" w:type="auto"/>
            <w:shd w:val="clear" w:color="auto" w:fill="auto"/>
            <w:tcMar>
              <w:top w:w="75" w:type="dxa"/>
              <w:left w:w="0" w:type="dxa"/>
              <w:bottom w:w="75" w:type="dxa"/>
              <w:right w:w="150" w:type="dxa"/>
            </w:tcMar>
            <w:vAlign w:val="bottom"/>
            <w:hideMark/>
          </w:tcPr>
          <w:p w14:paraId="7B11F4A5" w14:textId="77777777" w:rsidR="002D5F10" w:rsidRPr="003F3DCC" w:rsidRDefault="002D5F10" w:rsidP="002D5F10">
            <w:pPr>
              <w:spacing w:line="240" w:lineRule="auto"/>
              <w:rPr>
                <w:sz w:val="16"/>
                <w:szCs w:val="16"/>
              </w:rPr>
            </w:pPr>
            <w:hyperlink r:id="rId3720" w:history="1">
              <w:r w:rsidRPr="003F3DCC">
                <w:rPr>
                  <w:color w:val="4E4E4E"/>
                  <w:sz w:val="16"/>
                  <w:szCs w:val="16"/>
                  <w:u w:val="single"/>
                  <w:bdr w:val="none" w:sz="0" w:space="0" w:color="auto" w:frame="1"/>
                </w:rPr>
                <w:t>Education For Homeless Children</w:t>
              </w:r>
            </w:hyperlink>
          </w:p>
        </w:tc>
      </w:tr>
      <w:tr w:rsidR="002D5F10" w:rsidRPr="003F3DCC" w14:paraId="0FD9E5E3" w14:textId="77777777" w:rsidTr="002D5F10">
        <w:tc>
          <w:tcPr>
            <w:tcW w:w="5425" w:type="dxa"/>
            <w:shd w:val="clear" w:color="auto" w:fill="auto"/>
            <w:tcMar>
              <w:top w:w="75" w:type="dxa"/>
              <w:left w:w="0" w:type="dxa"/>
              <w:bottom w:w="75" w:type="dxa"/>
              <w:right w:w="150" w:type="dxa"/>
            </w:tcMar>
            <w:vAlign w:val="bottom"/>
            <w:hideMark/>
          </w:tcPr>
          <w:p w14:paraId="000F9E39" w14:textId="77777777" w:rsidR="002D5F10" w:rsidRPr="003F3DCC" w:rsidRDefault="002D5F10" w:rsidP="002D5F10">
            <w:pPr>
              <w:spacing w:line="240" w:lineRule="auto"/>
              <w:rPr>
                <w:sz w:val="16"/>
                <w:szCs w:val="16"/>
              </w:rPr>
            </w:pPr>
            <w:r w:rsidRPr="003F3DCC">
              <w:rPr>
                <w:sz w:val="16"/>
                <w:szCs w:val="16"/>
              </w:rPr>
              <w:t>6173</w:t>
            </w:r>
          </w:p>
        </w:tc>
        <w:tc>
          <w:tcPr>
            <w:tcW w:w="0" w:type="auto"/>
            <w:shd w:val="clear" w:color="auto" w:fill="auto"/>
            <w:tcMar>
              <w:top w:w="75" w:type="dxa"/>
              <w:left w:w="0" w:type="dxa"/>
              <w:bottom w:w="75" w:type="dxa"/>
              <w:right w:w="150" w:type="dxa"/>
            </w:tcMar>
            <w:vAlign w:val="bottom"/>
            <w:hideMark/>
          </w:tcPr>
          <w:p w14:paraId="7235AA79" w14:textId="77777777" w:rsidR="002D5F10" w:rsidRPr="003F3DCC" w:rsidRDefault="002D5F10" w:rsidP="002D5F10">
            <w:pPr>
              <w:spacing w:line="240" w:lineRule="auto"/>
              <w:rPr>
                <w:sz w:val="16"/>
                <w:szCs w:val="16"/>
              </w:rPr>
            </w:pPr>
            <w:hyperlink r:id="rId3721" w:history="1">
              <w:r w:rsidRPr="003F3DCC">
                <w:rPr>
                  <w:color w:val="4E4E4E"/>
                  <w:sz w:val="16"/>
                  <w:szCs w:val="16"/>
                  <w:u w:val="single"/>
                  <w:bdr w:val="none" w:sz="0" w:space="0" w:color="auto" w:frame="1"/>
                </w:rPr>
                <w:t>Education For Homeless Children</w:t>
              </w:r>
            </w:hyperlink>
          </w:p>
        </w:tc>
      </w:tr>
      <w:tr w:rsidR="002D5F10" w:rsidRPr="003F3DCC" w14:paraId="67F108F2" w14:textId="77777777" w:rsidTr="002D5F10">
        <w:tc>
          <w:tcPr>
            <w:tcW w:w="5425" w:type="dxa"/>
            <w:shd w:val="clear" w:color="auto" w:fill="auto"/>
            <w:tcMar>
              <w:top w:w="75" w:type="dxa"/>
              <w:left w:w="0" w:type="dxa"/>
              <w:bottom w:w="75" w:type="dxa"/>
              <w:right w:w="150" w:type="dxa"/>
            </w:tcMar>
            <w:vAlign w:val="bottom"/>
            <w:hideMark/>
          </w:tcPr>
          <w:p w14:paraId="3554F561" w14:textId="77777777" w:rsidR="002D5F10" w:rsidRPr="003F3DCC" w:rsidRDefault="002D5F10" w:rsidP="002D5F10">
            <w:pPr>
              <w:spacing w:line="240" w:lineRule="auto"/>
              <w:rPr>
                <w:sz w:val="16"/>
                <w:szCs w:val="16"/>
              </w:rPr>
            </w:pPr>
            <w:r w:rsidRPr="003F3DCC">
              <w:rPr>
                <w:sz w:val="16"/>
                <w:szCs w:val="16"/>
              </w:rPr>
              <w:t>6173-E PDF(1)</w:t>
            </w:r>
          </w:p>
        </w:tc>
        <w:tc>
          <w:tcPr>
            <w:tcW w:w="0" w:type="auto"/>
            <w:shd w:val="clear" w:color="auto" w:fill="auto"/>
            <w:tcMar>
              <w:top w:w="75" w:type="dxa"/>
              <w:left w:w="0" w:type="dxa"/>
              <w:bottom w:w="75" w:type="dxa"/>
              <w:right w:w="150" w:type="dxa"/>
            </w:tcMar>
            <w:vAlign w:val="bottom"/>
            <w:hideMark/>
          </w:tcPr>
          <w:p w14:paraId="175661C2" w14:textId="77777777" w:rsidR="002D5F10" w:rsidRPr="003F3DCC" w:rsidRDefault="002D5F10" w:rsidP="002D5F10">
            <w:pPr>
              <w:spacing w:line="240" w:lineRule="auto"/>
              <w:rPr>
                <w:sz w:val="16"/>
                <w:szCs w:val="16"/>
              </w:rPr>
            </w:pPr>
            <w:hyperlink r:id="rId3722" w:history="1">
              <w:r w:rsidRPr="003F3DCC">
                <w:rPr>
                  <w:color w:val="4E4E4E"/>
                  <w:sz w:val="16"/>
                  <w:szCs w:val="16"/>
                  <w:u w:val="single"/>
                  <w:bdr w:val="none" w:sz="0" w:space="0" w:color="auto" w:frame="1"/>
                </w:rPr>
                <w:t>Education For Homeless Children</w:t>
              </w:r>
            </w:hyperlink>
          </w:p>
        </w:tc>
      </w:tr>
      <w:tr w:rsidR="002D5F10" w:rsidRPr="003F3DCC" w14:paraId="0F25FA97" w14:textId="77777777" w:rsidTr="002D5F10">
        <w:tc>
          <w:tcPr>
            <w:tcW w:w="5425" w:type="dxa"/>
            <w:shd w:val="clear" w:color="auto" w:fill="auto"/>
            <w:tcMar>
              <w:top w:w="75" w:type="dxa"/>
              <w:left w:w="0" w:type="dxa"/>
              <w:bottom w:w="75" w:type="dxa"/>
              <w:right w:w="150" w:type="dxa"/>
            </w:tcMar>
            <w:vAlign w:val="bottom"/>
            <w:hideMark/>
          </w:tcPr>
          <w:p w14:paraId="24F111F8" w14:textId="77777777" w:rsidR="002D5F10" w:rsidRPr="003F3DCC" w:rsidRDefault="002D5F10" w:rsidP="002D5F10">
            <w:pPr>
              <w:spacing w:line="240" w:lineRule="auto"/>
              <w:rPr>
                <w:sz w:val="16"/>
                <w:szCs w:val="16"/>
              </w:rPr>
            </w:pPr>
            <w:r w:rsidRPr="003F3DCC">
              <w:rPr>
                <w:sz w:val="16"/>
                <w:szCs w:val="16"/>
              </w:rPr>
              <w:t>6173-E PDF(4)</w:t>
            </w:r>
          </w:p>
        </w:tc>
        <w:tc>
          <w:tcPr>
            <w:tcW w:w="0" w:type="auto"/>
            <w:shd w:val="clear" w:color="auto" w:fill="auto"/>
            <w:tcMar>
              <w:top w:w="75" w:type="dxa"/>
              <w:left w:w="0" w:type="dxa"/>
              <w:bottom w:w="75" w:type="dxa"/>
              <w:right w:w="150" w:type="dxa"/>
            </w:tcMar>
            <w:vAlign w:val="bottom"/>
            <w:hideMark/>
          </w:tcPr>
          <w:p w14:paraId="4F4B19B4" w14:textId="77777777" w:rsidR="002D5F10" w:rsidRPr="003F3DCC" w:rsidRDefault="002D5F10" w:rsidP="002D5F10">
            <w:pPr>
              <w:spacing w:line="240" w:lineRule="auto"/>
              <w:rPr>
                <w:sz w:val="16"/>
                <w:szCs w:val="16"/>
              </w:rPr>
            </w:pPr>
            <w:hyperlink r:id="rId3723" w:history="1">
              <w:r w:rsidRPr="003F3DCC">
                <w:rPr>
                  <w:color w:val="4E4E4E"/>
                  <w:sz w:val="16"/>
                  <w:szCs w:val="16"/>
                  <w:u w:val="single"/>
                  <w:bdr w:val="none" w:sz="0" w:space="0" w:color="auto" w:frame="1"/>
                </w:rPr>
                <w:t>Education For Homeless Children</w:t>
              </w:r>
            </w:hyperlink>
          </w:p>
        </w:tc>
      </w:tr>
      <w:tr w:rsidR="002D5F10" w:rsidRPr="003F3DCC" w14:paraId="14029E6F" w14:textId="77777777" w:rsidTr="002D5F10">
        <w:tc>
          <w:tcPr>
            <w:tcW w:w="5425" w:type="dxa"/>
            <w:shd w:val="clear" w:color="auto" w:fill="auto"/>
            <w:tcMar>
              <w:top w:w="75" w:type="dxa"/>
              <w:left w:w="0" w:type="dxa"/>
              <w:bottom w:w="75" w:type="dxa"/>
              <w:right w:w="150" w:type="dxa"/>
            </w:tcMar>
            <w:vAlign w:val="bottom"/>
            <w:hideMark/>
          </w:tcPr>
          <w:p w14:paraId="3F0B316C" w14:textId="77777777" w:rsidR="002D5F10" w:rsidRPr="003F3DCC" w:rsidRDefault="002D5F10" w:rsidP="002D5F10">
            <w:pPr>
              <w:spacing w:line="240" w:lineRule="auto"/>
              <w:rPr>
                <w:sz w:val="16"/>
                <w:szCs w:val="16"/>
              </w:rPr>
            </w:pPr>
            <w:r w:rsidRPr="003F3DCC">
              <w:rPr>
                <w:sz w:val="16"/>
                <w:szCs w:val="16"/>
              </w:rPr>
              <w:t>6173-E PDF(6)</w:t>
            </w:r>
          </w:p>
        </w:tc>
        <w:tc>
          <w:tcPr>
            <w:tcW w:w="0" w:type="auto"/>
            <w:shd w:val="clear" w:color="auto" w:fill="auto"/>
            <w:tcMar>
              <w:top w:w="75" w:type="dxa"/>
              <w:left w:w="0" w:type="dxa"/>
              <w:bottom w:w="75" w:type="dxa"/>
              <w:right w:w="150" w:type="dxa"/>
            </w:tcMar>
            <w:vAlign w:val="bottom"/>
            <w:hideMark/>
          </w:tcPr>
          <w:p w14:paraId="2B73C969" w14:textId="77777777" w:rsidR="002D5F10" w:rsidRPr="003F3DCC" w:rsidRDefault="002D5F10" w:rsidP="002D5F10">
            <w:pPr>
              <w:spacing w:line="240" w:lineRule="auto"/>
              <w:rPr>
                <w:sz w:val="16"/>
                <w:szCs w:val="16"/>
              </w:rPr>
            </w:pPr>
            <w:hyperlink r:id="rId3724" w:history="1">
              <w:r w:rsidRPr="003F3DCC">
                <w:rPr>
                  <w:color w:val="4E4E4E"/>
                  <w:sz w:val="16"/>
                  <w:szCs w:val="16"/>
                  <w:u w:val="single"/>
                  <w:bdr w:val="none" w:sz="0" w:space="0" w:color="auto" w:frame="1"/>
                </w:rPr>
                <w:t>Education For Homeless Children</w:t>
              </w:r>
            </w:hyperlink>
          </w:p>
        </w:tc>
      </w:tr>
      <w:tr w:rsidR="002D5F10" w:rsidRPr="003F3DCC" w14:paraId="68B98BD9" w14:textId="77777777" w:rsidTr="002D5F10">
        <w:tc>
          <w:tcPr>
            <w:tcW w:w="5425" w:type="dxa"/>
            <w:shd w:val="clear" w:color="auto" w:fill="auto"/>
            <w:tcMar>
              <w:top w:w="75" w:type="dxa"/>
              <w:left w:w="0" w:type="dxa"/>
              <w:bottom w:w="75" w:type="dxa"/>
              <w:right w:w="150" w:type="dxa"/>
            </w:tcMar>
            <w:vAlign w:val="bottom"/>
            <w:hideMark/>
          </w:tcPr>
          <w:p w14:paraId="4384C145" w14:textId="77777777" w:rsidR="002D5F10" w:rsidRPr="003F3DCC" w:rsidRDefault="002D5F10" w:rsidP="002D5F10">
            <w:pPr>
              <w:spacing w:line="240" w:lineRule="auto"/>
              <w:rPr>
                <w:sz w:val="16"/>
                <w:szCs w:val="16"/>
              </w:rPr>
            </w:pPr>
            <w:r w:rsidRPr="003F3DCC">
              <w:rPr>
                <w:sz w:val="16"/>
                <w:szCs w:val="16"/>
              </w:rPr>
              <w:t>6173.1</w:t>
            </w:r>
          </w:p>
        </w:tc>
        <w:tc>
          <w:tcPr>
            <w:tcW w:w="0" w:type="auto"/>
            <w:shd w:val="clear" w:color="auto" w:fill="auto"/>
            <w:tcMar>
              <w:top w:w="75" w:type="dxa"/>
              <w:left w:w="0" w:type="dxa"/>
              <w:bottom w:w="75" w:type="dxa"/>
              <w:right w:w="150" w:type="dxa"/>
            </w:tcMar>
            <w:vAlign w:val="bottom"/>
            <w:hideMark/>
          </w:tcPr>
          <w:p w14:paraId="56F74FB4" w14:textId="77777777" w:rsidR="002D5F10" w:rsidRPr="003F3DCC" w:rsidRDefault="002D5F10" w:rsidP="002D5F10">
            <w:pPr>
              <w:spacing w:line="240" w:lineRule="auto"/>
              <w:rPr>
                <w:sz w:val="16"/>
                <w:szCs w:val="16"/>
              </w:rPr>
            </w:pPr>
            <w:hyperlink r:id="rId3725" w:history="1">
              <w:r w:rsidRPr="003F3DCC">
                <w:rPr>
                  <w:color w:val="4E4E4E"/>
                  <w:sz w:val="16"/>
                  <w:szCs w:val="16"/>
                  <w:u w:val="single"/>
                  <w:bdr w:val="none" w:sz="0" w:space="0" w:color="auto" w:frame="1"/>
                </w:rPr>
                <w:t>Education For Foster Youth</w:t>
              </w:r>
            </w:hyperlink>
          </w:p>
        </w:tc>
      </w:tr>
      <w:tr w:rsidR="002D5F10" w:rsidRPr="003F3DCC" w14:paraId="30A771F6" w14:textId="77777777" w:rsidTr="002D5F10">
        <w:tc>
          <w:tcPr>
            <w:tcW w:w="5425" w:type="dxa"/>
            <w:shd w:val="clear" w:color="auto" w:fill="auto"/>
            <w:tcMar>
              <w:top w:w="75" w:type="dxa"/>
              <w:left w:w="0" w:type="dxa"/>
              <w:bottom w:w="75" w:type="dxa"/>
              <w:right w:w="150" w:type="dxa"/>
            </w:tcMar>
            <w:vAlign w:val="bottom"/>
            <w:hideMark/>
          </w:tcPr>
          <w:p w14:paraId="3136ED68" w14:textId="77777777" w:rsidR="002D5F10" w:rsidRPr="003F3DCC" w:rsidRDefault="002D5F10" w:rsidP="002D5F10">
            <w:pPr>
              <w:spacing w:line="240" w:lineRule="auto"/>
              <w:rPr>
                <w:sz w:val="16"/>
                <w:szCs w:val="16"/>
              </w:rPr>
            </w:pPr>
            <w:r w:rsidRPr="003F3DCC">
              <w:rPr>
                <w:sz w:val="16"/>
                <w:szCs w:val="16"/>
              </w:rPr>
              <w:t>6173.1</w:t>
            </w:r>
          </w:p>
        </w:tc>
        <w:tc>
          <w:tcPr>
            <w:tcW w:w="0" w:type="auto"/>
            <w:shd w:val="clear" w:color="auto" w:fill="auto"/>
            <w:tcMar>
              <w:top w:w="75" w:type="dxa"/>
              <w:left w:w="0" w:type="dxa"/>
              <w:bottom w:w="75" w:type="dxa"/>
              <w:right w:w="150" w:type="dxa"/>
            </w:tcMar>
            <w:vAlign w:val="bottom"/>
            <w:hideMark/>
          </w:tcPr>
          <w:p w14:paraId="233E8600" w14:textId="77777777" w:rsidR="002D5F10" w:rsidRPr="003F3DCC" w:rsidRDefault="002D5F10" w:rsidP="002D5F10">
            <w:pPr>
              <w:spacing w:line="240" w:lineRule="auto"/>
              <w:rPr>
                <w:sz w:val="16"/>
                <w:szCs w:val="16"/>
              </w:rPr>
            </w:pPr>
            <w:hyperlink r:id="rId3726" w:history="1">
              <w:r w:rsidRPr="003F3DCC">
                <w:rPr>
                  <w:color w:val="4E4E4E"/>
                  <w:sz w:val="16"/>
                  <w:szCs w:val="16"/>
                  <w:u w:val="single"/>
                  <w:bdr w:val="none" w:sz="0" w:space="0" w:color="auto" w:frame="1"/>
                </w:rPr>
                <w:t>Education For Foster Youth</w:t>
              </w:r>
            </w:hyperlink>
          </w:p>
        </w:tc>
      </w:tr>
      <w:tr w:rsidR="002D5F10" w:rsidRPr="003F3DCC" w14:paraId="72BC5F97" w14:textId="77777777" w:rsidTr="002D5F10">
        <w:tc>
          <w:tcPr>
            <w:tcW w:w="5425" w:type="dxa"/>
            <w:shd w:val="clear" w:color="auto" w:fill="auto"/>
            <w:tcMar>
              <w:top w:w="75" w:type="dxa"/>
              <w:left w:w="0" w:type="dxa"/>
              <w:bottom w:w="75" w:type="dxa"/>
              <w:right w:w="150" w:type="dxa"/>
            </w:tcMar>
            <w:vAlign w:val="bottom"/>
            <w:hideMark/>
          </w:tcPr>
          <w:p w14:paraId="22CBBA8B" w14:textId="77777777" w:rsidR="002D5F10" w:rsidRPr="003F3DCC" w:rsidRDefault="002D5F10" w:rsidP="002D5F10">
            <w:pPr>
              <w:spacing w:line="240" w:lineRule="auto"/>
              <w:rPr>
                <w:sz w:val="16"/>
                <w:szCs w:val="16"/>
              </w:rPr>
            </w:pPr>
            <w:r w:rsidRPr="003F3DCC">
              <w:rPr>
                <w:sz w:val="16"/>
                <w:szCs w:val="16"/>
              </w:rPr>
              <w:t>6173.2</w:t>
            </w:r>
          </w:p>
        </w:tc>
        <w:tc>
          <w:tcPr>
            <w:tcW w:w="0" w:type="auto"/>
            <w:shd w:val="clear" w:color="auto" w:fill="auto"/>
            <w:tcMar>
              <w:top w:w="75" w:type="dxa"/>
              <w:left w:w="0" w:type="dxa"/>
              <w:bottom w:w="75" w:type="dxa"/>
              <w:right w:w="150" w:type="dxa"/>
            </w:tcMar>
            <w:vAlign w:val="bottom"/>
            <w:hideMark/>
          </w:tcPr>
          <w:p w14:paraId="7CC0279B" w14:textId="77777777" w:rsidR="002D5F10" w:rsidRPr="003F3DCC" w:rsidRDefault="002D5F10" w:rsidP="002D5F10">
            <w:pPr>
              <w:spacing w:line="240" w:lineRule="auto"/>
              <w:rPr>
                <w:sz w:val="16"/>
                <w:szCs w:val="16"/>
              </w:rPr>
            </w:pPr>
            <w:hyperlink r:id="rId3727" w:history="1">
              <w:r w:rsidRPr="003F3DCC">
                <w:rPr>
                  <w:color w:val="4E4E4E"/>
                  <w:sz w:val="16"/>
                  <w:szCs w:val="16"/>
                  <w:u w:val="single"/>
                  <w:bdr w:val="none" w:sz="0" w:space="0" w:color="auto" w:frame="1"/>
                </w:rPr>
                <w:t>Education Of Children Of Military Families</w:t>
              </w:r>
            </w:hyperlink>
          </w:p>
        </w:tc>
      </w:tr>
      <w:tr w:rsidR="002D5F10" w:rsidRPr="003F3DCC" w14:paraId="0D98AF04" w14:textId="77777777" w:rsidTr="002D5F10">
        <w:tc>
          <w:tcPr>
            <w:tcW w:w="5425" w:type="dxa"/>
            <w:shd w:val="clear" w:color="auto" w:fill="auto"/>
            <w:tcMar>
              <w:top w:w="75" w:type="dxa"/>
              <w:left w:w="0" w:type="dxa"/>
              <w:bottom w:w="75" w:type="dxa"/>
              <w:right w:w="150" w:type="dxa"/>
            </w:tcMar>
            <w:vAlign w:val="bottom"/>
            <w:hideMark/>
          </w:tcPr>
          <w:p w14:paraId="3FAC0E7B" w14:textId="77777777" w:rsidR="002D5F10" w:rsidRPr="003F3DCC" w:rsidRDefault="002D5F10" w:rsidP="002D5F10">
            <w:pPr>
              <w:spacing w:line="240" w:lineRule="auto"/>
              <w:rPr>
                <w:sz w:val="16"/>
                <w:szCs w:val="16"/>
              </w:rPr>
            </w:pPr>
            <w:r w:rsidRPr="003F3DCC">
              <w:rPr>
                <w:sz w:val="16"/>
                <w:szCs w:val="16"/>
              </w:rPr>
              <w:t>6173.2</w:t>
            </w:r>
          </w:p>
        </w:tc>
        <w:tc>
          <w:tcPr>
            <w:tcW w:w="0" w:type="auto"/>
            <w:shd w:val="clear" w:color="auto" w:fill="auto"/>
            <w:tcMar>
              <w:top w:w="75" w:type="dxa"/>
              <w:left w:w="0" w:type="dxa"/>
              <w:bottom w:w="75" w:type="dxa"/>
              <w:right w:w="150" w:type="dxa"/>
            </w:tcMar>
            <w:vAlign w:val="bottom"/>
            <w:hideMark/>
          </w:tcPr>
          <w:p w14:paraId="46B44A71" w14:textId="77777777" w:rsidR="002D5F10" w:rsidRPr="003F3DCC" w:rsidRDefault="002D5F10" w:rsidP="002D5F10">
            <w:pPr>
              <w:spacing w:line="240" w:lineRule="auto"/>
              <w:rPr>
                <w:sz w:val="16"/>
                <w:szCs w:val="16"/>
              </w:rPr>
            </w:pPr>
            <w:hyperlink r:id="rId3728" w:history="1">
              <w:r w:rsidRPr="003F3DCC">
                <w:rPr>
                  <w:color w:val="4E4E4E"/>
                  <w:sz w:val="16"/>
                  <w:szCs w:val="16"/>
                  <w:u w:val="single"/>
                  <w:bdr w:val="none" w:sz="0" w:space="0" w:color="auto" w:frame="1"/>
                </w:rPr>
                <w:t>Education Of Children Of Military Families</w:t>
              </w:r>
            </w:hyperlink>
          </w:p>
        </w:tc>
      </w:tr>
      <w:tr w:rsidR="002D5F10" w:rsidRPr="003F3DCC" w14:paraId="1EFBED35" w14:textId="77777777" w:rsidTr="002D5F10">
        <w:tc>
          <w:tcPr>
            <w:tcW w:w="5425" w:type="dxa"/>
            <w:shd w:val="clear" w:color="auto" w:fill="auto"/>
            <w:tcMar>
              <w:top w:w="75" w:type="dxa"/>
              <w:left w:w="0" w:type="dxa"/>
              <w:bottom w:w="75" w:type="dxa"/>
              <w:right w:w="150" w:type="dxa"/>
            </w:tcMar>
            <w:vAlign w:val="bottom"/>
            <w:hideMark/>
          </w:tcPr>
          <w:p w14:paraId="357ED763" w14:textId="77777777" w:rsidR="002D5F10" w:rsidRPr="003F3DCC" w:rsidRDefault="002D5F10" w:rsidP="002D5F10">
            <w:pPr>
              <w:spacing w:line="240" w:lineRule="auto"/>
              <w:rPr>
                <w:sz w:val="16"/>
                <w:szCs w:val="16"/>
              </w:rPr>
            </w:pPr>
            <w:r w:rsidRPr="003F3DCC">
              <w:rPr>
                <w:sz w:val="16"/>
                <w:szCs w:val="16"/>
              </w:rPr>
              <w:t>6173.3</w:t>
            </w:r>
          </w:p>
        </w:tc>
        <w:tc>
          <w:tcPr>
            <w:tcW w:w="0" w:type="auto"/>
            <w:shd w:val="clear" w:color="auto" w:fill="auto"/>
            <w:tcMar>
              <w:top w:w="75" w:type="dxa"/>
              <w:left w:w="0" w:type="dxa"/>
              <w:bottom w:w="75" w:type="dxa"/>
              <w:right w:w="150" w:type="dxa"/>
            </w:tcMar>
            <w:vAlign w:val="bottom"/>
            <w:hideMark/>
          </w:tcPr>
          <w:p w14:paraId="5E19CDE0" w14:textId="77777777" w:rsidR="002D5F10" w:rsidRPr="003F3DCC" w:rsidRDefault="002D5F10" w:rsidP="002D5F10">
            <w:pPr>
              <w:spacing w:line="240" w:lineRule="auto"/>
              <w:rPr>
                <w:sz w:val="16"/>
                <w:szCs w:val="16"/>
              </w:rPr>
            </w:pPr>
            <w:hyperlink r:id="rId3729" w:history="1">
              <w:r w:rsidRPr="003F3DCC">
                <w:rPr>
                  <w:color w:val="005580"/>
                  <w:sz w:val="16"/>
                  <w:szCs w:val="16"/>
                  <w:u w:val="single"/>
                  <w:bdr w:val="none" w:sz="0" w:space="0" w:color="auto" w:frame="1"/>
                </w:rPr>
                <w:t>Education For Juvenile Court School Students</w:t>
              </w:r>
            </w:hyperlink>
          </w:p>
        </w:tc>
      </w:tr>
      <w:tr w:rsidR="002D5F10" w:rsidRPr="003F3DCC" w14:paraId="747E4101" w14:textId="77777777" w:rsidTr="002D5F10">
        <w:tc>
          <w:tcPr>
            <w:tcW w:w="5425" w:type="dxa"/>
            <w:shd w:val="clear" w:color="auto" w:fill="auto"/>
            <w:tcMar>
              <w:top w:w="75" w:type="dxa"/>
              <w:left w:w="0" w:type="dxa"/>
              <w:bottom w:w="75" w:type="dxa"/>
              <w:right w:w="150" w:type="dxa"/>
            </w:tcMar>
            <w:vAlign w:val="bottom"/>
            <w:hideMark/>
          </w:tcPr>
          <w:p w14:paraId="41C7D422" w14:textId="77777777" w:rsidR="002D5F10" w:rsidRPr="003F3DCC" w:rsidRDefault="002D5F10" w:rsidP="002D5F10">
            <w:pPr>
              <w:spacing w:line="240" w:lineRule="auto"/>
              <w:rPr>
                <w:sz w:val="16"/>
                <w:szCs w:val="16"/>
              </w:rPr>
            </w:pPr>
            <w:r w:rsidRPr="003F3DCC">
              <w:rPr>
                <w:sz w:val="16"/>
                <w:szCs w:val="16"/>
              </w:rPr>
              <w:t>6175</w:t>
            </w:r>
          </w:p>
        </w:tc>
        <w:tc>
          <w:tcPr>
            <w:tcW w:w="0" w:type="auto"/>
            <w:shd w:val="clear" w:color="auto" w:fill="auto"/>
            <w:tcMar>
              <w:top w:w="75" w:type="dxa"/>
              <w:left w:w="0" w:type="dxa"/>
              <w:bottom w:w="75" w:type="dxa"/>
              <w:right w:w="150" w:type="dxa"/>
            </w:tcMar>
            <w:vAlign w:val="bottom"/>
            <w:hideMark/>
          </w:tcPr>
          <w:p w14:paraId="2A21F9F0" w14:textId="77777777" w:rsidR="002D5F10" w:rsidRPr="003F3DCC" w:rsidRDefault="002D5F10" w:rsidP="002D5F10">
            <w:pPr>
              <w:spacing w:line="240" w:lineRule="auto"/>
              <w:rPr>
                <w:sz w:val="16"/>
                <w:szCs w:val="16"/>
              </w:rPr>
            </w:pPr>
            <w:hyperlink r:id="rId3730" w:history="1">
              <w:r w:rsidRPr="003F3DCC">
                <w:rPr>
                  <w:color w:val="4E4E4E"/>
                  <w:sz w:val="16"/>
                  <w:szCs w:val="16"/>
                  <w:u w:val="single"/>
                  <w:bdr w:val="none" w:sz="0" w:space="0" w:color="auto" w:frame="1"/>
                </w:rPr>
                <w:t>Migrant Education Program</w:t>
              </w:r>
            </w:hyperlink>
          </w:p>
        </w:tc>
      </w:tr>
      <w:tr w:rsidR="002D5F10" w:rsidRPr="003F3DCC" w14:paraId="7228F405" w14:textId="77777777" w:rsidTr="002D5F10">
        <w:tc>
          <w:tcPr>
            <w:tcW w:w="5425" w:type="dxa"/>
            <w:shd w:val="clear" w:color="auto" w:fill="auto"/>
            <w:tcMar>
              <w:top w:w="75" w:type="dxa"/>
              <w:left w:w="0" w:type="dxa"/>
              <w:bottom w:w="75" w:type="dxa"/>
              <w:right w:w="150" w:type="dxa"/>
            </w:tcMar>
            <w:vAlign w:val="bottom"/>
            <w:hideMark/>
          </w:tcPr>
          <w:p w14:paraId="2A90B4E2" w14:textId="77777777" w:rsidR="002D5F10" w:rsidRPr="003F3DCC" w:rsidRDefault="002D5F10" w:rsidP="002D5F10">
            <w:pPr>
              <w:spacing w:line="240" w:lineRule="auto"/>
              <w:rPr>
                <w:sz w:val="16"/>
                <w:szCs w:val="16"/>
              </w:rPr>
            </w:pPr>
            <w:r w:rsidRPr="003F3DCC">
              <w:rPr>
                <w:sz w:val="16"/>
                <w:szCs w:val="16"/>
              </w:rPr>
              <w:t>6175</w:t>
            </w:r>
          </w:p>
        </w:tc>
        <w:tc>
          <w:tcPr>
            <w:tcW w:w="0" w:type="auto"/>
            <w:shd w:val="clear" w:color="auto" w:fill="auto"/>
            <w:tcMar>
              <w:top w:w="75" w:type="dxa"/>
              <w:left w:w="0" w:type="dxa"/>
              <w:bottom w:w="75" w:type="dxa"/>
              <w:right w:w="150" w:type="dxa"/>
            </w:tcMar>
            <w:vAlign w:val="bottom"/>
            <w:hideMark/>
          </w:tcPr>
          <w:p w14:paraId="0C77FCC6" w14:textId="77777777" w:rsidR="002D5F10" w:rsidRPr="003F3DCC" w:rsidRDefault="002D5F10" w:rsidP="002D5F10">
            <w:pPr>
              <w:spacing w:line="240" w:lineRule="auto"/>
              <w:rPr>
                <w:sz w:val="16"/>
                <w:szCs w:val="16"/>
              </w:rPr>
            </w:pPr>
            <w:hyperlink r:id="rId3731" w:history="1">
              <w:r w:rsidRPr="003F3DCC">
                <w:rPr>
                  <w:color w:val="4E4E4E"/>
                  <w:sz w:val="16"/>
                  <w:szCs w:val="16"/>
                  <w:u w:val="single"/>
                  <w:bdr w:val="none" w:sz="0" w:space="0" w:color="auto" w:frame="1"/>
                </w:rPr>
                <w:t>Migrant Education Program</w:t>
              </w:r>
            </w:hyperlink>
          </w:p>
        </w:tc>
      </w:tr>
      <w:tr w:rsidR="002D5F10" w:rsidRPr="003F3DCC" w14:paraId="6AE5FBD1" w14:textId="77777777" w:rsidTr="002D5F10">
        <w:tc>
          <w:tcPr>
            <w:tcW w:w="5425" w:type="dxa"/>
            <w:shd w:val="clear" w:color="auto" w:fill="auto"/>
            <w:tcMar>
              <w:top w:w="75" w:type="dxa"/>
              <w:left w:w="0" w:type="dxa"/>
              <w:bottom w:w="75" w:type="dxa"/>
              <w:right w:w="150" w:type="dxa"/>
            </w:tcMar>
            <w:vAlign w:val="bottom"/>
            <w:hideMark/>
          </w:tcPr>
          <w:p w14:paraId="28265795" w14:textId="77777777" w:rsidR="002D5F10" w:rsidRPr="003F3DCC" w:rsidRDefault="002D5F10" w:rsidP="002D5F10">
            <w:pPr>
              <w:spacing w:line="240" w:lineRule="auto"/>
              <w:rPr>
                <w:sz w:val="16"/>
                <w:szCs w:val="16"/>
              </w:rPr>
            </w:pPr>
            <w:r w:rsidRPr="003F3DCC">
              <w:rPr>
                <w:sz w:val="16"/>
                <w:szCs w:val="16"/>
              </w:rPr>
              <w:t>6176</w:t>
            </w:r>
          </w:p>
        </w:tc>
        <w:tc>
          <w:tcPr>
            <w:tcW w:w="0" w:type="auto"/>
            <w:shd w:val="clear" w:color="auto" w:fill="auto"/>
            <w:tcMar>
              <w:top w:w="75" w:type="dxa"/>
              <w:left w:w="0" w:type="dxa"/>
              <w:bottom w:w="75" w:type="dxa"/>
              <w:right w:w="150" w:type="dxa"/>
            </w:tcMar>
            <w:vAlign w:val="bottom"/>
            <w:hideMark/>
          </w:tcPr>
          <w:p w14:paraId="61FABB08" w14:textId="77777777" w:rsidR="002D5F10" w:rsidRPr="003F3DCC" w:rsidRDefault="002D5F10" w:rsidP="002D5F10">
            <w:pPr>
              <w:spacing w:line="240" w:lineRule="auto"/>
              <w:rPr>
                <w:sz w:val="16"/>
                <w:szCs w:val="16"/>
              </w:rPr>
            </w:pPr>
            <w:hyperlink r:id="rId3732" w:history="1">
              <w:r w:rsidRPr="003F3DCC">
                <w:rPr>
                  <w:color w:val="4E4E4E"/>
                  <w:sz w:val="16"/>
                  <w:szCs w:val="16"/>
                  <w:u w:val="single"/>
                  <w:bdr w:val="none" w:sz="0" w:space="0" w:color="auto" w:frame="1"/>
                </w:rPr>
                <w:t>Weekend/Saturday Classes</w:t>
              </w:r>
            </w:hyperlink>
          </w:p>
        </w:tc>
      </w:tr>
      <w:tr w:rsidR="002D5F10" w:rsidRPr="003F3DCC" w14:paraId="0F148E68" w14:textId="77777777" w:rsidTr="002D5F10">
        <w:tc>
          <w:tcPr>
            <w:tcW w:w="5425" w:type="dxa"/>
            <w:shd w:val="clear" w:color="auto" w:fill="auto"/>
            <w:tcMar>
              <w:top w:w="75" w:type="dxa"/>
              <w:left w:w="0" w:type="dxa"/>
              <w:bottom w:w="75" w:type="dxa"/>
              <w:right w:w="150" w:type="dxa"/>
            </w:tcMar>
            <w:vAlign w:val="bottom"/>
            <w:hideMark/>
          </w:tcPr>
          <w:p w14:paraId="13FA7FEF" w14:textId="77777777" w:rsidR="002D5F10" w:rsidRPr="003F3DCC" w:rsidRDefault="002D5F10" w:rsidP="002D5F10">
            <w:pPr>
              <w:spacing w:line="240" w:lineRule="auto"/>
              <w:rPr>
                <w:sz w:val="16"/>
                <w:szCs w:val="16"/>
              </w:rPr>
            </w:pPr>
            <w:r w:rsidRPr="003F3DCC">
              <w:rPr>
                <w:sz w:val="16"/>
                <w:szCs w:val="16"/>
              </w:rPr>
              <w:t>6177</w:t>
            </w:r>
          </w:p>
        </w:tc>
        <w:tc>
          <w:tcPr>
            <w:tcW w:w="0" w:type="auto"/>
            <w:shd w:val="clear" w:color="auto" w:fill="auto"/>
            <w:tcMar>
              <w:top w:w="75" w:type="dxa"/>
              <w:left w:w="0" w:type="dxa"/>
              <w:bottom w:w="75" w:type="dxa"/>
              <w:right w:w="150" w:type="dxa"/>
            </w:tcMar>
            <w:vAlign w:val="bottom"/>
            <w:hideMark/>
          </w:tcPr>
          <w:p w14:paraId="0C0AA2CF" w14:textId="77777777" w:rsidR="002D5F10" w:rsidRPr="003F3DCC" w:rsidRDefault="002D5F10" w:rsidP="002D5F10">
            <w:pPr>
              <w:spacing w:line="240" w:lineRule="auto"/>
              <w:rPr>
                <w:sz w:val="16"/>
                <w:szCs w:val="16"/>
              </w:rPr>
            </w:pPr>
            <w:hyperlink r:id="rId3733" w:history="1">
              <w:r w:rsidRPr="003F3DCC">
                <w:rPr>
                  <w:color w:val="4E4E4E"/>
                  <w:sz w:val="16"/>
                  <w:szCs w:val="16"/>
                  <w:u w:val="single"/>
                  <w:bdr w:val="none" w:sz="0" w:space="0" w:color="auto" w:frame="1"/>
                </w:rPr>
                <w:t>Summer Learning Programs</w:t>
              </w:r>
            </w:hyperlink>
          </w:p>
        </w:tc>
      </w:tr>
      <w:tr w:rsidR="002D5F10" w:rsidRPr="003F3DCC" w14:paraId="78C4656B" w14:textId="77777777" w:rsidTr="002D5F10">
        <w:tc>
          <w:tcPr>
            <w:tcW w:w="5425" w:type="dxa"/>
            <w:shd w:val="clear" w:color="auto" w:fill="auto"/>
            <w:tcMar>
              <w:top w:w="75" w:type="dxa"/>
              <w:left w:w="0" w:type="dxa"/>
              <w:bottom w:w="75" w:type="dxa"/>
              <w:right w:w="150" w:type="dxa"/>
            </w:tcMar>
            <w:vAlign w:val="bottom"/>
            <w:hideMark/>
          </w:tcPr>
          <w:p w14:paraId="22A7EFE5" w14:textId="77777777" w:rsidR="002D5F10" w:rsidRPr="003F3DCC" w:rsidRDefault="002D5F10" w:rsidP="002D5F10">
            <w:pPr>
              <w:spacing w:line="240" w:lineRule="auto"/>
              <w:rPr>
                <w:sz w:val="16"/>
                <w:szCs w:val="16"/>
              </w:rPr>
            </w:pPr>
            <w:r w:rsidRPr="003F3DCC">
              <w:rPr>
                <w:sz w:val="16"/>
                <w:szCs w:val="16"/>
              </w:rPr>
              <w:t>6178</w:t>
            </w:r>
          </w:p>
        </w:tc>
        <w:tc>
          <w:tcPr>
            <w:tcW w:w="0" w:type="auto"/>
            <w:shd w:val="clear" w:color="auto" w:fill="auto"/>
            <w:tcMar>
              <w:top w:w="75" w:type="dxa"/>
              <w:left w:w="0" w:type="dxa"/>
              <w:bottom w:w="75" w:type="dxa"/>
              <w:right w:w="150" w:type="dxa"/>
            </w:tcMar>
            <w:vAlign w:val="bottom"/>
            <w:hideMark/>
          </w:tcPr>
          <w:p w14:paraId="1FAADBF1" w14:textId="77777777" w:rsidR="002D5F10" w:rsidRPr="003F3DCC" w:rsidRDefault="002D5F10" w:rsidP="002D5F10">
            <w:pPr>
              <w:spacing w:line="240" w:lineRule="auto"/>
              <w:rPr>
                <w:sz w:val="16"/>
                <w:szCs w:val="16"/>
              </w:rPr>
            </w:pPr>
            <w:hyperlink r:id="rId3734" w:history="1">
              <w:r w:rsidRPr="003F3DCC">
                <w:rPr>
                  <w:color w:val="4E4E4E"/>
                  <w:sz w:val="16"/>
                  <w:szCs w:val="16"/>
                  <w:u w:val="single"/>
                  <w:bdr w:val="none" w:sz="0" w:space="0" w:color="auto" w:frame="1"/>
                </w:rPr>
                <w:t>Career Technical Education</w:t>
              </w:r>
            </w:hyperlink>
          </w:p>
        </w:tc>
      </w:tr>
      <w:tr w:rsidR="002D5F10" w:rsidRPr="003F3DCC" w14:paraId="0449E215" w14:textId="77777777" w:rsidTr="002D5F10">
        <w:tc>
          <w:tcPr>
            <w:tcW w:w="5425" w:type="dxa"/>
            <w:shd w:val="clear" w:color="auto" w:fill="auto"/>
            <w:tcMar>
              <w:top w:w="75" w:type="dxa"/>
              <w:left w:w="0" w:type="dxa"/>
              <w:bottom w:w="75" w:type="dxa"/>
              <w:right w:w="150" w:type="dxa"/>
            </w:tcMar>
            <w:vAlign w:val="bottom"/>
            <w:hideMark/>
          </w:tcPr>
          <w:p w14:paraId="2173B4E8" w14:textId="77777777" w:rsidR="002D5F10" w:rsidRPr="003F3DCC" w:rsidRDefault="002D5F10" w:rsidP="002D5F10">
            <w:pPr>
              <w:spacing w:line="240" w:lineRule="auto"/>
              <w:rPr>
                <w:sz w:val="16"/>
                <w:szCs w:val="16"/>
              </w:rPr>
            </w:pPr>
            <w:r w:rsidRPr="003F3DCC">
              <w:rPr>
                <w:sz w:val="16"/>
                <w:szCs w:val="16"/>
              </w:rPr>
              <w:t>6178</w:t>
            </w:r>
          </w:p>
        </w:tc>
        <w:tc>
          <w:tcPr>
            <w:tcW w:w="0" w:type="auto"/>
            <w:shd w:val="clear" w:color="auto" w:fill="auto"/>
            <w:tcMar>
              <w:top w:w="75" w:type="dxa"/>
              <w:left w:w="0" w:type="dxa"/>
              <w:bottom w:w="75" w:type="dxa"/>
              <w:right w:w="150" w:type="dxa"/>
            </w:tcMar>
            <w:vAlign w:val="bottom"/>
            <w:hideMark/>
          </w:tcPr>
          <w:p w14:paraId="6EEFE5A5" w14:textId="77777777" w:rsidR="002D5F10" w:rsidRPr="003F3DCC" w:rsidRDefault="002D5F10" w:rsidP="002D5F10">
            <w:pPr>
              <w:spacing w:line="240" w:lineRule="auto"/>
              <w:rPr>
                <w:sz w:val="16"/>
                <w:szCs w:val="16"/>
              </w:rPr>
            </w:pPr>
            <w:hyperlink r:id="rId3735" w:history="1">
              <w:r w:rsidRPr="003F3DCC">
                <w:rPr>
                  <w:color w:val="4E4E4E"/>
                  <w:sz w:val="16"/>
                  <w:szCs w:val="16"/>
                  <w:u w:val="single"/>
                  <w:bdr w:val="none" w:sz="0" w:space="0" w:color="auto" w:frame="1"/>
                </w:rPr>
                <w:t>Career Technical Education</w:t>
              </w:r>
            </w:hyperlink>
          </w:p>
        </w:tc>
      </w:tr>
      <w:tr w:rsidR="002D5F10" w:rsidRPr="003F3DCC" w14:paraId="044DA693" w14:textId="77777777" w:rsidTr="002D5F10">
        <w:tc>
          <w:tcPr>
            <w:tcW w:w="5425" w:type="dxa"/>
            <w:shd w:val="clear" w:color="auto" w:fill="auto"/>
            <w:tcMar>
              <w:top w:w="75" w:type="dxa"/>
              <w:left w:w="0" w:type="dxa"/>
              <w:bottom w:w="75" w:type="dxa"/>
              <w:right w:w="150" w:type="dxa"/>
            </w:tcMar>
            <w:vAlign w:val="bottom"/>
            <w:hideMark/>
          </w:tcPr>
          <w:p w14:paraId="2172EBEA" w14:textId="77777777" w:rsidR="002D5F10" w:rsidRPr="003F3DCC" w:rsidRDefault="002D5F10" w:rsidP="002D5F10">
            <w:pPr>
              <w:spacing w:line="240" w:lineRule="auto"/>
              <w:rPr>
                <w:sz w:val="16"/>
                <w:szCs w:val="16"/>
              </w:rPr>
            </w:pPr>
            <w:r w:rsidRPr="003F3DCC">
              <w:rPr>
                <w:sz w:val="16"/>
                <w:szCs w:val="16"/>
              </w:rPr>
              <w:t>6178.1</w:t>
            </w:r>
          </w:p>
        </w:tc>
        <w:tc>
          <w:tcPr>
            <w:tcW w:w="0" w:type="auto"/>
            <w:shd w:val="clear" w:color="auto" w:fill="auto"/>
            <w:tcMar>
              <w:top w:w="75" w:type="dxa"/>
              <w:left w:w="0" w:type="dxa"/>
              <w:bottom w:w="75" w:type="dxa"/>
              <w:right w:w="150" w:type="dxa"/>
            </w:tcMar>
            <w:vAlign w:val="bottom"/>
            <w:hideMark/>
          </w:tcPr>
          <w:p w14:paraId="50D130E5" w14:textId="77777777" w:rsidR="002D5F10" w:rsidRPr="003F3DCC" w:rsidRDefault="002D5F10" w:rsidP="002D5F10">
            <w:pPr>
              <w:spacing w:line="240" w:lineRule="auto"/>
              <w:rPr>
                <w:sz w:val="16"/>
                <w:szCs w:val="16"/>
              </w:rPr>
            </w:pPr>
            <w:hyperlink r:id="rId3736" w:history="1">
              <w:r w:rsidRPr="003F3DCC">
                <w:rPr>
                  <w:color w:val="4E4E4E"/>
                  <w:sz w:val="16"/>
                  <w:szCs w:val="16"/>
                  <w:u w:val="single"/>
                  <w:bdr w:val="none" w:sz="0" w:space="0" w:color="auto" w:frame="1"/>
                </w:rPr>
                <w:t>Work-Based Learning</w:t>
              </w:r>
            </w:hyperlink>
          </w:p>
        </w:tc>
      </w:tr>
      <w:tr w:rsidR="002D5F10" w:rsidRPr="003F3DCC" w14:paraId="304FC1FC" w14:textId="77777777" w:rsidTr="002D5F10">
        <w:tc>
          <w:tcPr>
            <w:tcW w:w="5425" w:type="dxa"/>
            <w:shd w:val="clear" w:color="auto" w:fill="auto"/>
            <w:tcMar>
              <w:top w:w="75" w:type="dxa"/>
              <w:left w:w="0" w:type="dxa"/>
              <w:bottom w:w="75" w:type="dxa"/>
              <w:right w:w="150" w:type="dxa"/>
            </w:tcMar>
            <w:vAlign w:val="bottom"/>
            <w:hideMark/>
          </w:tcPr>
          <w:p w14:paraId="31FBFFAA" w14:textId="77777777" w:rsidR="002D5F10" w:rsidRPr="003F3DCC" w:rsidRDefault="002D5F10" w:rsidP="002D5F10">
            <w:pPr>
              <w:spacing w:line="240" w:lineRule="auto"/>
              <w:rPr>
                <w:sz w:val="16"/>
                <w:szCs w:val="16"/>
              </w:rPr>
            </w:pPr>
            <w:r w:rsidRPr="003F3DCC">
              <w:rPr>
                <w:sz w:val="16"/>
                <w:szCs w:val="16"/>
              </w:rPr>
              <w:t>6178.1</w:t>
            </w:r>
          </w:p>
        </w:tc>
        <w:tc>
          <w:tcPr>
            <w:tcW w:w="0" w:type="auto"/>
            <w:shd w:val="clear" w:color="auto" w:fill="auto"/>
            <w:tcMar>
              <w:top w:w="75" w:type="dxa"/>
              <w:left w:w="0" w:type="dxa"/>
              <w:bottom w:w="75" w:type="dxa"/>
              <w:right w:w="150" w:type="dxa"/>
            </w:tcMar>
            <w:vAlign w:val="bottom"/>
            <w:hideMark/>
          </w:tcPr>
          <w:p w14:paraId="2B8BE152" w14:textId="77777777" w:rsidR="002D5F10" w:rsidRPr="003F3DCC" w:rsidRDefault="002D5F10" w:rsidP="002D5F10">
            <w:pPr>
              <w:spacing w:line="240" w:lineRule="auto"/>
              <w:rPr>
                <w:sz w:val="16"/>
                <w:szCs w:val="16"/>
              </w:rPr>
            </w:pPr>
            <w:hyperlink r:id="rId3737" w:history="1">
              <w:r w:rsidRPr="003F3DCC">
                <w:rPr>
                  <w:color w:val="4E4E4E"/>
                  <w:sz w:val="16"/>
                  <w:szCs w:val="16"/>
                  <w:u w:val="single"/>
                  <w:bdr w:val="none" w:sz="0" w:space="0" w:color="auto" w:frame="1"/>
                </w:rPr>
                <w:t>Work-Based Learning</w:t>
              </w:r>
            </w:hyperlink>
          </w:p>
        </w:tc>
      </w:tr>
      <w:tr w:rsidR="002D5F10" w:rsidRPr="003F3DCC" w14:paraId="1B0143D1" w14:textId="77777777" w:rsidTr="002D5F10">
        <w:tc>
          <w:tcPr>
            <w:tcW w:w="5425" w:type="dxa"/>
            <w:shd w:val="clear" w:color="auto" w:fill="auto"/>
            <w:tcMar>
              <w:top w:w="75" w:type="dxa"/>
              <w:left w:w="0" w:type="dxa"/>
              <w:bottom w:w="75" w:type="dxa"/>
              <w:right w:w="150" w:type="dxa"/>
            </w:tcMar>
            <w:vAlign w:val="bottom"/>
            <w:hideMark/>
          </w:tcPr>
          <w:p w14:paraId="7ED1A70D" w14:textId="77777777" w:rsidR="002D5F10" w:rsidRPr="003F3DCC" w:rsidRDefault="002D5F10" w:rsidP="002D5F10">
            <w:pPr>
              <w:spacing w:line="240" w:lineRule="auto"/>
              <w:rPr>
                <w:sz w:val="16"/>
                <w:szCs w:val="16"/>
              </w:rPr>
            </w:pPr>
            <w:r w:rsidRPr="003F3DCC">
              <w:rPr>
                <w:sz w:val="16"/>
                <w:szCs w:val="16"/>
              </w:rPr>
              <w:t>6178.2</w:t>
            </w:r>
          </w:p>
        </w:tc>
        <w:tc>
          <w:tcPr>
            <w:tcW w:w="0" w:type="auto"/>
            <w:shd w:val="clear" w:color="auto" w:fill="auto"/>
            <w:tcMar>
              <w:top w:w="75" w:type="dxa"/>
              <w:left w:w="0" w:type="dxa"/>
              <w:bottom w:w="75" w:type="dxa"/>
              <w:right w:w="150" w:type="dxa"/>
            </w:tcMar>
            <w:vAlign w:val="bottom"/>
            <w:hideMark/>
          </w:tcPr>
          <w:p w14:paraId="4C029B01" w14:textId="77777777" w:rsidR="002D5F10" w:rsidRPr="003F3DCC" w:rsidRDefault="002D5F10" w:rsidP="002D5F10">
            <w:pPr>
              <w:spacing w:line="240" w:lineRule="auto"/>
              <w:rPr>
                <w:sz w:val="16"/>
                <w:szCs w:val="16"/>
              </w:rPr>
            </w:pPr>
            <w:hyperlink r:id="rId3738" w:history="1">
              <w:r w:rsidRPr="003F3DCC">
                <w:rPr>
                  <w:color w:val="4E4E4E"/>
                  <w:sz w:val="16"/>
                  <w:szCs w:val="16"/>
                  <w:u w:val="single"/>
                  <w:bdr w:val="none" w:sz="0" w:space="0" w:color="auto" w:frame="1"/>
                </w:rPr>
                <w:t>Regional Occupational Center/Program</w:t>
              </w:r>
            </w:hyperlink>
          </w:p>
        </w:tc>
      </w:tr>
      <w:tr w:rsidR="002D5F10" w:rsidRPr="003F3DCC" w14:paraId="25A0C8CC" w14:textId="77777777" w:rsidTr="002D5F10">
        <w:tc>
          <w:tcPr>
            <w:tcW w:w="5425" w:type="dxa"/>
            <w:shd w:val="clear" w:color="auto" w:fill="auto"/>
            <w:tcMar>
              <w:top w:w="75" w:type="dxa"/>
              <w:left w:w="0" w:type="dxa"/>
              <w:bottom w:w="75" w:type="dxa"/>
              <w:right w:w="150" w:type="dxa"/>
            </w:tcMar>
            <w:vAlign w:val="bottom"/>
            <w:hideMark/>
          </w:tcPr>
          <w:p w14:paraId="1A936339" w14:textId="77777777" w:rsidR="002D5F10" w:rsidRPr="003F3DCC" w:rsidRDefault="002D5F10" w:rsidP="002D5F10">
            <w:pPr>
              <w:spacing w:line="240" w:lineRule="auto"/>
              <w:rPr>
                <w:sz w:val="16"/>
                <w:szCs w:val="16"/>
              </w:rPr>
            </w:pPr>
            <w:r w:rsidRPr="003F3DCC">
              <w:rPr>
                <w:sz w:val="16"/>
                <w:szCs w:val="16"/>
              </w:rPr>
              <w:t>6179</w:t>
            </w:r>
          </w:p>
        </w:tc>
        <w:tc>
          <w:tcPr>
            <w:tcW w:w="0" w:type="auto"/>
            <w:shd w:val="clear" w:color="auto" w:fill="auto"/>
            <w:tcMar>
              <w:top w:w="75" w:type="dxa"/>
              <w:left w:w="0" w:type="dxa"/>
              <w:bottom w:w="75" w:type="dxa"/>
              <w:right w:w="150" w:type="dxa"/>
            </w:tcMar>
            <w:vAlign w:val="bottom"/>
            <w:hideMark/>
          </w:tcPr>
          <w:p w14:paraId="23524153" w14:textId="77777777" w:rsidR="002D5F10" w:rsidRPr="003F3DCC" w:rsidRDefault="002D5F10" w:rsidP="002D5F10">
            <w:pPr>
              <w:spacing w:line="240" w:lineRule="auto"/>
              <w:rPr>
                <w:sz w:val="16"/>
                <w:szCs w:val="16"/>
              </w:rPr>
            </w:pPr>
            <w:hyperlink r:id="rId3739" w:history="1">
              <w:r w:rsidRPr="003F3DCC">
                <w:rPr>
                  <w:color w:val="4E4E4E"/>
                  <w:sz w:val="16"/>
                  <w:szCs w:val="16"/>
                  <w:u w:val="single"/>
                  <w:bdr w:val="none" w:sz="0" w:space="0" w:color="auto" w:frame="1"/>
                </w:rPr>
                <w:t>Supplemental Instruction</w:t>
              </w:r>
            </w:hyperlink>
          </w:p>
        </w:tc>
      </w:tr>
      <w:tr w:rsidR="002D5F10" w:rsidRPr="003F3DCC" w14:paraId="60FFECD8" w14:textId="77777777" w:rsidTr="002D5F10">
        <w:tc>
          <w:tcPr>
            <w:tcW w:w="5425" w:type="dxa"/>
            <w:shd w:val="clear" w:color="auto" w:fill="auto"/>
            <w:tcMar>
              <w:top w:w="75" w:type="dxa"/>
              <w:left w:w="0" w:type="dxa"/>
              <w:bottom w:w="75" w:type="dxa"/>
              <w:right w:w="150" w:type="dxa"/>
            </w:tcMar>
            <w:vAlign w:val="bottom"/>
            <w:hideMark/>
          </w:tcPr>
          <w:p w14:paraId="24440411" w14:textId="77777777" w:rsidR="002D5F10" w:rsidRPr="003F3DCC" w:rsidRDefault="002D5F10" w:rsidP="002D5F10">
            <w:pPr>
              <w:spacing w:line="240" w:lineRule="auto"/>
              <w:rPr>
                <w:sz w:val="16"/>
                <w:szCs w:val="16"/>
              </w:rPr>
            </w:pPr>
            <w:r w:rsidRPr="003F3DCC">
              <w:rPr>
                <w:sz w:val="16"/>
                <w:szCs w:val="16"/>
              </w:rPr>
              <w:t>6181</w:t>
            </w:r>
          </w:p>
        </w:tc>
        <w:tc>
          <w:tcPr>
            <w:tcW w:w="0" w:type="auto"/>
            <w:shd w:val="clear" w:color="auto" w:fill="auto"/>
            <w:tcMar>
              <w:top w:w="75" w:type="dxa"/>
              <w:left w:w="0" w:type="dxa"/>
              <w:bottom w:w="75" w:type="dxa"/>
              <w:right w:w="150" w:type="dxa"/>
            </w:tcMar>
            <w:vAlign w:val="bottom"/>
            <w:hideMark/>
          </w:tcPr>
          <w:p w14:paraId="605CBE5D" w14:textId="77777777" w:rsidR="002D5F10" w:rsidRPr="003F3DCC" w:rsidRDefault="002D5F10" w:rsidP="002D5F10">
            <w:pPr>
              <w:spacing w:line="240" w:lineRule="auto"/>
              <w:rPr>
                <w:sz w:val="16"/>
                <w:szCs w:val="16"/>
              </w:rPr>
            </w:pPr>
            <w:hyperlink r:id="rId3740" w:history="1">
              <w:r w:rsidRPr="003F3DCC">
                <w:rPr>
                  <w:color w:val="4E4E4E"/>
                  <w:sz w:val="16"/>
                  <w:szCs w:val="16"/>
                  <w:u w:val="single"/>
                  <w:bdr w:val="none" w:sz="0" w:space="0" w:color="auto" w:frame="1"/>
                </w:rPr>
                <w:t>Alternative Schools/Programs Of Choice</w:t>
              </w:r>
            </w:hyperlink>
          </w:p>
        </w:tc>
      </w:tr>
      <w:tr w:rsidR="002D5F10" w:rsidRPr="003F3DCC" w14:paraId="3C8378CE" w14:textId="77777777" w:rsidTr="002D5F10">
        <w:tc>
          <w:tcPr>
            <w:tcW w:w="5425" w:type="dxa"/>
            <w:shd w:val="clear" w:color="auto" w:fill="auto"/>
            <w:tcMar>
              <w:top w:w="75" w:type="dxa"/>
              <w:left w:w="0" w:type="dxa"/>
              <w:bottom w:w="75" w:type="dxa"/>
              <w:right w:w="150" w:type="dxa"/>
            </w:tcMar>
            <w:vAlign w:val="bottom"/>
            <w:hideMark/>
          </w:tcPr>
          <w:p w14:paraId="552E0C5C" w14:textId="77777777" w:rsidR="002D5F10" w:rsidRPr="003F3DCC" w:rsidRDefault="002D5F10" w:rsidP="002D5F10">
            <w:pPr>
              <w:spacing w:line="240" w:lineRule="auto"/>
              <w:rPr>
                <w:sz w:val="16"/>
                <w:szCs w:val="16"/>
              </w:rPr>
            </w:pPr>
            <w:r w:rsidRPr="003F3DCC">
              <w:rPr>
                <w:sz w:val="16"/>
                <w:szCs w:val="16"/>
              </w:rPr>
              <w:t>6181</w:t>
            </w:r>
          </w:p>
        </w:tc>
        <w:tc>
          <w:tcPr>
            <w:tcW w:w="0" w:type="auto"/>
            <w:shd w:val="clear" w:color="auto" w:fill="auto"/>
            <w:tcMar>
              <w:top w:w="75" w:type="dxa"/>
              <w:left w:w="0" w:type="dxa"/>
              <w:bottom w:w="75" w:type="dxa"/>
              <w:right w:w="150" w:type="dxa"/>
            </w:tcMar>
            <w:vAlign w:val="bottom"/>
            <w:hideMark/>
          </w:tcPr>
          <w:p w14:paraId="629D02DB" w14:textId="77777777" w:rsidR="002D5F10" w:rsidRPr="003F3DCC" w:rsidRDefault="002D5F10" w:rsidP="002D5F10">
            <w:pPr>
              <w:spacing w:line="240" w:lineRule="auto"/>
              <w:rPr>
                <w:sz w:val="16"/>
                <w:szCs w:val="16"/>
              </w:rPr>
            </w:pPr>
            <w:hyperlink r:id="rId3741" w:history="1">
              <w:r w:rsidRPr="003F3DCC">
                <w:rPr>
                  <w:color w:val="4E4E4E"/>
                  <w:sz w:val="16"/>
                  <w:szCs w:val="16"/>
                  <w:u w:val="single"/>
                  <w:bdr w:val="none" w:sz="0" w:space="0" w:color="auto" w:frame="1"/>
                </w:rPr>
                <w:t>Alternative Schools/Programs Of Choice</w:t>
              </w:r>
            </w:hyperlink>
          </w:p>
        </w:tc>
      </w:tr>
      <w:tr w:rsidR="002D5F10" w:rsidRPr="003F3DCC" w14:paraId="5D3D0B1B" w14:textId="77777777" w:rsidTr="002D5F10">
        <w:tc>
          <w:tcPr>
            <w:tcW w:w="5425" w:type="dxa"/>
            <w:shd w:val="clear" w:color="auto" w:fill="auto"/>
            <w:tcMar>
              <w:top w:w="75" w:type="dxa"/>
              <w:left w:w="0" w:type="dxa"/>
              <w:bottom w:w="75" w:type="dxa"/>
              <w:right w:w="150" w:type="dxa"/>
            </w:tcMar>
            <w:vAlign w:val="bottom"/>
            <w:hideMark/>
          </w:tcPr>
          <w:p w14:paraId="1ABE4A3C" w14:textId="77777777" w:rsidR="002D5F10" w:rsidRPr="003F3DCC" w:rsidRDefault="002D5F10" w:rsidP="002D5F10">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113299A5" w14:textId="77777777" w:rsidR="002D5F10" w:rsidRPr="003F3DCC" w:rsidRDefault="002D5F10" w:rsidP="002D5F10">
            <w:pPr>
              <w:spacing w:line="240" w:lineRule="auto"/>
              <w:rPr>
                <w:sz w:val="16"/>
                <w:szCs w:val="16"/>
              </w:rPr>
            </w:pPr>
            <w:hyperlink r:id="rId3742" w:history="1">
              <w:r w:rsidRPr="003F3DCC">
                <w:rPr>
                  <w:color w:val="4E4E4E"/>
                  <w:sz w:val="16"/>
                  <w:szCs w:val="16"/>
                  <w:u w:val="single"/>
                  <w:bdr w:val="none" w:sz="0" w:space="0" w:color="auto" w:frame="1"/>
                </w:rPr>
                <w:t>Continuation Education</w:t>
              </w:r>
            </w:hyperlink>
          </w:p>
        </w:tc>
      </w:tr>
      <w:tr w:rsidR="002D5F10" w:rsidRPr="003F3DCC" w14:paraId="53073736" w14:textId="77777777" w:rsidTr="002D5F10">
        <w:tc>
          <w:tcPr>
            <w:tcW w:w="5425" w:type="dxa"/>
            <w:shd w:val="clear" w:color="auto" w:fill="auto"/>
            <w:tcMar>
              <w:top w:w="75" w:type="dxa"/>
              <w:left w:w="0" w:type="dxa"/>
              <w:bottom w:w="75" w:type="dxa"/>
              <w:right w:w="150" w:type="dxa"/>
            </w:tcMar>
            <w:vAlign w:val="bottom"/>
            <w:hideMark/>
          </w:tcPr>
          <w:p w14:paraId="09E0058B" w14:textId="77777777" w:rsidR="002D5F10" w:rsidRPr="003F3DCC" w:rsidRDefault="002D5F10" w:rsidP="002D5F10">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72416D33" w14:textId="77777777" w:rsidR="002D5F10" w:rsidRPr="003F3DCC" w:rsidRDefault="002D5F10" w:rsidP="002D5F10">
            <w:pPr>
              <w:spacing w:line="240" w:lineRule="auto"/>
              <w:rPr>
                <w:sz w:val="16"/>
                <w:szCs w:val="16"/>
              </w:rPr>
            </w:pPr>
            <w:hyperlink r:id="rId3743" w:history="1">
              <w:r w:rsidRPr="003F3DCC">
                <w:rPr>
                  <w:color w:val="4E4E4E"/>
                  <w:sz w:val="16"/>
                  <w:szCs w:val="16"/>
                  <w:u w:val="single"/>
                  <w:bdr w:val="none" w:sz="0" w:space="0" w:color="auto" w:frame="1"/>
                </w:rPr>
                <w:t>Continuation Education</w:t>
              </w:r>
            </w:hyperlink>
          </w:p>
        </w:tc>
      </w:tr>
      <w:tr w:rsidR="002D5F10" w:rsidRPr="003F3DCC" w14:paraId="23BD469D" w14:textId="77777777" w:rsidTr="002D5F10">
        <w:tc>
          <w:tcPr>
            <w:tcW w:w="5425" w:type="dxa"/>
            <w:shd w:val="clear" w:color="auto" w:fill="auto"/>
            <w:tcMar>
              <w:top w:w="75" w:type="dxa"/>
              <w:left w:w="0" w:type="dxa"/>
              <w:bottom w:w="75" w:type="dxa"/>
              <w:right w:w="150" w:type="dxa"/>
            </w:tcMar>
            <w:vAlign w:val="bottom"/>
            <w:hideMark/>
          </w:tcPr>
          <w:p w14:paraId="56DDEBDB" w14:textId="77777777" w:rsidR="002D5F10" w:rsidRPr="003F3DCC" w:rsidRDefault="002D5F10" w:rsidP="002D5F10">
            <w:pPr>
              <w:spacing w:line="240" w:lineRule="auto"/>
              <w:rPr>
                <w:sz w:val="16"/>
                <w:szCs w:val="16"/>
              </w:rPr>
            </w:pPr>
            <w:r w:rsidRPr="003F3DCC">
              <w:rPr>
                <w:sz w:val="16"/>
                <w:szCs w:val="16"/>
              </w:rPr>
              <w:t>6200</w:t>
            </w:r>
          </w:p>
        </w:tc>
        <w:tc>
          <w:tcPr>
            <w:tcW w:w="0" w:type="auto"/>
            <w:shd w:val="clear" w:color="auto" w:fill="auto"/>
            <w:tcMar>
              <w:top w:w="75" w:type="dxa"/>
              <w:left w:w="0" w:type="dxa"/>
              <w:bottom w:w="75" w:type="dxa"/>
              <w:right w:w="150" w:type="dxa"/>
            </w:tcMar>
            <w:vAlign w:val="bottom"/>
            <w:hideMark/>
          </w:tcPr>
          <w:p w14:paraId="1AAE1737" w14:textId="77777777" w:rsidR="002D5F10" w:rsidRPr="003F3DCC" w:rsidRDefault="002D5F10" w:rsidP="002D5F10">
            <w:pPr>
              <w:spacing w:line="240" w:lineRule="auto"/>
              <w:rPr>
                <w:sz w:val="16"/>
                <w:szCs w:val="16"/>
              </w:rPr>
            </w:pPr>
            <w:hyperlink r:id="rId3744" w:history="1">
              <w:r w:rsidRPr="003F3DCC">
                <w:rPr>
                  <w:color w:val="4E4E4E"/>
                  <w:sz w:val="16"/>
                  <w:szCs w:val="16"/>
                  <w:u w:val="single"/>
                  <w:bdr w:val="none" w:sz="0" w:space="0" w:color="auto" w:frame="1"/>
                </w:rPr>
                <w:t>Adult Education</w:t>
              </w:r>
            </w:hyperlink>
          </w:p>
        </w:tc>
      </w:tr>
      <w:tr w:rsidR="002D5F10" w:rsidRPr="003F3DCC" w14:paraId="6BC9B211" w14:textId="77777777" w:rsidTr="002D5F10">
        <w:tc>
          <w:tcPr>
            <w:tcW w:w="5425" w:type="dxa"/>
            <w:shd w:val="clear" w:color="auto" w:fill="auto"/>
            <w:tcMar>
              <w:top w:w="75" w:type="dxa"/>
              <w:left w:w="0" w:type="dxa"/>
              <w:bottom w:w="75" w:type="dxa"/>
              <w:right w:w="150" w:type="dxa"/>
            </w:tcMar>
            <w:vAlign w:val="bottom"/>
            <w:hideMark/>
          </w:tcPr>
          <w:p w14:paraId="2F4AC044" w14:textId="77777777" w:rsidR="002D5F10" w:rsidRPr="003F3DCC" w:rsidRDefault="002D5F10" w:rsidP="002D5F10">
            <w:pPr>
              <w:spacing w:line="240" w:lineRule="auto"/>
              <w:rPr>
                <w:sz w:val="16"/>
                <w:szCs w:val="16"/>
              </w:rPr>
            </w:pPr>
            <w:r w:rsidRPr="003F3DCC">
              <w:rPr>
                <w:sz w:val="16"/>
                <w:szCs w:val="16"/>
              </w:rPr>
              <w:t>6200</w:t>
            </w:r>
          </w:p>
        </w:tc>
        <w:tc>
          <w:tcPr>
            <w:tcW w:w="0" w:type="auto"/>
            <w:shd w:val="clear" w:color="auto" w:fill="auto"/>
            <w:tcMar>
              <w:top w:w="75" w:type="dxa"/>
              <w:left w:w="0" w:type="dxa"/>
              <w:bottom w:w="75" w:type="dxa"/>
              <w:right w:w="150" w:type="dxa"/>
            </w:tcMar>
            <w:vAlign w:val="bottom"/>
            <w:hideMark/>
          </w:tcPr>
          <w:p w14:paraId="61BEB243" w14:textId="77777777" w:rsidR="002D5F10" w:rsidRPr="003F3DCC" w:rsidRDefault="002D5F10" w:rsidP="002D5F10">
            <w:pPr>
              <w:spacing w:line="240" w:lineRule="auto"/>
              <w:rPr>
                <w:sz w:val="16"/>
                <w:szCs w:val="16"/>
              </w:rPr>
            </w:pPr>
            <w:hyperlink r:id="rId3745" w:history="1">
              <w:r w:rsidRPr="003F3DCC">
                <w:rPr>
                  <w:color w:val="4E4E4E"/>
                  <w:sz w:val="16"/>
                  <w:szCs w:val="16"/>
                  <w:u w:val="single"/>
                  <w:bdr w:val="none" w:sz="0" w:space="0" w:color="auto" w:frame="1"/>
                </w:rPr>
                <w:t>Adult Education</w:t>
              </w:r>
            </w:hyperlink>
          </w:p>
        </w:tc>
      </w:tr>
      <w:tr w:rsidR="002D5F10" w:rsidRPr="003F3DCC" w14:paraId="6BE7E37E" w14:textId="77777777" w:rsidTr="002D5F10">
        <w:tc>
          <w:tcPr>
            <w:tcW w:w="5425" w:type="dxa"/>
            <w:shd w:val="clear" w:color="auto" w:fill="auto"/>
            <w:tcMar>
              <w:top w:w="75" w:type="dxa"/>
              <w:left w:w="0" w:type="dxa"/>
              <w:bottom w:w="75" w:type="dxa"/>
              <w:right w:w="150" w:type="dxa"/>
            </w:tcMar>
            <w:vAlign w:val="bottom"/>
            <w:hideMark/>
          </w:tcPr>
          <w:p w14:paraId="33C12E70" w14:textId="77777777" w:rsidR="002D5F10" w:rsidRPr="003F3DCC" w:rsidRDefault="002D5F10" w:rsidP="002D5F10">
            <w:pPr>
              <w:spacing w:line="240" w:lineRule="auto"/>
              <w:rPr>
                <w:sz w:val="16"/>
                <w:szCs w:val="16"/>
              </w:rPr>
            </w:pPr>
            <w:r w:rsidRPr="003F3DCC">
              <w:rPr>
                <w:sz w:val="16"/>
                <w:szCs w:val="16"/>
              </w:rPr>
              <w:t>9000</w:t>
            </w:r>
          </w:p>
        </w:tc>
        <w:tc>
          <w:tcPr>
            <w:tcW w:w="0" w:type="auto"/>
            <w:shd w:val="clear" w:color="auto" w:fill="auto"/>
            <w:tcMar>
              <w:top w:w="75" w:type="dxa"/>
              <w:left w:w="0" w:type="dxa"/>
              <w:bottom w:w="75" w:type="dxa"/>
              <w:right w:w="150" w:type="dxa"/>
            </w:tcMar>
            <w:vAlign w:val="bottom"/>
            <w:hideMark/>
          </w:tcPr>
          <w:p w14:paraId="151F46B2" w14:textId="77777777" w:rsidR="002D5F10" w:rsidRPr="003F3DCC" w:rsidRDefault="002D5F10" w:rsidP="002D5F10">
            <w:pPr>
              <w:spacing w:line="240" w:lineRule="auto"/>
              <w:rPr>
                <w:sz w:val="16"/>
                <w:szCs w:val="16"/>
              </w:rPr>
            </w:pPr>
            <w:hyperlink r:id="rId3746" w:history="1">
              <w:r w:rsidRPr="003F3DCC">
                <w:rPr>
                  <w:color w:val="4E4E4E"/>
                  <w:sz w:val="16"/>
                  <w:szCs w:val="16"/>
                  <w:u w:val="single"/>
                  <w:bdr w:val="none" w:sz="0" w:space="0" w:color="auto" w:frame="1"/>
                </w:rPr>
                <w:t>Role Of The Board</w:t>
              </w:r>
            </w:hyperlink>
          </w:p>
        </w:tc>
      </w:tr>
    </w:tbl>
    <w:p w14:paraId="3A0F47E5" w14:textId="77777777" w:rsidR="002D5F10" w:rsidRDefault="002D5F10" w:rsidP="002D5F10"/>
    <w:p w14:paraId="67524187" w14:textId="2CDB9E0A"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w:t>
      </w:r>
    </w:p>
    <w:p w14:paraId="67524188" w14:textId="6DFC90AE" w:rsidR="00251D88" w:rsidRPr="00F16574" w:rsidRDefault="00251D88" w:rsidP="00251D88">
      <w:pPr>
        <w:pStyle w:val="Heading2"/>
      </w:pPr>
      <w:bookmarkStart w:id="215" w:name="_Toc12014744"/>
      <w:bookmarkStart w:id="216" w:name="_Toc12014982"/>
      <w:bookmarkStart w:id="217" w:name="_Toc167284179"/>
      <w:r w:rsidRPr="00F16574">
        <w:t>BP  6152.1  </w:t>
      </w:r>
      <w:r>
        <w:t xml:space="preserve">- </w:t>
      </w:r>
      <w:r w:rsidRPr="00F16574">
        <w:t>Placement In Mathematics Courses</w:t>
      </w:r>
      <w:bookmarkEnd w:id="215"/>
      <w:bookmarkEnd w:id="216"/>
      <w:r w:rsidRPr="00F16574">
        <w:t xml:space="preserve">    </w:t>
      </w:r>
      <w:r w:rsidR="00E24741">
        <w:t>11/18</w:t>
      </w:r>
      <w:bookmarkEnd w:id="217"/>
    </w:p>
    <w:p w14:paraId="6752418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Governing Board believes that a sound educational program must include the study of subjects that prepare students for admission to higher education and/or fulfilling careers. District students shall be provided an opportunity to complete a sequence of mathematics courses recommended for admission into the University of California and California State University systems.</w:t>
      </w:r>
    </w:p>
    <w:p w14:paraId="6752418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47" w:history="1">
        <w:r w:rsidRPr="0012433F">
          <w:rPr>
            <w:rFonts w:cs="Calibri"/>
            <w:color w:val="0000FF"/>
            <w:sz w:val="16"/>
            <w:szCs w:val="16"/>
            <w:u w:val="single"/>
          </w:rPr>
          <w:t>6141.5</w:t>
        </w:r>
      </w:hyperlink>
      <w:r w:rsidRPr="0012433F">
        <w:rPr>
          <w:rFonts w:cs="Calibri"/>
          <w:sz w:val="16"/>
          <w:szCs w:val="16"/>
        </w:rPr>
        <w:t xml:space="preserve"> - Advanced Placement)</w:t>
      </w:r>
    </w:p>
    <w:p w14:paraId="6752418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48" w:history="1">
        <w:r w:rsidRPr="0012433F">
          <w:rPr>
            <w:rFonts w:cs="Calibri"/>
            <w:color w:val="0000FF"/>
            <w:sz w:val="16"/>
            <w:szCs w:val="16"/>
            <w:u w:val="single"/>
          </w:rPr>
          <w:t>6142.92</w:t>
        </w:r>
      </w:hyperlink>
      <w:r w:rsidRPr="0012433F">
        <w:rPr>
          <w:rFonts w:cs="Calibri"/>
          <w:sz w:val="16"/>
          <w:szCs w:val="16"/>
        </w:rPr>
        <w:t xml:space="preserve"> - Mathematics Instruction)</w:t>
      </w:r>
    </w:p>
    <w:p w14:paraId="6752418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49" w:history="1">
        <w:r w:rsidRPr="0012433F">
          <w:rPr>
            <w:rFonts w:cs="Calibri"/>
            <w:color w:val="0000FF"/>
            <w:sz w:val="16"/>
            <w:szCs w:val="16"/>
            <w:u w:val="single"/>
          </w:rPr>
          <w:t>6143</w:t>
        </w:r>
      </w:hyperlink>
      <w:r w:rsidRPr="0012433F">
        <w:rPr>
          <w:rFonts w:cs="Calibri"/>
          <w:sz w:val="16"/>
          <w:szCs w:val="16"/>
        </w:rPr>
        <w:t xml:space="preserve"> - Courses of Study)</w:t>
      </w:r>
    </w:p>
    <w:p w14:paraId="6752418D"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50" w:history="1">
        <w:r w:rsidRPr="0012433F">
          <w:rPr>
            <w:rFonts w:cs="Calibri"/>
            <w:color w:val="0000FF"/>
            <w:sz w:val="16"/>
            <w:szCs w:val="16"/>
            <w:u w:val="single"/>
          </w:rPr>
          <w:t>6146.1</w:t>
        </w:r>
      </w:hyperlink>
      <w:r w:rsidRPr="0012433F">
        <w:rPr>
          <w:rFonts w:cs="Calibri"/>
          <w:sz w:val="16"/>
          <w:szCs w:val="16"/>
        </w:rPr>
        <w:t xml:space="preserve"> - High School Graduation Requirements)</w:t>
      </w:r>
    </w:p>
    <w:p w14:paraId="6752418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work with district teachers, counselors, and administrators and the representatives of feeder schools to develop a well-articulated sequence of mathematics courses and consistent protocols for placing students in mathematics courses offered at district high schools.</w:t>
      </w:r>
    </w:p>
    <w:p w14:paraId="6752418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Such placement protocols shall systematically take into consideration multiple objective academic measures that may include, but are not limited to, statewide mathematics assessments, including state interim and summative assessments; placement tests that are aligned to state-adopted content standards in mathematics; classroom assignment and grades; and report cards. (Education Code </w:t>
      </w:r>
      <w:hyperlink r:id="rId3751" w:history="1">
        <w:r w:rsidRPr="0012433F">
          <w:rPr>
            <w:rFonts w:cs="Calibri"/>
            <w:color w:val="0000FF"/>
            <w:sz w:val="16"/>
            <w:szCs w:val="16"/>
            <w:u w:val="single"/>
          </w:rPr>
          <w:t>51224.7</w:t>
        </w:r>
      </w:hyperlink>
      <w:r w:rsidRPr="0012433F">
        <w:rPr>
          <w:rFonts w:cs="Calibri"/>
          <w:sz w:val="16"/>
          <w:szCs w:val="16"/>
        </w:rPr>
        <w:t>)</w:t>
      </w:r>
    </w:p>
    <w:p w14:paraId="6752419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52" w:history="1">
        <w:r w:rsidRPr="0012433F">
          <w:rPr>
            <w:rFonts w:cs="Calibri"/>
            <w:color w:val="0000FF"/>
            <w:sz w:val="16"/>
            <w:szCs w:val="16"/>
            <w:u w:val="single"/>
          </w:rPr>
          <w:t>5121</w:t>
        </w:r>
      </w:hyperlink>
      <w:r w:rsidRPr="0012433F">
        <w:rPr>
          <w:rFonts w:cs="Calibri"/>
          <w:sz w:val="16"/>
          <w:szCs w:val="16"/>
        </w:rPr>
        <w:t xml:space="preserve"> - Grades/Evaluation of Student Achievement)</w:t>
      </w:r>
    </w:p>
    <w:p w14:paraId="6752419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53" w:history="1">
        <w:r w:rsidRPr="0012433F">
          <w:rPr>
            <w:rFonts w:cs="Calibri"/>
            <w:color w:val="0000FF"/>
            <w:sz w:val="16"/>
            <w:szCs w:val="16"/>
            <w:u w:val="single"/>
          </w:rPr>
          <w:t>6011</w:t>
        </w:r>
      </w:hyperlink>
      <w:r w:rsidRPr="0012433F">
        <w:rPr>
          <w:rFonts w:cs="Calibri"/>
          <w:sz w:val="16"/>
          <w:szCs w:val="16"/>
        </w:rPr>
        <w:t xml:space="preserve"> - Academic Standards)</w:t>
      </w:r>
    </w:p>
    <w:p w14:paraId="67524192"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54" w:history="1">
        <w:r w:rsidRPr="0012433F">
          <w:rPr>
            <w:rFonts w:cs="Calibri"/>
            <w:color w:val="0000FF"/>
            <w:sz w:val="16"/>
            <w:szCs w:val="16"/>
            <w:u w:val="single"/>
          </w:rPr>
          <w:t>6162.5</w:t>
        </w:r>
      </w:hyperlink>
      <w:r w:rsidRPr="0012433F">
        <w:rPr>
          <w:rFonts w:cs="Calibri"/>
          <w:sz w:val="16"/>
          <w:szCs w:val="16"/>
        </w:rPr>
        <w:t xml:space="preserve"> - Student Assessment)</w:t>
      </w:r>
    </w:p>
    <w:p w14:paraId="67524193"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55" w:history="1">
        <w:r w:rsidRPr="0012433F">
          <w:rPr>
            <w:rFonts w:cs="Calibri"/>
            <w:color w:val="0000FF"/>
            <w:sz w:val="16"/>
            <w:szCs w:val="16"/>
            <w:u w:val="single"/>
          </w:rPr>
          <w:t>6162.51</w:t>
        </w:r>
      </w:hyperlink>
      <w:r w:rsidRPr="0012433F">
        <w:rPr>
          <w:rFonts w:cs="Calibri"/>
          <w:sz w:val="16"/>
          <w:szCs w:val="16"/>
        </w:rPr>
        <w:t xml:space="preserve"> - State Academic Achievement Tests)</w:t>
      </w:r>
    </w:p>
    <w:p w14:paraId="6752419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District staff shall implement the placement protocols uniformly and without regard to students' socioeconomic background or any characteristic specified in BP 0410 - Nondiscrimination in District Programs and Activities, including, but not limited to, race, sex, gender, nationality, and ethnicity.</w:t>
      </w:r>
    </w:p>
    <w:p w14:paraId="6752419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56" w:history="1">
        <w:r w:rsidRPr="0012433F">
          <w:rPr>
            <w:rFonts w:cs="Calibri"/>
            <w:color w:val="0000FF"/>
            <w:sz w:val="16"/>
            <w:szCs w:val="16"/>
            <w:u w:val="single"/>
          </w:rPr>
          <w:t>0410</w:t>
        </w:r>
      </w:hyperlink>
      <w:r w:rsidRPr="0012433F">
        <w:rPr>
          <w:rFonts w:cs="Calibri"/>
          <w:sz w:val="16"/>
          <w:szCs w:val="16"/>
        </w:rPr>
        <w:t xml:space="preserve"> - Nondiscrimination in District Programs and Activities)</w:t>
      </w:r>
    </w:p>
    <w:p w14:paraId="67524196"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57" w:history="1">
        <w:r w:rsidRPr="0012433F">
          <w:rPr>
            <w:rFonts w:cs="Calibri"/>
            <w:color w:val="0000FF"/>
            <w:sz w:val="16"/>
            <w:szCs w:val="16"/>
            <w:u w:val="single"/>
          </w:rPr>
          <w:t>0415</w:t>
        </w:r>
      </w:hyperlink>
      <w:r w:rsidRPr="0012433F">
        <w:rPr>
          <w:rFonts w:cs="Calibri"/>
          <w:sz w:val="16"/>
          <w:szCs w:val="16"/>
        </w:rPr>
        <w:t xml:space="preserve"> - Equity)</w:t>
      </w:r>
    </w:p>
    <w:p w14:paraId="67524197"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58" w:history="1">
        <w:r w:rsidRPr="0012433F">
          <w:rPr>
            <w:rFonts w:cs="Calibri"/>
            <w:color w:val="0000FF"/>
            <w:sz w:val="16"/>
            <w:szCs w:val="16"/>
            <w:u w:val="single"/>
          </w:rPr>
          <w:t>6174</w:t>
        </w:r>
      </w:hyperlink>
      <w:r w:rsidRPr="0012433F">
        <w:rPr>
          <w:rFonts w:cs="Calibri"/>
          <w:sz w:val="16"/>
          <w:szCs w:val="16"/>
        </w:rPr>
        <w:t xml:space="preserve"> - Education for English Learners)</w:t>
      </w:r>
    </w:p>
    <w:p w14:paraId="6752419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placement protocols shall provide for at least one reevaluation within the first month of the school year to ensure that students are appropriately placed in mathematics courses and shall specify the criteria the district will use to make this determination. Any student found to be misplaced shall be promptly placed in the appropriate mathematics course.</w:t>
      </w:r>
    </w:p>
    <w:p w14:paraId="6752419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If a student or parent/guardian questions the student's placement, he/she may appeal the decision to the Superintendent or designee. The decision of the Superintendent or designee shall be final.</w:t>
      </w:r>
    </w:p>
    <w:p w14:paraId="6752419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ensure that all teachers, counselors, and other district staff responsible for determining students' placement in mathematics courses receive training on the placement protocols.</w:t>
      </w:r>
    </w:p>
    <w:p w14:paraId="6752419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759" w:history="1">
        <w:r w:rsidRPr="0012433F">
          <w:rPr>
            <w:rFonts w:cs="Calibri"/>
            <w:color w:val="0000FF"/>
            <w:sz w:val="16"/>
            <w:szCs w:val="16"/>
            <w:u w:val="single"/>
          </w:rPr>
          <w:t>4131</w:t>
        </w:r>
      </w:hyperlink>
      <w:r w:rsidRPr="0012433F">
        <w:rPr>
          <w:rFonts w:cs="Calibri"/>
          <w:sz w:val="16"/>
          <w:szCs w:val="16"/>
        </w:rPr>
        <w:t xml:space="preserve"> - Staff Development)</w:t>
      </w:r>
    </w:p>
    <w:p w14:paraId="6752419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and the Superintendent or designee shall annually review student data related to placement in mathematics courses offered at district high schools to ensure that students who are qualified to progress in mathematics courses based on their performance on objective academic measures are not being held back in a disproportionate manner on the basis of any subjective or discriminatory basis, and shall develop strategies for removing any identified barriers to students' access to mathematics courses. The Superintendent or designee shall also report on the percentage of district students who have successfully completed mathematics courses that satisfy the requirements for entrance to the University of California and the California State University.</w:t>
      </w:r>
    </w:p>
    <w:p w14:paraId="6752419D" w14:textId="77777777" w:rsidR="00251D88" w:rsidRPr="0012433F" w:rsidRDefault="00251D88" w:rsidP="00251D88">
      <w:pPr>
        <w:spacing w:before="100" w:beforeAutospacing="1" w:line="240" w:lineRule="auto"/>
        <w:rPr>
          <w:rFonts w:cs="Calibri"/>
          <w:sz w:val="16"/>
          <w:szCs w:val="16"/>
        </w:rPr>
      </w:pPr>
      <w:r w:rsidRPr="0012433F">
        <w:rPr>
          <w:rFonts w:cs="Calibri"/>
          <w:sz w:val="16"/>
          <w:szCs w:val="16"/>
        </w:rPr>
        <w:t xml:space="preserve">(cf. </w:t>
      </w:r>
      <w:hyperlink r:id="rId3760" w:history="1">
        <w:r w:rsidRPr="0012433F">
          <w:rPr>
            <w:rFonts w:cs="Calibri"/>
            <w:color w:val="0000FF"/>
            <w:sz w:val="16"/>
            <w:szCs w:val="16"/>
            <w:u w:val="single"/>
          </w:rPr>
          <w:t>0460</w:t>
        </w:r>
      </w:hyperlink>
      <w:r w:rsidRPr="0012433F">
        <w:rPr>
          <w:rFonts w:cs="Calibri"/>
          <w:sz w:val="16"/>
          <w:szCs w:val="16"/>
        </w:rPr>
        <w:t xml:space="preserve"> - Local Control and Accountability Plan)</w:t>
      </w:r>
    </w:p>
    <w:p w14:paraId="6752419E"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61" w:history="1">
        <w:r w:rsidRPr="0012433F">
          <w:rPr>
            <w:rFonts w:cs="Calibri"/>
            <w:color w:val="0000FF"/>
            <w:sz w:val="16"/>
            <w:szCs w:val="16"/>
            <w:u w:val="single"/>
          </w:rPr>
          <w:t>0500</w:t>
        </w:r>
      </w:hyperlink>
      <w:r w:rsidRPr="0012433F">
        <w:rPr>
          <w:rFonts w:cs="Calibri"/>
          <w:sz w:val="16"/>
          <w:szCs w:val="16"/>
        </w:rPr>
        <w:t xml:space="preserve"> - Accountability)</w:t>
      </w:r>
    </w:p>
    <w:p w14:paraId="675241BD"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Policy DUNSMUIR JOINT UNION HIGH SCHOOL DISTRICT</w:t>
      </w:r>
    </w:p>
    <w:p w14:paraId="675241BE"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adopted: November 14, 2018 Dunsmuir, California</w:t>
      </w:r>
    </w:p>
    <w:p w14:paraId="10665F6C" w14:textId="77777777" w:rsidR="007F10D9" w:rsidRDefault="007F10D9" w:rsidP="00251D88">
      <w:pPr>
        <w:pStyle w:val="Heading2"/>
      </w:pPr>
      <w:bookmarkStart w:id="218" w:name="_Toc12014745"/>
      <w:bookmarkStart w:id="219" w:name="_Toc12014983"/>
    </w:p>
    <w:p w14:paraId="675241C0" w14:textId="34D2A73B" w:rsidR="00251D88" w:rsidRPr="00F16574" w:rsidRDefault="00251D88" w:rsidP="00251D88">
      <w:pPr>
        <w:pStyle w:val="Heading2"/>
      </w:pPr>
      <w:bookmarkStart w:id="220" w:name="_Toc167284180"/>
      <w:r>
        <w:t xml:space="preserve">AR  6152.1  - </w:t>
      </w:r>
      <w:r w:rsidRPr="00F16574">
        <w:t>Placement In Mathematics Courses</w:t>
      </w:r>
      <w:bookmarkEnd w:id="218"/>
      <w:bookmarkEnd w:id="219"/>
      <w:r w:rsidRPr="00F16574">
        <w:t xml:space="preserve">    </w:t>
      </w:r>
      <w:r w:rsidR="00E24741">
        <w:t>11/18</w:t>
      </w:r>
      <w:bookmarkEnd w:id="220"/>
    </w:p>
    <w:p w14:paraId="675241C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Placement Protocols</w:t>
      </w:r>
    </w:p>
    <w:p w14:paraId="675241C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 determining student placement in mathematics courses for students entering grade 9, the Superintendent or designee shall assess whether each student has the prerequisite skills for success in the course and consider student and parent/guardian requests. Such determinations shall be based on multiple measures, including, but not limited to, the following:</w:t>
      </w:r>
    </w:p>
    <w:p w14:paraId="675241C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1. Interim and summative grade 8 mathematics assessments from the California Assessment of Student Performance and Progress</w:t>
      </w:r>
    </w:p>
    <w:p w14:paraId="675241C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2. For students with disabilities, an alternate test or other measures when designated in a student's individualized education program (IEP)</w:t>
      </w:r>
    </w:p>
    <w:p w14:paraId="675241C5"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3. Other assessments such as Measures of Academic Progress, the readiness tests of the University of California's Mathematics Diagnosis Testing Project, and/or district benchmark assessments</w:t>
      </w:r>
    </w:p>
    <w:p w14:paraId="675241C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4. The student's grades in his/her previous mathematics course</w:t>
      </w:r>
    </w:p>
    <w:p w14:paraId="675241C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5. The final mathematics grade on the end-of-year report card</w:t>
      </w:r>
    </w:p>
    <w:p w14:paraId="675241C8"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62" w:history="1">
        <w:r w:rsidRPr="0012433F">
          <w:rPr>
            <w:rFonts w:cs="Calibri"/>
            <w:color w:val="0000FF"/>
            <w:sz w:val="16"/>
            <w:szCs w:val="16"/>
            <w:u w:val="single"/>
          </w:rPr>
          <w:t>5121</w:t>
        </w:r>
      </w:hyperlink>
      <w:r w:rsidRPr="0012433F">
        <w:rPr>
          <w:rFonts w:cs="Calibri"/>
          <w:sz w:val="16"/>
          <w:szCs w:val="16"/>
        </w:rPr>
        <w:t xml:space="preserve"> - Grades/Evaluation of Student Achievement)</w:t>
      </w:r>
    </w:p>
    <w:p w14:paraId="675241C9"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63" w:history="1">
        <w:r w:rsidRPr="0012433F">
          <w:rPr>
            <w:rFonts w:cs="Calibri"/>
            <w:color w:val="0000FF"/>
            <w:sz w:val="16"/>
            <w:szCs w:val="16"/>
            <w:u w:val="single"/>
          </w:rPr>
          <w:t>6142.92</w:t>
        </w:r>
      </w:hyperlink>
      <w:r w:rsidRPr="0012433F">
        <w:rPr>
          <w:rFonts w:cs="Calibri"/>
          <w:sz w:val="16"/>
          <w:szCs w:val="16"/>
        </w:rPr>
        <w:t xml:space="preserve"> - Mathematics Instruction)</w:t>
      </w:r>
    </w:p>
    <w:p w14:paraId="675241C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64" w:history="1">
        <w:r w:rsidRPr="0012433F">
          <w:rPr>
            <w:rFonts w:cs="Calibri"/>
            <w:color w:val="0000FF"/>
            <w:sz w:val="16"/>
            <w:szCs w:val="16"/>
            <w:u w:val="single"/>
          </w:rPr>
          <w:t>6143</w:t>
        </w:r>
      </w:hyperlink>
      <w:r w:rsidRPr="0012433F">
        <w:rPr>
          <w:rFonts w:cs="Calibri"/>
          <w:sz w:val="16"/>
          <w:szCs w:val="16"/>
        </w:rPr>
        <w:t xml:space="preserve"> - Courses of Study)</w:t>
      </w:r>
    </w:p>
    <w:p w14:paraId="675241C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65" w:history="1">
        <w:r w:rsidRPr="0012433F">
          <w:rPr>
            <w:rFonts w:cs="Calibri"/>
            <w:color w:val="0000FF"/>
            <w:sz w:val="16"/>
            <w:szCs w:val="16"/>
            <w:u w:val="single"/>
          </w:rPr>
          <w:t>6162.5</w:t>
        </w:r>
      </w:hyperlink>
      <w:r w:rsidRPr="0012433F">
        <w:rPr>
          <w:rFonts w:cs="Calibri"/>
          <w:sz w:val="16"/>
          <w:szCs w:val="16"/>
        </w:rPr>
        <w:t xml:space="preserve"> - Student Assessment)</w:t>
      </w:r>
    </w:p>
    <w:p w14:paraId="675241CC"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66" w:history="1">
        <w:r w:rsidRPr="0012433F">
          <w:rPr>
            <w:rFonts w:cs="Calibri"/>
            <w:color w:val="0000FF"/>
            <w:sz w:val="16"/>
            <w:szCs w:val="16"/>
            <w:u w:val="single"/>
          </w:rPr>
          <w:t>6162.51</w:t>
        </w:r>
      </w:hyperlink>
      <w:r w:rsidRPr="0012433F">
        <w:rPr>
          <w:rFonts w:cs="Calibri"/>
          <w:sz w:val="16"/>
          <w:szCs w:val="16"/>
        </w:rPr>
        <w:t xml:space="preserve"> - State Academic Achievement Tests)</w:t>
      </w:r>
    </w:p>
    <w:p w14:paraId="675241C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Individual student performance data shall be analyzed each spring prior to scheduling and placing students into secondary mathematics courses. Students and parents/guardians shall be notified in writing by the end of the school year as to the mathematics course in which the student has been placed.</w:t>
      </w:r>
    </w:p>
    <w:p w14:paraId="675241C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No student shall be required to repeat a mathematics course which he/she has successfully completed in accordance with district's placement protocols.</w:t>
      </w:r>
    </w:p>
    <w:p w14:paraId="675241C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When a student does not qualify to be enrolled in a particular mathematics course based on a consideration of the objective measures specified in the placement protocol, he/she may nevertheless be admitted to the course based on the recommendation of a teacher or counselor who has personal knowledge of the student's academic ability.</w:t>
      </w:r>
    </w:p>
    <w:p w14:paraId="675241D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who exhibit deficits in knowledge and skills needed to advance to a higher level mathematics course may receive supplemental instruction to improve achievement of mathematic content standards.</w:t>
      </w:r>
    </w:p>
    <w:p w14:paraId="675241D1" w14:textId="77777777" w:rsidR="00251D88" w:rsidRPr="0012433F" w:rsidRDefault="00251D88" w:rsidP="00251D88">
      <w:pPr>
        <w:spacing w:before="100" w:beforeAutospacing="1" w:line="240" w:lineRule="auto"/>
        <w:rPr>
          <w:rFonts w:cs="Calibri"/>
          <w:sz w:val="16"/>
          <w:szCs w:val="16"/>
        </w:rPr>
      </w:pPr>
      <w:r w:rsidRPr="0012433F">
        <w:rPr>
          <w:rFonts w:cs="Calibri"/>
          <w:sz w:val="16"/>
          <w:szCs w:val="16"/>
        </w:rPr>
        <w:t xml:space="preserve">(cf. </w:t>
      </w:r>
      <w:hyperlink r:id="rId3767" w:history="1">
        <w:r w:rsidRPr="0012433F">
          <w:rPr>
            <w:rFonts w:cs="Calibri"/>
            <w:color w:val="0000FF"/>
            <w:sz w:val="16"/>
            <w:szCs w:val="16"/>
            <w:u w:val="single"/>
          </w:rPr>
          <w:t>6011</w:t>
        </w:r>
      </w:hyperlink>
      <w:r w:rsidRPr="0012433F">
        <w:rPr>
          <w:rFonts w:cs="Calibri"/>
          <w:sz w:val="16"/>
          <w:szCs w:val="16"/>
        </w:rPr>
        <w:t xml:space="preserve"> - Academic Standards)</w:t>
      </w:r>
    </w:p>
    <w:p w14:paraId="675241D2"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68" w:history="1">
        <w:r w:rsidRPr="0012433F">
          <w:rPr>
            <w:rFonts w:cs="Calibri"/>
            <w:color w:val="0000FF"/>
            <w:sz w:val="16"/>
            <w:szCs w:val="16"/>
            <w:u w:val="single"/>
          </w:rPr>
          <w:t>6179</w:t>
        </w:r>
      </w:hyperlink>
      <w:r w:rsidRPr="0012433F">
        <w:rPr>
          <w:rFonts w:cs="Calibri"/>
          <w:sz w:val="16"/>
          <w:szCs w:val="16"/>
        </w:rPr>
        <w:t xml:space="preserve"> - Supplemental Instruction)</w:t>
      </w:r>
    </w:p>
    <w:p w14:paraId="675241D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Reevaluation</w:t>
      </w:r>
    </w:p>
    <w:p w14:paraId="675241D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Within the first month of the school year, mathematics course placements shall be individually reevaluated to ensure placement in the most rigorous mathematics course for which the student has the potential for success.</w:t>
      </w:r>
    </w:p>
    <w:p w14:paraId="675241D5"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Criteria for reevaluating each student's placement shall include, but are not limited to, course preassessment results, attendance, and student performance in the first month of the school year as determined by teacher observation and grades on assignments and tests. Student and parent/guardian request for course placement may also be considered.</w:t>
      </w:r>
    </w:p>
    <w:p w14:paraId="675241D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Notification of Placement Protocol</w:t>
      </w:r>
    </w:p>
    <w:p w14:paraId="675241D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The district's policy and protocols related to student placement in mathematics courses shall be posted on the district's web site. (Education Code </w:t>
      </w:r>
      <w:hyperlink r:id="rId3769" w:history="1">
        <w:r w:rsidRPr="0012433F">
          <w:rPr>
            <w:rFonts w:cs="Calibri"/>
            <w:color w:val="0000FF"/>
            <w:sz w:val="16"/>
            <w:szCs w:val="16"/>
            <w:u w:val="single"/>
          </w:rPr>
          <w:t>51224.7</w:t>
        </w:r>
      </w:hyperlink>
      <w:r w:rsidRPr="0012433F">
        <w:rPr>
          <w:rFonts w:cs="Calibri"/>
          <w:sz w:val="16"/>
          <w:szCs w:val="16"/>
        </w:rPr>
        <w:t>)</w:t>
      </w:r>
    </w:p>
    <w:p w14:paraId="675241D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770" w:history="1">
        <w:r w:rsidRPr="0012433F">
          <w:rPr>
            <w:rFonts w:cs="Calibri"/>
            <w:color w:val="0000FF"/>
            <w:sz w:val="16"/>
            <w:szCs w:val="16"/>
            <w:u w:val="single"/>
          </w:rPr>
          <w:t>1113</w:t>
        </w:r>
      </w:hyperlink>
      <w:r w:rsidRPr="0012433F">
        <w:rPr>
          <w:rFonts w:cs="Calibri"/>
          <w:sz w:val="16"/>
          <w:szCs w:val="16"/>
        </w:rPr>
        <w:t xml:space="preserve"> - District and School Web Sites)</w:t>
      </w:r>
    </w:p>
    <w:p w14:paraId="675241D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also make the district's placement policy, protocols, and course sequence readily accessible to students, parents/guardians, and staff at school sites and/or in student handbooks.</w:t>
      </w:r>
    </w:p>
    <w:p w14:paraId="675241D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Appeals</w:t>
      </w:r>
    </w:p>
    <w:p w14:paraId="675241D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Within 10 school days of an initial placement decision or a placement decision upon reevaluation, a student and his/her parent/guardian who disagree with the placement may appeal the decision to the Superintendent or designee. The Superintendent or designee shall decide whether or not to overrule the placement determination within 10 school days of receiving the appeal.</w:t>
      </w:r>
    </w:p>
    <w:p w14:paraId="675241D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Regulation DUNSMUIR JOINT UNION HIGH SCHOOL DISTRICT</w:t>
      </w:r>
    </w:p>
    <w:p w14:paraId="675241DD"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r w:rsidRPr="006220C8">
        <w:rPr>
          <w:rFonts w:cs="Calibri"/>
          <w:sz w:val="14"/>
          <w:szCs w:val="14"/>
        </w:rPr>
        <w:t>approved: November 14, 2018 Dunsmuir, California</w:t>
      </w:r>
    </w:p>
    <w:p w14:paraId="675241DE"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1DF" w14:textId="01E3F058" w:rsidR="00251D88" w:rsidRPr="00F16574" w:rsidRDefault="00251D88" w:rsidP="00251D88">
      <w:pPr>
        <w:pStyle w:val="Heading2"/>
      </w:pPr>
      <w:bookmarkStart w:id="221" w:name="_Toc12014746"/>
      <w:bookmarkStart w:id="222" w:name="_Toc12014984"/>
      <w:bookmarkStart w:id="223" w:name="_Toc167284181"/>
      <w:r>
        <w:t xml:space="preserve">BP  6153  - </w:t>
      </w:r>
      <w:r w:rsidRPr="00F16574">
        <w:t>School-Sponsored Trips</w:t>
      </w:r>
      <w:bookmarkEnd w:id="221"/>
      <w:bookmarkEnd w:id="222"/>
      <w:r w:rsidRPr="00F16574">
        <w:t xml:space="preserve">    </w:t>
      </w:r>
      <w:r w:rsidR="00E24741">
        <w:t>11/17</w:t>
      </w:r>
      <w:bookmarkEnd w:id="223"/>
    </w:p>
    <w:p w14:paraId="675241E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Governing Board recognizes that field trips supplement and enrich the classroom learning experience, lead to increased student achievement, and foster student engagement. The Board encourages field trips to reinforce and increase learning opportunities and to enhance district programs.</w:t>
      </w:r>
    </w:p>
    <w:p w14:paraId="675241E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771" w:history="1">
        <w:r w:rsidRPr="0012433F">
          <w:rPr>
            <w:rFonts w:cs="Calibri"/>
            <w:color w:val="0000FF"/>
            <w:sz w:val="16"/>
            <w:szCs w:val="16"/>
            <w:u w:val="single"/>
          </w:rPr>
          <w:t>0460</w:t>
        </w:r>
      </w:hyperlink>
      <w:r w:rsidRPr="0012433F">
        <w:rPr>
          <w:rFonts w:cs="Calibri"/>
          <w:sz w:val="16"/>
          <w:szCs w:val="16"/>
        </w:rPr>
        <w:t xml:space="preserve"> - Local Control and Accountability Plan)</w:t>
      </w:r>
    </w:p>
    <w:p w14:paraId="675241E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Field trips shall be conducted in connection with the district's course of study or school-related social, educational, cultural, athletic, school band, or other extracurricular or cocurricular activities. A field trip to a foreign country may be permitted to familiarize students with the language, history, geography, natural science, and other studies relative to the district's course of study. (Education Code </w:t>
      </w:r>
      <w:hyperlink r:id="rId3772" w:history="1">
        <w:r w:rsidRPr="0012433F">
          <w:rPr>
            <w:rFonts w:cs="Calibri"/>
            <w:color w:val="0000FF"/>
            <w:sz w:val="16"/>
            <w:szCs w:val="16"/>
            <w:u w:val="single"/>
          </w:rPr>
          <w:t>35330</w:t>
        </w:r>
      </w:hyperlink>
      <w:r w:rsidRPr="0012433F">
        <w:rPr>
          <w:rFonts w:cs="Calibri"/>
          <w:sz w:val="16"/>
          <w:szCs w:val="16"/>
        </w:rPr>
        <w:t>)</w:t>
      </w:r>
    </w:p>
    <w:p w14:paraId="675241E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73" w:history="1">
        <w:r w:rsidRPr="0012433F">
          <w:rPr>
            <w:rFonts w:cs="Calibri"/>
            <w:color w:val="0000FF"/>
            <w:sz w:val="16"/>
            <w:szCs w:val="16"/>
            <w:u w:val="single"/>
          </w:rPr>
          <w:t>6143</w:t>
        </w:r>
      </w:hyperlink>
      <w:r w:rsidRPr="0012433F">
        <w:rPr>
          <w:rFonts w:cs="Calibri"/>
          <w:sz w:val="16"/>
          <w:szCs w:val="16"/>
        </w:rPr>
        <w:t xml:space="preserve"> - Courses of Study)</w:t>
      </w:r>
    </w:p>
    <w:p w14:paraId="675241E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74" w:history="1">
        <w:r w:rsidRPr="0012433F">
          <w:rPr>
            <w:rFonts w:cs="Calibri"/>
            <w:color w:val="0000FF"/>
            <w:sz w:val="16"/>
            <w:szCs w:val="16"/>
            <w:u w:val="single"/>
          </w:rPr>
          <w:t>6145</w:t>
        </w:r>
      </w:hyperlink>
      <w:r w:rsidRPr="0012433F">
        <w:rPr>
          <w:rFonts w:cs="Calibri"/>
          <w:sz w:val="16"/>
          <w:szCs w:val="16"/>
        </w:rPr>
        <w:t xml:space="preserve"> - Extracurricular and Cocurricular Activities)</w:t>
      </w:r>
    </w:p>
    <w:p w14:paraId="675241E5"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75" w:history="1">
        <w:r w:rsidRPr="0012433F">
          <w:rPr>
            <w:rFonts w:cs="Calibri"/>
            <w:color w:val="0000FF"/>
            <w:sz w:val="16"/>
            <w:szCs w:val="16"/>
            <w:u w:val="single"/>
          </w:rPr>
          <w:t>6145.2</w:t>
        </w:r>
      </w:hyperlink>
      <w:r w:rsidRPr="0012433F">
        <w:rPr>
          <w:rFonts w:cs="Calibri"/>
          <w:sz w:val="16"/>
          <w:szCs w:val="16"/>
        </w:rPr>
        <w:t xml:space="preserve"> - Athletic Competition)</w:t>
      </w:r>
    </w:p>
    <w:p w14:paraId="675241E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Requests for field trips involving out-of-state, out-of-country, or overnight travel shall be submitted to the Superintendent or designee. The Superintendent or designee shall review the request and make a recommendation to the Board as to whether the request should be approved by the Board. All other field trips shall be approved in advance by the principal.</w:t>
      </w:r>
    </w:p>
    <w:p w14:paraId="675241E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3776" w:history="1">
        <w:r w:rsidRPr="0012433F">
          <w:rPr>
            <w:rFonts w:cs="Calibri"/>
            <w:color w:val="0000FF"/>
            <w:sz w:val="16"/>
            <w:szCs w:val="16"/>
            <w:u w:val="single"/>
          </w:rPr>
          <w:t>3312.2</w:t>
        </w:r>
      </w:hyperlink>
      <w:r w:rsidRPr="0012433F">
        <w:rPr>
          <w:rFonts w:cs="Calibri"/>
          <w:sz w:val="16"/>
          <w:szCs w:val="16"/>
        </w:rPr>
        <w:t xml:space="preserve"> - Educational Travel Program Contracts)</w:t>
      </w:r>
    </w:p>
    <w:p w14:paraId="675241E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principal shall establish a process for approving a staff member's request to conduct a field trip. When planning trips, staff shall consider student safety, objectives of instruction, the most effective use of instructional time, the distance from school, district and student expense, and transportation and supervision requirements. Principals may exclude from the trip any student whose presence on the trip would pose a safety or disciplinary risk.</w:t>
      </w:r>
    </w:p>
    <w:p w14:paraId="675241E9"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77" w:history="1">
        <w:r w:rsidRPr="0012433F">
          <w:rPr>
            <w:rFonts w:cs="Calibri"/>
            <w:color w:val="0000FF"/>
            <w:sz w:val="16"/>
            <w:szCs w:val="16"/>
            <w:u w:val="single"/>
          </w:rPr>
          <w:t>3530</w:t>
        </w:r>
      </w:hyperlink>
      <w:r w:rsidRPr="0012433F">
        <w:rPr>
          <w:rFonts w:cs="Calibri"/>
          <w:sz w:val="16"/>
          <w:szCs w:val="16"/>
        </w:rPr>
        <w:t xml:space="preserve"> - Risk Management/Insurance)</w:t>
      </w:r>
    </w:p>
    <w:p w14:paraId="675241E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78" w:history="1">
        <w:r w:rsidRPr="0012433F">
          <w:rPr>
            <w:rFonts w:cs="Calibri"/>
            <w:color w:val="0000FF"/>
            <w:sz w:val="16"/>
            <w:szCs w:val="16"/>
            <w:u w:val="single"/>
          </w:rPr>
          <w:t>3541.1</w:t>
        </w:r>
      </w:hyperlink>
      <w:r w:rsidRPr="0012433F">
        <w:rPr>
          <w:rFonts w:cs="Calibri"/>
          <w:sz w:val="16"/>
          <w:szCs w:val="16"/>
        </w:rPr>
        <w:t xml:space="preserve"> - Transportation for School-Related Trips)</w:t>
      </w:r>
    </w:p>
    <w:p w14:paraId="675241E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79" w:history="1">
        <w:r w:rsidRPr="0012433F">
          <w:rPr>
            <w:rFonts w:cs="Calibri"/>
            <w:color w:val="0000FF"/>
            <w:sz w:val="16"/>
            <w:szCs w:val="16"/>
            <w:u w:val="single"/>
          </w:rPr>
          <w:t>5142</w:t>
        </w:r>
      </w:hyperlink>
      <w:r w:rsidRPr="0012433F">
        <w:rPr>
          <w:rFonts w:cs="Calibri"/>
          <w:sz w:val="16"/>
          <w:szCs w:val="16"/>
        </w:rPr>
        <w:t xml:space="preserve"> - Safety)</w:t>
      </w:r>
    </w:p>
    <w:p w14:paraId="675241E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80" w:history="1">
        <w:r w:rsidRPr="0012433F">
          <w:rPr>
            <w:rFonts w:cs="Calibri"/>
            <w:color w:val="0000FF"/>
            <w:sz w:val="16"/>
            <w:szCs w:val="16"/>
            <w:u w:val="single"/>
          </w:rPr>
          <w:t>5143</w:t>
        </w:r>
      </w:hyperlink>
      <w:r w:rsidRPr="0012433F">
        <w:rPr>
          <w:rFonts w:cs="Calibri"/>
          <w:sz w:val="16"/>
          <w:szCs w:val="16"/>
        </w:rPr>
        <w:t xml:space="preserve"> - Insurance)</w:t>
      </w:r>
    </w:p>
    <w:p w14:paraId="675241E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81" w:history="1">
        <w:r w:rsidRPr="0012433F">
          <w:rPr>
            <w:rFonts w:cs="Calibri"/>
            <w:color w:val="0000FF"/>
            <w:sz w:val="16"/>
            <w:szCs w:val="16"/>
            <w:u w:val="single"/>
          </w:rPr>
          <w:t>5144</w:t>
        </w:r>
      </w:hyperlink>
      <w:r w:rsidRPr="0012433F">
        <w:rPr>
          <w:rFonts w:cs="Calibri"/>
          <w:sz w:val="16"/>
          <w:szCs w:val="16"/>
        </w:rPr>
        <w:t xml:space="preserve"> - Discipline)</w:t>
      </w:r>
    </w:p>
    <w:p w14:paraId="675241EE"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82" w:history="1">
        <w:r w:rsidRPr="0012433F">
          <w:rPr>
            <w:rFonts w:cs="Calibri"/>
            <w:color w:val="0000FF"/>
            <w:sz w:val="16"/>
            <w:szCs w:val="16"/>
            <w:u w:val="single"/>
          </w:rPr>
          <w:t>5144.1</w:t>
        </w:r>
      </w:hyperlink>
      <w:r w:rsidRPr="0012433F">
        <w:rPr>
          <w:rFonts w:cs="Calibri"/>
          <w:sz w:val="16"/>
          <w:szCs w:val="16"/>
        </w:rPr>
        <w:t xml:space="preserve"> - Suspension and Expulsion/Due Process)</w:t>
      </w:r>
    </w:p>
    <w:p w14:paraId="675241E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No field trip shall be authorized if any student would be excluded from participation because of a lack of sufficient funds. The Superintendent or designee shall coordinate with community groups to supply funds for students in need. (Education Code </w:t>
      </w:r>
      <w:hyperlink r:id="rId3783" w:history="1">
        <w:r w:rsidRPr="0012433F">
          <w:rPr>
            <w:rFonts w:cs="Calibri"/>
            <w:color w:val="0000FF"/>
            <w:sz w:val="16"/>
            <w:szCs w:val="16"/>
            <w:u w:val="single"/>
          </w:rPr>
          <w:t>35330</w:t>
        </w:r>
      </w:hyperlink>
      <w:r w:rsidRPr="0012433F">
        <w:rPr>
          <w:rFonts w:cs="Calibri"/>
          <w:sz w:val="16"/>
          <w:szCs w:val="16"/>
        </w:rPr>
        <w:t>)</w:t>
      </w:r>
    </w:p>
    <w:p w14:paraId="675241F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84" w:history="1">
        <w:r w:rsidRPr="0012433F">
          <w:rPr>
            <w:rFonts w:cs="Calibri"/>
            <w:color w:val="0000FF"/>
            <w:sz w:val="16"/>
            <w:szCs w:val="16"/>
            <w:u w:val="single"/>
          </w:rPr>
          <w:t>1230</w:t>
        </w:r>
      </w:hyperlink>
      <w:r w:rsidRPr="0012433F">
        <w:rPr>
          <w:rFonts w:cs="Calibri"/>
          <w:sz w:val="16"/>
          <w:szCs w:val="16"/>
        </w:rPr>
        <w:t xml:space="preserve"> - School-Connected Organizations)</w:t>
      </w:r>
    </w:p>
    <w:p w14:paraId="675241F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3785" w:history="1">
        <w:r w:rsidRPr="0012433F">
          <w:rPr>
            <w:rFonts w:cs="Calibri"/>
            <w:color w:val="0000FF"/>
            <w:sz w:val="16"/>
            <w:szCs w:val="16"/>
            <w:u w:val="single"/>
          </w:rPr>
          <w:t>1321</w:t>
        </w:r>
      </w:hyperlink>
      <w:r w:rsidRPr="0012433F">
        <w:rPr>
          <w:rFonts w:cs="Calibri"/>
          <w:sz w:val="16"/>
          <w:szCs w:val="16"/>
        </w:rPr>
        <w:t xml:space="preserve"> - Solicitation of Funds from and by Students)</w:t>
      </w:r>
    </w:p>
    <w:p w14:paraId="675241F2"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3786" w:history="1">
        <w:r w:rsidRPr="0012433F">
          <w:rPr>
            <w:rFonts w:cs="Calibri"/>
            <w:color w:val="0000FF"/>
            <w:sz w:val="16"/>
            <w:szCs w:val="16"/>
            <w:u w:val="single"/>
          </w:rPr>
          <w:t>1700</w:t>
        </w:r>
      </w:hyperlink>
      <w:r w:rsidRPr="0012433F">
        <w:rPr>
          <w:rFonts w:cs="Calibri"/>
          <w:sz w:val="16"/>
          <w:szCs w:val="16"/>
        </w:rPr>
        <w:t xml:space="preserve"> - Relations Between Private Industry and the Schools)</w:t>
      </w:r>
    </w:p>
    <w:p w14:paraId="675241F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The Board may approve the use of district funds for student expenses for in-state, out-of-state, or out-of-country field trips or excursions when permitted by law. In addition, expenses of instructors, chaperones, and other personnel participating in such trips, as well as incidental expenses for the use of district equipment during the trip, may be paid from district funds. (Education Code </w:t>
      </w:r>
      <w:hyperlink r:id="rId3787" w:history="1">
        <w:r w:rsidRPr="0012433F">
          <w:rPr>
            <w:rFonts w:cs="Calibri"/>
            <w:color w:val="0000FF"/>
            <w:sz w:val="16"/>
            <w:szCs w:val="16"/>
            <w:u w:val="single"/>
          </w:rPr>
          <w:t>35330</w:t>
        </w:r>
      </w:hyperlink>
      <w:r w:rsidRPr="0012433F">
        <w:rPr>
          <w:rFonts w:cs="Calibri"/>
          <w:sz w:val="16"/>
          <w:szCs w:val="16"/>
        </w:rPr>
        <w:t>)</w:t>
      </w:r>
    </w:p>
    <w:p w14:paraId="67524206"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Policy DUNSMUIR JOINT UNION HIGH SCHOOL DISTRICT</w:t>
      </w:r>
    </w:p>
    <w:p w14:paraId="67524207"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adopted: November 21, 2017 Dunsmuir, California</w:t>
      </w:r>
    </w:p>
    <w:p w14:paraId="27B10F61" w14:textId="77777777" w:rsidR="007F10D9" w:rsidRDefault="007F10D9" w:rsidP="00251D88">
      <w:pPr>
        <w:pStyle w:val="Heading2"/>
      </w:pPr>
      <w:bookmarkStart w:id="224" w:name="_Toc12014747"/>
      <w:bookmarkStart w:id="225" w:name="_Toc12014985"/>
    </w:p>
    <w:p w14:paraId="67524209" w14:textId="019AB8D2" w:rsidR="00251D88" w:rsidRPr="006C4665" w:rsidRDefault="00251D88" w:rsidP="00251D88">
      <w:pPr>
        <w:pStyle w:val="Heading2"/>
      </w:pPr>
      <w:bookmarkStart w:id="226" w:name="_Toc167284182"/>
      <w:r w:rsidRPr="006C4665">
        <w:t xml:space="preserve">AR  6153 </w:t>
      </w:r>
      <w:r>
        <w:t xml:space="preserve"> - </w:t>
      </w:r>
      <w:r w:rsidRPr="006C4665">
        <w:t>School-Sponsored Trips</w:t>
      </w:r>
      <w:bookmarkEnd w:id="224"/>
      <w:bookmarkEnd w:id="225"/>
      <w:r w:rsidR="00E24741">
        <w:t xml:space="preserve">  4/18</w:t>
      </w:r>
      <w:bookmarkEnd w:id="226"/>
    </w:p>
    <w:p w14:paraId="2E34CF69" w14:textId="77777777" w:rsidR="00387B17" w:rsidRDefault="00387B17" w:rsidP="00251D88">
      <w:pPr>
        <w:shd w:val="clear" w:color="auto" w:fill="FFFFFF"/>
        <w:rPr>
          <w:rFonts w:cs="Calibri"/>
          <w:sz w:val="14"/>
          <w:szCs w:val="14"/>
        </w:rPr>
      </w:pPr>
    </w:p>
    <w:p w14:paraId="6752420A" w14:textId="706001E0" w:rsidR="00251D88" w:rsidRPr="0012433F" w:rsidRDefault="00251D88" w:rsidP="00251D88">
      <w:pPr>
        <w:shd w:val="clear" w:color="auto" w:fill="FFFFFF"/>
        <w:rPr>
          <w:rFonts w:cs="Calibri"/>
          <w:sz w:val="16"/>
          <w:szCs w:val="16"/>
        </w:rPr>
      </w:pPr>
      <w:r w:rsidRPr="0012433F">
        <w:rPr>
          <w:rFonts w:cs="Calibri"/>
          <w:sz w:val="16"/>
          <w:szCs w:val="16"/>
        </w:rPr>
        <w:t>Supervision</w:t>
      </w:r>
    </w:p>
    <w:p w14:paraId="6752420B"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Students on school-sponsored trips are under the jurisdiction of the district and shall be subject to district and school rules and regulations.</w:t>
      </w:r>
    </w:p>
    <w:p w14:paraId="6752420C"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88" w:history="1">
        <w:r w:rsidRPr="0012433F">
          <w:rPr>
            <w:rFonts w:cs="Calibri"/>
            <w:sz w:val="16"/>
            <w:szCs w:val="16"/>
            <w:u w:val="single"/>
          </w:rPr>
          <w:t>5131</w:t>
        </w:r>
      </w:hyperlink>
      <w:r w:rsidRPr="0012433F">
        <w:rPr>
          <w:rFonts w:cs="Calibri"/>
          <w:sz w:val="16"/>
          <w:szCs w:val="16"/>
        </w:rPr>
        <w:t xml:space="preserve"> - Conduct)</w:t>
      </w:r>
    </w:p>
    <w:p w14:paraId="6752420D"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89" w:history="1">
        <w:r w:rsidRPr="0012433F">
          <w:rPr>
            <w:rFonts w:cs="Calibri"/>
            <w:sz w:val="16"/>
            <w:szCs w:val="16"/>
            <w:u w:val="single"/>
          </w:rPr>
          <w:t>5131.1</w:t>
        </w:r>
      </w:hyperlink>
      <w:r w:rsidRPr="0012433F">
        <w:rPr>
          <w:rFonts w:cs="Calibri"/>
          <w:sz w:val="16"/>
          <w:szCs w:val="16"/>
          <w:u w:val="single"/>
        </w:rPr>
        <w:t xml:space="preserve"> </w:t>
      </w:r>
      <w:r w:rsidRPr="0012433F">
        <w:rPr>
          <w:rFonts w:cs="Calibri"/>
          <w:sz w:val="16"/>
          <w:szCs w:val="16"/>
        </w:rPr>
        <w:t>- Bus Conduct)</w:t>
      </w:r>
    </w:p>
    <w:p w14:paraId="6752420E"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90" w:history="1">
        <w:r w:rsidRPr="0012433F">
          <w:rPr>
            <w:rFonts w:cs="Calibri"/>
            <w:sz w:val="16"/>
            <w:szCs w:val="16"/>
            <w:u w:val="single"/>
          </w:rPr>
          <w:t>5144</w:t>
        </w:r>
      </w:hyperlink>
      <w:r w:rsidRPr="0012433F">
        <w:rPr>
          <w:rFonts w:cs="Calibri"/>
          <w:sz w:val="16"/>
          <w:szCs w:val="16"/>
        </w:rPr>
        <w:t xml:space="preserve"> - Discipline)</w:t>
      </w:r>
    </w:p>
    <w:p w14:paraId="6752420F"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91" w:history="1">
        <w:r w:rsidRPr="0012433F">
          <w:rPr>
            <w:rFonts w:cs="Calibri"/>
            <w:sz w:val="16"/>
            <w:szCs w:val="16"/>
            <w:u w:val="single"/>
          </w:rPr>
          <w:t>5144.1</w:t>
        </w:r>
      </w:hyperlink>
      <w:r w:rsidRPr="0012433F">
        <w:rPr>
          <w:rFonts w:cs="Calibri"/>
          <w:sz w:val="16"/>
          <w:szCs w:val="16"/>
          <w:u w:val="single"/>
        </w:rPr>
        <w:t xml:space="preserve"> </w:t>
      </w:r>
      <w:r w:rsidRPr="0012433F">
        <w:rPr>
          <w:rFonts w:cs="Calibri"/>
          <w:sz w:val="16"/>
          <w:szCs w:val="16"/>
        </w:rPr>
        <w:t>- Suspension and Expulsion/Due Process)</w:t>
      </w:r>
    </w:p>
    <w:p w14:paraId="67524210"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The Superintendent or designee shall ensure that adequate supervision is provided on all school-sponsored trips and that there is an appropriate ratio of adults to students present on the trip. If the trip involves water activities, this ratio shall be revised as necessary.</w:t>
      </w:r>
    </w:p>
    <w:p w14:paraId="67524211"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No Student will attend a school sponsored field trip if failing any class as of most recent grade check.</w:t>
      </w:r>
    </w:p>
    <w:p w14:paraId="67524212"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Parent/Guardian Permission</w:t>
      </w:r>
    </w:p>
    <w:p w14:paraId="67524213"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Before a student can participate in a school-sponsored trip, the teacher shall obtain parent/guardian permission for the trip. Whenever a trip involves water activities, the parent/guardian shall provide specific permission for his/her child to participate in the water activities. The district shall provide an alternative educational experience for students whose parents/guardians do not wish them to participate in a trip.</w:t>
      </w:r>
    </w:p>
    <w:p w14:paraId="67524214"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 xml:space="preserve">All persons making the field trip or excursion shall be deemed to have waived all claims against the district or the State of California for injury, accident, illness, or death occurring during or by reason of the field trip or excursion. All adults taking out-of-state field trips or excursions and all parents/guardians of students taking out-of-state field trips or excursions shall sign a statement waiving such claims. (Education Code </w:t>
      </w:r>
      <w:hyperlink r:id="rId3792" w:history="1">
        <w:r w:rsidRPr="0012433F">
          <w:rPr>
            <w:rFonts w:cs="Calibri"/>
            <w:sz w:val="16"/>
            <w:szCs w:val="16"/>
            <w:u w:val="single"/>
          </w:rPr>
          <w:t>35330</w:t>
        </w:r>
      </w:hyperlink>
      <w:r w:rsidRPr="0012433F">
        <w:rPr>
          <w:rFonts w:cs="Calibri"/>
          <w:sz w:val="16"/>
          <w:szCs w:val="16"/>
        </w:rPr>
        <w:t>)</w:t>
      </w:r>
    </w:p>
    <w:p w14:paraId="67524215"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Safety Issues</w:t>
      </w:r>
    </w:p>
    <w:p w14:paraId="67524216"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 xml:space="preserve">1. While conducting a trip, the teacher, employee, or agent of the school shall have the school's first aid kit in his/her possession or immediately available. (Education Code </w:t>
      </w:r>
      <w:hyperlink r:id="rId3793" w:history="1">
        <w:r w:rsidRPr="0012433F">
          <w:rPr>
            <w:rFonts w:cs="Calibri"/>
            <w:sz w:val="16"/>
            <w:szCs w:val="16"/>
            <w:u w:val="single"/>
          </w:rPr>
          <w:t>32041</w:t>
        </w:r>
      </w:hyperlink>
      <w:r w:rsidRPr="0012433F">
        <w:rPr>
          <w:rFonts w:cs="Calibri"/>
          <w:sz w:val="16"/>
          <w:szCs w:val="16"/>
        </w:rPr>
        <w:t>)</w:t>
      </w:r>
    </w:p>
    <w:p w14:paraId="67524217"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 xml:space="preserve">Whenever trips are conducted in areas known to be infested with poisonous snakes, the first aid kit taken on the trip shall contain medically accepted snakebite remedies. In addition, a teacher, employee, or agent of the school who has completed a first aid course which is certified by the American Red Cross and which emphasizes the treatment of snakebites shall participate in the trip. (Education Code </w:t>
      </w:r>
      <w:hyperlink r:id="rId3794" w:history="1">
        <w:r w:rsidRPr="0012433F">
          <w:rPr>
            <w:rFonts w:cs="Calibri"/>
            <w:sz w:val="16"/>
            <w:szCs w:val="16"/>
            <w:u w:val="single"/>
          </w:rPr>
          <w:t>32043</w:t>
        </w:r>
      </w:hyperlink>
      <w:r w:rsidRPr="0012433F">
        <w:rPr>
          <w:rFonts w:cs="Calibri"/>
          <w:sz w:val="16"/>
          <w:szCs w:val="16"/>
        </w:rPr>
        <w:t>)</w:t>
      </w:r>
    </w:p>
    <w:p w14:paraId="67524218"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 xml:space="preserve">2. The district shall provide or make available medical and/or hospital insurance for students injured while participating in any excursion or field trip. (Education Code </w:t>
      </w:r>
      <w:hyperlink r:id="rId3795" w:history="1">
        <w:r w:rsidRPr="0012433F">
          <w:rPr>
            <w:rFonts w:cs="Calibri"/>
            <w:sz w:val="16"/>
            <w:szCs w:val="16"/>
            <w:u w:val="single"/>
          </w:rPr>
          <w:t>35331</w:t>
        </w:r>
      </w:hyperlink>
      <w:r w:rsidRPr="0012433F">
        <w:rPr>
          <w:rFonts w:cs="Calibri"/>
          <w:sz w:val="16"/>
          <w:szCs w:val="16"/>
        </w:rPr>
        <w:t>)</w:t>
      </w:r>
    </w:p>
    <w:p w14:paraId="67524219"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96" w:history="1">
        <w:r w:rsidRPr="0012433F">
          <w:rPr>
            <w:rFonts w:cs="Calibri"/>
            <w:sz w:val="16"/>
            <w:szCs w:val="16"/>
            <w:u w:val="single"/>
          </w:rPr>
          <w:t>3541.1</w:t>
        </w:r>
      </w:hyperlink>
      <w:r w:rsidRPr="0012433F">
        <w:rPr>
          <w:rFonts w:cs="Calibri"/>
          <w:sz w:val="16"/>
          <w:szCs w:val="16"/>
          <w:u w:val="single"/>
        </w:rPr>
        <w:t xml:space="preserve"> </w:t>
      </w:r>
      <w:r w:rsidRPr="0012433F">
        <w:rPr>
          <w:rFonts w:cs="Calibri"/>
          <w:sz w:val="16"/>
          <w:szCs w:val="16"/>
        </w:rPr>
        <w:t>- Transportation for School-Related Trips)</w:t>
      </w:r>
    </w:p>
    <w:p w14:paraId="6752421A"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97" w:history="1">
        <w:r w:rsidRPr="0012433F">
          <w:rPr>
            <w:rFonts w:cs="Calibri"/>
            <w:sz w:val="16"/>
            <w:szCs w:val="16"/>
            <w:u w:val="single"/>
          </w:rPr>
          <w:t>5143</w:t>
        </w:r>
      </w:hyperlink>
      <w:r w:rsidRPr="0012433F">
        <w:rPr>
          <w:rFonts w:cs="Calibri"/>
          <w:sz w:val="16"/>
          <w:szCs w:val="16"/>
        </w:rPr>
        <w:t xml:space="preserve"> - Insurance)</w:t>
      </w:r>
    </w:p>
    <w:p w14:paraId="6752421B"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3. If the Superintendent or designee receives threat level warnings from the Homeland Security Advisory System pertaining to the destination of a school-sponsored trip, he/she shall implement precautions necessary to protect the safety of students and staff.</w:t>
      </w:r>
    </w:p>
    <w:p w14:paraId="6752421C"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98" w:history="1">
        <w:r w:rsidRPr="0012433F">
          <w:rPr>
            <w:rFonts w:cs="Calibri"/>
            <w:sz w:val="16"/>
            <w:szCs w:val="16"/>
            <w:u w:val="single"/>
          </w:rPr>
          <w:t>0450</w:t>
        </w:r>
      </w:hyperlink>
      <w:r w:rsidRPr="0012433F">
        <w:rPr>
          <w:rFonts w:cs="Calibri"/>
          <w:sz w:val="16"/>
          <w:szCs w:val="16"/>
          <w:u w:val="single"/>
        </w:rPr>
        <w:t xml:space="preserve"> </w:t>
      </w:r>
      <w:r w:rsidRPr="0012433F">
        <w:rPr>
          <w:rFonts w:cs="Calibri"/>
          <w:sz w:val="16"/>
          <w:szCs w:val="16"/>
        </w:rPr>
        <w:t>- Comprehensive Safety Plan)</w:t>
      </w:r>
    </w:p>
    <w:p w14:paraId="6752421D"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799" w:history="1">
        <w:r w:rsidRPr="0012433F">
          <w:rPr>
            <w:rFonts w:cs="Calibri"/>
            <w:sz w:val="16"/>
            <w:szCs w:val="16"/>
            <w:u w:val="single"/>
          </w:rPr>
          <w:t>3516</w:t>
        </w:r>
      </w:hyperlink>
      <w:r w:rsidRPr="0012433F">
        <w:rPr>
          <w:rFonts w:cs="Calibri"/>
          <w:sz w:val="16"/>
          <w:szCs w:val="16"/>
        </w:rPr>
        <w:t xml:space="preserve"> - Emergencies and Disaster Preparedness Plan)</w:t>
      </w:r>
    </w:p>
    <w:p w14:paraId="6752421E"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4. Lifeguards are required for all swimming activities. If the activity is at a private pool, the owner of the pool shall provide a certificate of insurance, designating the district as an additional insured, for not less than $500,000 in liability coverage. Staff shall determine supervisory responsibilities for all chaperones.</w:t>
      </w:r>
    </w:p>
    <w:p w14:paraId="6752421F"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3800" w:history="1">
        <w:r w:rsidRPr="0012433F">
          <w:rPr>
            <w:rFonts w:cs="Calibri"/>
            <w:sz w:val="16"/>
            <w:szCs w:val="16"/>
            <w:u w:val="single"/>
          </w:rPr>
          <w:t>3530</w:t>
        </w:r>
      </w:hyperlink>
      <w:r w:rsidRPr="0012433F">
        <w:rPr>
          <w:rFonts w:cs="Calibri"/>
          <w:sz w:val="16"/>
          <w:szCs w:val="16"/>
        </w:rPr>
        <w:t xml:space="preserve"> - Risk Management/Insurance)</w:t>
      </w:r>
    </w:p>
    <w:p w14:paraId="67524220" w14:textId="77777777" w:rsidR="00251D88" w:rsidRPr="0012433F" w:rsidRDefault="00251D88" w:rsidP="00251D88">
      <w:pPr>
        <w:shd w:val="clear" w:color="auto" w:fill="FFFFFF"/>
        <w:rPr>
          <w:rFonts w:cs="Calibri"/>
          <w:sz w:val="16"/>
          <w:szCs w:val="16"/>
        </w:rPr>
      </w:pPr>
      <w:r w:rsidRPr="0012433F">
        <w:rPr>
          <w:rFonts w:cs="Calibri"/>
          <w:sz w:val="16"/>
          <w:szCs w:val="16"/>
        </w:rPr>
        <w:t>(cf. 5141.7 - Sun Safety)</w:t>
      </w:r>
    </w:p>
    <w:p w14:paraId="67524221"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5. Before trips of more than one day, the principal or designee may hold a meeting for staff, chaperones, parents/guardians, and students to discuss safety and the importance of safety-related rules for the trip.</w:t>
      </w:r>
    </w:p>
    <w:p w14:paraId="67524222"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 xml:space="preserve">(cf. </w:t>
      </w:r>
      <w:hyperlink r:id="rId3801" w:history="1">
        <w:r w:rsidRPr="0012433F">
          <w:rPr>
            <w:rFonts w:cs="Calibri"/>
            <w:sz w:val="16"/>
            <w:szCs w:val="16"/>
            <w:u w:val="single"/>
          </w:rPr>
          <w:t>5142</w:t>
        </w:r>
      </w:hyperlink>
      <w:r w:rsidRPr="0012433F">
        <w:rPr>
          <w:rFonts w:cs="Calibri"/>
          <w:sz w:val="16"/>
          <w:szCs w:val="16"/>
          <w:u w:val="single"/>
        </w:rPr>
        <w:t xml:space="preserve"> </w:t>
      </w:r>
      <w:r w:rsidRPr="0012433F">
        <w:rPr>
          <w:rFonts w:cs="Calibri"/>
          <w:sz w:val="16"/>
          <w:szCs w:val="16"/>
        </w:rPr>
        <w:t>- Safety)</w:t>
      </w:r>
    </w:p>
    <w:p w14:paraId="67524223"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Regulation DUNSMUIR JOINT UNION HIGH SCHOOL DISTRICT</w:t>
      </w:r>
    </w:p>
    <w:p w14:paraId="67524224" w14:textId="77777777" w:rsidR="00251D88" w:rsidRDefault="00251D88" w:rsidP="00251D88">
      <w:pPr>
        <w:shd w:val="clear" w:color="auto" w:fill="FFFFFF"/>
        <w:spacing w:before="100" w:beforeAutospacing="1" w:after="100" w:afterAutospacing="1"/>
        <w:rPr>
          <w:rFonts w:cs="Calibri"/>
          <w:sz w:val="14"/>
          <w:szCs w:val="14"/>
        </w:rPr>
      </w:pPr>
      <w:r w:rsidRPr="006C4665">
        <w:rPr>
          <w:rFonts w:cs="Calibri"/>
          <w:sz w:val="14"/>
          <w:szCs w:val="14"/>
        </w:rPr>
        <w:t xml:space="preserve">approved: </w:t>
      </w:r>
      <w:r>
        <w:rPr>
          <w:rFonts w:cs="Calibri"/>
          <w:sz w:val="14"/>
          <w:szCs w:val="14"/>
        </w:rPr>
        <w:t xml:space="preserve">April 18, 2018 </w:t>
      </w:r>
      <w:r w:rsidRPr="006C4665">
        <w:rPr>
          <w:rFonts w:cs="Calibri"/>
          <w:sz w:val="14"/>
          <w:szCs w:val="14"/>
        </w:rPr>
        <w:t xml:space="preserve"> Dunsmuir, California</w:t>
      </w:r>
    </w:p>
    <w:p w14:paraId="67524265"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4266" w14:textId="6019DFEF" w:rsidR="00251D88" w:rsidRPr="00AC21E0" w:rsidRDefault="00251D88" w:rsidP="00251D88">
      <w:pPr>
        <w:pStyle w:val="Heading2"/>
      </w:pPr>
      <w:bookmarkStart w:id="227" w:name="_Toc12014749"/>
      <w:bookmarkStart w:id="228" w:name="_Toc12014987"/>
      <w:bookmarkStart w:id="229" w:name="_Toc167284183"/>
      <w:r w:rsidRPr="00AC21E0">
        <w:t>AR  6159  </w:t>
      </w:r>
      <w:r>
        <w:t xml:space="preserve">- </w:t>
      </w:r>
      <w:r w:rsidRPr="00AC21E0">
        <w:t>Individualized Education Program</w:t>
      </w:r>
      <w:bookmarkEnd w:id="227"/>
      <w:bookmarkEnd w:id="228"/>
      <w:r w:rsidRPr="00AC21E0">
        <w:t xml:space="preserve">    </w:t>
      </w:r>
      <w:r w:rsidR="00FE6853">
        <w:t>8</w:t>
      </w:r>
      <w:r w:rsidR="00E24741">
        <w:t>/</w:t>
      </w:r>
      <w:r w:rsidR="00FE6853">
        <w:t>20</w:t>
      </w:r>
      <w:bookmarkEnd w:id="229"/>
    </w:p>
    <w:tbl>
      <w:tblPr>
        <w:tblW w:w="5000" w:type="pct"/>
        <w:tblCellMar>
          <w:left w:w="0" w:type="dxa"/>
          <w:right w:w="0" w:type="dxa"/>
        </w:tblCellMar>
        <w:tblLook w:val="04A0" w:firstRow="1" w:lastRow="0" w:firstColumn="1" w:lastColumn="0" w:noHBand="0" w:noVBand="1"/>
      </w:tblPr>
      <w:tblGrid>
        <w:gridCol w:w="913"/>
        <w:gridCol w:w="7534"/>
        <w:gridCol w:w="913"/>
      </w:tblGrid>
      <w:tr w:rsidR="00FE6853" w:rsidRPr="00FE6853" w14:paraId="546C6293" w14:textId="77777777" w:rsidTr="00FE6853">
        <w:trPr>
          <w:gridAfter w:val="1"/>
        </w:trPr>
        <w:tc>
          <w:tcPr>
            <w:tcW w:w="0" w:type="auto"/>
            <w:shd w:val="clear" w:color="auto" w:fill="auto"/>
            <w:hideMark/>
          </w:tcPr>
          <w:p w14:paraId="0A2BA641" w14:textId="75BD3885" w:rsidR="00FE6853" w:rsidRPr="00FE6853" w:rsidRDefault="00FE6853" w:rsidP="00FE6853">
            <w:pPr>
              <w:spacing w:line="240" w:lineRule="auto"/>
              <w:textAlignment w:val="baseline"/>
              <w:outlineLvl w:val="1"/>
              <w:rPr>
                <w:color w:val="auto"/>
                <w:sz w:val="18"/>
                <w:szCs w:val="18"/>
              </w:rPr>
            </w:pPr>
          </w:p>
        </w:tc>
        <w:tc>
          <w:tcPr>
            <w:tcW w:w="3000" w:type="dxa"/>
            <w:shd w:val="clear" w:color="auto" w:fill="auto"/>
            <w:hideMark/>
          </w:tcPr>
          <w:p w14:paraId="4795AF21" w14:textId="13D35013" w:rsidR="00FE6853" w:rsidRPr="00FE6853" w:rsidRDefault="00FE6853" w:rsidP="00FE6853">
            <w:pPr>
              <w:spacing w:line="240" w:lineRule="auto"/>
              <w:rPr>
                <w:color w:val="auto"/>
                <w:sz w:val="18"/>
                <w:szCs w:val="18"/>
              </w:rPr>
            </w:pPr>
          </w:p>
        </w:tc>
      </w:tr>
      <w:tr w:rsidR="00FE6853" w:rsidRPr="0012433F" w14:paraId="16DF163B" w14:textId="77777777" w:rsidTr="00FE6853">
        <w:tc>
          <w:tcPr>
            <w:tcW w:w="0" w:type="auto"/>
            <w:shd w:val="clear" w:color="auto" w:fill="auto"/>
            <w:hideMark/>
          </w:tcPr>
          <w:p w14:paraId="5D0E7638" w14:textId="77777777" w:rsidR="00FE6853" w:rsidRPr="0012433F" w:rsidRDefault="00FE6853" w:rsidP="00FE6853">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0EDA33DD" w14:textId="77777777" w:rsidR="00FE6853" w:rsidRPr="0012433F" w:rsidRDefault="00FE6853" w:rsidP="00FE6853">
            <w:pPr>
              <w:spacing w:line="240" w:lineRule="auto"/>
              <w:rPr>
                <w:color w:val="auto"/>
                <w:sz w:val="16"/>
                <w:szCs w:val="16"/>
              </w:rPr>
            </w:pPr>
            <w:r w:rsidRPr="0012433F">
              <w:rPr>
                <w:b/>
                <w:bCs/>
                <w:color w:val="auto"/>
                <w:sz w:val="16"/>
                <w:szCs w:val="16"/>
                <w:bdr w:val="none" w:sz="0" w:space="0" w:color="auto" w:frame="1"/>
              </w:rPr>
              <w:t>Original Adopted Date:</w:t>
            </w:r>
            <w:r w:rsidRPr="0012433F">
              <w:rPr>
                <w:color w:val="auto"/>
                <w:sz w:val="16"/>
                <w:szCs w:val="16"/>
                <w:bdr w:val="none" w:sz="0" w:space="0" w:color="auto" w:frame="1"/>
              </w:rPr>
              <w:t> 07/09/2012 </w:t>
            </w:r>
            <w:r w:rsidRPr="0012433F">
              <w:rPr>
                <w:b/>
                <w:bCs/>
                <w:color w:val="auto"/>
                <w:sz w:val="16"/>
                <w:szCs w:val="16"/>
                <w:bdr w:val="none" w:sz="0" w:space="0" w:color="auto" w:frame="1"/>
              </w:rPr>
              <w:t>| Last Revised Date:</w:t>
            </w:r>
            <w:r w:rsidRPr="0012433F">
              <w:rPr>
                <w:color w:val="auto"/>
                <w:sz w:val="16"/>
                <w:szCs w:val="16"/>
                <w:bdr w:val="none" w:sz="0" w:space="0" w:color="auto" w:frame="1"/>
              </w:rPr>
              <w:t> 08/12/2020 </w:t>
            </w:r>
            <w:r w:rsidRPr="0012433F">
              <w:rPr>
                <w:b/>
                <w:bCs/>
                <w:color w:val="auto"/>
                <w:sz w:val="16"/>
                <w:szCs w:val="16"/>
                <w:bdr w:val="none" w:sz="0" w:space="0" w:color="auto" w:frame="1"/>
              </w:rPr>
              <w:t>| Last Reviewed Date:</w:t>
            </w:r>
            <w:r w:rsidRPr="0012433F">
              <w:rPr>
                <w:color w:val="auto"/>
                <w:sz w:val="16"/>
                <w:szCs w:val="16"/>
                <w:bdr w:val="none" w:sz="0" w:space="0" w:color="auto" w:frame="1"/>
              </w:rPr>
              <w:t> 08/12/2020</w:t>
            </w:r>
          </w:p>
        </w:tc>
        <w:tc>
          <w:tcPr>
            <w:tcW w:w="0" w:type="auto"/>
            <w:shd w:val="clear" w:color="auto" w:fill="auto"/>
            <w:tcMar>
              <w:top w:w="150" w:type="dxa"/>
              <w:left w:w="0" w:type="dxa"/>
              <w:bottom w:w="0" w:type="dxa"/>
              <w:right w:w="0" w:type="dxa"/>
            </w:tcMar>
            <w:hideMark/>
          </w:tcPr>
          <w:p w14:paraId="7D9377AD" w14:textId="77777777" w:rsidR="00FE6853" w:rsidRPr="0012433F" w:rsidRDefault="00FE6853" w:rsidP="00FE6853">
            <w:pPr>
              <w:spacing w:line="240" w:lineRule="auto"/>
              <w:rPr>
                <w:color w:val="auto"/>
                <w:sz w:val="16"/>
                <w:szCs w:val="16"/>
              </w:rPr>
            </w:pPr>
          </w:p>
          <w:p w14:paraId="64045FE1" w14:textId="1099F688" w:rsidR="0080276F" w:rsidRPr="0012433F" w:rsidRDefault="0080276F" w:rsidP="00FE6853">
            <w:pPr>
              <w:spacing w:line="240" w:lineRule="auto"/>
              <w:rPr>
                <w:color w:val="auto"/>
                <w:sz w:val="16"/>
                <w:szCs w:val="16"/>
              </w:rPr>
            </w:pPr>
          </w:p>
        </w:tc>
      </w:tr>
    </w:tbl>
    <w:p w14:paraId="07648099" w14:textId="77777777" w:rsidR="00FE6853" w:rsidRPr="0012433F" w:rsidRDefault="00FE6853" w:rsidP="00FE6853">
      <w:pPr>
        <w:spacing w:line="240" w:lineRule="auto"/>
        <w:textAlignment w:val="baseline"/>
        <w:rPr>
          <w:sz w:val="16"/>
          <w:szCs w:val="16"/>
        </w:rPr>
      </w:pPr>
      <w:r w:rsidRPr="0012433F">
        <w:rPr>
          <w:sz w:val="16"/>
          <w:szCs w:val="16"/>
        </w:rPr>
        <w:t>At the beginning of each school year, the district shall have an individualized education program (IEP) in effect for each student with a disability within district jurisdiction.  The IEP shall be a written statement that is developed, reviewed, and revised by the IEP team to meet the unique educational needs of a student with a disability.  (Education Code 56344, 56345; 34 CFR 300.320, 300.323)</w:t>
      </w:r>
      <w:r w:rsidRPr="0012433F">
        <w:rPr>
          <w:sz w:val="16"/>
          <w:szCs w:val="16"/>
        </w:rPr>
        <w:br/>
      </w:r>
      <w:r w:rsidRPr="0012433F">
        <w:rPr>
          <w:sz w:val="16"/>
          <w:szCs w:val="16"/>
        </w:rPr>
        <w:br/>
      </w:r>
      <w:r w:rsidRPr="0012433F">
        <w:rPr>
          <w:b/>
          <w:bCs/>
          <w:sz w:val="16"/>
          <w:szCs w:val="16"/>
          <w:bdr w:val="none" w:sz="0" w:space="0" w:color="auto" w:frame="1"/>
        </w:rPr>
        <w:t>Members of the IEP Team</w:t>
      </w:r>
      <w:r w:rsidRPr="0012433F">
        <w:rPr>
          <w:sz w:val="16"/>
          <w:szCs w:val="16"/>
        </w:rPr>
        <w:br/>
      </w:r>
      <w:r w:rsidRPr="0012433F">
        <w:rPr>
          <w:sz w:val="16"/>
          <w:szCs w:val="16"/>
        </w:rPr>
        <w:br/>
        <w:t>Unless excused by written agreement in accordance with Education Code 56341, the IEP team for any student with a disability shall include the following members:  (Education Code 56341, 56341.5; 20 USC 1414; 34 CFR 300.321)</w:t>
      </w:r>
    </w:p>
    <w:p w14:paraId="35A612AC"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One or both of the student's parents/guardians and/or a representative selected by them</w:t>
      </w:r>
      <w:r w:rsidRPr="0012433F">
        <w:rPr>
          <w:sz w:val="16"/>
          <w:szCs w:val="16"/>
        </w:rPr>
        <w:br/>
      </w:r>
      <w:r w:rsidRPr="0012433F">
        <w:rPr>
          <w:sz w:val="16"/>
          <w:szCs w:val="16"/>
        </w:rPr>
        <w:br/>
        <w:t>To the extent permitted by federal law, a foster parent shall have the same rights relative to a foster child's IEP as a parent/guardian.  (Education Code 56055)</w:t>
      </w:r>
      <w:r w:rsidRPr="0012433F">
        <w:rPr>
          <w:sz w:val="16"/>
          <w:szCs w:val="16"/>
        </w:rPr>
        <w:br/>
        <w:t> </w:t>
      </w:r>
    </w:p>
    <w:p w14:paraId="3F2726F4"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If the student is or may be participating in the general education program, at least one of the student's general education teachers designated by the Superintendent or designee to represent the student's general education teachers</w:t>
      </w:r>
      <w:r w:rsidRPr="0012433F">
        <w:rPr>
          <w:sz w:val="16"/>
          <w:szCs w:val="16"/>
        </w:rPr>
        <w:br/>
      </w:r>
      <w:r w:rsidRPr="0012433F">
        <w:rPr>
          <w:sz w:val="16"/>
          <w:szCs w:val="16"/>
        </w:rPr>
        <w:br/>
        <w:t>The general education teacher shall, to the extent appropriate, participate in the development, review, and revision of the student's IEP, including assisting in the determination of appropriate positive behavioral interventions, supports, and other strategies for the student, and supplementary aids and services, program modifications, and supports for school personnel that will be provided for the student, consistent with 34 CFR 300.320.  (Education Code 56341; 20 USC 1414; 34 CFR 300.324)</w:t>
      </w:r>
      <w:r w:rsidRPr="0012433F">
        <w:rPr>
          <w:sz w:val="16"/>
          <w:szCs w:val="16"/>
        </w:rPr>
        <w:br/>
        <w:t> </w:t>
      </w:r>
    </w:p>
    <w:p w14:paraId="5C0E29A4"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At least one of the student's special education teachers or, where appropriate, special education providers</w:t>
      </w:r>
      <w:r w:rsidRPr="0012433F">
        <w:rPr>
          <w:sz w:val="16"/>
          <w:szCs w:val="16"/>
        </w:rPr>
        <w:br/>
        <w:t> </w:t>
      </w:r>
    </w:p>
    <w:p w14:paraId="266071F7"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A representative of the district who is:</w:t>
      </w:r>
      <w:r w:rsidRPr="0012433F">
        <w:rPr>
          <w:sz w:val="16"/>
          <w:szCs w:val="16"/>
        </w:rPr>
        <w:br/>
        <w:t> </w:t>
      </w:r>
    </w:p>
    <w:p w14:paraId="5D00CE18" w14:textId="77777777" w:rsidR="00FE6853" w:rsidRPr="0012433F" w:rsidRDefault="00FE6853" w:rsidP="00421005">
      <w:pPr>
        <w:numPr>
          <w:ilvl w:val="1"/>
          <w:numId w:val="6"/>
        </w:numPr>
        <w:spacing w:before="100" w:beforeAutospacing="1" w:after="100" w:afterAutospacing="1" w:line="240" w:lineRule="auto"/>
        <w:ind w:left="450"/>
        <w:textAlignment w:val="baseline"/>
        <w:rPr>
          <w:sz w:val="16"/>
          <w:szCs w:val="16"/>
        </w:rPr>
      </w:pPr>
      <w:r w:rsidRPr="0012433F">
        <w:rPr>
          <w:sz w:val="16"/>
          <w:szCs w:val="16"/>
        </w:rPr>
        <w:t>Qualified to provide or supervise the provision of specially designed instruction to meet the unique needs of students with disabilities</w:t>
      </w:r>
      <w:r w:rsidRPr="0012433F">
        <w:rPr>
          <w:sz w:val="16"/>
          <w:szCs w:val="16"/>
        </w:rPr>
        <w:br/>
        <w:t> </w:t>
      </w:r>
    </w:p>
    <w:p w14:paraId="02EF65DC" w14:textId="77777777" w:rsidR="00FE6853" w:rsidRPr="0012433F" w:rsidRDefault="00FE6853" w:rsidP="00421005">
      <w:pPr>
        <w:numPr>
          <w:ilvl w:val="1"/>
          <w:numId w:val="6"/>
        </w:numPr>
        <w:spacing w:before="100" w:beforeAutospacing="1" w:after="100" w:afterAutospacing="1" w:line="240" w:lineRule="auto"/>
        <w:ind w:left="450"/>
        <w:textAlignment w:val="baseline"/>
        <w:rPr>
          <w:sz w:val="16"/>
          <w:szCs w:val="16"/>
        </w:rPr>
      </w:pPr>
      <w:r w:rsidRPr="0012433F">
        <w:rPr>
          <w:sz w:val="16"/>
          <w:szCs w:val="16"/>
        </w:rPr>
        <w:t>Knowledgeable about the general education curriculum</w:t>
      </w:r>
      <w:r w:rsidRPr="0012433F">
        <w:rPr>
          <w:sz w:val="16"/>
          <w:szCs w:val="16"/>
        </w:rPr>
        <w:br/>
        <w:t> </w:t>
      </w:r>
    </w:p>
    <w:p w14:paraId="3523550E" w14:textId="77777777" w:rsidR="00FE6853" w:rsidRPr="0012433F" w:rsidRDefault="00FE6853" w:rsidP="00421005">
      <w:pPr>
        <w:numPr>
          <w:ilvl w:val="1"/>
          <w:numId w:val="6"/>
        </w:numPr>
        <w:spacing w:before="100" w:beforeAutospacing="1" w:after="100" w:afterAutospacing="1" w:line="240" w:lineRule="auto"/>
        <w:ind w:left="450"/>
        <w:textAlignment w:val="baseline"/>
        <w:rPr>
          <w:sz w:val="16"/>
          <w:szCs w:val="16"/>
        </w:rPr>
      </w:pPr>
      <w:r w:rsidRPr="0012433F">
        <w:rPr>
          <w:sz w:val="16"/>
          <w:szCs w:val="16"/>
        </w:rPr>
        <w:t>Knowledgeable about the availability of district resources</w:t>
      </w:r>
      <w:r w:rsidRPr="0012433F">
        <w:rPr>
          <w:sz w:val="16"/>
          <w:szCs w:val="16"/>
        </w:rPr>
        <w:br/>
        <w:t> </w:t>
      </w:r>
    </w:p>
    <w:p w14:paraId="2782D368"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An individual who can interpret the instructional implications of assessment results</w:t>
      </w:r>
      <w:r w:rsidRPr="0012433F">
        <w:rPr>
          <w:sz w:val="16"/>
          <w:szCs w:val="16"/>
        </w:rPr>
        <w:br/>
      </w:r>
      <w:r w:rsidRPr="0012433F">
        <w:rPr>
          <w:sz w:val="16"/>
          <w:szCs w:val="16"/>
        </w:rPr>
        <w:br/>
        <w:t>This individual may already be a member of the team as described in items #2-4 above or in item #6 below.</w:t>
      </w:r>
      <w:r w:rsidRPr="0012433F">
        <w:rPr>
          <w:sz w:val="16"/>
          <w:szCs w:val="16"/>
        </w:rPr>
        <w:br/>
        <w:t> </w:t>
      </w:r>
    </w:p>
    <w:p w14:paraId="60F4F4AD"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At the discretion of the parent/guardian or the Superintendent or designee, other individuals who have knowledge or special expertise regarding the student, including related services personnel, as appropriate</w:t>
      </w:r>
      <w:r w:rsidRPr="0012433F">
        <w:rPr>
          <w:sz w:val="16"/>
          <w:szCs w:val="16"/>
        </w:rPr>
        <w:br/>
      </w:r>
      <w:r w:rsidRPr="0012433F">
        <w:rPr>
          <w:sz w:val="16"/>
          <w:szCs w:val="16"/>
        </w:rPr>
        <w:br/>
        <w:t>The determination of whether the individual has knowledge or special expertise regarding the student shall be made by the party who invites the individual to be a member of the IEP team.</w:t>
      </w:r>
      <w:r w:rsidRPr="0012433F">
        <w:rPr>
          <w:sz w:val="16"/>
          <w:szCs w:val="16"/>
        </w:rPr>
        <w:br/>
        <w:t> </w:t>
      </w:r>
    </w:p>
    <w:p w14:paraId="305B7E05"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Whenever appropriate, the student with a disability</w:t>
      </w:r>
      <w:r w:rsidRPr="0012433F">
        <w:rPr>
          <w:sz w:val="16"/>
          <w:szCs w:val="16"/>
        </w:rPr>
        <w:br/>
      </w:r>
      <w:r w:rsidRPr="0012433F">
        <w:rPr>
          <w:sz w:val="16"/>
          <w:szCs w:val="16"/>
        </w:rPr>
        <w:br/>
        <w:t>In the development, review, or revision of the IEP, the student shall be allowed to provide confidential input to any representative of the IEP team.  (Education Code 56341.5)</w:t>
      </w:r>
      <w:r w:rsidRPr="0012433F">
        <w:rPr>
          <w:sz w:val="16"/>
          <w:szCs w:val="16"/>
        </w:rPr>
        <w:br/>
        <w:t> </w:t>
      </w:r>
    </w:p>
    <w:p w14:paraId="40FE523E" w14:textId="77777777" w:rsidR="00FE6853" w:rsidRPr="0012433F" w:rsidRDefault="00FE6853" w:rsidP="00421005">
      <w:pPr>
        <w:numPr>
          <w:ilvl w:val="0"/>
          <w:numId w:val="6"/>
        </w:numPr>
        <w:spacing w:before="100" w:beforeAutospacing="1" w:after="100" w:afterAutospacing="1" w:line="240" w:lineRule="auto"/>
        <w:ind w:left="225"/>
        <w:textAlignment w:val="baseline"/>
        <w:rPr>
          <w:sz w:val="16"/>
          <w:szCs w:val="16"/>
        </w:rPr>
      </w:pPr>
      <w:r w:rsidRPr="0012433F">
        <w:rPr>
          <w:sz w:val="16"/>
          <w:szCs w:val="16"/>
        </w:rPr>
        <w:t>When the student is suspected of having a specific learning disability, at least one individual who is qualified to conduct individual diagnostic examinations of the student such as a school psychologist, speech language pathologist, or remedial reading teacher</w:t>
      </w:r>
    </w:p>
    <w:p w14:paraId="77A5F8D9" w14:textId="77777777" w:rsidR="00FE6853" w:rsidRPr="0012433F" w:rsidRDefault="00FE6853" w:rsidP="00FE6853">
      <w:pPr>
        <w:spacing w:line="240" w:lineRule="auto"/>
        <w:textAlignment w:val="baseline"/>
        <w:rPr>
          <w:sz w:val="16"/>
          <w:szCs w:val="16"/>
        </w:rPr>
      </w:pPr>
      <w:r w:rsidRPr="0012433F">
        <w:rPr>
          <w:sz w:val="16"/>
          <w:szCs w:val="16"/>
        </w:rPr>
        <w:t>In accordance with 34 CFR 300.310, at least one team member other than the student's general education teacher shall observe the student's academic performance and behavior in the areas of difficulty in the student's learning environment, including in the regular classroom setting.  If the child is younger than five years or not enrolled in school, a team member shall observe the child in an environment appropriate for a child of that age.</w:t>
      </w:r>
      <w:r w:rsidRPr="0012433F">
        <w:rPr>
          <w:sz w:val="16"/>
          <w:szCs w:val="16"/>
        </w:rPr>
        <w:br/>
      </w:r>
      <w:r w:rsidRPr="0012433F">
        <w:rPr>
          <w:sz w:val="16"/>
          <w:szCs w:val="16"/>
        </w:rPr>
        <w:br/>
        <w:t>In the following circumstances, the Superintendent or designee shall invite other specified individuals to an IEP team meeting:</w:t>
      </w:r>
    </w:p>
    <w:p w14:paraId="3548A55A" w14:textId="77777777" w:rsidR="00FE6853" w:rsidRPr="0012433F" w:rsidRDefault="00FE6853" w:rsidP="00421005">
      <w:pPr>
        <w:numPr>
          <w:ilvl w:val="0"/>
          <w:numId w:val="7"/>
        </w:numPr>
        <w:spacing w:before="100" w:beforeAutospacing="1" w:after="100" w:afterAutospacing="1" w:line="240" w:lineRule="auto"/>
        <w:ind w:left="225"/>
        <w:textAlignment w:val="baseline"/>
        <w:rPr>
          <w:sz w:val="16"/>
          <w:szCs w:val="16"/>
        </w:rPr>
      </w:pPr>
      <w:r w:rsidRPr="0012433F">
        <w:rPr>
          <w:sz w:val="16"/>
          <w:szCs w:val="16"/>
        </w:rPr>
        <w:t>When the student has been placed in a group home by the juvenile court, a representative of the group home shall be invited to attend IEP team meetings.  (Education Code 56341.2)</w:t>
      </w:r>
      <w:r w:rsidRPr="0012433F">
        <w:rPr>
          <w:sz w:val="16"/>
          <w:szCs w:val="16"/>
        </w:rPr>
        <w:br/>
        <w:t> </w:t>
      </w:r>
    </w:p>
    <w:p w14:paraId="3EFC45BD" w14:textId="77777777" w:rsidR="00FE6853" w:rsidRPr="0012433F" w:rsidRDefault="00FE6853" w:rsidP="00421005">
      <w:pPr>
        <w:numPr>
          <w:ilvl w:val="0"/>
          <w:numId w:val="7"/>
        </w:numPr>
        <w:spacing w:before="100" w:beforeAutospacing="1" w:after="100" w:afterAutospacing="1" w:line="240" w:lineRule="auto"/>
        <w:ind w:left="225"/>
        <w:textAlignment w:val="baseline"/>
        <w:rPr>
          <w:sz w:val="16"/>
          <w:szCs w:val="16"/>
        </w:rPr>
      </w:pPr>
      <w:r w:rsidRPr="0012433F">
        <w:rPr>
          <w:sz w:val="16"/>
          <w:szCs w:val="16"/>
        </w:rPr>
        <w:t>Whenever the IEP team is meeting to consider the student's postsecondary goals and the transition services needed to assist the student in reaching the goals, the following individuals shall be invited to attend:  (34 CFR 300.321)</w:t>
      </w:r>
      <w:r w:rsidRPr="0012433F">
        <w:rPr>
          <w:sz w:val="16"/>
          <w:szCs w:val="16"/>
        </w:rPr>
        <w:br/>
        <w:t> </w:t>
      </w:r>
    </w:p>
    <w:p w14:paraId="6F0C278B" w14:textId="77777777" w:rsidR="00FE6853" w:rsidRPr="0012433F" w:rsidRDefault="00FE6853" w:rsidP="00421005">
      <w:pPr>
        <w:numPr>
          <w:ilvl w:val="1"/>
          <w:numId w:val="7"/>
        </w:numPr>
        <w:spacing w:before="100" w:beforeAutospacing="1" w:after="100" w:afterAutospacing="1" w:line="240" w:lineRule="auto"/>
        <w:ind w:left="450"/>
        <w:textAlignment w:val="baseline"/>
        <w:rPr>
          <w:sz w:val="16"/>
          <w:szCs w:val="16"/>
        </w:rPr>
      </w:pPr>
      <w:r w:rsidRPr="0012433F">
        <w:rPr>
          <w:sz w:val="16"/>
          <w:szCs w:val="16"/>
        </w:rPr>
        <w:t>The student, regardless of the student's age</w:t>
      </w:r>
      <w:r w:rsidRPr="0012433F">
        <w:rPr>
          <w:sz w:val="16"/>
          <w:szCs w:val="16"/>
        </w:rPr>
        <w:br/>
      </w:r>
      <w:r w:rsidRPr="0012433F">
        <w:rPr>
          <w:sz w:val="16"/>
          <w:szCs w:val="16"/>
        </w:rPr>
        <w:br/>
        <w:t>If the student does not attend the IEP team meeting, the Superintendent or designee shall take other steps to ensure that the student's preferences and interests are considered.</w:t>
      </w:r>
      <w:r w:rsidRPr="0012433F">
        <w:rPr>
          <w:sz w:val="16"/>
          <w:szCs w:val="16"/>
        </w:rPr>
        <w:br/>
        <w:t> </w:t>
      </w:r>
    </w:p>
    <w:p w14:paraId="4055EF11" w14:textId="77777777" w:rsidR="00FE6853" w:rsidRPr="0012433F" w:rsidRDefault="00FE6853" w:rsidP="00421005">
      <w:pPr>
        <w:numPr>
          <w:ilvl w:val="1"/>
          <w:numId w:val="7"/>
        </w:numPr>
        <w:spacing w:before="100" w:beforeAutospacing="1" w:after="100" w:afterAutospacing="1" w:line="240" w:lineRule="auto"/>
        <w:ind w:left="450"/>
        <w:textAlignment w:val="baseline"/>
        <w:rPr>
          <w:sz w:val="16"/>
          <w:szCs w:val="16"/>
        </w:rPr>
      </w:pPr>
      <w:r w:rsidRPr="0012433F">
        <w:rPr>
          <w:sz w:val="16"/>
          <w:szCs w:val="16"/>
        </w:rPr>
        <w:t>To the extent appropriate, and with the consent of the parent/guardian or adult student, a representative of any other agency that is likely to be responsible for providing or paying for the transition services</w:t>
      </w:r>
      <w:r w:rsidRPr="0012433F">
        <w:rPr>
          <w:sz w:val="16"/>
          <w:szCs w:val="16"/>
        </w:rPr>
        <w:br/>
        <w:t> </w:t>
      </w:r>
    </w:p>
    <w:p w14:paraId="3BC1247C" w14:textId="77777777" w:rsidR="00FE6853" w:rsidRPr="0012433F" w:rsidRDefault="00FE6853" w:rsidP="00421005">
      <w:pPr>
        <w:numPr>
          <w:ilvl w:val="0"/>
          <w:numId w:val="7"/>
        </w:numPr>
        <w:spacing w:before="100" w:beforeAutospacing="1" w:after="100" w:afterAutospacing="1" w:line="240" w:lineRule="auto"/>
        <w:ind w:left="225"/>
        <w:textAlignment w:val="baseline"/>
        <w:rPr>
          <w:sz w:val="16"/>
          <w:szCs w:val="16"/>
        </w:rPr>
      </w:pPr>
      <w:r w:rsidRPr="0012433F">
        <w:rPr>
          <w:sz w:val="16"/>
          <w:szCs w:val="16"/>
        </w:rPr>
        <w:t>If the student was previously served under the Early Education for Individuals with Exceptional Needs (Education Code 56425-56432) or the California Early Intervention Services Act (Government Code 95000-95004), and upon request of the student's parent/guardian, the Superintendent or designee shall invite the Infant and Toddlers with Disabilities Coordinator or other representative of the early education or early intervention system to the initial IEP team meeting to assist with the smooth transition of services.  (Education Code 56341; 20 USC 1414; 34 CFR 300.321)</w:t>
      </w:r>
    </w:p>
    <w:p w14:paraId="7BA1838F" w14:textId="77777777" w:rsidR="00FE6853" w:rsidRPr="0012433F" w:rsidRDefault="00FE6853" w:rsidP="00FE6853">
      <w:pPr>
        <w:spacing w:line="240" w:lineRule="auto"/>
        <w:textAlignment w:val="baseline"/>
        <w:rPr>
          <w:sz w:val="16"/>
          <w:szCs w:val="16"/>
        </w:rPr>
      </w:pPr>
      <w:r w:rsidRPr="0012433F">
        <w:rPr>
          <w:sz w:val="16"/>
          <w:szCs w:val="16"/>
        </w:rPr>
        <w:t>A member of the IEP team shall not be required to attend an IEP team meeting, in whole or in part, if the parent/guardian and the district agree, in writing, that the attendance of the member is not necessary because the member's area of the curriculum or related services is not being modified or discussed at the meeting.  Even if the meeting involves a discussion of the IEP team member's area of the curriculum or related service, the member may be excused from the meeting if the parent/guardian, in writing, and the district consent to the excusal after conferring with the member and the member submits to the parent/guardian and team written input into the development of the IEP prior to the meeting.  (Education Code 56341; 20 USC 1414; 34 CFR 300.321)</w:t>
      </w:r>
      <w:r w:rsidRPr="0012433F">
        <w:rPr>
          <w:sz w:val="16"/>
          <w:szCs w:val="16"/>
        </w:rPr>
        <w:br/>
      </w:r>
      <w:r w:rsidRPr="0012433F">
        <w:rPr>
          <w:sz w:val="16"/>
          <w:szCs w:val="16"/>
        </w:rPr>
        <w:br/>
      </w:r>
      <w:r w:rsidRPr="0012433F">
        <w:rPr>
          <w:b/>
          <w:bCs/>
          <w:sz w:val="16"/>
          <w:szCs w:val="16"/>
          <w:bdr w:val="none" w:sz="0" w:space="0" w:color="auto" w:frame="1"/>
        </w:rPr>
        <w:t>Contents of the IEP</w:t>
      </w:r>
      <w:r w:rsidRPr="0012433F">
        <w:rPr>
          <w:sz w:val="16"/>
          <w:szCs w:val="16"/>
        </w:rPr>
        <w:br/>
      </w:r>
      <w:r w:rsidRPr="0012433F">
        <w:rPr>
          <w:sz w:val="16"/>
          <w:szCs w:val="16"/>
        </w:rPr>
        <w:br/>
        <w:t>The IEP shall include, but not be limited to, all of the following:  (Education Code 56345, 56345.1; 20 USC 1414; 34 CFR 300.320)</w:t>
      </w:r>
    </w:p>
    <w:p w14:paraId="7E40EEF8" w14:textId="77777777" w:rsidR="00FE6853" w:rsidRPr="0012433F" w:rsidRDefault="00FE6853" w:rsidP="00421005">
      <w:pPr>
        <w:numPr>
          <w:ilvl w:val="0"/>
          <w:numId w:val="8"/>
        </w:numPr>
        <w:spacing w:before="100" w:beforeAutospacing="1" w:after="100" w:afterAutospacing="1" w:line="240" w:lineRule="auto"/>
        <w:ind w:left="225"/>
        <w:textAlignment w:val="baseline"/>
        <w:rPr>
          <w:sz w:val="16"/>
          <w:szCs w:val="16"/>
        </w:rPr>
      </w:pPr>
      <w:r w:rsidRPr="0012433F">
        <w:rPr>
          <w:sz w:val="16"/>
          <w:szCs w:val="16"/>
        </w:rPr>
        <w:t>A statement of the present levels of the student's academic achievement and functional performance, including:</w:t>
      </w:r>
      <w:r w:rsidRPr="0012433F">
        <w:rPr>
          <w:sz w:val="16"/>
          <w:szCs w:val="16"/>
        </w:rPr>
        <w:br/>
        <w:t> </w:t>
      </w:r>
    </w:p>
    <w:p w14:paraId="1C1CA133" w14:textId="77777777" w:rsidR="00FE6853" w:rsidRPr="0012433F" w:rsidRDefault="00FE6853" w:rsidP="00421005">
      <w:pPr>
        <w:numPr>
          <w:ilvl w:val="1"/>
          <w:numId w:val="8"/>
        </w:numPr>
        <w:spacing w:before="100" w:beforeAutospacing="1" w:after="100" w:afterAutospacing="1" w:line="240" w:lineRule="auto"/>
        <w:ind w:left="450"/>
        <w:textAlignment w:val="baseline"/>
        <w:rPr>
          <w:sz w:val="16"/>
          <w:szCs w:val="16"/>
        </w:rPr>
      </w:pPr>
      <w:r w:rsidRPr="0012433F">
        <w:rPr>
          <w:sz w:val="16"/>
          <w:szCs w:val="16"/>
        </w:rPr>
        <w:t>The manner in which the disability affects the student's involvement and progress in the general education curriculum (i.e., the same curriculum as for nondisabled students)</w:t>
      </w:r>
      <w:r w:rsidRPr="0012433F">
        <w:rPr>
          <w:sz w:val="16"/>
          <w:szCs w:val="16"/>
        </w:rPr>
        <w:br/>
        <w:t> </w:t>
      </w:r>
    </w:p>
    <w:p w14:paraId="1160D3CF" w14:textId="77777777" w:rsidR="00FE6853" w:rsidRPr="0012433F" w:rsidRDefault="00FE6853" w:rsidP="00421005">
      <w:pPr>
        <w:numPr>
          <w:ilvl w:val="1"/>
          <w:numId w:val="8"/>
        </w:numPr>
        <w:spacing w:before="100" w:beforeAutospacing="1" w:after="100" w:afterAutospacing="1" w:line="240" w:lineRule="auto"/>
        <w:ind w:left="450"/>
        <w:textAlignment w:val="baseline"/>
        <w:rPr>
          <w:sz w:val="16"/>
          <w:szCs w:val="16"/>
        </w:rPr>
      </w:pPr>
      <w:r w:rsidRPr="0012433F">
        <w:rPr>
          <w:sz w:val="16"/>
          <w:szCs w:val="16"/>
        </w:rPr>
        <w:t>For a preschool student, as appropriate, the manner in which the disability affects the student's participation in appropriate activities</w:t>
      </w:r>
      <w:r w:rsidRPr="0012433F">
        <w:rPr>
          <w:sz w:val="16"/>
          <w:szCs w:val="16"/>
        </w:rPr>
        <w:br/>
        <w:t> </w:t>
      </w:r>
    </w:p>
    <w:p w14:paraId="4AAA5B1B" w14:textId="77777777" w:rsidR="00FE6853" w:rsidRPr="0012433F" w:rsidRDefault="00FE6853" w:rsidP="00421005">
      <w:pPr>
        <w:numPr>
          <w:ilvl w:val="1"/>
          <w:numId w:val="8"/>
        </w:numPr>
        <w:spacing w:before="100" w:beforeAutospacing="1" w:after="100" w:afterAutospacing="1" w:line="240" w:lineRule="auto"/>
        <w:ind w:left="450"/>
        <w:textAlignment w:val="baseline"/>
        <w:rPr>
          <w:sz w:val="16"/>
          <w:szCs w:val="16"/>
        </w:rPr>
      </w:pPr>
      <w:r w:rsidRPr="0012433F">
        <w:rPr>
          <w:sz w:val="16"/>
          <w:szCs w:val="16"/>
        </w:rPr>
        <w:t>For a student with a disability who takes alternate assessments aligned to alternate achievement standards, a description of benchmarks or short-term objectives</w:t>
      </w:r>
    </w:p>
    <w:p w14:paraId="0475E96A" w14:textId="77777777" w:rsidR="00FE6853" w:rsidRPr="0012433F" w:rsidRDefault="00FE6853" w:rsidP="00421005">
      <w:pPr>
        <w:numPr>
          <w:ilvl w:val="0"/>
          <w:numId w:val="8"/>
        </w:numPr>
        <w:spacing w:before="100" w:beforeAutospacing="1" w:after="100" w:afterAutospacing="1" w:line="240" w:lineRule="auto"/>
        <w:ind w:left="225"/>
        <w:textAlignment w:val="baseline"/>
        <w:rPr>
          <w:sz w:val="16"/>
          <w:szCs w:val="16"/>
        </w:rPr>
      </w:pPr>
      <w:r w:rsidRPr="0012433F">
        <w:rPr>
          <w:sz w:val="16"/>
          <w:szCs w:val="16"/>
        </w:rPr>
        <w:t>A statement of measurable annual goals, including academic and functional goals, designed to:</w:t>
      </w:r>
      <w:r w:rsidRPr="0012433F">
        <w:rPr>
          <w:sz w:val="16"/>
          <w:szCs w:val="16"/>
        </w:rPr>
        <w:br/>
      </w:r>
    </w:p>
    <w:p w14:paraId="3A882960" w14:textId="77777777" w:rsidR="00FE6853" w:rsidRPr="0012433F" w:rsidRDefault="00FE6853" w:rsidP="00421005">
      <w:pPr>
        <w:numPr>
          <w:ilvl w:val="1"/>
          <w:numId w:val="9"/>
        </w:numPr>
        <w:spacing w:before="100" w:beforeAutospacing="1" w:after="100" w:afterAutospacing="1" w:line="240" w:lineRule="auto"/>
        <w:ind w:left="450"/>
        <w:textAlignment w:val="baseline"/>
        <w:rPr>
          <w:sz w:val="16"/>
          <w:szCs w:val="16"/>
        </w:rPr>
      </w:pPr>
      <w:r w:rsidRPr="0012433F">
        <w:rPr>
          <w:sz w:val="16"/>
          <w:szCs w:val="16"/>
        </w:rPr>
        <w:t>Meet the student's needs that result from the disability in order to enable the student to be involved in and make progress in the general education curriculum</w:t>
      </w:r>
      <w:r w:rsidRPr="0012433F">
        <w:rPr>
          <w:sz w:val="16"/>
          <w:szCs w:val="16"/>
        </w:rPr>
        <w:br/>
        <w:t> </w:t>
      </w:r>
    </w:p>
    <w:p w14:paraId="14A8259D" w14:textId="77777777" w:rsidR="00FE6853" w:rsidRPr="0012433F" w:rsidRDefault="00FE6853" w:rsidP="00421005">
      <w:pPr>
        <w:numPr>
          <w:ilvl w:val="1"/>
          <w:numId w:val="9"/>
        </w:numPr>
        <w:spacing w:before="100" w:beforeAutospacing="1" w:after="100" w:afterAutospacing="1" w:line="240" w:lineRule="auto"/>
        <w:ind w:left="450"/>
        <w:textAlignment w:val="baseline"/>
        <w:rPr>
          <w:sz w:val="16"/>
          <w:szCs w:val="16"/>
        </w:rPr>
      </w:pPr>
      <w:r w:rsidRPr="0012433F">
        <w:rPr>
          <w:sz w:val="16"/>
          <w:szCs w:val="16"/>
        </w:rPr>
        <w:t>Meet each of the student's other educational needs that result from the disability</w:t>
      </w:r>
    </w:p>
    <w:p w14:paraId="11B7B46E" w14:textId="77777777" w:rsidR="00FE6853" w:rsidRPr="0012433F" w:rsidRDefault="00FE6853" w:rsidP="00421005">
      <w:pPr>
        <w:numPr>
          <w:ilvl w:val="0"/>
          <w:numId w:val="9"/>
        </w:numPr>
        <w:spacing w:before="100" w:beforeAutospacing="1" w:after="100" w:afterAutospacing="1" w:line="240" w:lineRule="auto"/>
        <w:ind w:left="225"/>
        <w:textAlignment w:val="baseline"/>
        <w:rPr>
          <w:sz w:val="16"/>
          <w:szCs w:val="16"/>
        </w:rPr>
      </w:pPr>
      <w:r w:rsidRPr="0012433F">
        <w:rPr>
          <w:sz w:val="16"/>
          <w:szCs w:val="16"/>
        </w:rPr>
        <w:t>A description of the manner in which the student's progress toward meeting the annual goals described in item #2 above will be measured and when the district will provide periodic reports on the progress the student is making toward meeting the annual goals, such as through the use of quarterly or other periodic reports, concurrent with the issuance of report cards</w:t>
      </w:r>
      <w:r w:rsidRPr="0012433F">
        <w:rPr>
          <w:sz w:val="16"/>
          <w:szCs w:val="16"/>
        </w:rPr>
        <w:br/>
        <w:t> </w:t>
      </w:r>
    </w:p>
    <w:p w14:paraId="4F91A2DF" w14:textId="77777777" w:rsidR="00FE6853" w:rsidRPr="0012433F" w:rsidRDefault="00FE6853" w:rsidP="00421005">
      <w:pPr>
        <w:numPr>
          <w:ilvl w:val="0"/>
          <w:numId w:val="9"/>
        </w:numPr>
        <w:spacing w:before="100" w:beforeAutospacing="1" w:after="100" w:afterAutospacing="1" w:line="240" w:lineRule="auto"/>
        <w:ind w:left="225"/>
        <w:textAlignment w:val="baseline"/>
        <w:rPr>
          <w:sz w:val="16"/>
          <w:szCs w:val="16"/>
        </w:rPr>
      </w:pPr>
      <w:r w:rsidRPr="0012433F">
        <w:rPr>
          <w:sz w:val="16"/>
          <w:szCs w:val="16"/>
        </w:rPr>
        <w:t>A statement of the special education instruction and related services and supplementary aids and services, based on peer-reviewed research to the extent practicable, to be provided to the student or on behalf of the student, and a statement of the program modifications or supports for school personnel that will be provided to enable the student to:</w:t>
      </w:r>
      <w:r w:rsidRPr="0012433F">
        <w:rPr>
          <w:sz w:val="16"/>
          <w:szCs w:val="16"/>
        </w:rPr>
        <w:br/>
      </w:r>
    </w:p>
    <w:p w14:paraId="212226B8" w14:textId="77777777" w:rsidR="00FE6853" w:rsidRPr="0012433F" w:rsidRDefault="00FE6853" w:rsidP="00421005">
      <w:pPr>
        <w:numPr>
          <w:ilvl w:val="1"/>
          <w:numId w:val="10"/>
        </w:numPr>
        <w:spacing w:before="100" w:beforeAutospacing="1" w:after="100" w:afterAutospacing="1" w:line="240" w:lineRule="auto"/>
        <w:ind w:left="450"/>
        <w:textAlignment w:val="baseline"/>
        <w:rPr>
          <w:sz w:val="16"/>
          <w:szCs w:val="16"/>
        </w:rPr>
      </w:pPr>
      <w:r w:rsidRPr="0012433F">
        <w:rPr>
          <w:sz w:val="16"/>
          <w:szCs w:val="16"/>
        </w:rPr>
        <w:t>Advance appropriately toward attaining the annual goals</w:t>
      </w:r>
      <w:r w:rsidRPr="0012433F">
        <w:rPr>
          <w:sz w:val="16"/>
          <w:szCs w:val="16"/>
        </w:rPr>
        <w:br/>
        <w:t> </w:t>
      </w:r>
    </w:p>
    <w:p w14:paraId="3634354A" w14:textId="77777777" w:rsidR="00FE6853" w:rsidRPr="0012433F" w:rsidRDefault="00FE6853" w:rsidP="00421005">
      <w:pPr>
        <w:numPr>
          <w:ilvl w:val="1"/>
          <w:numId w:val="10"/>
        </w:numPr>
        <w:spacing w:before="100" w:beforeAutospacing="1" w:after="100" w:afterAutospacing="1" w:line="240" w:lineRule="auto"/>
        <w:ind w:left="450"/>
        <w:textAlignment w:val="baseline"/>
        <w:rPr>
          <w:sz w:val="16"/>
          <w:szCs w:val="16"/>
        </w:rPr>
      </w:pPr>
      <w:r w:rsidRPr="0012433F">
        <w:rPr>
          <w:sz w:val="16"/>
          <w:szCs w:val="16"/>
        </w:rPr>
        <w:t>Be involved and make progress in the general education curriculum in accordance with item #1 above and to participate in extracurricular and other nonacademic activities</w:t>
      </w:r>
      <w:r w:rsidRPr="0012433F">
        <w:rPr>
          <w:sz w:val="16"/>
          <w:szCs w:val="16"/>
        </w:rPr>
        <w:br/>
        <w:t> </w:t>
      </w:r>
    </w:p>
    <w:p w14:paraId="0BED2690" w14:textId="77777777" w:rsidR="00FE6853" w:rsidRPr="0012433F" w:rsidRDefault="00FE6853" w:rsidP="00421005">
      <w:pPr>
        <w:numPr>
          <w:ilvl w:val="1"/>
          <w:numId w:val="10"/>
        </w:numPr>
        <w:spacing w:before="100" w:beforeAutospacing="1" w:after="100" w:afterAutospacing="1" w:line="240" w:lineRule="auto"/>
        <w:ind w:left="450"/>
        <w:textAlignment w:val="baseline"/>
        <w:rPr>
          <w:sz w:val="16"/>
          <w:szCs w:val="16"/>
        </w:rPr>
      </w:pPr>
      <w:r w:rsidRPr="0012433F">
        <w:rPr>
          <w:sz w:val="16"/>
          <w:szCs w:val="16"/>
        </w:rPr>
        <w:t>Be educated and participate with other students with disabilities and nondisabled students in the activities described in the IEP</w:t>
      </w:r>
    </w:p>
    <w:p w14:paraId="23ED0B27" w14:textId="77777777" w:rsidR="00FE6853" w:rsidRPr="0012433F" w:rsidRDefault="00FE6853" w:rsidP="00421005">
      <w:pPr>
        <w:numPr>
          <w:ilvl w:val="0"/>
          <w:numId w:val="10"/>
        </w:numPr>
        <w:spacing w:before="100" w:beforeAutospacing="1" w:after="100" w:afterAutospacing="1" w:line="240" w:lineRule="auto"/>
        <w:ind w:left="225"/>
        <w:textAlignment w:val="baseline"/>
        <w:rPr>
          <w:sz w:val="16"/>
          <w:szCs w:val="16"/>
        </w:rPr>
      </w:pPr>
      <w:r w:rsidRPr="0012433F">
        <w:rPr>
          <w:sz w:val="16"/>
          <w:szCs w:val="16"/>
        </w:rPr>
        <w:t>An explanation of the extent, if any, to which the student will not participate with nondisabled students in the regular class and in extracurricular and other nonacademic activities described in the IEP</w:t>
      </w:r>
      <w:r w:rsidRPr="0012433F">
        <w:rPr>
          <w:sz w:val="16"/>
          <w:szCs w:val="16"/>
        </w:rPr>
        <w:br/>
        <w:t> </w:t>
      </w:r>
    </w:p>
    <w:p w14:paraId="57D18A6B" w14:textId="77777777" w:rsidR="00FE6853" w:rsidRPr="0012433F" w:rsidRDefault="00FE6853" w:rsidP="00421005">
      <w:pPr>
        <w:numPr>
          <w:ilvl w:val="0"/>
          <w:numId w:val="10"/>
        </w:numPr>
        <w:spacing w:before="100" w:beforeAutospacing="1" w:after="100" w:afterAutospacing="1" w:line="240" w:lineRule="auto"/>
        <w:ind w:left="225"/>
        <w:textAlignment w:val="baseline"/>
        <w:rPr>
          <w:sz w:val="16"/>
          <w:szCs w:val="16"/>
        </w:rPr>
      </w:pPr>
      <w:r w:rsidRPr="0012433F">
        <w:rPr>
          <w:sz w:val="16"/>
          <w:szCs w:val="16"/>
        </w:rPr>
        <w:t>A statement of any appropriate individual accommodations necessary to measure the academic achievement and functional performance of the student on state and districtwide assessments</w:t>
      </w:r>
      <w:r w:rsidRPr="0012433F">
        <w:rPr>
          <w:sz w:val="16"/>
          <w:szCs w:val="16"/>
        </w:rPr>
        <w:br/>
      </w:r>
      <w:r w:rsidRPr="0012433F">
        <w:rPr>
          <w:sz w:val="16"/>
          <w:szCs w:val="16"/>
        </w:rPr>
        <w:br/>
        <w:t>If the IEP team determines that the student shall take an alternate assessment instead of a particular regular state or districtwide assessment, the student's IEP also shall include a statement of the reason that the student cannot participate in the regular assessment and the reason that the particular alternate assessment selected is appropriate.</w:t>
      </w:r>
      <w:r w:rsidRPr="0012433F">
        <w:rPr>
          <w:sz w:val="16"/>
          <w:szCs w:val="16"/>
        </w:rPr>
        <w:br/>
        <w:t> </w:t>
      </w:r>
    </w:p>
    <w:p w14:paraId="1CB80E01" w14:textId="77777777" w:rsidR="00FE6853" w:rsidRPr="0012433F" w:rsidRDefault="00FE6853" w:rsidP="00421005">
      <w:pPr>
        <w:numPr>
          <w:ilvl w:val="0"/>
          <w:numId w:val="10"/>
        </w:numPr>
        <w:spacing w:before="100" w:beforeAutospacing="1" w:after="100" w:afterAutospacing="1" w:line="240" w:lineRule="auto"/>
        <w:ind w:left="225"/>
        <w:textAlignment w:val="baseline"/>
        <w:rPr>
          <w:sz w:val="16"/>
          <w:szCs w:val="16"/>
        </w:rPr>
      </w:pPr>
      <w:r w:rsidRPr="0012433F">
        <w:rPr>
          <w:sz w:val="16"/>
          <w:szCs w:val="16"/>
        </w:rPr>
        <w:t>The projected date for the beginning of the services and modifications described in item #4 above and the anticipated frequency, location, and duration of those services and modifications</w:t>
      </w:r>
      <w:r w:rsidRPr="0012433F">
        <w:rPr>
          <w:sz w:val="16"/>
          <w:szCs w:val="16"/>
        </w:rPr>
        <w:br/>
        <w:t> </w:t>
      </w:r>
    </w:p>
    <w:p w14:paraId="5BFDFBC0" w14:textId="77777777" w:rsidR="00FE6853" w:rsidRPr="0012433F" w:rsidRDefault="00FE6853" w:rsidP="00421005">
      <w:pPr>
        <w:numPr>
          <w:ilvl w:val="0"/>
          <w:numId w:val="10"/>
        </w:numPr>
        <w:spacing w:before="100" w:beforeAutospacing="1" w:after="100" w:afterAutospacing="1" w:line="240" w:lineRule="auto"/>
        <w:ind w:left="225"/>
        <w:textAlignment w:val="baseline"/>
        <w:rPr>
          <w:sz w:val="16"/>
          <w:szCs w:val="16"/>
        </w:rPr>
      </w:pPr>
      <w:r w:rsidRPr="0012433F">
        <w:rPr>
          <w:sz w:val="16"/>
          <w:szCs w:val="16"/>
        </w:rPr>
        <w:t>Beginning not later than the first IEP to be in effect when the student is 16 years of age, or younger if determined appropriate by the IEP team, and updated annually thereafter, the following:</w:t>
      </w:r>
      <w:r w:rsidRPr="0012433F">
        <w:rPr>
          <w:sz w:val="16"/>
          <w:szCs w:val="16"/>
        </w:rPr>
        <w:br/>
      </w:r>
    </w:p>
    <w:p w14:paraId="39AFE837" w14:textId="77777777" w:rsidR="00FE6853" w:rsidRPr="0012433F" w:rsidRDefault="00FE6853" w:rsidP="00421005">
      <w:pPr>
        <w:numPr>
          <w:ilvl w:val="1"/>
          <w:numId w:val="11"/>
        </w:numPr>
        <w:spacing w:before="100" w:beforeAutospacing="1" w:after="100" w:afterAutospacing="1" w:line="240" w:lineRule="auto"/>
        <w:ind w:left="450"/>
        <w:textAlignment w:val="baseline"/>
        <w:rPr>
          <w:sz w:val="16"/>
          <w:szCs w:val="16"/>
        </w:rPr>
      </w:pPr>
      <w:r w:rsidRPr="0012433F">
        <w:rPr>
          <w:sz w:val="16"/>
          <w:szCs w:val="16"/>
        </w:rPr>
        <w:t>Appropriate measurable postsecondary goals based upon age-appropriate transition assessments related to training, education, employment, and where appropriate, independent living skills</w:t>
      </w:r>
      <w:r w:rsidRPr="0012433F">
        <w:rPr>
          <w:sz w:val="16"/>
          <w:szCs w:val="16"/>
        </w:rPr>
        <w:br/>
        <w:t> </w:t>
      </w:r>
    </w:p>
    <w:p w14:paraId="2C6C5C4D" w14:textId="77777777" w:rsidR="00FE6853" w:rsidRPr="0012433F" w:rsidRDefault="00FE6853" w:rsidP="00421005">
      <w:pPr>
        <w:numPr>
          <w:ilvl w:val="1"/>
          <w:numId w:val="11"/>
        </w:numPr>
        <w:spacing w:before="100" w:beforeAutospacing="1" w:after="100" w:afterAutospacing="1" w:line="240" w:lineRule="auto"/>
        <w:ind w:left="450"/>
        <w:textAlignment w:val="baseline"/>
        <w:rPr>
          <w:sz w:val="16"/>
          <w:szCs w:val="16"/>
        </w:rPr>
      </w:pPr>
      <w:r w:rsidRPr="0012433F">
        <w:rPr>
          <w:sz w:val="16"/>
          <w:szCs w:val="16"/>
        </w:rPr>
        <w:t>The transition services, including courses of study, needed to assist the student in reaching those goals</w:t>
      </w:r>
    </w:p>
    <w:p w14:paraId="541DB30A" w14:textId="77777777" w:rsidR="00FE6853" w:rsidRPr="0012433F" w:rsidRDefault="00FE6853" w:rsidP="00421005">
      <w:pPr>
        <w:numPr>
          <w:ilvl w:val="0"/>
          <w:numId w:val="11"/>
        </w:numPr>
        <w:spacing w:before="100" w:beforeAutospacing="1" w:after="100" w:afterAutospacing="1" w:line="240" w:lineRule="auto"/>
        <w:ind w:left="225"/>
        <w:textAlignment w:val="baseline"/>
        <w:rPr>
          <w:sz w:val="16"/>
          <w:szCs w:val="16"/>
        </w:rPr>
      </w:pPr>
      <w:r w:rsidRPr="0012433F">
        <w:rPr>
          <w:sz w:val="16"/>
          <w:szCs w:val="16"/>
        </w:rPr>
        <w:t>A description of the means by which the IEP will be provided under emergency conditions, as described in Education Code 46392, in which instruction and/or services cannot be provided to the student either at the school or in person for more than 10 school days. The description shall take into account public health orders and shall include special education and related services, supplementary aids and services, transition services, and extended school year services.</w:t>
      </w:r>
      <w:r w:rsidRPr="0012433F">
        <w:rPr>
          <w:sz w:val="16"/>
          <w:szCs w:val="16"/>
        </w:rPr>
        <w:br/>
        <w:t> </w:t>
      </w:r>
    </w:p>
    <w:p w14:paraId="126A61E6" w14:textId="77777777" w:rsidR="00FE6853" w:rsidRPr="0012433F" w:rsidRDefault="00FE6853" w:rsidP="00421005">
      <w:pPr>
        <w:numPr>
          <w:ilvl w:val="0"/>
          <w:numId w:val="11"/>
        </w:numPr>
        <w:spacing w:before="100" w:beforeAutospacing="1" w:after="100" w:afterAutospacing="1" w:line="240" w:lineRule="auto"/>
        <w:ind w:left="225"/>
        <w:textAlignment w:val="baseline"/>
        <w:rPr>
          <w:sz w:val="16"/>
          <w:szCs w:val="16"/>
        </w:rPr>
      </w:pPr>
      <w:r w:rsidRPr="0012433F">
        <w:rPr>
          <w:sz w:val="16"/>
          <w:szCs w:val="16"/>
        </w:rPr>
        <w:t>Beginning at least one year before the student reaches age 18, a statement that the student has been informed of the rights, if any, that will transfer to the student upon reaching age 18, pursuant to Education Code 56041.5</w:t>
      </w:r>
      <w:r w:rsidRPr="0012433F">
        <w:rPr>
          <w:sz w:val="16"/>
          <w:szCs w:val="16"/>
        </w:rPr>
        <w:br/>
        <w:t> </w:t>
      </w:r>
    </w:p>
    <w:p w14:paraId="163A712D" w14:textId="77777777" w:rsidR="00FE6853" w:rsidRPr="0012433F" w:rsidRDefault="00FE6853" w:rsidP="00421005">
      <w:pPr>
        <w:numPr>
          <w:ilvl w:val="0"/>
          <w:numId w:val="11"/>
        </w:numPr>
        <w:spacing w:before="100" w:beforeAutospacing="1" w:after="100" w:afterAutospacing="1" w:line="240" w:lineRule="auto"/>
        <w:ind w:left="225"/>
        <w:textAlignment w:val="baseline"/>
        <w:rPr>
          <w:sz w:val="16"/>
          <w:szCs w:val="16"/>
        </w:rPr>
      </w:pPr>
      <w:r w:rsidRPr="0012433F">
        <w:rPr>
          <w:sz w:val="16"/>
          <w:szCs w:val="16"/>
        </w:rPr>
        <w:t>For a student in grades 7-12, any alternative means and modes necessary for the student to complete the district's prescribed course of study and to meet or exceed proficiency standards required for graduation</w:t>
      </w:r>
      <w:r w:rsidRPr="0012433F">
        <w:rPr>
          <w:sz w:val="16"/>
          <w:szCs w:val="16"/>
        </w:rPr>
        <w:br/>
        <w:t> </w:t>
      </w:r>
    </w:p>
    <w:p w14:paraId="5B147CCD" w14:textId="77777777" w:rsidR="00FE6853" w:rsidRPr="0012433F" w:rsidRDefault="00FE6853" w:rsidP="00421005">
      <w:pPr>
        <w:numPr>
          <w:ilvl w:val="0"/>
          <w:numId w:val="11"/>
        </w:numPr>
        <w:spacing w:before="100" w:beforeAutospacing="1" w:after="100" w:afterAutospacing="1" w:line="240" w:lineRule="auto"/>
        <w:ind w:left="225"/>
        <w:textAlignment w:val="baseline"/>
        <w:rPr>
          <w:sz w:val="16"/>
          <w:szCs w:val="16"/>
        </w:rPr>
      </w:pPr>
      <w:r w:rsidRPr="0012433F">
        <w:rPr>
          <w:sz w:val="16"/>
          <w:szCs w:val="16"/>
        </w:rPr>
        <w:t>For a student whose native language is not English, linguistically appropriate goals, objectives, programs, and services</w:t>
      </w:r>
      <w:r w:rsidRPr="0012433F">
        <w:rPr>
          <w:sz w:val="16"/>
          <w:szCs w:val="16"/>
        </w:rPr>
        <w:br/>
        <w:t> </w:t>
      </w:r>
    </w:p>
    <w:p w14:paraId="3C0499D1" w14:textId="77777777" w:rsidR="00FE6853" w:rsidRPr="0012433F" w:rsidRDefault="00FE6853" w:rsidP="00421005">
      <w:pPr>
        <w:numPr>
          <w:ilvl w:val="0"/>
          <w:numId w:val="11"/>
        </w:numPr>
        <w:spacing w:before="100" w:beforeAutospacing="1" w:after="100" w:afterAutospacing="1" w:line="240" w:lineRule="auto"/>
        <w:ind w:left="225"/>
        <w:textAlignment w:val="baseline"/>
        <w:rPr>
          <w:sz w:val="16"/>
          <w:szCs w:val="16"/>
        </w:rPr>
      </w:pPr>
      <w:r w:rsidRPr="0012433F">
        <w:rPr>
          <w:sz w:val="16"/>
          <w:szCs w:val="16"/>
        </w:rPr>
        <w:t>Extended school year services when the IEP team determines, on an individual basis, that the services are necessary for the provision of a free appropriate public education (FAPE)</w:t>
      </w:r>
      <w:r w:rsidRPr="0012433F">
        <w:rPr>
          <w:sz w:val="16"/>
          <w:szCs w:val="16"/>
        </w:rPr>
        <w:br/>
        <w:t> </w:t>
      </w:r>
    </w:p>
    <w:p w14:paraId="178DBC7F" w14:textId="77777777" w:rsidR="00FE6853" w:rsidRPr="0012433F" w:rsidRDefault="00FE6853" w:rsidP="00421005">
      <w:pPr>
        <w:numPr>
          <w:ilvl w:val="0"/>
          <w:numId w:val="11"/>
        </w:numPr>
        <w:spacing w:before="100" w:beforeAutospacing="1" w:after="100" w:afterAutospacing="1" w:line="240" w:lineRule="auto"/>
        <w:ind w:left="225"/>
        <w:textAlignment w:val="baseline"/>
        <w:rPr>
          <w:sz w:val="16"/>
          <w:szCs w:val="16"/>
        </w:rPr>
      </w:pPr>
      <w:r w:rsidRPr="0012433F">
        <w:rPr>
          <w:sz w:val="16"/>
          <w:szCs w:val="16"/>
        </w:rPr>
        <w:t>If the student is to be transferred from a special class or nonpublic, nonsectarian school into a general education program in a public school for any part of the school day, provision for transition into the general education program including descriptions of activities intended to:</w:t>
      </w:r>
      <w:r w:rsidRPr="0012433F">
        <w:rPr>
          <w:sz w:val="16"/>
          <w:szCs w:val="16"/>
        </w:rPr>
        <w:br/>
      </w:r>
    </w:p>
    <w:p w14:paraId="3385183F" w14:textId="77777777" w:rsidR="00FE6853" w:rsidRPr="0012433F" w:rsidRDefault="00FE6853" w:rsidP="00421005">
      <w:pPr>
        <w:numPr>
          <w:ilvl w:val="1"/>
          <w:numId w:val="12"/>
        </w:numPr>
        <w:spacing w:before="100" w:beforeAutospacing="1" w:after="100" w:afterAutospacing="1" w:line="240" w:lineRule="auto"/>
        <w:ind w:left="450"/>
        <w:textAlignment w:val="baseline"/>
        <w:rPr>
          <w:sz w:val="16"/>
          <w:szCs w:val="16"/>
        </w:rPr>
      </w:pPr>
      <w:r w:rsidRPr="0012433F">
        <w:rPr>
          <w:sz w:val="16"/>
          <w:szCs w:val="16"/>
        </w:rPr>
        <w:t>Integrate the student into the general education program, including the nature of each activity and the time spent on the activity each day or week</w:t>
      </w:r>
      <w:r w:rsidRPr="0012433F">
        <w:rPr>
          <w:sz w:val="16"/>
          <w:szCs w:val="16"/>
        </w:rPr>
        <w:br/>
        <w:t> </w:t>
      </w:r>
    </w:p>
    <w:p w14:paraId="14000700" w14:textId="77777777" w:rsidR="00FE6853" w:rsidRPr="0012433F" w:rsidRDefault="00FE6853" w:rsidP="00421005">
      <w:pPr>
        <w:numPr>
          <w:ilvl w:val="1"/>
          <w:numId w:val="12"/>
        </w:numPr>
        <w:spacing w:before="100" w:beforeAutospacing="1" w:after="100" w:afterAutospacing="1" w:line="240" w:lineRule="auto"/>
        <w:ind w:left="450"/>
        <w:textAlignment w:val="baseline"/>
        <w:rPr>
          <w:sz w:val="16"/>
          <w:szCs w:val="16"/>
        </w:rPr>
      </w:pPr>
      <w:r w:rsidRPr="0012433F">
        <w:rPr>
          <w:sz w:val="16"/>
          <w:szCs w:val="16"/>
        </w:rPr>
        <w:t>Support the transition of the student from the special education program into the general education program</w:t>
      </w:r>
    </w:p>
    <w:p w14:paraId="601943DE" w14:textId="77777777" w:rsidR="00FE6853" w:rsidRPr="0012433F" w:rsidRDefault="00FE6853" w:rsidP="00421005">
      <w:pPr>
        <w:numPr>
          <w:ilvl w:val="0"/>
          <w:numId w:val="12"/>
        </w:numPr>
        <w:spacing w:before="100" w:beforeAutospacing="1" w:after="100" w:afterAutospacing="1" w:line="240" w:lineRule="auto"/>
        <w:ind w:left="225"/>
        <w:textAlignment w:val="baseline"/>
        <w:rPr>
          <w:sz w:val="16"/>
          <w:szCs w:val="16"/>
        </w:rPr>
      </w:pPr>
      <w:r w:rsidRPr="0012433F">
        <w:rPr>
          <w:sz w:val="16"/>
          <w:szCs w:val="16"/>
        </w:rPr>
        <w:t>For a student with low incidence disabilities, specialized services, materials, and equipment consistent with the guidelines pursuant to Education Code 56136</w:t>
      </w:r>
    </w:p>
    <w:p w14:paraId="444D96AE" w14:textId="77777777" w:rsidR="00FE6853" w:rsidRPr="0012433F" w:rsidRDefault="00FE6853" w:rsidP="00FE6853">
      <w:pPr>
        <w:spacing w:line="240" w:lineRule="auto"/>
        <w:textAlignment w:val="baseline"/>
        <w:rPr>
          <w:sz w:val="16"/>
          <w:szCs w:val="16"/>
        </w:rPr>
      </w:pPr>
      <w:r w:rsidRPr="0012433F">
        <w:rPr>
          <w:sz w:val="16"/>
          <w:szCs w:val="16"/>
        </w:rPr>
        <w:t>To assist a student who is blind, has low vision, or is visually impaired to achieve the student's maximum potential, the IEP team may consider instruction in the expanded core curriculum, including compensatory skills such as Braille, concept development, or other skills needed to access the core curriculum; orientation and mobility; social interaction skills; career technical education; assistive technology, including optical devices; independent living skills; recreation and leisure; self-determination; and sensory efficiency.  When appropriate, such services may be offered before or after school.  (Education Code 56353)</w:t>
      </w:r>
      <w:r w:rsidRPr="0012433F">
        <w:rPr>
          <w:sz w:val="16"/>
          <w:szCs w:val="16"/>
        </w:rPr>
        <w:br/>
      </w:r>
      <w:r w:rsidRPr="0012433F">
        <w:rPr>
          <w:sz w:val="16"/>
          <w:szCs w:val="16"/>
        </w:rPr>
        <w:br/>
      </w:r>
      <w:r w:rsidRPr="0012433F">
        <w:rPr>
          <w:b/>
          <w:bCs/>
          <w:sz w:val="16"/>
          <w:szCs w:val="16"/>
          <w:bdr w:val="none" w:sz="0" w:space="0" w:color="auto" w:frame="1"/>
        </w:rPr>
        <w:t>Development of the IEP</w:t>
      </w:r>
      <w:r w:rsidRPr="0012433F">
        <w:rPr>
          <w:sz w:val="16"/>
          <w:szCs w:val="16"/>
        </w:rPr>
        <w:br/>
      </w:r>
      <w:r w:rsidRPr="0012433F">
        <w:rPr>
          <w:sz w:val="16"/>
          <w:szCs w:val="16"/>
        </w:rPr>
        <w:br/>
        <w:t>Within 30 days of a determination that a student needs special education and related services, the Superintendent or designee shall ensure that a meeting to develop an initial IEP is conducted.  (Education Code 56043; 34 CFR 300.323)</w:t>
      </w:r>
      <w:r w:rsidRPr="0012433F">
        <w:rPr>
          <w:sz w:val="16"/>
          <w:szCs w:val="16"/>
        </w:rPr>
        <w:br/>
      </w:r>
      <w:r w:rsidRPr="0012433F">
        <w:rPr>
          <w:sz w:val="16"/>
          <w:szCs w:val="16"/>
        </w:rPr>
        <w:br/>
        <w:t>Any IEP required as a result of an assessment of a student shall be developed within 60 days from the date of receipt of the parent/guardian's written consent for assessment, unless the parent/guardian agrees, in writing, to an extension.  Days between the student's regular school sessions, terms, or vacation of more than five school days shall not be counted.  In the case of school vacations, the 60-day time limit shall recommence on the date that the student's school days reconvene.  (Education Code 56043, 56344)</w:t>
      </w:r>
      <w:r w:rsidRPr="0012433F">
        <w:rPr>
          <w:sz w:val="16"/>
          <w:szCs w:val="16"/>
        </w:rPr>
        <w:br/>
      </w:r>
      <w:r w:rsidRPr="0012433F">
        <w:rPr>
          <w:sz w:val="16"/>
          <w:szCs w:val="16"/>
        </w:rPr>
        <w:br/>
        <w:t>However, when the IEP is required as a result of an assessment of a student for whom a referral has been made 30 days or less prior to the end of the preceding regular school year, the IEP shall be developed within 30 days after the commencement of the subsequent regular school year.  (Education Code 56344)</w:t>
      </w:r>
      <w:r w:rsidRPr="0012433F">
        <w:rPr>
          <w:sz w:val="16"/>
          <w:szCs w:val="16"/>
        </w:rPr>
        <w:br/>
      </w:r>
      <w:r w:rsidRPr="0012433F">
        <w:rPr>
          <w:sz w:val="16"/>
          <w:szCs w:val="16"/>
        </w:rPr>
        <w:br/>
        <w:t>In developing the IEP, the IEP team shall consider all of the following:  (Education Code 56341.1, 56345; 20 USC 1414; 34 CFR 300.324)</w:t>
      </w:r>
    </w:p>
    <w:p w14:paraId="6F9A74CA"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The strengths of the student</w:t>
      </w:r>
      <w:r w:rsidRPr="0012433F">
        <w:rPr>
          <w:sz w:val="16"/>
          <w:szCs w:val="16"/>
        </w:rPr>
        <w:br/>
        <w:t> </w:t>
      </w:r>
    </w:p>
    <w:p w14:paraId="137F5296"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The concerns of the parents/guardians for enhancing the education of their child</w:t>
      </w:r>
      <w:r w:rsidRPr="0012433F">
        <w:rPr>
          <w:sz w:val="16"/>
          <w:szCs w:val="16"/>
        </w:rPr>
        <w:br/>
        <w:t> </w:t>
      </w:r>
    </w:p>
    <w:p w14:paraId="168FF8DF"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The results of the initial or most recent assessment of the student</w:t>
      </w:r>
      <w:r w:rsidRPr="0012433F">
        <w:rPr>
          <w:sz w:val="16"/>
          <w:szCs w:val="16"/>
        </w:rPr>
        <w:br/>
        <w:t> </w:t>
      </w:r>
    </w:p>
    <w:p w14:paraId="2C4B3537"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The academic, developmental, and functional needs of the student</w:t>
      </w:r>
      <w:r w:rsidRPr="0012433F">
        <w:rPr>
          <w:sz w:val="16"/>
          <w:szCs w:val="16"/>
        </w:rPr>
        <w:br/>
        <w:t> </w:t>
      </w:r>
    </w:p>
    <w:p w14:paraId="5C454D47"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In the case of a student whose behavior impedes the student's learning or that of others, the use of positive behavioral interventions and supports and other strategies to address that behavior</w:t>
      </w:r>
      <w:r w:rsidRPr="0012433F">
        <w:rPr>
          <w:sz w:val="16"/>
          <w:szCs w:val="16"/>
        </w:rPr>
        <w:br/>
        <w:t> </w:t>
      </w:r>
    </w:p>
    <w:p w14:paraId="69B295E0"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In the case of a student with limited English proficiency, the language needs of the student as such needs relate to the student's IEP</w:t>
      </w:r>
      <w:r w:rsidRPr="0012433F">
        <w:rPr>
          <w:sz w:val="16"/>
          <w:szCs w:val="16"/>
        </w:rPr>
        <w:br/>
        <w:t> </w:t>
      </w:r>
    </w:p>
    <w:p w14:paraId="032CA099"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In the case of a student who is blind or visually impaired, the need to provide for instruction in Braille and instruction in the use of Braille</w:t>
      </w:r>
      <w:r w:rsidRPr="0012433F">
        <w:rPr>
          <w:sz w:val="16"/>
          <w:szCs w:val="16"/>
        </w:rPr>
        <w:br/>
      </w:r>
      <w:r w:rsidRPr="0012433F">
        <w:rPr>
          <w:sz w:val="16"/>
          <w:szCs w:val="16"/>
        </w:rPr>
        <w:br/>
        <w:t>However, such instruction need not be included in the IEP if the IEP team determines that instruction in Braille or the use of Braille is not appropriate for the student.  This determination shall be based upon an assessment of the student's reading and writing skills, needs, and appropriate reading and writing media, including an assessment of future needs for instruction in Braille or the use of Braille.</w:t>
      </w:r>
      <w:r w:rsidRPr="0012433F">
        <w:rPr>
          <w:sz w:val="16"/>
          <w:szCs w:val="16"/>
        </w:rPr>
        <w:br/>
        <w:t> </w:t>
      </w:r>
    </w:p>
    <w:p w14:paraId="6219C879"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The communication needs of the student and, in the case of a student who is deaf or hard of hearing,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w:t>
      </w:r>
      <w:r w:rsidRPr="0012433F">
        <w:rPr>
          <w:sz w:val="16"/>
          <w:szCs w:val="16"/>
        </w:rPr>
        <w:br/>
      </w:r>
      <w:r w:rsidRPr="0012433F">
        <w:rPr>
          <w:sz w:val="16"/>
          <w:szCs w:val="16"/>
        </w:rPr>
        <w:br/>
        <w:t>The team shall also consider the related services and program options that provide the student with an equal opportunity for communication access, as described in Education Code 56345.</w:t>
      </w:r>
      <w:r w:rsidRPr="0012433F">
        <w:rPr>
          <w:sz w:val="16"/>
          <w:szCs w:val="16"/>
        </w:rPr>
        <w:br/>
        <w:t> </w:t>
      </w:r>
    </w:p>
    <w:p w14:paraId="122CC153" w14:textId="77777777" w:rsidR="00FE6853" w:rsidRPr="0012433F" w:rsidRDefault="00FE6853" w:rsidP="00421005">
      <w:pPr>
        <w:numPr>
          <w:ilvl w:val="0"/>
          <w:numId w:val="13"/>
        </w:numPr>
        <w:spacing w:before="100" w:beforeAutospacing="1" w:after="100" w:afterAutospacing="1" w:line="240" w:lineRule="auto"/>
        <w:ind w:left="225"/>
        <w:textAlignment w:val="baseline"/>
        <w:rPr>
          <w:sz w:val="16"/>
          <w:szCs w:val="16"/>
        </w:rPr>
      </w:pPr>
      <w:r w:rsidRPr="0012433F">
        <w:rPr>
          <w:sz w:val="16"/>
          <w:szCs w:val="16"/>
        </w:rPr>
        <w:t>Whether the student requires assistive technology devices and services</w:t>
      </w:r>
    </w:p>
    <w:p w14:paraId="5A013ED4" w14:textId="77777777" w:rsidR="00FE6853" w:rsidRPr="0012433F" w:rsidRDefault="00FE6853" w:rsidP="00FE6853">
      <w:pPr>
        <w:spacing w:line="240" w:lineRule="auto"/>
        <w:textAlignment w:val="baseline"/>
        <w:rPr>
          <w:sz w:val="16"/>
          <w:szCs w:val="16"/>
        </w:rPr>
      </w:pPr>
      <w:r w:rsidRPr="0012433F">
        <w:rPr>
          <w:sz w:val="16"/>
          <w:szCs w:val="16"/>
        </w:rPr>
        <w:t>If, in considering the special factors in items #1-9 above, the IEP team determines that the student needs a particular device or service, including an intervention, accommodation, or other program modification, in order to receive FAPE, the team shall include a statement to that effect in the student's IEP.  (Education Code 56341.1)</w:t>
      </w:r>
      <w:r w:rsidRPr="0012433F">
        <w:rPr>
          <w:sz w:val="16"/>
          <w:szCs w:val="16"/>
        </w:rPr>
        <w:br/>
      </w:r>
      <w:r w:rsidRPr="0012433F">
        <w:rPr>
          <w:sz w:val="16"/>
          <w:szCs w:val="16"/>
        </w:rPr>
        <w:br/>
      </w:r>
      <w:r w:rsidRPr="0012433F">
        <w:rPr>
          <w:b/>
          <w:bCs/>
          <w:sz w:val="16"/>
          <w:szCs w:val="16"/>
          <w:bdr w:val="none" w:sz="0" w:space="0" w:color="auto" w:frame="1"/>
        </w:rPr>
        <w:t>Provision of Special Education and Related Services</w:t>
      </w:r>
      <w:r w:rsidRPr="0012433F">
        <w:rPr>
          <w:sz w:val="16"/>
          <w:szCs w:val="16"/>
        </w:rPr>
        <w:br/>
      </w:r>
      <w:r w:rsidRPr="0012433F">
        <w:rPr>
          <w:sz w:val="16"/>
          <w:szCs w:val="16"/>
        </w:rPr>
        <w:br/>
        <w:t>The district shall ensure that, as soon as possible following development of the IEP, special education services and related services are made available to the student in accordance with the IEP.  (Education Code 56344; 34 CFR 300.323)</w:t>
      </w:r>
      <w:r w:rsidRPr="0012433F">
        <w:rPr>
          <w:sz w:val="16"/>
          <w:szCs w:val="16"/>
        </w:rPr>
        <w:br/>
      </w:r>
      <w:r w:rsidRPr="0012433F">
        <w:rPr>
          <w:sz w:val="16"/>
          <w:szCs w:val="16"/>
        </w:rPr>
        <w:br/>
        <w:t>The Superintendent or designee shall ensure that the student's IEP is accessible to each general education teacher, special education teacher, related service provider, and any other service provider who is responsible for its implementation.  The Superintendent or designee also shall ensure that such teachers and providers are informed of their specific responsibilities related to implementing the IEP and the specific accommodations, modifications, and supports that must be provided to the student in accordance with the IEP.  (34 CFR 300.323)</w:t>
      </w:r>
      <w:r w:rsidRPr="0012433F">
        <w:rPr>
          <w:sz w:val="16"/>
          <w:szCs w:val="16"/>
        </w:rPr>
        <w:br/>
      </w:r>
      <w:r w:rsidRPr="0012433F">
        <w:rPr>
          <w:sz w:val="16"/>
          <w:szCs w:val="16"/>
        </w:rPr>
        <w:br/>
        <w:t>If an orientation and mobility evaluation is determined to be needed for a student who is blind, has low vision, or is visually impaired, the evaluation shall be conducted by a person who is appropriately certified as an orientation and mobility specialist and shall occur in familiar and unfamiliar environments, in varying lighting conditions, and in the home, school, and community, as appropriate.  The Superintendent or designee may require annual written parent/guardian consent to provide orientation and mobility services when such services are provided before or after school and when they are provided away from the school site.  (Education Code 56354; 5 CCR 3051.3)</w:t>
      </w:r>
      <w:r w:rsidRPr="0012433F">
        <w:rPr>
          <w:sz w:val="16"/>
          <w:szCs w:val="16"/>
        </w:rPr>
        <w:br/>
      </w:r>
      <w:r w:rsidRPr="0012433F">
        <w:rPr>
          <w:sz w:val="16"/>
          <w:szCs w:val="16"/>
        </w:rPr>
        <w:br/>
        <w:t>If a student's IEP requires the provision of assistive technology devices or services, the district shall provide such devices or services and shall, on a case-by-case basis, provide for the use of school-purchased devices in the student's home or other settings if the IEP team determines that the student needs access to those devices in order to receive FAPE. If a student who requires the use of an assistive technology device transfers to another local educational agency, the district shall provide the student with continued access to that device or a comparable device for two months from the date the student ceased to be enrolled in the district or until alternative arrangements can be made to provide access to the device, whichever occurs first.  (Education Code 56040.3; 34 CFR 300.105)</w:t>
      </w:r>
      <w:r w:rsidRPr="0012433F">
        <w:rPr>
          <w:sz w:val="16"/>
          <w:szCs w:val="16"/>
        </w:rPr>
        <w:br/>
      </w:r>
      <w:r w:rsidRPr="0012433F">
        <w:rPr>
          <w:sz w:val="16"/>
          <w:szCs w:val="16"/>
        </w:rPr>
        <w:br/>
      </w:r>
      <w:r w:rsidRPr="0012433F">
        <w:rPr>
          <w:b/>
          <w:bCs/>
          <w:sz w:val="16"/>
          <w:szCs w:val="16"/>
          <w:bdr w:val="none" w:sz="0" w:space="0" w:color="auto" w:frame="1"/>
        </w:rPr>
        <w:t>Review and Revision of the IEP</w:t>
      </w:r>
      <w:r w:rsidRPr="0012433F">
        <w:rPr>
          <w:sz w:val="16"/>
          <w:szCs w:val="16"/>
        </w:rPr>
        <w:br/>
      </w:r>
      <w:r w:rsidRPr="0012433F">
        <w:rPr>
          <w:sz w:val="16"/>
          <w:szCs w:val="16"/>
        </w:rPr>
        <w:br/>
        <w:t>The Superintendent or designee shall ensure that the IEP team reviews the IEP periodically, but at least annually, in order to:  (Education Code 56043, 56341.1, 56380; 20 USC 1414; 34 CFR 300.324)</w:t>
      </w:r>
    </w:p>
    <w:p w14:paraId="7CD43543" w14:textId="77777777" w:rsidR="00FE6853" w:rsidRPr="0012433F" w:rsidRDefault="00FE6853" w:rsidP="00421005">
      <w:pPr>
        <w:numPr>
          <w:ilvl w:val="0"/>
          <w:numId w:val="14"/>
        </w:numPr>
        <w:spacing w:before="100" w:beforeAutospacing="1" w:after="100" w:afterAutospacing="1" w:line="300" w:lineRule="atLeast"/>
        <w:ind w:left="225"/>
        <w:textAlignment w:val="baseline"/>
        <w:rPr>
          <w:sz w:val="16"/>
          <w:szCs w:val="16"/>
        </w:rPr>
      </w:pPr>
      <w:r w:rsidRPr="0012433F">
        <w:rPr>
          <w:sz w:val="16"/>
          <w:szCs w:val="16"/>
        </w:rPr>
        <w:t>Determine whether the annual goals for the student are being achieved</w:t>
      </w:r>
      <w:r w:rsidRPr="0012433F">
        <w:rPr>
          <w:sz w:val="16"/>
          <w:szCs w:val="16"/>
        </w:rPr>
        <w:br/>
        <w:t> </w:t>
      </w:r>
    </w:p>
    <w:p w14:paraId="740C3AE8" w14:textId="77777777" w:rsidR="00FE6853" w:rsidRPr="0012433F" w:rsidRDefault="00FE6853" w:rsidP="00421005">
      <w:pPr>
        <w:numPr>
          <w:ilvl w:val="0"/>
          <w:numId w:val="14"/>
        </w:numPr>
        <w:spacing w:before="100" w:beforeAutospacing="1" w:after="100" w:afterAutospacing="1" w:line="240" w:lineRule="auto"/>
        <w:ind w:left="225"/>
        <w:textAlignment w:val="baseline"/>
        <w:rPr>
          <w:sz w:val="16"/>
          <w:szCs w:val="16"/>
        </w:rPr>
      </w:pPr>
      <w:r w:rsidRPr="0012433F">
        <w:rPr>
          <w:sz w:val="16"/>
          <w:szCs w:val="16"/>
        </w:rPr>
        <w:t>Revise the IEP, as appropriate, to address:</w:t>
      </w:r>
      <w:r w:rsidRPr="0012433F">
        <w:rPr>
          <w:sz w:val="16"/>
          <w:szCs w:val="16"/>
        </w:rPr>
        <w:br/>
      </w:r>
    </w:p>
    <w:p w14:paraId="143CC1F5" w14:textId="77777777" w:rsidR="00FE6853" w:rsidRPr="0012433F" w:rsidRDefault="00FE6853" w:rsidP="00421005">
      <w:pPr>
        <w:numPr>
          <w:ilvl w:val="1"/>
          <w:numId w:val="14"/>
        </w:numPr>
        <w:spacing w:before="100" w:beforeAutospacing="1" w:after="100" w:afterAutospacing="1" w:line="240" w:lineRule="auto"/>
        <w:ind w:left="450"/>
        <w:textAlignment w:val="baseline"/>
        <w:rPr>
          <w:sz w:val="16"/>
          <w:szCs w:val="16"/>
        </w:rPr>
      </w:pPr>
      <w:r w:rsidRPr="0012433F">
        <w:rPr>
          <w:sz w:val="16"/>
          <w:szCs w:val="16"/>
        </w:rPr>
        <w:t>Any lack of expected progress toward the annual goals and in the general education curriculum, where appropriate</w:t>
      </w:r>
      <w:r w:rsidRPr="0012433F">
        <w:rPr>
          <w:sz w:val="16"/>
          <w:szCs w:val="16"/>
        </w:rPr>
        <w:br/>
        <w:t> </w:t>
      </w:r>
    </w:p>
    <w:p w14:paraId="79E9883A" w14:textId="77777777" w:rsidR="00FE6853" w:rsidRPr="0012433F" w:rsidRDefault="00FE6853" w:rsidP="00421005">
      <w:pPr>
        <w:numPr>
          <w:ilvl w:val="1"/>
          <w:numId w:val="14"/>
        </w:numPr>
        <w:spacing w:before="100" w:beforeAutospacing="1" w:after="100" w:afterAutospacing="1" w:line="240" w:lineRule="auto"/>
        <w:ind w:left="450"/>
        <w:textAlignment w:val="baseline"/>
        <w:rPr>
          <w:sz w:val="16"/>
          <w:szCs w:val="16"/>
        </w:rPr>
      </w:pPr>
      <w:r w:rsidRPr="0012433F">
        <w:rPr>
          <w:sz w:val="16"/>
          <w:szCs w:val="16"/>
        </w:rPr>
        <w:t>The results of any reassessment conducted pursuant to Education Code 56381</w:t>
      </w:r>
      <w:r w:rsidRPr="0012433F">
        <w:rPr>
          <w:sz w:val="16"/>
          <w:szCs w:val="16"/>
        </w:rPr>
        <w:br/>
        <w:t> </w:t>
      </w:r>
    </w:p>
    <w:p w14:paraId="0F1C0A11" w14:textId="77777777" w:rsidR="00FE6853" w:rsidRPr="0012433F" w:rsidRDefault="00FE6853" w:rsidP="00421005">
      <w:pPr>
        <w:numPr>
          <w:ilvl w:val="1"/>
          <w:numId w:val="14"/>
        </w:numPr>
        <w:spacing w:before="100" w:beforeAutospacing="1" w:after="100" w:afterAutospacing="1" w:line="240" w:lineRule="auto"/>
        <w:ind w:left="450"/>
        <w:textAlignment w:val="baseline"/>
        <w:rPr>
          <w:sz w:val="16"/>
          <w:szCs w:val="16"/>
        </w:rPr>
      </w:pPr>
      <w:r w:rsidRPr="0012433F">
        <w:rPr>
          <w:sz w:val="16"/>
          <w:szCs w:val="16"/>
        </w:rPr>
        <w:t>Information about the student provided to or by the parents/guardians regarding review of evaluation data pursuant to 34 CFR 300.305 and Education Code 56381</w:t>
      </w:r>
      <w:r w:rsidRPr="0012433F">
        <w:rPr>
          <w:sz w:val="16"/>
          <w:szCs w:val="16"/>
        </w:rPr>
        <w:br/>
        <w:t> </w:t>
      </w:r>
    </w:p>
    <w:p w14:paraId="41BADE5B" w14:textId="77777777" w:rsidR="00FE6853" w:rsidRPr="0012433F" w:rsidRDefault="00FE6853" w:rsidP="00421005">
      <w:pPr>
        <w:numPr>
          <w:ilvl w:val="1"/>
          <w:numId w:val="14"/>
        </w:numPr>
        <w:spacing w:before="100" w:beforeAutospacing="1" w:after="100" w:afterAutospacing="1" w:line="240" w:lineRule="auto"/>
        <w:ind w:left="450"/>
        <w:textAlignment w:val="baseline"/>
        <w:rPr>
          <w:sz w:val="16"/>
          <w:szCs w:val="16"/>
        </w:rPr>
      </w:pPr>
      <w:r w:rsidRPr="0012433F">
        <w:rPr>
          <w:sz w:val="16"/>
          <w:szCs w:val="16"/>
        </w:rPr>
        <w:t>The student's anticipated needs</w:t>
      </w:r>
      <w:r w:rsidRPr="0012433F">
        <w:rPr>
          <w:sz w:val="16"/>
          <w:szCs w:val="16"/>
        </w:rPr>
        <w:br/>
        <w:t> </w:t>
      </w:r>
    </w:p>
    <w:p w14:paraId="38F11B08" w14:textId="77777777" w:rsidR="00FE6853" w:rsidRPr="0012433F" w:rsidRDefault="00FE6853" w:rsidP="00421005">
      <w:pPr>
        <w:numPr>
          <w:ilvl w:val="1"/>
          <w:numId w:val="14"/>
        </w:numPr>
        <w:spacing w:before="100" w:beforeAutospacing="1" w:after="100" w:afterAutospacing="1" w:line="240" w:lineRule="auto"/>
        <w:ind w:left="450"/>
        <w:textAlignment w:val="baseline"/>
        <w:rPr>
          <w:sz w:val="16"/>
          <w:szCs w:val="16"/>
        </w:rPr>
      </w:pPr>
      <w:r w:rsidRPr="0012433F">
        <w:rPr>
          <w:sz w:val="16"/>
          <w:szCs w:val="16"/>
        </w:rPr>
        <w:t>Any other relevant matter</w:t>
      </w:r>
    </w:p>
    <w:p w14:paraId="14A6D0CF" w14:textId="77777777" w:rsidR="00FE6853" w:rsidRPr="0012433F" w:rsidRDefault="00FE6853" w:rsidP="00421005">
      <w:pPr>
        <w:numPr>
          <w:ilvl w:val="0"/>
          <w:numId w:val="14"/>
        </w:numPr>
        <w:spacing w:before="100" w:beforeAutospacing="1" w:after="100" w:afterAutospacing="1" w:line="300" w:lineRule="atLeast"/>
        <w:ind w:left="225"/>
        <w:textAlignment w:val="baseline"/>
        <w:rPr>
          <w:sz w:val="16"/>
          <w:szCs w:val="16"/>
        </w:rPr>
      </w:pPr>
      <w:r w:rsidRPr="0012433F">
        <w:rPr>
          <w:sz w:val="16"/>
          <w:szCs w:val="16"/>
        </w:rPr>
        <w:t>Consider the special factors listed in items #5-9 above under "Development of the IEP" when reviewing the IEP of any student with a disability to whom one of those factors may apply</w:t>
      </w:r>
    </w:p>
    <w:p w14:paraId="5EA552F0" w14:textId="77777777" w:rsidR="00FE6853" w:rsidRPr="0012433F" w:rsidRDefault="00FE6853" w:rsidP="00FE6853">
      <w:pPr>
        <w:spacing w:line="240" w:lineRule="auto"/>
        <w:textAlignment w:val="baseline"/>
        <w:rPr>
          <w:sz w:val="16"/>
          <w:szCs w:val="16"/>
        </w:rPr>
      </w:pPr>
      <w:r w:rsidRPr="0012433F">
        <w:rPr>
          <w:sz w:val="16"/>
          <w:szCs w:val="16"/>
        </w:rPr>
        <w:t>The IEP team shall also meet at any other time upon request by the student's parent/guardian or teacher to review or revise the IEP.  (Education Code 56343)</w:t>
      </w:r>
      <w:r w:rsidRPr="0012433F">
        <w:rPr>
          <w:sz w:val="16"/>
          <w:szCs w:val="16"/>
        </w:rPr>
        <w:br/>
      </w:r>
      <w:r w:rsidRPr="0012433F">
        <w:rPr>
          <w:sz w:val="16"/>
          <w:szCs w:val="16"/>
        </w:rPr>
        <w:br/>
        <w:t>When a parent/guardian requests an IEP team meeting to review the IEP, the team shall meet within 30 days of receiving the parent/guardian's written request, not counting days between the student's regular school sessions or terms or days of school vacation in excess of five school days. If a parent/guardian makes an oral request, the district shall notify the parent/guardian of the need for a written request and the procedure for filing such a request.  (Education Code 56043, 56343.5)</w:t>
      </w:r>
      <w:r w:rsidRPr="0012433F">
        <w:rPr>
          <w:sz w:val="16"/>
          <w:szCs w:val="16"/>
        </w:rPr>
        <w:br/>
      </w:r>
      <w:r w:rsidRPr="0012433F">
        <w:rPr>
          <w:sz w:val="16"/>
          <w:szCs w:val="16"/>
        </w:rPr>
        <w:br/>
        <w:t>A regular education or special education teacher may request a review of the classroom assignment of a student with a disability by submitting a written request to the Superintendent or designee.  The Superintendent or designee shall consider the request within 20 days of receiving it, not counting days when school is not in session or, for year-round schools, days when the school is off track.  If the review indicates a need for change in the student's placement, instruction, and/or related services, the Superintendent or designee shall convene an IEP team meeting, which shall be held within 30 days of the Superintendent or designee's review, not counting days when school is not in session or days when school is off track, unless the student's parent/guardian consents in writing to an extension of time.</w:t>
      </w:r>
      <w:r w:rsidRPr="0012433F">
        <w:rPr>
          <w:sz w:val="16"/>
          <w:szCs w:val="16"/>
        </w:rPr>
        <w:br/>
      </w:r>
      <w:r w:rsidRPr="0012433F">
        <w:rPr>
          <w:sz w:val="16"/>
          <w:szCs w:val="16"/>
        </w:rPr>
        <w:br/>
        <w:t>If a participating agency other than the district fails to provide the transition services described in the student's IEP, the team shall reconvene to identify alternative strategies to meet the transition service objectives set out for the student in the IEP.  (Education Code 56345.1; 20 USC 1414; 34 CFR 300.324)</w:t>
      </w:r>
      <w:r w:rsidRPr="0012433F">
        <w:rPr>
          <w:sz w:val="16"/>
          <w:szCs w:val="16"/>
        </w:rPr>
        <w:br/>
      </w:r>
      <w:r w:rsidRPr="0012433F">
        <w:rPr>
          <w:sz w:val="16"/>
          <w:szCs w:val="16"/>
        </w:rPr>
        <w:br/>
        <w:t>If a student with a disability residing in a licensed children's institution or foster family home has been placed by the district in a nonpublic, nonsectarian school, the Superintendent or designee shall conduct an annual evaluation as part of the IEP process of whether the placement is the least restrictive environment that is appropriate to meet the student's needs.  (Education Code 56157)</w:t>
      </w:r>
      <w:r w:rsidRPr="0012433F">
        <w:rPr>
          <w:sz w:val="16"/>
          <w:szCs w:val="16"/>
        </w:rPr>
        <w:br/>
      </w:r>
      <w:r w:rsidRPr="0012433F">
        <w:rPr>
          <w:sz w:val="16"/>
          <w:szCs w:val="16"/>
        </w:rPr>
        <w:br/>
        <w:t>To the extent possible, the Superintendent or designee shall encourage the consolidation of reassessment meetings and other IEP team meetings for a student.  (20 USC 1414; 34 CFR 300.324)</w:t>
      </w:r>
      <w:r w:rsidRPr="0012433F">
        <w:rPr>
          <w:sz w:val="16"/>
          <w:szCs w:val="16"/>
        </w:rPr>
        <w:br/>
      </w:r>
      <w:r w:rsidRPr="0012433F">
        <w:rPr>
          <w:sz w:val="16"/>
          <w:szCs w:val="16"/>
        </w:rPr>
        <w:br/>
        <w:t>When a change is necessary to a student's IEP after the annual IEP team meeting for the school year has been held, the parent/guardian and the Superintendent or designee may agree not to convene an IEP team meeting for the purpose of making the change and instead may develop a written document to amend or modify the student's current IEP.  The IEP team shall be informed of any such changes.  Upon request, the Superintendent or designee shall provide the parent/guardian with a revised copy of the IEP with the incorporated amendments.  (Education Code 56380.1; 20 USC 1414; 34 CFR 300.324)</w:t>
      </w:r>
      <w:r w:rsidRPr="0012433F">
        <w:rPr>
          <w:sz w:val="16"/>
          <w:szCs w:val="16"/>
        </w:rPr>
        <w:br/>
      </w:r>
      <w:r w:rsidRPr="0012433F">
        <w:rPr>
          <w:sz w:val="16"/>
          <w:szCs w:val="16"/>
        </w:rPr>
        <w:br/>
      </w:r>
      <w:r w:rsidRPr="0012433F">
        <w:rPr>
          <w:b/>
          <w:bCs/>
          <w:sz w:val="16"/>
          <w:szCs w:val="16"/>
          <w:bdr w:val="none" w:sz="0" w:space="0" w:color="auto" w:frame="1"/>
        </w:rPr>
        <w:t>Audio Recording of IEP Team Meetings</w:t>
      </w:r>
      <w:r w:rsidRPr="0012433F">
        <w:rPr>
          <w:sz w:val="16"/>
          <w:szCs w:val="16"/>
        </w:rPr>
        <w:br/>
      </w:r>
      <w:r w:rsidRPr="0012433F">
        <w:rPr>
          <w:sz w:val="16"/>
          <w:szCs w:val="16"/>
        </w:rPr>
        <w:br/>
        <w:t>Parents/guardians and the Superintendent or designee shall have the right to audio record the proceedings of IEP team meetings, provided members of the IEP team are notified of this intent at least 24 hours before the meeting.  If the Superintendent or designee gives notice of intent to audio record a meeting and the parent/guardian objects or refuses to attend because the meeting would be audio recorded, the meeting shall not be audio recorded.  Parents/guardians also have the right to:  (Education Code 56341.1)</w:t>
      </w:r>
    </w:p>
    <w:p w14:paraId="076BB4CE" w14:textId="77777777" w:rsidR="00FE6853" w:rsidRPr="0012433F" w:rsidRDefault="00FE6853" w:rsidP="00421005">
      <w:pPr>
        <w:numPr>
          <w:ilvl w:val="0"/>
          <w:numId w:val="15"/>
        </w:numPr>
        <w:spacing w:before="100" w:beforeAutospacing="1" w:after="100" w:afterAutospacing="1" w:line="240" w:lineRule="auto"/>
        <w:ind w:left="225"/>
        <w:textAlignment w:val="baseline"/>
        <w:rPr>
          <w:sz w:val="16"/>
          <w:szCs w:val="16"/>
        </w:rPr>
      </w:pPr>
      <w:r w:rsidRPr="0012433F">
        <w:rPr>
          <w:sz w:val="16"/>
          <w:szCs w:val="16"/>
        </w:rPr>
        <w:t>Inspect and review the audio recordings</w:t>
      </w:r>
      <w:r w:rsidRPr="0012433F">
        <w:rPr>
          <w:sz w:val="16"/>
          <w:szCs w:val="16"/>
        </w:rPr>
        <w:br/>
        <w:t> </w:t>
      </w:r>
    </w:p>
    <w:p w14:paraId="4A0400BA" w14:textId="77777777" w:rsidR="00FE6853" w:rsidRPr="0012433F" w:rsidRDefault="00FE6853" w:rsidP="00421005">
      <w:pPr>
        <w:numPr>
          <w:ilvl w:val="0"/>
          <w:numId w:val="15"/>
        </w:numPr>
        <w:spacing w:before="100" w:beforeAutospacing="1" w:after="100" w:afterAutospacing="1" w:line="240" w:lineRule="auto"/>
        <w:ind w:left="225"/>
        <w:textAlignment w:val="baseline"/>
        <w:rPr>
          <w:sz w:val="16"/>
          <w:szCs w:val="16"/>
        </w:rPr>
      </w:pPr>
      <w:r w:rsidRPr="0012433F">
        <w:rPr>
          <w:sz w:val="16"/>
          <w:szCs w:val="16"/>
        </w:rPr>
        <w:t>Request that an audio recording be amended if they believe it contains information that is inaccurate, misleading, or in violation of the student's privacy rights or other rights</w:t>
      </w:r>
      <w:r w:rsidRPr="0012433F">
        <w:rPr>
          <w:sz w:val="16"/>
          <w:szCs w:val="16"/>
        </w:rPr>
        <w:br/>
        <w:t> </w:t>
      </w:r>
    </w:p>
    <w:p w14:paraId="169CBAC3" w14:textId="77777777" w:rsidR="00FE6853" w:rsidRPr="0012433F" w:rsidRDefault="00FE6853" w:rsidP="00421005">
      <w:pPr>
        <w:numPr>
          <w:ilvl w:val="0"/>
          <w:numId w:val="15"/>
        </w:numPr>
        <w:spacing w:before="100" w:beforeAutospacing="1" w:after="100" w:afterAutospacing="1" w:line="240" w:lineRule="auto"/>
        <w:ind w:left="225"/>
        <w:textAlignment w:val="baseline"/>
        <w:rPr>
          <w:sz w:val="16"/>
          <w:szCs w:val="16"/>
        </w:rPr>
      </w:pPr>
      <w:r w:rsidRPr="0012433F">
        <w:rPr>
          <w:sz w:val="16"/>
          <w:szCs w:val="16"/>
        </w:rPr>
        <w:t>Challenge, in a hearing, information that the parents/guardians believe is inaccurate, misleading, or in violation of the student's privacy rights or other rights</w:t>
      </w:r>
    </w:p>
    <w:p w14:paraId="15B5807E" w14:textId="77777777" w:rsidR="00FE6853" w:rsidRPr="0012433F" w:rsidRDefault="00FE6853" w:rsidP="00FE6853">
      <w:pPr>
        <w:spacing w:line="240" w:lineRule="auto"/>
        <w:textAlignment w:val="baseline"/>
        <w:rPr>
          <w:sz w:val="16"/>
          <w:szCs w:val="16"/>
        </w:rPr>
      </w:pPr>
      <w:r w:rsidRPr="0012433F">
        <w:rPr>
          <w:b/>
          <w:bCs/>
          <w:sz w:val="16"/>
          <w:szCs w:val="16"/>
          <w:bdr w:val="none" w:sz="0" w:space="0" w:color="auto" w:frame="1"/>
        </w:rPr>
        <w:t>Parent/Guardian Participation and Other Rights</w:t>
      </w:r>
      <w:r w:rsidRPr="0012433F">
        <w:rPr>
          <w:sz w:val="16"/>
          <w:szCs w:val="16"/>
        </w:rPr>
        <w:br/>
      </w:r>
      <w:r w:rsidRPr="0012433F">
        <w:rPr>
          <w:sz w:val="16"/>
          <w:szCs w:val="16"/>
        </w:rPr>
        <w:br/>
        <w:t>The Superintendent or designee shall take steps to ensure that one or both of the parents/guardians of the student with a disability are present at each IEP team meeting or are afforded the opportunity to participate. These steps shall include notifying the parents/guardians of the meeting early enough to ensure that they will have the opportunity to attend and scheduling the meeting at a mutually agreed upon time and place.  (Education Code 56341.5; 34 CFR 300.322)</w:t>
      </w:r>
      <w:r w:rsidRPr="0012433F">
        <w:rPr>
          <w:sz w:val="16"/>
          <w:szCs w:val="16"/>
        </w:rPr>
        <w:br/>
      </w:r>
      <w:r w:rsidRPr="0012433F">
        <w:rPr>
          <w:sz w:val="16"/>
          <w:szCs w:val="16"/>
        </w:rPr>
        <w:br/>
        <w:t>The Superintendent or designee shall send parents/guardians notices of IEP team meetings that:  (Education Code 56341.5; 34 CFR 300.322)</w:t>
      </w:r>
    </w:p>
    <w:p w14:paraId="6F0F1758" w14:textId="77777777" w:rsidR="00FE6853" w:rsidRPr="0012433F" w:rsidRDefault="00FE6853" w:rsidP="00421005">
      <w:pPr>
        <w:numPr>
          <w:ilvl w:val="0"/>
          <w:numId w:val="16"/>
        </w:numPr>
        <w:spacing w:before="100" w:beforeAutospacing="1" w:after="100" w:afterAutospacing="1" w:line="240" w:lineRule="auto"/>
        <w:ind w:left="225"/>
        <w:textAlignment w:val="baseline"/>
        <w:rPr>
          <w:sz w:val="16"/>
          <w:szCs w:val="16"/>
        </w:rPr>
      </w:pPr>
      <w:r w:rsidRPr="0012433F">
        <w:rPr>
          <w:sz w:val="16"/>
          <w:szCs w:val="16"/>
        </w:rPr>
        <w:t>Indicate the purpose, time, and location of the meeting</w:t>
      </w:r>
      <w:r w:rsidRPr="0012433F">
        <w:rPr>
          <w:sz w:val="16"/>
          <w:szCs w:val="16"/>
        </w:rPr>
        <w:br/>
        <w:t> </w:t>
      </w:r>
    </w:p>
    <w:p w14:paraId="30FF864D" w14:textId="77777777" w:rsidR="00FE6853" w:rsidRPr="0012433F" w:rsidRDefault="00FE6853" w:rsidP="00421005">
      <w:pPr>
        <w:numPr>
          <w:ilvl w:val="0"/>
          <w:numId w:val="16"/>
        </w:numPr>
        <w:spacing w:before="100" w:beforeAutospacing="1" w:after="100" w:afterAutospacing="1" w:line="240" w:lineRule="auto"/>
        <w:ind w:left="225"/>
        <w:textAlignment w:val="baseline"/>
        <w:rPr>
          <w:sz w:val="16"/>
          <w:szCs w:val="16"/>
        </w:rPr>
      </w:pPr>
      <w:r w:rsidRPr="0012433F">
        <w:rPr>
          <w:sz w:val="16"/>
          <w:szCs w:val="16"/>
        </w:rPr>
        <w:t>Indicate who will be in attendance at the meeting</w:t>
      </w:r>
      <w:r w:rsidRPr="0012433F">
        <w:rPr>
          <w:sz w:val="16"/>
          <w:szCs w:val="16"/>
        </w:rPr>
        <w:br/>
        <w:t> </w:t>
      </w:r>
    </w:p>
    <w:p w14:paraId="55D01136" w14:textId="77777777" w:rsidR="00FE6853" w:rsidRPr="0012433F" w:rsidRDefault="00FE6853" w:rsidP="00421005">
      <w:pPr>
        <w:numPr>
          <w:ilvl w:val="0"/>
          <w:numId w:val="16"/>
        </w:numPr>
        <w:spacing w:before="100" w:beforeAutospacing="1" w:after="100" w:afterAutospacing="1" w:line="240" w:lineRule="auto"/>
        <w:ind w:left="225"/>
        <w:textAlignment w:val="baseline"/>
        <w:rPr>
          <w:sz w:val="16"/>
          <w:szCs w:val="16"/>
        </w:rPr>
      </w:pPr>
      <w:r w:rsidRPr="0012433F">
        <w:rPr>
          <w:sz w:val="16"/>
          <w:szCs w:val="16"/>
        </w:rPr>
        <w:t>Inform them of:</w:t>
      </w:r>
      <w:r w:rsidRPr="0012433F">
        <w:rPr>
          <w:sz w:val="16"/>
          <w:szCs w:val="16"/>
        </w:rPr>
        <w:br/>
      </w:r>
    </w:p>
    <w:p w14:paraId="2A312B45" w14:textId="77777777" w:rsidR="00FE6853" w:rsidRPr="0012433F" w:rsidRDefault="00FE6853" w:rsidP="00421005">
      <w:pPr>
        <w:numPr>
          <w:ilvl w:val="1"/>
          <w:numId w:val="16"/>
        </w:numPr>
        <w:spacing w:before="100" w:beforeAutospacing="1" w:after="100" w:afterAutospacing="1" w:line="240" w:lineRule="auto"/>
        <w:ind w:left="450"/>
        <w:textAlignment w:val="baseline"/>
        <w:rPr>
          <w:sz w:val="16"/>
          <w:szCs w:val="16"/>
        </w:rPr>
      </w:pPr>
      <w:r w:rsidRPr="0012433F">
        <w:rPr>
          <w:sz w:val="16"/>
          <w:szCs w:val="16"/>
        </w:rPr>
        <w:t>Their right to bring to the meeting other individuals who have knowledge or special expertise about the student, pursuant to Education Code 56341</w:t>
      </w:r>
      <w:r w:rsidRPr="0012433F">
        <w:rPr>
          <w:sz w:val="16"/>
          <w:szCs w:val="16"/>
        </w:rPr>
        <w:br/>
        <w:t> </w:t>
      </w:r>
    </w:p>
    <w:p w14:paraId="3B55CA10" w14:textId="77777777" w:rsidR="00FE6853" w:rsidRPr="0012433F" w:rsidRDefault="00FE6853" w:rsidP="00421005">
      <w:pPr>
        <w:numPr>
          <w:ilvl w:val="1"/>
          <w:numId w:val="16"/>
        </w:numPr>
        <w:spacing w:before="100" w:beforeAutospacing="1" w:after="100" w:afterAutospacing="1" w:line="240" w:lineRule="auto"/>
        <w:ind w:left="450"/>
        <w:textAlignment w:val="baseline"/>
        <w:rPr>
          <w:sz w:val="16"/>
          <w:szCs w:val="16"/>
        </w:rPr>
      </w:pPr>
      <w:r w:rsidRPr="0012433F">
        <w:rPr>
          <w:sz w:val="16"/>
          <w:szCs w:val="16"/>
        </w:rPr>
        <w:t>The provision of Education Code 56341 relating to the participation of the Infant and Toddlers with Disabilities Coordinator at the initial IEP team meeting, if the student was previously served under Early Education for Individuals with Exceptional Needs (Education Code 56425-56432) or the California Early Intervention Services Act (Government Code 95000-95004)</w:t>
      </w:r>
    </w:p>
    <w:p w14:paraId="6535930A" w14:textId="77777777" w:rsidR="00FE6853" w:rsidRPr="0012433F" w:rsidRDefault="00FE6853" w:rsidP="00FE6853">
      <w:pPr>
        <w:spacing w:line="240" w:lineRule="auto"/>
        <w:textAlignment w:val="baseline"/>
        <w:rPr>
          <w:sz w:val="16"/>
          <w:szCs w:val="16"/>
        </w:rPr>
      </w:pPr>
      <w:r w:rsidRPr="0012433F">
        <w:rPr>
          <w:sz w:val="16"/>
          <w:szCs w:val="16"/>
        </w:rPr>
        <w:t>In addition, when the IEP team meeting is to consider the development, review, or revision of the IEP of a student with a disability who is 16 years of age or older, or younger than 16 if deemed appropriate by the IEP team, the Superintendent or designee's notice to the student's parents/guardians shall include the following:  (Education Code 56341.5)</w:t>
      </w:r>
    </w:p>
    <w:p w14:paraId="5356CE8F" w14:textId="77777777" w:rsidR="00FE6853" w:rsidRPr="0012433F" w:rsidRDefault="00FE6853" w:rsidP="00421005">
      <w:pPr>
        <w:numPr>
          <w:ilvl w:val="0"/>
          <w:numId w:val="17"/>
        </w:numPr>
        <w:spacing w:before="100" w:beforeAutospacing="1" w:after="100" w:afterAutospacing="1" w:line="300" w:lineRule="atLeast"/>
        <w:ind w:left="225"/>
        <w:textAlignment w:val="baseline"/>
        <w:rPr>
          <w:sz w:val="16"/>
          <w:szCs w:val="16"/>
        </w:rPr>
      </w:pPr>
      <w:r w:rsidRPr="0012433F">
        <w:rPr>
          <w:sz w:val="16"/>
          <w:szCs w:val="16"/>
        </w:rPr>
        <w:t>An indication that a purpose of the meeting will be the consideration of postsecondary goals and transition services for the student pursuant to Education Code 56345.1, 20 USC 1414, and 34 CFR 300.320</w:t>
      </w:r>
      <w:r w:rsidRPr="0012433F">
        <w:rPr>
          <w:sz w:val="16"/>
          <w:szCs w:val="16"/>
        </w:rPr>
        <w:br/>
        <w:t> </w:t>
      </w:r>
    </w:p>
    <w:p w14:paraId="443F1B51" w14:textId="77777777" w:rsidR="00FE6853" w:rsidRPr="0012433F" w:rsidRDefault="00FE6853" w:rsidP="00421005">
      <w:pPr>
        <w:numPr>
          <w:ilvl w:val="0"/>
          <w:numId w:val="17"/>
        </w:numPr>
        <w:spacing w:before="100" w:beforeAutospacing="1" w:after="100" w:afterAutospacing="1" w:line="300" w:lineRule="atLeast"/>
        <w:ind w:left="225"/>
        <w:textAlignment w:val="baseline"/>
        <w:rPr>
          <w:sz w:val="16"/>
          <w:szCs w:val="16"/>
        </w:rPr>
      </w:pPr>
      <w:r w:rsidRPr="0012433F">
        <w:rPr>
          <w:sz w:val="16"/>
          <w:szCs w:val="16"/>
        </w:rPr>
        <w:t>An indication that the student is invited to the IEP team meeting</w:t>
      </w:r>
    </w:p>
    <w:p w14:paraId="4407C453" w14:textId="77777777" w:rsidR="00FE6853" w:rsidRPr="0012433F" w:rsidRDefault="00FE6853" w:rsidP="00FE6853">
      <w:pPr>
        <w:spacing w:line="240" w:lineRule="auto"/>
        <w:textAlignment w:val="baseline"/>
        <w:rPr>
          <w:sz w:val="16"/>
          <w:szCs w:val="16"/>
        </w:rPr>
      </w:pPr>
      <w:r w:rsidRPr="0012433F">
        <w:rPr>
          <w:sz w:val="16"/>
          <w:szCs w:val="16"/>
        </w:rPr>
        <w:t>At each IEP team meeting convened by the district, the district administrator or specialist on the team shall inform the parent/guardian and student of the federal and state procedural safeguards included in the notice of parental rights provided pursuant to Education Code 56321.  (Education Code 56500.1)</w:t>
      </w:r>
      <w:r w:rsidRPr="0012433F">
        <w:rPr>
          <w:sz w:val="16"/>
          <w:szCs w:val="16"/>
        </w:rPr>
        <w:br/>
      </w:r>
      <w:r w:rsidRPr="0012433F">
        <w:rPr>
          <w:sz w:val="16"/>
          <w:szCs w:val="16"/>
        </w:rPr>
        <w:br/>
        <w:t>The parent/guardian shall have the right and opportunity to examine all of the student's school records upon request, before any IEP meeting, and in connection with any hearing or resolution session on matters affecting the student, including, but not limited to, initial formal assessment, procedural safeguards, and due process.  Upon receipt of an oral or written request, the Superintendent or designee shall provide complete copies of the records within five business days.  (Education Code 56043, 56504)</w:t>
      </w:r>
      <w:r w:rsidRPr="0012433F">
        <w:rPr>
          <w:sz w:val="16"/>
          <w:szCs w:val="16"/>
        </w:rPr>
        <w:br/>
      </w:r>
      <w:r w:rsidRPr="0012433F">
        <w:rPr>
          <w:sz w:val="16"/>
          <w:szCs w:val="16"/>
        </w:rPr>
        <w:br/>
        <w:t>The parent/guardian shall have the right to present information to the IEP team in person or through a representative and the right to participate in meetings that relate to eligibility for special education and related services, recommendations, and program planning.  (Education Code 56341.1)</w:t>
      </w:r>
      <w:r w:rsidRPr="0012433F">
        <w:rPr>
          <w:sz w:val="16"/>
          <w:szCs w:val="16"/>
        </w:rPr>
        <w:br/>
      </w:r>
      <w:r w:rsidRPr="0012433F">
        <w:rPr>
          <w:sz w:val="16"/>
          <w:szCs w:val="16"/>
        </w:rPr>
        <w:br/>
        <w:t>If neither parent/guardian can attend the meeting, the Superintendent or designee shall use other methods to ensure parent/guardian participation, including video conferences or individual or conference telephone calls.  (Education Code 56341.5; 20 USC 1414; 34 CFR 300.322)</w:t>
      </w:r>
      <w:r w:rsidRPr="0012433F">
        <w:rPr>
          <w:sz w:val="16"/>
          <w:szCs w:val="16"/>
        </w:rPr>
        <w:br/>
      </w:r>
      <w:r w:rsidRPr="0012433F">
        <w:rPr>
          <w:sz w:val="16"/>
          <w:szCs w:val="16"/>
        </w:rPr>
        <w:br/>
        <w:t>An IEP team meeting may be conducted without a parent/guardian in attendance if the Superintendent or designee is unable to convince the parent/guardian to attend.  In such a case, the Superintendent or designee shall maintain a record of the attempts to arrange a mutually agreed upon time and place for the meeting, including:  (Education Code 56341.5; 34 CFR 300.322)</w:t>
      </w:r>
    </w:p>
    <w:p w14:paraId="79036C15" w14:textId="77777777" w:rsidR="00FE6853" w:rsidRPr="0012433F" w:rsidRDefault="00FE6853" w:rsidP="00421005">
      <w:pPr>
        <w:numPr>
          <w:ilvl w:val="0"/>
          <w:numId w:val="18"/>
        </w:numPr>
        <w:spacing w:before="100" w:beforeAutospacing="1" w:after="100" w:afterAutospacing="1" w:line="240" w:lineRule="auto"/>
        <w:ind w:left="225"/>
        <w:textAlignment w:val="baseline"/>
        <w:rPr>
          <w:sz w:val="16"/>
          <w:szCs w:val="16"/>
        </w:rPr>
      </w:pPr>
      <w:r w:rsidRPr="0012433F">
        <w:rPr>
          <w:sz w:val="16"/>
          <w:szCs w:val="16"/>
        </w:rPr>
        <w:t>Detailed records of telephone calls made or attempted and the results of those calls</w:t>
      </w:r>
      <w:r w:rsidRPr="0012433F">
        <w:rPr>
          <w:sz w:val="16"/>
          <w:szCs w:val="16"/>
        </w:rPr>
        <w:br/>
        <w:t> </w:t>
      </w:r>
    </w:p>
    <w:p w14:paraId="135649DB" w14:textId="77777777" w:rsidR="00FE6853" w:rsidRPr="0012433F" w:rsidRDefault="00FE6853" w:rsidP="00421005">
      <w:pPr>
        <w:numPr>
          <w:ilvl w:val="0"/>
          <w:numId w:val="18"/>
        </w:numPr>
        <w:spacing w:before="100" w:beforeAutospacing="1" w:after="100" w:afterAutospacing="1" w:line="240" w:lineRule="auto"/>
        <w:ind w:left="225"/>
        <w:textAlignment w:val="baseline"/>
        <w:rPr>
          <w:sz w:val="16"/>
          <w:szCs w:val="16"/>
        </w:rPr>
      </w:pPr>
      <w:r w:rsidRPr="0012433F">
        <w:rPr>
          <w:sz w:val="16"/>
          <w:szCs w:val="16"/>
        </w:rPr>
        <w:t>Copies of correspondence sent to the parent/guardian and any responses received</w:t>
      </w:r>
      <w:r w:rsidRPr="0012433F">
        <w:rPr>
          <w:sz w:val="16"/>
          <w:szCs w:val="16"/>
        </w:rPr>
        <w:br/>
        <w:t> </w:t>
      </w:r>
    </w:p>
    <w:p w14:paraId="705C2382" w14:textId="77777777" w:rsidR="00FE6853" w:rsidRPr="0012433F" w:rsidRDefault="00FE6853" w:rsidP="00421005">
      <w:pPr>
        <w:numPr>
          <w:ilvl w:val="0"/>
          <w:numId w:val="18"/>
        </w:numPr>
        <w:spacing w:before="100" w:beforeAutospacing="1" w:after="100" w:afterAutospacing="1" w:line="240" w:lineRule="auto"/>
        <w:ind w:left="225"/>
        <w:textAlignment w:val="baseline"/>
        <w:rPr>
          <w:sz w:val="16"/>
          <w:szCs w:val="16"/>
        </w:rPr>
      </w:pPr>
      <w:r w:rsidRPr="0012433F">
        <w:rPr>
          <w:sz w:val="16"/>
          <w:szCs w:val="16"/>
        </w:rPr>
        <w:t>Detailed records of visits made to the parent/guardian's home or place of employment and the results of those visits</w:t>
      </w:r>
    </w:p>
    <w:p w14:paraId="19CB20F9" w14:textId="77777777" w:rsidR="00FE6853" w:rsidRPr="0012433F" w:rsidRDefault="00FE6853" w:rsidP="00FE6853">
      <w:pPr>
        <w:spacing w:line="240" w:lineRule="auto"/>
        <w:textAlignment w:val="baseline"/>
        <w:rPr>
          <w:sz w:val="16"/>
          <w:szCs w:val="16"/>
        </w:rPr>
      </w:pPr>
      <w:r w:rsidRPr="0012433F">
        <w:rPr>
          <w:sz w:val="16"/>
          <w:szCs w:val="16"/>
        </w:rPr>
        <w:t>The Superintendent or designee shall take any action necessary to ensure that the parents/guardians understand the proceedings of the meeting, including arranging for an interpreter for parents/guardians with deafness or whose native language is not English.  (Education Code 56341.5; 34 CFR 300.322)</w:t>
      </w:r>
      <w:r w:rsidRPr="0012433F">
        <w:rPr>
          <w:sz w:val="16"/>
          <w:szCs w:val="16"/>
        </w:rPr>
        <w:br/>
      </w:r>
      <w:r w:rsidRPr="0012433F">
        <w:rPr>
          <w:sz w:val="16"/>
          <w:szCs w:val="16"/>
        </w:rPr>
        <w:br/>
        <w:t>The Superintendent or designee shall give the parents/guardians of a student with a disability a copy of the IEP at no cost.  (Education Code 56341.5; 34 CFR 300.322)</w:t>
      </w:r>
      <w:r w:rsidRPr="0012433F">
        <w:rPr>
          <w:sz w:val="16"/>
          <w:szCs w:val="16"/>
        </w:rPr>
        <w:br/>
      </w:r>
      <w:r w:rsidRPr="0012433F">
        <w:rPr>
          <w:sz w:val="16"/>
          <w:szCs w:val="16"/>
        </w:rPr>
        <w:br/>
      </w:r>
      <w:r w:rsidRPr="0012433F">
        <w:rPr>
          <w:b/>
          <w:bCs/>
          <w:sz w:val="16"/>
          <w:szCs w:val="16"/>
          <w:bdr w:val="none" w:sz="0" w:space="0" w:color="auto" w:frame="1"/>
        </w:rPr>
        <w:t>Parent/Guardian Consent for Provision of Special Education and Services</w:t>
      </w:r>
      <w:r w:rsidRPr="0012433F">
        <w:rPr>
          <w:sz w:val="16"/>
          <w:szCs w:val="16"/>
        </w:rPr>
        <w:br/>
      </w:r>
      <w:r w:rsidRPr="0012433F">
        <w:rPr>
          <w:sz w:val="16"/>
          <w:szCs w:val="16"/>
        </w:rPr>
        <w:br/>
        <w:t>Before providing special education and related services to any student pursuant to 20 USC 1414, the Superintendent or designee shall seek to obtain informed consent of the student's parent/guardian.  (Education Code 56346)</w:t>
      </w:r>
      <w:r w:rsidRPr="0012433F">
        <w:rPr>
          <w:sz w:val="16"/>
          <w:szCs w:val="16"/>
        </w:rPr>
        <w:br/>
      </w:r>
      <w:r w:rsidRPr="0012433F">
        <w:rPr>
          <w:sz w:val="16"/>
          <w:szCs w:val="16"/>
        </w:rPr>
        <w:br/>
        <w:t>If the parent/guardian fails to respond or refuses to consent to the initiation of services, the district shall not use the due process hearing procedures pursuant to 20 USC 1415 to obtain agreement or a ruling that the services may be provided to the student. In such circumstances, the district shall not be required to convene an IEP team or develop an IEP for the student.  (Education Code 56346)</w:t>
      </w:r>
      <w:r w:rsidRPr="0012433F">
        <w:rPr>
          <w:sz w:val="16"/>
          <w:szCs w:val="16"/>
        </w:rPr>
        <w:br/>
      </w:r>
      <w:r w:rsidRPr="0012433F">
        <w:rPr>
          <w:sz w:val="16"/>
          <w:szCs w:val="16"/>
        </w:rPr>
        <w:br/>
        <w:t>If the parent/guardian consents in writing to the receipt of special education and related services for the student but does not consent to all of the components of the IEP, then those components to which the parent/guardian has consented shall be implemented so as not to delay providing instruction and services to the student.  If the Superintendent or designee determines that a part of a proposed IEP to which the parent/guardian does not consent is necessary in order to provide the student with FAPE, a due process hearing shall be initiated in accordance with 20 USC 1415.  While the due process hearing is pending, the student shall remain in the current placement unless the parent/guardian and the Superintendent or designee agree otherwise.  (Education Code 56346)</w:t>
      </w:r>
      <w:r w:rsidRPr="0012433F">
        <w:rPr>
          <w:sz w:val="16"/>
          <w:szCs w:val="16"/>
        </w:rPr>
        <w:br/>
      </w:r>
      <w:r w:rsidRPr="0012433F">
        <w:rPr>
          <w:sz w:val="16"/>
          <w:szCs w:val="16"/>
        </w:rPr>
        <w:br/>
        <w:t>If at any time subsequent to the initial provision of services, the student's parent/guardian, in writing, revokes consent for the continued provision of special education services, the Superintendent or designee shall provide prior written notice within a reasonable time before ceasing to provide services to the student.  The Superintendent or designee shall not request a due process hearing or pursue mediation in order to require an agreement or ruling that services be provided to the student.  (Education Code 56346; 34 CFR 300.300, 300.503)</w:t>
      </w:r>
      <w:r w:rsidRPr="0012433F">
        <w:rPr>
          <w:sz w:val="16"/>
          <w:szCs w:val="16"/>
        </w:rPr>
        <w:br/>
      </w:r>
      <w:r w:rsidRPr="0012433F">
        <w:rPr>
          <w:sz w:val="16"/>
          <w:szCs w:val="16"/>
        </w:rPr>
        <w:br/>
        <w:t>Prior to the discontinuation of services, the Superintendent or designee may offer to meet with the parents/guardians to discuss concerns for the student's education.  However, this meeting shall be voluntary on the part of the parent/guardian and shall not delay the implementation of the parent/guardian's request for discontinuation of services.</w:t>
      </w:r>
      <w:r w:rsidRPr="0012433F">
        <w:rPr>
          <w:sz w:val="16"/>
          <w:szCs w:val="16"/>
        </w:rPr>
        <w:br/>
      </w:r>
      <w:r w:rsidRPr="0012433F">
        <w:rPr>
          <w:sz w:val="16"/>
          <w:szCs w:val="16"/>
        </w:rPr>
        <w:br/>
        <w:t>When the district ceases to provide special education services in response to the parent/guardian's revocation of consent, the student shall be classified as a general education student.</w:t>
      </w:r>
      <w:r w:rsidRPr="0012433F">
        <w:rPr>
          <w:sz w:val="16"/>
          <w:szCs w:val="16"/>
        </w:rPr>
        <w:br/>
      </w:r>
      <w:r w:rsidRPr="0012433F">
        <w:rPr>
          <w:sz w:val="16"/>
          <w:szCs w:val="16"/>
        </w:rPr>
        <w:br/>
      </w:r>
      <w:r w:rsidRPr="0012433F">
        <w:rPr>
          <w:b/>
          <w:bCs/>
          <w:sz w:val="16"/>
          <w:szCs w:val="16"/>
          <w:bdr w:val="none" w:sz="0" w:space="0" w:color="auto" w:frame="1"/>
        </w:rPr>
        <w:t>Transfer Students</w:t>
      </w:r>
      <w:r w:rsidRPr="0012433F">
        <w:rPr>
          <w:sz w:val="16"/>
          <w:szCs w:val="16"/>
        </w:rPr>
        <w:br/>
      </w:r>
      <w:r w:rsidRPr="0012433F">
        <w:rPr>
          <w:sz w:val="16"/>
          <w:szCs w:val="16"/>
        </w:rPr>
        <w:br/>
        <w:t>To facilitate the transition of a student with a disability who is transferring into the district, the Superintendent or designee shall take reasonable steps to promptly obtain the student's records, including the IEP and the supporting documents related to the provision of special education services.  (Education Code 56325; 34 CFR 300.323)</w:t>
      </w:r>
      <w:r w:rsidRPr="0012433F">
        <w:rPr>
          <w:sz w:val="16"/>
          <w:szCs w:val="16"/>
        </w:rPr>
        <w:br/>
      </w:r>
      <w:r w:rsidRPr="0012433F">
        <w:rPr>
          <w:sz w:val="16"/>
          <w:szCs w:val="16"/>
        </w:rPr>
        <w:br/>
        <w:t>If the student transfers into the district from another school district within the same Special Education Local Plan Area (SELPA) during the school year, the district shall continue to provide services comparable to those described in the student's existing IEP, unless the student's parent/guardian and the district agree to develop, adopt, and implement a new IEP that is consistent with state and federal law.  (Education Code 56325; 34 CFR 300.323)</w:t>
      </w:r>
      <w:r w:rsidRPr="0012433F">
        <w:rPr>
          <w:sz w:val="16"/>
          <w:szCs w:val="16"/>
        </w:rPr>
        <w:br/>
      </w:r>
      <w:r w:rsidRPr="0012433F">
        <w:rPr>
          <w:sz w:val="16"/>
          <w:szCs w:val="16"/>
        </w:rPr>
        <w:br/>
        <w:t>If the student transfers into the district from a school district outside of the district's SELPA during the school year, the district shall provide the student with FAPE, including services comparable to those described in the previous district's IEP in consultation with the student's parent/guardian, for a period not to exceed 30 days. By the end of that period, the district shall either adopt the previous district's IEP or shall develop, adopt, and implement a new IEP that is consistent with state and federal law.  (Education Code 56325; 34 CFR 300.323)</w:t>
      </w:r>
      <w:r w:rsidRPr="0012433F">
        <w:rPr>
          <w:sz w:val="16"/>
          <w:szCs w:val="16"/>
        </w:rPr>
        <w:br/>
      </w:r>
      <w:r w:rsidRPr="0012433F">
        <w:rPr>
          <w:sz w:val="16"/>
          <w:szCs w:val="16"/>
        </w:rPr>
        <w:br/>
        <w:t>If the student transfers into the district from an out-of-state district during the school year, the district shall provide the student with FAPE, including services comparable to the out-of-state district's IEP, in consultation with the parent/guardian, until such time as the Superintendent or designee conducts an assessment, if it determines that such an assessment is necessary, and develops, adopts, and implements a new IEP, if appropriate.  (Education Code 56325; 34 CFR 300.323)</w:t>
      </w:r>
    </w:p>
    <w:tbl>
      <w:tblPr>
        <w:tblW w:w="5000" w:type="pct"/>
        <w:tblCellMar>
          <w:left w:w="0" w:type="dxa"/>
          <w:right w:w="0" w:type="dxa"/>
        </w:tblCellMar>
        <w:tblLook w:val="04A0" w:firstRow="1" w:lastRow="0" w:firstColumn="1" w:lastColumn="0" w:noHBand="0" w:noVBand="1"/>
      </w:tblPr>
      <w:tblGrid>
        <w:gridCol w:w="3600"/>
        <w:gridCol w:w="5760"/>
      </w:tblGrid>
      <w:tr w:rsidR="00FE6853" w:rsidRPr="0012433F" w14:paraId="2641280F" w14:textId="77777777" w:rsidTr="0080276F">
        <w:tc>
          <w:tcPr>
            <w:tcW w:w="3600" w:type="dxa"/>
            <w:shd w:val="clear" w:color="auto" w:fill="auto"/>
            <w:vAlign w:val="center"/>
            <w:hideMark/>
          </w:tcPr>
          <w:p w14:paraId="23D5C9F0" w14:textId="77777777" w:rsidR="00FE6853" w:rsidRPr="0012433F" w:rsidRDefault="00FE6853" w:rsidP="004635B0">
            <w:pPr>
              <w:spacing w:after="160" w:line="259" w:lineRule="auto"/>
              <w:rPr>
                <w:color w:val="auto"/>
                <w:sz w:val="12"/>
                <w:szCs w:val="12"/>
              </w:rPr>
            </w:pPr>
          </w:p>
        </w:tc>
        <w:tc>
          <w:tcPr>
            <w:tcW w:w="5760" w:type="dxa"/>
            <w:shd w:val="clear" w:color="auto" w:fill="auto"/>
            <w:vAlign w:val="center"/>
            <w:hideMark/>
          </w:tcPr>
          <w:p w14:paraId="5BB0BCA0" w14:textId="77777777" w:rsidR="00FE6853" w:rsidRPr="0012433F" w:rsidRDefault="00FE6853" w:rsidP="0080276F">
            <w:pPr>
              <w:spacing w:line="240" w:lineRule="auto"/>
              <w:ind w:left="30" w:hanging="30"/>
              <w:rPr>
                <w:color w:val="auto"/>
                <w:sz w:val="12"/>
                <w:szCs w:val="12"/>
              </w:rPr>
            </w:pPr>
          </w:p>
        </w:tc>
      </w:tr>
    </w:tbl>
    <w:p w14:paraId="2CAA8A70" w14:textId="41EB9200" w:rsidR="00FE6853" w:rsidRPr="0012433F" w:rsidRDefault="00FE6853" w:rsidP="00FE6853">
      <w:pPr>
        <w:shd w:val="clear" w:color="auto" w:fill="FFFFFF"/>
        <w:spacing w:line="240" w:lineRule="auto"/>
        <w:rPr>
          <w:color w:val="222222"/>
          <w:sz w:val="12"/>
          <w:szCs w:val="12"/>
        </w:rPr>
      </w:pPr>
      <w:r w:rsidRPr="0012433F">
        <w:rPr>
          <w:color w:val="222222"/>
          <w:sz w:val="12"/>
          <w:szCs w:val="12"/>
        </w:rPr>
        <w:t>Approved, 8.2020 Dunsmuir Jt Un HSD Board of Trustees</w:t>
      </w:r>
    </w:p>
    <w:p w14:paraId="67524301" w14:textId="258DAD00" w:rsidR="00251D88" w:rsidRPr="006220C8" w:rsidRDefault="00FE6853" w:rsidP="00FE6853">
      <w:pPr>
        <w:spacing w:before="100" w:beforeAutospacing="1" w:after="100" w:afterAutospacing="1" w:line="240" w:lineRule="auto"/>
        <w:rPr>
          <w:rFonts w:cs="Calibri"/>
          <w:sz w:val="14"/>
          <w:szCs w:val="14"/>
        </w:rPr>
      </w:pPr>
      <w:r w:rsidRPr="006220C8">
        <w:rPr>
          <w:rFonts w:cs="Calibri"/>
          <w:sz w:val="14"/>
          <w:szCs w:val="14"/>
        </w:rPr>
        <w:t xml:space="preserve"> </w:t>
      </w:r>
      <w:r w:rsidR="00251D88" w:rsidRPr="006220C8">
        <w:rPr>
          <w:rFonts w:cs="Calibri"/>
          <w:sz w:val="14"/>
          <w:szCs w:val="14"/>
        </w:rPr>
        <w:t>___________________________________________________________________________________________________________________</w:t>
      </w:r>
    </w:p>
    <w:p w14:paraId="67524302" w14:textId="22F8AB6D" w:rsidR="00251D88" w:rsidRPr="00AC21E0" w:rsidRDefault="00251D88" w:rsidP="00251D88">
      <w:pPr>
        <w:pStyle w:val="Heading2"/>
      </w:pPr>
      <w:bookmarkStart w:id="230" w:name="_Toc12014750"/>
      <w:bookmarkStart w:id="231" w:name="_Toc12014988"/>
      <w:bookmarkStart w:id="232" w:name="_Toc167284184"/>
      <w:r w:rsidRPr="00AC21E0">
        <w:t xml:space="preserve">BP  6159.1 </w:t>
      </w:r>
      <w:r>
        <w:t xml:space="preserve">- </w:t>
      </w:r>
      <w:r w:rsidRPr="00AC21E0">
        <w:t xml:space="preserve">Procedural Safeguards </w:t>
      </w:r>
      <w:r>
        <w:t>&amp;</w:t>
      </w:r>
      <w:r w:rsidRPr="00AC21E0">
        <w:t xml:space="preserve"> Complaints For Special Education</w:t>
      </w:r>
      <w:bookmarkEnd w:id="230"/>
      <w:bookmarkEnd w:id="231"/>
      <w:r w:rsidR="006438C1">
        <w:t xml:space="preserve">  </w:t>
      </w:r>
      <w:r w:rsidR="009E44C5">
        <w:t>8</w:t>
      </w:r>
      <w:r w:rsidR="006438C1">
        <w:t>/</w:t>
      </w:r>
      <w:r w:rsidR="009E44C5">
        <w:t>20</w:t>
      </w:r>
      <w:bookmarkEnd w:id="232"/>
    </w:p>
    <w:tbl>
      <w:tblPr>
        <w:tblW w:w="5000" w:type="pct"/>
        <w:tblCellMar>
          <w:left w:w="0" w:type="dxa"/>
          <w:right w:w="0" w:type="dxa"/>
        </w:tblCellMar>
        <w:tblLook w:val="04A0" w:firstRow="1" w:lastRow="0" w:firstColumn="1" w:lastColumn="0" w:noHBand="0" w:noVBand="1"/>
      </w:tblPr>
      <w:tblGrid>
        <w:gridCol w:w="913"/>
        <w:gridCol w:w="7534"/>
        <w:gridCol w:w="913"/>
      </w:tblGrid>
      <w:tr w:rsidR="009E44C5" w:rsidRPr="009E44C5" w14:paraId="5ABF87E3" w14:textId="77777777" w:rsidTr="0080276F">
        <w:trPr>
          <w:gridAfter w:val="1"/>
        </w:trPr>
        <w:tc>
          <w:tcPr>
            <w:tcW w:w="0" w:type="auto"/>
            <w:shd w:val="clear" w:color="auto" w:fill="auto"/>
          </w:tcPr>
          <w:p w14:paraId="5C1939F7" w14:textId="44704736" w:rsidR="009E44C5" w:rsidRPr="009E44C5" w:rsidRDefault="009E44C5" w:rsidP="009E44C5">
            <w:pPr>
              <w:spacing w:line="240" w:lineRule="auto"/>
              <w:textAlignment w:val="baseline"/>
              <w:outlineLvl w:val="1"/>
              <w:rPr>
                <w:color w:val="auto"/>
                <w:sz w:val="18"/>
                <w:szCs w:val="18"/>
              </w:rPr>
            </w:pPr>
          </w:p>
        </w:tc>
        <w:tc>
          <w:tcPr>
            <w:tcW w:w="3000" w:type="dxa"/>
            <w:shd w:val="clear" w:color="auto" w:fill="auto"/>
          </w:tcPr>
          <w:p w14:paraId="4ED19EA2" w14:textId="5930E93A" w:rsidR="009E44C5" w:rsidRPr="009E44C5" w:rsidRDefault="009E44C5" w:rsidP="009E44C5">
            <w:pPr>
              <w:spacing w:line="240" w:lineRule="auto"/>
              <w:rPr>
                <w:color w:val="auto"/>
                <w:sz w:val="18"/>
                <w:szCs w:val="18"/>
              </w:rPr>
            </w:pPr>
          </w:p>
        </w:tc>
      </w:tr>
      <w:tr w:rsidR="009E44C5" w:rsidRPr="0052773A" w14:paraId="768FFD91" w14:textId="77777777" w:rsidTr="009E44C5">
        <w:tc>
          <w:tcPr>
            <w:tcW w:w="0" w:type="auto"/>
            <w:shd w:val="clear" w:color="auto" w:fill="auto"/>
            <w:hideMark/>
          </w:tcPr>
          <w:p w14:paraId="00CD03E8" w14:textId="77777777" w:rsidR="009E44C5" w:rsidRPr="0052773A" w:rsidRDefault="009E44C5" w:rsidP="009E44C5">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541B9919" w14:textId="77777777" w:rsidR="009E44C5" w:rsidRPr="0052773A" w:rsidRDefault="009E44C5" w:rsidP="009E44C5">
            <w:pPr>
              <w:spacing w:line="240" w:lineRule="auto"/>
              <w:rPr>
                <w:color w:val="auto"/>
                <w:sz w:val="16"/>
                <w:szCs w:val="16"/>
              </w:rPr>
            </w:pPr>
            <w:r w:rsidRPr="0052773A">
              <w:rPr>
                <w:b/>
                <w:bCs/>
                <w:color w:val="auto"/>
                <w:sz w:val="16"/>
                <w:szCs w:val="16"/>
                <w:bdr w:val="none" w:sz="0" w:space="0" w:color="auto" w:frame="1"/>
              </w:rPr>
              <w:t>Original Adopted Date:</w:t>
            </w:r>
            <w:r w:rsidRPr="0052773A">
              <w:rPr>
                <w:color w:val="auto"/>
                <w:sz w:val="16"/>
                <w:szCs w:val="16"/>
                <w:bdr w:val="none" w:sz="0" w:space="0" w:color="auto" w:frame="1"/>
              </w:rPr>
              <w:t> 05/13/2009 </w:t>
            </w:r>
            <w:r w:rsidRPr="0052773A">
              <w:rPr>
                <w:b/>
                <w:bCs/>
                <w:color w:val="auto"/>
                <w:sz w:val="16"/>
                <w:szCs w:val="16"/>
                <w:bdr w:val="none" w:sz="0" w:space="0" w:color="auto" w:frame="1"/>
              </w:rPr>
              <w:t>| Last Revised Date:</w:t>
            </w:r>
            <w:r w:rsidRPr="0052773A">
              <w:rPr>
                <w:color w:val="auto"/>
                <w:sz w:val="16"/>
                <w:szCs w:val="16"/>
                <w:bdr w:val="none" w:sz="0" w:space="0" w:color="auto" w:frame="1"/>
              </w:rPr>
              <w:t> 08/12/2020 </w:t>
            </w:r>
            <w:r w:rsidRPr="0052773A">
              <w:rPr>
                <w:b/>
                <w:bCs/>
                <w:color w:val="auto"/>
                <w:sz w:val="16"/>
                <w:szCs w:val="16"/>
                <w:bdr w:val="none" w:sz="0" w:space="0" w:color="auto" w:frame="1"/>
              </w:rPr>
              <w:t>| Last Reviewed Date:</w:t>
            </w:r>
            <w:r w:rsidRPr="0052773A">
              <w:rPr>
                <w:color w:val="auto"/>
                <w:sz w:val="16"/>
                <w:szCs w:val="16"/>
                <w:bdr w:val="none" w:sz="0" w:space="0" w:color="auto" w:frame="1"/>
              </w:rPr>
              <w:t> 08/12/2020</w:t>
            </w:r>
          </w:p>
        </w:tc>
        <w:tc>
          <w:tcPr>
            <w:tcW w:w="0" w:type="auto"/>
            <w:shd w:val="clear" w:color="auto" w:fill="auto"/>
            <w:tcMar>
              <w:top w:w="150" w:type="dxa"/>
              <w:left w:w="0" w:type="dxa"/>
              <w:bottom w:w="0" w:type="dxa"/>
              <w:right w:w="0" w:type="dxa"/>
            </w:tcMar>
            <w:hideMark/>
          </w:tcPr>
          <w:p w14:paraId="41CD284E" w14:textId="18988968" w:rsidR="009E44C5" w:rsidRPr="0052773A" w:rsidRDefault="009E44C5" w:rsidP="009E44C5">
            <w:pPr>
              <w:spacing w:line="240" w:lineRule="auto"/>
              <w:rPr>
                <w:color w:val="auto"/>
                <w:sz w:val="16"/>
                <w:szCs w:val="16"/>
              </w:rPr>
            </w:pPr>
          </w:p>
        </w:tc>
      </w:tr>
    </w:tbl>
    <w:p w14:paraId="67524331" w14:textId="45D17E9A" w:rsidR="00251D88" w:rsidRPr="0052773A" w:rsidRDefault="009E44C5" w:rsidP="004635B0">
      <w:pPr>
        <w:spacing w:before="240" w:after="240" w:line="240" w:lineRule="auto"/>
        <w:textAlignment w:val="baseline"/>
        <w:rPr>
          <w:rFonts w:cs="Calibri"/>
          <w:sz w:val="12"/>
          <w:szCs w:val="12"/>
        </w:rPr>
      </w:pPr>
      <w:r w:rsidRPr="0052773A">
        <w:rPr>
          <w:sz w:val="16"/>
          <w:szCs w:val="16"/>
        </w:rPr>
        <w:t>The Governing Board recognizes its obligation to provide a free appropriate public education (FAPE) to students with disabilities and to uphold the rights of parents/guardians to be involved in educational decisions regarding their child.  Parents/guardians of students with disabilities shall receive written notice of their rights under the federal Individuals with Disabilities Education Act.</w:t>
      </w:r>
      <w:r w:rsidRPr="0052773A">
        <w:rPr>
          <w:sz w:val="16"/>
          <w:szCs w:val="16"/>
        </w:rPr>
        <w:br/>
      </w:r>
      <w:r w:rsidRPr="0052773A">
        <w:rPr>
          <w:sz w:val="16"/>
          <w:szCs w:val="16"/>
        </w:rPr>
        <w:br/>
        <w:t>Whenever there is a dispute between the district and the parent/guardian of a student with disabilities regarding the identification, assessment, or educational placement of the student or the provision of FAPE to the student, the Superintendent or designee shall encourage the early, informal resolution of the dispute at the school level to the extent possible. The district or parent/guardian may also request mediation and/or a due process hearing in accordance with law, Board policy, and administrative regulation.</w:t>
      </w:r>
      <w:r w:rsidRPr="0052773A">
        <w:rPr>
          <w:sz w:val="16"/>
          <w:szCs w:val="16"/>
        </w:rPr>
        <w:br/>
      </w:r>
      <w:r w:rsidRPr="0052773A">
        <w:rPr>
          <w:sz w:val="16"/>
          <w:szCs w:val="16"/>
        </w:rPr>
        <w:br/>
        <w:t>The Superintendent or designee shall represent the district in any due process hearing conducted with regard to district students and shall inform the Board about the result of the hearing.</w:t>
      </w:r>
      <w:r w:rsidRPr="0052773A">
        <w:rPr>
          <w:sz w:val="16"/>
          <w:szCs w:val="16"/>
        </w:rPr>
        <w:br/>
      </w:r>
      <w:r w:rsidRPr="0052773A">
        <w:rPr>
          <w:sz w:val="16"/>
          <w:szCs w:val="16"/>
        </w:rPr>
        <w:br/>
        <w:t>Any complaint alleging the district's noncompliance with federal or state laws or regulations related to the provision of a free appropriate public education to students with disabilities shall be filed in accordance with 5 CCR 3200-3205.</w:t>
      </w:r>
      <w:r w:rsidRPr="0052773A">
        <w:rPr>
          <w:sz w:val="16"/>
          <w:szCs w:val="16"/>
        </w:rPr>
        <w:br/>
      </w:r>
      <w:r w:rsidRPr="0052773A">
        <w:rPr>
          <w:rFonts w:cs="Calibri"/>
          <w:sz w:val="12"/>
          <w:szCs w:val="12"/>
        </w:rPr>
        <w:t xml:space="preserve"> </w:t>
      </w:r>
      <w:r w:rsidR="00251D88" w:rsidRPr="0052773A">
        <w:rPr>
          <w:rFonts w:cs="Calibri"/>
          <w:sz w:val="12"/>
          <w:szCs w:val="12"/>
        </w:rPr>
        <w:t xml:space="preserve">adopted: </w:t>
      </w:r>
      <w:r w:rsidRPr="0052773A">
        <w:rPr>
          <w:rFonts w:cs="Calibri"/>
          <w:sz w:val="12"/>
          <w:szCs w:val="12"/>
        </w:rPr>
        <w:t>8/2020</w:t>
      </w:r>
      <w:r w:rsidR="00251D88" w:rsidRPr="0052773A">
        <w:rPr>
          <w:rFonts w:cs="Calibri"/>
          <w:sz w:val="12"/>
          <w:szCs w:val="12"/>
        </w:rPr>
        <w:t xml:space="preserve"> Dunsmuir, California</w:t>
      </w:r>
    </w:p>
    <w:p w14:paraId="276709F4" w14:textId="77777777" w:rsidR="00B34171" w:rsidRDefault="00B34171" w:rsidP="00251D88">
      <w:pPr>
        <w:pStyle w:val="Heading2"/>
      </w:pPr>
      <w:bookmarkStart w:id="233" w:name="_Toc12014751"/>
      <w:bookmarkStart w:id="234" w:name="_Toc12014989"/>
    </w:p>
    <w:p w14:paraId="67524333" w14:textId="4678E7F2" w:rsidR="00251D88" w:rsidRPr="008C2CD9" w:rsidRDefault="00251D88" w:rsidP="00251D88">
      <w:pPr>
        <w:pStyle w:val="Heading2"/>
      </w:pPr>
      <w:bookmarkStart w:id="235" w:name="_Toc167284185"/>
      <w:r w:rsidRPr="008C2CD9">
        <w:t>AR  6159.1  </w:t>
      </w:r>
      <w:r>
        <w:t>-</w:t>
      </w:r>
      <w:r w:rsidRPr="008C2CD9">
        <w:t xml:space="preserve"> Procedural Safeguards </w:t>
      </w:r>
      <w:r w:rsidR="006438C1">
        <w:t xml:space="preserve">and </w:t>
      </w:r>
      <w:r w:rsidRPr="008C2CD9">
        <w:t>Complaints For Special Education</w:t>
      </w:r>
      <w:bookmarkEnd w:id="233"/>
      <w:bookmarkEnd w:id="234"/>
      <w:r w:rsidRPr="008C2CD9">
        <w:t xml:space="preserve">    </w:t>
      </w:r>
      <w:r w:rsidR="00D974D3">
        <w:t>8/12/20</w:t>
      </w:r>
      <w:bookmarkEnd w:id="235"/>
    </w:p>
    <w:tbl>
      <w:tblPr>
        <w:tblW w:w="4508" w:type="pct"/>
        <w:tblCellMar>
          <w:left w:w="0" w:type="dxa"/>
          <w:right w:w="0" w:type="dxa"/>
        </w:tblCellMar>
        <w:tblLook w:val="04A0" w:firstRow="1" w:lastRow="0" w:firstColumn="1" w:lastColumn="0" w:noHBand="0" w:noVBand="1"/>
      </w:tblPr>
      <w:tblGrid>
        <w:gridCol w:w="7740"/>
        <w:gridCol w:w="699"/>
      </w:tblGrid>
      <w:tr w:rsidR="009618AB" w:rsidRPr="008700E9" w14:paraId="34E2DE4E" w14:textId="77777777" w:rsidTr="009618AB">
        <w:trPr>
          <w:gridAfter w:val="1"/>
          <w:wAfter w:w="414" w:type="pct"/>
        </w:trPr>
        <w:tc>
          <w:tcPr>
            <w:tcW w:w="4586" w:type="pct"/>
            <w:shd w:val="clear" w:color="auto" w:fill="auto"/>
            <w:hideMark/>
          </w:tcPr>
          <w:p w14:paraId="423CE325" w14:textId="0A4D3BA9" w:rsidR="009618AB" w:rsidRPr="008700E9" w:rsidRDefault="009618AB" w:rsidP="008700E9">
            <w:pPr>
              <w:spacing w:line="240" w:lineRule="auto"/>
              <w:rPr>
                <w:color w:val="auto"/>
                <w:sz w:val="18"/>
                <w:szCs w:val="18"/>
              </w:rPr>
            </w:pPr>
          </w:p>
        </w:tc>
      </w:tr>
      <w:tr w:rsidR="009618AB" w:rsidRPr="0052773A" w14:paraId="3421D471" w14:textId="77777777" w:rsidTr="009618AB">
        <w:tc>
          <w:tcPr>
            <w:tcW w:w="4586" w:type="pct"/>
            <w:shd w:val="clear" w:color="auto" w:fill="auto"/>
            <w:tcMar>
              <w:top w:w="150" w:type="dxa"/>
              <w:left w:w="0" w:type="dxa"/>
              <w:bottom w:w="0" w:type="dxa"/>
              <w:right w:w="0" w:type="dxa"/>
            </w:tcMar>
            <w:hideMark/>
          </w:tcPr>
          <w:p w14:paraId="3CB7B56A" w14:textId="77777777" w:rsidR="009618AB" w:rsidRPr="0052773A" w:rsidRDefault="009618AB" w:rsidP="008700E9">
            <w:pPr>
              <w:spacing w:line="240" w:lineRule="auto"/>
              <w:rPr>
                <w:color w:val="auto"/>
                <w:sz w:val="16"/>
                <w:szCs w:val="16"/>
                <w:bdr w:val="none" w:sz="0" w:space="0" w:color="auto" w:frame="1"/>
              </w:rPr>
            </w:pPr>
            <w:r w:rsidRPr="0052773A">
              <w:rPr>
                <w:b/>
                <w:bCs/>
                <w:color w:val="auto"/>
                <w:sz w:val="16"/>
                <w:szCs w:val="16"/>
                <w:bdr w:val="none" w:sz="0" w:space="0" w:color="auto" w:frame="1"/>
              </w:rPr>
              <w:t>Original Adopted Date:</w:t>
            </w:r>
            <w:r w:rsidRPr="0052773A">
              <w:rPr>
                <w:color w:val="auto"/>
                <w:sz w:val="16"/>
                <w:szCs w:val="16"/>
                <w:bdr w:val="none" w:sz="0" w:space="0" w:color="auto" w:frame="1"/>
              </w:rPr>
              <w:t> 05/13/2009 </w:t>
            </w:r>
            <w:r w:rsidRPr="0052773A">
              <w:rPr>
                <w:b/>
                <w:bCs/>
                <w:color w:val="auto"/>
                <w:sz w:val="16"/>
                <w:szCs w:val="16"/>
                <w:bdr w:val="none" w:sz="0" w:space="0" w:color="auto" w:frame="1"/>
              </w:rPr>
              <w:t>| Last Revised Date:</w:t>
            </w:r>
            <w:r w:rsidRPr="0052773A">
              <w:rPr>
                <w:color w:val="auto"/>
                <w:sz w:val="16"/>
                <w:szCs w:val="16"/>
                <w:bdr w:val="none" w:sz="0" w:space="0" w:color="auto" w:frame="1"/>
              </w:rPr>
              <w:t> 08/12/2020 </w:t>
            </w:r>
            <w:r w:rsidRPr="0052773A">
              <w:rPr>
                <w:b/>
                <w:bCs/>
                <w:color w:val="auto"/>
                <w:sz w:val="16"/>
                <w:szCs w:val="16"/>
                <w:bdr w:val="none" w:sz="0" w:space="0" w:color="auto" w:frame="1"/>
              </w:rPr>
              <w:t>| Last Reviewed Date:</w:t>
            </w:r>
            <w:r w:rsidRPr="0052773A">
              <w:rPr>
                <w:color w:val="auto"/>
                <w:sz w:val="16"/>
                <w:szCs w:val="16"/>
                <w:bdr w:val="none" w:sz="0" w:space="0" w:color="auto" w:frame="1"/>
              </w:rPr>
              <w:t> 08/12/2020</w:t>
            </w:r>
          </w:p>
          <w:p w14:paraId="3BB9D474" w14:textId="49BEEDDB" w:rsidR="009618AB" w:rsidRPr="0052773A" w:rsidRDefault="009618AB" w:rsidP="008700E9">
            <w:pPr>
              <w:spacing w:line="240" w:lineRule="auto"/>
              <w:rPr>
                <w:color w:val="auto"/>
                <w:sz w:val="16"/>
                <w:szCs w:val="16"/>
              </w:rPr>
            </w:pPr>
          </w:p>
        </w:tc>
        <w:tc>
          <w:tcPr>
            <w:tcW w:w="414" w:type="pct"/>
            <w:shd w:val="clear" w:color="auto" w:fill="auto"/>
            <w:tcMar>
              <w:top w:w="150" w:type="dxa"/>
              <w:left w:w="0" w:type="dxa"/>
              <w:bottom w:w="0" w:type="dxa"/>
              <w:right w:w="0" w:type="dxa"/>
            </w:tcMar>
            <w:hideMark/>
          </w:tcPr>
          <w:p w14:paraId="63183E7B" w14:textId="552A5935" w:rsidR="009618AB" w:rsidRPr="0052773A" w:rsidRDefault="009618AB" w:rsidP="008700E9">
            <w:pPr>
              <w:spacing w:line="240" w:lineRule="auto"/>
              <w:rPr>
                <w:color w:val="auto"/>
                <w:sz w:val="16"/>
                <w:szCs w:val="16"/>
              </w:rPr>
            </w:pPr>
          </w:p>
        </w:tc>
      </w:tr>
    </w:tbl>
    <w:p w14:paraId="10DFD223" w14:textId="77777777" w:rsidR="008700E9" w:rsidRPr="0052773A" w:rsidRDefault="008700E9" w:rsidP="008700E9">
      <w:pPr>
        <w:spacing w:line="240" w:lineRule="auto"/>
        <w:textAlignment w:val="baseline"/>
        <w:rPr>
          <w:sz w:val="16"/>
          <w:szCs w:val="16"/>
        </w:rPr>
      </w:pPr>
      <w:r w:rsidRPr="0052773A">
        <w:rPr>
          <w:b/>
          <w:bCs/>
          <w:sz w:val="16"/>
          <w:szCs w:val="16"/>
          <w:bdr w:val="none" w:sz="0" w:space="0" w:color="auto" w:frame="1"/>
        </w:rPr>
        <w:t>Prior Written Notice</w:t>
      </w:r>
      <w:r w:rsidRPr="0052773A">
        <w:rPr>
          <w:sz w:val="16"/>
          <w:szCs w:val="16"/>
        </w:rPr>
        <w:br/>
      </w:r>
      <w:r w:rsidRPr="0052773A">
        <w:rPr>
          <w:sz w:val="16"/>
          <w:szCs w:val="16"/>
        </w:rPr>
        <w:br/>
        <w:t>The Superintendent or designee shall send to the parents/guardians of any student with disabilities a prior written notice:  (Education Code 56346, 56500.4, 56500.5; 20 USC 1415; 34 CFR 300.102, 300.300, 300.503)</w:t>
      </w:r>
    </w:p>
    <w:p w14:paraId="758D4F72" w14:textId="77777777" w:rsidR="008700E9" w:rsidRPr="0052773A" w:rsidRDefault="008700E9" w:rsidP="00421005">
      <w:pPr>
        <w:numPr>
          <w:ilvl w:val="0"/>
          <w:numId w:val="19"/>
        </w:numPr>
        <w:spacing w:before="100" w:beforeAutospacing="1" w:after="100" w:afterAutospacing="1" w:line="240" w:lineRule="auto"/>
        <w:ind w:left="225"/>
        <w:textAlignment w:val="baseline"/>
        <w:rPr>
          <w:sz w:val="16"/>
          <w:szCs w:val="16"/>
        </w:rPr>
      </w:pPr>
      <w:r w:rsidRPr="0052773A">
        <w:rPr>
          <w:sz w:val="16"/>
          <w:szCs w:val="16"/>
        </w:rPr>
        <w:t>Before the district initially refers the student for assessment</w:t>
      </w:r>
      <w:r w:rsidRPr="0052773A">
        <w:rPr>
          <w:sz w:val="16"/>
          <w:szCs w:val="16"/>
        </w:rPr>
        <w:br/>
        <w:t> </w:t>
      </w:r>
    </w:p>
    <w:p w14:paraId="492DB43C" w14:textId="77777777" w:rsidR="008700E9" w:rsidRPr="0052773A" w:rsidRDefault="008700E9" w:rsidP="00421005">
      <w:pPr>
        <w:numPr>
          <w:ilvl w:val="0"/>
          <w:numId w:val="19"/>
        </w:numPr>
        <w:spacing w:before="100" w:beforeAutospacing="1" w:after="100" w:afterAutospacing="1" w:line="240" w:lineRule="auto"/>
        <w:ind w:left="225"/>
        <w:textAlignment w:val="baseline"/>
        <w:rPr>
          <w:sz w:val="16"/>
          <w:szCs w:val="16"/>
        </w:rPr>
      </w:pPr>
      <w:r w:rsidRPr="0052773A">
        <w:rPr>
          <w:sz w:val="16"/>
          <w:szCs w:val="16"/>
        </w:rPr>
        <w:t>Within a reasonable time before the district proposes to initiate or change the student's identification, assessment, educational placement, or the provision of a free appropriate public education (FAPE) to the student</w:t>
      </w:r>
      <w:r w:rsidRPr="0052773A">
        <w:rPr>
          <w:sz w:val="16"/>
          <w:szCs w:val="16"/>
        </w:rPr>
        <w:br/>
        <w:t> </w:t>
      </w:r>
    </w:p>
    <w:p w14:paraId="79684A52" w14:textId="77777777" w:rsidR="008700E9" w:rsidRPr="0052773A" w:rsidRDefault="008700E9" w:rsidP="00421005">
      <w:pPr>
        <w:numPr>
          <w:ilvl w:val="0"/>
          <w:numId w:val="19"/>
        </w:numPr>
        <w:spacing w:before="100" w:beforeAutospacing="1" w:after="100" w:afterAutospacing="1" w:line="240" w:lineRule="auto"/>
        <w:ind w:left="225"/>
        <w:textAlignment w:val="baseline"/>
        <w:rPr>
          <w:sz w:val="16"/>
          <w:szCs w:val="16"/>
        </w:rPr>
      </w:pPr>
      <w:r w:rsidRPr="0052773A">
        <w:rPr>
          <w:sz w:val="16"/>
          <w:szCs w:val="16"/>
        </w:rPr>
        <w:t>Within a reasonable time before the district refuses to initiate or change the student's identification, assessment, or educational placement or the provision of FAPE to the student</w:t>
      </w:r>
      <w:r w:rsidRPr="0052773A">
        <w:rPr>
          <w:sz w:val="16"/>
          <w:szCs w:val="16"/>
        </w:rPr>
        <w:br/>
        <w:t> </w:t>
      </w:r>
    </w:p>
    <w:p w14:paraId="30F8148A" w14:textId="77777777" w:rsidR="008700E9" w:rsidRPr="0052773A" w:rsidRDefault="008700E9" w:rsidP="00421005">
      <w:pPr>
        <w:numPr>
          <w:ilvl w:val="0"/>
          <w:numId w:val="19"/>
        </w:numPr>
        <w:spacing w:before="100" w:beforeAutospacing="1" w:after="100" w:afterAutospacing="1" w:line="240" w:lineRule="auto"/>
        <w:ind w:left="225"/>
        <w:textAlignment w:val="baseline"/>
        <w:rPr>
          <w:sz w:val="16"/>
          <w:szCs w:val="16"/>
        </w:rPr>
      </w:pPr>
      <w:r w:rsidRPr="0052773A">
        <w:rPr>
          <w:sz w:val="16"/>
          <w:szCs w:val="16"/>
        </w:rPr>
        <w:t>Within a reasonable time before the student graduates from high school with a regular diploma thus resulting in a change in placement</w:t>
      </w:r>
      <w:r w:rsidRPr="0052773A">
        <w:rPr>
          <w:sz w:val="16"/>
          <w:szCs w:val="16"/>
        </w:rPr>
        <w:br/>
        <w:t> </w:t>
      </w:r>
    </w:p>
    <w:p w14:paraId="3838C993" w14:textId="77777777" w:rsidR="008700E9" w:rsidRPr="0052773A" w:rsidRDefault="008700E9" w:rsidP="00421005">
      <w:pPr>
        <w:numPr>
          <w:ilvl w:val="0"/>
          <w:numId w:val="19"/>
        </w:numPr>
        <w:spacing w:before="100" w:beforeAutospacing="1" w:after="100" w:afterAutospacing="1" w:line="240" w:lineRule="auto"/>
        <w:ind w:left="225"/>
        <w:textAlignment w:val="baseline"/>
        <w:rPr>
          <w:sz w:val="16"/>
          <w:szCs w:val="16"/>
        </w:rPr>
      </w:pPr>
      <w:r w:rsidRPr="0052773A">
        <w:rPr>
          <w:sz w:val="16"/>
          <w:szCs w:val="16"/>
        </w:rPr>
        <w:t>Upon receipt of the parent/guardian's written revocation of consent for the continued provision of special education and related services to the student</w:t>
      </w:r>
    </w:p>
    <w:p w14:paraId="7599E544" w14:textId="77777777" w:rsidR="008700E9" w:rsidRPr="0052773A" w:rsidRDefault="008700E9" w:rsidP="008700E9">
      <w:pPr>
        <w:spacing w:before="240" w:after="240" w:line="240" w:lineRule="auto"/>
        <w:textAlignment w:val="baseline"/>
        <w:rPr>
          <w:sz w:val="16"/>
          <w:szCs w:val="16"/>
        </w:rPr>
      </w:pPr>
      <w:r w:rsidRPr="0052773A">
        <w:rPr>
          <w:sz w:val="16"/>
          <w:szCs w:val="16"/>
        </w:rPr>
        <w:t>This prior written notice shall include:  (Education Code 56500.4; 20 USC 1415; 34 CFR 300.503)</w:t>
      </w:r>
    </w:p>
    <w:p w14:paraId="2BFD4BE1"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A description of the action proposed or refused by the district</w:t>
      </w:r>
      <w:r w:rsidRPr="0052773A">
        <w:rPr>
          <w:sz w:val="16"/>
          <w:szCs w:val="16"/>
        </w:rPr>
        <w:br/>
        <w:t> </w:t>
      </w:r>
    </w:p>
    <w:p w14:paraId="2F54B90D"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An explanation as to why the district proposes or refuses to take the action</w:t>
      </w:r>
      <w:r w:rsidRPr="0052773A">
        <w:rPr>
          <w:sz w:val="16"/>
          <w:szCs w:val="16"/>
        </w:rPr>
        <w:br/>
        <w:t> </w:t>
      </w:r>
    </w:p>
    <w:p w14:paraId="604BF80B"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A description of each assessment procedure, assessment, record, or report the district used as a basis for the proposed or refused action</w:t>
      </w:r>
      <w:r w:rsidRPr="0052773A">
        <w:rPr>
          <w:sz w:val="16"/>
          <w:szCs w:val="16"/>
        </w:rPr>
        <w:br/>
        <w:t> </w:t>
      </w:r>
    </w:p>
    <w:p w14:paraId="5D77B368"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A statement that the parents/guardians of the student have protection under procedural safeguards and, if this notice is not an initial referral for assessment, the means by which a copy of the description of procedural safeguards can be obtained</w:t>
      </w:r>
      <w:r w:rsidRPr="0052773A">
        <w:rPr>
          <w:sz w:val="16"/>
          <w:szCs w:val="16"/>
        </w:rPr>
        <w:br/>
        <w:t> </w:t>
      </w:r>
    </w:p>
    <w:p w14:paraId="542A8ED2"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Sources for parents/guardians to obtain assistance in understanding these provisions</w:t>
      </w:r>
      <w:r w:rsidRPr="0052773A">
        <w:rPr>
          <w:sz w:val="16"/>
          <w:szCs w:val="16"/>
        </w:rPr>
        <w:br/>
        <w:t> </w:t>
      </w:r>
    </w:p>
    <w:p w14:paraId="7FB5F9A8"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A description of any other options that the individualized education program (IEP) team considered and why those options were rejected</w:t>
      </w:r>
      <w:r w:rsidRPr="0052773A">
        <w:rPr>
          <w:sz w:val="16"/>
          <w:szCs w:val="16"/>
        </w:rPr>
        <w:br/>
        <w:t> </w:t>
      </w:r>
    </w:p>
    <w:p w14:paraId="0337AD67" w14:textId="77777777" w:rsidR="008700E9" w:rsidRPr="0052773A" w:rsidRDefault="008700E9" w:rsidP="00421005">
      <w:pPr>
        <w:numPr>
          <w:ilvl w:val="0"/>
          <w:numId w:val="20"/>
        </w:numPr>
        <w:spacing w:before="100" w:beforeAutospacing="1" w:after="100" w:afterAutospacing="1" w:line="240" w:lineRule="auto"/>
        <w:ind w:left="225"/>
        <w:textAlignment w:val="baseline"/>
        <w:rPr>
          <w:sz w:val="16"/>
          <w:szCs w:val="16"/>
        </w:rPr>
      </w:pPr>
      <w:r w:rsidRPr="0052773A">
        <w:rPr>
          <w:sz w:val="16"/>
          <w:szCs w:val="16"/>
        </w:rPr>
        <w:t>A description of any other factors relevant to the district's proposal or refusal</w:t>
      </w:r>
    </w:p>
    <w:p w14:paraId="0A03F634" w14:textId="77777777" w:rsidR="008700E9" w:rsidRPr="0052773A" w:rsidRDefault="008700E9" w:rsidP="008700E9">
      <w:pPr>
        <w:spacing w:line="240" w:lineRule="auto"/>
        <w:textAlignment w:val="baseline"/>
        <w:rPr>
          <w:sz w:val="16"/>
          <w:szCs w:val="16"/>
        </w:rPr>
      </w:pPr>
      <w:r w:rsidRPr="0052773A">
        <w:rPr>
          <w:b/>
          <w:bCs/>
          <w:sz w:val="16"/>
          <w:szCs w:val="16"/>
          <w:bdr w:val="none" w:sz="0" w:space="0" w:color="auto" w:frame="1"/>
        </w:rPr>
        <w:t>Procedural Safeguards Notice</w:t>
      </w:r>
      <w:r w:rsidRPr="0052773A">
        <w:rPr>
          <w:sz w:val="16"/>
          <w:szCs w:val="16"/>
        </w:rPr>
        <w:br/>
      </w:r>
      <w:r w:rsidRPr="0052773A">
        <w:rPr>
          <w:sz w:val="16"/>
          <w:szCs w:val="16"/>
        </w:rPr>
        <w:br/>
        <w:t>A procedural safeguards notice shall be made available to parents/guardians of students with disabilities once each school year and:  (Education Code 56301; 20 USC 1415; 34 CFR 300.504)</w:t>
      </w:r>
    </w:p>
    <w:p w14:paraId="5508DBB2" w14:textId="77777777" w:rsidR="008700E9" w:rsidRPr="0052773A" w:rsidRDefault="008700E9" w:rsidP="00421005">
      <w:pPr>
        <w:numPr>
          <w:ilvl w:val="0"/>
          <w:numId w:val="21"/>
        </w:numPr>
        <w:spacing w:before="100" w:beforeAutospacing="1" w:after="100" w:afterAutospacing="1" w:line="240" w:lineRule="auto"/>
        <w:ind w:left="225"/>
        <w:textAlignment w:val="baseline"/>
        <w:rPr>
          <w:sz w:val="16"/>
          <w:szCs w:val="16"/>
        </w:rPr>
      </w:pPr>
      <w:r w:rsidRPr="0052773A">
        <w:rPr>
          <w:sz w:val="16"/>
          <w:szCs w:val="16"/>
        </w:rPr>
        <w:t>Upon initial referral or parent/guardian request for assessment</w:t>
      </w:r>
      <w:r w:rsidRPr="0052773A">
        <w:rPr>
          <w:sz w:val="16"/>
          <w:szCs w:val="16"/>
        </w:rPr>
        <w:br/>
        <w:t> </w:t>
      </w:r>
    </w:p>
    <w:p w14:paraId="4FE10BFA" w14:textId="77777777" w:rsidR="008700E9" w:rsidRPr="0052773A" w:rsidRDefault="008700E9" w:rsidP="00421005">
      <w:pPr>
        <w:numPr>
          <w:ilvl w:val="0"/>
          <w:numId w:val="21"/>
        </w:numPr>
        <w:spacing w:before="100" w:beforeAutospacing="1" w:after="100" w:afterAutospacing="1" w:line="240" w:lineRule="auto"/>
        <w:ind w:left="225"/>
        <w:textAlignment w:val="baseline"/>
        <w:rPr>
          <w:sz w:val="16"/>
          <w:szCs w:val="16"/>
        </w:rPr>
      </w:pPr>
      <w:r w:rsidRPr="0052773A">
        <w:rPr>
          <w:sz w:val="16"/>
          <w:szCs w:val="16"/>
        </w:rPr>
        <w:t>Upon receipt of the first state compliance complaint in a school year, filed in accordance with the section "State Compliance Complaints" below</w:t>
      </w:r>
      <w:r w:rsidRPr="0052773A">
        <w:rPr>
          <w:sz w:val="16"/>
          <w:szCs w:val="16"/>
        </w:rPr>
        <w:br/>
        <w:t> </w:t>
      </w:r>
    </w:p>
    <w:p w14:paraId="07955BF4" w14:textId="77777777" w:rsidR="008700E9" w:rsidRPr="0052773A" w:rsidRDefault="008700E9" w:rsidP="00421005">
      <w:pPr>
        <w:numPr>
          <w:ilvl w:val="0"/>
          <w:numId w:val="21"/>
        </w:numPr>
        <w:spacing w:before="100" w:beforeAutospacing="1" w:after="100" w:afterAutospacing="1" w:line="240" w:lineRule="auto"/>
        <w:ind w:left="225"/>
        <w:textAlignment w:val="baseline"/>
        <w:rPr>
          <w:sz w:val="16"/>
          <w:szCs w:val="16"/>
        </w:rPr>
      </w:pPr>
      <w:r w:rsidRPr="0052773A">
        <w:rPr>
          <w:sz w:val="16"/>
          <w:szCs w:val="16"/>
        </w:rPr>
        <w:t>Upon receipt of the first due process hearing request in a school year</w:t>
      </w:r>
      <w:r w:rsidRPr="0052773A">
        <w:rPr>
          <w:sz w:val="16"/>
          <w:szCs w:val="16"/>
        </w:rPr>
        <w:br/>
        <w:t> </w:t>
      </w:r>
    </w:p>
    <w:p w14:paraId="07F542DC" w14:textId="77777777" w:rsidR="008700E9" w:rsidRPr="0052773A" w:rsidRDefault="008700E9" w:rsidP="00421005">
      <w:pPr>
        <w:numPr>
          <w:ilvl w:val="0"/>
          <w:numId w:val="21"/>
        </w:numPr>
        <w:spacing w:before="100" w:beforeAutospacing="1" w:after="100" w:afterAutospacing="1" w:line="240" w:lineRule="auto"/>
        <w:ind w:left="225"/>
        <w:textAlignment w:val="baseline"/>
        <w:rPr>
          <w:sz w:val="16"/>
          <w:szCs w:val="16"/>
        </w:rPr>
      </w:pPr>
      <w:r w:rsidRPr="0052773A">
        <w:rPr>
          <w:sz w:val="16"/>
          <w:szCs w:val="16"/>
        </w:rPr>
        <w:t>In accordance with the discipline procedures pursuant to 34 CFR 300.530(h), when  removal of a student because of a violation of a code of conduct constitutes a change of placement</w:t>
      </w:r>
      <w:r w:rsidRPr="0052773A">
        <w:rPr>
          <w:sz w:val="16"/>
          <w:szCs w:val="16"/>
        </w:rPr>
        <w:br/>
        <w:t> </w:t>
      </w:r>
    </w:p>
    <w:p w14:paraId="6712B3A2" w14:textId="77777777" w:rsidR="008700E9" w:rsidRPr="0052773A" w:rsidRDefault="008700E9" w:rsidP="00421005">
      <w:pPr>
        <w:numPr>
          <w:ilvl w:val="0"/>
          <w:numId w:val="21"/>
        </w:numPr>
        <w:spacing w:before="100" w:beforeAutospacing="1" w:after="100" w:afterAutospacing="1" w:line="240" w:lineRule="auto"/>
        <w:ind w:left="225"/>
        <w:textAlignment w:val="baseline"/>
        <w:rPr>
          <w:sz w:val="16"/>
          <w:szCs w:val="16"/>
        </w:rPr>
      </w:pPr>
      <w:r w:rsidRPr="0052773A">
        <w:rPr>
          <w:sz w:val="16"/>
          <w:szCs w:val="16"/>
        </w:rPr>
        <w:t>Upon request by a parent/guardian</w:t>
      </w:r>
    </w:p>
    <w:p w14:paraId="53823327" w14:textId="77777777" w:rsidR="008700E9" w:rsidRPr="0052773A" w:rsidRDefault="008700E9" w:rsidP="008700E9">
      <w:pPr>
        <w:spacing w:before="240" w:after="240" w:line="240" w:lineRule="auto"/>
        <w:textAlignment w:val="baseline"/>
        <w:rPr>
          <w:sz w:val="16"/>
          <w:szCs w:val="16"/>
        </w:rPr>
      </w:pPr>
      <w:r w:rsidRPr="0052773A">
        <w:rPr>
          <w:sz w:val="16"/>
          <w:szCs w:val="16"/>
        </w:rPr>
        <w:t>The procedural safeguards notice shall include a full explanation of all of the procedural safeguards available under 34 CFR 300.148, 300.151-300.153, 300.300, 300.502-300.503, 300.505-300.518, 300.520, 300.530-300.536, and 300.610-300.625 relating to:  (Education Code 56301; 20 USC 1415; 34 CFR 300.504)</w:t>
      </w:r>
    </w:p>
    <w:p w14:paraId="44F14F30"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Independent educational evaluation</w:t>
      </w:r>
      <w:r w:rsidRPr="0052773A">
        <w:rPr>
          <w:sz w:val="16"/>
          <w:szCs w:val="16"/>
        </w:rPr>
        <w:br/>
        <w:t> </w:t>
      </w:r>
    </w:p>
    <w:p w14:paraId="7877AD1D"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Prior written notice</w:t>
      </w:r>
      <w:r w:rsidRPr="0052773A">
        <w:rPr>
          <w:sz w:val="16"/>
          <w:szCs w:val="16"/>
        </w:rPr>
        <w:br/>
        <w:t> </w:t>
      </w:r>
    </w:p>
    <w:p w14:paraId="22393915"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Parental consent, including a parent/guardian's right to revoke consent, in writing, to the student's continued receipt of special education and related services</w:t>
      </w:r>
      <w:r w:rsidRPr="0052773A">
        <w:rPr>
          <w:sz w:val="16"/>
          <w:szCs w:val="16"/>
        </w:rPr>
        <w:br/>
        <w:t> </w:t>
      </w:r>
    </w:p>
    <w:p w14:paraId="084FA4BD"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Access to educational records</w:t>
      </w:r>
      <w:r w:rsidRPr="0052773A">
        <w:rPr>
          <w:sz w:val="16"/>
          <w:szCs w:val="16"/>
        </w:rPr>
        <w:br/>
        <w:t> </w:t>
      </w:r>
    </w:p>
    <w:p w14:paraId="726F8C6C"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Opportunity to present complaints and resolve complaints through the due process complaint and state compliance complaint procedures, including the time period in which to file a complaint, the opportunity for the district to resolve the complaint, and the difference between a due process complaint and the state compliance complaint procedures, including the jurisdiction of each procedure, what issues may be raised, filing and decisional timelines, and relevant procedures</w:t>
      </w:r>
      <w:r w:rsidRPr="0052773A">
        <w:rPr>
          <w:sz w:val="16"/>
          <w:szCs w:val="16"/>
        </w:rPr>
        <w:br/>
        <w:t> </w:t>
      </w:r>
    </w:p>
    <w:p w14:paraId="3C6AFA0E"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The availability of mediation</w:t>
      </w:r>
      <w:r w:rsidRPr="0052773A">
        <w:rPr>
          <w:sz w:val="16"/>
          <w:szCs w:val="16"/>
        </w:rPr>
        <w:br/>
        <w:t> </w:t>
      </w:r>
    </w:p>
    <w:p w14:paraId="6F07B76F"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The student's placement during the pendency of any due process complaint</w:t>
      </w:r>
      <w:r w:rsidRPr="0052773A">
        <w:rPr>
          <w:sz w:val="16"/>
          <w:szCs w:val="16"/>
        </w:rPr>
        <w:br/>
        <w:t> </w:t>
      </w:r>
    </w:p>
    <w:p w14:paraId="1615210D"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Procedures for students who are subject to placement in an interim alternative educational setting</w:t>
      </w:r>
      <w:r w:rsidRPr="0052773A">
        <w:rPr>
          <w:sz w:val="16"/>
          <w:szCs w:val="16"/>
        </w:rPr>
        <w:br/>
        <w:t> </w:t>
      </w:r>
    </w:p>
    <w:p w14:paraId="43A1AFC9"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Requirements for unilateral placement by parents/guardians of students in private schools at public expense</w:t>
      </w:r>
      <w:r w:rsidRPr="0052773A">
        <w:rPr>
          <w:sz w:val="16"/>
          <w:szCs w:val="16"/>
        </w:rPr>
        <w:br/>
        <w:t> </w:t>
      </w:r>
    </w:p>
    <w:p w14:paraId="2CE19779"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Hearings on due process complaints, including requirements for disclosure of assessment results and recommendations</w:t>
      </w:r>
      <w:r w:rsidRPr="0052773A">
        <w:rPr>
          <w:sz w:val="16"/>
          <w:szCs w:val="16"/>
        </w:rPr>
        <w:br/>
        <w:t> </w:t>
      </w:r>
    </w:p>
    <w:p w14:paraId="657CD48C"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State-level appeals</w:t>
      </w:r>
      <w:r w:rsidRPr="0052773A">
        <w:rPr>
          <w:sz w:val="16"/>
          <w:szCs w:val="16"/>
        </w:rPr>
        <w:br/>
        <w:t> </w:t>
      </w:r>
    </w:p>
    <w:p w14:paraId="00F2E5AA"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Civil actions, including the time period in which to file those actions</w:t>
      </w:r>
      <w:r w:rsidRPr="0052773A">
        <w:rPr>
          <w:sz w:val="16"/>
          <w:szCs w:val="16"/>
        </w:rPr>
        <w:br/>
        <w:t> </w:t>
      </w:r>
    </w:p>
    <w:p w14:paraId="01616654" w14:textId="77777777" w:rsidR="008700E9" w:rsidRPr="0052773A" w:rsidRDefault="008700E9" w:rsidP="00421005">
      <w:pPr>
        <w:numPr>
          <w:ilvl w:val="0"/>
          <w:numId w:val="22"/>
        </w:numPr>
        <w:spacing w:before="100" w:beforeAutospacing="1" w:after="100" w:afterAutospacing="1" w:line="240" w:lineRule="auto"/>
        <w:ind w:left="225"/>
        <w:textAlignment w:val="baseline"/>
        <w:rPr>
          <w:sz w:val="16"/>
          <w:szCs w:val="16"/>
        </w:rPr>
      </w:pPr>
      <w:r w:rsidRPr="0052773A">
        <w:rPr>
          <w:sz w:val="16"/>
          <w:szCs w:val="16"/>
        </w:rPr>
        <w:t>Availability of attorneys' fees pursuant to 34 CFR 300.517</w:t>
      </w:r>
    </w:p>
    <w:p w14:paraId="109F6782" w14:textId="77777777" w:rsidR="008700E9" w:rsidRPr="0052773A" w:rsidRDefault="008700E9" w:rsidP="008700E9">
      <w:pPr>
        <w:spacing w:before="240" w:after="240" w:line="240" w:lineRule="auto"/>
        <w:textAlignment w:val="baseline"/>
        <w:rPr>
          <w:sz w:val="16"/>
          <w:szCs w:val="16"/>
        </w:rPr>
      </w:pPr>
      <w:r w:rsidRPr="0052773A">
        <w:rPr>
          <w:sz w:val="16"/>
          <w:szCs w:val="16"/>
        </w:rPr>
        <w:t>This notice shall also include the rights and procedures contained in Education Code 56500-56509, including:  (Education Code 56321, 56321.5, 56321.6)</w:t>
      </w:r>
    </w:p>
    <w:p w14:paraId="4E528DAC" w14:textId="77777777" w:rsidR="008700E9" w:rsidRPr="0052773A" w:rsidRDefault="008700E9" w:rsidP="00421005">
      <w:pPr>
        <w:numPr>
          <w:ilvl w:val="0"/>
          <w:numId w:val="23"/>
        </w:numPr>
        <w:spacing w:before="100" w:beforeAutospacing="1" w:after="100" w:afterAutospacing="1" w:line="240" w:lineRule="auto"/>
        <w:ind w:left="225"/>
        <w:textAlignment w:val="baseline"/>
        <w:rPr>
          <w:sz w:val="16"/>
          <w:szCs w:val="16"/>
        </w:rPr>
      </w:pPr>
      <w:r w:rsidRPr="0052773A">
        <w:rPr>
          <w:sz w:val="16"/>
          <w:szCs w:val="16"/>
        </w:rPr>
        <w:t>Information on the procedures for requesting an informal meeting, prehearing mediation conference, mediation conference, or due process hearing</w:t>
      </w:r>
      <w:r w:rsidRPr="0052773A">
        <w:rPr>
          <w:sz w:val="16"/>
          <w:szCs w:val="16"/>
        </w:rPr>
        <w:br/>
        <w:t> </w:t>
      </w:r>
    </w:p>
    <w:p w14:paraId="5011EDD1" w14:textId="77777777" w:rsidR="008700E9" w:rsidRPr="0052773A" w:rsidRDefault="008700E9" w:rsidP="00421005">
      <w:pPr>
        <w:numPr>
          <w:ilvl w:val="0"/>
          <w:numId w:val="23"/>
        </w:numPr>
        <w:spacing w:before="100" w:beforeAutospacing="1" w:after="100" w:afterAutospacing="1" w:line="240" w:lineRule="auto"/>
        <w:ind w:left="225"/>
        <w:textAlignment w:val="baseline"/>
        <w:rPr>
          <w:sz w:val="16"/>
          <w:szCs w:val="16"/>
        </w:rPr>
      </w:pPr>
      <w:r w:rsidRPr="0052773A">
        <w:rPr>
          <w:sz w:val="16"/>
          <w:szCs w:val="16"/>
        </w:rPr>
        <w:t>The timelines for completing each process</w:t>
      </w:r>
      <w:r w:rsidRPr="0052773A">
        <w:rPr>
          <w:sz w:val="16"/>
          <w:szCs w:val="16"/>
        </w:rPr>
        <w:br/>
        <w:t> </w:t>
      </w:r>
    </w:p>
    <w:p w14:paraId="5ADD437D" w14:textId="77777777" w:rsidR="008700E9" w:rsidRPr="0052773A" w:rsidRDefault="008700E9" w:rsidP="00421005">
      <w:pPr>
        <w:numPr>
          <w:ilvl w:val="0"/>
          <w:numId w:val="23"/>
        </w:numPr>
        <w:spacing w:before="100" w:beforeAutospacing="1" w:after="100" w:afterAutospacing="1" w:line="240" w:lineRule="auto"/>
        <w:ind w:left="225"/>
        <w:textAlignment w:val="baseline"/>
        <w:rPr>
          <w:sz w:val="16"/>
          <w:szCs w:val="16"/>
        </w:rPr>
      </w:pPr>
      <w:r w:rsidRPr="0052773A">
        <w:rPr>
          <w:sz w:val="16"/>
          <w:szCs w:val="16"/>
        </w:rPr>
        <w:t>Whether the process is optional</w:t>
      </w:r>
      <w:r w:rsidRPr="0052773A">
        <w:rPr>
          <w:sz w:val="16"/>
          <w:szCs w:val="16"/>
        </w:rPr>
        <w:br/>
        <w:t> </w:t>
      </w:r>
    </w:p>
    <w:p w14:paraId="75730712" w14:textId="77777777" w:rsidR="008700E9" w:rsidRPr="0052773A" w:rsidRDefault="008700E9" w:rsidP="00421005">
      <w:pPr>
        <w:numPr>
          <w:ilvl w:val="0"/>
          <w:numId w:val="23"/>
        </w:numPr>
        <w:spacing w:before="100" w:beforeAutospacing="1" w:after="100" w:afterAutospacing="1" w:line="240" w:lineRule="auto"/>
        <w:ind w:left="225"/>
        <w:textAlignment w:val="baseline"/>
        <w:rPr>
          <w:sz w:val="16"/>
          <w:szCs w:val="16"/>
        </w:rPr>
      </w:pPr>
      <w:r w:rsidRPr="0052773A">
        <w:rPr>
          <w:sz w:val="16"/>
          <w:szCs w:val="16"/>
        </w:rPr>
        <w:t>The type of representative who may be invited to participate</w:t>
      </w:r>
      <w:r w:rsidRPr="0052773A">
        <w:rPr>
          <w:sz w:val="16"/>
          <w:szCs w:val="16"/>
        </w:rPr>
        <w:br/>
        <w:t> </w:t>
      </w:r>
    </w:p>
    <w:p w14:paraId="58E3369F" w14:textId="77777777" w:rsidR="008700E9" w:rsidRPr="0052773A" w:rsidRDefault="008700E9" w:rsidP="00421005">
      <w:pPr>
        <w:numPr>
          <w:ilvl w:val="0"/>
          <w:numId w:val="23"/>
        </w:numPr>
        <w:spacing w:before="100" w:beforeAutospacing="1" w:after="100" w:afterAutospacing="1" w:line="240" w:lineRule="auto"/>
        <w:ind w:left="225"/>
        <w:textAlignment w:val="baseline"/>
        <w:rPr>
          <w:sz w:val="16"/>
          <w:szCs w:val="16"/>
        </w:rPr>
      </w:pPr>
      <w:r w:rsidRPr="0052773A">
        <w:rPr>
          <w:sz w:val="16"/>
          <w:szCs w:val="16"/>
        </w:rPr>
        <w:t>The right of the parent/guardian and/or the district to electronically record the proceedings of IEP meetings in accordance with Education Code 56341.1</w:t>
      </w:r>
      <w:r w:rsidRPr="0052773A">
        <w:rPr>
          <w:sz w:val="16"/>
          <w:szCs w:val="16"/>
        </w:rPr>
        <w:br/>
        <w:t> </w:t>
      </w:r>
    </w:p>
    <w:p w14:paraId="1FB35FFC" w14:textId="77777777" w:rsidR="008700E9" w:rsidRPr="0052773A" w:rsidRDefault="008700E9" w:rsidP="00421005">
      <w:pPr>
        <w:numPr>
          <w:ilvl w:val="0"/>
          <w:numId w:val="23"/>
        </w:numPr>
        <w:spacing w:before="100" w:beforeAutospacing="1" w:after="100" w:afterAutospacing="1" w:line="240" w:lineRule="auto"/>
        <w:ind w:left="225"/>
        <w:textAlignment w:val="baseline"/>
        <w:rPr>
          <w:sz w:val="16"/>
          <w:szCs w:val="16"/>
        </w:rPr>
      </w:pPr>
      <w:r w:rsidRPr="0052773A">
        <w:rPr>
          <w:sz w:val="16"/>
          <w:szCs w:val="16"/>
        </w:rPr>
        <w:t>Information regarding the state special schools for students who are deaf, hard of hearing, blind, visually impaired, or deaf-blind</w:t>
      </w:r>
    </w:p>
    <w:p w14:paraId="3F760171" w14:textId="77777777" w:rsidR="008700E9" w:rsidRPr="0052773A" w:rsidRDefault="008700E9" w:rsidP="008700E9">
      <w:pPr>
        <w:spacing w:line="240" w:lineRule="auto"/>
        <w:textAlignment w:val="baseline"/>
        <w:rPr>
          <w:sz w:val="16"/>
          <w:szCs w:val="16"/>
        </w:rPr>
      </w:pPr>
      <w:r w:rsidRPr="0052773A">
        <w:rPr>
          <w:sz w:val="16"/>
          <w:szCs w:val="16"/>
        </w:rPr>
        <w:t>A copy of this notice shall be attached to the student's assessment plan. At each IEP meeting, the Superintendent or designee shall inform the parent/guardian of the federal and state procedural safeguards that were provided in the notice.  (Education Code 56321, 56500.1)</w:t>
      </w:r>
      <w:r w:rsidRPr="0052773A">
        <w:rPr>
          <w:sz w:val="16"/>
          <w:szCs w:val="16"/>
        </w:rPr>
        <w:br/>
      </w:r>
      <w:r w:rsidRPr="0052773A">
        <w:rPr>
          <w:sz w:val="16"/>
          <w:szCs w:val="16"/>
        </w:rPr>
        <w:br/>
      </w:r>
      <w:r w:rsidRPr="0052773A">
        <w:rPr>
          <w:b/>
          <w:bCs/>
          <w:sz w:val="16"/>
          <w:szCs w:val="16"/>
          <w:bdr w:val="none" w:sz="0" w:space="0" w:color="auto" w:frame="1"/>
        </w:rPr>
        <w:t>Format of Parent/Guardian Notices</w:t>
      </w:r>
      <w:r w:rsidRPr="0052773A">
        <w:rPr>
          <w:sz w:val="16"/>
          <w:szCs w:val="16"/>
        </w:rPr>
        <w:br/>
      </w:r>
      <w:r w:rsidRPr="0052773A">
        <w:rPr>
          <w:sz w:val="16"/>
          <w:szCs w:val="16"/>
        </w:rPr>
        <w:br/>
        <w:t>The parents/guardians of a student with a disability shall be provided written notice of their rights in language easily understood by the general public and in their native language or other mode of communication used by them, unless to do so is clearly not feasible.  (Education Code 56341, 56506; 34 CFR 300.503, 300.504)</w:t>
      </w:r>
      <w:r w:rsidRPr="0052773A">
        <w:rPr>
          <w:sz w:val="16"/>
          <w:szCs w:val="16"/>
        </w:rPr>
        <w:br/>
      </w:r>
      <w:r w:rsidRPr="0052773A">
        <w:rPr>
          <w:sz w:val="16"/>
          <w:szCs w:val="16"/>
        </w:rPr>
        <w:br/>
        <w:t>If the native language of other mode of communication of the parent/guardian is not a written language, the district shall take steps to ensure that the notice is translated orally or by other means in the parent/guardian's native language or other mode of communication and that the parent/guardian understands the contents of the notice.  (34 CFR 300.503)</w:t>
      </w:r>
      <w:r w:rsidRPr="0052773A">
        <w:rPr>
          <w:sz w:val="16"/>
          <w:szCs w:val="16"/>
        </w:rPr>
        <w:br/>
      </w:r>
      <w:r w:rsidRPr="0052773A">
        <w:rPr>
          <w:sz w:val="16"/>
          <w:szCs w:val="16"/>
        </w:rPr>
        <w:br/>
        <w:t>The district may place a copy of the procedural safeguards notice on the district's web site.  (20 USC 1415)</w:t>
      </w:r>
      <w:r w:rsidRPr="0052773A">
        <w:rPr>
          <w:sz w:val="16"/>
          <w:szCs w:val="16"/>
        </w:rPr>
        <w:br/>
      </w:r>
      <w:r w:rsidRPr="0052773A">
        <w:rPr>
          <w:sz w:val="16"/>
          <w:szCs w:val="16"/>
        </w:rPr>
        <w:br/>
        <w:t>A parent/guardian of a student with disabilities may elect to receive the prior written notice or procedural safeguards notice by an electronic mail communication.  (34 CFR 300.505)</w:t>
      </w:r>
      <w:r w:rsidRPr="0052773A">
        <w:rPr>
          <w:sz w:val="16"/>
          <w:szCs w:val="16"/>
        </w:rPr>
        <w:br/>
      </w:r>
      <w:r w:rsidRPr="0052773A">
        <w:rPr>
          <w:sz w:val="16"/>
          <w:szCs w:val="16"/>
        </w:rPr>
        <w:br/>
      </w:r>
      <w:r w:rsidRPr="0052773A">
        <w:rPr>
          <w:b/>
          <w:bCs/>
          <w:sz w:val="16"/>
          <w:szCs w:val="16"/>
          <w:bdr w:val="none" w:sz="0" w:space="0" w:color="auto" w:frame="1"/>
        </w:rPr>
        <w:t>Filing Due Process Complaints</w:t>
      </w:r>
      <w:r w:rsidRPr="0052773A">
        <w:rPr>
          <w:sz w:val="16"/>
          <w:szCs w:val="16"/>
        </w:rPr>
        <w:br/>
      </w:r>
      <w:r w:rsidRPr="0052773A">
        <w:rPr>
          <w:sz w:val="16"/>
          <w:szCs w:val="16"/>
        </w:rPr>
        <w:br/>
        <w:t>A parent/guardian and/or the district may initiate due process hearing procedures whenever:  (Education Code 56501; 20 USC 1415)</w:t>
      </w:r>
    </w:p>
    <w:p w14:paraId="2D221D0D" w14:textId="77777777" w:rsidR="008700E9" w:rsidRPr="0052773A" w:rsidRDefault="008700E9" w:rsidP="00421005">
      <w:pPr>
        <w:numPr>
          <w:ilvl w:val="0"/>
          <w:numId w:val="24"/>
        </w:numPr>
        <w:spacing w:before="100" w:beforeAutospacing="1" w:after="100" w:afterAutospacing="1" w:line="240" w:lineRule="auto"/>
        <w:ind w:left="225"/>
        <w:textAlignment w:val="baseline"/>
        <w:rPr>
          <w:sz w:val="16"/>
          <w:szCs w:val="16"/>
        </w:rPr>
      </w:pPr>
      <w:r w:rsidRPr="0052773A">
        <w:rPr>
          <w:sz w:val="16"/>
          <w:szCs w:val="16"/>
        </w:rPr>
        <w:t>There is a proposal to initiate or change the student's identification, assessment, or educational placement or the provision of FAPE to the student.</w:t>
      </w:r>
      <w:r w:rsidRPr="0052773A">
        <w:rPr>
          <w:sz w:val="16"/>
          <w:szCs w:val="16"/>
        </w:rPr>
        <w:br/>
        <w:t> </w:t>
      </w:r>
    </w:p>
    <w:p w14:paraId="10C13CC3" w14:textId="77777777" w:rsidR="008700E9" w:rsidRPr="0052773A" w:rsidRDefault="008700E9" w:rsidP="00421005">
      <w:pPr>
        <w:numPr>
          <w:ilvl w:val="0"/>
          <w:numId w:val="24"/>
        </w:numPr>
        <w:spacing w:before="100" w:beforeAutospacing="1" w:after="100" w:afterAutospacing="1" w:line="240" w:lineRule="auto"/>
        <w:ind w:left="225"/>
        <w:textAlignment w:val="baseline"/>
        <w:rPr>
          <w:sz w:val="16"/>
          <w:szCs w:val="16"/>
        </w:rPr>
      </w:pPr>
      <w:r w:rsidRPr="0052773A">
        <w:rPr>
          <w:sz w:val="16"/>
          <w:szCs w:val="16"/>
        </w:rPr>
        <w:t>There is a refusal to initiate or change the student's identification, assessment, or educational placement or the provision of FAPE to the student.</w:t>
      </w:r>
      <w:r w:rsidRPr="0052773A">
        <w:rPr>
          <w:sz w:val="16"/>
          <w:szCs w:val="16"/>
        </w:rPr>
        <w:br/>
        <w:t> </w:t>
      </w:r>
    </w:p>
    <w:p w14:paraId="6044D1CA" w14:textId="77777777" w:rsidR="008700E9" w:rsidRPr="0052773A" w:rsidRDefault="008700E9" w:rsidP="00421005">
      <w:pPr>
        <w:numPr>
          <w:ilvl w:val="0"/>
          <w:numId w:val="24"/>
        </w:numPr>
        <w:spacing w:before="100" w:beforeAutospacing="1" w:after="100" w:afterAutospacing="1" w:line="240" w:lineRule="auto"/>
        <w:ind w:left="225"/>
        <w:textAlignment w:val="baseline"/>
        <w:rPr>
          <w:sz w:val="16"/>
          <w:szCs w:val="16"/>
        </w:rPr>
      </w:pPr>
      <w:r w:rsidRPr="0052773A">
        <w:rPr>
          <w:sz w:val="16"/>
          <w:szCs w:val="16"/>
        </w:rPr>
        <w:t>The parent/guardian refuses to consent to an assessment of the student.</w:t>
      </w:r>
      <w:r w:rsidRPr="0052773A">
        <w:rPr>
          <w:sz w:val="16"/>
          <w:szCs w:val="16"/>
        </w:rPr>
        <w:br/>
        <w:t> </w:t>
      </w:r>
    </w:p>
    <w:p w14:paraId="4B312120" w14:textId="77777777" w:rsidR="008700E9" w:rsidRPr="0052773A" w:rsidRDefault="008700E9" w:rsidP="00421005">
      <w:pPr>
        <w:numPr>
          <w:ilvl w:val="0"/>
          <w:numId w:val="24"/>
        </w:numPr>
        <w:spacing w:before="100" w:beforeAutospacing="1" w:after="100" w:afterAutospacing="1" w:line="240" w:lineRule="auto"/>
        <w:ind w:left="225"/>
        <w:textAlignment w:val="baseline"/>
        <w:rPr>
          <w:sz w:val="16"/>
          <w:szCs w:val="16"/>
        </w:rPr>
      </w:pPr>
      <w:r w:rsidRPr="0052773A">
        <w:rPr>
          <w:sz w:val="16"/>
          <w:szCs w:val="16"/>
        </w:rPr>
        <w:t>There is a disagreement between a parent/guardian and the district regarding the availability of a program appropriate for the student, including the question of financial responsibility, as specified in 34 CFR 300.148.</w:t>
      </w:r>
    </w:p>
    <w:p w14:paraId="36D0B44C" w14:textId="77777777" w:rsidR="008700E9" w:rsidRPr="0052773A" w:rsidRDefault="008700E9" w:rsidP="008700E9">
      <w:pPr>
        <w:spacing w:before="240" w:after="240" w:line="240" w:lineRule="auto"/>
        <w:textAlignment w:val="baseline"/>
        <w:rPr>
          <w:sz w:val="16"/>
          <w:szCs w:val="16"/>
        </w:rPr>
      </w:pPr>
      <w:r w:rsidRPr="0052773A">
        <w:rPr>
          <w:sz w:val="16"/>
          <w:szCs w:val="16"/>
        </w:rPr>
        <w:t>Prior to having a due process hearing, the party requesting the hearing, or the party's attorney, shall provide the opposing party a due process complaint, which shall remain confidential, specifying:  (Education Code 56502; 20 USC 1415; 34 CFR 300.508)</w:t>
      </w:r>
    </w:p>
    <w:p w14:paraId="7FA1A21F" w14:textId="77777777" w:rsidR="008700E9" w:rsidRPr="0052773A" w:rsidRDefault="008700E9" w:rsidP="00421005">
      <w:pPr>
        <w:numPr>
          <w:ilvl w:val="0"/>
          <w:numId w:val="25"/>
        </w:numPr>
        <w:spacing w:before="100" w:beforeAutospacing="1" w:after="100" w:afterAutospacing="1" w:line="240" w:lineRule="auto"/>
        <w:ind w:left="225"/>
        <w:textAlignment w:val="baseline"/>
        <w:rPr>
          <w:sz w:val="16"/>
          <w:szCs w:val="16"/>
        </w:rPr>
      </w:pPr>
      <w:r w:rsidRPr="0052773A">
        <w:rPr>
          <w:sz w:val="16"/>
          <w:szCs w:val="16"/>
        </w:rPr>
        <w:t>The student's name</w:t>
      </w:r>
      <w:r w:rsidRPr="0052773A">
        <w:rPr>
          <w:sz w:val="16"/>
          <w:szCs w:val="16"/>
        </w:rPr>
        <w:br/>
        <w:t> </w:t>
      </w:r>
    </w:p>
    <w:p w14:paraId="76D56948" w14:textId="77777777" w:rsidR="008700E9" w:rsidRPr="0052773A" w:rsidRDefault="008700E9" w:rsidP="00421005">
      <w:pPr>
        <w:numPr>
          <w:ilvl w:val="0"/>
          <w:numId w:val="25"/>
        </w:numPr>
        <w:spacing w:before="100" w:beforeAutospacing="1" w:after="100" w:afterAutospacing="1" w:line="240" w:lineRule="auto"/>
        <w:ind w:left="225"/>
        <w:textAlignment w:val="baseline"/>
        <w:rPr>
          <w:sz w:val="16"/>
          <w:szCs w:val="16"/>
        </w:rPr>
      </w:pPr>
      <w:r w:rsidRPr="0052773A">
        <w:rPr>
          <w:sz w:val="16"/>
          <w:szCs w:val="16"/>
        </w:rPr>
        <w:t>The student's address or, in the case of a student identified as homeless pursuant to 42 USC 11434, available contact information for that student</w:t>
      </w:r>
      <w:r w:rsidRPr="0052773A">
        <w:rPr>
          <w:sz w:val="16"/>
          <w:szCs w:val="16"/>
        </w:rPr>
        <w:br/>
        <w:t> </w:t>
      </w:r>
    </w:p>
    <w:p w14:paraId="7434F041" w14:textId="77777777" w:rsidR="008700E9" w:rsidRPr="0052773A" w:rsidRDefault="008700E9" w:rsidP="00421005">
      <w:pPr>
        <w:numPr>
          <w:ilvl w:val="0"/>
          <w:numId w:val="25"/>
        </w:numPr>
        <w:spacing w:before="100" w:beforeAutospacing="1" w:after="100" w:afterAutospacing="1" w:line="240" w:lineRule="auto"/>
        <w:ind w:left="225"/>
        <w:textAlignment w:val="baseline"/>
        <w:rPr>
          <w:sz w:val="16"/>
          <w:szCs w:val="16"/>
        </w:rPr>
      </w:pPr>
      <w:r w:rsidRPr="0052773A">
        <w:rPr>
          <w:sz w:val="16"/>
          <w:szCs w:val="16"/>
        </w:rPr>
        <w:t>The name of the school the student attends</w:t>
      </w:r>
      <w:r w:rsidRPr="0052773A">
        <w:rPr>
          <w:sz w:val="16"/>
          <w:szCs w:val="16"/>
        </w:rPr>
        <w:br/>
        <w:t> </w:t>
      </w:r>
    </w:p>
    <w:p w14:paraId="2DF1EC9E" w14:textId="77777777" w:rsidR="008700E9" w:rsidRPr="0052773A" w:rsidRDefault="008700E9" w:rsidP="00421005">
      <w:pPr>
        <w:numPr>
          <w:ilvl w:val="0"/>
          <w:numId w:val="25"/>
        </w:numPr>
        <w:spacing w:before="100" w:beforeAutospacing="1" w:after="100" w:afterAutospacing="1" w:line="240" w:lineRule="auto"/>
        <w:ind w:left="225"/>
        <w:textAlignment w:val="baseline"/>
        <w:rPr>
          <w:sz w:val="16"/>
          <w:szCs w:val="16"/>
        </w:rPr>
      </w:pPr>
      <w:r w:rsidRPr="0052773A">
        <w:rPr>
          <w:sz w:val="16"/>
          <w:szCs w:val="16"/>
        </w:rPr>
        <w:t>A description of the nature of the student's problem relating to the proposed or refused initiation or change, including facts relating to the problem</w:t>
      </w:r>
      <w:r w:rsidRPr="0052773A">
        <w:rPr>
          <w:sz w:val="16"/>
          <w:szCs w:val="16"/>
        </w:rPr>
        <w:br/>
        <w:t> </w:t>
      </w:r>
    </w:p>
    <w:p w14:paraId="350F3EBE" w14:textId="77777777" w:rsidR="008700E9" w:rsidRPr="0052773A" w:rsidRDefault="008700E9" w:rsidP="00421005">
      <w:pPr>
        <w:numPr>
          <w:ilvl w:val="0"/>
          <w:numId w:val="25"/>
        </w:numPr>
        <w:spacing w:before="100" w:beforeAutospacing="1" w:after="100" w:afterAutospacing="1" w:line="240" w:lineRule="auto"/>
        <w:ind w:left="225"/>
        <w:textAlignment w:val="baseline"/>
        <w:rPr>
          <w:sz w:val="16"/>
          <w:szCs w:val="16"/>
        </w:rPr>
      </w:pPr>
      <w:r w:rsidRPr="0052773A">
        <w:rPr>
          <w:sz w:val="16"/>
          <w:szCs w:val="16"/>
        </w:rPr>
        <w:t>A proposed resolution to the problem to the extent known and available to the complaining party at the time</w:t>
      </w:r>
    </w:p>
    <w:p w14:paraId="24E6D498" w14:textId="77777777" w:rsidR="008700E9" w:rsidRPr="0052773A" w:rsidRDefault="008700E9" w:rsidP="008700E9">
      <w:pPr>
        <w:spacing w:line="240" w:lineRule="auto"/>
        <w:textAlignment w:val="baseline"/>
        <w:rPr>
          <w:sz w:val="16"/>
          <w:szCs w:val="16"/>
        </w:rPr>
      </w:pPr>
      <w:r w:rsidRPr="0052773A">
        <w:rPr>
          <w:sz w:val="16"/>
          <w:szCs w:val="16"/>
        </w:rPr>
        <w:t>Parties filing a due process complaint shall file their request with the state Office of Administrative Hearings, Special Education Division.</w:t>
      </w:r>
      <w:r w:rsidRPr="0052773A">
        <w:rPr>
          <w:sz w:val="16"/>
          <w:szCs w:val="16"/>
        </w:rPr>
        <w:br/>
      </w:r>
      <w:r w:rsidRPr="0052773A">
        <w:rPr>
          <w:sz w:val="16"/>
          <w:szCs w:val="16"/>
        </w:rPr>
        <w:br/>
        <w:t>The request shall be filed within two years from the date the party initiating the request knew or had reason to know of the facts underlying the basis for the request.  This timeline shall not apply if the district misrepresented that it had solved the problem or withheld required information from the parent/guardian.  (Education Code 56505; 20 USC 1415; 34 CFR 300.507, 300.511)</w:t>
      </w:r>
      <w:r w:rsidRPr="0052773A">
        <w:rPr>
          <w:sz w:val="16"/>
          <w:szCs w:val="16"/>
        </w:rPr>
        <w:br/>
      </w:r>
      <w:r w:rsidRPr="0052773A">
        <w:rPr>
          <w:sz w:val="16"/>
          <w:szCs w:val="16"/>
        </w:rPr>
        <w:br/>
      </w:r>
      <w:r w:rsidRPr="0052773A">
        <w:rPr>
          <w:b/>
          <w:bCs/>
          <w:sz w:val="16"/>
          <w:szCs w:val="16"/>
          <w:bdr w:val="none" w:sz="0" w:space="0" w:color="auto" w:frame="1"/>
        </w:rPr>
        <w:t>District's Response to Due Process Complaints</w:t>
      </w:r>
      <w:r w:rsidRPr="0052773A">
        <w:rPr>
          <w:sz w:val="16"/>
          <w:szCs w:val="16"/>
        </w:rPr>
        <w:br/>
      </w:r>
      <w:r w:rsidRPr="0052773A">
        <w:rPr>
          <w:sz w:val="16"/>
          <w:szCs w:val="16"/>
        </w:rPr>
        <w:br/>
        <w:t>If the district has sent prior written notice to the parent/guardian regarding the subject matter of the parent/guardian's due process complaint, the district shall, within 10 days of receipt of the complaint, send a response specifically addressing the issues in the complaint.  (20 USC 1415; 34 CFR 300.508)</w:t>
      </w:r>
      <w:r w:rsidRPr="0052773A">
        <w:rPr>
          <w:sz w:val="16"/>
          <w:szCs w:val="16"/>
        </w:rPr>
        <w:br/>
      </w:r>
      <w:r w:rsidRPr="0052773A">
        <w:rPr>
          <w:sz w:val="16"/>
          <w:szCs w:val="16"/>
        </w:rPr>
        <w:br/>
        <w:t>If the district has not sent a prior written notice to the parent/guardian regarding the subject matter contained in the parent/guardian's due process complaint, the district shall send a response to the parent/guardian within 10 days of receipt of the complaint containing:  (20 USC 1415; 34 CFR 300.508):</w:t>
      </w:r>
    </w:p>
    <w:p w14:paraId="46768F54" w14:textId="77777777" w:rsidR="008700E9" w:rsidRPr="0052773A" w:rsidRDefault="008700E9" w:rsidP="00421005">
      <w:pPr>
        <w:numPr>
          <w:ilvl w:val="0"/>
          <w:numId w:val="26"/>
        </w:numPr>
        <w:spacing w:before="100" w:beforeAutospacing="1" w:after="100" w:afterAutospacing="1" w:line="240" w:lineRule="auto"/>
        <w:ind w:left="225"/>
        <w:textAlignment w:val="baseline"/>
        <w:rPr>
          <w:sz w:val="16"/>
          <w:szCs w:val="16"/>
        </w:rPr>
      </w:pPr>
      <w:r w:rsidRPr="0052773A">
        <w:rPr>
          <w:sz w:val="16"/>
          <w:szCs w:val="16"/>
        </w:rPr>
        <w:t>An explanation of why the district proposed or refused to take the action raised in the complaint</w:t>
      </w:r>
      <w:r w:rsidRPr="0052773A">
        <w:rPr>
          <w:sz w:val="16"/>
          <w:szCs w:val="16"/>
        </w:rPr>
        <w:br/>
        <w:t> </w:t>
      </w:r>
    </w:p>
    <w:p w14:paraId="4D6567A0" w14:textId="77777777" w:rsidR="008700E9" w:rsidRPr="0052773A" w:rsidRDefault="008700E9" w:rsidP="00421005">
      <w:pPr>
        <w:numPr>
          <w:ilvl w:val="0"/>
          <w:numId w:val="26"/>
        </w:numPr>
        <w:spacing w:before="100" w:beforeAutospacing="1" w:after="100" w:afterAutospacing="1" w:line="240" w:lineRule="auto"/>
        <w:ind w:left="225"/>
        <w:textAlignment w:val="baseline"/>
        <w:rPr>
          <w:sz w:val="16"/>
          <w:szCs w:val="16"/>
        </w:rPr>
      </w:pPr>
      <w:r w:rsidRPr="0052773A">
        <w:rPr>
          <w:sz w:val="16"/>
          <w:szCs w:val="16"/>
        </w:rPr>
        <w:t>A description of other options that the IEP team considered and the reasons that those options were rejected</w:t>
      </w:r>
      <w:r w:rsidRPr="0052773A">
        <w:rPr>
          <w:sz w:val="16"/>
          <w:szCs w:val="16"/>
        </w:rPr>
        <w:br/>
        <w:t> </w:t>
      </w:r>
    </w:p>
    <w:p w14:paraId="4645445C" w14:textId="77777777" w:rsidR="008700E9" w:rsidRPr="0052773A" w:rsidRDefault="008700E9" w:rsidP="00421005">
      <w:pPr>
        <w:numPr>
          <w:ilvl w:val="0"/>
          <w:numId w:val="26"/>
        </w:numPr>
        <w:spacing w:before="100" w:beforeAutospacing="1" w:after="100" w:afterAutospacing="1" w:line="240" w:lineRule="auto"/>
        <w:ind w:left="225"/>
        <w:textAlignment w:val="baseline"/>
        <w:rPr>
          <w:sz w:val="16"/>
          <w:szCs w:val="16"/>
        </w:rPr>
      </w:pPr>
      <w:r w:rsidRPr="0052773A">
        <w:rPr>
          <w:sz w:val="16"/>
          <w:szCs w:val="16"/>
        </w:rPr>
        <w:t>A description of each assessment procedure, assessment, record, or report the district used as the basis for the proposed or refused action</w:t>
      </w:r>
      <w:r w:rsidRPr="0052773A">
        <w:rPr>
          <w:sz w:val="16"/>
          <w:szCs w:val="16"/>
        </w:rPr>
        <w:br/>
        <w:t> </w:t>
      </w:r>
    </w:p>
    <w:p w14:paraId="6A5C5217" w14:textId="77777777" w:rsidR="008700E9" w:rsidRPr="0052773A" w:rsidRDefault="008700E9" w:rsidP="00421005">
      <w:pPr>
        <w:numPr>
          <w:ilvl w:val="0"/>
          <w:numId w:val="26"/>
        </w:numPr>
        <w:spacing w:before="100" w:beforeAutospacing="1" w:after="100" w:afterAutospacing="1" w:line="240" w:lineRule="auto"/>
        <w:ind w:left="225"/>
        <w:textAlignment w:val="baseline"/>
        <w:rPr>
          <w:sz w:val="16"/>
          <w:szCs w:val="16"/>
        </w:rPr>
      </w:pPr>
      <w:r w:rsidRPr="0052773A">
        <w:rPr>
          <w:sz w:val="16"/>
          <w:szCs w:val="16"/>
        </w:rPr>
        <w:t>A description of the factors that are relevant to the district's proposal or refusal</w:t>
      </w:r>
    </w:p>
    <w:p w14:paraId="72C61FEF" w14:textId="77777777" w:rsidR="008700E9" w:rsidRPr="0052773A" w:rsidRDefault="008700E9" w:rsidP="008700E9">
      <w:pPr>
        <w:spacing w:line="240" w:lineRule="auto"/>
        <w:textAlignment w:val="baseline"/>
        <w:rPr>
          <w:sz w:val="16"/>
          <w:szCs w:val="16"/>
        </w:rPr>
      </w:pPr>
      <w:r w:rsidRPr="0052773A">
        <w:rPr>
          <w:sz w:val="16"/>
          <w:szCs w:val="16"/>
        </w:rPr>
        <w:t>Upon the filing of a due process complaint by either party or upon request of the parent/guardian, the district shall inform the parent/guardian of any free or low-cost legal and other relevant services available in the area.  (34 CFR 300.507)</w:t>
      </w:r>
      <w:r w:rsidRPr="0052773A">
        <w:rPr>
          <w:sz w:val="16"/>
          <w:szCs w:val="16"/>
        </w:rPr>
        <w:br/>
      </w:r>
      <w:r w:rsidRPr="0052773A">
        <w:rPr>
          <w:sz w:val="16"/>
          <w:szCs w:val="16"/>
        </w:rPr>
        <w:br/>
      </w:r>
      <w:r w:rsidRPr="0052773A">
        <w:rPr>
          <w:b/>
          <w:bCs/>
          <w:sz w:val="16"/>
          <w:szCs w:val="16"/>
          <w:bdr w:val="none" w:sz="0" w:space="0" w:color="auto" w:frame="1"/>
        </w:rPr>
        <w:t>Informal Process/Pre-Hearing Mediation Conference</w:t>
      </w:r>
      <w:r w:rsidRPr="0052773A">
        <w:rPr>
          <w:sz w:val="16"/>
          <w:szCs w:val="16"/>
        </w:rPr>
        <w:br/>
      </w:r>
      <w:r w:rsidRPr="0052773A">
        <w:rPr>
          <w:sz w:val="16"/>
          <w:szCs w:val="16"/>
        </w:rPr>
        <w:br/>
        <w:t>Prior to or upon initiating a due process hearing, the Superintendent or designee and a parent/guardian may, if the party initiating the hearing so chooses, agree to meet informally to resolve any issue(s) relating to the identification, assessment, education and placement, or provision of FAPE for a student with disabilities.  The Superintendent or designee shall have the authority to resolve the issue(s).  (Education Code 56502)</w:t>
      </w:r>
      <w:r w:rsidRPr="0052773A">
        <w:rPr>
          <w:sz w:val="16"/>
          <w:szCs w:val="16"/>
        </w:rPr>
        <w:br/>
      </w:r>
      <w:r w:rsidRPr="0052773A">
        <w:rPr>
          <w:sz w:val="16"/>
          <w:szCs w:val="16"/>
        </w:rPr>
        <w:br/>
        <w:t>In addition, either party may file a request with the state Office of Administrative Hearings for a mediation conference.  (Education Code 56500.3)</w:t>
      </w:r>
      <w:r w:rsidRPr="0052773A">
        <w:rPr>
          <w:sz w:val="16"/>
          <w:szCs w:val="16"/>
        </w:rPr>
        <w:br/>
      </w:r>
      <w:r w:rsidRPr="0052773A">
        <w:rPr>
          <w:sz w:val="16"/>
          <w:szCs w:val="16"/>
        </w:rPr>
        <w:br/>
        <w:t>If resolution is reached that resolves the due process issue(s), the parties shall enter into a legally binding agreement that satisfies the requirements of Education Code 56500.3.  (Education Code 56500.3)</w:t>
      </w:r>
      <w:r w:rsidRPr="0052773A">
        <w:rPr>
          <w:sz w:val="16"/>
          <w:szCs w:val="16"/>
        </w:rPr>
        <w:br/>
      </w:r>
      <w:r w:rsidRPr="0052773A">
        <w:rPr>
          <w:sz w:val="16"/>
          <w:szCs w:val="16"/>
        </w:rPr>
        <w:br/>
        <w:t>Attorneys may attend or otherwise participate only in those mediation conferences that are scheduled after the filing of a request for due process hearing.  (Education Code 56500.3, 56501)</w:t>
      </w:r>
      <w:r w:rsidRPr="0052773A">
        <w:rPr>
          <w:sz w:val="16"/>
          <w:szCs w:val="16"/>
        </w:rPr>
        <w:br/>
      </w:r>
      <w:r w:rsidRPr="0052773A">
        <w:rPr>
          <w:sz w:val="16"/>
          <w:szCs w:val="16"/>
        </w:rPr>
        <w:br/>
      </w:r>
      <w:r w:rsidRPr="0052773A">
        <w:rPr>
          <w:b/>
          <w:bCs/>
          <w:sz w:val="16"/>
          <w:szCs w:val="16"/>
          <w:bdr w:val="none" w:sz="0" w:space="0" w:color="auto" w:frame="1"/>
        </w:rPr>
        <w:t>State Compliance Complaints</w:t>
      </w:r>
      <w:r w:rsidRPr="0052773A">
        <w:rPr>
          <w:sz w:val="16"/>
          <w:szCs w:val="16"/>
        </w:rPr>
        <w:br/>
      </w:r>
      <w:r w:rsidRPr="0052773A">
        <w:rPr>
          <w:sz w:val="16"/>
          <w:szCs w:val="16"/>
        </w:rPr>
        <w:br/>
        <w:t>Any individual, including a person's duly authorized representative or an interested third party, public agency, or organization may file with the California Department of Education (CDE) a written and signed statement alleging that, within the previous year, any of the following occurred:  (5 CCR 3200, 3201)</w:t>
      </w:r>
    </w:p>
    <w:p w14:paraId="35C3FD06" w14:textId="77777777" w:rsidR="008700E9" w:rsidRPr="0052773A" w:rsidRDefault="008700E9" w:rsidP="00421005">
      <w:pPr>
        <w:numPr>
          <w:ilvl w:val="0"/>
          <w:numId w:val="27"/>
        </w:numPr>
        <w:spacing w:before="100" w:beforeAutospacing="1" w:after="100" w:afterAutospacing="1" w:line="240" w:lineRule="auto"/>
        <w:ind w:left="225"/>
        <w:textAlignment w:val="baseline"/>
        <w:rPr>
          <w:sz w:val="16"/>
          <w:szCs w:val="16"/>
        </w:rPr>
      </w:pPr>
      <w:r w:rsidRPr="0052773A">
        <w:rPr>
          <w:sz w:val="16"/>
          <w:szCs w:val="16"/>
        </w:rPr>
        <w:t>The district violated Part B of the Individuals with Disabilities Education Act (20 USC 1411-1419) and its implementing regulations (34 CFR 300.1-300.818).</w:t>
      </w:r>
      <w:r w:rsidRPr="0052773A">
        <w:rPr>
          <w:sz w:val="16"/>
          <w:szCs w:val="16"/>
        </w:rPr>
        <w:br/>
        <w:t> </w:t>
      </w:r>
    </w:p>
    <w:p w14:paraId="3ACEA9EB" w14:textId="77777777" w:rsidR="008700E9" w:rsidRPr="0052773A" w:rsidRDefault="008700E9" w:rsidP="00421005">
      <w:pPr>
        <w:numPr>
          <w:ilvl w:val="0"/>
          <w:numId w:val="27"/>
        </w:numPr>
        <w:spacing w:before="100" w:beforeAutospacing="1" w:after="100" w:afterAutospacing="1" w:line="240" w:lineRule="auto"/>
        <w:ind w:left="225"/>
        <w:textAlignment w:val="baseline"/>
        <w:rPr>
          <w:sz w:val="16"/>
          <w:szCs w:val="16"/>
        </w:rPr>
      </w:pPr>
      <w:r w:rsidRPr="0052773A">
        <w:rPr>
          <w:sz w:val="16"/>
          <w:szCs w:val="16"/>
        </w:rPr>
        <w:t>The district violated Part 30 of the Education Code (Education Code 56000-56865) and 5 CCR 3200-3205.</w:t>
      </w:r>
      <w:r w:rsidRPr="0052773A">
        <w:rPr>
          <w:sz w:val="16"/>
          <w:szCs w:val="16"/>
        </w:rPr>
        <w:br/>
        <w:t> </w:t>
      </w:r>
    </w:p>
    <w:p w14:paraId="255974F0" w14:textId="77777777" w:rsidR="008700E9" w:rsidRPr="0052773A" w:rsidRDefault="008700E9" w:rsidP="00421005">
      <w:pPr>
        <w:numPr>
          <w:ilvl w:val="0"/>
          <w:numId w:val="27"/>
        </w:numPr>
        <w:spacing w:before="100" w:beforeAutospacing="1" w:after="100" w:afterAutospacing="1" w:line="240" w:lineRule="auto"/>
        <w:ind w:left="225"/>
        <w:textAlignment w:val="baseline"/>
        <w:rPr>
          <w:sz w:val="16"/>
          <w:szCs w:val="16"/>
        </w:rPr>
      </w:pPr>
      <w:r w:rsidRPr="0052773A">
        <w:rPr>
          <w:sz w:val="16"/>
          <w:szCs w:val="16"/>
        </w:rPr>
        <w:t>The district violated the terms of a settlement agreement related to the provision of FAPE, excluding any allegation related to an attorney fees provision in a settlement agreement.</w:t>
      </w:r>
      <w:r w:rsidRPr="0052773A">
        <w:rPr>
          <w:sz w:val="16"/>
          <w:szCs w:val="16"/>
        </w:rPr>
        <w:br/>
        <w:t> </w:t>
      </w:r>
    </w:p>
    <w:p w14:paraId="73E7E97C" w14:textId="77777777" w:rsidR="008700E9" w:rsidRPr="0052773A" w:rsidRDefault="008700E9" w:rsidP="00421005">
      <w:pPr>
        <w:numPr>
          <w:ilvl w:val="0"/>
          <w:numId w:val="27"/>
        </w:numPr>
        <w:spacing w:before="100" w:beforeAutospacing="1" w:after="100" w:afterAutospacing="1" w:line="240" w:lineRule="auto"/>
        <w:ind w:left="225"/>
        <w:textAlignment w:val="baseline"/>
        <w:rPr>
          <w:sz w:val="16"/>
          <w:szCs w:val="16"/>
        </w:rPr>
      </w:pPr>
      <w:r w:rsidRPr="0052773A">
        <w:rPr>
          <w:sz w:val="16"/>
          <w:szCs w:val="16"/>
        </w:rPr>
        <w:t>The district failed or refused to implement a due process hearing order to which the district is subject.</w:t>
      </w:r>
      <w:r w:rsidRPr="0052773A">
        <w:rPr>
          <w:sz w:val="16"/>
          <w:szCs w:val="16"/>
        </w:rPr>
        <w:br/>
        <w:t> </w:t>
      </w:r>
    </w:p>
    <w:p w14:paraId="22F53322" w14:textId="77777777" w:rsidR="008700E9" w:rsidRPr="0052773A" w:rsidRDefault="008700E9" w:rsidP="00421005">
      <w:pPr>
        <w:numPr>
          <w:ilvl w:val="0"/>
          <w:numId w:val="27"/>
        </w:numPr>
        <w:spacing w:before="100" w:beforeAutospacing="1" w:after="100" w:afterAutospacing="1" w:line="240" w:lineRule="auto"/>
        <w:ind w:left="225"/>
        <w:textAlignment w:val="baseline"/>
        <w:rPr>
          <w:sz w:val="16"/>
          <w:szCs w:val="16"/>
        </w:rPr>
      </w:pPr>
      <w:r w:rsidRPr="0052773A">
        <w:rPr>
          <w:sz w:val="16"/>
          <w:szCs w:val="16"/>
        </w:rPr>
        <w:t>Physical safety concerns interfered with the provision of FAPE.</w:t>
      </w:r>
    </w:p>
    <w:p w14:paraId="33B76735" w14:textId="77777777" w:rsidR="008700E9" w:rsidRPr="0052773A" w:rsidRDefault="008700E9" w:rsidP="008700E9">
      <w:pPr>
        <w:spacing w:before="240" w:after="240" w:line="240" w:lineRule="auto"/>
        <w:textAlignment w:val="baseline"/>
        <w:rPr>
          <w:sz w:val="16"/>
          <w:szCs w:val="16"/>
        </w:rPr>
      </w:pPr>
      <w:r w:rsidRPr="0052773A">
        <w:rPr>
          <w:sz w:val="16"/>
          <w:szCs w:val="16"/>
        </w:rPr>
        <w:t>The complaint shall include:  (5 CCR 3202; 34 CFR 300.153)</w:t>
      </w:r>
    </w:p>
    <w:p w14:paraId="1DFF3D83" w14:textId="77777777" w:rsidR="008700E9" w:rsidRPr="0052773A" w:rsidRDefault="008700E9" w:rsidP="00421005">
      <w:pPr>
        <w:numPr>
          <w:ilvl w:val="0"/>
          <w:numId w:val="28"/>
        </w:numPr>
        <w:spacing w:before="100" w:beforeAutospacing="1" w:after="100" w:afterAutospacing="1" w:line="240" w:lineRule="auto"/>
        <w:ind w:left="225"/>
        <w:textAlignment w:val="baseline"/>
        <w:rPr>
          <w:sz w:val="16"/>
          <w:szCs w:val="16"/>
        </w:rPr>
      </w:pPr>
      <w:r w:rsidRPr="0052773A">
        <w:rPr>
          <w:sz w:val="16"/>
          <w:szCs w:val="16"/>
        </w:rPr>
        <w:t>A statement that the district has violated or failed to comply with any provision set forth in 5 CCR 3201</w:t>
      </w:r>
      <w:r w:rsidRPr="0052773A">
        <w:rPr>
          <w:sz w:val="16"/>
          <w:szCs w:val="16"/>
        </w:rPr>
        <w:br/>
        <w:t> </w:t>
      </w:r>
    </w:p>
    <w:p w14:paraId="63E79B96" w14:textId="77777777" w:rsidR="008700E9" w:rsidRPr="0052773A" w:rsidRDefault="008700E9" w:rsidP="00421005">
      <w:pPr>
        <w:numPr>
          <w:ilvl w:val="0"/>
          <w:numId w:val="28"/>
        </w:numPr>
        <w:spacing w:before="100" w:beforeAutospacing="1" w:after="100" w:afterAutospacing="1" w:line="240" w:lineRule="auto"/>
        <w:ind w:left="225"/>
        <w:textAlignment w:val="baseline"/>
        <w:rPr>
          <w:sz w:val="16"/>
          <w:szCs w:val="16"/>
        </w:rPr>
      </w:pPr>
      <w:r w:rsidRPr="0052773A">
        <w:rPr>
          <w:sz w:val="16"/>
          <w:szCs w:val="16"/>
        </w:rPr>
        <w:t>The facts on which the statement is based</w:t>
      </w:r>
      <w:r w:rsidRPr="0052773A">
        <w:rPr>
          <w:sz w:val="16"/>
          <w:szCs w:val="16"/>
        </w:rPr>
        <w:br/>
        <w:t> </w:t>
      </w:r>
    </w:p>
    <w:p w14:paraId="4748B0E5" w14:textId="77777777" w:rsidR="008700E9" w:rsidRPr="0052773A" w:rsidRDefault="008700E9" w:rsidP="00421005">
      <w:pPr>
        <w:numPr>
          <w:ilvl w:val="0"/>
          <w:numId w:val="28"/>
        </w:numPr>
        <w:spacing w:before="100" w:beforeAutospacing="1" w:after="100" w:afterAutospacing="1" w:line="240" w:lineRule="auto"/>
        <w:ind w:left="225"/>
        <w:textAlignment w:val="baseline"/>
        <w:rPr>
          <w:sz w:val="16"/>
          <w:szCs w:val="16"/>
        </w:rPr>
      </w:pPr>
      <w:r w:rsidRPr="0052773A">
        <w:rPr>
          <w:sz w:val="16"/>
          <w:szCs w:val="16"/>
        </w:rPr>
        <w:t>The signature and contact information for the complainant</w:t>
      </w:r>
      <w:r w:rsidRPr="0052773A">
        <w:rPr>
          <w:sz w:val="16"/>
          <w:szCs w:val="16"/>
        </w:rPr>
        <w:br/>
        <w:t> </w:t>
      </w:r>
    </w:p>
    <w:p w14:paraId="4AB70E24" w14:textId="77777777" w:rsidR="008700E9" w:rsidRPr="0052773A" w:rsidRDefault="008700E9" w:rsidP="00421005">
      <w:pPr>
        <w:numPr>
          <w:ilvl w:val="0"/>
          <w:numId w:val="28"/>
        </w:numPr>
        <w:spacing w:before="100" w:beforeAutospacing="1" w:after="100" w:afterAutospacing="1" w:line="240" w:lineRule="auto"/>
        <w:ind w:left="225"/>
        <w:textAlignment w:val="baseline"/>
        <w:rPr>
          <w:sz w:val="16"/>
          <w:szCs w:val="16"/>
        </w:rPr>
      </w:pPr>
      <w:r w:rsidRPr="0052773A">
        <w:rPr>
          <w:sz w:val="16"/>
          <w:szCs w:val="16"/>
        </w:rPr>
        <w:t>If alleging violations with respect to a specific student, the student's name and address (or other available contact information for a homeless student), the name of the school that the student is attending, a description of the nature of the student's problem and facts related to the problem, and a proposed resolution of the problem to the extent known and available to the party at the time the complaint is filed</w:t>
      </w:r>
    </w:p>
    <w:p w14:paraId="6BA669D2" w14:textId="77777777" w:rsidR="008700E9" w:rsidRPr="0052773A" w:rsidRDefault="008700E9" w:rsidP="008700E9">
      <w:pPr>
        <w:spacing w:before="240" w:after="240" w:line="240" w:lineRule="auto"/>
        <w:textAlignment w:val="baseline"/>
        <w:rPr>
          <w:sz w:val="16"/>
          <w:szCs w:val="16"/>
        </w:rPr>
      </w:pPr>
      <w:r w:rsidRPr="0052773A">
        <w:rPr>
          <w:sz w:val="16"/>
          <w:szCs w:val="16"/>
        </w:rPr>
        <w:t>The complainant shall forward a copy of the complaint to the Superintendent or designee at the same time the complaint is filed with CDE.  (5 CCR 3202)</w:t>
      </w:r>
      <w:r w:rsidRPr="0052773A">
        <w:rPr>
          <w:sz w:val="16"/>
          <w:szCs w:val="16"/>
        </w:rPr>
        <w:br/>
      </w:r>
      <w:r w:rsidRPr="0052773A">
        <w:rPr>
          <w:sz w:val="16"/>
          <w:szCs w:val="16"/>
        </w:rPr>
        <w:br/>
        <w:t>Within 30 days of the date of CDE's investigation report, the district or complainant may request reconsideration of the decision in accordance with 5 CCR 3204.  Pending CDE's response, any corrective actions set forth in the report shall remain in effect and enforceable, unless stayed by a court.  (5 CCR 3204)</w:t>
      </w:r>
    </w:p>
    <w:p w14:paraId="67524383" w14:textId="32A2964B" w:rsidR="00251D88" w:rsidRPr="0052773A" w:rsidRDefault="008700E9" w:rsidP="00251D88">
      <w:pPr>
        <w:spacing w:before="100" w:beforeAutospacing="1" w:after="100" w:afterAutospacing="1" w:line="240" w:lineRule="auto"/>
        <w:rPr>
          <w:sz w:val="12"/>
          <w:szCs w:val="12"/>
        </w:rPr>
      </w:pPr>
      <w:r w:rsidRPr="0052773A">
        <w:rPr>
          <w:sz w:val="12"/>
          <w:szCs w:val="12"/>
        </w:rPr>
        <w:t>A</w:t>
      </w:r>
      <w:r w:rsidR="00251D88" w:rsidRPr="0052773A">
        <w:rPr>
          <w:sz w:val="12"/>
          <w:szCs w:val="12"/>
        </w:rPr>
        <w:t>pproved</w:t>
      </w:r>
      <w:r w:rsidR="0080276F" w:rsidRPr="0052773A">
        <w:rPr>
          <w:sz w:val="12"/>
          <w:szCs w:val="12"/>
        </w:rPr>
        <w:t xml:space="preserve"> </w:t>
      </w:r>
      <w:r w:rsidRPr="0052773A">
        <w:rPr>
          <w:sz w:val="12"/>
          <w:szCs w:val="12"/>
        </w:rPr>
        <w:t xml:space="preserve">8/2020 </w:t>
      </w:r>
      <w:r w:rsidR="00251D88" w:rsidRPr="0052773A">
        <w:rPr>
          <w:sz w:val="12"/>
          <w:szCs w:val="12"/>
        </w:rPr>
        <w:t xml:space="preserve"> Dunsmuir, California</w:t>
      </w:r>
    </w:p>
    <w:p w14:paraId="67524384"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4385" w14:textId="4A544250" w:rsidR="00251D88" w:rsidRPr="002B6275" w:rsidRDefault="00251D88" w:rsidP="00251D88">
      <w:pPr>
        <w:pStyle w:val="Heading2"/>
      </w:pPr>
      <w:bookmarkStart w:id="236" w:name="_Toc12014752"/>
      <w:bookmarkStart w:id="237" w:name="_Toc12014990"/>
      <w:bookmarkStart w:id="238" w:name="_Toc167284186"/>
      <w:r w:rsidRPr="002B6275">
        <w:t xml:space="preserve">AR  6159.4 </w:t>
      </w:r>
      <w:r>
        <w:t>-</w:t>
      </w:r>
      <w:r w:rsidRPr="002B6275">
        <w:t>  Behavioral Interventions For Special Education Students</w:t>
      </w:r>
      <w:bookmarkEnd w:id="236"/>
      <w:bookmarkEnd w:id="237"/>
      <w:r w:rsidRPr="002B6275">
        <w:t xml:space="preserve">    </w:t>
      </w:r>
      <w:r w:rsidR="006438C1">
        <w:t>2/14</w:t>
      </w:r>
      <w:bookmarkEnd w:id="238"/>
    </w:p>
    <w:p w14:paraId="67524386"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Generally, any student identified as a student with a disability pursuant to the Individuals with Disabilities Education Act, 20 USC </w:t>
      </w:r>
      <w:hyperlink r:id="rId3802" w:history="1">
        <w:r w:rsidRPr="009970A1">
          <w:rPr>
            <w:rFonts w:cs="Calibri"/>
            <w:color w:val="0000FF"/>
            <w:sz w:val="16"/>
            <w:szCs w:val="16"/>
            <w:u w:val="single"/>
          </w:rPr>
          <w:t>1400</w:t>
        </w:r>
      </w:hyperlink>
      <w:r w:rsidRPr="009970A1">
        <w:rPr>
          <w:rFonts w:cs="Calibri"/>
          <w:sz w:val="16"/>
          <w:szCs w:val="16"/>
        </w:rPr>
        <w:t>-</w:t>
      </w:r>
      <w:hyperlink r:id="rId3803" w:history="1">
        <w:r w:rsidRPr="009970A1">
          <w:rPr>
            <w:rFonts w:cs="Calibri"/>
            <w:color w:val="0000FF"/>
            <w:sz w:val="16"/>
            <w:szCs w:val="16"/>
            <w:u w:val="single"/>
          </w:rPr>
          <w:t>1482</w:t>
        </w:r>
      </w:hyperlink>
      <w:r w:rsidRPr="009970A1">
        <w:rPr>
          <w:rFonts w:cs="Calibri"/>
          <w:sz w:val="16"/>
          <w:szCs w:val="16"/>
        </w:rPr>
        <w:t>, is subject to the same disciplinary measures applicable to all students for violations of the code of conduct, except when the student's behavior is determined to be a manifestation of his/her disability.</w:t>
      </w:r>
    </w:p>
    <w:p w14:paraId="67524387" w14:textId="77777777" w:rsidR="00251D88" w:rsidRPr="009970A1" w:rsidRDefault="00251D88" w:rsidP="00DB28D9">
      <w:pPr>
        <w:spacing w:line="240" w:lineRule="auto"/>
        <w:rPr>
          <w:rFonts w:cs="Calibri"/>
          <w:sz w:val="16"/>
          <w:szCs w:val="16"/>
        </w:rPr>
      </w:pPr>
      <w:r w:rsidRPr="009970A1">
        <w:rPr>
          <w:rFonts w:cs="Calibri"/>
          <w:sz w:val="16"/>
          <w:szCs w:val="16"/>
        </w:rPr>
        <w:t xml:space="preserve">(cf. </w:t>
      </w:r>
      <w:hyperlink r:id="rId3804" w:history="1">
        <w:r w:rsidRPr="009970A1">
          <w:rPr>
            <w:rFonts w:cs="Calibri"/>
            <w:color w:val="0000FF"/>
            <w:sz w:val="16"/>
            <w:szCs w:val="16"/>
            <w:u w:val="single"/>
          </w:rPr>
          <w:t>5131</w:t>
        </w:r>
      </w:hyperlink>
      <w:r w:rsidRPr="009970A1">
        <w:rPr>
          <w:rFonts w:cs="Calibri"/>
          <w:sz w:val="16"/>
          <w:szCs w:val="16"/>
        </w:rPr>
        <w:t xml:space="preserve"> - Conduct)</w:t>
      </w:r>
    </w:p>
    <w:p w14:paraId="67524388" w14:textId="77777777" w:rsidR="00251D88" w:rsidRPr="009970A1" w:rsidRDefault="00251D88" w:rsidP="00DB28D9">
      <w:pPr>
        <w:spacing w:line="240" w:lineRule="auto"/>
        <w:rPr>
          <w:rFonts w:cs="Calibri"/>
          <w:sz w:val="16"/>
          <w:szCs w:val="16"/>
        </w:rPr>
      </w:pPr>
      <w:r w:rsidRPr="009970A1">
        <w:rPr>
          <w:rFonts w:cs="Calibri"/>
          <w:sz w:val="16"/>
          <w:szCs w:val="16"/>
        </w:rPr>
        <w:t xml:space="preserve">(cf. </w:t>
      </w:r>
      <w:hyperlink r:id="rId3805" w:history="1">
        <w:r w:rsidRPr="009970A1">
          <w:rPr>
            <w:rFonts w:cs="Calibri"/>
            <w:color w:val="0000FF"/>
            <w:sz w:val="16"/>
            <w:szCs w:val="16"/>
            <w:u w:val="single"/>
          </w:rPr>
          <w:t>5144</w:t>
        </w:r>
      </w:hyperlink>
      <w:r w:rsidRPr="009970A1">
        <w:rPr>
          <w:rFonts w:cs="Calibri"/>
          <w:sz w:val="16"/>
          <w:szCs w:val="16"/>
        </w:rPr>
        <w:t xml:space="preserve"> - Discipline)</w:t>
      </w:r>
    </w:p>
    <w:p w14:paraId="509DCE20" w14:textId="069A55F8" w:rsidR="00DB28D9" w:rsidRPr="009970A1" w:rsidRDefault="00251D88" w:rsidP="00DB28D9">
      <w:pPr>
        <w:spacing w:line="240" w:lineRule="auto"/>
        <w:rPr>
          <w:rFonts w:cs="Calibri"/>
          <w:sz w:val="16"/>
          <w:szCs w:val="16"/>
        </w:rPr>
      </w:pPr>
      <w:r w:rsidRPr="009970A1">
        <w:rPr>
          <w:rFonts w:cs="Calibri"/>
          <w:sz w:val="16"/>
          <w:szCs w:val="16"/>
        </w:rPr>
        <w:t xml:space="preserve">(cf. </w:t>
      </w:r>
      <w:hyperlink r:id="rId3806" w:history="1">
        <w:r w:rsidRPr="009970A1">
          <w:rPr>
            <w:rFonts w:cs="Calibri"/>
            <w:color w:val="0000FF"/>
            <w:sz w:val="16"/>
            <w:szCs w:val="16"/>
            <w:u w:val="single"/>
          </w:rPr>
          <w:t>5144.2</w:t>
        </w:r>
      </w:hyperlink>
      <w:r w:rsidRPr="009970A1">
        <w:rPr>
          <w:rFonts w:cs="Calibri"/>
          <w:sz w:val="16"/>
          <w:szCs w:val="16"/>
        </w:rPr>
        <w:t xml:space="preserve"> - Suspension and Expulsion/Due Process (Students with Disabilities))</w:t>
      </w:r>
    </w:p>
    <w:p w14:paraId="6752438A"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However, when the behavior of a student with a disability impedes his/her learning or the learning of others, the student's individualized education program (IEP) team shall consider the use of positive behavioral interventions and supports and other strategies consistent with 20 USC </w:t>
      </w:r>
      <w:hyperlink r:id="rId3807" w:history="1">
        <w:r w:rsidRPr="009970A1">
          <w:rPr>
            <w:rFonts w:cs="Calibri"/>
            <w:color w:val="0000FF"/>
            <w:sz w:val="16"/>
            <w:szCs w:val="16"/>
            <w:u w:val="single"/>
          </w:rPr>
          <w:t>1414</w:t>
        </w:r>
      </w:hyperlink>
      <w:r w:rsidRPr="009970A1">
        <w:rPr>
          <w:rFonts w:cs="Calibri"/>
          <w:sz w:val="16"/>
          <w:szCs w:val="16"/>
        </w:rPr>
        <w:t xml:space="preserve">(d) to address the student's behavior. (Education Code </w:t>
      </w:r>
      <w:hyperlink r:id="rId3808" w:history="1">
        <w:r w:rsidRPr="009970A1">
          <w:rPr>
            <w:rFonts w:cs="Calibri"/>
            <w:color w:val="0000FF"/>
            <w:sz w:val="16"/>
            <w:szCs w:val="16"/>
            <w:u w:val="single"/>
          </w:rPr>
          <w:t>56521.2</w:t>
        </w:r>
      </w:hyperlink>
      <w:r w:rsidRPr="009970A1">
        <w:rPr>
          <w:rFonts w:cs="Calibri"/>
          <w:sz w:val="16"/>
          <w:szCs w:val="16"/>
        </w:rPr>
        <w:t xml:space="preserve">; 34 CFR </w:t>
      </w:r>
      <w:hyperlink r:id="rId3809" w:history="1">
        <w:r w:rsidRPr="009970A1">
          <w:rPr>
            <w:rFonts w:cs="Calibri"/>
            <w:color w:val="0000FF"/>
            <w:sz w:val="16"/>
            <w:szCs w:val="16"/>
            <w:u w:val="single"/>
          </w:rPr>
          <w:t>300.324</w:t>
        </w:r>
      </w:hyperlink>
      <w:r w:rsidRPr="009970A1">
        <w:rPr>
          <w:rFonts w:cs="Calibri"/>
          <w:sz w:val="16"/>
          <w:szCs w:val="16"/>
        </w:rPr>
        <w:t>)</w:t>
      </w:r>
    </w:p>
    <w:p w14:paraId="6752438B"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pursuant to a manifestation determination conducted as specified in 34 CFR </w:t>
      </w:r>
      <w:hyperlink r:id="rId3810" w:history="1">
        <w:r w:rsidRPr="009970A1">
          <w:rPr>
            <w:rFonts w:cs="Calibri"/>
            <w:color w:val="0000FF"/>
            <w:sz w:val="16"/>
            <w:szCs w:val="16"/>
            <w:u w:val="single"/>
          </w:rPr>
          <w:t>300.530</w:t>
        </w:r>
      </w:hyperlink>
      <w:r w:rsidRPr="009970A1">
        <w:rPr>
          <w:rFonts w:cs="Calibri"/>
          <w:sz w:val="16"/>
          <w:szCs w:val="16"/>
        </w:rPr>
        <w:t xml:space="preserve">, the student's behavior is determined to be a manifestation of his/her disability, the IEP team shall conduct a functional behavioral assessment (FBA) and implement a behavioral intervention plan (BIP) for the student. If a BIP is already in place for the student, the IEP team shall review and modify the BIP to address the student's behavior. (Education Code </w:t>
      </w:r>
      <w:hyperlink r:id="rId3811" w:history="1">
        <w:r w:rsidRPr="009970A1">
          <w:rPr>
            <w:rFonts w:cs="Calibri"/>
            <w:color w:val="0000FF"/>
            <w:sz w:val="16"/>
            <w:szCs w:val="16"/>
            <w:u w:val="single"/>
          </w:rPr>
          <w:t>56520</w:t>
        </w:r>
      </w:hyperlink>
      <w:r w:rsidRPr="009970A1">
        <w:rPr>
          <w:rFonts w:cs="Calibri"/>
          <w:sz w:val="16"/>
          <w:szCs w:val="16"/>
        </w:rPr>
        <w:t xml:space="preserve">; 34 CFR </w:t>
      </w:r>
      <w:hyperlink r:id="rId3812" w:history="1">
        <w:r w:rsidRPr="009970A1">
          <w:rPr>
            <w:rFonts w:cs="Calibri"/>
            <w:color w:val="0000FF"/>
            <w:sz w:val="16"/>
            <w:szCs w:val="16"/>
            <w:u w:val="single"/>
          </w:rPr>
          <w:t>300.324</w:t>
        </w:r>
      </w:hyperlink>
      <w:r w:rsidRPr="009970A1">
        <w:rPr>
          <w:rFonts w:cs="Calibri"/>
          <w:sz w:val="16"/>
          <w:szCs w:val="16"/>
        </w:rPr>
        <w:t xml:space="preserve">, </w:t>
      </w:r>
      <w:hyperlink r:id="rId3813" w:history="1">
        <w:r w:rsidRPr="009970A1">
          <w:rPr>
            <w:rFonts w:cs="Calibri"/>
            <w:color w:val="0000FF"/>
            <w:sz w:val="16"/>
            <w:szCs w:val="16"/>
            <w:u w:val="single"/>
          </w:rPr>
          <w:t>300.530</w:t>
        </w:r>
      </w:hyperlink>
      <w:r w:rsidRPr="009970A1">
        <w:rPr>
          <w:rFonts w:cs="Calibri"/>
          <w:sz w:val="16"/>
          <w:szCs w:val="16"/>
        </w:rPr>
        <w:t>)</w:t>
      </w:r>
    </w:p>
    <w:p w14:paraId="6752438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In addition, when the disciplinary removal of a student with a disability will result in a change in the student's placement as specified in 34 CFR </w:t>
      </w:r>
      <w:hyperlink r:id="rId3814" w:history="1">
        <w:r w:rsidRPr="009970A1">
          <w:rPr>
            <w:rFonts w:cs="Calibri"/>
            <w:color w:val="0000FF"/>
            <w:sz w:val="16"/>
            <w:szCs w:val="16"/>
            <w:u w:val="single"/>
          </w:rPr>
          <w:t>300.530</w:t>
        </w:r>
      </w:hyperlink>
      <w:r w:rsidRPr="009970A1">
        <w:rPr>
          <w:rFonts w:cs="Calibri"/>
          <w:sz w:val="16"/>
          <w:szCs w:val="16"/>
        </w:rPr>
        <w:t xml:space="preserve">, the student shall receive an FBA and behavioral intervention services and modifications designed to address the student's behavior so that it does not recur. (34 CFR </w:t>
      </w:r>
      <w:hyperlink r:id="rId3815" w:history="1">
        <w:r w:rsidRPr="009970A1">
          <w:rPr>
            <w:rFonts w:cs="Calibri"/>
            <w:color w:val="0000FF"/>
            <w:sz w:val="16"/>
            <w:szCs w:val="16"/>
            <w:u w:val="single"/>
          </w:rPr>
          <w:t>300.530</w:t>
        </w:r>
      </w:hyperlink>
      <w:r w:rsidRPr="009970A1">
        <w:rPr>
          <w:rFonts w:cs="Calibri"/>
          <w:sz w:val="16"/>
          <w:szCs w:val="16"/>
        </w:rPr>
        <w:t>)</w:t>
      </w:r>
    </w:p>
    <w:p w14:paraId="6752438D"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Functional Behavioral Assessment</w:t>
      </w:r>
    </w:p>
    <w:p w14:paraId="6752438E"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Prior to providing any behavioral intervention service to a student with a disability, an FBA focusing on identifying the function or purpose of the student's behavior shall be conducted by the student's IEP team.</w:t>
      </w:r>
    </w:p>
    <w:p w14:paraId="6752438F"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Before any FBA is conducted, the Superintendent of designee shall notify the student's parent/guardian in accordance with Education Code </w:t>
      </w:r>
      <w:hyperlink r:id="rId3816" w:history="1">
        <w:r w:rsidRPr="009970A1">
          <w:rPr>
            <w:rFonts w:cs="Calibri"/>
            <w:color w:val="0000FF"/>
            <w:sz w:val="16"/>
            <w:szCs w:val="16"/>
            <w:u w:val="single"/>
          </w:rPr>
          <w:t>56321</w:t>
        </w:r>
      </w:hyperlink>
      <w:r w:rsidRPr="009970A1">
        <w:rPr>
          <w:rFonts w:cs="Calibri"/>
          <w:sz w:val="16"/>
          <w:szCs w:val="16"/>
        </w:rPr>
        <w:t xml:space="preserve"> and obtain the parent/guardian's consent. (Education Code </w:t>
      </w:r>
      <w:hyperlink r:id="rId3817" w:history="1">
        <w:r w:rsidRPr="009970A1">
          <w:rPr>
            <w:rFonts w:cs="Calibri"/>
            <w:color w:val="0000FF"/>
            <w:sz w:val="16"/>
            <w:szCs w:val="16"/>
            <w:u w:val="single"/>
          </w:rPr>
          <w:t>56321</w:t>
        </w:r>
      </w:hyperlink>
      <w:r w:rsidRPr="009970A1">
        <w:rPr>
          <w:rFonts w:cs="Calibri"/>
          <w:sz w:val="16"/>
          <w:szCs w:val="16"/>
        </w:rPr>
        <w:t xml:space="preserve">; 34 CFR </w:t>
      </w:r>
      <w:hyperlink r:id="rId3818" w:history="1">
        <w:r w:rsidRPr="009970A1">
          <w:rPr>
            <w:rFonts w:cs="Calibri"/>
            <w:color w:val="0000FF"/>
            <w:sz w:val="16"/>
            <w:szCs w:val="16"/>
            <w:u w:val="single"/>
          </w:rPr>
          <w:t>300.324</w:t>
        </w:r>
      </w:hyperlink>
      <w:r w:rsidRPr="009970A1">
        <w:rPr>
          <w:rFonts w:cs="Calibri"/>
          <w:sz w:val="16"/>
          <w:szCs w:val="16"/>
        </w:rPr>
        <w:t>)</w:t>
      </w:r>
    </w:p>
    <w:p w14:paraId="67524390" w14:textId="77777777" w:rsidR="00251D88" w:rsidRPr="009970A1" w:rsidRDefault="00251D88" w:rsidP="00DB28D9">
      <w:pPr>
        <w:spacing w:before="100" w:beforeAutospacing="1" w:line="240" w:lineRule="auto"/>
        <w:rPr>
          <w:rFonts w:cs="Calibri"/>
          <w:sz w:val="16"/>
          <w:szCs w:val="16"/>
        </w:rPr>
      </w:pPr>
      <w:r w:rsidRPr="009970A1">
        <w:rPr>
          <w:rFonts w:cs="Calibri"/>
          <w:sz w:val="16"/>
          <w:szCs w:val="16"/>
        </w:rPr>
        <w:t xml:space="preserve">(cf. </w:t>
      </w:r>
      <w:hyperlink r:id="rId3819" w:history="1">
        <w:r w:rsidRPr="009970A1">
          <w:rPr>
            <w:rFonts w:cs="Calibri"/>
            <w:color w:val="0000FF"/>
            <w:sz w:val="16"/>
            <w:szCs w:val="16"/>
            <w:u w:val="single"/>
          </w:rPr>
          <w:t>6159</w:t>
        </w:r>
      </w:hyperlink>
      <w:r w:rsidRPr="009970A1">
        <w:rPr>
          <w:rFonts w:cs="Calibri"/>
          <w:sz w:val="16"/>
          <w:szCs w:val="16"/>
        </w:rPr>
        <w:t xml:space="preserve"> - Individualized Education Program)</w:t>
      </w:r>
    </w:p>
    <w:p w14:paraId="67524391" w14:textId="77777777" w:rsidR="00251D88" w:rsidRPr="009970A1" w:rsidRDefault="00251D88" w:rsidP="00DB28D9">
      <w:pPr>
        <w:spacing w:after="100" w:afterAutospacing="1" w:line="240" w:lineRule="auto"/>
        <w:rPr>
          <w:rFonts w:cs="Calibri"/>
          <w:sz w:val="16"/>
          <w:szCs w:val="16"/>
        </w:rPr>
      </w:pPr>
      <w:r w:rsidRPr="009970A1">
        <w:rPr>
          <w:rFonts w:cs="Calibri"/>
          <w:sz w:val="16"/>
          <w:szCs w:val="16"/>
        </w:rPr>
        <w:t xml:space="preserve">(cf. </w:t>
      </w:r>
      <w:hyperlink r:id="rId3820" w:history="1">
        <w:r w:rsidRPr="009970A1">
          <w:rPr>
            <w:rFonts w:cs="Calibri"/>
            <w:color w:val="0000FF"/>
            <w:sz w:val="16"/>
            <w:szCs w:val="16"/>
            <w:u w:val="single"/>
          </w:rPr>
          <w:t>6159.1</w:t>
        </w:r>
      </w:hyperlink>
      <w:r w:rsidRPr="009970A1">
        <w:rPr>
          <w:rFonts w:cs="Calibri"/>
          <w:sz w:val="16"/>
          <w:szCs w:val="16"/>
        </w:rPr>
        <w:t xml:space="preserve"> - Procedural Safeguards and Complaints for Special Education)</w:t>
      </w:r>
    </w:p>
    <w:p w14:paraId="67524392"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the parent/guardian disagrees with the result of an FBA, he/she has the right to obtain an independent educational evaluation at district expense, subject to the conditions specified in 34 CFR </w:t>
      </w:r>
      <w:hyperlink r:id="rId3821" w:history="1">
        <w:r w:rsidRPr="009970A1">
          <w:rPr>
            <w:rFonts w:cs="Calibri"/>
            <w:color w:val="0000FF"/>
            <w:sz w:val="16"/>
            <w:szCs w:val="16"/>
            <w:u w:val="single"/>
          </w:rPr>
          <w:t>300.502</w:t>
        </w:r>
      </w:hyperlink>
      <w:r w:rsidRPr="009970A1">
        <w:rPr>
          <w:rFonts w:cs="Calibri"/>
          <w:sz w:val="16"/>
          <w:szCs w:val="16"/>
        </w:rPr>
        <w:t>.</w:t>
      </w:r>
    </w:p>
    <w:p w14:paraId="67524393"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Behavioral Intervention Plan and Services</w:t>
      </w:r>
    </w:p>
    <w:p w14:paraId="67524394"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When any behavioral intervention, support, or other strategy is to be used by the district, the Superintendent or designee shall consider the student's physical freedom and social interaction, administer the intervention, support, or other strategy in a manner that respects the student's dignity and personal privacy, and ensure the student's right to be placed in the least restrictive educational environment. (Education Code </w:t>
      </w:r>
      <w:hyperlink r:id="rId3822" w:history="1">
        <w:r w:rsidRPr="009970A1">
          <w:rPr>
            <w:rFonts w:cs="Calibri"/>
            <w:color w:val="0000FF"/>
            <w:sz w:val="16"/>
            <w:szCs w:val="16"/>
            <w:u w:val="single"/>
          </w:rPr>
          <w:t>56520</w:t>
        </w:r>
      </w:hyperlink>
      <w:r w:rsidRPr="009970A1">
        <w:rPr>
          <w:rFonts w:cs="Calibri"/>
          <w:sz w:val="16"/>
          <w:szCs w:val="16"/>
        </w:rPr>
        <w:t>)</w:t>
      </w:r>
    </w:p>
    <w:p w14:paraId="67524395"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When a student for whom a BIP is to be developed is also the responsibility of another agency for residential care or related services, the Superintendent or designee shall cooperate with the other agency to ensure that the BIP, to the extent possible, is implemented in a consistent manner. (Education Code </w:t>
      </w:r>
      <w:hyperlink r:id="rId3823" w:history="1">
        <w:r w:rsidRPr="009970A1">
          <w:rPr>
            <w:rFonts w:cs="Calibri"/>
            <w:color w:val="0000FF"/>
            <w:sz w:val="16"/>
            <w:szCs w:val="16"/>
            <w:u w:val="single"/>
          </w:rPr>
          <w:t>56520</w:t>
        </w:r>
      </w:hyperlink>
      <w:r w:rsidRPr="009970A1">
        <w:rPr>
          <w:rFonts w:cs="Calibri"/>
          <w:sz w:val="16"/>
          <w:szCs w:val="16"/>
        </w:rPr>
        <w:t>)</w:t>
      </w:r>
    </w:p>
    <w:p w14:paraId="67524396"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Behavior assessments and behavioral intervention services shall be provided only by individuals who possess the qualifications specified in Education Code </w:t>
      </w:r>
      <w:hyperlink r:id="rId3824" w:history="1">
        <w:r w:rsidRPr="009970A1">
          <w:rPr>
            <w:rFonts w:cs="Calibri"/>
            <w:color w:val="0000FF"/>
            <w:sz w:val="16"/>
            <w:szCs w:val="16"/>
            <w:u w:val="single"/>
          </w:rPr>
          <w:t>56525</w:t>
        </w:r>
      </w:hyperlink>
      <w:r w:rsidRPr="009970A1">
        <w:rPr>
          <w:rFonts w:cs="Calibri"/>
          <w:sz w:val="16"/>
          <w:szCs w:val="16"/>
        </w:rPr>
        <w:t xml:space="preserve"> or 5 CCR </w:t>
      </w:r>
      <w:hyperlink r:id="rId3825" w:history="1">
        <w:r w:rsidRPr="009970A1">
          <w:rPr>
            <w:rFonts w:cs="Calibri"/>
            <w:color w:val="0000FF"/>
            <w:sz w:val="16"/>
            <w:szCs w:val="16"/>
            <w:u w:val="single"/>
          </w:rPr>
          <w:t>3065</w:t>
        </w:r>
      </w:hyperlink>
      <w:r w:rsidRPr="009970A1">
        <w:rPr>
          <w:rFonts w:cs="Calibri"/>
          <w:sz w:val="16"/>
          <w:szCs w:val="16"/>
        </w:rPr>
        <w:t>.</w:t>
      </w:r>
    </w:p>
    <w:p w14:paraId="67524397"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Emergency Interventions</w:t>
      </w:r>
    </w:p>
    <w:p w14:paraId="67524398"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Emergency interventions may be used only to control unpredictable, spontaneous behavior that poses clear and present danger of serious physical harm to the student or others and that cannot be immediately prevented by a response less restrictive than the temporary application of a technique used to contain the behavior. Emergency interventions shall not be used as a substitute for a systematic BIP that is designed to change, replace, modify, or eliminate a targeted behavior. (Education Code </w:t>
      </w:r>
      <w:hyperlink r:id="rId3826" w:history="1">
        <w:r w:rsidRPr="009970A1">
          <w:rPr>
            <w:rFonts w:cs="Calibri"/>
            <w:color w:val="0000FF"/>
            <w:sz w:val="16"/>
            <w:szCs w:val="16"/>
            <w:u w:val="single"/>
          </w:rPr>
          <w:t>56521.1</w:t>
        </w:r>
      </w:hyperlink>
      <w:r w:rsidRPr="009970A1">
        <w:rPr>
          <w:rFonts w:cs="Calibri"/>
          <w:sz w:val="16"/>
          <w:szCs w:val="16"/>
        </w:rPr>
        <w:t>)</w:t>
      </w:r>
    </w:p>
    <w:p w14:paraId="67524399"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No emergency intervention shall be used for longer than is necessary to contain the behavior. For any situation that requires a prolonged use of an emergency intervention, staff shall seek assistance of the principal or law enforcement agency, as applicable to the situation. (Education Code </w:t>
      </w:r>
      <w:hyperlink r:id="rId3827" w:history="1">
        <w:r w:rsidRPr="009970A1">
          <w:rPr>
            <w:rFonts w:cs="Calibri"/>
            <w:color w:val="0000FF"/>
            <w:sz w:val="16"/>
            <w:szCs w:val="16"/>
            <w:u w:val="single"/>
          </w:rPr>
          <w:t>56521.1</w:t>
        </w:r>
      </w:hyperlink>
      <w:r w:rsidRPr="009970A1">
        <w:rPr>
          <w:rFonts w:cs="Calibri"/>
          <w:sz w:val="16"/>
          <w:szCs w:val="16"/>
        </w:rPr>
        <w:t>)</w:t>
      </w:r>
    </w:p>
    <w:p w14:paraId="6752439A"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Emergency interventions shall not involve the use of force exceeding what is reasonable and necessary under the circumstances. In addition, use of locked seclusion or a device, material, or objects that simultaneously immobilize all hands and feet shall not be allowed except as allowed by law. (Education Code </w:t>
      </w:r>
      <w:hyperlink r:id="rId3828" w:history="1">
        <w:r w:rsidRPr="009970A1">
          <w:rPr>
            <w:rFonts w:cs="Calibri"/>
            <w:color w:val="0000FF"/>
            <w:sz w:val="16"/>
            <w:szCs w:val="16"/>
            <w:u w:val="single"/>
          </w:rPr>
          <w:t>56521.1</w:t>
        </w:r>
      </w:hyperlink>
      <w:r w:rsidRPr="009970A1">
        <w:rPr>
          <w:rFonts w:cs="Calibri"/>
          <w:sz w:val="16"/>
          <w:szCs w:val="16"/>
        </w:rPr>
        <w:t>)</w:t>
      </w:r>
    </w:p>
    <w:p w14:paraId="6752439B"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Parents/guardians and, if appropriate, residential care providers shall be notified within one school day whenever emergency intervention is used or serious property damage occurs. A behavior emergency report shall immediately be completed, kept in the student's file, and forwarded to the Superintendent or designee for review. This report shall include all of the following information: (Education Code </w:t>
      </w:r>
      <w:hyperlink r:id="rId3829" w:history="1">
        <w:r w:rsidRPr="009970A1">
          <w:rPr>
            <w:rFonts w:cs="Calibri"/>
            <w:color w:val="0000FF"/>
            <w:sz w:val="16"/>
            <w:szCs w:val="16"/>
            <w:u w:val="single"/>
          </w:rPr>
          <w:t>56521.1</w:t>
        </w:r>
      </w:hyperlink>
      <w:r w:rsidRPr="009970A1">
        <w:rPr>
          <w:rFonts w:cs="Calibri"/>
          <w:sz w:val="16"/>
          <w:szCs w:val="16"/>
        </w:rPr>
        <w:t>)</w:t>
      </w:r>
    </w:p>
    <w:p w14:paraId="6752439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1. The name and age of the student</w:t>
      </w:r>
    </w:p>
    <w:p w14:paraId="6752439D"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2. The setting and location of the incident</w:t>
      </w:r>
    </w:p>
    <w:p w14:paraId="6752439E"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3. The name of the staff or other persons involved</w:t>
      </w:r>
    </w:p>
    <w:p w14:paraId="6752439F"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4. A description of the incident and the emergency intervention used</w:t>
      </w:r>
    </w:p>
    <w:p w14:paraId="675243A0"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5. A statement of whether the student is currently engaged in a systematic BIP</w:t>
      </w:r>
    </w:p>
    <w:p w14:paraId="675243A1"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6. Details of any injuries sustained by the student or others, including staff, as a result of the incident</w:t>
      </w:r>
    </w:p>
    <w:p w14:paraId="675243A2"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the behavior emergency report is for a student who does not have a BIP, the Superintendent or designee shall, within two days, schedule an IEP team meeting to review the emergency report, determine the necessity for an FBA, and determine the necessity for an interim BIP. The IEP team shall document the reasons for not conducting the FBA and/or not developing the interim BIP. (Education Code </w:t>
      </w:r>
      <w:hyperlink r:id="rId3830" w:history="1">
        <w:r w:rsidRPr="009970A1">
          <w:rPr>
            <w:rFonts w:cs="Calibri"/>
            <w:color w:val="0000FF"/>
            <w:sz w:val="16"/>
            <w:szCs w:val="16"/>
            <w:u w:val="single"/>
          </w:rPr>
          <w:t>56521.1</w:t>
        </w:r>
      </w:hyperlink>
      <w:r w:rsidRPr="009970A1">
        <w:rPr>
          <w:rFonts w:cs="Calibri"/>
          <w:sz w:val="16"/>
          <w:szCs w:val="16"/>
        </w:rPr>
        <w:t>)</w:t>
      </w:r>
    </w:p>
    <w:p w14:paraId="675243A3"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the behavior emergency report is for a student who has a BIP, any incident involving a previously unseen serious behavior problem or where a previously designed intervention is not effective shall be referred to the IEP team. The IEP team shall review the incident and determine whether the student's plan needs to be modified. (Education Code </w:t>
      </w:r>
      <w:hyperlink r:id="rId3831" w:history="1">
        <w:r w:rsidRPr="009970A1">
          <w:rPr>
            <w:rFonts w:cs="Calibri"/>
            <w:color w:val="0000FF"/>
            <w:sz w:val="16"/>
            <w:szCs w:val="16"/>
            <w:u w:val="single"/>
          </w:rPr>
          <w:t>56521.1</w:t>
        </w:r>
      </w:hyperlink>
      <w:r w:rsidRPr="009970A1">
        <w:rPr>
          <w:rFonts w:cs="Calibri"/>
          <w:sz w:val="16"/>
          <w:szCs w:val="16"/>
        </w:rPr>
        <w:t>)</w:t>
      </w:r>
    </w:p>
    <w:p w14:paraId="675243A4"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Prohibited Interventions</w:t>
      </w:r>
    </w:p>
    <w:p w14:paraId="675243A5"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The district prohibits the use of corporal punishment as defined in Education Code </w:t>
      </w:r>
      <w:hyperlink r:id="rId3832" w:history="1">
        <w:r w:rsidRPr="009970A1">
          <w:rPr>
            <w:rFonts w:cs="Calibri"/>
            <w:color w:val="0000FF"/>
            <w:sz w:val="16"/>
            <w:szCs w:val="16"/>
            <w:u w:val="single"/>
          </w:rPr>
          <w:t>49001</w:t>
        </w:r>
      </w:hyperlink>
      <w:r w:rsidRPr="009970A1">
        <w:rPr>
          <w:rFonts w:cs="Calibri"/>
          <w:sz w:val="16"/>
          <w:szCs w:val="16"/>
        </w:rPr>
        <w:t xml:space="preserve"> as an intervention. In addition, the district prohibits all of the following: (Education Code </w:t>
      </w:r>
      <w:hyperlink r:id="rId3833" w:history="1">
        <w:r w:rsidRPr="009970A1">
          <w:rPr>
            <w:rFonts w:cs="Calibri"/>
            <w:color w:val="0000FF"/>
            <w:sz w:val="16"/>
            <w:szCs w:val="16"/>
            <w:u w:val="single"/>
          </w:rPr>
          <w:t>56521.2</w:t>
        </w:r>
      </w:hyperlink>
      <w:r w:rsidRPr="009970A1">
        <w:rPr>
          <w:rFonts w:cs="Calibri"/>
          <w:sz w:val="16"/>
          <w:szCs w:val="16"/>
        </w:rPr>
        <w:t>)</w:t>
      </w:r>
    </w:p>
    <w:p w14:paraId="675243A6"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1. Any intervention designed or likely to cause physical pain, including, but not limited to, electric shock</w:t>
      </w:r>
    </w:p>
    <w:p w14:paraId="675243A7"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2. Any intervention that involves the release of noxious, toxic, or otherwise unpleasant sprays, mists, or substances near the student's face</w:t>
      </w:r>
    </w:p>
    <w:p w14:paraId="675243A8"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3. Any intervention that denies adequate sleep, food, water, shelter, bedding, physical comfort, or access to bathroom facilities</w:t>
      </w:r>
    </w:p>
    <w:p w14:paraId="675243A9"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4. Any intervention that is designed to subject, used to subject, or likely to subject the student to verbal abuse, ridicule, or humiliation or that can be expected to cause excessive emotional trauma</w:t>
      </w:r>
    </w:p>
    <w:p w14:paraId="675243AA"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5. Any restrictive intervention that uses a device, material, or objects which simultaneously immobilize all hands and feet, including the procedure known as prone containment, except that prone containment or similar techniques may be used by trained staff as a limited emergency intervention</w:t>
      </w:r>
    </w:p>
    <w:p w14:paraId="675243AB"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6. Locked seclusion, unless in a facility otherwise licensed or permitted by state law to use a locked room</w:t>
      </w:r>
    </w:p>
    <w:p w14:paraId="675243A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7. Any intervention that precludes adequate supervision of the student</w:t>
      </w:r>
    </w:p>
    <w:p w14:paraId="675243AD"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8. Any intervention that deprives the student of one or more of his/her senses</w:t>
      </w:r>
    </w:p>
    <w:p w14:paraId="675243C2"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Regulation DUNSMUIR JOINT UNION HIGH SCHOOL DISTRICT</w:t>
      </w:r>
    </w:p>
    <w:p w14:paraId="675243C3"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approved: February 12, 2014 Dunsmuir, California</w:t>
      </w:r>
    </w:p>
    <w:p w14:paraId="675243C4" w14:textId="3B052C34" w:rsidR="00251D88" w:rsidRPr="006220C8" w:rsidRDefault="00613B57"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w:t>
      </w:r>
    </w:p>
    <w:p w14:paraId="28C0F51B" w14:textId="7916C1A1" w:rsidR="00DB28D9" w:rsidRPr="00F34FF1" w:rsidRDefault="00DB28D9" w:rsidP="00DB28D9">
      <w:pPr>
        <w:pStyle w:val="Heading2"/>
      </w:pPr>
      <w:bookmarkStart w:id="239" w:name="_Toc12014748"/>
      <w:bookmarkStart w:id="240" w:name="_Toc12014986"/>
      <w:bookmarkStart w:id="241" w:name="_Toc167284187"/>
      <w:r w:rsidRPr="00F34FF1">
        <w:t>AR  6162.51  </w:t>
      </w:r>
      <w:r>
        <w:t xml:space="preserve">- </w:t>
      </w:r>
      <w:r w:rsidRPr="00F34FF1">
        <w:t>State Academic Achievement Tests</w:t>
      </w:r>
      <w:bookmarkEnd w:id="239"/>
      <w:bookmarkEnd w:id="240"/>
      <w:r w:rsidRPr="00F34FF1">
        <w:t xml:space="preserve">    </w:t>
      </w:r>
      <w:r w:rsidR="00D974D3">
        <w:t>6/26/21</w:t>
      </w:r>
      <w:bookmarkEnd w:id="241"/>
    </w:p>
    <w:tbl>
      <w:tblPr>
        <w:tblW w:w="5000" w:type="pct"/>
        <w:tblCellMar>
          <w:left w:w="0" w:type="dxa"/>
          <w:right w:w="0" w:type="dxa"/>
        </w:tblCellMar>
        <w:tblLook w:val="04A0" w:firstRow="1" w:lastRow="0" w:firstColumn="1" w:lastColumn="0" w:noHBand="0" w:noVBand="1"/>
      </w:tblPr>
      <w:tblGrid>
        <w:gridCol w:w="2519"/>
        <w:gridCol w:w="6835"/>
        <w:gridCol w:w="6"/>
      </w:tblGrid>
      <w:tr w:rsidR="00D974D3" w:rsidRPr="009970A1" w14:paraId="4B8D25C5" w14:textId="77777777" w:rsidTr="009970A1">
        <w:tc>
          <w:tcPr>
            <w:tcW w:w="1346" w:type="pct"/>
            <w:shd w:val="clear" w:color="auto" w:fill="auto"/>
            <w:hideMark/>
          </w:tcPr>
          <w:p w14:paraId="6007C2D7" w14:textId="77777777" w:rsidR="00D974D3" w:rsidRPr="009970A1" w:rsidRDefault="00D974D3" w:rsidP="00B25B0C">
            <w:pPr>
              <w:spacing w:line="240" w:lineRule="auto"/>
              <w:rPr>
                <w:sz w:val="16"/>
                <w:szCs w:val="16"/>
              </w:rPr>
            </w:pPr>
          </w:p>
        </w:tc>
        <w:tc>
          <w:tcPr>
            <w:tcW w:w="3651" w:type="pct"/>
            <w:shd w:val="clear" w:color="auto" w:fill="auto"/>
            <w:tcMar>
              <w:top w:w="150" w:type="dxa"/>
              <w:left w:w="0" w:type="dxa"/>
              <w:bottom w:w="0" w:type="dxa"/>
              <w:right w:w="0" w:type="dxa"/>
            </w:tcMar>
            <w:hideMark/>
          </w:tcPr>
          <w:p w14:paraId="24CAA353" w14:textId="77777777" w:rsidR="00D974D3" w:rsidRPr="009970A1" w:rsidRDefault="00D974D3" w:rsidP="00B25B0C">
            <w:pPr>
              <w:spacing w:line="240" w:lineRule="auto"/>
              <w:rPr>
                <w:sz w:val="16"/>
                <w:szCs w:val="16"/>
              </w:rPr>
            </w:pPr>
            <w:r w:rsidRPr="009970A1">
              <w:rPr>
                <w:b/>
                <w:bCs/>
                <w:sz w:val="16"/>
                <w:szCs w:val="16"/>
                <w:bdr w:val="none" w:sz="0" w:space="0" w:color="auto" w:frame="1"/>
              </w:rPr>
              <w:t>Original Adopted Date:</w:t>
            </w:r>
            <w:r w:rsidRPr="009970A1">
              <w:rPr>
                <w:sz w:val="16"/>
                <w:szCs w:val="16"/>
                <w:bdr w:val="none" w:sz="0" w:space="0" w:color="auto" w:frame="1"/>
              </w:rPr>
              <w:t> 04/06/2016 </w:t>
            </w:r>
            <w:r w:rsidRPr="009970A1">
              <w:rPr>
                <w:b/>
                <w:bCs/>
                <w:sz w:val="16"/>
                <w:szCs w:val="16"/>
                <w:bdr w:val="none" w:sz="0" w:space="0" w:color="auto" w:frame="1"/>
              </w:rPr>
              <w:t>| Last Revised Date:</w:t>
            </w:r>
            <w:r w:rsidRPr="009970A1">
              <w:rPr>
                <w:sz w:val="16"/>
                <w:szCs w:val="16"/>
                <w:bdr w:val="none" w:sz="0" w:space="0" w:color="auto" w:frame="1"/>
              </w:rPr>
              <w:t> 06/23/2021</w:t>
            </w:r>
          </w:p>
        </w:tc>
        <w:tc>
          <w:tcPr>
            <w:tcW w:w="3" w:type="pct"/>
            <w:shd w:val="clear" w:color="auto" w:fill="auto"/>
            <w:tcMar>
              <w:top w:w="150" w:type="dxa"/>
              <w:left w:w="0" w:type="dxa"/>
              <w:bottom w:w="0" w:type="dxa"/>
              <w:right w:w="0" w:type="dxa"/>
            </w:tcMar>
            <w:hideMark/>
          </w:tcPr>
          <w:p w14:paraId="0CE86C3D" w14:textId="77777777" w:rsidR="00D974D3" w:rsidRPr="009970A1" w:rsidRDefault="00D974D3" w:rsidP="00B25B0C">
            <w:pPr>
              <w:spacing w:line="240" w:lineRule="auto"/>
              <w:rPr>
                <w:sz w:val="16"/>
                <w:szCs w:val="16"/>
              </w:rPr>
            </w:pPr>
          </w:p>
        </w:tc>
      </w:tr>
    </w:tbl>
    <w:p w14:paraId="00EEC698" w14:textId="77777777" w:rsidR="00D974D3" w:rsidRPr="009970A1" w:rsidRDefault="00D974D3" w:rsidP="00D974D3">
      <w:pPr>
        <w:spacing w:line="240" w:lineRule="auto"/>
        <w:textAlignment w:val="baseline"/>
        <w:rPr>
          <w:sz w:val="16"/>
          <w:szCs w:val="16"/>
        </w:rPr>
      </w:pPr>
      <w:r w:rsidRPr="009970A1">
        <w:rPr>
          <w:sz w:val="16"/>
          <w:szCs w:val="16"/>
        </w:rPr>
        <w:t>The Superintendent or designee shall administer the California Assessment of Student Performance and Progress (CAASPP) to all district students at applicable grade levels, except those students exempted by law.</w:t>
      </w:r>
      <w:r w:rsidRPr="009970A1">
        <w:rPr>
          <w:sz w:val="16"/>
          <w:szCs w:val="16"/>
        </w:rPr>
        <w:br/>
      </w:r>
      <w:r w:rsidRPr="009970A1">
        <w:rPr>
          <w:sz w:val="16"/>
          <w:szCs w:val="16"/>
        </w:rPr>
        <w:br/>
        <w:t>The students of any charter school that receives its state funding allocation through the district shall be tested in coordination with the testing of district students. In addition, the Superintendent or designee shall arrange for the testing of students in any alternative education program or program conducted off campus, including, but not limited to, non-classroom based programs, continuation schools, independent study, community day schools, county community schools, juvenile court schools, or nonpublic, nonsectarian schools.  No test shall be administered in a home or hospital except by a test administrator or test examiner.  (5 CCR 851)</w:t>
      </w:r>
      <w:r w:rsidRPr="009970A1">
        <w:rPr>
          <w:sz w:val="16"/>
          <w:szCs w:val="16"/>
        </w:rPr>
        <w:br/>
      </w:r>
      <w:r w:rsidRPr="009970A1">
        <w:rPr>
          <w:sz w:val="16"/>
          <w:szCs w:val="16"/>
        </w:rPr>
        <w:br/>
        <w:t>On or before July 1 of each year, the Superintendent or designee shall identify any district school(s) with students who are unable to access the computer-based assessment of a CAASPP test and shall report the number of such students to the test contractor.  If available, a paper and pencil version of the assessment may be administered to such students.  (5 CCR 853, 857)</w:t>
      </w:r>
      <w:r w:rsidRPr="009970A1">
        <w:rPr>
          <w:sz w:val="16"/>
          <w:szCs w:val="16"/>
        </w:rPr>
        <w:br/>
      </w:r>
      <w:r w:rsidRPr="009970A1">
        <w:rPr>
          <w:sz w:val="16"/>
          <w:szCs w:val="16"/>
        </w:rPr>
        <w:br/>
        <w:t>On or before July 1 of each year, the Superintendent or designee shall designate a district coordinator who shall oversee all matters related to the testing program and serve as the district representative and liaison with the test contractor and the California Department of Education (CDE).  The Superintendent or designee shall also designate a coordinator for each test site.  The duties of the district and site test coordinators shall include those specified in 5 CCR 857-858.  (5 CCR 857-858)</w:t>
      </w:r>
      <w:r w:rsidRPr="009970A1">
        <w:rPr>
          <w:sz w:val="16"/>
          <w:szCs w:val="16"/>
        </w:rPr>
        <w:br/>
      </w:r>
      <w:r w:rsidRPr="009970A1">
        <w:rPr>
          <w:sz w:val="16"/>
          <w:szCs w:val="16"/>
        </w:rPr>
        <w:br/>
        <w:t>The Superintendent or designee also shall appoint trained test administrator(s) to administer the CAASPP achievement tests and test examiner(s) to administer the California Alternate Assessments. A test examiner shall be a certificated or licensed employee or contractor of the district or county office of education.  (5 CCR 850)</w:t>
      </w:r>
      <w:r w:rsidRPr="009970A1">
        <w:rPr>
          <w:sz w:val="16"/>
          <w:szCs w:val="16"/>
        </w:rPr>
        <w:br/>
      </w:r>
      <w:r w:rsidRPr="009970A1">
        <w:rPr>
          <w:sz w:val="16"/>
          <w:szCs w:val="16"/>
        </w:rPr>
        <w:br/>
        <w:t>As appropriate, the Superintendent or designee shall assign a specially trained district employee to serve as a test proctor to assist the test examiner; a specially trained district employee, or other person supervised by a district employee, to serve as a translator to translate the test directions into a student's primary language; and a district employee to serve as a scribe to transcribe a student's responses to the format required by the test. A student's parent/guardian or sibling shall not be eligible to be that student's translator or scribe.  (5 CCR 850)</w:t>
      </w:r>
      <w:r w:rsidRPr="009970A1">
        <w:rPr>
          <w:sz w:val="16"/>
          <w:szCs w:val="16"/>
        </w:rPr>
        <w:br/>
      </w:r>
      <w:r w:rsidRPr="009970A1">
        <w:rPr>
          <w:sz w:val="16"/>
          <w:szCs w:val="16"/>
        </w:rPr>
        <w:br/>
        <w:t>All test administrators, test examiners, proctors, translators, scribes, district and site test coordinators, and other persons having access to any of the CAASPP achievement tests and corresponding test materials, assessment technology platform, or tests administered pursuant to Education Code 60640 shall acknowledge the limited purpose of their access to the achievement tests by signing a test security affidavit.  In addition, all district and site test coordinators shall sign a test security agreement before receiving any CAASPP achievement tests and corresponding test materials. The test security affidavit and test security agreement shall be those set forth in 5 CCR 859.  (5 CCR 850, 859)</w:t>
      </w:r>
      <w:r w:rsidRPr="009970A1">
        <w:rPr>
          <w:sz w:val="16"/>
          <w:szCs w:val="16"/>
        </w:rPr>
        <w:br/>
      </w:r>
      <w:r w:rsidRPr="009970A1">
        <w:rPr>
          <w:sz w:val="16"/>
          <w:szCs w:val="16"/>
        </w:rPr>
        <w:br/>
      </w:r>
      <w:r w:rsidRPr="009970A1">
        <w:rPr>
          <w:b/>
          <w:bCs/>
          <w:sz w:val="16"/>
          <w:szCs w:val="16"/>
          <w:bdr w:val="none" w:sz="0" w:space="0" w:color="auto" w:frame="1"/>
        </w:rPr>
        <w:t>Tests Included in the State Assessment System</w:t>
      </w:r>
      <w:r w:rsidRPr="009970A1">
        <w:rPr>
          <w:sz w:val="16"/>
          <w:szCs w:val="16"/>
        </w:rPr>
        <w:br/>
      </w:r>
      <w:r w:rsidRPr="009970A1">
        <w:rPr>
          <w:sz w:val="16"/>
          <w:szCs w:val="16"/>
        </w:rPr>
        <w:br/>
        <w:t> </w:t>
      </w:r>
      <w:r w:rsidRPr="009970A1">
        <w:rPr>
          <w:sz w:val="16"/>
          <w:szCs w:val="16"/>
        </w:rPr>
        <w:br/>
        <w:t>The district shall administer the following CAASPP assessments:  (Education Code 60640; 5 CCR 851.5)</w:t>
      </w:r>
    </w:p>
    <w:p w14:paraId="63456865" w14:textId="77777777" w:rsidR="00D974D3" w:rsidRPr="009970A1" w:rsidRDefault="00D974D3" w:rsidP="00421005">
      <w:pPr>
        <w:numPr>
          <w:ilvl w:val="0"/>
          <w:numId w:val="41"/>
        </w:numPr>
        <w:spacing w:before="100" w:beforeAutospacing="1" w:after="100" w:afterAutospacing="1" w:line="300" w:lineRule="atLeast"/>
        <w:ind w:left="0"/>
        <w:textAlignment w:val="baseline"/>
        <w:rPr>
          <w:sz w:val="16"/>
          <w:szCs w:val="16"/>
        </w:rPr>
      </w:pPr>
      <w:r w:rsidRPr="009970A1">
        <w:rPr>
          <w:sz w:val="16"/>
          <w:szCs w:val="16"/>
        </w:rPr>
        <w:t>The Smarter Balanced summative assessments for English language arts and mathematics in grades 3-8 and 11, except that:</w:t>
      </w:r>
      <w:r w:rsidRPr="009970A1">
        <w:rPr>
          <w:sz w:val="16"/>
          <w:szCs w:val="16"/>
        </w:rPr>
        <w:br/>
        <w:t> </w:t>
      </w:r>
    </w:p>
    <w:p w14:paraId="78C2C6DA" w14:textId="77777777" w:rsidR="00D974D3" w:rsidRPr="009970A1" w:rsidRDefault="00D974D3" w:rsidP="00421005">
      <w:pPr>
        <w:numPr>
          <w:ilvl w:val="1"/>
          <w:numId w:val="41"/>
        </w:numPr>
        <w:spacing w:before="100" w:beforeAutospacing="1" w:after="100" w:afterAutospacing="1" w:line="300" w:lineRule="atLeast"/>
        <w:ind w:left="0"/>
        <w:textAlignment w:val="baseline"/>
        <w:rPr>
          <w:sz w:val="16"/>
          <w:szCs w:val="16"/>
        </w:rPr>
      </w:pPr>
      <w:r w:rsidRPr="009970A1">
        <w:rPr>
          <w:sz w:val="16"/>
          <w:szCs w:val="16"/>
        </w:rPr>
        <w:t>Recently arrived English learners, defined pursuant to Education Code 60603 as English learners who are in their first 12 months of attending a school in the United States, shall be exempted from taking the English language arts assessment to the extent allowed by federal law. A recently arrived English learner may be administered the test upon request by the student's parent/guardian.</w:t>
      </w:r>
      <w:r w:rsidRPr="009970A1">
        <w:rPr>
          <w:sz w:val="16"/>
          <w:szCs w:val="16"/>
        </w:rPr>
        <w:br/>
        <w:t> </w:t>
      </w:r>
    </w:p>
    <w:p w14:paraId="63538E88" w14:textId="77777777" w:rsidR="00D974D3" w:rsidRPr="009970A1" w:rsidRDefault="00D974D3" w:rsidP="00421005">
      <w:pPr>
        <w:numPr>
          <w:ilvl w:val="1"/>
          <w:numId w:val="41"/>
        </w:numPr>
        <w:spacing w:before="100" w:beforeAutospacing="1" w:after="100" w:afterAutospacing="1" w:line="300" w:lineRule="atLeast"/>
        <w:ind w:left="0"/>
        <w:textAlignment w:val="baseline"/>
        <w:rPr>
          <w:sz w:val="16"/>
          <w:szCs w:val="16"/>
        </w:rPr>
      </w:pPr>
      <w:r w:rsidRPr="009970A1">
        <w:rPr>
          <w:sz w:val="16"/>
          <w:szCs w:val="16"/>
        </w:rPr>
        <w:t>Students with disabilities who are unable to participate in the English language arts and mathematics assessments, even with the resources described in the section "Testing Variations" below, shall be provided an alternate test when designated in their individualized education program (IEP), as provided in item #3 below.</w:t>
      </w:r>
      <w:r w:rsidRPr="009970A1">
        <w:rPr>
          <w:sz w:val="16"/>
          <w:szCs w:val="16"/>
        </w:rPr>
        <w:br/>
      </w:r>
    </w:p>
    <w:p w14:paraId="178FE2A2" w14:textId="77777777" w:rsidR="00D974D3" w:rsidRPr="009970A1" w:rsidRDefault="00D974D3" w:rsidP="00421005">
      <w:pPr>
        <w:numPr>
          <w:ilvl w:val="0"/>
          <w:numId w:val="41"/>
        </w:numPr>
        <w:spacing w:before="100" w:beforeAutospacing="1" w:after="100" w:afterAutospacing="1" w:line="300" w:lineRule="atLeast"/>
        <w:ind w:left="0"/>
        <w:textAlignment w:val="baseline"/>
        <w:rPr>
          <w:sz w:val="16"/>
          <w:szCs w:val="16"/>
        </w:rPr>
      </w:pPr>
      <w:r w:rsidRPr="009970A1">
        <w:rPr>
          <w:sz w:val="16"/>
          <w:szCs w:val="16"/>
        </w:rPr>
        <w:t>The California Science Test (CAST) at grades 5, 8, and once in grades 10-12</w:t>
      </w:r>
      <w:r w:rsidRPr="009970A1">
        <w:rPr>
          <w:sz w:val="16"/>
          <w:szCs w:val="16"/>
        </w:rPr>
        <w:br/>
      </w:r>
      <w:r w:rsidRPr="009970A1">
        <w:rPr>
          <w:sz w:val="16"/>
          <w:szCs w:val="16"/>
        </w:rPr>
        <w:br/>
        <w:t>However, students with disabilities who are unable to participate in the CAST, even with the resources described in the "Testing Variations" section below, shall be provided an alternate test when designated in their IEP, as provided in item #3 below.</w:t>
      </w:r>
      <w:r w:rsidRPr="009970A1">
        <w:rPr>
          <w:sz w:val="16"/>
          <w:szCs w:val="16"/>
        </w:rPr>
        <w:br/>
      </w:r>
    </w:p>
    <w:p w14:paraId="05F6118F" w14:textId="77777777" w:rsidR="00D974D3" w:rsidRPr="009970A1" w:rsidRDefault="00D974D3" w:rsidP="00421005">
      <w:pPr>
        <w:numPr>
          <w:ilvl w:val="0"/>
          <w:numId w:val="41"/>
        </w:numPr>
        <w:spacing w:before="100" w:beforeAutospacing="1" w:after="100" w:afterAutospacing="1" w:line="300" w:lineRule="atLeast"/>
        <w:ind w:left="0"/>
        <w:textAlignment w:val="baseline"/>
        <w:rPr>
          <w:sz w:val="16"/>
          <w:szCs w:val="16"/>
        </w:rPr>
      </w:pPr>
      <w:r w:rsidRPr="009970A1">
        <w:rPr>
          <w:sz w:val="16"/>
          <w:szCs w:val="16"/>
        </w:rPr>
        <w:t>The California Alternate Assessments (CAA) in English language arts, mathematics, and science for students with significant cognitive disabilities who are unable to take the tests specified in items #1-2 above, even with appropriate accommodations or other testing resources, and who have an IEP that designates the use of alternate tests at the applicable grade levels</w:t>
      </w:r>
    </w:p>
    <w:p w14:paraId="4C0C50F9" w14:textId="77777777" w:rsidR="00D974D3" w:rsidRPr="009970A1" w:rsidRDefault="00D974D3" w:rsidP="00D974D3">
      <w:pPr>
        <w:spacing w:line="240" w:lineRule="auto"/>
        <w:textAlignment w:val="baseline"/>
        <w:rPr>
          <w:sz w:val="16"/>
          <w:szCs w:val="16"/>
        </w:rPr>
      </w:pPr>
      <w:r w:rsidRPr="009970A1">
        <w:rPr>
          <w:sz w:val="16"/>
          <w:szCs w:val="16"/>
        </w:rPr>
        <w:t>In addition, the Superintendent or designee may administer the California Spanish Assessment (CSA) to English learners.  Administration of this test shall not replace the administration of the above tests, administered in English, to English learners.  (Education Code 60640)</w:t>
      </w:r>
      <w:r w:rsidRPr="009970A1">
        <w:rPr>
          <w:sz w:val="16"/>
          <w:szCs w:val="16"/>
        </w:rPr>
        <w:br/>
      </w:r>
      <w:r w:rsidRPr="009970A1">
        <w:rPr>
          <w:sz w:val="16"/>
          <w:szCs w:val="16"/>
        </w:rPr>
        <w:br/>
        <w:t>The CSA also may be used to assess students in a dual language immersion program who are not limited English proficient or who are redesignated fluent English proficient, subject to approval by CDE of an agreement between the district and the state testing contractor.  (Education Code 60640)</w:t>
      </w:r>
      <w:r w:rsidRPr="009970A1">
        <w:rPr>
          <w:sz w:val="16"/>
          <w:szCs w:val="16"/>
        </w:rPr>
        <w:br/>
      </w:r>
      <w:r w:rsidRPr="009970A1">
        <w:rPr>
          <w:sz w:val="16"/>
          <w:szCs w:val="16"/>
        </w:rPr>
        <w:br/>
        <w:t>Throughout the school year, schools may use Smarter Balanced interim assessments and formative assessment tools at any grade level to provide timely feedback regarding students' progress toward mastery of the skills measured by the summative assessments in English language arts and mathematics and to assist teachers in continually adjusting instruction to improve learning.  The Superintendent or designee may determine the timing and frequency of the administration of such assessments.</w:t>
      </w:r>
      <w:r w:rsidRPr="009970A1">
        <w:rPr>
          <w:sz w:val="16"/>
          <w:szCs w:val="16"/>
        </w:rPr>
        <w:br/>
      </w:r>
      <w:r w:rsidRPr="009970A1">
        <w:rPr>
          <w:sz w:val="16"/>
          <w:szCs w:val="16"/>
        </w:rPr>
        <w:br/>
      </w:r>
      <w:r w:rsidRPr="009970A1">
        <w:rPr>
          <w:b/>
          <w:bCs/>
          <w:sz w:val="16"/>
          <w:szCs w:val="16"/>
          <w:bdr w:val="none" w:sz="0" w:space="0" w:color="auto" w:frame="1"/>
        </w:rPr>
        <w:t>Exemptions</w:t>
      </w:r>
      <w:r w:rsidRPr="009970A1">
        <w:rPr>
          <w:sz w:val="16"/>
          <w:szCs w:val="16"/>
        </w:rPr>
        <w:br/>
        <w:t>Each year the Superintendent or designee shall notify parents/guardians of their child's participation in the CAASPP and of the provisions of Education Code 60615 related to exemptions from testing.  (5 CCR 852)</w:t>
      </w:r>
      <w:r w:rsidRPr="009970A1">
        <w:rPr>
          <w:sz w:val="16"/>
          <w:szCs w:val="16"/>
        </w:rPr>
        <w:br/>
      </w:r>
      <w:r w:rsidRPr="009970A1">
        <w:rPr>
          <w:sz w:val="16"/>
          <w:szCs w:val="16"/>
        </w:rPr>
        <w:br/>
        <w:t>Parents/guardians may annually submit to the school a written request to excuse their child from any or all parts of the CAASPP assessments for the school year, and such a request shall be granted by the Superintendent or designee. However, district employees shall not solicit or encourage any exemption request on behalf of any student or group of students.  (Education Code 60615; 5 CCR 852)</w:t>
      </w:r>
      <w:r w:rsidRPr="009970A1">
        <w:rPr>
          <w:sz w:val="16"/>
          <w:szCs w:val="16"/>
        </w:rPr>
        <w:br/>
      </w:r>
      <w:r w:rsidRPr="009970A1">
        <w:rPr>
          <w:sz w:val="16"/>
          <w:szCs w:val="16"/>
        </w:rPr>
        <w:br/>
        <w:t>If a parent/guardian submits an exemption request after testing has begun, any test(s) completed before the request is submitted will be scored and the results reported to the parent/guardian and included in the student's records.  (5 CCR 852)</w:t>
      </w:r>
      <w:r w:rsidRPr="009970A1">
        <w:rPr>
          <w:sz w:val="16"/>
          <w:szCs w:val="16"/>
        </w:rPr>
        <w:br/>
      </w:r>
      <w:r w:rsidRPr="009970A1">
        <w:rPr>
          <w:sz w:val="16"/>
          <w:szCs w:val="16"/>
        </w:rPr>
        <w:br/>
      </w:r>
      <w:r w:rsidRPr="009970A1">
        <w:rPr>
          <w:b/>
          <w:bCs/>
          <w:sz w:val="16"/>
          <w:szCs w:val="16"/>
          <w:bdr w:val="none" w:sz="0" w:space="0" w:color="auto" w:frame="1"/>
        </w:rPr>
        <w:t>Testing Period</w:t>
      </w:r>
      <w:r w:rsidRPr="009970A1">
        <w:rPr>
          <w:sz w:val="16"/>
          <w:szCs w:val="16"/>
        </w:rPr>
        <w:br/>
      </w:r>
      <w:r w:rsidRPr="009970A1">
        <w:rPr>
          <w:sz w:val="16"/>
          <w:szCs w:val="16"/>
        </w:rPr>
        <w:br/>
        <w:t>The Superintendent or designee shall establish testing days for district students within the following available testing windows:  (5 CCR 855)</w:t>
      </w:r>
    </w:p>
    <w:p w14:paraId="0F8B38E0" w14:textId="77777777" w:rsidR="00D974D3" w:rsidRPr="009970A1" w:rsidRDefault="00D974D3" w:rsidP="00421005">
      <w:pPr>
        <w:numPr>
          <w:ilvl w:val="0"/>
          <w:numId w:val="42"/>
        </w:numPr>
        <w:spacing w:before="100" w:beforeAutospacing="1" w:after="100" w:afterAutospacing="1" w:line="300" w:lineRule="atLeast"/>
        <w:ind w:left="0"/>
        <w:textAlignment w:val="baseline"/>
        <w:rPr>
          <w:sz w:val="16"/>
          <w:szCs w:val="16"/>
        </w:rPr>
      </w:pPr>
      <w:r w:rsidRPr="009970A1">
        <w:rPr>
          <w:sz w:val="16"/>
          <w:szCs w:val="16"/>
        </w:rPr>
        <w:t>Unless otherwise specified in state regulations, assessments shall be administered between the date on which at least 66 percent of the school's or track's annual instructional days have been completed, but no earlier than the second Tuesday in January, and the last day of instruction for the regular annual calendar of the school or track, but no later than July 15 or, if July 15 is not a weekday, then the next weekday following July 15.</w:t>
      </w:r>
      <w:r w:rsidRPr="009970A1">
        <w:rPr>
          <w:sz w:val="16"/>
          <w:szCs w:val="16"/>
        </w:rPr>
        <w:br/>
        <w:t> </w:t>
      </w:r>
    </w:p>
    <w:p w14:paraId="6B11A9BC" w14:textId="77777777" w:rsidR="00D974D3" w:rsidRPr="009970A1" w:rsidRDefault="00D974D3" w:rsidP="00421005">
      <w:pPr>
        <w:numPr>
          <w:ilvl w:val="0"/>
          <w:numId w:val="42"/>
        </w:numPr>
        <w:spacing w:before="100" w:beforeAutospacing="1" w:after="100" w:afterAutospacing="1" w:line="300" w:lineRule="atLeast"/>
        <w:ind w:left="0"/>
        <w:textAlignment w:val="baseline"/>
        <w:rPr>
          <w:sz w:val="16"/>
          <w:szCs w:val="16"/>
        </w:rPr>
      </w:pPr>
      <w:r w:rsidRPr="009970A1">
        <w:rPr>
          <w:sz w:val="16"/>
          <w:szCs w:val="16"/>
        </w:rPr>
        <w:t>The CAA for science shall be administered annually beginning on a date in September as determined by CDE through the last day of instruction for the regular annual calendar of the school or track, but no later than July 15 or, if July 15 is not a weekday, then the next weekday following July 15.</w:t>
      </w:r>
      <w:r w:rsidRPr="009970A1">
        <w:rPr>
          <w:sz w:val="16"/>
          <w:szCs w:val="16"/>
        </w:rPr>
        <w:br/>
      </w:r>
    </w:p>
    <w:p w14:paraId="1FA992A0" w14:textId="77777777" w:rsidR="00D974D3" w:rsidRPr="009970A1" w:rsidRDefault="00D974D3" w:rsidP="00421005">
      <w:pPr>
        <w:numPr>
          <w:ilvl w:val="0"/>
          <w:numId w:val="42"/>
        </w:numPr>
        <w:spacing w:before="100" w:beforeAutospacing="1" w:after="100" w:afterAutospacing="1" w:line="300" w:lineRule="atLeast"/>
        <w:ind w:left="0"/>
        <w:textAlignment w:val="baseline"/>
        <w:rPr>
          <w:sz w:val="16"/>
          <w:szCs w:val="16"/>
        </w:rPr>
      </w:pPr>
      <w:r w:rsidRPr="009970A1">
        <w:rPr>
          <w:sz w:val="16"/>
          <w:szCs w:val="16"/>
        </w:rPr>
        <w:t>The CSA shall be administered to English learners within the testing window specified in item #1.</w:t>
      </w:r>
    </w:p>
    <w:p w14:paraId="476ACB62" w14:textId="77777777" w:rsidR="00D974D3" w:rsidRPr="009970A1" w:rsidRDefault="00D974D3" w:rsidP="00D974D3">
      <w:pPr>
        <w:spacing w:line="240" w:lineRule="auto"/>
        <w:textAlignment w:val="baseline"/>
        <w:rPr>
          <w:sz w:val="16"/>
          <w:szCs w:val="16"/>
        </w:rPr>
      </w:pPr>
      <w:r w:rsidRPr="009970A1">
        <w:rPr>
          <w:sz w:val="16"/>
          <w:szCs w:val="16"/>
        </w:rPr>
        <w:t>Within the above testing windows, the Superintendent or designee may designate one testing period for each school or track or, if a school has multiple tracks, a selected testing period for each track. The district shall not exceed six selected testing periods within the available testing window. The testing period shall be no fewer than 25 consecutive instructional days and may be extended up to an additional 10 consecutive instructional days if still within the available testing window set forth in items #1-2 above.  (5 CCR 855)</w:t>
      </w:r>
      <w:r w:rsidRPr="009970A1">
        <w:rPr>
          <w:sz w:val="16"/>
          <w:szCs w:val="16"/>
        </w:rPr>
        <w:br/>
      </w:r>
      <w:r w:rsidRPr="009970A1">
        <w:rPr>
          <w:sz w:val="16"/>
          <w:szCs w:val="16"/>
        </w:rPr>
        <w:br/>
        <w:t>Students who are absent during testing shall be provided an opportunity to take the tests within the testing window.</w:t>
      </w:r>
      <w:r w:rsidRPr="009970A1">
        <w:rPr>
          <w:sz w:val="16"/>
          <w:szCs w:val="16"/>
        </w:rPr>
        <w:br/>
      </w:r>
      <w:r w:rsidRPr="009970A1">
        <w:rPr>
          <w:sz w:val="16"/>
          <w:szCs w:val="16"/>
        </w:rPr>
        <w:br/>
      </w:r>
      <w:r w:rsidRPr="009970A1">
        <w:rPr>
          <w:b/>
          <w:bCs/>
          <w:sz w:val="16"/>
          <w:szCs w:val="16"/>
          <w:bdr w:val="none" w:sz="0" w:space="0" w:color="auto" w:frame="1"/>
        </w:rPr>
        <w:t>Testing Variations</w:t>
      </w:r>
      <w:r w:rsidRPr="009970A1">
        <w:rPr>
          <w:sz w:val="16"/>
          <w:szCs w:val="16"/>
        </w:rPr>
        <w:br/>
      </w:r>
      <w:r w:rsidRPr="009970A1">
        <w:rPr>
          <w:sz w:val="16"/>
          <w:szCs w:val="16"/>
        </w:rPr>
        <w:br/>
        <w:t>All CAASPP tests shall be administered in accordance with the manuals or other instructions provided by the test contractor or CDE except that, as appropriate, the following testing variations may be used:  (5 CCR 850, 853-854.4)</w:t>
      </w:r>
    </w:p>
    <w:p w14:paraId="67093E79" w14:textId="77777777" w:rsidR="00D974D3" w:rsidRPr="009970A1" w:rsidRDefault="00D974D3" w:rsidP="00421005">
      <w:pPr>
        <w:numPr>
          <w:ilvl w:val="0"/>
          <w:numId w:val="43"/>
        </w:numPr>
        <w:spacing w:before="100" w:beforeAutospacing="1" w:after="100" w:afterAutospacing="1" w:line="300" w:lineRule="atLeast"/>
        <w:ind w:left="0"/>
        <w:textAlignment w:val="baseline"/>
        <w:rPr>
          <w:sz w:val="16"/>
          <w:szCs w:val="16"/>
        </w:rPr>
      </w:pPr>
      <w:r w:rsidRPr="009970A1">
        <w:rPr>
          <w:sz w:val="16"/>
          <w:szCs w:val="16"/>
        </w:rPr>
        <w:t>Universal tools specified in 5 CCR 854.1-854.4 may be used with any student.</w:t>
      </w:r>
      <w:r w:rsidRPr="009970A1">
        <w:rPr>
          <w:sz w:val="16"/>
          <w:szCs w:val="16"/>
        </w:rPr>
        <w:br/>
        <w:t> </w:t>
      </w:r>
    </w:p>
    <w:p w14:paraId="68AE99EC" w14:textId="77777777" w:rsidR="00D974D3" w:rsidRPr="009970A1" w:rsidRDefault="00D974D3" w:rsidP="00421005">
      <w:pPr>
        <w:numPr>
          <w:ilvl w:val="0"/>
          <w:numId w:val="43"/>
        </w:numPr>
        <w:spacing w:before="100" w:beforeAutospacing="1" w:after="100" w:afterAutospacing="1" w:line="300" w:lineRule="atLeast"/>
        <w:ind w:left="0"/>
        <w:textAlignment w:val="baseline"/>
        <w:rPr>
          <w:sz w:val="16"/>
          <w:szCs w:val="16"/>
        </w:rPr>
      </w:pPr>
      <w:r w:rsidRPr="009970A1">
        <w:rPr>
          <w:sz w:val="16"/>
          <w:szCs w:val="16"/>
        </w:rPr>
        <w:t>Designated supports specified in 5 CCR 854.1-854.4 may be used with a student for whom the need has been indicated by an educator or team of educators, with parent/guardian and student input as appropriate, or for whom the need is specified in the student's IEP or Section 504 plan.</w:t>
      </w:r>
      <w:r w:rsidRPr="009970A1">
        <w:rPr>
          <w:sz w:val="16"/>
          <w:szCs w:val="16"/>
        </w:rPr>
        <w:br/>
        <w:t> </w:t>
      </w:r>
    </w:p>
    <w:p w14:paraId="0D53D724" w14:textId="77777777" w:rsidR="00D974D3" w:rsidRPr="009970A1" w:rsidRDefault="00D974D3" w:rsidP="00421005">
      <w:pPr>
        <w:numPr>
          <w:ilvl w:val="0"/>
          <w:numId w:val="43"/>
        </w:numPr>
        <w:spacing w:before="100" w:beforeAutospacing="1" w:after="100" w:afterAutospacing="1" w:line="300" w:lineRule="atLeast"/>
        <w:ind w:left="0"/>
        <w:textAlignment w:val="baseline"/>
        <w:rPr>
          <w:sz w:val="16"/>
          <w:szCs w:val="16"/>
        </w:rPr>
      </w:pPr>
      <w:r w:rsidRPr="009970A1">
        <w:rPr>
          <w:sz w:val="16"/>
          <w:szCs w:val="16"/>
        </w:rPr>
        <w:t>Accommodations specified in 5 CCR 854.1-854.4 may be used with a student with disabilities when included in the student's IEP or Section 504 plan as resources that are regularly used in the classroom for the student's instruction and/or assessment(s). Such accommodations shall be either utilized in the assessment environment or consist of changes in procedures or materials that increase equitable access during the assessment.</w:t>
      </w:r>
      <w:r w:rsidRPr="009970A1">
        <w:rPr>
          <w:sz w:val="16"/>
          <w:szCs w:val="16"/>
        </w:rPr>
        <w:br/>
      </w:r>
    </w:p>
    <w:p w14:paraId="647142D6" w14:textId="77777777" w:rsidR="00D974D3" w:rsidRPr="009970A1" w:rsidRDefault="00D974D3" w:rsidP="00421005">
      <w:pPr>
        <w:numPr>
          <w:ilvl w:val="0"/>
          <w:numId w:val="43"/>
        </w:numPr>
        <w:spacing w:before="100" w:beforeAutospacing="1" w:after="100" w:afterAutospacing="1" w:line="300" w:lineRule="atLeast"/>
        <w:ind w:left="0"/>
        <w:textAlignment w:val="baseline"/>
        <w:rPr>
          <w:sz w:val="16"/>
          <w:szCs w:val="16"/>
        </w:rPr>
      </w:pPr>
      <w:r w:rsidRPr="009970A1">
        <w:rPr>
          <w:sz w:val="16"/>
          <w:szCs w:val="16"/>
        </w:rPr>
        <w:t>An unlisted resource that has not been specifically identified as an approved universal tool, designated support, or accommodation may be used with a student who has an IEP or Section 504 plan provided that the resource is one that is regularly used in the classroom for instruction and/or assessment and CDE has approved its use. At least 10 business days prior to the student's first day of CAASPP testing, the district or school site test coordinator may electronically submit a request to CDE for approval to use that unlisted resource during that year. If CDE determines that the unlisted resource changes the construct being measured, the unlisted resource may nevertheless be used with the student in order to generate an individual score report even though the student shall not be counted in the participation rate for accountability measures.  (5 CCR 854.9)</w:t>
      </w:r>
    </w:p>
    <w:p w14:paraId="681E05E0" w14:textId="77777777" w:rsidR="00D974D3" w:rsidRPr="009970A1" w:rsidRDefault="00D974D3" w:rsidP="00D974D3">
      <w:pPr>
        <w:spacing w:line="240" w:lineRule="auto"/>
        <w:textAlignment w:val="baseline"/>
        <w:rPr>
          <w:sz w:val="16"/>
          <w:szCs w:val="16"/>
        </w:rPr>
      </w:pPr>
      <w:r w:rsidRPr="009970A1">
        <w:rPr>
          <w:sz w:val="16"/>
          <w:szCs w:val="16"/>
        </w:rPr>
        <w:t>In the administration of the CAA to a student with significant cognitive disabilities, the student may have all instructional supports that may be used in daily instruction or assessment, including language and physical supports, with the exception of any inappropriate test practices listed in test administration manuals.  (5 CCR 850, 854.5)</w:t>
      </w:r>
      <w:r w:rsidRPr="009970A1">
        <w:rPr>
          <w:sz w:val="16"/>
          <w:szCs w:val="16"/>
        </w:rPr>
        <w:br/>
      </w:r>
      <w:r w:rsidRPr="009970A1">
        <w:rPr>
          <w:sz w:val="16"/>
          <w:szCs w:val="16"/>
        </w:rPr>
        <w:br/>
      </w:r>
      <w:r w:rsidRPr="009970A1">
        <w:rPr>
          <w:b/>
          <w:bCs/>
          <w:sz w:val="16"/>
          <w:szCs w:val="16"/>
          <w:bdr w:val="none" w:sz="0" w:space="0" w:color="auto" w:frame="1"/>
        </w:rPr>
        <w:t>Report of Test Results</w:t>
      </w:r>
      <w:r w:rsidRPr="009970A1">
        <w:rPr>
          <w:sz w:val="16"/>
          <w:szCs w:val="16"/>
        </w:rPr>
        <w:br/>
      </w:r>
      <w:r w:rsidRPr="009970A1">
        <w:rPr>
          <w:sz w:val="16"/>
          <w:szCs w:val="16"/>
        </w:rPr>
        <w:br/>
        <w:t>For any state assessments that produce valid individual student results, the Superintendent or designee shall forward or transmit the student's test results to the student's parents/guardians within 20 working days from receipt of the results from the test contractor or, if the district receives the results from the contractor after the last day of instruction for the school year, then within the first 20 working days of the next school year. The report shall include a clear explanation of the purpose of the test, the student's score, and its intended use by the district. An individual student's scores shall also be reported to the school and teacher(s) and shall be included in the student record.  (Education Code 60641; 5 CCR 863)</w:t>
      </w:r>
      <w:r w:rsidRPr="009970A1">
        <w:rPr>
          <w:sz w:val="16"/>
          <w:szCs w:val="16"/>
        </w:rPr>
        <w:br/>
      </w:r>
      <w:r w:rsidRPr="009970A1">
        <w:rPr>
          <w:sz w:val="16"/>
          <w:szCs w:val="16"/>
        </w:rPr>
        <w:br/>
        <w:t>With parent/guardian consent, the Superintendent or designee may release a student's test results to a postsecondary educational institution for the purposes of credit, placement, determination of readiness for college-level coursework, or admission.  (Education Code 60641)</w:t>
      </w:r>
      <w:r w:rsidRPr="009970A1">
        <w:rPr>
          <w:sz w:val="16"/>
          <w:szCs w:val="16"/>
        </w:rPr>
        <w:br/>
      </w:r>
      <w:r w:rsidRPr="009970A1">
        <w:rPr>
          <w:sz w:val="16"/>
          <w:szCs w:val="16"/>
        </w:rPr>
        <w:br/>
        <w:t>The Superintendent or designee shall present districtwide, school-level, and grade-level results to the Governing Board at a regularly scheduled meeting. The Board shall not receive individual students' scores or the relative position of any individual student.  (Education Code 49076, 60641)</w:t>
      </w:r>
    </w:p>
    <w:p w14:paraId="675243C5" w14:textId="7232BE3D"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43C6" w14:textId="2FF98C70" w:rsidR="00251D88" w:rsidRPr="006220C8" w:rsidRDefault="00251D88" w:rsidP="00251D88">
      <w:pPr>
        <w:pStyle w:val="Heading2"/>
        <w:rPr>
          <w:rFonts w:ascii="Calibri" w:hAnsi="Calibri"/>
        </w:rPr>
      </w:pPr>
      <w:bookmarkStart w:id="242" w:name="_Toc12014753"/>
      <w:bookmarkStart w:id="243" w:name="_Toc12014991"/>
      <w:bookmarkStart w:id="244" w:name="_Toc167284188"/>
      <w:r>
        <w:t xml:space="preserve">BP  6162.8  - </w:t>
      </w:r>
      <w:r w:rsidRPr="006220C8">
        <w:rPr>
          <w:rFonts w:ascii="Calibri" w:hAnsi="Calibri"/>
        </w:rPr>
        <w:t>Research</w:t>
      </w:r>
      <w:bookmarkEnd w:id="242"/>
      <w:bookmarkEnd w:id="243"/>
      <w:r w:rsidRPr="006220C8">
        <w:rPr>
          <w:rFonts w:ascii="Calibri" w:hAnsi="Calibri"/>
        </w:rPr>
        <w:t xml:space="preserve">    </w:t>
      </w:r>
      <w:r w:rsidR="006438C1">
        <w:rPr>
          <w:rFonts w:ascii="Calibri" w:hAnsi="Calibri"/>
        </w:rPr>
        <w:t>2/12/03</w:t>
      </w:r>
      <w:bookmarkEnd w:id="244"/>
    </w:p>
    <w:p w14:paraId="675243C7"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The Governing Board recognizes the value of academic research to improve educational programs and practices. Researchers shall respect the privacy rights of students, including their right to refrain from participation in research projects in accordance with law, Board policy and administrative regulation.</w:t>
      </w:r>
    </w:p>
    <w:p w14:paraId="675243C8"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The Superintendent or designee may authorize research projects within the district by outside groups or persons when such research is aligned with district goals and objectives and is likely to benefit the district without disrupting the school program.</w:t>
      </w:r>
    </w:p>
    <w:p w14:paraId="675243C9"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3834" w:history="1">
        <w:r w:rsidRPr="009970A1">
          <w:rPr>
            <w:rFonts w:cs="Calibri"/>
            <w:color w:val="0000FF"/>
            <w:sz w:val="16"/>
            <w:szCs w:val="16"/>
            <w:u w:val="single"/>
          </w:rPr>
          <w:t>0000</w:t>
        </w:r>
      </w:hyperlink>
      <w:r w:rsidRPr="009970A1">
        <w:rPr>
          <w:rFonts w:cs="Calibri"/>
          <w:sz w:val="16"/>
          <w:szCs w:val="16"/>
        </w:rPr>
        <w:t xml:space="preserve"> - Vision)</w:t>
      </w:r>
    </w:p>
    <w:p w14:paraId="675243CA"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3835" w:history="1">
        <w:r w:rsidRPr="009970A1">
          <w:rPr>
            <w:rFonts w:cs="Calibri"/>
            <w:color w:val="0000FF"/>
            <w:sz w:val="16"/>
            <w:szCs w:val="16"/>
            <w:u w:val="single"/>
          </w:rPr>
          <w:t>0100</w:t>
        </w:r>
      </w:hyperlink>
      <w:r w:rsidRPr="009970A1">
        <w:rPr>
          <w:rFonts w:cs="Calibri"/>
          <w:sz w:val="16"/>
          <w:szCs w:val="16"/>
        </w:rPr>
        <w:t xml:space="preserve"> - Philosophy)</w:t>
      </w:r>
    </w:p>
    <w:p w14:paraId="3D7FB09C" w14:textId="324B9229" w:rsidR="00CB1A3F" w:rsidRPr="009970A1" w:rsidRDefault="00251D88" w:rsidP="00CB1A3F">
      <w:pPr>
        <w:spacing w:line="240" w:lineRule="auto"/>
        <w:rPr>
          <w:rFonts w:cs="Calibri"/>
          <w:sz w:val="16"/>
          <w:szCs w:val="16"/>
        </w:rPr>
      </w:pPr>
      <w:r w:rsidRPr="009970A1">
        <w:rPr>
          <w:rFonts w:cs="Calibri"/>
          <w:sz w:val="16"/>
          <w:szCs w:val="16"/>
        </w:rPr>
        <w:t xml:space="preserve">(cf. </w:t>
      </w:r>
      <w:hyperlink r:id="rId3836" w:history="1">
        <w:r w:rsidRPr="009970A1">
          <w:rPr>
            <w:rFonts w:cs="Calibri"/>
            <w:color w:val="0000FF"/>
            <w:sz w:val="16"/>
            <w:szCs w:val="16"/>
            <w:u w:val="single"/>
          </w:rPr>
          <w:t>0200</w:t>
        </w:r>
      </w:hyperlink>
      <w:r w:rsidRPr="009970A1">
        <w:rPr>
          <w:rFonts w:cs="Calibri"/>
          <w:sz w:val="16"/>
          <w:szCs w:val="16"/>
        </w:rPr>
        <w:t xml:space="preserve"> - Goals for the School District)</w:t>
      </w:r>
    </w:p>
    <w:p w14:paraId="675243C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The Superintendent or designee shall ensure that parents/guardians receive prior notification of any surveys or evaluations that collect personal student information and that consent is obtained in accordance with law.</w:t>
      </w:r>
    </w:p>
    <w:p w14:paraId="675243CD"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3837" w:history="1">
        <w:r w:rsidRPr="009970A1">
          <w:rPr>
            <w:rFonts w:cs="Calibri"/>
            <w:color w:val="0000FF"/>
            <w:sz w:val="16"/>
            <w:szCs w:val="16"/>
            <w:u w:val="single"/>
          </w:rPr>
          <w:t>5022</w:t>
        </w:r>
      </w:hyperlink>
      <w:r w:rsidRPr="009970A1">
        <w:rPr>
          <w:rFonts w:cs="Calibri"/>
          <w:sz w:val="16"/>
          <w:szCs w:val="16"/>
        </w:rPr>
        <w:t xml:space="preserve"> - Student and Family Privacy Rights)</w:t>
      </w:r>
    </w:p>
    <w:p w14:paraId="675243CE"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3838" w:history="1">
        <w:r w:rsidRPr="009970A1">
          <w:rPr>
            <w:rFonts w:cs="Calibri"/>
            <w:color w:val="0000FF"/>
            <w:sz w:val="16"/>
            <w:szCs w:val="16"/>
            <w:u w:val="single"/>
          </w:rPr>
          <w:t>5125</w:t>
        </w:r>
      </w:hyperlink>
      <w:r w:rsidRPr="009970A1">
        <w:rPr>
          <w:rFonts w:cs="Calibri"/>
          <w:sz w:val="16"/>
          <w:szCs w:val="16"/>
        </w:rPr>
        <w:t xml:space="preserve"> - Student Records)</w:t>
      </w:r>
    </w:p>
    <w:p w14:paraId="3DC61069" w14:textId="3069ACFB" w:rsidR="00CB1A3F" w:rsidRPr="009970A1" w:rsidRDefault="00251D88" w:rsidP="00CB1A3F">
      <w:pPr>
        <w:spacing w:line="240" w:lineRule="auto"/>
        <w:rPr>
          <w:rFonts w:cs="Calibri"/>
          <w:sz w:val="16"/>
          <w:szCs w:val="16"/>
        </w:rPr>
      </w:pPr>
      <w:r w:rsidRPr="009970A1">
        <w:rPr>
          <w:rFonts w:cs="Calibri"/>
          <w:sz w:val="16"/>
          <w:szCs w:val="16"/>
        </w:rPr>
        <w:t xml:space="preserve">(cf. </w:t>
      </w:r>
      <w:hyperlink r:id="rId3839" w:history="1">
        <w:r w:rsidRPr="009970A1">
          <w:rPr>
            <w:rFonts w:cs="Calibri"/>
            <w:color w:val="0000FF"/>
            <w:sz w:val="16"/>
            <w:szCs w:val="16"/>
            <w:u w:val="single"/>
          </w:rPr>
          <w:t>5145.6</w:t>
        </w:r>
      </w:hyperlink>
      <w:r w:rsidRPr="009970A1">
        <w:rPr>
          <w:rFonts w:cs="Calibri"/>
          <w:sz w:val="16"/>
          <w:szCs w:val="16"/>
        </w:rPr>
        <w:t xml:space="preserve"> - Parental Notifications)</w:t>
      </w:r>
    </w:p>
    <w:p w14:paraId="675243DA"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Policy DUNSMUIR JOINT UNION HIGH SCHOOL DISTRICT</w:t>
      </w:r>
    </w:p>
    <w:p w14:paraId="675243DB"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adopted: February 12, 2003 Dunsmuir, California</w:t>
      </w:r>
    </w:p>
    <w:p w14:paraId="675243DC" w14:textId="77777777" w:rsidR="00251D88" w:rsidRDefault="00251D88" w:rsidP="00251D8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A7E4C53" w14:textId="77777777" w:rsidR="00B34171" w:rsidRDefault="00B34171" w:rsidP="00251D88">
      <w:pPr>
        <w:pStyle w:val="Heading2"/>
      </w:pPr>
      <w:bookmarkStart w:id="245" w:name="_Toc12014754"/>
      <w:bookmarkStart w:id="246" w:name="_Toc12014992"/>
      <w:r>
        <w:br w:type="page"/>
      </w:r>
    </w:p>
    <w:p w14:paraId="675243DD" w14:textId="7B62DB26" w:rsidR="00251D88" w:rsidRPr="006C4665" w:rsidRDefault="00251D88" w:rsidP="00251D88">
      <w:pPr>
        <w:pStyle w:val="Heading2"/>
      </w:pPr>
      <w:bookmarkStart w:id="247" w:name="_Toc167284189"/>
      <w:r w:rsidRPr="006C4665">
        <w:t xml:space="preserve">BP  6163.4 </w:t>
      </w:r>
      <w:r>
        <w:t xml:space="preserve"> - </w:t>
      </w:r>
      <w:r w:rsidRPr="006C4665">
        <w:t>Student Use Of Technology</w:t>
      </w:r>
      <w:bookmarkEnd w:id="245"/>
      <w:bookmarkEnd w:id="246"/>
      <w:r w:rsidRPr="006C4665">
        <w:t xml:space="preserve">    </w:t>
      </w:r>
      <w:r w:rsidR="004F03B3">
        <w:t>11/10/21</w:t>
      </w:r>
      <w:bookmarkEnd w:id="247"/>
    </w:p>
    <w:tbl>
      <w:tblPr>
        <w:tblW w:w="5000" w:type="pct"/>
        <w:tblCellMar>
          <w:left w:w="0" w:type="dxa"/>
          <w:right w:w="0" w:type="dxa"/>
        </w:tblCellMar>
        <w:tblLook w:val="04A0" w:firstRow="1" w:lastRow="0" w:firstColumn="1" w:lastColumn="0" w:noHBand="0" w:noVBand="1"/>
      </w:tblPr>
      <w:tblGrid>
        <w:gridCol w:w="8"/>
        <w:gridCol w:w="9345"/>
        <w:gridCol w:w="7"/>
      </w:tblGrid>
      <w:tr w:rsidR="004F03B3" w:rsidRPr="009970A1" w14:paraId="0399BB56" w14:textId="77777777" w:rsidTr="00B25B0C">
        <w:tc>
          <w:tcPr>
            <w:tcW w:w="0" w:type="auto"/>
            <w:shd w:val="clear" w:color="auto" w:fill="auto"/>
            <w:hideMark/>
          </w:tcPr>
          <w:p w14:paraId="0498F3C7" w14:textId="77777777" w:rsidR="004F03B3" w:rsidRPr="009970A1" w:rsidRDefault="004F03B3" w:rsidP="00B25B0C">
            <w:pPr>
              <w:spacing w:line="240" w:lineRule="auto"/>
              <w:rPr>
                <w:sz w:val="16"/>
                <w:szCs w:val="16"/>
              </w:rPr>
            </w:pPr>
          </w:p>
        </w:tc>
        <w:tc>
          <w:tcPr>
            <w:tcW w:w="0" w:type="auto"/>
            <w:shd w:val="clear" w:color="auto" w:fill="auto"/>
            <w:tcMar>
              <w:top w:w="150" w:type="dxa"/>
              <w:left w:w="0" w:type="dxa"/>
              <w:bottom w:w="0" w:type="dxa"/>
              <w:right w:w="0" w:type="dxa"/>
            </w:tcMar>
            <w:hideMark/>
          </w:tcPr>
          <w:p w14:paraId="7ACCDE26" w14:textId="77777777" w:rsidR="004F03B3" w:rsidRPr="009970A1" w:rsidRDefault="004F03B3" w:rsidP="00B25B0C">
            <w:pPr>
              <w:spacing w:line="240" w:lineRule="auto"/>
              <w:rPr>
                <w:sz w:val="16"/>
                <w:szCs w:val="16"/>
              </w:rPr>
            </w:pPr>
            <w:r w:rsidRPr="009970A1">
              <w:rPr>
                <w:b/>
                <w:bCs/>
                <w:sz w:val="16"/>
                <w:szCs w:val="16"/>
                <w:bdr w:val="none" w:sz="0" w:space="0" w:color="auto" w:frame="1"/>
              </w:rPr>
              <w:t>Original Adopted Date:</w:t>
            </w:r>
            <w:r w:rsidRPr="009970A1">
              <w:rPr>
                <w:sz w:val="16"/>
                <w:szCs w:val="16"/>
                <w:bdr w:val="none" w:sz="0" w:space="0" w:color="auto" w:frame="1"/>
              </w:rPr>
              <w:t> 09/09/2015 </w:t>
            </w:r>
            <w:r w:rsidRPr="009970A1">
              <w:rPr>
                <w:b/>
                <w:bCs/>
                <w:sz w:val="16"/>
                <w:szCs w:val="16"/>
                <w:bdr w:val="none" w:sz="0" w:space="0" w:color="auto" w:frame="1"/>
              </w:rPr>
              <w:t>| Last Revised Date:</w:t>
            </w:r>
            <w:r w:rsidRPr="009970A1">
              <w:rPr>
                <w:sz w:val="16"/>
                <w:szCs w:val="16"/>
                <w:bdr w:val="none" w:sz="0" w:space="0" w:color="auto" w:frame="1"/>
              </w:rPr>
              <w:t> 11/10/2021 </w:t>
            </w:r>
            <w:r w:rsidRPr="009970A1">
              <w:rPr>
                <w:b/>
                <w:bCs/>
                <w:sz w:val="16"/>
                <w:szCs w:val="16"/>
                <w:bdr w:val="none" w:sz="0" w:space="0" w:color="auto" w:frame="1"/>
              </w:rPr>
              <w:t>| Last Reviewed Date:</w:t>
            </w:r>
            <w:r w:rsidRPr="009970A1">
              <w:rPr>
                <w:sz w:val="16"/>
                <w:szCs w:val="16"/>
                <w:bdr w:val="none" w:sz="0" w:space="0" w:color="auto" w:frame="1"/>
              </w:rPr>
              <w:t> 11/10/2021</w:t>
            </w:r>
          </w:p>
        </w:tc>
        <w:tc>
          <w:tcPr>
            <w:tcW w:w="0" w:type="auto"/>
            <w:shd w:val="clear" w:color="auto" w:fill="auto"/>
            <w:tcMar>
              <w:top w:w="150" w:type="dxa"/>
              <w:left w:w="0" w:type="dxa"/>
              <w:bottom w:w="0" w:type="dxa"/>
              <w:right w:w="0" w:type="dxa"/>
            </w:tcMar>
            <w:hideMark/>
          </w:tcPr>
          <w:p w14:paraId="2073553D" w14:textId="77777777" w:rsidR="004F03B3" w:rsidRPr="009970A1" w:rsidRDefault="004F03B3" w:rsidP="00B25B0C">
            <w:pPr>
              <w:spacing w:line="240" w:lineRule="auto"/>
              <w:rPr>
                <w:sz w:val="16"/>
                <w:szCs w:val="16"/>
              </w:rPr>
            </w:pPr>
          </w:p>
        </w:tc>
      </w:tr>
    </w:tbl>
    <w:p w14:paraId="3BB4923B" w14:textId="77777777" w:rsidR="004F03B3" w:rsidRPr="009970A1" w:rsidRDefault="004F03B3" w:rsidP="004F03B3">
      <w:pPr>
        <w:spacing w:before="240" w:after="240" w:line="240" w:lineRule="auto"/>
        <w:textAlignment w:val="baseline"/>
        <w:rPr>
          <w:sz w:val="16"/>
          <w:szCs w:val="16"/>
        </w:rPr>
      </w:pPr>
      <w:r w:rsidRPr="009970A1">
        <w:rPr>
          <w:sz w:val="16"/>
          <w:szCs w:val="16"/>
        </w:rPr>
        <w:t>The Governing Board intends that technological resources provided by the district be used in a safe and responsible manner in support of the instructional program and for the advancement of student learning. All students using these resources shall receive instruction in their proper and appropriate use.</w:t>
      </w:r>
    </w:p>
    <w:p w14:paraId="1DF69118" w14:textId="77777777" w:rsidR="006132C1" w:rsidRDefault="006132C1" w:rsidP="006132C1">
      <w:pPr>
        <w:spacing w:before="240" w:after="240" w:line="240" w:lineRule="auto"/>
        <w:textAlignment w:val="baseline"/>
        <w:rPr>
          <w:sz w:val="16"/>
          <w:szCs w:val="16"/>
        </w:rPr>
        <w:sectPr w:rsidR="006132C1" w:rsidSect="006313B4">
          <w:type w:val="continuous"/>
          <w:pgSz w:w="12240" w:h="15840"/>
          <w:pgMar w:top="1440" w:right="1440" w:bottom="1440" w:left="1440" w:header="720" w:footer="720" w:gutter="0"/>
          <w:cols w:space="720"/>
          <w:docGrid w:linePitch="360"/>
        </w:sectPr>
      </w:pPr>
    </w:p>
    <w:p w14:paraId="49817615" w14:textId="29683644"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0440</w:t>
      </w:r>
      <w:r w:rsidRPr="009970A1">
        <w:rPr>
          <w:sz w:val="16"/>
          <w:szCs w:val="16"/>
        </w:rPr>
        <w:t> - District Technology Plan)</w:t>
      </w:r>
    </w:p>
    <w:p w14:paraId="069BEA0F"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1113</w:t>
      </w:r>
      <w:r w:rsidRPr="009970A1">
        <w:rPr>
          <w:sz w:val="16"/>
          <w:szCs w:val="16"/>
        </w:rPr>
        <w:t> - District and School Web Sites)</w:t>
      </w:r>
    </w:p>
    <w:p w14:paraId="266F008A" w14:textId="77777777" w:rsidR="004F03B3" w:rsidRPr="009970A1" w:rsidRDefault="004F03B3" w:rsidP="004F03B3">
      <w:pPr>
        <w:spacing w:before="240" w:after="240" w:line="240" w:lineRule="auto"/>
        <w:textAlignment w:val="baseline"/>
        <w:rPr>
          <w:sz w:val="16"/>
          <w:szCs w:val="16"/>
        </w:rPr>
      </w:pPr>
      <w:r w:rsidRPr="009970A1">
        <w:rPr>
          <w:sz w:val="16"/>
          <w:szCs w:val="16"/>
        </w:rPr>
        <w:t>(cf. 1114 - District-Sponsored Social Media)</w:t>
      </w:r>
    </w:p>
    <w:p w14:paraId="0B7485BA"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4040</w:t>
      </w:r>
      <w:r w:rsidRPr="009970A1">
        <w:rPr>
          <w:sz w:val="16"/>
          <w:szCs w:val="16"/>
        </w:rPr>
        <w:t> - Employee Use of Technology)</w:t>
      </w:r>
    </w:p>
    <w:p w14:paraId="103AF103" w14:textId="6518DAF2"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6163.1</w:t>
      </w:r>
      <w:r w:rsidRPr="009970A1">
        <w:rPr>
          <w:sz w:val="16"/>
          <w:szCs w:val="16"/>
        </w:rPr>
        <w:t> - Library Media Centers)</w:t>
      </w:r>
    </w:p>
    <w:p w14:paraId="74F80561" w14:textId="4759F7B3" w:rsidR="004F03B3" w:rsidRPr="009970A1" w:rsidRDefault="004F03B3" w:rsidP="004F03B3">
      <w:pPr>
        <w:spacing w:before="240" w:after="240" w:line="240" w:lineRule="auto"/>
        <w:textAlignment w:val="baseline"/>
        <w:rPr>
          <w:sz w:val="16"/>
          <w:szCs w:val="16"/>
        </w:rPr>
      </w:pPr>
      <w:r w:rsidRPr="009970A1">
        <w:rPr>
          <w:sz w:val="16"/>
          <w:szCs w:val="16"/>
        </w:rPr>
        <w:t> Teachers, administrators, and/or library media specialists are expected to review the technological resources and online sites that will be used in the classroom or assigned to students in order to ensure that they are appropriate for the intended purpose and the age of the students.</w:t>
      </w:r>
    </w:p>
    <w:p w14:paraId="345ADB68" w14:textId="47400C2A" w:rsidR="004F03B3" w:rsidRPr="009970A1" w:rsidRDefault="004F03B3" w:rsidP="004F03B3">
      <w:pPr>
        <w:spacing w:before="240" w:after="240" w:line="240" w:lineRule="auto"/>
        <w:textAlignment w:val="baseline"/>
        <w:rPr>
          <w:sz w:val="16"/>
          <w:szCs w:val="16"/>
        </w:rPr>
      </w:pPr>
      <w:r w:rsidRPr="009970A1">
        <w:rPr>
          <w:sz w:val="16"/>
          <w:szCs w:val="16"/>
        </w:rPr>
        <w:t> The Superintendent or designee shall notify students and parents/guardians about authorized uses of district technology, user obligations and responsibilities, and consequences for unauthorized use and/or unlawful activities in accordance with this Board policy and the district's Acceptable Use Agreement.</w:t>
      </w:r>
    </w:p>
    <w:p w14:paraId="40655208" w14:textId="61C858CA" w:rsidR="004F03B3" w:rsidRPr="009970A1" w:rsidRDefault="004F03B3" w:rsidP="004F03B3">
      <w:pPr>
        <w:spacing w:before="240" w:after="240" w:line="240" w:lineRule="auto"/>
        <w:textAlignment w:val="baseline"/>
        <w:rPr>
          <w:sz w:val="16"/>
          <w:szCs w:val="16"/>
        </w:rPr>
      </w:pPr>
      <w:r w:rsidRPr="009970A1">
        <w:rPr>
          <w:sz w:val="16"/>
          <w:szCs w:val="16"/>
        </w:rPr>
        <w:t> District technology includes, but is not limited to, computers, the district's computer network including servers and wireless computer networking technology (wi-fi), the Internet, email, USB drives,  cloud based storage, wireless access points (routers), tablet computers, smartphones and smart devices, telephones, cellular telephones, personal digital assistants, pagers, MP3 players, wearable technology, any wireless communication device including emergency radios, and/or future technological innovations, whether accessed on or off site or through district-owned or personally owned equipment or devices.</w:t>
      </w:r>
    </w:p>
    <w:p w14:paraId="0D12725E" w14:textId="7B83E498" w:rsidR="004F03B3" w:rsidRPr="009970A1" w:rsidRDefault="004F03B3" w:rsidP="004F03B3">
      <w:pPr>
        <w:spacing w:before="240" w:after="240" w:line="240" w:lineRule="auto"/>
        <w:textAlignment w:val="baseline"/>
        <w:rPr>
          <w:sz w:val="16"/>
          <w:szCs w:val="16"/>
        </w:rPr>
      </w:pPr>
      <w:r w:rsidRPr="009970A1">
        <w:rPr>
          <w:sz w:val="16"/>
          <w:szCs w:val="16"/>
        </w:rPr>
        <w:t> Before a student is authorized to use district technology, the student and his/her parent/guardian shall sign and return the Acceptable Use Agreement. In that agreement, the parent/guardian shall agree not to hold the district or any district staff responsible for the failure of any technology protection measures or user mistakes or negligence and shall agree to indemnify and hold harmless the district and district staff for any damages or costs incurred.</w:t>
      </w:r>
    </w:p>
    <w:p w14:paraId="5F2A1DF9" w14:textId="1A4A3535"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6162.6</w:t>
      </w:r>
      <w:r w:rsidRPr="009970A1">
        <w:rPr>
          <w:sz w:val="16"/>
          <w:szCs w:val="16"/>
        </w:rPr>
        <w:t> - Use of Copyrighted Materials)</w:t>
      </w:r>
    </w:p>
    <w:p w14:paraId="6503AE5E" w14:textId="31617471" w:rsidR="004F03B3" w:rsidRPr="009970A1" w:rsidRDefault="004F03B3" w:rsidP="004F03B3">
      <w:pPr>
        <w:spacing w:before="240" w:after="240" w:line="240" w:lineRule="auto"/>
        <w:textAlignment w:val="baseline"/>
        <w:rPr>
          <w:sz w:val="16"/>
          <w:szCs w:val="16"/>
        </w:rPr>
      </w:pPr>
      <w:r w:rsidRPr="009970A1">
        <w:rPr>
          <w:sz w:val="16"/>
          <w:szCs w:val="16"/>
        </w:rPr>
        <w:t> The district reserves the right to monitor student use of technology within the jurisdiction of the district without advance notice or consent. Students shall be informed that their use of district technology, including, but not limited to, computer files, email, text messages, instant messaging, and other electronic communications, is not private and may be accessed by the district for the purpose of ensuring proper use. Students have no reasonable expectation of privacy in use of the district technology. Students' personally owned devices shall not be searched except in cases where there is a reasonable suspicion, based on specific and objective facts, that the search will uncover evidence of a violation of law, district policy, or school rules.</w:t>
      </w:r>
    </w:p>
    <w:p w14:paraId="51BA33F0" w14:textId="7AD5863F"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5145.12</w:t>
      </w:r>
      <w:r w:rsidRPr="009970A1">
        <w:rPr>
          <w:sz w:val="16"/>
          <w:szCs w:val="16"/>
        </w:rPr>
        <w:t> - Search and Seizure)</w:t>
      </w:r>
    </w:p>
    <w:p w14:paraId="6A4CDA5A" w14:textId="1497B996" w:rsidR="004F03B3" w:rsidRPr="009970A1" w:rsidRDefault="004F03B3" w:rsidP="006132C1">
      <w:pPr>
        <w:spacing w:before="240" w:after="240" w:line="240" w:lineRule="auto"/>
        <w:textAlignment w:val="baseline"/>
        <w:rPr>
          <w:sz w:val="16"/>
          <w:szCs w:val="16"/>
        </w:rPr>
      </w:pPr>
      <w:r w:rsidRPr="009970A1">
        <w:rPr>
          <w:sz w:val="16"/>
          <w:szCs w:val="16"/>
        </w:rPr>
        <w:t> The Superintendent or designee may gather and maintain information pertaining directly to school safety or student safety from the social media activity of any district student in accordance with Education Code </w:t>
      </w:r>
      <w:r w:rsidRPr="009970A1">
        <w:rPr>
          <w:sz w:val="16"/>
          <w:szCs w:val="16"/>
          <w:bdr w:val="none" w:sz="0" w:space="0" w:color="auto" w:frame="1"/>
        </w:rPr>
        <w:t>49073.6</w:t>
      </w:r>
      <w:r w:rsidRPr="009970A1">
        <w:rPr>
          <w:sz w:val="16"/>
          <w:szCs w:val="16"/>
        </w:rPr>
        <w:t> and BP/AR 5125 - Student Records.</w:t>
      </w:r>
    </w:p>
    <w:p w14:paraId="383824FE" w14:textId="296CCAB1"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5125</w:t>
      </w:r>
      <w:r w:rsidRPr="009970A1">
        <w:rPr>
          <w:sz w:val="16"/>
          <w:szCs w:val="16"/>
        </w:rPr>
        <w:t> - Student Records)</w:t>
      </w:r>
    </w:p>
    <w:p w14:paraId="7A3FDAE2" w14:textId="5D074D66" w:rsidR="004F03B3" w:rsidRPr="009970A1" w:rsidRDefault="004F03B3" w:rsidP="004F03B3">
      <w:pPr>
        <w:spacing w:before="240" w:after="240" w:line="240" w:lineRule="auto"/>
        <w:textAlignment w:val="baseline"/>
        <w:rPr>
          <w:sz w:val="16"/>
          <w:szCs w:val="16"/>
        </w:rPr>
      </w:pPr>
      <w:r w:rsidRPr="009970A1">
        <w:rPr>
          <w:sz w:val="16"/>
          <w:szCs w:val="16"/>
        </w:rPr>
        <w:t> Whenever a student is found to have violated Board policy or the district's Acceptable Use Agreement, the principal or designee may cancel or limit a student's user privileges or increase supervision of the student's use of the district's equipment and other technological resources, as appropriate. Inappropriate use also may result in disciplinary action and/or legal action in accordance with law and Board policy.</w:t>
      </w:r>
    </w:p>
    <w:p w14:paraId="7EBCFAB9" w14:textId="77777777" w:rsidR="004F03B3" w:rsidRPr="009970A1" w:rsidRDefault="004F03B3" w:rsidP="004F03B3">
      <w:pPr>
        <w:spacing w:before="240" w:after="240" w:line="240" w:lineRule="auto"/>
        <w:textAlignment w:val="baseline"/>
        <w:rPr>
          <w:sz w:val="16"/>
          <w:szCs w:val="16"/>
        </w:rPr>
      </w:pPr>
      <w:r w:rsidRPr="009970A1">
        <w:rPr>
          <w:sz w:val="16"/>
          <w:szCs w:val="16"/>
        </w:rPr>
        <w:t> </w:t>
      </w:r>
    </w:p>
    <w:p w14:paraId="32EB7754"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5125.2</w:t>
      </w:r>
      <w:r w:rsidRPr="009970A1">
        <w:rPr>
          <w:sz w:val="16"/>
          <w:szCs w:val="16"/>
        </w:rPr>
        <w:t> - Withholding Grades, Diploma or Transcripts)</w:t>
      </w:r>
    </w:p>
    <w:p w14:paraId="0E4DAF8E"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5144</w:t>
      </w:r>
      <w:r w:rsidRPr="009970A1">
        <w:rPr>
          <w:sz w:val="16"/>
          <w:szCs w:val="16"/>
        </w:rPr>
        <w:t> - Discipline)</w:t>
      </w:r>
    </w:p>
    <w:p w14:paraId="55548C7D"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5144.1</w:t>
      </w:r>
      <w:r w:rsidRPr="009970A1">
        <w:rPr>
          <w:sz w:val="16"/>
          <w:szCs w:val="16"/>
        </w:rPr>
        <w:t> - Suspension and Expulsion/Due Process)</w:t>
      </w:r>
    </w:p>
    <w:p w14:paraId="279E7034"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5144.2</w:t>
      </w:r>
      <w:r w:rsidRPr="009970A1">
        <w:rPr>
          <w:sz w:val="16"/>
          <w:szCs w:val="16"/>
        </w:rPr>
        <w:t> - Suspension and Expulsion/Due Process (Students with Disabilities))</w:t>
      </w:r>
    </w:p>
    <w:p w14:paraId="21BDEDA8" w14:textId="77777777" w:rsidR="004F03B3" w:rsidRPr="009970A1" w:rsidRDefault="004F03B3" w:rsidP="004F03B3">
      <w:pPr>
        <w:spacing w:before="240" w:after="240" w:line="240" w:lineRule="auto"/>
        <w:textAlignment w:val="baseline"/>
        <w:rPr>
          <w:sz w:val="16"/>
          <w:szCs w:val="16"/>
        </w:rPr>
      </w:pPr>
      <w:r w:rsidRPr="009970A1">
        <w:rPr>
          <w:sz w:val="16"/>
          <w:szCs w:val="16"/>
        </w:rPr>
        <w:t>The Superintendent or designee, with input from students and appropriate staff, shall regularly review and update procedures to enhance the safety and security of students using district technology and to help ensure that the district adapts to changing technologies and circumstances.</w:t>
      </w:r>
    </w:p>
    <w:p w14:paraId="2373BCC9" w14:textId="56CFBAA4" w:rsidR="004F03B3" w:rsidRPr="009970A1" w:rsidRDefault="004F03B3" w:rsidP="004F03B3">
      <w:pPr>
        <w:spacing w:before="240" w:after="240" w:line="240" w:lineRule="auto"/>
        <w:textAlignment w:val="baseline"/>
        <w:rPr>
          <w:sz w:val="16"/>
          <w:szCs w:val="16"/>
        </w:rPr>
      </w:pPr>
      <w:r w:rsidRPr="009970A1">
        <w:rPr>
          <w:sz w:val="16"/>
          <w:szCs w:val="16"/>
        </w:rPr>
        <w:t> Internet Safety</w:t>
      </w:r>
    </w:p>
    <w:p w14:paraId="616D9555" w14:textId="0A0D6DF0" w:rsidR="004F03B3" w:rsidRPr="009970A1" w:rsidRDefault="004F03B3" w:rsidP="006132C1">
      <w:pPr>
        <w:spacing w:before="240" w:after="240" w:line="240" w:lineRule="auto"/>
        <w:textAlignment w:val="baseline"/>
        <w:rPr>
          <w:sz w:val="16"/>
          <w:szCs w:val="16"/>
        </w:rPr>
      </w:pPr>
      <w:r w:rsidRPr="009970A1">
        <w:rPr>
          <w:sz w:val="16"/>
          <w:szCs w:val="16"/>
        </w:rPr>
        <w:t> The Superintendent or designee shall ensure that all district computers with Internet access have a technology protection measure that protects against access to visual depictions that are obscene, child pornography, or harmful to minors and that the operation of such measures is enforced. (20 USC </w:t>
      </w:r>
      <w:r w:rsidRPr="009970A1">
        <w:rPr>
          <w:sz w:val="16"/>
          <w:szCs w:val="16"/>
          <w:bdr w:val="none" w:sz="0" w:space="0" w:color="auto" w:frame="1"/>
        </w:rPr>
        <w:t>6777</w:t>
      </w:r>
      <w:r w:rsidRPr="009970A1">
        <w:rPr>
          <w:sz w:val="16"/>
          <w:szCs w:val="16"/>
        </w:rPr>
        <w:t>; 47 USC 254; 47 CFR </w:t>
      </w:r>
      <w:r w:rsidRPr="009970A1">
        <w:rPr>
          <w:sz w:val="16"/>
          <w:szCs w:val="16"/>
          <w:bdr w:val="none" w:sz="0" w:space="0" w:color="auto" w:frame="1"/>
        </w:rPr>
        <w:t>54.520</w:t>
      </w:r>
      <w:r w:rsidRPr="009970A1">
        <w:rPr>
          <w:sz w:val="16"/>
          <w:szCs w:val="16"/>
        </w:rPr>
        <w:t>)</w:t>
      </w:r>
    </w:p>
    <w:p w14:paraId="52696C81" w14:textId="7B91B5E4" w:rsidR="004F03B3" w:rsidRPr="009970A1" w:rsidRDefault="004F03B3" w:rsidP="004F03B3">
      <w:pPr>
        <w:spacing w:before="240" w:after="240" w:line="240" w:lineRule="auto"/>
        <w:textAlignment w:val="baseline"/>
        <w:rPr>
          <w:sz w:val="16"/>
          <w:szCs w:val="16"/>
        </w:rPr>
      </w:pPr>
      <w:r w:rsidRPr="009970A1">
        <w:rPr>
          <w:sz w:val="16"/>
          <w:szCs w:val="16"/>
        </w:rPr>
        <w:t> To reinforce these measures, the Superintendent or designee shall implement rules and procedures designed to restrict students' access to harmful or inappropriate matter on the Internet and to ensure that students do not engage in unauthorized or unlawful online activities.</w:t>
      </w:r>
    </w:p>
    <w:p w14:paraId="5B50A000" w14:textId="77777777" w:rsidR="004F03B3" w:rsidRPr="009970A1" w:rsidRDefault="004F03B3" w:rsidP="004F03B3">
      <w:pPr>
        <w:spacing w:line="240" w:lineRule="auto"/>
        <w:textAlignment w:val="baseline"/>
        <w:rPr>
          <w:sz w:val="16"/>
          <w:szCs w:val="16"/>
        </w:rPr>
      </w:pPr>
      <w:r w:rsidRPr="009970A1">
        <w:rPr>
          <w:sz w:val="16"/>
          <w:szCs w:val="16"/>
        </w:rPr>
        <w:t>Harmful matter includes matter, taken as a whole, which to the average person, applying contemporary statewide standards, appeals to the prurient interest and is matter which depicts or describes, in a patently offensive way, sexual conduct and which lacks serious literary, artistic, political, or scientific value for minors. (Penal Code </w:t>
      </w:r>
      <w:r w:rsidRPr="009970A1">
        <w:rPr>
          <w:sz w:val="16"/>
          <w:szCs w:val="16"/>
          <w:bdr w:val="none" w:sz="0" w:space="0" w:color="auto" w:frame="1"/>
        </w:rPr>
        <w:t>313</w:t>
      </w:r>
      <w:r w:rsidRPr="009970A1">
        <w:rPr>
          <w:sz w:val="16"/>
          <w:szCs w:val="16"/>
        </w:rPr>
        <w:t>)</w:t>
      </w:r>
    </w:p>
    <w:p w14:paraId="70479598" w14:textId="75272A06" w:rsidR="004F03B3" w:rsidRPr="009970A1" w:rsidRDefault="004F03B3" w:rsidP="004F03B3">
      <w:pPr>
        <w:spacing w:before="240" w:after="240" w:line="240" w:lineRule="auto"/>
        <w:textAlignment w:val="baseline"/>
        <w:rPr>
          <w:sz w:val="16"/>
          <w:szCs w:val="16"/>
        </w:rPr>
      </w:pPr>
      <w:r w:rsidRPr="009970A1">
        <w:rPr>
          <w:sz w:val="16"/>
          <w:szCs w:val="16"/>
        </w:rPr>
        <w:t> The district's Acceptable Use Agreement shall establish expectations for appropriate student conduct when using the Internet or other forms of electronic communication, including, but not limited to, prohibitions against:</w:t>
      </w:r>
    </w:p>
    <w:p w14:paraId="0597836E" w14:textId="3533CA5D" w:rsidR="004F03B3" w:rsidRPr="009970A1" w:rsidRDefault="004F03B3" w:rsidP="004F03B3">
      <w:pPr>
        <w:spacing w:before="240" w:after="240" w:line="240" w:lineRule="auto"/>
        <w:textAlignment w:val="baseline"/>
        <w:rPr>
          <w:sz w:val="16"/>
          <w:szCs w:val="16"/>
        </w:rPr>
      </w:pPr>
      <w:r w:rsidRPr="009970A1">
        <w:rPr>
          <w:sz w:val="16"/>
          <w:szCs w:val="16"/>
        </w:rPr>
        <w:t> 1. Accessing, posting, submitting, publishing, or displaying harmful or inappropriate matter that is threatening, obscene, disruptive, or sexually explicit, or that could be construed as harassment or disparagement of others based on their race/ethnicity, national origin, sex, gender, sexual orientation, age, disability, religion, or political beliefs </w:t>
      </w:r>
    </w:p>
    <w:p w14:paraId="2605BC4E" w14:textId="77777777" w:rsidR="006132C1" w:rsidRDefault="006132C1" w:rsidP="004F03B3">
      <w:pPr>
        <w:spacing w:line="240" w:lineRule="auto"/>
        <w:textAlignment w:val="baseline"/>
        <w:rPr>
          <w:sz w:val="16"/>
          <w:szCs w:val="16"/>
        </w:rPr>
        <w:sectPr w:rsidR="006132C1" w:rsidSect="006132C1">
          <w:type w:val="continuous"/>
          <w:pgSz w:w="12240" w:h="15840"/>
          <w:pgMar w:top="1440" w:right="1440" w:bottom="1440" w:left="1440" w:header="720" w:footer="720" w:gutter="0"/>
          <w:cols w:space="720"/>
          <w:docGrid w:linePitch="360"/>
        </w:sectPr>
      </w:pPr>
    </w:p>
    <w:p w14:paraId="2099B38F" w14:textId="52C9E291"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5131</w:t>
      </w:r>
      <w:r w:rsidRPr="009970A1">
        <w:rPr>
          <w:sz w:val="16"/>
          <w:szCs w:val="16"/>
        </w:rPr>
        <w:t> - Conduct)</w:t>
      </w:r>
    </w:p>
    <w:p w14:paraId="438A28F3"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5131.2</w:t>
      </w:r>
      <w:r w:rsidRPr="009970A1">
        <w:rPr>
          <w:sz w:val="16"/>
          <w:szCs w:val="16"/>
        </w:rPr>
        <w:t> - Bullying)</w:t>
      </w:r>
    </w:p>
    <w:p w14:paraId="2651CE5E"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5145.3</w:t>
      </w:r>
      <w:r w:rsidRPr="009970A1">
        <w:rPr>
          <w:sz w:val="16"/>
          <w:szCs w:val="16"/>
        </w:rPr>
        <w:t> - Nondiscrimination/Harassment)</w:t>
      </w:r>
    </w:p>
    <w:p w14:paraId="2B66A8B1"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5145.7</w:t>
      </w:r>
      <w:r w:rsidRPr="009970A1">
        <w:rPr>
          <w:sz w:val="16"/>
          <w:szCs w:val="16"/>
        </w:rPr>
        <w:t> - Sexual Harassment)</w:t>
      </w:r>
    </w:p>
    <w:p w14:paraId="1C625F27"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5145.9</w:t>
      </w:r>
      <w:r w:rsidRPr="009970A1">
        <w:rPr>
          <w:sz w:val="16"/>
          <w:szCs w:val="16"/>
        </w:rPr>
        <w:t> - Hate-Motivated Behavior)</w:t>
      </w:r>
    </w:p>
    <w:p w14:paraId="6D3A2265" w14:textId="77777777" w:rsidR="006132C1" w:rsidRDefault="006132C1" w:rsidP="004F03B3">
      <w:pPr>
        <w:spacing w:before="240" w:after="240" w:line="240" w:lineRule="auto"/>
        <w:textAlignment w:val="baseline"/>
        <w:rPr>
          <w:sz w:val="16"/>
          <w:szCs w:val="16"/>
        </w:rPr>
        <w:sectPr w:rsidR="006132C1" w:rsidSect="006132C1">
          <w:type w:val="continuous"/>
          <w:pgSz w:w="12240" w:h="15840"/>
          <w:pgMar w:top="1440" w:right="1440" w:bottom="1440" w:left="1440" w:header="720" w:footer="720" w:gutter="0"/>
          <w:cols w:num="2" w:space="720"/>
          <w:docGrid w:linePitch="360"/>
        </w:sectPr>
      </w:pPr>
    </w:p>
    <w:p w14:paraId="3C300AE5" w14:textId="77777777" w:rsidR="006132C1" w:rsidRDefault="004F03B3" w:rsidP="004F03B3">
      <w:pPr>
        <w:spacing w:before="240" w:after="240" w:line="240" w:lineRule="auto"/>
        <w:textAlignment w:val="baseline"/>
        <w:rPr>
          <w:sz w:val="16"/>
          <w:szCs w:val="16"/>
        </w:rPr>
      </w:pPr>
      <w:r w:rsidRPr="009970A1">
        <w:rPr>
          <w:sz w:val="16"/>
          <w:szCs w:val="16"/>
        </w:rPr>
        <w:t> </w:t>
      </w:r>
    </w:p>
    <w:p w14:paraId="7BD54242" w14:textId="154CBE5F" w:rsidR="004F03B3" w:rsidRPr="009970A1" w:rsidRDefault="004F03B3" w:rsidP="004F03B3">
      <w:pPr>
        <w:spacing w:before="240" w:after="240" w:line="240" w:lineRule="auto"/>
        <w:textAlignment w:val="baseline"/>
        <w:rPr>
          <w:sz w:val="16"/>
          <w:szCs w:val="16"/>
        </w:rPr>
      </w:pPr>
      <w:r w:rsidRPr="009970A1">
        <w:rPr>
          <w:sz w:val="16"/>
          <w:szCs w:val="16"/>
        </w:rPr>
        <w:t>2. Intentionally uploading, downloading, or creating computer viruses and/or maliciously attempting to harm or destroy district equipment or materials or manipulate the data of any other user, including so-called "hacking"</w:t>
      </w:r>
    </w:p>
    <w:p w14:paraId="3FACDBCF" w14:textId="128DE4FA" w:rsidR="004F03B3" w:rsidRPr="009970A1" w:rsidRDefault="004F03B3" w:rsidP="004F03B3">
      <w:pPr>
        <w:spacing w:before="240" w:after="240" w:line="240" w:lineRule="auto"/>
        <w:textAlignment w:val="baseline"/>
        <w:rPr>
          <w:sz w:val="16"/>
          <w:szCs w:val="16"/>
        </w:rPr>
      </w:pPr>
      <w:r w:rsidRPr="009970A1">
        <w:rPr>
          <w:sz w:val="16"/>
          <w:szCs w:val="16"/>
        </w:rPr>
        <w:t> 3. Distributing personal identification information, including the name, address, telephone number, Social Security number, or other personally identifiable information, of another student, staff member, or other person with the intent to threaten, intimidate, harass, or ridicule that person</w:t>
      </w:r>
    </w:p>
    <w:p w14:paraId="1B287505" w14:textId="1E6233BF" w:rsidR="004F03B3" w:rsidRPr="009970A1" w:rsidRDefault="004F03B3" w:rsidP="004F03B3">
      <w:pPr>
        <w:spacing w:before="240" w:after="240" w:line="240" w:lineRule="auto"/>
        <w:textAlignment w:val="baseline"/>
        <w:rPr>
          <w:sz w:val="16"/>
          <w:szCs w:val="16"/>
        </w:rPr>
      </w:pPr>
      <w:r w:rsidRPr="009970A1">
        <w:rPr>
          <w:sz w:val="16"/>
          <w:szCs w:val="16"/>
        </w:rPr>
        <w:t> The Superintendent or designee shall provide age-appropriate instruction regarding safe and appropriate behavior on social networking sites, chat rooms, and other Internet services. Such instruction shall include, but not be limited to, the dangers of posting one's own personal identification information online, misrepresentation by online predators, how to report inappropriate or offensive content or threats, behaviors that constitute cyberbullying, and how to respond when subjected to cyberbullying. </w:t>
      </w:r>
    </w:p>
    <w:bookmarkEnd w:id="13"/>
    <w:p w14:paraId="675244D8" w14:textId="32FA45BA" w:rsidR="00251D88" w:rsidRDefault="00251D88" w:rsidP="00251D88">
      <w:pPr>
        <w:shd w:val="clear" w:color="auto" w:fill="FFFFFF"/>
        <w:spacing w:before="100" w:beforeAutospacing="1" w:after="100" w:afterAutospacing="1"/>
        <w:rPr>
          <w:rFonts w:cs="Calibri"/>
          <w:b/>
          <w:bCs/>
          <w:sz w:val="20"/>
        </w:rPr>
      </w:pPr>
      <w:r>
        <w:rPr>
          <w:rFonts w:cs="Calibri"/>
          <w:b/>
          <w:bCs/>
          <w:sz w:val="20"/>
        </w:rPr>
        <w:t>____________________________</w:t>
      </w:r>
      <w:r w:rsidR="006132C1">
        <w:rPr>
          <w:rFonts w:cs="Calibri"/>
          <w:b/>
          <w:bCs/>
          <w:sz w:val="20"/>
        </w:rPr>
        <w:t>_________________</w:t>
      </w:r>
      <w:r>
        <w:rPr>
          <w:rFonts w:cs="Calibri"/>
          <w:b/>
          <w:bCs/>
          <w:sz w:val="20"/>
        </w:rPr>
        <w:t>_____________________________________</w:t>
      </w:r>
    </w:p>
    <w:p w14:paraId="675244D9" w14:textId="4D4CCF2F" w:rsidR="00251D88" w:rsidRDefault="00251D88" w:rsidP="00251D88">
      <w:pPr>
        <w:pStyle w:val="Heading2"/>
      </w:pPr>
      <w:bookmarkStart w:id="248" w:name="_Toc12014759"/>
      <w:bookmarkStart w:id="249" w:name="_Toc12014997"/>
      <w:bookmarkStart w:id="250" w:name="_Toc167284190"/>
      <w:r>
        <w:t xml:space="preserve">BP  6173  - </w:t>
      </w:r>
      <w:r w:rsidRPr="006C4665">
        <w:t>Education For Homeless Children</w:t>
      </w:r>
      <w:bookmarkEnd w:id="248"/>
      <w:bookmarkEnd w:id="249"/>
      <w:r w:rsidRPr="006C4665">
        <w:t xml:space="preserve">    </w:t>
      </w:r>
      <w:r w:rsidR="004F03B3">
        <w:t>4/1</w:t>
      </w:r>
      <w:r w:rsidR="002337E6">
        <w:t>9</w:t>
      </w:r>
      <w:r w:rsidR="004F03B3">
        <w:t>/2</w:t>
      </w:r>
      <w:r w:rsidR="002337E6">
        <w:t>3</w:t>
      </w:r>
      <w:bookmarkEnd w:id="250"/>
    </w:p>
    <w:p w14:paraId="16B5178B" w14:textId="77777777" w:rsidR="00B34171" w:rsidRPr="00B34171" w:rsidRDefault="00B34171" w:rsidP="00B34171"/>
    <w:bookmarkEnd w:id="14"/>
    <w:p w14:paraId="4C186E3E" w14:textId="77777777" w:rsidR="00FE032F" w:rsidRPr="006E0856" w:rsidRDefault="00FE032F" w:rsidP="00FE032F">
      <w:pPr>
        <w:spacing w:line="240" w:lineRule="auto"/>
        <w:textAlignment w:val="baseline"/>
        <w:rPr>
          <w:sz w:val="16"/>
          <w:szCs w:val="16"/>
        </w:rPr>
      </w:pPr>
      <w:r w:rsidRPr="006E0856">
        <w:rPr>
          <w:sz w:val="16"/>
          <w:szCs w:val="16"/>
        </w:rPr>
        <w:t>The Governing Board believes that the identification of students experiencing homelessness is critical to improving the educational outcomes of such students and ensuring that students experiencing homelessness have access to the same free and appropriate public education provided to other students within the district. The district shall provide students experiencing homelessness with access to education and other services necessary for such students to meet the same challenging academic standards as other students.</w:t>
      </w:r>
      <w:r w:rsidRPr="006E0856">
        <w:rPr>
          <w:sz w:val="16"/>
          <w:szCs w:val="16"/>
        </w:rPr>
        <w:br/>
      </w:r>
      <w:r w:rsidRPr="006E0856">
        <w:rPr>
          <w:sz w:val="16"/>
          <w:szCs w:val="16"/>
        </w:rPr>
        <w:br/>
        <w:t>When there are at least 15 students experiencing homelessness in the district or a district school, the district's local control and accountability plan (LCAP) shall include goals and specific actions to improve student achievement and other outcomes of students experiencing homelessness.  (Education Code 52052, 52060, 52064)</w:t>
      </w:r>
      <w:r w:rsidRPr="006E0856">
        <w:rPr>
          <w:sz w:val="16"/>
          <w:szCs w:val="16"/>
        </w:rPr>
        <w:br/>
      </w:r>
      <w:r w:rsidRPr="006E0856">
        <w:rPr>
          <w:sz w:val="16"/>
          <w:szCs w:val="16"/>
        </w:rPr>
        <w:br/>
      </w:r>
      <w:r w:rsidRPr="006E0856">
        <w:rPr>
          <w:sz w:val="16"/>
          <w:szCs w:val="16"/>
        </w:rPr>
        <w:br/>
        <w:t>The Superintendent or designee shall review district policies at least once every three years and recommend updates to ensure removal of any barriers to the education of homeless students and unaccompanied youth. Any such review shall address identification, enrollment, and retention of such students, including those barriers that are due to absences or outstanding fees or fines.  (Education Code 48851.3, 42 USC 11432)</w:t>
      </w:r>
      <w:r w:rsidRPr="006E0856">
        <w:rPr>
          <w:sz w:val="16"/>
          <w:szCs w:val="16"/>
        </w:rPr>
        <w:br/>
      </w:r>
      <w:r w:rsidRPr="006E0856">
        <w:rPr>
          <w:sz w:val="16"/>
          <w:szCs w:val="16"/>
        </w:rPr>
        <w:br/>
      </w:r>
      <w:r w:rsidRPr="006E0856">
        <w:rPr>
          <w:sz w:val="16"/>
          <w:szCs w:val="16"/>
        </w:rPr>
        <w:br/>
        <w:t>The Superintendent or designee shall designate an appropriate staff person to serve as a liaison for homeless children and youths. The district liaison for homeless students shall fulfill the duties specified in 42 USC 11432 to assist in identifying and supporting students experiencing homelessness to succeed in school, and as specified in Education Code 48851.3 related to trainings for district staff providing assistance to students experiencing homelessness.</w:t>
      </w:r>
      <w:r w:rsidRPr="006E0856">
        <w:rPr>
          <w:sz w:val="16"/>
          <w:szCs w:val="16"/>
        </w:rPr>
        <w:br/>
      </w:r>
      <w:r w:rsidRPr="006E0856">
        <w:rPr>
          <w:sz w:val="16"/>
          <w:szCs w:val="16"/>
        </w:rPr>
        <w:br/>
      </w:r>
      <w:r w:rsidRPr="006E0856">
        <w:rPr>
          <w:sz w:val="16"/>
          <w:szCs w:val="16"/>
        </w:rPr>
        <w:br/>
        <w:t>The Superintendent or designee shall ensure that each district school identifies all students experiencing homelessness and unaccompanied youths enrolled at the school.  (Education Code 48851)</w:t>
      </w:r>
      <w:r w:rsidRPr="006E0856">
        <w:rPr>
          <w:sz w:val="16"/>
          <w:szCs w:val="16"/>
        </w:rPr>
        <w:br/>
      </w:r>
      <w:r w:rsidRPr="006E0856">
        <w:rPr>
          <w:sz w:val="16"/>
          <w:szCs w:val="16"/>
        </w:rPr>
        <w:br/>
        <w:t>To ensure easy identification of students experiencing homelessness, the Superintendent or designee shall annually provide and administer a housing questionnaire developed by the California Department of Education (CDE) to all parents/guardians of students and all unaccompanied youths.  (Education Code 48851)</w:t>
      </w:r>
      <w:r w:rsidRPr="006E0856">
        <w:rPr>
          <w:sz w:val="16"/>
          <w:szCs w:val="16"/>
        </w:rPr>
        <w:br/>
      </w:r>
      <w:r w:rsidRPr="006E0856">
        <w:rPr>
          <w:sz w:val="16"/>
          <w:szCs w:val="16"/>
        </w:rPr>
        <w:br/>
        <w:t>If the primary language of a student's parent/guardian or an unaccompanied youth is not English, either the housing questionnaire shall be made available in the primary language of the student's parent/guardian or the unaccompanied youth pursuant to Education Code 48985, or an appropriate translation of the housing questionnaire shall be provided upon request of a student's parent/guardian or an unaccompanied youth.  (Education Code 48851)</w:t>
      </w:r>
      <w:r w:rsidRPr="006E0856">
        <w:rPr>
          <w:sz w:val="16"/>
          <w:szCs w:val="16"/>
        </w:rPr>
        <w:br/>
      </w:r>
      <w:r w:rsidRPr="006E0856">
        <w:rPr>
          <w:sz w:val="16"/>
          <w:szCs w:val="16"/>
        </w:rPr>
        <w:br/>
        <w:t>The Superintendent or designee shall report to CDE the number of students experiencing homelessness, including unaccompanied youths, enrolled in the district as identified from the housing questionnaire described above.  (Education Code 48851)</w:t>
      </w:r>
      <w:r w:rsidRPr="006E0856">
        <w:rPr>
          <w:sz w:val="16"/>
          <w:szCs w:val="16"/>
        </w:rPr>
        <w:br/>
      </w:r>
      <w:r w:rsidRPr="006E0856">
        <w:rPr>
          <w:sz w:val="16"/>
          <w:szCs w:val="16"/>
        </w:rPr>
        <w:br/>
      </w:r>
      <w:r w:rsidRPr="006E0856">
        <w:rPr>
          <w:sz w:val="16"/>
          <w:szCs w:val="16"/>
        </w:rPr>
        <w:br/>
        <w:t>In addition, the Superintendent or designee shall ensure that the district liaison's contact information and other information on homelessness, including, but not limited to, information regarding the educational rights and resources available to persons experiencing homelessness, are posted on the district and school web sites as specified in the accompanying administrative regulation.  (Education Code 48852.6)</w:t>
      </w:r>
      <w:r w:rsidRPr="006E0856">
        <w:rPr>
          <w:sz w:val="16"/>
          <w:szCs w:val="16"/>
        </w:rPr>
        <w:br/>
      </w:r>
      <w:r w:rsidRPr="006E0856">
        <w:rPr>
          <w:sz w:val="16"/>
          <w:szCs w:val="16"/>
        </w:rPr>
        <w:br/>
      </w:r>
      <w:r w:rsidRPr="006E0856">
        <w:rPr>
          <w:sz w:val="16"/>
          <w:szCs w:val="16"/>
        </w:rPr>
        <w:br/>
        <w:t>The Superintendent or designee shall ensure that placement decisions for students experiencing homelessness are based on the student's best interest as defined in law and administrative regulation.</w:t>
      </w:r>
      <w:r w:rsidRPr="006E0856">
        <w:rPr>
          <w:sz w:val="16"/>
          <w:szCs w:val="16"/>
        </w:rPr>
        <w:br/>
      </w:r>
      <w:r w:rsidRPr="006E0856">
        <w:rPr>
          <w:sz w:val="16"/>
          <w:szCs w:val="16"/>
        </w:rPr>
        <w:br/>
        <w:t>Each student experiencing homelessness shall be provided services that are comparable to services offered to other students in the school, including, but not limited to, transportation, educational programs for which the student meets the eligibility criteria (such as federal Title I services or similar state or local programs, programs for students with disabilities, and educational programs for English learners), career and technical education programs, programs for gifted and talented students, and school nutrition programs.  (Education Code 48850; 42 USC 11432)</w:t>
      </w:r>
      <w:r w:rsidRPr="006E0856">
        <w:rPr>
          <w:sz w:val="16"/>
          <w:szCs w:val="16"/>
        </w:rPr>
        <w:br/>
      </w:r>
      <w:r w:rsidRPr="006E0856">
        <w:rPr>
          <w:sz w:val="16"/>
          <w:szCs w:val="16"/>
        </w:rPr>
        <w:br/>
      </w:r>
      <w:r w:rsidRPr="006E0856">
        <w:rPr>
          <w:sz w:val="16"/>
          <w:szCs w:val="16"/>
        </w:rPr>
        <w:br/>
        <w:t>Students experiencing homelessness shall not be segregated into a separate school or program based on their status as homeless and shall not be stigmatized in any way. However, the Superintendent or designee may separate students experiencing homelessness on school grounds as necessary for short periods of time for health and safety emergencies or to provide temporary, special, and supplementary services to meet their unique needs.  (42 USC 11432, 11433)</w:t>
      </w:r>
      <w:r w:rsidRPr="006E0856">
        <w:rPr>
          <w:sz w:val="16"/>
          <w:szCs w:val="16"/>
        </w:rPr>
        <w:br/>
      </w:r>
      <w:r w:rsidRPr="006E0856">
        <w:rPr>
          <w:sz w:val="16"/>
          <w:szCs w:val="16"/>
        </w:rPr>
        <w:br/>
        <w:t>The Superintendent or designee shall ensure that information and/or materials for students experiencing homelessness are provided in a manner and form understandable to the student's parents/guardians and to unaccompanied youths.</w:t>
      </w:r>
      <w:r w:rsidRPr="006E0856">
        <w:rPr>
          <w:sz w:val="16"/>
          <w:szCs w:val="16"/>
        </w:rPr>
        <w:br/>
      </w:r>
      <w:r w:rsidRPr="006E0856">
        <w:rPr>
          <w:sz w:val="16"/>
          <w:szCs w:val="16"/>
        </w:rPr>
        <w:br/>
      </w:r>
      <w:r w:rsidRPr="006E0856">
        <w:rPr>
          <w:sz w:val="16"/>
          <w:szCs w:val="16"/>
        </w:rPr>
        <w:br/>
        <w:t>Information about the living situation of a student experiencing homelessness shall be considered part of a student's educational record, subject to the Family Educational Rights and Privacy Act, shall not be deemed to be directory information as defined in 20 USC 1232g, and shall not be released without written consent.  (42 USC 11432)</w:t>
      </w:r>
      <w:r w:rsidRPr="006E0856">
        <w:rPr>
          <w:sz w:val="16"/>
          <w:szCs w:val="16"/>
        </w:rPr>
        <w:br/>
      </w:r>
      <w:r w:rsidRPr="006E0856">
        <w:rPr>
          <w:sz w:val="16"/>
          <w:szCs w:val="16"/>
        </w:rPr>
        <w:br/>
      </w:r>
      <w:r w:rsidRPr="006E0856">
        <w:rPr>
          <w:sz w:val="16"/>
          <w:szCs w:val="16"/>
        </w:rPr>
        <w:br/>
        <w:t>The Superintendent or designee shall coordinate with other agencies and entities to ensure that students experiencing homelessness are promptly identified, ensure that students experiencing homelessness have access to and are in reasonable proximity to available education and related support services, and raise the awareness of school personnel and service providers of the effects of short-term stays in a shelter and other challenges associated with homelessness. Toward these ends, the Superintendent or designee shall collaborate with local social services agencies, other agencies or entities providing services to students experiencing homelessness, and, if applicable, transitional housing facilities. In addition, the Superintendent or designee shall coordinate transportation, transfer of school records, and other interdistrict activities with other local educational agencies. As necessary, the Superintendent or designee shall coordinate, within the district and with other involved local educational agencies, services for students experiencing homelessness and services for students with disabilities.  (42 USC 11432)</w:t>
      </w:r>
      <w:r w:rsidRPr="006E0856">
        <w:rPr>
          <w:sz w:val="16"/>
          <w:szCs w:val="16"/>
        </w:rPr>
        <w:br/>
      </w:r>
      <w:r w:rsidRPr="006E0856">
        <w:rPr>
          <w:sz w:val="16"/>
          <w:szCs w:val="16"/>
        </w:rPr>
        <w:br/>
      </w:r>
      <w:r w:rsidRPr="006E0856">
        <w:rPr>
          <w:sz w:val="16"/>
          <w:szCs w:val="16"/>
        </w:rPr>
        <w:br/>
        <w:t>At least annually, the district liaison and other appropriate staff shall participate in professional development and other technical assistance activities to assist them in identifying and meeting the needs of students experiencing homelessness. Such professional development and technical assistance shall include, but are not limited to, training on the district's homeless education program policies, definitions of terms related to homelessness, recognition of signs that students are experiencing or are at risk of experiencing homelessness, the steps that should be taken once a potentially homeless student is identified, and how to connect students experiencing homelessness with appropriate housing and service providers.  (Education Code 48851.3, 48852.5; 42 USC 11432)</w:t>
      </w:r>
      <w:r w:rsidRPr="006E0856">
        <w:rPr>
          <w:sz w:val="16"/>
          <w:szCs w:val="16"/>
        </w:rPr>
        <w:br/>
      </w:r>
      <w:r w:rsidRPr="006E0856">
        <w:rPr>
          <w:sz w:val="16"/>
          <w:szCs w:val="16"/>
        </w:rPr>
        <w:br/>
      </w:r>
      <w:r w:rsidRPr="006E0856">
        <w:rPr>
          <w:sz w:val="16"/>
          <w:szCs w:val="16"/>
        </w:rPr>
        <w:br/>
        <w:t>At least annually, the Superintendent or designee shall report to the Board on the identification of and outcomes for students experiencing homelessness, which may include, but are not limited to, the housing questionnaire responses, school attendance, student achievement test results, promotion and retention rates by grade level, graduation rates, suspension/expulsion rates, and other outcomes related to any goals and specific actions identified in the LCAP. Based on the evaluation data, the district shall revise its strategies as needed to more effectively identify and support the education of students experiencing homelessness.</w:t>
      </w:r>
      <w:r w:rsidRPr="006E0856">
        <w:rPr>
          <w:sz w:val="16"/>
          <w:szCs w:val="16"/>
        </w:rPr>
        <w:br/>
      </w:r>
      <w:r w:rsidRPr="006E0856">
        <w:rPr>
          <w:sz w:val="16"/>
          <w:szCs w:val="16"/>
        </w:rPr>
        <w:br/>
      </w:r>
      <w:r w:rsidRPr="006E0856">
        <w:rPr>
          <w:sz w:val="16"/>
          <w:szCs w:val="16"/>
        </w:rPr>
        <w:br/>
        <w:t>Annually, the Superintendent or designee shall report to CDE, in accordance with Education Code 51225.1, the number of students experiencing homelessness graduating from the fourth or fifth year of high school who, for the prior school year, graduated with an exemption from district-established graduation requirements that are in addition to statewide coursework requirements.</w:t>
      </w:r>
    </w:p>
    <w:p w14:paraId="604A17E3" w14:textId="77777777" w:rsidR="00FE032F" w:rsidRPr="006E0856" w:rsidRDefault="00FE032F" w:rsidP="00FE032F">
      <w:pPr>
        <w:spacing w:line="240" w:lineRule="auto"/>
        <w:textAlignment w:val="baseline"/>
        <w:rPr>
          <w:sz w:val="16"/>
          <w:szCs w:val="16"/>
        </w:rPr>
      </w:pPr>
    </w:p>
    <w:tbl>
      <w:tblPr>
        <w:tblW w:w="2730" w:type="pct"/>
        <w:tblCellMar>
          <w:left w:w="0" w:type="dxa"/>
          <w:right w:w="0" w:type="dxa"/>
        </w:tblCellMar>
        <w:tblLook w:val="04A0" w:firstRow="1" w:lastRow="0" w:firstColumn="1" w:lastColumn="0" w:noHBand="0" w:noVBand="1"/>
      </w:tblPr>
      <w:tblGrid>
        <w:gridCol w:w="7470"/>
        <w:gridCol w:w="6"/>
      </w:tblGrid>
      <w:tr w:rsidR="00B34171" w:rsidRPr="006E0856" w14:paraId="69833AC6" w14:textId="77777777" w:rsidTr="00B34171">
        <w:trPr>
          <w:gridAfter w:val="1"/>
          <w:wAfter w:w="421" w:type="pct"/>
        </w:trPr>
        <w:tc>
          <w:tcPr>
            <w:tcW w:w="4579" w:type="pct"/>
            <w:shd w:val="clear" w:color="auto" w:fill="auto"/>
            <w:hideMark/>
          </w:tcPr>
          <w:p w14:paraId="019AA2E8" w14:textId="77777777" w:rsidR="00B34171" w:rsidRDefault="00B34171" w:rsidP="002E0E77">
            <w:pPr>
              <w:spacing w:after="100" w:afterAutospacing="1" w:line="240" w:lineRule="auto"/>
              <w:textAlignment w:val="baseline"/>
              <w:outlineLvl w:val="1"/>
              <w:rPr>
                <w:sz w:val="16"/>
                <w:szCs w:val="16"/>
              </w:rPr>
            </w:pPr>
          </w:p>
          <w:p w14:paraId="27E5AE27" w14:textId="2B9AB4EC" w:rsidR="00B34171" w:rsidRPr="006E0856" w:rsidRDefault="002D5F10" w:rsidP="00B34171">
            <w:pPr>
              <w:pStyle w:val="Heading2"/>
              <w:ind w:right="-3060"/>
            </w:pPr>
            <w:bookmarkStart w:id="251" w:name="_Toc167284191"/>
            <w:r>
              <w:t xml:space="preserve">AR </w:t>
            </w:r>
            <w:r w:rsidR="00B34171" w:rsidRPr="006E0856">
              <w:t xml:space="preserve"> 6173: Education For Homeless Children</w:t>
            </w:r>
            <w:bookmarkEnd w:id="251"/>
          </w:p>
        </w:tc>
      </w:tr>
      <w:tr w:rsidR="00B34171" w:rsidRPr="006E0856" w14:paraId="06C65DC0" w14:textId="77777777" w:rsidTr="00B34171">
        <w:tc>
          <w:tcPr>
            <w:tcW w:w="4579" w:type="pct"/>
            <w:shd w:val="clear" w:color="auto" w:fill="auto"/>
            <w:hideMark/>
          </w:tcPr>
          <w:tbl>
            <w:tblPr>
              <w:tblW w:w="7470" w:type="dxa"/>
              <w:tblCellMar>
                <w:left w:w="0" w:type="dxa"/>
                <w:right w:w="0" w:type="dxa"/>
              </w:tblCellMar>
              <w:tblLook w:val="04A0" w:firstRow="1" w:lastRow="0" w:firstColumn="1" w:lastColumn="0" w:noHBand="0" w:noVBand="1"/>
            </w:tblPr>
            <w:tblGrid>
              <w:gridCol w:w="7470"/>
            </w:tblGrid>
            <w:tr w:rsidR="00B34171" w:rsidRPr="006E0856" w14:paraId="62D798CB" w14:textId="77777777" w:rsidTr="00B34171">
              <w:tc>
                <w:tcPr>
                  <w:tcW w:w="5000" w:type="pct"/>
                  <w:shd w:val="clear" w:color="auto" w:fill="auto"/>
                  <w:hideMark/>
                </w:tcPr>
                <w:p w14:paraId="2D52F6EC" w14:textId="77777777" w:rsidR="00B34171" w:rsidRPr="006E0856" w:rsidRDefault="00B34171" w:rsidP="00B34171">
                  <w:pPr>
                    <w:spacing w:line="240" w:lineRule="auto"/>
                    <w:ind w:right="-1140"/>
                    <w:rPr>
                      <w:sz w:val="16"/>
                      <w:szCs w:val="16"/>
                    </w:rPr>
                  </w:pPr>
                  <w:r w:rsidRPr="006E0856">
                    <w:rPr>
                      <w:sz w:val="16"/>
                      <w:szCs w:val="16"/>
                      <w:bdr w:val="none" w:sz="0" w:space="0" w:color="auto" w:frame="1"/>
                    </w:rPr>
                    <w:t>Status: </w:t>
                  </w:r>
                  <w:r w:rsidRPr="006E0856">
                    <w:rPr>
                      <w:sz w:val="16"/>
                      <w:szCs w:val="16"/>
                    </w:rPr>
                    <w:t>ADOPTED</w:t>
                  </w:r>
                </w:p>
              </w:tc>
            </w:tr>
            <w:tr w:rsidR="00B34171" w:rsidRPr="006E0856" w14:paraId="18074D98" w14:textId="77777777" w:rsidTr="00B34171">
              <w:tc>
                <w:tcPr>
                  <w:tcW w:w="5000" w:type="pct"/>
                  <w:shd w:val="clear" w:color="auto" w:fill="auto"/>
                  <w:tcMar>
                    <w:top w:w="150" w:type="dxa"/>
                    <w:left w:w="0" w:type="dxa"/>
                    <w:bottom w:w="0" w:type="dxa"/>
                    <w:right w:w="0" w:type="dxa"/>
                  </w:tcMar>
                  <w:hideMark/>
                </w:tcPr>
                <w:p w14:paraId="040D9484" w14:textId="77777777" w:rsidR="00B34171" w:rsidRPr="006E0856" w:rsidRDefault="00B34171" w:rsidP="00B34171">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11/09/2016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r>
          </w:tbl>
          <w:p w14:paraId="6A72AAB9" w14:textId="77777777" w:rsidR="00B34171" w:rsidRPr="006E0856" w:rsidRDefault="00B34171" w:rsidP="002E0E77">
            <w:pPr>
              <w:spacing w:line="240" w:lineRule="auto"/>
              <w:rPr>
                <w:sz w:val="16"/>
                <w:szCs w:val="16"/>
              </w:rPr>
            </w:pPr>
          </w:p>
        </w:tc>
        <w:tc>
          <w:tcPr>
            <w:tcW w:w="421" w:type="pct"/>
            <w:shd w:val="clear" w:color="auto" w:fill="auto"/>
            <w:tcMar>
              <w:top w:w="150" w:type="dxa"/>
              <w:left w:w="0" w:type="dxa"/>
              <w:bottom w:w="0" w:type="dxa"/>
              <w:right w:w="0" w:type="dxa"/>
            </w:tcMar>
            <w:hideMark/>
          </w:tcPr>
          <w:p w14:paraId="146BCDE4" w14:textId="240B13C1" w:rsidR="00B34171" w:rsidRPr="006E0856" w:rsidRDefault="00B34171" w:rsidP="002E0E77">
            <w:pPr>
              <w:spacing w:line="240" w:lineRule="auto"/>
              <w:rPr>
                <w:sz w:val="16"/>
                <w:szCs w:val="16"/>
              </w:rPr>
            </w:pPr>
          </w:p>
        </w:tc>
      </w:tr>
    </w:tbl>
    <w:p w14:paraId="030751E4" w14:textId="77777777" w:rsidR="00FE032F" w:rsidRPr="006E0856" w:rsidRDefault="00FE032F" w:rsidP="00FE032F">
      <w:pPr>
        <w:spacing w:line="240" w:lineRule="auto"/>
        <w:textAlignment w:val="baseline"/>
        <w:rPr>
          <w:sz w:val="16"/>
          <w:szCs w:val="16"/>
        </w:rPr>
      </w:pPr>
      <w:r w:rsidRPr="006E0856">
        <w:rPr>
          <w:sz w:val="16"/>
          <w:szCs w:val="16"/>
        </w:rPr>
        <w:br/>
      </w:r>
      <w:r w:rsidRPr="006E0856">
        <w:rPr>
          <w:b/>
          <w:bCs/>
          <w:sz w:val="16"/>
          <w:szCs w:val="16"/>
          <w:bdr w:val="none" w:sz="0" w:space="0" w:color="auto" w:frame="1"/>
        </w:rPr>
        <w:t>Definitions</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Homeless students </w:t>
      </w:r>
      <w:r w:rsidRPr="006E0856">
        <w:rPr>
          <w:sz w:val="16"/>
          <w:szCs w:val="16"/>
        </w:rPr>
        <w:t>or</w:t>
      </w:r>
      <w:r w:rsidRPr="006E0856">
        <w:rPr>
          <w:i/>
          <w:iCs/>
          <w:sz w:val="16"/>
          <w:szCs w:val="16"/>
          <w:bdr w:val="none" w:sz="0" w:space="0" w:color="auto" w:frame="1"/>
        </w:rPr>
        <w:t> students experiencing homelessness </w:t>
      </w:r>
      <w:r w:rsidRPr="006E0856">
        <w:rPr>
          <w:sz w:val="16"/>
          <w:szCs w:val="16"/>
        </w:rPr>
        <w:t>means students who lack a fixed, regular, and adequate nighttime residence and includes:  (Education Code 48859; 42 USC 11434a)</w:t>
      </w:r>
    </w:p>
    <w:p w14:paraId="4ADD41B6" w14:textId="77777777" w:rsidR="00FE032F" w:rsidRPr="006E0856" w:rsidRDefault="00FE032F" w:rsidP="00421005">
      <w:pPr>
        <w:numPr>
          <w:ilvl w:val="0"/>
          <w:numId w:val="62"/>
        </w:numPr>
        <w:spacing w:before="100" w:beforeAutospacing="1" w:after="100" w:afterAutospacing="1" w:line="300" w:lineRule="atLeast"/>
        <w:ind w:left="0"/>
        <w:textAlignment w:val="baseline"/>
        <w:rPr>
          <w:sz w:val="16"/>
          <w:szCs w:val="16"/>
        </w:rPr>
      </w:pPr>
      <w:r w:rsidRPr="006E0856">
        <w:rPr>
          <w:sz w:val="16"/>
          <w:szCs w:val="16"/>
        </w:rPr>
        <w:t>Students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r w:rsidRPr="006E0856">
        <w:rPr>
          <w:sz w:val="16"/>
          <w:szCs w:val="16"/>
        </w:rPr>
        <w:br/>
        <w:t> </w:t>
      </w:r>
    </w:p>
    <w:p w14:paraId="252ED191" w14:textId="77777777" w:rsidR="00FE032F" w:rsidRPr="006E0856" w:rsidRDefault="00FE032F" w:rsidP="00421005">
      <w:pPr>
        <w:numPr>
          <w:ilvl w:val="0"/>
          <w:numId w:val="62"/>
        </w:numPr>
        <w:spacing w:before="100" w:beforeAutospacing="1" w:after="100" w:afterAutospacing="1" w:line="300" w:lineRule="atLeast"/>
        <w:ind w:left="0"/>
        <w:textAlignment w:val="baseline"/>
        <w:rPr>
          <w:sz w:val="16"/>
          <w:szCs w:val="16"/>
        </w:rPr>
      </w:pPr>
      <w:r w:rsidRPr="006E0856">
        <w:rPr>
          <w:sz w:val="16"/>
          <w:szCs w:val="16"/>
        </w:rPr>
        <w:t>Students who have a primary nighttime residence that is a public or private place not designed for or ordinarily used as regular sleeping accommodations for human beings</w:t>
      </w:r>
      <w:r w:rsidRPr="006E0856">
        <w:rPr>
          <w:sz w:val="16"/>
          <w:szCs w:val="16"/>
        </w:rPr>
        <w:br/>
        <w:t> </w:t>
      </w:r>
    </w:p>
    <w:p w14:paraId="102A681E" w14:textId="77777777" w:rsidR="00FE032F" w:rsidRPr="006E0856" w:rsidRDefault="00FE032F" w:rsidP="00421005">
      <w:pPr>
        <w:numPr>
          <w:ilvl w:val="0"/>
          <w:numId w:val="62"/>
        </w:numPr>
        <w:spacing w:before="100" w:beforeAutospacing="1" w:after="100" w:afterAutospacing="1" w:line="300" w:lineRule="atLeast"/>
        <w:ind w:left="0"/>
        <w:textAlignment w:val="baseline"/>
        <w:rPr>
          <w:sz w:val="16"/>
          <w:szCs w:val="16"/>
        </w:rPr>
      </w:pPr>
      <w:r w:rsidRPr="006E0856">
        <w:rPr>
          <w:sz w:val="16"/>
          <w:szCs w:val="16"/>
        </w:rPr>
        <w:t>Students who are living in cars, parks, public spaces, abandoned buildings, substandard housing, bus or train stations, or similar settings</w:t>
      </w:r>
      <w:r w:rsidRPr="006E0856">
        <w:rPr>
          <w:sz w:val="16"/>
          <w:szCs w:val="16"/>
        </w:rPr>
        <w:br/>
        <w:t> </w:t>
      </w:r>
    </w:p>
    <w:p w14:paraId="45E90277" w14:textId="77777777" w:rsidR="00FE032F" w:rsidRPr="006E0856" w:rsidRDefault="00FE032F" w:rsidP="00421005">
      <w:pPr>
        <w:numPr>
          <w:ilvl w:val="0"/>
          <w:numId w:val="62"/>
        </w:numPr>
        <w:spacing w:before="100" w:beforeAutospacing="1" w:after="100" w:afterAutospacing="1" w:line="300" w:lineRule="atLeast"/>
        <w:ind w:left="0"/>
        <w:textAlignment w:val="baseline"/>
        <w:rPr>
          <w:sz w:val="16"/>
          <w:szCs w:val="16"/>
        </w:rPr>
      </w:pPr>
      <w:r w:rsidRPr="006E0856">
        <w:rPr>
          <w:sz w:val="16"/>
          <w:szCs w:val="16"/>
        </w:rPr>
        <w:t>Migratory children who qualify as homeless because they are living in conditions described in items #1-3 above</w:t>
      </w:r>
    </w:p>
    <w:p w14:paraId="17107895" w14:textId="77777777" w:rsidR="00FE032F" w:rsidRPr="006E0856" w:rsidRDefault="00FE032F" w:rsidP="00FE032F">
      <w:pPr>
        <w:spacing w:line="240" w:lineRule="auto"/>
        <w:textAlignment w:val="baseline"/>
        <w:rPr>
          <w:sz w:val="16"/>
          <w:szCs w:val="16"/>
        </w:rPr>
      </w:pPr>
      <w:r w:rsidRPr="006E0856">
        <w:rPr>
          <w:i/>
          <w:iCs/>
          <w:sz w:val="16"/>
          <w:szCs w:val="16"/>
          <w:bdr w:val="none" w:sz="0" w:space="0" w:color="auto" w:frame="1"/>
        </w:rPr>
        <w:t>Unaccompanied youth</w:t>
      </w:r>
      <w:r w:rsidRPr="006E0856">
        <w:rPr>
          <w:sz w:val="16"/>
          <w:szCs w:val="16"/>
        </w:rPr>
        <w:t> includes a homeless child or youth not in the physical custody of a parent or guardian.  (Education Code 48859; 42 USC 11434a)</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School of origin</w:t>
      </w:r>
      <w:r w:rsidRPr="006E0856">
        <w:rPr>
          <w:sz w:val="16"/>
          <w:szCs w:val="16"/>
        </w:rPr>
        <w:t> means the school that the student experiencing homelessness attended when permanently housed or the school in which the student was last enrolled, including a preschool. If the school the student experiencing homelessness attended when permanently housed is different from the school in which the student was last enrolled, or if there is some other school that the student attended within the preceding 15 months and with which the student is connected, the district liaison for homeless students, in consultation with and with the agreement of the student experiencing homelessness and the person holding the right to make educational decisions for the student, shall determine which school is, in the best interests of the student experiencing homelessness, deemed the school of origin.  (Education Code 48852.7; 42 USC 11432)</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Best interest</w:t>
      </w:r>
      <w:r w:rsidRPr="006E0856">
        <w:rPr>
          <w:sz w:val="16"/>
          <w:szCs w:val="16"/>
        </w:rPr>
        <w:t> means that, in making educational and school placement decisions for a student experiencing homelessness, consideration is given to, among other factors, educational stability, the opportunity to be educated in the least restrictive educational setting necessary to achieve academic progress, and the student's access to academic resources, services, and extracurricular and enrichment activities that are available to all district students.  (Education Code 48850, 48853; 42 USC 11432)</w:t>
      </w:r>
      <w:r w:rsidRPr="006E0856">
        <w:rPr>
          <w:sz w:val="16"/>
          <w:szCs w:val="16"/>
        </w:rPr>
        <w:br/>
      </w:r>
      <w:r w:rsidRPr="006E0856">
        <w:rPr>
          <w:sz w:val="16"/>
          <w:szCs w:val="16"/>
        </w:rPr>
        <w:br/>
      </w:r>
      <w:r w:rsidRPr="006E0856">
        <w:rPr>
          <w:b/>
          <w:bCs/>
          <w:sz w:val="16"/>
          <w:szCs w:val="16"/>
          <w:bdr w:val="none" w:sz="0" w:space="0" w:color="auto" w:frame="1"/>
        </w:rPr>
        <w:t>District Liaison</w:t>
      </w:r>
      <w:r w:rsidRPr="006E0856">
        <w:rPr>
          <w:sz w:val="16"/>
          <w:szCs w:val="16"/>
        </w:rPr>
        <w:br/>
      </w:r>
      <w:r w:rsidRPr="006E0856">
        <w:rPr>
          <w:sz w:val="16"/>
          <w:szCs w:val="16"/>
        </w:rPr>
        <w:br/>
      </w:r>
      <w:r w:rsidRPr="006E0856">
        <w:rPr>
          <w:sz w:val="16"/>
          <w:szCs w:val="16"/>
        </w:rPr>
        <w:br/>
        <w:t>The Superintendent designates the following staff person as the district liaison for homeless students:  (42 USC 11432)</w:t>
      </w:r>
      <w:r w:rsidRPr="006E0856">
        <w:rPr>
          <w:sz w:val="16"/>
          <w:szCs w:val="16"/>
        </w:rPr>
        <w:br/>
      </w:r>
      <w:r w:rsidRPr="006E0856">
        <w:rPr>
          <w:sz w:val="16"/>
          <w:szCs w:val="16"/>
        </w:rPr>
        <w:br/>
      </w:r>
      <w:r w:rsidRPr="002D5F10">
        <w:rPr>
          <w:sz w:val="16"/>
          <w:szCs w:val="16"/>
          <w:bdr w:val="none" w:sz="0" w:space="0" w:color="auto" w:frame="1"/>
        </w:rPr>
        <w:t>________________________________________________________</w:t>
      </w:r>
      <w:r w:rsidRPr="002D5F10">
        <w:rPr>
          <w:sz w:val="16"/>
          <w:szCs w:val="16"/>
        </w:rPr>
        <w:br/>
      </w:r>
      <w:r w:rsidRPr="002D5F10">
        <w:rPr>
          <w:sz w:val="16"/>
          <w:szCs w:val="16"/>
          <w:bdr w:val="none" w:sz="0" w:space="0" w:color="auto" w:frame="1"/>
        </w:rPr>
        <w:t>(title or position)</w:t>
      </w:r>
      <w:r w:rsidRPr="002D5F10">
        <w:rPr>
          <w:sz w:val="16"/>
          <w:szCs w:val="16"/>
        </w:rPr>
        <w:br/>
      </w:r>
      <w:r w:rsidRPr="002D5F10">
        <w:rPr>
          <w:sz w:val="16"/>
          <w:szCs w:val="16"/>
          <w:bdr w:val="none" w:sz="0" w:space="0" w:color="auto" w:frame="1"/>
        </w:rPr>
        <w:t>________________________________________________________</w:t>
      </w:r>
      <w:r w:rsidRPr="002D5F10">
        <w:rPr>
          <w:sz w:val="16"/>
          <w:szCs w:val="16"/>
        </w:rPr>
        <w:br/>
      </w:r>
      <w:r w:rsidRPr="002D5F10">
        <w:rPr>
          <w:sz w:val="16"/>
          <w:szCs w:val="16"/>
          <w:bdr w:val="none" w:sz="0" w:space="0" w:color="auto" w:frame="1"/>
        </w:rPr>
        <w:t>(address)</w:t>
      </w:r>
      <w:r w:rsidRPr="002D5F10">
        <w:rPr>
          <w:sz w:val="16"/>
          <w:szCs w:val="16"/>
        </w:rPr>
        <w:br/>
      </w:r>
      <w:r w:rsidRPr="002D5F10">
        <w:rPr>
          <w:sz w:val="16"/>
          <w:szCs w:val="16"/>
          <w:bdr w:val="none" w:sz="0" w:space="0" w:color="auto" w:frame="1"/>
        </w:rPr>
        <w:t>________________________________________________________</w:t>
      </w:r>
      <w:r w:rsidRPr="002D5F10">
        <w:rPr>
          <w:sz w:val="16"/>
          <w:szCs w:val="16"/>
        </w:rPr>
        <w:br/>
      </w:r>
      <w:r w:rsidRPr="002D5F10">
        <w:rPr>
          <w:sz w:val="16"/>
          <w:szCs w:val="16"/>
          <w:bdr w:val="none" w:sz="0" w:space="0" w:color="auto" w:frame="1"/>
        </w:rPr>
        <w:t>(email address)</w:t>
      </w:r>
      <w:r w:rsidRPr="002D5F10">
        <w:rPr>
          <w:sz w:val="16"/>
          <w:szCs w:val="16"/>
        </w:rPr>
        <w:br/>
      </w:r>
      <w:r w:rsidRPr="002D5F10">
        <w:rPr>
          <w:sz w:val="16"/>
          <w:szCs w:val="16"/>
          <w:bdr w:val="none" w:sz="0" w:space="0" w:color="auto" w:frame="1"/>
        </w:rPr>
        <w:t>________________________________________________________</w:t>
      </w:r>
      <w:r w:rsidRPr="002D5F10">
        <w:rPr>
          <w:sz w:val="16"/>
          <w:szCs w:val="16"/>
        </w:rPr>
        <w:br/>
      </w:r>
      <w:r w:rsidRPr="002D5F10">
        <w:rPr>
          <w:sz w:val="16"/>
          <w:szCs w:val="16"/>
          <w:bdr w:val="none" w:sz="0" w:space="0" w:color="auto" w:frame="1"/>
        </w:rPr>
        <w:t>(phone number)</w:t>
      </w:r>
      <w:r w:rsidRPr="002D5F10">
        <w:rPr>
          <w:sz w:val="16"/>
          <w:szCs w:val="16"/>
        </w:rPr>
        <w:br/>
      </w:r>
      <w:r w:rsidRPr="002D5F10">
        <w:rPr>
          <w:sz w:val="16"/>
          <w:szCs w:val="16"/>
        </w:rPr>
        <w:br/>
      </w:r>
      <w:r w:rsidRPr="006E0856">
        <w:rPr>
          <w:sz w:val="16"/>
          <w:szCs w:val="16"/>
        </w:rPr>
        <w:br/>
        <w:t>The district's liaison for homeless students shall:  (Education Code 48851.3, 48851.5, 48852.5; 42 USC 11432)</w:t>
      </w:r>
    </w:p>
    <w:p w14:paraId="6DEEAE70"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Ensure that students experiencing homelessness are identified by school personnel through outreach and coordination activities with other entities and agencies</w:t>
      </w:r>
      <w:r w:rsidRPr="006E0856">
        <w:rPr>
          <w:sz w:val="16"/>
          <w:szCs w:val="16"/>
        </w:rPr>
        <w:br/>
        <w:t> </w:t>
      </w:r>
    </w:p>
    <w:p w14:paraId="78A6F55F"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Ensure that students experiencing homelessness are enrolled in, and have a full and equal opportunity to succeed in, district schools</w:t>
      </w:r>
      <w:r w:rsidRPr="006E0856">
        <w:rPr>
          <w:sz w:val="16"/>
          <w:szCs w:val="16"/>
        </w:rPr>
        <w:br/>
        <w:t> </w:t>
      </w:r>
    </w:p>
    <w:p w14:paraId="382032ED"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Ensure that families and students experiencing homelessness have access to and receive educational services for which they are eligible, including services through Head Start and Early Head Start programs, early intervention services under Part C of the federal Individuals with Disabilities Education Act, and other preschool programs administered by the district</w:t>
      </w:r>
      <w:r w:rsidRPr="006E0856">
        <w:rPr>
          <w:sz w:val="16"/>
          <w:szCs w:val="16"/>
        </w:rPr>
        <w:br/>
        <w:t> </w:t>
      </w:r>
    </w:p>
    <w:p w14:paraId="464E79DA"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Ensure that families and students experiencing homelessness receive referrals to health care services, dental services, mental health and substance abuse services, housing services, and other appropriate services</w:t>
      </w:r>
      <w:r w:rsidRPr="006E0856">
        <w:rPr>
          <w:sz w:val="16"/>
          <w:szCs w:val="16"/>
        </w:rPr>
        <w:br/>
        <w:t> </w:t>
      </w:r>
    </w:p>
    <w:p w14:paraId="4BA56C2C"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Inform parents/guardians of the educational and related opportunities available to their children and ensure that they are provided with meaningful opportunities to participate in the education of their children</w:t>
      </w:r>
      <w:r w:rsidRPr="006E0856">
        <w:rPr>
          <w:sz w:val="16"/>
          <w:szCs w:val="16"/>
        </w:rPr>
        <w:br/>
        <w:t> </w:t>
      </w:r>
    </w:p>
    <w:p w14:paraId="2433B4DE"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Disseminate public notice of the educational rights of students experiencing homelessness in locations frequented by parents/guardians of students experiencing homelessness and by unaccompanied youth, including schools, shelters, public libraries, and hunger relief agencies (soup kitchens). The rights shall be presented in a manner and form understandable to the parents/guardians of homeless students and unaccompanied youth.</w:t>
      </w:r>
      <w:r w:rsidRPr="006E0856">
        <w:rPr>
          <w:sz w:val="16"/>
          <w:szCs w:val="16"/>
        </w:rPr>
        <w:br/>
        <w:t> </w:t>
      </w:r>
    </w:p>
    <w:p w14:paraId="6EAE7D2A"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Mediate enrollment disputes in accordance with law and the section "Resolving Enrollment Disputes" below</w:t>
      </w:r>
      <w:r w:rsidRPr="006E0856">
        <w:rPr>
          <w:sz w:val="16"/>
          <w:szCs w:val="16"/>
        </w:rPr>
        <w:br/>
        <w:t> </w:t>
      </w:r>
    </w:p>
    <w:p w14:paraId="3704B044"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Fully inform parents/guardians of students experiencing homelessness and unaccompanied youth of all transportation services, including transportation to the school of origin, and assist them in accessing transportation to the school of choice</w:t>
      </w:r>
      <w:r w:rsidRPr="006E0856">
        <w:rPr>
          <w:sz w:val="16"/>
          <w:szCs w:val="16"/>
        </w:rPr>
        <w:br/>
        <w:t> </w:t>
      </w:r>
    </w:p>
    <w:p w14:paraId="49EAEBDB"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Offer annual training related to the district's homeless education program policies to school personnel who provide services to students experiencing homelessness, including principals and other school leaders, attendance officers, teachers, enrollment personnel, and specialized instructional support personnel, to ensure that such employees are informed of available training, professional development, and other support, and the services provided by the district liaison for homeless students</w:t>
      </w:r>
      <w:r w:rsidRPr="006E0856">
        <w:rPr>
          <w:sz w:val="16"/>
          <w:szCs w:val="16"/>
        </w:rPr>
        <w:br/>
        <w:t> </w:t>
      </w:r>
    </w:p>
    <w:p w14:paraId="54671184"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Ensure that unaccompanied youth are enrolled in school, have opportunities to meet the same challenging state academic standards established for other students, and are informed of their status as independent students under 20 USC 1087vv and that they may receive assistance from the district liaison to receive verification of their independent student status for purposes of applying for federal student aid pursuant to 20 USC 1090</w:t>
      </w:r>
      <w:r w:rsidRPr="006E0856">
        <w:rPr>
          <w:sz w:val="16"/>
          <w:szCs w:val="16"/>
        </w:rPr>
        <w:br/>
        <w:t> </w:t>
      </w:r>
    </w:p>
    <w:p w14:paraId="1117D072" w14:textId="77777777" w:rsidR="00FE032F" w:rsidRPr="006E0856" w:rsidRDefault="00FE032F" w:rsidP="00421005">
      <w:pPr>
        <w:numPr>
          <w:ilvl w:val="0"/>
          <w:numId w:val="63"/>
        </w:numPr>
        <w:spacing w:before="100" w:beforeAutospacing="1" w:after="100" w:afterAutospacing="1" w:line="300" w:lineRule="atLeast"/>
        <w:ind w:left="0"/>
        <w:textAlignment w:val="baseline"/>
        <w:rPr>
          <w:sz w:val="16"/>
          <w:szCs w:val="16"/>
        </w:rPr>
      </w:pPr>
      <w:r w:rsidRPr="006E0856">
        <w:rPr>
          <w:sz w:val="16"/>
          <w:szCs w:val="16"/>
        </w:rPr>
        <w:t>Coordinate and collaborate with state coordinators and community and school personnel responsible for the provision of education and related services to students experiencing homelessness, including the collection and provision of comprehensive data to the state coordinator as required by law</w:t>
      </w:r>
    </w:p>
    <w:p w14:paraId="59A45092" w14:textId="77777777" w:rsidR="00FE032F" w:rsidRPr="006E0856" w:rsidRDefault="00FE032F" w:rsidP="00FE032F">
      <w:pPr>
        <w:spacing w:line="240" w:lineRule="auto"/>
        <w:textAlignment w:val="baseline"/>
        <w:rPr>
          <w:sz w:val="16"/>
          <w:szCs w:val="16"/>
        </w:rPr>
      </w:pPr>
      <w:r w:rsidRPr="006E0856">
        <w:rPr>
          <w:sz w:val="16"/>
          <w:szCs w:val="16"/>
        </w:rPr>
        <w:br/>
        <w:t>In addition, when notified pursuant to Education Code 48918.1, the district liaison shall assist, facilitate, or represent a student experiencing homelessness who is undergoing a disciplinary proceeding that could result in the student's expulsion. When notified pursuant to Education Code 48915.5, the district liaison shall participate in an individualized education program (IEP) team meeting to make a manifestation determination regarding the behavior of a student with a disability.</w:t>
      </w:r>
      <w:r w:rsidRPr="006E0856">
        <w:rPr>
          <w:sz w:val="16"/>
          <w:szCs w:val="16"/>
        </w:rPr>
        <w:br/>
      </w:r>
      <w:r w:rsidRPr="006E0856">
        <w:rPr>
          <w:sz w:val="16"/>
          <w:szCs w:val="16"/>
        </w:rPr>
        <w:br/>
      </w:r>
      <w:r w:rsidRPr="006E0856">
        <w:rPr>
          <w:sz w:val="16"/>
          <w:szCs w:val="16"/>
        </w:rPr>
        <w:br/>
        <w:t>The Superintendent or designee shall inform students experiencing homelessness, their parents/guardians, school personnel, service providers, and advocates working with homeless families of the duties of the district's liaison. The Superintendent or designee shall also provide the name and contact information of the district's liaison to the California Department of Education (CDE) for publishing on CDE's web site.  (42 USC 11432)</w:t>
      </w:r>
      <w:r w:rsidRPr="006E0856">
        <w:rPr>
          <w:sz w:val="16"/>
          <w:szCs w:val="16"/>
        </w:rPr>
        <w:br/>
      </w:r>
      <w:r w:rsidRPr="006E0856">
        <w:rPr>
          <w:sz w:val="16"/>
          <w:szCs w:val="16"/>
        </w:rPr>
        <w:br/>
      </w:r>
      <w:r w:rsidRPr="006E0856">
        <w:rPr>
          <w:b/>
          <w:bCs/>
          <w:sz w:val="16"/>
          <w:szCs w:val="16"/>
          <w:bdr w:val="none" w:sz="0" w:space="0" w:color="auto" w:frame="1"/>
        </w:rPr>
        <w:t>Enrollment</w:t>
      </w:r>
      <w:r w:rsidRPr="006E0856">
        <w:rPr>
          <w:sz w:val="16"/>
          <w:szCs w:val="16"/>
        </w:rPr>
        <w:br/>
      </w:r>
      <w:r w:rsidRPr="006E0856">
        <w:rPr>
          <w:sz w:val="16"/>
          <w:szCs w:val="16"/>
        </w:rPr>
        <w:br/>
        <w:t>The district shall make placement decisions for students experiencing homelessness based on the student's best interest.  (Education Code 48850; 42 USC 11432)</w:t>
      </w:r>
      <w:r w:rsidRPr="006E0856">
        <w:rPr>
          <w:sz w:val="16"/>
          <w:szCs w:val="16"/>
        </w:rPr>
        <w:br/>
      </w:r>
      <w:r w:rsidRPr="006E0856">
        <w:rPr>
          <w:sz w:val="16"/>
          <w:szCs w:val="16"/>
        </w:rPr>
        <w:br/>
        <w:t>In determining a student's best interest, a student experiencing homelessness shall, to the extent feasible, be placed in the school of origin, unless the student's parent/guardian or the unaccompanied youth requests otherwise.  (Education Code 48852.7; 42 USC 11432)</w:t>
      </w:r>
      <w:r w:rsidRPr="006E0856">
        <w:rPr>
          <w:sz w:val="16"/>
          <w:szCs w:val="16"/>
        </w:rPr>
        <w:br/>
      </w:r>
      <w:r w:rsidRPr="006E0856">
        <w:rPr>
          <w:sz w:val="16"/>
          <w:szCs w:val="16"/>
        </w:rPr>
        <w:br/>
      </w:r>
      <w:r w:rsidRPr="006E0856">
        <w:rPr>
          <w:sz w:val="16"/>
          <w:szCs w:val="16"/>
        </w:rPr>
        <w:br/>
        <w:t>When determining the best interest of any student experiencing homelessness, the district shall give priority to the request of the student's parent/guardian, or in the case of an unaccompanied youth, the request of the student. The student's educational stability and opportunity to be educated in the least restrictive educational setting necessary to achieve academic progress and other student-centered factors related to the student's best interest, including the impact of mobility on the student's achievement, education, health, and safety, shall also be considered.  (Education Code 48850; 42 USC 11432)</w:t>
      </w:r>
      <w:r w:rsidRPr="006E0856">
        <w:rPr>
          <w:sz w:val="16"/>
          <w:szCs w:val="16"/>
        </w:rPr>
        <w:br/>
      </w:r>
      <w:r w:rsidRPr="006E0856">
        <w:rPr>
          <w:sz w:val="16"/>
          <w:szCs w:val="16"/>
        </w:rPr>
        <w:br/>
      </w:r>
      <w:r w:rsidRPr="006E0856">
        <w:rPr>
          <w:sz w:val="16"/>
          <w:szCs w:val="16"/>
        </w:rPr>
        <w:br/>
        <w:t>Such factors may include, but are not limited to, the age of the student, the distance of the commute and the impact it may have on the student's education, personal safety issues, the student's need for special instruction, the length of anticipated stay in the temporary shelter or other temporary location, likely area of future housing, school placement of siblings, and the time remaining in the school year.</w:t>
      </w:r>
      <w:r w:rsidRPr="006E0856">
        <w:rPr>
          <w:sz w:val="16"/>
          <w:szCs w:val="16"/>
        </w:rPr>
        <w:br/>
      </w:r>
      <w:r w:rsidRPr="006E0856">
        <w:rPr>
          <w:sz w:val="16"/>
          <w:szCs w:val="16"/>
        </w:rPr>
        <w:br/>
        <w:t>However, placement decisions shall not be based on whether a student experiencing homelessness lives with the student's homeless parent/guardian or has been temporarily placed elsewhere.  (42 USC 11432)</w:t>
      </w:r>
      <w:r w:rsidRPr="006E0856">
        <w:rPr>
          <w:sz w:val="16"/>
          <w:szCs w:val="16"/>
        </w:rPr>
        <w:br/>
      </w:r>
      <w:r w:rsidRPr="006E0856">
        <w:rPr>
          <w:sz w:val="16"/>
          <w:szCs w:val="16"/>
        </w:rPr>
        <w:br/>
        <w:t>In the case of an unaccompanied youth, the district liaison shall assist in placement or enrollment decisions, give priority to the views of the student, and provide notice to the student of the right to appeal.  (42 USC 11432)</w:t>
      </w:r>
      <w:r w:rsidRPr="006E0856">
        <w:rPr>
          <w:sz w:val="16"/>
          <w:szCs w:val="16"/>
        </w:rPr>
        <w:br/>
      </w:r>
      <w:r w:rsidRPr="006E0856">
        <w:rPr>
          <w:sz w:val="16"/>
          <w:szCs w:val="16"/>
        </w:rPr>
        <w:br/>
      </w:r>
      <w:r w:rsidRPr="006E0856">
        <w:rPr>
          <w:sz w:val="16"/>
          <w:szCs w:val="16"/>
        </w:rPr>
        <w:br/>
        <w:t>Once a placement decision has been made, the principal or designee shall immediately enroll the student in the school of choice. The student shall be enrolled even if the student:  (Education Code 48850, 48852.7; 42 USC 11432)</w:t>
      </w:r>
    </w:p>
    <w:p w14:paraId="0FB3E2DC" w14:textId="77777777" w:rsidR="00FE032F" w:rsidRPr="006E0856" w:rsidRDefault="00FE032F" w:rsidP="00421005">
      <w:pPr>
        <w:numPr>
          <w:ilvl w:val="0"/>
          <w:numId w:val="64"/>
        </w:numPr>
        <w:spacing w:before="100" w:beforeAutospacing="1" w:after="100" w:afterAutospacing="1" w:line="300" w:lineRule="atLeast"/>
        <w:ind w:left="0"/>
        <w:textAlignment w:val="baseline"/>
        <w:rPr>
          <w:sz w:val="16"/>
          <w:szCs w:val="16"/>
        </w:rPr>
      </w:pPr>
      <w:r w:rsidRPr="006E0856">
        <w:rPr>
          <w:sz w:val="16"/>
          <w:szCs w:val="16"/>
        </w:rPr>
        <w:t>Has outstanding fees, fines, textbooks, or other items or monies due to the school last attended</w:t>
      </w:r>
      <w:r w:rsidRPr="006E0856">
        <w:rPr>
          <w:sz w:val="16"/>
          <w:szCs w:val="16"/>
        </w:rPr>
        <w:br/>
        <w:t> </w:t>
      </w:r>
    </w:p>
    <w:p w14:paraId="0312C208" w14:textId="77777777" w:rsidR="00FE032F" w:rsidRPr="006E0856" w:rsidRDefault="00FE032F" w:rsidP="00421005">
      <w:pPr>
        <w:numPr>
          <w:ilvl w:val="0"/>
          <w:numId w:val="64"/>
        </w:numPr>
        <w:spacing w:before="100" w:beforeAutospacing="1" w:after="100" w:afterAutospacing="1" w:line="300" w:lineRule="atLeast"/>
        <w:ind w:left="0"/>
        <w:textAlignment w:val="baseline"/>
        <w:rPr>
          <w:sz w:val="16"/>
          <w:szCs w:val="16"/>
        </w:rPr>
      </w:pPr>
      <w:r w:rsidRPr="006E0856">
        <w:rPr>
          <w:sz w:val="16"/>
          <w:szCs w:val="16"/>
        </w:rPr>
        <w:t>Does not have clothing normally required by the school, such as school uniforms</w:t>
      </w:r>
      <w:r w:rsidRPr="006E0856">
        <w:rPr>
          <w:sz w:val="16"/>
          <w:szCs w:val="16"/>
        </w:rPr>
        <w:br/>
        <w:t> </w:t>
      </w:r>
    </w:p>
    <w:p w14:paraId="01AA518D" w14:textId="77777777" w:rsidR="00FE032F" w:rsidRPr="006E0856" w:rsidRDefault="00FE032F" w:rsidP="00421005">
      <w:pPr>
        <w:numPr>
          <w:ilvl w:val="0"/>
          <w:numId w:val="64"/>
        </w:numPr>
        <w:spacing w:before="100" w:beforeAutospacing="1" w:after="100" w:afterAutospacing="1" w:line="300" w:lineRule="atLeast"/>
        <w:ind w:left="0"/>
        <w:textAlignment w:val="baseline"/>
        <w:rPr>
          <w:sz w:val="16"/>
          <w:szCs w:val="16"/>
        </w:rPr>
      </w:pPr>
      <w:r w:rsidRPr="006E0856">
        <w:rPr>
          <w:sz w:val="16"/>
          <w:szCs w:val="16"/>
        </w:rPr>
        <w:t>Is unable to produce records normally required for enrollment, such as previous academic records, proof of residency, and records of immunization and other required health records</w:t>
      </w:r>
      <w:r w:rsidRPr="006E0856">
        <w:rPr>
          <w:sz w:val="16"/>
          <w:szCs w:val="16"/>
        </w:rPr>
        <w:br/>
        <w:t> </w:t>
      </w:r>
    </w:p>
    <w:p w14:paraId="7E073AE1" w14:textId="77777777" w:rsidR="00FE032F" w:rsidRPr="006E0856" w:rsidRDefault="00FE032F" w:rsidP="00421005">
      <w:pPr>
        <w:numPr>
          <w:ilvl w:val="0"/>
          <w:numId w:val="64"/>
        </w:numPr>
        <w:spacing w:before="100" w:beforeAutospacing="1" w:after="100" w:afterAutospacing="1" w:line="300" w:lineRule="atLeast"/>
        <w:ind w:left="0"/>
        <w:textAlignment w:val="baseline"/>
        <w:rPr>
          <w:sz w:val="16"/>
          <w:szCs w:val="16"/>
        </w:rPr>
      </w:pPr>
      <w:r w:rsidRPr="006E0856">
        <w:rPr>
          <w:sz w:val="16"/>
          <w:szCs w:val="16"/>
        </w:rPr>
        <w:t>Has missed application or enrollment deadlines during any period of homelessness</w:t>
      </w:r>
    </w:p>
    <w:p w14:paraId="766AC476" w14:textId="77777777" w:rsidR="00FE032F" w:rsidRPr="006E0856" w:rsidRDefault="00FE032F" w:rsidP="00FE032F">
      <w:pPr>
        <w:spacing w:line="240" w:lineRule="auto"/>
        <w:textAlignment w:val="baseline"/>
        <w:rPr>
          <w:sz w:val="16"/>
          <w:szCs w:val="16"/>
        </w:rPr>
      </w:pPr>
      <w:r w:rsidRPr="006E0856">
        <w:rPr>
          <w:sz w:val="16"/>
          <w:szCs w:val="16"/>
        </w:rPr>
        <w:t>The principal or designee shall immediately contact the school last attended by the student to obtain the relevant records. If the student needs to obtain immunizations or does not possess immunization or other required health records, the principal or designee shall immediately refer the parent/guardian to the district liaison for homeless students. The district liaison shall assist the parent/guardian, or the student if the student is an unaccompanied youth, in obtaining the necessary immunizations, screenings, or records for the student.  (42 USC 11432)</w:t>
      </w:r>
      <w:r w:rsidRPr="006E0856">
        <w:rPr>
          <w:sz w:val="16"/>
          <w:szCs w:val="16"/>
        </w:rPr>
        <w:br/>
      </w:r>
      <w:r w:rsidRPr="006E0856">
        <w:rPr>
          <w:sz w:val="16"/>
          <w:szCs w:val="16"/>
        </w:rPr>
        <w:br/>
        <w:t>If the student is placed at a school other than the school of origin or the school requested by the student's parent/guardian or the student, if an unaccompanied youth, the Superintendent or designee shall provide the parent/guardian or the unaccompanied youth with a written explanation of the reasons for the decision, including why placement in the student's school of origin or requested school is not in the student's best interest, along with a statement regarding the right to appeal the placement decision. The written explanation shall be in a manner and form understandable to such parent/guardian or unaccompanied youth.  (42 USC 11432)</w:t>
      </w:r>
      <w:r w:rsidRPr="006E0856">
        <w:rPr>
          <w:sz w:val="16"/>
          <w:szCs w:val="16"/>
        </w:rPr>
        <w:br/>
      </w:r>
      <w:r w:rsidRPr="006E0856">
        <w:rPr>
          <w:sz w:val="16"/>
          <w:szCs w:val="16"/>
        </w:rPr>
        <w:br/>
        <w:t>At the point of any change or subsequent change in the residence of a student experiencing homelessness, the student may continue attending the student's school of origin for the duration of the homelessness.  (Education Code 48852.7; 42 USC 11432)</w:t>
      </w:r>
      <w:r w:rsidRPr="006E0856">
        <w:rPr>
          <w:sz w:val="16"/>
          <w:szCs w:val="16"/>
        </w:rPr>
        <w:br/>
      </w:r>
      <w:r w:rsidRPr="006E0856">
        <w:rPr>
          <w:sz w:val="16"/>
          <w:szCs w:val="16"/>
        </w:rPr>
        <w:br/>
        <w:t>To ensure that the student experiencing homelessness has the benefit of matriculating with the student's peers in accordance with the established feeder patterns, the following shall apply:  (Education Code 48852.7; 42 USC 11432)</w:t>
      </w:r>
    </w:p>
    <w:p w14:paraId="78FFE444" w14:textId="77777777" w:rsidR="00FE032F" w:rsidRPr="006E0856" w:rsidRDefault="00FE032F" w:rsidP="00421005">
      <w:pPr>
        <w:numPr>
          <w:ilvl w:val="0"/>
          <w:numId w:val="65"/>
        </w:numPr>
        <w:spacing w:before="100" w:beforeAutospacing="1" w:after="100" w:afterAutospacing="1" w:line="300" w:lineRule="atLeast"/>
        <w:ind w:left="0"/>
        <w:textAlignment w:val="baseline"/>
        <w:rPr>
          <w:sz w:val="16"/>
          <w:szCs w:val="16"/>
        </w:rPr>
      </w:pPr>
      <w:r w:rsidRPr="006E0856">
        <w:rPr>
          <w:sz w:val="16"/>
          <w:szCs w:val="16"/>
        </w:rPr>
        <w:t>If the student is transitioning between grade levels, the student shall be allowed to continue in the same attendance area</w:t>
      </w:r>
      <w:r w:rsidRPr="006E0856">
        <w:rPr>
          <w:sz w:val="16"/>
          <w:szCs w:val="16"/>
        </w:rPr>
        <w:br/>
        <w:t> </w:t>
      </w:r>
    </w:p>
    <w:p w14:paraId="0BE4F938" w14:textId="77777777" w:rsidR="00FE032F" w:rsidRPr="006E0856" w:rsidRDefault="00FE032F" w:rsidP="00421005">
      <w:pPr>
        <w:numPr>
          <w:ilvl w:val="0"/>
          <w:numId w:val="65"/>
        </w:numPr>
        <w:spacing w:before="100" w:beforeAutospacing="1" w:after="100" w:afterAutospacing="1" w:line="300" w:lineRule="atLeast"/>
        <w:ind w:left="0"/>
        <w:textAlignment w:val="baseline"/>
        <w:rPr>
          <w:sz w:val="16"/>
          <w:szCs w:val="16"/>
        </w:rPr>
      </w:pPr>
      <w:r w:rsidRPr="006E0856">
        <w:rPr>
          <w:sz w:val="16"/>
          <w:szCs w:val="16"/>
        </w:rPr>
        <w:t>If the student is transitioning to a middle school or high school, and the school designated for matriculation is in another school district, the student shall be allowed to continue to the school designated for matriculation in that district</w:t>
      </w:r>
    </w:p>
    <w:p w14:paraId="6A399E33" w14:textId="77777777" w:rsidR="00FE032F" w:rsidRPr="006E0856" w:rsidRDefault="00FE032F" w:rsidP="00FE032F">
      <w:pPr>
        <w:spacing w:line="240" w:lineRule="auto"/>
        <w:textAlignment w:val="baseline"/>
        <w:rPr>
          <w:sz w:val="16"/>
          <w:szCs w:val="16"/>
        </w:rPr>
      </w:pPr>
      <w:r w:rsidRPr="006E0856">
        <w:rPr>
          <w:sz w:val="16"/>
          <w:szCs w:val="16"/>
        </w:rPr>
        <w:br/>
        <w:t>If the student's housing status changes before the end of the school year so that the student is no longer experiencing homelessness, the student shall be allowed to stay in the school of origin:  (Education Code 48852.7)</w:t>
      </w:r>
    </w:p>
    <w:p w14:paraId="3F7707F5" w14:textId="77777777" w:rsidR="00FE032F" w:rsidRPr="006E0856" w:rsidRDefault="00FE032F" w:rsidP="00421005">
      <w:pPr>
        <w:numPr>
          <w:ilvl w:val="0"/>
          <w:numId w:val="66"/>
        </w:numPr>
        <w:spacing w:before="100" w:beforeAutospacing="1" w:after="100" w:afterAutospacing="1" w:line="300" w:lineRule="atLeast"/>
        <w:ind w:left="0"/>
        <w:textAlignment w:val="baseline"/>
        <w:rPr>
          <w:sz w:val="16"/>
          <w:szCs w:val="16"/>
        </w:rPr>
      </w:pPr>
      <w:r w:rsidRPr="006E0856">
        <w:rPr>
          <w:sz w:val="16"/>
          <w:szCs w:val="16"/>
        </w:rPr>
        <w:t>Through the duration of the school year if the student is in grades K-8</w:t>
      </w:r>
      <w:r w:rsidRPr="006E0856">
        <w:rPr>
          <w:sz w:val="16"/>
          <w:szCs w:val="16"/>
        </w:rPr>
        <w:br/>
        <w:t> </w:t>
      </w:r>
    </w:p>
    <w:p w14:paraId="54791E64" w14:textId="77777777" w:rsidR="00FE032F" w:rsidRPr="006E0856" w:rsidRDefault="00FE032F" w:rsidP="00421005">
      <w:pPr>
        <w:numPr>
          <w:ilvl w:val="0"/>
          <w:numId w:val="66"/>
        </w:numPr>
        <w:spacing w:before="100" w:beforeAutospacing="1" w:after="100" w:afterAutospacing="1" w:line="300" w:lineRule="atLeast"/>
        <w:ind w:left="0"/>
        <w:textAlignment w:val="baseline"/>
        <w:rPr>
          <w:sz w:val="16"/>
          <w:szCs w:val="16"/>
        </w:rPr>
      </w:pPr>
      <w:r w:rsidRPr="006E0856">
        <w:rPr>
          <w:sz w:val="16"/>
          <w:szCs w:val="16"/>
        </w:rPr>
        <w:t>Through graduation if the student is in high school</w:t>
      </w:r>
    </w:p>
    <w:p w14:paraId="458FBABE"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Resolving Enrollment Disputes</w:t>
      </w:r>
      <w:r w:rsidRPr="006E0856">
        <w:rPr>
          <w:sz w:val="16"/>
          <w:szCs w:val="16"/>
        </w:rPr>
        <w:br/>
      </w:r>
      <w:r w:rsidRPr="006E0856">
        <w:rPr>
          <w:sz w:val="16"/>
          <w:szCs w:val="16"/>
        </w:rPr>
        <w:br/>
      </w:r>
      <w:r w:rsidRPr="006E0856">
        <w:rPr>
          <w:sz w:val="16"/>
          <w:szCs w:val="16"/>
        </w:rPr>
        <w:br/>
        <w:t>If a dispute arises over student eligibility, school selection, or enrollment in a particular school, the matter shall be referred to the district liaison, who shall carry out the dispute resolution process as expeditiously as possible.  (42 USC 11432)</w:t>
      </w:r>
      <w:r w:rsidRPr="006E0856">
        <w:rPr>
          <w:sz w:val="16"/>
          <w:szCs w:val="16"/>
        </w:rPr>
        <w:br/>
      </w:r>
      <w:r w:rsidRPr="006E0856">
        <w:rPr>
          <w:sz w:val="16"/>
          <w:szCs w:val="16"/>
        </w:rPr>
        <w:br/>
        <w:t>The parent/guardian or unaccompanied youth shall be provided with a written explanation of any decisions related to eligibility, school selection, or enrollment and of the right of the parent/guardian or unaccompanied youth to appeal such decisions.  (42 USC 11432)</w:t>
      </w:r>
      <w:r w:rsidRPr="006E0856">
        <w:rPr>
          <w:sz w:val="16"/>
          <w:szCs w:val="16"/>
        </w:rPr>
        <w:br/>
      </w:r>
      <w:r w:rsidRPr="006E0856">
        <w:rPr>
          <w:sz w:val="16"/>
          <w:szCs w:val="16"/>
        </w:rPr>
        <w:br/>
      </w:r>
      <w:r w:rsidRPr="006E0856">
        <w:rPr>
          <w:sz w:val="16"/>
          <w:szCs w:val="16"/>
        </w:rPr>
        <w:br/>
        <w:t>The written explanation shall include:</w:t>
      </w:r>
    </w:p>
    <w:p w14:paraId="35FBF1C0" w14:textId="77777777" w:rsidR="00FE032F" w:rsidRPr="006E0856" w:rsidRDefault="00FE032F" w:rsidP="00421005">
      <w:pPr>
        <w:numPr>
          <w:ilvl w:val="0"/>
          <w:numId w:val="67"/>
        </w:numPr>
        <w:spacing w:before="100" w:beforeAutospacing="1" w:after="100" w:afterAutospacing="1" w:line="300" w:lineRule="atLeast"/>
        <w:ind w:left="0"/>
        <w:textAlignment w:val="baseline"/>
        <w:rPr>
          <w:sz w:val="16"/>
          <w:szCs w:val="16"/>
        </w:rPr>
      </w:pPr>
      <w:r w:rsidRPr="006E0856">
        <w:rPr>
          <w:sz w:val="16"/>
          <w:szCs w:val="16"/>
        </w:rPr>
        <w:t>A description of the action proposed or refused by the district</w:t>
      </w:r>
      <w:r w:rsidRPr="006E0856">
        <w:rPr>
          <w:sz w:val="16"/>
          <w:szCs w:val="16"/>
        </w:rPr>
        <w:br/>
        <w:t> </w:t>
      </w:r>
    </w:p>
    <w:p w14:paraId="1D762DB7" w14:textId="77777777" w:rsidR="00FE032F" w:rsidRPr="006E0856" w:rsidRDefault="00FE032F" w:rsidP="00421005">
      <w:pPr>
        <w:numPr>
          <w:ilvl w:val="0"/>
          <w:numId w:val="67"/>
        </w:numPr>
        <w:spacing w:before="100" w:beforeAutospacing="1" w:after="100" w:afterAutospacing="1" w:line="300" w:lineRule="atLeast"/>
        <w:ind w:left="0"/>
        <w:textAlignment w:val="baseline"/>
        <w:rPr>
          <w:sz w:val="16"/>
          <w:szCs w:val="16"/>
        </w:rPr>
      </w:pPr>
      <w:r w:rsidRPr="006E0856">
        <w:rPr>
          <w:sz w:val="16"/>
          <w:szCs w:val="16"/>
        </w:rPr>
        <w:t>An explanation of why the action is proposed or refused</w:t>
      </w:r>
      <w:r w:rsidRPr="006E0856">
        <w:rPr>
          <w:sz w:val="16"/>
          <w:szCs w:val="16"/>
        </w:rPr>
        <w:br/>
        <w:t> </w:t>
      </w:r>
    </w:p>
    <w:p w14:paraId="59C48C96" w14:textId="77777777" w:rsidR="00FE032F" w:rsidRPr="006E0856" w:rsidRDefault="00FE032F" w:rsidP="00421005">
      <w:pPr>
        <w:numPr>
          <w:ilvl w:val="0"/>
          <w:numId w:val="67"/>
        </w:numPr>
        <w:spacing w:before="100" w:beforeAutospacing="1" w:after="100" w:afterAutospacing="1" w:line="300" w:lineRule="atLeast"/>
        <w:ind w:left="0"/>
        <w:textAlignment w:val="baseline"/>
        <w:rPr>
          <w:sz w:val="16"/>
          <w:szCs w:val="16"/>
        </w:rPr>
      </w:pPr>
      <w:r w:rsidRPr="006E0856">
        <w:rPr>
          <w:sz w:val="16"/>
          <w:szCs w:val="16"/>
        </w:rPr>
        <w:t>A description of any other options the district considered and the reasons that any other options were rejected</w:t>
      </w:r>
      <w:r w:rsidRPr="006E0856">
        <w:rPr>
          <w:sz w:val="16"/>
          <w:szCs w:val="16"/>
        </w:rPr>
        <w:br/>
        <w:t> </w:t>
      </w:r>
    </w:p>
    <w:p w14:paraId="64523ECA" w14:textId="77777777" w:rsidR="00FE032F" w:rsidRPr="006E0856" w:rsidRDefault="00FE032F" w:rsidP="00421005">
      <w:pPr>
        <w:numPr>
          <w:ilvl w:val="0"/>
          <w:numId w:val="67"/>
        </w:numPr>
        <w:spacing w:before="100" w:beforeAutospacing="1" w:after="100" w:afterAutospacing="1" w:line="300" w:lineRule="atLeast"/>
        <w:ind w:left="0"/>
        <w:textAlignment w:val="baseline"/>
        <w:rPr>
          <w:sz w:val="16"/>
          <w:szCs w:val="16"/>
        </w:rPr>
      </w:pPr>
      <w:r w:rsidRPr="006E0856">
        <w:rPr>
          <w:sz w:val="16"/>
          <w:szCs w:val="16"/>
        </w:rPr>
        <w:t>A description of any other factors relevant to the district's decision and information related to the eligibility or best interest determination including the facts, witnesses, and evidence relied upon and their sources</w:t>
      </w:r>
      <w:r w:rsidRPr="006E0856">
        <w:rPr>
          <w:sz w:val="16"/>
          <w:szCs w:val="16"/>
        </w:rPr>
        <w:br/>
        <w:t> </w:t>
      </w:r>
    </w:p>
    <w:p w14:paraId="423FC597" w14:textId="77777777" w:rsidR="00FE032F" w:rsidRPr="006E0856" w:rsidRDefault="00FE032F" w:rsidP="00421005">
      <w:pPr>
        <w:numPr>
          <w:ilvl w:val="0"/>
          <w:numId w:val="67"/>
        </w:numPr>
        <w:spacing w:before="100" w:beforeAutospacing="1" w:after="100" w:afterAutospacing="1" w:line="300" w:lineRule="atLeast"/>
        <w:ind w:left="0"/>
        <w:textAlignment w:val="baseline"/>
        <w:rPr>
          <w:sz w:val="16"/>
          <w:szCs w:val="16"/>
        </w:rPr>
      </w:pPr>
      <w:r w:rsidRPr="006E0856">
        <w:rPr>
          <w:sz w:val="16"/>
          <w:szCs w:val="16"/>
        </w:rPr>
        <w:t>Appropriate timelines to ensure any relevant deadlines are not missed</w:t>
      </w:r>
      <w:r w:rsidRPr="006E0856">
        <w:rPr>
          <w:sz w:val="16"/>
          <w:szCs w:val="16"/>
        </w:rPr>
        <w:br/>
        <w:t> </w:t>
      </w:r>
    </w:p>
    <w:p w14:paraId="238C1583" w14:textId="77777777" w:rsidR="00FE032F" w:rsidRPr="006E0856" w:rsidRDefault="00FE032F" w:rsidP="00421005">
      <w:pPr>
        <w:numPr>
          <w:ilvl w:val="0"/>
          <w:numId w:val="67"/>
        </w:numPr>
        <w:spacing w:before="100" w:beforeAutospacing="1" w:after="100" w:afterAutospacing="1" w:line="300" w:lineRule="atLeast"/>
        <w:ind w:left="0"/>
        <w:textAlignment w:val="baseline"/>
        <w:rPr>
          <w:sz w:val="16"/>
          <w:szCs w:val="16"/>
        </w:rPr>
      </w:pPr>
      <w:r w:rsidRPr="006E0856">
        <w:rPr>
          <w:sz w:val="16"/>
          <w:szCs w:val="16"/>
        </w:rPr>
        <w:t>Contact information for the district liaison and state coordinator, and a brief description of those roles</w:t>
      </w:r>
    </w:p>
    <w:p w14:paraId="50220C65" w14:textId="77777777" w:rsidR="00FE032F" w:rsidRPr="006E0856" w:rsidRDefault="00FE032F" w:rsidP="00FE032F">
      <w:pPr>
        <w:spacing w:line="240" w:lineRule="auto"/>
        <w:textAlignment w:val="baseline"/>
        <w:rPr>
          <w:sz w:val="16"/>
          <w:szCs w:val="16"/>
        </w:rPr>
      </w:pPr>
      <w:r w:rsidRPr="006E0856">
        <w:rPr>
          <w:sz w:val="16"/>
          <w:szCs w:val="16"/>
        </w:rPr>
        <w:t>The written explanation shall be complete, as brief as possible, simply stated, and provided in language that the parent/guardian or student can understand.</w:t>
      </w:r>
      <w:r w:rsidRPr="006E0856">
        <w:rPr>
          <w:sz w:val="16"/>
          <w:szCs w:val="16"/>
        </w:rPr>
        <w:br/>
      </w:r>
      <w:r w:rsidRPr="006E0856">
        <w:rPr>
          <w:sz w:val="16"/>
          <w:szCs w:val="16"/>
        </w:rPr>
        <w:br/>
      </w:r>
      <w:r w:rsidRPr="006E0856">
        <w:rPr>
          <w:sz w:val="16"/>
          <w:szCs w:val="16"/>
        </w:rPr>
        <w:br/>
        <w:t>The district liaison may use an informal process as an alternative to formal dispute resolution procedures, provided that the parents/guardians or unaccompanied youth have access to the more formal process if informal resolution is not successful in resolving the matter.</w:t>
      </w:r>
      <w:r w:rsidRPr="006E0856">
        <w:rPr>
          <w:sz w:val="16"/>
          <w:szCs w:val="16"/>
        </w:rPr>
        <w:br/>
      </w:r>
      <w:r w:rsidRPr="006E0856">
        <w:rPr>
          <w:sz w:val="16"/>
          <w:szCs w:val="16"/>
        </w:rPr>
        <w:br/>
      </w:r>
      <w:r w:rsidRPr="006E0856">
        <w:rPr>
          <w:sz w:val="16"/>
          <w:szCs w:val="16"/>
        </w:rPr>
        <w:br/>
        <w:t>In working with a student's parents/guardians or unaccompanied youth to resolve an enrollment dispute, the district liaison shall:</w:t>
      </w:r>
    </w:p>
    <w:p w14:paraId="4542554F" w14:textId="77777777" w:rsidR="00FE032F" w:rsidRPr="006E0856" w:rsidRDefault="00FE032F" w:rsidP="00421005">
      <w:pPr>
        <w:numPr>
          <w:ilvl w:val="0"/>
          <w:numId w:val="68"/>
        </w:numPr>
        <w:spacing w:before="100" w:beforeAutospacing="1" w:after="100" w:afterAutospacing="1" w:line="300" w:lineRule="atLeast"/>
        <w:ind w:left="0"/>
        <w:textAlignment w:val="baseline"/>
        <w:rPr>
          <w:sz w:val="16"/>
          <w:szCs w:val="16"/>
        </w:rPr>
      </w:pPr>
      <w:r w:rsidRPr="006E0856">
        <w:rPr>
          <w:sz w:val="16"/>
          <w:szCs w:val="16"/>
        </w:rPr>
        <w:t>Inform the student's parents/guardians or unaccompanied youth that written and/or oral documentation to support their position may be provided</w:t>
      </w:r>
      <w:r w:rsidRPr="006E0856">
        <w:rPr>
          <w:sz w:val="16"/>
          <w:szCs w:val="16"/>
        </w:rPr>
        <w:br/>
        <w:t> </w:t>
      </w:r>
    </w:p>
    <w:p w14:paraId="1CCF90A4" w14:textId="77777777" w:rsidR="00FE032F" w:rsidRPr="006E0856" w:rsidRDefault="00FE032F" w:rsidP="00421005">
      <w:pPr>
        <w:numPr>
          <w:ilvl w:val="0"/>
          <w:numId w:val="68"/>
        </w:numPr>
        <w:spacing w:before="100" w:beforeAutospacing="1" w:after="100" w:afterAutospacing="1" w:line="300" w:lineRule="atLeast"/>
        <w:ind w:left="0"/>
        <w:textAlignment w:val="baseline"/>
        <w:rPr>
          <w:sz w:val="16"/>
          <w:szCs w:val="16"/>
        </w:rPr>
      </w:pPr>
      <w:r w:rsidRPr="006E0856">
        <w:rPr>
          <w:sz w:val="16"/>
          <w:szCs w:val="16"/>
        </w:rPr>
        <w:t>Inform the student's parents/guardians or unaccompanied youth that they may seek the assistance of social services, advocates, and/or service providers in having the dispute resolved</w:t>
      </w:r>
      <w:r w:rsidRPr="006E0856">
        <w:rPr>
          <w:sz w:val="16"/>
          <w:szCs w:val="16"/>
        </w:rPr>
        <w:br/>
        <w:t> </w:t>
      </w:r>
    </w:p>
    <w:p w14:paraId="61ECAE5B" w14:textId="77777777" w:rsidR="00FE032F" w:rsidRPr="006E0856" w:rsidRDefault="00FE032F" w:rsidP="00421005">
      <w:pPr>
        <w:numPr>
          <w:ilvl w:val="0"/>
          <w:numId w:val="68"/>
        </w:numPr>
        <w:spacing w:before="100" w:beforeAutospacing="1" w:after="100" w:afterAutospacing="1" w:line="300" w:lineRule="atLeast"/>
        <w:ind w:left="0"/>
        <w:textAlignment w:val="baseline"/>
        <w:rPr>
          <w:sz w:val="16"/>
          <w:szCs w:val="16"/>
        </w:rPr>
      </w:pPr>
      <w:r w:rsidRPr="006E0856">
        <w:rPr>
          <w:sz w:val="16"/>
          <w:szCs w:val="16"/>
        </w:rPr>
        <w:t>Provide a simple form that they may use and turn in to the school to initiate the dispute resolution process</w:t>
      </w:r>
      <w:r w:rsidRPr="006E0856">
        <w:rPr>
          <w:sz w:val="16"/>
          <w:szCs w:val="16"/>
        </w:rPr>
        <w:br/>
        <w:t> </w:t>
      </w:r>
    </w:p>
    <w:p w14:paraId="4FE9BD89" w14:textId="77777777" w:rsidR="00FE032F" w:rsidRPr="006E0856" w:rsidRDefault="00FE032F" w:rsidP="00421005">
      <w:pPr>
        <w:numPr>
          <w:ilvl w:val="0"/>
          <w:numId w:val="68"/>
        </w:numPr>
        <w:spacing w:before="100" w:beforeAutospacing="1" w:after="100" w:afterAutospacing="1" w:line="300" w:lineRule="atLeast"/>
        <w:ind w:left="0"/>
        <w:textAlignment w:val="baseline"/>
        <w:rPr>
          <w:sz w:val="16"/>
          <w:szCs w:val="16"/>
        </w:rPr>
      </w:pPr>
      <w:r w:rsidRPr="006E0856">
        <w:rPr>
          <w:sz w:val="16"/>
          <w:szCs w:val="16"/>
        </w:rPr>
        <w:t>Provide a copy of the dispute form they submit for their records</w:t>
      </w:r>
      <w:r w:rsidRPr="006E0856">
        <w:rPr>
          <w:sz w:val="16"/>
          <w:szCs w:val="16"/>
        </w:rPr>
        <w:br/>
        <w:t> </w:t>
      </w:r>
    </w:p>
    <w:p w14:paraId="551920DC" w14:textId="77777777" w:rsidR="00FE032F" w:rsidRPr="006E0856" w:rsidRDefault="00FE032F" w:rsidP="00421005">
      <w:pPr>
        <w:numPr>
          <w:ilvl w:val="0"/>
          <w:numId w:val="68"/>
        </w:numPr>
        <w:spacing w:before="100" w:beforeAutospacing="1" w:after="100" w:afterAutospacing="1" w:line="300" w:lineRule="atLeast"/>
        <w:ind w:left="0"/>
        <w:textAlignment w:val="baseline"/>
        <w:rPr>
          <w:sz w:val="16"/>
          <w:szCs w:val="16"/>
        </w:rPr>
      </w:pPr>
      <w:r w:rsidRPr="006E0856">
        <w:rPr>
          <w:sz w:val="16"/>
          <w:szCs w:val="16"/>
        </w:rPr>
        <w:t>Provide the outcome of the dispute for their records</w:t>
      </w:r>
    </w:p>
    <w:p w14:paraId="400E8DEF" w14:textId="77777777" w:rsidR="00FE032F" w:rsidRPr="006E0856" w:rsidRDefault="00FE032F" w:rsidP="00FE032F">
      <w:pPr>
        <w:spacing w:line="240" w:lineRule="auto"/>
        <w:textAlignment w:val="baseline"/>
        <w:rPr>
          <w:sz w:val="16"/>
          <w:szCs w:val="16"/>
        </w:rPr>
      </w:pPr>
      <w:r w:rsidRPr="006E0856">
        <w:rPr>
          <w:sz w:val="16"/>
          <w:szCs w:val="16"/>
        </w:rPr>
        <w:t>When a student's parent/guardian or an unaccompanied youth involved in the enrollment dispute is an English learner, Items #1-5 shall be provided either in the native language of the parent/guardian or unaccompanied youth or through an interpreter. Any additional support needed because of a disability of that parent/guardian or unaccompanied youth shall be made available without a charge.</w:t>
      </w:r>
      <w:r w:rsidRPr="006E0856">
        <w:rPr>
          <w:sz w:val="16"/>
          <w:szCs w:val="16"/>
        </w:rPr>
        <w:br/>
      </w:r>
      <w:r w:rsidRPr="006E0856">
        <w:rPr>
          <w:sz w:val="16"/>
          <w:szCs w:val="16"/>
        </w:rPr>
        <w:br/>
        <w:t>If a parent/guardian or unaccompanied youth disagrees with the district liaison's enrollment decision, the decision may be appealed to the Superintendent. The Superintendent shall make a determination within five working days.</w:t>
      </w:r>
      <w:r w:rsidRPr="006E0856">
        <w:rPr>
          <w:sz w:val="16"/>
          <w:szCs w:val="16"/>
        </w:rPr>
        <w:br/>
      </w:r>
      <w:r w:rsidRPr="006E0856">
        <w:rPr>
          <w:sz w:val="16"/>
          <w:szCs w:val="16"/>
        </w:rPr>
        <w:br/>
      </w:r>
      <w:r w:rsidRPr="006E0856">
        <w:rPr>
          <w:sz w:val="16"/>
          <w:szCs w:val="16"/>
        </w:rPr>
        <w:br/>
        <w:t>If the parent/guardian chooses to appeal the district's placement decision, the district liaison shall forward all written documentation and related paperwork to the liaison for homeless students at the county office of education.</w:t>
      </w:r>
      <w:r w:rsidRPr="006E0856">
        <w:rPr>
          <w:sz w:val="16"/>
          <w:szCs w:val="16"/>
        </w:rPr>
        <w:br/>
      </w:r>
      <w:r w:rsidRPr="006E0856">
        <w:rPr>
          <w:sz w:val="16"/>
          <w:szCs w:val="16"/>
        </w:rPr>
        <w:br/>
      </w:r>
      <w:r w:rsidRPr="006E0856">
        <w:rPr>
          <w:sz w:val="16"/>
          <w:szCs w:val="16"/>
        </w:rPr>
        <w:br/>
        <w:t>Pending final resolution of the dispute, including all available appeals, the student shall be immediately enrolled in the school in which enrollment is sought and shall be allowed to attend classes and participate fully in school activities.  (42 USC 11432, 11434a)</w:t>
      </w:r>
      <w:r w:rsidRPr="006E0856">
        <w:rPr>
          <w:sz w:val="16"/>
          <w:szCs w:val="16"/>
        </w:rPr>
        <w:br/>
      </w:r>
      <w:r w:rsidRPr="006E0856">
        <w:rPr>
          <w:sz w:val="16"/>
          <w:szCs w:val="16"/>
        </w:rPr>
        <w:br/>
      </w:r>
      <w:r w:rsidRPr="006E0856">
        <w:rPr>
          <w:b/>
          <w:bCs/>
          <w:sz w:val="16"/>
          <w:szCs w:val="16"/>
          <w:bdr w:val="none" w:sz="0" w:space="0" w:color="auto" w:frame="1"/>
        </w:rPr>
        <w:t>Transportation</w:t>
      </w:r>
      <w:r w:rsidRPr="006E0856">
        <w:rPr>
          <w:sz w:val="16"/>
          <w:szCs w:val="16"/>
        </w:rPr>
        <w:br/>
      </w:r>
      <w:r w:rsidRPr="006E0856">
        <w:rPr>
          <w:sz w:val="16"/>
          <w:szCs w:val="16"/>
        </w:rPr>
        <w:br/>
      </w:r>
      <w:r w:rsidRPr="006E0856">
        <w:rPr>
          <w:sz w:val="16"/>
          <w:szCs w:val="16"/>
        </w:rPr>
        <w:br/>
        <w:t>The district shall provide transportation for a student experiencing homelessness to and from the student's school of origin when the student is residing within the district and the parent/guardian, or the district liaison in the case of an unaccompanied youth, requests that such transportation be provided. If the student moves outside of district boundaries, but continues to attend the student's school of origin within this district, the Superintendent or designee shall consult with the superintendent of the district in which the student is now residing to agree upon a method to apportion the responsibility and costs of the transportation.  (42 USC 11432)</w:t>
      </w:r>
      <w:r w:rsidRPr="006E0856">
        <w:rPr>
          <w:sz w:val="16"/>
          <w:szCs w:val="16"/>
        </w:rPr>
        <w:br/>
      </w:r>
      <w:r w:rsidRPr="006E0856">
        <w:rPr>
          <w:sz w:val="16"/>
          <w:szCs w:val="16"/>
        </w:rPr>
        <w:br/>
      </w:r>
      <w:r w:rsidRPr="006E0856">
        <w:rPr>
          <w:sz w:val="16"/>
          <w:szCs w:val="16"/>
        </w:rPr>
        <w:br/>
        <w:t>Any fees that the district charges for home-to-school transportation and other transportation as expressly provided by law shall be waived for students experiencing homelessness.  (Education Code 39807.5)</w:t>
      </w:r>
      <w:r w:rsidRPr="006E0856">
        <w:rPr>
          <w:sz w:val="16"/>
          <w:szCs w:val="16"/>
        </w:rPr>
        <w:br/>
      </w:r>
      <w:r w:rsidRPr="006E0856">
        <w:rPr>
          <w:sz w:val="16"/>
          <w:szCs w:val="16"/>
        </w:rPr>
        <w:br/>
      </w:r>
      <w:r w:rsidRPr="006E0856">
        <w:rPr>
          <w:sz w:val="16"/>
          <w:szCs w:val="16"/>
        </w:rPr>
        <w:br/>
        <w:t>The district shall not be obligated to provide transportation to students who continue attending their school of origin after they secure permanent housing, unless the formerly homeless student has an IEP that includes transportation as a necessary related service for the student.  (Education Code 48852.7)</w:t>
      </w:r>
      <w:r w:rsidRPr="006E0856">
        <w:rPr>
          <w:sz w:val="16"/>
          <w:szCs w:val="16"/>
        </w:rPr>
        <w:br/>
      </w:r>
      <w:r w:rsidRPr="006E0856">
        <w:rPr>
          <w:sz w:val="16"/>
          <w:szCs w:val="16"/>
        </w:rPr>
        <w:br/>
      </w:r>
      <w:r w:rsidRPr="006E0856">
        <w:rPr>
          <w:b/>
          <w:bCs/>
          <w:sz w:val="16"/>
          <w:szCs w:val="16"/>
          <w:bdr w:val="none" w:sz="0" w:space="0" w:color="auto" w:frame="1"/>
        </w:rPr>
        <w:t>Transfer of Coursework and Credits</w:t>
      </w:r>
      <w:r w:rsidRPr="006E0856">
        <w:rPr>
          <w:sz w:val="16"/>
          <w:szCs w:val="16"/>
        </w:rPr>
        <w:br/>
      </w:r>
      <w:r w:rsidRPr="006E0856">
        <w:rPr>
          <w:sz w:val="16"/>
          <w:szCs w:val="16"/>
        </w:rPr>
        <w:br/>
      </w:r>
      <w:r w:rsidRPr="006E0856">
        <w:rPr>
          <w:sz w:val="16"/>
          <w:szCs w:val="16"/>
        </w:rPr>
        <w:br/>
        <w:t>When a student experiencing homelessness transfers into a district school, the district will receive an official transcript from the transferring school or district which reflects full and partial credits and grades earned by the student and includes:  (Education Code 51225.2)</w:t>
      </w:r>
    </w:p>
    <w:p w14:paraId="0967E6E4" w14:textId="77777777" w:rsidR="00FE032F" w:rsidRPr="006E0856" w:rsidRDefault="00FE032F" w:rsidP="00421005">
      <w:pPr>
        <w:numPr>
          <w:ilvl w:val="0"/>
          <w:numId w:val="69"/>
        </w:numPr>
        <w:spacing w:beforeAutospacing="1" w:afterAutospacing="1" w:line="300" w:lineRule="atLeast"/>
        <w:ind w:left="0"/>
        <w:textAlignment w:val="baseline"/>
        <w:rPr>
          <w:sz w:val="16"/>
          <w:szCs w:val="16"/>
        </w:rPr>
      </w:pPr>
      <w:r w:rsidRPr="006E0856">
        <w:rPr>
          <w:sz w:val="16"/>
          <w:szCs w:val="16"/>
        </w:rPr>
        <w:t>A determination of the days of enrollment and/or seat time, if applicable, for all full and partial credits earned based on any measure of full or partial coursework being satisfactorily completed</w:t>
      </w:r>
      <w:r w:rsidRPr="006E0856">
        <w:rPr>
          <w:sz w:val="16"/>
          <w:szCs w:val="16"/>
        </w:rPr>
        <w:br/>
      </w:r>
      <w:r w:rsidRPr="006E0856">
        <w:rPr>
          <w:sz w:val="16"/>
          <w:szCs w:val="16"/>
        </w:rPr>
        <w:br/>
      </w:r>
      <w:r w:rsidRPr="006E0856">
        <w:rPr>
          <w:i/>
          <w:iCs/>
          <w:sz w:val="16"/>
          <w:szCs w:val="16"/>
          <w:bdr w:val="none" w:sz="0" w:space="0" w:color="auto" w:frame="1"/>
        </w:rPr>
        <w:t>Partial coursework satisfactorily completed</w:t>
      </w:r>
      <w:r w:rsidRPr="006E0856">
        <w:rPr>
          <w:sz w:val="16"/>
          <w:szCs w:val="16"/>
        </w:rPr>
        <w:t> includes any portion of an individual course, even if the student did not complete the entire course</w:t>
      </w:r>
      <w:r w:rsidRPr="006E0856">
        <w:rPr>
          <w:sz w:val="16"/>
          <w:szCs w:val="16"/>
        </w:rPr>
        <w:br/>
        <w:t> </w:t>
      </w:r>
    </w:p>
    <w:p w14:paraId="72115CDE" w14:textId="77777777" w:rsidR="00FE032F" w:rsidRPr="006E0856" w:rsidRDefault="00FE032F" w:rsidP="00421005">
      <w:pPr>
        <w:numPr>
          <w:ilvl w:val="0"/>
          <w:numId w:val="69"/>
        </w:numPr>
        <w:spacing w:before="100" w:beforeAutospacing="1" w:after="100" w:afterAutospacing="1" w:line="300" w:lineRule="atLeast"/>
        <w:ind w:left="0"/>
        <w:textAlignment w:val="baseline"/>
        <w:rPr>
          <w:sz w:val="16"/>
          <w:szCs w:val="16"/>
        </w:rPr>
      </w:pPr>
      <w:r w:rsidRPr="006E0856">
        <w:rPr>
          <w:sz w:val="16"/>
          <w:szCs w:val="16"/>
        </w:rPr>
        <w:t>Separate listings for credits and grades earned at each school and local educational agency so it is clear where credits and grades were earned</w:t>
      </w:r>
      <w:r w:rsidRPr="006E0856">
        <w:rPr>
          <w:sz w:val="16"/>
          <w:szCs w:val="16"/>
        </w:rPr>
        <w:br/>
        <w:t> </w:t>
      </w:r>
    </w:p>
    <w:p w14:paraId="1F2498A7" w14:textId="77777777" w:rsidR="00FE032F" w:rsidRPr="006E0856" w:rsidRDefault="00FE032F" w:rsidP="00421005">
      <w:pPr>
        <w:numPr>
          <w:ilvl w:val="0"/>
          <w:numId w:val="69"/>
        </w:numPr>
        <w:spacing w:before="100" w:beforeAutospacing="1" w:after="100" w:afterAutospacing="1" w:line="300" w:lineRule="atLeast"/>
        <w:ind w:left="0"/>
        <w:textAlignment w:val="baseline"/>
        <w:rPr>
          <w:sz w:val="16"/>
          <w:szCs w:val="16"/>
        </w:rPr>
      </w:pPr>
      <w:r w:rsidRPr="006E0856">
        <w:rPr>
          <w:sz w:val="16"/>
          <w:szCs w:val="16"/>
        </w:rPr>
        <w:t>A complete record of the student's seat time, including both period attendance and days of enrollment</w:t>
      </w:r>
    </w:p>
    <w:p w14:paraId="5A00F6A3" w14:textId="77777777" w:rsidR="00FE032F" w:rsidRPr="006E0856" w:rsidRDefault="00FE032F" w:rsidP="00FE032F">
      <w:pPr>
        <w:spacing w:line="240" w:lineRule="auto"/>
        <w:textAlignment w:val="baseline"/>
        <w:rPr>
          <w:sz w:val="16"/>
          <w:szCs w:val="16"/>
        </w:rPr>
      </w:pPr>
      <w:r w:rsidRPr="006E0856">
        <w:rPr>
          <w:sz w:val="16"/>
          <w:szCs w:val="16"/>
        </w:rPr>
        <w:t>The district shall transfer the credits and grades from the transferring school's transcript onto an official district transcript in the same manner as described in Item #2, above.  (Education Code 51225.2)</w:t>
      </w:r>
      <w:r w:rsidRPr="006E0856">
        <w:rPr>
          <w:sz w:val="16"/>
          <w:szCs w:val="16"/>
        </w:rPr>
        <w:br/>
      </w:r>
      <w:r w:rsidRPr="006E0856">
        <w:rPr>
          <w:sz w:val="16"/>
          <w:szCs w:val="16"/>
        </w:rPr>
        <w:br/>
        <w:t>If the Principal or designee has knowledge that the transcript from the transferring school may not include certain credits or grades, the Principal or designee shall contact the prior school within two business days to request that the full or partial credits be issued, which shall then be issued and provided by the prior school within two business days of the request.  (Education Code 51225.2)</w:t>
      </w:r>
      <w:r w:rsidRPr="006E0856">
        <w:rPr>
          <w:sz w:val="16"/>
          <w:szCs w:val="16"/>
        </w:rPr>
        <w:br/>
      </w:r>
      <w:r w:rsidRPr="006E0856">
        <w:rPr>
          <w:sz w:val="16"/>
          <w:szCs w:val="16"/>
        </w:rPr>
        <w:br/>
        <w:t>The district shall accept and issue full credit for any coursework that the student has satisfactorily completed while attending another public school, a juvenile court school, a charter school, a school in a country other than the United States, or a nonpublic, nonsectarian school.  (Education Code 51225.2)</w:t>
      </w:r>
      <w:r w:rsidRPr="006E0856">
        <w:rPr>
          <w:sz w:val="16"/>
          <w:szCs w:val="16"/>
        </w:rPr>
        <w:br/>
      </w:r>
      <w:r w:rsidRPr="006E0856">
        <w:rPr>
          <w:sz w:val="16"/>
          <w:szCs w:val="16"/>
        </w:rPr>
        <w:br/>
      </w:r>
      <w:r w:rsidRPr="006E0856">
        <w:rPr>
          <w:sz w:val="16"/>
          <w:szCs w:val="16"/>
        </w:rPr>
        <w:br/>
        <w:t>If the entire course was completed, the district shall not require the student to retake the course.  (Education Code 51225.2)</w:t>
      </w:r>
      <w:r w:rsidRPr="006E0856">
        <w:rPr>
          <w:sz w:val="16"/>
          <w:szCs w:val="16"/>
        </w:rPr>
        <w:br/>
      </w:r>
      <w:r w:rsidRPr="006E0856">
        <w:rPr>
          <w:sz w:val="16"/>
          <w:szCs w:val="16"/>
        </w:rPr>
        <w:br/>
        <w:t>If the entire course was not completed at the previous school, the student shall be issued partial credit for the coursework completed and shall be required to take the uncompleted portion of the course. However, the district may require the student to retake the portion of the course completed if, in consultation with the holder of educational rights for the student, the district finds that the student is reasonably able to complete the requirements in time to graduate from high school. Whenever partial credit is issued to a student in any particular course, the student shall be enrolled in the same or equivalent course, if applicable, so that the student may continue and complete the entire course.  (Education Code 51225.2)</w:t>
      </w:r>
      <w:r w:rsidRPr="006E0856">
        <w:rPr>
          <w:sz w:val="16"/>
          <w:szCs w:val="16"/>
        </w:rPr>
        <w:br/>
      </w:r>
      <w:r w:rsidRPr="006E0856">
        <w:rPr>
          <w:sz w:val="16"/>
          <w:szCs w:val="16"/>
        </w:rPr>
        <w:br/>
      </w:r>
      <w:r w:rsidRPr="006E0856">
        <w:rPr>
          <w:sz w:val="16"/>
          <w:szCs w:val="16"/>
        </w:rPr>
        <w:br/>
        <w:t>Partial credits shall be awarded on the basis of 0.5 credits for every seven class periods attended per subject. If the school is on a block schedule, each block schedule class period attended shall be equal to two regular class periods per subject. Partial credits and grades earned by a student shall be included on the student's official transcript within two business days of the district's notification of the student's transfer, as required under Education Code 49069.5.</w:t>
      </w:r>
      <w:r w:rsidRPr="006E0856">
        <w:rPr>
          <w:sz w:val="16"/>
          <w:szCs w:val="16"/>
        </w:rPr>
        <w:br/>
      </w:r>
      <w:r w:rsidRPr="006E0856">
        <w:rPr>
          <w:sz w:val="16"/>
          <w:szCs w:val="16"/>
        </w:rPr>
        <w:br/>
        <w:t>In no event shall the district prevent a student experiencing homelessness from taking or retaking a course to meet the eligibility requirements for admission to the California State University or the University of California.  (Education Code 51225.2)</w:t>
      </w:r>
      <w:r w:rsidRPr="006E0856">
        <w:rPr>
          <w:sz w:val="16"/>
          <w:szCs w:val="16"/>
        </w:rPr>
        <w:br/>
      </w:r>
      <w:r w:rsidRPr="006E0856">
        <w:rPr>
          <w:sz w:val="16"/>
          <w:szCs w:val="16"/>
        </w:rPr>
        <w:br/>
      </w:r>
      <w:r w:rsidRPr="006E0856">
        <w:rPr>
          <w:b/>
          <w:bCs/>
          <w:sz w:val="16"/>
          <w:szCs w:val="16"/>
          <w:bdr w:val="none" w:sz="0" w:space="0" w:color="auto" w:frame="1"/>
        </w:rPr>
        <w:t>Applicability of Graduation Requirements</w:t>
      </w:r>
      <w:r w:rsidRPr="006E0856">
        <w:rPr>
          <w:sz w:val="16"/>
          <w:szCs w:val="16"/>
        </w:rPr>
        <w:br/>
      </w:r>
      <w:r w:rsidRPr="006E0856">
        <w:rPr>
          <w:sz w:val="16"/>
          <w:szCs w:val="16"/>
        </w:rPr>
        <w:br/>
      </w:r>
      <w:r w:rsidRPr="006E0856">
        <w:rPr>
          <w:sz w:val="16"/>
          <w:szCs w:val="16"/>
        </w:rPr>
        <w:br/>
        <w:t>To obtain a high school diploma, a student experiencing homelessness shall complete all courses required by Education Code 51225.3 and fulfill any additional graduation requirements established by the Governing Board.</w:t>
      </w:r>
      <w:r w:rsidRPr="006E0856">
        <w:rPr>
          <w:sz w:val="16"/>
          <w:szCs w:val="16"/>
        </w:rPr>
        <w:br/>
      </w:r>
      <w:r w:rsidRPr="006E0856">
        <w:rPr>
          <w:sz w:val="16"/>
          <w:szCs w:val="16"/>
        </w:rPr>
        <w:br/>
        <w:t>However, when a student experiencing homelessness who has completed the second year of high school transfers into the district from another school district or transfers between high schools within the district, the student shall be exempted from all district-established coursework and other district-established graduation requirements, unless the district makes a finding that the student is reasonably able to complete the additional requirements in time to graduate from high school by the end of the fourth year of high school. Within 30 calendar days of the student's transfer, the Superintendent or designee shall notify the student, the person holding the right to make educational decisions for the student, and the district liaison for homeless students of the availability of the exemption and whether the student qualifies. If the Superintendent or designee fails to provide this notification, the student shall be eligible for the exemption once notified, even if the notification occurs after the student is no longer homeless.  (Education Code 51225.1)</w:t>
      </w:r>
      <w:r w:rsidRPr="006E0856">
        <w:rPr>
          <w:sz w:val="16"/>
          <w:szCs w:val="16"/>
        </w:rPr>
        <w:br/>
      </w:r>
      <w:r w:rsidRPr="006E0856">
        <w:rPr>
          <w:sz w:val="16"/>
          <w:szCs w:val="16"/>
        </w:rPr>
        <w:br/>
      </w:r>
      <w:r w:rsidRPr="006E0856">
        <w:rPr>
          <w:sz w:val="16"/>
          <w:szCs w:val="16"/>
        </w:rPr>
        <w:br/>
        <w:t>To determine whether a student is in the third or fourth year of high school, the district shall use either the number of credits the student has earned as of the date of the transfer, the length of school enrollment, or, for a student with significant gaps in school attendance, the student's age as compared to the average age of students in the third or fourth year of high school, whichever qualifies the student for the exemption.  (Education Code 51225.1)</w:t>
      </w:r>
      <w:r w:rsidRPr="006E0856">
        <w:rPr>
          <w:sz w:val="16"/>
          <w:szCs w:val="16"/>
        </w:rPr>
        <w:br/>
      </w:r>
      <w:r w:rsidRPr="006E0856">
        <w:rPr>
          <w:sz w:val="16"/>
          <w:szCs w:val="16"/>
        </w:rPr>
        <w:br/>
      </w:r>
      <w:r w:rsidRPr="006E0856">
        <w:rPr>
          <w:sz w:val="16"/>
          <w:szCs w:val="16"/>
        </w:rPr>
        <w:br/>
        <w:t>If a student experiencing homelessness was not properly notified of an exemption, declined the exemption, or was not previously exempted, the student or the person holding the right to make educational decisions for the student may request the exemption and the Superintendent or designee shall exempt the student within 30 days of the request. A student may request the exemption even if the student is no longer a student experiencing homelessness.  (Education Code 51225.1)</w:t>
      </w:r>
      <w:r w:rsidRPr="006E0856">
        <w:rPr>
          <w:sz w:val="16"/>
          <w:szCs w:val="16"/>
        </w:rPr>
        <w:br/>
      </w:r>
      <w:r w:rsidRPr="006E0856">
        <w:rPr>
          <w:sz w:val="16"/>
          <w:szCs w:val="16"/>
        </w:rPr>
        <w:br/>
      </w:r>
      <w:r w:rsidRPr="006E0856">
        <w:rPr>
          <w:sz w:val="16"/>
          <w:szCs w:val="16"/>
        </w:rPr>
        <w:br/>
        <w:t>When the Superintendent or designee determines that a student who transferred into a district school is reasonably able to complete district-established graduation requirements by the end of the student's fourth year of high school, the student shall not be exempted from those requirements. Within 30 calendar days of the following academic year, the student shall be reevaluated based on the student's course completion status at the time, to determine if the student continues to be reasonably able to complete the district-established graduation requirements in time to graduate by the end of the student's fourth year of high school. Written notice as to whether the student then qualifies for exemption shall be provided to the student, the person holding the right to make educational decisions for the student, and if applicable, to the student's social worker or probation officer.  (Education Code 51225.1)</w:t>
      </w:r>
      <w:r w:rsidRPr="006E0856">
        <w:rPr>
          <w:sz w:val="16"/>
          <w:szCs w:val="16"/>
        </w:rPr>
        <w:br/>
      </w:r>
      <w:r w:rsidRPr="006E0856">
        <w:rPr>
          <w:sz w:val="16"/>
          <w:szCs w:val="16"/>
        </w:rPr>
        <w:br/>
        <w:t>If, upon reevaluation, it is determined that the student experiencing homelessness is not reasonably able to complete the district-established graduation requirements in time to graduate from high school by the end of the student's fourth year of high school, the Superintendent or designee shall provide the student with the option to receive an exemption from district-established graduation requirements or stay in school for a fifth year to complete the district-established graduation requirements upon agreement with the student, or if under 18 years of age, the person holding the right to make educational decisions for the student, and provide notifications in accordance with Education Code 51225.1.  (Education Code 51225.1)</w:t>
      </w:r>
      <w:r w:rsidRPr="006E0856">
        <w:rPr>
          <w:sz w:val="16"/>
          <w:szCs w:val="16"/>
        </w:rPr>
        <w:br/>
      </w:r>
      <w:r w:rsidRPr="006E0856">
        <w:rPr>
          <w:sz w:val="16"/>
          <w:szCs w:val="16"/>
        </w:rPr>
        <w:br/>
      </w:r>
      <w:r w:rsidRPr="006E0856">
        <w:rPr>
          <w:sz w:val="16"/>
          <w:szCs w:val="16"/>
        </w:rPr>
        <w:br/>
        <w:t>When a student experiencing homelessness is exempted from district-established graduation requirements, the Superintendent or designee shall consult with the student and the person holding the right to make educational decisions for the student about the following:  (Education Code 51225.1)</w:t>
      </w:r>
    </w:p>
    <w:p w14:paraId="7202BF5A" w14:textId="77777777" w:rsidR="00FE032F" w:rsidRPr="006E0856" w:rsidRDefault="00FE032F" w:rsidP="00421005">
      <w:pPr>
        <w:numPr>
          <w:ilvl w:val="0"/>
          <w:numId w:val="70"/>
        </w:numPr>
        <w:spacing w:before="100" w:beforeAutospacing="1" w:after="100" w:afterAutospacing="1" w:line="300" w:lineRule="atLeast"/>
        <w:ind w:left="0"/>
        <w:textAlignment w:val="baseline"/>
        <w:rPr>
          <w:sz w:val="16"/>
          <w:szCs w:val="16"/>
        </w:rPr>
      </w:pPr>
      <w:r w:rsidRPr="006E0856">
        <w:rPr>
          <w:sz w:val="16"/>
          <w:szCs w:val="16"/>
        </w:rPr>
        <w:t>Discussion of how any requirements that are waived may affect the student's postsecondary education or vocation plans, including the ability to gain admission to a postsecondary educational institution</w:t>
      </w:r>
      <w:r w:rsidRPr="006E0856">
        <w:rPr>
          <w:sz w:val="16"/>
          <w:szCs w:val="16"/>
        </w:rPr>
        <w:br/>
        <w:t> </w:t>
      </w:r>
    </w:p>
    <w:p w14:paraId="6E73CE5D" w14:textId="77777777" w:rsidR="00FE032F" w:rsidRPr="006E0856" w:rsidRDefault="00FE032F" w:rsidP="00421005">
      <w:pPr>
        <w:numPr>
          <w:ilvl w:val="0"/>
          <w:numId w:val="70"/>
        </w:numPr>
        <w:spacing w:before="100" w:beforeAutospacing="1" w:after="100" w:afterAutospacing="1" w:line="300" w:lineRule="atLeast"/>
        <w:ind w:left="0"/>
        <w:textAlignment w:val="baseline"/>
        <w:rPr>
          <w:sz w:val="16"/>
          <w:szCs w:val="16"/>
        </w:rPr>
      </w:pPr>
      <w:r w:rsidRPr="006E0856">
        <w:rPr>
          <w:sz w:val="16"/>
          <w:szCs w:val="16"/>
        </w:rPr>
        <w:t>Discussion and information about other options available to the student, including, but not limited to, a fifth year of high school, possible credit recovery, and any transfer opportunities available through the California Community Colleges</w:t>
      </w:r>
      <w:r w:rsidRPr="006E0856">
        <w:rPr>
          <w:sz w:val="16"/>
          <w:szCs w:val="16"/>
        </w:rPr>
        <w:br/>
        <w:t> </w:t>
      </w:r>
    </w:p>
    <w:p w14:paraId="6BC0AA90" w14:textId="77777777" w:rsidR="00FE032F" w:rsidRPr="006E0856" w:rsidRDefault="00FE032F" w:rsidP="00421005">
      <w:pPr>
        <w:numPr>
          <w:ilvl w:val="0"/>
          <w:numId w:val="70"/>
        </w:numPr>
        <w:spacing w:before="100" w:beforeAutospacing="1" w:after="100" w:afterAutospacing="1" w:line="300" w:lineRule="atLeast"/>
        <w:ind w:left="0"/>
        <w:textAlignment w:val="baseline"/>
        <w:rPr>
          <w:sz w:val="16"/>
          <w:szCs w:val="16"/>
        </w:rPr>
      </w:pPr>
      <w:r w:rsidRPr="006E0856">
        <w:rPr>
          <w:sz w:val="16"/>
          <w:szCs w:val="16"/>
        </w:rPr>
        <w:t>Consideration of the student's academic data and any other information relevant to making an informed decision on whether to accept the exemption</w:t>
      </w:r>
    </w:p>
    <w:p w14:paraId="595C3BFD" w14:textId="77777777" w:rsidR="00FE032F" w:rsidRPr="006E0856" w:rsidRDefault="00FE032F" w:rsidP="00FE032F">
      <w:pPr>
        <w:spacing w:line="240" w:lineRule="auto"/>
        <w:textAlignment w:val="baseline"/>
        <w:rPr>
          <w:sz w:val="16"/>
          <w:szCs w:val="16"/>
        </w:rPr>
      </w:pPr>
      <w:r w:rsidRPr="006E0856">
        <w:rPr>
          <w:sz w:val="16"/>
          <w:szCs w:val="16"/>
        </w:rPr>
        <w:t>The district shall not require or request a student experiencing homelessness to transfer schools in order to qualify for an exemption and shall not grant any request made by a student experiencing homelessness, the person holding the right to make educational decisions for the student, or the district liaison on behalf of the student, for a transfer solely to qualify for an exemption.  (Education Code 51225.1)</w:t>
      </w:r>
      <w:r w:rsidRPr="006E0856">
        <w:rPr>
          <w:sz w:val="16"/>
          <w:szCs w:val="16"/>
        </w:rPr>
        <w:br/>
      </w:r>
      <w:r w:rsidRPr="006E0856">
        <w:rPr>
          <w:sz w:val="16"/>
          <w:szCs w:val="16"/>
        </w:rPr>
        <w:br/>
      </w:r>
      <w:r w:rsidRPr="006E0856">
        <w:rPr>
          <w:sz w:val="16"/>
          <w:szCs w:val="16"/>
        </w:rPr>
        <w:br/>
        <w:t>The Superintendent or designee shall not require a student experiencing homelessness who is eligible for an exemption from district-established graduation requirements, and would otherwise be entitled to remain in attendance at the school, to accept the exemption or be denied enrollment in, or the ability to complete, courses for which the student is otherwise eligible, including courses necessary to attend an institution of higher education, regardless of whether such courses are required for statewide graduation requirements.  (Education Code 51225.1)</w:t>
      </w:r>
      <w:r w:rsidRPr="006E0856">
        <w:rPr>
          <w:sz w:val="16"/>
          <w:szCs w:val="16"/>
        </w:rPr>
        <w:br/>
      </w:r>
      <w:r w:rsidRPr="006E0856">
        <w:rPr>
          <w:sz w:val="16"/>
          <w:szCs w:val="16"/>
        </w:rPr>
        <w:br/>
      </w:r>
      <w:r w:rsidRPr="006E0856">
        <w:rPr>
          <w:sz w:val="16"/>
          <w:szCs w:val="16"/>
        </w:rPr>
        <w:br/>
        <w:t>If a student experiencing homelessness is exempted from district-established graduation requirements, the exemption shall not be revoked. Additionally, the exemption shall continue to apply after the student is no longer experiencing homelessness or if the student transfers to another school, including a charter school, or school district.  (Education Code 51225.1)</w:t>
      </w:r>
      <w:r w:rsidRPr="006E0856">
        <w:rPr>
          <w:sz w:val="16"/>
          <w:szCs w:val="16"/>
        </w:rPr>
        <w:br/>
      </w:r>
      <w:r w:rsidRPr="006E0856">
        <w:rPr>
          <w:sz w:val="16"/>
          <w:szCs w:val="16"/>
        </w:rPr>
        <w:br/>
      </w:r>
      <w:r w:rsidRPr="006E0856">
        <w:rPr>
          <w:sz w:val="16"/>
          <w:szCs w:val="16"/>
        </w:rPr>
        <w:br/>
        <w:t>The Superintendent or designee shall not require or request a student experiencing homelessness who is exempted from district-established graduation requirements and who completes the statewide coursework requirements before the end of the fourth year of high school, and would otherwise be entitled to remain in school, to graduate before the end of the student's fourth year of high school.  (Education Code 51225.1)</w:t>
      </w:r>
      <w:r w:rsidRPr="006E0856">
        <w:rPr>
          <w:sz w:val="16"/>
          <w:szCs w:val="16"/>
        </w:rPr>
        <w:br/>
      </w:r>
      <w:r w:rsidRPr="006E0856">
        <w:rPr>
          <w:sz w:val="16"/>
          <w:szCs w:val="16"/>
        </w:rPr>
        <w:br/>
      </w:r>
      <w:r w:rsidRPr="006E0856">
        <w:rPr>
          <w:sz w:val="16"/>
          <w:szCs w:val="16"/>
        </w:rPr>
        <w:br/>
        <w:t>Upon making a finding that a student experiencing homelessness is reasonably able to complete district-established graduation requirements within the fifth year of high school, the Superintendent or designee shall:  (Education Code 51225.1)</w:t>
      </w:r>
    </w:p>
    <w:p w14:paraId="4276457B" w14:textId="77777777" w:rsidR="00FE032F" w:rsidRPr="006E0856" w:rsidRDefault="00FE032F" w:rsidP="00421005">
      <w:pPr>
        <w:numPr>
          <w:ilvl w:val="0"/>
          <w:numId w:val="71"/>
        </w:numPr>
        <w:spacing w:before="100" w:beforeAutospacing="1" w:after="100" w:afterAutospacing="1" w:line="300" w:lineRule="atLeast"/>
        <w:ind w:left="0"/>
        <w:textAlignment w:val="baseline"/>
        <w:rPr>
          <w:sz w:val="16"/>
          <w:szCs w:val="16"/>
        </w:rPr>
      </w:pPr>
      <w:r w:rsidRPr="006E0856">
        <w:rPr>
          <w:sz w:val="16"/>
          <w:szCs w:val="16"/>
        </w:rPr>
        <w:t>Consult with the student and, if under 18 years of age, the person holding the right to make educational decisions for the student, of the option to remain in school for a fifth year to complete the district-established graduation requirements and how that will affect the student's ability to gain admission to a postsecondary educational institution</w:t>
      </w:r>
      <w:r w:rsidRPr="006E0856">
        <w:rPr>
          <w:sz w:val="16"/>
          <w:szCs w:val="16"/>
        </w:rPr>
        <w:br/>
        <w:t> </w:t>
      </w:r>
    </w:p>
    <w:p w14:paraId="4E546117" w14:textId="77777777" w:rsidR="00FE032F" w:rsidRPr="006E0856" w:rsidRDefault="00FE032F" w:rsidP="00421005">
      <w:pPr>
        <w:numPr>
          <w:ilvl w:val="0"/>
          <w:numId w:val="71"/>
        </w:numPr>
        <w:spacing w:before="100" w:beforeAutospacing="1" w:after="100" w:afterAutospacing="1" w:line="300" w:lineRule="atLeast"/>
        <w:ind w:left="0"/>
        <w:textAlignment w:val="baseline"/>
        <w:rPr>
          <w:sz w:val="16"/>
          <w:szCs w:val="16"/>
        </w:rPr>
      </w:pPr>
      <w:r w:rsidRPr="006E0856">
        <w:rPr>
          <w:sz w:val="16"/>
          <w:szCs w:val="16"/>
        </w:rPr>
        <w:t>Consult with and provide information to the student about transfer opportunities available through the California Community Colleges</w:t>
      </w:r>
      <w:r w:rsidRPr="006E0856">
        <w:rPr>
          <w:sz w:val="16"/>
          <w:szCs w:val="16"/>
        </w:rPr>
        <w:br/>
        <w:t> </w:t>
      </w:r>
    </w:p>
    <w:p w14:paraId="161D8E4B" w14:textId="77777777" w:rsidR="00FE032F" w:rsidRPr="006E0856" w:rsidRDefault="00FE032F" w:rsidP="00421005">
      <w:pPr>
        <w:numPr>
          <w:ilvl w:val="0"/>
          <w:numId w:val="71"/>
        </w:numPr>
        <w:spacing w:before="100" w:beforeAutospacing="1" w:after="100" w:afterAutospacing="1" w:line="300" w:lineRule="atLeast"/>
        <w:ind w:left="0"/>
        <w:textAlignment w:val="baseline"/>
        <w:rPr>
          <w:sz w:val="16"/>
          <w:szCs w:val="16"/>
        </w:rPr>
      </w:pPr>
      <w:r w:rsidRPr="006E0856">
        <w:rPr>
          <w:sz w:val="16"/>
          <w:szCs w:val="16"/>
        </w:rPr>
        <w:t>Upon agreement with the student or with the person holding the right to make educational decisions for the student if under 18 years of age, permit the student to stay in school for a fifth year to complete the district-established graduation requirements</w:t>
      </w:r>
      <w:r w:rsidRPr="006E0856">
        <w:rPr>
          <w:sz w:val="16"/>
          <w:szCs w:val="16"/>
        </w:rPr>
        <w:br/>
        <w:t> </w:t>
      </w:r>
    </w:p>
    <w:p w14:paraId="06E88C0C" w14:textId="77777777" w:rsidR="00FE032F" w:rsidRPr="006E0856" w:rsidRDefault="00FE032F" w:rsidP="00421005">
      <w:pPr>
        <w:numPr>
          <w:ilvl w:val="0"/>
          <w:numId w:val="71"/>
        </w:numPr>
        <w:spacing w:before="100" w:beforeAutospacing="1" w:after="100" w:afterAutospacing="1" w:line="300" w:lineRule="atLeast"/>
        <w:ind w:left="0"/>
        <w:textAlignment w:val="baseline"/>
        <w:rPr>
          <w:sz w:val="16"/>
          <w:szCs w:val="16"/>
        </w:rPr>
      </w:pPr>
      <w:r w:rsidRPr="006E0856">
        <w:rPr>
          <w:sz w:val="16"/>
          <w:szCs w:val="16"/>
        </w:rPr>
        <w:t>Consult with the student or with the person holding the right to make educational decisions for the student of the option to remain in the student's school of origin</w:t>
      </w:r>
    </w:p>
    <w:p w14:paraId="22514FB3" w14:textId="77777777" w:rsidR="00FE032F" w:rsidRPr="006E0856" w:rsidRDefault="00FE032F" w:rsidP="00FE032F">
      <w:pPr>
        <w:spacing w:line="240" w:lineRule="auto"/>
        <w:textAlignment w:val="baseline"/>
        <w:rPr>
          <w:sz w:val="16"/>
          <w:szCs w:val="16"/>
        </w:rPr>
      </w:pPr>
      <w:r w:rsidRPr="006E0856">
        <w:rPr>
          <w:sz w:val="16"/>
          <w:szCs w:val="16"/>
        </w:rPr>
        <w:br/>
        <w:t>When a student experiencing homelessness who has completed the second year of high school transfers into the district from another school district or transfers between high schools within the district, and is not reasonably able to complete the district-established graduation requirements within the student's fifth year of high school but is reasonably able to complete the statewide coursework requirements within the fifth year of high school, the student shall be exempted from all district-established graduation requirements and be provided with the option to remain in school for a fifth year to complete the statewide requirements. In such situations, the Superintendent or designee shall consult with the student and the person holding the right to make educational decisions for the student, regarding the following:  (Education Code 51225.1)</w:t>
      </w:r>
    </w:p>
    <w:p w14:paraId="246B475E" w14:textId="77777777" w:rsidR="00FE032F" w:rsidRPr="006E0856" w:rsidRDefault="00FE032F" w:rsidP="00421005">
      <w:pPr>
        <w:numPr>
          <w:ilvl w:val="0"/>
          <w:numId w:val="72"/>
        </w:numPr>
        <w:spacing w:before="100" w:beforeAutospacing="1" w:after="100" w:afterAutospacing="1" w:line="300" w:lineRule="atLeast"/>
        <w:ind w:left="0"/>
        <w:textAlignment w:val="baseline"/>
        <w:rPr>
          <w:sz w:val="16"/>
          <w:szCs w:val="16"/>
        </w:rPr>
      </w:pPr>
      <w:r w:rsidRPr="006E0856">
        <w:rPr>
          <w:sz w:val="16"/>
          <w:szCs w:val="16"/>
        </w:rPr>
        <w:t>The student's option to remain in school for a fifth year to complete statewide coursework requirements</w:t>
      </w:r>
      <w:r w:rsidRPr="006E0856">
        <w:rPr>
          <w:sz w:val="16"/>
          <w:szCs w:val="16"/>
        </w:rPr>
        <w:br/>
        <w:t> </w:t>
      </w:r>
    </w:p>
    <w:p w14:paraId="429DA39C" w14:textId="77777777" w:rsidR="00FE032F" w:rsidRPr="006E0856" w:rsidRDefault="00FE032F" w:rsidP="00421005">
      <w:pPr>
        <w:numPr>
          <w:ilvl w:val="0"/>
          <w:numId w:val="72"/>
        </w:numPr>
        <w:spacing w:before="100" w:beforeAutospacing="1" w:after="100" w:afterAutospacing="1" w:line="300" w:lineRule="atLeast"/>
        <w:ind w:left="0"/>
        <w:textAlignment w:val="baseline"/>
        <w:rPr>
          <w:sz w:val="16"/>
          <w:szCs w:val="16"/>
        </w:rPr>
      </w:pPr>
      <w:r w:rsidRPr="006E0856">
        <w:rPr>
          <w:sz w:val="16"/>
          <w:szCs w:val="16"/>
        </w:rPr>
        <w:t>The effect of waiving the district-established requirements and remaining in school for a fifth year on the student's postsecondary education or vocation plans, including the ability to gain admission to an institution of higher education</w:t>
      </w:r>
      <w:r w:rsidRPr="006E0856">
        <w:rPr>
          <w:sz w:val="16"/>
          <w:szCs w:val="16"/>
        </w:rPr>
        <w:br/>
        <w:t> </w:t>
      </w:r>
    </w:p>
    <w:p w14:paraId="349A75EF" w14:textId="77777777" w:rsidR="00FE032F" w:rsidRPr="006E0856" w:rsidRDefault="00FE032F" w:rsidP="00421005">
      <w:pPr>
        <w:numPr>
          <w:ilvl w:val="0"/>
          <w:numId w:val="72"/>
        </w:numPr>
        <w:spacing w:before="100" w:beforeAutospacing="1" w:after="100" w:afterAutospacing="1" w:line="300" w:lineRule="atLeast"/>
        <w:ind w:left="0"/>
        <w:textAlignment w:val="baseline"/>
        <w:rPr>
          <w:sz w:val="16"/>
          <w:szCs w:val="16"/>
        </w:rPr>
      </w:pPr>
      <w:r w:rsidRPr="006E0856">
        <w:rPr>
          <w:sz w:val="16"/>
          <w:szCs w:val="16"/>
        </w:rPr>
        <w:t>Other options available to the student, including, but not limited to, possible credit recovery, and any transfer opportunities available through the California Community Colleges</w:t>
      </w:r>
      <w:r w:rsidRPr="006E0856">
        <w:rPr>
          <w:sz w:val="16"/>
          <w:szCs w:val="16"/>
        </w:rPr>
        <w:br/>
        <w:t> </w:t>
      </w:r>
    </w:p>
    <w:p w14:paraId="24AB18A2" w14:textId="77777777" w:rsidR="00FE032F" w:rsidRPr="006E0856" w:rsidRDefault="00FE032F" w:rsidP="00421005">
      <w:pPr>
        <w:numPr>
          <w:ilvl w:val="0"/>
          <w:numId w:val="72"/>
        </w:numPr>
        <w:spacing w:before="100" w:beforeAutospacing="1" w:after="100" w:afterAutospacing="1" w:line="300" w:lineRule="atLeast"/>
        <w:ind w:left="0"/>
        <w:textAlignment w:val="baseline"/>
        <w:rPr>
          <w:sz w:val="16"/>
          <w:szCs w:val="16"/>
        </w:rPr>
      </w:pPr>
      <w:r w:rsidRPr="006E0856">
        <w:rPr>
          <w:sz w:val="16"/>
          <w:szCs w:val="16"/>
        </w:rPr>
        <w:t>The student's academic data and any other information relevant to making an informed decision on whether to accept the exemption and option to remain in school for a fifth year to complete the statewide coursework requirements</w:t>
      </w:r>
    </w:p>
    <w:p w14:paraId="52DCCB47"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Eligibility for Extracurricular Activities</w:t>
      </w:r>
      <w:r w:rsidRPr="006E0856">
        <w:rPr>
          <w:sz w:val="16"/>
          <w:szCs w:val="16"/>
        </w:rPr>
        <w:br/>
      </w:r>
      <w:r w:rsidRPr="006E0856">
        <w:rPr>
          <w:sz w:val="16"/>
          <w:szCs w:val="16"/>
        </w:rPr>
        <w:br/>
      </w:r>
      <w:r w:rsidRPr="006E0856">
        <w:rPr>
          <w:sz w:val="16"/>
          <w:szCs w:val="16"/>
        </w:rPr>
        <w:br/>
        <w:t>A student experiencing homelessness who enrolls in any district school shall have access to extracurricular and enrichment activities that are available to all students in the school, including but not limited to, interscholastic sports administered by the California Interscholastic Federation.  (Education Code 48850)</w:t>
      </w:r>
      <w:r w:rsidRPr="006E0856">
        <w:rPr>
          <w:sz w:val="16"/>
          <w:szCs w:val="16"/>
        </w:rPr>
        <w:br/>
      </w:r>
      <w:r w:rsidRPr="006E0856">
        <w:rPr>
          <w:sz w:val="16"/>
          <w:szCs w:val="16"/>
        </w:rPr>
        <w:br/>
      </w:r>
      <w:r w:rsidRPr="006E0856">
        <w:rPr>
          <w:b/>
          <w:bCs/>
          <w:sz w:val="16"/>
          <w:szCs w:val="16"/>
          <w:bdr w:val="none" w:sz="0" w:space="0" w:color="auto" w:frame="1"/>
        </w:rPr>
        <w:t>Notification, Complaints, and Posting Requirements</w:t>
      </w:r>
      <w:r w:rsidRPr="006E0856">
        <w:rPr>
          <w:sz w:val="16"/>
          <w:szCs w:val="16"/>
        </w:rPr>
        <w:br/>
      </w:r>
      <w:r w:rsidRPr="006E0856">
        <w:rPr>
          <w:sz w:val="16"/>
          <w:szCs w:val="16"/>
        </w:rPr>
        <w:br/>
        <w:t>Information regarding the educational rights of students experiencing homelessness, as specified in Education Code 51225.1 and 51225.2, shall be included in the annual uniform complaint procedures notification distributed to students, parents/guardians, employees, and other interested parties pursuant to 5 CCR 4622.  (Education Code 51225.1, 51225.2)</w:t>
      </w:r>
      <w:r w:rsidRPr="006E0856">
        <w:rPr>
          <w:sz w:val="16"/>
          <w:szCs w:val="16"/>
        </w:rPr>
        <w:br/>
      </w:r>
      <w:r w:rsidRPr="006E0856">
        <w:rPr>
          <w:sz w:val="16"/>
          <w:szCs w:val="16"/>
        </w:rPr>
        <w:br/>
      </w:r>
      <w:r w:rsidRPr="006E0856">
        <w:rPr>
          <w:sz w:val="16"/>
          <w:szCs w:val="16"/>
        </w:rPr>
        <w:br/>
        <w:t>Any complaint that the district has not complied with requirements regarding the education of students experiencing homelessness, as specified in Education Code 51225.1 or 51225.2, may be filed in accordance with the district's procedures in AR 1312.3 - Uniform Complaint Procedures.</w:t>
      </w:r>
      <w:r w:rsidRPr="006E0856">
        <w:rPr>
          <w:sz w:val="16"/>
          <w:szCs w:val="16"/>
        </w:rPr>
        <w:br/>
      </w:r>
      <w:r w:rsidRPr="006E0856">
        <w:rPr>
          <w:sz w:val="16"/>
          <w:szCs w:val="16"/>
        </w:rPr>
        <w:br/>
      </w:r>
      <w:r w:rsidRPr="006E0856">
        <w:rPr>
          <w:sz w:val="16"/>
          <w:szCs w:val="16"/>
        </w:rPr>
        <w:br/>
        <w:t>The Superintendent or designee shall ensure that a list of the district's liaison(s) and the contact information for such liaison(s), as well as specific information on homelessness, including, but not limited to, information regarding the educational rights and resources available to students experiencing homelessness, are posted on the district's web site.  (Education Code 48852.6)</w:t>
      </w:r>
      <w:r w:rsidRPr="006E0856">
        <w:rPr>
          <w:sz w:val="16"/>
          <w:szCs w:val="16"/>
        </w:rPr>
        <w:br/>
      </w:r>
      <w:r w:rsidRPr="006E0856">
        <w:rPr>
          <w:sz w:val="16"/>
          <w:szCs w:val="16"/>
        </w:rPr>
        <w:br/>
        <w:t>Each district school that has a web site shall also post the contact information for the district liaison and the name and contact information of any employee or other person under contract with the school who assists the district liaison in completing the liaison's duties pursuant to 42 USC 11432.  (Education Code 48852.6)</w:t>
      </w:r>
    </w:p>
    <w:p w14:paraId="4678BDAA" w14:textId="77777777" w:rsidR="00FE032F" w:rsidRPr="006E0856" w:rsidRDefault="00FE032F" w:rsidP="00FE032F">
      <w:pPr>
        <w:rPr>
          <w:sz w:val="16"/>
          <w:szCs w:val="16"/>
        </w:rPr>
      </w:pPr>
    </w:p>
    <w:p w14:paraId="2110F94D" w14:textId="79E76955" w:rsidR="00FE032F" w:rsidRPr="006E0856" w:rsidRDefault="00B34171" w:rsidP="00FE032F">
      <w:pPr>
        <w:rPr>
          <w:sz w:val="16"/>
          <w:szCs w:val="16"/>
        </w:rPr>
      </w:pPr>
      <w:r w:rsidRPr="00B34171">
        <w:rPr>
          <w:noProof/>
          <w:color w:val="auto"/>
          <w:sz w:val="16"/>
          <w:szCs w:val="16"/>
        </w:rPr>
        <mc:AlternateContent>
          <mc:Choice Requires="wps">
            <w:drawing>
              <wp:anchor distT="0" distB="0" distL="114300" distR="114300" simplePos="0" relativeHeight="251662336" behindDoc="0" locked="0" layoutInCell="1" allowOverlap="1" wp14:anchorId="3DC0EA79" wp14:editId="3DBD8081">
                <wp:simplePos x="0" y="0"/>
                <wp:positionH relativeFrom="column">
                  <wp:posOffset>47625</wp:posOffset>
                </wp:positionH>
                <wp:positionV relativeFrom="paragraph">
                  <wp:posOffset>26670</wp:posOffset>
                </wp:positionV>
                <wp:extent cx="57531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753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458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5pt,2.1pt" to="456.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" strokecolor="#5b9bd5 [3204]" strokeweight=".5pt">
                <v:stroke joinstyle="miter"/>
              </v:line>
            </w:pict>
          </mc:Fallback>
        </mc:AlternateContent>
      </w:r>
    </w:p>
    <w:p w14:paraId="68C32419" w14:textId="18B2960B" w:rsidR="003F3DCC" w:rsidRPr="003F3DCC" w:rsidRDefault="003F3DCC" w:rsidP="003F3DCC">
      <w:pPr>
        <w:pStyle w:val="Heading1"/>
        <w:rPr>
          <w:i/>
          <w:sz w:val="23"/>
          <w:szCs w:val="23"/>
        </w:rPr>
      </w:pPr>
      <w:bookmarkStart w:id="252" w:name="_Toc167284192"/>
      <w:r w:rsidRPr="003F3DCC">
        <w:rPr>
          <w:i/>
        </w:rPr>
        <w:t>Policy 6173.1: Education For Foster Youth</w:t>
      </w:r>
      <w:r w:rsidRPr="003F3DCC">
        <w:rPr>
          <w:i/>
        </w:rPr>
        <w:t xml:space="preserve"> – 4/23</w:t>
      </w:r>
      <w:bookmarkEnd w:id="252"/>
    </w:p>
    <w:p w14:paraId="7D252747" w14:textId="77777777" w:rsidR="003F3DCC" w:rsidRDefault="003F3DCC" w:rsidP="002D5F10">
      <w:pPr>
        <w:spacing w:line="240" w:lineRule="auto"/>
        <w:textAlignment w:val="baseline"/>
        <w:rPr>
          <w:rFonts w:ascii="Lato" w:hAnsi="Lato" w:cs="Times New Roman"/>
          <w:sz w:val="23"/>
          <w:szCs w:val="23"/>
        </w:rPr>
      </w:pPr>
    </w:p>
    <w:p w14:paraId="5CD286F3" w14:textId="1FDD3588" w:rsidR="003F3DCC" w:rsidRDefault="003F3DCC" w:rsidP="002D5F10">
      <w:pPr>
        <w:spacing w:line="240" w:lineRule="auto"/>
        <w:textAlignment w:val="baseline"/>
        <w:rPr>
          <w:rFonts w:ascii="Lato" w:hAnsi="Lato" w:cs="Times New Roman"/>
          <w:sz w:val="21"/>
          <w:szCs w:val="21"/>
          <w:bdr w:val="none" w:sz="0" w:space="0" w:color="auto" w:frame="1"/>
        </w:rPr>
      </w:pPr>
      <w:r w:rsidRPr="00963903">
        <w:rPr>
          <w:rFonts w:ascii="Lato Bold" w:hAnsi="Lato Bold" w:cs="Times New Roman"/>
          <w:b/>
          <w:bCs/>
          <w:sz w:val="21"/>
          <w:szCs w:val="21"/>
          <w:bdr w:val="none" w:sz="0" w:space="0" w:color="auto" w:frame="1"/>
        </w:rPr>
        <w:t>Original Adopted Date:</w:t>
      </w:r>
      <w:r w:rsidRPr="00963903">
        <w:rPr>
          <w:rFonts w:ascii="Lato" w:hAnsi="Lato" w:cs="Times New Roman"/>
          <w:sz w:val="21"/>
          <w:szCs w:val="21"/>
          <w:bdr w:val="none" w:sz="0" w:space="0" w:color="auto" w:frame="1"/>
        </w:rPr>
        <w:t> 02/12/2014 </w:t>
      </w:r>
      <w:r w:rsidRPr="00963903">
        <w:rPr>
          <w:rFonts w:ascii="Lato Bold" w:hAnsi="Lato Bold" w:cs="Times New Roman"/>
          <w:b/>
          <w:bCs/>
          <w:sz w:val="21"/>
          <w:szCs w:val="21"/>
          <w:bdr w:val="none" w:sz="0" w:space="0" w:color="auto" w:frame="1"/>
        </w:rPr>
        <w:t>| Last Revised Date:</w:t>
      </w:r>
      <w:r w:rsidRPr="00963903">
        <w:rPr>
          <w:rFonts w:ascii="Lato" w:hAnsi="Lato" w:cs="Times New Roman"/>
          <w:sz w:val="21"/>
          <w:szCs w:val="21"/>
          <w:bdr w:val="none" w:sz="0" w:space="0" w:color="auto" w:frame="1"/>
        </w:rPr>
        <w:t> 04/19/2023 </w:t>
      </w:r>
      <w:r w:rsidRPr="00963903">
        <w:rPr>
          <w:rFonts w:ascii="Lato Bold" w:hAnsi="Lato Bold" w:cs="Times New Roman"/>
          <w:b/>
          <w:bCs/>
          <w:sz w:val="21"/>
          <w:szCs w:val="21"/>
          <w:bdr w:val="none" w:sz="0" w:space="0" w:color="auto" w:frame="1"/>
        </w:rPr>
        <w:t>| Last Reviewed Date:</w:t>
      </w:r>
      <w:r w:rsidRPr="00963903">
        <w:rPr>
          <w:rFonts w:ascii="Lato" w:hAnsi="Lato" w:cs="Times New Roman"/>
          <w:sz w:val="21"/>
          <w:szCs w:val="21"/>
          <w:bdr w:val="none" w:sz="0" w:space="0" w:color="auto" w:frame="1"/>
        </w:rPr>
        <w:t> 04/19/2023</w:t>
      </w:r>
    </w:p>
    <w:p w14:paraId="045B6732" w14:textId="77777777" w:rsidR="003F3DCC" w:rsidRPr="003F3DCC" w:rsidRDefault="003F3DCC" w:rsidP="002D5F10">
      <w:pPr>
        <w:spacing w:line="240" w:lineRule="auto"/>
        <w:textAlignment w:val="baseline"/>
        <w:rPr>
          <w:sz w:val="16"/>
          <w:szCs w:val="16"/>
        </w:rPr>
      </w:pPr>
    </w:p>
    <w:p w14:paraId="2E08EE18" w14:textId="0E869A1A" w:rsidR="002D5F10" w:rsidRPr="003F3DCC" w:rsidRDefault="002D5F10" w:rsidP="002D5F10">
      <w:pPr>
        <w:spacing w:line="240" w:lineRule="auto"/>
        <w:textAlignment w:val="baseline"/>
        <w:rPr>
          <w:sz w:val="16"/>
          <w:szCs w:val="16"/>
        </w:rPr>
      </w:pPr>
      <w:r w:rsidRPr="003F3DCC">
        <w:rPr>
          <w:sz w:val="16"/>
          <w:szCs w:val="16"/>
        </w:rPr>
        <w:t>The Governing Board recognizes that foster youth may face significant barriers to achieving academic success due to their family circumstances, disruption to their educational program, and their emotional, social, and other health needs that may be addressed with the provision of a safe, positive learning environment that is free from discrimination and harassment and that promotes students' self-esteem and academic achievement.</w:t>
      </w:r>
      <w:r w:rsidRPr="003F3DCC">
        <w:rPr>
          <w:sz w:val="16"/>
          <w:szCs w:val="16"/>
        </w:rPr>
        <w:br/>
      </w:r>
      <w:r w:rsidRPr="003F3DCC">
        <w:rPr>
          <w:sz w:val="16"/>
          <w:szCs w:val="16"/>
        </w:rPr>
        <w:br/>
        <w:t>The Superintendent or designee shall provide foster youth with full access to the district's educational program and implement strategies necessary for the improvement of the academic achievement of foster youth as identified in the district's local control and accountability plan (LCAP). The Superintendent or designee shall also develop strategies to build a foster youth's feeling of connectedness with school, including, but not limited to, strategies that promote positive discipline and conflict resolution, the development of resiliency and interpersonal skills, and the involvement of foster parents, group home administrators, and/or other caretakers in school programs and activities.</w:t>
      </w:r>
      <w:r w:rsidRPr="003F3DCC">
        <w:rPr>
          <w:sz w:val="16"/>
          <w:szCs w:val="16"/>
        </w:rPr>
        <w:br/>
      </w:r>
      <w:r w:rsidRPr="003F3DCC">
        <w:rPr>
          <w:sz w:val="16"/>
          <w:szCs w:val="16"/>
        </w:rPr>
        <w:br/>
      </w:r>
      <w:r w:rsidRPr="003F3DCC">
        <w:rPr>
          <w:sz w:val="16"/>
          <w:szCs w:val="16"/>
        </w:rPr>
        <w:br/>
        <w:t>The Superintendent or designee shall ensure that placement decisions for foster youth are based on the students' best interests as defined in law and as specified in the accompanying administrative regulation.  To that end, the Superintendent or designee  shall designate a staff person as the district liaison for foster youth to help facilitate the enrollment, placement, and transfer of foster youth.</w:t>
      </w:r>
      <w:r w:rsidRPr="003F3DCC">
        <w:rPr>
          <w:sz w:val="16"/>
          <w:szCs w:val="16"/>
        </w:rPr>
        <w:br/>
      </w:r>
      <w:r w:rsidRPr="003F3DCC">
        <w:rPr>
          <w:sz w:val="16"/>
          <w:szCs w:val="16"/>
        </w:rPr>
        <w:br/>
        <w:t>The Superintendent or designee and district liaison shall ensure that all appropriate staff, including, but not limited to, each principal, school registrar, and attendance clerk, receive training on the enrollment, placement, and transfer of foster youth and other related rights.</w:t>
      </w:r>
      <w:r w:rsidRPr="003F3DCC">
        <w:rPr>
          <w:sz w:val="16"/>
          <w:szCs w:val="16"/>
        </w:rPr>
        <w:br/>
      </w:r>
      <w:r w:rsidRPr="003F3DCC">
        <w:rPr>
          <w:sz w:val="16"/>
          <w:szCs w:val="16"/>
        </w:rPr>
        <w:br/>
      </w:r>
      <w:r w:rsidRPr="003F3DCC">
        <w:rPr>
          <w:sz w:val="16"/>
          <w:szCs w:val="16"/>
        </w:rPr>
        <w:br/>
        <w:t>To address the needs of foster youth and help ensure the maximum utilization of available funds, the Superintendent or designee shall collaborate with local agencies and officials including, but not limited to, the county placing agency, social services, probation officers, and juvenile court officers.  The Superintendent or designee shall explore the feasibility of entering into agreements with these groups to coordinate services and protect the rights of foster youth.</w:t>
      </w:r>
      <w:r w:rsidRPr="003F3DCC">
        <w:rPr>
          <w:sz w:val="16"/>
          <w:szCs w:val="16"/>
        </w:rPr>
        <w:br/>
      </w:r>
      <w:r w:rsidRPr="003F3DCC">
        <w:rPr>
          <w:sz w:val="16"/>
          <w:szCs w:val="16"/>
        </w:rPr>
        <w:br/>
      </w:r>
      <w:r w:rsidRPr="003F3DCC">
        <w:rPr>
          <w:sz w:val="16"/>
          <w:szCs w:val="16"/>
        </w:rPr>
        <w:br/>
        <w:t>At least annually and in accordance with the established timelines, the Superintendent or designee shall report to the Board on the outcomes for foster youth regarding the goals and specific actions identified in the LCAP, including, but not limited to, school attendance, student achievement test results, promotion and retention rates by grade level, graduation rates, and suspension/expulsion rates. As necessary, evaluation data shall be used to determine and recommend revisions to the LCAP for improving or increasing services for foster youth.</w:t>
      </w:r>
      <w:r w:rsidRPr="003F3DCC">
        <w:rPr>
          <w:sz w:val="16"/>
          <w:szCs w:val="16"/>
        </w:rPr>
        <w:br/>
      </w:r>
      <w:r w:rsidRPr="003F3DCC">
        <w:rPr>
          <w:sz w:val="16"/>
          <w:szCs w:val="16"/>
        </w:rPr>
        <w:br/>
      </w:r>
      <w:r w:rsidRPr="003F3DCC">
        <w:rPr>
          <w:sz w:val="16"/>
          <w:szCs w:val="16"/>
        </w:rPr>
        <w:br/>
        <w:t>Annually, the Superintendent or designee shall report to the California Department of Education, in accordance with Education Code 51225.1, the number of foster youth graduating from the fourth or fifth year of high school who, for the prior school year, graduated with an exemption from district-established graduation requirements that are in addition to statewide coursework requirements.</w:t>
      </w:r>
    </w:p>
    <w:p w14:paraId="27A2DE5F" w14:textId="77777777" w:rsidR="002D5F10" w:rsidRPr="003F3DCC" w:rsidRDefault="002D5F10" w:rsidP="002D5F10">
      <w:pPr>
        <w:spacing w:line="240" w:lineRule="auto"/>
        <w:textAlignment w:val="baseline"/>
        <w:rPr>
          <w:sz w:val="16"/>
          <w:szCs w:val="16"/>
        </w:rPr>
      </w:pPr>
    </w:p>
    <w:p w14:paraId="2E399936" w14:textId="77777777" w:rsidR="002D5F10" w:rsidRPr="003F3DCC" w:rsidRDefault="002D5F10" w:rsidP="002D5F10">
      <w:pPr>
        <w:spacing w:line="240" w:lineRule="auto"/>
        <w:textAlignment w:val="baseline"/>
        <w:rPr>
          <w:sz w:val="16"/>
          <w:szCs w:val="16"/>
        </w:rPr>
      </w:pPr>
      <w:r w:rsidRPr="003F3DCC">
        <w:rPr>
          <w:sz w:val="16"/>
          <w:szCs w:val="16"/>
        </w:rPr>
        <w:pict w14:anchorId="0E089B44">
          <v:rect id="_x0000_i1058" style="width:825pt;height:.75pt" o:hrpct="0" o:hralign="center" o:hrstd="t" o:hr="t" fillcolor="#a0a0a0" stroked="f"/>
        </w:pict>
      </w:r>
    </w:p>
    <w:p w14:paraId="72B77705" w14:textId="77777777" w:rsidR="002D5F10" w:rsidRPr="003F3DCC" w:rsidRDefault="002D5F10" w:rsidP="002D5F10">
      <w:pPr>
        <w:shd w:val="clear" w:color="auto" w:fill="FFFFFF"/>
        <w:spacing w:line="240" w:lineRule="auto"/>
        <w:textAlignment w:val="baseline"/>
        <w:outlineLvl w:val="1"/>
        <w:rPr>
          <w:sz w:val="16"/>
          <w:szCs w:val="16"/>
        </w:rPr>
      </w:pPr>
      <w:bookmarkStart w:id="253" w:name="_Toc167284193"/>
      <w:r w:rsidRPr="003F3DCC">
        <w:rPr>
          <w:sz w:val="16"/>
          <w:szCs w:val="16"/>
        </w:rPr>
        <w:t>Policy Reference Disclaimer:</w:t>
      </w:r>
      <w:bookmarkEnd w:id="253"/>
    </w:p>
    <w:p w14:paraId="035DE2D2" w14:textId="77777777" w:rsidR="002D5F10" w:rsidRPr="003F3DCC" w:rsidRDefault="002D5F10" w:rsidP="002D5F10">
      <w:pPr>
        <w:spacing w:line="240" w:lineRule="auto"/>
        <w:textAlignment w:val="baseline"/>
        <w:rPr>
          <w:sz w:val="16"/>
          <w:szCs w:val="16"/>
        </w:rPr>
      </w:pPr>
      <w:r w:rsidRPr="003F3DCC">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3F3DCC" w14:paraId="4AF4D934" w14:textId="77777777" w:rsidTr="002D5F10">
        <w:trPr>
          <w:tblHeader/>
        </w:trPr>
        <w:tc>
          <w:tcPr>
            <w:tcW w:w="5425" w:type="dxa"/>
            <w:shd w:val="clear" w:color="auto" w:fill="auto"/>
            <w:tcMar>
              <w:top w:w="75" w:type="dxa"/>
              <w:left w:w="0" w:type="dxa"/>
              <w:bottom w:w="0" w:type="dxa"/>
              <w:right w:w="150" w:type="dxa"/>
            </w:tcMar>
            <w:vAlign w:val="bottom"/>
            <w:hideMark/>
          </w:tcPr>
          <w:p w14:paraId="43D34A43" w14:textId="77777777" w:rsidR="002D5F10" w:rsidRPr="003F3DCC" w:rsidRDefault="002D5F10" w:rsidP="002D5F10">
            <w:pPr>
              <w:spacing w:line="240" w:lineRule="auto"/>
              <w:jc w:val="center"/>
              <w:rPr>
                <w:b/>
                <w:bCs/>
                <w:sz w:val="16"/>
                <w:szCs w:val="16"/>
              </w:rPr>
            </w:pPr>
            <w:r w:rsidRPr="003F3DCC">
              <w:rPr>
                <w:b/>
                <w:bCs/>
                <w:sz w:val="16"/>
                <w:szCs w:val="16"/>
              </w:rPr>
              <w:t>State</w:t>
            </w:r>
          </w:p>
        </w:tc>
        <w:tc>
          <w:tcPr>
            <w:tcW w:w="0" w:type="auto"/>
            <w:shd w:val="clear" w:color="auto" w:fill="auto"/>
            <w:tcMar>
              <w:top w:w="75" w:type="dxa"/>
              <w:left w:w="0" w:type="dxa"/>
              <w:bottom w:w="0" w:type="dxa"/>
              <w:right w:w="150" w:type="dxa"/>
            </w:tcMar>
            <w:vAlign w:val="bottom"/>
            <w:hideMark/>
          </w:tcPr>
          <w:p w14:paraId="1BD4BA1E"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765F29D7" w14:textId="77777777" w:rsidTr="002D5F10">
        <w:tc>
          <w:tcPr>
            <w:tcW w:w="5425" w:type="dxa"/>
            <w:shd w:val="clear" w:color="auto" w:fill="auto"/>
            <w:tcMar>
              <w:top w:w="75" w:type="dxa"/>
              <w:left w:w="0" w:type="dxa"/>
              <w:bottom w:w="75" w:type="dxa"/>
              <w:right w:w="150" w:type="dxa"/>
            </w:tcMar>
            <w:vAlign w:val="bottom"/>
            <w:hideMark/>
          </w:tcPr>
          <w:p w14:paraId="2E3D8498" w14:textId="77777777" w:rsidR="002D5F10" w:rsidRPr="003F3DCC" w:rsidRDefault="002D5F10" w:rsidP="002D5F10">
            <w:pPr>
              <w:spacing w:line="240" w:lineRule="auto"/>
              <w:rPr>
                <w:sz w:val="16"/>
                <w:szCs w:val="16"/>
              </w:rPr>
            </w:pPr>
            <w:r w:rsidRPr="003F3DCC">
              <w:rPr>
                <w:sz w:val="16"/>
                <w:szCs w:val="16"/>
              </w:rPr>
              <w:t>5 CCR 4600-4670</w:t>
            </w:r>
          </w:p>
        </w:tc>
        <w:tc>
          <w:tcPr>
            <w:tcW w:w="0" w:type="auto"/>
            <w:shd w:val="clear" w:color="auto" w:fill="auto"/>
            <w:tcMar>
              <w:top w:w="75" w:type="dxa"/>
              <w:left w:w="0" w:type="dxa"/>
              <w:bottom w:w="75" w:type="dxa"/>
              <w:right w:w="150" w:type="dxa"/>
            </w:tcMar>
            <w:vAlign w:val="bottom"/>
            <w:hideMark/>
          </w:tcPr>
          <w:p w14:paraId="091499DB" w14:textId="77777777" w:rsidR="002D5F10" w:rsidRPr="003F3DCC" w:rsidRDefault="002D5F10" w:rsidP="002D5F10">
            <w:pPr>
              <w:spacing w:line="240" w:lineRule="auto"/>
              <w:rPr>
                <w:sz w:val="16"/>
                <w:szCs w:val="16"/>
              </w:rPr>
            </w:pPr>
            <w:hyperlink r:id="rId3840" w:tgtFrame="_blank" w:history="1">
              <w:r w:rsidRPr="003F3DCC">
                <w:rPr>
                  <w:color w:val="4E4E4E"/>
                  <w:sz w:val="16"/>
                  <w:szCs w:val="16"/>
                  <w:bdr w:val="none" w:sz="0" w:space="0" w:color="auto" w:frame="1"/>
                </w:rPr>
                <w:t>Uniform complaint procedures</w:t>
              </w:r>
            </w:hyperlink>
          </w:p>
        </w:tc>
      </w:tr>
      <w:tr w:rsidR="002D5F10" w:rsidRPr="003F3DCC" w14:paraId="0BB3C06F" w14:textId="77777777" w:rsidTr="002D5F10">
        <w:tc>
          <w:tcPr>
            <w:tcW w:w="5425" w:type="dxa"/>
            <w:shd w:val="clear" w:color="auto" w:fill="auto"/>
            <w:tcMar>
              <w:top w:w="75" w:type="dxa"/>
              <w:left w:w="0" w:type="dxa"/>
              <w:bottom w:w="75" w:type="dxa"/>
              <w:right w:w="150" w:type="dxa"/>
            </w:tcMar>
            <w:vAlign w:val="bottom"/>
            <w:hideMark/>
          </w:tcPr>
          <w:p w14:paraId="3BD521A7" w14:textId="77777777" w:rsidR="002D5F10" w:rsidRPr="003F3DCC" w:rsidRDefault="002D5F10" w:rsidP="002D5F10">
            <w:pPr>
              <w:spacing w:line="240" w:lineRule="auto"/>
              <w:rPr>
                <w:sz w:val="16"/>
                <w:szCs w:val="16"/>
              </w:rPr>
            </w:pPr>
            <w:r w:rsidRPr="003F3DCC">
              <w:rPr>
                <w:sz w:val="16"/>
                <w:szCs w:val="16"/>
              </w:rPr>
              <w:t>Ed. Code 39807.5</w:t>
            </w:r>
          </w:p>
        </w:tc>
        <w:tc>
          <w:tcPr>
            <w:tcW w:w="0" w:type="auto"/>
            <w:shd w:val="clear" w:color="auto" w:fill="auto"/>
            <w:tcMar>
              <w:top w:w="75" w:type="dxa"/>
              <w:left w:w="0" w:type="dxa"/>
              <w:bottom w:w="75" w:type="dxa"/>
              <w:right w:w="150" w:type="dxa"/>
            </w:tcMar>
            <w:vAlign w:val="bottom"/>
            <w:hideMark/>
          </w:tcPr>
          <w:p w14:paraId="7A78E9F1" w14:textId="77777777" w:rsidR="002D5F10" w:rsidRPr="003F3DCC" w:rsidRDefault="002D5F10" w:rsidP="002D5F10">
            <w:pPr>
              <w:spacing w:line="240" w:lineRule="auto"/>
              <w:rPr>
                <w:sz w:val="16"/>
                <w:szCs w:val="16"/>
              </w:rPr>
            </w:pPr>
            <w:hyperlink r:id="rId3841" w:tgtFrame="_blank" w:history="1">
              <w:r w:rsidRPr="003F3DCC">
                <w:rPr>
                  <w:color w:val="4E4E4E"/>
                  <w:sz w:val="16"/>
                  <w:szCs w:val="16"/>
                  <w:u w:val="single"/>
                  <w:bdr w:val="none" w:sz="0" w:space="0" w:color="auto" w:frame="1"/>
                </w:rPr>
                <w:t>Payment of transportation costs by parents/guardians; waiver for foster youth</w:t>
              </w:r>
            </w:hyperlink>
          </w:p>
        </w:tc>
      </w:tr>
      <w:tr w:rsidR="002D5F10" w:rsidRPr="003F3DCC" w14:paraId="2BAC1B16" w14:textId="77777777" w:rsidTr="002D5F10">
        <w:tc>
          <w:tcPr>
            <w:tcW w:w="5425" w:type="dxa"/>
            <w:shd w:val="clear" w:color="auto" w:fill="auto"/>
            <w:tcMar>
              <w:top w:w="75" w:type="dxa"/>
              <w:left w:w="0" w:type="dxa"/>
              <w:bottom w:w="75" w:type="dxa"/>
              <w:right w:w="150" w:type="dxa"/>
            </w:tcMar>
            <w:vAlign w:val="bottom"/>
            <w:hideMark/>
          </w:tcPr>
          <w:p w14:paraId="09EA1BCC" w14:textId="77777777" w:rsidR="002D5F10" w:rsidRPr="003F3DCC" w:rsidRDefault="002D5F10" w:rsidP="002D5F10">
            <w:pPr>
              <w:spacing w:line="240" w:lineRule="auto"/>
              <w:rPr>
                <w:sz w:val="16"/>
                <w:szCs w:val="16"/>
              </w:rPr>
            </w:pPr>
            <w:r w:rsidRPr="003F3DCC">
              <w:rPr>
                <w:sz w:val="16"/>
                <w:szCs w:val="16"/>
              </w:rPr>
              <w:t>Ed. Code 42238.01-42238.07</w:t>
            </w:r>
          </w:p>
        </w:tc>
        <w:tc>
          <w:tcPr>
            <w:tcW w:w="0" w:type="auto"/>
            <w:shd w:val="clear" w:color="auto" w:fill="auto"/>
            <w:tcMar>
              <w:top w:w="75" w:type="dxa"/>
              <w:left w:w="0" w:type="dxa"/>
              <w:bottom w:w="75" w:type="dxa"/>
              <w:right w:w="150" w:type="dxa"/>
            </w:tcMar>
            <w:vAlign w:val="bottom"/>
            <w:hideMark/>
          </w:tcPr>
          <w:p w14:paraId="753920CC" w14:textId="77777777" w:rsidR="002D5F10" w:rsidRPr="003F3DCC" w:rsidRDefault="002D5F10" w:rsidP="002D5F10">
            <w:pPr>
              <w:spacing w:line="240" w:lineRule="auto"/>
              <w:rPr>
                <w:sz w:val="16"/>
                <w:szCs w:val="16"/>
              </w:rPr>
            </w:pPr>
            <w:hyperlink r:id="rId3842" w:tgtFrame="_blank" w:history="1">
              <w:r w:rsidRPr="003F3DCC">
                <w:rPr>
                  <w:color w:val="4E4E4E"/>
                  <w:sz w:val="16"/>
                  <w:szCs w:val="16"/>
                  <w:u w:val="single"/>
                  <w:bdr w:val="none" w:sz="0" w:space="0" w:color="auto" w:frame="1"/>
                </w:rPr>
                <w:t>Local control funding formula</w:t>
              </w:r>
            </w:hyperlink>
          </w:p>
        </w:tc>
      </w:tr>
      <w:tr w:rsidR="002D5F10" w:rsidRPr="003F3DCC" w14:paraId="5FA60232" w14:textId="77777777" w:rsidTr="002D5F10">
        <w:tc>
          <w:tcPr>
            <w:tcW w:w="5425" w:type="dxa"/>
            <w:shd w:val="clear" w:color="auto" w:fill="auto"/>
            <w:tcMar>
              <w:top w:w="75" w:type="dxa"/>
              <w:left w:w="0" w:type="dxa"/>
              <w:bottom w:w="75" w:type="dxa"/>
              <w:right w:w="150" w:type="dxa"/>
            </w:tcMar>
            <w:vAlign w:val="bottom"/>
            <w:hideMark/>
          </w:tcPr>
          <w:p w14:paraId="0497E0E7" w14:textId="77777777" w:rsidR="002D5F10" w:rsidRPr="003F3DCC" w:rsidRDefault="002D5F10" w:rsidP="002D5F10">
            <w:pPr>
              <w:spacing w:line="240" w:lineRule="auto"/>
              <w:rPr>
                <w:sz w:val="16"/>
                <w:szCs w:val="16"/>
              </w:rPr>
            </w:pPr>
            <w:r w:rsidRPr="003F3DCC">
              <w:rPr>
                <w:sz w:val="16"/>
                <w:szCs w:val="16"/>
              </w:rPr>
              <w:t>Ed. Code 42920-42926</w:t>
            </w:r>
          </w:p>
        </w:tc>
        <w:tc>
          <w:tcPr>
            <w:tcW w:w="0" w:type="auto"/>
            <w:shd w:val="clear" w:color="auto" w:fill="auto"/>
            <w:tcMar>
              <w:top w:w="75" w:type="dxa"/>
              <w:left w:w="0" w:type="dxa"/>
              <w:bottom w:w="75" w:type="dxa"/>
              <w:right w:w="150" w:type="dxa"/>
            </w:tcMar>
            <w:vAlign w:val="bottom"/>
            <w:hideMark/>
          </w:tcPr>
          <w:p w14:paraId="519BC373" w14:textId="77777777" w:rsidR="002D5F10" w:rsidRPr="003F3DCC" w:rsidRDefault="002D5F10" w:rsidP="002D5F10">
            <w:pPr>
              <w:spacing w:line="240" w:lineRule="auto"/>
              <w:rPr>
                <w:sz w:val="16"/>
                <w:szCs w:val="16"/>
              </w:rPr>
            </w:pPr>
            <w:hyperlink r:id="rId3843" w:tgtFrame="_blank" w:history="1">
              <w:r w:rsidRPr="003F3DCC">
                <w:rPr>
                  <w:color w:val="4E4E4E"/>
                  <w:sz w:val="16"/>
                  <w:szCs w:val="16"/>
                  <w:u w:val="single"/>
                  <w:bdr w:val="none" w:sz="0" w:space="0" w:color="auto" w:frame="1"/>
                </w:rPr>
                <w:t>Foster children educational services</w:t>
              </w:r>
            </w:hyperlink>
          </w:p>
        </w:tc>
      </w:tr>
      <w:tr w:rsidR="002D5F10" w:rsidRPr="003F3DCC" w14:paraId="795A8528" w14:textId="77777777" w:rsidTr="002D5F10">
        <w:tc>
          <w:tcPr>
            <w:tcW w:w="5425" w:type="dxa"/>
            <w:shd w:val="clear" w:color="auto" w:fill="auto"/>
            <w:tcMar>
              <w:top w:w="75" w:type="dxa"/>
              <w:left w:w="0" w:type="dxa"/>
              <w:bottom w:w="75" w:type="dxa"/>
              <w:right w:w="150" w:type="dxa"/>
            </w:tcMar>
            <w:vAlign w:val="bottom"/>
            <w:hideMark/>
          </w:tcPr>
          <w:p w14:paraId="7EAF15D2" w14:textId="77777777" w:rsidR="002D5F10" w:rsidRPr="003F3DCC" w:rsidRDefault="002D5F10" w:rsidP="002D5F10">
            <w:pPr>
              <w:spacing w:line="240" w:lineRule="auto"/>
              <w:rPr>
                <w:sz w:val="16"/>
                <w:szCs w:val="16"/>
              </w:rPr>
            </w:pPr>
            <w:r w:rsidRPr="003F3DCC">
              <w:rPr>
                <w:sz w:val="16"/>
                <w:szCs w:val="16"/>
              </w:rPr>
              <w:t>Ed. Code 48645-48647</w:t>
            </w:r>
          </w:p>
        </w:tc>
        <w:tc>
          <w:tcPr>
            <w:tcW w:w="0" w:type="auto"/>
            <w:shd w:val="clear" w:color="auto" w:fill="auto"/>
            <w:tcMar>
              <w:top w:w="75" w:type="dxa"/>
              <w:left w:w="0" w:type="dxa"/>
              <w:bottom w:w="75" w:type="dxa"/>
              <w:right w:w="150" w:type="dxa"/>
            </w:tcMar>
            <w:vAlign w:val="bottom"/>
            <w:hideMark/>
          </w:tcPr>
          <w:p w14:paraId="1DE51B71" w14:textId="77777777" w:rsidR="002D5F10" w:rsidRPr="003F3DCC" w:rsidRDefault="002D5F10" w:rsidP="002D5F10">
            <w:pPr>
              <w:spacing w:line="240" w:lineRule="auto"/>
              <w:rPr>
                <w:sz w:val="16"/>
                <w:szCs w:val="16"/>
              </w:rPr>
            </w:pPr>
            <w:hyperlink r:id="rId3844" w:tgtFrame="_blank" w:history="1">
              <w:r w:rsidRPr="003F3DCC">
                <w:rPr>
                  <w:color w:val="4E4E4E"/>
                  <w:sz w:val="16"/>
                  <w:szCs w:val="16"/>
                  <w:u w:val="single"/>
                  <w:bdr w:val="none" w:sz="0" w:space="0" w:color="auto" w:frame="1"/>
                </w:rPr>
                <w:t>Juvenile court schools</w:t>
              </w:r>
            </w:hyperlink>
          </w:p>
        </w:tc>
      </w:tr>
      <w:tr w:rsidR="002D5F10" w:rsidRPr="003F3DCC" w14:paraId="2402005D" w14:textId="77777777" w:rsidTr="002D5F10">
        <w:tc>
          <w:tcPr>
            <w:tcW w:w="5425" w:type="dxa"/>
            <w:shd w:val="clear" w:color="auto" w:fill="auto"/>
            <w:tcMar>
              <w:top w:w="75" w:type="dxa"/>
              <w:left w:w="0" w:type="dxa"/>
              <w:bottom w:w="75" w:type="dxa"/>
              <w:right w:w="150" w:type="dxa"/>
            </w:tcMar>
            <w:vAlign w:val="bottom"/>
            <w:hideMark/>
          </w:tcPr>
          <w:p w14:paraId="20B337D5" w14:textId="77777777" w:rsidR="002D5F10" w:rsidRPr="003F3DCC" w:rsidRDefault="002D5F10" w:rsidP="002D5F10">
            <w:pPr>
              <w:spacing w:line="240" w:lineRule="auto"/>
              <w:rPr>
                <w:sz w:val="16"/>
                <w:szCs w:val="16"/>
              </w:rPr>
            </w:pPr>
            <w:r w:rsidRPr="003F3DCC">
              <w:rPr>
                <w:sz w:val="16"/>
                <w:szCs w:val="16"/>
              </w:rPr>
              <w:t>Ed. Code 48850-48859</w:t>
            </w:r>
          </w:p>
        </w:tc>
        <w:tc>
          <w:tcPr>
            <w:tcW w:w="0" w:type="auto"/>
            <w:shd w:val="clear" w:color="auto" w:fill="auto"/>
            <w:tcMar>
              <w:top w:w="75" w:type="dxa"/>
              <w:left w:w="0" w:type="dxa"/>
              <w:bottom w:w="75" w:type="dxa"/>
              <w:right w:w="150" w:type="dxa"/>
            </w:tcMar>
            <w:vAlign w:val="bottom"/>
            <w:hideMark/>
          </w:tcPr>
          <w:p w14:paraId="1671BA3A" w14:textId="77777777" w:rsidR="002D5F10" w:rsidRPr="003F3DCC" w:rsidRDefault="002D5F10" w:rsidP="002D5F10">
            <w:pPr>
              <w:spacing w:line="240" w:lineRule="auto"/>
              <w:rPr>
                <w:sz w:val="16"/>
                <w:szCs w:val="16"/>
              </w:rPr>
            </w:pPr>
            <w:hyperlink r:id="rId3845" w:tgtFrame="_blank" w:history="1">
              <w:r w:rsidRPr="003F3DCC">
                <w:rPr>
                  <w:color w:val="4E4E4E"/>
                  <w:sz w:val="16"/>
                  <w:szCs w:val="16"/>
                  <w:u w:val="single"/>
                  <w:bdr w:val="none" w:sz="0" w:space="0" w:color="auto" w:frame="1"/>
                </w:rPr>
                <w:t>Education of foster youth and homeless students</w:t>
              </w:r>
            </w:hyperlink>
          </w:p>
        </w:tc>
      </w:tr>
      <w:tr w:rsidR="002D5F10" w:rsidRPr="003F3DCC" w14:paraId="084576E7" w14:textId="77777777" w:rsidTr="002D5F10">
        <w:tc>
          <w:tcPr>
            <w:tcW w:w="5425" w:type="dxa"/>
            <w:shd w:val="clear" w:color="auto" w:fill="auto"/>
            <w:tcMar>
              <w:top w:w="75" w:type="dxa"/>
              <w:left w:w="0" w:type="dxa"/>
              <w:bottom w:w="75" w:type="dxa"/>
              <w:right w:w="150" w:type="dxa"/>
            </w:tcMar>
            <w:vAlign w:val="bottom"/>
            <w:hideMark/>
          </w:tcPr>
          <w:p w14:paraId="7BD4B996" w14:textId="77777777" w:rsidR="002D5F10" w:rsidRPr="003F3DCC" w:rsidRDefault="002D5F10" w:rsidP="002D5F10">
            <w:pPr>
              <w:spacing w:line="240" w:lineRule="auto"/>
              <w:rPr>
                <w:sz w:val="16"/>
                <w:szCs w:val="16"/>
              </w:rPr>
            </w:pPr>
            <w:r w:rsidRPr="003F3DCC">
              <w:rPr>
                <w:sz w:val="16"/>
                <w:szCs w:val="16"/>
              </w:rPr>
              <w:t>Ed. Code 48915.5</w:t>
            </w:r>
          </w:p>
        </w:tc>
        <w:tc>
          <w:tcPr>
            <w:tcW w:w="0" w:type="auto"/>
            <w:shd w:val="clear" w:color="auto" w:fill="auto"/>
            <w:tcMar>
              <w:top w:w="75" w:type="dxa"/>
              <w:left w:w="0" w:type="dxa"/>
              <w:bottom w:w="75" w:type="dxa"/>
              <w:right w:w="150" w:type="dxa"/>
            </w:tcMar>
            <w:vAlign w:val="bottom"/>
            <w:hideMark/>
          </w:tcPr>
          <w:p w14:paraId="2AE0AC79" w14:textId="77777777" w:rsidR="002D5F10" w:rsidRPr="003F3DCC" w:rsidRDefault="002D5F10" w:rsidP="002D5F10">
            <w:pPr>
              <w:spacing w:line="240" w:lineRule="auto"/>
              <w:rPr>
                <w:sz w:val="16"/>
                <w:szCs w:val="16"/>
              </w:rPr>
            </w:pPr>
            <w:hyperlink r:id="rId3846" w:tgtFrame="_blank" w:history="1">
              <w:r w:rsidRPr="003F3DCC">
                <w:rPr>
                  <w:color w:val="4E4E4E"/>
                  <w:sz w:val="16"/>
                  <w:szCs w:val="16"/>
                  <w:u w:val="single"/>
                  <w:bdr w:val="none" w:sz="0" w:space="0" w:color="auto" w:frame="1"/>
                </w:rPr>
                <w:t>Recommended expulsion; foster youth with disabilities</w:t>
              </w:r>
            </w:hyperlink>
          </w:p>
        </w:tc>
      </w:tr>
      <w:tr w:rsidR="002D5F10" w:rsidRPr="003F3DCC" w14:paraId="6AB03039" w14:textId="77777777" w:rsidTr="002D5F10">
        <w:tc>
          <w:tcPr>
            <w:tcW w:w="5425" w:type="dxa"/>
            <w:shd w:val="clear" w:color="auto" w:fill="auto"/>
            <w:tcMar>
              <w:top w:w="75" w:type="dxa"/>
              <w:left w:w="0" w:type="dxa"/>
              <w:bottom w:w="75" w:type="dxa"/>
              <w:right w:w="150" w:type="dxa"/>
            </w:tcMar>
            <w:vAlign w:val="bottom"/>
            <w:hideMark/>
          </w:tcPr>
          <w:p w14:paraId="6BEF2055" w14:textId="77777777" w:rsidR="002D5F10" w:rsidRPr="003F3DCC" w:rsidRDefault="002D5F10" w:rsidP="002D5F10">
            <w:pPr>
              <w:spacing w:line="240" w:lineRule="auto"/>
              <w:rPr>
                <w:sz w:val="16"/>
                <w:szCs w:val="16"/>
              </w:rPr>
            </w:pPr>
            <w:r w:rsidRPr="003F3DCC">
              <w:rPr>
                <w:sz w:val="16"/>
                <w:szCs w:val="16"/>
              </w:rPr>
              <w:t>Ed. Code 48918.1</w:t>
            </w:r>
          </w:p>
        </w:tc>
        <w:tc>
          <w:tcPr>
            <w:tcW w:w="0" w:type="auto"/>
            <w:shd w:val="clear" w:color="auto" w:fill="auto"/>
            <w:tcMar>
              <w:top w:w="75" w:type="dxa"/>
              <w:left w:w="0" w:type="dxa"/>
              <w:bottom w:w="75" w:type="dxa"/>
              <w:right w:w="150" w:type="dxa"/>
            </w:tcMar>
            <w:vAlign w:val="bottom"/>
            <w:hideMark/>
          </w:tcPr>
          <w:p w14:paraId="4FB8415B" w14:textId="77777777" w:rsidR="002D5F10" w:rsidRPr="003F3DCC" w:rsidRDefault="002D5F10" w:rsidP="002D5F10">
            <w:pPr>
              <w:spacing w:line="240" w:lineRule="auto"/>
              <w:rPr>
                <w:sz w:val="16"/>
                <w:szCs w:val="16"/>
              </w:rPr>
            </w:pPr>
            <w:hyperlink r:id="rId3847" w:tgtFrame="_blank" w:history="1">
              <w:r w:rsidRPr="003F3DCC">
                <w:rPr>
                  <w:color w:val="4E4E4E"/>
                  <w:sz w:val="16"/>
                  <w:szCs w:val="16"/>
                  <w:u w:val="single"/>
                  <w:bdr w:val="none" w:sz="0" w:space="0" w:color="auto" w:frame="1"/>
                </w:rPr>
                <w:t>Notice of recommended expulsion</w:t>
              </w:r>
            </w:hyperlink>
          </w:p>
        </w:tc>
      </w:tr>
      <w:tr w:rsidR="002D5F10" w:rsidRPr="003F3DCC" w14:paraId="7740C983" w14:textId="77777777" w:rsidTr="002D5F10">
        <w:tc>
          <w:tcPr>
            <w:tcW w:w="5425" w:type="dxa"/>
            <w:shd w:val="clear" w:color="auto" w:fill="auto"/>
            <w:tcMar>
              <w:top w:w="75" w:type="dxa"/>
              <w:left w:w="0" w:type="dxa"/>
              <w:bottom w:w="75" w:type="dxa"/>
              <w:right w:w="150" w:type="dxa"/>
            </w:tcMar>
            <w:vAlign w:val="bottom"/>
            <w:hideMark/>
          </w:tcPr>
          <w:p w14:paraId="0436F7B1" w14:textId="77777777" w:rsidR="002D5F10" w:rsidRPr="003F3DCC" w:rsidRDefault="002D5F10" w:rsidP="002D5F10">
            <w:pPr>
              <w:spacing w:line="240" w:lineRule="auto"/>
              <w:rPr>
                <w:sz w:val="16"/>
                <w:szCs w:val="16"/>
              </w:rPr>
            </w:pPr>
            <w:r w:rsidRPr="003F3DCC">
              <w:rPr>
                <w:sz w:val="16"/>
                <w:szCs w:val="16"/>
              </w:rPr>
              <w:t>Ed. Code 49061</w:t>
            </w:r>
          </w:p>
        </w:tc>
        <w:tc>
          <w:tcPr>
            <w:tcW w:w="0" w:type="auto"/>
            <w:shd w:val="clear" w:color="auto" w:fill="auto"/>
            <w:tcMar>
              <w:top w:w="75" w:type="dxa"/>
              <w:left w:w="0" w:type="dxa"/>
              <w:bottom w:w="75" w:type="dxa"/>
              <w:right w:w="150" w:type="dxa"/>
            </w:tcMar>
            <w:vAlign w:val="bottom"/>
            <w:hideMark/>
          </w:tcPr>
          <w:p w14:paraId="4BC8F3E1" w14:textId="77777777" w:rsidR="002D5F10" w:rsidRPr="003F3DCC" w:rsidRDefault="002D5F10" w:rsidP="002D5F10">
            <w:pPr>
              <w:spacing w:line="240" w:lineRule="auto"/>
              <w:rPr>
                <w:sz w:val="16"/>
                <w:szCs w:val="16"/>
              </w:rPr>
            </w:pPr>
            <w:hyperlink r:id="rId3848" w:tgtFrame="_blank" w:history="1">
              <w:r w:rsidRPr="003F3DCC">
                <w:rPr>
                  <w:color w:val="4E4E4E"/>
                  <w:sz w:val="16"/>
                  <w:szCs w:val="16"/>
                  <w:u w:val="single"/>
                  <w:bdr w:val="none" w:sz="0" w:space="0" w:color="auto" w:frame="1"/>
                </w:rPr>
                <w:t>Definitions; directory information</w:t>
              </w:r>
            </w:hyperlink>
          </w:p>
        </w:tc>
      </w:tr>
      <w:tr w:rsidR="002D5F10" w:rsidRPr="003F3DCC" w14:paraId="2EB8FD9B" w14:textId="77777777" w:rsidTr="002D5F10">
        <w:tc>
          <w:tcPr>
            <w:tcW w:w="5425" w:type="dxa"/>
            <w:shd w:val="clear" w:color="auto" w:fill="auto"/>
            <w:tcMar>
              <w:top w:w="75" w:type="dxa"/>
              <w:left w:w="0" w:type="dxa"/>
              <w:bottom w:w="75" w:type="dxa"/>
              <w:right w:w="150" w:type="dxa"/>
            </w:tcMar>
            <w:vAlign w:val="bottom"/>
            <w:hideMark/>
          </w:tcPr>
          <w:p w14:paraId="0B7FB16F" w14:textId="77777777" w:rsidR="002D5F10" w:rsidRPr="003F3DCC" w:rsidRDefault="002D5F10" w:rsidP="002D5F10">
            <w:pPr>
              <w:spacing w:line="240" w:lineRule="auto"/>
              <w:rPr>
                <w:sz w:val="16"/>
                <w:szCs w:val="16"/>
              </w:rPr>
            </w:pPr>
            <w:r w:rsidRPr="003F3DCC">
              <w:rPr>
                <w:sz w:val="16"/>
                <w:szCs w:val="16"/>
              </w:rPr>
              <w:t>Ed. Code 49069.5</w:t>
            </w:r>
          </w:p>
        </w:tc>
        <w:tc>
          <w:tcPr>
            <w:tcW w:w="0" w:type="auto"/>
            <w:shd w:val="clear" w:color="auto" w:fill="auto"/>
            <w:tcMar>
              <w:top w:w="75" w:type="dxa"/>
              <w:left w:w="0" w:type="dxa"/>
              <w:bottom w:w="75" w:type="dxa"/>
              <w:right w:w="150" w:type="dxa"/>
            </w:tcMar>
            <w:vAlign w:val="bottom"/>
            <w:hideMark/>
          </w:tcPr>
          <w:p w14:paraId="3CC6B921" w14:textId="77777777" w:rsidR="002D5F10" w:rsidRPr="003F3DCC" w:rsidRDefault="002D5F10" w:rsidP="002D5F10">
            <w:pPr>
              <w:spacing w:line="240" w:lineRule="auto"/>
              <w:rPr>
                <w:sz w:val="16"/>
                <w:szCs w:val="16"/>
              </w:rPr>
            </w:pPr>
            <w:hyperlink r:id="rId3849" w:tgtFrame="_blank" w:history="1">
              <w:r w:rsidRPr="003F3DCC">
                <w:rPr>
                  <w:color w:val="4E4E4E"/>
                  <w:sz w:val="16"/>
                  <w:szCs w:val="16"/>
                  <w:u w:val="single"/>
                  <w:bdr w:val="none" w:sz="0" w:space="0" w:color="auto" w:frame="1"/>
                </w:rPr>
                <w:t>Students in foster care; grades and credits</w:t>
              </w:r>
            </w:hyperlink>
          </w:p>
        </w:tc>
      </w:tr>
      <w:tr w:rsidR="002D5F10" w:rsidRPr="003F3DCC" w14:paraId="595A6705" w14:textId="77777777" w:rsidTr="002D5F10">
        <w:tc>
          <w:tcPr>
            <w:tcW w:w="5425" w:type="dxa"/>
            <w:shd w:val="clear" w:color="auto" w:fill="auto"/>
            <w:tcMar>
              <w:top w:w="75" w:type="dxa"/>
              <w:left w:w="0" w:type="dxa"/>
              <w:bottom w:w="75" w:type="dxa"/>
              <w:right w:w="150" w:type="dxa"/>
            </w:tcMar>
            <w:vAlign w:val="bottom"/>
            <w:hideMark/>
          </w:tcPr>
          <w:p w14:paraId="09E5FC41" w14:textId="77777777" w:rsidR="002D5F10" w:rsidRPr="003F3DCC" w:rsidRDefault="002D5F10" w:rsidP="002D5F10">
            <w:pPr>
              <w:spacing w:line="240" w:lineRule="auto"/>
              <w:rPr>
                <w:sz w:val="16"/>
                <w:szCs w:val="16"/>
              </w:rPr>
            </w:pPr>
            <w:r w:rsidRPr="003F3DCC">
              <w:rPr>
                <w:sz w:val="16"/>
                <w:szCs w:val="16"/>
              </w:rPr>
              <w:t>Ed. Code 49076</w:t>
            </w:r>
          </w:p>
        </w:tc>
        <w:tc>
          <w:tcPr>
            <w:tcW w:w="0" w:type="auto"/>
            <w:shd w:val="clear" w:color="auto" w:fill="auto"/>
            <w:tcMar>
              <w:top w:w="75" w:type="dxa"/>
              <w:left w:w="0" w:type="dxa"/>
              <w:bottom w:w="75" w:type="dxa"/>
              <w:right w:w="150" w:type="dxa"/>
            </w:tcMar>
            <w:vAlign w:val="bottom"/>
            <w:hideMark/>
          </w:tcPr>
          <w:p w14:paraId="570AEE07" w14:textId="77777777" w:rsidR="002D5F10" w:rsidRPr="003F3DCC" w:rsidRDefault="002D5F10" w:rsidP="002D5F10">
            <w:pPr>
              <w:spacing w:line="240" w:lineRule="auto"/>
              <w:rPr>
                <w:sz w:val="16"/>
                <w:szCs w:val="16"/>
              </w:rPr>
            </w:pPr>
            <w:hyperlink r:id="rId3850" w:tgtFrame="_blank" w:history="1">
              <w:r w:rsidRPr="003F3DCC">
                <w:rPr>
                  <w:color w:val="4E4E4E"/>
                  <w:sz w:val="16"/>
                  <w:szCs w:val="16"/>
                  <w:u w:val="single"/>
                  <w:bdr w:val="none" w:sz="0" w:space="0" w:color="auto" w:frame="1"/>
                </w:rPr>
                <w:t>Access to student records</w:t>
              </w:r>
            </w:hyperlink>
          </w:p>
        </w:tc>
      </w:tr>
      <w:tr w:rsidR="002D5F10" w:rsidRPr="003F3DCC" w14:paraId="3E381662" w14:textId="77777777" w:rsidTr="002D5F10">
        <w:tc>
          <w:tcPr>
            <w:tcW w:w="5425" w:type="dxa"/>
            <w:shd w:val="clear" w:color="auto" w:fill="auto"/>
            <w:tcMar>
              <w:top w:w="75" w:type="dxa"/>
              <w:left w:w="0" w:type="dxa"/>
              <w:bottom w:w="75" w:type="dxa"/>
              <w:right w:w="150" w:type="dxa"/>
            </w:tcMar>
            <w:vAlign w:val="bottom"/>
            <w:hideMark/>
          </w:tcPr>
          <w:p w14:paraId="7C2F1AE8" w14:textId="77777777" w:rsidR="002D5F10" w:rsidRPr="003F3DCC" w:rsidRDefault="002D5F10" w:rsidP="002D5F10">
            <w:pPr>
              <w:spacing w:line="240" w:lineRule="auto"/>
              <w:rPr>
                <w:sz w:val="16"/>
                <w:szCs w:val="16"/>
              </w:rPr>
            </w:pPr>
            <w:r w:rsidRPr="003F3DCC">
              <w:rPr>
                <w:sz w:val="16"/>
                <w:szCs w:val="16"/>
              </w:rPr>
              <w:t>Ed. Code 51225.1</w:t>
            </w:r>
          </w:p>
        </w:tc>
        <w:tc>
          <w:tcPr>
            <w:tcW w:w="0" w:type="auto"/>
            <w:shd w:val="clear" w:color="auto" w:fill="auto"/>
            <w:tcMar>
              <w:top w:w="75" w:type="dxa"/>
              <w:left w:w="0" w:type="dxa"/>
              <w:bottom w:w="75" w:type="dxa"/>
              <w:right w:w="150" w:type="dxa"/>
            </w:tcMar>
            <w:vAlign w:val="bottom"/>
            <w:hideMark/>
          </w:tcPr>
          <w:p w14:paraId="36282C4B" w14:textId="77777777" w:rsidR="002D5F10" w:rsidRPr="003F3DCC" w:rsidRDefault="002D5F10" w:rsidP="002D5F10">
            <w:pPr>
              <w:spacing w:line="240" w:lineRule="auto"/>
              <w:rPr>
                <w:sz w:val="16"/>
                <w:szCs w:val="16"/>
              </w:rPr>
            </w:pPr>
            <w:hyperlink r:id="rId3851" w:tgtFrame="_blank" w:history="1">
              <w:r w:rsidRPr="003F3DCC">
                <w:rPr>
                  <w:color w:val="4E4E4E"/>
                  <w:sz w:val="16"/>
                  <w:szCs w:val="16"/>
                  <w:u w:val="single"/>
                  <w:bdr w:val="none" w:sz="0" w:space="0" w:color="auto" w:frame="1"/>
                </w:rPr>
                <w:t>Exemption from district graduation requirements</w:t>
              </w:r>
            </w:hyperlink>
          </w:p>
        </w:tc>
      </w:tr>
      <w:tr w:rsidR="002D5F10" w:rsidRPr="003F3DCC" w14:paraId="306E93F4" w14:textId="77777777" w:rsidTr="002D5F10">
        <w:tc>
          <w:tcPr>
            <w:tcW w:w="5425" w:type="dxa"/>
            <w:shd w:val="clear" w:color="auto" w:fill="auto"/>
            <w:tcMar>
              <w:top w:w="75" w:type="dxa"/>
              <w:left w:w="0" w:type="dxa"/>
              <w:bottom w:w="75" w:type="dxa"/>
              <w:right w:w="150" w:type="dxa"/>
            </w:tcMar>
            <w:vAlign w:val="bottom"/>
            <w:hideMark/>
          </w:tcPr>
          <w:p w14:paraId="08BF7EFA" w14:textId="77777777" w:rsidR="002D5F10" w:rsidRPr="003F3DCC" w:rsidRDefault="002D5F10" w:rsidP="002D5F10">
            <w:pPr>
              <w:spacing w:line="240" w:lineRule="auto"/>
              <w:rPr>
                <w:sz w:val="16"/>
                <w:szCs w:val="16"/>
              </w:rPr>
            </w:pPr>
            <w:r w:rsidRPr="003F3DCC">
              <w:rPr>
                <w:sz w:val="16"/>
                <w:szCs w:val="16"/>
              </w:rPr>
              <w:t>Ed. Code 51225.2</w:t>
            </w:r>
          </w:p>
        </w:tc>
        <w:tc>
          <w:tcPr>
            <w:tcW w:w="0" w:type="auto"/>
            <w:shd w:val="clear" w:color="auto" w:fill="auto"/>
            <w:tcMar>
              <w:top w:w="75" w:type="dxa"/>
              <w:left w:w="0" w:type="dxa"/>
              <w:bottom w:w="75" w:type="dxa"/>
              <w:right w:w="150" w:type="dxa"/>
            </w:tcMar>
            <w:vAlign w:val="bottom"/>
            <w:hideMark/>
          </w:tcPr>
          <w:p w14:paraId="3576FA56" w14:textId="77777777" w:rsidR="002D5F10" w:rsidRPr="003F3DCC" w:rsidRDefault="002D5F10" w:rsidP="002D5F10">
            <w:pPr>
              <w:spacing w:line="240" w:lineRule="auto"/>
              <w:rPr>
                <w:sz w:val="16"/>
                <w:szCs w:val="16"/>
              </w:rPr>
            </w:pPr>
            <w:hyperlink r:id="rId3852" w:tgtFrame="_blank" w:history="1">
              <w:r w:rsidRPr="003F3DCC">
                <w:rPr>
                  <w:color w:val="4E4E4E"/>
                  <w:sz w:val="16"/>
                  <w:szCs w:val="16"/>
                  <w:u w:val="single"/>
                  <w:bdr w:val="none" w:sz="0" w:space="0" w:color="auto" w:frame="1"/>
                </w:rPr>
                <w:t>Course credits</w:t>
              </w:r>
            </w:hyperlink>
          </w:p>
        </w:tc>
      </w:tr>
      <w:tr w:rsidR="002D5F10" w:rsidRPr="003F3DCC" w14:paraId="68CDCC30" w14:textId="77777777" w:rsidTr="002D5F10">
        <w:tc>
          <w:tcPr>
            <w:tcW w:w="5425" w:type="dxa"/>
            <w:shd w:val="clear" w:color="auto" w:fill="auto"/>
            <w:tcMar>
              <w:top w:w="75" w:type="dxa"/>
              <w:left w:w="0" w:type="dxa"/>
              <w:bottom w:w="75" w:type="dxa"/>
              <w:right w:w="150" w:type="dxa"/>
            </w:tcMar>
            <w:vAlign w:val="bottom"/>
            <w:hideMark/>
          </w:tcPr>
          <w:p w14:paraId="1D2EC1E6" w14:textId="77777777" w:rsidR="002D5F10" w:rsidRPr="003F3DCC" w:rsidRDefault="002D5F10" w:rsidP="002D5F10">
            <w:pPr>
              <w:spacing w:line="240" w:lineRule="auto"/>
              <w:rPr>
                <w:sz w:val="16"/>
                <w:szCs w:val="16"/>
              </w:rPr>
            </w:pPr>
            <w:r w:rsidRPr="003F3DCC">
              <w:rPr>
                <w:sz w:val="16"/>
                <w:szCs w:val="16"/>
              </w:rPr>
              <w:t>Ed. Code 51225.3</w:t>
            </w:r>
          </w:p>
        </w:tc>
        <w:tc>
          <w:tcPr>
            <w:tcW w:w="0" w:type="auto"/>
            <w:shd w:val="clear" w:color="auto" w:fill="auto"/>
            <w:tcMar>
              <w:top w:w="75" w:type="dxa"/>
              <w:left w:w="0" w:type="dxa"/>
              <w:bottom w:w="75" w:type="dxa"/>
              <w:right w:w="150" w:type="dxa"/>
            </w:tcMar>
            <w:vAlign w:val="bottom"/>
            <w:hideMark/>
          </w:tcPr>
          <w:p w14:paraId="25D14842" w14:textId="77777777" w:rsidR="002D5F10" w:rsidRPr="003F3DCC" w:rsidRDefault="002D5F10" w:rsidP="002D5F10">
            <w:pPr>
              <w:spacing w:line="240" w:lineRule="auto"/>
              <w:rPr>
                <w:sz w:val="16"/>
                <w:szCs w:val="16"/>
              </w:rPr>
            </w:pPr>
            <w:hyperlink r:id="rId3853" w:tgtFrame="_blank" w:history="1">
              <w:r w:rsidRPr="003F3DCC">
                <w:rPr>
                  <w:color w:val="4E4E4E"/>
                  <w:sz w:val="16"/>
                  <w:szCs w:val="16"/>
                  <w:u w:val="single"/>
                  <w:bdr w:val="none" w:sz="0" w:space="0" w:color="auto" w:frame="1"/>
                </w:rPr>
                <w:t>High school graduation requirements</w:t>
              </w:r>
            </w:hyperlink>
          </w:p>
        </w:tc>
      </w:tr>
      <w:tr w:rsidR="002D5F10" w:rsidRPr="003F3DCC" w14:paraId="0D0DDB57" w14:textId="77777777" w:rsidTr="002D5F10">
        <w:tc>
          <w:tcPr>
            <w:tcW w:w="5425" w:type="dxa"/>
            <w:shd w:val="clear" w:color="auto" w:fill="auto"/>
            <w:tcMar>
              <w:top w:w="75" w:type="dxa"/>
              <w:left w:w="0" w:type="dxa"/>
              <w:bottom w:w="75" w:type="dxa"/>
              <w:right w:w="150" w:type="dxa"/>
            </w:tcMar>
            <w:vAlign w:val="bottom"/>
            <w:hideMark/>
          </w:tcPr>
          <w:p w14:paraId="3A1F40D4" w14:textId="77777777" w:rsidR="002D5F10" w:rsidRPr="003F3DCC" w:rsidRDefault="002D5F10" w:rsidP="002D5F10">
            <w:pPr>
              <w:spacing w:line="240" w:lineRule="auto"/>
              <w:rPr>
                <w:sz w:val="16"/>
                <w:szCs w:val="16"/>
              </w:rPr>
            </w:pPr>
            <w:r w:rsidRPr="003F3DCC">
              <w:rPr>
                <w:sz w:val="16"/>
                <w:szCs w:val="16"/>
              </w:rPr>
              <w:t>Ed. Code 52060-52077</w:t>
            </w:r>
          </w:p>
        </w:tc>
        <w:tc>
          <w:tcPr>
            <w:tcW w:w="0" w:type="auto"/>
            <w:shd w:val="clear" w:color="auto" w:fill="auto"/>
            <w:tcMar>
              <w:top w:w="75" w:type="dxa"/>
              <w:left w:w="0" w:type="dxa"/>
              <w:bottom w:w="75" w:type="dxa"/>
              <w:right w:w="150" w:type="dxa"/>
            </w:tcMar>
            <w:vAlign w:val="bottom"/>
            <w:hideMark/>
          </w:tcPr>
          <w:p w14:paraId="5C06D45D" w14:textId="77777777" w:rsidR="002D5F10" w:rsidRPr="003F3DCC" w:rsidRDefault="002D5F10" w:rsidP="002D5F10">
            <w:pPr>
              <w:spacing w:line="240" w:lineRule="auto"/>
              <w:rPr>
                <w:sz w:val="16"/>
                <w:szCs w:val="16"/>
              </w:rPr>
            </w:pPr>
            <w:hyperlink r:id="rId3854" w:tgtFrame="_blank" w:history="1">
              <w:r w:rsidRPr="003F3DCC">
                <w:rPr>
                  <w:color w:val="4E4E4E"/>
                  <w:sz w:val="16"/>
                  <w:szCs w:val="16"/>
                  <w:u w:val="single"/>
                  <w:bdr w:val="none" w:sz="0" w:space="0" w:color="auto" w:frame="1"/>
                </w:rPr>
                <w:t>Local control and accountability plan</w:t>
              </w:r>
            </w:hyperlink>
          </w:p>
        </w:tc>
      </w:tr>
      <w:tr w:rsidR="002D5F10" w:rsidRPr="003F3DCC" w14:paraId="368494D5" w14:textId="77777777" w:rsidTr="002D5F10">
        <w:tc>
          <w:tcPr>
            <w:tcW w:w="5425" w:type="dxa"/>
            <w:shd w:val="clear" w:color="auto" w:fill="auto"/>
            <w:tcMar>
              <w:top w:w="75" w:type="dxa"/>
              <w:left w:w="0" w:type="dxa"/>
              <w:bottom w:w="75" w:type="dxa"/>
              <w:right w:w="150" w:type="dxa"/>
            </w:tcMar>
            <w:vAlign w:val="bottom"/>
            <w:hideMark/>
          </w:tcPr>
          <w:p w14:paraId="67A44D21" w14:textId="77777777" w:rsidR="002D5F10" w:rsidRPr="003F3DCC" w:rsidRDefault="002D5F10" w:rsidP="002D5F10">
            <w:pPr>
              <w:spacing w:line="240" w:lineRule="auto"/>
              <w:rPr>
                <w:sz w:val="16"/>
                <w:szCs w:val="16"/>
              </w:rPr>
            </w:pPr>
            <w:r w:rsidRPr="003F3DCC">
              <w:rPr>
                <w:sz w:val="16"/>
                <w:szCs w:val="16"/>
              </w:rPr>
              <w:t>Ed. Code 56055</w:t>
            </w:r>
          </w:p>
        </w:tc>
        <w:tc>
          <w:tcPr>
            <w:tcW w:w="0" w:type="auto"/>
            <w:shd w:val="clear" w:color="auto" w:fill="auto"/>
            <w:tcMar>
              <w:top w:w="75" w:type="dxa"/>
              <w:left w:w="0" w:type="dxa"/>
              <w:bottom w:w="75" w:type="dxa"/>
              <w:right w:w="150" w:type="dxa"/>
            </w:tcMar>
            <w:vAlign w:val="bottom"/>
            <w:hideMark/>
          </w:tcPr>
          <w:p w14:paraId="252FD17E" w14:textId="77777777" w:rsidR="002D5F10" w:rsidRPr="003F3DCC" w:rsidRDefault="002D5F10" w:rsidP="002D5F10">
            <w:pPr>
              <w:spacing w:line="240" w:lineRule="auto"/>
              <w:rPr>
                <w:sz w:val="16"/>
                <w:szCs w:val="16"/>
              </w:rPr>
            </w:pPr>
            <w:hyperlink r:id="rId3855" w:tgtFrame="_blank" w:history="1">
              <w:r w:rsidRPr="003F3DCC">
                <w:rPr>
                  <w:color w:val="4E4E4E"/>
                  <w:sz w:val="16"/>
                  <w:szCs w:val="16"/>
                  <w:u w:val="single"/>
                  <w:bdr w:val="none" w:sz="0" w:space="0" w:color="auto" w:frame="1"/>
                </w:rPr>
                <w:t>Rights of foster parents pertaining to foster youth's education</w:t>
              </w:r>
            </w:hyperlink>
          </w:p>
        </w:tc>
      </w:tr>
      <w:tr w:rsidR="002D5F10" w:rsidRPr="003F3DCC" w14:paraId="79337922" w14:textId="77777777" w:rsidTr="002D5F10">
        <w:tc>
          <w:tcPr>
            <w:tcW w:w="5425" w:type="dxa"/>
            <w:shd w:val="clear" w:color="auto" w:fill="auto"/>
            <w:tcMar>
              <w:top w:w="75" w:type="dxa"/>
              <w:left w:w="0" w:type="dxa"/>
              <w:bottom w:w="75" w:type="dxa"/>
              <w:right w:w="150" w:type="dxa"/>
            </w:tcMar>
            <w:vAlign w:val="bottom"/>
            <w:hideMark/>
          </w:tcPr>
          <w:p w14:paraId="174E82DA" w14:textId="77777777" w:rsidR="002D5F10" w:rsidRPr="003F3DCC" w:rsidRDefault="002D5F10" w:rsidP="002D5F10">
            <w:pPr>
              <w:spacing w:line="240" w:lineRule="auto"/>
              <w:rPr>
                <w:sz w:val="16"/>
                <w:szCs w:val="16"/>
              </w:rPr>
            </w:pPr>
            <w:r w:rsidRPr="003F3DCC">
              <w:rPr>
                <w:sz w:val="16"/>
                <w:szCs w:val="16"/>
              </w:rPr>
              <w:t>H&amp;S Code 120341</w:t>
            </w:r>
          </w:p>
        </w:tc>
        <w:tc>
          <w:tcPr>
            <w:tcW w:w="0" w:type="auto"/>
            <w:shd w:val="clear" w:color="auto" w:fill="auto"/>
            <w:tcMar>
              <w:top w:w="75" w:type="dxa"/>
              <w:left w:w="0" w:type="dxa"/>
              <w:bottom w:w="75" w:type="dxa"/>
              <w:right w:w="150" w:type="dxa"/>
            </w:tcMar>
            <w:vAlign w:val="bottom"/>
            <w:hideMark/>
          </w:tcPr>
          <w:p w14:paraId="39FEA602" w14:textId="77777777" w:rsidR="002D5F10" w:rsidRPr="003F3DCC" w:rsidRDefault="002D5F10" w:rsidP="002D5F10">
            <w:pPr>
              <w:spacing w:line="240" w:lineRule="auto"/>
              <w:rPr>
                <w:sz w:val="16"/>
                <w:szCs w:val="16"/>
              </w:rPr>
            </w:pPr>
            <w:hyperlink r:id="rId3856" w:tgtFrame="_blank" w:history="1">
              <w:r w:rsidRPr="003F3DCC">
                <w:rPr>
                  <w:color w:val="4E4E4E"/>
                  <w:sz w:val="16"/>
                  <w:szCs w:val="16"/>
                  <w:u w:val="single"/>
                  <w:bdr w:val="none" w:sz="0" w:space="0" w:color="auto" w:frame="1"/>
                </w:rPr>
                <w:t>Foster youth; school placement and immunization records</w:t>
              </w:r>
            </w:hyperlink>
          </w:p>
        </w:tc>
      </w:tr>
      <w:tr w:rsidR="002D5F10" w:rsidRPr="003F3DCC" w14:paraId="0FF4C6AD" w14:textId="77777777" w:rsidTr="002D5F10">
        <w:tc>
          <w:tcPr>
            <w:tcW w:w="5425" w:type="dxa"/>
            <w:shd w:val="clear" w:color="auto" w:fill="auto"/>
            <w:tcMar>
              <w:top w:w="75" w:type="dxa"/>
              <w:left w:w="0" w:type="dxa"/>
              <w:bottom w:w="75" w:type="dxa"/>
              <w:right w:w="150" w:type="dxa"/>
            </w:tcMar>
            <w:vAlign w:val="bottom"/>
            <w:hideMark/>
          </w:tcPr>
          <w:p w14:paraId="46BB0875" w14:textId="77777777" w:rsidR="002D5F10" w:rsidRPr="003F3DCC" w:rsidRDefault="002D5F10" w:rsidP="002D5F10">
            <w:pPr>
              <w:spacing w:line="240" w:lineRule="auto"/>
              <w:rPr>
                <w:sz w:val="16"/>
                <w:szCs w:val="16"/>
              </w:rPr>
            </w:pPr>
            <w:r w:rsidRPr="003F3DCC">
              <w:rPr>
                <w:sz w:val="16"/>
                <w:szCs w:val="16"/>
              </w:rPr>
              <w:t>H&amp;S Code 1522.41</w:t>
            </w:r>
          </w:p>
        </w:tc>
        <w:tc>
          <w:tcPr>
            <w:tcW w:w="0" w:type="auto"/>
            <w:shd w:val="clear" w:color="auto" w:fill="auto"/>
            <w:tcMar>
              <w:top w:w="75" w:type="dxa"/>
              <w:left w:w="0" w:type="dxa"/>
              <w:bottom w:w="75" w:type="dxa"/>
              <w:right w:w="150" w:type="dxa"/>
            </w:tcMar>
            <w:vAlign w:val="bottom"/>
            <w:hideMark/>
          </w:tcPr>
          <w:p w14:paraId="10405B21" w14:textId="77777777" w:rsidR="002D5F10" w:rsidRPr="003F3DCC" w:rsidRDefault="002D5F10" w:rsidP="002D5F10">
            <w:pPr>
              <w:spacing w:line="240" w:lineRule="auto"/>
              <w:rPr>
                <w:sz w:val="16"/>
                <w:szCs w:val="16"/>
              </w:rPr>
            </w:pPr>
            <w:hyperlink r:id="rId3857" w:tgtFrame="_blank" w:history="1">
              <w:r w:rsidRPr="003F3DCC">
                <w:rPr>
                  <w:color w:val="4E4E4E"/>
                  <w:sz w:val="16"/>
                  <w:szCs w:val="16"/>
                  <w:u w:val="single"/>
                  <w:bdr w:val="none" w:sz="0" w:space="0" w:color="auto" w:frame="1"/>
                </w:rPr>
                <w:t>Training and certification of group home administrators</w:t>
              </w:r>
            </w:hyperlink>
          </w:p>
        </w:tc>
      </w:tr>
      <w:tr w:rsidR="002D5F10" w:rsidRPr="003F3DCC" w14:paraId="4676DB32" w14:textId="77777777" w:rsidTr="002D5F10">
        <w:tc>
          <w:tcPr>
            <w:tcW w:w="5425" w:type="dxa"/>
            <w:shd w:val="clear" w:color="auto" w:fill="auto"/>
            <w:tcMar>
              <w:top w:w="75" w:type="dxa"/>
              <w:left w:w="0" w:type="dxa"/>
              <w:bottom w:w="75" w:type="dxa"/>
              <w:right w:w="150" w:type="dxa"/>
            </w:tcMar>
            <w:vAlign w:val="bottom"/>
            <w:hideMark/>
          </w:tcPr>
          <w:p w14:paraId="3C768B7A" w14:textId="77777777" w:rsidR="002D5F10" w:rsidRPr="003F3DCC" w:rsidRDefault="002D5F10" w:rsidP="002D5F10">
            <w:pPr>
              <w:spacing w:line="240" w:lineRule="auto"/>
              <w:rPr>
                <w:sz w:val="16"/>
                <w:szCs w:val="16"/>
              </w:rPr>
            </w:pPr>
            <w:r w:rsidRPr="003F3DCC">
              <w:rPr>
                <w:sz w:val="16"/>
                <w:szCs w:val="16"/>
              </w:rPr>
              <w:t>W&amp;I Code 16000-16014</w:t>
            </w:r>
          </w:p>
        </w:tc>
        <w:tc>
          <w:tcPr>
            <w:tcW w:w="0" w:type="auto"/>
            <w:shd w:val="clear" w:color="auto" w:fill="auto"/>
            <w:tcMar>
              <w:top w:w="75" w:type="dxa"/>
              <w:left w:w="0" w:type="dxa"/>
              <w:bottom w:w="75" w:type="dxa"/>
              <w:right w:w="150" w:type="dxa"/>
            </w:tcMar>
            <w:vAlign w:val="bottom"/>
            <w:hideMark/>
          </w:tcPr>
          <w:p w14:paraId="2AD19CBD" w14:textId="77777777" w:rsidR="002D5F10" w:rsidRPr="003F3DCC" w:rsidRDefault="002D5F10" w:rsidP="002D5F10">
            <w:pPr>
              <w:spacing w:line="240" w:lineRule="auto"/>
              <w:rPr>
                <w:sz w:val="16"/>
                <w:szCs w:val="16"/>
              </w:rPr>
            </w:pPr>
            <w:hyperlink r:id="rId3858" w:tgtFrame="_blank" w:history="1">
              <w:r w:rsidRPr="003F3DCC">
                <w:rPr>
                  <w:color w:val="4E4E4E"/>
                  <w:sz w:val="16"/>
                  <w:szCs w:val="16"/>
                  <w:u w:val="single"/>
                  <w:bdr w:val="none" w:sz="0" w:space="0" w:color="auto" w:frame="1"/>
                </w:rPr>
                <w:t>Foster care placement</w:t>
              </w:r>
            </w:hyperlink>
          </w:p>
        </w:tc>
      </w:tr>
      <w:tr w:rsidR="002D5F10" w:rsidRPr="003F3DCC" w14:paraId="77DEBD66" w14:textId="77777777" w:rsidTr="002D5F10">
        <w:tc>
          <w:tcPr>
            <w:tcW w:w="5425" w:type="dxa"/>
            <w:shd w:val="clear" w:color="auto" w:fill="auto"/>
            <w:tcMar>
              <w:top w:w="75" w:type="dxa"/>
              <w:left w:w="0" w:type="dxa"/>
              <w:bottom w:w="75" w:type="dxa"/>
              <w:right w:w="150" w:type="dxa"/>
            </w:tcMar>
            <w:vAlign w:val="bottom"/>
            <w:hideMark/>
          </w:tcPr>
          <w:p w14:paraId="58C3F384" w14:textId="77777777" w:rsidR="002D5F10" w:rsidRPr="003F3DCC" w:rsidRDefault="002D5F10" w:rsidP="002D5F10">
            <w:pPr>
              <w:spacing w:line="240" w:lineRule="auto"/>
              <w:rPr>
                <w:sz w:val="16"/>
                <w:szCs w:val="16"/>
              </w:rPr>
            </w:pPr>
            <w:r w:rsidRPr="003F3DCC">
              <w:rPr>
                <w:sz w:val="16"/>
                <w:szCs w:val="16"/>
              </w:rPr>
              <w:t>W&amp;I Code 300</w:t>
            </w:r>
          </w:p>
        </w:tc>
        <w:tc>
          <w:tcPr>
            <w:tcW w:w="0" w:type="auto"/>
            <w:shd w:val="clear" w:color="auto" w:fill="auto"/>
            <w:tcMar>
              <w:top w:w="75" w:type="dxa"/>
              <w:left w:w="0" w:type="dxa"/>
              <w:bottom w:w="75" w:type="dxa"/>
              <w:right w:w="150" w:type="dxa"/>
            </w:tcMar>
            <w:vAlign w:val="bottom"/>
            <w:hideMark/>
          </w:tcPr>
          <w:p w14:paraId="7061ED6F" w14:textId="77777777" w:rsidR="002D5F10" w:rsidRPr="003F3DCC" w:rsidRDefault="002D5F10" w:rsidP="002D5F10">
            <w:pPr>
              <w:spacing w:line="240" w:lineRule="auto"/>
              <w:rPr>
                <w:sz w:val="16"/>
                <w:szCs w:val="16"/>
              </w:rPr>
            </w:pPr>
            <w:hyperlink r:id="rId3859" w:tgtFrame="_blank" w:history="1">
              <w:r w:rsidRPr="003F3DCC">
                <w:rPr>
                  <w:color w:val="4E4E4E"/>
                  <w:sz w:val="16"/>
                  <w:szCs w:val="16"/>
                  <w:u w:val="single"/>
                  <w:bdr w:val="none" w:sz="0" w:space="0" w:color="auto" w:frame="1"/>
                </w:rPr>
                <w:t>Minors subject to jurisdiction</w:t>
              </w:r>
            </w:hyperlink>
          </w:p>
        </w:tc>
      </w:tr>
      <w:tr w:rsidR="002D5F10" w:rsidRPr="003F3DCC" w14:paraId="66C4122D" w14:textId="77777777" w:rsidTr="002D5F10">
        <w:tc>
          <w:tcPr>
            <w:tcW w:w="5425" w:type="dxa"/>
            <w:shd w:val="clear" w:color="auto" w:fill="auto"/>
            <w:tcMar>
              <w:top w:w="75" w:type="dxa"/>
              <w:left w:w="0" w:type="dxa"/>
              <w:bottom w:w="75" w:type="dxa"/>
              <w:right w:w="150" w:type="dxa"/>
            </w:tcMar>
            <w:vAlign w:val="bottom"/>
            <w:hideMark/>
          </w:tcPr>
          <w:p w14:paraId="3714D87C" w14:textId="77777777" w:rsidR="002D5F10" w:rsidRPr="003F3DCC" w:rsidRDefault="002D5F10" w:rsidP="002D5F10">
            <w:pPr>
              <w:spacing w:line="240" w:lineRule="auto"/>
              <w:rPr>
                <w:sz w:val="16"/>
                <w:szCs w:val="16"/>
              </w:rPr>
            </w:pPr>
            <w:r w:rsidRPr="003F3DCC">
              <w:rPr>
                <w:sz w:val="16"/>
                <w:szCs w:val="16"/>
              </w:rPr>
              <w:t>W&amp;I Code 309</w:t>
            </w:r>
          </w:p>
        </w:tc>
        <w:tc>
          <w:tcPr>
            <w:tcW w:w="0" w:type="auto"/>
            <w:shd w:val="clear" w:color="auto" w:fill="auto"/>
            <w:tcMar>
              <w:top w:w="75" w:type="dxa"/>
              <w:left w:w="0" w:type="dxa"/>
              <w:bottom w:w="75" w:type="dxa"/>
              <w:right w:w="150" w:type="dxa"/>
            </w:tcMar>
            <w:vAlign w:val="bottom"/>
            <w:hideMark/>
          </w:tcPr>
          <w:p w14:paraId="35C1CC36" w14:textId="77777777" w:rsidR="002D5F10" w:rsidRPr="003F3DCC" w:rsidRDefault="002D5F10" w:rsidP="002D5F10">
            <w:pPr>
              <w:spacing w:line="240" w:lineRule="auto"/>
              <w:rPr>
                <w:sz w:val="16"/>
                <w:szCs w:val="16"/>
              </w:rPr>
            </w:pPr>
            <w:hyperlink r:id="rId3860" w:tgtFrame="_blank" w:history="1">
              <w:r w:rsidRPr="003F3DCC">
                <w:rPr>
                  <w:color w:val="4E4E4E"/>
                  <w:sz w:val="16"/>
                  <w:szCs w:val="16"/>
                  <w:u w:val="single"/>
                  <w:bdr w:val="none" w:sz="0" w:space="0" w:color="auto" w:frame="1"/>
                </w:rPr>
                <w:t>Investigation and release of child</w:t>
              </w:r>
            </w:hyperlink>
          </w:p>
        </w:tc>
      </w:tr>
      <w:tr w:rsidR="002D5F10" w:rsidRPr="003F3DCC" w14:paraId="65BBA3A8" w14:textId="77777777" w:rsidTr="002D5F10">
        <w:tc>
          <w:tcPr>
            <w:tcW w:w="5425" w:type="dxa"/>
            <w:shd w:val="clear" w:color="auto" w:fill="auto"/>
            <w:tcMar>
              <w:top w:w="75" w:type="dxa"/>
              <w:left w:w="0" w:type="dxa"/>
              <w:bottom w:w="75" w:type="dxa"/>
              <w:right w:w="150" w:type="dxa"/>
            </w:tcMar>
            <w:vAlign w:val="bottom"/>
            <w:hideMark/>
          </w:tcPr>
          <w:p w14:paraId="0AFA2B08" w14:textId="77777777" w:rsidR="002D5F10" w:rsidRPr="003F3DCC" w:rsidRDefault="002D5F10" w:rsidP="002D5F10">
            <w:pPr>
              <w:spacing w:line="240" w:lineRule="auto"/>
              <w:rPr>
                <w:sz w:val="16"/>
                <w:szCs w:val="16"/>
              </w:rPr>
            </w:pPr>
            <w:r w:rsidRPr="003F3DCC">
              <w:rPr>
                <w:sz w:val="16"/>
                <w:szCs w:val="16"/>
              </w:rPr>
              <w:t>W&amp;I Code 317</w:t>
            </w:r>
          </w:p>
        </w:tc>
        <w:tc>
          <w:tcPr>
            <w:tcW w:w="0" w:type="auto"/>
            <w:shd w:val="clear" w:color="auto" w:fill="auto"/>
            <w:tcMar>
              <w:top w:w="75" w:type="dxa"/>
              <w:left w:w="0" w:type="dxa"/>
              <w:bottom w:w="75" w:type="dxa"/>
              <w:right w:w="150" w:type="dxa"/>
            </w:tcMar>
            <w:vAlign w:val="bottom"/>
            <w:hideMark/>
          </w:tcPr>
          <w:p w14:paraId="3A518DD9" w14:textId="77777777" w:rsidR="002D5F10" w:rsidRPr="003F3DCC" w:rsidRDefault="002D5F10" w:rsidP="002D5F10">
            <w:pPr>
              <w:spacing w:line="240" w:lineRule="auto"/>
              <w:rPr>
                <w:sz w:val="16"/>
                <w:szCs w:val="16"/>
              </w:rPr>
            </w:pPr>
            <w:hyperlink r:id="rId3861" w:tgtFrame="_blank" w:history="1">
              <w:r w:rsidRPr="003F3DCC">
                <w:rPr>
                  <w:color w:val="4E4E4E"/>
                  <w:sz w:val="16"/>
                  <w:szCs w:val="16"/>
                  <w:u w:val="single"/>
                  <w:bdr w:val="none" w:sz="0" w:space="0" w:color="auto" w:frame="1"/>
                </w:rPr>
                <w:t>Appointment of legal counsel</w:t>
              </w:r>
            </w:hyperlink>
          </w:p>
        </w:tc>
      </w:tr>
      <w:tr w:rsidR="002D5F10" w:rsidRPr="003F3DCC" w14:paraId="03CBB268" w14:textId="77777777" w:rsidTr="002D5F10">
        <w:tc>
          <w:tcPr>
            <w:tcW w:w="5425" w:type="dxa"/>
            <w:shd w:val="clear" w:color="auto" w:fill="auto"/>
            <w:tcMar>
              <w:top w:w="75" w:type="dxa"/>
              <w:left w:w="0" w:type="dxa"/>
              <w:bottom w:w="75" w:type="dxa"/>
              <w:right w:w="150" w:type="dxa"/>
            </w:tcMar>
            <w:vAlign w:val="bottom"/>
            <w:hideMark/>
          </w:tcPr>
          <w:p w14:paraId="6A825E76" w14:textId="77777777" w:rsidR="002D5F10" w:rsidRPr="003F3DCC" w:rsidRDefault="002D5F10" w:rsidP="002D5F10">
            <w:pPr>
              <w:spacing w:line="240" w:lineRule="auto"/>
              <w:rPr>
                <w:sz w:val="16"/>
                <w:szCs w:val="16"/>
              </w:rPr>
            </w:pPr>
            <w:r w:rsidRPr="003F3DCC">
              <w:rPr>
                <w:sz w:val="16"/>
                <w:szCs w:val="16"/>
              </w:rPr>
              <w:t>W&amp;I Code 361</w:t>
            </w:r>
          </w:p>
        </w:tc>
        <w:tc>
          <w:tcPr>
            <w:tcW w:w="0" w:type="auto"/>
            <w:shd w:val="clear" w:color="auto" w:fill="auto"/>
            <w:tcMar>
              <w:top w:w="75" w:type="dxa"/>
              <w:left w:w="0" w:type="dxa"/>
              <w:bottom w:w="75" w:type="dxa"/>
              <w:right w:w="150" w:type="dxa"/>
            </w:tcMar>
            <w:vAlign w:val="bottom"/>
            <w:hideMark/>
          </w:tcPr>
          <w:p w14:paraId="266ECD6E" w14:textId="77777777" w:rsidR="002D5F10" w:rsidRPr="003F3DCC" w:rsidRDefault="002D5F10" w:rsidP="002D5F10">
            <w:pPr>
              <w:spacing w:line="240" w:lineRule="auto"/>
              <w:rPr>
                <w:sz w:val="16"/>
                <w:szCs w:val="16"/>
              </w:rPr>
            </w:pPr>
            <w:hyperlink r:id="rId3862" w:tgtFrame="_blank" w:history="1">
              <w:r w:rsidRPr="003F3DCC">
                <w:rPr>
                  <w:color w:val="4E4E4E"/>
                  <w:sz w:val="16"/>
                  <w:szCs w:val="16"/>
                  <w:u w:val="single"/>
                  <w:bdr w:val="none" w:sz="0" w:space="0" w:color="auto" w:frame="1"/>
                </w:rPr>
                <w:t>Limitations on parental control</w:t>
              </w:r>
            </w:hyperlink>
          </w:p>
        </w:tc>
      </w:tr>
      <w:tr w:rsidR="002D5F10" w:rsidRPr="003F3DCC" w14:paraId="4FB4B0C1" w14:textId="77777777" w:rsidTr="002D5F10">
        <w:tc>
          <w:tcPr>
            <w:tcW w:w="5425" w:type="dxa"/>
            <w:shd w:val="clear" w:color="auto" w:fill="auto"/>
            <w:tcMar>
              <w:top w:w="75" w:type="dxa"/>
              <w:left w:w="0" w:type="dxa"/>
              <w:bottom w:w="75" w:type="dxa"/>
              <w:right w:w="150" w:type="dxa"/>
            </w:tcMar>
            <w:vAlign w:val="bottom"/>
            <w:hideMark/>
          </w:tcPr>
          <w:p w14:paraId="3887F129" w14:textId="77777777" w:rsidR="002D5F10" w:rsidRPr="003F3DCC" w:rsidRDefault="002D5F10" w:rsidP="002D5F10">
            <w:pPr>
              <w:spacing w:line="240" w:lineRule="auto"/>
              <w:rPr>
                <w:sz w:val="16"/>
                <w:szCs w:val="16"/>
              </w:rPr>
            </w:pPr>
            <w:r w:rsidRPr="003F3DCC">
              <w:rPr>
                <w:sz w:val="16"/>
                <w:szCs w:val="16"/>
              </w:rPr>
              <w:t>W&amp;I Code 366.27</w:t>
            </w:r>
          </w:p>
        </w:tc>
        <w:tc>
          <w:tcPr>
            <w:tcW w:w="0" w:type="auto"/>
            <w:shd w:val="clear" w:color="auto" w:fill="auto"/>
            <w:tcMar>
              <w:top w:w="75" w:type="dxa"/>
              <w:left w:w="0" w:type="dxa"/>
              <w:bottom w:w="75" w:type="dxa"/>
              <w:right w:w="150" w:type="dxa"/>
            </w:tcMar>
            <w:vAlign w:val="bottom"/>
            <w:hideMark/>
          </w:tcPr>
          <w:p w14:paraId="523B8045" w14:textId="77777777" w:rsidR="002D5F10" w:rsidRPr="003F3DCC" w:rsidRDefault="002D5F10" w:rsidP="002D5F10">
            <w:pPr>
              <w:spacing w:line="240" w:lineRule="auto"/>
              <w:rPr>
                <w:sz w:val="16"/>
                <w:szCs w:val="16"/>
              </w:rPr>
            </w:pPr>
            <w:hyperlink r:id="rId3863" w:tgtFrame="_blank" w:history="1">
              <w:r w:rsidRPr="003F3DCC">
                <w:rPr>
                  <w:color w:val="4E4E4E"/>
                  <w:sz w:val="16"/>
                  <w:szCs w:val="16"/>
                  <w:u w:val="single"/>
                  <w:bdr w:val="none" w:sz="0" w:space="0" w:color="auto" w:frame="1"/>
                </w:rPr>
                <w:t>Educational decision by relative providing living arrangements</w:t>
              </w:r>
            </w:hyperlink>
          </w:p>
        </w:tc>
      </w:tr>
      <w:tr w:rsidR="002D5F10" w:rsidRPr="003F3DCC" w14:paraId="37894FBA" w14:textId="77777777" w:rsidTr="002D5F10">
        <w:tc>
          <w:tcPr>
            <w:tcW w:w="5425" w:type="dxa"/>
            <w:shd w:val="clear" w:color="auto" w:fill="auto"/>
            <w:tcMar>
              <w:top w:w="75" w:type="dxa"/>
              <w:left w:w="0" w:type="dxa"/>
              <w:bottom w:w="75" w:type="dxa"/>
              <w:right w:w="150" w:type="dxa"/>
            </w:tcMar>
            <w:vAlign w:val="bottom"/>
            <w:hideMark/>
          </w:tcPr>
          <w:p w14:paraId="61EDC636" w14:textId="77777777" w:rsidR="002D5F10" w:rsidRPr="003F3DCC" w:rsidRDefault="002D5F10" w:rsidP="002D5F10">
            <w:pPr>
              <w:spacing w:line="240" w:lineRule="auto"/>
              <w:rPr>
                <w:sz w:val="16"/>
                <w:szCs w:val="16"/>
              </w:rPr>
            </w:pPr>
            <w:r w:rsidRPr="003F3DCC">
              <w:rPr>
                <w:sz w:val="16"/>
                <w:szCs w:val="16"/>
              </w:rPr>
              <w:t>W&amp;I Code 602</w:t>
            </w:r>
          </w:p>
        </w:tc>
        <w:tc>
          <w:tcPr>
            <w:tcW w:w="0" w:type="auto"/>
            <w:shd w:val="clear" w:color="auto" w:fill="auto"/>
            <w:tcMar>
              <w:top w:w="75" w:type="dxa"/>
              <w:left w:w="0" w:type="dxa"/>
              <w:bottom w:w="75" w:type="dxa"/>
              <w:right w:w="150" w:type="dxa"/>
            </w:tcMar>
            <w:vAlign w:val="bottom"/>
            <w:hideMark/>
          </w:tcPr>
          <w:p w14:paraId="79D9E73F" w14:textId="77777777" w:rsidR="002D5F10" w:rsidRPr="003F3DCC" w:rsidRDefault="002D5F10" w:rsidP="002D5F10">
            <w:pPr>
              <w:spacing w:line="240" w:lineRule="auto"/>
              <w:rPr>
                <w:sz w:val="16"/>
                <w:szCs w:val="16"/>
              </w:rPr>
            </w:pPr>
            <w:hyperlink r:id="rId3864" w:tgtFrame="_blank" w:history="1">
              <w:r w:rsidRPr="003F3DCC">
                <w:rPr>
                  <w:color w:val="4E4E4E"/>
                  <w:sz w:val="16"/>
                  <w:szCs w:val="16"/>
                  <w:u w:val="single"/>
                  <w:bdr w:val="none" w:sz="0" w:space="0" w:color="auto" w:frame="1"/>
                </w:rPr>
                <w:t>Minors violating law; ward of court</w:t>
              </w:r>
            </w:hyperlink>
          </w:p>
        </w:tc>
      </w:tr>
      <w:tr w:rsidR="002D5F10" w:rsidRPr="003F3DCC" w14:paraId="7320225F" w14:textId="77777777" w:rsidTr="002D5F10">
        <w:tc>
          <w:tcPr>
            <w:tcW w:w="5425" w:type="dxa"/>
            <w:shd w:val="clear" w:color="auto" w:fill="auto"/>
            <w:tcMar>
              <w:top w:w="75" w:type="dxa"/>
              <w:left w:w="0" w:type="dxa"/>
              <w:bottom w:w="75" w:type="dxa"/>
              <w:right w:w="150" w:type="dxa"/>
            </w:tcMar>
            <w:vAlign w:val="bottom"/>
            <w:hideMark/>
          </w:tcPr>
          <w:p w14:paraId="29C46585" w14:textId="77777777" w:rsidR="002D5F10" w:rsidRPr="003F3DCC" w:rsidRDefault="002D5F10" w:rsidP="002D5F10">
            <w:pPr>
              <w:spacing w:line="240" w:lineRule="auto"/>
              <w:rPr>
                <w:sz w:val="16"/>
                <w:szCs w:val="16"/>
              </w:rPr>
            </w:pPr>
            <w:r w:rsidRPr="003F3DCC">
              <w:rPr>
                <w:sz w:val="16"/>
                <w:szCs w:val="16"/>
              </w:rPr>
              <w:t>W&amp;I Code 726</w:t>
            </w:r>
          </w:p>
        </w:tc>
        <w:tc>
          <w:tcPr>
            <w:tcW w:w="0" w:type="auto"/>
            <w:shd w:val="clear" w:color="auto" w:fill="auto"/>
            <w:tcMar>
              <w:top w:w="75" w:type="dxa"/>
              <w:left w:w="0" w:type="dxa"/>
              <w:bottom w:w="75" w:type="dxa"/>
              <w:right w:w="150" w:type="dxa"/>
            </w:tcMar>
            <w:vAlign w:val="bottom"/>
            <w:hideMark/>
          </w:tcPr>
          <w:p w14:paraId="6E7755B6" w14:textId="77777777" w:rsidR="002D5F10" w:rsidRPr="003F3DCC" w:rsidRDefault="002D5F10" w:rsidP="002D5F10">
            <w:pPr>
              <w:spacing w:line="240" w:lineRule="auto"/>
              <w:rPr>
                <w:sz w:val="16"/>
                <w:szCs w:val="16"/>
              </w:rPr>
            </w:pPr>
            <w:hyperlink r:id="rId3865" w:tgtFrame="_blank" w:history="1">
              <w:r w:rsidRPr="003F3DCC">
                <w:rPr>
                  <w:color w:val="4E4E4E"/>
                  <w:sz w:val="16"/>
                  <w:szCs w:val="16"/>
                  <w:u w:val="single"/>
                  <w:bdr w:val="none" w:sz="0" w:space="0" w:color="auto" w:frame="1"/>
                </w:rPr>
                <w:t>Limitations on parental control</w:t>
              </w:r>
            </w:hyperlink>
          </w:p>
        </w:tc>
      </w:tr>
      <w:tr w:rsidR="002D5F10" w:rsidRPr="003F3DCC" w14:paraId="09B8AC96" w14:textId="77777777" w:rsidTr="002D5F10">
        <w:tc>
          <w:tcPr>
            <w:tcW w:w="5425" w:type="dxa"/>
            <w:shd w:val="clear" w:color="auto" w:fill="auto"/>
            <w:tcMar>
              <w:top w:w="75" w:type="dxa"/>
              <w:left w:w="0" w:type="dxa"/>
              <w:bottom w:w="75" w:type="dxa"/>
              <w:right w:w="150" w:type="dxa"/>
            </w:tcMar>
            <w:vAlign w:val="bottom"/>
            <w:hideMark/>
          </w:tcPr>
          <w:p w14:paraId="32D38F13" w14:textId="77777777" w:rsidR="002D5F10" w:rsidRPr="003F3DCC" w:rsidRDefault="002D5F10" w:rsidP="002D5F10">
            <w:pPr>
              <w:spacing w:line="240" w:lineRule="auto"/>
              <w:rPr>
                <w:sz w:val="16"/>
                <w:szCs w:val="16"/>
              </w:rPr>
            </w:pPr>
            <w:r w:rsidRPr="003F3DCC">
              <w:rPr>
                <w:sz w:val="16"/>
                <w:szCs w:val="16"/>
              </w:rPr>
              <w:t>W&amp;I Code 727</w:t>
            </w:r>
          </w:p>
        </w:tc>
        <w:tc>
          <w:tcPr>
            <w:tcW w:w="0" w:type="auto"/>
            <w:shd w:val="clear" w:color="auto" w:fill="auto"/>
            <w:tcMar>
              <w:top w:w="75" w:type="dxa"/>
              <w:left w:w="0" w:type="dxa"/>
              <w:bottom w:w="75" w:type="dxa"/>
              <w:right w:w="150" w:type="dxa"/>
            </w:tcMar>
            <w:vAlign w:val="bottom"/>
            <w:hideMark/>
          </w:tcPr>
          <w:p w14:paraId="7924896A" w14:textId="77777777" w:rsidR="002D5F10" w:rsidRPr="003F3DCC" w:rsidRDefault="002D5F10" w:rsidP="002D5F10">
            <w:pPr>
              <w:spacing w:line="240" w:lineRule="auto"/>
              <w:rPr>
                <w:sz w:val="16"/>
                <w:szCs w:val="16"/>
              </w:rPr>
            </w:pPr>
            <w:hyperlink r:id="rId3866" w:tgtFrame="_blank" w:history="1">
              <w:r w:rsidRPr="003F3DCC">
                <w:rPr>
                  <w:color w:val="4E4E4E"/>
                  <w:sz w:val="16"/>
                  <w:szCs w:val="16"/>
                  <w:u w:val="single"/>
                  <w:bdr w:val="none" w:sz="0" w:space="0" w:color="auto" w:frame="1"/>
                </w:rPr>
                <w:t>Order of care; ward of court</w:t>
              </w:r>
            </w:hyperlink>
          </w:p>
        </w:tc>
      </w:tr>
      <w:tr w:rsidR="002D5F10" w:rsidRPr="003F3DCC" w14:paraId="63310F55" w14:textId="77777777" w:rsidTr="002D5F10">
        <w:trPr>
          <w:tblHeader/>
        </w:trPr>
        <w:tc>
          <w:tcPr>
            <w:tcW w:w="5425" w:type="dxa"/>
            <w:shd w:val="clear" w:color="auto" w:fill="auto"/>
            <w:tcMar>
              <w:top w:w="75" w:type="dxa"/>
              <w:left w:w="0" w:type="dxa"/>
              <w:bottom w:w="0" w:type="dxa"/>
              <w:right w:w="150" w:type="dxa"/>
            </w:tcMar>
            <w:vAlign w:val="bottom"/>
            <w:hideMark/>
          </w:tcPr>
          <w:p w14:paraId="0CC19A63" w14:textId="77777777" w:rsidR="002D5F10" w:rsidRPr="003F3DCC" w:rsidRDefault="002D5F10" w:rsidP="002D5F10">
            <w:pPr>
              <w:spacing w:line="240" w:lineRule="auto"/>
              <w:jc w:val="center"/>
              <w:rPr>
                <w:b/>
                <w:bCs/>
                <w:sz w:val="16"/>
                <w:szCs w:val="16"/>
              </w:rPr>
            </w:pPr>
            <w:r w:rsidRPr="003F3DCC">
              <w:rPr>
                <w:b/>
                <w:bCs/>
                <w:sz w:val="16"/>
                <w:szCs w:val="16"/>
              </w:rPr>
              <w:t>Federal</w:t>
            </w:r>
          </w:p>
        </w:tc>
        <w:tc>
          <w:tcPr>
            <w:tcW w:w="0" w:type="auto"/>
            <w:shd w:val="clear" w:color="auto" w:fill="auto"/>
            <w:tcMar>
              <w:top w:w="75" w:type="dxa"/>
              <w:left w:w="0" w:type="dxa"/>
              <w:bottom w:w="0" w:type="dxa"/>
              <w:right w:w="150" w:type="dxa"/>
            </w:tcMar>
            <w:vAlign w:val="bottom"/>
            <w:hideMark/>
          </w:tcPr>
          <w:p w14:paraId="7A4C7BAA"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7F387CF2" w14:textId="77777777" w:rsidTr="002D5F10">
        <w:tc>
          <w:tcPr>
            <w:tcW w:w="5425" w:type="dxa"/>
            <w:shd w:val="clear" w:color="auto" w:fill="auto"/>
            <w:tcMar>
              <w:top w:w="75" w:type="dxa"/>
              <w:left w:w="0" w:type="dxa"/>
              <w:bottom w:w="75" w:type="dxa"/>
              <w:right w:w="150" w:type="dxa"/>
            </w:tcMar>
            <w:vAlign w:val="bottom"/>
            <w:hideMark/>
          </w:tcPr>
          <w:p w14:paraId="6C262357" w14:textId="77777777" w:rsidR="002D5F10" w:rsidRPr="003F3DCC" w:rsidRDefault="002D5F10" w:rsidP="002D5F10">
            <w:pPr>
              <w:spacing w:line="240" w:lineRule="auto"/>
              <w:rPr>
                <w:sz w:val="16"/>
                <w:szCs w:val="16"/>
              </w:rPr>
            </w:pPr>
            <w:r w:rsidRPr="003F3DCC">
              <w:rPr>
                <w:sz w:val="16"/>
                <w:szCs w:val="16"/>
              </w:rPr>
              <w:t>20 USC 1415</w:t>
            </w:r>
          </w:p>
        </w:tc>
        <w:tc>
          <w:tcPr>
            <w:tcW w:w="0" w:type="auto"/>
            <w:shd w:val="clear" w:color="auto" w:fill="auto"/>
            <w:tcMar>
              <w:top w:w="75" w:type="dxa"/>
              <w:left w:w="0" w:type="dxa"/>
              <w:bottom w:w="75" w:type="dxa"/>
              <w:right w:w="150" w:type="dxa"/>
            </w:tcMar>
            <w:vAlign w:val="bottom"/>
            <w:hideMark/>
          </w:tcPr>
          <w:p w14:paraId="0E26BD4A" w14:textId="77777777" w:rsidR="002D5F10" w:rsidRPr="003F3DCC" w:rsidRDefault="002D5F10" w:rsidP="002D5F10">
            <w:pPr>
              <w:spacing w:line="240" w:lineRule="auto"/>
              <w:rPr>
                <w:sz w:val="16"/>
                <w:szCs w:val="16"/>
              </w:rPr>
            </w:pPr>
            <w:hyperlink r:id="rId3867" w:tgtFrame="_blank" w:history="1">
              <w:r w:rsidRPr="003F3DCC">
                <w:rPr>
                  <w:color w:val="4E4E4E"/>
                  <w:sz w:val="16"/>
                  <w:szCs w:val="16"/>
                  <w:bdr w:val="none" w:sz="0" w:space="0" w:color="auto" w:frame="1"/>
                </w:rPr>
                <w:t>Procedural safeguards</w:t>
              </w:r>
            </w:hyperlink>
          </w:p>
        </w:tc>
      </w:tr>
      <w:tr w:rsidR="002D5F10" w:rsidRPr="003F3DCC" w14:paraId="77693617" w14:textId="77777777" w:rsidTr="002D5F10">
        <w:tc>
          <w:tcPr>
            <w:tcW w:w="5425" w:type="dxa"/>
            <w:shd w:val="clear" w:color="auto" w:fill="auto"/>
            <w:tcMar>
              <w:top w:w="75" w:type="dxa"/>
              <w:left w:w="0" w:type="dxa"/>
              <w:bottom w:w="75" w:type="dxa"/>
              <w:right w:w="150" w:type="dxa"/>
            </w:tcMar>
            <w:vAlign w:val="bottom"/>
            <w:hideMark/>
          </w:tcPr>
          <w:p w14:paraId="351E518A" w14:textId="77777777" w:rsidR="002D5F10" w:rsidRPr="003F3DCC" w:rsidRDefault="002D5F10" w:rsidP="002D5F10">
            <w:pPr>
              <w:spacing w:line="240" w:lineRule="auto"/>
              <w:rPr>
                <w:sz w:val="16"/>
                <w:szCs w:val="16"/>
              </w:rPr>
            </w:pPr>
            <w:r w:rsidRPr="003F3DCC">
              <w:rPr>
                <w:sz w:val="16"/>
                <w:szCs w:val="16"/>
              </w:rPr>
              <w:t>20 USC 6311</w:t>
            </w:r>
          </w:p>
        </w:tc>
        <w:tc>
          <w:tcPr>
            <w:tcW w:w="0" w:type="auto"/>
            <w:shd w:val="clear" w:color="auto" w:fill="auto"/>
            <w:tcMar>
              <w:top w:w="75" w:type="dxa"/>
              <w:left w:w="0" w:type="dxa"/>
              <w:bottom w:w="75" w:type="dxa"/>
              <w:right w:w="150" w:type="dxa"/>
            </w:tcMar>
            <w:vAlign w:val="bottom"/>
            <w:hideMark/>
          </w:tcPr>
          <w:p w14:paraId="672AFE43" w14:textId="77777777" w:rsidR="002D5F10" w:rsidRPr="003F3DCC" w:rsidRDefault="002D5F10" w:rsidP="002D5F10">
            <w:pPr>
              <w:spacing w:line="240" w:lineRule="auto"/>
              <w:rPr>
                <w:sz w:val="16"/>
                <w:szCs w:val="16"/>
              </w:rPr>
            </w:pPr>
            <w:hyperlink r:id="rId3868" w:tgtFrame="_blank" w:history="1">
              <w:r w:rsidRPr="003F3DCC">
                <w:rPr>
                  <w:color w:val="4E4E4E"/>
                  <w:sz w:val="16"/>
                  <w:szCs w:val="16"/>
                  <w:bdr w:val="none" w:sz="0" w:space="0" w:color="auto" w:frame="1"/>
                </w:rPr>
                <w:t>State plan</w:t>
              </w:r>
            </w:hyperlink>
          </w:p>
        </w:tc>
      </w:tr>
      <w:tr w:rsidR="002D5F10" w:rsidRPr="003F3DCC" w14:paraId="4C81AE9C" w14:textId="77777777" w:rsidTr="002D5F10">
        <w:tc>
          <w:tcPr>
            <w:tcW w:w="5425" w:type="dxa"/>
            <w:shd w:val="clear" w:color="auto" w:fill="auto"/>
            <w:tcMar>
              <w:top w:w="75" w:type="dxa"/>
              <w:left w:w="0" w:type="dxa"/>
              <w:bottom w:w="75" w:type="dxa"/>
              <w:right w:w="150" w:type="dxa"/>
            </w:tcMar>
            <w:vAlign w:val="bottom"/>
            <w:hideMark/>
          </w:tcPr>
          <w:p w14:paraId="1A4D03D3" w14:textId="77777777" w:rsidR="002D5F10" w:rsidRPr="003F3DCC" w:rsidRDefault="002D5F10" w:rsidP="002D5F10">
            <w:pPr>
              <w:spacing w:line="240" w:lineRule="auto"/>
              <w:rPr>
                <w:sz w:val="16"/>
                <w:szCs w:val="16"/>
              </w:rPr>
            </w:pPr>
            <w:r w:rsidRPr="003F3DCC">
              <w:rPr>
                <w:sz w:val="16"/>
                <w:szCs w:val="16"/>
              </w:rPr>
              <w:t>29 USC 794</w:t>
            </w:r>
          </w:p>
        </w:tc>
        <w:tc>
          <w:tcPr>
            <w:tcW w:w="0" w:type="auto"/>
            <w:shd w:val="clear" w:color="auto" w:fill="auto"/>
            <w:tcMar>
              <w:top w:w="75" w:type="dxa"/>
              <w:left w:w="0" w:type="dxa"/>
              <w:bottom w:w="75" w:type="dxa"/>
              <w:right w:w="150" w:type="dxa"/>
            </w:tcMar>
            <w:vAlign w:val="bottom"/>
            <w:hideMark/>
          </w:tcPr>
          <w:p w14:paraId="179865AF" w14:textId="77777777" w:rsidR="002D5F10" w:rsidRPr="003F3DCC" w:rsidRDefault="002D5F10" w:rsidP="002D5F10">
            <w:pPr>
              <w:spacing w:line="240" w:lineRule="auto"/>
              <w:rPr>
                <w:sz w:val="16"/>
                <w:szCs w:val="16"/>
              </w:rPr>
            </w:pPr>
            <w:hyperlink r:id="rId3869" w:tgtFrame="_blank" w:history="1">
              <w:r w:rsidRPr="003F3DCC">
                <w:rPr>
                  <w:color w:val="4E4E4E"/>
                  <w:sz w:val="16"/>
                  <w:szCs w:val="16"/>
                  <w:bdr w:val="none" w:sz="0" w:space="0" w:color="auto" w:frame="1"/>
                </w:rPr>
                <w:t>Rehabilitation Act of 1973; Section 504</w:t>
              </w:r>
            </w:hyperlink>
          </w:p>
        </w:tc>
      </w:tr>
      <w:tr w:rsidR="002D5F10" w:rsidRPr="003F3DCC" w14:paraId="51C7B6AA" w14:textId="77777777" w:rsidTr="002D5F10">
        <w:tc>
          <w:tcPr>
            <w:tcW w:w="5425" w:type="dxa"/>
            <w:shd w:val="clear" w:color="auto" w:fill="auto"/>
            <w:tcMar>
              <w:top w:w="75" w:type="dxa"/>
              <w:left w:w="0" w:type="dxa"/>
              <w:bottom w:w="75" w:type="dxa"/>
              <w:right w:w="150" w:type="dxa"/>
            </w:tcMar>
            <w:vAlign w:val="bottom"/>
            <w:hideMark/>
          </w:tcPr>
          <w:p w14:paraId="26146DD1" w14:textId="77777777" w:rsidR="002D5F10" w:rsidRPr="003F3DCC" w:rsidRDefault="002D5F10" w:rsidP="002D5F10">
            <w:pPr>
              <w:spacing w:line="240" w:lineRule="auto"/>
              <w:rPr>
                <w:sz w:val="16"/>
                <w:szCs w:val="16"/>
              </w:rPr>
            </w:pPr>
            <w:r w:rsidRPr="003F3DCC">
              <w:rPr>
                <w:sz w:val="16"/>
                <w:szCs w:val="16"/>
              </w:rPr>
              <w:t>42 USC 11431-11435</w:t>
            </w:r>
          </w:p>
        </w:tc>
        <w:tc>
          <w:tcPr>
            <w:tcW w:w="0" w:type="auto"/>
            <w:shd w:val="clear" w:color="auto" w:fill="auto"/>
            <w:tcMar>
              <w:top w:w="75" w:type="dxa"/>
              <w:left w:w="0" w:type="dxa"/>
              <w:bottom w:w="75" w:type="dxa"/>
              <w:right w:w="150" w:type="dxa"/>
            </w:tcMar>
            <w:vAlign w:val="bottom"/>
            <w:hideMark/>
          </w:tcPr>
          <w:p w14:paraId="78C5A7EA" w14:textId="77777777" w:rsidR="002D5F10" w:rsidRPr="003F3DCC" w:rsidRDefault="002D5F10" w:rsidP="002D5F10">
            <w:pPr>
              <w:spacing w:line="240" w:lineRule="auto"/>
              <w:rPr>
                <w:sz w:val="16"/>
                <w:szCs w:val="16"/>
              </w:rPr>
            </w:pPr>
            <w:hyperlink r:id="rId3870" w:tgtFrame="_blank" w:history="1">
              <w:r w:rsidRPr="003F3DCC">
                <w:rPr>
                  <w:color w:val="4E4E4E"/>
                  <w:sz w:val="16"/>
                  <w:szCs w:val="16"/>
                  <w:bdr w:val="none" w:sz="0" w:space="0" w:color="auto" w:frame="1"/>
                </w:rPr>
                <w:t>McKinney-Vento Homeless Assistance Act</w:t>
              </w:r>
            </w:hyperlink>
          </w:p>
        </w:tc>
      </w:tr>
      <w:tr w:rsidR="002D5F10" w:rsidRPr="003F3DCC" w14:paraId="1CD7538B" w14:textId="77777777" w:rsidTr="002D5F10">
        <w:tc>
          <w:tcPr>
            <w:tcW w:w="5425" w:type="dxa"/>
            <w:shd w:val="clear" w:color="auto" w:fill="auto"/>
            <w:tcMar>
              <w:top w:w="75" w:type="dxa"/>
              <w:left w:w="0" w:type="dxa"/>
              <w:bottom w:w="75" w:type="dxa"/>
              <w:right w:w="150" w:type="dxa"/>
            </w:tcMar>
            <w:vAlign w:val="bottom"/>
            <w:hideMark/>
          </w:tcPr>
          <w:p w14:paraId="75B77EEE" w14:textId="77777777" w:rsidR="002D5F10" w:rsidRPr="003F3DCC" w:rsidRDefault="002D5F10" w:rsidP="002D5F10">
            <w:pPr>
              <w:spacing w:line="240" w:lineRule="auto"/>
              <w:rPr>
                <w:sz w:val="16"/>
                <w:szCs w:val="16"/>
              </w:rPr>
            </w:pPr>
            <w:r w:rsidRPr="003F3DCC">
              <w:rPr>
                <w:sz w:val="16"/>
                <w:szCs w:val="16"/>
              </w:rPr>
              <w:t>42 USC 670-679b</w:t>
            </w:r>
          </w:p>
        </w:tc>
        <w:tc>
          <w:tcPr>
            <w:tcW w:w="0" w:type="auto"/>
            <w:shd w:val="clear" w:color="auto" w:fill="auto"/>
            <w:tcMar>
              <w:top w:w="75" w:type="dxa"/>
              <w:left w:w="0" w:type="dxa"/>
              <w:bottom w:w="75" w:type="dxa"/>
              <w:right w:w="150" w:type="dxa"/>
            </w:tcMar>
            <w:vAlign w:val="bottom"/>
            <w:hideMark/>
          </w:tcPr>
          <w:p w14:paraId="1B8D753D" w14:textId="77777777" w:rsidR="002D5F10" w:rsidRPr="003F3DCC" w:rsidRDefault="002D5F10" w:rsidP="002D5F10">
            <w:pPr>
              <w:spacing w:line="240" w:lineRule="auto"/>
              <w:rPr>
                <w:sz w:val="16"/>
                <w:szCs w:val="16"/>
              </w:rPr>
            </w:pPr>
            <w:hyperlink r:id="rId3871" w:tgtFrame="_blank" w:history="1">
              <w:r w:rsidRPr="003F3DCC">
                <w:rPr>
                  <w:color w:val="4E4E4E"/>
                  <w:sz w:val="16"/>
                  <w:szCs w:val="16"/>
                  <w:bdr w:val="none" w:sz="0" w:space="0" w:color="auto" w:frame="1"/>
                </w:rPr>
                <w:t>Federal assistance for foster care programs</w:t>
              </w:r>
            </w:hyperlink>
          </w:p>
        </w:tc>
      </w:tr>
    </w:tbl>
    <w:p w14:paraId="0BACBFAF" w14:textId="77777777" w:rsidR="002D5F10" w:rsidRPr="003F3DCC"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3F3DCC" w14:paraId="3BF40BAE" w14:textId="77777777" w:rsidTr="002D5F10">
        <w:trPr>
          <w:tblHeader/>
        </w:trPr>
        <w:tc>
          <w:tcPr>
            <w:tcW w:w="5425" w:type="dxa"/>
            <w:shd w:val="clear" w:color="auto" w:fill="auto"/>
            <w:tcMar>
              <w:top w:w="75" w:type="dxa"/>
              <w:left w:w="0" w:type="dxa"/>
              <w:bottom w:w="0" w:type="dxa"/>
              <w:right w:w="150" w:type="dxa"/>
            </w:tcMar>
            <w:vAlign w:val="bottom"/>
            <w:hideMark/>
          </w:tcPr>
          <w:p w14:paraId="7D425B49" w14:textId="77777777" w:rsidR="002D5F10" w:rsidRPr="003F3DCC" w:rsidRDefault="002D5F10" w:rsidP="002D5F10">
            <w:pPr>
              <w:spacing w:line="240" w:lineRule="auto"/>
              <w:jc w:val="center"/>
              <w:rPr>
                <w:b/>
                <w:bCs/>
                <w:sz w:val="16"/>
                <w:szCs w:val="16"/>
              </w:rPr>
            </w:pPr>
            <w:r w:rsidRPr="003F3DCC">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75B500FE"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16913AE6" w14:textId="77777777" w:rsidTr="002D5F10">
        <w:tc>
          <w:tcPr>
            <w:tcW w:w="5425" w:type="dxa"/>
            <w:shd w:val="clear" w:color="auto" w:fill="auto"/>
            <w:tcMar>
              <w:top w:w="75" w:type="dxa"/>
              <w:left w:w="0" w:type="dxa"/>
              <w:bottom w:w="75" w:type="dxa"/>
              <w:right w:w="150" w:type="dxa"/>
            </w:tcMar>
            <w:vAlign w:val="bottom"/>
            <w:hideMark/>
          </w:tcPr>
          <w:p w14:paraId="1C70F259" w14:textId="77777777" w:rsidR="002D5F10" w:rsidRPr="003F3DCC" w:rsidRDefault="002D5F10" w:rsidP="002D5F10">
            <w:pPr>
              <w:spacing w:line="240" w:lineRule="auto"/>
              <w:rPr>
                <w:sz w:val="16"/>
                <w:szCs w:val="16"/>
              </w:rPr>
            </w:pPr>
            <w:r w:rsidRPr="003F3DCC">
              <w:rPr>
                <w:sz w:val="16"/>
                <w:szCs w:val="16"/>
              </w:rPr>
              <w:t>Alliance for Children's Rights Publication</w:t>
            </w:r>
          </w:p>
        </w:tc>
        <w:tc>
          <w:tcPr>
            <w:tcW w:w="0" w:type="auto"/>
            <w:shd w:val="clear" w:color="auto" w:fill="auto"/>
            <w:tcMar>
              <w:top w:w="75" w:type="dxa"/>
              <w:left w:w="0" w:type="dxa"/>
              <w:bottom w:w="75" w:type="dxa"/>
              <w:right w:w="150" w:type="dxa"/>
            </w:tcMar>
            <w:vAlign w:val="bottom"/>
            <w:hideMark/>
          </w:tcPr>
          <w:p w14:paraId="340DF588" w14:textId="77777777" w:rsidR="002D5F10" w:rsidRPr="003F3DCC" w:rsidRDefault="002D5F10" w:rsidP="002D5F10">
            <w:pPr>
              <w:spacing w:line="240" w:lineRule="auto"/>
              <w:rPr>
                <w:sz w:val="16"/>
                <w:szCs w:val="16"/>
              </w:rPr>
            </w:pPr>
            <w:hyperlink r:id="rId3872" w:tgtFrame="_blank" w:history="1">
              <w:r w:rsidRPr="003F3DCC">
                <w:rPr>
                  <w:color w:val="4E4E4E"/>
                  <w:sz w:val="16"/>
                  <w:szCs w:val="16"/>
                  <w:bdr w:val="none" w:sz="0" w:space="0" w:color="auto" w:frame="1"/>
                </w:rPr>
                <w:t>Foster Youth Education Toolkit, December 2016</w:t>
              </w:r>
            </w:hyperlink>
          </w:p>
        </w:tc>
      </w:tr>
      <w:tr w:rsidR="002D5F10" w:rsidRPr="003F3DCC" w14:paraId="1EA3FD2F" w14:textId="77777777" w:rsidTr="002D5F10">
        <w:tc>
          <w:tcPr>
            <w:tcW w:w="5425" w:type="dxa"/>
            <w:shd w:val="clear" w:color="auto" w:fill="auto"/>
            <w:tcMar>
              <w:top w:w="75" w:type="dxa"/>
              <w:left w:w="0" w:type="dxa"/>
              <w:bottom w:w="75" w:type="dxa"/>
              <w:right w:w="150" w:type="dxa"/>
            </w:tcMar>
            <w:vAlign w:val="bottom"/>
            <w:hideMark/>
          </w:tcPr>
          <w:p w14:paraId="5C8D50E3" w14:textId="77777777" w:rsidR="002D5F10" w:rsidRPr="003F3DCC" w:rsidRDefault="002D5F10" w:rsidP="002D5F10">
            <w:pPr>
              <w:spacing w:line="240" w:lineRule="auto"/>
              <w:rPr>
                <w:sz w:val="16"/>
                <w:szCs w:val="16"/>
              </w:rPr>
            </w:pPr>
            <w:r w:rsidRPr="003F3DCC">
              <w:rPr>
                <w:sz w:val="16"/>
                <w:szCs w:val="16"/>
              </w:rPr>
              <w:t>California Child Welfare Council Publication</w:t>
            </w:r>
          </w:p>
        </w:tc>
        <w:tc>
          <w:tcPr>
            <w:tcW w:w="0" w:type="auto"/>
            <w:shd w:val="clear" w:color="auto" w:fill="auto"/>
            <w:tcMar>
              <w:top w:w="75" w:type="dxa"/>
              <w:left w:w="0" w:type="dxa"/>
              <w:bottom w:w="75" w:type="dxa"/>
              <w:right w:w="150" w:type="dxa"/>
            </w:tcMar>
            <w:vAlign w:val="bottom"/>
            <w:hideMark/>
          </w:tcPr>
          <w:p w14:paraId="3464EB4F" w14:textId="77777777" w:rsidR="002D5F10" w:rsidRPr="003F3DCC" w:rsidRDefault="002D5F10" w:rsidP="002D5F10">
            <w:pPr>
              <w:spacing w:line="240" w:lineRule="auto"/>
              <w:rPr>
                <w:sz w:val="16"/>
                <w:szCs w:val="16"/>
              </w:rPr>
            </w:pPr>
            <w:hyperlink r:id="rId3873" w:tgtFrame="_blank" w:history="1">
              <w:r w:rsidRPr="003F3DCC">
                <w:rPr>
                  <w:color w:val="4E4E4E"/>
                  <w:sz w:val="16"/>
                  <w:szCs w:val="16"/>
                  <w:u w:val="single"/>
                  <w:bdr w:val="none" w:sz="0" w:space="0" w:color="auto" w:frame="1"/>
                </w:rPr>
                <w:t>Partial Credit Model Policy and Practice Recommendations, September 2013</w:t>
              </w:r>
            </w:hyperlink>
          </w:p>
        </w:tc>
      </w:tr>
      <w:tr w:rsidR="002D5F10" w:rsidRPr="003F3DCC" w14:paraId="3A3A979E" w14:textId="77777777" w:rsidTr="002D5F10">
        <w:tc>
          <w:tcPr>
            <w:tcW w:w="5425" w:type="dxa"/>
            <w:shd w:val="clear" w:color="auto" w:fill="auto"/>
            <w:tcMar>
              <w:top w:w="75" w:type="dxa"/>
              <w:left w:w="0" w:type="dxa"/>
              <w:bottom w:w="75" w:type="dxa"/>
              <w:right w:w="150" w:type="dxa"/>
            </w:tcMar>
            <w:vAlign w:val="bottom"/>
            <w:hideMark/>
          </w:tcPr>
          <w:p w14:paraId="1434B27E" w14:textId="77777777" w:rsidR="002D5F10" w:rsidRPr="003F3DCC" w:rsidRDefault="002D5F10" w:rsidP="002D5F10">
            <w:pPr>
              <w:spacing w:line="240" w:lineRule="auto"/>
              <w:rPr>
                <w:sz w:val="16"/>
                <w:szCs w:val="16"/>
              </w:rPr>
            </w:pPr>
            <w:r w:rsidRPr="003F3DCC">
              <w:rPr>
                <w:sz w:val="16"/>
                <w:szCs w:val="16"/>
              </w:rPr>
              <w:t>California Foster Youth Education Task Force Pub</w:t>
            </w:r>
          </w:p>
        </w:tc>
        <w:tc>
          <w:tcPr>
            <w:tcW w:w="0" w:type="auto"/>
            <w:shd w:val="clear" w:color="auto" w:fill="auto"/>
            <w:tcMar>
              <w:top w:w="75" w:type="dxa"/>
              <w:left w:w="0" w:type="dxa"/>
              <w:bottom w:w="75" w:type="dxa"/>
              <w:right w:w="150" w:type="dxa"/>
            </w:tcMar>
            <w:vAlign w:val="bottom"/>
            <w:hideMark/>
          </w:tcPr>
          <w:p w14:paraId="44B04B03" w14:textId="77777777" w:rsidR="002D5F10" w:rsidRPr="003F3DCC" w:rsidRDefault="002D5F10" w:rsidP="002D5F10">
            <w:pPr>
              <w:spacing w:line="240" w:lineRule="auto"/>
              <w:rPr>
                <w:sz w:val="16"/>
                <w:szCs w:val="16"/>
              </w:rPr>
            </w:pPr>
            <w:hyperlink r:id="rId3874" w:tgtFrame="_blank" w:history="1">
              <w:r w:rsidRPr="003F3DCC">
                <w:rPr>
                  <w:color w:val="4E4E4E"/>
                  <w:sz w:val="16"/>
                  <w:szCs w:val="16"/>
                  <w:bdr w:val="none" w:sz="0" w:space="0" w:color="auto" w:frame="1"/>
                </w:rPr>
                <w:t>California Foster Youth Education Law Fact Sheets, January 2021</w:t>
              </w:r>
            </w:hyperlink>
          </w:p>
        </w:tc>
      </w:tr>
      <w:tr w:rsidR="002D5F10" w:rsidRPr="003F3DCC" w14:paraId="364EC6F5" w14:textId="77777777" w:rsidTr="002D5F10">
        <w:tc>
          <w:tcPr>
            <w:tcW w:w="5425" w:type="dxa"/>
            <w:shd w:val="clear" w:color="auto" w:fill="auto"/>
            <w:tcMar>
              <w:top w:w="75" w:type="dxa"/>
              <w:left w:w="0" w:type="dxa"/>
              <w:bottom w:w="75" w:type="dxa"/>
              <w:right w:w="150" w:type="dxa"/>
            </w:tcMar>
            <w:vAlign w:val="bottom"/>
            <w:hideMark/>
          </w:tcPr>
          <w:p w14:paraId="74D766F4" w14:textId="77777777" w:rsidR="002D5F10" w:rsidRPr="003F3DCC" w:rsidRDefault="002D5F10" w:rsidP="002D5F10">
            <w:pPr>
              <w:spacing w:line="240" w:lineRule="auto"/>
              <w:rPr>
                <w:sz w:val="16"/>
                <w:szCs w:val="16"/>
              </w:rPr>
            </w:pPr>
            <w:r w:rsidRPr="003F3DCC">
              <w:rPr>
                <w:sz w:val="16"/>
                <w:szCs w:val="16"/>
              </w:rPr>
              <w:t>Cities, Counties and Schools Partnership Pub.</w:t>
            </w:r>
          </w:p>
        </w:tc>
        <w:tc>
          <w:tcPr>
            <w:tcW w:w="0" w:type="auto"/>
            <w:shd w:val="clear" w:color="auto" w:fill="auto"/>
            <w:tcMar>
              <w:top w:w="75" w:type="dxa"/>
              <w:left w:w="0" w:type="dxa"/>
              <w:bottom w:w="75" w:type="dxa"/>
              <w:right w:w="150" w:type="dxa"/>
            </w:tcMar>
            <w:vAlign w:val="bottom"/>
            <w:hideMark/>
          </w:tcPr>
          <w:p w14:paraId="0695A7B0" w14:textId="77777777" w:rsidR="002D5F10" w:rsidRPr="003F3DCC" w:rsidRDefault="002D5F10" w:rsidP="002D5F10">
            <w:pPr>
              <w:spacing w:line="240" w:lineRule="auto"/>
              <w:rPr>
                <w:sz w:val="16"/>
                <w:szCs w:val="16"/>
              </w:rPr>
            </w:pPr>
            <w:hyperlink r:id="rId3875" w:tgtFrame="_blank" w:history="1">
              <w:r w:rsidRPr="003F3DCC">
                <w:rPr>
                  <w:color w:val="4E4E4E"/>
                  <w:sz w:val="16"/>
                  <w:szCs w:val="16"/>
                  <w:bdr w:val="none" w:sz="0" w:space="0" w:color="auto" w:frame="1"/>
                </w:rPr>
                <w:t>Our Children: Emancipating Foster Youth, A Community Action Guide</w:t>
              </w:r>
            </w:hyperlink>
          </w:p>
        </w:tc>
      </w:tr>
      <w:tr w:rsidR="002D5F10" w:rsidRPr="003F3DCC" w14:paraId="4BD37AC9" w14:textId="77777777" w:rsidTr="002D5F10">
        <w:tc>
          <w:tcPr>
            <w:tcW w:w="5425" w:type="dxa"/>
            <w:shd w:val="clear" w:color="auto" w:fill="auto"/>
            <w:tcMar>
              <w:top w:w="75" w:type="dxa"/>
              <w:left w:w="0" w:type="dxa"/>
              <w:bottom w:w="75" w:type="dxa"/>
              <w:right w:w="150" w:type="dxa"/>
            </w:tcMar>
            <w:vAlign w:val="bottom"/>
            <w:hideMark/>
          </w:tcPr>
          <w:p w14:paraId="07336B71" w14:textId="77777777" w:rsidR="002D5F10" w:rsidRPr="003F3DCC" w:rsidRDefault="002D5F10" w:rsidP="002D5F10">
            <w:pPr>
              <w:spacing w:line="240" w:lineRule="auto"/>
              <w:rPr>
                <w:sz w:val="16"/>
                <w:szCs w:val="16"/>
              </w:rPr>
            </w:pPr>
            <w:r w:rsidRPr="003F3DCC">
              <w:rPr>
                <w:sz w:val="16"/>
                <w:szCs w:val="16"/>
              </w:rPr>
              <w:t>CSBA Publication</w:t>
            </w:r>
          </w:p>
        </w:tc>
        <w:tc>
          <w:tcPr>
            <w:tcW w:w="0" w:type="auto"/>
            <w:shd w:val="clear" w:color="auto" w:fill="auto"/>
            <w:tcMar>
              <w:top w:w="75" w:type="dxa"/>
              <w:left w:w="0" w:type="dxa"/>
              <w:bottom w:w="75" w:type="dxa"/>
              <w:right w:w="150" w:type="dxa"/>
            </w:tcMar>
            <w:vAlign w:val="bottom"/>
            <w:hideMark/>
          </w:tcPr>
          <w:p w14:paraId="5AAD77A2" w14:textId="77777777" w:rsidR="002D5F10" w:rsidRPr="003F3DCC" w:rsidRDefault="002D5F10" w:rsidP="002D5F10">
            <w:pPr>
              <w:spacing w:line="240" w:lineRule="auto"/>
              <w:rPr>
                <w:sz w:val="16"/>
                <w:szCs w:val="16"/>
              </w:rPr>
            </w:pPr>
            <w:hyperlink r:id="rId3876" w:tgtFrame="_blank" w:history="1">
              <w:r w:rsidRPr="003F3DCC">
                <w:rPr>
                  <w:color w:val="4E4E4E"/>
                  <w:sz w:val="16"/>
                  <w:szCs w:val="16"/>
                  <w:bdr w:val="none" w:sz="0" w:space="0" w:color="auto" w:frame="1"/>
                </w:rPr>
                <w:t>Our Foster Youth: What School Boards Can Do, May 2016</w:t>
              </w:r>
            </w:hyperlink>
          </w:p>
        </w:tc>
      </w:tr>
      <w:tr w:rsidR="002D5F10" w:rsidRPr="003F3DCC" w14:paraId="28895235" w14:textId="77777777" w:rsidTr="002D5F10">
        <w:tc>
          <w:tcPr>
            <w:tcW w:w="5425" w:type="dxa"/>
            <w:shd w:val="clear" w:color="auto" w:fill="auto"/>
            <w:tcMar>
              <w:top w:w="75" w:type="dxa"/>
              <w:left w:w="0" w:type="dxa"/>
              <w:bottom w:w="75" w:type="dxa"/>
              <w:right w:w="150" w:type="dxa"/>
            </w:tcMar>
            <w:vAlign w:val="bottom"/>
            <w:hideMark/>
          </w:tcPr>
          <w:p w14:paraId="0B1A514E" w14:textId="77777777" w:rsidR="002D5F10" w:rsidRPr="003F3DCC" w:rsidRDefault="002D5F10" w:rsidP="002D5F10">
            <w:pPr>
              <w:spacing w:line="240" w:lineRule="auto"/>
              <w:rPr>
                <w:sz w:val="16"/>
                <w:szCs w:val="16"/>
              </w:rPr>
            </w:pPr>
            <w:r w:rsidRPr="003F3DCC">
              <w:rPr>
                <w:sz w:val="16"/>
                <w:szCs w:val="16"/>
              </w:rPr>
              <w:t>CSBA Publication</w:t>
            </w:r>
          </w:p>
        </w:tc>
        <w:tc>
          <w:tcPr>
            <w:tcW w:w="0" w:type="auto"/>
            <w:shd w:val="clear" w:color="auto" w:fill="auto"/>
            <w:tcMar>
              <w:top w:w="75" w:type="dxa"/>
              <w:left w:w="0" w:type="dxa"/>
              <w:bottom w:w="75" w:type="dxa"/>
              <w:right w:w="150" w:type="dxa"/>
            </w:tcMar>
            <w:vAlign w:val="bottom"/>
            <w:hideMark/>
          </w:tcPr>
          <w:p w14:paraId="0BADE07A" w14:textId="77777777" w:rsidR="002D5F10" w:rsidRPr="003F3DCC" w:rsidRDefault="002D5F10" w:rsidP="002D5F10">
            <w:pPr>
              <w:spacing w:line="240" w:lineRule="auto"/>
              <w:rPr>
                <w:sz w:val="16"/>
                <w:szCs w:val="16"/>
              </w:rPr>
            </w:pPr>
            <w:hyperlink r:id="rId3877" w:tgtFrame="_blank" w:history="1">
              <w:r w:rsidRPr="003F3DCC">
                <w:rPr>
                  <w:color w:val="4E4E4E"/>
                  <w:sz w:val="16"/>
                  <w:szCs w:val="16"/>
                  <w:bdr w:val="none" w:sz="0" w:space="0" w:color="auto" w:frame="1"/>
                </w:rPr>
                <w:t>Foster Youth: Supports for Success, Governance Brief, May 2016</w:t>
              </w:r>
            </w:hyperlink>
          </w:p>
        </w:tc>
      </w:tr>
      <w:tr w:rsidR="002D5F10" w:rsidRPr="003F3DCC" w14:paraId="038F4CA2" w14:textId="77777777" w:rsidTr="002D5F10">
        <w:tc>
          <w:tcPr>
            <w:tcW w:w="5425" w:type="dxa"/>
            <w:shd w:val="clear" w:color="auto" w:fill="auto"/>
            <w:tcMar>
              <w:top w:w="75" w:type="dxa"/>
              <w:left w:w="0" w:type="dxa"/>
              <w:bottom w:w="75" w:type="dxa"/>
              <w:right w:w="150" w:type="dxa"/>
            </w:tcMar>
            <w:vAlign w:val="bottom"/>
            <w:hideMark/>
          </w:tcPr>
          <w:p w14:paraId="37238356" w14:textId="77777777" w:rsidR="002D5F10" w:rsidRPr="003F3DCC" w:rsidRDefault="002D5F10" w:rsidP="002D5F10">
            <w:pPr>
              <w:spacing w:line="240" w:lineRule="auto"/>
              <w:rPr>
                <w:sz w:val="16"/>
                <w:szCs w:val="16"/>
              </w:rPr>
            </w:pPr>
            <w:r w:rsidRPr="003F3DCC">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68724A0A" w14:textId="77777777" w:rsidR="002D5F10" w:rsidRPr="003F3DCC" w:rsidRDefault="002D5F10" w:rsidP="002D5F10">
            <w:pPr>
              <w:spacing w:line="240" w:lineRule="auto"/>
              <w:rPr>
                <w:sz w:val="16"/>
                <w:szCs w:val="16"/>
              </w:rPr>
            </w:pPr>
            <w:hyperlink r:id="rId3878" w:tgtFrame="_blank" w:history="1">
              <w:r w:rsidRPr="003F3DCC">
                <w:rPr>
                  <w:color w:val="4E4E4E"/>
                  <w:sz w:val="16"/>
                  <w:szCs w:val="16"/>
                  <w:bdr w:val="none" w:sz="0" w:space="0" w:color="auto" w:frame="1"/>
                </w:rPr>
                <w:t>Ensuring Educational Stability for Children in Foster Care, Non-Regulatory Guidance, June 2016</w:t>
              </w:r>
            </w:hyperlink>
          </w:p>
        </w:tc>
      </w:tr>
      <w:tr w:rsidR="002D5F10" w:rsidRPr="003F3DCC" w14:paraId="726EAB65" w14:textId="77777777" w:rsidTr="002D5F10">
        <w:tc>
          <w:tcPr>
            <w:tcW w:w="5425" w:type="dxa"/>
            <w:shd w:val="clear" w:color="auto" w:fill="auto"/>
            <w:tcMar>
              <w:top w:w="75" w:type="dxa"/>
              <w:left w:w="0" w:type="dxa"/>
              <w:bottom w:w="75" w:type="dxa"/>
              <w:right w:w="150" w:type="dxa"/>
            </w:tcMar>
            <w:vAlign w:val="bottom"/>
            <w:hideMark/>
          </w:tcPr>
          <w:p w14:paraId="2B7BA504"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41764CD7" w14:textId="77777777" w:rsidR="002D5F10" w:rsidRPr="003F3DCC" w:rsidRDefault="002D5F10" w:rsidP="002D5F10">
            <w:pPr>
              <w:spacing w:line="240" w:lineRule="auto"/>
              <w:rPr>
                <w:sz w:val="16"/>
                <w:szCs w:val="16"/>
              </w:rPr>
            </w:pPr>
            <w:hyperlink r:id="rId3879" w:tgtFrame="_blank" w:history="1">
              <w:r w:rsidRPr="003F3DCC">
                <w:rPr>
                  <w:color w:val="4E4E4E"/>
                  <w:sz w:val="16"/>
                  <w:szCs w:val="16"/>
                  <w:u w:val="single"/>
                  <w:bdr w:val="none" w:sz="0" w:space="0" w:color="auto" w:frame="1"/>
                </w:rPr>
                <w:t>CSBA District and County Office of Education Legal Services</w:t>
              </w:r>
            </w:hyperlink>
          </w:p>
        </w:tc>
      </w:tr>
      <w:tr w:rsidR="002D5F10" w:rsidRPr="003F3DCC" w14:paraId="508F0A6F" w14:textId="77777777" w:rsidTr="002D5F10">
        <w:tc>
          <w:tcPr>
            <w:tcW w:w="5425" w:type="dxa"/>
            <w:shd w:val="clear" w:color="auto" w:fill="auto"/>
            <w:tcMar>
              <w:top w:w="75" w:type="dxa"/>
              <w:left w:w="0" w:type="dxa"/>
              <w:bottom w:w="75" w:type="dxa"/>
              <w:right w:w="150" w:type="dxa"/>
            </w:tcMar>
            <w:vAlign w:val="bottom"/>
            <w:hideMark/>
          </w:tcPr>
          <w:p w14:paraId="1AB232FC"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415AB999" w14:textId="77777777" w:rsidR="002D5F10" w:rsidRPr="003F3DCC" w:rsidRDefault="002D5F10" w:rsidP="002D5F10">
            <w:pPr>
              <w:spacing w:line="240" w:lineRule="auto"/>
              <w:rPr>
                <w:sz w:val="16"/>
                <w:szCs w:val="16"/>
              </w:rPr>
            </w:pPr>
            <w:hyperlink r:id="rId3880" w:tgtFrame="_blank" w:history="1">
              <w:r w:rsidRPr="003F3DCC">
                <w:rPr>
                  <w:color w:val="4E4E4E"/>
                  <w:sz w:val="16"/>
                  <w:szCs w:val="16"/>
                  <w:u w:val="single"/>
                  <w:bdr w:val="none" w:sz="0" w:space="0" w:color="auto" w:frame="1"/>
                </w:rPr>
                <w:t>Alliance for Children's Rights</w:t>
              </w:r>
            </w:hyperlink>
          </w:p>
        </w:tc>
      </w:tr>
      <w:tr w:rsidR="002D5F10" w:rsidRPr="003F3DCC" w14:paraId="23EF1FA1" w14:textId="77777777" w:rsidTr="002D5F10">
        <w:tc>
          <w:tcPr>
            <w:tcW w:w="5425" w:type="dxa"/>
            <w:shd w:val="clear" w:color="auto" w:fill="auto"/>
            <w:tcMar>
              <w:top w:w="75" w:type="dxa"/>
              <w:left w:w="0" w:type="dxa"/>
              <w:bottom w:w="75" w:type="dxa"/>
              <w:right w:w="150" w:type="dxa"/>
            </w:tcMar>
            <w:vAlign w:val="bottom"/>
            <w:hideMark/>
          </w:tcPr>
          <w:p w14:paraId="1A9014BA"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2477D33A" w14:textId="77777777" w:rsidR="002D5F10" w:rsidRPr="003F3DCC" w:rsidRDefault="002D5F10" w:rsidP="002D5F10">
            <w:pPr>
              <w:spacing w:line="240" w:lineRule="auto"/>
              <w:rPr>
                <w:sz w:val="16"/>
                <w:szCs w:val="16"/>
              </w:rPr>
            </w:pPr>
            <w:hyperlink r:id="rId3881" w:tgtFrame="_blank" w:history="1">
              <w:r w:rsidRPr="003F3DCC">
                <w:rPr>
                  <w:color w:val="4E4E4E"/>
                  <w:sz w:val="16"/>
                  <w:szCs w:val="16"/>
                  <w:u w:val="single"/>
                  <w:bdr w:val="none" w:sz="0" w:space="0" w:color="auto" w:frame="1"/>
                </w:rPr>
                <w:t>Foster Ed</w:t>
              </w:r>
            </w:hyperlink>
          </w:p>
        </w:tc>
      </w:tr>
      <w:tr w:rsidR="002D5F10" w:rsidRPr="003F3DCC" w14:paraId="5325CBAD" w14:textId="77777777" w:rsidTr="002D5F10">
        <w:tc>
          <w:tcPr>
            <w:tcW w:w="5425" w:type="dxa"/>
            <w:shd w:val="clear" w:color="auto" w:fill="auto"/>
            <w:tcMar>
              <w:top w:w="75" w:type="dxa"/>
              <w:left w:w="0" w:type="dxa"/>
              <w:bottom w:w="75" w:type="dxa"/>
              <w:right w:w="150" w:type="dxa"/>
            </w:tcMar>
            <w:vAlign w:val="bottom"/>
            <w:hideMark/>
          </w:tcPr>
          <w:p w14:paraId="279D28E0"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5335D47E" w14:textId="77777777" w:rsidR="002D5F10" w:rsidRPr="003F3DCC" w:rsidRDefault="002D5F10" w:rsidP="002D5F10">
            <w:pPr>
              <w:spacing w:line="240" w:lineRule="auto"/>
              <w:rPr>
                <w:sz w:val="16"/>
                <w:szCs w:val="16"/>
              </w:rPr>
            </w:pPr>
            <w:hyperlink r:id="rId3882" w:tgtFrame="_blank" w:history="1">
              <w:r w:rsidRPr="003F3DCC">
                <w:rPr>
                  <w:color w:val="4E4E4E"/>
                  <w:sz w:val="16"/>
                  <w:szCs w:val="16"/>
                  <w:u w:val="single"/>
                  <w:bdr w:val="none" w:sz="0" w:space="0" w:color="auto" w:frame="1"/>
                </w:rPr>
                <w:t>National Center for Youth Law</w:t>
              </w:r>
            </w:hyperlink>
          </w:p>
        </w:tc>
      </w:tr>
      <w:tr w:rsidR="002D5F10" w:rsidRPr="003F3DCC" w14:paraId="51021276" w14:textId="77777777" w:rsidTr="002D5F10">
        <w:tc>
          <w:tcPr>
            <w:tcW w:w="5425" w:type="dxa"/>
            <w:shd w:val="clear" w:color="auto" w:fill="auto"/>
            <w:tcMar>
              <w:top w:w="75" w:type="dxa"/>
              <w:left w:w="0" w:type="dxa"/>
              <w:bottom w:w="75" w:type="dxa"/>
              <w:right w:w="150" w:type="dxa"/>
            </w:tcMar>
            <w:vAlign w:val="bottom"/>
            <w:hideMark/>
          </w:tcPr>
          <w:p w14:paraId="6C0386E2"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5E5A808A" w14:textId="77777777" w:rsidR="002D5F10" w:rsidRPr="003F3DCC" w:rsidRDefault="002D5F10" w:rsidP="002D5F10">
            <w:pPr>
              <w:spacing w:line="240" w:lineRule="auto"/>
              <w:rPr>
                <w:sz w:val="16"/>
                <w:szCs w:val="16"/>
              </w:rPr>
            </w:pPr>
            <w:hyperlink r:id="rId3883" w:tgtFrame="_blank" w:history="1">
              <w:r w:rsidRPr="003F3DCC">
                <w:rPr>
                  <w:color w:val="4E4E4E"/>
                  <w:sz w:val="16"/>
                  <w:szCs w:val="16"/>
                  <w:u w:val="single"/>
                  <w:bdr w:val="none" w:sz="0" w:space="0" w:color="auto" w:frame="1"/>
                </w:rPr>
                <w:t>California Department of Education, Foster Youth Services</w:t>
              </w:r>
            </w:hyperlink>
          </w:p>
        </w:tc>
      </w:tr>
      <w:tr w:rsidR="002D5F10" w:rsidRPr="003F3DCC" w14:paraId="0D68C7DB" w14:textId="77777777" w:rsidTr="002D5F10">
        <w:tc>
          <w:tcPr>
            <w:tcW w:w="5425" w:type="dxa"/>
            <w:shd w:val="clear" w:color="auto" w:fill="auto"/>
            <w:tcMar>
              <w:top w:w="75" w:type="dxa"/>
              <w:left w:w="0" w:type="dxa"/>
              <w:bottom w:w="75" w:type="dxa"/>
              <w:right w:w="150" w:type="dxa"/>
            </w:tcMar>
            <w:vAlign w:val="bottom"/>
            <w:hideMark/>
          </w:tcPr>
          <w:p w14:paraId="578B1B06"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0E988D13" w14:textId="77777777" w:rsidR="002D5F10" w:rsidRPr="003F3DCC" w:rsidRDefault="002D5F10" w:rsidP="002D5F10">
            <w:pPr>
              <w:spacing w:line="240" w:lineRule="auto"/>
              <w:rPr>
                <w:sz w:val="16"/>
                <w:szCs w:val="16"/>
              </w:rPr>
            </w:pPr>
            <w:hyperlink r:id="rId3884" w:tgtFrame="_blank" w:history="1">
              <w:r w:rsidRPr="003F3DCC">
                <w:rPr>
                  <w:color w:val="4E4E4E"/>
                  <w:sz w:val="16"/>
                  <w:szCs w:val="16"/>
                  <w:u w:val="single"/>
                  <w:bdr w:val="none" w:sz="0" w:space="0" w:color="auto" w:frame="1"/>
                </w:rPr>
                <w:t>California Department of Social Services, Foster Youth Ombudsman Office</w:t>
              </w:r>
            </w:hyperlink>
          </w:p>
        </w:tc>
      </w:tr>
      <w:tr w:rsidR="002D5F10" w:rsidRPr="003F3DCC" w14:paraId="1B363530" w14:textId="77777777" w:rsidTr="002D5F10">
        <w:tc>
          <w:tcPr>
            <w:tcW w:w="5425" w:type="dxa"/>
            <w:shd w:val="clear" w:color="auto" w:fill="auto"/>
            <w:tcMar>
              <w:top w:w="75" w:type="dxa"/>
              <w:left w:w="0" w:type="dxa"/>
              <w:bottom w:w="75" w:type="dxa"/>
              <w:right w:w="150" w:type="dxa"/>
            </w:tcMar>
            <w:vAlign w:val="bottom"/>
            <w:hideMark/>
          </w:tcPr>
          <w:p w14:paraId="07C7C7A5"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1642C96E" w14:textId="77777777" w:rsidR="002D5F10" w:rsidRPr="003F3DCC" w:rsidRDefault="002D5F10" w:rsidP="002D5F10">
            <w:pPr>
              <w:spacing w:line="240" w:lineRule="auto"/>
              <w:rPr>
                <w:sz w:val="16"/>
                <w:szCs w:val="16"/>
              </w:rPr>
            </w:pPr>
            <w:hyperlink r:id="rId3885" w:tgtFrame="_blank" w:history="1">
              <w:r w:rsidRPr="003F3DCC">
                <w:rPr>
                  <w:color w:val="4E4E4E"/>
                  <w:sz w:val="16"/>
                  <w:szCs w:val="16"/>
                  <w:u w:val="single"/>
                  <w:bdr w:val="none" w:sz="0" w:space="0" w:color="auto" w:frame="1"/>
                </w:rPr>
                <w:t>California Foster Youth Education Task Force</w:t>
              </w:r>
            </w:hyperlink>
          </w:p>
        </w:tc>
      </w:tr>
      <w:tr w:rsidR="002D5F10" w:rsidRPr="003F3DCC" w14:paraId="507EE3D1" w14:textId="77777777" w:rsidTr="002D5F10">
        <w:tc>
          <w:tcPr>
            <w:tcW w:w="5425" w:type="dxa"/>
            <w:shd w:val="clear" w:color="auto" w:fill="auto"/>
            <w:tcMar>
              <w:top w:w="75" w:type="dxa"/>
              <w:left w:w="0" w:type="dxa"/>
              <w:bottom w:w="75" w:type="dxa"/>
              <w:right w:w="150" w:type="dxa"/>
            </w:tcMar>
            <w:vAlign w:val="bottom"/>
            <w:hideMark/>
          </w:tcPr>
          <w:p w14:paraId="09A33D12"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566A8BB8" w14:textId="77777777" w:rsidR="002D5F10" w:rsidRPr="003F3DCC" w:rsidRDefault="002D5F10" w:rsidP="002D5F10">
            <w:pPr>
              <w:spacing w:line="240" w:lineRule="auto"/>
              <w:rPr>
                <w:sz w:val="16"/>
                <w:szCs w:val="16"/>
              </w:rPr>
            </w:pPr>
            <w:hyperlink r:id="rId3886" w:tgtFrame="_blank" w:history="1">
              <w:r w:rsidRPr="003F3DCC">
                <w:rPr>
                  <w:color w:val="4E4E4E"/>
                  <w:sz w:val="16"/>
                  <w:szCs w:val="16"/>
                  <w:u w:val="single"/>
                  <w:bdr w:val="none" w:sz="0" w:space="0" w:color="auto" w:frame="1"/>
                </w:rPr>
                <w:t>California Youth Connection</w:t>
              </w:r>
            </w:hyperlink>
          </w:p>
        </w:tc>
      </w:tr>
      <w:tr w:rsidR="002D5F10" w:rsidRPr="003F3DCC" w14:paraId="2BB8A8BB" w14:textId="77777777" w:rsidTr="002D5F10">
        <w:tc>
          <w:tcPr>
            <w:tcW w:w="5425" w:type="dxa"/>
            <w:shd w:val="clear" w:color="auto" w:fill="auto"/>
            <w:tcMar>
              <w:top w:w="75" w:type="dxa"/>
              <w:left w:w="0" w:type="dxa"/>
              <w:bottom w:w="75" w:type="dxa"/>
              <w:right w:w="150" w:type="dxa"/>
            </w:tcMar>
            <w:vAlign w:val="bottom"/>
            <w:hideMark/>
          </w:tcPr>
          <w:p w14:paraId="2EF697D4"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452B5DC2" w14:textId="77777777" w:rsidR="002D5F10" w:rsidRPr="003F3DCC" w:rsidRDefault="002D5F10" w:rsidP="002D5F10">
            <w:pPr>
              <w:spacing w:line="240" w:lineRule="auto"/>
              <w:rPr>
                <w:sz w:val="16"/>
                <w:szCs w:val="16"/>
              </w:rPr>
            </w:pPr>
            <w:hyperlink r:id="rId3887" w:tgtFrame="_blank" w:history="1">
              <w:r w:rsidRPr="003F3DCC">
                <w:rPr>
                  <w:color w:val="4E4E4E"/>
                  <w:sz w:val="16"/>
                  <w:szCs w:val="16"/>
                  <w:u w:val="single"/>
                  <w:bdr w:val="none" w:sz="0" w:space="0" w:color="auto" w:frame="1"/>
                </w:rPr>
                <w:t>Cities Counties and Schools Partnership</w:t>
              </w:r>
            </w:hyperlink>
          </w:p>
        </w:tc>
      </w:tr>
      <w:tr w:rsidR="002D5F10" w:rsidRPr="003F3DCC" w14:paraId="121E6C1F" w14:textId="77777777" w:rsidTr="002D5F10">
        <w:tc>
          <w:tcPr>
            <w:tcW w:w="5425" w:type="dxa"/>
            <w:shd w:val="clear" w:color="auto" w:fill="auto"/>
            <w:tcMar>
              <w:top w:w="75" w:type="dxa"/>
              <w:left w:w="0" w:type="dxa"/>
              <w:bottom w:w="75" w:type="dxa"/>
              <w:right w:w="150" w:type="dxa"/>
            </w:tcMar>
            <w:vAlign w:val="bottom"/>
            <w:hideMark/>
          </w:tcPr>
          <w:p w14:paraId="662DCBD3"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05F138D8" w14:textId="77777777" w:rsidR="002D5F10" w:rsidRPr="003F3DCC" w:rsidRDefault="002D5F10" w:rsidP="002D5F10">
            <w:pPr>
              <w:spacing w:line="240" w:lineRule="auto"/>
              <w:rPr>
                <w:sz w:val="16"/>
                <w:szCs w:val="16"/>
              </w:rPr>
            </w:pPr>
            <w:hyperlink r:id="rId3888" w:tgtFrame="_blank" w:history="1">
              <w:r w:rsidRPr="003F3DCC">
                <w:rPr>
                  <w:color w:val="4E4E4E"/>
                  <w:sz w:val="16"/>
                  <w:szCs w:val="16"/>
                  <w:u w:val="single"/>
                  <w:bdr w:val="none" w:sz="0" w:space="0" w:color="auto" w:frame="1"/>
                </w:rPr>
                <w:t>CSBA</w:t>
              </w:r>
            </w:hyperlink>
          </w:p>
        </w:tc>
      </w:tr>
      <w:tr w:rsidR="002D5F10" w:rsidRPr="003F3DCC" w14:paraId="7DA57334" w14:textId="77777777" w:rsidTr="002D5F10">
        <w:tc>
          <w:tcPr>
            <w:tcW w:w="5425" w:type="dxa"/>
            <w:shd w:val="clear" w:color="auto" w:fill="auto"/>
            <w:tcMar>
              <w:top w:w="75" w:type="dxa"/>
              <w:left w:w="0" w:type="dxa"/>
              <w:bottom w:w="75" w:type="dxa"/>
              <w:right w:w="150" w:type="dxa"/>
            </w:tcMar>
            <w:vAlign w:val="bottom"/>
            <w:hideMark/>
          </w:tcPr>
          <w:p w14:paraId="342696D6" w14:textId="77777777" w:rsidR="002D5F10" w:rsidRPr="003F3DCC" w:rsidRDefault="002D5F10" w:rsidP="002D5F10">
            <w:pPr>
              <w:spacing w:line="240" w:lineRule="auto"/>
              <w:rPr>
                <w:sz w:val="16"/>
                <w:szCs w:val="16"/>
              </w:rPr>
            </w:pPr>
            <w:r w:rsidRPr="003F3DCC">
              <w:rPr>
                <w:sz w:val="16"/>
                <w:szCs w:val="16"/>
              </w:rPr>
              <w:t>Website</w:t>
            </w:r>
          </w:p>
        </w:tc>
        <w:tc>
          <w:tcPr>
            <w:tcW w:w="0" w:type="auto"/>
            <w:shd w:val="clear" w:color="auto" w:fill="auto"/>
            <w:tcMar>
              <w:top w:w="75" w:type="dxa"/>
              <w:left w:w="0" w:type="dxa"/>
              <w:bottom w:w="75" w:type="dxa"/>
              <w:right w:w="150" w:type="dxa"/>
            </w:tcMar>
            <w:vAlign w:val="bottom"/>
            <w:hideMark/>
          </w:tcPr>
          <w:p w14:paraId="477564B6" w14:textId="77777777" w:rsidR="002D5F10" w:rsidRPr="003F3DCC" w:rsidRDefault="002D5F10" w:rsidP="002D5F10">
            <w:pPr>
              <w:spacing w:line="240" w:lineRule="auto"/>
              <w:rPr>
                <w:sz w:val="16"/>
                <w:szCs w:val="16"/>
              </w:rPr>
            </w:pPr>
            <w:hyperlink r:id="rId3889" w:tgtFrame="_blank" w:history="1">
              <w:r w:rsidRPr="003F3DCC">
                <w:rPr>
                  <w:color w:val="4E4E4E"/>
                  <w:sz w:val="16"/>
                  <w:szCs w:val="16"/>
                  <w:u w:val="single"/>
                  <w:bdr w:val="none" w:sz="0" w:space="0" w:color="auto" w:frame="1"/>
                </w:rPr>
                <w:t>California Child Welfare Council</w:t>
              </w:r>
            </w:hyperlink>
          </w:p>
        </w:tc>
      </w:tr>
    </w:tbl>
    <w:p w14:paraId="4F4190F8" w14:textId="77777777" w:rsidR="002D5F10" w:rsidRPr="003F3DCC" w:rsidRDefault="002D5F10" w:rsidP="002D5F10">
      <w:pPr>
        <w:shd w:val="clear" w:color="auto" w:fill="F9F9F9"/>
        <w:spacing w:line="240" w:lineRule="auto"/>
        <w:textAlignment w:val="baseline"/>
        <w:rPr>
          <w:sz w:val="16"/>
          <w:szCs w:val="16"/>
        </w:rPr>
      </w:pPr>
      <w:r w:rsidRPr="003F3DCC">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3F3DCC" w14:paraId="74E72306" w14:textId="77777777" w:rsidTr="002D5F10">
        <w:trPr>
          <w:tblHeader/>
        </w:trPr>
        <w:tc>
          <w:tcPr>
            <w:tcW w:w="5425" w:type="dxa"/>
            <w:shd w:val="clear" w:color="auto" w:fill="auto"/>
            <w:tcMar>
              <w:top w:w="75" w:type="dxa"/>
              <w:left w:w="0" w:type="dxa"/>
              <w:bottom w:w="0" w:type="dxa"/>
              <w:right w:w="150" w:type="dxa"/>
            </w:tcMar>
            <w:vAlign w:val="bottom"/>
            <w:hideMark/>
          </w:tcPr>
          <w:p w14:paraId="21635655" w14:textId="77777777" w:rsidR="002D5F10" w:rsidRPr="003F3DCC" w:rsidRDefault="002D5F10" w:rsidP="002D5F10">
            <w:pPr>
              <w:spacing w:line="240" w:lineRule="auto"/>
              <w:jc w:val="center"/>
              <w:rPr>
                <w:b/>
                <w:bCs/>
                <w:sz w:val="16"/>
                <w:szCs w:val="16"/>
              </w:rPr>
            </w:pPr>
            <w:r w:rsidRPr="003F3DCC">
              <w:rPr>
                <w:b/>
                <w:bCs/>
                <w:sz w:val="16"/>
                <w:szCs w:val="16"/>
              </w:rPr>
              <w:t>Code</w:t>
            </w:r>
          </w:p>
        </w:tc>
        <w:tc>
          <w:tcPr>
            <w:tcW w:w="0" w:type="auto"/>
            <w:shd w:val="clear" w:color="auto" w:fill="auto"/>
            <w:tcMar>
              <w:top w:w="75" w:type="dxa"/>
              <w:left w:w="0" w:type="dxa"/>
              <w:bottom w:w="0" w:type="dxa"/>
              <w:right w:w="150" w:type="dxa"/>
            </w:tcMar>
            <w:vAlign w:val="bottom"/>
            <w:hideMark/>
          </w:tcPr>
          <w:p w14:paraId="7AF3C55B" w14:textId="77777777" w:rsidR="002D5F10" w:rsidRPr="003F3DCC" w:rsidRDefault="002D5F10" w:rsidP="002D5F10">
            <w:pPr>
              <w:spacing w:line="240" w:lineRule="auto"/>
              <w:jc w:val="center"/>
              <w:rPr>
                <w:b/>
                <w:bCs/>
                <w:sz w:val="16"/>
                <w:szCs w:val="16"/>
              </w:rPr>
            </w:pPr>
            <w:r w:rsidRPr="003F3DCC">
              <w:rPr>
                <w:b/>
                <w:bCs/>
                <w:sz w:val="16"/>
                <w:szCs w:val="16"/>
              </w:rPr>
              <w:t>Description</w:t>
            </w:r>
          </w:p>
        </w:tc>
      </w:tr>
      <w:tr w:rsidR="002D5F10" w:rsidRPr="003F3DCC" w14:paraId="6E77D408" w14:textId="77777777" w:rsidTr="002D5F10">
        <w:tc>
          <w:tcPr>
            <w:tcW w:w="5425" w:type="dxa"/>
            <w:shd w:val="clear" w:color="auto" w:fill="auto"/>
            <w:tcMar>
              <w:top w:w="75" w:type="dxa"/>
              <w:left w:w="0" w:type="dxa"/>
              <w:bottom w:w="75" w:type="dxa"/>
              <w:right w:w="150" w:type="dxa"/>
            </w:tcMar>
            <w:vAlign w:val="bottom"/>
            <w:hideMark/>
          </w:tcPr>
          <w:p w14:paraId="62379DD4" w14:textId="77777777" w:rsidR="002D5F10" w:rsidRPr="003F3DCC" w:rsidRDefault="002D5F10" w:rsidP="002D5F10">
            <w:pPr>
              <w:spacing w:line="240" w:lineRule="auto"/>
              <w:rPr>
                <w:sz w:val="16"/>
                <w:szCs w:val="16"/>
              </w:rPr>
            </w:pPr>
            <w:r w:rsidRPr="003F3DCC">
              <w:rPr>
                <w:sz w:val="16"/>
                <w:szCs w:val="16"/>
              </w:rPr>
              <w:t>0200</w:t>
            </w:r>
          </w:p>
        </w:tc>
        <w:tc>
          <w:tcPr>
            <w:tcW w:w="0" w:type="auto"/>
            <w:shd w:val="clear" w:color="auto" w:fill="auto"/>
            <w:tcMar>
              <w:top w:w="75" w:type="dxa"/>
              <w:left w:w="0" w:type="dxa"/>
              <w:bottom w:w="75" w:type="dxa"/>
              <w:right w:w="150" w:type="dxa"/>
            </w:tcMar>
            <w:vAlign w:val="bottom"/>
            <w:hideMark/>
          </w:tcPr>
          <w:p w14:paraId="0AAEC993" w14:textId="77777777" w:rsidR="002D5F10" w:rsidRPr="003F3DCC" w:rsidRDefault="002D5F10" w:rsidP="002D5F10">
            <w:pPr>
              <w:spacing w:line="240" w:lineRule="auto"/>
              <w:rPr>
                <w:sz w:val="16"/>
                <w:szCs w:val="16"/>
              </w:rPr>
            </w:pPr>
            <w:hyperlink r:id="rId3890" w:history="1">
              <w:r w:rsidRPr="003F3DCC">
                <w:rPr>
                  <w:color w:val="4E4E4E"/>
                  <w:sz w:val="16"/>
                  <w:szCs w:val="16"/>
                  <w:u w:val="single"/>
                  <w:bdr w:val="none" w:sz="0" w:space="0" w:color="auto" w:frame="1"/>
                </w:rPr>
                <w:t>Goals For The School District</w:t>
              </w:r>
            </w:hyperlink>
          </w:p>
        </w:tc>
      </w:tr>
      <w:tr w:rsidR="002D5F10" w:rsidRPr="003F3DCC" w14:paraId="3611E969" w14:textId="77777777" w:rsidTr="002D5F10">
        <w:tc>
          <w:tcPr>
            <w:tcW w:w="5425" w:type="dxa"/>
            <w:shd w:val="clear" w:color="auto" w:fill="auto"/>
            <w:tcMar>
              <w:top w:w="75" w:type="dxa"/>
              <w:left w:w="0" w:type="dxa"/>
              <w:bottom w:w="75" w:type="dxa"/>
              <w:right w:w="150" w:type="dxa"/>
            </w:tcMar>
            <w:vAlign w:val="bottom"/>
            <w:hideMark/>
          </w:tcPr>
          <w:p w14:paraId="060E29A0" w14:textId="77777777" w:rsidR="002D5F10" w:rsidRPr="003F3DCC" w:rsidRDefault="002D5F10" w:rsidP="002D5F10">
            <w:pPr>
              <w:spacing w:line="240" w:lineRule="auto"/>
              <w:rPr>
                <w:sz w:val="16"/>
                <w:szCs w:val="16"/>
              </w:rPr>
            </w:pPr>
            <w:r w:rsidRPr="003F3DCC">
              <w:rPr>
                <w:sz w:val="16"/>
                <w:szCs w:val="16"/>
              </w:rPr>
              <w:t>0410</w:t>
            </w:r>
          </w:p>
        </w:tc>
        <w:tc>
          <w:tcPr>
            <w:tcW w:w="0" w:type="auto"/>
            <w:shd w:val="clear" w:color="auto" w:fill="auto"/>
            <w:tcMar>
              <w:top w:w="75" w:type="dxa"/>
              <w:left w:w="0" w:type="dxa"/>
              <w:bottom w:w="75" w:type="dxa"/>
              <w:right w:w="150" w:type="dxa"/>
            </w:tcMar>
            <w:vAlign w:val="bottom"/>
            <w:hideMark/>
          </w:tcPr>
          <w:p w14:paraId="685F9632" w14:textId="77777777" w:rsidR="002D5F10" w:rsidRPr="003F3DCC" w:rsidRDefault="002D5F10" w:rsidP="002D5F10">
            <w:pPr>
              <w:spacing w:line="240" w:lineRule="auto"/>
              <w:rPr>
                <w:sz w:val="16"/>
                <w:szCs w:val="16"/>
              </w:rPr>
            </w:pPr>
            <w:hyperlink r:id="rId3891" w:history="1">
              <w:r w:rsidRPr="003F3DCC">
                <w:rPr>
                  <w:color w:val="4E4E4E"/>
                  <w:sz w:val="16"/>
                  <w:szCs w:val="16"/>
                  <w:u w:val="single"/>
                  <w:bdr w:val="none" w:sz="0" w:space="0" w:color="auto" w:frame="1"/>
                </w:rPr>
                <w:t>Nondiscrimination In District Programs And Activities</w:t>
              </w:r>
            </w:hyperlink>
          </w:p>
        </w:tc>
      </w:tr>
      <w:tr w:rsidR="002D5F10" w:rsidRPr="003F3DCC" w14:paraId="18BF5624" w14:textId="77777777" w:rsidTr="002D5F10">
        <w:tc>
          <w:tcPr>
            <w:tcW w:w="5425" w:type="dxa"/>
            <w:shd w:val="clear" w:color="auto" w:fill="auto"/>
            <w:tcMar>
              <w:top w:w="75" w:type="dxa"/>
              <w:left w:w="0" w:type="dxa"/>
              <w:bottom w:w="75" w:type="dxa"/>
              <w:right w:w="150" w:type="dxa"/>
            </w:tcMar>
            <w:vAlign w:val="bottom"/>
            <w:hideMark/>
          </w:tcPr>
          <w:p w14:paraId="6834348A" w14:textId="77777777" w:rsidR="002D5F10" w:rsidRPr="003F3DCC" w:rsidRDefault="002D5F10" w:rsidP="002D5F10">
            <w:pPr>
              <w:spacing w:line="240" w:lineRule="auto"/>
              <w:rPr>
                <w:sz w:val="16"/>
                <w:szCs w:val="16"/>
              </w:rPr>
            </w:pPr>
            <w:r w:rsidRPr="003F3DCC">
              <w:rPr>
                <w:sz w:val="16"/>
                <w:szCs w:val="16"/>
              </w:rPr>
              <w:t>0415</w:t>
            </w:r>
          </w:p>
        </w:tc>
        <w:tc>
          <w:tcPr>
            <w:tcW w:w="0" w:type="auto"/>
            <w:shd w:val="clear" w:color="auto" w:fill="auto"/>
            <w:tcMar>
              <w:top w:w="75" w:type="dxa"/>
              <w:left w:w="0" w:type="dxa"/>
              <w:bottom w:w="75" w:type="dxa"/>
              <w:right w:w="150" w:type="dxa"/>
            </w:tcMar>
            <w:vAlign w:val="bottom"/>
            <w:hideMark/>
          </w:tcPr>
          <w:p w14:paraId="35D07257" w14:textId="77777777" w:rsidR="002D5F10" w:rsidRPr="003F3DCC" w:rsidRDefault="002D5F10" w:rsidP="002D5F10">
            <w:pPr>
              <w:spacing w:line="240" w:lineRule="auto"/>
              <w:rPr>
                <w:sz w:val="16"/>
                <w:szCs w:val="16"/>
              </w:rPr>
            </w:pPr>
            <w:hyperlink r:id="rId3892" w:history="1">
              <w:r w:rsidRPr="003F3DCC">
                <w:rPr>
                  <w:color w:val="4E4E4E"/>
                  <w:sz w:val="16"/>
                  <w:szCs w:val="16"/>
                  <w:u w:val="single"/>
                  <w:bdr w:val="none" w:sz="0" w:space="0" w:color="auto" w:frame="1"/>
                </w:rPr>
                <w:t>Equity</w:t>
              </w:r>
            </w:hyperlink>
          </w:p>
        </w:tc>
      </w:tr>
      <w:tr w:rsidR="002D5F10" w:rsidRPr="003F3DCC" w14:paraId="71F5266B" w14:textId="77777777" w:rsidTr="002D5F10">
        <w:tc>
          <w:tcPr>
            <w:tcW w:w="5425" w:type="dxa"/>
            <w:shd w:val="clear" w:color="auto" w:fill="auto"/>
            <w:tcMar>
              <w:top w:w="75" w:type="dxa"/>
              <w:left w:w="0" w:type="dxa"/>
              <w:bottom w:w="75" w:type="dxa"/>
              <w:right w:w="150" w:type="dxa"/>
            </w:tcMar>
            <w:vAlign w:val="bottom"/>
            <w:hideMark/>
          </w:tcPr>
          <w:p w14:paraId="7F585115" w14:textId="77777777" w:rsidR="002D5F10" w:rsidRPr="003F3DCC" w:rsidRDefault="002D5F10" w:rsidP="002D5F10">
            <w:pPr>
              <w:spacing w:line="240" w:lineRule="auto"/>
              <w:rPr>
                <w:sz w:val="16"/>
                <w:szCs w:val="16"/>
              </w:rPr>
            </w:pPr>
            <w:r w:rsidRPr="003F3DCC">
              <w:rPr>
                <w:sz w:val="16"/>
                <w:szCs w:val="16"/>
              </w:rPr>
              <w:t>0450</w:t>
            </w:r>
          </w:p>
        </w:tc>
        <w:tc>
          <w:tcPr>
            <w:tcW w:w="0" w:type="auto"/>
            <w:shd w:val="clear" w:color="auto" w:fill="auto"/>
            <w:tcMar>
              <w:top w:w="75" w:type="dxa"/>
              <w:left w:w="0" w:type="dxa"/>
              <w:bottom w:w="75" w:type="dxa"/>
              <w:right w:w="150" w:type="dxa"/>
            </w:tcMar>
            <w:vAlign w:val="bottom"/>
            <w:hideMark/>
          </w:tcPr>
          <w:p w14:paraId="7A2B80B2" w14:textId="77777777" w:rsidR="002D5F10" w:rsidRPr="003F3DCC" w:rsidRDefault="002D5F10" w:rsidP="002D5F10">
            <w:pPr>
              <w:spacing w:line="240" w:lineRule="auto"/>
              <w:rPr>
                <w:sz w:val="16"/>
                <w:szCs w:val="16"/>
              </w:rPr>
            </w:pPr>
            <w:hyperlink r:id="rId3893" w:history="1">
              <w:r w:rsidRPr="003F3DCC">
                <w:rPr>
                  <w:color w:val="4E4E4E"/>
                  <w:sz w:val="16"/>
                  <w:szCs w:val="16"/>
                  <w:u w:val="single"/>
                  <w:bdr w:val="none" w:sz="0" w:space="0" w:color="auto" w:frame="1"/>
                </w:rPr>
                <w:t>Comprehensive Safety Plan</w:t>
              </w:r>
            </w:hyperlink>
          </w:p>
        </w:tc>
      </w:tr>
      <w:tr w:rsidR="002D5F10" w:rsidRPr="003F3DCC" w14:paraId="50A4E442" w14:textId="77777777" w:rsidTr="002D5F10">
        <w:tc>
          <w:tcPr>
            <w:tcW w:w="5425" w:type="dxa"/>
            <w:shd w:val="clear" w:color="auto" w:fill="auto"/>
            <w:tcMar>
              <w:top w:w="75" w:type="dxa"/>
              <w:left w:w="0" w:type="dxa"/>
              <w:bottom w:w="75" w:type="dxa"/>
              <w:right w:w="150" w:type="dxa"/>
            </w:tcMar>
            <w:vAlign w:val="bottom"/>
            <w:hideMark/>
          </w:tcPr>
          <w:p w14:paraId="64CFDD84" w14:textId="77777777" w:rsidR="002D5F10" w:rsidRPr="003F3DCC" w:rsidRDefault="002D5F10" w:rsidP="002D5F10">
            <w:pPr>
              <w:spacing w:line="240" w:lineRule="auto"/>
              <w:rPr>
                <w:sz w:val="16"/>
                <w:szCs w:val="16"/>
              </w:rPr>
            </w:pPr>
            <w:r w:rsidRPr="003F3DCC">
              <w:rPr>
                <w:sz w:val="16"/>
                <w:szCs w:val="16"/>
              </w:rPr>
              <w:t>0450</w:t>
            </w:r>
          </w:p>
        </w:tc>
        <w:tc>
          <w:tcPr>
            <w:tcW w:w="0" w:type="auto"/>
            <w:shd w:val="clear" w:color="auto" w:fill="auto"/>
            <w:tcMar>
              <w:top w:w="75" w:type="dxa"/>
              <w:left w:w="0" w:type="dxa"/>
              <w:bottom w:w="75" w:type="dxa"/>
              <w:right w:w="150" w:type="dxa"/>
            </w:tcMar>
            <w:vAlign w:val="bottom"/>
            <w:hideMark/>
          </w:tcPr>
          <w:p w14:paraId="1571FA88" w14:textId="77777777" w:rsidR="002D5F10" w:rsidRPr="003F3DCC" w:rsidRDefault="002D5F10" w:rsidP="002D5F10">
            <w:pPr>
              <w:spacing w:line="240" w:lineRule="auto"/>
              <w:rPr>
                <w:sz w:val="16"/>
                <w:szCs w:val="16"/>
              </w:rPr>
            </w:pPr>
            <w:hyperlink r:id="rId3894" w:history="1">
              <w:r w:rsidRPr="003F3DCC">
                <w:rPr>
                  <w:color w:val="4E4E4E"/>
                  <w:sz w:val="16"/>
                  <w:szCs w:val="16"/>
                  <w:u w:val="single"/>
                  <w:bdr w:val="none" w:sz="0" w:space="0" w:color="auto" w:frame="1"/>
                </w:rPr>
                <w:t>Comprehensive Safety Plan</w:t>
              </w:r>
            </w:hyperlink>
          </w:p>
        </w:tc>
      </w:tr>
      <w:tr w:rsidR="002D5F10" w:rsidRPr="003F3DCC" w14:paraId="2E9D56EB" w14:textId="77777777" w:rsidTr="002D5F10">
        <w:tc>
          <w:tcPr>
            <w:tcW w:w="5425" w:type="dxa"/>
            <w:shd w:val="clear" w:color="auto" w:fill="auto"/>
            <w:tcMar>
              <w:top w:w="75" w:type="dxa"/>
              <w:left w:w="0" w:type="dxa"/>
              <w:bottom w:w="75" w:type="dxa"/>
              <w:right w:w="150" w:type="dxa"/>
            </w:tcMar>
            <w:vAlign w:val="bottom"/>
            <w:hideMark/>
          </w:tcPr>
          <w:p w14:paraId="60D5A24C" w14:textId="77777777" w:rsidR="002D5F10" w:rsidRPr="003F3DCC" w:rsidRDefault="002D5F10" w:rsidP="002D5F10">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7EC03424" w14:textId="77777777" w:rsidR="002D5F10" w:rsidRPr="003F3DCC" w:rsidRDefault="002D5F10" w:rsidP="002D5F10">
            <w:pPr>
              <w:spacing w:line="240" w:lineRule="auto"/>
              <w:rPr>
                <w:sz w:val="16"/>
                <w:szCs w:val="16"/>
              </w:rPr>
            </w:pPr>
            <w:hyperlink r:id="rId3895" w:history="1">
              <w:r w:rsidRPr="003F3DCC">
                <w:rPr>
                  <w:color w:val="4E4E4E"/>
                  <w:sz w:val="16"/>
                  <w:szCs w:val="16"/>
                  <w:u w:val="single"/>
                  <w:bdr w:val="none" w:sz="0" w:space="0" w:color="auto" w:frame="1"/>
                </w:rPr>
                <w:t>Local Control And Accountability Plan</w:t>
              </w:r>
            </w:hyperlink>
          </w:p>
        </w:tc>
      </w:tr>
      <w:tr w:rsidR="002D5F10" w:rsidRPr="003F3DCC" w14:paraId="2D5F58CD" w14:textId="77777777" w:rsidTr="002D5F10">
        <w:tc>
          <w:tcPr>
            <w:tcW w:w="5425" w:type="dxa"/>
            <w:shd w:val="clear" w:color="auto" w:fill="auto"/>
            <w:tcMar>
              <w:top w:w="75" w:type="dxa"/>
              <w:left w:w="0" w:type="dxa"/>
              <w:bottom w:w="75" w:type="dxa"/>
              <w:right w:w="150" w:type="dxa"/>
            </w:tcMar>
            <w:vAlign w:val="bottom"/>
            <w:hideMark/>
          </w:tcPr>
          <w:p w14:paraId="651C495D" w14:textId="77777777" w:rsidR="002D5F10" w:rsidRPr="003F3DCC" w:rsidRDefault="002D5F10" w:rsidP="002D5F10">
            <w:pPr>
              <w:spacing w:line="240" w:lineRule="auto"/>
              <w:rPr>
                <w:sz w:val="16"/>
                <w:szCs w:val="16"/>
              </w:rPr>
            </w:pPr>
            <w:r w:rsidRPr="003F3DCC">
              <w:rPr>
                <w:sz w:val="16"/>
                <w:szCs w:val="16"/>
              </w:rPr>
              <w:t>0460</w:t>
            </w:r>
          </w:p>
        </w:tc>
        <w:tc>
          <w:tcPr>
            <w:tcW w:w="0" w:type="auto"/>
            <w:shd w:val="clear" w:color="auto" w:fill="auto"/>
            <w:tcMar>
              <w:top w:w="75" w:type="dxa"/>
              <w:left w:w="0" w:type="dxa"/>
              <w:bottom w:w="75" w:type="dxa"/>
              <w:right w:w="150" w:type="dxa"/>
            </w:tcMar>
            <w:vAlign w:val="bottom"/>
            <w:hideMark/>
          </w:tcPr>
          <w:p w14:paraId="09376661" w14:textId="77777777" w:rsidR="002D5F10" w:rsidRPr="003F3DCC" w:rsidRDefault="002D5F10" w:rsidP="002D5F10">
            <w:pPr>
              <w:spacing w:line="240" w:lineRule="auto"/>
              <w:rPr>
                <w:sz w:val="16"/>
                <w:szCs w:val="16"/>
              </w:rPr>
            </w:pPr>
            <w:hyperlink r:id="rId3896" w:history="1">
              <w:r w:rsidRPr="003F3DCC">
                <w:rPr>
                  <w:color w:val="4E4E4E"/>
                  <w:sz w:val="16"/>
                  <w:szCs w:val="16"/>
                  <w:u w:val="single"/>
                  <w:bdr w:val="none" w:sz="0" w:space="0" w:color="auto" w:frame="1"/>
                </w:rPr>
                <w:t>Local Control And Accountability Plan</w:t>
              </w:r>
            </w:hyperlink>
          </w:p>
        </w:tc>
      </w:tr>
      <w:tr w:rsidR="002D5F10" w:rsidRPr="003F3DCC" w14:paraId="40488F4B" w14:textId="77777777" w:rsidTr="002D5F10">
        <w:tc>
          <w:tcPr>
            <w:tcW w:w="5425" w:type="dxa"/>
            <w:shd w:val="clear" w:color="auto" w:fill="auto"/>
            <w:tcMar>
              <w:top w:w="75" w:type="dxa"/>
              <w:left w:w="0" w:type="dxa"/>
              <w:bottom w:w="75" w:type="dxa"/>
              <w:right w:w="150" w:type="dxa"/>
            </w:tcMar>
            <w:vAlign w:val="bottom"/>
            <w:hideMark/>
          </w:tcPr>
          <w:p w14:paraId="3DDE87D7" w14:textId="77777777" w:rsidR="002D5F10" w:rsidRPr="003F3DCC" w:rsidRDefault="002D5F10" w:rsidP="002D5F10">
            <w:pPr>
              <w:spacing w:line="240" w:lineRule="auto"/>
              <w:rPr>
                <w:sz w:val="16"/>
                <w:szCs w:val="16"/>
              </w:rPr>
            </w:pPr>
            <w:r w:rsidRPr="003F3DCC">
              <w:rPr>
                <w:sz w:val="16"/>
                <w:szCs w:val="16"/>
              </w:rPr>
              <w:t>0500</w:t>
            </w:r>
          </w:p>
        </w:tc>
        <w:tc>
          <w:tcPr>
            <w:tcW w:w="0" w:type="auto"/>
            <w:shd w:val="clear" w:color="auto" w:fill="auto"/>
            <w:tcMar>
              <w:top w:w="75" w:type="dxa"/>
              <w:left w:w="0" w:type="dxa"/>
              <w:bottom w:w="75" w:type="dxa"/>
              <w:right w:w="150" w:type="dxa"/>
            </w:tcMar>
            <w:vAlign w:val="bottom"/>
            <w:hideMark/>
          </w:tcPr>
          <w:p w14:paraId="1D0E1501" w14:textId="77777777" w:rsidR="002D5F10" w:rsidRPr="003F3DCC" w:rsidRDefault="002D5F10" w:rsidP="002D5F10">
            <w:pPr>
              <w:spacing w:line="240" w:lineRule="auto"/>
              <w:rPr>
                <w:sz w:val="16"/>
                <w:szCs w:val="16"/>
              </w:rPr>
            </w:pPr>
            <w:hyperlink r:id="rId3897" w:history="1">
              <w:r w:rsidRPr="003F3DCC">
                <w:rPr>
                  <w:color w:val="4E4E4E"/>
                  <w:sz w:val="16"/>
                  <w:szCs w:val="16"/>
                  <w:u w:val="single"/>
                  <w:bdr w:val="none" w:sz="0" w:space="0" w:color="auto" w:frame="1"/>
                </w:rPr>
                <w:t>Accountability</w:t>
              </w:r>
            </w:hyperlink>
          </w:p>
        </w:tc>
      </w:tr>
      <w:tr w:rsidR="002D5F10" w:rsidRPr="003F3DCC" w14:paraId="0F262128" w14:textId="77777777" w:rsidTr="002D5F10">
        <w:tc>
          <w:tcPr>
            <w:tcW w:w="5425" w:type="dxa"/>
            <w:shd w:val="clear" w:color="auto" w:fill="auto"/>
            <w:tcMar>
              <w:top w:w="75" w:type="dxa"/>
              <w:left w:w="0" w:type="dxa"/>
              <w:bottom w:w="75" w:type="dxa"/>
              <w:right w:w="150" w:type="dxa"/>
            </w:tcMar>
            <w:vAlign w:val="bottom"/>
            <w:hideMark/>
          </w:tcPr>
          <w:p w14:paraId="3AAE1879" w14:textId="77777777" w:rsidR="002D5F10" w:rsidRPr="003F3DCC" w:rsidRDefault="002D5F10" w:rsidP="002D5F10">
            <w:pPr>
              <w:spacing w:line="240" w:lineRule="auto"/>
              <w:rPr>
                <w:sz w:val="16"/>
                <w:szCs w:val="16"/>
              </w:rPr>
            </w:pPr>
            <w:r w:rsidRPr="003F3DCC">
              <w:rPr>
                <w:sz w:val="16"/>
                <w:szCs w:val="16"/>
              </w:rPr>
              <w:t>1312.3</w:t>
            </w:r>
          </w:p>
        </w:tc>
        <w:tc>
          <w:tcPr>
            <w:tcW w:w="0" w:type="auto"/>
            <w:shd w:val="clear" w:color="auto" w:fill="auto"/>
            <w:tcMar>
              <w:top w:w="75" w:type="dxa"/>
              <w:left w:w="0" w:type="dxa"/>
              <w:bottom w:w="75" w:type="dxa"/>
              <w:right w:w="150" w:type="dxa"/>
            </w:tcMar>
            <w:vAlign w:val="bottom"/>
            <w:hideMark/>
          </w:tcPr>
          <w:p w14:paraId="43EDA6D5" w14:textId="77777777" w:rsidR="002D5F10" w:rsidRPr="003F3DCC" w:rsidRDefault="002D5F10" w:rsidP="002D5F10">
            <w:pPr>
              <w:spacing w:line="240" w:lineRule="auto"/>
              <w:rPr>
                <w:sz w:val="16"/>
                <w:szCs w:val="16"/>
              </w:rPr>
            </w:pPr>
            <w:hyperlink r:id="rId3898" w:history="1">
              <w:r w:rsidRPr="003F3DCC">
                <w:rPr>
                  <w:color w:val="4E4E4E"/>
                  <w:sz w:val="16"/>
                  <w:szCs w:val="16"/>
                  <w:u w:val="single"/>
                  <w:bdr w:val="none" w:sz="0" w:space="0" w:color="auto" w:frame="1"/>
                </w:rPr>
                <w:t>Uniform Complaint Procedures</w:t>
              </w:r>
            </w:hyperlink>
          </w:p>
        </w:tc>
      </w:tr>
      <w:tr w:rsidR="002D5F10" w:rsidRPr="003F3DCC" w14:paraId="3D89A169" w14:textId="77777777" w:rsidTr="002D5F10">
        <w:tc>
          <w:tcPr>
            <w:tcW w:w="5425" w:type="dxa"/>
            <w:shd w:val="clear" w:color="auto" w:fill="auto"/>
            <w:tcMar>
              <w:top w:w="75" w:type="dxa"/>
              <w:left w:w="0" w:type="dxa"/>
              <w:bottom w:w="75" w:type="dxa"/>
              <w:right w:w="150" w:type="dxa"/>
            </w:tcMar>
            <w:vAlign w:val="bottom"/>
            <w:hideMark/>
          </w:tcPr>
          <w:p w14:paraId="44D2C4F6" w14:textId="77777777" w:rsidR="002D5F10" w:rsidRPr="003F3DCC" w:rsidRDefault="002D5F10" w:rsidP="002D5F10">
            <w:pPr>
              <w:spacing w:line="240" w:lineRule="auto"/>
              <w:rPr>
                <w:sz w:val="16"/>
                <w:szCs w:val="16"/>
              </w:rPr>
            </w:pPr>
            <w:r w:rsidRPr="003F3DCC">
              <w:rPr>
                <w:sz w:val="16"/>
                <w:szCs w:val="16"/>
              </w:rPr>
              <w:t>1312.3</w:t>
            </w:r>
          </w:p>
        </w:tc>
        <w:tc>
          <w:tcPr>
            <w:tcW w:w="0" w:type="auto"/>
            <w:shd w:val="clear" w:color="auto" w:fill="auto"/>
            <w:tcMar>
              <w:top w:w="75" w:type="dxa"/>
              <w:left w:w="0" w:type="dxa"/>
              <w:bottom w:w="75" w:type="dxa"/>
              <w:right w:w="150" w:type="dxa"/>
            </w:tcMar>
            <w:vAlign w:val="bottom"/>
            <w:hideMark/>
          </w:tcPr>
          <w:p w14:paraId="64DAEB81" w14:textId="77777777" w:rsidR="002D5F10" w:rsidRPr="003F3DCC" w:rsidRDefault="002D5F10" w:rsidP="002D5F10">
            <w:pPr>
              <w:spacing w:line="240" w:lineRule="auto"/>
              <w:rPr>
                <w:sz w:val="16"/>
                <w:szCs w:val="16"/>
              </w:rPr>
            </w:pPr>
            <w:hyperlink r:id="rId3899" w:history="1">
              <w:r w:rsidRPr="003F3DCC">
                <w:rPr>
                  <w:color w:val="4E4E4E"/>
                  <w:sz w:val="16"/>
                  <w:szCs w:val="16"/>
                  <w:u w:val="single"/>
                  <w:bdr w:val="none" w:sz="0" w:space="0" w:color="auto" w:frame="1"/>
                </w:rPr>
                <w:t>Uniform Complaint Procedures</w:t>
              </w:r>
            </w:hyperlink>
          </w:p>
        </w:tc>
      </w:tr>
      <w:tr w:rsidR="002D5F10" w:rsidRPr="003F3DCC" w14:paraId="1F540572" w14:textId="77777777" w:rsidTr="002D5F10">
        <w:tc>
          <w:tcPr>
            <w:tcW w:w="5425" w:type="dxa"/>
            <w:shd w:val="clear" w:color="auto" w:fill="auto"/>
            <w:tcMar>
              <w:top w:w="75" w:type="dxa"/>
              <w:left w:w="0" w:type="dxa"/>
              <w:bottom w:w="75" w:type="dxa"/>
              <w:right w:w="150" w:type="dxa"/>
            </w:tcMar>
            <w:vAlign w:val="bottom"/>
            <w:hideMark/>
          </w:tcPr>
          <w:p w14:paraId="6402020C" w14:textId="77777777" w:rsidR="002D5F10" w:rsidRPr="003F3DCC" w:rsidRDefault="002D5F10" w:rsidP="002D5F10">
            <w:pPr>
              <w:spacing w:line="240" w:lineRule="auto"/>
              <w:rPr>
                <w:sz w:val="16"/>
                <w:szCs w:val="16"/>
              </w:rPr>
            </w:pPr>
            <w:r w:rsidRPr="003F3DCC">
              <w:rPr>
                <w:sz w:val="16"/>
                <w:szCs w:val="16"/>
              </w:rPr>
              <w:t>1312.3-E PDF(1)</w:t>
            </w:r>
          </w:p>
        </w:tc>
        <w:tc>
          <w:tcPr>
            <w:tcW w:w="0" w:type="auto"/>
            <w:shd w:val="clear" w:color="auto" w:fill="auto"/>
            <w:tcMar>
              <w:top w:w="75" w:type="dxa"/>
              <w:left w:w="0" w:type="dxa"/>
              <w:bottom w:w="75" w:type="dxa"/>
              <w:right w:w="150" w:type="dxa"/>
            </w:tcMar>
            <w:vAlign w:val="bottom"/>
            <w:hideMark/>
          </w:tcPr>
          <w:p w14:paraId="3C157C72" w14:textId="77777777" w:rsidR="002D5F10" w:rsidRPr="003F3DCC" w:rsidRDefault="002D5F10" w:rsidP="002D5F10">
            <w:pPr>
              <w:spacing w:line="240" w:lineRule="auto"/>
              <w:rPr>
                <w:sz w:val="16"/>
                <w:szCs w:val="16"/>
              </w:rPr>
            </w:pPr>
            <w:hyperlink r:id="rId3900" w:history="1">
              <w:r w:rsidRPr="003F3DCC">
                <w:rPr>
                  <w:color w:val="4E4E4E"/>
                  <w:sz w:val="16"/>
                  <w:szCs w:val="16"/>
                  <w:u w:val="single"/>
                  <w:bdr w:val="none" w:sz="0" w:space="0" w:color="auto" w:frame="1"/>
                </w:rPr>
                <w:t>Uniform Complaint Procedures</w:t>
              </w:r>
            </w:hyperlink>
          </w:p>
        </w:tc>
      </w:tr>
      <w:tr w:rsidR="002D5F10" w:rsidRPr="003F3DCC" w14:paraId="72398785" w14:textId="77777777" w:rsidTr="002D5F10">
        <w:tc>
          <w:tcPr>
            <w:tcW w:w="5425" w:type="dxa"/>
            <w:shd w:val="clear" w:color="auto" w:fill="auto"/>
            <w:tcMar>
              <w:top w:w="75" w:type="dxa"/>
              <w:left w:w="0" w:type="dxa"/>
              <w:bottom w:w="75" w:type="dxa"/>
              <w:right w:w="150" w:type="dxa"/>
            </w:tcMar>
            <w:vAlign w:val="bottom"/>
            <w:hideMark/>
          </w:tcPr>
          <w:p w14:paraId="7561ACB2" w14:textId="77777777" w:rsidR="002D5F10" w:rsidRPr="003F3DCC" w:rsidRDefault="002D5F10" w:rsidP="002D5F10">
            <w:pPr>
              <w:spacing w:line="240" w:lineRule="auto"/>
              <w:rPr>
                <w:sz w:val="16"/>
                <w:szCs w:val="16"/>
              </w:rPr>
            </w:pPr>
            <w:r w:rsidRPr="003F3DCC">
              <w:rPr>
                <w:sz w:val="16"/>
                <w:szCs w:val="16"/>
              </w:rPr>
              <w:t>1400</w:t>
            </w:r>
          </w:p>
        </w:tc>
        <w:tc>
          <w:tcPr>
            <w:tcW w:w="0" w:type="auto"/>
            <w:shd w:val="clear" w:color="auto" w:fill="auto"/>
            <w:tcMar>
              <w:top w:w="75" w:type="dxa"/>
              <w:left w:w="0" w:type="dxa"/>
              <w:bottom w:w="75" w:type="dxa"/>
              <w:right w:w="150" w:type="dxa"/>
            </w:tcMar>
            <w:vAlign w:val="bottom"/>
            <w:hideMark/>
          </w:tcPr>
          <w:p w14:paraId="3F2B110A" w14:textId="77777777" w:rsidR="002D5F10" w:rsidRPr="003F3DCC" w:rsidRDefault="002D5F10" w:rsidP="002D5F10">
            <w:pPr>
              <w:spacing w:line="240" w:lineRule="auto"/>
              <w:rPr>
                <w:sz w:val="16"/>
                <w:szCs w:val="16"/>
              </w:rPr>
            </w:pPr>
            <w:hyperlink r:id="rId3901" w:history="1">
              <w:r w:rsidRPr="003F3DCC">
                <w:rPr>
                  <w:color w:val="4E4E4E"/>
                  <w:sz w:val="16"/>
                  <w:szCs w:val="16"/>
                  <w:u w:val="single"/>
                  <w:bdr w:val="none" w:sz="0" w:space="0" w:color="auto" w:frame="1"/>
                </w:rPr>
                <w:t>Relations Between Other Governmental Agencies And The Schools</w:t>
              </w:r>
            </w:hyperlink>
          </w:p>
        </w:tc>
      </w:tr>
      <w:tr w:rsidR="002D5F10" w:rsidRPr="003F3DCC" w14:paraId="3242C6CE" w14:textId="77777777" w:rsidTr="002D5F10">
        <w:tc>
          <w:tcPr>
            <w:tcW w:w="5425" w:type="dxa"/>
            <w:shd w:val="clear" w:color="auto" w:fill="auto"/>
            <w:tcMar>
              <w:top w:w="75" w:type="dxa"/>
              <w:left w:w="0" w:type="dxa"/>
              <w:bottom w:w="75" w:type="dxa"/>
              <w:right w:w="150" w:type="dxa"/>
            </w:tcMar>
            <w:vAlign w:val="bottom"/>
            <w:hideMark/>
          </w:tcPr>
          <w:p w14:paraId="2410DFD2" w14:textId="77777777" w:rsidR="002D5F10" w:rsidRPr="003F3DCC" w:rsidRDefault="002D5F10" w:rsidP="002D5F10">
            <w:pPr>
              <w:spacing w:line="240" w:lineRule="auto"/>
              <w:rPr>
                <w:sz w:val="16"/>
                <w:szCs w:val="16"/>
              </w:rPr>
            </w:pPr>
            <w:r w:rsidRPr="003F3DCC">
              <w:rPr>
                <w:sz w:val="16"/>
                <w:szCs w:val="16"/>
              </w:rPr>
              <w:t>3100</w:t>
            </w:r>
          </w:p>
        </w:tc>
        <w:tc>
          <w:tcPr>
            <w:tcW w:w="0" w:type="auto"/>
            <w:shd w:val="clear" w:color="auto" w:fill="auto"/>
            <w:tcMar>
              <w:top w:w="75" w:type="dxa"/>
              <w:left w:w="0" w:type="dxa"/>
              <w:bottom w:w="75" w:type="dxa"/>
              <w:right w:w="150" w:type="dxa"/>
            </w:tcMar>
            <w:vAlign w:val="bottom"/>
            <w:hideMark/>
          </w:tcPr>
          <w:p w14:paraId="36674159" w14:textId="77777777" w:rsidR="002D5F10" w:rsidRPr="003F3DCC" w:rsidRDefault="002D5F10" w:rsidP="002D5F10">
            <w:pPr>
              <w:spacing w:line="240" w:lineRule="auto"/>
              <w:rPr>
                <w:sz w:val="16"/>
                <w:szCs w:val="16"/>
              </w:rPr>
            </w:pPr>
            <w:hyperlink r:id="rId3902" w:history="1">
              <w:r w:rsidRPr="003F3DCC">
                <w:rPr>
                  <w:color w:val="4E4E4E"/>
                  <w:sz w:val="16"/>
                  <w:szCs w:val="16"/>
                  <w:u w:val="single"/>
                  <w:bdr w:val="none" w:sz="0" w:space="0" w:color="auto" w:frame="1"/>
                </w:rPr>
                <w:t>Budget</w:t>
              </w:r>
            </w:hyperlink>
          </w:p>
        </w:tc>
      </w:tr>
      <w:tr w:rsidR="002D5F10" w:rsidRPr="003F3DCC" w14:paraId="14B2FC3A" w14:textId="77777777" w:rsidTr="002D5F10">
        <w:tc>
          <w:tcPr>
            <w:tcW w:w="5425" w:type="dxa"/>
            <w:shd w:val="clear" w:color="auto" w:fill="auto"/>
            <w:tcMar>
              <w:top w:w="75" w:type="dxa"/>
              <w:left w:w="0" w:type="dxa"/>
              <w:bottom w:w="75" w:type="dxa"/>
              <w:right w:w="150" w:type="dxa"/>
            </w:tcMar>
            <w:vAlign w:val="bottom"/>
            <w:hideMark/>
          </w:tcPr>
          <w:p w14:paraId="46D18DA6" w14:textId="77777777" w:rsidR="002D5F10" w:rsidRPr="003F3DCC" w:rsidRDefault="002D5F10" w:rsidP="002D5F10">
            <w:pPr>
              <w:spacing w:line="240" w:lineRule="auto"/>
              <w:rPr>
                <w:sz w:val="16"/>
                <w:szCs w:val="16"/>
              </w:rPr>
            </w:pPr>
            <w:r w:rsidRPr="003F3DCC">
              <w:rPr>
                <w:sz w:val="16"/>
                <w:szCs w:val="16"/>
              </w:rPr>
              <w:t>3100</w:t>
            </w:r>
          </w:p>
        </w:tc>
        <w:tc>
          <w:tcPr>
            <w:tcW w:w="0" w:type="auto"/>
            <w:shd w:val="clear" w:color="auto" w:fill="auto"/>
            <w:tcMar>
              <w:top w:w="75" w:type="dxa"/>
              <w:left w:w="0" w:type="dxa"/>
              <w:bottom w:w="75" w:type="dxa"/>
              <w:right w:w="150" w:type="dxa"/>
            </w:tcMar>
            <w:vAlign w:val="bottom"/>
            <w:hideMark/>
          </w:tcPr>
          <w:p w14:paraId="7033F7B6" w14:textId="77777777" w:rsidR="002D5F10" w:rsidRPr="003F3DCC" w:rsidRDefault="002D5F10" w:rsidP="002D5F10">
            <w:pPr>
              <w:spacing w:line="240" w:lineRule="auto"/>
              <w:rPr>
                <w:sz w:val="16"/>
                <w:szCs w:val="16"/>
              </w:rPr>
            </w:pPr>
            <w:hyperlink r:id="rId3903" w:history="1">
              <w:r w:rsidRPr="003F3DCC">
                <w:rPr>
                  <w:color w:val="4E4E4E"/>
                  <w:sz w:val="16"/>
                  <w:szCs w:val="16"/>
                  <w:u w:val="single"/>
                  <w:bdr w:val="none" w:sz="0" w:space="0" w:color="auto" w:frame="1"/>
                </w:rPr>
                <w:t>Budget</w:t>
              </w:r>
            </w:hyperlink>
          </w:p>
        </w:tc>
      </w:tr>
      <w:tr w:rsidR="002D5F10" w:rsidRPr="003F3DCC" w14:paraId="134B6E4F" w14:textId="77777777" w:rsidTr="002D5F10">
        <w:tc>
          <w:tcPr>
            <w:tcW w:w="5425" w:type="dxa"/>
            <w:shd w:val="clear" w:color="auto" w:fill="auto"/>
            <w:tcMar>
              <w:top w:w="75" w:type="dxa"/>
              <w:left w:w="0" w:type="dxa"/>
              <w:bottom w:w="75" w:type="dxa"/>
              <w:right w:w="150" w:type="dxa"/>
            </w:tcMar>
            <w:vAlign w:val="bottom"/>
            <w:hideMark/>
          </w:tcPr>
          <w:p w14:paraId="31830155" w14:textId="77777777" w:rsidR="002D5F10" w:rsidRPr="003F3DCC" w:rsidRDefault="002D5F10" w:rsidP="002D5F10">
            <w:pPr>
              <w:spacing w:line="240" w:lineRule="auto"/>
              <w:rPr>
                <w:sz w:val="16"/>
                <w:szCs w:val="16"/>
              </w:rPr>
            </w:pPr>
            <w:r w:rsidRPr="003F3DCC">
              <w:rPr>
                <w:sz w:val="16"/>
                <w:szCs w:val="16"/>
              </w:rPr>
              <w:t>3250</w:t>
            </w:r>
          </w:p>
        </w:tc>
        <w:tc>
          <w:tcPr>
            <w:tcW w:w="0" w:type="auto"/>
            <w:shd w:val="clear" w:color="auto" w:fill="auto"/>
            <w:tcMar>
              <w:top w:w="75" w:type="dxa"/>
              <w:left w:w="0" w:type="dxa"/>
              <w:bottom w:w="75" w:type="dxa"/>
              <w:right w:w="150" w:type="dxa"/>
            </w:tcMar>
            <w:vAlign w:val="bottom"/>
            <w:hideMark/>
          </w:tcPr>
          <w:p w14:paraId="09D6DF91" w14:textId="77777777" w:rsidR="002D5F10" w:rsidRPr="003F3DCC" w:rsidRDefault="002D5F10" w:rsidP="002D5F10">
            <w:pPr>
              <w:spacing w:line="240" w:lineRule="auto"/>
              <w:rPr>
                <w:sz w:val="16"/>
                <w:szCs w:val="16"/>
              </w:rPr>
            </w:pPr>
            <w:hyperlink r:id="rId3904" w:history="1">
              <w:r w:rsidRPr="003F3DCC">
                <w:rPr>
                  <w:color w:val="4E4E4E"/>
                  <w:sz w:val="16"/>
                  <w:szCs w:val="16"/>
                  <w:u w:val="single"/>
                  <w:bdr w:val="none" w:sz="0" w:space="0" w:color="auto" w:frame="1"/>
                </w:rPr>
                <w:t>Transportation Fees</w:t>
              </w:r>
            </w:hyperlink>
          </w:p>
        </w:tc>
      </w:tr>
      <w:tr w:rsidR="002D5F10" w:rsidRPr="003F3DCC" w14:paraId="40DE01A8" w14:textId="77777777" w:rsidTr="002D5F10">
        <w:tc>
          <w:tcPr>
            <w:tcW w:w="5425" w:type="dxa"/>
            <w:shd w:val="clear" w:color="auto" w:fill="auto"/>
            <w:tcMar>
              <w:top w:w="75" w:type="dxa"/>
              <w:left w:w="0" w:type="dxa"/>
              <w:bottom w:w="75" w:type="dxa"/>
              <w:right w:w="150" w:type="dxa"/>
            </w:tcMar>
            <w:vAlign w:val="bottom"/>
            <w:hideMark/>
          </w:tcPr>
          <w:p w14:paraId="4FD37BC1" w14:textId="77777777" w:rsidR="002D5F10" w:rsidRPr="003F3DCC" w:rsidRDefault="002D5F10" w:rsidP="002D5F10">
            <w:pPr>
              <w:spacing w:line="240" w:lineRule="auto"/>
              <w:rPr>
                <w:sz w:val="16"/>
                <w:szCs w:val="16"/>
              </w:rPr>
            </w:pPr>
            <w:r w:rsidRPr="003F3DCC">
              <w:rPr>
                <w:sz w:val="16"/>
                <w:szCs w:val="16"/>
              </w:rPr>
              <w:t>3250</w:t>
            </w:r>
          </w:p>
        </w:tc>
        <w:tc>
          <w:tcPr>
            <w:tcW w:w="0" w:type="auto"/>
            <w:shd w:val="clear" w:color="auto" w:fill="auto"/>
            <w:tcMar>
              <w:top w:w="75" w:type="dxa"/>
              <w:left w:w="0" w:type="dxa"/>
              <w:bottom w:w="75" w:type="dxa"/>
              <w:right w:w="150" w:type="dxa"/>
            </w:tcMar>
            <w:vAlign w:val="bottom"/>
            <w:hideMark/>
          </w:tcPr>
          <w:p w14:paraId="7F3F77A5" w14:textId="77777777" w:rsidR="002D5F10" w:rsidRPr="003F3DCC" w:rsidRDefault="002D5F10" w:rsidP="002D5F10">
            <w:pPr>
              <w:spacing w:line="240" w:lineRule="auto"/>
              <w:rPr>
                <w:sz w:val="16"/>
                <w:szCs w:val="16"/>
              </w:rPr>
            </w:pPr>
            <w:hyperlink r:id="rId3905" w:history="1">
              <w:r w:rsidRPr="003F3DCC">
                <w:rPr>
                  <w:color w:val="4E4E4E"/>
                  <w:sz w:val="16"/>
                  <w:szCs w:val="16"/>
                  <w:u w:val="single"/>
                  <w:bdr w:val="none" w:sz="0" w:space="0" w:color="auto" w:frame="1"/>
                </w:rPr>
                <w:t>Transportation Fees</w:t>
              </w:r>
            </w:hyperlink>
          </w:p>
        </w:tc>
      </w:tr>
      <w:tr w:rsidR="002D5F10" w:rsidRPr="003F3DCC" w14:paraId="4EDC12F7" w14:textId="77777777" w:rsidTr="002D5F10">
        <w:tc>
          <w:tcPr>
            <w:tcW w:w="5425" w:type="dxa"/>
            <w:shd w:val="clear" w:color="auto" w:fill="auto"/>
            <w:tcMar>
              <w:top w:w="75" w:type="dxa"/>
              <w:left w:w="0" w:type="dxa"/>
              <w:bottom w:w="75" w:type="dxa"/>
              <w:right w:w="150" w:type="dxa"/>
            </w:tcMar>
            <w:vAlign w:val="bottom"/>
            <w:hideMark/>
          </w:tcPr>
          <w:p w14:paraId="1FF268AB" w14:textId="77777777" w:rsidR="002D5F10" w:rsidRPr="003F3DCC" w:rsidRDefault="002D5F10" w:rsidP="002D5F10">
            <w:pPr>
              <w:spacing w:line="240" w:lineRule="auto"/>
              <w:rPr>
                <w:sz w:val="16"/>
                <w:szCs w:val="16"/>
              </w:rPr>
            </w:pPr>
            <w:r w:rsidRPr="003F3DCC">
              <w:rPr>
                <w:sz w:val="16"/>
                <w:szCs w:val="16"/>
              </w:rPr>
              <w:t>3260</w:t>
            </w:r>
          </w:p>
        </w:tc>
        <w:tc>
          <w:tcPr>
            <w:tcW w:w="0" w:type="auto"/>
            <w:shd w:val="clear" w:color="auto" w:fill="auto"/>
            <w:tcMar>
              <w:top w:w="75" w:type="dxa"/>
              <w:left w:w="0" w:type="dxa"/>
              <w:bottom w:w="75" w:type="dxa"/>
              <w:right w:w="150" w:type="dxa"/>
            </w:tcMar>
            <w:vAlign w:val="bottom"/>
            <w:hideMark/>
          </w:tcPr>
          <w:p w14:paraId="31A62B68" w14:textId="77777777" w:rsidR="002D5F10" w:rsidRPr="003F3DCC" w:rsidRDefault="002D5F10" w:rsidP="002D5F10">
            <w:pPr>
              <w:spacing w:line="240" w:lineRule="auto"/>
              <w:rPr>
                <w:sz w:val="16"/>
                <w:szCs w:val="16"/>
              </w:rPr>
            </w:pPr>
            <w:hyperlink r:id="rId3906" w:history="1">
              <w:r w:rsidRPr="003F3DCC">
                <w:rPr>
                  <w:color w:val="4E4E4E"/>
                  <w:sz w:val="16"/>
                  <w:szCs w:val="16"/>
                  <w:u w:val="single"/>
                  <w:bdr w:val="none" w:sz="0" w:space="0" w:color="auto" w:frame="1"/>
                </w:rPr>
                <w:t>Fees And Charges</w:t>
              </w:r>
            </w:hyperlink>
          </w:p>
        </w:tc>
      </w:tr>
      <w:tr w:rsidR="002D5F10" w:rsidRPr="003F3DCC" w14:paraId="0C3CE88B" w14:textId="77777777" w:rsidTr="002D5F10">
        <w:tc>
          <w:tcPr>
            <w:tcW w:w="5425" w:type="dxa"/>
            <w:shd w:val="clear" w:color="auto" w:fill="auto"/>
            <w:tcMar>
              <w:top w:w="75" w:type="dxa"/>
              <w:left w:w="0" w:type="dxa"/>
              <w:bottom w:w="75" w:type="dxa"/>
              <w:right w:w="150" w:type="dxa"/>
            </w:tcMar>
            <w:vAlign w:val="bottom"/>
            <w:hideMark/>
          </w:tcPr>
          <w:p w14:paraId="6BD073EE" w14:textId="77777777" w:rsidR="002D5F10" w:rsidRPr="003F3DCC" w:rsidRDefault="002D5F10" w:rsidP="002D5F10">
            <w:pPr>
              <w:spacing w:line="240" w:lineRule="auto"/>
              <w:rPr>
                <w:sz w:val="16"/>
                <w:szCs w:val="16"/>
              </w:rPr>
            </w:pPr>
            <w:r w:rsidRPr="003F3DCC">
              <w:rPr>
                <w:sz w:val="16"/>
                <w:szCs w:val="16"/>
              </w:rPr>
              <w:t>3260</w:t>
            </w:r>
          </w:p>
        </w:tc>
        <w:tc>
          <w:tcPr>
            <w:tcW w:w="0" w:type="auto"/>
            <w:shd w:val="clear" w:color="auto" w:fill="auto"/>
            <w:tcMar>
              <w:top w:w="75" w:type="dxa"/>
              <w:left w:w="0" w:type="dxa"/>
              <w:bottom w:w="75" w:type="dxa"/>
              <w:right w:w="150" w:type="dxa"/>
            </w:tcMar>
            <w:vAlign w:val="bottom"/>
            <w:hideMark/>
          </w:tcPr>
          <w:p w14:paraId="36FC685F" w14:textId="77777777" w:rsidR="002D5F10" w:rsidRPr="003F3DCC" w:rsidRDefault="002D5F10" w:rsidP="002D5F10">
            <w:pPr>
              <w:spacing w:line="240" w:lineRule="auto"/>
              <w:rPr>
                <w:sz w:val="16"/>
                <w:szCs w:val="16"/>
              </w:rPr>
            </w:pPr>
            <w:hyperlink r:id="rId3907" w:history="1">
              <w:r w:rsidRPr="003F3DCC">
                <w:rPr>
                  <w:color w:val="4E4E4E"/>
                  <w:sz w:val="16"/>
                  <w:szCs w:val="16"/>
                  <w:u w:val="single"/>
                  <w:bdr w:val="none" w:sz="0" w:space="0" w:color="auto" w:frame="1"/>
                </w:rPr>
                <w:t>Fees And Charges</w:t>
              </w:r>
            </w:hyperlink>
          </w:p>
        </w:tc>
      </w:tr>
      <w:tr w:rsidR="002D5F10" w:rsidRPr="003F3DCC" w14:paraId="5DCC7EEF" w14:textId="77777777" w:rsidTr="002D5F10">
        <w:tc>
          <w:tcPr>
            <w:tcW w:w="5425" w:type="dxa"/>
            <w:shd w:val="clear" w:color="auto" w:fill="auto"/>
            <w:tcMar>
              <w:top w:w="75" w:type="dxa"/>
              <w:left w:w="0" w:type="dxa"/>
              <w:bottom w:w="75" w:type="dxa"/>
              <w:right w:w="150" w:type="dxa"/>
            </w:tcMar>
            <w:vAlign w:val="bottom"/>
            <w:hideMark/>
          </w:tcPr>
          <w:p w14:paraId="17B1E2C8" w14:textId="77777777" w:rsidR="002D5F10" w:rsidRPr="003F3DCC" w:rsidRDefault="002D5F10" w:rsidP="002D5F10">
            <w:pPr>
              <w:spacing w:line="240" w:lineRule="auto"/>
              <w:rPr>
                <w:sz w:val="16"/>
                <w:szCs w:val="16"/>
              </w:rPr>
            </w:pPr>
            <w:r w:rsidRPr="003F3DCC">
              <w:rPr>
                <w:sz w:val="16"/>
                <w:szCs w:val="16"/>
              </w:rPr>
              <w:t>3515.4</w:t>
            </w:r>
          </w:p>
        </w:tc>
        <w:tc>
          <w:tcPr>
            <w:tcW w:w="0" w:type="auto"/>
            <w:shd w:val="clear" w:color="auto" w:fill="auto"/>
            <w:tcMar>
              <w:top w:w="75" w:type="dxa"/>
              <w:left w:w="0" w:type="dxa"/>
              <w:bottom w:w="75" w:type="dxa"/>
              <w:right w:w="150" w:type="dxa"/>
            </w:tcMar>
            <w:vAlign w:val="bottom"/>
            <w:hideMark/>
          </w:tcPr>
          <w:p w14:paraId="1E55D4AC" w14:textId="77777777" w:rsidR="002D5F10" w:rsidRPr="003F3DCC" w:rsidRDefault="002D5F10" w:rsidP="002D5F10">
            <w:pPr>
              <w:spacing w:line="240" w:lineRule="auto"/>
              <w:rPr>
                <w:sz w:val="16"/>
                <w:szCs w:val="16"/>
              </w:rPr>
            </w:pPr>
            <w:hyperlink r:id="rId3908" w:history="1">
              <w:r w:rsidRPr="003F3DCC">
                <w:rPr>
                  <w:color w:val="4E4E4E"/>
                  <w:sz w:val="16"/>
                  <w:szCs w:val="16"/>
                  <w:u w:val="single"/>
                  <w:bdr w:val="none" w:sz="0" w:space="0" w:color="auto" w:frame="1"/>
                </w:rPr>
                <w:t>Recovery For Property Loss Or Damage</w:t>
              </w:r>
            </w:hyperlink>
          </w:p>
        </w:tc>
      </w:tr>
      <w:tr w:rsidR="002D5F10" w:rsidRPr="003F3DCC" w14:paraId="7235F40A" w14:textId="77777777" w:rsidTr="002D5F10">
        <w:tc>
          <w:tcPr>
            <w:tcW w:w="5425" w:type="dxa"/>
            <w:shd w:val="clear" w:color="auto" w:fill="auto"/>
            <w:tcMar>
              <w:top w:w="75" w:type="dxa"/>
              <w:left w:w="0" w:type="dxa"/>
              <w:bottom w:w="75" w:type="dxa"/>
              <w:right w:w="150" w:type="dxa"/>
            </w:tcMar>
            <w:vAlign w:val="bottom"/>
            <w:hideMark/>
          </w:tcPr>
          <w:p w14:paraId="092E765D" w14:textId="77777777" w:rsidR="002D5F10" w:rsidRPr="003F3DCC" w:rsidRDefault="002D5F10" w:rsidP="002D5F10">
            <w:pPr>
              <w:spacing w:line="240" w:lineRule="auto"/>
              <w:rPr>
                <w:sz w:val="16"/>
                <w:szCs w:val="16"/>
              </w:rPr>
            </w:pPr>
            <w:r w:rsidRPr="003F3DCC">
              <w:rPr>
                <w:sz w:val="16"/>
                <w:szCs w:val="16"/>
              </w:rPr>
              <w:t>3515.4</w:t>
            </w:r>
          </w:p>
        </w:tc>
        <w:tc>
          <w:tcPr>
            <w:tcW w:w="0" w:type="auto"/>
            <w:shd w:val="clear" w:color="auto" w:fill="auto"/>
            <w:tcMar>
              <w:top w:w="75" w:type="dxa"/>
              <w:left w:w="0" w:type="dxa"/>
              <w:bottom w:w="75" w:type="dxa"/>
              <w:right w:w="150" w:type="dxa"/>
            </w:tcMar>
            <w:vAlign w:val="bottom"/>
            <w:hideMark/>
          </w:tcPr>
          <w:p w14:paraId="567F719A" w14:textId="77777777" w:rsidR="002D5F10" w:rsidRPr="003F3DCC" w:rsidRDefault="002D5F10" w:rsidP="002D5F10">
            <w:pPr>
              <w:spacing w:line="240" w:lineRule="auto"/>
              <w:rPr>
                <w:sz w:val="16"/>
                <w:szCs w:val="16"/>
              </w:rPr>
            </w:pPr>
            <w:hyperlink r:id="rId3909" w:history="1">
              <w:r w:rsidRPr="003F3DCC">
                <w:rPr>
                  <w:color w:val="4E4E4E"/>
                  <w:sz w:val="16"/>
                  <w:szCs w:val="16"/>
                  <w:u w:val="single"/>
                  <w:bdr w:val="none" w:sz="0" w:space="0" w:color="auto" w:frame="1"/>
                </w:rPr>
                <w:t>Recovery For Property Loss Or Damage</w:t>
              </w:r>
            </w:hyperlink>
          </w:p>
        </w:tc>
      </w:tr>
      <w:tr w:rsidR="002D5F10" w:rsidRPr="003F3DCC" w14:paraId="33FEF747" w14:textId="77777777" w:rsidTr="002D5F10">
        <w:tc>
          <w:tcPr>
            <w:tcW w:w="5425" w:type="dxa"/>
            <w:shd w:val="clear" w:color="auto" w:fill="auto"/>
            <w:tcMar>
              <w:top w:w="75" w:type="dxa"/>
              <w:left w:w="0" w:type="dxa"/>
              <w:bottom w:w="75" w:type="dxa"/>
              <w:right w:w="150" w:type="dxa"/>
            </w:tcMar>
            <w:vAlign w:val="bottom"/>
            <w:hideMark/>
          </w:tcPr>
          <w:p w14:paraId="1AE00E55" w14:textId="77777777" w:rsidR="002D5F10" w:rsidRPr="003F3DCC" w:rsidRDefault="002D5F10" w:rsidP="002D5F10">
            <w:pPr>
              <w:spacing w:line="240" w:lineRule="auto"/>
              <w:rPr>
                <w:sz w:val="16"/>
                <w:szCs w:val="16"/>
              </w:rPr>
            </w:pPr>
            <w:r w:rsidRPr="003F3DCC">
              <w:rPr>
                <w:sz w:val="16"/>
                <w:szCs w:val="16"/>
              </w:rPr>
              <w:t>3540</w:t>
            </w:r>
          </w:p>
        </w:tc>
        <w:tc>
          <w:tcPr>
            <w:tcW w:w="0" w:type="auto"/>
            <w:shd w:val="clear" w:color="auto" w:fill="auto"/>
            <w:tcMar>
              <w:top w:w="75" w:type="dxa"/>
              <w:left w:w="0" w:type="dxa"/>
              <w:bottom w:w="75" w:type="dxa"/>
              <w:right w:w="150" w:type="dxa"/>
            </w:tcMar>
            <w:vAlign w:val="bottom"/>
            <w:hideMark/>
          </w:tcPr>
          <w:p w14:paraId="20929F88" w14:textId="77777777" w:rsidR="002D5F10" w:rsidRPr="003F3DCC" w:rsidRDefault="002D5F10" w:rsidP="002D5F10">
            <w:pPr>
              <w:spacing w:line="240" w:lineRule="auto"/>
              <w:rPr>
                <w:sz w:val="16"/>
                <w:szCs w:val="16"/>
              </w:rPr>
            </w:pPr>
            <w:hyperlink r:id="rId3910" w:history="1">
              <w:r w:rsidRPr="003F3DCC">
                <w:rPr>
                  <w:color w:val="4E4E4E"/>
                  <w:sz w:val="16"/>
                  <w:szCs w:val="16"/>
                  <w:u w:val="single"/>
                  <w:bdr w:val="none" w:sz="0" w:space="0" w:color="auto" w:frame="1"/>
                </w:rPr>
                <w:t>Transportation</w:t>
              </w:r>
            </w:hyperlink>
          </w:p>
        </w:tc>
      </w:tr>
      <w:tr w:rsidR="002D5F10" w:rsidRPr="003F3DCC" w14:paraId="5FFD47F9" w14:textId="77777777" w:rsidTr="002D5F10">
        <w:tc>
          <w:tcPr>
            <w:tcW w:w="5425" w:type="dxa"/>
            <w:shd w:val="clear" w:color="auto" w:fill="auto"/>
            <w:tcMar>
              <w:top w:w="75" w:type="dxa"/>
              <w:left w:w="0" w:type="dxa"/>
              <w:bottom w:w="75" w:type="dxa"/>
              <w:right w:w="150" w:type="dxa"/>
            </w:tcMar>
            <w:vAlign w:val="bottom"/>
            <w:hideMark/>
          </w:tcPr>
          <w:p w14:paraId="57613496" w14:textId="77777777" w:rsidR="002D5F10" w:rsidRPr="003F3DCC" w:rsidRDefault="002D5F10" w:rsidP="002D5F10">
            <w:pPr>
              <w:spacing w:line="240" w:lineRule="auto"/>
              <w:rPr>
                <w:sz w:val="16"/>
                <w:szCs w:val="16"/>
              </w:rPr>
            </w:pPr>
            <w:r w:rsidRPr="003F3DCC">
              <w:rPr>
                <w:sz w:val="16"/>
                <w:szCs w:val="16"/>
              </w:rPr>
              <w:t>3540</w:t>
            </w:r>
          </w:p>
        </w:tc>
        <w:tc>
          <w:tcPr>
            <w:tcW w:w="0" w:type="auto"/>
            <w:shd w:val="clear" w:color="auto" w:fill="auto"/>
            <w:tcMar>
              <w:top w:w="75" w:type="dxa"/>
              <w:left w:w="0" w:type="dxa"/>
              <w:bottom w:w="75" w:type="dxa"/>
              <w:right w:w="150" w:type="dxa"/>
            </w:tcMar>
            <w:vAlign w:val="bottom"/>
            <w:hideMark/>
          </w:tcPr>
          <w:p w14:paraId="472B3782" w14:textId="77777777" w:rsidR="002D5F10" w:rsidRPr="003F3DCC" w:rsidRDefault="002D5F10" w:rsidP="002D5F10">
            <w:pPr>
              <w:spacing w:line="240" w:lineRule="auto"/>
              <w:rPr>
                <w:sz w:val="16"/>
                <w:szCs w:val="16"/>
              </w:rPr>
            </w:pPr>
            <w:hyperlink r:id="rId3911" w:history="1">
              <w:r w:rsidRPr="003F3DCC">
                <w:rPr>
                  <w:color w:val="4E4E4E"/>
                  <w:sz w:val="16"/>
                  <w:szCs w:val="16"/>
                  <w:u w:val="single"/>
                  <w:bdr w:val="none" w:sz="0" w:space="0" w:color="auto" w:frame="1"/>
                </w:rPr>
                <w:t>Transportation</w:t>
              </w:r>
            </w:hyperlink>
          </w:p>
        </w:tc>
      </w:tr>
      <w:tr w:rsidR="002D5F10" w:rsidRPr="003F3DCC" w14:paraId="027E3E0A" w14:textId="77777777" w:rsidTr="002D5F10">
        <w:tc>
          <w:tcPr>
            <w:tcW w:w="5425" w:type="dxa"/>
            <w:shd w:val="clear" w:color="auto" w:fill="auto"/>
            <w:tcMar>
              <w:top w:w="75" w:type="dxa"/>
              <w:left w:w="0" w:type="dxa"/>
              <w:bottom w:w="75" w:type="dxa"/>
              <w:right w:w="150" w:type="dxa"/>
            </w:tcMar>
            <w:vAlign w:val="bottom"/>
            <w:hideMark/>
          </w:tcPr>
          <w:p w14:paraId="12BEFBD1" w14:textId="77777777" w:rsidR="002D5F10" w:rsidRPr="003F3DCC" w:rsidRDefault="002D5F10" w:rsidP="002D5F10">
            <w:pPr>
              <w:spacing w:line="240" w:lineRule="auto"/>
              <w:rPr>
                <w:sz w:val="16"/>
                <w:szCs w:val="16"/>
              </w:rPr>
            </w:pPr>
            <w:r w:rsidRPr="003F3DCC">
              <w:rPr>
                <w:sz w:val="16"/>
                <w:szCs w:val="16"/>
              </w:rPr>
              <w:t>3541</w:t>
            </w:r>
          </w:p>
        </w:tc>
        <w:tc>
          <w:tcPr>
            <w:tcW w:w="0" w:type="auto"/>
            <w:shd w:val="clear" w:color="auto" w:fill="auto"/>
            <w:tcMar>
              <w:top w:w="75" w:type="dxa"/>
              <w:left w:w="0" w:type="dxa"/>
              <w:bottom w:w="75" w:type="dxa"/>
              <w:right w:w="150" w:type="dxa"/>
            </w:tcMar>
            <w:vAlign w:val="bottom"/>
            <w:hideMark/>
          </w:tcPr>
          <w:p w14:paraId="43CF4B08" w14:textId="77777777" w:rsidR="002D5F10" w:rsidRPr="003F3DCC" w:rsidRDefault="002D5F10" w:rsidP="002D5F10">
            <w:pPr>
              <w:spacing w:line="240" w:lineRule="auto"/>
              <w:rPr>
                <w:sz w:val="16"/>
                <w:szCs w:val="16"/>
              </w:rPr>
            </w:pPr>
            <w:hyperlink r:id="rId3912" w:history="1">
              <w:r w:rsidRPr="003F3DCC">
                <w:rPr>
                  <w:color w:val="4E4E4E"/>
                  <w:sz w:val="16"/>
                  <w:szCs w:val="16"/>
                  <w:u w:val="single"/>
                  <w:bdr w:val="none" w:sz="0" w:space="0" w:color="auto" w:frame="1"/>
                </w:rPr>
                <w:t>Transportation Routes And Services</w:t>
              </w:r>
            </w:hyperlink>
          </w:p>
        </w:tc>
      </w:tr>
      <w:tr w:rsidR="002D5F10" w:rsidRPr="003F3DCC" w14:paraId="14B1B03B" w14:textId="77777777" w:rsidTr="002D5F10">
        <w:tc>
          <w:tcPr>
            <w:tcW w:w="5425" w:type="dxa"/>
            <w:shd w:val="clear" w:color="auto" w:fill="auto"/>
            <w:tcMar>
              <w:top w:w="75" w:type="dxa"/>
              <w:left w:w="0" w:type="dxa"/>
              <w:bottom w:w="75" w:type="dxa"/>
              <w:right w:w="150" w:type="dxa"/>
            </w:tcMar>
            <w:vAlign w:val="bottom"/>
            <w:hideMark/>
          </w:tcPr>
          <w:p w14:paraId="401EA7BA" w14:textId="77777777" w:rsidR="002D5F10" w:rsidRPr="003F3DCC" w:rsidRDefault="002D5F10" w:rsidP="002D5F10">
            <w:pPr>
              <w:spacing w:line="240" w:lineRule="auto"/>
              <w:rPr>
                <w:sz w:val="16"/>
                <w:szCs w:val="16"/>
              </w:rPr>
            </w:pPr>
            <w:r w:rsidRPr="003F3DCC">
              <w:rPr>
                <w:sz w:val="16"/>
                <w:szCs w:val="16"/>
              </w:rPr>
              <w:t>3553</w:t>
            </w:r>
          </w:p>
        </w:tc>
        <w:tc>
          <w:tcPr>
            <w:tcW w:w="0" w:type="auto"/>
            <w:shd w:val="clear" w:color="auto" w:fill="auto"/>
            <w:tcMar>
              <w:top w:w="75" w:type="dxa"/>
              <w:left w:w="0" w:type="dxa"/>
              <w:bottom w:w="75" w:type="dxa"/>
              <w:right w:w="150" w:type="dxa"/>
            </w:tcMar>
            <w:vAlign w:val="bottom"/>
            <w:hideMark/>
          </w:tcPr>
          <w:p w14:paraId="731556D9" w14:textId="77777777" w:rsidR="002D5F10" w:rsidRPr="003F3DCC" w:rsidRDefault="002D5F10" w:rsidP="002D5F10">
            <w:pPr>
              <w:spacing w:line="240" w:lineRule="auto"/>
              <w:rPr>
                <w:sz w:val="16"/>
                <w:szCs w:val="16"/>
              </w:rPr>
            </w:pPr>
            <w:hyperlink r:id="rId3913" w:history="1">
              <w:r w:rsidRPr="003F3DCC">
                <w:rPr>
                  <w:color w:val="4E4E4E"/>
                  <w:sz w:val="16"/>
                  <w:szCs w:val="16"/>
                  <w:u w:val="single"/>
                  <w:bdr w:val="none" w:sz="0" w:space="0" w:color="auto" w:frame="1"/>
                </w:rPr>
                <w:t>Free And Reduced Price Meals</w:t>
              </w:r>
            </w:hyperlink>
          </w:p>
        </w:tc>
      </w:tr>
      <w:tr w:rsidR="002D5F10" w:rsidRPr="003F3DCC" w14:paraId="0E9D7009" w14:textId="77777777" w:rsidTr="002D5F10">
        <w:tc>
          <w:tcPr>
            <w:tcW w:w="5425" w:type="dxa"/>
            <w:shd w:val="clear" w:color="auto" w:fill="auto"/>
            <w:tcMar>
              <w:top w:w="75" w:type="dxa"/>
              <w:left w:w="0" w:type="dxa"/>
              <w:bottom w:w="75" w:type="dxa"/>
              <w:right w:w="150" w:type="dxa"/>
            </w:tcMar>
            <w:vAlign w:val="bottom"/>
            <w:hideMark/>
          </w:tcPr>
          <w:p w14:paraId="7FC28266" w14:textId="77777777" w:rsidR="002D5F10" w:rsidRPr="003F3DCC" w:rsidRDefault="002D5F10" w:rsidP="002D5F10">
            <w:pPr>
              <w:spacing w:line="240" w:lineRule="auto"/>
              <w:rPr>
                <w:sz w:val="16"/>
                <w:szCs w:val="16"/>
              </w:rPr>
            </w:pPr>
            <w:r w:rsidRPr="003F3DCC">
              <w:rPr>
                <w:sz w:val="16"/>
                <w:szCs w:val="16"/>
              </w:rPr>
              <w:t>3553</w:t>
            </w:r>
          </w:p>
        </w:tc>
        <w:tc>
          <w:tcPr>
            <w:tcW w:w="0" w:type="auto"/>
            <w:shd w:val="clear" w:color="auto" w:fill="auto"/>
            <w:tcMar>
              <w:top w:w="75" w:type="dxa"/>
              <w:left w:w="0" w:type="dxa"/>
              <w:bottom w:w="75" w:type="dxa"/>
              <w:right w:w="150" w:type="dxa"/>
            </w:tcMar>
            <w:vAlign w:val="bottom"/>
            <w:hideMark/>
          </w:tcPr>
          <w:p w14:paraId="64118162" w14:textId="77777777" w:rsidR="002D5F10" w:rsidRPr="003F3DCC" w:rsidRDefault="002D5F10" w:rsidP="002D5F10">
            <w:pPr>
              <w:spacing w:line="240" w:lineRule="auto"/>
              <w:rPr>
                <w:sz w:val="16"/>
                <w:szCs w:val="16"/>
              </w:rPr>
            </w:pPr>
            <w:hyperlink r:id="rId3914" w:history="1">
              <w:r w:rsidRPr="003F3DCC">
                <w:rPr>
                  <w:color w:val="4E4E4E"/>
                  <w:sz w:val="16"/>
                  <w:szCs w:val="16"/>
                  <w:u w:val="single"/>
                  <w:bdr w:val="none" w:sz="0" w:space="0" w:color="auto" w:frame="1"/>
                </w:rPr>
                <w:t>Free And Reduced Price Meals</w:t>
              </w:r>
            </w:hyperlink>
          </w:p>
        </w:tc>
      </w:tr>
      <w:tr w:rsidR="002D5F10" w:rsidRPr="003F3DCC" w14:paraId="78939DC2" w14:textId="77777777" w:rsidTr="002D5F10">
        <w:tc>
          <w:tcPr>
            <w:tcW w:w="5425" w:type="dxa"/>
            <w:shd w:val="clear" w:color="auto" w:fill="auto"/>
            <w:tcMar>
              <w:top w:w="75" w:type="dxa"/>
              <w:left w:w="0" w:type="dxa"/>
              <w:bottom w:w="75" w:type="dxa"/>
              <w:right w:w="150" w:type="dxa"/>
            </w:tcMar>
            <w:vAlign w:val="bottom"/>
            <w:hideMark/>
          </w:tcPr>
          <w:p w14:paraId="48DFBE2B" w14:textId="77777777" w:rsidR="002D5F10" w:rsidRPr="003F3DCC" w:rsidRDefault="002D5F10" w:rsidP="002D5F10">
            <w:pPr>
              <w:spacing w:line="240" w:lineRule="auto"/>
              <w:rPr>
                <w:sz w:val="16"/>
                <w:szCs w:val="16"/>
              </w:rPr>
            </w:pPr>
            <w:r w:rsidRPr="003F3DCC">
              <w:rPr>
                <w:sz w:val="16"/>
                <w:szCs w:val="16"/>
              </w:rPr>
              <w:t>4131</w:t>
            </w:r>
          </w:p>
        </w:tc>
        <w:tc>
          <w:tcPr>
            <w:tcW w:w="0" w:type="auto"/>
            <w:shd w:val="clear" w:color="auto" w:fill="auto"/>
            <w:tcMar>
              <w:top w:w="75" w:type="dxa"/>
              <w:left w:w="0" w:type="dxa"/>
              <w:bottom w:w="75" w:type="dxa"/>
              <w:right w:w="150" w:type="dxa"/>
            </w:tcMar>
            <w:vAlign w:val="bottom"/>
            <w:hideMark/>
          </w:tcPr>
          <w:p w14:paraId="4A8F5A9A" w14:textId="77777777" w:rsidR="002D5F10" w:rsidRPr="003F3DCC" w:rsidRDefault="002D5F10" w:rsidP="002D5F10">
            <w:pPr>
              <w:spacing w:line="240" w:lineRule="auto"/>
              <w:rPr>
                <w:sz w:val="16"/>
                <w:szCs w:val="16"/>
              </w:rPr>
            </w:pPr>
            <w:hyperlink r:id="rId3915" w:history="1">
              <w:r w:rsidRPr="003F3DCC">
                <w:rPr>
                  <w:color w:val="4E4E4E"/>
                  <w:sz w:val="16"/>
                  <w:szCs w:val="16"/>
                  <w:u w:val="single"/>
                  <w:bdr w:val="none" w:sz="0" w:space="0" w:color="auto" w:frame="1"/>
                </w:rPr>
                <w:t>Staff Development</w:t>
              </w:r>
            </w:hyperlink>
          </w:p>
        </w:tc>
      </w:tr>
      <w:tr w:rsidR="002D5F10" w:rsidRPr="003F3DCC" w14:paraId="4B85CCEC" w14:textId="77777777" w:rsidTr="002D5F10">
        <w:tc>
          <w:tcPr>
            <w:tcW w:w="5425" w:type="dxa"/>
            <w:shd w:val="clear" w:color="auto" w:fill="auto"/>
            <w:tcMar>
              <w:top w:w="75" w:type="dxa"/>
              <w:left w:w="0" w:type="dxa"/>
              <w:bottom w:w="75" w:type="dxa"/>
              <w:right w:w="150" w:type="dxa"/>
            </w:tcMar>
            <w:vAlign w:val="bottom"/>
            <w:hideMark/>
          </w:tcPr>
          <w:p w14:paraId="5218172F" w14:textId="77777777" w:rsidR="002D5F10" w:rsidRPr="003F3DCC" w:rsidRDefault="002D5F10" w:rsidP="002D5F10">
            <w:pPr>
              <w:spacing w:line="240" w:lineRule="auto"/>
              <w:rPr>
                <w:sz w:val="16"/>
                <w:szCs w:val="16"/>
              </w:rPr>
            </w:pPr>
            <w:r w:rsidRPr="003F3DCC">
              <w:rPr>
                <w:sz w:val="16"/>
                <w:szCs w:val="16"/>
              </w:rPr>
              <w:t>4231</w:t>
            </w:r>
          </w:p>
        </w:tc>
        <w:tc>
          <w:tcPr>
            <w:tcW w:w="0" w:type="auto"/>
            <w:shd w:val="clear" w:color="auto" w:fill="auto"/>
            <w:tcMar>
              <w:top w:w="75" w:type="dxa"/>
              <w:left w:w="0" w:type="dxa"/>
              <w:bottom w:w="75" w:type="dxa"/>
              <w:right w:w="150" w:type="dxa"/>
            </w:tcMar>
            <w:vAlign w:val="bottom"/>
            <w:hideMark/>
          </w:tcPr>
          <w:p w14:paraId="013E3BB9" w14:textId="77777777" w:rsidR="002D5F10" w:rsidRPr="003F3DCC" w:rsidRDefault="002D5F10" w:rsidP="002D5F10">
            <w:pPr>
              <w:spacing w:line="240" w:lineRule="auto"/>
              <w:rPr>
                <w:sz w:val="16"/>
                <w:szCs w:val="16"/>
              </w:rPr>
            </w:pPr>
            <w:hyperlink r:id="rId3916" w:history="1">
              <w:r w:rsidRPr="003F3DCC">
                <w:rPr>
                  <w:color w:val="4E4E4E"/>
                  <w:sz w:val="16"/>
                  <w:szCs w:val="16"/>
                  <w:u w:val="single"/>
                  <w:bdr w:val="none" w:sz="0" w:space="0" w:color="auto" w:frame="1"/>
                </w:rPr>
                <w:t>Staff Development</w:t>
              </w:r>
            </w:hyperlink>
          </w:p>
        </w:tc>
      </w:tr>
      <w:tr w:rsidR="002D5F10" w:rsidRPr="003F3DCC" w14:paraId="20A6524A" w14:textId="77777777" w:rsidTr="002D5F10">
        <w:tc>
          <w:tcPr>
            <w:tcW w:w="5425" w:type="dxa"/>
            <w:shd w:val="clear" w:color="auto" w:fill="auto"/>
            <w:tcMar>
              <w:top w:w="75" w:type="dxa"/>
              <w:left w:w="0" w:type="dxa"/>
              <w:bottom w:w="75" w:type="dxa"/>
              <w:right w:w="150" w:type="dxa"/>
            </w:tcMar>
            <w:vAlign w:val="bottom"/>
            <w:hideMark/>
          </w:tcPr>
          <w:p w14:paraId="671353B9" w14:textId="77777777" w:rsidR="002D5F10" w:rsidRPr="003F3DCC" w:rsidRDefault="002D5F10" w:rsidP="002D5F10">
            <w:pPr>
              <w:spacing w:line="240" w:lineRule="auto"/>
              <w:rPr>
                <w:sz w:val="16"/>
                <w:szCs w:val="16"/>
              </w:rPr>
            </w:pPr>
            <w:r w:rsidRPr="003F3DCC">
              <w:rPr>
                <w:sz w:val="16"/>
                <w:szCs w:val="16"/>
              </w:rPr>
              <w:t>4331</w:t>
            </w:r>
          </w:p>
        </w:tc>
        <w:tc>
          <w:tcPr>
            <w:tcW w:w="0" w:type="auto"/>
            <w:shd w:val="clear" w:color="auto" w:fill="auto"/>
            <w:tcMar>
              <w:top w:w="75" w:type="dxa"/>
              <w:left w:w="0" w:type="dxa"/>
              <w:bottom w:w="75" w:type="dxa"/>
              <w:right w:w="150" w:type="dxa"/>
            </w:tcMar>
            <w:vAlign w:val="bottom"/>
            <w:hideMark/>
          </w:tcPr>
          <w:p w14:paraId="6B7FCB47" w14:textId="77777777" w:rsidR="002D5F10" w:rsidRPr="003F3DCC" w:rsidRDefault="002D5F10" w:rsidP="002D5F10">
            <w:pPr>
              <w:spacing w:line="240" w:lineRule="auto"/>
              <w:rPr>
                <w:sz w:val="16"/>
                <w:szCs w:val="16"/>
              </w:rPr>
            </w:pPr>
            <w:hyperlink r:id="rId3917" w:history="1">
              <w:r w:rsidRPr="003F3DCC">
                <w:rPr>
                  <w:color w:val="4E4E4E"/>
                  <w:sz w:val="16"/>
                  <w:szCs w:val="16"/>
                  <w:u w:val="single"/>
                  <w:bdr w:val="none" w:sz="0" w:space="0" w:color="auto" w:frame="1"/>
                </w:rPr>
                <w:t>Staff Development</w:t>
              </w:r>
            </w:hyperlink>
          </w:p>
        </w:tc>
      </w:tr>
      <w:tr w:rsidR="002D5F10" w:rsidRPr="003F3DCC" w14:paraId="2377855E" w14:textId="77777777" w:rsidTr="002D5F10">
        <w:tc>
          <w:tcPr>
            <w:tcW w:w="5425" w:type="dxa"/>
            <w:shd w:val="clear" w:color="auto" w:fill="auto"/>
            <w:tcMar>
              <w:top w:w="75" w:type="dxa"/>
              <w:left w:w="0" w:type="dxa"/>
              <w:bottom w:w="75" w:type="dxa"/>
              <w:right w:w="150" w:type="dxa"/>
            </w:tcMar>
            <w:vAlign w:val="bottom"/>
            <w:hideMark/>
          </w:tcPr>
          <w:p w14:paraId="27AF9F26" w14:textId="77777777" w:rsidR="002D5F10" w:rsidRPr="003F3DCC" w:rsidRDefault="002D5F10" w:rsidP="002D5F10">
            <w:pPr>
              <w:spacing w:line="240" w:lineRule="auto"/>
              <w:rPr>
                <w:sz w:val="16"/>
                <w:szCs w:val="16"/>
              </w:rPr>
            </w:pPr>
            <w:r w:rsidRPr="003F3DCC">
              <w:rPr>
                <w:sz w:val="16"/>
                <w:szCs w:val="16"/>
              </w:rPr>
              <w:t>5111</w:t>
            </w:r>
          </w:p>
        </w:tc>
        <w:tc>
          <w:tcPr>
            <w:tcW w:w="0" w:type="auto"/>
            <w:shd w:val="clear" w:color="auto" w:fill="auto"/>
            <w:tcMar>
              <w:top w:w="75" w:type="dxa"/>
              <w:left w:w="0" w:type="dxa"/>
              <w:bottom w:w="75" w:type="dxa"/>
              <w:right w:w="150" w:type="dxa"/>
            </w:tcMar>
            <w:vAlign w:val="bottom"/>
            <w:hideMark/>
          </w:tcPr>
          <w:p w14:paraId="17794C79" w14:textId="77777777" w:rsidR="002D5F10" w:rsidRPr="003F3DCC" w:rsidRDefault="002D5F10" w:rsidP="002D5F10">
            <w:pPr>
              <w:spacing w:line="240" w:lineRule="auto"/>
              <w:rPr>
                <w:sz w:val="16"/>
                <w:szCs w:val="16"/>
              </w:rPr>
            </w:pPr>
            <w:hyperlink r:id="rId3918" w:history="1">
              <w:r w:rsidRPr="003F3DCC">
                <w:rPr>
                  <w:color w:val="4E4E4E"/>
                  <w:sz w:val="16"/>
                  <w:szCs w:val="16"/>
                  <w:u w:val="single"/>
                  <w:bdr w:val="none" w:sz="0" w:space="0" w:color="auto" w:frame="1"/>
                </w:rPr>
                <w:t>Admission</w:t>
              </w:r>
            </w:hyperlink>
          </w:p>
        </w:tc>
      </w:tr>
      <w:tr w:rsidR="002D5F10" w:rsidRPr="003F3DCC" w14:paraId="77E980B3" w14:textId="77777777" w:rsidTr="002D5F10">
        <w:tc>
          <w:tcPr>
            <w:tcW w:w="5425" w:type="dxa"/>
            <w:shd w:val="clear" w:color="auto" w:fill="auto"/>
            <w:tcMar>
              <w:top w:w="75" w:type="dxa"/>
              <w:left w:w="0" w:type="dxa"/>
              <w:bottom w:w="75" w:type="dxa"/>
              <w:right w:w="150" w:type="dxa"/>
            </w:tcMar>
            <w:vAlign w:val="bottom"/>
            <w:hideMark/>
          </w:tcPr>
          <w:p w14:paraId="3B441E99" w14:textId="77777777" w:rsidR="002D5F10" w:rsidRPr="003F3DCC" w:rsidRDefault="002D5F10" w:rsidP="002D5F10">
            <w:pPr>
              <w:spacing w:line="240" w:lineRule="auto"/>
              <w:rPr>
                <w:sz w:val="16"/>
                <w:szCs w:val="16"/>
              </w:rPr>
            </w:pPr>
            <w:r w:rsidRPr="003F3DCC">
              <w:rPr>
                <w:sz w:val="16"/>
                <w:szCs w:val="16"/>
              </w:rPr>
              <w:t>5111</w:t>
            </w:r>
          </w:p>
        </w:tc>
        <w:tc>
          <w:tcPr>
            <w:tcW w:w="0" w:type="auto"/>
            <w:shd w:val="clear" w:color="auto" w:fill="auto"/>
            <w:tcMar>
              <w:top w:w="75" w:type="dxa"/>
              <w:left w:w="0" w:type="dxa"/>
              <w:bottom w:w="75" w:type="dxa"/>
              <w:right w:w="150" w:type="dxa"/>
            </w:tcMar>
            <w:vAlign w:val="bottom"/>
            <w:hideMark/>
          </w:tcPr>
          <w:p w14:paraId="3F5696F1" w14:textId="77777777" w:rsidR="002D5F10" w:rsidRPr="003F3DCC" w:rsidRDefault="002D5F10" w:rsidP="002D5F10">
            <w:pPr>
              <w:spacing w:line="240" w:lineRule="auto"/>
              <w:rPr>
                <w:sz w:val="16"/>
                <w:szCs w:val="16"/>
              </w:rPr>
            </w:pPr>
            <w:hyperlink r:id="rId3919" w:history="1">
              <w:r w:rsidRPr="003F3DCC">
                <w:rPr>
                  <w:color w:val="4E4E4E"/>
                  <w:sz w:val="16"/>
                  <w:szCs w:val="16"/>
                  <w:u w:val="single"/>
                  <w:bdr w:val="none" w:sz="0" w:space="0" w:color="auto" w:frame="1"/>
                </w:rPr>
                <w:t>Admission</w:t>
              </w:r>
            </w:hyperlink>
          </w:p>
        </w:tc>
      </w:tr>
      <w:tr w:rsidR="002D5F10" w:rsidRPr="003F3DCC" w14:paraId="74E4D50A" w14:textId="77777777" w:rsidTr="002D5F10">
        <w:tc>
          <w:tcPr>
            <w:tcW w:w="5425" w:type="dxa"/>
            <w:shd w:val="clear" w:color="auto" w:fill="auto"/>
            <w:tcMar>
              <w:top w:w="75" w:type="dxa"/>
              <w:left w:w="0" w:type="dxa"/>
              <w:bottom w:w="75" w:type="dxa"/>
              <w:right w:w="150" w:type="dxa"/>
            </w:tcMar>
            <w:vAlign w:val="bottom"/>
            <w:hideMark/>
          </w:tcPr>
          <w:p w14:paraId="53FB5B79" w14:textId="77777777" w:rsidR="002D5F10" w:rsidRPr="003F3DCC" w:rsidRDefault="002D5F10" w:rsidP="002D5F10">
            <w:pPr>
              <w:spacing w:line="240" w:lineRule="auto"/>
              <w:rPr>
                <w:sz w:val="16"/>
                <w:szCs w:val="16"/>
              </w:rPr>
            </w:pPr>
            <w:r w:rsidRPr="003F3DCC">
              <w:rPr>
                <w:sz w:val="16"/>
                <w:szCs w:val="16"/>
              </w:rPr>
              <w:t>5111.1</w:t>
            </w:r>
          </w:p>
        </w:tc>
        <w:tc>
          <w:tcPr>
            <w:tcW w:w="0" w:type="auto"/>
            <w:shd w:val="clear" w:color="auto" w:fill="auto"/>
            <w:tcMar>
              <w:top w:w="75" w:type="dxa"/>
              <w:left w:w="0" w:type="dxa"/>
              <w:bottom w:w="75" w:type="dxa"/>
              <w:right w:w="150" w:type="dxa"/>
            </w:tcMar>
            <w:vAlign w:val="bottom"/>
            <w:hideMark/>
          </w:tcPr>
          <w:p w14:paraId="6CF101F4" w14:textId="77777777" w:rsidR="002D5F10" w:rsidRPr="003F3DCC" w:rsidRDefault="002D5F10" w:rsidP="002D5F10">
            <w:pPr>
              <w:spacing w:line="240" w:lineRule="auto"/>
              <w:rPr>
                <w:sz w:val="16"/>
                <w:szCs w:val="16"/>
              </w:rPr>
            </w:pPr>
            <w:hyperlink r:id="rId3920" w:history="1">
              <w:r w:rsidRPr="003F3DCC">
                <w:rPr>
                  <w:color w:val="4E4E4E"/>
                  <w:sz w:val="16"/>
                  <w:szCs w:val="16"/>
                  <w:u w:val="single"/>
                  <w:bdr w:val="none" w:sz="0" w:space="0" w:color="auto" w:frame="1"/>
                </w:rPr>
                <w:t>District Residency</w:t>
              </w:r>
            </w:hyperlink>
          </w:p>
        </w:tc>
      </w:tr>
      <w:tr w:rsidR="002D5F10" w:rsidRPr="003F3DCC" w14:paraId="5DD5CD93" w14:textId="77777777" w:rsidTr="002D5F10">
        <w:tc>
          <w:tcPr>
            <w:tcW w:w="5425" w:type="dxa"/>
            <w:shd w:val="clear" w:color="auto" w:fill="auto"/>
            <w:tcMar>
              <w:top w:w="75" w:type="dxa"/>
              <w:left w:w="0" w:type="dxa"/>
              <w:bottom w:w="75" w:type="dxa"/>
              <w:right w:w="150" w:type="dxa"/>
            </w:tcMar>
            <w:vAlign w:val="bottom"/>
            <w:hideMark/>
          </w:tcPr>
          <w:p w14:paraId="09CDD3F3" w14:textId="77777777" w:rsidR="002D5F10" w:rsidRPr="003F3DCC" w:rsidRDefault="002D5F10" w:rsidP="002D5F10">
            <w:pPr>
              <w:spacing w:line="240" w:lineRule="auto"/>
              <w:rPr>
                <w:sz w:val="16"/>
                <w:szCs w:val="16"/>
              </w:rPr>
            </w:pPr>
            <w:r w:rsidRPr="003F3DCC">
              <w:rPr>
                <w:sz w:val="16"/>
                <w:szCs w:val="16"/>
              </w:rPr>
              <w:t>5111.1</w:t>
            </w:r>
          </w:p>
        </w:tc>
        <w:tc>
          <w:tcPr>
            <w:tcW w:w="0" w:type="auto"/>
            <w:shd w:val="clear" w:color="auto" w:fill="auto"/>
            <w:tcMar>
              <w:top w:w="75" w:type="dxa"/>
              <w:left w:w="0" w:type="dxa"/>
              <w:bottom w:w="75" w:type="dxa"/>
              <w:right w:w="150" w:type="dxa"/>
            </w:tcMar>
            <w:vAlign w:val="bottom"/>
            <w:hideMark/>
          </w:tcPr>
          <w:p w14:paraId="3848D9BC" w14:textId="77777777" w:rsidR="002D5F10" w:rsidRPr="003F3DCC" w:rsidRDefault="002D5F10" w:rsidP="002D5F10">
            <w:pPr>
              <w:spacing w:line="240" w:lineRule="auto"/>
              <w:rPr>
                <w:sz w:val="16"/>
                <w:szCs w:val="16"/>
              </w:rPr>
            </w:pPr>
            <w:hyperlink r:id="rId3921" w:history="1">
              <w:r w:rsidRPr="003F3DCC">
                <w:rPr>
                  <w:color w:val="4E4E4E"/>
                  <w:sz w:val="16"/>
                  <w:szCs w:val="16"/>
                  <w:u w:val="single"/>
                  <w:bdr w:val="none" w:sz="0" w:space="0" w:color="auto" w:frame="1"/>
                </w:rPr>
                <w:t>District Residency</w:t>
              </w:r>
            </w:hyperlink>
          </w:p>
        </w:tc>
      </w:tr>
      <w:tr w:rsidR="002D5F10" w:rsidRPr="003F3DCC" w14:paraId="2B722696" w14:textId="77777777" w:rsidTr="002D5F10">
        <w:tc>
          <w:tcPr>
            <w:tcW w:w="5425" w:type="dxa"/>
            <w:shd w:val="clear" w:color="auto" w:fill="auto"/>
            <w:tcMar>
              <w:top w:w="75" w:type="dxa"/>
              <w:left w:w="0" w:type="dxa"/>
              <w:bottom w:w="75" w:type="dxa"/>
              <w:right w:w="150" w:type="dxa"/>
            </w:tcMar>
            <w:vAlign w:val="bottom"/>
            <w:hideMark/>
          </w:tcPr>
          <w:p w14:paraId="6E3C56CB" w14:textId="77777777" w:rsidR="002D5F10" w:rsidRPr="003F3DCC" w:rsidRDefault="002D5F10" w:rsidP="002D5F10">
            <w:pPr>
              <w:spacing w:line="240" w:lineRule="auto"/>
              <w:rPr>
                <w:sz w:val="16"/>
                <w:szCs w:val="16"/>
              </w:rPr>
            </w:pPr>
            <w:r w:rsidRPr="003F3DCC">
              <w:rPr>
                <w:sz w:val="16"/>
                <w:szCs w:val="16"/>
              </w:rPr>
              <w:t>5113.1</w:t>
            </w:r>
          </w:p>
        </w:tc>
        <w:tc>
          <w:tcPr>
            <w:tcW w:w="0" w:type="auto"/>
            <w:shd w:val="clear" w:color="auto" w:fill="auto"/>
            <w:tcMar>
              <w:top w:w="75" w:type="dxa"/>
              <w:left w:w="0" w:type="dxa"/>
              <w:bottom w:w="75" w:type="dxa"/>
              <w:right w:w="150" w:type="dxa"/>
            </w:tcMar>
            <w:vAlign w:val="bottom"/>
            <w:hideMark/>
          </w:tcPr>
          <w:p w14:paraId="1BDA9426" w14:textId="77777777" w:rsidR="002D5F10" w:rsidRPr="003F3DCC" w:rsidRDefault="002D5F10" w:rsidP="002D5F10">
            <w:pPr>
              <w:spacing w:line="240" w:lineRule="auto"/>
              <w:rPr>
                <w:sz w:val="16"/>
                <w:szCs w:val="16"/>
              </w:rPr>
            </w:pPr>
            <w:hyperlink r:id="rId3922" w:history="1">
              <w:r w:rsidRPr="003F3DCC">
                <w:rPr>
                  <w:color w:val="4E4E4E"/>
                  <w:sz w:val="16"/>
                  <w:szCs w:val="16"/>
                  <w:u w:val="single"/>
                  <w:bdr w:val="none" w:sz="0" w:space="0" w:color="auto" w:frame="1"/>
                </w:rPr>
                <w:t>Chronic Absence And Truancy</w:t>
              </w:r>
            </w:hyperlink>
          </w:p>
        </w:tc>
      </w:tr>
      <w:tr w:rsidR="002D5F10" w:rsidRPr="003F3DCC" w14:paraId="4F4502B5" w14:textId="77777777" w:rsidTr="002D5F10">
        <w:tc>
          <w:tcPr>
            <w:tcW w:w="5425" w:type="dxa"/>
            <w:shd w:val="clear" w:color="auto" w:fill="auto"/>
            <w:tcMar>
              <w:top w:w="75" w:type="dxa"/>
              <w:left w:w="0" w:type="dxa"/>
              <w:bottom w:w="75" w:type="dxa"/>
              <w:right w:w="150" w:type="dxa"/>
            </w:tcMar>
            <w:vAlign w:val="bottom"/>
            <w:hideMark/>
          </w:tcPr>
          <w:p w14:paraId="553F057C" w14:textId="77777777" w:rsidR="002D5F10" w:rsidRPr="003F3DCC" w:rsidRDefault="002D5F10" w:rsidP="002D5F10">
            <w:pPr>
              <w:spacing w:line="240" w:lineRule="auto"/>
              <w:rPr>
                <w:sz w:val="16"/>
                <w:szCs w:val="16"/>
              </w:rPr>
            </w:pPr>
            <w:r w:rsidRPr="003F3DCC">
              <w:rPr>
                <w:sz w:val="16"/>
                <w:szCs w:val="16"/>
              </w:rPr>
              <w:t>5113.1</w:t>
            </w:r>
          </w:p>
        </w:tc>
        <w:tc>
          <w:tcPr>
            <w:tcW w:w="0" w:type="auto"/>
            <w:shd w:val="clear" w:color="auto" w:fill="auto"/>
            <w:tcMar>
              <w:top w:w="75" w:type="dxa"/>
              <w:left w:w="0" w:type="dxa"/>
              <w:bottom w:w="75" w:type="dxa"/>
              <w:right w:w="150" w:type="dxa"/>
            </w:tcMar>
            <w:vAlign w:val="bottom"/>
            <w:hideMark/>
          </w:tcPr>
          <w:p w14:paraId="6DC23A57" w14:textId="77777777" w:rsidR="002D5F10" w:rsidRPr="003F3DCC" w:rsidRDefault="002D5F10" w:rsidP="002D5F10">
            <w:pPr>
              <w:spacing w:line="240" w:lineRule="auto"/>
              <w:rPr>
                <w:sz w:val="16"/>
                <w:szCs w:val="16"/>
              </w:rPr>
            </w:pPr>
            <w:hyperlink r:id="rId3923" w:history="1">
              <w:r w:rsidRPr="003F3DCC">
                <w:rPr>
                  <w:color w:val="4E4E4E"/>
                  <w:sz w:val="16"/>
                  <w:szCs w:val="16"/>
                  <w:u w:val="single"/>
                  <w:bdr w:val="none" w:sz="0" w:space="0" w:color="auto" w:frame="1"/>
                </w:rPr>
                <w:t>Chronic Absence And Truancy</w:t>
              </w:r>
            </w:hyperlink>
          </w:p>
        </w:tc>
      </w:tr>
      <w:tr w:rsidR="002D5F10" w:rsidRPr="003F3DCC" w14:paraId="2F008AB8" w14:textId="77777777" w:rsidTr="002D5F10">
        <w:tc>
          <w:tcPr>
            <w:tcW w:w="5425" w:type="dxa"/>
            <w:shd w:val="clear" w:color="auto" w:fill="auto"/>
            <w:tcMar>
              <w:top w:w="75" w:type="dxa"/>
              <w:left w:w="0" w:type="dxa"/>
              <w:bottom w:w="75" w:type="dxa"/>
              <w:right w:w="150" w:type="dxa"/>
            </w:tcMar>
            <w:vAlign w:val="bottom"/>
            <w:hideMark/>
          </w:tcPr>
          <w:p w14:paraId="2585B132" w14:textId="77777777" w:rsidR="002D5F10" w:rsidRPr="003F3DCC" w:rsidRDefault="002D5F10" w:rsidP="002D5F10">
            <w:pPr>
              <w:spacing w:line="240" w:lineRule="auto"/>
              <w:rPr>
                <w:sz w:val="16"/>
                <w:szCs w:val="16"/>
              </w:rPr>
            </w:pPr>
            <w:r w:rsidRPr="003F3DCC">
              <w:rPr>
                <w:sz w:val="16"/>
                <w:szCs w:val="16"/>
              </w:rPr>
              <w:t>5113.11</w:t>
            </w:r>
          </w:p>
        </w:tc>
        <w:tc>
          <w:tcPr>
            <w:tcW w:w="0" w:type="auto"/>
            <w:shd w:val="clear" w:color="auto" w:fill="auto"/>
            <w:tcMar>
              <w:top w:w="75" w:type="dxa"/>
              <w:left w:w="0" w:type="dxa"/>
              <w:bottom w:w="75" w:type="dxa"/>
              <w:right w:w="150" w:type="dxa"/>
            </w:tcMar>
            <w:vAlign w:val="bottom"/>
            <w:hideMark/>
          </w:tcPr>
          <w:p w14:paraId="14EBA408" w14:textId="77777777" w:rsidR="002D5F10" w:rsidRPr="003F3DCC" w:rsidRDefault="002D5F10" w:rsidP="002D5F10">
            <w:pPr>
              <w:spacing w:line="240" w:lineRule="auto"/>
              <w:rPr>
                <w:sz w:val="16"/>
                <w:szCs w:val="16"/>
              </w:rPr>
            </w:pPr>
            <w:hyperlink r:id="rId3924" w:history="1">
              <w:r w:rsidRPr="003F3DCC">
                <w:rPr>
                  <w:color w:val="4E4E4E"/>
                  <w:sz w:val="16"/>
                  <w:szCs w:val="16"/>
                  <w:u w:val="single"/>
                  <w:bdr w:val="none" w:sz="0" w:space="0" w:color="auto" w:frame="1"/>
                </w:rPr>
                <w:t>Attendance Supervision</w:t>
              </w:r>
            </w:hyperlink>
          </w:p>
        </w:tc>
      </w:tr>
      <w:tr w:rsidR="002D5F10" w:rsidRPr="003F3DCC" w14:paraId="668E7BB7" w14:textId="77777777" w:rsidTr="002D5F10">
        <w:tc>
          <w:tcPr>
            <w:tcW w:w="5425" w:type="dxa"/>
            <w:shd w:val="clear" w:color="auto" w:fill="auto"/>
            <w:tcMar>
              <w:top w:w="75" w:type="dxa"/>
              <w:left w:w="0" w:type="dxa"/>
              <w:bottom w:w="75" w:type="dxa"/>
              <w:right w:w="150" w:type="dxa"/>
            </w:tcMar>
            <w:vAlign w:val="bottom"/>
            <w:hideMark/>
          </w:tcPr>
          <w:p w14:paraId="42D67715" w14:textId="77777777" w:rsidR="002D5F10" w:rsidRPr="003F3DCC" w:rsidRDefault="002D5F10" w:rsidP="002D5F10">
            <w:pPr>
              <w:spacing w:line="240" w:lineRule="auto"/>
              <w:rPr>
                <w:sz w:val="16"/>
                <w:szCs w:val="16"/>
              </w:rPr>
            </w:pPr>
            <w:r w:rsidRPr="003F3DCC">
              <w:rPr>
                <w:sz w:val="16"/>
                <w:szCs w:val="16"/>
              </w:rPr>
              <w:t>5116.1</w:t>
            </w:r>
          </w:p>
        </w:tc>
        <w:tc>
          <w:tcPr>
            <w:tcW w:w="0" w:type="auto"/>
            <w:shd w:val="clear" w:color="auto" w:fill="auto"/>
            <w:tcMar>
              <w:top w:w="75" w:type="dxa"/>
              <w:left w:w="0" w:type="dxa"/>
              <w:bottom w:w="75" w:type="dxa"/>
              <w:right w:w="150" w:type="dxa"/>
            </w:tcMar>
            <w:vAlign w:val="bottom"/>
            <w:hideMark/>
          </w:tcPr>
          <w:p w14:paraId="38A329FC" w14:textId="77777777" w:rsidR="002D5F10" w:rsidRPr="003F3DCC" w:rsidRDefault="002D5F10" w:rsidP="002D5F10">
            <w:pPr>
              <w:spacing w:line="240" w:lineRule="auto"/>
              <w:rPr>
                <w:sz w:val="16"/>
                <w:szCs w:val="16"/>
              </w:rPr>
            </w:pPr>
            <w:hyperlink r:id="rId3925" w:history="1">
              <w:r w:rsidRPr="003F3DCC">
                <w:rPr>
                  <w:color w:val="4E4E4E"/>
                  <w:sz w:val="16"/>
                  <w:szCs w:val="16"/>
                  <w:u w:val="single"/>
                  <w:bdr w:val="none" w:sz="0" w:space="0" w:color="auto" w:frame="1"/>
                </w:rPr>
                <w:t>Intradistrict Open Enrollment</w:t>
              </w:r>
            </w:hyperlink>
          </w:p>
        </w:tc>
      </w:tr>
      <w:tr w:rsidR="002D5F10" w:rsidRPr="003F3DCC" w14:paraId="22E43D7E" w14:textId="77777777" w:rsidTr="002D5F10">
        <w:tc>
          <w:tcPr>
            <w:tcW w:w="5425" w:type="dxa"/>
            <w:shd w:val="clear" w:color="auto" w:fill="auto"/>
            <w:tcMar>
              <w:top w:w="75" w:type="dxa"/>
              <w:left w:w="0" w:type="dxa"/>
              <w:bottom w:w="75" w:type="dxa"/>
              <w:right w:w="150" w:type="dxa"/>
            </w:tcMar>
            <w:vAlign w:val="bottom"/>
            <w:hideMark/>
          </w:tcPr>
          <w:p w14:paraId="032D0D27" w14:textId="77777777" w:rsidR="002D5F10" w:rsidRPr="003F3DCC" w:rsidRDefault="002D5F10" w:rsidP="002D5F10">
            <w:pPr>
              <w:spacing w:line="240" w:lineRule="auto"/>
              <w:rPr>
                <w:sz w:val="16"/>
                <w:szCs w:val="16"/>
              </w:rPr>
            </w:pPr>
            <w:r w:rsidRPr="003F3DCC">
              <w:rPr>
                <w:sz w:val="16"/>
                <w:szCs w:val="16"/>
              </w:rPr>
              <w:t>5116.1</w:t>
            </w:r>
          </w:p>
        </w:tc>
        <w:tc>
          <w:tcPr>
            <w:tcW w:w="0" w:type="auto"/>
            <w:shd w:val="clear" w:color="auto" w:fill="auto"/>
            <w:tcMar>
              <w:top w:w="75" w:type="dxa"/>
              <w:left w:w="0" w:type="dxa"/>
              <w:bottom w:w="75" w:type="dxa"/>
              <w:right w:w="150" w:type="dxa"/>
            </w:tcMar>
            <w:vAlign w:val="bottom"/>
            <w:hideMark/>
          </w:tcPr>
          <w:p w14:paraId="725E3355" w14:textId="77777777" w:rsidR="002D5F10" w:rsidRPr="003F3DCC" w:rsidRDefault="002D5F10" w:rsidP="002D5F10">
            <w:pPr>
              <w:spacing w:line="240" w:lineRule="auto"/>
              <w:rPr>
                <w:sz w:val="16"/>
                <w:szCs w:val="16"/>
              </w:rPr>
            </w:pPr>
            <w:hyperlink r:id="rId3926" w:history="1">
              <w:r w:rsidRPr="003F3DCC">
                <w:rPr>
                  <w:color w:val="4E4E4E"/>
                  <w:sz w:val="16"/>
                  <w:szCs w:val="16"/>
                  <w:u w:val="single"/>
                  <w:bdr w:val="none" w:sz="0" w:space="0" w:color="auto" w:frame="1"/>
                </w:rPr>
                <w:t>Intradistrict Open Enrollment</w:t>
              </w:r>
            </w:hyperlink>
          </w:p>
        </w:tc>
      </w:tr>
      <w:tr w:rsidR="002D5F10" w:rsidRPr="003F3DCC" w14:paraId="0F57629B" w14:textId="77777777" w:rsidTr="002D5F10">
        <w:tc>
          <w:tcPr>
            <w:tcW w:w="5425" w:type="dxa"/>
            <w:shd w:val="clear" w:color="auto" w:fill="auto"/>
            <w:tcMar>
              <w:top w:w="75" w:type="dxa"/>
              <w:left w:w="0" w:type="dxa"/>
              <w:bottom w:w="75" w:type="dxa"/>
              <w:right w:w="150" w:type="dxa"/>
            </w:tcMar>
            <w:vAlign w:val="bottom"/>
            <w:hideMark/>
          </w:tcPr>
          <w:p w14:paraId="2917CDB0" w14:textId="77777777" w:rsidR="002D5F10" w:rsidRPr="003F3DCC" w:rsidRDefault="002D5F10" w:rsidP="002D5F10">
            <w:pPr>
              <w:spacing w:line="240" w:lineRule="auto"/>
              <w:rPr>
                <w:sz w:val="16"/>
                <w:szCs w:val="16"/>
              </w:rPr>
            </w:pPr>
            <w:r w:rsidRPr="003F3DCC">
              <w:rPr>
                <w:sz w:val="16"/>
                <w:szCs w:val="16"/>
              </w:rPr>
              <w:t>5116.2</w:t>
            </w:r>
          </w:p>
        </w:tc>
        <w:tc>
          <w:tcPr>
            <w:tcW w:w="0" w:type="auto"/>
            <w:shd w:val="clear" w:color="auto" w:fill="auto"/>
            <w:tcMar>
              <w:top w:w="75" w:type="dxa"/>
              <w:left w:w="0" w:type="dxa"/>
              <w:bottom w:w="75" w:type="dxa"/>
              <w:right w:w="150" w:type="dxa"/>
            </w:tcMar>
            <w:vAlign w:val="bottom"/>
            <w:hideMark/>
          </w:tcPr>
          <w:p w14:paraId="113A9449" w14:textId="77777777" w:rsidR="002D5F10" w:rsidRPr="003F3DCC" w:rsidRDefault="002D5F10" w:rsidP="002D5F10">
            <w:pPr>
              <w:spacing w:line="240" w:lineRule="auto"/>
              <w:rPr>
                <w:sz w:val="16"/>
                <w:szCs w:val="16"/>
              </w:rPr>
            </w:pPr>
            <w:hyperlink r:id="rId3927" w:history="1">
              <w:r w:rsidRPr="003F3DCC">
                <w:rPr>
                  <w:color w:val="4E4E4E"/>
                  <w:sz w:val="16"/>
                  <w:szCs w:val="16"/>
                  <w:u w:val="single"/>
                  <w:bdr w:val="none" w:sz="0" w:space="0" w:color="auto" w:frame="1"/>
                </w:rPr>
                <w:t>Involuntary Student Transfers</w:t>
              </w:r>
            </w:hyperlink>
          </w:p>
        </w:tc>
      </w:tr>
      <w:tr w:rsidR="002D5F10" w:rsidRPr="003F3DCC" w14:paraId="29D7ECFC" w14:textId="77777777" w:rsidTr="002D5F10">
        <w:tc>
          <w:tcPr>
            <w:tcW w:w="5425" w:type="dxa"/>
            <w:shd w:val="clear" w:color="auto" w:fill="auto"/>
            <w:tcMar>
              <w:top w:w="75" w:type="dxa"/>
              <w:left w:w="0" w:type="dxa"/>
              <w:bottom w:w="75" w:type="dxa"/>
              <w:right w:w="150" w:type="dxa"/>
            </w:tcMar>
            <w:vAlign w:val="bottom"/>
            <w:hideMark/>
          </w:tcPr>
          <w:p w14:paraId="266E7C9F" w14:textId="77777777" w:rsidR="002D5F10" w:rsidRPr="003F3DCC" w:rsidRDefault="002D5F10" w:rsidP="002D5F10">
            <w:pPr>
              <w:spacing w:line="240" w:lineRule="auto"/>
              <w:rPr>
                <w:sz w:val="16"/>
                <w:szCs w:val="16"/>
              </w:rPr>
            </w:pPr>
            <w:r w:rsidRPr="003F3DCC">
              <w:rPr>
                <w:sz w:val="16"/>
                <w:szCs w:val="16"/>
              </w:rPr>
              <w:t>5117</w:t>
            </w:r>
          </w:p>
        </w:tc>
        <w:tc>
          <w:tcPr>
            <w:tcW w:w="0" w:type="auto"/>
            <w:shd w:val="clear" w:color="auto" w:fill="auto"/>
            <w:tcMar>
              <w:top w:w="75" w:type="dxa"/>
              <w:left w:w="0" w:type="dxa"/>
              <w:bottom w:w="75" w:type="dxa"/>
              <w:right w:w="150" w:type="dxa"/>
            </w:tcMar>
            <w:vAlign w:val="bottom"/>
            <w:hideMark/>
          </w:tcPr>
          <w:p w14:paraId="77AFAEF5" w14:textId="77777777" w:rsidR="002D5F10" w:rsidRPr="003F3DCC" w:rsidRDefault="002D5F10" w:rsidP="002D5F10">
            <w:pPr>
              <w:spacing w:line="240" w:lineRule="auto"/>
              <w:rPr>
                <w:sz w:val="16"/>
                <w:szCs w:val="16"/>
              </w:rPr>
            </w:pPr>
            <w:hyperlink r:id="rId3928" w:history="1">
              <w:r w:rsidRPr="003F3DCC">
                <w:rPr>
                  <w:color w:val="4E4E4E"/>
                  <w:sz w:val="16"/>
                  <w:szCs w:val="16"/>
                  <w:u w:val="single"/>
                  <w:bdr w:val="none" w:sz="0" w:space="0" w:color="auto" w:frame="1"/>
                </w:rPr>
                <w:t>Interdistrict Attendance</w:t>
              </w:r>
            </w:hyperlink>
          </w:p>
        </w:tc>
      </w:tr>
      <w:tr w:rsidR="002D5F10" w:rsidRPr="003F3DCC" w14:paraId="4D805507" w14:textId="77777777" w:rsidTr="002D5F10">
        <w:tc>
          <w:tcPr>
            <w:tcW w:w="5425" w:type="dxa"/>
            <w:shd w:val="clear" w:color="auto" w:fill="auto"/>
            <w:tcMar>
              <w:top w:w="75" w:type="dxa"/>
              <w:left w:w="0" w:type="dxa"/>
              <w:bottom w:w="75" w:type="dxa"/>
              <w:right w:w="150" w:type="dxa"/>
            </w:tcMar>
            <w:vAlign w:val="bottom"/>
            <w:hideMark/>
          </w:tcPr>
          <w:p w14:paraId="5BAB3C50" w14:textId="77777777" w:rsidR="002D5F10" w:rsidRPr="003F3DCC" w:rsidRDefault="002D5F10" w:rsidP="002D5F10">
            <w:pPr>
              <w:spacing w:line="240" w:lineRule="auto"/>
              <w:rPr>
                <w:sz w:val="16"/>
                <w:szCs w:val="16"/>
              </w:rPr>
            </w:pPr>
            <w:r w:rsidRPr="003F3DCC">
              <w:rPr>
                <w:sz w:val="16"/>
                <w:szCs w:val="16"/>
              </w:rPr>
              <w:t>5117</w:t>
            </w:r>
          </w:p>
        </w:tc>
        <w:tc>
          <w:tcPr>
            <w:tcW w:w="0" w:type="auto"/>
            <w:shd w:val="clear" w:color="auto" w:fill="auto"/>
            <w:tcMar>
              <w:top w:w="75" w:type="dxa"/>
              <w:left w:w="0" w:type="dxa"/>
              <w:bottom w:w="75" w:type="dxa"/>
              <w:right w:w="150" w:type="dxa"/>
            </w:tcMar>
            <w:vAlign w:val="bottom"/>
            <w:hideMark/>
          </w:tcPr>
          <w:p w14:paraId="5335AED0" w14:textId="77777777" w:rsidR="002D5F10" w:rsidRPr="003F3DCC" w:rsidRDefault="002D5F10" w:rsidP="002D5F10">
            <w:pPr>
              <w:spacing w:line="240" w:lineRule="auto"/>
              <w:rPr>
                <w:sz w:val="16"/>
                <w:szCs w:val="16"/>
              </w:rPr>
            </w:pPr>
            <w:hyperlink r:id="rId3929" w:history="1">
              <w:r w:rsidRPr="003F3DCC">
                <w:rPr>
                  <w:color w:val="4E4E4E"/>
                  <w:sz w:val="16"/>
                  <w:szCs w:val="16"/>
                  <w:u w:val="single"/>
                  <w:bdr w:val="none" w:sz="0" w:space="0" w:color="auto" w:frame="1"/>
                </w:rPr>
                <w:t>Interdistrict Attendance</w:t>
              </w:r>
            </w:hyperlink>
          </w:p>
        </w:tc>
      </w:tr>
      <w:tr w:rsidR="002D5F10" w:rsidRPr="003F3DCC" w14:paraId="39EF01F5" w14:textId="77777777" w:rsidTr="002D5F10">
        <w:tc>
          <w:tcPr>
            <w:tcW w:w="5425" w:type="dxa"/>
            <w:shd w:val="clear" w:color="auto" w:fill="auto"/>
            <w:tcMar>
              <w:top w:w="75" w:type="dxa"/>
              <w:left w:w="0" w:type="dxa"/>
              <w:bottom w:w="75" w:type="dxa"/>
              <w:right w:w="150" w:type="dxa"/>
            </w:tcMar>
            <w:vAlign w:val="bottom"/>
            <w:hideMark/>
          </w:tcPr>
          <w:p w14:paraId="4F4AC3DC" w14:textId="77777777" w:rsidR="002D5F10" w:rsidRPr="003F3DCC" w:rsidRDefault="002D5F10" w:rsidP="002D5F10">
            <w:pPr>
              <w:spacing w:line="240" w:lineRule="auto"/>
              <w:rPr>
                <w:sz w:val="16"/>
                <w:szCs w:val="16"/>
              </w:rPr>
            </w:pPr>
            <w:r w:rsidRPr="003F3DCC">
              <w:rPr>
                <w:sz w:val="16"/>
                <w:szCs w:val="16"/>
              </w:rPr>
              <w:t>5117-E PDF(1)</w:t>
            </w:r>
          </w:p>
        </w:tc>
        <w:tc>
          <w:tcPr>
            <w:tcW w:w="0" w:type="auto"/>
            <w:shd w:val="clear" w:color="auto" w:fill="auto"/>
            <w:tcMar>
              <w:top w:w="75" w:type="dxa"/>
              <w:left w:w="0" w:type="dxa"/>
              <w:bottom w:w="75" w:type="dxa"/>
              <w:right w:w="150" w:type="dxa"/>
            </w:tcMar>
            <w:vAlign w:val="bottom"/>
            <w:hideMark/>
          </w:tcPr>
          <w:p w14:paraId="0248B25B" w14:textId="77777777" w:rsidR="002D5F10" w:rsidRPr="003F3DCC" w:rsidRDefault="002D5F10" w:rsidP="002D5F10">
            <w:pPr>
              <w:spacing w:line="240" w:lineRule="auto"/>
              <w:rPr>
                <w:sz w:val="16"/>
                <w:szCs w:val="16"/>
              </w:rPr>
            </w:pPr>
            <w:hyperlink r:id="rId3930" w:history="1">
              <w:r w:rsidRPr="003F3DCC">
                <w:rPr>
                  <w:color w:val="4E4E4E"/>
                  <w:sz w:val="16"/>
                  <w:szCs w:val="16"/>
                  <w:u w:val="single"/>
                  <w:bdr w:val="none" w:sz="0" w:space="0" w:color="auto" w:frame="1"/>
                </w:rPr>
                <w:t>Interdistrict Attendance</w:t>
              </w:r>
            </w:hyperlink>
          </w:p>
        </w:tc>
      </w:tr>
      <w:tr w:rsidR="002D5F10" w:rsidRPr="003F3DCC" w14:paraId="4F4AB26D" w14:textId="77777777" w:rsidTr="002D5F10">
        <w:tc>
          <w:tcPr>
            <w:tcW w:w="5425" w:type="dxa"/>
            <w:shd w:val="clear" w:color="auto" w:fill="auto"/>
            <w:tcMar>
              <w:top w:w="75" w:type="dxa"/>
              <w:left w:w="0" w:type="dxa"/>
              <w:bottom w:w="75" w:type="dxa"/>
              <w:right w:w="150" w:type="dxa"/>
            </w:tcMar>
            <w:vAlign w:val="bottom"/>
            <w:hideMark/>
          </w:tcPr>
          <w:p w14:paraId="212AF6FD" w14:textId="77777777" w:rsidR="002D5F10" w:rsidRPr="003F3DCC" w:rsidRDefault="002D5F10" w:rsidP="002D5F10">
            <w:pPr>
              <w:spacing w:line="240" w:lineRule="auto"/>
              <w:rPr>
                <w:sz w:val="16"/>
                <w:szCs w:val="16"/>
              </w:rPr>
            </w:pPr>
            <w:r w:rsidRPr="003F3DCC">
              <w:rPr>
                <w:sz w:val="16"/>
                <w:szCs w:val="16"/>
              </w:rPr>
              <w:t>5121</w:t>
            </w:r>
          </w:p>
        </w:tc>
        <w:tc>
          <w:tcPr>
            <w:tcW w:w="0" w:type="auto"/>
            <w:shd w:val="clear" w:color="auto" w:fill="auto"/>
            <w:tcMar>
              <w:top w:w="75" w:type="dxa"/>
              <w:left w:w="0" w:type="dxa"/>
              <w:bottom w:w="75" w:type="dxa"/>
              <w:right w:w="150" w:type="dxa"/>
            </w:tcMar>
            <w:vAlign w:val="bottom"/>
            <w:hideMark/>
          </w:tcPr>
          <w:p w14:paraId="0852105F" w14:textId="77777777" w:rsidR="002D5F10" w:rsidRPr="003F3DCC" w:rsidRDefault="002D5F10" w:rsidP="002D5F10">
            <w:pPr>
              <w:spacing w:line="240" w:lineRule="auto"/>
              <w:rPr>
                <w:sz w:val="16"/>
                <w:szCs w:val="16"/>
              </w:rPr>
            </w:pPr>
            <w:hyperlink r:id="rId3931" w:history="1">
              <w:r w:rsidRPr="003F3DCC">
                <w:rPr>
                  <w:color w:val="4E4E4E"/>
                  <w:sz w:val="16"/>
                  <w:szCs w:val="16"/>
                  <w:u w:val="single"/>
                  <w:bdr w:val="none" w:sz="0" w:space="0" w:color="auto" w:frame="1"/>
                </w:rPr>
                <w:t>Grades/Evaluation Of Student Achievement</w:t>
              </w:r>
            </w:hyperlink>
          </w:p>
        </w:tc>
      </w:tr>
      <w:tr w:rsidR="002D5F10" w:rsidRPr="003F3DCC" w14:paraId="0D32EED8" w14:textId="77777777" w:rsidTr="002D5F10">
        <w:tc>
          <w:tcPr>
            <w:tcW w:w="5425" w:type="dxa"/>
            <w:shd w:val="clear" w:color="auto" w:fill="auto"/>
            <w:tcMar>
              <w:top w:w="75" w:type="dxa"/>
              <w:left w:w="0" w:type="dxa"/>
              <w:bottom w:w="75" w:type="dxa"/>
              <w:right w:w="150" w:type="dxa"/>
            </w:tcMar>
            <w:vAlign w:val="bottom"/>
            <w:hideMark/>
          </w:tcPr>
          <w:p w14:paraId="7FABD5FD" w14:textId="77777777" w:rsidR="002D5F10" w:rsidRPr="003F3DCC" w:rsidRDefault="002D5F10" w:rsidP="002D5F10">
            <w:pPr>
              <w:spacing w:line="240" w:lineRule="auto"/>
              <w:rPr>
                <w:sz w:val="16"/>
                <w:szCs w:val="16"/>
              </w:rPr>
            </w:pPr>
            <w:r w:rsidRPr="003F3DCC">
              <w:rPr>
                <w:sz w:val="16"/>
                <w:szCs w:val="16"/>
              </w:rPr>
              <w:t>5121</w:t>
            </w:r>
          </w:p>
        </w:tc>
        <w:tc>
          <w:tcPr>
            <w:tcW w:w="0" w:type="auto"/>
            <w:shd w:val="clear" w:color="auto" w:fill="auto"/>
            <w:tcMar>
              <w:top w:w="75" w:type="dxa"/>
              <w:left w:w="0" w:type="dxa"/>
              <w:bottom w:w="75" w:type="dxa"/>
              <w:right w:w="150" w:type="dxa"/>
            </w:tcMar>
            <w:vAlign w:val="bottom"/>
            <w:hideMark/>
          </w:tcPr>
          <w:p w14:paraId="7E3D354E" w14:textId="77777777" w:rsidR="002D5F10" w:rsidRPr="003F3DCC" w:rsidRDefault="002D5F10" w:rsidP="002D5F10">
            <w:pPr>
              <w:spacing w:line="240" w:lineRule="auto"/>
              <w:rPr>
                <w:sz w:val="16"/>
                <w:szCs w:val="16"/>
              </w:rPr>
            </w:pPr>
            <w:hyperlink r:id="rId3932" w:history="1">
              <w:r w:rsidRPr="003F3DCC">
                <w:rPr>
                  <w:color w:val="4E4E4E"/>
                  <w:sz w:val="16"/>
                  <w:szCs w:val="16"/>
                  <w:u w:val="single"/>
                  <w:bdr w:val="none" w:sz="0" w:space="0" w:color="auto" w:frame="1"/>
                </w:rPr>
                <w:t>Grades/Evaluation Of Student Achievement</w:t>
              </w:r>
            </w:hyperlink>
          </w:p>
        </w:tc>
      </w:tr>
      <w:tr w:rsidR="002D5F10" w:rsidRPr="003F3DCC" w14:paraId="6928E609" w14:textId="77777777" w:rsidTr="002D5F10">
        <w:tc>
          <w:tcPr>
            <w:tcW w:w="5425" w:type="dxa"/>
            <w:shd w:val="clear" w:color="auto" w:fill="auto"/>
            <w:tcMar>
              <w:top w:w="75" w:type="dxa"/>
              <w:left w:w="0" w:type="dxa"/>
              <w:bottom w:w="75" w:type="dxa"/>
              <w:right w:w="150" w:type="dxa"/>
            </w:tcMar>
            <w:vAlign w:val="bottom"/>
            <w:hideMark/>
          </w:tcPr>
          <w:p w14:paraId="76019188" w14:textId="77777777" w:rsidR="002D5F10" w:rsidRPr="003F3DCC" w:rsidRDefault="002D5F10" w:rsidP="002D5F10">
            <w:pPr>
              <w:spacing w:line="240" w:lineRule="auto"/>
              <w:rPr>
                <w:sz w:val="16"/>
                <w:szCs w:val="16"/>
              </w:rPr>
            </w:pPr>
            <w:r w:rsidRPr="003F3DCC">
              <w:rPr>
                <w:sz w:val="16"/>
                <w:szCs w:val="16"/>
              </w:rPr>
              <w:t>5121-E PDF(1)</w:t>
            </w:r>
          </w:p>
        </w:tc>
        <w:tc>
          <w:tcPr>
            <w:tcW w:w="0" w:type="auto"/>
            <w:shd w:val="clear" w:color="auto" w:fill="auto"/>
            <w:tcMar>
              <w:top w:w="75" w:type="dxa"/>
              <w:left w:w="0" w:type="dxa"/>
              <w:bottom w:w="75" w:type="dxa"/>
              <w:right w:w="150" w:type="dxa"/>
            </w:tcMar>
            <w:vAlign w:val="bottom"/>
            <w:hideMark/>
          </w:tcPr>
          <w:p w14:paraId="35391008" w14:textId="77777777" w:rsidR="002D5F10" w:rsidRPr="003F3DCC" w:rsidRDefault="002D5F10" w:rsidP="002D5F10">
            <w:pPr>
              <w:spacing w:line="240" w:lineRule="auto"/>
              <w:rPr>
                <w:sz w:val="16"/>
                <w:szCs w:val="16"/>
              </w:rPr>
            </w:pPr>
            <w:hyperlink r:id="rId3933" w:history="1">
              <w:r w:rsidRPr="003F3DCC">
                <w:rPr>
                  <w:color w:val="4E4E4E"/>
                  <w:sz w:val="16"/>
                  <w:szCs w:val="16"/>
                  <w:u w:val="single"/>
                  <w:bdr w:val="none" w:sz="0" w:space="0" w:color="auto" w:frame="1"/>
                </w:rPr>
                <w:t>Grades/Evaluation Of Student Achievement</w:t>
              </w:r>
            </w:hyperlink>
          </w:p>
        </w:tc>
      </w:tr>
      <w:tr w:rsidR="002D5F10" w:rsidRPr="003F3DCC" w14:paraId="4ED29C79" w14:textId="77777777" w:rsidTr="002D5F10">
        <w:tc>
          <w:tcPr>
            <w:tcW w:w="5425" w:type="dxa"/>
            <w:shd w:val="clear" w:color="auto" w:fill="auto"/>
            <w:tcMar>
              <w:top w:w="75" w:type="dxa"/>
              <w:left w:w="0" w:type="dxa"/>
              <w:bottom w:w="75" w:type="dxa"/>
              <w:right w:w="150" w:type="dxa"/>
            </w:tcMar>
            <w:vAlign w:val="bottom"/>
            <w:hideMark/>
          </w:tcPr>
          <w:p w14:paraId="610DCD05" w14:textId="77777777" w:rsidR="002D5F10" w:rsidRPr="003F3DCC" w:rsidRDefault="002D5F10" w:rsidP="002D5F10">
            <w:pPr>
              <w:spacing w:line="240" w:lineRule="auto"/>
              <w:rPr>
                <w:sz w:val="16"/>
                <w:szCs w:val="16"/>
              </w:rPr>
            </w:pPr>
            <w:r w:rsidRPr="003F3DCC">
              <w:rPr>
                <w:sz w:val="16"/>
                <w:szCs w:val="16"/>
              </w:rPr>
              <w:t>5123</w:t>
            </w:r>
          </w:p>
        </w:tc>
        <w:tc>
          <w:tcPr>
            <w:tcW w:w="0" w:type="auto"/>
            <w:shd w:val="clear" w:color="auto" w:fill="auto"/>
            <w:tcMar>
              <w:top w:w="75" w:type="dxa"/>
              <w:left w:w="0" w:type="dxa"/>
              <w:bottom w:w="75" w:type="dxa"/>
              <w:right w:w="150" w:type="dxa"/>
            </w:tcMar>
            <w:vAlign w:val="bottom"/>
            <w:hideMark/>
          </w:tcPr>
          <w:p w14:paraId="697F2C47" w14:textId="77777777" w:rsidR="002D5F10" w:rsidRPr="003F3DCC" w:rsidRDefault="002D5F10" w:rsidP="002D5F10">
            <w:pPr>
              <w:spacing w:line="240" w:lineRule="auto"/>
              <w:rPr>
                <w:sz w:val="16"/>
                <w:szCs w:val="16"/>
              </w:rPr>
            </w:pPr>
            <w:hyperlink r:id="rId3934" w:history="1">
              <w:r w:rsidRPr="003F3DCC">
                <w:rPr>
                  <w:color w:val="4E4E4E"/>
                  <w:sz w:val="16"/>
                  <w:szCs w:val="16"/>
                  <w:u w:val="single"/>
                  <w:bdr w:val="none" w:sz="0" w:space="0" w:color="auto" w:frame="1"/>
                </w:rPr>
                <w:t>Promotion/Acceleration/Retention</w:t>
              </w:r>
            </w:hyperlink>
          </w:p>
        </w:tc>
      </w:tr>
      <w:tr w:rsidR="002D5F10" w:rsidRPr="003F3DCC" w14:paraId="2573DA0E" w14:textId="77777777" w:rsidTr="002D5F10">
        <w:tc>
          <w:tcPr>
            <w:tcW w:w="5425" w:type="dxa"/>
            <w:shd w:val="clear" w:color="auto" w:fill="auto"/>
            <w:tcMar>
              <w:top w:w="75" w:type="dxa"/>
              <w:left w:w="0" w:type="dxa"/>
              <w:bottom w:w="75" w:type="dxa"/>
              <w:right w:w="150" w:type="dxa"/>
            </w:tcMar>
            <w:vAlign w:val="bottom"/>
            <w:hideMark/>
          </w:tcPr>
          <w:p w14:paraId="00C9B164" w14:textId="77777777" w:rsidR="002D5F10" w:rsidRPr="003F3DCC" w:rsidRDefault="002D5F10" w:rsidP="002D5F10">
            <w:pPr>
              <w:spacing w:line="240" w:lineRule="auto"/>
              <w:rPr>
                <w:sz w:val="16"/>
                <w:szCs w:val="16"/>
              </w:rPr>
            </w:pPr>
            <w:r w:rsidRPr="003F3DCC">
              <w:rPr>
                <w:sz w:val="16"/>
                <w:szCs w:val="16"/>
              </w:rPr>
              <w:t>5123</w:t>
            </w:r>
          </w:p>
        </w:tc>
        <w:tc>
          <w:tcPr>
            <w:tcW w:w="0" w:type="auto"/>
            <w:shd w:val="clear" w:color="auto" w:fill="auto"/>
            <w:tcMar>
              <w:top w:w="75" w:type="dxa"/>
              <w:left w:w="0" w:type="dxa"/>
              <w:bottom w:w="75" w:type="dxa"/>
              <w:right w:w="150" w:type="dxa"/>
            </w:tcMar>
            <w:vAlign w:val="bottom"/>
            <w:hideMark/>
          </w:tcPr>
          <w:p w14:paraId="54A6FE3A" w14:textId="77777777" w:rsidR="002D5F10" w:rsidRPr="003F3DCC" w:rsidRDefault="002D5F10" w:rsidP="002D5F10">
            <w:pPr>
              <w:spacing w:line="240" w:lineRule="auto"/>
              <w:rPr>
                <w:sz w:val="16"/>
                <w:szCs w:val="16"/>
              </w:rPr>
            </w:pPr>
            <w:hyperlink r:id="rId3935" w:history="1">
              <w:r w:rsidRPr="003F3DCC">
                <w:rPr>
                  <w:color w:val="4E4E4E"/>
                  <w:sz w:val="16"/>
                  <w:szCs w:val="16"/>
                  <w:u w:val="single"/>
                  <w:bdr w:val="none" w:sz="0" w:space="0" w:color="auto" w:frame="1"/>
                </w:rPr>
                <w:t>Promotion/Acceleration/Retention</w:t>
              </w:r>
            </w:hyperlink>
          </w:p>
        </w:tc>
      </w:tr>
      <w:tr w:rsidR="002D5F10" w:rsidRPr="003F3DCC" w14:paraId="2324DA29" w14:textId="77777777" w:rsidTr="002D5F10">
        <w:tc>
          <w:tcPr>
            <w:tcW w:w="5425" w:type="dxa"/>
            <w:shd w:val="clear" w:color="auto" w:fill="auto"/>
            <w:tcMar>
              <w:top w:w="75" w:type="dxa"/>
              <w:left w:w="0" w:type="dxa"/>
              <w:bottom w:w="75" w:type="dxa"/>
              <w:right w:w="150" w:type="dxa"/>
            </w:tcMar>
            <w:vAlign w:val="bottom"/>
            <w:hideMark/>
          </w:tcPr>
          <w:p w14:paraId="68810800" w14:textId="77777777" w:rsidR="002D5F10" w:rsidRPr="003F3DCC" w:rsidRDefault="002D5F10" w:rsidP="002D5F10">
            <w:pPr>
              <w:spacing w:line="240" w:lineRule="auto"/>
              <w:rPr>
                <w:sz w:val="16"/>
                <w:szCs w:val="16"/>
              </w:rPr>
            </w:pPr>
            <w:r w:rsidRPr="003F3DCC">
              <w:rPr>
                <w:sz w:val="16"/>
                <w:szCs w:val="16"/>
              </w:rPr>
              <w:t>5125</w:t>
            </w:r>
          </w:p>
        </w:tc>
        <w:tc>
          <w:tcPr>
            <w:tcW w:w="0" w:type="auto"/>
            <w:shd w:val="clear" w:color="auto" w:fill="auto"/>
            <w:tcMar>
              <w:top w:w="75" w:type="dxa"/>
              <w:left w:w="0" w:type="dxa"/>
              <w:bottom w:w="75" w:type="dxa"/>
              <w:right w:w="150" w:type="dxa"/>
            </w:tcMar>
            <w:vAlign w:val="bottom"/>
            <w:hideMark/>
          </w:tcPr>
          <w:p w14:paraId="391CDBB1" w14:textId="77777777" w:rsidR="002D5F10" w:rsidRPr="003F3DCC" w:rsidRDefault="002D5F10" w:rsidP="002D5F10">
            <w:pPr>
              <w:spacing w:line="240" w:lineRule="auto"/>
              <w:rPr>
                <w:sz w:val="16"/>
                <w:szCs w:val="16"/>
              </w:rPr>
            </w:pPr>
            <w:hyperlink r:id="rId3936" w:history="1">
              <w:r w:rsidRPr="003F3DCC">
                <w:rPr>
                  <w:color w:val="4E4E4E"/>
                  <w:sz w:val="16"/>
                  <w:szCs w:val="16"/>
                  <w:u w:val="single"/>
                  <w:bdr w:val="none" w:sz="0" w:space="0" w:color="auto" w:frame="1"/>
                </w:rPr>
                <w:t>Student Records</w:t>
              </w:r>
            </w:hyperlink>
          </w:p>
        </w:tc>
      </w:tr>
      <w:tr w:rsidR="002D5F10" w:rsidRPr="003F3DCC" w14:paraId="0FEE4E88" w14:textId="77777777" w:rsidTr="002D5F10">
        <w:tc>
          <w:tcPr>
            <w:tcW w:w="5425" w:type="dxa"/>
            <w:shd w:val="clear" w:color="auto" w:fill="auto"/>
            <w:tcMar>
              <w:top w:w="75" w:type="dxa"/>
              <w:left w:w="0" w:type="dxa"/>
              <w:bottom w:w="75" w:type="dxa"/>
              <w:right w:w="150" w:type="dxa"/>
            </w:tcMar>
            <w:vAlign w:val="bottom"/>
            <w:hideMark/>
          </w:tcPr>
          <w:p w14:paraId="57D22DF6" w14:textId="77777777" w:rsidR="002D5F10" w:rsidRPr="003F3DCC" w:rsidRDefault="002D5F10" w:rsidP="002D5F10">
            <w:pPr>
              <w:spacing w:line="240" w:lineRule="auto"/>
              <w:rPr>
                <w:sz w:val="16"/>
                <w:szCs w:val="16"/>
              </w:rPr>
            </w:pPr>
            <w:r w:rsidRPr="003F3DCC">
              <w:rPr>
                <w:sz w:val="16"/>
                <w:szCs w:val="16"/>
              </w:rPr>
              <w:t>5125</w:t>
            </w:r>
          </w:p>
        </w:tc>
        <w:tc>
          <w:tcPr>
            <w:tcW w:w="0" w:type="auto"/>
            <w:shd w:val="clear" w:color="auto" w:fill="auto"/>
            <w:tcMar>
              <w:top w:w="75" w:type="dxa"/>
              <w:left w:w="0" w:type="dxa"/>
              <w:bottom w:w="75" w:type="dxa"/>
              <w:right w:w="150" w:type="dxa"/>
            </w:tcMar>
            <w:vAlign w:val="bottom"/>
            <w:hideMark/>
          </w:tcPr>
          <w:p w14:paraId="353A12C1" w14:textId="77777777" w:rsidR="002D5F10" w:rsidRPr="003F3DCC" w:rsidRDefault="002D5F10" w:rsidP="002D5F10">
            <w:pPr>
              <w:spacing w:line="240" w:lineRule="auto"/>
              <w:rPr>
                <w:sz w:val="16"/>
                <w:szCs w:val="16"/>
              </w:rPr>
            </w:pPr>
            <w:hyperlink r:id="rId3937" w:history="1">
              <w:r w:rsidRPr="003F3DCC">
                <w:rPr>
                  <w:color w:val="4E4E4E"/>
                  <w:sz w:val="16"/>
                  <w:szCs w:val="16"/>
                  <w:u w:val="single"/>
                  <w:bdr w:val="none" w:sz="0" w:space="0" w:color="auto" w:frame="1"/>
                </w:rPr>
                <w:t>Student Records</w:t>
              </w:r>
            </w:hyperlink>
          </w:p>
        </w:tc>
      </w:tr>
      <w:tr w:rsidR="002D5F10" w:rsidRPr="003F3DCC" w14:paraId="6BBD7783" w14:textId="77777777" w:rsidTr="002D5F10">
        <w:tc>
          <w:tcPr>
            <w:tcW w:w="5425" w:type="dxa"/>
            <w:shd w:val="clear" w:color="auto" w:fill="auto"/>
            <w:tcMar>
              <w:top w:w="75" w:type="dxa"/>
              <w:left w:w="0" w:type="dxa"/>
              <w:bottom w:w="75" w:type="dxa"/>
              <w:right w:w="150" w:type="dxa"/>
            </w:tcMar>
            <w:vAlign w:val="bottom"/>
            <w:hideMark/>
          </w:tcPr>
          <w:p w14:paraId="444777C5" w14:textId="77777777" w:rsidR="002D5F10" w:rsidRPr="003F3DCC" w:rsidRDefault="002D5F10" w:rsidP="002D5F10">
            <w:pPr>
              <w:spacing w:line="240" w:lineRule="auto"/>
              <w:rPr>
                <w:sz w:val="16"/>
                <w:szCs w:val="16"/>
              </w:rPr>
            </w:pPr>
            <w:r w:rsidRPr="003F3DCC">
              <w:rPr>
                <w:sz w:val="16"/>
                <w:szCs w:val="16"/>
              </w:rPr>
              <w:t>5125.2</w:t>
            </w:r>
          </w:p>
        </w:tc>
        <w:tc>
          <w:tcPr>
            <w:tcW w:w="0" w:type="auto"/>
            <w:shd w:val="clear" w:color="auto" w:fill="auto"/>
            <w:tcMar>
              <w:top w:w="75" w:type="dxa"/>
              <w:left w:w="0" w:type="dxa"/>
              <w:bottom w:w="75" w:type="dxa"/>
              <w:right w:w="150" w:type="dxa"/>
            </w:tcMar>
            <w:vAlign w:val="bottom"/>
            <w:hideMark/>
          </w:tcPr>
          <w:p w14:paraId="04CA9B89" w14:textId="77777777" w:rsidR="002D5F10" w:rsidRPr="003F3DCC" w:rsidRDefault="002D5F10" w:rsidP="002D5F10">
            <w:pPr>
              <w:spacing w:line="240" w:lineRule="auto"/>
              <w:rPr>
                <w:sz w:val="16"/>
                <w:szCs w:val="16"/>
              </w:rPr>
            </w:pPr>
            <w:hyperlink r:id="rId3938" w:history="1">
              <w:r w:rsidRPr="003F3DCC">
                <w:rPr>
                  <w:color w:val="4E4E4E"/>
                  <w:sz w:val="16"/>
                  <w:szCs w:val="16"/>
                  <w:u w:val="single"/>
                  <w:bdr w:val="none" w:sz="0" w:space="0" w:color="auto" w:frame="1"/>
                </w:rPr>
                <w:t>Withholding Grades, Diploma Or Transcripts</w:t>
              </w:r>
            </w:hyperlink>
          </w:p>
        </w:tc>
      </w:tr>
      <w:tr w:rsidR="002D5F10" w:rsidRPr="003F3DCC" w14:paraId="3248D424" w14:textId="77777777" w:rsidTr="002D5F10">
        <w:tc>
          <w:tcPr>
            <w:tcW w:w="5425" w:type="dxa"/>
            <w:shd w:val="clear" w:color="auto" w:fill="auto"/>
            <w:tcMar>
              <w:top w:w="75" w:type="dxa"/>
              <w:left w:w="0" w:type="dxa"/>
              <w:bottom w:w="75" w:type="dxa"/>
              <w:right w:w="150" w:type="dxa"/>
            </w:tcMar>
            <w:vAlign w:val="bottom"/>
            <w:hideMark/>
          </w:tcPr>
          <w:p w14:paraId="5E9EC4E3" w14:textId="77777777" w:rsidR="002D5F10" w:rsidRPr="003F3DCC" w:rsidRDefault="002D5F10" w:rsidP="002D5F10">
            <w:pPr>
              <w:spacing w:line="240" w:lineRule="auto"/>
              <w:rPr>
                <w:sz w:val="16"/>
                <w:szCs w:val="16"/>
              </w:rPr>
            </w:pPr>
            <w:r w:rsidRPr="003F3DCC">
              <w:rPr>
                <w:sz w:val="16"/>
                <w:szCs w:val="16"/>
              </w:rPr>
              <w:t>5131</w:t>
            </w:r>
          </w:p>
        </w:tc>
        <w:tc>
          <w:tcPr>
            <w:tcW w:w="0" w:type="auto"/>
            <w:shd w:val="clear" w:color="auto" w:fill="auto"/>
            <w:tcMar>
              <w:top w:w="75" w:type="dxa"/>
              <w:left w:w="0" w:type="dxa"/>
              <w:bottom w:w="75" w:type="dxa"/>
              <w:right w:w="150" w:type="dxa"/>
            </w:tcMar>
            <w:vAlign w:val="bottom"/>
            <w:hideMark/>
          </w:tcPr>
          <w:p w14:paraId="0BF432AD" w14:textId="77777777" w:rsidR="002D5F10" w:rsidRPr="003F3DCC" w:rsidRDefault="002D5F10" w:rsidP="002D5F10">
            <w:pPr>
              <w:spacing w:line="240" w:lineRule="auto"/>
              <w:rPr>
                <w:sz w:val="16"/>
                <w:szCs w:val="16"/>
              </w:rPr>
            </w:pPr>
            <w:hyperlink r:id="rId3939" w:history="1">
              <w:r w:rsidRPr="003F3DCC">
                <w:rPr>
                  <w:color w:val="4E4E4E"/>
                  <w:sz w:val="16"/>
                  <w:szCs w:val="16"/>
                  <w:u w:val="single"/>
                  <w:bdr w:val="none" w:sz="0" w:space="0" w:color="auto" w:frame="1"/>
                </w:rPr>
                <w:t>Conduct</w:t>
              </w:r>
            </w:hyperlink>
          </w:p>
        </w:tc>
      </w:tr>
      <w:tr w:rsidR="002D5F10" w:rsidRPr="003F3DCC" w14:paraId="062011CA" w14:textId="77777777" w:rsidTr="002D5F10">
        <w:tc>
          <w:tcPr>
            <w:tcW w:w="5425" w:type="dxa"/>
            <w:shd w:val="clear" w:color="auto" w:fill="auto"/>
            <w:tcMar>
              <w:top w:w="75" w:type="dxa"/>
              <w:left w:w="0" w:type="dxa"/>
              <w:bottom w:w="75" w:type="dxa"/>
              <w:right w:w="150" w:type="dxa"/>
            </w:tcMar>
            <w:vAlign w:val="bottom"/>
            <w:hideMark/>
          </w:tcPr>
          <w:p w14:paraId="2EFF32E2" w14:textId="77777777" w:rsidR="002D5F10" w:rsidRPr="003F3DCC" w:rsidRDefault="002D5F10" w:rsidP="002D5F10">
            <w:pPr>
              <w:spacing w:line="240" w:lineRule="auto"/>
              <w:rPr>
                <w:sz w:val="16"/>
                <w:szCs w:val="16"/>
              </w:rPr>
            </w:pPr>
            <w:r w:rsidRPr="003F3DCC">
              <w:rPr>
                <w:sz w:val="16"/>
                <w:szCs w:val="16"/>
              </w:rPr>
              <w:t>5131.2</w:t>
            </w:r>
          </w:p>
        </w:tc>
        <w:tc>
          <w:tcPr>
            <w:tcW w:w="0" w:type="auto"/>
            <w:shd w:val="clear" w:color="auto" w:fill="auto"/>
            <w:tcMar>
              <w:top w:w="75" w:type="dxa"/>
              <w:left w:w="0" w:type="dxa"/>
              <w:bottom w:w="75" w:type="dxa"/>
              <w:right w:w="150" w:type="dxa"/>
            </w:tcMar>
            <w:vAlign w:val="bottom"/>
            <w:hideMark/>
          </w:tcPr>
          <w:p w14:paraId="0F4FDEB9" w14:textId="77777777" w:rsidR="002D5F10" w:rsidRPr="003F3DCC" w:rsidRDefault="002D5F10" w:rsidP="002D5F10">
            <w:pPr>
              <w:spacing w:line="240" w:lineRule="auto"/>
              <w:rPr>
                <w:sz w:val="16"/>
                <w:szCs w:val="16"/>
              </w:rPr>
            </w:pPr>
            <w:hyperlink r:id="rId3940" w:history="1">
              <w:r w:rsidRPr="003F3DCC">
                <w:rPr>
                  <w:color w:val="4E4E4E"/>
                  <w:sz w:val="16"/>
                  <w:szCs w:val="16"/>
                  <w:u w:val="single"/>
                  <w:bdr w:val="none" w:sz="0" w:space="0" w:color="auto" w:frame="1"/>
                </w:rPr>
                <w:t>Bullying</w:t>
              </w:r>
            </w:hyperlink>
          </w:p>
        </w:tc>
      </w:tr>
      <w:tr w:rsidR="002D5F10" w:rsidRPr="003F3DCC" w14:paraId="760F8E95" w14:textId="77777777" w:rsidTr="002D5F10">
        <w:tc>
          <w:tcPr>
            <w:tcW w:w="5425" w:type="dxa"/>
            <w:shd w:val="clear" w:color="auto" w:fill="auto"/>
            <w:tcMar>
              <w:top w:w="75" w:type="dxa"/>
              <w:left w:w="0" w:type="dxa"/>
              <w:bottom w:w="75" w:type="dxa"/>
              <w:right w:w="150" w:type="dxa"/>
            </w:tcMar>
            <w:vAlign w:val="bottom"/>
            <w:hideMark/>
          </w:tcPr>
          <w:p w14:paraId="175716CD" w14:textId="77777777" w:rsidR="002D5F10" w:rsidRPr="003F3DCC" w:rsidRDefault="002D5F10" w:rsidP="002D5F10">
            <w:pPr>
              <w:spacing w:line="240" w:lineRule="auto"/>
              <w:rPr>
                <w:sz w:val="16"/>
                <w:szCs w:val="16"/>
              </w:rPr>
            </w:pPr>
            <w:r w:rsidRPr="003F3DCC">
              <w:rPr>
                <w:sz w:val="16"/>
                <w:szCs w:val="16"/>
              </w:rPr>
              <w:t>5131.2</w:t>
            </w:r>
          </w:p>
        </w:tc>
        <w:tc>
          <w:tcPr>
            <w:tcW w:w="0" w:type="auto"/>
            <w:shd w:val="clear" w:color="auto" w:fill="auto"/>
            <w:tcMar>
              <w:top w:w="75" w:type="dxa"/>
              <w:left w:w="0" w:type="dxa"/>
              <w:bottom w:w="75" w:type="dxa"/>
              <w:right w:w="150" w:type="dxa"/>
            </w:tcMar>
            <w:vAlign w:val="bottom"/>
            <w:hideMark/>
          </w:tcPr>
          <w:p w14:paraId="03127498" w14:textId="77777777" w:rsidR="002D5F10" w:rsidRPr="003F3DCC" w:rsidRDefault="002D5F10" w:rsidP="002D5F10">
            <w:pPr>
              <w:spacing w:line="240" w:lineRule="auto"/>
              <w:rPr>
                <w:sz w:val="16"/>
                <w:szCs w:val="16"/>
              </w:rPr>
            </w:pPr>
            <w:hyperlink r:id="rId3941" w:history="1">
              <w:r w:rsidRPr="003F3DCC">
                <w:rPr>
                  <w:color w:val="4E4E4E"/>
                  <w:sz w:val="16"/>
                  <w:szCs w:val="16"/>
                  <w:u w:val="single"/>
                  <w:bdr w:val="none" w:sz="0" w:space="0" w:color="auto" w:frame="1"/>
                </w:rPr>
                <w:t>Bullying</w:t>
              </w:r>
            </w:hyperlink>
          </w:p>
        </w:tc>
      </w:tr>
      <w:tr w:rsidR="002D5F10" w:rsidRPr="003F3DCC" w14:paraId="3B8781C8" w14:textId="77777777" w:rsidTr="002D5F10">
        <w:tc>
          <w:tcPr>
            <w:tcW w:w="5425" w:type="dxa"/>
            <w:shd w:val="clear" w:color="auto" w:fill="auto"/>
            <w:tcMar>
              <w:top w:w="75" w:type="dxa"/>
              <w:left w:w="0" w:type="dxa"/>
              <w:bottom w:w="75" w:type="dxa"/>
              <w:right w:w="150" w:type="dxa"/>
            </w:tcMar>
            <w:vAlign w:val="bottom"/>
            <w:hideMark/>
          </w:tcPr>
          <w:p w14:paraId="4DDDE025" w14:textId="77777777" w:rsidR="002D5F10" w:rsidRPr="003F3DCC" w:rsidRDefault="002D5F10" w:rsidP="002D5F10">
            <w:pPr>
              <w:spacing w:line="240" w:lineRule="auto"/>
              <w:rPr>
                <w:sz w:val="16"/>
                <w:szCs w:val="16"/>
              </w:rPr>
            </w:pPr>
            <w:r w:rsidRPr="003F3DCC">
              <w:rPr>
                <w:sz w:val="16"/>
                <w:szCs w:val="16"/>
              </w:rPr>
              <w:t>5131.6</w:t>
            </w:r>
          </w:p>
        </w:tc>
        <w:tc>
          <w:tcPr>
            <w:tcW w:w="0" w:type="auto"/>
            <w:shd w:val="clear" w:color="auto" w:fill="auto"/>
            <w:tcMar>
              <w:top w:w="75" w:type="dxa"/>
              <w:left w:w="0" w:type="dxa"/>
              <w:bottom w:w="75" w:type="dxa"/>
              <w:right w:w="150" w:type="dxa"/>
            </w:tcMar>
            <w:vAlign w:val="bottom"/>
            <w:hideMark/>
          </w:tcPr>
          <w:p w14:paraId="53ECB924" w14:textId="77777777" w:rsidR="002D5F10" w:rsidRPr="003F3DCC" w:rsidRDefault="002D5F10" w:rsidP="002D5F10">
            <w:pPr>
              <w:spacing w:line="240" w:lineRule="auto"/>
              <w:rPr>
                <w:sz w:val="16"/>
                <w:szCs w:val="16"/>
              </w:rPr>
            </w:pPr>
            <w:hyperlink r:id="rId3942" w:history="1">
              <w:r w:rsidRPr="003F3DCC">
                <w:rPr>
                  <w:color w:val="4E4E4E"/>
                  <w:sz w:val="16"/>
                  <w:szCs w:val="16"/>
                  <w:u w:val="single"/>
                  <w:bdr w:val="none" w:sz="0" w:space="0" w:color="auto" w:frame="1"/>
                </w:rPr>
                <w:t>Alcohol And Other Drugs</w:t>
              </w:r>
            </w:hyperlink>
          </w:p>
        </w:tc>
      </w:tr>
      <w:tr w:rsidR="002D5F10" w:rsidRPr="003F3DCC" w14:paraId="43390CB4" w14:textId="77777777" w:rsidTr="002D5F10">
        <w:tc>
          <w:tcPr>
            <w:tcW w:w="5425" w:type="dxa"/>
            <w:shd w:val="clear" w:color="auto" w:fill="auto"/>
            <w:tcMar>
              <w:top w:w="75" w:type="dxa"/>
              <w:left w:w="0" w:type="dxa"/>
              <w:bottom w:w="75" w:type="dxa"/>
              <w:right w:w="150" w:type="dxa"/>
            </w:tcMar>
            <w:vAlign w:val="bottom"/>
            <w:hideMark/>
          </w:tcPr>
          <w:p w14:paraId="588A981E" w14:textId="77777777" w:rsidR="002D5F10" w:rsidRPr="003F3DCC" w:rsidRDefault="002D5F10" w:rsidP="002D5F10">
            <w:pPr>
              <w:spacing w:line="240" w:lineRule="auto"/>
              <w:rPr>
                <w:sz w:val="16"/>
                <w:szCs w:val="16"/>
              </w:rPr>
            </w:pPr>
            <w:r w:rsidRPr="003F3DCC">
              <w:rPr>
                <w:sz w:val="16"/>
                <w:szCs w:val="16"/>
              </w:rPr>
              <w:t>5131.6</w:t>
            </w:r>
          </w:p>
        </w:tc>
        <w:tc>
          <w:tcPr>
            <w:tcW w:w="0" w:type="auto"/>
            <w:shd w:val="clear" w:color="auto" w:fill="auto"/>
            <w:tcMar>
              <w:top w:w="75" w:type="dxa"/>
              <w:left w:w="0" w:type="dxa"/>
              <w:bottom w:w="75" w:type="dxa"/>
              <w:right w:w="150" w:type="dxa"/>
            </w:tcMar>
            <w:vAlign w:val="bottom"/>
            <w:hideMark/>
          </w:tcPr>
          <w:p w14:paraId="57FA9528" w14:textId="77777777" w:rsidR="002D5F10" w:rsidRPr="003F3DCC" w:rsidRDefault="002D5F10" w:rsidP="002D5F10">
            <w:pPr>
              <w:spacing w:line="240" w:lineRule="auto"/>
              <w:rPr>
                <w:sz w:val="16"/>
                <w:szCs w:val="16"/>
              </w:rPr>
            </w:pPr>
            <w:hyperlink r:id="rId3943" w:history="1">
              <w:r w:rsidRPr="003F3DCC">
                <w:rPr>
                  <w:color w:val="4E4E4E"/>
                  <w:sz w:val="16"/>
                  <w:szCs w:val="16"/>
                  <w:u w:val="single"/>
                  <w:bdr w:val="none" w:sz="0" w:space="0" w:color="auto" w:frame="1"/>
                </w:rPr>
                <w:t>Alcohol And Other Drugs</w:t>
              </w:r>
            </w:hyperlink>
          </w:p>
        </w:tc>
      </w:tr>
      <w:tr w:rsidR="002D5F10" w:rsidRPr="003F3DCC" w14:paraId="795226D7" w14:textId="77777777" w:rsidTr="002D5F10">
        <w:tc>
          <w:tcPr>
            <w:tcW w:w="5425" w:type="dxa"/>
            <w:shd w:val="clear" w:color="auto" w:fill="auto"/>
            <w:tcMar>
              <w:top w:w="75" w:type="dxa"/>
              <w:left w:w="0" w:type="dxa"/>
              <w:bottom w:w="75" w:type="dxa"/>
              <w:right w:w="150" w:type="dxa"/>
            </w:tcMar>
            <w:vAlign w:val="bottom"/>
            <w:hideMark/>
          </w:tcPr>
          <w:p w14:paraId="7EA921D0" w14:textId="77777777" w:rsidR="002D5F10" w:rsidRPr="003F3DCC" w:rsidRDefault="002D5F10" w:rsidP="002D5F10">
            <w:pPr>
              <w:spacing w:line="240" w:lineRule="auto"/>
              <w:rPr>
                <w:sz w:val="16"/>
                <w:szCs w:val="16"/>
              </w:rPr>
            </w:pPr>
            <w:r w:rsidRPr="003F3DCC">
              <w:rPr>
                <w:sz w:val="16"/>
                <w:szCs w:val="16"/>
              </w:rPr>
              <w:t>5132</w:t>
            </w:r>
          </w:p>
        </w:tc>
        <w:tc>
          <w:tcPr>
            <w:tcW w:w="0" w:type="auto"/>
            <w:shd w:val="clear" w:color="auto" w:fill="auto"/>
            <w:tcMar>
              <w:top w:w="75" w:type="dxa"/>
              <w:left w:w="0" w:type="dxa"/>
              <w:bottom w:w="75" w:type="dxa"/>
              <w:right w:w="150" w:type="dxa"/>
            </w:tcMar>
            <w:vAlign w:val="bottom"/>
            <w:hideMark/>
          </w:tcPr>
          <w:p w14:paraId="39833341" w14:textId="77777777" w:rsidR="002D5F10" w:rsidRPr="003F3DCC" w:rsidRDefault="002D5F10" w:rsidP="002D5F10">
            <w:pPr>
              <w:spacing w:line="240" w:lineRule="auto"/>
              <w:rPr>
                <w:sz w:val="16"/>
                <w:szCs w:val="16"/>
              </w:rPr>
            </w:pPr>
            <w:hyperlink r:id="rId3944" w:history="1">
              <w:r w:rsidRPr="003F3DCC">
                <w:rPr>
                  <w:color w:val="4E4E4E"/>
                  <w:sz w:val="16"/>
                  <w:szCs w:val="16"/>
                  <w:u w:val="single"/>
                  <w:bdr w:val="none" w:sz="0" w:space="0" w:color="auto" w:frame="1"/>
                </w:rPr>
                <w:t>Dress And Grooming</w:t>
              </w:r>
            </w:hyperlink>
          </w:p>
        </w:tc>
      </w:tr>
      <w:tr w:rsidR="002D5F10" w:rsidRPr="003F3DCC" w14:paraId="57974A51" w14:textId="77777777" w:rsidTr="002D5F10">
        <w:tc>
          <w:tcPr>
            <w:tcW w:w="5425" w:type="dxa"/>
            <w:shd w:val="clear" w:color="auto" w:fill="auto"/>
            <w:tcMar>
              <w:top w:w="75" w:type="dxa"/>
              <w:left w:w="0" w:type="dxa"/>
              <w:bottom w:w="75" w:type="dxa"/>
              <w:right w:w="150" w:type="dxa"/>
            </w:tcMar>
            <w:vAlign w:val="bottom"/>
            <w:hideMark/>
          </w:tcPr>
          <w:p w14:paraId="5FA90B54" w14:textId="77777777" w:rsidR="002D5F10" w:rsidRPr="003F3DCC" w:rsidRDefault="002D5F10" w:rsidP="002D5F10">
            <w:pPr>
              <w:spacing w:line="240" w:lineRule="auto"/>
              <w:rPr>
                <w:sz w:val="16"/>
                <w:szCs w:val="16"/>
              </w:rPr>
            </w:pPr>
            <w:r w:rsidRPr="003F3DCC">
              <w:rPr>
                <w:sz w:val="16"/>
                <w:szCs w:val="16"/>
              </w:rPr>
              <w:t>5132</w:t>
            </w:r>
          </w:p>
        </w:tc>
        <w:tc>
          <w:tcPr>
            <w:tcW w:w="0" w:type="auto"/>
            <w:shd w:val="clear" w:color="auto" w:fill="auto"/>
            <w:tcMar>
              <w:top w:w="75" w:type="dxa"/>
              <w:left w:w="0" w:type="dxa"/>
              <w:bottom w:w="75" w:type="dxa"/>
              <w:right w:w="150" w:type="dxa"/>
            </w:tcMar>
            <w:vAlign w:val="bottom"/>
            <w:hideMark/>
          </w:tcPr>
          <w:p w14:paraId="73246DDA" w14:textId="77777777" w:rsidR="002D5F10" w:rsidRPr="003F3DCC" w:rsidRDefault="002D5F10" w:rsidP="002D5F10">
            <w:pPr>
              <w:spacing w:line="240" w:lineRule="auto"/>
              <w:rPr>
                <w:sz w:val="16"/>
                <w:szCs w:val="16"/>
              </w:rPr>
            </w:pPr>
            <w:hyperlink r:id="rId3945" w:history="1">
              <w:r w:rsidRPr="003F3DCC">
                <w:rPr>
                  <w:color w:val="4E4E4E"/>
                  <w:sz w:val="16"/>
                  <w:szCs w:val="16"/>
                  <w:u w:val="single"/>
                  <w:bdr w:val="none" w:sz="0" w:space="0" w:color="auto" w:frame="1"/>
                </w:rPr>
                <w:t>Dress And Grooming</w:t>
              </w:r>
            </w:hyperlink>
          </w:p>
        </w:tc>
      </w:tr>
      <w:tr w:rsidR="002D5F10" w:rsidRPr="003F3DCC" w14:paraId="42BCD564" w14:textId="77777777" w:rsidTr="002D5F10">
        <w:tc>
          <w:tcPr>
            <w:tcW w:w="5425" w:type="dxa"/>
            <w:shd w:val="clear" w:color="auto" w:fill="auto"/>
            <w:tcMar>
              <w:top w:w="75" w:type="dxa"/>
              <w:left w:w="0" w:type="dxa"/>
              <w:bottom w:w="75" w:type="dxa"/>
              <w:right w:w="150" w:type="dxa"/>
            </w:tcMar>
            <w:vAlign w:val="bottom"/>
            <w:hideMark/>
          </w:tcPr>
          <w:p w14:paraId="620AE4A8" w14:textId="77777777" w:rsidR="002D5F10" w:rsidRPr="003F3DCC" w:rsidRDefault="002D5F10" w:rsidP="002D5F10">
            <w:pPr>
              <w:spacing w:line="240" w:lineRule="auto"/>
              <w:rPr>
                <w:sz w:val="16"/>
                <w:szCs w:val="16"/>
              </w:rPr>
            </w:pPr>
            <w:r w:rsidRPr="003F3DCC">
              <w:rPr>
                <w:sz w:val="16"/>
                <w:szCs w:val="16"/>
              </w:rPr>
              <w:t>5132-E PDF(1)</w:t>
            </w:r>
          </w:p>
        </w:tc>
        <w:tc>
          <w:tcPr>
            <w:tcW w:w="0" w:type="auto"/>
            <w:shd w:val="clear" w:color="auto" w:fill="auto"/>
            <w:tcMar>
              <w:top w:w="75" w:type="dxa"/>
              <w:left w:w="0" w:type="dxa"/>
              <w:bottom w:w="75" w:type="dxa"/>
              <w:right w:w="150" w:type="dxa"/>
            </w:tcMar>
            <w:vAlign w:val="bottom"/>
            <w:hideMark/>
          </w:tcPr>
          <w:p w14:paraId="56F2FC10" w14:textId="77777777" w:rsidR="002D5F10" w:rsidRPr="003F3DCC" w:rsidRDefault="002D5F10" w:rsidP="002D5F10">
            <w:pPr>
              <w:spacing w:line="240" w:lineRule="auto"/>
              <w:rPr>
                <w:sz w:val="16"/>
                <w:szCs w:val="16"/>
              </w:rPr>
            </w:pPr>
            <w:hyperlink r:id="rId3946" w:history="1">
              <w:r w:rsidRPr="003F3DCC">
                <w:rPr>
                  <w:color w:val="4E4E4E"/>
                  <w:sz w:val="16"/>
                  <w:szCs w:val="16"/>
                  <w:u w:val="single"/>
                  <w:bdr w:val="none" w:sz="0" w:space="0" w:color="auto" w:frame="1"/>
                </w:rPr>
                <w:t>Dress And Grooming</w:t>
              </w:r>
            </w:hyperlink>
          </w:p>
        </w:tc>
      </w:tr>
      <w:tr w:rsidR="002D5F10" w:rsidRPr="003F3DCC" w14:paraId="7E5D6838" w14:textId="77777777" w:rsidTr="002D5F10">
        <w:tc>
          <w:tcPr>
            <w:tcW w:w="5425" w:type="dxa"/>
            <w:shd w:val="clear" w:color="auto" w:fill="auto"/>
            <w:tcMar>
              <w:top w:w="75" w:type="dxa"/>
              <w:left w:w="0" w:type="dxa"/>
              <w:bottom w:w="75" w:type="dxa"/>
              <w:right w:w="150" w:type="dxa"/>
            </w:tcMar>
            <w:vAlign w:val="bottom"/>
            <w:hideMark/>
          </w:tcPr>
          <w:p w14:paraId="61534687" w14:textId="77777777" w:rsidR="002D5F10" w:rsidRPr="003F3DCC" w:rsidRDefault="002D5F10" w:rsidP="002D5F10">
            <w:pPr>
              <w:spacing w:line="240" w:lineRule="auto"/>
              <w:rPr>
                <w:sz w:val="16"/>
                <w:szCs w:val="16"/>
              </w:rPr>
            </w:pPr>
            <w:r w:rsidRPr="003F3DCC">
              <w:rPr>
                <w:sz w:val="16"/>
                <w:szCs w:val="16"/>
              </w:rPr>
              <w:t>5137</w:t>
            </w:r>
          </w:p>
        </w:tc>
        <w:tc>
          <w:tcPr>
            <w:tcW w:w="0" w:type="auto"/>
            <w:shd w:val="clear" w:color="auto" w:fill="auto"/>
            <w:tcMar>
              <w:top w:w="75" w:type="dxa"/>
              <w:left w:w="0" w:type="dxa"/>
              <w:bottom w:w="75" w:type="dxa"/>
              <w:right w:w="150" w:type="dxa"/>
            </w:tcMar>
            <w:vAlign w:val="bottom"/>
            <w:hideMark/>
          </w:tcPr>
          <w:p w14:paraId="52C583C8" w14:textId="77777777" w:rsidR="002D5F10" w:rsidRPr="003F3DCC" w:rsidRDefault="002D5F10" w:rsidP="002D5F10">
            <w:pPr>
              <w:spacing w:line="240" w:lineRule="auto"/>
              <w:rPr>
                <w:sz w:val="16"/>
                <w:szCs w:val="16"/>
              </w:rPr>
            </w:pPr>
            <w:hyperlink r:id="rId3947" w:history="1">
              <w:r w:rsidRPr="003F3DCC">
                <w:rPr>
                  <w:color w:val="4E4E4E"/>
                  <w:sz w:val="16"/>
                  <w:szCs w:val="16"/>
                  <w:u w:val="single"/>
                  <w:bdr w:val="none" w:sz="0" w:space="0" w:color="auto" w:frame="1"/>
                </w:rPr>
                <w:t>Positive School Climate</w:t>
              </w:r>
            </w:hyperlink>
          </w:p>
        </w:tc>
      </w:tr>
      <w:tr w:rsidR="002D5F10" w:rsidRPr="003F3DCC" w14:paraId="780A0F80" w14:textId="77777777" w:rsidTr="002D5F10">
        <w:tc>
          <w:tcPr>
            <w:tcW w:w="5425" w:type="dxa"/>
            <w:shd w:val="clear" w:color="auto" w:fill="auto"/>
            <w:tcMar>
              <w:top w:w="75" w:type="dxa"/>
              <w:left w:w="0" w:type="dxa"/>
              <w:bottom w:w="75" w:type="dxa"/>
              <w:right w:w="150" w:type="dxa"/>
            </w:tcMar>
            <w:vAlign w:val="bottom"/>
            <w:hideMark/>
          </w:tcPr>
          <w:p w14:paraId="60742101" w14:textId="77777777" w:rsidR="002D5F10" w:rsidRPr="003F3DCC" w:rsidRDefault="002D5F10" w:rsidP="002D5F10">
            <w:pPr>
              <w:spacing w:line="240" w:lineRule="auto"/>
              <w:rPr>
                <w:sz w:val="16"/>
                <w:szCs w:val="16"/>
              </w:rPr>
            </w:pPr>
            <w:r w:rsidRPr="003F3DCC">
              <w:rPr>
                <w:sz w:val="16"/>
                <w:szCs w:val="16"/>
              </w:rPr>
              <w:t>5138</w:t>
            </w:r>
          </w:p>
        </w:tc>
        <w:tc>
          <w:tcPr>
            <w:tcW w:w="0" w:type="auto"/>
            <w:shd w:val="clear" w:color="auto" w:fill="auto"/>
            <w:tcMar>
              <w:top w:w="75" w:type="dxa"/>
              <w:left w:w="0" w:type="dxa"/>
              <w:bottom w:w="75" w:type="dxa"/>
              <w:right w:w="150" w:type="dxa"/>
            </w:tcMar>
            <w:vAlign w:val="bottom"/>
            <w:hideMark/>
          </w:tcPr>
          <w:p w14:paraId="62231C85" w14:textId="77777777" w:rsidR="002D5F10" w:rsidRPr="003F3DCC" w:rsidRDefault="002D5F10" w:rsidP="002D5F10">
            <w:pPr>
              <w:spacing w:line="240" w:lineRule="auto"/>
              <w:rPr>
                <w:sz w:val="16"/>
                <w:szCs w:val="16"/>
              </w:rPr>
            </w:pPr>
            <w:hyperlink r:id="rId3948" w:history="1">
              <w:r w:rsidRPr="003F3DCC">
                <w:rPr>
                  <w:color w:val="4E4E4E"/>
                  <w:sz w:val="16"/>
                  <w:szCs w:val="16"/>
                  <w:u w:val="single"/>
                  <w:bdr w:val="none" w:sz="0" w:space="0" w:color="auto" w:frame="1"/>
                </w:rPr>
                <w:t>Conflict Resolution/Peer Mediation</w:t>
              </w:r>
            </w:hyperlink>
          </w:p>
        </w:tc>
      </w:tr>
      <w:tr w:rsidR="002D5F10" w:rsidRPr="003F3DCC" w14:paraId="45E77A43" w14:textId="77777777" w:rsidTr="002D5F10">
        <w:tc>
          <w:tcPr>
            <w:tcW w:w="5425" w:type="dxa"/>
            <w:shd w:val="clear" w:color="auto" w:fill="auto"/>
            <w:tcMar>
              <w:top w:w="75" w:type="dxa"/>
              <w:left w:w="0" w:type="dxa"/>
              <w:bottom w:w="75" w:type="dxa"/>
              <w:right w:w="150" w:type="dxa"/>
            </w:tcMar>
            <w:vAlign w:val="bottom"/>
            <w:hideMark/>
          </w:tcPr>
          <w:p w14:paraId="3501A500" w14:textId="77777777" w:rsidR="002D5F10" w:rsidRPr="003F3DCC" w:rsidRDefault="002D5F10" w:rsidP="002D5F10">
            <w:pPr>
              <w:spacing w:line="240" w:lineRule="auto"/>
              <w:rPr>
                <w:sz w:val="16"/>
                <w:szCs w:val="16"/>
              </w:rPr>
            </w:pPr>
            <w:r w:rsidRPr="003F3DCC">
              <w:rPr>
                <w:sz w:val="16"/>
                <w:szCs w:val="16"/>
              </w:rPr>
              <w:t>5141.22</w:t>
            </w:r>
          </w:p>
        </w:tc>
        <w:tc>
          <w:tcPr>
            <w:tcW w:w="0" w:type="auto"/>
            <w:shd w:val="clear" w:color="auto" w:fill="auto"/>
            <w:tcMar>
              <w:top w:w="75" w:type="dxa"/>
              <w:left w:w="0" w:type="dxa"/>
              <w:bottom w:w="75" w:type="dxa"/>
              <w:right w:w="150" w:type="dxa"/>
            </w:tcMar>
            <w:vAlign w:val="bottom"/>
            <w:hideMark/>
          </w:tcPr>
          <w:p w14:paraId="1B23C273" w14:textId="77777777" w:rsidR="002D5F10" w:rsidRPr="003F3DCC" w:rsidRDefault="002D5F10" w:rsidP="002D5F10">
            <w:pPr>
              <w:spacing w:line="240" w:lineRule="auto"/>
              <w:rPr>
                <w:sz w:val="16"/>
                <w:szCs w:val="16"/>
              </w:rPr>
            </w:pPr>
            <w:hyperlink r:id="rId3949" w:history="1">
              <w:r w:rsidRPr="003F3DCC">
                <w:rPr>
                  <w:color w:val="4E4E4E"/>
                  <w:sz w:val="16"/>
                  <w:szCs w:val="16"/>
                  <w:u w:val="single"/>
                  <w:bdr w:val="none" w:sz="0" w:space="0" w:color="auto" w:frame="1"/>
                </w:rPr>
                <w:t>Infectious Diseases</w:t>
              </w:r>
            </w:hyperlink>
          </w:p>
        </w:tc>
      </w:tr>
      <w:tr w:rsidR="002D5F10" w:rsidRPr="003F3DCC" w14:paraId="372B2FE6" w14:textId="77777777" w:rsidTr="002D5F10">
        <w:tc>
          <w:tcPr>
            <w:tcW w:w="5425" w:type="dxa"/>
            <w:shd w:val="clear" w:color="auto" w:fill="auto"/>
            <w:tcMar>
              <w:top w:w="75" w:type="dxa"/>
              <w:left w:w="0" w:type="dxa"/>
              <w:bottom w:w="75" w:type="dxa"/>
              <w:right w:w="150" w:type="dxa"/>
            </w:tcMar>
            <w:vAlign w:val="bottom"/>
            <w:hideMark/>
          </w:tcPr>
          <w:p w14:paraId="5C4A36ED" w14:textId="77777777" w:rsidR="002D5F10" w:rsidRPr="003F3DCC" w:rsidRDefault="002D5F10" w:rsidP="002D5F10">
            <w:pPr>
              <w:spacing w:line="240" w:lineRule="auto"/>
              <w:rPr>
                <w:sz w:val="16"/>
                <w:szCs w:val="16"/>
              </w:rPr>
            </w:pPr>
            <w:r w:rsidRPr="003F3DCC">
              <w:rPr>
                <w:sz w:val="16"/>
                <w:szCs w:val="16"/>
              </w:rPr>
              <w:t>5141.22</w:t>
            </w:r>
          </w:p>
        </w:tc>
        <w:tc>
          <w:tcPr>
            <w:tcW w:w="0" w:type="auto"/>
            <w:shd w:val="clear" w:color="auto" w:fill="auto"/>
            <w:tcMar>
              <w:top w:w="75" w:type="dxa"/>
              <w:left w:w="0" w:type="dxa"/>
              <w:bottom w:w="75" w:type="dxa"/>
              <w:right w:w="150" w:type="dxa"/>
            </w:tcMar>
            <w:vAlign w:val="bottom"/>
            <w:hideMark/>
          </w:tcPr>
          <w:p w14:paraId="262A1317" w14:textId="77777777" w:rsidR="002D5F10" w:rsidRPr="003F3DCC" w:rsidRDefault="002D5F10" w:rsidP="002D5F10">
            <w:pPr>
              <w:spacing w:line="240" w:lineRule="auto"/>
              <w:rPr>
                <w:sz w:val="16"/>
                <w:szCs w:val="16"/>
              </w:rPr>
            </w:pPr>
            <w:hyperlink r:id="rId3950" w:history="1">
              <w:r w:rsidRPr="003F3DCC">
                <w:rPr>
                  <w:color w:val="4E4E4E"/>
                  <w:sz w:val="16"/>
                  <w:szCs w:val="16"/>
                  <w:u w:val="single"/>
                  <w:bdr w:val="none" w:sz="0" w:space="0" w:color="auto" w:frame="1"/>
                </w:rPr>
                <w:t>Infectious Diseases</w:t>
              </w:r>
            </w:hyperlink>
          </w:p>
        </w:tc>
      </w:tr>
      <w:tr w:rsidR="002D5F10" w:rsidRPr="003F3DCC" w14:paraId="231C82A8" w14:textId="77777777" w:rsidTr="002D5F10">
        <w:tc>
          <w:tcPr>
            <w:tcW w:w="5425" w:type="dxa"/>
            <w:shd w:val="clear" w:color="auto" w:fill="auto"/>
            <w:tcMar>
              <w:top w:w="75" w:type="dxa"/>
              <w:left w:w="0" w:type="dxa"/>
              <w:bottom w:w="75" w:type="dxa"/>
              <w:right w:w="150" w:type="dxa"/>
            </w:tcMar>
            <w:vAlign w:val="bottom"/>
            <w:hideMark/>
          </w:tcPr>
          <w:p w14:paraId="0ED95C88" w14:textId="77777777" w:rsidR="002D5F10" w:rsidRPr="003F3DCC" w:rsidRDefault="002D5F10" w:rsidP="002D5F10">
            <w:pPr>
              <w:spacing w:line="240" w:lineRule="auto"/>
              <w:rPr>
                <w:sz w:val="16"/>
                <w:szCs w:val="16"/>
              </w:rPr>
            </w:pPr>
            <w:r w:rsidRPr="003F3DCC">
              <w:rPr>
                <w:sz w:val="16"/>
                <w:szCs w:val="16"/>
              </w:rPr>
              <w:t>5141.26</w:t>
            </w:r>
          </w:p>
        </w:tc>
        <w:tc>
          <w:tcPr>
            <w:tcW w:w="0" w:type="auto"/>
            <w:shd w:val="clear" w:color="auto" w:fill="auto"/>
            <w:tcMar>
              <w:top w:w="75" w:type="dxa"/>
              <w:left w:w="0" w:type="dxa"/>
              <w:bottom w:w="75" w:type="dxa"/>
              <w:right w:w="150" w:type="dxa"/>
            </w:tcMar>
            <w:vAlign w:val="bottom"/>
            <w:hideMark/>
          </w:tcPr>
          <w:p w14:paraId="43BF75F1" w14:textId="77777777" w:rsidR="002D5F10" w:rsidRPr="003F3DCC" w:rsidRDefault="002D5F10" w:rsidP="002D5F10">
            <w:pPr>
              <w:spacing w:line="240" w:lineRule="auto"/>
              <w:rPr>
                <w:sz w:val="16"/>
                <w:szCs w:val="16"/>
              </w:rPr>
            </w:pPr>
            <w:hyperlink r:id="rId3951" w:history="1">
              <w:r w:rsidRPr="003F3DCC">
                <w:rPr>
                  <w:color w:val="4E4E4E"/>
                  <w:sz w:val="16"/>
                  <w:szCs w:val="16"/>
                  <w:u w:val="single"/>
                  <w:bdr w:val="none" w:sz="0" w:space="0" w:color="auto" w:frame="1"/>
                </w:rPr>
                <w:t>Tuberculosis Testing</w:t>
              </w:r>
            </w:hyperlink>
          </w:p>
        </w:tc>
      </w:tr>
      <w:tr w:rsidR="002D5F10" w:rsidRPr="003F3DCC" w14:paraId="720CA154" w14:textId="77777777" w:rsidTr="002D5F10">
        <w:tc>
          <w:tcPr>
            <w:tcW w:w="5425" w:type="dxa"/>
            <w:shd w:val="clear" w:color="auto" w:fill="auto"/>
            <w:tcMar>
              <w:top w:w="75" w:type="dxa"/>
              <w:left w:w="0" w:type="dxa"/>
              <w:bottom w:w="75" w:type="dxa"/>
              <w:right w:w="150" w:type="dxa"/>
            </w:tcMar>
            <w:vAlign w:val="bottom"/>
            <w:hideMark/>
          </w:tcPr>
          <w:p w14:paraId="17CD3449" w14:textId="77777777" w:rsidR="002D5F10" w:rsidRPr="003F3DCC" w:rsidRDefault="002D5F10" w:rsidP="002D5F10">
            <w:pPr>
              <w:spacing w:line="240" w:lineRule="auto"/>
              <w:rPr>
                <w:sz w:val="16"/>
                <w:szCs w:val="16"/>
              </w:rPr>
            </w:pPr>
            <w:r w:rsidRPr="003F3DCC">
              <w:rPr>
                <w:sz w:val="16"/>
                <w:szCs w:val="16"/>
              </w:rPr>
              <w:t>5141.31</w:t>
            </w:r>
          </w:p>
        </w:tc>
        <w:tc>
          <w:tcPr>
            <w:tcW w:w="0" w:type="auto"/>
            <w:shd w:val="clear" w:color="auto" w:fill="auto"/>
            <w:tcMar>
              <w:top w:w="75" w:type="dxa"/>
              <w:left w:w="0" w:type="dxa"/>
              <w:bottom w:w="75" w:type="dxa"/>
              <w:right w:w="150" w:type="dxa"/>
            </w:tcMar>
            <w:vAlign w:val="bottom"/>
            <w:hideMark/>
          </w:tcPr>
          <w:p w14:paraId="365B9269" w14:textId="77777777" w:rsidR="002D5F10" w:rsidRPr="003F3DCC" w:rsidRDefault="002D5F10" w:rsidP="002D5F10">
            <w:pPr>
              <w:spacing w:line="240" w:lineRule="auto"/>
              <w:rPr>
                <w:sz w:val="16"/>
                <w:szCs w:val="16"/>
              </w:rPr>
            </w:pPr>
            <w:hyperlink r:id="rId3952" w:history="1">
              <w:r w:rsidRPr="003F3DCC">
                <w:rPr>
                  <w:color w:val="4E4E4E"/>
                  <w:sz w:val="16"/>
                  <w:szCs w:val="16"/>
                  <w:u w:val="single"/>
                  <w:bdr w:val="none" w:sz="0" w:space="0" w:color="auto" w:frame="1"/>
                </w:rPr>
                <w:t>Immunizations</w:t>
              </w:r>
            </w:hyperlink>
          </w:p>
        </w:tc>
      </w:tr>
      <w:tr w:rsidR="002D5F10" w:rsidRPr="003F3DCC" w14:paraId="557ADF2C" w14:textId="77777777" w:rsidTr="002D5F10">
        <w:tc>
          <w:tcPr>
            <w:tcW w:w="5425" w:type="dxa"/>
            <w:shd w:val="clear" w:color="auto" w:fill="auto"/>
            <w:tcMar>
              <w:top w:w="75" w:type="dxa"/>
              <w:left w:w="0" w:type="dxa"/>
              <w:bottom w:w="75" w:type="dxa"/>
              <w:right w:w="150" w:type="dxa"/>
            </w:tcMar>
            <w:vAlign w:val="bottom"/>
            <w:hideMark/>
          </w:tcPr>
          <w:p w14:paraId="699615E3" w14:textId="77777777" w:rsidR="002D5F10" w:rsidRPr="003F3DCC" w:rsidRDefault="002D5F10" w:rsidP="002D5F10">
            <w:pPr>
              <w:spacing w:line="240" w:lineRule="auto"/>
              <w:rPr>
                <w:sz w:val="16"/>
                <w:szCs w:val="16"/>
              </w:rPr>
            </w:pPr>
            <w:r w:rsidRPr="003F3DCC">
              <w:rPr>
                <w:sz w:val="16"/>
                <w:szCs w:val="16"/>
              </w:rPr>
              <w:t>5141.31</w:t>
            </w:r>
          </w:p>
        </w:tc>
        <w:tc>
          <w:tcPr>
            <w:tcW w:w="0" w:type="auto"/>
            <w:shd w:val="clear" w:color="auto" w:fill="auto"/>
            <w:tcMar>
              <w:top w:w="75" w:type="dxa"/>
              <w:left w:w="0" w:type="dxa"/>
              <w:bottom w:w="75" w:type="dxa"/>
              <w:right w:w="150" w:type="dxa"/>
            </w:tcMar>
            <w:vAlign w:val="bottom"/>
            <w:hideMark/>
          </w:tcPr>
          <w:p w14:paraId="3DD2A7C4" w14:textId="77777777" w:rsidR="002D5F10" w:rsidRPr="003F3DCC" w:rsidRDefault="002D5F10" w:rsidP="002D5F10">
            <w:pPr>
              <w:spacing w:line="240" w:lineRule="auto"/>
              <w:rPr>
                <w:sz w:val="16"/>
                <w:szCs w:val="16"/>
              </w:rPr>
            </w:pPr>
            <w:hyperlink r:id="rId3953" w:history="1">
              <w:r w:rsidRPr="003F3DCC">
                <w:rPr>
                  <w:color w:val="4E4E4E"/>
                  <w:sz w:val="16"/>
                  <w:szCs w:val="16"/>
                  <w:u w:val="single"/>
                  <w:bdr w:val="none" w:sz="0" w:space="0" w:color="auto" w:frame="1"/>
                </w:rPr>
                <w:t>Immunizations</w:t>
              </w:r>
            </w:hyperlink>
          </w:p>
        </w:tc>
      </w:tr>
      <w:tr w:rsidR="002D5F10" w:rsidRPr="003F3DCC" w14:paraId="266CEAA3" w14:textId="77777777" w:rsidTr="002D5F10">
        <w:tc>
          <w:tcPr>
            <w:tcW w:w="5425" w:type="dxa"/>
            <w:shd w:val="clear" w:color="auto" w:fill="auto"/>
            <w:tcMar>
              <w:top w:w="75" w:type="dxa"/>
              <w:left w:w="0" w:type="dxa"/>
              <w:bottom w:w="75" w:type="dxa"/>
              <w:right w:w="150" w:type="dxa"/>
            </w:tcMar>
            <w:vAlign w:val="bottom"/>
            <w:hideMark/>
          </w:tcPr>
          <w:p w14:paraId="65D07412" w14:textId="77777777" w:rsidR="002D5F10" w:rsidRPr="003F3DCC" w:rsidRDefault="002D5F10" w:rsidP="002D5F10">
            <w:pPr>
              <w:spacing w:line="240" w:lineRule="auto"/>
              <w:rPr>
                <w:sz w:val="16"/>
                <w:szCs w:val="16"/>
              </w:rPr>
            </w:pPr>
            <w:r w:rsidRPr="003F3DCC">
              <w:rPr>
                <w:sz w:val="16"/>
                <w:szCs w:val="16"/>
              </w:rPr>
              <w:t>5141.32</w:t>
            </w:r>
          </w:p>
        </w:tc>
        <w:tc>
          <w:tcPr>
            <w:tcW w:w="0" w:type="auto"/>
            <w:shd w:val="clear" w:color="auto" w:fill="auto"/>
            <w:tcMar>
              <w:top w:w="75" w:type="dxa"/>
              <w:left w:w="0" w:type="dxa"/>
              <w:bottom w:w="75" w:type="dxa"/>
              <w:right w:w="150" w:type="dxa"/>
            </w:tcMar>
            <w:vAlign w:val="bottom"/>
            <w:hideMark/>
          </w:tcPr>
          <w:p w14:paraId="0901D59F" w14:textId="77777777" w:rsidR="002D5F10" w:rsidRPr="003F3DCC" w:rsidRDefault="002D5F10" w:rsidP="002D5F10">
            <w:pPr>
              <w:spacing w:line="240" w:lineRule="auto"/>
              <w:rPr>
                <w:sz w:val="16"/>
                <w:szCs w:val="16"/>
              </w:rPr>
            </w:pPr>
            <w:hyperlink r:id="rId3954" w:history="1">
              <w:r w:rsidRPr="003F3DCC">
                <w:rPr>
                  <w:color w:val="4E4E4E"/>
                  <w:sz w:val="16"/>
                  <w:szCs w:val="16"/>
                  <w:u w:val="single"/>
                  <w:bdr w:val="none" w:sz="0" w:space="0" w:color="auto" w:frame="1"/>
                </w:rPr>
                <w:t>Health Screening For School Entry</w:t>
              </w:r>
            </w:hyperlink>
          </w:p>
        </w:tc>
      </w:tr>
      <w:tr w:rsidR="002D5F10" w:rsidRPr="003F3DCC" w14:paraId="5B8E7347" w14:textId="77777777" w:rsidTr="002D5F10">
        <w:tc>
          <w:tcPr>
            <w:tcW w:w="5425" w:type="dxa"/>
            <w:shd w:val="clear" w:color="auto" w:fill="auto"/>
            <w:tcMar>
              <w:top w:w="75" w:type="dxa"/>
              <w:left w:w="0" w:type="dxa"/>
              <w:bottom w:w="75" w:type="dxa"/>
              <w:right w:w="150" w:type="dxa"/>
            </w:tcMar>
            <w:vAlign w:val="bottom"/>
            <w:hideMark/>
          </w:tcPr>
          <w:p w14:paraId="3B7239B2" w14:textId="77777777" w:rsidR="002D5F10" w:rsidRPr="003F3DCC" w:rsidRDefault="002D5F10" w:rsidP="002D5F10">
            <w:pPr>
              <w:spacing w:line="240" w:lineRule="auto"/>
              <w:rPr>
                <w:sz w:val="16"/>
                <w:szCs w:val="16"/>
              </w:rPr>
            </w:pPr>
            <w:r w:rsidRPr="003F3DCC">
              <w:rPr>
                <w:sz w:val="16"/>
                <w:szCs w:val="16"/>
              </w:rPr>
              <w:t>5141.6</w:t>
            </w:r>
          </w:p>
        </w:tc>
        <w:tc>
          <w:tcPr>
            <w:tcW w:w="0" w:type="auto"/>
            <w:shd w:val="clear" w:color="auto" w:fill="auto"/>
            <w:tcMar>
              <w:top w:w="75" w:type="dxa"/>
              <w:left w:w="0" w:type="dxa"/>
              <w:bottom w:w="75" w:type="dxa"/>
              <w:right w:w="150" w:type="dxa"/>
            </w:tcMar>
            <w:vAlign w:val="bottom"/>
            <w:hideMark/>
          </w:tcPr>
          <w:p w14:paraId="281C2A45" w14:textId="77777777" w:rsidR="002D5F10" w:rsidRPr="003F3DCC" w:rsidRDefault="002D5F10" w:rsidP="002D5F10">
            <w:pPr>
              <w:spacing w:line="240" w:lineRule="auto"/>
              <w:rPr>
                <w:sz w:val="16"/>
                <w:szCs w:val="16"/>
              </w:rPr>
            </w:pPr>
            <w:hyperlink r:id="rId3955" w:history="1">
              <w:r w:rsidRPr="003F3DCC">
                <w:rPr>
                  <w:color w:val="4E4E4E"/>
                  <w:sz w:val="16"/>
                  <w:szCs w:val="16"/>
                  <w:u w:val="single"/>
                  <w:bdr w:val="none" w:sz="0" w:space="0" w:color="auto" w:frame="1"/>
                </w:rPr>
                <w:t>School Health Services</w:t>
              </w:r>
            </w:hyperlink>
          </w:p>
        </w:tc>
      </w:tr>
      <w:tr w:rsidR="002D5F10" w:rsidRPr="003F3DCC" w14:paraId="0F704B27" w14:textId="77777777" w:rsidTr="002D5F10">
        <w:tc>
          <w:tcPr>
            <w:tcW w:w="5425" w:type="dxa"/>
            <w:shd w:val="clear" w:color="auto" w:fill="auto"/>
            <w:tcMar>
              <w:top w:w="75" w:type="dxa"/>
              <w:left w:w="0" w:type="dxa"/>
              <w:bottom w:w="75" w:type="dxa"/>
              <w:right w:w="150" w:type="dxa"/>
            </w:tcMar>
            <w:vAlign w:val="bottom"/>
            <w:hideMark/>
          </w:tcPr>
          <w:p w14:paraId="02E95F4F" w14:textId="77777777" w:rsidR="002D5F10" w:rsidRPr="003F3DCC" w:rsidRDefault="002D5F10" w:rsidP="002D5F10">
            <w:pPr>
              <w:spacing w:line="240" w:lineRule="auto"/>
              <w:rPr>
                <w:sz w:val="16"/>
                <w:szCs w:val="16"/>
              </w:rPr>
            </w:pPr>
            <w:r w:rsidRPr="003F3DCC">
              <w:rPr>
                <w:sz w:val="16"/>
                <w:szCs w:val="16"/>
              </w:rPr>
              <w:t>5141.6</w:t>
            </w:r>
          </w:p>
        </w:tc>
        <w:tc>
          <w:tcPr>
            <w:tcW w:w="0" w:type="auto"/>
            <w:shd w:val="clear" w:color="auto" w:fill="auto"/>
            <w:tcMar>
              <w:top w:w="75" w:type="dxa"/>
              <w:left w:w="0" w:type="dxa"/>
              <w:bottom w:w="75" w:type="dxa"/>
              <w:right w:w="150" w:type="dxa"/>
            </w:tcMar>
            <w:vAlign w:val="bottom"/>
            <w:hideMark/>
          </w:tcPr>
          <w:p w14:paraId="4DFA1E7C" w14:textId="77777777" w:rsidR="002D5F10" w:rsidRPr="003F3DCC" w:rsidRDefault="002D5F10" w:rsidP="002D5F10">
            <w:pPr>
              <w:spacing w:line="240" w:lineRule="auto"/>
              <w:rPr>
                <w:sz w:val="16"/>
                <w:szCs w:val="16"/>
              </w:rPr>
            </w:pPr>
            <w:hyperlink r:id="rId3956" w:history="1">
              <w:r w:rsidRPr="003F3DCC">
                <w:rPr>
                  <w:color w:val="4E4E4E"/>
                  <w:sz w:val="16"/>
                  <w:szCs w:val="16"/>
                  <w:u w:val="single"/>
                  <w:bdr w:val="none" w:sz="0" w:space="0" w:color="auto" w:frame="1"/>
                </w:rPr>
                <w:t>School Health Services</w:t>
              </w:r>
            </w:hyperlink>
          </w:p>
        </w:tc>
      </w:tr>
      <w:tr w:rsidR="002D5F10" w:rsidRPr="003F3DCC" w14:paraId="12797E1C" w14:textId="77777777" w:rsidTr="002D5F10">
        <w:tc>
          <w:tcPr>
            <w:tcW w:w="5425" w:type="dxa"/>
            <w:shd w:val="clear" w:color="auto" w:fill="auto"/>
            <w:tcMar>
              <w:top w:w="75" w:type="dxa"/>
              <w:left w:w="0" w:type="dxa"/>
              <w:bottom w:w="75" w:type="dxa"/>
              <w:right w:w="150" w:type="dxa"/>
            </w:tcMar>
            <w:vAlign w:val="bottom"/>
            <w:hideMark/>
          </w:tcPr>
          <w:p w14:paraId="61FFC1F3" w14:textId="77777777" w:rsidR="002D5F10" w:rsidRPr="003F3DCC" w:rsidRDefault="002D5F10" w:rsidP="002D5F10">
            <w:pPr>
              <w:spacing w:line="240" w:lineRule="auto"/>
              <w:rPr>
                <w:sz w:val="16"/>
                <w:szCs w:val="16"/>
              </w:rPr>
            </w:pPr>
            <w:r w:rsidRPr="003F3DCC">
              <w:rPr>
                <w:sz w:val="16"/>
                <w:szCs w:val="16"/>
              </w:rPr>
              <w:t>5144.1</w:t>
            </w:r>
          </w:p>
        </w:tc>
        <w:tc>
          <w:tcPr>
            <w:tcW w:w="0" w:type="auto"/>
            <w:shd w:val="clear" w:color="auto" w:fill="auto"/>
            <w:tcMar>
              <w:top w:w="75" w:type="dxa"/>
              <w:left w:w="0" w:type="dxa"/>
              <w:bottom w:w="75" w:type="dxa"/>
              <w:right w:w="150" w:type="dxa"/>
            </w:tcMar>
            <w:vAlign w:val="bottom"/>
            <w:hideMark/>
          </w:tcPr>
          <w:p w14:paraId="2BC07C9E" w14:textId="77777777" w:rsidR="002D5F10" w:rsidRPr="003F3DCC" w:rsidRDefault="002D5F10" w:rsidP="002D5F10">
            <w:pPr>
              <w:spacing w:line="240" w:lineRule="auto"/>
              <w:rPr>
                <w:sz w:val="16"/>
                <w:szCs w:val="16"/>
              </w:rPr>
            </w:pPr>
            <w:hyperlink r:id="rId3957" w:history="1">
              <w:r w:rsidRPr="003F3DCC">
                <w:rPr>
                  <w:color w:val="4E4E4E"/>
                  <w:sz w:val="16"/>
                  <w:szCs w:val="16"/>
                  <w:u w:val="single"/>
                  <w:bdr w:val="none" w:sz="0" w:space="0" w:color="auto" w:frame="1"/>
                </w:rPr>
                <w:t>Suspension And Expulsion/Due Process</w:t>
              </w:r>
            </w:hyperlink>
          </w:p>
        </w:tc>
      </w:tr>
      <w:tr w:rsidR="002D5F10" w:rsidRPr="003F3DCC" w14:paraId="42CB6A9D" w14:textId="77777777" w:rsidTr="002D5F10">
        <w:tc>
          <w:tcPr>
            <w:tcW w:w="5425" w:type="dxa"/>
            <w:shd w:val="clear" w:color="auto" w:fill="auto"/>
            <w:tcMar>
              <w:top w:w="75" w:type="dxa"/>
              <w:left w:w="0" w:type="dxa"/>
              <w:bottom w:w="75" w:type="dxa"/>
              <w:right w:w="150" w:type="dxa"/>
            </w:tcMar>
            <w:vAlign w:val="bottom"/>
            <w:hideMark/>
          </w:tcPr>
          <w:p w14:paraId="59E7C14D" w14:textId="77777777" w:rsidR="002D5F10" w:rsidRPr="003F3DCC" w:rsidRDefault="002D5F10" w:rsidP="002D5F10">
            <w:pPr>
              <w:spacing w:line="240" w:lineRule="auto"/>
              <w:rPr>
                <w:sz w:val="16"/>
                <w:szCs w:val="16"/>
              </w:rPr>
            </w:pPr>
            <w:r w:rsidRPr="003F3DCC">
              <w:rPr>
                <w:sz w:val="16"/>
                <w:szCs w:val="16"/>
              </w:rPr>
              <w:t>5144.1</w:t>
            </w:r>
          </w:p>
        </w:tc>
        <w:tc>
          <w:tcPr>
            <w:tcW w:w="0" w:type="auto"/>
            <w:shd w:val="clear" w:color="auto" w:fill="auto"/>
            <w:tcMar>
              <w:top w:w="75" w:type="dxa"/>
              <w:left w:w="0" w:type="dxa"/>
              <w:bottom w:w="75" w:type="dxa"/>
              <w:right w:w="150" w:type="dxa"/>
            </w:tcMar>
            <w:vAlign w:val="bottom"/>
            <w:hideMark/>
          </w:tcPr>
          <w:p w14:paraId="2AEF8B9A" w14:textId="77777777" w:rsidR="002D5F10" w:rsidRPr="003F3DCC" w:rsidRDefault="002D5F10" w:rsidP="002D5F10">
            <w:pPr>
              <w:spacing w:line="240" w:lineRule="auto"/>
              <w:rPr>
                <w:sz w:val="16"/>
                <w:szCs w:val="16"/>
              </w:rPr>
            </w:pPr>
            <w:hyperlink r:id="rId3958" w:history="1">
              <w:r w:rsidRPr="003F3DCC">
                <w:rPr>
                  <w:color w:val="4E4E4E"/>
                  <w:sz w:val="16"/>
                  <w:szCs w:val="16"/>
                  <w:u w:val="single"/>
                  <w:bdr w:val="none" w:sz="0" w:space="0" w:color="auto" w:frame="1"/>
                </w:rPr>
                <w:t>Suspension And Expulsion/Due Process</w:t>
              </w:r>
            </w:hyperlink>
          </w:p>
        </w:tc>
      </w:tr>
      <w:tr w:rsidR="002D5F10" w:rsidRPr="003F3DCC" w14:paraId="47294DA5" w14:textId="77777777" w:rsidTr="002D5F10">
        <w:tc>
          <w:tcPr>
            <w:tcW w:w="5425" w:type="dxa"/>
            <w:shd w:val="clear" w:color="auto" w:fill="auto"/>
            <w:tcMar>
              <w:top w:w="75" w:type="dxa"/>
              <w:left w:w="0" w:type="dxa"/>
              <w:bottom w:w="75" w:type="dxa"/>
              <w:right w:w="150" w:type="dxa"/>
            </w:tcMar>
            <w:vAlign w:val="bottom"/>
            <w:hideMark/>
          </w:tcPr>
          <w:p w14:paraId="10C5D072" w14:textId="77777777" w:rsidR="002D5F10" w:rsidRPr="003F3DCC" w:rsidRDefault="002D5F10" w:rsidP="002D5F10">
            <w:pPr>
              <w:spacing w:line="240" w:lineRule="auto"/>
              <w:rPr>
                <w:sz w:val="16"/>
                <w:szCs w:val="16"/>
              </w:rPr>
            </w:pPr>
            <w:r w:rsidRPr="003F3DCC">
              <w:rPr>
                <w:sz w:val="16"/>
                <w:szCs w:val="16"/>
              </w:rPr>
              <w:t>5144.1-E PDF(1)</w:t>
            </w:r>
          </w:p>
        </w:tc>
        <w:tc>
          <w:tcPr>
            <w:tcW w:w="0" w:type="auto"/>
            <w:shd w:val="clear" w:color="auto" w:fill="auto"/>
            <w:tcMar>
              <w:top w:w="75" w:type="dxa"/>
              <w:left w:w="0" w:type="dxa"/>
              <w:bottom w:w="75" w:type="dxa"/>
              <w:right w:w="150" w:type="dxa"/>
            </w:tcMar>
            <w:vAlign w:val="bottom"/>
            <w:hideMark/>
          </w:tcPr>
          <w:p w14:paraId="0FDA5CDD" w14:textId="77777777" w:rsidR="002D5F10" w:rsidRPr="003F3DCC" w:rsidRDefault="002D5F10" w:rsidP="002D5F10">
            <w:pPr>
              <w:spacing w:line="240" w:lineRule="auto"/>
              <w:rPr>
                <w:sz w:val="16"/>
                <w:szCs w:val="16"/>
              </w:rPr>
            </w:pPr>
            <w:hyperlink r:id="rId3959" w:history="1">
              <w:r w:rsidRPr="003F3DCC">
                <w:rPr>
                  <w:color w:val="4E4E4E"/>
                  <w:sz w:val="16"/>
                  <w:szCs w:val="16"/>
                  <w:u w:val="single"/>
                  <w:bdr w:val="none" w:sz="0" w:space="0" w:color="auto" w:frame="1"/>
                </w:rPr>
                <w:t>Suspension And Expulsion/Due Process</w:t>
              </w:r>
            </w:hyperlink>
          </w:p>
        </w:tc>
      </w:tr>
      <w:tr w:rsidR="002D5F10" w:rsidRPr="003F3DCC" w14:paraId="39273365" w14:textId="77777777" w:rsidTr="002D5F10">
        <w:tc>
          <w:tcPr>
            <w:tcW w:w="5425" w:type="dxa"/>
            <w:shd w:val="clear" w:color="auto" w:fill="auto"/>
            <w:tcMar>
              <w:top w:w="75" w:type="dxa"/>
              <w:left w:w="0" w:type="dxa"/>
              <w:bottom w:w="75" w:type="dxa"/>
              <w:right w:w="150" w:type="dxa"/>
            </w:tcMar>
            <w:vAlign w:val="bottom"/>
            <w:hideMark/>
          </w:tcPr>
          <w:p w14:paraId="16949819" w14:textId="77777777" w:rsidR="002D5F10" w:rsidRPr="003F3DCC" w:rsidRDefault="002D5F10" w:rsidP="002D5F10">
            <w:pPr>
              <w:spacing w:line="240" w:lineRule="auto"/>
              <w:rPr>
                <w:sz w:val="16"/>
                <w:szCs w:val="16"/>
              </w:rPr>
            </w:pPr>
            <w:r w:rsidRPr="003F3DCC">
              <w:rPr>
                <w:sz w:val="16"/>
                <w:szCs w:val="16"/>
              </w:rPr>
              <w:t>5144.2</w:t>
            </w:r>
          </w:p>
        </w:tc>
        <w:tc>
          <w:tcPr>
            <w:tcW w:w="0" w:type="auto"/>
            <w:shd w:val="clear" w:color="auto" w:fill="auto"/>
            <w:tcMar>
              <w:top w:w="75" w:type="dxa"/>
              <w:left w:w="0" w:type="dxa"/>
              <w:bottom w:w="75" w:type="dxa"/>
              <w:right w:w="150" w:type="dxa"/>
            </w:tcMar>
            <w:vAlign w:val="bottom"/>
            <w:hideMark/>
          </w:tcPr>
          <w:p w14:paraId="5D9BB2CC" w14:textId="77777777" w:rsidR="002D5F10" w:rsidRPr="003F3DCC" w:rsidRDefault="002D5F10" w:rsidP="002D5F10">
            <w:pPr>
              <w:spacing w:line="240" w:lineRule="auto"/>
              <w:rPr>
                <w:sz w:val="16"/>
                <w:szCs w:val="16"/>
              </w:rPr>
            </w:pPr>
            <w:hyperlink r:id="rId3960" w:history="1">
              <w:r w:rsidRPr="003F3DCC">
                <w:rPr>
                  <w:color w:val="4E4E4E"/>
                  <w:sz w:val="16"/>
                  <w:szCs w:val="16"/>
                  <w:u w:val="single"/>
                  <w:bdr w:val="none" w:sz="0" w:space="0" w:color="auto" w:frame="1"/>
                </w:rPr>
                <w:t>Suspension And Expulsion/Due Process (Students With Disabilities)</w:t>
              </w:r>
            </w:hyperlink>
          </w:p>
        </w:tc>
      </w:tr>
      <w:tr w:rsidR="002D5F10" w:rsidRPr="003F3DCC" w14:paraId="0886A10A" w14:textId="77777777" w:rsidTr="002D5F10">
        <w:tc>
          <w:tcPr>
            <w:tcW w:w="5425" w:type="dxa"/>
            <w:shd w:val="clear" w:color="auto" w:fill="auto"/>
            <w:tcMar>
              <w:top w:w="75" w:type="dxa"/>
              <w:left w:w="0" w:type="dxa"/>
              <w:bottom w:w="75" w:type="dxa"/>
              <w:right w:w="150" w:type="dxa"/>
            </w:tcMar>
            <w:vAlign w:val="bottom"/>
            <w:hideMark/>
          </w:tcPr>
          <w:p w14:paraId="2FEB8A20" w14:textId="77777777" w:rsidR="002D5F10" w:rsidRPr="003F3DCC" w:rsidRDefault="002D5F10" w:rsidP="002D5F10">
            <w:pPr>
              <w:spacing w:line="240" w:lineRule="auto"/>
              <w:rPr>
                <w:sz w:val="16"/>
                <w:szCs w:val="16"/>
              </w:rPr>
            </w:pPr>
            <w:r w:rsidRPr="003F3DCC">
              <w:rPr>
                <w:sz w:val="16"/>
                <w:szCs w:val="16"/>
              </w:rPr>
              <w:t>5144.2-E PDF(1)</w:t>
            </w:r>
          </w:p>
        </w:tc>
        <w:tc>
          <w:tcPr>
            <w:tcW w:w="0" w:type="auto"/>
            <w:shd w:val="clear" w:color="auto" w:fill="auto"/>
            <w:tcMar>
              <w:top w:w="75" w:type="dxa"/>
              <w:left w:w="0" w:type="dxa"/>
              <w:bottom w:w="75" w:type="dxa"/>
              <w:right w:w="150" w:type="dxa"/>
            </w:tcMar>
            <w:vAlign w:val="bottom"/>
            <w:hideMark/>
          </w:tcPr>
          <w:p w14:paraId="7A1EBEB2" w14:textId="77777777" w:rsidR="002D5F10" w:rsidRPr="003F3DCC" w:rsidRDefault="002D5F10" w:rsidP="002D5F10">
            <w:pPr>
              <w:spacing w:line="240" w:lineRule="auto"/>
              <w:rPr>
                <w:sz w:val="16"/>
                <w:szCs w:val="16"/>
              </w:rPr>
            </w:pPr>
            <w:hyperlink r:id="rId3961" w:history="1">
              <w:r w:rsidRPr="003F3DCC">
                <w:rPr>
                  <w:color w:val="4E4E4E"/>
                  <w:sz w:val="16"/>
                  <w:szCs w:val="16"/>
                  <w:u w:val="single"/>
                  <w:bdr w:val="none" w:sz="0" w:space="0" w:color="auto" w:frame="1"/>
                </w:rPr>
                <w:t>Suspension And Expulsion/Due Process (Students With Disabilities)</w:t>
              </w:r>
            </w:hyperlink>
          </w:p>
        </w:tc>
      </w:tr>
      <w:tr w:rsidR="002D5F10" w:rsidRPr="003F3DCC" w14:paraId="6EDA0391" w14:textId="77777777" w:rsidTr="002D5F10">
        <w:tc>
          <w:tcPr>
            <w:tcW w:w="5425" w:type="dxa"/>
            <w:shd w:val="clear" w:color="auto" w:fill="auto"/>
            <w:tcMar>
              <w:top w:w="75" w:type="dxa"/>
              <w:left w:w="0" w:type="dxa"/>
              <w:bottom w:w="75" w:type="dxa"/>
              <w:right w:w="150" w:type="dxa"/>
            </w:tcMar>
            <w:vAlign w:val="bottom"/>
            <w:hideMark/>
          </w:tcPr>
          <w:p w14:paraId="2FDC9F2D" w14:textId="77777777" w:rsidR="002D5F10" w:rsidRPr="003F3DCC" w:rsidRDefault="002D5F10" w:rsidP="002D5F10">
            <w:pPr>
              <w:spacing w:line="240" w:lineRule="auto"/>
              <w:rPr>
                <w:sz w:val="16"/>
                <w:szCs w:val="16"/>
              </w:rPr>
            </w:pPr>
            <w:r w:rsidRPr="003F3DCC">
              <w:rPr>
                <w:sz w:val="16"/>
                <w:szCs w:val="16"/>
              </w:rPr>
              <w:t>5145.3</w:t>
            </w:r>
          </w:p>
        </w:tc>
        <w:tc>
          <w:tcPr>
            <w:tcW w:w="0" w:type="auto"/>
            <w:shd w:val="clear" w:color="auto" w:fill="auto"/>
            <w:tcMar>
              <w:top w:w="75" w:type="dxa"/>
              <w:left w:w="0" w:type="dxa"/>
              <w:bottom w:w="75" w:type="dxa"/>
              <w:right w:w="150" w:type="dxa"/>
            </w:tcMar>
            <w:vAlign w:val="bottom"/>
            <w:hideMark/>
          </w:tcPr>
          <w:p w14:paraId="3DD35112" w14:textId="77777777" w:rsidR="002D5F10" w:rsidRPr="003F3DCC" w:rsidRDefault="002D5F10" w:rsidP="002D5F10">
            <w:pPr>
              <w:spacing w:line="240" w:lineRule="auto"/>
              <w:rPr>
                <w:sz w:val="16"/>
                <w:szCs w:val="16"/>
              </w:rPr>
            </w:pPr>
            <w:hyperlink r:id="rId3962" w:history="1">
              <w:r w:rsidRPr="003F3DCC">
                <w:rPr>
                  <w:color w:val="4E4E4E"/>
                  <w:sz w:val="16"/>
                  <w:szCs w:val="16"/>
                  <w:u w:val="single"/>
                  <w:bdr w:val="none" w:sz="0" w:space="0" w:color="auto" w:frame="1"/>
                </w:rPr>
                <w:t>Nondiscrimination/Harassment</w:t>
              </w:r>
            </w:hyperlink>
          </w:p>
        </w:tc>
      </w:tr>
      <w:tr w:rsidR="002D5F10" w:rsidRPr="003F3DCC" w14:paraId="22C63DD0" w14:textId="77777777" w:rsidTr="002D5F10">
        <w:tc>
          <w:tcPr>
            <w:tcW w:w="5425" w:type="dxa"/>
            <w:shd w:val="clear" w:color="auto" w:fill="auto"/>
            <w:tcMar>
              <w:top w:w="75" w:type="dxa"/>
              <w:left w:w="0" w:type="dxa"/>
              <w:bottom w:w="75" w:type="dxa"/>
              <w:right w:w="150" w:type="dxa"/>
            </w:tcMar>
            <w:vAlign w:val="bottom"/>
            <w:hideMark/>
          </w:tcPr>
          <w:p w14:paraId="3CC7BE53" w14:textId="77777777" w:rsidR="002D5F10" w:rsidRPr="003F3DCC" w:rsidRDefault="002D5F10" w:rsidP="002D5F10">
            <w:pPr>
              <w:spacing w:line="240" w:lineRule="auto"/>
              <w:rPr>
                <w:sz w:val="16"/>
                <w:szCs w:val="16"/>
              </w:rPr>
            </w:pPr>
            <w:r w:rsidRPr="003F3DCC">
              <w:rPr>
                <w:sz w:val="16"/>
                <w:szCs w:val="16"/>
              </w:rPr>
              <w:t>5145.3</w:t>
            </w:r>
          </w:p>
        </w:tc>
        <w:tc>
          <w:tcPr>
            <w:tcW w:w="0" w:type="auto"/>
            <w:shd w:val="clear" w:color="auto" w:fill="auto"/>
            <w:tcMar>
              <w:top w:w="75" w:type="dxa"/>
              <w:left w:w="0" w:type="dxa"/>
              <w:bottom w:w="75" w:type="dxa"/>
              <w:right w:w="150" w:type="dxa"/>
            </w:tcMar>
            <w:vAlign w:val="bottom"/>
            <w:hideMark/>
          </w:tcPr>
          <w:p w14:paraId="55DD3850" w14:textId="77777777" w:rsidR="002D5F10" w:rsidRPr="003F3DCC" w:rsidRDefault="002D5F10" w:rsidP="002D5F10">
            <w:pPr>
              <w:spacing w:line="240" w:lineRule="auto"/>
              <w:rPr>
                <w:sz w:val="16"/>
                <w:szCs w:val="16"/>
              </w:rPr>
            </w:pPr>
            <w:hyperlink r:id="rId3963" w:history="1">
              <w:r w:rsidRPr="003F3DCC">
                <w:rPr>
                  <w:color w:val="4E4E4E"/>
                  <w:sz w:val="16"/>
                  <w:szCs w:val="16"/>
                  <w:u w:val="single"/>
                  <w:bdr w:val="none" w:sz="0" w:space="0" w:color="auto" w:frame="1"/>
                </w:rPr>
                <w:t>Nondiscrimination/Harassment</w:t>
              </w:r>
            </w:hyperlink>
          </w:p>
        </w:tc>
      </w:tr>
      <w:tr w:rsidR="002D5F10" w:rsidRPr="003F3DCC" w14:paraId="6567F676" w14:textId="77777777" w:rsidTr="002D5F10">
        <w:tc>
          <w:tcPr>
            <w:tcW w:w="5425" w:type="dxa"/>
            <w:shd w:val="clear" w:color="auto" w:fill="auto"/>
            <w:tcMar>
              <w:top w:w="75" w:type="dxa"/>
              <w:left w:w="0" w:type="dxa"/>
              <w:bottom w:w="75" w:type="dxa"/>
              <w:right w:w="150" w:type="dxa"/>
            </w:tcMar>
            <w:vAlign w:val="bottom"/>
            <w:hideMark/>
          </w:tcPr>
          <w:p w14:paraId="2A3E2BDB" w14:textId="77777777" w:rsidR="002D5F10" w:rsidRPr="003F3DCC" w:rsidRDefault="002D5F10" w:rsidP="002D5F10">
            <w:pPr>
              <w:spacing w:line="240" w:lineRule="auto"/>
              <w:rPr>
                <w:sz w:val="16"/>
                <w:szCs w:val="16"/>
              </w:rPr>
            </w:pPr>
            <w:r w:rsidRPr="003F3DCC">
              <w:rPr>
                <w:sz w:val="16"/>
                <w:szCs w:val="16"/>
              </w:rPr>
              <w:t>5145.6</w:t>
            </w:r>
          </w:p>
        </w:tc>
        <w:tc>
          <w:tcPr>
            <w:tcW w:w="0" w:type="auto"/>
            <w:shd w:val="clear" w:color="auto" w:fill="auto"/>
            <w:tcMar>
              <w:top w:w="75" w:type="dxa"/>
              <w:left w:w="0" w:type="dxa"/>
              <w:bottom w:w="75" w:type="dxa"/>
              <w:right w:w="150" w:type="dxa"/>
            </w:tcMar>
            <w:vAlign w:val="bottom"/>
            <w:hideMark/>
          </w:tcPr>
          <w:p w14:paraId="2E253B7D" w14:textId="77777777" w:rsidR="002D5F10" w:rsidRPr="003F3DCC" w:rsidRDefault="002D5F10" w:rsidP="002D5F10">
            <w:pPr>
              <w:spacing w:line="240" w:lineRule="auto"/>
              <w:rPr>
                <w:sz w:val="16"/>
                <w:szCs w:val="16"/>
              </w:rPr>
            </w:pPr>
            <w:hyperlink r:id="rId3964" w:history="1">
              <w:r w:rsidRPr="003F3DCC">
                <w:rPr>
                  <w:color w:val="4E4E4E"/>
                  <w:sz w:val="16"/>
                  <w:szCs w:val="16"/>
                  <w:u w:val="single"/>
                  <w:bdr w:val="none" w:sz="0" w:space="0" w:color="auto" w:frame="1"/>
                </w:rPr>
                <w:t>Parent/Guardian Notifications</w:t>
              </w:r>
            </w:hyperlink>
          </w:p>
        </w:tc>
      </w:tr>
      <w:tr w:rsidR="002D5F10" w:rsidRPr="003F3DCC" w14:paraId="366DAB8B" w14:textId="77777777" w:rsidTr="002D5F10">
        <w:tc>
          <w:tcPr>
            <w:tcW w:w="5425" w:type="dxa"/>
            <w:shd w:val="clear" w:color="auto" w:fill="auto"/>
            <w:tcMar>
              <w:top w:w="75" w:type="dxa"/>
              <w:left w:w="0" w:type="dxa"/>
              <w:bottom w:w="75" w:type="dxa"/>
              <w:right w:w="150" w:type="dxa"/>
            </w:tcMar>
            <w:vAlign w:val="bottom"/>
            <w:hideMark/>
          </w:tcPr>
          <w:p w14:paraId="6066F4B7" w14:textId="77777777" w:rsidR="002D5F10" w:rsidRPr="003F3DCC" w:rsidRDefault="002D5F10" w:rsidP="002D5F10">
            <w:pPr>
              <w:spacing w:line="240" w:lineRule="auto"/>
              <w:rPr>
                <w:sz w:val="16"/>
                <w:szCs w:val="16"/>
              </w:rPr>
            </w:pPr>
            <w:r w:rsidRPr="003F3DCC">
              <w:rPr>
                <w:sz w:val="16"/>
                <w:szCs w:val="16"/>
              </w:rPr>
              <w:t>5145.6-E PDF(1)</w:t>
            </w:r>
          </w:p>
        </w:tc>
        <w:tc>
          <w:tcPr>
            <w:tcW w:w="0" w:type="auto"/>
            <w:shd w:val="clear" w:color="auto" w:fill="auto"/>
            <w:tcMar>
              <w:top w:w="75" w:type="dxa"/>
              <w:left w:w="0" w:type="dxa"/>
              <w:bottom w:w="75" w:type="dxa"/>
              <w:right w:w="150" w:type="dxa"/>
            </w:tcMar>
            <w:vAlign w:val="bottom"/>
            <w:hideMark/>
          </w:tcPr>
          <w:p w14:paraId="68C7073D" w14:textId="77777777" w:rsidR="002D5F10" w:rsidRPr="003F3DCC" w:rsidRDefault="002D5F10" w:rsidP="002D5F10">
            <w:pPr>
              <w:spacing w:line="240" w:lineRule="auto"/>
              <w:rPr>
                <w:sz w:val="16"/>
                <w:szCs w:val="16"/>
              </w:rPr>
            </w:pPr>
            <w:hyperlink r:id="rId3965" w:history="1">
              <w:r w:rsidRPr="003F3DCC">
                <w:rPr>
                  <w:color w:val="4E4E4E"/>
                  <w:sz w:val="16"/>
                  <w:szCs w:val="16"/>
                  <w:u w:val="single"/>
                  <w:bdr w:val="none" w:sz="0" w:space="0" w:color="auto" w:frame="1"/>
                </w:rPr>
                <w:t>Parent/Guardian Notifications</w:t>
              </w:r>
            </w:hyperlink>
          </w:p>
        </w:tc>
      </w:tr>
      <w:tr w:rsidR="002D5F10" w:rsidRPr="003F3DCC" w14:paraId="54C55613" w14:textId="77777777" w:rsidTr="002D5F10">
        <w:tc>
          <w:tcPr>
            <w:tcW w:w="5425" w:type="dxa"/>
            <w:shd w:val="clear" w:color="auto" w:fill="auto"/>
            <w:tcMar>
              <w:top w:w="75" w:type="dxa"/>
              <w:left w:w="0" w:type="dxa"/>
              <w:bottom w:w="75" w:type="dxa"/>
              <w:right w:w="150" w:type="dxa"/>
            </w:tcMar>
            <w:vAlign w:val="bottom"/>
            <w:hideMark/>
          </w:tcPr>
          <w:p w14:paraId="285ABB0E" w14:textId="77777777" w:rsidR="002D5F10" w:rsidRPr="003F3DCC" w:rsidRDefault="002D5F10" w:rsidP="002D5F10">
            <w:pPr>
              <w:spacing w:line="240" w:lineRule="auto"/>
              <w:rPr>
                <w:sz w:val="16"/>
                <w:szCs w:val="16"/>
              </w:rPr>
            </w:pPr>
            <w:r w:rsidRPr="003F3DCC">
              <w:rPr>
                <w:sz w:val="16"/>
                <w:szCs w:val="16"/>
              </w:rPr>
              <w:t>5145.6-E PDF(2)</w:t>
            </w:r>
          </w:p>
        </w:tc>
        <w:tc>
          <w:tcPr>
            <w:tcW w:w="0" w:type="auto"/>
            <w:shd w:val="clear" w:color="auto" w:fill="auto"/>
            <w:tcMar>
              <w:top w:w="75" w:type="dxa"/>
              <w:left w:w="0" w:type="dxa"/>
              <w:bottom w:w="75" w:type="dxa"/>
              <w:right w:w="150" w:type="dxa"/>
            </w:tcMar>
            <w:vAlign w:val="bottom"/>
            <w:hideMark/>
          </w:tcPr>
          <w:p w14:paraId="3BC6CD78" w14:textId="77777777" w:rsidR="002D5F10" w:rsidRPr="003F3DCC" w:rsidRDefault="002D5F10" w:rsidP="002D5F10">
            <w:pPr>
              <w:spacing w:line="240" w:lineRule="auto"/>
              <w:rPr>
                <w:sz w:val="16"/>
                <w:szCs w:val="16"/>
              </w:rPr>
            </w:pPr>
            <w:hyperlink r:id="rId3966" w:history="1">
              <w:r w:rsidRPr="003F3DCC">
                <w:rPr>
                  <w:color w:val="4E4E4E"/>
                  <w:sz w:val="16"/>
                  <w:szCs w:val="16"/>
                  <w:u w:val="single"/>
                  <w:bdr w:val="none" w:sz="0" w:space="0" w:color="auto" w:frame="1"/>
                </w:rPr>
                <w:t>Parent/Guardian Notifications</w:t>
              </w:r>
            </w:hyperlink>
          </w:p>
        </w:tc>
      </w:tr>
      <w:tr w:rsidR="002D5F10" w:rsidRPr="003F3DCC" w14:paraId="4D337073" w14:textId="77777777" w:rsidTr="002D5F10">
        <w:tc>
          <w:tcPr>
            <w:tcW w:w="5425" w:type="dxa"/>
            <w:shd w:val="clear" w:color="auto" w:fill="auto"/>
            <w:tcMar>
              <w:top w:w="75" w:type="dxa"/>
              <w:left w:w="0" w:type="dxa"/>
              <w:bottom w:w="75" w:type="dxa"/>
              <w:right w:w="150" w:type="dxa"/>
            </w:tcMar>
            <w:vAlign w:val="bottom"/>
            <w:hideMark/>
          </w:tcPr>
          <w:p w14:paraId="3183FCCE" w14:textId="77777777" w:rsidR="002D5F10" w:rsidRPr="003F3DCC" w:rsidRDefault="002D5F10" w:rsidP="002D5F10">
            <w:pPr>
              <w:spacing w:line="240" w:lineRule="auto"/>
              <w:rPr>
                <w:sz w:val="16"/>
                <w:szCs w:val="16"/>
              </w:rPr>
            </w:pPr>
            <w:r w:rsidRPr="003F3DCC">
              <w:rPr>
                <w:sz w:val="16"/>
                <w:szCs w:val="16"/>
              </w:rPr>
              <w:t>5145.6-E PDF(4)</w:t>
            </w:r>
          </w:p>
        </w:tc>
        <w:tc>
          <w:tcPr>
            <w:tcW w:w="0" w:type="auto"/>
            <w:shd w:val="clear" w:color="auto" w:fill="auto"/>
            <w:tcMar>
              <w:top w:w="75" w:type="dxa"/>
              <w:left w:w="0" w:type="dxa"/>
              <w:bottom w:w="75" w:type="dxa"/>
              <w:right w:w="150" w:type="dxa"/>
            </w:tcMar>
            <w:vAlign w:val="bottom"/>
            <w:hideMark/>
          </w:tcPr>
          <w:p w14:paraId="2F8645E0" w14:textId="77777777" w:rsidR="002D5F10" w:rsidRPr="003F3DCC" w:rsidRDefault="002D5F10" w:rsidP="002D5F10">
            <w:pPr>
              <w:spacing w:line="240" w:lineRule="auto"/>
              <w:rPr>
                <w:sz w:val="16"/>
                <w:szCs w:val="16"/>
              </w:rPr>
            </w:pPr>
            <w:hyperlink r:id="rId3967" w:history="1">
              <w:r w:rsidRPr="003F3DCC">
                <w:rPr>
                  <w:color w:val="4E4E4E"/>
                  <w:sz w:val="16"/>
                  <w:szCs w:val="16"/>
                  <w:u w:val="single"/>
                  <w:bdr w:val="none" w:sz="0" w:space="0" w:color="auto" w:frame="1"/>
                </w:rPr>
                <w:t>Parent/Guardian Notifications</w:t>
              </w:r>
            </w:hyperlink>
          </w:p>
        </w:tc>
      </w:tr>
      <w:tr w:rsidR="002D5F10" w:rsidRPr="003F3DCC" w14:paraId="00C170D8" w14:textId="77777777" w:rsidTr="002D5F10">
        <w:tc>
          <w:tcPr>
            <w:tcW w:w="5425" w:type="dxa"/>
            <w:shd w:val="clear" w:color="auto" w:fill="auto"/>
            <w:tcMar>
              <w:top w:w="75" w:type="dxa"/>
              <w:left w:w="0" w:type="dxa"/>
              <w:bottom w:w="75" w:type="dxa"/>
              <w:right w:w="150" w:type="dxa"/>
            </w:tcMar>
            <w:vAlign w:val="bottom"/>
            <w:hideMark/>
          </w:tcPr>
          <w:p w14:paraId="496DCFF5" w14:textId="77777777" w:rsidR="002D5F10" w:rsidRPr="003F3DCC" w:rsidRDefault="002D5F10" w:rsidP="002D5F10">
            <w:pPr>
              <w:spacing w:line="240" w:lineRule="auto"/>
              <w:rPr>
                <w:sz w:val="16"/>
                <w:szCs w:val="16"/>
              </w:rPr>
            </w:pPr>
            <w:r w:rsidRPr="003F3DCC">
              <w:rPr>
                <w:sz w:val="16"/>
                <w:szCs w:val="16"/>
              </w:rPr>
              <w:t>5145.6-E PDF(5)</w:t>
            </w:r>
          </w:p>
        </w:tc>
        <w:tc>
          <w:tcPr>
            <w:tcW w:w="0" w:type="auto"/>
            <w:shd w:val="clear" w:color="auto" w:fill="auto"/>
            <w:tcMar>
              <w:top w:w="75" w:type="dxa"/>
              <w:left w:w="0" w:type="dxa"/>
              <w:bottom w:w="75" w:type="dxa"/>
              <w:right w:w="150" w:type="dxa"/>
            </w:tcMar>
            <w:vAlign w:val="bottom"/>
            <w:hideMark/>
          </w:tcPr>
          <w:p w14:paraId="14CFBE3A" w14:textId="77777777" w:rsidR="002D5F10" w:rsidRPr="003F3DCC" w:rsidRDefault="002D5F10" w:rsidP="002D5F10">
            <w:pPr>
              <w:spacing w:line="240" w:lineRule="auto"/>
              <w:rPr>
                <w:sz w:val="16"/>
                <w:szCs w:val="16"/>
              </w:rPr>
            </w:pPr>
            <w:hyperlink r:id="rId3968" w:history="1">
              <w:r w:rsidRPr="003F3DCC">
                <w:rPr>
                  <w:color w:val="4E4E4E"/>
                  <w:sz w:val="16"/>
                  <w:szCs w:val="16"/>
                  <w:u w:val="single"/>
                  <w:bdr w:val="none" w:sz="0" w:space="0" w:color="auto" w:frame="1"/>
                </w:rPr>
                <w:t>Parent/Guardian Notifications</w:t>
              </w:r>
            </w:hyperlink>
          </w:p>
        </w:tc>
      </w:tr>
      <w:tr w:rsidR="002D5F10" w:rsidRPr="003F3DCC" w14:paraId="6BA00CDE" w14:textId="77777777" w:rsidTr="002D5F10">
        <w:tc>
          <w:tcPr>
            <w:tcW w:w="5425" w:type="dxa"/>
            <w:shd w:val="clear" w:color="auto" w:fill="auto"/>
            <w:tcMar>
              <w:top w:w="75" w:type="dxa"/>
              <w:left w:w="0" w:type="dxa"/>
              <w:bottom w:w="75" w:type="dxa"/>
              <w:right w:w="150" w:type="dxa"/>
            </w:tcMar>
            <w:vAlign w:val="bottom"/>
            <w:hideMark/>
          </w:tcPr>
          <w:p w14:paraId="1812C3AC" w14:textId="77777777" w:rsidR="002D5F10" w:rsidRPr="003F3DCC" w:rsidRDefault="002D5F10" w:rsidP="002D5F10">
            <w:pPr>
              <w:spacing w:line="240" w:lineRule="auto"/>
              <w:rPr>
                <w:sz w:val="16"/>
                <w:szCs w:val="16"/>
              </w:rPr>
            </w:pPr>
            <w:r w:rsidRPr="003F3DCC">
              <w:rPr>
                <w:sz w:val="16"/>
                <w:szCs w:val="16"/>
              </w:rPr>
              <w:t>5145.6-E(1)</w:t>
            </w:r>
          </w:p>
        </w:tc>
        <w:tc>
          <w:tcPr>
            <w:tcW w:w="0" w:type="auto"/>
            <w:shd w:val="clear" w:color="auto" w:fill="auto"/>
            <w:tcMar>
              <w:top w:w="75" w:type="dxa"/>
              <w:left w:w="0" w:type="dxa"/>
              <w:bottom w:w="75" w:type="dxa"/>
              <w:right w:w="150" w:type="dxa"/>
            </w:tcMar>
            <w:vAlign w:val="bottom"/>
            <w:hideMark/>
          </w:tcPr>
          <w:p w14:paraId="22E94F9D" w14:textId="77777777" w:rsidR="002D5F10" w:rsidRPr="003F3DCC" w:rsidRDefault="002D5F10" w:rsidP="002D5F10">
            <w:pPr>
              <w:spacing w:line="240" w:lineRule="auto"/>
              <w:rPr>
                <w:sz w:val="16"/>
                <w:szCs w:val="16"/>
              </w:rPr>
            </w:pPr>
            <w:hyperlink r:id="rId3969" w:history="1">
              <w:r w:rsidRPr="003F3DCC">
                <w:rPr>
                  <w:color w:val="4E4E4E"/>
                  <w:sz w:val="16"/>
                  <w:szCs w:val="16"/>
                  <w:u w:val="single"/>
                  <w:bdr w:val="none" w:sz="0" w:space="0" w:color="auto" w:frame="1"/>
                </w:rPr>
                <w:t>Parent/Guardian Notifications</w:t>
              </w:r>
            </w:hyperlink>
          </w:p>
        </w:tc>
      </w:tr>
      <w:tr w:rsidR="002D5F10" w:rsidRPr="003F3DCC" w14:paraId="6D19A3E5" w14:textId="77777777" w:rsidTr="002D5F10">
        <w:tc>
          <w:tcPr>
            <w:tcW w:w="5425" w:type="dxa"/>
            <w:shd w:val="clear" w:color="auto" w:fill="auto"/>
            <w:tcMar>
              <w:top w:w="75" w:type="dxa"/>
              <w:left w:w="0" w:type="dxa"/>
              <w:bottom w:w="75" w:type="dxa"/>
              <w:right w:w="150" w:type="dxa"/>
            </w:tcMar>
            <w:vAlign w:val="bottom"/>
            <w:hideMark/>
          </w:tcPr>
          <w:p w14:paraId="761A8623" w14:textId="77777777" w:rsidR="002D5F10" w:rsidRPr="003F3DCC" w:rsidRDefault="002D5F10" w:rsidP="002D5F10">
            <w:pPr>
              <w:spacing w:line="240" w:lineRule="auto"/>
              <w:rPr>
                <w:sz w:val="16"/>
                <w:szCs w:val="16"/>
              </w:rPr>
            </w:pPr>
            <w:r w:rsidRPr="003F3DCC">
              <w:rPr>
                <w:sz w:val="16"/>
                <w:szCs w:val="16"/>
              </w:rPr>
              <w:t>5145.9</w:t>
            </w:r>
          </w:p>
        </w:tc>
        <w:tc>
          <w:tcPr>
            <w:tcW w:w="0" w:type="auto"/>
            <w:shd w:val="clear" w:color="auto" w:fill="auto"/>
            <w:tcMar>
              <w:top w:w="75" w:type="dxa"/>
              <w:left w:w="0" w:type="dxa"/>
              <w:bottom w:w="75" w:type="dxa"/>
              <w:right w:w="150" w:type="dxa"/>
            </w:tcMar>
            <w:vAlign w:val="bottom"/>
            <w:hideMark/>
          </w:tcPr>
          <w:p w14:paraId="7298DB15" w14:textId="77777777" w:rsidR="002D5F10" w:rsidRPr="003F3DCC" w:rsidRDefault="002D5F10" w:rsidP="002D5F10">
            <w:pPr>
              <w:spacing w:line="240" w:lineRule="auto"/>
              <w:rPr>
                <w:sz w:val="16"/>
                <w:szCs w:val="16"/>
              </w:rPr>
            </w:pPr>
            <w:hyperlink r:id="rId3970" w:history="1">
              <w:r w:rsidRPr="003F3DCC">
                <w:rPr>
                  <w:color w:val="4E4E4E"/>
                  <w:sz w:val="16"/>
                  <w:szCs w:val="16"/>
                  <w:u w:val="single"/>
                  <w:bdr w:val="none" w:sz="0" w:space="0" w:color="auto" w:frame="1"/>
                </w:rPr>
                <w:t>Hate-Motivated Behavior</w:t>
              </w:r>
            </w:hyperlink>
          </w:p>
        </w:tc>
      </w:tr>
      <w:tr w:rsidR="002D5F10" w:rsidRPr="003F3DCC" w14:paraId="196DA7B3" w14:textId="77777777" w:rsidTr="002D5F10">
        <w:tc>
          <w:tcPr>
            <w:tcW w:w="5425" w:type="dxa"/>
            <w:shd w:val="clear" w:color="auto" w:fill="auto"/>
            <w:tcMar>
              <w:top w:w="75" w:type="dxa"/>
              <w:left w:w="0" w:type="dxa"/>
              <w:bottom w:w="75" w:type="dxa"/>
              <w:right w:w="150" w:type="dxa"/>
            </w:tcMar>
            <w:vAlign w:val="bottom"/>
            <w:hideMark/>
          </w:tcPr>
          <w:p w14:paraId="0BB17E5B" w14:textId="77777777" w:rsidR="002D5F10" w:rsidRPr="003F3DCC" w:rsidRDefault="002D5F10" w:rsidP="002D5F10">
            <w:pPr>
              <w:spacing w:line="240" w:lineRule="auto"/>
              <w:rPr>
                <w:sz w:val="16"/>
                <w:szCs w:val="16"/>
              </w:rPr>
            </w:pPr>
            <w:r w:rsidRPr="003F3DCC">
              <w:rPr>
                <w:sz w:val="16"/>
                <w:szCs w:val="16"/>
              </w:rPr>
              <w:t>5147</w:t>
            </w:r>
          </w:p>
        </w:tc>
        <w:tc>
          <w:tcPr>
            <w:tcW w:w="0" w:type="auto"/>
            <w:shd w:val="clear" w:color="auto" w:fill="auto"/>
            <w:tcMar>
              <w:top w:w="75" w:type="dxa"/>
              <w:left w:w="0" w:type="dxa"/>
              <w:bottom w:w="75" w:type="dxa"/>
              <w:right w:w="150" w:type="dxa"/>
            </w:tcMar>
            <w:vAlign w:val="bottom"/>
            <w:hideMark/>
          </w:tcPr>
          <w:p w14:paraId="33492DC5" w14:textId="77777777" w:rsidR="002D5F10" w:rsidRPr="003F3DCC" w:rsidRDefault="002D5F10" w:rsidP="002D5F10">
            <w:pPr>
              <w:spacing w:line="240" w:lineRule="auto"/>
              <w:rPr>
                <w:sz w:val="16"/>
                <w:szCs w:val="16"/>
              </w:rPr>
            </w:pPr>
            <w:hyperlink r:id="rId3971" w:history="1">
              <w:r w:rsidRPr="003F3DCC">
                <w:rPr>
                  <w:color w:val="4E4E4E"/>
                  <w:sz w:val="16"/>
                  <w:szCs w:val="16"/>
                  <w:u w:val="single"/>
                  <w:bdr w:val="none" w:sz="0" w:space="0" w:color="auto" w:frame="1"/>
                </w:rPr>
                <w:t>Dropout Prevention</w:t>
              </w:r>
            </w:hyperlink>
          </w:p>
        </w:tc>
      </w:tr>
      <w:tr w:rsidR="002D5F10" w:rsidRPr="003F3DCC" w14:paraId="0BA1386B" w14:textId="77777777" w:rsidTr="002D5F10">
        <w:tc>
          <w:tcPr>
            <w:tcW w:w="5425" w:type="dxa"/>
            <w:shd w:val="clear" w:color="auto" w:fill="auto"/>
            <w:tcMar>
              <w:top w:w="75" w:type="dxa"/>
              <w:left w:w="0" w:type="dxa"/>
              <w:bottom w:w="75" w:type="dxa"/>
              <w:right w:w="150" w:type="dxa"/>
            </w:tcMar>
            <w:vAlign w:val="bottom"/>
            <w:hideMark/>
          </w:tcPr>
          <w:p w14:paraId="1EC73C4C" w14:textId="77777777" w:rsidR="002D5F10" w:rsidRPr="003F3DCC" w:rsidRDefault="002D5F10" w:rsidP="002D5F10">
            <w:pPr>
              <w:spacing w:line="240" w:lineRule="auto"/>
              <w:rPr>
                <w:sz w:val="16"/>
                <w:szCs w:val="16"/>
              </w:rPr>
            </w:pPr>
            <w:r w:rsidRPr="003F3DCC">
              <w:rPr>
                <w:sz w:val="16"/>
                <w:szCs w:val="16"/>
              </w:rPr>
              <w:t>5148.2</w:t>
            </w:r>
          </w:p>
        </w:tc>
        <w:tc>
          <w:tcPr>
            <w:tcW w:w="0" w:type="auto"/>
            <w:shd w:val="clear" w:color="auto" w:fill="auto"/>
            <w:tcMar>
              <w:top w:w="75" w:type="dxa"/>
              <w:left w:w="0" w:type="dxa"/>
              <w:bottom w:w="75" w:type="dxa"/>
              <w:right w:w="150" w:type="dxa"/>
            </w:tcMar>
            <w:vAlign w:val="bottom"/>
            <w:hideMark/>
          </w:tcPr>
          <w:p w14:paraId="5C60E0E9" w14:textId="77777777" w:rsidR="002D5F10" w:rsidRPr="003F3DCC" w:rsidRDefault="002D5F10" w:rsidP="002D5F10">
            <w:pPr>
              <w:spacing w:line="240" w:lineRule="auto"/>
              <w:rPr>
                <w:sz w:val="16"/>
                <w:szCs w:val="16"/>
              </w:rPr>
            </w:pPr>
            <w:hyperlink r:id="rId3972" w:history="1">
              <w:r w:rsidRPr="003F3DCC">
                <w:rPr>
                  <w:color w:val="4E4E4E"/>
                  <w:sz w:val="16"/>
                  <w:szCs w:val="16"/>
                  <w:u w:val="single"/>
                  <w:bdr w:val="none" w:sz="0" w:space="0" w:color="auto" w:frame="1"/>
                </w:rPr>
                <w:t>Before/After School Programs</w:t>
              </w:r>
            </w:hyperlink>
          </w:p>
        </w:tc>
      </w:tr>
      <w:tr w:rsidR="002D5F10" w:rsidRPr="003F3DCC" w14:paraId="445327F5" w14:textId="77777777" w:rsidTr="002D5F10">
        <w:tc>
          <w:tcPr>
            <w:tcW w:w="5425" w:type="dxa"/>
            <w:shd w:val="clear" w:color="auto" w:fill="auto"/>
            <w:tcMar>
              <w:top w:w="75" w:type="dxa"/>
              <w:left w:w="0" w:type="dxa"/>
              <w:bottom w:w="75" w:type="dxa"/>
              <w:right w:w="150" w:type="dxa"/>
            </w:tcMar>
            <w:vAlign w:val="bottom"/>
            <w:hideMark/>
          </w:tcPr>
          <w:p w14:paraId="42FE1851" w14:textId="77777777" w:rsidR="002D5F10" w:rsidRPr="003F3DCC" w:rsidRDefault="002D5F10" w:rsidP="002D5F10">
            <w:pPr>
              <w:spacing w:line="240" w:lineRule="auto"/>
              <w:rPr>
                <w:sz w:val="16"/>
                <w:szCs w:val="16"/>
              </w:rPr>
            </w:pPr>
            <w:r w:rsidRPr="003F3DCC">
              <w:rPr>
                <w:sz w:val="16"/>
                <w:szCs w:val="16"/>
              </w:rPr>
              <w:t>5148.2</w:t>
            </w:r>
          </w:p>
        </w:tc>
        <w:tc>
          <w:tcPr>
            <w:tcW w:w="0" w:type="auto"/>
            <w:shd w:val="clear" w:color="auto" w:fill="auto"/>
            <w:tcMar>
              <w:top w:w="75" w:type="dxa"/>
              <w:left w:w="0" w:type="dxa"/>
              <w:bottom w:w="75" w:type="dxa"/>
              <w:right w:w="150" w:type="dxa"/>
            </w:tcMar>
            <w:vAlign w:val="bottom"/>
            <w:hideMark/>
          </w:tcPr>
          <w:p w14:paraId="28F7C527" w14:textId="77777777" w:rsidR="002D5F10" w:rsidRPr="003F3DCC" w:rsidRDefault="002D5F10" w:rsidP="002D5F10">
            <w:pPr>
              <w:spacing w:line="240" w:lineRule="auto"/>
              <w:rPr>
                <w:sz w:val="16"/>
                <w:szCs w:val="16"/>
              </w:rPr>
            </w:pPr>
            <w:hyperlink r:id="rId3973" w:history="1">
              <w:r w:rsidRPr="003F3DCC">
                <w:rPr>
                  <w:color w:val="4E4E4E"/>
                  <w:sz w:val="16"/>
                  <w:szCs w:val="16"/>
                  <w:u w:val="single"/>
                  <w:bdr w:val="none" w:sz="0" w:space="0" w:color="auto" w:frame="1"/>
                </w:rPr>
                <w:t>Before/After School Programs</w:t>
              </w:r>
            </w:hyperlink>
          </w:p>
        </w:tc>
      </w:tr>
      <w:tr w:rsidR="002D5F10" w:rsidRPr="003F3DCC" w14:paraId="64300170" w14:textId="77777777" w:rsidTr="002D5F10">
        <w:tc>
          <w:tcPr>
            <w:tcW w:w="5425" w:type="dxa"/>
            <w:shd w:val="clear" w:color="auto" w:fill="auto"/>
            <w:tcMar>
              <w:top w:w="75" w:type="dxa"/>
              <w:left w:w="0" w:type="dxa"/>
              <w:bottom w:w="75" w:type="dxa"/>
              <w:right w:w="150" w:type="dxa"/>
            </w:tcMar>
            <w:vAlign w:val="bottom"/>
            <w:hideMark/>
          </w:tcPr>
          <w:p w14:paraId="4530C416" w14:textId="77777777" w:rsidR="002D5F10" w:rsidRPr="003F3DCC" w:rsidRDefault="002D5F10" w:rsidP="002D5F10">
            <w:pPr>
              <w:spacing w:line="240" w:lineRule="auto"/>
              <w:rPr>
                <w:sz w:val="16"/>
                <w:szCs w:val="16"/>
              </w:rPr>
            </w:pPr>
            <w:r w:rsidRPr="003F3DCC">
              <w:rPr>
                <w:sz w:val="16"/>
                <w:szCs w:val="16"/>
              </w:rPr>
              <w:t>5148.3</w:t>
            </w:r>
          </w:p>
        </w:tc>
        <w:tc>
          <w:tcPr>
            <w:tcW w:w="0" w:type="auto"/>
            <w:shd w:val="clear" w:color="auto" w:fill="auto"/>
            <w:tcMar>
              <w:top w:w="75" w:type="dxa"/>
              <w:left w:w="0" w:type="dxa"/>
              <w:bottom w:w="75" w:type="dxa"/>
              <w:right w:w="150" w:type="dxa"/>
            </w:tcMar>
            <w:vAlign w:val="bottom"/>
            <w:hideMark/>
          </w:tcPr>
          <w:p w14:paraId="7ADF50E9" w14:textId="77777777" w:rsidR="002D5F10" w:rsidRPr="003F3DCC" w:rsidRDefault="002D5F10" w:rsidP="002D5F10">
            <w:pPr>
              <w:spacing w:line="240" w:lineRule="auto"/>
              <w:rPr>
                <w:sz w:val="16"/>
                <w:szCs w:val="16"/>
              </w:rPr>
            </w:pPr>
            <w:hyperlink r:id="rId3974" w:history="1">
              <w:r w:rsidRPr="003F3DCC">
                <w:rPr>
                  <w:color w:val="4E4E4E"/>
                  <w:sz w:val="16"/>
                  <w:szCs w:val="16"/>
                  <w:u w:val="single"/>
                  <w:bdr w:val="none" w:sz="0" w:space="0" w:color="auto" w:frame="1"/>
                </w:rPr>
                <w:t>Preschool/Early Childhood Education</w:t>
              </w:r>
            </w:hyperlink>
          </w:p>
        </w:tc>
      </w:tr>
      <w:tr w:rsidR="002D5F10" w:rsidRPr="003F3DCC" w14:paraId="4473A593" w14:textId="77777777" w:rsidTr="002D5F10">
        <w:tc>
          <w:tcPr>
            <w:tcW w:w="5425" w:type="dxa"/>
            <w:shd w:val="clear" w:color="auto" w:fill="auto"/>
            <w:tcMar>
              <w:top w:w="75" w:type="dxa"/>
              <w:left w:w="0" w:type="dxa"/>
              <w:bottom w:w="75" w:type="dxa"/>
              <w:right w:w="150" w:type="dxa"/>
            </w:tcMar>
            <w:vAlign w:val="bottom"/>
            <w:hideMark/>
          </w:tcPr>
          <w:p w14:paraId="20B41D33" w14:textId="77777777" w:rsidR="002D5F10" w:rsidRPr="003F3DCC" w:rsidRDefault="002D5F10" w:rsidP="002D5F10">
            <w:pPr>
              <w:spacing w:line="240" w:lineRule="auto"/>
              <w:rPr>
                <w:sz w:val="16"/>
                <w:szCs w:val="16"/>
              </w:rPr>
            </w:pPr>
            <w:r w:rsidRPr="003F3DCC">
              <w:rPr>
                <w:sz w:val="16"/>
                <w:szCs w:val="16"/>
              </w:rPr>
              <w:t>5148.3</w:t>
            </w:r>
          </w:p>
        </w:tc>
        <w:tc>
          <w:tcPr>
            <w:tcW w:w="0" w:type="auto"/>
            <w:shd w:val="clear" w:color="auto" w:fill="auto"/>
            <w:tcMar>
              <w:top w:w="75" w:type="dxa"/>
              <w:left w:w="0" w:type="dxa"/>
              <w:bottom w:w="75" w:type="dxa"/>
              <w:right w:w="150" w:type="dxa"/>
            </w:tcMar>
            <w:vAlign w:val="bottom"/>
            <w:hideMark/>
          </w:tcPr>
          <w:p w14:paraId="38D0FC81" w14:textId="77777777" w:rsidR="002D5F10" w:rsidRPr="003F3DCC" w:rsidRDefault="002D5F10" w:rsidP="002D5F10">
            <w:pPr>
              <w:spacing w:line="240" w:lineRule="auto"/>
              <w:rPr>
                <w:sz w:val="16"/>
                <w:szCs w:val="16"/>
              </w:rPr>
            </w:pPr>
            <w:hyperlink r:id="rId3975" w:history="1">
              <w:r w:rsidRPr="003F3DCC">
                <w:rPr>
                  <w:color w:val="4E4E4E"/>
                  <w:sz w:val="16"/>
                  <w:szCs w:val="16"/>
                  <w:u w:val="single"/>
                  <w:bdr w:val="none" w:sz="0" w:space="0" w:color="auto" w:frame="1"/>
                </w:rPr>
                <w:t>Preschool/Early Childhood Education</w:t>
              </w:r>
            </w:hyperlink>
          </w:p>
        </w:tc>
      </w:tr>
      <w:tr w:rsidR="002D5F10" w:rsidRPr="003F3DCC" w14:paraId="469827F0" w14:textId="77777777" w:rsidTr="002D5F10">
        <w:tc>
          <w:tcPr>
            <w:tcW w:w="5425" w:type="dxa"/>
            <w:shd w:val="clear" w:color="auto" w:fill="auto"/>
            <w:tcMar>
              <w:top w:w="75" w:type="dxa"/>
              <w:left w:w="0" w:type="dxa"/>
              <w:bottom w:w="75" w:type="dxa"/>
              <w:right w:w="150" w:type="dxa"/>
            </w:tcMar>
            <w:vAlign w:val="bottom"/>
            <w:hideMark/>
          </w:tcPr>
          <w:p w14:paraId="23A3C189" w14:textId="77777777" w:rsidR="002D5F10" w:rsidRPr="003F3DCC" w:rsidRDefault="002D5F10" w:rsidP="002D5F10">
            <w:pPr>
              <w:spacing w:line="240" w:lineRule="auto"/>
              <w:rPr>
                <w:sz w:val="16"/>
                <w:szCs w:val="16"/>
              </w:rPr>
            </w:pPr>
            <w:r w:rsidRPr="003F3DCC">
              <w:rPr>
                <w:sz w:val="16"/>
                <w:szCs w:val="16"/>
              </w:rPr>
              <w:t>6000</w:t>
            </w:r>
          </w:p>
        </w:tc>
        <w:tc>
          <w:tcPr>
            <w:tcW w:w="0" w:type="auto"/>
            <w:shd w:val="clear" w:color="auto" w:fill="auto"/>
            <w:tcMar>
              <w:top w:w="75" w:type="dxa"/>
              <w:left w:w="0" w:type="dxa"/>
              <w:bottom w:w="75" w:type="dxa"/>
              <w:right w:w="150" w:type="dxa"/>
            </w:tcMar>
            <w:vAlign w:val="bottom"/>
            <w:hideMark/>
          </w:tcPr>
          <w:p w14:paraId="5C446309" w14:textId="77777777" w:rsidR="002D5F10" w:rsidRPr="003F3DCC" w:rsidRDefault="002D5F10" w:rsidP="002D5F10">
            <w:pPr>
              <w:spacing w:line="240" w:lineRule="auto"/>
              <w:rPr>
                <w:sz w:val="16"/>
                <w:szCs w:val="16"/>
              </w:rPr>
            </w:pPr>
            <w:hyperlink r:id="rId3976" w:history="1">
              <w:r w:rsidRPr="003F3DCC">
                <w:rPr>
                  <w:color w:val="4E4E4E"/>
                  <w:sz w:val="16"/>
                  <w:szCs w:val="16"/>
                  <w:u w:val="single"/>
                  <w:bdr w:val="none" w:sz="0" w:space="0" w:color="auto" w:frame="1"/>
                </w:rPr>
                <w:t>Concepts And Roles</w:t>
              </w:r>
            </w:hyperlink>
          </w:p>
        </w:tc>
      </w:tr>
      <w:tr w:rsidR="002D5F10" w:rsidRPr="003F3DCC" w14:paraId="3D7AD844" w14:textId="77777777" w:rsidTr="002D5F10">
        <w:tc>
          <w:tcPr>
            <w:tcW w:w="5425" w:type="dxa"/>
            <w:shd w:val="clear" w:color="auto" w:fill="auto"/>
            <w:tcMar>
              <w:top w:w="75" w:type="dxa"/>
              <w:left w:w="0" w:type="dxa"/>
              <w:bottom w:w="75" w:type="dxa"/>
              <w:right w:w="150" w:type="dxa"/>
            </w:tcMar>
            <w:vAlign w:val="bottom"/>
            <w:hideMark/>
          </w:tcPr>
          <w:p w14:paraId="5640E998" w14:textId="77777777" w:rsidR="002D5F10" w:rsidRPr="003F3DCC" w:rsidRDefault="002D5F10" w:rsidP="002D5F10">
            <w:pPr>
              <w:spacing w:line="240" w:lineRule="auto"/>
              <w:rPr>
                <w:sz w:val="16"/>
                <w:szCs w:val="16"/>
              </w:rPr>
            </w:pPr>
            <w:r w:rsidRPr="003F3DCC">
              <w:rPr>
                <w:sz w:val="16"/>
                <w:szCs w:val="16"/>
              </w:rPr>
              <w:t>6011</w:t>
            </w:r>
          </w:p>
        </w:tc>
        <w:tc>
          <w:tcPr>
            <w:tcW w:w="0" w:type="auto"/>
            <w:shd w:val="clear" w:color="auto" w:fill="auto"/>
            <w:tcMar>
              <w:top w:w="75" w:type="dxa"/>
              <w:left w:w="0" w:type="dxa"/>
              <w:bottom w:w="75" w:type="dxa"/>
              <w:right w:w="150" w:type="dxa"/>
            </w:tcMar>
            <w:vAlign w:val="bottom"/>
            <w:hideMark/>
          </w:tcPr>
          <w:p w14:paraId="134E4A08" w14:textId="77777777" w:rsidR="002D5F10" w:rsidRPr="003F3DCC" w:rsidRDefault="002D5F10" w:rsidP="002D5F10">
            <w:pPr>
              <w:spacing w:line="240" w:lineRule="auto"/>
              <w:rPr>
                <w:sz w:val="16"/>
                <w:szCs w:val="16"/>
              </w:rPr>
            </w:pPr>
            <w:hyperlink r:id="rId3977" w:history="1">
              <w:r w:rsidRPr="003F3DCC">
                <w:rPr>
                  <w:color w:val="4E4E4E"/>
                  <w:sz w:val="16"/>
                  <w:szCs w:val="16"/>
                  <w:u w:val="single"/>
                  <w:bdr w:val="none" w:sz="0" w:space="0" w:color="auto" w:frame="1"/>
                </w:rPr>
                <w:t>Academic Standards</w:t>
              </w:r>
            </w:hyperlink>
          </w:p>
        </w:tc>
      </w:tr>
      <w:tr w:rsidR="002D5F10" w:rsidRPr="003F3DCC" w14:paraId="7218207F" w14:textId="77777777" w:rsidTr="002D5F10">
        <w:tc>
          <w:tcPr>
            <w:tcW w:w="5425" w:type="dxa"/>
            <w:shd w:val="clear" w:color="auto" w:fill="auto"/>
            <w:tcMar>
              <w:top w:w="75" w:type="dxa"/>
              <w:left w:w="0" w:type="dxa"/>
              <w:bottom w:w="75" w:type="dxa"/>
              <w:right w:w="150" w:type="dxa"/>
            </w:tcMar>
            <w:vAlign w:val="bottom"/>
            <w:hideMark/>
          </w:tcPr>
          <w:p w14:paraId="2CC78DDC" w14:textId="77777777" w:rsidR="002D5F10" w:rsidRPr="003F3DCC" w:rsidRDefault="002D5F10" w:rsidP="002D5F10">
            <w:pPr>
              <w:spacing w:line="240" w:lineRule="auto"/>
              <w:rPr>
                <w:sz w:val="16"/>
                <w:szCs w:val="16"/>
              </w:rPr>
            </w:pPr>
            <w:r w:rsidRPr="003F3DCC">
              <w:rPr>
                <w:sz w:val="16"/>
                <w:szCs w:val="16"/>
              </w:rPr>
              <w:t>6020</w:t>
            </w:r>
          </w:p>
        </w:tc>
        <w:tc>
          <w:tcPr>
            <w:tcW w:w="0" w:type="auto"/>
            <w:shd w:val="clear" w:color="auto" w:fill="auto"/>
            <w:tcMar>
              <w:top w:w="75" w:type="dxa"/>
              <w:left w:w="0" w:type="dxa"/>
              <w:bottom w:w="75" w:type="dxa"/>
              <w:right w:w="150" w:type="dxa"/>
            </w:tcMar>
            <w:vAlign w:val="bottom"/>
            <w:hideMark/>
          </w:tcPr>
          <w:p w14:paraId="7E99ECA3" w14:textId="77777777" w:rsidR="002D5F10" w:rsidRPr="003F3DCC" w:rsidRDefault="002D5F10" w:rsidP="002D5F10">
            <w:pPr>
              <w:spacing w:line="240" w:lineRule="auto"/>
              <w:rPr>
                <w:sz w:val="16"/>
                <w:szCs w:val="16"/>
              </w:rPr>
            </w:pPr>
            <w:hyperlink r:id="rId3978" w:history="1">
              <w:r w:rsidRPr="003F3DCC">
                <w:rPr>
                  <w:color w:val="4E4E4E"/>
                  <w:sz w:val="16"/>
                  <w:szCs w:val="16"/>
                  <w:u w:val="single"/>
                  <w:bdr w:val="none" w:sz="0" w:space="0" w:color="auto" w:frame="1"/>
                </w:rPr>
                <w:t>Parent Involvement</w:t>
              </w:r>
            </w:hyperlink>
          </w:p>
        </w:tc>
      </w:tr>
      <w:tr w:rsidR="002D5F10" w:rsidRPr="003F3DCC" w14:paraId="0FBC3A6F" w14:textId="77777777" w:rsidTr="002D5F10">
        <w:tc>
          <w:tcPr>
            <w:tcW w:w="5425" w:type="dxa"/>
            <w:shd w:val="clear" w:color="auto" w:fill="auto"/>
            <w:tcMar>
              <w:top w:w="75" w:type="dxa"/>
              <w:left w:w="0" w:type="dxa"/>
              <w:bottom w:w="75" w:type="dxa"/>
              <w:right w:w="150" w:type="dxa"/>
            </w:tcMar>
            <w:vAlign w:val="bottom"/>
            <w:hideMark/>
          </w:tcPr>
          <w:p w14:paraId="22A3AEEF" w14:textId="77777777" w:rsidR="002D5F10" w:rsidRPr="003F3DCC" w:rsidRDefault="002D5F10" w:rsidP="002D5F10">
            <w:pPr>
              <w:spacing w:line="240" w:lineRule="auto"/>
              <w:rPr>
                <w:sz w:val="16"/>
                <w:szCs w:val="16"/>
              </w:rPr>
            </w:pPr>
            <w:r w:rsidRPr="003F3DCC">
              <w:rPr>
                <w:sz w:val="16"/>
                <w:szCs w:val="16"/>
              </w:rPr>
              <w:t>6020</w:t>
            </w:r>
          </w:p>
        </w:tc>
        <w:tc>
          <w:tcPr>
            <w:tcW w:w="0" w:type="auto"/>
            <w:shd w:val="clear" w:color="auto" w:fill="auto"/>
            <w:tcMar>
              <w:top w:w="75" w:type="dxa"/>
              <w:left w:w="0" w:type="dxa"/>
              <w:bottom w:w="75" w:type="dxa"/>
              <w:right w:w="150" w:type="dxa"/>
            </w:tcMar>
            <w:vAlign w:val="bottom"/>
            <w:hideMark/>
          </w:tcPr>
          <w:p w14:paraId="7C7AD7F8" w14:textId="77777777" w:rsidR="002D5F10" w:rsidRPr="003F3DCC" w:rsidRDefault="002D5F10" w:rsidP="002D5F10">
            <w:pPr>
              <w:spacing w:line="240" w:lineRule="auto"/>
              <w:rPr>
                <w:sz w:val="16"/>
                <w:szCs w:val="16"/>
              </w:rPr>
            </w:pPr>
            <w:hyperlink r:id="rId3979" w:history="1">
              <w:r w:rsidRPr="003F3DCC">
                <w:rPr>
                  <w:color w:val="4E4E4E"/>
                  <w:sz w:val="16"/>
                  <w:szCs w:val="16"/>
                  <w:u w:val="single"/>
                  <w:bdr w:val="none" w:sz="0" w:space="0" w:color="auto" w:frame="1"/>
                </w:rPr>
                <w:t>Parent Involvement</w:t>
              </w:r>
            </w:hyperlink>
          </w:p>
        </w:tc>
      </w:tr>
      <w:tr w:rsidR="002D5F10" w:rsidRPr="003F3DCC" w14:paraId="66F55C76" w14:textId="77777777" w:rsidTr="002D5F10">
        <w:tc>
          <w:tcPr>
            <w:tcW w:w="5425" w:type="dxa"/>
            <w:shd w:val="clear" w:color="auto" w:fill="auto"/>
            <w:tcMar>
              <w:top w:w="75" w:type="dxa"/>
              <w:left w:w="0" w:type="dxa"/>
              <w:bottom w:w="75" w:type="dxa"/>
              <w:right w:w="150" w:type="dxa"/>
            </w:tcMar>
            <w:vAlign w:val="bottom"/>
            <w:hideMark/>
          </w:tcPr>
          <w:p w14:paraId="431A792F" w14:textId="77777777" w:rsidR="002D5F10" w:rsidRPr="003F3DCC" w:rsidRDefault="002D5F10" w:rsidP="002D5F10">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69A7D724" w14:textId="77777777" w:rsidR="002D5F10" w:rsidRPr="003F3DCC" w:rsidRDefault="002D5F10" w:rsidP="002D5F10">
            <w:pPr>
              <w:spacing w:line="240" w:lineRule="auto"/>
              <w:rPr>
                <w:sz w:val="16"/>
                <w:szCs w:val="16"/>
              </w:rPr>
            </w:pPr>
            <w:hyperlink r:id="rId3980" w:history="1">
              <w:r w:rsidRPr="003F3DCC">
                <w:rPr>
                  <w:color w:val="4E4E4E"/>
                  <w:sz w:val="16"/>
                  <w:szCs w:val="16"/>
                  <w:u w:val="single"/>
                  <w:bdr w:val="none" w:sz="0" w:space="0" w:color="auto" w:frame="1"/>
                </w:rPr>
                <w:t>Extracurricular And Cocurricular Activities</w:t>
              </w:r>
            </w:hyperlink>
          </w:p>
        </w:tc>
      </w:tr>
      <w:tr w:rsidR="002D5F10" w:rsidRPr="003F3DCC" w14:paraId="180B3C29" w14:textId="77777777" w:rsidTr="002D5F10">
        <w:tc>
          <w:tcPr>
            <w:tcW w:w="5425" w:type="dxa"/>
            <w:shd w:val="clear" w:color="auto" w:fill="auto"/>
            <w:tcMar>
              <w:top w:w="75" w:type="dxa"/>
              <w:left w:w="0" w:type="dxa"/>
              <w:bottom w:w="75" w:type="dxa"/>
              <w:right w:w="150" w:type="dxa"/>
            </w:tcMar>
            <w:vAlign w:val="bottom"/>
            <w:hideMark/>
          </w:tcPr>
          <w:p w14:paraId="6DE919A5" w14:textId="77777777" w:rsidR="002D5F10" w:rsidRPr="003F3DCC" w:rsidRDefault="002D5F10" w:rsidP="002D5F10">
            <w:pPr>
              <w:spacing w:line="240" w:lineRule="auto"/>
              <w:rPr>
                <w:sz w:val="16"/>
                <w:szCs w:val="16"/>
              </w:rPr>
            </w:pPr>
            <w:r w:rsidRPr="003F3DCC">
              <w:rPr>
                <w:sz w:val="16"/>
                <w:szCs w:val="16"/>
              </w:rPr>
              <w:t>6145</w:t>
            </w:r>
          </w:p>
        </w:tc>
        <w:tc>
          <w:tcPr>
            <w:tcW w:w="0" w:type="auto"/>
            <w:shd w:val="clear" w:color="auto" w:fill="auto"/>
            <w:tcMar>
              <w:top w:w="75" w:type="dxa"/>
              <w:left w:w="0" w:type="dxa"/>
              <w:bottom w:w="75" w:type="dxa"/>
              <w:right w:w="150" w:type="dxa"/>
            </w:tcMar>
            <w:vAlign w:val="bottom"/>
            <w:hideMark/>
          </w:tcPr>
          <w:p w14:paraId="2289B5AC" w14:textId="77777777" w:rsidR="002D5F10" w:rsidRPr="003F3DCC" w:rsidRDefault="002D5F10" w:rsidP="002D5F10">
            <w:pPr>
              <w:spacing w:line="240" w:lineRule="auto"/>
              <w:rPr>
                <w:sz w:val="16"/>
                <w:szCs w:val="16"/>
              </w:rPr>
            </w:pPr>
            <w:hyperlink r:id="rId3981" w:history="1">
              <w:r w:rsidRPr="003F3DCC">
                <w:rPr>
                  <w:color w:val="4E4E4E"/>
                  <w:sz w:val="16"/>
                  <w:szCs w:val="16"/>
                  <w:u w:val="single"/>
                  <w:bdr w:val="none" w:sz="0" w:space="0" w:color="auto" w:frame="1"/>
                </w:rPr>
                <w:t>Extracurricular And Cocurricular Activities</w:t>
              </w:r>
            </w:hyperlink>
          </w:p>
        </w:tc>
      </w:tr>
      <w:tr w:rsidR="002D5F10" w:rsidRPr="003F3DCC" w14:paraId="69FC95A6" w14:textId="77777777" w:rsidTr="002D5F10">
        <w:tc>
          <w:tcPr>
            <w:tcW w:w="5425" w:type="dxa"/>
            <w:shd w:val="clear" w:color="auto" w:fill="auto"/>
            <w:tcMar>
              <w:top w:w="75" w:type="dxa"/>
              <w:left w:w="0" w:type="dxa"/>
              <w:bottom w:w="75" w:type="dxa"/>
              <w:right w:w="150" w:type="dxa"/>
            </w:tcMar>
            <w:vAlign w:val="bottom"/>
            <w:hideMark/>
          </w:tcPr>
          <w:p w14:paraId="020FBEF9" w14:textId="77777777" w:rsidR="002D5F10" w:rsidRPr="003F3DCC" w:rsidRDefault="002D5F10" w:rsidP="002D5F10">
            <w:pPr>
              <w:spacing w:line="240" w:lineRule="auto"/>
              <w:rPr>
                <w:sz w:val="16"/>
                <w:szCs w:val="16"/>
              </w:rPr>
            </w:pPr>
            <w:r w:rsidRPr="003F3DCC">
              <w:rPr>
                <w:sz w:val="16"/>
                <w:szCs w:val="16"/>
              </w:rPr>
              <w:t>6145.2</w:t>
            </w:r>
          </w:p>
        </w:tc>
        <w:tc>
          <w:tcPr>
            <w:tcW w:w="0" w:type="auto"/>
            <w:shd w:val="clear" w:color="auto" w:fill="auto"/>
            <w:tcMar>
              <w:top w:w="75" w:type="dxa"/>
              <w:left w:w="0" w:type="dxa"/>
              <w:bottom w:w="75" w:type="dxa"/>
              <w:right w:w="150" w:type="dxa"/>
            </w:tcMar>
            <w:vAlign w:val="bottom"/>
            <w:hideMark/>
          </w:tcPr>
          <w:p w14:paraId="311E1446" w14:textId="77777777" w:rsidR="002D5F10" w:rsidRPr="003F3DCC" w:rsidRDefault="002D5F10" w:rsidP="002D5F10">
            <w:pPr>
              <w:spacing w:line="240" w:lineRule="auto"/>
              <w:rPr>
                <w:sz w:val="16"/>
                <w:szCs w:val="16"/>
              </w:rPr>
            </w:pPr>
            <w:hyperlink r:id="rId3982" w:history="1">
              <w:r w:rsidRPr="003F3DCC">
                <w:rPr>
                  <w:color w:val="4E4E4E"/>
                  <w:sz w:val="16"/>
                  <w:szCs w:val="16"/>
                  <w:u w:val="single"/>
                  <w:bdr w:val="none" w:sz="0" w:space="0" w:color="auto" w:frame="1"/>
                </w:rPr>
                <w:t>Athletic Competition</w:t>
              </w:r>
            </w:hyperlink>
          </w:p>
        </w:tc>
      </w:tr>
      <w:tr w:rsidR="002D5F10" w:rsidRPr="003F3DCC" w14:paraId="3E5EA92D" w14:textId="77777777" w:rsidTr="002D5F10">
        <w:tc>
          <w:tcPr>
            <w:tcW w:w="5425" w:type="dxa"/>
            <w:shd w:val="clear" w:color="auto" w:fill="auto"/>
            <w:tcMar>
              <w:top w:w="75" w:type="dxa"/>
              <w:left w:w="0" w:type="dxa"/>
              <w:bottom w:w="75" w:type="dxa"/>
              <w:right w:w="150" w:type="dxa"/>
            </w:tcMar>
            <w:vAlign w:val="bottom"/>
            <w:hideMark/>
          </w:tcPr>
          <w:p w14:paraId="1A05F871" w14:textId="77777777" w:rsidR="002D5F10" w:rsidRPr="003F3DCC" w:rsidRDefault="002D5F10" w:rsidP="002D5F10">
            <w:pPr>
              <w:spacing w:line="240" w:lineRule="auto"/>
              <w:rPr>
                <w:sz w:val="16"/>
                <w:szCs w:val="16"/>
              </w:rPr>
            </w:pPr>
            <w:r w:rsidRPr="003F3DCC">
              <w:rPr>
                <w:sz w:val="16"/>
                <w:szCs w:val="16"/>
              </w:rPr>
              <w:t>6145.2</w:t>
            </w:r>
          </w:p>
        </w:tc>
        <w:tc>
          <w:tcPr>
            <w:tcW w:w="0" w:type="auto"/>
            <w:shd w:val="clear" w:color="auto" w:fill="auto"/>
            <w:tcMar>
              <w:top w:w="75" w:type="dxa"/>
              <w:left w:w="0" w:type="dxa"/>
              <w:bottom w:w="75" w:type="dxa"/>
              <w:right w:w="150" w:type="dxa"/>
            </w:tcMar>
            <w:vAlign w:val="bottom"/>
            <w:hideMark/>
          </w:tcPr>
          <w:p w14:paraId="7218D98B" w14:textId="77777777" w:rsidR="002D5F10" w:rsidRPr="003F3DCC" w:rsidRDefault="002D5F10" w:rsidP="002D5F10">
            <w:pPr>
              <w:spacing w:line="240" w:lineRule="auto"/>
              <w:rPr>
                <w:sz w:val="16"/>
                <w:szCs w:val="16"/>
              </w:rPr>
            </w:pPr>
            <w:hyperlink r:id="rId3983" w:history="1">
              <w:r w:rsidRPr="003F3DCC">
                <w:rPr>
                  <w:color w:val="4E4E4E"/>
                  <w:sz w:val="16"/>
                  <w:szCs w:val="16"/>
                  <w:u w:val="single"/>
                  <w:bdr w:val="none" w:sz="0" w:space="0" w:color="auto" w:frame="1"/>
                </w:rPr>
                <w:t>Athletic Competition</w:t>
              </w:r>
            </w:hyperlink>
          </w:p>
        </w:tc>
      </w:tr>
      <w:tr w:rsidR="002D5F10" w:rsidRPr="003F3DCC" w14:paraId="2E0D32AE" w14:textId="77777777" w:rsidTr="002D5F10">
        <w:tc>
          <w:tcPr>
            <w:tcW w:w="5425" w:type="dxa"/>
            <w:shd w:val="clear" w:color="auto" w:fill="auto"/>
            <w:tcMar>
              <w:top w:w="75" w:type="dxa"/>
              <w:left w:w="0" w:type="dxa"/>
              <w:bottom w:w="75" w:type="dxa"/>
              <w:right w:w="150" w:type="dxa"/>
            </w:tcMar>
            <w:vAlign w:val="bottom"/>
            <w:hideMark/>
          </w:tcPr>
          <w:p w14:paraId="508CEA9B" w14:textId="77777777" w:rsidR="002D5F10" w:rsidRPr="003F3DCC" w:rsidRDefault="002D5F10" w:rsidP="002D5F10">
            <w:pPr>
              <w:spacing w:line="240" w:lineRule="auto"/>
              <w:rPr>
                <w:sz w:val="16"/>
                <w:szCs w:val="16"/>
              </w:rPr>
            </w:pPr>
            <w:r w:rsidRPr="003F3DCC">
              <w:rPr>
                <w:sz w:val="16"/>
                <w:szCs w:val="16"/>
              </w:rPr>
              <w:t>6145.2-E PDF(1)</w:t>
            </w:r>
          </w:p>
        </w:tc>
        <w:tc>
          <w:tcPr>
            <w:tcW w:w="0" w:type="auto"/>
            <w:shd w:val="clear" w:color="auto" w:fill="auto"/>
            <w:tcMar>
              <w:top w:w="75" w:type="dxa"/>
              <w:left w:w="0" w:type="dxa"/>
              <w:bottom w:w="75" w:type="dxa"/>
              <w:right w:w="150" w:type="dxa"/>
            </w:tcMar>
            <w:vAlign w:val="bottom"/>
            <w:hideMark/>
          </w:tcPr>
          <w:p w14:paraId="49110C2F" w14:textId="77777777" w:rsidR="002D5F10" w:rsidRPr="003F3DCC" w:rsidRDefault="002D5F10" w:rsidP="002D5F10">
            <w:pPr>
              <w:spacing w:line="240" w:lineRule="auto"/>
              <w:rPr>
                <w:sz w:val="16"/>
                <w:szCs w:val="16"/>
              </w:rPr>
            </w:pPr>
            <w:hyperlink r:id="rId3984" w:history="1">
              <w:r w:rsidRPr="003F3DCC">
                <w:rPr>
                  <w:color w:val="4E4E4E"/>
                  <w:sz w:val="16"/>
                  <w:szCs w:val="16"/>
                  <w:u w:val="single"/>
                  <w:bdr w:val="none" w:sz="0" w:space="0" w:color="auto" w:frame="1"/>
                </w:rPr>
                <w:t>Athletic Competition</w:t>
              </w:r>
            </w:hyperlink>
          </w:p>
        </w:tc>
      </w:tr>
      <w:tr w:rsidR="002D5F10" w:rsidRPr="003F3DCC" w14:paraId="1D60C9A6" w14:textId="77777777" w:rsidTr="002D5F10">
        <w:tc>
          <w:tcPr>
            <w:tcW w:w="5425" w:type="dxa"/>
            <w:shd w:val="clear" w:color="auto" w:fill="auto"/>
            <w:tcMar>
              <w:top w:w="75" w:type="dxa"/>
              <w:left w:w="0" w:type="dxa"/>
              <w:bottom w:w="75" w:type="dxa"/>
              <w:right w:w="150" w:type="dxa"/>
            </w:tcMar>
            <w:vAlign w:val="bottom"/>
            <w:hideMark/>
          </w:tcPr>
          <w:p w14:paraId="4B5DFB40" w14:textId="77777777" w:rsidR="002D5F10" w:rsidRPr="003F3DCC" w:rsidRDefault="002D5F10" w:rsidP="002D5F10">
            <w:pPr>
              <w:spacing w:line="240" w:lineRule="auto"/>
              <w:rPr>
                <w:sz w:val="16"/>
                <w:szCs w:val="16"/>
              </w:rPr>
            </w:pPr>
            <w:r w:rsidRPr="003F3DCC">
              <w:rPr>
                <w:sz w:val="16"/>
                <w:szCs w:val="16"/>
              </w:rPr>
              <w:t>6146.1</w:t>
            </w:r>
          </w:p>
        </w:tc>
        <w:tc>
          <w:tcPr>
            <w:tcW w:w="0" w:type="auto"/>
            <w:shd w:val="clear" w:color="auto" w:fill="auto"/>
            <w:tcMar>
              <w:top w:w="75" w:type="dxa"/>
              <w:left w:w="0" w:type="dxa"/>
              <w:bottom w:w="75" w:type="dxa"/>
              <w:right w:w="150" w:type="dxa"/>
            </w:tcMar>
            <w:vAlign w:val="bottom"/>
            <w:hideMark/>
          </w:tcPr>
          <w:p w14:paraId="6F7CAF5F" w14:textId="77777777" w:rsidR="002D5F10" w:rsidRPr="003F3DCC" w:rsidRDefault="002D5F10" w:rsidP="002D5F10">
            <w:pPr>
              <w:spacing w:line="240" w:lineRule="auto"/>
              <w:rPr>
                <w:sz w:val="16"/>
                <w:szCs w:val="16"/>
              </w:rPr>
            </w:pPr>
            <w:hyperlink r:id="rId3985" w:history="1">
              <w:r w:rsidRPr="003F3DCC">
                <w:rPr>
                  <w:color w:val="4E4E4E"/>
                  <w:sz w:val="16"/>
                  <w:szCs w:val="16"/>
                  <w:u w:val="single"/>
                  <w:bdr w:val="none" w:sz="0" w:space="0" w:color="auto" w:frame="1"/>
                </w:rPr>
                <w:t>High School Graduation Requirements</w:t>
              </w:r>
            </w:hyperlink>
          </w:p>
        </w:tc>
      </w:tr>
      <w:tr w:rsidR="002D5F10" w:rsidRPr="003F3DCC" w14:paraId="2494B589" w14:textId="77777777" w:rsidTr="002D5F10">
        <w:tc>
          <w:tcPr>
            <w:tcW w:w="5425" w:type="dxa"/>
            <w:shd w:val="clear" w:color="auto" w:fill="auto"/>
            <w:tcMar>
              <w:top w:w="75" w:type="dxa"/>
              <w:left w:w="0" w:type="dxa"/>
              <w:bottom w:w="75" w:type="dxa"/>
              <w:right w:w="150" w:type="dxa"/>
            </w:tcMar>
            <w:vAlign w:val="bottom"/>
            <w:hideMark/>
          </w:tcPr>
          <w:p w14:paraId="25249BC8" w14:textId="77777777" w:rsidR="002D5F10" w:rsidRPr="003F3DCC" w:rsidRDefault="002D5F10" w:rsidP="002D5F10">
            <w:pPr>
              <w:spacing w:line="240" w:lineRule="auto"/>
              <w:rPr>
                <w:sz w:val="16"/>
                <w:szCs w:val="16"/>
              </w:rPr>
            </w:pPr>
            <w:r w:rsidRPr="003F3DCC">
              <w:rPr>
                <w:sz w:val="16"/>
                <w:szCs w:val="16"/>
              </w:rPr>
              <w:t>6159</w:t>
            </w:r>
          </w:p>
        </w:tc>
        <w:tc>
          <w:tcPr>
            <w:tcW w:w="0" w:type="auto"/>
            <w:shd w:val="clear" w:color="auto" w:fill="auto"/>
            <w:tcMar>
              <w:top w:w="75" w:type="dxa"/>
              <w:left w:w="0" w:type="dxa"/>
              <w:bottom w:w="75" w:type="dxa"/>
              <w:right w:w="150" w:type="dxa"/>
            </w:tcMar>
            <w:vAlign w:val="bottom"/>
            <w:hideMark/>
          </w:tcPr>
          <w:p w14:paraId="0878FD29" w14:textId="77777777" w:rsidR="002D5F10" w:rsidRPr="003F3DCC" w:rsidRDefault="002D5F10" w:rsidP="002D5F10">
            <w:pPr>
              <w:spacing w:line="240" w:lineRule="auto"/>
              <w:rPr>
                <w:sz w:val="16"/>
                <w:szCs w:val="16"/>
              </w:rPr>
            </w:pPr>
            <w:hyperlink r:id="rId3986" w:history="1">
              <w:r w:rsidRPr="003F3DCC">
                <w:rPr>
                  <w:color w:val="4E4E4E"/>
                  <w:sz w:val="16"/>
                  <w:szCs w:val="16"/>
                  <w:u w:val="single"/>
                  <w:bdr w:val="none" w:sz="0" w:space="0" w:color="auto" w:frame="1"/>
                </w:rPr>
                <w:t>Individualized Education Program</w:t>
              </w:r>
            </w:hyperlink>
          </w:p>
        </w:tc>
      </w:tr>
      <w:tr w:rsidR="002D5F10" w:rsidRPr="003F3DCC" w14:paraId="105ABA7F" w14:textId="77777777" w:rsidTr="002D5F10">
        <w:tc>
          <w:tcPr>
            <w:tcW w:w="5425" w:type="dxa"/>
            <w:shd w:val="clear" w:color="auto" w:fill="auto"/>
            <w:tcMar>
              <w:top w:w="75" w:type="dxa"/>
              <w:left w:w="0" w:type="dxa"/>
              <w:bottom w:w="75" w:type="dxa"/>
              <w:right w:w="150" w:type="dxa"/>
            </w:tcMar>
            <w:vAlign w:val="bottom"/>
            <w:hideMark/>
          </w:tcPr>
          <w:p w14:paraId="7804FF9D" w14:textId="77777777" w:rsidR="002D5F10" w:rsidRPr="003F3DCC" w:rsidRDefault="002D5F10" w:rsidP="002D5F10">
            <w:pPr>
              <w:spacing w:line="240" w:lineRule="auto"/>
              <w:rPr>
                <w:sz w:val="16"/>
                <w:szCs w:val="16"/>
              </w:rPr>
            </w:pPr>
            <w:r w:rsidRPr="003F3DCC">
              <w:rPr>
                <w:sz w:val="16"/>
                <w:szCs w:val="16"/>
              </w:rPr>
              <w:t>6159</w:t>
            </w:r>
          </w:p>
        </w:tc>
        <w:tc>
          <w:tcPr>
            <w:tcW w:w="0" w:type="auto"/>
            <w:shd w:val="clear" w:color="auto" w:fill="auto"/>
            <w:tcMar>
              <w:top w:w="75" w:type="dxa"/>
              <w:left w:w="0" w:type="dxa"/>
              <w:bottom w:w="75" w:type="dxa"/>
              <w:right w:w="150" w:type="dxa"/>
            </w:tcMar>
            <w:vAlign w:val="bottom"/>
            <w:hideMark/>
          </w:tcPr>
          <w:p w14:paraId="72CF28BC" w14:textId="77777777" w:rsidR="002D5F10" w:rsidRPr="003F3DCC" w:rsidRDefault="002D5F10" w:rsidP="002D5F10">
            <w:pPr>
              <w:spacing w:line="240" w:lineRule="auto"/>
              <w:rPr>
                <w:sz w:val="16"/>
                <w:szCs w:val="16"/>
              </w:rPr>
            </w:pPr>
            <w:hyperlink r:id="rId3987" w:history="1">
              <w:r w:rsidRPr="003F3DCC">
                <w:rPr>
                  <w:color w:val="4E4E4E"/>
                  <w:sz w:val="16"/>
                  <w:szCs w:val="16"/>
                  <w:u w:val="single"/>
                  <w:bdr w:val="none" w:sz="0" w:space="0" w:color="auto" w:frame="1"/>
                </w:rPr>
                <w:t>Individualized Education Program</w:t>
              </w:r>
            </w:hyperlink>
          </w:p>
        </w:tc>
      </w:tr>
      <w:tr w:rsidR="002D5F10" w:rsidRPr="003F3DCC" w14:paraId="40963C36" w14:textId="77777777" w:rsidTr="002D5F10">
        <w:tc>
          <w:tcPr>
            <w:tcW w:w="5425" w:type="dxa"/>
            <w:shd w:val="clear" w:color="auto" w:fill="auto"/>
            <w:tcMar>
              <w:top w:w="75" w:type="dxa"/>
              <w:left w:w="0" w:type="dxa"/>
              <w:bottom w:w="75" w:type="dxa"/>
              <w:right w:w="150" w:type="dxa"/>
            </w:tcMar>
            <w:vAlign w:val="bottom"/>
            <w:hideMark/>
          </w:tcPr>
          <w:p w14:paraId="03B159E8" w14:textId="77777777" w:rsidR="002D5F10" w:rsidRPr="003F3DCC" w:rsidRDefault="002D5F10" w:rsidP="002D5F10">
            <w:pPr>
              <w:spacing w:line="240" w:lineRule="auto"/>
              <w:rPr>
                <w:sz w:val="16"/>
                <w:szCs w:val="16"/>
              </w:rPr>
            </w:pPr>
            <w:r w:rsidRPr="003F3DCC">
              <w:rPr>
                <w:sz w:val="16"/>
                <w:szCs w:val="16"/>
              </w:rPr>
              <w:t>6159.2</w:t>
            </w:r>
          </w:p>
        </w:tc>
        <w:tc>
          <w:tcPr>
            <w:tcW w:w="0" w:type="auto"/>
            <w:shd w:val="clear" w:color="auto" w:fill="auto"/>
            <w:tcMar>
              <w:top w:w="75" w:type="dxa"/>
              <w:left w:w="0" w:type="dxa"/>
              <w:bottom w:w="75" w:type="dxa"/>
              <w:right w:w="150" w:type="dxa"/>
            </w:tcMar>
            <w:vAlign w:val="bottom"/>
            <w:hideMark/>
          </w:tcPr>
          <w:p w14:paraId="45D2BC7F" w14:textId="77777777" w:rsidR="002D5F10" w:rsidRPr="003F3DCC" w:rsidRDefault="002D5F10" w:rsidP="002D5F10">
            <w:pPr>
              <w:spacing w:line="240" w:lineRule="auto"/>
              <w:rPr>
                <w:sz w:val="16"/>
                <w:szCs w:val="16"/>
              </w:rPr>
            </w:pPr>
            <w:hyperlink r:id="rId3988" w:history="1">
              <w:r w:rsidRPr="003F3DCC">
                <w:rPr>
                  <w:color w:val="4E4E4E"/>
                  <w:sz w:val="16"/>
                  <w:szCs w:val="16"/>
                  <w:u w:val="single"/>
                  <w:bdr w:val="none" w:sz="0" w:space="0" w:color="auto" w:frame="1"/>
                </w:rPr>
                <w:t>Nonpublic, Nonsectarian School And Agency Services For Special Education</w:t>
              </w:r>
            </w:hyperlink>
          </w:p>
        </w:tc>
      </w:tr>
      <w:tr w:rsidR="002D5F10" w:rsidRPr="003F3DCC" w14:paraId="7CB8F801" w14:textId="77777777" w:rsidTr="002D5F10">
        <w:tc>
          <w:tcPr>
            <w:tcW w:w="5425" w:type="dxa"/>
            <w:shd w:val="clear" w:color="auto" w:fill="auto"/>
            <w:tcMar>
              <w:top w:w="75" w:type="dxa"/>
              <w:left w:w="0" w:type="dxa"/>
              <w:bottom w:w="75" w:type="dxa"/>
              <w:right w:w="150" w:type="dxa"/>
            </w:tcMar>
            <w:vAlign w:val="bottom"/>
            <w:hideMark/>
          </w:tcPr>
          <w:p w14:paraId="5E90C8EB" w14:textId="77777777" w:rsidR="002D5F10" w:rsidRPr="003F3DCC" w:rsidRDefault="002D5F10" w:rsidP="002D5F10">
            <w:pPr>
              <w:spacing w:line="240" w:lineRule="auto"/>
              <w:rPr>
                <w:sz w:val="16"/>
                <w:szCs w:val="16"/>
              </w:rPr>
            </w:pPr>
            <w:r w:rsidRPr="003F3DCC">
              <w:rPr>
                <w:sz w:val="16"/>
                <w:szCs w:val="16"/>
              </w:rPr>
              <w:t>6159.2</w:t>
            </w:r>
          </w:p>
        </w:tc>
        <w:tc>
          <w:tcPr>
            <w:tcW w:w="0" w:type="auto"/>
            <w:shd w:val="clear" w:color="auto" w:fill="auto"/>
            <w:tcMar>
              <w:top w:w="75" w:type="dxa"/>
              <w:left w:w="0" w:type="dxa"/>
              <w:bottom w:w="75" w:type="dxa"/>
              <w:right w:w="150" w:type="dxa"/>
            </w:tcMar>
            <w:vAlign w:val="bottom"/>
            <w:hideMark/>
          </w:tcPr>
          <w:p w14:paraId="7378CF63" w14:textId="77777777" w:rsidR="002D5F10" w:rsidRPr="003F3DCC" w:rsidRDefault="002D5F10" w:rsidP="002D5F10">
            <w:pPr>
              <w:spacing w:line="240" w:lineRule="auto"/>
              <w:rPr>
                <w:sz w:val="16"/>
                <w:szCs w:val="16"/>
              </w:rPr>
            </w:pPr>
            <w:hyperlink r:id="rId3989" w:history="1">
              <w:r w:rsidRPr="003F3DCC">
                <w:rPr>
                  <w:color w:val="4E4E4E"/>
                  <w:sz w:val="16"/>
                  <w:szCs w:val="16"/>
                  <w:u w:val="single"/>
                  <w:bdr w:val="none" w:sz="0" w:space="0" w:color="auto" w:frame="1"/>
                </w:rPr>
                <w:t>Nonpublic, Nonsectarian School And Agency Services For Special Education</w:t>
              </w:r>
            </w:hyperlink>
          </w:p>
        </w:tc>
      </w:tr>
      <w:tr w:rsidR="002D5F10" w:rsidRPr="003F3DCC" w14:paraId="50B0F6A8" w14:textId="77777777" w:rsidTr="002D5F10">
        <w:tc>
          <w:tcPr>
            <w:tcW w:w="5425" w:type="dxa"/>
            <w:shd w:val="clear" w:color="auto" w:fill="auto"/>
            <w:tcMar>
              <w:top w:w="75" w:type="dxa"/>
              <w:left w:w="0" w:type="dxa"/>
              <w:bottom w:w="75" w:type="dxa"/>
              <w:right w:w="150" w:type="dxa"/>
            </w:tcMar>
            <w:vAlign w:val="bottom"/>
            <w:hideMark/>
          </w:tcPr>
          <w:p w14:paraId="5F0F460F" w14:textId="77777777" w:rsidR="002D5F10" w:rsidRPr="003F3DCC" w:rsidRDefault="002D5F10" w:rsidP="002D5F10">
            <w:pPr>
              <w:spacing w:line="240" w:lineRule="auto"/>
              <w:rPr>
                <w:sz w:val="16"/>
                <w:szCs w:val="16"/>
              </w:rPr>
            </w:pPr>
            <w:r w:rsidRPr="003F3DCC">
              <w:rPr>
                <w:sz w:val="16"/>
                <w:szCs w:val="16"/>
              </w:rPr>
              <w:t>6159.3</w:t>
            </w:r>
          </w:p>
        </w:tc>
        <w:tc>
          <w:tcPr>
            <w:tcW w:w="0" w:type="auto"/>
            <w:shd w:val="clear" w:color="auto" w:fill="auto"/>
            <w:tcMar>
              <w:top w:w="75" w:type="dxa"/>
              <w:left w:w="0" w:type="dxa"/>
              <w:bottom w:w="75" w:type="dxa"/>
              <w:right w:w="150" w:type="dxa"/>
            </w:tcMar>
            <w:vAlign w:val="bottom"/>
            <w:hideMark/>
          </w:tcPr>
          <w:p w14:paraId="67FF857D" w14:textId="77777777" w:rsidR="002D5F10" w:rsidRPr="003F3DCC" w:rsidRDefault="002D5F10" w:rsidP="002D5F10">
            <w:pPr>
              <w:spacing w:line="240" w:lineRule="auto"/>
              <w:rPr>
                <w:sz w:val="16"/>
                <w:szCs w:val="16"/>
              </w:rPr>
            </w:pPr>
            <w:hyperlink r:id="rId3990" w:history="1">
              <w:r w:rsidRPr="003F3DCC">
                <w:rPr>
                  <w:color w:val="4E4E4E"/>
                  <w:sz w:val="16"/>
                  <w:szCs w:val="16"/>
                  <w:u w:val="single"/>
                  <w:bdr w:val="none" w:sz="0" w:space="0" w:color="auto" w:frame="1"/>
                </w:rPr>
                <w:t>Appointment Of Surrogate Parent For Special Education Students</w:t>
              </w:r>
            </w:hyperlink>
          </w:p>
        </w:tc>
      </w:tr>
      <w:tr w:rsidR="002D5F10" w:rsidRPr="003F3DCC" w14:paraId="368C5742" w14:textId="77777777" w:rsidTr="002D5F10">
        <w:tc>
          <w:tcPr>
            <w:tcW w:w="5425" w:type="dxa"/>
            <w:shd w:val="clear" w:color="auto" w:fill="auto"/>
            <w:tcMar>
              <w:top w:w="75" w:type="dxa"/>
              <w:left w:w="0" w:type="dxa"/>
              <w:bottom w:w="75" w:type="dxa"/>
              <w:right w:w="150" w:type="dxa"/>
            </w:tcMar>
            <w:vAlign w:val="bottom"/>
            <w:hideMark/>
          </w:tcPr>
          <w:p w14:paraId="2FF37A9A" w14:textId="77777777" w:rsidR="002D5F10" w:rsidRPr="003F3DCC" w:rsidRDefault="002D5F10" w:rsidP="002D5F10">
            <w:pPr>
              <w:spacing w:line="240" w:lineRule="auto"/>
              <w:rPr>
                <w:sz w:val="16"/>
                <w:szCs w:val="16"/>
              </w:rPr>
            </w:pPr>
            <w:r w:rsidRPr="003F3DCC">
              <w:rPr>
                <w:sz w:val="16"/>
                <w:szCs w:val="16"/>
              </w:rPr>
              <w:t>6159.3</w:t>
            </w:r>
          </w:p>
        </w:tc>
        <w:tc>
          <w:tcPr>
            <w:tcW w:w="0" w:type="auto"/>
            <w:shd w:val="clear" w:color="auto" w:fill="auto"/>
            <w:tcMar>
              <w:top w:w="75" w:type="dxa"/>
              <w:left w:w="0" w:type="dxa"/>
              <w:bottom w:w="75" w:type="dxa"/>
              <w:right w:w="150" w:type="dxa"/>
            </w:tcMar>
            <w:vAlign w:val="bottom"/>
            <w:hideMark/>
          </w:tcPr>
          <w:p w14:paraId="2AB32B2E" w14:textId="77777777" w:rsidR="002D5F10" w:rsidRPr="003F3DCC" w:rsidRDefault="002D5F10" w:rsidP="002D5F10">
            <w:pPr>
              <w:spacing w:line="240" w:lineRule="auto"/>
              <w:rPr>
                <w:sz w:val="16"/>
                <w:szCs w:val="16"/>
              </w:rPr>
            </w:pPr>
            <w:hyperlink r:id="rId3991" w:history="1">
              <w:r w:rsidRPr="003F3DCC">
                <w:rPr>
                  <w:color w:val="4E4E4E"/>
                  <w:sz w:val="16"/>
                  <w:szCs w:val="16"/>
                  <w:u w:val="single"/>
                  <w:bdr w:val="none" w:sz="0" w:space="0" w:color="auto" w:frame="1"/>
                </w:rPr>
                <w:t>Appointment Of Surrogate Parent For Special Education Students</w:t>
              </w:r>
            </w:hyperlink>
          </w:p>
        </w:tc>
      </w:tr>
      <w:tr w:rsidR="002D5F10" w:rsidRPr="003F3DCC" w14:paraId="322DE653" w14:textId="77777777" w:rsidTr="002D5F10">
        <w:tc>
          <w:tcPr>
            <w:tcW w:w="5425" w:type="dxa"/>
            <w:shd w:val="clear" w:color="auto" w:fill="auto"/>
            <w:tcMar>
              <w:top w:w="75" w:type="dxa"/>
              <w:left w:w="0" w:type="dxa"/>
              <w:bottom w:w="75" w:type="dxa"/>
              <w:right w:w="150" w:type="dxa"/>
            </w:tcMar>
            <w:vAlign w:val="bottom"/>
            <w:hideMark/>
          </w:tcPr>
          <w:p w14:paraId="40FC46C2" w14:textId="77777777" w:rsidR="002D5F10" w:rsidRPr="003F3DCC" w:rsidRDefault="002D5F10" w:rsidP="002D5F10">
            <w:pPr>
              <w:spacing w:line="240" w:lineRule="auto"/>
              <w:rPr>
                <w:sz w:val="16"/>
                <w:szCs w:val="16"/>
              </w:rPr>
            </w:pPr>
            <w:r w:rsidRPr="003F3DCC">
              <w:rPr>
                <w:sz w:val="16"/>
                <w:szCs w:val="16"/>
              </w:rPr>
              <w:t>6159.4</w:t>
            </w:r>
          </w:p>
        </w:tc>
        <w:tc>
          <w:tcPr>
            <w:tcW w:w="0" w:type="auto"/>
            <w:shd w:val="clear" w:color="auto" w:fill="auto"/>
            <w:tcMar>
              <w:top w:w="75" w:type="dxa"/>
              <w:left w:w="0" w:type="dxa"/>
              <w:bottom w:w="75" w:type="dxa"/>
              <w:right w:w="150" w:type="dxa"/>
            </w:tcMar>
            <w:vAlign w:val="bottom"/>
            <w:hideMark/>
          </w:tcPr>
          <w:p w14:paraId="29335AC4" w14:textId="77777777" w:rsidR="002D5F10" w:rsidRPr="003F3DCC" w:rsidRDefault="002D5F10" w:rsidP="002D5F10">
            <w:pPr>
              <w:spacing w:line="240" w:lineRule="auto"/>
              <w:rPr>
                <w:sz w:val="16"/>
                <w:szCs w:val="16"/>
              </w:rPr>
            </w:pPr>
            <w:hyperlink r:id="rId3992" w:history="1">
              <w:r w:rsidRPr="003F3DCC">
                <w:rPr>
                  <w:color w:val="4E4E4E"/>
                  <w:sz w:val="16"/>
                  <w:szCs w:val="16"/>
                  <w:u w:val="single"/>
                  <w:bdr w:val="none" w:sz="0" w:space="0" w:color="auto" w:frame="1"/>
                </w:rPr>
                <w:t>Behavioral Interventions For Special Education Students</w:t>
              </w:r>
            </w:hyperlink>
          </w:p>
        </w:tc>
      </w:tr>
      <w:tr w:rsidR="002D5F10" w:rsidRPr="003F3DCC" w14:paraId="1EFCAE0B" w14:textId="77777777" w:rsidTr="002D5F10">
        <w:tc>
          <w:tcPr>
            <w:tcW w:w="5425" w:type="dxa"/>
            <w:shd w:val="clear" w:color="auto" w:fill="auto"/>
            <w:tcMar>
              <w:top w:w="75" w:type="dxa"/>
              <w:left w:w="0" w:type="dxa"/>
              <w:bottom w:w="75" w:type="dxa"/>
              <w:right w:w="150" w:type="dxa"/>
            </w:tcMar>
            <w:vAlign w:val="bottom"/>
            <w:hideMark/>
          </w:tcPr>
          <w:p w14:paraId="25E9BED1" w14:textId="77777777" w:rsidR="002D5F10" w:rsidRPr="003F3DCC" w:rsidRDefault="002D5F10" w:rsidP="002D5F10">
            <w:pPr>
              <w:spacing w:line="240" w:lineRule="auto"/>
              <w:rPr>
                <w:sz w:val="16"/>
                <w:szCs w:val="16"/>
              </w:rPr>
            </w:pPr>
            <w:r w:rsidRPr="003F3DCC">
              <w:rPr>
                <w:sz w:val="16"/>
                <w:szCs w:val="16"/>
              </w:rPr>
              <w:t>6162.51</w:t>
            </w:r>
          </w:p>
        </w:tc>
        <w:tc>
          <w:tcPr>
            <w:tcW w:w="0" w:type="auto"/>
            <w:shd w:val="clear" w:color="auto" w:fill="auto"/>
            <w:tcMar>
              <w:top w:w="75" w:type="dxa"/>
              <w:left w:w="0" w:type="dxa"/>
              <w:bottom w:w="75" w:type="dxa"/>
              <w:right w:w="150" w:type="dxa"/>
            </w:tcMar>
            <w:vAlign w:val="bottom"/>
            <w:hideMark/>
          </w:tcPr>
          <w:p w14:paraId="134A2867" w14:textId="77777777" w:rsidR="002D5F10" w:rsidRPr="003F3DCC" w:rsidRDefault="002D5F10" w:rsidP="002D5F10">
            <w:pPr>
              <w:spacing w:line="240" w:lineRule="auto"/>
              <w:rPr>
                <w:sz w:val="16"/>
                <w:szCs w:val="16"/>
              </w:rPr>
            </w:pPr>
            <w:hyperlink r:id="rId3993" w:history="1">
              <w:r w:rsidRPr="003F3DCC">
                <w:rPr>
                  <w:color w:val="4E4E4E"/>
                  <w:sz w:val="16"/>
                  <w:szCs w:val="16"/>
                  <w:u w:val="single"/>
                  <w:bdr w:val="none" w:sz="0" w:space="0" w:color="auto" w:frame="1"/>
                </w:rPr>
                <w:t>State Academic Achievement Tests</w:t>
              </w:r>
            </w:hyperlink>
          </w:p>
        </w:tc>
      </w:tr>
      <w:tr w:rsidR="002D5F10" w:rsidRPr="003F3DCC" w14:paraId="77E3A296" w14:textId="77777777" w:rsidTr="002D5F10">
        <w:tc>
          <w:tcPr>
            <w:tcW w:w="5425" w:type="dxa"/>
            <w:shd w:val="clear" w:color="auto" w:fill="auto"/>
            <w:tcMar>
              <w:top w:w="75" w:type="dxa"/>
              <w:left w:w="0" w:type="dxa"/>
              <w:bottom w:w="75" w:type="dxa"/>
              <w:right w:w="150" w:type="dxa"/>
            </w:tcMar>
            <w:vAlign w:val="bottom"/>
            <w:hideMark/>
          </w:tcPr>
          <w:p w14:paraId="5EAD9F6E" w14:textId="77777777" w:rsidR="002D5F10" w:rsidRPr="003F3DCC" w:rsidRDefault="002D5F10" w:rsidP="002D5F10">
            <w:pPr>
              <w:spacing w:line="240" w:lineRule="auto"/>
              <w:rPr>
                <w:sz w:val="16"/>
                <w:szCs w:val="16"/>
              </w:rPr>
            </w:pPr>
            <w:r w:rsidRPr="003F3DCC">
              <w:rPr>
                <w:sz w:val="16"/>
                <w:szCs w:val="16"/>
              </w:rPr>
              <w:t>6162.51</w:t>
            </w:r>
          </w:p>
        </w:tc>
        <w:tc>
          <w:tcPr>
            <w:tcW w:w="0" w:type="auto"/>
            <w:shd w:val="clear" w:color="auto" w:fill="auto"/>
            <w:tcMar>
              <w:top w:w="75" w:type="dxa"/>
              <w:left w:w="0" w:type="dxa"/>
              <w:bottom w:w="75" w:type="dxa"/>
              <w:right w:w="150" w:type="dxa"/>
            </w:tcMar>
            <w:vAlign w:val="bottom"/>
            <w:hideMark/>
          </w:tcPr>
          <w:p w14:paraId="45CA2B15" w14:textId="77777777" w:rsidR="002D5F10" w:rsidRPr="003F3DCC" w:rsidRDefault="002D5F10" w:rsidP="002D5F10">
            <w:pPr>
              <w:spacing w:line="240" w:lineRule="auto"/>
              <w:rPr>
                <w:sz w:val="16"/>
                <w:szCs w:val="16"/>
              </w:rPr>
            </w:pPr>
            <w:hyperlink r:id="rId3994" w:history="1">
              <w:r w:rsidRPr="003F3DCC">
                <w:rPr>
                  <w:color w:val="4E4E4E"/>
                  <w:sz w:val="16"/>
                  <w:szCs w:val="16"/>
                  <w:u w:val="single"/>
                  <w:bdr w:val="none" w:sz="0" w:space="0" w:color="auto" w:frame="1"/>
                </w:rPr>
                <w:t>State Academic Achievement Tests</w:t>
              </w:r>
            </w:hyperlink>
          </w:p>
        </w:tc>
      </w:tr>
      <w:tr w:rsidR="002D5F10" w:rsidRPr="003F3DCC" w14:paraId="73BD2F0A" w14:textId="77777777" w:rsidTr="002D5F10">
        <w:tc>
          <w:tcPr>
            <w:tcW w:w="5425" w:type="dxa"/>
            <w:shd w:val="clear" w:color="auto" w:fill="auto"/>
            <w:tcMar>
              <w:top w:w="75" w:type="dxa"/>
              <w:left w:w="0" w:type="dxa"/>
              <w:bottom w:w="75" w:type="dxa"/>
              <w:right w:w="150" w:type="dxa"/>
            </w:tcMar>
            <w:vAlign w:val="bottom"/>
            <w:hideMark/>
          </w:tcPr>
          <w:p w14:paraId="72E14C26" w14:textId="77777777" w:rsidR="002D5F10" w:rsidRPr="003F3DCC" w:rsidRDefault="002D5F10" w:rsidP="002D5F10">
            <w:pPr>
              <w:spacing w:line="240" w:lineRule="auto"/>
              <w:rPr>
                <w:sz w:val="16"/>
                <w:szCs w:val="16"/>
              </w:rPr>
            </w:pPr>
            <w:r w:rsidRPr="003F3DCC">
              <w:rPr>
                <w:sz w:val="16"/>
                <w:szCs w:val="16"/>
              </w:rPr>
              <w:t>6164.2</w:t>
            </w:r>
          </w:p>
        </w:tc>
        <w:tc>
          <w:tcPr>
            <w:tcW w:w="0" w:type="auto"/>
            <w:shd w:val="clear" w:color="auto" w:fill="auto"/>
            <w:tcMar>
              <w:top w:w="75" w:type="dxa"/>
              <w:left w:w="0" w:type="dxa"/>
              <w:bottom w:w="75" w:type="dxa"/>
              <w:right w:w="150" w:type="dxa"/>
            </w:tcMar>
            <w:vAlign w:val="bottom"/>
            <w:hideMark/>
          </w:tcPr>
          <w:p w14:paraId="48335127" w14:textId="77777777" w:rsidR="002D5F10" w:rsidRPr="003F3DCC" w:rsidRDefault="002D5F10" w:rsidP="002D5F10">
            <w:pPr>
              <w:spacing w:line="240" w:lineRule="auto"/>
              <w:rPr>
                <w:sz w:val="16"/>
                <w:szCs w:val="16"/>
              </w:rPr>
            </w:pPr>
            <w:hyperlink r:id="rId3995" w:history="1">
              <w:r w:rsidRPr="003F3DCC">
                <w:rPr>
                  <w:color w:val="4E4E4E"/>
                  <w:sz w:val="16"/>
                  <w:szCs w:val="16"/>
                  <w:u w:val="single"/>
                  <w:bdr w:val="none" w:sz="0" w:space="0" w:color="auto" w:frame="1"/>
                </w:rPr>
                <w:t>Guidance/Counseling Services</w:t>
              </w:r>
            </w:hyperlink>
          </w:p>
        </w:tc>
      </w:tr>
      <w:tr w:rsidR="002D5F10" w:rsidRPr="003F3DCC" w14:paraId="41897208" w14:textId="77777777" w:rsidTr="002D5F10">
        <w:tc>
          <w:tcPr>
            <w:tcW w:w="5425" w:type="dxa"/>
            <w:shd w:val="clear" w:color="auto" w:fill="auto"/>
            <w:tcMar>
              <w:top w:w="75" w:type="dxa"/>
              <w:left w:w="0" w:type="dxa"/>
              <w:bottom w:w="75" w:type="dxa"/>
              <w:right w:w="150" w:type="dxa"/>
            </w:tcMar>
            <w:vAlign w:val="bottom"/>
            <w:hideMark/>
          </w:tcPr>
          <w:p w14:paraId="3BC285B9" w14:textId="77777777" w:rsidR="002D5F10" w:rsidRPr="003F3DCC" w:rsidRDefault="002D5F10" w:rsidP="002D5F10">
            <w:pPr>
              <w:spacing w:line="240" w:lineRule="auto"/>
              <w:rPr>
                <w:sz w:val="16"/>
                <w:szCs w:val="16"/>
              </w:rPr>
            </w:pPr>
            <w:r w:rsidRPr="003F3DCC">
              <w:rPr>
                <w:sz w:val="16"/>
                <w:szCs w:val="16"/>
              </w:rPr>
              <w:t>6164.4</w:t>
            </w:r>
          </w:p>
        </w:tc>
        <w:tc>
          <w:tcPr>
            <w:tcW w:w="0" w:type="auto"/>
            <w:shd w:val="clear" w:color="auto" w:fill="auto"/>
            <w:tcMar>
              <w:top w:w="75" w:type="dxa"/>
              <w:left w:w="0" w:type="dxa"/>
              <w:bottom w:w="75" w:type="dxa"/>
              <w:right w:w="150" w:type="dxa"/>
            </w:tcMar>
            <w:vAlign w:val="bottom"/>
            <w:hideMark/>
          </w:tcPr>
          <w:p w14:paraId="3090E40C" w14:textId="77777777" w:rsidR="002D5F10" w:rsidRPr="003F3DCC" w:rsidRDefault="002D5F10" w:rsidP="002D5F10">
            <w:pPr>
              <w:spacing w:line="240" w:lineRule="auto"/>
              <w:rPr>
                <w:sz w:val="16"/>
                <w:szCs w:val="16"/>
              </w:rPr>
            </w:pPr>
            <w:hyperlink r:id="rId3996" w:history="1">
              <w:r w:rsidRPr="003F3DCC">
                <w:rPr>
                  <w:color w:val="4E4E4E"/>
                  <w:sz w:val="16"/>
                  <w:szCs w:val="16"/>
                  <w:u w:val="single"/>
                  <w:bdr w:val="none" w:sz="0" w:space="0" w:color="auto" w:frame="1"/>
                </w:rPr>
                <w:t>Identification And Evaluation Of Individuals For Special Education</w:t>
              </w:r>
            </w:hyperlink>
          </w:p>
        </w:tc>
      </w:tr>
      <w:tr w:rsidR="002D5F10" w:rsidRPr="003F3DCC" w14:paraId="39DF507F" w14:textId="77777777" w:rsidTr="002D5F10">
        <w:tc>
          <w:tcPr>
            <w:tcW w:w="5425" w:type="dxa"/>
            <w:shd w:val="clear" w:color="auto" w:fill="auto"/>
            <w:tcMar>
              <w:top w:w="75" w:type="dxa"/>
              <w:left w:w="0" w:type="dxa"/>
              <w:bottom w:w="75" w:type="dxa"/>
              <w:right w:w="150" w:type="dxa"/>
            </w:tcMar>
            <w:vAlign w:val="bottom"/>
            <w:hideMark/>
          </w:tcPr>
          <w:p w14:paraId="50E8764C" w14:textId="77777777" w:rsidR="002D5F10" w:rsidRPr="003F3DCC" w:rsidRDefault="002D5F10" w:rsidP="002D5F10">
            <w:pPr>
              <w:spacing w:line="240" w:lineRule="auto"/>
              <w:rPr>
                <w:sz w:val="16"/>
                <w:szCs w:val="16"/>
              </w:rPr>
            </w:pPr>
            <w:r w:rsidRPr="003F3DCC">
              <w:rPr>
                <w:sz w:val="16"/>
                <w:szCs w:val="16"/>
              </w:rPr>
              <w:t>6164.4</w:t>
            </w:r>
          </w:p>
        </w:tc>
        <w:tc>
          <w:tcPr>
            <w:tcW w:w="0" w:type="auto"/>
            <w:shd w:val="clear" w:color="auto" w:fill="auto"/>
            <w:tcMar>
              <w:top w:w="75" w:type="dxa"/>
              <w:left w:w="0" w:type="dxa"/>
              <w:bottom w:w="75" w:type="dxa"/>
              <w:right w:w="150" w:type="dxa"/>
            </w:tcMar>
            <w:vAlign w:val="bottom"/>
            <w:hideMark/>
          </w:tcPr>
          <w:p w14:paraId="010F0FD7" w14:textId="77777777" w:rsidR="002D5F10" w:rsidRPr="003F3DCC" w:rsidRDefault="002D5F10" w:rsidP="002D5F10">
            <w:pPr>
              <w:spacing w:line="240" w:lineRule="auto"/>
              <w:rPr>
                <w:sz w:val="16"/>
                <w:szCs w:val="16"/>
              </w:rPr>
            </w:pPr>
            <w:hyperlink r:id="rId3997" w:history="1">
              <w:r w:rsidRPr="003F3DCC">
                <w:rPr>
                  <w:color w:val="4E4E4E"/>
                  <w:sz w:val="16"/>
                  <w:szCs w:val="16"/>
                  <w:u w:val="single"/>
                  <w:bdr w:val="none" w:sz="0" w:space="0" w:color="auto" w:frame="1"/>
                </w:rPr>
                <w:t>Identification And Evaluation Of Individuals For Special Education</w:t>
              </w:r>
            </w:hyperlink>
          </w:p>
        </w:tc>
      </w:tr>
      <w:tr w:rsidR="002D5F10" w:rsidRPr="003F3DCC" w14:paraId="7FEA629A" w14:textId="77777777" w:rsidTr="002D5F10">
        <w:tc>
          <w:tcPr>
            <w:tcW w:w="5425" w:type="dxa"/>
            <w:shd w:val="clear" w:color="auto" w:fill="auto"/>
            <w:tcMar>
              <w:top w:w="75" w:type="dxa"/>
              <w:left w:w="0" w:type="dxa"/>
              <w:bottom w:w="75" w:type="dxa"/>
              <w:right w:w="150" w:type="dxa"/>
            </w:tcMar>
            <w:vAlign w:val="bottom"/>
            <w:hideMark/>
          </w:tcPr>
          <w:p w14:paraId="471FE41D" w14:textId="77777777" w:rsidR="002D5F10" w:rsidRPr="003F3DCC" w:rsidRDefault="002D5F10" w:rsidP="002D5F10">
            <w:pPr>
              <w:spacing w:line="240" w:lineRule="auto"/>
              <w:rPr>
                <w:sz w:val="16"/>
                <w:szCs w:val="16"/>
              </w:rPr>
            </w:pPr>
            <w:r w:rsidRPr="003F3DCC">
              <w:rPr>
                <w:sz w:val="16"/>
                <w:szCs w:val="16"/>
              </w:rPr>
              <w:t>6164.6</w:t>
            </w:r>
          </w:p>
        </w:tc>
        <w:tc>
          <w:tcPr>
            <w:tcW w:w="0" w:type="auto"/>
            <w:shd w:val="clear" w:color="auto" w:fill="auto"/>
            <w:tcMar>
              <w:top w:w="75" w:type="dxa"/>
              <w:left w:w="0" w:type="dxa"/>
              <w:bottom w:w="75" w:type="dxa"/>
              <w:right w:w="150" w:type="dxa"/>
            </w:tcMar>
            <w:vAlign w:val="bottom"/>
            <w:hideMark/>
          </w:tcPr>
          <w:p w14:paraId="2D7F18E2" w14:textId="77777777" w:rsidR="002D5F10" w:rsidRPr="003F3DCC" w:rsidRDefault="002D5F10" w:rsidP="002D5F10">
            <w:pPr>
              <w:spacing w:line="240" w:lineRule="auto"/>
              <w:rPr>
                <w:sz w:val="16"/>
                <w:szCs w:val="16"/>
              </w:rPr>
            </w:pPr>
            <w:hyperlink r:id="rId3998" w:history="1">
              <w:r w:rsidRPr="003F3DCC">
                <w:rPr>
                  <w:color w:val="4E4E4E"/>
                  <w:sz w:val="16"/>
                  <w:szCs w:val="16"/>
                  <w:u w:val="single"/>
                  <w:bdr w:val="none" w:sz="0" w:space="0" w:color="auto" w:frame="1"/>
                </w:rPr>
                <w:t>Identification And Education Under Section 504</w:t>
              </w:r>
            </w:hyperlink>
          </w:p>
        </w:tc>
      </w:tr>
      <w:tr w:rsidR="002D5F10" w:rsidRPr="003F3DCC" w14:paraId="41C8EF37" w14:textId="77777777" w:rsidTr="002D5F10">
        <w:tc>
          <w:tcPr>
            <w:tcW w:w="5425" w:type="dxa"/>
            <w:shd w:val="clear" w:color="auto" w:fill="auto"/>
            <w:tcMar>
              <w:top w:w="75" w:type="dxa"/>
              <w:left w:w="0" w:type="dxa"/>
              <w:bottom w:w="75" w:type="dxa"/>
              <w:right w:w="150" w:type="dxa"/>
            </w:tcMar>
            <w:vAlign w:val="bottom"/>
            <w:hideMark/>
          </w:tcPr>
          <w:p w14:paraId="5DD5993E" w14:textId="77777777" w:rsidR="002D5F10" w:rsidRPr="003F3DCC" w:rsidRDefault="002D5F10" w:rsidP="002D5F10">
            <w:pPr>
              <w:spacing w:line="240" w:lineRule="auto"/>
              <w:rPr>
                <w:sz w:val="16"/>
                <w:szCs w:val="16"/>
              </w:rPr>
            </w:pPr>
            <w:r w:rsidRPr="003F3DCC">
              <w:rPr>
                <w:sz w:val="16"/>
                <w:szCs w:val="16"/>
              </w:rPr>
              <w:t>6164.6</w:t>
            </w:r>
          </w:p>
        </w:tc>
        <w:tc>
          <w:tcPr>
            <w:tcW w:w="0" w:type="auto"/>
            <w:shd w:val="clear" w:color="auto" w:fill="auto"/>
            <w:tcMar>
              <w:top w:w="75" w:type="dxa"/>
              <w:left w:w="0" w:type="dxa"/>
              <w:bottom w:w="75" w:type="dxa"/>
              <w:right w:w="150" w:type="dxa"/>
            </w:tcMar>
            <w:vAlign w:val="bottom"/>
            <w:hideMark/>
          </w:tcPr>
          <w:p w14:paraId="6664BD8E" w14:textId="77777777" w:rsidR="002D5F10" w:rsidRPr="003F3DCC" w:rsidRDefault="002D5F10" w:rsidP="002D5F10">
            <w:pPr>
              <w:spacing w:line="240" w:lineRule="auto"/>
              <w:rPr>
                <w:sz w:val="16"/>
                <w:szCs w:val="16"/>
              </w:rPr>
            </w:pPr>
            <w:hyperlink r:id="rId3999" w:history="1">
              <w:r w:rsidRPr="003F3DCC">
                <w:rPr>
                  <w:color w:val="4E4E4E"/>
                  <w:sz w:val="16"/>
                  <w:szCs w:val="16"/>
                  <w:u w:val="single"/>
                  <w:bdr w:val="none" w:sz="0" w:space="0" w:color="auto" w:frame="1"/>
                </w:rPr>
                <w:t>Identification And Education Under Section 504</w:t>
              </w:r>
            </w:hyperlink>
          </w:p>
        </w:tc>
      </w:tr>
      <w:tr w:rsidR="002D5F10" w:rsidRPr="003F3DCC" w14:paraId="44732B4A" w14:textId="77777777" w:rsidTr="002D5F10">
        <w:tc>
          <w:tcPr>
            <w:tcW w:w="5425" w:type="dxa"/>
            <w:shd w:val="clear" w:color="auto" w:fill="auto"/>
            <w:tcMar>
              <w:top w:w="75" w:type="dxa"/>
              <w:left w:w="0" w:type="dxa"/>
              <w:bottom w:w="75" w:type="dxa"/>
              <w:right w:w="150" w:type="dxa"/>
            </w:tcMar>
            <w:vAlign w:val="bottom"/>
            <w:hideMark/>
          </w:tcPr>
          <w:p w14:paraId="548DE9C5" w14:textId="77777777" w:rsidR="002D5F10" w:rsidRPr="003F3DCC" w:rsidRDefault="002D5F10" w:rsidP="002D5F10">
            <w:pPr>
              <w:spacing w:line="240" w:lineRule="auto"/>
              <w:rPr>
                <w:sz w:val="16"/>
                <w:szCs w:val="16"/>
              </w:rPr>
            </w:pPr>
            <w:r w:rsidRPr="003F3DCC">
              <w:rPr>
                <w:sz w:val="16"/>
                <w:szCs w:val="16"/>
              </w:rPr>
              <w:t>6172</w:t>
            </w:r>
          </w:p>
        </w:tc>
        <w:tc>
          <w:tcPr>
            <w:tcW w:w="0" w:type="auto"/>
            <w:shd w:val="clear" w:color="auto" w:fill="auto"/>
            <w:tcMar>
              <w:top w:w="75" w:type="dxa"/>
              <w:left w:w="0" w:type="dxa"/>
              <w:bottom w:w="75" w:type="dxa"/>
              <w:right w:w="150" w:type="dxa"/>
            </w:tcMar>
            <w:vAlign w:val="bottom"/>
            <w:hideMark/>
          </w:tcPr>
          <w:p w14:paraId="634E0DC5" w14:textId="77777777" w:rsidR="002D5F10" w:rsidRPr="003F3DCC" w:rsidRDefault="002D5F10" w:rsidP="002D5F10">
            <w:pPr>
              <w:spacing w:line="240" w:lineRule="auto"/>
              <w:rPr>
                <w:sz w:val="16"/>
                <w:szCs w:val="16"/>
              </w:rPr>
            </w:pPr>
            <w:hyperlink r:id="rId4000" w:history="1">
              <w:r w:rsidRPr="003F3DCC">
                <w:rPr>
                  <w:color w:val="4E4E4E"/>
                  <w:sz w:val="16"/>
                  <w:szCs w:val="16"/>
                  <w:u w:val="single"/>
                  <w:bdr w:val="none" w:sz="0" w:space="0" w:color="auto" w:frame="1"/>
                </w:rPr>
                <w:t>Gifted And Talented Student Program</w:t>
              </w:r>
            </w:hyperlink>
          </w:p>
        </w:tc>
      </w:tr>
      <w:tr w:rsidR="002D5F10" w:rsidRPr="003F3DCC" w14:paraId="5454E8BA" w14:textId="77777777" w:rsidTr="002D5F10">
        <w:tc>
          <w:tcPr>
            <w:tcW w:w="5425" w:type="dxa"/>
            <w:shd w:val="clear" w:color="auto" w:fill="auto"/>
            <w:tcMar>
              <w:top w:w="75" w:type="dxa"/>
              <w:left w:w="0" w:type="dxa"/>
              <w:bottom w:w="75" w:type="dxa"/>
              <w:right w:w="150" w:type="dxa"/>
            </w:tcMar>
            <w:vAlign w:val="bottom"/>
            <w:hideMark/>
          </w:tcPr>
          <w:p w14:paraId="11507EDE" w14:textId="77777777" w:rsidR="002D5F10" w:rsidRPr="003F3DCC" w:rsidRDefault="002D5F10" w:rsidP="002D5F10">
            <w:pPr>
              <w:spacing w:line="240" w:lineRule="auto"/>
              <w:rPr>
                <w:sz w:val="16"/>
                <w:szCs w:val="16"/>
              </w:rPr>
            </w:pPr>
            <w:r w:rsidRPr="003F3DCC">
              <w:rPr>
                <w:sz w:val="16"/>
                <w:szCs w:val="16"/>
              </w:rPr>
              <w:t>6172</w:t>
            </w:r>
          </w:p>
        </w:tc>
        <w:tc>
          <w:tcPr>
            <w:tcW w:w="0" w:type="auto"/>
            <w:shd w:val="clear" w:color="auto" w:fill="auto"/>
            <w:tcMar>
              <w:top w:w="75" w:type="dxa"/>
              <w:left w:w="0" w:type="dxa"/>
              <w:bottom w:w="75" w:type="dxa"/>
              <w:right w:w="150" w:type="dxa"/>
            </w:tcMar>
            <w:vAlign w:val="bottom"/>
            <w:hideMark/>
          </w:tcPr>
          <w:p w14:paraId="581FBAFA" w14:textId="77777777" w:rsidR="002D5F10" w:rsidRPr="003F3DCC" w:rsidRDefault="002D5F10" w:rsidP="002D5F10">
            <w:pPr>
              <w:spacing w:line="240" w:lineRule="auto"/>
              <w:rPr>
                <w:sz w:val="16"/>
                <w:szCs w:val="16"/>
              </w:rPr>
            </w:pPr>
            <w:hyperlink r:id="rId4001" w:history="1">
              <w:r w:rsidRPr="003F3DCC">
                <w:rPr>
                  <w:color w:val="4E4E4E"/>
                  <w:sz w:val="16"/>
                  <w:szCs w:val="16"/>
                  <w:u w:val="single"/>
                  <w:bdr w:val="none" w:sz="0" w:space="0" w:color="auto" w:frame="1"/>
                </w:rPr>
                <w:t>Gifted And Talented Student Program</w:t>
              </w:r>
            </w:hyperlink>
          </w:p>
        </w:tc>
      </w:tr>
      <w:tr w:rsidR="002D5F10" w:rsidRPr="003F3DCC" w14:paraId="155A1154" w14:textId="77777777" w:rsidTr="002D5F10">
        <w:tc>
          <w:tcPr>
            <w:tcW w:w="5425" w:type="dxa"/>
            <w:shd w:val="clear" w:color="auto" w:fill="auto"/>
            <w:tcMar>
              <w:top w:w="75" w:type="dxa"/>
              <w:left w:w="0" w:type="dxa"/>
              <w:bottom w:w="75" w:type="dxa"/>
              <w:right w:w="150" w:type="dxa"/>
            </w:tcMar>
            <w:vAlign w:val="bottom"/>
            <w:hideMark/>
          </w:tcPr>
          <w:p w14:paraId="58711497" w14:textId="77777777" w:rsidR="002D5F10" w:rsidRPr="003F3DCC" w:rsidRDefault="002D5F10" w:rsidP="002D5F10">
            <w:pPr>
              <w:spacing w:line="240" w:lineRule="auto"/>
              <w:rPr>
                <w:sz w:val="16"/>
                <w:szCs w:val="16"/>
              </w:rPr>
            </w:pPr>
            <w:r w:rsidRPr="003F3DCC">
              <w:rPr>
                <w:sz w:val="16"/>
                <w:szCs w:val="16"/>
              </w:rPr>
              <w:t>6173</w:t>
            </w:r>
          </w:p>
        </w:tc>
        <w:tc>
          <w:tcPr>
            <w:tcW w:w="0" w:type="auto"/>
            <w:shd w:val="clear" w:color="auto" w:fill="auto"/>
            <w:tcMar>
              <w:top w:w="75" w:type="dxa"/>
              <w:left w:w="0" w:type="dxa"/>
              <w:bottom w:w="75" w:type="dxa"/>
              <w:right w:w="150" w:type="dxa"/>
            </w:tcMar>
            <w:vAlign w:val="bottom"/>
            <w:hideMark/>
          </w:tcPr>
          <w:p w14:paraId="052FC9B6" w14:textId="77777777" w:rsidR="002D5F10" w:rsidRPr="003F3DCC" w:rsidRDefault="002D5F10" w:rsidP="002D5F10">
            <w:pPr>
              <w:spacing w:line="240" w:lineRule="auto"/>
              <w:rPr>
                <w:sz w:val="16"/>
                <w:szCs w:val="16"/>
              </w:rPr>
            </w:pPr>
            <w:hyperlink r:id="rId4002" w:history="1">
              <w:r w:rsidRPr="003F3DCC">
                <w:rPr>
                  <w:color w:val="4E4E4E"/>
                  <w:sz w:val="16"/>
                  <w:szCs w:val="16"/>
                  <w:u w:val="single"/>
                  <w:bdr w:val="none" w:sz="0" w:space="0" w:color="auto" w:frame="1"/>
                </w:rPr>
                <w:t>Education For Homeless Children</w:t>
              </w:r>
            </w:hyperlink>
          </w:p>
        </w:tc>
      </w:tr>
      <w:tr w:rsidR="002D5F10" w:rsidRPr="003F3DCC" w14:paraId="3FA44743" w14:textId="77777777" w:rsidTr="002D5F10">
        <w:tc>
          <w:tcPr>
            <w:tcW w:w="5425" w:type="dxa"/>
            <w:shd w:val="clear" w:color="auto" w:fill="auto"/>
            <w:tcMar>
              <w:top w:w="75" w:type="dxa"/>
              <w:left w:w="0" w:type="dxa"/>
              <w:bottom w:w="75" w:type="dxa"/>
              <w:right w:w="150" w:type="dxa"/>
            </w:tcMar>
            <w:vAlign w:val="bottom"/>
            <w:hideMark/>
          </w:tcPr>
          <w:p w14:paraId="3B577E8F" w14:textId="77777777" w:rsidR="002D5F10" w:rsidRPr="003F3DCC" w:rsidRDefault="002D5F10" w:rsidP="002D5F10">
            <w:pPr>
              <w:spacing w:line="240" w:lineRule="auto"/>
              <w:rPr>
                <w:sz w:val="16"/>
                <w:szCs w:val="16"/>
              </w:rPr>
            </w:pPr>
            <w:r w:rsidRPr="003F3DCC">
              <w:rPr>
                <w:sz w:val="16"/>
                <w:szCs w:val="16"/>
              </w:rPr>
              <w:t>6173</w:t>
            </w:r>
          </w:p>
        </w:tc>
        <w:tc>
          <w:tcPr>
            <w:tcW w:w="0" w:type="auto"/>
            <w:shd w:val="clear" w:color="auto" w:fill="auto"/>
            <w:tcMar>
              <w:top w:w="75" w:type="dxa"/>
              <w:left w:w="0" w:type="dxa"/>
              <w:bottom w:w="75" w:type="dxa"/>
              <w:right w:w="150" w:type="dxa"/>
            </w:tcMar>
            <w:vAlign w:val="bottom"/>
            <w:hideMark/>
          </w:tcPr>
          <w:p w14:paraId="269F12E3" w14:textId="77777777" w:rsidR="002D5F10" w:rsidRPr="003F3DCC" w:rsidRDefault="002D5F10" w:rsidP="002D5F10">
            <w:pPr>
              <w:spacing w:line="240" w:lineRule="auto"/>
              <w:rPr>
                <w:sz w:val="16"/>
                <w:szCs w:val="16"/>
              </w:rPr>
            </w:pPr>
            <w:hyperlink r:id="rId4003" w:history="1">
              <w:r w:rsidRPr="003F3DCC">
                <w:rPr>
                  <w:color w:val="4E4E4E"/>
                  <w:sz w:val="16"/>
                  <w:szCs w:val="16"/>
                  <w:u w:val="single"/>
                  <w:bdr w:val="none" w:sz="0" w:space="0" w:color="auto" w:frame="1"/>
                </w:rPr>
                <w:t>Education For Homeless Children</w:t>
              </w:r>
            </w:hyperlink>
          </w:p>
        </w:tc>
      </w:tr>
      <w:tr w:rsidR="002D5F10" w:rsidRPr="003F3DCC" w14:paraId="77B40BB3" w14:textId="77777777" w:rsidTr="002D5F10">
        <w:tc>
          <w:tcPr>
            <w:tcW w:w="5425" w:type="dxa"/>
            <w:shd w:val="clear" w:color="auto" w:fill="auto"/>
            <w:tcMar>
              <w:top w:w="75" w:type="dxa"/>
              <w:left w:w="0" w:type="dxa"/>
              <w:bottom w:w="75" w:type="dxa"/>
              <w:right w:w="150" w:type="dxa"/>
            </w:tcMar>
            <w:vAlign w:val="bottom"/>
            <w:hideMark/>
          </w:tcPr>
          <w:p w14:paraId="1C4EA30B" w14:textId="77777777" w:rsidR="002D5F10" w:rsidRPr="003F3DCC" w:rsidRDefault="002D5F10" w:rsidP="002D5F10">
            <w:pPr>
              <w:spacing w:line="240" w:lineRule="auto"/>
              <w:rPr>
                <w:sz w:val="16"/>
                <w:szCs w:val="16"/>
              </w:rPr>
            </w:pPr>
            <w:r w:rsidRPr="003F3DCC">
              <w:rPr>
                <w:sz w:val="16"/>
                <w:szCs w:val="16"/>
              </w:rPr>
              <w:t>6173-E PDF(1)</w:t>
            </w:r>
          </w:p>
        </w:tc>
        <w:tc>
          <w:tcPr>
            <w:tcW w:w="0" w:type="auto"/>
            <w:shd w:val="clear" w:color="auto" w:fill="auto"/>
            <w:tcMar>
              <w:top w:w="75" w:type="dxa"/>
              <w:left w:w="0" w:type="dxa"/>
              <w:bottom w:w="75" w:type="dxa"/>
              <w:right w:w="150" w:type="dxa"/>
            </w:tcMar>
            <w:vAlign w:val="bottom"/>
            <w:hideMark/>
          </w:tcPr>
          <w:p w14:paraId="0FD19E56" w14:textId="77777777" w:rsidR="002D5F10" w:rsidRPr="003F3DCC" w:rsidRDefault="002D5F10" w:rsidP="002D5F10">
            <w:pPr>
              <w:spacing w:line="240" w:lineRule="auto"/>
              <w:rPr>
                <w:sz w:val="16"/>
                <w:szCs w:val="16"/>
              </w:rPr>
            </w:pPr>
            <w:hyperlink r:id="rId4004" w:history="1">
              <w:r w:rsidRPr="003F3DCC">
                <w:rPr>
                  <w:color w:val="4E4E4E"/>
                  <w:sz w:val="16"/>
                  <w:szCs w:val="16"/>
                  <w:u w:val="single"/>
                  <w:bdr w:val="none" w:sz="0" w:space="0" w:color="auto" w:frame="1"/>
                </w:rPr>
                <w:t>Education For Homeless Children</w:t>
              </w:r>
            </w:hyperlink>
          </w:p>
        </w:tc>
      </w:tr>
      <w:tr w:rsidR="002D5F10" w:rsidRPr="003F3DCC" w14:paraId="496D537D" w14:textId="77777777" w:rsidTr="002D5F10">
        <w:tc>
          <w:tcPr>
            <w:tcW w:w="5425" w:type="dxa"/>
            <w:shd w:val="clear" w:color="auto" w:fill="auto"/>
            <w:tcMar>
              <w:top w:w="75" w:type="dxa"/>
              <w:left w:w="0" w:type="dxa"/>
              <w:bottom w:w="75" w:type="dxa"/>
              <w:right w:w="150" w:type="dxa"/>
            </w:tcMar>
            <w:vAlign w:val="bottom"/>
            <w:hideMark/>
          </w:tcPr>
          <w:p w14:paraId="5131D6A6" w14:textId="77777777" w:rsidR="002D5F10" w:rsidRPr="003F3DCC" w:rsidRDefault="002D5F10" w:rsidP="002D5F10">
            <w:pPr>
              <w:spacing w:line="240" w:lineRule="auto"/>
              <w:rPr>
                <w:sz w:val="16"/>
                <w:szCs w:val="16"/>
              </w:rPr>
            </w:pPr>
            <w:r w:rsidRPr="003F3DCC">
              <w:rPr>
                <w:sz w:val="16"/>
                <w:szCs w:val="16"/>
              </w:rPr>
              <w:t>6173-E PDF(4)</w:t>
            </w:r>
          </w:p>
        </w:tc>
        <w:tc>
          <w:tcPr>
            <w:tcW w:w="0" w:type="auto"/>
            <w:shd w:val="clear" w:color="auto" w:fill="auto"/>
            <w:tcMar>
              <w:top w:w="75" w:type="dxa"/>
              <w:left w:w="0" w:type="dxa"/>
              <w:bottom w:w="75" w:type="dxa"/>
              <w:right w:w="150" w:type="dxa"/>
            </w:tcMar>
            <w:vAlign w:val="bottom"/>
            <w:hideMark/>
          </w:tcPr>
          <w:p w14:paraId="00048BA1" w14:textId="77777777" w:rsidR="002D5F10" w:rsidRPr="003F3DCC" w:rsidRDefault="002D5F10" w:rsidP="002D5F10">
            <w:pPr>
              <w:spacing w:line="240" w:lineRule="auto"/>
              <w:rPr>
                <w:sz w:val="16"/>
                <w:szCs w:val="16"/>
              </w:rPr>
            </w:pPr>
            <w:hyperlink r:id="rId4005" w:history="1">
              <w:r w:rsidRPr="003F3DCC">
                <w:rPr>
                  <w:color w:val="4E4E4E"/>
                  <w:sz w:val="16"/>
                  <w:szCs w:val="16"/>
                  <w:u w:val="single"/>
                  <w:bdr w:val="none" w:sz="0" w:space="0" w:color="auto" w:frame="1"/>
                </w:rPr>
                <w:t>Education For Homeless Children</w:t>
              </w:r>
            </w:hyperlink>
          </w:p>
        </w:tc>
      </w:tr>
      <w:tr w:rsidR="002D5F10" w:rsidRPr="003F3DCC" w14:paraId="3CDFCBEC" w14:textId="77777777" w:rsidTr="002D5F10">
        <w:tc>
          <w:tcPr>
            <w:tcW w:w="5425" w:type="dxa"/>
            <w:shd w:val="clear" w:color="auto" w:fill="auto"/>
            <w:tcMar>
              <w:top w:w="75" w:type="dxa"/>
              <w:left w:w="0" w:type="dxa"/>
              <w:bottom w:w="75" w:type="dxa"/>
              <w:right w:w="150" w:type="dxa"/>
            </w:tcMar>
            <w:vAlign w:val="bottom"/>
            <w:hideMark/>
          </w:tcPr>
          <w:p w14:paraId="0228BE81" w14:textId="77777777" w:rsidR="002D5F10" w:rsidRPr="003F3DCC" w:rsidRDefault="002D5F10" w:rsidP="002D5F10">
            <w:pPr>
              <w:spacing w:line="240" w:lineRule="auto"/>
              <w:rPr>
                <w:sz w:val="16"/>
                <w:szCs w:val="16"/>
              </w:rPr>
            </w:pPr>
            <w:r w:rsidRPr="003F3DCC">
              <w:rPr>
                <w:sz w:val="16"/>
                <w:szCs w:val="16"/>
              </w:rPr>
              <w:t>6173-E PDF(6)</w:t>
            </w:r>
          </w:p>
        </w:tc>
        <w:tc>
          <w:tcPr>
            <w:tcW w:w="0" w:type="auto"/>
            <w:shd w:val="clear" w:color="auto" w:fill="auto"/>
            <w:tcMar>
              <w:top w:w="75" w:type="dxa"/>
              <w:left w:w="0" w:type="dxa"/>
              <w:bottom w:w="75" w:type="dxa"/>
              <w:right w:w="150" w:type="dxa"/>
            </w:tcMar>
            <w:vAlign w:val="bottom"/>
            <w:hideMark/>
          </w:tcPr>
          <w:p w14:paraId="7020FEE7" w14:textId="77777777" w:rsidR="002D5F10" w:rsidRPr="003F3DCC" w:rsidRDefault="002D5F10" w:rsidP="002D5F10">
            <w:pPr>
              <w:spacing w:line="240" w:lineRule="auto"/>
              <w:rPr>
                <w:sz w:val="16"/>
                <w:szCs w:val="16"/>
              </w:rPr>
            </w:pPr>
            <w:hyperlink r:id="rId4006" w:history="1">
              <w:r w:rsidRPr="003F3DCC">
                <w:rPr>
                  <w:color w:val="4E4E4E"/>
                  <w:sz w:val="16"/>
                  <w:szCs w:val="16"/>
                  <w:u w:val="single"/>
                  <w:bdr w:val="none" w:sz="0" w:space="0" w:color="auto" w:frame="1"/>
                </w:rPr>
                <w:t>Education For Homeless Children</w:t>
              </w:r>
            </w:hyperlink>
          </w:p>
        </w:tc>
      </w:tr>
      <w:tr w:rsidR="002D5F10" w:rsidRPr="003F3DCC" w14:paraId="6DC01D2F" w14:textId="77777777" w:rsidTr="002D5F10">
        <w:tc>
          <w:tcPr>
            <w:tcW w:w="5425" w:type="dxa"/>
            <w:shd w:val="clear" w:color="auto" w:fill="auto"/>
            <w:tcMar>
              <w:top w:w="75" w:type="dxa"/>
              <w:left w:w="0" w:type="dxa"/>
              <w:bottom w:w="75" w:type="dxa"/>
              <w:right w:w="150" w:type="dxa"/>
            </w:tcMar>
            <w:vAlign w:val="bottom"/>
            <w:hideMark/>
          </w:tcPr>
          <w:p w14:paraId="709EEBC8" w14:textId="77777777" w:rsidR="002D5F10" w:rsidRPr="003F3DCC" w:rsidRDefault="002D5F10" w:rsidP="002D5F10">
            <w:pPr>
              <w:spacing w:line="240" w:lineRule="auto"/>
              <w:rPr>
                <w:sz w:val="16"/>
                <w:szCs w:val="16"/>
              </w:rPr>
            </w:pPr>
            <w:r w:rsidRPr="003F3DCC">
              <w:rPr>
                <w:sz w:val="16"/>
                <w:szCs w:val="16"/>
              </w:rPr>
              <w:t>6174</w:t>
            </w:r>
          </w:p>
        </w:tc>
        <w:tc>
          <w:tcPr>
            <w:tcW w:w="0" w:type="auto"/>
            <w:shd w:val="clear" w:color="auto" w:fill="auto"/>
            <w:tcMar>
              <w:top w:w="75" w:type="dxa"/>
              <w:left w:w="0" w:type="dxa"/>
              <w:bottom w:w="75" w:type="dxa"/>
              <w:right w:w="150" w:type="dxa"/>
            </w:tcMar>
            <w:vAlign w:val="bottom"/>
            <w:hideMark/>
          </w:tcPr>
          <w:p w14:paraId="1BC849B3" w14:textId="77777777" w:rsidR="002D5F10" w:rsidRPr="003F3DCC" w:rsidRDefault="002D5F10" w:rsidP="002D5F10">
            <w:pPr>
              <w:spacing w:line="240" w:lineRule="auto"/>
              <w:rPr>
                <w:sz w:val="16"/>
                <w:szCs w:val="16"/>
              </w:rPr>
            </w:pPr>
            <w:hyperlink r:id="rId4007" w:history="1">
              <w:r w:rsidRPr="003F3DCC">
                <w:rPr>
                  <w:color w:val="4E4E4E"/>
                  <w:sz w:val="16"/>
                  <w:szCs w:val="16"/>
                  <w:u w:val="single"/>
                  <w:bdr w:val="none" w:sz="0" w:space="0" w:color="auto" w:frame="1"/>
                </w:rPr>
                <w:t>Education For English Learners</w:t>
              </w:r>
            </w:hyperlink>
          </w:p>
        </w:tc>
      </w:tr>
      <w:tr w:rsidR="002D5F10" w:rsidRPr="003F3DCC" w14:paraId="159CECCB" w14:textId="77777777" w:rsidTr="002D5F10">
        <w:tc>
          <w:tcPr>
            <w:tcW w:w="5425" w:type="dxa"/>
            <w:shd w:val="clear" w:color="auto" w:fill="auto"/>
            <w:tcMar>
              <w:top w:w="75" w:type="dxa"/>
              <w:left w:w="0" w:type="dxa"/>
              <w:bottom w:w="75" w:type="dxa"/>
              <w:right w:w="150" w:type="dxa"/>
            </w:tcMar>
            <w:vAlign w:val="bottom"/>
            <w:hideMark/>
          </w:tcPr>
          <w:p w14:paraId="7E2C8703" w14:textId="77777777" w:rsidR="002D5F10" w:rsidRPr="003F3DCC" w:rsidRDefault="002D5F10" w:rsidP="002D5F10">
            <w:pPr>
              <w:spacing w:line="240" w:lineRule="auto"/>
              <w:rPr>
                <w:sz w:val="16"/>
                <w:szCs w:val="16"/>
              </w:rPr>
            </w:pPr>
            <w:r w:rsidRPr="003F3DCC">
              <w:rPr>
                <w:sz w:val="16"/>
                <w:szCs w:val="16"/>
              </w:rPr>
              <w:t>6174</w:t>
            </w:r>
          </w:p>
        </w:tc>
        <w:tc>
          <w:tcPr>
            <w:tcW w:w="0" w:type="auto"/>
            <w:shd w:val="clear" w:color="auto" w:fill="auto"/>
            <w:tcMar>
              <w:top w:w="75" w:type="dxa"/>
              <w:left w:w="0" w:type="dxa"/>
              <w:bottom w:w="75" w:type="dxa"/>
              <w:right w:w="150" w:type="dxa"/>
            </w:tcMar>
            <w:vAlign w:val="bottom"/>
            <w:hideMark/>
          </w:tcPr>
          <w:p w14:paraId="0D447082" w14:textId="77777777" w:rsidR="002D5F10" w:rsidRPr="003F3DCC" w:rsidRDefault="002D5F10" w:rsidP="002D5F10">
            <w:pPr>
              <w:spacing w:line="240" w:lineRule="auto"/>
              <w:rPr>
                <w:sz w:val="16"/>
                <w:szCs w:val="16"/>
              </w:rPr>
            </w:pPr>
            <w:hyperlink r:id="rId4008" w:history="1">
              <w:r w:rsidRPr="003F3DCC">
                <w:rPr>
                  <w:color w:val="4E4E4E"/>
                  <w:sz w:val="16"/>
                  <w:szCs w:val="16"/>
                  <w:u w:val="single"/>
                  <w:bdr w:val="none" w:sz="0" w:space="0" w:color="auto" w:frame="1"/>
                </w:rPr>
                <w:t>Education For English Learners</w:t>
              </w:r>
            </w:hyperlink>
          </w:p>
        </w:tc>
      </w:tr>
      <w:tr w:rsidR="002D5F10" w:rsidRPr="003F3DCC" w14:paraId="3AA11B3D" w14:textId="77777777" w:rsidTr="002D5F10">
        <w:tc>
          <w:tcPr>
            <w:tcW w:w="5425" w:type="dxa"/>
            <w:shd w:val="clear" w:color="auto" w:fill="auto"/>
            <w:tcMar>
              <w:top w:w="75" w:type="dxa"/>
              <w:left w:w="0" w:type="dxa"/>
              <w:bottom w:w="75" w:type="dxa"/>
              <w:right w:w="150" w:type="dxa"/>
            </w:tcMar>
            <w:vAlign w:val="bottom"/>
            <w:hideMark/>
          </w:tcPr>
          <w:p w14:paraId="4034D8C0" w14:textId="77777777" w:rsidR="002D5F10" w:rsidRPr="003F3DCC" w:rsidRDefault="002D5F10" w:rsidP="002D5F10">
            <w:pPr>
              <w:spacing w:line="240" w:lineRule="auto"/>
              <w:rPr>
                <w:sz w:val="16"/>
                <w:szCs w:val="16"/>
              </w:rPr>
            </w:pPr>
            <w:r w:rsidRPr="003F3DCC">
              <w:rPr>
                <w:sz w:val="16"/>
                <w:szCs w:val="16"/>
              </w:rPr>
              <w:t>6177</w:t>
            </w:r>
          </w:p>
        </w:tc>
        <w:tc>
          <w:tcPr>
            <w:tcW w:w="0" w:type="auto"/>
            <w:shd w:val="clear" w:color="auto" w:fill="auto"/>
            <w:tcMar>
              <w:top w:w="75" w:type="dxa"/>
              <w:left w:w="0" w:type="dxa"/>
              <w:bottom w:w="75" w:type="dxa"/>
              <w:right w:w="150" w:type="dxa"/>
            </w:tcMar>
            <w:vAlign w:val="bottom"/>
            <w:hideMark/>
          </w:tcPr>
          <w:p w14:paraId="466C0FA6" w14:textId="77777777" w:rsidR="002D5F10" w:rsidRPr="003F3DCC" w:rsidRDefault="002D5F10" w:rsidP="002D5F10">
            <w:pPr>
              <w:spacing w:line="240" w:lineRule="auto"/>
              <w:rPr>
                <w:sz w:val="16"/>
                <w:szCs w:val="16"/>
              </w:rPr>
            </w:pPr>
            <w:hyperlink r:id="rId4009" w:history="1">
              <w:r w:rsidRPr="003F3DCC">
                <w:rPr>
                  <w:color w:val="4E4E4E"/>
                  <w:sz w:val="16"/>
                  <w:szCs w:val="16"/>
                  <w:u w:val="single"/>
                  <w:bdr w:val="none" w:sz="0" w:space="0" w:color="auto" w:frame="1"/>
                </w:rPr>
                <w:t>Summer Learning Programs</w:t>
              </w:r>
            </w:hyperlink>
          </w:p>
        </w:tc>
      </w:tr>
      <w:tr w:rsidR="002D5F10" w:rsidRPr="003F3DCC" w14:paraId="43D824DD" w14:textId="77777777" w:rsidTr="002D5F10">
        <w:tc>
          <w:tcPr>
            <w:tcW w:w="5425" w:type="dxa"/>
            <w:shd w:val="clear" w:color="auto" w:fill="auto"/>
            <w:tcMar>
              <w:top w:w="75" w:type="dxa"/>
              <w:left w:w="0" w:type="dxa"/>
              <w:bottom w:w="75" w:type="dxa"/>
              <w:right w:w="150" w:type="dxa"/>
            </w:tcMar>
            <w:vAlign w:val="bottom"/>
            <w:hideMark/>
          </w:tcPr>
          <w:p w14:paraId="519EB505" w14:textId="77777777" w:rsidR="002D5F10" w:rsidRPr="003F3DCC" w:rsidRDefault="002D5F10" w:rsidP="002D5F10">
            <w:pPr>
              <w:spacing w:line="240" w:lineRule="auto"/>
              <w:rPr>
                <w:sz w:val="16"/>
                <w:szCs w:val="16"/>
              </w:rPr>
            </w:pPr>
            <w:r w:rsidRPr="003F3DCC">
              <w:rPr>
                <w:sz w:val="16"/>
                <w:szCs w:val="16"/>
              </w:rPr>
              <w:t>6179</w:t>
            </w:r>
          </w:p>
        </w:tc>
        <w:tc>
          <w:tcPr>
            <w:tcW w:w="0" w:type="auto"/>
            <w:shd w:val="clear" w:color="auto" w:fill="auto"/>
            <w:tcMar>
              <w:top w:w="75" w:type="dxa"/>
              <w:left w:w="0" w:type="dxa"/>
              <w:bottom w:w="75" w:type="dxa"/>
              <w:right w:w="150" w:type="dxa"/>
            </w:tcMar>
            <w:vAlign w:val="bottom"/>
            <w:hideMark/>
          </w:tcPr>
          <w:p w14:paraId="5093740E" w14:textId="77777777" w:rsidR="002D5F10" w:rsidRPr="003F3DCC" w:rsidRDefault="002D5F10" w:rsidP="002D5F10">
            <w:pPr>
              <w:spacing w:line="240" w:lineRule="auto"/>
              <w:rPr>
                <w:sz w:val="16"/>
                <w:szCs w:val="16"/>
              </w:rPr>
            </w:pPr>
            <w:hyperlink r:id="rId4010" w:history="1">
              <w:r w:rsidRPr="003F3DCC">
                <w:rPr>
                  <w:color w:val="4E4E4E"/>
                  <w:sz w:val="16"/>
                  <w:szCs w:val="16"/>
                  <w:u w:val="single"/>
                  <w:bdr w:val="none" w:sz="0" w:space="0" w:color="auto" w:frame="1"/>
                </w:rPr>
                <w:t>Supplemental Instruction</w:t>
              </w:r>
            </w:hyperlink>
          </w:p>
        </w:tc>
      </w:tr>
      <w:tr w:rsidR="002D5F10" w:rsidRPr="003F3DCC" w14:paraId="62181BF1" w14:textId="77777777" w:rsidTr="002D5F10">
        <w:tc>
          <w:tcPr>
            <w:tcW w:w="5425" w:type="dxa"/>
            <w:shd w:val="clear" w:color="auto" w:fill="auto"/>
            <w:tcMar>
              <w:top w:w="75" w:type="dxa"/>
              <w:left w:w="0" w:type="dxa"/>
              <w:bottom w:w="75" w:type="dxa"/>
              <w:right w:w="150" w:type="dxa"/>
            </w:tcMar>
            <w:vAlign w:val="bottom"/>
            <w:hideMark/>
          </w:tcPr>
          <w:p w14:paraId="560AFBB7" w14:textId="77777777" w:rsidR="002D5F10" w:rsidRPr="003F3DCC" w:rsidRDefault="002D5F10" w:rsidP="002D5F10">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7E67759E" w14:textId="77777777" w:rsidR="002D5F10" w:rsidRPr="003F3DCC" w:rsidRDefault="002D5F10" w:rsidP="002D5F10">
            <w:pPr>
              <w:spacing w:line="240" w:lineRule="auto"/>
              <w:rPr>
                <w:sz w:val="16"/>
                <w:szCs w:val="16"/>
              </w:rPr>
            </w:pPr>
            <w:hyperlink r:id="rId4011" w:history="1">
              <w:r w:rsidRPr="003F3DCC">
                <w:rPr>
                  <w:color w:val="4E4E4E"/>
                  <w:sz w:val="16"/>
                  <w:szCs w:val="16"/>
                  <w:u w:val="single"/>
                  <w:bdr w:val="none" w:sz="0" w:space="0" w:color="auto" w:frame="1"/>
                </w:rPr>
                <w:t>Continuation Education</w:t>
              </w:r>
            </w:hyperlink>
          </w:p>
        </w:tc>
      </w:tr>
      <w:tr w:rsidR="002D5F10" w:rsidRPr="003F3DCC" w14:paraId="6D4F45E6" w14:textId="77777777" w:rsidTr="002D5F10">
        <w:tc>
          <w:tcPr>
            <w:tcW w:w="5425" w:type="dxa"/>
            <w:shd w:val="clear" w:color="auto" w:fill="auto"/>
            <w:tcMar>
              <w:top w:w="75" w:type="dxa"/>
              <w:left w:w="0" w:type="dxa"/>
              <w:bottom w:w="75" w:type="dxa"/>
              <w:right w:w="150" w:type="dxa"/>
            </w:tcMar>
            <w:vAlign w:val="bottom"/>
            <w:hideMark/>
          </w:tcPr>
          <w:p w14:paraId="51F4DBF8" w14:textId="77777777" w:rsidR="002D5F10" w:rsidRPr="003F3DCC" w:rsidRDefault="002D5F10" w:rsidP="002D5F10">
            <w:pPr>
              <w:spacing w:line="240" w:lineRule="auto"/>
              <w:rPr>
                <w:sz w:val="16"/>
                <w:szCs w:val="16"/>
              </w:rPr>
            </w:pPr>
            <w:r w:rsidRPr="003F3DCC">
              <w:rPr>
                <w:sz w:val="16"/>
                <w:szCs w:val="16"/>
              </w:rPr>
              <w:t>6184</w:t>
            </w:r>
          </w:p>
        </w:tc>
        <w:tc>
          <w:tcPr>
            <w:tcW w:w="0" w:type="auto"/>
            <w:shd w:val="clear" w:color="auto" w:fill="auto"/>
            <w:tcMar>
              <w:top w:w="75" w:type="dxa"/>
              <w:left w:w="0" w:type="dxa"/>
              <w:bottom w:w="75" w:type="dxa"/>
              <w:right w:w="150" w:type="dxa"/>
            </w:tcMar>
            <w:vAlign w:val="bottom"/>
            <w:hideMark/>
          </w:tcPr>
          <w:p w14:paraId="39A796C1" w14:textId="77777777" w:rsidR="002D5F10" w:rsidRPr="003F3DCC" w:rsidRDefault="002D5F10" w:rsidP="002D5F10">
            <w:pPr>
              <w:spacing w:line="240" w:lineRule="auto"/>
              <w:rPr>
                <w:sz w:val="16"/>
                <w:szCs w:val="16"/>
              </w:rPr>
            </w:pPr>
            <w:hyperlink r:id="rId4012" w:history="1">
              <w:r w:rsidRPr="003F3DCC">
                <w:rPr>
                  <w:color w:val="4E4E4E"/>
                  <w:sz w:val="16"/>
                  <w:szCs w:val="16"/>
                  <w:u w:val="single"/>
                  <w:bdr w:val="none" w:sz="0" w:space="0" w:color="auto" w:frame="1"/>
                </w:rPr>
                <w:t>Continuation Education</w:t>
              </w:r>
            </w:hyperlink>
          </w:p>
        </w:tc>
      </w:tr>
      <w:tr w:rsidR="002D5F10" w:rsidRPr="003F3DCC" w14:paraId="2DAC54A4" w14:textId="77777777" w:rsidTr="002D5F10">
        <w:tc>
          <w:tcPr>
            <w:tcW w:w="5425" w:type="dxa"/>
            <w:shd w:val="clear" w:color="auto" w:fill="auto"/>
            <w:tcMar>
              <w:top w:w="75" w:type="dxa"/>
              <w:left w:w="0" w:type="dxa"/>
              <w:bottom w:w="75" w:type="dxa"/>
              <w:right w:w="150" w:type="dxa"/>
            </w:tcMar>
            <w:vAlign w:val="bottom"/>
            <w:hideMark/>
          </w:tcPr>
          <w:p w14:paraId="153975F4" w14:textId="77777777" w:rsidR="002D5F10" w:rsidRPr="003F3DCC" w:rsidRDefault="002D5F10" w:rsidP="002D5F10">
            <w:pPr>
              <w:spacing w:line="240" w:lineRule="auto"/>
              <w:rPr>
                <w:sz w:val="16"/>
                <w:szCs w:val="16"/>
              </w:rPr>
            </w:pPr>
            <w:r w:rsidRPr="003F3DCC">
              <w:rPr>
                <w:sz w:val="16"/>
                <w:szCs w:val="16"/>
              </w:rPr>
              <w:t>6190</w:t>
            </w:r>
          </w:p>
        </w:tc>
        <w:tc>
          <w:tcPr>
            <w:tcW w:w="0" w:type="auto"/>
            <w:shd w:val="clear" w:color="auto" w:fill="auto"/>
            <w:tcMar>
              <w:top w:w="75" w:type="dxa"/>
              <w:left w:w="0" w:type="dxa"/>
              <w:bottom w:w="75" w:type="dxa"/>
              <w:right w:w="150" w:type="dxa"/>
            </w:tcMar>
            <w:vAlign w:val="bottom"/>
            <w:hideMark/>
          </w:tcPr>
          <w:p w14:paraId="586ECC9C" w14:textId="77777777" w:rsidR="002D5F10" w:rsidRPr="003F3DCC" w:rsidRDefault="002D5F10" w:rsidP="002D5F10">
            <w:pPr>
              <w:spacing w:line="240" w:lineRule="auto"/>
              <w:rPr>
                <w:sz w:val="16"/>
                <w:szCs w:val="16"/>
              </w:rPr>
            </w:pPr>
            <w:hyperlink r:id="rId4013" w:history="1">
              <w:r w:rsidRPr="003F3DCC">
                <w:rPr>
                  <w:color w:val="4E4E4E"/>
                  <w:sz w:val="16"/>
                  <w:szCs w:val="16"/>
                  <w:u w:val="single"/>
                  <w:bdr w:val="none" w:sz="0" w:space="0" w:color="auto" w:frame="1"/>
                </w:rPr>
                <w:t>Evaluation Of The Instructional Program</w:t>
              </w:r>
            </w:hyperlink>
          </w:p>
        </w:tc>
      </w:tr>
      <w:tr w:rsidR="002D5F10" w:rsidRPr="003F3DCC" w14:paraId="7DA66F16" w14:textId="77777777" w:rsidTr="002D5F10">
        <w:tc>
          <w:tcPr>
            <w:tcW w:w="5425" w:type="dxa"/>
            <w:shd w:val="clear" w:color="auto" w:fill="auto"/>
            <w:tcMar>
              <w:top w:w="75" w:type="dxa"/>
              <w:left w:w="0" w:type="dxa"/>
              <w:bottom w:w="75" w:type="dxa"/>
              <w:right w:w="150" w:type="dxa"/>
            </w:tcMar>
            <w:vAlign w:val="bottom"/>
            <w:hideMark/>
          </w:tcPr>
          <w:p w14:paraId="4737D47F" w14:textId="77777777" w:rsidR="002D5F10" w:rsidRPr="003F3DCC" w:rsidRDefault="002D5F10" w:rsidP="002D5F10">
            <w:pPr>
              <w:spacing w:line="240" w:lineRule="auto"/>
              <w:rPr>
                <w:sz w:val="16"/>
                <w:szCs w:val="16"/>
              </w:rPr>
            </w:pPr>
            <w:r w:rsidRPr="003F3DCC">
              <w:rPr>
                <w:sz w:val="16"/>
                <w:szCs w:val="16"/>
              </w:rPr>
              <w:t>9320</w:t>
            </w:r>
          </w:p>
        </w:tc>
        <w:tc>
          <w:tcPr>
            <w:tcW w:w="0" w:type="auto"/>
            <w:shd w:val="clear" w:color="auto" w:fill="auto"/>
            <w:tcMar>
              <w:top w:w="75" w:type="dxa"/>
              <w:left w:w="0" w:type="dxa"/>
              <w:bottom w:w="75" w:type="dxa"/>
              <w:right w:w="150" w:type="dxa"/>
            </w:tcMar>
            <w:vAlign w:val="bottom"/>
            <w:hideMark/>
          </w:tcPr>
          <w:p w14:paraId="43DFD976" w14:textId="77777777" w:rsidR="002D5F10" w:rsidRPr="003F3DCC" w:rsidRDefault="002D5F10" w:rsidP="002D5F10">
            <w:pPr>
              <w:spacing w:line="240" w:lineRule="auto"/>
              <w:rPr>
                <w:sz w:val="16"/>
                <w:szCs w:val="16"/>
              </w:rPr>
            </w:pPr>
            <w:hyperlink r:id="rId4014" w:history="1">
              <w:r w:rsidRPr="003F3DCC">
                <w:rPr>
                  <w:color w:val="4E4E4E"/>
                  <w:sz w:val="16"/>
                  <w:szCs w:val="16"/>
                  <w:u w:val="single"/>
                  <w:bdr w:val="none" w:sz="0" w:space="0" w:color="auto" w:frame="1"/>
                </w:rPr>
                <w:t>Meetings And Notices</w:t>
              </w:r>
            </w:hyperlink>
          </w:p>
        </w:tc>
      </w:tr>
    </w:tbl>
    <w:p w14:paraId="75009C6B" w14:textId="77777777" w:rsidR="002D5F10" w:rsidRPr="003F3DCC" w:rsidRDefault="002D5F10" w:rsidP="002D5F10">
      <w:pPr>
        <w:rPr>
          <w:sz w:val="16"/>
          <w:szCs w:val="16"/>
        </w:rPr>
      </w:pPr>
    </w:p>
    <w:p w14:paraId="007715DF" w14:textId="77777777" w:rsidR="00570E30" w:rsidRDefault="00570E30" w:rsidP="002D5F10">
      <w:pPr>
        <w:spacing w:line="240" w:lineRule="auto"/>
        <w:textAlignment w:val="baseline"/>
        <w:rPr>
          <w:rFonts w:ascii="Lato" w:hAnsi="Lato" w:cs="Times New Roman"/>
          <w:sz w:val="36"/>
          <w:szCs w:val="36"/>
        </w:rPr>
      </w:pPr>
    </w:p>
    <w:p w14:paraId="63B1C3B9" w14:textId="77777777" w:rsidR="00570E30" w:rsidRDefault="00570E30" w:rsidP="002D5F10">
      <w:pPr>
        <w:spacing w:line="240" w:lineRule="auto"/>
        <w:textAlignment w:val="baseline"/>
        <w:rPr>
          <w:rFonts w:ascii="Lato" w:hAnsi="Lato" w:cs="Times New Roman"/>
          <w:sz w:val="36"/>
          <w:szCs w:val="36"/>
        </w:rPr>
      </w:pPr>
    </w:p>
    <w:p w14:paraId="6C07794F" w14:textId="56A71A88" w:rsidR="00570E30" w:rsidRPr="00570E30" w:rsidRDefault="00570E30" w:rsidP="00570E30">
      <w:pPr>
        <w:pStyle w:val="Heading1"/>
        <w:rPr>
          <w:rFonts w:ascii="Lato Bold" w:hAnsi="Lato Bold"/>
          <w:i/>
          <w:sz w:val="23"/>
          <w:szCs w:val="23"/>
          <w:bdr w:val="none" w:sz="0" w:space="0" w:color="auto" w:frame="1"/>
        </w:rPr>
      </w:pPr>
      <w:bookmarkStart w:id="254" w:name="_Toc167284194"/>
      <w:r w:rsidRPr="00570E30">
        <w:rPr>
          <w:i/>
        </w:rPr>
        <w:t>Regulation 6173.1: Education For Foster Youth</w:t>
      </w:r>
      <w:r w:rsidRPr="00570E30">
        <w:rPr>
          <w:i/>
        </w:rPr>
        <w:t xml:space="preserve"> – 4/23</w:t>
      </w:r>
      <w:bookmarkEnd w:id="254"/>
    </w:p>
    <w:p w14:paraId="542ED0CF" w14:textId="77777777" w:rsidR="00570E30" w:rsidRDefault="00570E30" w:rsidP="002D5F10">
      <w:pPr>
        <w:spacing w:line="240" w:lineRule="auto"/>
        <w:textAlignment w:val="baseline"/>
        <w:rPr>
          <w:rFonts w:ascii="Lato Bold" w:hAnsi="Lato Bold" w:cs="Times New Roman"/>
          <w:b/>
          <w:bCs/>
          <w:sz w:val="23"/>
          <w:szCs w:val="23"/>
          <w:bdr w:val="none" w:sz="0" w:space="0" w:color="auto" w:frame="1"/>
        </w:rPr>
      </w:pPr>
    </w:p>
    <w:p w14:paraId="3D233B96" w14:textId="60C41FF3" w:rsidR="00570E30" w:rsidRDefault="00570E30" w:rsidP="002D5F10">
      <w:pPr>
        <w:spacing w:line="240" w:lineRule="auto"/>
        <w:textAlignment w:val="baseline"/>
        <w:rPr>
          <w:rFonts w:ascii="Lato Bold" w:hAnsi="Lato Bold" w:cs="Times New Roman"/>
          <w:b/>
          <w:bCs/>
          <w:sz w:val="23"/>
          <w:szCs w:val="23"/>
          <w:bdr w:val="none" w:sz="0" w:space="0" w:color="auto" w:frame="1"/>
        </w:rPr>
      </w:pPr>
      <w:r w:rsidRPr="00963903">
        <w:rPr>
          <w:rFonts w:ascii="Lato Bold" w:hAnsi="Lato Bold" w:cs="Times New Roman"/>
          <w:b/>
          <w:bCs/>
          <w:sz w:val="21"/>
          <w:szCs w:val="21"/>
          <w:bdr w:val="none" w:sz="0" w:space="0" w:color="auto" w:frame="1"/>
        </w:rPr>
        <w:t>Original Adopted Date:</w:t>
      </w:r>
      <w:r w:rsidRPr="00963903">
        <w:rPr>
          <w:rFonts w:ascii="Lato" w:hAnsi="Lato" w:cs="Times New Roman"/>
          <w:sz w:val="21"/>
          <w:szCs w:val="21"/>
          <w:bdr w:val="none" w:sz="0" w:space="0" w:color="auto" w:frame="1"/>
        </w:rPr>
        <w:t> 11/21/2017 </w:t>
      </w:r>
      <w:r w:rsidRPr="00963903">
        <w:rPr>
          <w:rFonts w:ascii="Lato Bold" w:hAnsi="Lato Bold" w:cs="Times New Roman"/>
          <w:b/>
          <w:bCs/>
          <w:sz w:val="21"/>
          <w:szCs w:val="21"/>
          <w:bdr w:val="none" w:sz="0" w:space="0" w:color="auto" w:frame="1"/>
        </w:rPr>
        <w:t>| Last Revised Date:</w:t>
      </w:r>
      <w:r w:rsidRPr="00963903">
        <w:rPr>
          <w:rFonts w:ascii="Lato" w:hAnsi="Lato" w:cs="Times New Roman"/>
          <w:sz w:val="21"/>
          <w:szCs w:val="21"/>
          <w:bdr w:val="none" w:sz="0" w:space="0" w:color="auto" w:frame="1"/>
        </w:rPr>
        <w:t> 04/19/2023 </w:t>
      </w:r>
      <w:r w:rsidRPr="00963903">
        <w:rPr>
          <w:rFonts w:ascii="Lato Bold" w:hAnsi="Lato Bold" w:cs="Times New Roman"/>
          <w:b/>
          <w:bCs/>
          <w:sz w:val="21"/>
          <w:szCs w:val="21"/>
          <w:bdr w:val="none" w:sz="0" w:space="0" w:color="auto" w:frame="1"/>
        </w:rPr>
        <w:t>| Last Reviewed Date:</w:t>
      </w:r>
      <w:r w:rsidRPr="00963903">
        <w:rPr>
          <w:rFonts w:ascii="Lato" w:hAnsi="Lato" w:cs="Times New Roman"/>
          <w:sz w:val="21"/>
          <w:szCs w:val="21"/>
          <w:bdr w:val="none" w:sz="0" w:space="0" w:color="auto" w:frame="1"/>
        </w:rPr>
        <w:t> 04/19/2023</w:t>
      </w:r>
    </w:p>
    <w:p w14:paraId="1B8CD042" w14:textId="77777777" w:rsidR="00570E30" w:rsidRDefault="00570E30" w:rsidP="002D5F10">
      <w:pPr>
        <w:spacing w:line="240" w:lineRule="auto"/>
        <w:textAlignment w:val="baseline"/>
        <w:rPr>
          <w:rFonts w:ascii="Lato Bold" w:hAnsi="Lato Bold" w:cs="Times New Roman"/>
          <w:b/>
          <w:bCs/>
          <w:sz w:val="23"/>
          <w:szCs w:val="23"/>
          <w:bdr w:val="none" w:sz="0" w:space="0" w:color="auto" w:frame="1"/>
        </w:rPr>
      </w:pPr>
    </w:p>
    <w:p w14:paraId="092BA518" w14:textId="528A8D67" w:rsidR="002D5F10" w:rsidRPr="00570E30" w:rsidRDefault="002D5F10" w:rsidP="002D5F10">
      <w:pPr>
        <w:spacing w:line="240" w:lineRule="auto"/>
        <w:textAlignment w:val="baseline"/>
        <w:rPr>
          <w:sz w:val="16"/>
          <w:szCs w:val="16"/>
        </w:rPr>
      </w:pPr>
      <w:r w:rsidRPr="00963903">
        <w:rPr>
          <w:rFonts w:ascii="Lato Bold" w:hAnsi="Lato Bold" w:cs="Times New Roman"/>
          <w:b/>
          <w:bCs/>
          <w:sz w:val="23"/>
          <w:szCs w:val="23"/>
          <w:bdr w:val="none" w:sz="0" w:space="0" w:color="auto" w:frame="1"/>
        </w:rPr>
        <w:t>Definitions</w:t>
      </w:r>
      <w:r w:rsidRPr="00963903">
        <w:rPr>
          <w:rFonts w:ascii="Lato" w:hAnsi="Lato" w:cs="Times New Roman"/>
          <w:sz w:val="23"/>
          <w:szCs w:val="23"/>
        </w:rPr>
        <w:br/>
      </w:r>
      <w:r w:rsidRPr="00570E30">
        <w:rPr>
          <w:sz w:val="16"/>
          <w:szCs w:val="16"/>
        </w:rPr>
        <w:br/>
        <w:t>Foster youth, foster child, or student in foster care means any of the following:  (Education Code 42238.01, 48853.5)</w:t>
      </w:r>
    </w:p>
    <w:p w14:paraId="6A6930D4"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child who is the subject of a petition filed pursuant to Welfare and Institutions Code 300, whether or not the child has been removed from the child's home by the juvenile court pursuant to Welfare and Institutions Code 319 or 361</w:t>
      </w:r>
      <w:r w:rsidRPr="00570E30">
        <w:rPr>
          <w:sz w:val="16"/>
          <w:szCs w:val="16"/>
        </w:rPr>
        <w:br/>
        <w:t> </w:t>
      </w:r>
    </w:p>
    <w:p w14:paraId="60832E2C"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child who is the subject of a petition filed pursuant to Welfare and Institutions Code 602, whether or not the child has been removed from the child's home</w:t>
      </w:r>
      <w:r w:rsidRPr="00570E30">
        <w:rPr>
          <w:sz w:val="16"/>
          <w:szCs w:val="16"/>
        </w:rPr>
        <w:br/>
        <w:t> </w:t>
      </w:r>
    </w:p>
    <w:p w14:paraId="238F432D"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child who is the subject of a petition filed pursuant to Welfare and Institutions Code 602, has been removed from the child's home by the juvenile court pursuant to Welfare and Institutions Code 727, and is in foster care as defined by Welfare and Institutions Code 727.4(d)</w:t>
      </w:r>
      <w:r w:rsidRPr="00570E30">
        <w:rPr>
          <w:sz w:val="16"/>
          <w:szCs w:val="16"/>
        </w:rPr>
        <w:br/>
        <w:t> </w:t>
      </w:r>
    </w:p>
    <w:p w14:paraId="4A10CC1F"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nonminor who is under the transition jurisdiction of a juvenile court, as described in Welfare and Institutions Code 450, and satisfies the criteria specified in Education Code 42238.01</w:t>
      </w:r>
      <w:r w:rsidRPr="00570E30">
        <w:rPr>
          <w:sz w:val="16"/>
          <w:szCs w:val="16"/>
        </w:rPr>
        <w:br/>
        <w:t> </w:t>
      </w:r>
    </w:p>
    <w:p w14:paraId="017392A3"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child who has been removed from the youth's home pursuant to Welfare and Institutions Code 309</w:t>
      </w:r>
      <w:r w:rsidRPr="00570E30">
        <w:rPr>
          <w:sz w:val="16"/>
          <w:szCs w:val="16"/>
        </w:rPr>
        <w:br/>
        <w:t> </w:t>
      </w:r>
    </w:p>
    <w:p w14:paraId="49CD34BB"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dependent child of the court of an Indian tribe, consortium of tribes, or tribal organization who is the subject of a petition filed in the tribal court pursuant to the court's jurisdiction in accordance with the tribe's law</w:t>
      </w:r>
      <w:r w:rsidRPr="00570E30">
        <w:rPr>
          <w:sz w:val="16"/>
          <w:szCs w:val="16"/>
        </w:rPr>
        <w:br/>
        <w:t> </w:t>
      </w:r>
    </w:p>
    <w:p w14:paraId="606CC8A4" w14:textId="77777777" w:rsidR="002D5F10" w:rsidRPr="00570E30" w:rsidRDefault="002D5F10" w:rsidP="00421005">
      <w:pPr>
        <w:numPr>
          <w:ilvl w:val="0"/>
          <w:numId w:val="123"/>
        </w:numPr>
        <w:spacing w:before="100" w:beforeAutospacing="1" w:after="100" w:afterAutospacing="1" w:line="300" w:lineRule="atLeast"/>
        <w:ind w:left="0"/>
        <w:textAlignment w:val="baseline"/>
        <w:rPr>
          <w:sz w:val="16"/>
          <w:szCs w:val="16"/>
        </w:rPr>
      </w:pPr>
      <w:r w:rsidRPr="00570E30">
        <w:rPr>
          <w:sz w:val="16"/>
          <w:szCs w:val="16"/>
        </w:rPr>
        <w:t>A child who is the subject of a voluntary placement agreement, as defined in Welfare and Institutions Code 11400(p)</w:t>
      </w:r>
    </w:p>
    <w:p w14:paraId="485A37A9" w14:textId="77777777" w:rsidR="002D5F10" w:rsidRPr="00570E30" w:rsidRDefault="002D5F10" w:rsidP="002D5F10">
      <w:pPr>
        <w:spacing w:line="240" w:lineRule="auto"/>
        <w:textAlignment w:val="baseline"/>
        <w:rPr>
          <w:sz w:val="16"/>
          <w:szCs w:val="16"/>
        </w:rPr>
      </w:pPr>
      <w:r w:rsidRPr="00570E30">
        <w:rPr>
          <w:sz w:val="16"/>
          <w:szCs w:val="16"/>
        </w:rPr>
        <w:br/>
      </w:r>
      <w:r w:rsidRPr="00570E30">
        <w:rPr>
          <w:i/>
          <w:iCs/>
          <w:sz w:val="16"/>
          <w:szCs w:val="16"/>
          <w:bdr w:val="none" w:sz="0" w:space="0" w:color="auto" w:frame="1"/>
        </w:rPr>
        <w:t>Person holding the right to make educational decisions</w:t>
      </w:r>
      <w:r w:rsidRPr="00570E30">
        <w:rPr>
          <w:sz w:val="16"/>
          <w:szCs w:val="16"/>
        </w:rPr>
        <w:t> means a responsible adult appointed by a court pursuant to Welfare and Institutions Code 361 or 726.</w:t>
      </w:r>
      <w:r w:rsidRPr="00570E30">
        <w:rPr>
          <w:sz w:val="16"/>
          <w:szCs w:val="16"/>
        </w:rPr>
        <w:br/>
      </w:r>
      <w:r w:rsidRPr="00570E30">
        <w:rPr>
          <w:sz w:val="16"/>
          <w:szCs w:val="16"/>
        </w:rPr>
        <w:br/>
      </w:r>
      <w:r w:rsidRPr="00570E30">
        <w:rPr>
          <w:i/>
          <w:iCs/>
          <w:sz w:val="16"/>
          <w:szCs w:val="16"/>
          <w:bdr w:val="none" w:sz="0" w:space="0" w:color="auto" w:frame="1"/>
        </w:rPr>
        <w:t>School of origin</w:t>
      </w:r>
      <w:r w:rsidRPr="00570E30">
        <w:rPr>
          <w:sz w:val="16"/>
          <w:szCs w:val="16"/>
        </w:rPr>
        <w:t> means the school that the foster youth attended when permanently housed or the school in which the foster youth was last enrolled. If the school the foster youth attended when permanently housed is different from the school in which the foster youth was last enrolled, or if there is another school that the foster youth attended with which the foster youth is connected and that the foster youth attended within the preceding 15 months, the district liaison, in consultation with, and with the agreement of, the foster youth and the person holding the right to make educational decisions for the foster youth shall determine, in the best interests of the foster youth, the school that shall be deemed the school of origin.  (Education Code 48853.5)</w:t>
      </w:r>
      <w:r w:rsidRPr="00570E30">
        <w:rPr>
          <w:sz w:val="16"/>
          <w:szCs w:val="16"/>
        </w:rPr>
        <w:br/>
      </w:r>
      <w:r w:rsidRPr="00570E30">
        <w:rPr>
          <w:sz w:val="16"/>
          <w:szCs w:val="16"/>
        </w:rPr>
        <w:br/>
      </w:r>
      <w:r w:rsidRPr="00570E30">
        <w:rPr>
          <w:sz w:val="16"/>
          <w:szCs w:val="16"/>
        </w:rPr>
        <w:br/>
      </w:r>
      <w:r w:rsidRPr="00570E30">
        <w:rPr>
          <w:i/>
          <w:iCs/>
          <w:sz w:val="16"/>
          <w:szCs w:val="16"/>
          <w:bdr w:val="none" w:sz="0" w:space="0" w:color="auto" w:frame="1"/>
        </w:rPr>
        <w:t>Best interests of a foster youth</w:t>
      </w:r>
      <w:r w:rsidRPr="00570E30">
        <w:rPr>
          <w:sz w:val="16"/>
          <w:szCs w:val="16"/>
        </w:rPr>
        <w:t> means that, in making educational and school placement decisions for a foster youth, consideration is given to, among other factors, the proximity to the school at the time of placement, appropriateness of the educational setting, educational stability, the opportunity to be educated in the least restrictive educational setting necessary to achieve academic progress, and the foster youth's access to academic resources, services, and extracurricular and enrichment activities that are available to all district students.  (Education Code 48850, 48853; 20 USC 6311)</w:t>
      </w:r>
      <w:r w:rsidRPr="00570E30">
        <w:rPr>
          <w:sz w:val="16"/>
          <w:szCs w:val="16"/>
        </w:rPr>
        <w:br/>
      </w:r>
      <w:r w:rsidRPr="00570E30">
        <w:rPr>
          <w:sz w:val="16"/>
          <w:szCs w:val="16"/>
        </w:rPr>
        <w:br/>
      </w:r>
      <w:r w:rsidRPr="00570E30">
        <w:rPr>
          <w:b/>
          <w:bCs/>
          <w:sz w:val="16"/>
          <w:szCs w:val="16"/>
          <w:bdr w:val="none" w:sz="0" w:space="0" w:color="auto" w:frame="1"/>
        </w:rPr>
        <w:t>District Liaison</w:t>
      </w:r>
      <w:r w:rsidRPr="00570E30">
        <w:rPr>
          <w:sz w:val="16"/>
          <w:szCs w:val="16"/>
        </w:rPr>
        <w:br/>
      </w:r>
      <w:r w:rsidRPr="00570E30">
        <w:rPr>
          <w:sz w:val="16"/>
          <w:szCs w:val="16"/>
        </w:rPr>
        <w:br/>
      </w:r>
      <w:r w:rsidRPr="00570E30">
        <w:rPr>
          <w:sz w:val="16"/>
          <w:szCs w:val="16"/>
        </w:rPr>
        <w:br/>
        <w:t>The Superintendent designates the following position as the district's liaison for foster youth:  (Education Code 48853.5)</w:t>
      </w:r>
      <w:r w:rsidRPr="00570E30">
        <w:rPr>
          <w:sz w:val="16"/>
          <w:szCs w:val="16"/>
        </w:rPr>
        <w:br/>
      </w:r>
      <w:r w:rsidRPr="00570E30">
        <w:rPr>
          <w:sz w:val="16"/>
          <w:szCs w:val="16"/>
        </w:rPr>
        <w:br/>
        <w:t>Superintendent/Principal</w:t>
      </w:r>
      <w:r w:rsidRPr="00570E30">
        <w:rPr>
          <w:sz w:val="16"/>
          <w:szCs w:val="16"/>
        </w:rPr>
        <w:br/>
        <w:t>5805 High School Way</w:t>
      </w:r>
      <w:r w:rsidRPr="00570E30">
        <w:rPr>
          <w:sz w:val="16"/>
          <w:szCs w:val="16"/>
        </w:rPr>
        <w:br/>
        <w:t>Dunsmuir, CA  96025</w:t>
      </w:r>
      <w:r w:rsidRPr="00570E30">
        <w:rPr>
          <w:sz w:val="16"/>
          <w:szCs w:val="16"/>
        </w:rPr>
        <w:br/>
        <w:t>530-235-4835</w:t>
      </w:r>
      <w:r w:rsidRPr="00570E30">
        <w:rPr>
          <w:sz w:val="16"/>
          <w:szCs w:val="16"/>
        </w:rPr>
        <w:br/>
        <w:t>rkellar@dunsmuirhigh.k12.ca.us</w:t>
      </w:r>
      <w:r w:rsidRPr="00570E30">
        <w:rPr>
          <w:sz w:val="16"/>
          <w:szCs w:val="16"/>
        </w:rPr>
        <w:br/>
      </w:r>
      <w:r w:rsidRPr="00570E30">
        <w:rPr>
          <w:sz w:val="16"/>
          <w:szCs w:val="16"/>
        </w:rPr>
        <w:br/>
        <w:t>The liaison for foster youth shall:</w:t>
      </w:r>
    </w:p>
    <w:p w14:paraId="48162071"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Ensure and facilitate the proper educational placement, enrollment in school, and checkout from school of students in foster care  (Education Code 48853.5)</w:t>
      </w:r>
      <w:r w:rsidRPr="00570E30">
        <w:rPr>
          <w:sz w:val="16"/>
          <w:szCs w:val="16"/>
        </w:rPr>
        <w:br/>
        <w:t> </w:t>
      </w:r>
    </w:p>
    <w:p w14:paraId="13E764EC"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Ensure proper transfer of credits, records, and grades when students in foster care transfer from one school to another or from one district to another  (Education Code 48645.5, 48853.5)</w:t>
      </w:r>
      <w:r w:rsidRPr="00570E30">
        <w:rPr>
          <w:sz w:val="16"/>
          <w:szCs w:val="16"/>
        </w:rPr>
        <w:br/>
      </w:r>
      <w:r w:rsidRPr="00570E30">
        <w:rPr>
          <w:sz w:val="16"/>
          <w:szCs w:val="16"/>
        </w:rPr>
        <w:br/>
        <w:t>When a student in foster care is enrolling in a district school, the liaison shall contact, within two business days of the student's request for enrollment, the school last attended by the student to obtain all academic and other records. When a foster youth is transferring to a new school, the liaison shall provide the student's records to the new school within two business days of receiving the new school's request.  (Education Code 48853.5)</w:t>
      </w:r>
      <w:r w:rsidRPr="00570E30">
        <w:rPr>
          <w:sz w:val="16"/>
          <w:szCs w:val="16"/>
        </w:rPr>
        <w:br/>
        <w:t> </w:t>
      </w:r>
    </w:p>
    <w:p w14:paraId="2F176B5B"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Notify a foster youth's educational rights holder, attorney, and county social worker when a foster youth is undergoing any expulsion or other disciplinary proceeding including a manifestation determination for a foster youth who is a student with a disability, prior to a change in the foster youth's placement.  (Education Code 48853.5, 48911, 48915.5, 48918.1)</w:t>
      </w:r>
      <w:r w:rsidRPr="00570E30">
        <w:rPr>
          <w:sz w:val="16"/>
          <w:szCs w:val="16"/>
        </w:rPr>
        <w:br/>
        <w:t> </w:t>
      </w:r>
    </w:p>
    <w:p w14:paraId="307E4FB0"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As needed, make appropriate referrals to ensure that students in foster care receive necessary special education services and services under Section 504 of the federal Rehabilitation Act of 1973</w:t>
      </w:r>
      <w:r w:rsidRPr="00570E30">
        <w:rPr>
          <w:sz w:val="16"/>
          <w:szCs w:val="16"/>
        </w:rPr>
        <w:br/>
        <w:t> </w:t>
      </w:r>
    </w:p>
    <w:p w14:paraId="78C3CD4E"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As needed, ensure that students in foster care receive appropriate school-based services, such as counseling and health services, supplemental instruction, and after-school services</w:t>
      </w:r>
      <w:r w:rsidRPr="00570E30">
        <w:rPr>
          <w:sz w:val="16"/>
          <w:szCs w:val="16"/>
        </w:rPr>
        <w:br/>
        <w:t> </w:t>
      </w:r>
    </w:p>
    <w:p w14:paraId="0AA81649"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Develop protocols and procedures for creating awareness for district staff, including principals, school registrars, and attendance clerks, of the requirements for the proper enrollment, placement, and transfer of foster youth</w:t>
      </w:r>
      <w:r w:rsidRPr="00570E30">
        <w:rPr>
          <w:sz w:val="16"/>
          <w:szCs w:val="16"/>
        </w:rPr>
        <w:br/>
        <w:t> </w:t>
      </w:r>
    </w:p>
    <w:p w14:paraId="6D6BA630"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Collaborate with the county office of education, county placing agency, county child welfare agency, county probation department, juvenile court, and other appropriate agencies to help coordinate instruction, counseling, tutoring, mentoring vocational training, and other related services for the district's foster youth</w:t>
      </w:r>
      <w:r w:rsidRPr="00570E30">
        <w:rPr>
          <w:sz w:val="16"/>
          <w:szCs w:val="16"/>
        </w:rPr>
        <w:br/>
        <w:t> </w:t>
      </w:r>
    </w:p>
    <w:p w14:paraId="55D37E11" w14:textId="77777777" w:rsidR="002D5F10" w:rsidRPr="00570E30" w:rsidRDefault="002D5F10" w:rsidP="00421005">
      <w:pPr>
        <w:numPr>
          <w:ilvl w:val="0"/>
          <w:numId w:val="124"/>
        </w:numPr>
        <w:spacing w:before="100" w:beforeAutospacing="1" w:after="100" w:afterAutospacing="1" w:line="300" w:lineRule="atLeast"/>
        <w:ind w:left="0"/>
        <w:textAlignment w:val="baseline"/>
        <w:rPr>
          <w:sz w:val="16"/>
          <w:szCs w:val="16"/>
        </w:rPr>
      </w:pPr>
      <w:r w:rsidRPr="00570E30">
        <w:rPr>
          <w:sz w:val="16"/>
          <w:szCs w:val="16"/>
        </w:rPr>
        <w:t>Monitor the educational progress of foster youth and provide reports to the Superintendent or designee and the Governing Board based on indicators identified in the district's local control and accountability plan</w:t>
      </w:r>
    </w:p>
    <w:p w14:paraId="2D982B1E" w14:textId="77777777" w:rsidR="002D5F10" w:rsidRPr="00570E30" w:rsidRDefault="002D5F10" w:rsidP="002D5F10">
      <w:pPr>
        <w:spacing w:line="240" w:lineRule="auto"/>
        <w:textAlignment w:val="baseline"/>
        <w:rPr>
          <w:sz w:val="16"/>
          <w:szCs w:val="16"/>
        </w:rPr>
      </w:pPr>
      <w:r w:rsidRPr="00570E30">
        <w:rPr>
          <w:sz w:val="16"/>
          <w:szCs w:val="16"/>
        </w:rPr>
        <w:br/>
        <w:t>The Superintendent or designee shall regularly monitor the liaison's caseload, as well as additional duties outside of the foster youth program, to ensure that adequate time and resources are provided to meet the needs of foster youth in the district.</w:t>
      </w:r>
      <w:r w:rsidRPr="00570E30">
        <w:rPr>
          <w:sz w:val="16"/>
          <w:szCs w:val="16"/>
        </w:rPr>
        <w:br/>
      </w:r>
      <w:r w:rsidRPr="00570E30">
        <w:rPr>
          <w:sz w:val="16"/>
          <w:szCs w:val="16"/>
        </w:rPr>
        <w:br/>
      </w:r>
      <w:r w:rsidRPr="00570E30">
        <w:rPr>
          <w:b/>
          <w:bCs/>
          <w:sz w:val="16"/>
          <w:szCs w:val="16"/>
          <w:bdr w:val="none" w:sz="0" w:space="0" w:color="auto" w:frame="1"/>
        </w:rPr>
        <w:t>Enrollment</w:t>
      </w:r>
      <w:r w:rsidRPr="00570E30">
        <w:rPr>
          <w:sz w:val="16"/>
          <w:szCs w:val="16"/>
        </w:rPr>
        <w:br/>
      </w:r>
      <w:r w:rsidRPr="00570E30">
        <w:rPr>
          <w:sz w:val="16"/>
          <w:szCs w:val="16"/>
        </w:rPr>
        <w:br/>
        <w:t>A student placed in a licensed children's institution or foster family home within the district shall attend programs operated by the district unless one of the following circumstances applies:  (Education Code 48853, 48853.5)</w:t>
      </w:r>
    </w:p>
    <w:p w14:paraId="41BAE8AD" w14:textId="77777777" w:rsidR="002D5F10" w:rsidRPr="00570E30" w:rsidRDefault="002D5F10" w:rsidP="00421005">
      <w:pPr>
        <w:numPr>
          <w:ilvl w:val="0"/>
          <w:numId w:val="125"/>
        </w:numPr>
        <w:spacing w:before="100" w:beforeAutospacing="1" w:after="100" w:afterAutospacing="1" w:line="300" w:lineRule="atLeast"/>
        <w:ind w:left="0"/>
        <w:textAlignment w:val="baseline"/>
        <w:rPr>
          <w:sz w:val="16"/>
          <w:szCs w:val="16"/>
        </w:rPr>
      </w:pPr>
      <w:r w:rsidRPr="00570E30">
        <w:rPr>
          <w:sz w:val="16"/>
          <w:szCs w:val="16"/>
        </w:rPr>
        <w:t>The student has an individualized education program requiring placement in a nonpublic, nonsectarian school or agency or in another local educational agency</w:t>
      </w:r>
      <w:r w:rsidRPr="00570E30">
        <w:rPr>
          <w:sz w:val="16"/>
          <w:szCs w:val="16"/>
        </w:rPr>
        <w:br/>
        <w:t> </w:t>
      </w:r>
    </w:p>
    <w:p w14:paraId="3A7D1954" w14:textId="77777777" w:rsidR="002D5F10" w:rsidRPr="00570E30" w:rsidRDefault="002D5F10" w:rsidP="00421005">
      <w:pPr>
        <w:numPr>
          <w:ilvl w:val="0"/>
          <w:numId w:val="125"/>
        </w:numPr>
        <w:spacing w:before="100" w:beforeAutospacing="1" w:after="100" w:afterAutospacing="1" w:line="300" w:lineRule="atLeast"/>
        <w:ind w:left="0"/>
        <w:textAlignment w:val="baseline"/>
        <w:rPr>
          <w:sz w:val="16"/>
          <w:szCs w:val="16"/>
        </w:rPr>
      </w:pPr>
      <w:r w:rsidRPr="00570E30">
        <w:rPr>
          <w:sz w:val="16"/>
          <w:szCs w:val="16"/>
        </w:rPr>
        <w:t>The parent/guardian or other person holding the right to make educational decisions for the student determines that it is in the best interests of the student to be placed in another education program and submits a written statement to the district indicating that determination and an awareness of the following:</w:t>
      </w:r>
      <w:r w:rsidRPr="00570E30">
        <w:rPr>
          <w:sz w:val="16"/>
          <w:szCs w:val="16"/>
        </w:rPr>
        <w:br/>
        <w:t> </w:t>
      </w:r>
    </w:p>
    <w:p w14:paraId="6C41753E" w14:textId="77777777" w:rsidR="002D5F10" w:rsidRPr="00570E30" w:rsidRDefault="002D5F10" w:rsidP="00421005">
      <w:pPr>
        <w:numPr>
          <w:ilvl w:val="1"/>
          <w:numId w:val="125"/>
        </w:numPr>
        <w:spacing w:before="100" w:beforeAutospacing="1" w:after="100" w:afterAutospacing="1" w:line="300" w:lineRule="atLeast"/>
        <w:ind w:left="0"/>
        <w:textAlignment w:val="baseline"/>
        <w:rPr>
          <w:sz w:val="16"/>
          <w:szCs w:val="16"/>
        </w:rPr>
      </w:pPr>
      <w:r w:rsidRPr="00570E30">
        <w:rPr>
          <w:sz w:val="16"/>
          <w:szCs w:val="16"/>
        </w:rPr>
        <w:t>The student has a right to attend a regular public school in the least restrictive environment</w:t>
      </w:r>
      <w:r w:rsidRPr="00570E30">
        <w:rPr>
          <w:sz w:val="16"/>
          <w:szCs w:val="16"/>
        </w:rPr>
        <w:br/>
        <w:t> </w:t>
      </w:r>
    </w:p>
    <w:p w14:paraId="263BC18A" w14:textId="77777777" w:rsidR="002D5F10" w:rsidRPr="00570E30" w:rsidRDefault="002D5F10" w:rsidP="00421005">
      <w:pPr>
        <w:numPr>
          <w:ilvl w:val="1"/>
          <w:numId w:val="125"/>
        </w:numPr>
        <w:spacing w:before="100" w:beforeAutospacing="1" w:after="100" w:afterAutospacing="1" w:line="300" w:lineRule="atLeast"/>
        <w:ind w:left="0"/>
        <w:textAlignment w:val="baseline"/>
        <w:rPr>
          <w:sz w:val="16"/>
          <w:szCs w:val="16"/>
        </w:rPr>
      </w:pPr>
      <w:r w:rsidRPr="00570E30">
        <w:rPr>
          <w:sz w:val="16"/>
          <w:szCs w:val="16"/>
        </w:rPr>
        <w:t>The alternate education program is a special education program, if applicable</w:t>
      </w:r>
      <w:r w:rsidRPr="00570E30">
        <w:rPr>
          <w:sz w:val="16"/>
          <w:szCs w:val="16"/>
        </w:rPr>
        <w:br/>
        <w:t> </w:t>
      </w:r>
    </w:p>
    <w:p w14:paraId="5D7C81E7" w14:textId="77777777" w:rsidR="002D5F10" w:rsidRPr="00570E30" w:rsidRDefault="002D5F10" w:rsidP="00421005">
      <w:pPr>
        <w:numPr>
          <w:ilvl w:val="1"/>
          <w:numId w:val="125"/>
        </w:numPr>
        <w:spacing w:before="100" w:beforeAutospacing="1" w:after="100" w:afterAutospacing="1" w:line="300" w:lineRule="atLeast"/>
        <w:ind w:left="0"/>
        <w:textAlignment w:val="baseline"/>
        <w:rPr>
          <w:sz w:val="16"/>
          <w:szCs w:val="16"/>
        </w:rPr>
      </w:pPr>
      <w:r w:rsidRPr="00570E30">
        <w:rPr>
          <w:sz w:val="16"/>
          <w:szCs w:val="16"/>
        </w:rPr>
        <w:t>The decision to unilaterally remove the student from the district school and to place the student in an alternate education program may not be financed by the district</w:t>
      </w:r>
      <w:r w:rsidRPr="00570E30">
        <w:rPr>
          <w:sz w:val="16"/>
          <w:szCs w:val="16"/>
        </w:rPr>
        <w:br/>
        <w:t> </w:t>
      </w:r>
    </w:p>
    <w:p w14:paraId="0C9072A8" w14:textId="77777777" w:rsidR="002D5F10" w:rsidRPr="00570E30" w:rsidRDefault="002D5F10" w:rsidP="00421005">
      <w:pPr>
        <w:numPr>
          <w:ilvl w:val="1"/>
          <w:numId w:val="125"/>
        </w:numPr>
        <w:spacing w:before="100" w:beforeAutospacing="1" w:after="100" w:afterAutospacing="1" w:line="300" w:lineRule="atLeast"/>
        <w:ind w:left="0"/>
        <w:textAlignment w:val="baseline"/>
        <w:rPr>
          <w:sz w:val="16"/>
          <w:szCs w:val="16"/>
        </w:rPr>
      </w:pPr>
      <w:r w:rsidRPr="00570E30">
        <w:rPr>
          <w:sz w:val="16"/>
          <w:szCs w:val="16"/>
        </w:rPr>
        <w:t>Any attempt to seek reimbursement for the alternate education program may be at the expense of the parent/guardian or other person holding the right to make educational decisions for the student</w:t>
      </w:r>
      <w:r w:rsidRPr="00570E30">
        <w:rPr>
          <w:sz w:val="16"/>
          <w:szCs w:val="16"/>
        </w:rPr>
        <w:br/>
        <w:t> </w:t>
      </w:r>
    </w:p>
    <w:p w14:paraId="1C8B548D" w14:textId="77777777" w:rsidR="002D5F10" w:rsidRPr="00570E30" w:rsidRDefault="002D5F10" w:rsidP="00421005">
      <w:pPr>
        <w:numPr>
          <w:ilvl w:val="0"/>
          <w:numId w:val="125"/>
        </w:numPr>
        <w:spacing w:before="100" w:beforeAutospacing="1" w:after="100" w:afterAutospacing="1" w:line="300" w:lineRule="atLeast"/>
        <w:ind w:left="0"/>
        <w:textAlignment w:val="baseline"/>
        <w:rPr>
          <w:sz w:val="16"/>
          <w:szCs w:val="16"/>
        </w:rPr>
      </w:pPr>
      <w:r w:rsidRPr="00570E30">
        <w:rPr>
          <w:sz w:val="16"/>
          <w:szCs w:val="16"/>
        </w:rPr>
        <w:t>At the initial placement or any subsequent change in placement, the student exercises the right to continue in the school of origin, as defined above. In any such circumstance, the following shall apply:</w:t>
      </w:r>
      <w:r w:rsidRPr="00570E30">
        <w:rPr>
          <w:sz w:val="16"/>
          <w:szCs w:val="16"/>
        </w:rPr>
        <w:br/>
        <w:t> </w:t>
      </w:r>
    </w:p>
    <w:p w14:paraId="28375D92" w14:textId="77777777" w:rsidR="002D5F10" w:rsidRPr="00570E30" w:rsidRDefault="002D5F10" w:rsidP="00421005">
      <w:pPr>
        <w:numPr>
          <w:ilvl w:val="1"/>
          <w:numId w:val="126"/>
        </w:numPr>
        <w:spacing w:before="100" w:beforeAutospacing="1" w:after="100" w:afterAutospacing="1" w:line="300" w:lineRule="atLeast"/>
        <w:ind w:left="0"/>
        <w:textAlignment w:val="baseline"/>
        <w:rPr>
          <w:sz w:val="16"/>
          <w:szCs w:val="16"/>
        </w:rPr>
      </w:pPr>
      <w:r w:rsidRPr="00570E30">
        <w:rPr>
          <w:sz w:val="16"/>
          <w:szCs w:val="16"/>
        </w:rPr>
        <w:t>The student may continue in the school of origin for the duration of the court's jurisdiction</w:t>
      </w:r>
      <w:r w:rsidRPr="00570E30">
        <w:rPr>
          <w:sz w:val="16"/>
          <w:szCs w:val="16"/>
        </w:rPr>
        <w:br/>
        <w:t> </w:t>
      </w:r>
    </w:p>
    <w:p w14:paraId="6F0D744A" w14:textId="77777777" w:rsidR="002D5F10" w:rsidRPr="00570E30" w:rsidRDefault="002D5F10" w:rsidP="00421005">
      <w:pPr>
        <w:numPr>
          <w:ilvl w:val="1"/>
          <w:numId w:val="126"/>
        </w:numPr>
        <w:spacing w:before="100" w:beforeAutospacing="1" w:after="100" w:afterAutospacing="1" w:line="300" w:lineRule="atLeast"/>
        <w:ind w:left="0"/>
        <w:textAlignment w:val="baseline"/>
        <w:rPr>
          <w:sz w:val="16"/>
          <w:szCs w:val="16"/>
        </w:rPr>
      </w:pPr>
      <w:r w:rsidRPr="00570E30">
        <w:rPr>
          <w:sz w:val="16"/>
          <w:szCs w:val="16"/>
        </w:rPr>
        <w:t>If the court's jurisdiction over a grade K-8 student is terminated prior to the end of a school year, the student may continue in the school of origin for the remainder of the school year</w:t>
      </w:r>
      <w:r w:rsidRPr="00570E30">
        <w:rPr>
          <w:sz w:val="16"/>
          <w:szCs w:val="16"/>
        </w:rPr>
        <w:br/>
        <w:t> </w:t>
      </w:r>
    </w:p>
    <w:p w14:paraId="72333B4F" w14:textId="77777777" w:rsidR="002D5F10" w:rsidRPr="00570E30" w:rsidRDefault="002D5F10" w:rsidP="00421005">
      <w:pPr>
        <w:numPr>
          <w:ilvl w:val="1"/>
          <w:numId w:val="126"/>
        </w:numPr>
        <w:spacing w:before="100" w:beforeAutospacing="1" w:after="100" w:afterAutospacing="1" w:line="300" w:lineRule="atLeast"/>
        <w:ind w:left="0"/>
        <w:textAlignment w:val="baseline"/>
        <w:rPr>
          <w:sz w:val="16"/>
          <w:szCs w:val="16"/>
        </w:rPr>
      </w:pPr>
      <w:r w:rsidRPr="00570E30">
        <w:rPr>
          <w:sz w:val="16"/>
          <w:szCs w:val="16"/>
        </w:rPr>
        <w:t>If the court's jurisdiction is terminated while the student is in high school, the student may continue in the school of origin through graduation</w:t>
      </w:r>
      <w:r w:rsidRPr="00570E30">
        <w:rPr>
          <w:sz w:val="16"/>
          <w:szCs w:val="16"/>
        </w:rPr>
        <w:br/>
        <w:t> </w:t>
      </w:r>
    </w:p>
    <w:p w14:paraId="32772C6D" w14:textId="77777777" w:rsidR="002D5F10" w:rsidRPr="00570E30" w:rsidRDefault="002D5F10" w:rsidP="00421005">
      <w:pPr>
        <w:numPr>
          <w:ilvl w:val="1"/>
          <w:numId w:val="126"/>
        </w:numPr>
        <w:spacing w:before="100" w:beforeAutospacing="1" w:after="100" w:afterAutospacing="1" w:line="300" w:lineRule="atLeast"/>
        <w:ind w:left="0"/>
        <w:textAlignment w:val="baseline"/>
        <w:rPr>
          <w:sz w:val="16"/>
          <w:szCs w:val="16"/>
        </w:rPr>
      </w:pPr>
      <w:r w:rsidRPr="00570E30">
        <w:rPr>
          <w:sz w:val="16"/>
          <w:szCs w:val="16"/>
        </w:rPr>
        <w:t>If the student is transitioning between school grade levels, the student shall be allowed to continue in the district in the same attendance area to provide the student the benefit of matriculating with the student's peers in accordance with the established feeder patterns of school in the district. A student who is transitioning to a middle school or high school shall be allowed to enroll in the school designated for matriculation in another school district.</w:t>
      </w:r>
    </w:p>
    <w:p w14:paraId="20F02CA3" w14:textId="77777777" w:rsidR="002D5F10" w:rsidRPr="00570E30" w:rsidRDefault="002D5F10" w:rsidP="002D5F10">
      <w:pPr>
        <w:spacing w:line="240" w:lineRule="auto"/>
        <w:textAlignment w:val="baseline"/>
        <w:rPr>
          <w:sz w:val="16"/>
          <w:szCs w:val="16"/>
        </w:rPr>
      </w:pPr>
      <w:r w:rsidRPr="00570E30">
        <w:rPr>
          <w:sz w:val="16"/>
          <w:szCs w:val="16"/>
        </w:rPr>
        <w:t>The role of the liaison shall be advisory with respect to placement decisions and determination of the school of origin.  (Education Code 48853.5)</w:t>
      </w:r>
      <w:r w:rsidRPr="00570E30">
        <w:rPr>
          <w:sz w:val="16"/>
          <w:szCs w:val="16"/>
        </w:rPr>
        <w:br/>
      </w:r>
      <w:r w:rsidRPr="00570E30">
        <w:rPr>
          <w:sz w:val="16"/>
          <w:szCs w:val="16"/>
        </w:rPr>
        <w:br/>
        <w:t>The district liaison may, in consultation with and with the agreement of the foster youth and the person holding the right to make educational decisions for the foster youth, recommend that the foster youth's right to attend the school of origin be waived and the foster youth be enrolled in any school that students living in the attendance area in which the foster youth resides are eligible to attend. All decisions shall be made in accordance with the foster youth's best interests.  (Education Code 48853.5)</w:t>
      </w:r>
      <w:r w:rsidRPr="00570E30">
        <w:rPr>
          <w:sz w:val="16"/>
          <w:szCs w:val="16"/>
        </w:rPr>
        <w:br/>
      </w:r>
      <w:r w:rsidRPr="00570E30">
        <w:rPr>
          <w:sz w:val="16"/>
          <w:szCs w:val="16"/>
        </w:rPr>
        <w:br/>
        <w:t>Prior to making any recommendation to move a foster youth from the school of origin, the liaison shall provide the foster youth and the person holding the right to make educational decisions for the youth with a written explanation of the basis for the recommendation and how the recommendation serves the youth's best interests.  (Education Code 48853.5)</w:t>
      </w:r>
      <w:r w:rsidRPr="00570E30">
        <w:rPr>
          <w:sz w:val="16"/>
          <w:szCs w:val="16"/>
        </w:rPr>
        <w:br/>
      </w:r>
      <w:r w:rsidRPr="00570E30">
        <w:rPr>
          <w:sz w:val="16"/>
          <w:szCs w:val="16"/>
        </w:rPr>
        <w:br/>
      </w:r>
      <w:r w:rsidRPr="00570E30">
        <w:rPr>
          <w:sz w:val="16"/>
          <w:szCs w:val="16"/>
        </w:rPr>
        <w:br/>
        <w:t>If the liaison, in consultation with the foster youth and the person holding the right to make educational decisions for the foster youth, agrees that the best interests of the foster youth would be served by a transfer to a school other than the school of origin, the principal or designee of the new school shall immediately enroll the foster youth, regardless of whether the foster youth:  (Education Code 48853.5)</w:t>
      </w:r>
    </w:p>
    <w:p w14:paraId="38ED374A" w14:textId="77777777" w:rsidR="002D5F10" w:rsidRPr="00570E30" w:rsidRDefault="002D5F10" w:rsidP="00421005">
      <w:pPr>
        <w:numPr>
          <w:ilvl w:val="0"/>
          <w:numId w:val="127"/>
        </w:numPr>
        <w:spacing w:before="100" w:beforeAutospacing="1" w:after="100" w:afterAutospacing="1" w:line="300" w:lineRule="atLeast"/>
        <w:ind w:left="0"/>
        <w:textAlignment w:val="baseline"/>
        <w:rPr>
          <w:sz w:val="16"/>
          <w:szCs w:val="16"/>
        </w:rPr>
      </w:pPr>
      <w:r w:rsidRPr="00570E30">
        <w:rPr>
          <w:sz w:val="16"/>
          <w:szCs w:val="16"/>
        </w:rPr>
        <w:t>Has outstanding fees, fines, textbooks, or other items or monies due to the school last attended</w:t>
      </w:r>
      <w:r w:rsidRPr="00570E30">
        <w:rPr>
          <w:sz w:val="16"/>
          <w:szCs w:val="16"/>
        </w:rPr>
        <w:br/>
        <w:t> </w:t>
      </w:r>
    </w:p>
    <w:p w14:paraId="7F6EF60F" w14:textId="77777777" w:rsidR="002D5F10" w:rsidRPr="00570E30" w:rsidRDefault="002D5F10" w:rsidP="00421005">
      <w:pPr>
        <w:numPr>
          <w:ilvl w:val="0"/>
          <w:numId w:val="127"/>
        </w:numPr>
        <w:spacing w:before="100" w:beforeAutospacing="1" w:after="100" w:afterAutospacing="1" w:line="300" w:lineRule="atLeast"/>
        <w:ind w:left="0"/>
        <w:textAlignment w:val="baseline"/>
        <w:rPr>
          <w:sz w:val="16"/>
          <w:szCs w:val="16"/>
        </w:rPr>
      </w:pPr>
      <w:r w:rsidRPr="00570E30">
        <w:rPr>
          <w:sz w:val="16"/>
          <w:szCs w:val="16"/>
        </w:rPr>
        <w:t>Does not have clothing normally required by the school, such as school uniforms</w:t>
      </w:r>
      <w:r w:rsidRPr="00570E30">
        <w:rPr>
          <w:sz w:val="16"/>
          <w:szCs w:val="16"/>
        </w:rPr>
        <w:br/>
        <w:t> </w:t>
      </w:r>
    </w:p>
    <w:p w14:paraId="5EE29808" w14:textId="77777777" w:rsidR="002D5F10" w:rsidRPr="00570E30" w:rsidRDefault="002D5F10" w:rsidP="00421005">
      <w:pPr>
        <w:numPr>
          <w:ilvl w:val="0"/>
          <w:numId w:val="127"/>
        </w:numPr>
        <w:spacing w:before="100" w:beforeAutospacing="1" w:after="100" w:afterAutospacing="1" w:line="300" w:lineRule="atLeast"/>
        <w:ind w:left="0"/>
        <w:textAlignment w:val="baseline"/>
        <w:rPr>
          <w:sz w:val="16"/>
          <w:szCs w:val="16"/>
        </w:rPr>
      </w:pPr>
      <w:r w:rsidRPr="00570E30">
        <w:rPr>
          <w:sz w:val="16"/>
          <w:szCs w:val="16"/>
        </w:rPr>
        <w:t>Is unable to produce records normally required for enrollment, such as previous academic records, proof of residency, and medical records, including, but not limited to, immunization records or other documentation</w:t>
      </w:r>
    </w:p>
    <w:p w14:paraId="35EF4B0A" w14:textId="77777777" w:rsidR="002D5F10" w:rsidRPr="00570E30" w:rsidRDefault="002D5F10" w:rsidP="002D5F10">
      <w:pPr>
        <w:spacing w:line="240" w:lineRule="auto"/>
        <w:textAlignment w:val="baseline"/>
        <w:rPr>
          <w:sz w:val="16"/>
          <w:szCs w:val="16"/>
        </w:rPr>
      </w:pPr>
      <w:r w:rsidRPr="00570E30">
        <w:rPr>
          <w:sz w:val="16"/>
          <w:szCs w:val="16"/>
        </w:rPr>
        <w:br/>
        <w:t>If the foster youth or a person holding the right to make educational decisions for the foster youth disagrees with the liaison's enrollment recommendation, an appeal may be filed with the Superintendent. The Superintendent shall make a determination within 30 calendar days of receipt of the appeal. Within 30 calendar days of receipt of the Superintendent's decision, the foster youth or the person holding the right to make educational decisions for the foster youth may appeal that decision to the Board. The Board shall consider the issue at its next regularly scheduled meeting. The Board's decision shall be final.</w:t>
      </w:r>
      <w:r w:rsidRPr="00570E30">
        <w:rPr>
          <w:sz w:val="16"/>
          <w:szCs w:val="16"/>
        </w:rPr>
        <w:br/>
      </w:r>
      <w:r w:rsidRPr="00570E30">
        <w:rPr>
          <w:sz w:val="16"/>
          <w:szCs w:val="16"/>
        </w:rPr>
        <w:br/>
        <w:t>If any dispute arises regarding the request of a foster youth to remain in the school of origin, the foster youth has the right to remain in the school of origin pending resolution of the dispute.  (Education Code 48853.5)</w:t>
      </w:r>
      <w:r w:rsidRPr="00570E30">
        <w:rPr>
          <w:sz w:val="16"/>
          <w:szCs w:val="16"/>
        </w:rPr>
        <w:br/>
      </w:r>
      <w:r w:rsidRPr="00570E30">
        <w:rPr>
          <w:sz w:val="16"/>
          <w:szCs w:val="16"/>
        </w:rPr>
        <w:br/>
      </w:r>
      <w:r w:rsidRPr="00570E30">
        <w:rPr>
          <w:b/>
          <w:bCs/>
          <w:sz w:val="16"/>
          <w:szCs w:val="16"/>
          <w:bdr w:val="none" w:sz="0" w:space="0" w:color="auto" w:frame="1"/>
        </w:rPr>
        <w:t>Transportation</w:t>
      </w:r>
      <w:r w:rsidRPr="00570E30">
        <w:rPr>
          <w:sz w:val="16"/>
          <w:szCs w:val="16"/>
        </w:rPr>
        <w:br/>
      </w:r>
      <w:r w:rsidRPr="00570E30">
        <w:rPr>
          <w:sz w:val="16"/>
          <w:szCs w:val="16"/>
        </w:rPr>
        <w:br/>
      </w:r>
      <w:r w:rsidRPr="00570E30">
        <w:rPr>
          <w:sz w:val="16"/>
          <w:szCs w:val="16"/>
        </w:rPr>
        <w:br/>
        <w:t>The Superintendent or designee shall collaborate with the local child welfare agency to determine how transportation will be provided, arranged, and funded in a cost-effective manner to enable a foster youth to remain in the school of origin, for the duration of the time spent in foster care, when it is in the foster youth's best interest to do so. Such transportation costs may be paid by either the child welfare agency or the district, or shared by both.  (20 USC 6312)</w:t>
      </w:r>
      <w:r w:rsidRPr="00570E30">
        <w:rPr>
          <w:sz w:val="16"/>
          <w:szCs w:val="16"/>
        </w:rPr>
        <w:br/>
      </w:r>
      <w:r w:rsidRPr="00570E30">
        <w:rPr>
          <w:sz w:val="16"/>
          <w:szCs w:val="16"/>
        </w:rPr>
        <w:br/>
      </w:r>
      <w:r w:rsidRPr="00570E30">
        <w:rPr>
          <w:sz w:val="16"/>
          <w:szCs w:val="16"/>
        </w:rPr>
        <w:br/>
        <w:t>Any fees that the district charges for home-to-school transportation and other transportation as expressly provided by law shall be waived for foster youth.  (Education Code 39807.5)</w:t>
      </w:r>
      <w:r w:rsidRPr="00570E30">
        <w:rPr>
          <w:sz w:val="16"/>
          <w:szCs w:val="16"/>
        </w:rPr>
        <w:br/>
      </w:r>
      <w:r w:rsidRPr="00570E30">
        <w:rPr>
          <w:sz w:val="16"/>
          <w:szCs w:val="16"/>
        </w:rPr>
        <w:br/>
      </w:r>
      <w:r w:rsidRPr="00570E30">
        <w:rPr>
          <w:b/>
          <w:bCs/>
          <w:sz w:val="16"/>
          <w:szCs w:val="16"/>
          <w:bdr w:val="none" w:sz="0" w:space="0" w:color="auto" w:frame="1"/>
        </w:rPr>
        <w:t>Effect of Absences on Grades</w:t>
      </w:r>
      <w:r w:rsidRPr="00570E30">
        <w:rPr>
          <w:sz w:val="16"/>
          <w:szCs w:val="16"/>
        </w:rPr>
        <w:br/>
      </w:r>
      <w:r w:rsidRPr="00570E30">
        <w:rPr>
          <w:sz w:val="16"/>
          <w:szCs w:val="16"/>
        </w:rPr>
        <w:br/>
        <w:t>The grades of a student in foster care shall not be lowered for any absence from school that is due to either of the following circumstances:  (Education Code 49069.5)</w:t>
      </w:r>
    </w:p>
    <w:p w14:paraId="381E9A32" w14:textId="77777777" w:rsidR="002D5F10" w:rsidRPr="00570E30" w:rsidRDefault="002D5F10" w:rsidP="00421005">
      <w:pPr>
        <w:numPr>
          <w:ilvl w:val="0"/>
          <w:numId w:val="128"/>
        </w:numPr>
        <w:spacing w:before="100" w:beforeAutospacing="1" w:after="100" w:afterAutospacing="1" w:line="300" w:lineRule="atLeast"/>
        <w:ind w:left="0"/>
        <w:textAlignment w:val="baseline"/>
        <w:rPr>
          <w:sz w:val="16"/>
          <w:szCs w:val="16"/>
        </w:rPr>
      </w:pPr>
      <w:r w:rsidRPr="00570E30">
        <w:rPr>
          <w:sz w:val="16"/>
          <w:szCs w:val="16"/>
        </w:rPr>
        <w:t>A decision by a court or placement agency to change the student's placement, in which case the  grades shall be calculated as of the date the student left school</w:t>
      </w:r>
      <w:r w:rsidRPr="00570E30">
        <w:rPr>
          <w:sz w:val="16"/>
          <w:szCs w:val="16"/>
        </w:rPr>
        <w:br/>
        <w:t> </w:t>
      </w:r>
    </w:p>
    <w:p w14:paraId="090E48A8" w14:textId="77777777" w:rsidR="002D5F10" w:rsidRPr="00570E30" w:rsidRDefault="002D5F10" w:rsidP="00421005">
      <w:pPr>
        <w:numPr>
          <w:ilvl w:val="0"/>
          <w:numId w:val="128"/>
        </w:numPr>
        <w:spacing w:before="100" w:beforeAutospacing="1" w:after="100" w:afterAutospacing="1" w:line="300" w:lineRule="atLeast"/>
        <w:ind w:left="0"/>
        <w:textAlignment w:val="baseline"/>
        <w:rPr>
          <w:sz w:val="16"/>
          <w:szCs w:val="16"/>
        </w:rPr>
      </w:pPr>
      <w:r w:rsidRPr="00570E30">
        <w:rPr>
          <w:sz w:val="16"/>
          <w:szCs w:val="16"/>
        </w:rPr>
        <w:t>A verified court appearance or related court-ordered activity</w:t>
      </w:r>
    </w:p>
    <w:p w14:paraId="04061C5E" w14:textId="77777777" w:rsidR="002D5F10" w:rsidRPr="00570E30" w:rsidRDefault="002D5F10" w:rsidP="002D5F10">
      <w:pPr>
        <w:spacing w:line="240" w:lineRule="auto"/>
        <w:textAlignment w:val="baseline"/>
        <w:rPr>
          <w:sz w:val="16"/>
          <w:szCs w:val="16"/>
        </w:rPr>
      </w:pPr>
      <w:r w:rsidRPr="00570E30">
        <w:rPr>
          <w:b/>
          <w:bCs/>
          <w:sz w:val="16"/>
          <w:szCs w:val="16"/>
          <w:bdr w:val="none" w:sz="0" w:space="0" w:color="auto" w:frame="1"/>
        </w:rPr>
        <w:t>Transfer of Coursework and Credits</w:t>
      </w:r>
      <w:r w:rsidRPr="00570E30">
        <w:rPr>
          <w:sz w:val="16"/>
          <w:szCs w:val="16"/>
        </w:rPr>
        <w:br/>
      </w:r>
      <w:r w:rsidRPr="00570E30">
        <w:rPr>
          <w:sz w:val="16"/>
          <w:szCs w:val="16"/>
        </w:rPr>
        <w:br/>
      </w:r>
      <w:r w:rsidRPr="00570E30">
        <w:rPr>
          <w:sz w:val="16"/>
          <w:szCs w:val="16"/>
        </w:rPr>
        <w:br/>
        <w:t>When a foster youth transfers into a district school, the district will receive an official transcript from the transferring school or district which reflects full and partial credits and grades earned by the foster youth and includes:  (Education Code 51225.2)</w:t>
      </w:r>
    </w:p>
    <w:p w14:paraId="797AF2A0" w14:textId="77777777" w:rsidR="002D5F10" w:rsidRPr="00570E30" w:rsidRDefault="002D5F10" w:rsidP="00421005">
      <w:pPr>
        <w:numPr>
          <w:ilvl w:val="0"/>
          <w:numId w:val="129"/>
        </w:numPr>
        <w:spacing w:beforeAutospacing="1" w:afterAutospacing="1" w:line="300" w:lineRule="atLeast"/>
        <w:ind w:left="0"/>
        <w:textAlignment w:val="baseline"/>
        <w:rPr>
          <w:sz w:val="16"/>
          <w:szCs w:val="16"/>
        </w:rPr>
      </w:pPr>
      <w:r w:rsidRPr="00570E30">
        <w:rPr>
          <w:sz w:val="16"/>
          <w:szCs w:val="16"/>
        </w:rPr>
        <w:t>A determination of the days of enrollment and/or seat time, if applicable for all full and partial credits earned based on any measure of full or partial coursework being satisfactorily completed</w:t>
      </w:r>
      <w:r w:rsidRPr="00570E30">
        <w:rPr>
          <w:sz w:val="16"/>
          <w:szCs w:val="16"/>
        </w:rPr>
        <w:br/>
      </w:r>
      <w:r w:rsidRPr="00570E30">
        <w:rPr>
          <w:sz w:val="16"/>
          <w:szCs w:val="16"/>
        </w:rPr>
        <w:br/>
      </w:r>
      <w:r w:rsidRPr="00570E30">
        <w:rPr>
          <w:i/>
          <w:iCs/>
          <w:sz w:val="16"/>
          <w:szCs w:val="16"/>
          <w:bdr w:val="none" w:sz="0" w:space="0" w:color="auto" w:frame="1"/>
        </w:rPr>
        <w:t>Partial coursework satisfactorily completed</w:t>
      </w:r>
      <w:r w:rsidRPr="00570E30">
        <w:rPr>
          <w:sz w:val="16"/>
          <w:szCs w:val="16"/>
        </w:rPr>
        <w:t> includes any portion of an individual course, even if the student did not complete the entire course</w:t>
      </w:r>
      <w:r w:rsidRPr="00570E30">
        <w:rPr>
          <w:sz w:val="16"/>
          <w:szCs w:val="16"/>
        </w:rPr>
        <w:br/>
        <w:t> </w:t>
      </w:r>
    </w:p>
    <w:p w14:paraId="7CBAD1F7" w14:textId="77777777" w:rsidR="002D5F10" w:rsidRPr="00570E30" w:rsidRDefault="002D5F10" w:rsidP="00421005">
      <w:pPr>
        <w:numPr>
          <w:ilvl w:val="0"/>
          <w:numId w:val="129"/>
        </w:numPr>
        <w:spacing w:before="100" w:beforeAutospacing="1" w:after="100" w:afterAutospacing="1" w:line="300" w:lineRule="atLeast"/>
        <w:ind w:left="0"/>
        <w:textAlignment w:val="baseline"/>
        <w:rPr>
          <w:sz w:val="16"/>
          <w:szCs w:val="16"/>
        </w:rPr>
      </w:pPr>
      <w:r w:rsidRPr="00570E30">
        <w:rPr>
          <w:sz w:val="16"/>
          <w:szCs w:val="16"/>
        </w:rPr>
        <w:t>Separate listings for credits and grades earned at each school and local educational agency so it is clear where credits and grades were earned</w:t>
      </w:r>
      <w:r w:rsidRPr="00570E30">
        <w:rPr>
          <w:sz w:val="16"/>
          <w:szCs w:val="16"/>
        </w:rPr>
        <w:br/>
        <w:t> </w:t>
      </w:r>
    </w:p>
    <w:p w14:paraId="2615FC06" w14:textId="77777777" w:rsidR="002D5F10" w:rsidRPr="00570E30" w:rsidRDefault="002D5F10" w:rsidP="00421005">
      <w:pPr>
        <w:numPr>
          <w:ilvl w:val="0"/>
          <w:numId w:val="129"/>
        </w:numPr>
        <w:spacing w:before="100" w:beforeAutospacing="1" w:after="100" w:afterAutospacing="1" w:line="300" w:lineRule="atLeast"/>
        <w:ind w:left="0"/>
        <w:textAlignment w:val="baseline"/>
        <w:rPr>
          <w:sz w:val="16"/>
          <w:szCs w:val="16"/>
        </w:rPr>
      </w:pPr>
      <w:r w:rsidRPr="00570E30">
        <w:rPr>
          <w:sz w:val="16"/>
          <w:szCs w:val="16"/>
        </w:rPr>
        <w:t>A complete record of the student's seat time, including both period attendance and days of enrollment</w:t>
      </w:r>
    </w:p>
    <w:p w14:paraId="34723F6F" w14:textId="77777777" w:rsidR="002D5F10" w:rsidRPr="00570E30" w:rsidRDefault="002D5F10" w:rsidP="002D5F10">
      <w:pPr>
        <w:spacing w:line="240" w:lineRule="auto"/>
        <w:textAlignment w:val="baseline"/>
        <w:rPr>
          <w:sz w:val="16"/>
          <w:szCs w:val="16"/>
        </w:rPr>
      </w:pPr>
      <w:r w:rsidRPr="00570E30">
        <w:rPr>
          <w:sz w:val="16"/>
          <w:szCs w:val="16"/>
        </w:rPr>
        <w:t>The district shall transfer the credits and grades from the transferring school's transcript onto an official district transcript in the same manner as described in Item #2, above.  (Education Code 51225.2)</w:t>
      </w:r>
      <w:r w:rsidRPr="00570E30">
        <w:rPr>
          <w:sz w:val="16"/>
          <w:szCs w:val="16"/>
        </w:rPr>
        <w:br/>
      </w:r>
      <w:r w:rsidRPr="00570E30">
        <w:rPr>
          <w:sz w:val="16"/>
          <w:szCs w:val="16"/>
        </w:rPr>
        <w:br/>
        <w:t>If the Principal or designee has knowledge that the transcript from the transferring school may not include certain credits or grades, the Principal or designee shall contact the prior school within two business days to request that the full or partial credits be issued, which shall then be issued and provided by the prior school within two business days of the request.  (Education Code 51225.2)</w:t>
      </w:r>
      <w:r w:rsidRPr="00570E30">
        <w:rPr>
          <w:sz w:val="16"/>
          <w:szCs w:val="16"/>
        </w:rPr>
        <w:br/>
      </w:r>
      <w:r w:rsidRPr="00570E30">
        <w:rPr>
          <w:sz w:val="16"/>
          <w:szCs w:val="16"/>
        </w:rPr>
        <w:br/>
        <w:t>The district shall accept and issue full or partial credit for any coursework that the foster youth has satisfactorily completed while attending another public school, a juvenile court school, a charter school, a school in a country other than the United States, or a nonpublic, nonsectarian school or agency.  (Education Code 51225.2)</w:t>
      </w:r>
      <w:r w:rsidRPr="00570E30">
        <w:rPr>
          <w:sz w:val="16"/>
          <w:szCs w:val="16"/>
        </w:rPr>
        <w:br/>
      </w:r>
      <w:r w:rsidRPr="00570E30">
        <w:rPr>
          <w:sz w:val="16"/>
          <w:szCs w:val="16"/>
        </w:rPr>
        <w:br/>
      </w:r>
      <w:r w:rsidRPr="00570E30">
        <w:rPr>
          <w:sz w:val="16"/>
          <w:szCs w:val="16"/>
        </w:rPr>
        <w:br/>
        <w:t>If the entire course was completed, the district shall not require the foster youth to retake the course.  (Education Code 51225.2)</w:t>
      </w:r>
      <w:r w:rsidRPr="00570E30">
        <w:rPr>
          <w:sz w:val="16"/>
          <w:szCs w:val="16"/>
        </w:rPr>
        <w:br/>
      </w:r>
      <w:r w:rsidRPr="00570E30">
        <w:rPr>
          <w:sz w:val="16"/>
          <w:szCs w:val="16"/>
        </w:rPr>
        <w:br/>
        <w:t>If the entire course was not completed at the previous school, the foster youth shall be issued partial credit for the coursework completed and shall be required to take the uncompleted portion of the course. However, the district may require the foster youth to retake the portion of the course completed if, in consultation with the holder of educational rights for the foster youth, the district finds that the foster youth is reasonably able to complete the requirements in time to graduate from high school. Whenever partial credit is issued to a foster youth in any particular course, the foster youth shall be enrolled in the same or equivalent course, if applicable, to enable the completion of the entire course.  (Education Code 51225.2)</w:t>
      </w:r>
      <w:r w:rsidRPr="00570E30">
        <w:rPr>
          <w:sz w:val="16"/>
          <w:szCs w:val="16"/>
        </w:rPr>
        <w:br/>
      </w:r>
      <w:r w:rsidRPr="00570E30">
        <w:rPr>
          <w:sz w:val="16"/>
          <w:szCs w:val="16"/>
        </w:rPr>
        <w:br/>
      </w:r>
      <w:r w:rsidRPr="00570E30">
        <w:rPr>
          <w:sz w:val="16"/>
          <w:szCs w:val="16"/>
        </w:rPr>
        <w:br/>
        <w:t>Partial credits shall be awarded on the basis of 0.5 credits for every seven class periods attended per subject. If the school is on a block schedule, each block schedule class period attended shall be equal to two regular class periods per subject. Partial credits and grades earned by a student shall be included on the student's official transcript within two business days of the district's notification of the student's transfer, as required under Education Code 49069.5.</w:t>
      </w:r>
      <w:r w:rsidRPr="00570E30">
        <w:rPr>
          <w:sz w:val="16"/>
          <w:szCs w:val="16"/>
        </w:rPr>
        <w:br/>
      </w:r>
      <w:r w:rsidRPr="00570E30">
        <w:rPr>
          <w:sz w:val="16"/>
          <w:szCs w:val="16"/>
        </w:rPr>
        <w:br/>
        <w:t>In no event shall the district prevent a foster youth from taking or retaking a course to meet the eligibility requirements for admission to the California State University or the University of California.  (Education Code 51225.2)</w:t>
      </w:r>
      <w:r w:rsidRPr="00570E30">
        <w:rPr>
          <w:sz w:val="16"/>
          <w:szCs w:val="16"/>
        </w:rPr>
        <w:br/>
      </w:r>
      <w:r w:rsidRPr="00570E30">
        <w:rPr>
          <w:sz w:val="16"/>
          <w:szCs w:val="16"/>
        </w:rPr>
        <w:br/>
      </w:r>
      <w:r w:rsidRPr="00570E30">
        <w:rPr>
          <w:b/>
          <w:bCs/>
          <w:sz w:val="16"/>
          <w:szCs w:val="16"/>
          <w:bdr w:val="none" w:sz="0" w:space="0" w:color="auto" w:frame="1"/>
        </w:rPr>
        <w:t>Applicability of Graduation Requirements</w:t>
      </w:r>
      <w:r w:rsidRPr="00570E30">
        <w:rPr>
          <w:sz w:val="16"/>
          <w:szCs w:val="16"/>
        </w:rPr>
        <w:br/>
      </w:r>
      <w:r w:rsidRPr="00570E30">
        <w:rPr>
          <w:sz w:val="16"/>
          <w:szCs w:val="16"/>
        </w:rPr>
        <w:br/>
      </w:r>
      <w:r w:rsidRPr="00570E30">
        <w:rPr>
          <w:sz w:val="16"/>
          <w:szCs w:val="16"/>
        </w:rPr>
        <w:br/>
        <w:t>To obtain a high school diploma, a foster youth shall complete all courses required by Education Code 51225.3 and fulfill any additional graduation requirements prescribed by the Board.</w:t>
      </w:r>
      <w:r w:rsidRPr="00570E30">
        <w:rPr>
          <w:sz w:val="16"/>
          <w:szCs w:val="16"/>
        </w:rPr>
        <w:br/>
      </w:r>
      <w:r w:rsidRPr="00570E30">
        <w:rPr>
          <w:sz w:val="16"/>
          <w:szCs w:val="16"/>
        </w:rPr>
        <w:br/>
        <w:t>However, when a foster youth who has completed the second year of high school transfers into the district from another school district or transfers between high schools within the district, the foster youth shall be exempted from all district-established coursework and other district-established graduation requirements, unless the district makes a finding that the student is reasonably able to complete the additional requirements in time to graduate from high school by the end of the fourth year of high school. Within 30 calendar days of the foster youth's transfer, the Superintendent or designee shall notify the foster youth, the person holding the right to make educational decisions for the foster youth, and the foster youth's social worker of the availability of the exemption and whether the foster youth qualifies for it. If the Superintendent or designee fails to provide this notification, the student shall be eligible for the exemption once notified, even if the notification occurs after the student is no longer a foster youth.  (Education Code 51225.1)</w:t>
      </w:r>
      <w:r w:rsidRPr="00570E30">
        <w:rPr>
          <w:sz w:val="16"/>
          <w:szCs w:val="16"/>
        </w:rPr>
        <w:br/>
      </w:r>
      <w:r w:rsidRPr="00570E30">
        <w:rPr>
          <w:sz w:val="16"/>
          <w:szCs w:val="16"/>
        </w:rPr>
        <w:br/>
      </w:r>
      <w:r w:rsidRPr="00570E30">
        <w:rPr>
          <w:sz w:val="16"/>
          <w:szCs w:val="16"/>
        </w:rPr>
        <w:br/>
        <w:t>To determine whether a foster youth is in the third or fourth year of high school, the district shall use either the number of credits the foster youth has earned as of the date of the transfer, the length of school enrollment, or for a foster youth with significant gaps in school attendance, the foster youth's age as compared to the average age of students in the third or fourth year of high school, whichever qualifies the foster youth for the exemption.  (Education Code 51225.1)</w:t>
      </w:r>
      <w:r w:rsidRPr="00570E30">
        <w:rPr>
          <w:sz w:val="16"/>
          <w:szCs w:val="16"/>
        </w:rPr>
        <w:br/>
      </w:r>
      <w:r w:rsidRPr="00570E30">
        <w:rPr>
          <w:sz w:val="16"/>
          <w:szCs w:val="16"/>
        </w:rPr>
        <w:br/>
      </w:r>
      <w:r w:rsidRPr="00570E30">
        <w:rPr>
          <w:sz w:val="16"/>
          <w:szCs w:val="16"/>
        </w:rPr>
        <w:br/>
        <w:t>If a foster youth was not properly notified of an exemption, declined the exemption, or was not previously exempted, the foster youth or the person holding the right to make educational decisions for the foster youth may request the exemption and the Superintendent or designee shall exempt the foster youth within 30 days of the request.  A student who at one time qualified for the exemption may request the exemption even if the student is no longer eligible.  (Education Code 51225.1)</w:t>
      </w:r>
      <w:r w:rsidRPr="00570E30">
        <w:rPr>
          <w:sz w:val="16"/>
          <w:szCs w:val="16"/>
        </w:rPr>
        <w:br/>
      </w:r>
      <w:r w:rsidRPr="00570E30">
        <w:rPr>
          <w:sz w:val="16"/>
          <w:szCs w:val="16"/>
        </w:rPr>
        <w:br/>
      </w:r>
      <w:r w:rsidRPr="00570E30">
        <w:rPr>
          <w:sz w:val="16"/>
          <w:szCs w:val="16"/>
        </w:rPr>
        <w:br/>
        <w:t>When the Superintendent or designee determines that a foster youth who transferred into a district school is reasonably able to complete district-established graduation requirements by the end of the foster youth's fourth year of high school, the foster youth shall not be exempted from those requirements. Within 30 calendar days of the following academic year, the foster youth shall be reevaluated based on the foster youth's course completion status at the time, to determine if the student continues to be reasonably able to complete the district-established graduation requirements in time to graduate by the end of the foster youth's fourth year of high school. Written notice as to whether the foster youth then qualifies for the exemption shall be provided to the foster youth, the person holding the right to make educational decisions for the foster youth, and if applicable, to the foster youth's social worker or probation officer.  (Education Code 51225.1)</w:t>
      </w:r>
      <w:r w:rsidRPr="00570E30">
        <w:rPr>
          <w:sz w:val="16"/>
          <w:szCs w:val="16"/>
        </w:rPr>
        <w:br/>
      </w:r>
      <w:r w:rsidRPr="00570E30">
        <w:rPr>
          <w:sz w:val="16"/>
          <w:szCs w:val="16"/>
        </w:rPr>
        <w:br/>
        <w:t>If, upon reevaluation, it is determined that the foster youth is not reasonably able to complete the district-established graduation requirements in time to graduate from high school by the end of the foster youth's fourth year of high school, the Superintendent or designee shall provide the foster youth with the option to receive an exemption from district-established graduation requirements or stay in school for a fifth year to complete the district-established graduation requirements upon agreement with the foster youth, or if under 18 years of age, the person holding the right to make educational decisions for the foster youth, and provide notifications in accordance with Education Code 51225.1.  (Education Code 51225.1)</w:t>
      </w:r>
      <w:r w:rsidRPr="00570E30">
        <w:rPr>
          <w:sz w:val="16"/>
          <w:szCs w:val="16"/>
        </w:rPr>
        <w:br/>
      </w:r>
      <w:r w:rsidRPr="00570E30">
        <w:rPr>
          <w:sz w:val="16"/>
          <w:szCs w:val="16"/>
        </w:rPr>
        <w:br/>
      </w:r>
      <w:r w:rsidRPr="00570E30">
        <w:rPr>
          <w:sz w:val="16"/>
          <w:szCs w:val="16"/>
        </w:rPr>
        <w:br/>
        <w:t>When a foster youth is exempted from district-established graduation requirements, the Superintendent or designee shall consult with the foster youth and the person holding the right to make educational decisions for the foster youth about the following:  (Education Code 512251.)</w:t>
      </w:r>
    </w:p>
    <w:p w14:paraId="1DF84338" w14:textId="77777777" w:rsidR="002D5F10" w:rsidRPr="00570E30" w:rsidRDefault="002D5F10" w:rsidP="00421005">
      <w:pPr>
        <w:numPr>
          <w:ilvl w:val="0"/>
          <w:numId w:val="130"/>
        </w:numPr>
        <w:spacing w:before="100" w:beforeAutospacing="1" w:after="100" w:afterAutospacing="1" w:line="300" w:lineRule="atLeast"/>
        <w:ind w:left="0"/>
        <w:textAlignment w:val="baseline"/>
        <w:rPr>
          <w:sz w:val="16"/>
          <w:szCs w:val="16"/>
        </w:rPr>
      </w:pPr>
      <w:r w:rsidRPr="00570E30">
        <w:rPr>
          <w:sz w:val="16"/>
          <w:szCs w:val="16"/>
        </w:rPr>
        <w:t>Discussion of how any requirements that are waived may affect the foster youth's postsecondary education or vocation plans, including the ability to gain admission to a postsecondary educational institution</w:t>
      </w:r>
      <w:r w:rsidRPr="00570E30">
        <w:rPr>
          <w:sz w:val="16"/>
          <w:szCs w:val="16"/>
        </w:rPr>
        <w:br/>
        <w:t> </w:t>
      </w:r>
    </w:p>
    <w:p w14:paraId="5837702B" w14:textId="77777777" w:rsidR="002D5F10" w:rsidRPr="00570E30" w:rsidRDefault="002D5F10" w:rsidP="00421005">
      <w:pPr>
        <w:numPr>
          <w:ilvl w:val="0"/>
          <w:numId w:val="130"/>
        </w:numPr>
        <w:spacing w:before="100" w:beforeAutospacing="1" w:after="100" w:afterAutospacing="1" w:line="300" w:lineRule="atLeast"/>
        <w:ind w:left="0"/>
        <w:textAlignment w:val="baseline"/>
        <w:rPr>
          <w:sz w:val="16"/>
          <w:szCs w:val="16"/>
        </w:rPr>
      </w:pPr>
      <w:r w:rsidRPr="00570E30">
        <w:rPr>
          <w:sz w:val="16"/>
          <w:szCs w:val="16"/>
        </w:rPr>
        <w:t>Discussion and information about other options available to the student, including, but not limited to, a fifth year of high school, possible credit recovery, and any transfer opportunities available through the California Community Colleges</w:t>
      </w:r>
      <w:r w:rsidRPr="00570E30">
        <w:rPr>
          <w:sz w:val="16"/>
          <w:szCs w:val="16"/>
        </w:rPr>
        <w:br/>
        <w:t> </w:t>
      </w:r>
    </w:p>
    <w:p w14:paraId="61D6FDA2" w14:textId="77777777" w:rsidR="002D5F10" w:rsidRPr="00570E30" w:rsidRDefault="002D5F10" w:rsidP="00421005">
      <w:pPr>
        <w:numPr>
          <w:ilvl w:val="0"/>
          <w:numId w:val="130"/>
        </w:numPr>
        <w:spacing w:before="100" w:beforeAutospacing="1" w:after="100" w:afterAutospacing="1" w:line="300" w:lineRule="atLeast"/>
        <w:ind w:left="0"/>
        <w:textAlignment w:val="baseline"/>
        <w:rPr>
          <w:sz w:val="16"/>
          <w:szCs w:val="16"/>
        </w:rPr>
      </w:pPr>
      <w:r w:rsidRPr="00570E30">
        <w:rPr>
          <w:sz w:val="16"/>
          <w:szCs w:val="16"/>
        </w:rPr>
        <w:t>Consideration of the foster youth's academic data and any other information relevant to making an informed decision on whether to accept the exemption</w:t>
      </w:r>
    </w:p>
    <w:p w14:paraId="0FCD0BCB" w14:textId="77777777" w:rsidR="002D5F10" w:rsidRPr="00570E30" w:rsidRDefault="002D5F10" w:rsidP="002D5F10">
      <w:pPr>
        <w:spacing w:line="240" w:lineRule="auto"/>
        <w:textAlignment w:val="baseline"/>
        <w:rPr>
          <w:sz w:val="16"/>
          <w:szCs w:val="16"/>
        </w:rPr>
      </w:pPr>
      <w:r w:rsidRPr="00570E30">
        <w:rPr>
          <w:sz w:val="16"/>
          <w:szCs w:val="16"/>
        </w:rPr>
        <w:t>The district shall not require or request a foster youth to transfer schools in order to qualify for an exemption and shall not grant any request made by a foster youth or any person acting on behalf of a foster youth for a transfer solely to qualify the foster youth for an exemption.  (Education Code 51225.1)</w:t>
      </w:r>
      <w:r w:rsidRPr="00570E30">
        <w:rPr>
          <w:sz w:val="16"/>
          <w:szCs w:val="16"/>
        </w:rPr>
        <w:br/>
      </w:r>
      <w:r w:rsidRPr="00570E30">
        <w:rPr>
          <w:sz w:val="16"/>
          <w:szCs w:val="16"/>
        </w:rPr>
        <w:br/>
      </w:r>
      <w:r w:rsidRPr="00570E30">
        <w:rPr>
          <w:sz w:val="16"/>
          <w:szCs w:val="16"/>
        </w:rPr>
        <w:br/>
        <w:t>The Superintendent or designee shall not require a foster youth who is eligible for an exemption from district-established graduation requirements, and would otherwise be entitled to remain in attendance at the school, to accept the exemption or be denied enrollment in, or the ability to complete, courses for which the foster youth is otherwise eligible, including courses necessary to attend an institution of higher education, regardless of whether such courses are required for statewide graduation requirements.  (Education Code 51225.1)</w:t>
      </w:r>
      <w:r w:rsidRPr="00570E30">
        <w:rPr>
          <w:sz w:val="16"/>
          <w:szCs w:val="16"/>
        </w:rPr>
        <w:br/>
      </w:r>
      <w:r w:rsidRPr="00570E30">
        <w:rPr>
          <w:sz w:val="16"/>
          <w:szCs w:val="16"/>
        </w:rPr>
        <w:br/>
      </w:r>
      <w:r w:rsidRPr="00570E30">
        <w:rPr>
          <w:sz w:val="16"/>
          <w:szCs w:val="16"/>
        </w:rPr>
        <w:br/>
        <w:t>If a foster youth is exempted from district-established graduation requirements the exemption shall not be revoked. Additionally, the exemption shall continue to apply after the termination of the court's jurisdiction over the student while still enrolled in school or if the foster youth transfers to another school or school district.  (Education Code 51225.1)</w:t>
      </w:r>
      <w:r w:rsidRPr="00570E30">
        <w:rPr>
          <w:sz w:val="16"/>
          <w:szCs w:val="16"/>
        </w:rPr>
        <w:br/>
      </w:r>
      <w:r w:rsidRPr="00570E30">
        <w:rPr>
          <w:sz w:val="16"/>
          <w:szCs w:val="16"/>
        </w:rPr>
        <w:br/>
      </w:r>
      <w:r w:rsidRPr="00570E30">
        <w:rPr>
          <w:sz w:val="16"/>
          <w:szCs w:val="16"/>
        </w:rPr>
        <w:br/>
        <w:t>The Superintendent or designee shall not require or request a foster youth who is exempted from district-established graduation requirements and who completes the statewide coursework requirements before the end of the fourth year of high school, and would otherwise be entitled to remain in school, to graduate before the end of the foster youth's fourth year of high school.  (Education Code 51225.1)</w:t>
      </w:r>
      <w:r w:rsidRPr="00570E30">
        <w:rPr>
          <w:sz w:val="16"/>
          <w:szCs w:val="16"/>
        </w:rPr>
        <w:br/>
      </w:r>
      <w:r w:rsidRPr="00570E30">
        <w:rPr>
          <w:sz w:val="16"/>
          <w:szCs w:val="16"/>
        </w:rPr>
        <w:br/>
      </w:r>
      <w:r w:rsidRPr="00570E30">
        <w:rPr>
          <w:sz w:val="16"/>
          <w:szCs w:val="16"/>
        </w:rPr>
        <w:br/>
        <w:t>Upon making a finding that a foster youth is reasonably able to complete district-established graduation requirements within the fifth year of high school, the Superintendent or designee shall:  (Education Code 51225.1)</w:t>
      </w:r>
    </w:p>
    <w:p w14:paraId="484A195A" w14:textId="77777777" w:rsidR="002D5F10" w:rsidRPr="00570E30" w:rsidRDefault="002D5F10" w:rsidP="00421005">
      <w:pPr>
        <w:numPr>
          <w:ilvl w:val="0"/>
          <w:numId w:val="131"/>
        </w:numPr>
        <w:spacing w:before="100" w:beforeAutospacing="1" w:after="100" w:afterAutospacing="1" w:line="300" w:lineRule="atLeast"/>
        <w:ind w:left="0"/>
        <w:textAlignment w:val="baseline"/>
        <w:rPr>
          <w:sz w:val="16"/>
          <w:szCs w:val="16"/>
        </w:rPr>
      </w:pPr>
      <w:r w:rsidRPr="00570E30">
        <w:rPr>
          <w:sz w:val="16"/>
          <w:szCs w:val="16"/>
        </w:rPr>
        <w:t>Consult with the foster youth and the person holding the right to make educational decisions for the foster youth of the option to remain in school for a fifth year to complete the district-established graduation requirements and how that will affect the foster youth's ability to gain admission to a postsecondary educational institution</w:t>
      </w:r>
      <w:r w:rsidRPr="00570E30">
        <w:rPr>
          <w:sz w:val="16"/>
          <w:szCs w:val="16"/>
        </w:rPr>
        <w:br/>
        <w:t> </w:t>
      </w:r>
    </w:p>
    <w:p w14:paraId="5DBB6AC9" w14:textId="77777777" w:rsidR="002D5F10" w:rsidRPr="00570E30" w:rsidRDefault="002D5F10" w:rsidP="00421005">
      <w:pPr>
        <w:numPr>
          <w:ilvl w:val="0"/>
          <w:numId w:val="131"/>
        </w:numPr>
        <w:spacing w:before="100" w:beforeAutospacing="1" w:after="100" w:afterAutospacing="1" w:line="300" w:lineRule="atLeast"/>
        <w:ind w:left="0"/>
        <w:textAlignment w:val="baseline"/>
        <w:rPr>
          <w:sz w:val="16"/>
          <w:szCs w:val="16"/>
        </w:rPr>
      </w:pPr>
      <w:r w:rsidRPr="00570E30">
        <w:rPr>
          <w:sz w:val="16"/>
          <w:szCs w:val="16"/>
        </w:rPr>
        <w:t>Consult with and provide information to the foster youth about transfer opportunities available through the California Community Colleges</w:t>
      </w:r>
      <w:r w:rsidRPr="00570E30">
        <w:rPr>
          <w:sz w:val="16"/>
          <w:szCs w:val="16"/>
        </w:rPr>
        <w:br/>
        <w:t> </w:t>
      </w:r>
    </w:p>
    <w:p w14:paraId="79FC79BB" w14:textId="77777777" w:rsidR="002D5F10" w:rsidRPr="00570E30" w:rsidRDefault="002D5F10" w:rsidP="00421005">
      <w:pPr>
        <w:numPr>
          <w:ilvl w:val="0"/>
          <w:numId w:val="131"/>
        </w:numPr>
        <w:spacing w:before="100" w:beforeAutospacing="1" w:after="100" w:afterAutospacing="1" w:line="300" w:lineRule="atLeast"/>
        <w:ind w:left="0"/>
        <w:textAlignment w:val="baseline"/>
        <w:rPr>
          <w:sz w:val="16"/>
          <w:szCs w:val="16"/>
        </w:rPr>
      </w:pPr>
      <w:r w:rsidRPr="00570E30">
        <w:rPr>
          <w:sz w:val="16"/>
          <w:szCs w:val="16"/>
        </w:rPr>
        <w:t>Upon agreement with the foster youth or, if under 18 years of age, the person holding the right to make educational decisions for the foster youth, permit the foster youth to stay in school for a fifth year to complete the district-established graduation requirements</w:t>
      </w:r>
      <w:r w:rsidRPr="00570E30">
        <w:rPr>
          <w:sz w:val="16"/>
          <w:szCs w:val="16"/>
        </w:rPr>
        <w:br/>
        <w:t> </w:t>
      </w:r>
    </w:p>
    <w:p w14:paraId="65D6FD88" w14:textId="77777777" w:rsidR="002D5F10" w:rsidRPr="00570E30" w:rsidRDefault="002D5F10" w:rsidP="00421005">
      <w:pPr>
        <w:numPr>
          <w:ilvl w:val="0"/>
          <w:numId w:val="131"/>
        </w:numPr>
        <w:spacing w:before="100" w:beforeAutospacing="1" w:after="100" w:afterAutospacing="1" w:line="300" w:lineRule="atLeast"/>
        <w:ind w:left="0"/>
        <w:textAlignment w:val="baseline"/>
        <w:rPr>
          <w:sz w:val="16"/>
          <w:szCs w:val="16"/>
        </w:rPr>
      </w:pPr>
      <w:r w:rsidRPr="00570E30">
        <w:rPr>
          <w:sz w:val="16"/>
          <w:szCs w:val="16"/>
        </w:rPr>
        <w:t>Consult with the foster youth and the person holding the right to make educational decisions for the foster youth of the option to remain in the foster youth's school of origin</w:t>
      </w:r>
    </w:p>
    <w:p w14:paraId="03C93B54" w14:textId="77777777" w:rsidR="002D5F10" w:rsidRPr="00570E30" w:rsidRDefault="002D5F10" w:rsidP="002D5F10">
      <w:pPr>
        <w:spacing w:line="240" w:lineRule="auto"/>
        <w:textAlignment w:val="baseline"/>
        <w:rPr>
          <w:sz w:val="16"/>
          <w:szCs w:val="16"/>
        </w:rPr>
      </w:pPr>
      <w:r w:rsidRPr="00570E30">
        <w:rPr>
          <w:sz w:val="16"/>
          <w:szCs w:val="16"/>
        </w:rPr>
        <w:br/>
        <w:t>When a foster youth who has completed the second year of high school transfers into the district from another school district or transfers between high schools within the district, and is not reasonably able to complete the district-established graduation requirements within the foster youth's fifth year of high school but is reasonably able to complete the statewide coursework requirements within the fifth year of high school, the foster youth shall be exempted from all district-established graduation requirements and provided with the option to remain in school for a fifth year to complete the statewide requirements. In such situations, the Superintendent or designee shall consult with the foster youth and the person holding the right to make educational decisions for the foster youth, regarding the following:  (Education Code 51225.1)</w:t>
      </w:r>
    </w:p>
    <w:p w14:paraId="59F5AEBA" w14:textId="77777777" w:rsidR="002D5F10" w:rsidRPr="00570E30" w:rsidRDefault="002D5F10" w:rsidP="00421005">
      <w:pPr>
        <w:numPr>
          <w:ilvl w:val="0"/>
          <w:numId w:val="132"/>
        </w:numPr>
        <w:spacing w:before="100" w:beforeAutospacing="1" w:after="100" w:afterAutospacing="1" w:line="300" w:lineRule="atLeast"/>
        <w:ind w:left="0"/>
        <w:textAlignment w:val="baseline"/>
        <w:rPr>
          <w:sz w:val="16"/>
          <w:szCs w:val="16"/>
        </w:rPr>
      </w:pPr>
      <w:r w:rsidRPr="00570E30">
        <w:rPr>
          <w:sz w:val="16"/>
          <w:szCs w:val="16"/>
        </w:rPr>
        <w:t>The foster youth's option to remain in school for a fifth year to complete statewide coursework requirements</w:t>
      </w:r>
      <w:r w:rsidRPr="00570E30">
        <w:rPr>
          <w:sz w:val="16"/>
          <w:szCs w:val="16"/>
        </w:rPr>
        <w:br/>
        <w:t> </w:t>
      </w:r>
    </w:p>
    <w:p w14:paraId="413CEBAA" w14:textId="77777777" w:rsidR="002D5F10" w:rsidRPr="00570E30" w:rsidRDefault="002D5F10" w:rsidP="00421005">
      <w:pPr>
        <w:numPr>
          <w:ilvl w:val="0"/>
          <w:numId w:val="132"/>
        </w:numPr>
        <w:spacing w:before="100" w:beforeAutospacing="1" w:after="100" w:afterAutospacing="1" w:line="300" w:lineRule="atLeast"/>
        <w:ind w:left="0"/>
        <w:textAlignment w:val="baseline"/>
        <w:rPr>
          <w:sz w:val="16"/>
          <w:szCs w:val="16"/>
        </w:rPr>
      </w:pPr>
      <w:r w:rsidRPr="00570E30">
        <w:rPr>
          <w:sz w:val="16"/>
          <w:szCs w:val="16"/>
        </w:rPr>
        <w:t>The effect of waiving the district-established requirements and remaining in school for a fifth year on the foster youth's postsecondary education or vocation plans, including the ability to gain admission to an institution of higher education</w:t>
      </w:r>
      <w:r w:rsidRPr="00570E30">
        <w:rPr>
          <w:sz w:val="16"/>
          <w:szCs w:val="16"/>
        </w:rPr>
        <w:br/>
        <w:t> </w:t>
      </w:r>
    </w:p>
    <w:p w14:paraId="5929A748" w14:textId="77777777" w:rsidR="002D5F10" w:rsidRPr="00570E30" w:rsidRDefault="002D5F10" w:rsidP="00421005">
      <w:pPr>
        <w:numPr>
          <w:ilvl w:val="0"/>
          <w:numId w:val="132"/>
        </w:numPr>
        <w:spacing w:before="100" w:beforeAutospacing="1" w:after="100" w:afterAutospacing="1" w:line="300" w:lineRule="atLeast"/>
        <w:ind w:left="0"/>
        <w:textAlignment w:val="baseline"/>
        <w:rPr>
          <w:sz w:val="16"/>
          <w:szCs w:val="16"/>
        </w:rPr>
      </w:pPr>
      <w:r w:rsidRPr="00570E30">
        <w:rPr>
          <w:sz w:val="16"/>
          <w:szCs w:val="16"/>
        </w:rPr>
        <w:t>Other options available to the foster youth, including but not limited to, possible credit recovery, and any transfer opportunities available through the California Community Colleges</w:t>
      </w:r>
      <w:r w:rsidRPr="00570E30">
        <w:rPr>
          <w:sz w:val="16"/>
          <w:szCs w:val="16"/>
        </w:rPr>
        <w:br/>
        <w:t> </w:t>
      </w:r>
    </w:p>
    <w:p w14:paraId="2E035CC9" w14:textId="77777777" w:rsidR="002D5F10" w:rsidRPr="00570E30" w:rsidRDefault="002D5F10" w:rsidP="00421005">
      <w:pPr>
        <w:numPr>
          <w:ilvl w:val="0"/>
          <w:numId w:val="132"/>
        </w:numPr>
        <w:spacing w:before="100" w:beforeAutospacing="1" w:after="100" w:afterAutospacing="1" w:line="300" w:lineRule="atLeast"/>
        <w:ind w:left="0"/>
        <w:textAlignment w:val="baseline"/>
        <w:rPr>
          <w:sz w:val="16"/>
          <w:szCs w:val="16"/>
        </w:rPr>
      </w:pPr>
      <w:r w:rsidRPr="00570E30">
        <w:rPr>
          <w:sz w:val="16"/>
          <w:szCs w:val="16"/>
        </w:rPr>
        <w:t>The foster youth's academic data and any other information relevant to making an informed decision on whether to accept the exemption and option to remain in school for a fifth year to complete the statewide coursework requirements</w:t>
      </w:r>
    </w:p>
    <w:p w14:paraId="520B4683" w14:textId="77777777" w:rsidR="002D5F10" w:rsidRPr="00570E30" w:rsidRDefault="002D5F10" w:rsidP="002D5F10">
      <w:pPr>
        <w:spacing w:line="240" w:lineRule="auto"/>
        <w:textAlignment w:val="baseline"/>
        <w:rPr>
          <w:sz w:val="16"/>
          <w:szCs w:val="16"/>
        </w:rPr>
      </w:pPr>
      <w:r w:rsidRPr="00570E30">
        <w:rPr>
          <w:b/>
          <w:bCs/>
          <w:sz w:val="16"/>
          <w:szCs w:val="16"/>
          <w:bdr w:val="none" w:sz="0" w:space="0" w:color="auto" w:frame="1"/>
        </w:rPr>
        <w:t>Eligibility for Extracurricular Activities</w:t>
      </w:r>
      <w:r w:rsidRPr="00570E30">
        <w:rPr>
          <w:sz w:val="16"/>
          <w:szCs w:val="16"/>
        </w:rPr>
        <w:br/>
      </w:r>
      <w:r w:rsidRPr="00570E30">
        <w:rPr>
          <w:sz w:val="16"/>
          <w:szCs w:val="16"/>
        </w:rPr>
        <w:br/>
      </w:r>
      <w:r w:rsidRPr="00570E30">
        <w:rPr>
          <w:sz w:val="16"/>
          <w:szCs w:val="16"/>
        </w:rPr>
        <w:br/>
        <w:t>A foster youth whose residence changes pursuant to a court order or decision of a child welfare worker shall be immediately deemed to meet all residency requirements for participation in interscholastic sports or other extracurricular activities.  (Education Code 48850)</w:t>
      </w:r>
      <w:r w:rsidRPr="00570E30">
        <w:rPr>
          <w:sz w:val="16"/>
          <w:szCs w:val="16"/>
        </w:rPr>
        <w:br/>
      </w:r>
      <w:r w:rsidRPr="00570E30">
        <w:rPr>
          <w:sz w:val="16"/>
          <w:szCs w:val="16"/>
        </w:rPr>
        <w:br/>
      </w:r>
      <w:r w:rsidRPr="00570E30">
        <w:rPr>
          <w:b/>
          <w:bCs/>
          <w:sz w:val="16"/>
          <w:szCs w:val="16"/>
          <w:bdr w:val="none" w:sz="0" w:space="0" w:color="auto" w:frame="1"/>
        </w:rPr>
        <w:t>Notification and Complaints</w:t>
      </w:r>
      <w:r w:rsidRPr="00570E30">
        <w:rPr>
          <w:sz w:val="16"/>
          <w:szCs w:val="16"/>
        </w:rPr>
        <w:br/>
      </w:r>
      <w:r w:rsidRPr="00570E30">
        <w:rPr>
          <w:sz w:val="16"/>
          <w:szCs w:val="16"/>
        </w:rPr>
        <w:br/>
      </w:r>
      <w:r w:rsidRPr="00570E30">
        <w:rPr>
          <w:sz w:val="16"/>
          <w:szCs w:val="16"/>
        </w:rPr>
        <w:br/>
        <w:t>Information regarding the educational rights of foster youth shall be included in the annual uniform complaint procedures notification distributed to students, parents/guardians, employees, and other interested parties pursuant to 5 CCR 4622.  (Education Code 48853, 48853.5, 49069.5, 51225.1, 51225.2)</w:t>
      </w:r>
      <w:r w:rsidRPr="00570E30">
        <w:rPr>
          <w:sz w:val="16"/>
          <w:szCs w:val="16"/>
        </w:rPr>
        <w:br/>
      </w:r>
      <w:r w:rsidRPr="00570E30">
        <w:rPr>
          <w:sz w:val="16"/>
          <w:szCs w:val="16"/>
        </w:rPr>
        <w:br/>
      </w:r>
      <w:r w:rsidRPr="00570E30">
        <w:rPr>
          <w:sz w:val="16"/>
          <w:szCs w:val="16"/>
        </w:rPr>
        <w:br/>
        <w:t>Any complaint alleging that the district has not complied with requirements regarding the education of foster youth may be filed in accordance with the district's procedures in AR 1312.3 - Uniform Complaint Procedures. If the district finds merit in a complaint, the district shall provide a remedy to the affected student. A complainant not satisfied with the district's decision may appeal the decision to the California Department of Education (CDE) and shall receive a written decision regarding the appeal within 60 days of CDE's receipt of the appeal. If CDE finds merit in an appeal, the district shall provide a remedy to the affected student.  (Education Code 48853, 48853.5, 49069.5, 51225.1, 51225.2)</w:t>
      </w:r>
    </w:p>
    <w:p w14:paraId="159CF1F9" w14:textId="77777777" w:rsidR="002D5F10" w:rsidRPr="00570E30" w:rsidRDefault="002D5F10" w:rsidP="002D5F10">
      <w:pPr>
        <w:spacing w:line="240" w:lineRule="auto"/>
        <w:textAlignment w:val="baseline"/>
        <w:rPr>
          <w:sz w:val="16"/>
          <w:szCs w:val="16"/>
        </w:rPr>
      </w:pPr>
    </w:p>
    <w:p w14:paraId="40FBA3E4" w14:textId="77777777" w:rsidR="002D5F10" w:rsidRPr="00570E30" w:rsidRDefault="002D5F10" w:rsidP="002D5F10">
      <w:pPr>
        <w:spacing w:line="240" w:lineRule="auto"/>
        <w:textAlignment w:val="baseline"/>
        <w:rPr>
          <w:sz w:val="16"/>
          <w:szCs w:val="16"/>
        </w:rPr>
      </w:pPr>
      <w:r w:rsidRPr="00570E30">
        <w:rPr>
          <w:sz w:val="16"/>
          <w:szCs w:val="16"/>
        </w:rPr>
        <w:pict w14:anchorId="7B393DBE">
          <v:rect id="_x0000_i1059" style="width:825pt;height:.75pt" o:hrpct="0" o:hralign="center" o:hrstd="t" o:hr="t" fillcolor="#a0a0a0" stroked="f"/>
        </w:pict>
      </w:r>
    </w:p>
    <w:p w14:paraId="10CB31C8" w14:textId="77777777" w:rsidR="002D5F10" w:rsidRPr="00570E30" w:rsidRDefault="002D5F10" w:rsidP="002D5F10">
      <w:pPr>
        <w:shd w:val="clear" w:color="auto" w:fill="FFFFFF"/>
        <w:spacing w:line="240" w:lineRule="auto"/>
        <w:textAlignment w:val="baseline"/>
        <w:outlineLvl w:val="1"/>
        <w:rPr>
          <w:sz w:val="16"/>
          <w:szCs w:val="16"/>
        </w:rPr>
      </w:pPr>
      <w:bookmarkStart w:id="255" w:name="_Toc167284195"/>
      <w:r w:rsidRPr="00570E30">
        <w:rPr>
          <w:sz w:val="16"/>
          <w:szCs w:val="16"/>
        </w:rPr>
        <w:t>Policy Reference Disclaimer:</w:t>
      </w:r>
      <w:bookmarkEnd w:id="255"/>
    </w:p>
    <w:p w14:paraId="5E4171DD" w14:textId="77777777" w:rsidR="002D5F10" w:rsidRPr="00570E30" w:rsidRDefault="002D5F10" w:rsidP="002D5F10">
      <w:pPr>
        <w:spacing w:line="240" w:lineRule="auto"/>
        <w:textAlignment w:val="baseline"/>
        <w:rPr>
          <w:sz w:val="16"/>
          <w:szCs w:val="16"/>
        </w:rPr>
      </w:pPr>
      <w:r w:rsidRPr="00570E30">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0332C59A" w14:textId="77777777" w:rsidTr="002D5F10">
        <w:trPr>
          <w:tblHeader/>
        </w:trPr>
        <w:tc>
          <w:tcPr>
            <w:tcW w:w="5425" w:type="dxa"/>
            <w:shd w:val="clear" w:color="auto" w:fill="auto"/>
            <w:tcMar>
              <w:top w:w="75" w:type="dxa"/>
              <w:left w:w="0" w:type="dxa"/>
              <w:bottom w:w="0" w:type="dxa"/>
              <w:right w:w="150" w:type="dxa"/>
            </w:tcMar>
            <w:vAlign w:val="bottom"/>
            <w:hideMark/>
          </w:tcPr>
          <w:p w14:paraId="0FBA0B92" w14:textId="77777777" w:rsidR="002D5F10" w:rsidRPr="00570E30" w:rsidRDefault="002D5F10" w:rsidP="002D5F10">
            <w:pPr>
              <w:spacing w:line="240" w:lineRule="auto"/>
              <w:jc w:val="center"/>
              <w:rPr>
                <w:b/>
                <w:bCs/>
                <w:sz w:val="16"/>
                <w:szCs w:val="16"/>
              </w:rPr>
            </w:pPr>
            <w:r w:rsidRPr="00570E30">
              <w:rPr>
                <w:b/>
                <w:bCs/>
                <w:sz w:val="16"/>
                <w:szCs w:val="16"/>
              </w:rPr>
              <w:t>State</w:t>
            </w:r>
          </w:p>
        </w:tc>
        <w:tc>
          <w:tcPr>
            <w:tcW w:w="0" w:type="auto"/>
            <w:shd w:val="clear" w:color="auto" w:fill="auto"/>
            <w:tcMar>
              <w:top w:w="75" w:type="dxa"/>
              <w:left w:w="0" w:type="dxa"/>
              <w:bottom w:w="0" w:type="dxa"/>
              <w:right w:w="150" w:type="dxa"/>
            </w:tcMar>
            <w:vAlign w:val="bottom"/>
            <w:hideMark/>
          </w:tcPr>
          <w:p w14:paraId="6F5AA32C"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64B72E7A" w14:textId="77777777" w:rsidTr="002D5F10">
        <w:tc>
          <w:tcPr>
            <w:tcW w:w="5425" w:type="dxa"/>
            <w:shd w:val="clear" w:color="auto" w:fill="auto"/>
            <w:tcMar>
              <w:top w:w="75" w:type="dxa"/>
              <w:left w:w="0" w:type="dxa"/>
              <w:bottom w:w="75" w:type="dxa"/>
              <w:right w:w="150" w:type="dxa"/>
            </w:tcMar>
            <w:vAlign w:val="bottom"/>
            <w:hideMark/>
          </w:tcPr>
          <w:p w14:paraId="4DD346BD" w14:textId="77777777" w:rsidR="002D5F10" w:rsidRPr="00570E30" w:rsidRDefault="002D5F10" w:rsidP="002D5F10">
            <w:pPr>
              <w:spacing w:line="240" w:lineRule="auto"/>
              <w:rPr>
                <w:sz w:val="16"/>
                <w:szCs w:val="16"/>
              </w:rPr>
            </w:pPr>
            <w:r w:rsidRPr="00570E30">
              <w:rPr>
                <w:sz w:val="16"/>
                <w:szCs w:val="16"/>
              </w:rPr>
              <w:t>5 CCR 4600-4670</w:t>
            </w:r>
          </w:p>
        </w:tc>
        <w:tc>
          <w:tcPr>
            <w:tcW w:w="0" w:type="auto"/>
            <w:shd w:val="clear" w:color="auto" w:fill="auto"/>
            <w:tcMar>
              <w:top w:w="75" w:type="dxa"/>
              <w:left w:w="0" w:type="dxa"/>
              <w:bottom w:w="75" w:type="dxa"/>
              <w:right w:w="150" w:type="dxa"/>
            </w:tcMar>
            <w:vAlign w:val="bottom"/>
            <w:hideMark/>
          </w:tcPr>
          <w:p w14:paraId="3D4D976E" w14:textId="77777777" w:rsidR="002D5F10" w:rsidRPr="00570E30" w:rsidRDefault="002D5F10" w:rsidP="002D5F10">
            <w:pPr>
              <w:spacing w:line="240" w:lineRule="auto"/>
              <w:rPr>
                <w:sz w:val="16"/>
                <w:szCs w:val="16"/>
              </w:rPr>
            </w:pPr>
            <w:hyperlink r:id="rId4015" w:tgtFrame="_blank" w:history="1">
              <w:r w:rsidRPr="00570E30">
                <w:rPr>
                  <w:color w:val="4E4E4E"/>
                  <w:sz w:val="16"/>
                  <w:szCs w:val="16"/>
                  <w:bdr w:val="none" w:sz="0" w:space="0" w:color="auto" w:frame="1"/>
                </w:rPr>
                <w:t>Uniform complaint procedures</w:t>
              </w:r>
            </w:hyperlink>
          </w:p>
        </w:tc>
      </w:tr>
      <w:tr w:rsidR="002D5F10" w:rsidRPr="00570E30" w14:paraId="5A9AA151" w14:textId="77777777" w:rsidTr="002D5F10">
        <w:tc>
          <w:tcPr>
            <w:tcW w:w="5425" w:type="dxa"/>
            <w:shd w:val="clear" w:color="auto" w:fill="auto"/>
            <w:tcMar>
              <w:top w:w="75" w:type="dxa"/>
              <w:left w:w="0" w:type="dxa"/>
              <w:bottom w:w="75" w:type="dxa"/>
              <w:right w:w="150" w:type="dxa"/>
            </w:tcMar>
            <w:vAlign w:val="bottom"/>
            <w:hideMark/>
          </w:tcPr>
          <w:p w14:paraId="627EDE27" w14:textId="77777777" w:rsidR="002D5F10" w:rsidRPr="00570E30" w:rsidRDefault="002D5F10" w:rsidP="002D5F10">
            <w:pPr>
              <w:spacing w:line="240" w:lineRule="auto"/>
              <w:rPr>
                <w:sz w:val="16"/>
                <w:szCs w:val="16"/>
              </w:rPr>
            </w:pPr>
            <w:r w:rsidRPr="00570E30">
              <w:rPr>
                <w:sz w:val="16"/>
                <w:szCs w:val="16"/>
              </w:rPr>
              <w:t>Ed. Code 39807.5</w:t>
            </w:r>
          </w:p>
        </w:tc>
        <w:tc>
          <w:tcPr>
            <w:tcW w:w="0" w:type="auto"/>
            <w:shd w:val="clear" w:color="auto" w:fill="auto"/>
            <w:tcMar>
              <w:top w:w="75" w:type="dxa"/>
              <w:left w:w="0" w:type="dxa"/>
              <w:bottom w:w="75" w:type="dxa"/>
              <w:right w:w="150" w:type="dxa"/>
            </w:tcMar>
            <w:vAlign w:val="bottom"/>
            <w:hideMark/>
          </w:tcPr>
          <w:p w14:paraId="381D6439" w14:textId="77777777" w:rsidR="002D5F10" w:rsidRPr="00570E30" w:rsidRDefault="002D5F10" w:rsidP="002D5F10">
            <w:pPr>
              <w:spacing w:line="240" w:lineRule="auto"/>
              <w:rPr>
                <w:sz w:val="16"/>
                <w:szCs w:val="16"/>
              </w:rPr>
            </w:pPr>
            <w:hyperlink r:id="rId4016" w:tgtFrame="_blank" w:history="1">
              <w:r w:rsidRPr="00570E30">
                <w:rPr>
                  <w:color w:val="4E4E4E"/>
                  <w:sz w:val="16"/>
                  <w:szCs w:val="16"/>
                  <w:u w:val="single"/>
                  <w:bdr w:val="none" w:sz="0" w:space="0" w:color="auto" w:frame="1"/>
                </w:rPr>
                <w:t>Payment of transportation costs by parents/guardians; waiver for foster youth</w:t>
              </w:r>
            </w:hyperlink>
          </w:p>
        </w:tc>
      </w:tr>
      <w:tr w:rsidR="002D5F10" w:rsidRPr="00570E30" w14:paraId="285B178E" w14:textId="77777777" w:rsidTr="002D5F10">
        <w:tc>
          <w:tcPr>
            <w:tcW w:w="5425" w:type="dxa"/>
            <w:shd w:val="clear" w:color="auto" w:fill="auto"/>
            <w:tcMar>
              <w:top w:w="75" w:type="dxa"/>
              <w:left w:w="0" w:type="dxa"/>
              <w:bottom w:w="75" w:type="dxa"/>
              <w:right w:w="150" w:type="dxa"/>
            </w:tcMar>
            <w:vAlign w:val="bottom"/>
            <w:hideMark/>
          </w:tcPr>
          <w:p w14:paraId="792B8C9E" w14:textId="77777777" w:rsidR="002D5F10" w:rsidRPr="00570E30" w:rsidRDefault="002D5F10" w:rsidP="002D5F10">
            <w:pPr>
              <w:spacing w:line="240" w:lineRule="auto"/>
              <w:rPr>
                <w:sz w:val="16"/>
                <w:szCs w:val="16"/>
              </w:rPr>
            </w:pPr>
            <w:r w:rsidRPr="00570E30">
              <w:rPr>
                <w:sz w:val="16"/>
                <w:szCs w:val="16"/>
              </w:rPr>
              <w:t>Ed. Code 42238.01-42238.07</w:t>
            </w:r>
          </w:p>
        </w:tc>
        <w:tc>
          <w:tcPr>
            <w:tcW w:w="0" w:type="auto"/>
            <w:shd w:val="clear" w:color="auto" w:fill="auto"/>
            <w:tcMar>
              <w:top w:w="75" w:type="dxa"/>
              <w:left w:w="0" w:type="dxa"/>
              <w:bottom w:w="75" w:type="dxa"/>
              <w:right w:w="150" w:type="dxa"/>
            </w:tcMar>
            <w:vAlign w:val="bottom"/>
            <w:hideMark/>
          </w:tcPr>
          <w:p w14:paraId="16BE94B1" w14:textId="77777777" w:rsidR="002D5F10" w:rsidRPr="00570E30" w:rsidRDefault="002D5F10" w:rsidP="002D5F10">
            <w:pPr>
              <w:spacing w:line="240" w:lineRule="auto"/>
              <w:rPr>
                <w:sz w:val="16"/>
                <w:szCs w:val="16"/>
              </w:rPr>
            </w:pPr>
            <w:hyperlink r:id="rId4017" w:tgtFrame="_blank" w:history="1">
              <w:r w:rsidRPr="00570E30">
                <w:rPr>
                  <w:color w:val="4E4E4E"/>
                  <w:sz w:val="16"/>
                  <w:szCs w:val="16"/>
                  <w:u w:val="single"/>
                  <w:bdr w:val="none" w:sz="0" w:space="0" w:color="auto" w:frame="1"/>
                </w:rPr>
                <w:t>Local control funding formula</w:t>
              </w:r>
            </w:hyperlink>
          </w:p>
        </w:tc>
      </w:tr>
      <w:tr w:rsidR="002D5F10" w:rsidRPr="00570E30" w14:paraId="23C86E3E" w14:textId="77777777" w:rsidTr="002D5F10">
        <w:tc>
          <w:tcPr>
            <w:tcW w:w="5425" w:type="dxa"/>
            <w:shd w:val="clear" w:color="auto" w:fill="auto"/>
            <w:tcMar>
              <w:top w:w="75" w:type="dxa"/>
              <w:left w:w="0" w:type="dxa"/>
              <w:bottom w:w="75" w:type="dxa"/>
              <w:right w:w="150" w:type="dxa"/>
            </w:tcMar>
            <w:vAlign w:val="bottom"/>
            <w:hideMark/>
          </w:tcPr>
          <w:p w14:paraId="49A3607A" w14:textId="77777777" w:rsidR="002D5F10" w:rsidRPr="00570E30" w:rsidRDefault="002D5F10" w:rsidP="002D5F10">
            <w:pPr>
              <w:spacing w:line="240" w:lineRule="auto"/>
              <w:rPr>
                <w:sz w:val="16"/>
                <w:szCs w:val="16"/>
              </w:rPr>
            </w:pPr>
            <w:r w:rsidRPr="00570E30">
              <w:rPr>
                <w:sz w:val="16"/>
                <w:szCs w:val="16"/>
              </w:rPr>
              <w:t>Ed. Code 42920-42926</w:t>
            </w:r>
          </w:p>
        </w:tc>
        <w:tc>
          <w:tcPr>
            <w:tcW w:w="0" w:type="auto"/>
            <w:shd w:val="clear" w:color="auto" w:fill="auto"/>
            <w:tcMar>
              <w:top w:w="75" w:type="dxa"/>
              <w:left w:w="0" w:type="dxa"/>
              <w:bottom w:w="75" w:type="dxa"/>
              <w:right w:w="150" w:type="dxa"/>
            </w:tcMar>
            <w:vAlign w:val="bottom"/>
            <w:hideMark/>
          </w:tcPr>
          <w:p w14:paraId="1BB90383" w14:textId="77777777" w:rsidR="002D5F10" w:rsidRPr="00570E30" w:rsidRDefault="002D5F10" w:rsidP="002D5F10">
            <w:pPr>
              <w:spacing w:line="240" w:lineRule="auto"/>
              <w:rPr>
                <w:sz w:val="16"/>
                <w:szCs w:val="16"/>
              </w:rPr>
            </w:pPr>
            <w:hyperlink r:id="rId4018" w:tgtFrame="_blank" w:history="1">
              <w:r w:rsidRPr="00570E30">
                <w:rPr>
                  <w:color w:val="4E4E4E"/>
                  <w:sz w:val="16"/>
                  <w:szCs w:val="16"/>
                  <w:u w:val="single"/>
                  <w:bdr w:val="none" w:sz="0" w:space="0" w:color="auto" w:frame="1"/>
                </w:rPr>
                <w:t>Foster children educational services</w:t>
              </w:r>
            </w:hyperlink>
          </w:p>
        </w:tc>
      </w:tr>
      <w:tr w:rsidR="002D5F10" w:rsidRPr="00570E30" w14:paraId="5B2CB5D0" w14:textId="77777777" w:rsidTr="002D5F10">
        <w:tc>
          <w:tcPr>
            <w:tcW w:w="5425" w:type="dxa"/>
            <w:shd w:val="clear" w:color="auto" w:fill="auto"/>
            <w:tcMar>
              <w:top w:w="75" w:type="dxa"/>
              <w:left w:w="0" w:type="dxa"/>
              <w:bottom w:w="75" w:type="dxa"/>
              <w:right w:w="150" w:type="dxa"/>
            </w:tcMar>
            <w:vAlign w:val="bottom"/>
            <w:hideMark/>
          </w:tcPr>
          <w:p w14:paraId="5B39F619" w14:textId="77777777" w:rsidR="002D5F10" w:rsidRPr="00570E30" w:rsidRDefault="002D5F10" w:rsidP="002D5F10">
            <w:pPr>
              <w:spacing w:line="240" w:lineRule="auto"/>
              <w:rPr>
                <w:sz w:val="16"/>
                <w:szCs w:val="16"/>
              </w:rPr>
            </w:pPr>
            <w:r w:rsidRPr="00570E30">
              <w:rPr>
                <w:sz w:val="16"/>
                <w:szCs w:val="16"/>
              </w:rPr>
              <w:t>Ed. Code 48645-48647</w:t>
            </w:r>
          </w:p>
        </w:tc>
        <w:tc>
          <w:tcPr>
            <w:tcW w:w="0" w:type="auto"/>
            <w:shd w:val="clear" w:color="auto" w:fill="auto"/>
            <w:tcMar>
              <w:top w:w="75" w:type="dxa"/>
              <w:left w:w="0" w:type="dxa"/>
              <w:bottom w:w="75" w:type="dxa"/>
              <w:right w:w="150" w:type="dxa"/>
            </w:tcMar>
            <w:vAlign w:val="bottom"/>
            <w:hideMark/>
          </w:tcPr>
          <w:p w14:paraId="59A2F20D" w14:textId="77777777" w:rsidR="002D5F10" w:rsidRPr="00570E30" w:rsidRDefault="002D5F10" w:rsidP="002D5F10">
            <w:pPr>
              <w:spacing w:line="240" w:lineRule="auto"/>
              <w:rPr>
                <w:sz w:val="16"/>
                <w:szCs w:val="16"/>
              </w:rPr>
            </w:pPr>
            <w:hyperlink r:id="rId4019" w:tgtFrame="_blank" w:history="1">
              <w:r w:rsidRPr="00570E30">
                <w:rPr>
                  <w:color w:val="4E4E4E"/>
                  <w:sz w:val="16"/>
                  <w:szCs w:val="16"/>
                  <w:u w:val="single"/>
                  <w:bdr w:val="none" w:sz="0" w:space="0" w:color="auto" w:frame="1"/>
                </w:rPr>
                <w:t>Juvenile court schools</w:t>
              </w:r>
            </w:hyperlink>
          </w:p>
        </w:tc>
      </w:tr>
      <w:tr w:rsidR="002D5F10" w:rsidRPr="00570E30" w14:paraId="24622A63" w14:textId="77777777" w:rsidTr="002D5F10">
        <w:tc>
          <w:tcPr>
            <w:tcW w:w="5425" w:type="dxa"/>
            <w:shd w:val="clear" w:color="auto" w:fill="auto"/>
            <w:tcMar>
              <w:top w:w="75" w:type="dxa"/>
              <w:left w:w="0" w:type="dxa"/>
              <w:bottom w:w="75" w:type="dxa"/>
              <w:right w:w="150" w:type="dxa"/>
            </w:tcMar>
            <w:vAlign w:val="bottom"/>
            <w:hideMark/>
          </w:tcPr>
          <w:p w14:paraId="5D47C547" w14:textId="77777777" w:rsidR="002D5F10" w:rsidRPr="00570E30" w:rsidRDefault="002D5F10" w:rsidP="002D5F10">
            <w:pPr>
              <w:spacing w:line="240" w:lineRule="auto"/>
              <w:rPr>
                <w:sz w:val="16"/>
                <w:szCs w:val="16"/>
              </w:rPr>
            </w:pPr>
            <w:r w:rsidRPr="00570E30">
              <w:rPr>
                <w:sz w:val="16"/>
                <w:szCs w:val="16"/>
              </w:rPr>
              <w:t>Ed. Code 48850-48859</w:t>
            </w:r>
          </w:p>
        </w:tc>
        <w:tc>
          <w:tcPr>
            <w:tcW w:w="0" w:type="auto"/>
            <w:shd w:val="clear" w:color="auto" w:fill="auto"/>
            <w:tcMar>
              <w:top w:w="75" w:type="dxa"/>
              <w:left w:w="0" w:type="dxa"/>
              <w:bottom w:w="75" w:type="dxa"/>
              <w:right w:w="150" w:type="dxa"/>
            </w:tcMar>
            <w:vAlign w:val="bottom"/>
            <w:hideMark/>
          </w:tcPr>
          <w:p w14:paraId="25681108" w14:textId="77777777" w:rsidR="002D5F10" w:rsidRPr="00570E30" w:rsidRDefault="002D5F10" w:rsidP="002D5F10">
            <w:pPr>
              <w:spacing w:line="240" w:lineRule="auto"/>
              <w:rPr>
                <w:sz w:val="16"/>
                <w:szCs w:val="16"/>
              </w:rPr>
            </w:pPr>
            <w:hyperlink r:id="rId4020" w:tgtFrame="_blank" w:history="1">
              <w:r w:rsidRPr="00570E30">
                <w:rPr>
                  <w:color w:val="4E4E4E"/>
                  <w:sz w:val="16"/>
                  <w:szCs w:val="16"/>
                  <w:u w:val="single"/>
                  <w:bdr w:val="none" w:sz="0" w:space="0" w:color="auto" w:frame="1"/>
                </w:rPr>
                <w:t>Education of foster youth and homeless students</w:t>
              </w:r>
            </w:hyperlink>
          </w:p>
        </w:tc>
      </w:tr>
      <w:tr w:rsidR="002D5F10" w:rsidRPr="00570E30" w14:paraId="31865AC4" w14:textId="77777777" w:rsidTr="002D5F10">
        <w:tc>
          <w:tcPr>
            <w:tcW w:w="5425" w:type="dxa"/>
            <w:shd w:val="clear" w:color="auto" w:fill="auto"/>
            <w:tcMar>
              <w:top w:w="75" w:type="dxa"/>
              <w:left w:w="0" w:type="dxa"/>
              <w:bottom w:w="75" w:type="dxa"/>
              <w:right w:w="150" w:type="dxa"/>
            </w:tcMar>
            <w:vAlign w:val="bottom"/>
            <w:hideMark/>
          </w:tcPr>
          <w:p w14:paraId="6500E092" w14:textId="77777777" w:rsidR="002D5F10" w:rsidRPr="00570E30" w:rsidRDefault="002D5F10" w:rsidP="002D5F10">
            <w:pPr>
              <w:spacing w:line="240" w:lineRule="auto"/>
              <w:rPr>
                <w:sz w:val="16"/>
                <w:szCs w:val="16"/>
              </w:rPr>
            </w:pPr>
            <w:r w:rsidRPr="00570E30">
              <w:rPr>
                <w:sz w:val="16"/>
                <w:szCs w:val="16"/>
              </w:rPr>
              <w:t>Ed. Code 48915.5</w:t>
            </w:r>
          </w:p>
        </w:tc>
        <w:tc>
          <w:tcPr>
            <w:tcW w:w="0" w:type="auto"/>
            <w:shd w:val="clear" w:color="auto" w:fill="auto"/>
            <w:tcMar>
              <w:top w:w="75" w:type="dxa"/>
              <w:left w:w="0" w:type="dxa"/>
              <w:bottom w:w="75" w:type="dxa"/>
              <w:right w:w="150" w:type="dxa"/>
            </w:tcMar>
            <w:vAlign w:val="bottom"/>
            <w:hideMark/>
          </w:tcPr>
          <w:p w14:paraId="6DB41B40" w14:textId="77777777" w:rsidR="002D5F10" w:rsidRPr="00570E30" w:rsidRDefault="002D5F10" w:rsidP="002D5F10">
            <w:pPr>
              <w:spacing w:line="240" w:lineRule="auto"/>
              <w:rPr>
                <w:sz w:val="16"/>
                <w:szCs w:val="16"/>
              </w:rPr>
            </w:pPr>
            <w:hyperlink r:id="rId4021" w:tgtFrame="_blank" w:history="1">
              <w:r w:rsidRPr="00570E30">
                <w:rPr>
                  <w:color w:val="4E4E4E"/>
                  <w:sz w:val="16"/>
                  <w:szCs w:val="16"/>
                  <w:u w:val="single"/>
                  <w:bdr w:val="none" w:sz="0" w:space="0" w:color="auto" w:frame="1"/>
                </w:rPr>
                <w:t>Recommended expulsion; foster youth with disabilities</w:t>
              </w:r>
            </w:hyperlink>
          </w:p>
        </w:tc>
      </w:tr>
      <w:tr w:rsidR="002D5F10" w:rsidRPr="00570E30" w14:paraId="1B396621" w14:textId="77777777" w:rsidTr="002D5F10">
        <w:tc>
          <w:tcPr>
            <w:tcW w:w="5425" w:type="dxa"/>
            <w:shd w:val="clear" w:color="auto" w:fill="auto"/>
            <w:tcMar>
              <w:top w:w="75" w:type="dxa"/>
              <w:left w:w="0" w:type="dxa"/>
              <w:bottom w:w="75" w:type="dxa"/>
              <w:right w:w="150" w:type="dxa"/>
            </w:tcMar>
            <w:vAlign w:val="bottom"/>
            <w:hideMark/>
          </w:tcPr>
          <w:p w14:paraId="0A54D611" w14:textId="77777777" w:rsidR="002D5F10" w:rsidRPr="00570E30" w:rsidRDefault="002D5F10" w:rsidP="002D5F10">
            <w:pPr>
              <w:spacing w:line="240" w:lineRule="auto"/>
              <w:rPr>
                <w:sz w:val="16"/>
                <w:szCs w:val="16"/>
              </w:rPr>
            </w:pPr>
            <w:r w:rsidRPr="00570E30">
              <w:rPr>
                <w:sz w:val="16"/>
                <w:szCs w:val="16"/>
              </w:rPr>
              <w:t>Ed. Code 48918.1</w:t>
            </w:r>
          </w:p>
        </w:tc>
        <w:tc>
          <w:tcPr>
            <w:tcW w:w="0" w:type="auto"/>
            <w:shd w:val="clear" w:color="auto" w:fill="auto"/>
            <w:tcMar>
              <w:top w:w="75" w:type="dxa"/>
              <w:left w:w="0" w:type="dxa"/>
              <w:bottom w:w="75" w:type="dxa"/>
              <w:right w:w="150" w:type="dxa"/>
            </w:tcMar>
            <w:vAlign w:val="bottom"/>
            <w:hideMark/>
          </w:tcPr>
          <w:p w14:paraId="73A4FAE0" w14:textId="77777777" w:rsidR="002D5F10" w:rsidRPr="00570E30" w:rsidRDefault="002D5F10" w:rsidP="002D5F10">
            <w:pPr>
              <w:spacing w:line="240" w:lineRule="auto"/>
              <w:rPr>
                <w:sz w:val="16"/>
                <w:szCs w:val="16"/>
              </w:rPr>
            </w:pPr>
            <w:hyperlink r:id="rId4022" w:tgtFrame="_blank" w:history="1">
              <w:r w:rsidRPr="00570E30">
                <w:rPr>
                  <w:color w:val="4E4E4E"/>
                  <w:sz w:val="16"/>
                  <w:szCs w:val="16"/>
                  <w:u w:val="single"/>
                  <w:bdr w:val="none" w:sz="0" w:space="0" w:color="auto" w:frame="1"/>
                </w:rPr>
                <w:t>Notice of recommended expulsion</w:t>
              </w:r>
            </w:hyperlink>
          </w:p>
        </w:tc>
      </w:tr>
      <w:tr w:rsidR="002D5F10" w:rsidRPr="00570E30" w14:paraId="157CDE47" w14:textId="77777777" w:rsidTr="002D5F10">
        <w:tc>
          <w:tcPr>
            <w:tcW w:w="5425" w:type="dxa"/>
            <w:shd w:val="clear" w:color="auto" w:fill="auto"/>
            <w:tcMar>
              <w:top w:w="75" w:type="dxa"/>
              <w:left w:w="0" w:type="dxa"/>
              <w:bottom w:w="75" w:type="dxa"/>
              <w:right w:w="150" w:type="dxa"/>
            </w:tcMar>
            <w:vAlign w:val="bottom"/>
            <w:hideMark/>
          </w:tcPr>
          <w:p w14:paraId="040FB21F" w14:textId="77777777" w:rsidR="002D5F10" w:rsidRPr="00570E30" w:rsidRDefault="002D5F10" w:rsidP="002D5F10">
            <w:pPr>
              <w:spacing w:line="240" w:lineRule="auto"/>
              <w:rPr>
                <w:sz w:val="16"/>
                <w:szCs w:val="16"/>
              </w:rPr>
            </w:pPr>
            <w:r w:rsidRPr="00570E30">
              <w:rPr>
                <w:sz w:val="16"/>
                <w:szCs w:val="16"/>
              </w:rPr>
              <w:t>Ed. Code 49061</w:t>
            </w:r>
          </w:p>
        </w:tc>
        <w:tc>
          <w:tcPr>
            <w:tcW w:w="0" w:type="auto"/>
            <w:shd w:val="clear" w:color="auto" w:fill="auto"/>
            <w:tcMar>
              <w:top w:w="75" w:type="dxa"/>
              <w:left w:w="0" w:type="dxa"/>
              <w:bottom w:w="75" w:type="dxa"/>
              <w:right w:w="150" w:type="dxa"/>
            </w:tcMar>
            <w:vAlign w:val="bottom"/>
            <w:hideMark/>
          </w:tcPr>
          <w:p w14:paraId="6930F03A" w14:textId="77777777" w:rsidR="002D5F10" w:rsidRPr="00570E30" w:rsidRDefault="002D5F10" w:rsidP="002D5F10">
            <w:pPr>
              <w:spacing w:line="240" w:lineRule="auto"/>
              <w:rPr>
                <w:sz w:val="16"/>
                <w:szCs w:val="16"/>
              </w:rPr>
            </w:pPr>
            <w:hyperlink r:id="rId4023" w:tgtFrame="_blank" w:history="1">
              <w:r w:rsidRPr="00570E30">
                <w:rPr>
                  <w:color w:val="4E4E4E"/>
                  <w:sz w:val="16"/>
                  <w:szCs w:val="16"/>
                  <w:u w:val="single"/>
                  <w:bdr w:val="none" w:sz="0" w:space="0" w:color="auto" w:frame="1"/>
                </w:rPr>
                <w:t>Definitions; directory information</w:t>
              </w:r>
            </w:hyperlink>
          </w:p>
        </w:tc>
      </w:tr>
      <w:tr w:rsidR="002D5F10" w:rsidRPr="00570E30" w14:paraId="4261C9EF" w14:textId="77777777" w:rsidTr="002D5F10">
        <w:tc>
          <w:tcPr>
            <w:tcW w:w="5425" w:type="dxa"/>
            <w:shd w:val="clear" w:color="auto" w:fill="auto"/>
            <w:tcMar>
              <w:top w:w="75" w:type="dxa"/>
              <w:left w:w="0" w:type="dxa"/>
              <w:bottom w:w="75" w:type="dxa"/>
              <w:right w:w="150" w:type="dxa"/>
            </w:tcMar>
            <w:vAlign w:val="bottom"/>
            <w:hideMark/>
          </w:tcPr>
          <w:p w14:paraId="72681146" w14:textId="77777777" w:rsidR="002D5F10" w:rsidRPr="00570E30" w:rsidRDefault="002D5F10" w:rsidP="002D5F10">
            <w:pPr>
              <w:spacing w:line="240" w:lineRule="auto"/>
              <w:rPr>
                <w:sz w:val="16"/>
                <w:szCs w:val="16"/>
              </w:rPr>
            </w:pPr>
            <w:r w:rsidRPr="00570E30">
              <w:rPr>
                <w:sz w:val="16"/>
                <w:szCs w:val="16"/>
              </w:rPr>
              <w:t>Ed. Code 49069.5</w:t>
            </w:r>
          </w:p>
        </w:tc>
        <w:tc>
          <w:tcPr>
            <w:tcW w:w="0" w:type="auto"/>
            <w:shd w:val="clear" w:color="auto" w:fill="auto"/>
            <w:tcMar>
              <w:top w:w="75" w:type="dxa"/>
              <w:left w:w="0" w:type="dxa"/>
              <w:bottom w:w="75" w:type="dxa"/>
              <w:right w:w="150" w:type="dxa"/>
            </w:tcMar>
            <w:vAlign w:val="bottom"/>
            <w:hideMark/>
          </w:tcPr>
          <w:p w14:paraId="1D6B8F36" w14:textId="77777777" w:rsidR="002D5F10" w:rsidRPr="00570E30" w:rsidRDefault="002D5F10" w:rsidP="002D5F10">
            <w:pPr>
              <w:spacing w:line="240" w:lineRule="auto"/>
              <w:rPr>
                <w:sz w:val="16"/>
                <w:szCs w:val="16"/>
              </w:rPr>
            </w:pPr>
            <w:hyperlink r:id="rId4024" w:tgtFrame="_blank" w:history="1">
              <w:r w:rsidRPr="00570E30">
                <w:rPr>
                  <w:color w:val="4E4E4E"/>
                  <w:sz w:val="16"/>
                  <w:szCs w:val="16"/>
                  <w:u w:val="single"/>
                  <w:bdr w:val="none" w:sz="0" w:space="0" w:color="auto" w:frame="1"/>
                </w:rPr>
                <w:t>Students in foster care; grades and credits</w:t>
              </w:r>
            </w:hyperlink>
          </w:p>
        </w:tc>
      </w:tr>
      <w:tr w:rsidR="002D5F10" w:rsidRPr="00570E30" w14:paraId="557A321B" w14:textId="77777777" w:rsidTr="002D5F10">
        <w:tc>
          <w:tcPr>
            <w:tcW w:w="5425" w:type="dxa"/>
            <w:shd w:val="clear" w:color="auto" w:fill="auto"/>
            <w:tcMar>
              <w:top w:w="75" w:type="dxa"/>
              <w:left w:w="0" w:type="dxa"/>
              <w:bottom w:w="75" w:type="dxa"/>
              <w:right w:w="150" w:type="dxa"/>
            </w:tcMar>
            <w:vAlign w:val="bottom"/>
            <w:hideMark/>
          </w:tcPr>
          <w:p w14:paraId="3C8C9BF5" w14:textId="77777777" w:rsidR="002D5F10" w:rsidRPr="00570E30" w:rsidRDefault="002D5F10" w:rsidP="002D5F10">
            <w:pPr>
              <w:spacing w:line="240" w:lineRule="auto"/>
              <w:rPr>
                <w:sz w:val="16"/>
                <w:szCs w:val="16"/>
              </w:rPr>
            </w:pPr>
            <w:r w:rsidRPr="00570E30">
              <w:rPr>
                <w:sz w:val="16"/>
                <w:szCs w:val="16"/>
              </w:rPr>
              <w:t>Ed. Code 49076</w:t>
            </w:r>
          </w:p>
        </w:tc>
        <w:tc>
          <w:tcPr>
            <w:tcW w:w="0" w:type="auto"/>
            <w:shd w:val="clear" w:color="auto" w:fill="auto"/>
            <w:tcMar>
              <w:top w:w="75" w:type="dxa"/>
              <w:left w:w="0" w:type="dxa"/>
              <w:bottom w:w="75" w:type="dxa"/>
              <w:right w:w="150" w:type="dxa"/>
            </w:tcMar>
            <w:vAlign w:val="bottom"/>
            <w:hideMark/>
          </w:tcPr>
          <w:p w14:paraId="7947E070" w14:textId="77777777" w:rsidR="002D5F10" w:rsidRPr="00570E30" w:rsidRDefault="002D5F10" w:rsidP="002D5F10">
            <w:pPr>
              <w:spacing w:line="240" w:lineRule="auto"/>
              <w:rPr>
                <w:sz w:val="16"/>
                <w:szCs w:val="16"/>
              </w:rPr>
            </w:pPr>
            <w:hyperlink r:id="rId4025" w:tgtFrame="_blank" w:history="1">
              <w:r w:rsidRPr="00570E30">
                <w:rPr>
                  <w:color w:val="4E4E4E"/>
                  <w:sz w:val="16"/>
                  <w:szCs w:val="16"/>
                  <w:u w:val="single"/>
                  <w:bdr w:val="none" w:sz="0" w:space="0" w:color="auto" w:frame="1"/>
                </w:rPr>
                <w:t>Access to student records</w:t>
              </w:r>
            </w:hyperlink>
          </w:p>
        </w:tc>
      </w:tr>
      <w:tr w:rsidR="002D5F10" w:rsidRPr="00570E30" w14:paraId="47A584C6" w14:textId="77777777" w:rsidTr="002D5F10">
        <w:tc>
          <w:tcPr>
            <w:tcW w:w="5425" w:type="dxa"/>
            <w:shd w:val="clear" w:color="auto" w:fill="auto"/>
            <w:tcMar>
              <w:top w:w="75" w:type="dxa"/>
              <w:left w:w="0" w:type="dxa"/>
              <w:bottom w:w="75" w:type="dxa"/>
              <w:right w:w="150" w:type="dxa"/>
            </w:tcMar>
            <w:vAlign w:val="bottom"/>
            <w:hideMark/>
          </w:tcPr>
          <w:p w14:paraId="4BE114BE" w14:textId="77777777" w:rsidR="002D5F10" w:rsidRPr="00570E30" w:rsidRDefault="002D5F10" w:rsidP="002D5F10">
            <w:pPr>
              <w:spacing w:line="240" w:lineRule="auto"/>
              <w:rPr>
                <w:sz w:val="16"/>
                <w:szCs w:val="16"/>
              </w:rPr>
            </w:pPr>
            <w:r w:rsidRPr="00570E30">
              <w:rPr>
                <w:sz w:val="16"/>
                <w:szCs w:val="16"/>
              </w:rPr>
              <w:t>Ed. Code 51225.1</w:t>
            </w:r>
          </w:p>
        </w:tc>
        <w:tc>
          <w:tcPr>
            <w:tcW w:w="0" w:type="auto"/>
            <w:shd w:val="clear" w:color="auto" w:fill="auto"/>
            <w:tcMar>
              <w:top w:w="75" w:type="dxa"/>
              <w:left w:w="0" w:type="dxa"/>
              <w:bottom w:w="75" w:type="dxa"/>
              <w:right w:w="150" w:type="dxa"/>
            </w:tcMar>
            <w:vAlign w:val="bottom"/>
            <w:hideMark/>
          </w:tcPr>
          <w:p w14:paraId="14E59C2F" w14:textId="77777777" w:rsidR="002D5F10" w:rsidRPr="00570E30" w:rsidRDefault="002D5F10" w:rsidP="002D5F10">
            <w:pPr>
              <w:spacing w:line="240" w:lineRule="auto"/>
              <w:rPr>
                <w:sz w:val="16"/>
                <w:szCs w:val="16"/>
              </w:rPr>
            </w:pPr>
            <w:hyperlink r:id="rId4026" w:tgtFrame="_blank" w:history="1">
              <w:r w:rsidRPr="00570E30">
                <w:rPr>
                  <w:color w:val="4E4E4E"/>
                  <w:sz w:val="16"/>
                  <w:szCs w:val="16"/>
                  <w:u w:val="single"/>
                  <w:bdr w:val="none" w:sz="0" w:space="0" w:color="auto" w:frame="1"/>
                </w:rPr>
                <w:t>Exemption from district graduation requirements</w:t>
              </w:r>
            </w:hyperlink>
          </w:p>
        </w:tc>
      </w:tr>
      <w:tr w:rsidR="002D5F10" w:rsidRPr="00570E30" w14:paraId="68331F52" w14:textId="77777777" w:rsidTr="002D5F10">
        <w:tc>
          <w:tcPr>
            <w:tcW w:w="5425" w:type="dxa"/>
            <w:shd w:val="clear" w:color="auto" w:fill="auto"/>
            <w:tcMar>
              <w:top w:w="75" w:type="dxa"/>
              <w:left w:w="0" w:type="dxa"/>
              <w:bottom w:w="75" w:type="dxa"/>
              <w:right w:w="150" w:type="dxa"/>
            </w:tcMar>
            <w:vAlign w:val="bottom"/>
            <w:hideMark/>
          </w:tcPr>
          <w:p w14:paraId="33E387A2" w14:textId="77777777" w:rsidR="002D5F10" w:rsidRPr="00570E30" w:rsidRDefault="002D5F10" w:rsidP="002D5F10">
            <w:pPr>
              <w:spacing w:line="240" w:lineRule="auto"/>
              <w:rPr>
                <w:sz w:val="16"/>
                <w:szCs w:val="16"/>
              </w:rPr>
            </w:pPr>
            <w:r w:rsidRPr="00570E30">
              <w:rPr>
                <w:sz w:val="16"/>
                <w:szCs w:val="16"/>
              </w:rPr>
              <w:t>Ed. Code 51225.2</w:t>
            </w:r>
          </w:p>
        </w:tc>
        <w:tc>
          <w:tcPr>
            <w:tcW w:w="0" w:type="auto"/>
            <w:shd w:val="clear" w:color="auto" w:fill="auto"/>
            <w:tcMar>
              <w:top w:w="75" w:type="dxa"/>
              <w:left w:w="0" w:type="dxa"/>
              <w:bottom w:w="75" w:type="dxa"/>
              <w:right w:w="150" w:type="dxa"/>
            </w:tcMar>
            <w:vAlign w:val="bottom"/>
            <w:hideMark/>
          </w:tcPr>
          <w:p w14:paraId="3AD71450" w14:textId="77777777" w:rsidR="002D5F10" w:rsidRPr="00570E30" w:rsidRDefault="002D5F10" w:rsidP="002D5F10">
            <w:pPr>
              <w:spacing w:line="240" w:lineRule="auto"/>
              <w:rPr>
                <w:sz w:val="16"/>
                <w:szCs w:val="16"/>
              </w:rPr>
            </w:pPr>
            <w:hyperlink r:id="rId4027" w:tgtFrame="_blank" w:history="1">
              <w:r w:rsidRPr="00570E30">
                <w:rPr>
                  <w:color w:val="4E4E4E"/>
                  <w:sz w:val="16"/>
                  <w:szCs w:val="16"/>
                  <w:u w:val="single"/>
                  <w:bdr w:val="none" w:sz="0" w:space="0" w:color="auto" w:frame="1"/>
                </w:rPr>
                <w:t>Course credits</w:t>
              </w:r>
            </w:hyperlink>
          </w:p>
        </w:tc>
      </w:tr>
      <w:tr w:rsidR="002D5F10" w:rsidRPr="00570E30" w14:paraId="0F2CB614" w14:textId="77777777" w:rsidTr="002D5F10">
        <w:tc>
          <w:tcPr>
            <w:tcW w:w="5425" w:type="dxa"/>
            <w:shd w:val="clear" w:color="auto" w:fill="auto"/>
            <w:tcMar>
              <w:top w:w="75" w:type="dxa"/>
              <w:left w:w="0" w:type="dxa"/>
              <w:bottom w:w="75" w:type="dxa"/>
              <w:right w:w="150" w:type="dxa"/>
            </w:tcMar>
            <w:vAlign w:val="bottom"/>
            <w:hideMark/>
          </w:tcPr>
          <w:p w14:paraId="0C4579F7" w14:textId="77777777" w:rsidR="002D5F10" w:rsidRPr="00570E30" w:rsidRDefault="002D5F10" w:rsidP="002D5F10">
            <w:pPr>
              <w:spacing w:line="240" w:lineRule="auto"/>
              <w:rPr>
                <w:sz w:val="16"/>
                <w:szCs w:val="16"/>
              </w:rPr>
            </w:pPr>
            <w:r w:rsidRPr="00570E30">
              <w:rPr>
                <w:sz w:val="16"/>
                <w:szCs w:val="16"/>
              </w:rPr>
              <w:t>Ed. Code 51225.3</w:t>
            </w:r>
          </w:p>
        </w:tc>
        <w:tc>
          <w:tcPr>
            <w:tcW w:w="0" w:type="auto"/>
            <w:shd w:val="clear" w:color="auto" w:fill="auto"/>
            <w:tcMar>
              <w:top w:w="75" w:type="dxa"/>
              <w:left w:w="0" w:type="dxa"/>
              <w:bottom w:w="75" w:type="dxa"/>
              <w:right w:w="150" w:type="dxa"/>
            </w:tcMar>
            <w:vAlign w:val="bottom"/>
            <w:hideMark/>
          </w:tcPr>
          <w:p w14:paraId="60649ECB" w14:textId="77777777" w:rsidR="002D5F10" w:rsidRPr="00570E30" w:rsidRDefault="002D5F10" w:rsidP="002D5F10">
            <w:pPr>
              <w:spacing w:line="240" w:lineRule="auto"/>
              <w:rPr>
                <w:sz w:val="16"/>
                <w:szCs w:val="16"/>
              </w:rPr>
            </w:pPr>
            <w:hyperlink r:id="rId4028" w:tgtFrame="_blank" w:history="1">
              <w:r w:rsidRPr="00570E30">
                <w:rPr>
                  <w:color w:val="4E4E4E"/>
                  <w:sz w:val="16"/>
                  <w:szCs w:val="16"/>
                  <w:u w:val="single"/>
                  <w:bdr w:val="none" w:sz="0" w:space="0" w:color="auto" w:frame="1"/>
                </w:rPr>
                <w:t>High school graduation requirements</w:t>
              </w:r>
            </w:hyperlink>
          </w:p>
        </w:tc>
      </w:tr>
      <w:tr w:rsidR="002D5F10" w:rsidRPr="00570E30" w14:paraId="4A77A1EB" w14:textId="77777777" w:rsidTr="002D5F10">
        <w:tc>
          <w:tcPr>
            <w:tcW w:w="5425" w:type="dxa"/>
            <w:shd w:val="clear" w:color="auto" w:fill="auto"/>
            <w:tcMar>
              <w:top w:w="75" w:type="dxa"/>
              <w:left w:w="0" w:type="dxa"/>
              <w:bottom w:w="75" w:type="dxa"/>
              <w:right w:w="150" w:type="dxa"/>
            </w:tcMar>
            <w:vAlign w:val="bottom"/>
            <w:hideMark/>
          </w:tcPr>
          <w:p w14:paraId="4151D90F" w14:textId="77777777" w:rsidR="002D5F10" w:rsidRPr="00570E30" w:rsidRDefault="002D5F10" w:rsidP="002D5F10">
            <w:pPr>
              <w:spacing w:line="240" w:lineRule="auto"/>
              <w:rPr>
                <w:sz w:val="16"/>
                <w:szCs w:val="16"/>
              </w:rPr>
            </w:pPr>
            <w:r w:rsidRPr="00570E30">
              <w:rPr>
                <w:sz w:val="16"/>
                <w:szCs w:val="16"/>
              </w:rPr>
              <w:t>Ed. Code 52060-52077</w:t>
            </w:r>
          </w:p>
        </w:tc>
        <w:tc>
          <w:tcPr>
            <w:tcW w:w="0" w:type="auto"/>
            <w:shd w:val="clear" w:color="auto" w:fill="auto"/>
            <w:tcMar>
              <w:top w:w="75" w:type="dxa"/>
              <w:left w:w="0" w:type="dxa"/>
              <w:bottom w:w="75" w:type="dxa"/>
              <w:right w:w="150" w:type="dxa"/>
            </w:tcMar>
            <w:vAlign w:val="bottom"/>
            <w:hideMark/>
          </w:tcPr>
          <w:p w14:paraId="7C00EC56" w14:textId="77777777" w:rsidR="002D5F10" w:rsidRPr="00570E30" w:rsidRDefault="002D5F10" w:rsidP="002D5F10">
            <w:pPr>
              <w:spacing w:line="240" w:lineRule="auto"/>
              <w:rPr>
                <w:sz w:val="16"/>
                <w:szCs w:val="16"/>
              </w:rPr>
            </w:pPr>
            <w:hyperlink r:id="rId4029" w:tgtFrame="_blank" w:history="1">
              <w:r w:rsidRPr="00570E30">
                <w:rPr>
                  <w:color w:val="4E4E4E"/>
                  <w:sz w:val="16"/>
                  <w:szCs w:val="16"/>
                  <w:u w:val="single"/>
                  <w:bdr w:val="none" w:sz="0" w:space="0" w:color="auto" w:frame="1"/>
                </w:rPr>
                <w:t>Local control and accountability plan</w:t>
              </w:r>
            </w:hyperlink>
          </w:p>
        </w:tc>
      </w:tr>
      <w:tr w:rsidR="002D5F10" w:rsidRPr="00570E30" w14:paraId="6EE0BF84" w14:textId="77777777" w:rsidTr="002D5F10">
        <w:tc>
          <w:tcPr>
            <w:tcW w:w="5425" w:type="dxa"/>
            <w:shd w:val="clear" w:color="auto" w:fill="auto"/>
            <w:tcMar>
              <w:top w:w="75" w:type="dxa"/>
              <w:left w:w="0" w:type="dxa"/>
              <w:bottom w:w="75" w:type="dxa"/>
              <w:right w:w="150" w:type="dxa"/>
            </w:tcMar>
            <w:vAlign w:val="bottom"/>
            <w:hideMark/>
          </w:tcPr>
          <w:p w14:paraId="6A8B85D1" w14:textId="77777777" w:rsidR="002D5F10" w:rsidRPr="00570E30" w:rsidRDefault="002D5F10" w:rsidP="002D5F10">
            <w:pPr>
              <w:spacing w:line="240" w:lineRule="auto"/>
              <w:rPr>
                <w:sz w:val="16"/>
                <w:szCs w:val="16"/>
              </w:rPr>
            </w:pPr>
            <w:r w:rsidRPr="00570E30">
              <w:rPr>
                <w:sz w:val="16"/>
                <w:szCs w:val="16"/>
              </w:rPr>
              <w:t>Ed. Code 56055</w:t>
            </w:r>
          </w:p>
        </w:tc>
        <w:tc>
          <w:tcPr>
            <w:tcW w:w="0" w:type="auto"/>
            <w:shd w:val="clear" w:color="auto" w:fill="auto"/>
            <w:tcMar>
              <w:top w:w="75" w:type="dxa"/>
              <w:left w:w="0" w:type="dxa"/>
              <w:bottom w:w="75" w:type="dxa"/>
              <w:right w:w="150" w:type="dxa"/>
            </w:tcMar>
            <w:vAlign w:val="bottom"/>
            <w:hideMark/>
          </w:tcPr>
          <w:p w14:paraId="05998DC7" w14:textId="77777777" w:rsidR="002D5F10" w:rsidRPr="00570E30" w:rsidRDefault="002D5F10" w:rsidP="002D5F10">
            <w:pPr>
              <w:spacing w:line="240" w:lineRule="auto"/>
              <w:rPr>
                <w:sz w:val="16"/>
                <w:szCs w:val="16"/>
              </w:rPr>
            </w:pPr>
            <w:hyperlink r:id="rId4030" w:tgtFrame="_blank" w:history="1">
              <w:r w:rsidRPr="00570E30">
                <w:rPr>
                  <w:color w:val="4E4E4E"/>
                  <w:sz w:val="16"/>
                  <w:szCs w:val="16"/>
                  <w:u w:val="single"/>
                  <w:bdr w:val="none" w:sz="0" w:space="0" w:color="auto" w:frame="1"/>
                </w:rPr>
                <w:t>Rights of foster parents pertaining to foster youth's education</w:t>
              </w:r>
            </w:hyperlink>
          </w:p>
        </w:tc>
      </w:tr>
      <w:tr w:rsidR="002D5F10" w:rsidRPr="00570E30" w14:paraId="2EF4FF7A" w14:textId="77777777" w:rsidTr="002D5F10">
        <w:tc>
          <w:tcPr>
            <w:tcW w:w="5425" w:type="dxa"/>
            <w:shd w:val="clear" w:color="auto" w:fill="auto"/>
            <w:tcMar>
              <w:top w:w="75" w:type="dxa"/>
              <w:left w:w="0" w:type="dxa"/>
              <w:bottom w:w="75" w:type="dxa"/>
              <w:right w:w="150" w:type="dxa"/>
            </w:tcMar>
            <w:vAlign w:val="bottom"/>
            <w:hideMark/>
          </w:tcPr>
          <w:p w14:paraId="3F201BF2" w14:textId="77777777" w:rsidR="002D5F10" w:rsidRPr="00570E30" w:rsidRDefault="002D5F10" w:rsidP="002D5F10">
            <w:pPr>
              <w:spacing w:line="240" w:lineRule="auto"/>
              <w:rPr>
                <w:sz w:val="16"/>
                <w:szCs w:val="16"/>
              </w:rPr>
            </w:pPr>
            <w:r w:rsidRPr="00570E30">
              <w:rPr>
                <w:sz w:val="16"/>
                <w:szCs w:val="16"/>
              </w:rPr>
              <w:t>H&amp;S Code 120341</w:t>
            </w:r>
          </w:p>
        </w:tc>
        <w:tc>
          <w:tcPr>
            <w:tcW w:w="0" w:type="auto"/>
            <w:shd w:val="clear" w:color="auto" w:fill="auto"/>
            <w:tcMar>
              <w:top w:w="75" w:type="dxa"/>
              <w:left w:w="0" w:type="dxa"/>
              <w:bottom w:w="75" w:type="dxa"/>
              <w:right w:w="150" w:type="dxa"/>
            </w:tcMar>
            <w:vAlign w:val="bottom"/>
            <w:hideMark/>
          </w:tcPr>
          <w:p w14:paraId="4DDCE975" w14:textId="77777777" w:rsidR="002D5F10" w:rsidRPr="00570E30" w:rsidRDefault="002D5F10" w:rsidP="002D5F10">
            <w:pPr>
              <w:spacing w:line="240" w:lineRule="auto"/>
              <w:rPr>
                <w:sz w:val="16"/>
                <w:szCs w:val="16"/>
              </w:rPr>
            </w:pPr>
            <w:hyperlink r:id="rId4031" w:tgtFrame="_blank" w:history="1">
              <w:r w:rsidRPr="00570E30">
                <w:rPr>
                  <w:color w:val="4E4E4E"/>
                  <w:sz w:val="16"/>
                  <w:szCs w:val="16"/>
                  <w:u w:val="single"/>
                  <w:bdr w:val="none" w:sz="0" w:space="0" w:color="auto" w:frame="1"/>
                </w:rPr>
                <w:t>Foster youth; school placement and immunization records</w:t>
              </w:r>
            </w:hyperlink>
          </w:p>
        </w:tc>
      </w:tr>
      <w:tr w:rsidR="002D5F10" w:rsidRPr="00570E30" w14:paraId="01EE3B08" w14:textId="77777777" w:rsidTr="002D5F10">
        <w:tc>
          <w:tcPr>
            <w:tcW w:w="5425" w:type="dxa"/>
            <w:shd w:val="clear" w:color="auto" w:fill="auto"/>
            <w:tcMar>
              <w:top w:w="75" w:type="dxa"/>
              <w:left w:w="0" w:type="dxa"/>
              <w:bottom w:w="75" w:type="dxa"/>
              <w:right w:w="150" w:type="dxa"/>
            </w:tcMar>
            <w:vAlign w:val="bottom"/>
            <w:hideMark/>
          </w:tcPr>
          <w:p w14:paraId="07F9BA39" w14:textId="77777777" w:rsidR="002D5F10" w:rsidRPr="00570E30" w:rsidRDefault="002D5F10" w:rsidP="002D5F10">
            <w:pPr>
              <w:spacing w:line="240" w:lineRule="auto"/>
              <w:rPr>
                <w:sz w:val="16"/>
                <w:szCs w:val="16"/>
              </w:rPr>
            </w:pPr>
            <w:r w:rsidRPr="00570E30">
              <w:rPr>
                <w:sz w:val="16"/>
                <w:szCs w:val="16"/>
              </w:rPr>
              <w:t>H&amp;S Code 1522.41</w:t>
            </w:r>
          </w:p>
        </w:tc>
        <w:tc>
          <w:tcPr>
            <w:tcW w:w="0" w:type="auto"/>
            <w:shd w:val="clear" w:color="auto" w:fill="auto"/>
            <w:tcMar>
              <w:top w:w="75" w:type="dxa"/>
              <w:left w:w="0" w:type="dxa"/>
              <w:bottom w:w="75" w:type="dxa"/>
              <w:right w:w="150" w:type="dxa"/>
            </w:tcMar>
            <w:vAlign w:val="bottom"/>
            <w:hideMark/>
          </w:tcPr>
          <w:p w14:paraId="1269DA73" w14:textId="77777777" w:rsidR="002D5F10" w:rsidRPr="00570E30" w:rsidRDefault="002D5F10" w:rsidP="002D5F10">
            <w:pPr>
              <w:spacing w:line="240" w:lineRule="auto"/>
              <w:rPr>
                <w:sz w:val="16"/>
                <w:szCs w:val="16"/>
              </w:rPr>
            </w:pPr>
            <w:hyperlink r:id="rId4032" w:tgtFrame="_blank" w:history="1">
              <w:r w:rsidRPr="00570E30">
                <w:rPr>
                  <w:color w:val="4E4E4E"/>
                  <w:sz w:val="16"/>
                  <w:szCs w:val="16"/>
                  <w:u w:val="single"/>
                  <w:bdr w:val="none" w:sz="0" w:space="0" w:color="auto" w:frame="1"/>
                </w:rPr>
                <w:t>Training and certification of group home administrators</w:t>
              </w:r>
            </w:hyperlink>
          </w:p>
        </w:tc>
      </w:tr>
      <w:tr w:rsidR="002D5F10" w:rsidRPr="00570E30" w14:paraId="4CED86A0" w14:textId="77777777" w:rsidTr="002D5F10">
        <w:tc>
          <w:tcPr>
            <w:tcW w:w="5425" w:type="dxa"/>
            <w:shd w:val="clear" w:color="auto" w:fill="auto"/>
            <w:tcMar>
              <w:top w:w="75" w:type="dxa"/>
              <w:left w:w="0" w:type="dxa"/>
              <w:bottom w:w="75" w:type="dxa"/>
              <w:right w:w="150" w:type="dxa"/>
            </w:tcMar>
            <w:vAlign w:val="bottom"/>
            <w:hideMark/>
          </w:tcPr>
          <w:p w14:paraId="2B5B5FCC" w14:textId="77777777" w:rsidR="002D5F10" w:rsidRPr="00570E30" w:rsidRDefault="002D5F10" w:rsidP="002D5F10">
            <w:pPr>
              <w:spacing w:line="240" w:lineRule="auto"/>
              <w:rPr>
                <w:sz w:val="16"/>
                <w:szCs w:val="16"/>
              </w:rPr>
            </w:pPr>
            <w:r w:rsidRPr="00570E30">
              <w:rPr>
                <w:sz w:val="16"/>
                <w:szCs w:val="16"/>
              </w:rPr>
              <w:t>W&amp;I Code 16000-16014</w:t>
            </w:r>
          </w:p>
        </w:tc>
        <w:tc>
          <w:tcPr>
            <w:tcW w:w="0" w:type="auto"/>
            <w:shd w:val="clear" w:color="auto" w:fill="auto"/>
            <w:tcMar>
              <w:top w:w="75" w:type="dxa"/>
              <w:left w:w="0" w:type="dxa"/>
              <w:bottom w:w="75" w:type="dxa"/>
              <w:right w:w="150" w:type="dxa"/>
            </w:tcMar>
            <w:vAlign w:val="bottom"/>
            <w:hideMark/>
          </w:tcPr>
          <w:p w14:paraId="6B76F04C" w14:textId="77777777" w:rsidR="002D5F10" w:rsidRPr="00570E30" w:rsidRDefault="002D5F10" w:rsidP="002D5F10">
            <w:pPr>
              <w:spacing w:line="240" w:lineRule="auto"/>
              <w:rPr>
                <w:sz w:val="16"/>
                <w:szCs w:val="16"/>
              </w:rPr>
            </w:pPr>
            <w:hyperlink r:id="rId4033" w:tgtFrame="_blank" w:history="1">
              <w:r w:rsidRPr="00570E30">
                <w:rPr>
                  <w:color w:val="4E4E4E"/>
                  <w:sz w:val="16"/>
                  <w:szCs w:val="16"/>
                  <w:u w:val="single"/>
                  <w:bdr w:val="none" w:sz="0" w:space="0" w:color="auto" w:frame="1"/>
                </w:rPr>
                <w:t>Foster care placement</w:t>
              </w:r>
            </w:hyperlink>
          </w:p>
        </w:tc>
      </w:tr>
      <w:tr w:rsidR="002D5F10" w:rsidRPr="00570E30" w14:paraId="308AE4DE" w14:textId="77777777" w:rsidTr="002D5F10">
        <w:tc>
          <w:tcPr>
            <w:tcW w:w="5425" w:type="dxa"/>
            <w:shd w:val="clear" w:color="auto" w:fill="auto"/>
            <w:tcMar>
              <w:top w:w="75" w:type="dxa"/>
              <w:left w:w="0" w:type="dxa"/>
              <w:bottom w:w="75" w:type="dxa"/>
              <w:right w:w="150" w:type="dxa"/>
            </w:tcMar>
            <w:vAlign w:val="bottom"/>
            <w:hideMark/>
          </w:tcPr>
          <w:p w14:paraId="4F527B12" w14:textId="77777777" w:rsidR="002D5F10" w:rsidRPr="00570E30" w:rsidRDefault="002D5F10" w:rsidP="002D5F10">
            <w:pPr>
              <w:spacing w:line="240" w:lineRule="auto"/>
              <w:rPr>
                <w:sz w:val="16"/>
                <w:szCs w:val="16"/>
              </w:rPr>
            </w:pPr>
            <w:r w:rsidRPr="00570E30">
              <w:rPr>
                <w:sz w:val="16"/>
                <w:szCs w:val="16"/>
              </w:rPr>
              <w:t>W&amp;I Code 300</w:t>
            </w:r>
          </w:p>
        </w:tc>
        <w:tc>
          <w:tcPr>
            <w:tcW w:w="0" w:type="auto"/>
            <w:shd w:val="clear" w:color="auto" w:fill="auto"/>
            <w:tcMar>
              <w:top w:w="75" w:type="dxa"/>
              <w:left w:w="0" w:type="dxa"/>
              <w:bottom w:w="75" w:type="dxa"/>
              <w:right w:w="150" w:type="dxa"/>
            </w:tcMar>
            <w:vAlign w:val="bottom"/>
            <w:hideMark/>
          </w:tcPr>
          <w:p w14:paraId="2A483E4D" w14:textId="77777777" w:rsidR="002D5F10" w:rsidRPr="00570E30" w:rsidRDefault="002D5F10" w:rsidP="002D5F10">
            <w:pPr>
              <w:spacing w:line="240" w:lineRule="auto"/>
              <w:rPr>
                <w:sz w:val="16"/>
                <w:szCs w:val="16"/>
              </w:rPr>
            </w:pPr>
            <w:hyperlink r:id="rId4034" w:tgtFrame="_blank" w:history="1">
              <w:r w:rsidRPr="00570E30">
                <w:rPr>
                  <w:color w:val="4E4E4E"/>
                  <w:sz w:val="16"/>
                  <w:szCs w:val="16"/>
                  <w:u w:val="single"/>
                  <w:bdr w:val="none" w:sz="0" w:space="0" w:color="auto" w:frame="1"/>
                </w:rPr>
                <w:t>Minors subject to jurisdiction</w:t>
              </w:r>
            </w:hyperlink>
          </w:p>
        </w:tc>
      </w:tr>
      <w:tr w:rsidR="002D5F10" w:rsidRPr="00570E30" w14:paraId="6C519F47" w14:textId="77777777" w:rsidTr="002D5F10">
        <w:tc>
          <w:tcPr>
            <w:tcW w:w="5425" w:type="dxa"/>
            <w:shd w:val="clear" w:color="auto" w:fill="auto"/>
            <w:tcMar>
              <w:top w:w="75" w:type="dxa"/>
              <w:left w:w="0" w:type="dxa"/>
              <w:bottom w:w="75" w:type="dxa"/>
              <w:right w:w="150" w:type="dxa"/>
            </w:tcMar>
            <w:vAlign w:val="bottom"/>
            <w:hideMark/>
          </w:tcPr>
          <w:p w14:paraId="5B7AEAC5" w14:textId="77777777" w:rsidR="002D5F10" w:rsidRPr="00570E30" w:rsidRDefault="002D5F10" w:rsidP="002D5F10">
            <w:pPr>
              <w:spacing w:line="240" w:lineRule="auto"/>
              <w:rPr>
                <w:sz w:val="16"/>
                <w:szCs w:val="16"/>
              </w:rPr>
            </w:pPr>
            <w:r w:rsidRPr="00570E30">
              <w:rPr>
                <w:sz w:val="16"/>
                <w:szCs w:val="16"/>
              </w:rPr>
              <w:t>W&amp;I Code 309</w:t>
            </w:r>
          </w:p>
        </w:tc>
        <w:tc>
          <w:tcPr>
            <w:tcW w:w="0" w:type="auto"/>
            <w:shd w:val="clear" w:color="auto" w:fill="auto"/>
            <w:tcMar>
              <w:top w:w="75" w:type="dxa"/>
              <w:left w:w="0" w:type="dxa"/>
              <w:bottom w:w="75" w:type="dxa"/>
              <w:right w:w="150" w:type="dxa"/>
            </w:tcMar>
            <w:vAlign w:val="bottom"/>
            <w:hideMark/>
          </w:tcPr>
          <w:p w14:paraId="158D6468" w14:textId="77777777" w:rsidR="002D5F10" w:rsidRPr="00570E30" w:rsidRDefault="002D5F10" w:rsidP="002D5F10">
            <w:pPr>
              <w:spacing w:line="240" w:lineRule="auto"/>
              <w:rPr>
                <w:sz w:val="16"/>
                <w:szCs w:val="16"/>
              </w:rPr>
            </w:pPr>
            <w:hyperlink r:id="rId4035" w:tgtFrame="_blank" w:history="1">
              <w:r w:rsidRPr="00570E30">
                <w:rPr>
                  <w:color w:val="4E4E4E"/>
                  <w:sz w:val="16"/>
                  <w:szCs w:val="16"/>
                  <w:u w:val="single"/>
                  <w:bdr w:val="none" w:sz="0" w:space="0" w:color="auto" w:frame="1"/>
                </w:rPr>
                <w:t>Investigation and release of child</w:t>
              </w:r>
            </w:hyperlink>
          </w:p>
        </w:tc>
      </w:tr>
      <w:tr w:rsidR="002D5F10" w:rsidRPr="00570E30" w14:paraId="4516333C" w14:textId="77777777" w:rsidTr="002D5F10">
        <w:tc>
          <w:tcPr>
            <w:tcW w:w="5425" w:type="dxa"/>
            <w:shd w:val="clear" w:color="auto" w:fill="auto"/>
            <w:tcMar>
              <w:top w:w="75" w:type="dxa"/>
              <w:left w:w="0" w:type="dxa"/>
              <w:bottom w:w="75" w:type="dxa"/>
              <w:right w:w="150" w:type="dxa"/>
            </w:tcMar>
            <w:vAlign w:val="bottom"/>
            <w:hideMark/>
          </w:tcPr>
          <w:p w14:paraId="12585B29" w14:textId="77777777" w:rsidR="002D5F10" w:rsidRPr="00570E30" w:rsidRDefault="002D5F10" w:rsidP="002D5F10">
            <w:pPr>
              <w:spacing w:line="240" w:lineRule="auto"/>
              <w:rPr>
                <w:sz w:val="16"/>
                <w:szCs w:val="16"/>
              </w:rPr>
            </w:pPr>
            <w:r w:rsidRPr="00570E30">
              <w:rPr>
                <w:sz w:val="16"/>
                <w:szCs w:val="16"/>
              </w:rPr>
              <w:t>W&amp;I Code 317</w:t>
            </w:r>
          </w:p>
        </w:tc>
        <w:tc>
          <w:tcPr>
            <w:tcW w:w="0" w:type="auto"/>
            <w:shd w:val="clear" w:color="auto" w:fill="auto"/>
            <w:tcMar>
              <w:top w:w="75" w:type="dxa"/>
              <w:left w:w="0" w:type="dxa"/>
              <w:bottom w:w="75" w:type="dxa"/>
              <w:right w:w="150" w:type="dxa"/>
            </w:tcMar>
            <w:vAlign w:val="bottom"/>
            <w:hideMark/>
          </w:tcPr>
          <w:p w14:paraId="62ADEAD1" w14:textId="77777777" w:rsidR="002D5F10" w:rsidRPr="00570E30" w:rsidRDefault="002D5F10" w:rsidP="002D5F10">
            <w:pPr>
              <w:spacing w:line="240" w:lineRule="auto"/>
              <w:rPr>
                <w:sz w:val="16"/>
                <w:szCs w:val="16"/>
              </w:rPr>
            </w:pPr>
            <w:hyperlink r:id="rId4036" w:tgtFrame="_blank" w:history="1">
              <w:r w:rsidRPr="00570E30">
                <w:rPr>
                  <w:color w:val="4E4E4E"/>
                  <w:sz w:val="16"/>
                  <w:szCs w:val="16"/>
                  <w:u w:val="single"/>
                  <w:bdr w:val="none" w:sz="0" w:space="0" w:color="auto" w:frame="1"/>
                </w:rPr>
                <w:t>Appointment of legal counsel</w:t>
              </w:r>
            </w:hyperlink>
          </w:p>
        </w:tc>
      </w:tr>
      <w:tr w:rsidR="002D5F10" w:rsidRPr="00570E30" w14:paraId="5CAC1F61" w14:textId="77777777" w:rsidTr="002D5F10">
        <w:tc>
          <w:tcPr>
            <w:tcW w:w="5425" w:type="dxa"/>
            <w:shd w:val="clear" w:color="auto" w:fill="auto"/>
            <w:tcMar>
              <w:top w:w="75" w:type="dxa"/>
              <w:left w:w="0" w:type="dxa"/>
              <w:bottom w:w="75" w:type="dxa"/>
              <w:right w:w="150" w:type="dxa"/>
            </w:tcMar>
            <w:vAlign w:val="bottom"/>
            <w:hideMark/>
          </w:tcPr>
          <w:p w14:paraId="7FB8606E" w14:textId="77777777" w:rsidR="002D5F10" w:rsidRPr="00570E30" w:rsidRDefault="002D5F10" w:rsidP="002D5F10">
            <w:pPr>
              <w:spacing w:line="240" w:lineRule="auto"/>
              <w:rPr>
                <w:sz w:val="16"/>
                <w:szCs w:val="16"/>
              </w:rPr>
            </w:pPr>
            <w:r w:rsidRPr="00570E30">
              <w:rPr>
                <w:sz w:val="16"/>
                <w:szCs w:val="16"/>
              </w:rPr>
              <w:t>W&amp;I Code 361</w:t>
            </w:r>
          </w:p>
        </w:tc>
        <w:tc>
          <w:tcPr>
            <w:tcW w:w="0" w:type="auto"/>
            <w:shd w:val="clear" w:color="auto" w:fill="auto"/>
            <w:tcMar>
              <w:top w:w="75" w:type="dxa"/>
              <w:left w:w="0" w:type="dxa"/>
              <w:bottom w:w="75" w:type="dxa"/>
              <w:right w:w="150" w:type="dxa"/>
            </w:tcMar>
            <w:vAlign w:val="bottom"/>
            <w:hideMark/>
          </w:tcPr>
          <w:p w14:paraId="5F5861C8" w14:textId="77777777" w:rsidR="002D5F10" w:rsidRPr="00570E30" w:rsidRDefault="002D5F10" w:rsidP="002D5F10">
            <w:pPr>
              <w:spacing w:line="240" w:lineRule="auto"/>
              <w:rPr>
                <w:sz w:val="16"/>
                <w:szCs w:val="16"/>
              </w:rPr>
            </w:pPr>
            <w:hyperlink r:id="rId4037" w:tgtFrame="_blank" w:history="1">
              <w:r w:rsidRPr="00570E30">
                <w:rPr>
                  <w:color w:val="4E4E4E"/>
                  <w:sz w:val="16"/>
                  <w:szCs w:val="16"/>
                  <w:u w:val="single"/>
                  <w:bdr w:val="none" w:sz="0" w:space="0" w:color="auto" w:frame="1"/>
                </w:rPr>
                <w:t>Limitations on parental control</w:t>
              </w:r>
            </w:hyperlink>
          </w:p>
        </w:tc>
      </w:tr>
      <w:tr w:rsidR="002D5F10" w:rsidRPr="00570E30" w14:paraId="06842C12" w14:textId="77777777" w:rsidTr="002D5F10">
        <w:tc>
          <w:tcPr>
            <w:tcW w:w="5425" w:type="dxa"/>
            <w:shd w:val="clear" w:color="auto" w:fill="auto"/>
            <w:tcMar>
              <w:top w:w="75" w:type="dxa"/>
              <w:left w:w="0" w:type="dxa"/>
              <w:bottom w:w="75" w:type="dxa"/>
              <w:right w:w="150" w:type="dxa"/>
            </w:tcMar>
            <w:vAlign w:val="bottom"/>
            <w:hideMark/>
          </w:tcPr>
          <w:p w14:paraId="523CB164" w14:textId="77777777" w:rsidR="002D5F10" w:rsidRPr="00570E30" w:rsidRDefault="002D5F10" w:rsidP="002D5F10">
            <w:pPr>
              <w:spacing w:line="240" w:lineRule="auto"/>
              <w:rPr>
                <w:sz w:val="16"/>
                <w:szCs w:val="16"/>
              </w:rPr>
            </w:pPr>
            <w:r w:rsidRPr="00570E30">
              <w:rPr>
                <w:sz w:val="16"/>
                <w:szCs w:val="16"/>
              </w:rPr>
              <w:t>W&amp;I Code 366.27</w:t>
            </w:r>
          </w:p>
        </w:tc>
        <w:tc>
          <w:tcPr>
            <w:tcW w:w="0" w:type="auto"/>
            <w:shd w:val="clear" w:color="auto" w:fill="auto"/>
            <w:tcMar>
              <w:top w:w="75" w:type="dxa"/>
              <w:left w:w="0" w:type="dxa"/>
              <w:bottom w:w="75" w:type="dxa"/>
              <w:right w:w="150" w:type="dxa"/>
            </w:tcMar>
            <w:vAlign w:val="bottom"/>
            <w:hideMark/>
          </w:tcPr>
          <w:p w14:paraId="7D6E2B68" w14:textId="77777777" w:rsidR="002D5F10" w:rsidRPr="00570E30" w:rsidRDefault="002D5F10" w:rsidP="002D5F10">
            <w:pPr>
              <w:spacing w:line="240" w:lineRule="auto"/>
              <w:rPr>
                <w:sz w:val="16"/>
                <w:szCs w:val="16"/>
              </w:rPr>
            </w:pPr>
            <w:hyperlink r:id="rId4038" w:tgtFrame="_blank" w:history="1">
              <w:r w:rsidRPr="00570E30">
                <w:rPr>
                  <w:color w:val="4E4E4E"/>
                  <w:sz w:val="16"/>
                  <w:szCs w:val="16"/>
                  <w:u w:val="single"/>
                  <w:bdr w:val="none" w:sz="0" w:space="0" w:color="auto" w:frame="1"/>
                </w:rPr>
                <w:t>Educational decision by relative providing living arrangements</w:t>
              </w:r>
            </w:hyperlink>
          </w:p>
        </w:tc>
      </w:tr>
      <w:tr w:rsidR="002D5F10" w:rsidRPr="00570E30" w14:paraId="3361DC65" w14:textId="77777777" w:rsidTr="002D5F10">
        <w:tc>
          <w:tcPr>
            <w:tcW w:w="5425" w:type="dxa"/>
            <w:shd w:val="clear" w:color="auto" w:fill="auto"/>
            <w:tcMar>
              <w:top w:w="75" w:type="dxa"/>
              <w:left w:w="0" w:type="dxa"/>
              <w:bottom w:w="75" w:type="dxa"/>
              <w:right w:w="150" w:type="dxa"/>
            </w:tcMar>
            <w:vAlign w:val="bottom"/>
            <w:hideMark/>
          </w:tcPr>
          <w:p w14:paraId="179B689C" w14:textId="77777777" w:rsidR="002D5F10" w:rsidRPr="00570E30" w:rsidRDefault="002D5F10" w:rsidP="002D5F10">
            <w:pPr>
              <w:spacing w:line="240" w:lineRule="auto"/>
              <w:rPr>
                <w:sz w:val="16"/>
                <w:szCs w:val="16"/>
              </w:rPr>
            </w:pPr>
            <w:r w:rsidRPr="00570E30">
              <w:rPr>
                <w:sz w:val="16"/>
                <w:szCs w:val="16"/>
              </w:rPr>
              <w:t>W&amp;I Code 602</w:t>
            </w:r>
          </w:p>
        </w:tc>
        <w:tc>
          <w:tcPr>
            <w:tcW w:w="0" w:type="auto"/>
            <w:shd w:val="clear" w:color="auto" w:fill="auto"/>
            <w:tcMar>
              <w:top w:w="75" w:type="dxa"/>
              <w:left w:w="0" w:type="dxa"/>
              <w:bottom w:w="75" w:type="dxa"/>
              <w:right w:w="150" w:type="dxa"/>
            </w:tcMar>
            <w:vAlign w:val="bottom"/>
            <w:hideMark/>
          </w:tcPr>
          <w:p w14:paraId="4008F9BF" w14:textId="77777777" w:rsidR="002D5F10" w:rsidRPr="00570E30" w:rsidRDefault="002D5F10" w:rsidP="002D5F10">
            <w:pPr>
              <w:spacing w:line="240" w:lineRule="auto"/>
              <w:rPr>
                <w:sz w:val="16"/>
                <w:szCs w:val="16"/>
              </w:rPr>
            </w:pPr>
            <w:hyperlink r:id="rId4039" w:tgtFrame="_blank" w:history="1">
              <w:r w:rsidRPr="00570E30">
                <w:rPr>
                  <w:color w:val="4E4E4E"/>
                  <w:sz w:val="16"/>
                  <w:szCs w:val="16"/>
                  <w:u w:val="single"/>
                  <w:bdr w:val="none" w:sz="0" w:space="0" w:color="auto" w:frame="1"/>
                </w:rPr>
                <w:t>Minors violating law; ward of court</w:t>
              </w:r>
            </w:hyperlink>
          </w:p>
        </w:tc>
      </w:tr>
      <w:tr w:rsidR="002D5F10" w:rsidRPr="00570E30" w14:paraId="5A0FA279" w14:textId="77777777" w:rsidTr="002D5F10">
        <w:tc>
          <w:tcPr>
            <w:tcW w:w="5425" w:type="dxa"/>
            <w:shd w:val="clear" w:color="auto" w:fill="auto"/>
            <w:tcMar>
              <w:top w:w="75" w:type="dxa"/>
              <w:left w:w="0" w:type="dxa"/>
              <w:bottom w:w="75" w:type="dxa"/>
              <w:right w:w="150" w:type="dxa"/>
            </w:tcMar>
            <w:vAlign w:val="bottom"/>
            <w:hideMark/>
          </w:tcPr>
          <w:p w14:paraId="4C50D785" w14:textId="77777777" w:rsidR="002D5F10" w:rsidRPr="00570E30" w:rsidRDefault="002D5F10" w:rsidP="002D5F10">
            <w:pPr>
              <w:spacing w:line="240" w:lineRule="auto"/>
              <w:rPr>
                <w:sz w:val="16"/>
                <w:szCs w:val="16"/>
              </w:rPr>
            </w:pPr>
            <w:r w:rsidRPr="00570E30">
              <w:rPr>
                <w:sz w:val="16"/>
                <w:szCs w:val="16"/>
              </w:rPr>
              <w:t>W&amp;I Code 726</w:t>
            </w:r>
          </w:p>
        </w:tc>
        <w:tc>
          <w:tcPr>
            <w:tcW w:w="0" w:type="auto"/>
            <w:shd w:val="clear" w:color="auto" w:fill="auto"/>
            <w:tcMar>
              <w:top w:w="75" w:type="dxa"/>
              <w:left w:w="0" w:type="dxa"/>
              <w:bottom w:w="75" w:type="dxa"/>
              <w:right w:w="150" w:type="dxa"/>
            </w:tcMar>
            <w:vAlign w:val="bottom"/>
            <w:hideMark/>
          </w:tcPr>
          <w:p w14:paraId="5468F86F" w14:textId="77777777" w:rsidR="002D5F10" w:rsidRPr="00570E30" w:rsidRDefault="002D5F10" w:rsidP="002D5F10">
            <w:pPr>
              <w:spacing w:line="240" w:lineRule="auto"/>
              <w:rPr>
                <w:sz w:val="16"/>
                <w:szCs w:val="16"/>
              </w:rPr>
            </w:pPr>
            <w:hyperlink r:id="rId4040" w:tgtFrame="_blank" w:history="1">
              <w:r w:rsidRPr="00570E30">
                <w:rPr>
                  <w:color w:val="4E4E4E"/>
                  <w:sz w:val="16"/>
                  <w:szCs w:val="16"/>
                  <w:u w:val="single"/>
                  <w:bdr w:val="none" w:sz="0" w:space="0" w:color="auto" w:frame="1"/>
                </w:rPr>
                <w:t>Limitations on parental control</w:t>
              </w:r>
            </w:hyperlink>
          </w:p>
        </w:tc>
      </w:tr>
      <w:tr w:rsidR="002D5F10" w:rsidRPr="00570E30" w14:paraId="50C9C726" w14:textId="77777777" w:rsidTr="002D5F10">
        <w:tc>
          <w:tcPr>
            <w:tcW w:w="5425" w:type="dxa"/>
            <w:shd w:val="clear" w:color="auto" w:fill="auto"/>
            <w:tcMar>
              <w:top w:w="75" w:type="dxa"/>
              <w:left w:w="0" w:type="dxa"/>
              <w:bottom w:w="75" w:type="dxa"/>
              <w:right w:w="150" w:type="dxa"/>
            </w:tcMar>
            <w:vAlign w:val="bottom"/>
            <w:hideMark/>
          </w:tcPr>
          <w:p w14:paraId="24D8E83B" w14:textId="77777777" w:rsidR="002D5F10" w:rsidRPr="00570E30" w:rsidRDefault="002D5F10" w:rsidP="002D5F10">
            <w:pPr>
              <w:spacing w:line="240" w:lineRule="auto"/>
              <w:rPr>
                <w:sz w:val="16"/>
                <w:szCs w:val="16"/>
              </w:rPr>
            </w:pPr>
            <w:r w:rsidRPr="00570E30">
              <w:rPr>
                <w:sz w:val="16"/>
                <w:szCs w:val="16"/>
              </w:rPr>
              <w:t>W&amp;I Code 727</w:t>
            </w:r>
          </w:p>
        </w:tc>
        <w:tc>
          <w:tcPr>
            <w:tcW w:w="0" w:type="auto"/>
            <w:shd w:val="clear" w:color="auto" w:fill="auto"/>
            <w:tcMar>
              <w:top w:w="75" w:type="dxa"/>
              <w:left w:w="0" w:type="dxa"/>
              <w:bottom w:w="75" w:type="dxa"/>
              <w:right w:w="150" w:type="dxa"/>
            </w:tcMar>
            <w:vAlign w:val="bottom"/>
            <w:hideMark/>
          </w:tcPr>
          <w:p w14:paraId="3051E4F8" w14:textId="77777777" w:rsidR="002D5F10" w:rsidRPr="00570E30" w:rsidRDefault="002D5F10" w:rsidP="002D5F10">
            <w:pPr>
              <w:spacing w:line="240" w:lineRule="auto"/>
              <w:rPr>
                <w:sz w:val="16"/>
                <w:szCs w:val="16"/>
              </w:rPr>
            </w:pPr>
            <w:hyperlink r:id="rId4041" w:tgtFrame="_blank" w:history="1">
              <w:r w:rsidRPr="00570E30">
                <w:rPr>
                  <w:color w:val="4E4E4E"/>
                  <w:sz w:val="16"/>
                  <w:szCs w:val="16"/>
                  <w:u w:val="single"/>
                  <w:bdr w:val="none" w:sz="0" w:space="0" w:color="auto" w:frame="1"/>
                </w:rPr>
                <w:t>Order of care; ward of court</w:t>
              </w:r>
            </w:hyperlink>
          </w:p>
        </w:tc>
      </w:tr>
      <w:tr w:rsidR="002D5F10" w:rsidRPr="00570E30" w14:paraId="6607FDD9" w14:textId="77777777" w:rsidTr="002D5F10">
        <w:trPr>
          <w:tblHeader/>
        </w:trPr>
        <w:tc>
          <w:tcPr>
            <w:tcW w:w="5425" w:type="dxa"/>
            <w:shd w:val="clear" w:color="auto" w:fill="auto"/>
            <w:tcMar>
              <w:top w:w="75" w:type="dxa"/>
              <w:left w:w="0" w:type="dxa"/>
              <w:bottom w:w="0" w:type="dxa"/>
              <w:right w:w="150" w:type="dxa"/>
            </w:tcMar>
            <w:vAlign w:val="bottom"/>
            <w:hideMark/>
          </w:tcPr>
          <w:p w14:paraId="67E9DA77" w14:textId="77777777" w:rsidR="002D5F10" w:rsidRPr="00570E30" w:rsidRDefault="002D5F10" w:rsidP="002D5F10">
            <w:pPr>
              <w:spacing w:line="240" w:lineRule="auto"/>
              <w:jc w:val="center"/>
              <w:rPr>
                <w:b/>
                <w:bCs/>
                <w:sz w:val="16"/>
                <w:szCs w:val="16"/>
              </w:rPr>
            </w:pPr>
            <w:r w:rsidRPr="00570E30">
              <w:rPr>
                <w:b/>
                <w:bCs/>
                <w:sz w:val="16"/>
                <w:szCs w:val="16"/>
              </w:rPr>
              <w:t>Federal</w:t>
            </w:r>
          </w:p>
        </w:tc>
        <w:tc>
          <w:tcPr>
            <w:tcW w:w="0" w:type="auto"/>
            <w:shd w:val="clear" w:color="auto" w:fill="auto"/>
            <w:tcMar>
              <w:top w:w="75" w:type="dxa"/>
              <w:left w:w="0" w:type="dxa"/>
              <w:bottom w:w="0" w:type="dxa"/>
              <w:right w:w="150" w:type="dxa"/>
            </w:tcMar>
            <w:vAlign w:val="bottom"/>
            <w:hideMark/>
          </w:tcPr>
          <w:p w14:paraId="116EE305"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7FFE2BFC" w14:textId="77777777" w:rsidTr="002D5F10">
        <w:tc>
          <w:tcPr>
            <w:tcW w:w="5425" w:type="dxa"/>
            <w:shd w:val="clear" w:color="auto" w:fill="auto"/>
            <w:tcMar>
              <w:top w:w="75" w:type="dxa"/>
              <w:left w:w="0" w:type="dxa"/>
              <w:bottom w:w="75" w:type="dxa"/>
              <w:right w:w="150" w:type="dxa"/>
            </w:tcMar>
            <w:vAlign w:val="bottom"/>
            <w:hideMark/>
          </w:tcPr>
          <w:p w14:paraId="5BA24F2A" w14:textId="77777777" w:rsidR="002D5F10" w:rsidRPr="00570E30" w:rsidRDefault="002D5F10" w:rsidP="002D5F10">
            <w:pPr>
              <w:spacing w:line="240" w:lineRule="auto"/>
              <w:rPr>
                <w:sz w:val="16"/>
                <w:szCs w:val="16"/>
              </w:rPr>
            </w:pPr>
            <w:r w:rsidRPr="00570E30">
              <w:rPr>
                <w:sz w:val="16"/>
                <w:szCs w:val="16"/>
              </w:rPr>
              <w:t>20 USC 1415</w:t>
            </w:r>
          </w:p>
        </w:tc>
        <w:tc>
          <w:tcPr>
            <w:tcW w:w="0" w:type="auto"/>
            <w:shd w:val="clear" w:color="auto" w:fill="auto"/>
            <w:tcMar>
              <w:top w:w="75" w:type="dxa"/>
              <w:left w:w="0" w:type="dxa"/>
              <w:bottom w:w="75" w:type="dxa"/>
              <w:right w:w="150" w:type="dxa"/>
            </w:tcMar>
            <w:vAlign w:val="bottom"/>
            <w:hideMark/>
          </w:tcPr>
          <w:p w14:paraId="7CC3D638" w14:textId="77777777" w:rsidR="002D5F10" w:rsidRPr="00570E30" w:rsidRDefault="002D5F10" w:rsidP="002D5F10">
            <w:pPr>
              <w:spacing w:line="240" w:lineRule="auto"/>
              <w:rPr>
                <w:sz w:val="16"/>
                <w:szCs w:val="16"/>
              </w:rPr>
            </w:pPr>
            <w:hyperlink r:id="rId4042" w:tgtFrame="_blank" w:history="1">
              <w:r w:rsidRPr="00570E30">
                <w:rPr>
                  <w:color w:val="4E4E4E"/>
                  <w:sz w:val="16"/>
                  <w:szCs w:val="16"/>
                  <w:bdr w:val="none" w:sz="0" w:space="0" w:color="auto" w:frame="1"/>
                </w:rPr>
                <w:t>Procedural safeguards</w:t>
              </w:r>
            </w:hyperlink>
          </w:p>
        </w:tc>
      </w:tr>
      <w:tr w:rsidR="002D5F10" w:rsidRPr="00570E30" w14:paraId="785E0BA4" w14:textId="77777777" w:rsidTr="002D5F10">
        <w:tc>
          <w:tcPr>
            <w:tcW w:w="5425" w:type="dxa"/>
            <w:shd w:val="clear" w:color="auto" w:fill="auto"/>
            <w:tcMar>
              <w:top w:w="75" w:type="dxa"/>
              <w:left w:w="0" w:type="dxa"/>
              <w:bottom w:w="75" w:type="dxa"/>
              <w:right w:w="150" w:type="dxa"/>
            </w:tcMar>
            <w:vAlign w:val="bottom"/>
            <w:hideMark/>
          </w:tcPr>
          <w:p w14:paraId="54EA564F" w14:textId="77777777" w:rsidR="002D5F10" w:rsidRPr="00570E30" w:rsidRDefault="002D5F10" w:rsidP="002D5F10">
            <w:pPr>
              <w:spacing w:line="240" w:lineRule="auto"/>
              <w:rPr>
                <w:sz w:val="16"/>
                <w:szCs w:val="16"/>
              </w:rPr>
            </w:pPr>
            <w:r w:rsidRPr="00570E30">
              <w:rPr>
                <w:sz w:val="16"/>
                <w:szCs w:val="16"/>
              </w:rPr>
              <w:t>20 USC 6311</w:t>
            </w:r>
          </w:p>
        </w:tc>
        <w:tc>
          <w:tcPr>
            <w:tcW w:w="0" w:type="auto"/>
            <w:shd w:val="clear" w:color="auto" w:fill="auto"/>
            <w:tcMar>
              <w:top w:w="75" w:type="dxa"/>
              <w:left w:w="0" w:type="dxa"/>
              <w:bottom w:w="75" w:type="dxa"/>
              <w:right w:w="150" w:type="dxa"/>
            </w:tcMar>
            <w:vAlign w:val="bottom"/>
            <w:hideMark/>
          </w:tcPr>
          <w:p w14:paraId="3CFE06F7" w14:textId="77777777" w:rsidR="002D5F10" w:rsidRPr="00570E30" w:rsidRDefault="002D5F10" w:rsidP="002D5F10">
            <w:pPr>
              <w:spacing w:line="240" w:lineRule="auto"/>
              <w:rPr>
                <w:sz w:val="16"/>
                <w:szCs w:val="16"/>
              </w:rPr>
            </w:pPr>
            <w:hyperlink r:id="rId4043" w:tgtFrame="_blank" w:history="1">
              <w:r w:rsidRPr="00570E30">
                <w:rPr>
                  <w:color w:val="4E4E4E"/>
                  <w:sz w:val="16"/>
                  <w:szCs w:val="16"/>
                  <w:bdr w:val="none" w:sz="0" w:space="0" w:color="auto" w:frame="1"/>
                </w:rPr>
                <w:t>State plan</w:t>
              </w:r>
            </w:hyperlink>
          </w:p>
        </w:tc>
      </w:tr>
      <w:tr w:rsidR="002D5F10" w:rsidRPr="00570E30" w14:paraId="0DB2B587" w14:textId="77777777" w:rsidTr="002D5F10">
        <w:tc>
          <w:tcPr>
            <w:tcW w:w="5425" w:type="dxa"/>
            <w:shd w:val="clear" w:color="auto" w:fill="auto"/>
            <w:tcMar>
              <w:top w:w="75" w:type="dxa"/>
              <w:left w:w="0" w:type="dxa"/>
              <w:bottom w:w="75" w:type="dxa"/>
              <w:right w:w="150" w:type="dxa"/>
            </w:tcMar>
            <w:vAlign w:val="bottom"/>
            <w:hideMark/>
          </w:tcPr>
          <w:p w14:paraId="4AF19195" w14:textId="77777777" w:rsidR="002D5F10" w:rsidRPr="00570E30" w:rsidRDefault="002D5F10" w:rsidP="002D5F10">
            <w:pPr>
              <w:spacing w:line="240" w:lineRule="auto"/>
              <w:rPr>
                <w:sz w:val="16"/>
                <w:szCs w:val="16"/>
              </w:rPr>
            </w:pPr>
            <w:r w:rsidRPr="00570E30">
              <w:rPr>
                <w:sz w:val="16"/>
                <w:szCs w:val="16"/>
              </w:rPr>
              <w:t>29 USC 794</w:t>
            </w:r>
          </w:p>
        </w:tc>
        <w:tc>
          <w:tcPr>
            <w:tcW w:w="0" w:type="auto"/>
            <w:shd w:val="clear" w:color="auto" w:fill="auto"/>
            <w:tcMar>
              <w:top w:w="75" w:type="dxa"/>
              <w:left w:w="0" w:type="dxa"/>
              <w:bottom w:w="75" w:type="dxa"/>
              <w:right w:w="150" w:type="dxa"/>
            </w:tcMar>
            <w:vAlign w:val="bottom"/>
            <w:hideMark/>
          </w:tcPr>
          <w:p w14:paraId="306AD679" w14:textId="77777777" w:rsidR="002D5F10" w:rsidRPr="00570E30" w:rsidRDefault="002D5F10" w:rsidP="002D5F10">
            <w:pPr>
              <w:spacing w:line="240" w:lineRule="auto"/>
              <w:rPr>
                <w:sz w:val="16"/>
                <w:szCs w:val="16"/>
              </w:rPr>
            </w:pPr>
            <w:hyperlink r:id="rId4044" w:tgtFrame="_blank" w:history="1">
              <w:r w:rsidRPr="00570E30">
                <w:rPr>
                  <w:color w:val="4E4E4E"/>
                  <w:sz w:val="16"/>
                  <w:szCs w:val="16"/>
                  <w:bdr w:val="none" w:sz="0" w:space="0" w:color="auto" w:frame="1"/>
                </w:rPr>
                <w:t>Rehabilitation Act of 1973; Section 504</w:t>
              </w:r>
            </w:hyperlink>
          </w:p>
        </w:tc>
      </w:tr>
      <w:tr w:rsidR="002D5F10" w:rsidRPr="00570E30" w14:paraId="32F86107" w14:textId="77777777" w:rsidTr="002D5F10">
        <w:tc>
          <w:tcPr>
            <w:tcW w:w="5425" w:type="dxa"/>
            <w:shd w:val="clear" w:color="auto" w:fill="auto"/>
            <w:tcMar>
              <w:top w:w="75" w:type="dxa"/>
              <w:left w:w="0" w:type="dxa"/>
              <w:bottom w:w="75" w:type="dxa"/>
              <w:right w:w="150" w:type="dxa"/>
            </w:tcMar>
            <w:vAlign w:val="bottom"/>
            <w:hideMark/>
          </w:tcPr>
          <w:p w14:paraId="1BEAC028" w14:textId="77777777" w:rsidR="002D5F10" w:rsidRPr="00570E30" w:rsidRDefault="002D5F10" w:rsidP="002D5F10">
            <w:pPr>
              <w:spacing w:line="240" w:lineRule="auto"/>
              <w:rPr>
                <w:sz w:val="16"/>
                <w:szCs w:val="16"/>
              </w:rPr>
            </w:pPr>
            <w:r w:rsidRPr="00570E30">
              <w:rPr>
                <w:sz w:val="16"/>
                <w:szCs w:val="16"/>
              </w:rPr>
              <w:t>42 USC 11431-11435</w:t>
            </w:r>
          </w:p>
        </w:tc>
        <w:tc>
          <w:tcPr>
            <w:tcW w:w="0" w:type="auto"/>
            <w:shd w:val="clear" w:color="auto" w:fill="auto"/>
            <w:tcMar>
              <w:top w:w="75" w:type="dxa"/>
              <w:left w:w="0" w:type="dxa"/>
              <w:bottom w:w="75" w:type="dxa"/>
              <w:right w:w="150" w:type="dxa"/>
            </w:tcMar>
            <w:vAlign w:val="bottom"/>
            <w:hideMark/>
          </w:tcPr>
          <w:p w14:paraId="17DA7648" w14:textId="77777777" w:rsidR="002D5F10" w:rsidRPr="00570E30" w:rsidRDefault="002D5F10" w:rsidP="002D5F10">
            <w:pPr>
              <w:spacing w:line="240" w:lineRule="auto"/>
              <w:rPr>
                <w:sz w:val="16"/>
                <w:szCs w:val="16"/>
              </w:rPr>
            </w:pPr>
            <w:hyperlink r:id="rId4045" w:tgtFrame="_blank" w:history="1">
              <w:r w:rsidRPr="00570E30">
                <w:rPr>
                  <w:color w:val="4E4E4E"/>
                  <w:sz w:val="16"/>
                  <w:szCs w:val="16"/>
                  <w:bdr w:val="none" w:sz="0" w:space="0" w:color="auto" w:frame="1"/>
                </w:rPr>
                <w:t>McKinney-Vento Homeless Assistance Act</w:t>
              </w:r>
            </w:hyperlink>
          </w:p>
        </w:tc>
      </w:tr>
      <w:tr w:rsidR="002D5F10" w:rsidRPr="00570E30" w14:paraId="689A2470" w14:textId="77777777" w:rsidTr="002D5F10">
        <w:tc>
          <w:tcPr>
            <w:tcW w:w="5425" w:type="dxa"/>
            <w:shd w:val="clear" w:color="auto" w:fill="auto"/>
            <w:tcMar>
              <w:top w:w="75" w:type="dxa"/>
              <w:left w:w="0" w:type="dxa"/>
              <w:bottom w:w="75" w:type="dxa"/>
              <w:right w:w="150" w:type="dxa"/>
            </w:tcMar>
            <w:vAlign w:val="bottom"/>
            <w:hideMark/>
          </w:tcPr>
          <w:p w14:paraId="7DAF1E35" w14:textId="77777777" w:rsidR="002D5F10" w:rsidRPr="00570E30" w:rsidRDefault="002D5F10" w:rsidP="002D5F10">
            <w:pPr>
              <w:spacing w:line="240" w:lineRule="auto"/>
              <w:rPr>
                <w:sz w:val="16"/>
                <w:szCs w:val="16"/>
              </w:rPr>
            </w:pPr>
            <w:r w:rsidRPr="00570E30">
              <w:rPr>
                <w:sz w:val="16"/>
                <w:szCs w:val="16"/>
              </w:rPr>
              <w:t>42 USC 670-679b</w:t>
            </w:r>
          </w:p>
        </w:tc>
        <w:tc>
          <w:tcPr>
            <w:tcW w:w="0" w:type="auto"/>
            <w:shd w:val="clear" w:color="auto" w:fill="auto"/>
            <w:tcMar>
              <w:top w:w="75" w:type="dxa"/>
              <w:left w:w="0" w:type="dxa"/>
              <w:bottom w:w="75" w:type="dxa"/>
              <w:right w:w="150" w:type="dxa"/>
            </w:tcMar>
            <w:vAlign w:val="bottom"/>
            <w:hideMark/>
          </w:tcPr>
          <w:p w14:paraId="4226E132" w14:textId="77777777" w:rsidR="002D5F10" w:rsidRPr="00570E30" w:rsidRDefault="002D5F10" w:rsidP="002D5F10">
            <w:pPr>
              <w:spacing w:line="240" w:lineRule="auto"/>
              <w:rPr>
                <w:sz w:val="16"/>
                <w:szCs w:val="16"/>
              </w:rPr>
            </w:pPr>
            <w:hyperlink r:id="rId4046" w:tgtFrame="_blank" w:history="1">
              <w:r w:rsidRPr="00570E30">
                <w:rPr>
                  <w:color w:val="4E4E4E"/>
                  <w:sz w:val="16"/>
                  <w:szCs w:val="16"/>
                  <w:bdr w:val="none" w:sz="0" w:space="0" w:color="auto" w:frame="1"/>
                </w:rPr>
                <w:t>Federal assistance for foster care programs</w:t>
              </w:r>
            </w:hyperlink>
          </w:p>
        </w:tc>
      </w:tr>
    </w:tbl>
    <w:p w14:paraId="7C74BE64" w14:textId="77777777" w:rsidR="002D5F10" w:rsidRPr="00570E30"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12A30967" w14:textId="77777777" w:rsidTr="002D5F10">
        <w:trPr>
          <w:tblHeader/>
        </w:trPr>
        <w:tc>
          <w:tcPr>
            <w:tcW w:w="5425" w:type="dxa"/>
            <w:shd w:val="clear" w:color="auto" w:fill="auto"/>
            <w:tcMar>
              <w:top w:w="75" w:type="dxa"/>
              <w:left w:w="0" w:type="dxa"/>
              <w:bottom w:w="0" w:type="dxa"/>
              <w:right w:w="150" w:type="dxa"/>
            </w:tcMar>
            <w:vAlign w:val="bottom"/>
            <w:hideMark/>
          </w:tcPr>
          <w:p w14:paraId="25B8FD23" w14:textId="77777777" w:rsidR="002D5F10" w:rsidRPr="00570E30" w:rsidRDefault="002D5F10" w:rsidP="002D5F10">
            <w:pPr>
              <w:spacing w:line="240" w:lineRule="auto"/>
              <w:jc w:val="center"/>
              <w:rPr>
                <w:b/>
                <w:bCs/>
                <w:sz w:val="16"/>
                <w:szCs w:val="16"/>
              </w:rPr>
            </w:pPr>
            <w:r w:rsidRPr="00570E30">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44D3F677"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11CD3305" w14:textId="77777777" w:rsidTr="002D5F10">
        <w:tc>
          <w:tcPr>
            <w:tcW w:w="5425" w:type="dxa"/>
            <w:shd w:val="clear" w:color="auto" w:fill="auto"/>
            <w:tcMar>
              <w:top w:w="75" w:type="dxa"/>
              <w:left w:w="0" w:type="dxa"/>
              <w:bottom w:w="75" w:type="dxa"/>
              <w:right w:w="150" w:type="dxa"/>
            </w:tcMar>
            <w:vAlign w:val="bottom"/>
            <w:hideMark/>
          </w:tcPr>
          <w:p w14:paraId="13AC638D" w14:textId="77777777" w:rsidR="002D5F10" w:rsidRPr="00570E30" w:rsidRDefault="002D5F10" w:rsidP="002D5F10">
            <w:pPr>
              <w:spacing w:line="240" w:lineRule="auto"/>
              <w:rPr>
                <w:sz w:val="16"/>
                <w:szCs w:val="16"/>
              </w:rPr>
            </w:pPr>
            <w:r w:rsidRPr="00570E30">
              <w:rPr>
                <w:sz w:val="16"/>
                <w:szCs w:val="16"/>
              </w:rPr>
              <w:t>Alliance for Children's Rights Publication</w:t>
            </w:r>
          </w:p>
        </w:tc>
        <w:tc>
          <w:tcPr>
            <w:tcW w:w="0" w:type="auto"/>
            <w:shd w:val="clear" w:color="auto" w:fill="auto"/>
            <w:tcMar>
              <w:top w:w="75" w:type="dxa"/>
              <w:left w:w="0" w:type="dxa"/>
              <w:bottom w:w="75" w:type="dxa"/>
              <w:right w:w="150" w:type="dxa"/>
            </w:tcMar>
            <w:vAlign w:val="bottom"/>
            <w:hideMark/>
          </w:tcPr>
          <w:p w14:paraId="5773D55D" w14:textId="77777777" w:rsidR="002D5F10" w:rsidRPr="00570E30" w:rsidRDefault="002D5F10" w:rsidP="002D5F10">
            <w:pPr>
              <w:spacing w:line="240" w:lineRule="auto"/>
              <w:rPr>
                <w:sz w:val="16"/>
                <w:szCs w:val="16"/>
              </w:rPr>
            </w:pPr>
            <w:hyperlink r:id="rId4047" w:tgtFrame="_blank" w:history="1">
              <w:r w:rsidRPr="00570E30">
                <w:rPr>
                  <w:color w:val="4E4E4E"/>
                  <w:sz w:val="16"/>
                  <w:szCs w:val="16"/>
                  <w:bdr w:val="none" w:sz="0" w:space="0" w:color="auto" w:frame="1"/>
                </w:rPr>
                <w:t>Foster Youth Education Toolkit, December 2016</w:t>
              </w:r>
            </w:hyperlink>
          </w:p>
        </w:tc>
      </w:tr>
      <w:tr w:rsidR="002D5F10" w:rsidRPr="00570E30" w14:paraId="0BBF2770" w14:textId="77777777" w:rsidTr="002D5F10">
        <w:tc>
          <w:tcPr>
            <w:tcW w:w="5425" w:type="dxa"/>
            <w:shd w:val="clear" w:color="auto" w:fill="auto"/>
            <w:tcMar>
              <w:top w:w="75" w:type="dxa"/>
              <w:left w:w="0" w:type="dxa"/>
              <w:bottom w:w="75" w:type="dxa"/>
              <w:right w:w="150" w:type="dxa"/>
            </w:tcMar>
            <w:vAlign w:val="bottom"/>
            <w:hideMark/>
          </w:tcPr>
          <w:p w14:paraId="082AFF51" w14:textId="77777777" w:rsidR="002D5F10" w:rsidRPr="00570E30" w:rsidRDefault="002D5F10" w:rsidP="002D5F10">
            <w:pPr>
              <w:spacing w:line="240" w:lineRule="auto"/>
              <w:rPr>
                <w:sz w:val="16"/>
                <w:szCs w:val="16"/>
              </w:rPr>
            </w:pPr>
            <w:r w:rsidRPr="00570E30">
              <w:rPr>
                <w:sz w:val="16"/>
                <w:szCs w:val="16"/>
              </w:rPr>
              <w:t>California Child Welfare Council Publication</w:t>
            </w:r>
          </w:p>
        </w:tc>
        <w:tc>
          <w:tcPr>
            <w:tcW w:w="0" w:type="auto"/>
            <w:shd w:val="clear" w:color="auto" w:fill="auto"/>
            <w:tcMar>
              <w:top w:w="75" w:type="dxa"/>
              <w:left w:w="0" w:type="dxa"/>
              <w:bottom w:w="75" w:type="dxa"/>
              <w:right w:w="150" w:type="dxa"/>
            </w:tcMar>
            <w:vAlign w:val="bottom"/>
            <w:hideMark/>
          </w:tcPr>
          <w:p w14:paraId="74917840" w14:textId="77777777" w:rsidR="002D5F10" w:rsidRPr="00570E30" w:rsidRDefault="002D5F10" w:rsidP="002D5F10">
            <w:pPr>
              <w:spacing w:line="240" w:lineRule="auto"/>
              <w:rPr>
                <w:sz w:val="16"/>
                <w:szCs w:val="16"/>
              </w:rPr>
            </w:pPr>
            <w:hyperlink r:id="rId4048" w:tgtFrame="_blank" w:history="1">
              <w:r w:rsidRPr="00570E30">
                <w:rPr>
                  <w:color w:val="4E4E4E"/>
                  <w:sz w:val="16"/>
                  <w:szCs w:val="16"/>
                  <w:u w:val="single"/>
                  <w:bdr w:val="none" w:sz="0" w:space="0" w:color="auto" w:frame="1"/>
                </w:rPr>
                <w:t>Partial Credit Model Policy and Practice Recommendations, September 2013</w:t>
              </w:r>
            </w:hyperlink>
          </w:p>
        </w:tc>
      </w:tr>
      <w:tr w:rsidR="002D5F10" w:rsidRPr="00570E30" w14:paraId="19B2432C" w14:textId="77777777" w:rsidTr="002D5F10">
        <w:tc>
          <w:tcPr>
            <w:tcW w:w="5425" w:type="dxa"/>
            <w:shd w:val="clear" w:color="auto" w:fill="auto"/>
            <w:tcMar>
              <w:top w:w="75" w:type="dxa"/>
              <w:left w:w="0" w:type="dxa"/>
              <w:bottom w:w="75" w:type="dxa"/>
              <w:right w:w="150" w:type="dxa"/>
            </w:tcMar>
            <w:vAlign w:val="bottom"/>
            <w:hideMark/>
          </w:tcPr>
          <w:p w14:paraId="3F58B4A7" w14:textId="77777777" w:rsidR="002D5F10" w:rsidRPr="00570E30" w:rsidRDefault="002D5F10" w:rsidP="002D5F10">
            <w:pPr>
              <w:spacing w:line="240" w:lineRule="auto"/>
              <w:rPr>
                <w:sz w:val="16"/>
                <w:szCs w:val="16"/>
              </w:rPr>
            </w:pPr>
            <w:r w:rsidRPr="00570E30">
              <w:rPr>
                <w:sz w:val="16"/>
                <w:szCs w:val="16"/>
              </w:rPr>
              <w:t>California Foster Youth Education Task Force Pub</w:t>
            </w:r>
          </w:p>
        </w:tc>
        <w:tc>
          <w:tcPr>
            <w:tcW w:w="0" w:type="auto"/>
            <w:shd w:val="clear" w:color="auto" w:fill="auto"/>
            <w:tcMar>
              <w:top w:w="75" w:type="dxa"/>
              <w:left w:w="0" w:type="dxa"/>
              <w:bottom w:w="75" w:type="dxa"/>
              <w:right w:w="150" w:type="dxa"/>
            </w:tcMar>
            <w:vAlign w:val="bottom"/>
            <w:hideMark/>
          </w:tcPr>
          <w:p w14:paraId="491730A7" w14:textId="77777777" w:rsidR="002D5F10" w:rsidRPr="00570E30" w:rsidRDefault="002D5F10" w:rsidP="002D5F10">
            <w:pPr>
              <w:spacing w:line="240" w:lineRule="auto"/>
              <w:rPr>
                <w:sz w:val="16"/>
                <w:szCs w:val="16"/>
              </w:rPr>
            </w:pPr>
            <w:hyperlink r:id="rId4049" w:tgtFrame="_blank" w:history="1">
              <w:r w:rsidRPr="00570E30">
                <w:rPr>
                  <w:color w:val="4E4E4E"/>
                  <w:sz w:val="16"/>
                  <w:szCs w:val="16"/>
                  <w:bdr w:val="none" w:sz="0" w:space="0" w:color="auto" w:frame="1"/>
                </w:rPr>
                <w:t>California Foster Youth Education Law Fact Sheets, January 2021</w:t>
              </w:r>
            </w:hyperlink>
          </w:p>
        </w:tc>
      </w:tr>
      <w:tr w:rsidR="002D5F10" w:rsidRPr="00570E30" w14:paraId="4DA49A0C" w14:textId="77777777" w:rsidTr="002D5F10">
        <w:tc>
          <w:tcPr>
            <w:tcW w:w="5425" w:type="dxa"/>
            <w:shd w:val="clear" w:color="auto" w:fill="auto"/>
            <w:tcMar>
              <w:top w:w="75" w:type="dxa"/>
              <w:left w:w="0" w:type="dxa"/>
              <w:bottom w:w="75" w:type="dxa"/>
              <w:right w:w="150" w:type="dxa"/>
            </w:tcMar>
            <w:vAlign w:val="bottom"/>
            <w:hideMark/>
          </w:tcPr>
          <w:p w14:paraId="66C7B3EB" w14:textId="77777777" w:rsidR="002D5F10" w:rsidRPr="00570E30" w:rsidRDefault="002D5F10" w:rsidP="002D5F10">
            <w:pPr>
              <w:spacing w:line="240" w:lineRule="auto"/>
              <w:rPr>
                <w:sz w:val="16"/>
                <w:szCs w:val="16"/>
              </w:rPr>
            </w:pPr>
            <w:r w:rsidRPr="00570E30">
              <w:rPr>
                <w:sz w:val="16"/>
                <w:szCs w:val="16"/>
              </w:rPr>
              <w:t>Cities, Counties and Schools Partnership Pub.</w:t>
            </w:r>
          </w:p>
        </w:tc>
        <w:tc>
          <w:tcPr>
            <w:tcW w:w="0" w:type="auto"/>
            <w:shd w:val="clear" w:color="auto" w:fill="auto"/>
            <w:tcMar>
              <w:top w:w="75" w:type="dxa"/>
              <w:left w:w="0" w:type="dxa"/>
              <w:bottom w:w="75" w:type="dxa"/>
              <w:right w:w="150" w:type="dxa"/>
            </w:tcMar>
            <w:vAlign w:val="bottom"/>
            <w:hideMark/>
          </w:tcPr>
          <w:p w14:paraId="164E1C69" w14:textId="77777777" w:rsidR="002D5F10" w:rsidRPr="00570E30" w:rsidRDefault="002D5F10" w:rsidP="002D5F10">
            <w:pPr>
              <w:spacing w:line="240" w:lineRule="auto"/>
              <w:rPr>
                <w:sz w:val="16"/>
                <w:szCs w:val="16"/>
              </w:rPr>
            </w:pPr>
            <w:hyperlink r:id="rId4050" w:tgtFrame="_blank" w:history="1">
              <w:r w:rsidRPr="00570E30">
                <w:rPr>
                  <w:color w:val="4E4E4E"/>
                  <w:sz w:val="16"/>
                  <w:szCs w:val="16"/>
                  <w:bdr w:val="none" w:sz="0" w:space="0" w:color="auto" w:frame="1"/>
                </w:rPr>
                <w:t>Our Children: Emancipating Foster Youth, A Community Action Guide</w:t>
              </w:r>
            </w:hyperlink>
          </w:p>
        </w:tc>
      </w:tr>
      <w:tr w:rsidR="002D5F10" w:rsidRPr="00570E30" w14:paraId="66C2E972" w14:textId="77777777" w:rsidTr="002D5F10">
        <w:tc>
          <w:tcPr>
            <w:tcW w:w="5425" w:type="dxa"/>
            <w:shd w:val="clear" w:color="auto" w:fill="auto"/>
            <w:tcMar>
              <w:top w:w="75" w:type="dxa"/>
              <w:left w:w="0" w:type="dxa"/>
              <w:bottom w:w="75" w:type="dxa"/>
              <w:right w:w="150" w:type="dxa"/>
            </w:tcMar>
            <w:vAlign w:val="bottom"/>
            <w:hideMark/>
          </w:tcPr>
          <w:p w14:paraId="3EB69726"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7DD17002" w14:textId="77777777" w:rsidR="002D5F10" w:rsidRPr="00570E30" w:rsidRDefault="002D5F10" w:rsidP="002D5F10">
            <w:pPr>
              <w:spacing w:line="240" w:lineRule="auto"/>
              <w:rPr>
                <w:sz w:val="16"/>
                <w:szCs w:val="16"/>
              </w:rPr>
            </w:pPr>
            <w:hyperlink r:id="rId4051" w:tgtFrame="_blank" w:history="1">
              <w:r w:rsidRPr="00570E30">
                <w:rPr>
                  <w:color w:val="4E4E4E"/>
                  <w:sz w:val="16"/>
                  <w:szCs w:val="16"/>
                  <w:bdr w:val="none" w:sz="0" w:space="0" w:color="auto" w:frame="1"/>
                </w:rPr>
                <w:t>Our Foster Youth: What School Boards Can Do, May 2016</w:t>
              </w:r>
            </w:hyperlink>
          </w:p>
        </w:tc>
      </w:tr>
      <w:tr w:rsidR="002D5F10" w:rsidRPr="00570E30" w14:paraId="6285116B" w14:textId="77777777" w:rsidTr="002D5F10">
        <w:tc>
          <w:tcPr>
            <w:tcW w:w="5425" w:type="dxa"/>
            <w:shd w:val="clear" w:color="auto" w:fill="auto"/>
            <w:tcMar>
              <w:top w:w="75" w:type="dxa"/>
              <w:left w:w="0" w:type="dxa"/>
              <w:bottom w:w="75" w:type="dxa"/>
              <w:right w:w="150" w:type="dxa"/>
            </w:tcMar>
            <w:vAlign w:val="bottom"/>
            <w:hideMark/>
          </w:tcPr>
          <w:p w14:paraId="5E82A9D5"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55BA2E0A" w14:textId="77777777" w:rsidR="002D5F10" w:rsidRPr="00570E30" w:rsidRDefault="002D5F10" w:rsidP="002D5F10">
            <w:pPr>
              <w:spacing w:line="240" w:lineRule="auto"/>
              <w:rPr>
                <w:sz w:val="16"/>
                <w:szCs w:val="16"/>
              </w:rPr>
            </w:pPr>
            <w:hyperlink r:id="rId4052" w:tgtFrame="_blank" w:history="1">
              <w:r w:rsidRPr="00570E30">
                <w:rPr>
                  <w:color w:val="4E4E4E"/>
                  <w:sz w:val="16"/>
                  <w:szCs w:val="16"/>
                  <w:bdr w:val="none" w:sz="0" w:space="0" w:color="auto" w:frame="1"/>
                </w:rPr>
                <w:t>Foster Youth: Supports for Success, Governance Brief, May 2016</w:t>
              </w:r>
            </w:hyperlink>
          </w:p>
        </w:tc>
      </w:tr>
      <w:tr w:rsidR="002D5F10" w:rsidRPr="00570E30" w14:paraId="7958363B" w14:textId="77777777" w:rsidTr="002D5F10">
        <w:tc>
          <w:tcPr>
            <w:tcW w:w="5425" w:type="dxa"/>
            <w:shd w:val="clear" w:color="auto" w:fill="auto"/>
            <w:tcMar>
              <w:top w:w="75" w:type="dxa"/>
              <w:left w:w="0" w:type="dxa"/>
              <w:bottom w:w="75" w:type="dxa"/>
              <w:right w:w="150" w:type="dxa"/>
            </w:tcMar>
            <w:vAlign w:val="bottom"/>
            <w:hideMark/>
          </w:tcPr>
          <w:p w14:paraId="25FA2345"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0827C90A" w14:textId="77777777" w:rsidR="002D5F10" w:rsidRPr="00570E30" w:rsidRDefault="002D5F10" w:rsidP="002D5F10">
            <w:pPr>
              <w:spacing w:line="240" w:lineRule="auto"/>
              <w:rPr>
                <w:sz w:val="16"/>
                <w:szCs w:val="16"/>
              </w:rPr>
            </w:pPr>
            <w:hyperlink r:id="rId4053" w:tgtFrame="_blank" w:history="1">
              <w:r w:rsidRPr="00570E30">
                <w:rPr>
                  <w:color w:val="4E4E4E"/>
                  <w:sz w:val="16"/>
                  <w:szCs w:val="16"/>
                  <w:bdr w:val="none" w:sz="0" w:space="0" w:color="auto" w:frame="1"/>
                </w:rPr>
                <w:t>Ensuring Educational Stability for Children in Foster Care, Non-Regulatory Guidance, June 2016</w:t>
              </w:r>
            </w:hyperlink>
          </w:p>
        </w:tc>
      </w:tr>
      <w:tr w:rsidR="002D5F10" w:rsidRPr="00570E30" w14:paraId="5D5F3EF2" w14:textId="77777777" w:rsidTr="002D5F10">
        <w:tc>
          <w:tcPr>
            <w:tcW w:w="5425" w:type="dxa"/>
            <w:shd w:val="clear" w:color="auto" w:fill="auto"/>
            <w:tcMar>
              <w:top w:w="75" w:type="dxa"/>
              <w:left w:w="0" w:type="dxa"/>
              <w:bottom w:w="75" w:type="dxa"/>
              <w:right w:w="150" w:type="dxa"/>
            </w:tcMar>
            <w:vAlign w:val="bottom"/>
            <w:hideMark/>
          </w:tcPr>
          <w:p w14:paraId="48257F14"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6188EFAA" w14:textId="77777777" w:rsidR="002D5F10" w:rsidRPr="00570E30" w:rsidRDefault="002D5F10" w:rsidP="002D5F10">
            <w:pPr>
              <w:spacing w:line="240" w:lineRule="auto"/>
              <w:rPr>
                <w:sz w:val="16"/>
                <w:szCs w:val="16"/>
              </w:rPr>
            </w:pPr>
            <w:hyperlink r:id="rId4054" w:tgtFrame="_blank" w:history="1">
              <w:r w:rsidRPr="00570E30">
                <w:rPr>
                  <w:color w:val="4E4E4E"/>
                  <w:sz w:val="16"/>
                  <w:szCs w:val="16"/>
                  <w:u w:val="single"/>
                  <w:bdr w:val="none" w:sz="0" w:space="0" w:color="auto" w:frame="1"/>
                </w:rPr>
                <w:t>CSBA District and County Office of Education Legal Services</w:t>
              </w:r>
            </w:hyperlink>
          </w:p>
        </w:tc>
      </w:tr>
      <w:tr w:rsidR="002D5F10" w:rsidRPr="00570E30" w14:paraId="2B2D567D" w14:textId="77777777" w:rsidTr="002D5F10">
        <w:tc>
          <w:tcPr>
            <w:tcW w:w="5425" w:type="dxa"/>
            <w:shd w:val="clear" w:color="auto" w:fill="auto"/>
            <w:tcMar>
              <w:top w:w="75" w:type="dxa"/>
              <w:left w:w="0" w:type="dxa"/>
              <w:bottom w:w="75" w:type="dxa"/>
              <w:right w:w="150" w:type="dxa"/>
            </w:tcMar>
            <w:vAlign w:val="bottom"/>
            <w:hideMark/>
          </w:tcPr>
          <w:p w14:paraId="29FEC33A"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D943E78" w14:textId="77777777" w:rsidR="002D5F10" w:rsidRPr="00570E30" w:rsidRDefault="002D5F10" w:rsidP="002D5F10">
            <w:pPr>
              <w:spacing w:line="240" w:lineRule="auto"/>
              <w:rPr>
                <w:sz w:val="16"/>
                <w:szCs w:val="16"/>
              </w:rPr>
            </w:pPr>
            <w:hyperlink r:id="rId4055" w:tgtFrame="_blank" w:history="1">
              <w:r w:rsidRPr="00570E30">
                <w:rPr>
                  <w:color w:val="4E4E4E"/>
                  <w:sz w:val="16"/>
                  <w:szCs w:val="16"/>
                  <w:u w:val="single"/>
                  <w:bdr w:val="none" w:sz="0" w:space="0" w:color="auto" w:frame="1"/>
                </w:rPr>
                <w:t>Alliance for Children's Rights</w:t>
              </w:r>
            </w:hyperlink>
          </w:p>
        </w:tc>
      </w:tr>
      <w:tr w:rsidR="002D5F10" w:rsidRPr="00570E30" w14:paraId="544F0F62" w14:textId="77777777" w:rsidTr="002D5F10">
        <w:tc>
          <w:tcPr>
            <w:tcW w:w="5425" w:type="dxa"/>
            <w:shd w:val="clear" w:color="auto" w:fill="auto"/>
            <w:tcMar>
              <w:top w:w="75" w:type="dxa"/>
              <w:left w:w="0" w:type="dxa"/>
              <w:bottom w:w="75" w:type="dxa"/>
              <w:right w:w="150" w:type="dxa"/>
            </w:tcMar>
            <w:vAlign w:val="bottom"/>
            <w:hideMark/>
          </w:tcPr>
          <w:p w14:paraId="055BCB89"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D9BFD3E" w14:textId="77777777" w:rsidR="002D5F10" w:rsidRPr="00570E30" w:rsidRDefault="002D5F10" w:rsidP="002D5F10">
            <w:pPr>
              <w:spacing w:line="240" w:lineRule="auto"/>
              <w:rPr>
                <w:sz w:val="16"/>
                <w:szCs w:val="16"/>
              </w:rPr>
            </w:pPr>
            <w:hyperlink r:id="rId4056" w:tgtFrame="_blank" w:history="1">
              <w:r w:rsidRPr="00570E30">
                <w:rPr>
                  <w:color w:val="4E4E4E"/>
                  <w:sz w:val="16"/>
                  <w:szCs w:val="16"/>
                  <w:u w:val="single"/>
                  <w:bdr w:val="none" w:sz="0" w:space="0" w:color="auto" w:frame="1"/>
                </w:rPr>
                <w:t>Foster Ed</w:t>
              </w:r>
            </w:hyperlink>
          </w:p>
        </w:tc>
      </w:tr>
      <w:tr w:rsidR="002D5F10" w:rsidRPr="00570E30" w14:paraId="76DC9BE3" w14:textId="77777777" w:rsidTr="002D5F10">
        <w:tc>
          <w:tcPr>
            <w:tcW w:w="5425" w:type="dxa"/>
            <w:shd w:val="clear" w:color="auto" w:fill="auto"/>
            <w:tcMar>
              <w:top w:w="75" w:type="dxa"/>
              <w:left w:w="0" w:type="dxa"/>
              <w:bottom w:w="75" w:type="dxa"/>
              <w:right w:w="150" w:type="dxa"/>
            </w:tcMar>
            <w:vAlign w:val="bottom"/>
            <w:hideMark/>
          </w:tcPr>
          <w:p w14:paraId="780E16F6"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4F93DEF1" w14:textId="77777777" w:rsidR="002D5F10" w:rsidRPr="00570E30" w:rsidRDefault="002D5F10" w:rsidP="002D5F10">
            <w:pPr>
              <w:spacing w:line="240" w:lineRule="auto"/>
              <w:rPr>
                <w:sz w:val="16"/>
                <w:szCs w:val="16"/>
              </w:rPr>
            </w:pPr>
            <w:hyperlink r:id="rId4057" w:tgtFrame="_blank" w:history="1">
              <w:r w:rsidRPr="00570E30">
                <w:rPr>
                  <w:color w:val="4E4E4E"/>
                  <w:sz w:val="16"/>
                  <w:szCs w:val="16"/>
                  <w:u w:val="single"/>
                  <w:bdr w:val="none" w:sz="0" w:space="0" w:color="auto" w:frame="1"/>
                </w:rPr>
                <w:t>National Center for Youth Law</w:t>
              </w:r>
            </w:hyperlink>
          </w:p>
        </w:tc>
      </w:tr>
      <w:tr w:rsidR="002D5F10" w:rsidRPr="00570E30" w14:paraId="2AEDEA3E" w14:textId="77777777" w:rsidTr="002D5F10">
        <w:tc>
          <w:tcPr>
            <w:tcW w:w="5425" w:type="dxa"/>
            <w:shd w:val="clear" w:color="auto" w:fill="auto"/>
            <w:tcMar>
              <w:top w:w="75" w:type="dxa"/>
              <w:left w:w="0" w:type="dxa"/>
              <w:bottom w:w="75" w:type="dxa"/>
              <w:right w:w="150" w:type="dxa"/>
            </w:tcMar>
            <w:vAlign w:val="bottom"/>
            <w:hideMark/>
          </w:tcPr>
          <w:p w14:paraId="08555997"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4D5AAEBA" w14:textId="77777777" w:rsidR="002D5F10" w:rsidRPr="00570E30" w:rsidRDefault="002D5F10" w:rsidP="002D5F10">
            <w:pPr>
              <w:spacing w:line="240" w:lineRule="auto"/>
              <w:rPr>
                <w:sz w:val="16"/>
                <w:szCs w:val="16"/>
              </w:rPr>
            </w:pPr>
            <w:hyperlink r:id="rId4058" w:tgtFrame="_blank" w:history="1">
              <w:r w:rsidRPr="00570E30">
                <w:rPr>
                  <w:color w:val="4E4E4E"/>
                  <w:sz w:val="16"/>
                  <w:szCs w:val="16"/>
                  <w:u w:val="single"/>
                  <w:bdr w:val="none" w:sz="0" w:space="0" w:color="auto" w:frame="1"/>
                </w:rPr>
                <w:t>California Department of Education, Foster Youth Services</w:t>
              </w:r>
            </w:hyperlink>
          </w:p>
        </w:tc>
      </w:tr>
      <w:tr w:rsidR="002D5F10" w:rsidRPr="00570E30" w14:paraId="6BD652A8" w14:textId="77777777" w:rsidTr="002D5F10">
        <w:tc>
          <w:tcPr>
            <w:tcW w:w="5425" w:type="dxa"/>
            <w:shd w:val="clear" w:color="auto" w:fill="auto"/>
            <w:tcMar>
              <w:top w:w="75" w:type="dxa"/>
              <w:left w:w="0" w:type="dxa"/>
              <w:bottom w:w="75" w:type="dxa"/>
              <w:right w:w="150" w:type="dxa"/>
            </w:tcMar>
            <w:vAlign w:val="bottom"/>
            <w:hideMark/>
          </w:tcPr>
          <w:p w14:paraId="044009BE"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7C280DC" w14:textId="77777777" w:rsidR="002D5F10" w:rsidRPr="00570E30" w:rsidRDefault="002D5F10" w:rsidP="002D5F10">
            <w:pPr>
              <w:spacing w:line="240" w:lineRule="auto"/>
              <w:rPr>
                <w:sz w:val="16"/>
                <w:szCs w:val="16"/>
              </w:rPr>
            </w:pPr>
            <w:hyperlink r:id="rId4059" w:tgtFrame="_blank" w:history="1">
              <w:r w:rsidRPr="00570E30">
                <w:rPr>
                  <w:color w:val="4E4E4E"/>
                  <w:sz w:val="16"/>
                  <w:szCs w:val="16"/>
                  <w:u w:val="single"/>
                  <w:bdr w:val="none" w:sz="0" w:space="0" w:color="auto" w:frame="1"/>
                </w:rPr>
                <w:t>California Department of Social Services, Foster Youth Ombudsman Office</w:t>
              </w:r>
            </w:hyperlink>
          </w:p>
        </w:tc>
      </w:tr>
      <w:tr w:rsidR="002D5F10" w:rsidRPr="00570E30" w14:paraId="108FAE96" w14:textId="77777777" w:rsidTr="002D5F10">
        <w:tc>
          <w:tcPr>
            <w:tcW w:w="5425" w:type="dxa"/>
            <w:shd w:val="clear" w:color="auto" w:fill="auto"/>
            <w:tcMar>
              <w:top w:w="75" w:type="dxa"/>
              <w:left w:w="0" w:type="dxa"/>
              <w:bottom w:w="75" w:type="dxa"/>
              <w:right w:w="150" w:type="dxa"/>
            </w:tcMar>
            <w:vAlign w:val="bottom"/>
            <w:hideMark/>
          </w:tcPr>
          <w:p w14:paraId="182DF5F6"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3641ACD1" w14:textId="77777777" w:rsidR="002D5F10" w:rsidRPr="00570E30" w:rsidRDefault="002D5F10" w:rsidP="002D5F10">
            <w:pPr>
              <w:spacing w:line="240" w:lineRule="auto"/>
              <w:rPr>
                <w:sz w:val="16"/>
                <w:szCs w:val="16"/>
              </w:rPr>
            </w:pPr>
            <w:hyperlink r:id="rId4060" w:tgtFrame="_blank" w:history="1">
              <w:r w:rsidRPr="00570E30">
                <w:rPr>
                  <w:color w:val="4E4E4E"/>
                  <w:sz w:val="16"/>
                  <w:szCs w:val="16"/>
                  <w:u w:val="single"/>
                  <w:bdr w:val="none" w:sz="0" w:space="0" w:color="auto" w:frame="1"/>
                </w:rPr>
                <w:t>California Foster Youth Education Task Force</w:t>
              </w:r>
            </w:hyperlink>
          </w:p>
        </w:tc>
      </w:tr>
      <w:tr w:rsidR="002D5F10" w:rsidRPr="00570E30" w14:paraId="06B924E2" w14:textId="77777777" w:rsidTr="002D5F10">
        <w:tc>
          <w:tcPr>
            <w:tcW w:w="5425" w:type="dxa"/>
            <w:shd w:val="clear" w:color="auto" w:fill="auto"/>
            <w:tcMar>
              <w:top w:w="75" w:type="dxa"/>
              <w:left w:w="0" w:type="dxa"/>
              <w:bottom w:w="75" w:type="dxa"/>
              <w:right w:w="150" w:type="dxa"/>
            </w:tcMar>
            <w:vAlign w:val="bottom"/>
            <w:hideMark/>
          </w:tcPr>
          <w:p w14:paraId="7329701A"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17BE9DD1" w14:textId="77777777" w:rsidR="002D5F10" w:rsidRPr="00570E30" w:rsidRDefault="002D5F10" w:rsidP="002D5F10">
            <w:pPr>
              <w:spacing w:line="240" w:lineRule="auto"/>
              <w:rPr>
                <w:sz w:val="16"/>
                <w:szCs w:val="16"/>
              </w:rPr>
            </w:pPr>
            <w:hyperlink r:id="rId4061" w:tgtFrame="_blank" w:history="1">
              <w:r w:rsidRPr="00570E30">
                <w:rPr>
                  <w:color w:val="4E4E4E"/>
                  <w:sz w:val="16"/>
                  <w:szCs w:val="16"/>
                  <w:u w:val="single"/>
                  <w:bdr w:val="none" w:sz="0" w:space="0" w:color="auto" w:frame="1"/>
                </w:rPr>
                <w:t>California Youth Connection</w:t>
              </w:r>
            </w:hyperlink>
          </w:p>
        </w:tc>
      </w:tr>
      <w:tr w:rsidR="002D5F10" w:rsidRPr="00570E30" w14:paraId="1B5DF872" w14:textId="77777777" w:rsidTr="002D5F10">
        <w:tc>
          <w:tcPr>
            <w:tcW w:w="5425" w:type="dxa"/>
            <w:shd w:val="clear" w:color="auto" w:fill="auto"/>
            <w:tcMar>
              <w:top w:w="75" w:type="dxa"/>
              <w:left w:w="0" w:type="dxa"/>
              <w:bottom w:w="75" w:type="dxa"/>
              <w:right w:w="150" w:type="dxa"/>
            </w:tcMar>
            <w:vAlign w:val="bottom"/>
            <w:hideMark/>
          </w:tcPr>
          <w:p w14:paraId="07C8B04C"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391FFDF2" w14:textId="77777777" w:rsidR="002D5F10" w:rsidRPr="00570E30" w:rsidRDefault="002D5F10" w:rsidP="002D5F10">
            <w:pPr>
              <w:spacing w:line="240" w:lineRule="auto"/>
              <w:rPr>
                <w:sz w:val="16"/>
                <w:szCs w:val="16"/>
              </w:rPr>
            </w:pPr>
            <w:hyperlink r:id="rId4062" w:tgtFrame="_blank" w:history="1">
              <w:r w:rsidRPr="00570E30">
                <w:rPr>
                  <w:color w:val="4E4E4E"/>
                  <w:sz w:val="16"/>
                  <w:szCs w:val="16"/>
                  <w:u w:val="single"/>
                  <w:bdr w:val="none" w:sz="0" w:space="0" w:color="auto" w:frame="1"/>
                </w:rPr>
                <w:t>Cities Counties and Schools Partnership</w:t>
              </w:r>
            </w:hyperlink>
          </w:p>
        </w:tc>
      </w:tr>
      <w:tr w:rsidR="002D5F10" w:rsidRPr="00570E30" w14:paraId="7B6D4ECA" w14:textId="77777777" w:rsidTr="002D5F10">
        <w:tc>
          <w:tcPr>
            <w:tcW w:w="5425" w:type="dxa"/>
            <w:shd w:val="clear" w:color="auto" w:fill="auto"/>
            <w:tcMar>
              <w:top w:w="75" w:type="dxa"/>
              <w:left w:w="0" w:type="dxa"/>
              <w:bottom w:w="75" w:type="dxa"/>
              <w:right w:w="150" w:type="dxa"/>
            </w:tcMar>
            <w:vAlign w:val="bottom"/>
            <w:hideMark/>
          </w:tcPr>
          <w:p w14:paraId="7F10E47C"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461A564B" w14:textId="77777777" w:rsidR="002D5F10" w:rsidRPr="00570E30" w:rsidRDefault="002D5F10" w:rsidP="002D5F10">
            <w:pPr>
              <w:spacing w:line="240" w:lineRule="auto"/>
              <w:rPr>
                <w:sz w:val="16"/>
                <w:szCs w:val="16"/>
              </w:rPr>
            </w:pPr>
            <w:hyperlink r:id="rId4063" w:tgtFrame="_blank" w:history="1">
              <w:r w:rsidRPr="00570E30">
                <w:rPr>
                  <w:color w:val="4E4E4E"/>
                  <w:sz w:val="16"/>
                  <w:szCs w:val="16"/>
                  <w:u w:val="single"/>
                  <w:bdr w:val="none" w:sz="0" w:space="0" w:color="auto" w:frame="1"/>
                </w:rPr>
                <w:t>CSBA</w:t>
              </w:r>
            </w:hyperlink>
          </w:p>
        </w:tc>
      </w:tr>
      <w:tr w:rsidR="002D5F10" w:rsidRPr="00570E30" w14:paraId="3DE683BD" w14:textId="77777777" w:rsidTr="002D5F10">
        <w:tc>
          <w:tcPr>
            <w:tcW w:w="5425" w:type="dxa"/>
            <w:shd w:val="clear" w:color="auto" w:fill="auto"/>
            <w:tcMar>
              <w:top w:w="75" w:type="dxa"/>
              <w:left w:w="0" w:type="dxa"/>
              <w:bottom w:w="75" w:type="dxa"/>
              <w:right w:w="150" w:type="dxa"/>
            </w:tcMar>
            <w:vAlign w:val="bottom"/>
            <w:hideMark/>
          </w:tcPr>
          <w:p w14:paraId="2B748987"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30CCDA7C" w14:textId="77777777" w:rsidR="002D5F10" w:rsidRPr="00570E30" w:rsidRDefault="002D5F10" w:rsidP="002D5F10">
            <w:pPr>
              <w:spacing w:line="240" w:lineRule="auto"/>
              <w:rPr>
                <w:sz w:val="16"/>
                <w:szCs w:val="16"/>
              </w:rPr>
            </w:pPr>
            <w:hyperlink r:id="rId4064" w:tgtFrame="_blank" w:history="1">
              <w:r w:rsidRPr="00570E30">
                <w:rPr>
                  <w:color w:val="4E4E4E"/>
                  <w:sz w:val="16"/>
                  <w:szCs w:val="16"/>
                  <w:u w:val="single"/>
                  <w:bdr w:val="none" w:sz="0" w:space="0" w:color="auto" w:frame="1"/>
                </w:rPr>
                <w:t>California Child Welfare Council</w:t>
              </w:r>
            </w:hyperlink>
          </w:p>
        </w:tc>
      </w:tr>
    </w:tbl>
    <w:p w14:paraId="4F58C872" w14:textId="77777777" w:rsidR="002D5F10" w:rsidRPr="00570E30" w:rsidRDefault="002D5F10" w:rsidP="002D5F10">
      <w:pPr>
        <w:shd w:val="clear" w:color="auto" w:fill="F9F9F9"/>
        <w:spacing w:line="240" w:lineRule="auto"/>
        <w:textAlignment w:val="baseline"/>
        <w:rPr>
          <w:sz w:val="16"/>
          <w:szCs w:val="16"/>
        </w:rPr>
      </w:pPr>
      <w:r w:rsidRPr="00570E30">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37D1BA7C" w14:textId="77777777" w:rsidTr="002D5F10">
        <w:trPr>
          <w:tblHeader/>
        </w:trPr>
        <w:tc>
          <w:tcPr>
            <w:tcW w:w="5425" w:type="dxa"/>
            <w:shd w:val="clear" w:color="auto" w:fill="auto"/>
            <w:tcMar>
              <w:top w:w="75" w:type="dxa"/>
              <w:left w:w="0" w:type="dxa"/>
              <w:bottom w:w="0" w:type="dxa"/>
              <w:right w:w="150" w:type="dxa"/>
            </w:tcMar>
            <w:vAlign w:val="bottom"/>
            <w:hideMark/>
          </w:tcPr>
          <w:p w14:paraId="1C0E8EA4" w14:textId="77777777" w:rsidR="002D5F10" w:rsidRPr="00570E30" w:rsidRDefault="002D5F10" w:rsidP="002D5F10">
            <w:pPr>
              <w:spacing w:line="240" w:lineRule="auto"/>
              <w:jc w:val="center"/>
              <w:rPr>
                <w:b/>
                <w:bCs/>
                <w:sz w:val="16"/>
                <w:szCs w:val="16"/>
              </w:rPr>
            </w:pPr>
            <w:r w:rsidRPr="00570E30">
              <w:rPr>
                <w:b/>
                <w:bCs/>
                <w:sz w:val="16"/>
                <w:szCs w:val="16"/>
              </w:rPr>
              <w:t>Code</w:t>
            </w:r>
          </w:p>
        </w:tc>
        <w:tc>
          <w:tcPr>
            <w:tcW w:w="0" w:type="auto"/>
            <w:shd w:val="clear" w:color="auto" w:fill="auto"/>
            <w:tcMar>
              <w:top w:w="75" w:type="dxa"/>
              <w:left w:w="0" w:type="dxa"/>
              <w:bottom w:w="0" w:type="dxa"/>
              <w:right w:w="150" w:type="dxa"/>
            </w:tcMar>
            <w:vAlign w:val="bottom"/>
            <w:hideMark/>
          </w:tcPr>
          <w:p w14:paraId="7582D928"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33BC7DB9" w14:textId="77777777" w:rsidTr="002D5F10">
        <w:tc>
          <w:tcPr>
            <w:tcW w:w="5425" w:type="dxa"/>
            <w:shd w:val="clear" w:color="auto" w:fill="auto"/>
            <w:tcMar>
              <w:top w:w="75" w:type="dxa"/>
              <w:left w:w="0" w:type="dxa"/>
              <w:bottom w:w="75" w:type="dxa"/>
              <w:right w:w="150" w:type="dxa"/>
            </w:tcMar>
            <w:vAlign w:val="bottom"/>
            <w:hideMark/>
          </w:tcPr>
          <w:p w14:paraId="03EBF0B5" w14:textId="77777777" w:rsidR="002D5F10" w:rsidRPr="00570E30" w:rsidRDefault="002D5F10" w:rsidP="002D5F10">
            <w:pPr>
              <w:spacing w:line="240" w:lineRule="auto"/>
              <w:rPr>
                <w:sz w:val="16"/>
                <w:szCs w:val="16"/>
              </w:rPr>
            </w:pPr>
            <w:r w:rsidRPr="00570E30">
              <w:rPr>
                <w:sz w:val="16"/>
                <w:szCs w:val="16"/>
              </w:rPr>
              <w:t>0200</w:t>
            </w:r>
          </w:p>
        </w:tc>
        <w:tc>
          <w:tcPr>
            <w:tcW w:w="0" w:type="auto"/>
            <w:shd w:val="clear" w:color="auto" w:fill="auto"/>
            <w:tcMar>
              <w:top w:w="75" w:type="dxa"/>
              <w:left w:w="0" w:type="dxa"/>
              <w:bottom w:w="75" w:type="dxa"/>
              <w:right w:w="150" w:type="dxa"/>
            </w:tcMar>
            <w:vAlign w:val="bottom"/>
            <w:hideMark/>
          </w:tcPr>
          <w:p w14:paraId="0D7DF213" w14:textId="77777777" w:rsidR="002D5F10" w:rsidRPr="00570E30" w:rsidRDefault="002D5F10" w:rsidP="002D5F10">
            <w:pPr>
              <w:spacing w:line="240" w:lineRule="auto"/>
              <w:rPr>
                <w:sz w:val="16"/>
                <w:szCs w:val="16"/>
              </w:rPr>
            </w:pPr>
            <w:hyperlink r:id="rId4065" w:history="1">
              <w:r w:rsidRPr="00570E30">
                <w:rPr>
                  <w:color w:val="4E4E4E"/>
                  <w:sz w:val="16"/>
                  <w:szCs w:val="16"/>
                  <w:u w:val="single"/>
                  <w:bdr w:val="none" w:sz="0" w:space="0" w:color="auto" w:frame="1"/>
                </w:rPr>
                <w:t>Goals For The School District</w:t>
              </w:r>
            </w:hyperlink>
          </w:p>
        </w:tc>
      </w:tr>
      <w:tr w:rsidR="002D5F10" w:rsidRPr="00570E30" w14:paraId="7681075D" w14:textId="77777777" w:rsidTr="002D5F10">
        <w:tc>
          <w:tcPr>
            <w:tcW w:w="5425" w:type="dxa"/>
            <w:shd w:val="clear" w:color="auto" w:fill="auto"/>
            <w:tcMar>
              <w:top w:w="75" w:type="dxa"/>
              <w:left w:w="0" w:type="dxa"/>
              <w:bottom w:w="75" w:type="dxa"/>
              <w:right w:w="150" w:type="dxa"/>
            </w:tcMar>
            <w:vAlign w:val="bottom"/>
            <w:hideMark/>
          </w:tcPr>
          <w:p w14:paraId="612FEC3C" w14:textId="77777777" w:rsidR="002D5F10" w:rsidRPr="00570E30" w:rsidRDefault="002D5F10" w:rsidP="002D5F10">
            <w:pPr>
              <w:spacing w:line="240" w:lineRule="auto"/>
              <w:rPr>
                <w:sz w:val="16"/>
                <w:szCs w:val="16"/>
              </w:rPr>
            </w:pPr>
            <w:r w:rsidRPr="00570E30">
              <w:rPr>
                <w:sz w:val="16"/>
                <w:szCs w:val="16"/>
              </w:rPr>
              <w:t>0410</w:t>
            </w:r>
          </w:p>
        </w:tc>
        <w:tc>
          <w:tcPr>
            <w:tcW w:w="0" w:type="auto"/>
            <w:shd w:val="clear" w:color="auto" w:fill="auto"/>
            <w:tcMar>
              <w:top w:w="75" w:type="dxa"/>
              <w:left w:w="0" w:type="dxa"/>
              <w:bottom w:w="75" w:type="dxa"/>
              <w:right w:w="150" w:type="dxa"/>
            </w:tcMar>
            <w:vAlign w:val="bottom"/>
            <w:hideMark/>
          </w:tcPr>
          <w:p w14:paraId="0686A553" w14:textId="77777777" w:rsidR="002D5F10" w:rsidRPr="00570E30" w:rsidRDefault="002D5F10" w:rsidP="002D5F10">
            <w:pPr>
              <w:spacing w:line="240" w:lineRule="auto"/>
              <w:rPr>
                <w:sz w:val="16"/>
                <w:szCs w:val="16"/>
              </w:rPr>
            </w:pPr>
            <w:hyperlink r:id="rId4066" w:history="1">
              <w:r w:rsidRPr="00570E30">
                <w:rPr>
                  <w:color w:val="4E4E4E"/>
                  <w:sz w:val="16"/>
                  <w:szCs w:val="16"/>
                  <w:u w:val="single"/>
                  <w:bdr w:val="none" w:sz="0" w:space="0" w:color="auto" w:frame="1"/>
                </w:rPr>
                <w:t>Nondiscrimination In District Programs And Activities</w:t>
              </w:r>
            </w:hyperlink>
          </w:p>
        </w:tc>
      </w:tr>
      <w:tr w:rsidR="002D5F10" w:rsidRPr="00570E30" w14:paraId="43C2D6BA" w14:textId="77777777" w:rsidTr="002D5F10">
        <w:tc>
          <w:tcPr>
            <w:tcW w:w="5425" w:type="dxa"/>
            <w:shd w:val="clear" w:color="auto" w:fill="auto"/>
            <w:tcMar>
              <w:top w:w="75" w:type="dxa"/>
              <w:left w:w="0" w:type="dxa"/>
              <w:bottom w:w="75" w:type="dxa"/>
              <w:right w:w="150" w:type="dxa"/>
            </w:tcMar>
            <w:vAlign w:val="bottom"/>
            <w:hideMark/>
          </w:tcPr>
          <w:p w14:paraId="4F046D0D" w14:textId="77777777" w:rsidR="002D5F10" w:rsidRPr="00570E30" w:rsidRDefault="002D5F10" w:rsidP="002D5F10">
            <w:pPr>
              <w:spacing w:line="240" w:lineRule="auto"/>
              <w:rPr>
                <w:sz w:val="16"/>
                <w:szCs w:val="16"/>
              </w:rPr>
            </w:pPr>
            <w:r w:rsidRPr="00570E30">
              <w:rPr>
                <w:sz w:val="16"/>
                <w:szCs w:val="16"/>
              </w:rPr>
              <w:t>0415</w:t>
            </w:r>
          </w:p>
        </w:tc>
        <w:tc>
          <w:tcPr>
            <w:tcW w:w="0" w:type="auto"/>
            <w:shd w:val="clear" w:color="auto" w:fill="auto"/>
            <w:tcMar>
              <w:top w:w="75" w:type="dxa"/>
              <w:left w:w="0" w:type="dxa"/>
              <w:bottom w:w="75" w:type="dxa"/>
              <w:right w:w="150" w:type="dxa"/>
            </w:tcMar>
            <w:vAlign w:val="bottom"/>
            <w:hideMark/>
          </w:tcPr>
          <w:p w14:paraId="77D865B5" w14:textId="77777777" w:rsidR="002D5F10" w:rsidRPr="00570E30" w:rsidRDefault="002D5F10" w:rsidP="002D5F10">
            <w:pPr>
              <w:spacing w:line="240" w:lineRule="auto"/>
              <w:rPr>
                <w:sz w:val="16"/>
                <w:szCs w:val="16"/>
              </w:rPr>
            </w:pPr>
            <w:hyperlink r:id="rId4067" w:history="1">
              <w:r w:rsidRPr="00570E30">
                <w:rPr>
                  <w:color w:val="4E4E4E"/>
                  <w:sz w:val="16"/>
                  <w:szCs w:val="16"/>
                  <w:u w:val="single"/>
                  <w:bdr w:val="none" w:sz="0" w:space="0" w:color="auto" w:frame="1"/>
                </w:rPr>
                <w:t>Equity</w:t>
              </w:r>
            </w:hyperlink>
          </w:p>
        </w:tc>
      </w:tr>
      <w:tr w:rsidR="002D5F10" w:rsidRPr="00570E30" w14:paraId="101DD800" w14:textId="77777777" w:rsidTr="002D5F10">
        <w:tc>
          <w:tcPr>
            <w:tcW w:w="5425" w:type="dxa"/>
            <w:shd w:val="clear" w:color="auto" w:fill="auto"/>
            <w:tcMar>
              <w:top w:w="75" w:type="dxa"/>
              <w:left w:w="0" w:type="dxa"/>
              <w:bottom w:w="75" w:type="dxa"/>
              <w:right w:w="150" w:type="dxa"/>
            </w:tcMar>
            <w:vAlign w:val="bottom"/>
            <w:hideMark/>
          </w:tcPr>
          <w:p w14:paraId="24B46EB8" w14:textId="77777777" w:rsidR="002D5F10" w:rsidRPr="00570E30" w:rsidRDefault="002D5F10" w:rsidP="002D5F10">
            <w:pPr>
              <w:spacing w:line="240" w:lineRule="auto"/>
              <w:rPr>
                <w:sz w:val="16"/>
                <w:szCs w:val="16"/>
              </w:rPr>
            </w:pPr>
            <w:r w:rsidRPr="00570E30">
              <w:rPr>
                <w:sz w:val="16"/>
                <w:szCs w:val="16"/>
              </w:rPr>
              <w:t>0450</w:t>
            </w:r>
          </w:p>
        </w:tc>
        <w:tc>
          <w:tcPr>
            <w:tcW w:w="0" w:type="auto"/>
            <w:shd w:val="clear" w:color="auto" w:fill="auto"/>
            <w:tcMar>
              <w:top w:w="75" w:type="dxa"/>
              <w:left w:w="0" w:type="dxa"/>
              <w:bottom w:w="75" w:type="dxa"/>
              <w:right w:w="150" w:type="dxa"/>
            </w:tcMar>
            <w:vAlign w:val="bottom"/>
            <w:hideMark/>
          </w:tcPr>
          <w:p w14:paraId="390857D2" w14:textId="77777777" w:rsidR="002D5F10" w:rsidRPr="00570E30" w:rsidRDefault="002D5F10" w:rsidP="002D5F10">
            <w:pPr>
              <w:spacing w:line="240" w:lineRule="auto"/>
              <w:rPr>
                <w:sz w:val="16"/>
                <w:szCs w:val="16"/>
              </w:rPr>
            </w:pPr>
            <w:hyperlink r:id="rId4068" w:history="1">
              <w:r w:rsidRPr="00570E30">
                <w:rPr>
                  <w:color w:val="4E4E4E"/>
                  <w:sz w:val="16"/>
                  <w:szCs w:val="16"/>
                  <w:u w:val="single"/>
                  <w:bdr w:val="none" w:sz="0" w:space="0" w:color="auto" w:frame="1"/>
                </w:rPr>
                <w:t>Comprehensive Safety Plan</w:t>
              </w:r>
            </w:hyperlink>
          </w:p>
        </w:tc>
      </w:tr>
      <w:tr w:rsidR="002D5F10" w:rsidRPr="00570E30" w14:paraId="64274C10" w14:textId="77777777" w:rsidTr="002D5F10">
        <w:tc>
          <w:tcPr>
            <w:tcW w:w="5425" w:type="dxa"/>
            <w:shd w:val="clear" w:color="auto" w:fill="auto"/>
            <w:tcMar>
              <w:top w:w="75" w:type="dxa"/>
              <w:left w:w="0" w:type="dxa"/>
              <w:bottom w:w="75" w:type="dxa"/>
              <w:right w:w="150" w:type="dxa"/>
            </w:tcMar>
            <w:vAlign w:val="bottom"/>
            <w:hideMark/>
          </w:tcPr>
          <w:p w14:paraId="63F44121" w14:textId="77777777" w:rsidR="002D5F10" w:rsidRPr="00570E30" w:rsidRDefault="002D5F10" w:rsidP="002D5F10">
            <w:pPr>
              <w:spacing w:line="240" w:lineRule="auto"/>
              <w:rPr>
                <w:sz w:val="16"/>
                <w:szCs w:val="16"/>
              </w:rPr>
            </w:pPr>
            <w:r w:rsidRPr="00570E30">
              <w:rPr>
                <w:sz w:val="16"/>
                <w:szCs w:val="16"/>
              </w:rPr>
              <w:t>0450</w:t>
            </w:r>
          </w:p>
        </w:tc>
        <w:tc>
          <w:tcPr>
            <w:tcW w:w="0" w:type="auto"/>
            <w:shd w:val="clear" w:color="auto" w:fill="auto"/>
            <w:tcMar>
              <w:top w:w="75" w:type="dxa"/>
              <w:left w:w="0" w:type="dxa"/>
              <w:bottom w:w="75" w:type="dxa"/>
              <w:right w:w="150" w:type="dxa"/>
            </w:tcMar>
            <w:vAlign w:val="bottom"/>
            <w:hideMark/>
          </w:tcPr>
          <w:p w14:paraId="2C73739E" w14:textId="77777777" w:rsidR="002D5F10" w:rsidRPr="00570E30" w:rsidRDefault="002D5F10" w:rsidP="002D5F10">
            <w:pPr>
              <w:spacing w:line="240" w:lineRule="auto"/>
              <w:rPr>
                <w:sz w:val="16"/>
                <w:szCs w:val="16"/>
              </w:rPr>
            </w:pPr>
            <w:hyperlink r:id="rId4069" w:history="1">
              <w:r w:rsidRPr="00570E30">
                <w:rPr>
                  <w:color w:val="4E4E4E"/>
                  <w:sz w:val="16"/>
                  <w:szCs w:val="16"/>
                  <w:u w:val="single"/>
                  <w:bdr w:val="none" w:sz="0" w:space="0" w:color="auto" w:frame="1"/>
                </w:rPr>
                <w:t>Comprehensive Safety Plan</w:t>
              </w:r>
            </w:hyperlink>
          </w:p>
        </w:tc>
      </w:tr>
      <w:tr w:rsidR="002D5F10" w:rsidRPr="00570E30" w14:paraId="78B354E8" w14:textId="77777777" w:rsidTr="002D5F10">
        <w:tc>
          <w:tcPr>
            <w:tcW w:w="5425" w:type="dxa"/>
            <w:shd w:val="clear" w:color="auto" w:fill="auto"/>
            <w:tcMar>
              <w:top w:w="75" w:type="dxa"/>
              <w:left w:w="0" w:type="dxa"/>
              <w:bottom w:w="75" w:type="dxa"/>
              <w:right w:w="150" w:type="dxa"/>
            </w:tcMar>
            <w:vAlign w:val="bottom"/>
            <w:hideMark/>
          </w:tcPr>
          <w:p w14:paraId="529DEF95"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0FFD04F1" w14:textId="77777777" w:rsidR="002D5F10" w:rsidRPr="00570E30" w:rsidRDefault="002D5F10" w:rsidP="002D5F10">
            <w:pPr>
              <w:spacing w:line="240" w:lineRule="auto"/>
              <w:rPr>
                <w:sz w:val="16"/>
                <w:szCs w:val="16"/>
              </w:rPr>
            </w:pPr>
            <w:hyperlink r:id="rId4070" w:history="1">
              <w:r w:rsidRPr="00570E30">
                <w:rPr>
                  <w:color w:val="4E4E4E"/>
                  <w:sz w:val="16"/>
                  <w:szCs w:val="16"/>
                  <w:u w:val="single"/>
                  <w:bdr w:val="none" w:sz="0" w:space="0" w:color="auto" w:frame="1"/>
                </w:rPr>
                <w:t>Local Control And Accountability Plan</w:t>
              </w:r>
            </w:hyperlink>
          </w:p>
        </w:tc>
      </w:tr>
      <w:tr w:rsidR="002D5F10" w:rsidRPr="00570E30" w14:paraId="33983777" w14:textId="77777777" w:rsidTr="002D5F10">
        <w:tc>
          <w:tcPr>
            <w:tcW w:w="5425" w:type="dxa"/>
            <w:shd w:val="clear" w:color="auto" w:fill="auto"/>
            <w:tcMar>
              <w:top w:w="75" w:type="dxa"/>
              <w:left w:w="0" w:type="dxa"/>
              <w:bottom w:w="75" w:type="dxa"/>
              <w:right w:w="150" w:type="dxa"/>
            </w:tcMar>
            <w:vAlign w:val="bottom"/>
            <w:hideMark/>
          </w:tcPr>
          <w:p w14:paraId="12CD53CD"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6A149B57" w14:textId="77777777" w:rsidR="002D5F10" w:rsidRPr="00570E30" w:rsidRDefault="002D5F10" w:rsidP="002D5F10">
            <w:pPr>
              <w:spacing w:line="240" w:lineRule="auto"/>
              <w:rPr>
                <w:sz w:val="16"/>
                <w:szCs w:val="16"/>
              </w:rPr>
            </w:pPr>
            <w:hyperlink r:id="rId4071" w:history="1">
              <w:r w:rsidRPr="00570E30">
                <w:rPr>
                  <w:color w:val="4E4E4E"/>
                  <w:sz w:val="16"/>
                  <w:szCs w:val="16"/>
                  <w:u w:val="single"/>
                  <w:bdr w:val="none" w:sz="0" w:space="0" w:color="auto" w:frame="1"/>
                </w:rPr>
                <w:t>Local Control And Accountability Plan</w:t>
              </w:r>
            </w:hyperlink>
          </w:p>
        </w:tc>
      </w:tr>
      <w:tr w:rsidR="002D5F10" w:rsidRPr="00570E30" w14:paraId="087E456A" w14:textId="77777777" w:rsidTr="002D5F10">
        <w:tc>
          <w:tcPr>
            <w:tcW w:w="5425" w:type="dxa"/>
            <w:shd w:val="clear" w:color="auto" w:fill="auto"/>
            <w:tcMar>
              <w:top w:w="75" w:type="dxa"/>
              <w:left w:w="0" w:type="dxa"/>
              <w:bottom w:w="75" w:type="dxa"/>
              <w:right w:w="150" w:type="dxa"/>
            </w:tcMar>
            <w:vAlign w:val="bottom"/>
            <w:hideMark/>
          </w:tcPr>
          <w:p w14:paraId="7194A86B" w14:textId="77777777" w:rsidR="002D5F10" w:rsidRPr="00570E30" w:rsidRDefault="002D5F10" w:rsidP="002D5F10">
            <w:pPr>
              <w:spacing w:line="240" w:lineRule="auto"/>
              <w:rPr>
                <w:sz w:val="16"/>
                <w:szCs w:val="16"/>
              </w:rPr>
            </w:pPr>
            <w:r w:rsidRPr="00570E30">
              <w:rPr>
                <w:sz w:val="16"/>
                <w:szCs w:val="16"/>
              </w:rPr>
              <w:t>0500</w:t>
            </w:r>
          </w:p>
        </w:tc>
        <w:tc>
          <w:tcPr>
            <w:tcW w:w="0" w:type="auto"/>
            <w:shd w:val="clear" w:color="auto" w:fill="auto"/>
            <w:tcMar>
              <w:top w:w="75" w:type="dxa"/>
              <w:left w:w="0" w:type="dxa"/>
              <w:bottom w:w="75" w:type="dxa"/>
              <w:right w:w="150" w:type="dxa"/>
            </w:tcMar>
            <w:vAlign w:val="bottom"/>
            <w:hideMark/>
          </w:tcPr>
          <w:p w14:paraId="6F0E090E" w14:textId="77777777" w:rsidR="002D5F10" w:rsidRPr="00570E30" w:rsidRDefault="002D5F10" w:rsidP="002D5F10">
            <w:pPr>
              <w:spacing w:line="240" w:lineRule="auto"/>
              <w:rPr>
                <w:sz w:val="16"/>
                <w:szCs w:val="16"/>
              </w:rPr>
            </w:pPr>
            <w:hyperlink r:id="rId4072" w:history="1">
              <w:r w:rsidRPr="00570E30">
                <w:rPr>
                  <w:color w:val="4E4E4E"/>
                  <w:sz w:val="16"/>
                  <w:szCs w:val="16"/>
                  <w:u w:val="single"/>
                  <w:bdr w:val="none" w:sz="0" w:space="0" w:color="auto" w:frame="1"/>
                </w:rPr>
                <w:t>Accountability</w:t>
              </w:r>
            </w:hyperlink>
          </w:p>
        </w:tc>
      </w:tr>
      <w:tr w:rsidR="002D5F10" w:rsidRPr="00570E30" w14:paraId="109B49C5" w14:textId="77777777" w:rsidTr="002D5F10">
        <w:tc>
          <w:tcPr>
            <w:tcW w:w="5425" w:type="dxa"/>
            <w:shd w:val="clear" w:color="auto" w:fill="auto"/>
            <w:tcMar>
              <w:top w:w="75" w:type="dxa"/>
              <w:left w:w="0" w:type="dxa"/>
              <w:bottom w:w="75" w:type="dxa"/>
              <w:right w:w="150" w:type="dxa"/>
            </w:tcMar>
            <w:vAlign w:val="bottom"/>
            <w:hideMark/>
          </w:tcPr>
          <w:p w14:paraId="6F39B990" w14:textId="77777777" w:rsidR="002D5F10" w:rsidRPr="00570E30" w:rsidRDefault="002D5F10" w:rsidP="002D5F10">
            <w:pPr>
              <w:spacing w:line="240" w:lineRule="auto"/>
              <w:rPr>
                <w:sz w:val="16"/>
                <w:szCs w:val="16"/>
              </w:rPr>
            </w:pPr>
            <w:r w:rsidRPr="00570E30">
              <w:rPr>
                <w:sz w:val="16"/>
                <w:szCs w:val="16"/>
              </w:rPr>
              <w:t>1312.3</w:t>
            </w:r>
          </w:p>
        </w:tc>
        <w:tc>
          <w:tcPr>
            <w:tcW w:w="0" w:type="auto"/>
            <w:shd w:val="clear" w:color="auto" w:fill="auto"/>
            <w:tcMar>
              <w:top w:w="75" w:type="dxa"/>
              <w:left w:w="0" w:type="dxa"/>
              <w:bottom w:w="75" w:type="dxa"/>
              <w:right w:w="150" w:type="dxa"/>
            </w:tcMar>
            <w:vAlign w:val="bottom"/>
            <w:hideMark/>
          </w:tcPr>
          <w:p w14:paraId="1490C326" w14:textId="77777777" w:rsidR="002D5F10" w:rsidRPr="00570E30" w:rsidRDefault="002D5F10" w:rsidP="002D5F10">
            <w:pPr>
              <w:spacing w:line="240" w:lineRule="auto"/>
              <w:rPr>
                <w:sz w:val="16"/>
                <w:szCs w:val="16"/>
              </w:rPr>
            </w:pPr>
            <w:hyperlink r:id="rId4073" w:history="1">
              <w:r w:rsidRPr="00570E30">
                <w:rPr>
                  <w:color w:val="4E4E4E"/>
                  <w:sz w:val="16"/>
                  <w:szCs w:val="16"/>
                  <w:u w:val="single"/>
                  <w:bdr w:val="none" w:sz="0" w:space="0" w:color="auto" w:frame="1"/>
                </w:rPr>
                <w:t>Uniform Complaint Procedures</w:t>
              </w:r>
            </w:hyperlink>
          </w:p>
        </w:tc>
      </w:tr>
      <w:tr w:rsidR="002D5F10" w:rsidRPr="00570E30" w14:paraId="514E0D81" w14:textId="77777777" w:rsidTr="002D5F10">
        <w:tc>
          <w:tcPr>
            <w:tcW w:w="5425" w:type="dxa"/>
            <w:shd w:val="clear" w:color="auto" w:fill="auto"/>
            <w:tcMar>
              <w:top w:w="75" w:type="dxa"/>
              <w:left w:w="0" w:type="dxa"/>
              <w:bottom w:w="75" w:type="dxa"/>
              <w:right w:w="150" w:type="dxa"/>
            </w:tcMar>
            <w:vAlign w:val="bottom"/>
            <w:hideMark/>
          </w:tcPr>
          <w:p w14:paraId="3069D08D" w14:textId="77777777" w:rsidR="002D5F10" w:rsidRPr="00570E30" w:rsidRDefault="002D5F10" w:rsidP="002D5F10">
            <w:pPr>
              <w:spacing w:line="240" w:lineRule="auto"/>
              <w:rPr>
                <w:sz w:val="16"/>
                <w:szCs w:val="16"/>
              </w:rPr>
            </w:pPr>
            <w:r w:rsidRPr="00570E30">
              <w:rPr>
                <w:sz w:val="16"/>
                <w:szCs w:val="16"/>
              </w:rPr>
              <w:t>1312.3</w:t>
            </w:r>
          </w:p>
        </w:tc>
        <w:tc>
          <w:tcPr>
            <w:tcW w:w="0" w:type="auto"/>
            <w:shd w:val="clear" w:color="auto" w:fill="auto"/>
            <w:tcMar>
              <w:top w:w="75" w:type="dxa"/>
              <w:left w:w="0" w:type="dxa"/>
              <w:bottom w:w="75" w:type="dxa"/>
              <w:right w:w="150" w:type="dxa"/>
            </w:tcMar>
            <w:vAlign w:val="bottom"/>
            <w:hideMark/>
          </w:tcPr>
          <w:p w14:paraId="66727DB9" w14:textId="77777777" w:rsidR="002D5F10" w:rsidRPr="00570E30" w:rsidRDefault="002D5F10" w:rsidP="002D5F10">
            <w:pPr>
              <w:spacing w:line="240" w:lineRule="auto"/>
              <w:rPr>
                <w:sz w:val="16"/>
                <w:szCs w:val="16"/>
              </w:rPr>
            </w:pPr>
            <w:hyperlink r:id="rId4074" w:history="1">
              <w:r w:rsidRPr="00570E30">
                <w:rPr>
                  <w:color w:val="4E4E4E"/>
                  <w:sz w:val="16"/>
                  <w:szCs w:val="16"/>
                  <w:u w:val="single"/>
                  <w:bdr w:val="none" w:sz="0" w:space="0" w:color="auto" w:frame="1"/>
                </w:rPr>
                <w:t>Uniform Complaint Procedures</w:t>
              </w:r>
            </w:hyperlink>
          </w:p>
        </w:tc>
      </w:tr>
      <w:tr w:rsidR="002D5F10" w:rsidRPr="00570E30" w14:paraId="27F58715" w14:textId="77777777" w:rsidTr="002D5F10">
        <w:tc>
          <w:tcPr>
            <w:tcW w:w="5425" w:type="dxa"/>
            <w:shd w:val="clear" w:color="auto" w:fill="auto"/>
            <w:tcMar>
              <w:top w:w="75" w:type="dxa"/>
              <w:left w:w="0" w:type="dxa"/>
              <w:bottom w:w="75" w:type="dxa"/>
              <w:right w:w="150" w:type="dxa"/>
            </w:tcMar>
            <w:vAlign w:val="bottom"/>
            <w:hideMark/>
          </w:tcPr>
          <w:p w14:paraId="3A68EBE6" w14:textId="77777777" w:rsidR="002D5F10" w:rsidRPr="00570E30" w:rsidRDefault="002D5F10" w:rsidP="002D5F10">
            <w:pPr>
              <w:spacing w:line="240" w:lineRule="auto"/>
              <w:rPr>
                <w:sz w:val="16"/>
                <w:szCs w:val="16"/>
              </w:rPr>
            </w:pPr>
            <w:r w:rsidRPr="00570E30">
              <w:rPr>
                <w:sz w:val="16"/>
                <w:szCs w:val="16"/>
              </w:rPr>
              <w:t>1312.3-E PDF(1)</w:t>
            </w:r>
          </w:p>
        </w:tc>
        <w:tc>
          <w:tcPr>
            <w:tcW w:w="0" w:type="auto"/>
            <w:shd w:val="clear" w:color="auto" w:fill="auto"/>
            <w:tcMar>
              <w:top w:w="75" w:type="dxa"/>
              <w:left w:w="0" w:type="dxa"/>
              <w:bottom w:w="75" w:type="dxa"/>
              <w:right w:w="150" w:type="dxa"/>
            </w:tcMar>
            <w:vAlign w:val="bottom"/>
            <w:hideMark/>
          </w:tcPr>
          <w:p w14:paraId="662EAED1" w14:textId="77777777" w:rsidR="002D5F10" w:rsidRPr="00570E30" w:rsidRDefault="002D5F10" w:rsidP="002D5F10">
            <w:pPr>
              <w:spacing w:line="240" w:lineRule="auto"/>
              <w:rPr>
                <w:sz w:val="16"/>
                <w:szCs w:val="16"/>
              </w:rPr>
            </w:pPr>
            <w:hyperlink r:id="rId4075" w:history="1">
              <w:r w:rsidRPr="00570E30">
                <w:rPr>
                  <w:color w:val="4E4E4E"/>
                  <w:sz w:val="16"/>
                  <w:szCs w:val="16"/>
                  <w:u w:val="single"/>
                  <w:bdr w:val="none" w:sz="0" w:space="0" w:color="auto" w:frame="1"/>
                </w:rPr>
                <w:t>Uniform Complaint Procedures</w:t>
              </w:r>
            </w:hyperlink>
          </w:p>
        </w:tc>
      </w:tr>
      <w:tr w:rsidR="002D5F10" w:rsidRPr="00570E30" w14:paraId="01594969" w14:textId="77777777" w:rsidTr="002D5F10">
        <w:tc>
          <w:tcPr>
            <w:tcW w:w="5425" w:type="dxa"/>
            <w:shd w:val="clear" w:color="auto" w:fill="auto"/>
            <w:tcMar>
              <w:top w:w="75" w:type="dxa"/>
              <w:left w:w="0" w:type="dxa"/>
              <w:bottom w:w="75" w:type="dxa"/>
              <w:right w:w="150" w:type="dxa"/>
            </w:tcMar>
            <w:vAlign w:val="bottom"/>
            <w:hideMark/>
          </w:tcPr>
          <w:p w14:paraId="114BED79" w14:textId="77777777" w:rsidR="002D5F10" w:rsidRPr="00570E30" w:rsidRDefault="002D5F10" w:rsidP="002D5F10">
            <w:pPr>
              <w:spacing w:line="240" w:lineRule="auto"/>
              <w:rPr>
                <w:sz w:val="16"/>
                <w:szCs w:val="16"/>
              </w:rPr>
            </w:pPr>
            <w:r w:rsidRPr="00570E30">
              <w:rPr>
                <w:sz w:val="16"/>
                <w:szCs w:val="16"/>
              </w:rPr>
              <w:t>1400</w:t>
            </w:r>
          </w:p>
        </w:tc>
        <w:tc>
          <w:tcPr>
            <w:tcW w:w="0" w:type="auto"/>
            <w:shd w:val="clear" w:color="auto" w:fill="auto"/>
            <w:tcMar>
              <w:top w:w="75" w:type="dxa"/>
              <w:left w:w="0" w:type="dxa"/>
              <w:bottom w:w="75" w:type="dxa"/>
              <w:right w:w="150" w:type="dxa"/>
            </w:tcMar>
            <w:vAlign w:val="bottom"/>
            <w:hideMark/>
          </w:tcPr>
          <w:p w14:paraId="28E20151" w14:textId="77777777" w:rsidR="002D5F10" w:rsidRPr="00570E30" w:rsidRDefault="002D5F10" w:rsidP="002D5F10">
            <w:pPr>
              <w:spacing w:line="240" w:lineRule="auto"/>
              <w:rPr>
                <w:sz w:val="16"/>
                <w:szCs w:val="16"/>
              </w:rPr>
            </w:pPr>
            <w:hyperlink r:id="rId4076" w:history="1">
              <w:r w:rsidRPr="00570E30">
                <w:rPr>
                  <w:color w:val="4E4E4E"/>
                  <w:sz w:val="16"/>
                  <w:szCs w:val="16"/>
                  <w:u w:val="single"/>
                  <w:bdr w:val="none" w:sz="0" w:space="0" w:color="auto" w:frame="1"/>
                </w:rPr>
                <w:t>Relations Between Other Governmental Agencies And The Schools</w:t>
              </w:r>
            </w:hyperlink>
          </w:p>
        </w:tc>
      </w:tr>
      <w:tr w:rsidR="002D5F10" w:rsidRPr="00570E30" w14:paraId="5B6AACC5" w14:textId="77777777" w:rsidTr="002D5F10">
        <w:tc>
          <w:tcPr>
            <w:tcW w:w="5425" w:type="dxa"/>
            <w:shd w:val="clear" w:color="auto" w:fill="auto"/>
            <w:tcMar>
              <w:top w:w="75" w:type="dxa"/>
              <w:left w:w="0" w:type="dxa"/>
              <w:bottom w:w="75" w:type="dxa"/>
              <w:right w:w="150" w:type="dxa"/>
            </w:tcMar>
            <w:vAlign w:val="bottom"/>
            <w:hideMark/>
          </w:tcPr>
          <w:p w14:paraId="5961F179" w14:textId="77777777" w:rsidR="002D5F10" w:rsidRPr="00570E30" w:rsidRDefault="002D5F10" w:rsidP="002D5F10">
            <w:pPr>
              <w:spacing w:line="240" w:lineRule="auto"/>
              <w:rPr>
                <w:sz w:val="16"/>
                <w:szCs w:val="16"/>
              </w:rPr>
            </w:pPr>
            <w:r w:rsidRPr="00570E30">
              <w:rPr>
                <w:sz w:val="16"/>
                <w:szCs w:val="16"/>
              </w:rPr>
              <w:t>3100</w:t>
            </w:r>
          </w:p>
        </w:tc>
        <w:tc>
          <w:tcPr>
            <w:tcW w:w="0" w:type="auto"/>
            <w:shd w:val="clear" w:color="auto" w:fill="auto"/>
            <w:tcMar>
              <w:top w:w="75" w:type="dxa"/>
              <w:left w:w="0" w:type="dxa"/>
              <w:bottom w:w="75" w:type="dxa"/>
              <w:right w:w="150" w:type="dxa"/>
            </w:tcMar>
            <w:vAlign w:val="bottom"/>
            <w:hideMark/>
          </w:tcPr>
          <w:p w14:paraId="1D798EDE" w14:textId="77777777" w:rsidR="002D5F10" w:rsidRPr="00570E30" w:rsidRDefault="002D5F10" w:rsidP="002D5F10">
            <w:pPr>
              <w:spacing w:line="240" w:lineRule="auto"/>
              <w:rPr>
                <w:sz w:val="16"/>
                <w:szCs w:val="16"/>
              </w:rPr>
            </w:pPr>
            <w:hyperlink r:id="rId4077" w:history="1">
              <w:r w:rsidRPr="00570E30">
                <w:rPr>
                  <w:color w:val="4E4E4E"/>
                  <w:sz w:val="16"/>
                  <w:szCs w:val="16"/>
                  <w:u w:val="single"/>
                  <w:bdr w:val="none" w:sz="0" w:space="0" w:color="auto" w:frame="1"/>
                </w:rPr>
                <w:t>Budget</w:t>
              </w:r>
            </w:hyperlink>
          </w:p>
        </w:tc>
      </w:tr>
      <w:tr w:rsidR="002D5F10" w:rsidRPr="00570E30" w14:paraId="47972528" w14:textId="77777777" w:rsidTr="002D5F10">
        <w:tc>
          <w:tcPr>
            <w:tcW w:w="5425" w:type="dxa"/>
            <w:shd w:val="clear" w:color="auto" w:fill="auto"/>
            <w:tcMar>
              <w:top w:w="75" w:type="dxa"/>
              <w:left w:w="0" w:type="dxa"/>
              <w:bottom w:w="75" w:type="dxa"/>
              <w:right w:w="150" w:type="dxa"/>
            </w:tcMar>
            <w:vAlign w:val="bottom"/>
            <w:hideMark/>
          </w:tcPr>
          <w:p w14:paraId="2672DE68" w14:textId="77777777" w:rsidR="002D5F10" w:rsidRPr="00570E30" w:rsidRDefault="002D5F10" w:rsidP="002D5F10">
            <w:pPr>
              <w:spacing w:line="240" w:lineRule="auto"/>
              <w:rPr>
                <w:sz w:val="16"/>
                <w:szCs w:val="16"/>
              </w:rPr>
            </w:pPr>
            <w:r w:rsidRPr="00570E30">
              <w:rPr>
                <w:sz w:val="16"/>
                <w:szCs w:val="16"/>
              </w:rPr>
              <w:t>3100</w:t>
            </w:r>
          </w:p>
        </w:tc>
        <w:tc>
          <w:tcPr>
            <w:tcW w:w="0" w:type="auto"/>
            <w:shd w:val="clear" w:color="auto" w:fill="auto"/>
            <w:tcMar>
              <w:top w:w="75" w:type="dxa"/>
              <w:left w:w="0" w:type="dxa"/>
              <w:bottom w:w="75" w:type="dxa"/>
              <w:right w:w="150" w:type="dxa"/>
            </w:tcMar>
            <w:vAlign w:val="bottom"/>
            <w:hideMark/>
          </w:tcPr>
          <w:p w14:paraId="1FCAF148" w14:textId="77777777" w:rsidR="002D5F10" w:rsidRPr="00570E30" w:rsidRDefault="002D5F10" w:rsidP="002D5F10">
            <w:pPr>
              <w:spacing w:line="240" w:lineRule="auto"/>
              <w:rPr>
                <w:sz w:val="16"/>
                <w:szCs w:val="16"/>
              </w:rPr>
            </w:pPr>
            <w:hyperlink r:id="rId4078" w:history="1">
              <w:r w:rsidRPr="00570E30">
                <w:rPr>
                  <w:color w:val="4E4E4E"/>
                  <w:sz w:val="16"/>
                  <w:szCs w:val="16"/>
                  <w:u w:val="single"/>
                  <w:bdr w:val="none" w:sz="0" w:space="0" w:color="auto" w:frame="1"/>
                </w:rPr>
                <w:t>Budget</w:t>
              </w:r>
            </w:hyperlink>
          </w:p>
        </w:tc>
      </w:tr>
      <w:tr w:rsidR="002D5F10" w:rsidRPr="00570E30" w14:paraId="277BE88C" w14:textId="77777777" w:rsidTr="002D5F10">
        <w:tc>
          <w:tcPr>
            <w:tcW w:w="5425" w:type="dxa"/>
            <w:shd w:val="clear" w:color="auto" w:fill="auto"/>
            <w:tcMar>
              <w:top w:w="75" w:type="dxa"/>
              <w:left w:w="0" w:type="dxa"/>
              <w:bottom w:w="75" w:type="dxa"/>
              <w:right w:w="150" w:type="dxa"/>
            </w:tcMar>
            <w:vAlign w:val="bottom"/>
            <w:hideMark/>
          </w:tcPr>
          <w:p w14:paraId="0C794CBF" w14:textId="77777777" w:rsidR="002D5F10" w:rsidRPr="00570E30" w:rsidRDefault="002D5F10" w:rsidP="002D5F10">
            <w:pPr>
              <w:spacing w:line="240" w:lineRule="auto"/>
              <w:rPr>
                <w:sz w:val="16"/>
                <w:szCs w:val="16"/>
              </w:rPr>
            </w:pPr>
            <w:r w:rsidRPr="00570E30">
              <w:rPr>
                <w:sz w:val="16"/>
                <w:szCs w:val="16"/>
              </w:rPr>
              <w:t>3250</w:t>
            </w:r>
          </w:p>
        </w:tc>
        <w:tc>
          <w:tcPr>
            <w:tcW w:w="0" w:type="auto"/>
            <w:shd w:val="clear" w:color="auto" w:fill="auto"/>
            <w:tcMar>
              <w:top w:w="75" w:type="dxa"/>
              <w:left w:w="0" w:type="dxa"/>
              <w:bottom w:w="75" w:type="dxa"/>
              <w:right w:w="150" w:type="dxa"/>
            </w:tcMar>
            <w:vAlign w:val="bottom"/>
            <w:hideMark/>
          </w:tcPr>
          <w:p w14:paraId="2481ED5E" w14:textId="77777777" w:rsidR="002D5F10" w:rsidRPr="00570E30" w:rsidRDefault="002D5F10" w:rsidP="002D5F10">
            <w:pPr>
              <w:spacing w:line="240" w:lineRule="auto"/>
              <w:rPr>
                <w:sz w:val="16"/>
                <w:szCs w:val="16"/>
              </w:rPr>
            </w:pPr>
            <w:hyperlink r:id="rId4079" w:history="1">
              <w:r w:rsidRPr="00570E30">
                <w:rPr>
                  <w:color w:val="4E4E4E"/>
                  <w:sz w:val="16"/>
                  <w:szCs w:val="16"/>
                  <w:u w:val="single"/>
                  <w:bdr w:val="none" w:sz="0" w:space="0" w:color="auto" w:frame="1"/>
                </w:rPr>
                <w:t>Transportation Fees</w:t>
              </w:r>
            </w:hyperlink>
          </w:p>
        </w:tc>
      </w:tr>
      <w:tr w:rsidR="002D5F10" w:rsidRPr="00570E30" w14:paraId="331268BF" w14:textId="77777777" w:rsidTr="002D5F10">
        <w:tc>
          <w:tcPr>
            <w:tcW w:w="5425" w:type="dxa"/>
            <w:shd w:val="clear" w:color="auto" w:fill="auto"/>
            <w:tcMar>
              <w:top w:w="75" w:type="dxa"/>
              <w:left w:w="0" w:type="dxa"/>
              <w:bottom w:w="75" w:type="dxa"/>
              <w:right w:w="150" w:type="dxa"/>
            </w:tcMar>
            <w:vAlign w:val="bottom"/>
            <w:hideMark/>
          </w:tcPr>
          <w:p w14:paraId="5794FB94" w14:textId="77777777" w:rsidR="002D5F10" w:rsidRPr="00570E30" w:rsidRDefault="002D5F10" w:rsidP="002D5F10">
            <w:pPr>
              <w:spacing w:line="240" w:lineRule="auto"/>
              <w:rPr>
                <w:sz w:val="16"/>
                <w:szCs w:val="16"/>
              </w:rPr>
            </w:pPr>
            <w:r w:rsidRPr="00570E30">
              <w:rPr>
                <w:sz w:val="16"/>
                <w:szCs w:val="16"/>
              </w:rPr>
              <w:t>3250</w:t>
            </w:r>
          </w:p>
        </w:tc>
        <w:tc>
          <w:tcPr>
            <w:tcW w:w="0" w:type="auto"/>
            <w:shd w:val="clear" w:color="auto" w:fill="auto"/>
            <w:tcMar>
              <w:top w:w="75" w:type="dxa"/>
              <w:left w:w="0" w:type="dxa"/>
              <w:bottom w:w="75" w:type="dxa"/>
              <w:right w:w="150" w:type="dxa"/>
            </w:tcMar>
            <w:vAlign w:val="bottom"/>
            <w:hideMark/>
          </w:tcPr>
          <w:p w14:paraId="098449DD" w14:textId="77777777" w:rsidR="002D5F10" w:rsidRPr="00570E30" w:rsidRDefault="002D5F10" w:rsidP="002D5F10">
            <w:pPr>
              <w:spacing w:line="240" w:lineRule="auto"/>
              <w:rPr>
                <w:sz w:val="16"/>
                <w:szCs w:val="16"/>
              </w:rPr>
            </w:pPr>
            <w:hyperlink r:id="rId4080" w:history="1">
              <w:r w:rsidRPr="00570E30">
                <w:rPr>
                  <w:color w:val="4E4E4E"/>
                  <w:sz w:val="16"/>
                  <w:szCs w:val="16"/>
                  <w:u w:val="single"/>
                  <w:bdr w:val="none" w:sz="0" w:space="0" w:color="auto" w:frame="1"/>
                </w:rPr>
                <w:t>Transportation Fees</w:t>
              </w:r>
            </w:hyperlink>
          </w:p>
        </w:tc>
      </w:tr>
      <w:tr w:rsidR="002D5F10" w:rsidRPr="00570E30" w14:paraId="67957612" w14:textId="77777777" w:rsidTr="002D5F10">
        <w:tc>
          <w:tcPr>
            <w:tcW w:w="5425" w:type="dxa"/>
            <w:shd w:val="clear" w:color="auto" w:fill="auto"/>
            <w:tcMar>
              <w:top w:w="75" w:type="dxa"/>
              <w:left w:w="0" w:type="dxa"/>
              <w:bottom w:w="75" w:type="dxa"/>
              <w:right w:w="150" w:type="dxa"/>
            </w:tcMar>
            <w:vAlign w:val="bottom"/>
            <w:hideMark/>
          </w:tcPr>
          <w:p w14:paraId="64492979" w14:textId="77777777" w:rsidR="002D5F10" w:rsidRPr="00570E30" w:rsidRDefault="002D5F10" w:rsidP="002D5F10">
            <w:pPr>
              <w:spacing w:line="240" w:lineRule="auto"/>
              <w:rPr>
                <w:sz w:val="16"/>
                <w:szCs w:val="16"/>
              </w:rPr>
            </w:pPr>
            <w:r w:rsidRPr="00570E30">
              <w:rPr>
                <w:sz w:val="16"/>
                <w:szCs w:val="16"/>
              </w:rPr>
              <w:t>3260</w:t>
            </w:r>
          </w:p>
        </w:tc>
        <w:tc>
          <w:tcPr>
            <w:tcW w:w="0" w:type="auto"/>
            <w:shd w:val="clear" w:color="auto" w:fill="auto"/>
            <w:tcMar>
              <w:top w:w="75" w:type="dxa"/>
              <w:left w:w="0" w:type="dxa"/>
              <w:bottom w:w="75" w:type="dxa"/>
              <w:right w:w="150" w:type="dxa"/>
            </w:tcMar>
            <w:vAlign w:val="bottom"/>
            <w:hideMark/>
          </w:tcPr>
          <w:p w14:paraId="65C8E8BD" w14:textId="77777777" w:rsidR="002D5F10" w:rsidRPr="00570E30" w:rsidRDefault="002D5F10" w:rsidP="002D5F10">
            <w:pPr>
              <w:spacing w:line="240" w:lineRule="auto"/>
              <w:rPr>
                <w:sz w:val="16"/>
                <w:szCs w:val="16"/>
              </w:rPr>
            </w:pPr>
            <w:hyperlink r:id="rId4081" w:history="1">
              <w:r w:rsidRPr="00570E30">
                <w:rPr>
                  <w:color w:val="4E4E4E"/>
                  <w:sz w:val="16"/>
                  <w:szCs w:val="16"/>
                  <w:u w:val="single"/>
                  <w:bdr w:val="none" w:sz="0" w:space="0" w:color="auto" w:frame="1"/>
                </w:rPr>
                <w:t>Fees And Charges</w:t>
              </w:r>
            </w:hyperlink>
          </w:p>
        </w:tc>
      </w:tr>
      <w:tr w:rsidR="002D5F10" w:rsidRPr="00570E30" w14:paraId="69DF1682" w14:textId="77777777" w:rsidTr="002D5F10">
        <w:tc>
          <w:tcPr>
            <w:tcW w:w="5425" w:type="dxa"/>
            <w:shd w:val="clear" w:color="auto" w:fill="auto"/>
            <w:tcMar>
              <w:top w:w="75" w:type="dxa"/>
              <w:left w:w="0" w:type="dxa"/>
              <w:bottom w:w="75" w:type="dxa"/>
              <w:right w:w="150" w:type="dxa"/>
            </w:tcMar>
            <w:vAlign w:val="bottom"/>
            <w:hideMark/>
          </w:tcPr>
          <w:p w14:paraId="6BDF8174" w14:textId="77777777" w:rsidR="002D5F10" w:rsidRPr="00570E30" w:rsidRDefault="002D5F10" w:rsidP="002D5F10">
            <w:pPr>
              <w:spacing w:line="240" w:lineRule="auto"/>
              <w:rPr>
                <w:sz w:val="16"/>
                <w:szCs w:val="16"/>
              </w:rPr>
            </w:pPr>
            <w:r w:rsidRPr="00570E30">
              <w:rPr>
                <w:sz w:val="16"/>
                <w:szCs w:val="16"/>
              </w:rPr>
              <w:t>3260</w:t>
            </w:r>
          </w:p>
        </w:tc>
        <w:tc>
          <w:tcPr>
            <w:tcW w:w="0" w:type="auto"/>
            <w:shd w:val="clear" w:color="auto" w:fill="auto"/>
            <w:tcMar>
              <w:top w:w="75" w:type="dxa"/>
              <w:left w:w="0" w:type="dxa"/>
              <w:bottom w:w="75" w:type="dxa"/>
              <w:right w:w="150" w:type="dxa"/>
            </w:tcMar>
            <w:vAlign w:val="bottom"/>
            <w:hideMark/>
          </w:tcPr>
          <w:p w14:paraId="78763513" w14:textId="77777777" w:rsidR="002D5F10" w:rsidRPr="00570E30" w:rsidRDefault="002D5F10" w:rsidP="002D5F10">
            <w:pPr>
              <w:spacing w:line="240" w:lineRule="auto"/>
              <w:rPr>
                <w:sz w:val="16"/>
                <w:szCs w:val="16"/>
              </w:rPr>
            </w:pPr>
            <w:hyperlink r:id="rId4082" w:history="1">
              <w:r w:rsidRPr="00570E30">
                <w:rPr>
                  <w:color w:val="4E4E4E"/>
                  <w:sz w:val="16"/>
                  <w:szCs w:val="16"/>
                  <w:u w:val="single"/>
                  <w:bdr w:val="none" w:sz="0" w:space="0" w:color="auto" w:frame="1"/>
                </w:rPr>
                <w:t>Fees And Charges</w:t>
              </w:r>
            </w:hyperlink>
          </w:p>
        </w:tc>
      </w:tr>
      <w:tr w:rsidR="002D5F10" w:rsidRPr="00570E30" w14:paraId="4C263649" w14:textId="77777777" w:rsidTr="002D5F10">
        <w:tc>
          <w:tcPr>
            <w:tcW w:w="5425" w:type="dxa"/>
            <w:shd w:val="clear" w:color="auto" w:fill="auto"/>
            <w:tcMar>
              <w:top w:w="75" w:type="dxa"/>
              <w:left w:w="0" w:type="dxa"/>
              <w:bottom w:w="75" w:type="dxa"/>
              <w:right w:w="150" w:type="dxa"/>
            </w:tcMar>
            <w:vAlign w:val="bottom"/>
            <w:hideMark/>
          </w:tcPr>
          <w:p w14:paraId="2E6F55C4" w14:textId="77777777" w:rsidR="002D5F10" w:rsidRPr="00570E30" w:rsidRDefault="002D5F10" w:rsidP="002D5F10">
            <w:pPr>
              <w:spacing w:line="240" w:lineRule="auto"/>
              <w:rPr>
                <w:sz w:val="16"/>
                <w:szCs w:val="16"/>
              </w:rPr>
            </w:pPr>
            <w:r w:rsidRPr="00570E30">
              <w:rPr>
                <w:sz w:val="16"/>
                <w:szCs w:val="16"/>
              </w:rPr>
              <w:t>3515.4</w:t>
            </w:r>
          </w:p>
        </w:tc>
        <w:tc>
          <w:tcPr>
            <w:tcW w:w="0" w:type="auto"/>
            <w:shd w:val="clear" w:color="auto" w:fill="auto"/>
            <w:tcMar>
              <w:top w:w="75" w:type="dxa"/>
              <w:left w:w="0" w:type="dxa"/>
              <w:bottom w:w="75" w:type="dxa"/>
              <w:right w:w="150" w:type="dxa"/>
            </w:tcMar>
            <w:vAlign w:val="bottom"/>
            <w:hideMark/>
          </w:tcPr>
          <w:p w14:paraId="003A0032" w14:textId="77777777" w:rsidR="002D5F10" w:rsidRPr="00570E30" w:rsidRDefault="002D5F10" w:rsidP="002D5F10">
            <w:pPr>
              <w:spacing w:line="240" w:lineRule="auto"/>
              <w:rPr>
                <w:sz w:val="16"/>
                <w:szCs w:val="16"/>
              </w:rPr>
            </w:pPr>
            <w:hyperlink r:id="rId4083" w:history="1">
              <w:r w:rsidRPr="00570E30">
                <w:rPr>
                  <w:color w:val="4E4E4E"/>
                  <w:sz w:val="16"/>
                  <w:szCs w:val="16"/>
                  <w:u w:val="single"/>
                  <w:bdr w:val="none" w:sz="0" w:space="0" w:color="auto" w:frame="1"/>
                </w:rPr>
                <w:t>Recovery For Property Loss Or Damage</w:t>
              </w:r>
            </w:hyperlink>
          </w:p>
        </w:tc>
      </w:tr>
      <w:tr w:rsidR="002D5F10" w:rsidRPr="00570E30" w14:paraId="1283A79F" w14:textId="77777777" w:rsidTr="002D5F10">
        <w:tc>
          <w:tcPr>
            <w:tcW w:w="5425" w:type="dxa"/>
            <w:shd w:val="clear" w:color="auto" w:fill="auto"/>
            <w:tcMar>
              <w:top w:w="75" w:type="dxa"/>
              <w:left w:w="0" w:type="dxa"/>
              <w:bottom w:w="75" w:type="dxa"/>
              <w:right w:w="150" w:type="dxa"/>
            </w:tcMar>
            <w:vAlign w:val="bottom"/>
            <w:hideMark/>
          </w:tcPr>
          <w:p w14:paraId="70FD6A3B" w14:textId="77777777" w:rsidR="002D5F10" w:rsidRPr="00570E30" w:rsidRDefault="002D5F10" w:rsidP="002D5F10">
            <w:pPr>
              <w:spacing w:line="240" w:lineRule="auto"/>
              <w:rPr>
                <w:sz w:val="16"/>
                <w:szCs w:val="16"/>
              </w:rPr>
            </w:pPr>
            <w:r w:rsidRPr="00570E30">
              <w:rPr>
                <w:sz w:val="16"/>
                <w:szCs w:val="16"/>
              </w:rPr>
              <w:t>3515.4</w:t>
            </w:r>
          </w:p>
        </w:tc>
        <w:tc>
          <w:tcPr>
            <w:tcW w:w="0" w:type="auto"/>
            <w:shd w:val="clear" w:color="auto" w:fill="auto"/>
            <w:tcMar>
              <w:top w:w="75" w:type="dxa"/>
              <w:left w:w="0" w:type="dxa"/>
              <w:bottom w:w="75" w:type="dxa"/>
              <w:right w:w="150" w:type="dxa"/>
            </w:tcMar>
            <w:vAlign w:val="bottom"/>
            <w:hideMark/>
          </w:tcPr>
          <w:p w14:paraId="44E14E3F" w14:textId="77777777" w:rsidR="002D5F10" w:rsidRPr="00570E30" w:rsidRDefault="002D5F10" w:rsidP="002D5F10">
            <w:pPr>
              <w:spacing w:line="240" w:lineRule="auto"/>
              <w:rPr>
                <w:sz w:val="16"/>
                <w:szCs w:val="16"/>
              </w:rPr>
            </w:pPr>
            <w:hyperlink r:id="rId4084" w:history="1">
              <w:r w:rsidRPr="00570E30">
                <w:rPr>
                  <w:color w:val="4E4E4E"/>
                  <w:sz w:val="16"/>
                  <w:szCs w:val="16"/>
                  <w:u w:val="single"/>
                  <w:bdr w:val="none" w:sz="0" w:space="0" w:color="auto" w:frame="1"/>
                </w:rPr>
                <w:t>Recovery For Property Loss Or Damage</w:t>
              </w:r>
            </w:hyperlink>
          </w:p>
        </w:tc>
      </w:tr>
      <w:tr w:rsidR="002D5F10" w:rsidRPr="00570E30" w14:paraId="690B81E3" w14:textId="77777777" w:rsidTr="002D5F10">
        <w:tc>
          <w:tcPr>
            <w:tcW w:w="5425" w:type="dxa"/>
            <w:shd w:val="clear" w:color="auto" w:fill="auto"/>
            <w:tcMar>
              <w:top w:w="75" w:type="dxa"/>
              <w:left w:w="0" w:type="dxa"/>
              <w:bottom w:w="75" w:type="dxa"/>
              <w:right w:w="150" w:type="dxa"/>
            </w:tcMar>
            <w:vAlign w:val="bottom"/>
            <w:hideMark/>
          </w:tcPr>
          <w:p w14:paraId="5FC24558" w14:textId="77777777" w:rsidR="002D5F10" w:rsidRPr="00570E30" w:rsidRDefault="002D5F10" w:rsidP="002D5F10">
            <w:pPr>
              <w:spacing w:line="240" w:lineRule="auto"/>
              <w:rPr>
                <w:sz w:val="16"/>
                <w:szCs w:val="16"/>
              </w:rPr>
            </w:pPr>
            <w:r w:rsidRPr="00570E30">
              <w:rPr>
                <w:sz w:val="16"/>
                <w:szCs w:val="16"/>
              </w:rPr>
              <w:t>3540</w:t>
            </w:r>
          </w:p>
        </w:tc>
        <w:tc>
          <w:tcPr>
            <w:tcW w:w="0" w:type="auto"/>
            <w:shd w:val="clear" w:color="auto" w:fill="auto"/>
            <w:tcMar>
              <w:top w:w="75" w:type="dxa"/>
              <w:left w:w="0" w:type="dxa"/>
              <w:bottom w:w="75" w:type="dxa"/>
              <w:right w:w="150" w:type="dxa"/>
            </w:tcMar>
            <w:vAlign w:val="bottom"/>
            <w:hideMark/>
          </w:tcPr>
          <w:p w14:paraId="3AEB1EDB" w14:textId="77777777" w:rsidR="002D5F10" w:rsidRPr="00570E30" w:rsidRDefault="002D5F10" w:rsidP="002D5F10">
            <w:pPr>
              <w:spacing w:line="240" w:lineRule="auto"/>
              <w:rPr>
                <w:sz w:val="16"/>
                <w:szCs w:val="16"/>
              </w:rPr>
            </w:pPr>
            <w:hyperlink r:id="rId4085" w:history="1">
              <w:r w:rsidRPr="00570E30">
                <w:rPr>
                  <w:color w:val="4E4E4E"/>
                  <w:sz w:val="16"/>
                  <w:szCs w:val="16"/>
                  <w:u w:val="single"/>
                  <w:bdr w:val="none" w:sz="0" w:space="0" w:color="auto" w:frame="1"/>
                </w:rPr>
                <w:t>Transportation</w:t>
              </w:r>
            </w:hyperlink>
          </w:p>
        </w:tc>
      </w:tr>
      <w:tr w:rsidR="002D5F10" w:rsidRPr="00570E30" w14:paraId="615BE8C5" w14:textId="77777777" w:rsidTr="002D5F10">
        <w:tc>
          <w:tcPr>
            <w:tcW w:w="5425" w:type="dxa"/>
            <w:shd w:val="clear" w:color="auto" w:fill="auto"/>
            <w:tcMar>
              <w:top w:w="75" w:type="dxa"/>
              <w:left w:w="0" w:type="dxa"/>
              <w:bottom w:w="75" w:type="dxa"/>
              <w:right w:w="150" w:type="dxa"/>
            </w:tcMar>
            <w:vAlign w:val="bottom"/>
            <w:hideMark/>
          </w:tcPr>
          <w:p w14:paraId="7982C27E" w14:textId="77777777" w:rsidR="002D5F10" w:rsidRPr="00570E30" w:rsidRDefault="002D5F10" w:rsidP="002D5F10">
            <w:pPr>
              <w:spacing w:line="240" w:lineRule="auto"/>
              <w:rPr>
                <w:sz w:val="16"/>
                <w:szCs w:val="16"/>
              </w:rPr>
            </w:pPr>
            <w:r w:rsidRPr="00570E30">
              <w:rPr>
                <w:sz w:val="16"/>
                <w:szCs w:val="16"/>
              </w:rPr>
              <w:t>3540</w:t>
            </w:r>
          </w:p>
        </w:tc>
        <w:tc>
          <w:tcPr>
            <w:tcW w:w="0" w:type="auto"/>
            <w:shd w:val="clear" w:color="auto" w:fill="auto"/>
            <w:tcMar>
              <w:top w:w="75" w:type="dxa"/>
              <w:left w:w="0" w:type="dxa"/>
              <w:bottom w:w="75" w:type="dxa"/>
              <w:right w:w="150" w:type="dxa"/>
            </w:tcMar>
            <w:vAlign w:val="bottom"/>
            <w:hideMark/>
          </w:tcPr>
          <w:p w14:paraId="286C6498" w14:textId="77777777" w:rsidR="002D5F10" w:rsidRPr="00570E30" w:rsidRDefault="002D5F10" w:rsidP="002D5F10">
            <w:pPr>
              <w:spacing w:line="240" w:lineRule="auto"/>
              <w:rPr>
                <w:sz w:val="16"/>
                <w:szCs w:val="16"/>
              </w:rPr>
            </w:pPr>
            <w:hyperlink r:id="rId4086" w:history="1">
              <w:r w:rsidRPr="00570E30">
                <w:rPr>
                  <w:color w:val="4E4E4E"/>
                  <w:sz w:val="16"/>
                  <w:szCs w:val="16"/>
                  <w:u w:val="single"/>
                  <w:bdr w:val="none" w:sz="0" w:space="0" w:color="auto" w:frame="1"/>
                </w:rPr>
                <w:t>Transportation</w:t>
              </w:r>
            </w:hyperlink>
          </w:p>
        </w:tc>
      </w:tr>
      <w:tr w:rsidR="002D5F10" w:rsidRPr="00570E30" w14:paraId="26E65BA4" w14:textId="77777777" w:rsidTr="002D5F10">
        <w:tc>
          <w:tcPr>
            <w:tcW w:w="5425" w:type="dxa"/>
            <w:shd w:val="clear" w:color="auto" w:fill="auto"/>
            <w:tcMar>
              <w:top w:w="75" w:type="dxa"/>
              <w:left w:w="0" w:type="dxa"/>
              <w:bottom w:w="75" w:type="dxa"/>
              <w:right w:w="150" w:type="dxa"/>
            </w:tcMar>
            <w:vAlign w:val="bottom"/>
            <w:hideMark/>
          </w:tcPr>
          <w:p w14:paraId="1DFDA755" w14:textId="77777777" w:rsidR="002D5F10" w:rsidRPr="00570E30" w:rsidRDefault="002D5F10" w:rsidP="002D5F10">
            <w:pPr>
              <w:spacing w:line="240" w:lineRule="auto"/>
              <w:rPr>
                <w:sz w:val="16"/>
                <w:szCs w:val="16"/>
              </w:rPr>
            </w:pPr>
            <w:r w:rsidRPr="00570E30">
              <w:rPr>
                <w:sz w:val="16"/>
                <w:szCs w:val="16"/>
              </w:rPr>
              <w:t>3541</w:t>
            </w:r>
          </w:p>
        </w:tc>
        <w:tc>
          <w:tcPr>
            <w:tcW w:w="0" w:type="auto"/>
            <w:shd w:val="clear" w:color="auto" w:fill="auto"/>
            <w:tcMar>
              <w:top w:w="75" w:type="dxa"/>
              <w:left w:w="0" w:type="dxa"/>
              <w:bottom w:w="75" w:type="dxa"/>
              <w:right w:w="150" w:type="dxa"/>
            </w:tcMar>
            <w:vAlign w:val="bottom"/>
            <w:hideMark/>
          </w:tcPr>
          <w:p w14:paraId="27093296" w14:textId="77777777" w:rsidR="002D5F10" w:rsidRPr="00570E30" w:rsidRDefault="002D5F10" w:rsidP="002D5F10">
            <w:pPr>
              <w:spacing w:line="240" w:lineRule="auto"/>
              <w:rPr>
                <w:sz w:val="16"/>
                <w:szCs w:val="16"/>
              </w:rPr>
            </w:pPr>
            <w:hyperlink r:id="rId4087" w:history="1">
              <w:r w:rsidRPr="00570E30">
                <w:rPr>
                  <w:color w:val="4E4E4E"/>
                  <w:sz w:val="16"/>
                  <w:szCs w:val="16"/>
                  <w:u w:val="single"/>
                  <w:bdr w:val="none" w:sz="0" w:space="0" w:color="auto" w:frame="1"/>
                </w:rPr>
                <w:t>Transportation Routes And Services</w:t>
              </w:r>
            </w:hyperlink>
          </w:p>
        </w:tc>
      </w:tr>
      <w:tr w:rsidR="002D5F10" w:rsidRPr="00570E30" w14:paraId="506A0D87" w14:textId="77777777" w:rsidTr="002D5F10">
        <w:tc>
          <w:tcPr>
            <w:tcW w:w="5425" w:type="dxa"/>
            <w:shd w:val="clear" w:color="auto" w:fill="auto"/>
            <w:tcMar>
              <w:top w:w="75" w:type="dxa"/>
              <w:left w:w="0" w:type="dxa"/>
              <w:bottom w:w="75" w:type="dxa"/>
              <w:right w:w="150" w:type="dxa"/>
            </w:tcMar>
            <w:vAlign w:val="bottom"/>
            <w:hideMark/>
          </w:tcPr>
          <w:p w14:paraId="6E56706D" w14:textId="77777777" w:rsidR="002D5F10" w:rsidRPr="00570E30" w:rsidRDefault="002D5F10" w:rsidP="002D5F10">
            <w:pPr>
              <w:spacing w:line="240" w:lineRule="auto"/>
              <w:rPr>
                <w:sz w:val="16"/>
                <w:szCs w:val="16"/>
              </w:rPr>
            </w:pPr>
            <w:r w:rsidRPr="00570E30">
              <w:rPr>
                <w:sz w:val="16"/>
                <w:szCs w:val="16"/>
              </w:rPr>
              <w:t>3553</w:t>
            </w:r>
          </w:p>
        </w:tc>
        <w:tc>
          <w:tcPr>
            <w:tcW w:w="0" w:type="auto"/>
            <w:shd w:val="clear" w:color="auto" w:fill="auto"/>
            <w:tcMar>
              <w:top w:w="75" w:type="dxa"/>
              <w:left w:w="0" w:type="dxa"/>
              <w:bottom w:w="75" w:type="dxa"/>
              <w:right w:w="150" w:type="dxa"/>
            </w:tcMar>
            <w:vAlign w:val="bottom"/>
            <w:hideMark/>
          </w:tcPr>
          <w:p w14:paraId="0523FB3D" w14:textId="77777777" w:rsidR="002D5F10" w:rsidRPr="00570E30" w:rsidRDefault="002D5F10" w:rsidP="002D5F10">
            <w:pPr>
              <w:spacing w:line="240" w:lineRule="auto"/>
              <w:rPr>
                <w:sz w:val="16"/>
                <w:szCs w:val="16"/>
              </w:rPr>
            </w:pPr>
            <w:hyperlink r:id="rId4088" w:history="1">
              <w:r w:rsidRPr="00570E30">
                <w:rPr>
                  <w:color w:val="4E4E4E"/>
                  <w:sz w:val="16"/>
                  <w:szCs w:val="16"/>
                  <w:u w:val="single"/>
                  <w:bdr w:val="none" w:sz="0" w:space="0" w:color="auto" w:frame="1"/>
                </w:rPr>
                <w:t>Free And Reduced Price Meals</w:t>
              </w:r>
            </w:hyperlink>
          </w:p>
        </w:tc>
      </w:tr>
      <w:tr w:rsidR="002D5F10" w:rsidRPr="00570E30" w14:paraId="09348771" w14:textId="77777777" w:rsidTr="002D5F10">
        <w:tc>
          <w:tcPr>
            <w:tcW w:w="5425" w:type="dxa"/>
            <w:shd w:val="clear" w:color="auto" w:fill="auto"/>
            <w:tcMar>
              <w:top w:w="75" w:type="dxa"/>
              <w:left w:w="0" w:type="dxa"/>
              <w:bottom w:w="75" w:type="dxa"/>
              <w:right w:w="150" w:type="dxa"/>
            </w:tcMar>
            <w:vAlign w:val="bottom"/>
            <w:hideMark/>
          </w:tcPr>
          <w:p w14:paraId="0F95E0FE" w14:textId="77777777" w:rsidR="002D5F10" w:rsidRPr="00570E30" w:rsidRDefault="002D5F10" w:rsidP="002D5F10">
            <w:pPr>
              <w:spacing w:line="240" w:lineRule="auto"/>
              <w:rPr>
                <w:sz w:val="16"/>
                <w:szCs w:val="16"/>
              </w:rPr>
            </w:pPr>
            <w:r w:rsidRPr="00570E30">
              <w:rPr>
                <w:sz w:val="16"/>
                <w:szCs w:val="16"/>
              </w:rPr>
              <w:t>3553</w:t>
            </w:r>
          </w:p>
        </w:tc>
        <w:tc>
          <w:tcPr>
            <w:tcW w:w="0" w:type="auto"/>
            <w:shd w:val="clear" w:color="auto" w:fill="auto"/>
            <w:tcMar>
              <w:top w:w="75" w:type="dxa"/>
              <w:left w:w="0" w:type="dxa"/>
              <w:bottom w:w="75" w:type="dxa"/>
              <w:right w:w="150" w:type="dxa"/>
            </w:tcMar>
            <w:vAlign w:val="bottom"/>
            <w:hideMark/>
          </w:tcPr>
          <w:p w14:paraId="03E527CD" w14:textId="77777777" w:rsidR="002D5F10" w:rsidRPr="00570E30" w:rsidRDefault="002D5F10" w:rsidP="002D5F10">
            <w:pPr>
              <w:spacing w:line="240" w:lineRule="auto"/>
              <w:rPr>
                <w:sz w:val="16"/>
                <w:szCs w:val="16"/>
              </w:rPr>
            </w:pPr>
            <w:hyperlink r:id="rId4089" w:history="1">
              <w:r w:rsidRPr="00570E30">
                <w:rPr>
                  <w:color w:val="4E4E4E"/>
                  <w:sz w:val="16"/>
                  <w:szCs w:val="16"/>
                  <w:u w:val="single"/>
                  <w:bdr w:val="none" w:sz="0" w:space="0" w:color="auto" w:frame="1"/>
                </w:rPr>
                <w:t>Free And Reduced Price Meals</w:t>
              </w:r>
            </w:hyperlink>
          </w:p>
        </w:tc>
      </w:tr>
      <w:tr w:rsidR="002D5F10" w:rsidRPr="00570E30" w14:paraId="3DB62C60" w14:textId="77777777" w:rsidTr="002D5F10">
        <w:tc>
          <w:tcPr>
            <w:tcW w:w="5425" w:type="dxa"/>
            <w:shd w:val="clear" w:color="auto" w:fill="auto"/>
            <w:tcMar>
              <w:top w:w="75" w:type="dxa"/>
              <w:left w:w="0" w:type="dxa"/>
              <w:bottom w:w="75" w:type="dxa"/>
              <w:right w:w="150" w:type="dxa"/>
            </w:tcMar>
            <w:vAlign w:val="bottom"/>
            <w:hideMark/>
          </w:tcPr>
          <w:p w14:paraId="3F3CB4B8" w14:textId="77777777" w:rsidR="002D5F10" w:rsidRPr="00570E30" w:rsidRDefault="002D5F10" w:rsidP="002D5F10">
            <w:pPr>
              <w:spacing w:line="240" w:lineRule="auto"/>
              <w:rPr>
                <w:sz w:val="16"/>
                <w:szCs w:val="16"/>
              </w:rPr>
            </w:pPr>
            <w:r w:rsidRPr="00570E30">
              <w:rPr>
                <w:sz w:val="16"/>
                <w:szCs w:val="16"/>
              </w:rPr>
              <w:t>4131</w:t>
            </w:r>
          </w:p>
        </w:tc>
        <w:tc>
          <w:tcPr>
            <w:tcW w:w="0" w:type="auto"/>
            <w:shd w:val="clear" w:color="auto" w:fill="auto"/>
            <w:tcMar>
              <w:top w:w="75" w:type="dxa"/>
              <w:left w:w="0" w:type="dxa"/>
              <w:bottom w:w="75" w:type="dxa"/>
              <w:right w:w="150" w:type="dxa"/>
            </w:tcMar>
            <w:vAlign w:val="bottom"/>
            <w:hideMark/>
          </w:tcPr>
          <w:p w14:paraId="16EDD94D" w14:textId="77777777" w:rsidR="002D5F10" w:rsidRPr="00570E30" w:rsidRDefault="002D5F10" w:rsidP="002D5F10">
            <w:pPr>
              <w:spacing w:line="240" w:lineRule="auto"/>
              <w:rPr>
                <w:sz w:val="16"/>
                <w:szCs w:val="16"/>
              </w:rPr>
            </w:pPr>
            <w:hyperlink r:id="rId4090" w:history="1">
              <w:r w:rsidRPr="00570E30">
                <w:rPr>
                  <w:color w:val="4E4E4E"/>
                  <w:sz w:val="16"/>
                  <w:szCs w:val="16"/>
                  <w:u w:val="single"/>
                  <w:bdr w:val="none" w:sz="0" w:space="0" w:color="auto" w:frame="1"/>
                </w:rPr>
                <w:t>Staff Development</w:t>
              </w:r>
            </w:hyperlink>
          </w:p>
        </w:tc>
      </w:tr>
      <w:tr w:rsidR="002D5F10" w:rsidRPr="00570E30" w14:paraId="5712D601" w14:textId="77777777" w:rsidTr="002D5F10">
        <w:tc>
          <w:tcPr>
            <w:tcW w:w="5425" w:type="dxa"/>
            <w:shd w:val="clear" w:color="auto" w:fill="auto"/>
            <w:tcMar>
              <w:top w:w="75" w:type="dxa"/>
              <w:left w:w="0" w:type="dxa"/>
              <w:bottom w:w="75" w:type="dxa"/>
              <w:right w:w="150" w:type="dxa"/>
            </w:tcMar>
            <w:vAlign w:val="bottom"/>
            <w:hideMark/>
          </w:tcPr>
          <w:p w14:paraId="10D12AB5" w14:textId="77777777" w:rsidR="002D5F10" w:rsidRPr="00570E30" w:rsidRDefault="002D5F10" w:rsidP="002D5F10">
            <w:pPr>
              <w:spacing w:line="240" w:lineRule="auto"/>
              <w:rPr>
                <w:sz w:val="16"/>
                <w:szCs w:val="16"/>
              </w:rPr>
            </w:pPr>
            <w:r w:rsidRPr="00570E30">
              <w:rPr>
                <w:sz w:val="16"/>
                <w:szCs w:val="16"/>
              </w:rPr>
              <w:t>4231</w:t>
            </w:r>
          </w:p>
        </w:tc>
        <w:tc>
          <w:tcPr>
            <w:tcW w:w="0" w:type="auto"/>
            <w:shd w:val="clear" w:color="auto" w:fill="auto"/>
            <w:tcMar>
              <w:top w:w="75" w:type="dxa"/>
              <w:left w:w="0" w:type="dxa"/>
              <w:bottom w:w="75" w:type="dxa"/>
              <w:right w:w="150" w:type="dxa"/>
            </w:tcMar>
            <w:vAlign w:val="bottom"/>
            <w:hideMark/>
          </w:tcPr>
          <w:p w14:paraId="43600E56" w14:textId="77777777" w:rsidR="002D5F10" w:rsidRPr="00570E30" w:rsidRDefault="002D5F10" w:rsidP="002D5F10">
            <w:pPr>
              <w:spacing w:line="240" w:lineRule="auto"/>
              <w:rPr>
                <w:sz w:val="16"/>
                <w:szCs w:val="16"/>
              </w:rPr>
            </w:pPr>
            <w:hyperlink r:id="rId4091" w:history="1">
              <w:r w:rsidRPr="00570E30">
                <w:rPr>
                  <w:color w:val="4E4E4E"/>
                  <w:sz w:val="16"/>
                  <w:szCs w:val="16"/>
                  <w:u w:val="single"/>
                  <w:bdr w:val="none" w:sz="0" w:space="0" w:color="auto" w:frame="1"/>
                </w:rPr>
                <w:t>Staff Development</w:t>
              </w:r>
            </w:hyperlink>
          </w:p>
        </w:tc>
      </w:tr>
      <w:tr w:rsidR="002D5F10" w:rsidRPr="00570E30" w14:paraId="3562FAEB" w14:textId="77777777" w:rsidTr="002D5F10">
        <w:tc>
          <w:tcPr>
            <w:tcW w:w="5425" w:type="dxa"/>
            <w:shd w:val="clear" w:color="auto" w:fill="auto"/>
            <w:tcMar>
              <w:top w:w="75" w:type="dxa"/>
              <w:left w:w="0" w:type="dxa"/>
              <w:bottom w:w="75" w:type="dxa"/>
              <w:right w:w="150" w:type="dxa"/>
            </w:tcMar>
            <w:vAlign w:val="bottom"/>
            <w:hideMark/>
          </w:tcPr>
          <w:p w14:paraId="08A8B943" w14:textId="77777777" w:rsidR="002D5F10" w:rsidRPr="00570E30" w:rsidRDefault="002D5F10" w:rsidP="002D5F10">
            <w:pPr>
              <w:spacing w:line="240" w:lineRule="auto"/>
              <w:rPr>
                <w:sz w:val="16"/>
                <w:szCs w:val="16"/>
              </w:rPr>
            </w:pPr>
            <w:r w:rsidRPr="00570E30">
              <w:rPr>
                <w:sz w:val="16"/>
                <w:szCs w:val="16"/>
              </w:rPr>
              <w:t>4331</w:t>
            </w:r>
          </w:p>
        </w:tc>
        <w:tc>
          <w:tcPr>
            <w:tcW w:w="0" w:type="auto"/>
            <w:shd w:val="clear" w:color="auto" w:fill="auto"/>
            <w:tcMar>
              <w:top w:w="75" w:type="dxa"/>
              <w:left w:w="0" w:type="dxa"/>
              <w:bottom w:w="75" w:type="dxa"/>
              <w:right w:w="150" w:type="dxa"/>
            </w:tcMar>
            <w:vAlign w:val="bottom"/>
            <w:hideMark/>
          </w:tcPr>
          <w:p w14:paraId="4BD7EB19" w14:textId="77777777" w:rsidR="002D5F10" w:rsidRPr="00570E30" w:rsidRDefault="002D5F10" w:rsidP="002D5F10">
            <w:pPr>
              <w:spacing w:line="240" w:lineRule="auto"/>
              <w:rPr>
                <w:sz w:val="16"/>
                <w:szCs w:val="16"/>
              </w:rPr>
            </w:pPr>
            <w:hyperlink r:id="rId4092" w:history="1">
              <w:r w:rsidRPr="00570E30">
                <w:rPr>
                  <w:color w:val="4E4E4E"/>
                  <w:sz w:val="16"/>
                  <w:szCs w:val="16"/>
                  <w:u w:val="single"/>
                  <w:bdr w:val="none" w:sz="0" w:space="0" w:color="auto" w:frame="1"/>
                </w:rPr>
                <w:t>Staff Development</w:t>
              </w:r>
            </w:hyperlink>
          </w:p>
        </w:tc>
      </w:tr>
      <w:tr w:rsidR="002D5F10" w:rsidRPr="00570E30" w14:paraId="1E3CFB53" w14:textId="77777777" w:rsidTr="002D5F10">
        <w:tc>
          <w:tcPr>
            <w:tcW w:w="5425" w:type="dxa"/>
            <w:shd w:val="clear" w:color="auto" w:fill="auto"/>
            <w:tcMar>
              <w:top w:w="75" w:type="dxa"/>
              <w:left w:w="0" w:type="dxa"/>
              <w:bottom w:w="75" w:type="dxa"/>
              <w:right w:w="150" w:type="dxa"/>
            </w:tcMar>
            <w:vAlign w:val="bottom"/>
            <w:hideMark/>
          </w:tcPr>
          <w:p w14:paraId="3140E53C" w14:textId="77777777" w:rsidR="002D5F10" w:rsidRPr="00570E30" w:rsidRDefault="002D5F10" w:rsidP="002D5F10">
            <w:pPr>
              <w:spacing w:line="240" w:lineRule="auto"/>
              <w:rPr>
                <w:sz w:val="16"/>
                <w:szCs w:val="16"/>
              </w:rPr>
            </w:pPr>
            <w:r w:rsidRPr="00570E30">
              <w:rPr>
                <w:sz w:val="16"/>
                <w:szCs w:val="16"/>
              </w:rPr>
              <w:t>5111</w:t>
            </w:r>
          </w:p>
        </w:tc>
        <w:tc>
          <w:tcPr>
            <w:tcW w:w="0" w:type="auto"/>
            <w:shd w:val="clear" w:color="auto" w:fill="auto"/>
            <w:tcMar>
              <w:top w:w="75" w:type="dxa"/>
              <w:left w:w="0" w:type="dxa"/>
              <w:bottom w:w="75" w:type="dxa"/>
              <w:right w:w="150" w:type="dxa"/>
            </w:tcMar>
            <w:vAlign w:val="bottom"/>
            <w:hideMark/>
          </w:tcPr>
          <w:p w14:paraId="21A6FCCD" w14:textId="77777777" w:rsidR="002D5F10" w:rsidRPr="00570E30" w:rsidRDefault="002D5F10" w:rsidP="002D5F10">
            <w:pPr>
              <w:spacing w:line="240" w:lineRule="auto"/>
              <w:rPr>
                <w:sz w:val="16"/>
                <w:szCs w:val="16"/>
              </w:rPr>
            </w:pPr>
            <w:hyperlink r:id="rId4093" w:history="1">
              <w:r w:rsidRPr="00570E30">
                <w:rPr>
                  <w:color w:val="4E4E4E"/>
                  <w:sz w:val="16"/>
                  <w:szCs w:val="16"/>
                  <w:u w:val="single"/>
                  <w:bdr w:val="none" w:sz="0" w:space="0" w:color="auto" w:frame="1"/>
                </w:rPr>
                <w:t>Admission</w:t>
              </w:r>
            </w:hyperlink>
          </w:p>
        </w:tc>
      </w:tr>
      <w:tr w:rsidR="002D5F10" w:rsidRPr="00570E30" w14:paraId="64C70478" w14:textId="77777777" w:rsidTr="002D5F10">
        <w:tc>
          <w:tcPr>
            <w:tcW w:w="5425" w:type="dxa"/>
            <w:shd w:val="clear" w:color="auto" w:fill="auto"/>
            <w:tcMar>
              <w:top w:w="75" w:type="dxa"/>
              <w:left w:w="0" w:type="dxa"/>
              <w:bottom w:w="75" w:type="dxa"/>
              <w:right w:w="150" w:type="dxa"/>
            </w:tcMar>
            <w:vAlign w:val="bottom"/>
            <w:hideMark/>
          </w:tcPr>
          <w:p w14:paraId="24825122" w14:textId="77777777" w:rsidR="002D5F10" w:rsidRPr="00570E30" w:rsidRDefault="002D5F10" w:rsidP="002D5F10">
            <w:pPr>
              <w:spacing w:line="240" w:lineRule="auto"/>
              <w:rPr>
                <w:sz w:val="16"/>
                <w:szCs w:val="16"/>
              </w:rPr>
            </w:pPr>
            <w:r w:rsidRPr="00570E30">
              <w:rPr>
                <w:sz w:val="16"/>
                <w:szCs w:val="16"/>
              </w:rPr>
              <w:t>5111</w:t>
            </w:r>
          </w:p>
        </w:tc>
        <w:tc>
          <w:tcPr>
            <w:tcW w:w="0" w:type="auto"/>
            <w:shd w:val="clear" w:color="auto" w:fill="auto"/>
            <w:tcMar>
              <w:top w:w="75" w:type="dxa"/>
              <w:left w:w="0" w:type="dxa"/>
              <w:bottom w:w="75" w:type="dxa"/>
              <w:right w:w="150" w:type="dxa"/>
            </w:tcMar>
            <w:vAlign w:val="bottom"/>
            <w:hideMark/>
          </w:tcPr>
          <w:p w14:paraId="366F3EBF" w14:textId="77777777" w:rsidR="002D5F10" w:rsidRPr="00570E30" w:rsidRDefault="002D5F10" w:rsidP="002D5F10">
            <w:pPr>
              <w:spacing w:line="240" w:lineRule="auto"/>
              <w:rPr>
                <w:sz w:val="16"/>
                <w:szCs w:val="16"/>
              </w:rPr>
            </w:pPr>
            <w:hyperlink r:id="rId4094" w:history="1">
              <w:r w:rsidRPr="00570E30">
                <w:rPr>
                  <w:color w:val="4E4E4E"/>
                  <w:sz w:val="16"/>
                  <w:szCs w:val="16"/>
                  <w:u w:val="single"/>
                  <w:bdr w:val="none" w:sz="0" w:space="0" w:color="auto" w:frame="1"/>
                </w:rPr>
                <w:t>Admission</w:t>
              </w:r>
            </w:hyperlink>
          </w:p>
        </w:tc>
      </w:tr>
      <w:tr w:rsidR="002D5F10" w:rsidRPr="00570E30" w14:paraId="412175ED" w14:textId="77777777" w:rsidTr="002D5F10">
        <w:tc>
          <w:tcPr>
            <w:tcW w:w="5425" w:type="dxa"/>
            <w:shd w:val="clear" w:color="auto" w:fill="auto"/>
            <w:tcMar>
              <w:top w:w="75" w:type="dxa"/>
              <w:left w:w="0" w:type="dxa"/>
              <w:bottom w:w="75" w:type="dxa"/>
              <w:right w:w="150" w:type="dxa"/>
            </w:tcMar>
            <w:vAlign w:val="bottom"/>
            <w:hideMark/>
          </w:tcPr>
          <w:p w14:paraId="42035CB1" w14:textId="77777777" w:rsidR="002D5F10" w:rsidRPr="00570E30" w:rsidRDefault="002D5F10" w:rsidP="002D5F10">
            <w:pPr>
              <w:spacing w:line="240" w:lineRule="auto"/>
              <w:rPr>
                <w:sz w:val="16"/>
                <w:szCs w:val="16"/>
              </w:rPr>
            </w:pPr>
            <w:r w:rsidRPr="00570E30">
              <w:rPr>
                <w:sz w:val="16"/>
                <w:szCs w:val="16"/>
              </w:rPr>
              <w:t>5111.1</w:t>
            </w:r>
          </w:p>
        </w:tc>
        <w:tc>
          <w:tcPr>
            <w:tcW w:w="0" w:type="auto"/>
            <w:shd w:val="clear" w:color="auto" w:fill="auto"/>
            <w:tcMar>
              <w:top w:w="75" w:type="dxa"/>
              <w:left w:w="0" w:type="dxa"/>
              <w:bottom w:w="75" w:type="dxa"/>
              <w:right w:w="150" w:type="dxa"/>
            </w:tcMar>
            <w:vAlign w:val="bottom"/>
            <w:hideMark/>
          </w:tcPr>
          <w:p w14:paraId="1607B7C3" w14:textId="77777777" w:rsidR="002D5F10" w:rsidRPr="00570E30" w:rsidRDefault="002D5F10" w:rsidP="002D5F10">
            <w:pPr>
              <w:spacing w:line="240" w:lineRule="auto"/>
              <w:rPr>
                <w:sz w:val="16"/>
                <w:szCs w:val="16"/>
              </w:rPr>
            </w:pPr>
            <w:hyperlink r:id="rId4095" w:history="1">
              <w:r w:rsidRPr="00570E30">
                <w:rPr>
                  <w:color w:val="4E4E4E"/>
                  <w:sz w:val="16"/>
                  <w:szCs w:val="16"/>
                  <w:u w:val="single"/>
                  <w:bdr w:val="none" w:sz="0" w:space="0" w:color="auto" w:frame="1"/>
                </w:rPr>
                <w:t>District Residency</w:t>
              </w:r>
            </w:hyperlink>
          </w:p>
        </w:tc>
      </w:tr>
      <w:tr w:rsidR="002D5F10" w:rsidRPr="00570E30" w14:paraId="2B6F9FB9" w14:textId="77777777" w:rsidTr="002D5F10">
        <w:tc>
          <w:tcPr>
            <w:tcW w:w="5425" w:type="dxa"/>
            <w:shd w:val="clear" w:color="auto" w:fill="auto"/>
            <w:tcMar>
              <w:top w:w="75" w:type="dxa"/>
              <w:left w:w="0" w:type="dxa"/>
              <w:bottom w:w="75" w:type="dxa"/>
              <w:right w:w="150" w:type="dxa"/>
            </w:tcMar>
            <w:vAlign w:val="bottom"/>
            <w:hideMark/>
          </w:tcPr>
          <w:p w14:paraId="3BB5E6E1" w14:textId="77777777" w:rsidR="002D5F10" w:rsidRPr="00570E30" w:rsidRDefault="002D5F10" w:rsidP="002D5F10">
            <w:pPr>
              <w:spacing w:line="240" w:lineRule="auto"/>
              <w:rPr>
                <w:sz w:val="16"/>
                <w:szCs w:val="16"/>
              </w:rPr>
            </w:pPr>
            <w:r w:rsidRPr="00570E30">
              <w:rPr>
                <w:sz w:val="16"/>
                <w:szCs w:val="16"/>
              </w:rPr>
              <w:t>5111.1</w:t>
            </w:r>
          </w:p>
        </w:tc>
        <w:tc>
          <w:tcPr>
            <w:tcW w:w="0" w:type="auto"/>
            <w:shd w:val="clear" w:color="auto" w:fill="auto"/>
            <w:tcMar>
              <w:top w:w="75" w:type="dxa"/>
              <w:left w:w="0" w:type="dxa"/>
              <w:bottom w:w="75" w:type="dxa"/>
              <w:right w:w="150" w:type="dxa"/>
            </w:tcMar>
            <w:vAlign w:val="bottom"/>
            <w:hideMark/>
          </w:tcPr>
          <w:p w14:paraId="4C672126" w14:textId="77777777" w:rsidR="002D5F10" w:rsidRPr="00570E30" w:rsidRDefault="002D5F10" w:rsidP="002D5F10">
            <w:pPr>
              <w:spacing w:line="240" w:lineRule="auto"/>
              <w:rPr>
                <w:sz w:val="16"/>
                <w:szCs w:val="16"/>
              </w:rPr>
            </w:pPr>
            <w:hyperlink r:id="rId4096" w:history="1">
              <w:r w:rsidRPr="00570E30">
                <w:rPr>
                  <w:color w:val="4E4E4E"/>
                  <w:sz w:val="16"/>
                  <w:szCs w:val="16"/>
                  <w:u w:val="single"/>
                  <w:bdr w:val="none" w:sz="0" w:space="0" w:color="auto" w:frame="1"/>
                </w:rPr>
                <w:t>District Residency</w:t>
              </w:r>
            </w:hyperlink>
          </w:p>
        </w:tc>
      </w:tr>
      <w:tr w:rsidR="002D5F10" w:rsidRPr="00570E30" w14:paraId="25EB4D5A" w14:textId="77777777" w:rsidTr="002D5F10">
        <w:tc>
          <w:tcPr>
            <w:tcW w:w="5425" w:type="dxa"/>
            <w:shd w:val="clear" w:color="auto" w:fill="auto"/>
            <w:tcMar>
              <w:top w:w="75" w:type="dxa"/>
              <w:left w:w="0" w:type="dxa"/>
              <w:bottom w:w="75" w:type="dxa"/>
              <w:right w:w="150" w:type="dxa"/>
            </w:tcMar>
            <w:vAlign w:val="bottom"/>
            <w:hideMark/>
          </w:tcPr>
          <w:p w14:paraId="744F4BC7" w14:textId="77777777" w:rsidR="002D5F10" w:rsidRPr="00570E30" w:rsidRDefault="002D5F10" w:rsidP="002D5F10">
            <w:pPr>
              <w:spacing w:line="240" w:lineRule="auto"/>
              <w:rPr>
                <w:sz w:val="16"/>
                <w:szCs w:val="16"/>
              </w:rPr>
            </w:pPr>
            <w:r w:rsidRPr="00570E30">
              <w:rPr>
                <w:sz w:val="16"/>
                <w:szCs w:val="16"/>
              </w:rPr>
              <w:t>5113.1</w:t>
            </w:r>
          </w:p>
        </w:tc>
        <w:tc>
          <w:tcPr>
            <w:tcW w:w="0" w:type="auto"/>
            <w:shd w:val="clear" w:color="auto" w:fill="auto"/>
            <w:tcMar>
              <w:top w:w="75" w:type="dxa"/>
              <w:left w:w="0" w:type="dxa"/>
              <w:bottom w:w="75" w:type="dxa"/>
              <w:right w:w="150" w:type="dxa"/>
            </w:tcMar>
            <w:vAlign w:val="bottom"/>
            <w:hideMark/>
          </w:tcPr>
          <w:p w14:paraId="211B0DC0" w14:textId="77777777" w:rsidR="002D5F10" w:rsidRPr="00570E30" w:rsidRDefault="002D5F10" w:rsidP="002D5F10">
            <w:pPr>
              <w:spacing w:line="240" w:lineRule="auto"/>
              <w:rPr>
                <w:sz w:val="16"/>
                <w:szCs w:val="16"/>
              </w:rPr>
            </w:pPr>
            <w:hyperlink r:id="rId4097" w:history="1">
              <w:r w:rsidRPr="00570E30">
                <w:rPr>
                  <w:color w:val="4E4E4E"/>
                  <w:sz w:val="16"/>
                  <w:szCs w:val="16"/>
                  <w:u w:val="single"/>
                  <w:bdr w:val="none" w:sz="0" w:space="0" w:color="auto" w:frame="1"/>
                </w:rPr>
                <w:t>Chronic Absence And Truancy</w:t>
              </w:r>
            </w:hyperlink>
          </w:p>
        </w:tc>
      </w:tr>
      <w:tr w:rsidR="002D5F10" w:rsidRPr="00570E30" w14:paraId="1AB9F023" w14:textId="77777777" w:rsidTr="002D5F10">
        <w:tc>
          <w:tcPr>
            <w:tcW w:w="5425" w:type="dxa"/>
            <w:shd w:val="clear" w:color="auto" w:fill="auto"/>
            <w:tcMar>
              <w:top w:w="75" w:type="dxa"/>
              <w:left w:w="0" w:type="dxa"/>
              <w:bottom w:w="75" w:type="dxa"/>
              <w:right w:w="150" w:type="dxa"/>
            </w:tcMar>
            <w:vAlign w:val="bottom"/>
            <w:hideMark/>
          </w:tcPr>
          <w:p w14:paraId="4F033DED" w14:textId="77777777" w:rsidR="002D5F10" w:rsidRPr="00570E30" w:rsidRDefault="002D5F10" w:rsidP="002D5F10">
            <w:pPr>
              <w:spacing w:line="240" w:lineRule="auto"/>
              <w:rPr>
                <w:sz w:val="16"/>
                <w:szCs w:val="16"/>
              </w:rPr>
            </w:pPr>
            <w:r w:rsidRPr="00570E30">
              <w:rPr>
                <w:sz w:val="16"/>
                <w:szCs w:val="16"/>
              </w:rPr>
              <w:t>5113.1</w:t>
            </w:r>
          </w:p>
        </w:tc>
        <w:tc>
          <w:tcPr>
            <w:tcW w:w="0" w:type="auto"/>
            <w:shd w:val="clear" w:color="auto" w:fill="auto"/>
            <w:tcMar>
              <w:top w:w="75" w:type="dxa"/>
              <w:left w:w="0" w:type="dxa"/>
              <w:bottom w:w="75" w:type="dxa"/>
              <w:right w:w="150" w:type="dxa"/>
            </w:tcMar>
            <w:vAlign w:val="bottom"/>
            <w:hideMark/>
          </w:tcPr>
          <w:p w14:paraId="4A6B8AD5" w14:textId="77777777" w:rsidR="002D5F10" w:rsidRPr="00570E30" w:rsidRDefault="002D5F10" w:rsidP="002D5F10">
            <w:pPr>
              <w:spacing w:line="240" w:lineRule="auto"/>
              <w:rPr>
                <w:sz w:val="16"/>
                <w:szCs w:val="16"/>
              </w:rPr>
            </w:pPr>
            <w:hyperlink r:id="rId4098" w:history="1">
              <w:r w:rsidRPr="00570E30">
                <w:rPr>
                  <w:color w:val="4E4E4E"/>
                  <w:sz w:val="16"/>
                  <w:szCs w:val="16"/>
                  <w:u w:val="single"/>
                  <w:bdr w:val="none" w:sz="0" w:space="0" w:color="auto" w:frame="1"/>
                </w:rPr>
                <w:t>Chronic Absence And Truancy</w:t>
              </w:r>
            </w:hyperlink>
          </w:p>
        </w:tc>
      </w:tr>
      <w:tr w:rsidR="002D5F10" w:rsidRPr="00570E30" w14:paraId="5413C7D2" w14:textId="77777777" w:rsidTr="002D5F10">
        <w:tc>
          <w:tcPr>
            <w:tcW w:w="5425" w:type="dxa"/>
            <w:shd w:val="clear" w:color="auto" w:fill="auto"/>
            <w:tcMar>
              <w:top w:w="75" w:type="dxa"/>
              <w:left w:w="0" w:type="dxa"/>
              <w:bottom w:w="75" w:type="dxa"/>
              <w:right w:w="150" w:type="dxa"/>
            </w:tcMar>
            <w:vAlign w:val="bottom"/>
            <w:hideMark/>
          </w:tcPr>
          <w:p w14:paraId="6A3E31A0" w14:textId="77777777" w:rsidR="002D5F10" w:rsidRPr="00570E30" w:rsidRDefault="002D5F10" w:rsidP="002D5F10">
            <w:pPr>
              <w:spacing w:line="240" w:lineRule="auto"/>
              <w:rPr>
                <w:sz w:val="16"/>
                <w:szCs w:val="16"/>
              </w:rPr>
            </w:pPr>
            <w:r w:rsidRPr="00570E30">
              <w:rPr>
                <w:sz w:val="16"/>
                <w:szCs w:val="16"/>
              </w:rPr>
              <w:t>5113.11</w:t>
            </w:r>
          </w:p>
        </w:tc>
        <w:tc>
          <w:tcPr>
            <w:tcW w:w="0" w:type="auto"/>
            <w:shd w:val="clear" w:color="auto" w:fill="auto"/>
            <w:tcMar>
              <w:top w:w="75" w:type="dxa"/>
              <w:left w:w="0" w:type="dxa"/>
              <w:bottom w:w="75" w:type="dxa"/>
              <w:right w:w="150" w:type="dxa"/>
            </w:tcMar>
            <w:vAlign w:val="bottom"/>
            <w:hideMark/>
          </w:tcPr>
          <w:p w14:paraId="6F02A8D4" w14:textId="77777777" w:rsidR="002D5F10" w:rsidRPr="00570E30" w:rsidRDefault="002D5F10" w:rsidP="002D5F10">
            <w:pPr>
              <w:spacing w:line="240" w:lineRule="auto"/>
              <w:rPr>
                <w:sz w:val="16"/>
                <w:szCs w:val="16"/>
              </w:rPr>
            </w:pPr>
            <w:hyperlink r:id="rId4099" w:history="1">
              <w:r w:rsidRPr="00570E30">
                <w:rPr>
                  <w:color w:val="4E4E4E"/>
                  <w:sz w:val="16"/>
                  <w:szCs w:val="16"/>
                  <w:u w:val="single"/>
                  <w:bdr w:val="none" w:sz="0" w:space="0" w:color="auto" w:frame="1"/>
                </w:rPr>
                <w:t>Attendance Supervision</w:t>
              </w:r>
            </w:hyperlink>
          </w:p>
        </w:tc>
      </w:tr>
      <w:tr w:rsidR="002D5F10" w:rsidRPr="00570E30" w14:paraId="38DBD8FC" w14:textId="77777777" w:rsidTr="002D5F10">
        <w:tc>
          <w:tcPr>
            <w:tcW w:w="5425" w:type="dxa"/>
            <w:shd w:val="clear" w:color="auto" w:fill="auto"/>
            <w:tcMar>
              <w:top w:w="75" w:type="dxa"/>
              <w:left w:w="0" w:type="dxa"/>
              <w:bottom w:w="75" w:type="dxa"/>
              <w:right w:w="150" w:type="dxa"/>
            </w:tcMar>
            <w:vAlign w:val="bottom"/>
            <w:hideMark/>
          </w:tcPr>
          <w:p w14:paraId="15E5B868" w14:textId="77777777" w:rsidR="002D5F10" w:rsidRPr="00570E30" w:rsidRDefault="002D5F10" w:rsidP="002D5F10">
            <w:pPr>
              <w:spacing w:line="240" w:lineRule="auto"/>
              <w:rPr>
                <w:sz w:val="16"/>
                <w:szCs w:val="16"/>
              </w:rPr>
            </w:pPr>
            <w:r w:rsidRPr="00570E30">
              <w:rPr>
                <w:sz w:val="16"/>
                <w:szCs w:val="16"/>
              </w:rPr>
              <w:t>5116.1</w:t>
            </w:r>
          </w:p>
        </w:tc>
        <w:tc>
          <w:tcPr>
            <w:tcW w:w="0" w:type="auto"/>
            <w:shd w:val="clear" w:color="auto" w:fill="auto"/>
            <w:tcMar>
              <w:top w:w="75" w:type="dxa"/>
              <w:left w:w="0" w:type="dxa"/>
              <w:bottom w:w="75" w:type="dxa"/>
              <w:right w:w="150" w:type="dxa"/>
            </w:tcMar>
            <w:vAlign w:val="bottom"/>
            <w:hideMark/>
          </w:tcPr>
          <w:p w14:paraId="28E01D96" w14:textId="77777777" w:rsidR="002D5F10" w:rsidRPr="00570E30" w:rsidRDefault="002D5F10" w:rsidP="002D5F10">
            <w:pPr>
              <w:spacing w:line="240" w:lineRule="auto"/>
              <w:rPr>
                <w:sz w:val="16"/>
                <w:szCs w:val="16"/>
              </w:rPr>
            </w:pPr>
            <w:hyperlink r:id="rId4100" w:history="1">
              <w:r w:rsidRPr="00570E30">
                <w:rPr>
                  <w:color w:val="4E4E4E"/>
                  <w:sz w:val="16"/>
                  <w:szCs w:val="16"/>
                  <w:u w:val="single"/>
                  <w:bdr w:val="none" w:sz="0" w:space="0" w:color="auto" w:frame="1"/>
                </w:rPr>
                <w:t>Intradistrict Open Enrollment</w:t>
              </w:r>
            </w:hyperlink>
          </w:p>
        </w:tc>
      </w:tr>
      <w:tr w:rsidR="002D5F10" w:rsidRPr="00570E30" w14:paraId="6127CA80" w14:textId="77777777" w:rsidTr="002D5F10">
        <w:tc>
          <w:tcPr>
            <w:tcW w:w="5425" w:type="dxa"/>
            <w:shd w:val="clear" w:color="auto" w:fill="auto"/>
            <w:tcMar>
              <w:top w:w="75" w:type="dxa"/>
              <w:left w:w="0" w:type="dxa"/>
              <w:bottom w:w="75" w:type="dxa"/>
              <w:right w:w="150" w:type="dxa"/>
            </w:tcMar>
            <w:vAlign w:val="bottom"/>
            <w:hideMark/>
          </w:tcPr>
          <w:p w14:paraId="65201F0D" w14:textId="77777777" w:rsidR="002D5F10" w:rsidRPr="00570E30" w:rsidRDefault="002D5F10" w:rsidP="002D5F10">
            <w:pPr>
              <w:spacing w:line="240" w:lineRule="auto"/>
              <w:rPr>
                <w:sz w:val="16"/>
                <w:szCs w:val="16"/>
              </w:rPr>
            </w:pPr>
            <w:r w:rsidRPr="00570E30">
              <w:rPr>
                <w:sz w:val="16"/>
                <w:szCs w:val="16"/>
              </w:rPr>
              <w:t>5116.1</w:t>
            </w:r>
          </w:p>
        </w:tc>
        <w:tc>
          <w:tcPr>
            <w:tcW w:w="0" w:type="auto"/>
            <w:shd w:val="clear" w:color="auto" w:fill="auto"/>
            <w:tcMar>
              <w:top w:w="75" w:type="dxa"/>
              <w:left w:w="0" w:type="dxa"/>
              <w:bottom w:w="75" w:type="dxa"/>
              <w:right w:w="150" w:type="dxa"/>
            </w:tcMar>
            <w:vAlign w:val="bottom"/>
            <w:hideMark/>
          </w:tcPr>
          <w:p w14:paraId="1C5417F5" w14:textId="77777777" w:rsidR="002D5F10" w:rsidRPr="00570E30" w:rsidRDefault="002D5F10" w:rsidP="002D5F10">
            <w:pPr>
              <w:spacing w:line="240" w:lineRule="auto"/>
              <w:rPr>
                <w:sz w:val="16"/>
                <w:szCs w:val="16"/>
              </w:rPr>
            </w:pPr>
            <w:hyperlink r:id="rId4101" w:history="1">
              <w:r w:rsidRPr="00570E30">
                <w:rPr>
                  <w:color w:val="4E4E4E"/>
                  <w:sz w:val="16"/>
                  <w:szCs w:val="16"/>
                  <w:u w:val="single"/>
                  <w:bdr w:val="none" w:sz="0" w:space="0" w:color="auto" w:frame="1"/>
                </w:rPr>
                <w:t>Intradistrict Open Enrollment</w:t>
              </w:r>
            </w:hyperlink>
          </w:p>
        </w:tc>
      </w:tr>
      <w:tr w:rsidR="002D5F10" w:rsidRPr="00570E30" w14:paraId="33962C97" w14:textId="77777777" w:rsidTr="002D5F10">
        <w:tc>
          <w:tcPr>
            <w:tcW w:w="5425" w:type="dxa"/>
            <w:shd w:val="clear" w:color="auto" w:fill="auto"/>
            <w:tcMar>
              <w:top w:w="75" w:type="dxa"/>
              <w:left w:w="0" w:type="dxa"/>
              <w:bottom w:w="75" w:type="dxa"/>
              <w:right w:w="150" w:type="dxa"/>
            </w:tcMar>
            <w:vAlign w:val="bottom"/>
            <w:hideMark/>
          </w:tcPr>
          <w:p w14:paraId="4E9068B1" w14:textId="77777777" w:rsidR="002D5F10" w:rsidRPr="00570E30" w:rsidRDefault="002D5F10" w:rsidP="002D5F10">
            <w:pPr>
              <w:spacing w:line="240" w:lineRule="auto"/>
              <w:rPr>
                <w:sz w:val="16"/>
                <w:szCs w:val="16"/>
              </w:rPr>
            </w:pPr>
            <w:r w:rsidRPr="00570E30">
              <w:rPr>
                <w:sz w:val="16"/>
                <w:szCs w:val="16"/>
              </w:rPr>
              <w:t>5116.2</w:t>
            </w:r>
          </w:p>
        </w:tc>
        <w:tc>
          <w:tcPr>
            <w:tcW w:w="0" w:type="auto"/>
            <w:shd w:val="clear" w:color="auto" w:fill="auto"/>
            <w:tcMar>
              <w:top w:w="75" w:type="dxa"/>
              <w:left w:w="0" w:type="dxa"/>
              <w:bottom w:w="75" w:type="dxa"/>
              <w:right w:w="150" w:type="dxa"/>
            </w:tcMar>
            <w:vAlign w:val="bottom"/>
            <w:hideMark/>
          </w:tcPr>
          <w:p w14:paraId="150D2020" w14:textId="77777777" w:rsidR="002D5F10" w:rsidRPr="00570E30" w:rsidRDefault="002D5F10" w:rsidP="002D5F10">
            <w:pPr>
              <w:spacing w:line="240" w:lineRule="auto"/>
              <w:rPr>
                <w:sz w:val="16"/>
                <w:szCs w:val="16"/>
              </w:rPr>
            </w:pPr>
            <w:hyperlink r:id="rId4102" w:history="1">
              <w:r w:rsidRPr="00570E30">
                <w:rPr>
                  <w:color w:val="4E4E4E"/>
                  <w:sz w:val="16"/>
                  <w:szCs w:val="16"/>
                  <w:u w:val="single"/>
                  <w:bdr w:val="none" w:sz="0" w:space="0" w:color="auto" w:frame="1"/>
                </w:rPr>
                <w:t>Involuntary Student Transfers</w:t>
              </w:r>
            </w:hyperlink>
          </w:p>
        </w:tc>
      </w:tr>
      <w:tr w:rsidR="002D5F10" w:rsidRPr="00570E30" w14:paraId="4C7E8B9B" w14:textId="77777777" w:rsidTr="002D5F10">
        <w:tc>
          <w:tcPr>
            <w:tcW w:w="5425" w:type="dxa"/>
            <w:shd w:val="clear" w:color="auto" w:fill="auto"/>
            <w:tcMar>
              <w:top w:w="75" w:type="dxa"/>
              <w:left w:w="0" w:type="dxa"/>
              <w:bottom w:w="75" w:type="dxa"/>
              <w:right w:w="150" w:type="dxa"/>
            </w:tcMar>
            <w:vAlign w:val="bottom"/>
            <w:hideMark/>
          </w:tcPr>
          <w:p w14:paraId="233962D7" w14:textId="77777777" w:rsidR="002D5F10" w:rsidRPr="00570E30" w:rsidRDefault="002D5F10" w:rsidP="002D5F10">
            <w:pPr>
              <w:spacing w:line="240" w:lineRule="auto"/>
              <w:rPr>
                <w:sz w:val="16"/>
                <w:szCs w:val="16"/>
              </w:rPr>
            </w:pPr>
            <w:r w:rsidRPr="00570E30">
              <w:rPr>
                <w:sz w:val="16"/>
                <w:szCs w:val="16"/>
              </w:rPr>
              <w:t>5117</w:t>
            </w:r>
          </w:p>
        </w:tc>
        <w:tc>
          <w:tcPr>
            <w:tcW w:w="0" w:type="auto"/>
            <w:shd w:val="clear" w:color="auto" w:fill="auto"/>
            <w:tcMar>
              <w:top w:w="75" w:type="dxa"/>
              <w:left w:w="0" w:type="dxa"/>
              <w:bottom w:w="75" w:type="dxa"/>
              <w:right w:w="150" w:type="dxa"/>
            </w:tcMar>
            <w:vAlign w:val="bottom"/>
            <w:hideMark/>
          </w:tcPr>
          <w:p w14:paraId="6B919E9B" w14:textId="77777777" w:rsidR="002D5F10" w:rsidRPr="00570E30" w:rsidRDefault="002D5F10" w:rsidP="002D5F10">
            <w:pPr>
              <w:spacing w:line="240" w:lineRule="auto"/>
              <w:rPr>
                <w:sz w:val="16"/>
                <w:szCs w:val="16"/>
              </w:rPr>
            </w:pPr>
            <w:hyperlink r:id="rId4103" w:history="1">
              <w:r w:rsidRPr="00570E30">
                <w:rPr>
                  <w:color w:val="4E4E4E"/>
                  <w:sz w:val="16"/>
                  <w:szCs w:val="16"/>
                  <w:u w:val="single"/>
                  <w:bdr w:val="none" w:sz="0" w:space="0" w:color="auto" w:frame="1"/>
                </w:rPr>
                <w:t>Interdistrict Attendance</w:t>
              </w:r>
            </w:hyperlink>
          </w:p>
        </w:tc>
      </w:tr>
      <w:tr w:rsidR="002D5F10" w:rsidRPr="00570E30" w14:paraId="19DA4D97" w14:textId="77777777" w:rsidTr="002D5F10">
        <w:tc>
          <w:tcPr>
            <w:tcW w:w="5425" w:type="dxa"/>
            <w:shd w:val="clear" w:color="auto" w:fill="auto"/>
            <w:tcMar>
              <w:top w:w="75" w:type="dxa"/>
              <w:left w:w="0" w:type="dxa"/>
              <w:bottom w:w="75" w:type="dxa"/>
              <w:right w:w="150" w:type="dxa"/>
            </w:tcMar>
            <w:vAlign w:val="bottom"/>
            <w:hideMark/>
          </w:tcPr>
          <w:p w14:paraId="2DBE9758" w14:textId="77777777" w:rsidR="002D5F10" w:rsidRPr="00570E30" w:rsidRDefault="002D5F10" w:rsidP="002D5F10">
            <w:pPr>
              <w:spacing w:line="240" w:lineRule="auto"/>
              <w:rPr>
                <w:sz w:val="16"/>
                <w:szCs w:val="16"/>
              </w:rPr>
            </w:pPr>
            <w:r w:rsidRPr="00570E30">
              <w:rPr>
                <w:sz w:val="16"/>
                <w:szCs w:val="16"/>
              </w:rPr>
              <w:t>5117</w:t>
            </w:r>
          </w:p>
        </w:tc>
        <w:tc>
          <w:tcPr>
            <w:tcW w:w="0" w:type="auto"/>
            <w:shd w:val="clear" w:color="auto" w:fill="auto"/>
            <w:tcMar>
              <w:top w:w="75" w:type="dxa"/>
              <w:left w:w="0" w:type="dxa"/>
              <w:bottom w:w="75" w:type="dxa"/>
              <w:right w:w="150" w:type="dxa"/>
            </w:tcMar>
            <w:vAlign w:val="bottom"/>
            <w:hideMark/>
          </w:tcPr>
          <w:p w14:paraId="03C0E33D" w14:textId="77777777" w:rsidR="002D5F10" w:rsidRPr="00570E30" w:rsidRDefault="002D5F10" w:rsidP="002D5F10">
            <w:pPr>
              <w:spacing w:line="240" w:lineRule="auto"/>
              <w:rPr>
                <w:sz w:val="16"/>
                <w:szCs w:val="16"/>
              </w:rPr>
            </w:pPr>
            <w:hyperlink r:id="rId4104" w:history="1">
              <w:r w:rsidRPr="00570E30">
                <w:rPr>
                  <w:color w:val="4E4E4E"/>
                  <w:sz w:val="16"/>
                  <w:szCs w:val="16"/>
                  <w:u w:val="single"/>
                  <w:bdr w:val="none" w:sz="0" w:space="0" w:color="auto" w:frame="1"/>
                </w:rPr>
                <w:t>Interdistrict Attendance</w:t>
              </w:r>
            </w:hyperlink>
          </w:p>
        </w:tc>
      </w:tr>
      <w:tr w:rsidR="002D5F10" w:rsidRPr="00570E30" w14:paraId="2B0CB9F2" w14:textId="77777777" w:rsidTr="002D5F10">
        <w:tc>
          <w:tcPr>
            <w:tcW w:w="5425" w:type="dxa"/>
            <w:shd w:val="clear" w:color="auto" w:fill="auto"/>
            <w:tcMar>
              <w:top w:w="75" w:type="dxa"/>
              <w:left w:w="0" w:type="dxa"/>
              <w:bottom w:w="75" w:type="dxa"/>
              <w:right w:w="150" w:type="dxa"/>
            </w:tcMar>
            <w:vAlign w:val="bottom"/>
            <w:hideMark/>
          </w:tcPr>
          <w:p w14:paraId="66DF56B2" w14:textId="77777777" w:rsidR="002D5F10" w:rsidRPr="00570E30" w:rsidRDefault="002D5F10" w:rsidP="002D5F10">
            <w:pPr>
              <w:spacing w:line="240" w:lineRule="auto"/>
              <w:rPr>
                <w:sz w:val="16"/>
                <w:szCs w:val="16"/>
              </w:rPr>
            </w:pPr>
            <w:r w:rsidRPr="00570E30">
              <w:rPr>
                <w:sz w:val="16"/>
                <w:szCs w:val="16"/>
              </w:rPr>
              <w:t>5117-E PDF(1)</w:t>
            </w:r>
          </w:p>
        </w:tc>
        <w:tc>
          <w:tcPr>
            <w:tcW w:w="0" w:type="auto"/>
            <w:shd w:val="clear" w:color="auto" w:fill="auto"/>
            <w:tcMar>
              <w:top w:w="75" w:type="dxa"/>
              <w:left w:w="0" w:type="dxa"/>
              <w:bottom w:w="75" w:type="dxa"/>
              <w:right w:w="150" w:type="dxa"/>
            </w:tcMar>
            <w:vAlign w:val="bottom"/>
            <w:hideMark/>
          </w:tcPr>
          <w:p w14:paraId="210DD763" w14:textId="77777777" w:rsidR="002D5F10" w:rsidRPr="00570E30" w:rsidRDefault="002D5F10" w:rsidP="002D5F10">
            <w:pPr>
              <w:spacing w:line="240" w:lineRule="auto"/>
              <w:rPr>
                <w:sz w:val="16"/>
                <w:szCs w:val="16"/>
              </w:rPr>
            </w:pPr>
            <w:hyperlink r:id="rId4105" w:history="1">
              <w:r w:rsidRPr="00570E30">
                <w:rPr>
                  <w:color w:val="4E4E4E"/>
                  <w:sz w:val="16"/>
                  <w:szCs w:val="16"/>
                  <w:u w:val="single"/>
                  <w:bdr w:val="none" w:sz="0" w:space="0" w:color="auto" w:frame="1"/>
                </w:rPr>
                <w:t>Interdistrict Attendance</w:t>
              </w:r>
            </w:hyperlink>
          </w:p>
        </w:tc>
      </w:tr>
      <w:tr w:rsidR="002D5F10" w:rsidRPr="00570E30" w14:paraId="1595A401" w14:textId="77777777" w:rsidTr="002D5F10">
        <w:tc>
          <w:tcPr>
            <w:tcW w:w="5425" w:type="dxa"/>
            <w:shd w:val="clear" w:color="auto" w:fill="auto"/>
            <w:tcMar>
              <w:top w:w="75" w:type="dxa"/>
              <w:left w:w="0" w:type="dxa"/>
              <w:bottom w:w="75" w:type="dxa"/>
              <w:right w:w="150" w:type="dxa"/>
            </w:tcMar>
            <w:vAlign w:val="bottom"/>
            <w:hideMark/>
          </w:tcPr>
          <w:p w14:paraId="22464F9C" w14:textId="77777777" w:rsidR="002D5F10" w:rsidRPr="00570E30" w:rsidRDefault="002D5F10" w:rsidP="002D5F10">
            <w:pPr>
              <w:spacing w:line="240" w:lineRule="auto"/>
              <w:rPr>
                <w:sz w:val="16"/>
                <w:szCs w:val="16"/>
              </w:rPr>
            </w:pPr>
            <w:r w:rsidRPr="00570E30">
              <w:rPr>
                <w:sz w:val="16"/>
                <w:szCs w:val="16"/>
              </w:rPr>
              <w:t>5121</w:t>
            </w:r>
          </w:p>
        </w:tc>
        <w:tc>
          <w:tcPr>
            <w:tcW w:w="0" w:type="auto"/>
            <w:shd w:val="clear" w:color="auto" w:fill="auto"/>
            <w:tcMar>
              <w:top w:w="75" w:type="dxa"/>
              <w:left w:w="0" w:type="dxa"/>
              <w:bottom w:w="75" w:type="dxa"/>
              <w:right w:w="150" w:type="dxa"/>
            </w:tcMar>
            <w:vAlign w:val="bottom"/>
            <w:hideMark/>
          </w:tcPr>
          <w:p w14:paraId="7E68CD37" w14:textId="77777777" w:rsidR="002D5F10" w:rsidRPr="00570E30" w:rsidRDefault="002D5F10" w:rsidP="002D5F10">
            <w:pPr>
              <w:spacing w:line="240" w:lineRule="auto"/>
              <w:rPr>
                <w:sz w:val="16"/>
                <w:szCs w:val="16"/>
              </w:rPr>
            </w:pPr>
            <w:hyperlink r:id="rId4106" w:history="1">
              <w:r w:rsidRPr="00570E30">
                <w:rPr>
                  <w:color w:val="4E4E4E"/>
                  <w:sz w:val="16"/>
                  <w:szCs w:val="16"/>
                  <w:u w:val="single"/>
                  <w:bdr w:val="none" w:sz="0" w:space="0" w:color="auto" w:frame="1"/>
                </w:rPr>
                <w:t>Grades/Evaluation Of Student Achievement</w:t>
              </w:r>
            </w:hyperlink>
          </w:p>
        </w:tc>
      </w:tr>
      <w:tr w:rsidR="002D5F10" w:rsidRPr="00570E30" w14:paraId="0AE9BD81" w14:textId="77777777" w:rsidTr="002D5F10">
        <w:tc>
          <w:tcPr>
            <w:tcW w:w="5425" w:type="dxa"/>
            <w:shd w:val="clear" w:color="auto" w:fill="auto"/>
            <w:tcMar>
              <w:top w:w="75" w:type="dxa"/>
              <w:left w:w="0" w:type="dxa"/>
              <w:bottom w:w="75" w:type="dxa"/>
              <w:right w:w="150" w:type="dxa"/>
            </w:tcMar>
            <w:vAlign w:val="bottom"/>
            <w:hideMark/>
          </w:tcPr>
          <w:p w14:paraId="28C178EE" w14:textId="77777777" w:rsidR="002D5F10" w:rsidRPr="00570E30" w:rsidRDefault="002D5F10" w:rsidP="002D5F10">
            <w:pPr>
              <w:spacing w:line="240" w:lineRule="auto"/>
              <w:rPr>
                <w:sz w:val="16"/>
                <w:szCs w:val="16"/>
              </w:rPr>
            </w:pPr>
            <w:r w:rsidRPr="00570E30">
              <w:rPr>
                <w:sz w:val="16"/>
                <w:szCs w:val="16"/>
              </w:rPr>
              <w:t>5121</w:t>
            </w:r>
          </w:p>
        </w:tc>
        <w:tc>
          <w:tcPr>
            <w:tcW w:w="0" w:type="auto"/>
            <w:shd w:val="clear" w:color="auto" w:fill="auto"/>
            <w:tcMar>
              <w:top w:w="75" w:type="dxa"/>
              <w:left w:w="0" w:type="dxa"/>
              <w:bottom w:w="75" w:type="dxa"/>
              <w:right w:w="150" w:type="dxa"/>
            </w:tcMar>
            <w:vAlign w:val="bottom"/>
            <w:hideMark/>
          </w:tcPr>
          <w:p w14:paraId="21490FA4" w14:textId="77777777" w:rsidR="002D5F10" w:rsidRPr="00570E30" w:rsidRDefault="002D5F10" w:rsidP="002D5F10">
            <w:pPr>
              <w:spacing w:line="240" w:lineRule="auto"/>
              <w:rPr>
                <w:sz w:val="16"/>
                <w:szCs w:val="16"/>
              </w:rPr>
            </w:pPr>
            <w:hyperlink r:id="rId4107" w:history="1">
              <w:r w:rsidRPr="00570E30">
                <w:rPr>
                  <w:color w:val="4E4E4E"/>
                  <w:sz w:val="16"/>
                  <w:szCs w:val="16"/>
                  <w:u w:val="single"/>
                  <w:bdr w:val="none" w:sz="0" w:space="0" w:color="auto" w:frame="1"/>
                </w:rPr>
                <w:t>Grades/Evaluation Of Student Achievement</w:t>
              </w:r>
            </w:hyperlink>
          </w:p>
        </w:tc>
      </w:tr>
      <w:tr w:rsidR="002D5F10" w:rsidRPr="00570E30" w14:paraId="3F593734" w14:textId="77777777" w:rsidTr="002D5F10">
        <w:tc>
          <w:tcPr>
            <w:tcW w:w="5425" w:type="dxa"/>
            <w:shd w:val="clear" w:color="auto" w:fill="auto"/>
            <w:tcMar>
              <w:top w:w="75" w:type="dxa"/>
              <w:left w:w="0" w:type="dxa"/>
              <w:bottom w:w="75" w:type="dxa"/>
              <w:right w:w="150" w:type="dxa"/>
            </w:tcMar>
            <w:vAlign w:val="bottom"/>
            <w:hideMark/>
          </w:tcPr>
          <w:p w14:paraId="4417B6CF" w14:textId="77777777" w:rsidR="002D5F10" w:rsidRPr="00570E30" w:rsidRDefault="002D5F10" w:rsidP="002D5F10">
            <w:pPr>
              <w:spacing w:line="240" w:lineRule="auto"/>
              <w:rPr>
                <w:sz w:val="16"/>
                <w:szCs w:val="16"/>
              </w:rPr>
            </w:pPr>
            <w:r w:rsidRPr="00570E30">
              <w:rPr>
                <w:sz w:val="16"/>
                <w:szCs w:val="16"/>
              </w:rPr>
              <w:t>5121-E PDF(1)</w:t>
            </w:r>
          </w:p>
        </w:tc>
        <w:tc>
          <w:tcPr>
            <w:tcW w:w="0" w:type="auto"/>
            <w:shd w:val="clear" w:color="auto" w:fill="auto"/>
            <w:tcMar>
              <w:top w:w="75" w:type="dxa"/>
              <w:left w:w="0" w:type="dxa"/>
              <w:bottom w:w="75" w:type="dxa"/>
              <w:right w:w="150" w:type="dxa"/>
            </w:tcMar>
            <w:vAlign w:val="bottom"/>
            <w:hideMark/>
          </w:tcPr>
          <w:p w14:paraId="5CCCFED6" w14:textId="77777777" w:rsidR="002D5F10" w:rsidRPr="00570E30" w:rsidRDefault="002D5F10" w:rsidP="002D5F10">
            <w:pPr>
              <w:spacing w:line="240" w:lineRule="auto"/>
              <w:rPr>
                <w:sz w:val="16"/>
                <w:szCs w:val="16"/>
              </w:rPr>
            </w:pPr>
            <w:hyperlink r:id="rId4108" w:history="1">
              <w:r w:rsidRPr="00570E30">
                <w:rPr>
                  <w:color w:val="4E4E4E"/>
                  <w:sz w:val="16"/>
                  <w:szCs w:val="16"/>
                  <w:u w:val="single"/>
                  <w:bdr w:val="none" w:sz="0" w:space="0" w:color="auto" w:frame="1"/>
                </w:rPr>
                <w:t>Grades/Evaluation Of Student Achievement</w:t>
              </w:r>
            </w:hyperlink>
          </w:p>
        </w:tc>
      </w:tr>
      <w:tr w:rsidR="002D5F10" w:rsidRPr="00570E30" w14:paraId="12D21AB9" w14:textId="77777777" w:rsidTr="002D5F10">
        <w:tc>
          <w:tcPr>
            <w:tcW w:w="5425" w:type="dxa"/>
            <w:shd w:val="clear" w:color="auto" w:fill="auto"/>
            <w:tcMar>
              <w:top w:w="75" w:type="dxa"/>
              <w:left w:w="0" w:type="dxa"/>
              <w:bottom w:w="75" w:type="dxa"/>
              <w:right w:w="150" w:type="dxa"/>
            </w:tcMar>
            <w:vAlign w:val="bottom"/>
            <w:hideMark/>
          </w:tcPr>
          <w:p w14:paraId="5CA7891A" w14:textId="77777777" w:rsidR="002D5F10" w:rsidRPr="00570E30" w:rsidRDefault="002D5F10" w:rsidP="002D5F10">
            <w:pPr>
              <w:spacing w:line="240" w:lineRule="auto"/>
              <w:rPr>
                <w:sz w:val="16"/>
                <w:szCs w:val="16"/>
              </w:rPr>
            </w:pPr>
            <w:r w:rsidRPr="00570E30">
              <w:rPr>
                <w:sz w:val="16"/>
                <w:szCs w:val="16"/>
              </w:rPr>
              <w:t>5123</w:t>
            </w:r>
          </w:p>
        </w:tc>
        <w:tc>
          <w:tcPr>
            <w:tcW w:w="0" w:type="auto"/>
            <w:shd w:val="clear" w:color="auto" w:fill="auto"/>
            <w:tcMar>
              <w:top w:w="75" w:type="dxa"/>
              <w:left w:w="0" w:type="dxa"/>
              <w:bottom w:w="75" w:type="dxa"/>
              <w:right w:w="150" w:type="dxa"/>
            </w:tcMar>
            <w:vAlign w:val="bottom"/>
            <w:hideMark/>
          </w:tcPr>
          <w:p w14:paraId="224381AA" w14:textId="77777777" w:rsidR="002D5F10" w:rsidRPr="00570E30" w:rsidRDefault="002D5F10" w:rsidP="002D5F10">
            <w:pPr>
              <w:spacing w:line="240" w:lineRule="auto"/>
              <w:rPr>
                <w:sz w:val="16"/>
                <w:szCs w:val="16"/>
              </w:rPr>
            </w:pPr>
            <w:hyperlink r:id="rId4109" w:history="1">
              <w:r w:rsidRPr="00570E30">
                <w:rPr>
                  <w:color w:val="4E4E4E"/>
                  <w:sz w:val="16"/>
                  <w:szCs w:val="16"/>
                  <w:u w:val="single"/>
                  <w:bdr w:val="none" w:sz="0" w:space="0" w:color="auto" w:frame="1"/>
                </w:rPr>
                <w:t>Promotion/Acceleration/Retention</w:t>
              </w:r>
            </w:hyperlink>
          </w:p>
        </w:tc>
      </w:tr>
      <w:tr w:rsidR="002D5F10" w:rsidRPr="00570E30" w14:paraId="614F3B61" w14:textId="77777777" w:rsidTr="002D5F10">
        <w:tc>
          <w:tcPr>
            <w:tcW w:w="5425" w:type="dxa"/>
            <w:shd w:val="clear" w:color="auto" w:fill="auto"/>
            <w:tcMar>
              <w:top w:w="75" w:type="dxa"/>
              <w:left w:w="0" w:type="dxa"/>
              <w:bottom w:w="75" w:type="dxa"/>
              <w:right w:w="150" w:type="dxa"/>
            </w:tcMar>
            <w:vAlign w:val="bottom"/>
            <w:hideMark/>
          </w:tcPr>
          <w:p w14:paraId="2157D505" w14:textId="77777777" w:rsidR="002D5F10" w:rsidRPr="00570E30" w:rsidRDefault="002D5F10" w:rsidP="002D5F10">
            <w:pPr>
              <w:spacing w:line="240" w:lineRule="auto"/>
              <w:rPr>
                <w:sz w:val="16"/>
                <w:szCs w:val="16"/>
              </w:rPr>
            </w:pPr>
            <w:r w:rsidRPr="00570E30">
              <w:rPr>
                <w:sz w:val="16"/>
                <w:szCs w:val="16"/>
              </w:rPr>
              <w:t>5123</w:t>
            </w:r>
          </w:p>
        </w:tc>
        <w:tc>
          <w:tcPr>
            <w:tcW w:w="0" w:type="auto"/>
            <w:shd w:val="clear" w:color="auto" w:fill="auto"/>
            <w:tcMar>
              <w:top w:w="75" w:type="dxa"/>
              <w:left w:w="0" w:type="dxa"/>
              <w:bottom w:w="75" w:type="dxa"/>
              <w:right w:w="150" w:type="dxa"/>
            </w:tcMar>
            <w:vAlign w:val="bottom"/>
            <w:hideMark/>
          </w:tcPr>
          <w:p w14:paraId="4193E1EE" w14:textId="77777777" w:rsidR="002D5F10" w:rsidRPr="00570E30" w:rsidRDefault="002D5F10" w:rsidP="002D5F10">
            <w:pPr>
              <w:spacing w:line="240" w:lineRule="auto"/>
              <w:rPr>
                <w:sz w:val="16"/>
                <w:szCs w:val="16"/>
              </w:rPr>
            </w:pPr>
            <w:hyperlink r:id="rId4110" w:history="1">
              <w:r w:rsidRPr="00570E30">
                <w:rPr>
                  <w:color w:val="4E4E4E"/>
                  <w:sz w:val="16"/>
                  <w:szCs w:val="16"/>
                  <w:u w:val="single"/>
                  <w:bdr w:val="none" w:sz="0" w:space="0" w:color="auto" w:frame="1"/>
                </w:rPr>
                <w:t>Promotion/Acceleration/Retention</w:t>
              </w:r>
            </w:hyperlink>
          </w:p>
        </w:tc>
      </w:tr>
      <w:tr w:rsidR="002D5F10" w:rsidRPr="00570E30" w14:paraId="11A7EA17" w14:textId="77777777" w:rsidTr="002D5F10">
        <w:tc>
          <w:tcPr>
            <w:tcW w:w="5425" w:type="dxa"/>
            <w:shd w:val="clear" w:color="auto" w:fill="auto"/>
            <w:tcMar>
              <w:top w:w="75" w:type="dxa"/>
              <w:left w:w="0" w:type="dxa"/>
              <w:bottom w:w="75" w:type="dxa"/>
              <w:right w:w="150" w:type="dxa"/>
            </w:tcMar>
            <w:vAlign w:val="bottom"/>
            <w:hideMark/>
          </w:tcPr>
          <w:p w14:paraId="37A5E2DD" w14:textId="77777777" w:rsidR="002D5F10" w:rsidRPr="00570E30" w:rsidRDefault="002D5F10" w:rsidP="002D5F10">
            <w:pPr>
              <w:spacing w:line="240" w:lineRule="auto"/>
              <w:rPr>
                <w:sz w:val="16"/>
                <w:szCs w:val="16"/>
              </w:rPr>
            </w:pPr>
            <w:r w:rsidRPr="00570E30">
              <w:rPr>
                <w:sz w:val="16"/>
                <w:szCs w:val="16"/>
              </w:rPr>
              <w:t>5125</w:t>
            </w:r>
          </w:p>
        </w:tc>
        <w:tc>
          <w:tcPr>
            <w:tcW w:w="0" w:type="auto"/>
            <w:shd w:val="clear" w:color="auto" w:fill="auto"/>
            <w:tcMar>
              <w:top w:w="75" w:type="dxa"/>
              <w:left w:w="0" w:type="dxa"/>
              <w:bottom w:w="75" w:type="dxa"/>
              <w:right w:w="150" w:type="dxa"/>
            </w:tcMar>
            <w:vAlign w:val="bottom"/>
            <w:hideMark/>
          </w:tcPr>
          <w:p w14:paraId="71FCFDF7" w14:textId="77777777" w:rsidR="002D5F10" w:rsidRPr="00570E30" w:rsidRDefault="002D5F10" w:rsidP="002D5F10">
            <w:pPr>
              <w:spacing w:line="240" w:lineRule="auto"/>
              <w:rPr>
                <w:sz w:val="16"/>
                <w:szCs w:val="16"/>
              </w:rPr>
            </w:pPr>
            <w:hyperlink r:id="rId4111" w:history="1">
              <w:r w:rsidRPr="00570E30">
                <w:rPr>
                  <w:color w:val="4E4E4E"/>
                  <w:sz w:val="16"/>
                  <w:szCs w:val="16"/>
                  <w:u w:val="single"/>
                  <w:bdr w:val="none" w:sz="0" w:space="0" w:color="auto" w:frame="1"/>
                </w:rPr>
                <w:t>Student Records</w:t>
              </w:r>
            </w:hyperlink>
          </w:p>
        </w:tc>
      </w:tr>
      <w:tr w:rsidR="002D5F10" w:rsidRPr="00570E30" w14:paraId="4D7F1674" w14:textId="77777777" w:rsidTr="002D5F10">
        <w:tc>
          <w:tcPr>
            <w:tcW w:w="5425" w:type="dxa"/>
            <w:shd w:val="clear" w:color="auto" w:fill="auto"/>
            <w:tcMar>
              <w:top w:w="75" w:type="dxa"/>
              <w:left w:w="0" w:type="dxa"/>
              <w:bottom w:w="75" w:type="dxa"/>
              <w:right w:w="150" w:type="dxa"/>
            </w:tcMar>
            <w:vAlign w:val="bottom"/>
            <w:hideMark/>
          </w:tcPr>
          <w:p w14:paraId="71CC237C" w14:textId="77777777" w:rsidR="002D5F10" w:rsidRPr="00570E30" w:rsidRDefault="002D5F10" w:rsidP="002D5F10">
            <w:pPr>
              <w:spacing w:line="240" w:lineRule="auto"/>
              <w:rPr>
                <w:sz w:val="16"/>
                <w:szCs w:val="16"/>
              </w:rPr>
            </w:pPr>
            <w:r w:rsidRPr="00570E30">
              <w:rPr>
                <w:sz w:val="16"/>
                <w:szCs w:val="16"/>
              </w:rPr>
              <w:t>5125</w:t>
            </w:r>
          </w:p>
        </w:tc>
        <w:tc>
          <w:tcPr>
            <w:tcW w:w="0" w:type="auto"/>
            <w:shd w:val="clear" w:color="auto" w:fill="auto"/>
            <w:tcMar>
              <w:top w:w="75" w:type="dxa"/>
              <w:left w:w="0" w:type="dxa"/>
              <w:bottom w:w="75" w:type="dxa"/>
              <w:right w:w="150" w:type="dxa"/>
            </w:tcMar>
            <w:vAlign w:val="bottom"/>
            <w:hideMark/>
          </w:tcPr>
          <w:p w14:paraId="3F7A2F8D" w14:textId="77777777" w:rsidR="002D5F10" w:rsidRPr="00570E30" w:rsidRDefault="002D5F10" w:rsidP="002D5F10">
            <w:pPr>
              <w:spacing w:line="240" w:lineRule="auto"/>
              <w:rPr>
                <w:sz w:val="16"/>
                <w:szCs w:val="16"/>
              </w:rPr>
            </w:pPr>
            <w:hyperlink r:id="rId4112" w:history="1">
              <w:r w:rsidRPr="00570E30">
                <w:rPr>
                  <w:color w:val="4E4E4E"/>
                  <w:sz w:val="16"/>
                  <w:szCs w:val="16"/>
                  <w:u w:val="single"/>
                  <w:bdr w:val="none" w:sz="0" w:space="0" w:color="auto" w:frame="1"/>
                </w:rPr>
                <w:t>Student Records</w:t>
              </w:r>
            </w:hyperlink>
          </w:p>
        </w:tc>
      </w:tr>
      <w:tr w:rsidR="002D5F10" w:rsidRPr="00570E30" w14:paraId="6538189F" w14:textId="77777777" w:rsidTr="002D5F10">
        <w:tc>
          <w:tcPr>
            <w:tcW w:w="5425" w:type="dxa"/>
            <w:shd w:val="clear" w:color="auto" w:fill="auto"/>
            <w:tcMar>
              <w:top w:w="75" w:type="dxa"/>
              <w:left w:w="0" w:type="dxa"/>
              <w:bottom w:w="75" w:type="dxa"/>
              <w:right w:w="150" w:type="dxa"/>
            </w:tcMar>
            <w:vAlign w:val="bottom"/>
            <w:hideMark/>
          </w:tcPr>
          <w:p w14:paraId="1F8D3F01" w14:textId="77777777" w:rsidR="002D5F10" w:rsidRPr="00570E30" w:rsidRDefault="002D5F10" w:rsidP="002D5F10">
            <w:pPr>
              <w:spacing w:line="240" w:lineRule="auto"/>
              <w:rPr>
                <w:sz w:val="16"/>
                <w:szCs w:val="16"/>
              </w:rPr>
            </w:pPr>
            <w:r w:rsidRPr="00570E30">
              <w:rPr>
                <w:sz w:val="16"/>
                <w:szCs w:val="16"/>
              </w:rPr>
              <w:t>5125.2</w:t>
            </w:r>
          </w:p>
        </w:tc>
        <w:tc>
          <w:tcPr>
            <w:tcW w:w="0" w:type="auto"/>
            <w:shd w:val="clear" w:color="auto" w:fill="auto"/>
            <w:tcMar>
              <w:top w:w="75" w:type="dxa"/>
              <w:left w:w="0" w:type="dxa"/>
              <w:bottom w:w="75" w:type="dxa"/>
              <w:right w:w="150" w:type="dxa"/>
            </w:tcMar>
            <w:vAlign w:val="bottom"/>
            <w:hideMark/>
          </w:tcPr>
          <w:p w14:paraId="08B6BB32" w14:textId="77777777" w:rsidR="002D5F10" w:rsidRPr="00570E30" w:rsidRDefault="002D5F10" w:rsidP="002D5F10">
            <w:pPr>
              <w:spacing w:line="240" w:lineRule="auto"/>
              <w:rPr>
                <w:sz w:val="16"/>
                <w:szCs w:val="16"/>
              </w:rPr>
            </w:pPr>
            <w:hyperlink r:id="rId4113" w:history="1">
              <w:r w:rsidRPr="00570E30">
                <w:rPr>
                  <w:color w:val="4E4E4E"/>
                  <w:sz w:val="16"/>
                  <w:szCs w:val="16"/>
                  <w:u w:val="single"/>
                  <w:bdr w:val="none" w:sz="0" w:space="0" w:color="auto" w:frame="1"/>
                </w:rPr>
                <w:t>Withholding Grades, Diploma Or Transcripts</w:t>
              </w:r>
            </w:hyperlink>
          </w:p>
        </w:tc>
      </w:tr>
      <w:tr w:rsidR="002D5F10" w:rsidRPr="00570E30" w14:paraId="600C791B" w14:textId="77777777" w:rsidTr="002D5F10">
        <w:tc>
          <w:tcPr>
            <w:tcW w:w="5425" w:type="dxa"/>
            <w:shd w:val="clear" w:color="auto" w:fill="auto"/>
            <w:tcMar>
              <w:top w:w="75" w:type="dxa"/>
              <w:left w:w="0" w:type="dxa"/>
              <w:bottom w:w="75" w:type="dxa"/>
              <w:right w:w="150" w:type="dxa"/>
            </w:tcMar>
            <w:vAlign w:val="bottom"/>
            <w:hideMark/>
          </w:tcPr>
          <w:p w14:paraId="34157317" w14:textId="77777777" w:rsidR="002D5F10" w:rsidRPr="00570E30" w:rsidRDefault="002D5F10" w:rsidP="002D5F10">
            <w:pPr>
              <w:spacing w:line="240" w:lineRule="auto"/>
              <w:rPr>
                <w:sz w:val="16"/>
                <w:szCs w:val="16"/>
              </w:rPr>
            </w:pPr>
            <w:r w:rsidRPr="00570E30">
              <w:rPr>
                <w:sz w:val="16"/>
                <w:szCs w:val="16"/>
              </w:rPr>
              <w:t>5131</w:t>
            </w:r>
          </w:p>
        </w:tc>
        <w:tc>
          <w:tcPr>
            <w:tcW w:w="0" w:type="auto"/>
            <w:shd w:val="clear" w:color="auto" w:fill="auto"/>
            <w:tcMar>
              <w:top w:w="75" w:type="dxa"/>
              <w:left w:w="0" w:type="dxa"/>
              <w:bottom w:w="75" w:type="dxa"/>
              <w:right w:w="150" w:type="dxa"/>
            </w:tcMar>
            <w:vAlign w:val="bottom"/>
            <w:hideMark/>
          </w:tcPr>
          <w:p w14:paraId="35ECFF57" w14:textId="77777777" w:rsidR="002D5F10" w:rsidRPr="00570E30" w:rsidRDefault="002D5F10" w:rsidP="002D5F10">
            <w:pPr>
              <w:spacing w:line="240" w:lineRule="auto"/>
              <w:rPr>
                <w:sz w:val="16"/>
                <w:szCs w:val="16"/>
              </w:rPr>
            </w:pPr>
            <w:hyperlink r:id="rId4114" w:history="1">
              <w:r w:rsidRPr="00570E30">
                <w:rPr>
                  <w:color w:val="4E4E4E"/>
                  <w:sz w:val="16"/>
                  <w:szCs w:val="16"/>
                  <w:u w:val="single"/>
                  <w:bdr w:val="none" w:sz="0" w:space="0" w:color="auto" w:frame="1"/>
                </w:rPr>
                <w:t>Conduct</w:t>
              </w:r>
            </w:hyperlink>
          </w:p>
        </w:tc>
      </w:tr>
      <w:tr w:rsidR="002D5F10" w:rsidRPr="00570E30" w14:paraId="5C5B27BC" w14:textId="77777777" w:rsidTr="002D5F10">
        <w:tc>
          <w:tcPr>
            <w:tcW w:w="5425" w:type="dxa"/>
            <w:shd w:val="clear" w:color="auto" w:fill="auto"/>
            <w:tcMar>
              <w:top w:w="75" w:type="dxa"/>
              <w:left w:w="0" w:type="dxa"/>
              <w:bottom w:w="75" w:type="dxa"/>
              <w:right w:w="150" w:type="dxa"/>
            </w:tcMar>
            <w:vAlign w:val="bottom"/>
            <w:hideMark/>
          </w:tcPr>
          <w:p w14:paraId="598EEC1B" w14:textId="77777777" w:rsidR="002D5F10" w:rsidRPr="00570E30" w:rsidRDefault="002D5F10" w:rsidP="002D5F10">
            <w:pPr>
              <w:spacing w:line="240" w:lineRule="auto"/>
              <w:rPr>
                <w:sz w:val="16"/>
                <w:szCs w:val="16"/>
              </w:rPr>
            </w:pPr>
            <w:r w:rsidRPr="00570E30">
              <w:rPr>
                <w:sz w:val="16"/>
                <w:szCs w:val="16"/>
              </w:rPr>
              <w:t>5131.2</w:t>
            </w:r>
          </w:p>
        </w:tc>
        <w:tc>
          <w:tcPr>
            <w:tcW w:w="0" w:type="auto"/>
            <w:shd w:val="clear" w:color="auto" w:fill="auto"/>
            <w:tcMar>
              <w:top w:w="75" w:type="dxa"/>
              <w:left w:w="0" w:type="dxa"/>
              <w:bottom w:w="75" w:type="dxa"/>
              <w:right w:w="150" w:type="dxa"/>
            </w:tcMar>
            <w:vAlign w:val="bottom"/>
            <w:hideMark/>
          </w:tcPr>
          <w:p w14:paraId="5B04A5D8" w14:textId="77777777" w:rsidR="002D5F10" w:rsidRPr="00570E30" w:rsidRDefault="002D5F10" w:rsidP="002D5F10">
            <w:pPr>
              <w:spacing w:line="240" w:lineRule="auto"/>
              <w:rPr>
                <w:sz w:val="16"/>
                <w:szCs w:val="16"/>
              </w:rPr>
            </w:pPr>
            <w:hyperlink r:id="rId4115" w:history="1">
              <w:r w:rsidRPr="00570E30">
                <w:rPr>
                  <w:color w:val="4E4E4E"/>
                  <w:sz w:val="16"/>
                  <w:szCs w:val="16"/>
                  <w:u w:val="single"/>
                  <w:bdr w:val="none" w:sz="0" w:space="0" w:color="auto" w:frame="1"/>
                </w:rPr>
                <w:t>Bullying</w:t>
              </w:r>
            </w:hyperlink>
          </w:p>
        </w:tc>
      </w:tr>
      <w:tr w:rsidR="002D5F10" w:rsidRPr="00570E30" w14:paraId="57152DE2" w14:textId="77777777" w:rsidTr="002D5F10">
        <w:tc>
          <w:tcPr>
            <w:tcW w:w="5425" w:type="dxa"/>
            <w:shd w:val="clear" w:color="auto" w:fill="auto"/>
            <w:tcMar>
              <w:top w:w="75" w:type="dxa"/>
              <w:left w:w="0" w:type="dxa"/>
              <w:bottom w:w="75" w:type="dxa"/>
              <w:right w:w="150" w:type="dxa"/>
            </w:tcMar>
            <w:vAlign w:val="bottom"/>
            <w:hideMark/>
          </w:tcPr>
          <w:p w14:paraId="30103017" w14:textId="77777777" w:rsidR="002D5F10" w:rsidRPr="00570E30" w:rsidRDefault="002D5F10" w:rsidP="002D5F10">
            <w:pPr>
              <w:spacing w:line="240" w:lineRule="auto"/>
              <w:rPr>
                <w:sz w:val="16"/>
                <w:szCs w:val="16"/>
              </w:rPr>
            </w:pPr>
            <w:r w:rsidRPr="00570E30">
              <w:rPr>
                <w:sz w:val="16"/>
                <w:szCs w:val="16"/>
              </w:rPr>
              <w:t>5131.2</w:t>
            </w:r>
          </w:p>
        </w:tc>
        <w:tc>
          <w:tcPr>
            <w:tcW w:w="0" w:type="auto"/>
            <w:shd w:val="clear" w:color="auto" w:fill="auto"/>
            <w:tcMar>
              <w:top w:w="75" w:type="dxa"/>
              <w:left w:w="0" w:type="dxa"/>
              <w:bottom w:w="75" w:type="dxa"/>
              <w:right w:w="150" w:type="dxa"/>
            </w:tcMar>
            <w:vAlign w:val="bottom"/>
            <w:hideMark/>
          </w:tcPr>
          <w:p w14:paraId="78119F32" w14:textId="77777777" w:rsidR="002D5F10" w:rsidRPr="00570E30" w:rsidRDefault="002D5F10" w:rsidP="002D5F10">
            <w:pPr>
              <w:spacing w:line="240" w:lineRule="auto"/>
              <w:rPr>
                <w:sz w:val="16"/>
                <w:szCs w:val="16"/>
              </w:rPr>
            </w:pPr>
            <w:hyperlink r:id="rId4116" w:history="1">
              <w:r w:rsidRPr="00570E30">
                <w:rPr>
                  <w:color w:val="4E4E4E"/>
                  <w:sz w:val="16"/>
                  <w:szCs w:val="16"/>
                  <w:u w:val="single"/>
                  <w:bdr w:val="none" w:sz="0" w:space="0" w:color="auto" w:frame="1"/>
                </w:rPr>
                <w:t>Bullying</w:t>
              </w:r>
            </w:hyperlink>
          </w:p>
        </w:tc>
      </w:tr>
      <w:tr w:rsidR="002D5F10" w:rsidRPr="00570E30" w14:paraId="01E7E79D" w14:textId="77777777" w:rsidTr="002D5F10">
        <w:tc>
          <w:tcPr>
            <w:tcW w:w="5425" w:type="dxa"/>
            <w:shd w:val="clear" w:color="auto" w:fill="auto"/>
            <w:tcMar>
              <w:top w:w="75" w:type="dxa"/>
              <w:left w:w="0" w:type="dxa"/>
              <w:bottom w:w="75" w:type="dxa"/>
              <w:right w:w="150" w:type="dxa"/>
            </w:tcMar>
            <w:vAlign w:val="bottom"/>
            <w:hideMark/>
          </w:tcPr>
          <w:p w14:paraId="628E2685" w14:textId="77777777" w:rsidR="002D5F10" w:rsidRPr="00570E30" w:rsidRDefault="002D5F10" w:rsidP="002D5F10">
            <w:pPr>
              <w:spacing w:line="240" w:lineRule="auto"/>
              <w:rPr>
                <w:sz w:val="16"/>
                <w:szCs w:val="16"/>
              </w:rPr>
            </w:pPr>
            <w:r w:rsidRPr="00570E30">
              <w:rPr>
                <w:sz w:val="16"/>
                <w:szCs w:val="16"/>
              </w:rPr>
              <w:t>5131.6</w:t>
            </w:r>
          </w:p>
        </w:tc>
        <w:tc>
          <w:tcPr>
            <w:tcW w:w="0" w:type="auto"/>
            <w:shd w:val="clear" w:color="auto" w:fill="auto"/>
            <w:tcMar>
              <w:top w:w="75" w:type="dxa"/>
              <w:left w:w="0" w:type="dxa"/>
              <w:bottom w:w="75" w:type="dxa"/>
              <w:right w:w="150" w:type="dxa"/>
            </w:tcMar>
            <w:vAlign w:val="bottom"/>
            <w:hideMark/>
          </w:tcPr>
          <w:p w14:paraId="026899FB" w14:textId="77777777" w:rsidR="002D5F10" w:rsidRPr="00570E30" w:rsidRDefault="002D5F10" w:rsidP="002D5F10">
            <w:pPr>
              <w:spacing w:line="240" w:lineRule="auto"/>
              <w:rPr>
                <w:sz w:val="16"/>
                <w:szCs w:val="16"/>
              </w:rPr>
            </w:pPr>
            <w:hyperlink r:id="rId4117" w:history="1">
              <w:r w:rsidRPr="00570E30">
                <w:rPr>
                  <w:color w:val="4E4E4E"/>
                  <w:sz w:val="16"/>
                  <w:szCs w:val="16"/>
                  <w:u w:val="single"/>
                  <w:bdr w:val="none" w:sz="0" w:space="0" w:color="auto" w:frame="1"/>
                </w:rPr>
                <w:t>Alcohol And Other Drugs</w:t>
              </w:r>
            </w:hyperlink>
          </w:p>
        </w:tc>
      </w:tr>
      <w:tr w:rsidR="002D5F10" w:rsidRPr="00570E30" w14:paraId="1A9E2F77" w14:textId="77777777" w:rsidTr="002D5F10">
        <w:tc>
          <w:tcPr>
            <w:tcW w:w="5425" w:type="dxa"/>
            <w:shd w:val="clear" w:color="auto" w:fill="auto"/>
            <w:tcMar>
              <w:top w:w="75" w:type="dxa"/>
              <w:left w:w="0" w:type="dxa"/>
              <w:bottom w:w="75" w:type="dxa"/>
              <w:right w:w="150" w:type="dxa"/>
            </w:tcMar>
            <w:vAlign w:val="bottom"/>
            <w:hideMark/>
          </w:tcPr>
          <w:p w14:paraId="38AD12B5" w14:textId="77777777" w:rsidR="002D5F10" w:rsidRPr="00570E30" w:rsidRDefault="002D5F10" w:rsidP="002D5F10">
            <w:pPr>
              <w:spacing w:line="240" w:lineRule="auto"/>
              <w:rPr>
                <w:sz w:val="16"/>
                <w:szCs w:val="16"/>
              </w:rPr>
            </w:pPr>
            <w:r w:rsidRPr="00570E30">
              <w:rPr>
                <w:sz w:val="16"/>
                <w:szCs w:val="16"/>
              </w:rPr>
              <w:t>5131.6</w:t>
            </w:r>
          </w:p>
        </w:tc>
        <w:tc>
          <w:tcPr>
            <w:tcW w:w="0" w:type="auto"/>
            <w:shd w:val="clear" w:color="auto" w:fill="auto"/>
            <w:tcMar>
              <w:top w:w="75" w:type="dxa"/>
              <w:left w:w="0" w:type="dxa"/>
              <w:bottom w:w="75" w:type="dxa"/>
              <w:right w:w="150" w:type="dxa"/>
            </w:tcMar>
            <w:vAlign w:val="bottom"/>
            <w:hideMark/>
          </w:tcPr>
          <w:p w14:paraId="62B37BB8" w14:textId="77777777" w:rsidR="002D5F10" w:rsidRPr="00570E30" w:rsidRDefault="002D5F10" w:rsidP="002D5F10">
            <w:pPr>
              <w:spacing w:line="240" w:lineRule="auto"/>
              <w:rPr>
                <w:sz w:val="16"/>
                <w:szCs w:val="16"/>
              </w:rPr>
            </w:pPr>
            <w:hyperlink r:id="rId4118" w:history="1">
              <w:r w:rsidRPr="00570E30">
                <w:rPr>
                  <w:color w:val="4E4E4E"/>
                  <w:sz w:val="16"/>
                  <w:szCs w:val="16"/>
                  <w:u w:val="single"/>
                  <w:bdr w:val="none" w:sz="0" w:space="0" w:color="auto" w:frame="1"/>
                </w:rPr>
                <w:t>Alcohol And Other Drugs</w:t>
              </w:r>
            </w:hyperlink>
          </w:p>
        </w:tc>
      </w:tr>
      <w:tr w:rsidR="002D5F10" w:rsidRPr="00570E30" w14:paraId="4CD4338C" w14:textId="77777777" w:rsidTr="002D5F10">
        <w:tc>
          <w:tcPr>
            <w:tcW w:w="5425" w:type="dxa"/>
            <w:shd w:val="clear" w:color="auto" w:fill="auto"/>
            <w:tcMar>
              <w:top w:w="75" w:type="dxa"/>
              <w:left w:w="0" w:type="dxa"/>
              <w:bottom w:w="75" w:type="dxa"/>
              <w:right w:w="150" w:type="dxa"/>
            </w:tcMar>
            <w:vAlign w:val="bottom"/>
            <w:hideMark/>
          </w:tcPr>
          <w:p w14:paraId="418FB81B" w14:textId="77777777" w:rsidR="002D5F10" w:rsidRPr="00570E30" w:rsidRDefault="002D5F10" w:rsidP="002D5F10">
            <w:pPr>
              <w:spacing w:line="240" w:lineRule="auto"/>
              <w:rPr>
                <w:sz w:val="16"/>
                <w:szCs w:val="16"/>
              </w:rPr>
            </w:pPr>
            <w:r w:rsidRPr="00570E30">
              <w:rPr>
                <w:sz w:val="16"/>
                <w:szCs w:val="16"/>
              </w:rPr>
              <w:t>5132</w:t>
            </w:r>
          </w:p>
        </w:tc>
        <w:tc>
          <w:tcPr>
            <w:tcW w:w="0" w:type="auto"/>
            <w:shd w:val="clear" w:color="auto" w:fill="auto"/>
            <w:tcMar>
              <w:top w:w="75" w:type="dxa"/>
              <w:left w:w="0" w:type="dxa"/>
              <w:bottom w:w="75" w:type="dxa"/>
              <w:right w:w="150" w:type="dxa"/>
            </w:tcMar>
            <w:vAlign w:val="bottom"/>
            <w:hideMark/>
          </w:tcPr>
          <w:p w14:paraId="4196AF69" w14:textId="77777777" w:rsidR="002D5F10" w:rsidRPr="00570E30" w:rsidRDefault="002D5F10" w:rsidP="002D5F10">
            <w:pPr>
              <w:spacing w:line="240" w:lineRule="auto"/>
              <w:rPr>
                <w:sz w:val="16"/>
                <w:szCs w:val="16"/>
              </w:rPr>
            </w:pPr>
            <w:hyperlink r:id="rId4119" w:history="1">
              <w:r w:rsidRPr="00570E30">
                <w:rPr>
                  <w:color w:val="4E4E4E"/>
                  <w:sz w:val="16"/>
                  <w:szCs w:val="16"/>
                  <w:u w:val="single"/>
                  <w:bdr w:val="none" w:sz="0" w:space="0" w:color="auto" w:frame="1"/>
                </w:rPr>
                <w:t>Dress And Grooming</w:t>
              </w:r>
            </w:hyperlink>
          </w:p>
        </w:tc>
      </w:tr>
      <w:tr w:rsidR="002D5F10" w:rsidRPr="00570E30" w14:paraId="7F13151C" w14:textId="77777777" w:rsidTr="002D5F10">
        <w:tc>
          <w:tcPr>
            <w:tcW w:w="5425" w:type="dxa"/>
            <w:shd w:val="clear" w:color="auto" w:fill="auto"/>
            <w:tcMar>
              <w:top w:w="75" w:type="dxa"/>
              <w:left w:w="0" w:type="dxa"/>
              <w:bottom w:w="75" w:type="dxa"/>
              <w:right w:w="150" w:type="dxa"/>
            </w:tcMar>
            <w:vAlign w:val="bottom"/>
            <w:hideMark/>
          </w:tcPr>
          <w:p w14:paraId="03CA6AFD" w14:textId="77777777" w:rsidR="002D5F10" w:rsidRPr="00570E30" w:rsidRDefault="002D5F10" w:rsidP="002D5F10">
            <w:pPr>
              <w:spacing w:line="240" w:lineRule="auto"/>
              <w:rPr>
                <w:sz w:val="16"/>
                <w:szCs w:val="16"/>
              </w:rPr>
            </w:pPr>
            <w:r w:rsidRPr="00570E30">
              <w:rPr>
                <w:sz w:val="16"/>
                <w:szCs w:val="16"/>
              </w:rPr>
              <w:t>5132</w:t>
            </w:r>
          </w:p>
        </w:tc>
        <w:tc>
          <w:tcPr>
            <w:tcW w:w="0" w:type="auto"/>
            <w:shd w:val="clear" w:color="auto" w:fill="auto"/>
            <w:tcMar>
              <w:top w:w="75" w:type="dxa"/>
              <w:left w:w="0" w:type="dxa"/>
              <w:bottom w:w="75" w:type="dxa"/>
              <w:right w:w="150" w:type="dxa"/>
            </w:tcMar>
            <w:vAlign w:val="bottom"/>
            <w:hideMark/>
          </w:tcPr>
          <w:p w14:paraId="07771952" w14:textId="77777777" w:rsidR="002D5F10" w:rsidRPr="00570E30" w:rsidRDefault="002D5F10" w:rsidP="002D5F10">
            <w:pPr>
              <w:spacing w:line="240" w:lineRule="auto"/>
              <w:rPr>
                <w:sz w:val="16"/>
                <w:szCs w:val="16"/>
              </w:rPr>
            </w:pPr>
            <w:hyperlink r:id="rId4120" w:history="1">
              <w:r w:rsidRPr="00570E30">
                <w:rPr>
                  <w:color w:val="4E4E4E"/>
                  <w:sz w:val="16"/>
                  <w:szCs w:val="16"/>
                  <w:u w:val="single"/>
                  <w:bdr w:val="none" w:sz="0" w:space="0" w:color="auto" w:frame="1"/>
                </w:rPr>
                <w:t>Dress And Grooming</w:t>
              </w:r>
            </w:hyperlink>
          </w:p>
        </w:tc>
      </w:tr>
      <w:tr w:rsidR="002D5F10" w:rsidRPr="00570E30" w14:paraId="73319EA1" w14:textId="77777777" w:rsidTr="002D5F10">
        <w:tc>
          <w:tcPr>
            <w:tcW w:w="5425" w:type="dxa"/>
            <w:shd w:val="clear" w:color="auto" w:fill="auto"/>
            <w:tcMar>
              <w:top w:w="75" w:type="dxa"/>
              <w:left w:w="0" w:type="dxa"/>
              <w:bottom w:w="75" w:type="dxa"/>
              <w:right w:w="150" w:type="dxa"/>
            </w:tcMar>
            <w:vAlign w:val="bottom"/>
            <w:hideMark/>
          </w:tcPr>
          <w:p w14:paraId="1A1DC777" w14:textId="77777777" w:rsidR="002D5F10" w:rsidRPr="00570E30" w:rsidRDefault="002D5F10" w:rsidP="002D5F10">
            <w:pPr>
              <w:spacing w:line="240" w:lineRule="auto"/>
              <w:rPr>
                <w:sz w:val="16"/>
                <w:szCs w:val="16"/>
              </w:rPr>
            </w:pPr>
            <w:r w:rsidRPr="00570E30">
              <w:rPr>
                <w:sz w:val="16"/>
                <w:szCs w:val="16"/>
              </w:rPr>
              <w:t>5132-E PDF(1)</w:t>
            </w:r>
          </w:p>
        </w:tc>
        <w:tc>
          <w:tcPr>
            <w:tcW w:w="0" w:type="auto"/>
            <w:shd w:val="clear" w:color="auto" w:fill="auto"/>
            <w:tcMar>
              <w:top w:w="75" w:type="dxa"/>
              <w:left w:w="0" w:type="dxa"/>
              <w:bottom w:w="75" w:type="dxa"/>
              <w:right w:w="150" w:type="dxa"/>
            </w:tcMar>
            <w:vAlign w:val="bottom"/>
            <w:hideMark/>
          </w:tcPr>
          <w:p w14:paraId="0379D01D" w14:textId="77777777" w:rsidR="002D5F10" w:rsidRPr="00570E30" w:rsidRDefault="002D5F10" w:rsidP="002D5F10">
            <w:pPr>
              <w:spacing w:line="240" w:lineRule="auto"/>
              <w:rPr>
                <w:sz w:val="16"/>
                <w:szCs w:val="16"/>
              </w:rPr>
            </w:pPr>
            <w:hyperlink r:id="rId4121" w:history="1">
              <w:r w:rsidRPr="00570E30">
                <w:rPr>
                  <w:color w:val="4E4E4E"/>
                  <w:sz w:val="16"/>
                  <w:szCs w:val="16"/>
                  <w:u w:val="single"/>
                  <w:bdr w:val="none" w:sz="0" w:space="0" w:color="auto" w:frame="1"/>
                </w:rPr>
                <w:t>Dress And Grooming</w:t>
              </w:r>
            </w:hyperlink>
          </w:p>
        </w:tc>
      </w:tr>
      <w:tr w:rsidR="002D5F10" w:rsidRPr="00570E30" w14:paraId="05F276A1" w14:textId="77777777" w:rsidTr="002D5F10">
        <w:tc>
          <w:tcPr>
            <w:tcW w:w="5425" w:type="dxa"/>
            <w:shd w:val="clear" w:color="auto" w:fill="auto"/>
            <w:tcMar>
              <w:top w:w="75" w:type="dxa"/>
              <w:left w:w="0" w:type="dxa"/>
              <w:bottom w:w="75" w:type="dxa"/>
              <w:right w:w="150" w:type="dxa"/>
            </w:tcMar>
            <w:vAlign w:val="bottom"/>
            <w:hideMark/>
          </w:tcPr>
          <w:p w14:paraId="519F8C3C" w14:textId="77777777" w:rsidR="002D5F10" w:rsidRPr="00570E30" w:rsidRDefault="002D5F10" w:rsidP="002D5F10">
            <w:pPr>
              <w:spacing w:line="240" w:lineRule="auto"/>
              <w:rPr>
                <w:sz w:val="16"/>
                <w:szCs w:val="16"/>
              </w:rPr>
            </w:pPr>
            <w:r w:rsidRPr="00570E30">
              <w:rPr>
                <w:sz w:val="16"/>
                <w:szCs w:val="16"/>
              </w:rPr>
              <w:t>5137</w:t>
            </w:r>
          </w:p>
        </w:tc>
        <w:tc>
          <w:tcPr>
            <w:tcW w:w="0" w:type="auto"/>
            <w:shd w:val="clear" w:color="auto" w:fill="auto"/>
            <w:tcMar>
              <w:top w:w="75" w:type="dxa"/>
              <w:left w:w="0" w:type="dxa"/>
              <w:bottom w:w="75" w:type="dxa"/>
              <w:right w:w="150" w:type="dxa"/>
            </w:tcMar>
            <w:vAlign w:val="bottom"/>
            <w:hideMark/>
          </w:tcPr>
          <w:p w14:paraId="70D3BC7A" w14:textId="77777777" w:rsidR="002D5F10" w:rsidRPr="00570E30" w:rsidRDefault="002D5F10" w:rsidP="002D5F10">
            <w:pPr>
              <w:spacing w:line="240" w:lineRule="auto"/>
              <w:rPr>
                <w:sz w:val="16"/>
                <w:szCs w:val="16"/>
              </w:rPr>
            </w:pPr>
            <w:hyperlink r:id="rId4122" w:history="1">
              <w:r w:rsidRPr="00570E30">
                <w:rPr>
                  <w:color w:val="4E4E4E"/>
                  <w:sz w:val="16"/>
                  <w:szCs w:val="16"/>
                  <w:u w:val="single"/>
                  <w:bdr w:val="none" w:sz="0" w:space="0" w:color="auto" w:frame="1"/>
                </w:rPr>
                <w:t>Positive School Climate</w:t>
              </w:r>
            </w:hyperlink>
          </w:p>
        </w:tc>
      </w:tr>
      <w:tr w:rsidR="002D5F10" w:rsidRPr="00570E30" w14:paraId="0673D151" w14:textId="77777777" w:rsidTr="002D5F10">
        <w:tc>
          <w:tcPr>
            <w:tcW w:w="5425" w:type="dxa"/>
            <w:shd w:val="clear" w:color="auto" w:fill="auto"/>
            <w:tcMar>
              <w:top w:w="75" w:type="dxa"/>
              <w:left w:w="0" w:type="dxa"/>
              <w:bottom w:w="75" w:type="dxa"/>
              <w:right w:w="150" w:type="dxa"/>
            </w:tcMar>
            <w:vAlign w:val="bottom"/>
            <w:hideMark/>
          </w:tcPr>
          <w:p w14:paraId="41BDBDF4" w14:textId="77777777" w:rsidR="002D5F10" w:rsidRPr="00570E30" w:rsidRDefault="002D5F10" w:rsidP="002D5F10">
            <w:pPr>
              <w:spacing w:line="240" w:lineRule="auto"/>
              <w:rPr>
                <w:sz w:val="16"/>
                <w:szCs w:val="16"/>
              </w:rPr>
            </w:pPr>
            <w:r w:rsidRPr="00570E30">
              <w:rPr>
                <w:sz w:val="16"/>
                <w:szCs w:val="16"/>
              </w:rPr>
              <w:t>5138</w:t>
            </w:r>
          </w:p>
        </w:tc>
        <w:tc>
          <w:tcPr>
            <w:tcW w:w="0" w:type="auto"/>
            <w:shd w:val="clear" w:color="auto" w:fill="auto"/>
            <w:tcMar>
              <w:top w:w="75" w:type="dxa"/>
              <w:left w:w="0" w:type="dxa"/>
              <w:bottom w:w="75" w:type="dxa"/>
              <w:right w:w="150" w:type="dxa"/>
            </w:tcMar>
            <w:vAlign w:val="bottom"/>
            <w:hideMark/>
          </w:tcPr>
          <w:p w14:paraId="272D0DB6" w14:textId="77777777" w:rsidR="002D5F10" w:rsidRPr="00570E30" w:rsidRDefault="002D5F10" w:rsidP="002D5F10">
            <w:pPr>
              <w:spacing w:line="240" w:lineRule="auto"/>
              <w:rPr>
                <w:sz w:val="16"/>
                <w:szCs w:val="16"/>
              </w:rPr>
            </w:pPr>
            <w:hyperlink r:id="rId4123" w:history="1">
              <w:r w:rsidRPr="00570E30">
                <w:rPr>
                  <w:color w:val="4E4E4E"/>
                  <w:sz w:val="16"/>
                  <w:szCs w:val="16"/>
                  <w:u w:val="single"/>
                  <w:bdr w:val="none" w:sz="0" w:space="0" w:color="auto" w:frame="1"/>
                </w:rPr>
                <w:t>Conflict Resolution/Peer Mediation</w:t>
              </w:r>
            </w:hyperlink>
          </w:p>
        </w:tc>
      </w:tr>
      <w:tr w:rsidR="002D5F10" w:rsidRPr="00570E30" w14:paraId="7576EBB3" w14:textId="77777777" w:rsidTr="002D5F10">
        <w:tc>
          <w:tcPr>
            <w:tcW w:w="5425" w:type="dxa"/>
            <w:shd w:val="clear" w:color="auto" w:fill="auto"/>
            <w:tcMar>
              <w:top w:w="75" w:type="dxa"/>
              <w:left w:w="0" w:type="dxa"/>
              <w:bottom w:w="75" w:type="dxa"/>
              <w:right w:w="150" w:type="dxa"/>
            </w:tcMar>
            <w:vAlign w:val="bottom"/>
            <w:hideMark/>
          </w:tcPr>
          <w:p w14:paraId="2431CDDE" w14:textId="77777777" w:rsidR="002D5F10" w:rsidRPr="00570E30" w:rsidRDefault="002D5F10" w:rsidP="002D5F10">
            <w:pPr>
              <w:spacing w:line="240" w:lineRule="auto"/>
              <w:rPr>
                <w:sz w:val="16"/>
                <w:szCs w:val="16"/>
              </w:rPr>
            </w:pPr>
            <w:r w:rsidRPr="00570E30">
              <w:rPr>
                <w:sz w:val="16"/>
                <w:szCs w:val="16"/>
              </w:rPr>
              <w:t>5141.22</w:t>
            </w:r>
          </w:p>
        </w:tc>
        <w:tc>
          <w:tcPr>
            <w:tcW w:w="0" w:type="auto"/>
            <w:shd w:val="clear" w:color="auto" w:fill="auto"/>
            <w:tcMar>
              <w:top w:w="75" w:type="dxa"/>
              <w:left w:w="0" w:type="dxa"/>
              <w:bottom w:w="75" w:type="dxa"/>
              <w:right w:w="150" w:type="dxa"/>
            </w:tcMar>
            <w:vAlign w:val="bottom"/>
            <w:hideMark/>
          </w:tcPr>
          <w:p w14:paraId="25B39564" w14:textId="77777777" w:rsidR="002D5F10" w:rsidRPr="00570E30" w:rsidRDefault="002D5F10" w:rsidP="002D5F10">
            <w:pPr>
              <w:spacing w:line="240" w:lineRule="auto"/>
              <w:rPr>
                <w:sz w:val="16"/>
                <w:szCs w:val="16"/>
              </w:rPr>
            </w:pPr>
            <w:hyperlink r:id="rId4124" w:history="1">
              <w:r w:rsidRPr="00570E30">
                <w:rPr>
                  <w:color w:val="4E4E4E"/>
                  <w:sz w:val="16"/>
                  <w:szCs w:val="16"/>
                  <w:u w:val="single"/>
                  <w:bdr w:val="none" w:sz="0" w:space="0" w:color="auto" w:frame="1"/>
                </w:rPr>
                <w:t>Infectious Diseases</w:t>
              </w:r>
            </w:hyperlink>
          </w:p>
        </w:tc>
      </w:tr>
      <w:tr w:rsidR="002D5F10" w:rsidRPr="00570E30" w14:paraId="5671985C" w14:textId="77777777" w:rsidTr="002D5F10">
        <w:tc>
          <w:tcPr>
            <w:tcW w:w="5425" w:type="dxa"/>
            <w:shd w:val="clear" w:color="auto" w:fill="auto"/>
            <w:tcMar>
              <w:top w:w="75" w:type="dxa"/>
              <w:left w:w="0" w:type="dxa"/>
              <w:bottom w:w="75" w:type="dxa"/>
              <w:right w:w="150" w:type="dxa"/>
            </w:tcMar>
            <w:vAlign w:val="bottom"/>
            <w:hideMark/>
          </w:tcPr>
          <w:p w14:paraId="6E3D3214" w14:textId="77777777" w:rsidR="002D5F10" w:rsidRPr="00570E30" w:rsidRDefault="002D5F10" w:rsidP="002D5F10">
            <w:pPr>
              <w:spacing w:line="240" w:lineRule="auto"/>
              <w:rPr>
                <w:sz w:val="16"/>
                <w:szCs w:val="16"/>
              </w:rPr>
            </w:pPr>
            <w:r w:rsidRPr="00570E30">
              <w:rPr>
                <w:sz w:val="16"/>
                <w:szCs w:val="16"/>
              </w:rPr>
              <w:t>5141.22</w:t>
            </w:r>
          </w:p>
        </w:tc>
        <w:tc>
          <w:tcPr>
            <w:tcW w:w="0" w:type="auto"/>
            <w:shd w:val="clear" w:color="auto" w:fill="auto"/>
            <w:tcMar>
              <w:top w:w="75" w:type="dxa"/>
              <w:left w:w="0" w:type="dxa"/>
              <w:bottom w:w="75" w:type="dxa"/>
              <w:right w:w="150" w:type="dxa"/>
            </w:tcMar>
            <w:vAlign w:val="bottom"/>
            <w:hideMark/>
          </w:tcPr>
          <w:p w14:paraId="3CB71371" w14:textId="77777777" w:rsidR="002D5F10" w:rsidRPr="00570E30" w:rsidRDefault="002D5F10" w:rsidP="002D5F10">
            <w:pPr>
              <w:spacing w:line="240" w:lineRule="auto"/>
              <w:rPr>
                <w:sz w:val="16"/>
                <w:szCs w:val="16"/>
              </w:rPr>
            </w:pPr>
            <w:hyperlink r:id="rId4125" w:history="1">
              <w:r w:rsidRPr="00570E30">
                <w:rPr>
                  <w:color w:val="4E4E4E"/>
                  <w:sz w:val="16"/>
                  <w:szCs w:val="16"/>
                  <w:u w:val="single"/>
                  <w:bdr w:val="none" w:sz="0" w:space="0" w:color="auto" w:frame="1"/>
                </w:rPr>
                <w:t>Infectious Diseases</w:t>
              </w:r>
            </w:hyperlink>
          </w:p>
        </w:tc>
      </w:tr>
      <w:tr w:rsidR="002D5F10" w:rsidRPr="00570E30" w14:paraId="75216B62" w14:textId="77777777" w:rsidTr="002D5F10">
        <w:tc>
          <w:tcPr>
            <w:tcW w:w="5425" w:type="dxa"/>
            <w:shd w:val="clear" w:color="auto" w:fill="auto"/>
            <w:tcMar>
              <w:top w:w="75" w:type="dxa"/>
              <w:left w:w="0" w:type="dxa"/>
              <w:bottom w:w="75" w:type="dxa"/>
              <w:right w:w="150" w:type="dxa"/>
            </w:tcMar>
            <w:vAlign w:val="bottom"/>
            <w:hideMark/>
          </w:tcPr>
          <w:p w14:paraId="5EEEF81B" w14:textId="77777777" w:rsidR="002D5F10" w:rsidRPr="00570E30" w:rsidRDefault="002D5F10" w:rsidP="002D5F10">
            <w:pPr>
              <w:spacing w:line="240" w:lineRule="auto"/>
              <w:rPr>
                <w:sz w:val="16"/>
                <w:szCs w:val="16"/>
              </w:rPr>
            </w:pPr>
            <w:r w:rsidRPr="00570E30">
              <w:rPr>
                <w:sz w:val="16"/>
                <w:szCs w:val="16"/>
              </w:rPr>
              <w:t>5141.26</w:t>
            </w:r>
          </w:p>
        </w:tc>
        <w:tc>
          <w:tcPr>
            <w:tcW w:w="0" w:type="auto"/>
            <w:shd w:val="clear" w:color="auto" w:fill="auto"/>
            <w:tcMar>
              <w:top w:w="75" w:type="dxa"/>
              <w:left w:w="0" w:type="dxa"/>
              <w:bottom w:w="75" w:type="dxa"/>
              <w:right w:w="150" w:type="dxa"/>
            </w:tcMar>
            <w:vAlign w:val="bottom"/>
            <w:hideMark/>
          </w:tcPr>
          <w:p w14:paraId="10B11939" w14:textId="77777777" w:rsidR="002D5F10" w:rsidRPr="00570E30" w:rsidRDefault="002D5F10" w:rsidP="002D5F10">
            <w:pPr>
              <w:spacing w:line="240" w:lineRule="auto"/>
              <w:rPr>
                <w:sz w:val="16"/>
                <w:szCs w:val="16"/>
              </w:rPr>
            </w:pPr>
            <w:hyperlink r:id="rId4126" w:history="1">
              <w:r w:rsidRPr="00570E30">
                <w:rPr>
                  <w:color w:val="4E4E4E"/>
                  <w:sz w:val="16"/>
                  <w:szCs w:val="16"/>
                  <w:u w:val="single"/>
                  <w:bdr w:val="none" w:sz="0" w:space="0" w:color="auto" w:frame="1"/>
                </w:rPr>
                <w:t>Tuberculosis Testing</w:t>
              </w:r>
            </w:hyperlink>
          </w:p>
        </w:tc>
      </w:tr>
      <w:tr w:rsidR="002D5F10" w:rsidRPr="00570E30" w14:paraId="15D9A4E3" w14:textId="77777777" w:rsidTr="002D5F10">
        <w:tc>
          <w:tcPr>
            <w:tcW w:w="5425" w:type="dxa"/>
            <w:shd w:val="clear" w:color="auto" w:fill="auto"/>
            <w:tcMar>
              <w:top w:w="75" w:type="dxa"/>
              <w:left w:w="0" w:type="dxa"/>
              <w:bottom w:w="75" w:type="dxa"/>
              <w:right w:w="150" w:type="dxa"/>
            </w:tcMar>
            <w:vAlign w:val="bottom"/>
            <w:hideMark/>
          </w:tcPr>
          <w:p w14:paraId="1E2179FA" w14:textId="77777777" w:rsidR="002D5F10" w:rsidRPr="00570E30" w:rsidRDefault="002D5F10" w:rsidP="002D5F10">
            <w:pPr>
              <w:spacing w:line="240" w:lineRule="auto"/>
              <w:rPr>
                <w:sz w:val="16"/>
                <w:szCs w:val="16"/>
              </w:rPr>
            </w:pPr>
            <w:r w:rsidRPr="00570E30">
              <w:rPr>
                <w:sz w:val="16"/>
                <w:szCs w:val="16"/>
              </w:rPr>
              <w:t>5141.31</w:t>
            </w:r>
          </w:p>
        </w:tc>
        <w:tc>
          <w:tcPr>
            <w:tcW w:w="0" w:type="auto"/>
            <w:shd w:val="clear" w:color="auto" w:fill="auto"/>
            <w:tcMar>
              <w:top w:w="75" w:type="dxa"/>
              <w:left w:w="0" w:type="dxa"/>
              <w:bottom w:w="75" w:type="dxa"/>
              <w:right w:w="150" w:type="dxa"/>
            </w:tcMar>
            <w:vAlign w:val="bottom"/>
            <w:hideMark/>
          </w:tcPr>
          <w:p w14:paraId="05512A8A" w14:textId="77777777" w:rsidR="002D5F10" w:rsidRPr="00570E30" w:rsidRDefault="002D5F10" w:rsidP="002D5F10">
            <w:pPr>
              <w:spacing w:line="240" w:lineRule="auto"/>
              <w:rPr>
                <w:sz w:val="16"/>
                <w:szCs w:val="16"/>
              </w:rPr>
            </w:pPr>
            <w:hyperlink r:id="rId4127" w:history="1">
              <w:r w:rsidRPr="00570E30">
                <w:rPr>
                  <w:color w:val="4E4E4E"/>
                  <w:sz w:val="16"/>
                  <w:szCs w:val="16"/>
                  <w:u w:val="single"/>
                  <w:bdr w:val="none" w:sz="0" w:space="0" w:color="auto" w:frame="1"/>
                </w:rPr>
                <w:t>Immunizations</w:t>
              </w:r>
            </w:hyperlink>
          </w:p>
        </w:tc>
      </w:tr>
      <w:tr w:rsidR="002D5F10" w:rsidRPr="00570E30" w14:paraId="2CE4A118" w14:textId="77777777" w:rsidTr="002D5F10">
        <w:tc>
          <w:tcPr>
            <w:tcW w:w="5425" w:type="dxa"/>
            <w:shd w:val="clear" w:color="auto" w:fill="auto"/>
            <w:tcMar>
              <w:top w:w="75" w:type="dxa"/>
              <w:left w:w="0" w:type="dxa"/>
              <w:bottom w:w="75" w:type="dxa"/>
              <w:right w:w="150" w:type="dxa"/>
            </w:tcMar>
            <w:vAlign w:val="bottom"/>
            <w:hideMark/>
          </w:tcPr>
          <w:p w14:paraId="59974725" w14:textId="77777777" w:rsidR="002D5F10" w:rsidRPr="00570E30" w:rsidRDefault="002D5F10" w:rsidP="002D5F10">
            <w:pPr>
              <w:spacing w:line="240" w:lineRule="auto"/>
              <w:rPr>
                <w:sz w:val="16"/>
                <w:szCs w:val="16"/>
              </w:rPr>
            </w:pPr>
            <w:r w:rsidRPr="00570E30">
              <w:rPr>
                <w:sz w:val="16"/>
                <w:szCs w:val="16"/>
              </w:rPr>
              <w:t>5141.31</w:t>
            </w:r>
          </w:p>
        </w:tc>
        <w:tc>
          <w:tcPr>
            <w:tcW w:w="0" w:type="auto"/>
            <w:shd w:val="clear" w:color="auto" w:fill="auto"/>
            <w:tcMar>
              <w:top w:w="75" w:type="dxa"/>
              <w:left w:w="0" w:type="dxa"/>
              <w:bottom w:w="75" w:type="dxa"/>
              <w:right w:w="150" w:type="dxa"/>
            </w:tcMar>
            <w:vAlign w:val="bottom"/>
            <w:hideMark/>
          </w:tcPr>
          <w:p w14:paraId="1B913681" w14:textId="77777777" w:rsidR="002D5F10" w:rsidRPr="00570E30" w:rsidRDefault="002D5F10" w:rsidP="002D5F10">
            <w:pPr>
              <w:spacing w:line="240" w:lineRule="auto"/>
              <w:rPr>
                <w:sz w:val="16"/>
                <w:szCs w:val="16"/>
              </w:rPr>
            </w:pPr>
            <w:hyperlink r:id="rId4128" w:history="1">
              <w:r w:rsidRPr="00570E30">
                <w:rPr>
                  <w:color w:val="4E4E4E"/>
                  <w:sz w:val="16"/>
                  <w:szCs w:val="16"/>
                  <w:u w:val="single"/>
                  <w:bdr w:val="none" w:sz="0" w:space="0" w:color="auto" w:frame="1"/>
                </w:rPr>
                <w:t>Immunizations</w:t>
              </w:r>
            </w:hyperlink>
          </w:p>
        </w:tc>
      </w:tr>
      <w:tr w:rsidR="002D5F10" w:rsidRPr="00570E30" w14:paraId="1F6F851C" w14:textId="77777777" w:rsidTr="002D5F10">
        <w:tc>
          <w:tcPr>
            <w:tcW w:w="5425" w:type="dxa"/>
            <w:shd w:val="clear" w:color="auto" w:fill="auto"/>
            <w:tcMar>
              <w:top w:w="75" w:type="dxa"/>
              <w:left w:w="0" w:type="dxa"/>
              <w:bottom w:w="75" w:type="dxa"/>
              <w:right w:w="150" w:type="dxa"/>
            </w:tcMar>
            <w:vAlign w:val="bottom"/>
            <w:hideMark/>
          </w:tcPr>
          <w:p w14:paraId="5A04F254" w14:textId="77777777" w:rsidR="002D5F10" w:rsidRPr="00570E30" w:rsidRDefault="002D5F10" w:rsidP="002D5F10">
            <w:pPr>
              <w:spacing w:line="240" w:lineRule="auto"/>
              <w:rPr>
                <w:sz w:val="16"/>
                <w:szCs w:val="16"/>
              </w:rPr>
            </w:pPr>
            <w:r w:rsidRPr="00570E30">
              <w:rPr>
                <w:sz w:val="16"/>
                <w:szCs w:val="16"/>
              </w:rPr>
              <w:t>5141.32</w:t>
            </w:r>
          </w:p>
        </w:tc>
        <w:tc>
          <w:tcPr>
            <w:tcW w:w="0" w:type="auto"/>
            <w:shd w:val="clear" w:color="auto" w:fill="auto"/>
            <w:tcMar>
              <w:top w:w="75" w:type="dxa"/>
              <w:left w:w="0" w:type="dxa"/>
              <w:bottom w:w="75" w:type="dxa"/>
              <w:right w:w="150" w:type="dxa"/>
            </w:tcMar>
            <w:vAlign w:val="bottom"/>
            <w:hideMark/>
          </w:tcPr>
          <w:p w14:paraId="0AD16DD7" w14:textId="77777777" w:rsidR="002D5F10" w:rsidRPr="00570E30" w:rsidRDefault="002D5F10" w:rsidP="002D5F10">
            <w:pPr>
              <w:spacing w:line="240" w:lineRule="auto"/>
              <w:rPr>
                <w:sz w:val="16"/>
                <w:szCs w:val="16"/>
              </w:rPr>
            </w:pPr>
            <w:hyperlink r:id="rId4129" w:history="1">
              <w:r w:rsidRPr="00570E30">
                <w:rPr>
                  <w:color w:val="4E4E4E"/>
                  <w:sz w:val="16"/>
                  <w:szCs w:val="16"/>
                  <w:u w:val="single"/>
                  <w:bdr w:val="none" w:sz="0" w:space="0" w:color="auto" w:frame="1"/>
                </w:rPr>
                <w:t>Health Screening For School Entry</w:t>
              </w:r>
            </w:hyperlink>
          </w:p>
        </w:tc>
      </w:tr>
      <w:tr w:rsidR="002D5F10" w:rsidRPr="00570E30" w14:paraId="6CD46BED" w14:textId="77777777" w:rsidTr="002D5F10">
        <w:tc>
          <w:tcPr>
            <w:tcW w:w="5425" w:type="dxa"/>
            <w:shd w:val="clear" w:color="auto" w:fill="auto"/>
            <w:tcMar>
              <w:top w:w="75" w:type="dxa"/>
              <w:left w:w="0" w:type="dxa"/>
              <w:bottom w:w="75" w:type="dxa"/>
              <w:right w:w="150" w:type="dxa"/>
            </w:tcMar>
            <w:vAlign w:val="bottom"/>
            <w:hideMark/>
          </w:tcPr>
          <w:p w14:paraId="145238E6" w14:textId="77777777" w:rsidR="002D5F10" w:rsidRPr="00570E30" w:rsidRDefault="002D5F10" w:rsidP="002D5F10">
            <w:pPr>
              <w:spacing w:line="240" w:lineRule="auto"/>
              <w:rPr>
                <w:sz w:val="16"/>
                <w:szCs w:val="16"/>
              </w:rPr>
            </w:pPr>
            <w:r w:rsidRPr="00570E30">
              <w:rPr>
                <w:sz w:val="16"/>
                <w:szCs w:val="16"/>
              </w:rPr>
              <w:t>5141.6</w:t>
            </w:r>
          </w:p>
        </w:tc>
        <w:tc>
          <w:tcPr>
            <w:tcW w:w="0" w:type="auto"/>
            <w:shd w:val="clear" w:color="auto" w:fill="auto"/>
            <w:tcMar>
              <w:top w:w="75" w:type="dxa"/>
              <w:left w:w="0" w:type="dxa"/>
              <w:bottom w:w="75" w:type="dxa"/>
              <w:right w:w="150" w:type="dxa"/>
            </w:tcMar>
            <w:vAlign w:val="bottom"/>
            <w:hideMark/>
          </w:tcPr>
          <w:p w14:paraId="315D8C19" w14:textId="77777777" w:rsidR="002D5F10" w:rsidRPr="00570E30" w:rsidRDefault="002D5F10" w:rsidP="002D5F10">
            <w:pPr>
              <w:spacing w:line="240" w:lineRule="auto"/>
              <w:rPr>
                <w:sz w:val="16"/>
                <w:szCs w:val="16"/>
              </w:rPr>
            </w:pPr>
            <w:hyperlink r:id="rId4130" w:history="1">
              <w:r w:rsidRPr="00570E30">
                <w:rPr>
                  <w:color w:val="4E4E4E"/>
                  <w:sz w:val="16"/>
                  <w:szCs w:val="16"/>
                  <w:u w:val="single"/>
                  <w:bdr w:val="none" w:sz="0" w:space="0" w:color="auto" w:frame="1"/>
                </w:rPr>
                <w:t>School Health Services</w:t>
              </w:r>
            </w:hyperlink>
          </w:p>
        </w:tc>
      </w:tr>
      <w:tr w:rsidR="002D5F10" w:rsidRPr="00570E30" w14:paraId="54700B9E" w14:textId="77777777" w:rsidTr="002D5F10">
        <w:tc>
          <w:tcPr>
            <w:tcW w:w="5425" w:type="dxa"/>
            <w:shd w:val="clear" w:color="auto" w:fill="auto"/>
            <w:tcMar>
              <w:top w:w="75" w:type="dxa"/>
              <w:left w:w="0" w:type="dxa"/>
              <w:bottom w:w="75" w:type="dxa"/>
              <w:right w:w="150" w:type="dxa"/>
            </w:tcMar>
            <w:vAlign w:val="bottom"/>
            <w:hideMark/>
          </w:tcPr>
          <w:p w14:paraId="2C3D62ED" w14:textId="77777777" w:rsidR="002D5F10" w:rsidRPr="00570E30" w:rsidRDefault="002D5F10" w:rsidP="002D5F10">
            <w:pPr>
              <w:spacing w:line="240" w:lineRule="auto"/>
              <w:rPr>
                <w:sz w:val="16"/>
                <w:szCs w:val="16"/>
              </w:rPr>
            </w:pPr>
            <w:r w:rsidRPr="00570E30">
              <w:rPr>
                <w:sz w:val="16"/>
                <w:szCs w:val="16"/>
              </w:rPr>
              <w:t>5141.6</w:t>
            </w:r>
          </w:p>
        </w:tc>
        <w:tc>
          <w:tcPr>
            <w:tcW w:w="0" w:type="auto"/>
            <w:shd w:val="clear" w:color="auto" w:fill="auto"/>
            <w:tcMar>
              <w:top w:w="75" w:type="dxa"/>
              <w:left w:w="0" w:type="dxa"/>
              <w:bottom w:w="75" w:type="dxa"/>
              <w:right w:w="150" w:type="dxa"/>
            </w:tcMar>
            <w:vAlign w:val="bottom"/>
            <w:hideMark/>
          </w:tcPr>
          <w:p w14:paraId="4A08F371" w14:textId="77777777" w:rsidR="002D5F10" w:rsidRPr="00570E30" w:rsidRDefault="002D5F10" w:rsidP="002D5F10">
            <w:pPr>
              <w:spacing w:line="240" w:lineRule="auto"/>
              <w:rPr>
                <w:sz w:val="16"/>
                <w:szCs w:val="16"/>
              </w:rPr>
            </w:pPr>
            <w:hyperlink r:id="rId4131" w:history="1">
              <w:r w:rsidRPr="00570E30">
                <w:rPr>
                  <w:color w:val="4E4E4E"/>
                  <w:sz w:val="16"/>
                  <w:szCs w:val="16"/>
                  <w:u w:val="single"/>
                  <w:bdr w:val="none" w:sz="0" w:space="0" w:color="auto" w:frame="1"/>
                </w:rPr>
                <w:t>School Health Services</w:t>
              </w:r>
            </w:hyperlink>
          </w:p>
        </w:tc>
      </w:tr>
      <w:tr w:rsidR="002D5F10" w:rsidRPr="00570E30" w14:paraId="15B5CF80" w14:textId="77777777" w:rsidTr="002D5F10">
        <w:tc>
          <w:tcPr>
            <w:tcW w:w="5425" w:type="dxa"/>
            <w:shd w:val="clear" w:color="auto" w:fill="auto"/>
            <w:tcMar>
              <w:top w:w="75" w:type="dxa"/>
              <w:left w:w="0" w:type="dxa"/>
              <w:bottom w:w="75" w:type="dxa"/>
              <w:right w:w="150" w:type="dxa"/>
            </w:tcMar>
            <w:vAlign w:val="bottom"/>
            <w:hideMark/>
          </w:tcPr>
          <w:p w14:paraId="697A96DF" w14:textId="77777777" w:rsidR="002D5F10" w:rsidRPr="00570E30" w:rsidRDefault="002D5F10" w:rsidP="002D5F10">
            <w:pPr>
              <w:spacing w:line="240" w:lineRule="auto"/>
              <w:rPr>
                <w:sz w:val="16"/>
                <w:szCs w:val="16"/>
              </w:rPr>
            </w:pPr>
            <w:r w:rsidRPr="00570E30">
              <w:rPr>
                <w:sz w:val="16"/>
                <w:szCs w:val="16"/>
              </w:rPr>
              <w:t>5144.1</w:t>
            </w:r>
          </w:p>
        </w:tc>
        <w:tc>
          <w:tcPr>
            <w:tcW w:w="0" w:type="auto"/>
            <w:shd w:val="clear" w:color="auto" w:fill="auto"/>
            <w:tcMar>
              <w:top w:w="75" w:type="dxa"/>
              <w:left w:w="0" w:type="dxa"/>
              <w:bottom w:w="75" w:type="dxa"/>
              <w:right w:w="150" w:type="dxa"/>
            </w:tcMar>
            <w:vAlign w:val="bottom"/>
            <w:hideMark/>
          </w:tcPr>
          <w:p w14:paraId="1EFAC720" w14:textId="77777777" w:rsidR="002D5F10" w:rsidRPr="00570E30" w:rsidRDefault="002D5F10" w:rsidP="002D5F10">
            <w:pPr>
              <w:spacing w:line="240" w:lineRule="auto"/>
              <w:rPr>
                <w:sz w:val="16"/>
                <w:szCs w:val="16"/>
              </w:rPr>
            </w:pPr>
            <w:hyperlink r:id="rId4132" w:history="1">
              <w:r w:rsidRPr="00570E30">
                <w:rPr>
                  <w:color w:val="4E4E4E"/>
                  <w:sz w:val="16"/>
                  <w:szCs w:val="16"/>
                  <w:u w:val="single"/>
                  <w:bdr w:val="none" w:sz="0" w:space="0" w:color="auto" w:frame="1"/>
                </w:rPr>
                <w:t>Suspension And Expulsion/Due Process</w:t>
              </w:r>
            </w:hyperlink>
          </w:p>
        </w:tc>
      </w:tr>
      <w:tr w:rsidR="002D5F10" w:rsidRPr="00570E30" w14:paraId="01830CC9" w14:textId="77777777" w:rsidTr="002D5F10">
        <w:tc>
          <w:tcPr>
            <w:tcW w:w="5425" w:type="dxa"/>
            <w:shd w:val="clear" w:color="auto" w:fill="auto"/>
            <w:tcMar>
              <w:top w:w="75" w:type="dxa"/>
              <w:left w:w="0" w:type="dxa"/>
              <w:bottom w:w="75" w:type="dxa"/>
              <w:right w:w="150" w:type="dxa"/>
            </w:tcMar>
            <w:vAlign w:val="bottom"/>
            <w:hideMark/>
          </w:tcPr>
          <w:p w14:paraId="7AE60FCD" w14:textId="77777777" w:rsidR="002D5F10" w:rsidRPr="00570E30" w:rsidRDefault="002D5F10" w:rsidP="002D5F10">
            <w:pPr>
              <w:spacing w:line="240" w:lineRule="auto"/>
              <w:rPr>
                <w:sz w:val="16"/>
                <w:szCs w:val="16"/>
              </w:rPr>
            </w:pPr>
            <w:r w:rsidRPr="00570E30">
              <w:rPr>
                <w:sz w:val="16"/>
                <w:szCs w:val="16"/>
              </w:rPr>
              <w:t>5144.1</w:t>
            </w:r>
          </w:p>
        </w:tc>
        <w:tc>
          <w:tcPr>
            <w:tcW w:w="0" w:type="auto"/>
            <w:shd w:val="clear" w:color="auto" w:fill="auto"/>
            <w:tcMar>
              <w:top w:w="75" w:type="dxa"/>
              <w:left w:w="0" w:type="dxa"/>
              <w:bottom w:w="75" w:type="dxa"/>
              <w:right w:w="150" w:type="dxa"/>
            </w:tcMar>
            <w:vAlign w:val="bottom"/>
            <w:hideMark/>
          </w:tcPr>
          <w:p w14:paraId="66F9356A" w14:textId="77777777" w:rsidR="002D5F10" w:rsidRPr="00570E30" w:rsidRDefault="002D5F10" w:rsidP="002D5F10">
            <w:pPr>
              <w:spacing w:line="240" w:lineRule="auto"/>
              <w:rPr>
                <w:sz w:val="16"/>
                <w:szCs w:val="16"/>
              </w:rPr>
            </w:pPr>
            <w:hyperlink r:id="rId4133" w:history="1">
              <w:r w:rsidRPr="00570E30">
                <w:rPr>
                  <w:color w:val="4E4E4E"/>
                  <w:sz w:val="16"/>
                  <w:szCs w:val="16"/>
                  <w:u w:val="single"/>
                  <w:bdr w:val="none" w:sz="0" w:space="0" w:color="auto" w:frame="1"/>
                </w:rPr>
                <w:t>Suspension And Expulsion/Due Process</w:t>
              </w:r>
            </w:hyperlink>
          </w:p>
        </w:tc>
      </w:tr>
      <w:tr w:rsidR="002D5F10" w:rsidRPr="00570E30" w14:paraId="576D4B9C" w14:textId="77777777" w:rsidTr="002D5F10">
        <w:tc>
          <w:tcPr>
            <w:tcW w:w="5425" w:type="dxa"/>
            <w:shd w:val="clear" w:color="auto" w:fill="auto"/>
            <w:tcMar>
              <w:top w:w="75" w:type="dxa"/>
              <w:left w:w="0" w:type="dxa"/>
              <w:bottom w:w="75" w:type="dxa"/>
              <w:right w:w="150" w:type="dxa"/>
            </w:tcMar>
            <w:vAlign w:val="bottom"/>
            <w:hideMark/>
          </w:tcPr>
          <w:p w14:paraId="1B8E365E" w14:textId="77777777" w:rsidR="002D5F10" w:rsidRPr="00570E30" w:rsidRDefault="002D5F10" w:rsidP="002D5F10">
            <w:pPr>
              <w:spacing w:line="240" w:lineRule="auto"/>
              <w:rPr>
                <w:sz w:val="16"/>
                <w:szCs w:val="16"/>
              </w:rPr>
            </w:pPr>
            <w:r w:rsidRPr="00570E30">
              <w:rPr>
                <w:sz w:val="16"/>
                <w:szCs w:val="16"/>
              </w:rPr>
              <w:t>5144.1-E PDF(1)</w:t>
            </w:r>
          </w:p>
        </w:tc>
        <w:tc>
          <w:tcPr>
            <w:tcW w:w="0" w:type="auto"/>
            <w:shd w:val="clear" w:color="auto" w:fill="auto"/>
            <w:tcMar>
              <w:top w:w="75" w:type="dxa"/>
              <w:left w:w="0" w:type="dxa"/>
              <w:bottom w:w="75" w:type="dxa"/>
              <w:right w:w="150" w:type="dxa"/>
            </w:tcMar>
            <w:vAlign w:val="bottom"/>
            <w:hideMark/>
          </w:tcPr>
          <w:p w14:paraId="39C8623B" w14:textId="77777777" w:rsidR="002D5F10" w:rsidRPr="00570E30" w:rsidRDefault="002D5F10" w:rsidP="002D5F10">
            <w:pPr>
              <w:spacing w:line="240" w:lineRule="auto"/>
              <w:rPr>
                <w:sz w:val="16"/>
                <w:szCs w:val="16"/>
              </w:rPr>
            </w:pPr>
            <w:hyperlink r:id="rId4134" w:history="1">
              <w:r w:rsidRPr="00570E30">
                <w:rPr>
                  <w:color w:val="4E4E4E"/>
                  <w:sz w:val="16"/>
                  <w:szCs w:val="16"/>
                  <w:u w:val="single"/>
                  <w:bdr w:val="none" w:sz="0" w:space="0" w:color="auto" w:frame="1"/>
                </w:rPr>
                <w:t>Suspension And Expulsion/Due Process</w:t>
              </w:r>
            </w:hyperlink>
          </w:p>
        </w:tc>
      </w:tr>
      <w:tr w:rsidR="002D5F10" w:rsidRPr="00570E30" w14:paraId="588497EF" w14:textId="77777777" w:rsidTr="002D5F10">
        <w:tc>
          <w:tcPr>
            <w:tcW w:w="5425" w:type="dxa"/>
            <w:shd w:val="clear" w:color="auto" w:fill="auto"/>
            <w:tcMar>
              <w:top w:w="75" w:type="dxa"/>
              <w:left w:w="0" w:type="dxa"/>
              <w:bottom w:w="75" w:type="dxa"/>
              <w:right w:w="150" w:type="dxa"/>
            </w:tcMar>
            <w:vAlign w:val="bottom"/>
            <w:hideMark/>
          </w:tcPr>
          <w:p w14:paraId="16FA7D7C" w14:textId="77777777" w:rsidR="002D5F10" w:rsidRPr="00570E30" w:rsidRDefault="002D5F10" w:rsidP="002D5F10">
            <w:pPr>
              <w:spacing w:line="240" w:lineRule="auto"/>
              <w:rPr>
                <w:sz w:val="16"/>
                <w:szCs w:val="16"/>
              </w:rPr>
            </w:pPr>
            <w:r w:rsidRPr="00570E30">
              <w:rPr>
                <w:sz w:val="16"/>
                <w:szCs w:val="16"/>
              </w:rPr>
              <w:t>5144.2</w:t>
            </w:r>
          </w:p>
        </w:tc>
        <w:tc>
          <w:tcPr>
            <w:tcW w:w="0" w:type="auto"/>
            <w:shd w:val="clear" w:color="auto" w:fill="auto"/>
            <w:tcMar>
              <w:top w:w="75" w:type="dxa"/>
              <w:left w:w="0" w:type="dxa"/>
              <w:bottom w:w="75" w:type="dxa"/>
              <w:right w:w="150" w:type="dxa"/>
            </w:tcMar>
            <w:vAlign w:val="bottom"/>
            <w:hideMark/>
          </w:tcPr>
          <w:p w14:paraId="22ACC169" w14:textId="77777777" w:rsidR="002D5F10" w:rsidRPr="00570E30" w:rsidRDefault="002D5F10" w:rsidP="002D5F10">
            <w:pPr>
              <w:spacing w:line="240" w:lineRule="auto"/>
              <w:rPr>
                <w:sz w:val="16"/>
                <w:szCs w:val="16"/>
              </w:rPr>
            </w:pPr>
            <w:hyperlink r:id="rId4135" w:history="1">
              <w:r w:rsidRPr="00570E30">
                <w:rPr>
                  <w:color w:val="4E4E4E"/>
                  <w:sz w:val="16"/>
                  <w:szCs w:val="16"/>
                  <w:u w:val="single"/>
                  <w:bdr w:val="none" w:sz="0" w:space="0" w:color="auto" w:frame="1"/>
                </w:rPr>
                <w:t>Suspension And Expulsion/Due Process (Students With Disabilities)</w:t>
              </w:r>
            </w:hyperlink>
          </w:p>
        </w:tc>
      </w:tr>
      <w:tr w:rsidR="002D5F10" w:rsidRPr="00570E30" w14:paraId="6BB08152" w14:textId="77777777" w:rsidTr="002D5F10">
        <w:tc>
          <w:tcPr>
            <w:tcW w:w="5425" w:type="dxa"/>
            <w:shd w:val="clear" w:color="auto" w:fill="auto"/>
            <w:tcMar>
              <w:top w:w="75" w:type="dxa"/>
              <w:left w:w="0" w:type="dxa"/>
              <w:bottom w:w="75" w:type="dxa"/>
              <w:right w:w="150" w:type="dxa"/>
            </w:tcMar>
            <w:vAlign w:val="bottom"/>
            <w:hideMark/>
          </w:tcPr>
          <w:p w14:paraId="71C58DE7" w14:textId="77777777" w:rsidR="002D5F10" w:rsidRPr="00570E30" w:rsidRDefault="002D5F10" w:rsidP="002D5F10">
            <w:pPr>
              <w:spacing w:line="240" w:lineRule="auto"/>
              <w:rPr>
                <w:sz w:val="16"/>
                <w:szCs w:val="16"/>
              </w:rPr>
            </w:pPr>
            <w:r w:rsidRPr="00570E30">
              <w:rPr>
                <w:sz w:val="16"/>
                <w:szCs w:val="16"/>
              </w:rPr>
              <w:t>5144.2-E PDF(1)</w:t>
            </w:r>
          </w:p>
        </w:tc>
        <w:tc>
          <w:tcPr>
            <w:tcW w:w="0" w:type="auto"/>
            <w:shd w:val="clear" w:color="auto" w:fill="auto"/>
            <w:tcMar>
              <w:top w:w="75" w:type="dxa"/>
              <w:left w:w="0" w:type="dxa"/>
              <w:bottom w:w="75" w:type="dxa"/>
              <w:right w:w="150" w:type="dxa"/>
            </w:tcMar>
            <w:vAlign w:val="bottom"/>
            <w:hideMark/>
          </w:tcPr>
          <w:p w14:paraId="42E1CE34" w14:textId="77777777" w:rsidR="002D5F10" w:rsidRPr="00570E30" w:rsidRDefault="002D5F10" w:rsidP="002D5F10">
            <w:pPr>
              <w:spacing w:line="240" w:lineRule="auto"/>
              <w:rPr>
                <w:sz w:val="16"/>
                <w:szCs w:val="16"/>
              </w:rPr>
            </w:pPr>
            <w:hyperlink r:id="rId4136" w:history="1">
              <w:r w:rsidRPr="00570E30">
                <w:rPr>
                  <w:color w:val="4E4E4E"/>
                  <w:sz w:val="16"/>
                  <w:szCs w:val="16"/>
                  <w:u w:val="single"/>
                  <w:bdr w:val="none" w:sz="0" w:space="0" w:color="auto" w:frame="1"/>
                </w:rPr>
                <w:t>Suspension And Expulsion/Due Process (Students With Disabilities)</w:t>
              </w:r>
            </w:hyperlink>
          </w:p>
        </w:tc>
      </w:tr>
      <w:tr w:rsidR="002D5F10" w:rsidRPr="00570E30" w14:paraId="5EE40AE9" w14:textId="77777777" w:rsidTr="002D5F10">
        <w:tc>
          <w:tcPr>
            <w:tcW w:w="5425" w:type="dxa"/>
            <w:shd w:val="clear" w:color="auto" w:fill="auto"/>
            <w:tcMar>
              <w:top w:w="75" w:type="dxa"/>
              <w:left w:w="0" w:type="dxa"/>
              <w:bottom w:w="75" w:type="dxa"/>
              <w:right w:w="150" w:type="dxa"/>
            </w:tcMar>
            <w:vAlign w:val="bottom"/>
            <w:hideMark/>
          </w:tcPr>
          <w:p w14:paraId="6D5E1E39" w14:textId="77777777" w:rsidR="002D5F10" w:rsidRPr="00570E30" w:rsidRDefault="002D5F10" w:rsidP="002D5F10">
            <w:pPr>
              <w:spacing w:line="240" w:lineRule="auto"/>
              <w:rPr>
                <w:sz w:val="16"/>
                <w:szCs w:val="16"/>
              </w:rPr>
            </w:pPr>
            <w:r w:rsidRPr="00570E30">
              <w:rPr>
                <w:sz w:val="16"/>
                <w:szCs w:val="16"/>
              </w:rPr>
              <w:t>5145.3</w:t>
            </w:r>
          </w:p>
        </w:tc>
        <w:tc>
          <w:tcPr>
            <w:tcW w:w="0" w:type="auto"/>
            <w:shd w:val="clear" w:color="auto" w:fill="auto"/>
            <w:tcMar>
              <w:top w:w="75" w:type="dxa"/>
              <w:left w:w="0" w:type="dxa"/>
              <w:bottom w:w="75" w:type="dxa"/>
              <w:right w:w="150" w:type="dxa"/>
            </w:tcMar>
            <w:vAlign w:val="bottom"/>
            <w:hideMark/>
          </w:tcPr>
          <w:p w14:paraId="4EBA5F3A" w14:textId="77777777" w:rsidR="002D5F10" w:rsidRPr="00570E30" w:rsidRDefault="002D5F10" w:rsidP="002D5F10">
            <w:pPr>
              <w:spacing w:line="240" w:lineRule="auto"/>
              <w:rPr>
                <w:sz w:val="16"/>
                <w:szCs w:val="16"/>
              </w:rPr>
            </w:pPr>
            <w:hyperlink r:id="rId4137" w:history="1">
              <w:r w:rsidRPr="00570E30">
                <w:rPr>
                  <w:color w:val="4E4E4E"/>
                  <w:sz w:val="16"/>
                  <w:szCs w:val="16"/>
                  <w:u w:val="single"/>
                  <w:bdr w:val="none" w:sz="0" w:space="0" w:color="auto" w:frame="1"/>
                </w:rPr>
                <w:t>Nondiscrimination/Harassment</w:t>
              </w:r>
            </w:hyperlink>
          </w:p>
        </w:tc>
      </w:tr>
      <w:tr w:rsidR="002D5F10" w:rsidRPr="00570E30" w14:paraId="3A9E011E" w14:textId="77777777" w:rsidTr="002D5F10">
        <w:tc>
          <w:tcPr>
            <w:tcW w:w="5425" w:type="dxa"/>
            <w:shd w:val="clear" w:color="auto" w:fill="auto"/>
            <w:tcMar>
              <w:top w:w="75" w:type="dxa"/>
              <w:left w:w="0" w:type="dxa"/>
              <w:bottom w:w="75" w:type="dxa"/>
              <w:right w:w="150" w:type="dxa"/>
            </w:tcMar>
            <w:vAlign w:val="bottom"/>
            <w:hideMark/>
          </w:tcPr>
          <w:p w14:paraId="6D837A7D" w14:textId="77777777" w:rsidR="002D5F10" w:rsidRPr="00570E30" w:rsidRDefault="002D5F10" w:rsidP="002D5F10">
            <w:pPr>
              <w:spacing w:line="240" w:lineRule="auto"/>
              <w:rPr>
                <w:sz w:val="16"/>
                <w:szCs w:val="16"/>
              </w:rPr>
            </w:pPr>
            <w:r w:rsidRPr="00570E30">
              <w:rPr>
                <w:sz w:val="16"/>
                <w:szCs w:val="16"/>
              </w:rPr>
              <w:t>5145.3</w:t>
            </w:r>
          </w:p>
        </w:tc>
        <w:tc>
          <w:tcPr>
            <w:tcW w:w="0" w:type="auto"/>
            <w:shd w:val="clear" w:color="auto" w:fill="auto"/>
            <w:tcMar>
              <w:top w:w="75" w:type="dxa"/>
              <w:left w:w="0" w:type="dxa"/>
              <w:bottom w:w="75" w:type="dxa"/>
              <w:right w:w="150" w:type="dxa"/>
            </w:tcMar>
            <w:vAlign w:val="bottom"/>
            <w:hideMark/>
          </w:tcPr>
          <w:p w14:paraId="67FEF230" w14:textId="77777777" w:rsidR="002D5F10" w:rsidRPr="00570E30" w:rsidRDefault="002D5F10" w:rsidP="002D5F10">
            <w:pPr>
              <w:spacing w:line="240" w:lineRule="auto"/>
              <w:rPr>
                <w:sz w:val="16"/>
                <w:szCs w:val="16"/>
              </w:rPr>
            </w:pPr>
            <w:hyperlink r:id="rId4138" w:history="1">
              <w:r w:rsidRPr="00570E30">
                <w:rPr>
                  <w:color w:val="4E4E4E"/>
                  <w:sz w:val="16"/>
                  <w:szCs w:val="16"/>
                  <w:u w:val="single"/>
                  <w:bdr w:val="none" w:sz="0" w:space="0" w:color="auto" w:frame="1"/>
                </w:rPr>
                <w:t>Nondiscrimination/Harassment</w:t>
              </w:r>
            </w:hyperlink>
          </w:p>
        </w:tc>
      </w:tr>
      <w:tr w:rsidR="002D5F10" w:rsidRPr="00570E30" w14:paraId="6980FE06" w14:textId="77777777" w:rsidTr="002D5F10">
        <w:tc>
          <w:tcPr>
            <w:tcW w:w="5425" w:type="dxa"/>
            <w:shd w:val="clear" w:color="auto" w:fill="auto"/>
            <w:tcMar>
              <w:top w:w="75" w:type="dxa"/>
              <w:left w:w="0" w:type="dxa"/>
              <w:bottom w:w="75" w:type="dxa"/>
              <w:right w:w="150" w:type="dxa"/>
            </w:tcMar>
            <w:vAlign w:val="bottom"/>
            <w:hideMark/>
          </w:tcPr>
          <w:p w14:paraId="5A9DA208" w14:textId="77777777" w:rsidR="002D5F10" w:rsidRPr="00570E30" w:rsidRDefault="002D5F10" w:rsidP="002D5F10">
            <w:pPr>
              <w:spacing w:line="240" w:lineRule="auto"/>
              <w:rPr>
                <w:sz w:val="16"/>
                <w:szCs w:val="16"/>
              </w:rPr>
            </w:pPr>
            <w:r w:rsidRPr="00570E30">
              <w:rPr>
                <w:sz w:val="16"/>
                <w:szCs w:val="16"/>
              </w:rPr>
              <w:t>5145.6</w:t>
            </w:r>
          </w:p>
        </w:tc>
        <w:tc>
          <w:tcPr>
            <w:tcW w:w="0" w:type="auto"/>
            <w:shd w:val="clear" w:color="auto" w:fill="auto"/>
            <w:tcMar>
              <w:top w:w="75" w:type="dxa"/>
              <w:left w:w="0" w:type="dxa"/>
              <w:bottom w:w="75" w:type="dxa"/>
              <w:right w:w="150" w:type="dxa"/>
            </w:tcMar>
            <w:vAlign w:val="bottom"/>
            <w:hideMark/>
          </w:tcPr>
          <w:p w14:paraId="6C5DE758" w14:textId="77777777" w:rsidR="002D5F10" w:rsidRPr="00570E30" w:rsidRDefault="002D5F10" w:rsidP="002D5F10">
            <w:pPr>
              <w:spacing w:line="240" w:lineRule="auto"/>
              <w:rPr>
                <w:sz w:val="16"/>
                <w:szCs w:val="16"/>
              </w:rPr>
            </w:pPr>
            <w:hyperlink r:id="rId4139" w:history="1">
              <w:r w:rsidRPr="00570E30">
                <w:rPr>
                  <w:color w:val="4E4E4E"/>
                  <w:sz w:val="16"/>
                  <w:szCs w:val="16"/>
                  <w:u w:val="single"/>
                  <w:bdr w:val="none" w:sz="0" w:space="0" w:color="auto" w:frame="1"/>
                </w:rPr>
                <w:t>Parent/Guardian Notifications</w:t>
              </w:r>
            </w:hyperlink>
          </w:p>
        </w:tc>
      </w:tr>
      <w:tr w:rsidR="002D5F10" w:rsidRPr="00570E30" w14:paraId="11C8185E" w14:textId="77777777" w:rsidTr="002D5F10">
        <w:tc>
          <w:tcPr>
            <w:tcW w:w="5425" w:type="dxa"/>
            <w:shd w:val="clear" w:color="auto" w:fill="auto"/>
            <w:tcMar>
              <w:top w:w="75" w:type="dxa"/>
              <w:left w:w="0" w:type="dxa"/>
              <w:bottom w:w="75" w:type="dxa"/>
              <w:right w:w="150" w:type="dxa"/>
            </w:tcMar>
            <w:vAlign w:val="bottom"/>
            <w:hideMark/>
          </w:tcPr>
          <w:p w14:paraId="149E0B1E" w14:textId="77777777" w:rsidR="002D5F10" w:rsidRPr="00570E30" w:rsidRDefault="002D5F10" w:rsidP="002D5F10">
            <w:pPr>
              <w:spacing w:line="240" w:lineRule="auto"/>
              <w:rPr>
                <w:sz w:val="16"/>
                <w:szCs w:val="16"/>
              </w:rPr>
            </w:pPr>
            <w:r w:rsidRPr="00570E30">
              <w:rPr>
                <w:sz w:val="16"/>
                <w:szCs w:val="16"/>
              </w:rPr>
              <w:t>5145.6-E PDF(1)</w:t>
            </w:r>
          </w:p>
        </w:tc>
        <w:tc>
          <w:tcPr>
            <w:tcW w:w="0" w:type="auto"/>
            <w:shd w:val="clear" w:color="auto" w:fill="auto"/>
            <w:tcMar>
              <w:top w:w="75" w:type="dxa"/>
              <w:left w:w="0" w:type="dxa"/>
              <w:bottom w:w="75" w:type="dxa"/>
              <w:right w:w="150" w:type="dxa"/>
            </w:tcMar>
            <w:vAlign w:val="bottom"/>
            <w:hideMark/>
          </w:tcPr>
          <w:p w14:paraId="0E1D36B3" w14:textId="77777777" w:rsidR="002D5F10" w:rsidRPr="00570E30" w:rsidRDefault="002D5F10" w:rsidP="002D5F10">
            <w:pPr>
              <w:spacing w:line="240" w:lineRule="auto"/>
              <w:rPr>
                <w:sz w:val="16"/>
                <w:szCs w:val="16"/>
              </w:rPr>
            </w:pPr>
            <w:hyperlink r:id="rId4140" w:history="1">
              <w:r w:rsidRPr="00570E30">
                <w:rPr>
                  <w:color w:val="4E4E4E"/>
                  <w:sz w:val="16"/>
                  <w:szCs w:val="16"/>
                  <w:u w:val="single"/>
                  <w:bdr w:val="none" w:sz="0" w:space="0" w:color="auto" w:frame="1"/>
                </w:rPr>
                <w:t>Parent/Guardian Notifications</w:t>
              </w:r>
            </w:hyperlink>
          </w:p>
        </w:tc>
      </w:tr>
      <w:tr w:rsidR="002D5F10" w:rsidRPr="00570E30" w14:paraId="17A2F946" w14:textId="77777777" w:rsidTr="002D5F10">
        <w:tc>
          <w:tcPr>
            <w:tcW w:w="5425" w:type="dxa"/>
            <w:shd w:val="clear" w:color="auto" w:fill="auto"/>
            <w:tcMar>
              <w:top w:w="75" w:type="dxa"/>
              <w:left w:w="0" w:type="dxa"/>
              <w:bottom w:w="75" w:type="dxa"/>
              <w:right w:w="150" w:type="dxa"/>
            </w:tcMar>
            <w:vAlign w:val="bottom"/>
            <w:hideMark/>
          </w:tcPr>
          <w:p w14:paraId="445B8F7C" w14:textId="77777777" w:rsidR="002D5F10" w:rsidRPr="00570E30" w:rsidRDefault="002D5F10" w:rsidP="002D5F10">
            <w:pPr>
              <w:spacing w:line="240" w:lineRule="auto"/>
              <w:rPr>
                <w:sz w:val="16"/>
                <w:szCs w:val="16"/>
              </w:rPr>
            </w:pPr>
            <w:r w:rsidRPr="00570E30">
              <w:rPr>
                <w:sz w:val="16"/>
                <w:szCs w:val="16"/>
              </w:rPr>
              <w:t>5145.6-E PDF(2)</w:t>
            </w:r>
          </w:p>
        </w:tc>
        <w:tc>
          <w:tcPr>
            <w:tcW w:w="0" w:type="auto"/>
            <w:shd w:val="clear" w:color="auto" w:fill="auto"/>
            <w:tcMar>
              <w:top w:w="75" w:type="dxa"/>
              <w:left w:w="0" w:type="dxa"/>
              <w:bottom w:w="75" w:type="dxa"/>
              <w:right w:w="150" w:type="dxa"/>
            </w:tcMar>
            <w:vAlign w:val="bottom"/>
            <w:hideMark/>
          </w:tcPr>
          <w:p w14:paraId="079C70E0" w14:textId="77777777" w:rsidR="002D5F10" w:rsidRPr="00570E30" w:rsidRDefault="002D5F10" w:rsidP="002D5F10">
            <w:pPr>
              <w:spacing w:line="240" w:lineRule="auto"/>
              <w:rPr>
                <w:sz w:val="16"/>
                <w:szCs w:val="16"/>
              </w:rPr>
            </w:pPr>
            <w:hyperlink r:id="rId4141" w:history="1">
              <w:r w:rsidRPr="00570E30">
                <w:rPr>
                  <w:color w:val="4E4E4E"/>
                  <w:sz w:val="16"/>
                  <w:szCs w:val="16"/>
                  <w:u w:val="single"/>
                  <w:bdr w:val="none" w:sz="0" w:space="0" w:color="auto" w:frame="1"/>
                </w:rPr>
                <w:t>Parent/Guardian Notifications</w:t>
              </w:r>
            </w:hyperlink>
          </w:p>
        </w:tc>
      </w:tr>
      <w:tr w:rsidR="002D5F10" w:rsidRPr="00570E30" w14:paraId="65EACFD2" w14:textId="77777777" w:rsidTr="002D5F10">
        <w:tc>
          <w:tcPr>
            <w:tcW w:w="5425" w:type="dxa"/>
            <w:shd w:val="clear" w:color="auto" w:fill="auto"/>
            <w:tcMar>
              <w:top w:w="75" w:type="dxa"/>
              <w:left w:w="0" w:type="dxa"/>
              <w:bottom w:w="75" w:type="dxa"/>
              <w:right w:w="150" w:type="dxa"/>
            </w:tcMar>
            <w:vAlign w:val="bottom"/>
            <w:hideMark/>
          </w:tcPr>
          <w:p w14:paraId="6241B93C" w14:textId="77777777" w:rsidR="002D5F10" w:rsidRPr="00570E30" w:rsidRDefault="002D5F10" w:rsidP="002D5F10">
            <w:pPr>
              <w:spacing w:line="240" w:lineRule="auto"/>
              <w:rPr>
                <w:sz w:val="16"/>
                <w:szCs w:val="16"/>
              </w:rPr>
            </w:pPr>
            <w:r w:rsidRPr="00570E30">
              <w:rPr>
                <w:sz w:val="16"/>
                <w:szCs w:val="16"/>
              </w:rPr>
              <w:t>5145.6-E PDF(4)</w:t>
            </w:r>
          </w:p>
        </w:tc>
        <w:tc>
          <w:tcPr>
            <w:tcW w:w="0" w:type="auto"/>
            <w:shd w:val="clear" w:color="auto" w:fill="auto"/>
            <w:tcMar>
              <w:top w:w="75" w:type="dxa"/>
              <w:left w:w="0" w:type="dxa"/>
              <w:bottom w:w="75" w:type="dxa"/>
              <w:right w:w="150" w:type="dxa"/>
            </w:tcMar>
            <w:vAlign w:val="bottom"/>
            <w:hideMark/>
          </w:tcPr>
          <w:p w14:paraId="0E6C2597" w14:textId="77777777" w:rsidR="002D5F10" w:rsidRPr="00570E30" w:rsidRDefault="002D5F10" w:rsidP="002D5F10">
            <w:pPr>
              <w:spacing w:line="240" w:lineRule="auto"/>
              <w:rPr>
                <w:sz w:val="16"/>
                <w:szCs w:val="16"/>
              </w:rPr>
            </w:pPr>
            <w:hyperlink r:id="rId4142" w:history="1">
              <w:r w:rsidRPr="00570E30">
                <w:rPr>
                  <w:color w:val="4E4E4E"/>
                  <w:sz w:val="16"/>
                  <w:szCs w:val="16"/>
                  <w:u w:val="single"/>
                  <w:bdr w:val="none" w:sz="0" w:space="0" w:color="auto" w:frame="1"/>
                </w:rPr>
                <w:t>Parent/Guardian Notifications</w:t>
              </w:r>
            </w:hyperlink>
          </w:p>
        </w:tc>
      </w:tr>
      <w:tr w:rsidR="002D5F10" w:rsidRPr="00570E30" w14:paraId="2CB85AB9" w14:textId="77777777" w:rsidTr="002D5F10">
        <w:tc>
          <w:tcPr>
            <w:tcW w:w="5425" w:type="dxa"/>
            <w:shd w:val="clear" w:color="auto" w:fill="auto"/>
            <w:tcMar>
              <w:top w:w="75" w:type="dxa"/>
              <w:left w:w="0" w:type="dxa"/>
              <w:bottom w:w="75" w:type="dxa"/>
              <w:right w:w="150" w:type="dxa"/>
            </w:tcMar>
            <w:vAlign w:val="bottom"/>
            <w:hideMark/>
          </w:tcPr>
          <w:p w14:paraId="7C338D71" w14:textId="77777777" w:rsidR="002D5F10" w:rsidRPr="00570E30" w:rsidRDefault="002D5F10" w:rsidP="002D5F10">
            <w:pPr>
              <w:spacing w:line="240" w:lineRule="auto"/>
              <w:rPr>
                <w:sz w:val="16"/>
                <w:szCs w:val="16"/>
              </w:rPr>
            </w:pPr>
            <w:r w:rsidRPr="00570E30">
              <w:rPr>
                <w:sz w:val="16"/>
                <w:szCs w:val="16"/>
              </w:rPr>
              <w:t>5145.6-E PDF(5)</w:t>
            </w:r>
          </w:p>
        </w:tc>
        <w:tc>
          <w:tcPr>
            <w:tcW w:w="0" w:type="auto"/>
            <w:shd w:val="clear" w:color="auto" w:fill="auto"/>
            <w:tcMar>
              <w:top w:w="75" w:type="dxa"/>
              <w:left w:w="0" w:type="dxa"/>
              <w:bottom w:w="75" w:type="dxa"/>
              <w:right w:w="150" w:type="dxa"/>
            </w:tcMar>
            <w:vAlign w:val="bottom"/>
            <w:hideMark/>
          </w:tcPr>
          <w:p w14:paraId="60C6264E" w14:textId="77777777" w:rsidR="002D5F10" w:rsidRPr="00570E30" w:rsidRDefault="002D5F10" w:rsidP="002D5F10">
            <w:pPr>
              <w:spacing w:line="240" w:lineRule="auto"/>
              <w:rPr>
                <w:sz w:val="16"/>
                <w:szCs w:val="16"/>
              </w:rPr>
            </w:pPr>
            <w:hyperlink r:id="rId4143" w:history="1">
              <w:r w:rsidRPr="00570E30">
                <w:rPr>
                  <w:color w:val="4E4E4E"/>
                  <w:sz w:val="16"/>
                  <w:szCs w:val="16"/>
                  <w:u w:val="single"/>
                  <w:bdr w:val="none" w:sz="0" w:space="0" w:color="auto" w:frame="1"/>
                </w:rPr>
                <w:t>Parent/Guardian Notifications</w:t>
              </w:r>
            </w:hyperlink>
          </w:p>
        </w:tc>
      </w:tr>
      <w:tr w:rsidR="002D5F10" w:rsidRPr="00570E30" w14:paraId="73E3C35F" w14:textId="77777777" w:rsidTr="002D5F10">
        <w:tc>
          <w:tcPr>
            <w:tcW w:w="5425" w:type="dxa"/>
            <w:shd w:val="clear" w:color="auto" w:fill="auto"/>
            <w:tcMar>
              <w:top w:w="75" w:type="dxa"/>
              <w:left w:w="0" w:type="dxa"/>
              <w:bottom w:w="75" w:type="dxa"/>
              <w:right w:w="150" w:type="dxa"/>
            </w:tcMar>
            <w:vAlign w:val="bottom"/>
            <w:hideMark/>
          </w:tcPr>
          <w:p w14:paraId="377D43A0" w14:textId="77777777" w:rsidR="002D5F10" w:rsidRPr="00570E30" w:rsidRDefault="002D5F10" w:rsidP="002D5F10">
            <w:pPr>
              <w:spacing w:line="240" w:lineRule="auto"/>
              <w:rPr>
                <w:sz w:val="16"/>
                <w:szCs w:val="16"/>
              </w:rPr>
            </w:pPr>
            <w:r w:rsidRPr="00570E30">
              <w:rPr>
                <w:sz w:val="16"/>
                <w:szCs w:val="16"/>
              </w:rPr>
              <w:t>5145.6-E(1)</w:t>
            </w:r>
          </w:p>
        </w:tc>
        <w:tc>
          <w:tcPr>
            <w:tcW w:w="0" w:type="auto"/>
            <w:shd w:val="clear" w:color="auto" w:fill="auto"/>
            <w:tcMar>
              <w:top w:w="75" w:type="dxa"/>
              <w:left w:w="0" w:type="dxa"/>
              <w:bottom w:w="75" w:type="dxa"/>
              <w:right w:w="150" w:type="dxa"/>
            </w:tcMar>
            <w:vAlign w:val="bottom"/>
            <w:hideMark/>
          </w:tcPr>
          <w:p w14:paraId="5B98117D" w14:textId="77777777" w:rsidR="002D5F10" w:rsidRPr="00570E30" w:rsidRDefault="002D5F10" w:rsidP="002D5F10">
            <w:pPr>
              <w:spacing w:line="240" w:lineRule="auto"/>
              <w:rPr>
                <w:sz w:val="16"/>
                <w:szCs w:val="16"/>
              </w:rPr>
            </w:pPr>
            <w:hyperlink r:id="rId4144" w:history="1">
              <w:r w:rsidRPr="00570E30">
                <w:rPr>
                  <w:color w:val="4E4E4E"/>
                  <w:sz w:val="16"/>
                  <w:szCs w:val="16"/>
                  <w:u w:val="single"/>
                  <w:bdr w:val="none" w:sz="0" w:space="0" w:color="auto" w:frame="1"/>
                </w:rPr>
                <w:t>Parent/Guardian Notifications</w:t>
              </w:r>
            </w:hyperlink>
          </w:p>
        </w:tc>
      </w:tr>
      <w:tr w:rsidR="002D5F10" w:rsidRPr="00570E30" w14:paraId="559D99C3" w14:textId="77777777" w:rsidTr="002D5F10">
        <w:tc>
          <w:tcPr>
            <w:tcW w:w="5425" w:type="dxa"/>
            <w:shd w:val="clear" w:color="auto" w:fill="auto"/>
            <w:tcMar>
              <w:top w:w="75" w:type="dxa"/>
              <w:left w:w="0" w:type="dxa"/>
              <w:bottom w:w="75" w:type="dxa"/>
              <w:right w:w="150" w:type="dxa"/>
            </w:tcMar>
            <w:vAlign w:val="bottom"/>
            <w:hideMark/>
          </w:tcPr>
          <w:p w14:paraId="03CB00FC" w14:textId="77777777" w:rsidR="002D5F10" w:rsidRPr="00570E30" w:rsidRDefault="002D5F10" w:rsidP="002D5F10">
            <w:pPr>
              <w:spacing w:line="240" w:lineRule="auto"/>
              <w:rPr>
                <w:sz w:val="16"/>
                <w:szCs w:val="16"/>
              </w:rPr>
            </w:pPr>
            <w:r w:rsidRPr="00570E30">
              <w:rPr>
                <w:sz w:val="16"/>
                <w:szCs w:val="16"/>
              </w:rPr>
              <w:t>5145.9</w:t>
            </w:r>
          </w:p>
        </w:tc>
        <w:tc>
          <w:tcPr>
            <w:tcW w:w="0" w:type="auto"/>
            <w:shd w:val="clear" w:color="auto" w:fill="auto"/>
            <w:tcMar>
              <w:top w:w="75" w:type="dxa"/>
              <w:left w:w="0" w:type="dxa"/>
              <w:bottom w:w="75" w:type="dxa"/>
              <w:right w:w="150" w:type="dxa"/>
            </w:tcMar>
            <w:vAlign w:val="bottom"/>
            <w:hideMark/>
          </w:tcPr>
          <w:p w14:paraId="1DF18590" w14:textId="77777777" w:rsidR="002D5F10" w:rsidRPr="00570E30" w:rsidRDefault="002D5F10" w:rsidP="002D5F10">
            <w:pPr>
              <w:spacing w:line="240" w:lineRule="auto"/>
              <w:rPr>
                <w:sz w:val="16"/>
                <w:szCs w:val="16"/>
              </w:rPr>
            </w:pPr>
            <w:hyperlink r:id="rId4145" w:history="1">
              <w:r w:rsidRPr="00570E30">
                <w:rPr>
                  <w:color w:val="4E4E4E"/>
                  <w:sz w:val="16"/>
                  <w:szCs w:val="16"/>
                  <w:u w:val="single"/>
                  <w:bdr w:val="none" w:sz="0" w:space="0" w:color="auto" w:frame="1"/>
                </w:rPr>
                <w:t>Hate-Motivated Behavior</w:t>
              </w:r>
            </w:hyperlink>
          </w:p>
        </w:tc>
      </w:tr>
      <w:tr w:rsidR="002D5F10" w:rsidRPr="00570E30" w14:paraId="32FD1A2F" w14:textId="77777777" w:rsidTr="002D5F10">
        <w:tc>
          <w:tcPr>
            <w:tcW w:w="5425" w:type="dxa"/>
            <w:shd w:val="clear" w:color="auto" w:fill="auto"/>
            <w:tcMar>
              <w:top w:w="75" w:type="dxa"/>
              <w:left w:w="0" w:type="dxa"/>
              <w:bottom w:w="75" w:type="dxa"/>
              <w:right w:w="150" w:type="dxa"/>
            </w:tcMar>
            <w:vAlign w:val="bottom"/>
            <w:hideMark/>
          </w:tcPr>
          <w:p w14:paraId="1A20AD60" w14:textId="77777777" w:rsidR="002D5F10" w:rsidRPr="00570E30" w:rsidRDefault="002D5F10" w:rsidP="002D5F10">
            <w:pPr>
              <w:spacing w:line="240" w:lineRule="auto"/>
              <w:rPr>
                <w:sz w:val="16"/>
                <w:szCs w:val="16"/>
              </w:rPr>
            </w:pPr>
            <w:r w:rsidRPr="00570E30">
              <w:rPr>
                <w:sz w:val="16"/>
                <w:szCs w:val="16"/>
              </w:rPr>
              <w:t>5147</w:t>
            </w:r>
          </w:p>
        </w:tc>
        <w:tc>
          <w:tcPr>
            <w:tcW w:w="0" w:type="auto"/>
            <w:shd w:val="clear" w:color="auto" w:fill="auto"/>
            <w:tcMar>
              <w:top w:w="75" w:type="dxa"/>
              <w:left w:w="0" w:type="dxa"/>
              <w:bottom w:w="75" w:type="dxa"/>
              <w:right w:w="150" w:type="dxa"/>
            </w:tcMar>
            <w:vAlign w:val="bottom"/>
            <w:hideMark/>
          </w:tcPr>
          <w:p w14:paraId="72A8060D" w14:textId="77777777" w:rsidR="002D5F10" w:rsidRPr="00570E30" w:rsidRDefault="002D5F10" w:rsidP="002D5F10">
            <w:pPr>
              <w:spacing w:line="240" w:lineRule="auto"/>
              <w:rPr>
                <w:sz w:val="16"/>
                <w:szCs w:val="16"/>
              </w:rPr>
            </w:pPr>
            <w:hyperlink r:id="rId4146" w:history="1">
              <w:r w:rsidRPr="00570E30">
                <w:rPr>
                  <w:color w:val="4E4E4E"/>
                  <w:sz w:val="16"/>
                  <w:szCs w:val="16"/>
                  <w:u w:val="single"/>
                  <w:bdr w:val="none" w:sz="0" w:space="0" w:color="auto" w:frame="1"/>
                </w:rPr>
                <w:t>Dropout Prevention</w:t>
              </w:r>
            </w:hyperlink>
          </w:p>
        </w:tc>
      </w:tr>
      <w:tr w:rsidR="002D5F10" w:rsidRPr="00570E30" w14:paraId="1BA13FE0" w14:textId="77777777" w:rsidTr="002D5F10">
        <w:tc>
          <w:tcPr>
            <w:tcW w:w="5425" w:type="dxa"/>
            <w:shd w:val="clear" w:color="auto" w:fill="auto"/>
            <w:tcMar>
              <w:top w:w="75" w:type="dxa"/>
              <w:left w:w="0" w:type="dxa"/>
              <w:bottom w:w="75" w:type="dxa"/>
              <w:right w:w="150" w:type="dxa"/>
            </w:tcMar>
            <w:vAlign w:val="bottom"/>
            <w:hideMark/>
          </w:tcPr>
          <w:p w14:paraId="32E2417C" w14:textId="77777777" w:rsidR="002D5F10" w:rsidRPr="00570E30" w:rsidRDefault="002D5F10" w:rsidP="002D5F10">
            <w:pPr>
              <w:spacing w:line="240" w:lineRule="auto"/>
              <w:rPr>
                <w:sz w:val="16"/>
                <w:szCs w:val="16"/>
              </w:rPr>
            </w:pPr>
            <w:r w:rsidRPr="00570E30">
              <w:rPr>
                <w:sz w:val="16"/>
                <w:szCs w:val="16"/>
              </w:rPr>
              <w:t>5148.2</w:t>
            </w:r>
          </w:p>
        </w:tc>
        <w:tc>
          <w:tcPr>
            <w:tcW w:w="0" w:type="auto"/>
            <w:shd w:val="clear" w:color="auto" w:fill="auto"/>
            <w:tcMar>
              <w:top w:w="75" w:type="dxa"/>
              <w:left w:w="0" w:type="dxa"/>
              <w:bottom w:w="75" w:type="dxa"/>
              <w:right w:w="150" w:type="dxa"/>
            </w:tcMar>
            <w:vAlign w:val="bottom"/>
            <w:hideMark/>
          </w:tcPr>
          <w:p w14:paraId="2CF705AB" w14:textId="77777777" w:rsidR="002D5F10" w:rsidRPr="00570E30" w:rsidRDefault="002D5F10" w:rsidP="002D5F10">
            <w:pPr>
              <w:spacing w:line="240" w:lineRule="auto"/>
              <w:rPr>
                <w:sz w:val="16"/>
                <w:szCs w:val="16"/>
              </w:rPr>
            </w:pPr>
            <w:hyperlink r:id="rId4147" w:history="1">
              <w:r w:rsidRPr="00570E30">
                <w:rPr>
                  <w:color w:val="4E4E4E"/>
                  <w:sz w:val="16"/>
                  <w:szCs w:val="16"/>
                  <w:u w:val="single"/>
                  <w:bdr w:val="none" w:sz="0" w:space="0" w:color="auto" w:frame="1"/>
                </w:rPr>
                <w:t>Before/After School Programs</w:t>
              </w:r>
            </w:hyperlink>
          </w:p>
        </w:tc>
      </w:tr>
      <w:tr w:rsidR="002D5F10" w:rsidRPr="00570E30" w14:paraId="4B878465" w14:textId="77777777" w:rsidTr="002D5F10">
        <w:tc>
          <w:tcPr>
            <w:tcW w:w="5425" w:type="dxa"/>
            <w:shd w:val="clear" w:color="auto" w:fill="auto"/>
            <w:tcMar>
              <w:top w:w="75" w:type="dxa"/>
              <w:left w:w="0" w:type="dxa"/>
              <w:bottom w:w="75" w:type="dxa"/>
              <w:right w:w="150" w:type="dxa"/>
            </w:tcMar>
            <w:vAlign w:val="bottom"/>
            <w:hideMark/>
          </w:tcPr>
          <w:p w14:paraId="141C242F" w14:textId="77777777" w:rsidR="002D5F10" w:rsidRPr="00570E30" w:rsidRDefault="002D5F10" w:rsidP="002D5F10">
            <w:pPr>
              <w:spacing w:line="240" w:lineRule="auto"/>
              <w:rPr>
                <w:sz w:val="16"/>
                <w:szCs w:val="16"/>
              </w:rPr>
            </w:pPr>
            <w:r w:rsidRPr="00570E30">
              <w:rPr>
                <w:sz w:val="16"/>
                <w:szCs w:val="16"/>
              </w:rPr>
              <w:t>5148.2</w:t>
            </w:r>
          </w:p>
        </w:tc>
        <w:tc>
          <w:tcPr>
            <w:tcW w:w="0" w:type="auto"/>
            <w:shd w:val="clear" w:color="auto" w:fill="auto"/>
            <w:tcMar>
              <w:top w:w="75" w:type="dxa"/>
              <w:left w:w="0" w:type="dxa"/>
              <w:bottom w:w="75" w:type="dxa"/>
              <w:right w:w="150" w:type="dxa"/>
            </w:tcMar>
            <w:vAlign w:val="bottom"/>
            <w:hideMark/>
          </w:tcPr>
          <w:p w14:paraId="16A4CE35" w14:textId="77777777" w:rsidR="002D5F10" w:rsidRPr="00570E30" w:rsidRDefault="002D5F10" w:rsidP="002D5F10">
            <w:pPr>
              <w:spacing w:line="240" w:lineRule="auto"/>
              <w:rPr>
                <w:sz w:val="16"/>
                <w:szCs w:val="16"/>
              </w:rPr>
            </w:pPr>
            <w:hyperlink r:id="rId4148" w:history="1">
              <w:r w:rsidRPr="00570E30">
                <w:rPr>
                  <w:color w:val="4E4E4E"/>
                  <w:sz w:val="16"/>
                  <w:szCs w:val="16"/>
                  <w:u w:val="single"/>
                  <w:bdr w:val="none" w:sz="0" w:space="0" w:color="auto" w:frame="1"/>
                </w:rPr>
                <w:t>Before/After School Programs</w:t>
              </w:r>
            </w:hyperlink>
          </w:p>
        </w:tc>
      </w:tr>
      <w:tr w:rsidR="002D5F10" w:rsidRPr="00570E30" w14:paraId="3D4A2369" w14:textId="77777777" w:rsidTr="002D5F10">
        <w:tc>
          <w:tcPr>
            <w:tcW w:w="5425" w:type="dxa"/>
            <w:shd w:val="clear" w:color="auto" w:fill="auto"/>
            <w:tcMar>
              <w:top w:w="75" w:type="dxa"/>
              <w:left w:w="0" w:type="dxa"/>
              <w:bottom w:w="75" w:type="dxa"/>
              <w:right w:w="150" w:type="dxa"/>
            </w:tcMar>
            <w:vAlign w:val="bottom"/>
            <w:hideMark/>
          </w:tcPr>
          <w:p w14:paraId="28EEF8ED" w14:textId="77777777" w:rsidR="002D5F10" w:rsidRPr="00570E30" w:rsidRDefault="002D5F10" w:rsidP="002D5F10">
            <w:pPr>
              <w:spacing w:line="240" w:lineRule="auto"/>
              <w:rPr>
                <w:sz w:val="16"/>
                <w:szCs w:val="16"/>
              </w:rPr>
            </w:pPr>
            <w:r w:rsidRPr="00570E30">
              <w:rPr>
                <w:sz w:val="16"/>
                <w:szCs w:val="16"/>
              </w:rPr>
              <w:t>5148.3</w:t>
            </w:r>
          </w:p>
        </w:tc>
        <w:tc>
          <w:tcPr>
            <w:tcW w:w="0" w:type="auto"/>
            <w:shd w:val="clear" w:color="auto" w:fill="auto"/>
            <w:tcMar>
              <w:top w:w="75" w:type="dxa"/>
              <w:left w:w="0" w:type="dxa"/>
              <w:bottom w:w="75" w:type="dxa"/>
              <w:right w:w="150" w:type="dxa"/>
            </w:tcMar>
            <w:vAlign w:val="bottom"/>
            <w:hideMark/>
          </w:tcPr>
          <w:p w14:paraId="72D05497" w14:textId="77777777" w:rsidR="002D5F10" w:rsidRPr="00570E30" w:rsidRDefault="002D5F10" w:rsidP="002D5F10">
            <w:pPr>
              <w:spacing w:line="240" w:lineRule="auto"/>
              <w:rPr>
                <w:sz w:val="16"/>
                <w:szCs w:val="16"/>
              </w:rPr>
            </w:pPr>
            <w:hyperlink r:id="rId4149" w:history="1">
              <w:r w:rsidRPr="00570E30">
                <w:rPr>
                  <w:color w:val="4E4E4E"/>
                  <w:sz w:val="16"/>
                  <w:szCs w:val="16"/>
                  <w:u w:val="single"/>
                  <w:bdr w:val="none" w:sz="0" w:space="0" w:color="auto" w:frame="1"/>
                </w:rPr>
                <w:t>Preschool/Early Childhood Education</w:t>
              </w:r>
            </w:hyperlink>
          </w:p>
        </w:tc>
      </w:tr>
      <w:tr w:rsidR="002D5F10" w:rsidRPr="00570E30" w14:paraId="5AA83252" w14:textId="77777777" w:rsidTr="002D5F10">
        <w:tc>
          <w:tcPr>
            <w:tcW w:w="5425" w:type="dxa"/>
            <w:shd w:val="clear" w:color="auto" w:fill="auto"/>
            <w:tcMar>
              <w:top w:w="75" w:type="dxa"/>
              <w:left w:w="0" w:type="dxa"/>
              <w:bottom w:w="75" w:type="dxa"/>
              <w:right w:w="150" w:type="dxa"/>
            </w:tcMar>
            <w:vAlign w:val="bottom"/>
            <w:hideMark/>
          </w:tcPr>
          <w:p w14:paraId="603D450A" w14:textId="77777777" w:rsidR="002D5F10" w:rsidRPr="00570E30" w:rsidRDefault="002D5F10" w:rsidP="002D5F10">
            <w:pPr>
              <w:spacing w:line="240" w:lineRule="auto"/>
              <w:rPr>
                <w:sz w:val="16"/>
                <w:szCs w:val="16"/>
              </w:rPr>
            </w:pPr>
            <w:r w:rsidRPr="00570E30">
              <w:rPr>
                <w:sz w:val="16"/>
                <w:szCs w:val="16"/>
              </w:rPr>
              <w:t>5148.3</w:t>
            </w:r>
          </w:p>
        </w:tc>
        <w:tc>
          <w:tcPr>
            <w:tcW w:w="0" w:type="auto"/>
            <w:shd w:val="clear" w:color="auto" w:fill="auto"/>
            <w:tcMar>
              <w:top w:w="75" w:type="dxa"/>
              <w:left w:w="0" w:type="dxa"/>
              <w:bottom w:w="75" w:type="dxa"/>
              <w:right w:w="150" w:type="dxa"/>
            </w:tcMar>
            <w:vAlign w:val="bottom"/>
            <w:hideMark/>
          </w:tcPr>
          <w:p w14:paraId="298E7EEE" w14:textId="77777777" w:rsidR="002D5F10" w:rsidRPr="00570E30" w:rsidRDefault="002D5F10" w:rsidP="002D5F10">
            <w:pPr>
              <w:spacing w:line="240" w:lineRule="auto"/>
              <w:rPr>
                <w:sz w:val="16"/>
                <w:szCs w:val="16"/>
              </w:rPr>
            </w:pPr>
            <w:hyperlink r:id="rId4150" w:history="1">
              <w:r w:rsidRPr="00570E30">
                <w:rPr>
                  <w:color w:val="4E4E4E"/>
                  <w:sz w:val="16"/>
                  <w:szCs w:val="16"/>
                  <w:u w:val="single"/>
                  <w:bdr w:val="none" w:sz="0" w:space="0" w:color="auto" w:frame="1"/>
                </w:rPr>
                <w:t>Preschool/Early Childhood Education</w:t>
              </w:r>
            </w:hyperlink>
          </w:p>
        </w:tc>
      </w:tr>
      <w:tr w:rsidR="002D5F10" w:rsidRPr="00570E30" w14:paraId="4F959638" w14:textId="77777777" w:rsidTr="002D5F10">
        <w:tc>
          <w:tcPr>
            <w:tcW w:w="5425" w:type="dxa"/>
            <w:shd w:val="clear" w:color="auto" w:fill="auto"/>
            <w:tcMar>
              <w:top w:w="75" w:type="dxa"/>
              <w:left w:w="0" w:type="dxa"/>
              <w:bottom w:w="75" w:type="dxa"/>
              <w:right w:w="150" w:type="dxa"/>
            </w:tcMar>
            <w:vAlign w:val="bottom"/>
            <w:hideMark/>
          </w:tcPr>
          <w:p w14:paraId="019F6708" w14:textId="77777777" w:rsidR="002D5F10" w:rsidRPr="00570E30" w:rsidRDefault="002D5F10" w:rsidP="002D5F10">
            <w:pPr>
              <w:spacing w:line="240" w:lineRule="auto"/>
              <w:rPr>
                <w:sz w:val="16"/>
                <w:szCs w:val="16"/>
              </w:rPr>
            </w:pPr>
            <w:r w:rsidRPr="00570E30">
              <w:rPr>
                <w:sz w:val="16"/>
                <w:szCs w:val="16"/>
              </w:rPr>
              <w:t>6000</w:t>
            </w:r>
          </w:p>
        </w:tc>
        <w:tc>
          <w:tcPr>
            <w:tcW w:w="0" w:type="auto"/>
            <w:shd w:val="clear" w:color="auto" w:fill="auto"/>
            <w:tcMar>
              <w:top w:w="75" w:type="dxa"/>
              <w:left w:w="0" w:type="dxa"/>
              <w:bottom w:w="75" w:type="dxa"/>
              <w:right w:w="150" w:type="dxa"/>
            </w:tcMar>
            <w:vAlign w:val="bottom"/>
            <w:hideMark/>
          </w:tcPr>
          <w:p w14:paraId="5B405F51" w14:textId="77777777" w:rsidR="002D5F10" w:rsidRPr="00570E30" w:rsidRDefault="002D5F10" w:rsidP="002D5F10">
            <w:pPr>
              <w:spacing w:line="240" w:lineRule="auto"/>
              <w:rPr>
                <w:sz w:val="16"/>
                <w:szCs w:val="16"/>
              </w:rPr>
            </w:pPr>
            <w:hyperlink r:id="rId4151" w:history="1">
              <w:r w:rsidRPr="00570E30">
                <w:rPr>
                  <w:color w:val="4E4E4E"/>
                  <w:sz w:val="16"/>
                  <w:szCs w:val="16"/>
                  <w:u w:val="single"/>
                  <w:bdr w:val="none" w:sz="0" w:space="0" w:color="auto" w:frame="1"/>
                </w:rPr>
                <w:t>Concepts And Roles</w:t>
              </w:r>
            </w:hyperlink>
          </w:p>
        </w:tc>
      </w:tr>
      <w:tr w:rsidR="002D5F10" w:rsidRPr="00570E30" w14:paraId="46C6F19C" w14:textId="77777777" w:rsidTr="002D5F10">
        <w:tc>
          <w:tcPr>
            <w:tcW w:w="5425" w:type="dxa"/>
            <w:shd w:val="clear" w:color="auto" w:fill="auto"/>
            <w:tcMar>
              <w:top w:w="75" w:type="dxa"/>
              <w:left w:w="0" w:type="dxa"/>
              <w:bottom w:w="75" w:type="dxa"/>
              <w:right w:w="150" w:type="dxa"/>
            </w:tcMar>
            <w:vAlign w:val="bottom"/>
            <w:hideMark/>
          </w:tcPr>
          <w:p w14:paraId="38B0C7F3" w14:textId="77777777" w:rsidR="002D5F10" w:rsidRPr="00570E30" w:rsidRDefault="002D5F10" w:rsidP="002D5F10">
            <w:pPr>
              <w:spacing w:line="240" w:lineRule="auto"/>
              <w:rPr>
                <w:sz w:val="16"/>
                <w:szCs w:val="16"/>
              </w:rPr>
            </w:pPr>
            <w:r w:rsidRPr="00570E30">
              <w:rPr>
                <w:sz w:val="16"/>
                <w:szCs w:val="16"/>
              </w:rPr>
              <w:t>6011</w:t>
            </w:r>
          </w:p>
        </w:tc>
        <w:tc>
          <w:tcPr>
            <w:tcW w:w="0" w:type="auto"/>
            <w:shd w:val="clear" w:color="auto" w:fill="auto"/>
            <w:tcMar>
              <w:top w:w="75" w:type="dxa"/>
              <w:left w:w="0" w:type="dxa"/>
              <w:bottom w:w="75" w:type="dxa"/>
              <w:right w:w="150" w:type="dxa"/>
            </w:tcMar>
            <w:vAlign w:val="bottom"/>
            <w:hideMark/>
          </w:tcPr>
          <w:p w14:paraId="70F37470" w14:textId="77777777" w:rsidR="002D5F10" w:rsidRPr="00570E30" w:rsidRDefault="002D5F10" w:rsidP="002D5F10">
            <w:pPr>
              <w:spacing w:line="240" w:lineRule="auto"/>
              <w:rPr>
                <w:sz w:val="16"/>
                <w:szCs w:val="16"/>
              </w:rPr>
            </w:pPr>
            <w:hyperlink r:id="rId4152" w:history="1">
              <w:r w:rsidRPr="00570E30">
                <w:rPr>
                  <w:color w:val="4E4E4E"/>
                  <w:sz w:val="16"/>
                  <w:szCs w:val="16"/>
                  <w:u w:val="single"/>
                  <w:bdr w:val="none" w:sz="0" w:space="0" w:color="auto" w:frame="1"/>
                </w:rPr>
                <w:t>Academic Standards</w:t>
              </w:r>
            </w:hyperlink>
          </w:p>
        </w:tc>
      </w:tr>
      <w:tr w:rsidR="002D5F10" w:rsidRPr="00570E30" w14:paraId="3D628C9C" w14:textId="77777777" w:rsidTr="002D5F10">
        <w:tc>
          <w:tcPr>
            <w:tcW w:w="5425" w:type="dxa"/>
            <w:shd w:val="clear" w:color="auto" w:fill="auto"/>
            <w:tcMar>
              <w:top w:w="75" w:type="dxa"/>
              <w:left w:w="0" w:type="dxa"/>
              <w:bottom w:w="75" w:type="dxa"/>
              <w:right w:w="150" w:type="dxa"/>
            </w:tcMar>
            <w:vAlign w:val="bottom"/>
            <w:hideMark/>
          </w:tcPr>
          <w:p w14:paraId="592FD080"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1A5EAEBF" w14:textId="77777777" w:rsidR="002D5F10" w:rsidRPr="00570E30" w:rsidRDefault="002D5F10" w:rsidP="002D5F10">
            <w:pPr>
              <w:spacing w:line="240" w:lineRule="auto"/>
              <w:rPr>
                <w:sz w:val="16"/>
                <w:szCs w:val="16"/>
              </w:rPr>
            </w:pPr>
            <w:hyperlink r:id="rId4153" w:history="1">
              <w:r w:rsidRPr="00570E30">
                <w:rPr>
                  <w:color w:val="4E4E4E"/>
                  <w:sz w:val="16"/>
                  <w:szCs w:val="16"/>
                  <w:u w:val="single"/>
                  <w:bdr w:val="none" w:sz="0" w:space="0" w:color="auto" w:frame="1"/>
                </w:rPr>
                <w:t>Parent Involvement</w:t>
              </w:r>
            </w:hyperlink>
          </w:p>
        </w:tc>
      </w:tr>
      <w:tr w:rsidR="002D5F10" w:rsidRPr="00570E30" w14:paraId="53153A0E" w14:textId="77777777" w:rsidTr="002D5F10">
        <w:tc>
          <w:tcPr>
            <w:tcW w:w="5425" w:type="dxa"/>
            <w:shd w:val="clear" w:color="auto" w:fill="auto"/>
            <w:tcMar>
              <w:top w:w="75" w:type="dxa"/>
              <w:left w:w="0" w:type="dxa"/>
              <w:bottom w:w="75" w:type="dxa"/>
              <w:right w:w="150" w:type="dxa"/>
            </w:tcMar>
            <w:vAlign w:val="bottom"/>
            <w:hideMark/>
          </w:tcPr>
          <w:p w14:paraId="08B9117F"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3EE0D9ED" w14:textId="77777777" w:rsidR="002D5F10" w:rsidRPr="00570E30" w:rsidRDefault="002D5F10" w:rsidP="002D5F10">
            <w:pPr>
              <w:spacing w:line="240" w:lineRule="auto"/>
              <w:rPr>
                <w:sz w:val="16"/>
                <w:szCs w:val="16"/>
              </w:rPr>
            </w:pPr>
            <w:hyperlink r:id="rId4154" w:history="1">
              <w:r w:rsidRPr="00570E30">
                <w:rPr>
                  <w:color w:val="4E4E4E"/>
                  <w:sz w:val="16"/>
                  <w:szCs w:val="16"/>
                  <w:u w:val="single"/>
                  <w:bdr w:val="none" w:sz="0" w:space="0" w:color="auto" w:frame="1"/>
                </w:rPr>
                <w:t>Parent Involvement</w:t>
              </w:r>
            </w:hyperlink>
          </w:p>
        </w:tc>
      </w:tr>
      <w:tr w:rsidR="002D5F10" w:rsidRPr="00570E30" w14:paraId="7A847D8C" w14:textId="77777777" w:rsidTr="002D5F10">
        <w:tc>
          <w:tcPr>
            <w:tcW w:w="5425" w:type="dxa"/>
            <w:shd w:val="clear" w:color="auto" w:fill="auto"/>
            <w:tcMar>
              <w:top w:w="75" w:type="dxa"/>
              <w:left w:w="0" w:type="dxa"/>
              <w:bottom w:w="75" w:type="dxa"/>
              <w:right w:w="150" w:type="dxa"/>
            </w:tcMar>
            <w:vAlign w:val="bottom"/>
            <w:hideMark/>
          </w:tcPr>
          <w:p w14:paraId="70610692" w14:textId="77777777" w:rsidR="002D5F10" w:rsidRPr="00570E30" w:rsidRDefault="002D5F10" w:rsidP="002D5F10">
            <w:pPr>
              <w:spacing w:line="240" w:lineRule="auto"/>
              <w:rPr>
                <w:sz w:val="16"/>
                <w:szCs w:val="16"/>
              </w:rPr>
            </w:pPr>
            <w:r w:rsidRPr="00570E30">
              <w:rPr>
                <w:sz w:val="16"/>
                <w:szCs w:val="16"/>
              </w:rPr>
              <w:t>6145</w:t>
            </w:r>
          </w:p>
        </w:tc>
        <w:tc>
          <w:tcPr>
            <w:tcW w:w="0" w:type="auto"/>
            <w:shd w:val="clear" w:color="auto" w:fill="auto"/>
            <w:tcMar>
              <w:top w:w="75" w:type="dxa"/>
              <w:left w:w="0" w:type="dxa"/>
              <w:bottom w:w="75" w:type="dxa"/>
              <w:right w:w="150" w:type="dxa"/>
            </w:tcMar>
            <w:vAlign w:val="bottom"/>
            <w:hideMark/>
          </w:tcPr>
          <w:p w14:paraId="554606EC" w14:textId="77777777" w:rsidR="002D5F10" w:rsidRPr="00570E30" w:rsidRDefault="002D5F10" w:rsidP="002D5F10">
            <w:pPr>
              <w:spacing w:line="240" w:lineRule="auto"/>
              <w:rPr>
                <w:sz w:val="16"/>
                <w:szCs w:val="16"/>
              </w:rPr>
            </w:pPr>
            <w:hyperlink r:id="rId4155" w:history="1">
              <w:r w:rsidRPr="00570E30">
                <w:rPr>
                  <w:color w:val="4E4E4E"/>
                  <w:sz w:val="16"/>
                  <w:szCs w:val="16"/>
                  <w:u w:val="single"/>
                  <w:bdr w:val="none" w:sz="0" w:space="0" w:color="auto" w:frame="1"/>
                </w:rPr>
                <w:t>Extracurricular And Cocurricular Activities</w:t>
              </w:r>
            </w:hyperlink>
          </w:p>
        </w:tc>
      </w:tr>
      <w:tr w:rsidR="002D5F10" w:rsidRPr="00570E30" w14:paraId="65B11019" w14:textId="77777777" w:rsidTr="002D5F10">
        <w:tc>
          <w:tcPr>
            <w:tcW w:w="5425" w:type="dxa"/>
            <w:shd w:val="clear" w:color="auto" w:fill="auto"/>
            <w:tcMar>
              <w:top w:w="75" w:type="dxa"/>
              <w:left w:w="0" w:type="dxa"/>
              <w:bottom w:w="75" w:type="dxa"/>
              <w:right w:w="150" w:type="dxa"/>
            </w:tcMar>
            <w:vAlign w:val="bottom"/>
            <w:hideMark/>
          </w:tcPr>
          <w:p w14:paraId="47D160B1" w14:textId="77777777" w:rsidR="002D5F10" w:rsidRPr="00570E30" w:rsidRDefault="002D5F10" w:rsidP="002D5F10">
            <w:pPr>
              <w:spacing w:line="240" w:lineRule="auto"/>
              <w:rPr>
                <w:sz w:val="16"/>
                <w:szCs w:val="16"/>
              </w:rPr>
            </w:pPr>
            <w:r w:rsidRPr="00570E30">
              <w:rPr>
                <w:sz w:val="16"/>
                <w:szCs w:val="16"/>
              </w:rPr>
              <w:t>6145</w:t>
            </w:r>
          </w:p>
        </w:tc>
        <w:tc>
          <w:tcPr>
            <w:tcW w:w="0" w:type="auto"/>
            <w:shd w:val="clear" w:color="auto" w:fill="auto"/>
            <w:tcMar>
              <w:top w:w="75" w:type="dxa"/>
              <w:left w:w="0" w:type="dxa"/>
              <w:bottom w:w="75" w:type="dxa"/>
              <w:right w:w="150" w:type="dxa"/>
            </w:tcMar>
            <w:vAlign w:val="bottom"/>
            <w:hideMark/>
          </w:tcPr>
          <w:p w14:paraId="46773174" w14:textId="77777777" w:rsidR="002D5F10" w:rsidRPr="00570E30" w:rsidRDefault="002D5F10" w:rsidP="002D5F10">
            <w:pPr>
              <w:spacing w:line="240" w:lineRule="auto"/>
              <w:rPr>
                <w:sz w:val="16"/>
                <w:szCs w:val="16"/>
              </w:rPr>
            </w:pPr>
            <w:hyperlink r:id="rId4156" w:history="1">
              <w:r w:rsidRPr="00570E30">
                <w:rPr>
                  <w:color w:val="4E4E4E"/>
                  <w:sz w:val="16"/>
                  <w:szCs w:val="16"/>
                  <w:u w:val="single"/>
                  <w:bdr w:val="none" w:sz="0" w:space="0" w:color="auto" w:frame="1"/>
                </w:rPr>
                <w:t>Extracurricular And Cocurricular Activities</w:t>
              </w:r>
            </w:hyperlink>
          </w:p>
        </w:tc>
      </w:tr>
      <w:tr w:rsidR="002D5F10" w:rsidRPr="00570E30" w14:paraId="05D943C5" w14:textId="77777777" w:rsidTr="002D5F10">
        <w:tc>
          <w:tcPr>
            <w:tcW w:w="5425" w:type="dxa"/>
            <w:shd w:val="clear" w:color="auto" w:fill="auto"/>
            <w:tcMar>
              <w:top w:w="75" w:type="dxa"/>
              <w:left w:w="0" w:type="dxa"/>
              <w:bottom w:w="75" w:type="dxa"/>
              <w:right w:w="150" w:type="dxa"/>
            </w:tcMar>
            <w:vAlign w:val="bottom"/>
            <w:hideMark/>
          </w:tcPr>
          <w:p w14:paraId="54C36A92" w14:textId="77777777" w:rsidR="002D5F10" w:rsidRPr="00570E30" w:rsidRDefault="002D5F10" w:rsidP="002D5F10">
            <w:pPr>
              <w:spacing w:line="240" w:lineRule="auto"/>
              <w:rPr>
                <w:sz w:val="16"/>
                <w:szCs w:val="16"/>
              </w:rPr>
            </w:pPr>
            <w:r w:rsidRPr="00570E30">
              <w:rPr>
                <w:sz w:val="16"/>
                <w:szCs w:val="16"/>
              </w:rPr>
              <w:t>6145.2</w:t>
            </w:r>
          </w:p>
        </w:tc>
        <w:tc>
          <w:tcPr>
            <w:tcW w:w="0" w:type="auto"/>
            <w:shd w:val="clear" w:color="auto" w:fill="auto"/>
            <w:tcMar>
              <w:top w:w="75" w:type="dxa"/>
              <w:left w:w="0" w:type="dxa"/>
              <w:bottom w:w="75" w:type="dxa"/>
              <w:right w:w="150" w:type="dxa"/>
            </w:tcMar>
            <w:vAlign w:val="bottom"/>
            <w:hideMark/>
          </w:tcPr>
          <w:p w14:paraId="67DC348F" w14:textId="77777777" w:rsidR="002D5F10" w:rsidRPr="00570E30" w:rsidRDefault="002D5F10" w:rsidP="002D5F10">
            <w:pPr>
              <w:spacing w:line="240" w:lineRule="auto"/>
              <w:rPr>
                <w:sz w:val="16"/>
                <w:szCs w:val="16"/>
              </w:rPr>
            </w:pPr>
            <w:hyperlink r:id="rId4157" w:history="1">
              <w:r w:rsidRPr="00570E30">
                <w:rPr>
                  <w:color w:val="4E4E4E"/>
                  <w:sz w:val="16"/>
                  <w:szCs w:val="16"/>
                  <w:u w:val="single"/>
                  <w:bdr w:val="none" w:sz="0" w:space="0" w:color="auto" w:frame="1"/>
                </w:rPr>
                <w:t>Athletic Competition</w:t>
              </w:r>
            </w:hyperlink>
          </w:p>
        </w:tc>
      </w:tr>
      <w:tr w:rsidR="002D5F10" w:rsidRPr="00570E30" w14:paraId="4C832781" w14:textId="77777777" w:rsidTr="002D5F10">
        <w:tc>
          <w:tcPr>
            <w:tcW w:w="5425" w:type="dxa"/>
            <w:shd w:val="clear" w:color="auto" w:fill="auto"/>
            <w:tcMar>
              <w:top w:w="75" w:type="dxa"/>
              <w:left w:w="0" w:type="dxa"/>
              <w:bottom w:w="75" w:type="dxa"/>
              <w:right w:w="150" w:type="dxa"/>
            </w:tcMar>
            <w:vAlign w:val="bottom"/>
            <w:hideMark/>
          </w:tcPr>
          <w:p w14:paraId="7B098CAB" w14:textId="77777777" w:rsidR="002D5F10" w:rsidRPr="00570E30" w:rsidRDefault="002D5F10" w:rsidP="002D5F10">
            <w:pPr>
              <w:spacing w:line="240" w:lineRule="auto"/>
              <w:rPr>
                <w:sz w:val="16"/>
                <w:szCs w:val="16"/>
              </w:rPr>
            </w:pPr>
            <w:r w:rsidRPr="00570E30">
              <w:rPr>
                <w:sz w:val="16"/>
                <w:szCs w:val="16"/>
              </w:rPr>
              <w:t>6145.2</w:t>
            </w:r>
          </w:p>
        </w:tc>
        <w:tc>
          <w:tcPr>
            <w:tcW w:w="0" w:type="auto"/>
            <w:shd w:val="clear" w:color="auto" w:fill="auto"/>
            <w:tcMar>
              <w:top w:w="75" w:type="dxa"/>
              <w:left w:w="0" w:type="dxa"/>
              <w:bottom w:w="75" w:type="dxa"/>
              <w:right w:w="150" w:type="dxa"/>
            </w:tcMar>
            <w:vAlign w:val="bottom"/>
            <w:hideMark/>
          </w:tcPr>
          <w:p w14:paraId="38666D7D" w14:textId="77777777" w:rsidR="002D5F10" w:rsidRPr="00570E30" w:rsidRDefault="002D5F10" w:rsidP="002D5F10">
            <w:pPr>
              <w:spacing w:line="240" w:lineRule="auto"/>
              <w:rPr>
                <w:sz w:val="16"/>
                <w:szCs w:val="16"/>
              </w:rPr>
            </w:pPr>
            <w:hyperlink r:id="rId4158" w:history="1">
              <w:r w:rsidRPr="00570E30">
                <w:rPr>
                  <w:color w:val="4E4E4E"/>
                  <w:sz w:val="16"/>
                  <w:szCs w:val="16"/>
                  <w:u w:val="single"/>
                  <w:bdr w:val="none" w:sz="0" w:space="0" w:color="auto" w:frame="1"/>
                </w:rPr>
                <w:t>Athletic Competition</w:t>
              </w:r>
            </w:hyperlink>
          </w:p>
        </w:tc>
      </w:tr>
      <w:tr w:rsidR="002D5F10" w:rsidRPr="00570E30" w14:paraId="46CAF09A" w14:textId="77777777" w:rsidTr="002D5F10">
        <w:tc>
          <w:tcPr>
            <w:tcW w:w="5425" w:type="dxa"/>
            <w:shd w:val="clear" w:color="auto" w:fill="auto"/>
            <w:tcMar>
              <w:top w:w="75" w:type="dxa"/>
              <w:left w:w="0" w:type="dxa"/>
              <w:bottom w:w="75" w:type="dxa"/>
              <w:right w:w="150" w:type="dxa"/>
            </w:tcMar>
            <w:vAlign w:val="bottom"/>
            <w:hideMark/>
          </w:tcPr>
          <w:p w14:paraId="5E8F6A8F" w14:textId="77777777" w:rsidR="002D5F10" w:rsidRPr="00570E30" w:rsidRDefault="002D5F10" w:rsidP="002D5F10">
            <w:pPr>
              <w:spacing w:line="240" w:lineRule="auto"/>
              <w:rPr>
                <w:sz w:val="16"/>
                <w:szCs w:val="16"/>
              </w:rPr>
            </w:pPr>
            <w:r w:rsidRPr="00570E30">
              <w:rPr>
                <w:sz w:val="16"/>
                <w:szCs w:val="16"/>
              </w:rPr>
              <w:t>6145.2-E PDF(1)</w:t>
            </w:r>
          </w:p>
        </w:tc>
        <w:tc>
          <w:tcPr>
            <w:tcW w:w="0" w:type="auto"/>
            <w:shd w:val="clear" w:color="auto" w:fill="auto"/>
            <w:tcMar>
              <w:top w:w="75" w:type="dxa"/>
              <w:left w:w="0" w:type="dxa"/>
              <w:bottom w:w="75" w:type="dxa"/>
              <w:right w:w="150" w:type="dxa"/>
            </w:tcMar>
            <w:vAlign w:val="bottom"/>
            <w:hideMark/>
          </w:tcPr>
          <w:p w14:paraId="3EF7E2F7" w14:textId="77777777" w:rsidR="002D5F10" w:rsidRPr="00570E30" w:rsidRDefault="002D5F10" w:rsidP="002D5F10">
            <w:pPr>
              <w:spacing w:line="240" w:lineRule="auto"/>
              <w:rPr>
                <w:sz w:val="16"/>
                <w:szCs w:val="16"/>
              </w:rPr>
            </w:pPr>
            <w:hyperlink r:id="rId4159" w:history="1">
              <w:r w:rsidRPr="00570E30">
                <w:rPr>
                  <w:color w:val="4E4E4E"/>
                  <w:sz w:val="16"/>
                  <w:szCs w:val="16"/>
                  <w:u w:val="single"/>
                  <w:bdr w:val="none" w:sz="0" w:space="0" w:color="auto" w:frame="1"/>
                </w:rPr>
                <w:t>Athletic Competition</w:t>
              </w:r>
            </w:hyperlink>
          </w:p>
        </w:tc>
      </w:tr>
      <w:tr w:rsidR="002D5F10" w:rsidRPr="00570E30" w14:paraId="7C2AFE97" w14:textId="77777777" w:rsidTr="002D5F10">
        <w:tc>
          <w:tcPr>
            <w:tcW w:w="5425" w:type="dxa"/>
            <w:shd w:val="clear" w:color="auto" w:fill="auto"/>
            <w:tcMar>
              <w:top w:w="75" w:type="dxa"/>
              <w:left w:w="0" w:type="dxa"/>
              <w:bottom w:w="75" w:type="dxa"/>
              <w:right w:w="150" w:type="dxa"/>
            </w:tcMar>
            <w:vAlign w:val="bottom"/>
            <w:hideMark/>
          </w:tcPr>
          <w:p w14:paraId="727D19BC" w14:textId="77777777" w:rsidR="002D5F10" w:rsidRPr="00570E30" w:rsidRDefault="002D5F10" w:rsidP="002D5F10">
            <w:pPr>
              <w:spacing w:line="240" w:lineRule="auto"/>
              <w:rPr>
                <w:sz w:val="16"/>
                <w:szCs w:val="16"/>
              </w:rPr>
            </w:pPr>
            <w:r w:rsidRPr="00570E30">
              <w:rPr>
                <w:sz w:val="16"/>
                <w:szCs w:val="16"/>
              </w:rPr>
              <w:t>6146.1</w:t>
            </w:r>
          </w:p>
        </w:tc>
        <w:tc>
          <w:tcPr>
            <w:tcW w:w="0" w:type="auto"/>
            <w:shd w:val="clear" w:color="auto" w:fill="auto"/>
            <w:tcMar>
              <w:top w:w="75" w:type="dxa"/>
              <w:left w:w="0" w:type="dxa"/>
              <w:bottom w:w="75" w:type="dxa"/>
              <w:right w:w="150" w:type="dxa"/>
            </w:tcMar>
            <w:vAlign w:val="bottom"/>
            <w:hideMark/>
          </w:tcPr>
          <w:p w14:paraId="445140AD" w14:textId="77777777" w:rsidR="002D5F10" w:rsidRPr="00570E30" w:rsidRDefault="002D5F10" w:rsidP="002D5F10">
            <w:pPr>
              <w:spacing w:line="240" w:lineRule="auto"/>
              <w:rPr>
                <w:sz w:val="16"/>
                <w:szCs w:val="16"/>
              </w:rPr>
            </w:pPr>
            <w:hyperlink r:id="rId4160" w:history="1">
              <w:r w:rsidRPr="00570E30">
                <w:rPr>
                  <w:color w:val="4E4E4E"/>
                  <w:sz w:val="16"/>
                  <w:szCs w:val="16"/>
                  <w:u w:val="single"/>
                  <w:bdr w:val="none" w:sz="0" w:space="0" w:color="auto" w:frame="1"/>
                </w:rPr>
                <w:t>High School Graduation Requirements</w:t>
              </w:r>
            </w:hyperlink>
          </w:p>
        </w:tc>
      </w:tr>
      <w:tr w:rsidR="002D5F10" w:rsidRPr="00570E30" w14:paraId="3F21C6E1" w14:textId="77777777" w:rsidTr="002D5F10">
        <w:tc>
          <w:tcPr>
            <w:tcW w:w="5425" w:type="dxa"/>
            <w:shd w:val="clear" w:color="auto" w:fill="auto"/>
            <w:tcMar>
              <w:top w:w="75" w:type="dxa"/>
              <w:left w:w="0" w:type="dxa"/>
              <w:bottom w:w="75" w:type="dxa"/>
              <w:right w:w="150" w:type="dxa"/>
            </w:tcMar>
            <w:vAlign w:val="bottom"/>
            <w:hideMark/>
          </w:tcPr>
          <w:p w14:paraId="1875ED94"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7F281104" w14:textId="77777777" w:rsidR="002D5F10" w:rsidRPr="00570E30" w:rsidRDefault="002D5F10" w:rsidP="002D5F10">
            <w:pPr>
              <w:spacing w:line="240" w:lineRule="auto"/>
              <w:rPr>
                <w:sz w:val="16"/>
                <w:szCs w:val="16"/>
              </w:rPr>
            </w:pPr>
            <w:hyperlink r:id="rId4161" w:history="1">
              <w:r w:rsidRPr="00570E30">
                <w:rPr>
                  <w:color w:val="4E4E4E"/>
                  <w:sz w:val="16"/>
                  <w:szCs w:val="16"/>
                  <w:u w:val="single"/>
                  <w:bdr w:val="none" w:sz="0" w:space="0" w:color="auto" w:frame="1"/>
                </w:rPr>
                <w:t>Individualized Education Program</w:t>
              </w:r>
            </w:hyperlink>
          </w:p>
        </w:tc>
      </w:tr>
      <w:tr w:rsidR="002D5F10" w:rsidRPr="00570E30" w14:paraId="77F32145" w14:textId="77777777" w:rsidTr="002D5F10">
        <w:tc>
          <w:tcPr>
            <w:tcW w:w="5425" w:type="dxa"/>
            <w:shd w:val="clear" w:color="auto" w:fill="auto"/>
            <w:tcMar>
              <w:top w:w="75" w:type="dxa"/>
              <w:left w:w="0" w:type="dxa"/>
              <w:bottom w:w="75" w:type="dxa"/>
              <w:right w:w="150" w:type="dxa"/>
            </w:tcMar>
            <w:vAlign w:val="bottom"/>
            <w:hideMark/>
          </w:tcPr>
          <w:p w14:paraId="0DD78C78"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21348C32" w14:textId="77777777" w:rsidR="002D5F10" w:rsidRPr="00570E30" w:rsidRDefault="002D5F10" w:rsidP="002D5F10">
            <w:pPr>
              <w:spacing w:line="240" w:lineRule="auto"/>
              <w:rPr>
                <w:sz w:val="16"/>
                <w:szCs w:val="16"/>
              </w:rPr>
            </w:pPr>
            <w:hyperlink r:id="rId4162" w:history="1">
              <w:r w:rsidRPr="00570E30">
                <w:rPr>
                  <w:color w:val="4E4E4E"/>
                  <w:sz w:val="16"/>
                  <w:szCs w:val="16"/>
                  <w:u w:val="single"/>
                  <w:bdr w:val="none" w:sz="0" w:space="0" w:color="auto" w:frame="1"/>
                </w:rPr>
                <w:t>Individualized Education Program</w:t>
              </w:r>
            </w:hyperlink>
          </w:p>
        </w:tc>
      </w:tr>
      <w:tr w:rsidR="002D5F10" w:rsidRPr="00570E30" w14:paraId="5EDAB4ED" w14:textId="77777777" w:rsidTr="002D5F10">
        <w:tc>
          <w:tcPr>
            <w:tcW w:w="5425" w:type="dxa"/>
            <w:shd w:val="clear" w:color="auto" w:fill="auto"/>
            <w:tcMar>
              <w:top w:w="75" w:type="dxa"/>
              <w:left w:w="0" w:type="dxa"/>
              <w:bottom w:w="75" w:type="dxa"/>
              <w:right w:w="150" w:type="dxa"/>
            </w:tcMar>
            <w:vAlign w:val="bottom"/>
            <w:hideMark/>
          </w:tcPr>
          <w:p w14:paraId="45503C5E" w14:textId="77777777" w:rsidR="002D5F10" w:rsidRPr="00570E30" w:rsidRDefault="002D5F10" w:rsidP="002D5F10">
            <w:pPr>
              <w:spacing w:line="240" w:lineRule="auto"/>
              <w:rPr>
                <w:sz w:val="16"/>
                <w:szCs w:val="16"/>
              </w:rPr>
            </w:pPr>
            <w:r w:rsidRPr="00570E30">
              <w:rPr>
                <w:sz w:val="16"/>
                <w:szCs w:val="16"/>
              </w:rPr>
              <w:t>6159.2</w:t>
            </w:r>
          </w:p>
        </w:tc>
        <w:tc>
          <w:tcPr>
            <w:tcW w:w="0" w:type="auto"/>
            <w:shd w:val="clear" w:color="auto" w:fill="auto"/>
            <w:tcMar>
              <w:top w:w="75" w:type="dxa"/>
              <w:left w:w="0" w:type="dxa"/>
              <w:bottom w:w="75" w:type="dxa"/>
              <w:right w:w="150" w:type="dxa"/>
            </w:tcMar>
            <w:vAlign w:val="bottom"/>
            <w:hideMark/>
          </w:tcPr>
          <w:p w14:paraId="3228B5FF" w14:textId="77777777" w:rsidR="002D5F10" w:rsidRPr="00570E30" w:rsidRDefault="002D5F10" w:rsidP="002D5F10">
            <w:pPr>
              <w:spacing w:line="240" w:lineRule="auto"/>
              <w:rPr>
                <w:sz w:val="16"/>
                <w:szCs w:val="16"/>
              </w:rPr>
            </w:pPr>
            <w:hyperlink r:id="rId4163" w:history="1">
              <w:r w:rsidRPr="00570E30">
                <w:rPr>
                  <w:color w:val="4E4E4E"/>
                  <w:sz w:val="16"/>
                  <w:szCs w:val="16"/>
                  <w:u w:val="single"/>
                  <w:bdr w:val="none" w:sz="0" w:space="0" w:color="auto" w:frame="1"/>
                </w:rPr>
                <w:t>Nonpublic, Nonsectarian School And Agency Services For Special Education</w:t>
              </w:r>
            </w:hyperlink>
          </w:p>
        </w:tc>
      </w:tr>
      <w:tr w:rsidR="002D5F10" w:rsidRPr="00570E30" w14:paraId="1B1545BB" w14:textId="77777777" w:rsidTr="002D5F10">
        <w:tc>
          <w:tcPr>
            <w:tcW w:w="5425" w:type="dxa"/>
            <w:shd w:val="clear" w:color="auto" w:fill="auto"/>
            <w:tcMar>
              <w:top w:w="75" w:type="dxa"/>
              <w:left w:w="0" w:type="dxa"/>
              <w:bottom w:w="75" w:type="dxa"/>
              <w:right w:w="150" w:type="dxa"/>
            </w:tcMar>
            <w:vAlign w:val="bottom"/>
            <w:hideMark/>
          </w:tcPr>
          <w:p w14:paraId="075BD845" w14:textId="77777777" w:rsidR="002D5F10" w:rsidRPr="00570E30" w:rsidRDefault="002D5F10" w:rsidP="002D5F10">
            <w:pPr>
              <w:spacing w:line="240" w:lineRule="auto"/>
              <w:rPr>
                <w:sz w:val="16"/>
                <w:szCs w:val="16"/>
              </w:rPr>
            </w:pPr>
            <w:r w:rsidRPr="00570E30">
              <w:rPr>
                <w:sz w:val="16"/>
                <w:szCs w:val="16"/>
              </w:rPr>
              <w:t>6159.2</w:t>
            </w:r>
          </w:p>
        </w:tc>
        <w:tc>
          <w:tcPr>
            <w:tcW w:w="0" w:type="auto"/>
            <w:shd w:val="clear" w:color="auto" w:fill="auto"/>
            <w:tcMar>
              <w:top w:w="75" w:type="dxa"/>
              <w:left w:w="0" w:type="dxa"/>
              <w:bottom w:w="75" w:type="dxa"/>
              <w:right w:w="150" w:type="dxa"/>
            </w:tcMar>
            <w:vAlign w:val="bottom"/>
            <w:hideMark/>
          </w:tcPr>
          <w:p w14:paraId="69847F51" w14:textId="77777777" w:rsidR="002D5F10" w:rsidRPr="00570E30" w:rsidRDefault="002D5F10" w:rsidP="002D5F10">
            <w:pPr>
              <w:spacing w:line="240" w:lineRule="auto"/>
              <w:rPr>
                <w:sz w:val="16"/>
                <w:szCs w:val="16"/>
              </w:rPr>
            </w:pPr>
            <w:hyperlink r:id="rId4164" w:history="1">
              <w:r w:rsidRPr="00570E30">
                <w:rPr>
                  <w:color w:val="4E4E4E"/>
                  <w:sz w:val="16"/>
                  <w:szCs w:val="16"/>
                  <w:u w:val="single"/>
                  <w:bdr w:val="none" w:sz="0" w:space="0" w:color="auto" w:frame="1"/>
                </w:rPr>
                <w:t>Nonpublic, Nonsectarian School And Agency Services For Special Education</w:t>
              </w:r>
            </w:hyperlink>
          </w:p>
        </w:tc>
      </w:tr>
      <w:tr w:rsidR="002D5F10" w:rsidRPr="00570E30" w14:paraId="17E4A250" w14:textId="77777777" w:rsidTr="002D5F10">
        <w:tc>
          <w:tcPr>
            <w:tcW w:w="5425" w:type="dxa"/>
            <w:shd w:val="clear" w:color="auto" w:fill="auto"/>
            <w:tcMar>
              <w:top w:w="75" w:type="dxa"/>
              <w:left w:w="0" w:type="dxa"/>
              <w:bottom w:w="75" w:type="dxa"/>
              <w:right w:w="150" w:type="dxa"/>
            </w:tcMar>
            <w:vAlign w:val="bottom"/>
            <w:hideMark/>
          </w:tcPr>
          <w:p w14:paraId="1A20E1B7" w14:textId="77777777" w:rsidR="002D5F10" w:rsidRPr="00570E30" w:rsidRDefault="002D5F10" w:rsidP="002D5F10">
            <w:pPr>
              <w:spacing w:line="240" w:lineRule="auto"/>
              <w:rPr>
                <w:sz w:val="16"/>
                <w:szCs w:val="16"/>
              </w:rPr>
            </w:pPr>
            <w:r w:rsidRPr="00570E30">
              <w:rPr>
                <w:sz w:val="16"/>
                <w:szCs w:val="16"/>
              </w:rPr>
              <w:t>6159.3</w:t>
            </w:r>
          </w:p>
        </w:tc>
        <w:tc>
          <w:tcPr>
            <w:tcW w:w="0" w:type="auto"/>
            <w:shd w:val="clear" w:color="auto" w:fill="auto"/>
            <w:tcMar>
              <w:top w:w="75" w:type="dxa"/>
              <w:left w:w="0" w:type="dxa"/>
              <w:bottom w:w="75" w:type="dxa"/>
              <w:right w:w="150" w:type="dxa"/>
            </w:tcMar>
            <w:vAlign w:val="bottom"/>
            <w:hideMark/>
          </w:tcPr>
          <w:p w14:paraId="7A7FE798" w14:textId="77777777" w:rsidR="002D5F10" w:rsidRPr="00570E30" w:rsidRDefault="002D5F10" w:rsidP="002D5F10">
            <w:pPr>
              <w:spacing w:line="240" w:lineRule="auto"/>
              <w:rPr>
                <w:sz w:val="16"/>
                <w:szCs w:val="16"/>
              </w:rPr>
            </w:pPr>
            <w:hyperlink r:id="rId4165" w:history="1">
              <w:r w:rsidRPr="00570E30">
                <w:rPr>
                  <w:color w:val="4E4E4E"/>
                  <w:sz w:val="16"/>
                  <w:szCs w:val="16"/>
                  <w:u w:val="single"/>
                  <w:bdr w:val="none" w:sz="0" w:space="0" w:color="auto" w:frame="1"/>
                </w:rPr>
                <w:t>Appointment Of Surrogate Parent For Special Education Students</w:t>
              </w:r>
            </w:hyperlink>
          </w:p>
        </w:tc>
      </w:tr>
      <w:tr w:rsidR="002D5F10" w:rsidRPr="00570E30" w14:paraId="52F5BC1D" w14:textId="77777777" w:rsidTr="002D5F10">
        <w:tc>
          <w:tcPr>
            <w:tcW w:w="5425" w:type="dxa"/>
            <w:shd w:val="clear" w:color="auto" w:fill="auto"/>
            <w:tcMar>
              <w:top w:w="75" w:type="dxa"/>
              <w:left w:w="0" w:type="dxa"/>
              <w:bottom w:w="75" w:type="dxa"/>
              <w:right w:w="150" w:type="dxa"/>
            </w:tcMar>
            <w:vAlign w:val="bottom"/>
            <w:hideMark/>
          </w:tcPr>
          <w:p w14:paraId="3933A6B6" w14:textId="77777777" w:rsidR="002D5F10" w:rsidRPr="00570E30" w:rsidRDefault="002D5F10" w:rsidP="002D5F10">
            <w:pPr>
              <w:spacing w:line="240" w:lineRule="auto"/>
              <w:rPr>
                <w:sz w:val="16"/>
                <w:szCs w:val="16"/>
              </w:rPr>
            </w:pPr>
            <w:r w:rsidRPr="00570E30">
              <w:rPr>
                <w:sz w:val="16"/>
                <w:szCs w:val="16"/>
              </w:rPr>
              <w:t>6159.3</w:t>
            </w:r>
          </w:p>
        </w:tc>
        <w:tc>
          <w:tcPr>
            <w:tcW w:w="0" w:type="auto"/>
            <w:shd w:val="clear" w:color="auto" w:fill="auto"/>
            <w:tcMar>
              <w:top w:w="75" w:type="dxa"/>
              <w:left w:w="0" w:type="dxa"/>
              <w:bottom w:w="75" w:type="dxa"/>
              <w:right w:w="150" w:type="dxa"/>
            </w:tcMar>
            <w:vAlign w:val="bottom"/>
            <w:hideMark/>
          </w:tcPr>
          <w:p w14:paraId="0D8F712E" w14:textId="77777777" w:rsidR="002D5F10" w:rsidRPr="00570E30" w:rsidRDefault="002D5F10" w:rsidP="002D5F10">
            <w:pPr>
              <w:spacing w:line="240" w:lineRule="auto"/>
              <w:rPr>
                <w:sz w:val="16"/>
                <w:szCs w:val="16"/>
              </w:rPr>
            </w:pPr>
            <w:hyperlink r:id="rId4166" w:history="1">
              <w:r w:rsidRPr="00570E30">
                <w:rPr>
                  <w:color w:val="4E4E4E"/>
                  <w:sz w:val="16"/>
                  <w:szCs w:val="16"/>
                  <w:u w:val="single"/>
                  <w:bdr w:val="none" w:sz="0" w:space="0" w:color="auto" w:frame="1"/>
                </w:rPr>
                <w:t>Appointment Of Surrogate Parent For Special Education Students</w:t>
              </w:r>
            </w:hyperlink>
          </w:p>
        </w:tc>
      </w:tr>
      <w:tr w:rsidR="002D5F10" w:rsidRPr="00570E30" w14:paraId="35CED396" w14:textId="77777777" w:rsidTr="002D5F10">
        <w:tc>
          <w:tcPr>
            <w:tcW w:w="5425" w:type="dxa"/>
            <w:shd w:val="clear" w:color="auto" w:fill="auto"/>
            <w:tcMar>
              <w:top w:w="75" w:type="dxa"/>
              <w:left w:w="0" w:type="dxa"/>
              <w:bottom w:w="75" w:type="dxa"/>
              <w:right w:w="150" w:type="dxa"/>
            </w:tcMar>
            <w:vAlign w:val="bottom"/>
            <w:hideMark/>
          </w:tcPr>
          <w:p w14:paraId="383E8C89" w14:textId="77777777" w:rsidR="002D5F10" w:rsidRPr="00570E30" w:rsidRDefault="002D5F10" w:rsidP="002D5F10">
            <w:pPr>
              <w:spacing w:line="240" w:lineRule="auto"/>
              <w:rPr>
                <w:sz w:val="16"/>
                <w:szCs w:val="16"/>
              </w:rPr>
            </w:pPr>
            <w:r w:rsidRPr="00570E30">
              <w:rPr>
                <w:sz w:val="16"/>
                <w:szCs w:val="16"/>
              </w:rPr>
              <w:t>6159.4</w:t>
            </w:r>
          </w:p>
        </w:tc>
        <w:tc>
          <w:tcPr>
            <w:tcW w:w="0" w:type="auto"/>
            <w:shd w:val="clear" w:color="auto" w:fill="auto"/>
            <w:tcMar>
              <w:top w:w="75" w:type="dxa"/>
              <w:left w:w="0" w:type="dxa"/>
              <w:bottom w:w="75" w:type="dxa"/>
              <w:right w:w="150" w:type="dxa"/>
            </w:tcMar>
            <w:vAlign w:val="bottom"/>
            <w:hideMark/>
          </w:tcPr>
          <w:p w14:paraId="52A2421A" w14:textId="77777777" w:rsidR="002D5F10" w:rsidRPr="00570E30" w:rsidRDefault="002D5F10" w:rsidP="002D5F10">
            <w:pPr>
              <w:spacing w:line="240" w:lineRule="auto"/>
              <w:rPr>
                <w:sz w:val="16"/>
                <w:szCs w:val="16"/>
              </w:rPr>
            </w:pPr>
            <w:hyperlink r:id="rId4167" w:history="1">
              <w:r w:rsidRPr="00570E30">
                <w:rPr>
                  <w:color w:val="4E4E4E"/>
                  <w:sz w:val="16"/>
                  <w:szCs w:val="16"/>
                  <w:u w:val="single"/>
                  <w:bdr w:val="none" w:sz="0" w:space="0" w:color="auto" w:frame="1"/>
                </w:rPr>
                <w:t>Behavioral Interventions For Special Education Students</w:t>
              </w:r>
            </w:hyperlink>
          </w:p>
        </w:tc>
      </w:tr>
      <w:tr w:rsidR="002D5F10" w:rsidRPr="00570E30" w14:paraId="0CC4D933" w14:textId="77777777" w:rsidTr="002D5F10">
        <w:tc>
          <w:tcPr>
            <w:tcW w:w="5425" w:type="dxa"/>
            <w:shd w:val="clear" w:color="auto" w:fill="auto"/>
            <w:tcMar>
              <w:top w:w="75" w:type="dxa"/>
              <w:left w:w="0" w:type="dxa"/>
              <w:bottom w:w="75" w:type="dxa"/>
              <w:right w:w="150" w:type="dxa"/>
            </w:tcMar>
            <w:vAlign w:val="bottom"/>
            <w:hideMark/>
          </w:tcPr>
          <w:p w14:paraId="5A97E9CC"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10F11BD1" w14:textId="77777777" w:rsidR="002D5F10" w:rsidRPr="00570E30" w:rsidRDefault="002D5F10" w:rsidP="002D5F10">
            <w:pPr>
              <w:spacing w:line="240" w:lineRule="auto"/>
              <w:rPr>
                <w:sz w:val="16"/>
                <w:szCs w:val="16"/>
              </w:rPr>
            </w:pPr>
            <w:hyperlink r:id="rId4168" w:history="1">
              <w:r w:rsidRPr="00570E30">
                <w:rPr>
                  <w:color w:val="4E4E4E"/>
                  <w:sz w:val="16"/>
                  <w:szCs w:val="16"/>
                  <w:u w:val="single"/>
                  <w:bdr w:val="none" w:sz="0" w:space="0" w:color="auto" w:frame="1"/>
                </w:rPr>
                <w:t>State Academic Achievement Tests</w:t>
              </w:r>
            </w:hyperlink>
          </w:p>
        </w:tc>
      </w:tr>
      <w:tr w:rsidR="002D5F10" w:rsidRPr="00570E30" w14:paraId="13EEE6AB" w14:textId="77777777" w:rsidTr="002D5F10">
        <w:tc>
          <w:tcPr>
            <w:tcW w:w="5425" w:type="dxa"/>
            <w:shd w:val="clear" w:color="auto" w:fill="auto"/>
            <w:tcMar>
              <w:top w:w="75" w:type="dxa"/>
              <w:left w:w="0" w:type="dxa"/>
              <w:bottom w:w="75" w:type="dxa"/>
              <w:right w:w="150" w:type="dxa"/>
            </w:tcMar>
            <w:vAlign w:val="bottom"/>
            <w:hideMark/>
          </w:tcPr>
          <w:p w14:paraId="76CD3CCF"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3AA2D5BF" w14:textId="77777777" w:rsidR="002D5F10" w:rsidRPr="00570E30" w:rsidRDefault="002D5F10" w:rsidP="002D5F10">
            <w:pPr>
              <w:spacing w:line="240" w:lineRule="auto"/>
              <w:rPr>
                <w:sz w:val="16"/>
                <w:szCs w:val="16"/>
              </w:rPr>
            </w:pPr>
            <w:hyperlink r:id="rId4169" w:history="1">
              <w:r w:rsidRPr="00570E30">
                <w:rPr>
                  <w:color w:val="4E4E4E"/>
                  <w:sz w:val="16"/>
                  <w:szCs w:val="16"/>
                  <w:u w:val="single"/>
                  <w:bdr w:val="none" w:sz="0" w:space="0" w:color="auto" w:frame="1"/>
                </w:rPr>
                <w:t>State Academic Achievement Tests</w:t>
              </w:r>
            </w:hyperlink>
          </w:p>
        </w:tc>
      </w:tr>
      <w:tr w:rsidR="002D5F10" w:rsidRPr="00570E30" w14:paraId="0D9ED065" w14:textId="77777777" w:rsidTr="002D5F10">
        <w:tc>
          <w:tcPr>
            <w:tcW w:w="5425" w:type="dxa"/>
            <w:shd w:val="clear" w:color="auto" w:fill="auto"/>
            <w:tcMar>
              <w:top w:w="75" w:type="dxa"/>
              <w:left w:w="0" w:type="dxa"/>
              <w:bottom w:w="75" w:type="dxa"/>
              <w:right w:w="150" w:type="dxa"/>
            </w:tcMar>
            <w:vAlign w:val="bottom"/>
            <w:hideMark/>
          </w:tcPr>
          <w:p w14:paraId="4F13DF46" w14:textId="77777777" w:rsidR="002D5F10" w:rsidRPr="00570E30" w:rsidRDefault="002D5F10" w:rsidP="002D5F10">
            <w:pPr>
              <w:spacing w:line="240" w:lineRule="auto"/>
              <w:rPr>
                <w:sz w:val="16"/>
                <w:szCs w:val="16"/>
              </w:rPr>
            </w:pPr>
            <w:r w:rsidRPr="00570E30">
              <w:rPr>
                <w:sz w:val="16"/>
                <w:szCs w:val="16"/>
              </w:rPr>
              <w:t>6164.2</w:t>
            </w:r>
          </w:p>
        </w:tc>
        <w:tc>
          <w:tcPr>
            <w:tcW w:w="0" w:type="auto"/>
            <w:shd w:val="clear" w:color="auto" w:fill="auto"/>
            <w:tcMar>
              <w:top w:w="75" w:type="dxa"/>
              <w:left w:w="0" w:type="dxa"/>
              <w:bottom w:w="75" w:type="dxa"/>
              <w:right w:w="150" w:type="dxa"/>
            </w:tcMar>
            <w:vAlign w:val="bottom"/>
            <w:hideMark/>
          </w:tcPr>
          <w:p w14:paraId="48696043" w14:textId="77777777" w:rsidR="002D5F10" w:rsidRPr="00570E30" w:rsidRDefault="002D5F10" w:rsidP="002D5F10">
            <w:pPr>
              <w:spacing w:line="240" w:lineRule="auto"/>
              <w:rPr>
                <w:sz w:val="16"/>
                <w:szCs w:val="16"/>
              </w:rPr>
            </w:pPr>
            <w:hyperlink r:id="rId4170" w:history="1">
              <w:r w:rsidRPr="00570E30">
                <w:rPr>
                  <w:color w:val="4E4E4E"/>
                  <w:sz w:val="16"/>
                  <w:szCs w:val="16"/>
                  <w:u w:val="single"/>
                  <w:bdr w:val="none" w:sz="0" w:space="0" w:color="auto" w:frame="1"/>
                </w:rPr>
                <w:t>Guidance/Counseling Services</w:t>
              </w:r>
            </w:hyperlink>
          </w:p>
        </w:tc>
      </w:tr>
      <w:tr w:rsidR="002D5F10" w:rsidRPr="00570E30" w14:paraId="170C118D" w14:textId="77777777" w:rsidTr="002D5F10">
        <w:tc>
          <w:tcPr>
            <w:tcW w:w="5425" w:type="dxa"/>
            <w:shd w:val="clear" w:color="auto" w:fill="auto"/>
            <w:tcMar>
              <w:top w:w="75" w:type="dxa"/>
              <w:left w:w="0" w:type="dxa"/>
              <w:bottom w:w="75" w:type="dxa"/>
              <w:right w:w="150" w:type="dxa"/>
            </w:tcMar>
            <w:vAlign w:val="bottom"/>
            <w:hideMark/>
          </w:tcPr>
          <w:p w14:paraId="20AD754E" w14:textId="77777777" w:rsidR="002D5F10" w:rsidRPr="00570E30" w:rsidRDefault="002D5F10" w:rsidP="002D5F10">
            <w:pPr>
              <w:spacing w:line="240" w:lineRule="auto"/>
              <w:rPr>
                <w:sz w:val="16"/>
                <w:szCs w:val="16"/>
              </w:rPr>
            </w:pPr>
            <w:r w:rsidRPr="00570E30">
              <w:rPr>
                <w:sz w:val="16"/>
                <w:szCs w:val="16"/>
              </w:rPr>
              <w:t>6164.4</w:t>
            </w:r>
          </w:p>
        </w:tc>
        <w:tc>
          <w:tcPr>
            <w:tcW w:w="0" w:type="auto"/>
            <w:shd w:val="clear" w:color="auto" w:fill="auto"/>
            <w:tcMar>
              <w:top w:w="75" w:type="dxa"/>
              <w:left w:w="0" w:type="dxa"/>
              <w:bottom w:w="75" w:type="dxa"/>
              <w:right w:w="150" w:type="dxa"/>
            </w:tcMar>
            <w:vAlign w:val="bottom"/>
            <w:hideMark/>
          </w:tcPr>
          <w:p w14:paraId="3979F72B" w14:textId="77777777" w:rsidR="002D5F10" w:rsidRPr="00570E30" w:rsidRDefault="002D5F10" w:rsidP="002D5F10">
            <w:pPr>
              <w:spacing w:line="240" w:lineRule="auto"/>
              <w:rPr>
                <w:sz w:val="16"/>
                <w:szCs w:val="16"/>
              </w:rPr>
            </w:pPr>
            <w:hyperlink r:id="rId4171" w:history="1">
              <w:r w:rsidRPr="00570E30">
                <w:rPr>
                  <w:color w:val="4E4E4E"/>
                  <w:sz w:val="16"/>
                  <w:szCs w:val="16"/>
                  <w:u w:val="single"/>
                  <w:bdr w:val="none" w:sz="0" w:space="0" w:color="auto" w:frame="1"/>
                </w:rPr>
                <w:t>Identification And Evaluation Of Individuals For Special Education</w:t>
              </w:r>
            </w:hyperlink>
          </w:p>
        </w:tc>
      </w:tr>
      <w:tr w:rsidR="002D5F10" w:rsidRPr="00570E30" w14:paraId="71D5E9E9" w14:textId="77777777" w:rsidTr="002D5F10">
        <w:tc>
          <w:tcPr>
            <w:tcW w:w="5425" w:type="dxa"/>
            <w:shd w:val="clear" w:color="auto" w:fill="auto"/>
            <w:tcMar>
              <w:top w:w="75" w:type="dxa"/>
              <w:left w:w="0" w:type="dxa"/>
              <w:bottom w:w="75" w:type="dxa"/>
              <w:right w:w="150" w:type="dxa"/>
            </w:tcMar>
            <w:vAlign w:val="bottom"/>
            <w:hideMark/>
          </w:tcPr>
          <w:p w14:paraId="450A1B66" w14:textId="77777777" w:rsidR="002D5F10" w:rsidRPr="00570E30" w:rsidRDefault="002D5F10" w:rsidP="002D5F10">
            <w:pPr>
              <w:spacing w:line="240" w:lineRule="auto"/>
              <w:rPr>
                <w:sz w:val="16"/>
                <w:szCs w:val="16"/>
              </w:rPr>
            </w:pPr>
            <w:r w:rsidRPr="00570E30">
              <w:rPr>
                <w:sz w:val="16"/>
                <w:szCs w:val="16"/>
              </w:rPr>
              <w:t>6164.4</w:t>
            </w:r>
          </w:p>
        </w:tc>
        <w:tc>
          <w:tcPr>
            <w:tcW w:w="0" w:type="auto"/>
            <w:shd w:val="clear" w:color="auto" w:fill="auto"/>
            <w:tcMar>
              <w:top w:w="75" w:type="dxa"/>
              <w:left w:w="0" w:type="dxa"/>
              <w:bottom w:w="75" w:type="dxa"/>
              <w:right w:w="150" w:type="dxa"/>
            </w:tcMar>
            <w:vAlign w:val="bottom"/>
            <w:hideMark/>
          </w:tcPr>
          <w:p w14:paraId="2FC9F557" w14:textId="77777777" w:rsidR="002D5F10" w:rsidRPr="00570E30" w:rsidRDefault="002D5F10" w:rsidP="002D5F10">
            <w:pPr>
              <w:spacing w:line="240" w:lineRule="auto"/>
              <w:rPr>
                <w:sz w:val="16"/>
                <w:szCs w:val="16"/>
              </w:rPr>
            </w:pPr>
            <w:hyperlink r:id="rId4172" w:history="1">
              <w:r w:rsidRPr="00570E30">
                <w:rPr>
                  <w:color w:val="4E4E4E"/>
                  <w:sz w:val="16"/>
                  <w:szCs w:val="16"/>
                  <w:u w:val="single"/>
                  <w:bdr w:val="none" w:sz="0" w:space="0" w:color="auto" w:frame="1"/>
                </w:rPr>
                <w:t>Identification And Evaluation Of Individuals For Special Education</w:t>
              </w:r>
            </w:hyperlink>
          </w:p>
        </w:tc>
      </w:tr>
      <w:tr w:rsidR="002D5F10" w:rsidRPr="00570E30" w14:paraId="3C8F8080" w14:textId="77777777" w:rsidTr="002D5F10">
        <w:tc>
          <w:tcPr>
            <w:tcW w:w="5425" w:type="dxa"/>
            <w:shd w:val="clear" w:color="auto" w:fill="auto"/>
            <w:tcMar>
              <w:top w:w="75" w:type="dxa"/>
              <w:left w:w="0" w:type="dxa"/>
              <w:bottom w:w="75" w:type="dxa"/>
              <w:right w:w="150" w:type="dxa"/>
            </w:tcMar>
            <w:vAlign w:val="bottom"/>
            <w:hideMark/>
          </w:tcPr>
          <w:p w14:paraId="367B91A5" w14:textId="77777777" w:rsidR="002D5F10" w:rsidRPr="00570E30" w:rsidRDefault="002D5F10" w:rsidP="002D5F10">
            <w:pPr>
              <w:spacing w:line="240" w:lineRule="auto"/>
              <w:rPr>
                <w:sz w:val="16"/>
                <w:szCs w:val="16"/>
              </w:rPr>
            </w:pPr>
            <w:r w:rsidRPr="00570E30">
              <w:rPr>
                <w:sz w:val="16"/>
                <w:szCs w:val="16"/>
              </w:rPr>
              <w:t>6164.6</w:t>
            </w:r>
          </w:p>
        </w:tc>
        <w:tc>
          <w:tcPr>
            <w:tcW w:w="0" w:type="auto"/>
            <w:shd w:val="clear" w:color="auto" w:fill="auto"/>
            <w:tcMar>
              <w:top w:w="75" w:type="dxa"/>
              <w:left w:w="0" w:type="dxa"/>
              <w:bottom w:w="75" w:type="dxa"/>
              <w:right w:w="150" w:type="dxa"/>
            </w:tcMar>
            <w:vAlign w:val="bottom"/>
            <w:hideMark/>
          </w:tcPr>
          <w:p w14:paraId="3D8F467A" w14:textId="77777777" w:rsidR="002D5F10" w:rsidRPr="00570E30" w:rsidRDefault="002D5F10" w:rsidP="002D5F10">
            <w:pPr>
              <w:spacing w:line="240" w:lineRule="auto"/>
              <w:rPr>
                <w:sz w:val="16"/>
                <w:szCs w:val="16"/>
              </w:rPr>
            </w:pPr>
            <w:hyperlink r:id="rId4173" w:history="1">
              <w:r w:rsidRPr="00570E30">
                <w:rPr>
                  <w:color w:val="4E4E4E"/>
                  <w:sz w:val="16"/>
                  <w:szCs w:val="16"/>
                  <w:u w:val="single"/>
                  <w:bdr w:val="none" w:sz="0" w:space="0" w:color="auto" w:frame="1"/>
                </w:rPr>
                <w:t>Identification And Education Under Section 504</w:t>
              </w:r>
            </w:hyperlink>
          </w:p>
        </w:tc>
      </w:tr>
      <w:tr w:rsidR="002D5F10" w:rsidRPr="00570E30" w14:paraId="3A189A06" w14:textId="77777777" w:rsidTr="002D5F10">
        <w:tc>
          <w:tcPr>
            <w:tcW w:w="5425" w:type="dxa"/>
            <w:shd w:val="clear" w:color="auto" w:fill="auto"/>
            <w:tcMar>
              <w:top w:w="75" w:type="dxa"/>
              <w:left w:w="0" w:type="dxa"/>
              <w:bottom w:w="75" w:type="dxa"/>
              <w:right w:w="150" w:type="dxa"/>
            </w:tcMar>
            <w:vAlign w:val="bottom"/>
            <w:hideMark/>
          </w:tcPr>
          <w:p w14:paraId="68418198" w14:textId="77777777" w:rsidR="002D5F10" w:rsidRPr="00570E30" w:rsidRDefault="002D5F10" w:rsidP="002D5F10">
            <w:pPr>
              <w:spacing w:line="240" w:lineRule="auto"/>
              <w:rPr>
                <w:sz w:val="16"/>
                <w:szCs w:val="16"/>
              </w:rPr>
            </w:pPr>
            <w:r w:rsidRPr="00570E30">
              <w:rPr>
                <w:sz w:val="16"/>
                <w:szCs w:val="16"/>
              </w:rPr>
              <w:t>6164.6</w:t>
            </w:r>
          </w:p>
        </w:tc>
        <w:tc>
          <w:tcPr>
            <w:tcW w:w="0" w:type="auto"/>
            <w:shd w:val="clear" w:color="auto" w:fill="auto"/>
            <w:tcMar>
              <w:top w:w="75" w:type="dxa"/>
              <w:left w:w="0" w:type="dxa"/>
              <w:bottom w:w="75" w:type="dxa"/>
              <w:right w:w="150" w:type="dxa"/>
            </w:tcMar>
            <w:vAlign w:val="bottom"/>
            <w:hideMark/>
          </w:tcPr>
          <w:p w14:paraId="34158EEB" w14:textId="77777777" w:rsidR="002D5F10" w:rsidRPr="00570E30" w:rsidRDefault="002D5F10" w:rsidP="002D5F10">
            <w:pPr>
              <w:spacing w:line="240" w:lineRule="auto"/>
              <w:rPr>
                <w:sz w:val="16"/>
                <w:szCs w:val="16"/>
              </w:rPr>
            </w:pPr>
            <w:hyperlink r:id="rId4174" w:history="1">
              <w:r w:rsidRPr="00570E30">
                <w:rPr>
                  <w:color w:val="4E4E4E"/>
                  <w:sz w:val="16"/>
                  <w:szCs w:val="16"/>
                  <w:u w:val="single"/>
                  <w:bdr w:val="none" w:sz="0" w:space="0" w:color="auto" w:frame="1"/>
                </w:rPr>
                <w:t>Identification And Education Under Section 504</w:t>
              </w:r>
            </w:hyperlink>
          </w:p>
        </w:tc>
      </w:tr>
      <w:tr w:rsidR="002D5F10" w:rsidRPr="00570E30" w14:paraId="50558BF8" w14:textId="77777777" w:rsidTr="002D5F10">
        <w:tc>
          <w:tcPr>
            <w:tcW w:w="5425" w:type="dxa"/>
            <w:shd w:val="clear" w:color="auto" w:fill="auto"/>
            <w:tcMar>
              <w:top w:w="75" w:type="dxa"/>
              <w:left w:w="0" w:type="dxa"/>
              <w:bottom w:w="75" w:type="dxa"/>
              <w:right w:w="150" w:type="dxa"/>
            </w:tcMar>
            <w:vAlign w:val="bottom"/>
            <w:hideMark/>
          </w:tcPr>
          <w:p w14:paraId="5CD9AB0D"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2583E784" w14:textId="77777777" w:rsidR="002D5F10" w:rsidRPr="00570E30" w:rsidRDefault="002D5F10" w:rsidP="002D5F10">
            <w:pPr>
              <w:spacing w:line="240" w:lineRule="auto"/>
              <w:rPr>
                <w:sz w:val="16"/>
                <w:szCs w:val="16"/>
              </w:rPr>
            </w:pPr>
            <w:hyperlink r:id="rId4175" w:history="1">
              <w:r w:rsidRPr="00570E30">
                <w:rPr>
                  <w:color w:val="4E4E4E"/>
                  <w:sz w:val="16"/>
                  <w:szCs w:val="16"/>
                  <w:u w:val="single"/>
                  <w:bdr w:val="none" w:sz="0" w:space="0" w:color="auto" w:frame="1"/>
                </w:rPr>
                <w:t>Gifted And Talented Student Program</w:t>
              </w:r>
            </w:hyperlink>
          </w:p>
        </w:tc>
      </w:tr>
      <w:tr w:rsidR="002D5F10" w:rsidRPr="00570E30" w14:paraId="28E1217C" w14:textId="77777777" w:rsidTr="002D5F10">
        <w:tc>
          <w:tcPr>
            <w:tcW w:w="5425" w:type="dxa"/>
            <w:shd w:val="clear" w:color="auto" w:fill="auto"/>
            <w:tcMar>
              <w:top w:w="75" w:type="dxa"/>
              <w:left w:w="0" w:type="dxa"/>
              <w:bottom w:w="75" w:type="dxa"/>
              <w:right w:w="150" w:type="dxa"/>
            </w:tcMar>
            <w:vAlign w:val="bottom"/>
            <w:hideMark/>
          </w:tcPr>
          <w:p w14:paraId="7CE77AD6"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57606A76" w14:textId="77777777" w:rsidR="002D5F10" w:rsidRPr="00570E30" w:rsidRDefault="002D5F10" w:rsidP="002D5F10">
            <w:pPr>
              <w:spacing w:line="240" w:lineRule="auto"/>
              <w:rPr>
                <w:sz w:val="16"/>
                <w:szCs w:val="16"/>
              </w:rPr>
            </w:pPr>
            <w:hyperlink r:id="rId4176" w:history="1">
              <w:r w:rsidRPr="00570E30">
                <w:rPr>
                  <w:color w:val="4E4E4E"/>
                  <w:sz w:val="16"/>
                  <w:szCs w:val="16"/>
                  <w:u w:val="single"/>
                  <w:bdr w:val="none" w:sz="0" w:space="0" w:color="auto" w:frame="1"/>
                </w:rPr>
                <w:t>Gifted And Talented Student Program</w:t>
              </w:r>
            </w:hyperlink>
          </w:p>
        </w:tc>
      </w:tr>
      <w:tr w:rsidR="002D5F10" w:rsidRPr="00570E30" w14:paraId="2CBE16C7" w14:textId="77777777" w:rsidTr="002D5F10">
        <w:tc>
          <w:tcPr>
            <w:tcW w:w="5425" w:type="dxa"/>
            <w:shd w:val="clear" w:color="auto" w:fill="auto"/>
            <w:tcMar>
              <w:top w:w="75" w:type="dxa"/>
              <w:left w:w="0" w:type="dxa"/>
              <w:bottom w:w="75" w:type="dxa"/>
              <w:right w:w="150" w:type="dxa"/>
            </w:tcMar>
            <w:vAlign w:val="bottom"/>
            <w:hideMark/>
          </w:tcPr>
          <w:p w14:paraId="5FCE6C1C"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0D1654C1" w14:textId="77777777" w:rsidR="002D5F10" w:rsidRPr="00570E30" w:rsidRDefault="002D5F10" w:rsidP="002D5F10">
            <w:pPr>
              <w:spacing w:line="240" w:lineRule="auto"/>
              <w:rPr>
                <w:sz w:val="16"/>
                <w:szCs w:val="16"/>
              </w:rPr>
            </w:pPr>
            <w:hyperlink r:id="rId4177" w:history="1">
              <w:r w:rsidRPr="00570E30">
                <w:rPr>
                  <w:color w:val="4E4E4E"/>
                  <w:sz w:val="16"/>
                  <w:szCs w:val="16"/>
                  <w:u w:val="single"/>
                  <w:bdr w:val="none" w:sz="0" w:space="0" w:color="auto" w:frame="1"/>
                </w:rPr>
                <w:t>Education For Homeless Children</w:t>
              </w:r>
            </w:hyperlink>
          </w:p>
        </w:tc>
      </w:tr>
      <w:tr w:rsidR="002D5F10" w:rsidRPr="00570E30" w14:paraId="772D52E0" w14:textId="77777777" w:rsidTr="002D5F10">
        <w:tc>
          <w:tcPr>
            <w:tcW w:w="5425" w:type="dxa"/>
            <w:shd w:val="clear" w:color="auto" w:fill="auto"/>
            <w:tcMar>
              <w:top w:w="75" w:type="dxa"/>
              <w:left w:w="0" w:type="dxa"/>
              <w:bottom w:w="75" w:type="dxa"/>
              <w:right w:w="150" w:type="dxa"/>
            </w:tcMar>
            <w:vAlign w:val="bottom"/>
            <w:hideMark/>
          </w:tcPr>
          <w:p w14:paraId="137C9FA5"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2F053E21" w14:textId="77777777" w:rsidR="002D5F10" w:rsidRPr="00570E30" w:rsidRDefault="002D5F10" w:rsidP="002D5F10">
            <w:pPr>
              <w:spacing w:line="240" w:lineRule="auto"/>
              <w:rPr>
                <w:sz w:val="16"/>
                <w:szCs w:val="16"/>
              </w:rPr>
            </w:pPr>
            <w:hyperlink r:id="rId4178" w:history="1">
              <w:r w:rsidRPr="00570E30">
                <w:rPr>
                  <w:color w:val="4E4E4E"/>
                  <w:sz w:val="16"/>
                  <w:szCs w:val="16"/>
                  <w:u w:val="single"/>
                  <w:bdr w:val="none" w:sz="0" w:space="0" w:color="auto" w:frame="1"/>
                </w:rPr>
                <w:t>Education For Homeless Children</w:t>
              </w:r>
            </w:hyperlink>
          </w:p>
        </w:tc>
      </w:tr>
      <w:tr w:rsidR="002D5F10" w:rsidRPr="00570E30" w14:paraId="21E5D795" w14:textId="77777777" w:rsidTr="002D5F10">
        <w:tc>
          <w:tcPr>
            <w:tcW w:w="5425" w:type="dxa"/>
            <w:shd w:val="clear" w:color="auto" w:fill="auto"/>
            <w:tcMar>
              <w:top w:w="75" w:type="dxa"/>
              <w:left w:w="0" w:type="dxa"/>
              <w:bottom w:w="75" w:type="dxa"/>
              <w:right w:w="150" w:type="dxa"/>
            </w:tcMar>
            <w:vAlign w:val="bottom"/>
            <w:hideMark/>
          </w:tcPr>
          <w:p w14:paraId="20D141E1" w14:textId="77777777" w:rsidR="002D5F10" w:rsidRPr="00570E30" w:rsidRDefault="002D5F10" w:rsidP="002D5F10">
            <w:pPr>
              <w:spacing w:line="240" w:lineRule="auto"/>
              <w:rPr>
                <w:sz w:val="16"/>
                <w:szCs w:val="16"/>
              </w:rPr>
            </w:pPr>
            <w:r w:rsidRPr="00570E30">
              <w:rPr>
                <w:sz w:val="16"/>
                <w:szCs w:val="16"/>
              </w:rPr>
              <w:t>6173-E PDF(1)</w:t>
            </w:r>
          </w:p>
        </w:tc>
        <w:tc>
          <w:tcPr>
            <w:tcW w:w="0" w:type="auto"/>
            <w:shd w:val="clear" w:color="auto" w:fill="auto"/>
            <w:tcMar>
              <w:top w:w="75" w:type="dxa"/>
              <w:left w:w="0" w:type="dxa"/>
              <w:bottom w:w="75" w:type="dxa"/>
              <w:right w:w="150" w:type="dxa"/>
            </w:tcMar>
            <w:vAlign w:val="bottom"/>
            <w:hideMark/>
          </w:tcPr>
          <w:p w14:paraId="16D91ACD" w14:textId="77777777" w:rsidR="002D5F10" w:rsidRPr="00570E30" w:rsidRDefault="002D5F10" w:rsidP="002D5F10">
            <w:pPr>
              <w:spacing w:line="240" w:lineRule="auto"/>
              <w:rPr>
                <w:sz w:val="16"/>
                <w:szCs w:val="16"/>
              </w:rPr>
            </w:pPr>
            <w:hyperlink r:id="rId4179" w:history="1">
              <w:r w:rsidRPr="00570E30">
                <w:rPr>
                  <w:color w:val="4E4E4E"/>
                  <w:sz w:val="16"/>
                  <w:szCs w:val="16"/>
                  <w:u w:val="single"/>
                  <w:bdr w:val="none" w:sz="0" w:space="0" w:color="auto" w:frame="1"/>
                </w:rPr>
                <w:t>Education For Homeless Children</w:t>
              </w:r>
            </w:hyperlink>
          </w:p>
        </w:tc>
      </w:tr>
      <w:tr w:rsidR="002D5F10" w:rsidRPr="00570E30" w14:paraId="5002C81C" w14:textId="77777777" w:rsidTr="002D5F10">
        <w:tc>
          <w:tcPr>
            <w:tcW w:w="5425" w:type="dxa"/>
            <w:shd w:val="clear" w:color="auto" w:fill="auto"/>
            <w:tcMar>
              <w:top w:w="75" w:type="dxa"/>
              <w:left w:w="0" w:type="dxa"/>
              <w:bottom w:w="75" w:type="dxa"/>
              <w:right w:w="150" w:type="dxa"/>
            </w:tcMar>
            <w:vAlign w:val="bottom"/>
            <w:hideMark/>
          </w:tcPr>
          <w:p w14:paraId="098C2FF2" w14:textId="77777777" w:rsidR="002D5F10" w:rsidRPr="00570E30" w:rsidRDefault="002D5F10" w:rsidP="002D5F10">
            <w:pPr>
              <w:spacing w:line="240" w:lineRule="auto"/>
              <w:rPr>
                <w:sz w:val="16"/>
                <w:szCs w:val="16"/>
              </w:rPr>
            </w:pPr>
            <w:r w:rsidRPr="00570E30">
              <w:rPr>
                <w:sz w:val="16"/>
                <w:szCs w:val="16"/>
              </w:rPr>
              <w:t>6173-E PDF(4)</w:t>
            </w:r>
          </w:p>
        </w:tc>
        <w:tc>
          <w:tcPr>
            <w:tcW w:w="0" w:type="auto"/>
            <w:shd w:val="clear" w:color="auto" w:fill="auto"/>
            <w:tcMar>
              <w:top w:w="75" w:type="dxa"/>
              <w:left w:w="0" w:type="dxa"/>
              <w:bottom w:w="75" w:type="dxa"/>
              <w:right w:w="150" w:type="dxa"/>
            </w:tcMar>
            <w:vAlign w:val="bottom"/>
            <w:hideMark/>
          </w:tcPr>
          <w:p w14:paraId="62180EF5" w14:textId="77777777" w:rsidR="002D5F10" w:rsidRPr="00570E30" w:rsidRDefault="002D5F10" w:rsidP="002D5F10">
            <w:pPr>
              <w:spacing w:line="240" w:lineRule="auto"/>
              <w:rPr>
                <w:sz w:val="16"/>
                <w:szCs w:val="16"/>
              </w:rPr>
            </w:pPr>
            <w:hyperlink r:id="rId4180" w:history="1">
              <w:r w:rsidRPr="00570E30">
                <w:rPr>
                  <w:color w:val="4E4E4E"/>
                  <w:sz w:val="16"/>
                  <w:szCs w:val="16"/>
                  <w:u w:val="single"/>
                  <w:bdr w:val="none" w:sz="0" w:space="0" w:color="auto" w:frame="1"/>
                </w:rPr>
                <w:t>Education For Homeless Children</w:t>
              </w:r>
            </w:hyperlink>
          </w:p>
        </w:tc>
      </w:tr>
      <w:tr w:rsidR="002D5F10" w:rsidRPr="00570E30" w14:paraId="54F657D9" w14:textId="77777777" w:rsidTr="002D5F10">
        <w:tc>
          <w:tcPr>
            <w:tcW w:w="5425" w:type="dxa"/>
            <w:shd w:val="clear" w:color="auto" w:fill="auto"/>
            <w:tcMar>
              <w:top w:w="75" w:type="dxa"/>
              <w:left w:w="0" w:type="dxa"/>
              <w:bottom w:w="75" w:type="dxa"/>
              <w:right w:w="150" w:type="dxa"/>
            </w:tcMar>
            <w:vAlign w:val="bottom"/>
            <w:hideMark/>
          </w:tcPr>
          <w:p w14:paraId="15C3C4B9" w14:textId="77777777" w:rsidR="002D5F10" w:rsidRPr="00570E30" w:rsidRDefault="002D5F10" w:rsidP="002D5F10">
            <w:pPr>
              <w:spacing w:line="240" w:lineRule="auto"/>
              <w:rPr>
                <w:sz w:val="16"/>
                <w:szCs w:val="16"/>
              </w:rPr>
            </w:pPr>
            <w:r w:rsidRPr="00570E30">
              <w:rPr>
                <w:sz w:val="16"/>
                <w:szCs w:val="16"/>
              </w:rPr>
              <w:t>6173-E PDF(6)</w:t>
            </w:r>
          </w:p>
        </w:tc>
        <w:tc>
          <w:tcPr>
            <w:tcW w:w="0" w:type="auto"/>
            <w:shd w:val="clear" w:color="auto" w:fill="auto"/>
            <w:tcMar>
              <w:top w:w="75" w:type="dxa"/>
              <w:left w:w="0" w:type="dxa"/>
              <w:bottom w:w="75" w:type="dxa"/>
              <w:right w:w="150" w:type="dxa"/>
            </w:tcMar>
            <w:vAlign w:val="bottom"/>
            <w:hideMark/>
          </w:tcPr>
          <w:p w14:paraId="125EABED" w14:textId="77777777" w:rsidR="002D5F10" w:rsidRPr="00570E30" w:rsidRDefault="002D5F10" w:rsidP="002D5F10">
            <w:pPr>
              <w:spacing w:line="240" w:lineRule="auto"/>
              <w:rPr>
                <w:sz w:val="16"/>
                <w:szCs w:val="16"/>
              </w:rPr>
            </w:pPr>
            <w:hyperlink r:id="rId4181" w:history="1">
              <w:r w:rsidRPr="00570E30">
                <w:rPr>
                  <w:color w:val="4E4E4E"/>
                  <w:sz w:val="16"/>
                  <w:szCs w:val="16"/>
                  <w:u w:val="single"/>
                  <w:bdr w:val="none" w:sz="0" w:space="0" w:color="auto" w:frame="1"/>
                </w:rPr>
                <w:t>Education For Homeless Children</w:t>
              </w:r>
            </w:hyperlink>
          </w:p>
        </w:tc>
      </w:tr>
      <w:tr w:rsidR="002D5F10" w:rsidRPr="00570E30" w14:paraId="69DA17EB" w14:textId="77777777" w:rsidTr="002D5F10">
        <w:tc>
          <w:tcPr>
            <w:tcW w:w="5425" w:type="dxa"/>
            <w:shd w:val="clear" w:color="auto" w:fill="auto"/>
            <w:tcMar>
              <w:top w:w="75" w:type="dxa"/>
              <w:left w:w="0" w:type="dxa"/>
              <w:bottom w:w="75" w:type="dxa"/>
              <w:right w:w="150" w:type="dxa"/>
            </w:tcMar>
            <w:vAlign w:val="bottom"/>
            <w:hideMark/>
          </w:tcPr>
          <w:p w14:paraId="0994F4E1" w14:textId="77777777" w:rsidR="002D5F10" w:rsidRPr="00570E30" w:rsidRDefault="002D5F10" w:rsidP="002D5F10">
            <w:pPr>
              <w:spacing w:line="240" w:lineRule="auto"/>
              <w:rPr>
                <w:sz w:val="16"/>
                <w:szCs w:val="16"/>
              </w:rPr>
            </w:pPr>
            <w:r w:rsidRPr="00570E30">
              <w:rPr>
                <w:sz w:val="16"/>
                <w:szCs w:val="16"/>
              </w:rPr>
              <w:t>6174</w:t>
            </w:r>
          </w:p>
        </w:tc>
        <w:tc>
          <w:tcPr>
            <w:tcW w:w="0" w:type="auto"/>
            <w:shd w:val="clear" w:color="auto" w:fill="auto"/>
            <w:tcMar>
              <w:top w:w="75" w:type="dxa"/>
              <w:left w:w="0" w:type="dxa"/>
              <w:bottom w:w="75" w:type="dxa"/>
              <w:right w:w="150" w:type="dxa"/>
            </w:tcMar>
            <w:vAlign w:val="bottom"/>
            <w:hideMark/>
          </w:tcPr>
          <w:p w14:paraId="3283156F" w14:textId="77777777" w:rsidR="002D5F10" w:rsidRPr="00570E30" w:rsidRDefault="002D5F10" w:rsidP="002D5F10">
            <w:pPr>
              <w:spacing w:line="240" w:lineRule="auto"/>
              <w:rPr>
                <w:sz w:val="16"/>
                <w:szCs w:val="16"/>
              </w:rPr>
            </w:pPr>
            <w:hyperlink r:id="rId4182" w:history="1">
              <w:r w:rsidRPr="00570E30">
                <w:rPr>
                  <w:color w:val="4E4E4E"/>
                  <w:sz w:val="16"/>
                  <w:szCs w:val="16"/>
                  <w:u w:val="single"/>
                  <w:bdr w:val="none" w:sz="0" w:space="0" w:color="auto" w:frame="1"/>
                </w:rPr>
                <w:t>Education For English Learners</w:t>
              </w:r>
            </w:hyperlink>
          </w:p>
        </w:tc>
      </w:tr>
      <w:tr w:rsidR="002D5F10" w:rsidRPr="00570E30" w14:paraId="68F8AF4D" w14:textId="77777777" w:rsidTr="002D5F10">
        <w:tc>
          <w:tcPr>
            <w:tcW w:w="5425" w:type="dxa"/>
            <w:shd w:val="clear" w:color="auto" w:fill="auto"/>
            <w:tcMar>
              <w:top w:w="75" w:type="dxa"/>
              <w:left w:w="0" w:type="dxa"/>
              <w:bottom w:w="75" w:type="dxa"/>
              <w:right w:w="150" w:type="dxa"/>
            </w:tcMar>
            <w:vAlign w:val="bottom"/>
            <w:hideMark/>
          </w:tcPr>
          <w:p w14:paraId="6ED46EFB" w14:textId="77777777" w:rsidR="002D5F10" w:rsidRPr="00570E30" w:rsidRDefault="002D5F10" w:rsidP="002D5F10">
            <w:pPr>
              <w:spacing w:line="240" w:lineRule="auto"/>
              <w:rPr>
                <w:sz w:val="16"/>
                <w:szCs w:val="16"/>
              </w:rPr>
            </w:pPr>
            <w:r w:rsidRPr="00570E30">
              <w:rPr>
                <w:sz w:val="16"/>
                <w:szCs w:val="16"/>
              </w:rPr>
              <w:t>6174</w:t>
            </w:r>
          </w:p>
        </w:tc>
        <w:tc>
          <w:tcPr>
            <w:tcW w:w="0" w:type="auto"/>
            <w:shd w:val="clear" w:color="auto" w:fill="auto"/>
            <w:tcMar>
              <w:top w:w="75" w:type="dxa"/>
              <w:left w:w="0" w:type="dxa"/>
              <w:bottom w:w="75" w:type="dxa"/>
              <w:right w:w="150" w:type="dxa"/>
            </w:tcMar>
            <w:vAlign w:val="bottom"/>
            <w:hideMark/>
          </w:tcPr>
          <w:p w14:paraId="66B28080" w14:textId="77777777" w:rsidR="002D5F10" w:rsidRPr="00570E30" w:rsidRDefault="002D5F10" w:rsidP="002D5F10">
            <w:pPr>
              <w:spacing w:line="240" w:lineRule="auto"/>
              <w:rPr>
                <w:sz w:val="16"/>
                <w:szCs w:val="16"/>
              </w:rPr>
            </w:pPr>
            <w:hyperlink r:id="rId4183" w:history="1">
              <w:r w:rsidRPr="00570E30">
                <w:rPr>
                  <w:color w:val="4E4E4E"/>
                  <w:sz w:val="16"/>
                  <w:szCs w:val="16"/>
                  <w:u w:val="single"/>
                  <w:bdr w:val="none" w:sz="0" w:space="0" w:color="auto" w:frame="1"/>
                </w:rPr>
                <w:t>Education For English Learners</w:t>
              </w:r>
            </w:hyperlink>
          </w:p>
        </w:tc>
      </w:tr>
      <w:tr w:rsidR="002D5F10" w:rsidRPr="00570E30" w14:paraId="3443C6BD" w14:textId="77777777" w:rsidTr="002D5F10">
        <w:tc>
          <w:tcPr>
            <w:tcW w:w="5425" w:type="dxa"/>
            <w:shd w:val="clear" w:color="auto" w:fill="auto"/>
            <w:tcMar>
              <w:top w:w="75" w:type="dxa"/>
              <w:left w:w="0" w:type="dxa"/>
              <w:bottom w:w="75" w:type="dxa"/>
              <w:right w:w="150" w:type="dxa"/>
            </w:tcMar>
            <w:vAlign w:val="bottom"/>
            <w:hideMark/>
          </w:tcPr>
          <w:p w14:paraId="276A0008" w14:textId="77777777" w:rsidR="002D5F10" w:rsidRPr="00570E30" w:rsidRDefault="002D5F10" w:rsidP="002D5F10">
            <w:pPr>
              <w:spacing w:line="240" w:lineRule="auto"/>
              <w:rPr>
                <w:sz w:val="16"/>
                <w:szCs w:val="16"/>
              </w:rPr>
            </w:pPr>
            <w:r w:rsidRPr="00570E30">
              <w:rPr>
                <w:sz w:val="16"/>
                <w:szCs w:val="16"/>
              </w:rPr>
              <w:t>6177</w:t>
            </w:r>
          </w:p>
        </w:tc>
        <w:tc>
          <w:tcPr>
            <w:tcW w:w="0" w:type="auto"/>
            <w:shd w:val="clear" w:color="auto" w:fill="auto"/>
            <w:tcMar>
              <w:top w:w="75" w:type="dxa"/>
              <w:left w:w="0" w:type="dxa"/>
              <w:bottom w:w="75" w:type="dxa"/>
              <w:right w:w="150" w:type="dxa"/>
            </w:tcMar>
            <w:vAlign w:val="bottom"/>
            <w:hideMark/>
          </w:tcPr>
          <w:p w14:paraId="288FEB54" w14:textId="77777777" w:rsidR="002D5F10" w:rsidRPr="00570E30" w:rsidRDefault="002D5F10" w:rsidP="002D5F10">
            <w:pPr>
              <w:spacing w:line="240" w:lineRule="auto"/>
              <w:rPr>
                <w:sz w:val="16"/>
                <w:szCs w:val="16"/>
              </w:rPr>
            </w:pPr>
            <w:hyperlink r:id="rId4184" w:history="1">
              <w:r w:rsidRPr="00570E30">
                <w:rPr>
                  <w:color w:val="4E4E4E"/>
                  <w:sz w:val="16"/>
                  <w:szCs w:val="16"/>
                  <w:u w:val="single"/>
                  <w:bdr w:val="none" w:sz="0" w:space="0" w:color="auto" w:frame="1"/>
                </w:rPr>
                <w:t>Summer Learning Programs</w:t>
              </w:r>
            </w:hyperlink>
          </w:p>
        </w:tc>
      </w:tr>
      <w:tr w:rsidR="002D5F10" w:rsidRPr="00570E30" w14:paraId="06385910" w14:textId="77777777" w:rsidTr="002D5F10">
        <w:tc>
          <w:tcPr>
            <w:tcW w:w="5425" w:type="dxa"/>
            <w:shd w:val="clear" w:color="auto" w:fill="auto"/>
            <w:tcMar>
              <w:top w:w="75" w:type="dxa"/>
              <w:left w:w="0" w:type="dxa"/>
              <w:bottom w:w="75" w:type="dxa"/>
              <w:right w:w="150" w:type="dxa"/>
            </w:tcMar>
            <w:vAlign w:val="bottom"/>
            <w:hideMark/>
          </w:tcPr>
          <w:p w14:paraId="272C169B" w14:textId="77777777" w:rsidR="002D5F10" w:rsidRPr="00570E30" w:rsidRDefault="002D5F10" w:rsidP="002D5F10">
            <w:pPr>
              <w:spacing w:line="240" w:lineRule="auto"/>
              <w:rPr>
                <w:sz w:val="16"/>
                <w:szCs w:val="16"/>
              </w:rPr>
            </w:pPr>
            <w:r w:rsidRPr="00570E30">
              <w:rPr>
                <w:sz w:val="16"/>
                <w:szCs w:val="16"/>
              </w:rPr>
              <w:t>6179</w:t>
            </w:r>
          </w:p>
        </w:tc>
        <w:tc>
          <w:tcPr>
            <w:tcW w:w="0" w:type="auto"/>
            <w:shd w:val="clear" w:color="auto" w:fill="auto"/>
            <w:tcMar>
              <w:top w:w="75" w:type="dxa"/>
              <w:left w:w="0" w:type="dxa"/>
              <w:bottom w:w="75" w:type="dxa"/>
              <w:right w:w="150" w:type="dxa"/>
            </w:tcMar>
            <w:vAlign w:val="bottom"/>
            <w:hideMark/>
          </w:tcPr>
          <w:p w14:paraId="616BF8E5" w14:textId="77777777" w:rsidR="002D5F10" w:rsidRPr="00570E30" w:rsidRDefault="002D5F10" w:rsidP="002D5F10">
            <w:pPr>
              <w:spacing w:line="240" w:lineRule="auto"/>
              <w:rPr>
                <w:sz w:val="16"/>
                <w:szCs w:val="16"/>
              </w:rPr>
            </w:pPr>
            <w:hyperlink r:id="rId4185" w:history="1">
              <w:r w:rsidRPr="00570E30">
                <w:rPr>
                  <w:color w:val="4E4E4E"/>
                  <w:sz w:val="16"/>
                  <w:szCs w:val="16"/>
                  <w:u w:val="single"/>
                  <w:bdr w:val="none" w:sz="0" w:space="0" w:color="auto" w:frame="1"/>
                </w:rPr>
                <w:t>Supplemental Instruction</w:t>
              </w:r>
            </w:hyperlink>
          </w:p>
        </w:tc>
      </w:tr>
      <w:tr w:rsidR="002D5F10" w:rsidRPr="00570E30" w14:paraId="52E0E65E" w14:textId="77777777" w:rsidTr="002D5F10">
        <w:tc>
          <w:tcPr>
            <w:tcW w:w="5425" w:type="dxa"/>
            <w:shd w:val="clear" w:color="auto" w:fill="auto"/>
            <w:tcMar>
              <w:top w:w="75" w:type="dxa"/>
              <w:left w:w="0" w:type="dxa"/>
              <w:bottom w:w="75" w:type="dxa"/>
              <w:right w:w="150" w:type="dxa"/>
            </w:tcMar>
            <w:vAlign w:val="bottom"/>
            <w:hideMark/>
          </w:tcPr>
          <w:p w14:paraId="3ABD758F" w14:textId="77777777" w:rsidR="002D5F10" w:rsidRPr="00570E30" w:rsidRDefault="002D5F10" w:rsidP="002D5F10">
            <w:pPr>
              <w:spacing w:line="240" w:lineRule="auto"/>
              <w:rPr>
                <w:sz w:val="16"/>
                <w:szCs w:val="16"/>
              </w:rPr>
            </w:pPr>
            <w:r w:rsidRPr="00570E30">
              <w:rPr>
                <w:sz w:val="16"/>
                <w:szCs w:val="16"/>
              </w:rPr>
              <w:t>6184</w:t>
            </w:r>
          </w:p>
        </w:tc>
        <w:tc>
          <w:tcPr>
            <w:tcW w:w="0" w:type="auto"/>
            <w:shd w:val="clear" w:color="auto" w:fill="auto"/>
            <w:tcMar>
              <w:top w:w="75" w:type="dxa"/>
              <w:left w:w="0" w:type="dxa"/>
              <w:bottom w:w="75" w:type="dxa"/>
              <w:right w:w="150" w:type="dxa"/>
            </w:tcMar>
            <w:vAlign w:val="bottom"/>
            <w:hideMark/>
          </w:tcPr>
          <w:p w14:paraId="1153B203" w14:textId="77777777" w:rsidR="002D5F10" w:rsidRPr="00570E30" w:rsidRDefault="002D5F10" w:rsidP="002D5F10">
            <w:pPr>
              <w:spacing w:line="240" w:lineRule="auto"/>
              <w:rPr>
                <w:sz w:val="16"/>
                <w:szCs w:val="16"/>
              </w:rPr>
            </w:pPr>
            <w:hyperlink r:id="rId4186" w:history="1">
              <w:r w:rsidRPr="00570E30">
                <w:rPr>
                  <w:color w:val="005580"/>
                  <w:sz w:val="16"/>
                  <w:szCs w:val="16"/>
                  <w:u w:val="single"/>
                  <w:bdr w:val="none" w:sz="0" w:space="0" w:color="auto" w:frame="1"/>
                </w:rPr>
                <w:t>Continuation Education</w:t>
              </w:r>
            </w:hyperlink>
          </w:p>
        </w:tc>
      </w:tr>
      <w:tr w:rsidR="002D5F10" w:rsidRPr="00570E30" w14:paraId="0AC4C171" w14:textId="77777777" w:rsidTr="002D5F10">
        <w:tc>
          <w:tcPr>
            <w:tcW w:w="5425" w:type="dxa"/>
            <w:shd w:val="clear" w:color="auto" w:fill="auto"/>
            <w:tcMar>
              <w:top w:w="75" w:type="dxa"/>
              <w:left w:w="0" w:type="dxa"/>
              <w:bottom w:w="75" w:type="dxa"/>
              <w:right w:w="150" w:type="dxa"/>
            </w:tcMar>
            <w:vAlign w:val="bottom"/>
            <w:hideMark/>
          </w:tcPr>
          <w:p w14:paraId="18F296B7" w14:textId="77777777" w:rsidR="002D5F10" w:rsidRPr="00570E30" w:rsidRDefault="002D5F10" w:rsidP="002D5F10">
            <w:pPr>
              <w:spacing w:line="240" w:lineRule="auto"/>
              <w:rPr>
                <w:sz w:val="16"/>
                <w:szCs w:val="16"/>
              </w:rPr>
            </w:pPr>
            <w:r w:rsidRPr="00570E30">
              <w:rPr>
                <w:sz w:val="16"/>
                <w:szCs w:val="16"/>
              </w:rPr>
              <w:t>6184</w:t>
            </w:r>
          </w:p>
        </w:tc>
        <w:tc>
          <w:tcPr>
            <w:tcW w:w="0" w:type="auto"/>
            <w:shd w:val="clear" w:color="auto" w:fill="auto"/>
            <w:tcMar>
              <w:top w:w="75" w:type="dxa"/>
              <w:left w:w="0" w:type="dxa"/>
              <w:bottom w:w="75" w:type="dxa"/>
              <w:right w:w="150" w:type="dxa"/>
            </w:tcMar>
            <w:vAlign w:val="bottom"/>
            <w:hideMark/>
          </w:tcPr>
          <w:p w14:paraId="2D8CB9E8" w14:textId="77777777" w:rsidR="002D5F10" w:rsidRPr="00570E30" w:rsidRDefault="002D5F10" w:rsidP="002D5F10">
            <w:pPr>
              <w:spacing w:line="240" w:lineRule="auto"/>
              <w:rPr>
                <w:sz w:val="16"/>
                <w:szCs w:val="16"/>
              </w:rPr>
            </w:pPr>
            <w:hyperlink r:id="rId4187" w:history="1">
              <w:r w:rsidRPr="00570E30">
                <w:rPr>
                  <w:color w:val="4E4E4E"/>
                  <w:sz w:val="16"/>
                  <w:szCs w:val="16"/>
                  <w:u w:val="single"/>
                  <w:bdr w:val="none" w:sz="0" w:space="0" w:color="auto" w:frame="1"/>
                </w:rPr>
                <w:t>Continuation Education</w:t>
              </w:r>
            </w:hyperlink>
          </w:p>
        </w:tc>
      </w:tr>
      <w:tr w:rsidR="002D5F10" w:rsidRPr="00570E30" w14:paraId="3D28A35A" w14:textId="77777777" w:rsidTr="002D5F10">
        <w:tc>
          <w:tcPr>
            <w:tcW w:w="5425" w:type="dxa"/>
            <w:shd w:val="clear" w:color="auto" w:fill="auto"/>
            <w:tcMar>
              <w:top w:w="75" w:type="dxa"/>
              <w:left w:w="0" w:type="dxa"/>
              <w:bottom w:w="75" w:type="dxa"/>
              <w:right w:w="150" w:type="dxa"/>
            </w:tcMar>
            <w:vAlign w:val="bottom"/>
            <w:hideMark/>
          </w:tcPr>
          <w:p w14:paraId="393DBC75" w14:textId="77777777" w:rsidR="002D5F10" w:rsidRPr="00570E30" w:rsidRDefault="002D5F10" w:rsidP="002D5F10">
            <w:pPr>
              <w:spacing w:line="240" w:lineRule="auto"/>
              <w:rPr>
                <w:sz w:val="16"/>
                <w:szCs w:val="16"/>
              </w:rPr>
            </w:pPr>
            <w:r w:rsidRPr="00570E30">
              <w:rPr>
                <w:sz w:val="16"/>
                <w:szCs w:val="16"/>
              </w:rPr>
              <w:t>6190</w:t>
            </w:r>
          </w:p>
        </w:tc>
        <w:tc>
          <w:tcPr>
            <w:tcW w:w="0" w:type="auto"/>
            <w:shd w:val="clear" w:color="auto" w:fill="auto"/>
            <w:tcMar>
              <w:top w:w="75" w:type="dxa"/>
              <w:left w:w="0" w:type="dxa"/>
              <w:bottom w:w="75" w:type="dxa"/>
              <w:right w:w="150" w:type="dxa"/>
            </w:tcMar>
            <w:vAlign w:val="bottom"/>
            <w:hideMark/>
          </w:tcPr>
          <w:p w14:paraId="10739505" w14:textId="77777777" w:rsidR="002D5F10" w:rsidRPr="00570E30" w:rsidRDefault="002D5F10" w:rsidP="002D5F10">
            <w:pPr>
              <w:spacing w:line="240" w:lineRule="auto"/>
              <w:rPr>
                <w:sz w:val="16"/>
                <w:szCs w:val="16"/>
              </w:rPr>
            </w:pPr>
            <w:hyperlink r:id="rId4188" w:history="1">
              <w:r w:rsidRPr="00570E30">
                <w:rPr>
                  <w:color w:val="4E4E4E"/>
                  <w:sz w:val="16"/>
                  <w:szCs w:val="16"/>
                  <w:u w:val="single"/>
                  <w:bdr w:val="none" w:sz="0" w:space="0" w:color="auto" w:frame="1"/>
                </w:rPr>
                <w:t>Evaluation Of The Instructional Program</w:t>
              </w:r>
            </w:hyperlink>
          </w:p>
        </w:tc>
      </w:tr>
      <w:tr w:rsidR="002D5F10" w:rsidRPr="00570E30" w14:paraId="108EB1D3" w14:textId="77777777" w:rsidTr="002D5F10">
        <w:tc>
          <w:tcPr>
            <w:tcW w:w="5425" w:type="dxa"/>
            <w:shd w:val="clear" w:color="auto" w:fill="auto"/>
            <w:tcMar>
              <w:top w:w="75" w:type="dxa"/>
              <w:left w:w="0" w:type="dxa"/>
              <w:bottom w:w="75" w:type="dxa"/>
              <w:right w:w="150" w:type="dxa"/>
            </w:tcMar>
            <w:vAlign w:val="bottom"/>
            <w:hideMark/>
          </w:tcPr>
          <w:p w14:paraId="5B0F98EC" w14:textId="77777777" w:rsidR="002D5F10" w:rsidRPr="00570E30" w:rsidRDefault="002D5F10" w:rsidP="002D5F10">
            <w:pPr>
              <w:spacing w:line="240" w:lineRule="auto"/>
              <w:rPr>
                <w:sz w:val="16"/>
                <w:szCs w:val="16"/>
              </w:rPr>
            </w:pPr>
            <w:r w:rsidRPr="00570E30">
              <w:rPr>
                <w:sz w:val="16"/>
                <w:szCs w:val="16"/>
              </w:rPr>
              <w:t>9320</w:t>
            </w:r>
          </w:p>
        </w:tc>
        <w:tc>
          <w:tcPr>
            <w:tcW w:w="0" w:type="auto"/>
            <w:shd w:val="clear" w:color="auto" w:fill="auto"/>
            <w:tcMar>
              <w:top w:w="75" w:type="dxa"/>
              <w:left w:w="0" w:type="dxa"/>
              <w:bottom w:w="75" w:type="dxa"/>
              <w:right w:w="150" w:type="dxa"/>
            </w:tcMar>
            <w:vAlign w:val="bottom"/>
            <w:hideMark/>
          </w:tcPr>
          <w:p w14:paraId="006A7ECA" w14:textId="77777777" w:rsidR="002D5F10" w:rsidRPr="00570E30" w:rsidRDefault="002D5F10" w:rsidP="002D5F10">
            <w:pPr>
              <w:spacing w:line="240" w:lineRule="auto"/>
              <w:rPr>
                <w:sz w:val="16"/>
                <w:szCs w:val="16"/>
              </w:rPr>
            </w:pPr>
            <w:hyperlink r:id="rId4189" w:history="1">
              <w:r w:rsidRPr="00570E30">
                <w:rPr>
                  <w:color w:val="4E4E4E"/>
                  <w:sz w:val="16"/>
                  <w:szCs w:val="16"/>
                  <w:u w:val="single"/>
                  <w:bdr w:val="none" w:sz="0" w:space="0" w:color="auto" w:frame="1"/>
                </w:rPr>
                <w:t>Meetings And Notices</w:t>
              </w:r>
            </w:hyperlink>
          </w:p>
        </w:tc>
      </w:tr>
    </w:tbl>
    <w:p w14:paraId="4D48A619" w14:textId="77777777" w:rsidR="002D5F10" w:rsidRDefault="002D5F10" w:rsidP="002D5F10"/>
    <w:p w14:paraId="675246CE"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76A39AC2" w14:textId="78DB7597" w:rsidR="00570E30" w:rsidRPr="00570E30" w:rsidRDefault="00570E30" w:rsidP="00570E30">
      <w:pPr>
        <w:pStyle w:val="Heading1"/>
        <w:rPr>
          <w:i/>
          <w:sz w:val="23"/>
          <w:szCs w:val="23"/>
        </w:rPr>
      </w:pPr>
      <w:bookmarkStart w:id="256" w:name="_Toc167284196"/>
      <w:r w:rsidRPr="00570E30">
        <w:rPr>
          <w:i/>
        </w:rPr>
        <w:t>Policy 6174: Education For English Learners</w:t>
      </w:r>
      <w:r w:rsidRPr="00570E30">
        <w:rPr>
          <w:i/>
        </w:rPr>
        <w:t xml:space="preserve"> – 7/23</w:t>
      </w:r>
      <w:bookmarkEnd w:id="256"/>
    </w:p>
    <w:p w14:paraId="48FF51D8" w14:textId="55E6C123" w:rsidR="00570E30" w:rsidRDefault="00570E30" w:rsidP="002D5F10">
      <w:pPr>
        <w:spacing w:before="240" w:after="240" w:line="240" w:lineRule="auto"/>
        <w:textAlignment w:val="baseline"/>
        <w:rPr>
          <w:rFonts w:ascii="Lato" w:hAnsi="Lato" w:cs="Times New Roman"/>
          <w:sz w:val="23"/>
          <w:szCs w:val="23"/>
        </w:rPr>
      </w:pPr>
      <w:r w:rsidRPr="00963903">
        <w:rPr>
          <w:rFonts w:ascii="Lato Bold" w:hAnsi="Lato Bold" w:cs="Times New Roman"/>
          <w:b/>
          <w:bCs/>
          <w:sz w:val="21"/>
          <w:szCs w:val="21"/>
          <w:bdr w:val="none" w:sz="0" w:space="0" w:color="auto" w:frame="1"/>
        </w:rPr>
        <w:t>Original Adopted Date:</w:t>
      </w:r>
      <w:r w:rsidRPr="00963903">
        <w:rPr>
          <w:rFonts w:ascii="Lato" w:hAnsi="Lato" w:cs="Times New Roman"/>
          <w:sz w:val="21"/>
          <w:szCs w:val="21"/>
          <w:bdr w:val="none" w:sz="0" w:space="0" w:color="auto" w:frame="1"/>
        </w:rPr>
        <w:t> 08/14/2019 </w:t>
      </w:r>
      <w:r w:rsidRPr="00963903">
        <w:rPr>
          <w:rFonts w:ascii="Lato Bold" w:hAnsi="Lato Bold" w:cs="Times New Roman"/>
          <w:b/>
          <w:bCs/>
          <w:sz w:val="21"/>
          <w:szCs w:val="21"/>
          <w:bdr w:val="none" w:sz="0" w:space="0" w:color="auto" w:frame="1"/>
        </w:rPr>
        <w:t>| Last Revised Date:</w:t>
      </w:r>
      <w:r w:rsidRPr="00963903">
        <w:rPr>
          <w:rFonts w:ascii="Lato" w:hAnsi="Lato" w:cs="Times New Roman"/>
          <w:sz w:val="21"/>
          <w:szCs w:val="21"/>
          <w:bdr w:val="none" w:sz="0" w:space="0" w:color="auto" w:frame="1"/>
        </w:rPr>
        <w:t> 07/12/2023 </w:t>
      </w:r>
      <w:r w:rsidRPr="00963903">
        <w:rPr>
          <w:rFonts w:ascii="Lato Bold" w:hAnsi="Lato Bold" w:cs="Times New Roman"/>
          <w:b/>
          <w:bCs/>
          <w:sz w:val="21"/>
          <w:szCs w:val="21"/>
          <w:bdr w:val="none" w:sz="0" w:space="0" w:color="auto" w:frame="1"/>
        </w:rPr>
        <w:t>| Last Reviewed Date:</w:t>
      </w:r>
      <w:r w:rsidRPr="00963903">
        <w:rPr>
          <w:rFonts w:ascii="Lato" w:hAnsi="Lato" w:cs="Times New Roman"/>
          <w:sz w:val="21"/>
          <w:szCs w:val="21"/>
          <w:bdr w:val="none" w:sz="0" w:space="0" w:color="auto" w:frame="1"/>
        </w:rPr>
        <w:t> 07/12/2023</w:t>
      </w:r>
    </w:p>
    <w:p w14:paraId="1A0638C4" w14:textId="6C385AC6" w:rsidR="002D5F10" w:rsidRPr="00570E30" w:rsidRDefault="002D5F10" w:rsidP="002D5F10">
      <w:pPr>
        <w:spacing w:before="240" w:after="240" w:line="240" w:lineRule="auto"/>
        <w:textAlignment w:val="baseline"/>
        <w:rPr>
          <w:sz w:val="16"/>
          <w:szCs w:val="16"/>
        </w:rPr>
      </w:pPr>
      <w:r w:rsidRPr="00963903">
        <w:rPr>
          <w:rFonts w:ascii="Lato" w:hAnsi="Lato" w:cs="Times New Roman"/>
          <w:sz w:val="23"/>
          <w:szCs w:val="23"/>
        </w:rPr>
        <w:br/>
      </w:r>
      <w:r w:rsidRPr="00570E30">
        <w:rPr>
          <w:sz w:val="16"/>
          <w:szCs w:val="16"/>
        </w:rPr>
        <w:t>The Governing Board intends to provide English learners with challenging curriculum and instruction that maximize the attainment of high levels of proficiency in English, advance multilingual capabilities, and facilitate student achievement in the district's regular course of study.</w:t>
      </w:r>
      <w:r w:rsidRPr="00570E30">
        <w:rPr>
          <w:sz w:val="16"/>
          <w:szCs w:val="16"/>
        </w:rPr>
        <w:br/>
      </w:r>
      <w:r w:rsidRPr="00570E30">
        <w:rPr>
          <w:sz w:val="16"/>
          <w:szCs w:val="16"/>
        </w:rPr>
        <w:br/>
      </w:r>
      <w:r w:rsidRPr="00570E30">
        <w:rPr>
          <w:sz w:val="16"/>
          <w:szCs w:val="16"/>
        </w:rPr>
        <w:br/>
        <w:t>English learners shall be provided differentiated English language development instruction which is targeted to their English proficiency level. Such instruction shall be based on sound instructional theory, be aligned with state content standards, emphasize inquiry-based learning and critical thinking skills, and be integrated across all subject areas.</w:t>
      </w:r>
      <w:r w:rsidRPr="00570E30">
        <w:rPr>
          <w:sz w:val="16"/>
          <w:szCs w:val="16"/>
        </w:rPr>
        <w:br/>
      </w:r>
      <w:r w:rsidRPr="00570E30">
        <w:rPr>
          <w:sz w:val="16"/>
          <w:szCs w:val="16"/>
        </w:rPr>
        <w:br/>
      </w:r>
      <w:r w:rsidRPr="00570E30">
        <w:rPr>
          <w:sz w:val="16"/>
          <w:szCs w:val="16"/>
        </w:rPr>
        <w:br/>
        <w:t>No middle or high school student who is an English learner shall be denied enrollment in any of the following: (Education Code 60811.8)</w:t>
      </w:r>
    </w:p>
    <w:p w14:paraId="7BBC7025" w14:textId="77777777" w:rsidR="002D5F10" w:rsidRPr="00570E30" w:rsidRDefault="002D5F10" w:rsidP="00421005">
      <w:pPr>
        <w:numPr>
          <w:ilvl w:val="0"/>
          <w:numId w:val="133"/>
        </w:numPr>
        <w:spacing w:before="100" w:beforeAutospacing="1" w:after="100" w:afterAutospacing="1" w:line="300" w:lineRule="atLeast"/>
        <w:ind w:left="0"/>
        <w:textAlignment w:val="baseline"/>
        <w:rPr>
          <w:sz w:val="16"/>
          <w:szCs w:val="16"/>
        </w:rPr>
      </w:pPr>
      <w:r w:rsidRPr="00570E30">
        <w:rPr>
          <w:sz w:val="16"/>
          <w:szCs w:val="16"/>
        </w:rPr>
        <w:t>Courses in the core curriculum areas of reading/language arts, mathematics, science, and history/social science, courses required to meet state and local high school graduation requirements, or courses required for middle school grade promotion</w:t>
      </w:r>
      <w:r w:rsidRPr="00570E30">
        <w:rPr>
          <w:sz w:val="16"/>
          <w:szCs w:val="16"/>
        </w:rPr>
        <w:br/>
      </w:r>
      <w:r w:rsidRPr="00570E30">
        <w:rPr>
          <w:sz w:val="16"/>
          <w:szCs w:val="16"/>
        </w:rPr>
        <w:br/>
        <w:t>However, an English learner who has been enrolled in a school in the United States for less than 12 months or is enrolled in a program designed to develop the basic English skills of newly arrived immigrant students may be denied participation in any such course, if the course of study provided to the student is designed to remedy academic deficits incurred during participation and reasonably calculated to enable the student to attain parity of participation in the standard instructional program within a reasonable length of time after the student enters the school system.</w:t>
      </w:r>
      <w:r w:rsidRPr="00570E30">
        <w:rPr>
          <w:sz w:val="16"/>
          <w:szCs w:val="16"/>
        </w:rPr>
        <w:br/>
        <w:t> </w:t>
      </w:r>
    </w:p>
    <w:p w14:paraId="07273D72" w14:textId="77777777" w:rsidR="002D5F10" w:rsidRPr="00570E30" w:rsidRDefault="002D5F10" w:rsidP="00421005">
      <w:pPr>
        <w:numPr>
          <w:ilvl w:val="0"/>
          <w:numId w:val="133"/>
        </w:numPr>
        <w:spacing w:before="100" w:beforeAutospacing="1" w:after="100" w:afterAutospacing="1" w:line="300" w:lineRule="atLeast"/>
        <w:ind w:left="0"/>
        <w:textAlignment w:val="baseline"/>
        <w:rPr>
          <w:sz w:val="16"/>
          <w:szCs w:val="16"/>
        </w:rPr>
      </w:pPr>
      <w:r w:rsidRPr="00570E30">
        <w:rPr>
          <w:sz w:val="16"/>
          <w:szCs w:val="16"/>
        </w:rPr>
        <w:t>A full course load of courses specified in Item #1 above</w:t>
      </w:r>
      <w:r w:rsidRPr="00570E30">
        <w:rPr>
          <w:sz w:val="16"/>
          <w:szCs w:val="16"/>
        </w:rPr>
        <w:br/>
        <w:t> </w:t>
      </w:r>
    </w:p>
    <w:p w14:paraId="076CF797" w14:textId="77777777" w:rsidR="002D5F10" w:rsidRPr="00570E30" w:rsidRDefault="002D5F10" w:rsidP="00421005">
      <w:pPr>
        <w:numPr>
          <w:ilvl w:val="0"/>
          <w:numId w:val="133"/>
        </w:numPr>
        <w:spacing w:before="100" w:beforeAutospacing="1" w:after="100" w:afterAutospacing="1" w:line="300" w:lineRule="atLeast"/>
        <w:ind w:left="0"/>
        <w:textAlignment w:val="baseline"/>
        <w:rPr>
          <w:sz w:val="16"/>
          <w:szCs w:val="16"/>
        </w:rPr>
      </w:pPr>
      <w:r w:rsidRPr="00570E30">
        <w:rPr>
          <w:sz w:val="16"/>
          <w:szCs w:val="16"/>
        </w:rPr>
        <w:t>Other courses that meet the "A-G" course requirements for college admission or are advanced courses such as honors or Advanced Placement courses, on the sole basis of the student's classification as an English learner</w:t>
      </w:r>
    </w:p>
    <w:p w14:paraId="7A62FFAB" w14:textId="77777777" w:rsidR="002D5F10" w:rsidRPr="00570E30" w:rsidRDefault="002D5F10" w:rsidP="002D5F10">
      <w:pPr>
        <w:spacing w:line="240" w:lineRule="auto"/>
        <w:textAlignment w:val="baseline"/>
        <w:rPr>
          <w:sz w:val="16"/>
          <w:szCs w:val="16"/>
        </w:rPr>
      </w:pPr>
      <w:r w:rsidRPr="00570E30">
        <w:rPr>
          <w:sz w:val="16"/>
          <w:szCs w:val="16"/>
        </w:rPr>
        <w:br/>
        <w:t>The district shall identify in its local control and accountability plan (LCAP) goals and specific actions and services to enhance student engagement, academic achievement, and other outcomes for English learners.</w:t>
      </w:r>
      <w:r w:rsidRPr="00570E30">
        <w:rPr>
          <w:sz w:val="16"/>
          <w:szCs w:val="16"/>
        </w:rPr>
        <w:br/>
      </w:r>
      <w:r w:rsidRPr="00570E30">
        <w:rPr>
          <w:sz w:val="16"/>
          <w:szCs w:val="16"/>
        </w:rPr>
        <w:br/>
      </w:r>
      <w:r w:rsidRPr="00570E30">
        <w:rPr>
          <w:sz w:val="16"/>
          <w:szCs w:val="16"/>
        </w:rPr>
        <w:br/>
        <w:t>The Superintendent or designee shall encourage parent/guardian and community involvement in the development and evaluation of programs for English learners. The Superintendent or designee may also provide an English development literacy training program for parents/guardians and community members so that they may better support students' English language development.</w:t>
      </w:r>
      <w:r w:rsidRPr="00570E30">
        <w:rPr>
          <w:sz w:val="16"/>
          <w:szCs w:val="16"/>
        </w:rPr>
        <w:br/>
      </w:r>
      <w:r w:rsidRPr="00570E30">
        <w:rPr>
          <w:sz w:val="16"/>
          <w:szCs w:val="16"/>
        </w:rPr>
        <w:br/>
      </w:r>
      <w:r w:rsidRPr="00570E30">
        <w:rPr>
          <w:b/>
          <w:bCs/>
          <w:sz w:val="16"/>
          <w:szCs w:val="16"/>
          <w:bdr w:val="none" w:sz="0" w:space="0" w:color="auto" w:frame="1"/>
        </w:rPr>
        <w:t>Staff Qualifications and Training</w:t>
      </w:r>
      <w:r w:rsidRPr="00570E30">
        <w:rPr>
          <w:sz w:val="16"/>
          <w:szCs w:val="16"/>
        </w:rPr>
        <w:br/>
      </w:r>
      <w:r w:rsidRPr="00570E30">
        <w:rPr>
          <w:sz w:val="16"/>
          <w:szCs w:val="16"/>
        </w:rPr>
        <w:br/>
      </w:r>
      <w:r w:rsidRPr="00570E30">
        <w:rPr>
          <w:sz w:val="16"/>
          <w:szCs w:val="16"/>
        </w:rPr>
        <w:br/>
        <w:t>The Superintendent or designee shall ensure that all staff employed to teach English learners possess the appropriate authorization from the Commission on Teacher Credentialing.</w:t>
      </w:r>
      <w:r w:rsidRPr="00570E30">
        <w:rPr>
          <w:sz w:val="16"/>
          <w:szCs w:val="16"/>
        </w:rPr>
        <w:br/>
      </w:r>
      <w:r w:rsidRPr="00570E30">
        <w:rPr>
          <w:sz w:val="16"/>
          <w:szCs w:val="16"/>
        </w:rPr>
        <w:br/>
      </w:r>
      <w:r w:rsidRPr="00570E30">
        <w:rPr>
          <w:sz w:val="16"/>
          <w:szCs w:val="16"/>
        </w:rPr>
        <w:br/>
        <w:t>The district shall provide effective professional development to teachers (including teachers in classroom settings that are not the settings of language instruction educational programs), administrators, and other school or community-based organization personnel to improve the instruction and assessment of English learners and enhance staff's ability to understand and use curricula, assessment, and instructional strategies for English learners. Such professional development shall be of sufficient intensity and duration to produce a positive and lasting impact on teachers' performance in the classroom. (20 USC 6825)</w:t>
      </w:r>
      <w:r w:rsidRPr="00570E30">
        <w:rPr>
          <w:sz w:val="16"/>
          <w:szCs w:val="16"/>
        </w:rPr>
        <w:br/>
      </w:r>
      <w:r w:rsidRPr="00570E30">
        <w:rPr>
          <w:sz w:val="16"/>
          <w:szCs w:val="16"/>
        </w:rPr>
        <w:br/>
      </w:r>
      <w:r w:rsidRPr="00570E30">
        <w:rPr>
          <w:sz w:val="16"/>
          <w:szCs w:val="16"/>
        </w:rPr>
        <w:br/>
        <w:t>Staff development shall also address the sociocultural needs of English learners and provide opportunities for teachers to engage in supportive, collaborative learning communities.</w:t>
      </w:r>
      <w:r w:rsidRPr="00570E30">
        <w:rPr>
          <w:sz w:val="16"/>
          <w:szCs w:val="16"/>
        </w:rPr>
        <w:br/>
      </w:r>
      <w:r w:rsidRPr="00570E30">
        <w:rPr>
          <w:sz w:val="16"/>
          <w:szCs w:val="16"/>
        </w:rPr>
        <w:br/>
      </w:r>
      <w:r w:rsidRPr="00570E30">
        <w:rPr>
          <w:b/>
          <w:bCs/>
          <w:sz w:val="16"/>
          <w:szCs w:val="16"/>
          <w:bdr w:val="none" w:sz="0" w:space="0" w:color="auto" w:frame="1"/>
        </w:rPr>
        <w:t>Identification and Assessment</w:t>
      </w:r>
      <w:r w:rsidRPr="00570E30">
        <w:rPr>
          <w:sz w:val="16"/>
          <w:szCs w:val="16"/>
        </w:rPr>
        <w:br/>
      </w:r>
      <w:r w:rsidRPr="00570E30">
        <w:rPr>
          <w:sz w:val="16"/>
          <w:szCs w:val="16"/>
        </w:rPr>
        <w:br/>
      </w:r>
      <w:r w:rsidRPr="00570E30">
        <w:rPr>
          <w:sz w:val="16"/>
          <w:szCs w:val="16"/>
        </w:rPr>
        <w:br/>
        <w:t>The Superintendent or designee shall maintain procedures for the early identification of English learners and an assessment of their proficiency using the English Language Proficiency Assessments for California (ELPAC). To oversee test administration, the Superintendent or designee shall annually designate a district ELPAC coordinator and a site coordinator for each test site in accordance with 5 CCR 11518.40-11518.45.</w:t>
      </w:r>
      <w:r w:rsidRPr="00570E30">
        <w:rPr>
          <w:sz w:val="16"/>
          <w:szCs w:val="16"/>
        </w:rPr>
        <w:br/>
      </w:r>
      <w:r w:rsidRPr="00570E30">
        <w:rPr>
          <w:sz w:val="16"/>
          <w:szCs w:val="16"/>
        </w:rPr>
        <w:br/>
        <w:t>Once identified as an English learner, a student shall be annually assessed for language proficiency until the student is reclassified based on criteria specified in the accompanying administrative regulation.</w:t>
      </w:r>
      <w:r w:rsidRPr="00570E30">
        <w:rPr>
          <w:sz w:val="16"/>
          <w:szCs w:val="16"/>
        </w:rPr>
        <w:br/>
      </w:r>
      <w:r w:rsidRPr="00570E30">
        <w:rPr>
          <w:sz w:val="16"/>
          <w:szCs w:val="16"/>
        </w:rPr>
        <w:br/>
      </w:r>
      <w:r w:rsidRPr="00570E30">
        <w:rPr>
          <w:sz w:val="16"/>
          <w:szCs w:val="16"/>
        </w:rPr>
        <w:br/>
        <w:t>In addition, English learners' academic achievement in English language arts, mathematics, science, and any additional subject required by law shall be assessed using the California Assessment of Student Performance and Progress. As necessary, the test shall be administered with testing variations in accordance with 5 CCR 853. English learners who are in their first 12 months of attending a school in the United States shall be exempted from taking the English language arts assessment to the extent allowed by federal law.  (Education Code 60603, 60640; 5 CCR 853)</w:t>
      </w:r>
      <w:r w:rsidRPr="00570E30">
        <w:rPr>
          <w:sz w:val="16"/>
          <w:szCs w:val="16"/>
        </w:rPr>
        <w:br/>
      </w:r>
      <w:r w:rsidRPr="00570E30">
        <w:rPr>
          <w:sz w:val="16"/>
          <w:szCs w:val="16"/>
        </w:rPr>
        <w:br/>
      </w:r>
      <w:r w:rsidRPr="00570E30">
        <w:rPr>
          <w:sz w:val="16"/>
          <w:szCs w:val="16"/>
        </w:rPr>
        <w:br/>
        <w:t>Formative assessments may be utilized to analyze student performance and appropriately adapt teaching methodologies and instructions.</w:t>
      </w:r>
      <w:r w:rsidRPr="00570E30">
        <w:rPr>
          <w:sz w:val="16"/>
          <w:szCs w:val="16"/>
        </w:rPr>
        <w:br/>
      </w:r>
      <w:r w:rsidRPr="00570E30">
        <w:rPr>
          <w:sz w:val="16"/>
          <w:szCs w:val="16"/>
        </w:rPr>
        <w:br/>
      </w:r>
      <w:r w:rsidRPr="00570E30">
        <w:rPr>
          <w:b/>
          <w:bCs/>
          <w:sz w:val="16"/>
          <w:szCs w:val="16"/>
          <w:bdr w:val="none" w:sz="0" w:space="0" w:color="auto" w:frame="1"/>
        </w:rPr>
        <w:t>Language Acquisition Programs</w:t>
      </w:r>
      <w:r w:rsidRPr="00570E30">
        <w:rPr>
          <w:sz w:val="16"/>
          <w:szCs w:val="16"/>
        </w:rPr>
        <w:br/>
      </w:r>
      <w:r w:rsidRPr="00570E30">
        <w:rPr>
          <w:sz w:val="16"/>
          <w:szCs w:val="16"/>
        </w:rPr>
        <w:br/>
      </w:r>
      <w:r w:rsidRPr="00570E30">
        <w:rPr>
          <w:sz w:val="16"/>
          <w:szCs w:val="16"/>
        </w:rPr>
        <w:br/>
        <w:t>The district shall offer research-based language acquisition programs that are designed to ensure English acquisition as rapidly and as effectively as possible and that provide instruction to students on the state-adopted academic content standards, including the English language development standards. (Education Code 306; 5 CCR 11300)</w:t>
      </w:r>
      <w:r w:rsidRPr="00570E30">
        <w:rPr>
          <w:sz w:val="16"/>
          <w:szCs w:val="16"/>
        </w:rPr>
        <w:br/>
      </w:r>
      <w:r w:rsidRPr="00570E30">
        <w:rPr>
          <w:sz w:val="16"/>
          <w:szCs w:val="16"/>
        </w:rPr>
        <w:br/>
        <w:t>At a minimum, the district shall offer a structured English immersion program which includes designated and integrated English language development. In the structured English immersion program, nearly all of the classroom instruction shall be provided in English, but with the curriculum and presentation designed for students who are learning English.  (Education Code 305-306; 5 CCR 11309)</w:t>
      </w:r>
      <w:r w:rsidRPr="00570E30">
        <w:rPr>
          <w:sz w:val="16"/>
          <w:szCs w:val="16"/>
        </w:rPr>
        <w:br/>
      </w:r>
      <w:r w:rsidRPr="00570E30">
        <w:rPr>
          <w:sz w:val="16"/>
          <w:szCs w:val="16"/>
        </w:rPr>
        <w:br/>
      </w:r>
      <w:r w:rsidRPr="00570E30">
        <w:rPr>
          <w:sz w:val="16"/>
          <w:szCs w:val="16"/>
        </w:rPr>
        <w:br/>
        <w:t>For the purpose of determining the amount of instruction to be conducted in English in the structured English immersion program, "nearly all" means that all classroom instruction shall be conducted in English except for clarification, explanation, and support as needed.</w:t>
      </w:r>
      <w:r w:rsidRPr="00570E30">
        <w:rPr>
          <w:sz w:val="16"/>
          <w:szCs w:val="16"/>
        </w:rPr>
        <w:br/>
      </w:r>
      <w:r w:rsidRPr="00570E30">
        <w:rPr>
          <w:sz w:val="16"/>
          <w:szCs w:val="16"/>
        </w:rPr>
        <w:br/>
      </w:r>
      <w:r w:rsidRPr="00570E30">
        <w:rPr>
          <w:sz w:val="16"/>
          <w:szCs w:val="16"/>
        </w:rPr>
        <w:br/>
        <w:t>In addition, language acquisition programs offered by the district may include, but are not limited to, the following: (Education Code 305-306)</w:t>
      </w:r>
    </w:p>
    <w:p w14:paraId="42F73C94" w14:textId="77777777" w:rsidR="002D5F10" w:rsidRPr="00570E30" w:rsidRDefault="002D5F10" w:rsidP="00421005">
      <w:pPr>
        <w:numPr>
          <w:ilvl w:val="0"/>
          <w:numId w:val="134"/>
        </w:numPr>
        <w:spacing w:before="100" w:beforeAutospacing="1" w:after="100" w:afterAutospacing="1" w:line="300" w:lineRule="atLeast"/>
        <w:ind w:left="0"/>
        <w:textAlignment w:val="baseline"/>
        <w:rPr>
          <w:sz w:val="16"/>
          <w:szCs w:val="16"/>
        </w:rPr>
      </w:pPr>
      <w:r w:rsidRPr="00570E30">
        <w:rPr>
          <w:sz w:val="16"/>
          <w:szCs w:val="16"/>
        </w:rPr>
        <w:t>A dual-language immersion program that provides integrated language learning and academic instruction for native speakers of English and native speakers of another language, with the goals of high academic achievement, first and second language proficiency, and cross-cultural understanding</w:t>
      </w:r>
      <w:r w:rsidRPr="00570E30">
        <w:rPr>
          <w:sz w:val="16"/>
          <w:szCs w:val="16"/>
        </w:rPr>
        <w:br/>
        <w:t> </w:t>
      </w:r>
    </w:p>
    <w:p w14:paraId="21DBE48A" w14:textId="77777777" w:rsidR="002D5F10" w:rsidRPr="00570E30" w:rsidRDefault="002D5F10" w:rsidP="00421005">
      <w:pPr>
        <w:numPr>
          <w:ilvl w:val="0"/>
          <w:numId w:val="134"/>
        </w:numPr>
        <w:spacing w:before="100" w:beforeAutospacing="1" w:after="100" w:afterAutospacing="1" w:line="300" w:lineRule="atLeast"/>
        <w:ind w:left="0"/>
        <w:textAlignment w:val="baseline"/>
        <w:rPr>
          <w:sz w:val="16"/>
          <w:szCs w:val="16"/>
        </w:rPr>
      </w:pPr>
      <w:r w:rsidRPr="00570E30">
        <w:rPr>
          <w:sz w:val="16"/>
          <w:szCs w:val="16"/>
        </w:rPr>
        <w:t>A transitional or developmental program for English learners that provides literacy and academic instruction in English and a student's native language and that enables an English learner to achieve English proficiency and academic mastery of subject matter content and higher order thinking skills, including critical thinking, in order to meet state academic content standards</w:t>
      </w:r>
    </w:p>
    <w:p w14:paraId="0BDB55C2" w14:textId="77777777" w:rsidR="002D5F10" w:rsidRPr="00570E30" w:rsidRDefault="002D5F10" w:rsidP="002D5F10">
      <w:pPr>
        <w:spacing w:line="240" w:lineRule="auto"/>
        <w:textAlignment w:val="baseline"/>
        <w:rPr>
          <w:sz w:val="16"/>
          <w:szCs w:val="16"/>
        </w:rPr>
      </w:pPr>
      <w:r w:rsidRPr="00570E30">
        <w:rPr>
          <w:sz w:val="16"/>
          <w:szCs w:val="16"/>
        </w:rPr>
        <w:br/>
        <w:t>The district's language acquisition programs for grades K-3 shall comply with class size requirements specified in Education Code 42238.02.  (Education Code 310)</w:t>
      </w:r>
      <w:r w:rsidRPr="00570E30">
        <w:rPr>
          <w:sz w:val="16"/>
          <w:szCs w:val="16"/>
        </w:rPr>
        <w:br/>
      </w:r>
      <w:r w:rsidRPr="00570E30">
        <w:rPr>
          <w:sz w:val="16"/>
          <w:szCs w:val="16"/>
        </w:rPr>
        <w:br/>
        <w:t>In establishing the district's language acquisition programs, the Superintendent or designee shall consult with parents/guardians and the community during the LCAP development process. The Superintendent or designee shall also consult with administrators, teachers, and other personnel with appropriate authorizations and experience in establishing a language acquisition program. (Education Code 305)</w:t>
      </w:r>
      <w:r w:rsidRPr="00570E30">
        <w:rPr>
          <w:sz w:val="16"/>
          <w:szCs w:val="16"/>
        </w:rPr>
        <w:br/>
      </w:r>
      <w:r w:rsidRPr="00570E30">
        <w:rPr>
          <w:sz w:val="16"/>
          <w:szCs w:val="16"/>
        </w:rPr>
        <w:br/>
        <w:t>At the beginning of each school year or upon a student's enrollment, parents/guardians shall be provided information on the types of language acquisition programs available to students enrolled in the district, including, but not limited to, a description of each program, the process to be followed in making a program selection, identification of any language to be taught in addition to English when the program includes instruction in another language, and the process to request establishment of a language acquisition program.  (Education Code 310; 5 CCR 11310)</w:t>
      </w:r>
      <w:r w:rsidRPr="00570E30">
        <w:rPr>
          <w:sz w:val="16"/>
          <w:szCs w:val="16"/>
        </w:rPr>
        <w:br/>
      </w:r>
      <w:r w:rsidRPr="00570E30">
        <w:rPr>
          <w:sz w:val="16"/>
          <w:szCs w:val="16"/>
        </w:rPr>
        <w:br/>
      </w:r>
      <w:r w:rsidRPr="00570E30">
        <w:rPr>
          <w:sz w:val="16"/>
          <w:szCs w:val="16"/>
        </w:rPr>
        <w:br/>
        <w:t>Whenever a student is identified as an English learner based on the results of the ELPAC, the student's parents/guardians may choose a language acquisition program that best suits their child. To the extent possible, any language acquisition program requested by the parents/guardians of 30 or more students at the school or by the parents/guardians of 20 or more students at any grade level shall be offered by the school. (Education Code 310; 5 CCR 11311)</w:t>
      </w:r>
      <w:r w:rsidRPr="00570E30">
        <w:rPr>
          <w:sz w:val="16"/>
          <w:szCs w:val="16"/>
        </w:rPr>
        <w:br/>
      </w:r>
      <w:r w:rsidRPr="00570E30">
        <w:rPr>
          <w:sz w:val="16"/>
          <w:szCs w:val="16"/>
        </w:rPr>
        <w:br/>
      </w:r>
      <w:r w:rsidRPr="00570E30">
        <w:rPr>
          <w:sz w:val="16"/>
          <w:szCs w:val="16"/>
        </w:rPr>
        <w:br/>
        <w:t>Until July 1, 2029, the Superintendent or designee may, with Board approval, and as specified in BP 5117 - Interdistrict Attendance, enter into an instruction collaboration agreement (ICA) with another school district, county office of education, or charter school to offer the same or similar courses and coursework to students who have been impacted by teacher shortages, disruptions, or cancellations, or teacher shortages to dual language immersion programs.  (Education Code 48345)</w:t>
      </w:r>
      <w:r w:rsidRPr="00570E30">
        <w:rPr>
          <w:sz w:val="16"/>
          <w:szCs w:val="16"/>
        </w:rPr>
        <w:br/>
      </w:r>
      <w:r w:rsidRPr="00570E30">
        <w:rPr>
          <w:sz w:val="16"/>
          <w:szCs w:val="16"/>
        </w:rPr>
        <w:br/>
      </w:r>
      <w:r w:rsidRPr="00570E30">
        <w:rPr>
          <w:b/>
          <w:bCs/>
          <w:sz w:val="16"/>
          <w:szCs w:val="16"/>
          <w:bdr w:val="none" w:sz="0" w:space="0" w:color="auto" w:frame="1"/>
        </w:rPr>
        <w:t>Reclassification</w:t>
      </w:r>
      <w:r w:rsidRPr="00570E30">
        <w:rPr>
          <w:sz w:val="16"/>
          <w:szCs w:val="16"/>
        </w:rPr>
        <w:br/>
      </w:r>
      <w:r w:rsidRPr="00570E30">
        <w:rPr>
          <w:sz w:val="16"/>
          <w:szCs w:val="16"/>
        </w:rPr>
        <w:br/>
        <w:t>When an English learner is determined based on state and district reclassification criteria to have acquired a reasonable level of English proficiency pursuant to Education Code 313 and 52164.6, or upon request by the student's parent/guardian, the student shall be transferred from a language acquisition program into an English language mainstream classroom.</w:t>
      </w:r>
      <w:r w:rsidRPr="00570E30">
        <w:rPr>
          <w:sz w:val="16"/>
          <w:szCs w:val="16"/>
        </w:rPr>
        <w:br/>
      </w:r>
      <w:r w:rsidRPr="00570E30">
        <w:rPr>
          <w:sz w:val="16"/>
          <w:szCs w:val="16"/>
        </w:rPr>
        <w:br/>
      </w:r>
      <w:r w:rsidRPr="00570E30">
        <w:rPr>
          <w:b/>
          <w:bCs/>
          <w:sz w:val="16"/>
          <w:szCs w:val="16"/>
          <w:bdr w:val="none" w:sz="0" w:space="0" w:color="auto" w:frame="1"/>
        </w:rPr>
        <w:t>Program Evaluation</w:t>
      </w:r>
      <w:r w:rsidRPr="00570E30">
        <w:rPr>
          <w:sz w:val="16"/>
          <w:szCs w:val="16"/>
        </w:rPr>
        <w:br/>
      </w:r>
      <w:r w:rsidRPr="00570E30">
        <w:rPr>
          <w:sz w:val="16"/>
          <w:szCs w:val="16"/>
        </w:rPr>
        <w:br/>
      </w:r>
      <w:r w:rsidRPr="00570E30">
        <w:rPr>
          <w:sz w:val="16"/>
          <w:szCs w:val="16"/>
        </w:rPr>
        <w:br/>
        <w:t>To evaluate the effectiveness of the district's educational program for English learners, the Superintendent or designee shall report to the Board, at least annually, regarding:</w:t>
      </w:r>
    </w:p>
    <w:p w14:paraId="78759BDC"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Progress of English learners towards proficiency in English</w:t>
      </w:r>
      <w:r w:rsidRPr="00570E30">
        <w:rPr>
          <w:sz w:val="16"/>
          <w:szCs w:val="16"/>
        </w:rPr>
        <w:br/>
        <w:t> </w:t>
      </w:r>
    </w:p>
    <w:p w14:paraId="52E94374"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The number and percentage of English learners reclassified as fluent English proficient</w:t>
      </w:r>
      <w:r w:rsidRPr="00570E30">
        <w:rPr>
          <w:sz w:val="16"/>
          <w:szCs w:val="16"/>
        </w:rPr>
        <w:br/>
        <w:t> </w:t>
      </w:r>
    </w:p>
    <w:p w14:paraId="59CD8EC8"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The number and percentage of English learners who are or are at risk of being classified as long-term English learners in accordance with Education Code 313.1</w:t>
      </w:r>
      <w:r w:rsidRPr="00570E30">
        <w:rPr>
          <w:sz w:val="16"/>
          <w:szCs w:val="16"/>
        </w:rPr>
        <w:br/>
        <w:t> </w:t>
      </w:r>
    </w:p>
    <w:p w14:paraId="3DEB8019"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The achievement of English learners on standards-based tests in core curricular areas</w:t>
      </w:r>
      <w:r w:rsidRPr="00570E30">
        <w:rPr>
          <w:sz w:val="16"/>
          <w:szCs w:val="16"/>
        </w:rPr>
        <w:br/>
        <w:t> </w:t>
      </w:r>
    </w:p>
    <w:p w14:paraId="0E9E1913"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For any language acquisition program that includes instruction in a language other than English, student achievement in the non-English language in accordance with 5 CCR 11309</w:t>
      </w:r>
      <w:r w:rsidRPr="00570E30">
        <w:rPr>
          <w:sz w:val="16"/>
          <w:szCs w:val="16"/>
        </w:rPr>
        <w:br/>
        <w:t> </w:t>
      </w:r>
    </w:p>
    <w:p w14:paraId="6234A725"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Progress toward any other goals for English learners identified in the district's LCAP</w:t>
      </w:r>
      <w:r w:rsidRPr="00570E30">
        <w:rPr>
          <w:sz w:val="16"/>
          <w:szCs w:val="16"/>
        </w:rPr>
        <w:br/>
        <w:t> </w:t>
      </w:r>
    </w:p>
    <w:p w14:paraId="18FD2DF4"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A comparison of current data with data from at least the previous year in regard to Items #1-6 above</w:t>
      </w:r>
      <w:r w:rsidRPr="00570E30">
        <w:rPr>
          <w:sz w:val="16"/>
          <w:szCs w:val="16"/>
        </w:rPr>
        <w:br/>
        <w:t> </w:t>
      </w:r>
    </w:p>
    <w:p w14:paraId="43D8B89D" w14:textId="77777777" w:rsidR="002D5F10" w:rsidRPr="00570E30" w:rsidRDefault="002D5F10" w:rsidP="00421005">
      <w:pPr>
        <w:numPr>
          <w:ilvl w:val="0"/>
          <w:numId w:val="135"/>
        </w:numPr>
        <w:spacing w:before="100" w:beforeAutospacing="1" w:after="100" w:afterAutospacing="1" w:line="300" w:lineRule="atLeast"/>
        <w:ind w:left="0"/>
        <w:textAlignment w:val="baseline"/>
        <w:rPr>
          <w:sz w:val="16"/>
          <w:szCs w:val="16"/>
        </w:rPr>
      </w:pPr>
      <w:r w:rsidRPr="00570E30">
        <w:rPr>
          <w:sz w:val="16"/>
          <w:szCs w:val="16"/>
        </w:rPr>
        <w:t>A comparison of data between the different language acquisition programs offered by the district</w:t>
      </w:r>
    </w:p>
    <w:p w14:paraId="6C2F4A1B" w14:textId="77777777" w:rsidR="002D5F10" w:rsidRPr="00570E30" w:rsidRDefault="002D5F10" w:rsidP="002D5F10">
      <w:pPr>
        <w:spacing w:before="240" w:after="240" w:line="240" w:lineRule="auto"/>
        <w:textAlignment w:val="baseline"/>
        <w:rPr>
          <w:sz w:val="16"/>
          <w:szCs w:val="16"/>
        </w:rPr>
      </w:pPr>
      <w:r w:rsidRPr="00570E30">
        <w:rPr>
          <w:sz w:val="16"/>
          <w:szCs w:val="16"/>
        </w:rPr>
        <w:t>The Superintendent or designee shall also provide the Board with regular reports from any district or schoolwide English learner advisory committees.</w:t>
      </w:r>
    </w:p>
    <w:p w14:paraId="6D3ADD4D" w14:textId="77777777" w:rsidR="002D5F10" w:rsidRPr="00570E30" w:rsidRDefault="002D5F10" w:rsidP="002D5F10">
      <w:pPr>
        <w:spacing w:line="240" w:lineRule="auto"/>
        <w:textAlignment w:val="baseline"/>
        <w:rPr>
          <w:sz w:val="16"/>
          <w:szCs w:val="16"/>
        </w:rPr>
      </w:pPr>
    </w:p>
    <w:p w14:paraId="0648B79B" w14:textId="77777777" w:rsidR="002D5F10" w:rsidRPr="00570E30" w:rsidRDefault="002D5F10" w:rsidP="002D5F10">
      <w:pPr>
        <w:spacing w:line="240" w:lineRule="auto"/>
        <w:textAlignment w:val="baseline"/>
        <w:rPr>
          <w:sz w:val="16"/>
          <w:szCs w:val="16"/>
        </w:rPr>
      </w:pPr>
      <w:r w:rsidRPr="00570E30">
        <w:rPr>
          <w:sz w:val="16"/>
          <w:szCs w:val="16"/>
        </w:rPr>
        <w:pict w14:anchorId="423A6E9B">
          <v:rect id="_x0000_i1062" style="width:825pt;height:.75pt" o:hrpct="0" o:hralign="center" o:hrstd="t" o:hr="t" fillcolor="#a0a0a0" stroked="f"/>
        </w:pict>
      </w:r>
    </w:p>
    <w:p w14:paraId="2EB866B0" w14:textId="77777777" w:rsidR="002D5F10" w:rsidRPr="00570E30" w:rsidRDefault="002D5F10" w:rsidP="002D5F10">
      <w:pPr>
        <w:shd w:val="clear" w:color="auto" w:fill="FFFFFF"/>
        <w:spacing w:line="240" w:lineRule="auto"/>
        <w:textAlignment w:val="baseline"/>
        <w:outlineLvl w:val="1"/>
        <w:rPr>
          <w:sz w:val="16"/>
          <w:szCs w:val="16"/>
        </w:rPr>
      </w:pPr>
      <w:bookmarkStart w:id="257" w:name="_Toc167284197"/>
      <w:r w:rsidRPr="00570E30">
        <w:rPr>
          <w:sz w:val="16"/>
          <w:szCs w:val="16"/>
        </w:rPr>
        <w:t>Policy Reference Disclaimer:</w:t>
      </w:r>
      <w:bookmarkEnd w:id="257"/>
    </w:p>
    <w:p w14:paraId="73483C4F" w14:textId="77777777" w:rsidR="002D5F10" w:rsidRPr="00570E30" w:rsidRDefault="002D5F10" w:rsidP="002D5F10">
      <w:pPr>
        <w:spacing w:line="240" w:lineRule="auto"/>
        <w:textAlignment w:val="baseline"/>
        <w:rPr>
          <w:sz w:val="16"/>
          <w:szCs w:val="16"/>
        </w:rPr>
      </w:pPr>
      <w:r w:rsidRPr="00570E30">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13160B56" w14:textId="77777777" w:rsidTr="002D5F10">
        <w:trPr>
          <w:tblHeader/>
        </w:trPr>
        <w:tc>
          <w:tcPr>
            <w:tcW w:w="5425" w:type="dxa"/>
            <w:shd w:val="clear" w:color="auto" w:fill="auto"/>
            <w:tcMar>
              <w:top w:w="75" w:type="dxa"/>
              <w:left w:w="0" w:type="dxa"/>
              <w:bottom w:w="0" w:type="dxa"/>
              <w:right w:w="150" w:type="dxa"/>
            </w:tcMar>
            <w:vAlign w:val="bottom"/>
            <w:hideMark/>
          </w:tcPr>
          <w:p w14:paraId="353EA2C1" w14:textId="77777777" w:rsidR="002D5F10" w:rsidRPr="00570E30" w:rsidRDefault="002D5F10" w:rsidP="002D5F10">
            <w:pPr>
              <w:spacing w:line="240" w:lineRule="auto"/>
              <w:jc w:val="center"/>
              <w:rPr>
                <w:b/>
                <w:bCs/>
                <w:sz w:val="16"/>
                <w:szCs w:val="16"/>
              </w:rPr>
            </w:pPr>
            <w:r w:rsidRPr="00570E30">
              <w:rPr>
                <w:b/>
                <w:bCs/>
                <w:sz w:val="16"/>
                <w:szCs w:val="16"/>
              </w:rPr>
              <w:t>State</w:t>
            </w:r>
          </w:p>
        </w:tc>
        <w:tc>
          <w:tcPr>
            <w:tcW w:w="0" w:type="auto"/>
            <w:shd w:val="clear" w:color="auto" w:fill="auto"/>
            <w:tcMar>
              <w:top w:w="75" w:type="dxa"/>
              <w:left w:w="0" w:type="dxa"/>
              <w:bottom w:w="0" w:type="dxa"/>
              <w:right w:w="150" w:type="dxa"/>
            </w:tcMar>
            <w:vAlign w:val="bottom"/>
            <w:hideMark/>
          </w:tcPr>
          <w:p w14:paraId="3EF689EC"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7DD0BA6A" w14:textId="77777777" w:rsidTr="002D5F10">
        <w:tc>
          <w:tcPr>
            <w:tcW w:w="5425" w:type="dxa"/>
            <w:shd w:val="clear" w:color="auto" w:fill="auto"/>
            <w:tcMar>
              <w:top w:w="75" w:type="dxa"/>
              <w:left w:w="0" w:type="dxa"/>
              <w:bottom w:w="75" w:type="dxa"/>
              <w:right w:w="150" w:type="dxa"/>
            </w:tcMar>
            <w:vAlign w:val="bottom"/>
            <w:hideMark/>
          </w:tcPr>
          <w:p w14:paraId="4FBDAB99" w14:textId="77777777" w:rsidR="002D5F10" w:rsidRPr="00570E30" w:rsidRDefault="002D5F10" w:rsidP="002D5F10">
            <w:pPr>
              <w:spacing w:line="240" w:lineRule="auto"/>
              <w:rPr>
                <w:sz w:val="16"/>
                <w:szCs w:val="16"/>
              </w:rPr>
            </w:pPr>
            <w:r w:rsidRPr="00570E30">
              <w:rPr>
                <w:sz w:val="16"/>
                <w:szCs w:val="16"/>
              </w:rPr>
              <w:t>5 CCR 11300-11316</w:t>
            </w:r>
          </w:p>
        </w:tc>
        <w:tc>
          <w:tcPr>
            <w:tcW w:w="0" w:type="auto"/>
            <w:shd w:val="clear" w:color="auto" w:fill="auto"/>
            <w:tcMar>
              <w:top w:w="75" w:type="dxa"/>
              <w:left w:w="0" w:type="dxa"/>
              <w:bottom w:w="75" w:type="dxa"/>
              <w:right w:w="150" w:type="dxa"/>
            </w:tcMar>
            <w:vAlign w:val="bottom"/>
            <w:hideMark/>
          </w:tcPr>
          <w:p w14:paraId="3A6CDFC1" w14:textId="77777777" w:rsidR="002D5F10" w:rsidRPr="00570E30" w:rsidRDefault="002D5F10" w:rsidP="002D5F10">
            <w:pPr>
              <w:spacing w:line="240" w:lineRule="auto"/>
              <w:rPr>
                <w:sz w:val="16"/>
                <w:szCs w:val="16"/>
              </w:rPr>
            </w:pPr>
            <w:hyperlink r:id="rId4190" w:tgtFrame="_blank" w:history="1">
              <w:r w:rsidRPr="00570E30">
                <w:rPr>
                  <w:color w:val="4E4E4E"/>
                  <w:sz w:val="16"/>
                  <w:szCs w:val="16"/>
                  <w:bdr w:val="none" w:sz="0" w:space="0" w:color="auto" w:frame="1"/>
                </w:rPr>
                <w:t>English learner education</w:t>
              </w:r>
            </w:hyperlink>
          </w:p>
        </w:tc>
      </w:tr>
      <w:tr w:rsidR="002D5F10" w:rsidRPr="00570E30" w14:paraId="79870107" w14:textId="77777777" w:rsidTr="002D5F10">
        <w:tc>
          <w:tcPr>
            <w:tcW w:w="5425" w:type="dxa"/>
            <w:shd w:val="clear" w:color="auto" w:fill="auto"/>
            <w:tcMar>
              <w:top w:w="75" w:type="dxa"/>
              <w:left w:w="0" w:type="dxa"/>
              <w:bottom w:w="75" w:type="dxa"/>
              <w:right w:w="150" w:type="dxa"/>
            </w:tcMar>
            <w:vAlign w:val="bottom"/>
            <w:hideMark/>
          </w:tcPr>
          <w:p w14:paraId="4B8C6367" w14:textId="77777777" w:rsidR="002D5F10" w:rsidRPr="00570E30" w:rsidRDefault="002D5F10" w:rsidP="002D5F10">
            <w:pPr>
              <w:spacing w:line="240" w:lineRule="auto"/>
              <w:rPr>
                <w:sz w:val="16"/>
                <w:szCs w:val="16"/>
              </w:rPr>
            </w:pPr>
            <w:r w:rsidRPr="00570E30">
              <w:rPr>
                <w:sz w:val="16"/>
                <w:szCs w:val="16"/>
              </w:rPr>
              <w:t>5 CCR 11510-11517.5</w:t>
            </w:r>
          </w:p>
        </w:tc>
        <w:tc>
          <w:tcPr>
            <w:tcW w:w="0" w:type="auto"/>
            <w:shd w:val="clear" w:color="auto" w:fill="auto"/>
            <w:tcMar>
              <w:top w:w="75" w:type="dxa"/>
              <w:left w:w="0" w:type="dxa"/>
              <w:bottom w:w="75" w:type="dxa"/>
              <w:right w:w="150" w:type="dxa"/>
            </w:tcMar>
            <w:vAlign w:val="bottom"/>
            <w:hideMark/>
          </w:tcPr>
          <w:p w14:paraId="63CE39A9" w14:textId="77777777" w:rsidR="002D5F10" w:rsidRPr="00570E30" w:rsidRDefault="002D5F10" w:rsidP="002D5F10">
            <w:pPr>
              <w:spacing w:line="240" w:lineRule="auto"/>
              <w:rPr>
                <w:sz w:val="16"/>
                <w:szCs w:val="16"/>
              </w:rPr>
            </w:pPr>
            <w:hyperlink r:id="rId4191" w:tgtFrame="_blank" w:history="1">
              <w:r w:rsidRPr="00570E30">
                <w:rPr>
                  <w:color w:val="4E4E4E"/>
                  <w:sz w:val="16"/>
                  <w:szCs w:val="16"/>
                  <w:bdr w:val="none" w:sz="0" w:space="0" w:color="auto" w:frame="1"/>
                </w:rPr>
                <w:t>California English Language Development Test</w:t>
              </w:r>
            </w:hyperlink>
          </w:p>
        </w:tc>
      </w:tr>
      <w:tr w:rsidR="002D5F10" w:rsidRPr="00570E30" w14:paraId="298A29FB" w14:textId="77777777" w:rsidTr="002D5F10">
        <w:tc>
          <w:tcPr>
            <w:tcW w:w="5425" w:type="dxa"/>
            <w:shd w:val="clear" w:color="auto" w:fill="auto"/>
            <w:tcMar>
              <w:top w:w="75" w:type="dxa"/>
              <w:left w:w="0" w:type="dxa"/>
              <w:bottom w:w="75" w:type="dxa"/>
              <w:right w:w="150" w:type="dxa"/>
            </w:tcMar>
            <w:vAlign w:val="bottom"/>
            <w:hideMark/>
          </w:tcPr>
          <w:p w14:paraId="4B3F5451" w14:textId="77777777" w:rsidR="002D5F10" w:rsidRPr="00570E30" w:rsidRDefault="002D5F10" w:rsidP="002D5F10">
            <w:pPr>
              <w:spacing w:line="240" w:lineRule="auto"/>
              <w:rPr>
                <w:sz w:val="16"/>
                <w:szCs w:val="16"/>
              </w:rPr>
            </w:pPr>
            <w:r w:rsidRPr="00570E30">
              <w:rPr>
                <w:sz w:val="16"/>
                <w:szCs w:val="16"/>
              </w:rPr>
              <w:t>5 CCR 11517.6-11519.5</w:t>
            </w:r>
          </w:p>
        </w:tc>
        <w:tc>
          <w:tcPr>
            <w:tcW w:w="0" w:type="auto"/>
            <w:shd w:val="clear" w:color="auto" w:fill="auto"/>
            <w:tcMar>
              <w:top w:w="75" w:type="dxa"/>
              <w:left w:w="0" w:type="dxa"/>
              <w:bottom w:w="75" w:type="dxa"/>
              <w:right w:w="150" w:type="dxa"/>
            </w:tcMar>
            <w:vAlign w:val="bottom"/>
            <w:hideMark/>
          </w:tcPr>
          <w:p w14:paraId="57927B1F" w14:textId="77777777" w:rsidR="002D5F10" w:rsidRPr="00570E30" w:rsidRDefault="002D5F10" w:rsidP="002D5F10">
            <w:pPr>
              <w:spacing w:line="240" w:lineRule="auto"/>
              <w:rPr>
                <w:sz w:val="16"/>
                <w:szCs w:val="16"/>
              </w:rPr>
            </w:pPr>
            <w:hyperlink r:id="rId4192" w:tgtFrame="_blank" w:history="1">
              <w:r w:rsidRPr="00570E30">
                <w:rPr>
                  <w:color w:val="4E4E4E"/>
                  <w:sz w:val="16"/>
                  <w:szCs w:val="16"/>
                  <w:bdr w:val="none" w:sz="0" w:space="0" w:color="auto" w:frame="1"/>
                </w:rPr>
                <w:t>English Language Proficiency Assessments for California</w:t>
              </w:r>
            </w:hyperlink>
          </w:p>
        </w:tc>
      </w:tr>
      <w:tr w:rsidR="002D5F10" w:rsidRPr="00570E30" w14:paraId="1BED36F5" w14:textId="77777777" w:rsidTr="002D5F10">
        <w:tc>
          <w:tcPr>
            <w:tcW w:w="5425" w:type="dxa"/>
            <w:shd w:val="clear" w:color="auto" w:fill="auto"/>
            <w:tcMar>
              <w:top w:w="75" w:type="dxa"/>
              <w:left w:w="0" w:type="dxa"/>
              <w:bottom w:w="75" w:type="dxa"/>
              <w:right w:w="150" w:type="dxa"/>
            </w:tcMar>
            <w:vAlign w:val="bottom"/>
            <w:hideMark/>
          </w:tcPr>
          <w:p w14:paraId="3479543B" w14:textId="77777777" w:rsidR="002D5F10" w:rsidRPr="00570E30" w:rsidRDefault="002D5F10" w:rsidP="002D5F10">
            <w:pPr>
              <w:spacing w:line="240" w:lineRule="auto"/>
              <w:rPr>
                <w:sz w:val="16"/>
                <w:szCs w:val="16"/>
              </w:rPr>
            </w:pPr>
            <w:r w:rsidRPr="00570E30">
              <w:rPr>
                <w:sz w:val="16"/>
                <w:szCs w:val="16"/>
              </w:rPr>
              <w:t>5 CCR 853</w:t>
            </w:r>
          </w:p>
        </w:tc>
        <w:tc>
          <w:tcPr>
            <w:tcW w:w="0" w:type="auto"/>
            <w:shd w:val="clear" w:color="auto" w:fill="auto"/>
            <w:tcMar>
              <w:top w:w="75" w:type="dxa"/>
              <w:left w:w="0" w:type="dxa"/>
              <w:bottom w:w="75" w:type="dxa"/>
              <w:right w:w="150" w:type="dxa"/>
            </w:tcMar>
            <w:vAlign w:val="bottom"/>
            <w:hideMark/>
          </w:tcPr>
          <w:p w14:paraId="2DA1314E" w14:textId="77777777" w:rsidR="002D5F10" w:rsidRPr="00570E30" w:rsidRDefault="002D5F10" w:rsidP="002D5F10">
            <w:pPr>
              <w:spacing w:line="240" w:lineRule="auto"/>
              <w:rPr>
                <w:sz w:val="16"/>
                <w:szCs w:val="16"/>
              </w:rPr>
            </w:pPr>
            <w:hyperlink r:id="rId4193" w:tgtFrame="_blank" w:history="1">
              <w:r w:rsidRPr="00570E30">
                <w:rPr>
                  <w:color w:val="4E4E4E"/>
                  <w:sz w:val="16"/>
                  <w:szCs w:val="16"/>
                  <w:bdr w:val="none" w:sz="0" w:space="0" w:color="auto" w:frame="1"/>
                </w:rPr>
                <w:t>Administration of CAASPP</w:t>
              </w:r>
            </w:hyperlink>
          </w:p>
        </w:tc>
      </w:tr>
      <w:tr w:rsidR="002D5F10" w:rsidRPr="00570E30" w14:paraId="39D3605D" w14:textId="77777777" w:rsidTr="002D5F10">
        <w:tc>
          <w:tcPr>
            <w:tcW w:w="5425" w:type="dxa"/>
            <w:shd w:val="clear" w:color="auto" w:fill="auto"/>
            <w:tcMar>
              <w:top w:w="75" w:type="dxa"/>
              <w:left w:w="0" w:type="dxa"/>
              <w:bottom w:w="75" w:type="dxa"/>
              <w:right w:w="150" w:type="dxa"/>
            </w:tcMar>
            <w:vAlign w:val="bottom"/>
            <w:hideMark/>
          </w:tcPr>
          <w:p w14:paraId="766222A0" w14:textId="77777777" w:rsidR="002D5F10" w:rsidRPr="00570E30" w:rsidRDefault="002D5F10" w:rsidP="002D5F10">
            <w:pPr>
              <w:spacing w:line="240" w:lineRule="auto"/>
              <w:rPr>
                <w:sz w:val="16"/>
                <w:szCs w:val="16"/>
              </w:rPr>
            </w:pPr>
            <w:r w:rsidRPr="00570E30">
              <w:rPr>
                <w:sz w:val="16"/>
                <w:szCs w:val="16"/>
              </w:rPr>
              <w:t>5 CCR 854.9</w:t>
            </w:r>
          </w:p>
        </w:tc>
        <w:tc>
          <w:tcPr>
            <w:tcW w:w="0" w:type="auto"/>
            <w:shd w:val="clear" w:color="auto" w:fill="auto"/>
            <w:tcMar>
              <w:top w:w="75" w:type="dxa"/>
              <w:left w:w="0" w:type="dxa"/>
              <w:bottom w:w="75" w:type="dxa"/>
              <w:right w:w="150" w:type="dxa"/>
            </w:tcMar>
            <w:vAlign w:val="bottom"/>
            <w:hideMark/>
          </w:tcPr>
          <w:p w14:paraId="2DD75B39" w14:textId="77777777" w:rsidR="002D5F10" w:rsidRPr="00570E30" w:rsidRDefault="002D5F10" w:rsidP="002D5F10">
            <w:pPr>
              <w:spacing w:line="240" w:lineRule="auto"/>
              <w:rPr>
                <w:sz w:val="16"/>
                <w:szCs w:val="16"/>
              </w:rPr>
            </w:pPr>
            <w:hyperlink r:id="rId4194" w:tgtFrame="_blank" w:history="1">
              <w:r w:rsidRPr="00570E30">
                <w:rPr>
                  <w:color w:val="4E4E4E"/>
                  <w:sz w:val="16"/>
                  <w:szCs w:val="16"/>
                  <w:bdr w:val="none" w:sz="0" w:space="0" w:color="auto" w:frame="1"/>
                </w:rPr>
                <w:t>CAASPP and unlisted resources for students with disabilities</w:t>
              </w:r>
            </w:hyperlink>
          </w:p>
        </w:tc>
      </w:tr>
      <w:tr w:rsidR="002D5F10" w:rsidRPr="00570E30" w14:paraId="29A7A981" w14:textId="77777777" w:rsidTr="002D5F10">
        <w:tc>
          <w:tcPr>
            <w:tcW w:w="5425" w:type="dxa"/>
            <w:shd w:val="clear" w:color="auto" w:fill="auto"/>
            <w:tcMar>
              <w:top w:w="75" w:type="dxa"/>
              <w:left w:w="0" w:type="dxa"/>
              <w:bottom w:w="75" w:type="dxa"/>
              <w:right w:w="150" w:type="dxa"/>
            </w:tcMar>
            <w:vAlign w:val="bottom"/>
            <w:hideMark/>
          </w:tcPr>
          <w:p w14:paraId="7D24B4A3" w14:textId="77777777" w:rsidR="002D5F10" w:rsidRPr="00570E30" w:rsidRDefault="002D5F10" w:rsidP="002D5F10">
            <w:pPr>
              <w:spacing w:line="240" w:lineRule="auto"/>
              <w:rPr>
                <w:sz w:val="16"/>
                <w:szCs w:val="16"/>
              </w:rPr>
            </w:pPr>
            <w:r w:rsidRPr="00570E30">
              <w:rPr>
                <w:sz w:val="16"/>
                <w:szCs w:val="16"/>
              </w:rPr>
              <w:t>Ed. Code 200</w:t>
            </w:r>
          </w:p>
        </w:tc>
        <w:tc>
          <w:tcPr>
            <w:tcW w:w="0" w:type="auto"/>
            <w:shd w:val="clear" w:color="auto" w:fill="auto"/>
            <w:tcMar>
              <w:top w:w="75" w:type="dxa"/>
              <w:left w:w="0" w:type="dxa"/>
              <w:bottom w:w="75" w:type="dxa"/>
              <w:right w:w="150" w:type="dxa"/>
            </w:tcMar>
            <w:vAlign w:val="bottom"/>
            <w:hideMark/>
          </w:tcPr>
          <w:p w14:paraId="0432BDCA" w14:textId="77777777" w:rsidR="002D5F10" w:rsidRPr="00570E30" w:rsidRDefault="002D5F10" w:rsidP="002D5F10">
            <w:pPr>
              <w:spacing w:line="240" w:lineRule="auto"/>
              <w:rPr>
                <w:sz w:val="16"/>
                <w:szCs w:val="16"/>
              </w:rPr>
            </w:pPr>
            <w:hyperlink r:id="rId4195" w:tgtFrame="_blank" w:history="1">
              <w:r w:rsidRPr="00570E30">
                <w:rPr>
                  <w:color w:val="4E4E4E"/>
                  <w:sz w:val="16"/>
                  <w:szCs w:val="16"/>
                  <w:bdr w:val="none" w:sz="0" w:space="0" w:color="auto" w:frame="1"/>
                </w:rPr>
                <w:t>Prohibition of discrimination</w:t>
              </w:r>
            </w:hyperlink>
          </w:p>
        </w:tc>
      </w:tr>
      <w:tr w:rsidR="002D5F10" w:rsidRPr="00570E30" w14:paraId="25A33995" w14:textId="77777777" w:rsidTr="002D5F10">
        <w:tc>
          <w:tcPr>
            <w:tcW w:w="5425" w:type="dxa"/>
            <w:shd w:val="clear" w:color="auto" w:fill="auto"/>
            <w:tcMar>
              <w:top w:w="75" w:type="dxa"/>
              <w:left w:w="0" w:type="dxa"/>
              <w:bottom w:w="75" w:type="dxa"/>
              <w:right w:w="150" w:type="dxa"/>
            </w:tcMar>
            <w:vAlign w:val="bottom"/>
            <w:hideMark/>
          </w:tcPr>
          <w:p w14:paraId="201E7968" w14:textId="77777777" w:rsidR="002D5F10" w:rsidRPr="00570E30" w:rsidRDefault="002D5F10" w:rsidP="002D5F10">
            <w:pPr>
              <w:spacing w:line="240" w:lineRule="auto"/>
              <w:rPr>
                <w:sz w:val="16"/>
                <w:szCs w:val="16"/>
              </w:rPr>
            </w:pPr>
            <w:r w:rsidRPr="00570E30">
              <w:rPr>
                <w:sz w:val="16"/>
                <w:szCs w:val="16"/>
              </w:rPr>
              <w:t>Ed. Code 300-340</w:t>
            </w:r>
          </w:p>
        </w:tc>
        <w:tc>
          <w:tcPr>
            <w:tcW w:w="0" w:type="auto"/>
            <w:shd w:val="clear" w:color="auto" w:fill="auto"/>
            <w:tcMar>
              <w:top w:w="75" w:type="dxa"/>
              <w:left w:w="0" w:type="dxa"/>
              <w:bottom w:w="75" w:type="dxa"/>
              <w:right w:w="150" w:type="dxa"/>
            </w:tcMar>
            <w:vAlign w:val="bottom"/>
            <w:hideMark/>
          </w:tcPr>
          <w:p w14:paraId="4C243F75" w14:textId="77777777" w:rsidR="002D5F10" w:rsidRPr="00570E30" w:rsidRDefault="002D5F10" w:rsidP="002D5F10">
            <w:pPr>
              <w:spacing w:line="240" w:lineRule="auto"/>
              <w:rPr>
                <w:sz w:val="16"/>
                <w:szCs w:val="16"/>
              </w:rPr>
            </w:pPr>
            <w:hyperlink r:id="rId4196" w:tgtFrame="_blank" w:history="1">
              <w:r w:rsidRPr="00570E30">
                <w:rPr>
                  <w:color w:val="4E4E4E"/>
                  <w:sz w:val="16"/>
                  <w:szCs w:val="16"/>
                  <w:u w:val="single"/>
                  <w:bdr w:val="none" w:sz="0" w:space="0" w:color="auto" w:frame="1"/>
                </w:rPr>
                <w:t>English language education for immigrant children</w:t>
              </w:r>
            </w:hyperlink>
          </w:p>
        </w:tc>
      </w:tr>
      <w:tr w:rsidR="002D5F10" w:rsidRPr="00570E30" w14:paraId="6245267C" w14:textId="77777777" w:rsidTr="002D5F10">
        <w:tc>
          <w:tcPr>
            <w:tcW w:w="5425" w:type="dxa"/>
            <w:shd w:val="clear" w:color="auto" w:fill="auto"/>
            <w:tcMar>
              <w:top w:w="75" w:type="dxa"/>
              <w:left w:w="0" w:type="dxa"/>
              <w:bottom w:w="75" w:type="dxa"/>
              <w:right w:w="150" w:type="dxa"/>
            </w:tcMar>
            <w:vAlign w:val="bottom"/>
            <w:hideMark/>
          </w:tcPr>
          <w:p w14:paraId="01E4C6F3" w14:textId="77777777" w:rsidR="002D5F10" w:rsidRPr="00570E30" w:rsidRDefault="002D5F10" w:rsidP="002D5F10">
            <w:pPr>
              <w:spacing w:line="240" w:lineRule="auto"/>
              <w:rPr>
                <w:sz w:val="16"/>
                <w:szCs w:val="16"/>
              </w:rPr>
            </w:pPr>
            <w:r w:rsidRPr="00570E30">
              <w:rPr>
                <w:sz w:val="16"/>
                <w:szCs w:val="16"/>
              </w:rPr>
              <w:t>Ed. Code 310</w:t>
            </w:r>
          </w:p>
        </w:tc>
        <w:tc>
          <w:tcPr>
            <w:tcW w:w="0" w:type="auto"/>
            <w:shd w:val="clear" w:color="auto" w:fill="auto"/>
            <w:tcMar>
              <w:top w:w="75" w:type="dxa"/>
              <w:left w:w="0" w:type="dxa"/>
              <w:bottom w:w="75" w:type="dxa"/>
              <w:right w:w="150" w:type="dxa"/>
            </w:tcMar>
            <w:vAlign w:val="bottom"/>
            <w:hideMark/>
          </w:tcPr>
          <w:p w14:paraId="40B10622" w14:textId="77777777" w:rsidR="002D5F10" w:rsidRPr="00570E30" w:rsidRDefault="002D5F10" w:rsidP="002D5F10">
            <w:pPr>
              <w:spacing w:line="240" w:lineRule="auto"/>
              <w:rPr>
                <w:sz w:val="16"/>
                <w:szCs w:val="16"/>
              </w:rPr>
            </w:pPr>
            <w:hyperlink r:id="rId4197" w:tgtFrame="_blank" w:history="1">
              <w:r w:rsidRPr="00570E30">
                <w:rPr>
                  <w:color w:val="4E4E4E"/>
                  <w:sz w:val="16"/>
                  <w:szCs w:val="16"/>
                  <w:u w:val="single"/>
                  <w:bdr w:val="none" w:sz="0" w:space="0" w:color="auto" w:frame="1"/>
                </w:rPr>
                <w:t>Language acquisition programs</w:t>
              </w:r>
            </w:hyperlink>
          </w:p>
        </w:tc>
      </w:tr>
      <w:tr w:rsidR="002D5F10" w:rsidRPr="00570E30" w14:paraId="6A8B7205" w14:textId="77777777" w:rsidTr="002D5F10">
        <w:tc>
          <w:tcPr>
            <w:tcW w:w="5425" w:type="dxa"/>
            <w:shd w:val="clear" w:color="auto" w:fill="auto"/>
            <w:tcMar>
              <w:top w:w="75" w:type="dxa"/>
              <w:left w:w="0" w:type="dxa"/>
              <w:bottom w:w="75" w:type="dxa"/>
              <w:right w:w="150" w:type="dxa"/>
            </w:tcMar>
            <w:vAlign w:val="bottom"/>
            <w:hideMark/>
          </w:tcPr>
          <w:p w14:paraId="11E2559E" w14:textId="77777777" w:rsidR="002D5F10" w:rsidRPr="00570E30" w:rsidRDefault="002D5F10" w:rsidP="002D5F10">
            <w:pPr>
              <w:spacing w:line="240" w:lineRule="auto"/>
              <w:rPr>
                <w:sz w:val="16"/>
                <w:szCs w:val="16"/>
              </w:rPr>
            </w:pPr>
            <w:r w:rsidRPr="00570E30">
              <w:rPr>
                <w:sz w:val="16"/>
                <w:szCs w:val="16"/>
              </w:rPr>
              <w:t>Ed. Code 313-313.5</w:t>
            </w:r>
          </w:p>
        </w:tc>
        <w:tc>
          <w:tcPr>
            <w:tcW w:w="0" w:type="auto"/>
            <w:shd w:val="clear" w:color="auto" w:fill="auto"/>
            <w:tcMar>
              <w:top w:w="75" w:type="dxa"/>
              <w:left w:w="0" w:type="dxa"/>
              <w:bottom w:w="75" w:type="dxa"/>
              <w:right w:w="150" w:type="dxa"/>
            </w:tcMar>
            <w:vAlign w:val="bottom"/>
            <w:hideMark/>
          </w:tcPr>
          <w:p w14:paraId="32FB3776" w14:textId="77777777" w:rsidR="002D5F10" w:rsidRPr="00570E30" w:rsidRDefault="002D5F10" w:rsidP="002D5F10">
            <w:pPr>
              <w:spacing w:line="240" w:lineRule="auto"/>
              <w:rPr>
                <w:sz w:val="16"/>
                <w:szCs w:val="16"/>
              </w:rPr>
            </w:pPr>
            <w:hyperlink r:id="rId4198" w:tgtFrame="_blank" w:history="1">
              <w:r w:rsidRPr="00570E30">
                <w:rPr>
                  <w:color w:val="4E4E4E"/>
                  <w:sz w:val="16"/>
                  <w:szCs w:val="16"/>
                  <w:u w:val="single"/>
                  <w:bdr w:val="none" w:sz="0" w:space="0" w:color="auto" w:frame="1"/>
                </w:rPr>
                <w:t>Assessment of English proficiency</w:t>
              </w:r>
            </w:hyperlink>
          </w:p>
        </w:tc>
      </w:tr>
      <w:tr w:rsidR="002D5F10" w:rsidRPr="00570E30" w14:paraId="69A14648" w14:textId="77777777" w:rsidTr="002D5F10">
        <w:tc>
          <w:tcPr>
            <w:tcW w:w="5425" w:type="dxa"/>
            <w:shd w:val="clear" w:color="auto" w:fill="auto"/>
            <w:tcMar>
              <w:top w:w="75" w:type="dxa"/>
              <w:left w:w="0" w:type="dxa"/>
              <w:bottom w:w="75" w:type="dxa"/>
              <w:right w:w="150" w:type="dxa"/>
            </w:tcMar>
            <w:vAlign w:val="bottom"/>
            <w:hideMark/>
          </w:tcPr>
          <w:p w14:paraId="02A226F3" w14:textId="77777777" w:rsidR="002D5F10" w:rsidRPr="00570E30" w:rsidRDefault="002D5F10" w:rsidP="002D5F10">
            <w:pPr>
              <w:spacing w:line="240" w:lineRule="auto"/>
              <w:rPr>
                <w:sz w:val="16"/>
                <w:szCs w:val="16"/>
              </w:rPr>
            </w:pPr>
            <w:r w:rsidRPr="00570E30">
              <w:rPr>
                <w:sz w:val="16"/>
                <w:szCs w:val="16"/>
              </w:rPr>
              <w:t>Ed. Code 33050</w:t>
            </w:r>
          </w:p>
        </w:tc>
        <w:tc>
          <w:tcPr>
            <w:tcW w:w="0" w:type="auto"/>
            <w:shd w:val="clear" w:color="auto" w:fill="auto"/>
            <w:tcMar>
              <w:top w:w="75" w:type="dxa"/>
              <w:left w:w="0" w:type="dxa"/>
              <w:bottom w:w="75" w:type="dxa"/>
              <w:right w:w="150" w:type="dxa"/>
            </w:tcMar>
            <w:vAlign w:val="bottom"/>
            <w:hideMark/>
          </w:tcPr>
          <w:p w14:paraId="21BCF8CB" w14:textId="77777777" w:rsidR="002D5F10" w:rsidRPr="00570E30" w:rsidRDefault="002D5F10" w:rsidP="002D5F10">
            <w:pPr>
              <w:spacing w:line="240" w:lineRule="auto"/>
              <w:rPr>
                <w:sz w:val="16"/>
                <w:szCs w:val="16"/>
              </w:rPr>
            </w:pPr>
            <w:hyperlink r:id="rId4199" w:tgtFrame="_blank" w:history="1">
              <w:r w:rsidRPr="00570E30">
                <w:rPr>
                  <w:color w:val="4E4E4E"/>
                  <w:sz w:val="16"/>
                  <w:szCs w:val="16"/>
                  <w:u w:val="single"/>
                  <w:bdr w:val="none" w:sz="0" w:space="0" w:color="auto" w:frame="1"/>
                </w:rPr>
                <w:t>Nonwaivable provisions</w:t>
              </w:r>
            </w:hyperlink>
          </w:p>
        </w:tc>
      </w:tr>
      <w:tr w:rsidR="002D5F10" w:rsidRPr="00570E30" w14:paraId="5ECECCFA" w14:textId="77777777" w:rsidTr="002D5F10">
        <w:tc>
          <w:tcPr>
            <w:tcW w:w="5425" w:type="dxa"/>
            <w:shd w:val="clear" w:color="auto" w:fill="auto"/>
            <w:tcMar>
              <w:top w:w="75" w:type="dxa"/>
              <w:left w:w="0" w:type="dxa"/>
              <w:bottom w:w="75" w:type="dxa"/>
              <w:right w:w="150" w:type="dxa"/>
            </w:tcMar>
            <w:vAlign w:val="bottom"/>
            <w:hideMark/>
          </w:tcPr>
          <w:p w14:paraId="6B123463" w14:textId="77777777" w:rsidR="002D5F10" w:rsidRPr="00570E30" w:rsidRDefault="002D5F10" w:rsidP="002D5F10">
            <w:pPr>
              <w:spacing w:line="240" w:lineRule="auto"/>
              <w:rPr>
                <w:sz w:val="16"/>
                <w:szCs w:val="16"/>
              </w:rPr>
            </w:pPr>
            <w:r w:rsidRPr="00570E30">
              <w:rPr>
                <w:sz w:val="16"/>
                <w:szCs w:val="16"/>
              </w:rPr>
              <w:t>Ed. Code 42238.02</w:t>
            </w:r>
          </w:p>
        </w:tc>
        <w:tc>
          <w:tcPr>
            <w:tcW w:w="0" w:type="auto"/>
            <w:shd w:val="clear" w:color="auto" w:fill="auto"/>
            <w:tcMar>
              <w:top w:w="75" w:type="dxa"/>
              <w:left w:w="0" w:type="dxa"/>
              <w:bottom w:w="75" w:type="dxa"/>
              <w:right w:w="150" w:type="dxa"/>
            </w:tcMar>
            <w:vAlign w:val="bottom"/>
            <w:hideMark/>
          </w:tcPr>
          <w:p w14:paraId="347099F3" w14:textId="77777777" w:rsidR="002D5F10" w:rsidRPr="00570E30" w:rsidRDefault="002D5F10" w:rsidP="002D5F10">
            <w:pPr>
              <w:spacing w:line="240" w:lineRule="auto"/>
              <w:rPr>
                <w:sz w:val="16"/>
                <w:szCs w:val="16"/>
              </w:rPr>
            </w:pPr>
            <w:hyperlink r:id="rId4200" w:tgtFrame="_blank" w:history="1">
              <w:r w:rsidRPr="00570E30">
                <w:rPr>
                  <w:color w:val="4E4E4E"/>
                  <w:sz w:val="16"/>
                  <w:szCs w:val="16"/>
                  <w:u w:val="single"/>
                  <w:bdr w:val="none" w:sz="0" w:space="0" w:color="auto" w:frame="1"/>
                </w:rPr>
                <w:t>Local Control Funding Formula</w:t>
              </w:r>
            </w:hyperlink>
          </w:p>
        </w:tc>
      </w:tr>
      <w:tr w:rsidR="002D5F10" w:rsidRPr="00570E30" w14:paraId="0F462857" w14:textId="77777777" w:rsidTr="002D5F10">
        <w:tc>
          <w:tcPr>
            <w:tcW w:w="5425" w:type="dxa"/>
            <w:shd w:val="clear" w:color="auto" w:fill="auto"/>
            <w:tcMar>
              <w:top w:w="75" w:type="dxa"/>
              <w:left w:w="0" w:type="dxa"/>
              <w:bottom w:w="75" w:type="dxa"/>
              <w:right w:w="150" w:type="dxa"/>
            </w:tcMar>
            <w:vAlign w:val="bottom"/>
            <w:hideMark/>
          </w:tcPr>
          <w:p w14:paraId="3E9A7A85" w14:textId="77777777" w:rsidR="002D5F10" w:rsidRPr="00570E30" w:rsidRDefault="002D5F10" w:rsidP="002D5F10">
            <w:pPr>
              <w:spacing w:line="240" w:lineRule="auto"/>
              <w:rPr>
                <w:sz w:val="16"/>
                <w:szCs w:val="16"/>
              </w:rPr>
            </w:pPr>
            <w:r w:rsidRPr="00570E30">
              <w:rPr>
                <w:sz w:val="16"/>
                <w:szCs w:val="16"/>
              </w:rPr>
              <w:t>Ed. Code 430-446</w:t>
            </w:r>
          </w:p>
        </w:tc>
        <w:tc>
          <w:tcPr>
            <w:tcW w:w="0" w:type="auto"/>
            <w:shd w:val="clear" w:color="auto" w:fill="auto"/>
            <w:tcMar>
              <w:top w:w="75" w:type="dxa"/>
              <w:left w:w="0" w:type="dxa"/>
              <w:bottom w:w="75" w:type="dxa"/>
              <w:right w:w="150" w:type="dxa"/>
            </w:tcMar>
            <w:vAlign w:val="bottom"/>
            <w:hideMark/>
          </w:tcPr>
          <w:p w14:paraId="475B2924" w14:textId="77777777" w:rsidR="002D5F10" w:rsidRPr="00570E30" w:rsidRDefault="002D5F10" w:rsidP="002D5F10">
            <w:pPr>
              <w:spacing w:line="240" w:lineRule="auto"/>
              <w:rPr>
                <w:sz w:val="16"/>
                <w:szCs w:val="16"/>
              </w:rPr>
            </w:pPr>
            <w:hyperlink r:id="rId4201" w:tgtFrame="_blank" w:history="1">
              <w:r w:rsidRPr="00570E30">
                <w:rPr>
                  <w:color w:val="4E4E4E"/>
                  <w:sz w:val="16"/>
                  <w:szCs w:val="16"/>
                  <w:u w:val="single"/>
                  <w:bdr w:val="none" w:sz="0" w:space="0" w:color="auto" w:frame="1"/>
                </w:rPr>
                <w:t>English Learner and Immigrant Pupil Federal Conformity Act</w:t>
              </w:r>
            </w:hyperlink>
          </w:p>
        </w:tc>
      </w:tr>
      <w:tr w:rsidR="002D5F10" w:rsidRPr="00570E30" w14:paraId="4FE30327" w14:textId="77777777" w:rsidTr="002D5F10">
        <w:tc>
          <w:tcPr>
            <w:tcW w:w="5425" w:type="dxa"/>
            <w:shd w:val="clear" w:color="auto" w:fill="auto"/>
            <w:tcMar>
              <w:top w:w="75" w:type="dxa"/>
              <w:left w:w="0" w:type="dxa"/>
              <w:bottom w:w="75" w:type="dxa"/>
              <w:right w:w="150" w:type="dxa"/>
            </w:tcMar>
            <w:vAlign w:val="bottom"/>
            <w:hideMark/>
          </w:tcPr>
          <w:p w14:paraId="1186586A" w14:textId="77777777" w:rsidR="002D5F10" w:rsidRPr="00570E30" w:rsidRDefault="002D5F10" w:rsidP="002D5F10">
            <w:pPr>
              <w:spacing w:line="240" w:lineRule="auto"/>
              <w:rPr>
                <w:sz w:val="16"/>
                <w:szCs w:val="16"/>
              </w:rPr>
            </w:pPr>
            <w:r w:rsidRPr="00570E30">
              <w:rPr>
                <w:sz w:val="16"/>
                <w:szCs w:val="16"/>
              </w:rPr>
              <w:t>Ed. Code 44253.1-44253.11</w:t>
            </w:r>
          </w:p>
        </w:tc>
        <w:tc>
          <w:tcPr>
            <w:tcW w:w="0" w:type="auto"/>
            <w:shd w:val="clear" w:color="auto" w:fill="auto"/>
            <w:tcMar>
              <w:top w:w="75" w:type="dxa"/>
              <w:left w:w="0" w:type="dxa"/>
              <w:bottom w:w="75" w:type="dxa"/>
              <w:right w:w="150" w:type="dxa"/>
            </w:tcMar>
            <w:vAlign w:val="bottom"/>
            <w:hideMark/>
          </w:tcPr>
          <w:p w14:paraId="69FAA6EF" w14:textId="77777777" w:rsidR="002D5F10" w:rsidRPr="00570E30" w:rsidRDefault="002D5F10" w:rsidP="002D5F10">
            <w:pPr>
              <w:spacing w:line="240" w:lineRule="auto"/>
              <w:rPr>
                <w:sz w:val="16"/>
                <w:szCs w:val="16"/>
              </w:rPr>
            </w:pPr>
            <w:hyperlink r:id="rId4202" w:tgtFrame="_blank" w:history="1">
              <w:r w:rsidRPr="00570E30">
                <w:rPr>
                  <w:color w:val="4E4E4E"/>
                  <w:sz w:val="16"/>
                  <w:szCs w:val="16"/>
                  <w:u w:val="single"/>
                  <w:bdr w:val="none" w:sz="0" w:space="0" w:color="auto" w:frame="1"/>
                </w:rPr>
                <w:t>Qualifications of teachers of English learners</w:t>
              </w:r>
            </w:hyperlink>
          </w:p>
        </w:tc>
      </w:tr>
      <w:tr w:rsidR="002D5F10" w:rsidRPr="00570E30" w14:paraId="71BAC34E" w14:textId="77777777" w:rsidTr="002D5F10">
        <w:tc>
          <w:tcPr>
            <w:tcW w:w="5425" w:type="dxa"/>
            <w:shd w:val="clear" w:color="auto" w:fill="auto"/>
            <w:tcMar>
              <w:top w:w="75" w:type="dxa"/>
              <w:left w:w="0" w:type="dxa"/>
              <w:bottom w:w="75" w:type="dxa"/>
              <w:right w:w="150" w:type="dxa"/>
            </w:tcMar>
            <w:vAlign w:val="bottom"/>
            <w:hideMark/>
          </w:tcPr>
          <w:p w14:paraId="52FCD153" w14:textId="77777777" w:rsidR="002D5F10" w:rsidRPr="00570E30" w:rsidRDefault="002D5F10" w:rsidP="002D5F10">
            <w:pPr>
              <w:spacing w:line="240" w:lineRule="auto"/>
              <w:rPr>
                <w:sz w:val="16"/>
                <w:szCs w:val="16"/>
              </w:rPr>
            </w:pPr>
            <w:r w:rsidRPr="00570E30">
              <w:rPr>
                <w:sz w:val="16"/>
                <w:szCs w:val="16"/>
              </w:rPr>
              <w:t>Ed. Code 48345</w:t>
            </w:r>
          </w:p>
        </w:tc>
        <w:tc>
          <w:tcPr>
            <w:tcW w:w="0" w:type="auto"/>
            <w:shd w:val="clear" w:color="auto" w:fill="auto"/>
            <w:tcMar>
              <w:top w:w="75" w:type="dxa"/>
              <w:left w:w="0" w:type="dxa"/>
              <w:bottom w:w="75" w:type="dxa"/>
              <w:right w:w="150" w:type="dxa"/>
            </w:tcMar>
            <w:vAlign w:val="bottom"/>
            <w:hideMark/>
          </w:tcPr>
          <w:p w14:paraId="47F7350B" w14:textId="77777777" w:rsidR="002D5F10" w:rsidRPr="00570E30" w:rsidRDefault="002D5F10" w:rsidP="002D5F10">
            <w:pPr>
              <w:spacing w:line="240" w:lineRule="auto"/>
              <w:rPr>
                <w:sz w:val="16"/>
                <w:szCs w:val="16"/>
              </w:rPr>
            </w:pPr>
            <w:hyperlink r:id="rId4203" w:tgtFrame="_blank" w:history="1">
              <w:r w:rsidRPr="00570E30">
                <w:rPr>
                  <w:color w:val="4E4E4E"/>
                  <w:sz w:val="16"/>
                  <w:szCs w:val="16"/>
                  <w:bdr w:val="none" w:sz="0" w:space="0" w:color="auto" w:frame="1"/>
                </w:rPr>
                <w:t>Interdistrict instruction collaboration agreements</w:t>
              </w:r>
            </w:hyperlink>
          </w:p>
        </w:tc>
      </w:tr>
      <w:tr w:rsidR="002D5F10" w:rsidRPr="00570E30" w14:paraId="5AB56657" w14:textId="77777777" w:rsidTr="002D5F10">
        <w:tc>
          <w:tcPr>
            <w:tcW w:w="5425" w:type="dxa"/>
            <w:shd w:val="clear" w:color="auto" w:fill="auto"/>
            <w:tcMar>
              <w:top w:w="75" w:type="dxa"/>
              <w:left w:w="0" w:type="dxa"/>
              <w:bottom w:w="75" w:type="dxa"/>
              <w:right w:w="150" w:type="dxa"/>
            </w:tcMar>
            <w:vAlign w:val="bottom"/>
            <w:hideMark/>
          </w:tcPr>
          <w:p w14:paraId="24E37F26" w14:textId="77777777" w:rsidR="002D5F10" w:rsidRPr="00570E30" w:rsidRDefault="002D5F10" w:rsidP="002D5F10">
            <w:pPr>
              <w:spacing w:line="240" w:lineRule="auto"/>
              <w:rPr>
                <w:sz w:val="16"/>
                <w:szCs w:val="16"/>
              </w:rPr>
            </w:pPr>
            <w:r w:rsidRPr="00570E30">
              <w:rPr>
                <w:sz w:val="16"/>
                <w:szCs w:val="16"/>
              </w:rPr>
              <w:t>Ed. Code 48980</w:t>
            </w:r>
          </w:p>
        </w:tc>
        <w:tc>
          <w:tcPr>
            <w:tcW w:w="0" w:type="auto"/>
            <w:shd w:val="clear" w:color="auto" w:fill="auto"/>
            <w:tcMar>
              <w:top w:w="75" w:type="dxa"/>
              <w:left w:w="0" w:type="dxa"/>
              <w:bottom w:w="75" w:type="dxa"/>
              <w:right w:w="150" w:type="dxa"/>
            </w:tcMar>
            <w:vAlign w:val="bottom"/>
            <w:hideMark/>
          </w:tcPr>
          <w:p w14:paraId="4691995D" w14:textId="77777777" w:rsidR="002D5F10" w:rsidRPr="00570E30" w:rsidRDefault="002D5F10" w:rsidP="002D5F10">
            <w:pPr>
              <w:spacing w:line="240" w:lineRule="auto"/>
              <w:rPr>
                <w:sz w:val="16"/>
                <w:szCs w:val="16"/>
              </w:rPr>
            </w:pPr>
            <w:hyperlink r:id="rId4204" w:tgtFrame="_blank" w:history="1">
              <w:r w:rsidRPr="00570E30">
                <w:rPr>
                  <w:color w:val="4E4E4E"/>
                  <w:sz w:val="16"/>
                  <w:szCs w:val="16"/>
                  <w:u w:val="single"/>
                  <w:bdr w:val="none" w:sz="0" w:space="0" w:color="auto" w:frame="1"/>
                </w:rPr>
                <w:t>Parent/Guardian notifications</w:t>
              </w:r>
            </w:hyperlink>
          </w:p>
        </w:tc>
      </w:tr>
      <w:tr w:rsidR="002D5F10" w:rsidRPr="00570E30" w14:paraId="1F39599D" w14:textId="77777777" w:rsidTr="002D5F10">
        <w:tc>
          <w:tcPr>
            <w:tcW w:w="5425" w:type="dxa"/>
            <w:shd w:val="clear" w:color="auto" w:fill="auto"/>
            <w:tcMar>
              <w:top w:w="75" w:type="dxa"/>
              <w:left w:w="0" w:type="dxa"/>
              <w:bottom w:w="75" w:type="dxa"/>
              <w:right w:w="150" w:type="dxa"/>
            </w:tcMar>
            <w:vAlign w:val="bottom"/>
            <w:hideMark/>
          </w:tcPr>
          <w:p w14:paraId="7C240479" w14:textId="77777777" w:rsidR="002D5F10" w:rsidRPr="00570E30" w:rsidRDefault="002D5F10" w:rsidP="002D5F10">
            <w:pPr>
              <w:spacing w:line="240" w:lineRule="auto"/>
              <w:rPr>
                <w:sz w:val="16"/>
                <w:szCs w:val="16"/>
              </w:rPr>
            </w:pPr>
            <w:r w:rsidRPr="00570E30">
              <w:rPr>
                <w:sz w:val="16"/>
                <w:szCs w:val="16"/>
              </w:rPr>
              <w:t>Ed. Code 48985</w:t>
            </w:r>
          </w:p>
        </w:tc>
        <w:tc>
          <w:tcPr>
            <w:tcW w:w="0" w:type="auto"/>
            <w:shd w:val="clear" w:color="auto" w:fill="auto"/>
            <w:tcMar>
              <w:top w:w="75" w:type="dxa"/>
              <w:left w:w="0" w:type="dxa"/>
              <w:bottom w:w="75" w:type="dxa"/>
              <w:right w:w="150" w:type="dxa"/>
            </w:tcMar>
            <w:vAlign w:val="bottom"/>
            <w:hideMark/>
          </w:tcPr>
          <w:p w14:paraId="0CCC933E" w14:textId="77777777" w:rsidR="002D5F10" w:rsidRPr="00570E30" w:rsidRDefault="002D5F10" w:rsidP="002D5F10">
            <w:pPr>
              <w:spacing w:line="240" w:lineRule="auto"/>
              <w:rPr>
                <w:sz w:val="16"/>
                <w:szCs w:val="16"/>
              </w:rPr>
            </w:pPr>
            <w:hyperlink r:id="rId4205" w:tgtFrame="_blank" w:history="1">
              <w:r w:rsidRPr="00570E30">
                <w:rPr>
                  <w:color w:val="4E4E4E"/>
                  <w:sz w:val="16"/>
                  <w:szCs w:val="16"/>
                  <w:u w:val="single"/>
                  <w:bdr w:val="none" w:sz="0" w:space="0" w:color="auto" w:frame="1"/>
                </w:rPr>
                <w:t>Notices to parents in language other than English</w:t>
              </w:r>
            </w:hyperlink>
          </w:p>
        </w:tc>
      </w:tr>
      <w:tr w:rsidR="002D5F10" w:rsidRPr="00570E30" w14:paraId="12E495DC" w14:textId="77777777" w:rsidTr="002D5F10">
        <w:tc>
          <w:tcPr>
            <w:tcW w:w="5425" w:type="dxa"/>
            <w:shd w:val="clear" w:color="auto" w:fill="auto"/>
            <w:tcMar>
              <w:top w:w="75" w:type="dxa"/>
              <w:left w:w="0" w:type="dxa"/>
              <w:bottom w:w="75" w:type="dxa"/>
              <w:right w:w="150" w:type="dxa"/>
            </w:tcMar>
            <w:vAlign w:val="bottom"/>
            <w:hideMark/>
          </w:tcPr>
          <w:p w14:paraId="762F9654" w14:textId="77777777" w:rsidR="002D5F10" w:rsidRPr="00570E30" w:rsidRDefault="002D5F10" w:rsidP="002D5F10">
            <w:pPr>
              <w:spacing w:line="240" w:lineRule="auto"/>
              <w:rPr>
                <w:sz w:val="16"/>
                <w:szCs w:val="16"/>
              </w:rPr>
            </w:pPr>
            <w:r w:rsidRPr="00570E30">
              <w:rPr>
                <w:sz w:val="16"/>
                <w:szCs w:val="16"/>
              </w:rPr>
              <w:t>Ed. Code 52052</w:t>
            </w:r>
          </w:p>
        </w:tc>
        <w:tc>
          <w:tcPr>
            <w:tcW w:w="0" w:type="auto"/>
            <w:shd w:val="clear" w:color="auto" w:fill="auto"/>
            <w:tcMar>
              <w:top w:w="75" w:type="dxa"/>
              <w:left w:w="0" w:type="dxa"/>
              <w:bottom w:w="75" w:type="dxa"/>
              <w:right w:w="150" w:type="dxa"/>
            </w:tcMar>
            <w:vAlign w:val="bottom"/>
            <w:hideMark/>
          </w:tcPr>
          <w:p w14:paraId="1AA6FA7F" w14:textId="77777777" w:rsidR="002D5F10" w:rsidRPr="00570E30" w:rsidRDefault="002D5F10" w:rsidP="002D5F10">
            <w:pPr>
              <w:spacing w:line="240" w:lineRule="auto"/>
              <w:rPr>
                <w:sz w:val="16"/>
                <w:szCs w:val="16"/>
              </w:rPr>
            </w:pPr>
            <w:hyperlink r:id="rId4206" w:tgtFrame="_blank" w:history="1">
              <w:r w:rsidRPr="00570E30">
                <w:rPr>
                  <w:color w:val="4E4E4E"/>
                  <w:sz w:val="16"/>
                  <w:szCs w:val="16"/>
                  <w:u w:val="single"/>
                  <w:bdr w:val="none" w:sz="0" w:space="0" w:color="auto" w:frame="1"/>
                </w:rPr>
                <w:t>Accountability; numerically significant student subgroups</w:t>
              </w:r>
            </w:hyperlink>
          </w:p>
        </w:tc>
      </w:tr>
      <w:tr w:rsidR="002D5F10" w:rsidRPr="00570E30" w14:paraId="42781DF9" w14:textId="77777777" w:rsidTr="002D5F10">
        <w:tc>
          <w:tcPr>
            <w:tcW w:w="5425" w:type="dxa"/>
            <w:shd w:val="clear" w:color="auto" w:fill="auto"/>
            <w:tcMar>
              <w:top w:w="75" w:type="dxa"/>
              <w:left w:w="0" w:type="dxa"/>
              <w:bottom w:w="75" w:type="dxa"/>
              <w:right w:w="150" w:type="dxa"/>
            </w:tcMar>
            <w:vAlign w:val="bottom"/>
            <w:hideMark/>
          </w:tcPr>
          <w:p w14:paraId="6655C37B" w14:textId="77777777" w:rsidR="002D5F10" w:rsidRPr="00570E30" w:rsidRDefault="002D5F10" w:rsidP="002D5F10">
            <w:pPr>
              <w:spacing w:line="240" w:lineRule="auto"/>
              <w:rPr>
                <w:sz w:val="16"/>
                <w:szCs w:val="16"/>
              </w:rPr>
            </w:pPr>
            <w:r w:rsidRPr="00570E30">
              <w:rPr>
                <w:sz w:val="16"/>
                <w:szCs w:val="16"/>
              </w:rPr>
              <w:t>Ed. Code 52060-52077</w:t>
            </w:r>
          </w:p>
        </w:tc>
        <w:tc>
          <w:tcPr>
            <w:tcW w:w="0" w:type="auto"/>
            <w:shd w:val="clear" w:color="auto" w:fill="auto"/>
            <w:tcMar>
              <w:top w:w="75" w:type="dxa"/>
              <w:left w:w="0" w:type="dxa"/>
              <w:bottom w:w="75" w:type="dxa"/>
              <w:right w:w="150" w:type="dxa"/>
            </w:tcMar>
            <w:vAlign w:val="bottom"/>
            <w:hideMark/>
          </w:tcPr>
          <w:p w14:paraId="0339261F" w14:textId="77777777" w:rsidR="002D5F10" w:rsidRPr="00570E30" w:rsidRDefault="002D5F10" w:rsidP="002D5F10">
            <w:pPr>
              <w:spacing w:line="240" w:lineRule="auto"/>
              <w:rPr>
                <w:sz w:val="16"/>
                <w:szCs w:val="16"/>
              </w:rPr>
            </w:pPr>
            <w:hyperlink r:id="rId4207" w:tgtFrame="_blank" w:history="1">
              <w:r w:rsidRPr="00570E30">
                <w:rPr>
                  <w:color w:val="4E4E4E"/>
                  <w:sz w:val="16"/>
                  <w:szCs w:val="16"/>
                  <w:u w:val="single"/>
                  <w:bdr w:val="none" w:sz="0" w:space="0" w:color="auto" w:frame="1"/>
                </w:rPr>
                <w:t>Local control and accountability plan</w:t>
              </w:r>
            </w:hyperlink>
          </w:p>
        </w:tc>
      </w:tr>
      <w:tr w:rsidR="002D5F10" w:rsidRPr="00570E30" w14:paraId="4C2275DD" w14:textId="77777777" w:rsidTr="002D5F10">
        <w:tc>
          <w:tcPr>
            <w:tcW w:w="5425" w:type="dxa"/>
            <w:shd w:val="clear" w:color="auto" w:fill="auto"/>
            <w:tcMar>
              <w:top w:w="75" w:type="dxa"/>
              <w:left w:w="0" w:type="dxa"/>
              <w:bottom w:w="75" w:type="dxa"/>
              <w:right w:w="150" w:type="dxa"/>
            </w:tcMar>
            <w:vAlign w:val="bottom"/>
            <w:hideMark/>
          </w:tcPr>
          <w:p w14:paraId="1522A178" w14:textId="77777777" w:rsidR="002D5F10" w:rsidRPr="00570E30" w:rsidRDefault="002D5F10" w:rsidP="002D5F10">
            <w:pPr>
              <w:spacing w:line="240" w:lineRule="auto"/>
              <w:rPr>
                <w:sz w:val="16"/>
                <w:szCs w:val="16"/>
              </w:rPr>
            </w:pPr>
            <w:r w:rsidRPr="00570E30">
              <w:rPr>
                <w:sz w:val="16"/>
                <w:szCs w:val="16"/>
              </w:rPr>
              <w:t>Ed. Code 52160-52178</w:t>
            </w:r>
          </w:p>
        </w:tc>
        <w:tc>
          <w:tcPr>
            <w:tcW w:w="0" w:type="auto"/>
            <w:shd w:val="clear" w:color="auto" w:fill="auto"/>
            <w:tcMar>
              <w:top w:w="75" w:type="dxa"/>
              <w:left w:w="0" w:type="dxa"/>
              <w:bottom w:w="75" w:type="dxa"/>
              <w:right w:w="150" w:type="dxa"/>
            </w:tcMar>
            <w:vAlign w:val="bottom"/>
            <w:hideMark/>
          </w:tcPr>
          <w:p w14:paraId="6C993210" w14:textId="77777777" w:rsidR="002D5F10" w:rsidRPr="00570E30" w:rsidRDefault="002D5F10" w:rsidP="002D5F10">
            <w:pPr>
              <w:spacing w:line="240" w:lineRule="auto"/>
              <w:rPr>
                <w:sz w:val="16"/>
                <w:szCs w:val="16"/>
              </w:rPr>
            </w:pPr>
            <w:hyperlink r:id="rId4208" w:tgtFrame="_blank" w:history="1">
              <w:r w:rsidRPr="00570E30">
                <w:rPr>
                  <w:color w:val="4E4E4E"/>
                  <w:sz w:val="16"/>
                  <w:szCs w:val="16"/>
                  <w:u w:val="single"/>
                  <w:bdr w:val="none" w:sz="0" w:space="0" w:color="auto" w:frame="1"/>
                </w:rPr>
                <w:t>Bilingual Bicultural Act of 1976</w:t>
              </w:r>
            </w:hyperlink>
          </w:p>
        </w:tc>
      </w:tr>
      <w:tr w:rsidR="002D5F10" w:rsidRPr="00570E30" w14:paraId="142CA8B2" w14:textId="77777777" w:rsidTr="002D5F10">
        <w:tc>
          <w:tcPr>
            <w:tcW w:w="5425" w:type="dxa"/>
            <w:shd w:val="clear" w:color="auto" w:fill="auto"/>
            <w:tcMar>
              <w:top w:w="75" w:type="dxa"/>
              <w:left w:w="0" w:type="dxa"/>
              <w:bottom w:w="75" w:type="dxa"/>
              <w:right w:w="150" w:type="dxa"/>
            </w:tcMar>
            <w:vAlign w:val="bottom"/>
            <w:hideMark/>
          </w:tcPr>
          <w:p w14:paraId="61108868" w14:textId="77777777" w:rsidR="002D5F10" w:rsidRPr="00570E30" w:rsidRDefault="002D5F10" w:rsidP="002D5F10">
            <w:pPr>
              <w:spacing w:line="240" w:lineRule="auto"/>
              <w:rPr>
                <w:sz w:val="16"/>
                <w:szCs w:val="16"/>
              </w:rPr>
            </w:pPr>
            <w:r w:rsidRPr="00570E30">
              <w:rPr>
                <w:sz w:val="16"/>
                <w:szCs w:val="16"/>
              </w:rPr>
              <w:t>Ed. Code 56305</w:t>
            </w:r>
          </w:p>
        </w:tc>
        <w:tc>
          <w:tcPr>
            <w:tcW w:w="0" w:type="auto"/>
            <w:shd w:val="clear" w:color="auto" w:fill="auto"/>
            <w:tcMar>
              <w:top w:w="75" w:type="dxa"/>
              <w:left w:w="0" w:type="dxa"/>
              <w:bottom w:w="75" w:type="dxa"/>
              <w:right w:w="150" w:type="dxa"/>
            </w:tcMar>
            <w:vAlign w:val="bottom"/>
            <w:hideMark/>
          </w:tcPr>
          <w:p w14:paraId="524DF7EA" w14:textId="77777777" w:rsidR="002D5F10" w:rsidRPr="00570E30" w:rsidRDefault="002D5F10" w:rsidP="002D5F10">
            <w:pPr>
              <w:spacing w:line="240" w:lineRule="auto"/>
              <w:rPr>
                <w:sz w:val="16"/>
                <w:szCs w:val="16"/>
              </w:rPr>
            </w:pPr>
            <w:hyperlink r:id="rId4209" w:tgtFrame="_blank" w:history="1">
              <w:r w:rsidRPr="00570E30">
                <w:rPr>
                  <w:color w:val="4E4E4E"/>
                  <w:sz w:val="16"/>
                  <w:szCs w:val="16"/>
                  <w:u w:val="single"/>
                  <w:bdr w:val="none" w:sz="0" w:space="0" w:color="auto" w:frame="1"/>
                </w:rPr>
                <w:t>CDE manual on English learners with disabilities</w:t>
              </w:r>
            </w:hyperlink>
          </w:p>
        </w:tc>
      </w:tr>
      <w:tr w:rsidR="002D5F10" w:rsidRPr="00570E30" w14:paraId="77CCE88A" w14:textId="77777777" w:rsidTr="002D5F10">
        <w:tc>
          <w:tcPr>
            <w:tcW w:w="5425" w:type="dxa"/>
            <w:shd w:val="clear" w:color="auto" w:fill="auto"/>
            <w:tcMar>
              <w:top w:w="75" w:type="dxa"/>
              <w:left w:w="0" w:type="dxa"/>
              <w:bottom w:w="75" w:type="dxa"/>
              <w:right w:w="150" w:type="dxa"/>
            </w:tcMar>
            <w:vAlign w:val="bottom"/>
            <w:hideMark/>
          </w:tcPr>
          <w:p w14:paraId="10508298" w14:textId="77777777" w:rsidR="002D5F10" w:rsidRPr="00570E30" w:rsidRDefault="002D5F10" w:rsidP="002D5F10">
            <w:pPr>
              <w:spacing w:line="240" w:lineRule="auto"/>
              <w:rPr>
                <w:sz w:val="16"/>
                <w:szCs w:val="16"/>
              </w:rPr>
            </w:pPr>
            <w:r w:rsidRPr="00570E30">
              <w:rPr>
                <w:sz w:val="16"/>
                <w:szCs w:val="16"/>
              </w:rPr>
              <w:t>Ed. Code 60603</w:t>
            </w:r>
          </w:p>
        </w:tc>
        <w:tc>
          <w:tcPr>
            <w:tcW w:w="0" w:type="auto"/>
            <w:shd w:val="clear" w:color="auto" w:fill="auto"/>
            <w:tcMar>
              <w:top w:w="75" w:type="dxa"/>
              <w:left w:w="0" w:type="dxa"/>
              <w:bottom w:w="75" w:type="dxa"/>
              <w:right w:w="150" w:type="dxa"/>
            </w:tcMar>
            <w:vAlign w:val="bottom"/>
            <w:hideMark/>
          </w:tcPr>
          <w:p w14:paraId="7BAEB118" w14:textId="77777777" w:rsidR="002D5F10" w:rsidRPr="00570E30" w:rsidRDefault="002D5F10" w:rsidP="002D5F10">
            <w:pPr>
              <w:spacing w:line="240" w:lineRule="auto"/>
              <w:rPr>
                <w:sz w:val="16"/>
                <w:szCs w:val="16"/>
              </w:rPr>
            </w:pPr>
            <w:hyperlink r:id="rId4210" w:tgtFrame="_blank" w:history="1">
              <w:r w:rsidRPr="00570E30">
                <w:rPr>
                  <w:color w:val="4E4E4E"/>
                  <w:sz w:val="16"/>
                  <w:szCs w:val="16"/>
                  <w:u w:val="single"/>
                  <w:bdr w:val="none" w:sz="0" w:space="0" w:color="auto" w:frame="1"/>
                </w:rPr>
                <w:t>Definition; recently arrived English learner</w:t>
              </w:r>
            </w:hyperlink>
          </w:p>
        </w:tc>
      </w:tr>
      <w:tr w:rsidR="002D5F10" w:rsidRPr="00570E30" w14:paraId="2250C3F6" w14:textId="77777777" w:rsidTr="002D5F10">
        <w:tc>
          <w:tcPr>
            <w:tcW w:w="5425" w:type="dxa"/>
            <w:shd w:val="clear" w:color="auto" w:fill="auto"/>
            <w:tcMar>
              <w:top w:w="75" w:type="dxa"/>
              <w:left w:w="0" w:type="dxa"/>
              <w:bottom w:w="75" w:type="dxa"/>
              <w:right w:w="150" w:type="dxa"/>
            </w:tcMar>
            <w:vAlign w:val="bottom"/>
            <w:hideMark/>
          </w:tcPr>
          <w:p w14:paraId="0B01FC09" w14:textId="77777777" w:rsidR="002D5F10" w:rsidRPr="00570E30" w:rsidRDefault="002D5F10" w:rsidP="002D5F10">
            <w:pPr>
              <w:spacing w:line="240" w:lineRule="auto"/>
              <w:rPr>
                <w:sz w:val="16"/>
                <w:szCs w:val="16"/>
              </w:rPr>
            </w:pPr>
            <w:r w:rsidRPr="00570E30">
              <w:rPr>
                <w:sz w:val="16"/>
                <w:szCs w:val="16"/>
              </w:rPr>
              <w:t>Ed. Code 60640</w:t>
            </w:r>
          </w:p>
        </w:tc>
        <w:tc>
          <w:tcPr>
            <w:tcW w:w="0" w:type="auto"/>
            <w:shd w:val="clear" w:color="auto" w:fill="auto"/>
            <w:tcMar>
              <w:top w:w="75" w:type="dxa"/>
              <w:left w:w="0" w:type="dxa"/>
              <w:bottom w:w="75" w:type="dxa"/>
              <w:right w:w="150" w:type="dxa"/>
            </w:tcMar>
            <w:vAlign w:val="bottom"/>
            <w:hideMark/>
          </w:tcPr>
          <w:p w14:paraId="662E8928" w14:textId="77777777" w:rsidR="002D5F10" w:rsidRPr="00570E30" w:rsidRDefault="002D5F10" w:rsidP="002D5F10">
            <w:pPr>
              <w:spacing w:line="240" w:lineRule="auto"/>
              <w:rPr>
                <w:sz w:val="16"/>
                <w:szCs w:val="16"/>
              </w:rPr>
            </w:pPr>
            <w:hyperlink r:id="rId4211" w:tgtFrame="_blank" w:history="1">
              <w:r w:rsidRPr="00570E30">
                <w:rPr>
                  <w:color w:val="4E4E4E"/>
                  <w:sz w:val="16"/>
                  <w:szCs w:val="16"/>
                  <w:u w:val="single"/>
                  <w:bdr w:val="none" w:sz="0" w:space="0" w:color="auto" w:frame="1"/>
                </w:rPr>
                <w:t>California Assessment of Student Performance and Progress</w:t>
              </w:r>
            </w:hyperlink>
          </w:p>
        </w:tc>
      </w:tr>
      <w:tr w:rsidR="002D5F10" w:rsidRPr="00570E30" w14:paraId="4884DEE1" w14:textId="77777777" w:rsidTr="002D5F10">
        <w:tc>
          <w:tcPr>
            <w:tcW w:w="5425" w:type="dxa"/>
            <w:shd w:val="clear" w:color="auto" w:fill="auto"/>
            <w:tcMar>
              <w:top w:w="75" w:type="dxa"/>
              <w:left w:w="0" w:type="dxa"/>
              <w:bottom w:w="75" w:type="dxa"/>
              <w:right w:w="150" w:type="dxa"/>
            </w:tcMar>
            <w:vAlign w:val="bottom"/>
            <w:hideMark/>
          </w:tcPr>
          <w:p w14:paraId="0F7A7496" w14:textId="77777777" w:rsidR="002D5F10" w:rsidRPr="00570E30" w:rsidRDefault="002D5F10" w:rsidP="002D5F10">
            <w:pPr>
              <w:spacing w:line="240" w:lineRule="auto"/>
              <w:rPr>
                <w:sz w:val="16"/>
                <w:szCs w:val="16"/>
              </w:rPr>
            </w:pPr>
            <w:r w:rsidRPr="00570E30">
              <w:rPr>
                <w:sz w:val="16"/>
                <w:szCs w:val="16"/>
              </w:rPr>
              <w:t>Ed. Code 62002.5</w:t>
            </w:r>
          </w:p>
        </w:tc>
        <w:tc>
          <w:tcPr>
            <w:tcW w:w="0" w:type="auto"/>
            <w:shd w:val="clear" w:color="auto" w:fill="auto"/>
            <w:tcMar>
              <w:top w:w="75" w:type="dxa"/>
              <w:left w:w="0" w:type="dxa"/>
              <w:bottom w:w="75" w:type="dxa"/>
              <w:right w:w="150" w:type="dxa"/>
            </w:tcMar>
            <w:vAlign w:val="bottom"/>
            <w:hideMark/>
          </w:tcPr>
          <w:p w14:paraId="67D74527" w14:textId="77777777" w:rsidR="002D5F10" w:rsidRPr="00570E30" w:rsidRDefault="002D5F10" w:rsidP="002D5F10">
            <w:pPr>
              <w:spacing w:line="240" w:lineRule="auto"/>
              <w:rPr>
                <w:sz w:val="16"/>
                <w:szCs w:val="16"/>
              </w:rPr>
            </w:pPr>
            <w:hyperlink r:id="rId4212" w:tgtFrame="_blank" w:history="1">
              <w:r w:rsidRPr="00570E30">
                <w:rPr>
                  <w:color w:val="4E4E4E"/>
                  <w:sz w:val="16"/>
                  <w:szCs w:val="16"/>
                  <w:u w:val="single"/>
                  <w:bdr w:val="none" w:sz="0" w:space="0" w:color="auto" w:frame="1"/>
                </w:rPr>
                <w:t>Continuation of advisory committee after program sunsets</w:t>
              </w:r>
            </w:hyperlink>
          </w:p>
        </w:tc>
      </w:tr>
      <w:tr w:rsidR="002D5F10" w:rsidRPr="00570E30" w14:paraId="16A92612" w14:textId="77777777" w:rsidTr="002D5F10">
        <w:trPr>
          <w:tblHeader/>
        </w:trPr>
        <w:tc>
          <w:tcPr>
            <w:tcW w:w="5425" w:type="dxa"/>
            <w:shd w:val="clear" w:color="auto" w:fill="auto"/>
            <w:tcMar>
              <w:top w:w="75" w:type="dxa"/>
              <w:left w:w="0" w:type="dxa"/>
              <w:bottom w:w="0" w:type="dxa"/>
              <w:right w:w="150" w:type="dxa"/>
            </w:tcMar>
            <w:vAlign w:val="bottom"/>
            <w:hideMark/>
          </w:tcPr>
          <w:p w14:paraId="2C67454A" w14:textId="77777777" w:rsidR="002D5F10" w:rsidRPr="00570E30" w:rsidRDefault="002D5F10" w:rsidP="002D5F10">
            <w:pPr>
              <w:spacing w:line="240" w:lineRule="auto"/>
              <w:jc w:val="center"/>
              <w:rPr>
                <w:b/>
                <w:bCs/>
                <w:sz w:val="16"/>
                <w:szCs w:val="16"/>
              </w:rPr>
            </w:pPr>
            <w:r w:rsidRPr="00570E30">
              <w:rPr>
                <w:b/>
                <w:bCs/>
                <w:sz w:val="16"/>
                <w:szCs w:val="16"/>
              </w:rPr>
              <w:t>Federal</w:t>
            </w:r>
          </w:p>
        </w:tc>
        <w:tc>
          <w:tcPr>
            <w:tcW w:w="0" w:type="auto"/>
            <w:shd w:val="clear" w:color="auto" w:fill="auto"/>
            <w:tcMar>
              <w:top w:w="75" w:type="dxa"/>
              <w:left w:w="0" w:type="dxa"/>
              <w:bottom w:w="0" w:type="dxa"/>
              <w:right w:w="150" w:type="dxa"/>
            </w:tcMar>
            <w:vAlign w:val="bottom"/>
            <w:hideMark/>
          </w:tcPr>
          <w:p w14:paraId="10DA02C6"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616CED0C" w14:textId="77777777" w:rsidTr="002D5F10">
        <w:tc>
          <w:tcPr>
            <w:tcW w:w="5425" w:type="dxa"/>
            <w:shd w:val="clear" w:color="auto" w:fill="auto"/>
            <w:tcMar>
              <w:top w:w="75" w:type="dxa"/>
              <w:left w:w="0" w:type="dxa"/>
              <w:bottom w:w="75" w:type="dxa"/>
              <w:right w:w="150" w:type="dxa"/>
            </w:tcMar>
            <w:vAlign w:val="bottom"/>
            <w:hideMark/>
          </w:tcPr>
          <w:p w14:paraId="72264698" w14:textId="77777777" w:rsidR="002D5F10" w:rsidRPr="00570E30" w:rsidRDefault="002D5F10" w:rsidP="002D5F10">
            <w:pPr>
              <w:spacing w:line="240" w:lineRule="auto"/>
              <w:rPr>
                <w:sz w:val="16"/>
                <w:szCs w:val="16"/>
              </w:rPr>
            </w:pPr>
            <w:r w:rsidRPr="00570E30">
              <w:rPr>
                <w:sz w:val="16"/>
                <w:szCs w:val="16"/>
              </w:rPr>
              <w:t>20 USC 1412</w:t>
            </w:r>
          </w:p>
        </w:tc>
        <w:tc>
          <w:tcPr>
            <w:tcW w:w="0" w:type="auto"/>
            <w:shd w:val="clear" w:color="auto" w:fill="auto"/>
            <w:tcMar>
              <w:top w:w="75" w:type="dxa"/>
              <w:left w:w="0" w:type="dxa"/>
              <w:bottom w:w="75" w:type="dxa"/>
              <w:right w:w="150" w:type="dxa"/>
            </w:tcMar>
            <w:vAlign w:val="bottom"/>
            <w:hideMark/>
          </w:tcPr>
          <w:p w14:paraId="416F2F0D" w14:textId="77777777" w:rsidR="002D5F10" w:rsidRPr="00570E30" w:rsidRDefault="002D5F10" w:rsidP="002D5F10">
            <w:pPr>
              <w:spacing w:line="240" w:lineRule="auto"/>
              <w:rPr>
                <w:sz w:val="16"/>
                <w:szCs w:val="16"/>
              </w:rPr>
            </w:pPr>
            <w:hyperlink r:id="rId4213" w:tgtFrame="_blank" w:history="1">
              <w:r w:rsidRPr="00570E30">
                <w:rPr>
                  <w:color w:val="4E4E4E"/>
                  <w:sz w:val="16"/>
                  <w:szCs w:val="16"/>
                  <w:bdr w:val="none" w:sz="0" w:space="0" w:color="auto" w:frame="1"/>
                </w:rPr>
                <w:t>State eligibility</w:t>
              </w:r>
            </w:hyperlink>
          </w:p>
        </w:tc>
      </w:tr>
      <w:tr w:rsidR="002D5F10" w:rsidRPr="00570E30" w14:paraId="214E7DEA" w14:textId="77777777" w:rsidTr="002D5F10">
        <w:tc>
          <w:tcPr>
            <w:tcW w:w="5425" w:type="dxa"/>
            <w:shd w:val="clear" w:color="auto" w:fill="auto"/>
            <w:tcMar>
              <w:top w:w="75" w:type="dxa"/>
              <w:left w:w="0" w:type="dxa"/>
              <w:bottom w:w="75" w:type="dxa"/>
              <w:right w:w="150" w:type="dxa"/>
            </w:tcMar>
            <w:vAlign w:val="bottom"/>
            <w:hideMark/>
          </w:tcPr>
          <w:p w14:paraId="2ACED1B5" w14:textId="77777777" w:rsidR="002D5F10" w:rsidRPr="00570E30" w:rsidRDefault="002D5F10" w:rsidP="002D5F10">
            <w:pPr>
              <w:spacing w:line="240" w:lineRule="auto"/>
              <w:rPr>
                <w:sz w:val="16"/>
                <w:szCs w:val="16"/>
              </w:rPr>
            </w:pPr>
            <w:r w:rsidRPr="00570E30">
              <w:rPr>
                <w:sz w:val="16"/>
                <w:szCs w:val="16"/>
              </w:rPr>
              <w:t>20 USC 1701-1721</w:t>
            </w:r>
          </w:p>
        </w:tc>
        <w:tc>
          <w:tcPr>
            <w:tcW w:w="0" w:type="auto"/>
            <w:shd w:val="clear" w:color="auto" w:fill="auto"/>
            <w:tcMar>
              <w:top w:w="75" w:type="dxa"/>
              <w:left w:w="0" w:type="dxa"/>
              <w:bottom w:w="75" w:type="dxa"/>
              <w:right w:w="150" w:type="dxa"/>
            </w:tcMar>
            <w:vAlign w:val="bottom"/>
            <w:hideMark/>
          </w:tcPr>
          <w:p w14:paraId="5B4FD941" w14:textId="77777777" w:rsidR="002D5F10" w:rsidRPr="00570E30" w:rsidRDefault="002D5F10" w:rsidP="002D5F10">
            <w:pPr>
              <w:spacing w:line="240" w:lineRule="auto"/>
              <w:rPr>
                <w:sz w:val="16"/>
                <w:szCs w:val="16"/>
              </w:rPr>
            </w:pPr>
            <w:hyperlink r:id="rId4214" w:tgtFrame="_blank" w:history="1">
              <w:r w:rsidRPr="00570E30">
                <w:rPr>
                  <w:color w:val="4E4E4E"/>
                  <w:sz w:val="16"/>
                  <w:szCs w:val="16"/>
                  <w:u w:val="single"/>
                  <w:bdr w:val="none" w:sz="0" w:space="0" w:color="auto" w:frame="1"/>
                </w:rPr>
                <w:t>Equal Educational Opportunities Act</w:t>
              </w:r>
            </w:hyperlink>
          </w:p>
        </w:tc>
      </w:tr>
      <w:tr w:rsidR="002D5F10" w:rsidRPr="00570E30" w14:paraId="1580F91D" w14:textId="77777777" w:rsidTr="002D5F10">
        <w:tc>
          <w:tcPr>
            <w:tcW w:w="5425" w:type="dxa"/>
            <w:shd w:val="clear" w:color="auto" w:fill="auto"/>
            <w:tcMar>
              <w:top w:w="75" w:type="dxa"/>
              <w:left w:w="0" w:type="dxa"/>
              <w:bottom w:w="75" w:type="dxa"/>
              <w:right w:w="150" w:type="dxa"/>
            </w:tcMar>
            <w:vAlign w:val="bottom"/>
            <w:hideMark/>
          </w:tcPr>
          <w:p w14:paraId="5B4131AE" w14:textId="77777777" w:rsidR="002D5F10" w:rsidRPr="00570E30" w:rsidRDefault="002D5F10" w:rsidP="002D5F10">
            <w:pPr>
              <w:spacing w:line="240" w:lineRule="auto"/>
              <w:rPr>
                <w:sz w:val="16"/>
                <w:szCs w:val="16"/>
              </w:rPr>
            </w:pPr>
            <w:r w:rsidRPr="00570E30">
              <w:rPr>
                <w:sz w:val="16"/>
                <w:szCs w:val="16"/>
              </w:rPr>
              <w:t>20 USC 6311</w:t>
            </w:r>
          </w:p>
        </w:tc>
        <w:tc>
          <w:tcPr>
            <w:tcW w:w="0" w:type="auto"/>
            <w:shd w:val="clear" w:color="auto" w:fill="auto"/>
            <w:tcMar>
              <w:top w:w="75" w:type="dxa"/>
              <w:left w:w="0" w:type="dxa"/>
              <w:bottom w:w="75" w:type="dxa"/>
              <w:right w:w="150" w:type="dxa"/>
            </w:tcMar>
            <w:vAlign w:val="bottom"/>
            <w:hideMark/>
          </w:tcPr>
          <w:p w14:paraId="6F1BB879" w14:textId="77777777" w:rsidR="002D5F10" w:rsidRPr="00570E30" w:rsidRDefault="002D5F10" w:rsidP="002D5F10">
            <w:pPr>
              <w:spacing w:line="240" w:lineRule="auto"/>
              <w:rPr>
                <w:sz w:val="16"/>
                <w:szCs w:val="16"/>
              </w:rPr>
            </w:pPr>
            <w:hyperlink r:id="rId4215" w:tgtFrame="_blank" w:history="1">
              <w:r w:rsidRPr="00570E30">
                <w:rPr>
                  <w:color w:val="4E4E4E"/>
                  <w:sz w:val="16"/>
                  <w:szCs w:val="16"/>
                  <w:bdr w:val="none" w:sz="0" w:space="0" w:color="auto" w:frame="1"/>
                </w:rPr>
                <w:t>State plan</w:t>
              </w:r>
            </w:hyperlink>
          </w:p>
        </w:tc>
      </w:tr>
      <w:tr w:rsidR="002D5F10" w:rsidRPr="00570E30" w14:paraId="61072D73" w14:textId="77777777" w:rsidTr="002D5F10">
        <w:tc>
          <w:tcPr>
            <w:tcW w:w="5425" w:type="dxa"/>
            <w:shd w:val="clear" w:color="auto" w:fill="auto"/>
            <w:tcMar>
              <w:top w:w="75" w:type="dxa"/>
              <w:left w:w="0" w:type="dxa"/>
              <w:bottom w:w="75" w:type="dxa"/>
              <w:right w:w="150" w:type="dxa"/>
            </w:tcMar>
            <w:vAlign w:val="bottom"/>
            <w:hideMark/>
          </w:tcPr>
          <w:p w14:paraId="0FE18A75" w14:textId="77777777" w:rsidR="002D5F10" w:rsidRPr="00570E30" w:rsidRDefault="002D5F10" w:rsidP="002D5F10">
            <w:pPr>
              <w:spacing w:line="240" w:lineRule="auto"/>
              <w:rPr>
                <w:sz w:val="16"/>
                <w:szCs w:val="16"/>
              </w:rPr>
            </w:pPr>
            <w:r w:rsidRPr="00570E30">
              <w:rPr>
                <w:sz w:val="16"/>
                <w:szCs w:val="16"/>
              </w:rPr>
              <w:t>20 USC 6312</w:t>
            </w:r>
          </w:p>
        </w:tc>
        <w:tc>
          <w:tcPr>
            <w:tcW w:w="0" w:type="auto"/>
            <w:shd w:val="clear" w:color="auto" w:fill="auto"/>
            <w:tcMar>
              <w:top w:w="75" w:type="dxa"/>
              <w:left w:w="0" w:type="dxa"/>
              <w:bottom w:w="75" w:type="dxa"/>
              <w:right w:w="150" w:type="dxa"/>
            </w:tcMar>
            <w:vAlign w:val="bottom"/>
            <w:hideMark/>
          </w:tcPr>
          <w:p w14:paraId="5A895177" w14:textId="77777777" w:rsidR="002D5F10" w:rsidRPr="00570E30" w:rsidRDefault="002D5F10" w:rsidP="002D5F10">
            <w:pPr>
              <w:spacing w:line="240" w:lineRule="auto"/>
              <w:rPr>
                <w:sz w:val="16"/>
                <w:szCs w:val="16"/>
              </w:rPr>
            </w:pPr>
            <w:hyperlink r:id="rId4216" w:tgtFrame="_blank" w:history="1">
              <w:r w:rsidRPr="00570E30">
                <w:rPr>
                  <w:color w:val="4E4E4E"/>
                  <w:sz w:val="16"/>
                  <w:szCs w:val="16"/>
                  <w:bdr w:val="none" w:sz="0" w:space="0" w:color="auto" w:frame="1"/>
                </w:rPr>
                <w:t>Local educational agency plan</w:t>
              </w:r>
            </w:hyperlink>
          </w:p>
        </w:tc>
      </w:tr>
      <w:tr w:rsidR="002D5F10" w:rsidRPr="00570E30" w14:paraId="413D8712" w14:textId="77777777" w:rsidTr="002D5F10">
        <w:tc>
          <w:tcPr>
            <w:tcW w:w="5425" w:type="dxa"/>
            <w:shd w:val="clear" w:color="auto" w:fill="auto"/>
            <w:tcMar>
              <w:top w:w="75" w:type="dxa"/>
              <w:left w:w="0" w:type="dxa"/>
              <w:bottom w:w="75" w:type="dxa"/>
              <w:right w:w="150" w:type="dxa"/>
            </w:tcMar>
            <w:vAlign w:val="bottom"/>
            <w:hideMark/>
          </w:tcPr>
          <w:p w14:paraId="6B679234" w14:textId="77777777" w:rsidR="002D5F10" w:rsidRPr="00570E30" w:rsidRDefault="002D5F10" w:rsidP="002D5F10">
            <w:pPr>
              <w:spacing w:line="240" w:lineRule="auto"/>
              <w:rPr>
                <w:sz w:val="16"/>
                <w:szCs w:val="16"/>
              </w:rPr>
            </w:pPr>
            <w:r w:rsidRPr="00570E30">
              <w:rPr>
                <w:sz w:val="16"/>
                <w:szCs w:val="16"/>
              </w:rPr>
              <w:t>20 USC 6801-7014</w:t>
            </w:r>
          </w:p>
        </w:tc>
        <w:tc>
          <w:tcPr>
            <w:tcW w:w="0" w:type="auto"/>
            <w:shd w:val="clear" w:color="auto" w:fill="auto"/>
            <w:tcMar>
              <w:top w:w="75" w:type="dxa"/>
              <w:left w:w="0" w:type="dxa"/>
              <w:bottom w:w="75" w:type="dxa"/>
              <w:right w:w="150" w:type="dxa"/>
            </w:tcMar>
            <w:vAlign w:val="bottom"/>
            <w:hideMark/>
          </w:tcPr>
          <w:p w14:paraId="7F60D7A3" w14:textId="77777777" w:rsidR="002D5F10" w:rsidRPr="00570E30" w:rsidRDefault="002D5F10" w:rsidP="002D5F10">
            <w:pPr>
              <w:spacing w:line="240" w:lineRule="auto"/>
              <w:rPr>
                <w:sz w:val="16"/>
                <w:szCs w:val="16"/>
              </w:rPr>
            </w:pPr>
            <w:hyperlink r:id="rId4217" w:tgtFrame="_blank" w:history="1">
              <w:r w:rsidRPr="00570E30">
                <w:rPr>
                  <w:color w:val="4E4E4E"/>
                  <w:sz w:val="16"/>
                  <w:szCs w:val="16"/>
                  <w:bdr w:val="none" w:sz="0" w:space="0" w:color="auto" w:frame="1"/>
                </w:rPr>
                <w:t>Limited English proficient and immigrant students</w:t>
              </w:r>
            </w:hyperlink>
          </w:p>
        </w:tc>
      </w:tr>
      <w:tr w:rsidR="002D5F10" w:rsidRPr="00570E30" w14:paraId="560E43EE" w14:textId="77777777" w:rsidTr="002D5F10">
        <w:tc>
          <w:tcPr>
            <w:tcW w:w="5425" w:type="dxa"/>
            <w:shd w:val="clear" w:color="auto" w:fill="auto"/>
            <w:tcMar>
              <w:top w:w="75" w:type="dxa"/>
              <w:left w:w="0" w:type="dxa"/>
              <w:bottom w:w="75" w:type="dxa"/>
              <w:right w:w="150" w:type="dxa"/>
            </w:tcMar>
            <w:vAlign w:val="bottom"/>
            <w:hideMark/>
          </w:tcPr>
          <w:p w14:paraId="707384F1" w14:textId="77777777" w:rsidR="002D5F10" w:rsidRPr="00570E30" w:rsidRDefault="002D5F10" w:rsidP="002D5F10">
            <w:pPr>
              <w:spacing w:line="240" w:lineRule="auto"/>
              <w:rPr>
                <w:sz w:val="16"/>
                <w:szCs w:val="16"/>
              </w:rPr>
            </w:pPr>
            <w:r w:rsidRPr="00570E30">
              <w:rPr>
                <w:sz w:val="16"/>
                <w:szCs w:val="16"/>
              </w:rPr>
              <w:t>20 USC 7801</w:t>
            </w:r>
          </w:p>
        </w:tc>
        <w:tc>
          <w:tcPr>
            <w:tcW w:w="0" w:type="auto"/>
            <w:shd w:val="clear" w:color="auto" w:fill="auto"/>
            <w:tcMar>
              <w:top w:w="75" w:type="dxa"/>
              <w:left w:w="0" w:type="dxa"/>
              <w:bottom w:w="75" w:type="dxa"/>
              <w:right w:w="150" w:type="dxa"/>
            </w:tcMar>
            <w:vAlign w:val="bottom"/>
            <w:hideMark/>
          </w:tcPr>
          <w:p w14:paraId="1AC015BA" w14:textId="77777777" w:rsidR="002D5F10" w:rsidRPr="00570E30" w:rsidRDefault="002D5F10" w:rsidP="002D5F10">
            <w:pPr>
              <w:spacing w:line="240" w:lineRule="auto"/>
              <w:rPr>
                <w:sz w:val="16"/>
                <w:szCs w:val="16"/>
              </w:rPr>
            </w:pPr>
            <w:hyperlink r:id="rId4218" w:tgtFrame="_blank" w:history="1">
              <w:r w:rsidRPr="00570E30">
                <w:rPr>
                  <w:color w:val="4E4E4E"/>
                  <w:sz w:val="16"/>
                  <w:szCs w:val="16"/>
                  <w:u w:val="single"/>
                  <w:bdr w:val="none" w:sz="0" w:space="0" w:color="auto" w:frame="1"/>
                </w:rPr>
                <w:t>Definition of English learner</w:t>
              </w:r>
            </w:hyperlink>
          </w:p>
        </w:tc>
      </w:tr>
      <w:tr w:rsidR="002D5F10" w:rsidRPr="00570E30" w14:paraId="4E340AE5" w14:textId="77777777" w:rsidTr="002D5F10">
        <w:tc>
          <w:tcPr>
            <w:tcW w:w="5425" w:type="dxa"/>
            <w:shd w:val="clear" w:color="auto" w:fill="auto"/>
            <w:tcMar>
              <w:top w:w="75" w:type="dxa"/>
              <w:left w:w="0" w:type="dxa"/>
              <w:bottom w:w="75" w:type="dxa"/>
              <w:right w:w="150" w:type="dxa"/>
            </w:tcMar>
            <w:vAlign w:val="bottom"/>
            <w:hideMark/>
          </w:tcPr>
          <w:p w14:paraId="7C50E69C" w14:textId="77777777" w:rsidR="002D5F10" w:rsidRPr="00570E30" w:rsidRDefault="002D5F10" w:rsidP="002D5F10">
            <w:pPr>
              <w:spacing w:line="240" w:lineRule="auto"/>
              <w:rPr>
                <w:sz w:val="16"/>
                <w:szCs w:val="16"/>
              </w:rPr>
            </w:pPr>
            <w:r w:rsidRPr="00570E30">
              <w:rPr>
                <w:sz w:val="16"/>
                <w:szCs w:val="16"/>
              </w:rPr>
              <w:t>34 CFR 100.3</w:t>
            </w:r>
          </w:p>
        </w:tc>
        <w:tc>
          <w:tcPr>
            <w:tcW w:w="0" w:type="auto"/>
            <w:shd w:val="clear" w:color="auto" w:fill="auto"/>
            <w:tcMar>
              <w:top w:w="75" w:type="dxa"/>
              <w:left w:w="0" w:type="dxa"/>
              <w:bottom w:w="75" w:type="dxa"/>
              <w:right w:w="150" w:type="dxa"/>
            </w:tcMar>
            <w:vAlign w:val="bottom"/>
            <w:hideMark/>
          </w:tcPr>
          <w:p w14:paraId="46ABF71E" w14:textId="77777777" w:rsidR="002D5F10" w:rsidRPr="00570E30" w:rsidRDefault="002D5F10" w:rsidP="002D5F10">
            <w:pPr>
              <w:spacing w:line="240" w:lineRule="auto"/>
              <w:rPr>
                <w:sz w:val="16"/>
                <w:szCs w:val="16"/>
              </w:rPr>
            </w:pPr>
            <w:hyperlink r:id="rId4219" w:tgtFrame="_blank" w:history="1">
              <w:r w:rsidRPr="00570E30">
                <w:rPr>
                  <w:color w:val="4E4E4E"/>
                  <w:sz w:val="16"/>
                  <w:szCs w:val="16"/>
                  <w:bdr w:val="none" w:sz="0" w:space="0" w:color="auto" w:frame="1"/>
                </w:rPr>
                <w:t>Prohibition of discrimination on basis of race, color or national origin</w:t>
              </w:r>
            </w:hyperlink>
          </w:p>
        </w:tc>
      </w:tr>
    </w:tbl>
    <w:p w14:paraId="3D92DA98" w14:textId="77777777" w:rsidR="002D5F10" w:rsidRPr="00570E30"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6CC63174" w14:textId="77777777" w:rsidTr="002D5F10">
        <w:trPr>
          <w:tblHeader/>
        </w:trPr>
        <w:tc>
          <w:tcPr>
            <w:tcW w:w="5425" w:type="dxa"/>
            <w:shd w:val="clear" w:color="auto" w:fill="auto"/>
            <w:tcMar>
              <w:top w:w="75" w:type="dxa"/>
              <w:left w:w="0" w:type="dxa"/>
              <w:bottom w:w="0" w:type="dxa"/>
              <w:right w:w="150" w:type="dxa"/>
            </w:tcMar>
            <w:vAlign w:val="bottom"/>
            <w:hideMark/>
          </w:tcPr>
          <w:p w14:paraId="45D8C62C" w14:textId="77777777" w:rsidR="002D5F10" w:rsidRPr="00570E30" w:rsidRDefault="002D5F10" w:rsidP="002D5F10">
            <w:pPr>
              <w:spacing w:line="240" w:lineRule="auto"/>
              <w:jc w:val="center"/>
              <w:rPr>
                <w:b/>
                <w:bCs/>
                <w:sz w:val="16"/>
                <w:szCs w:val="16"/>
              </w:rPr>
            </w:pPr>
            <w:r w:rsidRPr="00570E30">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28374E5E"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609369FB" w14:textId="77777777" w:rsidTr="002D5F10">
        <w:tc>
          <w:tcPr>
            <w:tcW w:w="5425" w:type="dxa"/>
            <w:shd w:val="clear" w:color="auto" w:fill="auto"/>
            <w:tcMar>
              <w:top w:w="75" w:type="dxa"/>
              <w:left w:w="0" w:type="dxa"/>
              <w:bottom w:w="75" w:type="dxa"/>
              <w:right w:w="150" w:type="dxa"/>
            </w:tcMar>
            <w:vAlign w:val="bottom"/>
            <w:hideMark/>
          </w:tcPr>
          <w:p w14:paraId="0A643005" w14:textId="77777777" w:rsidR="002D5F10" w:rsidRPr="00570E30" w:rsidRDefault="002D5F10" w:rsidP="002D5F10">
            <w:pPr>
              <w:spacing w:line="240" w:lineRule="auto"/>
              <w:rPr>
                <w:sz w:val="16"/>
                <w:szCs w:val="16"/>
              </w:rPr>
            </w:pPr>
            <w:r w:rsidRPr="00570E30">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4092F37A" w14:textId="77777777" w:rsidR="002D5F10" w:rsidRPr="00570E30" w:rsidRDefault="002D5F10" w:rsidP="002D5F10">
            <w:pPr>
              <w:spacing w:line="240" w:lineRule="auto"/>
              <w:rPr>
                <w:sz w:val="16"/>
                <w:szCs w:val="16"/>
              </w:rPr>
            </w:pPr>
            <w:hyperlink r:id="rId4220" w:tgtFrame="_blank" w:history="1">
              <w:r w:rsidRPr="00570E30">
                <w:rPr>
                  <w:color w:val="4E4E4E"/>
                  <w:sz w:val="16"/>
                  <w:szCs w:val="16"/>
                  <w:bdr w:val="none" w:sz="0" w:space="0" w:color="auto" w:frame="1"/>
                </w:rPr>
                <w:t>83 Ops.Cal.Atty.Gen. 40 (2000)</w:t>
              </w:r>
            </w:hyperlink>
          </w:p>
        </w:tc>
      </w:tr>
      <w:tr w:rsidR="002D5F10" w:rsidRPr="00570E30" w14:paraId="2048C3A2" w14:textId="77777777" w:rsidTr="002D5F10">
        <w:tc>
          <w:tcPr>
            <w:tcW w:w="5425" w:type="dxa"/>
            <w:shd w:val="clear" w:color="auto" w:fill="auto"/>
            <w:tcMar>
              <w:top w:w="75" w:type="dxa"/>
              <w:left w:w="0" w:type="dxa"/>
              <w:bottom w:w="75" w:type="dxa"/>
              <w:right w:w="150" w:type="dxa"/>
            </w:tcMar>
            <w:vAlign w:val="bottom"/>
            <w:hideMark/>
          </w:tcPr>
          <w:p w14:paraId="1255BA26"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DD2EFDC" w14:textId="77777777" w:rsidR="002D5F10" w:rsidRPr="00570E30" w:rsidRDefault="002D5F10" w:rsidP="002D5F10">
            <w:pPr>
              <w:spacing w:line="240" w:lineRule="auto"/>
              <w:rPr>
                <w:sz w:val="16"/>
                <w:szCs w:val="16"/>
              </w:rPr>
            </w:pPr>
            <w:hyperlink r:id="rId4221" w:tgtFrame="_blank" w:history="1">
              <w:r w:rsidRPr="00570E30">
                <w:rPr>
                  <w:color w:val="4E4E4E"/>
                  <w:sz w:val="16"/>
                  <w:szCs w:val="16"/>
                  <w:u w:val="single"/>
                  <w:bdr w:val="none" w:sz="0" w:space="0" w:color="auto" w:frame="1"/>
                </w:rPr>
                <w:t>Summative English Language Proficiency Assessments for California, Assessment Fact Sheet, July 2023</w:t>
              </w:r>
            </w:hyperlink>
          </w:p>
        </w:tc>
      </w:tr>
      <w:tr w:rsidR="002D5F10" w:rsidRPr="00570E30" w14:paraId="662148D6" w14:textId="77777777" w:rsidTr="002D5F10">
        <w:tc>
          <w:tcPr>
            <w:tcW w:w="5425" w:type="dxa"/>
            <w:shd w:val="clear" w:color="auto" w:fill="auto"/>
            <w:tcMar>
              <w:top w:w="75" w:type="dxa"/>
              <w:left w:w="0" w:type="dxa"/>
              <w:bottom w:w="75" w:type="dxa"/>
              <w:right w:w="150" w:type="dxa"/>
            </w:tcMar>
            <w:vAlign w:val="bottom"/>
            <w:hideMark/>
          </w:tcPr>
          <w:p w14:paraId="2285E94E"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06542BCF" w14:textId="77777777" w:rsidR="002D5F10" w:rsidRPr="00570E30" w:rsidRDefault="002D5F10" w:rsidP="002D5F10">
            <w:pPr>
              <w:spacing w:line="240" w:lineRule="auto"/>
              <w:rPr>
                <w:sz w:val="16"/>
                <w:szCs w:val="16"/>
              </w:rPr>
            </w:pPr>
            <w:hyperlink r:id="rId4222" w:tgtFrame="_blank" w:history="1">
              <w:r w:rsidRPr="00570E30">
                <w:rPr>
                  <w:color w:val="4E4E4E"/>
                  <w:sz w:val="16"/>
                  <w:szCs w:val="16"/>
                  <w:u w:val="single"/>
                  <w:bdr w:val="none" w:sz="0" w:space="0" w:color="auto" w:frame="1"/>
                </w:rPr>
                <w:t>Englisher Learner, Federal Program Monitoring Instrument</w:t>
              </w:r>
            </w:hyperlink>
          </w:p>
        </w:tc>
      </w:tr>
      <w:tr w:rsidR="002D5F10" w:rsidRPr="00570E30" w14:paraId="33E411D5" w14:textId="77777777" w:rsidTr="002D5F10">
        <w:tc>
          <w:tcPr>
            <w:tcW w:w="5425" w:type="dxa"/>
            <w:shd w:val="clear" w:color="auto" w:fill="auto"/>
            <w:tcMar>
              <w:top w:w="75" w:type="dxa"/>
              <w:left w:w="0" w:type="dxa"/>
              <w:bottom w:w="75" w:type="dxa"/>
              <w:right w:w="150" w:type="dxa"/>
            </w:tcMar>
            <w:vAlign w:val="bottom"/>
            <w:hideMark/>
          </w:tcPr>
          <w:p w14:paraId="25F43321"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245A365B" w14:textId="77777777" w:rsidR="002D5F10" w:rsidRPr="00570E30" w:rsidRDefault="002D5F10" w:rsidP="002D5F10">
            <w:pPr>
              <w:spacing w:line="240" w:lineRule="auto"/>
              <w:rPr>
                <w:sz w:val="16"/>
                <w:szCs w:val="16"/>
              </w:rPr>
            </w:pPr>
            <w:hyperlink r:id="rId4223" w:tgtFrame="_blank" w:history="1">
              <w:r w:rsidRPr="00570E30">
                <w:rPr>
                  <w:color w:val="4E4E4E"/>
                  <w:sz w:val="16"/>
                  <w:szCs w:val="16"/>
                  <w:u w:val="single"/>
                  <w:bdr w:val="none" w:sz="0" w:space="0" w:color="auto" w:frame="1"/>
                </w:rPr>
                <w:t>Monitoring Reclassified Students, December 2019</w:t>
              </w:r>
            </w:hyperlink>
          </w:p>
        </w:tc>
      </w:tr>
      <w:tr w:rsidR="002D5F10" w:rsidRPr="00570E30" w14:paraId="7325898E" w14:textId="77777777" w:rsidTr="002D5F10">
        <w:tc>
          <w:tcPr>
            <w:tcW w:w="5425" w:type="dxa"/>
            <w:shd w:val="clear" w:color="auto" w:fill="auto"/>
            <w:tcMar>
              <w:top w:w="75" w:type="dxa"/>
              <w:left w:w="0" w:type="dxa"/>
              <w:bottom w:w="75" w:type="dxa"/>
              <w:right w:w="150" w:type="dxa"/>
            </w:tcMar>
            <w:vAlign w:val="bottom"/>
            <w:hideMark/>
          </w:tcPr>
          <w:p w14:paraId="4F8CEAE0"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C1B6CB0" w14:textId="77777777" w:rsidR="002D5F10" w:rsidRPr="00570E30" w:rsidRDefault="002D5F10" w:rsidP="002D5F10">
            <w:pPr>
              <w:spacing w:line="240" w:lineRule="auto"/>
              <w:rPr>
                <w:sz w:val="16"/>
                <w:szCs w:val="16"/>
              </w:rPr>
            </w:pPr>
            <w:hyperlink r:id="rId4224" w:tgtFrame="_blank" w:history="1">
              <w:r w:rsidRPr="00570E30">
                <w:rPr>
                  <w:color w:val="4E4E4E"/>
                  <w:sz w:val="16"/>
                  <w:szCs w:val="16"/>
                  <w:u w:val="single"/>
                  <w:bdr w:val="none" w:sz="0" w:space="0" w:color="auto" w:frame="1"/>
                </w:rPr>
                <w:t>California Practitioners’ Guide for Educating English Learners with Disabilities, 2019</w:t>
              </w:r>
            </w:hyperlink>
          </w:p>
        </w:tc>
      </w:tr>
      <w:tr w:rsidR="002D5F10" w:rsidRPr="00570E30" w14:paraId="15ECFFC9" w14:textId="77777777" w:rsidTr="002D5F10">
        <w:tc>
          <w:tcPr>
            <w:tcW w:w="5425" w:type="dxa"/>
            <w:shd w:val="clear" w:color="auto" w:fill="auto"/>
            <w:tcMar>
              <w:top w:w="75" w:type="dxa"/>
              <w:left w:w="0" w:type="dxa"/>
              <w:bottom w:w="75" w:type="dxa"/>
              <w:right w:w="150" w:type="dxa"/>
            </w:tcMar>
            <w:vAlign w:val="bottom"/>
            <w:hideMark/>
          </w:tcPr>
          <w:p w14:paraId="021B02E7"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14B0433" w14:textId="77777777" w:rsidR="002D5F10" w:rsidRPr="00570E30" w:rsidRDefault="002D5F10" w:rsidP="002D5F10">
            <w:pPr>
              <w:spacing w:line="240" w:lineRule="auto"/>
              <w:rPr>
                <w:sz w:val="16"/>
                <w:szCs w:val="16"/>
              </w:rPr>
            </w:pPr>
            <w:hyperlink r:id="rId4225" w:tgtFrame="_blank" w:history="1">
              <w:r w:rsidRPr="00570E30">
                <w:rPr>
                  <w:color w:val="4E4E4E"/>
                  <w:sz w:val="16"/>
                  <w:szCs w:val="16"/>
                  <w:u w:val="single"/>
                  <w:bdr w:val="none" w:sz="0" w:space="0" w:color="auto" w:frame="1"/>
                </w:rPr>
                <w:t>English Language Proficiency Assessments for California Information Guide, July 2023</w:t>
              </w:r>
            </w:hyperlink>
          </w:p>
        </w:tc>
      </w:tr>
      <w:tr w:rsidR="002D5F10" w:rsidRPr="00570E30" w14:paraId="196E782B" w14:textId="77777777" w:rsidTr="002D5F10">
        <w:tc>
          <w:tcPr>
            <w:tcW w:w="5425" w:type="dxa"/>
            <w:shd w:val="clear" w:color="auto" w:fill="auto"/>
            <w:tcMar>
              <w:top w:w="75" w:type="dxa"/>
              <w:left w:w="0" w:type="dxa"/>
              <w:bottom w:w="75" w:type="dxa"/>
              <w:right w:w="150" w:type="dxa"/>
            </w:tcMar>
            <w:vAlign w:val="bottom"/>
            <w:hideMark/>
          </w:tcPr>
          <w:p w14:paraId="401D71AD"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449EC167" w14:textId="77777777" w:rsidR="002D5F10" w:rsidRPr="00570E30" w:rsidRDefault="002D5F10" w:rsidP="002D5F10">
            <w:pPr>
              <w:spacing w:line="240" w:lineRule="auto"/>
              <w:rPr>
                <w:sz w:val="16"/>
                <w:szCs w:val="16"/>
              </w:rPr>
            </w:pPr>
            <w:hyperlink r:id="rId4226" w:tgtFrame="_blank" w:history="1">
              <w:r w:rsidRPr="00570E30">
                <w:rPr>
                  <w:color w:val="4E4E4E"/>
                  <w:sz w:val="16"/>
                  <w:szCs w:val="16"/>
                  <w:u w:val="single"/>
                  <w:bdr w:val="none" w:sz="0" w:space="0" w:color="auto" w:frame="1"/>
                </w:rPr>
                <w:t>California Digital Learning Integration and Standards Guidance, May 2021</w:t>
              </w:r>
            </w:hyperlink>
          </w:p>
        </w:tc>
      </w:tr>
      <w:tr w:rsidR="002D5F10" w:rsidRPr="00570E30" w14:paraId="09DDAB5B" w14:textId="77777777" w:rsidTr="002D5F10">
        <w:tc>
          <w:tcPr>
            <w:tcW w:w="5425" w:type="dxa"/>
            <w:shd w:val="clear" w:color="auto" w:fill="auto"/>
            <w:tcMar>
              <w:top w:w="75" w:type="dxa"/>
              <w:left w:w="0" w:type="dxa"/>
              <w:bottom w:w="75" w:type="dxa"/>
              <w:right w:w="150" w:type="dxa"/>
            </w:tcMar>
            <w:vAlign w:val="bottom"/>
            <w:hideMark/>
          </w:tcPr>
          <w:p w14:paraId="3E04C4BD"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7FC6C90" w14:textId="77777777" w:rsidR="002D5F10" w:rsidRPr="00570E30" w:rsidRDefault="002D5F10" w:rsidP="002D5F10">
            <w:pPr>
              <w:spacing w:line="240" w:lineRule="auto"/>
              <w:rPr>
                <w:sz w:val="16"/>
                <w:szCs w:val="16"/>
              </w:rPr>
            </w:pPr>
            <w:hyperlink r:id="rId4227" w:tgtFrame="_blank" w:history="1">
              <w:r w:rsidRPr="00570E30">
                <w:rPr>
                  <w:color w:val="4E4E4E"/>
                  <w:sz w:val="16"/>
                  <w:szCs w:val="16"/>
                  <w:u w:val="single"/>
                  <w:bdr w:val="none" w:sz="0" w:space="0" w:color="auto" w:frame="1"/>
                </w:rPr>
                <w:t>Reclassification Guidance for 2020-21 and Statewide Testing Window Extension, CDE Correspondence, June 14, 2021</w:t>
              </w:r>
            </w:hyperlink>
          </w:p>
        </w:tc>
      </w:tr>
      <w:tr w:rsidR="002D5F10" w:rsidRPr="00570E30" w14:paraId="7B5A099A" w14:textId="77777777" w:rsidTr="002D5F10">
        <w:tc>
          <w:tcPr>
            <w:tcW w:w="5425" w:type="dxa"/>
            <w:shd w:val="clear" w:color="auto" w:fill="auto"/>
            <w:tcMar>
              <w:top w:w="75" w:type="dxa"/>
              <w:left w:w="0" w:type="dxa"/>
              <w:bottom w:w="75" w:type="dxa"/>
              <w:right w:w="150" w:type="dxa"/>
            </w:tcMar>
            <w:vAlign w:val="bottom"/>
            <w:hideMark/>
          </w:tcPr>
          <w:p w14:paraId="180369C6"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5FD8EBF" w14:textId="77777777" w:rsidR="002D5F10" w:rsidRPr="00570E30" w:rsidRDefault="002D5F10" w:rsidP="002D5F10">
            <w:pPr>
              <w:spacing w:line="240" w:lineRule="auto"/>
              <w:rPr>
                <w:sz w:val="16"/>
                <w:szCs w:val="16"/>
              </w:rPr>
            </w:pPr>
            <w:hyperlink r:id="rId4228" w:tgtFrame="_blank" w:history="1">
              <w:r w:rsidRPr="00570E30">
                <w:rPr>
                  <w:color w:val="4E4E4E"/>
                  <w:sz w:val="16"/>
                  <w:szCs w:val="16"/>
                  <w:u w:val="single"/>
                  <w:bdr w:val="none" w:sz="0" w:space="0" w:color="auto" w:frame="1"/>
                </w:rPr>
                <w:t>Integrating the CA ELD Standards into K-12 Mathematics and Science Teaching and Learning, December 2015</w:t>
              </w:r>
            </w:hyperlink>
          </w:p>
        </w:tc>
      </w:tr>
      <w:tr w:rsidR="002D5F10" w:rsidRPr="00570E30" w14:paraId="684A3865" w14:textId="77777777" w:rsidTr="002D5F10">
        <w:tc>
          <w:tcPr>
            <w:tcW w:w="5425" w:type="dxa"/>
            <w:shd w:val="clear" w:color="auto" w:fill="auto"/>
            <w:tcMar>
              <w:top w:w="75" w:type="dxa"/>
              <w:left w:w="0" w:type="dxa"/>
              <w:bottom w:w="75" w:type="dxa"/>
              <w:right w:w="150" w:type="dxa"/>
            </w:tcMar>
            <w:vAlign w:val="bottom"/>
            <w:hideMark/>
          </w:tcPr>
          <w:p w14:paraId="482F5F71"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C6D4DB0" w14:textId="77777777" w:rsidR="002D5F10" w:rsidRPr="00570E30" w:rsidRDefault="002D5F10" w:rsidP="002D5F10">
            <w:pPr>
              <w:spacing w:line="240" w:lineRule="auto"/>
              <w:rPr>
                <w:sz w:val="16"/>
                <w:szCs w:val="16"/>
              </w:rPr>
            </w:pPr>
            <w:hyperlink r:id="rId4229" w:tgtFrame="_blank" w:history="1">
              <w:r w:rsidRPr="00570E30">
                <w:rPr>
                  <w:color w:val="4E4E4E"/>
                  <w:sz w:val="16"/>
                  <w:szCs w:val="16"/>
                  <w:u w:val="single"/>
                  <w:bdr w:val="none" w:sz="0" w:space="0" w:color="auto" w:frame="1"/>
                </w:rPr>
                <w:t>Accessibility Resources Matrix, 2022</w:t>
              </w:r>
            </w:hyperlink>
          </w:p>
        </w:tc>
      </w:tr>
      <w:tr w:rsidR="002D5F10" w:rsidRPr="00570E30" w14:paraId="7CAC30B1" w14:textId="77777777" w:rsidTr="002D5F10">
        <w:tc>
          <w:tcPr>
            <w:tcW w:w="5425" w:type="dxa"/>
            <w:shd w:val="clear" w:color="auto" w:fill="auto"/>
            <w:tcMar>
              <w:top w:w="75" w:type="dxa"/>
              <w:left w:w="0" w:type="dxa"/>
              <w:bottom w:w="75" w:type="dxa"/>
              <w:right w:w="150" w:type="dxa"/>
            </w:tcMar>
            <w:vAlign w:val="bottom"/>
            <w:hideMark/>
          </w:tcPr>
          <w:p w14:paraId="02626445"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13AD5BEC" w14:textId="77777777" w:rsidR="002D5F10" w:rsidRPr="00570E30" w:rsidRDefault="002D5F10" w:rsidP="002D5F10">
            <w:pPr>
              <w:spacing w:line="240" w:lineRule="auto"/>
              <w:rPr>
                <w:sz w:val="16"/>
                <w:szCs w:val="16"/>
              </w:rPr>
            </w:pPr>
            <w:hyperlink r:id="rId4230" w:tgtFrame="_blank" w:history="1">
              <w:r w:rsidRPr="00570E30">
                <w:rPr>
                  <w:color w:val="4E4E4E"/>
                  <w:sz w:val="16"/>
                  <w:szCs w:val="16"/>
                  <w:u w:val="single"/>
                  <w:bdr w:val="none" w:sz="0" w:space="0" w:color="auto" w:frame="1"/>
                </w:rPr>
                <w:t>Next Generation Science Standards for California Public Schools, Kindergarten through Grade Twelve, rev. March 2015</w:t>
              </w:r>
            </w:hyperlink>
          </w:p>
        </w:tc>
      </w:tr>
      <w:tr w:rsidR="002D5F10" w:rsidRPr="00570E30" w14:paraId="673ED5A4" w14:textId="77777777" w:rsidTr="002D5F10">
        <w:tc>
          <w:tcPr>
            <w:tcW w:w="5425" w:type="dxa"/>
            <w:shd w:val="clear" w:color="auto" w:fill="auto"/>
            <w:tcMar>
              <w:top w:w="75" w:type="dxa"/>
              <w:left w:w="0" w:type="dxa"/>
              <w:bottom w:w="75" w:type="dxa"/>
              <w:right w:w="150" w:type="dxa"/>
            </w:tcMar>
            <w:vAlign w:val="bottom"/>
            <w:hideMark/>
          </w:tcPr>
          <w:p w14:paraId="74D503D6"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2B012D97" w14:textId="77777777" w:rsidR="002D5F10" w:rsidRPr="00570E30" w:rsidRDefault="002D5F10" w:rsidP="002D5F10">
            <w:pPr>
              <w:spacing w:line="240" w:lineRule="auto"/>
              <w:rPr>
                <w:sz w:val="16"/>
                <w:szCs w:val="16"/>
              </w:rPr>
            </w:pPr>
            <w:hyperlink r:id="rId4231" w:tgtFrame="_blank" w:history="1">
              <w:r w:rsidRPr="00570E30">
                <w:rPr>
                  <w:color w:val="4E4E4E"/>
                  <w:sz w:val="16"/>
                  <w:szCs w:val="16"/>
                  <w:u w:val="single"/>
                  <w:bdr w:val="none" w:sz="0" w:space="0" w:color="auto" w:frame="1"/>
                </w:rPr>
                <w:t>English Language Development Standards for California Public Schools: Kindergarten Through Grade Twelve, 2012</w:t>
              </w:r>
            </w:hyperlink>
          </w:p>
        </w:tc>
      </w:tr>
      <w:tr w:rsidR="002D5F10" w:rsidRPr="00570E30" w14:paraId="1940936D" w14:textId="77777777" w:rsidTr="002D5F10">
        <w:tc>
          <w:tcPr>
            <w:tcW w:w="5425" w:type="dxa"/>
            <w:shd w:val="clear" w:color="auto" w:fill="auto"/>
            <w:tcMar>
              <w:top w:w="75" w:type="dxa"/>
              <w:left w:w="0" w:type="dxa"/>
              <w:bottom w:w="75" w:type="dxa"/>
              <w:right w:w="150" w:type="dxa"/>
            </w:tcMar>
            <w:vAlign w:val="bottom"/>
            <w:hideMark/>
          </w:tcPr>
          <w:p w14:paraId="7096E1F9"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767EEC9" w14:textId="77777777" w:rsidR="002D5F10" w:rsidRPr="00570E30" w:rsidRDefault="002D5F10" w:rsidP="002D5F10">
            <w:pPr>
              <w:spacing w:line="240" w:lineRule="auto"/>
              <w:rPr>
                <w:sz w:val="16"/>
                <w:szCs w:val="16"/>
              </w:rPr>
            </w:pPr>
            <w:hyperlink r:id="rId4232" w:tgtFrame="_blank" w:history="1">
              <w:r w:rsidRPr="00570E30">
                <w:rPr>
                  <w:color w:val="4E4E4E"/>
                  <w:sz w:val="16"/>
                  <w:szCs w:val="16"/>
                  <w:u w:val="single"/>
                  <w:bdr w:val="none" w:sz="0" w:space="0" w:color="auto" w:frame="1"/>
                </w:rPr>
                <w:t>California English Learner Roadmap: Strengthening Comprehensive Educational Policies, Programs and Practices for English Learners, 2017</w:t>
              </w:r>
            </w:hyperlink>
          </w:p>
        </w:tc>
      </w:tr>
      <w:tr w:rsidR="002D5F10" w:rsidRPr="00570E30" w14:paraId="23D828D9" w14:textId="77777777" w:rsidTr="002D5F10">
        <w:tc>
          <w:tcPr>
            <w:tcW w:w="5425" w:type="dxa"/>
            <w:shd w:val="clear" w:color="auto" w:fill="auto"/>
            <w:tcMar>
              <w:top w:w="75" w:type="dxa"/>
              <w:left w:w="0" w:type="dxa"/>
              <w:bottom w:w="75" w:type="dxa"/>
              <w:right w:w="150" w:type="dxa"/>
            </w:tcMar>
            <w:vAlign w:val="bottom"/>
            <w:hideMark/>
          </w:tcPr>
          <w:p w14:paraId="5D64807B"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3A1DE40" w14:textId="77777777" w:rsidR="002D5F10" w:rsidRPr="00570E30" w:rsidRDefault="002D5F10" w:rsidP="002D5F10">
            <w:pPr>
              <w:spacing w:line="240" w:lineRule="auto"/>
              <w:rPr>
                <w:sz w:val="16"/>
                <w:szCs w:val="16"/>
              </w:rPr>
            </w:pPr>
            <w:hyperlink r:id="rId4233" w:tgtFrame="_blank" w:history="1">
              <w:r w:rsidRPr="00570E30">
                <w:rPr>
                  <w:color w:val="4E4E4E"/>
                  <w:sz w:val="16"/>
                  <w:szCs w:val="16"/>
                  <w:u w:val="single"/>
                  <w:bdr w:val="none" w:sz="0" w:space="0" w:color="auto" w:frame="1"/>
                </w:rPr>
                <w:t>Common Core State Standards for Mathematics, 2013</w:t>
              </w:r>
            </w:hyperlink>
          </w:p>
        </w:tc>
      </w:tr>
      <w:tr w:rsidR="002D5F10" w:rsidRPr="00570E30" w14:paraId="050AE71C" w14:textId="77777777" w:rsidTr="002D5F10">
        <w:tc>
          <w:tcPr>
            <w:tcW w:w="5425" w:type="dxa"/>
            <w:shd w:val="clear" w:color="auto" w:fill="auto"/>
            <w:tcMar>
              <w:top w:w="75" w:type="dxa"/>
              <w:left w:w="0" w:type="dxa"/>
              <w:bottom w:w="75" w:type="dxa"/>
              <w:right w:w="150" w:type="dxa"/>
            </w:tcMar>
            <w:vAlign w:val="bottom"/>
            <w:hideMark/>
          </w:tcPr>
          <w:p w14:paraId="36A3E061"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47E3B105" w14:textId="77777777" w:rsidR="002D5F10" w:rsidRPr="00570E30" w:rsidRDefault="002D5F10" w:rsidP="002D5F10">
            <w:pPr>
              <w:spacing w:line="240" w:lineRule="auto"/>
              <w:rPr>
                <w:sz w:val="16"/>
                <w:szCs w:val="16"/>
              </w:rPr>
            </w:pPr>
            <w:hyperlink r:id="rId4234" w:tgtFrame="_blank" w:history="1">
              <w:r w:rsidRPr="00570E30">
                <w:rPr>
                  <w:color w:val="4E4E4E"/>
                  <w:sz w:val="16"/>
                  <w:szCs w:val="16"/>
                  <w:u w:val="single"/>
                  <w:bdr w:val="none" w:sz="0" w:space="0" w:color="auto" w:frame="1"/>
                </w:rPr>
                <w:t>English Language Arts/English Language Development Framework for California Public Schools: Kindergarten through Grade Twelve, 2014</w:t>
              </w:r>
            </w:hyperlink>
          </w:p>
        </w:tc>
      </w:tr>
      <w:tr w:rsidR="002D5F10" w:rsidRPr="00570E30" w14:paraId="03D8DE1A" w14:textId="77777777" w:rsidTr="002D5F10">
        <w:tc>
          <w:tcPr>
            <w:tcW w:w="5425" w:type="dxa"/>
            <w:shd w:val="clear" w:color="auto" w:fill="auto"/>
            <w:tcMar>
              <w:top w:w="75" w:type="dxa"/>
              <w:left w:w="0" w:type="dxa"/>
              <w:bottom w:w="75" w:type="dxa"/>
              <w:right w:w="150" w:type="dxa"/>
            </w:tcMar>
            <w:vAlign w:val="bottom"/>
            <w:hideMark/>
          </w:tcPr>
          <w:p w14:paraId="0E50CBEE" w14:textId="77777777" w:rsidR="002D5F10" w:rsidRPr="00570E30" w:rsidRDefault="002D5F10" w:rsidP="002D5F10">
            <w:pPr>
              <w:spacing w:line="240" w:lineRule="auto"/>
              <w:rPr>
                <w:sz w:val="16"/>
                <w:szCs w:val="16"/>
              </w:rPr>
            </w:pPr>
            <w:r w:rsidRPr="00570E30">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4CAC2A20" w14:textId="77777777" w:rsidR="002D5F10" w:rsidRPr="00570E30" w:rsidRDefault="002D5F10" w:rsidP="002D5F10">
            <w:pPr>
              <w:spacing w:line="240" w:lineRule="auto"/>
              <w:rPr>
                <w:sz w:val="16"/>
                <w:szCs w:val="16"/>
              </w:rPr>
            </w:pPr>
            <w:hyperlink r:id="rId4235" w:tgtFrame="_blank" w:history="1">
              <w:r w:rsidRPr="00570E30">
                <w:rPr>
                  <w:color w:val="4E4E4E"/>
                  <w:sz w:val="16"/>
                  <w:szCs w:val="16"/>
                  <w:u w:val="single"/>
                  <w:bdr w:val="none" w:sz="0" w:space="0" w:color="auto" w:frame="1"/>
                </w:rPr>
                <w:t>Bilingual Authorization Educator Preparation Preconditions, Program Standards, and Bilingual Teaching Performance Expectations, December 2021</w:t>
              </w:r>
            </w:hyperlink>
          </w:p>
        </w:tc>
      </w:tr>
      <w:tr w:rsidR="002D5F10" w:rsidRPr="00570E30" w14:paraId="1D108F95" w14:textId="77777777" w:rsidTr="002D5F10">
        <w:tc>
          <w:tcPr>
            <w:tcW w:w="5425" w:type="dxa"/>
            <w:shd w:val="clear" w:color="auto" w:fill="auto"/>
            <w:tcMar>
              <w:top w:w="75" w:type="dxa"/>
              <w:left w:w="0" w:type="dxa"/>
              <w:bottom w:w="75" w:type="dxa"/>
              <w:right w:w="150" w:type="dxa"/>
            </w:tcMar>
            <w:vAlign w:val="bottom"/>
            <w:hideMark/>
          </w:tcPr>
          <w:p w14:paraId="31CD4212"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2A6C6FFA" w14:textId="77777777" w:rsidR="002D5F10" w:rsidRPr="00570E30" w:rsidRDefault="002D5F10" w:rsidP="002D5F10">
            <w:pPr>
              <w:spacing w:line="240" w:lineRule="auto"/>
              <w:rPr>
                <w:sz w:val="16"/>
                <w:szCs w:val="16"/>
              </w:rPr>
            </w:pPr>
            <w:hyperlink r:id="rId4236" w:tgtFrame="_blank" w:history="1">
              <w:r w:rsidRPr="00570E30">
                <w:rPr>
                  <w:color w:val="4E4E4E"/>
                  <w:sz w:val="16"/>
                  <w:szCs w:val="16"/>
                  <w:bdr w:val="none" w:sz="0" w:space="0" w:color="auto" w:frame="1"/>
                </w:rPr>
                <w:t>Valeria O. v. Davis (2002) 307 F.3d 1036</w:t>
              </w:r>
            </w:hyperlink>
          </w:p>
        </w:tc>
      </w:tr>
      <w:tr w:rsidR="002D5F10" w:rsidRPr="00570E30" w14:paraId="43C37F8F" w14:textId="77777777" w:rsidTr="002D5F10">
        <w:tc>
          <w:tcPr>
            <w:tcW w:w="5425" w:type="dxa"/>
            <w:shd w:val="clear" w:color="auto" w:fill="auto"/>
            <w:tcMar>
              <w:top w:w="75" w:type="dxa"/>
              <w:left w:w="0" w:type="dxa"/>
              <w:bottom w:w="75" w:type="dxa"/>
              <w:right w:w="150" w:type="dxa"/>
            </w:tcMar>
            <w:vAlign w:val="bottom"/>
            <w:hideMark/>
          </w:tcPr>
          <w:p w14:paraId="1F60FEBA"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6718F6DE" w14:textId="77777777" w:rsidR="002D5F10" w:rsidRPr="00570E30" w:rsidRDefault="002D5F10" w:rsidP="002D5F10">
            <w:pPr>
              <w:spacing w:line="240" w:lineRule="auto"/>
              <w:rPr>
                <w:sz w:val="16"/>
                <w:szCs w:val="16"/>
              </w:rPr>
            </w:pPr>
            <w:hyperlink r:id="rId4237" w:tgtFrame="_blank" w:history="1">
              <w:r w:rsidRPr="00570E30">
                <w:rPr>
                  <w:color w:val="4E4E4E"/>
                  <w:sz w:val="16"/>
                  <w:szCs w:val="16"/>
                  <w:bdr w:val="none" w:sz="0" w:space="0" w:color="auto" w:frame="1"/>
                </w:rPr>
                <w:t>California Teachers Association v. State Board of Education et al. (9th Circuit, 2001) 271 F.3d 1141</w:t>
              </w:r>
            </w:hyperlink>
          </w:p>
        </w:tc>
      </w:tr>
      <w:tr w:rsidR="002D5F10" w:rsidRPr="00570E30" w14:paraId="60802A5A" w14:textId="77777777" w:rsidTr="002D5F10">
        <w:tc>
          <w:tcPr>
            <w:tcW w:w="5425" w:type="dxa"/>
            <w:shd w:val="clear" w:color="auto" w:fill="auto"/>
            <w:tcMar>
              <w:top w:w="75" w:type="dxa"/>
              <w:left w:w="0" w:type="dxa"/>
              <w:bottom w:w="75" w:type="dxa"/>
              <w:right w:w="150" w:type="dxa"/>
            </w:tcMar>
            <w:vAlign w:val="bottom"/>
            <w:hideMark/>
          </w:tcPr>
          <w:p w14:paraId="3E0173C8"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58C38989" w14:textId="77777777" w:rsidR="002D5F10" w:rsidRPr="00570E30" w:rsidRDefault="002D5F10" w:rsidP="002D5F10">
            <w:pPr>
              <w:spacing w:line="240" w:lineRule="auto"/>
              <w:rPr>
                <w:sz w:val="16"/>
                <w:szCs w:val="16"/>
              </w:rPr>
            </w:pPr>
            <w:hyperlink r:id="rId4238" w:tgtFrame="_blank" w:history="1">
              <w:r w:rsidRPr="00570E30">
                <w:rPr>
                  <w:color w:val="4E4E4E"/>
                  <w:sz w:val="16"/>
                  <w:szCs w:val="16"/>
                  <w:bdr w:val="none" w:sz="0" w:space="0" w:color="auto" w:frame="1"/>
                </w:rPr>
                <w:t>McLaughlin v. State Board of Education (1999) 75 Cal.App.4th 196</w:t>
              </w:r>
            </w:hyperlink>
          </w:p>
        </w:tc>
      </w:tr>
      <w:tr w:rsidR="002D5F10" w:rsidRPr="00570E30" w14:paraId="1E5386CA" w14:textId="77777777" w:rsidTr="002D5F10">
        <w:tc>
          <w:tcPr>
            <w:tcW w:w="5425" w:type="dxa"/>
            <w:shd w:val="clear" w:color="auto" w:fill="auto"/>
            <w:tcMar>
              <w:top w:w="75" w:type="dxa"/>
              <w:left w:w="0" w:type="dxa"/>
              <w:bottom w:w="75" w:type="dxa"/>
              <w:right w:w="150" w:type="dxa"/>
            </w:tcMar>
            <w:vAlign w:val="bottom"/>
            <w:hideMark/>
          </w:tcPr>
          <w:p w14:paraId="2FE5B9E1"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1B18B7E5" w14:textId="77777777" w:rsidR="002D5F10" w:rsidRPr="00570E30" w:rsidRDefault="002D5F10" w:rsidP="002D5F10">
            <w:pPr>
              <w:spacing w:line="240" w:lineRule="auto"/>
              <w:rPr>
                <w:sz w:val="16"/>
                <w:szCs w:val="16"/>
              </w:rPr>
            </w:pPr>
            <w:hyperlink r:id="rId4239" w:tgtFrame="_blank" w:history="1">
              <w:r w:rsidRPr="00570E30">
                <w:rPr>
                  <w:color w:val="4E4E4E"/>
                  <w:sz w:val="16"/>
                  <w:szCs w:val="16"/>
                  <w:bdr w:val="none" w:sz="0" w:space="0" w:color="auto" w:frame="1"/>
                </w:rPr>
                <w:t>Teresa P. et al v. Berkeley Unified School District et al (1989) 724 F.Supp. 698</w:t>
              </w:r>
            </w:hyperlink>
          </w:p>
        </w:tc>
      </w:tr>
      <w:tr w:rsidR="002D5F10" w:rsidRPr="00570E30" w14:paraId="20CF1534" w14:textId="77777777" w:rsidTr="002D5F10">
        <w:tc>
          <w:tcPr>
            <w:tcW w:w="5425" w:type="dxa"/>
            <w:shd w:val="clear" w:color="auto" w:fill="auto"/>
            <w:tcMar>
              <w:top w:w="75" w:type="dxa"/>
              <w:left w:w="0" w:type="dxa"/>
              <w:bottom w:w="75" w:type="dxa"/>
              <w:right w:w="150" w:type="dxa"/>
            </w:tcMar>
            <w:vAlign w:val="bottom"/>
            <w:hideMark/>
          </w:tcPr>
          <w:p w14:paraId="0566A883"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4E5B54BF" w14:textId="77777777" w:rsidR="002D5F10" w:rsidRPr="00570E30" w:rsidRDefault="002D5F10" w:rsidP="002D5F10">
            <w:pPr>
              <w:spacing w:line="240" w:lineRule="auto"/>
              <w:rPr>
                <w:sz w:val="16"/>
                <w:szCs w:val="16"/>
              </w:rPr>
            </w:pPr>
            <w:hyperlink r:id="rId4240" w:tgtFrame="_blank" w:history="1">
              <w:r w:rsidRPr="00570E30">
                <w:rPr>
                  <w:color w:val="4E4E4E"/>
                  <w:sz w:val="16"/>
                  <w:szCs w:val="16"/>
                  <w:u w:val="single"/>
                  <w:bdr w:val="none" w:sz="0" w:space="0" w:color="auto" w:frame="1"/>
                </w:rPr>
                <w:t>English Learners in Focus, Issue 3: Ensuring High-Quality Staff for English Learners, Governance Brief, July 2016</w:t>
              </w:r>
            </w:hyperlink>
          </w:p>
        </w:tc>
      </w:tr>
      <w:tr w:rsidR="002D5F10" w:rsidRPr="00570E30" w14:paraId="3E3FBE9E" w14:textId="77777777" w:rsidTr="002D5F10">
        <w:tc>
          <w:tcPr>
            <w:tcW w:w="5425" w:type="dxa"/>
            <w:shd w:val="clear" w:color="auto" w:fill="auto"/>
            <w:tcMar>
              <w:top w:w="75" w:type="dxa"/>
              <w:left w:w="0" w:type="dxa"/>
              <w:bottom w:w="75" w:type="dxa"/>
              <w:right w:w="150" w:type="dxa"/>
            </w:tcMar>
            <w:vAlign w:val="bottom"/>
            <w:hideMark/>
          </w:tcPr>
          <w:p w14:paraId="436D425C"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51978E6D" w14:textId="77777777" w:rsidR="002D5F10" w:rsidRPr="00570E30" w:rsidRDefault="002D5F10" w:rsidP="002D5F10">
            <w:pPr>
              <w:spacing w:line="240" w:lineRule="auto"/>
              <w:rPr>
                <w:sz w:val="16"/>
                <w:szCs w:val="16"/>
              </w:rPr>
            </w:pPr>
            <w:hyperlink r:id="rId4241" w:tgtFrame="_blank" w:history="1">
              <w:r w:rsidRPr="00570E30">
                <w:rPr>
                  <w:color w:val="4E4E4E"/>
                  <w:sz w:val="16"/>
                  <w:szCs w:val="16"/>
                  <w:u w:val="single"/>
                  <w:bdr w:val="none" w:sz="0" w:space="0" w:color="auto" w:frame="1"/>
                </w:rPr>
                <w:t>English Learners in Focus, Issue 4: Expanding Bilingual Education in California after Proposition 58, Governance Brief, March 2017</w:t>
              </w:r>
            </w:hyperlink>
          </w:p>
        </w:tc>
      </w:tr>
      <w:tr w:rsidR="002D5F10" w:rsidRPr="00570E30" w14:paraId="2EDB1456" w14:textId="77777777" w:rsidTr="002D5F10">
        <w:tc>
          <w:tcPr>
            <w:tcW w:w="5425" w:type="dxa"/>
            <w:shd w:val="clear" w:color="auto" w:fill="auto"/>
            <w:tcMar>
              <w:top w:w="75" w:type="dxa"/>
              <w:left w:w="0" w:type="dxa"/>
              <w:bottom w:w="75" w:type="dxa"/>
              <w:right w:w="150" w:type="dxa"/>
            </w:tcMar>
            <w:vAlign w:val="bottom"/>
            <w:hideMark/>
          </w:tcPr>
          <w:p w14:paraId="2E809721"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16329DC4" w14:textId="77777777" w:rsidR="002D5F10" w:rsidRPr="00570E30" w:rsidRDefault="002D5F10" w:rsidP="002D5F10">
            <w:pPr>
              <w:spacing w:line="240" w:lineRule="auto"/>
              <w:rPr>
                <w:sz w:val="16"/>
                <w:szCs w:val="16"/>
              </w:rPr>
            </w:pPr>
            <w:hyperlink r:id="rId4242" w:tgtFrame="_blank" w:history="1">
              <w:r w:rsidRPr="00570E30">
                <w:rPr>
                  <w:color w:val="4E4E4E"/>
                  <w:sz w:val="16"/>
                  <w:szCs w:val="16"/>
                  <w:u w:val="single"/>
                  <w:bdr w:val="none" w:sz="0" w:space="0" w:color="auto" w:frame="1"/>
                </w:rPr>
                <w:t>English Learners in Focus: The English Learner Roadmap: Providing Direction for English Learner Success, Governance Brief, February 2018</w:t>
              </w:r>
            </w:hyperlink>
          </w:p>
        </w:tc>
      </w:tr>
      <w:tr w:rsidR="002D5F10" w:rsidRPr="00570E30" w14:paraId="23480221" w14:textId="77777777" w:rsidTr="002D5F10">
        <w:tc>
          <w:tcPr>
            <w:tcW w:w="5425" w:type="dxa"/>
            <w:shd w:val="clear" w:color="auto" w:fill="auto"/>
            <w:tcMar>
              <w:top w:w="75" w:type="dxa"/>
              <w:left w:w="0" w:type="dxa"/>
              <w:bottom w:w="75" w:type="dxa"/>
              <w:right w:w="150" w:type="dxa"/>
            </w:tcMar>
            <w:vAlign w:val="bottom"/>
            <w:hideMark/>
          </w:tcPr>
          <w:p w14:paraId="25A8008F"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392A3535" w14:textId="77777777" w:rsidR="002D5F10" w:rsidRPr="00570E30" w:rsidRDefault="002D5F10" w:rsidP="002D5F10">
            <w:pPr>
              <w:spacing w:line="240" w:lineRule="auto"/>
              <w:rPr>
                <w:sz w:val="16"/>
                <w:szCs w:val="16"/>
              </w:rPr>
            </w:pPr>
            <w:hyperlink r:id="rId4243" w:tgtFrame="_blank" w:history="1">
              <w:r w:rsidRPr="00570E30">
                <w:rPr>
                  <w:color w:val="4E4E4E"/>
                  <w:sz w:val="16"/>
                  <w:szCs w:val="16"/>
                  <w:u w:val="single"/>
                  <w:bdr w:val="none" w:sz="0" w:space="0" w:color="auto" w:frame="1"/>
                </w:rPr>
                <w:t>English Learners in Focus, Issue 1: Updated Demographic and Achievement Profile of California's English Learners, Governance Brief, September 2016</w:t>
              </w:r>
            </w:hyperlink>
          </w:p>
        </w:tc>
      </w:tr>
      <w:tr w:rsidR="002D5F10" w:rsidRPr="00570E30" w14:paraId="312A8D1A" w14:textId="77777777" w:rsidTr="002D5F10">
        <w:tc>
          <w:tcPr>
            <w:tcW w:w="5425" w:type="dxa"/>
            <w:shd w:val="clear" w:color="auto" w:fill="auto"/>
            <w:tcMar>
              <w:top w:w="75" w:type="dxa"/>
              <w:left w:w="0" w:type="dxa"/>
              <w:bottom w:w="75" w:type="dxa"/>
              <w:right w:w="150" w:type="dxa"/>
            </w:tcMar>
            <w:vAlign w:val="bottom"/>
            <w:hideMark/>
          </w:tcPr>
          <w:p w14:paraId="1C867798"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6DA6C042" w14:textId="77777777" w:rsidR="002D5F10" w:rsidRPr="00570E30" w:rsidRDefault="002D5F10" w:rsidP="002D5F10">
            <w:pPr>
              <w:spacing w:line="240" w:lineRule="auto"/>
              <w:rPr>
                <w:sz w:val="16"/>
                <w:szCs w:val="16"/>
              </w:rPr>
            </w:pPr>
            <w:hyperlink r:id="rId4244" w:tgtFrame="_blank" w:history="1">
              <w:r w:rsidRPr="00570E30">
                <w:rPr>
                  <w:color w:val="4E4E4E"/>
                  <w:sz w:val="16"/>
                  <w:szCs w:val="16"/>
                  <w:u w:val="single"/>
                  <w:bdr w:val="none" w:sz="0" w:space="0" w:color="auto" w:frame="1"/>
                </w:rPr>
                <w:t>English Learners in Focus, Issue 2: The Promise of Two-Way Immersion Programs, Governance Brief, September 2014</w:t>
              </w:r>
            </w:hyperlink>
          </w:p>
        </w:tc>
      </w:tr>
      <w:tr w:rsidR="002D5F10" w:rsidRPr="00570E30" w14:paraId="0CA64BF1" w14:textId="77777777" w:rsidTr="002D5F10">
        <w:tc>
          <w:tcPr>
            <w:tcW w:w="5425" w:type="dxa"/>
            <w:shd w:val="clear" w:color="auto" w:fill="auto"/>
            <w:tcMar>
              <w:top w:w="75" w:type="dxa"/>
              <w:left w:w="0" w:type="dxa"/>
              <w:bottom w:w="75" w:type="dxa"/>
              <w:right w:w="150" w:type="dxa"/>
            </w:tcMar>
            <w:vAlign w:val="bottom"/>
            <w:hideMark/>
          </w:tcPr>
          <w:p w14:paraId="4873F24A" w14:textId="77777777" w:rsidR="002D5F10" w:rsidRPr="00570E30" w:rsidRDefault="002D5F10" w:rsidP="002D5F10">
            <w:pPr>
              <w:spacing w:line="240" w:lineRule="auto"/>
              <w:rPr>
                <w:sz w:val="16"/>
                <w:szCs w:val="16"/>
              </w:rPr>
            </w:pPr>
            <w:r w:rsidRPr="00570E30">
              <w:rPr>
                <w:sz w:val="16"/>
                <w:szCs w:val="16"/>
              </w:rPr>
              <w:t>The Education Trust- West Publication</w:t>
            </w:r>
          </w:p>
        </w:tc>
        <w:tc>
          <w:tcPr>
            <w:tcW w:w="0" w:type="auto"/>
            <w:shd w:val="clear" w:color="auto" w:fill="auto"/>
            <w:tcMar>
              <w:top w:w="75" w:type="dxa"/>
              <w:left w:w="0" w:type="dxa"/>
              <w:bottom w:w="75" w:type="dxa"/>
              <w:right w:w="150" w:type="dxa"/>
            </w:tcMar>
            <w:vAlign w:val="bottom"/>
            <w:hideMark/>
          </w:tcPr>
          <w:p w14:paraId="2322E48A" w14:textId="77777777" w:rsidR="002D5F10" w:rsidRPr="00570E30" w:rsidRDefault="002D5F10" w:rsidP="002D5F10">
            <w:pPr>
              <w:spacing w:line="240" w:lineRule="auto"/>
              <w:rPr>
                <w:sz w:val="16"/>
                <w:szCs w:val="16"/>
              </w:rPr>
            </w:pPr>
            <w:hyperlink r:id="rId4245" w:tgtFrame="_blank" w:history="1">
              <w:r w:rsidRPr="00570E30">
                <w:rPr>
                  <w:color w:val="4E4E4E"/>
                  <w:sz w:val="16"/>
                  <w:szCs w:val="16"/>
                  <w:u w:val="single"/>
                  <w:bdr w:val="none" w:sz="0" w:space="0" w:color="auto" w:frame="1"/>
                </w:rPr>
                <w:t>Unlocking Learning: Science as a Lever for English Learner Equity, January 2017</w:t>
              </w:r>
            </w:hyperlink>
          </w:p>
        </w:tc>
      </w:tr>
      <w:tr w:rsidR="002D5F10" w:rsidRPr="00570E30" w14:paraId="45B78412" w14:textId="77777777" w:rsidTr="002D5F10">
        <w:tc>
          <w:tcPr>
            <w:tcW w:w="5425" w:type="dxa"/>
            <w:shd w:val="clear" w:color="auto" w:fill="auto"/>
            <w:tcMar>
              <w:top w:w="75" w:type="dxa"/>
              <w:left w:w="0" w:type="dxa"/>
              <w:bottom w:w="75" w:type="dxa"/>
              <w:right w:w="150" w:type="dxa"/>
            </w:tcMar>
            <w:vAlign w:val="bottom"/>
            <w:hideMark/>
          </w:tcPr>
          <w:p w14:paraId="62BC0CCE" w14:textId="77777777" w:rsidR="002D5F10" w:rsidRPr="00570E30" w:rsidRDefault="002D5F10" w:rsidP="002D5F10">
            <w:pPr>
              <w:spacing w:line="240" w:lineRule="auto"/>
              <w:rPr>
                <w:sz w:val="16"/>
                <w:szCs w:val="16"/>
              </w:rPr>
            </w:pPr>
            <w:r w:rsidRPr="00570E30">
              <w:rPr>
                <w:sz w:val="16"/>
                <w:szCs w:val="16"/>
              </w:rPr>
              <w:t>The Education Trust- West Publication</w:t>
            </w:r>
          </w:p>
        </w:tc>
        <w:tc>
          <w:tcPr>
            <w:tcW w:w="0" w:type="auto"/>
            <w:shd w:val="clear" w:color="auto" w:fill="auto"/>
            <w:tcMar>
              <w:top w:w="75" w:type="dxa"/>
              <w:left w:w="0" w:type="dxa"/>
              <w:bottom w:w="75" w:type="dxa"/>
              <w:right w:w="150" w:type="dxa"/>
            </w:tcMar>
            <w:vAlign w:val="bottom"/>
            <w:hideMark/>
          </w:tcPr>
          <w:p w14:paraId="634413C6" w14:textId="77777777" w:rsidR="002D5F10" w:rsidRPr="00570E30" w:rsidRDefault="002D5F10" w:rsidP="002D5F10">
            <w:pPr>
              <w:spacing w:line="240" w:lineRule="auto"/>
              <w:rPr>
                <w:sz w:val="16"/>
                <w:szCs w:val="16"/>
              </w:rPr>
            </w:pPr>
            <w:hyperlink r:id="rId4246" w:tgtFrame="_blank" w:history="1">
              <w:r w:rsidRPr="00570E30">
                <w:rPr>
                  <w:color w:val="4E4E4E"/>
                  <w:sz w:val="16"/>
                  <w:szCs w:val="16"/>
                  <w:u w:val="single"/>
                  <w:bdr w:val="none" w:sz="0" w:space="0" w:color="auto" w:frame="1"/>
                </w:rPr>
                <w:t>Unlocking Learning II: Math as a Lever for English Learner Equity, March 2018</w:t>
              </w:r>
            </w:hyperlink>
          </w:p>
        </w:tc>
      </w:tr>
      <w:tr w:rsidR="002D5F10" w:rsidRPr="00570E30" w14:paraId="63D0B282" w14:textId="77777777" w:rsidTr="002D5F10">
        <w:tc>
          <w:tcPr>
            <w:tcW w:w="5425" w:type="dxa"/>
            <w:shd w:val="clear" w:color="auto" w:fill="auto"/>
            <w:tcMar>
              <w:top w:w="75" w:type="dxa"/>
              <w:left w:w="0" w:type="dxa"/>
              <w:bottom w:w="75" w:type="dxa"/>
              <w:right w:w="150" w:type="dxa"/>
            </w:tcMar>
            <w:vAlign w:val="bottom"/>
            <w:hideMark/>
          </w:tcPr>
          <w:p w14:paraId="2C528B05"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75AC088B" w14:textId="77777777" w:rsidR="002D5F10" w:rsidRPr="00570E30" w:rsidRDefault="002D5F10" w:rsidP="002D5F10">
            <w:pPr>
              <w:spacing w:line="240" w:lineRule="auto"/>
              <w:rPr>
                <w:sz w:val="16"/>
                <w:szCs w:val="16"/>
              </w:rPr>
            </w:pPr>
            <w:hyperlink r:id="rId4247" w:tgtFrame="_blank" w:history="1">
              <w:r w:rsidRPr="00570E30">
                <w:rPr>
                  <w:color w:val="4E4E4E"/>
                  <w:sz w:val="16"/>
                  <w:szCs w:val="16"/>
                  <w:u w:val="single"/>
                  <w:bdr w:val="none" w:sz="0" w:space="0" w:color="auto" w:frame="1"/>
                </w:rPr>
                <w:t>English Learners and Title III of the Elementary and Secondary Education Act (ESEA), as Amended by the Every Student Succeeds Act (ESSA), September 2016</w:t>
              </w:r>
            </w:hyperlink>
          </w:p>
        </w:tc>
      </w:tr>
      <w:tr w:rsidR="002D5F10" w:rsidRPr="00570E30" w14:paraId="75F19168" w14:textId="77777777" w:rsidTr="002D5F10">
        <w:tc>
          <w:tcPr>
            <w:tcW w:w="5425" w:type="dxa"/>
            <w:shd w:val="clear" w:color="auto" w:fill="auto"/>
            <w:tcMar>
              <w:top w:w="75" w:type="dxa"/>
              <w:left w:w="0" w:type="dxa"/>
              <w:bottom w:w="75" w:type="dxa"/>
              <w:right w:w="150" w:type="dxa"/>
            </w:tcMar>
            <w:vAlign w:val="bottom"/>
            <w:hideMark/>
          </w:tcPr>
          <w:p w14:paraId="585D025C"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03307B29" w14:textId="77777777" w:rsidR="002D5F10" w:rsidRPr="00570E30" w:rsidRDefault="002D5F10" w:rsidP="002D5F10">
            <w:pPr>
              <w:spacing w:line="240" w:lineRule="auto"/>
              <w:rPr>
                <w:sz w:val="16"/>
                <w:szCs w:val="16"/>
              </w:rPr>
            </w:pPr>
            <w:hyperlink r:id="rId4248" w:tgtFrame="_blank" w:history="1">
              <w:r w:rsidRPr="00570E30">
                <w:rPr>
                  <w:color w:val="4E4E4E"/>
                  <w:sz w:val="16"/>
                  <w:szCs w:val="16"/>
                  <w:u w:val="single"/>
                  <w:bdr w:val="none" w:sz="0" w:space="0" w:color="auto" w:frame="1"/>
                </w:rPr>
                <w:t>English Learner Tool Kit for State and Local Educational Agencies (SEAs and LEAs), rev. November 2016</w:t>
              </w:r>
            </w:hyperlink>
          </w:p>
        </w:tc>
      </w:tr>
      <w:tr w:rsidR="002D5F10" w:rsidRPr="00570E30" w14:paraId="1A5B6BCC" w14:textId="77777777" w:rsidTr="002D5F10">
        <w:tc>
          <w:tcPr>
            <w:tcW w:w="5425" w:type="dxa"/>
            <w:shd w:val="clear" w:color="auto" w:fill="auto"/>
            <w:tcMar>
              <w:top w:w="75" w:type="dxa"/>
              <w:left w:w="0" w:type="dxa"/>
              <w:bottom w:w="75" w:type="dxa"/>
              <w:right w:w="150" w:type="dxa"/>
            </w:tcMar>
            <w:vAlign w:val="bottom"/>
            <w:hideMark/>
          </w:tcPr>
          <w:p w14:paraId="4F6447DB"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55257DE4" w14:textId="77777777" w:rsidR="002D5F10" w:rsidRPr="00570E30" w:rsidRDefault="002D5F10" w:rsidP="002D5F10">
            <w:pPr>
              <w:spacing w:line="240" w:lineRule="auto"/>
              <w:rPr>
                <w:sz w:val="16"/>
                <w:szCs w:val="16"/>
              </w:rPr>
            </w:pPr>
            <w:hyperlink r:id="rId4249" w:tgtFrame="_blank" w:history="1">
              <w:r w:rsidRPr="00570E30">
                <w:rPr>
                  <w:color w:val="4E4E4E"/>
                  <w:sz w:val="16"/>
                  <w:szCs w:val="16"/>
                  <w:u w:val="single"/>
                  <w:bdr w:val="none" w:sz="0" w:space="0" w:color="auto" w:frame="1"/>
                </w:rPr>
                <w:t>Innovative Solutions for Including Recently Arrived English Learners in State Accountability Systems: A Guide for States, January 2017</w:t>
              </w:r>
            </w:hyperlink>
          </w:p>
        </w:tc>
      </w:tr>
      <w:tr w:rsidR="002D5F10" w:rsidRPr="00570E30" w14:paraId="5D2122DF" w14:textId="77777777" w:rsidTr="002D5F10">
        <w:tc>
          <w:tcPr>
            <w:tcW w:w="5425" w:type="dxa"/>
            <w:shd w:val="clear" w:color="auto" w:fill="auto"/>
            <w:tcMar>
              <w:top w:w="75" w:type="dxa"/>
              <w:left w:w="0" w:type="dxa"/>
              <w:bottom w:w="75" w:type="dxa"/>
              <w:right w:w="150" w:type="dxa"/>
            </w:tcMar>
            <w:vAlign w:val="bottom"/>
            <w:hideMark/>
          </w:tcPr>
          <w:p w14:paraId="40432E07"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6C498FDE" w14:textId="77777777" w:rsidR="002D5F10" w:rsidRPr="00570E30" w:rsidRDefault="002D5F10" w:rsidP="002D5F10">
            <w:pPr>
              <w:spacing w:line="240" w:lineRule="auto"/>
              <w:rPr>
                <w:sz w:val="16"/>
                <w:szCs w:val="16"/>
              </w:rPr>
            </w:pPr>
            <w:hyperlink r:id="rId4250" w:tgtFrame="_blank" w:history="1">
              <w:r w:rsidRPr="00570E30">
                <w:rPr>
                  <w:color w:val="4E4E4E"/>
                  <w:sz w:val="16"/>
                  <w:szCs w:val="16"/>
                  <w:u w:val="single"/>
                  <w:bdr w:val="none" w:sz="0" w:space="0" w:color="auto" w:frame="1"/>
                </w:rPr>
                <w:t>Dear Colleague Letter: English Learner Students and Limited English Proficient Parents, January 7, 2015</w:t>
              </w:r>
            </w:hyperlink>
          </w:p>
        </w:tc>
      </w:tr>
      <w:tr w:rsidR="002D5F10" w:rsidRPr="00570E30" w14:paraId="2EF253FA" w14:textId="77777777" w:rsidTr="002D5F10">
        <w:tc>
          <w:tcPr>
            <w:tcW w:w="5425" w:type="dxa"/>
            <w:shd w:val="clear" w:color="auto" w:fill="auto"/>
            <w:tcMar>
              <w:top w:w="75" w:type="dxa"/>
              <w:left w:w="0" w:type="dxa"/>
              <w:bottom w:w="75" w:type="dxa"/>
              <w:right w:w="150" w:type="dxa"/>
            </w:tcMar>
            <w:vAlign w:val="bottom"/>
            <w:hideMark/>
          </w:tcPr>
          <w:p w14:paraId="5B439C27"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4BCA6786" w14:textId="77777777" w:rsidR="002D5F10" w:rsidRPr="00570E30" w:rsidRDefault="002D5F10" w:rsidP="002D5F10">
            <w:pPr>
              <w:spacing w:line="240" w:lineRule="auto"/>
              <w:rPr>
                <w:sz w:val="16"/>
                <w:szCs w:val="16"/>
              </w:rPr>
            </w:pPr>
            <w:hyperlink r:id="rId4251" w:tgtFrame="_blank" w:history="1">
              <w:r w:rsidRPr="00570E30">
                <w:rPr>
                  <w:color w:val="4E4E4E"/>
                  <w:sz w:val="16"/>
                  <w:szCs w:val="16"/>
                  <w:u w:val="single"/>
                  <w:bdr w:val="none" w:sz="0" w:space="0" w:color="auto" w:frame="1"/>
                </w:rPr>
                <w:t>California Department of Education, English Language Proficiency Assessments for California (ELPAC)</w:t>
              </w:r>
            </w:hyperlink>
          </w:p>
        </w:tc>
      </w:tr>
      <w:tr w:rsidR="002D5F10" w:rsidRPr="00570E30" w14:paraId="2768B432" w14:textId="77777777" w:rsidTr="002D5F10">
        <w:tc>
          <w:tcPr>
            <w:tcW w:w="5425" w:type="dxa"/>
            <w:shd w:val="clear" w:color="auto" w:fill="auto"/>
            <w:tcMar>
              <w:top w:w="75" w:type="dxa"/>
              <w:left w:w="0" w:type="dxa"/>
              <w:bottom w:w="75" w:type="dxa"/>
              <w:right w:w="150" w:type="dxa"/>
            </w:tcMar>
            <w:vAlign w:val="bottom"/>
            <w:hideMark/>
          </w:tcPr>
          <w:p w14:paraId="218C5E8F"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1146B65" w14:textId="77777777" w:rsidR="002D5F10" w:rsidRPr="00570E30" w:rsidRDefault="002D5F10" w:rsidP="002D5F10">
            <w:pPr>
              <w:spacing w:line="240" w:lineRule="auto"/>
              <w:rPr>
                <w:sz w:val="16"/>
                <w:szCs w:val="16"/>
              </w:rPr>
            </w:pPr>
            <w:hyperlink r:id="rId4252" w:tgtFrame="_blank" w:history="1">
              <w:r w:rsidRPr="00570E30">
                <w:rPr>
                  <w:color w:val="4E4E4E"/>
                  <w:sz w:val="16"/>
                  <w:szCs w:val="16"/>
                  <w:u w:val="single"/>
                  <w:bdr w:val="none" w:sz="0" w:space="0" w:color="auto" w:frame="1"/>
                </w:rPr>
                <w:t>California Digital Learning Integration and Standards Guidance</w:t>
              </w:r>
            </w:hyperlink>
          </w:p>
        </w:tc>
      </w:tr>
      <w:tr w:rsidR="002D5F10" w:rsidRPr="00570E30" w14:paraId="14534ACF" w14:textId="77777777" w:rsidTr="002D5F10">
        <w:tc>
          <w:tcPr>
            <w:tcW w:w="5425" w:type="dxa"/>
            <w:shd w:val="clear" w:color="auto" w:fill="auto"/>
            <w:tcMar>
              <w:top w:w="75" w:type="dxa"/>
              <w:left w:w="0" w:type="dxa"/>
              <w:bottom w:w="75" w:type="dxa"/>
              <w:right w:w="150" w:type="dxa"/>
            </w:tcMar>
            <w:vAlign w:val="bottom"/>
            <w:hideMark/>
          </w:tcPr>
          <w:p w14:paraId="76D5A5F9"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7D4D2A0E" w14:textId="77777777" w:rsidR="002D5F10" w:rsidRPr="00570E30" w:rsidRDefault="002D5F10" w:rsidP="002D5F10">
            <w:pPr>
              <w:spacing w:line="240" w:lineRule="auto"/>
              <w:rPr>
                <w:sz w:val="16"/>
                <w:szCs w:val="16"/>
              </w:rPr>
            </w:pPr>
            <w:hyperlink r:id="rId4253" w:tgtFrame="_blank" w:history="1">
              <w:r w:rsidRPr="00570E30">
                <w:rPr>
                  <w:color w:val="4E4E4E"/>
                  <w:sz w:val="16"/>
                  <w:szCs w:val="16"/>
                  <w:u w:val="single"/>
                  <w:bdr w:val="none" w:sz="0" w:space="0" w:color="auto" w:frame="1"/>
                </w:rPr>
                <w:t>CSBA District and County Office of Education Legal Services</w:t>
              </w:r>
            </w:hyperlink>
          </w:p>
        </w:tc>
      </w:tr>
      <w:tr w:rsidR="002D5F10" w:rsidRPr="00570E30" w14:paraId="29CF5154" w14:textId="77777777" w:rsidTr="002D5F10">
        <w:tc>
          <w:tcPr>
            <w:tcW w:w="5425" w:type="dxa"/>
            <w:shd w:val="clear" w:color="auto" w:fill="auto"/>
            <w:tcMar>
              <w:top w:w="75" w:type="dxa"/>
              <w:left w:w="0" w:type="dxa"/>
              <w:bottom w:w="75" w:type="dxa"/>
              <w:right w:w="150" w:type="dxa"/>
            </w:tcMar>
            <w:vAlign w:val="bottom"/>
            <w:hideMark/>
          </w:tcPr>
          <w:p w14:paraId="5A699414"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1F62BBE7" w14:textId="77777777" w:rsidR="002D5F10" w:rsidRPr="00570E30" w:rsidRDefault="002D5F10" w:rsidP="002D5F10">
            <w:pPr>
              <w:spacing w:line="240" w:lineRule="auto"/>
              <w:rPr>
                <w:sz w:val="16"/>
                <w:szCs w:val="16"/>
              </w:rPr>
            </w:pPr>
            <w:hyperlink r:id="rId4254" w:tgtFrame="_blank" w:history="1">
              <w:r w:rsidRPr="00570E30">
                <w:rPr>
                  <w:color w:val="4E4E4E"/>
                  <w:sz w:val="16"/>
                  <w:szCs w:val="16"/>
                  <w:u w:val="single"/>
                  <w:bdr w:val="none" w:sz="0" w:space="0" w:color="auto" w:frame="1"/>
                </w:rPr>
                <w:t>National Clearinghouse for English Language Acquisition</w:t>
              </w:r>
            </w:hyperlink>
          </w:p>
        </w:tc>
      </w:tr>
      <w:tr w:rsidR="002D5F10" w:rsidRPr="00570E30" w14:paraId="4A263366" w14:textId="77777777" w:rsidTr="002D5F10">
        <w:tc>
          <w:tcPr>
            <w:tcW w:w="5425" w:type="dxa"/>
            <w:shd w:val="clear" w:color="auto" w:fill="auto"/>
            <w:tcMar>
              <w:top w:w="75" w:type="dxa"/>
              <w:left w:w="0" w:type="dxa"/>
              <w:bottom w:w="75" w:type="dxa"/>
              <w:right w:w="150" w:type="dxa"/>
            </w:tcMar>
            <w:vAlign w:val="bottom"/>
            <w:hideMark/>
          </w:tcPr>
          <w:p w14:paraId="116FD724"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0A9D2878" w14:textId="77777777" w:rsidR="002D5F10" w:rsidRPr="00570E30" w:rsidRDefault="002D5F10" w:rsidP="002D5F10">
            <w:pPr>
              <w:spacing w:line="240" w:lineRule="auto"/>
              <w:rPr>
                <w:sz w:val="16"/>
                <w:szCs w:val="16"/>
              </w:rPr>
            </w:pPr>
            <w:hyperlink r:id="rId4255" w:tgtFrame="_blank" w:history="1">
              <w:r w:rsidRPr="00570E30">
                <w:rPr>
                  <w:color w:val="4E4E4E"/>
                  <w:sz w:val="16"/>
                  <w:szCs w:val="16"/>
                  <w:u w:val="single"/>
                  <w:bdr w:val="none" w:sz="0" w:space="0" w:color="auto" w:frame="1"/>
                </w:rPr>
                <w:t>The Education Trust-West</w:t>
              </w:r>
            </w:hyperlink>
          </w:p>
        </w:tc>
      </w:tr>
      <w:tr w:rsidR="002D5F10" w:rsidRPr="00570E30" w14:paraId="3E2D0504" w14:textId="77777777" w:rsidTr="002D5F10">
        <w:tc>
          <w:tcPr>
            <w:tcW w:w="5425" w:type="dxa"/>
            <w:shd w:val="clear" w:color="auto" w:fill="auto"/>
            <w:tcMar>
              <w:top w:w="75" w:type="dxa"/>
              <w:left w:w="0" w:type="dxa"/>
              <w:bottom w:w="75" w:type="dxa"/>
              <w:right w:w="150" w:type="dxa"/>
            </w:tcMar>
            <w:vAlign w:val="bottom"/>
            <w:hideMark/>
          </w:tcPr>
          <w:p w14:paraId="368EA58C"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1971CF5E" w14:textId="77777777" w:rsidR="002D5F10" w:rsidRPr="00570E30" w:rsidRDefault="002D5F10" w:rsidP="002D5F10">
            <w:pPr>
              <w:spacing w:line="240" w:lineRule="auto"/>
              <w:rPr>
                <w:sz w:val="16"/>
                <w:szCs w:val="16"/>
              </w:rPr>
            </w:pPr>
            <w:hyperlink r:id="rId4256" w:tgtFrame="_blank" w:history="1">
              <w:r w:rsidRPr="00570E30">
                <w:rPr>
                  <w:color w:val="4E4E4E"/>
                  <w:sz w:val="16"/>
                  <w:szCs w:val="16"/>
                  <w:u w:val="single"/>
                  <w:bdr w:val="none" w:sz="0" w:space="0" w:color="auto" w:frame="1"/>
                </w:rPr>
                <w:t>California Department of Education, English Learners</w:t>
              </w:r>
            </w:hyperlink>
          </w:p>
        </w:tc>
      </w:tr>
      <w:tr w:rsidR="002D5F10" w:rsidRPr="00570E30" w14:paraId="5BAE416F" w14:textId="77777777" w:rsidTr="002D5F10">
        <w:tc>
          <w:tcPr>
            <w:tcW w:w="5425" w:type="dxa"/>
            <w:shd w:val="clear" w:color="auto" w:fill="auto"/>
            <w:tcMar>
              <w:top w:w="75" w:type="dxa"/>
              <w:left w:w="0" w:type="dxa"/>
              <w:bottom w:w="75" w:type="dxa"/>
              <w:right w:w="150" w:type="dxa"/>
            </w:tcMar>
            <w:vAlign w:val="bottom"/>
            <w:hideMark/>
          </w:tcPr>
          <w:p w14:paraId="60264950"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37D75A41" w14:textId="77777777" w:rsidR="002D5F10" w:rsidRPr="00570E30" w:rsidRDefault="002D5F10" w:rsidP="002D5F10">
            <w:pPr>
              <w:spacing w:line="240" w:lineRule="auto"/>
              <w:rPr>
                <w:sz w:val="16"/>
                <w:szCs w:val="16"/>
              </w:rPr>
            </w:pPr>
            <w:hyperlink r:id="rId4257" w:tgtFrame="_blank" w:history="1">
              <w:r w:rsidRPr="00570E30">
                <w:rPr>
                  <w:color w:val="4E4E4E"/>
                  <w:sz w:val="16"/>
                  <w:szCs w:val="16"/>
                  <w:u w:val="single"/>
                  <w:bdr w:val="none" w:sz="0" w:space="0" w:color="auto" w:frame="1"/>
                </w:rPr>
                <w:t>California Association for Bilingual Education</w:t>
              </w:r>
            </w:hyperlink>
          </w:p>
        </w:tc>
      </w:tr>
      <w:tr w:rsidR="002D5F10" w:rsidRPr="00570E30" w14:paraId="63ADC52B" w14:textId="77777777" w:rsidTr="002D5F10">
        <w:tc>
          <w:tcPr>
            <w:tcW w:w="5425" w:type="dxa"/>
            <w:shd w:val="clear" w:color="auto" w:fill="auto"/>
            <w:tcMar>
              <w:top w:w="75" w:type="dxa"/>
              <w:left w:w="0" w:type="dxa"/>
              <w:bottom w:w="75" w:type="dxa"/>
              <w:right w:w="150" w:type="dxa"/>
            </w:tcMar>
            <w:vAlign w:val="bottom"/>
            <w:hideMark/>
          </w:tcPr>
          <w:p w14:paraId="471126A6"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78049AA6" w14:textId="77777777" w:rsidR="002D5F10" w:rsidRPr="00570E30" w:rsidRDefault="002D5F10" w:rsidP="002D5F10">
            <w:pPr>
              <w:spacing w:line="240" w:lineRule="auto"/>
              <w:rPr>
                <w:sz w:val="16"/>
                <w:szCs w:val="16"/>
              </w:rPr>
            </w:pPr>
            <w:hyperlink r:id="rId4258" w:tgtFrame="_blank" w:history="1">
              <w:r w:rsidRPr="00570E30">
                <w:rPr>
                  <w:color w:val="4E4E4E"/>
                  <w:sz w:val="16"/>
                  <w:szCs w:val="16"/>
                  <w:u w:val="single"/>
                  <w:bdr w:val="none" w:sz="0" w:space="0" w:color="auto" w:frame="1"/>
                </w:rPr>
                <w:t>CSBA</w:t>
              </w:r>
            </w:hyperlink>
          </w:p>
        </w:tc>
      </w:tr>
      <w:tr w:rsidR="002D5F10" w:rsidRPr="00570E30" w14:paraId="51648DF0" w14:textId="77777777" w:rsidTr="002D5F10">
        <w:tc>
          <w:tcPr>
            <w:tcW w:w="5425" w:type="dxa"/>
            <w:shd w:val="clear" w:color="auto" w:fill="auto"/>
            <w:tcMar>
              <w:top w:w="75" w:type="dxa"/>
              <w:left w:w="0" w:type="dxa"/>
              <w:bottom w:w="75" w:type="dxa"/>
              <w:right w:w="150" w:type="dxa"/>
            </w:tcMar>
            <w:vAlign w:val="bottom"/>
            <w:hideMark/>
          </w:tcPr>
          <w:p w14:paraId="1C71EDFF"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9C40E47" w14:textId="77777777" w:rsidR="002D5F10" w:rsidRPr="00570E30" w:rsidRDefault="002D5F10" w:rsidP="002D5F10">
            <w:pPr>
              <w:spacing w:line="240" w:lineRule="auto"/>
              <w:rPr>
                <w:sz w:val="16"/>
                <w:szCs w:val="16"/>
              </w:rPr>
            </w:pPr>
            <w:hyperlink r:id="rId4259" w:tgtFrame="_blank" w:history="1">
              <w:r w:rsidRPr="00570E30">
                <w:rPr>
                  <w:color w:val="4E4E4E"/>
                  <w:sz w:val="16"/>
                  <w:szCs w:val="16"/>
                  <w:u w:val="single"/>
                  <w:bdr w:val="none" w:sz="0" w:space="0" w:color="auto" w:frame="1"/>
                </w:rPr>
                <w:t>U.S. Department of Education</w:t>
              </w:r>
            </w:hyperlink>
          </w:p>
        </w:tc>
      </w:tr>
    </w:tbl>
    <w:p w14:paraId="19A6095B" w14:textId="77777777" w:rsidR="002D5F10" w:rsidRPr="00570E30" w:rsidRDefault="002D5F10" w:rsidP="002D5F10">
      <w:pPr>
        <w:shd w:val="clear" w:color="auto" w:fill="F9F9F9"/>
        <w:spacing w:line="240" w:lineRule="auto"/>
        <w:textAlignment w:val="baseline"/>
        <w:rPr>
          <w:sz w:val="16"/>
          <w:szCs w:val="16"/>
        </w:rPr>
      </w:pPr>
      <w:r w:rsidRPr="00570E30">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085713EA" w14:textId="77777777" w:rsidTr="002D5F10">
        <w:trPr>
          <w:tblHeader/>
        </w:trPr>
        <w:tc>
          <w:tcPr>
            <w:tcW w:w="5425" w:type="dxa"/>
            <w:shd w:val="clear" w:color="auto" w:fill="auto"/>
            <w:tcMar>
              <w:top w:w="75" w:type="dxa"/>
              <w:left w:w="0" w:type="dxa"/>
              <w:bottom w:w="0" w:type="dxa"/>
              <w:right w:w="150" w:type="dxa"/>
            </w:tcMar>
            <w:vAlign w:val="bottom"/>
            <w:hideMark/>
          </w:tcPr>
          <w:p w14:paraId="11C1A162" w14:textId="77777777" w:rsidR="002D5F10" w:rsidRPr="00570E30" w:rsidRDefault="002D5F10" w:rsidP="002D5F10">
            <w:pPr>
              <w:spacing w:line="240" w:lineRule="auto"/>
              <w:jc w:val="center"/>
              <w:rPr>
                <w:b/>
                <w:bCs/>
                <w:sz w:val="16"/>
                <w:szCs w:val="16"/>
              </w:rPr>
            </w:pPr>
            <w:r w:rsidRPr="00570E30">
              <w:rPr>
                <w:b/>
                <w:bCs/>
                <w:sz w:val="16"/>
                <w:szCs w:val="16"/>
              </w:rPr>
              <w:t>Code</w:t>
            </w:r>
          </w:p>
        </w:tc>
        <w:tc>
          <w:tcPr>
            <w:tcW w:w="0" w:type="auto"/>
            <w:shd w:val="clear" w:color="auto" w:fill="auto"/>
            <w:tcMar>
              <w:top w:w="75" w:type="dxa"/>
              <w:left w:w="0" w:type="dxa"/>
              <w:bottom w:w="0" w:type="dxa"/>
              <w:right w:w="150" w:type="dxa"/>
            </w:tcMar>
            <w:vAlign w:val="bottom"/>
            <w:hideMark/>
          </w:tcPr>
          <w:p w14:paraId="4C58DE5B"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0B17F18B" w14:textId="77777777" w:rsidTr="002D5F10">
        <w:tc>
          <w:tcPr>
            <w:tcW w:w="5425" w:type="dxa"/>
            <w:shd w:val="clear" w:color="auto" w:fill="auto"/>
            <w:tcMar>
              <w:top w:w="75" w:type="dxa"/>
              <w:left w:w="0" w:type="dxa"/>
              <w:bottom w:w="75" w:type="dxa"/>
              <w:right w:w="150" w:type="dxa"/>
            </w:tcMar>
            <w:vAlign w:val="bottom"/>
            <w:hideMark/>
          </w:tcPr>
          <w:p w14:paraId="0FA3BD18" w14:textId="77777777" w:rsidR="002D5F10" w:rsidRPr="00570E30" w:rsidRDefault="002D5F10" w:rsidP="002D5F10">
            <w:pPr>
              <w:spacing w:line="240" w:lineRule="auto"/>
              <w:rPr>
                <w:sz w:val="16"/>
                <w:szCs w:val="16"/>
              </w:rPr>
            </w:pPr>
            <w:r w:rsidRPr="00570E30">
              <w:rPr>
                <w:sz w:val="16"/>
                <w:szCs w:val="16"/>
              </w:rPr>
              <w:t>0200</w:t>
            </w:r>
          </w:p>
        </w:tc>
        <w:tc>
          <w:tcPr>
            <w:tcW w:w="0" w:type="auto"/>
            <w:shd w:val="clear" w:color="auto" w:fill="auto"/>
            <w:tcMar>
              <w:top w:w="75" w:type="dxa"/>
              <w:left w:w="0" w:type="dxa"/>
              <w:bottom w:w="75" w:type="dxa"/>
              <w:right w:w="150" w:type="dxa"/>
            </w:tcMar>
            <w:vAlign w:val="bottom"/>
            <w:hideMark/>
          </w:tcPr>
          <w:p w14:paraId="179A0754" w14:textId="77777777" w:rsidR="002D5F10" w:rsidRPr="00570E30" w:rsidRDefault="002D5F10" w:rsidP="002D5F10">
            <w:pPr>
              <w:spacing w:line="240" w:lineRule="auto"/>
              <w:rPr>
                <w:sz w:val="16"/>
                <w:szCs w:val="16"/>
              </w:rPr>
            </w:pPr>
            <w:hyperlink r:id="rId4260" w:history="1">
              <w:r w:rsidRPr="00570E30">
                <w:rPr>
                  <w:color w:val="4E4E4E"/>
                  <w:sz w:val="16"/>
                  <w:szCs w:val="16"/>
                  <w:u w:val="single"/>
                  <w:bdr w:val="none" w:sz="0" w:space="0" w:color="auto" w:frame="1"/>
                </w:rPr>
                <w:t>Goals For The School District</w:t>
              </w:r>
            </w:hyperlink>
          </w:p>
        </w:tc>
      </w:tr>
      <w:tr w:rsidR="002D5F10" w:rsidRPr="00570E30" w14:paraId="09F831D2" w14:textId="77777777" w:rsidTr="002D5F10">
        <w:tc>
          <w:tcPr>
            <w:tcW w:w="5425" w:type="dxa"/>
            <w:shd w:val="clear" w:color="auto" w:fill="auto"/>
            <w:tcMar>
              <w:top w:w="75" w:type="dxa"/>
              <w:left w:w="0" w:type="dxa"/>
              <w:bottom w:w="75" w:type="dxa"/>
              <w:right w:w="150" w:type="dxa"/>
            </w:tcMar>
            <w:vAlign w:val="bottom"/>
            <w:hideMark/>
          </w:tcPr>
          <w:p w14:paraId="309A14AC" w14:textId="77777777" w:rsidR="002D5F10" w:rsidRPr="00570E30" w:rsidRDefault="002D5F10" w:rsidP="002D5F10">
            <w:pPr>
              <w:spacing w:line="240" w:lineRule="auto"/>
              <w:rPr>
                <w:sz w:val="16"/>
                <w:szCs w:val="16"/>
              </w:rPr>
            </w:pPr>
            <w:r w:rsidRPr="00570E30">
              <w:rPr>
                <w:sz w:val="16"/>
                <w:szCs w:val="16"/>
              </w:rPr>
              <w:t>0415</w:t>
            </w:r>
          </w:p>
        </w:tc>
        <w:tc>
          <w:tcPr>
            <w:tcW w:w="0" w:type="auto"/>
            <w:shd w:val="clear" w:color="auto" w:fill="auto"/>
            <w:tcMar>
              <w:top w:w="75" w:type="dxa"/>
              <w:left w:w="0" w:type="dxa"/>
              <w:bottom w:w="75" w:type="dxa"/>
              <w:right w:w="150" w:type="dxa"/>
            </w:tcMar>
            <w:vAlign w:val="bottom"/>
            <w:hideMark/>
          </w:tcPr>
          <w:p w14:paraId="2217E6A6" w14:textId="77777777" w:rsidR="002D5F10" w:rsidRPr="00570E30" w:rsidRDefault="002D5F10" w:rsidP="002D5F10">
            <w:pPr>
              <w:spacing w:line="240" w:lineRule="auto"/>
              <w:rPr>
                <w:sz w:val="16"/>
                <w:szCs w:val="16"/>
              </w:rPr>
            </w:pPr>
            <w:hyperlink r:id="rId4261" w:history="1">
              <w:r w:rsidRPr="00570E30">
                <w:rPr>
                  <w:color w:val="4E4E4E"/>
                  <w:sz w:val="16"/>
                  <w:szCs w:val="16"/>
                  <w:u w:val="single"/>
                  <w:bdr w:val="none" w:sz="0" w:space="0" w:color="auto" w:frame="1"/>
                </w:rPr>
                <w:t>Equity</w:t>
              </w:r>
            </w:hyperlink>
          </w:p>
        </w:tc>
      </w:tr>
      <w:tr w:rsidR="002D5F10" w:rsidRPr="00570E30" w14:paraId="5C0D2FE6" w14:textId="77777777" w:rsidTr="002D5F10">
        <w:tc>
          <w:tcPr>
            <w:tcW w:w="5425" w:type="dxa"/>
            <w:shd w:val="clear" w:color="auto" w:fill="auto"/>
            <w:tcMar>
              <w:top w:w="75" w:type="dxa"/>
              <w:left w:w="0" w:type="dxa"/>
              <w:bottom w:w="75" w:type="dxa"/>
              <w:right w:w="150" w:type="dxa"/>
            </w:tcMar>
            <w:vAlign w:val="bottom"/>
            <w:hideMark/>
          </w:tcPr>
          <w:p w14:paraId="119BEBA8" w14:textId="77777777" w:rsidR="002D5F10" w:rsidRPr="00570E30" w:rsidRDefault="002D5F10" w:rsidP="002D5F10">
            <w:pPr>
              <w:spacing w:line="240" w:lineRule="auto"/>
              <w:rPr>
                <w:sz w:val="16"/>
                <w:szCs w:val="16"/>
              </w:rPr>
            </w:pPr>
            <w:r w:rsidRPr="00570E30">
              <w:rPr>
                <w:sz w:val="16"/>
                <w:szCs w:val="16"/>
              </w:rPr>
              <w:t>0420</w:t>
            </w:r>
          </w:p>
        </w:tc>
        <w:tc>
          <w:tcPr>
            <w:tcW w:w="0" w:type="auto"/>
            <w:shd w:val="clear" w:color="auto" w:fill="auto"/>
            <w:tcMar>
              <w:top w:w="75" w:type="dxa"/>
              <w:left w:w="0" w:type="dxa"/>
              <w:bottom w:w="75" w:type="dxa"/>
              <w:right w:w="150" w:type="dxa"/>
            </w:tcMar>
            <w:vAlign w:val="bottom"/>
            <w:hideMark/>
          </w:tcPr>
          <w:p w14:paraId="25AC3F82" w14:textId="77777777" w:rsidR="002D5F10" w:rsidRPr="00570E30" w:rsidRDefault="002D5F10" w:rsidP="002D5F10">
            <w:pPr>
              <w:spacing w:line="240" w:lineRule="auto"/>
              <w:rPr>
                <w:sz w:val="16"/>
                <w:szCs w:val="16"/>
              </w:rPr>
            </w:pPr>
            <w:hyperlink r:id="rId4262" w:history="1">
              <w:r w:rsidRPr="00570E30">
                <w:rPr>
                  <w:color w:val="4E4E4E"/>
                  <w:sz w:val="16"/>
                  <w:szCs w:val="16"/>
                  <w:u w:val="single"/>
                  <w:bdr w:val="none" w:sz="0" w:space="0" w:color="auto" w:frame="1"/>
                </w:rPr>
                <w:t>School Plans/Site Councils</w:t>
              </w:r>
            </w:hyperlink>
          </w:p>
        </w:tc>
      </w:tr>
      <w:tr w:rsidR="002D5F10" w:rsidRPr="00570E30" w14:paraId="10C175D6" w14:textId="77777777" w:rsidTr="002D5F10">
        <w:tc>
          <w:tcPr>
            <w:tcW w:w="5425" w:type="dxa"/>
            <w:shd w:val="clear" w:color="auto" w:fill="auto"/>
            <w:tcMar>
              <w:top w:w="75" w:type="dxa"/>
              <w:left w:w="0" w:type="dxa"/>
              <w:bottom w:w="75" w:type="dxa"/>
              <w:right w:w="150" w:type="dxa"/>
            </w:tcMar>
            <w:vAlign w:val="bottom"/>
            <w:hideMark/>
          </w:tcPr>
          <w:p w14:paraId="00F363F3" w14:textId="77777777" w:rsidR="002D5F10" w:rsidRPr="00570E30" w:rsidRDefault="002D5F10" w:rsidP="002D5F10">
            <w:pPr>
              <w:spacing w:line="240" w:lineRule="auto"/>
              <w:rPr>
                <w:sz w:val="16"/>
                <w:szCs w:val="16"/>
              </w:rPr>
            </w:pPr>
            <w:r w:rsidRPr="00570E30">
              <w:rPr>
                <w:sz w:val="16"/>
                <w:szCs w:val="16"/>
              </w:rPr>
              <w:t>0420</w:t>
            </w:r>
          </w:p>
        </w:tc>
        <w:tc>
          <w:tcPr>
            <w:tcW w:w="0" w:type="auto"/>
            <w:shd w:val="clear" w:color="auto" w:fill="auto"/>
            <w:tcMar>
              <w:top w:w="75" w:type="dxa"/>
              <w:left w:w="0" w:type="dxa"/>
              <w:bottom w:w="75" w:type="dxa"/>
              <w:right w:w="150" w:type="dxa"/>
            </w:tcMar>
            <w:vAlign w:val="bottom"/>
            <w:hideMark/>
          </w:tcPr>
          <w:p w14:paraId="144E0924" w14:textId="77777777" w:rsidR="002D5F10" w:rsidRPr="00570E30" w:rsidRDefault="002D5F10" w:rsidP="002D5F10">
            <w:pPr>
              <w:spacing w:line="240" w:lineRule="auto"/>
              <w:rPr>
                <w:sz w:val="16"/>
                <w:szCs w:val="16"/>
              </w:rPr>
            </w:pPr>
            <w:hyperlink r:id="rId4263" w:history="1">
              <w:r w:rsidRPr="00570E30">
                <w:rPr>
                  <w:color w:val="4E4E4E"/>
                  <w:sz w:val="16"/>
                  <w:szCs w:val="16"/>
                  <w:u w:val="single"/>
                  <w:bdr w:val="none" w:sz="0" w:space="0" w:color="auto" w:frame="1"/>
                </w:rPr>
                <w:t>School Plans/Site Councils</w:t>
              </w:r>
            </w:hyperlink>
          </w:p>
        </w:tc>
      </w:tr>
      <w:tr w:rsidR="002D5F10" w:rsidRPr="00570E30" w14:paraId="4AE2FF53" w14:textId="77777777" w:rsidTr="002D5F10">
        <w:tc>
          <w:tcPr>
            <w:tcW w:w="5425" w:type="dxa"/>
            <w:shd w:val="clear" w:color="auto" w:fill="auto"/>
            <w:tcMar>
              <w:top w:w="75" w:type="dxa"/>
              <w:left w:w="0" w:type="dxa"/>
              <w:bottom w:w="75" w:type="dxa"/>
              <w:right w:w="150" w:type="dxa"/>
            </w:tcMar>
            <w:vAlign w:val="bottom"/>
            <w:hideMark/>
          </w:tcPr>
          <w:p w14:paraId="68D243DB"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65821816" w14:textId="77777777" w:rsidR="002D5F10" w:rsidRPr="00570E30" w:rsidRDefault="002D5F10" w:rsidP="002D5F10">
            <w:pPr>
              <w:spacing w:line="240" w:lineRule="auto"/>
              <w:rPr>
                <w:sz w:val="16"/>
                <w:szCs w:val="16"/>
              </w:rPr>
            </w:pPr>
            <w:hyperlink r:id="rId4264" w:history="1">
              <w:r w:rsidRPr="00570E30">
                <w:rPr>
                  <w:color w:val="4E4E4E"/>
                  <w:sz w:val="16"/>
                  <w:szCs w:val="16"/>
                  <w:u w:val="single"/>
                  <w:bdr w:val="none" w:sz="0" w:space="0" w:color="auto" w:frame="1"/>
                </w:rPr>
                <w:t>Local Control And Accountability Plan</w:t>
              </w:r>
            </w:hyperlink>
          </w:p>
        </w:tc>
      </w:tr>
      <w:tr w:rsidR="002D5F10" w:rsidRPr="00570E30" w14:paraId="1EB90367" w14:textId="77777777" w:rsidTr="002D5F10">
        <w:tc>
          <w:tcPr>
            <w:tcW w:w="5425" w:type="dxa"/>
            <w:shd w:val="clear" w:color="auto" w:fill="auto"/>
            <w:tcMar>
              <w:top w:w="75" w:type="dxa"/>
              <w:left w:w="0" w:type="dxa"/>
              <w:bottom w:w="75" w:type="dxa"/>
              <w:right w:w="150" w:type="dxa"/>
            </w:tcMar>
            <w:vAlign w:val="bottom"/>
            <w:hideMark/>
          </w:tcPr>
          <w:p w14:paraId="0169EC3F"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5798DF3D" w14:textId="77777777" w:rsidR="002D5F10" w:rsidRPr="00570E30" w:rsidRDefault="002D5F10" w:rsidP="002D5F10">
            <w:pPr>
              <w:spacing w:line="240" w:lineRule="auto"/>
              <w:rPr>
                <w:sz w:val="16"/>
                <w:szCs w:val="16"/>
              </w:rPr>
            </w:pPr>
            <w:hyperlink r:id="rId4265" w:history="1">
              <w:r w:rsidRPr="00570E30">
                <w:rPr>
                  <w:color w:val="4E4E4E"/>
                  <w:sz w:val="16"/>
                  <w:szCs w:val="16"/>
                  <w:u w:val="single"/>
                  <w:bdr w:val="none" w:sz="0" w:space="0" w:color="auto" w:frame="1"/>
                </w:rPr>
                <w:t>Local Control And Accountability Plan</w:t>
              </w:r>
            </w:hyperlink>
          </w:p>
        </w:tc>
      </w:tr>
      <w:tr w:rsidR="002D5F10" w:rsidRPr="00570E30" w14:paraId="1D31905D" w14:textId="77777777" w:rsidTr="002D5F10">
        <w:tc>
          <w:tcPr>
            <w:tcW w:w="5425" w:type="dxa"/>
            <w:shd w:val="clear" w:color="auto" w:fill="auto"/>
            <w:tcMar>
              <w:top w:w="75" w:type="dxa"/>
              <w:left w:w="0" w:type="dxa"/>
              <w:bottom w:w="75" w:type="dxa"/>
              <w:right w:w="150" w:type="dxa"/>
            </w:tcMar>
            <w:vAlign w:val="bottom"/>
            <w:hideMark/>
          </w:tcPr>
          <w:p w14:paraId="3AC43600" w14:textId="77777777" w:rsidR="002D5F10" w:rsidRPr="00570E30" w:rsidRDefault="002D5F10" w:rsidP="002D5F10">
            <w:pPr>
              <w:spacing w:line="240" w:lineRule="auto"/>
              <w:rPr>
                <w:sz w:val="16"/>
                <w:szCs w:val="16"/>
              </w:rPr>
            </w:pPr>
            <w:r w:rsidRPr="00570E30">
              <w:rPr>
                <w:sz w:val="16"/>
                <w:szCs w:val="16"/>
              </w:rPr>
              <w:t>1220</w:t>
            </w:r>
          </w:p>
        </w:tc>
        <w:tc>
          <w:tcPr>
            <w:tcW w:w="0" w:type="auto"/>
            <w:shd w:val="clear" w:color="auto" w:fill="auto"/>
            <w:tcMar>
              <w:top w:w="75" w:type="dxa"/>
              <w:left w:w="0" w:type="dxa"/>
              <w:bottom w:w="75" w:type="dxa"/>
              <w:right w:w="150" w:type="dxa"/>
            </w:tcMar>
            <w:vAlign w:val="bottom"/>
            <w:hideMark/>
          </w:tcPr>
          <w:p w14:paraId="14585E97" w14:textId="77777777" w:rsidR="002D5F10" w:rsidRPr="00570E30" w:rsidRDefault="002D5F10" w:rsidP="002D5F10">
            <w:pPr>
              <w:spacing w:line="240" w:lineRule="auto"/>
              <w:rPr>
                <w:sz w:val="16"/>
                <w:szCs w:val="16"/>
              </w:rPr>
            </w:pPr>
            <w:hyperlink r:id="rId4266" w:history="1">
              <w:r w:rsidRPr="00570E30">
                <w:rPr>
                  <w:color w:val="4E4E4E"/>
                  <w:sz w:val="16"/>
                  <w:szCs w:val="16"/>
                  <w:u w:val="single"/>
                  <w:bdr w:val="none" w:sz="0" w:space="0" w:color="auto" w:frame="1"/>
                </w:rPr>
                <w:t>Citizen Advisory Committees</w:t>
              </w:r>
            </w:hyperlink>
          </w:p>
        </w:tc>
      </w:tr>
      <w:tr w:rsidR="002D5F10" w:rsidRPr="00570E30" w14:paraId="296A22E0" w14:textId="77777777" w:rsidTr="002D5F10">
        <w:tc>
          <w:tcPr>
            <w:tcW w:w="5425" w:type="dxa"/>
            <w:shd w:val="clear" w:color="auto" w:fill="auto"/>
            <w:tcMar>
              <w:top w:w="75" w:type="dxa"/>
              <w:left w:w="0" w:type="dxa"/>
              <w:bottom w:w="75" w:type="dxa"/>
              <w:right w:w="150" w:type="dxa"/>
            </w:tcMar>
            <w:vAlign w:val="bottom"/>
            <w:hideMark/>
          </w:tcPr>
          <w:p w14:paraId="117BFA88" w14:textId="77777777" w:rsidR="002D5F10" w:rsidRPr="00570E30" w:rsidRDefault="002D5F10" w:rsidP="002D5F10">
            <w:pPr>
              <w:spacing w:line="240" w:lineRule="auto"/>
              <w:rPr>
                <w:sz w:val="16"/>
                <w:szCs w:val="16"/>
              </w:rPr>
            </w:pPr>
            <w:r w:rsidRPr="00570E30">
              <w:rPr>
                <w:sz w:val="16"/>
                <w:szCs w:val="16"/>
              </w:rPr>
              <w:t>1220</w:t>
            </w:r>
          </w:p>
        </w:tc>
        <w:tc>
          <w:tcPr>
            <w:tcW w:w="0" w:type="auto"/>
            <w:shd w:val="clear" w:color="auto" w:fill="auto"/>
            <w:tcMar>
              <w:top w:w="75" w:type="dxa"/>
              <w:left w:w="0" w:type="dxa"/>
              <w:bottom w:w="75" w:type="dxa"/>
              <w:right w:w="150" w:type="dxa"/>
            </w:tcMar>
            <w:vAlign w:val="bottom"/>
            <w:hideMark/>
          </w:tcPr>
          <w:p w14:paraId="5C46F677" w14:textId="77777777" w:rsidR="002D5F10" w:rsidRPr="00570E30" w:rsidRDefault="002D5F10" w:rsidP="002D5F10">
            <w:pPr>
              <w:spacing w:line="240" w:lineRule="auto"/>
              <w:rPr>
                <w:sz w:val="16"/>
                <w:szCs w:val="16"/>
              </w:rPr>
            </w:pPr>
            <w:hyperlink r:id="rId4267" w:history="1">
              <w:r w:rsidRPr="00570E30">
                <w:rPr>
                  <w:color w:val="4E4E4E"/>
                  <w:sz w:val="16"/>
                  <w:szCs w:val="16"/>
                  <w:u w:val="single"/>
                  <w:bdr w:val="none" w:sz="0" w:space="0" w:color="auto" w:frame="1"/>
                </w:rPr>
                <w:t>Citizen Advisory Committees</w:t>
              </w:r>
            </w:hyperlink>
          </w:p>
        </w:tc>
      </w:tr>
      <w:tr w:rsidR="002D5F10" w:rsidRPr="00570E30" w14:paraId="5D0AB7F5" w14:textId="77777777" w:rsidTr="002D5F10">
        <w:tc>
          <w:tcPr>
            <w:tcW w:w="5425" w:type="dxa"/>
            <w:shd w:val="clear" w:color="auto" w:fill="auto"/>
            <w:tcMar>
              <w:top w:w="75" w:type="dxa"/>
              <w:left w:w="0" w:type="dxa"/>
              <w:bottom w:w="75" w:type="dxa"/>
              <w:right w:w="150" w:type="dxa"/>
            </w:tcMar>
            <w:vAlign w:val="bottom"/>
            <w:hideMark/>
          </w:tcPr>
          <w:p w14:paraId="67C8B793" w14:textId="77777777" w:rsidR="002D5F10" w:rsidRPr="00570E30" w:rsidRDefault="002D5F10" w:rsidP="002D5F10">
            <w:pPr>
              <w:spacing w:line="240" w:lineRule="auto"/>
              <w:rPr>
                <w:sz w:val="16"/>
                <w:szCs w:val="16"/>
              </w:rPr>
            </w:pPr>
            <w:r w:rsidRPr="00570E30">
              <w:rPr>
                <w:sz w:val="16"/>
                <w:szCs w:val="16"/>
              </w:rPr>
              <w:t>3100</w:t>
            </w:r>
          </w:p>
        </w:tc>
        <w:tc>
          <w:tcPr>
            <w:tcW w:w="0" w:type="auto"/>
            <w:shd w:val="clear" w:color="auto" w:fill="auto"/>
            <w:tcMar>
              <w:top w:w="75" w:type="dxa"/>
              <w:left w:w="0" w:type="dxa"/>
              <w:bottom w:w="75" w:type="dxa"/>
              <w:right w:w="150" w:type="dxa"/>
            </w:tcMar>
            <w:vAlign w:val="bottom"/>
            <w:hideMark/>
          </w:tcPr>
          <w:p w14:paraId="1A377831" w14:textId="77777777" w:rsidR="002D5F10" w:rsidRPr="00570E30" w:rsidRDefault="002D5F10" w:rsidP="002D5F10">
            <w:pPr>
              <w:spacing w:line="240" w:lineRule="auto"/>
              <w:rPr>
                <w:sz w:val="16"/>
                <w:szCs w:val="16"/>
              </w:rPr>
            </w:pPr>
            <w:hyperlink r:id="rId4268" w:history="1">
              <w:r w:rsidRPr="00570E30">
                <w:rPr>
                  <w:color w:val="4E4E4E"/>
                  <w:sz w:val="16"/>
                  <w:szCs w:val="16"/>
                  <w:u w:val="single"/>
                  <w:bdr w:val="none" w:sz="0" w:space="0" w:color="auto" w:frame="1"/>
                </w:rPr>
                <w:t>Budget</w:t>
              </w:r>
            </w:hyperlink>
          </w:p>
        </w:tc>
      </w:tr>
      <w:tr w:rsidR="002D5F10" w:rsidRPr="00570E30" w14:paraId="6CBD5C06" w14:textId="77777777" w:rsidTr="002D5F10">
        <w:tc>
          <w:tcPr>
            <w:tcW w:w="5425" w:type="dxa"/>
            <w:shd w:val="clear" w:color="auto" w:fill="auto"/>
            <w:tcMar>
              <w:top w:w="75" w:type="dxa"/>
              <w:left w:w="0" w:type="dxa"/>
              <w:bottom w:w="75" w:type="dxa"/>
              <w:right w:w="150" w:type="dxa"/>
            </w:tcMar>
            <w:vAlign w:val="bottom"/>
            <w:hideMark/>
          </w:tcPr>
          <w:p w14:paraId="7F4008C4" w14:textId="77777777" w:rsidR="002D5F10" w:rsidRPr="00570E30" w:rsidRDefault="002D5F10" w:rsidP="002D5F10">
            <w:pPr>
              <w:spacing w:line="240" w:lineRule="auto"/>
              <w:rPr>
                <w:sz w:val="16"/>
                <w:szCs w:val="16"/>
              </w:rPr>
            </w:pPr>
            <w:r w:rsidRPr="00570E30">
              <w:rPr>
                <w:sz w:val="16"/>
                <w:szCs w:val="16"/>
              </w:rPr>
              <w:t>3100</w:t>
            </w:r>
          </w:p>
        </w:tc>
        <w:tc>
          <w:tcPr>
            <w:tcW w:w="0" w:type="auto"/>
            <w:shd w:val="clear" w:color="auto" w:fill="auto"/>
            <w:tcMar>
              <w:top w:w="75" w:type="dxa"/>
              <w:left w:w="0" w:type="dxa"/>
              <w:bottom w:w="75" w:type="dxa"/>
              <w:right w:w="150" w:type="dxa"/>
            </w:tcMar>
            <w:vAlign w:val="bottom"/>
            <w:hideMark/>
          </w:tcPr>
          <w:p w14:paraId="569D5471" w14:textId="77777777" w:rsidR="002D5F10" w:rsidRPr="00570E30" w:rsidRDefault="002D5F10" w:rsidP="002D5F10">
            <w:pPr>
              <w:spacing w:line="240" w:lineRule="auto"/>
              <w:rPr>
                <w:sz w:val="16"/>
                <w:szCs w:val="16"/>
              </w:rPr>
            </w:pPr>
            <w:hyperlink r:id="rId4269" w:history="1">
              <w:r w:rsidRPr="00570E30">
                <w:rPr>
                  <w:color w:val="4E4E4E"/>
                  <w:sz w:val="16"/>
                  <w:szCs w:val="16"/>
                  <w:u w:val="single"/>
                  <w:bdr w:val="none" w:sz="0" w:space="0" w:color="auto" w:frame="1"/>
                </w:rPr>
                <w:t>Budget</w:t>
              </w:r>
            </w:hyperlink>
          </w:p>
        </w:tc>
      </w:tr>
      <w:tr w:rsidR="002D5F10" w:rsidRPr="00570E30" w14:paraId="04152504" w14:textId="77777777" w:rsidTr="002D5F10">
        <w:tc>
          <w:tcPr>
            <w:tcW w:w="5425" w:type="dxa"/>
            <w:shd w:val="clear" w:color="auto" w:fill="auto"/>
            <w:tcMar>
              <w:top w:w="75" w:type="dxa"/>
              <w:left w:w="0" w:type="dxa"/>
              <w:bottom w:w="75" w:type="dxa"/>
              <w:right w:w="150" w:type="dxa"/>
            </w:tcMar>
            <w:vAlign w:val="bottom"/>
            <w:hideMark/>
          </w:tcPr>
          <w:p w14:paraId="37803E61" w14:textId="77777777" w:rsidR="002D5F10" w:rsidRPr="00570E30" w:rsidRDefault="002D5F10" w:rsidP="002D5F10">
            <w:pPr>
              <w:spacing w:line="240" w:lineRule="auto"/>
              <w:rPr>
                <w:sz w:val="16"/>
                <w:szCs w:val="16"/>
              </w:rPr>
            </w:pPr>
            <w:r w:rsidRPr="00570E30">
              <w:rPr>
                <w:sz w:val="16"/>
                <w:szCs w:val="16"/>
              </w:rPr>
              <w:t>4112.22</w:t>
            </w:r>
          </w:p>
        </w:tc>
        <w:tc>
          <w:tcPr>
            <w:tcW w:w="0" w:type="auto"/>
            <w:shd w:val="clear" w:color="auto" w:fill="auto"/>
            <w:tcMar>
              <w:top w:w="75" w:type="dxa"/>
              <w:left w:w="0" w:type="dxa"/>
              <w:bottom w:w="75" w:type="dxa"/>
              <w:right w:w="150" w:type="dxa"/>
            </w:tcMar>
            <w:vAlign w:val="bottom"/>
            <w:hideMark/>
          </w:tcPr>
          <w:p w14:paraId="4DE5CDCE" w14:textId="77777777" w:rsidR="002D5F10" w:rsidRPr="00570E30" w:rsidRDefault="002D5F10" w:rsidP="002D5F10">
            <w:pPr>
              <w:spacing w:line="240" w:lineRule="auto"/>
              <w:rPr>
                <w:sz w:val="16"/>
                <w:szCs w:val="16"/>
              </w:rPr>
            </w:pPr>
            <w:hyperlink r:id="rId4270" w:history="1">
              <w:r w:rsidRPr="00570E30">
                <w:rPr>
                  <w:color w:val="4E4E4E"/>
                  <w:sz w:val="16"/>
                  <w:szCs w:val="16"/>
                  <w:u w:val="single"/>
                  <w:bdr w:val="none" w:sz="0" w:space="0" w:color="auto" w:frame="1"/>
                </w:rPr>
                <w:t>Staff Teaching English Learners</w:t>
              </w:r>
            </w:hyperlink>
          </w:p>
        </w:tc>
      </w:tr>
      <w:tr w:rsidR="002D5F10" w:rsidRPr="00570E30" w14:paraId="599C69B6" w14:textId="77777777" w:rsidTr="002D5F10">
        <w:tc>
          <w:tcPr>
            <w:tcW w:w="5425" w:type="dxa"/>
            <w:shd w:val="clear" w:color="auto" w:fill="auto"/>
            <w:tcMar>
              <w:top w:w="75" w:type="dxa"/>
              <w:left w:w="0" w:type="dxa"/>
              <w:bottom w:w="75" w:type="dxa"/>
              <w:right w:w="150" w:type="dxa"/>
            </w:tcMar>
            <w:vAlign w:val="bottom"/>
            <w:hideMark/>
          </w:tcPr>
          <w:p w14:paraId="3A39C160" w14:textId="77777777" w:rsidR="002D5F10" w:rsidRPr="00570E30" w:rsidRDefault="002D5F10" w:rsidP="002D5F10">
            <w:pPr>
              <w:spacing w:line="240" w:lineRule="auto"/>
              <w:rPr>
                <w:sz w:val="16"/>
                <w:szCs w:val="16"/>
              </w:rPr>
            </w:pPr>
            <w:r w:rsidRPr="00570E30">
              <w:rPr>
                <w:sz w:val="16"/>
                <w:szCs w:val="16"/>
              </w:rPr>
              <w:t>4131</w:t>
            </w:r>
          </w:p>
        </w:tc>
        <w:tc>
          <w:tcPr>
            <w:tcW w:w="0" w:type="auto"/>
            <w:shd w:val="clear" w:color="auto" w:fill="auto"/>
            <w:tcMar>
              <w:top w:w="75" w:type="dxa"/>
              <w:left w:w="0" w:type="dxa"/>
              <w:bottom w:w="75" w:type="dxa"/>
              <w:right w:w="150" w:type="dxa"/>
            </w:tcMar>
            <w:vAlign w:val="bottom"/>
            <w:hideMark/>
          </w:tcPr>
          <w:p w14:paraId="54BC5F2F" w14:textId="77777777" w:rsidR="002D5F10" w:rsidRPr="00570E30" w:rsidRDefault="002D5F10" w:rsidP="002D5F10">
            <w:pPr>
              <w:spacing w:line="240" w:lineRule="auto"/>
              <w:rPr>
                <w:sz w:val="16"/>
                <w:szCs w:val="16"/>
              </w:rPr>
            </w:pPr>
            <w:hyperlink r:id="rId4271" w:history="1">
              <w:r w:rsidRPr="00570E30">
                <w:rPr>
                  <w:color w:val="4E4E4E"/>
                  <w:sz w:val="16"/>
                  <w:szCs w:val="16"/>
                  <w:u w:val="single"/>
                  <w:bdr w:val="none" w:sz="0" w:space="0" w:color="auto" w:frame="1"/>
                </w:rPr>
                <w:t>Staff Development</w:t>
              </w:r>
            </w:hyperlink>
          </w:p>
        </w:tc>
      </w:tr>
      <w:tr w:rsidR="002D5F10" w:rsidRPr="00570E30" w14:paraId="346F980A" w14:textId="77777777" w:rsidTr="002D5F10">
        <w:tc>
          <w:tcPr>
            <w:tcW w:w="5425" w:type="dxa"/>
            <w:shd w:val="clear" w:color="auto" w:fill="auto"/>
            <w:tcMar>
              <w:top w:w="75" w:type="dxa"/>
              <w:left w:w="0" w:type="dxa"/>
              <w:bottom w:w="75" w:type="dxa"/>
              <w:right w:w="150" w:type="dxa"/>
            </w:tcMar>
            <w:vAlign w:val="bottom"/>
            <w:hideMark/>
          </w:tcPr>
          <w:p w14:paraId="60904A93" w14:textId="77777777" w:rsidR="002D5F10" w:rsidRPr="00570E30" w:rsidRDefault="002D5F10" w:rsidP="002D5F10">
            <w:pPr>
              <w:spacing w:line="240" w:lineRule="auto"/>
              <w:rPr>
                <w:sz w:val="16"/>
                <w:szCs w:val="16"/>
              </w:rPr>
            </w:pPr>
            <w:r w:rsidRPr="00570E30">
              <w:rPr>
                <w:sz w:val="16"/>
                <w:szCs w:val="16"/>
              </w:rPr>
              <w:t>4231</w:t>
            </w:r>
          </w:p>
        </w:tc>
        <w:tc>
          <w:tcPr>
            <w:tcW w:w="0" w:type="auto"/>
            <w:shd w:val="clear" w:color="auto" w:fill="auto"/>
            <w:tcMar>
              <w:top w:w="75" w:type="dxa"/>
              <w:left w:w="0" w:type="dxa"/>
              <w:bottom w:w="75" w:type="dxa"/>
              <w:right w:w="150" w:type="dxa"/>
            </w:tcMar>
            <w:vAlign w:val="bottom"/>
            <w:hideMark/>
          </w:tcPr>
          <w:p w14:paraId="1A89D2FB" w14:textId="77777777" w:rsidR="002D5F10" w:rsidRPr="00570E30" w:rsidRDefault="002D5F10" w:rsidP="002D5F10">
            <w:pPr>
              <w:spacing w:line="240" w:lineRule="auto"/>
              <w:rPr>
                <w:sz w:val="16"/>
                <w:szCs w:val="16"/>
              </w:rPr>
            </w:pPr>
            <w:hyperlink r:id="rId4272" w:history="1">
              <w:r w:rsidRPr="00570E30">
                <w:rPr>
                  <w:color w:val="4E4E4E"/>
                  <w:sz w:val="16"/>
                  <w:szCs w:val="16"/>
                  <w:u w:val="single"/>
                  <w:bdr w:val="none" w:sz="0" w:space="0" w:color="auto" w:frame="1"/>
                </w:rPr>
                <w:t>Staff Development</w:t>
              </w:r>
            </w:hyperlink>
          </w:p>
        </w:tc>
      </w:tr>
      <w:tr w:rsidR="002D5F10" w:rsidRPr="00570E30" w14:paraId="7F0B51CD" w14:textId="77777777" w:rsidTr="002D5F10">
        <w:tc>
          <w:tcPr>
            <w:tcW w:w="5425" w:type="dxa"/>
            <w:shd w:val="clear" w:color="auto" w:fill="auto"/>
            <w:tcMar>
              <w:top w:w="75" w:type="dxa"/>
              <w:left w:w="0" w:type="dxa"/>
              <w:bottom w:w="75" w:type="dxa"/>
              <w:right w:w="150" w:type="dxa"/>
            </w:tcMar>
            <w:vAlign w:val="bottom"/>
            <w:hideMark/>
          </w:tcPr>
          <w:p w14:paraId="38287B98" w14:textId="77777777" w:rsidR="002D5F10" w:rsidRPr="00570E30" w:rsidRDefault="002D5F10" w:rsidP="002D5F10">
            <w:pPr>
              <w:spacing w:line="240" w:lineRule="auto"/>
              <w:rPr>
                <w:sz w:val="16"/>
                <w:szCs w:val="16"/>
              </w:rPr>
            </w:pPr>
            <w:r w:rsidRPr="00570E30">
              <w:rPr>
                <w:sz w:val="16"/>
                <w:szCs w:val="16"/>
              </w:rPr>
              <w:t>4331</w:t>
            </w:r>
          </w:p>
        </w:tc>
        <w:tc>
          <w:tcPr>
            <w:tcW w:w="0" w:type="auto"/>
            <w:shd w:val="clear" w:color="auto" w:fill="auto"/>
            <w:tcMar>
              <w:top w:w="75" w:type="dxa"/>
              <w:left w:w="0" w:type="dxa"/>
              <w:bottom w:w="75" w:type="dxa"/>
              <w:right w:w="150" w:type="dxa"/>
            </w:tcMar>
            <w:vAlign w:val="bottom"/>
            <w:hideMark/>
          </w:tcPr>
          <w:p w14:paraId="041A4665" w14:textId="77777777" w:rsidR="002D5F10" w:rsidRPr="00570E30" w:rsidRDefault="002D5F10" w:rsidP="002D5F10">
            <w:pPr>
              <w:spacing w:line="240" w:lineRule="auto"/>
              <w:rPr>
                <w:sz w:val="16"/>
                <w:szCs w:val="16"/>
              </w:rPr>
            </w:pPr>
            <w:hyperlink r:id="rId4273" w:history="1">
              <w:r w:rsidRPr="00570E30">
                <w:rPr>
                  <w:color w:val="4E4E4E"/>
                  <w:sz w:val="16"/>
                  <w:szCs w:val="16"/>
                  <w:u w:val="single"/>
                  <w:bdr w:val="none" w:sz="0" w:space="0" w:color="auto" w:frame="1"/>
                </w:rPr>
                <w:t>Staff Development</w:t>
              </w:r>
            </w:hyperlink>
          </w:p>
        </w:tc>
      </w:tr>
      <w:tr w:rsidR="002D5F10" w:rsidRPr="00570E30" w14:paraId="2A592D6C" w14:textId="77777777" w:rsidTr="002D5F10">
        <w:tc>
          <w:tcPr>
            <w:tcW w:w="5425" w:type="dxa"/>
            <w:shd w:val="clear" w:color="auto" w:fill="auto"/>
            <w:tcMar>
              <w:top w:w="75" w:type="dxa"/>
              <w:left w:w="0" w:type="dxa"/>
              <w:bottom w:w="75" w:type="dxa"/>
              <w:right w:w="150" w:type="dxa"/>
            </w:tcMar>
            <w:vAlign w:val="bottom"/>
            <w:hideMark/>
          </w:tcPr>
          <w:p w14:paraId="704E1FC1" w14:textId="77777777" w:rsidR="002D5F10" w:rsidRPr="00570E30" w:rsidRDefault="002D5F10" w:rsidP="002D5F10">
            <w:pPr>
              <w:spacing w:line="240" w:lineRule="auto"/>
              <w:rPr>
                <w:sz w:val="16"/>
                <w:szCs w:val="16"/>
              </w:rPr>
            </w:pPr>
            <w:r w:rsidRPr="00570E30">
              <w:rPr>
                <w:sz w:val="16"/>
                <w:szCs w:val="16"/>
              </w:rPr>
              <w:t>5020</w:t>
            </w:r>
          </w:p>
        </w:tc>
        <w:tc>
          <w:tcPr>
            <w:tcW w:w="0" w:type="auto"/>
            <w:shd w:val="clear" w:color="auto" w:fill="auto"/>
            <w:tcMar>
              <w:top w:w="75" w:type="dxa"/>
              <w:left w:w="0" w:type="dxa"/>
              <w:bottom w:w="75" w:type="dxa"/>
              <w:right w:w="150" w:type="dxa"/>
            </w:tcMar>
            <w:vAlign w:val="bottom"/>
            <w:hideMark/>
          </w:tcPr>
          <w:p w14:paraId="002519BE" w14:textId="77777777" w:rsidR="002D5F10" w:rsidRPr="00570E30" w:rsidRDefault="002D5F10" w:rsidP="002D5F10">
            <w:pPr>
              <w:spacing w:line="240" w:lineRule="auto"/>
              <w:rPr>
                <w:sz w:val="16"/>
                <w:szCs w:val="16"/>
              </w:rPr>
            </w:pPr>
            <w:hyperlink r:id="rId4274" w:history="1">
              <w:r w:rsidRPr="00570E30">
                <w:rPr>
                  <w:color w:val="4E4E4E"/>
                  <w:sz w:val="16"/>
                  <w:szCs w:val="16"/>
                  <w:u w:val="single"/>
                  <w:bdr w:val="none" w:sz="0" w:space="0" w:color="auto" w:frame="1"/>
                </w:rPr>
                <w:t>Parent Rights And Responsibilities</w:t>
              </w:r>
            </w:hyperlink>
          </w:p>
        </w:tc>
      </w:tr>
      <w:tr w:rsidR="002D5F10" w:rsidRPr="00570E30" w14:paraId="6FDB73ED" w14:textId="77777777" w:rsidTr="002D5F10">
        <w:tc>
          <w:tcPr>
            <w:tcW w:w="5425" w:type="dxa"/>
            <w:shd w:val="clear" w:color="auto" w:fill="auto"/>
            <w:tcMar>
              <w:top w:w="75" w:type="dxa"/>
              <w:left w:w="0" w:type="dxa"/>
              <w:bottom w:w="75" w:type="dxa"/>
              <w:right w:w="150" w:type="dxa"/>
            </w:tcMar>
            <w:vAlign w:val="bottom"/>
            <w:hideMark/>
          </w:tcPr>
          <w:p w14:paraId="3A303FD5" w14:textId="77777777" w:rsidR="002D5F10" w:rsidRPr="00570E30" w:rsidRDefault="002D5F10" w:rsidP="002D5F10">
            <w:pPr>
              <w:spacing w:line="240" w:lineRule="auto"/>
              <w:rPr>
                <w:sz w:val="16"/>
                <w:szCs w:val="16"/>
              </w:rPr>
            </w:pPr>
            <w:r w:rsidRPr="00570E30">
              <w:rPr>
                <w:sz w:val="16"/>
                <w:szCs w:val="16"/>
              </w:rPr>
              <w:t>5020</w:t>
            </w:r>
          </w:p>
        </w:tc>
        <w:tc>
          <w:tcPr>
            <w:tcW w:w="0" w:type="auto"/>
            <w:shd w:val="clear" w:color="auto" w:fill="auto"/>
            <w:tcMar>
              <w:top w:w="75" w:type="dxa"/>
              <w:left w:w="0" w:type="dxa"/>
              <w:bottom w:w="75" w:type="dxa"/>
              <w:right w:w="150" w:type="dxa"/>
            </w:tcMar>
            <w:vAlign w:val="bottom"/>
            <w:hideMark/>
          </w:tcPr>
          <w:p w14:paraId="680DAE0F" w14:textId="77777777" w:rsidR="002D5F10" w:rsidRPr="00570E30" w:rsidRDefault="002D5F10" w:rsidP="002D5F10">
            <w:pPr>
              <w:spacing w:line="240" w:lineRule="auto"/>
              <w:rPr>
                <w:sz w:val="16"/>
                <w:szCs w:val="16"/>
              </w:rPr>
            </w:pPr>
            <w:hyperlink r:id="rId4275" w:history="1">
              <w:r w:rsidRPr="00570E30">
                <w:rPr>
                  <w:color w:val="4E4E4E"/>
                  <w:sz w:val="16"/>
                  <w:szCs w:val="16"/>
                  <w:u w:val="single"/>
                  <w:bdr w:val="none" w:sz="0" w:space="0" w:color="auto" w:frame="1"/>
                </w:rPr>
                <w:t>Parent Rights And Responsibilities</w:t>
              </w:r>
            </w:hyperlink>
          </w:p>
        </w:tc>
      </w:tr>
      <w:tr w:rsidR="002D5F10" w:rsidRPr="00570E30" w14:paraId="7A2DAB11" w14:textId="77777777" w:rsidTr="002D5F10">
        <w:tc>
          <w:tcPr>
            <w:tcW w:w="5425" w:type="dxa"/>
            <w:shd w:val="clear" w:color="auto" w:fill="auto"/>
            <w:tcMar>
              <w:top w:w="75" w:type="dxa"/>
              <w:left w:w="0" w:type="dxa"/>
              <w:bottom w:w="75" w:type="dxa"/>
              <w:right w:w="150" w:type="dxa"/>
            </w:tcMar>
            <w:vAlign w:val="bottom"/>
            <w:hideMark/>
          </w:tcPr>
          <w:p w14:paraId="50FB3C50" w14:textId="77777777" w:rsidR="002D5F10" w:rsidRPr="00570E30" w:rsidRDefault="002D5F10" w:rsidP="002D5F10">
            <w:pPr>
              <w:spacing w:line="240" w:lineRule="auto"/>
              <w:rPr>
                <w:sz w:val="16"/>
                <w:szCs w:val="16"/>
              </w:rPr>
            </w:pPr>
            <w:r w:rsidRPr="00570E30">
              <w:rPr>
                <w:sz w:val="16"/>
                <w:szCs w:val="16"/>
              </w:rPr>
              <w:t>5126</w:t>
            </w:r>
          </w:p>
        </w:tc>
        <w:tc>
          <w:tcPr>
            <w:tcW w:w="0" w:type="auto"/>
            <w:shd w:val="clear" w:color="auto" w:fill="auto"/>
            <w:tcMar>
              <w:top w:w="75" w:type="dxa"/>
              <w:left w:w="0" w:type="dxa"/>
              <w:bottom w:w="75" w:type="dxa"/>
              <w:right w:w="150" w:type="dxa"/>
            </w:tcMar>
            <w:vAlign w:val="bottom"/>
            <w:hideMark/>
          </w:tcPr>
          <w:p w14:paraId="5145B495" w14:textId="77777777" w:rsidR="002D5F10" w:rsidRPr="00570E30" w:rsidRDefault="002D5F10" w:rsidP="002D5F10">
            <w:pPr>
              <w:spacing w:line="240" w:lineRule="auto"/>
              <w:rPr>
                <w:sz w:val="16"/>
                <w:szCs w:val="16"/>
              </w:rPr>
            </w:pPr>
            <w:hyperlink r:id="rId4276" w:history="1">
              <w:r w:rsidRPr="00570E30">
                <w:rPr>
                  <w:color w:val="4E4E4E"/>
                  <w:sz w:val="16"/>
                  <w:szCs w:val="16"/>
                  <w:u w:val="single"/>
                  <w:bdr w:val="none" w:sz="0" w:space="0" w:color="auto" w:frame="1"/>
                </w:rPr>
                <w:t>Awards For Achievement</w:t>
              </w:r>
            </w:hyperlink>
          </w:p>
        </w:tc>
      </w:tr>
      <w:tr w:rsidR="002D5F10" w:rsidRPr="00570E30" w14:paraId="1362A93F" w14:textId="77777777" w:rsidTr="002D5F10">
        <w:tc>
          <w:tcPr>
            <w:tcW w:w="5425" w:type="dxa"/>
            <w:shd w:val="clear" w:color="auto" w:fill="auto"/>
            <w:tcMar>
              <w:top w:w="75" w:type="dxa"/>
              <w:left w:w="0" w:type="dxa"/>
              <w:bottom w:w="75" w:type="dxa"/>
              <w:right w:w="150" w:type="dxa"/>
            </w:tcMar>
            <w:vAlign w:val="bottom"/>
            <w:hideMark/>
          </w:tcPr>
          <w:p w14:paraId="45089D71" w14:textId="77777777" w:rsidR="002D5F10" w:rsidRPr="00570E30" w:rsidRDefault="002D5F10" w:rsidP="002D5F10">
            <w:pPr>
              <w:spacing w:line="240" w:lineRule="auto"/>
              <w:rPr>
                <w:sz w:val="16"/>
                <w:szCs w:val="16"/>
              </w:rPr>
            </w:pPr>
            <w:r w:rsidRPr="00570E30">
              <w:rPr>
                <w:sz w:val="16"/>
                <w:szCs w:val="16"/>
              </w:rPr>
              <w:t>5126</w:t>
            </w:r>
          </w:p>
        </w:tc>
        <w:tc>
          <w:tcPr>
            <w:tcW w:w="0" w:type="auto"/>
            <w:shd w:val="clear" w:color="auto" w:fill="auto"/>
            <w:tcMar>
              <w:top w:w="75" w:type="dxa"/>
              <w:left w:w="0" w:type="dxa"/>
              <w:bottom w:w="75" w:type="dxa"/>
              <w:right w:w="150" w:type="dxa"/>
            </w:tcMar>
            <w:vAlign w:val="bottom"/>
            <w:hideMark/>
          </w:tcPr>
          <w:p w14:paraId="768CD209" w14:textId="77777777" w:rsidR="002D5F10" w:rsidRPr="00570E30" w:rsidRDefault="002D5F10" w:rsidP="002D5F10">
            <w:pPr>
              <w:spacing w:line="240" w:lineRule="auto"/>
              <w:rPr>
                <w:sz w:val="16"/>
                <w:szCs w:val="16"/>
              </w:rPr>
            </w:pPr>
            <w:hyperlink r:id="rId4277" w:history="1">
              <w:r w:rsidRPr="00570E30">
                <w:rPr>
                  <w:color w:val="4E4E4E"/>
                  <w:sz w:val="16"/>
                  <w:szCs w:val="16"/>
                  <w:u w:val="single"/>
                  <w:bdr w:val="none" w:sz="0" w:space="0" w:color="auto" w:frame="1"/>
                </w:rPr>
                <w:t>Awards For Achievement</w:t>
              </w:r>
            </w:hyperlink>
          </w:p>
        </w:tc>
      </w:tr>
      <w:tr w:rsidR="002D5F10" w:rsidRPr="00570E30" w14:paraId="2D801494" w14:textId="77777777" w:rsidTr="002D5F10">
        <w:tc>
          <w:tcPr>
            <w:tcW w:w="5425" w:type="dxa"/>
            <w:shd w:val="clear" w:color="auto" w:fill="auto"/>
            <w:tcMar>
              <w:top w:w="75" w:type="dxa"/>
              <w:left w:w="0" w:type="dxa"/>
              <w:bottom w:w="75" w:type="dxa"/>
              <w:right w:w="150" w:type="dxa"/>
            </w:tcMar>
            <w:vAlign w:val="bottom"/>
            <w:hideMark/>
          </w:tcPr>
          <w:p w14:paraId="4B0380AC" w14:textId="77777777" w:rsidR="002D5F10" w:rsidRPr="00570E30" w:rsidRDefault="002D5F10" w:rsidP="002D5F10">
            <w:pPr>
              <w:spacing w:line="240" w:lineRule="auto"/>
              <w:rPr>
                <w:sz w:val="16"/>
                <w:szCs w:val="16"/>
              </w:rPr>
            </w:pPr>
            <w:r w:rsidRPr="00570E30">
              <w:rPr>
                <w:sz w:val="16"/>
                <w:szCs w:val="16"/>
              </w:rPr>
              <w:t>5148</w:t>
            </w:r>
          </w:p>
        </w:tc>
        <w:tc>
          <w:tcPr>
            <w:tcW w:w="0" w:type="auto"/>
            <w:shd w:val="clear" w:color="auto" w:fill="auto"/>
            <w:tcMar>
              <w:top w:w="75" w:type="dxa"/>
              <w:left w:w="0" w:type="dxa"/>
              <w:bottom w:w="75" w:type="dxa"/>
              <w:right w:w="150" w:type="dxa"/>
            </w:tcMar>
            <w:vAlign w:val="bottom"/>
            <w:hideMark/>
          </w:tcPr>
          <w:p w14:paraId="606C1575" w14:textId="77777777" w:rsidR="002D5F10" w:rsidRPr="00570E30" w:rsidRDefault="002D5F10" w:rsidP="002D5F10">
            <w:pPr>
              <w:spacing w:line="240" w:lineRule="auto"/>
              <w:rPr>
                <w:sz w:val="16"/>
                <w:szCs w:val="16"/>
              </w:rPr>
            </w:pPr>
            <w:hyperlink r:id="rId4278" w:history="1">
              <w:r w:rsidRPr="00570E30">
                <w:rPr>
                  <w:color w:val="4E4E4E"/>
                  <w:sz w:val="16"/>
                  <w:szCs w:val="16"/>
                  <w:u w:val="single"/>
                  <w:bdr w:val="none" w:sz="0" w:space="0" w:color="auto" w:frame="1"/>
                </w:rPr>
                <w:t>Child Care And Development</w:t>
              </w:r>
            </w:hyperlink>
          </w:p>
        </w:tc>
      </w:tr>
      <w:tr w:rsidR="002D5F10" w:rsidRPr="00570E30" w14:paraId="14621AF5" w14:textId="77777777" w:rsidTr="002D5F10">
        <w:tc>
          <w:tcPr>
            <w:tcW w:w="5425" w:type="dxa"/>
            <w:shd w:val="clear" w:color="auto" w:fill="auto"/>
            <w:tcMar>
              <w:top w:w="75" w:type="dxa"/>
              <w:left w:w="0" w:type="dxa"/>
              <w:bottom w:w="75" w:type="dxa"/>
              <w:right w:w="150" w:type="dxa"/>
            </w:tcMar>
            <w:vAlign w:val="bottom"/>
            <w:hideMark/>
          </w:tcPr>
          <w:p w14:paraId="25A23AE6" w14:textId="77777777" w:rsidR="002D5F10" w:rsidRPr="00570E30" w:rsidRDefault="002D5F10" w:rsidP="002D5F10">
            <w:pPr>
              <w:spacing w:line="240" w:lineRule="auto"/>
              <w:rPr>
                <w:sz w:val="16"/>
                <w:szCs w:val="16"/>
              </w:rPr>
            </w:pPr>
            <w:r w:rsidRPr="00570E30">
              <w:rPr>
                <w:sz w:val="16"/>
                <w:szCs w:val="16"/>
              </w:rPr>
              <w:t>5148</w:t>
            </w:r>
          </w:p>
        </w:tc>
        <w:tc>
          <w:tcPr>
            <w:tcW w:w="0" w:type="auto"/>
            <w:shd w:val="clear" w:color="auto" w:fill="auto"/>
            <w:tcMar>
              <w:top w:w="75" w:type="dxa"/>
              <w:left w:w="0" w:type="dxa"/>
              <w:bottom w:w="75" w:type="dxa"/>
              <w:right w:w="150" w:type="dxa"/>
            </w:tcMar>
            <w:vAlign w:val="bottom"/>
            <w:hideMark/>
          </w:tcPr>
          <w:p w14:paraId="5BBA47D2" w14:textId="77777777" w:rsidR="002D5F10" w:rsidRPr="00570E30" w:rsidRDefault="002D5F10" w:rsidP="002D5F10">
            <w:pPr>
              <w:spacing w:line="240" w:lineRule="auto"/>
              <w:rPr>
                <w:sz w:val="16"/>
                <w:szCs w:val="16"/>
              </w:rPr>
            </w:pPr>
            <w:hyperlink r:id="rId4279" w:history="1">
              <w:r w:rsidRPr="00570E30">
                <w:rPr>
                  <w:color w:val="4E4E4E"/>
                  <w:sz w:val="16"/>
                  <w:szCs w:val="16"/>
                  <w:u w:val="single"/>
                  <w:bdr w:val="none" w:sz="0" w:space="0" w:color="auto" w:frame="1"/>
                </w:rPr>
                <w:t>Child Care And Development</w:t>
              </w:r>
            </w:hyperlink>
          </w:p>
        </w:tc>
      </w:tr>
      <w:tr w:rsidR="002D5F10" w:rsidRPr="00570E30" w14:paraId="11677F5E" w14:textId="77777777" w:rsidTr="002D5F10">
        <w:tc>
          <w:tcPr>
            <w:tcW w:w="5425" w:type="dxa"/>
            <w:shd w:val="clear" w:color="auto" w:fill="auto"/>
            <w:tcMar>
              <w:top w:w="75" w:type="dxa"/>
              <w:left w:w="0" w:type="dxa"/>
              <w:bottom w:w="75" w:type="dxa"/>
              <w:right w:w="150" w:type="dxa"/>
            </w:tcMar>
            <w:vAlign w:val="bottom"/>
            <w:hideMark/>
          </w:tcPr>
          <w:p w14:paraId="12B0F06A" w14:textId="77777777" w:rsidR="002D5F10" w:rsidRPr="00570E30" w:rsidRDefault="002D5F10" w:rsidP="002D5F10">
            <w:pPr>
              <w:spacing w:line="240" w:lineRule="auto"/>
              <w:rPr>
                <w:sz w:val="16"/>
                <w:szCs w:val="16"/>
              </w:rPr>
            </w:pPr>
            <w:r w:rsidRPr="00570E30">
              <w:rPr>
                <w:sz w:val="16"/>
                <w:szCs w:val="16"/>
              </w:rPr>
              <w:t>5148.3</w:t>
            </w:r>
          </w:p>
        </w:tc>
        <w:tc>
          <w:tcPr>
            <w:tcW w:w="0" w:type="auto"/>
            <w:shd w:val="clear" w:color="auto" w:fill="auto"/>
            <w:tcMar>
              <w:top w:w="75" w:type="dxa"/>
              <w:left w:w="0" w:type="dxa"/>
              <w:bottom w:w="75" w:type="dxa"/>
              <w:right w:w="150" w:type="dxa"/>
            </w:tcMar>
            <w:vAlign w:val="bottom"/>
            <w:hideMark/>
          </w:tcPr>
          <w:p w14:paraId="2903C9F5" w14:textId="77777777" w:rsidR="002D5F10" w:rsidRPr="00570E30" w:rsidRDefault="002D5F10" w:rsidP="002D5F10">
            <w:pPr>
              <w:spacing w:line="240" w:lineRule="auto"/>
              <w:rPr>
                <w:sz w:val="16"/>
                <w:szCs w:val="16"/>
              </w:rPr>
            </w:pPr>
            <w:hyperlink r:id="rId4280" w:history="1">
              <w:r w:rsidRPr="00570E30">
                <w:rPr>
                  <w:color w:val="4E4E4E"/>
                  <w:sz w:val="16"/>
                  <w:szCs w:val="16"/>
                  <w:u w:val="single"/>
                  <w:bdr w:val="none" w:sz="0" w:space="0" w:color="auto" w:frame="1"/>
                </w:rPr>
                <w:t>Preschool/Early Childhood Education</w:t>
              </w:r>
            </w:hyperlink>
          </w:p>
        </w:tc>
      </w:tr>
      <w:tr w:rsidR="002D5F10" w:rsidRPr="00570E30" w14:paraId="5DDDEBFD" w14:textId="77777777" w:rsidTr="002D5F10">
        <w:tc>
          <w:tcPr>
            <w:tcW w:w="5425" w:type="dxa"/>
            <w:shd w:val="clear" w:color="auto" w:fill="auto"/>
            <w:tcMar>
              <w:top w:w="75" w:type="dxa"/>
              <w:left w:w="0" w:type="dxa"/>
              <w:bottom w:w="75" w:type="dxa"/>
              <w:right w:w="150" w:type="dxa"/>
            </w:tcMar>
            <w:vAlign w:val="bottom"/>
            <w:hideMark/>
          </w:tcPr>
          <w:p w14:paraId="4A8DF7F0" w14:textId="77777777" w:rsidR="002D5F10" w:rsidRPr="00570E30" w:rsidRDefault="002D5F10" w:rsidP="002D5F10">
            <w:pPr>
              <w:spacing w:line="240" w:lineRule="auto"/>
              <w:rPr>
                <w:sz w:val="16"/>
                <w:szCs w:val="16"/>
              </w:rPr>
            </w:pPr>
            <w:r w:rsidRPr="00570E30">
              <w:rPr>
                <w:sz w:val="16"/>
                <w:szCs w:val="16"/>
              </w:rPr>
              <w:t>5148.3</w:t>
            </w:r>
          </w:p>
        </w:tc>
        <w:tc>
          <w:tcPr>
            <w:tcW w:w="0" w:type="auto"/>
            <w:shd w:val="clear" w:color="auto" w:fill="auto"/>
            <w:tcMar>
              <w:top w:w="75" w:type="dxa"/>
              <w:left w:w="0" w:type="dxa"/>
              <w:bottom w:w="75" w:type="dxa"/>
              <w:right w:w="150" w:type="dxa"/>
            </w:tcMar>
            <w:vAlign w:val="bottom"/>
            <w:hideMark/>
          </w:tcPr>
          <w:p w14:paraId="436D9445" w14:textId="77777777" w:rsidR="002D5F10" w:rsidRPr="00570E30" w:rsidRDefault="002D5F10" w:rsidP="002D5F10">
            <w:pPr>
              <w:spacing w:line="240" w:lineRule="auto"/>
              <w:rPr>
                <w:sz w:val="16"/>
                <w:szCs w:val="16"/>
              </w:rPr>
            </w:pPr>
            <w:hyperlink r:id="rId4281" w:history="1">
              <w:r w:rsidRPr="00570E30">
                <w:rPr>
                  <w:color w:val="4E4E4E"/>
                  <w:sz w:val="16"/>
                  <w:szCs w:val="16"/>
                  <w:u w:val="single"/>
                  <w:bdr w:val="none" w:sz="0" w:space="0" w:color="auto" w:frame="1"/>
                </w:rPr>
                <w:t>Preschool/Early Childhood Education</w:t>
              </w:r>
            </w:hyperlink>
          </w:p>
        </w:tc>
      </w:tr>
      <w:tr w:rsidR="002D5F10" w:rsidRPr="00570E30" w14:paraId="4596FC01" w14:textId="77777777" w:rsidTr="002D5F10">
        <w:tc>
          <w:tcPr>
            <w:tcW w:w="5425" w:type="dxa"/>
            <w:shd w:val="clear" w:color="auto" w:fill="auto"/>
            <w:tcMar>
              <w:top w:w="75" w:type="dxa"/>
              <w:left w:w="0" w:type="dxa"/>
              <w:bottom w:w="75" w:type="dxa"/>
              <w:right w:w="150" w:type="dxa"/>
            </w:tcMar>
            <w:vAlign w:val="bottom"/>
            <w:hideMark/>
          </w:tcPr>
          <w:p w14:paraId="25B32958" w14:textId="77777777" w:rsidR="002D5F10" w:rsidRPr="00570E30" w:rsidRDefault="002D5F10" w:rsidP="002D5F10">
            <w:pPr>
              <w:spacing w:line="240" w:lineRule="auto"/>
              <w:rPr>
                <w:sz w:val="16"/>
                <w:szCs w:val="16"/>
              </w:rPr>
            </w:pPr>
            <w:r w:rsidRPr="00570E30">
              <w:rPr>
                <w:sz w:val="16"/>
                <w:szCs w:val="16"/>
              </w:rPr>
              <w:t>6000</w:t>
            </w:r>
          </w:p>
        </w:tc>
        <w:tc>
          <w:tcPr>
            <w:tcW w:w="0" w:type="auto"/>
            <w:shd w:val="clear" w:color="auto" w:fill="auto"/>
            <w:tcMar>
              <w:top w:w="75" w:type="dxa"/>
              <w:left w:w="0" w:type="dxa"/>
              <w:bottom w:w="75" w:type="dxa"/>
              <w:right w:w="150" w:type="dxa"/>
            </w:tcMar>
            <w:vAlign w:val="bottom"/>
            <w:hideMark/>
          </w:tcPr>
          <w:p w14:paraId="6545E60A" w14:textId="77777777" w:rsidR="002D5F10" w:rsidRPr="00570E30" w:rsidRDefault="002D5F10" w:rsidP="002D5F10">
            <w:pPr>
              <w:spacing w:line="240" w:lineRule="auto"/>
              <w:rPr>
                <w:sz w:val="16"/>
                <w:szCs w:val="16"/>
              </w:rPr>
            </w:pPr>
            <w:hyperlink r:id="rId4282" w:history="1">
              <w:r w:rsidRPr="00570E30">
                <w:rPr>
                  <w:color w:val="4E4E4E"/>
                  <w:sz w:val="16"/>
                  <w:szCs w:val="16"/>
                  <w:u w:val="single"/>
                  <w:bdr w:val="none" w:sz="0" w:space="0" w:color="auto" w:frame="1"/>
                </w:rPr>
                <w:t>Concepts And Roles</w:t>
              </w:r>
            </w:hyperlink>
          </w:p>
        </w:tc>
      </w:tr>
      <w:tr w:rsidR="002D5F10" w:rsidRPr="00570E30" w14:paraId="135F2086" w14:textId="77777777" w:rsidTr="002D5F10">
        <w:tc>
          <w:tcPr>
            <w:tcW w:w="5425" w:type="dxa"/>
            <w:shd w:val="clear" w:color="auto" w:fill="auto"/>
            <w:tcMar>
              <w:top w:w="75" w:type="dxa"/>
              <w:left w:w="0" w:type="dxa"/>
              <w:bottom w:w="75" w:type="dxa"/>
              <w:right w:w="150" w:type="dxa"/>
            </w:tcMar>
            <w:vAlign w:val="bottom"/>
            <w:hideMark/>
          </w:tcPr>
          <w:p w14:paraId="4C4E7B31" w14:textId="77777777" w:rsidR="002D5F10" w:rsidRPr="00570E30" w:rsidRDefault="002D5F10" w:rsidP="002D5F10">
            <w:pPr>
              <w:spacing w:line="240" w:lineRule="auto"/>
              <w:rPr>
                <w:sz w:val="16"/>
                <w:szCs w:val="16"/>
              </w:rPr>
            </w:pPr>
            <w:r w:rsidRPr="00570E30">
              <w:rPr>
                <w:sz w:val="16"/>
                <w:szCs w:val="16"/>
              </w:rPr>
              <w:t>6011</w:t>
            </w:r>
          </w:p>
        </w:tc>
        <w:tc>
          <w:tcPr>
            <w:tcW w:w="0" w:type="auto"/>
            <w:shd w:val="clear" w:color="auto" w:fill="auto"/>
            <w:tcMar>
              <w:top w:w="75" w:type="dxa"/>
              <w:left w:w="0" w:type="dxa"/>
              <w:bottom w:w="75" w:type="dxa"/>
              <w:right w:w="150" w:type="dxa"/>
            </w:tcMar>
            <w:vAlign w:val="bottom"/>
            <w:hideMark/>
          </w:tcPr>
          <w:p w14:paraId="79D8F5EB" w14:textId="77777777" w:rsidR="002D5F10" w:rsidRPr="00570E30" w:rsidRDefault="002D5F10" w:rsidP="002D5F10">
            <w:pPr>
              <w:spacing w:line="240" w:lineRule="auto"/>
              <w:rPr>
                <w:sz w:val="16"/>
                <w:szCs w:val="16"/>
              </w:rPr>
            </w:pPr>
            <w:hyperlink r:id="rId4283" w:history="1">
              <w:r w:rsidRPr="00570E30">
                <w:rPr>
                  <w:color w:val="4E4E4E"/>
                  <w:sz w:val="16"/>
                  <w:szCs w:val="16"/>
                  <w:u w:val="single"/>
                  <w:bdr w:val="none" w:sz="0" w:space="0" w:color="auto" w:frame="1"/>
                </w:rPr>
                <w:t>Academic Standards</w:t>
              </w:r>
            </w:hyperlink>
          </w:p>
        </w:tc>
      </w:tr>
      <w:tr w:rsidR="002D5F10" w:rsidRPr="00570E30" w14:paraId="5A41712A" w14:textId="77777777" w:rsidTr="002D5F10">
        <w:tc>
          <w:tcPr>
            <w:tcW w:w="5425" w:type="dxa"/>
            <w:shd w:val="clear" w:color="auto" w:fill="auto"/>
            <w:tcMar>
              <w:top w:w="75" w:type="dxa"/>
              <w:left w:w="0" w:type="dxa"/>
              <w:bottom w:w="75" w:type="dxa"/>
              <w:right w:w="150" w:type="dxa"/>
            </w:tcMar>
            <w:vAlign w:val="bottom"/>
            <w:hideMark/>
          </w:tcPr>
          <w:p w14:paraId="436F7ABD"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26C47822" w14:textId="77777777" w:rsidR="002D5F10" w:rsidRPr="00570E30" w:rsidRDefault="002D5F10" w:rsidP="002D5F10">
            <w:pPr>
              <w:spacing w:line="240" w:lineRule="auto"/>
              <w:rPr>
                <w:sz w:val="16"/>
                <w:szCs w:val="16"/>
              </w:rPr>
            </w:pPr>
            <w:hyperlink r:id="rId4284" w:history="1">
              <w:r w:rsidRPr="00570E30">
                <w:rPr>
                  <w:color w:val="4E4E4E"/>
                  <w:sz w:val="16"/>
                  <w:szCs w:val="16"/>
                  <w:u w:val="single"/>
                  <w:bdr w:val="none" w:sz="0" w:space="0" w:color="auto" w:frame="1"/>
                </w:rPr>
                <w:t>Parent Involvement</w:t>
              </w:r>
            </w:hyperlink>
          </w:p>
        </w:tc>
      </w:tr>
      <w:tr w:rsidR="002D5F10" w:rsidRPr="00570E30" w14:paraId="323D92D6" w14:textId="77777777" w:rsidTr="002D5F10">
        <w:tc>
          <w:tcPr>
            <w:tcW w:w="5425" w:type="dxa"/>
            <w:shd w:val="clear" w:color="auto" w:fill="auto"/>
            <w:tcMar>
              <w:top w:w="75" w:type="dxa"/>
              <w:left w:w="0" w:type="dxa"/>
              <w:bottom w:w="75" w:type="dxa"/>
              <w:right w:w="150" w:type="dxa"/>
            </w:tcMar>
            <w:vAlign w:val="bottom"/>
            <w:hideMark/>
          </w:tcPr>
          <w:p w14:paraId="1B9F36AC"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460112DD" w14:textId="77777777" w:rsidR="002D5F10" w:rsidRPr="00570E30" w:rsidRDefault="002D5F10" w:rsidP="002D5F10">
            <w:pPr>
              <w:spacing w:line="240" w:lineRule="auto"/>
              <w:rPr>
                <w:sz w:val="16"/>
                <w:szCs w:val="16"/>
              </w:rPr>
            </w:pPr>
            <w:hyperlink r:id="rId4285" w:history="1">
              <w:r w:rsidRPr="00570E30">
                <w:rPr>
                  <w:color w:val="4E4E4E"/>
                  <w:sz w:val="16"/>
                  <w:szCs w:val="16"/>
                  <w:u w:val="single"/>
                  <w:bdr w:val="none" w:sz="0" w:space="0" w:color="auto" w:frame="1"/>
                </w:rPr>
                <w:t>Parent Involvement</w:t>
              </w:r>
            </w:hyperlink>
          </w:p>
        </w:tc>
      </w:tr>
      <w:tr w:rsidR="002D5F10" w:rsidRPr="00570E30" w14:paraId="7EE3A370" w14:textId="77777777" w:rsidTr="002D5F10">
        <w:tc>
          <w:tcPr>
            <w:tcW w:w="5425" w:type="dxa"/>
            <w:shd w:val="clear" w:color="auto" w:fill="auto"/>
            <w:tcMar>
              <w:top w:w="75" w:type="dxa"/>
              <w:left w:w="0" w:type="dxa"/>
              <w:bottom w:w="75" w:type="dxa"/>
              <w:right w:w="150" w:type="dxa"/>
            </w:tcMar>
            <w:vAlign w:val="bottom"/>
            <w:hideMark/>
          </w:tcPr>
          <w:p w14:paraId="7F36DA74" w14:textId="77777777" w:rsidR="002D5F10" w:rsidRPr="00570E30" w:rsidRDefault="002D5F10" w:rsidP="002D5F10">
            <w:pPr>
              <w:spacing w:line="240" w:lineRule="auto"/>
              <w:rPr>
                <w:sz w:val="16"/>
                <w:szCs w:val="16"/>
              </w:rPr>
            </w:pPr>
            <w:r w:rsidRPr="00570E30">
              <w:rPr>
                <w:sz w:val="16"/>
                <w:szCs w:val="16"/>
              </w:rPr>
              <w:t>6120</w:t>
            </w:r>
          </w:p>
        </w:tc>
        <w:tc>
          <w:tcPr>
            <w:tcW w:w="0" w:type="auto"/>
            <w:shd w:val="clear" w:color="auto" w:fill="auto"/>
            <w:tcMar>
              <w:top w:w="75" w:type="dxa"/>
              <w:left w:w="0" w:type="dxa"/>
              <w:bottom w:w="75" w:type="dxa"/>
              <w:right w:w="150" w:type="dxa"/>
            </w:tcMar>
            <w:vAlign w:val="bottom"/>
            <w:hideMark/>
          </w:tcPr>
          <w:p w14:paraId="7667959D" w14:textId="77777777" w:rsidR="002D5F10" w:rsidRPr="00570E30" w:rsidRDefault="002D5F10" w:rsidP="002D5F10">
            <w:pPr>
              <w:spacing w:line="240" w:lineRule="auto"/>
              <w:rPr>
                <w:sz w:val="16"/>
                <w:szCs w:val="16"/>
              </w:rPr>
            </w:pPr>
            <w:hyperlink r:id="rId4286" w:history="1">
              <w:r w:rsidRPr="00570E30">
                <w:rPr>
                  <w:color w:val="4E4E4E"/>
                  <w:sz w:val="16"/>
                  <w:szCs w:val="16"/>
                  <w:u w:val="single"/>
                  <w:bdr w:val="none" w:sz="0" w:space="0" w:color="auto" w:frame="1"/>
                </w:rPr>
                <w:t>Response To Instruction And Intervention</w:t>
              </w:r>
            </w:hyperlink>
          </w:p>
        </w:tc>
      </w:tr>
      <w:tr w:rsidR="002D5F10" w:rsidRPr="00570E30" w14:paraId="4D8B69A6" w14:textId="77777777" w:rsidTr="002D5F10">
        <w:tc>
          <w:tcPr>
            <w:tcW w:w="5425" w:type="dxa"/>
            <w:shd w:val="clear" w:color="auto" w:fill="auto"/>
            <w:tcMar>
              <w:top w:w="75" w:type="dxa"/>
              <w:left w:w="0" w:type="dxa"/>
              <w:bottom w:w="75" w:type="dxa"/>
              <w:right w:w="150" w:type="dxa"/>
            </w:tcMar>
            <w:vAlign w:val="bottom"/>
            <w:hideMark/>
          </w:tcPr>
          <w:p w14:paraId="7E02062E" w14:textId="77777777" w:rsidR="002D5F10" w:rsidRPr="00570E30" w:rsidRDefault="002D5F10" w:rsidP="002D5F10">
            <w:pPr>
              <w:spacing w:line="240" w:lineRule="auto"/>
              <w:rPr>
                <w:sz w:val="16"/>
                <w:szCs w:val="16"/>
              </w:rPr>
            </w:pPr>
            <w:r w:rsidRPr="00570E30">
              <w:rPr>
                <w:sz w:val="16"/>
                <w:szCs w:val="16"/>
              </w:rPr>
              <w:t>6141</w:t>
            </w:r>
          </w:p>
        </w:tc>
        <w:tc>
          <w:tcPr>
            <w:tcW w:w="0" w:type="auto"/>
            <w:shd w:val="clear" w:color="auto" w:fill="auto"/>
            <w:tcMar>
              <w:top w:w="75" w:type="dxa"/>
              <w:left w:w="0" w:type="dxa"/>
              <w:bottom w:w="75" w:type="dxa"/>
              <w:right w:w="150" w:type="dxa"/>
            </w:tcMar>
            <w:vAlign w:val="bottom"/>
            <w:hideMark/>
          </w:tcPr>
          <w:p w14:paraId="2EB414B7" w14:textId="77777777" w:rsidR="002D5F10" w:rsidRPr="00570E30" w:rsidRDefault="002D5F10" w:rsidP="002D5F10">
            <w:pPr>
              <w:spacing w:line="240" w:lineRule="auto"/>
              <w:rPr>
                <w:sz w:val="16"/>
                <w:szCs w:val="16"/>
              </w:rPr>
            </w:pPr>
            <w:hyperlink r:id="rId4287" w:history="1">
              <w:r w:rsidRPr="00570E30">
                <w:rPr>
                  <w:color w:val="4E4E4E"/>
                  <w:sz w:val="16"/>
                  <w:szCs w:val="16"/>
                  <w:u w:val="single"/>
                  <w:bdr w:val="none" w:sz="0" w:space="0" w:color="auto" w:frame="1"/>
                </w:rPr>
                <w:t>Curriculum Development And Evaluation</w:t>
              </w:r>
            </w:hyperlink>
          </w:p>
        </w:tc>
      </w:tr>
      <w:tr w:rsidR="002D5F10" w:rsidRPr="00570E30" w14:paraId="199466E0" w14:textId="77777777" w:rsidTr="002D5F10">
        <w:tc>
          <w:tcPr>
            <w:tcW w:w="5425" w:type="dxa"/>
            <w:shd w:val="clear" w:color="auto" w:fill="auto"/>
            <w:tcMar>
              <w:top w:w="75" w:type="dxa"/>
              <w:left w:w="0" w:type="dxa"/>
              <w:bottom w:w="75" w:type="dxa"/>
              <w:right w:w="150" w:type="dxa"/>
            </w:tcMar>
            <w:vAlign w:val="bottom"/>
            <w:hideMark/>
          </w:tcPr>
          <w:p w14:paraId="7860F5D8" w14:textId="77777777" w:rsidR="002D5F10" w:rsidRPr="00570E30" w:rsidRDefault="002D5F10" w:rsidP="002D5F10">
            <w:pPr>
              <w:spacing w:line="240" w:lineRule="auto"/>
              <w:rPr>
                <w:sz w:val="16"/>
                <w:szCs w:val="16"/>
              </w:rPr>
            </w:pPr>
            <w:r w:rsidRPr="00570E30">
              <w:rPr>
                <w:sz w:val="16"/>
                <w:szCs w:val="16"/>
              </w:rPr>
              <w:t>6142.1</w:t>
            </w:r>
          </w:p>
        </w:tc>
        <w:tc>
          <w:tcPr>
            <w:tcW w:w="0" w:type="auto"/>
            <w:shd w:val="clear" w:color="auto" w:fill="auto"/>
            <w:tcMar>
              <w:top w:w="75" w:type="dxa"/>
              <w:left w:w="0" w:type="dxa"/>
              <w:bottom w:w="75" w:type="dxa"/>
              <w:right w:w="150" w:type="dxa"/>
            </w:tcMar>
            <w:vAlign w:val="bottom"/>
            <w:hideMark/>
          </w:tcPr>
          <w:p w14:paraId="3AC458EE" w14:textId="77777777" w:rsidR="002D5F10" w:rsidRPr="00570E30" w:rsidRDefault="002D5F10" w:rsidP="002D5F10">
            <w:pPr>
              <w:spacing w:line="240" w:lineRule="auto"/>
              <w:rPr>
                <w:sz w:val="16"/>
                <w:szCs w:val="16"/>
              </w:rPr>
            </w:pPr>
            <w:hyperlink r:id="rId4288" w:history="1">
              <w:r w:rsidRPr="00570E30">
                <w:rPr>
                  <w:color w:val="4E4E4E"/>
                  <w:sz w:val="16"/>
                  <w:szCs w:val="16"/>
                  <w:u w:val="single"/>
                  <w:bdr w:val="none" w:sz="0" w:space="0" w:color="auto" w:frame="1"/>
                </w:rPr>
                <w:t>Sexual Health And HIV/AIDS Prevention Instruction</w:t>
              </w:r>
            </w:hyperlink>
          </w:p>
        </w:tc>
      </w:tr>
      <w:tr w:rsidR="002D5F10" w:rsidRPr="00570E30" w14:paraId="37653730" w14:textId="77777777" w:rsidTr="002D5F10">
        <w:tc>
          <w:tcPr>
            <w:tcW w:w="5425" w:type="dxa"/>
            <w:shd w:val="clear" w:color="auto" w:fill="auto"/>
            <w:tcMar>
              <w:top w:w="75" w:type="dxa"/>
              <w:left w:w="0" w:type="dxa"/>
              <w:bottom w:w="75" w:type="dxa"/>
              <w:right w:w="150" w:type="dxa"/>
            </w:tcMar>
            <w:vAlign w:val="bottom"/>
            <w:hideMark/>
          </w:tcPr>
          <w:p w14:paraId="6D3B4CA1" w14:textId="77777777" w:rsidR="002D5F10" w:rsidRPr="00570E30" w:rsidRDefault="002D5F10" w:rsidP="002D5F10">
            <w:pPr>
              <w:spacing w:line="240" w:lineRule="auto"/>
              <w:rPr>
                <w:sz w:val="16"/>
                <w:szCs w:val="16"/>
              </w:rPr>
            </w:pPr>
            <w:r w:rsidRPr="00570E30">
              <w:rPr>
                <w:sz w:val="16"/>
                <w:szCs w:val="16"/>
              </w:rPr>
              <w:t>6142.1</w:t>
            </w:r>
          </w:p>
        </w:tc>
        <w:tc>
          <w:tcPr>
            <w:tcW w:w="0" w:type="auto"/>
            <w:shd w:val="clear" w:color="auto" w:fill="auto"/>
            <w:tcMar>
              <w:top w:w="75" w:type="dxa"/>
              <w:left w:w="0" w:type="dxa"/>
              <w:bottom w:w="75" w:type="dxa"/>
              <w:right w:w="150" w:type="dxa"/>
            </w:tcMar>
            <w:vAlign w:val="bottom"/>
            <w:hideMark/>
          </w:tcPr>
          <w:p w14:paraId="16F7B19B" w14:textId="77777777" w:rsidR="002D5F10" w:rsidRPr="00570E30" w:rsidRDefault="002D5F10" w:rsidP="002D5F10">
            <w:pPr>
              <w:spacing w:line="240" w:lineRule="auto"/>
              <w:rPr>
                <w:sz w:val="16"/>
                <w:szCs w:val="16"/>
              </w:rPr>
            </w:pPr>
            <w:hyperlink r:id="rId4289" w:history="1">
              <w:r w:rsidRPr="00570E30">
                <w:rPr>
                  <w:color w:val="4E4E4E"/>
                  <w:sz w:val="16"/>
                  <w:szCs w:val="16"/>
                  <w:u w:val="single"/>
                  <w:bdr w:val="none" w:sz="0" w:space="0" w:color="auto" w:frame="1"/>
                </w:rPr>
                <w:t>Sexual Health And HIV/AIDS Prevention Instruction</w:t>
              </w:r>
            </w:hyperlink>
          </w:p>
        </w:tc>
      </w:tr>
      <w:tr w:rsidR="002D5F10" w:rsidRPr="00570E30" w14:paraId="42705FCB" w14:textId="77777777" w:rsidTr="002D5F10">
        <w:tc>
          <w:tcPr>
            <w:tcW w:w="5425" w:type="dxa"/>
            <w:shd w:val="clear" w:color="auto" w:fill="auto"/>
            <w:tcMar>
              <w:top w:w="75" w:type="dxa"/>
              <w:left w:w="0" w:type="dxa"/>
              <w:bottom w:w="75" w:type="dxa"/>
              <w:right w:w="150" w:type="dxa"/>
            </w:tcMar>
            <w:vAlign w:val="bottom"/>
            <w:hideMark/>
          </w:tcPr>
          <w:p w14:paraId="410308E6" w14:textId="77777777" w:rsidR="002D5F10" w:rsidRPr="00570E30" w:rsidRDefault="002D5F10" w:rsidP="002D5F10">
            <w:pPr>
              <w:spacing w:line="240" w:lineRule="auto"/>
              <w:rPr>
                <w:sz w:val="16"/>
                <w:szCs w:val="16"/>
              </w:rPr>
            </w:pPr>
            <w:r w:rsidRPr="00570E30">
              <w:rPr>
                <w:sz w:val="16"/>
                <w:szCs w:val="16"/>
              </w:rPr>
              <w:t>6142.1-E PDF(1)</w:t>
            </w:r>
          </w:p>
        </w:tc>
        <w:tc>
          <w:tcPr>
            <w:tcW w:w="0" w:type="auto"/>
            <w:shd w:val="clear" w:color="auto" w:fill="auto"/>
            <w:tcMar>
              <w:top w:w="75" w:type="dxa"/>
              <w:left w:w="0" w:type="dxa"/>
              <w:bottom w:w="75" w:type="dxa"/>
              <w:right w:w="150" w:type="dxa"/>
            </w:tcMar>
            <w:vAlign w:val="bottom"/>
            <w:hideMark/>
          </w:tcPr>
          <w:p w14:paraId="2C793EF1" w14:textId="77777777" w:rsidR="002D5F10" w:rsidRPr="00570E30" w:rsidRDefault="002D5F10" w:rsidP="002D5F10">
            <w:pPr>
              <w:spacing w:line="240" w:lineRule="auto"/>
              <w:rPr>
                <w:sz w:val="16"/>
                <w:szCs w:val="16"/>
              </w:rPr>
            </w:pPr>
            <w:hyperlink r:id="rId4290" w:history="1">
              <w:r w:rsidRPr="00570E30">
                <w:rPr>
                  <w:color w:val="4E4E4E"/>
                  <w:sz w:val="16"/>
                  <w:szCs w:val="16"/>
                  <w:u w:val="single"/>
                  <w:bdr w:val="none" w:sz="0" w:space="0" w:color="auto" w:frame="1"/>
                </w:rPr>
                <w:t>Sexual Health And HIV/AIDS Prevention Instruction</w:t>
              </w:r>
            </w:hyperlink>
          </w:p>
        </w:tc>
      </w:tr>
      <w:tr w:rsidR="002D5F10" w:rsidRPr="00570E30" w14:paraId="77020E9B" w14:textId="77777777" w:rsidTr="002D5F10">
        <w:tc>
          <w:tcPr>
            <w:tcW w:w="5425" w:type="dxa"/>
            <w:shd w:val="clear" w:color="auto" w:fill="auto"/>
            <w:tcMar>
              <w:top w:w="75" w:type="dxa"/>
              <w:left w:w="0" w:type="dxa"/>
              <w:bottom w:w="75" w:type="dxa"/>
              <w:right w:w="150" w:type="dxa"/>
            </w:tcMar>
            <w:vAlign w:val="bottom"/>
            <w:hideMark/>
          </w:tcPr>
          <w:p w14:paraId="6C17CA15" w14:textId="77777777" w:rsidR="002D5F10" w:rsidRPr="00570E30" w:rsidRDefault="002D5F10" w:rsidP="002D5F10">
            <w:pPr>
              <w:spacing w:line="240" w:lineRule="auto"/>
              <w:rPr>
                <w:sz w:val="16"/>
                <w:szCs w:val="16"/>
              </w:rPr>
            </w:pPr>
            <w:r w:rsidRPr="00570E30">
              <w:rPr>
                <w:sz w:val="16"/>
                <w:szCs w:val="16"/>
              </w:rPr>
              <w:t>6142.2</w:t>
            </w:r>
          </w:p>
        </w:tc>
        <w:tc>
          <w:tcPr>
            <w:tcW w:w="0" w:type="auto"/>
            <w:shd w:val="clear" w:color="auto" w:fill="auto"/>
            <w:tcMar>
              <w:top w:w="75" w:type="dxa"/>
              <w:left w:w="0" w:type="dxa"/>
              <w:bottom w:w="75" w:type="dxa"/>
              <w:right w:w="150" w:type="dxa"/>
            </w:tcMar>
            <w:vAlign w:val="bottom"/>
            <w:hideMark/>
          </w:tcPr>
          <w:p w14:paraId="67B07193" w14:textId="77777777" w:rsidR="002D5F10" w:rsidRPr="00570E30" w:rsidRDefault="002D5F10" w:rsidP="002D5F10">
            <w:pPr>
              <w:spacing w:line="240" w:lineRule="auto"/>
              <w:rPr>
                <w:sz w:val="16"/>
                <w:szCs w:val="16"/>
              </w:rPr>
            </w:pPr>
            <w:hyperlink r:id="rId4291" w:history="1">
              <w:r w:rsidRPr="00570E30">
                <w:rPr>
                  <w:color w:val="4E4E4E"/>
                  <w:sz w:val="16"/>
                  <w:szCs w:val="16"/>
                  <w:u w:val="single"/>
                  <w:bdr w:val="none" w:sz="0" w:space="0" w:color="auto" w:frame="1"/>
                </w:rPr>
                <w:t>World Language Instruction</w:t>
              </w:r>
            </w:hyperlink>
          </w:p>
        </w:tc>
      </w:tr>
      <w:tr w:rsidR="002D5F10" w:rsidRPr="00570E30" w14:paraId="013E6A27" w14:textId="77777777" w:rsidTr="002D5F10">
        <w:tc>
          <w:tcPr>
            <w:tcW w:w="5425" w:type="dxa"/>
            <w:shd w:val="clear" w:color="auto" w:fill="auto"/>
            <w:tcMar>
              <w:top w:w="75" w:type="dxa"/>
              <w:left w:w="0" w:type="dxa"/>
              <w:bottom w:w="75" w:type="dxa"/>
              <w:right w:w="150" w:type="dxa"/>
            </w:tcMar>
            <w:vAlign w:val="bottom"/>
            <w:hideMark/>
          </w:tcPr>
          <w:p w14:paraId="24F75A54" w14:textId="77777777" w:rsidR="002D5F10" w:rsidRPr="00570E30" w:rsidRDefault="002D5F10" w:rsidP="002D5F10">
            <w:pPr>
              <w:spacing w:line="240" w:lineRule="auto"/>
              <w:rPr>
                <w:sz w:val="16"/>
                <w:szCs w:val="16"/>
              </w:rPr>
            </w:pPr>
            <w:r w:rsidRPr="00570E30">
              <w:rPr>
                <w:sz w:val="16"/>
                <w:szCs w:val="16"/>
              </w:rPr>
              <w:t>6142.2</w:t>
            </w:r>
          </w:p>
        </w:tc>
        <w:tc>
          <w:tcPr>
            <w:tcW w:w="0" w:type="auto"/>
            <w:shd w:val="clear" w:color="auto" w:fill="auto"/>
            <w:tcMar>
              <w:top w:w="75" w:type="dxa"/>
              <w:left w:w="0" w:type="dxa"/>
              <w:bottom w:w="75" w:type="dxa"/>
              <w:right w:w="150" w:type="dxa"/>
            </w:tcMar>
            <w:vAlign w:val="bottom"/>
            <w:hideMark/>
          </w:tcPr>
          <w:p w14:paraId="40511278" w14:textId="77777777" w:rsidR="002D5F10" w:rsidRPr="00570E30" w:rsidRDefault="002D5F10" w:rsidP="002D5F10">
            <w:pPr>
              <w:spacing w:line="240" w:lineRule="auto"/>
              <w:rPr>
                <w:sz w:val="16"/>
                <w:szCs w:val="16"/>
              </w:rPr>
            </w:pPr>
            <w:hyperlink r:id="rId4292" w:history="1">
              <w:r w:rsidRPr="00570E30">
                <w:rPr>
                  <w:color w:val="4E4E4E"/>
                  <w:sz w:val="16"/>
                  <w:szCs w:val="16"/>
                  <w:u w:val="single"/>
                  <w:bdr w:val="none" w:sz="0" w:space="0" w:color="auto" w:frame="1"/>
                </w:rPr>
                <w:t>World Language Instruction</w:t>
              </w:r>
            </w:hyperlink>
          </w:p>
        </w:tc>
      </w:tr>
      <w:tr w:rsidR="002D5F10" w:rsidRPr="00570E30" w14:paraId="4B11A93A" w14:textId="77777777" w:rsidTr="002D5F10">
        <w:tc>
          <w:tcPr>
            <w:tcW w:w="5425" w:type="dxa"/>
            <w:shd w:val="clear" w:color="auto" w:fill="auto"/>
            <w:tcMar>
              <w:top w:w="75" w:type="dxa"/>
              <w:left w:w="0" w:type="dxa"/>
              <w:bottom w:w="75" w:type="dxa"/>
              <w:right w:w="150" w:type="dxa"/>
            </w:tcMar>
            <w:vAlign w:val="bottom"/>
            <w:hideMark/>
          </w:tcPr>
          <w:p w14:paraId="527B0480" w14:textId="77777777" w:rsidR="002D5F10" w:rsidRPr="00570E30" w:rsidRDefault="002D5F10" w:rsidP="002D5F10">
            <w:pPr>
              <w:spacing w:line="240" w:lineRule="auto"/>
              <w:rPr>
                <w:sz w:val="16"/>
                <w:szCs w:val="16"/>
              </w:rPr>
            </w:pPr>
            <w:r w:rsidRPr="00570E30">
              <w:rPr>
                <w:sz w:val="16"/>
                <w:szCs w:val="16"/>
              </w:rPr>
              <w:t>6142.91</w:t>
            </w:r>
          </w:p>
        </w:tc>
        <w:tc>
          <w:tcPr>
            <w:tcW w:w="0" w:type="auto"/>
            <w:shd w:val="clear" w:color="auto" w:fill="auto"/>
            <w:tcMar>
              <w:top w:w="75" w:type="dxa"/>
              <w:left w:w="0" w:type="dxa"/>
              <w:bottom w:w="75" w:type="dxa"/>
              <w:right w:w="150" w:type="dxa"/>
            </w:tcMar>
            <w:vAlign w:val="bottom"/>
            <w:hideMark/>
          </w:tcPr>
          <w:p w14:paraId="54689464" w14:textId="77777777" w:rsidR="002D5F10" w:rsidRPr="00570E30" w:rsidRDefault="002D5F10" w:rsidP="002D5F10">
            <w:pPr>
              <w:spacing w:line="240" w:lineRule="auto"/>
              <w:rPr>
                <w:sz w:val="16"/>
                <w:szCs w:val="16"/>
              </w:rPr>
            </w:pPr>
            <w:hyperlink r:id="rId4293" w:history="1">
              <w:r w:rsidRPr="00570E30">
                <w:rPr>
                  <w:color w:val="4E4E4E"/>
                  <w:sz w:val="16"/>
                  <w:szCs w:val="16"/>
                  <w:u w:val="single"/>
                  <w:bdr w:val="none" w:sz="0" w:space="0" w:color="auto" w:frame="1"/>
                </w:rPr>
                <w:t>Reading/Language Arts Instruction</w:t>
              </w:r>
            </w:hyperlink>
          </w:p>
        </w:tc>
      </w:tr>
      <w:tr w:rsidR="002D5F10" w:rsidRPr="00570E30" w14:paraId="3A52CF59" w14:textId="77777777" w:rsidTr="002D5F10">
        <w:tc>
          <w:tcPr>
            <w:tcW w:w="5425" w:type="dxa"/>
            <w:shd w:val="clear" w:color="auto" w:fill="auto"/>
            <w:tcMar>
              <w:top w:w="75" w:type="dxa"/>
              <w:left w:w="0" w:type="dxa"/>
              <w:bottom w:w="75" w:type="dxa"/>
              <w:right w:w="150" w:type="dxa"/>
            </w:tcMar>
            <w:vAlign w:val="bottom"/>
            <w:hideMark/>
          </w:tcPr>
          <w:p w14:paraId="7F95FB4B" w14:textId="77777777" w:rsidR="002D5F10" w:rsidRPr="00570E30" w:rsidRDefault="002D5F10" w:rsidP="002D5F10">
            <w:pPr>
              <w:spacing w:line="240" w:lineRule="auto"/>
              <w:rPr>
                <w:sz w:val="16"/>
                <w:szCs w:val="16"/>
              </w:rPr>
            </w:pPr>
            <w:r w:rsidRPr="00570E30">
              <w:rPr>
                <w:sz w:val="16"/>
                <w:szCs w:val="16"/>
              </w:rPr>
              <w:t>6151</w:t>
            </w:r>
          </w:p>
        </w:tc>
        <w:tc>
          <w:tcPr>
            <w:tcW w:w="0" w:type="auto"/>
            <w:shd w:val="clear" w:color="auto" w:fill="auto"/>
            <w:tcMar>
              <w:top w:w="75" w:type="dxa"/>
              <w:left w:w="0" w:type="dxa"/>
              <w:bottom w:w="75" w:type="dxa"/>
              <w:right w:w="150" w:type="dxa"/>
            </w:tcMar>
            <w:vAlign w:val="bottom"/>
            <w:hideMark/>
          </w:tcPr>
          <w:p w14:paraId="37D67BA9" w14:textId="77777777" w:rsidR="002D5F10" w:rsidRPr="00570E30" w:rsidRDefault="002D5F10" w:rsidP="002D5F10">
            <w:pPr>
              <w:spacing w:line="240" w:lineRule="auto"/>
              <w:rPr>
                <w:sz w:val="16"/>
                <w:szCs w:val="16"/>
              </w:rPr>
            </w:pPr>
            <w:hyperlink r:id="rId4294" w:history="1">
              <w:r w:rsidRPr="00570E30">
                <w:rPr>
                  <w:color w:val="4E4E4E"/>
                  <w:sz w:val="16"/>
                  <w:szCs w:val="16"/>
                  <w:u w:val="single"/>
                  <w:bdr w:val="none" w:sz="0" w:space="0" w:color="auto" w:frame="1"/>
                </w:rPr>
                <w:t>Class Size</w:t>
              </w:r>
            </w:hyperlink>
          </w:p>
        </w:tc>
      </w:tr>
      <w:tr w:rsidR="002D5F10" w:rsidRPr="00570E30" w14:paraId="540885E5" w14:textId="77777777" w:rsidTr="002D5F10">
        <w:tc>
          <w:tcPr>
            <w:tcW w:w="5425" w:type="dxa"/>
            <w:shd w:val="clear" w:color="auto" w:fill="auto"/>
            <w:tcMar>
              <w:top w:w="75" w:type="dxa"/>
              <w:left w:w="0" w:type="dxa"/>
              <w:bottom w:w="75" w:type="dxa"/>
              <w:right w:w="150" w:type="dxa"/>
            </w:tcMar>
            <w:vAlign w:val="bottom"/>
            <w:hideMark/>
          </w:tcPr>
          <w:p w14:paraId="15E951B7" w14:textId="77777777" w:rsidR="002D5F10" w:rsidRPr="00570E30" w:rsidRDefault="002D5F10" w:rsidP="002D5F10">
            <w:pPr>
              <w:spacing w:line="240" w:lineRule="auto"/>
              <w:rPr>
                <w:sz w:val="16"/>
                <w:szCs w:val="16"/>
              </w:rPr>
            </w:pPr>
            <w:r w:rsidRPr="00570E30">
              <w:rPr>
                <w:sz w:val="16"/>
                <w:szCs w:val="16"/>
              </w:rPr>
              <w:t>6152.1</w:t>
            </w:r>
          </w:p>
        </w:tc>
        <w:tc>
          <w:tcPr>
            <w:tcW w:w="0" w:type="auto"/>
            <w:shd w:val="clear" w:color="auto" w:fill="auto"/>
            <w:tcMar>
              <w:top w:w="75" w:type="dxa"/>
              <w:left w:w="0" w:type="dxa"/>
              <w:bottom w:w="75" w:type="dxa"/>
              <w:right w:w="150" w:type="dxa"/>
            </w:tcMar>
            <w:vAlign w:val="bottom"/>
            <w:hideMark/>
          </w:tcPr>
          <w:p w14:paraId="32F09ECA" w14:textId="77777777" w:rsidR="002D5F10" w:rsidRPr="00570E30" w:rsidRDefault="002D5F10" w:rsidP="002D5F10">
            <w:pPr>
              <w:spacing w:line="240" w:lineRule="auto"/>
              <w:rPr>
                <w:sz w:val="16"/>
                <w:szCs w:val="16"/>
              </w:rPr>
            </w:pPr>
            <w:hyperlink r:id="rId4295" w:history="1">
              <w:r w:rsidRPr="00570E30">
                <w:rPr>
                  <w:color w:val="4E4E4E"/>
                  <w:sz w:val="16"/>
                  <w:szCs w:val="16"/>
                  <w:u w:val="single"/>
                  <w:bdr w:val="none" w:sz="0" w:space="0" w:color="auto" w:frame="1"/>
                </w:rPr>
                <w:t>Placement In Mathematics Courses</w:t>
              </w:r>
            </w:hyperlink>
          </w:p>
        </w:tc>
      </w:tr>
      <w:tr w:rsidR="002D5F10" w:rsidRPr="00570E30" w14:paraId="3A162F8A" w14:textId="77777777" w:rsidTr="002D5F10">
        <w:tc>
          <w:tcPr>
            <w:tcW w:w="5425" w:type="dxa"/>
            <w:shd w:val="clear" w:color="auto" w:fill="auto"/>
            <w:tcMar>
              <w:top w:w="75" w:type="dxa"/>
              <w:left w:w="0" w:type="dxa"/>
              <w:bottom w:w="75" w:type="dxa"/>
              <w:right w:w="150" w:type="dxa"/>
            </w:tcMar>
            <w:vAlign w:val="bottom"/>
            <w:hideMark/>
          </w:tcPr>
          <w:p w14:paraId="66058C37" w14:textId="77777777" w:rsidR="002D5F10" w:rsidRPr="00570E30" w:rsidRDefault="002D5F10" w:rsidP="002D5F10">
            <w:pPr>
              <w:spacing w:line="240" w:lineRule="auto"/>
              <w:rPr>
                <w:sz w:val="16"/>
                <w:szCs w:val="16"/>
              </w:rPr>
            </w:pPr>
            <w:r w:rsidRPr="00570E30">
              <w:rPr>
                <w:sz w:val="16"/>
                <w:szCs w:val="16"/>
              </w:rPr>
              <w:t>6152.1</w:t>
            </w:r>
          </w:p>
        </w:tc>
        <w:tc>
          <w:tcPr>
            <w:tcW w:w="0" w:type="auto"/>
            <w:shd w:val="clear" w:color="auto" w:fill="auto"/>
            <w:tcMar>
              <w:top w:w="75" w:type="dxa"/>
              <w:left w:w="0" w:type="dxa"/>
              <w:bottom w:w="75" w:type="dxa"/>
              <w:right w:w="150" w:type="dxa"/>
            </w:tcMar>
            <w:vAlign w:val="bottom"/>
            <w:hideMark/>
          </w:tcPr>
          <w:p w14:paraId="7DE0F4A4" w14:textId="77777777" w:rsidR="002D5F10" w:rsidRPr="00570E30" w:rsidRDefault="002D5F10" w:rsidP="002D5F10">
            <w:pPr>
              <w:spacing w:line="240" w:lineRule="auto"/>
              <w:rPr>
                <w:sz w:val="16"/>
                <w:szCs w:val="16"/>
              </w:rPr>
            </w:pPr>
            <w:hyperlink r:id="rId4296" w:history="1">
              <w:r w:rsidRPr="00570E30">
                <w:rPr>
                  <w:color w:val="4E4E4E"/>
                  <w:sz w:val="16"/>
                  <w:szCs w:val="16"/>
                  <w:u w:val="single"/>
                  <w:bdr w:val="none" w:sz="0" w:space="0" w:color="auto" w:frame="1"/>
                </w:rPr>
                <w:t>Placement In Mathematics Courses</w:t>
              </w:r>
            </w:hyperlink>
          </w:p>
        </w:tc>
      </w:tr>
      <w:tr w:rsidR="002D5F10" w:rsidRPr="00570E30" w14:paraId="31848618" w14:textId="77777777" w:rsidTr="002D5F10">
        <w:tc>
          <w:tcPr>
            <w:tcW w:w="5425" w:type="dxa"/>
            <w:shd w:val="clear" w:color="auto" w:fill="auto"/>
            <w:tcMar>
              <w:top w:w="75" w:type="dxa"/>
              <w:left w:w="0" w:type="dxa"/>
              <w:bottom w:w="75" w:type="dxa"/>
              <w:right w:w="150" w:type="dxa"/>
            </w:tcMar>
            <w:vAlign w:val="bottom"/>
            <w:hideMark/>
          </w:tcPr>
          <w:p w14:paraId="002A93A2"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7C6E60CD" w14:textId="77777777" w:rsidR="002D5F10" w:rsidRPr="00570E30" w:rsidRDefault="002D5F10" w:rsidP="002D5F10">
            <w:pPr>
              <w:spacing w:line="240" w:lineRule="auto"/>
              <w:rPr>
                <w:sz w:val="16"/>
                <w:szCs w:val="16"/>
              </w:rPr>
            </w:pPr>
            <w:hyperlink r:id="rId4297" w:history="1">
              <w:r w:rsidRPr="00570E30">
                <w:rPr>
                  <w:color w:val="4E4E4E"/>
                  <w:sz w:val="16"/>
                  <w:szCs w:val="16"/>
                  <w:u w:val="single"/>
                  <w:bdr w:val="none" w:sz="0" w:space="0" w:color="auto" w:frame="1"/>
                </w:rPr>
                <w:t>Individualized Education Program</w:t>
              </w:r>
            </w:hyperlink>
          </w:p>
        </w:tc>
      </w:tr>
      <w:tr w:rsidR="002D5F10" w:rsidRPr="00570E30" w14:paraId="48CA8197" w14:textId="77777777" w:rsidTr="002D5F10">
        <w:tc>
          <w:tcPr>
            <w:tcW w:w="5425" w:type="dxa"/>
            <w:shd w:val="clear" w:color="auto" w:fill="auto"/>
            <w:tcMar>
              <w:top w:w="75" w:type="dxa"/>
              <w:left w:w="0" w:type="dxa"/>
              <w:bottom w:w="75" w:type="dxa"/>
              <w:right w:w="150" w:type="dxa"/>
            </w:tcMar>
            <w:vAlign w:val="bottom"/>
            <w:hideMark/>
          </w:tcPr>
          <w:p w14:paraId="4419250E"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13AF57DD" w14:textId="77777777" w:rsidR="002D5F10" w:rsidRPr="00570E30" w:rsidRDefault="002D5F10" w:rsidP="002D5F10">
            <w:pPr>
              <w:spacing w:line="240" w:lineRule="auto"/>
              <w:rPr>
                <w:sz w:val="16"/>
                <w:szCs w:val="16"/>
              </w:rPr>
            </w:pPr>
            <w:hyperlink r:id="rId4298" w:history="1">
              <w:r w:rsidRPr="00570E30">
                <w:rPr>
                  <w:color w:val="4E4E4E"/>
                  <w:sz w:val="16"/>
                  <w:szCs w:val="16"/>
                  <w:u w:val="single"/>
                  <w:bdr w:val="none" w:sz="0" w:space="0" w:color="auto" w:frame="1"/>
                </w:rPr>
                <w:t>Individualized Education Program</w:t>
              </w:r>
            </w:hyperlink>
          </w:p>
        </w:tc>
      </w:tr>
      <w:tr w:rsidR="002D5F10" w:rsidRPr="00570E30" w14:paraId="44B1CBC7" w14:textId="77777777" w:rsidTr="002D5F10">
        <w:tc>
          <w:tcPr>
            <w:tcW w:w="5425" w:type="dxa"/>
            <w:shd w:val="clear" w:color="auto" w:fill="auto"/>
            <w:tcMar>
              <w:top w:w="75" w:type="dxa"/>
              <w:left w:w="0" w:type="dxa"/>
              <w:bottom w:w="75" w:type="dxa"/>
              <w:right w:w="150" w:type="dxa"/>
            </w:tcMar>
            <w:vAlign w:val="bottom"/>
            <w:hideMark/>
          </w:tcPr>
          <w:p w14:paraId="1BDA6290" w14:textId="77777777" w:rsidR="002D5F10" w:rsidRPr="00570E30" w:rsidRDefault="002D5F10" w:rsidP="002D5F10">
            <w:pPr>
              <w:spacing w:line="240" w:lineRule="auto"/>
              <w:rPr>
                <w:sz w:val="16"/>
                <w:szCs w:val="16"/>
              </w:rPr>
            </w:pPr>
            <w:r w:rsidRPr="00570E30">
              <w:rPr>
                <w:sz w:val="16"/>
                <w:szCs w:val="16"/>
              </w:rPr>
              <w:t>6161.1</w:t>
            </w:r>
          </w:p>
        </w:tc>
        <w:tc>
          <w:tcPr>
            <w:tcW w:w="0" w:type="auto"/>
            <w:shd w:val="clear" w:color="auto" w:fill="auto"/>
            <w:tcMar>
              <w:top w:w="75" w:type="dxa"/>
              <w:left w:w="0" w:type="dxa"/>
              <w:bottom w:w="75" w:type="dxa"/>
              <w:right w:w="150" w:type="dxa"/>
            </w:tcMar>
            <w:vAlign w:val="bottom"/>
            <w:hideMark/>
          </w:tcPr>
          <w:p w14:paraId="2403E696" w14:textId="77777777" w:rsidR="002D5F10" w:rsidRPr="00570E30" w:rsidRDefault="002D5F10" w:rsidP="002D5F10">
            <w:pPr>
              <w:spacing w:line="240" w:lineRule="auto"/>
              <w:rPr>
                <w:sz w:val="16"/>
                <w:szCs w:val="16"/>
              </w:rPr>
            </w:pPr>
            <w:hyperlink r:id="rId4299" w:history="1">
              <w:r w:rsidRPr="00570E30">
                <w:rPr>
                  <w:color w:val="4E4E4E"/>
                  <w:sz w:val="16"/>
                  <w:szCs w:val="16"/>
                  <w:u w:val="single"/>
                  <w:bdr w:val="none" w:sz="0" w:space="0" w:color="auto" w:frame="1"/>
                </w:rPr>
                <w:t>Selection And Evaluation Of Instructional Materials</w:t>
              </w:r>
            </w:hyperlink>
          </w:p>
        </w:tc>
      </w:tr>
      <w:tr w:rsidR="002D5F10" w:rsidRPr="00570E30" w14:paraId="4DCDC23A" w14:textId="77777777" w:rsidTr="002D5F10">
        <w:tc>
          <w:tcPr>
            <w:tcW w:w="5425" w:type="dxa"/>
            <w:shd w:val="clear" w:color="auto" w:fill="auto"/>
            <w:tcMar>
              <w:top w:w="75" w:type="dxa"/>
              <w:left w:w="0" w:type="dxa"/>
              <w:bottom w:w="75" w:type="dxa"/>
              <w:right w:w="150" w:type="dxa"/>
            </w:tcMar>
            <w:vAlign w:val="bottom"/>
            <w:hideMark/>
          </w:tcPr>
          <w:p w14:paraId="73E36F7A" w14:textId="77777777" w:rsidR="002D5F10" w:rsidRPr="00570E30" w:rsidRDefault="002D5F10" w:rsidP="002D5F10">
            <w:pPr>
              <w:spacing w:line="240" w:lineRule="auto"/>
              <w:rPr>
                <w:sz w:val="16"/>
                <w:szCs w:val="16"/>
              </w:rPr>
            </w:pPr>
            <w:r w:rsidRPr="00570E30">
              <w:rPr>
                <w:sz w:val="16"/>
                <w:szCs w:val="16"/>
              </w:rPr>
              <w:t>6161.1</w:t>
            </w:r>
          </w:p>
        </w:tc>
        <w:tc>
          <w:tcPr>
            <w:tcW w:w="0" w:type="auto"/>
            <w:shd w:val="clear" w:color="auto" w:fill="auto"/>
            <w:tcMar>
              <w:top w:w="75" w:type="dxa"/>
              <w:left w:w="0" w:type="dxa"/>
              <w:bottom w:w="75" w:type="dxa"/>
              <w:right w:w="150" w:type="dxa"/>
            </w:tcMar>
            <w:vAlign w:val="bottom"/>
            <w:hideMark/>
          </w:tcPr>
          <w:p w14:paraId="77388185" w14:textId="77777777" w:rsidR="002D5F10" w:rsidRPr="00570E30" w:rsidRDefault="002D5F10" w:rsidP="002D5F10">
            <w:pPr>
              <w:spacing w:line="240" w:lineRule="auto"/>
              <w:rPr>
                <w:sz w:val="16"/>
                <w:szCs w:val="16"/>
              </w:rPr>
            </w:pPr>
            <w:hyperlink r:id="rId4300" w:history="1">
              <w:r w:rsidRPr="00570E30">
                <w:rPr>
                  <w:color w:val="4E4E4E"/>
                  <w:sz w:val="16"/>
                  <w:szCs w:val="16"/>
                  <w:u w:val="single"/>
                  <w:bdr w:val="none" w:sz="0" w:space="0" w:color="auto" w:frame="1"/>
                </w:rPr>
                <w:t>Selection And Evaluation Of Instructional Materials</w:t>
              </w:r>
            </w:hyperlink>
          </w:p>
        </w:tc>
      </w:tr>
      <w:tr w:rsidR="002D5F10" w:rsidRPr="00570E30" w14:paraId="7220ADF1" w14:textId="77777777" w:rsidTr="002D5F10">
        <w:tc>
          <w:tcPr>
            <w:tcW w:w="5425" w:type="dxa"/>
            <w:shd w:val="clear" w:color="auto" w:fill="auto"/>
            <w:tcMar>
              <w:top w:w="75" w:type="dxa"/>
              <w:left w:w="0" w:type="dxa"/>
              <w:bottom w:w="75" w:type="dxa"/>
              <w:right w:w="150" w:type="dxa"/>
            </w:tcMar>
            <w:vAlign w:val="bottom"/>
            <w:hideMark/>
          </w:tcPr>
          <w:p w14:paraId="69A10F19" w14:textId="77777777" w:rsidR="002D5F10" w:rsidRPr="00570E30" w:rsidRDefault="002D5F10" w:rsidP="002D5F10">
            <w:pPr>
              <w:spacing w:line="240" w:lineRule="auto"/>
              <w:rPr>
                <w:sz w:val="16"/>
                <w:szCs w:val="16"/>
              </w:rPr>
            </w:pPr>
            <w:r w:rsidRPr="00570E30">
              <w:rPr>
                <w:sz w:val="16"/>
                <w:szCs w:val="16"/>
              </w:rPr>
              <w:t>6161.1-E PDF(1)</w:t>
            </w:r>
          </w:p>
        </w:tc>
        <w:tc>
          <w:tcPr>
            <w:tcW w:w="0" w:type="auto"/>
            <w:shd w:val="clear" w:color="auto" w:fill="auto"/>
            <w:tcMar>
              <w:top w:w="75" w:type="dxa"/>
              <w:left w:w="0" w:type="dxa"/>
              <w:bottom w:w="75" w:type="dxa"/>
              <w:right w:w="150" w:type="dxa"/>
            </w:tcMar>
            <w:vAlign w:val="bottom"/>
            <w:hideMark/>
          </w:tcPr>
          <w:p w14:paraId="62CD1EBA" w14:textId="77777777" w:rsidR="002D5F10" w:rsidRPr="00570E30" w:rsidRDefault="002D5F10" w:rsidP="002D5F10">
            <w:pPr>
              <w:spacing w:line="240" w:lineRule="auto"/>
              <w:rPr>
                <w:sz w:val="16"/>
                <w:szCs w:val="16"/>
              </w:rPr>
            </w:pPr>
            <w:hyperlink r:id="rId4301" w:history="1">
              <w:r w:rsidRPr="00570E30">
                <w:rPr>
                  <w:color w:val="4E4E4E"/>
                  <w:sz w:val="16"/>
                  <w:szCs w:val="16"/>
                  <w:u w:val="single"/>
                  <w:bdr w:val="none" w:sz="0" w:space="0" w:color="auto" w:frame="1"/>
                </w:rPr>
                <w:t>Selection And Evaluation Of Instructional Materials</w:t>
              </w:r>
            </w:hyperlink>
          </w:p>
        </w:tc>
      </w:tr>
      <w:tr w:rsidR="002D5F10" w:rsidRPr="00570E30" w14:paraId="5CBA27FC" w14:textId="77777777" w:rsidTr="002D5F10">
        <w:tc>
          <w:tcPr>
            <w:tcW w:w="5425" w:type="dxa"/>
            <w:shd w:val="clear" w:color="auto" w:fill="auto"/>
            <w:tcMar>
              <w:top w:w="75" w:type="dxa"/>
              <w:left w:w="0" w:type="dxa"/>
              <w:bottom w:w="75" w:type="dxa"/>
              <w:right w:w="150" w:type="dxa"/>
            </w:tcMar>
            <w:vAlign w:val="bottom"/>
            <w:hideMark/>
          </w:tcPr>
          <w:p w14:paraId="6ABDF7BA" w14:textId="77777777" w:rsidR="002D5F10" w:rsidRPr="00570E30" w:rsidRDefault="002D5F10" w:rsidP="002D5F10">
            <w:pPr>
              <w:spacing w:line="240" w:lineRule="auto"/>
              <w:rPr>
                <w:sz w:val="16"/>
                <w:szCs w:val="16"/>
              </w:rPr>
            </w:pPr>
            <w:r w:rsidRPr="00570E30">
              <w:rPr>
                <w:sz w:val="16"/>
                <w:szCs w:val="16"/>
              </w:rPr>
              <w:t>6161.1-E(1)</w:t>
            </w:r>
          </w:p>
        </w:tc>
        <w:tc>
          <w:tcPr>
            <w:tcW w:w="0" w:type="auto"/>
            <w:shd w:val="clear" w:color="auto" w:fill="auto"/>
            <w:tcMar>
              <w:top w:w="75" w:type="dxa"/>
              <w:left w:w="0" w:type="dxa"/>
              <w:bottom w:w="75" w:type="dxa"/>
              <w:right w:w="150" w:type="dxa"/>
            </w:tcMar>
            <w:vAlign w:val="bottom"/>
            <w:hideMark/>
          </w:tcPr>
          <w:p w14:paraId="14D57A1B" w14:textId="77777777" w:rsidR="002D5F10" w:rsidRPr="00570E30" w:rsidRDefault="002D5F10" w:rsidP="002D5F10">
            <w:pPr>
              <w:spacing w:line="240" w:lineRule="auto"/>
              <w:rPr>
                <w:sz w:val="16"/>
                <w:szCs w:val="16"/>
              </w:rPr>
            </w:pPr>
            <w:hyperlink r:id="rId4302" w:history="1">
              <w:r w:rsidRPr="00570E30">
                <w:rPr>
                  <w:color w:val="4E4E4E"/>
                  <w:sz w:val="16"/>
                  <w:szCs w:val="16"/>
                  <w:u w:val="single"/>
                  <w:bdr w:val="none" w:sz="0" w:space="0" w:color="auto" w:frame="1"/>
                </w:rPr>
                <w:t>Selection And Evaluation Of Instructional Materials</w:t>
              </w:r>
            </w:hyperlink>
          </w:p>
        </w:tc>
      </w:tr>
      <w:tr w:rsidR="002D5F10" w:rsidRPr="00570E30" w14:paraId="15CE8778" w14:textId="77777777" w:rsidTr="002D5F10">
        <w:tc>
          <w:tcPr>
            <w:tcW w:w="5425" w:type="dxa"/>
            <w:shd w:val="clear" w:color="auto" w:fill="auto"/>
            <w:tcMar>
              <w:top w:w="75" w:type="dxa"/>
              <w:left w:w="0" w:type="dxa"/>
              <w:bottom w:w="75" w:type="dxa"/>
              <w:right w:w="150" w:type="dxa"/>
            </w:tcMar>
            <w:vAlign w:val="bottom"/>
            <w:hideMark/>
          </w:tcPr>
          <w:p w14:paraId="6C9CE801" w14:textId="77777777" w:rsidR="002D5F10" w:rsidRPr="00570E30" w:rsidRDefault="002D5F10" w:rsidP="002D5F10">
            <w:pPr>
              <w:spacing w:line="240" w:lineRule="auto"/>
              <w:rPr>
                <w:sz w:val="16"/>
                <w:szCs w:val="16"/>
              </w:rPr>
            </w:pPr>
            <w:r w:rsidRPr="00570E30">
              <w:rPr>
                <w:sz w:val="16"/>
                <w:szCs w:val="16"/>
              </w:rPr>
              <w:t>6161.11</w:t>
            </w:r>
          </w:p>
        </w:tc>
        <w:tc>
          <w:tcPr>
            <w:tcW w:w="0" w:type="auto"/>
            <w:shd w:val="clear" w:color="auto" w:fill="auto"/>
            <w:tcMar>
              <w:top w:w="75" w:type="dxa"/>
              <w:left w:w="0" w:type="dxa"/>
              <w:bottom w:w="75" w:type="dxa"/>
              <w:right w:w="150" w:type="dxa"/>
            </w:tcMar>
            <w:vAlign w:val="bottom"/>
            <w:hideMark/>
          </w:tcPr>
          <w:p w14:paraId="5A7D590F" w14:textId="77777777" w:rsidR="002D5F10" w:rsidRPr="00570E30" w:rsidRDefault="002D5F10" w:rsidP="002D5F10">
            <w:pPr>
              <w:spacing w:line="240" w:lineRule="auto"/>
              <w:rPr>
                <w:sz w:val="16"/>
                <w:szCs w:val="16"/>
              </w:rPr>
            </w:pPr>
            <w:hyperlink r:id="rId4303" w:history="1">
              <w:r w:rsidRPr="00570E30">
                <w:rPr>
                  <w:color w:val="4E4E4E"/>
                  <w:sz w:val="16"/>
                  <w:szCs w:val="16"/>
                  <w:u w:val="single"/>
                  <w:bdr w:val="none" w:sz="0" w:space="0" w:color="auto" w:frame="1"/>
                </w:rPr>
                <w:t>Supplementary Instructional Materials</w:t>
              </w:r>
            </w:hyperlink>
          </w:p>
        </w:tc>
      </w:tr>
      <w:tr w:rsidR="002D5F10" w:rsidRPr="00570E30" w14:paraId="3C86772D" w14:textId="77777777" w:rsidTr="002D5F10">
        <w:tc>
          <w:tcPr>
            <w:tcW w:w="5425" w:type="dxa"/>
            <w:shd w:val="clear" w:color="auto" w:fill="auto"/>
            <w:tcMar>
              <w:top w:w="75" w:type="dxa"/>
              <w:left w:w="0" w:type="dxa"/>
              <w:bottom w:w="75" w:type="dxa"/>
              <w:right w:w="150" w:type="dxa"/>
            </w:tcMar>
            <w:vAlign w:val="bottom"/>
            <w:hideMark/>
          </w:tcPr>
          <w:p w14:paraId="2F2FB31A" w14:textId="77777777" w:rsidR="002D5F10" w:rsidRPr="00570E30" w:rsidRDefault="002D5F10" w:rsidP="002D5F10">
            <w:pPr>
              <w:spacing w:line="240" w:lineRule="auto"/>
              <w:rPr>
                <w:sz w:val="16"/>
                <w:szCs w:val="16"/>
              </w:rPr>
            </w:pPr>
            <w:r w:rsidRPr="00570E30">
              <w:rPr>
                <w:sz w:val="16"/>
                <w:szCs w:val="16"/>
              </w:rPr>
              <w:t>6161.11</w:t>
            </w:r>
          </w:p>
        </w:tc>
        <w:tc>
          <w:tcPr>
            <w:tcW w:w="0" w:type="auto"/>
            <w:shd w:val="clear" w:color="auto" w:fill="auto"/>
            <w:tcMar>
              <w:top w:w="75" w:type="dxa"/>
              <w:left w:w="0" w:type="dxa"/>
              <w:bottom w:w="75" w:type="dxa"/>
              <w:right w:w="150" w:type="dxa"/>
            </w:tcMar>
            <w:vAlign w:val="bottom"/>
            <w:hideMark/>
          </w:tcPr>
          <w:p w14:paraId="53F6C23D" w14:textId="77777777" w:rsidR="002D5F10" w:rsidRPr="00570E30" w:rsidRDefault="002D5F10" w:rsidP="002D5F10">
            <w:pPr>
              <w:spacing w:line="240" w:lineRule="auto"/>
              <w:rPr>
                <w:sz w:val="16"/>
                <w:szCs w:val="16"/>
              </w:rPr>
            </w:pPr>
            <w:hyperlink r:id="rId4304" w:history="1">
              <w:r w:rsidRPr="00570E30">
                <w:rPr>
                  <w:color w:val="4E4E4E"/>
                  <w:sz w:val="16"/>
                  <w:szCs w:val="16"/>
                  <w:u w:val="single"/>
                  <w:bdr w:val="none" w:sz="0" w:space="0" w:color="auto" w:frame="1"/>
                </w:rPr>
                <w:t>Supplementary Instructional Materials</w:t>
              </w:r>
            </w:hyperlink>
          </w:p>
        </w:tc>
      </w:tr>
      <w:tr w:rsidR="002D5F10" w:rsidRPr="00570E30" w14:paraId="5646215E" w14:textId="77777777" w:rsidTr="002D5F10">
        <w:tc>
          <w:tcPr>
            <w:tcW w:w="5425" w:type="dxa"/>
            <w:shd w:val="clear" w:color="auto" w:fill="auto"/>
            <w:tcMar>
              <w:top w:w="75" w:type="dxa"/>
              <w:left w:w="0" w:type="dxa"/>
              <w:bottom w:w="75" w:type="dxa"/>
              <w:right w:w="150" w:type="dxa"/>
            </w:tcMar>
            <w:vAlign w:val="bottom"/>
            <w:hideMark/>
          </w:tcPr>
          <w:p w14:paraId="0D96CB19" w14:textId="77777777" w:rsidR="002D5F10" w:rsidRPr="00570E30" w:rsidRDefault="002D5F10" w:rsidP="002D5F10">
            <w:pPr>
              <w:spacing w:line="240" w:lineRule="auto"/>
              <w:rPr>
                <w:sz w:val="16"/>
                <w:szCs w:val="16"/>
              </w:rPr>
            </w:pPr>
            <w:r w:rsidRPr="00570E30">
              <w:rPr>
                <w:sz w:val="16"/>
                <w:szCs w:val="16"/>
              </w:rPr>
              <w:t>6162.5</w:t>
            </w:r>
          </w:p>
        </w:tc>
        <w:tc>
          <w:tcPr>
            <w:tcW w:w="0" w:type="auto"/>
            <w:shd w:val="clear" w:color="auto" w:fill="auto"/>
            <w:tcMar>
              <w:top w:w="75" w:type="dxa"/>
              <w:left w:w="0" w:type="dxa"/>
              <w:bottom w:w="75" w:type="dxa"/>
              <w:right w:w="150" w:type="dxa"/>
            </w:tcMar>
            <w:vAlign w:val="bottom"/>
            <w:hideMark/>
          </w:tcPr>
          <w:p w14:paraId="6CFA3813" w14:textId="77777777" w:rsidR="002D5F10" w:rsidRPr="00570E30" w:rsidRDefault="002D5F10" w:rsidP="002D5F10">
            <w:pPr>
              <w:spacing w:line="240" w:lineRule="auto"/>
              <w:rPr>
                <w:sz w:val="16"/>
                <w:szCs w:val="16"/>
              </w:rPr>
            </w:pPr>
            <w:hyperlink r:id="rId4305" w:history="1">
              <w:r w:rsidRPr="00570E30">
                <w:rPr>
                  <w:color w:val="4E4E4E"/>
                  <w:sz w:val="16"/>
                  <w:szCs w:val="16"/>
                  <w:u w:val="single"/>
                  <w:bdr w:val="none" w:sz="0" w:space="0" w:color="auto" w:frame="1"/>
                </w:rPr>
                <w:t>Student Assessment</w:t>
              </w:r>
            </w:hyperlink>
          </w:p>
        </w:tc>
      </w:tr>
      <w:tr w:rsidR="002D5F10" w:rsidRPr="00570E30" w14:paraId="52D6E870" w14:textId="77777777" w:rsidTr="002D5F10">
        <w:tc>
          <w:tcPr>
            <w:tcW w:w="5425" w:type="dxa"/>
            <w:shd w:val="clear" w:color="auto" w:fill="auto"/>
            <w:tcMar>
              <w:top w:w="75" w:type="dxa"/>
              <w:left w:w="0" w:type="dxa"/>
              <w:bottom w:w="75" w:type="dxa"/>
              <w:right w:w="150" w:type="dxa"/>
            </w:tcMar>
            <w:vAlign w:val="bottom"/>
            <w:hideMark/>
          </w:tcPr>
          <w:p w14:paraId="5B7B05B6"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19970CE8" w14:textId="77777777" w:rsidR="002D5F10" w:rsidRPr="00570E30" w:rsidRDefault="002D5F10" w:rsidP="002D5F10">
            <w:pPr>
              <w:spacing w:line="240" w:lineRule="auto"/>
              <w:rPr>
                <w:sz w:val="16"/>
                <w:szCs w:val="16"/>
              </w:rPr>
            </w:pPr>
            <w:hyperlink r:id="rId4306" w:history="1">
              <w:r w:rsidRPr="00570E30">
                <w:rPr>
                  <w:color w:val="4E4E4E"/>
                  <w:sz w:val="16"/>
                  <w:szCs w:val="16"/>
                  <w:u w:val="single"/>
                  <w:bdr w:val="none" w:sz="0" w:space="0" w:color="auto" w:frame="1"/>
                </w:rPr>
                <w:t>State Academic Achievement Tests</w:t>
              </w:r>
            </w:hyperlink>
          </w:p>
        </w:tc>
      </w:tr>
      <w:tr w:rsidR="002D5F10" w:rsidRPr="00570E30" w14:paraId="78FB6659" w14:textId="77777777" w:rsidTr="002D5F10">
        <w:tc>
          <w:tcPr>
            <w:tcW w:w="5425" w:type="dxa"/>
            <w:shd w:val="clear" w:color="auto" w:fill="auto"/>
            <w:tcMar>
              <w:top w:w="75" w:type="dxa"/>
              <w:left w:w="0" w:type="dxa"/>
              <w:bottom w:w="75" w:type="dxa"/>
              <w:right w:w="150" w:type="dxa"/>
            </w:tcMar>
            <w:vAlign w:val="bottom"/>
            <w:hideMark/>
          </w:tcPr>
          <w:p w14:paraId="199FE775"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267F3405" w14:textId="77777777" w:rsidR="002D5F10" w:rsidRPr="00570E30" w:rsidRDefault="002D5F10" w:rsidP="002D5F10">
            <w:pPr>
              <w:spacing w:line="240" w:lineRule="auto"/>
              <w:rPr>
                <w:sz w:val="16"/>
                <w:szCs w:val="16"/>
              </w:rPr>
            </w:pPr>
            <w:hyperlink r:id="rId4307" w:history="1">
              <w:r w:rsidRPr="00570E30">
                <w:rPr>
                  <w:color w:val="4E4E4E"/>
                  <w:sz w:val="16"/>
                  <w:szCs w:val="16"/>
                  <w:u w:val="single"/>
                  <w:bdr w:val="none" w:sz="0" w:space="0" w:color="auto" w:frame="1"/>
                </w:rPr>
                <w:t>State Academic Achievement Tests</w:t>
              </w:r>
            </w:hyperlink>
          </w:p>
        </w:tc>
      </w:tr>
      <w:tr w:rsidR="002D5F10" w:rsidRPr="00570E30" w14:paraId="1D0760B2" w14:textId="77777777" w:rsidTr="002D5F10">
        <w:tc>
          <w:tcPr>
            <w:tcW w:w="5425" w:type="dxa"/>
            <w:shd w:val="clear" w:color="auto" w:fill="auto"/>
            <w:tcMar>
              <w:top w:w="75" w:type="dxa"/>
              <w:left w:w="0" w:type="dxa"/>
              <w:bottom w:w="75" w:type="dxa"/>
              <w:right w:w="150" w:type="dxa"/>
            </w:tcMar>
            <w:vAlign w:val="bottom"/>
            <w:hideMark/>
          </w:tcPr>
          <w:p w14:paraId="5F926FEC" w14:textId="77777777" w:rsidR="002D5F10" w:rsidRPr="00570E30" w:rsidRDefault="002D5F10" w:rsidP="002D5F10">
            <w:pPr>
              <w:spacing w:line="240" w:lineRule="auto"/>
              <w:rPr>
                <w:sz w:val="16"/>
                <w:szCs w:val="16"/>
              </w:rPr>
            </w:pPr>
            <w:r w:rsidRPr="00570E30">
              <w:rPr>
                <w:sz w:val="16"/>
                <w:szCs w:val="16"/>
              </w:rPr>
              <w:t>6164.5</w:t>
            </w:r>
          </w:p>
        </w:tc>
        <w:tc>
          <w:tcPr>
            <w:tcW w:w="0" w:type="auto"/>
            <w:shd w:val="clear" w:color="auto" w:fill="auto"/>
            <w:tcMar>
              <w:top w:w="75" w:type="dxa"/>
              <w:left w:w="0" w:type="dxa"/>
              <w:bottom w:w="75" w:type="dxa"/>
              <w:right w:w="150" w:type="dxa"/>
            </w:tcMar>
            <w:vAlign w:val="bottom"/>
            <w:hideMark/>
          </w:tcPr>
          <w:p w14:paraId="0FDC99DD" w14:textId="77777777" w:rsidR="002D5F10" w:rsidRPr="00570E30" w:rsidRDefault="002D5F10" w:rsidP="002D5F10">
            <w:pPr>
              <w:spacing w:line="240" w:lineRule="auto"/>
              <w:rPr>
                <w:sz w:val="16"/>
                <w:szCs w:val="16"/>
              </w:rPr>
            </w:pPr>
            <w:hyperlink r:id="rId4308" w:history="1">
              <w:r w:rsidRPr="00570E30">
                <w:rPr>
                  <w:color w:val="4E4E4E"/>
                  <w:sz w:val="16"/>
                  <w:szCs w:val="16"/>
                  <w:u w:val="single"/>
                  <w:bdr w:val="none" w:sz="0" w:space="0" w:color="auto" w:frame="1"/>
                </w:rPr>
                <w:t>Student Success Teams</w:t>
              </w:r>
            </w:hyperlink>
          </w:p>
        </w:tc>
      </w:tr>
      <w:tr w:rsidR="002D5F10" w:rsidRPr="00570E30" w14:paraId="7B2E34FB" w14:textId="77777777" w:rsidTr="002D5F10">
        <w:tc>
          <w:tcPr>
            <w:tcW w:w="5425" w:type="dxa"/>
            <w:shd w:val="clear" w:color="auto" w:fill="auto"/>
            <w:tcMar>
              <w:top w:w="75" w:type="dxa"/>
              <w:left w:w="0" w:type="dxa"/>
              <w:bottom w:w="75" w:type="dxa"/>
              <w:right w:w="150" w:type="dxa"/>
            </w:tcMar>
            <w:vAlign w:val="bottom"/>
            <w:hideMark/>
          </w:tcPr>
          <w:p w14:paraId="3F1542FD" w14:textId="77777777" w:rsidR="002D5F10" w:rsidRPr="00570E30" w:rsidRDefault="002D5F10" w:rsidP="002D5F10">
            <w:pPr>
              <w:spacing w:line="240" w:lineRule="auto"/>
              <w:rPr>
                <w:sz w:val="16"/>
                <w:szCs w:val="16"/>
              </w:rPr>
            </w:pPr>
            <w:r w:rsidRPr="00570E30">
              <w:rPr>
                <w:sz w:val="16"/>
                <w:szCs w:val="16"/>
              </w:rPr>
              <w:t>6164.5</w:t>
            </w:r>
          </w:p>
        </w:tc>
        <w:tc>
          <w:tcPr>
            <w:tcW w:w="0" w:type="auto"/>
            <w:shd w:val="clear" w:color="auto" w:fill="auto"/>
            <w:tcMar>
              <w:top w:w="75" w:type="dxa"/>
              <w:left w:w="0" w:type="dxa"/>
              <w:bottom w:w="75" w:type="dxa"/>
              <w:right w:w="150" w:type="dxa"/>
            </w:tcMar>
            <w:vAlign w:val="bottom"/>
            <w:hideMark/>
          </w:tcPr>
          <w:p w14:paraId="2DB7B1D6" w14:textId="77777777" w:rsidR="002D5F10" w:rsidRPr="00570E30" w:rsidRDefault="002D5F10" w:rsidP="002D5F10">
            <w:pPr>
              <w:spacing w:line="240" w:lineRule="auto"/>
              <w:rPr>
                <w:sz w:val="16"/>
                <w:szCs w:val="16"/>
              </w:rPr>
            </w:pPr>
            <w:hyperlink r:id="rId4309" w:history="1">
              <w:r w:rsidRPr="00570E30">
                <w:rPr>
                  <w:color w:val="4E4E4E"/>
                  <w:sz w:val="16"/>
                  <w:szCs w:val="16"/>
                  <w:u w:val="single"/>
                  <w:bdr w:val="none" w:sz="0" w:space="0" w:color="auto" w:frame="1"/>
                </w:rPr>
                <w:t>Student Success Teams</w:t>
              </w:r>
            </w:hyperlink>
          </w:p>
        </w:tc>
      </w:tr>
      <w:tr w:rsidR="002D5F10" w:rsidRPr="00570E30" w14:paraId="5ACE7484" w14:textId="77777777" w:rsidTr="002D5F10">
        <w:tc>
          <w:tcPr>
            <w:tcW w:w="5425" w:type="dxa"/>
            <w:shd w:val="clear" w:color="auto" w:fill="auto"/>
            <w:tcMar>
              <w:top w:w="75" w:type="dxa"/>
              <w:left w:w="0" w:type="dxa"/>
              <w:bottom w:w="75" w:type="dxa"/>
              <w:right w:w="150" w:type="dxa"/>
            </w:tcMar>
            <w:vAlign w:val="bottom"/>
            <w:hideMark/>
          </w:tcPr>
          <w:p w14:paraId="36B38402" w14:textId="77777777" w:rsidR="002D5F10" w:rsidRPr="00570E30" w:rsidRDefault="002D5F10" w:rsidP="002D5F10">
            <w:pPr>
              <w:spacing w:line="240" w:lineRule="auto"/>
              <w:rPr>
                <w:sz w:val="16"/>
                <w:szCs w:val="16"/>
              </w:rPr>
            </w:pPr>
            <w:r w:rsidRPr="00570E30">
              <w:rPr>
                <w:sz w:val="16"/>
                <w:szCs w:val="16"/>
              </w:rPr>
              <w:t>6164.6</w:t>
            </w:r>
          </w:p>
        </w:tc>
        <w:tc>
          <w:tcPr>
            <w:tcW w:w="0" w:type="auto"/>
            <w:shd w:val="clear" w:color="auto" w:fill="auto"/>
            <w:tcMar>
              <w:top w:w="75" w:type="dxa"/>
              <w:left w:w="0" w:type="dxa"/>
              <w:bottom w:w="75" w:type="dxa"/>
              <w:right w:w="150" w:type="dxa"/>
            </w:tcMar>
            <w:vAlign w:val="bottom"/>
            <w:hideMark/>
          </w:tcPr>
          <w:p w14:paraId="1FDC2043" w14:textId="77777777" w:rsidR="002D5F10" w:rsidRPr="00570E30" w:rsidRDefault="002D5F10" w:rsidP="002D5F10">
            <w:pPr>
              <w:spacing w:line="240" w:lineRule="auto"/>
              <w:rPr>
                <w:sz w:val="16"/>
                <w:szCs w:val="16"/>
              </w:rPr>
            </w:pPr>
            <w:hyperlink r:id="rId4310" w:history="1">
              <w:r w:rsidRPr="00570E30">
                <w:rPr>
                  <w:color w:val="4E4E4E"/>
                  <w:sz w:val="16"/>
                  <w:szCs w:val="16"/>
                  <w:u w:val="single"/>
                  <w:bdr w:val="none" w:sz="0" w:space="0" w:color="auto" w:frame="1"/>
                </w:rPr>
                <w:t>Identification And Education Under Section 504</w:t>
              </w:r>
            </w:hyperlink>
          </w:p>
        </w:tc>
      </w:tr>
      <w:tr w:rsidR="002D5F10" w:rsidRPr="00570E30" w14:paraId="5C16461E" w14:textId="77777777" w:rsidTr="002D5F10">
        <w:tc>
          <w:tcPr>
            <w:tcW w:w="5425" w:type="dxa"/>
            <w:shd w:val="clear" w:color="auto" w:fill="auto"/>
            <w:tcMar>
              <w:top w:w="75" w:type="dxa"/>
              <w:left w:w="0" w:type="dxa"/>
              <w:bottom w:w="75" w:type="dxa"/>
              <w:right w:w="150" w:type="dxa"/>
            </w:tcMar>
            <w:vAlign w:val="bottom"/>
            <w:hideMark/>
          </w:tcPr>
          <w:p w14:paraId="3D58E56A" w14:textId="77777777" w:rsidR="002D5F10" w:rsidRPr="00570E30" w:rsidRDefault="002D5F10" w:rsidP="002D5F10">
            <w:pPr>
              <w:spacing w:line="240" w:lineRule="auto"/>
              <w:rPr>
                <w:sz w:val="16"/>
                <w:szCs w:val="16"/>
              </w:rPr>
            </w:pPr>
            <w:r w:rsidRPr="00570E30">
              <w:rPr>
                <w:sz w:val="16"/>
                <w:szCs w:val="16"/>
              </w:rPr>
              <w:t>6164.6</w:t>
            </w:r>
          </w:p>
        </w:tc>
        <w:tc>
          <w:tcPr>
            <w:tcW w:w="0" w:type="auto"/>
            <w:shd w:val="clear" w:color="auto" w:fill="auto"/>
            <w:tcMar>
              <w:top w:w="75" w:type="dxa"/>
              <w:left w:w="0" w:type="dxa"/>
              <w:bottom w:w="75" w:type="dxa"/>
              <w:right w:w="150" w:type="dxa"/>
            </w:tcMar>
            <w:vAlign w:val="bottom"/>
            <w:hideMark/>
          </w:tcPr>
          <w:p w14:paraId="1665D7D8" w14:textId="77777777" w:rsidR="002D5F10" w:rsidRPr="00570E30" w:rsidRDefault="002D5F10" w:rsidP="002D5F10">
            <w:pPr>
              <w:spacing w:line="240" w:lineRule="auto"/>
              <w:rPr>
                <w:sz w:val="16"/>
                <w:szCs w:val="16"/>
              </w:rPr>
            </w:pPr>
            <w:hyperlink r:id="rId4311" w:history="1">
              <w:r w:rsidRPr="00570E30">
                <w:rPr>
                  <w:color w:val="4E4E4E"/>
                  <w:sz w:val="16"/>
                  <w:szCs w:val="16"/>
                  <w:u w:val="single"/>
                  <w:bdr w:val="none" w:sz="0" w:space="0" w:color="auto" w:frame="1"/>
                </w:rPr>
                <w:t>Identification And Education Under Section 504</w:t>
              </w:r>
            </w:hyperlink>
          </w:p>
        </w:tc>
      </w:tr>
      <w:tr w:rsidR="002D5F10" w:rsidRPr="00570E30" w14:paraId="2D587075" w14:textId="77777777" w:rsidTr="002D5F10">
        <w:tc>
          <w:tcPr>
            <w:tcW w:w="5425" w:type="dxa"/>
            <w:shd w:val="clear" w:color="auto" w:fill="auto"/>
            <w:tcMar>
              <w:top w:w="75" w:type="dxa"/>
              <w:left w:w="0" w:type="dxa"/>
              <w:bottom w:w="75" w:type="dxa"/>
              <w:right w:w="150" w:type="dxa"/>
            </w:tcMar>
            <w:vAlign w:val="bottom"/>
            <w:hideMark/>
          </w:tcPr>
          <w:p w14:paraId="5D8CE622" w14:textId="77777777" w:rsidR="002D5F10" w:rsidRPr="00570E30" w:rsidRDefault="002D5F10" w:rsidP="002D5F10">
            <w:pPr>
              <w:spacing w:line="240" w:lineRule="auto"/>
              <w:rPr>
                <w:sz w:val="16"/>
                <w:szCs w:val="16"/>
              </w:rPr>
            </w:pPr>
            <w:r w:rsidRPr="00570E30">
              <w:rPr>
                <w:sz w:val="16"/>
                <w:szCs w:val="16"/>
              </w:rPr>
              <w:t>6170.1</w:t>
            </w:r>
          </w:p>
        </w:tc>
        <w:tc>
          <w:tcPr>
            <w:tcW w:w="0" w:type="auto"/>
            <w:shd w:val="clear" w:color="auto" w:fill="auto"/>
            <w:tcMar>
              <w:top w:w="75" w:type="dxa"/>
              <w:left w:w="0" w:type="dxa"/>
              <w:bottom w:w="75" w:type="dxa"/>
              <w:right w:w="150" w:type="dxa"/>
            </w:tcMar>
            <w:vAlign w:val="bottom"/>
            <w:hideMark/>
          </w:tcPr>
          <w:p w14:paraId="01657C26" w14:textId="77777777" w:rsidR="002D5F10" w:rsidRPr="00570E30" w:rsidRDefault="002D5F10" w:rsidP="002D5F10">
            <w:pPr>
              <w:spacing w:line="240" w:lineRule="auto"/>
              <w:rPr>
                <w:sz w:val="16"/>
                <w:szCs w:val="16"/>
              </w:rPr>
            </w:pPr>
            <w:hyperlink r:id="rId4312" w:history="1">
              <w:r w:rsidRPr="00570E30">
                <w:rPr>
                  <w:color w:val="005580"/>
                  <w:sz w:val="16"/>
                  <w:szCs w:val="16"/>
                  <w:u w:val="single"/>
                  <w:bdr w:val="none" w:sz="0" w:space="0" w:color="auto" w:frame="1"/>
                </w:rPr>
                <w:t>Transitional Kindergarten</w:t>
              </w:r>
            </w:hyperlink>
          </w:p>
        </w:tc>
      </w:tr>
      <w:tr w:rsidR="002D5F10" w:rsidRPr="00570E30" w14:paraId="6D317BEC" w14:textId="77777777" w:rsidTr="002D5F10">
        <w:tc>
          <w:tcPr>
            <w:tcW w:w="5425" w:type="dxa"/>
            <w:shd w:val="clear" w:color="auto" w:fill="auto"/>
            <w:tcMar>
              <w:top w:w="75" w:type="dxa"/>
              <w:left w:w="0" w:type="dxa"/>
              <w:bottom w:w="75" w:type="dxa"/>
              <w:right w:w="150" w:type="dxa"/>
            </w:tcMar>
            <w:vAlign w:val="bottom"/>
            <w:hideMark/>
          </w:tcPr>
          <w:p w14:paraId="34DF0A41" w14:textId="77777777" w:rsidR="002D5F10" w:rsidRPr="00570E30" w:rsidRDefault="002D5F10" w:rsidP="002D5F10">
            <w:pPr>
              <w:spacing w:line="240" w:lineRule="auto"/>
              <w:rPr>
                <w:sz w:val="16"/>
                <w:szCs w:val="16"/>
              </w:rPr>
            </w:pPr>
            <w:r w:rsidRPr="00570E30">
              <w:rPr>
                <w:sz w:val="16"/>
                <w:szCs w:val="16"/>
              </w:rPr>
              <w:t>6171</w:t>
            </w:r>
          </w:p>
        </w:tc>
        <w:tc>
          <w:tcPr>
            <w:tcW w:w="0" w:type="auto"/>
            <w:shd w:val="clear" w:color="auto" w:fill="auto"/>
            <w:tcMar>
              <w:top w:w="75" w:type="dxa"/>
              <w:left w:w="0" w:type="dxa"/>
              <w:bottom w:w="75" w:type="dxa"/>
              <w:right w:w="150" w:type="dxa"/>
            </w:tcMar>
            <w:vAlign w:val="bottom"/>
            <w:hideMark/>
          </w:tcPr>
          <w:p w14:paraId="6B99251B" w14:textId="77777777" w:rsidR="002D5F10" w:rsidRPr="00570E30" w:rsidRDefault="002D5F10" w:rsidP="002D5F10">
            <w:pPr>
              <w:spacing w:line="240" w:lineRule="auto"/>
              <w:rPr>
                <w:sz w:val="16"/>
                <w:szCs w:val="16"/>
              </w:rPr>
            </w:pPr>
            <w:hyperlink r:id="rId4313" w:history="1">
              <w:r w:rsidRPr="00570E30">
                <w:rPr>
                  <w:color w:val="4E4E4E"/>
                  <w:sz w:val="16"/>
                  <w:szCs w:val="16"/>
                  <w:u w:val="single"/>
                  <w:bdr w:val="none" w:sz="0" w:space="0" w:color="auto" w:frame="1"/>
                </w:rPr>
                <w:t>Title I Programs</w:t>
              </w:r>
            </w:hyperlink>
          </w:p>
        </w:tc>
      </w:tr>
      <w:tr w:rsidR="002D5F10" w:rsidRPr="00570E30" w14:paraId="04E1F86E" w14:textId="77777777" w:rsidTr="002D5F10">
        <w:tc>
          <w:tcPr>
            <w:tcW w:w="5425" w:type="dxa"/>
            <w:shd w:val="clear" w:color="auto" w:fill="auto"/>
            <w:tcMar>
              <w:top w:w="75" w:type="dxa"/>
              <w:left w:w="0" w:type="dxa"/>
              <w:bottom w:w="75" w:type="dxa"/>
              <w:right w:w="150" w:type="dxa"/>
            </w:tcMar>
            <w:vAlign w:val="bottom"/>
            <w:hideMark/>
          </w:tcPr>
          <w:p w14:paraId="1E6BFFC0" w14:textId="77777777" w:rsidR="002D5F10" w:rsidRPr="00570E30" w:rsidRDefault="002D5F10" w:rsidP="002D5F10">
            <w:pPr>
              <w:spacing w:line="240" w:lineRule="auto"/>
              <w:rPr>
                <w:sz w:val="16"/>
                <w:szCs w:val="16"/>
              </w:rPr>
            </w:pPr>
            <w:r w:rsidRPr="00570E30">
              <w:rPr>
                <w:sz w:val="16"/>
                <w:szCs w:val="16"/>
              </w:rPr>
              <w:t>6171</w:t>
            </w:r>
          </w:p>
        </w:tc>
        <w:tc>
          <w:tcPr>
            <w:tcW w:w="0" w:type="auto"/>
            <w:shd w:val="clear" w:color="auto" w:fill="auto"/>
            <w:tcMar>
              <w:top w:w="75" w:type="dxa"/>
              <w:left w:w="0" w:type="dxa"/>
              <w:bottom w:w="75" w:type="dxa"/>
              <w:right w:w="150" w:type="dxa"/>
            </w:tcMar>
            <w:vAlign w:val="bottom"/>
            <w:hideMark/>
          </w:tcPr>
          <w:p w14:paraId="303F3BB2" w14:textId="77777777" w:rsidR="002D5F10" w:rsidRPr="00570E30" w:rsidRDefault="002D5F10" w:rsidP="002D5F10">
            <w:pPr>
              <w:spacing w:line="240" w:lineRule="auto"/>
              <w:rPr>
                <w:sz w:val="16"/>
                <w:szCs w:val="16"/>
              </w:rPr>
            </w:pPr>
            <w:hyperlink r:id="rId4314" w:history="1">
              <w:r w:rsidRPr="00570E30">
                <w:rPr>
                  <w:color w:val="4E4E4E"/>
                  <w:sz w:val="16"/>
                  <w:szCs w:val="16"/>
                  <w:u w:val="single"/>
                  <w:bdr w:val="none" w:sz="0" w:space="0" w:color="auto" w:frame="1"/>
                </w:rPr>
                <w:t>Title I Programs</w:t>
              </w:r>
            </w:hyperlink>
          </w:p>
        </w:tc>
      </w:tr>
      <w:tr w:rsidR="002D5F10" w:rsidRPr="00570E30" w14:paraId="5C570707" w14:textId="77777777" w:rsidTr="002D5F10">
        <w:tc>
          <w:tcPr>
            <w:tcW w:w="5425" w:type="dxa"/>
            <w:shd w:val="clear" w:color="auto" w:fill="auto"/>
            <w:tcMar>
              <w:top w:w="75" w:type="dxa"/>
              <w:left w:w="0" w:type="dxa"/>
              <w:bottom w:w="75" w:type="dxa"/>
              <w:right w:w="150" w:type="dxa"/>
            </w:tcMar>
            <w:vAlign w:val="bottom"/>
            <w:hideMark/>
          </w:tcPr>
          <w:p w14:paraId="6C04427D"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7A77ADE4" w14:textId="77777777" w:rsidR="002D5F10" w:rsidRPr="00570E30" w:rsidRDefault="002D5F10" w:rsidP="002D5F10">
            <w:pPr>
              <w:spacing w:line="240" w:lineRule="auto"/>
              <w:rPr>
                <w:sz w:val="16"/>
                <w:szCs w:val="16"/>
              </w:rPr>
            </w:pPr>
            <w:hyperlink r:id="rId4315" w:history="1">
              <w:r w:rsidRPr="00570E30">
                <w:rPr>
                  <w:color w:val="4E4E4E"/>
                  <w:sz w:val="16"/>
                  <w:szCs w:val="16"/>
                  <w:u w:val="single"/>
                  <w:bdr w:val="none" w:sz="0" w:space="0" w:color="auto" w:frame="1"/>
                </w:rPr>
                <w:t>Gifted And Talented Student Program</w:t>
              </w:r>
            </w:hyperlink>
          </w:p>
        </w:tc>
      </w:tr>
      <w:tr w:rsidR="002D5F10" w:rsidRPr="00570E30" w14:paraId="43D181C2" w14:textId="77777777" w:rsidTr="002D5F10">
        <w:tc>
          <w:tcPr>
            <w:tcW w:w="5425" w:type="dxa"/>
            <w:shd w:val="clear" w:color="auto" w:fill="auto"/>
            <w:tcMar>
              <w:top w:w="75" w:type="dxa"/>
              <w:left w:w="0" w:type="dxa"/>
              <w:bottom w:w="75" w:type="dxa"/>
              <w:right w:w="150" w:type="dxa"/>
            </w:tcMar>
            <w:vAlign w:val="bottom"/>
            <w:hideMark/>
          </w:tcPr>
          <w:p w14:paraId="11B5737C"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791C0AA6" w14:textId="77777777" w:rsidR="002D5F10" w:rsidRPr="00570E30" w:rsidRDefault="002D5F10" w:rsidP="002D5F10">
            <w:pPr>
              <w:spacing w:line="240" w:lineRule="auto"/>
              <w:rPr>
                <w:sz w:val="16"/>
                <w:szCs w:val="16"/>
              </w:rPr>
            </w:pPr>
            <w:hyperlink r:id="rId4316" w:history="1">
              <w:r w:rsidRPr="00570E30">
                <w:rPr>
                  <w:color w:val="4E4E4E"/>
                  <w:sz w:val="16"/>
                  <w:szCs w:val="16"/>
                  <w:u w:val="single"/>
                  <w:bdr w:val="none" w:sz="0" w:space="0" w:color="auto" w:frame="1"/>
                </w:rPr>
                <w:t>Gifted And Talented Student Program</w:t>
              </w:r>
            </w:hyperlink>
          </w:p>
        </w:tc>
      </w:tr>
      <w:tr w:rsidR="002D5F10" w:rsidRPr="00570E30" w14:paraId="4DABA000" w14:textId="77777777" w:rsidTr="002D5F10">
        <w:tc>
          <w:tcPr>
            <w:tcW w:w="5425" w:type="dxa"/>
            <w:shd w:val="clear" w:color="auto" w:fill="auto"/>
            <w:tcMar>
              <w:top w:w="75" w:type="dxa"/>
              <w:left w:w="0" w:type="dxa"/>
              <w:bottom w:w="75" w:type="dxa"/>
              <w:right w:w="150" w:type="dxa"/>
            </w:tcMar>
            <w:vAlign w:val="bottom"/>
            <w:hideMark/>
          </w:tcPr>
          <w:p w14:paraId="576BC844"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5CEEBBE8" w14:textId="77777777" w:rsidR="002D5F10" w:rsidRPr="00570E30" w:rsidRDefault="002D5F10" w:rsidP="002D5F10">
            <w:pPr>
              <w:spacing w:line="240" w:lineRule="auto"/>
              <w:rPr>
                <w:sz w:val="16"/>
                <w:szCs w:val="16"/>
              </w:rPr>
            </w:pPr>
            <w:hyperlink r:id="rId4317" w:history="1">
              <w:r w:rsidRPr="00570E30">
                <w:rPr>
                  <w:color w:val="4E4E4E"/>
                  <w:sz w:val="16"/>
                  <w:szCs w:val="16"/>
                  <w:u w:val="single"/>
                  <w:bdr w:val="none" w:sz="0" w:space="0" w:color="auto" w:frame="1"/>
                </w:rPr>
                <w:t>Education For Homeless Children</w:t>
              </w:r>
            </w:hyperlink>
          </w:p>
        </w:tc>
      </w:tr>
      <w:tr w:rsidR="002D5F10" w:rsidRPr="00570E30" w14:paraId="6473284D" w14:textId="77777777" w:rsidTr="002D5F10">
        <w:tc>
          <w:tcPr>
            <w:tcW w:w="5425" w:type="dxa"/>
            <w:shd w:val="clear" w:color="auto" w:fill="auto"/>
            <w:tcMar>
              <w:top w:w="75" w:type="dxa"/>
              <w:left w:w="0" w:type="dxa"/>
              <w:bottom w:w="75" w:type="dxa"/>
              <w:right w:w="150" w:type="dxa"/>
            </w:tcMar>
            <w:vAlign w:val="bottom"/>
            <w:hideMark/>
          </w:tcPr>
          <w:p w14:paraId="4C260F58"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6B2779A9" w14:textId="77777777" w:rsidR="002D5F10" w:rsidRPr="00570E30" w:rsidRDefault="002D5F10" w:rsidP="002D5F10">
            <w:pPr>
              <w:spacing w:line="240" w:lineRule="auto"/>
              <w:rPr>
                <w:sz w:val="16"/>
                <w:szCs w:val="16"/>
              </w:rPr>
            </w:pPr>
            <w:hyperlink r:id="rId4318" w:history="1">
              <w:r w:rsidRPr="00570E30">
                <w:rPr>
                  <w:color w:val="4E4E4E"/>
                  <w:sz w:val="16"/>
                  <w:szCs w:val="16"/>
                  <w:u w:val="single"/>
                  <w:bdr w:val="none" w:sz="0" w:space="0" w:color="auto" w:frame="1"/>
                </w:rPr>
                <w:t>Education For Homeless Children</w:t>
              </w:r>
            </w:hyperlink>
          </w:p>
        </w:tc>
      </w:tr>
      <w:tr w:rsidR="002D5F10" w:rsidRPr="00570E30" w14:paraId="51C52732" w14:textId="77777777" w:rsidTr="002D5F10">
        <w:tc>
          <w:tcPr>
            <w:tcW w:w="5425" w:type="dxa"/>
            <w:shd w:val="clear" w:color="auto" w:fill="auto"/>
            <w:tcMar>
              <w:top w:w="75" w:type="dxa"/>
              <w:left w:w="0" w:type="dxa"/>
              <w:bottom w:w="75" w:type="dxa"/>
              <w:right w:w="150" w:type="dxa"/>
            </w:tcMar>
            <w:vAlign w:val="bottom"/>
            <w:hideMark/>
          </w:tcPr>
          <w:p w14:paraId="30DDFEFF" w14:textId="77777777" w:rsidR="002D5F10" w:rsidRPr="00570E30" w:rsidRDefault="002D5F10" w:rsidP="002D5F10">
            <w:pPr>
              <w:spacing w:line="240" w:lineRule="auto"/>
              <w:rPr>
                <w:sz w:val="16"/>
                <w:szCs w:val="16"/>
              </w:rPr>
            </w:pPr>
            <w:r w:rsidRPr="00570E30">
              <w:rPr>
                <w:sz w:val="16"/>
                <w:szCs w:val="16"/>
              </w:rPr>
              <w:t>6173-E PDF(1)</w:t>
            </w:r>
          </w:p>
        </w:tc>
        <w:tc>
          <w:tcPr>
            <w:tcW w:w="0" w:type="auto"/>
            <w:shd w:val="clear" w:color="auto" w:fill="auto"/>
            <w:tcMar>
              <w:top w:w="75" w:type="dxa"/>
              <w:left w:w="0" w:type="dxa"/>
              <w:bottom w:w="75" w:type="dxa"/>
              <w:right w:w="150" w:type="dxa"/>
            </w:tcMar>
            <w:vAlign w:val="bottom"/>
            <w:hideMark/>
          </w:tcPr>
          <w:p w14:paraId="4F8C3B20" w14:textId="77777777" w:rsidR="002D5F10" w:rsidRPr="00570E30" w:rsidRDefault="002D5F10" w:rsidP="002D5F10">
            <w:pPr>
              <w:spacing w:line="240" w:lineRule="auto"/>
              <w:rPr>
                <w:sz w:val="16"/>
                <w:szCs w:val="16"/>
              </w:rPr>
            </w:pPr>
            <w:hyperlink r:id="rId4319" w:history="1">
              <w:r w:rsidRPr="00570E30">
                <w:rPr>
                  <w:color w:val="4E4E4E"/>
                  <w:sz w:val="16"/>
                  <w:szCs w:val="16"/>
                  <w:u w:val="single"/>
                  <w:bdr w:val="none" w:sz="0" w:space="0" w:color="auto" w:frame="1"/>
                </w:rPr>
                <w:t>Education For Homeless Children</w:t>
              </w:r>
            </w:hyperlink>
          </w:p>
        </w:tc>
      </w:tr>
      <w:tr w:rsidR="002D5F10" w:rsidRPr="00570E30" w14:paraId="119EEC9E" w14:textId="77777777" w:rsidTr="002D5F10">
        <w:tc>
          <w:tcPr>
            <w:tcW w:w="5425" w:type="dxa"/>
            <w:shd w:val="clear" w:color="auto" w:fill="auto"/>
            <w:tcMar>
              <w:top w:w="75" w:type="dxa"/>
              <w:left w:w="0" w:type="dxa"/>
              <w:bottom w:w="75" w:type="dxa"/>
              <w:right w:w="150" w:type="dxa"/>
            </w:tcMar>
            <w:vAlign w:val="bottom"/>
            <w:hideMark/>
          </w:tcPr>
          <w:p w14:paraId="137D8A93" w14:textId="77777777" w:rsidR="002D5F10" w:rsidRPr="00570E30" w:rsidRDefault="002D5F10" w:rsidP="002D5F10">
            <w:pPr>
              <w:spacing w:line="240" w:lineRule="auto"/>
              <w:rPr>
                <w:sz w:val="16"/>
                <w:szCs w:val="16"/>
              </w:rPr>
            </w:pPr>
            <w:r w:rsidRPr="00570E30">
              <w:rPr>
                <w:sz w:val="16"/>
                <w:szCs w:val="16"/>
              </w:rPr>
              <w:t>6173-E PDF(4)</w:t>
            </w:r>
          </w:p>
        </w:tc>
        <w:tc>
          <w:tcPr>
            <w:tcW w:w="0" w:type="auto"/>
            <w:shd w:val="clear" w:color="auto" w:fill="auto"/>
            <w:tcMar>
              <w:top w:w="75" w:type="dxa"/>
              <w:left w:w="0" w:type="dxa"/>
              <w:bottom w:w="75" w:type="dxa"/>
              <w:right w:w="150" w:type="dxa"/>
            </w:tcMar>
            <w:vAlign w:val="bottom"/>
            <w:hideMark/>
          </w:tcPr>
          <w:p w14:paraId="5239E1F9" w14:textId="77777777" w:rsidR="002D5F10" w:rsidRPr="00570E30" w:rsidRDefault="002D5F10" w:rsidP="002D5F10">
            <w:pPr>
              <w:spacing w:line="240" w:lineRule="auto"/>
              <w:rPr>
                <w:sz w:val="16"/>
                <w:szCs w:val="16"/>
              </w:rPr>
            </w:pPr>
            <w:hyperlink r:id="rId4320" w:history="1">
              <w:r w:rsidRPr="00570E30">
                <w:rPr>
                  <w:color w:val="4E4E4E"/>
                  <w:sz w:val="16"/>
                  <w:szCs w:val="16"/>
                  <w:u w:val="single"/>
                  <w:bdr w:val="none" w:sz="0" w:space="0" w:color="auto" w:frame="1"/>
                </w:rPr>
                <w:t>Education For Homeless Children</w:t>
              </w:r>
            </w:hyperlink>
          </w:p>
        </w:tc>
      </w:tr>
      <w:tr w:rsidR="002D5F10" w:rsidRPr="00570E30" w14:paraId="70C95E7A" w14:textId="77777777" w:rsidTr="002D5F10">
        <w:tc>
          <w:tcPr>
            <w:tcW w:w="5425" w:type="dxa"/>
            <w:shd w:val="clear" w:color="auto" w:fill="auto"/>
            <w:tcMar>
              <w:top w:w="75" w:type="dxa"/>
              <w:left w:w="0" w:type="dxa"/>
              <w:bottom w:w="75" w:type="dxa"/>
              <w:right w:w="150" w:type="dxa"/>
            </w:tcMar>
            <w:vAlign w:val="bottom"/>
            <w:hideMark/>
          </w:tcPr>
          <w:p w14:paraId="18E8371A" w14:textId="77777777" w:rsidR="002D5F10" w:rsidRPr="00570E30" w:rsidRDefault="002D5F10" w:rsidP="002D5F10">
            <w:pPr>
              <w:spacing w:line="240" w:lineRule="auto"/>
              <w:rPr>
                <w:sz w:val="16"/>
                <w:szCs w:val="16"/>
              </w:rPr>
            </w:pPr>
            <w:r w:rsidRPr="00570E30">
              <w:rPr>
                <w:sz w:val="16"/>
                <w:szCs w:val="16"/>
              </w:rPr>
              <w:t>6173-E PDF(6)</w:t>
            </w:r>
          </w:p>
        </w:tc>
        <w:tc>
          <w:tcPr>
            <w:tcW w:w="0" w:type="auto"/>
            <w:shd w:val="clear" w:color="auto" w:fill="auto"/>
            <w:tcMar>
              <w:top w:w="75" w:type="dxa"/>
              <w:left w:w="0" w:type="dxa"/>
              <w:bottom w:w="75" w:type="dxa"/>
              <w:right w:w="150" w:type="dxa"/>
            </w:tcMar>
            <w:vAlign w:val="bottom"/>
            <w:hideMark/>
          </w:tcPr>
          <w:p w14:paraId="1F96A1C9" w14:textId="77777777" w:rsidR="002D5F10" w:rsidRPr="00570E30" w:rsidRDefault="002D5F10" w:rsidP="002D5F10">
            <w:pPr>
              <w:spacing w:line="240" w:lineRule="auto"/>
              <w:rPr>
                <w:sz w:val="16"/>
                <w:szCs w:val="16"/>
              </w:rPr>
            </w:pPr>
            <w:hyperlink r:id="rId4321" w:history="1">
              <w:r w:rsidRPr="00570E30">
                <w:rPr>
                  <w:color w:val="4E4E4E"/>
                  <w:sz w:val="16"/>
                  <w:szCs w:val="16"/>
                  <w:u w:val="single"/>
                  <w:bdr w:val="none" w:sz="0" w:space="0" w:color="auto" w:frame="1"/>
                </w:rPr>
                <w:t>Education For Homeless Children</w:t>
              </w:r>
            </w:hyperlink>
          </w:p>
        </w:tc>
      </w:tr>
      <w:tr w:rsidR="002D5F10" w:rsidRPr="00570E30" w14:paraId="5D886973" w14:textId="77777777" w:rsidTr="002D5F10">
        <w:tc>
          <w:tcPr>
            <w:tcW w:w="5425" w:type="dxa"/>
            <w:shd w:val="clear" w:color="auto" w:fill="auto"/>
            <w:tcMar>
              <w:top w:w="75" w:type="dxa"/>
              <w:left w:w="0" w:type="dxa"/>
              <w:bottom w:w="75" w:type="dxa"/>
              <w:right w:w="150" w:type="dxa"/>
            </w:tcMar>
            <w:vAlign w:val="bottom"/>
            <w:hideMark/>
          </w:tcPr>
          <w:p w14:paraId="783A72F1" w14:textId="77777777" w:rsidR="002D5F10" w:rsidRPr="00570E30" w:rsidRDefault="002D5F10" w:rsidP="002D5F10">
            <w:pPr>
              <w:spacing w:line="240" w:lineRule="auto"/>
              <w:rPr>
                <w:sz w:val="16"/>
                <w:szCs w:val="16"/>
              </w:rPr>
            </w:pPr>
            <w:r w:rsidRPr="00570E30">
              <w:rPr>
                <w:sz w:val="16"/>
                <w:szCs w:val="16"/>
              </w:rPr>
              <w:t>6173.1</w:t>
            </w:r>
          </w:p>
        </w:tc>
        <w:tc>
          <w:tcPr>
            <w:tcW w:w="0" w:type="auto"/>
            <w:shd w:val="clear" w:color="auto" w:fill="auto"/>
            <w:tcMar>
              <w:top w:w="75" w:type="dxa"/>
              <w:left w:w="0" w:type="dxa"/>
              <w:bottom w:w="75" w:type="dxa"/>
              <w:right w:w="150" w:type="dxa"/>
            </w:tcMar>
            <w:vAlign w:val="bottom"/>
            <w:hideMark/>
          </w:tcPr>
          <w:p w14:paraId="755874DE" w14:textId="77777777" w:rsidR="002D5F10" w:rsidRPr="00570E30" w:rsidRDefault="002D5F10" w:rsidP="002D5F10">
            <w:pPr>
              <w:spacing w:line="240" w:lineRule="auto"/>
              <w:rPr>
                <w:sz w:val="16"/>
                <w:szCs w:val="16"/>
              </w:rPr>
            </w:pPr>
            <w:hyperlink r:id="rId4322" w:history="1">
              <w:r w:rsidRPr="00570E30">
                <w:rPr>
                  <w:color w:val="4E4E4E"/>
                  <w:sz w:val="16"/>
                  <w:szCs w:val="16"/>
                  <w:u w:val="single"/>
                  <w:bdr w:val="none" w:sz="0" w:space="0" w:color="auto" w:frame="1"/>
                </w:rPr>
                <w:t>Education For Foster Youth</w:t>
              </w:r>
            </w:hyperlink>
          </w:p>
        </w:tc>
      </w:tr>
      <w:tr w:rsidR="002D5F10" w:rsidRPr="00570E30" w14:paraId="6818835E" w14:textId="77777777" w:rsidTr="002D5F10">
        <w:tc>
          <w:tcPr>
            <w:tcW w:w="5425" w:type="dxa"/>
            <w:shd w:val="clear" w:color="auto" w:fill="auto"/>
            <w:tcMar>
              <w:top w:w="75" w:type="dxa"/>
              <w:left w:w="0" w:type="dxa"/>
              <w:bottom w:w="75" w:type="dxa"/>
              <w:right w:w="150" w:type="dxa"/>
            </w:tcMar>
            <w:vAlign w:val="bottom"/>
            <w:hideMark/>
          </w:tcPr>
          <w:p w14:paraId="554243E8" w14:textId="77777777" w:rsidR="002D5F10" w:rsidRPr="00570E30" w:rsidRDefault="002D5F10" w:rsidP="002D5F10">
            <w:pPr>
              <w:spacing w:line="240" w:lineRule="auto"/>
              <w:rPr>
                <w:sz w:val="16"/>
                <w:szCs w:val="16"/>
              </w:rPr>
            </w:pPr>
            <w:r w:rsidRPr="00570E30">
              <w:rPr>
                <w:sz w:val="16"/>
                <w:szCs w:val="16"/>
              </w:rPr>
              <w:t>6173.1</w:t>
            </w:r>
          </w:p>
        </w:tc>
        <w:tc>
          <w:tcPr>
            <w:tcW w:w="0" w:type="auto"/>
            <w:shd w:val="clear" w:color="auto" w:fill="auto"/>
            <w:tcMar>
              <w:top w:w="75" w:type="dxa"/>
              <w:left w:w="0" w:type="dxa"/>
              <w:bottom w:w="75" w:type="dxa"/>
              <w:right w:w="150" w:type="dxa"/>
            </w:tcMar>
            <w:vAlign w:val="bottom"/>
            <w:hideMark/>
          </w:tcPr>
          <w:p w14:paraId="6A340108" w14:textId="77777777" w:rsidR="002D5F10" w:rsidRPr="00570E30" w:rsidRDefault="002D5F10" w:rsidP="002D5F10">
            <w:pPr>
              <w:spacing w:line="240" w:lineRule="auto"/>
              <w:rPr>
                <w:sz w:val="16"/>
                <w:szCs w:val="16"/>
              </w:rPr>
            </w:pPr>
            <w:hyperlink r:id="rId4323" w:history="1">
              <w:r w:rsidRPr="00570E30">
                <w:rPr>
                  <w:color w:val="4E4E4E"/>
                  <w:sz w:val="16"/>
                  <w:szCs w:val="16"/>
                  <w:u w:val="single"/>
                  <w:bdr w:val="none" w:sz="0" w:space="0" w:color="auto" w:frame="1"/>
                </w:rPr>
                <w:t>Education For Foster Youth</w:t>
              </w:r>
            </w:hyperlink>
          </w:p>
        </w:tc>
      </w:tr>
      <w:tr w:rsidR="002D5F10" w:rsidRPr="00570E30" w14:paraId="75A4A9AC" w14:textId="77777777" w:rsidTr="002D5F10">
        <w:tc>
          <w:tcPr>
            <w:tcW w:w="5425" w:type="dxa"/>
            <w:shd w:val="clear" w:color="auto" w:fill="auto"/>
            <w:tcMar>
              <w:top w:w="75" w:type="dxa"/>
              <w:left w:w="0" w:type="dxa"/>
              <w:bottom w:w="75" w:type="dxa"/>
              <w:right w:w="150" w:type="dxa"/>
            </w:tcMar>
            <w:vAlign w:val="bottom"/>
            <w:hideMark/>
          </w:tcPr>
          <w:p w14:paraId="0F74A9D5" w14:textId="77777777" w:rsidR="002D5F10" w:rsidRPr="00570E30" w:rsidRDefault="002D5F10" w:rsidP="002D5F10">
            <w:pPr>
              <w:spacing w:line="240" w:lineRule="auto"/>
              <w:rPr>
                <w:sz w:val="16"/>
                <w:szCs w:val="16"/>
              </w:rPr>
            </w:pPr>
            <w:r w:rsidRPr="00570E30">
              <w:rPr>
                <w:sz w:val="16"/>
                <w:szCs w:val="16"/>
              </w:rPr>
              <w:t>6173.2</w:t>
            </w:r>
          </w:p>
        </w:tc>
        <w:tc>
          <w:tcPr>
            <w:tcW w:w="0" w:type="auto"/>
            <w:shd w:val="clear" w:color="auto" w:fill="auto"/>
            <w:tcMar>
              <w:top w:w="75" w:type="dxa"/>
              <w:left w:w="0" w:type="dxa"/>
              <w:bottom w:w="75" w:type="dxa"/>
              <w:right w:w="150" w:type="dxa"/>
            </w:tcMar>
            <w:vAlign w:val="bottom"/>
            <w:hideMark/>
          </w:tcPr>
          <w:p w14:paraId="09A40D73" w14:textId="77777777" w:rsidR="002D5F10" w:rsidRPr="00570E30" w:rsidRDefault="002D5F10" w:rsidP="002D5F10">
            <w:pPr>
              <w:spacing w:line="240" w:lineRule="auto"/>
              <w:rPr>
                <w:sz w:val="16"/>
                <w:szCs w:val="16"/>
              </w:rPr>
            </w:pPr>
            <w:hyperlink r:id="rId4324" w:history="1">
              <w:r w:rsidRPr="00570E30">
                <w:rPr>
                  <w:color w:val="4E4E4E"/>
                  <w:sz w:val="16"/>
                  <w:szCs w:val="16"/>
                  <w:u w:val="single"/>
                  <w:bdr w:val="none" w:sz="0" w:space="0" w:color="auto" w:frame="1"/>
                </w:rPr>
                <w:t>Education Of Children Of Military Families</w:t>
              </w:r>
            </w:hyperlink>
          </w:p>
        </w:tc>
      </w:tr>
      <w:tr w:rsidR="002D5F10" w:rsidRPr="00570E30" w14:paraId="3E172098" w14:textId="77777777" w:rsidTr="002D5F10">
        <w:tc>
          <w:tcPr>
            <w:tcW w:w="5425" w:type="dxa"/>
            <w:shd w:val="clear" w:color="auto" w:fill="auto"/>
            <w:tcMar>
              <w:top w:w="75" w:type="dxa"/>
              <w:left w:w="0" w:type="dxa"/>
              <w:bottom w:w="75" w:type="dxa"/>
              <w:right w:w="150" w:type="dxa"/>
            </w:tcMar>
            <w:vAlign w:val="bottom"/>
            <w:hideMark/>
          </w:tcPr>
          <w:p w14:paraId="490E34D4" w14:textId="77777777" w:rsidR="002D5F10" w:rsidRPr="00570E30" w:rsidRDefault="002D5F10" w:rsidP="002D5F10">
            <w:pPr>
              <w:spacing w:line="240" w:lineRule="auto"/>
              <w:rPr>
                <w:sz w:val="16"/>
                <w:szCs w:val="16"/>
              </w:rPr>
            </w:pPr>
            <w:r w:rsidRPr="00570E30">
              <w:rPr>
                <w:sz w:val="16"/>
                <w:szCs w:val="16"/>
              </w:rPr>
              <w:t>6173.2</w:t>
            </w:r>
          </w:p>
        </w:tc>
        <w:tc>
          <w:tcPr>
            <w:tcW w:w="0" w:type="auto"/>
            <w:shd w:val="clear" w:color="auto" w:fill="auto"/>
            <w:tcMar>
              <w:top w:w="75" w:type="dxa"/>
              <w:left w:w="0" w:type="dxa"/>
              <w:bottom w:w="75" w:type="dxa"/>
              <w:right w:w="150" w:type="dxa"/>
            </w:tcMar>
            <w:vAlign w:val="bottom"/>
            <w:hideMark/>
          </w:tcPr>
          <w:p w14:paraId="410D80E8" w14:textId="77777777" w:rsidR="002D5F10" w:rsidRPr="00570E30" w:rsidRDefault="002D5F10" w:rsidP="002D5F10">
            <w:pPr>
              <w:spacing w:line="240" w:lineRule="auto"/>
              <w:rPr>
                <w:sz w:val="16"/>
                <w:szCs w:val="16"/>
              </w:rPr>
            </w:pPr>
            <w:hyperlink r:id="rId4325" w:history="1">
              <w:r w:rsidRPr="00570E30">
                <w:rPr>
                  <w:color w:val="4E4E4E"/>
                  <w:sz w:val="16"/>
                  <w:szCs w:val="16"/>
                  <w:u w:val="single"/>
                  <w:bdr w:val="none" w:sz="0" w:space="0" w:color="auto" w:frame="1"/>
                </w:rPr>
                <w:t>Education Of Children Of Military Families</w:t>
              </w:r>
            </w:hyperlink>
          </w:p>
        </w:tc>
      </w:tr>
      <w:tr w:rsidR="002D5F10" w:rsidRPr="00570E30" w14:paraId="508C60E5" w14:textId="77777777" w:rsidTr="002D5F10">
        <w:tc>
          <w:tcPr>
            <w:tcW w:w="5425" w:type="dxa"/>
            <w:shd w:val="clear" w:color="auto" w:fill="auto"/>
            <w:tcMar>
              <w:top w:w="75" w:type="dxa"/>
              <w:left w:w="0" w:type="dxa"/>
              <w:bottom w:w="75" w:type="dxa"/>
              <w:right w:w="150" w:type="dxa"/>
            </w:tcMar>
            <w:vAlign w:val="bottom"/>
            <w:hideMark/>
          </w:tcPr>
          <w:p w14:paraId="184A38AB" w14:textId="77777777" w:rsidR="002D5F10" w:rsidRPr="00570E30" w:rsidRDefault="002D5F10" w:rsidP="002D5F10">
            <w:pPr>
              <w:spacing w:line="240" w:lineRule="auto"/>
              <w:rPr>
                <w:sz w:val="16"/>
                <w:szCs w:val="16"/>
              </w:rPr>
            </w:pPr>
            <w:r w:rsidRPr="00570E30">
              <w:rPr>
                <w:sz w:val="16"/>
                <w:szCs w:val="16"/>
              </w:rPr>
              <w:t>6175</w:t>
            </w:r>
          </w:p>
        </w:tc>
        <w:tc>
          <w:tcPr>
            <w:tcW w:w="0" w:type="auto"/>
            <w:shd w:val="clear" w:color="auto" w:fill="auto"/>
            <w:tcMar>
              <w:top w:w="75" w:type="dxa"/>
              <w:left w:w="0" w:type="dxa"/>
              <w:bottom w:w="75" w:type="dxa"/>
              <w:right w:w="150" w:type="dxa"/>
            </w:tcMar>
            <w:vAlign w:val="bottom"/>
            <w:hideMark/>
          </w:tcPr>
          <w:p w14:paraId="726CBC9A" w14:textId="77777777" w:rsidR="002D5F10" w:rsidRPr="00570E30" w:rsidRDefault="002D5F10" w:rsidP="002D5F10">
            <w:pPr>
              <w:spacing w:line="240" w:lineRule="auto"/>
              <w:rPr>
                <w:sz w:val="16"/>
                <w:szCs w:val="16"/>
              </w:rPr>
            </w:pPr>
            <w:hyperlink r:id="rId4326" w:history="1">
              <w:r w:rsidRPr="00570E30">
                <w:rPr>
                  <w:color w:val="4E4E4E"/>
                  <w:sz w:val="16"/>
                  <w:szCs w:val="16"/>
                  <w:u w:val="single"/>
                  <w:bdr w:val="none" w:sz="0" w:space="0" w:color="auto" w:frame="1"/>
                </w:rPr>
                <w:t>Migrant Education Program</w:t>
              </w:r>
            </w:hyperlink>
          </w:p>
        </w:tc>
      </w:tr>
      <w:tr w:rsidR="002D5F10" w:rsidRPr="00570E30" w14:paraId="2A9C5843" w14:textId="77777777" w:rsidTr="002D5F10">
        <w:tc>
          <w:tcPr>
            <w:tcW w:w="5425" w:type="dxa"/>
            <w:shd w:val="clear" w:color="auto" w:fill="auto"/>
            <w:tcMar>
              <w:top w:w="75" w:type="dxa"/>
              <w:left w:w="0" w:type="dxa"/>
              <w:bottom w:w="75" w:type="dxa"/>
              <w:right w:w="150" w:type="dxa"/>
            </w:tcMar>
            <w:vAlign w:val="bottom"/>
            <w:hideMark/>
          </w:tcPr>
          <w:p w14:paraId="346E2242" w14:textId="77777777" w:rsidR="002D5F10" w:rsidRPr="00570E30" w:rsidRDefault="002D5F10" w:rsidP="002D5F10">
            <w:pPr>
              <w:spacing w:line="240" w:lineRule="auto"/>
              <w:rPr>
                <w:sz w:val="16"/>
                <w:szCs w:val="16"/>
              </w:rPr>
            </w:pPr>
            <w:r w:rsidRPr="00570E30">
              <w:rPr>
                <w:sz w:val="16"/>
                <w:szCs w:val="16"/>
              </w:rPr>
              <w:t>6175</w:t>
            </w:r>
          </w:p>
        </w:tc>
        <w:tc>
          <w:tcPr>
            <w:tcW w:w="0" w:type="auto"/>
            <w:shd w:val="clear" w:color="auto" w:fill="auto"/>
            <w:tcMar>
              <w:top w:w="75" w:type="dxa"/>
              <w:left w:w="0" w:type="dxa"/>
              <w:bottom w:w="75" w:type="dxa"/>
              <w:right w:w="150" w:type="dxa"/>
            </w:tcMar>
            <w:vAlign w:val="bottom"/>
            <w:hideMark/>
          </w:tcPr>
          <w:p w14:paraId="00251B7E" w14:textId="77777777" w:rsidR="002D5F10" w:rsidRPr="00570E30" w:rsidRDefault="002D5F10" w:rsidP="002D5F10">
            <w:pPr>
              <w:spacing w:line="240" w:lineRule="auto"/>
              <w:rPr>
                <w:sz w:val="16"/>
                <w:szCs w:val="16"/>
              </w:rPr>
            </w:pPr>
            <w:hyperlink r:id="rId4327" w:history="1">
              <w:r w:rsidRPr="00570E30">
                <w:rPr>
                  <w:color w:val="4E4E4E"/>
                  <w:sz w:val="16"/>
                  <w:szCs w:val="16"/>
                  <w:u w:val="single"/>
                  <w:bdr w:val="none" w:sz="0" w:space="0" w:color="auto" w:frame="1"/>
                </w:rPr>
                <w:t>Migrant Education Program</w:t>
              </w:r>
            </w:hyperlink>
          </w:p>
        </w:tc>
      </w:tr>
      <w:tr w:rsidR="002D5F10" w:rsidRPr="00570E30" w14:paraId="6CC2F793" w14:textId="77777777" w:rsidTr="002D5F10">
        <w:tc>
          <w:tcPr>
            <w:tcW w:w="5425" w:type="dxa"/>
            <w:shd w:val="clear" w:color="auto" w:fill="auto"/>
            <w:tcMar>
              <w:top w:w="75" w:type="dxa"/>
              <w:left w:w="0" w:type="dxa"/>
              <w:bottom w:w="75" w:type="dxa"/>
              <w:right w:w="150" w:type="dxa"/>
            </w:tcMar>
            <w:vAlign w:val="bottom"/>
            <w:hideMark/>
          </w:tcPr>
          <w:p w14:paraId="4AF2D19D" w14:textId="77777777" w:rsidR="002D5F10" w:rsidRPr="00570E30" w:rsidRDefault="002D5F10" w:rsidP="002D5F10">
            <w:pPr>
              <w:spacing w:line="240" w:lineRule="auto"/>
              <w:rPr>
                <w:sz w:val="16"/>
                <w:szCs w:val="16"/>
              </w:rPr>
            </w:pPr>
            <w:r w:rsidRPr="00570E30">
              <w:rPr>
                <w:sz w:val="16"/>
                <w:szCs w:val="16"/>
              </w:rPr>
              <w:t>6190</w:t>
            </w:r>
          </w:p>
        </w:tc>
        <w:tc>
          <w:tcPr>
            <w:tcW w:w="0" w:type="auto"/>
            <w:shd w:val="clear" w:color="auto" w:fill="auto"/>
            <w:tcMar>
              <w:top w:w="75" w:type="dxa"/>
              <w:left w:w="0" w:type="dxa"/>
              <w:bottom w:w="75" w:type="dxa"/>
              <w:right w:w="150" w:type="dxa"/>
            </w:tcMar>
            <w:vAlign w:val="bottom"/>
            <w:hideMark/>
          </w:tcPr>
          <w:p w14:paraId="60606301" w14:textId="77777777" w:rsidR="002D5F10" w:rsidRPr="00570E30" w:rsidRDefault="002D5F10" w:rsidP="002D5F10">
            <w:pPr>
              <w:spacing w:line="240" w:lineRule="auto"/>
              <w:rPr>
                <w:sz w:val="16"/>
                <w:szCs w:val="16"/>
              </w:rPr>
            </w:pPr>
            <w:hyperlink r:id="rId4328" w:history="1">
              <w:r w:rsidRPr="00570E30">
                <w:rPr>
                  <w:color w:val="4E4E4E"/>
                  <w:sz w:val="16"/>
                  <w:szCs w:val="16"/>
                  <w:u w:val="single"/>
                  <w:bdr w:val="none" w:sz="0" w:space="0" w:color="auto" w:frame="1"/>
                </w:rPr>
                <w:t>Evaluation Of The Instructional Program</w:t>
              </w:r>
            </w:hyperlink>
          </w:p>
        </w:tc>
      </w:tr>
    </w:tbl>
    <w:p w14:paraId="0EA0B6EB" w14:textId="77777777" w:rsidR="002D5F10" w:rsidRPr="00570E30" w:rsidRDefault="002D5F10" w:rsidP="002D5F10">
      <w:pPr>
        <w:rPr>
          <w:sz w:val="16"/>
          <w:szCs w:val="16"/>
        </w:rPr>
      </w:pPr>
    </w:p>
    <w:p w14:paraId="4A234341" w14:textId="77777777" w:rsidR="00570E30" w:rsidRDefault="00570E30" w:rsidP="002D5F10">
      <w:pPr>
        <w:spacing w:line="240" w:lineRule="auto"/>
        <w:textAlignment w:val="baseline"/>
        <w:rPr>
          <w:rFonts w:ascii="Lato" w:hAnsi="Lato" w:cs="Times New Roman"/>
          <w:sz w:val="36"/>
          <w:szCs w:val="36"/>
        </w:rPr>
      </w:pPr>
    </w:p>
    <w:p w14:paraId="7981ED23" w14:textId="3B4324CF" w:rsidR="00570E30" w:rsidRDefault="00570E30" w:rsidP="002D5F10">
      <w:pPr>
        <w:spacing w:line="240" w:lineRule="auto"/>
        <w:textAlignment w:val="baseline"/>
        <w:rPr>
          <w:rFonts w:ascii="Lato Bold" w:hAnsi="Lato Bold" w:cs="Times New Roman"/>
          <w:b/>
          <w:bCs/>
          <w:sz w:val="23"/>
          <w:szCs w:val="23"/>
          <w:bdr w:val="none" w:sz="0" w:space="0" w:color="auto" w:frame="1"/>
        </w:rPr>
      </w:pPr>
      <w:r w:rsidRPr="00963903">
        <w:rPr>
          <w:rFonts w:ascii="Lato" w:hAnsi="Lato" w:cs="Times New Roman"/>
          <w:sz w:val="36"/>
          <w:szCs w:val="36"/>
        </w:rPr>
        <w:t>Regulation 6174: Education For English Learners</w:t>
      </w:r>
      <w:r>
        <w:rPr>
          <w:rFonts w:ascii="Lato" w:hAnsi="Lato" w:cs="Times New Roman"/>
          <w:sz w:val="36"/>
          <w:szCs w:val="36"/>
        </w:rPr>
        <w:t xml:space="preserve"> – 7/23</w:t>
      </w:r>
    </w:p>
    <w:p w14:paraId="2E4D7D08" w14:textId="77777777" w:rsidR="00570E30" w:rsidRDefault="00570E30" w:rsidP="002D5F10">
      <w:pPr>
        <w:spacing w:line="240" w:lineRule="auto"/>
        <w:textAlignment w:val="baseline"/>
        <w:rPr>
          <w:rFonts w:ascii="Lato Bold" w:hAnsi="Lato Bold" w:cs="Times New Roman"/>
          <w:b/>
          <w:bCs/>
          <w:sz w:val="23"/>
          <w:szCs w:val="23"/>
          <w:bdr w:val="none" w:sz="0" w:space="0" w:color="auto" w:frame="1"/>
        </w:rPr>
      </w:pPr>
    </w:p>
    <w:p w14:paraId="00ADA8CE" w14:textId="420BB49D" w:rsidR="00570E30" w:rsidRDefault="00570E30" w:rsidP="002D5F10">
      <w:pPr>
        <w:spacing w:line="240" w:lineRule="auto"/>
        <w:textAlignment w:val="baseline"/>
        <w:rPr>
          <w:rFonts w:ascii="Lato Bold" w:hAnsi="Lato Bold" w:cs="Times New Roman"/>
          <w:b/>
          <w:bCs/>
          <w:sz w:val="23"/>
          <w:szCs w:val="23"/>
          <w:bdr w:val="none" w:sz="0" w:space="0" w:color="auto" w:frame="1"/>
        </w:rPr>
      </w:pPr>
      <w:r w:rsidRPr="00963903">
        <w:rPr>
          <w:rFonts w:ascii="Lato Bold" w:hAnsi="Lato Bold" w:cs="Times New Roman"/>
          <w:b/>
          <w:bCs/>
          <w:sz w:val="21"/>
          <w:szCs w:val="21"/>
          <w:bdr w:val="none" w:sz="0" w:space="0" w:color="auto" w:frame="1"/>
        </w:rPr>
        <w:t>Original Adopted Date:</w:t>
      </w:r>
      <w:r w:rsidRPr="00963903">
        <w:rPr>
          <w:rFonts w:ascii="Lato" w:hAnsi="Lato" w:cs="Times New Roman"/>
          <w:sz w:val="21"/>
          <w:szCs w:val="21"/>
          <w:bdr w:val="none" w:sz="0" w:space="0" w:color="auto" w:frame="1"/>
        </w:rPr>
        <w:t> 08/14/2019 </w:t>
      </w:r>
      <w:r w:rsidRPr="00963903">
        <w:rPr>
          <w:rFonts w:ascii="Lato Bold" w:hAnsi="Lato Bold" w:cs="Times New Roman"/>
          <w:b/>
          <w:bCs/>
          <w:sz w:val="21"/>
          <w:szCs w:val="21"/>
          <w:bdr w:val="none" w:sz="0" w:space="0" w:color="auto" w:frame="1"/>
        </w:rPr>
        <w:t>| Last Revised Date:</w:t>
      </w:r>
      <w:r w:rsidRPr="00963903">
        <w:rPr>
          <w:rFonts w:ascii="Lato" w:hAnsi="Lato" w:cs="Times New Roman"/>
          <w:sz w:val="21"/>
          <w:szCs w:val="21"/>
          <w:bdr w:val="none" w:sz="0" w:space="0" w:color="auto" w:frame="1"/>
        </w:rPr>
        <w:t> 07/12/2023 </w:t>
      </w:r>
      <w:r w:rsidRPr="00963903">
        <w:rPr>
          <w:rFonts w:ascii="Lato Bold" w:hAnsi="Lato Bold" w:cs="Times New Roman"/>
          <w:b/>
          <w:bCs/>
          <w:sz w:val="21"/>
          <w:szCs w:val="21"/>
          <w:bdr w:val="none" w:sz="0" w:space="0" w:color="auto" w:frame="1"/>
        </w:rPr>
        <w:t>| Last Reviewed Date:</w:t>
      </w:r>
      <w:r w:rsidRPr="00963903">
        <w:rPr>
          <w:rFonts w:ascii="Lato" w:hAnsi="Lato" w:cs="Times New Roman"/>
          <w:sz w:val="21"/>
          <w:szCs w:val="21"/>
          <w:bdr w:val="none" w:sz="0" w:space="0" w:color="auto" w:frame="1"/>
        </w:rPr>
        <w:t> 07/12/2023</w:t>
      </w:r>
    </w:p>
    <w:p w14:paraId="147713A9" w14:textId="77777777" w:rsidR="00570E30" w:rsidRDefault="00570E30" w:rsidP="002D5F10">
      <w:pPr>
        <w:spacing w:line="240" w:lineRule="auto"/>
        <w:textAlignment w:val="baseline"/>
        <w:rPr>
          <w:rFonts w:ascii="Lato Bold" w:hAnsi="Lato Bold" w:cs="Times New Roman"/>
          <w:b/>
          <w:bCs/>
          <w:sz w:val="23"/>
          <w:szCs w:val="23"/>
          <w:bdr w:val="none" w:sz="0" w:space="0" w:color="auto" w:frame="1"/>
        </w:rPr>
      </w:pPr>
    </w:p>
    <w:p w14:paraId="24B4541C" w14:textId="0C6EDF3E" w:rsidR="002D5F10" w:rsidRPr="00570E30" w:rsidRDefault="002D5F10" w:rsidP="002D5F10">
      <w:pPr>
        <w:spacing w:line="240" w:lineRule="auto"/>
        <w:textAlignment w:val="baseline"/>
        <w:rPr>
          <w:sz w:val="16"/>
          <w:szCs w:val="16"/>
        </w:rPr>
      </w:pPr>
      <w:r w:rsidRPr="00963903">
        <w:rPr>
          <w:rFonts w:ascii="Lato Bold" w:hAnsi="Lato Bold" w:cs="Times New Roman"/>
          <w:b/>
          <w:bCs/>
          <w:sz w:val="23"/>
          <w:szCs w:val="23"/>
          <w:bdr w:val="none" w:sz="0" w:space="0" w:color="auto" w:frame="1"/>
        </w:rPr>
        <w:t>Definitions</w:t>
      </w:r>
      <w:r w:rsidRPr="00963903">
        <w:rPr>
          <w:rFonts w:ascii="Lato" w:hAnsi="Lato" w:cs="Times New Roman"/>
          <w:sz w:val="23"/>
          <w:szCs w:val="23"/>
        </w:rPr>
        <w:br/>
      </w:r>
      <w:r w:rsidRPr="00963903">
        <w:rPr>
          <w:rFonts w:ascii="Lato" w:hAnsi="Lato" w:cs="Times New Roman"/>
          <w:sz w:val="23"/>
          <w:szCs w:val="23"/>
        </w:rPr>
        <w:br/>
      </w:r>
      <w:r w:rsidRPr="00570E30">
        <w:rPr>
          <w:i/>
          <w:iCs/>
          <w:sz w:val="16"/>
          <w:szCs w:val="16"/>
          <w:bdr w:val="none" w:sz="0" w:space="0" w:color="auto" w:frame="1"/>
        </w:rPr>
        <w:t>English learner</w:t>
      </w:r>
      <w:r w:rsidRPr="00570E30">
        <w:rPr>
          <w:sz w:val="16"/>
          <w:szCs w:val="16"/>
        </w:rPr>
        <w:t> means a student who is age 3-21 years, who is enrolled or is preparing to enroll in an elementary or secondary school, and whose difficulties in speaking, reading, writing, or understanding the English language may be sufficient to deny the student the ability to meet state academic standards, the ability to successfully achieve in classrooms where the language of instruction is English, or the opportunity to participate fully in society. An English learner may include a student who was not born in the United States or whose native language is a language other than English; a student who is Native American or Alaska Native, or a native resident of the outlying areas, who comes from an environment where a language other than English has had a significant impact on the individual's level of English language proficiency; or a student who is migratory, whose native language is a language other than English, and who comes from an environment where a language other than English is dominant.  (Education Code 306; 20 USC 7801)</w:t>
      </w:r>
      <w:r w:rsidRPr="00570E30">
        <w:rPr>
          <w:sz w:val="16"/>
          <w:szCs w:val="16"/>
        </w:rPr>
        <w:br/>
      </w:r>
      <w:r w:rsidRPr="00570E30">
        <w:rPr>
          <w:sz w:val="16"/>
          <w:szCs w:val="16"/>
        </w:rPr>
        <w:br/>
      </w:r>
      <w:r w:rsidRPr="00570E30">
        <w:rPr>
          <w:i/>
          <w:iCs/>
          <w:sz w:val="16"/>
          <w:szCs w:val="16"/>
          <w:bdr w:val="none" w:sz="0" w:space="0" w:color="auto" w:frame="1"/>
        </w:rPr>
        <w:t>Designated English language development </w:t>
      </w:r>
      <w:r w:rsidRPr="00570E30">
        <w:rPr>
          <w:sz w:val="16"/>
          <w:szCs w:val="16"/>
        </w:rPr>
        <w:t>means instruction provided during a time set aside in the regular school day for focused instruction on the state-adopted English language development standards to assist English learners to develop critical English language skills necessary for academic content learning in English.  (5 CCR 11300)</w:t>
      </w:r>
      <w:r w:rsidRPr="00570E30">
        <w:rPr>
          <w:sz w:val="16"/>
          <w:szCs w:val="16"/>
        </w:rPr>
        <w:br/>
      </w:r>
      <w:r w:rsidRPr="00570E30">
        <w:rPr>
          <w:sz w:val="16"/>
          <w:szCs w:val="16"/>
        </w:rPr>
        <w:br/>
      </w:r>
      <w:r w:rsidRPr="00570E30">
        <w:rPr>
          <w:i/>
          <w:iCs/>
          <w:sz w:val="16"/>
          <w:szCs w:val="16"/>
          <w:bdr w:val="none" w:sz="0" w:space="0" w:color="auto" w:frame="1"/>
        </w:rPr>
        <w:t>Integrated English language development</w:t>
      </w:r>
      <w:r w:rsidRPr="00570E30">
        <w:rPr>
          <w:sz w:val="16"/>
          <w:szCs w:val="16"/>
        </w:rPr>
        <w:t> means instruction in which the state-adopted English language development standards are used in tandem with the state-adopted academic content standards. Integrated English language development includes specially designed academic instruction in English.  (5 CCR 11300)</w:t>
      </w:r>
      <w:r w:rsidRPr="00570E30">
        <w:rPr>
          <w:sz w:val="16"/>
          <w:szCs w:val="16"/>
        </w:rPr>
        <w:br/>
      </w:r>
      <w:r w:rsidRPr="00570E30">
        <w:rPr>
          <w:sz w:val="16"/>
          <w:szCs w:val="16"/>
        </w:rPr>
        <w:br/>
      </w:r>
      <w:r w:rsidRPr="00570E30">
        <w:rPr>
          <w:i/>
          <w:iCs/>
          <w:sz w:val="16"/>
          <w:szCs w:val="16"/>
          <w:bdr w:val="none" w:sz="0" w:space="0" w:color="auto" w:frame="1"/>
        </w:rPr>
        <w:t>Native speaker of English</w:t>
      </w:r>
      <w:r w:rsidRPr="00570E30">
        <w:rPr>
          <w:sz w:val="16"/>
          <w:szCs w:val="16"/>
        </w:rPr>
        <w:t> means a student who has learned and used English at home from early childhood and English has been the primary means of concept formation and communication.  (Education Code 306)</w:t>
      </w:r>
      <w:r w:rsidRPr="00570E30">
        <w:rPr>
          <w:sz w:val="16"/>
          <w:szCs w:val="16"/>
        </w:rPr>
        <w:br/>
      </w:r>
      <w:r w:rsidRPr="00570E30">
        <w:rPr>
          <w:sz w:val="16"/>
          <w:szCs w:val="16"/>
        </w:rPr>
        <w:br/>
      </w:r>
      <w:r w:rsidRPr="00570E30">
        <w:rPr>
          <w:b/>
          <w:bCs/>
          <w:sz w:val="16"/>
          <w:szCs w:val="16"/>
          <w:bdr w:val="none" w:sz="0" w:space="0" w:color="auto" w:frame="1"/>
        </w:rPr>
        <w:t>Identification and Assessments</w:t>
      </w:r>
      <w:r w:rsidRPr="00570E30">
        <w:rPr>
          <w:sz w:val="16"/>
          <w:szCs w:val="16"/>
        </w:rPr>
        <w:br/>
      </w:r>
      <w:r w:rsidRPr="00570E30">
        <w:rPr>
          <w:sz w:val="16"/>
          <w:szCs w:val="16"/>
        </w:rPr>
        <w:br/>
      </w:r>
      <w:r w:rsidRPr="00570E30">
        <w:rPr>
          <w:sz w:val="16"/>
          <w:szCs w:val="16"/>
        </w:rPr>
        <w:br/>
        <w:t>Upon enrollment in the district, each student's primary language shall be determined through the use of a home language survey.  (Education Code 52164.1; 5 CCR 11307, 11518.5)</w:t>
      </w:r>
      <w:r w:rsidRPr="00570E30">
        <w:rPr>
          <w:sz w:val="16"/>
          <w:szCs w:val="16"/>
        </w:rPr>
        <w:br/>
      </w:r>
      <w:r w:rsidRPr="00570E30">
        <w:rPr>
          <w:sz w:val="16"/>
          <w:szCs w:val="16"/>
        </w:rPr>
        <w:br/>
      </w:r>
      <w:r w:rsidRPr="00570E30">
        <w:rPr>
          <w:sz w:val="16"/>
          <w:szCs w:val="16"/>
        </w:rPr>
        <w:br/>
        <w:t>Any student who is identified as having a primary language other than English as determined by the home language survey, and who has not previously been identified as an English learner by a California public school or for whom there is no record of results from an administration of an English language proficiency test, shall be initially assessed for English proficiency using the English Language Proficiency Assessments for California (ELPAC). Prior to administering the ELPAC, the Superintendent or designee shall notify the student's parent/guardian in writing that the student will be administered the initial ELPAC.  (Education Code 313, 52164.1; 5 CCR 11518.5)</w:t>
      </w:r>
      <w:r w:rsidRPr="00570E30">
        <w:rPr>
          <w:sz w:val="16"/>
          <w:szCs w:val="16"/>
        </w:rPr>
        <w:br/>
      </w:r>
      <w:r w:rsidRPr="00570E30">
        <w:rPr>
          <w:sz w:val="16"/>
          <w:szCs w:val="16"/>
        </w:rPr>
        <w:br/>
      </w:r>
      <w:r w:rsidRPr="00570E30">
        <w:rPr>
          <w:sz w:val="16"/>
          <w:szCs w:val="16"/>
        </w:rPr>
        <w:br/>
        <w:t>Administration of the ELPAC, including the use of variations and accommodations in test administration when authorized, shall be conducted in accordance with test publisher instructions and 5 CCR 11518.5-11518.37.</w:t>
      </w:r>
      <w:r w:rsidRPr="00570E30">
        <w:rPr>
          <w:sz w:val="16"/>
          <w:szCs w:val="16"/>
        </w:rPr>
        <w:br/>
      </w:r>
      <w:r w:rsidRPr="00570E30">
        <w:rPr>
          <w:sz w:val="16"/>
          <w:szCs w:val="16"/>
        </w:rPr>
        <w:br/>
      </w:r>
      <w:r w:rsidRPr="00570E30">
        <w:rPr>
          <w:sz w:val="16"/>
          <w:szCs w:val="16"/>
        </w:rPr>
        <w:br/>
        <w:t>Based on the initial assessment, the student shall be classified either as initially fluent in English proficient or as an English learner. The Superintendent or designee shall notify the student's parent/guardian, in writing, of the results of the ELPAC initial assessment within 30 calendar days after the student's date of initial enrollment, or, if administered prior to the student's initial date of enrollment, up to 60 calendar days prior to such enrollment, but not before July 1 of the school year of the student's initial enrollment. The notice shall indicate whether the student met the ELPAC initial assessment criterion for proficiency and include the district's contact information for use if the parent/guardian has questions or concerns regarding the student's classification.  (5 CCR 11518.5)</w:t>
      </w:r>
      <w:r w:rsidRPr="00570E30">
        <w:rPr>
          <w:sz w:val="16"/>
          <w:szCs w:val="16"/>
        </w:rPr>
        <w:br/>
      </w:r>
      <w:r w:rsidRPr="00570E30">
        <w:rPr>
          <w:sz w:val="16"/>
          <w:szCs w:val="16"/>
        </w:rPr>
        <w:br/>
        <w:t>Each year after a student is identified as an English learner and until the student is redesignated as English proficient, the summative assessment of the ELPAC shall be administered to the student during a four-month period after January 1 as determined by the California Department of Education.  (Education Code 313)</w:t>
      </w:r>
      <w:r w:rsidRPr="00570E30">
        <w:rPr>
          <w:sz w:val="16"/>
          <w:szCs w:val="16"/>
        </w:rPr>
        <w:br/>
      </w:r>
      <w:r w:rsidRPr="00570E30">
        <w:rPr>
          <w:sz w:val="16"/>
          <w:szCs w:val="16"/>
        </w:rPr>
        <w:br/>
        <w:t>The Superintendent or designee shall notify parents/guardians of their child's results on the summative assessment of the ELPAC within 30 calendar days following receipt of the results from the test contractor or, if the results are received from the test contractor after the last day of instruction for the school year, within 15 working days of the start of the next school year.  (Education Code 52164.1; 5 CCR 11518.15)</w:t>
      </w:r>
      <w:r w:rsidRPr="00570E30">
        <w:rPr>
          <w:sz w:val="16"/>
          <w:szCs w:val="16"/>
        </w:rPr>
        <w:br/>
      </w:r>
      <w:r w:rsidRPr="00570E30">
        <w:rPr>
          <w:sz w:val="16"/>
          <w:szCs w:val="16"/>
        </w:rPr>
        <w:br/>
      </w:r>
      <w:r w:rsidRPr="00570E30">
        <w:rPr>
          <w:sz w:val="16"/>
          <w:szCs w:val="16"/>
        </w:rPr>
        <w:br/>
        <w:t>The parent/guardian of a student participating in, or identified for participation in, a language instruction program supported by federal Title I or Title III funds shall receive notification of the assessment of the student's English proficiency. Such notice shall be provided no later than 30 calendar days after the beginning of the school year or, if the student is identified for program participation during the school year, within two weeks of the student's placement in the program. The notice shall include all of the following:  (Education Code 313.2, 440; 20 USC 6312)</w:t>
      </w:r>
    </w:p>
    <w:p w14:paraId="350B81C7"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The reason for the identification of the student as an English learner and the need for placement in a language acquisition program</w:t>
      </w:r>
      <w:r w:rsidRPr="00570E30">
        <w:rPr>
          <w:sz w:val="16"/>
          <w:szCs w:val="16"/>
        </w:rPr>
        <w:br/>
        <w:t> </w:t>
      </w:r>
    </w:p>
    <w:p w14:paraId="157E6D56"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The level of English proficiency, how the level was assessed, and the status of the student's academic achievement</w:t>
      </w:r>
      <w:r w:rsidRPr="00570E30">
        <w:rPr>
          <w:sz w:val="16"/>
          <w:szCs w:val="16"/>
        </w:rPr>
        <w:br/>
        <w:t> </w:t>
      </w:r>
    </w:p>
    <w:p w14:paraId="2E353F01"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A description of the language acquisition program in which the student is, or will be, participating, including a description of all of the following:</w:t>
      </w:r>
      <w:r w:rsidRPr="00570E30">
        <w:rPr>
          <w:sz w:val="16"/>
          <w:szCs w:val="16"/>
        </w:rPr>
        <w:br/>
        <w:t> </w:t>
      </w:r>
    </w:p>
    <w:p w14:paraId="4BBEDD22" w14:textId="77777777" w:rsidR="002D5F10" w:rsidRPr="00570E30" w:rsidRDefault="002D5F10" w:rsidP="00421005">
      <w:pPr>
        <w:numPr>
          <w:ilvl w:val="1"/>
          <w:numId w:val="136"/>
        </w:numPr>
        <w:spacing w:before="100" w:beforeAutospacing="1" w:after="100" w:afterAutospacing="1" w:line="300" w:lineRule="atLeast"/>
        <w:ind w:left="0"/>
        <w:textAlignment w:val="baseline"/>
        <w:rPr>
          <w:sz w:val="16"/>
          <w:szCs w:val="16"/>
        </w:rPr>
      </w:pPr>
      <w:r w:rsidRPr="00570E30">
        <w:rPr>
          <w:sz w:val="16"/>
          <w:szCs w:val="16"/>
        </w:rPr>
        <w:t>The methods of instruction used in the program and in other available programs, including how such programs differ in content, instructional goals, and the use of English and a native language in instruction</w:t>
      </w:r>
      <w:r w:rsidRPr="00570E30">
        <w:rPr>
          <w:sz w:val="16"/>
          <w:szCs w:val="16"/>
        </w:rPr>
        <w:br/>
        <w:t> </w:t>
      </w:r>
    </w:p>
    <w:p w14:paraId="74363E09" w14:textId="77777777" w:rsidR="002D5F10" w:rsidRPr="00570E30" w:rsidRDefault="002D5F10" w:rsidP="00421005">
      <w:pPr>
        <w:numPr>
          <w:ilvl w:val="1"/>
          <w:numId w:val="136"/>
        </w:numPr>
        <w:spacing w:before="100" w:beforeAutospacing="1" w:after="100" w:afterAutospacing="1" w:line="300" w:lineRule="atLeast"/>
        <w:ind w:left="0"/>
        <w:textAlignment w:val="baseline"/>
        <w:rPr>
          <w:sz w:val="16"/>
          <w:szCs w:val="16"/>
        </w:rPr>
      </w:pPr>
      <w:r w:rsidRPr="00570E30">
        <w:rPr>
          <w:sz w:val="16"/>
          <w:szCs w:val="16"/>
        </w:rPr>
        <w:t>The manner in which the program will meet the educational strengths and needs of the student</w:t>
      </w:r>
      <w:r w:rsidRPr="00570E30">
        <w:rPr>
          <w:sz w:val="16"/>
          <w:szCs w:val="16"/>
        </w:rPr>
        <w:br/>
        <w:t> </w:t>
      </w:r>
    </w:p>
    <w:p w14:paraId="5FF6D38E" w14:textId="77777777" w:rsidR="002D5F10" w:rsidRPr="00570E30" w:rsidRDefault="002D5F10" w:rsidP="00421005">
      <w:pPr>
        <w:numPr>
          <w:ilvl w:val="1"/>
          <w:numId w:val="136"/>
        </w:numPr>
        <w:spacing w:before="100" w:beforeAutospacing="1" w:after="100" w:afterAutospacing="1" w:line="300" w:lineRule="atLeast"/>
        <w:ind w:left="0"/>
        <w:textAlignment w:val="baseline"/>
        <w:rPr>
          <w:sz w:val="16"/>
          <w:szCs w:val="16"/>
        </w:rPr>
      </w:pPr>
      <w:r w:rsidRPr="00570E30">
        <w:rPr>
          <w:sz w:val="16"/>
          <w:szCs w:val="16"/>
        </w:rPr>
        <w:t>The manner in which the program will help the student develop English proficiency and meet age-appropriate academic standards for grade promotion and graduation</w:t>
      </w:r>
      <w:r w:rsidRPr="00570E30">
        <w:rPr>
          <w:sz w:val="16"/>
          <w:szCs w:val="16"/>
        </w:rPr>
        <w:br/>
        <w:t> </w:t>
      </w:r>
    </w:p>
    <w:p w14:paraId="1B1EEB32" w14:textId="77777777" w:rsidR="002D5F10" w:rsidRPr="00570E30" w:rsidRDefault="002D5F10" w:rsidP="00421005">
      <w:pPr>
        <w:numPr>
          <w:ilvl w:val="1"/>
          <w:numId w:val="136"/>
        </w:numPr>
        <w:spacing w:before="100" w:beforeAutospacing="1" w:after="100" w:afterAutospacing="1" w:line="300" w:lineRule="atLeast"/>
        <w:ind w:left="0"/>
        <w:textAlignment w:val="baseline"/>
        <w:rPr>
          <w:sz w:val="16"/>
          <w:szCs w:val="16"/>
        </w:rPr>
      </w:pPr>
      <w:r w:rsidRPr="00570E30">
        <w:rPr>
          <w:sz w:val="16"/>
          <w:szCs w:val="16"/>
        </w:rPr>
        <w:t>The specific exit requirements for the program, the expected rate of transition from the program into classes not tailored for English learners, and the expected rate of graduation from secondary school if applicable</w:t>
      </w:r>
      <w:r w:rsidRPr="00570E30">
        <w:rPr>
          <w:sz w:val="16"/>
          <w:szCs w:val="16"/>
        </w:rPr>
        <w:br/>
        <w:t> </w:t>
      </w:r>
    </w:p>
    <w:p w14:paraId="0C319344" w14:textId="77777777" w:rsidR="002D5F10" w:rsidRPr="00570E30" w:rsidRDefault="002D5F10" w:rsidP="00421005">
      <w:pPr>
        <w:numPr>
          <w:ilvl w:val="1"/>
          <w:numId w:val="136"/>
        </w:numPr>
        <w:spacing w:before="100" w:beforeAutospacing="1" w:after="100" w:afterAutospacing="1" w:line="300" w:lineRule="atLeast"/>
        <w:ind w:left="0"/>
        <w:textAlignment w:val="baseline"/>
        <w:rPr>
          <w:sz w:val="16"/>
          <w:szCs w:val="16"/>
        </w:rPr>
      </w:pPr>
      <w:r w:rsidRPr="00570E30">
        <w:rPr>
          <w:sz w:val="16"/>
          <w:szCs w:val="16"/>
        </w:rPr>
        <w:t>When the student has been identified for special education, the manner in which the program meets the requirements of the student's IEP</w:t>
      </w:r>
      <w:r w:rsidRPr="00570E30">
        <w:rPr>
          <w:sz w:val="16"/>
          <w:szCs w:val="16"/>
        </w:rPr>
        <w:br/>
        <w:t> </w:t>
      </w:r>
    </w:p>
    <w:p w14:paraId="64EB50B9"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As applicable, the identification of a student as a long-term English learner or at risk of becoming a long-term English learner, as defined in Education Code 313.1, and the manner in which the program for English language development instruction will meet the educational strengths and needs of such students and help such students develop English proficiency and meet age-appropriate academic standards</w:t>
      </w:r>
      <w:r w:rsidRPr="00570E30">
        <w:rPr>
          <w:sz w:val="16"/>
          <w:szCs w:val="16"/>
        </w:rPr>
        <w:br/>
        <w:t> </w:t>
      </w:r>
    </w:p>
    <w:p w14:paraId="3284ABD0"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Information about the parent/guardian's right to have the student immediately removed from a program upon the parent/guardian's request</w:t>
      </w:r>
      <w:r w:rsidRPr="00570E30">
        <w:rPr>
          <w:sz w:val="16"/>
          <w:szCs w:val="16"/>
        </w:rPr>
        <w:br/>
        <w:t> </w:t>
      </w:r>
    </w:p>
    <w:p w14:paraId="26C025E7"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Information regarding a parent/guardian's option to decline to enroll the student in the program or to choose another program or method of instruction, if available</w:t>
      </w:r>
      <w:r w:rsidRPr="00570E30">
        <w:rPr>
          <w:sz w:val="16"/>
          <w:szCs w:val="16"/>
        </w:rPr>
        <w:br/>
        <w:t> </w:t>
      </w:r>
    </w:p>
    <w:p w14:paraId="347AD281" w14:textId="77777777" w:rsidR="002D5F10" w:rsidRPr="00570E30" w:rsidRDefault="002D5F10" w:rsidP="00421005">
      <w:pPr>
        <w:numPr>
          <w:ilvl w:val="0"/>
          <w:numId w:val="136"/>
        </w:numPr>
        <w:spacing w:before="100" w:beforeAutospacing="1" w:after="100" w:afterAutospacing="1" w:line="300" w:lineRule="atLeast"/>
        <w:ind w:left="0"/>
        <w:textAlignment w:val="baseline"/>
        <w:rPr>
          <w:sz w:val="16"/>
          <w:szCs w:val="16"/>
        </w:rPr>
      </w:pPr>
      <w:r w:rsidRPr="00570E30">
        <w:rPr>
          <w:sz w:val="16"/>
          <w:szCs w:val="16"/>
        </w:rPr>
        <w:t>Information designed to assist a parent/guardian in selecting among available programs, if more than one program or method is offered</w:t>
      </w:r>
    </w:p>
    <w:p w14:paraId="66EA728E" w14:textId="77777777" w:rsidR="002D5F10" w:rsidRPr="00570E30" w:rsidRDefault="002D5F10" w:rsidP="002D5F10">
      <w:pPr>
        <w:spacing w:line="240" w:lineRule="auto"/>
        <w:textAlignment w:val="baseline"/>
        <w:rPr>
          <w:sz w:val="16"/>
          <w:szCs w:val="16"/>
        </w:rPr>
      </w:pPr>
      <w:r w:rsidRPr="00570E30">
        <w:rPr>
          <w:b/>
          <w:bCs/>
          <w:sz w:val="16"/>
          <w:szCs w:val="16"/>
          <w:bdr w:val="none" w:sz="0" w:space="0" w:color="auto" w:frame="1"/>
        </w:rPr>
        <w:t>Language Acquisition Programs</w:t>
      </w:r>
      <w:r w:rsidRPr="00570E30">
        <w:rPr>
          <w:sz w:val="16"/>
          <w:szCs w:val="16"/>
        </w:rPr>
        <w:br/>
      </w:r>
      <w:r w:rsidRPr="00570E30">
        <w:rPr>
          <w:sz w:val="16"/>
          <w:szCs w:val="16"/>
        </w:rPr>
        <w:br/>
      </w:r>
      <w:r w:rsidRPr="00570E30">
        <w:rPr>
          <w:sz w:val="16"/>
          <w:szCs w:val="16"/>
        </w:rPr>
        <w:br/>
        <w:t>Whenever parents/guardians of enrolled students, and those enrolled for attendance in the next school year, request that the district establish a specific language acquisition program in accordance with Education Code 310, such requests shall be addressed through the following process:  (5 CCR 11311)</w:t>
      </w:r>
    </w:p>
    <w:p w14:paraId="4B39ADAB" w14:textId="77777777" w:rsidR="002D5F10" w:rsidRPr="00570E30" w:rsidRDefault="002D5F10" w:rsidP="00421005">
      <w:pPr>
        <w:numPr>
          <w:ilvl w:val="0"/>
          <w:numId w:val="137"/>
        </w:numPr>
        <w:spacing w:before="100" w:beforeAutospacing="1" w:after="100" w:afterAutospacing="1" w:line="300" w:lineRule="atLeast"/>
        <w:ind w:left="0"/>
        <w:textAlignment w:val="baseline"/>
        <w:rPr>
          <w:sz w:val="16"/>
          <w:szCs w:val="16"/>
        </w:rPr>
      </w:pPr>
      <w:r w:rsidRPr="00570E30">
        <w:rPr>
          <w:sz w:val="16"/>
          <w:szCs w:val="16"/>
        </w:rPr>
        <w:t>The school shall make a written record of each request, including any request submitted verbally, that includes the date of the request, the names of the parent/guardian and student making the request, a general description of the request, and the student's grade level on the date of the request. As needed, the school shall assist the parent/guardian in clarifying the request. All requests shall be maintained for at least three years from the date of the request.</w:t>
      </w:r>
      <w:r w:rsidRPr="00570E30">
        <w:rPr>
          <w:sz w:val="16"/>
          <w:szCs w:val="16"/>
        </w:rPr>
        <w:br/>
        <w:t> </w:t>
      </w:r>
    </w:p>
    <w:p w14:paraId="7EC84B2A" w14:textId="77777777" w:rsidR="002D5F10" w:rsidRPr="00570E30" w:rsidRDefault="002D5F10" w:rsidP="00421005">
      <w:pPr>
        <w:numPr>
          <w:ilvl w:val="0"/>
          <w:numId w:val="137"/>
        </w:numPr>
        <w:spacing w:before="100" w:beforeAutospacing="1" w:after="100" w:afterAutospacing="1" w:line="300" w:lineRule="atLeast"/>
        <w:ind w:left="0"/>
        <w:textAlignment w:val="baseline"/>
        <w:rPr>
          <w:sz w:val="16"/>
          <w:szCs w:val="16"/>
        </w:rPr>
      </w:pPr>
      <w:r w:rsidRPr="00570E30">
        <w:rPr>
          <w:sz w:val="16"/>
          <w:szCs w:val="16"/>
        </w:rPr>
        <w:t>The school shall monitor requests on a regular basis and notify the Superintendent or designee when the parents/guardians of at least 30 students enrolled in the school, or at least 20 students in the same grade level, request the same or a substantially similar type of language acquisition program. If the requests are for a multilingual program model, the district shall consider requests from parents/guardians of students enrolled in the school who are native English speakers in determining whether this threshold is reached.</w:t>
      </w:r>
      <w:r w:rsidRPr="00570E30">
        <w:rPr>
          <w:sz w:val="16"/>
          <w:szCs w:val="16"/>
        </w:rPr>
        <w:br/>
        <w:t> </w:t>
      </w:r>
    </w:p>
    <w:p w14:paraId="64F8867D" w14:textId="77777777" w:rsidR="002D5F10" w:rsidRPr="00570E30" w:rsidRDefault="002D5F10" w:rsidP="00421005">
      <w:pPr>
        <w:numPr>
          <w:ilvl w:val="0"/>
          <w:numId w:val="137"/>
        </w:numPr>
        <w:spacing w:before="100" w:beforeAutospacing="1" w:after="100" w:afterAutospacing="1" w:line="300" w:lineRule="atLeast"/>
        <w:ind w:left="0"/>
        <w:textAlignment w:val="baseline"/>
        <w:rPr>
          <w:sz w:val="16"/>
          <w:szCs w:val="16"/>
        </w:rPr>
      </w:pPr>
      <w:r w:rsidRPr="00570E30">
        <w:rPr>
          <w:sz w:val="16"/>
          <w:szCs w:val="16"/>
        </w:rPr>
        <w:t>If the number of parents/guardians described in Item #2 is attained, the Superintendent or designee shall:</w:t>
      </w:r>
      <w:r w:rsidRPr="00570E30">
        <w:rPr>
          <w:sz w:val="16"/>
          <w:szCs w:val="16"/>
        </w:rPr>
        <w:br/>
        <w:t> </w:t>
      </w:r>
    </w:p>
    <w:p w14:paraId="2D4C498B" w14:textId="77777777" w:rsidR="002D5F10" w:rsidRPr="00570E30" w:rsidRDefault="002D5F10" w:rsidP="00421005">
      <w:pPr>
        <w:numPr>
          <w:ilvl w:val="1"/>
          <w:numId w:val="137"/>
        </w:numPr>
        <w:spacing w:before="100" w:beforeAutospacing="1" w:after="100" w:afterAutospacing="1" w:line="300" w:lineRule="atLeast"/>
        <w:ind w:left="0"/>
        <w:textAlignment w:val="baseline"/>
        <w:rPr>
          <w:sz w:val="16"/>
          <w:szCs w:val="16"/>
        </w:rPr>
      </w:pPr>
      <w:r w:rsidRPr="00570E30">
        <w:rPr>
          <w:sz w:val="16"/>
          <w:szCs w:val="16"/>
        </w:rPr>
        <w:t>Within 10 days of reaching the threshold, notify the parents/guardians of students attending the school, the school's teachers, administrators, and the district's English learner parent advisory committee and parent advisory committee, in writing, of the requests for a language acquisition program</w:t>
      </w:r>
      <w:r w:rsidRPr="00570E30">
        <w:rPr>
          <w:sz w:val="16"/>
          <w:szCs w:val="16"/>
        </w:rPr>
        <w:br/>
        <w:t> </w:t>
      </w:r>
    </w:p>
    <w:p w14:paraId="62AE350F" w14:textId="77777777" w:rsidR="002D5F10" w:rsidRPr="00570E30" w:rsidRDefault="002D5F10" w:rsidP="00421005">
      <w:pPr>
        <w:numPr>
          <w:ilvl w:val="1"/>
          <w:numId w:val="137"/>
        </w:numPr>
        <w:spacing w:before="100" w:beforeAutospacing="1" w:after="100" w:afterAutospacing="1" w:line="300" w:lineRule="atLeast"/>
        <w:ind w:left="0"/>
        <w:textAlignment w:val="baseline"/>
        <w:rPr>
          <w:sz w:val="16"/>
          <w:szCs w:val="16"/>
        </w:rPr>
      </w:pPr>
      <w:r w:rsidRPr="00570E30">
        <w:rPr>
          <w:sz w:val="16"/>
          <w:szCs w:val="16"/>
        </w:rPr>
        <w:t>Identify costs and resources necessary to implement any new language acquisition program, including, but not limited to, certificated teachers with the appropriate authorizations, necessary instructional materials, pertinent professional development for the proposed program, and opportunities for parent/guardian and community engagement to support the proposed program goals</w:t>
      </w:r>
      <w:r w:rsidRPr="00570E30">
        <w:rPr>
          <w:sz w:val="16"/>
          <w:szCs w:val="16"/>
        </w:rPr>
        <w:br/>
        <w:t> </w:t>
      </w:r>
    </w:p>
    <w:p w14:paraId="503658F0" w14:textId="77777777" w:rsidR="002D5F10" w:rsidRPr="00570E30" w:rsidRDefault="002D5F10" w:rsidP="00421005">
      <w:pPr>
        <w:numPr>
          <w:ilvl w:val="1"/>
          <w:numId w:val="137"/>
        </w:numPr>
        <w:spacing w:before="100" w:beforeAutospacing="1" w:after="100" w:afterAutospacing="1" w:line="300" w:lineRule="atLeast"/>
        <w:ind w:left="0"/>
        <w:textAlignment w:val="baseline"/>
        <w:rPr>
          <w:sz w:val="16"/>
          <w:szCs w:val="16"/>
        </w:rPr>
      </w:pPr>
      <w:r w:rsidRPr="00570E30">
        <w:rPr>
          <w:sz w:val="16"/>
          <w:szCs w:val="16"/>
        </w:rPr>
        <w:t>Within 60 calendar days of reaching the threshold number of parents/guardians described in Item #2 above, determine whether it is possible to implement the requested language acquisition program and provide written notice of the determination to parents/guardians of students attending the school, the school's teachers, and administrators</w:t>
      </w:r>
      <w:r w:rsidRPr="00570E30">
        <w:rPr>
          <w:sz w:val="16"/>
          <w:szCs w:val="16"/>
        </w:rPr>
        <w:br/>
        <w:t> </w:t>
      </w:r>
    </w:p>
    <w:p w14:paraId="4FFEDCE2" w14:textId="77777777" w:rsidR="002D5F10" w:rsidRPr="00570E30" w:rsidRDefault="002D5F10" w:rsidP="00421005">
      <w:pPr>
        <w:numPr>
          <w:ilvl w:val="1"/>
          <w:numId w:val="137"/>
        </w:numPr>
        <w:spacing w:before="100" w:beforeAutospacing="1" w:after="100" w:afterAutospacing="1" w:line="300" w:lineRule="atLeast"/>
        <w:ind w:left="0"/>
        <w:textAlignment w:val="baseline"/>
        <w:rPr>
          <w:sz w:val="16"/>
          <w:szCs w:val="16"/>
        </w:rPr>
      </w:pPr>
      <w:r w:rsidRPr="00570E30">
        <w:rPr>
          <w:sz w:val="16"/>
          <w:szCs w:val="16"/>
        </w:rPr>
        <w:t>If a determination is made to implement the language acquisition program, create and publish a reasonable timeline of actions necessary to implement the program. If a determination is made that it is not possible to implement the program, provide a written explanation of the reason(s) the program cannot be provided.</w:t>
      </w:r>
    </w:p>
    <w:p w14:paraId="7F6CA0F1" w14:textId="77777777" w:rsidR="002D5F10" w:rsidRPr="00570E30" w:rsidRDefault="002D5F10" w:rsidP="002D5F10">
      <w:pPr>
        <w:spacing w:line="240" w:lineRule="auto"/>
        <w:textAlignment w:val="baseline"/>
        <w:rPr>
          <w:sz w:val="16"/>
          <w:szCs w:val="16"/>
        </w:rPr>
      </w:pPr>
      <w:r w:rsidRPr="00570E30">
        <w:rPr>
          <w:sz w:val="16"/>
          <w:szCs w:val="16"/>
        </w:rPr>
        <w:t>The district shall notify parents/guardians at the beginning of each school year or upon the student's enrollment regarding the process to request a language acquisition program, including a dual-language immersion program, for their child. The notice shall also include the following:  (5 CCR 11309, 11310)</w:t>
      </w:r>
    </w:p>
    <w:p w14:paraId="05672B66"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A description of the programs provided, including structured English immersion</w:t>
      </w:r>
      <w:r w:rsidRPr="00570E30">
        <w:rPr>
          <w:sz w:val="16"/>
          <w:szCs w:val="16"/>
        </w:rPr>
        <w:br/>
        <w:t> </w:t>
      </w:r>
    </w:p>
    <w:p w14:paraId="61F8A69E"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Identification of any language to be taught in addition to English when the program includes instruction in a language other than English</w:t>
      </w:r>
      <w:r w:rsidRPr="00570E30">
        <w:rPr>
          <w:sz w:val="16"/>
          <w:szCs w:val="16"/>
        </w:rPr>
        <w:br/>
        <w:t> </w:t>
      </w:r>
    </w:p>
    <w:p w14:paraId="1B1CEEF1"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The manner in which the program is designed using evidence-based research and includes both designated and integrated English language development</w:t>
      </w:r>
      <w:r w:rsidRPr="00570E30">
        <w:rPr>
          <w:sz w:val="16"/>
          <w:szCs w:val="16"/>
        </w:rPr>
        <w:br/>
        <w:t> </w:t>
      </w:r>
    </w:p>
    <w:p w14:paraId="40074A79"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The manner in which the district has allocated sufficient resources to effectively implement the program, including, but not limited to, certificated teachers with the appropriate authorizations, necessary instructional materials, pertinent professional development, and opportunities for parent/guardian and community engagement to support the program goals</w:t>
      </w:r>
      <w:r w:rsidRPr="00570E30">
        <w:rPr>
          <w:sz w:val="16"/>
          <w:szCs w:val="16"/>
        </w:rPr>
        <w:br/>
        <w:t> </w:t>
      </w:r>
    </w:p>
    <w:p w14:paraId="72C0E343"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The manner in which the program will, within a reasonable period of time, lead to language proficiency and achievement of the state-adopted content standards in English and, when the program includes instruction in another language, in that other language</w:t>
      </w:r>
      <w:r w:rsidRPr="00570E30">
        <w:rPr>
          <w:sz w:val="16"/>
          <w:szCs w:val="16"/>
        </w:rPr>
        <w:br/>
        <w:t> </w:t>
      </w:r>
    </w:p>
    <w:p w14:paraId="6CDB8357"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The process to request establishment of a language acquisition program not offered at the school</w:t>
      </w:r>
      <w:r w:rsidRPr="00570E30">
        <w:rPr>
          <w:sz w:val="16"/>
          <w:szCs w:val="16"/>
        </w:rPr>
        <w:br/>
        <w:t> </w:t>
      </w:r>
    </w:p>
    <w:p w14:paraId="3C4A8024" w14:textId="77777777" w:rsidR="002D5F10" w:rsidRPr="00570E30" w:rsidRDefault="002D5F10" w:rsidP="00421005">
      <w:pPr>
        <w:numPr>
          <w:ilvl w:val="0"/>
          <w:numId w:val="138"/>
        </w:numPr>
        <w:spacing w:before="100" w:beforeAutospacing="1" w:after="100" w:afterAutospacing="1" w:line="300" w:lineRule="atLeast"/>
        <w:ind w:left="0"/>
        <w:textAlignment w:val="baseline"/>
        <w:rPr>
          <w:sz w:val="16"/>
          <w:szCs w:val="16"/>
        </w:rPr>
      </w:pPr>
      <w:r w:rsidRPr="00570E30">
        <w:rPr>
          <w:sz w:val="16"/>
          <w:szCs w:val="16"/>
        </w:rPr>
        <w:t>For any dual-language immersion program offered, the specific languages to be taught. The notice also may include the program goals, methodology used, and evidence of the proposed program's effectiveness.</w:t>
      </w:r>
    </w:p>
    <w:p w14:paraId="1122AF56" w14:textId="77777777" w:rsidR="002D5F10" w:rsidRPr="00570E30" w:rsidRDefault="002D5F10" w:rsidP="002D5F10">
      <w:pPr>
        <w:spacing w:line="240" w:lineRule="auto"/>
        <w:textAlignment w:val="baseline"/>
        <w:rPr>
          <w:sz w:val="16"/>
          <w:szCs w:val="16"/>
        </w:rPr>
      </w:pPr>
      <w:r w:rsidRPr="00570E30">
        <w:rPr>
          <w:sz w:val="16"/>
          <w:szCs w:val="16"/>
        </w:rPr>
        <w:t>The district shall provide additional and appropriate educational services to English learners for the purposes of overcoming language barriers and academic deficits in other areas of the core curriculum.  (5 CCR 11302)</w:t>
      </w:r>
      <w:r w:rsidRPr="00570E30">
        <w:rPr>
          <w:sz w:val="16"/>
          <w:szCs w:val="16"/>
        </w:rPr>
        <w:br/>
      </w:r>
      <w:r w:rsidRPr="00570E30">
        <w:rPr>
          <w:sz w:val="16"/>
          <w:szCs w:val="16"/>
        </w:rPr>
        <w:br/>
      </w:r>
      <w:r w:rsidRPr="00570E30">
        <w:rPr>
          <w:b/>
          <w:bCs/>
          <w:sz w:val="16"/>
          <w:szCs w:val="16"/>
          <w:bdr w:val="none" w:sz="0" w:space="0" w:color="auto" w:frame="1"/>
        </w:rPr>
        <w:t>Reclassification/Redesignation</w:t>
      </w:r>
      <w:r w:rsidRPr="00570E30">
        <w:rPr>
          <w:sz w:val="16"/>
          <w:szCs w:val="16"/>
        </w:rPr>
        <w:br/>
      </w:r>
      <w:r w:rsidRPr="00570E30">
        <w:rPr>
          <w:sz w:val="16"/>
          <w:szCs w:val="16"/>
        </w:rPr>
        <w:br/>
        <w:t>English learners shall be reclassified as fluent English proficient when they are able to comprehend, speak, read, and write English well enough to receive instruction in an English language mainstream classroom and make academic progress at a level substantially equivalent to that of students of the same age or grade whose primary language is English and who are in the regular course of study.  (Education Code 52164.6)</w:t>
      </w:r>
      <w:r w:rsidRPr="00570E30">
        <w:rPr>
          <w:sz w:val="16"/>
          <w:szCs w:val="16"/>
        </w:rPr>
        <w:br/>
      </w:r>
      <w:r w:rsidRPr="00570E30">
        <w:rPr>
          <w:sz w:val="16"/>
          <w:szCs w:val="16"/>
        </w:rPr>
        <w:br/>
      </w:r>
      <w:r w:rsidRPr="00570E30">
        <w:rPr>
          <w:sz w:val="16"/>
          <w:szCs w:val="16"/>
        </w:rPr>
        <w:br/>
        <w:t>The criteria for determining whether an English learner shall be reclassified as fluent English proficient shall include, but not be limited to:  (Education Code 313, 52164.6; 5 CCR 11303)</w:t>
      </w:r>
    </w:p>
    <w:p w14:paraId="7AAD29F1" w14:textId="77777777" w:rsidR="002D5F10" w:rsidRPr="00570E30" w:rsidRDefault="002D5F10" w:rsidP="00421005">
      <w:pPr>
        <w:numPr>
          <w:ilvl w:val="0"/>
          <w:numId w:val="139"/>
        </w:numPr>
        <w:spacing w:before="100" w:beforeAutospacing="1" w:after="100" w:afterAutospacing="1" w:line="300" w:lineRule="atLeast"/>
        <w:ind w:left="0"/>
        <w:textAlignment w:val="baseline"/>
        <w:rPr>
          <w:sz w:val="16"/>
          <w:szCs w:val="16"/>
        </w:rPr>
      </w:pPr>
      <w:r w:rsidRPr="00570E30">
        <w:rPr>
          <w:sz w:val="16"/>
          <w:szCs w:val="16"/>
        </w:rPr>
        <w:t>Assessment of English language proficiency using an objective assessment instrument, including, but not limited to, the ELPAC</w:t>
      </w:r>
      <w:r w:rsidRPr="00570E30">
        <w:rPr>
          <w:sz w:val="16"/>
          <w:szCs w:val="16"/>
        </w:rPr>
        <w:br/>
        <w:t> </w:t>
      </w:r>
    </w:p>
    <w:p w14:paraId="602EE920" w14:textId="77777777" w:rsidR="002D5F10" w:rsidRPr="00570E30" w:rsidRDefault="002D5F10" w:rsidP="00421005">
      <w:pPr>
        <w:numPr>
          <w:ilvl w:val="0"/>
          <w:numId w:val="139"/>
        </w:numPr>
        <w:spacing w:before="100" w:beforeAutospacing="1" w:after="100" w:afterAutospacing="1" w:line="300" w:lineRule="atLeast"/>
        <w:ind w:left="0"/>
        <w:textAlignment w:val="baseline"/>
        <w:rPr>
          <w:sz w:val="16"/>
          <w:szCs w:val="16"/>
        </w:rPr>
      </w:pPr>
      <w:r w:rsidRPr="00570E30">
        <w:rPr>
          <w:sz w:val="16"/>
          <w:szCs w:val="16"/>
        </w:rPr>
        <w:t>Evaluation by the student's classroom teacher and any other certificated staff with direct responsibility for teaching or placement decisions related to the student, including, but not limited to, a review of the student's curriculum mastery and academic performance</w:t>
      </w:r>
      <w:r w:rsidRPr="00570E30">
        <w:rPr>
          <w:sz w:val="16"/>
          <w:szCs w:val="16"/>
        </w:rPr>
        <w:br/>
        <w:t> </w:t>
      </w:r>
    </w:p>
    <w:p w14:paraId="02B26418" w14:textId="77777777" w:rsidR="002D5F10" w:rsidRPr="00570E30" w:rsidRDefault="002D5F10" w:rsidP="00421005">
      <w:pPr>
        <w:numPr>
          <w:ilvl w:val="0"/>
          <w:numId w:val="139"/>
        </w:numPr>
        <w:spacing w:before="100" w:beforeAutospacing="1" w:after="100" w:afterAutospacing="1" w:line="300" w:lineRule="atLeast"/>
        <w:ind w:left="0"/>
        <w:textAlignment w:val="baseline"/>
        <w:rPr>
          <w:sz w:val="16"/>
          <w:szCs w:val="16"/>
        </w:rPr>
      </w:pPr>
      <w:r w:rsidRPr="00570E30">
        <w:rPr>
          <w:sz w:val="16"/>
          <w:szCs w:val="16"/>
        </w:rPr>
        <w:t>Parent/guardian involvement, including:</w:t>
      </w:r>
      <w:r w:rsidRPr="00570E30">
        <w:rPr>
          <w:sz w:val="16"/>
          <w:szCs w:val="16"/>
        </w:rPr>
        <w:br/>
        <w:t> </w:t>
      </w:r>
    </w:p>
    <w:p w14:paraId="10B69CAD" w14:textId="77777777" w:rsidR="002D5F10" w:rsidRPr="00570E30" w:rsidRDefault="002D5F10" w:rsidP="00421005">
      <w:pPr>
        <w:numPr>
          <w:ilvl w:val="1"/>
          <w:numId w:val="139"/>
        </w:numPr>
        <w:spacing w:before="100" w:beforeAutospacing="1" w:after="100" w:afterAutospacing="1" w:line="300" w:lineRule="atLeast"/>
        <w:ind w:left="0"/>
        <w:textAlignment w:val="baseline"/>
        <w:rPr>
          <w:sz w:val="16"/>
          <w:szCs w:val="16"/>
        </w:rPr>
      </w:pPr>
      <w:r w:rsidRPr="00570E30">
        <w:rPr>
          <w:sz w:val="16"/>
          <w:szCs w:val="16"/>
        </w:rPr>
        <w:t>Notice to parents/guardians of language reclassification and placement, including a description of the reclassification process and the parent/guardian's opportunity to participate</w:t>
      </w:r>
      <w:r w:rsidRPr="00570E30">
        <w:rPr>
          <w:sz w:val="16"/>
          <w:szCs w:val="16"/>
        </w:rPr>
        <w:br/>
        <w:t> </w:t>
      </w:r>
    </w:p>
    <w:p w14:paraId="48A555EB" w14:textId="77777777" w:rsidR="002D5F10" w:rsidRPr="00570E30" w:rsidRDefault="002D5F10" w:rsidP="00421005">
      <w:pPr>
        <w:numPr>
          <w:ilvl w:val="1"/>
          <w:numId w:val="139"/>
        </w:numPr>
        <w:spacing w:before="100" w:beforeAutospacing="1" w:after="100" w:afterAutospacing="1" w:line="300" w:lineRule="atLeast"/>
        <w:ind w:left="0"/>
        <w:textAlignment w:val="baseline"/>
        <w:rPr>
          <w:sz w:val="16"/>
          <w:szCs w:val="16"/>
        </w:rPr>
      </w:pPr>
      <w:r w:rsidRPr="00570E30">
        <w:rPr>
          <w:sz w:val="16"/>
          <w:szCs w:val="16"/>
        </w:rPr>
        <w:t>Encouragement of parent/guardian participation in the district's reclassification procedure, including seeking parent/guardian opinion and consultation during the reclassification process</w:t>
      </w:r>
      <w:r w:rsidRPr="00570E30">
        <w:rPr>
          <w:sz w:val="16"/>
          <w:szCs w:val="16"/>
        </w:rPr>
        <w:br/>
        <w:t> </w:t>
      </w:r>
    </w:p>
    <w:p w14:paraId="09DDE447" w14:textId="77777777" w:rsidR="002D5F10" w:rsidRPr="00570E30" w:rsidRDefault="002D5F10" w:rsidP="00421005">
      <w:pPr>
        <w:numPr>
          <w:ilvl w:val="1"/>
          <w:numId w:val="139"/>
        </w:numPr>
        <w:spacing w:before="100" w:beforeAutospacing="1" w:after="100" w:afterAutospacing="1" w:line="300" w:lineRule="atLeast"/>
        <w:ind w:left="0"/>
        <w:textAlignment w:val="baseline"/>
        <w:rPr>
          <w:sz w:val="16"/>
          <w:szCs w:val="16"/>
        </w:rPr>
      </w:pPr>
      <w:r w:rsidRPr="00570E30">
        <w:rPr>
          <w:sz w:val="16"/>
          <w:szCs w:val="16"/>
        </w:rPr>
        <w:t>Provision of an interpreter for the parent/guardian, when necessary</w:t>
      </w:r>
      <w:r w:rsidRPr="00570E30">
        <w:rPr>
          <w:sz w:val="16"/>
          <w:szCs w:val="16"/>
        </w:rPr>
        <w:br/>
        <w:t> </w:t>
      </w:r>
    </w:p>
    <w:p w14:paraId="208B2B59" w14:textId="77777777" w:rsidR="002D5F10" w:rsidRPr="00570E30" w:rsidRDefault="002D5F10" w:rsidP="00421005">
      <w:pPr>
        <w:numPr>
          <w:ilvl w:val="0"/>
          <w:numId w:val="139"/>
        </w:numPr>
        <w:spacing w:before="100" w:beforeAutospacing="1" w:after="100" w:afterAutospacing="1" w:line="300" w:lineRule="atLeast"/>
        <w:ind w:left="0"/>
        <w:textAlignment w:val="baseline"/>
        <w:rPr>
          <w:sz w:val="16"/>
          <w:szCs w:val="16"/>
        </w:rPr>
      </w:pPr>
      <w:r w:rsidRPr="00570E30">
        <w:rPr>
          <w:sz w:val="16"/>
          <w:szCs w:val="16"/>
        </w:rPr>
        <w:t>Comparison of student performance on an objective assessment of basic skills in English against an empirically established range of performance in basic skills, based on the performance of English proficient students of the same age, which demonstrates whether the student is sufficiently proficient in English to participate effectively in a curriculum designed for students of the same age whose native language is English</w:t>
      </w:r>
    </w:p>
    <w:p w14:paraId="160AA79D" w14:textId="77777777" w:rsidR="002D5F10" w:rsidRPr="00570E30" w:rsidRDefault="002D5F10" w:rsidP="002D5F10">
      <w:pPr>
        <w:spacing w:line="240" w:lineRule="auto"/>
        <w:textAlignment w:val="baseline"/>
        <w:rPr>
          <w:sz w:val="16"/>
          <w:szCs w:val="16"/>
        </w:rPr>
      </w:pPr>
      <w:r w:rsidRPr="00570E30">
        <w:rPr>
          <w:sz w:val="16"/>
          <w:szCs w:val="16"/>
        </w:rPr>
        <w:t>The student's language proficiency assessments, the participants in the reclassification process, and any decisions regarding reclassification shall be retained in the student's permanent record.  (5 CCR 11305)</w:t>
      </w:r>
      <w:r w:rsidRPr="00570E30">
        <w:rPr>
          <w:sz w:val="16"/>
          <w:szCs w:val="16"/>
        </w:rPr>
        <w:br/>
      </w:r>
      <w:r w:rsidRPr="00570E30">
        <w:rPr>
          <w:sz w:val="16"/>
          <w:szCs w:val="16"/>
        </w:rPr>
        <w:br/>
        <w:t>The Superintendent or designee shall monitor the progress of reclassified students to ensure their correct classification and placement.  (5 CCR 11304)</w:t>
      </w:r>
      <w:r w:rsidRPr="00570E30">
        <w:rPr>
          <w:sz w:val="16"/>
          <w:szCs w:val="16"/>
        </w:rPr>
        <w:br/>
      </w:r>
      <w:r w:rsidRPr="00570E30">
        <w:rPr>
          <w:sz w:val="16"/>
          <w:szCs w:val="16"/>
        </w:rPr>
        <w:br/>
      </w:r>
      <w:r w:rsidRPr="00570E30">
        <w:rPr>
          <w:sz w:val="16"/>
          <w:szCs w:val="16"/>
        </w:rPr>
        <w:br/>
        <w:t>The Superintendent or designee shall monitor students for at least four years following their reclassification to ensure the students have not prematurely exited, any academic deficit incurred through participation in the English learner program has been remedied, and the students are meaningfully participating in the standard instructional program compared to students who had never participated in an English learner program.  (5 CCR 11304; 20 USC 6841)</w:t>
      </w:r>
      <w:r w:rsidRPr="00570E30">
        <w:rPr>
          <w:sz w:val="16"/>
          <w:szCs w:val="16"/>
        </w:rPr>
        <w:br/>
      </w:r>
      <w:r w:rsidRPr="00570E30">
        <w:rPr>
          <w:sz w:val="16"/>
          <w:szCs w:val="16"/>
        </w:rPr>
        <w:br/>
      </w:r>
      <w:r w:rsidRPr="00570E30">
        <w:rPr>
          <w:b/>
          <w:bCs/>
          <w:sz w:val="16"/>
          <w:szCs w:val="16"/>
          <w:bdr w:val="none" w:sz="0" w:space="0" w:color="auto" w:frame="1"/>
        </w:rPr>
        <w:t>Advisory Committees</w:t>
      </w:r>
      <w:r w:rsidRPr="00570E30">
        <w:rPr>
          <w:sz w:val="16"/>
          <w:szCs w:val="16"/>
        </w:rPr>
        <w:br/>
      </w:r>
      <w:r w:rsidRPr="00570E30">
        <w:rPr>
          <w:sz w:val="16"/>
          <w:szCs w:val="16"/>
        </w:rPr>
        <w:br/>
      </w:r>
      <w:r w:rsidRPr="00570E30">
        <w:rPr>
          <w:sz w:val="16"/>
          <w:szCs w:val="16"/>
        </w:rPr>
        <w:br/>
        <w:t>A school-level English Learner Advisory Committee (ELAC) shall be established when there are more than 20 English learners at the school. Parents/guardians of English learners, elected by parents/guardians of English learners at the school, shall constitute committee membership in at least the same percentage as English learners represent of the total number of students in the school. The school may designate for this purpose an existing school-level advisory committee provided that it meets these criteria for committee membership.  (Education Code 52176; 5 CCR 11308)</w:t>
      </w:r>
      <w:r w:rsidRPr="00570E30">
        <w:rPr>
          <w:sz w:val="16"/>
          <w:szCs w:val="16"/>
        </w:rPr>
        <w:br/>
      </w:r>
      <w:r w:rsidRPr="00570E30">
        <w:rPr>
          <w:sz w:val="16"/>
          <w:szCs w:val="16"/>
        </w:rPr>
        <w:br/>
        <w:t>The ELAC shall be responsible for assisting in the development of a schoolwide needs assessment, recommending ways to make parents/guardians aware of the importance of regular school attendance, and advising the principal and school staff in the development of a detailed master plan for English learners for the individual school and submitting the plan to the Board for consideration for inclusion in the district master plan.  (Education Code 52176)</w:t>
      </w:r>
      <w:r w:rsidRPr="00570E30">
        <w:rPr>
          <w:sz w:val="16"/>
          <w:szCs w:val="16"/>
        </w:rPr>
        <w:br/>
      </w:r>
      <w:r w:rsidRPr="00570E30">
        <w:rPr>
          <w:sz w:val="16"/>
          <w:szCs w:val="16"/>
        </w:rPr>
        <w:br/>
      </w:r>
      <w:r w:rsidRPr="00570E30">
        <w:rPr>
          <w:sz w:val="16"/>
          <w:szCs w:val="16"/>
        </w:rPr>
        <w:br/>
        <w:t>When the district has more than 50 English learners, the Superintendent or designee shall establish a District English Learner Advisory Committee (DELAC), the majority of whose membership shall be composed of parents/guardians of English learners who are not employed by the district. Alternatively, the district may use a subcommittee of an existing districtwide advisory committee on which parents/guardians of English learners have membership in at least the same percentage as English learners represent of the total number of students in the district.  (Education Code 52176)</w:t>
      </w:r>
      <w:r w:rsidRPr="00570E30">
        <w:rPr>
          <w:sz w:val="16"/>
          <w:szCs w:val="16"/>
        </w:rPr>
        <w:br/>
      </w:r>
      <w:r w:rsidRPr="00570E30">
        <w:rPr>
          <w:sz w:val="16"/>
          <w:szCs w:val="16"/>
        </w:rPr>
        <w:br/>
      </w:r>
      <w:r w:rsidRPr="00570E30">
        <w:rPr>
          <w:sz w:val="16"/>
          <w:szCs w:val="16"/>
        </w:rPr>
        <w:br/>
        <w:t>The DELAC shall advise the Board on at least the following tasks:  (5 CCR 11308)</w:t>
      </w:r>
    </w:p>
    <w:p w14:paraId="31CCE0F1"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Developing a district master plan for education programs and services for English learners, taking into consideration the school site plans for English learners</w:t>
      </w:r>
      <w:r w:rsidRPr="00570E30">
        <w:rPr>
          <w:sz w:val="16"/>
          <w:szCs w:val="16"/>
        </w:rPr>
        <w:br/>
        <w:t> </w:t>
      </w:r>
    </w:p>
    <w:p w14:paraId="1BDE4C27"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Conducting a districtwide needs assessment on a school-by-school basis</w:t>
      </w:r>
      <w:r w:rsidRPr="00570E30">
        <w:rPr>
          <w:sz w:val="16"/>
          <w:szCs w:val="16"/>
        </w:rPr>
        <w:br/>
        <w:t> </w:t>
      </w:r>
    </w:p>
    <w:p w14:paraId="3A1C3C66"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Establishing a district program, goals, and objectives for programs and services for English learners</w:t>
      </w:r>
      <w:r w:rsidRPr="00570E30">
        <w:rPr>
          <w:sz w:val="16"/>
          <w:szCs w:val="16"/>
        </w:rPr>
        <w:br/>
        <w:t> </w:t>
      </w:r>
    </w:p>
    <w:p w14:paraId="6845F2CA"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Developing a plan to ensure compliance with applicable teacher or instructional aide requirements</w:t>
      </w:r>
      <w:r w:rsidRPr="00570E30">
        <w:rPr>
          <w:sz w:val="16"/>
          <w:szCs w:val="16"/>
        </w:rPr>
        <w:br/>
        <w:t> </w:t>
      </w:r>
    </w:p>
    <w:p w14:paraId="5E801223"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Administering the annual language census</w:t>
      </w:r>
      <w:r w:rsidRPr="00570E30">
        <w:rPr>
          <w:sz w:val="16"/>
          <w:szCs w:val="16"/>
        </w:rPr>
        <w:br/>
        <w:t> </w:t>
      </w:r>
    </w:p>
    <w:p w14:paraId="7244B1FD"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Reviewing and commenting on the district's reclassification procedures</w:t>
      </w:r>
      <w:r w:rsidRPr="00570E30">
        <w:rPr>
          <w:sz w:val="16"/>
          <w:szCs w:val="16"/>
        </w:rPr>
        <w:br/>
        <w:t> </w:t>
      </w:r>
    </w:p>
    <w:p w14:paraId="506D189E" w14:textId="77777777" w:rsidR="002D5F10" w:rsidRPr="00570E30" w:rsidRDefault="002D5F10" w:rsidP="00421005">
      <w:pPr>
        <w:numPr>
          <w:ilvl w:val="0"/>
          <w:numId w:val="140"/>
        </w:numPr>
        <w:spacing w:before="100" w:beforeAutospacing="1" w:after="100" w:afterAutospacing="1" w:line="300" w:lineRule="atLeast"/>
        <w:ind w:left="0"/>
        <w:textAlignment w:val="baseline"/>
        <w:rPr>
          <w:sz w:val="16"/>
          <w:szCs w:val="16"/>
        </w:rPr>
      </w:pPr>
      <w:r w:rsidRPr="00570E30">
        <w:rPr>
          <w:sz w:val="16"/>
          <w:szCs w:val="16"/>
        </w:rPr>
        <w:t>Reviewing and commenting on the required written parental notifications</w:t>
      </w:r>
    </w:p>
    <w:p w14:paraId="045639D9" w14:textId="77777777" w:rsidR="002D5F10" w:rsidRPr="00570E30" w:rsidRDefault="002D5F10" w:rsidP="002D5F10">
      <w:pPr>
        <w:spacing w:line="240" w:lineRule="auto"/>
        <w:textAlignment w:val="baseline"/>
        <w:rPr>
          <w:sz w:val="16"/>
          <w:szCs w:val="16"/>
        </w:rPr>
      </w:pPr>
      <w:r w:rsidRPr="00570E30">
        <w:rPr>
          <w:sz w:val="16"/>
          <w:szCs w:val="16"/>
        </w:rPr>
        <w:t>In order to assist the advisory committee in carrying out its responsibilities, the Superintendent or designee shall ensure that DELAC and ELAC committee members receive appropriate training and materials. This training shall be planned in full consultation with the members.  (5 CCR 11308)</w:t>
      </w:r>
      <w:r w:rsidRPr="00570E30">
        <w:rPr>
          <w:sz w:val="16"/>
          <w:szCs w:val="16"/>
        </w:rPr>
        <w:br/>
      </w:r>
      <w:r w:rsidRPr="00570E30">
        <w:rPr>
          <w:sz w:val="16"/>
          <w:szCs w:val="16"/>
        </w:rPr>
        <w:br/>
      </w:r>
      <w:r w:rsidRPr="00570E30">
        <w:rPr>
          <w:b/>
          <w:bCs/>
          <w:sz w:val="16"/>
          <w:szCs w:val="16"/>
          <w:bdr w:val="none" w:sz="0" w:space="0" w:color="auto" w:frame="1"/>
        </w:rPr>
        <w:t>LCAP Advisory Committee</w:t>
      </w:r>
      <w:r w:rsidRPr="00570E30">
        <w:rPr>
          <w:sz w:val="16"/>
          <w:szCs w:val="16"/>
        </w:rPr>
        <w:br/>
      </w:r>
      <w:r w:rsidRPr="00570E30">
        <w:rPr>
          <w:sz w:val="16"/>
          <w:szCs w:val="16"/>
        </w:rPr>
        <w:br/>
      </w:r>
      <w:r w:rsidRPr="00570E30">
        <w:rPr>
          <w:sz w:val="16"/>
          <w:szCs w:val="16"/>
        </w:rPr>
        <w:br/>
        <w:t>When there are at least 15 percent English learners in the district, with at least 50 students who are English learners, a district-level English learner parent advisory committee shall be established to review and comment on the district's local control and accountability plan (LCAP). Such advisory committee shall provide input regarding the district's existing language acquisition programs and language programs, and, where possible, the establishment of other such programs, in accordance with BP 0460 - Local Control and Accountability Plan. The committee shall be composed of a majority of parents/guardians of English learners. If the DELAC acts as the ELAC pursuant to Education Code 52063 and 52062, the DELAC shall also review and comment on the development or annual update of the LCAP.  (Education Code 52062, 52063; 5 CCR 11301, 15495)</w:t>
      </w:r>
      <w:r w:rsidRPr="00570E30">
        <w:rPr>
          <w:sz w:val="16"/>
          <w:szCs w:val="16"/>
        </w:rPr>
        <w:br/>
      </w:r>
      <w:r w:rsidRPr="00570E30">
        <w:rPr>
          <w:sz w:val="16"/>
          <w:szCs w:val="16"/>
        </w:rPr>
        <w:br/>
        <w:t>The DELAC may also serve as the LCAP English learner advisory committee.</w:t>
      </w:r>
    </w:p>
    <w:p w14:paraId="7AF5E224" w14:textId="77777777" w:rsidR="002D5F10" w:rsidRPr="00570E30" w:rsidRDefault="002D5F10" w:rsidP="002D5F10">
      <w:pPr>
        <w:spacing w:line="240" w:lineRule="auto"/>
        <w:textAlignment w:val="baseline"/>
        <w:rPr>
          <w:sz w:val="16"/>
          <w:szCs w:val="16"/>
        </w:rPr>
      </w:pPr>
    </w:p>
    <w:p w14:paraId="45F174A4" w14:textId="77777777" w:rsidR="002D5F10" w:rsidRPr="00570E30" w:rsidRDefault="002D5F10" w:rsidP="002D5F10">
      <w:pPr>
        <w:spacing w:line="240" w:lineRule="auto"/>
        <w:textAlignment w:val="baseline"/>
        <w:rPr>
          <w:sz w:val="16"/>
          <w:szCs w:val="16"/>
        </w:rPr>
      </w:pPr>
      <w:r w:rsidRPr="00570E30">
        <w:rPr>
          <w:sz w:val="16"/>
          <w:szCs w:val="16"/>
        </w:rPr>
        <w:pict w14:anchorId="56B21696">
          <v:rect id="_x0000_i1063" style="width:825pt;height:.75pt" o:hrpct="0" o:hralign="center" o:hrstd="t" o:hr="t" fillcolor="#a0a0a0" stroked="f"/>
        </w:pict>
      </w:r>
    </w:p>
    <w:p w14:paraId="5B149144" w14:textId="77777777" w:rsidR="002D5F10" w:rsidRPr="00570E30" w:rsidRDefault="002D5F10" w:rsidP="002D5F10">
      <w:pPr>
        <w:shd w:val="clear" w:color="auto" w:fill="FFFFFF"/>
        <w:spacing w:line="240" w:lineRule="auto"/>
        <w:textAlignment w:val="baseline"/>
        <w:outlineLvl w:val="1"/>
        <w:rPr>
          <w:sz w:val="16"/>
          <w:szCs w:val="16"/>
        </w:rPr>
      </w:pPr>
      <w:bookmarkStart w:id="258" w:name="_Toc167284198"/>
      <w:r w:rsidRPr="00570E30">
        <w:rPr>
          <w:sz w:val="16"/>
          <w:szCs w:val="16"/>
        </w:rPr>
        <w:t>Policy Reference Disclaimer:</w:t>
      </w:r>
      <w:bookmarkEnd w:id="258"/>
    </w:p>
    <w:p w14:paraId="3F15C7CD" w14:textId="77777777" w:rsidR="002D5F10" w:rsidRPr="00570E30" w:rsidRDefault="002D5F10" w:rsidP="002D5F10">
      <w:pPr>
        <w:spacing w:line="240" w:lineRule="auto"/>
        <w:textAlignment w:val="baseline"/>
        <w:rPr>
          <w:sz w:val="16"/>
          <w:szCs w:val="16"/>
        </w:rPr>
      </w:pPr>
      <w:r w:rsidRPr="00570E30">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203F6551" w14:textId="77777777" w:rsidTr="002D5F10">
        <w:trPr>
          <w:tblHeader/>
        </w:trPr>
        <w:tc>
          <w:tcPr>
            <w:tcW w:w="5425" w:type="dxa"/>
            <w:shd w:val="clear" w:color="auto" w:fill="auto"/>
            <w:tcMar>
              <w:top w:w="75" w:type="dxa"/>
              <w:left w:w="0" w:type="dxa"/>
              <w:bottom w:w="0" w:type="dxa"/>
              <w:right w:w="150" w:type="dxa"/>
            </w:tcMar>
            <w:vAlign w:val="bottom"/>
            <w:hideMark/>
          </w:tcPr>
          <w:p w14:paraId="419EE51B" w14:textId="77777777" w:rsidR="002D5F10" w:rsidRPr="00570E30" w:rsidRDefault="002D5F10" w:rsidP="002D5F10">
            <w:pPr>
              <w:spacing w:line="240" w:lineRule="auto"/>
              <w:jc w:val="center"/>
              <w:rPr>
                <w:b/>
                <w:bCs/>
                <w:sz w:val="16"/>
                <w:szCs w:val="16"/>
              </w:rPr>
            </w:pPr>
            <w:r w:rsidRPr="00570E30">
              <w:rPr>
                <w:b/>
                <w:bCs/>
                <w:sz w:val="16"/>
                <w:szCs w:val="16"/>
              </w:rPr>
              <w:t>State</w:t>
            </w:r>
          </w:p>
        </w:tc>
        <w:tc>
          <w:tcPr>
            <w:tcW w:w="0" w:type="auto"/>
            <w:shd w:val="clear" w:color="auto" w:fill="auto"/>
            <w:tcMar>
              <w:top w:w="75" w:type="dxa"/>
              <w:left w:w="0" w:type="dxa"/>
              <w:bottom w:w="0" w:type="dxa"/>
              <w:right w:w="150" w:type="dxa"/>
            </w:tcMar>
            <w:vAlign w:val="bottom"/>
            <w:hideMark/>
          </w:tcPr>
          <w:p w14:paraId="07C80A4A"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6DE0C656" w14:textId="77777777" w:rsidTr="002D5F10">
        <w:tc>
          <w:tcPr>
            <w:tcW w:w="5425" w:type="dxa"/>
            <w:shd w:val="clear" w:color="auto" w:fill="auto"/>
            <w:tcMar>
              <w:top w:w="75" w:type="dxa"/>
              <w:left w:w="0" w:type="dxa"/>
              <w:bottom w:w="75" w:type="dxa"/>
              <w:right w:w="150" w:type="dxa"/>
            </w:tcMar>
            <w:vAlign w:val="bottom"/>
            <w:hideMark/>
          </w:tcPr>
          <w:p w14:paraId="3B1EA340" w14:textId="77777777" w:rsidR="002D5F10" w:rsidRPr="00570E30" w:rsidRDefault="002D5F10" w:rsidP="002D5F10">
            <w:pPr>
              <w:spacing w:line="240" w:lineRule="auto"/>
              <w:rPr>
                <w:sz w:val="16"/>
                <w:szCs w:val="16"/>
              </w:rPr>
            </w:pPr>
            <w:r w:rsidRPr="00570E30">
              <w:rPr>
                <w:sz w:val="16"/>
                <w:szCs w:val="16"/>
              </w:rPr>
              <w:t>5 CCR 11300-11316</w:t>
            </w:r>
          </w:p>
        </w:tc>
        <w:tc>
          <w:tcPr>
            <w:tcW w:w="0" w:type="auto"/>
            <w:shd w:val="clear" w:color="auto" w:fill="auto"/>
            <w:tcMar>
              <w:top w:w="75" w:type="dxa"/>
              <w:left w:w="0" w:type="dxa"/>
              <w:bottom w:w="75" w:type="dxa"/>
              <w:right w:w="150" w:type="dxa"/>
            </w:tcMar>
            <w:vAlign w:val="bottom"/>
            <w:hideMark/>
          </w:tcPr>
          <w:p w14:paraId="2169AB63" w14:textId="77777777" w:rsidR="002D5F10" w:rsidRPr="00570E30" w:rsidRDefault="002D5F10" w:rsidP="002D5F10">
            <w:pPr>
              <w:spacing w:line="240" w:lineRule="auto"/>
              <w:rPr>
                <w:sz w:val="16"/>
                <w:szCs w:val="16"/>
              </w:rPr>
            </w:pPr>
            <w:hyperlink r:id="rId4329" w:tgtFrame="_blank" w:history="1">
              <w:r w:rsidRPr="00570E30">
                <w:rPr>
                  <w:color w:val="4E4E4E"/>
                  <w:sz w:val="16"/>
                  <w:szCs w:val="16"/>
                  <w:bdr w:val="none" w:sz="0" w:space="0" w:color="auto" w:frame="1"/>
                </w:rPr>
                <w:t>English learner education</w:t>
              </w:r>
            </w:hyperlink>
          </w:p>
        </w:tc>
      </w:tr>
      <w:tr w:rsidR="002D5F10" w:rsidRPr="00570E30" w14:paraId="443FAE95" w14:textId="77777777" w:rsidTr="002D5F10">
        <w:tc>
          <w:tcPr>
            <w:tcW w:w="5425" w:type="dxa"/>
            <w:shd w:val="clear" w:color="auto" w:fill="auto"/>
            <w:tcMar>
              <w:top w:w="75" w:type="dxa"/>
              <w:left w:w="0" w:type="dxa"/>
              <w:bottom w:w="75" w:type="dxa"/>
              <w:right w:w="150" w:type="dxa"/>
            </w:tcMar>
            <w:vAlign w:val="bottom"/>
            <w:hideMark/>
          </w:tcPr>
          <w:p w14:paraId="6325B51F" w14:textId="77777777" w:rsidR="002D5F10" w:rsidRPr="00570E30" w:rsidRDefault="002D5F10" w:rsidP="002D5F10">
            <w:pPr>
              <w:spacing w:line="240" w:lineRule="auto"/>
              <w:rPr>
                <w:sz w:val="16"/>
                <w:szCs w:val="16"/>
              </w:rPr>
            </w:pPr>
            <w:r w:rsidRPr="00570E30">
              <w:rPr>
                <w:sz w:val="16"/>
                <w:szCs w:val="16"/>
              </w:rPr>
              <w:t>5 CCR 11510-11517.5</w:t>
            </w:r>
          </w:p>
        </w:tc>
        <w:tc>
          <w:tcPr>
            <w:tcW w:w="0" w:type="auto"/>
            <w:shd w:val="clear" w:color="auto" w:fill="auto"/>
            <w:tcMar>
              <w:top w:w="75" w:type="dxa"/>
              <w:left w:w="0" w:type="dxa"/>
              <w:bottom w:w="75" w:type="dxa"/>
              <w:right w:w="150" w:type="dxa"/>
            </w:tcMar>
            <w:vAlign w:val="bottom"/>
            <w:hideMark/>
          </w:tcPr>
          <w:p w14:paraId="38A2450C" w14:textId="77777777" w:rsidR="002D5F10" w:rsidRPr="00570E30" w:rsidRDefault="002D5F10" w:rsidP="002D5F10">
            <w:pPr>
              <w:spacing w:line="240" w:lineRule="auto"/>
              <w:rPr>
                <w:sz w:val="16"/>
                <w:szCs w:val="16"/>
              </w:rPr>
            </w:pPr>
            <w:hyperlink r:id="rId4330" w:tgtFrame="_blank" w:history="1">
              <w:r w:rsidRPr="00570E30">
                <w:rPr>
                  <w:color w:val="4E4E4E"/>
                  <w:sz w:val="16"/>
                  <w:szCs w:val="16"/>
                  <w:bdr w:val="none" w:sz="0" w:space="0" w:color="auto" w:frame="1"/>
                </w:rPr>
                <w:t>California English Language Development Test</w:t>
              </w:r>
            </w:hyperlink>
          </w:p>
        </w:tc>
      </w:tr>
      <w:tr w:rsidR="002D5F10" w:rsidRPr="00570E30" w14:paraId="5A4CA047" w14:textId="77777777" w:rsidTr="002D5F10">
        <w:tc>
          <w:tcPr>
            <w:tcW w:w="5425" w:type="dxa"/>
            <w:shd w:val="clear" w:color="auto" w:fill="auto"/>
            <w:tcMar>
              <w:top w:w="75" w:type="dxa"/>
              <w:left w:w="0" w:type="dxa"/>
              <w:bottom w:w="75" w:type="dxa"/>
              <w:right w:w="150" w:type="dxa"/>
            </w:tcMar>
            <w:vAlign w:val="bottom"/>
            <w:hideMark/>
          </w:tcPr>
          <w:p w14:paraId="5A196012" w14:textId="77777777" w:rsidR="002D5F10" w:rsidRPr="00570E30" w:rsidRDefault="002D5F10" w:rsidP="002D5F10">
            <w:pPr>
              <w:spacing w:line="240" w:lineRule="auto"/>
              <w:rPr>
                <w:sz w:val="16"/>
                <w:szCs w:val="16"/>
              </w:rPr>
            </w:pPr>
            <w:r w:rsidRPr="00570E30">
              <w:rPr>
                <w:sz w:val="16"/>
                <w:szCs w:val="16"/>
              </w:rPr>
              <w:t>5 CCR 11517.6-11519.5</w:t>
            </w:r>
          </w:p>
        </w:tc>
        <w:tc>
          <w:tcPr>
            <w:tcW w:w="0" w:type="auto"/>
            <w:shd w:val="clear" w:color="auto" w:fill="auto"/>
            <w:tcMar>
              <w:top w:w="75" w:type="dxa"/>
              <w:left w:w="0" w:type="dxa"/>
              <w:bottom w:w="75" w:type="dxa"/>
              <w:right w:w="150" w:type="dxa"/>
            </w:tcMar>
            <w:vAlign w:val="bottom"/>
            <w:hideMark/>
          </w:tcPr>
          <w:p w14:paraId="1A87797E" w14:textId="77777777" w:rsidR="002D5F10" w:rsidRPr="00570E30" w:rsidRDefault="002D5F10" w:rsidP="002D5F10">
            <w:pPr>
              <w:spacing w:line="240" w:lineRule="auto"/>
              <w:rPr>
                <w:sz w:val="16"/>
                <w:szCs w:val="16"/>
              </w:rPr>
            </w:pPr>
            <w:hyperlink r:id="rId4331" w:tgtFrame="_blank" w:history="1">
              <w:r w:rsidRPr="00570E30">
                <w:rPr>
                  <w:color w:val="4E4E4E"/>
                  <w:sz w:val="16"/>
                  <w:szCs w:val="16"/>
                  <w:bdr w:val="none" w:sz="0" w:space="0" w:color="auto" w:frame="1"/>
                </w:rPr>
                <w:t>English Language Proficiency Assessments for California</w:t>
              </w:r>
            </w:hyperlink>
          </w:p>
        </w:tc>
      </w:tr>
      <w:tr w:rsidR="002D5F10" w:rsidRPr="00570E30" w14:paraId="22120A77" w14:textId="77777777" w:rsidTr="002D5F10">
        <w:tc>
          <w:tcPr>
            <w:tcW w:w="5425" w:type="dxa"/>
            <w:shd w:val="clear" w:color="auto" w:fill="auto"/>
            <w:tcMar>
              <w:top w:w="75" w:type="dxa"/>
              <w:left w:w="0" w:type="dxa"/>
              <w:bottom w:w="75" w:type="dxa"/>
              <w:right w:w="150" w:type="dxa"/>
            </w:tcMar>
            <w:vAlign w:val="bottom"/>
            <w:hideMark/>
          </w:tcPr>
          <w:p w14:paraId="48ADA4E6" w14:textId="77777777" w:rsidR="002D5F10" w:rsidRPr="00570E30" w:rsidRDefault="002D5F10" w:rsidP="002D5F10">
            <w:pPr>
              <w:spacing w:line="240" w:lineRule="auto"/>
              <w:rPr>
                <w:sz w:val="16"/>
                <w:szCs w:val="16"/>
              </w:rPr>
            </w:pPr>
            <w:r w:rsidRPr="00570E30">
              <w:rPr>
                <w:sz w:val="16"/>
                <w:szCs w:val="16"/>
              </w:rPr>
              <w:t>5 CCR 853</w:t>
            </w:r>
          </w:p>
        </w:tc>
        <w:tc>
          <w:tcPr>
            <w:tcW w:w="0" w:type="auto"/>
            <w:shd w:val="clear" w:color="auto" w:fill="auto"/>
            <w:tcMar>
              <w:top w:w="75" w:type="dxa"/>
              <w:left w:w="0" w:type="dxa"/>
              <w:bottom w:w="75" w:type="dxa"/>
              <w:right w:w="150" w:type="dxa"/>
            </w:tcMar>
            <w:vAlign w:val="bottom"/>
            <w:hideMark/>
          </w:tcPr>
          <w:p w14:paraId="489BF4FB" w14:textId="77777777" w:rsidR="002D5F10" w:rsidRPr="00570E30" w:rsidRDefault="002D5F10" w:rsidP="002D5F10">
            <w:pPr>
              <w:spacing w:line="240" w:lineRule="auto"/>
              <w:rPr>
                <w:sz w:val="16"/>
                <w:szCs w:val="16"/>
              </w:rPr>
            </w:pPr>
            <w:hyperlink r:id="rId4332" w:tgtFrame="_blank" w:history="1">
              <w:r w:rsidRPr="00570E30">
                <w:rPr>
                  <w:color w:val="4E4E4E"/>
                  <w:sz w:val="16"/>
                  <w:szCs w:val="16"/>
                  <w:bdr w:val="none" w:sz="0" w:space="0" w:color="auto" w:frame="1"/>
                </w:rPr>
                <w:t>Administration of CAASPP</w:t>
              </w:r>
            </w:hyperlink>
          </w:p>
        </w:tc>
      </w:tr>
      <w:tr w:rsidR="002D5F10" w:rsidRPr="00570E30" w14:paraId="5AB535E8" w14:textId="77777777" w:rsidTr="002D5F10">
        <w:tc>
          <w:tcPr>
            <w:tcW w:w="5425" w:type="dxa"/>
            <w:shd w:val="clear" w:color="auto" w:fill="auto"/>
            <w:tcMar>
              <w:top w:w="75" w:type="dxa"/>
              <w:left w:w="0" w:type="dxa"/>
              <w:bottom w:w="75" w:type="dxa"/>
              <w:right w:w="150" w:type="dxa"/>
            </w:tcMar>
            <w:vAlign w:val="bottom"/>
            <w:hideMark/>
          </w:tcPr>
          <w:p w14:paraId="2928436F" w14:textId="77777777" w:rsidR="002D5F10" w:rsidRPr="00570E30" w:rsidRDefault="002D5F10" w:rsidP="002D5F10">
            <w:pPr>
              <w:spacing w:line="240" w:lineRule="auto"/>
              <w:rPr>
                <w:sz w:val="16"/>
                <w:szCs w:val="16"/>
              </w:rPr>
            </w:pPr>
            <w:r w:rsidRPr="00570E30">
              <w:rPr>
                <w:sz w:val="16"/>
                <w:szCs w:val="16"/>
              </w:rPr>
              <w:t>5 CCR 854.9</w:t>
            </w:r>
          </w:p>
        </w:tc>
        <w:tc>
          <w:tcPr>
            <w:tcW w:w="0" w:type="auto"/>
            <w:shd w:val="clear" w:color="auto" w:fill="auto"/>
            <w:tcMar>
              <w:top w:w="75" w:type="dxa"/>
              <w:left w:w="0" w:type="dxa"/>
              <w:bottom w:w="75" w:type="dxa"/>
              <w:right w:w="150" w:type="dxa"/>
            </w:tcMar>
            <w:vAlign w:val="bottom"/>
            <w:hideMark/>
          </w:tcPr>
          <w:p w14:paraId="08AFC8C0" w14:textId="77777777" w:rsidR="002D5F10" w:rsidRPr="00570E30" w:rsidRDefault="002D5F10" w:rsidP="002D5F10">
            <w:pPr>
              <w:spacing w:line="240" w:lineRule="auto"/>
              <w:rPr>
                <w:sz w:val="16"/>
                <w:szCs w:val="16"/>
              </w:rPr>
            </w:pPr>
            <w:hyperlink r:id="rId4333" w:tgtFrame="_blank" w:history="1">
              <w:r w:rsidRPr="00570E30">
                <w:rPr>
                  <w:color w:val="4E4E4E"/>
                  <w:sz w:val="16"/>
                  <w:szCs w:val="16"/>
                  <w:bdr w:val="none" w:sz="0" w:space="0" w:color="auto" w:frame="1"/>
                </w:rPr>
                <w:t>CAASPP and unlisted resources for students with disabilities</w:t>
              </w:r>
            </w:hyperlink>
          </w:p>
        </w:tc>
      </w:tr>
      <w:tr w:rsidR="002D5F10" w:rsidRPr="00570E30" w14:paraId="46C0A9C5" w14:textId="77777777" w:rsidTr="002D5F10">
        <w:tc>
          <w:tcPr>
            <w:tcW w:w="5425" w:type="dxa"/>
            <w:shd w:val="clear" w:color="auto" w:fill="auto"/>
            <w:tcMar>
              <w:top w:w="75" w:type="dxa"/>
              <w:left w:w="0" w:type="dxa"/>
              <w:bottom w:w="75" w:type="dxa"/>
              <w:right w:w="150" w:type="dxa"/>
            </w:tcMar>
            <w:vAlign w:val="bottom"/>
            <w:hideMark/>
          </w:tcPr>
          <w:p w14:paraId="74E1DC0C" w14:textId="77777777" w:rsidR="002D5F10" w:rsidRPr="00570E30" w:rsidRDefault="002D5F10" w:rsidP="002D5F10">
            <w:pPr>
              <w:spacing w:line="240" w:lineRule="auto"/>
              <w:rPr>
                <w:sz w:val="16"/>
                <w:szCs w:val="16"/>
              </w:rPr>
            </w:pPr>
            <w:r w:rsidRPr="00570E30">
              <w:rPr>
                <w:sz w:val="16"/>
                <w:szCs w:val="16"/>
              </w:rPr>
              <w:t>Ed. Code 200</w:t>
            </w:r>
          </w:p>
        </w:tc>
        <w:tc>
          <w:tcPr>
            <w:tcW w:w="0" w:type="auto"/>
            <w:shd w:val="clear" w:color="auto" w:fill="auto"/>
            <w:tcMar>
              <w:top w:w="75" w:type="dxa"/>
              <w:left w:w="0" w:type="dxa"/>
              <w:bottom w:w="75" w:type="dxa"/>
              <w:right w:w="150" w:type="dxa"/>
            </w:tcMar>
            <w:vAlign w:val="bottom"/>
            <w:hideMark/>
          </w:tcPr>
          <w:p w14:paraId="17C39F3D" w14:textId="77777777" w:rsidR="002D5F10" w:rsidRPr="00570E30" w:rsidRDefault="002D5F10" w:rsidP="002D5F10">
            <w:pPr>
              <w:spacing w:line="240" w:lineRule="auto"/>
              <w:rPr>
                <w:sz w:val="16"/>
                <w:szCs w:val="16"/>
              </w:rPr>
            </w:pPr>
            <w:hyperlink r:id="rId4334" w:tgtFrame="_blank" w:history="1">
              <w:r w:rsidRPr="00570E30">
                <w:rPr>
                  <w:color w:val="4E4E4E"/>
                  <w:sz w:val="16"/>
                  <w:szCs w:val="16"/>
                  <w:bdr w:val="none" w:sz="0" w:space="0" w:color="auto" w:frame="1"/>
                </w:rPr>
                <w:t>Prohibition of discrimination</w:t>
              </w:r>
            </w:hyperlink>
          </w:p>
        </w:tc>
      </w:tr>
      <w:tr w:rsidR="002D5F10" w:rsidRPr="00570E30" w14:paraId="634FE1BE" w14:textId="77777777" w:rsidTr="002D5F10">
        <w:tc>
          <w:tcPr>
            <w:tcW w:w="5425" w:type="dxa"/>
            <w:shd w:val="clear" w:color="auto" w:fill="auto"/>
            <w:tcMar>
              <w:top w:w="75" w:type="dxa"/>
              <w:left w:w="0" w:type="dxa"/>
              <w:bottom w:w="75" w:type="dxa"/>
              <w:right w:w="150" w:type="dxa"/>
            </w:tcMar>
            <w:vAlign w:val="bottom"/>
            <w:hideMark/>
          </w:tcPr>
          <w:p w14:paraId="683DD6C3" w14:textId="77777777" w:rsidR="002D5F10" w:rsidRPr="00570E30" w:rsidRDefault="002D5F10" w:rsidP="002D5F10">
            <w:pPr>
              <w:spacing w:line="240" w:lineRule="auto"/>
              <w:rPr>
                <w:sz w:val="16"/>
                <w:szCs w:val="16"/>
              </w:rPr>
            </w:pPr>
            <w:r w:rsidRPr="00570E30">
              <w:rPr>
                <w:sz w:val="16"/>
                <w:szCs w:val="16"/>
              </w:rPr>
              <w:t>Ed. Code 300-340</w:t>
            </w:r>
          </w:p>
        </w:tc>
        <w:tc>
          <w:tcPr>
            <w:tcW w:w="0" w:type="auto"/>
            <w:shd w:val="clear" w:color="auto" w:fill="auto"/>
            <w:tcMar>
              <w:top w:w="75" w:type="dxa"/>
              <w:left w:w="0" w:type="dxa"/>
              <w:bottom w:w="75" w:type="dxa"/>
              <w:right w:w="150" w:type="dxa"/>
            </w:tcMar>
            <w:vAlign w:val="bottom"/>
            <w:hideMark/>
          </w:tcPr>
          <w:p w14:paraId="2764DBC5" w14:textId="77777777" w:rsidR="002D5F10" w:rsidRPr="00570E30" w:rsidRDefault="002D5F10" w:rsidP="002D5F10">
            <w:pPr>
              <w:spacing w:line="240" w:lineRule="auto"/>
              <w:rPr>
                <w:sz w:val="16"/>
                <w:szCs w:val="16"/>
              </w:rPr>
            </w:pPr>
            <w:hyperlink r:id="rId4335" w:tgtFrame="_blank" w:history="1">
              <w:r w:rsidRPr="00570E30">
                <w:rPr>
                  <w:color w:val="4E4E4E"/>
                  <w:sz w:val="16"/>
                  <w:szCs w:val="16"/>
                  <w:u w:val="single"/>
                  <w:bdr w:val="none" w:sz="0" w:space="0" w:color="auto" w:frame="1"/>
                </w:rPr>
                <w:t>English language education for immigrant children</w:t>
              </w:r>
            </w:hyperlink>
          </w:p>
        </w:tc>
      </w:tr>
      <w:tr w:rsidR="002D5F10" w:rsidRPr="00570E30" w14:paraId="6B55315D" w14:textId="77777777" w:rsidTr="002D5F10">
        <w:tc>
          <w:tcPr>
            <w:tcW w:w="5425" w:type="dxa"/>
            <w:shd w:val="clear" w:color="auto" w:fill="auto"/>
            <w:tcMar>
              <w:top w:w="75" w:type="dxa"/>
              <w:left w:w="0" w:type="dxa"/>
              <w:bottom w:w="75" w:type="dxa"/>
              <w:right w:w="150" w:type="dxa"/>
            </w:tcMar>
            <w:vAlign w:val="bottom"/>
            <w:hideMark/>
          </w:tcPr>
          <w:p w14:paraId="0A941350" w14:textId="77777777" w:rsidR="002D5F10" w:rsidRPr="00570E30" w:rsidRDefault="002D5F10" w:rsidP="002D5F10">
            <w:pPr>
              <w:spacing w:line="240" w:lineRule="auto"/>
              <w:rPr>
                <w:sz w:val="16"/>
                <w:szCs w:val="16"/>
              </w:rPr>
            </w:pPr>
            <w:r w:rsidRPr="00570E30">
              <w:rPr>
                <w:sz w:val="16"/>
                <w:szCs w:val="16"/>
              </w:rPr>
              <w:t>Ed. Code 310</w:t>
            </w:r>
          </w:p>
        </w:tc>
        <w:tc>
          <w:tcPr>
            <w:tcW w:w="0" w:type="auto"/>
            <w:shd w:val="clear" w:color="auto" w:fill="auto"/>
            <w:tcMar>
              <w:top w:w="75" w:type="dxa"/>
              <w:left w:w="0" w:type="dxa"/>
              <w:bottom w:w="75" w:type="dxa"/>
              <w:right w:w="150" w:type="dxa"/>
            </w:tcMar>
            <w:vAlign w:val="bottom"/>
            <w:hideMark/>
          </w:tcPr>
          <w:p w14:paraId="6DB59D01" w14:textId="77777777" w:rsidR="002D5F10" w:rsidRPr="00570E30" w:rsidRDefault="002D5F10" w:rsidP="002D5F10">
            <w:pPr>
              <w:spacing w:line="240" w:lineRule="auto"/>
              <w:rPr>
                <w:sz w:val="16"/>
                <w:szCs w:val="16"/>
              </w:rPr>
            </w:pPr>
            <w:hyperlink r:id="rId4336" w:tgtFrame="_blank" w:history="1">
              <w:r w:rsidRPr="00570E30">
                <w:rPr>
                  <w:color w:val="4E4E4E"/>
                  <w:sz w:val="16"/>
                  <w:szCs w:val="16"/>
                  <w:u w:val="single"/>
                  <w:bdr w:val="none" w:sz="0" w:space="0" w:color="auto" w:frame="1"/>
                </w:rPr>
                <w:t>Language acquisition programs</w:t>
              </w:r>
            </w:hyperlink>
          </w:p>
        </w:tc>
      </w:tr>
      <w:tr w:rsidR="002D5F10" w:rsidRPr="00570E30" w14:paraId="39F44010" w14:textId="77777777" w:rsidTr="002D5F10">
        <w:tc>
          <w:tcPr>
            <w:tcW w:w="5425" w:type="dxa"/>
            <w:shd w:val="clear" w:color="auto" w:fill="auto"/>
            <w:tcMar>
              <w:top w:w="75" w:type="dxa"/>
              <w:left w:w="0" w:type="dxa"/>
              <w:bottom w:w="75" w:type="dxa"/>
              <w:right w:w="150" w:type="dxa"/>
            </w:tcMar>
            <w:vAlign w:val="bottom"/>
            <w:hideMark/>
          </w:tcPr>
          <w:p w14:paraId="3E539C52" w14:textId="77777777" w:rsidR="002D5F10" w:rsidRPr="00570E30" w:rsidRDefault="002D5F10" w:rsidP="002D5F10">
            <w:pPr>
              <w:spacing w:line="240" w:lineRule="auto"/>
              <w:rPr>
                <w:sz w:val="16"/>
                <w:szCs w:val="16"/>
              </w:rPr>
            </w:pPr>
            <w:r w:rsidRPr="00570E30">
              <w:rPr>
                <w:sz w:val="16"/>
                <w:szCs w:val="16"/>
              </w:rPr>
              <w:t>Ed. Code 313-313.5</w:t>
            </w:r>
          </w:p>
        </w:tc>
        <w:tc>
          <w:tcPr>
            <w:tcW w:w="0" w:type="auto"/>
            <w:shd w:val="clear" w:color="auto" w:fill="auto"/>
            <w:tcMar>
              <w:top w:w="75" w:type="dxa"/>
              <w:left w:w="0" w:type="dxa"/>
              <w:bottom w:w="75" w:type="dxa"/>
              <w:right w:w="150" w:type="dxa"/>
            </w:tcMar>
            <w:vAlign w:val="bottom"/>
            <w:hideMark/>
          </w:tcPr>
          <w:p w14:paraId="28A0C00B" w14:textId="77777777" w:rsidR="002D5F10" w:rsidRPr="00570E30" w:rsidRDefault="002D5F10" w:rsidP="002D5F10">
            <w:pPr>
              <w:spacing w:line="240" w:lineRule="auto"/>
              <w:rPr>
                <w:sz w:val="16"/>
                <w:szCs w:val="16"/>
              </w:rPr>
            </w:pPr>
            <w:hyperlink r:id="rId4337" w:tgtFrame="_blank" w:history="1">
              <w:r w:rsidRPr="00570E30">
                <w:rPr>
                  <w:color w:val="4E4E4E"/>
                  <w:sz w:val="16"/>
                  <w:szCs w:val="16"/>
                  <w:u w:val="single"/>
                  <w:bdr w:val="none" w:sz="0" w:space="0" w:color="auto" w:frame="1"/>
                </w:rPr>
                <w:t>Assessment of English proficiency</w:t>
              </w:r>
            </w:hyperlink>
          </w:p>
        </w:tc>
      </w:tr>
      <w:tr w:rsidR="002D5F10" w:rsidRPr="00570E30" w14:paraId="79189B63" w14:textId="77777777" w:rsidTr="002D5F10">
        <w:tc>
          <w:tcPr>
            <w:tcW w:w="5425" w:type="dxa"/>
            <w:shd w:val="clear" w:color="auto" w:fill="auto"/>
            <w:tcMar>
              <w:top w:w="75" w:type="dxa"/>
              <w:left w:w="0" w:type="dxa"/>
              <w:bottom w:w="75" w:type="dxa"/>
              <w:right w:w="150" w:type="dxa"/>
            </w:tcMar>
            <w:vAlign w:val="bottom"/>
            <w:hideMark/>
          </w:tcPr>
          <w:p w14:paraId="6A4A6606" w14:textId="77777777" w:rsidR="002D5F10" w:rsidRPr="00570E30" w:rsidRDefault="002D5F10" w:rsidP="002D5F10">
            <w:pPr>
              <w:spacing w:line="240" w:lineRule="auto"/>
              <w:rPr>
                <w:sz w:val="16"/>
                <w:szCs w:val="16"/>
              </w:rPr>
            </w:pPr>
            <w:r w:rsidRPr="00570E30">
              <w:rPr>
                <w:sz w:val="16"/>
                <w:szCs w:val="16"/>
              </w:rPr>
              <w:t>Ed. Code 33050</w:t>
            </w:r>
          </w:p>
        </w:tc>
        <w:tc>
          <w:tcPr>
            <w:tcW w:w="0" w:type="auto"/>
            <w:shd w:val="clear" w:color="auto" w:fill="auto"/>
            <w:tcMar>
              <w:top w:w="75" w:type="dxa"/>
              <w:left w:w="0" w:type="dxa"/>
              <w:bottom w:w="75" w:type="dxa"/>
              <w:right w:w="150" w:type="dxa"/>
            </w:tcMar>
            <w:vAlign w:val="bottom"/>
            <w:hideMark/>
          </w:tcPr>
          <w:p w14:paraId="4338E792" w14:textId="77777777" w:rsidR="002D5F10" w:rsidRPr="00570E30" w:rsidRDefault="002D5F10" w:rsidP="002D5F10">
            <w:pPr>
              <w:spacing w:line="240" w:lineRule="auto"/>
              <w:rPr>
                <w:sz w:val="16"/>
                <w:szCs w:val="16"/>
              </w:rPr>
            </w:pPr>
            <w:hyperlink r:id="rId4338" w:tgtFrame="_blank" w:history="1">
              <w:r w:rsidRPr="00570E30">
                <w:rPr>
                  <w:color w:val="4E4E4E"/>
                  <w:sz w:val="16"/>
                  <w:szCs w:val="16"/>
                  <w:u w:val="single"/>
                  <w:bdr w:val="none" w:sz="0" w:space="0" w:color="auto" w:frame="1"/>
                </w:rPr>
                <w:t>Nonwaivable provisions</w:t>
              </w:r>
            </w:hyperlink>
          </w:p>
        </w:tc>
      </w:tr>
      <w:tr w:rsidR="002D5F10" w:rsidRPr="00570E30" w14:paraId="6BFD2459" w14:textId="77777777" w:rsidTr="002D5F10">
        <w:tc>
          <w:tcPr>
            <w:tcW w:w="5425" w:type="dxa"/>
            <w:shd w:val="clear" w:color="auto" w:fill="auto"/>
            <w:tcMar>
              <w:top w:w="75" w:type="dxa"/>
              <w:left w:w="0" w:type="dxa"/>
              <w:bottom w:w="75" w:type="dxa"/>
              <w:right w:w="150" w:type="dxa"/>
            </w:tcMar>
            <w:vAlign w:val="bottom"/>
            <w:hideMark/>
          </w:tcPr>
          <w:p w14:paraId="400E0C84" w14:textId="77777777" w:rsidR="002D5F10" w:rsidRPr="00570E30" w:rsidRDefault="002D5F10" w:rsidP="002D5F10">
            <w:pPr>
              <w:spacing w:line="240" w:lineRule="auto"/>
              <w:rPr>
                <w:sz w:val="16"/>
                <w:szCs w:val="16"/>
              </w:rPr>
            </w:pPr>
            <w:r w:rsidRPr="00570E30">
              <w:rPr>
                <w:sz w:val="16"/>
                <w:szCs w:val="16"/>
              </w:rPr>
              <w:t>Ed. Code 42238.02</w:t>
            </w:r>
          </w:p>
        </w:tc>
        <w:tc>
          <w:tcPr>
            <w:tcW w:w="0" w:type="auto"/>
            <w:shd w:val="clear" w:color="auto" w:fill="auto"/>
            <w:tcMar>
              <w:top w:w="75" w:type="dxa"/>
              <w:left w:w="0" w:type="dxa"/>
              <w:bottom w:w="75" w:type="dxa"/>
              <w:right w:w="150" w:type="dxa"/>
            </w:tcMar>
            <w:vAlign w:val="bottom"/>
            <w:hideMark/>
          </w:tcPr>
          <w:p w14:paraId="7602FEFD" w14:textId="77777777" w:rsidR="002D5F10" w:rsidRPr="00570E30" w:rsidRDefault="002D5F10" w:rsidP="002D5F10">
            <w:pPr>
              <w:spacing w:line="240" w:lineRule="auto"/>
              <w:rPr>
                <w:sz w:val="16"/>
                <w:szCs w:val="16"/>
              </w:rPr>
            </w:pPr>
            <w:hyperlink r:id="rId4339" w:tgtFrame="_blank" w:history="1">
              <w:r w:rsidRPr="00570E30">
                <w:rPr>
                  <w:color w:val="4E4E4E"/>
                  <w:sz w:val="16"/>
                  <w:szCs w:val="16"/>
                  <w:u w:val="single"/>
                  <w:bdr w:val="none" w:sz="0" w:space="0" w:color="auto" w:frame="1"/>
                </w:rPr>
                <w:t>Local Control Funding Formula</w:t>
              </w:r>
            </w:hyperlink>
          </w:p>
        </w:tc>
      </w:tr>
      <w:tr w:rsidR="002D5F10" w:rsidRPr="00570E30" w14:paraId="1A5F57FD" w14:textId="77777777" w:rsidTr="002D5F10">
        <w:tc>
          <w:tcPr>
            <w:tcW w:w="5425" w:type="dxa"/>
            <w:shd w:val="clear" w:color="auto" w:fill="auto"/>
            <w:tcMar>
              <w:top w:w="75" w:type="dxa"/>
              <w:left w:w="0" w:type="dxa"/>
              <w:bottom w:w="75" w:type="dxa"/>
              <w:right w:w="150" w:type="dxa"/>
            </w:tcMar>
            <w:vAlign w:val="bottom"/>
            <w:hideMark/>
          </w:tcPr>
          <w:p w14:paraId="69684EA9" w14:textId="77777777" w:rsidR="002D5F10" w:rsidRPr="00570E30" w:rsidRDefault="002D5F10" w:rsidP="002D5F10">
            <w:pPr>
              <w:spacing w:line="240" w:lineRule="auto"/>
              <w:rPr>
                <w:sz w:val="16"/>
                <w:szCs w:val="16"/>
              </w:rPr>
            </w:pPr>
            <w:r w:rsidRPr="00570E30">
              <w:rPr>
                <w:sz w:val="16"/>
                <w:szCs w:val="16"/>
              </w:rPr>
              <w:t>Ed. Code 430-446</w:t>
            </w:r>
          </w:p>
        </w:tc>
        <w:tc>
          <w:tcPr>
            <w:tcW w:w="0" w:type="auto"/>
            <w:shd w:val="clear" w:color="auto" w:fill="auto"/>
            <w:tcMar>
              <w:top w:w="75" w:type="dxa"/>
              <w:left w:w="0" w:type="dxa"/>
              <w:bottom w:w="75" w:type="dxa"/>
              <w:right w:w="150" w:type="dxa"/>
            </w:tcMar>
            <w:vAlign w:val="bottom"/>
            <w:hideMark/>
          </w:tcPr>
          <w:p w14:paraId="619E8BA0" w14:textId="77777777" w:rsidR="002D5F10" w:rsidRPr="00570E30" w:rsidRDefault="002D5F10" w:rsidP="002D5F10">
            <w:pPr>
              <w:spacing w:line="240" w:lineRule="auto"/>
              <w:rPr>
                <w:sz w:val="16"/>
                <w:szCs w:val="16"/>
              </w:rPr>
            </w:pPr>
            <w:hyperlink r:id="rId4340" w:tgtFrame="_blank" w:history="1">
              <w:r w:rsidRPr="00570E30">
                <w:rPr>
                  <w:color w:val="4E4E4E"/>
                  <w:sz w:val="16"/>
                  <w:szCs w:val="16"/>
                  <w:u w:val="single"/>
                  <w:bdr w:val="none" w:sz="0" w:space="0" w:color="auto" w:frame="1"/>
                </w:rPr>
                <w:t>English Learner and Immigrant Pupil Federal Conformity Act</w:t>
              </w:r>
            </w:hyperlink>
          </w:p>
        </w:tc>
      </w:tr>
      <w:tr w:rsidR="002D5F10" w:rsidRPr="00570E30" w14:paraId="2568D003" w14:textId="77777777" w:rsidTr="002D5F10">
        <w:tc>
          <w:tcPr>
            <w:tcW w:w="5425" w:type="dxa"/>
            <w:shd w:val="clear" w:color="auto" w:fill="auto"/>
            <w:tcMar>
              <w:top w:w="75" w:type="dxa"/>
              <w:left w:w="0" w:type="dxa"/>
              <w:bottom w:w="75" w:type="dxa"/>
              <w:right w:w="150" w:type="dxa"/>
            </w:tcMar>
            <w:vAlign w:val="bottom"/>
            <w:hideMark/>
          </w:tcPr>
          <w:p w14:paraId="56BF36BD" w14:textId="77777777" w:rsidR="002D5F10" w:rsidRPr="00570E30" w:rsidRDefault="002D5F10" w:rsidP="002D5F10">
            <w:pPr>
              <w:spacing w:line="240" w:lineRule="auto"/>
              <w:rPr>
                <w:sz w:val="16"/>
                <w:szCs w:val="16"/>
              </w:rPr>
            </w:pPr>
            <w:r w:rsidRPr="00570E30">
              <w:rPr>
                <w:sz w:val="16"/>
                <w:szCs w:val="16"/>
              </w:rPr>
              <w:t>Ed. Code 44253.1-44253.11</w:t>
            </w:r>
          </w:p>
        </w:tc>
        <w:tc>
          <w:tcPr>
            <w:tcW w:w="0" w:type="auto"/>
            <w:shd w:val="clear" w:color="auto" w:fill="auto"/>
            <w:tcMar>
              <w:top w:w="75" w:type="dxa"/>
              <w:left w:w="0" w:type="dxa"/>
              <w:bottom w:w="75" w:type="dxa"/>
              <w:right w:w="150" w:type="dxa"/>
            </w:tcMar>
            <w:vAlign w:val="bottom"/>
            <w:hideMark/>
          </w:tcPr>
          <w:p w14:paraId="00A3C27C" w14:textId="77777777" w:rsidR="002D5F10" w:rsidRPr="00570E30" w:rsidRDefault="002D5F10" w:rsidP="002D5F10">
            <w:pPr>
              <w:spacing w:line="240" w:lineRule="auto"/>
              <w:rPr>
                <w:sz w:val="16"/>
                <w:szCs w:val="16"/>
              </w:rPr>
            </w:pPr>
            <w:hyperlink r:id="rId4341" w:tgtFrame="_blank" w:history="1">
              <w:r w:rsidRPr="00570E30">
                <w:rPr>
                  <w:color w:val="4E4E4E"/>
                  <w:sz w:val="16"/>
                  <w:szCs w:val="16"/>
                  <w:u w:val="single"/>
                  <w:bdr w:val="none" w:sz="0" w:space="0" w:color="auto" w:frame="1"/>
                </w:rPr>
                <w:t>Qualifications of teachers of English learners</w:t>
              </w:r>
            </w:hyperlink>
          </w:p>
        </w:tc>
      </w:tr>
      <w:tr w:rsidR="002D5F10" w:rsidRPr="00570E30" w14:paraId="590558E6" w14:textId="77777777" w:rsidTr="002D5F10">
        <w:tc>
          <w:tcPr>
            <w:tcW w:w="5425" w:type="dxa"/>
            <w:shd w:val="clear" w:color="auto" w:fill="auto"/>
            <w:tcMar>
              <w:top w:w="75" w:type="dxa"/>
              <w:left w:w="0" w:type="dxa"/>
              <w:bottom w:w="75" w:type="dxa"/>
              <w:right w:w="150" w:type="dxa"/>
            </w:tcMar>
            <w:vAlign w:val="bottom"/>
            <w:hideMark/>
          </w:tcPr>
          <w:p w14:paraId="4100C913" w14:textId="77777777" w:rsidR="002D5F10" w:rsidRPr="00570E30" w:rsidRDefault="002D5F10" w:rsidP="002D5F10">
            <w:pPr>
              <w:spacing w:line="240" w:lineRule="auto"/>
              <w:rPr>
                <w:sz w:val="16"/>
                <w:szCs w:val="16"/>
              </w:rPr>
            </w:pPr>
            <w:r w:rsidRPr="00570E30">
              <w:rPr>
                <w:sz w:val="16"/>
                <w:szCs w:val="16"/>
              </w:rPr>
              <w:t>Ed. Code 48345</w:t>
            </w:r>
          </w:p>
        </w:tc>
        <w:tc>
          <w:tcPr>
            <w:tcW w:w="0" w:type="auto"/>
            <w:shd w:val="clear" w:color="auto" w:fill="auto"/>
            <w:tcMar>
              <w:top w:w="75" w:type="dxa"/>
              <w:left w:w="0" w:type="dxa"/>
              <w:bottom w:w="75" w:type="dxa"/>
              <w:right w:w="150" w:type="dxa"/>
            </w:tcMar>
            <w:vAlign w:val="bottom"/>
            <w:hideMark/>
          </w:tcPr>
          <w:p w14:paraId="562EB5E8" w14:textId="77777777" w:rsidR="002D5F10" w:rsidRPr="00570E30" w:rsidRDefault="002D5F10" w:rsidP="002D5F10">
            <w:pPr>
              <w:spacing w:line="240" w:lineRule="auto"/>
              <w:rPr>
                <w:sz w:val="16"/>
                <w:szCs w:val="16"/>
              </w:rPr>
            </w:pPr>
            <w:hyperlink r:id="rId4342" w:tgtFrame="_blank" w:history="1">
              <w:r w:rsidRPr="00570E30">
                <w:rPr>
                  <w:color w:val="4E4E4E"/>
                  <w:sz w:val="16"/>
                  <w:szCs w:val="16"/>
                  <w:bdr w:val="none" w:sz="0" w:space="0" w:color="auto" w:frame="1"/>
                </w:rPr>
                <w:t>Interdistrict instruction collaboration agreements</w:t>
              </w:r>
            </w:hyperlink>
          </w:p>
        </w:tc>
      </w:tr>
      <w:tr w:rsidR="002D5F10" w:rsidRPr="00570E30" w14:paraId="0E674E61" w14:textId="77777777" w:rsidTr="002D5F10">
        <w:tc>
          <w:tcPr>
            <w:tcW w:w="5425" w:type="dxa"/>
            <w:shd w:val="clear" w:color="auto" w:fill="auto"/>
            <w:tcMar>
              <w:top w:w="75" w:type="dxa"/>
              <w:left w:w="0" w:type="dxa"/>
              <w:bottom w:w="75" w:type="dxa"/>
              <w:right w:w="150" w:type="dxa"/>
            </w:tcMar>
            <w:vAlign w:val="bottom"/>
            <w:hideMark/>
          </w:tcPr>
          <w:p w14:paraId="3D3064AB" w14:textId="77777777" w:rsidR="002D5F10" w:rsidRPr="00570E30" w:rsidRDefault="002D5F10" w:rsidP="002D5F10">
            <w:pPr>
              <w:spacing w:line="240" w:lineRule="auto"/>
              <w:rPr>
                <w:sz w:val="16"/>
                <w:szCs w:val="16"/>
              </w:rPr>
            </w:pPr>
            <w:r w:rsidRPr="00570E30">
              <w:rPr>
                <w:sz w:val="16"/>
                <w:szCs w:val="16"/>
              </w:rPr>
              <w:t>Ed. Code 48980</w:t>
            </w:r>
          </w:p>
        </w:tc>
        <w:tc>
          <w:tcPr>
            <w:tcW w:w="0" w:type="auto"/>
            <w:shd w:val="clear" w:color="auto" w:fill="auto"/>
            <w:tcMar>
              <w:top w:w="75" w:type="dxa"/>
              <w:left w:w="0" w:type="dxa"/>
              <w:bottom w:w="75" w:type="dxa"/>
              <w:right w:w="150" w:type="dxa"/>
            </w:tcMar>
            <w:vAlign w:val="bottom"/>
            <w:hideMark/>
          </w:tcPr>
          <w:p w14:paraId="0492CA4B" w14:textId="77777777" w:rsidR="002D5F10" w:rsidRPr="00570E30" w:rsidRDefault="002D5F10" w:rsidP="002D5F10">
            <w:pPr>
              <w:spacing w:line="240" w:lineRule="auto"/>
              <w:rPr>
                <w:sz w:val="16"/>
                <w:szCs w:val="16"/>
              </w:rPr>
            </w:pPr>
            <w:hyperlink r:id="rId4343" w:tgtFrame="_blank" w:history="1">
              <w:r w:rsidRPr="00570E30">
                <w:rPr>
                  <w:color w:val="4E4E4E"/>
                  <w:sz w:val="16"/>
                  <w:szCs w:val="16"/>
                  <w:u w:val="single"/>
                  <w:bdr w:val="none" w:sz="0" w:space="0" w:color="auto" w:frame="1"/>
                </w:rPr>
                <w:t>Parent/Guardian notifications</w:t>
              </w:r>
            </w:hyperlink>
          </w:p>
        </w:tc>
      </w:tr>
      <w:tr w:rsidR="002D5F10" w:rsidRPr="00570E30" w14:paraId="72033573" w14:textId="77777777" w:rsidTr="002D5F10">
        <w:tc>
          <w:tcPr>
            <w:tcW w:w="5425" w:type="dxa"/>
            <w:shd w:val="clear" w:color="auto" w:fill="auto"/>
            <w:tcMar>
              <w:top w:w="75" w:type="dxa"/>
              <w:left w:w="0" w:type="dxa"/>
              <w:bottom w:w="75" w:type="dxa"/>
              <w:right w:w="150" w:type="dxa"/>
            </w:tcMar>
            <w:vAlign w:val="bottom"/>
            <w:hideMark/>
          </w:tcPr>
          <w:p w14:paraId="2C369C62" w14:textId="77777777" w:rsidR="002D5F10" w:rsidRPr="00570E30" w:rsidRDefault="002D5F10" w:rsidP="002D5F10">
            <w:pPr>
              <w:spacing w:line="240" w:lineRule="auto"/>
              <w:rPr>
                <w:sz w:val="16"/>
                <w:szCs w:val="16"/>
              </w:rPr>
            </w:pPr>
            <w:r w:rsidRPr="00570E30">
              <w:rPr>
                <w:sz w:val="16"/>
                <w:szCs w:val="16"/>
              </w:rPr>
              <w:t>Ed. Code 48985</w:t>
            </w:r>
          </w:p>
        </w:tc>
        <w:tc>
          <w:tcPr>
            <w:tcW w:w="0" w:type="auto"/>
            <w:shd w:val="clear" w:color="auto" w:fill="auto"/>
            <w:tcMar>
              <w:top w:w="75" w:type="dxa"/>
              <w:left w:w="0" w:type="dxa"/>
              <w:bottom w:w="75" w:type="dxa"/>
              <w:right w:w="150" w:type="dxa"/>
            </w:tcMar>
            <w:vAlign w:val="bottom"/>
            <w:hideMark/>
          </w:tcPr>
          <w:p w14:paraId="461A1778" w14:textId="77777777" w:rsidR="002D5F10" w:rsidRPr="00570E30" w:rsidRDefault="002D5F10" w:rsidP="002D5F10">
            <w:pPr>
              <w:spacing w:line="240" w:lineRule="auto"/>
              <w:rPr>
                <w:sz w:val="16"/>
                <w:szCs w:val="16"/>
              </w:rPr>
            </w:pPr>
            <w:hyperlink r:id="rId4344" w:tgtFrame="_blank" w:history="1">
              <w:r w:rsidRPr="00570E30">
                <w:rPr>
                  <w:color w:val="4E4E4E"/>
                  <w:sz w:val="16"/>
                  <w:szCs w:val="16"/>
                  <w:u w:val="single"/>
                  <w:bdr w:val="none" w:sz="0" w:space="0" w:color="auto" w:frame="1"/>
                </w:rPr>
                <w:t>Notices to parents in language other than English</w:t>
              </w:r>
            </w:hyperlink>
          </w:p>
        </w:tc>
      </w:tr>
      <w:tr w:rsidR="002D5F10" w:rsidRPr="00570E30" w14:paraId="0A8CC33B" w14:textId="77777777" w:rsidTr="002D5F10">
        <w:tc>
          <w:tcPr>
            <w:tcW w:w="5425" w:type="dxa"/>
            <w:shd w:val="clear" w:color="auto" w:fill="auto"/>
            <w:tcMar>
              <w:top w:w="75" w:type="dxa"/>
              <w:left w:w="0" w:type="dxa"/>
              <w:bottom w:w="75" w:type="dxa"/>
              <w:right w:w="150" w:type="dxa"/>
            </w:tcMar>
            <w:vAlign w:val="bottom"/>
            <w:hideMark/>
          </w:tcPr>
          <w:p w14:paraId="00267B56" w14:textId="77777777" w:rsidR="002D5F10" w:rsidRPr="00570E30" w:rsidRDefault="002D5F10" w:rsidP="002D5F10">
            <w:pPr>
              <w:spacing w:line="240" w:lineRule="auto"/>
              <w:rPr>
                <w:sz w:val="16"/>
                <w:szCs w:val="16"/>
              </w:rPr>
            </w:pPr>
            <w:r w:rsidRPr="00570E30">
              <w:rPr>
                <w:sz w:val="16"/>
                <w:szCs w:val="16"/>
              </w:rPr>
              <w:t>Ed. Code 52052</w:t>
            </w:r>
          </w:p>
        </w:tc>
        <w:tc>
          <w:tcPr>
            <w:tcW w:w="0" w:type="auto"/>
            <w:shd w:val="clear" w:color="auto" w:fill="auto"/>
            <w:tcMar>
              <w:top w:w="75" w:type="dxa"/>
              <w:left w:w="0" w:type="dxa"/>
              <w:bottom w:w="75" w:type="dxa"/>
              <w:right w:w="150" w:type="dxa"/>
            </w:tcMar>
            <w:vAlign w:val="bottom"/>
            <w:hideMark/>
          </w:tcPr>
          <w:p w14:paraId="5F563DC6" w14:textId="77777777" w:rsidR="002D5F10" w:rsidRPr="00570E30" w:rsidRDefault="002D5F10" w:rsidP="002D5F10">
            <w:pPr>
              <w:spacing w:line="240" w:lineRule="auto"/>
              <w:rPr>
                <w:sz w:val="16"/>
                <w:szCs w:val="16"/>
              </w:rPr>
            </w:pPr>
            <w:hyperlink r:id="rId4345" w:tgtFrame="_blank" w:history="1">
              <w:r w:rsidRPr="00570E30">
                <w:rPr>
                  <w:color w:val="4E4E4E"/>
                  <w:sz w:val="16"/>
                  <w:szCs w:val="16"/>
                  <w:u w:val="single"/>
                  <w:bdr w:val="none" w:sz="0" w:space="0" w:color="auto" w:frame="1"/>
                </w:rPr>
                <w:t>Accountability; numerically significant student subgroups</w:t>
              </w:r>
            </w:hyperlink>
          </w:p>
        </w:tc>
      </w:tr>
      <w:tr w:rsidR="002D5F10" w:rsidRPr="00570E30" w14:paraId="75067FCF" w14:textId="77777777" w:rsidTr="002D5F10">
        <w:tc>
          <w:tcPr>
            <w:tcW w:w="5425" w:type="dxa"/>
            <w:shd w:val="clear" w:color="auto" w:fill="auto"/>
            <w:tcMar>
              <w:top w:w="75" w:type="dxa"/>
              <w:left w:w="0" w:type="dxa"/>
              <w:bottom w:w="75" w:type="dxa"/>
              <w:right w:w="150" w:type="dxa"/>
            </w:tcMar>
            <w:vAlign w:val="bottom"/>
            <w:hideMark/>
          </w:tcPr>
          <w:p w14:paraId="552A5851" w14:textId="77777777" w:rsidR="002D5F10" w:rsidRPr="00570E30" w:rsidRDefault="002D5F10" w:rsidP="002D5F10">
            <w:pPr>
              <w:spacing w:line="240" w:lineRule="auto"/>
              <w:rPr>
                <w:sz w:val="16"/>
                <w:szCs w:val="16"/>
              </w:rPr>
            </w:pPr>
            <w:r w:rsidRPr="00570E30">
              <w:rPr>
                <w:sz w:val="16"/>
                <w:szCs w:val="16"/>
              </w:rPr>
              <w:t>Ed. Code 52060-52077</w:t>
            </w:r>
          </w:p>
        </w:tc>
        <w:tc>
          <w:tcPr>
            <w:tcW w:w="0" w:type="auto"/>
            <w:shd w:val="clear" w:color="auto" w:fill="auto"/>
            <w:tcMar>
              <w:top w:w="75" w:type="dxa"/>
              <w:left w:w="0" w:type="dxa"/>
              <w:bottom w:w="75" w:type="dxa"/>
              <w:right w:w="150" w:type="dxa"/>
            </w:tcMar>
            <w:vAlign w:val="bottom"/>
            <w:hideMark/>
          </w:tcPr>
          <w:p w14:paraId="548B09DF" w14:textId="77777777" w:rsidR="002D5F10" w:rsidRPr="00570E30" w:rsidRDefault="002D5F10" w:rsidP="002D5F10">
            <w:pPr>
              <w:spacing w:line="240" w:lineRule="auto"/>
              <w:rPr>
                <w:sz w:val="16"/>
                <w:szCs w:val="16"/>
              </w:rPr>
            </w:pPr>
            <w:hyperlink r:id="rId4346" w:tgtFrame="_blank" w:history="1">
              <w:r w:rsidRPr="00570E30">
                <w:rPr>
                  <w:color w:val="4E4E4E"/>
                  <w:sz w:val="16"/>
                  <w:szCs w:val="16"/>
                  <w:u w:val="single"/>
                  <w:bdr w:val="none" w:sz="0" w:space="0" w:color="auto" w:frame="1"/>
                </w:rPr>
                <w:t>Local control and accountability plan</w:t>
              </w:r>
            </w:hyperlink>
          </w:p>
        </w:tc>
      </w:tr>
      <w:tr w:rsidR="002D5F10" w:rsidRPr="00570E30" w14:paraId="57BC41B0" w14:textId="77777777" w:rsidTr="002D5F10">
        <w:tc>
          <w:tcPr>
            <w:tcW w:w="5425" w:type="dxa"/>
            <w:shd w:val="clear" w:color="auto" w:fill="auto"/>
            <w:tcMar>
              <w:top w:w="75" w:type="dxa"/>
              <w:left w:w="0" w:type="dxa"/>
              <w:bottom w:w="75" w:type="dxa"/>
              <w:right w:w="150" w:type="dxa"/>
            </w:tcMar>
            <w:vAlign w:val="bottom"/>
            <w:hideMark/>
          </w:tcPr>
          <w:p w14:paraId="15621333" w14:textId="77777777" w:rsidR="002D5F10" w:rsidRPr="00570E30" w:rsidRDefault="002D5F10" w:rsidP="002D5F10">
            <w:pPr>
              <w:spacing w:line="240" w:lineRule="auto"/>
              <w:rPr>
                <w:sz w:val="16"/>
                <w:szCs w:val="16"/>
              </w:rPr>
            </w:pPr>
            <w:r w:rsidRPr="00570E30">
              <w:rPr>
                <w:sz w:val="16"/>
                <w:szCs w:val="16"/>
              </w:rPr>
              <w:t>Ed. Code 52160-52178</w:t>
            </w:r>
          </w:p>
        </w:tc>
        <w:tc>
          <w:tcPr>
            <w:tcW w:w="0" w:type="auto"/>
            <w:shd w:val="clear" w:color="auto" w:fill="auto"/>
            <w:tcMar>
              <w:top w:w="75" w:type="dxa"/>
              <w:left w:w="0" w:type="dxa"/>
              <w:bottom w:w="75" w:type="dxa"/>
              <w:right w:w="150" w:type="dxa"/>
            </w:tcMar>
            <w:vAlign w:val="bottom"/>
            <w:hideMark/>
          </w:tcPr>
          <w:p w14:paraId="6E874DB0" w14:textId="77777777" w:rsidR="002D5F10" w:rsidRPr="00570E30" w:rsidRDefault="002D5F10" w:rsidP="002D5F10">
            <w:pPr>
              <w:spacing w:line="240" w:lineRule="auto"/>
              <w:rPr>
                <w:sz w:val="16"/>
                <w:szCs w:val="16"/>
              </w:rPr>
            </w:pPr>
            <w:hyperlink r:id="rId4347" w:tgtFrame="_blank" w:history="1">
              <w:r w:rsidRPr="00570E30">
                <w:rPr>
                  <w:color w:val="4E4E4E"/>
                  <w:sz w:val="16"/>
                  <w:szCs w:val="16"/>
                  <w:u w:val="single"/>
                  <w:bdr w:val="none" w:sz="0" w:space="0" w:color="auto" w:frame="1"/>
                </w:rPr>
                <w:t>Bilingual Bicultural Act of 1976</w:t>
              </w:r>
            </w:hyperlink>
          </w:p>
        </w:tc>
      </w:tr>
      <w:tr w:rsidR="002D5F10" w:rsidRPr="00570E30" w14:paraId="2F69DDC5" w14:textId="77777777" w:rsidTr="002D5F10">
        <w:tc>
          <w:tcPr>
            <w:tcW w:w="5425" w:type="dxa"/>
            <w:shd w:val="clear" w:color="auto" w:fill="auto"/>
            <w:tcMar>
              <w:top w:w="75" w:type="dxa"/>
              <w:left w:w="0" w:type="dxa"/>
              <w:bottom w:w="75" w:type="dxa"/>
              <w:right w:w="150" w:type="dxa"/>
            </w:tcMar>
            <w:vAlign w:val="bottom"/>
            <w:hideMark/>
          </w:tcPr>
          <w:p w14:paraId="6C30D460" w14:textId="77777777" w:rsidR="002D5F10" w:rsidRPr="00570E30" w:rsidRDefault="002D5F10" w:rsidP="002D5F10">
            <w:pPr>
              <w:spacing w:line="240" w:lineRule="auto"/>
              <w:rPr>
                <w:sz w:val="16"/>
                <w:szCs w:val="16"/>
              </w:rPr>
            </w:pPr>
            <w:r w:rsidRPr="00570E30">
              <w:rPr>
                <w:sz w:val="16"/>
                <w:szCs w:val="16"/>
              </w:rPr>
              <w:t>Ed. Code 56305</w:t>
            </w:r>
          </w:p>
        </w:tc>
        <w:tc>
          <w:tcPr>
            <w:tcW w:w="0" w:type="auto"/>
            <w:shd w:val="clear" w:color="auto" w:fill="auto"/>
            <w:tcMar>
              <w:top w:w="75" w:type="dxa"/>
              <w:left w:w="0" w:type="dxa"/>
              <w:bottom w:w="75" w:type="dxa"/>
              <w:right w:w="150" w:type="dxa"/>
            </w:tcMar>
            <w:vAlign w:val="bottom"/>
            <w:hideMark/>
          </w:tcPr>
          <w:p w14:paraId="2850661B" w14:textId="77777777" w:rsidR="002D5F10" w:rsidRPr="00570E30" w:rsidRDefault="002D5F10" w:rsidP="002D5F10">
            <w:pPr>
              <w:spacing w:line="240" w:lineRule="auto"/>
              <w:rPr>
                <w:sz w:val="16"/>
                <w:szCs w:val="16"/>
              </w:rPr>
            </w:pPr>
            <w:hyperlink r:id="rId4348" w:tgtFrame="_blank" w:history="1">
              <w:r w:rsidRPr="00570E30">
                <w:rPr>
                  <w:color w:val="4E4E4E"/>
                  <w:sz w:val="16"/>
                  <w:szCs w:val="16"/>
                  <w:u w:val="single"/>
                  <w:bdr w:val="none" w:sz="0" w:space="0" w:color="auto" w:frame="1"/>
                </w:rPr>
                <w:t>CDE manual on English learners with disabilities</w:t>
              </w:r>
            </w:hyperlink>
          </w:p>
        </w:tc>
      </w:tr>
      <w:tr w:rsidR="002D5F10" w:rsidRPr="00570E30" w14:paraId="605F32A2" w14:textId="77777777" w:rsidTr="002D5F10">
        <w:tc>
          <w:tcPr>
            <w:tcW w:w="5425" w:type="dxa"/>
            <w:shd w:val="clear" w:color="auto" w:fill="auto"/>
            <w:tcMar>
              <w:top w:w="75" w:type="dxa"/>
              <w:left w:w="0" w:type="dxa"/>
              <w:bottom w:w="75" w:type="dxa"/>
              <w:right w:w="150" w:type="dxa"/>
            </w:tcMar>
            <w:vAlign w:val="bottom"/>
            <w:hideMark/>
          </w:tcPr>
          <w:p w14:paraId="0B6D9EBE" w14:textId="77777777" w:rsidR="002D5F10" w:rsidRPr="00570E30" w:rsidRDefault="002D5F10" w:rsidP="002D5F10">
            <w:pPr>
              <w:spacing w:line="240" w:lineRule="auto"/>
              <w:rPr>
                <w:sz w:val="16"/>
                <w:szCs w:val="16"/>
              </w:rPr>
            </w:pPr>
            <w:r w:rsidRPr="00570E30">
              <w:rPr>
                <w:sz w:val="16"/>
                <w:szCs w:val="16"/>
              </w:rPr>
              <w:t>Ed. Code 60603</w:t>
            </w:r>
          </w:p>
        </w:tc>
        <w:tc>
          <w:tcPr>
            <w:tcW w:w="0" w:type="auto"/>
            <w:shd w:val="clear" w:color="auto" w:fill="auto"/>
            <w:tcMar>
              <w:top w:w="75" w:type="dxa"/>
              <w:left w:w="0" w:type="dxa"/>
              <w:bottom w:w="75" w:type="dxa"/>
              <w:right w:w="150" w:type="dxa"/>
            </w:tcMar>
            <w:vAlign w:val="bottom"/>
            <w:hideMark/>
          </w:tcPr>
          <w:p w14:paraId="076FA024" w14:textId="77777777" w:rsidR="002D5F10" w:rsidRPr="00570E30" w:rsidRDefault="002D5F10" w:rsidP="002D5F10">
            <w:pPr>
              <w:spacing w:line="240" w:lineRule="auto"/>
              <w:rPr>
                <w:sz w:val="16"/>
                <w:szCs w:val="16"/>
              </w:rPr>
            </w:pPr>
            <w:hyperlink r:id="rId4349" w:tgtFrame="_blank" w:history="1">
              <w:r w:rsidRPr="00570E30">
                <w:rPr>
                  <w:color w:val="4E4E4E"/>
                  <w:sz w:val="16"/>
                  <w:szCs w:val="16"/>
                  <w:u w:val="single"/>
                  <w:bdr w:val="none" w:sz="0" w:space="0" w:color="auto" w:frame="1"/>
                </w:rPr>
                <w:t>Definition; recently arrived English learner</w:t>
              </w:r>
            </w:hyperlink>
          </w:p>
        </w:tc>
      </w:tr>
      <w:tr w:rsidR="002D5F10" w:rsidRPr="00570E30" w14:paraId="5CB5865B" w14:textId="77777777" w:rsidTr="002D5F10">
        <w:tc>
          <w:tcPr>
            <w:tcW w:w="5425" w:type="dxa"/>
            <w:shd w:val="clear" w:color="auto" w:fill="auto"/>
            <w:tcMar>
              <w:top w:w="75" w:type="dxa"/>
              <w:left w:w="0" w:type="dxa"/>
              <w:bottom w:w="75" w:type="dxa"/>
              <w:right w:w="150" w:type="dxa"/>
            </w:tcMar>
            <w:vAlign w:val="bottom"/>
            <w:hideMark/>
          </w:tcPr>
          <w:p w14:paraId="3F265B7A" w14:textId="77777777" w:rsidR="002D5F10" w:rsidRPr="00570E30" w:rsidRDefault="002D5F10" w:rsidP="002D5F10">
            <w:pPr>
              <w:spacing w:line="240" w:lineRule="auto"/>
              <w:rPr>
                <w:sz w:val="16"/>
                <w:szCs w:val="16"/>
              </w:rPr>
            </w:pPr>
            <w:r w:rsidRPr="00570E30">
              <w:rPr>
                <w:sz w:val="16"/>
                <w:szCs w:val="16"/>
              </w:rPr>
              <w:t>Ed. Code 60640</w:t>
            </w:r>
          </w:p>
        </w:tc>
        <w:tc>
          <w:tcPr>
            <w:tcW w:w="0" w:type="auto"/>
            <w:shd w:val="clear" w:color="auto" w:fill="auto"/>
            <w:tcMar>
              <w:top w:w="75" w:type="dxa"/>
              <w:left w:w="0" w:type="dxa"/>
              <w:bottom w:w="75" w:type="dxa"/>
              <w:right w:w="150" w:type="dxa"/>
            </w:tcMar>
            <w:vAlign w:val="bottom"/>
            <w:hideMark/>
          </w:tcPr>
          <w:p w14:paraId="3D901D01" w14:textId="77777777" w:rsidR="002D5F10" w:rsidRPr="00570E30" w:rsidRDefault="002D5F10" w:rsidP="002D5F10">
            <w:pPr>
              <w:spacing w:line="240" w:lineRule="auto"/>
              <w:rPr>
                <w:sz w:val="16"/>
                <w:szCs w:val="16"/>
              </w:rPr>
            </w:pPr>
            <w:hyperlink r:id="rId4350" w:tgtFrame="_blank" w:history="1">
              <w:r w:rsidRPr="00570E30">
                <w:rPr>
                  <w:color w:val="4E4E4E"/>
                  <w:sz w:val="16"/>
                  <w:szCs w:val="16"/>
                  <w:u w:val="single"/>
                  <w:bdr w:val="none" w:sz="0" w:space="0" w:color="auto" w:frame="1"/>
                </w:rPr>
                <w:t>California Assessment of Student Performance and Progress</w:t>
              </w:r>
            </w:hyperlink>
          </w:p>
        </w:tc>
      </w:tr>
      <w:tr w:rsidR="002D5F10" w:rsidRPr="00570E30" w14:paraId="0171A1EA" w14:textId="77777777" w:rsidTr="002D5F10">
        <w:tc>
          <w:tcPr>
            <w:tcW w:w="5425" w:type="dxa"/>
            <w:shd w:val="clear" w:color="auto" w:fill="auto"/>
            <w:tcMar>
              <w:top w:w="75" w:type="dxa"/>
              <w:left w:w="0" w:type="dxa"/>
              <w:bottom w:w="75" w:type="dxa"/>
              <w:right w:w="150" w:type="dxa"/>
            </w:tcMar>
            <w:vAlign w:val="bottom"/>
            <w:hideMark/>
          </w:tcPr>
          <w:p w14:paraId="3AF0267A" w14:textId="77777777" w:rsidR="002D5F10" w:rsidRPr="00570E30" w:rsidRDefault="002D5F10" w:rsidP="002D5F10">
            <w:pPr>
              <w:spacing w:line="240" w:lineRule="auto"/>
              <w:rPr>
                <w:sz w:val="16"/>
                <w:szCs w:val="16"/>
              </w:rPr>
            </w:pPr>
            <w:r w:rsidRPr="00570E30">
              <w:rPr>
                <w:sz w:val="16"/>
                <w:szCs w:val="16"/>
              </w:rPr>
              <w:t>Ed. Code 62002.5</w:t>
            </w:r>
          </w:p>
        </w:tc>
        <w:tc>
          <w:tcPr>
            <w:tcW w:w="0" w:type="auto"/>
            <w:shd w:val="clear" w:color="auto" w:fill="auto"/>
            <w:tcMar>
              <w:top w:w="75" w:type="dxa"/>
              <w:left w:w="0" w:type="dxa"/>
              <w:bottom w:w="75" w:type="dxa"/>
              <w:right w:w="150" w:type="dxa"/>
            </w:tcMar>
            <w:vAlign w:val="bottom"/>
            <w:hideMark/>
          </w:tcPr>
          <w:p w14:paraId="2A00F2DC" w14:textId="77777777" w:rsidR="002D5F10" w:rsidRPr="00570E30" w:rsidRDefault="002D5F10" w:rsidP="002D5F10">
            <w:pPr>
              <w:spacing w:line="240" w:lineRule="auto"/>
              <w:rPr>
                <w:sz w:val="16"/>
                <w:szCs w:val="16"/>
              </w:rPr>
            </w:pPr>
            <w:hyperlink r:id="rId4351" w:tgtFrame="_blank" w:history="1">
              <w:r w:rsidRPr="00570E30">
                <w:rPr>
                  <w:color w:val="4E4E4E"/>
                  <w:sz w:val="16"/>
                  <w:szCs w:val="16"/>
                  <w:u w:val="single"/>
                  <w:bdr w:val="none" w:sz="0" w:space="0" w:color="auto" w:frame="1"/>
                </w:rPr>
                <w:t>Continuation of advisory committee after program sunsets</w:t>
              </w:r>
            </w:hyperlink>
          </w:p>
        </w:tc>
      </w:tr>
      <w:tr w:rsidR="002D5F10" w:rsidRPr="00570E30" w14:paraId="2BF733FF" w14:textId="77777777" w:rsidTr="002D5F10">
        <w:trPr>
          <w:tblHeader/>
        </w:trPr>
        <w:tc>
          <w:tcPr>
            <w:tcW w:w="5425" w:type="dxa"/>
            <w:shd w:val="clear" w:color="auto" w:fill="auto"/>
            <w:tcMar>
              <w:top w:w="75" w:type="dxa"/>
              <w:left w:w="0" w:type="dxa"/>
              <w:bottom w:w="0" w:type="dxa"/>
              <w:right w:w="150" w:type="dxa"/>
            </w:tcMar>
            <w:vAlign w:val="bottom"/>
            <w:hideMark/>
          </w:tcPr>
          <w:p w14:paraId="7F5D4620" w14:textId="77777777" w:rsidR="002D5F10" w:rsidRPr="00570E30" w:rsidRDefault="002D5F10" w:rsidP="002D5F10">
            <w:pPr>
              <w:spacing w:line="240" w:lineRule="auto"/>
              <w:jc w:val="center"/>
              <w:rPr>
                <w:b/>
                <w:bCs/>
                <w:sz w:val="16"/>
                <w:szCs w:val="16"/>
              </w:rPr>
            </w:pPr>
            <w:r w:rsidRPr="00570E30">
              <w:rPr>
                <w:b/>
                <w:bCs/>
                <w:sz w:val="16"/>
                <w:szCs w:val="16"/>
              </w:rPr>
              <w:t>Federal</w:t>
            </w:r>
          </w:p>
        </w:tc>
        <w:tc>
          <w:tcPr>
            <w:tcW w:w="0" w:type="auto"/>
            <w:shd w:val="clear" w:color="auto" w:fill="auto"/>
            <w:tcMar>
              <w:top w:w="75" w:type="dxa"/>
              <w:left w:w="0" w:type="dxa"/>
              <w:bottom w:w="0" w:type="dxa"/>
              <w:right w:w="150" w:type="dxa"/>
            </w:tcMar>
            <w:vAlign w:val="bottom"/>
            <w:hideMark/>
          </w:tcPr>
          <w:p w14:paraId="38583BB4"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45BD183A" w14:textId="77777777" w:rsidTr="002D5F10">
        <w:tc>
          <w:tcPr>
            <w:tcW w:w="5425" w:type="dxa"/>
            <w:shd w:val="clear" w:color="auto" w:fill="auto"/>
            <w:tcMar>
              <w:top w:w="75" w:type="dxa"/>
              <w:left w:w="0" w:type="dxa"/>
              <w:bottom w:w="75" w:type="dxa"/>
              <w:right w:w="150" w:type="dxa"/>
            </w:tcMar>
            <w:vAlign w:val="bottom"/>
            <w:hideMark/>
          </w:tcPr>
          <w:p w14:paraId="45927BAD" w14:textId="77777777" w:rsidR="002D5F10" w:rsidRPr="00570E30" w:rsidRDefault="002D5F10" w:rsidP="002D5F10">
            <w:pPr>
              <w:spacing w:line="240" w:lineRule="auto"/>
              <w:rPr>
                <w:sz w:val="16"/>
                <w:szCs w:val="16"/>
              </w:rPr>
            </w:pPr>
            <w:r w:rsidRPr="00570E30">
              <w:rPr>
                <w:sz w:val="16"/>
                <w:szCs w:val="16"/>
              </w:rPr>
              <w:t>20 USC 1412</w:t>
            </w:r>
          </w:p>
        </w:tc>
        <w:tc>
          <w:tcPr>
            <w:tcW w:w="0" w:type="auto"/>
            <w:shd w:val="clear" w:color="auto" w:fill="auto"/>
            <w:tcMar>
              <w:top w:w="75" w:type="dxa"/>
              <w:left w:w="0" w:type="dxa"/>
              <w:bottom w:w="75" w:type="dxa"/>
              <w:right w:w="150" w:type="dxa"/>
            </w:tcMar>
            <w:vAlign w:val="bottom"/>
            <w:hideMark/>
          </w:tcPr>
          <w:p w14:paraId="1F9F84F9" w14:textId="77777777" w:rsidR="002D5F10" w:rsidRPr="00570E30" w:rsidRDefault="002D5F10" w:rsidP="002D5F10">
            <w:pPr>
              <w:spacing w:line="240" w:lineRule="auto"/>
              <w:rPr>
                <w:sz w:val="16"/>
                <w:szCs w:val="16"/>
              </w:rPr>
            </w:pPr>
            <w:hyperlink r:id="rId4352" w:tgtFrame="_blank" w:history="1">
              <w:r w:rsidRPr="00570E30">
                <w:rPr>
                  <w:color w:val="4E4E4E"/>
                  <w:sz w:val="16"/>
                  <w:szCs w:val="16"/>
                  <w:bdr w:val="none" w:sz="0" w:space="0" w:color="auto" w:frame="1"/>
                </w:rPr>
                <w:t>State eligibility</w:t>
              </w:r>
            </w:hyperlink>
          </w:p>
        </w:tc>
      </w:tr>
      <w:tr w:rsidR="002D5F10" w:rsidRPr="00570E30" w14:paraId="7008D2A9" w14:textId="77777777" w:rsidTr="002D5F10">
        <w:tc>
          <w:tcPr>
            <w:tcW w:w="5425" w:type="dxa"/>
            <w:shd w:val="clear" w:color="auto" w:fill="auto"/>
            <w:tcMar>
              <w:top w:w="75" w:type="dxa"/>
              <w:left w:w="0" w:type="dxa"/>
              <w:bottom w:w="75" w:type="dxa"/>
              <w:right w:w="150" w:type="dxa"/>
            </w:tcMar>
            <w:vAlign w:val="bottom"/>
            <w:hideMark/>
          </w:tcPr>
          <w:p w14:paraId="025745C3" w14:textId="77777777" w:rsidR="002D5F10" w:rsidRPr="00570E30" w:rsidRDefault="002D5F10" w:rsidP="002D5F10">
            <w:pPr>
              <w:spacing w:line="240" w:lineRule="auto"/>
              <w:rPr>
                <w:sz w:val="16"/>
                <w:szCs w:val="16"/>
              </w:rPr>
            </w:pPr>
            <w:r w:rsidRPr="00570E30">
              <w:rPr>
                <w:sz w:val="16"/>
                <w:szCs w:val="16"/>
              </w:rPr>
              <w:t>20 USC 1701-1721</w:t>
            </w:r>
          </w:p>
        </w:tc>
        <w:tc>
          <w:tcPr>
            <w:tcW w:w="0" w:type="auto"/>
            <w:shd w:val="clear" w:color="auto" w:fill="auto"/>
            <w:tcMar>
              <w:top w:w="75" w:type="dxa"/>
              <w:left w:w="0" w:type="dxa"/>
              <w:bottom w:w="75" w:type="dxa"/>
              <w:right w:w="150" w:type="dxa"/>
            </w:tcMar>
            <w:vAlign w:val="bottom"/>
            <w:hideMark/>
          </w:tcPr>
          <w:p w14:paraId="691BF166" w14:textId="77777777" w:rsidR="002D5F10" w:rsidRPr="00570E30" w:rsidRDefault="002D5F10" w:rsidP="002D5F10">
            <w:pPr>
              <w:spacing w:line="240" w:lineRule="auto"/>
              <w:rPr>
                <w:sz w:val="16"/>
                <w:szCs w:val="16"/>
              </w:rPr>
            </w:pPr>
            <w:hyperlink r:id="rId4353" w:tgtFrame="_blank" w:history="1">
              <w:r w:rsidRPr="00570E30">
                <w:rPr>
                  <w:color w:val="4E4E4E"/>
                  <w:sz w:val="16"/>
                  <w:szCs w:val="16"/>
                  <w:u w:val="single"/>
                  <w:bdr w:val="none" w:sz="0" w:space="0" w:color="auto" w:frame="1"/>
                </w:rPr>
                <w:t>Equal Educational Opportunities Act</w:t>
              </w:r>
            </w:hyperlink>
          </w:p>
        </w:tc>
      </w:tr>
      <w:tr w:rsidR="002D5F10" w:rsidRPr="00570E30" w14:paraId="3E47CD76" w14:textId="77777777" w:rsidTr="002D5F10">
        <w:tc>
          <w:tcPr>
            <w:tcW w:w="5425" w:type="dxa"/>
            <w:shd w:val="clear" w:color="auto" w:fill="auto"/>
            <w:tcMar>
              <w:top w:w="75" w:type="dxa"/>
              <w:left w:w="0" w:type="dxa"/>
              <w:bottom w:w="75" w:type="dxa"/>
              <w:right w:w="150" w:type="dxa"/>
            </w:tcMar>
            <w:vAlign w:val="bottom"/>
            <w:hideMark/>
          </w:tcPr>
          <w:p w14:paraId="1D8690DD" w14:textId="77777777" w:rsidR="002D5F10" w:rsidRPr="00570E30" w:rsidRDefault="002D5F10" w:rsidP="002D5F10">
            <w:pPr>
              <w:spacing w:line="240" w:lineRule="auto"/>
              <w:rPr>
                <w:sz w:val="16"/>
                <w:szCs w:val="16"/>
              </w:rPr>
            </w:pPr>
            <w:r w:rsidRPr="00570E30">
              <w:rPr>
                <w:sz w:val="16"/>
                <w:szCs w:val="16"/>
              </w:rPr>
              <w:t>20 USC 6311</w:t>
            </w:r>
          </w:p>
        </w:tc>
        <w:tc>
          <w:tcPr>
            <w:tcW w:w="0" w:type="auto"/>
            <w:shd w:val="clear" w:color="auto" w:fill="auto"/>
            <w:tcMar>
              <w:top w:w="75" w:type="dxa"/>
              <w:left w:w="0" w:type="dxa"/>
              <w:bottom w:w="75" w:type="dxa"/>
              <w:right w:w="150" w:type="dxa"/>
            </w:tcMar>
            <w:vAlign w:val="bottom"/>
            <w:hideMark/>
          </w:tcPr>
          <w:p w14:paraId="4E701E50" w14:textId="77777777" w:rsidR="002D5F10" w:rsidRPr="00570E30" w:rsidRDefault="002D5F10" w:rsidP="002D5F10">
            <w:pPr>
              <w:spacing w:line="240" w:lineRule="auto"/>
              <w:rPr>
                <w:sz w:val="16"/>
                <w:szCs w:val="16"/>
              </w:rPr>
            </w:pPr>
            <w:hyperlink r:id="rId4354" w:tgtFrame="_blank" w:history="1">
              <w:r w:rsidRPr="00570E30">
                <w:rPr>
                  <w:color w:val="4E4E4E"/>
                  <w:sz w:val="16"/>
                  <w:szCs w:val="16"/>
                  <w:bdr w:val="none" w:sz="0" w:space="0" w:color="auto" w:frame="1"/>
                </w:rPr>
                <w:t>State plan</w:t>
              </w:r>
            </w:hyperlink>
          </w:p>
        </w:tc>
      </w:tr>
      <w:tr w:rsidR="002D5F10" w:rsidRPr="00570E30" w14:paraId="786EA0EC" w14:textId="77777777" w:rsidTr="002D5F10">
        <w:tc>
          <w:tcPr>
            <w:tcW w:w="5425" w:type="dxa"/>
            <w:shd w:val="clear" w:color="auto" w:fill="auto"/>
            <w:tcMar>
              <w:top w:w="75" w:type="dxa"/>
              <w:left w:w="0" w:type="dxa"/>
              <w:bottom w:w="75" w:type="dxa"/>
              <w:right w:w="150" w:type="dxa"/>
            </w:tcMar>
            <w:vAlign w:val="bottom"/>
            <w:hideMark/>
          </w:tcPr>
          <w:p w14:paraId="63A1FF02" w14:textId="77777777" w:rsidR="002D5F10" w:rsidRPr="00570E30" w:rsidRDefault="002D5F10" w:rsidP="002D5F10">
            <w:pPr>
              <w:spacing w:line="240" w:lineRule="auto"/>
              <w:rPr>
                <w:sz w:val="16"/>
                <w:szCs w:val="16"/>
              </w:rPr>
            </w:pPr>
            <w:r w:rsidRPr="00570E30">
              <w:rPr>
                <w:sz w:val="16"/>
                <w:szCs w:val="16"/>
              </w:rPr>
              <w:t>20 USC 6312</w:t>
            </w:r>
          </w:p>
        </w:tc>
        <w:tc>
          <w:tcPr>
            <w:tcW w:w="0" w:type="auto"/>
            <w:shd w:val="clear" w:color="auto" w:fill="auto"/>
            <w:tcMar>
              <w:top w:w="75" w:type="dxa"/>
              <w:left w:w="0" w:type="dxa"/>
              <w:bottom w:w="75" w:type="dxa"/>
              <w:right w:w="150" w:type="dxa"/>
            </w:tcMar>
            <w:vAlign w:val="bottom"/>
            <w:hideMark/>
          </w:tcPr>
          <w:p w14:paraId="58C0D315" w14:textId="77777777" w:rsidR="002D5F10" w:rsidRPr="00570E30" w:rsidRDefault="002D5F10" w:rsidP="002D5F10">
            <w:pPr>
              <w:spacing w:line="240" w:lineRule="auto"/>
              <w:rPr>
                <w:sz w:val="16"/>
                <w:szCs w:val="16"/>
              </w:rPr>
            </w:pPr>
            <w:hyperlink r:id="rId4355" w:tgtFrame="_blank" w:history="1">
              <w:r w:rsidRPr="00570E30">
                <w:rPr>
                  <w:color w:val="4E4E4E"/>
                  <w:sz w:val="16"/>
                  <w:szCs w:val="16"/>
                  <w:bdr w:val="none" w:sz="0" w:space="0" w:color="auto" w:frame="1"/>
                </w:rPr>
                <w:t>Local educational agency plan</w:t>
              </w:r>
            </w:hyperlink>
          </w:p>
        </w:tc>
      </w:tr>
      <w:tr w:rsidR="002D5F10" w:rsidRPr="00570E30" w14:paraId="033D0CF1" w14:textId="77777777" w:rsidTr="002D5F10">
        <w:tc>
          <w:tcPr>
            <w:tcW w:w="5425" w:type="dxa"/>
            <w:shd w:val="clear" w:color="auto" w:fill="auto"/>
            <w:tcMar>
              <w:top w:w="75" w:type="dxa"/>
              <w:left w:w="0" w:type="dxa"/>
              <w:bottom w:w="75" w:type="dxa"/>
              <w:right w:w="150" w:type="dxa"/>
            </w:tcMar>
            <w:vAlign w:val="bottom"/>
            <w:hideMark/>
          </w:tcPr>
          <w:p w14:paraId="472064D6" w14:textId="77777777" w:rsidR="002D5F10" w:rsidRPr="00570E30" w:rsidRDefault="002D5F10" w:rsidP="002D5F10">
            <w:pPr>
              <w:spacing w:line="240" w:lineRule="auto"/>
              <w:rPr>
                <w:sz w:val="16"/>
                <w:szCs w:val="16"/>
              </w:rPr>
            </w:pPr>
            <w:r w:rsidRPr="00570E30">
              <w:rPr>
                <w:sz w:val="16"/>
                <w:szCs w:val="16"/>
              </w:rPr>
              <w:t>20 USC 6801-7014</w:t>
            </w:r>
          </w:p>
        </w:tc>
        <w:tc>
          <w:tcPr>
            <w:tcW w:w="0" w:type="auto"/>
            <w:shd w:val="clear" w:color="auto" w:fill="auto"/>
            <w:tcMar>
              <w:top w:w="75" w:type="dxa"/>
              <w:left w:w="0" w:type="dxa"/>
              <w:bottom w:w="75" w:type="dxa"/>
              <w:right w:w="150" w:type="dxa"/>
            </w:tcMar>
            <w:vAlign w:val="bottom"/>
            <w:hideMark/>
          </w:tcPr>
          <w:p w14:paraId="40C93D2F" w14:textId="77777777" w:rsidR="002D5F10" w:rsidRPr="00570E30" w:rsidRDefault="002D5F10" w:rsidP="002D5F10">
            <w:pPr>
              <w:spacing w:line="240" w:lineRule="auto"/>
              <w:rPr>
                <w:sz w:val="16"/>
                <w:szCs w:val="16"/>
              </w:rPr>
            </w:pPr>
            <w:hyperlink r:id="rId4356" w:tgtFrame="_blank" w:history="1">
              <w:r w:rsidRPr="00570E30">
                <w:rPr>
                  <w:color w:val="4E4E4E"/>
                  <w:sz w:val="16"/>
                  <w:szCs w:val="16"/>
                  <w:bdr w:val="none" w:sz="0" w:space="0" w:color="auto" w:frame="1"/>
                </w:rPr>
                <w:t>Limited English proficient and immigrant students</w:t>
              </w:r>
            </w:hyperlink>
          </w:p>
        </w:tc>
      </w:tr>
      <w:tr w:rsidR="002D5F10" w:rsidRPr="00570E30" w14:paraId="5E3B5589" w14:textId="77777777" w:rsidTr="002D5F10">
        <w:tc>
          <w:tcPr>
            <w:tcW w:w="5425" w:type="dxa"/>
            <w:shd w:val="clear" w:color="auto" w:fill="auto"/>
            <w:tcMar>
              <w:top w:w="75" w:type="dxa"/>
              <w:left w:w="0" w:type="dxa"/>
              <w:bottom w:w="75" w:type="dxa"/>
              <w:right w:w="150" w:type="dxa"/>
            </w:tcMar>
            <w:vAlign w:val="bottom"/>
            <w:hideMark/>
          </w:tcPr>
          <w:p w14:paraId="58263D5C" w14:textId="77777777" w:rsidR="002D5F10" w:rsidRPr="00570E30" w:rsidRDefault="002D5F10" w:rsidP="002D5F10">
            <w:pPr>
              <w:spacing w:line="240" w:lineRule="auto"/>
              <w:rPr>
                <w:sz w:val="16"/>
                <w:szCs w:val="16"/>
              </w:rPr>
            </w:pPr>
            <w:r w:rsidRPr="00570E30">
              <w:rPr>
                <w:sz w:val="16"/>
                <w:szCs w:val="16"/>
              </w:rPr>
              <w:t>20 USC 7801</w:t>
            </w:r>
          </w:p>
        </w:tc>
        <w:tc>
          <w:tcPr>
            <w:tcW w:w="0" w:type="auto"/>
            <w:shd w:val="clear" w:color="auto" w:fill="auto"/>
            <w:tcMar>
              <w:top w:w="75" w:type="dxa"/>
              <w:left w:w="0" w:type="dxa"/>
              <w:bottom w:w="75" w:type="dxa"/>
              <w:right w:w="150" w:type="dxa"/>
            </w:tcMar>
            <w:vAlign w:val="bottom"/>
            <w:hideMark/>
          </w:tcPr>
          <w:p w14:paraId="4E0CDB06" w14:textId="77777777" w:rsidR="002D5F10" w:rsidRPr="00570E30" w:rsidRDefault="002D5F10" w:rsidP="002D5F10">
            <w:pPr>
              <w:spacing w:line="240" w:lineRule="auto"/>
              <w:rPr>
                <w:sz w:val="16"/>
                <w:szCs w:val="16"/>
              </w:rPr>
            </w:pPr>
            <w:hyperlink r:id="rId4357" w:tgtFrame="_blank" w:history="1">
              <w:r w:rsidRPr="00570E30">
                <w:rPr>
                  <w:color w:val="4E4E4E"/>
                  <w:sz w:val="16"/>
                  <w:szCs w:val="16"/>
                  <w:u w:val="single"/>
                  <w:bdr w:val="none" w:sz="0" w:space="0" w:color="auto" w:frame="1"/>
                </w:rPr>
                <w:t>Definition of English learner</w:t>
              </w:r>
            </w:hyperlink>
          </w:p>
        </w:tc>
      </w:tr>
      <w:tr w:rsidR="002D5F10" w:rsidRPr="00570E30" w14:paraId="7F1FF056" w14:textId="77777777" w:rsidTr="002D5F10">
        <w:tc>
          <w:tcPr>
            <w:tcW w:w="5425" w:type="dxa"/>
            <w:shd w:val="clear" w:color="auto" w:fill="auto"/>
            <w:tcMar>
              <w:top w:w="75" w:type="dxa"/>
              <w:left w:w="0" w:type="dxa"/>
              <w:bottom w:w="75" w:type="dxa"/>
              <w:right w:w="150" w:type="dxa"/>
            </w:tcMar>
            <w:vAlign w:val="bottom"/>
            <w:hideMark/>
          </w:tcPr>
          <w:p w14:paraId="254D593D" w14:textId="77777777" w:rsidR="002D5F10" w:rsidRPr="00570E30" w:rsidRDefault="002D5F10" w:rsidP="002D5F10">
            <w:pPr>
              <w:spacing w:line="240" w:lineRule="auto"/>
              <w:rPr>
                <w:sz w:val="16"/>
                <w:szCs w:val="16"/>
              </w:rPr>
            </w:pPr>
            <w:r w:rsidRPr="00570E30">
              <w:rPr>
                <w:sz w:val="16"/>
                <w:szCs w:val="16"/>
              </w:rPr>
              <w:t>34 CFR 100.3</w:t>
            </w:r>
          </w:p>
        </w:tc>
        <w:tc>
          <w:tcPr>
            <w:tcW w:w="0" w:type="auto"/>
            <w:shd w:val="clear" w:color="auto" w:fill="auto"/>
            <w:tcMar>
              <w:top w:w="75" w:type="dxa"/>
              <w:left w:w="0" w:type="dxa"/>
              <w:bottom w:w="75" w:type="dxa"/>
              <w:right w:w="150" w:type="dxa"/>
            </w:tcMar>
            <w:vAlign w:val="bottom"/>
            <w:hideMark/>
          </w:tcPr>
          <w:p w14:paraId="2365454A" w14:textId="77777777" w:rsidR="002D5F10" w:rsidRPr="00570E30" w:rsidRDefault="002D5F10" w:rsidP="002D5F10">
            <w:pPr>
              <w:spacing w:line="240" w:lineRule="auto"/>
              <w:rPr>
                <w:sz w:val="16"/>
                <w:szCs w:val="16"/>
              </w:rPr>
            </w:pPr>
            <w:hyperlink r:id="rId4358" w:tgtFrame="_blank" w:history="1">
              <w:r w:rsidRPr="00570E30">
                <w:rPr>
                  <w:color w:val="4E4E4E"/>
                  <w:sz w:val="16"/>
                  <w:szCs w:val="16"/>
                  <w:bdr w:val="none" w:sz="0" w:space="0" w:color="auto" w:frame="1"/>
                </w:rPr>
                <w:t>Prohibition of discrimination on basis of race, color or national origin</w:t>
              </w:r>
            </w:hyperlink>
          </w:p>
        </w:tc>
      </w:tr>
    </w:tbl>
    <w:p w14:paraId="075405E3" w14:textId="77777777" w:rsidR="002D5F10" w:rsidRPr="00570E30"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1090CBE9" w14:textId="77777777" w:rsidTr="002D5F10">
        <w:trPr>
          <w:tblHeader/>
        </w:trPr>
        <w:tc>
          <w:tcPr>
            <w:tcW w:w="5425" w:type="dxa"/>
            <w:shd w:val="clear" w:color="auto" w:fill="auto"/>
            <w:tcMar>
              <w:top w:w="75" w:type="dxa"/>
              <w:left w:w="0" w:type="dxa"/>
              <w:bottom w:w="0" w:type="dxa"/>
              <w:right w:w="150" w:type="dxa"/>
            </w:tcMar>
            <w:vAlign w:val="bottom"/>
            <w:hideMark/>
          </w:tcPr>
          <w:p w14:paraId="3D7285A5" w14:textId="77777777" w:rsidR="002D5F10" w:rsidRPr="00570E30" w:rsidRDefault="002D5F10" w:rsidP="002D5F10">
            <w:pPr>
              <w:spacing w:line="240" w:lineRule="auto"/>
              <w:jc w:val="center"/>
              <w:rPr>
                <w:b/>
                <w:bCs/>
                <w:sz w:val="16"/>
                <w:szCs w:val="16"/>
              </w:rPr>
            </w:pPr>
            <w:r w:rsidRPr="00570E30">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6D7DDCE9"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1E76A221" w14:textId="77777777" w:rsidTr="002D5F10">
        <w:tc>
          <w:tcPr>
            <w:tcW w:w="5425" w:type="dxa"/>
            <w:shd w:val="clear" w:color="auto" w:fill="auto"/>
            <w:tcMar>
              <w:top w:w="75" w:type="dxa"/>
              <w:left w:w="0" w:type="dxa"/>
              <w:bottom w:w="75" w:type="dxa"/>
              <w:right w:w="150" w:type="dxa"/>
            </w:tcMar>
            <w:vAlign w:val="bottom"/>
            <w:hideMark/>
          </w:tcPr>
          <w:p w14:paraId="1DEB6776" w14:textId="77777777" w:rsidR="002D5F10" w:rsidRPr="00570E30" w:rsidRDefault="002D5F10" w:rsidP="002D5F10">
            <w:pPr>
              <w:spacing w:line="240" w:lineRule="auto"/>
              <w:rPr>
                <w:sz w:val="16"/>
                <w:szCs w:val="16"/>
              </w:rPr>
            </w:pPr>
            <w:r w:rsidRPr="00570E30">
              <w:rPr>
                <w:sz w:val="16"/>
                <w:szCs w:val="16"/>
              </w:rPr>
              <w:t>Attorney General Opinion</w:t>
            </w:r>
          </w:p>
        </w:tc>
        <w:tc>
          <w:tcPr>
            <w:tcW w:w="0" w:type="auto"/>
            <w:shd w:val="clear" w:color="auto" w:fill="auto"/>
            <w:tcMar>
              <w:top w:w="75" w:type="dxa"/>
              <w:left w:w="0" w:type="dxa"/>
              <w:bottom w:w="75" w:type="dxa"/>
              <w:right w:w="150" w:type="dxa"/>
            </w:tcMar>
            <w:vAlign w:val="bottom"/>
            <w:hideMark/>
          </w:tcPr>
          <w:p w14:paraId="6AECEE16" w14:textId="77777777" w:rsidR="002D5F10" w:rsidRPr="00570E30" w:rsidRDefault="002D5F10" w:rsidP="002D5F10">
            <w:pPr>
              <w:spacing w:line="240" w:lineRule="auto"/>
              <w:rPr>
                <w:sz w:val="16"/>
                <w:szCs w:val="16"/>
              </w:rPr>
            </w:pPr>
            <w:hyperlink r:id="rId4359" w:tgtFrame="_blank" w:history="1">
              <w:r w:rsidRPr="00570E30">
                <w:rPr>
                  <w:color w:val="4E4E4E"/>
                  <w:sz w:val="16"/>
                  <w:szCs w:val="16"/>
                  <w:bdr w:val="none" w:sz="0" w:space="0" w:color="auto" w:frame="1"/>
                </w:rPr>
                <w:t>83 Ops.Cal.Atty.Gen. 40 (2000)</w:t>
              </w:r>
            </w:hyperlink>
          </w:p>
        </w:tc>
      </w:tr>
      <w:tr w:rsidR="002D5F10" w:rsidRPr="00570E30" w14:paraId="081C69B0" w14:textId="77777777" w:rsidTr="002D5F10">
        <w:tc>
          <w:tcPr>
            <w:tcW w:w="5425" w:type="dxa"/>
            <w:shd w:val="clear" w:color="auto" w:fill="auto"/>
            <w:tcMar>
              <w:top w:w="75" w:type="dxa"/>
              <w:left w:w="0" w:type="dxa"/>
              <w:bottom w:w="75" w:type="dxa"/>
              <w:right w:w="150" w:type="dxa"/>
            </w:tcMar>
            <w:vAlign w:val="bottom"/>
            <w:hideMark/>
          </w:tcPr>
          <w:p w14:paraId="48368143"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E09C6CC" w14:textId="77777777" w:rsidR="002D5F10" w:rsidRPr="00570E30" w:rsidRDefault="002D5F10" w:rsidP="002D5F10">
            <w:pPr>
              <w:spacing w:line="240" w:lineRule="auto"/>
              <w:rPr>
                <w:sz w:val="16"/>
                <w:szCs w:val="16"/>
              </w:rPr>
            </w:pPr>
            <w:hyperlink r:id="rId4360" w:tgtFrame="_blank" w:history="1">
              <w:r w:rsidRPr="00570E30">
                <w:rPr>
                  <w:color w:val="4E4E4E"/>
                  <w:sz w:val="16"/>
                  <w:szCs w:val="16"/>
                  <w:u w:val="single"/>
                  <w:bdr w:val="none" w:sz="0" w:space="0" w:color="auto" w:frame="1"/>
                </w:rPr>
                <w:t>Summative English Language Proficiency Assessments for California, Assessment Fact Sheet, July 2023</w:t>
              </w:r>
            </w:hyperlink>
          </w:p>
        </w:tc>
      </w:tr>
      <w:tr w:rsidR="002D5F10" w:rsidRPr="00570E30" w14:paraId="4F2A09D1" w14:textId="77777777" w:rsidTr="002D5F10">
        <w:tc>
          <w:tcPr>
            <w:tcW w:w="5425" w:type="dxa"/>
            <w:shd w:val="clear" w:color="auto" w:fill="auto"/>
            <w:tcMar>
              <w:top w:w="75" w:type="dxa"/>
              <w:left w:w="0" w:type="dxa"/>
              <w:bottom w:w="75" w:type="dxa"/>
              <w:right w:w="150" w:type="dxa"/>
            </w:tcMar>
            <w:vAlign w:val="bottom"/>
            <w:hideMark/>
          </w:tcPr>
          <w:p w14:paraId="450F35DE"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3925093" w14:textId="77777777" w:rsidR="002D5F10" w:rsidRPr="00570E30" w:rsidRDefault="002D5F10" w:rsidP="002D5F10">
            <w:pPr>
              <w:spacing w:line="240" w:lineRule="auto"/>
              <w:rPr>
                <w:sz w:val="16"/>
                <w:szCs w:val="16"/>
              </w:rPr>
            </w:pPr>
            <w:hyperlink r:id="rId4361" w:tgtFrame="_blank" w:history="1">
              <w:r w:rsidRPr="00570E30">
                <w:rPr>
                  <w:color w:val="4E4E4E"/>
                  <w:sz w:val="16"/>
                  <w:szCs w:val="16"/>
                  <w:u w:val="single"/>
                  <w:bdr w:val="none" w:sz="0" w:space="0" w:color="auto" w:frame="1"/>
                </w:rPr>
                <w:t>Englisher Learner, Federal Program Monitoring Instrument</w:t>
              </w:r>
            </w:hyperlink>
          </w:p>
        </w:tc>
      </w:tr>
      <w:tr w:rsidR="002D5F10" w:rsidRPr="00570E30" w14:paraId="0C9E8E36" w14:textId="77777777" w:rsidTr="002D5F10">
        <w:tc>
          <w:tcPr>
            <w:tcW w:w="5425" w:type="dxa"/>
            <w:shd w:val="clear" w:color="auto" w:fill="auto"/>
            <w:tcMar>
              <w:top w:w="75" w:type="dxa"/>
              <w:left w:w="0" w:type="dxa"/>
              <w:bottom w:w="75" w:type="dxa"/>
              <w:right w:w="150" w:type="dxa"/>
            </w:tcMar>
            <w:vAlign w:val="bottom"/>
            <w:hideMark/>
          </w:tcPr>
          <w:p w14:paraId="1AC77EDB"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25A488F" w14:textId="77777777" w:rsidR="002D5F10" w:rsidRPr="00570E30" w:rsidRDefault="002D5F10" w:rsidP="002D5F10">
            <w:pPr>
              <w:spacing w:line="240" w:lineRule="auto"/>
              <w:rPr>
                <w:sz w:val="16"/>
                <w:szCs w:val="16"/>
              </w:rPr>
            </w:pPr>
            <w:hyperlink r:id="rId4362" w:tgtFrame="_blank" w:history="1">
              <w:r w:rsidRPr="00570E30">
                <w:rPr>
                  <w:color w:val="4E4E4E"/>
                  <w:sz w:val="16"/>
                  <w:szCs w:val="16"/>
                  <w:u w:val="single"/>
                  <w:bdr w:val="none" w:sz="0" w:space="0" w:color="auto" w:frame="1"/>
                </w:rPr>
                <w:t>Monitoring Reclassified Students, December 2019</w:t>
              </w:r>
            </w:hyperlink>
          </w:p>
        </w:tc>
      </w:tr>
      <w:tr w:rsidR="002D5F10" w:rsidRPr="00570E30" w14:paraId="2166D6C3" w14:textId="77777777" w:rsidTr="002D5F10">
        <w:tc>
          <w:tcPr>
            <w:tcW w:w="5425" w:type="dxa"/>
            <w:shd w:val="clear" w:color="auto" w:fill="auto"/>
            <w:tcMar>
              <w:top w:w="75" w:type="dxa"/>
              <w:left w:w="0" w:type="dxa"/>
              <w:bottom w:w="75" w:type="dxa"/>
              <w:right w:w="150" w:type="dxa"/>
            </w:tcMar>
            <w:vAlign w:val="bottom"/>
            <w:hideMark/>
          </w:tcPr>
          <w:p w14:paraId="39C275A0"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42743F4" w14:textId="77777777" w:rsidR="002D5F10" w:rsidRPr="00570E30" w:rsidRDefault="002D5F10" w:rsidP="002D5F10">
            <w:pPr>
              <w:spacing w:line="240" w:lineRule="auto"/>
              <w:rPr>
                <w:sz w:val="16"/>
                <w:szCs w:val="16"/>
              </w:rPr>
            </w:pPr>
            <w:hyperlink r:id="rId4363" w:tgtFrame="_blank" w:history="1">
              <w:r w:rsidRPr="00570E30">
                <w:rPr>
                  <w:color w:val="4E4E4E"/>
                  <w:sz w:val="16"/>
                  <w:szCs w:val="16"/>
                  <w:u w:val="single"/>
                  <w:bdr w:val="none" w:sz="0" w:space="0" w:color="auto" w:frame="1"/>
                </w:rPr>
                <w:t>California Practitioners’ Guide for Educating English Learners with Disabilities, 2019</w:t>
              </w:r>
            </w:hyperlink>
          </w:p>
        </w:tc>
      </w:tr>
      <w:tr w:rsidR="002D5F10" w:rsidRPr="00570E30" w14:paraId="17A77E7C" w14:textId="77777777" w:rsidTr="002D5F10">
        <w:tc>
          <w:tcPr>
            <w:tcW w:w="5425" w:type="dxa"/>
            <w:shd w:val="clear" w:color="auto" w:fill="auto"/>
            <w:tcMar>
              <w:top w:w="75" w:type="dxa"/>
              <w:left w:w="0" w:type="dxa"/>
              <w:bottom w:w="75" w:type="dxa"/>
              <w:right w:w="150" w:type="dxa"/>
            </w:tcMar>
            <w:vAlign w:val="bottom"/>
            <w:hideMark/>
          </w:tcPr>
          <w:p w14:paraId="0149B8B5"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043F9E45" w14:textId="77777777" w:rsidR="002D5F10" w:rsidRPr="00570E30" w:rsidRDefault="002D5F10" w:rsidP="002D5F10">
            <w:pPr>
              <w:spacing w:line="240" w:lineRule="auto"/>
              <w:rPr>
                <w:sz w:val="16"/>
                <w:szCs w:val="16"/>
              </w:rPr>
            </w:pPr>
            <w:hyperlink r:id="rId4364" w:tgtFrame="_blank" w:history="1">
              <w:r w:rsidRPr="00570E30">
                <w:rPr>
                  <w:color w:val="4E4E4E"/>
                  <w:sz w:val="16"/>
                  <w:szCs w:val="16"/>
                  <w:u w:val="single"/>
                  <w:bdr w:val="none" w:sz="0" w:space="0" w:color="auto" w:frame="1"/>
                </w:rPr>
                <w:t>English Language Proficiency Assessments for California Information Guide, July 2023</w:t>
              </w:r>
            </w:hyperlink>
          </w:p>
        </w:tc>
      </w:tr>
      <w:tr w:rsidR="002D5F10" w:rsidRPr="00570E30" w14:paraId="60B6919E" w14:textId="77777777" w:rsidTr="002D5F10">
        <w:tc>
          <w:tcPr>
            <w:tcW w:w="5425" w:type="dxa"/>
            <w:shd w:val="clear" w:color="auto" w:fill="auto"/>
            <w:tcMar>
              <w:top w:w="75" w:type="dxa"/>
              <w:left w:w="0" w:type="dxa"/>
              <w:bottom w:w="75" w:type="dxa"/>
              <w:right w:w="150" w:type="dxa"/>
            </w:tcMar>
            <w:vAlign w:val="bottom"/>
            <w:hideMark/>
          </w:tcPr>
          <w:p w14:paraId="0FAC099D"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5F986D6" w14:textId="77777777" w:rsidR="002D5F10" w:rsidRPr="00570E30" w:rsidRDefault="002D5F10" w:rsidP="002D5F10">
            <w:pPr>
              <w:spacing w:line="240" w:lineRule="auto"/>
              <w:rPr>
                <w:sz w:val="16"/>
                <w:szCs w:val="16"/>
              </w:rPr>
            </w:pPr>
            <w:hyperlink r:id="rId4365" w:tgtFrame="_blank" w:history="1">
              <w:r w:rsidRPr="00570E30">
                <w:rPr>
                  <w:color w:val="4E4E4E"/>
                  <w:sz w:val="16"/>
                  <w:szCs w:val="16"/>
                  <w:u w:val="single"/>
                  <w:bdr w:val="none" w:sz="0" w:space="0" w:color="auto" w:frame="1"/>
                </w:rPr>
                <w:t>California Digital Learning Integration and Standards Guidance, May 2021</w:t>
              </w:r>
            </w:hyperlink>
          </w:p>
        </w:tc>
      </w:tr>
      <w:tr w:rsidR="002D5F10" w:rsidRPr="00570E30" w14:paraId="10AEF471" w14:textId="77777777" w:rsidTr="002D5F10">
        <w:tc>
          <w:tcPr>
            <w:tcW w:w="5425" w:type="dxa"/>
            <w:shd w:val="clear" w:color="auto" w:fill="auto"/>
            <w:tcMar>
              <w:top w:w="75" w:type="dxa"/>
              <w:left w:w="0" w:type="dxa"/>
              <w:bottom w:w="75" w:type="dxa"/>
              <w:right w:w="150" w:type="dxa"/>
            </w:tcMar>
            <w:vAlign w:val="bottom"/>
            <w:hideMark/>
          </w:tcPr>
          <w:p w14:paraId="56FD508F"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4F0868F2" w14:textId="77777777" w:rsidR="002D5F10" w:rsidRPr="00570E30" w:rsidRDefault="002D5F10" w:rsidP="002D5F10">
            <w:pPr>
              <w:spacing w:line="240" w:lineRule="auto"/>
              <w:rPr>
                <w:sz w:val="16"/>
                <w:szCs w:val="16"/>
              </w:rPr>
            </w:pPr>
            <w:hyperlink r:id="rId4366" w:tgtFrame="_blank" w:history="1">
              <w:r w:rsidRPr="00570E30">
                <w:rPr>
                  <w:color w:val="4E4E4E"/>
                  <w:sz w:val="16"/>
                  <w:szCs w:val="16"/>
                  <w:u w:val="single"/>
                  <w:bdr w:val="none" w:sz="0" w:space="0" w:color="auto" w:frame="1"/>
                </w:rPr>
                <w:t>Reclassification Guidance for 2020-21 and Statewide Testing Window Extension, CDE Correspondence, June 14, 2021</w:t>
              </w:r>
            </w:hyperlink>
          </w:p>
        </w:tc>
      </w:tr>
      <w:tr w:rsidR="002D5F10" w:rsidRPr="00570E30" w14:paraId="3D96E81D" w14:textId="77777777" w:rsidTr="002D5F10">
        <w:tc>
          <w:tcPr>
            <w:tcW w:w="5425" w:type="dxa"/>
            <w:shd w:val="clear" w:color="auto" w:fill="auto"/>
            <w:tcMar>
              <w:top w:w="75" w:type="dxa"/>
              <w:left w:w="0" w:type="dxa"/>
              <w:bottom w:w="75" w:type="dxa"/>
              <w:right w:w="150" w:type="dxa"/>
            </w:tcMar>
            <w:vAlign w:val="bottom"/>
            <w:hideMark/>
          </w:tcPr>
          <w:p w14:paraId="22E45570"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2CAE80FB" w14:textId="77777777" w:rsidR="002D5F10" w:rsidRPr="00570E30" w:rsidRDefault="002D5F10" w:rsidP="002D5F10">
            <w:pPr>
              <w:spacing w:line="240" w:lineRule="auto"/>
              <w:rPr>
                <w:sz w:val="16"/>
                <w:szCs w:val="16"/>
              </w:rPr>
            </w:pPr>
            <w:hyperlink r:id="rId4367" w:tgtFrame="_blank" w:history="1">
              <w:r w:rsidRPr="00570E30">
                <w:rPr>
                  <w:color w:val="4E4E4E"/>
                  <w:sz w:val="16"/>
                  <w:szCs w:val="16"/>
                  <w:u w:val="single"/>
                  <w:bdr w:val="none" w:sz="0" w:space="0" w:color="auto" w:frame="1"/>
                </w:rPr>
                <w:t>Integrating the CA ELD Standards into K-12 Mathematics and Science Teaching and Learning, December 2015</w:t>
              </w:r>
            </w:hyperlink>
          </w:p>
        </w:tc>
      </w:tr>
      <w:tr w:rsidR="002D5F10" w:rsidRPr="00570E30" w14:paraId="4CBC665E" w14:textId="77777777" w:rsidTr="002D5F10">
        <w:tc>
          <w:tcPr>
            <w:tcW w:w="5425" w:type="dxa"/>
            <w:shd w:val="clear" w:color="auto" w:fill="auto"/>
            <w:tcMar>
              <w:top w:w="75" w:type="dxa"/>
              <w:left w:w="0" w:type="dxa"/>
              <w:bottom w:w="75" w:type="dxa"/>
              <w:right w:w="150" w:type="dxa"/>
            </w:tcMar>
            <w:vAlign w:val="bottom"/>
            <w:hideMark/>
          </w:tcPr>
          <w:p w14:paraId="61536C96"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58799E57" w14:textId="77777777" w:rsidR="002D5F10" w:rsidRPr="00570E30" w:rsidRDefault="002D5F10" w:rsidP="002D5F10">
            <w:pPr>
              <w:spacing w:line="240" w:lineRule="auto"/>
              <w:rPr>
                <w:sz w:val="16"/>
                <w:szCs w:val="16"/>
              </w:rPr>
            </w:pPr>
            <w:hyperlink r:id="rId4368" w:tgtFrame="_blank" w:history="1">
              <w:r w:rsidRPr="00570E30">
                <w:rPr>
                  <w:color w:val="4E4E4E"/>
                  <w:sz w:val="16"/>
                  <w:szCs w:val="16"/>
                  <w:u w:val="single"/>
                  <w:bdr w:val="none" w:sz="0" w:space="0" w:color="auto" w:frame="1"/>
                </w:rPr>
                <w:t>Accessibility Resources Matrix, 2022</w:t>
              </w:r>
            </w:hyperlink>
          </w:p>
        </w:tc>
      </w:tr>
      <w:tr w:rsidR="002D5F10" w:rsidRPr="00570E30" w14:paraId="4942A92B" w14:textId="77777777" w:rsidTr="002D5F10">
        <w:tc>
          <w:tcPr>
            <w:tcW w:w="5425" w:type="dxa"/>
            <w:shd w:val="clear" w:color="auto" w:fill="auto"/>
            <w:tcMar>
              <w:top w:w="75" w:type="dxa"/>
              <w:left w:w="0" w:type="dxa"/>
              <w:bottom w:w="75" w:type="dxa"/>
              <w:right w:w="150" w:type="dxa"/>
            </w:tcMar>
            <w:vAlign w:val="bottom"/>
            <w:hideMark/>
          </w:tcPr>
          <w:p w14:paraId="72AFFA2A"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41D0B2D" w14:textId="77777777" w:rsidR="002D5F10" w:rsidRPr="00570E30" w:rsidRDefault="002D5F10" w:rsidP="002D5F10">
            <w:pPr>
              <w:spacing w:line="240" w:lineRule="auto"/>
              <w:rPr>
                <w:sz w:val="16"/>
                <w:szCs w:val="16"/>
              </w:rPr>
            </w:pPr>
            <w:hyperlink r:id="rId4369" w:tgtFrame="_blank" w:history="1">
              <w:r w:rsidRPr="00570E30">
                <w:rPr>
                  <w:color w:val="4E4E4E"/>
                  <w:sz w:val="16"/>
                  <w:szCs w:val="16"/>
                  <w:u w:val="single"/>
                  <w:bdr w:val="none" w:sz="0" w:space="0" w:color="auto" w:frame="1"/>
                </w:rPr>
                <w:t>Next Generation Science Standards for California Public Schools, Kindergarten through Grade Twelve, rev. March 2015</w:t>
              </w:r>
            </w:hyperlink>
          </w:p>
        </w:tc>
      </w:tr>
      <w:tr w:rsidR="002D5F10" w:rsidRPr="00570E30" w14:paraId="3EB2E034" w14:textId="77777777" w:rsidTr="002D5F10">
        <w:tc>
          <w:tcPr>
            <w:tcW w:w="5425" w:type="dxa"/>
            <w:shd w:val="clear" w:color="auto" w:fill="auto"/>
            <w:tcMar>
              <w:top w:w="75" w:type="dxa"/>
              <w:left w:w="0" w:type="dxa"/>
              <w:bottom w:w="75" w:type="dxa"/>
              <w:right w:w="150" w:type="dxa"/>
            </w:tcMar>
            <w:vAlign w:val="bottom"/>
            <w:hideMark/>
          </w:tcPr>
          <w:p w14:paraId="1D60BF13"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238EF753" w14:textId="77777777" w:rsidR="002D5F10" w:rsidRPr="00570E30" w:rsidRDefault="002D5F10" w:rsidP="002D5F10">
            <w:pPr>
              <w:spacing w:line="240" w:lineRule="auto"/>
              <w:rPr>
                <w:sz w:val="16"/>
                <w:szCs w:val="16"/>
              </w:rPr>
            </w:pPr>
            <w:hyperlink r:id="rId4370" w:tgtFrame="_blank" w:history="1">
              <w:r w:rsidRPr="00570E30">
                <w:rPr>
                  <w:color w:val="4E4E4E"/>
                  <w:sz w:val="16"/>
                  <w:szCs w:val="16"/>
                  <w:u w:val="single"/>
                  <w:bdr w:val="none" w:sz="0" w:space="0" w:color="auto" w:frame="1"/>
                </w:rPr>
                <w:t>English Language Development Standards for California Public Schools: Kindergarten Through Grade Twelve, 2012</w:t>
              </w:r>
            </w:hyperlink>
          </w:p>
        </w:tc>
      </w:tr>
      <w:tr w:rsidR="002D5F10" w:rsidRPr="00570E30" w14:paraId="1D8EF128" w14:textId="77777777" w:rsidTr="002D5F10">
        <w:tc>
          <w:tcPr>
            <w:tcW w:w="5425" w:type="dxa"/>
            <w:shd w:val="clear" w:color="auto" w:fill="auto"/>
            <w:tcMar>
              <w:top w:w="75" w:type="dxa"/>
              <w:left w:w="0" w:type="dxa"/>
              <w:bottom w:w="75" w:type="dxa"/>
              <w:right w:w="150" w:type="dxa"/>
            </w:tcMar>
            <w:vAlign w:val="bottom"/>
            <w:hideMark/>
          </w:tcPr>
          <w:p w14:paraId="6F4FF571"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6987E5FC" w14:textId="77777777" w:rsidR="002D5F10" w:rsidRPr="00570E30" w:rsidRDefault="002D5F10" w:rsidP="002D5F10">
            <w:pPr>
              <w:spacing w:line="240" w:lineRule="auto"/>
              <w:rPr>
                <w:sz w:val="16"/>
                <w:szCs w:val="16"/>
              </w:rPr>
            </w:pPr>
            <w:hyperlink r:id="rId4371" w:tgtFrame="_blank" w:history="1">
              <w:r w:rsidRPr="00570E30">
                <w:rPr>
                  <w:color w:val="4E4E4E"/>
                  <w:sz w:val="16"/>
                  <w:szCs w:val="16"/>
                  <w:u w:val="single"/>
                  <w:bdr w:val="none" w:sz="0" w:space="0" w:color="auto" w:frame="1"/>
                </w:rPr>
                <w:t>California English Learner Roadmap: Strengthening Comprehensive Educational Policies, Programs and Practices for English Learners, 2017</w:t>
              </w:r>
            </w:hyperlink>
          </w:p>
        </w:tc>
      </w:tr>
      <w:tr w:rsidR="002D5F10" w:rsidRPr="00570E30" w14:paraId="351EF99E" w14:textId="77777777" w:rsidTr="002D5F10">
        <w:tc>
          <w:tcPr>
            <w:tcW w:w="5425" w:type="dxa"/>
            <w:shd w:val="clear" w:color="auto" w:fill="auto"/>
            <w:tcMar>
              <w:top w:w="75" w:type="dxa"/>
              <w:left w:w="0" w:type="dxa"/>
              <w:bottom w:w="75" w:type="dxa"/>
              <w:right w:w="150" w:type="dxa"/>
            </w:tcMar>
            <w:vAlign w:val="bottom"/>
            <w:hideMark/>
          </w:tcPr>
          <w:p w14:paraId="0FC641A2"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43D09CDF" w14:textId="77777777" w:rsidR="002D5F10" w:rsidRPr="00570E30" w:rsidRDefault="002D5F10" w:rsidP="002D5F10">
            <w:pPr>
              <w:spacing w:line="240" w:lineRule="auto"/>
              <w:rPr>
                <w:sz w:val="16"/>
                <w:szCs w:val="16"/>
              </w:rPr>
            </w:pPr>
            <w:hyperlink r:id="rId4372" w:tgtFrame="_blank" w:history="1">
              <w:r w:rsidRPr="00570E30">
                <w:rPr>
                  <w:color w:val="4E4E4E"/>
                  <w:sz w:val="16"/>
                  <w:szCs w:val="16"/>
                  <w:u w:val="single"/>
                  <w:bdr w:val="none" w:sz="0" w:space="0" w:color="auto" w:frame="1"/>
                </w:rPr>
                <w:t>Common Core State Standards for Mathematics, 2013</w:t>
              </w:r>
            </w:hyperlink>
          </w:p>
        </w:tc>
      </w:tr>
      <w:tr w:rsidR="002D5F10" w:rsidRPr="00570E30" w14:paraId="4980E795" w14:textId="77777777" w:rsidTr="002D5F10">
        <w:tc>
          <w:tcPr>
            <w:tcW w:w="5425" w:type="dxa"/>
            <w:shd w:val="clear" w:color="auto" w:fill="auto"/>
            <w:tcMar>
              <w:top w:w="75" w:type="dxa"/>
              <w:left w:w="0" w:type="dxa"/>
              <w:bottom w:w="75" w:type="dxa"/>
              <w:right w:w="150" w:type="dxa"/>
            </w:tcMar>
            <w:vAlign w:val="bottom"/>
            <w:hideMark/>
          </w:tcPr>
          <w:p w14:paraId="005AFDBE"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3DC4FF3F" w14:textId="77777777" w:rsidR="002D5F10" w:rsidRPr="00570E30" w:rsidRDefault="002D5F10" w:rsidP="002D5F10">
            <w:pPr>
              <w:spacing w:line="240" w:lineRule="auto"/>
              <w:rPr>
                <w:sz w:val="16"/>
                <w:szCs w:val="16"/>
              </w:rPr>
            </w:pPr>
            <w:hyperlink r:id="rId4373" w:tgtFrame="_blank" w:history="1">
              <w:r w:rsidRPr="00570E30">
                <w:rPr>
                  <w:color w:val="4E4E4E"/>
                  <w:sz w:val="16"/>
                  <w:szCs w:val="16"/>
                  <w:u w:val="single"/>
                  <w:bdr w:val="none" w:sz="0" w:space="0" w:color="auto" w:frame="1"/>
                </w:rPr>
                <w:t>English Language Arts/English Language Development Framework for California Public Schools: Kindergarten through Grade Twelve, 2014</w:t>
              </w:r>
            </w:hyperlink>
          </w:p>
        </w:tc>
      </w:tr>
      <w:tr w:rsidR="002D5F10" w:rsidRPr="00570E30" w14:paraId="4E16EAB0" w14:textId="77777777" w:rsidTr="002D5F10">
        <w:tc>
          <w:tcPr>
            <w:tcW w:w="5425" w:type="dxa"/>
            <w:shd w:val="clear" w:color="auto" w:fill="auto"/>
            <w:tcMar>
              <w:top w:w="75" w:type="dxa"/>
              <w:left w:w="0" w:type="dxa"/>
              <w:bottom w:w="75" w:type="dxa"/>
              <w:right w:w="150" w:type="dxa"/>
            </w:tcMar>
            <w:vAlign w:val="bottom"/>
            <w:hideMark/>
          </w:tcPr>
          <w:p w14:paraId="7141233B" w14:textId="77777777" w:rsidR="002D5F10" w:rsidRPr="00570E30" w:rsidRDefault="002D5F10" w:rsidP="002D5F10">
            <w:pPr>
              <w:spacing w:line="240" w:lineRule="auto"/>
              <w:rPr>
                <w:sz w:val="16"/>
                <w:szCs w:val="16"/>
              </w:rPr>
            </w:pPr>
            <w:r w:rsidRPr="00570E30">
              <w:rPr>
                <w:sz w:val="16"/>
                <w:szCs w:val="16"/>
              </w:rPr>
              <w:t>Commission on Teacher Credentialing Publication</w:t>
            </w:r>
          </w:p>
        </w:tc>
        <w:tc>
          <w:tcPr>
            <w:tcW w:w="0" w:type="auto"/>
            <w:shd w:val="clear" w:color="auto" w:fill="auto"/>
            <w:tcMar>
              <w:top w:w="75" w:type="dxa"/>
              <w:left w:w="0" w:type="dxa"/>
              <w:bottom w:w="75" w:type="dxa"/>
              <w:right w:w="150" w:type="dxa"/>
            </w:tcMar>
            <w:vAlign w:val="bottom"/>
            <w:hideMark/>
          </w:tcPr>
          <w:p w14:paraId="6AF1820C" w14:textId="77777777" w:rsidR="002D5F10" w:rsidRPr="00570E30" w:rsidRDefault="002D5F10" w:rsidP="002D5F10">
            <w:pPr>
              <w:spacing w:line="240" w:lineRule="auto"/>
              <w:rPr>
                <w:sz w:val="16"/>
                <w:szCs w:val="16"/>
              </w:rPr>
            </w:pPr>
            <w:hyperlink r:id="rId4374" w:tgtFrame="_blank" w:history="1">
              <w:r w:rsidRPr="00570E30">
                <w:rPr>
                  <w:color w:val="4E4E4E"/>
                  <w:sz w:val="16"/>
                  <w:szCs w:val="16"/>
                  <w:u w:val="single"/>
                  <w:bdr w:val="none" w:sz="0" w:space="0" w:color="auto" w:frame="1"/>
                </w:rPr>
                <w:t>Bilingual Authorization Educator Preparation Preconditions, Program Standards, and Bilingual Teaching Performance Expectations, December 2021</w:t>
              </w:r>
            </w:hyperlink>
          </w:p>
        </w:tc>
      </w:tr>
      <w:tr w:rsidR="002D5F10" w:rsidRPr="00570E30" w14:paraId="25D2BAE0" w14:textId="77777777" w:rsidTr="002D5F10">
        <w:tc>
          <w:tcPr>
            <w:tcW w:w="5425" w:type="dxa"/>
            <w:shd w:val="clear" w:color="auto" w:fill="auto"/>
            <w:tcMar>
              <w:top w:w="75" w:type="dxa"/>
              <w:left w:w="0" w:type="dxa"/>
              <w:bottom w:w="75" w:type="dxa"/>
              <w:right w:w="150" w:type="dxa"/>
            </w:tcMar>
            <w:vAlign w:val="bottom"/>
            <w:hideMark/>
          </w:tcPr>
          <w:p w14:paraId="6036442B"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1CE2047C" w14:textId="77777777" w:rsidR="002D5F10" w:rsidRPr="00570E30" w:rsidRDefault="002D5F10" w:rsidP="002D5F10">
            <w:pPr>
              <w:spacing w:line="240" w:lineRule="auto"/>
              <w:rPr>
                <w:sz w:val="16"/>
                <w:szCs w:val="16"/>
              </w:rPr>
            </w:pPr>
            <w:hyperlink r:id="rId4375" w:tgtFrame="_blank" w:history="1">
              <w:r w:rsidRPr="00570E30">
                <w:rPr>
                  <w:color w:val="4E4E4E"/>
                  <w:sz w:val="16"/>
                  <w:szCs w:val="16"/>
                  <w:bdr w:val="none" w:sz="0" w:space="0" w:color="auto" w:frame="1"/>
                </w:rPr>
                <w:t>Valeria O. v. Davis (2002) 307 F.3d 1036</w:t>
              </w:r>
            </w:hyperlink>
          </w:p>
        </w:tc>
      </w:tr>
      <w:tr w:rsidR="002D5F10" w:rsidRPr="00570E30" w14:paraId="1876B5C2" w14:textId="77777777" w:rsidTr="002D5F10">
        <w:tc>
          <w:tcPr>
            <w:tcW w:w="5425" w:type="dxa"/>
            <w:shd w:val="clear" w:color="auto" w:fill="auto"/>
            <w:tcMar>
              <w:top w:w="75" w:type="dxa"/>
              <w:left w:w="0" w:type="dxa"/>
              <w:bottom w:w="75" w:type="dxa"/>
              <w:right w:w="150" w:type="dxa"/>
            </w:tcMar>
            <w:vAlign w:val="bottom"/>
            <w:hideMark/>
          </w:tcPr>
          <w:p w14:paraId="2057F533"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6966667D" w14:textId="77777777" w:rsidR="002D5F10" w:rsidRPr="00570E30" w:rsidRDefault="002D5F10" w:rsidP="002D5F10">
            <w:pPr>
              <w:spacing w:line="240" w:lineRule="auto"/>
              <w:rPr>
                <w:sz w:val="16"/>
                <w:szCs w:val="16"/>
              </w:rPr>
            </w:pPr>
            <w:hyperlink r:id="rId4376" w:tgtFrame="_blank" w:history="1">
              <w:r w:rsidRPr="00570E30">
                <w:rPr>
                  <w:color w:val="4E4E4E"/>
                  <w:sz w:val="16"/>
                  <w:szCs w:val="16"/>
                  <w:bdr w:val="none" w:sz="0" w:space="0" w:color="auto" w:frame="1"/>
                </w:rPr>
                <w:t>California Teachers Association v. State Board of Education et al. (9th Circuit, 2001) 271 F.3d 1141</w:t>
              </w:r>
            </w:hyperlink>
          </w:p>
        </w:tc>
      </w:tr>
      <w:tr w:rsidR="002D5F10" w:rsidRPr="00570E30" w14:paraId="3C69CDEF" w14:textId="77777777" w:rsidTr="002D5F10">
        <w:tc>
          <w:tcPr>
            <w:tcW w:w="5425" w:type="dxa"/>
            <w:shd w:val="clear" w:color="auto" w:fill="auto"/>
            <w:tcMar>
              <w:top w:w="75" w:type="dxa"/>
              <w:left w:w="0" w:type="dxa"/>
              <w:bottom w:w="75" w:type="dxa"/>
              <w:right w:w="150" w:type="dxa"/>
            </w:tcMar>
            <w:vAlign w:val="bottom"/>
            <w:hideMark/>
          </w:tcPr>
          <w:p w14:paraId="1D279FFB"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1431251F" w14:textId="77777777" w:rsidR="002D5F10" w:rsidRPr="00570E30" w:rsidRDefault="002D5F10" w:rsidP="002D5F10">
            <w:pPr>
              <w:spacing w:line="240" w:lineRule="auto"/>
              <w:rPr>
                <w:sz w:val="16"/>
                <w:szCs w:val="16"/>
              </w:rPr>
            </w:pPr>
            <w:hyperlink r:id="rId4377" w:tgtFrame="_blank" w:history="1">
              <w:r w:rsidRPr="00570E30">
                <w:rPr>
                  <w:color w:val="4E4E4E"/>
                  <w:sz w:val="16"/>
                  <w:szCs w:val="16"/>
                  <w:bdr w:val="none" w:sz="0" w:space="0" w:color="auto" w:frame="1"/>
                </w:rPr>
                <w:t>McLaughlin v. State Board of Education (1999) 75 Cal.App.4th 196</w:t>
              </w:r>
            </w:hyperlink>
          </w:p>
        </w:tc>
      </w:tr>
      <w:tr w:rsidR="002D5F10" w:rsidRPr="00570E30" w14:paraId="05525FA6" w14:textId="77777777" w:rsidTr="002D5F10">
        <w:tc>
          <w:tcPr>
            <w:tcW w:w="5425" w:type="dxa"/>
            <w:shd w:val="clear" w:color="auto" w:fill="auto"/>
            <w:tcMar>
              <w:top w:w="75" w:type="dxa"/>
              <w:left w:w="0" w:type="dxa"/>
              <w:bottom w:w="75" w:type="dxa"/>
              <w:right w:w="150" w:type="dxa"/>
            </w:tcMar>
            <w:vAlign w:val="bottom"/>
            <w:hideMark/>
          </w:tcPr>
          <w:p w14:paraId="420E2217" w14:textId="77777777" w:rsidR="002D5F10" w:rsidRPr="00570E30" w:rsidRDefault="002D5F10" w:rsidP="002D5F10">
            <w:pPr>
              <w:spacing w:line="240" w:lineRule="auto"/>
              <w:rPr>
                <w:sz w:val="16"/>
                <w:szCs w:val="16"/>
              </w:rPr>
            </w:pPr>
            <w:r w:rsidRPr="00570E30">
              <w:rPr>
                <w:sz w:val="16"/>
                <w:szCs w:val="16"/>
              </w:rPr>
              <w:t>Court Decision</w:t>
            </w:r>
          </w:p>
        </w:tc>
        <w:tc>
          <w:tcPr>
            <w:tcW w:w="0" w:type="auto"/>
            <w:shd w:val="clear" w:color="auto" w:fill="auto"/>
            <w:tcMar>
              <w:top w:w="75" w:type="dxa"/>
              <w:left w:w="0" w:type="dxa"/>
              <w:bottom w:w="75" w:type="dxa"/>
              <w:right w:w="150" w:type="dxa"/>
            </w:tcMar>
            <w:vAlign w:val="bottom"/>
            <w:hideMark/>
          </w:tcPr>
          <w:p w14:paraId="333EA526" w14:textId="77777777" w:rsidR="002D5F10" w:rsidRPr="00570E30" w:rsidRDefault="002D5F10" w:rsidP="002D5F10">
            <w:pPr>
              <w:spacing w:line="240" w:lineRule="auto"/>
              <w:rPr>
                <w:sz w:val="16"/>
                <w:szCs w:val="16"/>
              </w:rPr>
            </w:pPr>
            <w:hyperlink r:id="rId4378" w:tgtFrame="_blank" w:history="1">
              <w:r w:rsidRPr="00570E30">
                <w:rPr>
                  <w:color w:val="4E4E4E"/>
                  <w:sz w:val="16"/>
                  <w:szCs w:val="16"/>
                  <w:bdr w:val="none" w:sz="0" w:space="0" w:color="auto" w:frame="1"/>
                </w:rPr>
                <w:t>Teresa P. et al v. Berkeley Unified School District et al (1989) 724 F.Supp. 698</w:t>
              </w:r>
            </w:hyperlink>
          </w:p>
        </w:tc>
      </w:tr>
      <w:tr w:rsidR="002D5F10" w:rsidRPr="00570E30" w14:paraId="5DCC545A" w14:textId="77777777" w:rsidTr="002D5F10">
        <w:tc>
          <w:tcPr>
            <w:tcW w:w="5425" w:type="dxa"/>
            <w:shd w:val="clear" w:color="auto" w:fill="auto"/>
            <w:tcMar>
              <w:top w:w="75" w:type="dxa"/>
              <w:left w:w="0" w:type="dxa"/>
              <w:bottom w:w="75" w:type="dxa"/>
              <w:right w:w="150" w:type="dxa"/>
            </w:tcMar>
            <w:vAlign w:val="bottom"/>
            <w:hideMark/>
          </w:tcPr>
          <w:p w14:paraId="442C29AA"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6D4727BC" w14:textId="77777777" w:rsidR="002D5F10" w:rsidRPr="00570E30" w:rsidRDefault="002D5F10" w:rsidP="002D5F10">
            <w:pPr>
              <w:spacing w:line="240" w:lineRule="auto"/>
              <w:rPr>
                <w:sz w:val="16"/>
                <w:szCs w:val="16"/>
              </w:rPr>
            </w:pPr>
            <w:hyperlink r:id="rId4379" w:tgtFrame="_blank" w:history="1">
              <w:r w:rsidRPr="00570E30">
                <w:rPr>
                  <w:color w:val="4E4E4E"/>
                  <w:sz w:val="16"/>
                  <w:szCs w:val="16"/>
                  <w:u w:val="single"/>
                  <w:bdr w:val="none" w:sz="0" w:space="0" w:color="auto" w:frame="1"/>
                </w:rPr>
                <w:t>English Learners in Focus, Issue 3: Ensuring High-Quality Staff for English Learners, Governance Brief, July 2016</w:t>
              </w:r>
            </w:hyperlink>
          </w:p>
        </w:tc>
      </w:tr>
      <w:tr w:rsidR="002D5F10" w:rsidRPr="00570E30" w14:paraId="51C8327A" w14:textId="77777777" w:rsidTr="002D5F10">
        <w:tc>
          <w:tcPr>
            <w:tcW w:w="5425" w:type="dxa"/>
            <w:shd w:val="clear" w:color="auto" w:fill="auto"/>
            <w:tcMar>
              <w:top w:w="75" w:type="dxa"/>
              <w:left w:w="0" w:type="dxa"/>
              <w:bottom w:w="75" w:type="dxa"/>
              <w:right w:w="150" w:type="dxa"/>
            </w:tcMar>
            <w:vAlign w:val="bottom"/>
            <w:hideMark/>
          </w:tcPr>
          <w:p w14:paraId="02CCE0AF"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08D440D7" w14:textId="77777777" w:rsidR="002D5F10" w:rsidRPr="00570E30" w:rsidRDefault="002D5F10" w:rsidP="002D5F10">
            <w:pPr>
              <w:spacing w:line="240" w:lineRule="auto"/>
              <w:rPr>
                <w:sz w:val="16"/>
                <w:szCs w:val="16"/>
              </w:rPr>
            </w:pPr>
            <w:hyperlink r:id="rId4380" w:tgtFrame="_blank" w:history="1">
              <w:r w:rsidRPr="00570E30">
                <w:rPr>
                  <w:color w:val="4E4E4E"/>
                  <w:sz w:val="16"/>
                  <w:szCs w:val="16"/>
                  <w:u w:val="single"/>
                  <w:bdr w:val="none" w:sz="0" w:space="0" w:color="auto" w:frame="1"/>
                </w:rPr>
                <w:t>English Learners in Focus, Issue 4: Expanding Bilingual Education in California after Proposition 58, Governance Brief, March 2017</w:t>
              </w:r>
            </w:hyperlink>
          </w:p>
        </w:tc>
      </w:tr>
      <w:tr w:rsidR="002D5F10" w:rsidRPr="00570E30" w14:paraId="19056B6A" w14:textId="77777777" w:rsidTr="002D5F10">
        <w:tc>
          <w:tcPr>
            <w:tcW w:w="5425" w:type="dxa"/>
            <w:shd w:val="clear" w:color="auto" w:fill="auto"/>
            <w:tcMar>
              <w:top w:w="75" w:type="dxa"/>
              <w:left w:w="0" w:type="dxa"/>
              <w:bottom w:w="75" w:type="dxa"/>
              <w:right w:w="150" w:type="dxa"/>
            </w:tcMar>
            <w:vAlign w:val="bottom"/>
            <w:hideMark/>
          </w:tcPr>
          <w:p w14:paraId="08454FE6"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6616F016" w14:textId="77777777" w:rsidR="002D5F10" w:rsidRPr="00570E30" w:rsidRDefault="002D5F10" w:rsidP="002D5F10">
            <w:pPr>
              <w:spacing w:line="240" w:lineRule="auto"/>
              <w:rPr>
                <w:sz w:val="16"/>
                <w:szCs w:val="16"/>
              </w:rPr>
            </w:pPr>
            <w:hyperlink r:id="rId4381" w:tgtFrame="_blank" w:history="1">
              <w:r w:rsidRPr="00570E30">
                <w:rPr>
                  <w:color w:val="4E4E4E"/>
                  <w:sz w:val="16"/>
                  <w:szCs w:val="16"/>
                  <w:u w:val="single"/>
                  <w:bdr w:val="none" w:sz="0" w:space="0" w:color="auto" w:frame="1"/>
                </w:rPr>
                <w:t>English Learners in Focus: The English Learner Roadmap: Providing Direction for English Learner Success, Governance Brief, February 2018</w:t>
              </w:r>
            </w:hyperlink>
          </w:p>
        </w:tc>
      </w:tr>
      <w:tr w:rsidR="002D5F10" w:rsidRPr="00570E30" w14:paraId="6EBF8B3B" w14:textId="77777777" w:rsidTr="002D5F10">
        <w:tc>
          <w:tcPr>
            <w:tcW w:w="5425" w:type="dxa"/>
            <w:shd w:val="clear" w:color="auto" w:fill="auto"/>
            <w:tcMar>
              <w:top w:w="75" w:type="dxa"/>
              <w:left w:w="0" w:type="dxa"/>
              <w:bottom w:w="75" w:type="dxa"/>
              <w:right w:w="150" w:type="dxa"/>
            </w:tcMar>
            <w:vAlign w:val="bottom"/>
            <w:hideMark/>
          </w:tcPr>
          <w:p w14:paraId="7FF678CD"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2D8552A0" w14:textId="77777777" w:rsidR="002D5F10" w:rsidRPr="00570E30" w:rsidRDefault="002D5F10" w:rsidP="002D5F10">
            <w:pPr>
              <w:spacing w:line="240" w:lineRule="auto"/>
              <w:rPr>
                <w:sz w:val="16"/>
                <w:szCs w:val="16"/>
              </w:rPr>
            </w:pPr>
            <w:hyperlink r:id="rId4382" w:tgtFrame="_blank" w:history="1">
              <w:r w:rsidRPr="00570E30">
                <w:rPr>
                  <w:color w:val="4E4E4E"/>
                  <w:sz w:val="16"/>
                  <w:szCs w:val="16"/>
                  <w:u w:val="single"/>
                  <w:bdr w:val="none" w:sz="0" w:space="0" w:color="auto" w:frame="1"/>
                </w:rPr>
                <w:t>English Learners in Focus, Issue 1: Updated Demographic and Achievement Profile of California's English Learners, Governance Brief, September 2016</w:t>
              </w:r>
            </w:hyperlink>
          </w:p>
        </w:tc>
      </w:tr>
      <w:tr w:rsidR="002D5F10" w:rsidRPr="00570E30" w14:paraId="4162F6BC" w14:textId="77777777" w:rsidTr="002D5F10">
        <w:tc>
          <w:tcPr>
            <w:tcW w:w="5425" w:type="dxa"/>
            <w:shd w:val="clear" w:color="auto" w:fill="auto"/>
            <w:tcMar>
              <w:top w:w="75" w:type="dxa"/>
              <w:left w:w="0" w:type="dxa"/>
              <w:bottom w:w="75" w:type="dxa"/>
              <w:right w:w="150" w:type="dxa"/>
            </w:tcMar>
            <w:vAlign w:val="bottom"/>
            <w:hideMark/>
          </w:tcPr>
          <w:p w14:paraId="454D3EBC"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3F6C8624" w14:textId="77777777" w:rsidR="002D5F10" w:rsidRPr="00570E30" w:rsidRDefault="002D5F10" w:rsidP="002D5F10">
            <w:pPr>
              <w:spacing w:line="240" w:lineRule="auto"/>
              <w:rPr>
                <w:sz w:val="16"/>
                <w:szCs w:val="16"/>
              </w:rPr>
            </w:pPr>
            <w:hyperlink r:id="rId4383" w:tgtFrame="_blank" w:history="1">
              <w:r w:rsidRPr="00570E30">
                <w:rPr>
                  <w:color w:val="4E4E4E"/>
                  <w:sz w:val="16"/>
                  <w:szCs w:val="16"/>
                  <w:u w:val="single"/>
                  <w:bdr w:val="none" w:sz="0" w:space="0" w:color="auto" w:frame="1"/>
                </w:rPr>
                <w:t>English Learners in Focus, Issue 2: The Promise of Two-Way Immersion Programs, Governance Brief, September 2014</w:t>
              </w:r>
            </w:hyperlink>
          </w:p>
        </w:tc>
      </w:tr>
      <w:tr w:rsidR="002D5F10" w:rsidRPr="00570E30" w14:paraId="5FF17EC0" w14:textId="77777777" w:rsidTr="002D5F10">
        <w:tc>
          <w:tcPr>
            <w:tcW w:w="5425" w:type="dxa"/>
            <w:shd w:val="clear" w:color="auto" w:fill="auto"/>
            <w:tcMar>
              <w:top w:w="75" w:type="dxa"/>
              <w:left w:w="0" w:type="dxa"/>
              <w:bottom w:w="75" w:type="dxa"/>
              <w:right w:w="150" w:type="dxa"/>
            </w:tcMar>
            <w:vAlign w:val="bottom"/>
            <w:hideMark/>
          </w:tcPr>
          <w:p w14:paraId="0CA0541B" w14:textId="77777777" w:rsidR="002D5F10" w:rsidRPr="00570E30" w:rsidRDefault="002D5F10" w:rsidP="002D5F10">
            <w:pPr>
              <w:spacing w:line="240" w:lineRule="auto"/>
              <w:rPr>
                <w:sz w:val="16"/>
                <w:szCs w:val="16"/>
              </w:rPr>
            </w:pPr>
            <w:r w:rsidRPr="00570E30">
              <w:rPr>
                <w:sz w:val="16"/>
                <w:szCs w:val="16"/>
              </w:rPr>
              <w:t>The Education Trust- West Publication</w:t>
            </w:r>
          </w:p>
        </w:tc>
        <w:tc>
          <w:tcPr>
            <w:tcW w:w="0" w:type="auto"/>
            <w:shd w:val="clear" w:color="auto" w:fill="auto"/>
            <w:tcMar>
              <w:top w:w="75" w:type="dxa"/>
              <w:left w:w="0" w:type="dxa"/>
              <w:bottom w:w="75" w:type="dxa"/>
              <w:right w:w="150" w:type="dxa"/>
            </w:tcMar>
            <w:vAlign w:val="bottom"/>
            <w:hideMark/>
          </w:tcPr>
          <w:p w14:paraId="7DC7400F" w14:textId="77777777" w:rsidR="002D5F10" w:rsidRPr="00570E30" w:rsidRDefault="002D5F10" w:rsidP="002D5F10">
            <w:pPr>
              <w:spacing w:line="240" w:lineRule="auto"/>
              <w:rPr>
                <w:sz w:val="16"/>
                <w:szCs w:val="16"/>
              </w:rPr>
            </w:pPr>
            <w:hyperlink r:id="rId4384" w:tgtFrame="_blank" w:history="1">
              <w:r w:rsidRPr="00570E30">
                <w:rPr>
                  <w:color w:val="4E4E4E"/>
                  <w:sz w:val="16"/>
                  <w:szCs w:val="16"/>
                  <w:u w:val="single"/>
                  <w:bdr w:val="none" w:sz="0" w:space="0" w:color="auto" w:frame="1"/>
                </w:rPr>
                <w:t>Unlocking Learning: Science as a Lever for English Learner Equity, January 2017</w:t>
              </w:r>
            </w:hyperlink>
          </w:p>
        </w:tc>
      </w:tr>
      <w:tr w:rsidR="002D5F10" w:rsidRPr="00570E30" w14:paraId="32F6D952" w14:textId="77777777" w:rsidTr="002D5F10">
        <w:tc>
          <w:tcPr>
            <w:tcW w:w="5425" w:type="dxa"/>
            <w:shd w:val="clear" w:color="auto" w:fill="auto"/>
            <w:tcMar>
              <w:top w:w="75" w:type="dxa"/>
              <w:left w:w="0" w:type="dxa"/>
              <w:bottom w:w="75" w:type="dxa"/>
              <w:right w:w="150" w:type="dxa"/>
            </w:tcMar>
            <w:vAlign w:val="bottom"/>
            <w:hideMark/>
          </w:tcPr>
          <w:p w14:paraId="4E987CF7" w14:textId="77777777" w:rsidR="002D5F10" w:rsidRPr="00570E30" w:rsidRDefault="002D5F10" w:rsidP="002D5F10">
            <w:pPr>
              <w:spacing w:line="240" w:lineRule="auto"/>
              <w:rPr>
                <w:sz w:val="16"/>
                <w:szCs w:val="16"/>
              </w:rPr>
            </w:pPr>
            <w:r w:rsidRPr="00570E30">
              <w:rPr>
                <w:sz w:val="16"/>
                <w:szCs w:val="16"/>
              </w:rPr>
              <w:t>The Education Trust- West Publication</w:t>
            </w:r>
          </w:p>
        </w:tc>
        <w:tc>
          <w:tcPr>
            <w:tcW w:w="0" w:type="auto"/>
            <w:shd w:val="clear" w:color="auto" w:fill="auto"/>
            <w:tcMar>
              <w:top w:w="75" w:type="dxa"/>
              <w:left w:w="0" w:type="dxa"/>
              <w:bottom w:w="75" w:type="dxa"/>
              <w:right w:w="150" w:type="dxa"/>
            </w:tcMar>
            <w:vAlign w:val="bottom"/>
            <w:hideMark/>
          </w:tcPr>
          <w:p w14:paraId="4AFEFB2D" w14:textId="77777777" w:rsidR="002D5F10" w:rsidRPr="00570E30" w:rsidRDefault="002D5F10" w:rsidP="002D5F10">
            <w:pPr>
              <w:spacing w:line="240" w:lineRule="auto"/>
              <w:rPr>
                <w:sz w:val="16"/>
                <w:szCs w:val="16"/>
              </w:rPr>
            </w:pPr>
            <w:hyperlink r:id="rId4385" w:tgtFrame="_blank" w:history="1">
              <w:r w:rsidRPr="00570E30">
                <w:rPr>
                  <w:color w:val="4E4E4E"/>
                  <w:sz w:val="16"/>
                  <w:szCs w:val="16"/>
                  <w:u w:val="single"/>
                  <w:bdr w:val="none" w:sz="0" w:space="0" w:color="auto" w:frame="1"/>
                </w:rPr>
                <w:t>Unlocking Learning II: Math as a Lever for English Learner Equity, March 2018</w:t>
              </w:r>
            </w:hyperlink>
          </w:p>
        </w:tc>
      </w:tr>
      <w:tr w:rsidR="002D5F10" w:rsidRPr="00570E30" w14:paraId="2B50709C" w14:textId="77777777" w:rsidTr="002D5F10">
        <w:tc>
          <w:tcPr>
            <w:tcW w:w="5425" w:type="dxa"/>
            <w:shd w:val="clear" w:color="auto" w:fill="auto"/>
            <w:tcMar>
              <w:top w:w="75" w:type="dxa"/>
              <w:left w:w="0" w:type="dxa"/>
              <w:bottom w:w="75" w:type="dxa"/>
              <w:right w:w="150" w:type="dxa"/>
            </w:tcMar>
            <w:vAlign w:val="bottom"/>
            <w:hideMark/>
          </w:tcPr>
          <w:p w14:paraId="42FBEED0"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56057B1A" w14:textId="77777777" w:rsidR="002D5F10" w:rsidRPr="00570E30" w:rsidRDefault="002D5F10" w:rsidP="002D5F10">
            <w:pPr>
              <w:spacing w:line="240" w:lineRule="auto"/>
              <w:rPr>
                <w:sz w:val="16"/>
                <w:szCs w:val="16"/>
              </w:rPr>
            </w:pPr>
            <w:hyperlink r:id="rId4386" w:tgtFrame="_blank" w:history="1">
              <w:r w:rsidRPr="00570E30">
                <w:rPr>
                  <w:color w:val="4E4E4E"/>
                  <w:sz w:val="16"/>
                  <w:szCs w:val="16"/>
                  <w:u w:val="single"/>
                  <w:bdr w:val="none" w:sz="0" w:space="0" w:color="auto" w:frame="1"/>
                </w:rPr>
                <w:t>English Learners and Title III of the Elementary and Secondary Education Act (ESEA), as Amended by the Every Student Succeeds Act (ESSA), September 2016</w:t>
              </w:r>
            </w:hyperlink>
          </w:p>
        </w:tc>
      </w:tr>
      <w:tr w:rsidR="002D5F10" w:rsidRPr="00570E30" w14:paraId="3D512150" w14:textId="77777777" w:rsidTr="002D5F10">
        <w:tc>
          <w:tcPr>
            <w:tcW w:w="5425" w:type="dxa"/>
            <w:shd w:val="clear" w:color="auto" w:fill="auto"/>
            <w:tcMar>
              <w:top w:w="75" w:type="dxa"/>
              <w:left w:w="0" w:type="dxa"/>
              <w:bottom w:w="75" w:type="dxa"/>
              <w:right w:w="150" w:type="dxa"/>
            </w:tcMar>
            <w:vAlign w:val="bottom"/>
            <w:hideMark/>
          </w:tcPr>
          <w:p w14:paraId="47FCD42F"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4964DBCD" w14:textId="77777777" w:rsidR="002D5F10" w:rsidRPr="00570E30" w:rsidRDefault="002D5F10" w:rsidP="002D5F10">
            <w:pPr>
              <w:spacing w:line="240" w:lineRule="auto"/>
              <w:rPr>
                <w:sz w:val="16"/>
                <w:szCs w:val="16"/>
              </w:rPr>
            </w:pPr>
            <w:hyperlink r:id="rId4387" w:tgtFrame="_blank" w:history="1">
              <w:r w:rsidRPr="00570E30">
                <w:rPr>
                  <w:color w:val="4E4E4E"/>
                  <w:sz w:val="16"/>
                  <w:szCs w:val="16"/>
                  <w:u w:val="single"/>
                  <w:bdr w:val="none" w:sz="0" w:space="0" w:color="auto" w:frame="1"/>
                </w:rPr>
                <w:t>English Learner Tool Kit for State and Local Educational Agencies (SEAs and LEAs), rev. November 2016</w:t>
              </w:r>
            </w:hyperlink>
          </w:p>
        </w:tc>
      </w:tr>
      <w:tr w:rsidR="002D5F10" w:rsidRPr="00570E30" w14:paraId="1FB9623D" w14:textId="77777777" w:rsidTr="002D5F10">
        <w:tc>
          <w:tcPr>
            <w:tcW w:w="5425" w:type="dxa"/>
            <w:shd w:val="clear" w:color="auto" w:fill="auto"/>
            <w:tcMar>
              <w:top w:w="75" w:type="dxa"/>
              <w:left w:w="0" w:type="dxa"/>
              <w:bottom w:w="75" w:type="dxa"/>
              <w:right w:w="150" w:type="dxa"/>
            </w:tcMar>
            <w:vAlign w:val="bottom"/>
            <w:hideMark/>
          </w:tcPr>
          <w:p w14:paraId="6C77CBBB"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4ACFC4B0" w14:textId="77777777" w:rsidR="002D5F10" w:rsidRPr="00570E30" w:rsidRDefault="002D5F10" w:rsidP="002D5F10">
            <w:pPr>
              <w:spacing w:line="240" w:lineRule="auto"/>
              <w:rPr>
                <w:sz w:val="16"/>
                <w:szCs w:val="16"/>
              </w:rPr>
            </w:pPr>
            <w:hyperlink r:id="rId4388" w:tgtFrame="_blank" w:history="1">
              <w:r w:rsidRPr="00570E30">
                <w:rPr>
                  <w:color w:val="4E4E4E"/>
                  <w:sz w:val="16"/>
                  <w:szCs w:val="16"/>
                  <w:u w:val="single"/>
                  <w:bdr w:val="none" w:sz="0" w:space="0" w:color="auto" w:frame="1"/>
                </w:rPr>
                <w:t>Innovative Solutions for Including Recently Arrived English Learners in State Accountability Systems: A Guide for States, January 2017</w:t>
              </w:r>
            </w:hyperlink>
          </w:p>
        </w:tc>
      </w:tr>
      <w:tr w:rsidR="002D5F10" w:rsidRPr="00570E30" w14:paraId="25AC9943" w14:textId="77777777" w:rsidTr="002D5F10">
        <w:tc>
          <w:tcPr>
            <w:tcW w:w="5425" w:type="dxa"/>
            <w:shd w:val="clear" w:color="auto" w:fill="auto"/>
            <w:tcMar>
              <w:top w:w="75" w:type="dxa"/>
              <w:left w:w="0" w:type="dxa"/>
              <w:bottom w:w="75" w:type="dxa"/>
              <w:right w:w="150" w:type="dxa"/>
            </w:tcMar>
            <w:vAlign w:val="bottom"/>
            <w:hideMark/>
          </w:tcPr>
          <w:p w14:paraId="25FA90E2" w14:textId="77777777" w:rsidR="002D5F10" w:rsidRPr="00570E30" w:rsidRDefault="002D5F10" w:rsidP="002D5F10">
            <w:pPr>
              <w:spacing w:line="240" w:lineRule="auto"/>
              <w:rPr>
                <w:sz w:val="16"/>
                <w:szCs w:val="16"/>
              </w:rPr>
            </w:pPr>
            <w:r w:rsidRPr="00570E30">
              <w:rPr>
                <w:sz w:val="16"/>
                <w:szCs w:val="16"/>
              </w:rPr>
              <w:t>U.S. Department of Education Publication</w:t>
            </w:r>
          </w:p>
        </w:tc>
        <w:tc>
          <w:tcPr>
            <w:tcW w:w="0" w:type="auto"/>
            <w:shd w:val="clear" w:color="auto" w:fill="auto"/>
            <w:tcMar>
              <w:top w:w="75" w:type="dxa"/>
              <w:left w:w="0" w:type="dxa"/>
              <w:bottom w:w="75" w:type="dxa"/>
              <w:right w:w="150" w:type="dxa"/>
            </w:tcMar>
            <w:vAlign w:val="bottom"/>
            <w:hideMark/>
          </w:tcPr>
          <w:p w14:paraId="1894F5F6" w14:textId="77777777" w:rsidR="002D5F10" w:rsidRPr="00570E30" w:rsidRDefault="002D5F10" w:rsidP="002D5F10">
            <w:pPr>
              <w:spacing w:line="240" w:lineRule="auto"/>
              <w:rPr>
                <w:sz w:val="16"/>
                <w:szCs w:val="16"/>
              </w:rPr>
            </w:pPr>
            <w:hyperlink r:id="rId4389" w:tgtFrame="_blank" w:history="1">
              <w:r w:rsidRPr="00570E30">
                <w:rPr>
                  <w:color w:val="4E4E4E"/>
                  <w:sz w:val="16"/>
                  <w:szCs w:val="16"/>
                  <w:u w:val="single"/>
                  <w:bdr w:val="none" w:sz="0" w:space="0" w:color="auto" w:frame="1"/>
                </w:rPr>
                <w:t>Dear Colleague Letter: English Learner Students and Limited English Proficient Parents, January 7, 2015</w:t>
              </w:r>
            </w:hyperlink>
          </w:p>
        </w:tc>
      </w:tr>
      <w:tr w:rsidR="002D5F10" w:rsidRPr="00570E30" w14:paraId="0007D8E6" w14:textId="77777777" w:rsidTr="002D5F10">
        <w:tc>
          <w:tcPr>
            <w:tcW w:w="5425" w:type="dxa"/>
            <w:shd w:val="clear" w:color="auto" w:fill="auto"/>
            <w:tcMar>
              <w:top w:w="75" w:type="dxa"/>
              <w:left w:w="0" w:type="dxa"/>
              <w:bottom w:w="75" w:type="dxa"/>
              <w:right w:w="150" w:type="dxa"/>
            </w:tcMar>
            <w:vAlign w:val="bottom"/>
            <w:hideMark/>
          </w:tcPr>
          <w:p w14:paraId="69807056"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7F627AA4" w14:textId="77777777" w:rsidR="002D5F10" w:rsidRPr="00570E30" w:rsidRDefault="002D5F10" w:rsidP="002D5F10">
            <w:pPr>
              <w:spacing w:line="240" w:lineRule="auto"/>
              <w:rPr>
                <w:sz w:val="16"/>
                <w:szCs w:val="16"/>
              </w:rPr>
            </w:pPr>
            <w:hyperlink r:id="rId4390" w:tgtFrame="_blank" w:history="1">
              <w:r w:rsidRPr="00570E30">
                <w:rPr>
                  <w:color w:val="4E4E4E"/>
                  <w:sz w:val="16"/>
                  <w:szCs w:val="16"/>
                  <w:u w:val="single"/>
                  <w:bdr w:val="none" w:sz="0" w:space="0" w:color="auto" w:frame="1"/>
                </w:rPr>
                <w:t>California Department of Education, English Language Proficiency Assessments for California (ELPAC)</w:t>
              </w:r>
            </w:hyperlink>
          </w:p>
        </w:tc>
      </w:tr>
      <w:tr w:rsidR="002D5F10" w:rsidRPr="00570E30" w14:paraId="7CB18D28" w14:textId="77777777" w:rsidTr="002D5F10">
        <w:tc>
          <w:tcPr>
            <w:tcW w:w="5425" w:type="dxa"/>
            <w:shd w:val="clear" w:color="auto" w:fill="auto"/>
            <w:tcMar>
              <w:top w:w="75" w:type="dxa"/>
              <w:left w:w="0" w:type="dxa"/>
              <w:bottom w:w="75" w:type="dxa"/>
              <w:right w:w="150" w:type="dxa"/>
            </w:tcMar>
            <w:vAlign w:val="bottom"/>
            <w:hideMark/>
          </w:tcPr>
          <w:p w14:paraId="481891A6"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71985995" w14:textId="77777777" w:rsidR="002D5F10" w:rsidRPr="00570E30" w:rsidRDefault="002D5F10" w:rsidP="002D5F10">
            <w:pPr>
              <w:spacing w:line="240" w:lineRule="auto"/>
              <w:rPr>
                <w:sz w:val="16"/>
                <w:szCs w:val="16"/>
              </w:rPr>
            </w:pPr>
            <w:hyperlink r:id="rId4391" w:tgtFrame="_blank" w:history="1">
              <w:r w:rsidRPr="00570E30">
                <w:rPr>
                  <w:color w:val="4E4E4E"/>
                  <w:sz w:val="16"/>
                  <w:szCs w:val="16"/>
                  <w:u w:val="single"/>
                  <w:bdr w:val="none" w:sz="0" w:space="0" w:color="auto" w:frame="1"/>
                </w:rPr>
                <w:t>California Digital Learning Integration and Standards Guidance</w:t>
              </w:r>
            </w:hyperlink>
          </w:p>
        </w:tc>
      </w:tr>
      <w:tr w:rsidR="002D5F10" w:rsidRPr="00570E30" w14:paraId="35326FC8" w14:textId="77777777" w:rsidTr="002D5F10">
        <w:tc>
          <w:tcPr>
            <w:tcW w:w="5425" w:type="dxa"/>
            <w:shd w:val="clear" w:color="auto" w:fill="auto"/>
            <w:tcMar>
              <w:top w:w="75" w:type="dxa"/>
              <w:left w:w="0" w:type="dxa"/>
              <w:bottom w:w="75" w:type="dxa"/>
              <w:right w:w="150" w:type="dxa"/>
            </w:tcMar>
            <w:vAlign w:val="bottom"/>
            <w:hideMark/>
          </w:tcPr>
          <w:p w14:paraId="42812441"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6F589AAA" w14:textId="77777777" w:rsidR="002D5F10" w:rsidRPr="00570E30" w:rsidRDefault="002D5F10" w:rsidP="002D5F10">
            <w:pPr>
              <w:spacing w:line="240" w:lineRule="auto"/>
              <w:rPr>
                <w:sz w:val="16"/>
                <w:szCs w:val="16"/>
              </w:rPr>
            </w:pPr>
            <w:hyperlink r:id="rId4392" w:tgtFrame="_blank" w:history="1">
              <w:r w:rsidRPr="00570E30">
                <w:rPr>
                  <w:color w:val="4E4E4E"/>
                  <w:sz w:val="16"/>
                  <w:szCs w:val="16"/>
                  <w:u w:val="single"/>
                  <w:bdr w:val="none" w:sz="0" w:space="0" w:color="auto" w:frame="1"/>
                </w:rPr>
                <w:t>CSBA District and County Office of Education Legal Services</w:t>
              </w:r>
            </w:hyperlink>
          </w:p>
        </w:tc>
      </w:tr>
      <w:tr w:rsidR="002D5F10" w:rsidRPr="00570E30" w14:paraId="4D0455AD" w14:textId="77777777" w:rsidTr="002D5F10">
        <w:tc>
          <w:tcPr>
            <w:tcW w:w="5425" w:type="dxa"/>
            <w:shd w:val="clear" w:color="auto" w:fill="auto"/>
            <w:tcMar>
              <w:top w:w="75" w:type="dxa"/>
              <w:left w:w="0" w:type="dxa"/>
              <w:bottom w:w="75" w:type="dxa"/>
              <w:right w:w="150" w:type="dxa"/>
            </w:tcMar>
            <w:vAlign w:val="bottom"/>
            <w:hideMark/>
          </w:tcPr>
          <w:p w14:paraId="6AF72797"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6B6C730" w14:textId="77777777" w:rsidR="002D5F10" w:rsidRPr="00570E30" w:rsidRDefault="002D5F10" w:rsidP="002D5F10">
            <w:pPr>
              <w:spacing w:line="240" w:lineRule="auto"/>
              <w:rPr>
                <w:sz w:val="16"/>
                <w:szCs w:val="16"/>
              </w:rPr>
            </w:pPr>
            <w:hyperlink r:id="rId4393" w:tgtFrame="_blank" w:history="1">
              <w:r w:rsidRPr="00570E30">
                <w:rPr>
                  <w:color w:val="4E4E4E"/>
                  <w:sz w:val="16"/>
                  <w:szCs w:val="16"/>
                  <w:u w:val="single"/>
                  <w:bdr w:val="none" w:sz="0" w:space="0" w:color="auto" w:frame="1"/>
                </w:rPr>
                <w:t>National Clearinghouse for English Language Acquisition</w:t>
              </w:r>
            </w:hyperlink>
          </w:p>
        </w:tc>
      </w:tr>
      <w:tr w:rsidR="002D5F10" w:rsidRPr="00570E30" w14:paraId="10CCE15E" w14:textId="77777777" w:rsidTr="002D5F10">
        <w:tc>
          <w:tcPr>
            <w:tcW w:w="5425" w:type="dxa"/>
            <w:shd w:val="clear" w:color="auto" w:fill="auto"/>
            <w:tcMar>
              <w:top w:w="75" w:type="dxa"/>
              <w:left w:w="0" w:type="dxa"/>
              <w:bottom w:w="75" w:type="dxa"/>
              <w:right w:w="150" w:type="dxa"/>
            </w:tcMar>
            <w:vAlign w:val="bottom"/>
            <w:hideMark/>
          </w:tcPr>
          <w:p w14:paraId="3A57B480"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1B4667E" w14:textId="77777777" w:rsidR="002D5F10" w:rsidRPr="00570E30" w:rsidRDefault="002D5F10" w:rsidP="002D5F10">
            <w:pPr>
              <w:spacing w:line="240" w:lineRule="auto"/>
              <w:rPr>
                <w:sz w:val="16"/>
                <w:szCs w:val="16"/>
              </w:rPr>
            </w:pPr>
            <w:hyperlink r:id="rId4394" w:tgtFrame="_blank" w:history="1">
              <w:r w:rsidRPr="00570E30">
                <w:rPr>
                  <w:color w:val="4E4E4E"/>
                  <w:sz w:val="16"/>
                  <w:szCs w:val="16"/>
                  <w:u w:val="single"/>
                  <w:bdr w:val="none" w:sz="0" w:space="0" w:color="auto" w:frame="1"/>
                </w:rPr>
                <w:t>The Education Trust-West</w:t>
              </w:r>
            </w:hyperlink>
          </w:p>
        </w:tc>
      </w:tr>
      <w:tr w:rsidR="002D5F10" w:rsidRPr="00570E30" w14:paraId="459623F2" w14:textId="77777777" w:rsidTr="002D5F10">
        <w:tc>
          <w:tcPr>
            <w:tcW w:w="5425" w:type="dxa"/>
            <w:shd w:val="clear" w:color="auto" w:fill="auto"/>
            <w:tcMar>
              <w:top w:w="75" w:type="dxa"/>
              <w:left w:w="0" w:type="dxa"/>
              <w:bottom w:w="75" w:type="dxa"/>
              <w:right w:w="150" w:type="dxa"/>
            </w:tcMar>
            <w:vAlign w:val="bottom"/>
            <w:hideMark/>
          </w:tcPr>
          <w:p w14:paraId="1EEE94B7"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41CBE17C" w14:textId="77777777" w:rsidR="002D5F10" w:rsidRPr="00570E30" w:rsidRDefault="002D5F10" w:rsidP="002D5F10">
            <w:pPr>
              <w:spacing w:line="240" w:lineRule="auto"/>
              <w:rPr>
                <w:sz w:val="16"/>
                <w:szCs w:val="16"/>
              </w:rPr>
            </w:pPr>
            <w:hyperlink r:id="rId4395" w:tgtFrame="_blank" w:history="1">
              <w:r w:rsidRPr="00570E30">
                <w:rPr>
                  <w:color w:val="4E4E4E"/>
                  <w:sz w:val="16"/>
                  <w:szCs w:val="16"/>
                  <w:u w:val="single"/>
                  <w:bdr w:val="none" w:sz="0" w:space="0" w:color="auto" w:frame="1"/>
                </w:rPr>
                <w:t>California Department of Education, English Learners</w:t>
              </w:r>
            </w:hyperlink>
          </w:p>
        </w:tc>
      </w:tr>
      <w:tr w:rsidR="002D5F10" w:rsidRPr="00570E30" w14:paraId="76E5398A" w14:textId="77777777" w:rsidTr="002D5F10">
        <w:tc>
          <w:tcPr>
            <w:tcW w:w="5425" w:type="dxa"/>
            <w:shd w:val="clear" w:color="auto" w:fill="auto"/>
            <w:tcMar>
              <w:top w:w="75" w:type="dxa"/>
              <w:left w:w="0" w:type="dxa"/>
              <w:bottom w:w="75" w:type="dxa"/>
              <w:right w:w="150" w:type="dxa"/>
            </w:tcMar>
            <w:vAlign w:val="bottom"/>
            <w:hideMark/>
          </w:tcPr>
          <w:p w14:paraId="2BEDC2D9"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B58C0B1" w14:textId="77777777" w:rsidR="002D5F10" w:rsidRPr="00570E30" w:rsidRDefault="002D5F10" w:rsidP="002D5F10">
            <w:pPr>
              <w:spacing w:line="240" w:lineRule="auto"/>
              <w:rPr>
                <w:sz w:val="16"/>
                <w:szCs w:val="16"/>
              </w:rPr>
            </w:pPr>
            <w:hyperlink r:id="rId4396" w:tgtFrame="_blank" w:history="1">
              <w:r w:rsidRPr="00570E30">
                <w:rPr>
                  <w:color w:val="4E4E4E"/>
                  <w:sz w:val="16"/>
                  <w:szCs w:val="16"/>
                  <w:u w:val="single"/>
                  <w:bdr w:val="none" w:sz="0" w:space="0" w:color="auto" w:frame="1"/>
                </w:rPr>
                <w:t>California Association for Bilingual Education</w:t>
              </w:r>
            </w:hyperlink>
          </w:p>
        </w:tc>
      </w:tr>
      <w:tr w:rsidR="002D5F10" w:rsidRPr="00570E30" w14:paraId="358010EA" w14:textId="77777777" w:rsidTr="002D5F10">
        <w:tc>
          <w:tcPr>
            <w:tcW w:w="5425" w:type="dxa"/>
            <w:shd w:val="clear" w:color="auto" w:fill="auto"/>
            <w:tcMar>
              <w:top w:w="75" w:type="dxa"/>
              <w:left w:w="0" w:type="dxa"/>
              <w:bottom w:w="75" w:type="dxa"/>
              <w:right w:w="150" w:type="dxa"/>
            </w:tcMar>
            <w:vAlign w:val="bottom"/>
            <w:hideMark/>
          </w:tcPr>
          <w:p w14:paraId="52DD4AE8"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0E8F9627" w14:textId="77777777" w:rsidR="002D5F10" w:rsidRPr="00570E30" w:rsidRDefault="002D5F10" w:rsidP="002D5F10">
            <w:pPr>
              <w:spacing w:line="240" w:lineRule="auto"/>
              <w:rPr>
                <w:sz w:val="16"/>
                <w:szCs w:val="16"/>
              </w:rPr>
            </w:pPr>
            <w:hyperlink r:id="rId4397" w:tgtFrame="_blank" w:history="1">
              <w:r w:rsidRPr="00570E30">
                <w:rPr>
                  <w:color w:val="4E4E4E"/>
                  <w:sz w:val="16"/>
                  <w:szCs w:val="16"/>
                  <w:u w:val="single"/>
                  <w:bdr w:val="none" w:sz="0" w:space="0" w:color="auto" w:frame="1"/>
                </w:rPr>
                <w:t>CSBA</w:t>
              </w:r>
            </w:hyperlink>
          </w:p>
        </w:tc>
      </w:tr>
      <w:tr w:rsidR="002D5F10" w:rsidRPr="00570E30" w14:paraId="581FB77D" w14:textId="77777777" w:rsidTr="002D5F10">
        <w:tc>
          <w:tcPr>
            <w:tcW w:w="5425" w:type="dxa"/>
            <w:shd w:val="clear" w:color="auto" w:fill="auto"/>
            <w:tcMar>
              <w:top w:w="75" w:type="dxa"/>
              <w:left w:w="0" w:type="dxa"/>
              <w:bottom w:w="75" w:type="dxa"/>
              <w:right w:w="150" w:type="dxa"/>
            </w:tcMar>
            <w:vAlign w:val="bottom"/>
            <w:hideMark/>
          </w:tcPr>
          <w:p w14:paraId="0D15A412"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12440FD2" w14:textId="77777777" w:rsidR="002D5F10" w:rsidRPr="00570E30" w:rsidRDefault="002D5F10" w:rsidP="002D5F10">
            <w:pPr>
              <w:spacing w:line="240" w:lineRule="auto"/>
              <w:rPr>
                <w:sz w:val="16"/>
                <w:szCs w:val="16"/>
              </w:rPr>
            </w:pPr>
            <w:hyperlink r:id="rId4398" w:tgtFrame="_blank" w:history="1">
              <w:r w:rsidRPr="00570E30">
                <w:rPr>
                  <w:color w:val="4E4E4E"/>
                  <w:sz w:val="16"/>
                  <w:szCs w:val="16"/>
                  <w:u w:val="single"/>
                  <w:bdr w:val="none" w:sz="0" w:space="0" w:color="auto" w:frame="1"/>
                </w:rPr>
                <w:t>U.S. Department of Education</w:t>
              </w:r>
            </w:hyperlink>
          </w:p>
        </w:tc>
      </w:tr>
    </w:tbl>
    <w:p w14:paraId="53CF2C32" w14:textId="77777777" w:rsidR="002D5F10" w:rsidRPr="00570E30" w:rsidRDefault="002D5F10" w:rsidP="002D5F10">
      <w:pPr>
        <w:shd w:val="clear" w:color="auto" w:fill="F9F9F9"/>
        <w:spacing w:line="240" w:lineRule="auto"/>
        <w:textAlignment w:val="baseline"/>
        <w:rPr>
          <w:sz w:val="16"/>
          <w:szCs w:val="16"/>
        </w:rPr>
      </w:pPr>
      <w:r w:rsidRPr="00570E30">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70DB687B" w14:textId="77777777" w:rsidTr="002D5F10">
        <w:trPr>
          <w:tblHeader/>
        </w:trPr>
        <w:tc>
          <w:tcPr>
            <w:tcW w:w="5425" w:type="dxa"/>
            <w:shd w:val="clear" w:color="auto" w:fill="auto"/>
            <w:tcMar>
              <w:top w:w="75" w:type="dxa"/>
              <w:left w:w="0" w:type="dxa"/>
              <w:bottom w:w="0" w:type="dxa"/>
              <w:right w:w="150" w:type="dxa"/>
            </w:tcMar>
            <w:vAlign w:val="bottom"/>
            <w:hideMark/>
          </w:tcPr>
          <w:p w14:paraId="4DDF68AF" w14:textId="77777777" w:rsidR="002D5F10" w:rsidRPr="00570E30" w:rsidRDefault="002D5F10" w:rsidP="002D5F10">
            <w:pPr>
              <w:spacing w:line="240" w:lineRule="auto"/>
              <w:jc w:val="center"/>
              <w:rPr>
                <w:b/>
                <w:bCs/>
                <w:sz w:val="16"/>
                <w:szCs w:val="16"/>
              </w:rPr>
            </w:pPr>
            <w:r w:rsidRPr="00570E30">
              <w:rPr>
                <w:b/>
                <w:bCs/>
                <w:sz w:val="16"/>
                <w:szCs w:val="16"/>
              </w:rPr>
              <w:t>Code</w:t>
            </w:r>
          </w:p>
        </w:tc>
        <w:tc>
          <w:tcPr>
            <w:tcW w:w="0" w:type="auto"/>
            <w:shd w:val="clear" w:color="auto" w:fill="auto"/>
            <w:tcMar>
              <w:top w:w="75" w:type="dxa"/>
              <w:left w:w="0" w:type="dxa"/>
              <w:bottom w:w="0" w:type="dxa"/>
              <w:right w:w="150" w:type="dxa"/>
            </w:tcMar>
            <w:vAlign w:val="bottom"/>
            <w:hideMark/>
          </w:tcPr>
          <w:p w14:paraId="0EBFD858"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5EBB981B" w14:textId="77777777" w:rsidTr="002D5F10">
        <w:tc>
          <w:tcPr>
            <w:tcW w:w="5425" w:type="dxa"/>
            <w:shd w:val="clear" w:color="auto" w:fill="auto"/>
            <w:tcMar>
              <w:top w:w="75" w:type="dxa"/>
              <w:left w:w="0" w:type="dxa"/>
              <w:bottom w:w="75" w:type="dxa"/>
              <w:right w:w="150" w:type="dxa"/>
            </w:tcMar>
            <w:vAlign w:val="bottom"/>
            <w:hideMark/>
          </w:tcPr>
          <w:p w14:paraId="2C441F96" w14:textId="77777777" w:rsidR="002D5F10" w:rsidRPr="00570E30" w:rsidRDefault="002D5F10" w:rsidP="002D5F10">
            <w:pPr>
              <w:spacing w:line="240" w:lineRule="auto"/>
              <w:rPr>
                <w:sz w:val="16"/>
                <w:szCs w:val="16"/>
              </w:rPr>
            </w:pPr>
            <w:r w:rsidRPr="00570E30">
              <w:rPr>
                <w:sz w:val="16"/>
                <w:szCs w:val="16"/>
              </w:rPr>
              <w:t>0200</w:t>
            </w:r>
          </w:p>
        </w:tc>
        <w:tc>
          <w:tcPr>
            <w:tcW w:w="0" w:type="auto"/>
            <w:shd w:val="clear" w:color="auto" w:fill="auto"/>
            <w:tcMar>
              <w:top w:w="75" w:type="dxa"/>
              <w:left w:w="0" w:type="dxa"/>
              <w:bottom w:w="75" w:type="dxa"/>
              <w:right w:w="150" w:type="dxa"/>
            </w:tcMar>
            <w:vAlign w:val="bottom"/>
            <w:hideMark/>
          </w:tcPr>
          <w:p w14:paraId="4C7C7C5B" w14:textId="77777777" w:rsidR="002D5F10" w:rsidRPr="00570E30" w:rsidRDefault="002D5F10" w:rsidP="002D5F10">
            <w:pPr>
              <w:spacing w:line="240" w:lineRule="auto"/>
              <w:rPr>
                <w:sz w:val="16"/>
                <w:szCs w:val="16"/>
              </w:rPr>
            </w:pPr>
            <w:hyperlink r:id="rId4399" w:history="1">
              <w:r w:rsidRPr="00570E30">
                <w:rPr>
                  <w:color w:val="4E4E4E"/>
                  <w:sz w:val="16"/>
                  <w:szCs w:val="16"/>
                  <w:u w:val="single"/>
                  <w:bdr w:val="none" w:sz="0" w:space="0" w:color="auto" w:frame="1"/>
                </w:rPr>
                <w:t>Goals For The School District</w:t>
              </w:r>
            </w:hyperlink>
          </w:p>
        </w:tc>
      </w:tr>
      <w:tr w:rsidR="002D5F10" w:rsidRPr="00570E30" w14:paraId="6DE03140" w14:textId="77777777" w:rsidTr="002D5F10">
        <w:tc>
          <w:tcPr>
            <w:tcW w:w="5425" w:type="dxa"/>
            <w:shd w:val="clear" w:color="auto" w:fill="auto"/>
            <w:tcMar>
              <w:top w:w="75" w:type="dxa"/>
              <w:left w:w="0" w:type="dxa"/>
              <w:bottom w:w="75" w:type="dxa"/>
              <w:right w:w="150" w:type="dxa"/>
            </w:tcMar>
            <w:vAlign w:val="bottom"/>
            <w:hideMark/>
          </w:tcPr>
          <w:p w14:paraId="5DC736F9" w14:textId="77777777" w:rsidR="002D5F10" w:rsidRPr="00570E30" w:rsidRDefault="002D5F10" w:rsidP="002D5F10">
            <w:pPr>
              <w:spacing w:line="240" w:lineRule="auto"/>
              <w:rPr>
                <w:sz w:val="16"/>
                <w:szCs w:val="16"/>
              </w:rPr>
            </w:pPr>
            <w:r w:rsidRPr="00570E30">
              <w:rPr>
                <w:sz w:val="16"/>
                <w:szCs w:val="16"/>
              </w:rPr>
              <w:t>0415</w:t>
            </w:r>
          </w:p>
        </w:tc>
        <w:tc>
          <w:tcPr>
            <w:tcW w:w="0" w:type="auto"/>
            <w:shd w:val="clear" w:color="auto" w:fill="auto"/>
            <w:tcMar>
              <w:top w:w="75" w:type="dxa"/>
              <w:left w:w="0" w:type="dxa"/>
              <w:bottom w:w="75" w:type="dxa"/>
              <w:right w:w="150" w:type="dxa"/>
            </w:tcMar>
            <w:vAlign w:val="bottom"/>
            <w:hideMark/>
          </w:tcPr>
          <w:p w14:paraId="3E94CF44" w14:textId="77777777" w:rsidR="002D5F10" w:rsidRPr="00570E30" w:rsidRDefault="002D5F10" w:rsidP="002D5F10">
            <w:pPr>
              <w:spacing w:line="240" w:lineRule="auto"/>
              <w:rPr>
                <w:sz w:val="16"/>
                <w:szCs w:val="16"/>
              </w:rPr>
            </w:pPr>
            <w:hyperlink r:id="rId4400" w:history="1">
              <w:r w:rsidRPr="00570E30">
                <w:rPr>
                  <w:color w:val="4E4E4E"/>
                  <w:sz w:val="16"/>
                  <w:szCs w:val="16"/>
                  <w:u w:val="single"/>
                  <w:bdr w:val="none" w:sz="0" w:space="0" w:color="auto" w:frame="1"/>
                </w:rPr>
                <w:t>Equity</w:t>
              </w:r>
            </w:hyperlink>
          </w:p>
        </w:tc>
      </w:tr>
      <w:tr w:rsidR="002D5F10" w:rsidRPr="00570E30" w14:paraId="4C5665CD" w14:textId="77777777" w:rsidTr="002D5F10">
        <w:tc>
          <w:tcPr>
            <w:tcW w:w="5425" w:type="dxa"/>
            <w:shd w:val="clear" w:color="auto" w:fill="auto"/>
            <w:tcMar>
              <w:top w:w="75" w:type="dxa"/>
              <w:left w:w="0" w:type="dxa"/>
              <w:bottom w:w="75" w:type="dxa"/>
              <w:right w:w="150" w:type="dxa"/>
            </w:tcMar>
            <w:vAlign w:val="bottom"/>
            <w:hideMark/>
          </w:tcPr>
          <w:p w14:paraId="4CCE6460" w14:textId="77777777" w:rsidR="002D5F10" w:rsidRPr="00570E30" w:rsidRDefault="002D5F10" w:rsidP="002D5F10">
            <w:pPr>
              <w:spacing w:line="240" w:lineRule="auto"/>
              <w:rPr>
                <w:sz w:val="16"/>
                <w:szCs w:val="16"/>
              </w:rPr>
            </w:pPr>
            <w:r w:rsidRPr="00570E30">
              <w:rPr>
                <w:sz w:val="16"/>
                <w:szCs w:val="16"/>
              </w:rPr>
              <w:t>0420</w:t>
            </w:r>
          </w:p>
        </w:tc>
        <w:tc>
          <w:tcPr>
            <w:tcW w:w="0" w:type="auto"/>
            <w:shd w:val="clear" w:color="auto" w:fill="auto"/>
            <w:tcMar>
              <w:top w:w="75" w:type="dxa"/>
              <w:left w:w="0" w:type="dxa"/>
              <w:bottom w:w="75" w:type="dxa"/>
              <w:right w:w="150" w:type="dxa"/>
            </w:tcMar>
            <w:vAlign w:val="bottom"/>
            <w:hideMark/>
          </w:tcPr>
          <w:p w14:paraId="24EDA818" w14:textId="77777777" w:rsidR="002D5F10" w:rsidRPr="00570E30" w:rsidRDefault="002D5F10" w:rsidP="002D5F10">
            <w:pPr>
              <w:spacing w:line="240" w:lineRule="auto"/>
              <w:rPr>
                <w:sz w:val="16"/>
                <w:szCs w:val="16"/>
              </w:rPr>
            </w:pPr>
            <w:hyperlink r:id="rId4401" w:history="1">
              <w:r w:rsidRPr="00570E30">
                <w:rPr>
                  <w:color w:val="4E4E4E"/>
                  <w:sz w:val="16"/>
                  <w:szCs w:val="16"/>
                  <w:u w:val="single"/>
                  <w:bdr w:val="none" w:sz="0" w:space="0" w:color="auto" w:frame="1"/>
                </w:rPr>
                <w:t>School Plans/Site Councils</w:t>
              </w:r>
            </w:hyperlink>
          </w:p>
        </w:tc>
      </w:tr>
      <w:tr w:rsidR="002D5F10" w:rsidRPr="00570E30" w14:paraId="09E7903B" w14:textId="77777777" w:rsidTr="002D5F10">
        <w:tc>
          <w:tcPr>
            <w:tcW w:w="5425" w:type="dxa"/>
            <w:shd w:val="clear" w:color="auto" w:fill="auto"/>
            <w:tcMar>
              <w:top w:w="75" w:type="dxa"/>
              <w:left w:w="0" w:type="dxa"/>
              <w:bottom w:w="75" w:type="dxa"/>
              <w:right w:w="150" w:type="dxa"/>
            </w:tcMar>
            <w:vAlign w:val="bottom"/>
            <w:hideMark/>
          </w:tcPr>
          <w:p w14:paraId="298C5572" w14:textId="77777777" w:rsidR="002D5F10" w:rsidRPr="00570E30" w:rsidRDefault="002D5F10" w:rsidP="002D5F10">
            <w:pPr>
              <w:spacing w:line="240" w:lineRule="auto"/>
              <w:rPr>
                <w:sz w:val="16"/>
                <w:szCs w:val="16"/>
              </w:rPr>
            </w:pPr>
            <w:r w:rsidRPr="00570E30">
              <w:rPr>
                <w:sz w:val="16"/>
                <w:szCs w:val="16"/>
              </w:rPr>
              <w:t>0420</w:t>
            </w:r>
          </w:p>
        </w:tc>
        <w:tc>
          <w:tcPr>
            <w:tcW w:w="0" w:type="auto"/>
            <w:shd w:val="clear" w:color="auto" w:fill="auto"/>
            <w:tcMar>
              <w:top w:w="75" w:type="dxa"/>
              <w:left w:w="0" w:type="dxa"/>
              <w:bottom w:w="75" w:type="dxa"/>
              <w:right w:w="150" w:type="dxa"/>
            </w:tcMar>
            <w:vAlign w:val="bottom"/>
            <w:hideMark/>
          </w:tcPr>
          <w:p w14:paraId="07B6C671" w14:textId="77777777" w:rsidR="002D5F10" w:rsidRPr="00570E30" w:rsidRDefault="002D5F10" w:rsidP="002D5F10">
            <w:pPr>
              <w:spacing w:line="240" w:lineRule="auto"/>
              <w:rPr>
                <w:sz w:val="16"/>
                <w:szCs w:val="16"/>
              </w:rPr>
            </w:pPr>
            <w:hyperlink r:id="rId4402" w:history="1">
              <w:r w:rsidRPr="00570E30">
                <w:rPr>
                  <w:color w:val="4E4E4E"/>
                  <w:sz w:val="16"/>
                  <w:szCs w:val="16"/>
                  <w:u w:val="single"/>
                  <w:bdr w:val="none" w:sz="0" w:space="0" w:color="auto" w:frame="1"/>
                </w:rPr>
                <w:t>School Plans/Site Councils</w:t>
              </w:r>
            </w:hyperlink>
          </w:p>
        </w:tc>
      </w:tr>
      <w:tr w:rsidR="002D5F10" w:rsidRPr="00570E30" w14:paraId="56B0456D" w14:textId="77777777" w:rsidTr="002D5F10">
        <w:tc>
          <w:tcPr>
            <w:tcW w:w="5425" w:type="dxa"/>
            <w:shd w:val="clear" w:color="auto" w:fill="auto"/>
            <w:tcMar>
              <w:top w:w="75" w:type="dxa"/>
              <w:left w:w="0" w:type="dxa"/>
              <w:bottom w:w="75" w:type="dxa"/>
              <w:right w:w="150" w:type="dxa"/>
            </w:tcMar>
            <w:vAlign w:val="bottom"/>
            <w:hideMark/>
          </w:tcPr>
          <w:p w14:paraId="1394DD3C"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50F80A4E" w14:textId="77777777" w:rsidR="002D5F10" w:rsidRPr="00570E30" w:rsidRDefault="002D5F10" w:rsidP="002D5F10">
            <w:pPr>
              <w:spacing w:line="240" w:lineRule="auto"/>
              <w:rPr>
                <w:sz w:val="16"/>
                <w:szCs w:val="16"/>
              </w:rPr>
            </w:pPr>
            <w:hyperlink r:id="rId4403" w:history="1">
              <w:r w:rsidRPr="00570E30">
                <w:rPr>
                  <w:color w:val="4E4E4E"/>
                  <w:sz w:val="16"/>
                  <w:szCs w:val="16"/>
                  <w:u w:val="single"/>
                  <w:bdr w:val="none" w:sz="0" w:space="0" w:color="auto" w:frame="1"/>
                </w:rPr>
                <w:t>Local Control And Accountability Plan</w:t>
              </w:r>
            </w:hyperlink>
          </w:p>
        </w:tc>
      </w:tr>
      <w:tr w:rsidR="002D5F10" w:rsidRPr="00570E30" w14:paraId="06ADD4D1" w14:textId="77777777" w:rsidTr="002D5F10">
        <w:tc>
          <w:tcPr>
            <w:tcW w:w="5425" w:type="dxa"/>
            <w:shd w:val="clear" w:color="auto" w:fill="auto"/>
            <w:tcMar>
              <w:top w:w="75" w:type="dxa"/>
              <w:left w:w="0" w:type="dxa"/>
              <w:bottom w:w="75" w:type="dxa"/>
              <w:right w:w="150" w:type="dxa"/>
            </w:tcMar>
            <w:vAlign w:val="bottom"/>
            <w:hideMark/>
          </w:tcPr>
          <w:p w14:paraId="43644070"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7808DA5B" w14:textId="77777777" w:rsidR="002D5F10" w:rsidRPr="00570E30" w:rsidRDefault="002D5F10" w:rsidP="002D5F10">
            <w:pPr>
              <w:spacing w:line="240" w:lineRule="auto"/>
              <w:rPr>
                <w:sz w:val="16"/>
                <w:szCs w:val="16"/>
              </w:rPr>
            </w:pPr>
            <w:hyperlink r:id="rId4404" w:history="1">
              <w:r w:rsidRPr="00570E30">
                <w:rPr>
                  <w:color w:val="4E4E4E"/>
                  <w:sz w:val="16"/>
                  <w:szCs w:val="16"/>
                  <w:u w:val="single"/>
                  <w:bdr w:val="none" w:sz="0" w:space="0" w:color="auto" w:frame="1"/>
                </w:rPr>
                <w:t>Local Control And Accountability Plan</w:t>
              </w:r>
            </w:hyperlink>
          </w:p>
        </w:tc>
      </w:tr>
      <w:tr w:rsidR="002D5F10" w:rsidRPr="00570E30" w14:paraId="0AE44696" w14:textId="77777777" w:rsidTr="002D5F10">
        <w:tc>
          <w:tcPr>
            <w:tcW w:w="5425" w:type="dxa"/>
            <w:shd w:val="clear" w:color="auto" w:fill="auto"/>
            <w:tcMar>
              <w:top w:w="75" w:type="dxa"/>
              <w:left w:w="0" w:type="dxa"/>
              <w:bottom w:w="75" w:type="dxa"/>
              <w:right w:w="150" w:type="dxa"/>
            </w:tcMar>
            <w:vAlign w:val="bottom"/>
            <w:hideMark/>
          </w:tcPr>
          <w:p w14:paraId="55C9FDDD" w14:textId="77777777" w:rsidR="002D5F10" w:rsidRPr="00570E30" w:rsidRDefault="002D5F10" w:rsidP="002D5F10">
            <w:pPr>
              <w:spacing w:line="240" w:lineRule="auto"/>
              <w:rPr>
                <w:sz w:val="16"/>
                <w:szCs w:val="16"/>
              </w:rPr>
            </w:pPr>
            <w:r w:rsidRPr="00570E30">
              <w:rPr>
                <w:sz w:val="16"/>
                <w:szCs w:val="16"/>
              </w:rPr>
              <w:t>1220</w:t>
            </w:r>
          </w:p>
        </w:tc>
        <w:tc>
          <w:tcPr>
            <w:tcW w:w="0" w:type="auto"/>
            <w:shd w:val="clear" w:color="auto" w:fill="auto"/>
            <w:tcMar>
              <w:top w:w="75" w:type="dxa"/>
              <w:left w:w="0" w:type="dxa"/>
              <w:bottom w:w="75" w:type="dxa"/>
              <w:right w:w="150" w:type="dxa"/>
            </w:tcMar>
            <w:vAlign w:val="bottom"/>
            <w:hideMark/>
          </w:tcPr>
          <w:p w14:paraId="411CDA02" w14:textId="77777777" w:rsidR="002D5F10" w:rsidRPr="00570E30" w:rsidRDefault="002D5F10" w:rsidP="002D5F10">
            <w:pPr>
              <w:spacing w:line="240" w:lineRule="auto"/>
              <w:rPr>
                <w:sz w:val="16"/>
                <w:szCs w:val="16"/>
              </w:rPr>
            </w:pPr>
            <w:hyperlink r:id="rId4405" w:history="1">
              <w:r w:rsidRPr="00570E30">
                <w:rPr>
                  <w:color w:val="4E4E4E"/>
                  <w:sz w:val="16"/>
                  <w:szCs w:val="16"/>
                  <w:u w:val="single"/>
                  <w:bdr w:val="none" w:sz="0" w:space="0" w:color="auto" w:frame="1"/>
                </w:rPr>
                <w:t>Citizen Advisory Committees</w:t>
              </w:r>
            </w:hyperlink>
          </w:p>
        </w:tc>
      </w:tr>
      <w:tr w:rsidR="002D5F10" w:rsidRPr="00570E30" w14:paraId="25CC0DD8" w14:textId="77777777" w:rsidTr="002D5F10">
        <w:tc>
          <w:tcPr>
            <w:tcW w:w="5425" w:type="dxa"/>
            <w:shd w:val="clear" w:color="auto" w:fill="auto"/>
            <w:tcMar>
              <w:top w:w="75" w:type="dxa"/>
              <w:left w:w="0" w:type="dxa"/>
              <w:bottom w:w="75" w:type="dxa"/>
              <w:right w:w="150" w:type="dxa"/>
            </w:tcMar>
            <w:vAlign w:val="bottom"/>
            <w:hideMark/>
          </w:tcPr>
          <w:p w14:paraId="7274A362" w14:textId="77777777" w:rsidR="002D5F10" w:rsidRPr="00570E30" w:rsidRDefault="002D5F10" w:rsidP="002D5F10">
            <w:pPr>
              <w:spacing w:line="240" w:lineRule="auto"/>
              <w:rPr>
                <w:sz w:val="16"/>
                <w:szCs w:val="16"/>
              </w:rPr>
            </w:pPr>
            <w:r w:rsidRPr="00570E30">
              <w:rPr>
                <w:sz w:val="16"/>
                <w:szCs w:val="16"/>
              </w:rPr>
              <w:t>1220</w:t>
            </w:r>
          </w:p>
        </w:tc>
        <w:tc>
          <w:tcPr>
            <w:tcW w:w="0" w:type="auto"/>
            <w:shd w:val="clear" w:color="auto" w:fill="auto"/>
            <w:tcMar>
              <w:top w:w="75" w:type="dxa"/>
              <w:left w:w="0" w:type="dxa"/>
              <w:bottom w:w="75" w:type="dxa"/>
              <w:right w:w="150" w:type="dxa"/>
            </w:tcMar>
            <w:vAlign w:val="bottom"/>
            <w:hideMark/>
          </w:tcPr>
          <w:p w14:paraId="7FACDDF5" w14:textId="77777777" w:rsidR="002D5F10" w:rsidRPr="00570E30" w:rsidRDefault="002D5F10" w:rsidP="002D5F10">
            <w:pPr>
              <w:spacing w:line="240" w:lineRule="auto"/>
              <w:rPr>
                <w:sz w:val="16"/>
                <w:szCs w:val="16"/>
              </w:rPr>
            </w:pPr>
            <w:hyperlink r:id="rId4406" w:history="1">
              <w:r w:rsidRPr="00570E30">
                <w:rPr>
                  <w:color w:val="4E4E4E"/>
                  <w:sz w:val="16"/>
                  <w:szCs w:val="16"/>
                  <w:u w:val="single"/>
                  <w:bdr w:val="none" w:sz="0" w:space="0" w:color="auto" w:frame="1"/>
                </w:rPr>
                <w:t>Citizen Advisory Committees</w:t>
              </w:r>
            </w:hyperlink>
          </w:p>
        </w:tc>
      </w:tr>
      <w:tr w:rsidR="002D5F10" w:rsidRPr="00570E30" w14:paraId="6189136D" w14:textId="77777777" w:rsidTr="002D5F10">
        <w:tc>
          <w:tcPr>
            <w:tcW w:w="5425" w:type="dxa"/>
            <w:shd w:val="clear" w:color="auto" w:fill="auto"/>
            <w:tcMar>
              <w:top w:w="75" w:type="dxa"/>
              <w:left w:w="0" w:type="dxa"/>
              <w:bottom w:w="75" w:type="dxa"/>
              <w:right w:w="150" w:type="dxa"/>
            </w:tcMar>
            <w:vAlign w:val="bottom"/>
            <w:hideMark/>
          </w:tcPr>
          <w:p w14:paraId="203BEB77" w14:textId="77777777" w:rsidR="002D5F10" w:rsidRPr="00570E30" w:rsidRDefault="002D5F10" w:rsidP="002D5F10">
            <w:pPr>
              <w:spacing w:line="240" w:lineRule="auto"/>
              <w:rPr>
                <w:sz w:val="16"/>
                <w:szCs w:val="16"/>
              </w:rPr>
            </w:pPr>
            <w:r w:rsidRPr="00570E30">
              <w:rPr>
                <w:sz w:val="16"/>
                <w:szCs w:val="16"/>
              </w:rPr>
              <w:t>3100</w:t>
            </w:r>
          </w:p>
        </w:tc>
        <w:tc>
          <w:tcPr>
            <w:tcW w:w="0" w:type="auto"/>
            <w:shd w:val="clear" w:color="auto" w:fill="auto"/>
            <w:tcMar>
              <w:top w:w="75" w:type="dxa"/>
              <w:left w:w="0" w:type="dxa"/>
              <w:bottom w:w="75" w:type="dxa"/>
              <w:right w:w="150" w:type="dxa"/>
            </w:tcMar>
            <w:vAlign w:val="bottom"/>
            <w:hideMark/>
          </w:tcPr>
          <w:p w14:paraId="35C4FF76" w14:textId="77777777" w:rsidR="002D5F10" w:rsidRPr="00570E30" w:rsidRDefault="002D5F10" w:rsidP="002D5F10">
            <w:pPr>
              <w:spacing w:line="240" w:lineRule="auto"/>
              <w:rPr>
                <w:sz w:val="16"/>
                <w:szCs w:val="16"/>
              </w:rPr>
            </w:pPr>
            <w:hyperlink r:id="rId4407" w:history="1">
              <w:r w:rsidRPr="00570E30">
                <w:rPr>
                  <w:color w:val="4E4E4E"/>
                  <w:sz w:val="16"/>
                  <w:szCs w:val="16"/>
                  <w:u w:val="single"/>
                  <w:bdr w:val="none" w:sz="0" w:space="0" w:color="auto" w:frame="1"/>
                </w:rPr>
                <w:t>Budget</w:t>
              </w:r>
            </w:hyperlink>
          </w:p>
        </w:tc>
      </w:tr>
      <w:tr w:rsidR="002D5F10" w:rsidRPr="00570E30" w14:paraId="3D99FC70" w14:textId="77777777" w:rsidTr="002D5F10">
        <w:tc>
          <w:tcPr>
            <w:tcW w:w="5425" w:type="dxa"/>
            <w:shd w:val="clear" w:color="auto" w:fill="auto"/>
            <w:tcMar>
              <w:top w:w="75" w:type="dxa"/>
              <w:left w:w="0" w:type="dxa"/>
              <w:bottom w:w="75" w:type="dxa"/>
              <w:right w:w="150" w:type="dxa"/>
            </w:tcMar>
            <w:vAlign w:val="bottom"/>
            <w:hideMark/>
          </w:tcPr>
          <w:p w14:paraId="62BB3A53" w14:textId="77777777" w:rsidR="002D5F10" w:rsidRPr="00570E30" w:rsidRDefault="002D5F10" w:rsidP="002D5F10">
            <w:pPr>
              <w:spacing w:line="240" w:lineRule="auto"/>
              <w:rPr>
                <w:sz w:val="16"/>
                <w:szCs w:val="16"/>
              </w:rPr>
            </w:pPr>
            <w:r w:rsidRPr="00570E30">
              <w:rPr>
                <w:sz w:val="16"/>
                <w:szCs w:val="16"/>
              </w:rPr>
              <w:t>3100</w:t>
            </w:r>
          </w:p>
        </w:tc>
        <w:tc>
          <w:tcPr>
            <w:tcW w:w="0" w:type="auto"/>
            <w:shd w:val="clear" w:color="auto" w:fill="auto"/>
            <w:tcMar>
              <w:top w:w="75" w:type="dxa"/>
              <w:left w:w="0" w:type="dxa"/>
              <w:bottom w:w="75" w:type="dxa"/>
              <w:right w:w="150" w:type="dxa"/>
            </w:tcMar>
            <w:vAlign w:val="bottom"/>
            <w:hideMark/>
          </w:tcPr>
          <w:p w14:paraId="43B97A6A" w14:textId="77777777" w:rsidR="002D5F10" w:rsidRPr="00570E30" w:rsidRDefault="002D5F10" w:rsidP="002D5F10">
            <w:pPr>
              <w:spacing w:line="240" w:lineRule="auto"/>
              <w:rPr>
                <w:sz w:val="16"/>
                <w:szCs w:val="16"/>
              </w:rPr>
            </w:pPr>
            <w:hyperlink r:id="rId4408" w:history="1">
              <w:r w:rsidRPr="00570E30">
                <w:rPr>
                  <w:color w:val="4E4E4E"/>
                  <w:sz w:val="16"/>
                  <w:szCs w:val="16"/>
                  <w:u w:val="single"/>
                  <w:bdr w:val="none" w:sz="0" w:space="0" w:color="auto" w:frame="1"/>
                </w:rPr>
                <w:t>Budget</w:t>
              </w:r>
            </w:hyperlink>
          </w:p>
        </w:tc>
      </w:tr>
      <w:tr w:rsidR="002D5F10" w:rsidRPr="00570E30" w14:paraId="50812AE0" w14:textId="77777777" w:rsidTr="002D5F10">
        <w:tc>
          <w:tcPr>
            <w:tcW w:w="5425" w:type="dxa"/>
            <w:shd w:val="clear" w:color="auto" w:fill="auto"/>
            <w:tcMar>
              <w:top w:w="75" w:type="dxa"/>
              <w:left w:w="0" w:type="dxa"/>
              <w:bottom w:w="75" w:type="dxa"/>
              <w:right w:w="150" w:type="dxa"/>
            </w:tcMar>
            <w:vAlign w:val="bottom"/>
            <w:hideMark/>
          </w:tcPr>
          <w:p w14:paraId="57763CE9" w14:textId="77777777" w:rsidR="002D5F10" w:rsidRPr="00570E30" w:rsidRDefault="002D5F10" w:rsidP="002D5F10">
            <w:pPr>
              <w:spacing w:line="240" w:lineRule="auto"/>
              <w:rPr>
                <w:sz w:val="16"/>
                <w:szCs w:val="16"/>
              </w:rPr>
            </w:pPr>
            <w:r w:rsidRPr="00570E30">
              <w:rPr>
                <w:sz w:val="16"/>
                <w:szCs w:val="16"/>
              </w:rPr>
              <w:t>4112.22</w:t>
            </w:r>
          </w:p>
        </w:tc>
        <w:tc>
          <w:tcPr>
            <w:tcW w:w="0" w:type="auto"/>
            <w:shd w:val="clear" w:color="auto" w:fill="auto"/>
            <w:tcMar>
              <w:top w:w="75" w:type="dxa"/>
              <w:left w:w="0" w:type="dxa"/>
              <w:bottom w:w="75" w:type="dxa"/>
              <w:right w:w="150" w:type="dxa"/>
            </w:tcMar>
            <w:vAlign w:val="bottom"/>
            <w:hideMark/>
          </w:tcPr>
          <w:p w14:paraId="6E0BA9E2" w14:textId="77777777" w:rsidR="002D5F10" w:rsidRPr="00570E30" w:rsidRDefault="002D5F10" w:rsidP="002D5F10">
            <w:pPr>
              <w:spacing w:line="240" w:lineRule="auto"/>
              <w:rPr>
                <w:sz w:val="16"/>
                <w:szCs w:val="16"/>
              </w:rPr>
            </w:pPr>
            <w:hyperlink r:id="rId4409" w:history="1">
              <w:r w:rsidRPr="00570E30">
                <w:rPr>
                  <w:color w:val="4E4E4E"/>
                  <w:sz w:val="16"/>
                  <w:szCs w:val="16"/>
                  <w:u w:val="single"/>
                  <w:bdr w:val="none" w:sz="0" w:space="0" w:color="auto" w:frame="1"/>
                </w:rPr>
                <w:t>Staff Teaching English Learners</w:t>
              </w:r>
            </w:hyperlink>
          </w:p>
        </w:tc>
      </w:tr>
      <w:tr w:rsidR="002D5F10" w:rsidRPr="00570E30" w14:paraId="41AAC3EA" w14:textId="77777777" w:rsidTr="002D5F10">
        <w:tc>
          <w:tcPr>
            <w:tcW w:w="5425" w:type="dxa"/>
            <w:shd w:val="clear" w:color="auto" w:fill="auto"/>
            <w:tcMar>
              <w:top w:w="75" w:type="dxa"/>
              <w:left w:w="0" w:type="dxa"/>
              <w:bottom w:w="75" w:type="dxa"/>
              <w:right w:w="150" w:type="dxa"/>
            </w:tcMar>
            <w:vAlign w:val="bottom"/>
            <w:hideMark/>
          </w:tcPr>
          <w:p w14:paraId="0656C33F" w14:textId="77777777" w:rsidR="002D5F10" w:rsidRPr="00570E30" w:rsidRDefault="002D5F10" w:rsidP="002D5F10">
            <w:pPr>
              <w:spacing w:line="240" w:lineRule="auto"/>
              <w:rPr>
                <w:sz w:val="16"/>
                <w:szCs w:val="16"/>
              </w:rPr>
            </w:pPr>
            <w:r w:rsidRPr="00570E30">
              <w:rPr>
                <w:sz w:val="16"/>
                <w:szCs w:val="16"/>
              </w:rPr>
              <w:t>4131</w:t>
            </w:r>
          </w:p>
        </w:tc>
        <w:tc>
          <w:tcPr>
            <w:tcW w:w="0" w:type="auto"/>
            <w:shd w:val="clear" w:color="auto" w:fill="auto"/>
            <w:tcMar>
              <w:top w:w="75" w:type="dxa"/>
              <w:left w:w="0" w:type="dxa"/>
              <w:bottom w:w="75" w:type="dxa"/>
              <w:right w:w="150" w:type="dxa"/>
            </w:tcMar>
            <w:vAlign w:val="bottom"/>
            <w:hideMark/>
          </w:tcPr>
          <w:p w14:paraId="498D02A1" w14:textId="77777777" w:rsidR="002D5F10" w:rsidRPr="00570E30" w:rsidRDefault="002D5F10" w:rsidP="002D5F10">
            <w:pPr>
              <w:spacing w:line="240" w:lineRule="auto"/>
              <w:rPr>
                <w:sz w:val="16"/>
                <w:szCs w:val="16"/>
              </w:rPr>
            </w:pPr>
            <w:hyperlink r:id="rId4410" w:history="1">
              <w:r w:rsidRPr="00570E30">
                <w:rPr>
                  <w:color w:val="4E4E4E"/>
                  <w:sz w:val="16"/>
                  <w:szCs w:val="16"/>
                  <w:u w:val="single"/>
                  <w:bdr w:val="none" w:sz="0" w:space="0" w:color="auto" w:frame="1"/>
                </w:rPr>
                <w:t>Staff Development</w:t>
              </w:r>
            </w:hyperlink>
          </w:p>
        </w:tc>
      </w:tr>
      <w:tr w:rsidR="002D5F10" w:rsidRPr="00570E30" w14:paraId="3AA18B6B" w14:textId="77777777" w:rsidTr="002D5F10">
        <w:tc>
          <w:tcPr>
            <w:tcW w:w="5425" w:type="dxa"/>
            <w:shd w:val="clear" w:color="auto" w:fill="auto"/>
            <w:tcMar>
              <w:top w:w="75" w:type="dxa"/>
              <w:left w:w="0" w:type="dxa"/>
              <w:bottom w:w="75" w:type="dxa"/>
              <w:right w:w="150" w:type="dxa"/>
            </w:tcMar>
            <w:vAlign w:val="bottom"/>
            <w:hideMark/>
          </w:tcPr>
          <w:p w14:paraId="4F2AB149" w14:textId="77777777" w:rsidR="002D5F10" w:rsidRPr="00570E30" w:rsidRDefault="002D5F10" w:rsidP="002D5F10">
            <w:pPr>
              <w:spacing w:line="240" w:lineRule="auto"/>
              <w:rPr>
                <w:sz w:val="16"/>
                <w:szCs w:val="16"/>
              </w:rPr>
            </w:pPr>
            <w:r w:rsidRPr="00570E30">
              <w:rPr>
                <w:sz w:val="16"/>
                <w:szCs w:val="16"/>
              </w:rPr>
              <w:t>4231</w:t>
            </w:r>
          </w:p>
        </w:tc>
        <w:tc>
          <w:tcPr>
            <w:tcW w:w="0" w:type="auto"/>
            <w:shd w:val="clear" w:color="auto" w:fill="auto"/>
            <w:tcMar>
              <w:top w:w="75" w:type="dxa"/>
              <w:left w:w="0" w:type="dxa"/>
              <w:bottom w:w="75" w:type="dxa"/>
              <w:right w:w="150" w:type="dxa"/>
            </w:tcMar>
            <w:vAlign w:val="bottom"/>
            <w:hideMark/>
          </w:tcPr>
          <w:p w14:paraId="33E03016" w14:textId="77777777" w:rsidR="002D5F10" w:rsidRPr="00570E30" w:rsidRDefault="002D5F10" w:rsidP="002D5F10">
            <w:pPr>
              <w:spacing w:line="240" w:lineRule="auto"/>
              <w:rPr>
                <w:sz w:val="16"/>
                <w:szCs w:val="16"/>
              </w:rPr>
            </w:pPr>
            <w:hyperlink r:id="rId4411" w:history="1">
              <w:r w:rsidRPr="00570E30">
                <w:rPr>
                  <w:color w:val="4E4E4E"/>
                  <w:sz w:val="16"/>
                  <w:szCs w:val="16"/>
                  <w:u w:val="single"/>
                  <w:bdr w:val="none" w:sz="0" w:space="0" w:color="auto" w:frame="1"/>
                </w:rPr>
                <w:t>Staff Development</w:t>
              </w:r>
            </w:hyperlink>
          </w:p>
        </w:tc>
      </w:tr>
      <w:tr w:rsidR="002D5F10" w:rsidRPr="00570E30" w14:paraId="68830493" w14:textId="77777777" w:rsidTr="002D5F10">
        <w:tc>
          <w:tcPr>
            <w:tcW w:w="5425" w:type="dxa"/>
            <w:shd w:val="clear" w:color="auto" w:fill="auto"/>
            <w:tcMar>
              <w:top w:w="75" w:type="dxa"/>
              <w:left w:w="0" w:type="dxa"/>
              <w:bottom w:w="75" w:type="dxa"/>
              <w:right w:w="150" w:type="dxa"/>
            </w:tcMar>
            <w:vAlign w:val="bottom"/>
            <w:hideMark/>
          </w:tcPr>
          <w:p w14:paraId="626E5006" w14:textId="77777777" w:rsidR="002D5F10" w:rsidRPr="00570E30" w:rsidRDefault="002D5F10" w:rsidP="002D5F10">
            <w:pPr>
              <w:spacing w:line="240" w:lineRule="auto"/>
              <w:rPr>
                <w:sz w:val="16"/>
                <w:szCs w:val="16"/>
              </w:rPr>
            </w:pPr>
            <w:r w:rsidRPr="00570E30">
              <w:rPr>
                <w:sz w:val="16"/>
                <w:szCs w:val="16"/>
              </w:rPr>
              <w:t>4331</w:t>
            </w:r>
          </w:p>
        </w:tc>
        <w:tc>
          <w:tcPr>
            <w:tcW w:w="0" w:type="auto"/>
            <w:shd w:val="clear" w:color="auto" w:fill="auto"/>
            <w:tcMar>
              <w:top w:w="75" w:type="dxa"/>
              <w:left w:w="0" w:type="dxa"/>
              <w:bottom w:w="75" w:type="dxa"/>
              <w:right w:w="150" w:type="dxa"/>
            </w:tcMar>
            <w:vAlign w:val="bottom"/>
            <w:hideMark/>
          </w:tcPr>
          <w:p w14:paraId="3D00F34F" w14:textId="77777777" w:rsidR="002D5F10" w:rsidRPr="00570E30" w:rsidRDefault="002D5F10" w:rsidP="002D5F10">
            <w:pPr>
              <w:spacing w:line="240" w:lineRule="auto"/>
              <w:rPr>
                <w:sz w:val="16"/>
                <w:szCs w:val="16"/>
              </w:rPr>
            </w:pPr>
            <w:hyperlink r:id="rId4412" w:history="1">
              <w:r w:rsidRPr="00570E30">
                <w:rPr>
                  <w:color w:val="4E4E4E"/>
                  <w:sz w:val="16"/>
                  <w:szCs w:val="16"/>
                  <w:u w:val="single"/>
                  <w:bdr w:val="none" w:sz="0" w:space="0" w:color="auto" w:frame="1"/>
                </w:rPr>
                <w:t>Staff Development</w:t>
              </w:r>
            </w:hyperlink>
          </w:p>
        </w:tc>
      </w:tr>
      <w:tr w:rsidR="002D5F10" w:rsidRPr="00570E30" w14:paraId="6EBC6493" w14:textId="77777777" w:rsidTr="002D5F10">
        <w:tc>
          <w:tcPr>
            <w:tcW w:w="5425" w:type="dxa"/>
            <w:shd w:val="clear" w:color="auto" w:fill="auto"/>
            <w:tcMar>
              <w:top w:w="75" w:type="dxa"/>
              <w:left w:w="0" w:type="dxa"/>
              <w:bottom w:w="75" w:type="dxa"/>
              <w:right w:w="150" w:type="dxa"/>
            </w:tcMar>
            <w:vAlign w:val="bottom"/>
            <w:hideMark/>
          </w:tcPr>
          <w:p w14:paraId="0553644E" w14:textId="77777777" w:rsidR="002D5F10" w:rsidRPr="00570E30" w:rsidRDefault="002D5F10" w:rsidP="002D5F10">
            <w:pPr>
              <w:spacing w:line="240" w:lineRule="auto"/>
              <w:rPr>
                <w:sz w:val="16"/>
                <w:szCs w:val="16"/>
              </w:rPr>
            </w:pPr>
            <w:r w:rsidRPr="00570E30">
              <w:rPr>
                <w:sz w:val="16"/>
                <w:szCs w:val="16"/>
              </w:rPr>
              <w:t>5020</w:t>
            </w:r>
          </w:p>
        </w:tc>
        <w:tc>
          <w:tcPr>
            <w:tcW w:w="0" w:type="auto"/>
            <w:shd w:val="clear" w:color="auto" w:fill="auto"/>
            <w:tcMar>
              <w:top w:w="75" w:type="dxa"/>
              <w:left w:w="0" w:type="dxa"/>
              <w:bottom w:w="75" w:type="dxa"/>
              <w:right w:w="150" w:type="dxa"/>
            </w:tcMar>
            <w:vAlign w:val="bottom"/>
            <w:hideMark/>
          </w:tcPr>
          <w:p w14:paraId="6B3BC333" w14:textId="77777777" w:rsidR="002D5F10" w:rsidRPr="00570E30" w:rsidRDefault="002D5F10" w:rsidP="002D5F10">
            <w:pPr>
              <w:spacing w:line="240" w:lineRule="auto"/>
              <w:rPr>
                <w:sz w:val="16"/>
                <w:szCs w:val="16"/>
              </w:rPr>
            </w:pPr>
            <w:hyperlink r:id="rId4413" w:history="1">
              <w:r w:rsidRPr="00570E30">
                <w:rPr>
                  <w:color w:val="4E4E4E"/>
                  <w:sz w:val="16"/>
                  <w:szCs w:val="16"/>
                  <w:u w:val="single"/>
                  <w:bdr w:val="none" w:sz="0" w:space="0" w:color="auto" w:frame="1"/>
                </w:rPr>
                <w:t>Parent Rights And Responsibilities</w:t>
              </w:r>
            </w:hyperlink>
          </w:p>
        </w:tc>
      </w:tr>
      <w:tr w:rsidR="002D5F10" w:rsidRPr="00570E30" w14:paraId="6119A33F" w14:textId="77777777" w:rsidTr="002D5F10">
        <w:tc>
          <w:tcPr>
            <w:tcW w:w="5425" w:type="dxa"/>
            <w:shd w:val="clear" w:color="auto" w:fill="auto"/>
            <w:tcMar>
              <w:top w:w="75" w:type="dxa"/>
              <w:left w:w="0" w:type="dxa"/>
              <w:bottom w:w="75" w:type="dxa"/>
              <w:right w:w="150" w:type="dxa"/>
            </w:tcMar>
            <w:vAlign w:val="bottom"/>
            <w:hideMark/>
          </w:tcPr>
          <w:p w14:paraId="4C6B4EB7" w14:textId="77777777" w:rsidR="002D5F10" w:rsidRPr="00570E30" w:rsidRDefault="002D5F10" w:rsidP="002D5F10">
            <w:pPr>
              <w:spacing w:line="240" w:lineRule="auto"/>
              <w:rPr>
                <w:sz w:val="16"/>
                <w:szCs w:val="16"/>
              </w:rPr>
            </w:pPr>
            <w:r w:rsidRPr="00570E30">
              <w:rPr>
                <w:sz w:val="16"/>
                <w:szCs w:val="16"/>
              </w:rPr>
              <w:t>5020</w:t>
            </w:r>
          </w:p>
        </w:tc>
        <w:tc>
          <w:tcPr>
            <w:tcW w:w="0" w:type="auto"/>
            <w:shd w:val="clear" w:color="auto" w:fill="auto"/>
            <w:tcMar>
              <w:top w:w="75" w:type="dxa"/>
              <w:left w:w="0" w:type="dxa"/>
              <w:bottom w:w="75" w:type="dxa"/>
              <w:right w:w="150" w:type="dxa"/>
            </w:tcMar>
            <w:vAlign w:val="bottom"/>
            <w:hideMark/>
          </w:tcPr>
          <w:p w14:paraId="4BB7B14D" w14:textId="77777777" w:rsidR="002D5F10" w:rsidRPr="00570E30" w:rsidRDefault="002D5F10" w:rsidP="002D5F10">
            <w:pPr>
              <w:spacing w:line="240" w:lineRule="auto"/>
              <w:rPr>
                <w:sz w:val="16"/>
                <w:szCs w:val="16"/>
              </w:rPr>
            </w:pPr>
            <w:hyperlink r:id="rId4414" w:history="1">
              <w:r w:rsidRPr="00570E30">
                <w:rPr>
                  <w:color w:val="4E4E4E"/>
                  <w:sz w:val="16"/>
                  <w:szCs w:val="16"/>
                  <w:u w:val="single"/>
                  <w:bdr w:val="none" w:sz="0" w:space="0" w:color="auto" w:frame="1"/>
                </w:rPr>
                <w:t>Parent Rights And Responsibilities</w:t>
              </w:r>
            </w:hyperlink>
          </w:p>
        </w:tc>
      </w:tr>
      <w:tr w:rsidR="002D5F10" w:rsidRPr="00570E30" w14:paraId="744B7AF6" w14:textId="77777777" w:rsidTr="002D5F10">
        <w:tc>
          <w:tcPr>
            <w:tcW w:w="5425" w:type="dxa"/>
            <w:shd w:val="clear" w:color="auto" w:fill="auto"/>
            <w:tcMar>
              <w:top w:w="75" w:type="dxa"/>
              <w:left w:w="0" w:type="dxa"/>
              <w:bottom w:w="75" w:type="dxa"/>
              <w:right w:w="150" w:type="dxa"/>
            </w:tcMar>
            <w:vAlign w:val="bottom"/>
            <w:hideMark/>
          </w:tcPr>
          <w:p w14:paraId="2F98A4A5" w14:textId="77777777" w:rsidR="002D5F10" w:rsidRPr="00570E30" w:rsidRDefault="002D5F10" w:rsidP="002D5F10">
            <w:pPr>
              <w:spacing w:line="240" w:lineRule="auto"/>
              <w:rPr>
                <w:sz w:val="16"/>
                <w:szCs w:val="16"/>
              </w:rPr>
            </w:pPr>
            <w:r w:rsidRPr="00570E30">
              <w:rPr>
                <w:sz w:val="16"/>
                <w:szCs w:val="16"/>
              </w:rPr>
              <w:t>5126</w:t>
            </w:r>
          </w:p>
        </w:tc>
        <w:tc>
          <w:tcPr>
            <w:tcW w:w="0" w:type="auto"/>
            <w:shd w:val="clear" w:color="auto" w:fill="auto"/>
            <w:tcMar>
              <w:top w:w="75" w:type="dxa"/>
              <w:left w:w="0" w:type="dxa"/>
              <w:bottom w:w="75" w:type="dxa"/>
              <w:right w:w="150" w:type="dxa"/>
            </w:tcMar>
            <w:vAlign w:val="bottom"/>
            <w:hideMark/>
          </w:tcPr>
          <w:p w14:paraId="0DF111FB" w14:textId="77777777" w:rsidR="002D5F10" w:rsidRPr="00570E30" w:rsidRDefault="002D5F10" w:rsidP="002D5F10">
            <w:pPr>
              <w:spacing w:line="240" w:lineRule="auto"/>
              <w:rPr>
                <w:sz w:val="16"/>
                <w:szCs w:val="16"/>
              </w:rPr>
            </w:pPr>
            <w:hyperlink r:id="rId4415" w:history="1">
              <w:r w:rsidRPr="00570E30">
                <w:rPr>
                  <w:color w:val="4E4E4E"/>
                  <w:sz w:val="16"/>
                  <w:szCs w:val="16"/>
                  <w:u w:val="single"/>
                  <w:bdr w:val="none" w:sz="0" w:space="0" w:color="auto" w:frame="1"/>
                </w:rPr>
                <w:t>Awards For Achievement</w:t>
              </w:r>
            </w:hyperlink>
          </w:p>
        </w:tc>
      </w:tr>
      <w:tr w:rsidR="002D5F10" w:rsidRPr="00570E30" w14:paraId="1D683058" w14:textId="77777777" w:rsidTr="002D5F10">
        <w:tc>
          <w:tcPr>
            <w:tcW w:w="5425" w:type="dxa"/>
            <w:shd w:val="clear" w:color="auto" w:fill="auto"/>
            <w:tcMar>
              <w:top w:w="75" w:type="dxa"/>
              <w:left w:w="0" w:type="dxa"/>
              <w:bottom w:w="75" w:type="dxa"/>
              <w:right w:w="150" w:type="dxa"/>
            </w:tcMar>
            <w:vAlign w:val="bottom"/>
            <w:hideMark/>
          </w:tcPr>
          <w:p w14:paraId="0EB912BA" w14:textId="77777777" w:rsidR="002D5F10" w:rsidRPr="00570E30" w:rsidRDefault="002D5F10" w:rsidP="002D5F10">
            <w:pPr>
              <w:spacing w:line="240" w:lineRule="auto"/>
              <w:rPr>
                <w:sz w:val="16"/>
                <w:szCs w:val="16"/>
              </w:rPr>
            </w:pPr>
            <w:r w:rsidRPr="00570E30">
              <w:rPr>
                <w:sz w:val="16"/>
                <w:szCs w:val="16"/>
              </w:rPr>
              <w:t>5126</w:t>
            </w:r>
          </w:p>
        </w:tc>
        <w:tc>
          <w:tcPr>
            <w:tcW w:w="0" w:type="auto"/>
            <w:shd w:val="clear" w:color="auto" w:fill="auto"/>
            <w:tcMar>
              <w:top w:w="75" w:type="dxa"/>
              <w:left w:w="0" w:type="dxa"/>
              <w:bottom w:w="75" w:type="dxa"/>
              <w:right w:w="150" w:type="dxa"/>
            </w:tcMar>
            <w:vAlign w:val="bottom"/>
            <w:hideMark/>
          </w:tcPr>
          <w:p w14:paraId="6D1017A6" w14:textId="77777777" w:rsidR="002D5F10" w:rsidRPr="00570E30" w:rsidRDefault="002D5F10" w:rsidP="002D5F10">
            <w:pPr>
              <w:spacing w:line="240" w:lineRule="auto"/>
              <w:rPr>
                <w:sz w:val="16"/>
                <w:szCs w:val="16"/>
              </w:rPr>
            </w:pPr>
            <w:hyperlink r:id="rId4416" w:history="1">
              <w:r w:rsidRPr="00570E30">
                <w:rPr>
                  <w:color w:val="4E4E4E"/>
                  <w:sz w:val="16"/>
                  <w:szCs w:val="16"/>
                  <w:u w:val="single"/>
                  <w:bdr w:val="none" w:sz="0" w:space="0" w:color="auto" w:frame="1"/>
                </w:rPr>
                <w:t>Awards For Achievement</w:t>
              </w:r>
            </w:hyperlink>
          </w:p>
        </w:tc>
      </w:tr>
      <w:tr w:rsidR="002D5F10" w:rsidRPr="00570E30" w14:paraId="6CFC1AB5" w14:textId="77777777" w:rsidTr="002D5F10">
        <w:tc>
          <w:tcPr>
            <w:tcW w:w="5425" w:type="dxa"/>
            <w:shd w:val="clear" w:color="auto" w:fill="auto"/>
            <w:tcMar>
              <w:top w:w="75" w:type="dxa"/>
              <w:left w:w="0" w:type="dxa"/>
              <w:bottom w:w="75" w:type="dxa"/>
              <w:right w:w="150" w:type="dxa"/>
            </w:tcMar>
            <w:vAlign w:val="bottom"/>
            <w:hideMark/>
          </w:tcPr>
          <w:p w14:paraId="41136F51" w14:textId="77777777" w:rsidR="002D5F10" w:rsidRPr="00570E30" w:rsidRDefault="002D5F10" w:rsidP="002D5F10">
            <w:pPr>
              <w:spacing w:line="240" w:lineRule="auto"/>
              <w:rPr>
                <w:sz w:val="16"/>
                <w:szCs w:val="16"/>
              </w:rPr>
            </w:pPr>
            <w:r w:rsidRPr="00570E30">
              <w:rPr>
                <w:sz w:val="16"/>
                <w:szCs w:val="16"/>
              </w:rPr>
              <w:t>5148</w:t>
            </w:r>
          </w:p>
        </w:tc>
        <w:tc>
          <w:tcPr>
            <w:tcW w:w="0" w:type="auto"/>
            <w:shd w:val="clear" w:color="auto" w:fill="auto"/>
            <w:tcMar>
              <w:top w:w="75" w:type="dxa"/>
              <w:left w:w="0" w:type="dxa"/>
              <w:bottom w:w="75" w:type="dxa"/>
              <w:right w:w="150" w:type="dxa"/>
            </w:tcMar>
            <w:vAlign w:val="bottom"/>
            <w:hideMark/>
          </w:tcPr>
          <w:p w14:paraId="21A25DFB" w14:textId="77777777" w:rsidR="002D5F10" w:rsidRPr="00570E30" w:rsidRDefault="002D5F10" w:rsidP="002D5F10">
            <w:pPr>
              <w:spacing w:line="240" w:lineRule="auto"/>
              <w:rPr>
                <w:sz w:val="16"/>
                <w:szCs w:val="16"/>
              </w:rPr>
            </w:pPr>
            <w:hyperlink r:id="rId4417" w:history="1">
              <w:r w:rsidRPr="00570E30">
                <w:rPr>
                  <w:color w:val="4E4E4E"/>
                  <w:sz w:val="16"/>
                  <w:szCs w:val="16"/>
                  <w:u w:val="single"/>
                  <w:bdr w:val="none" w:sz="0" w:space="0" w:color="auto" w:frame="1"/>
                </w:rPr>
                <w:t>Child Care And Development</w:t>
              </w:r>
            </w:hyperlink>
          </w:p>
        </w:tc>
      </w:tr>
      <w:tr w:rsidR="002D5F10" w:rsidRPr="00570E30" w14:paraId="2B9D26BE" w14:textId="77777777" w:rsidTr="002D5F10">
        <w:tc>
          <w:tcPr>
            <w:tcW w:w="5425" w:type="dxa"/>
            <w:shd w:val="clear" w:color="auto" w:fill="auto"/>
            <w:tcMar>
              <w:top w:w="75" w:type="dxa"/>
              <w:left w:w="0" w:type="dxa"/>
              <w:bottom w:w="75" w:type="dxa"/>
              <w:right w:w="150" w:type="dxa"/>
            </w:tcMar>
            <w:vAlign w:val="bottom"/>
            <w:hideMark/>
          </w:tcPr>
          <w:p w14:paraId="1E997842" w14:textId="77777777" w:rsidR="002D5F10" w:rsidRPr="00570E30" w:rsidRDefault="002D5F10" w:rsidP="002D5F10">
            <w:pPr>
              <w:spacing w:line="240" w:lineRule="auto"/>
              <w:rPr>
                <w:sz w:val="16"/>
                <w:szCs w:val="16"/>
              </w:rPr>
            </w:pPr>
            <w:r w:rsidRPr="00570E30">
              <w:rPr>
                <w:sz w:val="16"/>
                <w:szCs w:val="16"/>
              </w:rPr>
              <w:t>5148</w:t>
            </w:r>
          </w:p>
        </w:tc>
        <w:tc>
          <w:tcPr>
            <w:tcW w:w="0" w:type="auto"/>
            <w:shd w:val="clear" w:color="auto" w:fill="auto"/>
            <w:tcMar>
              <w:top w:w="75" w:type="dxa"/>
              <w:left w:w="0" w:type="dxa"/>
              <w:bottom w:w="75" w:type="dxa"/>
              <w:right w:w="150" w:type="dxa"/>
            </w:tcMar>
            <w:vAlign w:val="bottom"/>
            <w:hideMark/>
          </w:tcPr>
          <w:p w14:paraId="00A7420A" w14:textId="77777777" w:rsidR="002D5F10" w:rsidRPr="00570E30" w:rsidRDefault="002D5F10" w:rsidP="002D5F10">
            <w:pPr>
              <w:spacing w:line="240" w:lineRule="auto"/>
              <w:rPr>
                <w:sz w:val="16"/>
                <w:szCs w:val="16"/>
              </w:rPr>
            </w:pPr>
            <w:hyperlink r:id="rId4418" w:history="1">
              <w:r w:rsidRPr="00570E30">
                <w:rPr>
                  <w:color w:val="4E4E4E"/>
                  <w:sz w:val="16"/>
                  <w:szCs w:val="16"/>
                  <w:u w:val="single"/>
                  <w:bdr w:val="none" w:sz="0" w:space="0" w:color="auto" w:frame="1"/>
                </w:rPr>
                <w:t>Child Care And Development</w:t>
              </w:r>
            </w:hyperlink>
          </w:p>
        </w:tc>
      </w:tr>
      <w:tr w:rsidR="002D5F10" w:rsidRPr="00570E30" w14:paraId="62F39805" w14:textId="77777777" w:rsidTr="002D5F10">
        <w:tc>
          <w:tcPr>
            <w:tcW w:w="5425" w:type="dxa"/>
            <w:shd w:val="clear" w:color="auto" w:fill="auto"/>
            <w:tcMar>
              <w:top w:w="75" w:type="dxa"/>
              <w:left w:w="0" w:type="dxa"/>
              <w:bottom w:w="75" w:type="dxa"/>
              <w:right w:w="150" w:type="dxa"/>
            </w:tcMar>
            <w:vAlign w:val="bottom"/>
            <w:hideMark/>
          </w:tcPr>
          <w:p w14:paraId="46E407D6" w14:textId="77777777" w:rsidR="002D5F10" w:rsidRPr="00570E30" w:rsidRDefault="002D5F10" w:rsidP="002D5F10">
            <w:pPr>
              <w:spacing w:line="240" w:lineRule="auto"/>
              <w:rPr>
                <w:sz w:val="16"/>
                <w:szCs w:val="16"/>
              </w:rPr>
            </w:pPr>
            <w:r w:rsidRPr="00570E30">
              <w:rPr>
                <w:sz w:val="16"/>
                <w:szCs w:val="16"/>
              </w:rPr>
              <w:t>5148.3</w:t>
            </w:r>
          </w:p>
        </w:tc>
        <w:tc>
          <w:tcPr>
            <w:tcW w:w="0" w:type="auto"/>
            <w:shd w:val="clear" w:color="auto" w:fill="auto"/>
            <w:tcMar>
              <w:top w:w="75" w:type="dxa"/>
              <w:left w:w="0" w:type="dxa"/>
              <w:bottom w:w="75" w:type="dxa"/>
              <w:right w:w="150" w:type="dxa"/>
            </w:tcMar>
            <w:vAlign w:val="bottom"/>
            <w:hideMark/>
          </w:tcPr>
          <w:p w14:paraId="350D86A8" w14:textId="77777777" w:rsidR="002D5F10" w:rsidRPr="00570E30" w:rsidRDefault="002D5F10" w:rsidP="002D5F10">
            <w:pPr>
              <w:spacing w:line="240" w:lineRule="auto"/>
              <w:rPr>
                <w:sz w:val="16"/>
                <w:szCs w:val="16"/>
              </w:rPr>
            </w:pPr>
            <w:hyperlink r:id="rId4419" w:history="1">
              <w:r w:rsidRPr="00570E30">
                <w:rPr>
                  <w:color w:val="4E4E4E"/>
                  <w:sz w:val="16"/>
                  <w:szCs w:val="16"/>
                  <w:u w:val="single"/>
                  <w:bdr w:val="none" w:sz="0" w:space="0" w:color="auto" w:frame="1"/>
                </w:rPr>
                <w:t>Preschool/Early Childhood Education</w:t>
              </w:r>
            </w:hyperlink>
          </w:p>
        </w:tc>
      </w:tr>
      <w:tr w:rsidR="002D5F10" w:rsidRPr="00570E30" w14:paraId="3C465DE4" w14:textId="77777777" w:rsidTr="002D5F10">
        <w:tc>
          <w:tcPr>
            <w:tcW w:w="5425" w:type="dxa"/>
            <w:shd w:val="clear" w:color="auto" w:fill="auto"/>
            <w:tcMar>
              <w:top w:w="75" w:type="dxa"/>
              <w:left w:w="0" w:type="dxa"/>
              <w:bottom w:w="75" w:type="dxa"/>
              <w:right w:w="150" w:type="dxa"/>
            </w:tcMar>
            <w:vAlign w:val="bottom"/>
            <w:hideMark/>
          </w:tcPr>
          <w:p w14:paraId="361BF27A" w14:textId="77777777" w:rsidR="002D5F10" w:rsidRPr="00570E30" w:rsidRDefault="002D5F10" w:rsidP="002D5F10">
            <w:pPr>
              <w:spacing w:line="240" w:lineRule="auto"/>
              <w:rPr>
                <w:sz w:val="16"/>
                <w:szCs w:val="16"/>
              </w:rPr>
            </w:pPr>
            <w:r w:rsidRPr="00570E30">
              <w:rPr>
                <w:sz w:val="16"/>
                <w:szCs w:val="16"/>
              </w:rPr>
              <w:t>5148.3</w:t>
            </w:r>
          </w:p>
        </w:tc>
        <w:tc>
          <w:tcPr>
            <w:tcW w:w="0" w:type="auto"/>
            <w:shd w:val="clear" w:color="auto" w:fill="auto"/>
            <w:tcMar>
              <w:top w:w="75" w:type="dxa"/>
              <w:left w:w="0" w:type="dxa"/>
              <w:bottom w:w="75" w:type="dxa"/>
              <w:right w:w="150" w:type="dxa"/>
            </w:tcMar>
            <w:vAlign w:val="bottom"/>
            <w:hideMark/>
          </w:tcPr>
          <w:p w14:paraId="6931F30E" w14:textId="77777777" w:rsidR="002D5F10" w:rsidRPr="00570E30" w:rsidRDefault="002D5F10" w:rsidP="002D5F10">
            <w:pPr>
              <w:spacing w:line="240" w:lineRule="auto"/>
              <w:rPr>
                <w:sz w:val="16"/>
                <w:szCs w:val="16"/>
              </w:rPr>
            </w:pPr>
            <w:hyperlink r:id="rId4420" w:history="1">
              <w:r w:rsidRPr="00570E30">
                <w:rPr>
                  <w:color w:val="4E4E4E"/>
                  <w:sz w:val="16"/>
                  <w:szCs w:val="16"/>
                  <w:u w:val="single"/>
                  <w:bdr w:val="none" w:sz="0" w:space="0" w:color="auto" w:frame="1"/>
                </w:rPr>
                <w:t>Preschool/Early Childhood Education</w:t>
              </w:r>
            </w:hyperlink>
          </w:p>
        </w:tc>
      </w:tr>
      <w:tr w:rsidR="002D5F10" w:rsidRPr="00570E30" w14:paraId="6A3AE6A1" w14:textId="77777777" w:rsidTr="002D5F10">
        <w:tc>
          <w:tcPr>
            <w:tcW w:w="5425" w:type="dxa"/>
            <w:shd w:val="clear" w:color="auto" w:fill="auto"/>
            <w:tcMar>
              <w:top w:w="75" w:type="dxa"/>
              <w:left w:w="0" w:type="dxa"/>
              <w:bottom w:w="75" w:type="dxa"/>
              <w:right w:w="150" w:type="dxa"/>
            </w:tcMar>
            <w:vAlign w:val="bottom"/>
            <w:hideMark/>
          </w:tcPr>
          <w:p w14:paraId="728CCCB1" w14:textId="77777777" w:rsidR="002D5F10" w:rsidRPr="00570E30" w:rsidRDefault="002D5F10" w:rsidP="002D5F10">
            <w:pPr>
              <w:spacing w:line="240" w:lineRule="auto"/>
              <w:rPr>
                <w:sz w:val="16"/>
                <w:szCs w:val="16"/>
              </w:rPr>
            </w:pPr>
            <w:r w:rsidRPr="00570E30">
              <w:rPr>
                <w:sz w:val="16"/>
                <w:szCs w:val="16"/>
              </w:rPr>
              <w:t>6000</w:t>
            </w:r>
          </w:p>
        </w:tc>
        <w:tc>
          <w:tcPr>
            <w:tcW w:w="0" w:type="auto"/>
            <w:shd w:val="clear" w:color="auto" w:fill="auto"/>
            <w:tcMar>
              <w:top w:w="75" w:type="dxa"/>
              <w:left w:w="0" w:type="dxa"/>
              <w:bottom w:w="75" w:type="dxa"/>
              <w:right w:w="150" w:type="dxa"/>
            </w:tcMar>
            <w:vAlign w:val="bottom"/>
            <w:hideMark/>
          </w:tcPr>
          <w:p w14:paraId="1E958C7A" w14:textId="77777777" w:rsidR="002D5F10" w:rsidRPr="00570E30" w:rsidRDefault="002D5F10" w:rsidP="002D5F10">
            <w:pPr>
              <w:spacing w:line="240" w:lineRule="auto"/>
              <w:rPr>
                <w:sz w:val="16"/>
                <w:szCs w:val="16"/>
              </w:rPr>
            </w:pPr>
            <w:hyperlink r:id="rId4421" w:history="1">
              <w:r w:rsidRPr="00570E30">
                <w:rPr>
                  <w:color w:val="4E4E4E"/>
                  <w:sz w:val="16"/>
                  <w:szCs w:val="16"/>
                  <w:u w:val="single"/>
                  <w:bdr w:val="none" w:sz="0" w:space="0" w:color="auto" w:frame="1"/>
                </w:rPr>
                <w:t>Concepts And Roles</w:t>
              </w:r>
            </w:hyperlink>
          </w:p>
        </w:tc>
      </w:tr>
      <w:tr w:rsidR="002D5F10" w:rsidRPr="00570E30" w14:paraId="5C14DACE" w14:textId="77777777" w:rsidTr="002D5F10">
        <w:tc>
          <w:tcPr>
            <w:tcW w:w="5425" w:type="dxa"/>
            <w:shd w:val="clear" w:color="auto" w:fill="auto"/>
            <w:tcMar>
              <w:top w:w="75" w:type="dxa"/>
              <w:left w:w="0" w:type="dxa"/>
              <w:bottom w:w="75" w:type="dxa"/>
              <w:right w:w="150" w:type="dxa"/>
            </w:tcMar>
            <w:vAlign w:val="bottom"/>
            <w:hideMark/>
          </w:tcPr>
          <w:p w14:paraId="70AEA52C" w14:textId="77777777" w:rsidR="002D5F10" w:rsidRPr="00570E30" w:rsidRDefault="002D5F10" w:rsidP="002D5F10">
            <w:pPr>
              <w:spacing w:line="240" w:lineRule="auto"/>
              <w:rPr>
                <w:sz w:val="16"/>
                <w:szCs w:val="16"/>
              </w:rPr>
            </w:pPr>
            <w:r w:rsidRPr="00570E30">
              <w:rPr>
                <w:sz w:val="16"/>
                <w:szCs w:val="16"/>
              </w:rPr>
              <w:t>6011</w:t>
            </w:r>
          </w:p>
        </w:tc>
        <w:tc>
          <w:tcPr>
            <w:tcW w:w="0" w:type="auto"/>
            <w:shd w:val="clear" w:color="auto" w:fill="auto"/>
            <w:tcMar>
              <w:top w:w="75" w:type="dxa"/>
              <w:left w:w="0" w:type="dxa"/>
              <w:bottom w:w="75" w:type="dxa"/>
              <w:right w:w="150" w:type="dxa"/>
            </w:tcMar>
            <w:vAlign w:val="bottom"/>
            <w:hideMark/>
          </w:tcPr>
          <w:p w14:paraId="77037E65" w14:textId="77777777" w:rsidR="002D5F10" w:rsidRPr="00570E30" w:rsidRDefault="002D5F10" w:rsidP="002D5F10">
            <w:pPr>
              <w:spacing w:line="240" w:lineRule="auto"/>
              <w:rPr>
                <w:sz w:val="16"/>
                <w:szCs w:val="16"/>
              </w:rPr>
            </w:pPr>
            <w:hyperlink r:id="rId4422" w:history="1">
              <w:r w:rsidRPr="00570E30">
                <w:rPr>
                  <w:color w:val="4E4E4E"/>
                  <w:sz w:val="16"/>
                  <w:szCs w:val="16"/>
                  <w:u w:val="single"/>
                  <w:bdr w:val="none" w:sz="0" w:space="0" w:color="auto" w:frame="1"/>
                </w:rPr>
                <w:t>Academic Standards</w:t>
              </w:r>
            </w:hyperlink>
          </w:p>
        </w:tc>
      </w:tr>
      <w:tr w:rsidR="002D5F10" w:rsidRPr="00570E30" w14:paraId="2B8333D8" w14:textId="77777777" w:rsidTr="002D5F10">
        <w:tc>
          <w:tcPr>
            <w:tcW w:w="5425" w:type="dxa"/>
            <w:shd w:val="clear" w:color="auto" w:fill="auto"/>
            <w:tcMar>
              <w:top w:w="75" w:type="dxa"/>
              <w:left w:w="0" w:type="dxa"/>
              <w:bottom w:w="75" w:type="dxa"/>
              <w:right w:w="150" w:type="dxa"/>
            </w:tcMar>
            <w:vAlign w:val="bottom"/>
            <w:hideMark/>
          </w:tcPr>
          <w:p w14:paraId="271B0341"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5258961A" w14:textId="77777777" w:rsidR="002D5F10" w:rsidRPr="00570E30" w:rsidRDefault="002D5F10" w:rsidP="002D5F10">
            <w:pPr>
              <w:spacing w:line="240" w:lineRule="auto"/>
              <w:rPr>
                <w:sz w:val="16"/>
                <w:szCs w:val="16"/>
              </w:rPr>
            </w:pPr>
            <w:hyperlink r:id="rId4423" w:history="1">
              <w:r w:rsidRPr="00570E30">
                <w:rPr>
                  <w:color w:val="4E4E4E"/>
                  <w:sz w:val="16"/>
                  <w:szCs w:val="16"/>
                  <w:u w:val="single"/>
                  <w:bdr w:val="none" w:sz="0" w:space="0" w:color="auto" w:frame="1"/>
                </w:rPr>
                <w:t>Parent Involvement</w:t>
              </w:r>
            </w:hyperlink>
          </w:p>
        </w:tc>
      </w:tr>
      <w:tr w:rsidR="002D5F10" w:rsidRPr="00570E30" w14:paraId="0739FC7B" w14:textId="77777777" w:rsidTr="002D5F10">
        <w:tc>
          <w:tcPr>
            <w:tcW w:w="5425" w:type="dxa"/>
            <w:shd w:val="clear" w:color="auto" w:fill="auto"/>
            <w:tcMar>
              <w:top w:w="75" w:type="dxa"/>
              <w:left w:w="0" w:type="dxa"/>
              <w:bottom w:w="75" w:type="dxa"/>
              <w:right w:w="150" w:type="dxa"/>
            </w:tcMar>
            <w:vAlign w:val="bottom"/>
            <w:hideMark/>
          </w:tcPr>
          <w:p w14:paraId="6368BB7C"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43ED71F7" w14:textId="77777777" w:rsidR="002D5F10" w:rsidRPr="00570E30" w:rsidRDefault="002D5F10" w:rsidP="002D5F10">
            <w:pPr>
              <w:spacing w:line="240" w:lineRule="auto"/>
              <w:rPr>
                <w:sz w:val="16"/>
                <w:szCs w:val="16"/>
              </w:rPr>
            </w:pPr>
            <w:hyperlink r:id="rId4424" w:history="1">
              <w:r w:rsidRPr="00570E30">
                <w:rPr>
                  <w:color w:val="4E4E4E"/>
                  <w:sz w:val="16"/>
                  <w:szCs w:val="16"/>
                  <w:u w:val="single"/>
                  <w:bdr w:val="none" w:sz="0" w:space="0" w:color="auto" w:frame="1"/>
                </w:rPr>
                <w:t>Parent Involvement</w:t>
              </w:r>
            </w:hyperlink>
          </w:p>
        </w:tc>
      </w:tr>
      <w:tr w:rsidR="002D5F10" w:rsidRPr="00570E30" w14:paraId="7C25C0E9" w14:textId="77777777" w:rsidTr="002D5F10">
        <w:tc>
          <w:tcPr>
            <w:tcW w:w="5425" w:type="dxa"/>
            <w:shd w:val="clear" w:color="auto" w:fill="auto"/>
            <w:tcMar>
              <w:top w:w="75" w:type="dxa"/>
              <w:left w:w="0" w:type="dxa"/>
              <w:bottom w:w="75" w:type="dxa"/>
              <w:right w:w="150" w:type="dxa"/>
            </w:tcMar>
            <w:vAlign w:val="bottom"/>
            <w:hideMark/>
          </w:tcPr>
          <w:p w14:paraId="5697B5CD" w14:textId="77777777" w:rsidR="002D5F10" w:rsidRPr="00570E30" w:rsidRDefault="002D5F10" w:rsidP="002D5F10">
            <w:pPr>
              <w:spacing w:line="240" w:lineRule="auto"/>
              <w:rPr>
                <w:sz w:val="16"/>
                <w:szCs w:val="16"/>
              </w:rPr>
            </w:pPr>
            <w:r w:rsidRPr="00570E30">
              <w:rPr>
                <w:sz w:val="16"/>
                <w:szCs w:val="16"/>
              </w:rPr>
              <w:t>6120</w:t>
            </w:r>
          </w:p>
        </w:tc>
        <w:tc>
          <w:tcPr>
            <w:tcW w:w="0" w:type="auto"/>
            <w:shd w:val="clear" w:color="auto" w:fill="auto"/>
            <w:tcMar>
              <w:top w:w="75" w:type="dxa"/>
              <w:left w:w="0" w:type="dxa"/>
              <w:bottom w:w="75" w:type="dxa"/>
              <w:right w:w="150" w:type="dxa"/>
            </w:tcMar>
            <w:vAlign w:val="bottom"/>
            <w:hideMark/>
          </w:tcPr>
          <w:p w14:paraId="15265F61" w14:textId="77777777" w:rsidR="002D5F10" w:rsidRPr="00570E30" w:rsidRDefault="002D5F10" w:rsidP="002D5F10">
            <w:pPr>
              <w:spacing w:line="240" w:lineRule="auto"/>
              <w:rPr>
                <w:sz w:val="16"/>
                <w:szCs w:val="16"/>
              </w:rPr>
            </w:pPr>
            <w:hyperlink r:id="rId4425" w:history="1">
              <w:r w:rsidRPr="00570E30">
                <w:rPr>
                  <w:color w:val="4E4E4E"/>
                  <w:sz w:val="16"/>
                  <w:szCs w:val="16"/>
                  <w:u w:val="single"/>
                  <w:bdr w:val="none" w:sz="0" w:space="0" w:color="auto" w:frame="1"/>
                </w:rPr>
                <w:t>Response To Instruction And Intervention</w:t>
              </w:r>
            </w:hyperlink>
          </w:p>
        </w:tc>
      </w:tr>
      <w:tr w:rsidR="002D5F10" w:rsidRPr="00570E30" w14:paraId="0D50B52A" w14:textId="77777777" w:rsidTr="002D5F10">
        <w:tc>
          <w:tcPr>
            <w:tcW w:w="5425" w:type="dxa"/>
            <w:shd w:val="clear" w:color="auto" w:fill="auto"/>
            <w:tcMar>
              <w:top w:w="75" w:type="dxa"/>
              <w:left w:w="0" w:type="dxa"/>
              <w:bottom w:w="75" w:type="dxa"/>
              <w:right w:w="150" w:type="dxa"/>
            </w:tcMar>
            <w:vAlign w:val="bottom"/>
            <w:hideMark/>
          </w:tcPr>
          <w:p w14:paraId="4F669F15" w14:textId="77777777" w:rsidR="002D5F10" w:rsidRPr="00570E30" w:rsidRDefault="002D5F10" w:rsidP="002D5F10">
            <w:pPr>
              <w:spacing w:line="240" w:lineRule="auto"/>
              <w:rPr>
                <w:sz w:val="16"/>
                <w:szCs w:val="16"/>
              </w:rPr>
            </w:pPr>
            <w:r w:rsidRPr="00570E30">
              <w:rPr>
                <w:sz w:val="16"/>
                <w:szCs w:val="16"/>
              </w:rPr>
              <w:t>6141</w:t>
            </w:r>
          </w:p>
        </w:tc>
        <w:tc>
          <w:tcPr>
            <w:tcW w:w="0" w:type="auto"/>
            <w:shd w:val="clear" w:color="auto" w:fill="auto"/>
            <w:tcMar>
              <w:top w:w="75" w:type="dxa"/>
              <w:left w:w="0" w:type="dxa"/>
              <w:bottom w:w="75" w:type="dxa"/>
              <w:right w:w="150" w:type="dxa"/>
            </w:tcMar>
            <w:vAlign w:val="bottom"/>
            <w:hideMark/>
          </w:tcPr>
          <w:p w14:paraId="2EF1CCF6" w14:textId="77777777" w:rsidR="002D5F10" w:rsidRPr="00570E30" w:rsidRDefault="002D5F10" w:rsidP="002D5F10">
            <w:pPr>
              <w:spacing w:line="240" w:lineRule="auto"/>
              <w:rPr>
                <w:sz w:val="16"/>
                <w:szCs w:val="16"/>
              </w:rPr>
            </w:pPr>
            <w:hyperlink r:id="rId4426" w:history="1">
              <w:r w:rsidRPr="00570E30">
                <w:rPr>
                  <w:color w:val="4E4E4E"/>
                  <w:sz w:val="16"/>
                  <w:szCs w:val="16"/>
                  <w:u w:val="single"/>
                  <w:bdr w:val="none" w:sz="0" w:space="0" w:color="auto" w:frame="1"/>
                </w:rPr>
                <w:t>Curriculum Development And Evaluation</w:t>
              </w:r>
            </w:hyperlink>
          </w:p>
        </w:tc>
      </w:tr>
      <w:tr w:rsidR="002D5F10" w:rsidRPr="00570E30" w14:paraId="23E82254" w14:textId="77777777" w:rsidTr="002D5F10">
        <w:tc>
          <w:tcPr>
            <w:tcW w:w="5425" w:type="dxa"/>
            <w:shd w:val="clear" w:color="auto" w:fill="auto"/>
            <w:tcMar>
              <w:top w:w="75" w:type="dxa"/>
              <w:left w:w="0" w:type="dxa"/>
              <w:bottom w:w="75" w:type="dxa"/>
              <w:right w:w="150" w:type="dxa"/>
            </w:tcMar>
            <w:vAlign w:val="bottom"/>
            <w:hideMark/>
          </w:tcPr>
          <w:p w14:paraId="6C42BDC8" w14:textId="77777777" w:rsidR="002D5F10" w:rsidRPr="00570E30" w:rsidRDefault="002D5F10" w:rsidP="002D5F10">
            <w:pPr>
              <w:spacing w:line="240" w:lineRule="auto"/>
              <w:rPr>
                <w:sz w:val="16"/>
                <w:szCs w:val="16"/>
              </w:rPr>
            </w:pPr>
            <w:r w:rsidRPr="00570E30">
              <w:rPr>
                <w:sz w:val="16"/>
                <w:szCs w:val="16"/>
              </w:rPr>
              <w:t>6142.1</w:t>
            </w:r>
          </w:p>
        </w:tc>
        <w:tc>
          <w:tcPr>
            <w:tcW w:w="0" w:type="auto"/>
            <w:shd w:val="clear" w:color="auto" w:fill="auto"/>
            <w:tcMar>
              <w:top w:w="75" w:type="dxa"/>
              <w:left w:w="0" w:type="dxa"/>
              <w:bottom w:w="75" w:type="dxa"/>
              <w:right w:w="150" w:type="dxa"/>
            </w:tcMar>
            <w:vAlign w:val="bottom"/>
            <w:hideMark/>
          </w:tcPr>
          <w:p w14:paraId="5777A455" w14:textId="77777777" w:rsidR="002D5F10" w:rsidRPr="00570E30" w:rsidRDefault="002D5F10" w:rsidP="002D5F10">
            <w:pPr>
              <w:spacing w:line="240" w:lineRule="auto"/>
              <w:rPr>
                <w:sz w:val="16"/>
                <w:szCs w:val="16"/>
              </w:rPr>
            </w:pPr>
            <w:hyperlink r:id="rId4427" w:history="1">
              <w:r w:rsidRPr="00570E30">
                <w:rPr>
                  <w:color w:val="4E4E4E"/>
                  <w:sz w:val="16"/>
                  <w:szCs w:val="16"/>
                  <w:u w:val="single"/>
                  <w:bdr w:val="none" w:sz="0" w:space="0" w:color="auto" w:frame="1"/>
                </w:rPr>
                <w:t>Sexual Health And HIV/AIDS Prevention Instruction</w:t>
              </w:r>
            </w:hyperlink>
          </w:p>
        </w:tc>
      </w:tr>
      <w:tr w:rsidR="002D5F10" w:rsidRPr="00570E30" w14:paraId="4F5ABA7C" w14:textId="77777777" w:rsidTr="002D5F10">
        <w:tc>
          <w:tcPr>
            <w:tcW w:w="5425" w:type="dxa"/>
            <w:shd w:val="clear" w:color="auto" w:fill="auto"/>
            <w:tcMar>
              <w:top w:w="75" w:type="dxa"/>
              <w:left w:w="0" w:type="dxa"/>
              <w:bottom w:w="75" w:type="dxa"/>
              <w:right w:w="150" w:type="dxa"/>
            </w:tcMar>
            <w:vAlign w:val="bottom"/>
            <w:hideMark/>
          </w:tcPr>
          <w:p w14:paraId="1B79B501" w14:textId="77777777" w:rsidR="002D5F10" w:rsidRPr="00570E30" w:rsidRDefault="002D5F10" w:rsidP="002D5F10">
            <w:pPr>
              <w:spacing w:line="240" w:lineRule="auto"/>
              <w:rPr>
                <w:sz w:val="16"/>
                <w:szCs w:val="16"/>
              </w:rPr>
            </w:pPr>
            <w:r w:rsidRPr="00570E30">
              <w:rPr>
                <w:sz w:val="16"/>
                <w:szCs w:val="16"/>
              </w:rPr>
              <w:t>6142.1</w:t>
            </w:r>
          </w:p>
        </w:tc>
        <w:tc>
          <w:tcPr>
            <w:tcW w:w="0" w:type="auto"/>
            <w:shd w:val="clear" w:color="auto" w:fill="auto"/>
            <w:tcMar>
              <w:top w:w="75" w:type="dxa"/>
              <w:left w:w="0" w:type="dxa"/>
              <w:bottom w:w="75" w:type="dxa"/>
              <w:right w:w="150" w:type="dxa"/>
            </w:tcMar>
            <w:vAlign w:val="bottom"/>
            <w:hideMark/>
          </w:tcPr>
          <w:p w14:paraId="27219B97" w14:textId="77777777" w:rsidR="002D5F10" w:rsidRPr="00570E30" w:rsidRDefault="002D5F10" w:rsidP="002D5F10">
            <w:pPr>
              <w:spacing w:line="240" w:lineRule="auto"/>
              <w:rPr>
                <w:sz w:val="16"/>
                <w:szCs w:val="16"/>
              </w:rPr>
            </w:pPr>
            <w:hyperlink r:id="rId4428" w:history="1">
              <w:r w:rsidRPr="00570E30">
                <w:rPr>
                  <w:color w:val="4E4E4E"/>
                  <w:sz w:val="16"/>
                  <w:szCs w:val="16"/>
                  <w:u w:val="single"/>
                  <w:bdr w:val="none" w:sz="0" w:space="0" w:color="auto" w:frame="1"/>
                </w:rPr>
                <w:t>Sexual Health And HIV/AIDS Prevention Instruction</w:t>
              </w:r>
            </w:hyperlink>
          </w:p>
        </w:tc>
      </w:tr>
      <w:tr w:rsidR="002D5F10" w:rsidRPr="00570E30" w14:paraId="48B8A2EA" w14:textId="77777777" w:rsidTr="002D5F10">
        <w:tc>
          <w:tcPr>
            <w:tcW w:w="5425" w:type="dxa"/>
            <w:shd w:val="clear" w:color="auto" w:fill="auto"/>
            <w:tcMar>
              <w:top w:w="75" w:type="dxa"/>
              <w:left w:w="0" w:type="dxa"/>
              <w:bottom w:w="75" w:type="dxa"/>
              <w:right w:w="150" w:type="dxa"/>
            </w:tcMar>
            <w:vAlign w:val="bottom"/>
            <w:hideMark/>
          </w:tcPr>
          <w:p w14:paraId="66B0FD96" w14:textId="77777777" w:rsidR="002D5F10" w:rsidRPr="00570E30" w:rsidRDefault="002D5F10" w:rsidP="002D5F10">
            <w:pPr>
              <w:spacing w:line="240" w:lineRule="auto"/>
              <w:rPr>
                <w:sz w:val="16"/>
                <w:szCs w:val="16"/>
              </w:rPr>
            </w:pPr>
            <w:r w:rsidRPr="00570E30">
              <w:rPr>
                <w:sz w:val="16"/>
                <w:szCs w:val="16"/>
              </w:rPr>
              <w:t>6142.1-E PDF(1)</w:t>
            </w:r>
          </w:p>
        </w:tc>
        <w:tc>
          <w:tcPr>
            <w:tcW w:w="0" w:type="auto"/>
            <w:shd w:val="clear" w:color="auto" w:fill="auto"/>
            <w:tcMar>
              <w:top w:w="75" w:type="dxa"/>
              <w:left w:w="0" w:type="dxa"/>
              <w:bottom w:w="75" w:type="dxa"/>
              <w:right w:w="150" w:type="dxa"/>
            </w:tcMar>
            <w:vAlign w:val="bottom"/>
            <w:hideMark/>
          </w:tcPr>
          <w:p w14:paraId="2EFD5BD4" w14:textId="77777777" w:rsidR="002D5F10" w:rsidRPr="00570E30" w:rsidRDefault="002D5F10" w:rsidP="002D5F10">
            <w:pPr>
              <w:spacing w:line="240" w:lineRule="auto"/>
              <w:rPr>
                <w:sz w:val="16"/>
                <w:szCs w:val="16"/>
              </w:rPr>
            </w:pPr>
            <w:hyperlink r:id="rId4429" w:history="1">
              <w:r w:rsidRPr="00570E30">
                <w:rPr>
                  <w:color w:val="4E4E4E"/>
                  <w:sz w:val="16"/>
                  <w:szCs w:val="16"/>
                  <w:u w:val="single"/>
                  <w:bdr w:val="none" w:sz="0" w:space="0" w:color="auto" w:frame="1"/>
                </w:rPr>
                <w:t>Sexual Health And HIV/AIDS Prevention Instruction</w:t>
              </w:r>
            </w:hyperlink>
          </w:p>
        </w:tc>
      </w:tr>
      <w:tr w:rsidR="002D5F10" w:rsidRPr="00570E30" w14:paraId="3796FB59" w14:textId="77777777" w:rsidTr="002D5F10">
        <w:tc>
          <w:tcPr>
            <w:tcW w:w="5425" w:type="dxa"/>
            <w:shd w:val="clear" w:color="auto" w:fill="auto"/>
            <w:tcMar>
              <w:top w:w="75" w:type="dxa"/>
              <w:left w:w="0" w:type="dxa"/>
              <w:bottom w:w="75" w:type="dxa"/>
              <w:right w:w="150" w:type="dxa"/>
            </w:tcMar>
            <w:vAlign w:val="bottom"/>
            <w:hideMark/>
          </w:tcPr>
          <w:p w14:paraId="6E4ECF1C" w14:textId="77777777" w:rsidR="002D5F10" w:rsidRPr="00570E30" w:rsidRDefault="002D5F10" w:rsidP="002D5F10">
            <w:pPr>
              <w:spacing w:line="240" w:lineRule="auto"/>
              <w:rPr>
                <w:sz w:val="16"/>
                <w:szCs w:val="16"/>
              </w:rPr>
            </w:pPr>
            <w:r w:rsidRPr="00570E30">
              <w:rPr>
                <w:sz w:val="16"/>
                <w:szCs w:val="16"/>
              </w:rPr>
              <w:t>6142.2</w:t>
            </w:r>
          </w:p>
        </w:tc>
        <w:tc>
          <w:tcPr>
            <w:tcW w:w="0" w:type="auto"/>
            <w:shd w:val="clear" w:color="auto" w:fill="auto"/>
            <w:tcMar>
              <w:top w:w="75" w:type="dxa"/>
              <w:left w:w="0" w:type="dxa"/>
              <w:bottom w:w="75" w:type="dxa"/>
              <w:right w:w="150" w:type="dxa"/>
            </w:tcMar>
            <w:vAlign w:val="bottom"/>
            <w:hideMark/>
          </w:tcPr>
          <w:p w14:paraId="606C58C9" w14:textId="77777777" w:rsidR="002D5F10" w:rsidRPr="00570E30" w:rsidRDefault="002D5F10" w:rsidP="002D5F10">
            <w:pPr>
              <w:spacing w:line="240" w:lineRule="auto"/>
              <w:rPr>
                <w:sz w:val="16"/>
                <w:szCs w:val="16"/>
              </w:rPr>
            </w:pPr>
            <w:hyperlink r:id="rId4430" w:history="1">
              <w:r w:rsidRPr="00570E30">
                <w:rPr>
                  <w:color w:val="4E4E4E"/>
                  <w:sz w:val="16"/>
                  <w:szCs w:val="16"/>
                  <w:u w:val="single"/>
                  <w:bdr w:val="none" w:sz="0" w:space="0" w:color="auto" w:frame="1"/>
                </w:rPr>
                <w:t>World Language Instruction</w:t>
              </w:r>
            </w:hyperlink>
          </w:p>
        </w:tc>
      </w:tr>
      <w:tr w:rsidR="002D5F10" w:rsidRPr="00570E30" w14:paraId="7B5BAC48" w14:textId="77777777" w:rsidTr="002D5F10">
        <w:tc>
          <w:tcPr>
            <w:tcW w:w="5425" w:type="dxa"/>
            <w:shd w:val="clear" w:color="auto" w:fill="auto"/>
            <w:tcMar>
              <w:top w:w="75" w:type="dxa"/>
              <w:left w:w="0" w:type="dxa"/>
              <w:bottom w:w="75" w:type="dxa"/>
              <w:right w:w="150" w:type="dxa"/>
            </w:tcMar>
            <w:vAlign w:val="bottom"/>
            <w:hideMark/>
          </w:tcPr>
          <w:p w14:paraId="3635677D" w14:textId="77777777" w:rsidR="002D5F10" w:rsidRPr="00570E30" w:rsidRDefault="002D5F10" w:rsidP="002D5F10">
            <w:pPr>
              <w:spacing w:line="240" w:lineRule="auto"/>
              <w:rPr>
                <w:sz w:val="16"/>
                <w:szCs w:val="16"/>
              </w:rPr>
            </w:pPr>
            <w:r w:rsidRPr="00570E30">
              <w:rPr>
                <w:sz w:val="16"/>
                <w:szCs w:val="16"/>
              </w:rPr>
              <w:t>6142.2</w:t>
            </w:r>
          </w:p>
        </w:tc>
        <w:tc>
          <w:tcPr>
            <w:tcW w:w="0" w:type="auto"/>
            <w:shd w:val="clear" w:color="auto" w:fill="auto"/>
            <w:tcMar>
              <w:top w:w="75" w:type="dxa"/>
              <w:left w:w="0" w:type="dxa"/>
              <w:bottom w:w="75" w:type="dxa"/>
              <w:right w:w="150" w:type="dxa"/>
            </w:tcMar>
            <w:vAlign w:val="bottom"/>
            <w:hideMark/>
          </w:tcPr>
          <w:p w14:paraId="39CFFE4D" w14:textId="77777777" w:rsidR="002D5F10" w:rsidRPr="00570E30" w:rsidRDefault="002D5F10" w:rsidP="002D5F10">
            <w:pPr>
              <w:spacing w:line="240" w:lineRule="auto"/>
              <w:rPr>
                <w:sz w:val="16"/>
                <w:szCs w:val="16"/>
              </w:rPr>
            </w:pPr>
            <w:hyperlink r:id="rId4431" w:history="1">
              <w:r w:rsidRPr="00570E30">
                <w:rPr>
                  <w:color w:val="4E4E4E"/>
                  <w:sz w:val="16"/>
                  <w:szCs w:val="16"/>
                  <w:u w:val="single"/>
                  <w:bdr w:val="none" w:sz="0" w:space="0" w:color="auto" w:frame="1"/>
                </w:rPr>
                <w:t>World Language Instruction</w:t>
              </w:r>
            </w:hyperlink>
          </w:p>
        </w:tc>
      </w:tr>
      <w:tr w:rsidR="002D5F10" w:rsidRPr="00570E30" w14:paraId="7EEB4339" w14:textId="77777777" w:rsidTr="002D5F10">
        <w:tc>
          <w:tcPr>
            <w:tcW w:w="5425" w:type="dxa"/>
            <w:shd w:val="clear" w:color="auto" w:fill="auto"/>
            <w:tcMar>
              <w:top w:w="75" w:type="dxa"/>
              <w:left w:w="0" w:type="dxa"/>
              <w:bottom w:w="75" w:type="dxa"/>
              <w:right w:w="150" w:type="dxa"/>
            </w:tcMar>
            <w:vAlign w:val="bottom"/>
            <w:hideMark/>
          </w:tcPr>
          <w:p w14:paraId="06ED3DF8" w14:textId="77777777" w:rsidR="002D5F10" w:rsidRPr="00570E30" w:rsidRDefault="002D5F10" w:rsidP="002D5F10">
            <w:pPr>
              <w:spacing w:line="240" w:lineRule="auto"/>
              <w:rPr>
                <w:sz w:val="16"/>
                <w:szCs w:val="16"/>
              </w:rPr>
            </w:pPr>
            <w:r w:rsidRPr="00570E30">
              <w:rPr>
                <w:sz w:val="16"/>
                <w:szCs w:val="16"/>
              </w:rPr>
              <w:t>6142.91</w:t>
            </w:r>
          </w:p>
        </w:tc>
        <w:tc>
          <w:tcPr>
            <w:tcW w:w="0" w:type="auto"/>
            <w:shd w:val="clear" w:color="auto" w:fill="auto"/>
            <w:tcMar>
              <w:top w:w="75" w:type="dxa"/>
              <w:left w:w="0" w:type="dxa"/>
              <w:bottom w:w="75" w:type="dxa"/>
              <w:right w:w="150" w:type="dxa"/>
            </w:tcMar>
            <w:vAlign w:val="bottom"/>
            <w:hideMark/>
          </w:tcPr>
          <w:p w14:paraId="566F17A7" w14:textId="77777777" w:rsidR="002D5F10" w:rsidRPr="00570E30" w:rsidRDefault="002D5F10" w:rsidP="002D5F10">
            <w:pPr>
              <w:spacing w:line="240" w:lineRule="auto"/>
              <w:rPr>
                <w:sz w:val="16"/>
                <w:szCs w:val="16"/>
              </w:rPr>
            </w:pPr>
            <w:hyperlink r:id="rId4432" w:history="1">
              <w:r w:rsidRPr="00570E30">
                <w:rPr>
                  <w:color w:val="4E4E4E"/>
                  <w:sz w:val="16"/>
                  <w:szCs w:val="16"/>
                  <w:u w:val="single"/>
                  <w:bdr w:val="none" w:sz="0" w:space="0" w:color="auto" w:frame="1"/>
                </w:rPr>
                <w:t>Reading/Language Arts Instruction</w:t>
              </w:r>
            </w:hyperlink>
          </w:p>
        </w:tc>
      </w:tr>
      <w:tr w:rsidR="002D5F10" w:rsidRPr="00570E30" w14:paraId="0F2019E6" w14:textId="77777777" w:rsidTr="002D5F10">
        <w:tc>
          <w:tcPr>
            <w:tcW w:w="5425" w:type="dxa"/>
            <w:shd w:val="clear" w:color="auto" w:fill="auto"/>
            <w:tcMar>
              <w:top w:w="75" w:type="dxa"/>
              <w:left w:w="0" w:type="dxa"/>
              <w:bottom w:w="75" w:type="dxa"/>
              <w:right w:w="150" w:type="dxa"/>
            </w:tcMar>
            <w:vAlign w:val="bottom"/>
            <w:hideMark/>
          </w:tcPr>
          <w:p w14:paraId="227ECE94" w14:textId="77777777" w:rsidR="002D5F10" w:rsidRPr="00570E30" w:rsidRDefault="002D5F10" w:rsidP="002D5F10">
            <w:pPr>
              <w:spacing w:line="240" w:lineRule="auto"/>
              <w:rPr>
                <w:sz w:val="16"/>
                <w:szCs w:val="16"/>
              </w:rPr>
            </w:pPr>
            <w:r w:rsidRPr="00570E30">
              <w:rPr>
                <w:sz w:val="16"/>
                <w:szCs w:val="16"/>
              </w:rPr>
              <w:t>6151</w:t>
            </w:r>
          </w:p>
        </w:tc>
        <w:tc>
          <w:tcPr>
            <w:tcW w:w="0" w:type="auto"/>
            <w:shd w:val="clear" w:color="auto" w:fill="auto"/>
            <w:tcMar>
              <w:top w:w="75" w:type="dxa"/>
              <w:left w:w="0" w:type="dxa"/>
              <w:bottom w:w="75" w:type="dxa"/>
              <w:right w:w="150" w:type="dxa"/>
            </w:tcMar>
            <w:vAlign w:val="bottom"/>
            <w:hideMark/>
          </w:tcPr>
          <w:p w14:paraId="75C7DAC1" w14:textId="77777777" w:rsidR="002D5F10" w:rsidRPr="00570E30" w:rsidRDefault="002D5F10" w:rsidP="002D5F10">
            <w:pPr>
              <w:spacing w:line="240" w:lineRule="auto"/>
              <w:rPr>
                <w:sz w:val="16"/>
                <w:szCs w:val="16"/>
              </w:rPr>
            </w:pPr>
            <w:hyperlink r:id="rId4433" w:history="1">
              <w:r w:rsidRPr="00570E30">
                <w:rPr>
                  <w:color w:val="4E4E4E"/>
                  <w:sz w:val="16"/>
                  <w:szCs w:val="16"/>
                  <w:u w:val="single"/>
                  <w:bdr w:val="none" w:sz="0" w:space="0" w:color="auto" w:frame="1"/>
                </w:rPr>
                <w:t>Class Size</w:t>
              </w:r>
            </w:hyperlink>
          </w:p>
        </w:tc>
      </w:tr>
      <w:tr w:rsidR="002D5F10" w:rsidRPr="00570E30" w14:paraId="3FA99F38" w14:textId="77777777" w:rsidTr="002D5F10">
        <w:tc>
          <w:tcPr>
            <w:tcW w:w="5425" w:type="dxa"/>
            <w:shd w:val="clear" w:color="auto" w:fill="auto"/>
            <w:tcMar>
              <w:top w:w="75" w:type="dxa"/>
              <w:left w:w="0" w:type="dxa"/>
              <w:bottom w:w="75" w:type="dxa"/>
              <w:right w:w="150" w:type="dxa"/>
            </w:tcMar>
            <w:vAlign w:val="bottom"/>
            <w:hideMark/>
          </w:tcPr>
          <w:p w14:paraId="5D8E42BA" w14:textId="77777777" w:rsidR="002D5F10" w:rsidRPr="00570E30" w:rsidRDefault="002D5F10" w:rsidP="002D5F10">
            <w:pPr>
              <w:spacing w:line="240" w:lineRule="auto"/>
              <w:rPr>
                <w:sz w:val="16"/>
                <w:szCs w:val="16"/>
              </w:rPr>
            </w:pPr>
            <w:r w:rsidRPr="00570E30">
              <w:rPr>
                <w:sz w:val="16"/>
                <w:szCs w:val="16"/>
              </w:rPr>
              <w:t>6152.1</w:t>
            </w:r>
          </w:p>
        </w:tc>
        <w:tc>
          <w:tcPr>
            <w:tcW w:w="0" w:type="auto"/>
            <w:shd w:val="clear" w:color="auto" w:fill="auto"/>
            <w:tcMar>
              <w:top w:w="75" w:type="dxa"/>
              <w:left w:w="0" w:type="dxa"/>
              <w:bottom w:w="75" w:type="dxa"/>
              <w:right w:w="150" w:type="dxa"/>
            </w:tcMar>
            <w:vAlign w:val="bottom"/>
            <w:hideMark/>
          </w:tcPr>
          <w:p w14:paraId="35A2BFEC" w14:textId="77777777" w:rsidR="002D5F10" w:rsidRPr="00570E30" w:rsidRDefault="002D5F10" w:rsidP="002D5F10">
            <w:pPr>
              <w:spacing w:line="240" w:lineRule="auto"/>
              <w:rPr>
                <w:sz w:val="16"/>
                <w:szCs w:val="16"/>
              </w:rPr>
            </w:pPr>
            <w:hyperlink r:id="rId4434" w:history="1">
              <w:r w:rsidRPr="00570E30">
                <w:rPr>
                  <w:color w:val="4E4E4E"/>
                  <w:sz w:val="16"/>
                  <w:szCs w:val="16"/>
                  <w:u w:val="single"/>
                  <w:bdr w:val="none" w:sz="0" w:space="0" w:color="auto" w:frame="1"/>
                </w:rPr>
                <w:t>Placement In Mathematics Courses</w:t>
              </w:r>
            </w:hyperlink>
          </w:p>
        </w:tc>
      </w:tr>
      <w:tr w:rsidR="002D5F10" w:rsidRPr="00570E30" w14:paraId="2CE4850B" w14:textId="77777777" w:rsidTr="002D5F10">
        <w:tc>
          <w:tcPr>
            <w:tcW w:w="5425" w:type="dxa"/>
            <w:shd w:val="clear" w:color="auto" w:fill="auto"/>
            <w:tcMar>
              <w:top w:w="75" w:type="dxa"/>
              <w:left w:w="0" w:type="dxa"/>
              <w:bottom w:w="75" w:type="dxa"/>
              <w:right w:w="150" w:type="dxa"/>
            </w:tcMar>
            <w:vAlign w:val="bottom"/>
            <w:hideMark/>
          </w:tcPr>
          <w:p w14:paraId="694E030E" w14:textId="77777777" w:rsidR="002D5F10" w:rsidRPr="00570E30" w:rsidRDefault="002D5F10" w:rsidP="002D5F10">
            <w:pPr>
              <w:spacing w:line="240" w:lineRule="auto"/>
              <w:rPr>
                <w:sz w:val="16"/>
                <w:szCs w:val="16"/>
              </w:rPr>
            </w:pPr>
            <w:r w:rsidRPr="00570E30">
              <w:rPr>
                <w:sz w:val="16"/>
                <w:szCs w:val="16"/>
              </w:rPr>
              <w:t>6152.1</w:t>
            </w:r>
          </w:p>
        </w:tc>
        <w:tc>
          <w:tcPr>
            <w:tcW w:w="0" w:type="auto"/>
            <w:shd w:val="clear" w:color="auto" w:fill="auto"/>
            <w:tcMar>
              <w:top w:w="75" w:type="dxa"/>
              <w:left w:w="0" w:type="dxa"/>
              <w:bottom w:w="75" w:type="dxa"/>
              <w:right w:w="150" w:type="dxa"/>
            </w:tcMar>
            <w:vAlign w:val="bottom"/>
            <w:hideMark/>
          </w:tcPr>
          <w:p w14:paraId="70D81683" w14:textId="77777777" w:rsidR="002D5F10" w:rsidRPr="00570E30" w:rsidRDefault="002D5F10" w:rsidP="002D5F10">
            <w:pPr>
              <w:spacing w:line="240" w:lineRule="auto"/>
              <w:rPr>
                <w:sz w:val="16"/>
                <w:szCs w:val="16"/>
              </w:rPr>
            </w:pPr>
            <w:hyperlink r:id="rId4435" w:history="1">
              <w:r w:rsidRPr="00570E30">
                <w:rPr>
                  <w:color w:val="4E4E4E"/>
                  <w:sz w:val="16"/>
                  <w:szCs w:val="16"/>
                  <w:u w:val="single"/>
                  <w:bdr w:val="none" w:sz="0" w:space="0" w:color="auto" w:frame="1"/>
                </w:rPr>
                <w:t>Placement In Mathematics Courses</w:t>
              </w:r>
            </w:hyperlink>
          </w:p>
        </w:tc>
      </w:tr>
      <w:tr w:rsidR="002D5F10" w:rsidRPr="00570E30" w14:paraId="4EECEDF5" w14:textId="77777777" w:rsidTr="002D5F10">
        <w:tc>
          <w:tcPr>
            <w:tcW w:w="5425" w:type="dxa"/>
            <w:shd w:val="clear" w:color="auto" w:fill="auto"/>
            <w:tcMar>
              <w:top w:w="75" w:type="dxa"/>
              <w:left w:w="0" w:type="dxa"/>
              <w:bottom w:w="75" w:type="dxa"/>
              <w:right w:w="150" w:type="dxa"/>
            </w:tcMar>
            <w:vAlign w:val="bottom"/>
            <w:hideMark/>
          </w:tcPr>
          <w:p w14:paraId="55D0CEBC"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4697F709" w14:textId="77777777" w:rsidR="002D5F10" w:rsidRPr="00570E30" w:rsidRDefault="002D5F10" w:rsidP="002D5F10">
            <w:pPr>
              <w:spacing w:line="240" w:lineRule="auto"/>
              <w:rPr>
                <w:sz w:val="16"/>
                <w:szCs w:val="16"/>
              </w:rPr>
            </w:pPr>
            <w:hyperlink r:id="rId4436" w:history="1">
              <w:r w:rsidRPr="00570E30">
                <w:rPr>
                  <w:color w:val="4E4E4E"/>
                  <w:sz w:val="16"/>
                  <w:szCs w:val="16"/>
                  <w:u w:val="single"/>
                  <w:bdr w:val="none" w:sz="0" w:space="0" w:color="auto" w:frame="1"/>
                </w:rPr>
                <w:t>Individualized Education Program</w:t>
              </w:r>
            </w:hyperlink>
          </w:p>
        </w:tc>
      </w:tr>
      <w:tr w:rsidR="002D5F10" w:rsidRPr="00570E30" w14:paraId="054F21D2" w14:textId="77777777" w:rsidTr="002D5F10">
        <w:tc>
          <w:tcPr>
            <w:tcW w:w="5425" w:type="dxa"/>
            <w:shd w:val="clear" w:color="auto" w:fill="auto"/>
            <w:tcMar>
              <w:top w:w="75" w:type="dxa"/>
              <w:left w:w="0" w:type="dxa"/>
              <w:bottom w:w="75" w:type="dxa"/>
              <w:right w:w="150" w:type="dxa"/>
            </w:tcMar>
            <w:vAlign w:val="bottom"/>
            <w:hideMark/>
          </w:tcPr>
          <w:p w14:paraId="7271BA1A"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0FFD5915" w14:textId="77777777" w:rsidR="002D5F10" w:rsidRPr="00570E30" w:rsidRDefault="002D5F10" w:rsidP="002D5F10">
            <w:pPr>
              <w:spacing w:line="240" w:lineRule="auto"/>
              <w:rPr>
                <w:sz w:val="16"/>
                <w:szCs w:val="16"/>
              </w:rPr>
            </w:pPr>
            <w:hyperlink r:id="rId4437" w:history="1">
              <w:r w:rsidRPr="00570E30">
                <w:rPr>
                  <w:color w:val="4E4E4E"/>
                  <w:sz w:val="16"/>
                  <w:szCs w:val="16"/>
                  <w:u w:val="single"/>
                  <w:bdr w:val="none" w:sz="0" w:space="0" w:color="auto" w:frame="1"/>
                </w:rPr>
                <w:t>Individualized Education Program</w:t>
              </w:r>
            </w:hyperlink>
          </w:p>
        </w:tc>
      </w:tr>
      <w:tr w:rsidR="002D5F10" w:rsidRPr="00570E30" w14:paraId="741BD8DF" w14:textId="77777777" w:rsidTr="002D5F10">
        <w:tc>
          <w:tcPr>
            <w:tcW w:w="5425" w:type="dxa"/>
            <w:shd w:val="clear" w:color="auto" w:fill="auto"/>
            <w:tcMar>
              <w:top w:w="75" w:type="dxa"/>
              <w:left w:w="0" w:type="dxa"/>
              <w:bottom w:w="75" w:type="dxa"/>
              <w:right w:w="150" w:type="dxa"/>
            </w:tcMar>
            <w:vAlign w:val="bottom"/>
            <w:hideMark/>
          </w:tcPr>
          <w:p w14:paraId="47D128B1" w14:textId="77777777" w:rsidR="002D5F10" w:rsidRPr="00570E30" w:rsidRDefault="002D5F10" w:rsidP="002D5F10">
            <w:pPr>
              <w:spacing w:line="240" w:lineRule="auto"/>
              <w:rPr>
                <w:sz w:val="16"/>
                <w:szCs w:val="16"/>
              </w:rPr>
            </w:pPr>
            <w:r w:rsidRPr="00570E30">
              <w:rPr>
                <w:sz w:val="16"/>
                <w:szCs w:val="16"/>
              </w:rPr>
              <w:t>6161.1</w:t>
            </w:r>
          </w:p>
        </w:tc>
        <w:tc>
          <w:tcPr>
            <w:tcW w:w="0" w:type="auto"/>
            <w:shd w:val="clear" w:color="auto" w:fill="auto"/>
            <w:tcMar>
              <w:top w:w="75" w:type="dxa"/>
              <w:left w:w="0" w:type="dxa"/>
              <w:bottom w:w="75" w:type="dxa"/>
              <w:right w:w="150" w:type="dxa"/>
            </w:tcMar>
            <w:vAlign w:val="bottom"/>
            <w:hideMark/>
          </w:tcPr>
          <w:p w14:paraId="3E12D901" w14:textId="77777777" w:rsidR="002D5F10" w:rsidRPr="00570E30" w:rsidRDefault="002D5F10" w:rsidP="002D5F10">
            <w:pPr>
              <w:spacing w:line="240" w:lineRule="auto"/>
              <w:rPr>
                <w:sz w:val="16"/>
                <w:szCs w:val="16"/>
              </w:rPr>
            </w:pPr>
            <w:hyperlink r:id="rId4438" w:history="1">
              <w:r w:rsidRPr="00570E30">
                <w:rPr>
                  <w:color w:val="4E4E4E"/>
                  <w:sz w:val="16"/>
                  <w:szCs w:val="16"/>
                  <w:u w:val="single"/>
                  <w:bdr w:val="none" w:sz="0" w:space="0" w:color="auto" w:frame="1"/>
                </w:rPr>
                <w:t>Selection And Evaluation Of Instructional Materials</w:t>
              </w:r>
            </w:hyperlink>
          </w:p>
        </w:tc>
      </w:tr>
      <w:tr w:rsidR="002D5F10" w:rsidRPr="00570E30" w14:paraId="24C33F80" w14:textId="77777777" w:rsidTr="002D5F10">
        <w:tc>
          <w:tcPr>
            <w:tcW w:w="5425" w:type="dxa"/>
            <w:shd w:val="clear" w:color="auto" w:fill="auto"/>
            <w:tcMar>
              <w:top w:w="75" w:type="dxa"/>
              <w:left w:w="0" w:type="dxa"/>
              <w:bottom w:w="75" w:type="dxa"/>
              <w:right w:w="150" w:type="dxa"/>
            </w:tcMar>
            <w:vAlign w:val="bottom"/>
            <w:hideMark/>
          </w:tcPr>
          <w:p w14:paraId="6B5BD739" w14:textId="77777777" w:rsidR="002D5F10" w:rsidRPr="00570E30" w:rsidRDefault="002D5F10" w:rsidP="002D5F10">
            <w:pPr>
              <w:spacing w:line="240" w:lineRule="auto"/>
              <w:rPr>
                <w:sz w:val="16"/>
                <w:szCs w:val="16"/>
              </w:rPr>
            </w:pPr>
            <w:r w:rsidRPr="00570E30">
              <w:rPr>
                <w:sz w:val="16"/>
                <w:szCs w:val="16"/>
              </w:rPr>
              <w:t>6161.1</w:t>
            </w:r>
          </w:p>
        </w:tc>
        <w:tc>
          <w:tcPr>
            <w:tcW w:w="0" w:type="auto"/>
            <w:shd w:val="clear" w:color="auto" w:fill="auto"/>
            <w:tcMar>
              <w:top w:w="75" w:type="dxa"/>
              <w:left w:w="0" w:type="dxa"/>
              <w:bottom w:w="75" w:type="dxa"/>
              <w:right w:w="150" w:type="dxa"/>
            </w:tcMar>
            <w:vAlign w:val="bottom"/>
            <w:hideMark/>
          </w:tcPr>
          <w:p w14:paraId="3D5C9B6B" w14:textId="77777777" w:rsidR="002D5F10" w:rsidRPr="00570E30" w:rsidRDefault="002D5F10" w:rsidP="002D5F10">
            <w:pPr>
              <w:spacing w:line="240" w:lineRule="auto"/>
              <w:rPr>
                <w:sz w:val="16"/>
                <w:szCs w:val="16"/>
              </w:rPr>
            </w:pPr>
            <w:hyperlink r:id="rId4439" w:history="1">
              <w:r w:rsidRPr="00570E30">
                <w:rPr>
                  <w:color w:val="4E4E4E"/>
                  <w:sz w:val="16"/>
                  <w:szCs w:val="16"/>
                  <w:u w:val="single"/>
                  <w:bdr w:val="none" w:sz="0" w:space="0" w:color="auto" w:frame="1"/>
                </w:rPr>
                <w:t>Selection And Evaluation Of Instructional Materials</w:t>
              </w:r>
            </w:hyperlink>
          </w:p>
        </w:tc>
      </w:tr>
      <w:tr w:rsidR="002D5F10" w:rsidRPr="00570E30" w14:paraId="6CAF0989" w14:textId="77777777" w:rsidTr="002D5F10">
        <w:tc>
          <w:tcPr>
            <w:tcW w:w="5425" w:type="dxa"/>
            <w:shd w:val="clear" w:color="auto" w:fill="auto"/>
            <w:tcMar>
              <w:top w:w="75" w:type="dxa"/>
              <w:left w:w="0" w:type="dxa"/>
              <w:bottom w:w="75" w:type="dxa"/>
              <w:right w:w="150" w:type="dxa"/>
            </w:tcMar>
            <w:vAlign w:val="bottom"/>
            <w:hideMark/>
          </w:tcPr>
          <w:p w14:paraId="7167CCFE" w14:textId="77777777" w:rsidR="002D5F10" w:rsidRPr="00570E30" w:rsidRDefault="002D5F10" w:rsidP="002D5F10">
            <w:pPr>
              <w:spacing w:line="240" w:lineRule="auto"/>
              <w:rPr>
                <w:sz w:val="16"/>
                <w:szCs w:val="16"/>
              </w:rPr>
            </w:pPr>
            <w:r w:rsidRPr="00570E30">
              <w:rPr>
                <w:sz w:val="16"/>
                <w:szCs w:val="16"/>
              </w:rPr>
              <w:t>6161.1-E PDF(1)</w:t>
            </w:r>
          </w:p>
        </w:tc>
        <w:tc>
          <w:tcPr>
            <w:tcW w:w="0" w:type="auto"/>
            <w:shd w:val="clear" w:color="auto" w:fill="auto"/>
            <w:tcMar>
              <w:top w:w="75" w:type="dxa"/>
              <w:left w:w="0" w:type="dxa"/>
              <w:bottom w:w="75" w:type="dxa"/>
              <w:right w:w="150" w:type="dxa"/>
            </w:tcMar>
            <w:vAlign w:val="bottom"/>
            <w:hideMark/>
          </w:tcPr>
          <w:p w14:paraId="36300EA8" w14:textId="77777777" w:rsidR="002D5F10" w:rsidRPr="00570E30" w:rsidRDefault="002D5F10" w:rsidP="002D5F10">
            <w:pPr>
              <w:spacing w:line="240" w:lineRule="auto"/>
              <w:rPr>
                <w:sz w:val="16"/>
                <w:szCs w:val="16"/>
              </w:rPr>
            </w:pPr>
            <w:hyperlink r:id="rId4440" w:history="1">
              <w:r w:rsidRPr="00570E30">
                <w:rPr>
                  <w:color w:val="4E4E4E"/>
                  <w:sz w:val="16"/>
                  <w:szCs w:val="16"/>
                  <w:u w:val="single"/>
                  <w:bdr w:val="none" w:sz="0" w:space="0" w:color="auto" w:frame="1"/>
                </w:rPr>
                <w:t>Selection And Evaluation Of Instructional Materials</w:t>
              </w:r>
            </w:hyperlink>
          </w:p>
        </w:tc>
      </w:tr>
      <w:tr w:rsidR="002D5F10" w:rsidRPr="00570E30" w14:paraId="310B2FA5" w14:textId="77777777" w:rsidTr="002D5F10">
        <w:tc>
          <w:tcPr>
            <w:tcW w:w="5425" w:type="dxa"/>
            <w:shd w:val="clear" w:color="auto" w:fill="auto"/>
            <w:tcMar>
              <w:top w:w="75" w:type="dxa"/>
              <w:left w:w="0" w:type="dxa"/>
              <w:bottom w:w="75" w:type="dxa"/>
              <w:right w:w="150" w:type="dxa"/>
            </w:tcMar>
            <w:vAlign w:val="bottom"/>
            <w:hideMark/>
          </w:tcPr>
          <w:p w14:paraId="120DCA0E" w14:textId="77777777" w:rsidR="002D5F10" w:rsidRPr="00570E30" w:rsidRDefault="002D5F10" w:rsidP="002D5F10">
            <w:pPr>
              <w:spacing w:line="240" w:lineRule="auto"/>
              <w:rPr>
                <w:sz w:val="16"/>
                <w:szCs w:val="16"/>
              </w:rPr>
            </w:pPr>
            <w:r w:rsidRPr="00570E30">
              <w:rPr>
                <w:sz w:val="16"/>
                <w:szCs w:val="16"/>
              </w:rPr>
              <w:t>6161.1-E(1)</w:t>
            </w:r>
          </w:p>
        </w:tc>
        <w:tc>
          <w:tcPr>
            <w:tcW w:w="0" w:type="auto"/>
            <w:shd w:val="clear" w:color="auto" w:fill="auto"/>
            <w:tcMar>
              <w:top w:w="75" w:type="dxa"/>
              <w:left w:w="0" w:type="dxa"/>
              <w:bottom w:w="75" w:type="dxa"/>
              <w:right w:w="150" w:type="dxa"/>
            </w:tcMar>
            <w:vAlign w:val="bottom"/>
            <w:hideMark/>
          </w:tcPr>
          <w:p w14:paraId="360D232C" w14:textId="77777777" w:rsidR="002D5F10" w:rsidRPr="00570E30" w:rsidRDefault="002D5F10" w:rsidP="002D5F10">
            <w:pPr>
              <w:spacing w:line="240" w:lineRule="auto"/>
              <w:rPr>
                <w:sz w:val="16"/>
                <w:szCs w:val="16"/>
              </w:rPr>
            </w:pPr>
            <w:hyperlink r:id="rId4441" w:history="1">
              <w:r w:rsidRPr="00570E30">
                <w:rPr>
                  <w:color w:val="4E4E4E"/>
                  <w:sz w:val="16"/>
                  <w:szCs w:val="16"/>
                  <w:u w:val="single"/>
                  <w:bdr w:val="none" w:sz="0" w:space="0" w:color="auto" w:frame="1"/>
                </w:rPr>
                <w:t>Selection And Evaluation Of Instructional Materials</w:t>
              </w:r>
            </w:hyperlink>
          </w:p>
        </w:tc>
      </w:tr>
      <w:tr w:rsidR="002D5F10" w:rsidRPr="00570E30" w14:paraId="3953622C" w14:textId="77777777" w:rsidTr="002D5F10">
        <w:tc>
          <w:tcPr>
            <w:tcW w:w="5425" w:type="dxa"/>
            <w:shd w:val="clear" w:color="auto" w:fill="auto"/>
            <w:tcMar>
              <w:top w:w="75" w:type="dxa"/>
              <w:left w:w="0" w:type="dxa"/>
              <w:bottom w:w="75" w:type="dxa"/>
              <w:right w:w="150" w:type="dxa"/>
            </w:tcMar>
            <w:vAlign w:val="bottom"/>
            <w:hideMark/>
          </w:tcPr>
          <w:p w14:paraId="152F8C8F" w14:textId="77777777" w:rsidR="002D5F10" w:rsidRPr="00570E30" w:rsidRDefault="002D5F10" w:rsidP="002D5F10">
            <w:pPr>
              <w:spacing w:line="240" w:lineRule="auto"/>
              <w:rPr>
                <w:sz w:val="16"/>
                <w:szCs w:val="16"/>
              </w:rPr>
            </w:pPr>
            <w:r w:rsidRPr="00570E30">
              <w:rPr>
                <w:sz w:val="16"/>
                <w:szCs w:val="16"/>
              </w:rPr>
              <w:t>6161.11</w:t>
            </w:r>
          </w:p>
        </w:tc>
        <w:tc>
          <w:tcPr>
            <w:tcW w:w="0" w:type="auto"/>
            <w:shd w:val="clear" w:color="auto" w:fill="auto"/>
            <w:tcMar>
              <w:top w:w="75" w:type="dxa"/>
              <w:left w:w="0" w:type="dxa"/>
              <w:bottom w:w="75" w:type="dxa"/>
              <w:right w:w="150" w:type="dxa"/>
            </w:tcMar>
            <w:vAlign w:val="bottom"/>
            <w:hideMark/>
          </w:tcPr>
          <w:p w14:paraId="5C300597" w14:textId="77777777" w:rsidR="002D5F10" w:rsidRPr="00570E30" w:rsidRDefault="002D5F10" w:rsidP="002D5F10">
            <w:pPr>
              <w:spacing w:line="240" w:lineRule="auto"/>
              <w:rPr>
                <w:sz w:val="16"/>
                <w:szCs w:val="16"/>
              </w:rPr>
            </w:pPr>
            <w:hyperlink r:id="rId4442" w:history="1">
              <w:r w:rsidRPr="00570E30">
                <w:rPr>
                  <w:color w:val="4E4E4E"/>
                  <w:sz w:val="16"/>
                  <w:szCs w:val="16"/>
                  <w:u w:val="single"/>
                  <w:bdr w:val="none" w:sz="0" w:space="0" w:color="auto" w:frame="1"/>
                </w:rPr>
                <w:t>Supplementary Instructional Materials</w:t>
              </w:r>
            </w:hyperlink>
          </w:p>
        </w:tc>
      </w:tr>
      <w:tr w:rsidR="002D5F10" w:rsidRPr="00570E30" w14:paraId="2114C2E9" w14:textId="77777777" w:rsidTr="002D5F10">
        <w:tc>
          <w:tcPr>
            <w:tcW w:w="5425" w:type="dxa"/>
            <w:shd w:val="clear" w:color="auto" w:fill="auto"/>
            <w:tcMar>
              <w:top w:w="75" w:type="dxa"/>
              <w:left w:w="0" w:type="dxa"/>
              <w:bottom w:w="75" w:type="dxa"/>
              <w:right w:w="150" w:type="dxa"/>
            </w:tcMar>
            <w:vAlign w:val="bottom"/>
            <w:hideMark/>
          </w:tcPr>
          <w:p w14:paraId="4EEA168A" w14:textId="77777777" w:rsidR="002D5F10" w:rsidRPr="00570E30" w:rsidRDefault="002D5F10" w:rsidP="002D5F10">
            <w:pPr>
              <w:spacing w:line="240" w:lineRule="auto"/>
              <w:rPr>
                <w:sz w:val="16"/>
                <w:szCs w:val="16"/>
              </w:rPr>
            </w:pPr>
            <w:r w:rsidRPr="00570E30">
              <w:rPr>
                <w:sz w:val="16"/>
                <w:szCs w:val="16"/>
              </w:rPr>
              <w:t>6161.11</w:t>
            </w:r>
          </w:p>
        </w:tc>
        <w:tc>
          <w:tcPr>
            <w:tcW w:w="0" w:type="auto"/>
            <w:shd w:val="clear" w:color="auto" w:fill="auto"/>
            <w:tcMar>
              <w:top w:w="75" w:type="dxa"/>
              <w:left w:w="0" w:type="dxa"/>
              <w:bottom w:w="75" w:type="dxa"/>
              <w:right w:w="150" w:type="dxa"/>
            </w:tcMar>
            <w:vAlign w:val="bottom"/>
            <w:hideMark/>
          </w:tcPr>
          <w:p w14:paraId="056F7CD6" w14:textId="77777777" w:rsidR="002D5F10" w:rsidRPr="00570E30" w:rsidRDefault="002D5F10" w:rsidP="002D5F10">
            <w:pPr>
              <w:spacing w:line="240" w:lineRule="auto"/>
              <w:rPr>
                <w:sz w:val="16"/>
                <w:szCs w:val="16"/>
              </w:rPr>
            </w:pPr>
            <w:hyperlink r:id="rId4443" w:history="1">
              <w:r w:rsidRPr="00570E30">
                <w:rPr>
                  <w:color w:val="4E4E4E"/>
                  <w:sz w:val="16"/>
                  <w:szCs w:val="16"/>
                  <w:u w:val="single"/>
                  <w:bdr w:val="none" w:sz="0" w:space="0" w:color="auto" w:frame="1"/>
                </w:rPr>
                <w:t>Supplementary Instructional Materials</w:t>
              </w:r>
            </w:hyperlink>
          </w:p>
        </w:tc>
      </w:tr>
      <w:tr w:rsidR="002D5F10" w:rsidRPr="00570E30" w14:paraId="5A413AF7" w14:textId="77777777" w:rsidTr="002D5F10">
        <w:tc>
          <w:tcPr>
            <w:tcW w:w="5425" w:type="dxa"/>
            <w:shd w:val="clear" w:color="auto" w:fill="auto"/>
            <w:tcMar>
              <w:top w:w="75" w:type="dxa"/>
              <w:left w:w="0" w:type="dxa"/>
              <w:bottom w:w="75" w:type="dxa"/>
              <w:right w:w="150" w:type="dxa"/>
            </w:tcMar>
            <w:vAlign w:val="bottom"/>
            <w:hideMark/>
          </w:tcPr>
          <w:p w14:paraId="34861BB8" w14:textId="77777777" w:rsidR="002D5F10" w:rsidRPr="00570E30" w:rsidRDefault="002D5F10" w:rsidP="002D5F10">
            <w:pPr>
              <w:spacing w:line="240" w:lineRule="auto"/>
              <w:rPr>
                <w:sz w:val="16"/>
                <w:szCs w:val="16"/>
              </w:rPr>
            </w:pPr>
            <w:r w:rsidRPr="00570E30">
              <w:rPr>
                <w:sz w:val="16"/>
                <w:szCs w:val="16"/>
              </w:rPr>
              <w:t>6162.5</w:t>
            </w:r>
          </w:p>
        </w:tc>
        <w:tc>
          <w:tcPr>
            <w:tcW w:w="0" w:type="auto"/>
            <w:shd w:val="clear" w:color="auto" w:fill="auto"/>
            <w:tcMar>
              <w:top w:w="75" w:type="dxa"/>
              <w:left w:w="0" w:type="dxa"/>
              <w:bottom w:w="75" w:type="dxa"/>
              <w:right w:w="150" w:type="dxa"/>
            </w:tcMar>
            <w:vAlign w:val="bottom"/>
            <w:hideMark/>
          </w:tcPr>
          <w:p w14:paraId="17E228BB" w14:textId="77777777" w:rsidR="002D5F10" w:rsidRPr="00570E30" w:rsidRDefault="002D5F10" w:rsidP="002D5F10">
            <w:pPr>
              <w:spacing w:line="240" w:lineRule="auto"/>
              <w:rPr>
                <w:sz w:val="16"/>
                <w:szCs w:val="16"/>
              </w:rPr>
            </w:pPr>
            <w:hyperlink r:id="rId4444" w:history="1">
              <w:r w:rsidRPr="00570E30">
                <w:rPr>
                  <w:color w:val="4E4E4E"/>
                  <w:sz w:val="16"/>
                  <w:szCs w:val="16"/>
                  <w:u w:val="single"/>
                  <w:bdr w:val="none" w:sz="0" w:space="0" w:color="auto" w:frame="1"/>
                </w:rPr>
                <w:t>Student Assessment</w:t>
              </w:r>
            </w:hyperlink>
          </w:p>
        </w:tc>
      </w:tr>
      <w:tr w:rsidR="002D5F10" w:rsidRPr="00570E30" w14:paraId="4E759936" w14:textId="77777777" w:rsidTr="002D5F10">
        <w:tc>
          <w:tcPr>
            <w:tcW w:w="5425" w:type="dxa"/>
            <w:shd w:val="clear" w:color="auto" w:fill="auto"/>
            <w:tcMar>
              <w:top w:w="75" w:type="dxa"/>
              <w:left w:w="0" w:type="dxa"/>
              <w:bottom w:w="75" w:type="dxa"/>
              <w:right w:w="150" w:type="dxa"/>
            </w:tcMar>
            <w:vAlign w:val="bottom"/>
            <w:hideMark/>
          </w:tcPr>
          <w:p w14:paraId="137FF5F1"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2F0ADAB8" w14:textId="77777777" w:rsidR="002D5F10" w:rsidRPr="00570E30" w:rsidRDefault="002D5F10" w:rsidP="002D5F10">
            <w:pPr>
              <w:spacing w:line="240" w:lineRule="auto"/>
              <w:rPr>
                <w:sz w:val="16"/>
                <w:szCs w:val="16"/>
              </w:rPr>
            </w:pPr>
            <w:hyperlink r:id="rId4445" w:history="1">
              <w:r w:rsidRPr="00570E30">
                <w:rPr>
                  <w:color w:val="4E4E4E"/>
                  <w:sz w:val="16"/>
                  <w:szCs w:val="16"/>
                  <w:u w:val="single"/>
                  <w:bdr w:val="none" w:sz="0" w:space="0" w:color="auto" w:frame="1"/>
                </w:rPr>
                <w:t>State Academic Achievement Tests</w:t>
              </w:r>
            </w:hyperlink>
          </w:p>
        </w:tc>
      </w:tr>
      <w:tr w:rsidR="002D5F10" w:rsidRPr="00570E30" w14:paraId="4FEC2E37" w14:textId="77777777" w:rsidTr="002D5F10">
        <w:tc>
          <w:tcPr>
            <w:tcW w:w="5425" w:type="dxa"/>
            <w:shd w:val="clear" w:color="auto" w:fill="auto"/>
            <w:tcMar>
              <w:top w:w="75" w:type="dxa"/>
              <w:left w:w="0" w:type="dxa"/>
              <w:bottom w:w="75" w:type="dxa"/>
              <w:right w:w="150" w:type="dxa"/>
            </w:tcMar>
            <w:vAlign w:val="bottom"/>
            <w:hideMark/>
          </w:tcPr>
          <w:p w14:paraId="10839AB1"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23D22543" w14:textId="77777777" w:rsidR="002D5F10" w:rsidRPr="00570E30" w:rsidRDefault="002D5F10" w:rsidP="002D5F10">
            <w:pPr>
              <w:spacing w:line="240" w:lineRule="auto"/>
              <w:rPr>
                <w:sz w:val="16"/>
                <w:szCs w:val="16"/>
              </w:rPr>
            </w:pPr>
            <w:hyperlink r:id="rId4446" w:history="1">
              <w:r w:rsidRPr="00570E30">
                <w:rPr>
                  <w:color w:val="4E4E4E"/>
                  <w:sz w:val="16"/>
                  <w:szCs w:val="16"/>
                  <w:u w:val="single"/>
                  <w:bdr w:val="none" w:sz="0" w:space="0" w:color="auto" w:frame="1"/>
                </w:rPr>
                <w:t>State Academic Achievement Tests</w:t>
              </w:r>
            </w:hyperlink>
          </w:p>
        </w:tc>
      </w:tr>
      <w:tr w:rsidR="002D5F10" w:rsidRPr="00570E30" w14:paraId="323DEC10" w14:textId="77777777" w:rsidTr="002D5F10">
        <w:tc>
          <w:tcPr>
            <w:tcW w:w="5425" w:type="dxa"/>
            <w:shd w:val="clear" w:color="auto" w:fill="auto"/>
            <w:tcMar>
              <w:top w:w="75" w:type="dxa"/>
              <w:left w:w="0" w:type="dxa"/>
              <w:bottom w:w="75" w:type="dxa"/>
              <w:right w:w="150" w:type="dxa"/>
            </w:tcMar>
            <w:vAlign w:val="bottom"/>
            <w:hideMark/>
          </w:tcPr>
          <w:p w14:paraId="32B5DAA2" w14:textId="77777777" w:rsidR="002D5F10" w:rsidRPr="00570E30" w:rsidRDefault="002D5F10" w:rsidP="002D5F10">
            <w:pPr>
              <w:spacing w:line="240" w:lineRule="auto"/>
              <w:rPr>
                <w:sz w:val="16"/>
                <w:szCs w:val="16"/>
              </w:rPr>
            </w:pPr>
            <w:r w:rsidRPr="00570E30">
              <w:rPr>
                <w:sz w:val="16"/>
                <w:szCs w:val="16"/>
              </w:rPr>
              <w:t>6164.5</w:t>
            </w:r>
          </w:p>
        </w:tc>
        <w:tc>
          <w:tcPr>
            <w:tcW w:w="0" w:type="auto"/>
            <w:shd w:val="clear" w:color="auto" w:fill="auto"/>
            <w:tcMar>
              <w:top w:w="75" w:type="dxa"/>
              <w:left w:w="0" w:type="dxa"/>
              <w:bottom w:w="75" w:type="dxa"/>
              <w:right w:w="150" w:type="dxa"/>
            </w:tcMar>
            <w:vAlign w:val="bottom"/>
            <w:hideMark/>
          </w:tcPr>
          <w:p w14:paraId="05914CDA" w14:textId="77777777" w:rsidR="002D5F10" w:rsidRPr="00570E30" w:rsidRDefault="002D5F10" w:rsidP="002D5F10">
            <w:pPr>
              <w:spacing w:line="240" w:lineRule="auto"/>
              <w:rPr>
                <w:sz w:val="16"/>
                <w:szCs w:val="16"/>
              </w:rPr>
            </w:pPr>
            <w:hyperlink r:id="rId4447" w:history="1">
              <w:r w:rsidRPr="00570E30">
                <w:rPr>
                  <w:color w:val="4E4E4E"/>
                  <w:sz w:val="16"/>
                  <w:szCs w:val="16"/>
                  <w:u w:val="single"/>
                  <w:bdr w:val="none" w:sz="0" w:space="0" w:color="auto" w:frame="1"/>
                </w:rPr>
                <w:t>Student Success Teams</w:t>
              </w:r>
            </w:hyperlink>
          </w:p>
        </w:tc>
      </w:tr>
      <w:tr w:rsidR="002D5F10" w:rsidRPr="00570E30" w14:paraId="65DC696B" w14:textId="77777777" w:rsidTr="002D5F10">
        <w:tc>
          <w:tcPr>
            <w:tcW w:w="5425" w:type="dxa"/>
            <w:shd w:val="clear" w:color="auto" w:fill="auto"/>
            <w:tcMar>
              <w:top w:w="75" w:type="dxa"/>
              <w:left w:w="0" w:type="dxa"/>
              <w:bottom w:w="75" w:type="dxa"/>
              <w:right w:w="150" w:type="dxa"/>
            </w:tcMar>
            <w:vAlign w:val="bottom"/>
            <w:hideMark/>
          </w:tcPr>
          <w:p w14:paraId="0C95E361" w14:textId="77777777" w:rsidR="002D5F10" w:rsidRPr="00570E30" w:rsidRDefault="002D5F10" w:rsidP="002D5F10">
            <w:pPr>
              <w:spacing w:line="240" w:lineRule="auto"/>
              <w:rPr>
                <w:sz w:val="16"/>
                <w:szCs w:val="16"/>
              </w:rPr>
            </w:pPr>
            <w:r w:rsidRPr="00570E30">
              <w:rPr>
                <w:sz w:val="16"/>
                <w:szCs w:val="16"/>
              </w:rPr>
              <w:t>6164.5</w:t>
            </w:r>
          </w:p>
        </w:tc>
        <w:tc>
          <w:tcPr>
            <w:tcW w:w="0" w:type="auto"/>
            <w:shd w:val="clear" w:color="auto" w:fill="auto"/>
            <w:tcMar>
              <w:top w:w="75" w:type="dxa"/>
              <w:left w:w="0" w:type="dxa"/>
              <w:bottom w:w="75" w:type="dxa"/>
              <w:right w:w="150" w:type="dxa"/>
            </w:tcMar>
            <w:vAlign w:val="bottom"/>
            <w:hideMark/>
          </w:tcPr>
          <w:p w14:paraId="6D40B13D" w14:textId="77777777" w:rsidR="002D5F10" w:rsidRPr="00570E30" w:rsidRDefault="002D5F10" w:rsidP="002D5F10">
            <w:pPr>
              <w:spacing w:line="240" w:lineRule="auto"/>
              <w:rPr>
                <w:sz w:val="16"/>
                <w:szCs w:val="16"/>
              </w:rPr>
            </w:pPr>
            <w:hyperlink r:id="rId4448" w:history="1">
              <w:r w:rsidRPr="00570E30">
                <w:rPr>
                  <w:color w:val="4E4E4E"/>
                  <w:sz w:val="16"/>
                  <w:szCs w:val="16"/>
                  <w:u w:val="single"/>
                  <w:bdr w:val="none" w:sz="0" w:space="0" w:color="auto" w:frame="1"/>
                </w:rPr>
                <w:t>Student Success Teams</w:t>
              </w:r>
            </w:hyperlink>
          </w:p>
        </w:tc>
      </w:tr>
      <w:tr w:rsidR="002D5F10" w:rsidRPr="00570E30" w14:paraId="68604ED0" w14:textId="77777777" w:rsidTr="002D5F10">
        <w:tc>
          <w:tcPr>
            <w:tcW w:w="5425" w:type="dxa"/>
            <w:shd w:val="clear" w:color="auto" w:fill="auto"/>
            <w:tcMar>
              <w:top w:w="75" w:type="dxa"/>
              <w:left w:w="0" w:type="dxa"/>
              <w:bottom w:w="75" w:type="dxa"/>
              <w:right w:w="150" w:type="dxa"/>
            </w:tcMar>
            <w:vAlign w:val="bottom"/>
            <w:hideMark/>
          </w:tcPr>
          <w:p w14:paraId="53C51C3D" w14:textId="77777777" w:rsidR="002D5F10" w:rsidRPr="00570E30" w:rsidRDefault="002D5F10" w:rsidP="002D5F10">
            <w:pPr>
              <w:spacing w:line="240" w:lineRule="auto"/>
              <w:rPr>
                <w:sz w:val="16"/>
                <w:szCs w:val="16"/>
              </w:rPr>
            </w:pPr>
            <w:r w:rsidRPr="00570E30">
              <w:rPr>
                <w:sz w:val="16"/>
                <w:szCs w:val="16"/>
              </w:rPr>
              <w:t>6164.6</w:t>
            </w:r>
          </w:p>
        </w:tc>
        <w:tc>
          <w:tcPr>
            <w:tcW w:w="0" w:type="auto"/>
            <w:shd w:val="clear" w:color="auto" w:fill="auto"/>
            <w:tcMar>
              <w:top w:w="75" w:type="dxa"/>
              <w:left w:w="0" w:type="dxa"/>
              <w:bottom w:w="75" w:type="dxa"/>
              <w:right w:w="150" w:type="dxa"/>
            </w:tcMar>
            <w:vAlign w:val="bottom"/>
            <w:hideMark/>
          </w:tcPr>
          <w:p w14:paraId="4BD93F5A" w14:textId="77777777" w:rsidR="002D5F10" w:rsidRPr="00570E30" w:rsidRDefault="002D5F10" w:rsidP="002D5F10">
            <w:pPr>
              <w:spacing w:line="240" w:lineRule="auto"/>
              <w:rPr>
                <w:sz w:val="16"/>
                <w:szCs w:val="16"/>
              </w:rPr>
            </w:pPr>
            <w:hyperlink r:id="rId4449" w:history="1">
              <w:r w:rsidRPr="00570E30">
                <w:rPr>
                  <w:color w:val="4E4E4E"/>
                  <w:sz w:val="16"/>
                  <w:szCs w:val="16"/>
                  <w:u w:val="single"/>
                  <w:bdr w:val="none" w:sz="0" w:space="0" w:color="auto" w:frame="1"/>
                </w:rPr>
                <w:t>Identification And Education Under Section 504</w:t>
              </w:r>
            </w:hyperlink>
          </w:p>
        </w:tc>
      </w:tr>
      <w:tr w:rsidR="002D5F10" w:rsidRPr="00570E30" w14:paraId="0D955CDD" w14:textId="77777777" w:rsidTr="002D5F10">
        <w:tc>
          <w:tcPr>
            <w:tcW w:w="5425" w:type="dxa"/>
            <w:shd w:val="clear" w:color="auto" w:fill="auto"/>
            <w:tcMar>
              <w:top w:w="75" w:type="dxa"/>
              <w:left w:w="0" w:type="dxa"/>
              <w:bottom w:w="75" w:type="dxa"/>
              <w:right w:w="150" w:type="dxa"/>
            </w:tcMar>
            <w:vAlign w:val="bottom"/>
            <w:hideMark/>
          </w:tcPr>
          <w:p w14:paraId="51BC69B6" w14:textId="77777777" w:rsidR="002D5F10" w:rsidRPr="00570E30" w:rsidRDefault="002D5F10" w:rsidP="002D5F10">
            <w:pPr>
              <w:spacing w:line="240" w:lineRule="auto"/>
              <w:rPr>
                <w:sz w:val="16"/>
                <w:szCs w:val="16"/>
              </w:rPr>
            </w:pPr>
            <w:r w:rsidRPr="00570E30">
              <w:rPr>
                <w:sz w:val="16"/>
                <w:szCs w:val="16"/>
              </w:rPr>
              <w:t>6164.6</w:t>
            </w:r>
          </w:p>
        </w:tc>
        <w:tc>
          <w:tcPr>
            <w:tcW w:w="0" w:type="auto"/>
            <w:shd w:val="clear" w:color="auto" w:fill="auto"/>
            <w:tcMar>
              <w:top w:w="75" w:type="dxa"/>
              <w:left w:w="0" w:type="dxa"/>
              <w:bottom w:w="75" w:type="dxa"/>
              <w:right w:w="150" w:type="dxa"/>
            </w:tcMar>
            <w:vAlign w:val="bottom"/>
            <w:hideMark/>
          </w:tcPr>
          <w:p w14:paraId="44305763" w14:textId="77777777" w:rsidR="002D5F10" w:rsidRPr="00570E30" w:rsidRDefault="002D5F10" w:rsidP="002D5F10">
            <w:pPr>
              <w:spacing w:line="240" w:lineRule="auto"/>
              <w:rPr>
                <w:sz w:val="16"/>
                <w:szCs w:val="16"/>
              </w:rPr>
            </w:pPr>
            <w:hyperlink r:id="rId4450" w:history="1">
              <w:r w:rsidRPr="00570E30">
                <w:rPr>
                  <w:color w:val="4E4E4E"/>
                  <w:sz w:val="16"/>
                  <w:szCs w:val="16"/>
                  <w:u w:val="single"/>
                  <w:bdr w:val="none" w:sz="0" w:space="0" w:color="auto" w:frame="1"/>
                </w:rPr>
                <w:t>Identification And Education Under Section 504</w:t>
              </w:r>
            </w:hyperlink>
          </w:p>
        </w:tc>
      </w:tr>
      <w:tr w:rsidR="002D5F10" w:rsidRPr="00570E30" w14:paraId="272A227E" w14:textId="77777777" w:rsidTr="002D5F10">
        <w:tc>
          <w:tcPr>
            <w:tcW w:w="5425" w:type="dxa"/>
            <w:shd w:val="clear" w:color="auto" w:fill="auto"/>
            <w:tcMar>
              <w:top w:w="75" w:type="dxa"/>
              <w:left w:w="0" w:type="dxa"/>
              <w:bottom w:w="75" w:type="dxa"/>
              <w:right w:w="150" w:type="dxa"/>
            </w:tcMar>
            <w:vAlign w:val="bottom"/>
            <w:hideMark/>
          </w:tcPr>
          <w:p w14:paraId="36185357" w14:textId="77777777" w:rsidR="002D5F10" w:rsidRPr="00570E30" w:rsidRDefault="002D5F10" w:rsidP="002D5F10">
            <w:pPr>
              <w:spacing w:line="240" w:lineRule="auto"/>
              <w:rPr>
                <w:sz w:val="16"/>
                <w:szCs w:val="16"/>
              </w:rPr>
            </w:pPr>
            <w:r w:rsidRPr="00570E30">
              <w:rPr>
                <w:sz w:val="16"/>
                <w:szCs w:val="16"/>
              </w:rPr>
              <w:t>6170.1</w:t>
            </w:r>
          </w:p>
        </w:tc>
        <w:tc>
          <w:tcPr>
            <w:tcW w:w="0" w:type="auto"/>
            <w:shd w:val="clear" w:color="auto" w:fill="auto"/>
            <w:tcMar>
              <w:top w:w="75" w:type="dxa"/>
              <w:left w:w="0" w:type="dxa"/>
              <w:bottom w:w="75" w:type="dxa"/>
              <w:right w:w="150" w:type="dxa"/>
            </w:tcMar>
            <w:vAlign w:val="bottom"/>
            <w:hideMark/>
          </w:tcPr>
          <w:p w14:paraId="5E420E44" w14:textId="77777777" w:rsidR="002D5F10" w:rsidRPr="00570E30" w:rsidRDefault="002D5F10" w:rsidP="002D5F10">
            <w:pPr>
              <w:spacing w:line="240" w:lineRule="auto"/>
              <w:rPr>
                <w:sz w:val="16"/>
                <w:szCs w:val="16"/>
              </w:rPr>
            </w:pPr>
            <w:hyperlink r:id="rId4451" w:history="1">
              <w:r w:rsidRPr="00570E30">
                <w:rPr>
                  <w:color w:val="4E4E4E"/>
                  <w:sz w:val="16"/>
                  <w:szCs w:val="16"/>
                  <w:u w:val="single"/>
                  <w:bdr w:val="none" w:sz="0" w:space="0" w:color="auto" w:frame="1"/>
                </w:rPr>
                <w:t>Transitional Kindergarten</w:t>
              </w:r>
            </w:hyperlink>
          </w:p>
        </w:tc>
      </w:tr>
      <w:tr w:rsidR="002D5F10" w:rsidRPr="00570E30" w14:paraId="2FBD9B97" w14:textId="77777777" w:rsidTr="002D5F10">
        <w:tc>
          <w:tcPr>
            <w:tcW w:w="5425" w:type="dxa"/>
            <w:shd w:val="clear" w:color="auto" w:fill="auto"/>
            <w:tcMar>
              <w:top w:w="75" w:type="dxa"/>
              <w:left w:w="0" w:type="dxa"/>
              <w:bottom w:w="75" w:type="dxa"/>
              <w:right w:w="150" w:type="dxa"/>
            </w:tcMar>
            <w:vAlign w:val="bottom"/>
            <w:hideMark/>
          </w:tcPr>
          <w:p w14:paraId="167A02CF" w14:textId="77777777" w:rsidR="002D5F10" w:rsidRPr="00570E30" w:rsidRDefault="002D5F10" w:rsidP="002D5F10">
            <w:pPr>
              <w:spacing w:line="240" w:lineRule="auto"/>
              <w:rPr>
                <w:sz w:val="16"/>
                <w:szCs w:val="16"/>
              </w:rPr>
            </w:pPr>
            <w:r w:rsidRPr="00570E30">
              <w:rPr>
                <w:sz w:val="16"/>
                <w:szCs w:val="16"/>
              </w:rPr>
              <w:t>6171</w:t>
            </w:r>
          </w:p>
        </w:tc>
        <w:tc>
          <w:tcPr>
            <w:tcW w:w="0" w:type="auto"/>
            <w:shd w:val="clear" w:color="auto" w:fill="auto"/>
            <w:tcMar>
              <w:top w:w="75" w:type="dxa"/>
              <w:left w:w="0" w:type="dxa"/>
              <w:bottom w:w="75" w:type="dxa"/>
              <w:right w:w="150" w:type="dxa"/>
            </w:tcMar>
            <w:vAlign w:val="bottom"/>
            <w:hideMark/>
          </w:tcPr>
          <w:p w14:paraId="61CA7A2B" w14:textId="77777777" w:rsidR="002D5F10" w:rsidRPr="00570E30" w:rsidRDefault="002D5F10" w:rsidP="002D5F10">
            <w:pPr>
              <w:spacing w:line="240" w:lineRule="auto"/>
              <w:rPr>
                <w:sz w:val="16"/>
                <w:szCs w:val="16"/>
              </w:rPr>
            </w:pPr>
            <w:hyperlink r:id="rId4452" w:history="1">
              <w:r w:rsidRPr="00570E30">
                <w:rPr>
                  <w:color w:val="005580"/>
                  <w:sz w:val="16"/>
                  <w:szCs w:val="16"/>
                  <w:u w:val="single"/>
                  <w:bdr w:val="none" w:sz="0" w:space="0" w:color="auto" w:frame="1"/>
                </w:rPr>
                <w:t>Title I Programs</w:t>
              </w:r>
            </w:hyperlink>
          </w:p>
        </w:tc>
      </w:tr>
      <w:tr w:rsidR="002D5F10" w:rsidRPr="00570E30" w14:paraId="65B3A9D5" w14:textId="77777777" w:rsidTr="002D5F10">
        <w:tc>
          <w:tcPr>
            <w:tcW w:w="5425" w:type="dxa"/>
            <w:shd w:val="clear" w:color="auto" w:fill="auto"/>
            <w:tcMar>
              <w:top w:w="75" w:type="dxa"/>
              <w:left w:w="0" w:type="dxa"/>
              <w:bottom w:w="75" w:type="dxa"/>
              <w:right w:w="150" w:type="dxa"/>
            </w:tcMar>
            <w:vAlign w:val="bottom"/>
            <w:hideMark/>
          </w:tcPr>
          <w:p w14:paraId="1806ACC6" w14:textId="77777777" w:rsidR="002D5F10" w:rsidRPr="00570E30" w:rsidRDefault="002D5F10" w:rsidP="002D5F10">
            <w:pPr>
              <w:spacing w:line="240" w:lineRule="auto"/>
              <w:rPr>
                <w:sz w:val="16"/>
                <w:szCs w:val="16"/>
              </w:rPr>
            </w:pPr>
            <w:r w:rsidRPr="00570E30">
              <w:rPr>
                <w:sz w:val="16"/>
                <w:szCs w:val="16"/>
              </w:rPr>
              <w:t>6171</w:t>
            </w:r>
          </w:p>
        </w:tc>
        <w:tc>
          <w:tcPr>
            <w:tcW w:w="0" w:type="auto"/>
            <w:shd w:val="clear" w:color="auto" w:fill="auto"/>
            <w:tcMar>
              <w:top w:w="75" w:type="dxa"/>
              <w:left w:w="0" w:type="dxa"/>
              <w:bottom w:w="75" w:type="dxa"/>
              <w:right w:w="150" w:type="dxa"/>
            </w:tcMar>
            <w:vAlign w:val="bottom"/>
            <w:hideMark/>
          </w:tcPr>
          <w:p w14:paraId="531EF541" w14:textId="77777777" w:rsidR="002D5F10" w:rsidRPr="00570E30" w:rsidRDefault="002D5F10" w:rsidP="002D5F10">
            <w:pPr>
              <w:spacing w:line="240" w:lineRule="auto"/>
              <w:rPr>
                <w:sz w:val="16"/>
                <w:szCs w:val="16"/>
              </w:rPr>
            </w:pPr>
            <w:hyperlink r:id="rId4453" w:history="1">
              <w:r w:rsidRPr="00570E30">
                <w:rPr>
                  <w:color w:val="4E4E4E"/>
                  <w:sz w:val="16"/>
                  <w:szCs w:val="16"/>
                  <w:u w:val="single"/>
                  <w:bdr w:val="none" w:sz="0" w:space="0" w:color="auto" w:frame="1"/>
                </w:rPr>
                <w:t>Title I Programs</w:t>
              </w:r>
            </w:hyperlink>
          </w:p>
        </w:tc>
      </w:tr>
      <w:tr w:rsidR="002D5F10" w:rsidRPr="00570E30" w14:paraId="368E84E9" w14:textId="77777777" w:rsidTr="002D5F10">
        <w:tc>
          <w:tcPr>
            <w:tcW w:w="5425" w:type="dxa"/>
            <w:shd w:val="clear" w:color="auto" w:fill="auto"/>
            <w:tcMar>
              <w:top w:w="75" w:type="dxa"/>
              <w:left w:w="0" w:type="dxa"/>
              <w:bottom w:w="75" w:type="dxa"/>
              <w:right w:w="150" w:type="dxa"/>
            </w:tcMar>
            <w:vAlign w:val="bottom"/>
            <w:hideMark/>
          </w:tcPr>
          <w:p w14:paraId="38874DCF"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39C0DA96" w14:textId="77777777" w:rsidR="002D5F10" w:rsidRPr="00570E30" w:rsidRDefault="002D5F10" w:rsidP="002D5F10">
            <w:pPr>
              <w:spacing w:line="240" w:lineRule="auto"/>
              <w:rPr>
                <w:sz w:val="16"/>
                <w:szCs w:val="16"/>
              </w:rPr>
            </w:pPr>
            <w:hyperlink r:id="rId4454" w:history="1">
              <w:r w:rsidRPr="00570E30">
                <w:rPr>
                  <w:color w:val="4E4E4E"/>
                  <w:sz w:val="16"/>
                  <w:szCs w:val="16"/>
                  <w:u w:val="single"/>
                  <w:bdr w:val="none" w:sz="0" w:space="0" w:color="auto" w:frame="1"/>
                </w:rPr>
                <w:t>Gifted And Talented Student Program</w:t>
              </w:r>
            </w:hyperlink>
          </w:p>
        </w:tc>
      </w:tr>
      <w:tr w:rsidR="002D5F10" w:rsidRPr="00570E30" w14:paraId="354D4F69" w14:textId="77777777" w:rsidTr="002D5F10">
        <w:tc>
          <w:tcPr>
            <w:tcW w:w="5425" w:type="dxa"/>
            <w:shd w:val="clear" w:color="auto" w:fill="auto"/>
            <w:tcMar>
              <w:top w:w="75" w:type="dxa"/>
              <w:left w:w="0" w:type="dxa"/>
              <w:bottom w:w="75" w:type="dxa"/>
              <w:right w:w="150" w:type="dxa"/>
            </w:tcMar>
            <w:vAlign w:val="bottom"/>
            <w:hideMark/>
          </w:tcPr>
          <w:p w14:paraId="148D9F03"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1819EAB1" w14:textId="77777777" w:rsidR="002D5F10" w:rsidRPr="00570E30" w:rsidRDefault="002D5F10" w:rsidP="002D5F10">
            <w:pPr>
              <w:spacing w:line="240" w:lineRule="auto"/>
              <w:rPr>
                <w:sz w:val="16"/>
                <w:szCs w:val="16"/>
              </w:rPr>
            </w:pPr>
            <w:hyperlink r:id="rId4455" w:history="1">
              <w:r w:rsidRPr="00570E30">
                <w:rPr>
                  <w:color w:val="4E4E4E"/>
                  <w:sz w:val="16"/>
                  <w:szCs w:val="16"/>
                  <w:u w:val="single"/>
                  <w:bdr w:val="none" w:sz="0" w:space="0" w:color="auto" w:frame="1"/>
                </w:rPr>
                <w:t>Gifted And Talented Student Program</w:t>
              </w:r>
            </w:hyperlink>
          </w:p>
        </w:tc>
      </w:tr>
      <w:tr w:rsidR="002D5F10" w:rsidRPr="00570E30" w14:paraId="3081F3B0" w14:textId="77777777" w:rsidTr="002D5F10">
        <w:tc>
          <w:tcPr>
            <w:tcW w:w="5425" w:type="dxa"/>
            <w:shd w:val="clear" w:color="auto" w:fill="auto"/>
            <w:tcMar>
              <w:top w:w="75" w:type="dxa"/>
              <w:left w:w="0" w:type="dxa"/>
              <w:bottom w:w="75" w:type="dxa"/>
              <w:right w:w="150" w:type="dxa"/>
            </w:tcMar>
            <w:vAlign w:val="bottom"/>
            <w:hideMark/>
          </w:tcPr>
          <w:p w14:paraId="71EC3114"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0D23C67A" w14:textId="77777777" w:rsidR="002D5F10" w:rsidRPr="00570E30" w:rsidRDefault="002D5F10" w:rsidP="002D5F10">
            <w:pPr>
              <w:spacing w:line="240" w:lineRule="auto"/>
              <w:rPr>
                <w:sz w:val="16"/>
                <w:szCs w:val="16"/>
              </w:rPr>
            </w:pPr>
            <w:hyperlink r:id="rId4456" w:history="1">
              <w:r w:rsidRPr="00570E30">
                <w:rPr>
                  <w:color w:val="4E4E4E"/>
                  <w:sz w:val="16"/>
                  <w:szCs w:val="16"/>
                  <w:u w:val="single"/>
                  <w:bdr w:val="none" w:sz="0" w:space="0" w:color="auto" w:frame="1"/>
                </w:rPr>
                <w:t>Education For Homeless Children</w:t>
              </w:r>
            </w:hyperlink>
          </w:p>
        </w:tc>
      </w:tr>
      <w:tr w:rsidR="002D5F10" w:rsidRPr="00570E30" w14:paraId="3DDB875A" w14:textId="77777777" w:rsidTr="002D5F10">
        <w:tc>
          <w:tcPr>
            <w:tcW w:w="5425" w:type="dxa"/>
            <w:shd w:val="clear" w:color="auto" w:fill="auto"/>
            <w:tcMar>
              <w:top w:w="75" w:type="dxa"/>
              <w:left w:w="0" w:type="dxa"/>
              <w:bottom w:w="75" w:type="dxa"/>
              <w:right w:w="150" w:type="dxa"/>
            </w:tcMar>
            <w:vAlign w:val="bottom"/>
            <w:hideMark/>
          </w:tcPr>
          <w:p w14:paraId="046E77B7"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1CF3539E" w14:textId="77777777" w:rsidR="002D5F10" w:rsidRPr="00570E30" w:rsidRDefault="002D5F10" w:rsidP="002D5F10">
            <w:pPr>
              <w:spacing w:line="240" w:lineRule="auto"/>
              <w:rPr>
                <w:sz w:val="16"/>
                <w:szCs w:val="16"/>
              </w:rPr>
            </w:pPr>
            <w:hyperlink r:id="rId4457" w:history="1">
              <w:r w:rsidRPr="00570E30">
                <w:rPr>
                  <w:color w:val="4E4E4E"/>
                  <w:sz w:val="16"/>
                  <w:szCs w:val="16"/>
                  <w:u w:val="single"/>
                  <w:bdr w:val="none" w:sz="0" w:space="0" w:color="auto" w:frame="1"/>
                </w:rPr>
                <w:t>Education For Homeless Children</w:t>
              </w:r>
            </w:hyperlink>
          </w:p>
        </w:tc>
      </w:tr>
      <w:tr w:rsidR="002D5F10" w:rsidRPr="00570E30" w14:paraId="7427B18E" w14:textId="77777777" w:rsidTr="002D5F10">
        <w:tc>
          <w:tcPr>
            <w:tcW w:w="5425" w:type="dxa"/>
            <w:shd w:val="clear" w:color="auto" w:fill="auto"/>
            <w:tcMar>
              <w:top w:w="75" w:type="dxa"/>
              <w:left w:w="0" w:type="dxa"/>
              <w:bottom w:w="75" w:type="dxa"/>
              <w:right w:w="150" w:type="dxa"/>
            </w:tcMar>
            <w:vAlign w:val="bottom"/>
            <w:hideMark/>
          </w:tcPr>
          <w:p w14:paraId="29E44EF4" w14:textId="77777777" w:rsidR="002D5F10" w:rsidRPr="00570E30" w:rsidRDefault="002D5F10" w:rsidP="002D5F10">
            <w:pPr>
              <w:spacing w:line="240" w:lineRule="auto"/>
              <w:rPr>
                <w:sz w:val="16"/>
                <w:szCs w:val="16"/>
              </w:rPr>
            </w:pPr>
            <w:r w:rsidRPr="00570E30">
              <w:rPr>
                <w:sz w:val="16"/>
                <w:szCs w:val="16"/>
              </w:rPr>
              <w:t>6173-E PDF(1)</w:t>
            </w:r>
          </w:p>
        </w:tc>
        <w:tc>
          <w:tcPr>
            <w:tcW w:w="0" w:type="auto"/>
            <w:shd w:val="clear" w:color="auto" w:fill="auto"/>
            <w:tcMar>
              <w:top w:w="75" w:type="dxa"/>
              <w:left w:w="0" w:type="dxa"/>
              <w:bottom w:w="75" w:type="dxa"/>
              <w:right w:w="150" w:type="dxa"/>
            </w:tcMar>
            <w:vAlign w:val="bottom"/>
            <w:hideMark/>
          </w:tcPr>
          <w:p w14:paraId="36B5B684" w14:textId="77777777" w:rsidR="002D5F10" w:rsidRPr="00570E30" w:rsidRDefault="002D5F10" w:rsidP="002D5F10">
            <w:pPr>
              <w:spacing w:line="240" w:lineRule="auto"/>
              <w:rPr>
                <w:sz w:val="16"/>
                <w:szCs w:val="16"/>
              </w:rPr>
            </w:pPr>
            <w:hyperlink r:id="rId4458" w:history="1">
              <w:r w:rsidRPr="00570E30">
                <w:rPr>
                  <w:color w:val="4E4E4E"/>
                  <w:sz w:val="16"/>
                  <w:szCs w:val="16"/>
                  <w:u w:val="single"/>
                  <w:bdr w:val="none" w:sz="0" w:space="0" w:color="auto" w:frame="1"/>
                </w:rPr>
                <w:t>Education For Homeless Children</w:t>
              </w:r>
            </w:hyperlink>
          </w:p>
        </w:tc>
      </w:tr>
      <w:tr w:rsidR="002D5F10" w:rsidRPr="00570E30" w14:paraId="4E780C0A" w14:textId="77777777" w:rsidTr="002D5F10">
        <w:tc>
          <w:tcPr>
            <w:tcW w:w="5425" w:type="dxa"/>
            <w:shd w:val="clear" w:color="auto" w:fill="auto"/>
            <w:tcMar>
              <w:top w:w="75" w:type="dxa"/>
              <w:left w:w="0" w:type="dxa"/>
              <w:bottom w:w="75" w:type="dxa"/>
              <w:right w:w="150" w:type="dxa"/>
            </w:tcMar>
            <w:vAlign w:val="bottom"/>
            <w:hideMark/>
          </w:tcPr>
          <w:p w14:paraId="31D378FE" w14:textId="77777777" w:rsidR="002D5F10" w:rsidRPr="00570E30" w:rsidRDefault="002D5F10" w:rsidP="002D5F10">
            <w:pPr>
              <w:spacing w:line="240" w:lineRule="auto"/>
              <w:rPr>
                <w:sz w:val="16"/>
                <w:szCs w:val="16"/>
              </w:rPr>
            </w:pPr>
            <w:r w:rsidRPr="00570E30">
              <w:rPr>
                <w:sz w:val="16"/>
                <w:szCs w:val="16"/>
              </w:rPr>
              <w:t>6173-E PDF(4)</w:t>
            </w:r>
          </w:p>
        </w:tc>
        <w:tc>
          <w:tcPr>
            <w:tcW w:w="0" w:type="auto"/>
            <w:shd w:val="clear" w:color="auto" w:fill="auto"/>
            <w:tcMar>
              <w:top w:w="75" w:type="dxa"/>
              <w:left w:w="0" w:type="dxa"/>
              <w:bottom w:w="75" w:type="dxa"/>
              <w:right w:w="150" w:type="dxa"/>
            </w:tcMar>
            <w:vAlign w:val="bottom"/>
            <w:hideMark/>
          </w:tcPr>
          <w:p w14:paraId="18D56B0A" w14:textId="77777777" w:rsidR="002D5F10" w:rsidRPr="00570E30" w:rsidRDefault="002D5F10" w:rsidP="002D5F10">
            <w:pPr>
              <w:spacing w:line="240" w:lineRule="auto"/>
              <w:rPr>
                <w:sz w:val="16"/>
                <w:szCs w:val="16"/>
              </w:rPr>
            </w:pPr>
            <w:hyperlink r:id="rId4459" w:history="1">
              <w:r w:rsidRPr="00570E30">
                <w:rPr>
                  <w:color w:val="4E4E4E"/>
                  <w:sz w:val="16"/>
                  <w:szCs w:val="16"/>
                  <w:u w:val="single"/>
                  <w:bdr w:val="none" w:sz="0" w:space="0" w:color="auto" w:frame="1"/>
                </w:rPr>
                <w:t>Education For Homeless Children</w:t>
              </w:r>
            </w:hyperlink>
          </w:p>
        </w:tc>
      </w:tr>
      <w:tr w:rsidR="002D5F10" w:rsidRPr="00570E30" w14:paraId="5E9A15B9" w14:textId="77777777" w:rsidTr="002D5F10">
        <w:tc>
          <w:tcPr>
            <w:tcW w:w="5425" w:type="dxa"/>
            <w:shd w:val="clear" w:color="auto" w:fill="auto"/>
            <w:tcMar>
              <w:top w:w="75" w:type="dxa"/>
              <w:left w:w="0" w:type="dxa"/>
              <w:bottom w:w="75" w:type="dxa"/>
              <w:right w:w="150" w:type="dxa"/>
            </w:tcMar>
            <w:vAlign w:val="bottom"/>
            <w:hideMark/>
          </w:tcPr>
          <w:p w14:paraId="6E72B851" w14:textId="77777777" w:rsidR="002D5F10" w:rsidRPr="00570E30" w:rsidRDefault="002D5F10" w:rsidP="002D5F10">
            <w:pPr>
              <w:spacing w:line="240" w:lineRule="auto"/>
              <w:rPr>
                <w:sz w:val="16"/>
                <w:szCs w:val="16"/>
              </w:rPr>
            </w:pPr>
            <w:r w:rsidRPr="00570E30">
              <w:rPr>
                <w:sz w:val="16"/>
                <w:szCs w:val="16"/>
              </w:rPr>
              <w:t>6173-E PDF(6)</w:t>
            </w:r>
          </w:p>
        </w:tc>
        <w:tc>
          <w:tcPr>
            <w:tcW w:w="0" w:type="auto"/>
            <w:shd w:val="clear" w:color="auto" w:fill="auto"/>
            <w:tcMar>
              <w:top w:w="75" w:type="dxa"/>
              <w:left w:w="0" w:type="dxa"/>
              <w:bottom w:w="75" w:type="dxa"/>
              <w:right w:w="150" w:type="dxa"/>
            </w:tcMar>
            <w:vAlign w:val="bottom"/>
            <w:hideMark/>
          </w:tcPr>
          <w:p w14:paraId="4215EFB7" w14:textId="77777777" w:rsidR="002D5F10" w:rsidRPr="00570E30" w:rsidRDefault="002D5F10" w:rsidP="002D5F10">
            <w:pPr>
              <w:spacing w:line="240" w:lineRule="auto"/>
              <w:rPr>
                <w:sz w:val="16"/>
                <w:szCs w:val="16"/>
              </w:rPr>
            </w:pPr>
            <w:hyperlink r:id="rId4460" w:history="1">
              <w:r w:rsidRPr="00570E30">
                <w:rPr>
                  <w:color w:val="4E4E4E"/>
                  <w:sz w:val="16"/>
                  <w:szCs w:val="16"/>
                  <w:u w:val="single"/>
                  <w:bdr w:val="none" w:sz="0" w:space="0" w:color="auto" w:frame="1"/>
                </w:rPr>
                <w:t>Education For Homeless Children</w:t>
              </w:r>
            </w:hyperlink>
          </w:p>
        </w:tc>
      </w:tr>
      <w:tr w:rsidR="002D5F10" w:rsidRPr="00570E30" w14:paraId="2B3EC078" w14:textId="77777777" w:rsidTr="002D5F10">
        <w:tc>
          <w:tcPr>
            <w:tcW w:w="5425" w:type="dxa"/>
            <w:shd w:val="clear" w:color="auto" w:fill="auto"/>
            <w:tcMar>
              <w:top w:w="75" w:type="dxa"/>
              <w:left w:w="0" w:type="dxa"/>
              <w:bottom w:w="75" w:type="dxa"/>
              <w:right w:w="150" w:type="dxa"/>
            </w:tcMar>
            <w:vAlign w:val="bottom"/>
            <w:hideMark/>
          </w:tcPr>
          <w:p w14:paraId="584036AB" w14:textId="77777777" w:rsidR="002D5F10" w:rsidRPr="00570E30" w:rsidRDefault="002D5F10" w:rsidP="002D5F10">
            <w:pPr>
              <w:spacing w:line="240" w:lineRule="auto"/>
              <w:rPr>
                <w:sz w:val="16"/>
                <w:szCs w:val="16"/>
              </w:rPr>
            </w:pPr>
            <w:r w:rsidRPr="00570E30">
              <w:rPr>
                <w:sz w:val="16"/>
                <w:szCs w:val="16"/>
              </w:rPr>
              <w:t>6173.1</w:t>
            </w:r>
          </w:p>
        </w:tc>
        <w:tc>
          <w:tcPr>
            <w:tcW w:w="0" w:type="auto"/>
            <w:shd w:val="clear" w:color="auto" w:fill="auto"/>
            <w:tcMar>
              <w:top w:w="75" w:type="dxa"/>
              <w:left w:w="0" w:type="dxa"/>
              <w:bottom w:w="75" w:type="dxa"/>
              <w:right w:w="150" w:type="dxa"/>
            </w:tcMar>
            <w:vAlign w:val="bottom"/>
            <w:hideMark/>
          </w:tcPr>
          <w:p w14:paraId="327E1D82" w14:textId="77777777" w:rsidR="002D5F10" w:rsidRPr="00570E30" w:rsidRDefault="002D5F10" w:rsidP="002D5F10">
            <w:pPr>
              <w:spacing w:line="240" w:lineRule="auto"/>
              <w:rPr>
                <w:sz w:val="16"/>
                <w:szCs w:val="16"/>
              </w:rPr>
            </w:pPr>
            <w:hyperlink r:id="rId4461" w:history="1">
              <w:r w:rsidRPr="00570E30">
                <w:rPr>
                  <w:color w:val="4E4E4E"/>
                  <w:sz w:val="16"/>
                  <w:szCs w:val="16"/>
                  <w:u w:val="single"/>
                  <w:bdr w:val="none" w:sz="0" w:space="0" w:color="auto" w:frame="1"/>
                </w:rPr>
                <w:t>Education For Foster Youth</w:t>
              </w:r>
            </w:hyperlink>
          </w:p>
        </w:tc>
      </w:tr>
      <w:tr w:rsidR="002D5F10" w:rsidRPr="00570E30" w14:paraId="092819D8" w14:textId="77777777" w:rsidTr="002D5F10">
        <w:tc>
          <w:tcPr>
            <w:tcW w:w="5425" w:type="dxa"/>
            <w:shd w:val="clear" w:color="auto" w:fill="auto"/>
            <w:tcMar>
              <w:top w:w="75" w:type="dxa"/>
              <w:left w:w="0" w:type="dxa"/>
              <w:bottom w:w="75" w:type="dxa"/>
              <w:right w:w="150" w:type="dxa"/>
            </w:tcMar>
            <w:vAlign w:val="bottom"/>
            <w:hideMark/>
          </w:tcPr>
          <w:p w14:paraId="216A96EF" w14:textId="77777777" w:rsidR="002D5F10" w:rsidRPr="00570E30" w:rsidRDefault="002D5F10" w:rsidP="002D5F10">
            <w:pPr>
              <w:spacing w:line="240" w:lineRule="auto"/>
              <w:rPr>
                <w:sz w:val="16"/>
                <w:szCs w:val="16"/>
              </w:rPr>
            </w:pPr>
            <w:r w:rsidRPr="00570E30">
              <w:rPr>
                <w:sz w:val="16"/>
                <w:szCs w:val="16"/>
              </w:rPr>
              <w:t>6173.1</w:t>
            </w:r>
          </w:p>
        </w:tc>
        <w:tc>
          <w:tcPr>
            <w:tcW w:w="0" w:type="auto"/>
            <w:shd w:val="clear" w:color="auto" w:fill="auto"/>
            <w:tcMar>
              <w:top w:w="75" w:type="dxa"/>
              <w:left w:w="0" w:type="dxa"/>
              <w:bottom w:w="75" w:type="dxa"/>
              <w:right w:w="150" w:type="dxa"/>
            </w:tcMar>
            <w:vAlign w:val="bottom"/>
            <w:hideMark/>
          </w:tcPr>
          <w:p w14:paraId="112D126A" w14:textId="77777777" w:rsidR="002D5F10" w:rsidRPr="00570E30" w:rsidRDefault="002D5F10" w:rsidP="002D5F10">
            <w:pPr>
              <w:spacing w:line="240" w:lineRule="auto"/>
              <w:rPr>
                <w:sz w:val="16"/>
                <w:szCs w:val="16"/>
              </w:rPr>
            </w:pPr>
            <w:hyperlink r:id="rId4462" w:history="1">
              <w:r w:rsidRPr="00570E30">
                <w:rPr>
                  <w:color w:val="4E4E4E"/>
                  <w:sz w:val="16"/>
                  <w:szCs w:val="16"/>
                  <w:u w:val="single"/>
                  <w:bdr w:val="none" w:sz="0" w:space="0" w:color="auto" w:frame="1"/>
                </w:rPr>
                <w:t>Education For Foster Youth</w:t>
              </w:r>
            </w:hyperlink>
          </w:p>
        </w:tc>
      </w:tr>
      <w:tr w:rsidR="002D5F10" w:rsidRPr="00570E30" w14:paraId="7B350AE4" w14:textId="77777777" w:rsidTr="002D5F10">
        <w:tc>
          <w:tcPr>
            <w:tcW w:w="5425" w:type="dxa"/>
            <w:shd w:val="clear" w:color="auto" w:fill="auto"/>
            <w:tcMar>
              <w:top w:w="75" w:type="dxa"/>
              <w:left w:w="0" w:type="dxa"/>
              <w:bottom w:w="75" w:type="dxa"/>
              <w:right w:w="150" w:type="dxa"/>
            </w:tcMar>
            <w:vAlign w:val="bottom"/>
            <w:hideMark/>
          </w:tcPr>
          <w:p w14:paraId="627422D2" w14:textId="77777777" w:rsidR="002D5F10" w:rsidRPr="00570E30" w:rsidRDefault="002D5F10" w:rsidP="002D5F10">
            <w:pPr>
              <w:spacing w:line="240" w:lineRule="auto"/>
              <w:rPr>
                <w:sz w:val="16"/>
                <w:szCs w:val="16"/>
              </w:rPr>
            </w:pPr>
            <w:r w:rsidRPr="00570E30">
              <w:rPr>
                <w:sz w:val="16"/>
                <w:szCs w:val="16"/>
              </w:rPr>
              <w:t>6173.2</w:t>
            </w:r>
          </w:p>
        </w:tc>
        <w:tc>
          <w:tcPr>
            <w:tcW w:w="0" w:type="auto"/>
            <w:shd w:val="clear" w:color="auto" w:fill="auto"/>
            <w:tcMar>
              <w:top w:w="75" w:type="dxa"/>
              <w:left w:w="0" w:type="dxa"/>
              <w:bottom w:w="75" w:type="dxa"/>
              <w:right w:w="150" w:type="dxa"/>
            </w:tcMar>
            <w:vAlign w:val="bottom"/>
            <w:hideMark/>
          </w:tcPr>
          <w:p w14:paraId="1C68CAB4" w14:textId="77777777" w:rsidR="002D5F10" w:rsidRPr="00570E30" w:rsidRDefault="002D5F10" w:rsidP="002D5F10">
            <w:pPr>
              <w:spacing w:line="240" w:lineRule="auto"/>
              <w:rPr>
                <w:sz w:val="16"/>
                <w:szCs w:val="16"/>
              </w:rPr>
            </w:pPr>
            <w:hyperlink r:id="rId4463" w:history="1">
              <w:r w:rsidRPr="00570E30">
                <w:rPr>
                  <w:color w:val="4E4E4E"/>
                  <w:sz w:val="16"/>
                  <w:szCs w:val="16"/>
                  <w:u w:val="single"/>
                  <w:bdr w:val="none" w:sz="0" w:space="0" w:color="auto" w:frame="1"/>
                </w:rPr>
                <w:t>Education Of Children Of Military Families</w:t>
              </w:r>
            </w:hyperlink>
          </w:p>
        </w:tc>
      </w:tr>
      <w:tr w:rsidR="002D5F10" w:rsidRPr="00570E30" w14:paraId="2C043B10" w14:textId="77777777" w:rsidTr="002D5F10">
        <w:tc>
          <w:tcPr>
            <w:tcW w:w="5425" w:type="dxa"/>
            <w:shd w:val="clear" w:color="auto" w:fill="auto"/>
            <w:tcMar>
              <w:top w:w="75" w:type="dxa"/>
              <w:left w:w="0" w:type="dxa"/>
              <w:bottom w:w="75" w:type="dxa"/>
              <w:right w:w="150" w:type="dxa"/>
            </w:tcMar>
            <w:vAlign w:val="bottom"/>
            <w:hideMark/>
          </w:tcPr>
          <w:p w14:paraId="3CEFD32D" w14:textId="77777777" w:rsidR="002D5F10" w:rsidRPr="00570E30" w:rsidRDefault="002D5F10" w:rsidP="002D5F10">
            <w:pPr>
              <w:spacing w:line="240" w:lineRule="auto"/>
              <w:rPr>
                <w:sz w:val="16"/>
                <w:szCs w:val="16"/>
              </w:rPr>
            </w:pPr>
            <w:r w:rsidRPr="00570E30">
              <w:rPr>
                <w:sz w:val="16"/>
                <w:szCs w:val="16"/>
              </w:rPr>
              <w:t>6173.2</w:t>
            </w:r>
          </w:p>
        </w:tc>
        <w:tc>
          <w:tcPr>
            <w:tcW w:w="0" w:type="auto"/>
            <w:shd w:val="clear" w:color="auto" w:fill="auto"/>
            <w:tcMar>
              <w:top w:w="75" w:type="dxa"/>
              <w:left w:w="0" w:type="dxa"/>
              <w:bottom w:w="75" w:type="dxa"/>
              <w:right w:w="150" w:type="dxa"/>
            </w:tcMar>
            <w:vAlign w:val="bottom"/>
            <w:hideMark/>
          </w:tcPr>
          <w:p w14:paraId="5785330C" w14:textId="77777777" w:rsidR="002D5F10" w:rsidRPr="00570E30" w:rsidRDefault="002D5F10" w:rsidP="002D5F10">
            <w:pPr>
              <w:spacing w:line="240" w:lineRule="auto"/>
              <w:rPr>
                <w:sz w:val="16"/>
                <w:szCs w:val="16"/>
              </w:rPr>
            </w:pPr>
            <w:hyperlink r:id="rId4464" w:history="1">
              <w:r w:rsidRPr="00570E30">
                <w:rPr>
                  <w:color w:val="4E4E4E"/>
                  <w:sz w:val="16"/>
                  <w:szCs w:val="16"/>
                  <w:u w:val="single"/>
                  <w:bdr w:val="none" w:sz="0" w:space="0" w:color="auto" w:frame="1"/>
                </w:rPr>
                <w:t>Education Of Children Of Military Families</w:t>
              </w:r>
            </w:hyperlink>
          </w:p>
        </w:tc>
      </w:tr>
      <w:tr w:rsidR="002D5F10" w:rsidRPr="00570E30" w14:paraId="7CC0EB1B" w14:textId="77777777" w:rsidTr="002D5F10">
        <w:tc>
          <w:tcPr>
            <w:tcW w:w="5425" w:type="dxa"/>
            <w:shd w:val="clear" w:color="auto" w:fill="auto"/>
            <w:tcMar>
              <w:top w:w="75" w:type="dxa"/>
              <w:left w:w="0" w:type="dxa"/>
              <w:bottom w:w="75" w:type="dxa"/>
              <w:right w:w="150" w:type="dxa"/>
            </w:tcMar>
            <w:vAlign w:val="bottom"/>
            <w:hideMark/>
          </w:tcPr>
          <w:p w14:paraId="395A9746" w14:textId="77777777" w:rsidR="002D5F10" w:rsidRPr="00570E30" w:rsidRDefault="002D5F10" w:rsidP="002D5F10">
            <w:pPr>
              <w:spacing w:line="240" w:lineRule="auto"/>
              <w:rPr>
                <w:sz w:val="16"/>
                <w:szCs w:val="16"/>
              </w:rPr>
            </w:pPr>
            <w:r w:rsidRPr="00570E30">
              <w:rPr>
                <w:sz w:val="16"/>
                <w:szCs w:val="16"/>
              </w:rPr>
              <w:t>6175</w:t>
            </w:r>
          </w:p>
        </w:tc>
        <w:tc>
          <w:tcPr>
            <w:tcW w:w="0" w:type="auto"/>
            <w:shd w:val="clear" w:color="auto" w:fill="auto"/>
            <w:tcMar>
              <w:top w:w="75" w:type="dxa"/>
              <w:left w:w="0" w:type="dxa"/>
              <w:bottom w:w="75" w:type="dxa"/>
              <w:right w:w="150" w:type="dxa"/>
            </w:tcMar>
            <w:vAlign w:val="bottom"/>
            <w:hideMark/>
          </w:tcPr>
          <w:p w14:paraId="636A36B0" w14:textId="77777777" w:rsidR="002D5F10" w:rsidRPr="00570E30" w:rsidRDefault="002D5F10" w:rsidP="002D5F10">
            <w:pPr>
              <w:spacing w:line="240" w:lineRule="auto"/>
              <w:rPr>
                <w:sz w:val="16"/>
                <w:szCs w:val="16"/>
              </w:rPr>
            </w:pPr>
            <w:hyperlink r:id="rId4465" w:history="1">
              <w:r w:rsidRPr="00570E30">
                <w:rPr>
                  <w:color w:val="4E4E4E"/>
                  <w:sz w:val="16"/>
                  <w:szCs w:val="16"/>
                  <w:u w:val="single"/>
                  <w:bdr w:val="none" w:sz="0" w:space="0" w:color="auto" w:frame="1"/>
                </w:rPr>
                <w:t>Migrant Education Program</w:t>
              </w:r>
            </w:hyperlink>
          </w:p>
        </w:tc>
      </w:tr>
      <w:tr w:rsidR="002D5F10" w:rsidRPr="00570E30" w14:paraId="6E72BECC" w14:textId="77777777" w:rsidTr="002D5F10">
        <w:tc>
          <w:tcPr>
            <w:tcW w:w="5425" w:type="dxa"/>
            <w:shd w:val="clear" w:color="auto" w:fill="auto"/>
            <w:tcMar>
              <w:top w:w="75" w:type="dxa"/>
              <w:left w:w="0" w:type="dxa"/>
              <w:bottom w:w="75" w:type="dxa"/>
              <w:right w:w="150" w:type="dxa"/>
            </w:tcMar>
            <w:vAlign w:val="bottom"/>
            <w:hideMark/>
          </w:tcPr>
          <w:p w14:paraId="10085D9A" w14:textId="77777777" w:rsidR="002D5F10" w:rsidRPr="00570E30" w:rsidRDefault="002D5F10" w:rsidP="002D5F10">
            <w:pPr>
              <w:spacing w:line="240" w:lineRule="auto"/>
              <w:rPr>
                <w:sz w:val="16"/>
                <w:szCs w:val="16"/>
              </w:rPr>
            </w:pPr>
            <w:r w:rsidRPr="00570E30">
              <w:rPr>
                <w:sz w:val="16"/>
                <w:szCs w:val="16"/>
              </w:rPr>
              <w:t>6175</w:t>
            </w:r>
          </w:p>
        </w:tc>
        <w:tc>
          <w:tcPr>
            <w:tcW w:w="0" w:type="auto"/>
            <w:shd w:val="clear" w:color="auto" w:fill="auto"/>
            <w:tcMar>
              <w:top w:w="75" w:type="dxa"/>
              <w:left w:w="0" w:type="dxa"/>
              <w:bottom w:w="75" w:type="dxa"/>
              <w:right w:w="150" w:type="dxa"/>
            </w:tcMar>
            <w:vAlign w:val="bottom"/>
            <w:hideMark/>
          </w:tcPr>
          <w:p w14:paraId="2BFB9AEA" w14:textId="77777777" w:rsidR="002D5F10" w:rsidRPr="00570E30" w:rsidRDefault="002D5F10" w:rsidP="002D5F10">
            <w:pPr>
              <w:spacing w:line="240" w:lineRule="auto"/>
              <w:rPr>
                <w:sz w:val="16"/>
                <w:szCs w:val="16"/>
              </w:rPr>
            </w:pPr>
            <w:hyperlink r:id="rId4466" w:history="1">
              <w:r w:rsidRPr="00570E30">
                <w:rPr>
                  <w:color w:val="4E4E4E"/>
                  <w:sz w:val="16"/>
                  <w:szCs w:val="16"/>
                  <w:u w:val="single"/>
                  <w:bdr w:val="none" w:sz="0" w:space="0" w:color="auto" w:frame="1"/>
                </w:rPr>
                <w:t>Migrant Education Program</w:t>
              </w:r>
            </w:hyperlink>
          </w:p>
        </w:tc>
      </w:tr>
      <w:tr w:rsidR="002D5F10" w:rsidRPr="00570E30" w14:paraId="43495266" w14:textId="77777777" w:rsidTr="002D5F10">
        <w:tc>
          <w:tcPr>
            <w:tcW w:w="5425" w:type="dxa"/>
            <w:shd w:val="clear" w:color="auto" w:fill="auto"/>
            <w:tcMar>
              <w:top w:w="75" w:type="dxa"/>
              <w:left w:w="0" w:type="dxa"/>
              <w:bottom w:w="75" w:type="dxa"/>
              <w:right w:w="150" w:type="dxa"/>
            </w:tcMar>
            <w:vAlign w:val="bottom"/>
            <w:hideMark/>
          </w:tcPr>
          <w:p w14:paraId="430E965D" w14:textId="77777777" w:rsidR="002D5F10" w:rsidRPr="00570E30" w:rsidRDefault="002D5F10" w:rsidP="002D5F10">
            <w:pPr>
              <w:spacing w:line="240" w:lineRule="auto"/>
              <w:rPr>
                <w:sz w:val="16"/>
                <w:szCs w:val="16"/>
              </w:rPr>
            </w:pPr>
            <w:r w:rsidRPr="00570E30">
              <w:rPr>
                <w:sz w:val="16"/>
                <w:szCs w:val="16"/>
              </w:rPr>
              <w:t>6190</w:t>
            </w:r>
          </w:p>
        </w:tc>
        <w:tc>
          <w:tcPr>
            <w:tcW w:w="0" w:type="auto"/>
            <w:shd w:val="clear" w:color="auto" w:fill="auto"/>
            <w:tcMar>
              <w:top w:w="75" w:type="dxa"/>
              <w:left w:w="0" w:type="dxa"/>
              <w:bottom w:w="75" w:type="dxa"/>
              <w:right w:w="150" w:type="dxa"/>
            </w:tcMar>
            <w:vAlign w:val="bottom"/>
            <w:hideMark/>
          </w:tcPr>
          <w:p w14:paraId="21AB4A2D" w14:textId="77777777" w:rsidR="002D5F10" w:rsidRPr="00570E30" w:rsidRDefault="002D5F10" w:rsidP="002D5F10">
            <w:pPr>
              <w:spacing w:line="240" w:lineRule="auto"/>
              <w:rPr>
                <w:sz w:val="16"/>
                <w:szCs w:val="16"/>
              </w:rPr>
            </w:pPr>
            <w:hyperlink r:id="rId4467" w:history="1">
              <w:r w:rsidRPr="00570E30">
                <w:rPr>
                  <w:color w:val="4E4E4E"/>
                  <w:sz w:val="16"/>
                  <w:szCs w:val="16"/>
                  <w:u w:val="single"/>
                  <w:bdr w:val="none" w:sz="0" w:space="0" w:color="auto" w:frame="1"/>
                </w:rPr>
                <w:t>Evaluation Of The Instructional Program</w:t>
              </w:r>
            </w:hyperlink>
          </w:p>
        </w:tc>
      </w:tr>
    </w:tbl>
    <w:p w14:paraId="4483AD57" w14:textId="3CBD85C4" w:rsidR="003F59EA" w:rsidRPr="00570E30" w:rsidRDefault="003F59EA" w:rsidP="00F96966">
      <w:pPr>
        <w:pBdr>
          <w:bottom w:val="single" w:sz="12" w:space="0" w:color="auto"/>
        </w:pBdr>
        <w:spacing w:before="100" w:beforeAutospacing="1" w:after="100" w:afterAutospacing="1" w:line="240" w:lineRule="auto"/>
        <w:rPr>
          <w:sz w:val="16"/>
          <w:szCs w:val="16"/>
        </w:rPr>
      </w:pPr>
    </w:p>
    <w:tbl>
      <w:tblPr>
        <w:tblW w:w="5000" w:type="pct"/>
        <w:tblCellMar>
          <w:left w:w="0" w:type="dxa"/>
          <w:right w:w="0" w:type="dxa"/>
        </w:tblCellMar>
        <w:tblLook w:val="04A0" w:firstRow="1" w:lastRow="0" w:firstColumn="1" w:lastColumn="0" w:noHBand="0" w:noVBand="1"/>
      </w:tblPr>
      <w:tblGrid>
        <w:gridCol w:w="1370"/>
        <w:gridCol w:w="7534"/>
        <w:gridCol w:w="456"/>
      </w:tblGrid>
      <w:tr w:rsidR="002D5F10" w:rsidRPr="00570E30" w14:paraId="47A757F2" w14:textId="77777777" w:rsidTr="002D5F10">
        <w:trPr>
          <w:gridAfter w:val="1"/>
        </w:trPr>
        <w:tc>
          <w:tcPr>
            <w:tcW w:w="0" w:type="auto"/>
            <w:shd w:val="clear" w:color="auto" w:fill="auto"/>
            <w:hideMark/>
          </w:tcPr>
          <w:p w14:paraId="7C3832CD" w14:textId="77777777" w:rsidR="002D5F10" w:rsidRPr="00570E30" w:rsidRDefault="002D5F10" w:rsidP="002D5F10">
            <w:pPr>
              <w:spacing w:after="100" w:afterAutospacing="1" w:line="240" w:lineRule="auto"/>
              <w:textAlignment w:val="baseline"/>
              <w:outlineLvl w:val="1"/>
              <w:rPr>
                <w:sz w:val="16"/>
                <w:szCs w:val="16"/>
              </w:rPr>
            </w:pPr>
            <w:bookmarkStart w:id="259" w:name="_Toc167284199"/>
            <w:r w:rsidRPr="00570E30">
              <w:rPr>
                <w:sz w:val="16"/>
                <w:szCs w:val="16"/>
              </w:rPr>
              <w:t>Policy 6178: Career Technical Education</w:t>
            </w:r>
            <w:bookmarkEnd w:id="259"/>
          </w:p>
        </w:tc>
        <w:tc>
          <w:tcPr>
            <w:tcW w:w="3000" w:type="dxa"/>
            <w:shd w:val="clear" w:color="auto" w:fill="auto"/>
            <w:hideMark/>
          </w:tcPr>
          <w:p w14:paraId="1301D078" w14:textId="77777777" w:rsidR="002D5F10" w:rsidRPr="00570E30" w:rsidRDefault="002D5F10" w:rsidP="002D5F10">
            <w:pPr>
              <w:spacing w:line="240" w:lineRule="auto"/>
              <w:rPr>
                <w:sz w:val="16"/>
                <w:szCs w:val="16"/>
              </w:rPr>
            </w:pPr>
            <w:r w:rsidRPr="00570E30">
              <w:rPr>
                <w:sz w:val="16"/>
                <w:szCs w:val="16"/>
                <w:bdr w:val="none" w:sz="0" w:space="0" w:color="auto" w:frame="1"/>
              </w:rPr>
              <w:t>Status: </w:t>
            </w:r>
            <w:r w:rsidRPr="00570E30">
              <w:rPr>
                <w:sz w:val="16"/>
                <w:szCs w:val="16"/>
              </w:rPr>
              <w:t>ADOPTED</w:t>
            </w:r>
          </w:p>
        </w:tc>
      </w:tr>
      <w:tr w:rsidR="002D5F10" w:rsidRPr="00570E30" w14:paraId="1E1938D9" w14:textId="77777777" w:rsidTr="002D5F10">
        <w:tc>
          <w:tcPr>
            <w:tcW w:w="0" w:type="auto"/>
            <w:shd w:val="clear" w:color="auto" w:fill="auto"/>
            <w:hideMark/>
          </w:tcPr>
          <w:p w14:paraId="79E5BC46" w14:textId="77777777" w:rsidR="002D5F10" w:rsidRPr="00570E30" w:rsidRDefault="002D5F10" w:rsidP="002D5F10">
            <w:pPr>
              <w:spacing w:line="240" w:lineRule="auto"/>
              <w:rPr>
                <w:sz w:val="16"/>
                <w:szCs w:val="16"/>
              </w:rPr>
            </w:pPr>
          </w:p>
        </w:tc>
        <w:tc>
          <w:tcPr>
            <w:tcW w:w="0" w:type="auto"/>
            <w:shd w:val="clear" w:color="auto" w:fill="auto"/>
            <w:tcMar>
              <w:top w:w="150" w:type="dxa"/>
              <w:left w:w="0" w:type="dxa"/>
              <w:bottom w:w="0" w:type="dxa"/>
              <w:right w:w="0" w:type="dxa"/>
            </w:tcMar>
            <w:hideMark/>
          </w:tcPr>
          <w:p w14:paraId="7D74AFB4" w14:textId="77777777" w:rsidR="002D5F10" w:rsidRPr="00570E30" w:rsidRDefault="002D5F10" w:rsidP="002D5F10">
            <w:pPr>
              <w:spacing w:line="240" w:lineRule="auto"/>
              <w:rPr>
                <w:sz w:val="16"/>
                <w:szCs w:val="16"/>
              </w:rPr>
            </w:pPr>
            <w:r w:rsidRPr="00570E30">
              <w:rPr>
                <w:b/>
                <w:bCs/>
                <w:sz w:val="16"/>
                <w:szCs w:val="16"/>
                <w:bdr w:val="none" w:sz="0" w:space="0" w:color="auto" w:frame="1"/>
              </w:rPr>
              <w:t>Original Adopted Date:</w:t>
            </w:r>
            <w:r w:rsidRPr="00570E30">
              <w:rPr>
                <w:sz w:val="16"/>
                <w:szCs w:val="16"/>
                <w:bdr w:val="none" w:sz="0" w:space="0" w:color="auto" w:frame="1"/>
              </w:rPr>
              <w:t> 11/14/2018 </w:t>
            </w:r>
            <w:r w:rsidRPr="00570E30">
              <w:rPr>
                <w:b/>
                <w:bCs/>
                <w:sz w:val="16"/>
                <w:szCs w:val="16"/>
                <w:bdr w:val="none" w:sz="0" w:space="0" w:color="auto" w:frame="1"/>
              </w:rPr>
              <w:t>| Last Revised Date:</w:t>
            </w:r>
            <w:r w:rsidRPr="00570E30">
              <w:rPr>
                <w:sz w:val="16"/>
                <w:szCs w:val="16"/>
                <w:bdr w:val="none" w:sz="0" w:space="0" w:color="auto" w:frame="1"/>
              </w:rPr>
              <w:t> 10/12/2022 </w:t>
            </w:r>
            <w:r w:rsidRPr="00570E30">
              <w:rPr>
                <w:b/>
                <w:bCs/>
                <w:sz w:val="16"/>
                <w:szCs w:val="16"/>
                <w:bdr w:val="none" w:sz="0" w:space="0" w:color="auto" w:frame="1"/>
              </w:rPr>
              <w:t>| Last Reviewed Date:</w:t>
            </w:r>
            <w:r w:rsidRPr="00570E30">
              <w:rPr>
                <w:sz w:val="16"/>
                <w:szCs w:val="16"/>
                <w:bdr w:val="none" w:sz="0" w:space="0" w:color="auto" w:frame="1"/>
              </w:rPr>
              <w:t> 10/12/2022</w:t>
            </w:r>
          </w:p>
        </w:tc>
        <w:tc>
          <w:tcPr>
            <w:tcW w:w="0" w:type="auto"/>
            <w:shd w:val="clear" w:color="auto" w:fill="auto"/>
            <w:tcMar>
              <w:top w:w="150" w:type="dxa"/>
              <w:left w:w="0" w:type="dxa"/>
              <w:bottom w:w="0" w:type="dxa"/>
              <w:right w:w="0" w:type="dxa"/>
            </w:tcMar>
            <w:hideMark/>
          </w:tcPr>
          <w:p w14:paraId="00858A59" w14:textId="77777777" w:rsidR="002D5F10" w:rsidRPr="00570E30" w:rsidRDefault="002D5F10" w:rsidP="002D5F10">
            <w:pPr>
              <w:spacing w:line="240" w:lineRule="auto"/>
              <w:rPr>
                <w:sz w:val="16"/>
                <w:szCs w:val="16"/>
              </w:rPr>
            </w:pPr>
            <w:r w:rsidRPr="00570E30">
              <w:rPr>
                <w:sz w:val="16"/>
                <w:szCs w:val="16"/>
              </w:rPr>
              <w:t>see more</w:t>
            </w:r>
          </w:p>
        </w:tc>
      </w:tr>
    </w:tbl>
    <w:p w14:paraId="48A69F5F" w14:textId="77777777" w:rsidR="002D5F10" w:rsidRPr="00570E30" w:rsidRDefault="002D5F10" w:rsidP="002D5F10">
      <w:pPr>
        <w:spacing w:line="240" w:lineRule="auto"/>
        <w:textAlignment w:val="baseline"/>
        <w:rPr>
          <w:sz w:val="16"/>
          <w:szCs w:val="16"/>
        </w:rPr>
      </w:pPr>
      <w:r w:rsidRPr="00570E30">
        <w:rPr>
          <w:sz w:val="16"/>
          <w:szCs w:val="16"/>
        </w:rPr>
        <w:t>The Governing Board desires to provide a comprehensive career technical education (CTE) program in the secondary grades which integrates core academic instruction with technical and occupational instruction in order to increase student achievement, graduation rates, and readiness for postsecondary education and employment. The district's CTE program shall be designed to help students develop the academic, career, and technical skills needed to succeed in a knowledge- and skills-based economy.</w:t>
      </w:r>
      <w:r w:rsidRPr="00570E30">
        <w:rPr>
          <w:sz w:val="16"/>
          <w:szCs w:val="16"/>
        </w:rPr>
        <w:br/>
      </w:r>
      <w:r w:rsidRPr="00570E30">
        <w:rPr>
          <w:sz w:val="16"/>
          <w:szCs w:val="16"/>
        </w:rPr>
        <w:br/>
        <w:t>The district's CTE program shall focus on preparing students to enter current or emerging high-skill, high-wage, and/or high-demand occupations by providing a rigorous academic component and practical experience in all aspects of an industry. CTE opportunities may be offered through linked learning programs, partnership academies, apprenticeship programs or orientation to apprenticeships, regional occupational centers or programs (ROC/Ps), charter schools, small learning communities, magnet programs, or other programs that expose students to career options while preparing them for future careers in a given industry or interest area.</w:t>
      </w:r>
      <w:r w:rsidRPr="00570E30">
        <w:rPr>
          <w:sz w:val="16"/>
          <w:szCs w:val="16"/>
        </w:rPr>
        <w:br/>
      </w:r>
      <w:r w:rsidRPr="00570E30">
        <w:rPr>
          <w:sz w:val="16"/>
          <w:szCs w:val="16"/>
        </w:rPr>
        <w:br/>
        <w:t>The Superintendent or designee shall explore available funding sources that may be used to support CTE programs. The Board shall review and approve all district plans and applications for the use of district, state, and/or federal funds supporting CTE.</w:t>
      </w:r>
      <w:r w:rsidRPr="00570E30">
        <w:rPr>
          <w:sz w:val="16"/>
          <w:szCs w:val="16"/>
        </w:rPr>
        <w:br/>
      </w:r>
      <w:r w:rsidRPr="00570E30">
        <w:rPr>
          <w:sz w:val="16"/>
          <w:szCs w:val="16"/>
        </w:rPr>
        <w:br/>
        <w:t>The Board shall adopt district standards for CTE which meet or exceed the state's model content standards and describe the essential knowledge and skills that students enrolled in these courses are expected to master.  The course curriculum shall be aligned with district-adopted standards and the state's curriculum framework.</w:t>
      </w:r>
      <w:r w:rsidRPr="00570E30">
        <w:rPr>
          <w:sz w:val="16"/>
          <w:szCs w:val="16"/>
        </w:rPr>
        <w:br/>
      </w:r>
      <w:r w:rsidRPr="00570E30">
        <w:rPr>
          <w:sz w:val="16"/>
          <w:szCs w:val="16"/>
        </w:rPr>
        <w:br/>
        <w:t>At least every three years, the Board shall compare the district's curriculum, course content, and course sequence of CTE with the model state curriculum standards.  (Education Code 52376)</w:t>
      </w:r>
      <w:r w:rsidRPr="00570E30">
        <w:rPr>
          <w:sz w:val="16"/>
          <w:szCs w:val="16"/>
        </w:rPr>
        <w:br/>
      </w:r>
      <w:r w:rsidRPr="00570E30">
        <w:rPr>
          <w:sz w:val="16"/>
          <w:szCs w:val="16"/>
        </w:rPr>
        <w:br/>
        <w:t>The Superintendent or designee shall systematically review the district's CTE courses to determine the degree to which each course may offer an alternative means for completing and receiving credit for specific portions of the course of study prescribed by the district for high school graduation.  CTE courses approved for these purposes shall be equivalent in content and rigor to the courses prescribed for graduation.  (Education Code 52376)</w:t>
      </w:r>
      <w:r w:rsidRPr="00570E30">
        <w:rPr>
          <w:sz w:val="16"/>
          <w:szCs w:val="16"/>
        </w:rPr>
        <w:br/>
      </w:r>
      <w:r w:rsidRPr="00570E30">
        <w:rPr>
          <w:sz w:val="16"/>
          <w:szCs w:val="16"/>
        </w:rPr>
        <w:br/>
        <w:t>The Superintendent or designee shall develop partnerships with local businesses and industries to ensure that course sequences, career technical and integrated curriculum, classroom instruction and projects, and assessments have real-world relevance and reflect labor market needs and priorities. The Superintendent or designee shall also work to develop connections with businesses, postsecondary institutions, community organizations, and/or other employers to provide students with actual or simulated work-based learning opportunities.</w:t>
      </w:r>
      <w:r w:rsidRPr="00570E30">
        <w:rPr>
          <w:sz w:val="16"/>
          <w:szCs w:val="16"/>
        </w:rPr>
        <w:br/>
      </w:r>
      <w:r w:rsidRPr="00570E30">
        <w:rPr>
          <w:sz w:val="16"/>
          <w:szCs w:val="16"/>
        </w:rPr>
        <w:br/>
        <w:t>The Superintendent or designee shall collaborate with postsecondary institutions to ensure that the district's program is articulated with postsecondary programs in order to provide a sequential course of study. Articulation opportunities may include dual or concurrent enrollment in community college courses.</w:t>
      </w:r>
      <w:r w:rsidRPr="00570E30">
        <w:rPr>
          <w:sz w:val="16"/>
          <w:szCs w:val="16"/>
        </w:rPr>
        <w:br/>
      </w:r>
      <w:r w:rsidRPr="00570E30">
        <w:rPr>
          <w:sz w:val="16"/>
          <w:szCs w:val="16"/>
        </w:rPr>
        <w:br/>
        <w:t>The Board shall appoint a CTE advisory committee to develop recommendations on the district's CTE program and to serve as a liaison between the district and potential employers.  The committee shall consist of at least one student, teacher, business representative, industry representative, school administrator, member of the general public knowledgeable about the disadvantaged, and representative of the field office of the California Employment Development Department.  (Education Code 8070)</w:t>
      </w:r>
      <w:r w:rsidRPr="00570E30">
        <w:rPr>
          <w:sz w:val="16"/>
          <w:szCs w:val="16"/>
        </w:rPr>
        <w:br/>
      </w:r>
      <w:r w:rsidRPr="00570E30">
        <w:rPr>
          <w:sz w:val="16"/>
          <w:szCs w:val="16"/>
        </w:rPr>
        <w:br/>
        <w:t>The Superintendent or designee shall inform all secondary students and their parents/guardians about the CTE experiences available in the district, CTE courses that satisfy college admission criteria, and, if applicable, CTE courses that satisfy high school graduation requirements.  In addition, secondary students shall receive individualized academic counseling which provides information about academic and CTE opportunities related to the student's career goals.</w:t>
      </w:r>
      <w:r w:rsidRPr="00570E30">
        <w:rPr>
          <w:sz w:val="16"/>
          <w:szCs w:val="16"/>
        </w:rPr>
        <w:br/>
      </w:r>
      <w:r w:rsidRPr="00570E30">
        <w:rPr>
          <w:sz w:val="16"/>
          <w:szCs w:val="16"/>
        </w:rPr>
        <w:br/>
        <w:t>Prior to the beginning of each school year, the Superintendent or designee shall advise students, parents/guardians, employees, and the general public that all CTE opportunities are offered without regard to any actual or perceived characteristic protected from discrimination by law. The notification shall be disseminated in languages other than English as needed and shall state that the district will take steps to ensure that the lack of English language skills will not be a barrier to admission and participation in the district's CTE program.  (20 USC 2354; 34 CFR 100 Appendix B, 104.8, 106.9)</w:t>
      </w:r>
      <w:r w:rsidRPr="00570E30">
        <w:rPr>
          <w:sz w:val="16"/>
          <w:szCs w:val="16"/>
        </w:rPr>
        <w:br/>
      </w:r>
      <w:r w:rsidRPr="00570E30">
        <w:rPr>
          <w:sz w:val="16"/>
          <w:szCs w:val="16"/>
        </w:rPr>
        <w:br/>
        <w:t>To the extent required by law, the Superintendent or designee shall invite the participation of private school students in CTE programs supported by federal funding under the Strengthening Career and Technical Education for the 21st Century Act (Perkins).  (20 USC 2397)</w:t>
      </w:r>
      <w:r w:rsidRPr="00570E30">
        <w:rPr>
          <w:sz w:val="16"/>
          <w:szCs w:val="16"/>
        </w:rPr>
        <w:br/>
      </w:r>
      <w:r w:rsidRPr="00570E30">
        <w:rPr>
          <w:sz w:val="16"/>
          <w:szCs w:val="16"/>
        </w:rPr>
        <w:br/>
        <w:t>The Superintendent or designee shall collaborate with businesses, government agencies, postsecondary institutions including universities and career technical schools, community organizations, and/or other employers to provide students with actual or simulated work-based learning opportunities through college and/or career fairs.</w:t>
      </w:r>
      <w:r w:rsidRPr="00570E30">
        <w:rPr>
          <w:sz w:val="16"/>
          <w:szCs w:val="16"/>
        </w:rPr>
        <w:br/>
      </w:r>
      <w:r w:rsidRPr="00570E30">
        <w:rPr>
          <w:sz w:val="16"/>
          <w:szCs w:val="16"/>
        </w:rPr>
        <w:br/>
        <w:t>When planning to hold a college or career fair, the Superintendent or designee shall notify each apprenticeship program in the county.  The notification shall include the planned date, time and location of the college or career fair.  (Labor Code 3074.2)</w:t>
      </w:r>
      <w:r w:rsidRPr="00570E30">
        <w:rPr>
          <w:sz w:val="16"/>
          <w:szCs w:val="16"/>
        </w:rPr>
        <w:br/>
      </w:r>
      <w:r w:rsidRPr="00570E30">
        <w:rPr>
          <w:sz w:val="16"/>
          <w:szCs w:val="16"/>
        </w:rPr>
        <w:br/>
        <w:t>The Superintendent or designee shall ensure that teachers of CTE courses possess the qualifications and credentials necessary to teach their assigned courses. The Superintendent or designee shall also provide teachers and administrators with professional development designed to enhance their knowledge of standards-aligned CTE and shall provide opportunities for CTE teachers to collaborate with teachers of academic courses in the development and implementation of integrated curriculum models.</w:t>
      </w:r>
      <w:r w:rsidRPr="00570E30">
        <w:rPr>
          <w:sz w:val="16"/>
          <w:szCs w:val="16"/>
        </w:rPr>
        <w:br/>
      </w:r>
      <w:r w:rsidRPr="00570E30">
        <w:rPr>
          <w:sz w:val="16"/>
          <w:szCs w:val="16"/>
        </w:rPr>
        <w:br/>
        <w:t>The Superintendent or designee shall provide counselors and other guidance personnel with professional development that includes, but is not limited to, information about current workforce needs and trends, requirements of the district's CTE program, work-based learning opportunities, and postsecondary education and employment options following high school.</w:t>
      </w:r>
      <w:r w:rsidRPr="00570E30">
        <w:rPr>
          <w:sz w:val="16"/>
          <w:szCs w:val="16"/>
        </w:rPr>
        <w:br/>
      </w:r>
      <w:r w:rsidRPr="00570E30">
        <w:rPr>
          <w:sz w:val="16"/>
          <w:szCs w:val="16"/>
        </w:rPr>
        <w:br/>
        <w:t>The Superintendent or designee shall regularly assess district needs for facilities, technologies, and equipment to increase students' access to the district's CTE program.</w:t>
      </w:r>
      <w:r w:rsidRPr="00570E30">
        <w:rPr>
          <w:sz w:val="16"/>
          <w:szCs w:val="16"/>
        </w:rPr>
        <w:br/>
      </w:r>
      <w:r w:rsidRPr="00570E30">
        <w:rPr>
          <w:sz w:val="16"/>
          <w:szCs w:val="16"/>
        </w:rPr>
        <w:br/>
        <w:t>The Superintendent or designee shall annually report to the Board achievement data on participating students, including, but not limited to, the percentage of participating students who successfully complete CTE programs, their performance on state and district academic achievement tests, and graduation rates. Data shall be disaggregated by program and various student subgroups. Based on such data, the Board shall determine the need for program improvements and update the goals in the district's local control and accountability plan as necessary.</w:t>
      </w:r>
    </w:p>
    <w:p w14:paraId="3B3CC9E1" w14:textId="77777777" w:rsidR="002D5F10" w:rsidRPr="00570E30" w:rsidRDefault="002D5F10" w:rsidP="002D5F10">
      <w:pPr>
        <w:spacing w:line="240" w:lineRule="auto"/>
        <w:textAlignment w:val="baseline"/>
        <w:rPr>
          <w:sz w:val="16"/>
          <w:szCs w:val="16"/>
        </w:rPr>
      </w:pPr>
    </w:p>
    <w:p w14:paraId="26198E1D" w14:textId="77777777" w:rsidR="002D5F10" w:rsidRPr="00570E30" w:rsidRDefault="002D5F10" w:rsidP="002D5F10">
      <w:pPr>
        <w:spacing w:line="240" w:lineRule="auto"/>
        <w:textAlignment w:val="baseline"/>
        <w:rPr>
          <w:sz w:val="16"/>
          <w:szCs w:val="16"/>
        </w:rPr>
      </w:pPr>
      <w:r w:rsidRPr="00570E30">
        <w:rPr>
          <w:sz w:val="16"/>
          <w:szCs w:val="16"/>
        </w:rPr>
        <w:pict w14:anchorId="486C424C">
          <v:rect id="_x0000_i1066" style="width:825pt;height:.75pt" o:hrpct="0" o:hralign="center" o:hrstd="t" o:hr="t" fillcolor="#a0a0a0" stroked="f"/>
        </w:pict>
      </w:r>
    </w:p>
    <w:p w14:paraId="3D6DAC0D" w14:textId="77777777" w:rsidR="002D5F10" w:rsidRPr="00570E30" w:rsidRDefault="002D5F10" w:rsidP="002D5F10">
      <w:pPr>
        <w:shd w:val="clear" w:color="auto" w:fill="FFFFFF"/>
        <w:spacing w:line="240" w:lineRule="auto"/>
        <w:textAlignment w:val="baseline"/>
        <w:outlineLvl w:val="1"/>
        <w:rPr>
          <w:sz w:val="16"/>
          <w:szCs w:val="16"/>
        </w:rPr>
      </w:pPr>
      <w:bookmarkStart w:id="260" w:name="_Toc167284200"/>
      <w:r w:rsidRPr="00570E30">
        <w:rPr>
          <w:sz w:val="16"/>
          <w:szCs w:val="16"/>
        </w:rPr>
        <w:t>Policy Reference Disclaimer:</w:t>
      </w:r>
      <w:bookmarkEnd w:id="260"/>
    </w:p>
    <w:p w14:paraId="336E4D6F" w14:textId="77777777" w:rsidR="002D5F10" w:rsidRPr="00570E30" w:rsidRDefault="002D5F10" w:rsidP="002D5F10">
      <w:pPr>
        <w:spacing w:line="240" w:lineRule="auto"/>
        <w:textAlignment w:val="baseline"/>
        <w:rPr>
          <w:sz w:val="16"/>
          <w:szCs w:val="16"/>
        </w:rPr>
      </w:pPr>
      <w:r w:rsidRPr="00570E30">
        <w:rPr>
          <w:sz w:val="16"/>
          <w:szCs w:val="16"/>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65158397" w14:textId="77777777" w:rsidTr="002D5F10">
        <w:trPr>
          <w:tblHeader/>
        </w:trPr>
        <w:tc>
          <w:tcPr>
            <w:tcW w:w="5425" w:type="dxa"/>
            <w:shd w:val="clear" w:color="auto" w:fill="auto"/>
            <w:tcMar>
              <w:top w:w="75" w:type="dxa"/>
              <w:left w:w="0" w:type="dxa"/>
              <w:bottom w:w="0" w:type="dxa"/>
              <w:right w:w="150" w:type="dxa"/>
            </w:tcMar>
            <w:vAlign w:val="bottom"/>
            <w:hideMark/>
          </w:tcPr>
          <w:p w14:paraId="299D6594" w14:textId="77777777" w:rsidR="002D5F10" w:rsidRPr="00570E30" w:rsidRDefault="002D5F10" w:rsidP="002D5F10">
            <w:pPr>
              <w:spacing w:line="240" w:lineRule="auto"/>
              <w:jc w:val="center"/>
              <w:rPr>
                <w:b/>
                <w:bCs/>
                <w:sz w:val="16"/>
                <w:szCs w:val="16"/>
              </w:rPr>
            </w:pPr>
            <w:r w:rsidRPr="00570E30">
              <w:rPr>
                <w:b/>
                <w:bCs/>
                <w:sz w:val="16"/>
                <w:szCs w:val="16"/>
              </w:rPr>
              <w:t>State</w:t>
            </w:r>
          </w:p>
        </w:tc>
        <w:tc>
          <w:tcPr>
            <w:tcW w:w="0" w:type="auto"/>
            <w:shd w:val="clear" w:color="auto" w:fill="auto"/>
            <w:tcMar>
              <w:top w:w="75" w:type="dxa"/>
              <w:left w:w="0" w:type="dxa"/>
              <w:bottom w:w="0" w:type="dxa"/>
              <w:right w:w="150" w:type="dxa"/>
            </w:tcMar>
            <w:vAlign w:val="bottom"/>
            <w:hideMark/>
          </w:tcPr>
          <w:p w14:paraId="164EB8D5"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7FA1E858" w14:textId="77777777" w:rsidTr="002D5F10">
        <w:tc>
          <w:tcPr>
            <w:tcW w:w="5425" w:type="dxa"/>
            <w:shd w:val="clear" w:color="auto" w:fill="auto"/>
            <w:tcMar>
              <w:top w:w="75" w:type="dxa"/>
              <w:left w:w="0" w:type="dxa"/>
              <w:bottom w:w="75" w:type="dxa"/>
              <w:right w:w="150" w:type="dxa"/>
            </w:tcMar>
            <w:vAlign w:val="bottom"/>
            <w:hideMark/>
          </w:tcPr>
          <w:p w14:paraId="05662B40" w14:textId="77777777" w:rsidR="002D5F10" w:rsidRPr="00570E30" w:rsidRDefault="002D5F10" w:rsidP="002D5F10">
            <w:pPr>
              <w:spacing w:line="240" w:lineRule="auto"/>
              <w:rPr>
                <w:sz w:val="16"/>
                <w:szCs w:val="16"/>
              </w:rPr>
            </w:pPr>
            <w:r w:rsidRPr="00570E30">
              <w:rPr>
                <w:sz w:val="16"/>
                <w:szCs w:val="16"/>
              </w:rPr>
              <w:t>5 CCR 10070-10075</w:t>
            </w:r>
          </w:p>
        </w:tc>
        <w:tc>
          <w:tcPr>
            <w:tcW w:w="0" w:type="auto"/>
            <w:shd w:val="clear" w:color="auto" w:fill="auto"/>
            <w:tcMar>
              <w:top w:w="75" w:type="dxa"/>
              <w:left w:w="0" w:type="dxa"/>
              <w:bottom w:w="75" w:type="dxa"/>
              <w:right w:w="150" w:type="dxa"/>
            </w:tcMar>
            <w:vAlign w:val="bottom"/>
            <w:hideMark/>
          </w:tcPr>
          <w:p w14:paraId="3B95DF3D" w14:textId="77777777" w:rsidR="002D5F10" w:rsidRPr="00570E30" w:rsidRDefault="002D5F10" w:rsidP="002D5F10">
            <w:pPr>
              <w:spacing w:line="240" w:lineRule="auto"/>
              <w:rPr>
                <w:sz w:val="16"/>
                <w:szCs w:val="16"/>
              </w:rPr>
            </w:pPr>
            <w:hyperlink r:id="rId4468" w:tgtFrame="_blank" w:history="1">
              <w:r w:rsidRPr="00570E30">
                <w:rPr>
                  <w:color w:val="4E4E4E"/>
                  <w:sz w:val="16"/>
                  <w:szCs w:val="16"/>
                  <w:bdr w:val="none" w:sz="0" w:space="0" w:color="auto" w:frame="1"/>
                </w:rPr>
                <w:t>Work experience education</w:t>
              </w:r>
            </w:hyperlink>
          </w:p>
        </w:tc>
      </w:tr>
      <w:tr w:rsidR="002D5F10" w:rsidRPr="00570E30" w14:paraId="7B0F0DC2" w14:textId="77777777" w:rsidTr="002D5F10">
        <w:tc>
          <w:tcPr>
            <w:tcW w:w="5425" w:type="dxa"/>
            <w:shd w:val="clear" w:color="auto" w:fill="auto"/>
            <w:tcMar>
              <w:top w:w="75" w:type="dxa"/>
              <w:left w:w="0" w:type="dxa"/>
              <w:bottom w:w="75" w:type="dxa"/>
              <w:right w:w="150" w:type="dxa"/>
            </w:tcMar>
            <w:vAlign w:val="bottom"/>
            <w:hideMark/>
          </w:tcPr>
          <w:p w14:paraId="015B7939" w14:textId="77777777" w:rsidR="002D5F10" w:rsidRPr="00570E30" w:rsidRDefault="002D5F10" w:rsidP="002D5F10">
            <w:pPr>
              <w:spacing w:line="240" w:lineRule="auto"/>
              <w:rPr>
                <w:sz w:val="16"/>
                <w:szCs w:val="16"/>
              </w:rPr>
            </w:pPr>
            <w:r w:rsidRPr="00570E30">
              <w:rPr>
                <w:sz w:val="16"/>
                <w:szCs w:val="16"/>
              </w:rPr>
              <w:t>5 CCR 10080-10092</w:t>
            </w:r>
          </w:p>
        </w:tc>
        <w:tc>
          <w:tcPr>
            <w:tcW w:w="0" w:type="auto"/>
            <w:shd w:val="clear" w:color="auto" w:fill="auto"/>
            <w:tcMar>
              <w:top w:w="75" w:type="dxa"/>
              <w:left w:w="0" w:type="dxa"/>
              <w:bottom w:w="75" w:type="dxa"/>
              <w:right w:w="150" w:type="dxa"/>
            </w:tcMar>
            <w:vAlign w:val="bottom"/>
            <w:hideMark/>
          </w:tcPr>
          <w:p w14:paraId="2D463FEC" w14:textId="77777777" w:rsidR="002D5F10" w:rsidRPr="00570E30" w:rsidRDefault="002D5F10" w:rsidP="002D5F10">
            <w:pPr>
              <w:spacing w:line="240" w:lineRule="auto"/>
              <w:rPr>
                <w:sz w:val="16"/>
                <w:szCs w:val="16"/>
              </w:rPr>
            </w:pPr>
            <w:hyperlink r:id="rId4469" w:tgtFrame="_blank" w:history="1">
              <w:r w:rsidRPr="00570E30">
                <w:rPr>
                  <w:color w:val="4E4E4E"/>
                  <w:sz w:val="16"/>
                  <w:szCs w:val="16"/>
                  <w:bdr w:val="none" w:sz="0" w:space="0" w:color="auto" w:frame="1"/>
                </w:rPr>
                <w:t>Community classrooms</w:t>
              </w:r>
            </w:hyperlink>
          </w:p>
        </w:tc>
      </w:tr>
      <w:tr w:rsidR="002D5F10" w:rsidRPr="00570E30" w14:paraId="40A7D3D2" w14:textId="77777777" w:rsidTr="002D5F10">
        <w:tc>
          <w:tcPr>
            <w:tcW w:w="5425" w:type="dxa"/>
            <w:shd w:val="clear" w:color="auto" w:fill="auto"/>
            <w:tcMar>
              <w:top w:w="75" w:type="dxa"/>
              <w:left w:w="0" w:type="dxa"/>
              <w:bottom w:w="75" w:type="dxa"/>
              <w:right w:w="150" w:type="dxa"/>
            </w:tcMar>
            <w:vAlign w:val="bottom"/>
            <w:hideMark/>
          </w:tcPr>
          <w:p w14:paraId="0B8FCCB2" w14:textId="77777777" w:rsidR="002D5F10" w:rsidRPr="00570E30" w:rsidRDefault="002D5F10" w:rsidP="002D5F10">
            <w:pPr>
              <w:spacing w:line="240" w:lineRule="auto"/>
              <w:rPr>
                <w:sz w:val="16"/>
                <w:szCs w:val="16"/>
              </w:rPr>
            </w:pPr>
            <w:r w:rsidRPr="00570E30">
              <w:rPr>
                <w:sz w:val="16"/>
                <w:szCs w:val="16"/>
              </w:rPr>
              <w:t>5 CCR 10100-10111</w:t>
            </w:r>
          </w:p>
        </w:tc>
        <w:tc>
          <w:tcPr>
            <w:tcW w:w="0" w:type="auto"/>
            <w:shd w:val="clear" w:color="auto" w:fill="auto"/>
            <w:tcMar>
              <w:top w:w="75" w:type="dxa"/>
              <w:left w:w="0" w:type="dxa"/>
              <w:bottom w:w="75" w:type="dxa"/>
              <w:right w:w="150" w:type="dxa"/>
            </w:tcMar>
            <w:vAlign w:val="bottom"/>
            <w:hideMark/>
          </w:tcPr>
          <w:p w14:paraId="26AC7240" w14:textId="77777777" w:rsidR="002D5F10" w:rsidRPr="00570E30" w:rsidRDefault="002D5F10" w:rsidP="002D5F10">
            <w:pPr>
              <w:spacing w:line="240" w:lineRule="auto"/>
              <w:rPr>
                <w:sz w:val="16"/>
                <w:szCs w:val="16"/>
              </w:rPr>
            </w:pPr>
            <w:hyperlink r:id="rId4470" w:tgtFrame="_blank" w:history="1">
              <w:r w:rsidRPr="00570E30">
                <w:rPr>
                  <w:color w:val="4E4E4E"/>
                  <w:sz w:val="16"/>
                  <w:szCs w:val="16"/>
                  <w:bdr w:val="none" w:sz="0" w:space="0" w:color="auto" w:frame="1"/>
                </w:rPr>
                <w:t>Cooperative vocational education</w:t>
              </w:r>
            </w:hyperlink>
          </w:p>
        </w:tc>
      </w:tr>
      <w:tr w:rsidR="002D5F10" w:rsidRPr="00570E30" w14:paraId="24A91762" w14:textId="77777777" w:rsidTr="002D5F10">
        <w:tc>
          <w:tcPr>
            <w:tcW w:w="5425" w:type="dxa"/>
            <w:shd w:val="clear" w:color="auto" w:fill="auto"/>
            <w:tcMar>
              <w:top w:w="75" w:type="dxa"/>
              <w:left w:w="0" w:type="dxa"/>
              <w:bottom w:w="75" w:type="dxa"/>
              <w:right w:w="150" w:type="dxa"/>
            </w:tcMar>
            <w:vAlign w:val="bottom"/>
            <w:hideMark/>
          </w:tcPr>
          <w:p w14:paraId="0175FF93" w14:textId="77777777" w:rsidR="002D5F10" w:rsidRPr="00570E30" w:rsidRDefault="002D5F10" w:rsidP="002D5F10">
            <w:pPr>
              <w:spacing w:line="240" w:lineRule="auto"/>
              <w:rPr>
                <w:sz w:val="16"/>
                <w:szCs w:val="16"/>
              </w:rPr>
            </w:pPr>
            <w:r w:rsidRPr="00570E30">
              <w:rPr>
                <w:sz w:val="16"/>
                <w:szCs w:val="16"/>
              </w:rPr>
              <w:t>5 CCR 11500-11508</w:t>
            </w:r>
          </w:p>
        </w:tc>
        <w:tc>
          <w:tcPr>
            <w:tcW w:w="0" w:type="auto"/>
            <w:shd w:val="clear" w:color="auto" w:fill="auto"/>
            <w:tcMar>
              <w:top w:w="75" w:type="dxa"/>
              <w:left w:w="0" w:type="dxa"/>
              <w:bottom w:w="75" w:type="dxa"/>
              <w:right w:w="150" w:type="dxa"/>
            </w:tcMar>
            <w:vAlign w:val="bottom"/>
            <w:hideMark/>
          </w:tcPr>
          <w:p w14:paraId="26DA6D8A" w14:textId="77777777" w:rsidR="002D5F10" w:rsidRPr="00570E30" w:rsidRDefault="002D5F10" w:rsidP="002D5F10">
            <w:pPr>
              <w:spacing w:line="240" w:lineRule="auto"/>
              <w:rPr>
                <w:sz w:val="16"/>
                <w:szCs w:val="16"/>
              </w:rPr>
            </w:pPr>
            <w:hyperlink r:id="rId4471" w:tgtFrame="_blank" w:history="1">
              <w:r w:rsidRPr="00570E30">
                <w:rPr>
                  <w:color w:val="4E4E4E"/>
                  <w:sz w:val="16"/>
                  <w:szCs w:val="16"/>
                  <w:bdr w:val="none" w:sz="0" w:space="0" w:color="auto" w:frame="1"/>
                </w:rPr>
                <w:t>Regional occupational centers and programs</w:t>
              </w:r>
            </w:hyperlink>
          </w:p>
        </w:tc>
      </w:tr>
      <w:tr w:rsidR="002D5F10" w:rsidRPr="00570E30" w14:paraId="0188CCBB" w14:textId="77777777" w:rsidTr="002D5F10">
        <w:tc>
          <w:tcPr>
            <w:tcW w:w="5425" w:type="dxa"/>
            <w:shd w:val="clear" w:color="auto" w:fill="auto"/>
            <w:tcMar>
              <w:top w:w="75" w:type="dxa"/>
              <w:left w:w="0" w:type="dxa"/>
              <w:bottom w:w="75" w:type="dxa"/>
              <w:right w:w="150" w:type="dxa"/>
            </w:tcMar>
            <w:vAlign w:val="bottom"/>
            <w:hideMark/>
          </w:tcPr>
          <w:p w14:paraId="05F2DE30" w14:textId="77777777" w:rsidR="002D5F10" w:rsidRPr="00570E30" w:rsidRDefault="002D5F10" w:rsidP="002D5F10">
            <w:pPr>
              <w:spacing w:line="240" w:lineRule="auto"/>
              <w:rPr>
                <w:sz w:val="16"/>
                <w:szCs w:val="16"/>
              </w:rPr>
            </w:pPr>
            <w:r w:rsidRPr="00570E30">
              <w:rPr>
                <w:sz w:val="16"/>
                <w:szCs w:val="16"/>
              </w:rPr>
              <w:t>5 CCR 11535-11538</w:t>
            </w:r>
          </w:p>
        </w:tc>
        <w:tc>
          <w:tcPr>
            <w:tcW w:w="0" w:type="auto"/>
            <w:shd w:val="clear" w:color="auto" w:fill="auto"/>
            <w:tcMar>
              <w:top w:w="75" w:type="dxa"/>
              <w:left w:w="0" w:type="dxa"/>
              <w:bottom w:w="75" w:type="dxa"/>
              <w:right w:w="150" w:type="dxa"/>
            </w:tcMar>
            <w:vAlign w:val="bottom"/>
            <w:hideMark/>
          </w:tcPr>
          <w:p w14:paraId="51428F85" w14:textId="77777777" w:rsidR="002D5F10" w:rsidRPr="00570E30" w:rsidRDefault="002D5F10" w:rsidP="002D5F10">
            <w:pPr>
              <w:spacing w:line="240" w:lineRule="auto"/>
              <w:rPr>
                <w:sz w:val="16"/>
                <w:szCs w:val="16"/>
              </w:rPr>
            </w:pPr>
            <w:hyperlink r:id="rId4472" w:tgtFrame="_blank" w:history="1">
              <w:r w:rsidRPr="00570E30">
                <w:rPr>
                  <w:color w:val="4E4E4E"/>
                  <w:sz w:val="16"/>
                  <w:szCs w:val="16"/>
                  <w:bdr w:val="none" w:sz="0" w:space="0" w:color="auto" w:frame="1"/>
                </w:rPr>
                <w:t>Career technical education contracts with private postsecondary schools</w:t>
              </w:r>
            </w:hyperlink>
          </w:p>
        </w:tc>
      </w:tr>
      <w:tr w:rsidR="002D5F10" w:rsidRPr="00570E30" w14:paraId="604C7199" w14:textId="77777777" w:rsidTr="002D5F10">
        <w:tc>
          <w:tcPr>
            <w:tcW w:w="5425" w:type="dxa"/>
            <w:shd w:val="clear" w:color="auto" w:fill="auto"/>
            <w:tcMar>
              <w:top w:w="75" w:type="dxa"/>
              <w:left w:w="0" w:type="dxa"/>
              <w:bottom w:w="75" w:type="dxa"/>
              <w:right w:w="150" w:type="dxa"/>
            </w:tcMar>
            <w:vAlign w:val="bottom"/>
            <w:hideMark/>
          </w:tcPr>
          <w:p w14:paraId="7822D0D6" w14:textId="77777777" w:rsidR="002D5F10" w:rsidRPr="00570E30" w:rsidRDefault="002D5F10" w:rsidP="002D5F10">
            <w:pPr>
              <w:spacing w:line="240" w:lineRule="auto"/>
              <w:rPr>
                <w:sz w:val="16"/>
                <w:szCs w:val="16"/>
              </w:rPr>
            </w:pPr>
            <w:r w:rsidRPr="00570E30">
              <w:rPr>
                <w:sz w:val="16"/>
                <w:szCs w:val="16"/>
              </w:rPr>
              <w:t>5 CCR 11610-11611</w:t>
            </w:r>
          </w:p>
        </w:tc>
        <w:tc>
          <w:tcPr>
            <w:tcW w:w="0" w:type="auto"/>
            <w:shd w:val="clear" w:color="auto" w:fill="auto"/>
            <w:tcMar>
              <w:top w:w="75" w:type="dxa"/>
              <w:left w:w="0" w:type="dxa"/>
              <w:bottom w:w="75" w:type="dxa"/>
              <w:right w:w="150" w:type="dxa"/>
            </w:tcMar>
            <w:vAlign w:val="bottom"/>
            <w:hideMark/>
          </w:tcPr>
          <w:p w14:paraId="6AB296B4" w14:textId="77777777" w:rsidR="002D5F10" w:rsidRPr="00570E30" w:rsidRDefault="002D5F10" w:rsidP="002D5F10">
            <w:pPr>
              <w:spacing w:line="240" w:lineRule="auto"/>
              <w:rPr>
                <w:sz w:val="16"/>
                <w:szCs w:val="16"/>
              </w:rPr>
            </w:pPr>
            <w:hyperlink r:id="rId4473" w:tgtFrame="_blank" w:history="1">
              <w:r w:rsidRPr="00570E30">
                <w:rPr>
                  <w:color w:val="4E4E4E"/>
                  <w:sz w:val="16"/>
                  <w:szCs w:val="16"/>
                  <w:bdr w:val="none" w:sz="0" w:space="0" w:color="auto" w:frame="1"/>
                </w:rPr>
                <w:t>Regional adult and vocational education councils</w:t>
              </w:r>
            </w:hyperlink>
          </w:p>
        </w:tc>
      </w:tr>
      <w:tr w:rsidR="002D5F10" w:rsidRPr="00570E30" w14:paraId="1F89416D" w14:textId="77777777" w:rsidTr="002D5F10">
        <w:tc>
          <w:tcPr>
            <w:tcW w:w="5425" w:type="dxa"/>
            <w:shd w:val="clear" w:color="auto" w:fill="auto"/>
            <w:tcMar>
              <w:top w:w="75" w:type="dxa"/>
              <w:left w:w="0" w:type="dxa"/>
              <w:bottom w:w="75" w:type="dxa"/>
              <w:right w:w="150" w:type="dxa"/>
            </w:tcMar>
            <w:vAlign w:val="bottom"/>
            <w:hideMark/>
          </w:tcPr>
          <w:p w14:paraId="6FAEDE3C" w14:textId="77777777" w:rsidR="002D5F10" w:rsidRPr="00570E30" w:rsidRDefault="002D5F10" w:rsidP="002D5F10">
            <w:pPr>
              <w:spacing w:line="240" w:lineRule="auto"/>
              <w:rPr>
                <w:sz w:val="16"/>
                <w:szCs w:val="16"/>
              </w:rPr>
            </w:pPr>
            <w:r w:rsidRPr="00570E30">
              <w:rPr>
                <w:sz w:val="16"/>
                <w:szCs w:val="16"/>
              </w:rPr>
              <w:t>5 CCR 1635</w:t>
            </w:r>
          </w:p>
        </w:tc>
        <w:tc>
          <w:tcPr>
            <w:tcW w:w="0" w:type="auto"/>
            <w:shd w:val="clear" w:color="auto" w:fill="auto"/>
            <w:tcMar>
              <w:top w:w="75" w:type="dxa"/>
              <w:left w:w="0" w:type="dxa"/>
              <w:bottom w:w="75" w:type="dxa"/>
              <w:right w:w="150" w:type="dxa"/>
            </w:tcMar>
            <w:vAlign w:val="bottom"/>
            <w:hideMark/>
          </w:tcPr>
          <w:p w14:paraId="229093F7" w14:textId="77777777" w:rsidR="002D5F10" w:rsidRPr="00570E30" w:rsidRDefault="002D5F10" w:rsidP="002D5F10">
            <w:pPr>
              <w:spacing w:line="240" w:lineRule="auto"/>
              <w:rPr>
                <w:sz w:val="16"/>
                <w:szCs w:val="16"/>
              </w:rPr>
            </w:pPr>
            <w:hyperlink r:id="rId4474" w:tgtFrame="_blank" w:history="1">
              <w:r w:rsidRPr="00570E30">
                <w:rPr>
                  <w:color w:val="4E4E4E"/>
                  <w:sz w:val="16"/>
                  <w:szCs w:val="16"/>
                  <w:bdr w:val="none" w:sz="0" w:space="0" w:color="auto" w:frame="1"/>
                </w:rPr>
                <w:t>Credit for work experience education</w:t>
              </w:r>
            </w:hyperlink>
          </w:p>
        </w:tc>
      </w:tr>
      <w:tr w:rsidR="002D5F10" w:rsidRPr="00570E30" w14:paraId="033E7A04" w14:textId="77777777" w:rsidTr="002D5F10">
        <w:tc>
          <w:tcPr>
            <w:tcW w:w="5425" w:type="dxa"/>
            <w:shd w:val="clear" w:color="auto" w:fill="auto"/>
            <w:tcMar>
              <w:top w:w="75" w:type="dxa"/>
              <w:left w:w="0" w:type="dxa"/>
              <w:bottom w:w="75" w:type="dxa"/>
              <w:right w:w="150" w:type="dxa"/>
            </w:tcMar>
            <w:vAlign w:val="bottom"/>
            <w:hideMark/>
          </w:tcPr>
          <w:p w14:paraId="6F9FAC24" w14:textId="77777777" w:rsidR="002D5F10" w:rsidRPr="00570E30" w:rsidRDefault="002D5F10" w:rsidP="002D5F10">
            <w:pPr>
              <w:spacing w:line="240" w:lineRule="auto"/>
              <w:rPr>
                <w:sz w:val="16"/>
                <w:szCs w:val="16"/>
              </w:rPr>
            </w:pPr>
            <w:r w:rsidRPr="00570E30">
              <w:rPr>
                <w:sz w:val="16"/>
                <w:szCs w:val="16"/>
              </w:rPr>
              <w:t>5 CCR 3051.14</w:t>
            </w:r>
          </w:p>
        </w:tc>
        <w:tc>
          <w:tcPr>
            <w:tcW w:w="0" w:type="auto"/>
            <w:shd w:val="clear" w:color="auto" w:fill="auto"/>
            <w:tcMar>
              <w:top w:w="75" w:type="dxa"/>
              <w:left w:w="0" w:type="dxa"/>
              <w:bottom w:w="75" w:type="dxa"/>
              <w:right w:w="150" w:type="dxa"/>
            </w:tcMar>
            <w:vAlign w:val="bottom"/>
            <w:hideMark/>
          </w:tcPr>
          <w:p w14:paraId="5B9BCE19" w14:textId="77777777" w:rsidR="002D5F10" w:rsidRPr="00570E30" w:rsidRDefault="002D5F10" w:rsidP="002D5F10">
            <w:pPr>
              <w:spacing w:line="240" w:lineRule="auto"/>
              <w:rPr>
                <w:sz w:val="16"/>
                <w:szCs w:val="16"/>
              </w:rPr>
            </w:pPr>
            <w:hyperlink r:id="rId4475" w:tgtFrame="_blank" w:history="1">
              <w:r w:rsidRPr="00570E30">
                <w:rPr>
                  <w:color w:val="4E4E4E"/>
                  <w:sz w:val="16"/>
                  <w:szCs w:val="16"/>
                  <w:bdr w:val="none" w:sz="0" w:space="0" w:color="auto" w:frame="1"/>
                </w:rPr>
                <w:t>Specially designed career technical education for students with disabilities</w:t>
              </w:r>
            </w:hyperlink>
          </w:p>
        </w:tc>
      </w:tr>
      <w:tr w:rsidR="002D5F10" w:rsidRPr="00570E30" w14:paraId="11B03B3A" w14:textId="77777777" w:rsidTr="002D5F10">
        <w:tc>
          <w:tcPr>
            <w:tcW w:w="5425" w:type="dxa"/>
            <w:shd w:val="clear" w:color="auto" w:fill="auto"/>
            <w:tcMar>
              <w:top w:w="75" w:type="dxa"/>
              <w:left w:w="0" w:type="dxa"/>
              <w:bottom w:w="75" w:type="dxa"/>
              <w:right w:w="150" w:type="dxa"/>
            </w:tcMar>
            <w:vAlign w:val="bottom"/>
            <w:hideMark/>
          </w:tcPr>
          <w:p w14:paraId="0EDB9245" w14:textId="77777777" w:rsidR="002D5F10" w:rsidRPr="00570E30" w:rsidRDefault="002D5F10" w:rsidP="002D5F10">
            <w:pPr>
              <w:spacing w:line="240" w:lineRule="auto"/>
              <w:rPr>
                <w:sz w:val="16"/>
                <w:szCs w:val="16"/>
              </w:rPr>
            </w:pPr>
            <w:r w:rsidRPr="00570E30">
              <w:rPr>
                <w:sz w:val="16"/>
                <w:szCs w:val="16"/>
              </w:rPr>
              <w:t>8 CCR 200-240</w:t>
            </w:r>
          </w:p>
        </w:tc>
        <w:tc>
          <w:tcPr>
            <w:tcW w:w="0" w:type="auto"/>
            <w:shd w:val="clear" w:color="auto" w:fill="auto"/>
            <w:tcMar>
              <w:top w:w="75" w:type="dxa"/>
              <w:left w:w="0" w:type="dxa"/>
              <w:bottom w:w="75" w:type="dxa"/>
              <w:right w:w="150" w:type="dxa"/>
            </w:tcMar>
            <w:vAlign w:val="bottom"/>
            <w:hideMark/>
          </w:tcPr>
          <w:p w14:paraId="188717FE" w14:textId="77777777" w:rsidR="002D5F10" w:rsidRPr="00570E30" w:rsidRDefault="002D5F10" w:rsidP="002D5F10">
            <w:pPr>
              <w:spacing w:line="240" w:lineRule="auto"/>
              <w:rPr>
                <w:sz w:val="16"/>
                <w:szCs w:val="16"/>
              </w:rPr>
            </w:pPr>
            <w:hyperlink r:id="rId4476" w:tgtFrame="_blank" w:history="1">
              <w:r w:rsidRPr="00570E30">
                <w:rPr>
                  <w:color w:val="4E4E4E"/>
                  <w:sz w:val="16"/>
                  <w:szCs w:val="16"/>
                  <w:bdr w:val="none" w:sz="0" w:space="0" w:color="auto" w:frame="1"/>
                </w:rPr>
                <w:t>Apprenticeships</w:t>
              </w:r>
            </w:hyperlink>
          </w:p>
        </w:tc>
      </w:tr>
      <w:tr w:rsidR="002D5F10" w:rsidRPr="00570E30" w14:paraId="042AE268" w14:textId="77777777" w:rsidTr="002D5F10">
        <w:tc>
          <w:tcPr>
            <w:tcW w:w="5425" w:type="dxa"/>
            <w:shd w:val="clear" w:color="auto" w:fill="auto"/>
            <w:tcMar>
              <w:top w:w="75" w:type="dxa"/>
              <w:left w:w="0" w:type="dxa"/>
              <w:bottom w:w="75" w:type="dxa"/>
              <w:right w:w="150" w:type="dxa"/>
            </w:tcMar>
            <w:vAlign w:val="bottom"/>
            <w:hideMark/>
          </w:tcPr>
          <w:p w14:paraId="30DCCC47" w14:textId="77777777" w:rsidR="002D5F10" w:rsidRPr="00570E30" w:rsidRDefault="002D5F10" w:rsidP="002D5F10">
            <w:pPr>
              <w:spacing w:line="240" w:lineRule="auto"/>
              <w:rPr>
                <w:sz w:val="16"/>
                <w:szCs w:val="16"/>
              </w:rPr>
            </w:pPr>
            <w:r w:rsidRPr="00570E30">
              <w:rPr>
                <w:sz w:val="16"/>
                <w:szCs w:val="16"/>
              </w:rPr>
              <w:t>Ed. Code 1205</w:t>
            </w:r>
          </w:p>
        </w:tc>
        <w:tc>
          <w:tcPr>
            <w:tcW w:w="0" w:type="auto"/>
            <w:shd w:val="clear" w:color="auto" w:fill="auto"/>
            <w:tcMar>
              <w:top w:w="75" w:type="dxa"/>
              <w:left w:w="0" w:type="dxa"/>
              <w:bottom w:w="75" w:type="dxa"/>
              <w:right w:w="150" w:type="dxa"/>
            </w:tcMar>
            <w:vAlign w:val="bottom"/>
            <w:hideMark/>
          </w:tcPr>
          <w:p w14:paraId="2195A014" w14:textId="77777777" w:rsidR="002D5F10" w:rsidRPr="00570E30" w:rsidRDefault="002D5F10" w:rsidP="002D5F10">
            <w:pPr>
              <w:spacing w:line="240" w:lineRule="auto"/>
              <w:rPr>
                <w:sz w:val="16"/>
                <w:szCs w:val="16"/>
              </w:rPr>
            </w:pPr>
            <w:hyperlink r:id="rId4477" w:tgtFrame="_blank" w:history="1">
              <w:r w:rsidRPr="00570E30">
                <w:rPr>
                  <w:color w:val="4E4E4E"/>
                  <w:sz w:val="16"/>
                  <w:szCs w:val="16"/>
                  <w:u w:val="single"/>
                  <w:bdr w:val="none" w:sz="0" w:space="0" w:color="auto" w:frame="1"/>
                </w:rPr>
                <w:t>Classification of counties</w:t>
              </w:r>
            </w:hyperlink>
          </w:p>
        </w:tc>
      </w:tr>
      <w:tr w:rsidR="002D5F10" w:rsidRPr="00570E30" w14:paraId="2B8F43D7" w14:textId="77777777" w:rsidTr="002D5F10">
        <w:tc>
          <w:tcPr>
            <w:tcW w:w="5425" w:type="dxa"/>
            <w:shd w:val="clear" w:color="auto" w:fill="auto"/>
            <w:tcMar>
              <w:top w:w="75" w:type="dxa"/>
              <w:left w:w="0" w:type="dxa"/>
              <w:bottom w:w="75" w:type="dxa"/>
              <w:right w:w="150" w:type="dxa"/>
            </w:tcMar>
            <w:vAlign w:val="bottom"/>
            <w:hideMark/>
          </w:tcPr>
          <w:p w14:paraId="7C3C59AA" w14:textId="77777777" w:rsidR="002D5F10" w:rsidRPr="00570E30" w:rsidRDefault="002D5F10" w:rsidP="002D5F10">
            <w:pPr>
              <w:spacing w:line="240" w:lineRule="auto"/>
              <w:rPr>
                <w:sz w:val="16"/>
                <w:szCs w:val="16"/>
              </w:rPr>
            </w:pPr>
            <w:r w:rsidRPr="00570E30">
              <w:rPr>
                <w:sz w:val="16"/>
                <w:szCs w:val="16"/>
              </w:rPr>
              <w:t>Ed. Code 17078.70-17078.72</w:t>
            </w:r>
          </w:p>
        </w:tc>
        <w:tc>
          <w:tcPr>
            <w:tcW w:w="0" w:type="auto"/>
            <w:shd w:val="clear" w:color="auto" w:fill="auto"/>
            <w:tcMar>
              <w:top w:w="75" w:type="dxa"/>
              <w:left w:w="0" w:type="dxa"/>
              <w:bottom w:w="75" w:type="dxa"/>
              <w:right w:w="150" w:type="dxa"/>
            </w:tcMar>
            <w:vAlign w:val="bottom"/>
            <w:hideMark/>
          </w:tcPr>
          <w:p w14:paraId="3248BD34" w14:textId="77777777" w:rsidR="002D5F10" w:rsidRPr="00570E30" w:rsidRDefault="002D5F10" w:rsidP="002D5F10">
            <w:pPr>
              <w:spacing w:line="240" w:lineRule="auto"/>
              <w:rPr>
                <w:sz w:val="16"/>
                <w:szCs w:val="16"/>
              </w:rPr>
            </w:pPr>
            <w:hyperlink r:id="rId4478" w:tgtFrame="_blank" w:history="1">
              <w:r w:rsidRPr="00570E30">
                <w:rPr>
                  <w:color w:val="4E4E4E"/>
                  <w:sz w:val="16"/>
                  <w:szCs w:val="16"/>
                  <w:u w:val="single"/>
                  <w:bdr w:val="none" w:sz="0" w:space="0" w:color="auto" w:frame="1"/>
                </w:rPr>
                <w:t>Career technical education facilities</w:t>
              </w:r>
            </w:hyperlink>
          </w:p>
        </w:tc>
      </w:tr>
      <w:tr w:rsidR="002D5F10" w:rsidRPr="00570E30" w14:paraId="467B7D7D" w14:textId="77777777" w:rsidTr="002D5F10">
        <w:tc>
          <w:tcPr>
            <w:tcW w:w="5425" w:type="dxa"/>
            <w:shd w:val="clear" w:color="auto" w:fill="auto"/>
            <w:tcMar>
              <w:top w:w="75" w:type="dxa"/>
              <w:left w:w="0" w:type="dxa"/>
              <w:bottom w:w="75" w:type="dxa"/>
              <w:right w:w="150" w:type="dxa"/>
            </w:tcMar>
            <w:vAlign w:val="bottom"/>
            <w:hideMark/>
          </w:tcPr>
          <w:p w14:paraId="322A61AD" w14:textId="77777777" w:rsidR="002D5F10" w:rsidRPr="00570E30" w:rsidRDefault="002D5F10" w:rsidP="002D5F10">
            <w:pPr>
              <w:spacing w:line="240" w:lineRule="auto"/>
              <w:rPr>
                <w:sz w:val="16"/>
                <w:szCs w:val="16"/>
              </w:rPr>
            </w:pPr>
            <w:r w:rsidRPr="00570E30">
              <w:rPr>
                <w:sz w:val="16"/>
                <w:szCs w:val="16"/>
              </w:rPr>
              <w:t>Ed. Code 33430-33432</w:t>
            </w:r>
          </w:p>
        </w:tc>
        <w:tc>
          <w:tcPr>
            <w:tcW w:w="0" w:type="auto"/>
            <w:shd w:val="clear" w:color="auto" w:fill="auto"/>
            <w:tcMar>
              <w:top w:w="75" w:type="dxa"/>
              <w:left w:w="0" w:type="dxa"/>
              <w:bottom w:w="75" w:type="dxa"/>
              <w:right w:w="150" w:type="dxa"/>
            </w:tcMar>
            <w:vAlign w:val="bottom"/>
            <w:hideMark/>
          </w:tcPr>
          <w:p w14:paraId="1EF20A22" w14:textId="77777777" w:rsidR="002D5F10" w:rsidRPr="00570E30" w:rsidRDefault="002D5F10" w:rsidP="002D5F10">
            <w:pPr>
              <w:spacing w:line="240" w:lineRule="auto"/>
              <w:rPr>
                <w:sz w:val="16"/>
                <w:szCs w:val="16"/>
              </w:rPr>
            </w:pPr>
            <w:hyperlink r:id="rId4479" w:tgtFrame="_blank" w:history="1">
              <w:r w:rsidRPr="00570E30">
                <w:rPr>
                  <w:color w:val="4E4E4E"/>
                  <w:sz w:val="16"/>
                  <w:szCs w:val="16"/>
                  <w:u w:val="single"/>
                  <w:bdr w:val="none" w:sz="0" w:space="0" w:color="auto" w:frame="1"/>
                </w:rPr>
                <w:t>Health science and medical technology grants</w:t>
              </w:r>
            </w:hyperlink>
          </w:p>
        </w:tc>
      </w:tr>
      <w:tr w:rsidR="002D5F10" w:rsidRPr="00570E30" w14:paraId="4B6D7B1E" w14:textId="77777777" w:rsidTr="002D5F10">
        <w:tc>
          <w:tcPr>
            <w:tcW w:w="5425" w:type="dxa"/>
            <w:shd w:val="clear" w:color="auto" w:fill="auto"/>
            <w:tcMar>
              <w:top w:w="75" w:type="dxa"/>
              <w:left w:w="0" w:type="dxa"/>
              <w:bottom w:w="75" w:type="dxa"/>
              <w:right w:w="150" w:type="dxa"/>
            </w:tcMar>
            <w:vAlign w:val="bottom"/>
            <w:hideMark/>
          </w:tcPr>
          <w:p w14:paraId="0A89F4A9" w14:textId="77777777" w:rsidR="002D5F10" w:rsidRPr="00570E30" w:rsidRDefault="002D5F10" w:rsidP="002D5F10">
            <w:pPr>
              <w:spacing w:line="240" w:lineRule="auto"/>
              <w:rPr>
                <w:sz w:val="16"/>
                <w:szCs w:val="16"/>
              </w:rPr>
            </w:pPr>
            <w:r w:rsidRPr="00570E30">
              <w:rPr>
                <w:sz w:val="16"/>
                <w:szCs w:val="16"/>
              </w:rPr>
              <w:t>Ed. Code 35168</w:t>
            </w:r>
          </w:p>
        </w:tc>
        <w:tc>
          <w:tcPr>
            <w:tcW w:w="0" w:type="auto"/>
            <w:shd w:val="clear" w:color="auto" w:fill="auto"/>
            <w:tcMar>
              <w:top w:w="75" w:type="dxa"/>
              <w:left w:w="0" w:type="dxa"/>
              <w:bottom w:w="75" w:type="dxa"/>
              <w:right w:w="150" w:type="dxa"/>
            </w:tcMar>
            <w:vAlign w:val="bottom"/>
            <w:hideMark/>
          </w:tcPr>
          <w:p w14:paraId="697BBF79" w14:textId="77777777" w:rsidR="002D5F10" w:rsidRPr="00570E30" w:rsidRDefault="002D5F10" w:rsidP="002D5F10">
            <w:pPr>
              <w:spacing w:line="240" w:lineRule="auto"/>
              <w:rPr>
                <w:sz w:val="16"/>
                <w:szCs w:val="16"/>
              </w:rPr>
            </w:pPr>
            <w:hyperlink r:id="rId4480" w:tgtFrame="_blank" w:history="1">
              <w:r w:rsidRPr="00570E30">
                <w:rPr>
                  <w:color w:val="4E4E4E"/>
                  <w:sz w:val="16"/>
                  <w:szCs w:val="16"/>
                  <w:u w:val="single"/>
                  <w:bdr w:val="none" w:sz="0" w:space="0" w:color="auto" w:frame="1"/>
                </w:rPr>
                <w:t>Inventory of equipment</w:t>
              </w:r>
            </w:hyperlink>
          </w:p>
        </w:tc>
      </w:tr>
      <w:tr w:rsidR="002D5F10" w:rsidRPr="00570E30" w14:paraId="5231E23B" w14:textId="77777777" w:rsidTr="002D5F10">
        <w:tc>
          <w:tcPr>
            <w:tcW w:w="5425" w:type="dxa"/>
            <w:shd w:val="clear" w:color="auto" w:fill="auto"/>
            <w:tcMar>
              <w:top w:w="75" w:type="dxa"/>
              <w:left w:w="0" w:type="dxa"/>
              <w:bottom w:w="75" w:type="dxa"/>
              <w:right w:w="150" w:type="dxa"/>
            </w:tcMar>
            <w:vAlign w:val="bottom"/>
            <w:hideMark/>
          </w:tcPr>
          <w:p w14:paraId="421918E5" w14:textId="77777777" w:rsidR="002D5F10" w:rsidRPr="00570E30" w:rsidRDefault="002D5F10" w:rsidP="002D5F10">
            <w:pPr>
              <w:spacing w:line="240" w:lineRule="auto"/>
              <w:rPr>
                <w:sz w:val="16"/>
                <w:szCs w:val="16"/>
              </w:rPr>
            </w:pPr>
            <w:r w:rsidRPr="00570E30">
              <w:rPr>
                <w:sz w:val="16"/>
                <w:szCs w:val="16"/>
              </w:rPr>
              <w:t>Ed. Code 41540-41544</w:t>
            </w:r>
          </w:p>
        </w:tc>
        <w:tc>
          <w:tcPr>
            <w:tcW w:w="0" w:type="auto"/>
            <w:shd w:val="clear" w:color="auto" w:fill="auto"/>
            <w:tcMar>
              <w:top w:w="75" w:type="dxa"/>
              <w:left w:w="0" w:type="dxa"/>
              <w:bottom w:w="75" w:type="dxa"/>
              <w:right w:w="150" w:type="dxa"/>
            </w:tcMar>
            <w:vAlign w:val="bottom"/>
            <w:hideMark/>
          </w:tcPr>
          <w:p w14:paraId="57DCF1B7" w14:textId="77777777" w:rsidR="002D5F10" w:rsidRPr="00570E30" w:rsidRDefault="002D5F10" w:rsidP="002D5F10">
            <w:pPr>
              <w:spacing w:line="240" w:lineRule="auto"/>
              <w:rPr>
                <w:sz w:val="16"/>
                <w:szCs w:val="16"/>
              </w:rPr>
            </w:pPr>
            <w:hyperlink r:id="rId4481" w:tgtFrame="_blank" w:history="1">
              <w:r w:rsidRPr="00570E30">
                <w:rPr>
                  <w:color w:val="4E4E4E"/>
                  <w:sz w:val="16"/>
                  <w:szCs w:val="16"/>
                  <w:u w:val="single"/>
                  <w:bdr w:val="none" w:sz="0" w:space="0" w:color="auto" w:frame="1"/>
                </w:rPr>
                <w:t>Targeted instructional improvement block grant</w:t>
              </w:r>
            </w:hyperlink>
          </w:p>
        </w:tc>
      </w:tr>
      <w:tr w:rsidR="002D5F10" w:rsidRPr="00570E30" w14:paraId="7326C48D" w14:textId="77777777" w:rsidTr="002D5F10">
        <w:tc>
          <w:tcPr>
            <w:tcW w:w="5425" w:type="dxa"/>
            <w:shd w:val="clear" w:color="auto" w:fill="auto"/>
            <w:tcMar>
              <w:top w:w="75" w:type="dxa"/>
              <w:left w:w="0" w:type="dxa"/>
              <w:bottom w:w="75" w:type="dxa"/>
              <w:right w:w="150" w:type="dxa"/>
            </w:tcMar>
            <w:vAlign w:val="bottom"/>
            <w:hideMark/>
          </w:tcPr>
          <w:p w14:paraId="5EC0C8B9" w14:textId="77777777" w:rsidR="002D5F10" w:rsidRPr="00570E30" w:rsidRDefault="002D5F10" w:rsidP="002D5F10">
            <w:pPr>
              <w:spacing w:line="240" w:lineRule="auto"/>
              <w:rPr>
                <w:sz w:val="16"/>
                <w:szCs w:val="16"/>
              </w:rPr>
            </w:pPr>
            <w:r w:rsidRPr="00570E30">
              <w:rPr>
                <w:sz w:val="16"/>
                <w:szCs w:val="16"/>
              </w:rPr>
              <w:t>Ed. Code 44257.3</w:t>
            </w:r>
          </w:p>
        </w:tc>
        <w:tc>
          <w:tcPr>
            <w:tcW w:w="0" w:type="auto"/>
            <w:shd w:val="clear" w:color="auto" w:fill="auto"/>
            <w:tcMar>
              <w:top w:w="75" w:type="dxa"/>
              <w:left w:w="0" w:type="dxa"/>
              <w:bottom w:w="75" w:type="dxa"/>
              <w:right w:w="150" w:type="dxa"/>
            </w:tcMar>
            <w:vAlign w:val="bottom"/>
            <w:hideMark/>
          </w:tcPr>
          <w:p w14:paraId="24E15280" w14:textId="77777777" w:rsidR="002D5F10" w:rsidRPr="00570E30" w:rsidRDefault="002D5F10" w:rsidP="002D5F10">
            <w:pPr>
              <w:spacing w:line="240" w:lineRule="auto"/>
              <w:rPr>
                <w:sz w:val="16"/>
                <w:szCs w:val="16"/>
              </w:rPr>
            </w:pPr>
            <w:hyperlink r:id="rId4482" w:tgtFrame="_blank" w:history="1">
              <w:r w:rsidRPr="00570E30">
                <w:rPr>
                  <w:color w:val="4E4E4E"/>
                  <w:sz w:val="16"/>
                  <w:szCs w:val="16"/>
                  <w:u w:val="single"/>
                  <w:bdr w:val="none" w:sz="0" w:space="0" w:color="auto" w:frame="1"/>
                </w:rPr>
                <w:t>CTC recognition of study in linked learning teaching methods</w:t>
              </w:r>
            </w:hyperlink>
          </w:p>
        </w:tc>
      </w:tr>
      <w:tr w:rsidR="002D5F10" w:rsidRPr="00570E30" w14:paraId="7D2469BA" w14:textId="77777777" w:rsidTr="002D5F10">
        <w:tc>
          <w:tcPr>
            <w:tcW w:w="5425" w:type="dxa"/>
            <w:shd w:val="clear" w:color="auto" w:fill="auto"/>
            <w:tcMar>
              <w:top w:w="75" w:type="dxa"/>
              <w:left w:w="0" w:type="dxa"/>
              <w:bottom w:w="75" w:type="dxa"/>
              <w:right w:w="150" w:type="dxa"/>
            </w:tcMar>
            <w:vAlign w:val="bottom"/>
            <w:hideMark/>
          </w:tcPr>
          <w:p w14:paraId="314F3D13" w14:textId="77777777" w:rsidR="002D5F10" w:rsidRPr="00570E30" w:rsidRDefault="002D5F10" w:rsidP="002D5F10">
            <w:pPr>
              <w:spacing w:line="240" w:lineRule="auto"/>
              <w:rPr>
                <w:sz w:val="16"/>
                <w:szCs w:val="16"/>
              </w:rPr>
            </w:pPr>
            <w:r w:rsidRPr="00570E30">
              <w:rPr>
                <w:sz w:val="16"/>
                <w:szCs w:val="16"/>
              </w:rPr>
              <w:t>Ed. Code 44260-44260.1</w:t>
            </w:r>
          </w:p>
        </w:tc>
        <w:tc>
          <w:tcPr>
            <w:tcW w:w="0" w:type="auto"/>
            <w:shd w:val="clear" w:color="auto" w:fill="auto"/>
            <w:tcMar>
              <w:top w:w="75" w:type="dxa"/>
              <w:left w:w="0" w:type="dxa"/>
              <w:bottom w:w="75" w:type="dxa"/>
              <w:right w:w="150" w:type="dxa"/>
            </w:tcMar>
            <w:vAlign w:val="bottom"/>
            <w:hideMark/>
          </w:tcPr>
          <w:p w14:paraId="47E6D273" w14:textId="77777777" w:rsidR="002D5F10" w:rsidRPr="00570E30" w:rsidRDefault="002D5F10" w:rsidP="002D5F10">
            <w:pPr>
              <w:spacing w:line="240" w:lineRule="auto"/>
              <w:rPr>
                <w:sz w:val="16"/>
                <w:szCs w:val="16"/>
              </w:rPr>
            </w:pPr>
            <w:hyperlink r:id="rId4483" w:tgtFrame="_blank" w:history="1">
              <w:r w:rsidRPr="00570E30">
                <w:rPr>
                  <w:color w:val="4E4E4E"/>
                  <w:sz w:val="16"/>
                  <w:szCs w:val="16"/>
                  <w:u w:val="single"/>
                  <w:bdr w:val="none" w:sz="0" w:space="0" w:color="auto" w:frame="1"/>
                </w:rPr>
                <w:t>Designated subjects career technical education credential</w:t>
              </w:r>
            </w:hyperlink>
          </w:p>
        </w:tc>
      </w:tr>
      <w:tr w:rsidR="002D5F10" w:rsidRPr="00570E30" w14:paraId="2711B502" w14:textId="77777777" w:rsidTr="002D5F10">
        <w:tc>
          <w:tcPr>
            <w:tcW w:w="5425" w:type="dxa"/>
            <w:shd w:val="clear" w:color="auto" w:fill="auto"/>
            <w:tcMar>
              <w:top w:w="75" w:type="dxa"/>
              <w:left w:w="0" w:type="dxa"/>
              <w:bottom w:w="75" w:type="dxa"/>
              <w:right w:w="150" w:type="dxa"/>
            </w:tcMar>
            <w:vAlign w:val="bottom"/>
            <w:hideMark/>
          </w:tcPr>
          <w:p w14:paraId="78F9109C" w14:textId="77777777" w:rsidR="002D5F10" w:rsidRPr="00570E30" w:rsidRDefault="002D5F10" w:rsidP="002D5F10">
            <w:pPr>
              <w:spacing w:line="240" w:lineRule="auto"/>
              <w:rPr>
                <w:sz w:val="16"/>
                <w:szCs w:val="16"/>
              </w:rPr>
            </w:pPr>
            <w:r w:rsidRPr="00570E30">
              <w:rPr>
                <w:sz w:val="16"/>
                <w:szCs w:val="16"/>
              </w:rPr>
              <w:t>Ed. Code 44260.9</w:t>
            </w:r>
          </w:p>
        </w:tc>
        <w:tc>
          <w:tcPr>
            <w:tcW w:w="0" w:type="auto"/>
            <w:shd w:val="clear" w:color="auto" w:fill="auto"/>
            <w:tcMar>
              <w:top w:w="75" w:type="dxa"/>
              <w:left w:w="0" w:type="dxa"/>
              <w:bottom w:w="75" w:type="dxa"/>
              <w:right w:w="150" w:type="dxa"/>
            </w:tcMar>
            <w:vAlign w:val="bottom"/>
            <w:hideMark/>
          </w:tcPr>
          <w:p w14:paraId="05FF1D3F" w14:textId="77777777" w:rsidR="002D5F10" w:rsidRPr="00570E30" w:rsidRDefault="002D5F10" w:rsidP="002D5F10">
            <w:pPr>
              <w:spacing w:line="240" w:lineRule="auto"/>
              <w:rPr>
                <w:sz w:val="16"/>
                <w:szCs w:val="16"/>
              </w:rPr>
            </w:pPr>
            <w:hyperlink r:id="rId4484" w:tgtFrame="_blank" w:history="1">
              <w:r w:rsidRPr="00570E30">
                <w:rPr>
                  <w:color w:val="4E4E4E"/>
                  <w:sz w:val="16"/>
                  <w:szCs w:val="16"/>
                  <w:u w:val="single"/>
                  <w:bdr w:val="none" w:sz="0" w:space="0" w:color="auto" w:frame="1"/>
                </w:rPr>
                <w:t>Designated subjects career technical education credential</w:t>
              </w:r>
            </w:hyperlink>
          </w:p>
        </w:tc>
      </w:tr>
      <w:tr w:rsidR="002D5F10" w:rsidRPr="00570E30" w14:paraId="79053B2C" w14:textId="77777777" w:rsidTr="002D5F10">
        <w:tc>
          <w:tcPr>
            <w:tcW w:w="5425" w:type="dxa"/>
            <w:shd w:val="clear" w:color="auto" w:fill="auto"/>
            <w:tcMar>
              <w:top w:w="75" w:type="dxa"/>
              <w:left w:w="0" w:type="dxa"/>
              <w:bottom w:w="75" w:type="dxa"/>
              <w:right w:w="150" w:type="dxa"/>
            </w:tcMar>
            <w:vAlign w:val="bottom"/>
            <w:hideMark/>
          </w:tcPr>
          <w:p w14:paraId="6D59CD43" w14:textId="77777777" w:rsidR="002D5F10" w:rsidRPr="00570E30" w:rsidRDefault="002D5F10" w:rsidP="002D5F10">
            <w:pPr>
              <w:spacing w:line="240" w:lineRule="auto"/>
              <w:rPr>
                <w:sz w:val="16"/>
                <w:szCs w:val="16"/>
              </w:rPr>
            </w:pPr>
            <w:r w:rsidRPr="00570E30">
              <w:rPr>
                <w:sz w:val="16"/>
                <w:szCs w:val="16"/>
              </w:rPr>
              <w:t>Ed. Code 48430</w:t>
            </w:r>
          </w:p>
        </w:tc>
        <w:tc>
          <w:tcPr>
            <w:tcW w:w="0" w:type="auto"/>
            <w:shd w:val="clear" w:color="auto" w:fill="auto"/>
            <w:tcMar>
              <w:top w:w="75" w:type="dxa"/>
              <w:left w:w="0" w:type="dxa"/>
              <w:bottom w:w="75" w:type="dxa"/>
              <w:right w:w="150" w:type="dxa"/>
            </w:tcMar>
            <w:vAlign w:val="bottom"/>
            <w:hideMark/>
          </w:tcPr>
          <w:p w14:paraId="292484BE" w14:textId="77777777" w:rsidR="002D5F10" w:rsidRPr="00570E30" w:rsidRDefault="002D5F10" w:rsidP="002D5F10">
            <w:pPr>
              <w:spacing w:line="240" w:lineRule="auto"/>
              <w:rPr>
                <w:sz w:val="16"/>
                <w:szCs w:val="16"/>
              </w:rPr>
            </w:pPr>
            <w:hyperlink r:id="rId4485" w:tgtFrame="_blank" w:history="1">
              <w:r w:rsidRPr="00570E30">
                <w:rPr>
                  <w:color w:val="4E4E4E"/>
                  <w:sz w:val="16"/>
                  <w:szCs w:val="16"/>
                  <w:u w:val="single"/>
                  <w:bdr w:val="none" w:sz="0" w:space="0" w:color="auto" w:frame="1"/>
                </w:rPr>
                <w:t>Continuation education schools and classes</w:t>
              </w:r>
            </w:hyperlink>
          </w:p>
        </w:tc>
      </w:tr>
      <w:tr w:rsidR="002D5F10" w:rsidRPr="00570E30" w14:paraId="14502608" w14:textId="77777777" w:rsidTr="002D5F10">
        <w:tc>
          <w:tcPr>
            <w:tcW w:w="5425" w:type="dxa"/>
            <w:shd w:val="clear" w:color="auto" w:fill="auto"/>
            <w:tcMar>
              <w:top w:w="75" w:type="dxa"/>
              <w:left w:w="0" w:type="dxa"/>
              <w:bottom w:w="75" w:type="dxa"/>
              <w:right w:w="150" w:type="dxa"/>
            </w:tcMar>
            <w:vAlign w:val="bottom"/>
            <w:hideMark/>
          </w:tcPr>
          <w:p w14:paraId="58BBF221" w14:textId="77777777" w:rsidR="002D5F10" w:rsidRPr="00570E30" w:rsidRDefault="002D5F10" w:rsidP="002D5F10">
            <w:pPr>
              <w:spacing w:line="240" w:lineRule="auto"/>
              <w:rPr>
                <w:sz w:val="16"/>
                <w:szCs w:val="16"/>
              </w:rPr>
            </w:pPr>
            <w:r w:rsidRPr="00570E30">
              <w:rPr>
                <w:sz w:val="16"/>
                <w:szCs w:val="16"/>
              </w:rPr>
              <w:t>Ed. Code 48980</w:t>
            </w:r>
          </w:p>
        </w:tc>
        <w:tc>
          <w:tcPr>
            <w:tcW w:w="0" w:type="auto"/>
            <w:shd w:val="clear" w:color="auto" w:fill="auto"/>
            <w:tcMar>
              <w:top w:w="75" w:type="dxa"/>
              <w:left w:w="0" w:type="dxa"/>
              <w:bottom w:w="75" w:type="dxa"/>
              <w:right w:w="150" w:type="dxa"/>
            </w:tcMar>
            <w:vAlign w:val="bottom"/>
            <w:hideMark/>
          </w:tcPr>
          <w:p w14:paraId="3D44D29A" w14:textId="77777777" w:rsidR="002D5F10" w:rsidRPr="00570E30" w:rsidRDefault="002D5F10" w:rsidP="002D5F10">
            <w:pPr>
              <w:spacing w:line="240" w:lineRule="auto"/>
              <w:rPr>
                <w:sz w:val="16"/>
                <w:szCs w:val="16"/>
              </w:rPr>
            </w:pPr>
            <w:hyperlink r:id="rId4486" w:tgtFrame="_blank" w:history="1">
              <w:r w:rsidRPr="00570E30">
                <w:rPr>
                  <w:color w:val="4E4E4E"/>
                  <w:sz w:val="16"/>
                  <w:szCs w:val="16"/>
                  <w:u w:val="single"/>
                  <w:bdr w:val="none" w:sz="0" w:space="0" w:color="auto" w:frame="1"/>
                </w:rPr>
                <w:t>Parent/Guardian notifications</w:t>
              </w:r>
            </w:hyperlink>
          </w:p>
        </w:tc>
      </w:tr>
      <w:tr w:rsidR="002D5F10" w:rsidRPr="00570E30" w14:paraId="40581A78" w14:textId="77777777" w:rsidTr="002D5F10">
        <w:tc>
          <w:tcPr>
            <w:tcW w:w="5425" w:type="dxa"/>
            <w:shd w:val="clear" w:color="auto" w:fill="auto"/>
            <w:tcMar>
              <w:top w:w="75" w:type="dxa"/>
              <w:left w:w="0" w:type="dxa"/>
              <w:bottom w:w="75" w:type="dxa"/>
              <w:right w:w="150" w:type="dxa"/>
            </w:tcMar>
            <w:vAlign w:val="bottom"/>
            <w:hideMark/>
          </w:tcPr>
          <w:p w14:paraId="61CFAA57" w14:textId="77777777" w:rsidR="002D5F10" w:rsidRPr="00570E30" w:rsidRDefault="002D5F10" w:rsidP="002D5F10">
            <w:pPr>
              <w:spacing w:line="240" w:lineRule="auto"/>
              <w:rPr>
                <w:sz w:val="16"/>
                <w:szCs w:val="16"/>
              </w:rPr>
            </w:pPr>
            <w:r w:rsidRPr="00570E30">
              <w:rPr>
                <w:sz w:val="16"/>
                <w:szCs w:val="16"/>
              </w:rPr>
              <w:t>Ed. Code 51220</w:t>
            </w:r>
          </w:p>
        </w:tc>
        <w:tc>
          <w:tcPr>
            <w:tcW w:w="0" w:type="auto"/>
            <w:shd w:val="clear" w:color="auto" w:fill="auto"/>
            <w:tcMar>
              <w:top w:w="75" w:type="dxa"/>
              <w:left w:w="0" w:type="dxa"/>
              <w:bottom w:w="75" w:type="dxa"/>
              <w:right w:w="150" w:type="dxa"/>
            </w:tcMar>
            <w:vAlign w:val="bottom"/>
            <w:hideMark/>
          </w:tcPr>
          <w:p w14:paraId="76C6B69A" w14:textId="77777777" w:rsidR="002D5F10" w:rsidRPr="00570E30" w:rsidRDefault="002D5F10" w:rsidP="002D5F10">
            <w:pPr>
              <w:spacing w:line="240" w:lineRule="auto"/>
              <w:rPr>
                <w:sz w:val="16"/>
                <w:szCs w:val="16"/>
              </w:rPr>
            </w:pPr>
            <w:hyperlink r:id="rId4487" w:tgtFrame="_blank" w:history="1">
              <w:r w:rsidRPr="00570E30">
                <w:rPr>
                  <w:color w:val="4E4E4E"/>
                  <w:sz w:val="16"/>
                  <w:szCs w:val="16"/>
                  <w:u w:val="single"/>
                  <w:bdr w:val="none" w:sz="0" w:space="0" w:color="auto" w:frame="1"/>
                </w:rPr>
                <w:t>Course of study for grades 7-12</w:t>
              </w:r>
            </w:hyperlink>
          </w:p>
        </w:tc>
      </w:tr>
      <w:tr w:rsidR="002D5F10" w:rsidRPr="00570E30" w14:paraId="78795028" w14:textId="77777777" w:rsidTr="002D5F10">
        <w:tc>
          <w:tcPr>
            <w:tcW w:w="5425" w:type="dxa"/>
            <w:shd w:val="clear" w:color="auto" w:fill="auto"/>
            <w:tcMar>
              <w:top w:w="75" w:type="dxa"/>
              <w:left w:w="0" w:type="dxa"/>
              <w:bottom w:w="75" w:type="dxa"/>
              <w:right w:w="150" w:type="dxa"/>
            </w:tcMar>
            <w:vAlign w:val="bottom"/>
            <w:hideMark/>
          </w:tcPr>
          <w:p w14:paraId="0EFC566C" w14:textId="77777777" w:rsidR="002D5F10" w:rsidRPr="00570E30" w:rsidRDefault="002D5F10" w:rsidP="002D5F10">
            <w:pPr>
              <w:spacing w:line="240" w:lineRule="auto"/>
              <w:rPr>
                <w:sz w:val="16"/>
                <w:szCs w:val="16"/>
              </w:rPr>
            </w:pPr>
            <w:r w:rsidRPr="00570E30">
              <w:rPr>
                <w:sz w:val="16"/>
                <w:szCs w:val="16"/>
              </w:rPr>
              <w:t>Ed. Code 51225.9</w:t>
            </w:r>
          </w:p>
        </w:tc>
        <w:tc>
          <w:tcPr>
            <w:tcW w:w="0" w:type="auto"/>
            <w:shd w:val="clear" w:color="auto" w:fill="auto"/>
            <w:tcMar>
              <w:top w:w="75" w:type="dxa"/>
              <w:left w:w="0" w:type="dxa"/>
              <w:bottom w:w="75" w:type="dxa"/>
              <w:right w:w="150" w:type="dxa"/>
            </w:tcMar>
            <w:vAlign w:val="bottom"/>
            <w:hideMark/>
          </w:tcPr>
          <w:p w14:paraId="018C2523" w14:textId="77777777" w:rsidR="002D5F10" w:rsidRPr="00570E30" w:rsidRDefault="002D5F10" w:rsidP="002D5F10">
            <w:pPr>
              <w:spacing w:line="240" w:lineRule="auto"/>
              <w:rPr>
                <w:sz w:val="16"/>
                <w:szCs w:val="16"/>
              </w:rPr>
            </w:pPr>
            <w:hyperlink r:id="rId4488" w:tgtFrame="_blank" w:history="1">
              <w:r w:rsidRPr="00570E30">
                <w:rPr>
                  <w:color w:val="4E4E4E"/>
                  <w:sz w:val="16"/>
                  <w:szCs w:val="16"/>
                  <w:u w:val="single"/>
                  <w:bdr w:val="none" w:sz="0" w:space="0" w:color="auto" w:frame="1"/>
                </w:rPr>
                <w:t>Courses of study, grades 7 to 12; career technical education</w:t>
              </w:r>
            </w:hyperlink>
          </w:p>
        </w:tc>
      </w:tr>
      <w:tr w:rsidR="002D5F10" w:rsidRPr="00570E30" w14:paraId="4F708C23" w14:textId="77777777" w:rsidTr="002D5F10">
        <w:tc>
          <w:tcPr>
            <w:tcW w:w="5425" w:type="dxa"/>
            <w:shd w:val="clear" w:color="auto" w:fill="auto"/>
            <w:tcMar>
              <w:top w:w="75" w:type="dxa"/>
              <w:left w:w="0" w:type="dxa"/>
              <w:bottom w:w="75" w:type="dxa"/>
              <w:right w:w="150" w:type="dxa"/>
            </w:tcMar>
            <w:vAlign w:val="bottom"/>
            <w:hideMark/>
          </w:tcPr>
          <w:p w14:paraId="61050152" w14:textId="77777777" w:rsidR="002D5F10" w:rsidRPr="00570E30" w:rsidRDefault="002D5F10" w:rsidP="002D5F10">
            <w:pPr>
              <w:spacing w:line="240" w:lineRule="auto"/>
              <w:rPr>
                <w:sz w:val="16"/>
                <w:szCs w:val="16"/>
              </w:rPr>
            </w:pPr>
            <w:r w:rsidRPr="00570E30">
              <w:rPr>
                <w:sz w:val="16"/>
                <w:szCs w:val="16"/>
              </w:rPr>
              <w:t>Ed. Code 51760-51769.5</w:t>
            </w:r>
          </w:p>
        </w:tc>
        <w:tc>
          <w:tcPr>
            <w:tcW w:w="0" w:type="auto"/>
            <w:shd w:val="clear" w:color="auto" w:fill="auto"/>
            <w:tcMar>
              <w:top w:w="75" w:type="dxa"/>
              <w:left w:w="0" w:type="dxa"/>
              <w:bottom w:w="75" w:type="dxa"/>
              <w:right w:w="150" w:type="dxa"/>
            </w:tcMar>
            <w:vAlign w:val="bottom"/>
            <w:hideMark/>
          </w:tcPr>
          <w:p w14:paraId="181096A9" w14:textId="77777777" w:rsidR="002D5F10" w:rsidRPr="00570E30" w:rsidRDefault="002D5F10" w:rsidP="002D5F10">
            <w:pPr>
              <w:spacing w:line="240" w:lineRule="auto"/>
              <w:rPr>
                <w:sz w:val="16"/>
                <w:szCs w:val="16"/>
              </w:rPr>
            </w:pPr>
            <w:hyperlink r:id="rId4489" w:tgtFrame="_blank" w:history="1">
              <w:r w:rsidRPr="00570E30">
                <w:rPr>
                  <w:color w:val="4E4E4E"/>
                  <w:sz w:val="16"/>
                  <w:szCs w:val="16"/>
                  <w:u w:val="single"/>
                  <w:bdr w:val="none" w:sz="0" w:space="0" w:color="auto" w:frame="1"/>
                </w:rPr>
                <w:t>Work experience education</w:t>
              </w:r>
            </w:hyperlink>
          </w:p>
        </w:tc>
      </w:tr>
      <w:tr w:rsidR="002D5F10" w:rsidRPr="00570E30" w14:paraId="02E56FA1" w14:textId="77777777" w:rsidTr="002D5F10">
        <w:tc>
          <w:tcPr>
            <w:tcW w:w="5425" w:type="dxa"/>
            <w:shd w:val="clear" w:color="auto" w:fill="auto"/>
            <w:tcMar>
              <w:top w:w="75" w:type="dxa"/>
              <w:left w:w="0" w:type="dxa"/>
              <w:bottom w:w="75" w:type="dxa"/>
              <w:right w:w="150" w:type="dxa"/>
            </w:tcMar>
            <w:vAlign w:val="bottom"/>
            <w:hideMark/>
          </w:tcPr>
          <w:p w14:paraId="2BBD0424" w14:textId="77777777" w:rsidR="002D5F10" w:rsidRPr="00570E30" w:rsidRDefault="002D5F10" w:rsidP="002D5F10">
            <w:pPr>
              <w:spacing w:line="240" w:lineRule="auto"/>
              <w:rPr>
                <w:sz w:val="16"/>
                <w:szCs w:val="16"/>
              </w:rPr>
            </w:pPr>
            <w:r w:rsidRPr="00570E30">
              <w:rPr>
                <w:sz w:val="16"/>
                <w:szCs w:val="16"/>
              </w:rPr>
              <w:t>Ed. Code 52060-52077</w:t>
            </w:r>
          </w:p>
        </w:tc>
        <w:tc>
          <w:tcPr>
            <w:tcW w:w="0" w:type="auto"/>
            <w:shd w:val="clear" w:color="auto" w:fill="auto"/>
            <w:tcMar>
              <w:top w:w="75" w:type="dxa"/>
              <w:left w:w="0" w:type="dxa"/>
              <w:bottom w:w="75" w:type="dxa"/>
              <w:right w:w="150" w:type="dxa"/>
            </w:tcMar>
            <w:vAlign w:val="bottom"/>
            <w:hideMark/>
          </w:tcPr>
          <w:p w14:paraId="0D54A25D" w14:textId="77777777" w:rsidR="002D5F10" w:rsidRPr="00570E30" w:rsidRDefault="002D5F10" w:rsidP="002D5F10">
            <w:pPr>
              <w:spacing w:line="240" w:lineRule="auto"/>
              <w:rPr>
                <w:sz w:val="16"/>
                <w:szCs w:val="16"/>
              </w:rPr>
            </w:pPr>
            <w:hyperlink r:id="rId4490" w:tgtFrame="_blank" w:history="1">
              <w:r w:rsidRPr="00570E30">
                <w:rPr>
                  <w:color w:val="4E4E4E"/>
                  <w:sz w:val="16"/>
                  <w:szCs w:val="16"/>
                  <w:u w:val="single"/>
                  <w:bdr w:val="none" w:sz="0" w:space="0" w:color="auto" w:frame="1"/>
                </w:rPr>
                <w:t>Local control and accountability plan</w:t>
              </w:r>
            </w:hyperlink>
          </w:p>
        </w:tc>
      </w:tr>
      <w:tr w:rsidR="002D5F10" w:rsidRPr="00570E30" w14:paraId="387D1802" w14:textId="77777777" w:rsidTr="002D5F10">
        <w:tc>
          <w:tcPr>
            <w:tcW w:w="5425" w:type="dxa"/>
            <w:shd w:val="clear" w:color="auto" w:fill="auto"/>
            <w:tcMar>
              <w:top w:w="75" w:type="dxa"/>
              <w:left w:w="0" w:type="dxa"/>
              <w:bottom w:w="75" w:type="dxa"/>
              <w:right w:w="150" w:type="dxa"/>
            </w:tcMar>
            <w:vAlign w:val="bottom"/>
            <w:hideMark/>
          </w:tcPr>
          <w:p w14:paraId="36F81C8D" w14:textId="77777777" w:rsidR="002D5F10" w:rsidRPr="00570E30" w:rsidRDefault="002D5F10" w:rsidP="002D5F10">
            <w:pPr>
              <w:spacing w:line="240" w:lineRule="auto"/>
              <w:rPr>
                <w:sz w:val="16"/>
                <w:szCs w:val="16"/>
              </w:rPr>
            </w:pPr>
            <w:r w:rsidRPr="00570E30">
              <w:rPr>
                <w:sz w:val="16"/>
                <w:szCs w:val="16"/>
              </w:rPr>
              <w:t>Ed. Code 52300-52462</w:t>
            </w:r>
          </w:p>
        </w:tc>
        <w:tc>
          <w:tcPr>
            <w:tcW w:w="0" w:type="auto"/>
            <w:shd w:val="clear" w:color="auto" w:fill="auto"/>
            <w:tcMar>
              <w:top w:w="75" w:type="dxa"/>
              <w:left w:w="0" w:type="dxa"/>
              <w:bottom w:w="75" w:type="dxa"/>
              <w:right w:w="150" w:type="dxa"/>
            </w:tcMar>
            <w:vAlign w:val="bottom"/>
            <w:hideMark/>
          </w:tcPr>
          <w:p w14:paraId="676C1561" w14:textId="77777777" w:rsidR="002D5F10" w:rsidRPr="00570E30" w:rsidRDefault="002D5F10" w:rsidP="002D5F10">
            <w:pPr>
              <w:spacing w:line="240" w:lineRule="auto"/>
              <w:rPr>
                <w:sz w:val="16"/>
                <w:szCs w:val="16"/>
              </w:rPr>
            </w:pPr>
            <w:hyperlink r:id="rId4491" w:tgtFrame="_blank" w:history="1">
              <w:r w:rsidRPr="00570E30">
                <w:rPr>
                  <w:color w:val="4E4E4E"/>
                  <w:sz w:val="16"/>
                  <w:szCs w:val="16"/>
                  <w:u w:val="single"/>
                  <w:bdr w:val="none" w:sz="0" w:space="0" w:color="auto" w:frame="1"/>
                </w:rPr>
                <w:t>Career technical education</w:t>
              </w:r>
            </w:hyperlink>
          </w:p>
        </w:tc>
      </w:tr>
      <w:tr w:rsidR="002D5F10" w:rsidRPr="00570E30" w14:paraId="559545ED" w14:textId="77777777" w:rsidTr="002D5F10">
        <w:tc>
          <w:tcPr>
            <w:tcW w:w="5425" w:type="dxa"/>
            <w:shd w:val="clear" w:color="auto" w:fill="auto"/>
            <w:tcMar>
              <w:top w:w="75" w:type="dxa"/>
              <w:left w:w="0" w:type="dxa"/>
              <w:bottom w:w="75" w:type="dxa"/>
              <w:right w:w="150" w:type="dxa"/>
            </w:tcMar>
            <w:vAlign w:val="bottom"/>
            <w:hideMark/>
          </w:tcPr>
          <w:p w14:paraId="320EE28A" w14:textId="77777777" w:rsidR="002D5F10" w:rsidRPr="00570E30" w:rsidRDefault="002D5F10" w:rsidP="002D5F10">
            <w:pPr>
              <w:spacing w:line="240" w:lineRule="auto"/>
              <w:rPr>
                <w:sz w:val="16"/>
                <w:szCs w:val="16"/>
              </w:rPr>
            </w:pPr>
            <w:r w:rsidRPr="00570E30">
              <w:rPr>
                <w:sz w:val="16"/>
                <w:szCs w:val="16"/>
              </w:rPr>
              <w:t>Ed. Code 52519-52520</w:t>
            </w:r>
          </w:p>
        </w:tc>
        <w:tc>
          <w:tcPr>
            <w:tcW w:w="0" w:type="auto"/>
            <w:shd w:val="clear" w:color="auto" w:fill="auto"/>
            <w:tcMar>
              <w:top w:w="75" w:type="dxa"/>
              <w:left w:w="0" w:type="dxa"/>
              <w:bottom w:w="75" w:type="dxa"/>
              <w:right w:w="150" w:type="dxa"/>
            </w:tcMar>
            <w:vAlign w:val="bottom"/>
            <w:hideMark/>
          </w:tcPr>
          <w:p w14:paraId="00158B7F" w14:textId="77777777" w:rsidR="002D5F10" w:rsidRPr="00570E30" w:rsidRDefault="002D5F10" w:rsidP="002D5F10">
            <w:pPr>
              <w:spacing w:line="240" w:lineRule="auto"/>
              <w:rPr>
                <w:sz w:val="16"/>
                <w:szCs w:val="16"/>
              </w:rPr>
            </w:pPr>
            <w:hyperlink r:id="rId4492" w:tgtFrame="_blank" w:history="1">
              <w:r w:rsidRPr="00570E30">
                <w:rPr>
                  <w:color w:val="4E4E4E"/>
                  <w:sz w:val="16"/>
                  <w:szCs w:val="16"/>
                  <w:bdr w:val="none" w:sz="0" w:space="0" w:color="auto" w:frame="1"/>
                </w:rPr>
                <w:t>Adult education; occupational training</w:t>
              </w:r>
            </w:hyperlink>
          </w:p>
        </w:tc>
      </w:tr>
      <w:tr w:rsidR="002D5F10" w:rsidRPr="00570E30" w14:paraId="37577FBF" w14:textId="77777777" w:rsidTr="002D5F10">
        <w:tc>
          <w:tcPr>
            <w:tcW w:w="5425" w:type="dxa"/>
            <w:shd w:val="clear" w:color="auto" w:fill="auto"/>
            <w:tcMar>
              <w:top w:w="75" w:type="dxa"/>
              <w:left w:w="0" w:type="dxa"/>
              <w:bottom w:w="75" w:type="dxa"/>
              <w:right w:w="150" w:type="dxa"/>
            </w:tcMar>
            <w:vAlign w:val="bottom"/>
            <w:hideMark/>
          </w:tcPr>
          <w:p w14:paraId="5AA8772E" w14:textId="77777777" w:rsidR="002D5F10" w:rsidRPr="00570E30" w:rsidRDefault="002D5F10" w:rsidP="002D5F10">
            <w:pPr>
              <w:spacing w:line="240" w:lineRule="auto"/>
              <w:rPr>
                <w:sz w:val="16"/>
                <w:szCs w:val="16"/>
              </w:rPr>
            </w:pPr>
            <w:r w:rsidRPr="00570E30">
              <w:rPr>
                <w:sz w:val="16"/>
                <w:szCs w:val="16"/>
              </w:rPr>
              <w:t>Ed. Code 53010-53016</w:t>
            </w:r>
          </w:p>
        </w:tc>
        <w:tc>
          <w:tcPr>
            <w:tcW w:w="0" w:type="auto"/>
            <w:shd w:val="clear" w:color="auto" w:fill="auto"/>
            <w:tcMar>
              <w:top w:w="75" w:type="dxa"/>
              <w:left w:w="0" w:type="dxa"/>
              <w:bottom w:w="75" w:type="dxa"/>
              <w:right w:w="150" w:type="dxa"/>
            </w:tcMar>
            <w:vAlign w:val="bottom"/>
            <w:hideMark/>
          </w:tcPr>
          <w:p w14:paraId="0BF0FE46" w14:textId="77777777" w:rsidR="002D5F10" w:rsidRPr="00570E30" w:rsidRDefault="002D5F10" w:rsidP="002D5F10">
            <w:pPr>
              <w:spacing w:line="240" w:lineRule="auto"/>
              <w:rPr>
                <w:sz w:val="16"/>
                <w:szCs w:val="16"/>
              </w:rPr>
            </w:pPr>
            <w:hyperlink r:id="rId4493" w:tgtFrame="_blank" w:history="1">
              <w:r w:rsidRPr="00570E30">
                <w:rPr>
                  <w:color w:val="4E4E4E"/>
                  <w:sz w:val="16"/>
                  <w:szCs w:val="16"/>
                  <w:u w:val="single"/>
                  <w:bdr w:val="none" w:sz="0" w:space="0" w:color="auto" w:frame="1"/>
                </w:rPr>
                <w:t>California Career Pathways Trust</w:t>
              </w:r>
            </w:hyperlink>
          </w:p>
        </w:tc>
      </w:tr>
      <w:tr w:rsidR="002D5F10" w:rsidRPr="00570E30" w14:paraId="262CC60F" w14:textId="77777777" w:rsidTr="002D5F10">
        <w:tc>
          <w:tcPr>
            <w:tcW w:w="5425" w:type="dxa"/>
            <w:shd w:val="clear" w:color="auto" w:fill="auto"/>
            <w:tcMar>
              <w:top w:w="75" w:type="dxa"/>
              <w:left w:w="0" w:type="dxa"/>
              <w:bottom w:w="75" w:type="dxa"/>
              <w:right w:w="150" w:type="dxa"/>
            </w:tcMar>
            <w:vAlign w:val="bottom"/>
            <w:hideMark/>
          </w:tcPr>
          <w:p w14:paraId="32CCA4B2" w14:textId="77777777" w:rsidR="002D5F10" w:rsidRPr="00570E30" w:rsidRDefault="002D5F10" w:rsidP="002D5F10">
            <w:pPr>
              <w:spacing w:line="240" w:lineRule="auto"/>
              <w:rPr>
                <w:sz w:val="16"/>
                <w:szCs w:val="16"/>
              </w:rPr>
            </w:pPr>
            <w:r w:rsidRPr="00570E30">
              <w:rPr>
                <w:sz w:val="16"/>
                <w:szCs w:val="16"/>
              </w:rPr>
              <w:t>Ed. Code 53020-53025</w:t>
            </w:r>
          </w:p>
        </w:tc>
        <w:tc>
          <w:tcPr>
            <w:tcW w:w="0" w:type="auto"/>
            <w:shd w:val="clear" w:color="auto" w:fill="auto"/>
            <w:tcMar>
              <w:top w:w="75" w:type="dxa"/>
              <w:left w:w="0" w:type="dxa"/>
              <w:bottom w:w="75" w:type="dxa"/>
              <w:right w:w="150" w:type="dxa"/>
            </w:tcMar>
            <w:vAlign w:val="bottom"/>
            <w:hideMark/>
          </w:tcPr>
          <w:p w14:paraId="6FD70020" w14:textId="77777777" w:rsidR="002D5F10" w:rsidRPr="00570E30" w:rsidRDefault="002D5F10" w:rsidP="002D5F10">
            <w:pPr>
              <w:spacing w:line="240" w:lineRule="auto"/>
              <w:rPr>
                <w:sz w:val="16"/>
                <w:szCs w:val="16"/>
              </w:rPr>
            </w:pPr>
            <w:hyperlink r:id="rId4494" w:tgtFrame="_blank" w:history="1">
              <w:r w:rsidRPr="00570E30">
                <w:rPr>
                  <w:color w:val="4E4E4E"/>
                  <w:sz w:val="16"/>
                  <w:szCs w:val="16"/>
                  <w:u w:val="single"/>
                  <w:bdr w:val="none" w:sz="0" w:space="0" w:color="auto" w:frame="1"/>
                </w:rPr>
                <w:t>Golden State Pathways Program</w:t>
              </w:r>
            </w:hyperlink>
          </w:p>
        </w:tc>
      </w:tr>
      <w:tr w:rsidR="002D5F10" w:rsidRPr="00570E30" w14:paraId="629F8AE8" w14:textId="77777777" w:rsidTr="002D5F10">
        <w:tc>
          <w:tcPr>
            <w:tcW w:w="5425" w:type="dxa"/>
            <w:shd w:val="clear" w:color="auto" w:fill="auto"/>
            <w:tcMar>
              <w:top w:w="75" w:type="dxa"/>
              <w:left w:w="0" w:type="dxa"/>
              <w:bottom w:w="75" w:type="dxa"/>
              <w:right w:w="150" w:type="dxa"/>
            </w:tcMar>
            <w:vAlign w:val="bottom"/>
            <w:hideMark/>
          </w:tcPr>
          <w:p w14:paraId="1EB6FFCC" w14:textId="77777777" w:rsidR="002D5F10" w:rsidRPr="00570E30" w:rsidRDefault="002D5F10" w:rsidP="002D5F10">
            <w:pPr>
              <w:spacing w:line="240" w:lineRule="auto"/>
              <w:rPr>
                <w:sz w:val="16"/>
                <w:szCs w:val="16"/>
              </w:rPr>
            </w:pPr>
            <w:r w:rsidRPr="00570E30">
              <w:rPr>
                <w:sz w:val="16"/>
                <w:szCs w:val="16"/>
              </w:rPr>
              <w:t>Ed. Code 53070-53076.4</w:t>
            </w:r>
          </w:p>
        </w:tc>
        <w:tc>
          <w:tcPr>
            <w:tcW w:w="0" w:type="auto"/>
            <w:shd w:val="clear" w:color="auto" w:fill="auto"/>
            <w:tcMar>
              <w:top w:w="75" w:type="dxa"/>
              <w:left w:w="0" w:type="dxa"/>
              <w:bottom w:w="75" w:type="dxa"/>
              <w:right w:w="150" w:type="dxa"/>
            </w:tcMar>
            <w:vAlign w:val="bottom"/>
            <w:hideMark/>
          </w:tcPr>
          <w:p w14:paraId="6D80007C" w14:textId="77777777" w:rsidR="002D5F10" w:rsidRPr="00570E30" w:rsidRDefault="002D5F10" w:rsidP="002D5F10">
            <w:pPr>
              <w:spacing w:line="240" w:lineRule="auto"/>
              <w:rPr>
                <w:sz w:val="16"/>
                <w:szCs w:val="16"/>
              </w:rPr>
            </w:pPr>
            <w:hyperlink r:id="rId4495" w:tgtFrame="_blank" w:history="1">
              <w:r w:rsidRPr="00570E30">
                <w:rPr>
                  <w:color w:val="4E4E4E"/>
                  <w:sz w:val="16"/>
                  <w:szCs w:val="16"/>
                  <w:u w:val="single"/>
                  <w:bdr w:val="none" w:sz="0" w:space="0" w:color="auto" w:frame="1"/>
                </w:rPr>
                <w:t>The California Career Technical Education Incentive Grant Program</w:t>
              </w:r>
            </w:hyperlink>
          </w:p>
        </w:tc>
      </w:tr>
      <w:tr w:rsidR="002D5F10" w:rsidRPr="00570E30" w14:paraId="1AC853C3" w14:textId="77777777" w:rsidTr="002D5F10">
        <w:tc>
          <w:tcPr>
            <w:tcW w:w="5425" w:type="dxa"/>
            <w:shd w:val="clear" w:color="auto" w:fill="auto"/>
            <w:tcMar>
              <w:top w:w="75" w:type="dxa"/>
              <w:left w:w="0" w:type="dxa"/>
              <w:bottom w:w="75" w:type="dxa"/>
              <w:right w:w="150" w:type="dxa"/>
            </w:tcMar>
            <w:vAlign w:val="bottom"/>
            <w:hideMark/>
          </w:tcPr>
          <w:p w14:paraId="1DA0DBD9" w14:textId="77777777" w:rsidR="002D5F10" w:rsidRPr="00570E30" w:rsidRDefault="002D5F10" w:rsidP="002D5F10">
            <w:pPr>
              <w:spacing w:line="240" w:lineRule="auto"/>
              <w:rPr>
                <w:sz w:val="16"/>
                <w:szCs w:val="16"/>
              </w:rPr>
            </w:pPr>
            <w:r w:rsidRPr="00570E30">
              <w:rPr>
                <w:sz w:val="16"/>
                <w:szCs w:val="16"/>
              </w:rPr>
              <w:t>Ed. Code 53086</w:t>
            </w:r>
          </w:p>
        </w:tc>
        <w:tc>
          <w:tcPr>
            <w:tcW w:w="0" w:type="auto"/>
            <w:shd w:val="clear" w:color="auto" w:fill="auto"/>
            <w:tcMar>
              <w:top w:w="75" w:type="dxa"/>
              <w:left w:w="0" w:type="dxa"/>
              <w:bottom w:w="75" w:type="dxa"/>
              <w:right w:w="150" w:type="dxa"/>
            </w:tcMar>
            <w:vAlign w:val="bottom"/>
            <w:hideMark/>
          </w:tcPr>
          <w:p w14:paraId="3F1EC715" w14:textId="77777777" w:rsidR="002D5F10" w:rsidRPr="00570E30" w:rsidRDefault="002D5F10" w:rsidP="002D5F10">
            <w:pPr>
              <w:spacing w:line="240" w:lineRule="auto"/>
              <w:rPr>
                <w:sz w:val="16"/>
                <w:szCs w:val="16"/>
              </w:rPr>
            </w:pPr>
            <w:hyperlink r:id="rId4496" w:tgtFrame="_blank" w:history="1">
              <w:r w:rsidRPr="00570E30">
                <w:rPr>
                  <w:color w:val="4E4E4E"/>
                  <w:sz w:val="16"/>
                  <w:szCs w:val="16"/>
                  <w:u w:val="single"/>
                  <w:bdr w:val="none" w:sz="0" w:space="0" w:color="auto" w:frame="1"/>
                </w:rPr>
                <w:t>California Career Resource Network</w:t>
              </w:r>
            </w:hyperlink>
          </w:p>
        </w:tc>
      </w:tr>
      <w:tr w:rsidR="002D5F10" w:rsidRPr="00570E30" w14:paraId="70234916" w14:textId="77777777" w:rsidTr="002D5F10">
        <w:tc>
          <w:tcPr>
            <w:tcW w:w="5425" w:type="dxa"/>
            <w:shd w:val="clear" w:color="auto" w:fill="auto"/>
            <w:tcMar>
              <w:top w:w="75" w:type="dxa"/>
              <w:left w:w="0" w:type="dxa"/>
              <w:bottom w:w="75" w:type="dxa"/>
              <w:right w:w="150" w:type="dxa"/>
            </w:tcMar>
            <w:vAlign w:val="bottom"/>
            <w:hideMark/>
          </w:tcPr>
          <w:p w14:paraId="12421F3B" w14:textId="77777777" w:rsidR="002D5F10" w:rsidRPr="00570E30" w:rsidRDefault="002D5F10" w:rsidP="002D5F10">
            <w:pPr>
              <w:spacing w:line="240" w:lineRule="auto"/>
              <w:rPr>
                <w:sz w:val="16"/>
                <w:szCs w:val="16"/>
              </w:rPr>
            </w:pPr>
            <w:r w:rsidRPr="00570E30">
              <w:rPr>
                <w:sz w:val="16"/>
                <w:szCs w:val="16"/>
              </w:rPr>
              <w:t>Ed. Code 54690-54697</w:t>
            </w:r>
          </w:p>
        </w:tc>
        <w:tc>
          <w:tcPr>
            <w:tcW w:w="0" w:type="auto"/>
            <w:shd w:val="clear" w:color="auto" w:fill="auto"/>
            <w:tcMar>
              <w:top w:w="75" w:type="dxa"/>
              <w:left w:w="0" w:type="dxa"/>
              <w:bottom w:w="75" w:type="dxa"/>
              <w:right w:w="150" w:type="dxa"/>
            </w:tcMar>
            <w:vAlign w:val="bottom"/>
            <w:hideMark/>
          </w:tcPr>
          <w:p w14:paraId="0DB4E78A" w14:textId="77777777" w:rsidR="002D5F10" w:rsidRPr="00570E30" w:rsidRDefault="002D5F10" w:rsidP="002D5F10">
            <w:pPr>
              <w:spacing w:line="240" w:lineRule="auto"/>
              <w:rPr>
                <w:sz w:val="16"/>
                <w:szCs w:val="16"/>
              </w:rPr>
            </w:pPr>
            <w:hyperlink r:id="rId4497" w:tgtFrame="_blank" w:history="1">
              <w:r w:rsidRPr="00570E30">
                <w:rPr>
                  <w:color w:val="4E4E4E"/>
                  <w:sz w:val="16"/>
                  <w:szCs w:val="16"/>
                  <w:u w:val="single"/>
                  <w:bdr w:val="none" w:sz="0" w:space="0" w:color="auto" w:frame="1"/>
                </w:rPr>
                <w:t>California Partnership Academies</w:t>
              </w:r>
            </w:hyperlink>
          </w:p>
        </w:tc>
      </w:tr>
      <w:tr w:rsidR="002D5F10" w:rsidRPr="00570E30" w14:paraId="744BC0FC" w14:textId="77777777" w:rsidTr="002D5F10">
        <w:tc>
          <w:tcPr>
            <w:tcW w:w="5425" w:type="dxa"/>
            <w:shd w:val="clear" w:color="auto" w:fill="auto"/>
            <w:tcMar>
              <w:top w:w="75" w:type="dxa"/>
              <w:left w:w="0" w:type="dxa"/>
              <w:bottom w:w="75" w:type="dxa"/>
              <w:right w:w="150" w:type="dxa"/>
            </w:tcMar>
            <w:vAlign w:val="bottom"/>
            <w:hideMark/>
          </w:tcPr>
          <w:p w14:paraId="14B7B46D" w14:textId="77777777" w:rsidR="002D5F10" w:rsidRPr="00570E30" w:rsidRDefault="002D5F10" w:rsidP="002D5F10">
            <w:pPr>
              <w:spacing w:line="240" w:lineRule="auto"/>
              <w:rPr>
                <w:sz w:val="16"/>
                <w:szCs w:val="16"/>
              </w:rPr>
            </w:pPr>
            <w:r w:rsidRPr="00570E30">
              <w:rPr>
                <w:sz w:val="16"/>
                <w:szCs w:val="16"/>
              </w:rPr>
              <w:t>Ed. Code 54750-54760</w:t>
            </w:r>
          </w:p>
        </w:tc>
        <w:tc>
          <w:tcPr>
            <w:tcW w:w="0" w:type="auto"/>
            <w:shd w:val="clear" w:color="auto" w:fill="auto"/>
            <w:tcMar>
              <w:top w:w="75" w:type="dxa"/>
              <w:left w:w="0" w:type="dxa"/>
              <w:bottom w:w="75" w:type="dxa"/>
              <w:right w:w="150" w:type="dxa"/>
            </w:tcMar>
            <w:vAlign w:val="bottom"/>
            <w:hideMark/>
          </w:tcPr>
          <w:p w14:paraId="66916E92" w14:textId="77777777" w:rsidR="002D5F10" w:rsidRPr="00570E30" w:rsidRDefault="002D5F10" w:rsidP="002D5F10">
            <w:pPr>
              <w:spacing w:line="240" w:lineRule="auto"/>
              <w:rPr>
                <w:sz w:val="16"/>
                <w:szCs w:val="16"/>
              </w:rPr>
            </w:pPr>
            <w:hyperlink r:id="rId4498" w:tgtFrame="_blank" w:history="1">
              <w:r w:rsidRPr="00570E30">
                <w:rPr>
                  <w:color w:val="4E4E4E"/>
                  <w:sz w:val="16"/>
                  <w:szCs w:val="16"/>
                  <w:u w:val="single"/>
                  <w:bdr w:val="none" w:sz="0" w:space="0" w:color="auto" w:frame="1"/>
                </w:rPr>
                <w:t>California Partnership Academies; green technology and goods movement occupations</w:t>
              </w:r>
            </w:hyperlink>
          </w:p>
        </w:tc>
      </w:tr>
      <w:tr w:rsidR="002D5F10" w:rsidRPr="00570E30" w14:paraId="5864B375" w14:textId="77777777" w:rsidTr="002D5F10">
        <w:tc>
          <w:tcPr>
            <w:tcW w:w="5425" w:type="dxa"/>
            <w:shd w:val="clear" w:color="auto" w:fill="auto"/>
            <w:tcMar>
              <w:top w:w="75" w:type="dxa"/>
              <w:left w:w="0" w:type="dxa"/>
              <w:bottom w:w="75" w:type="dxa"/>
              <w:right w:w="150" w:type="dxa"/>
            </w:tcMar>
            <w:vAlign w:val="bottom"/>
            <w:hideMark/>
          </w:tcPr>
          <w:p w14:paraId="19377D9C" w14:textId="77777777" w:rsidR="002D5F10" w:rsidRPr="00570E30" w:rsidRDefault="002D5F10" w:rsidP="002D5F10">
            <w:pPr>
              <w:spacing w:line="240" w:lineRule="auto"/>
              <w:rPr>
                <w:sz w:val="16"/>
                <w:szCs w:val="16"/>
              </w:rPr>
            </w:pPr>
            <w:r w:rsidRPr="00570E30">
              <w:rPr>
                <w:sz w:val="16"/>
                <w:szCs w:val="16"/>
              </w:rPr>
              <w:t>Ed. Code 56363</w:t>
            </w:r>
          </w:p>
        </w:tc>
        <w:tc>
          <w:tcPr>
            <w:tcW w:w="0" w:type="auto"/>
            <w:shd w:val="clear" w:color="auto" w:fill="auto"/>
            <w:tcMar>
              <w:top w:w="75" w:type="dxa"/>
              <w:left w:w="0" w:type="dxa"/>
              <w:bottom w:w="75" w:type="dxa"/>
              <w:right w:w="150" w:type="dxa"/>
            </w:tcMar>
            <w:vAlign w:val="bottom"/>
            <w:hideMark/>
          </w:tcPr>
          <w:p w14:paraId="00DA791B" w14:textId="77777777" w:rsidR="002D5F10" w:rsidRPr="00570E30" w:rsidRDefault="002D5F10" w:rsidP="002D5F10">
            <w:pPr>
              <w:spacing w:line="240" w:lineRule="auto"/>
              <w:rPr>
                <w:sz w:val="16"/>
                <w:szCs w:val="16"/>
              </w:rPr>
            </w:pPr>
            <w:hyperlink r:id="rId4499" w:tgtFrame="_blank" w:history="1">
              <w:r w:rsidRPr="00570E30">
                <w:rPr>
                  <w:color w:val="4E4E4E"/>
                  <w:sz w:val="16"/>
                  <w:szCs w:val="16"/>
                  <w:u w:val="single"/>
                  <w:bdr w:val="none" w:sz="0" w:space="0" w:color="auto" w:frame="1"/>
                </w:rPr>
                <w:t>Related services for students with disabilities; specially designed career technical education</w:t>
              </w:r>
            </w:hyperlink>
          </w:p>
        </w:tc>
      </w:tr>
      <w:tr w:rsidR="002D5F10" w:rsidRPr="00570E30" w14:paraId="1E992303" w14:textId="77777777" w:rsidTr="002D5F10">
        <w:tc>
          <w:tcPr>
            <w:tcW w:w="5425" w:type="dxa"/>
            <w:shd w:val="clear" w:color="auto" w:fill="auto"/>
            <w:tcMar>
              <w:top w:w="75" w:type="dxa"/>
              <w:left w:w="0" w:type="dxa"/>
              <w:bottom w:w="75" w:type="dxa"/>
              <w:right w:w="150" w:type="dxa"/>
            </w:tcMar>
            <w:vAlign w:val="bottom"/>
            <w:hideMark/>
          </w:tcPr>
          <w:p w14:paraId="2A45879E" w14:textId="77777777" w:rsidR="002D5F10" w:rsidRPr="00570E30" w:rsidRDefault="002D5F10" w:rsidP="002D5F10">
            <w:pPr>
              <w:spacing w:line="240" w:lineRule="auto"/>
              <w:rPr>
                <w:sz w:val="16"/>
                <w:szCs w:val="16"/>
              </w:rPr>
            </w:pPr>
            <w:r w:rsidRPr="00570E30">
              <w:rPr>
                <w:sz w:val="16"/>
                <w:szCs w:val="16"/>
              </w:rPr>
              <w:t>Ed. Code 66205.5-66205.9</w:t>
            </w:r>
          </w:p>
        </w:tc>
        <w:tc>
          <w:tcPr>
            <w:tcW w:w="0" w:type="auto"/>
            <w:shd w:val="clear" w:color="auto" w:fill="auto"/>
            <w:tcMar>
              <w:top w:w="75" w:type="dxa"/>
              <w:left w:w="0" w:type="dxa"/>
              <w:bottom w:w="75" w:type="dxa"/>
              <w:right w:w="150" w:type="dxa"/>
            </w:tcMar>
            <w:vAlign w:val="bottom"/>
            <w:hideMark/>
          </w:tcPr>
          <w:p w14:paraId="48707DDB" w14:textId="77777777" w:rsidR="002D5F10" w:rsidRPr="00570E30" w:rsidRDefault="002D5F10" w:rsidP="002D5F10">
            <w:pPr>
              <w:spacing w:line="240" w:lineRule="auto"/>
              <w:rPr>
                <w:sz w:val="16"/>
                <w:szCs w:val="16"/>
              </w:rPr>
            </w:pPr>
            <w:hyperlink r:id="rId4500" w:tgtFrame="_blank" w:history="1">
              <w:r w:rsidRPr="00570E30">
                <w:rPr>
                  <w:color w:val="4E4E4E"/>
                  <w:sz w:val="16"/>
                  <w:szCs w:val="16"/>
                  <w:u w:val="single"/>
                  <w:bdr w:val="none" w:sz="0" w:space="0" w:color="auto" w:frame="1"/>
                </w:rPr>
                <w:t>Approval of career technical education courses for admission to California colleges</w:t>
              </w:r>
            </w:hyperlink>
          </w:p>
        </w:tc>
      </w:tr>
      <w:tr w:rsidR="002D5F10" w:rsidRPr="00570E30" w14:paraId="224D6922" w14:textId="77777777" w:rsidTr="002D5F10">
        <w:tc>
          <w:tcPr>
            <w:tcW w:w="5425" w:type="dxa"/>
            <w:shd w:val="clear" w:color="auto" w:fill="auto"/>
            <w:tcMar>
              <w:top w:w="75" w:type="dxa"/>
              <w:left w:w="0" w:type="dxa"/>
              <w:bottom w:w="75" w:type="dxa"/>
              <w:right w:w="150" w:type="dxa"/>
            </w:tcMar>
            <w:vAlign w:val="bottom"/>
            <w:hideMark/>
          </w:tcPr>
          <w:p w14:paraId="73E0E581" w14:textId="77777777" w:rsidR="002D5F10" w:rsidRPr="00570E30" w:rsidRDefault="002D5F10" w:rsidP="002D5F10">
            <w:pPr>
              <w:spacing w:line="240" w:lineRule="auto"/>
              <w:rPr>
                <w:sz w:val="16"/>
                <w:szCs w:val="16"/>
              </w:rPr>
            </w:pPr>
            <w:r w:rsidRPr="00570E30">
              <w:rPr>
                <w:sz w:val="16"/>
                <w:szCs w:val="16"/>
              </w:rPr>
              <w:t>Ed. Code 8006-8155</w:t>
            </w:r>
          </w:p>
        </w:tc>
        <w:tc>
          <w:tcPr>
            <w:tcW w:w="0" w:type="auto"/>
            <w:shd w:val="clear" w:color="auto" w:fill="auto"/>
            <w:tcMar>
              <w:top w:w="75" w:type="dxa"/>
              <w:left w:w="0" w:type="dxa"/>
              <w:bottom w:w="75" w:type="dxa"/>
              <w:right w:w="150" w:type="dxa"/>
            </w:tcMar>
            <w:vAlign w:val="bottom"/>
            <w:hideMark/>
          </w:tcPr>
          <w:p w14:paraId="15D187A4" w14:textId="77777777" w:rsidR="002D5F10" w:rsidRPr="00570E30" w:rsidRDefault="002D5F10" w:rsidP="002D5F10">
            <w:pPr>
              <w:spacing w:line="240" w:lineRule="auto"/>
              <w:rPr>
                <w:sz w:val="16"/>
                <w:szCs w:val="16"/>
              </w:rPr>
            </w:pPr>
            <w:hyperlink r:id="rId4501" w:tgtFrame="_blank" w:history="1">
              <w:r w:rsidRPr="00570E30">
                <w:rPr>
                  <w:color w:val="4E4E4E"/>
                  <w:sz w:val="16"/>
                  <w:szCs w:val="16"/>
                  <w:u w:val="single"/>
                  <w:bdr w:val="none" w:sz="0" w:space="0" w:color="auto" w:frame="1"/>
                </w:rPr>
                <w:t>Career technical education</w:t>
              </w:r>
            </w:hyperlink>
          </w:p>
        </w:tc>
      </w:tr>
      <w:tr w:rsidR="002D5F10" w:rsidRPr="00570E30" w14:paraId="2B254454" w14:textId="77777777" w:rsidTr="002D5F10">
        <w:tc>
          <w:tcPr>
            <w:tcW w:w="5425" w:type="dxa"/>
            <w:shd w:val="clear" w:color="auto" w:fill="auto"/>
            <w:tcMar>
              <w:top w:w="75" w:type="dxa"/>
              <w:left w:w="0" w:type="dxa"/>
              <w:bottom w:w="75" w:type="dxa"/>
              <w:right w:w="150" w:type="dxa"/>
            </w:tcMar>
            <w:vAlign w:val="bottom"/>
            <w:hideMark/>
          </w:tcPr>
          <w:p w14:paraId="0EC70CEE" w14:textId="77777777" w:rsidR="002D5F10" w:rsidRPr="00570E30" w:rsidRDefault="002D5F10" w:rsidP="002D5F10">
            <w:pPr>
              <w:spacing w:line="240" w:lineRule="auto"/>
              <w:rPr>
                <w:sz w:val="16"/>
                <w:szCs w:val="16"/>
              </w:rPr>
            </w:pPr>
            <w:r w:rsidRPr="00570E30">
              <w:rPr>
                <w:sz w:val="16"/>
                <w:szCs w:val="16"/>
              </w:rPr>
              <w:t>Ed. Code 88500-88551</w:t>
            </w:r>
          </w:p>
        </w:tc>
        <w:tc>
          <w:tcPr>
            <w:tcW w:w="0" w:type="auto"/>
            <w:shd w:val="clear" w:color="auto" w:fill="auto"/>
            <w:tcMar>
              <w:top w:w="75" w:type="dxa"/>
              <w:left w:w="0" w:type="dxa"/>
              <w:bottom w:w="75" w:type="dxa"/>
              <w:right w:w="150" w:type="dxa"/>
            </w:tcMar>
            <w:vAlign w:val="bottom"/>
            <w:hideMark/>
          </w:tcPr>
          <w:p w14:paraId="0547B632" w14:textId="77777777" w:rsidR="002D5F10" w:rsidRPr="00570E30" w:rsidRDefault="002D5F10" w:rsidP="002D5F10">
            <w:pPr>
              <w:spacing w:line="240" w:lineRule="auto"/>
              <w:rPr>
                <w:sz w:val="16"/>
                <w:szCs w:val="16"/>
              </w:rPr>
            </w:pPr>
            <w:hyperlink r:id="rId4502" w:tgtFrame="_blank" w:history="1">
              <w:r w:rsidRPr="00570E30">
                <w:rPr>
                  <w:color w:val="4E4E4E"/>
                  <w:sz w:val="16"/>
                  <w:szCs w:val="16"/>
                  <w:bdr w:val="none" w:sz="0" w:space="0" w:color="auto" w:frame="1"/>
                </w:rPr>
                <w:t>Community college economic and workforce development program</w:t>
              </w:r>
            </w:hyperlink>
          </w:p>
        </w:tc>
      </w:tr>
      <w:tr w:rsidR="002D5F10" w:rsidRPr="00570E30" w14:paraId="36489B30" w14:textId="77777777" w:rsidTr="002D5F10">
        <w:tc>
          <w:tcPr>
            <w:tcW w:w="5425" w:type="dxa"/>
            <w:shd w:val="clear" w:color="auto" w:fill="auto"/>
            <w:tcMar>
              <w:top w:w="75" w:type="dxa"/>
              <w:left w:w="0" w:type="dxa"/>
              <w:bottom w:w="75" w:type="dxa"/>
              <w:right w:w="150" w:type="dxa"/>
            </w:tcMar>
            <w:vAlign w:val="bottom"/>
            <w:hideMark/>
          </w:tcPr>
          <w:p w14:paraId="4FBB0BC7" w14:textId="77777777" w:rsidR="002D5F10" w:rsidRPr="00570E30" w:rsidRDefault="002D5F10" w:rsidP="002D5F10">
            <w:pPr>
              <w:spacing w:line="240" w:lineRule="auto"/>
              <w:rPr>
                <w:sz w:val="16"/>
                <w:szCs w:val="16"/>
              </w:rPr>
            </w:pPr>
            <w:r w:rsidRPr="00570E30">
              <w:rPr>
                <w:sz w:val="16"/>
                <w:szCs w:val="16"/>
              </w:rPr>
              <w:t>Gov. Code 54950-54963</w:t>
            </w:r>
          </w:p>
        </w:tc>
        <w:tc>
          <w:tcPr>
            <w:tcW w:w="0" w:type="auto"/>
            <w:shd w:val="clear" w:color="auto" w:fill="auto"/>
            <w:tcMar>
              <w:top w:w="75" w:type="dxa"/>
              <w:left w:w="0" w:type="dxa"/>
              <w:bottom w:w="75" w:type="dxa"/>
              <w:right w:w="150" w:type="dxa"/>
            </w:tcMar>
            <w:vAlign w:val="bottom"/>
            <w:hideMark/>
          </w:tcPr>
          <w:p w14:paraId="55BFB326" w14:textId="77777777" w:rsidR="002D5F10" w:rsidRPr="00570E30" w:rsidRDefault="002D5F10" w:rsidP="002D5F10">
            <w:pPr>
              <w:spacing w:line="240" w:lineRule="auto"/>
              <w:rPr>
                <w:sz w:val="16"/>
                <w:szCs w:val="16"/>
              </w:rPr>
            </w:pPr>
            <w:hyperlink r:id="rId4503" w:tgtFrame="_blank" w:history="1">
              <w:r w:rsidRPr="00570E30">
                <w:rPr>
                  <w:color w:val="4E4E4E"/>
                  <w:sz w:val="16"/>
                  <w:szCs w:val="16"/>
                  <w:u w:val="single"/>
                  <w:bdr w:val="none" w:sz="0" w:space="0" w:color="auto" w:frame="1"/>
                </w:rPr>
                <w:t>The Ralph M. Brown Act</w:t>
              </w:r>
            </w:hyperlink>
          </w:p>
        </w:tc>
      </w:tr>
      <w:tr w:rsidR="002D5F10" w:rsidRPr="00570E30" w14:paraId="2A23B7F1" w14:textId="77777777" w:rsidTr="002D5F10">
        <w:tc>
          <w:tcPr>
            <w:tcW w:w="5425" w:type="dxa"/>
            <w:shd w:val="clear" w:color="auto" w:fill="auto"/>
            <w:tcMar>
              <w:top w:w="75" w:type="dxa"/>
              <w:left w:w="0" w:type="dxa"/>
              <w:bottom w:w="75" w:type="dxa"/>
              <w:right w:w="150" w:type="dxa"/>
            </w:tcMar>
            <w:vAlign w:val="bottom"/>
            <w:hideMark/>
          </w:tcPr>
          <w:p w14:paraId="1A7646DF" w14:textId="77777777" w:rsidR="002D5F10" w:rsidRPr="00570E30" w:rsidRDefault="002D5F10" w:rsidP="002D5F10">
            <w:pPr>
              <w:spacing w:line="240" w:lineRule="auto"/>
              <w:rPr>
                <w:sz w:val="16"/>
                <w:szCs w:val="16"/>
              </w:rPr>
            </w:pPr>
            <w:r w:rsidRPr="00570E30">
              <w:rPr>
                <w:sz w:val="16"/>
                <w:szCs w:val="16"/>
              </w:rPr>
              <w:t>Lab. Code 3070-3099.5</w:t>
            </w:r>
          </w:p>
        </w:tc>
        <w:tc>
          <w:tcPr>
            <w:tcW w:w="0" w:type="auto"/>
            <w:shd w:val="clear" w:color="auto" w:fill="auto"/>
            <w:tcMar>
              <w:top w:w="75" w:type="dxa"/>
              <w:left w:w="0" w:type="dxa"/>
              <w:bottom w:w="75" w:type="dxa"/>
              <w:right w:w="150" w:type="dxa"/>
            </w:tcMar>
            <w:vAlign w:val="bottom"/>
            <w:hideMark/>
          </w:tcPr>
          <w:p w14:paraId="4689A8F6" w14:textId="77777777" w:rsidR="002D5F10" w:rsidRPr="00570E30" w:rsidRDefault="002D5F10" w:rsidP="002D5F10">
            <w:pPr>
              <w:spacing w:line="240" w:lineRule="auto"/>
              <w:rPr>
                <w:sz w:val="16"/>
                <w:szCs w:val="16"/>
              </w:rPr>
            </w:pPr>
            <w:hyperlink r:id="rId4504" w:tgtFrame="_blank" w:history="1">
              <w:r w:rsidRPr="00570E30">
                <w:rPr>
                  <w:color w:val="4E4E4E"/>
                  <w:sz w:val="16"/>
                  <w:szCs w:val="16"/>
                  <w:u w:val="single"/>
                  <w:bdr w:val="none" w:sz="0" w:space="0" w:color="auto" w:frame="1"/>
                </w:rPr>
                <w:t>Apprenticeships</w:t>
              </w:r>
            </w:hyperlink>
          </w:p>
        </w:tc>
      </w:tr>
      <w:tr w:rsidR="002D5F10" w:rsidRPr="00570E30" w14:paraId="6B05FBF7" w14:textId="77777777" w:rsidTr="002D5F10">
        <w:tc>
          <w:tcPr>
            <w:tcW w:w="5425" w:type="dxa"/>
            <w:shd w:val="clear" w:color="auto" w:fill="auto"/>
            <w:tcMar>
              <w:top w:w="75" w:type="dxa"/>
              <w:left w:w="0" w:type="dxa"/>
              <w:bottom w:w="75" w:type="dxa"/>
              <w:right w:w="150" w:type="dxa"/>
            </w:tcMar>
            <w:vAlign w:val="bottom"/>
            <w:hideMark/>
          </w:tcPr>
          <w:p w14:paraId="37545279" w14:textId="77777777" w:rsidR="002D5F10" w:rsidRPr="00570E30" w:rsidRDefault="002D5F10" w:rsidP="002D5F10">
            <w:pPr>
              <w:spacing w:line="240" w:lineRule="auto"/>
              <w:rPr>
                <w:sz w:val="16"/>
                <w:szCs w:val="16"/>
              </w:rPr>
            </w:pPr>
            <w:r w:rsidRPr="00570E30">
              <w:rPr>
                <w:sz w:val="16"/>
                <w:szCs w:val="16"/>
              </w:rPr>
              <w:t>Lab. Code 3110-3112.1</w:t>
            </w:r>
          </w:p>
        </w:tc>
        <w:tc>
          <w:tcPr>
            <w:tcW w:w="0" w:type="auto"/>
            <w:shd w:val="clear" w:color="auto" w:fill="auto"/>
            <w:tcMar>
              <w:top w:w="75" w:type="dxa"/>
              <w:left w:w="0" w:type="dxa"/>
              <w:bottom w:w="75" w:type="dxa"/>
              <w:right w:w="150" w:type="dxa"/>
            </w:tcMar>
            <w:vAlign w:val="bottom"/>
            <w:hideMark/>
          </w:tcPr>
          <w:p w14:paraId="38ECAF18" w14:textId="77777777" w:rsidR="002D5F10" w:rsidRPr="00570E30" w:rsidRDefault="002D5F10" w:rsidP="002D5F10">
            <w:pPr>
              <w:spacing w:line="240" w:lineRule="auto"/>
              <w:rPr>
                <w:sz w:val="16"/>
                <w:szCs w:val="16"/>
              </w:rPr>
            </w:pPr>
            <w:hyperlink r:id="rId4505" w:tgtFrame="_blank" w:history="1">
              <w:r w:rsidRPr="00570E30">
                <w:rPr>
                  <w:color w:val="4E4E4E"/>
                  <w:sz w:val="16"/>
                  <w:szCs w:val="16"/>
                  <w:u w:val="single"/>
                  <w:bdr w:val="none" w:sz="0" w:space="0" w:color="auto" w:frame="1"/>
                </w:rPr>
                <w:t>Apprenticeship Innovation Funding Program</w:t>
              </w:r>
            </w:hyperlink>
          </w:p>
        </w:tc>
      </w:tr>
      <w:tr w:rsidR="002D5F10" w:rsidRPr="00570E30" w14:paraId="445DB52E" w14:textId="77777777" w:rsidTr="002D5F10">
        <w:tc>
          <w:tcPr>
            <w:tcW w:w="5425" w:type="dxa"/>
            <w:shd w:val="clear" w:color="auto" w:fill="auto"/>
            <w:tcMar>
              <w:top w:w="75" w:type="dxa"/>
              <w:left w:w="0" w:type="dxa"/>
              <w:bottom w:w="75" w:type="dxa"/>
              <w:right w:w="150" w:type="dxa"/>
            </w:tcMar>
            <w:vAlign w:val="bottom"/>
            <w:hideMark/>
          </w:tcPr>
          <w:p w14:paraId="5FA0212C" w14:textId="77777777" w:rsidR="002D5F10" w:rsidRPr="00570E30" w:rsidRDefault="002D5F10" w:rsidP="002D5F10">
            <w:pPr>
              <w:spacing w:line="240" w:lineRule="auto"/>
              <w:rPr>
                <w:sz w:val="16"/>
                <w:szCs w:val="16"/>
              </w:rPr>
            </w:pPr>
            <w:r w:rsidRPr="00570E30">
              <w:rPr>
                <w:sz w:val="16"/>
                <w:szCs w:val="16"/>
              </w:rPr>
              <w:t>Lab. Code 3120-3122.4</w:t>
            </w:r>
          </w:p>
        </w:tc>
        <w:tc>
          <w:tcPr>
            <w:tcW w:w="0" w:type="auto"/>
            <w:shd w:val="clear" w:color="auto" w:fill="auto"/>
            <w:tcMar>
              <w:top w:w="75" w:type="dxa"/>
              <w:left w:w="0" w:type="dxa"/>
              <w:bottom w:w="75" w:type="dxa"/>
              <w:right w:w="150" w:type="dxa"/>
            </w:tcMar>
            <w:vAlign w:val="bottom"/>
            <w:hideMark/>
          </w:tcPr>
          <w:p w14:paraId="1D258B4C" w14:textId="77777777" w:rsidR="002D5F10" w:rsidRPr="00570E30" w:rsidRDefault="002D5F10" w:rsidP="002D5F10">
            <w:pPr>
              <w:spacing w:line="240" w:lineRule="auto"/>
              <w:rPr>
                <w:sz w:val="16"/>
                <w:szCs w:val="16"/>
              </w:rPr>
            </w:pPr>
            <w:hyperlink r:id="rId4506" w:tgtFrame="_blank" w:history="1">
              <w:r w:rsidRPr="00570E30">
                <w:rPr>
                  <w:color w:val="4E4E4E"/>
                  <w:sz w:val="16"/>
                  <w:szCs w:val="16"/>
                  <w:u w:val="single"/>
                  <w:bdr w:val="none" w:sz="0" w:space="0" w:color="auto" w:frame="1"/>
                </w:rPr>
                <w:t>Youth Apprenticeship</w:t>
              </w:r>
            </w:hyperlink>
          </w:p>
        </w:tc>
      </w:tr>
      <w:tr w:rsidR="002D5F10" w:rsidRPr="00570E30" w14:paraId="5E1A5E2D" w14:textId="77777777" w:rsidTr="002D5F10">
        <w:trPr>
          <w:tblHeader/>
        </w:trPr>
        <w:tc>
          <w:tcPr>
            <w:tcW w:w="5425" w:type="dxa"/>
            <w:shd w:val="clear" w:color="auto" w:fill="auto"/>
            <w:tcMar>
              <w:top w:w="75" w:type="dxa"/>
              <w:left w:w="0" w:type="dxa"/>
              <w:bottom w:w="0" w:type="dxa"/>
              <w:right w:w="150" w:type="dxa"/>
            </w:tcMar>
            <w:vAlign w:val="bottom"/>
            <w:hideMark/>
          </w:tcPr>
          <w:p w14:paraId="59FC85FE" w14:textId="77777777" w:rsidR="002D5F10" w:rsidRPr="00570E30" w:rsidRDefault="002D5F10" w:rsidP="002D5F10">
            <w:pPr>
              <w:spacing w:line="240" w:lineRule="auto"/>
              <w:jc w:val="center"/>
              <w:rPr>
                <w:b/>
                <w:bCs/>
                <w:sz w:val="16"/>
                <w:szCs w:val="16"/>
              </w:rPr>
            </w:pPr>
            <w:r w:rsidRPr="00570E30">
              <w:rPr>
                <w:b/>
                <w:bCs/>
                <w:sz w:val="16"/>
                <w:szCs w:val="16"/>
              </w:rPr>
              <w:t>Federal</w:t>
            </w:r>
          </w:p>
        </w:tc>
        <w:tc>
          <w:tcPr>
            <w:tcW w:w="0" w:type="auto"/>
            <w:shd w:val="clear" w:color="auto" w:fill="auto"/>
            <w:tcMar>
              <w:top w:w="75" w:type="dxa"/>
              <w:left w:w="0" w:type="dxa"/>
              <w:bottom w:w="0" w:type="dxa"/>
              <w:right w:w="150" w:type="dxa"/>
            </w:tcMar>
            <w:vAlign w:val="bottom"/>
            <w:hideMark/>
          </w:tcPr>
          <w:p w14:paraId="47AD4AC6"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6AFA107E" w14:textId="77777777" w:rsidTr="002D5F10">
        <w:tc>
          <w:tcPr>
            <w:tcW w:w="5425" w:type="dxa"/>
            <w:shd w:val="clear" w:color="auto" w:fill="auto"/>
            <w:tcMar>
              <w:top w:w="75" w:type="dxa"/>
              <w:left w:w="0" w:type="dxa"/>
              <w:bottom w:w="75" w:type="dxa"/>
              <w:right w:w="150" w:type="dxa"/>
            </w:tcMar>
            <w:vAlign w:val="bottom"/>
            <w:hideMark/>
          </w:tcPr>
          <w:p w14:paraId="349BD2CB" w14:textId="77777777" w:rsidR="002D5F10" w:rsidRPr="00570E30" w:rsidRDefault="002D5F10" w:rsidP="002D5F10">
            <w:pPr>
              <w:spacing w:line="240" w:lineRule="auto"/>
              <w:rPr>
                <w:sz w:val="16"/>
                <w:szCs w:val="16"/>
              </w:rPr>
            </w:pPr>
            <w:r w:rsidRPr="00570E30">
              <w:rPr>
                <w:sz w:val="16"/>
                <w:szCs w:val="16"/>
              </w:rPr>
              <w:t>20 USC 2301-2414</w:t>
            </w:r>
          </w:p>
        </w:tc>
        <w:tc>
          <w:tcPr>
            <w:tcW w:w="0" w:type="auto"/>
            <w:shd w:val="clear" w:color="auto" w:fill="auto"/>
            <w:tcMar>
              <w:top w:w="75" w:type="dxa"/>
              <w:left w:w="0" w:type="dxa"/>
              <w:bottom w:w="75" w:type="dxa"/>
              <w:right w:w="150" w:type="dxa"/>
            </w:tcMar>
            <w:vAlign w:val="bottom"/>
            <w:hideMark/>
          </w:tcPr>
          <w:p w14:paraId="58F2858B" w14:textId="77777777" w:rsidR="002D5F10" w:rsidRPr="00570E30" w:rsidRDefault="002D5F10" w:rsidP="002D5F10">
            <w:pPr>
              <w:spacing w:line="240" w:lineRule="auto"/>
              <w:rPr>
                <w:sz w:val="16"/>
                <w:szCs w:val="16"/>
              </w:rPr>
            </w:pPr>
            <w:hyperlink r:id="rId4507" w:tgtFrame="_blank" w:history="1">
              <w:r w:rsidRPr="00570E30">
                <w:rPr>
                  <w:color w:val="4E4E4E"/>
                  <w:sz w:val="16"/>
                  <w:szCs w:val="16"/>
                  <w:u w:val="single"/>
                  <w:bdr w:val="none" w:sz="0" w:space="0" w:color="auto" w:frame="1"/>
                </w:rPr>
                <w:t>Strengthening Career and Technical Education for the 21st Century Act</w:t>
              </w:r>
            </w:hyperlink>
          </w:p>
        </w:tc>
      </w:tr>
      <w:tr w:rsidR="002D5F10" w:rsidRPr="00570E30" w14:paraId="2BB30696" w14:textId="77777777" w:rsidTr="002D5F10">
        <w:tc>
          <w:tcPr>
            <w:tcW w:w="5425" w:type="dxa"/>
            <w:shd w:val="clear" w:color="auto" w:fill="auto"/>
            <w:tcMar>
              <w:top w:w="75" w:type="dxa"/>
              <w:left w:w="0" w:type="dxa"/>
              <w:bottom w:w="75" w:type="dxa"/>
              <w:right w:w="150" w:type="dxa"/>
            </w:tcMar>
            <w:vAlign w:val="bottom"/>
            <w:hideMark/>
          </w:tcPr>
          <w:p w14:paraId="16579A4D" w14:textId="77777777" w:rsidR="002D5F10" w:rsidRPr="00570E30" w:rsidRDefault="002D5F10" w:rsidP="002D5F10">
            <w:pPr>
              <w:spacing w:line="240" w:lineRule="auto"/>
              <w:rPr>
                <w:sz w:val="16"/>
                <w:szCs w:val="16"/>
              </w:rPr>
            </w:pPr>
            <w:r w:rsidRPr="00570E30">
              <w:rPr>
                <w:sz w:val="16"/>
                <w:szCs w:val="16"/>
              </w:rPr>
              <w:t>20 USC 6301-6578</w:t>
            </w:r>
          </w:p>
        </w:tc>
        <w:tc>
          <w:tcPr>
            <w:tcW w:w="0" w:type="auto"/>
            <w:shd w:val="clear" w:color="auto" w:fill="auto"/>
            <w:tcMar>
              <w:top w:w="75" w:type="dxa"/>
              <w:left w:w="0" w:type="dxa"/>
              <w:bottom w:w="75" w:type="dxa"/>
              <w:right w:w="150" w:type="dxa"/>
            </w:tcMar>
            <w:vAlign w:val="bottom"/>
            <w:hideMark/>
          </w:tcPr>
          <w:p w14:paraId="39C73E6F" w14:textId="77777777" w:rsidR="002D5F10" w:rsidRPr="00570E30" w:rsidRDefault="002D5F10" w:rsidP="002D5F10">
            <w:pPr>
              <w:spacing w:line="240" w:lineRule="auto"/>
              <w:rPr>
                <w:sz w:val="16"/>
                <w:szCs w:val="16"/>
              </w:rPr>
            </w:pPr>
            <w:hyperlink r:id="rId4508" w:tgtFrame="_blank" w:history="1">
              <w:r w:rsidRPr="00570E30">
                <w:rPr>
                  <w:color w:val="4E4E4E"/>
                  <w:sz w:val="16"/>
                  <w:szCs w:val="16"/>
                  <w:u w:val="single"/>
                  <w:bdr w:val="none" w:sz="0" w:space="0" w:color="auto" w:frame="1"/>
                </w:rPr>
                <w:t>Improving the Academic Achievement of the Disadvantaged</w:t>
              </w:r>
            </w:hyperlink>
          </w:p>
        </w:tc>
      </w:tr>
      <w:tr w:rsidR="002D5F10" w:rsidRPr="00570E30" w14:paraId="0D919263" w14:textId="77777777" w:rsidTr="002D5F10">
        <w:tc>
          <w:tcPr>
            <w:tcW w:w="5425" w:type="dxa"/>
            <w:shd w:val="clear" w:color="auto" w:fill="auto"/>
            <w:tcMar>
              <w:top w:w="75" w:type="dxa"/>
              <w:left w:w="0" w:type="dxa"/>
              <w:bottom w:w="75" w:type="dxa"/>
              <w:right w:w="150" w:type="dxa"/>
            </w:tcMar>
            <w:vAlign w:val="bottom"/>
            <w:hideMark/>
          </w:tcPr>
          <w:p w14:paraId="0E106F4E" w14:textId="77777777" w:rsidR="002D5F10" w:rsidRPr="00570E30" w:rsidRDefault="002D5F10" w:rsidP="002D5F10">
            <w:pPr>
              <w:spacing w:line="240" w:lineRule="auto"/>
              <w:rPr>
                <w:sz w:val="16"/>
                <w:szCs w:val="16"/>
              </w:rPr>
            </w:pPr>
            <w:r w:rsidRPr="00570E30">
              <w:rPr>
                <w:sz w:val="16"/>
                <w:szCs w:val="16"/>
              </w:rPr>
              <w:t>34 CFR 100</w:t>
            </w:r>
          </w:p>
        </w:tc>
        <w:tc>
          <w:tcPr>
            <w:tcW w:w="0" w:type="auto"/>
            <w:shd w:val="clear" w:color="auto" w:fill="auto"/>
            <w:tcMar>
              <w:top w:w="75" w:type="dxa"/>
              <w:left w:w="0" w:type="dxa"/>
              <w:bottom w:w="75" w:type="dxa"/>
              <w:right w:w="150" w:type="dxa"/>
            </w:tcMar>
            <w:vAlign w:val="bottom"/>
            <w:hideMark/>
          </w:tcPr>
          <w:p w14:paraId="278AA967" w14:textId="77777777" w:rsidR="002D5F10" w:rsidRPr="00570E30" w:rsidRDefault="002D5F10" w:rsidP="002D5F10">
            <w:pPr>
              <w:spacing w:line="240" w:lineRule="auto"/>
              <w:rPr>
                <w:sz w:val="16"/>
                <w:szCs w:val="16"/>
              </w:rPr>
            </w:pPr>
            <w:hyperlink r:id="rId4509" w:tgtFrame="_blank" w:history="1">
              <w:r w:rsidRPr="00570E30">
                <w:rPr>
                  <w:color w:val="4E4E4E"/>
                  <w:sz w:val="16"/>
                  <w:szCs w:val="16"/>
                  <w:bdr w:val="none" w:sz="0" w:space="0" w:color="auto" w:frame="1"/>
                </w:rPr>
                <w:t>Appendix B Guidelines for eliminating discrimination in career technical education programs</w:t>
              </w:r>
            </w:hyperlink>
          </w:p>
        </w:tc>
      </w:tr>
      <w:tr w:rsidR="002D5F10" w:rsidRPr="00570E30" w14:paraId="57AAA775" w14:textId="77777777" w:rsidTr="002D5F10">
        <w:tc>
          <w:tcPr>
            <w:tcW w:w="5425" w:type="dxa"/>
            <w:shd w:val="clear" w:color="auto" w:fill="auto"/>
            <w:tcMar>
              <w:top w:w="75" w:type="dxa"/>
              <w:left w:w="0" w:type="dxa"/>
              <w:bottom w:w="75" w:type="dxa"/>
              <w:right w:w="150" w:type="dxa"/>
            </w:tcMar>
            <w:vAlign w:val="bottom"/>
            <w:hideMark/>
          </w:tcPr>
          <w:p w14:paraId="24A99BC2" w14:textId="77777777" w:rsidR="002D5F10" w:rsidRPr="00570E30" w:rsidRDefault="002D5F10" w:rsidP="002D5F10">
            <w:pPr>
              <w:spacing w:line="240" w:lineRule="auto"/>
              <w:rPr>
                <w:sz w:val="16"/>
                <w:szCs w:val="16"/>
              </w:rPr>
            </w:pPr>
            <w:r w:rsidRPr="00570E30">
              <w:rPr>
                <w:sz w:val="16"/>
                <w:szCs w:val="16"/>
              </w:rPr>
              <w:t>34 CFR 104.1-104.39</w:t>
            </w:r>
          </w:p>
        </w:tc>
        <w:tc>
          <w:tcPr>
            <w:tcW w:w="0" w:type="auto"/>
            <w:shd w:val="clear" w:color="auto" w:fill="auto"/>
            <w:tcMar>
              <w:top w:w="75" w:type="dxa"/>
              <w:left w:w="0" w:type="dxa"/>
              <w:bottom w:w="75" w:type="dxa"/>
              <w:right w:w="150" w:type="dxa"/>
            </w:tcMar>
            <w:vAlign w:val="bottom"/>
            <w:hideMark/>
          </w:tcPr>
          <w:p w14:paraId="19C9395F" w14:textId="77777777" w:rsidR="002D5F10" w:rsidRPr="00570E30" w:rsidRDefault="002D5F10" w:rsidP="002D5F10">
            <w:pPr>
              <w:spacing w:line="240" w:lineRule="auto"/>
              <w:rPr>
                <w:sz w:val="16"/>
                <w:szCs w:val="16"/>
              </w:rPr>
            </w:pPr>
            <w:hyperlink r:id="rId4510" w:tgtFrame="_blank" w:history="1">
              <w:r w:rsidRPr="00570E30">
                <w:rPr>
                  <w:color w:val="4E4E4E"/>
                  <w:sz w:val="16"/>
                  <w:szCs w:val="16"/>
                  <w:bdr w:val="none" w:sz="0" w:space="0" w:color="auto" w:frame="1"/>
                </w:rPr>
                <w:t>Section 504 of the Rehabilitation Act of 1973</w:t>
              </w:r>
            </w:hyperlink>
          </w:p>
        </w:tc>
      </w:tr>
      <w:tr w:rsidR="002D5F10" w:rsidRPr="00570E30" w14:paraId="22C5733C" w14:textId="77777777" w:rsidTr="002D5F10">
        <w:tc>
          <w:tcPr>
            <w:tcW w:w="5425" w:type="dxa"/>
            <w:shd w:val="clear" w:color="auto" w:fill="auto"/>
            <w:tcMar>
              <w:top w:w="75" w:type="dxa"/>
              <w:left w:w="0" w:type="dxa"/>
              <w:bottom w:w="75" w:type="dxa"/>
              <w:right w:w="150" w:type="dxa"/>
            </w:tcMar>
            <w:vAlign w:val="bottom"/>
            <w:hideMark/>
          </w:tcPr>
          <w:p w14:paraId="48E72B50" w14:textId="77777777" w:rsidR="002D5F10" w:rsidRPr="00570E30" w:rsidRDefault="002D5F10" w:rsidP="002D5F10">
            <w:pPr>
              <w:spacing w:line="240" w:lineRule="auto"/>
              <w:rPr>
                <w:sz w:val="16"/>
                <w:szCs w:val="16"/>
              </w:rPr>
            </w:pPr>
            <w:r w:rsidRPr="00570E30">
              <w:rPr>
                <w:sz w:val="16"/>
                <w:szCs w:val="16"/>
              </w:rPr>
              <w:t>34 CFR 106.1-106.61</w:t>
            </w:r>
          </w:p>
        </w:tc>
        <w:tc>
          <w:tcPr>
            <w:tcW w:w="0" w:type="auto"/>
            <w:shd w:val="clear" w:color="auto" w:fill="auto"/>
            <w:tcMar>
              <w:top w:w="75" w:type="dxa"/>
              <w:left w:w="0" w:type="dxa"/>
              <w:bottom w:w="75" w:type="dxa"/>
              <w:right w:w="150" w:type="dxa"/>
            </w:tcMar>
            <w:vAlign w:val="bottom"/>
            <w:hideMark/>
          </w:tcPr>
          <w:p w14:paraId="677586E8" w14:textId="77777777" w:rsidR="002D5F10" w:rsidRPr="00570E30" w:rsidRDefault="002D5F10" w:rsidP="002D5F10">
            <w:pPr>
              <w:spacing w:line="240" w:lineRule="auto"/>
              <w:rPr>
                <w:sz w:val="16"/>
                <w:szCs w:val="16"/>
              </w:rPr>
            </w:pPr>
            <w:hyperlink r:id="rId4511" w:tgtFrame="_blank" w:history="1">
              <w:r w:rsidRPr="00570E30">
                <w:rPr>
                  <w:color w:val="4E4E4E"/>
                  <w:sz w:val="16"/>
                  <w:szCs w:val="16"/>
                  <w:bdr w:val="none" w:sz="0" w:space="0" w:color="auto" w:frame="1"/>
                </w:rPr>
                <w:t>Discrimination on the basis of sex; effectuating Title IX</w:t>
              </w:r>
            </w:hyperlink>
          </w:p>
        </w:tc>
      </w:tr>
    </w:tbl>
    <w:p w14:paraId="0BE28F6E" w14:textId="77777777" w:rsidR="002D5F10" w:rsidRPr="00570E30" w:rsidRDefault="002D5F10" w:rsidP="002D5F10">
      <w:pPr>
        <w:spacing w:line="240" w:lineRule="auto"/>
        <w:textAlignment w:val="baseline"/>
        <w:rPr>
          <w:vanish/>
          <w:sz w:val="16"/>
          <w:szCs w:val="16"/>
        </w:rPr>
      </w:pP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645F139F" w14:textId="77777777" w:rsidTr="002D5F10">
        <w:trPr>
          <w:tblHeader/>
        </w:trPr>
        <w:tc>
          <w:tcPr>
            <w:tcW w:w="5425" w:type="dxa"/>
            <w:shd w:val="clear" w:color="auto" w:fill="auto"/>
            <w:tcMar>
              <w:top w:w="75" w:type="dxa"/>
              <w:left w:w="0" w:type="dxa"/>
              <w:bottom w:w="0" w:type="dxa"/>
              <w:right w:w="150" w:type="dxa"/>
            </w:tcMar>
            <w:vAlign w:val="bottom"/>
            <w:hideMark/>
          </w:tcPr>
          <w:p w14:paraId="0DA51F25" w14:textId="77777777" w:rsidR="002D5F10" w:rsidRPr="00570E30" w:rsidRDefault="002D5F10" w:rsidP="002D5F10">
            <w:pPr>
              <w:spacing w:line="240" w:lineRule="auto"/>
              <w:jc w:val="center"/>
              <w:rPr>
                <w:b/>
                <w:bCs/>
                <w:sz w:val="16"/>
                <w:szCs w:val="16"/>
              </w:rPr>
            </w:pPr>
            <w:r w:rsidRPr="00570E30">
              <w:rPr>
                <w:b/>
                <w:bCs/>
                <w:sz w:val="16"/>
                <w:szCs w:val="16"/>
              </w:rPr>
              <w:t>Management Resources</w:t>
            </w:r>
          </w:p>
        </w:tc>
        <w:tc>
          <w:tcPr>
            <w:tcW w:w="0" w:type="auto"/>
            <w:shd w:val="clear" w:color="auto" w:fill="auto"/>
            <w:tcMar>
              <w:top w:w="75" w:type="dxa"/>
              <w:left w:w="0" w:type="dxa"/>
              <w:bottom w:w="0" w:type="dxa"/>
              <w:right w:w="150" w:type="dxa"/>
            </w:tcMar>
            <w:vAlign w:val="bottom"/>
            <w:hideMark/>
          </w:tcPr>
          <w:p w14:paraId="12A87A0E"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2B1396CF" w14:textId="77777777" w:rsidTr="002D5F10">
        <w:tc>
          <w:tcPr>
            <w:tcW w:w="5425" w:type="dxa"/>
            <w:shd w:val="clear" w:color="auto" w:fill="auto"/>
            <w:tcMar>
              <w:top w:w="75" w:type="dxa"/>
              <w:left w:w="0" w:type="dxa"/>
              <w:bottom w:w="75" w:type="dxa"/>
              <w:right w:w="150" w:type="dxa"/>
            </w:tcMar>
            <w:vAlign w:val="bottom"/>
            <w:hideMark/>
          </w:tcPr>
          <w:p w14:paraId="2E809EDE"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175B77E7" w14:textId="77777777" w:rsidR="002D5F10" w:rsidRPr="00570E30" w:rsidRDefault="002D5F10" w:rsidP="002D5F10">
            <w:pPr>
              <w:spacing w:line="240" w:lineRule="auto"/>
              <w:rPr>
                <w:sz w:val="16"/>
                <w:szCs w:val="16"/>
              </w:rPr>
            </w:pPr>
            <w:hyperlink r:id="rId4512" w:tgtFrame="_blank" w:history="1">
              <w:r w:rsidRPr="00570E30">
                <w:rPr>
                  <w:color w:val="4E4E4E"/>
                  <w:sz w:val="16"/>
                  <w:szCs w:val="16"/>
                  <w:bdr w:val="none" w:sz="0" w:space="0" w:color="auto" w:frame="1"/>
                </w:rPr>
                <w:t>California Career Technical Education Model Curriculum Standards, Grades Seven Through Twelve, January 2013</w:t>
              </w:r>
            </w:hyperlink>
          </w:p>
        </w:tc>
      </w:tr>
      <w:tr w:rsidR="002D5F10" w:rsidRPr="00570E30" w14:paraId="30EC6DC2" w14:textId="77777777" w:rsidTr="002D5F10">
        <w:tc>
          <w:tcPr>
            <w:tcW w:w="5425" w:type="dxa"/>
            <w:shd w:val="clear" w:color="auto" w:fill="auto"/>
            <w:tcMar>
              <w:top w:w="75" w:type="dxa"/>
              <w:left w:w="0" w:type="dxa"/>
              <w:bottom w:w="75" w:type="dxa"/>
              <w:right w:w="150" w:type="dxa"/>
            </w:tcMar>
            <w:vAlign w:val="bottom"/>
            <w:hideMark/>
          </w:tcPr>
          <w:p w14:paraId="298D5E63"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2F6AD7FA" w14:textId="77777777" w:rsidR="002D5F10" w:rsidRPr="00570E30" w:rsidRDefault="002D5F10" w:rsidP="002D5F10">
            <w:pPr>
              <w:spacing w:line="240" w:lineRule="auto"/>
              <w:rPr>
                <w:sz w:val="16"/>
                <w:szCs w:val="16"/>
              </w:rPr>
            </w:pPr>
            <w:hyperlink r:id="rId4513" w:tgtFrame="_blank" w:history="1">
              <w:r w:rsidRPr="00570E30">
                <w:rPr>
                  <w:color w:val="4E4E4E"/>
                  <w:sz w:val="16"/>
                  <w:szCs w:val="16"/>
                  <w:bdr w:val="none" w:sz="0" w:space="0" w:color="auto" w:frame="1"/>
                </w:rPr>
                <w:t>Career Technical Education Framework for California Public Schools, Grades Seven Through Twelve, January 2007</w:t>
              </w:r>
            </w:hyperlink>
          </w:p>
        </w:tc>
      </w:tr>
      <w:tr w:rsidR="002D5F10" w:rsidRPr="00570E30" w14:paraId="038B23A8" w14:textId="77777777" w:rsidTr="002D5F10">
        <w:tc>
          <w:tcPr>
            <w:tcW w:w="5425" w:type="dxa"/>
            <w:shd w:val="clear" w:color="auto" w:fill="auto"/>
            <w:tcMar>
              <w:top w:w="75" w:type="dxa"/>
              <w:left w:w="0" w:type="dxa"/>
              <w:bottom w:w="75" w:type="dxa"/>
              <w:right w:w="150" w:type="dxa"/>
            </w:tcMar>
            <w:vAlign w:val="bottom"/>
            <w:hideMark/>
          </w:tcPr>
          <w:p w14:paraId="793B8071" w14:textId="77777777" w:rsidR="002D5F10" w:rsidRPr="00570E30" w:rsidRDefault="002D5F10" w:rsidP="002D5F10">
            <w:pPr>
              <w:spacing w:line="240" w:lineRule="auto"/>
              <w:rPr>
                <w:sz w:val="16"/>
                <w:szCs w:val="16"/>
              </w:rPr>
            </w:pPr>
            <w:r w:rsidRPr="00570E30">
              <w:rPr>
                <w:sz w:val="16"/>
                <w:szCs w:val="16"/>
              </w:rPr>
              <w:t>California Department of Education Publication</w:t>
            </w:r>
          </w:p>
        </w:tc>
        <w:tc>
          <w:tcPr>
            <w:tcW w:w="0" w:type="auto"/>
            <w:shd w:val="clear" w:color="auto" w:fill="auto"/>
            <w:tcMar>
              <w:top w:w="75" w:type="dxa"/>
              <w:left w:w="0" w:type="dxa"/>
              <w:bottom w:w="75" w:type="dxa"/>
              <w:right w:w="150" w:type="dxa"/>
            </w:tcMar>
            <w:vAlign w:val="bottom"/>
            <w:hideMark/>
          </w:tcPr>
          <w:p w14:paraId="7ABB6E80" w14:textId="77777777" w:rsidR="002D5F10" w:rsidRPr="00570E30" w:rsidRDefault="002D5F10" w:rsidP="002D5F10">
            <w:pPr>
              <w:spacing w:line="240" w:lineRule="auto"/>
              <w:rPr>
                <w:sz w:val="16"/>
                <w:szCs w:val="16"/>
              </w:rPr>
            </w:pPr>
            <w:hyperlink r:id="rId4514" w:tgtFrame="_blank" w:history="1">
              <w:r w:rsidRPr="00570E30">
                <w:rPr>
                  <w:color w:val="4E4E4E"/>
                  <w:sz w:val="16"/>
                  <w:szCs w:val="16"/>
                  <w:bdr w:val="none" w:sz="0" w:space="0" w:color="auto" w:frame="1"/>
                </w:rPr>
                <w:t>Multiple Pathways to Student Success: Envisioning the New California High School, 2010</w:t>
              </w:r>
            </w:hyperlink>
          </w:p>
        </w:tc>
      </w:tr>
      <w:tr w:rsidR="002D5F10" w:rsidRPr="00570E30" w14:paraId="0D079A2C" w14:textId="77777777" w:rsidTr="002D5F10">
        <w:tc>
          <w:tcPr>
            <w:tcW w:w="5425" w:type="dxa"/>
            <w:shd w:val="clear" w:color="auto" w:fill="auto"/>
            <w:tcMar>
              <w:top w:w="75" w:type="dxa"/>
              <w:left w:w="0" w:type="dxa"/>
              <w:bottom w:w="75" w:type="dxa"/>
              <w:right w:w="150" w:type="dxa"/>
            </w:tcMar>
            <w:vAlign w:val="bottom"/>
            <w:hideMark/>
          </w:tcPr>
          <w:p w14:paraId="0BE3A0F4"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36A2579B" w14:textId="77777777" w:rsidR="002D5F10" w:rsidRPr="00570E30" w:rsidRDefault="002D5F10" w:rsidP="002D5F10">
            <w:pPr>
              <w:spacing w:line="240" w:lineRule="auto"/>
              <w:rPr>
                <w:sz w:val="16"/>
                <w:szCs w:val="16"/>
              </w:rPr>
            </w:pPr>
            <w:hyperlink r:id="rId4515" w:tgtFrame="_blank" w:history="1">
              <w:r w:rsidRPr="00570E30">
                <w:rPr>
                  <w:color w:val="4E4E4E"/>
                  <w:sz w:val="16"/>
                  <w:szCs w:val="16"/>
                  <w:bdr w:val="none" w:sz="0" w:space="0" w:color="auto" w:frame="1"/>
                </w:rPr>
                <w:t>The Linked Learning Approach to High School Reform, Governance Brief, January 2014</w:t>
              </w:r>
            </w:hyperlink>
          </w:p>
        </w:tc>
      </w:tr>
      <w:tr w:rsidR="002D5F10" w:rsidRPr="00570E30" w14:paraId="21039EA5" w14:textId="77777777" w:rsidTr="002D5F10">
        <w:tc>
          <w:tcPr>
            <w:tcW w:w="5425" w:type="dxa"/>
            <w:shd w:val="clear" w:color="auto" w:fill="auto"/>
            <w:tcMar>
              <w:top w:w="75" w:type="dxa"/>
              <w:left w:w="0" w:type="dxa"/>
              <w:bottom w:w="75" w:type="dxa"/>
              <w:right w:w="150" w:type="dxa"/>
            </w:tcMar>
            <w:vAlign w:val="bottom"/>
            <w:hideMark/>
          </w:tcPr>
          <w:p w14:paraId="77B23AAF" w14:textId="77777777" w:rsidR="002D5F10" w:rsidRPr="00570E30" w:rsidRDefault="002D5F10" w:rsidP="002D5F10">
            <w:pPr>
              <w:spacing w:line="240" w:lineRule="auto"/>
              <w:rPr>
                <w:sz w:val="16"/>
                <w:szCs w:val="16"/>
              </w:rPr>
            </w:pPr>
            <w:r w:rsidRPr="00570E30">
              <w:rPr>
                <w:sz w:val="16"/>
                <w:szCs w:val="16"/>
              </w:rPr>
              <w:t>CSBA Publication</w:t>
            </w:r>
          </w:p>
        </w:tc>
        <w:tc>
          <w:tcPr>
            <w:tcW w:w="0" w:type="auto"/>
            <w:shd w:val="clear" w:color="auto" w:fill="auto"/>
            <w:tcMar>
              <w:top w:w="75" w:type="dxa"/>
              <w:left w:w="0" w:type="dxa"/>
              <w:bottom w:w="75" w:type="dxa"/>
              <w:right w:w="150" w:type="dxa"/>
            </w:tcMar>
            <w:vAlign w:val="bottom"/>
            <w:hideMark/>
          </w:tcPr>
          <w:p w14:paraId="0B824E54" w14:textId="77777777" w:rsidR="002D5F10" w:rsidRPr="00570E30" w:rsidRDefault="002D5F10" w:rsidP="002D5F10">
            <w:pPr>
              <w:spacing w:line="240" w:lineRule="auto"/>
              <w:rPr>
                <w:sz w:val="16"/>
                <w:szCs w:val="16"/>
              </w:rPr>
            </w:pPr>
            <w:hyperlink r:id="rId4516" w:tgtFrame="_blank" w:history="1">
              <w:r w:rsidRPr="00570E30">
                <w:rPr>
                  <w:color w:val="4E4E4E"/>
                  <w:sz w:val="16"/>
                  <w:szCs w:val="16"/>
                  <w:bdr w:val="none" w:sz="0" w:space="0" w:color="auto" w:frame="1"/>
                </w:rPr>
                <w:t>A Governance Perspective: Interviews with School Board Members from the Nine Linked Learning Initiative School Districts, March 2014</w:t>
              </w:r>
            </w:hyperlink>
          </w:p>
        </w:tc>
      </w:tr>
      <w:tr w:rsidR="002D5F10" w:rsidRPr="00570E30" w14:paraId="5B3A27E9" w14:textId="77777777" w:rsidTr="002D5F10">
        <w:tc>
          <w:tcPr>
            <w:tcW w:w="5425" w:type="dxa"/>
            <w:shd w:val="clear" w:color="auto" w:fill="auto"/>
            <w:tcMar>
              <w:top w:w="75" w:type="dxa"/>
              <w:left w:w="0" w:type="dxa"/>
              <w:bottom w:w="75" w:type="dxa"/>
              <w:right w:w="150" w:type="dxa"/>
            </w:tcMar>
            <w:vAlign w:val="bottom"/>
            <w:hideMark/>
          </w:tcPr>
          <w:p w14:paraId="22E9E746"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025A3F47" w14:textId="77777777" w:rsidR="002D5F10" w:rsidRPr="00570E30" w:rsidRDefault="002D5F10" w:rsidP="002D5F10">
            <w:pPr>
              <w:spacing w:line="240" w:lineRule="auto"/>
              <w:rPr>
                <w:sz w:val="16"/>
                <w:szCs w:val="16"/>
              </w:rPr>
            </w:pPr>
            <w:hyperlink r:id="rId4517" w:tgtFrame="_blank" w:history="1">
              <w:r w:rsidRPr="00570E30">
                <w:rPr>
                  <w:color w:val="4E4E4E"/>
                  <w:sz w:val="16"/>
                  <w:szCs w:val="16"/>
                  <w:u w:val="single"/>
                  <w:bdr w:val="none" w:sz="0" w:space="0" w:color="auto" w:frame="1"/>
                </w:rPr>
                <w:t>CSBA District and County Office of Education Legal Services</w:t>
              </w:r>
            </w:hyperlink>
          </w:p>
        </w:tc>
      </w:tr>
      <w:tr w:rsidR="002D5F10" w:rsidRPr="00570E30" w14:paraId="3A1EFD91" w14:textId="77777777" w:rsidTr="002D5F10">
        <w:tc>
          <w:tcPr>
            <w:tcW w:w="5425" w:type="dxa"/>
            <w:shd w:val="clear" w:color="auto" w:fill="auto"/>
            <w:tcMar>
              <w:top w:w="75" w:type="dxa"/>
              <w:left w:w="0" w:type="dxa"/>
              <w:bottom w:w="75" w:type="dxa"/>
              <w:right w:w="150" w:type="dxa"/>
            </w:tcMar>
            <w:vAlign w:val="bottom"/>
            <w:hideMark/>
          </w:tcPr>
          <w:p w14:paraId="6119FA6C"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3CA8FDD7" w14:textId="77777777" w:rsidR="002D5F10" w:rsidRPr="00570E30" w:rsidRDefault="002D5F10" w:rsidP="002D5F10">
            <w:pPr>
              <w:spacing w:line="240" w:lineRule="auto"/>
              <w:rPr>
                <w:sz w:val="16"/>
                <w:szCs w:val="16"/>
              </w:rPr>
            </w:pPr>
            <w:hyperlink r:id="rId4518" w:tgtFrame="_blank" w:history="1">
              <w:r w:rsidRPr="00570E30">
                <w:rPr>
                  <w:color w:val="4E4E4E"/>
                  <w:sz w:val="16"/>
                  <w:szCs w:val="16"/>
                  <w:u w:val="single"/>
                  <w:bdr w:val="none" w:sz="0" w:space="0" w:color="auto" w:frame="1"/>
                </w:rPr>
                <w:t>U.S. Department of Education, Office of Vocational and Adult Education</w:t>
              </w:r>
            </w:hyperlink>
          </w:p>
        </w:tc>
      </w:tr>
      <w:tr w:rsidR="002D5F10" w:rsidRPr="00570E30" w14:paraId="4DBA296C" w14:textId="77777777" w:rsidTr="002D5F10">
        <w:tc>
          <w:tcPr>
            <w:tcW w:w="5425" w:type="dxa"/>
            <w:shd w:val="clear" w:color="auto" w:fill="auto"/>
            <w:tcMar>
              <w:top w:w="75" w:type="dxa"/>
              <w:left w:w="0" w:type="dxa"/>
              <w:bottom w:w="75" w:type="dxa"/>
              <w:right w:w="150" w:type="dxa"/>
            </w:tcMar>
            <w:vAlign w:val="bottom"/>
            <w:hideMark/>
          </w:tcPr>
          <w:p w14:paraId="51F2830F"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F9AB90E" w14:textId="77777777" w:rsidR="002D5F10" w:rsidRPr="00570E30" w:rsidRDefault="002D5F10" w:rsidP="002D5F10">
            <w:pPr>
              <w:spacing w:line="240" w:lineRule="auto"/>
              <w:rPr>
                <w:sz w:val="16"/>
                <w:szCs w:val="16"/>
              </w:rPr>
            </w:pPr>
            <w:hyperlink r:id="rId4519" w:tgtFrame="_blank" w:history="1">
              <w:r w:rsidRPr="00570E30">
                <w:rPr>
                  <w:color w:val="4E4E4E"/>
                  <w:sz w:val="16"/>
                  <w:szCs w:val="16"/>
                  <w:u w:val="single"/>
                  <w:bdr w:val="none" w:sz="0" w:space="0" w:color="auto" w:frame="1"/>
                </w:rPr>
                <w:t>U.S. Department of Labor, Bureau of Labor Statistics</w:t>
              </w:r>
            </w:hyperlink>
          </w:p>
        </w:tc>
      </w:tr>
      <w:tr w:rsidR="002D5F10" w:rsidRPr="00570E30" w14:paraId="104E6F5D" w14:textId="77777777" w:rsidTr="002D5F10">
        <w:tc>
          <w:tcPr>
            <w:tcW w:w="5425" w:type="dxa"/>
            <w:shd w:val="clear" w:color="auto" w:fill="auto"/>
            <w:tcMar>
              <w:top w:w="75" w:type="dxa"/>
              <w:left w:w="0" w:type="dxa"/>
              <w:bottom w:w="75" w:type="dxa"/>
              <w:right w:w="150" w:type="dxa"/>
            </w:tcMar>
            <w:vAlign w:val="bottom"/>
            <w:hideMark/>
          </w:tcPr>
          <w:p w14:paraId="79D3FE2E"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4CB24C5" w14:textId="77777777" w:rsidR="002D5F10" w:rsidRPr="00570E30" w:rsidRDefault="002D5F10" w:rsidP="002D5F10">
            <w:pPr>
              <w:spacing w:line="240" w:lineRule="auto"/>
              <w:rPr>
                <w:sz w:val="16"/>
                <w:szCs w:val="16"/>
              </w:rPr>
            </w:pPr>
            <w:hyperlink r:id="rId4520" w:tgtFrame="_blank" w:history="1">
              <w:r w:rsidRPr="00570E30">
                <w:rPr>
                  <w:color w:val="4E4E4E"/>
                  <w:sz w:val="16"/>
                  <w:szCs w:val="16"/>
                  <w:u w:val="single"/>
                  <w:bdr w:val="none" w:sz="0" w:space="0" w:color="auto" w:frame="1"/>
                </w:rPr>
                <w:t>California Department of Education, Career Technical Education</w:t>
              </w:r>
            </w:hyperlink>
          </w:p>
        </w:tc>
      </w:tr>
      <w:tr w:rsidR="002D5F10" w:rsidRPr="00570E30" w14:paraId="3E7DD1AF" w14:textId="77777777" w:rsidTr="002D5F10">
        <w:tc>
          <w:tcPr>
            <w:tcW w:w="5425" w:type="dxa"/>
            <w:shd w:val="clear" w:color="auto" w:fill="auto"/>
            <w:tcMar>
              <w:top w:w="75" w:type="dxa"/>
              <w:left w:w="0" w:type="dxa"/>
              <w:bottom w:w="75" w:type="dxa"/>
              <w:right w:w="150" w:type="dxa"/>
            </w:tcMar>
            <w:vAlign w:val="bottom"/>
            <w:hideMark/>
          </w:tcPr>
          <w:p w14:paraId="2C12F570"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6E5E9B6F" w14:textId="77777777" w:rsidR="002D5F10" w:rsidRPr="00570E30" w:rsidRDefault="002D5F10" w:rsidP="002D5F10">
            <w:pPr>
              <w:spacing w:line="240" w:lineRule="auto"/>
              <w:rPr>
                <w:sz w:val="16"/>
                <w:szCs w:val="16"/>
              </w:rPr>
            </w:pPr>
            <w:hyperlink r:id="rId4521" w:tgtFrame="_blank" w:history="1">
              <w:r w:rsidRPr="00570E30">
                <w:rPr>
                  <w:color w:val="4E4E4E"/>
                  <w:sz w:val="16"/>
                  <w:szCs w:val="16"/>
                  <w:u w:val="single"/>
                  <w:bdr w:val="none" w:sz="0" w:space="0" w:color="auto" w:frame="1"/>
                </w:rPr>
                <w:t>California Department of Employment Development</w:t>
              </w:r>
            </w:hyperlink>
          </w:p>
        </w:tc>
      </w:tr>
      <w:tr w:rsidR="002D5F10" w:rsidRPr="00570E30" w14:paraId="3C7518FE" w14:textId="77777777" w:rsidTr="002D5F10">
        <w:tc>
          <w:tcPr>
            <w:tcW w:w="5425" w:type="dxa"/>
            <w:shd w:val="clear" w:color="auto" w:fill="auto"/>
            <w:tcMar>
              <w:top w:w="75" w:type="dxa"/>
              <w:left w:w="0" w:type="dxa"/>
              <w:bottom w:w="75" w:type="dxa"/>
              <w:right w:w="150" w:type="dxa"/>
            </w:tcMar>
            <w:vAlign w:val="bottom"/>
            <w:hideMark/>
          </w:tcPr>
          <w:p w14:paraId="7BE1F0D3"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5E0CF15" w14:textId="77777777" w:rsidR="002D5F10" w:rsidRPr="00570E30" w:rsidRDefault="002D5F10" w:rsidP="002D5F10">
            <w:pPr>
              <w:spacing w:line="240" w:lineRule="auto"/>
              <w:rPr>
                <w:sz w:val="16"/>
                <w:szCs w:val="16"/>
              </w:rPr>
            </w:pPr>
            <w:hyperlink r:id="rId4522" w:tgtFrame="_blank" w:history="1">
              <w:r w:rsidRPr="00570E30">
                <w:rPr>
                  <w:color w:val="4E4E4E"/>
                  <w:sz w:val="16"/>
                  <w:szCs w:val="16"/>
                  <w:u w:val="single"/>
                  <w:bdr w:val="none" w:sz="0" w:space="0" w:color="auto" w:frame="1"/>
                </w:rPr>
                <w:t>California Workforce Development Board</w:t>
              </w:r>
            </w:hyperlink>
          </w:p>
        </w:tc>
      </w:tr>
      <w:tr w:rsidR="002D5F10" w:rsidRPr="00570E30" w14:paraId="6B727313" w14:textId="77777777" w:rsidTr="002D5F10">
        <w:tc>
          <w:tcPr>
            <w:tcW w:w="5425" w:type="dxa"/>
            <w:shd w:val="clear" w:color="auto" w:fill="auto"/>
            <w:tcMar>
              <w:top w:w="75" w:type="dxa"/>
              <w:left w:w="0" w:type="dxa"/>
              <w:bottom w:w="75" w:type="dxa"/>
              <w:right w:w="150" w:type="dxa"/>
            </w:tcMar>
            <w:vAlign w:val="bottom"/>
            <w:hideMark/>
          </w:tcPr>
          <w:p w14:paraId="734CA33C"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E1F2244" w14:textId="77777777" w:rsidR="002D5F10" w:rsidRPr="00570E30" w:rsidRDefault="002D5F10" w:rsidP="002D5F10">
            <w:pPr>
              <w:spacing w:line="240" w:lineRule="auto"/>
              <w:rPr>
                <w:sz w:val="16"/>
                <w:szCs w:val="16"/>
              </w:rPr>
            </w:pPr>
            <w:hyperlink r:id="rId4523" w:tgtFrame="_blank" w:history="1">
              <w:r w:rsidRPr="00570E30">
                <w:rPr>
                  <w:color w:val="4E4E4E"/>
                  <w:sz w:val="16"/>
                  <w:szCs w:val="16"/>
                  <w:u w:val="single"/>
                  <w:bdr w:val="none" w:sz="0" w:space="0" w:color="auto" w:frame="1"/>
                </w:rPr>
                <w:t>Association for Career and Technical Education</w:t>
              </w:r>
            </w:hyperlink>
          </w:p>
        </w:tc>
      </w:tr>
      <w:tr w:rsidR="002D5F10" w:rsidRPr="00570E30" w14:paraId="305B91A7" w14:textId="77777777" w:rsidTr="002D5F10">
        <w:tc>
          <w:tcPr>
            <w:tcW w:w="5425" w:type="dxa"/>
            <w:shd w:val="clear" w:color="auto" w:fill="auto"/>
            <w:tcMar>
              <w:top w:w="75" w:type="dxa"/>
              <w:left w:w="0" w:type="dxa"/>
              <w:bottom w:w="75" w:type="dxa"/>
              <w:right w:w="150" w:type="dxa"/>
            </w:tcMar>
            <w:vAlign w:val="bottom"/>
            <w:hideMark/>
          </w:tcPr>
          <w:p w14:paraId="20B5A115"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72F15BCC" w14:textId="77777777" w:rsidR="002D5F10" w:rsidRPr="00570E30" w:rsidRDefault="002D5F10" w:rsidP="002D5F10">
            <w:pPr>
              <w:spacing w:line="240" w:lineRule="auto"/>
              <w:rPr>
                <w:sz w:val="16"/>
                <w:szCs w:val="16"/>
              </w:rPr>
            </w:pPr>
            <w:hyperlink r:id="rId4524" w:tgtFrame="_blank" w:history="1">
              <w:r w:rsidRPr="00570E30">
                <w:rPr>
                  <w:color w:val="4E4E4E"/>
                  <w:sz w:val="16"/>
                  <w:szCs w:val="16"/>
                  <w:u w:val="single"/>
                  <w:bdr w:val="none" w:sz="0" w:space="0" w:color="auto" w:frame="1"/>
                </w:rPr>
                <w:t>California Association of Regional Occupational Centers and Programs</w:t>
              </w:r>
            </w:hyperlink>
          </w:p>
        </w:tc>
      </w:tr>
      <w:tr w:rsidR="002D5F10" w:rsidRPr="00570E30" w14:paraId="3E2D3B91" w14:textId="77777777" w:rsidTr="002D5F10">
        <w:tc>
          <w:tcPr>
            <w:tcW w:w="5425" w:type="dxa"/>
            <w:shd w:val="clear" w:color="auto" w:fill="auto"/>
            <w:tcMar>
              <w:top w:w="75" w:type="dxa"/>
              <w:left w:w="0" w:type="dxa"/>
              <w:bottom w:w="75" w:type="dxa"/>
              <w:right w:w="150" w:type="dxa"/>
            </w:tcMar>
            <w:vAlign w:val="bottom"/>
            <w:hideMark/>
          </w:tcPr>
          <w:p w14:paraId="43EF86EA"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7179147" w14:textId="77777777" w:rsidR="002D5F10" w:rsidRPr="00570E30" w:rsidRDefault="002D5F10" w:rsidP="002D5F10">
            <w:pPr>
              <w:spacing w:line="240" w:lineRule="auto"/>
              <w:rPr>
                <w:sz w:val="16"/>
                <w:szCs w:val="16"/>
              </w:rPr>
            </w:pPr>
            <w:hyperlink r:id="rId4525" w:tgtFrame="_blank" w:history="1">
              <w:r w:rsidRPr="00570E30">
                <w:rPr>
                  <w:color w:val="4E4E4E"/>
                  <w:sz w:val="16"/>
                  <w:szCs w:val="16"/>
                  <w:u w:val="single"/>
                  <w:bdr w:val="none" w:sz="0" w:space="0" w:color="auto" w:frame="1"/>
                </w:rPr>
                <w:t>California Career Resource Network</w:t>
              </w:r>
            </w:hyperlink>
          </w:p>
        </w:tc>
      </w:tr>
      <w:tr w:rsidR="002D5F10" w:rsidRPr="00570E30" w14:paraId="7B426E96" w14:textId="77777777" w:rsidTr="002D5F10">
        <w:tc>
          <w:tcPr>
            <w:tcW w:w="5425" w:type="dxa"/>
            <w:shd w:val="clear" w:color="auto" w:fill="auto"/>
            <w:tcMar>
              <w:top w:w="75" w:type="dxa"/>
              <w:left w:w="0" w:type="dxa"/>
              <w:bottom w:w="75" w:type="dxa"/>
              <w:right w:w="150" w:type="dxa"/>
            </w:tcMar>
            <w:vAlign w:val="bottom"/>
            <w:hideMark/>
          </w:tcPr>
          <w:p w14:paraId="6852FD4B"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52CC1B5C" w14:textId="77777777" w:rsidR="002D5F10" w:rsidRPr="00570E30" w:rsidRDefault="002D5F10" w:rsidP="002D5F10">
            <w:pPr>
              <w:spacing w:line="240" w:lineRule="auto"/>
              <w:rPr>
                <w:sz w:val="16"/>
                <w:szCs w:val="16"/>
              </w:rPr>
            </w:pPr>
            <w:hyperlink r:id="rId4526" w:tgtFrame="_blank" w:history="1">
              <w:r w:rsidRPr="00570E30">
                <w:rPr>
                  <w:color w:val="4E4E4E"/>
                  <w:sz w:val="16"/>
                  <w:szCs w:val="16"/>
                  <w:u w:val="single"/>
                  <w:bdr w:val="none" w:sz="0" w:space="0" w:color="auto" w:frame="1"/>
                </w:rPr>
                <w:t>California Department of Industrial Relations</w:t>
              </w:r>
            </w:hyperlink>
          </w:p>
        </w:tc>
      </w:tr>
      <w:tr w:rsidR="002D5F10" w:rsidRPr="00570E30" w14:paraId="575E54D8" w14:textId="77777777" w:rsidTr="002D5F10">
        <w:tc>
          <w:tcPr>
            <w:tcW w:w="5425" w:type="dxa"/>
            <w:shd w:val="clear" w:color="auto" w:fill="auto"/>
            <w:tcMar>
              <w:top w:w="75" w:type="dxa"/>
              <w:left w:w="0" w:type="dxa"/>
              <w:bottom w:w="75" w:type="dxa"/>
              <w:right w:w="150" w:type="dxa"/>
            </w:tcMar>
            <w:vAlign w:val="bottom"/>
            <w:hideMark/>
          </w:tcPr>
          <w:p w14:paraId="3E996C59"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1EDE75EA" w14:textId="77777777" w:rsidR="002D5F10" w:rsidRPr="00570E30" w:rsidRDefault="002D5F10" w:rsidP="002D5F10">
            <w:pPr>
              <w:spacing w:line="240" w:lineRule="auto"/>
              <w:rPr>
                <w:sz w:val="16"/>
                <w:szCs w:val="16"/>
              </w:rPr>
            </w:pPr>
            <w:hyperlink r:id="rId4527" w:tgtFrame="_blank" w:history="1">
              <w:r w:rsidRPr="00570E30">
                <w:rPr>
                  <w:color w:val="4E4E4E"/>
                  <w:sz w:val="16"/>
                  <w:szCs w:val="16"/>
                  <w:u w:val="single"/>
                  <w:bdr w:val="none" w:sz="0" w:space="0" w:color="auto" w:frame="1"/>
                </w:rPr>
                <w:t>University of California, A-G Course Submissions</w:t>
              </w:r>
            </w:hyperlink>
          </w:p>
        </w:tc>
      </w:tr>
      <w:tr w:rsidR="002D5F10" w:rsidRPr="00570E30" w14:paraId="6A9DB096" w14:textId="77777777" w:rsidTr="002D5F10">
        <w:tc>
          <w:tcPr>
            <w:tcW w:w="5425" w:type="dxa"/>
            <w:shd w:val="clear" w:color="auto" w:fill="auto"/>
            <w:tcMar>
              <w:top w:w="75" w:type="dxa"/>
              <w:left w:w="0" w:type="dxa"/>
              <w:bottom w:w="75" w:type="dxa"/>
              <w:right w:w="150" w:type="dxa"/>
            </w:tcMar>
            <w:vAlign w:val="bottom"/>
            <w:hideMark/>
          </w:tcPr>
          <w:p w14:paraId="58E9BD35"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1A0C72D2" w14:textId="77777777" w:rsidR="002D5F10" w:rsidRPr="00570E30" w:rsidRDefault="002D5F10" w:rsidP="002D5F10">
            <w:pPr>
              <w:spacing w:line="240" w:lineRule="auto"/>
              <w:rPr>
                <w:sz w:val="16"/>
                <w:szCs w:val="16"/>
              </w:rPr>
            </w:pPr>
            <w:hyperlink r:id="rId4528" w:tgtFrame="_blank" w:history="1">
              <w:r w:rsidRPr="00570E30">
                <w:rPr>
                  <w:color w:val="4E4E4E"/>
                  <w:sz w:val="16"/>
                  <w:szCs w:val="16"/>
                  <w:u w:val="single"/>
                  <w:bdr w:val="none" w:sz="0" w:space="0" w:color="auto" w:frame="1"/>
                </w:rPr>
                <w:t>Commission on Teacher Credentialing</w:t>
              </w:r>
            </w:hyperlink>
          </w:p>
        </w:tc>
      </w:tr>
      <w:tr w:rsidR="002D5F10" w:rsidRPr="00570E30" w14:paraId="45867105" w14:textId="77777777" w:rsidTr="002D5F10">
        <w:tc>
          <w:tcPr>
            <w:tcW w:w="5425" w:type="dxa"/>
            <w:shd w:val="clear" w:color="auto" w:fill="auto"/>
            <w:tcMar>
              <w:top w:w="75" w:type="dxa"/>
              <w:left w:w="0" w:type="dxa"/>
              <w:bottom w:w="75" w:type="dxa"/>
              <w:right w:w="150" w:type="dxa"/>
            </w:tcMar>
            <w:vAlign w:val="bottom"/>
            <w:hideMark/>
          </w:tcPr>
          <w:p w14:paraId="3E8C6394" w14:textId="77777777" w:rsidR="002D5F10" w:rsidRPr="00570E30" w:rsidRDefault="002D5F10" w:rsidP="002D5F10">
            <w:pPr>
              <w:spacing w:line="240" w:lineRule="auto"/>
              <w:rPr>
                <w:sz w:val="16"/>
                <w:szCs w:val="16"/>
              </w:rPr>
            </w:pPr>
            <w:r w:rsidRPr="00570E30">
              <w:rPr>
                <w:sz w:val="16"/>
                <w:szCs w:val="16"/>
              </w:rPr>
              <w:t>Website</w:t>
            </w:r>
          </w:p>
        </w:tc>
        <w:tc>
          <w:tcPr>
            <w:tcW w:w="0" w:type="auto"/>
            <w:shd w:val="clear" w:color="auto" w:fill="auto"/>
            <w:tcMar>
              <w:top w:w="75" w:type="dxa"/>
              <w:left w:w="0" w:type="dxa"/>
              <w:bottom w:w="75" w:type="dxa"/>
              <w:right w:w="150" w:type="dxa"/>
            </w:tcMar>
            <w:vAlign w:val="bottom"/>
            <w:hideMark/>
          </w:tcPr>
          <w:p w14:paraId="2AD4ECA0" w14:textId="77777777" w:rsidR="002D5F10" w:rsidRPr="00570E30" w:rsidRDefault="002D5F10" w:rsidP="002D5F10">
            <w:pPr>
              <w:spacing w:line="240" w:lineRule="auto"/>
              <w:rPr>
                <w:sz w:val="16"/>
                <w:szCs w:val="16"/>
              </w:rPr>
            </w:pPr>
            <w:hyperlink r:id="rId4529" w:tgtFrame="_blank" w:history="1">
              <w:r w:rsidRPr="00570E30">
                <w:rPr>
                  <w:color w:val="4E4E4E"/>
                  <w:sz w:val="16"/>
                  <w:szCs w:val="16"/>
                  <w:u w:val="single"/>
                  <w:bdr w:val="none" w:sz="0" w:space="0" w:color="auto" w:frame="1"/>
                </w:rPr>
                <w:t>CSBA</w:t>
              </w:r>
            </w:hyperlink>
          </w:p>
        </w:tc>
      </w:tr>
    </w:tbl>
    <w:p w14:paraId="51AA9DD0" w14:textId="77777777" w:rsidR="002D5F10" w:rsidRPr="00570E30" w:rsidRDefault="002D5F10" w:rsidP="002D5F10">
      <w:pPr>
        <w:shd w:val="clear" w:color="auto" w:fill="F9F9F9"/>
        <w:spacing w:line="240" w:lineRule="auto"/>
        <w:textAlignment w:val="baseline"/>
        <w:rPr>
          <w:sz w:val="16"/>
          <w:szCs w:val="16"/>
        </w:rPr>
      </w:pPr>
      <w:r w:rsidRPr="00570E30">
        <w:rPr>
          <w:sz w:val="16"/>
          <w:szCs w:val="16"/>
        </w:rPr>
        <w:t>Cross References</w:t>
      </w:r>
    </w:p>
    <w:tbl>
      <w:tblPr>
        <w:tblW w:w="5000" w:type="pct"/>
        <w:tblCellMar>
          <w:left w:w="0" w:type="dxa"/>
          <w:right w:w="0" w:type="dxa"/>
        </w:tblCellMar>
        <w:tblLook w:val="04A0" w:firstRow="1" w:lastRow="0" w:firstColumn="1" w:lastColumn="0" w:noHBand="0" w:noVBand="1"/>
      </w:tblPr>
      <w:tblGrid>
        <w:gridCol w:w="5425"/>
        <w:gridCol w:w="3935"/>
      </w:tblGrid>
      <w:tr w:rsidR="002D5F10" w:rsidRPr="00570E30" w14:paraId="7800C4F4" w14:textId="77777777" w:rsidTr="002D5F10">
        <w:trPr>
          <w:tblHeader/>
        </w:trPr>
        <w:tc>
          <w:tcPr>
            <w:tcW w:w="5425" w:type="dxa"/>
            <w:shd w:val="clear" w:color="auto" w:fill="auto"/>
            <w:tcMar>
              <w:top w:w="75" w:type="dxa"/>
              <w:left w:w="0" w:type="dxa"/>
              <w:bottom w:w="0" w:type="dxa"/>
              <w:right w:w="150" w:type="dxa"/>
            </w:tcMar>
            <w:vAlign w:val="bottom"/>
            <w:hideMark/>
          </w:tcPr>
          <w:p w14:paraId="19751BF7" w14:textId="77777777" w:rsidR="002D5F10" w:rsidRPr="00570E30" w:rsidRDefault="002D5F10" w:rsidP="002D5F10">
            <w:pPr>
              <w:spacing w:line="240" w:lineRule="auto"/>
              <w:jc w:val="center"/>
              <w:rPr>
                <w:b/>
                <w:bCs/>
                <w:sz w:val="16"/>
                <w:szCs w:val="16"/>
              </w:rPr>
            </w:pPr>
            <w:r w:rsidRPr="00570E30">
              <w:rPr>
                <w:b/>
                <w:bCs/>
                <w:sz w:val="16"/>
                <w:szCs w:val="16"/>
              </w:rPr>
              <w:t>Code</w:t>
            </w:r>
          </w:p>
        </w:tc>
        <w:tc>
          <w:tcPr>
            <w:tcW w:w="0" w:type="auto"/>
            <w:shd w:val="clear" w:color="auto" w:fill="auto"/>
            <w:tcMar>
              <w:top w:w="75" w:type="dxa"/>
              <w:left w:w="0" w:type="dxa"/>
              <w:bottom w:w="0" w:type="dxa"/>
              <w:right w:w="150" w:type="dxa"/>
            </w:tcMar>
            <w:vAlign w:val="bottom"/>
            <w:hideMark/>
          </w:tcPr>
          <w:p w14:paraId="3CBE9FAF" w14:textId="77777777" w:rsidR="002D5F10" w:rsidRPr="00570E30" w:rsidRDefault="002D5F10" w:rsidP="002D5F10">
            <w:pPr>
              <w:spacing w:line="240" w:lineRule="auto"/>
              <w:jc w:val="center"/>
              <w:rPr>
                <w:b/>
                <w:bCs/>
                <w:sz w:val="16"/>
                <w:szCs w:val="16"/>
              </w:rPr>
            </w:pPr>
            <w:r w:rsidRPr="00570E30">
              <w:rPr>
                <w:b/>
                <w:bCs/>
                <w:sz w:val="16"/>
                <w:szCs w:val="16"/>
              </w:rPr>
              <w:t>Description</w:t>
            </w:r>
          </w:p>
        </w:tc>
      </w:tr>
      <w:tr w:rsidR="002D5F10" w:rsidRPr="00570E30" w14:paraId="06A01C4D" w14:textId="77777777" w:rsidTr="002D5F10">
        <w:tc>
          <w:tcPr>
            <w:tcW w:w="5425" w:type="dxa"/>
            <w:shd w:val="clear" w:color="auto" w:fill="auto"/>
            <w:tcMar>
              <w:top w:w="75" w:type="dxa"/>
              <w:left w:w="0" w:type="dxa"/>
              <w:bottom w:w="75" w:type="dxa"/>
              <w:right w:w="150" w:type="dxa"/>
            </w:tcMar>
            <w:vAlign w:val="bottom"/>
            <w:hideMark/>
          </w:tcPr>
          <w:p w14:paraId="5090B050" w14:textId="77777777" w:rsidR="002D5F10" w:rsidRPr="00570E30" w:rsidRDefault="002D5F10" w:rsidP="002D5F10">
            <w:pPr>
              <w:spacing w:line="240" w:lineRule="auto"/>
              <w:rPr>
                <w:sz w:val="16"/>
                <w:szCs w:val="16"/>
              </w:rPr>
            </w:pPr>
            <w:r w:rsidRPr="00570E30">
              <w:rPr>
                <w:sz w:val="16"/>
                <w:szCs w:val="16"/>
              </w:rPr>
              <w:t>0410</w:t>
            </w:r>
          </w:p>
        </w:tc>
        <w:tc>
          <w:tcPr>
            <w:tcW w:w="0" w:type="auto"/>
            <w:shd w:val="clear" w:color="auto" w:fill="auto"/>
            <w:tcMar>
              <w:top w:w="75" w:type="dxa"/>
              <w:left w:w="0" w:type="dxa"/>
              <w:bottom w:w="75" w:type="dxa"/>
              <w:right w:w="150" w:type="dxa"/>
            </w:tcMar>
            <w:vAlign w:val="bottom"/>
            <w:hideMark/>
          </w:tcPr>
          <w:p w14:paraId="59C8C7A6" w14:textId="77777777" w:rsidR="002D5F10" w:rsidRPr="00570E30" w:rsidRDefault="002D5F10" w:rsidP="002D5F10">
            <w:pPr>
              <w:spacing w:line="240" w:lineRule="auto"/>
              <w:rPr>
                <w:sz w:val="16"/>
                <w:szCs w:val="16"/>
              </w:rPr>
            </w:pPr>
            <w:hyperlink r:id="rId4530" w:history="1">
              <w:r w:rsidRPr="00570E30">
                <w:rPr>
                  <w:color w:val="4E4E4E"/>
                  <w:sz w:val="16"/>
                  <w:szCs w:val="16"/>
                  <w:u w:val="single"/>
                  <w:bdr w:val="none" w:sz="0" w:space="0" w:color="auto" w:frame="1"/>
                </w:rPr>
                <w:t>Nondiscrimination In District Programs And Activities</w:t>
              </w:r>
            </w:hyperlink>
          </w:p>
        </w:tc>
      </w:tr>
      <w:tr w:rsidR="002D5F10" w:rsidRPr="00570E30" w14:paraId="6FEE0BFA" w14:textId="77777777" w:rsidTr="002D5F10">
        <w:tc>
          <w:tcPr>
            <w:tcW w:w="5425" w:type="dxa"/>
            <w:shd w:val="clear" w:color="auto" w:fill="auto"/>
            <w:tcMar>
              <w:top w:w="75" w:type="dxa"/>
              <w:left w:w="0" w:type="dxa"/>
              <w:bottom w:w="75" w:type="dxa"/>
              <w:right w:w="150" w:type="dxa"/>
            </w:tcMar>
            <w:vAlign w:val="bottom"/>
            <w:hideMark/>
          </w:tcPr>
          <w:p w14:paraId="476A6627" w14:textId="77777777" w:rsidR="002D5F10" w:rsidRPr="00570E30" w:rsidRDefault="002D5F10" w:rsidP="002D5F10">
            <w:pPr>
              <w:spacing w:line="240" w:lineRule="auto"/>
              <w:rPr>
                <w:sz w:val="16"/>
                <w:szCs w:val="16"/>
              </w:rPr>
            </w:pPr>
            <w:r w:rsidRPr="00570E30">
              <w:rPr>
                <w:sz w:val="16"/>
                <w:szCs w:val="16"/>
              </w:rPr>
              <w:t>0415</w:t>
            </w:r>
          </w:p>
        </w:tc>
        <w:tc>
          <w:tcPr>
            <w:tcW w:w="0" w:type="auto"/>
            <w:shd w:val="clear" w:color="auto" w:fill="auto"/>
            <w:tcMar>
              <w:top w:w="75" w:type="dxa"/>
              <w:left w:w="0" w:type="dxa"/>
              <w:bottom w:w="75" w:type="dxa"/>
              <w:right w:w="150" w:type="dxa"/>
            </w:tcMar>
            <w:vAlign w:val="bottom"/>
            <w:hideMark/>
          </w:tcPr>
          <w:p w14:paraId="57DDB823" w14:textId="77777777" w:rsidR="002D5F10" w:rsidRPr="00570E30" w:rsidRDefault="002D5F10" w:rsidP="002D5F10">
            <w:pPr>
              <w:spacing w:line="240" w:lineRule="auto"/>
              <w:rPr>
                <w:sz w:val="16"/>
                <w:szCs w:val="16"/>
              </w:rPr>
            </w:pPr>
            <w:hyperlink r:id="rId4531" w:history="1">
              <w:r w:rsidRPr="00570E30">
                <w:rPr>
                  <w:color w:val="4E4E4E"/>
                  <w:sz w:val="16"/>
                  <w:szCs w:val="16"/>
                  <w:u w:val="single"/>
                  <w:bdr w:val="none" w:sz="0" w:space="0" w:color="auto" w:frame="1"/>
                </w:rPr>
                <w:t>Equity</w:t>
              </w:r>
            </w:hyperlink>
          </w:p>
        </w:tc>
      </w:tr>
      <w:tr w:rsidR="002D5F10" w:rsidRPr="00570E30" w14:paraId="0DE68897" w14:textId="77777777" w:rsidTr="002D5F10">
        <w:tc>
          <w:tcPr>
            <w:tcW w:w="5425" w:type="dxa"/>
            <w:shd w:val="clear" w:color="auto" w:fill="auto"/>
            <w:tcMar>
              <w:top w:w="75" w:type="dxa"/>
              <w:left w:w="0" w:type="dxa"/>
              <w:bottom w:w="75" w:type="dxa"/>
              <w:right w:w="150" w:type="dxa"/>
            </w:tcMar>
            <w:vAlign w:val="bottom"/>
            <w:hideMark/>
          </w:tcPr>
          <w:p w14:paraId="1A4E59ED" w14:textId="77777777" w:rsidR="002D5F10" w:rsidRPr="00570E30" w:rsidRDefault="002D5F10" w:rsidP="002D5F10">
            <w:pPr>
              <w:spacing w:line="240" w:lineRule="auto"/>
              <w:rPr>
                <w:sz w:val="16"/>
                <w:szCs w:val="16"/>
              </w:rPr>
            </w:pPr>
            <w:r w:rsidRPr="00570E30">
              <w:rPr>
                <w:sz w:val="16"/>
                <w:szCs w:val="16"/>
              </w:rPr>
              <w:t>0420.4</w:t>
            </w:r>
          </w:p>
        </w:tc>
        <w:tc>
          <w:tcPr>
            <w:tcW w:w="0" w:type="auto"/>
            <w:shd w:val="clear" w:color="auto" w:fill="auto"/>
            <w:tcMar>
              <w:top w:w="75" w:type="dxa"/>
              <w:left w:w="0" w:type="dxa"/>
              <w:bottom w:w="75" w:type="dxa"/>
              <w:right w:w="150" w:type="dxa"/>
            </w:tcMar>
            <w:vAlign w:val="bottom"/>
            <w:hideMark/>
          </w:tcPr>
          <w:p w14:paraId="4ADCA659" w14:textId="77777777" w:rsidR="002D5F10" w:rsidRPr="00570E30" w:rsidRDefault="002D5F10" w:rsidP="002D5F10">
            <w:pPr>
              <w:spacing w:line="240" w:lineRule="auto"/>
              <w:rPr>
                <w:sz w:val="16"/>
                <w:szCs w:val="16"/>
              </w:rPr>
            </w:pPr>
            <w:hyperlink r:id="rId4532" w:history="1">
              <w:r w:rsidRPr="00570E30">
                <w:rPr>
                  <w:color w:val="4E4E4E"/>
                  <w:sz w:val="16"/>
                  <w:szCs w:val="16"/>
                  <w:u w:val="single"/>
                  <w:bdr w:val="none" w:sz="0" w:space="0" w:color="auto" w:frame="1"/>
                </w:rPr>
                <w:t>Charter School Authorization</w:t>
              </w:r>
            </w:hyperlink>
          </w:p>
        </w:tc>
      </w:tr>
      <w:tr w:rsidR="002D5F10" w:rsidRPr="00570E30" w14:paraId="06F39EA6" w14:textId="77777777" w:rsidTr="002D5F10">
        <w:tc>
          <w:tcPr>
            <w:tcW w:w="5425" w:type="dxa"/>
            <w:shd w:val="clear" w:color="auto" w:fill="auto"/>
            <w:tcMar>
              <w:top w:w="75" w:type="dxa"/>
              <w:left w:w="0" w:type="dxa"/>
              <w:bottom w:w="75" w:type="dxa"/>
              <w:right w:w="150" w:type="dxa"/>
            </w:tcMar>
            <w:vAlign w:val="bottom"/>
            <w:hideMark/>
          </w:tcPr>
          <w:p w14:paraId="6012BDAE" w14:textId="77777777" w:rsidR="002D5F10" w:rsidRPr="00570E30" w:rsidRDefault="002D5F10" w:rsidP="002D5F10">
            <w:pPr>
              <w:spacing w:line="240" w:lineRule="auto"/>
              <w:rPr>
                <w:sz w:val="16"/>
                <w:szCs w:val="16"/>
              </w:rPr>
            </w:pPr>
            <w:r w:rsidRPr="00570E30">
              <w:rPr>
                <w:sz w:val="16"/>
                <w:szCs w:val="16"/>
              </w:rPr>
              <w:t>0420.4</w:t>
            </w:r>
          </w:p>
        </w:tc>
        <w:tc>
          <w:tcPr>
            <w:tcW w:w="0" w:type="auto"/>
            <w:shd w:val="clear" w:color="auto" w:fill="auto"/>
            <w:tcMar>
              <w:top w:w="75" w:type="dxa"/>
              <w:left w:w="0" w:type="dxa"/>
              <w:bottom w:w="75" w:type="dxa"/>
              <w:right w:w="150" w:type="dxa"/>
            </w:tcMar>
            <w:vAlign w:val="bottom"/>
            <w:hideMark/>
          </w:tcPr>
          <w:p w14:paraId="4A039839" w14:textId="77777777" w:rsidR="002D5F10" w:rsidRPr="00570E30" w:rsidRDefault="002D5F10" w:rsidP="002D5F10">
            <w:pPr>
              <w:spacing w:line="240" w:lineRule="auto"/>
              <w:rPr>
                <w:sz w:val="16"/>
                <w:szCs w:val="16"/>
              </w:rPr>
            </w:pPr>
            <w:hyperlink r:id="rId4533" w:history="1">
              <w:r w:rsidRPr="00570E30">
                <w:rPr>
                  <w:color w:val="4E4E4E"/>
                  <w:sz w:val="16"/>
                  <w:szCs w:val="16"/>
                  <w:u w:val="single"/>
                  <w:bdr w:val="none" w:sz="0" w:space="0" w:color="auto" w:frame="1"/>
                </w:rPr>
                <w:t>Charter School Authorization</w:t>
              </w:r>
            </w:hyperlink>
          </w:p>
        </w:tc>
      </w:tr>
      <w:tr w:rsidR="002D5F10" w:rsidRPr="00570E30" w14:paraId="3EF97003" w14:textId="77777777" w:rsidTr="002D5F10">
        <w:tc>
          <w:tcPr>
            <w:tcW w:w="5425" w:type="dxa"/>
            <w:shd w:val="clear" w:color="auto" w:fill="auto"/>
            <w:tcMar>
              <w:top w:w="75" w:type="dxa"/>
              <w:left w:w="0" w:type="dxa"/>
              <w:bottom w:w="75" w:type="dxa"/>
              <w:right w:w="150" w:type="dxa"/>
            </w:tcMar>
            <w:vAlign w:val="bottom"/>
            <w:hideMark/>
          </w:tcPr>
          <w:p w14:paraId="4B19F4E9" w14:textId="77777777" w:rsidR="002D5F10" w:rsidRPr="00570E30" w:rsidRDefault="002D5F10" w:rsidP="002D5F10">
            <w:pPr>
              <w:spacing w:line="240" w:lineRule="auto"/>
              <w:rPr>
                <w:sz w:val="16"/>
                <w:szCs w:val="16"/>
              </w:rPr>
            </w:pPr>
            <w:r w:rsidRPr="00570E30">
              <w:rPr>
                <w:sz w:val="16"/>
                <w:szCs w:val="16"/>
              </w:rPr>
              <w:t>0440</w:t>
            </w:r>
          </w:p>
        </w:tc>
        <w:tc>
          <w:tcPr>
            <w:tcW w:w="0" w:type="auto"/>
            <w:shd w:val="clear" w:color="auto" w:fill="auto"/>
            <w:tcMar>
              <w:top w:w="75" w:type="dxa"/>
              <w:left w:w="0" w:type="dxa"/>
              <w:bottom w:w="75" w:type="dxa"/>
              <w:right w:w="150" w:type="dxa"/>
            </w:tcMar>
            <w:vAlign w:val="bottom"/>
            <w:hideMark/>
          </w:tcPr>
          <w:p w14:paraId="3DD567BC" w14:textId="77777777" w:rsidR="002D5F10" w:rsidRPr="00570E30" w:rsidRDefault="002D5F10" w:rsidP="002D5F10">
            <w:pPr>
              <w:spacing w:line="240" w:lineRule="auto"/>
              <w:rPr>
                <w:sz w:val="16"/>
                <w:szCs w:val="16"/>
              </w:rPr>
            </w:pPr>
            <w:hyperlink r:id="rId4534" w:history="1">
              <w:r w:rsidRPr="00570E30">
                <w:rPr>
                  <w:color w:val="4E4E4E"/>
                  <w:sz w:val="16"/>
                  <w:szCs w:val="16"/>
                  <w:u w:val="single"/>
                  <w:bdr w:val="none" w:sz="0" w:space="0" w:color="auto" w:frame="1"/>
                </w:rPr>
                <w:t>District Technology Plan</w:t>
              </w:r>
            </w:hyperlink>
          </w:p>
        </w:tc>
      </w:tr>
      <w:tr w:rsidR="002D5F10" w:rsidRPr="00570E30" w14:paraId="23D0163F" w14:textId="77777777" w:rsidTr="002D5F10">
        <w:tc>
          <w:tcPr>
            <w:tcW w:w="5425" w:type="dxa"/>
            <w:shd w:val="clear" w:color="auto" w:fill="auto"/>
            <w:tcMar>
              <w:top w:w="75" w:type="dxa"/>
              <w:left w:w="0" w:type="dxa"/>
              <w:bottom w:w="75" w:type="dxa"/>
              <w:right w:w="150" w:type="dxa"/>
            </w:tcMar>
            <w:vAlign w:val="bottom"/>
            <w:hideMark/>
          </w:tcPr>
          <w:p w14:paraId="024AFF55" w14:textId="77777777" w:rsidR="002D5F10" w:rsidRPr="00570E30" w:rsidRDefault="002D5F10" w:rsidP="002D5F10">
            <w:pPr>
              <w:spacing w:line="240" w:lineRule="auto"/>
              <w:rPr>
                <w:sz w:val="16"/>
                <w:szCs w:val="16"/>
              </w:rPr>
            </w:pPr>
            <w:r w:rsidRPr="00570E30">
              <w:rPr>
                <w:sz w:val="16"/>
                <w:szCs w:val="16"/>
              </w:rPr>
              <w:t>0440</w:t>
            </w:r>
          </w:p>
        </w:tc>
        <w:tc>
          <w:tcPr>
            <w:tcW w:w="0" w:type="auto"/>
            <w:shd w:val="clear" w:color="auto" w:fill="auto"/>
            <w:tcMar>
              <w:top w:w="75" w:type="dxa"/>
              <w:left w:w="0" w:type="dxa"/>
              <w:bottom w:w="75" w:type="dxa"/>
              <w:right w:w="150" w:type="dxa"/>
            </w:tcMar>
            <w:vAlign w:val="bottom"/>
            <w:hideMark/>
          </w:tcPr>
          <w:p w14:paraId="123203FF" w14:textId="77777777" w:rsidR="002D5F10" w:rsidRPr="00570E30" w:rsidRDefault="002D5F10" w:rsidP="002D5F10">
            <w:pPr>
              <w:spacing w:line="240" w:lineRule="auto"/>
              <w:rPr>
                <w:sz w:val="16"/>
                <w:szCs w:val="16"/>
              </w:rPr>
            </w:pPr>
            <w:hyperlink r:id="rId4535" w:history="1">
              <w:r w:rsidRPr="00570E30">
                <w:rPr>
                  <w:color w:val="4E4E4E"/>
                  <w:sz w:val="16"/>
                  <w:szCs w:val="16"/>
                  <w:u w:val="single"/>
                  <w:bdr w:val="none" w:sz="0" w:space="0" w:color="auto" w:frame="1"/>
                </w:rPr>
                <w:t>District Technology Plan</w:t>
              </w:r>
            </w:hyperlink>
          </w:p>
        </w:tc>
      </w:tr>
      <w:tr w:rsidR="002D5F10" w:rsidRPr="00570E30" w14:paraId="31843EC8" w14:textId="77777777" w:rsidTr="002D5F10">
        <w:tc>
          <w:tcPr>
            <w:tcW w:w="5425" w:type="dxa"/>
            <w:shd w:val="clear" w:color="auto" w:fill="auto"/>
            <w:tcMar>
              <w:top w:w="75" w:type="dxa"/>
              <w:left w:w="0" w:type="dxa"/>
              <w:bottom w:w="75" w:type="dxa"/>
              <w:right w:w="150" w:type="dxa"/>
            </w:tcMar>
            <w:vAlign w:val="bottom"/>
            <w:hideMark/>
          </w:tcPr>
          <w:p w14:paraId="00F239BF"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679DF31B" w14:textId="77777777" w:rsidR="002D5F10" w:rsidRPr="00570E30" w:rsidRDefault="002D5F10" w:rsidP="002D5F10">
            <w:pPr>
              <w:spacing w:line="240" w:lineRule="auto"/>
              <w:rPr>
                <w:sz w:val="16"/>
                <w:szCs w:val="16"/>
              </w:rPr>
            </w:pPr>
            <w:hyperlink r:id="rId4536" w:history="1">
              <w:r w:rsidRPr="00570E30">
                <w:rPr>
                  <w:color w:val="4E4E4E"/>
                  <w:sz w:val="16"/>
                  <w:szCs w:val="16"/>
                  <w:u w:val="single"/>
                  <w:bdr w:val="none" w:sz="0" w:space="0" w:color="auto" w:frame="1"/>
                </w:rPr>
                <w:t>Local Control And Accountability Plan</w:t>
              </w:r>
            </w:hyperlink>
          </w:p>
        </w:tc>
      </w:tr>
      <w:tr w:rsidR="002D5F10" w:rsidRPr="00570E30" w14:paraId="2BAEE52F" w14:textId="77777777" w:rsidTr="002D5F10">
        <w:tc>
          <w:tcPr>
            <w:tcW w:w="5425" w:type="dxa"/>
            <w:shd w:val="clear" w:color="auto" w:fill="auto"/>
            <w:tcMar>
              <w:top w:w="75" w:type="dxa"/>
              <w:left w:w="0" w:type="dxa"/>
              <w:bottom w:w="75" w:type="dxa"/>
              <w:right w:w="150" w:type="dxa"/>
            </w:tcMar>
            <w:vAlign w:val="bottom"/>
            <w:hideMark/>
          </w:tcPr>
          <w:p w14:paraId="39695A25" w14:textId="77777777" w:rsidR="002D5F10" w:rsidRPr="00570E30" w:rsidRDefault="002D5F10" w:rsidP="002D5F10">
            <w:pPr>
              <w:spacing w:line="240" w:lineRule="auto"/>
              <w:rPr>
                <w:sz w:val="16"/>
                <w:szCs w:val="16"/>
              </w:rPr>
            </w:pPr>
            <w:r w:rsidRPr="00570E30">
              <w:rPr>
                <w:sz w:val="16"/>
                <w:szCs w:val="16"/>
              </w:rPr>
              <w:t>0460</w:t>
            </w:r>
          </w:p>
        </w:tc>
        <w:tc>
          <w:tcPr>
            <w:tcW w:w="0" w:type="auto"/>
            <w:shd w:val="clear" w:color="auto" w:fill="auto"/>
            <w:tcMar>
              <w:top w:w="75" w:type="dxa"/>
              <w:left w:w="0" w:type="dxa"/>
              <w:bottom w:w="75" w:type="dxa"/>
              <w:right w:w="150" w:type="dxa"/>
            </w:tcMar>
            <w:vAlign w:val="bottom"/>
            <w:hideMark/>
          </w:tcPr>
          <w:p w14:paraId="19B40EF7" w14:textId="77777777" w:rsidR="002D5F10" w:rsidRPr="00570E30" w:rsidRDefault="002D5F10" w:rsidP="002D5F10">
            <w:pPr>
              <w:spacing w:line="240" w:lineRule="auto"/>
              <w:rPr>
                <w:sz w:val="16"/>
                <w:szCs w:val="16"/>
              </w:rPr>
            </w:pPr>
            <w:hyperlink r:id="rId4537" w:history="1">
              <w:r w:rsidRPr="00570E30">
                <w:rPr>
                  <w:color w:val="4E4E4E"/>
                  <w:sz w:val="16"/>
                  <w:szCs w:val="16"/>
                  <w:u w:val="single"/>
                  <w:bdr w:val="none" w:sz="0" w:space="0" w:color="auto" w:frame="1"/>
                </w:rPr>
                <w:t>Local Control And Accountability Plan</w:t>
              </w:r>
            </w:hyperlink>
          </w:p>
        </w:tc>
      </w:tr>
      <w:tr w:rsidR="002D5F10" w:rsidRPr="00570E30" w14:paraId="7EFBE698" w14:textId="77777777" w:rsidTr="002D5F10">
        <w:tc>
          <w:tcPr>
            <w:tcW w:w="5425" w:type="dxa"/>
            <w:shd w:val="clear" w:color="auto" w:fill="auto"/>
            <w:tcMar>
              <w:top w:w="75" w:type="dxa"/>
              <w:left w:w="0" w:type="dxa"/>
              <w:bottom w:w="75" w:type="dxa"/>
              <w:right w:w="150" w:type="dxa"/>
            </w:tcMar>
            <w:vAlign w:val="bottom"/>
            <w:hideMark/>
          </w:tcPr>
          <w:p w14:paraId="6F9B128A" w14:textId="77777777" w:rsidR="002D5F10" w:rsidRPr="00570E30" w:rsidRDefault="002D5F10" w:rsidP="002D5F10">
            <w:pPr>
              <w:spacing w:line="240" w:lineRule="auto"/>
              <w:rPr>
                <w:sz w:val="16"/>
                <w:szCs w:val="16"/>
              </w:rPr>
            </w:pPr>
            <w:r w:rsidRPr="00570E30">
              <w:rPr>
                <w:sz w:val="16"/>
                <w:szCs w:val="16"/>
              </w:rPr>
              <w:t>0500</w:t>
            </w:r>
          </w:p>
        </w:tc>
        <w:tc>
          <w:tcPr>
            <w:tcW w:w="0" w:type="auto"/>
            <w:shd w:val="clear" w:color="auto" w:fill="auto"/>
            <w:tcMar>
              <w:top w:w="75" w:type="dxa"/>
              <w:left w:w="0" w:type="dxa"/>
              <w:bottom w:w="75" w:type="dxa"/>
              <w:right w:w="150" w:type="dxa"/>
            </w:tcMar>
            <w:vAlign w:val="bottom"/>
            <w:hideMark/>
          </w:tcPr>
          <w:p w14:paraId="2B232980" w14:textId="77777777" w:rsidR="002D5F10" w:rsidRPr="00570E30" w:rsidRDefault="002D5F10" w:rsidP="002D5F10">
            <w:pPr>
              <w:spacing w:line="240" w:lineRule="auto"/>
              <w:rPr>
                <w:sz w:val="16"/>
                <w:szCs w:val="16"/>
              </w:rPr>
            </w:pPr>
            <w:hyperlink r:id="rId4538" w:history="1">
              <w:r w:rsidRPr="00570E30">
                <w:rPr>
                  <w:color w:val="4E4E4E"/>
                  <w:sz w:val="16"/>
                  <w:szCs w:val="16"/>
                  <w:u w:val="single"/>
                  <w:bdr w:val="none" w:sz="0" w:space="0" w:color="auto" w:frame="1"/>
                </w:rPr>
                <w:t>Accountability</w:t>
              </w:r>
            </w:hyperlink>
          </w:p>
        </w:tc>
      </w:tr>
      <w:tr w:rsidR="002D5F10" w:rsidRPr="00570E30" w14:paraId="2C65A40D" w14:textId="77777777" w:rsidTr="002D5F10">
        <w:tc>
          <w:tcPr>
            <w:tcW w:w="5425" w:type="dxa"/>
            <w:shd w:val="clear" w:color="auto" w:fill="auto"/>
            <w:tcMar>
              <w:top w:w="75" w:type="dxa"/>
              <w:left w:w="0" w:type="dxa"/>
              <w:bottom w:w="75" w:type="dxa"/>
              <w:right w:w="150" w:type="dxa"/>
            </w:tcMar>
            <w:vAlign w:val="bottom"/>
            <w:hideMark/>
          </w:tcPr>
          <w:p w14:paraId="20CA3FEB" w14:textId="77777777" w:rsidR="002D5F10" w:rsidRPr="00570E30" w:rsidRDefault="002D5F10" w:rsidP="002D5F10">
            <w:pPr>
              <w:spacing w:line="240" w:lineRule="auto"/>
              <w:rPr>
                <w:sz w:val="16"/>
                <w:szCs w:val="16"/>
              </w:rPr>
            </w:pPr>
            <w:r w:rsidRPr="00570E30">
              <w:rPr>
                <w:sz w:val="16"/>
                <w:szCs w:val="16"/>
              </w:rPr>
              <w:t>1220</w:t>
            </w:r>
          </w:p>
        </w:tc>
        <w:tc>
          <w:tcPr>
            <w:tcW w:w="0" w:type="auto"/>
            <w:shd w:val="clear" w:color="auto" w:fill="auto"/>
            <w:tcMar>
              <w:top w:w="75" w:type="dxa"/>
              <w:left w:w="0" w:type="dxa"/>
              <w:bottom w:w="75" w:type="dxa"/>
              <w:right w:w="150" w:type="dxa"/>
            </w:tcMar>
            <w:vAlign w:val="bottom"/>
            <w:hideMark/>
          </w:tcPr>
          <w:p w14:paraId="0A02E707" w14:textId="77777777" w:rsidR="002D5F10" w:rsidRPr="00570E30" w:rsidRDefault="002D5F10" w:rsidP="002D5F10">
            <w:pPr>
              <w:spacing w:line="240" w:lineRule="auto"/>
              <w:rPr>
                <w:sz w:val="16"/>
                <w:szCs w:val="16"/>
              </w:rPr>
            </w:pPr>
            <w:hyperlink r:id="rId4539" w:history="1">
              <w:r w:rsidRPr="00570E30">
                <w:rPr>
                  <w:color w:val="4E4E4E"/>
                  <w:sz w:val="16"/>
                  <w:szCs w:val="16"/>
                  <w:u w:val="single"/>
                  <w:bdr w:val="none" w:sz="0" w:space="0" w:color="auto" w:frame="1"/>
                </w:rPr>
                <w:t>Citizen Advisory Committees</w:t>
              </w:r>
            </w:hyperlink>
          </w:p>
        </w:tc>
      </w:tr>
      <w:tr w:rsidR="002D5F10" w:rsidRPr="00570E30" w14:paraId="202B57D8" w14:textId="77777777" w:rsidTr="002D5F10">
        <w:tc>
          <w:tcPr>
            <w:tcW w:w="5425" w:type="dxa"/>
            <w:shd w:val="clear" w:color="auto" w:fill="auto"/>
            <w:tcMar>
              <w:top w:w="75" w:type="dxa"/>
              <w:left w:w="0" w:type="dxa"/>
              <w:bottom w:w="75" w:type="dxa"/>
              <w:right w:w="150" w:type="dxa"/>
            </w:tcMar>
            <w:vAlign w:val="bottom"/>
            <w:hideMark/>
          </w:tcPr>
          <w:p w14:paraId="52535C84" w14:textId="77777777" w:rsidR="002D5F10" w:rsidRPr="00570E30" w:rsidRDefault="002D5F10" w:rsidP="002D5F10">
            <w:pPr>
              <w:spacing w:line="240" w:lineRule="auto"/>
              <w:rPr>
                <w:sz w:val="16"/>
                <w:szCs w:val="16"/>
              </w:rPr>
            </w:pPr>
            <w:r w:rsidRPr="00570E30">
              <w:rPr>
                <w:sz w:val="16"/>
                <w:szCs w:val="16"/>
              </w:rPr>
              <w:t>1220</w:t>
            </w:r>
          </w:p>
        </w:tc>
        <w:tc>
          <w:tcPr>
            <w:tcW w:w="0" w:type="auto"/>
            <w:shd w:val="clear" w:color="auto" w:fill="auto"/>
            <w:tcMar>
              <w:top w:w="75" w:type="dxa"/>
              <w:left w:w="0" w:type="dxa"/>
              <w:bottom w:w="75" w:type="dxa"/>
              <w:right w:w="150" w:type="dxa"/>
            </w:tcMar>
            <w:vAlign w:val="bottom"/>
            <w:hideMark/>
          </w:tcPr>
          <w:p w14:paraId="63110CF7" w14:textId="77777777" w:rsidR="002D5F10" w:rsidRPr="00570E30" w:rsidRDefault="002D5F10" w:rsidP="002D5F10">
            <w:pPr>
              <w:spacing w:line="240" w:lineRule="auto"/>
              <w:rPr>
                <w:sz w:val="16"/>
                <w:szCs w:val="16"/>
              </w:rPr>
            </w:pPr>
            <w:hyperlink r:id="rId4540" w:history="1">
              <w:r w:rsidRPr="00570E30">
                <w:rPr>
                  <w:color w:val="4E4E4E"/>
                  <w:sz w:val="16"/>
                  <w:szCs w:val="16"/>
                  <w:u w:val="single"/>
                  <w:bdr w:val="none" w:sz="0" w:space="0" w:color="auto" w:frame="1"/>
                </w:rPr>
                <w:t>Citizen Advisory Committees</w:t>
              </w:r>
            </w:hyperlink>
          </w:p>
        </w:tc>
      </w:tr>
      <w:tr w:rsidR="002D5F10" w:rsidRPr="00570E30" w14:paraId="3BC3FD5F" w14:textId="77777777" w:rsidTr="002D5F10">
        <w:tc>
          <w:tcPr>
            <w:tcW w:w="5425" w:type="dxa"/>
            <w:shd w:val="clear" w:color="auto" w:fill="auto"/>
            <w:tcMar>
              <w:top w:w="75" w:type="dxa"/>
              <w:left w:w="0" w:type="dxa"/>
              <w:bottom w:w="75" w:type="dxa"/>
              <w:right w:w="150" w:type="dxa"/>
            </w:tcMar>
            <w:vAlign w:val="bottom"/>
            <w:hideMark/>
          </w:tcPr>
          <w:p w14:paraId="39D5B377" w14:textId="77777777" w:rsidR="002D5F10" w:rsidRPr="00570E30" w:rsidRDefault="002D5F10" w:rsidP="002D5F10">
            <w:pPr>
              <w:spacing w:line="240" w:lineRule="auto"/>
              <w:rPr>
                <w:sz w:val="16"/>
                <w:szCs w:val="16"/>
              </w:rPr>
            </w:pPr>
            <w:r w:rsidRPr="00570E30">
              <w:rPr>
                <w:sz w:val="16"/>
                <w:szCs w:val="16"/>
              </w:rPr>
              <w:t>1312.3</w:t>
            </w:r>
          </w:p>
        </w:tc>
        <w:tc>
          <w:tcPr>
            <w:tcW w:w="0" w:type="auto"/>
            <w:shd w:val="clear" w:color="auto" w:fill="auto"/>
            <w:tcMar>
              <w:top w:w="75" w:type="dxa"/>
              <w:left w:w="0" w:type="dxa"/>
              <w:bottom w:w="75" w:type="dxa"/>
              <w:right w:w="150" w:type="dxa"/>
            </w:tcMar>
            <w:vAlign w:val="bottom"/>
            <w:hideMark/>
          </w:tcPr>
          <w:p w14:paraId="5652A655" w14:textId="77777777" w:rsidR="002D5F10" w:rsidRPr="00570E30" w:rsidRDefault="002D5F10" w:rsidP="002D5F10">
            <w:pPr>
              <w:spacing w:line="240" w:lineRule="auto"/>
              <w:rPr>
                <w:sz w:val="16"/>
                <w:szCs w:val="16"/>
              </w:rPr>
            </w:pPr>
            <w:hyperlink r:id="rId4541" w:history="1">
              <w:r w:rsidRPr="00570E30">
                <w:rPr>
                  <w:color w:val="4E4E4E"/>
                  <w:sz w:val="16"/>
                  <w:szCs w:val="16"/>
                  <w:u w:val="single"/>
                  <w:bdr w:val="none" w:sz="0" w:space="0" w:color="auto" w:frame="1"/>
                </w:rPr>
                <w:t>Uniform Complaint Procedures</w:t>
              </w:r>
            </w:hyperlink>
          </w:p>
        </w:tc>
      </w:tr>
      <w:tr w:rsidR="002D5F10" w:rsidRPr="00570E30" w14:paraId="6C6B85E7" w14:textId="77777777" w:rsidTr="002D5F10">
        <w:tc>
          <w:tcPr>
            <w:tcW w:w="5425" w:type="dxa"/>
            <w:shd w:val="clear" w:color="auto" w:fill="auto"/>
            <w:tcMar>
              <w:top w:w="75" w:type="dxa"/>
              <w:left w:w="0" w:type="dxa"/>
              <w:bottom w:w="75" w:type="dxa"/>
              <w:right w:w="150" w:type="dxa"/>
            </w:tcMar>
            <w:vAlign w:val="bottom"/>
            <w:hideMark/>
          </w:tcPr>
          <w:p w14:paraId="68DBEDF7" w14:textId="77777777" w:rsidR="002D5F10" w:rsidRPr="00570E30" w:rsidRDefault="002D5F10" w:rsidP="002D5F10">
            <w:pPr>
              <w:spacing w:line="240" w:lineRule="auto"/>
              <w:rPr>
                <w:sz w:val="16"/>
                <w:szCs w:val="16"/>
              </w:rPr>
            </w:pPr>
            <w:r w:rsidRPr="00570E30">
              <w:rPr>
                <w:sz w:val="16"/>
                <w:szCs w:val="16"/>
              </w:rPr>
              <w:t>1312.3</w:t>
            </w:r>
          </w:p>
        </w:tc>
        <w:tc>
          <w:tcPr>
            <w:tcW w:w="0" w:type="auto"/>
            <w:shd w:val="clear" w:color="auto" w:fill="auto"/>
            <w:tcMar>
              <w:top w:w="75" w:type="dxa"/>
              <w:left w:w="0" w:type="dxa"/>
              <w:bottom w:w="75" w:type="dxa"/>
              <w:right w:w="150" w:type="dxa"/>
            </w:tcMar>
            <w:vAlign w:val="bottom"/>
            <w:hideMark/>
          </w:tcPr>
          <w:p w14:paraId="58450F5F" w14:textId="77777777" w:rsidR="002D5F10" w:rsidRPr="00570E30" w:rsidRDefault="002D5F10" w:rsidP="002D5F10">
            <w:pPr>
              <w:spacing w:line="240" w:lineRule="auto"/>
              <w:rPr>
                <w:sz w:val="16"/>
                <w:szCs w:val="16"/>
              </w:rPr>
            </w:pPr>
            <w:hyperlink r:id="rId4542" w:history="1">
              <w:r w:rsidRPr="00570E30">
                <w:rPr>
                  <w:color w:val="4E4E4E"/>
                  <w:sz w:val="16"/>
                  <w:szCs w:val="16"/>
                  <w:u w:val="single"/>
                  <w:bdr w:val="none" w:sz="0" w:space="0" w:color="auto" w:frame="1"/>
                </w:rPr>
                <w:t>Uniform Complaint Procedures</w:t>
              </w:r>
            </w:hyperlink>
          </w:p>
        </w:tc>
      </w:tr>
      <w:tr w:rsidR="002D5F10" w:rsidRPr="00570E30" w14:paraId="4D0CD11B" w14:textId="77777777" w:rsidTr="002D5F10">
        <w:tc>
          <w:tcPr>
            <w:tcW w:w="5425" w:type="dxa"/>
            <w:shd w:val="clear" w:color="auto" w:fill="auto"/>
            <w:tcMar>
              <w:top w:w="75" w:type="dxa"/>
              <w:left w:w="0" w:type="dxa"/>
              <w:bottom w:w="75" w:type="dxa"/>
              <w:right w:w="150" w:type="dxa"/>
            </w:tcMar>
            <w:vAlign w:val="bottom"/>
            <w:hideMark/>
          </w:tcPr>
          <w:p w14:paraId="73FCD950" w14:textId="77777777" w:rsidR="002D5F10" w:rsidRPr="00570E30" w:rsidRDefault="002D5F10" w:rsidP="002D5F10">
            <w:pPr>
              <w:spacing w:line="240" w:lineRule="auto"/>
              <w:rPr>
                <w:sz w:val="16"/>
                <w:szCs w:val="16"/>
              </w:rPr>
            </w:pPr>
            <w:r w:rsidRPr="00570E30">
              <w:rPr>
                <w:sz w:val="16"/>
                <w:szCs w:val="16"/>
              </w:rPr>
              <w:t>1312.3-E PDF(1)</w:t>
            </w:r>
          </w:p>
        </w:tc>
        <w:tc>
          <w:tcPr>
            <w:tcW w:w="0" w:type="auto"/>
            <w:shd w:val="clear" w:color="auto" w:fill="auto"/>
            <w:tcMar>
              <w:top w:w="75" w:type="dxa"/>
              <w:left w:w="0" w:type="dxa"/>
              <w:bottom w:w="75" w:type="dxa"/>
              <w:right w:w="150" w:type="dxa"/>
            </w:tcMar>
            <w:vAlign w:val="bottom"/>
            <w:hideMark/>
          </w:tcPr>
          <w:p w14:paraId="4629CF91" w14:textId="77777777" w:rsidR="002D5F10" w:rsidRPr="00570E30" w:rsidRDefault="002D5F10" w:rsidP="002D5F10">
            <w:pPr>
              <w:spacing w:line="240" w:lineRule="auto"/>
              <w:rPr>
                <w:sz w:val="16"/>
                <w:szCs w:val="16"/>
              </w:rPr>
            </w:pPr>
            <w:hyperlink r:id="rId4543" w:history="1">
              <w:r w:rsidRPr="00570E30">
                <w:rPr>
                  <w:color w:val="4E4E4E"/>
                  <w:sz w:val="16"/>
                  <w:szCs w:val="16"/>
                  <w:u w:val="single"/>
                  <w:bdr w:val="none" w:sz="0" w:space="0" w:color="auto" w:frame="1"/>
                </w:rPr>
                <w:t>Uniform Complaint Procedures</w:t>
              </w:r>
            </w:hyperlink>
          </w:p>
        </w:tc>
      </w:tr>
      <w:tr w:rsidR="002D5F10" w:rsidRPr="00570E30" w14:paraId="1B405B36" w14:textId="77777777" w:rsidTr="002D5F10">
        <w:tc>
          <w:tcPr>
            <w:tcW w:w="5425" w:type="dxa"/>
            <w:shd w:val="clear" w:color="auto" w:fill="auto"/>
            <w:tcMar>
              <w:top w:w="75" w:type="dxa"/>
              <w:left w:w="0" w:type="dxa"/>
              <w:bottom w:w="75" w:type="dxa"/>
              <w:right w:w="150" w:type="dxa"/>
            </w:tcMar>
            <w:vAlign w:val="bottom"/>
            <w:hideMark/>
          </w:tcPr>
          <w:p w14:paraId="7FBED411" w14:textId="77777777" w:rsidR="002D5F10" w:rsidRPr="00570E30" w:rsidRDefault="002D5F10" w:rsidP="002D5F10">
            <w:pPr>
              <w:spacing w:line="240" w:lineRule="auto"/>
              <w:rPr>
                <w:sz w:val="16"/>
                <w:szCs w:val="16"/>
              </w:rPr>
            </w:pPr>
            <w:r w:rsidRPr="00570E30">
              <w:rPr>
                <w:sz w:val="16"/>
                <w:szCs w:val="16"/>
              </w:rPr>
              <w:t>1700</w:t>
            </w:r>
          </w:p>
        </w:tc>
        <w:tc>
          <w:tcPr>
            <w:tcW w:w="0" w:type="auto"/>
            <w:shd w:val="clear" w:color="auto" w:fill="auto"/>
            <w:tcMar>
              <w:top w:w="75" w:type="dxa"/>
              <w:left w:w="0" w:type="dxa"/>
              <w:bottom w:w="75" w:type="dxa"/>
              <w:right w:w="150" w:type="dxa"/>
            </w:tcMar>
            <w:vAlign w:val="bottom"/>
            <w:hideMark/>
          </w:tcPr>
          <w:p w14:paraId="56DA9985" w14:textId="77777777" w:rsidR="002D5F10" w:rsidRPr="00570E30" w:rsidRDefault="002D5F10" w:rsidP="002D5F10">
            <w:pPr>
              <w:spacing w:line="240" w:lineRule="auto"/>
              <w:rPr>
                <w:sz w:val="16"/>
                <w:szCs w:val="16"/>
              </w:rPr>
            </w:pPr>
            <w:hyperlink r:id="rId4544" w:history="1">
              <w:r w:rsidRPr="00570E30">
                <w:rPr>
                  <w:color w:val="4E4E4E"/>
                  <w:sz w:val="16"/>
                  <w:szCs w:val="16"/>
                  <w:u w:val="single"/>
                  <w:bdr w:val="none" w:sz="0" w:space="0" w:color="auto" w:frame="1"/>
                </w:rPr>
                <w:t>Relations Between Private Industry And The Schools</w:t>
              </w:r>
            </w:hyperlink>
          </w:p>
        </w:tc>
      </w:tr>
      <w:tr w:rsidR="002D5F10" w:rsidRPr="00570E30" w14:paraId="796E281B" w14:textId="77777777" w:rsidTr="002D5F10">
        <w:tc>
          <w:tcPr>
            <w:tcW w:w="5425" w:type="dxa"/>
            <w:shd w:val="clear" w:color="auto" w:fill="auto"/>
            <w:tcMar>
              <w:top w:w="75" w:type="dxa"/>
              <w:left w:w="0" w:type="dxa"/>
              <w:bottom w:w="75" w:type="dxa"/>
              <w:right w:w="150" w:type="dxa"/>
            </w:tcMar>
            <w:vAlign w:val="bottom"/>
            <w:hideMark/>
          </w:tcPr>
          <w:p w14:paraId="0EF7DC92" w14:textId="77777777" w:rsidR="002D5F10" w:rsidRPr="00570E30" w:rsidRDefault="002D5F10" w:rsidP="002D5F10">
            <w:pPr>
              <w:spacing w:line="240" w:lineRule="auto"/>
              <w:rPr>
                <w:sz w:val="16"/>
                <w:szCs w:val="16"/>
              </w:rPr>
            </w:pPr>
            <w:r w:rsidRPr="00570E30">
              <w:rPr>
                <w:sz w:val="16"/>
                <w:szCs w:val="16"/>
              </w:rPr>
              <w:t>3230</w:t>
            </w:r>
          </w:p>
        </w:tc>
        <w:tc>
          <w:tcPr>
            <w:tcW w:w="0" w:type="auto"/>
            <w:shd w:val="clear" w:color="auto" w:fill="auto"/>
            <w:tcMar>
              <w:top w:w="75" w:type="dxa"/>
              <w:left w:w="0" w:type="dxa"/>
              <w:bottom w:w="75" w:type="dxa"/>
              <w:right w:w="150" w:type="dxa"/>
            </w:tcMar>
            <w:vAlign w:val="bottom"/>
            <w:hideMark/>
          </w:tcPr>
          <w:p w14:paraId="55D5781F" w14:textId="77777777" w:rsidR="002D5F10" w:rsidRPr="00570E30" w:rsidRDefault="002D5F10" w:rsidP="002D5F10">
            <w:pPr>
              <w:spacing w:line="240" w:lineRule="auto"/>
              <w:rPr>
                <w:sz w:val="16"/>
                <w:szCs w:val="16"/>
              </w:rPr>
            </w:pPr>
            <w:hyperlink r:id="rId4545" w:history="1">
              <w:r w:rsidRPr="00570E30">
                <w:rPr>
                  <w:color w:val="4E4E4E"/>
                  <w:sz w:val="16"/>
                  <w:szCs w:val="16"/>
                  <w:u w:val="single"/>
                  <w:bdr w:val="none" w:sz="0" w:space="0" w:color="auto" w:frame="1"/>
                </w:rPr>
                <w:t>Federal Grant Funds</w:t>
              </w:r>
            </w:hyperlink>
          </w:p>
        </w:tc>
      </w:tr>
      <w:tr w:rsidR="002D5F10" w:rsidRPr="00570E30" w14:paraId="667BFD01" w14:textId="77777777" w:rsidTr="002D5F10">
        <w:tc>
          <w:tcPr>
            <w:tcW w:w="5425" w:type="dxa"/>
            <w:shd w:val="clear" w:color="auto" w:fill="auto"/>
            <w:tcMar>
              <w:top w:w="75" w:type="dxa"/>
              <w:left w:w="0" w:type="dxa"/>
              <w:bottom w:w="75" w:type="dxa"/>
              <w:right w:w="150" w:type="dxa"/>
            </w:tcMar>
            <w:vAlign w:val="bottom"/>
            <w:hideMark/>
          </w:tcPr>
          <w:p w14:paraId="120594C3" w14:textId="77777777" w:rsidR="002D5F10" w:rsidRPr="00570E30" w:rsidRDefault="002D5F10" w:rsidP="002D5F10">
            <w:pPr>
              <w:spacing w:line="240" w:lineRule="auto"/>
              <w:rPr>
                <w:sz w:val="16"/>
                <w:szCs w:val="16"/>
              </w:rPr>
            </w:pPr>
            <w:r w:rsidRPr="00570E30">
              <w:rPr>
                <w:sz w:val="16"/>
                <w:szCs w:val="16"/>
              </w:rPr>
              <w:t>3230</w:t>
            </w:r>
          </w:p>
        </w:tc>
        <w:tc>
          <w:tcPr>
            <w:tcW w:w="0" w:type="auto"/>
            <w:shd w:val="clear" w:color="auto" w:fill="auto"/>
            <w:tcMar>
              <w:top w:w="75" w:type="dxa"/>
              <w:left w:w="0" w:type="dxa"/>
              <w:bottom w:w="75" w:type="dxa"/>
              <w:right w:w="150" w:type="dxa"/>
            </w:tcMar>
            <w:vAlign w:val="bottom"/>
            <w:hideMark/>
          </w:tcPr>
          <w:p w14:paraId="7B28C78A" w14:textId="77777777" w:rsidR="002D5F10" w:rsidRPr="00570E30" w:rsidRDefault="002D5F10" w:rsidP="002D5F10">
            <w:pPr>
              <w:spacing w:line="240" w:lineRule="auto"/>
              <w:rPr>
                <w:sz w:val="16"/>
                <w:szCs w:val="16"/>
              </w:rPr>
            </w:pPr>
            <w:hyperlink r:id="rId4546" w:history="1">
              <w:r w:rsidRPr="00570E30">
                <w:rPr>
                  <w:color w:val="4E4E4E"/>
                  <w:sz w:val="16"/>
                  <w:szCs w:val="16"/>
                  <w:u w:val="single"/>
                  <w:bdr w:val="none" w:sz="0" w:space="0" w:color="auto" w:frame="1"/>
                </w:rPr>
                <w:t>Federal Grant Funds</w:t>
              </w:r>
            </w:hyperlink>
          </w:p>
        </w:tc>
      </w:tr>
      <w:tr w:rsidR="002D5F10" w:rsidRPr="00570E30" w14:paraId="5CE1A437" w14:textId="77777777" w:rsidTr="002D5F10">
        <w:tc>
          <w:tcPr>
            <w:tcW w:w="5425" w:type="dxa"/>
            <w:shd w:val="clear" w:color="auto" w:fill="auto"/>
            <w:tcMar>
              <w:top w:w="75" w:type="dxa"/>
              <w:left w:w="0" w:type="dxa"/>
              <w:bottom w:w="75" w:type="dxa"/>
              <w:right w:w="150" w:type="dxa"/>
            </w:tcMar>
            <w:vAlign w:val="bottom"/>
            <w:hideMark/>
          </w:tcPr>
          <w:p w14:paraId="3DA60394" w14:textId="77777777" w:rsidR="002D5F10" w:rsidRPr="00570E30" w:rsidRDefault="002D5F10" w:rsidP="002D5F10">
            <w:pPr>
              <w:spacing w:line="240" w:lineRule="auto"/>
              <w:rPr>
                <w:sz w:val="16"/>
                <w:szCs w:val="16"/>
              </w:rPr>
            </w:pPr>
            <w:r w:rsidRPr="00570E30">
              <w:rPr>
                <w:sz w:val="16"/>
                <w:szCs w:val="16"/>
              </w:rPr>
              <w:t>3440</w:t>
            </w:r>
          </w:p>
        </w:tc>
        <w:tc>
          <w:tcPr>
            <w:tcW w:w="0" w:type="auto"/>
            <w:shd w:val="clear" w:color="auto" w:fill="auto"/>
            <w:tcMar>
              <w:top w:w="75" w:type="dxa"/>
              <w:left w:w="0" w:type="dxa"/>
              <w:bottom w:w="75" w:type="dxa"/>
              <w:right w:w="150" w:type="dxa"/>
            </w:tcMar>
            <w:vAlign w:val="bottom"/>
            <w:hideMark/>
          </w:tcPr>
          <w:p w14:paraId="24E4140B" w14:textId="77777777" w:rsidR="002D5F10" w:rsidRPr="00570E30" w:rsidRDefault="002D5F10" w:rsidP="002D5F10">
            <w:pPr>
              <w:spacing w:line="240" w:lineRule="auto"/>
              <w:rPr>
                <w:sz w:val="16"/>
                <w:szCs w:val="16"/>
              </w:rPr>
            </w:pPr>
            <w:hyperlink r:id="rId4547" w:history="1">
              <w:r w:rsidRPr="00570E30">
                <w:rPr>
                  <w:color w:val="4E4E4E"/>
                  <w:sz w:val="16"/>
                  <w:szCs w:val="16"/>
                  <w:u w:val="single"/>
                  <w:bdr w:val="none" w:sz="0" w:space="0" w:color="auto" w:frame="1"/>
                </w:rPr>
                <w:t>Inventories</w:t>
              </w:r>
            </w:hyperlink>
          </w:p>
        </w:tc>
      </w:tr>
      <w:tr w:rsidR="002D5F10" w:rsidRPr="00570E30" w14:paraId="092B0937" w14:textId="77777777" w:rsidTr="002D5F10">
        <w:tc>
          <w:tcPr>
            <w:tcW w:w="5425" w:type="dxa"/>
            <w:shd w:val="clear" w:color="auto" w:fill="auto"/>
            <w:tcMar>
              <w:top w:w="75" w:type="dxa"/>
              <w:left w:w="0" w:type="dxa"/>
              <w:bottom w:w="75" w:type="dxa"/>
              <w:right w:w="150" w:type="dxa"/>
            </w:tcMar>
            <w:vAlign w:val="bottom"/>
            <w:hideMark/>
          </w:tcPr>
          <w:p w14:paraId="5765B0FD" w14:textId="77777777" w:rsidR="002D5F10" w:rsidRPr="00570E30" w:rsidRDefault="002D5F10" w:rsidP="002D5F10">
            <w:pPr>
              <w:spacing w:line="240" w:lineRule="auto"/>
              <w:rPr>
                <w:sz w:val="16"/>
                <w:szCs w:val="16"/>
              </w:rPr>
            </w:pPr>
            <w:r w:rsidRPr="00570E30">
              <w:rPr>
                <w:sz w:val="16"/>
                <w:szCs w:val="16"/>
              </w:rPr>
              <w:t>3512</w:t>
            </w:r>
          </w:p>
        </w:tc>
        <w:tc>
          <w:tcPr>
            <w:tcW w:w="0" w:type="auto"/>
            <w:shd w:val="clear" w:color="auto" w:fill="auto"/>
            <w:tcMar>
              <w:top w:w="75" w:type="dxa"/>
              <w:left w:w="0" w:type="dxa"/>
              <w:bottom w:w="75" w:type="dxa"/>
              <w:right w:w="150" w:type="dxa"/>
            </w:tcMar>
            <w:vAlign w:val="bottom"/>
            <w:hideMark/>
          </w:tcPr>
          <w:p w14:paraId="7343C009" w14:textId="77777777" w:rsidR="002D5F10" w:rsidRPr="00570E30" w:rsidRDefault="002D5F10" w:rsidP="002D5F10">
            <w:pPr>
              <w:spacing w:line="240" w:lineRule="auto"/>
              <w:rPr>
                <w:sz w:val="16"/>
                <w:szCs w:val="16"/>
              </w:rPr>
            </w:pPr>
            <w:hyperlink r:id="rId4548" w:history="1">
              <w:r w:rsidRPr="00570E30">
                <w:rPr>
                  <w:color w:val="4E4E4E"/>
                  <w:sz w:val="16"/>
                  <w:szCs w:val="16"/>
                  <w:u w:val="single"/>
                  <w:bdr w:val="none" w:sz="0" w:space="0" w:color="auto" w:frame="1"/>
                </w:rPr>
                <w:t>Equipment</w:t>
              </w:r>
            </w:hyperlink>
          </w:p>
        </w:tc>
      </w:tr>
      <w:tr w:rsidR="002D5F10" w:rsidRPr="00570E30" w14:paraId="6B831ABE" w14:textId="77777777" w:rsidTr="002D5F10">
        <w:tc>
          <w:tcPr>
            <w:tcW w:w="5425" w:type="dxa"/>
            <w:shd w:val="clear" w:color="auto" w:fill="auto"/>
            <w:tcMar>
              <w:top w:w="75" w:type="dxa"/>
              <w:left w:w="0" w:type="dxa"/>
              <w:bottom w:w="75" w:type="dxa"/>
              <w:right w:w="150" w:type="dxa"/>
            </w:tcMar>
            <w:vAlign w:val="bottom"/>
            <w:hideMark/>
          </w:tcPr>
          <w:p w14:paraId="530D44D7" w14:textId="77777777" w:rsidR="002D5F10" w:rsidRPr="00570E30" w:rsidRDefault="002D5F10" w:rsidP="002D5F10">
            <w:pPr>
              <w:spacing w:line="240" w:lineRule="auto"/>
              <w:rPr>
                <w:sz w:val="16"/>
                <w:szCs w:val="16"/>
              </w:rPr>
            </w:pPr>
            <w:r w:rsidRPr="00570E30">
              <w:rPr>
                <w:sz w:val="16"/>
                <w:szCs w:val="16"/>
              </w:rPr>
              <w:t>3512-E PDF(1)</w:t>
            </w:r>
          </w:p>
        </w:tc>
        <w:tc>
          <w:tcPr>
            <w:tcW w:w="0" w:type="auto"/>
            <w:shd w:val="clear" w:color="auto" w:fill="auto"/>
            <w:tcMar>
              <w:top w:w="75" w:type="dxa"/>
              <w:left w:w="0" w:type="dxa"/>
              <w:bottom w:w="75" w:type="dxa"/>
              <w:right w:w="150" w:type="dxa"/>
            </w:tcMar>
            <w:vAlign w:val="bottom"/>
            <w:hideMark/>
          </w:tcPr>
          <w:p w14:paraId="3F16DF58" w14:textId="77777777" w:rsidR="002D5F10" w:rsidRPr="00570E30" w:rsidRDefault="002D5F10" w:rsidP="002D5F10">
            <w:pPr>
              <w:spacing w:line="240" w:lineRule="auto"/>
              <w:rPr>
                <w:sz w:val="16"/>
                <w:szCs w:val="16"/>
              </w:rPr>
            </w:pPr>
            <w:hyperlink r:id="rId4549" w:history="1">
              <w:r w:rsidRPr="00570E30">
                <w:rPr>
                  <w:color w:val="4E4E4E"/>
                  <w:sz w:val="16"/>
                  <w:szCs w:val="16"/>
                  <w:u w:val="single"/>
                  <w:bdr w:val="none" w:sz="0" w:space="0" w:color="auto" w:frame="1"/>
                </w:rPr>
                <w:t>Equipment</w:t>
              </w:r>
            </w:hyperlink>
          </w:p>
        </w:tc>
      </w:tr>
      <w:tr w:rsidR="002D5F10" w:rsidRPr="00570E30" w14:paraId="79CD795B" w14:textId="77777777" w:rsidTr="002D5F10">
        <w:tc>
          <w:tcPr>
            <w:tcW w:w="5425" w:type="dxa"/>
            <w:shd w:val="clear" w:color="auto" w:fill="auto"/>
            <w:tcMar>
              <w:top w:w="75" w:type="dxa"/>
              <w:left w:w="0" w:type="dxa"/>
              <w:bottom w:w="75" w:type="dxa"/>
              <w:right w:w="150" w:type="dxa"/>
            </w:tcMar>
            <w:vAlign w:val="bottom"/>
            <w:hideMark/>
          </w:tcPr>
          <w:p w14:paraId="1FA5DAD2" w14:textId="77777777" w:rsidR="002D5F10" w:rsidRPr="00570E30" w:rsidRDefault="002D5F10" w:rsidP="002D5F10">
            <w:pPr>
              <w:spacing w:line="240" w:lineRule="auto"/>
              <w:rPr>
                <w:sz w:val="16"/>
                <w:szCs w:val="16"/>
              </w:rPr>
            </w:pPr>
            <w:r w:rsidRPr="00570E30">
              <w:rPr>
                <w:sz w:val="16"/>
                <w:szCs w:val="16"/>
              </w:rPr>
              <w:t>4112.2</w:t>
            </w:r>
          </w:p>
        </w:tc>
        <w:tc>
          <w:tcPr>
            <w:tcW w:w="0" w:type="auto"/>
            <w:shd w:val="clear" w:color="auto" w:fill="auto"/>
            <w:tcMar>
              <w:top w:w="75" w:type="dxa"/>
              <w:left w:w="0" w:type="dxa"/>
              <w:bottom w:w="75" w:type="dxa"/>
              <w:right w:w="150" w:type="dxa"/>
            </w:tcMar>
            <w:vAlign w:val="bottom"/>
            <w:hideMark/>
          </w:tcPr>
          <w:p w14:paraId="38C85E11" w14:textId="77777777" w:rsidR="002D5F10" w:rsidRPr="00570E30" w:rsidRDefault="002D5F10" w:rsidP="002D5F10">
            <w:pPr>
              <w:spacing w:line="240" w:lineRule="auto"/>
              <w:rPr>
                <w:sz w:val="16"/>
                <w:szCs w:val="16"/>
              </w:rPr>
            </w:pPr>
            <w:hyperlink r:id="rId4550" w:history="1">
              <w:r w:rsidRPr="00570E30">
                <w:rPr>
                  <w:color w:val="4E4E4E"/>
                  <w:sz w:val="16"/>
                  <w:szCs w:val="16"/>
                  <w:u w:val="single"/>
                  <w:bdr w:val="none" w:sz="0" w:space="0" w:color="auto" w:frame="1"/>
                </w:rPr>
                <w:t>Certification</w:t>
              </w:r>
            </w:hyperlink>
          </w:p>
        </w:tc>
      </w:tr>
      <w:tr w:rsidR="002D5F10" w:rsidRPr="00570E30" w14:paraId="2EA8F510" w14:textId="77777777" w:rsidTr="002D5F10">
        <w:tc>
          <w:tcPr>
            <w:tcW w:w="5425" w:type="dxa"/>
            <w:shd w:val="clear" w:color="auto" w:fill="auto"/>
            <w:tcMar>
              <w:top w:w="75" w:type="dxa"/>
              <w:left w:w="0" w:type="dxa"/>
              <w:bottom w:w="75" w:type="dxa"/>
              <w:right w:w="150" w:type="dxa"/>
            </w:tcMar>
            <w:vAlign w:val="bottom"/>
            <w:hideMark/>
          </w:tcPr>
          <w:p w14:paraId="5AB58753" w14:textId="77777777" w:rsidR="002D5F10" w:rsidRPr="00570E30" w:rsidRDefault="002D5F10" w:rsidP="002D5F10">
            <w:pPr>
              <w:spacing w:line="240" w:lineRule="auto"/>
              <w:rPr>
                <w:sz w:val="16"/>
                <w:szCs w:val="16"/>
              </w:rPr>
            </w:pPr>
            <w:r w:rsidRPr="00570E30">
              <w:rPr>
                <w:sz w:val="16"/>
                <w:szCs w:val="16"/>
              </w:rPr>
              <w:t>4112.2</w:t>
            </w:r>
          </w:p>
        </w:tc>
        <w:tc>
          <w:tcPr>
            <w:tcW w:w="0" w:type="auto"/>
            <w:shd w:val="clear" w:color="auto" w:fill="auto"/>
            <w:tcMar>
              <w:top w:w="75" w:type="dxa"/>
              <w:left w:w="0" w:type="dxa"/>
              <w:bottom w:w="75" w:type="dxa"/>
              <w:right w:w="150" w:type="dxa"/>
            </w:tcMar>
            <w:vAlign w:val="bottom"/>
            <w:hideMark/>
          </w:tcPr>
          <w:p w14:paraId="01157152" w14:textId="77777777" w:rsidR="002D5F10" w:rsidRPr="00570E30" w:rsidRDefault="002D5F10" w:rsidP="002D5F10">
            <w:pPr>
              <w:spacing w:line="240" w:lineRule="auto"/>
              <w:rPr>
                <w:sz w:val="16"/>
                <w:szCs w:val="16"/>
              </w:rPr>
            </w:pPr>
            <w:hyperlink r:id="rId4551" w:history="1">
              <w:r w:rsidRPr="00570E30">
                <w:rPr>
                  <w:color w:val="4E4E4E"/>
                  <w:sz w:val="16"/>
                  <w:szCs w:val="16"/>
                  <w:u w:val="single"/>
                  <w:bdr w:val="none" w:sz="0" w:space="0" w:color="auto" w:frame="1"/>
                </w:rPr>
                <w:t>Certification</w:t>
              </w:r>
            </w:hyperlink>
          </w:p>
        </w:tc>
      </w:tr>
      <w:tr w:rsidR="002D5F10" w:rsidRPr="00570E30" w14:paraId="51E821B1" w14:textId="77777777" w:rsidTr="002D5F10">
        <w:tc>
          <w:tcPr>
            <w:tcW w:w="5425" w:type="dxa"/>
            <w:shd w:val="clear" w:color="auto" w:fill="auto"/>
            <w:tcMar>
              <w:top w:w="75" w:type="dxa"/>
              <w:left w:w="0" w:type="dxa"/>
              <w:bottom w:w="75" w:type="dxa"/>
              <w:right w:w="150" w:type="dxa"/>
            </w:tcMar>
            <w:vAlign w:val="bottom"/>
            <w:hideMark/>
          </w:tcPr>
          <w:p w14:paraId="22CE28FA" w14:textId="77777777" w:rsidR="002D5F10" w:rsidRPr="00570E30" w:rsidRDefault="002D5F10" w:rsidP="002D5F10">
            <w:pPr>
              <w:spacing w:line="240" w:lineRule="auto"/>
              <w:rPr>
                <w:sz w:val="16"/>
                <w:szCs w:val="16"/>
              </w:rPr>
            </w:pPr>
            <w:r w:rsidRPr="00570E30">
              <w:rPr>
                <w:sz w:val="16"/>
                <w:szCs w:val="16"/>
              </w:rPr>
              <w:t>4112.9</w:t>
            </w:r>
          </w:p>
        </w:tc>
        <w:tc>
          <w:tcPr>
            <w:tcW w:w="0" w:type="auto"/>
            <w:shd w:val="clear" w:color="auto" w:fill="auto"/>
            <w:tcMar>
              <w:top w:w="75" w:type="dxa"/>
              <w:left w:w="0" w:type="dxa"/>
              <w:bottom w:w="75" w:type="dxa"/>
              <w:right w:w="150" w:type="dxa"/>
            </w:tcMar>
            <w:vAlign w:val="bottom"/>
            <w:hideMark/>
          </w:tcPr>
          <w:p w14:paraId="5A06CCB5" w14:textId="77777777" w:rsidR="002D5F10" w:rsidRPr="00570E30" w:rsidRDefault="002D5F10" w:rsidP="002D5F10">
            <w:pPr>
              <w:spacing w:line="240" w:lineRule="auto"/>
              <w:rPr>
                <w:sz w:val="16"/>
                <w:szCs w:val="16"/>
              </w:rPr>
            </w:pPr>
            <w:hyperlink r:id="rId4552" w:history="1">
              <w:r w:rsidRPr="00570E30">
                <w:rPr>
                  <w:color w:val="4E4E4E"/>
                  <w:sz w:val="16"/>
                  <w:szCs w:val="16"/>
                  <w:u w:val="single"/>
                  <w:bdr w:val="none" w:sz="0" w:space="0" w:color="auto" w:frame="1"/>
                </w:rPr>
                <w:t>Employee Notifications</w:t>
              </w:r>
            </w:hyperlink>
          </w:p>
        </w:tc>
      </w:tr>
      <w:tr w:rsidR="002D5F10" w:rsidRPr="00570E30" w14:paraId="38A43543" w14:textId="77777777" w:rsidTr="002D5F10">
        <w:tc>
          <w:tcPr>
            <w:tcW w:w="5425" w:type="dxa"/>
            <w:shd w:val="clear" w:color="auto" w:fill="auto"/>
            <w:tcMar>
              <w:top w:w="75" w:type="dxa"/>
              <w:left w:w="0" w:type="dxa"/>
              <w:bottom w:w="75" w:type="dxa"/>
              <w:right w:w="150" w:type="dxa"/>
            </w:tcMar>
            <w:vAlign w:val="bottom"/>
            <w:hideMark/>
          </w:tcPr>
          <w:p w14:paraId="5161750B" w14:textId="77777777" w:rsidR="002D5F10" w:rsidRPr="00570E30" w:rsidRDefault="002D5F10" w:rsidP="002D5F10">
            <w:pPr>
              <w:spacing w:line="240" w:lineRule="auto"/>
              <w:rPr>
                <w:sz w:val="16"/>
                <w:szCs w:val="16"/>
              </w:rPr>
            </w:pPr>
            <w:r w:rsidRPr="00570E30">
              <w:rPr>
                <w:sz w:val="16"/>
                <w:szCs w:val="16"/>
              </w:rPr>
              <w:t>4112.9-E PDF(1)</w:t>
            </w:r>
          </w:p>
        </w:tc>
        <w:tc>
          <w:tcPr>
            <w:tcW w:w="0" w:type="auto"/>
            <w:shd w:val="clear" w:color="auto" w:fill="auto"/>
            <w:tcMar>
              <w:top w:w="75" w:type="dxa"/>
              <w:left w:w="0" w:type="dxa"/>
              <w:bottom w:w="75" w:type="dxa"/>
              <w:right w:w="150" w:type="dxa"/>
            </w:tcMar>
            <w:vAlign w:val="bottom"/>
            <w:hideMark/>
          </w:tcPr>
          <w:p w14:paraId="22D3F67F" w14:textId="77777777" w:rsidR="002D5F10" w:rsidRPr="00570E30" w:rsidRDefault="002D5F10" w:rsidP="002D5F10">
            <w:pPr>
              <w:spacing w:line="240" w:lineRule="auto"/>
              <w:rPr>
                <w:sz w:val="16"/>
                <w:szCs w:val="16"/>
              </w:rPr>
            </w:pPr>
            <w:hyperlink r:id="rId4553" w:history="1">
              <w:r w:rsidRPr="00570E30">
                <w:rPr>
                  <w:color w:val="4E4E4E"/>
                  <w:sz w:val="16"/>
                  <w:szCs w:val="16"/>
                  <w:u w:val="single"/>
                  <w:bdr w:val="none" w:sz="0" w:space="0" w:color="auto" w:frame="1"/>
                </w:rPr>
                <w:t>Employee Notifications</w:t>
              </w:r>
            </w:hyperlink>
          </w:p>
        </w:tc>
      </w:tr>
      <w:tr w:rsidR="002D5F10" w:rsidRPr="00570E30" w14:paraId="5ECAFE7C" w14:textId="77777777" w:rsidTr="002D5F10">
        <w:tc>
          <w:tcPr>
            <w:tcW w:w="5425" w:type="dxa"/>
            <w:shd w:val="clear" w:color="auto" w:fill="auto"/>
            <w:tcMar>
              <w:top w:w="75" w:type="dxa"/>
              <w:left w:w="0" w:type="dxa"/>
              <w:bottom w:w="75" w:type="dxa"/>
              <w:right w:w="150" w:type="dxa"/>
            </w:tcMar>
            <w:vAlign w:val="bottom"/>
            <w:hideMark/>
          </w:tcPr>
          <w:p w14:paraId="0E9C1DFD" w14:textId="77777777" w:rsidR="002D5F10" w:rsidRPr="00570E30" w:rsidRDefault="002D5F10" w:rsidP="002D5F10">
            <w:pPr>
              <w:spacing w:line="240" w:lineRule="auto"/>
              <w:rPr>
                <w:sz w:val="16"/>
                <w:szCs w:val="16"/>
              </w:rPr>
            </w:pPr>
            <w:r w:rsidRPr="00570E30">
              <w:rPr>
                <w:sz w:val="16"/>
                <w:szCs w:val="16"/>
              </w:rPr>
              <w:t>4112.9-E PDF(2)</w:t>
            </w:r>
          </w:p>
        </w:tc>
        <w:tc>
          <w:tcPr>
            <w:tcW w:w="0" w:type="auto"/>
            <w:shd w:val="clear" w:color="auto" w:fill="auto"/>
            <w:tcMar>
              <w:top w:w="75" w:type="dxa"/>
              <w:left w:w="0" w:type="dxa"/>
              <w:bottom w:w="75" w:type="dxa"/>
              <w:right w:w="150" w:type="dxa"/>
            </w:tcMar>
            <w:vAlign w:val="bottom"/>
            <w:hideMark/>
          </w:tcPr>
          <w:p w14:paraId="163733CD" w14:textId="77777777" w:rsidR="002D5F10" w:rsidRPr="00570E30" w:rsidRDefault="002D5F10" w:rsidP="002D5F10">
            <w:pPr>
              <w:spacing w:line="240" w:lineRule="auto"/>
              <w:rPr>
                <w:sz w:val="16"/>
                <w:szCs w:val="16"/>
              </w:rPr>
            </w:pPr>
            <w:hyperlink r:id="rId4554" w:history="1">
              <w:r w:rsidRPr="00570E30">
                <w:rPr>
                  <w:color w:val="4E4E4E"/>
                  <w:sz w:val="16"/>
                  <w:szCs w:val="16"/>
                  <w:u w:val="single"/>
                  <w:bdr w:val="none" w:sz="0" w:space="0" w:color="auto" w:frame="1"/>
                </w:rPr>
                <w:t>Employee Notifications</w:t>
              </w:r>
            </w:hyperlink>
          </w:p>
        </w:tc>
      </w:tr>
      <w:tr w:rsidR="002D5F10" w:rsidRPr="00570E30" w14:paraId="5C231192" w14:textId="77777777" w:rsidTr="002D5F10">
        <w:tc>
          <w:tcPr>
            <w:tcW w:w="5425" w:type="dxa"/>
            <w:shd w:val="clear" w:color="auto" w:fill="auto"/>
            <w:tcMar>
              <w:top w:w="75" w:type="dxa"/>
              <w:left w:w="0" w:type="dxa"/>
              <w:bottom w:w="75" w:type="dxa"/>
              <w:right w:w="150" w:type="dxa"/>
            </w:tcMar>
            <w:vAlign w:val="bottom"/>
            <w:hideMark/>
          </w:tcPr>
          <w:p w14:paraId="2C91D209" w14:textId="77777777" w:rsidR="002D5F10" w:rsidRPr="00570E30" w:rsidRDefault="002D5F10" w:rsidP="002D5F10">
            <w:pPr>
              <w:spacing w:line="240" w:lineRule="auto"/>
              <w:rPr>
                <w:sz w:val="16"/>
                <w:szCs w:val="16"/>
              </w:rPr>
            </w:pPr>
            <w:r w:rsidRPr="00570E30">
              <w:rPr>
                <w:sz w:val="16"/>
                <w:szCs w:val="16"/>
              </w:rPr>
              <w:t>4112.9-E PDF(3)</w:t>
            </w:r>
          </w:p>
        </w:tc>
        <w:tc>
          <w:tcPr>
            <w:tcW w:w="0" w:type="auto"/>
            <w:shd w:val="clear" w:color="auto" w:fill="auto"/>
            <w:tcMar>
              <w:top w:w="75" w:type="dxa"/>
              <w:left w:w="0" w:type="dxa"/>
              <w:bottom w:w="75" w:type="dxa"/>
              <w:right w:w="150" w:type="dxa"/>
            </w:tcMar>
            <w:vAlign w:val="bottom"/>
            <w:hideMark/>
          </w:tcPr>
          <w:p w14:paraId="713367D4" w14:textId="77777777" w:rsidR="002D5F10" w:rsidRPr="00570E30" w:rsidRDefault="002D5F10" w:rsidP="002D5F10">
            <w:pPr>
              <w:spacing w:line="240" w:lineRule="auto"/>
              <w:rPr>
                <w:sz w:val="16"/>
                <w:szCs w:val="16"/>
              </w:rPr>
            </w:pPr>
            <w:hyperlink r:id="rId4555" w:history="1">
              <w:r w:rsidRPr="00570E30">
                <w:rPr>
                  <w:color w:val="4E4E4E"/>
                  <w:sz w:val="16"/>
                  <w:szCs w:val="16"/>
                  <w:u w:val="single"/>
                  <w:bdr w:val="none" w:sz="0" w:space="0" w:color="auto" w:frame="1"/>
                </w:rPr>
                <w:t>Employee Notifications</w:t>
              </w:r>
            </w:hyperlink>
          </w:p>
        </w:tc>
      </w:tr>
      <w:tr w:rsidR="002D5F10" w:rsidRPr="00570E30" w14:paraId="16519D8C" w14:textId="77777777" w:rsidTr="002D5F10">
        <w:tc>
          <w:tcPr>
            <w:tcW w:w="5425" w:type="dxa"/>
            <w:shd w:val="clear" w:color="auto" w:fill="auto"/>
            <w:tcMar>
              <w:top w:w="75" w:type="dxa"/>
              <w:left w:w="0" w:type="dxa"/>
              <w:bottom w:w="75" w:type="dxa"/>
              <w:right w:w="150" w:type="dxa"/>
            </w:tcMar>
            <w:vAlign w:val="bottom"/>
            <w:hideMark/>
          </w:tcPr>
          <w:p w14:paraId="4865FB0F" w14:textId="77777777" w:rsidR="002D5F10" w:rsidRPr="00570E30" w:rsidRDefault="002D5F10" w:rsidP="002D5F10">
            <w:pPr>
              <w:spacing w:line="240" w:lineRule="auto"/>
              <w:rPr>
                <w:sz w:val="16"/>
                <w:szCs w:val="16"/>
              </w:rPr>
            </w:pPr>
            <w:r w:rsidRPr="00570E30">
              <w:rPr>
                <w:sz w:val="16"/>
                <w:szCs w:val="16"/>
              </w:rPr>
              <w:t>4112.9-E(1)</w:t>
            </w:r>
          </w:p>
        </w:tc>
        <w:tc>
          <w:tcPr>
            <w:tcW w:w="0" w:type="auto"/>
            <w:shd w:val="clear" w:color="auto" w:fill="auto"/>
            <w:tcMar>
              <w:top w:w="75" w:type="dxa"/>
              <w:left w:w="0" w:type="dxa"/>
              <w:bottom w:w="75" w:type="dxa"/>
              <w:right w:w="150" w:type="dxa"/>
            </w:tcMar>
            <w:vAlign w:val="bottom"/>
            <w:hideMark/>
          </w:tcPr>
          <w:p w14:paraId="0B5D534E" w14:textId="77777777" w:rsidR="002D5F10" w:rsidRPr="00570E30" w:rsidRDefault="002D5F10" w:rsidP="002D5F10">
            <w:pPr>
              <w:spacing w:line="240" w:lineRule="auto"/>
              <w:rPr>
                <w:sz w:val="16"/>
                <w:szCs w:val="16"/>
              </w:rPr>
            </w:pPr>
            <w:hyperlink r:id="rId4556" w:history="1">
              <w:r w:rsidRPr="00570E30">
                <w:rPr>
                  <w:color w:val="4E4E4E"/>
                  <w:sz w:val="16"/>
                  <w:szCs w:val="16"/>
                  <w:u w:val="single"/>
                  <w:bdr w:val="none" w:sz="0" w:space="0" w:color="auto" w:frame="1"/>
                </w:rPr>
                <w:t>Employee Notifications</w:t>
              </w:r>
            </w:hyperlink>
          </w:p>
        </w:tc>
      </w:tr>
      <w:tr w:rsidR="002D5F10" w:rsidRPr="00570E30" w14:paraId="5C2DC45A" w14:textId="77777777" w:rsidTr="002D5F10">
        <w:tc>
          <w:tcPr>
            <w:tcW w:w="5425" w:type="dxa"/>
            <w:shd w:val="clear" w:color="auto" w:fill="auto"/>
            <w:tcMar>
              <w:top w:w="75" w:type="dxa"/>
              <w:left w:w="0" w:type="dxa"/>
              <w:bottom w:w="75" w:type="dxa"/>
              <w:right w:w="150" w:type="dxa"/>
            </w:tcMar>
            <w:vAlign w:val="bottom"/>
            <w:hideMark/>
          </w:tcPr>
          <w:p w14:paraId="5415BEE7" w14:textId="77777777" w:rsidR="002D5F10" w:rsidRPr="00570E30" w:rsidRDefault="002D5F10" w:rsidP="002D5F10">
            <w:pPr>
              <w:spacing w:line="240" w:lineRule="auto"/>
              <w:rPr>
                <w:sz w:val="16"/>
                <w:szCs w:val="16"/>
              </w:rPr>
            </w:pPr>
            <w:r w:rsidRPr="00570E30">
              <w:rPr>
                <w:sz w:val="16"/>
                <w:szCs w:val="16"/>
              </w:rPr>
              <w:t>4131</w:t>
            </w:r>
          </w:p>
        </w:tc>
        <w:tc>
          <w:tcPr>
            <w:tcW w:w="0" w:type="auto"/>
            <w:shd w:val="clear" w:color="auto" w:fill="auto"/>
            <w:tcMar>
              <w:top w:w="75" w:type="dxa"/>
              <w:left w:w="0" w:type="dxa"/>
              <w:bottom w:w="75" w:type="dxa"/>
              <w:right w:w="150" w:type="dxa"/>
            </w:tcMar>
            <w:vAlign w:val="bottom"/>
            <w:hideMark/>
          </w:tcPr>
          <w:p w14:paraId="614982DA" w14:textId="77777777" w:rsidR="002D5F10" w:rsidRPr="00570E30" w:rsidRDefault="002D5F10" w:rsidP="002D5F10">
            <w:pPr>
              <w:spacing w:line="240" w:lineRule="auto"/>
              <w:rPr>
                <w:sz w:val="16"/>
                <w:szCs w:val="16"/>
              </w:rPr>
            </w:pPr>
            <w:hyperlink r:id="rId4557" w:history="1">
              <w:r w:rsidRPr="00570E30">
                <w:rPr>
                  <w:color w:val="4E4E4E"/>
                  <w:sz w:val="16"/>
                  <w:szCs w:val="16"/>
                  <w:u w:val="single"/>
                  <w:bdr w:val="none" w:sz="0" w:space="0" w:color="auto" w:frame="1"/>
                </w:rPr>
                <w:t>Staff Development</w:t>
              </w:r>
            </w:hyperlink>
          </w:p>
        </w:tc>
      </w:tr>
      <w:tr w:rsidR="002D5F10" w:rsidRPr="00570E30" w14:paraId="2AE63D2D" w14:textId="77777777" w:rsidTr="002D5F10">
        <w:tc>
          <w:tcPr>
            <w:tcW w:w="5425" w:type="dxa"/>
            <w:shd w:val="clear" w:color="auto" w:fill="auto"/>
            <w:tcMar>
              <w:top w:w="75" w:type="dxa"/>
              <w:left w:w="0" w:type="dxa"/>
              <w:bottom w:w="75" w:type="dxa"/>
              <w:right w:w="150" w:type="dxa"/>
            </w:tcMar>
            <w:vAlign w:val="bottom"/>
            <w:hideMark/>
          </w:tcPr>
          <w:p w14:paraId="62D2A4C2" w14:textId="77777777" w:rsidR="002D5F10" w:rsidRPr="00570E30" w:rsidRDefault="002D5F10" w:rsidP="002D5F10">
            <w:pPr>
              <w:spacing w:line="240" w:lineRule="auto"/>
              <w:rPr>
                <w:sz w:val="16"/>
                <w:szCs w:val="16"/>
              </w:rPr>
            </w:pPr>
            <w:r w:rsidRPr="00570E30">
              <w:rPr>
                <w:sz w:val="16"/>
                <w:szCs w:val="16"/>
              </w:rPr>
              <w:t>4212.9</w:t>
            </w:r>
          </w:p>
        </w:tc>
        <w:tc>
          <w:tcPr>
            <w:tcW w:w="0" w:type="auto"/>
            <w:shd w:val="clear" w:color="auto" w:fill="auto"/>
            <w:tcMar>
              <w:top w:w="75" w:type="dxa"/>
              <w:left w:w="0" w:type="dxa"/>
              <w:bottom w:w="75" w:type="dxa"/>
              <w:right w:w="150" w:type="dxa"/>
            </w:tcMar>
            <w:vAlign w:val="bottom"/>
            <w:hideMark/>
          </w:tcPr>
          <w:p w14:paraId="46078E2D" w14:textId="77777777" w:rsidR="002D5F10" w:rsidRPr="00570E30" w:rsidRDefault="002D5F10" w:rsidP="002D5F10">
            <w:pPr>
              <w:spacing w:line="240" w:lineRule="auto"/>
              <w:rPr>
                <w:sz w:val="16"/>
                <w:szCs w:val="16"/>
              </w:rPr>
            </w:pPr>
            <w:hyperlink r:id="rId4558" w:history="1">
              <w:r w:rsidRPr="00570E30">
                <w:rPr>
                  <w:color w:val="4E4E4E"/>
                  <w:sz w:val="16"/>
                  <w:szCs w:val="16"/>
                  <w:u w:val="single"/>
                  <w:bdr w:val="none" w:sz="0" w:space="0" w:color="auto" w:frame="1"/>
                </w:rPr>
                <w:t>Employee Notifications</w:t>
              </w:r>
            </w:hyperlink>
          </w:p>
        </w:tc>
      </w:tr>
      <w:tr w:rsidR="002D5F10" w:rsidRPr="00570E30" w14:paraId="65F04B17" w14:textId="77777777" w:rsidTr="002D5F10">
        <w:tc>
          <w:tcPr>
            <w:tcW w:w="5425" w:type="dxa"/>
            <w:shd w:val="clear" w:color="auto" w:fill="auto"/>
            <w:tcMar>
              <w:top w:w="75" w:type="dxa"/>
              <w:left w:w="0" w:type="dxa"/>
              <w:bottom w:w="75" w:type="dxa"/>
              <w:right w:w="150" w:type="dxa"/>
            </w:tcMar>
            <w:vAlign w:val="bottom"/>
            <w:hideMark/>
          </w:tcPr>
          <w:p w14:paraId="5DC59F3E" w14:textId="77777777" w:rsidR="002D5F10" w:rsidRPr="00570E30" w:rsidRDefault="002D5F10" w:rsidP="002D5F10">
            <w:pPr>
              <w:spacing w:line="240" w:lineRule="auto"/>
              <w:rPr>
                <w:sz w:val="16"/>
                <w:szCs w:val="16"/>
              </w:rPr>
            </w:pPr>
            <w:r w:rsidRPr="00570E30">
              <w:rPr>
                <w:sz w:val="16"/>
                <w:szCs w:val="16"/>
              </w:rPr>
              <w:t>4212.9-E PDF(1)</w:t>
            </w:r>
          </w:p>
        </w:tc>
        <w:tc>
          <w:tcPr>
            <w:tcW w:w="0" w:type="auto"/>
            <w:shd w:val="clear" w:color="auto" w:fill="auto"/>
            <w:tcMar>
              <w:top w:w="75" w:type="dxa"/>
              <w:left w:w="0" w:type="dxa"/>
              <w:bottom w:w="75" w:type="dxa"/>
              <w:right w:w="150" w:type="dxa"/>
            </w:tcMar>
            <w:vAlign w:val="bottom"/>
            <w:hideMark/>
          </w:tcPr>
          <w:p w14:paraId="017AFAB3" w14:textId="77777777" w:rsidR="002D5F10" w:rsidRPr="00570E30" w:rsidRDefault="002D5F10" w:rsidP="002D5F10">
            <w:pPr>
              <w:spacing w:line="240" w:lineRule="auto"/>
              <w:rPr>
                <w:sz w:val="16"/>
                <w:szCs w:val="16"/>
              </w:rPr>
            </w:pPr>
            <w:hyperlink r:id="rId4559" w:history="1">
              <w:r w:rsidRPr="00570E30">
                <w:rPr>
                  <w:color w:val="4E4E4E"/>
                  <w:sz w:val="16"/>
                  <w:szCs w:val="16"/>
                  <w:u w:val="single"/>
                  <w:bdr w:val="none" w:sz="0" w:space="0" w:color="auto" w:frame="1"/>
                </w:rPr>
                <w:t>Employee Notifications</w:t>
              </w:r>
            </w:hyperlink>
          </w:p>
        </w:tc>
      </w:tr>
      <w:tr w:rsidR="002D5F10" w:rsidRPr="00570E30" w14:paraId="4AB2760A" w14:textId="77777777" w:rsidTr="002D5F10">
        <w:tc>
          <w:tcPr>
            <w:tcW w:w="5425" w:type="dxa"/>
            <w:shd w:val="clear" w:color="auto" w:fill="auto"/>
            <w:tcMar>
              <w:top w:w="75" w:type="dxa"/>
              <w:left w:w="0" w:type="dxa"/>
              <w:bottom w:w="75" w:type="dxa"/>
              <w:right w:w="150" w:type="dxa"/>
            </w:tcMar>
            <w:vAlign w:val="bottom"/>
            <w:hideMark/>
          </w:tcPr>
          <w:p w14:paraId="4E7D95AF" w14:textId="77777777" w:rsidR="002D5F10" w:rsidRPr="00570E30" w:rsidRDefault="002D5F10" w:rsidP="002D5F10">
            <w:pPr>
              <w:spacing w:line="240" w:lineRule="auto"/>
              <w:rPr>
                <w:sz w:val="16"/>
                <w:szCs w:val="16"/>
              </w:rPr>
            </w:pPr>
            <w:r w:rsidRPr="00570E30">
              <w:rPr>
                <w:sz w:val="16"/>
                <w:szCs w:val="16"/>
              </w:rPr>
              <w:t>4212.9-E PDF(2)</w:t>
            </w:r>
          </w:p>
        </w:tc>
        <w:tc>
          <w:tcPr>
            <w:tcW w:w="0" w:type="auto"/>
            <w:shd w:val="clear" w:color="auto" w:fill="auto"/>
            <w:tcMar>
              <w:top w:w="75" w:type="dxa"/>
              <w:left w:w="0" w:type="dxa"/>
              <w:bottom w:w="75" w:type="dxa"/>
              <w:right w:w="150" w:type="dxa"/>
            </w:tcMar>
            <w:vAlign w:val="bottom"/>
            <w:hideMark/>
          </w:tcPr>
          <w:p w14:paraId="42E44832" w14:textId="77777777" w:rsidR="002D5F10" w:rsidRPr="00570E30" w:rsidRDefault="002D5F10" w:rsidP="002D5F10">
            <w:pPr>
              <w:spacing w:line="240" w:lineRule="auto"/>
              <w:rPr>
                <w:sz w:val="16"/>
                <w:szCs w:val="16"/>
              </w:rPr>
            </w:pPr>
            <w:hyperlink r:id="rId4560" w:history="1">
              <w:r w:rsidRPr="00570E30">
                <w:rPr>
                  <w:color w:val="4E4E4E"/>
                  <w:sz w:val="16"/>
                  <w:szCs w:val="16"/>
                  <w:u w:val="single"/>
                  <w:bdr w:val="none" w:sz="0" w:space="0" w:color="auto" w:frame="1"/>
                </w:rPr>
                <w:t>Employee Notifications</w:t>
              </w:r>
            </w:hyperlink>
          </w:p>
        </w:tc>
      </w:tr>
      <w:tr w:rsidR="002D5F10" w:rsidRPr="00570E30" w14:paraId="15D7D8A8" w14:textId="77777777" w:rsidTr="002D5F10">
        <w:tc>
          <w:tcPr>
            <w:tcW w:w="5425" w:type="dxa"/>
            <w:shd w:val="clear" w:color="auto" w:fill="auto"/>
            <w:tcMar>
              <w:top w:w="75" w:type="dxa"/>
              <w:left w:w="0" w:type="dxa"/>
              <w:bottom w:w="75" w:type="dxa"/>
              <w:right w:w="150" w:type="dxa"/>
            </w:tcMar>
            <w:vAlign w:val="bottom"/>
            <w:hideMark/>
          </w:tcPr>
          <w:p w14:paraId="3B67293C" w14:textId="77777777" w:rsidR="002D5F10" w:rsidRPr="00570E30" w:rsidRDefault="002D5F10" w:rsidP="002D5F10">
            <w:pPr>
              <w:spacing w:line="240" w:lineRule="auto"/>
              <w:rPr>
                <w:sz w:val="16"/>
                <w:szCs w:val="16"/>
              </w:rPr>
            </w:pPr>
            <w:r w:rsidRPr="00570E30">
              <w:rPr>
                <w:sz w:val="16"/>
                <w:szCs w:val="16"/>
              </w:rPr>
              <w:t>4212.9-E PDF(4)</w:t>
            </w:r>
          </w:p>
        </w:tc>
        <w:tc>
          <w:tcPr>
            <w:tcW w:w="0" w:type="auto"/>
            <w:shd w:val="clear" w:color="auto" w:fill="auto"/>
            <w:tcMar>
              <w:top w:w="75" w:type="dxa"/>
              <w:left w:w="0" w:type="dxa"/>
              <w:bottom w:w="75" w:type="dxa"/>
              <w:right w:w="150" w:type="dxa"/>
            </w:tcMar>
            <w:vAlign w:val="bottom"/>
            <w:hideMark/>
          </w:tcPr>
          <w:p w14:paraId="7FA5C732" w14:textId="77777777" w:rsidR="002D5F10" w:rsidRPr="00570E30" w:rsidRDefault="002D5F10" w:rsidP="002D5F10">
            <w:pPr>
              <w:spacing w:line="240" w:lineRule="auto"/>
              <w:rPr>
                <w:sz w:val="16"/>
                <w:szCs w:val="16"/>
              </w:rPr>
            </w:pPr>
            <w:hyperlink r:id="rId4561" w:history="1">
              <w:r w:rsidRPr="00570E30">
                <w:rPr>
                  <w:color w:val="4E4E4E"/>
                  <w:sz w:val="16"/>
                  <w:szCs w:val="16"/>
                  <w:u w:val="single"/>
                  <w:bdr w:val="none" w:sz="0" w:space="0" w:color="auto" w:frame="1"/>
                </w:rPr>
                <w:t>Employee Notifications</w:t>
              </w:r>
            </w:hyperlink>
          </w:p>
        </w:tc>
      </w:tr>
      <w:tr w:rsidR="002D5F10" w:rsidRPr="00570E30" w14:paraId="4845EDB1" w14:textId="77777777" w:rsidTr="002D5F10">
        <w:tc>
          <w:tcPr>
            <w:tcW w:w="5425" w:type="dxa"/>
            <w:shd w:val="clear" w:color="auto" w:fill="auto"/>
            <w:tcMar>
              <w:top w:w="75" w:type="dxa"/>
              <w:left w:w="0" w:type="dxa"/>
              <w:bottom w:w="75" w:type="dxa"/>
              <w:right w:w="150" w:type="dxa"/>
            </w:tcMar>
            <w:vAlign w:val="bottom"/>
            <w:hideMark/>
          </w:tcPr>
          <w:p w14:paraId="149F5284" w14:textId="77777777" w:rsidR="002D5F10" w:rsidRPr="00570E30" w:rsidRDefault="002D5F10" w:rsidP="002D5F10">
            <w:pPr>
              <w:spacing w:line="240" w:lineRule="auto"/>
              <w:rPr>
                <w:sz w:val="16"/>
                <w:szCs w:val="16"/>
              </w:rPr>
            </w:pPr>
            <w:r w:rsidRPr="00570E30">
              <w:rPr>
                <w:sz w:val="16"/>
                <w:szCs w:val="16"/>
              </w:rPr>
              <w:t>4212.9-E(1)</w:t>
            </w:r>
          </w:p>
        </w:tc>
        <w:tc>
          <w:tcPr>
            <w:tcW w:w="0" w:type="auto"/>
            <w:shd w:val="clear" w:color="auto" w:fill="auto"/>
            <w:tcMar>
              <w:top w:w="75" w:type="dxa"/>
              <w:left w:w="0" w:type="dxa"/>
              <w:bottom w:w="75" w:type="dxa"/>
              <w:right w:w="150" w:type="dxa"/>
            </w:tcMar>
            <w:vAlign w:val="bottom"/>
            <w:hideMark/>
          </w:tcPr>
          <w:p w14:paraId="3F2D4F3F" w14:textId="77777777" w:rsidR="002D5F10" w:rsidRPr="00570E30" w:rsidRDefault="002D5F10" w:rsidP="002D5F10">
            <w:pPr>
              <w:spacing w:line="240" w:lineRule="auto"/>
              <w:rPr>
                <w:sz w:val="16"/>
                <w:szCs w:val="16"/>
              </w:rPr>
            </w:pPr>
            <w:hyperlink r:id="rId4562" w:history="1">
              <w:r w:rsidRPr="00570E30">
                <w:rPr>
                  <w:color w:val="4E4E4E"/>
                  <w:sz w:val="16"/>
                  <w:szCs w:val="16"/>
                  <w:u w:val="single"/>
                  <w:bdr w:val="none" w:sz="0" w:space="0" w:color="auto" w:frame="1"/>
                </w:rPr>
                <w:t>Employee Notifications</w:t>
              </w:r>
            </w:hyperlink>
          </w:p>
        </w:tc>
      </w:tr>
      <w:tr w:rsidR="002D5F10" w:rsidRPr="00570E30" w14:paraId="044774D8" w14:textId="77777777" w:rsidTr="002D5F10">
        <w:tc>
          <w:tcPr>
            <w:tcW w:w="5425" w:type="dxa"/>
            <w:shd w:val="clear" w:color="auto" w:fill="auto"/>
            <w:tcMar>
              <w:top w:w="75" w:type="dxa"/>
              <w:left w:w="0" w:type="dxa"/>
              <w:bottom w:w="75" w:type="dxa"/>
              <w:right w:w="150" w:type="dxa"/>
            </w:tcMar>
            <w:vAlign w:val="bottom"/>
            <w:hideMark/>
          </w:tcPr>
          <w:p w14:paraId="3DBC75EB" w14:textId="77777777" w:rsidR="002D5F10" w:rsidRPr="00570E30" w:rsidRDefault="002D5F10" w:rsidP="002D5F10">
            <w:pPr>
              <w:spacing w:line="240" w:lineRule="auto"/>
              <w:rPr>
                <w:sz w:val="16"/>
                <w:szCs w:val="16"/>
              </w:rPr>
            </w:pPr>
            <w:r w:rsidRPr="00570E30">
              <w:rPr>
                <w:sz w:val="16"/>
                <w:szCs w:val="16"/>
              </w:rPr>
              <w:t>4312.9</w:t>
            </w:r>
          </w:p>
        </w:tc>
        <w:tc>
          <w:tcPr>
            <w:tcW w:w="0" w:type="auto"/>
            <w:shd w:val="clear" w:color="auto" w:fill="auto"/>
            <w:tcMar>
              <w:top w:w="75" w:type="dxa"/>
              <w:left w:w="0" w:type="dxa"/>
              <w:bottom w:w="75" w:type="dxa"/>
              <w:right w:w="150" w:type="dxa"/>
            </w:tcMar>
            <w:vAlign w:val="bottom"/>
            <w:hideMark/>
          </w:tcPr>
          <w:p w14:paraId="02049151" w14:textId="77777777" w:rsidR="002D5F10" w:rsidRPr="00570E30" w:rsidRDefault="002D5F10" w:rsidP="002D5F10">
            <w:pPr>
              <w:spacing w:line="240" w:lineRule="auto"/>
              <w:rPr>
                <w:sz w:val="16"/>
                <w:szCs w:val="16"/>
              </w:rPr>
            </w:pPr>
            <w:hyperlink r:id="rId4563" w:history="1">
              <w:r w:rsidRPr="00570E30">
                <w:rPr>
                  <w:color w:val="4E4E4E"/>
                  <w:sz w:val="16"/>
                  <w:szCs w:val="16"/>
                  <w:u w:val="single"/>
                  <w:bdr w:val="none" w:sz="0" w:space="0" w:color="auto" w:frame="1"/>
                </w:rPr>
                <w:t>Employee Notifications</w:t>
              </w:r>
            </w:hyperlink>
          </w:p>
        </w:tc>
      </w:tr>
      <w:tr w:rsidR="002D5F10" w:rsidRPr="00570E30" w14:paraId="428B6AA4" w14:textId="77777777" w:rsidTr="002D5F10">
        <w:tc>
          <w:tcPr>
            <w:tcW w:w="5425" w:type="dxa"/>
            <w:shd w:val="clear" w:color="auto" w:fill="auto"/>
            <w:tcMar>
              <w:top w:w="75" w:type="dxa"/>
              <w:left w:w="0" w:type="dxa"/>
              <w:bottom w:w="75" w:type="dxa"/>
              <w:right w:w="150" w:type="dxa"/>
            </w:tcMar>
            <w:vAlign w:val="bottom"/>
            <w:hideMark/>
          </w:tcPr>
          <w:p w14:paraId="445A4096" w14:textId="77777777" w:rsidR="002D5F10" w:rsidRPr="00570E30" w:rsidRDefault="002D5F10" w:rsidP="002D5F10">
            <w:pPr>
              <w:spacing w:line="240" w:lineRule="auto"/>
              <w:rPr>
                <w:sz w:val="16"/>
                <w:szCs w:val="16"/>
              </w:rPr>
            </w:pPr>
            <w:r w:rsidRPr="00570E30">
              <w:rPr>
                <w:sz w:val="16"/>
                <w:szCs w:val="16"/>
              </w:rPr>
              <w:t>4312.9-E PDF(1)</w:t>
            </w:r>
          </w:p>
        </w:tc>
        <w:tc>
          <w:tcPr>
            <w:tcW w:w="0" w:type="auto"/>
            <w:shd w:val="clear" w:color="auto" w:fill="auto"/>
            <w:tcMar>
              <w:top w:w="75" w:type="dxa"/>
              <w:left w:w="0" w:type="dxa"/>
              <w:bottom w:w="75" w:type="dxa"/>
              <w:right w:w="150" w:type="dxa"/>
            </w:tcMar>
            <w:vAlign w:val="bottom"/>
            <w:hideMark/>
          </w:tcPr>
          <w:p w14:paraId="556C9B37" w14:textId="77777777" w:rsidR="002D5F10" w:rsidRPr="00570E30" w:rsidRDefault="002D5F10" w:rsidP="002D5F10">
            <w:pPr>
              <w:spacing w:line="240" w:lineRule="auto"/>
              <w:rPr>
                <w:sz w:val="16"/>
                <w:szCs w:val="16"/>
              </w:rPr>
            </w:pPr>
            <w:hyperlink r:id="rId4564" w:history="1">
              <w:r w:rsidRPr="00570E30">
                <w:rPr>
                  <w:color w:val="4E4E4E"/>
                  <w:sz w:val="16"/>
                  <w:szCs w:val="16"/>
                  <w:u w:val="single"/>
                  <w:bdr w:val="none" w:sz="0" w:space="0" w:color="auto" w:frame="1"/>
                </w:rPr>
                <w:t>Employee Notifications</w:t>
              </w:r>
            </w:hyperlink>
          </w:p>
        </w:tc>
      </w:tr>
      <w:tr w:rsidR="002D5F10" w:rsidRPr="00570E30" w14:paraId="4A84480B" w14:textId="77777777" w:rsidTr="002D5F10">
        <w:tc>
          <w:tcPr>
            <w:tcW w:w="5425" w:type="dxa"/>
            <w:shd w:val="clear" w:color="auto" w:fill="auto"/>
            <w:tcMar>
              <w:top w:w="75" w:type="dxa"/>
              <w:left w:w="0" w:type="dxa"/>
              <w:bottom w:w="75" w:type="dxa"/>
              <w:right w:w="150" w:type="dxa"/>
            </w:tcMar>
            <w:vAlign w:val="bottom"/>
            <w:hideMark/>
          </w:tcPr>
          <w:p w14:paraId="7986F15D" w14:textId="77777777" w:rsidR="002D5F10" w:rsidRPr="00570E30" w:rsidRDefault="002D5F10" w:rsidP="002D5F10">
            <w:pPr>
              <w:spacing w:line="240" w:lineRule="auto"/>
              <w:rPr>
                <w:sz w:val="16"/>
                <w:szCs w:val="16"/>
              </w:rPr>
            </w:pPr>
            <w:r w:rsidRPr="00570E30">
              <w:rPr>
                <w:sz w:val="16"/>
                <w:szCs w:val="16"/>
              </w:rPr>
              <w:t>4312.9-E PDF(2)</w:t>
            </w:r>
          </w:p>
        </w:tc>
        <w:tc>
          <w:tcPr>
            <w:tcW w:w="0" w:type="auto"/>
            <w:shd w:val="clear" w:color="auto" w:fill="auto"/>
            <w:tcMar>
              <w:top w:w="75" w:type="dxa"/>
              <w:left w:w="0" w:type="dxa"/>
              <w:bottom w:w="75" w:type="dxa"/>
              <w:right w:w="150" w:type="dxa"/>
            </w:tcMar>
            <w:vAlign w:val="bottom"/>
            <w:hideMark/>
          </w:tcPr>
          <w:p w14:paraId="48E66A2E" w14:textId="77777777" w:rsidR="002D5F10" w:rsidRPr="00570E30" w:rsidRDefault="002D5F10" w:rsidP="002D5F10">
            <w:pPr>
              <w:spacing w:line="240" w:lineRule="auto"/>
              <w:rPr>
                <w:sz w:val="16"/>
                <w:szCs w:val="16"/>
              </w:rPr>
            </w:pPr>
            <w:hyperlink r:id="rId4565" w:history="1">
              <w:r w:rsidRPr="00570E30">
                <w:rPr>
                  <w:color w:val="4E4E4E"/>
                  <w:sz w:val="16"/>
                  <w:szCs w:val="16"/>
                  <w:u w:val="single"/>
                  <w:bdr w:val="none" w:sz="0" w:space="0" w:color="auto" w:frame="1"/>
                </w:rPr>
                <w:t>Employee Notifications</w:t>
              </w:r>
            </w:hyperlink>
          </w:p>
        </w:tc>
      </w:tr>
      <w:tr w:rsidR="002D5F10" w:rsidRPr="00570E30" w14:paraId="3736FAA2" w14:textId="77777777" w:rsidTr="002D5F10">
        <w:tc>
          <w:tcPr>
            <w:tcW w:w="5425" w:type="dxa"/>
            <w:shd w:val="clear" w:color="auto" w:fill="auto"/>
            <w:tcMar>
              <w:top w:w="75" w:type="dxa"/>
              <w:left w:w="0" w:type="dxa"/>
              <w:bottom w:w="75" w:type="dxa"/>
              <w:right w:w="150" w:type="dxa"/>
            </w:tcMar>
            <w:vAlign w:val="bottom"/>
            <w:hideMark/>
          </w:tcPr>
          <w:p w14:paraId="4FCCA5F6" w14:textId="77777777" w:rsidR="002D5F10" w:rsidRPr="00570E30" w:rsidRDefault="002D5F10" w:rsidP="002D5F10">
            <w:pPr>
              <w:spacing w:line="240" w:lineRule="auto"/>
              <w:rPr>
                <w:sz w:val="16"/>
                <w:szCs w:val="16"/>
              </w:rPr>
            </w:pPr>
            <w:r w:rsidRPr="00570E30">
              <w:rPr>
                <w:sz w:val="16"/>
                <w:szCs w:val="16"/>
              </w:rPr>
              <w:t>4312.9-E PDF(3)</w:t>
            </w:r>
          </w:p>
        </w:tc>
        <w:tc>
          <w:tcPr>
            <w:tcW w:w="0" w:type="auto"/>
            <w:shd w:val="clear" w:color="auto" w:fill="auto"/>
            <w:tcMar>
              <w:top w:w="75" w:type="dxa"/>
              <w:left w:w="0" w:type="dxa"/>
              <w:bottom w:w="75" w:type="dxa"/>
              <w:right w:w="150" w:type="dxa"/>
            </w:tcMar>
            <w:vAlign w:val="bottom"/>
            <w:hideMark/>
          </w:tcPr>
          <w:p w14:paraId="7907B1A5" w14:textId="77777777" w:rsidR="002D5F10" w:rsidRPr="00570E30" w:rsidRDefault="002D5F10" w:rsidP="002D5F10">
            <w:pPr>
              <w:spacing w:line="240" w:lineRule="auto"/>
              <w:rPr>
                <w:sz w:val="16"/>
                <w:szCs w:val="16"/>
              </w:rPr>
            </w:pPr>
            <w:hyperlink r:id="rId4566" w:history="1">
              <w:r w:rsidRPr="00570E30">
                <w:rPr>
                  <w:color w:val="4E4E4E"/>
                  <w:sz w:val="16"/>
                  <w:szCs w:val="16"/>
                  <w:u w:val="single"/>
                  <w:bdr w:val="none" w:sz="0" w:space="0" w:color="auto" w:frame="1"/>
                </w:rPr>
                <w:t>Employee Notifications</w:t>
              </w:r>
            </w:hyperlink>
          </w:p>
        </w:tc>
      </w:tr>
      <w:tr w:rsidR="002D5F10" w:rsidRPr="00570E30" w14:paraId="608BF576" w14:textId="77777777" w:rsidTr="002D5F10">
        <w:tc>
          <w:tcPr>
            <w:tcW w:w="5425" w:type="dxa"/>
            <w:shd w:val="clear" w:color="auto" w:fill="auto"/>
            <w:tcMar>
              <w:top w:w="75" w:type="dxa"/>
              <w:left w:w="0" w:type="dxa"/>
              <w:bottom w:w="75" w:type="dxa"/>
              <w:right w:w="150" w:type="dxa"/>
            </w:tcMar>
            <w:vAlign w:val="bottom"/>
            <w:hideMark/>
          </w:tcPr>
          <w:p w14:paraId="5339DDB6" w14:textId="77777777" w:rsidR="002D5F10" w:rsidRPr="00570E30" w:rsidRDefault="002D5F10" w:rsidP="002D5F10">
            <w:pPr>
              <w:spacing w:line="240" w:lineRule="auto"/>
              <w:rPr>
                <w:sz w:val="16"/>
                <w:szCs w:val="16"/>
              </w:rPr>
            </w:pPr>
            <w:r w:rsidRPr="00570E30">
              <w:rPr>
                <w:sz w:val="16"/>
                <w:szCs w:val="16"/>
              </w:rPr>
              <w:t>4312.9-E PDF(5)</w:t>
            </w:r>
          </w:p>
        </w:tc>
        <w:tc>
          <w:tcPr>
            <w:tcW w:w="0" w:type="auto"/>
            <w:shd w:val="clear" w:color="auto" w:fill="auto"/>
            <w:tcMar>
              <w:top w:w="75" w:type="dxa"/>
              <w:left w:w="0" w:type="dxa"/>
              <w:bottom w:w="75" w:type="dxa"/>
              <w:right w:w="150" w:type="dxa"/>
            </w:tcMar>
            <w:vAlign w:val="bottom"/>
            <w:hideMark/>
          </w:tcPr>
          <w:p w14:paraId="6DFB662E" w14:textId="77777777" w:rsidR="002D5F10" w:rsidRPr="00570E30" w:rsidRDefault="002D5F10" w:rsidP="002D5F10">
            <w:pPr>
              <w:spacing w:line="240" w:lineRule="auto"/>
              <w:rPr>
                <w:sz w:val="16"/>
                <w:szCs w:val="16"/>
              </w:rPr>
            </w:pPr>
            <w:hyperlink r:id="rId4567" w:history="1">
              <w:r w:rsidRPr="00570E30">
                <w:rPr>
                  <w:color w:val="4E4E4E"/>
                  <w:sz w:val="16"/>
                  <w:szCs w:val="16"/>
                  <w:u w:val="single"/>
                  <w:bdr w:val="none" w:sz="0" w:space="0" w:color="auto" w:frame="1"/>
                </w:rPr>
                <w:t>Employee Notifications</w:t>
              </w:r>
            </w:hyperlink>
          </w:p>
        </w:tc>
      </w:tr>
      <w:tr w:rsidR="002D5F10" w:rsidRPr="00570E30" w14:paraId="1BF6DAF5" w14:textId="77777777" w:rsidTr="002D5F10">
        <w:tc>
          <w:tcPr>
            <w:tcW w:w="5425" w:type="dxa"/>
            <w:shd w:val="clear" w:color="auto" w:fill="auto"/>
            <w:tcMar>
              <w:top w:w="75" w:type="dxa"/>
              <w:left w:w="0" w:type="dxa"/>
              <w:bottom w:w="75" w:type="dxa"/>
              <w:right w:w="150" w:type="dxa"/>
            </w:tcMar>
            <w:vAlign w:val="bottom"/>
            <w:hideMark/>
          </w:tcPr>
          <w:p w14:paraId="7454885B" w14:textId="77777777" w:rsidR="002D5F10" w:rsidRPr="00570E30" w:rsidRDefault="002D5F10" w:rsidP="002D5F10">
            <w:pPr>
              <w:spacing w:line="240" w:lineRule="auto"/>
              <w:rPr>
                <w:sz w:val="16"/>
                <w:szCs w:val="16"/>
              </w:rPr>
            </w:pPr>
            <w:r w:rsidRPr="00570E30">
              <w:rPr>
                <w:sz w:val="16"/>
                <w:szCs w:val="16"/>
              </w:rPr>
              <w:t>4312.9-E(1)</w:t>
            </w:r>
          </w:p>
        </w:tc>
        <w:tc>
          <w:tcPr>
            <w:tcW w:w="0" w:type="auto"/>
            <w:shd w:val="clear" w:color="auto" w:fill="auto"/>
            <w:tcMar>
              <w:top w:w="75" w:type="dxa"/>
              <w:left w:w="0" w:type="dxa"/>
              <w:bottom w:w="75" w:type="dxa"/>
              <w:right w:w="150" w:type="dxa"/>
            </w:tcMar>
            <w:vAlign w:val="bottom"/>
            <w:hideMark/>
          </w:tcPr>
          <w:p w14:paraId="69FFF8C0" w14:textId="77777777" w:rsidR="002D5F10" w:rsidRPr="00570E30" w:rsidRDefault="002D5F10" w:rsidP="002D5F10">
            <w:pPr>
              <w:spacing w:line="240" w:lineRule="auto"/>
              <w:rPr>
                <w:sz w:val="16"/>
                <w:szCs w:val="16"/>
              </w:rPr>
            </w:pPr>
            <w:hyperlink r:id="rId4568" w:history="1">
              <w:r w:rsidRPr="00570E30">
                <w:rPr>
                  <w:color w:val="4E4E4E"/>
                  <w:sz w:val="16"/>
                  <w:szCs w:val="16"/>
                  <w:u w:val="single"/>
                  <w:bdr w:val="none" w:sz="0" w:space="0" w:color="auto" w:frame="1"/>
                </w:rPr>
                <w:t>Employee Notifications</w:t>
              </w:r>
            </w:hyperlink>
          </w:p>
        </w:tc>
      </w:tr>
      <w:tr w:rsidR="002D5F10" w:rsidRPr="00570E30" w14:paraId="1B95A942" w14:textId="77777777" w:rsidTr="002D5F10">
        <w:tc>
          <w:tcPr>
            <w:tcW w:w="5425" w:type="dxa"/>
            <w:shd w:val="clear" w:color="auto" w:fill="auto"/>
            <w:tcMar>
              <w:top w:w="75" w:type="dxa"/>
              <w:left w:w="0" w:type="dxa"/>
              <w:bottom w:w="75" w:type="dxa"/>
              <w:right w:w="150" w:type="dxa"/>
            </w:tcMar>
            <w:vAlign w:val="bottom"/>
            <w:hideMark/>
          </w:tcPr>
          <w:p w14:paraId="683AB07C" w14:textId="77777777" w:rsidR="002D5F10" w:rsidRPr="00570E30" w:rsidRDefault="002D5F10" w:rsidP="002D5F10">
            <w:pPr>
              <w:spacing w:line="240" w:lineRule="auto"/>
              <w:rPr>
                <w:sz w:val="16"/>
                <w:szCs w:val="16"/>
              </w:rPr>
            </w:pPr>
            <w:r w:rsidRPr="00570E30">
              <w:rPr>
                <w:sz w:val="16"/>
                <w:szCs w:val="16"/>
              </w:rPr>
              <w:t>4331</w:t>
            </w:r>
          </w:p>
        </w:tc>
        <w:tc>
          <w:tcPr>
            <w:tcW w:w="0" w:type="auto"/>
            <w:shd w:val="clear" w:color="auto" w:fill="auto"/>
            <w:tcMar>
              <w:top w:w="75" w:type="dxa"/>
              <w:left w:w="0" w:type="dxa"/>
              <w:bottom w:w="75" w:type="dxa"/>
              <w:right w:w="150" w:type="dxa"/>
            </w:tcMar>
            <w:vAlign w:val="bottom"/>
            <w:hideMark/>
          </w:tcPr>
          <w:p w14:paraId="2E9169D4" w14:textId="77777777" w:rsidR="002D5F10" w:rsidRPr="00570E30" w:rsidRDefault="002D5F10" w:rsidP="002D5F10">
            <w:pPr>
              <w:spacing w:line="240" w:lineRule="auto"/>
              <w:rPr>
                <w:sz w:val="16"/>
                <w:szCs w:val="16"/>
              </w:rPr>
            </w:pPr>
            <w:hyperlink r:id="rId4569" w:history="1">
              <w:r w:rsidRPr="00570E30">
                <w:rPr>
                  <w:color w:val="4E4E4E"/>
                  <w:sz w:val="16"/>
                  <w:szCs w:val="16"/>
                  <w:u w:val="single"/>
                  <w:bdr w:val="none" w:sz="0" w:space="0" w:color="auto" w:frame="1"/>
                </w:rPr>
                <w:t>Staff Development</w:t>
              </w:r>
            </w:hyperlink>
          </w:p>
        </w:tc>
      </w:tr>
      <w:tr w:rsidR="002D5F10" w:rsidRPr="00570E30" w14:paraId="7FCAEEE4" w14:textId="77777777" w:rsidTr="002D5F10">
        <w:tc>
          <w:tcPr>
            <w:tcW w:w="5425" w:type="dxa"/>
            <w:shd w:val="clear" w:color="auto" w:fill="auto"/>
            <w:tcMar>
              <w:top w:w="75" w:type="dxa"/>
              <w:left w:w="0" w:type="dxa"/>
              <w:bottom w:w="75" w:type="dxa"/>
              <w:right w:w="150" w:type="dxa"/>
            </w:tcMar>
            <w:vAlign w:val="bottom"/>
            <w:hideMark/>
          </w:tcPr>
          <w:p w14:paraId="578B0824" w14:textId="77777777" w:rsidR="002D5F10" w:rsidRPr="00570E30" w:rsidRDefault="002D5F10" w:rsidP="002D5F10">
            <w:pPr>
              <w:spacing w:line="240" w:lineRule="auto"/>
              <w:rPr>
                <w:sz w:val="16"/>
                <w:szCs w:val="16"/>
              </w:rPr>
            </w:pPr>
            <w:r w:rsidRPr="00570E30">
              <w:rPr>
                <w:sz w:val="16"/>
                <w:szCs w:val="16"/>
              </w:rPr>
              <w:t>5113.1</w:t>
            </w:r>
          </w:p>
        </w:tc>
        <w:tc>
          <w:tcPr>
            <w:tcW w:w="0" w:type="auto"/>
            <w:shd w:val="clear" w:color="auto" w:fill="auto"/>
            <w:tcMar>
              <w:top w:w="75" w:type="dxa"/>
              <w:left w:w="0" w:type="dxa"/>
              <w:bottom w:w="75" w:type="dxa"/>
              <w:right w:w="150" w:type="dxa"/>
            </w:tcMar>
            <w:vAlign w:val="bottom"/>
            <w:hideMark/>
          </w:tcPr>
          <w:p w14:paraId="0BC42BA4" w14:textId="77777777" w:rsidR="002D5F10" w:rsidRPr="00570E30" w:rsidRDefault="002D5F10" w:rsidP="002D5F10">
            <w:pPr>
              <w:spacing w:line="240" w:lineRule="auto"/>
              <w:rPr>
                <w:sz w:val="16"/>
                <w:szCs w:val="16"/>
              </w:rPr>
            </w:pPr>
            <w:hyperlink r:id="rId4570" w:history="1">
              <w:r w:rsidRPr="00570E30">
                <w:rPr>
                  <w:color w:val="4E4E4E"/>
                  <w:sz w:val="16"/>
                  <w:szCs w:val="16"/>
                  <w:u w:val="single"/>
                  <w:bdr w:val="none" w:sz="0" w:space="0" w:color="auto" w:frame="1"/>
                </w:rPr>
                <w:t>Chronic Absence And Truancy</w:t>
              </w:r>
            </w:hyperlink>
          </w:p>
        </w:tc>
      </w:tr>
      <w:tr w:rsidR="002D5F10" w:rsidRPr="00570E30" w14:paraId="2395A1CD" w14:textId="77777777" w:rsidTr="002D5F10">
        <w:tc>
          <w:tcPr>
            <w:tcW w:w="5425" w:type="dxa"/>
            <w:shd w:val="clear" w:color="auto" w:fill="auto"/>
            <w:tcMar>
              <w:top w:w="75" w:type="dxa"/>
              <w:left w:w="0" w:type="dxa"/>
              <w:bottom w:w="75" w:type="dxa"/>
              <w:right w:w="150" w:type="dxa"/>
            </w:tcMar>
            <w:vAlign w:val="bottom"/>
            <w:hideMark/>
          </w:tcPr>
          <w:p w14:paraId="273BA980" w14:textId="77777777" w:rsidR="002D5F10" w:rsidRPr="00570E30" w:rsidRDefault="002D5F10" w:rsidP="002D5F10">
            <w:pPr>
              <w:spacing w:line="240" w:lineRule="auto"/>
              <w:rPr>
                <w:sz w:val="16"/>
                <w:szCs w:val="16"/>
              </w:rPr>
            </w:pPr>
            <w:r w:rsidRPr="00570E30">
              <w:rPr>
                <w:sz w:val="16"/>
                <w:szCs w:val="16"/>
              </w:rPr>
              <w:t>5113.1</w:t>
            </w:r>
          </w:p>
        </w:tc>
        <w:tc>
          <w:tcPr>
            <w:tcW w:w="0" w:type="auto"/>
            <w:shd w:val="clear" w:color="auto" w:fill="auto"/>
            <w:tcMar>
              <w:top w:w="75" w:type="dxa"/>
              <w:left w:w="0" w:type="dxa"/>
              <w:bottom w:w="75" w:type="dxa"/>
              <w:right w:w="150" w:type="dxa"/>
            </w:tcMar>
            <w:vAlign w:val="bottom"/>
            <w:hideMark/>
          </w:tcPr>
          <w:p w14:paraId="36E252F7" w14:textId="77777777" w:rsidR="002D5F10" w:rsidRPr="00570E30" w:rsidRDefault="002D5F10" w:rsidP="002D5F10">
            <w:pPr>
              <w:spacing w:line="240" w:lineRule="auto"/>
              <w:rPr>
                <w:sz w:val="16"/>
                <w:szCs w:val="16"/>
              </w:rPr>
            </w:pPr>
            <w:hyperlink r:id="rId4571" w:history="1">
              <w:r w:rsidRPr="00570E30">
                <w:rPr>
                  <w:color w:val="4E4E4E"/>
                  <w:sz w:val="16"/>
                  <w:szCs w:val="16"/>
                  <w:u w:val="single"/>
                  <w:bdr w:val="none" w:sz="0" w:space="0" w:color="auto" w:frame="1"/>
                </w:rPr>
                <w:t>Chronic Absence And Truancy</w:t>
              </w:r>
            </w:hyperlink>
          </w:p>
        </w:tc>
      </w:tr>
      <w:tr w:rsidR="002D5F10" w:rsidRPr="00570E30" w14:paraId="6A6571D6" w14:textId="77777777" w:rsidTr="002D5F10">
        <w:tc>
          <w:tcPr>
            <w:tcW w:w="5425" w:type="dxa"/>
            <w:shd w:val="clear" w:color="auto" w:fill="auto"/>
            <w:tcMar>
              <w:top w:w="75" w:type="dxa"/>
              <w:left w:w="0" w:type="dxa"/>
              <w:bottom w:w="75" w:type="dxa"/>
              <w:right w:w="150" w:type="dxa"/>
            </w:tcMar>
            <w:vAlign w:val="bottom"/>
            <w:hideMark/>
          </w:tcPr>
          <w:p w14:paraId="3E6D07AB" w14:textId="77777777" w:rsidR="002D5F10" w:rsidRPr="00570E30" w:rsidRDefault="002D5F10" w:rsidP="002D5F10">
            <w:pPr>
              <w:spacing w:line="240" w:lineRule="auto"/>
              <w:rPr>
                <w:sz w:val="16"/>
                <w:szCs w:val="16"/>
              </w:rPr>
            </w:pPr>
            <w:r w:rsidRPr="00570E30">
              <w:rPr>
                <w:sz w:val="16"/>
                <w:szCs w:val="16"/>
              </w:rPr>
              <w:t>5113.2</w:t>
            </w:r>
          </w:p>
        </w:tc>
        <w:tc>
          <w:tcPr>
            <w:tcW w:w="0" w:type="auto"/>
            <w:shd w:val="clear" w:color="auto" w:fill="auto"/>
            <w:tcMar>
              <w:top w:w="75" w:type="dxa"/>
              <w:left w:w="0" w:type="dxa"/>
              <w:bottom w:w="75" w:type="dxa"/>
              <w:right w:w="150" w:type="dxa"/>
            </w:tcMar>
            <w:vAlign w:val="bottom"/>
            <w:hideMark/>
          </w:tcPr>
          <w:p w14:paraId="77CC0EEC" w14:textId="77777777" w:rsidR="002D5F10" w:rsidRPr="00570E30" w:rsidRDefault="002D5F10" w:rsidP="002D5F10">
            <w:pPr>
              <w:spacing w:line="240" w:lineRule="auto"/>
              <w:rPr>
                <w:sz w:val="16"/>
                <w:szCs w:val="16"/>
              </w:rPr>
            </w:pPr>
            <w:hyperlink r:id="rId4572" w:history="1">
              <w:r w:rsidRPr="00570E30">
                <w:rPr>
                  <w:color w:val="4E4E4E"/>
                  <w:sz w:val="16"/>
                  <w:szCs w:val="16"/>
                  <w:u w:val="single"/>
                  <w:bdr w:val="none" w:sz="0" w:space="0" w:color="auto" w:frame="1"/>
                </w:rPr>
                <w:t>Work Permits</w:t>
              </w:r>
            </w:hyperlink>
          </w:p>
        </w:tc>
      </w:tr>
      <w:tr w:rsidR="002D5F10" w:rsidRPr="00570E30" w14:paraId="0D79A381" w14:textId="77777777" w:rsidTr="002D5F10">
        <w:tc>
          <w:tcPr>
            <w:tcW w:w="5425" w:type="dxa"/>
            <w:shd w:val="clear" w:color="auto" w:fill="auto"/>
            <w:tcMar>
              <w:top w:w="75" w:type="dxa"/>
              <w:left w:w="0" w:type="dxa"/>
              <w:bottom w:w="75" w:type="dxa"/>
              <w:right w:w="150" w:type="dxa"/>
            </w:tcMar>
            <w:vAlign w:val="bottom"/>
            <w:hideMark/>
          </w:tcPr>
          <w:p w14:paraId="50CD138E" w14:textId="77777777" w:rsidR="002D5F10" w:rsidRPr="00570E30" w:rsidRDefault="002D5F10" w:rsidP="002D5F10">
            <w:pPr>
              <w:spacing w:line="240" w:lineRule="auto"/>
              <w:rPr>
                <w:sz w:val="16"/>
                <w:szCs w:val="16"/>
              </w:rPr>
            </w:pPr>
            <w:r w:rsidRPr="00570E30">
              <w:rPr>
                <w:sz w:val="16"/>
                <w:szCs w:val="16"/>
              </w:rPr>
              <w:t>5113.2</w:t>
            </w:r>
          </w:p>
        </w:tc>
        <w:tc>
          <w:tcPr>
            <w:tcW w:w="0" w:type="auto"/>
            <w:shd w:val="clear" w:color="auto" w:fill="auto"/>
            <w:tcMar>
              <w:top w:w="75" w:type="dxa"/>
              <w:left w:w="0" w:type="dxa"/>
              <w:bottom w:w="75" w:type="dxa"/>
              <w:right w:w="150" w:type="dxa"/>
            </w:tcMar>
            <w:vAlign w:val="bottom"/>
            <w:hideMark/>
          </w:tcPr>
          <w:p w14:paraId="66740F3E" w14:textId="77777777" w:rsidR="002D5F10" w:rsidRPr="00570E30" w:rsidRDefault="002D5F10" w:rsidP="002D5F10">
            <w:pPr>
              <w:spacing w:line="240" w:lineRule="auto"/>
              <w:rPr>
                <w:sz w:val="16"/>
                <w:szCs w:val="16"/>
              </w:rPr>
            </w:pPr>
            <w:hyperlink r:id="rId4573" w:history="1">
              <w:r w:rsidRPr="00570E30">
                <w:rPr>
                  <w:color w:val="4E4E4E"/>
                  <w:sz w:val="16"/>
                  <w:szCs w:val="16"/>
                  <w:u w:val="single"/>
                  <w:bdr w:val="none" w:sz="0" w:space="0" w:color="auto" w:frame="1"/>
                </w:rPr>
                <w:t>Work Permits</w:t>
              </w:r>
            </w:hyperlink>
          </w:p>
        </w:tc>
      </w:tr>
      <w:tr w:rsidR="002D5F10" w:rsidRPr="00570E30" w14:paraId="4BBF9944" w14:textId="77777777" w:rsidTr="002D5F10">
        <w:tc>
          <w:tcPr>
            <w:tcW w:w="5425" w:type="dxa"/>
            <w:shd w:val="clear" w:color="auto" w:fill="auto"/>
            <w:tcMar>
              <w:top w:w="75" w:type="dxa"/>
              <w:left w:w="0" w:type="dxa"/>
              <w:bottom w:w="75" w:type="dxa"/>
              <w:right w:w="150" w:type="dxa"/>
            </w:tcMar>
            <w:vAlign w:val="bottom"/>
            <w:hideMark/>
          </w:tcPr>
          <w:p w14:paraId="0E824782" w14:textId="77777777" w:rsidR="002D5F10" w:rsidRPr="00570E30" w:rsidRDefault="002D5F10" w:rsidP="002D5F10">
            <w:pPr>
              <w:spacing w:line="240" w:lineRule="auto"/>
              <w:rPr>
                <w:sz w:val="16"/>
                <w:szCs w:val="16"/>
              </w:rPr>
            </w:pPr>
            <w:r w:rsidRPr="00570E30">
              <w:rPr>
                <w:sz w:val="16"/>
                <w:szCs w:val="16"/>
              </w:rPr>
              <w:t>5145.6</w:t>
            </w:r>
          </w:p>
        </w:tc>
        <w:tc>
          <w:tcPr>
            <w:tcW w:w="0" w:type="auto"/>
            <w:shd w:val="clear" w:color="auto" w:fill="auto"/>
            <w:tcMar>
              <w:top w:w="75" w:type="dxa"/>
              <w:left w:w="0" w:type="dxa"/>
              <w:bottom w:w="75" w:type="dxa"/>
              <w:right w:w="150" w:type="dxa"/>
            </w:tcMar>
            <w:vAlign w:val="bottom"/>
            <w:hideMark/>
          </w:tcPr>
          <w:p w14:paraId="36FE102F" w14:textId="77777777" w:rsidR="002D5F10" w:rsidRPr="00570E30" w:rsidRDefault="002D5F10" w:rsidP="002D5F10">
            <w:pPr>
              <w:spacing w:line="240" w:lineRule="auto"/>
              <w:rPr>
                <w:sz w:val="16"/>
                <w:szCs w:val="16"/>
              </w:rPr>
            </w:pPr>
            <w:hyperlink r:id="rId4574" w:history="1">
              <w:r w:rsidRPr="00570E30">
                <w:rPr>
                  <w:color w:val="4E4E4E"/>
                  <w:sz w:val="16"/>
                  <w:szCs w:val="16"/>
                  <w:u w:val="single"/>
                  <w:bdr w:val="none" w:sz="0" w:space="0" w:color="auto" w:frame="1"/>
                </w:rPr>
                <w:t>Parent/Guardian Notifications</w:t>
              </w:r>
            </w:hyperlink>
          </w:p>
        </w:tc>
      </w:tr>
      <w:tr w:rsidR="002D5F10" w:rsidRPr="00570E30" w14:paraId="6A20F959" w14:textId="77777777" w:rsidTr="002D5F10">
        <w:tc>
          <w:tcPr>
            <w:tcW w:w="5425" w:type="dxa"/>
            <w:shd w:val="clear" w:color="auto" w:fill="auto"/>
            <w:tcMar>
              <w:top w:w="75" w:type="dxa"/>
              <w:left w:w="0" w:type="dxa"/>
              <w:bottom w:w="75" w:type="dxa"/>
              <w:right w:w="150" w:type="dxa"/>
            </w:tcMar>
            <w:vAlign w:val="bottom"/>
            <w:hideMark/>
          </w:tcPr>
          <w:p w14:paraId="10679667" w14:textId="77777777" w:rsidR="002D5F10" w:rsidRPr="00570E30" w:rsidRDefault="002D5F10" w:rsidP="002D5F10">
            <w:pPr>
              <w:spacing w:line="240" w:lineRule="auto"/>
              <w:rPr>
                <w:sz w:val="16"/>
                <w:szCs w:val="16"/>
              </w:rPr>
            </w:pPr>
            <w:r w:rsidRPr="00570E30">
              <w:rPr>
                <w:sz w:val="16"/>
                <w:szCs w:val="16"/>
              </w:rPr>
              <w:t>5145.6-E PDF(1)</w:t>
            </w:r>
          </w:p>
        </w:tc>
        <w:tc>
          <w:tcPr>
            <w:tcW w:w="0" w:type="auto"/>
            <w:shd w:val="clear" w:color="auto" w:fill="auto"/>
            <w:tcMar>
              <w:top w:w="75" w:type="dxa"/>
              <w:left w:w="0" w:type="dxa"/>
              <w:bottom w:w="75" w:type="dxa"/>
              <w:right w:w="150" w:type="dxa"/>
            </w:tcMar>
            <w:vAlign w:val="bottom"/>
            <w:hideMark/>
          </w:tcPr>
          <w:p w14:paraId="7101B8F1" w14:textId="77777777" w:rsidR="002D5F10" w:rsidRPr="00570E30" w:rsidRDefault="002D5F10" w:rsidP="002D5F10">
            <w:pPr>
              <w:spacing w:line="240" w:lineRule="auto"/>
              <w:rPr>
                <w:sz w:val="16"/>
                <w:szCs w:val="16"/>
              </w:rPr>
            </w:pPr>
            <w:hyperlink r:id="rId4575" w:history="1">
              <w:r w:rsidRPr="00570E30">
                <w:rPr>
                  <w:color w:val="4E4E4E"/>
                  <w:sz w:val="16"/>
                  <w:szCs w:val="16"/>
                  <w:u w:val="single"/>
                  <w:bdr w:val="none" w:sz="0" w:space="0" w:color="auto" w:frame="1"/>
                </w:rPr>
                <w:t>Parent/Guardian Notifications</w:t>
              </w:r>
            </w:hyperlink>
          </w:p>
        </w:tc>
      </w:tr>
      <w:tr w:rsidR="002D5F10" w:rsidRPr="00570E30" w14:paraId="4F7943FE" w14:textId="77777777" w:rsidTr="002D5F10">
        <w:tc>
          <w:tcPr>
            <w:tcW w:w="5425" w:type="dxa"/>
            <w:shd w:val="clear" w:color="auto" w:fill="auto"/>
            <w:tcMar>
              <w:top w:w="75" w:type="dxa"/>
              <w:left w:w="0" w:type="dxa"/>
              <w:bottom w:w="75" w:type="dxa"/>
              <w:right w:w="150" w:type="dxa"/>
            </w:tcMar>
            <w:vAlign w:val="bottom"/>
            <w:hideMark/>
          </w:tcPr>
          <w:p w14:paraId="0E0AB8A8" w14:textId="77777777" w:rsidR="002D5F10" w:rsidRPr="00570E30" w:rsidRDefault="002D5F10" w:rsidP="002D5F10">
            <w:pPr>
              <w:spacing w:line="240" w:lineRule="auto"/>
              <w:rPr>
                <w:sz w:val="16"/>
                <w:szCs w:val="16"/>
              </w:rPr>
            </w:pPr>
            <w:r w:rsidRPr="00570E30">
              <w:rPr>
                <w:sz w:val="16"/>
                <w:szCs w:val="16"/>
              </w:rPr>
              <w:t>5145.6-E PDF(2)</w:t>
            </w:r>
          </w:p>
        </w:tc>
        <w:tc>
          <w:tcPr>
            <w:tcW w:w="0" w:type="auto"/>
            <w:shd w:val="clear" w:color="auto" w:fill="auto"/>
            <w:tcMar>
              <w:top w:w="75" w:type="dxa"/>
              <w:left w:w="0" w:type="dxa"/>
              <w:bottom w:w="75" w:type="dxa"/>
              <w:right w:w="150" w:type="dxa"/>
            </w:tcMar>
            <w:vAlign w:val="bottom"/>
            <w:hideMark/>
          </w:tcPr>
          <w:p w14:paraId="4C5AB908" w14:textId="77777777" w:rsidR="002D5F10" w:rsidRPr="00570E30" w:rsidRDefault="002D5F10" w:rsidP="002D5F10">
            <w:pPr>
              <w:spacing w:line="240" w:lineRule="auto"/>
              <w:rPr>
                <w:sz w:val="16"/>
                <w:szCs w:val="16"/>
              </w:rPr>
            </w:pPr>
            <w:hyperlink r:id="rId4576" w:history="1">
              <w:r w:rsidRPr="00570E30">
                <w:rPr>
                  <w:color w:val="4E4E4E"/>
                  <w:sz w:val="16"/>
                  <w:szCs w:val="16"/>
                  <w:u w:val="single"/>
                  <w:bdr w:val="none" w:sz="0" w:space="0" w:color="auto" w:frame="1"/>
                </w:rPr>
                <w:t>Parent/Guardian Notifications</w:t>
              </w:r>
            </w:hyperlink>
          </w:p>
        </w:tc>
      </w:tr>
      <w:tr w:rsidR="002D5F10" w:rsidRPr="00570E30" w14:paraId="2647227E" w14:textId="77777777" w:rsidTr="002D5F10">
        <w:tc>
          <w:tcPr>
            <w:tcW w:w="5425" w:type="dxa"/>
            <w:shd w:val="clear" w:color="auto" w:fill="auto"/>
            <w:tcMar>
              <w:top w:w="75" w:type="dxa"/>
              <w:left w:w="0" w:type="dxa"/>
              <w:bottom w:w="75" w:type="dxa"/>
              <w:right w:w="150" w:type="dxa"/>
            </w:tcMar>
            <w:vAlign w:val="bottom"/>
            <w:hideMark/>
          </w:tcPr>
          <w:p w14:paraId="7A324A2D" w14:textId="77777777" w:rsidR="002D5F10" w:rsidRPr="00570E30" w:rsidRDefault="002D5F10" w:rsidP="002D5F10">
            <w:pPr>
              <w:spacing w:line="240" w:lineRule="auto"/>
              <w:rPr>
                <w:sz w:val="16"/>
                <w:szCs w:val="16"/>
              </w:rPr>
            </w:pPr>
            <w:r w:rsidRPr="00570E30">
              <w:rPr>
                <w:sz w:val="16"/>
                <w:szCs w:val="16"/>
              </w:rPr>
              <w:t>5145.6-E PDF(4)</w:t>
            </w:r>
          </w:p>
        </w:tc>
        <w:tc>
          <w:tcPr>
            <w:tcW w:w="0" w:type="auto"/>
            <w:shd w:val="clear" w:color="auto" w:fill="auto"/>
            <w:tcMar>
              <w:top w:w="75" w:type="dxa"/>
              <w:left w:w="0" w:type="dxa"/>
              <w:bottom w:w="75" w:type="dxa"/>
              <w:right w:w="150" w:type="dxa"/>
            </w:tcMar>
            <w:vAlign w:val="bottom"/>
            <w:hideMark/>
          </w:tcPr>
          <w:p w14:paraId="7654978E" w14:textId="77777777" w:rsidR="002D5F10" w:rsidRPr="00570E30" w:rsidRDefault="002D5F10" w:rsidP="002D5F10">
            <w:pPr>
              <w:spacing w:line="240" w:lineRule="auto"/>
              <w:rPr>
                <w:sz w:val="16"/>
                <w:szCs w:val="16"/>
              </w:rPr>
            </w:pPr>
            <w:hyperlink r:id="rId4577" w:history="1">
              <w:r w:rsidRPr="00570E30">
                <w:rPr>
                  <w:color w:val="4E4E4E"/>
                  <w:sz w:val="16"/>
                  <w:szCs w:val="16"/>
                  <w:u w:val="single"/>
                  <w:bdr w:val="none" w:sz="0" w:space="0" w:color="auto" w:frame="1"/>
                </w:rPr>
                <w:t>Parent/Guardian Notifications</w:t>
              </w:r>
            </w:hyperlink>
          </w:p>
        </w:tc>
      </w:tr>
      <w:tr w:rsidR="002D5F10" w:rsidRPr="00570E30" w14:paraId="2E51E2A0" w14:textId="77777777" w:rsidTr="002D5F10">
        <w:tc>
          <w:tcPr>
            <w:tcW w:w="5425" w:type="dxa"/>
            <w:shd w:val="clear" w:color="auto" w:fill="auto"/>
            <w:tcMar>
              <w:top w:w="75" w:type="dxa"/>
              <w:left w:w="0" w:type="dxa"/>
              <w:bottom w:w="75" w:type="dxa"/>
              <w:right w:w="150" w:type="dxa"/>
            </w:tcMar>
            <w:vAlign w:val="bottom"/>
            <w:hideMark/>
          </w:tcPr>
          <w:p w14:paraId="1202F1A6" w14:textId="77777777" w:rsidR="002D5F10" w:rsidRPr="00570E30" w:rsidRDefault="002D5F10" w:rsidP="002D5F10">
            <w:pPr>
              <w:spacing w:line="240" w:lineRule="auto"/>
              <w:rPr>
                <w:sz w:val="16"/>
                <w:szCs w:val="16"/>
              </w:rPr>
            </w:pPr>
            <w:r w:rsidRPr="00570E30">
              <w:rPr>
                <w:sz w:val="16"/>
                <w:szCs w:val="16"/>
              </w:rPr>
              <w:t>5145.6-E PDF(5)</w:t>
            </w:r>
          </w:p>
        </w:tc>
        <w:tc>
          <w:tcPr>
            <w:tcW w:w="0" w:type="auto"/>
            <w:shd w:val="clear" w:color="auto" w:fill="auto"/>
            <w:tcMar>
              <w:top w:w="75" w:type="dxa"/>
              <w:left w:w="0" w:type="dxa"/>
              <w:bottom w:w="75" w:type="dxa"/>
              <w:right w:w="150" w:type="dxa"/>
            </w:tcMar>
            <w:vAlign w:val="bottom"/>
            <w:hideMark/>
          </w:tcPr>
          <w:p w14:paraId="15FD37C9" w14:textId="77777777" w:rsidR="002D5F10" w:rsidRPr="00570E30" w:rsidRDefault="002D5F10" w:rsidP="002D5F10">
            <w:pPr>
              <w:spacing w:line="240" w:lineRule="auto"/>
              <w:rPr>
                <w:sz w:val="16"/>
                <w:szCs w:val="16"/>
              </w:rPr>
            </w:pPr>
            <w:hyperlink r:id="rId4578" w:history="1">
              <w:r w:rsidRPr="00570E30">
                <w:rPr>
                  <w:color w:val="4E4E4E"/>
                  <w:sz w:val="16"/>
                  <w:szCs w:val="16"/>
                  <w:u w:val="single"/>
                  <w:bdr w:val="none" w:sz="0" w:space="0" w:color="auto" w:frame="1"/>
                </w:rPr>
                <w:t>Parent/Guardian Notifications</w:t>
              </w:r>
            </w:hyperlink>
          </w:p>
        </w:tc>
      </w:tr>
      <w:tr w:rsidR="002D5F10" w:rsidRPr="00570E30" w14:paraId="1C0ED043" w14:textId="77777777" w:rsidTr="002D5F10">
        <w:tc>
          <w:tcPr>
            <w:tcW w:w="5425" w:type="dxa"/>
            <w:shd w:val="clear" w:color="auto" w:fill="auto"/>
            <w:tcMar>
              <w:top w:w="75" w:type="dxa"/>
              <w:left w:w="0" w:type="dxa"/>
              <w:bottom w:w="75" w:type="dxa"/>
              <w:right w:w="150" w:type="dxa"/>
            </w:tcMar>
            <w:vAlign w:val="bottom"/>
            <w:hideMark/>
          </w:tcPr>
          <w:p w14:paraId="166FEE57" w14:textId="77777777" w:rsidR="002D5F10" w:rsidRPr="00570E30" w:rsidRDefault="002D5F10" w:rsidP="002D5F10">
            <w:pPr>
              <w:spacing w:line="240" w:lineRule="auto"/>
              <w:rPr>
                <w:sz w:val="16"/>
                <w:szCs w:val="16"/>
              </w:rPr>
            </w:pPr>
            <w:r w:rsidRPr="00570E30">
              <w:rPr>
                <w:sz w:val="16"/>
                <w:szCs w:val="16"/>
              </w:rPr>
              <w:t>5145.6-E(1)</w:t>
            </w:r>
          </w:p>
        </w:tc>
        <w:tc>
          <w:tcPr>
            <w:tcW w:w="0" w:type="auto"/>
            <w:shd w:val="clear" w:color="auto" w:fill="auto"/>
            <w:tcMar>
              <w:top w:w="75" w:type="dxa"/>
              <w:left w:w="0" w:type="dxa"/>
              <w:bottom w:w="75" w:type="dxa"/>
              <w:right w:w="150" w:type="dxa"/>
            </w:tcMar>
            <w:vAlign w:val="bottom"/>
            <w:hideMark/>
          </w:tcPr>
          <w:p w14:paraId="5F174DC1" w14:textId="77777777" w:rsidR="002D5F10" w:rsidRPr="00570E30" w:rsidRDefault="002D5F10" w:rsidP="002D5F10">
            <w:pPr>
              <w:spacing w:line="240" w:lineRule="auto"/>
              <w:rPr>
                <w:sz w:val="16"/>
                <w:szCs w:val="16"/>
              </w:rPr>
            </w:pPr>
            <w:hyperlink r:id="rId4579" w:history="1">
              <w:r w:rsidRPr="00570E30">
                <w:rPr>
                  <w:color w:val="4E4E4E"/>
                  <w:sz w:val="16"/>
                  <w:szCs w:val="16"/>
                  <w:u w:val="single"/>
                  <w:bdr w:val="none" w:sz="0" w:space="0" w:color="auto" w:frame="1"/>
                </w:rPr>
                <w:t>Parent/Guardian Notifications</w:t>
              </w:r>
            </w:hyperlink>
          </w:p>
        </w:tc>
      </w:tr>
      <w:tr w:rsidR="002D5F10" w:rsidRPr="00570E30" w14:paraId="349DF535" w14:textId="77777777" w:rsidTr="002D5F10">
        <w:tc>
          <w:tcPr>
            <w:tcW w:w="5425" w:type="dxa"/>
            <w:shd w:val="clear" w:color="auto" w:fill="auto"/>
            <w:tcMar>
              <w:top w:w="75" w:type="dxa"/>
              <w:left w:w="0" w:type="dxa"/>
              <w:bottom w:w="75" w:type="dxa"/>
              <w:right w:w="150" w:type="dxa"/>
            </w:tcMar>
            <w:vAlign w:val="bottom"/>
            <w:hideMark/>
          </w:tcPr>
          <w:p w14:paraId="7F586A6F" w14:textId="77777777" w:rsidR="002D5F10" w:rsidRPr="00570E30" w:rsidRDefault="002D5F10" w:rsidP="002D5F10">
            <w:pPr>
              <w:spacing w:line="240" w:lineRule="auto"/>
              <w:rPr>
                <w:sz w:val="16"/>
                <w:szCs w:val="16"/>
              </w:rPr>
            </w:pPr>
            <w:r w:rsidRPr="00570E30">
              <w:rPr>
                <w:sz w:val="16"/>
                <w:szCs w:val="16"/>
              </w:rPr>
              <w:t>5148.2</w:t>
            </w:r>
          </w:p>
        </w:tc>
        <w:tc>
          <w:tcPr>
            <w:tcW w:w="0" w:type="auto"/>
            <w:shd w:val="clear" w:color="auto" w:fill="auto"/>
            <w:tcMar>
              <w:top w:w="75" w:type="dxa"/>
              <w:left w:w="0" w:type="dxa"/>
              <w:bottom w:w="75" w:type="dxa"/>
              <w:right w:w="150" w:type="dxa"/>
            </w:tcMar>
            <w:vAlign w:val="bottom"/>
            <w:hideMark/>
          </w:tcPr>
          <w:p w14:paraId="7DF82B31" w14:textId="77777777" w:rsidR="002D5F10" w:rsidRPr="00570E30" w:rsidRDefault="002D5F10" w:rsidP="002D5F10">
            <w:pPr>
              <w:spacing w:line="240" w:lineRule="auto"/>
              <w:rPr>
                <w:sz w:val="16"/>
                <w:szCs w:val="16"/>
              </w:rPr>
            </w:pPr>
            <w:hyperlink r:id="rId4580" w:history="1">
              <w:r w:rsidRPr="00570E30">
                <w:rPr>
                  <w:color w:val="4E4E4E"/>
                  <w:sz w:val="16"/>
                  <w:szCs w:val="16"/>
                  <w:u w:val="single"/>
                  <w:bdr w:val="none" w:sz="0" w:space="0" w:color="auto" w:frame="1"/>
                </w:rPr>
                <w:t>Before/After School Programs</w:t>
              </w:r>
            </w:hyperlink>
          </w:p>
        </w:tc>
      </w:tr>
      <w:tr w:rsidR="002D5F10" w:rsidRPr="00570E30" w14:paraId="072DBBA6" w14:textId="77777777" w:rsidTr="002D5F10">
        <w:tc>
          <w:tcPr>
            <w:tcW w:w="5425" w:type="dxa"/>
            <w:shd w:val="clear" w:color="auto" w:fill="auto"/>
            <w:tcMar>
              <w:top w:w="75" w:type="dxa"/>
              <w:left w:w="0" w:type="dxa"/>
              <w:bottom w:w="75" w:type="dxa"/>
              <w:right w:w="150" w:type="dxa"/>
            </w:tcMar>
            <w:vAlign w:val="bottom"/>
            <w:hideMark/>
          </w:tcPr>
          <w:p w14:paraId="2AD4B637" w14:textId="77777777" w:rsidR="002D5F10" w:rsidRPr="00570E30" w:rsidRDefault="002D5F10" w:rsidP="002D5F10">
            <w:pPr>
              <w:spacing w:line="240" w:lineRule="auto"/>
              <w:rPr>
                <w:sz w:val="16"/>
                <w:szCs w:val="16"/>
              </w:rPr>
            </w:pPr>
            <w:r w:rsidRPr="00570E30">
              <w:rPr>
                <w:sz w:val="16"/>
                <w:szCs w:val="16"/>
              </w:rPr>
              <w:t>5148.2</w:t>
            </w:r>
          </w:p>
        </w:tc>
        <w:tc>
          <w:tcPr>
            <w:tcW w:w="0" w:type="auto"/>
            <w:shd w:val="clear" w:color="auto" w:fill="auto"/>
            <w:tcMar>
              <w:top w:w="75" w:type="dxa"/>
              <w:left w:w="0" w:type="dxa"/>
              <w:bottom w:w="75" w:type="dxa"/>
              <w:right w:w="150" w:type="dxa"/>
            </w:tcMar>
            <w:vAlign w:val="bottom"/>
            <w:hideMark/>
          </w:tcPr>
          <w:p w14:paraId="3D5F2C27" w14:textId="77777777" w:rsidR="002D5F10" w:rsidRPr="00570E30" w:rsidRDefault="002D5F10" w:rsidP="002D5F10">
            <w:pPr>
              <w:spacing w:line="240" w:lineRule="auto"/>
              <w:rPr>
                <w:sz w:val="16"/>
                <w:szCs w:val="16"/>
              </w:rPr>
            </w:pPr>
            <w:hyperlink r:id="rId4581" w:history="1">
              <w:r w:rsidRPr="00570E30">
                <w:rPr>
                  <w:color w:val="4E4E4E"/>
                  <w:sz w:val="16"/>
                  <w:szCs w:val="16"/>
                  <w:u w:val="single"/>
                  <w:bdr w:val="none" w:sz="0" w:space="0" w:color="auto" w:frame="1"/>
                </w:rPr>
                <w:t>Before/After School Programs</w:t>
              </w:r>
            </w:hyperlink>
          </w:p>
        </w:tc>
      </w:tr>
      <w:tr w:rsidR="002D5F10" w:rsidRPr="00570E30" w14:paraId="05EA368C" w14:textId="77777777" w:rsidTr="002D5F10">
        <w:tc>
          <w:tcPr>
            <w:tcW w:w="5425" w:type="dxa"/>
            <w:shd w:val="clear" w:color="auto" w:fill="auto"/>
            <w:tcMar>
              <w:top w:w="75" w:type="dxa"/>
              <w:left w:w="0" w:type="dxa"/>
              <w:bottom w:w="75" w:type="dxa"/>
              <w:right w:w="150" w:type="dxa"/>
            </w:tcMar>
            <w:vAlign w:val="bottom"/>
            <w:hideMark/>
          </w:tcPr>
          <w:p w14:paraId="00847CDE" w14:textId="77777777" w:rsidR="002D5F10" w:rsidRPr="00570E30" w:rsidRDefault="002D5F10" w:rsidP="002D5F10">
            <w:pPr>
              <w:spacing w:line="240" w:lineRule="auto"/>
              <w:rPr>
                <w:sz w:val="16"/>
                <w:szCs w:val="16"/>
              </w:rPr>
            </w:pPr>
            <w:r w:rsidRPr="00570E30">
              <w:rPr>
                <w:sz w:val="16"/>
                <w:szCs w:val="16"/>
              </w:rPr>
              <w:t>6011</w:t>
            </w:r>
          </w:p>
        </w:tc>
        <w:tc>
          <w:tcPr>
            <w:tcW w:w="0" w:type="auto"/>
            <w:shd w:val="clear" w:color="auto" w:fill="auto"/>
            <w:tcMar>
              <w:top w:w="75" w:type="dxa"/>
              <w:left w:w="0" w:type="dxa"/>
              <w:bottom w:w="75" w:type="dxa"/>
              <w:right w:w="150" w:type="dxa"/>
            </w:tcMar>
            <w:vAlign w:val="bottom"/>
            <w:hideMark/>
          </w:tcPr>
          <w:p w14:paraId="75B6EE8B" w14:textId="77777777" w:rsidR="002D5F10" w:rsidRPr="00570E30" w:rsidRDefault="002D5F10" w:rsidP="002D5F10">
            <w:pPr>
              <w:spacing w:line="240" w:lineRule="auto"/>
              <w:rPr>
                <w:sz w:val="16"/>
                <w:szCs w:val="16"/>
              </w:rPr>
            </w:pPr>
            <w:hyperlink r:id="rId4582" w:history="1">
              <w:r w:rsidRPr="00570E30">
                <w:rPr>
                  <w:color w:val="4E4E4E"/>
                  <w:sz w:val="16"/>
                  <w:szCs w:val="16"/>
                  <w:u w:val="single"/>
                  <w:bdr w:val="none" w:sz="0" w:space="0" w:color="auto" w:frame="1"/>
                </w:rPr>
                <w:t>Academic Standards</w:t>
              </w:r>
            </w:hyperlink>
          </w:p>
        </w:tc>
      </w:tr>
      <w:tr w:rsidR="002D5F10" w:rsidRPr="00570E30" w14:paraId="52D0F5B7" w14:textId="77777777" w:rsidTr="002D5F10">
        <w:tc>
          <w:tcPr>
            <w:tcW w:w="5425" w:type="dxa"/>
            <w:shd w:val="clear" w:color="auto" w:fill="auto"/>
            <w:tcMar>
              <w:top w:w="75" w:type="dxa"/>
              <w:left w:w="0" w:type="dxa"/>
              <w:bottom w:w="75" w:type="dxa"/>
              <w:right w:w="150" w:type="dxa"/>
            </w:tcMar>
            <w:vAlign w:val="bottom"/>
            <w:hideMark/>
          </w:tcPr>
          <w:p w14:paraId="053B5508"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5039C1E9" w14:textId="77777777" w:rsidR="002D5F10" w:rsidRPr="00570E30" w:rsidRDefault="002D5F10" w:rsidP="002D5F10">
            <w:pPr>
              <w:spacing w:line="240" w:lineRule="auto"/>
              <w:rPr>
                <w:sz w:val="16"/>
                <w:szCs w:val="16"/>
              </w:rPr>
            </w:pPr>
            <w:hyperlink r:id="rId4583" w:history="1">
              <w:r w:rsidRPr="00570E30">
                <w:rPr>
                  <w:color w:val="4E4E4E"/>
                  <w:sz w:val="16"/>
                  <w:szCs w:val="16"/>
                  <w:u w:val="single"/>
                  <w:bdr w:val="none" w:sz="0" w:space="0" w:color="auto" w:frame="1"/>
                </w:rPr>
                <w:t>Parent Involvement</w:t>
              </w:r>
            </w:hyperlink>
          </w:p>
        </w:tc>
      </w:tr>
      <w:tr w:rsidR="002D5F10" w:rsidRPr="00570E30" w14:paraId="481B19C5" w14:textId="77777777" w:rsidTr="002D5F10">
        <w:tc>
          <w:tcPr>
            <w:tcW w:w="5425" w:type="dxa"/>
            <w:shd w:val="clear" w:color="auto" w:fill="auto"/>
            <w:tcMar>
              <w:top w:w="75" w:type="dxa"/>
              <w:left w:w="0" w:type="dxa"/>
              <w:bottom w:w="75" w:type="dxa"/>
              <w:right w:w="150" w:type="dxa"/>
            </w:tcMar>
            <w:vAlign w:val="bottom"/>
            <w:hideMark/>
          </w:tcPr>
          <w:p w14:paraId="356F40CD" w14:textId="77777777" w:rsidR="002D5F10" w:rsidRPr="00570E30" w:rsidRDefault="002D5F10" w:rsidP="002D5F10">
            <w:pPr>
              <w:spacing w:line="240" w:lineRule="auto"/>
              <w:rPr>
                <w:sz w:val="16"/>
                <w:szCs w:val="16"/>
              </w:rPr>
            </w:pPr>
            <w:r w:rsidRPr="00570E30">
              <w:rPr>
                <w:sz w:val="16"/>
                <w:szCs w:val="16"/>
              </w:rPr>
              <w:t>6020</w:t>
            </w:r>
          </w:p>
        </w:tc>
        <w:tc>
          <w:tcPr>
            <w:tcW w:w="0" w:type="auto"/>
            <w:shd w:val="clear" w:color="auto" w:fill="auto"/>
            <w:tcMar>
              <w:top w:w="75" w:type="dxa"/>
              <w:left w:w="0" w:type="dxa"/>
              <w:bottom w:w="75" w:type="dxa"/>
              <w:right w:w="150" w:type="dxa"/>
            </w:tcMar>
            <w:vAlign w:val="bottom"/>
            <w:hideMark/>
          </w:tcPr>
          <w:p w14:paraId="0815D1B7" w14:textId="77777777" w:rsidR="002D5F10" w:rsidRPr="00570E30" w:rsidRDefault="002D5F10" w:rsidP="002D5F10">
            <w:pPr>
              <w:spacing w:line="240" w:lineRule="auto"/>
              <w:rPr>
                <w:sz w:val="16"/>
                <w:szCs w:val="16"/>
              </w:rPr>
            </w:pPr>
            <w:hyperlink r:id="rId4584" w:history="1">
              <w:r w:rsidRPr="00570E30">
                <w:rPr>
                  <w:color w:val="4E4E4E"/>
                  <w:sz w:val="16"/>
                  <w:szCs w:val="16"/>
                  <w:u w:val="single"/>
                  <w:bdr w:val="none" w:sz="0" w:space="0" w:color="auto" w:frame="1"/>
                </w:rPr>
                <w:t>Parent Involvement</w:t>
              </w:r>
            </w:hyperlink>
          </w:p>
        </w:tc>
      </w:tr>
      <w:tr w:rsidR="002D5F10" w:rsidRPr="00570E30" w14:paraId="3EBC770F" w14:textId="77777777" w:rsidTr="002D5F10">
        <w:tc>
          <w:tcPr>
            <w:tcW w:w="5425" w:type="dxa"/>
            <w:shd w:val="clear" w:color="auto" w:fill="auto"/>
            <w:tcMar>
              <w:top w:w="75" w:type="dxa"/>
              <w:left w:w="0" w:type="dxa"/>
              <w:bottom w:w="75" w:type="dxa"/>
              <w:right w:w="150" w:type="dxa"/>
            </w:tcMar>
            <w:vAlign w:val="bottom"/>
            <w:hideMark/>
          </w:tcPr>
          <w:p w14:paraId="52B86E8F" w14:textId="77777777" w:rsidR="002D5F10" w:rsidRPr="00570E30" w:rsidRDefault="002D5F10" w:rsidP="002D5F10">
            <w:pPr>
              <w:spacing w:line="240" w:lineRule="auto"/>
              <w:rPr>
                <w:sz w:val="16"/>
                <w:szCs w:val="16"/>
              </w:rPr>
            </w:pPr>
            <w:r w:rsidRPr="00570E30">
              <w:rPr>
                <w:sz w:val="16"/>
                <w:szCs w:val="16"/>
              </w:rPr>
              <w:t>6112</w:t>
            </w:r>
          </w:p>
        </w:tc>
        <w:tc>
          <w:tcPr>
            <w:tcW w:w="0" w:type="auto"/>
            <w:shd w:val="clear" w:color="auto" w:fill="auto"/>
            <w:tcMar>
              <w:top w:w="75" w:type="dxa"/>
              <w:left w:w="0" w:type="dxa"/>
              <w:bottom w:w="75" w:type="dxa"/>
              <w:right w:w="150" w:type="dxa"/>
            </w:tcMar>
            <w:vAlign w:val="bottom"/>
            <w:hideMark/>
          </w:tcPr>
          <w:p w14:paraId="0876558B" w14:textId="77777777" w:rsidR="002D5F10" w:rsidRPr="00570E30" w:rsidRDefault="002D5F10" w:rsidP="002D5F10">
            <w:pPr>
              <w:spacing w:line="240" w:lineRule="auto"/>
              <w:rPr>
                <w:sz w:val="16"/>
                <w:szCs w:val="16"/>
              </w:rPr>
            </w:pPr>
            <w:hyperlink r:id="rId4585" w:history="1">
              <w:r w:rsidRPr="00570E30">
                <w:rPr>
                  <w:color w:val="4E4E4E"/>
                  <w:sz w:val="16"/>
                  <w:szCs w:val="16"/>
                  <w:u w:val="single"/>
                  <w:bdr w:val="none" w:sz="0" w:space="0" w:color="auto" w:frame="1"/>
                </w:rPr>
                <w:t>School Day</w:t>
              </w:r>
            </w:hyperlink>
          </w:p>
        </w:tc>
      </w:tr>
      <w:tr w:rsidR="002D5F10" w:rsidRPr="00570E30" w14:paraId="5F23B695" w14:textId="77777777" w:rsidTr="002D5F10">
        <w:tc>
          <w:tcPr>
            <w:tcW w:w="5425" w:type="dxa"/>
            <w:shd w:val="clear" w:color="auto" w:fill="auto"/>
            <w:tcMar>
              <w:top w:w="75" w:type="dxa"/>
              <w:left w:w="0" w:type="dxa"/>
              <w:bottom w:w="75" w:type="dxa"/>
              <w:right w:w="150" w:type="dxa"/>
            </w:tcMar>
            <w:vAlign w:val="bottom"/>
            <w:hideMark/>
          </w:tcPr>
          <w:p w14:paraId="5F3051D0" w14:textId="77777777" w:rsidR="002D5F10" w:rsidRPr="00570E30" w:rsidRDefault="002D5F10" w:rsidP="002D5F10">
            <w:pPr>
              <w:spacing w:line="240" w:lineRule="auto"/>
              <w:rPr>
                <w:sz w:val="16"/>
                <w:szCs w:val="16"/>
              </w:rPr>
            </w:pPr>
            <w:r w:rsidRPr="00570E30">
              <w:rPr>
                <w:sz w:val="16"/>
                <w:szCs w:val="16"/>
              </w:rPr>
              <w:t>6112</w:t>
            </w:r>
          </w:p>
        </w:tc>
        <w:tc>
          <w:tcPr>
            <w:tcW w:w="0" w:type="auto"/>
            <w:shd w:val="clear" w:color="auto" w:fill="auto"/>
            <w:tcMar>
              <w:top w:w="75" w:type="dxa"/>
              <w:left w:w="0" w:type="dxa"/>
              <w:bottom w:w="75" w:type="dxa"/>
              <w:right w:w="150" w:type="dxa"/>
            </w:tcMar>
            <w:vAlign w:val="bottom"/>
            <w:hideMark/>
          </w:tcPr>
          <w:p w14:paraId="5BBF90D2" w14:textId="77777777" w:rsidR="002D5F10" w:rsidRPr="00570E30" w:rsidRDefault="002D5F10" w:rsidP="002D5F10">
            <w:pPr>
              <w:spacing w:line="240" w:lineRule="auto"/>
              <w:rPr>
                <w:sz w:val="16"/>
                <w:szCs w:val="16"/>
              </w:rPr>
            </w:pPr>
            <w:hyperlink r:id="rId4586" w:history="1">
              <w:r w:rsidRPr="00570E30">
                <w:rPr>
                  <w:color w:val="4E4E4E"/>
                  <w:sz w:val="16"/>
                  <w:szCs w:val="16"/>
                  <w:u w:val="single"/>
                  <w:bdr w:val="none" w:sz="0" w:space="0" w:color="auto" w:frame="1"/>
                </w:rPr>
                <w:t>School Day</w:t>
              </w:r>
            </w:hyperlink>
          </w:p>
        </w:tc>
      </w:tr>
      <w:tr w:rsidR="002D5F10" w:rsidRPr="00570E30" w14:paraId="3A1DB5C0" w14:textId="77777777" w:rsidTr="002D5F10">
        <w:tc>
          <w:tcPr>
            <w:tcW w:w="5425" w:type="dxa"/>
            <w:shd w:val="clear" w:color="auto" w:fill="auto"/>
            <w:tcMar>
              <w:top w:w="75" w:type="dxa"/>
              <w:left w:w="0" w:type="dxa"/>
              <w:bottom w:w="75" w:type="dxa"/>
              <w:right w:w="150" w:type="dxa"/>
            </w:tcMar>
            <w:vAlign w:val="bottom"/>
            <w:hideMark/>
          </w:tcPr>
          <w:p w14:paraId="78205A5A" w14:textId="77777777" w:rsidR="002D5F10" w:rsidRPr="00570E30" w:rsidRDefault="002D5F10" w:rsidP="002D5F10">
            <w:pPr>
              <w:spacing w:line="240" w:lineRule="auto"/>
              <w:rPr>
                <w:sz w:val="16"/>
                <w:szCs w:val="16"/>
              </w:rPr>
            </w:pPr>
            <w:r w:rsidRPr="00570E30">
              <w:rPr>
                <w:sz w:val="16"/>
                <w:szCs w:val="16"/>
              </w:rPr>
              <w:t>6141</w:t>
            </w:r>
          </w:p>
        </w:tc>
        <w:tc>
          <w:tcPr>
            <w:tcW w:w="0" w:type="auto"/>
            <w:shd w:val="clear" w:color="auto" w:fill="auto"/>
            <w:tcMar>
              <w:top w:w="75" w:type="dxa"/>
              <w:left w:w="0" w:type="dxa"/>
              <w:bottom w:w="75" w:type="dxa"/>
              <w:right w:w="150" w:type="dxa"/>
            </w:tcMar>
            <w:vAlign w:val="bottom"/>
            <w:hideMark/>
          </w:tcPr>
          <w:p w14:paraId="0C3721F0" w14:textId="77777777" w:rsidR="002D5F10" w:rsidRPr="00570E30" w:rsidRDefault="002D5F10" w:rsidP="002D5F10">
            <w:pPr>
              <w:spacing w:line="240" w:lineRule="auto"/>
              <w:rPr>
                <w:sz w:val="16"/>
                <w:szCs w:val="16"/>
              </w:rPr>
            </w:pPr>
            <w:hyperlink r:id="rId4587" w:history="1">
              <w:r w:rsidRPr="00570E30">
                <w:rPr>
                  <w:color w:val="4E4E4E"/>
                  <w:sz w:val="16"/>
                  <w:szCs w:val="16"/>
                  <w:u w:val="single"/>
                  <w:bdr w:val="none" w:sz="0" w:space="0" w:color="auto" w:frame="1"/>
                </w:rPr>
                <w:t>Curriculum Development And Evaluation</w:t>
              </w:r>
            </w:hyperlink>
          </w:p>
        </w:tc>
      </w:tr>
      <w:tr w:rsidR="002D5F10" w:rsidRPr="00570E30" w14:paraId="38E7380B" w14:textId="77777777" w:rsidTr="002D5F10">
        <w:tc>
          <w:tcPr>
            <w:tcW w:w="5425" w:type="dxa"/>
            <w:shd w:val="clear" w:color="auto" w:fill="auto"/>
            <w:tcMar>
              <w:top w:w="75" w:type="dxa"/>
              <w:left w:w="0" w:type="dxa"/>
              <w:bottom w:w="75" w:type="dxa"/>
              <w:right w:w="150" w:type="dxa"/>
            </w:tcMar>
            <w:vAlign w:val="bottom"/>
            <w:hideMark/>
          </w:tcPr>
          <w:p w14:paraId="20D25E1E" w14:textId="77777777" w:rsidR="002D5F10" w:rsidRPr="00570E30" w:rsidRDefault="002D5F10" w:rsidP="002D5F10">
            <w:pPr>
              <w:spacing w:line="240" w:lineRule="auto"/>
              <w:rPr>
                <w:sz w:val="16"/>
                <w:szCs w:val="16"/>
              </w:rPr>
            </w:pPr>
            <w:r w:rsidRPr="00570E30">
              <w:rPr>
                <w:sz w:val="16"/>
                <w:szCs w:val="16"/>
              </w:rPr>
              <w:t>6141.4</w:t>
            </w:r>
          </w:p>
        </w:tc>
        <w:tc>
          <w:tcPr>
            <w:tcW w:w="0" w:type="auto"/>
            <w:shd w:val="clear" w:color="auto" w:fill="auto"/>
            <w:tcMar>
              <w:top w:w="75" w:type="dxa"/>
              <w:left w:w="0" w:type="dxa"/>
              <w:bottom w:w="75" w:type="dxa"/>
              <w:right w:w="150" w:type="dxa"/>
            </w:tcMar>
            <w:vAlign w:val="bottom"/>
            <w:hideMark/>
          </w:tcPr>
          <w:p w14:paraId="417176CC" w14:textId="77777777" w:rsidR="002D5F10" w:rsidRPr="00570E30" w:rsidRDefault="002D5F10" w:rsidP="002D5F10">
            <w:pPr>
              <w:spacing w:line="240" w:lineRule="auto"/>
              <w:rPr>
                <w:sz w:val="16"/>
                <w:szCs w:val="16"/>
              </w:rPr>
            </w:pPr>
            <w:hyperlink r:id="rId4588" w:history="1">
              <w:r w:rsidRPr="00570E30">
                <w:rPr>
                  <w:color w:val="4E4E4E"/>
                  <w:sz w:val="16"/>
                  <w:szCs w:val="16"/>
                  <w:u w:val="single"/>
                  <w:bdr w:val="none" w:sz="0" w:space="0" w:color="auto" w:frame="1"/>
                </w:rPr>
                <w:t>International Baccalaureate Program</w:t>
              </w:r>
            </w:hyperlink>
          </w:p>
        </w:tc>
      </w:tr>
      <w:tr w:rsidR="002D5F10" w:rsidRPr="00570E30" w14:paraId="6781A4E2" w14:textId="77777777" w:rsidTr="002D5F10">
        <w:tc>
          <w:tcPr>
            <w:tcW w:w="5425" w:type="dxa"/>
            <w:shd w:val="clear" w:color="auto" w:fill="auto"/>
            <w:tcMar>
              <w:top w:w="75" w:type="dxa"/>
              <w:left w:w="0" w:type="dxa"/>
              <w:bottom w:w="75" w:type="dxa"/>
              <w:right w:w="150" w:type="dxa"/>
            </w:tcMar>
            <w:vAlign w:val="bottom"/>
            <w:hideMark/>
          </w:tcPr>
          <w:p w14:paraId="195DBFDC" w14:textId="77777777" w:rsidR="002D5F10" w:rsidRPr="00570E30" w:rsidRDefault="002D5F10" w:rsidP="002D5F10">
            <w:pPr>
              <w:spacing w:line="240" w:lineRule="auto"/>
              <w:rPr>
                <w:sz w:val="16"/>
                <w:szCs w:val="16"/>
              </w:rPr>
            </w:pPr>
            <w:r w:rsidRPr="00570E30">
              <w:rPr>
                <w:sz w:val="16"/>
                <w:szCs w:val="16"/>
              </w:rPr>
              <w:t>6143</w:t>
            </w:r>
          </w:p>
        </w:tc>
        <w:tc>
          <w:tcPr>
            <w:tcW w:w="0" w:type="auto"/>
            <w:shd w:val="clear" w:color="auto" w:fill="auto"/>
            <w:tcMar>
              <w:top w:w="75" w:type="dxa"/>
              <w:left w:w="0" w:type="dxa"/>
              <w:bottom w:w="75" w:type="dxa"/>
              <w:right w:w="150" w:type="dxa"/>
            </w:tcMar>
            <w:vAlign w:val="bottom"/>
            <w:hideMark/>
          </w:tcPr>
          <w:p w14:paraId="3C9627CD" w14:textId="77777777" w:rsidR="002D5F10" w:rsidRPr="00570E30" w:rsidRDefault="002D5F10" w:rsidP="002D5F10">
            <w:pPr>
              <w:spacing w:line="240" w:lineRule="auto"/>
              <w:rPr>
                <w:sz w:val="16"/>
                <w:szCs w:val="16"/>
              </w:rPr>
            </w:pPr>
            <w:hyperlink r:id="rId4589" w:history="1">
              <w:r w:rsidRPr="00570E30">
                <w:rPr>
                  <w:color w:val="4E4E4E"/>
                  <w:sz w:val="16"/>
                  <w:szCs w:val="16"/>
                  <w:u w:val="single"/>
                  <w:bdr w:val="none" w:sz="0" w:space="0" w:color="auto" w:frame="1"/>
                </w:rPr>
                <w:t>Courses Of Study</w:t>
              </w:r>
            </w:hyperlink>
          </w:p>
        </w:tc>
      </w:tr>
      <w:tr w:rsidR="002D5F10" w:rsidRPr="00570E30" w14:paraId="4D5E4C23" w14:textId="77777777" w:rsidTr="002D5F10">
        <w:tc>
          <w:tcPr>
            <w:tcW w:w="5425" w:type="dxa"/>
            <w:shd w:val="clear" w:color="auto" w:fill="auto"/>
            <w:tcMar>
              <w:top w:w="75" w:type="dxa"/>
              <w:left w:w="0" w:type="dxa"/>
              <w:bottom w:w="75" w:type="dxa"/>
              <w:right w:w="150" w:type="dxa"/>
            </w:tcMar>
            <w:vAlign w:val="bottom"/>
            <w:hideMark/>
          </w:tcPr>
          <w:p w14:paraId="739F61E4" w14:textId="77777777" w:rsidR="002D5F10" w:rsidRPr="00570E30" w:rsidRDefault="002D5F10" w:rsidP="002D5F10">
            <w:pPr>
              <w:spacing w:line="240" w:lineRule="auto"/>
              <w:rPr>
                <w:sz w:val="16"/>
                <w:szCs w:val="16"/>
              </w:rPr>
            </w:pPr>
            <w:r w:rsidRPr="00570E30">
              <w:rPr>
                <w:sz w:val="16"/>
                <w:szCs w:val="16"/>
              </w:rPr>
              <w:t>6143</w:t>
            </w:r>
          </w:p>
        </w:tc>
        <w:tc>
          <w:tcPr>
            <w:tcW w:w="0" w:type="auto"/>
            <w:shd w:val="clear" w:color="auto" w:fill="auto"/>
            <w:tcMar>
              <w:top w:w="75" w:type="dxa"/>
              <w:left w:w="0" w:type="dxa"/>
              <w:bottom w:w="75" w:type="dxa"/>
              <w:right w:w="150" w:type="dxa"/>
            </w:tcMar>
            <w:vAlign w:val="bottom"/>
            <w:hideMark/>
          </w:tcPr>
          <w:p w14:paraId="447B6855" w14:textId="77777777" w:rsidR="002D5F10" w:rsidRPr="00570E30" w:rsidRDefault="002D5F10" w:rsidP="002D5F10">
            <w:pPr>
              <w:spacing w:line="240" w:lineRule="auto"/>
              <w:rPr>
                <w:sz w:val="16"/>
                <w:szCs w:val="16"/>
              </w:rPr>
            </w:pPr>
            <w:hyperlink r:id="rId4590" w:history="1">
              <w:r w:rsidRPr="00570E30">
                <w:rPr>
                  <w:color w:val="4E4E4E"/>
                  <w:sz w:val="16"/>
                  <w:szCs w:val="16"/>
                  <w:u w:val="single"/>
                  <w:bdr w:val="none" w:sz="0" w:space="0" w:color="auto" w:frame="1"/>
                </w:rPr>
                <w:t>Courses Of Study</w:t>
              </w:r>
            </w:hyperlink>
          </w:p>
        </w:tc>
      </w:tr>
      <w:tr w:rsidR="002D5F10" w:rsidRPr="00570E30" w14:paraId="12BF22E9" w14:textId="77777777" w:rsidTr="002D5F10">
        <w:tc>
          <w:tcPr>
            <w:tcW w:w="5425" w:type="dxa"/>
            <w:shd w:val="clear" w:color="auto" w:fill="auto"/>
            <w:tcMar>
              <w:top w:w="75" w:type="dxa"/>
              <w:left w:w="0" w:type="dxa"/>
              <w:bottom w:w="75" w:type="dxa"/>
              <w:right w:w="150" w:type="dxa"/>
            </w:tcMar>
            <w:vAlign w:val="bottom"/>
            <w:hideMark/>
          </w:tcPr>
          <w:p w14:paraId="359BAA97" w14:textId="77777777" w:rsidR="002D5F10" w:rsidRPr="00570E30" w:rsidRDefault="002D5F10" w:rsidP="002D5F10">
            <w:pPr>
              <w:spacing w:line="240" w:lineRule="auto"/>
              <w:rPr>
                <w:sz w:val="16"/>
                <w:szCs w:val="16"/>
              </w:rPr>
            </w:pPr>
            <w:r w:rsidRPr="00570E30">
              <w:rPr>
                <w:sz w:val="16"/>
                <w:szCs w:val="16"/>
              </w:rPr>
              <w:t>6145</w:t>
            </w:r>
          </w:p>
        </w:tc>
        <w:tc>
          <w:tcPr>
            <w:tcW w:w="0" w:type="auto"/>
            <w:shd w:val="clear" w:color="auto" w:fill="auto"/>
            <w:tcMar>
              <w:top w:w="75" w:type="dxa"/>
              <w:left w:w="0" w:type="dxa"/>
              <w:bottom w:w="75" w:type="dxa"/>
              <w:right w:w="150" w:type="dxa"/>
            </w:tcMar>
            <w:vAlign w:val="bottom"/>
            <w:hideMark/>
          </w:tcPr>
          <w:p w14:paraId="2FEC2E76" w14:textId="77777777" w:rsidR="002D5F10" w:rsidRPr="00570E30" w:rsidRDefault="002D5F10" w:rsidP="002D5F10">
            <w:pPr>
              <w:spacing w:line="240" w:lineRule="auto"/>
              <w:rPr>
                <w:sz w:val="16"/>
                <w:szCs w:val="16"/>
              </w:rPr>
            </w:pPr>
            <w:hyperlink r:id="rId4591" w:history="1">
              <w:r w:rsidRPr="00570E30">
                <w:rPr>
                  <w:color w:val="4E4E4E"/>
                  <w:sz w:val="16"/>
                  <w:szCs w:val="16"/>
                  <w:u w:val="single"/>
                  <w:bdr w:val="none" w:sz="0" w:space="0" w:color="auto" w:frame="1"/>
                </w:rPr>
                <w:t>Extracurricular And Cocurricular Activities</w:t>
              </w:r>
            </w:hyperlink>
          </w:p>
        </w:tc>
      </w:tr>
      <w:tr w:rsidR="002D5F10" w:rsidRPr="00570E30" w14:paraId="007DA1EA" w14:textId="77777777" w:rsidTr="002D5F10">
        <w:tc>
          <w:tcPr>
            <w:tcW w:w="5425" w:type="dxa"/>
            <w:shd w:val="clear" w:color="auto" w:fill="auto"/>
            <w:tcMar>
              <w:top w:w="75" w:type="dxa"/>
              <w:left w:w="0" w:type="dxa"/>
              <w:bottom w:w="75" w:type="dxa"/>
              <w:right w:w="150" w:type="dxa"/>
            </w:tcMar>
            <w:vAlign w:val="bottom"/>
            <w:hideMark/>
          </w:tcPr>
          <w:p w14:paraId="49AB0768" w14:textId="77777777" w:rsidR="002D5F10" w:rsidRPr="00570E30" w:rsidRDefault="002D5F10" w:rsidP="002D5F10">
            <w:pPr>
              <w:spacing w:line="240" w:lineRule="auto"/>
              <w:rPr>
                <w:sz w:val="16"/>
                <w:szCs w:val="16"/>
              </w:rPr>
            </w:pPr>
            <w:r w:rsidRPr="00570E30">
              <w:rPr>
                <w:sz w:val="16"/>
                <w:szCs w:val="16"/>
              </w:rPr>
              <w:t>6145</w:t>
            </w:r>
          </w:p>
        </w:tc>
        <w:tc>
          <w:tcPr>
            <w:tcW w:w="0" w:type="auto"/>
            <w:shd w:val="clear" w:color="auto" w:fill="auto"/>
            <w:tcMar>
              <w:top w:w="75" w:type="dxa"/>
              <w:left w:w="0" w:type="dxa"/>
              <w:bottom w:w="75" w:type="dxa"/>
              <w:right w:w="150" w:type="dxa"/>
            </w:tcMar>
            <w:vAlign w:val="bottom"/>
            <w:hideMark/>
          </w:tcPr>
          <w:p w14:paraId="4147F48D" w14:textId="77777777" w:rsidR="002D5F10" w:rsidRPr="00570E30" w:rsidRDefault="002D5F10" w:rsidP="002D5F10">
            <w:pPr>
              <w:spacing w:line="240" w:lineRule="auto"/>
              <w:rPr>
                <w:sz w:val="16"/>
                <w:szCs w:val="16"/>
              </w:rPr>
            </w:pPr>
            <w:hyperlink r:id="rId4592" w:history="1">
              <w:r w:rsidRPr="00570E30">
                <w:rPr>
                  <w:color w:val="4E4E4E"/>
                  <w:sz w:val="16"/>
                  <w:szCs w:val="16"/>
                  <w:u w:val="single"/>
                  <w:bdr w:val="none" w:sz="0" w:space="0" w:color="auto" w:frame="1"/>
                </w:rPr>
                <w:t>Extracurricular And Cocurricular Activities</w:t>
              </w:r>
            </w:hyperlink>
          </w:p>
        </w:tc>
      </w:tr>
      <w:tr w:rsidR="002D5F10" w:rsidRPr="00570E30" w14:paraId="5469CA3B" w14:textId="77777777" w:rsidTr="002D5F10">
        <w:tc>
          <w:tcPr>
            <w:tcW w:w="5425" w:type="dxa"/>
            <w:shd w:val="clear" w:color="auto" w:fill="auto"/>
            <w:tcMar>
              <w:top w:w="75" w:type="dxa"/>
              <w:left w:w="0" w:type="dxa"/>
              <w:bottom w:w="75" w:type="dxa"/>
              <w:right w:w="150" w:type="dxa"/>
            </w:tcMar>
            <w:vAlign w:val="bottom"/>
            <w:hideMark/>
          </w:tcPr>
          <w:p w14:paraId="6EB93591" w14:textId="77777777" w:rsidR="002D5F10" w:rsidRPr="00570E30" w:rsidRDefault="002D5F10" w:rsidP="002D5F10">
            <w:pPr>
              <w:spacing w:line="240" w:lineRule="auto"/>
              <w:rPr>
                <w:sz w:val="16"/>
                <w:szCs w:val="16"/>
              </w:rPr>
            </w:pPr>
            <w:r w:rsidRPr="00570E30">
              <w:rPr>
                <w:sz w:val="16"/>
                <w:szCs w:val="16"/>
              </w:rPr>
              <w:t>6145.5</w:t>
            </w:r>
          </w:p>
        </w:tc>
        <w:tc>
          <w:tcPr>
            <w:tcW w:w="0" w:type="auto"/>
            <w:shd w:val="clear" w:color="auto" w:fill="auto"/>
            <w:tcMar>
              <w:top w:w="75" w:type="dxa"/>
              <w:left w:w="0" w:type="dxa"/>
              <w:bottom w:w="75" w:type="dxa"/>
              <w:right w:w="150" w:type="dxa"/>
            </w:tcMar>
            <w:vAlign w:val="bottom"/>
            <w:hideMark/>
          </w:tcPr>
          <w:p w14:paraId="5248F848" w14:textId="77777777" w:rsidR="002D5F10" w:rsidRPr="00570E30" w:rsidRDefault="002D5F10" w:rsidP="002D5F10">
            <w:pPr>
              <w:spacing w:line="240" w:lineRule="auto"/>
              <w:rPr>
                <w:sz w:val="16"/>
                <w:szCs w:val="16"/>
              </w:rPr>
            </w:pPr>
            <w:hyperlink r:id="rId4593" w:history="1">
              <w:r w:rsidRPr="00570E30">
                <w:rPr>
                  <w:color w:val="4E4E4E"/>
                  <w:sz w:val="16"/>
                  <w:szCs w:val="16"/>
                  <w:u w:val="single"/>
                  <w:bdr w:val="none" w:sz="0" w:space="0" w:color="auto" w:frame="1"/>
                </w:rPr>
                <w:t>Student Organizations And Equal Access</w:t>
              </w:r>
            </w:hyperlink>
          </w:p>
        </w:tc>
      </w:tr>
      <w:tr w:rsidR="002D5F10" w:rsidRPr="00570E30" w14:paraId="70EDA62E" w14:textId="77777777" w:rsidTr="002D5F10">
        <w:tc>
          <w:tcPr>
            <w:tcW w:w="5425" w:type="dxa"/>
            <w:shd w:val="clear" w:color="auto" w:fill="auto"/>
            <w:tcMar>
              <w:top w:w="75" w:type="dxa"/>
              <w:left w:w="0" w:type="dxa"/>
              <w:bottom w:w="75" w:type="dxa"/>
              <w:right w:w="150" w:type="dxa"/>
            </w:tcMar>
            <w:vAlign w:val="bottom"/>
            <w:hideMark/>
          </w:tcPr>
          <w:p w14:paraId="79801EBC" w14:textId="77777777" w:rsidR="002D5F10" w:rsidRPr="00570E30" w:rsidRDefault="002D5F10" w:rsidP="002D5F10">
            <w:pPr>
              <w:spacing w:line="240" w:lineRule="auto"/>
              <w:rPr>
                <w:sz w:val="16"/>
                <w:szCs w:val="16"/>
              </w:rPr>
            </w:pPr>
            <w:r w:rsidRPr="00570E30">
              <w:rPr>
                <w:sz w:val="16"/>
                <w:szCs w:val="16"/>
              </w:rPr>
              <w:t>6145.5</w:t>
            </w:r>
          </w:p>
        </w:tc>
        <w:tc>
          <w:tcPr>
            <w:tcW w:w="0" w:type="auto"/>
            <w:shd w:val="clear" w:color="auto" w:fill="auto"/>
            <w:tcMar>
              <w:top w:w="75" w:type="dxa"/>
              <w:left w:w="0" w:type="dxa"/>
              <w:bottom w:w="75" w:type="dxa"/>
              <w:right w:w="150" w:type="dxa"/>
            </w:tcMar>
            <w:vAlign w:val="bottom"/>
            <w:hideMark/>
          </w:tcPr>
          <w:p w14:paraId="43280251" w14:textId="77777777" w:rsidR="002D5F10" w:rsidRPr="00570E30" w:rsidRDefault="002D5F10" w:rsidP="002D5F10">
            <w:pPr>
              <w:spacing w:line="240" w:lineRule="auto"/>
              <w:rPr>
                <w:sz w:val="16"/>
                <w:szCs w:val="16"/>
              </w:rPr>
            </w:pPr>
            <w:hyperlink r:id="rId4594" w:history="1">
              <w:r w:rsidRPr="00570E30">
                <w:rPr>
                  <w:color w:val="4E4E4E"/>
                  <w:sz w:val="16"/>
                  <w:szCs w:val="16"/>
                  <w:u w:val="single"/>
                  <w:bdr w:val="none" w:sz="0" w:space="0" w:color="auto" w:frame="1"/>
                </w:rPr>
                <w:t>Student Organizations And Equal Access</w:t>
              </w:r>
            </w:hyperlink>
          </w:p>
        </w:tc>
      </w:tr>
      <w:tr w:rsidR="002D5F10" w:rsidRPr="00570E30" w14:paraId="0F194171" w14:textId="77777777" w:rsidTr="002D5F10">
        <w:tc>
          <w:tcPr>
            <w:tcW w:w="5425" w:type="dxa"/>
            <w:shd w:val="clear" w:color="auto" w:fill="auto"/>
            <w:tcMar>
              <w:top w:w="75" w:type="dxa"/>
              <w:left w:w="0" w:type="dxa"/>
              <w:bottom w:w="75" w:type="dxa"/>
              <w:right w:w="150" w:type="dxa"/>
            </w:tcMar>
            <w:vAlign w:val="bottom"/>
            <w:hideMark/>
          </w:tcPr>
          <w:p w14:paraId="680D1ADC" w14:textId="77777777" w:rsidR="002D5F10" w:rsidRPr="00570E30" w:rsidRDefault="002D5F10" w:rsidP="002D5F10">
            <w:pPr>
              <w:spacing w:line="240" w:lineRule="auto"/>
              <w:rPr>
                <w:sz w:val="16"/>
                <w:szCs w:val="16"/>
              </w:rPr>
            </w:pPr>
            <w:r w:rsidRPr="00570E30">
              <w:rPr>
                <w:sz w:val="16"/>
                <w:szCs w:val="16"/>
              </w:rPr>
              <w:t>6145.5-E PDF(1)</w:t>
            </w:r>
          </w:p>
        </w:tc>
        <w:tc>
          <w:tcPr>
            <w:tcW w:w="0" w:type="auto"/>
            <w:shd w:val="clear" w:color="auto" w:fill="auto"/>
            <w:tcMar>
              <w:top w:w="75" w:type="dxa"/>
              <w:left w:w="0" w:type="dxa"/>
              <w:bottom w:w="75" w:type="dxa"/>
              <w:right w:w="150" w:type="dxa"/>
            </w:tcMar>
            <w:vAlign w:val="bottom"/>
            <w:hideMark/>
          </w:tcPr>
          <w:p w14:paraId="59CC5658" w14:textId="77777777" w:rsidR="002D5F10" w:rsidRPr="00570E30" w:rsidRDefault="002D5F10" w:rsidP="002D5F10">
            <w:pPr>
              <w:spacing w:line="240" w:lineRule="auto"/>
              <w:rPr>
                <w:sz w:val="16"/>
                <w:szCs w:val="16"/>
              </w:rPr>
            </w:pPr>
            <w:hyperlink r:id="rId4595" w:history="1">
              <w:r w:rsidRPr="00570E30">
                <w:rPr>
                  <w:color w:val="4E4E4E"/>
                  <w:sz w:val="16"/>
                  <w:szCs w:val="16"/>
                  <w:u w:val="single"/>
                  <w:bdr w:val="none" w:sz="0" w:space="0" w:color="auto" w:frame="1"/>
                </w:rPr>
                <w:t>Student Organizations And Equal Access</w:t>
              </w:r>
            </w:hyperlink>
          </w:p>
        </w:tc>
      </w:tr>
      <w:tr w:rsidR="002D5F10" w:rsidRPr="00570E30" w14:paraId="2D0BB969" w14:textId="77777777" w:rsidTr="002D5F10">
        <w:tc>
          <w:tcPr>
            <w:tcW w:w="5425" w:type="dxa"/>
            <w:shd w:val="clear" w:color="auto" w:fill="auto"/>
            <w:tcMar>
              <w:top w:w="75" w:type="dxa"/>
              <w:left w:w="0" w:type="dxa"/>
              <w:bottom w:w="75" w:type="dxa"/>
              <w:right w:w="150" w:type="dxa"/>
            </w:tcMar>
            <w:vAlign w:val="bottom"/>
            <w:hideMark/>
          </w:tcPr>
          <w:p w14:paraId="56F04CDD" w14:textId="77777777" w:rsidR="002D5F10" w:rsidRPr="00570E30" w:rsidRDefault="002D5F10" w:rsidP="002D5F10">
            <w:pPr>
              <w:spacing w:line="240" w:lineRule="auto"/>
              <w:rPr>
                <w:sz w:val="16"/>
                <w:szCs w:val="16"/>
              </w:rPr>
            </w:pPr>
            <w:r w:rsidRPr="00570E30">
              <w:rPr>
                <w:sz w:val="16"/>
                <w:szCs w:val="16"/>
              </w:rPr>
              <w:t>6146.1</w:t>
            </w:r>
          </w:p>
        </w:tc>
        <w:tc>
          <w:tcPr>
            <w:tcW w:w="0" w:type="auto"/>
            <w:shd w:val="clear" w:color="auto" w:fill="auto"/>
            <w:tcMar>
              <w:top w:w="75" w:type="dxa"/>
              <w:left w:w="0" w:type="dxa"/>
              <w:bottom w:w="75" w:type="dxa"/>
              <w:right w:w="150" w:type="dxa"/>
            </w:tcMar>
            <w:vAlign w:val="bottom"/>
            <w:hideMark/>
          </w:tcPr>
          <w:p w14:paraId="5BC198B2" w14:textId="77777777" w:rsidR="002D5F10" w:rsidRPr="00570E30" w:rsidRDefault="002D5F10" w:rsidP="002D5F10">
            <w:pPr>
              <w:spacing w:line="240" w:lineRule="auto"/>
              <w:rPr>
                <w:sz w:val="16"/>
                <w:szCs w:val="16"/>
              </w:rPr>
            </w:pPr>
            <w:hyperlink r:id="rId4596" w:history="1">
              <w:r w:rsidRPr="00570E30">
                <w:rPr>
                  <w:color w:val="4E4E4E"/>
                  <w:sz w:val="16"/>
                  <w:szCs w:val="16"/>
                  <w:u w:val="single"/>
                  <w:bdr w:val="none" w:sz="0" w:space="0" w:color="auto" w:frame="1"/>
                </w:rPr>
                <w:t>High School Graduation Requirements</w:t>
              </w:r>
            </w:hyperlink>
          </w:p>
        </w:tc>
      </w:tr>
      <w:tr w:rsidR="002D5F10" w:rsidRPr="00570E30" w14:paraId="144A6E56" w14:textId="77777777" w:rsidTr="002D5F10">
        <w:tc>
          <w:tcPr>
            <w:tcW w:w="5425" w:type="dxa"/>
            <w:shd w:val="clear" w:color="auto" w:fill="auto"/>
            <w:tcMar>
              <w:top w:w="75" w:type="dxa"/>
              <w:left w:w="0" w:type="dxa"/>
              <w:bottom w:w="75" w:type="dxa"/>
              <w:right w:w="150" w:type="dxa"/>
            </w:tcMar>
            <w:vAlign w:val="bottom"/>
            <w:hideMark/>
          </w:tcPr>
          <w:p w14:paraId="35D4B555" w14:textId="77777777" w:rsidR="002D5F10" w:rsidRPr="00570E30" w:rsidRDefault="002D5F10" w:rsidP="002D5F10">
            <w:pPr>
              <w:spacing w:line="240" w:lineRule="auto"/>
              <w:rPr>
                <w:sz w:val="16"/>
                <w:szCs w:val="16"/>
              </w:rPr>
            </w:pPr>
            <w:r w:rsidRPr="00570E30">
              <w:rPr>
                <w:sz w:val="16"/>
                <w:szCs w:val="16"/>
              </w:rPr>
              <w:t>6146.11</w:t>
            </w:r>
          </w:p>
        </w:tc>
        <w:tc>
          <w:tcPr>
            <w:tcW w:w="0" w:type="auto"/>
            <w:shd w:val="clear" w:color="auto" w:fill="auto"/>
            <w:tcMar>
              <w:top w:w="75" w:type="dxa"/>
              <w:left w:w="0" w:type="dxa"/>
              <w:bottom w:w="75" w:type="dxa"/>
              <w:right w:w="150" w:type="dxa"/>
            </w:tcMar>
            <w:vAlign w:val="bottom"/>
            <w:hideMark/>
          </w:tcPr>
          <w:p w14:paraId="3C3D3C98" w14:textId="77777777" w:rsidR="002D5F10" w:rsidRPr="00570E30" w:rsidRDefault="002D5F10" w:rsidP="002D5F10">
            <w:pPr>
              <w:spacing w:line="240" w:lineRule="auto"/>
              <w:rPr>
                <w:sz w:val="16"/>
                <w:szCs w:val="16"/>
              </w:rPr>
            </w:pPr>
            <w:hyperlink r:id="rId4597" w:history="1">
              <w:r w:rsidRPr="00570E30">
                <w:rPr>
                  <w:color w:val="4E4E4E"/>
                  <w:sz w:val="16"/>
                  <w:szCs w:val="16"/>
                  <w:u w:val="single"/>
                  <w:bdr w:val="none" w:sz="0" w:space="0" w:color="auto" w:frame="1"/>
                </w:rPr>
                <w:t>Alternative Credits Toward Graduation</w:t>
              </w:r>
            </w:hyperlink>
          </w:p>
        </w:tc>
      </w:tr>
      <w:tr w:rsidR="002D5F10" w:rsidRPr="00570E30" w14:paraId="30436857" w14:textId="77777777" w:rsidTr="002D5F10">
        <w:tc>
          <w:tcPr>
            <w:tcW w:w="5425" w:type="dxa"/>
            <w:shd w:val="clear" w:color="auto" w:fill="auto"/>
            <w:tcMar>
              <w:top w:w="75" w:type="dxa"/>
              <w:left w:w="0" w:type="dxa"/>
              <w:bottom w:w="75" w:type="dxa"/>
              <w:right w:w="150" w:type="dxa"/>
            </w:tcMar>
            <w:vAlign w:val="bottom"/>
            <w:hideMark/>
          </w:tcPr>
          <w:p w14:paraId="067787ED" w14:textId="77777777" w:rsidR="002D5F10" w:rsidRPr="00570E30" w:rsidRDefault="002D5F10" w:rsidP="002D5F10">
            <w:pPr>
              <w:spacing w:line="240" w:lineRule="auto"/>
              <w:rPr>
                <w:sz w:val="16"/>
                <w:szCs w:val="16"/>
              </w:rPr>
            </w:pPr>
            <w:r w:rsidRPr="00570E30">
              <w:rPr>
                <w:sz w:val="16"/>
                <w:szCs w:val="16"/>
              </w:rPr>
              <w:t>6146.11</w:t>
            </w:r>
          </w:p>
        </w:tc>
        <w:tc>
          <w:tcPr>
            <w:tcW w:w="0" w:type="auto"/>
            <w:shd w:val="clear" w:color="auto" w:fill="auto"/>
            <w:tcMar>
              <w:top w:w="75" w:type="dxa"/>
              <w:left w:w="0" w:type="dxa"/>
              <w:bottom w:w="75" w:type="dxa"/>
              <w:right w:w="150" w:type="dxa"/>
            </w:tcMar>
            <w:vAlign w:val="bottom"/>
            <w:hideMark/>
          </w:tcPr>
          <w:p w14:paraId="32A648CB" w14:textId="77777777" w:rsidR="002D5F10" w:rsidRPr="00570E30" w:rsidRDefault="002D5F10" w:rsidP="002D5F10">
            <w:pPr>
              <w:spacing w:line="240" w:lineRule="auto"/>
              <w:rPr>
                <w:sz w:val="16"/>
                <w:szCs w:val="16"/>
              </w:rPr>
            </w:pPr>
            <w:hyperlink r:id="rId4598" w:history="1">
              <w:r w:rsidRPr="00570E30">
                <w:rPr>
                  <w:color w:val="4E4E4E"/>
                  <w:sz w:val="16"/>
                  <w:szCs w:val="16"/>
                  <w:u w:val="single"/>
                  <w:bdr w:val="none" w:sz="0" w:space="0" w:color="auto" w:frame="1"/>
                </w:rPr>
                <w:t>Alternative Credits Toward Graduation</w:t>
              </w:r>
            </w:hyperlink>
          </w:p>
        </w:tc>
      </w:tr>
      <w:tr w:rsidR="002D5F10" w:rsidRPr="00570E30" w14:paraId="68DFA156" w14:textId="77777777" w:rsidTr="002D5F10">
        <w:tc>
          <w:tcPr>
            <w:tcW w:w="5425" w:type="dxa"/>
            <w:shd w:val="clear" w:color="auto" w:fill="auto"/>
            <w:tcMar>
              <w:top w:w="75" w:type="dxa"/>
              <w:left w:w="0" w:type="dxa"/>
              <w:bottom w:w="75" w:type="dxa"/>
              <w:right w:w="150" w:type="dxa"/>
            </w:tcMar>
            <w:vAlign w:val="bottom"/>
            <w:hideMark/>
          </w:tcPr>
          <w:p w14:paraId="2506AE38" w14:textId="77777777" w:rsidR="002D5F10" w:rsidRPr="00570E30" w:rsidRDefault="002D5F10" w:rsidP="002D5F10">
            <w:pPr>
              <w:spacing w:line="240" w:lineRule="auto"/>
              <w:rPr>
                <w:sz w:val="16"/>
                <w:szCs w:val="16"/>
              </w:rPr>
            </w:pPr>
            <w:r w:rsidRPr="00570E30">
              <w:rPr>
                <w:sz w:val="16"/>
                <w:szCs w:val="16"/>
              </w:rPr>
              <w:t>6146.2</w:t>
            </w:r>
          </w:p>
        </w:tc>
        <w:tc>
          <w:tcPr>
            <w:tcW w:w="0" w:type="auto"/>
            <w:shd w:val="clear" w:color="auto" w:fill="auto"/>
            <w:tcMar>
              <w:top w:w="75" w:type="dxa"/>
              <w:left w:w="0" w:type="dxa"/>
              <w:bottom w:w="75" w:type="dxa"/>
              <w:right w:w="150" w:type="dxa"/>
            </w:tcMar>
            <w:vAlign w:val="bottom"/>
            <w:hideMark/>
          </w:tcPr>
          <w:p w14:paraId="0C56614E" w14:textId="77777777" w:rsidR="002D5F10" w:rsidRPr="00570E30" w:rsidRDefault="002D5F10" w:rsidP="002D5F10">
            <w:pPr>
              <w:spacing w:line="240" w:lineRule="auto"/>
              <w:rPr>
                <w:sz w:val="16"/>
                <w:szCs w:val="16"/>
              </w:rPr>
            </w:pPr>
            <w:hyperlink r:id="rId4599" w:history="1">
              <w:r w:rsidRPr="00570E30">
                <w:rPr>
                  <w:color w:val="4E4E4E"/>
                  <w:sz w:val="16"/>
                  <w:szCs w:val="16"/>
                  <w:u w:val="single"/>
                  <w:bdr w:val="none" w:sz="0" w:space="0" w:color="auto" w:frame="1"/>
                </w:rPr>
                <w:t>Certificate Of Proficiency/High School Equivalency</w:t>
              </w:r>
            </w:hyperlink>
          </w:p>
        </w:tc>
      </w:tr>
      <w:tr w:rsidR="002D5F10" w:rsidRPr="00570E30" w14:paraId="7AB41114" w14:textId="77777777" w:rsidTr="002D5F10">
        <w:tc>
          <w:tcPr>
            <w:tcW w:w="5425" w:type="dxa"/>
            <w:shd w:val="clear" w:color="auto" w:fill="auto"/>
            <w:tcMar>
              <w:top w:w="75" w:type="dxa"/>
              <w:left w:w="0" w:type="dxa"/>
              <w:bottom w:w="75" w:type="dxa"/>
              <w:right w:w="150" w:type="dxa"/>
            </w:tcMar>
            <w:vAlign w:val="bottom"/>
            <w:hideMark/>
          </w:tcPr>
          <w:p w14:paraId="663D3C54" w14:textId="77777777" w:rsidR="002D5F10" w:rsidRPr="00570E30" w:rsidRDefault="002D5F10" w:rsidP="002D5F10">
            <w:pPr>
              <w:spacing w:line="240" w:lineRule="auto"/>
              <w:rPr>
                <w:sz w:val="16"/>
                <w:szCs w:val="16"/>
              </w:rPr>
            </w:pPr>
            <w:r w:rsidRPr="00570E30">
              <w:rPr>
                <w:sz w:val="16"/>
                <w:szCs w:val="16"/>
              </w:rPr>
              <w:t>6146.2</w:t>
            </w:r>
          </w:p>
        </w:tc>
        <w:tc>
          <w:tcPr>
            <w:tcW w:w="0" w:type="auto"/>
            <w:shd w:val="clear" w:color="auto" w:fill="auto"/>
            <w:tcMar>
              <w:top w:w="75" w:type="dxa"/>
              <w:left w:w="0" w:type="dxa"/>
              <w:bottom w:w="75" w:type="dxa"/>
              <w:right w:w="150" w:type="dxa"/>
            </w:tcMar>
            <w:vAlign w:val="bottom"/>
            <w:hideMark/>
          </w:tcPr>
          <w:p w14:paraId="5640456C" w14:textId="77777777" w:rsidR="002D5F10" w:rsidRPr="00570E30" w:rsidRDefault="002D5F10" w:rsidP="002D5F10">
            <w:pPr>
              <w:spacing w:line="240" w:lineRule="auto"/>
              <w:rPr>
                <w:sz w:val="16"/>
                <w:szCs w:val="16"/>
              </w:rPr>
            </w:pPr>
            <w:hyperlink r:id="rId4600" w:history="1">
              <w:r w:rsidRPr="00570E30">
                <w:rPr>
                  <w:color w:val="4E4E4E"/>
                  <w:sz w:val="16"/>
                  <w:szCs w:val="16"/>
                  <w:u w:val="single"/>
                  <w:bdr w:val="none" w:sz="0" w:space="0" w:color="auto" w:frame="1"/>
                </w:rPr>
                <w:t>Certificate Of Proficiency/High School Equivalency</w:t>
              </w:r>
            </w:hyperlink>
          </w:p>
        </w:tc>
      </w:tr>
      <w:tr w:rsidR="002D5F10" w:rsidRPr="00570E30" w14:paraId="45F9BD61" w14:textId="77777777" w:rsidTr="002D5F10">
        <w:tc>
          <w:tcPr>
            <w:tcW w:w="5425" w:type="dxa"/>
            <w:shd w:val="clear" w:color="auto" w:fill="auto"/>
            <w:tcMar>
              <w:top w:w="75" w:type="dxa"/>
              <w:left w:w="0" w:type="dxa"/>
              <w:bottom w:w="75" w:type="dxa"/>
              <w:right w:w="150" w:type="dxa"/>
            </w:tcMar>
            <w:vAlign w:val="bottom"/>
            <w:hideMark/>
          </w:tcPr>
          <w:p w14:paraId="69002C17" w14:textId="77777777" w:rsidR="002D5F10" w:rsidRPr="00570E30" w:rsidRDefault="002D5F10" w:rsidP="002D5F10">
            <w:pPr>
              <w:spacing w:line="240" w:lineRule="auto"/>
              <w:rPr>
                <w:sz w:val="16"/>
                <w:szCs w:val="16"/>
              </w:rPr>
            </w:pPr>
            <w:r w:rsidRPr="00570E30">
              <w:rPr>
                <w:sz w:val="16"/>
                <w:szCs w:val="16"/>
              </w:rPr>
              <w:t>6146.2-E PDF(1)</w:t>
            </w:r>
          </w:p>
        </w:tc>
        <w:tc>
          <w:tcPr>
            <w:tcW w:w="0" w:type="auto"/>
            <w:shd w:val="clear" w:color="auto" w:fill="auto"/>
            <w:tcMar>
              <w:top w:w="75" w:type="dxa"/>
              <w:left w:w="0" w:type="dxa"/>
              <w:bottom w:w="75" w:type="dxa"/>
              <w:right w:w="150" w:type="dxa"/>
            </w:tcMar>
            <w:vAlign w:val="bottom"/>
            <w:hideMark/>
          </w:tcPr>
          <w:p w14:paraId="46A86A10" w14:textId="77777777" w:rsidR="002D5F10" w:rsidRPr="00570E30" w:rsidRDefault="002D5F10" w:rsidP="002D5F10">
            <w:pPr>
              <w:spacing w:line="240" w:lineRule="auto"/>
              <w:rPr>
                <w:sz w:val="16"/>
                <w:szCs w:val="16"/>
              </w:rPr>
            </w:pPr>
            <w:hyperlink r:id="rId4601" w:history="1">
              <w:r w:rsidRPr="00570E30">
                <w:rPr>
                  <w:color w:val="4E4E4E"/>
                  <w:sz w:val="16"/>
                  <w:szCs w:val="16"/>
                  <w:u w:val="single"/>
                  <w:bdr w:val="none" w:sz="0" w:space="0" w:color="auto" w:frame="1"/>
                </w:rPr>
                <w:t>Certificate Of Proficiency/High School Equivalency</w:t>
              </w:r>
            </w:hyperlink>
          </w:p>
        </w:tc>
      </w:tr>
      <w:tr w:rsidR="002D5F10" w:rsidRPr="00570E30" w14:paraId="07FFA04F" w14:textId="77777777" w:rsidTr="002D5F10">
        <w:tc>
          <w:tcPr>
            <w:tcW w:w="5425" w:type="dxa"/>
            <w:shd w:val="clear" w:color="auto" w:fill="auto"/>
            <w:tcMar>
              <w:top w:w="75" w:type="dxa"/>
              <w:left w:w="0" w:type="dxa"/>
              <w:bottom w:w="75" w:type="dxa"/>
              <w:right w:w="150" w:type="dxa"/>
            </w:tcMar>
            <w:vAlign w:val="bottom"/>
            <w:hideMark/>
          </w:tcPr>
          <w:p w14:paraId="18E31CB7"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5BD1503A" w14:textId="77777777" w:rsidR="002D5F10" w:rsidRPr="00570E30" w:rsidRDefault="002D5F10" w:rsidP="002D5F10">
            <w:pPr>
              <w:spacing w:line="240" w:lineRule="auto"/>
              <w:rPr>
                <w:sz w:val="16"/>
                <w:szCs w:val="16"/>
              </w:rPr>
            </w:pPr>
            <w:hyperlink r:id="rId4602" w:history="1">
              <w:r w:rsidRPr="00570E30">
                <w:rPr>
                  <w:color w:val="4E4E4E"/>
                  <w:sz w:val="16"/>
                  <w:szCs w:val="16"/>
                  <w:u w:val="single"/>
                  <w:bdr w:val="none" w:sz="0" w:space="0" w:color="auto" w:frame="1"/>
                </w:rPr>
                <w:t>Individualized Education Program</w:t>
              </w:r>
            </w:hyperlink>
          </w:p>
        </w:tc>
      </w:tr>
      <w:tr w:rsidR="002D5F10" w:rsidRPr="00570E30" w14:paraId="36B2D8D3" w14:textId="77777777" w:rsidTr="002D5F10">
        <w:tc>
          <w:tcPr>
            <w:tcW w:w="5425" w:type="dxa"/>
            <w:shd w:val="clear" w:color="auto" w:fill="auto"/>
            <w:tcMar>
              <w:top w:w="75" w:type="dxa"/>
              <w:left w:w="0" w:type="dxa"/>
              <w:bottom w:w="75" w:type="dxa"/>
              <w:right w:w="150" w:type="dxa"/>
            </w:tcMar>
            <w:vAlign w:val="bottom"/>
            <w:hideMark/>
          </w:tcPr>
          <w:p w14:paraId="74B5A501" w14:textId="77777777" w:rsidR="002D5F10" w:rsidRPr="00570E30" w:rsidRDefault="002D5F10" w:rsidP="002D5F10">
            <w:pPr>
              <w:spacing w:line="240" w:lineRule="auto"/>
              <w:rPr>
                <w:sz w:val="16"/>
                <w:szCs w:val="16"/>
              </w:rPr>
            </w:pPr>
            <w:r w:rsidRPr="00570E30">
              <w:rPr>
                <w:sz w:val="16"/>
                <w:szCs w:val="16"/>
              </w:rPr>
              <w:t>6159</w:t>
            </w:r>
          </w:p>
        </w:tc>
        <w:tc>
          <w:tcPr>
            <w:tcW w:w="0" w:type="auto"/>
            <w:shd w:val="clear" w:color="auto" w:fill="auto"/>
            <w:tcMar>
              <w:top w:w="75" w:type="dxa"/>
              <w:left w:w="0" w:type="dxa"/>
              <w:bottom w:w="75" w:type="dxa"/>
              <w:right w:w="150" w:type="dxa"/>
            </w:tcMar>
            <w:vAlign w:val="bottom"/>
            <w:hideMark/>
          </w:tcPr>
          <w:p w14:paraId="7787FAF1" w14:textId="77777777" w:rsidR="002D5F10" w:rsidRPr="00570E30" w:rsidRDefault="002D5F10" w:rsidP="002D5F10">
            <w:pPr>
              <w:spacing w:line="240" w:lineRule="auto"/>
              <w:rPr>
                <w:sz w:val="16"/>
                <w:szCs w:val="16"/>
              </w:rPr>
            </w:pPr>
            <w:hyperlink r:id="rId4603" w:history="1">
              <w:r w:rsidRPr="00570E30">
                <w:rPr>
                  <w:color w:val="4E4E4E"/>
                  <w:sz w:val="16"/>
                  <w:szCs w:val="16"/>
                  <w:u w:val="single"/>
                  <w:bdr w:val="none" w:sz="0" w:space="0" w:color="auto" w:frame="1"/>
                </w:rPr>
                <w:t>Individualized Education Program</w:t>
              </w:r>
            </w:hyperlink>
          </w:p>
        </w:tc>
      </w:tr>
      <w:tr w:rsidR="002D5F10" w:rsidRPr="00570E30" w14:paraId="581C3E36" w14:textId="77777777" w:rsidTr="002D5F10">
        <w:tc>
          <w:tcPr>
            <w:tcW w:w="5425" w:type="dxa"/>
            <w:shd w:val="clear" w:color="auto" w:fill="auto"/>
            <w:tcMar>
              <w:top w:w="75" w:type="dxa"/>
              <w:left w:w="0" w:type="dxa"/>
              <w:bottom w:w="75" w:type="dxa"/>
              <w:right w:w="150" w:type="dxa"/>
            </w:tcMar>
            <w:vAlign w:val="bottom"/>
            <w:hideMark/>
          </w:tcPr>
          <w:p w14:paraId="0634F870" w14:textId="77777777" w:rsidR="002D5F10" w:rsidRPr="00570E30" w:rsidRDefault="002D5F10" w:rsidP="002D5F10">
            <w:pPr>
              <w:spacing w:line="240" w:lineRule="auto"/>
              <w:rPr>
                <w:sz w:val="16"/>
                <w:szCs w:val="16"/>
              </w:rPr>
            </w:pPr>
            <w:r w:rsidRPr="00570E30">
              <w:rPr>
                <w:sz w:val="16"/>
                <w:szCs w:val="16"/>
              </w:rPr>
              <w:t>6162.5</w:t>
            </w:r>
          </w:p>
        </w:tc>
        <w:tc>
          <w:tcPr>
            <w:tcW w:w="0" w:type="auto"/>
            <w:shd w:val="clear" w:color="auto" w:fill="auto"/>
            <w:tcMar>
              <w:top w:w="75" w:type="dxa"/>
              <w:left w:w="0" w:type="dxa"/>
              <w:bottom w:w="75" w:type="dxa"/>
              <w:right w:w="150" w:type="dxa"/>
            </w:tcMar>
            <w:vAlign w:val="bottom"/>
            <w:hideMark/>
          </w:tcPr>
          <w:p w14:paraId="392B95BD" w14:textId="77777777" w:rsidR="002D5F10" w:rsidRPr="00570E30" w:rsidRDefault="002D5F10" w:rsidP="002D5F10">
            <w:pPr>
              <w:spacing w:line="240" w:lineRule="auto"/>
              <w:rPr>
                <w:sz w:val="16"/>
                <w:szCs w:val="16"/>
              </w:rPr>
            </w:pPr>
            <w:hyperlink r:id="rId4604" w:history="1">
              <w:r w:rsidRPr="00570E30">
                <w:rPr>
                  <w:color w:val="4E4E4E"/>
                  <w:sz w:val="16"/>
                  <w:szCs w:val="16"/>
                  <w:u w:val="single"/>
                  <w:bdr w:val="none" w:sz="0" w:space="0" w:color="auto" w:frame="1"/>
                </w:rPr>
                <w:t>Student Assessment</w:t>
              </w:r>
            </w:hyperlink>
          </w:p>
        </w:tc>
      </w:tr>
      <w:tr w:rsidR="002D5F10" w:rsidRPr="00570E30" w14:paraId="6AF6D5BC" w14:textId="77777777" w:rsidTr="002D5F10">
        <w:tc>
          <w:tcPr>
            <w:tcW w:w="5425" w:type="dxa"/>
            <w:shd w:val="clear" w:color="auto" w:fill="auto"/>
            <w:tcMar>
              <w:top w:w="75" w:type="dxa"/>
              <w:left w:w="0" w:type="dxa"/>
              <w:bottom w:w="75" w:type="dxa"/>
              <w:right w:w="150" w:type="dxa"/>
            </w:tcMar>
            <w:vAlign w:val="bottom"/>
            <w:hideMark/>
          </w:tcPr>
          <w:p w14:paraId="4E8B938E"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5BA884AD" w14:textId="77777777" w:rsidR="002D5F10" w:rsidRPr="00570E30" w:rsidRDefault="002D5F10" w:rsidP="002D5F10">
            <w:pPr>
              <w:spacing w:line="240" w:lineRule="auto"/>
              <w:rPr>
                <w:sz w:val="16"/>
                <w:szCs w:val="16"/>
              </w:rPr>
            </w:pPr>
            <w:hyperlink r:id="rId4605" w:history="1">
              <w:r w:rsidRPr="00570E30">
                <w:rPr>
                  <w:color w:val="4E4E4E"/>
                  <w:sz w:val="16"/>
                  <w:szCs w:val="16"/>
                  <w:u w:val="single"/>
                  <w:bdr w:val="none" w:sz="0" w:space="0" w:color="auto" w:frame="1"/>
                </w:rPr>
                <w:t>State Academic Achievement Tests</w:t>
              </w:r>
            </w:hyperlink>
          </w:p>
        </w:tc>
      </w:tr>
      <w:tr w:rsidR="002D5F10" w:rsidRPr="00570E30" w14:paraId="74885A1B" w14:textId="77777777" w:rsidTr="002D5F10">
        <w:tc>
          <w:tcPr>
            <w:tcW w:w="5425" w:type="dxa"/>
            <w:shd w:val="clear" w:color="auto" w:fill="auto"/>
            <w:tcMar>
              <w:top w:w="75" w:type="dxa"/>
              <w:left w:w="0" w:type="dxa"/>
              <w:bottom w:w="75" w:type="dxa"/>
              <w:right w:w="150" w:type="dxa"/>
            </w:tcMar>
            <w:vAlign w:val="bottom"/>
            <w:hideMark/>
          </w:tcPr>
          <w:p w14:paraId="1A7274ED" w14:textId="77777777" w:rsidR="002D5F10" w:rsidRPr="00570E30" w:rsidRDefault="002D5F10" w:rsidP="002D5F10">
            <w:pPr>
              <w:spacing w:line="240" w:lineRule="auto"/>
              <w:rPr>
                <w:sz w:val="16"/>
                <w:szCs w:val="16"/>
              </w:rPr>
            </w:pPr>
            <w:r w:rsidRPr="00570E30">
              <w:rPr>
                <w:sz w:val="16"/>
                <w:szCs w:val="16"/>
              </w:rPr>
              <w:t>6162.51</w:t>
            </w:r>
          </w:p>
        </w:tc>
        <w:tc>
          <w:tcPr>
            <w:tcW w:w="0" w:type="auto"/>
            <w:shd w:val="clear" w:color="auto" w:fill="auto"/>
            <w:tcMar>
              <w:top w:w="75" w:type="dxa"/>
              <w:left w:w="0" w:type="dxa"/>
              <w:bottom w:w="75" w:type="dxa"/>
              <w:right w:w="150" w:type="dxa"/>
            </w:tcMar>
            <w:vAlign w:val="bottom"/>
            <w:hideMark/>
          </w:tcPr>
          <w:p w14:paraId="33FC63AB" w14:textId="77777777" w:rsidR="002D5F10" w:rsidRPr="00570E30" w:rsidRDefault="002D5F10" w:rsidP="002D5F10">
            <w:pPr>
              <w:spacing w:line="240" w:lineRule="auto"/>
              <w:rPr>
                <w:sz w:val="16"/>
                <w:szCs w:val="16"/>
              </w:rPr>
            </w:pPr>
            <w:hyperlink r:id="rId4606" w:history="1">
              <w:r w:rsidRPr="00570E30">
                <w:rPr>
                  <w:color w:val="4E4E4E"/>
                  <w:sz w:val="16"/>
                  <w:szCs w:val="16"/>
                  <w:u w:val="single"/>
                  <w:bdr w:val="none" w:sz="0" w:space="0" w:color="auto" w:frame="1"/>
                </w:rPr>
                <w:t>State Academic Achievement Tests</w:t>
              </w:r>
            </w:hyperlink>
          </w:p>
        </w:tc>
      </w:tr>
      <w:tr w:rsidR="002D5F10" w:rsidRPr="00570E30" w14:paraId="69F0F26E" w14:textId="77777777" w:rsidTr="002D5F10">
        <w:tc>
          <w:tcPr>
            <w:tcW w:w="5425" w:type="dxa"/>
            <w:shd w:val="clear" w:color="auto" w:fill="auto"/>
            <w:tcMar>
              <w:top w:w="75" w:type="dxa"/>
              <w:left w:w="0" w:type="dxa"/>
              <w:bottom w:w="75" w:type="dxa"/>
              <w:right w:w="150" w:type="dxa"/>
            </w:tcMar>
            <w:vAlign w:val="bottom"/>
            <w:hideMark/>
          </w:tcPr>
          <w:p w14:paraId="2DF5A67C" w14:textId="77777777" w:rsidR="002D5F10" w:rsidRPr="00570E30" w:rsidRDefault="002D5F10" w:rsidP="002D5F10">
            <w:pPr>
              <w:spacing w:line="240" w:lineRule="auto"/>
              <w:rPr>
                <w:sz w:val="16"/>
                <w:szCs w:val="16"/>
              </w:rPr>
            </w:pPr>
            <w:r w:rsidRPr="00570E30">
              <w:rPr>
                <w:sz w:val="16"/>
                <w:szCs w:val="16"/>
              </w:rPr>
              <w:t>6164.2</w:t>
            </w:r>
          </w:p>
        </w:tc>
        <w:tc>
          <w:tcPr>
            <w:tcW w:w="0" w:type="auto"/>
            <w:shd w:val="clear" w:color="auto" w:fill="auto"/>
            <w:tcMar>
              <w:top w:w="75" w:type="dxa"/>
              <w:left w:w="0" w:type="dxa"/>
              <w:bottom w:w="75" w:type="dxa"/>
              <w:right w:w="150" w:type="dxa"/>
            </w:tcMar>
            <w:vAlign w:val="bottom"/>
            <w:hideMark/>
          </w:tcPr>
          <w:p w14:paraId="4400B372" w14:textId="77777777" w:rsidR="002D5F10" w:rsidRPr="00570E30" w:rsidRDefault="002D5F10" w:rsidP="002D5F10">
            <w:pPr>
              <w:spacing w:line="240" w:lineRule="auto"/>
              <w:rPr>
                <w:sz w:val="16"/>
                <w:szCs w:val="16"/>
              </w:rPr>
            </w:pPr>
            <w:hyperlink r:id="rId4607" w:history="1">
              <w:r w:rsidRPr="00570E30">
                <w:rPr>
                  <w:color w:val="4E4E4E"/>
                  <w:sz w:val="16"/>
                  <w:szCs w:val="16"/>
                  <w:u w:val="single"/>
                  <w:bdr w:val="none" w:sz="0" w:space="0" w:color="auto" w:frame="1"/>
                </w:rPr>
                <w:t>Guidance/Counseling Services</w:t>
              </w:r>
            </w:hyperlink>
          </w:p>
        </w:tc>
      </w:tr>
      <w:tr w:rsidR="002D5F10" w:rsidRPr="00570E30" w14:paraId="03A3D888" w14:textId="77777777" w:rsidTr="002D5F10">
        <w:tc>
          <w:tcPr>
            <w:tcW w:w="5425" w:type="dxa"/>
            <w:shd w:val="clear" w:color="auto" w:fill="auto"/>
            <w:tcMar>
              <w:top w:w="75" w:type="dxa"/>
              <w:left w:w="0" w:type="dxa"/>
              <w:bottom w:w="75" w:type="dxa"/>
              <w:right w:w="150" w:type="dxa"/>
            </w:tcMar>
            <w:vAlign w:val="bottom"/>
            <w:hideMark/>
          </w:tcPr>
          <w:p w14:paraId="5B9153E1" w14:textId="77777777" w:rsidR="002D5F10" w:rsidRPr="00570E30" w:rsidRDefault="002D5F10" w:rsidP="002D5F10">
            <w:pPr>
              <w:spacing w:line="240" w:lineRule="auto"/>
              <w:rPr>
                <w:sz w:val="16"/>
                <w:szCs w:val="16"/>
              </w:rPr>
            </w:pPr>
            <w:r w:rsidRPr="00570E30">
              <w:rPr>
                <w:sz w:val="16"/>
                <w:szCs w:val="16"/>
              </w:rPr>
              <w:t>6164.5</w:t>
            </w:r>
          </w:p>
        </w:tc>
        <w:tc>
          <w:tcPr>
            <w:tcW w:w="0" w:type="auto"/>
            <w:shd w:val="clear" w:color="auto" w:fill="auto"/>
            <w:tcMar>
              <w:top w:w="75" w:type="dxa"/>
              <w:left w:w="0" w:type="dxa"/>
              <w:bottom w:w="75" w:type="dxa"/>
              <w:right w:w="150" w:type="dxa"/>
            </w:tcMar>
            <w:vAlign w:val="bottom"/>
            <w:hideMark/>
          </w:tcPr>
          <w:p w14:paraId="714BCA7C" w14:textId="77777777" w:rsidR="002D5F10" w:rsidRPr="00570E30" w:rsidRDefault="002D5F10" w:rsidP="002D5F10">
            <w:pPr>
              <w:spacing w:line="240" w:lineRule="auto"/>
              <w:rPr>
                <w:sz w:val="16"/>
                <w:szCs w:val="16"/>
              </w:rPr>
            </w:pPr>
            <w:hyperlink r:id="rId4608" w:history="1">
              <w:r w:rsidRPr="00570E30">
                <w:rPr>
                  <w:color w:val="4E4E4E"/>
                  <w:sz w:val="16"/>
                  <w:szCs w:val="16"/>
                  <w:u w:val="single"/>
                  <w:bdr w:val="none" w:sz="0" w:space="0" w:color="auto" w:frame="1"/>
                </w:rPr>
                <w:t>Student Success Teams</w:t>
              </w:r>
            </w:hyperlink>
          </w:p>
        </w:tc>
      </w:tr>
      <w:tr w:rsidR="002D5F10" w:rsidRPr="00570E30" w14:paraId="7159069B" w14:textId="77777777" w:rsidTr="002D5F10">
        <w:tc>
          <w:tcPr>
            <w:tcW w:w="5425" w:type="dxa"/>
            <w:shd w:val="clear" w:color="auto" w:fill="auto"/>
            <w:tcMar>
              <w:top w:w="75" w:type="dxa"/>
              <w:left w:w="0" w:type="dxa"/>
              <w:bottom w:w="75" w:type="dxa"/>
              <w:right w:w="150" w:type="dxa"/>
            </w:tcMar>
            <w:vAlign w:val="bottom"/>
            <w:hideMark/>
          </w:tcPr>
          <w:p w14:paraId="3FB69905" w14:textId="77777777" w:rsidR="002D5F10" w:rsidRPr="00570E30" w:rsidRDefault="002D5F10" w:rsidP="002D5F10">
            <w:pPr>
              <w:spacing w:line="240" w:lineRule="auto"/>
              <w:rPr>
                <w:sz w:val="16"/>
                <w:szCs w:val="16"/>
              </w:rPr>
            </w:pPr>
            <w:r w:rsidRPr="00570E30">
              <w:rPr>
                <w:sz w:val="16"/>
                <w:szCs w:val="16"/>
              </w:rPr>
              <w:t>6164.5</w:t>
            </w:r>
          </w:p>
        </w:tc>
        <w:tc>
          <w:tcPr>
            <w:tcW w:w="0" w:type="auto"/>
            <w:shd w:val="clear" w:color="auto" w:fill="auto"/>
            <w:tcMar>
              <w:top w:w="75" w:type="dxa"/>
              <w:left w:w="0" w:type="dxa"/>
              <w:bottom w:w="75" w:type="dxa"/>
              <w:right w:w="150" w:type="dxa"/>
            </w:tcMar>
            <w:vAlign w:val="bottom"/>
            <w:hideMark/>
          </w:tcPr>
          <w:p w14:paraId="5B1936D2" w14:textId="77777777" w:rsidR="002D5F10" w:rsidRPr="00570E30" w:rsidRDefault="002D5F10" w:rsidP="002D5F10">
            <w:pPr>
              <w:spacing w:line="240" w:lineRule="auto"/>
              <w:rPr>
                <w:sz w:val="16"/>
                <w:szCs w:val="16"/>
              </w:rPr>
            </w:pPr>
            <w:hyperlink r:id="rId4609" w:history="1">
              <w:r w:rsidRPr="00570E30">
                <w:rPr>
                  <w:color w:val="4E4E4E"/>
                  <w:sz w:val="16"/>
                  <w:szCs w:val="16"/>
                  <w:u w:val="single"/>
                  <w:bdr w:val="none" w:sz="0" w:space="0" w:color="auto" w:frame="1"/>
                </w:rPr>
                <w:t>Student Success Teams</w:t>
              </w:r>
            </w:hyperlink>
          </w:p>
        </w:tc>
      </w:tr>
      <w:tr w:rsidR="002D5F10" w:rsidRPr="00570E30" w14:paraId="5D2A70E4" w14:textId="77777777" w:rsidTr="002D5F10">
        <w:tc>
          <w:tcPr>
            <w:tcW w:w="5425" w:type="dxa"/>
            <w:shd w:val="clear" w:color="auto" w:fill="auto"/>
            <w:tcMar>
              <w:top w:w="75" w:type="dxa"/>
              <w:left w:w="0" w:type="dxa"/>
              <w:bottom w:w="75" w:type="dxa"/>
              <w:right w:w="150" w:type="dxa"/>
            </w:tcMar>
            <w:vAlign w:val="bottom"/>
            <w:hideMark/>
          </w:tcPr>
          <w:p w14:paraId="7F5F4CDC" w14:textId="77777777" w:rsidR="002D5F10" w:rsidRPr="00570E30" w:rsidRDefault="002D5F10" w:rsidP="002D5F10">
            <w:pPr>
              <w:spacing w:line="240" w:lineRule="auto"/>
              <w:rPr>
                <w:sz w:val="16"/>
                <w:szCs w:val="16"/>
              </w:rPr>
            </w:pPr>
            <w:r w:rsidRPr="00570E30">
              <w:rPr>
                <w:sz w:val="16"/>
                <w:szCs w:val="16"/>
              </w:rPr>
              <w:t>6171</w:t>
            </w:r>
          </w:p>
        </w:tc>
        <w:tc>
          <w:tcPr>
            <w:tcW w:w="0" w:type="auto"/>
            <w:shd w:val="clear" w:color="auto" w:fill="auto"/>
            <w:tcMar>
              <w:top w:w="75" w:type="dxa"/>
              <w:left w:w="0" w:type="dxa"/>
              <w:bottom w:w="75" w:type="dxa"/>
              <w:right w:w="150" w:type="dxa"/>
            </w:tcMar>
            <w:vAlign w:val="bottom"/>
            <w:hideMark/>
          </w:tcPr>
          <w:p w14:paraId="06148B23" w14:textId="77777777" w:rsidR="002D5F10" w:rsidRPr="00570E30" w:rsidRDefault="002D5F10" w:rsidP="002D5F10">
            <w:pPr>
              <w:spacing w:line="240" w:lineRule="auto"/>
              <w:rPr>
                <w:sz w:val="16"/>
                <w:szCs w:val="16"/>
              </w:rPr>
            </w:pPr>
            <w:hyperlink r:id="rId4610" w:history="1">
              <w:r w:rsidRPr="00570E30">
                <w:rPr>
                  <w:color w:val="4E4E4E"/>
                  <w:sz w:val="16"/>
                  <w:szCs w:val="16"/>
                  <w:u w:val="single"/>
                  <w:bdr w:val="none" w:sz="0" w:space="0" w:color="auto" w:frame="1"/>
                </w:rPr>
                <w:t>Title I Programs</w:t>
              </w:r>
            </w:hyperlink>
          </w:p>
        </w:tc>
      </w:tr>
      <w:tr w:rsidR="002D5F10" w:rsidRPr="00570E30" w14:paraId="5AA178BF" w14:textId="77777777" w:rsidTr="002D5F10">
        <w:tc>
          <w:tcPr>
            <w:tcW w:w="5425" w:type="dxa"/>
            <w:shd w:val="clear" w:color="auto" w:fill="auto"/>
            <w:tcMar>
              <w:top w:w="75" w:type="dxa"/>
              <w:left w:w="0" w:type="dxa"/>
              <w:bottom w:w="75" w:type="dxa"/>
              <w:right w:w="150" w:type="dxa"/>
            </w:tcMar>
            <w:vAlign w:val="bottom"/>
            <w:hideMark/>
          </w:tcPr>
          <w:p w14:paraId="4039B6FE" w14:textId="77777777" w:rsidR="002D5F10" w:rsidRPr="00570E30" w:rsidRDefault="002D5F10" w:rsidP="002D5F10">
            <w:pPr>
              <w:spacing w:line="240" w:lineRule="auto"/>
              <w:rPr>
                <w:sz w:val="16"/>
                <w:szCs w:val="16"/>
              </w:rPr>
            </w:pPr>
            <w:r w:rsidRPr="00570E30">
              <w:rPr>
                <w:sz w:val="16"/>
                <w:szCs w:val="16"/>
              </w:rPr>
              <w:t>6171</w:t>
            </w:r>
          </w:p>
        </w:tc>
        <w:tc>
          <w:tcPr>
            <w:tcW w:w="0" w:type="auto"/>
            <w:shd w:val="clear" w:color="auto" w:fill="auto"/>
            <w:tcMar>
              <w:top w:w="75" w:type="dxa"/>
              <w:left w:w="0" w:type="dxa"/>
              <w:bottom w:w="75" w:type="dxa"/>
              <w:right w:w="150" w:type="dxa"/>
            </w:tcMar>
            <w:vAlign w:val="bottom"/>
            <w:hideMark/>
          </w:tcPr>
          <w:p w14:paraId="012DF1CA" w14:textId="77777777" w:rsidR="002D5F10" w:rsidRPr="00570E30" w:rsidRDefault="002D5F10" w:rsidP="002D5F10">
            <w:pPr>
              <w:spacing w:line="240" w:lineRule="auto"/>
              <w:rPr>
                <w:sz w:val="16"/>
                <w:szCs w:val="16"/>
              </w:rPr>
            </w:pPr>
            <w:hyperlink r:id="rId4611" w:history="1">
              <w:r w:rsidRPr="00570E30">
                <w:rPr>
                  <w:color w:val="4E4E4E"/>
                  <w:sz w:val="16"/>
                  <w:szCs w:val="16"/>
                  <w:u w:val="single"/>
                  <w:bdr w:val="none" w:sz="0" w:space="0" w:color="auto" w:frame="1"/>
                </w:rPr>
                <w:t>Title I Programs</w:t>
              </w:r>
            </w:hyperlink>
          </w:p>
        </w:tc>
      </w:tr>
      <w:tr w:rsidR="002D5F10" w:rsidRPr="00570E30" w14:paraId="30C9B1B4" w14:textId="77777777" w:rsidTr="002D5F10">
        <w:tc>
          <w:tcPr>
            <w:tcW w:w="5425" w:type="dxa"/>
            <w:shd w:val="clear" w:color="auto" w:fill="auto"/>
            <w:tcMar>
              <w:top w:w="75" w:type="dxa"/>
              <w:left w:w="0" w:type="dxa"/>
              <w:bottom w:w="75" w:type="dxa"/>
              <w:right w:w="150" w:type="dxa"/>
            </w:tcMar>
            <w:vAlign w:val="bottom"/>
            <w:hideMark/>
          </w:tcPr>
          <w:p w14:paraId="7FA21139"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077BBB36" w14:textId="77777777" w:rsidR="002D5F10" w:rsidRPr="00570E30" w:rsidRDefault="002D5F10" w:rsidP="002D5F10">
            <w:pPr>
              <w:spacing w:line="240" w:lineRule="auto"/>
              <w:rPr>
                <w:sz w:val="16"/>
                <w:szCs w:val="16"/>
              </w:rPr>
            </w:pPr>
            <w:hyperlink r:id="rId4612" w:history="1">
              <w:r w:rsidRPr="00570E30">
                <w:rPr>
                  <w:color w:val="4E4E4E"/>
                  <w:sz w:val="16"/>
                  <w:szCs w:val="16"/>
                  <w:u w:val="single"/>
                  <w:bdr w:val="none" w:sz="0" w:space="0" w:color="auto" w:frame="1"/>
                </w:rPr>
                <w:t>Gifted And Talented Student Program</w:t>
              </w:r>
            </w:hyperlink>
          </w:p>
        </w:tc>
      </w:tr>
      <w:tr w:rsidR="002D5F10" w:rsidRPr="00570E30" w14:paraId="73E5875B" w14:textId="77777777" w:rsidTr="002D5F10">
        <w:tc>
          <w:tcPr>
            <w:tcW w:w="5425" w:type="dxa"/>
            <w:shd w:val="clear" w:color="auto" w:fill="auto"/>
            <w:tcMar>
              <w:top w:w="75" w:type="dxa"/>
              <w:left w:w="0" w:type="dxa"/>
              <w:bottom w:w="75" w:type="dxa"/>
              <w:right w:w="150" w:type="dxa"/>
            </w:tcMar>
            <w:vAlign w:val="bottom"/>
            <w:hideMark/>
          </w:tcPr>
          <w:p w14:paraId="44B30AE0" w14:textId="77777777" w:rsidR="002D5F10" w:rsidRPr="00570E30" w:rsidRDefault="002D5F10" w:rsidP="002D5F10">
            <w:pPr>
              <w:spacing w:line="240" w:lineRule="auto"/>
              <w:rPr>
                <w:sz w:val="16"/>
                <w:szCs w:val="16"/>
              </w:rPr>
            </w:pPr>
            <w:r w:rsidRPr="00570E30">
              <w:rPr>
                <w:sz w:val="16"/>
                <w:szCs w:val="16"/>
              </w:rPr>
              <w:t>6172</w:t>
            </w:r>
          </w:p>
        </w:tc>
        <w:tc>
          <w:tcPr>
            <w:tcW w:w="0" w:type="auto"/>
            <w:shd w:val="clear" w:color="auto" w:fill="auto"/>
            <w:tcMar>
              <w:top w:w="75" w:type="dxa"/>
              <w:left w:w="0" w:type="dxa"/>
              <w:bottom w:w="75" w:type="dxa"/>
              <w:right w:w="150" w:type="dxa"/>
            </w:tcMar>
            <w:vAlign w:val="bottom"/>
            <w:hideMark/>
          </w:tcPr>
          <w:p w14:paraId="23B50DF7" w14:textId="77777777" w:rsidR="002D5F10" w:rsidRPr="00570E30" w:rsidRDefault="002D5F10" w:rsidP="002D5F10">
            <w:pPr>
              <w:spacing w:line="240" w:lineRule="auto"/>
              <w:rPr>
                <w:sz w:val="16"/>
                <w:szCs w:val="16"/>
              </w:rPr>
            </w:pPr>
            <w:hyperlink r:id="rId4613" w:history="1">
              <w:r w:rsidRPr="00570E30">
                <w:rPr>
                  <w:color w:val="4E4E4E"/>
                  <w:sz w:val="16"/>
                  <w:szCs w:val="16"/>
                  <w:u w:val="single"/>
                  <w:bdr w:val="none" w:sz="0" w:space="0" w:color="auto" w:frame="1"/>
                </w:rPr>
                <w:t>Gifted And Talented Student Program</w:t>
              </w:r>
            </w:hyperlink>
          </w:p>
        </w:tc>
      </w:tr>
      <w:tr w:rsidR="002D5F10" w:rsidRPr="00570E30" w14:paraId="4C208329" w14:textId="77777777" w:rsidTr="002D5F10">
        <w:tc>
          <w:tcPr>
            <w:tcW w:w="5425" w:type="dxa"/>
            <w:shd w:val="clear" w:color="auto" w:fill="auto"/>
            <w:tcMar>
              <w:top w:w="75" w:type="dxa"/>
              <w:left w:w="0" w:type="dxa"/>
              <w:bottom w:w="75" w:type="dxa"/>
              <w:right w:w="150" w:type="dxa"/>
            </w:tcMar>
            <w:vAlign w:val="bottom"/>
            <w:hideMark/>
          </w:tcPr>
          <w:p w14:paraId="4786AAF7" w14:textId="77777777" w:rsidR="002D5F10" w:rsidRPr="00570E30" w:rsidRDefault="002D5F10" w:rsidP="002D5F10">
            <w:pPr>
              <w:spacing w:line="240" w:lineRule="auto"/>
              <w:rPr>
                <w:sz w:val="16"/>
                <w:szCs w:val="16"/>
              </w:rPr>
            </w:pPr>
            <w:r w:rsidRPr="00570E30">
              <w:rPr>
                <w:sz w:val="16"/>
                <w:szCs w:val="16"/>
              </w:rPr>
              <w:t>6172.1</w:t>
            </w:r>
          </w:p>
        </w:tc>
        <w:tc>
          <w:tcPr>
            <w:tcW w:w="0" w:type="auto"/>
            <w:shd w:val="clear" w:color="auto" w:fill="auto"/>
            <w:tcMar>
              <w:top w:w="75" w:type="dxa"/>
              <w:left w:w="0" w:type="dxa"/>
              <w:bottom w:w="75" w:type="dxa"/>
              <w:right w:w="150" w:type="dxa"/>
            </w:tcMar>
            <w:vAlign w:val="bottom"/>
            <w:hideMark/>
          </w:tcPr>
          <w:p w14:paraId="145997C8" w14:textId="77777777" w:rsidR="002D5F10" w:rsidRPr="00570E30" w:rsidRDefault="002D5F10" w:rsidP="002D5F10">
            <w:pPr>
              <w:spacing w:line="240" w:lineRule="auto"/>
              <w:rPr>
                <w:sz w:val="16"/>
                <w:szCs w:val="16"/>
              </w:rPr>
            </w:pPr>
            <w:hyperlink r:id="rId4614" w:history="1">
              <w:r w:rsidRPr="00570E30">
                <w:rPr>
                  <w:color w:val="4E4E4E"/>
                  <w:sz w:val="16"/>
                  <w:szCs w:val="16"/>
                  <w:u w:val="single"/>
                  <w:bdr w:val="none" w:sz="0" w:space="0" w:color="auto" w:frame="1"/>
                </w:rPr>
                <w:t>Concurrent Enrollment In College Classes</w:t>
              </w:r>
            </w:hyperlink>
          </w:p>
        </w:tc>
      </w:tr>
      <w:tr w:rsidR="002D5F10" w:rsidRPr="00570E30" w14:paraId="069BD485" w14:textId="77777777" w:rsidTr="002D5F10">
        <w:tc>
          <w:tcPr>
            <w:tcW w:w="5425" w:type="dxa"/>
            <w:shd w:val="clear" w:color="auto" w:fill="auto"/>
            <w:tcMar>
              <w:top w:w="75" w:type="dxa"/>
              <w:left w:w="0" w:type="dxa"/>
              <w:bottom w:w="75" w:type="dxa"/>
              <w:right w:w="150" w:type="dxa"/>
            </w:tcMar>
            <w:vAlign w:val="bottom"/>
            <w:hideMark/>
          </w:tcPr>
          <w:p w14:paraId="16549BE1" w14:textId="77777777" w:rsidR="002D5F10" w:rsidRPr="00570E30" w:rsidRDefault="002D5F10" w:rsidP="002D5F10">
            <w:pPr>
              <w:spacing w:line="240" w:lineRule="auto"/>
              <w:rPr>
                <w:sz w:val="16"/>
                <w:szCs w:val="16"/>
              </w:rPr>
            </w:pPr>
            <w:r w:rsidRPr="00570E30">
              <w:rPr>
                <w:sz w:val="16"/>
                <w:szCs w:val="16"/>
              </w:rPr>
              <w:t>6172.1</w:t>
            </w:r>
          </w:p>
        </w:tc>
        <w:tc>
          <w:tcPr>
            <w:tcW w:w="0" w:type="auto"/>
            <w:shd w:val="clear" w:color="auto" w:fill="auto"/>
            <w:tcMar>
              <w:top w:w="75" w:type="dxa"/>
              <w:left w:w="0" w:type="dxa"/>
              <w:bottom w:w="75" w:type="dxa"/>
              <w:right w:w="150" w:type="dxa"/>
            </w:tcMar>
            <w:vAlign w:val="bottom"/>
            <w:hideMark/>
          </w:tcPr>
          <w:p w14:paraId="46ECD45D" w14:textId="77777777" w:rsidR="002D5F10" w:rsidRPr="00570E30" w:rsidRDefault="002D5F10" w:rsidP="002D5F10">
            <w:pPr>
              <w:spacing w:line="240" w:lineRule="auto"/>
              <w:rPr>
                <w:sz w:val="16"/>
                <w:szCs w:val="16"/>
              </w:rPr>
            </w:pPr>
            <w:hyperlink r:id="rId4615" w:history="1">
              <w:r w:rsidRPr="00570E30">
                <w:rPr>
                  <w:color w:val="4E4E4E"/>
                  <w:sz w:val="16"/>
                  <w:szCs w:val="16"/>
                  <w:u w:val="single"/>
                  <w:bdr w:val="none" w:sz="0" w:space="0" w:color="auto" w:frame="1"/>
                </w:rPr>
                <w:t>Concurrent Enrollment In College Classes</w:t>
              </w:r>
            </w:hyperlink>
          </w:p>
        </w:tc>
      </w:tr>
      <w:tr w:rsidR="002D5F10" w:rsidRPr="00570E30" w14:paraId="5A2A1261" w14:textId="77777777" w:rsidTr="002D5F10">
        <w:tc>
          <w:tcPr>
            <w:tcW w:w="5425" w:type="dxa"/>
            <w:shd w:val="clear" w:color="auto" w:fill="auto"/>
            <w:tcMar>
              <w:top w:w="75" w:type="dxa"/>
              <w:left w:w="0" w:type="dxa"/>
              <w:bottom w:w="75" w:type="dxa"/>
              <w:right w:w="150" w:type="dxa"/>
            </w:tcMar>
            <w:vAlign w:val="bottom"/>
            <w:hideMark/>
          </w:tcPr>
          <w:p w14:paraId="2334B8E7"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38A62D71" w14:textId="77777777" w:rsidR="002D5F10" w:rsidRPr="00570E30" w:rsidRDefault="002D5F10" w:rsidP="002D5F10">
            <w:pPr>
              <w:spacing w:line="240" w:lineRule="auto"/>
              <w:rPr>
                <w:sz w:val="16"/>
                <w:szCs w:val="16"/>
              </w:rPr>
            </w:pPr>
            <w:hyperlink r:id="rId4616" w:history="1">
              <w:r w:rsidRPr="00570E30">
                <w:rPr>
                  <w:color w:val="4E4E4E"/>
                  <w:sz w:val="16"/>
                  <w:szCs w:val="16"/>
                  <w:u w:val="single"/>
                  <w:bdr w:val="none" w:sz="0" w:space="0" w:color="auto" w:frame="1"/>
                </w:rPr>
                <w:t>Education For Homeless Children</w:t>
              </w:r>
            </w:hyperlink>
          </w:p>
        </w:tc>
      </w:tr>
      <w:tr w:rsidR="002D5F10" w:rsidRPr="00570E30" w14:paraId="77B12B14" w14:textId="77777777" w:rsidTr="002D5F10">
        <w:tc>
          <w:tcPr>
            <w:tcW w:w="5425" w:type="dxa"/>
            <w:shd w:val="clear" w:color="auto" w:fill="auto"/>
            <w:tcMar>
              <w:top w:w="75" w:type="dxa"/>
              <w:left w:w="0" w:type="dxa"/>
              <w:bottom w:w="75" w:type="dxa"/>
              <w:right w:w="150" w:type="dxa"/>
            </w:tcMar>
            <w:vAlign w:val="bottom"/>
            <w:hideMark/>
          </w:tcPr>
          <w:p w14:paraId="1B0FF446" w14:textId="77777777" w:rsidR="002D5F10" w:rsidRPr="00570E30" w:rsidRDefault="002D5F10" w:rsidP="002D5F10">
            <w:pPr>
              <w:spacing w:line="240" w:lineRule="auto"/>
              <w:rPr>
                <w:sz w:val="16"/>
                <w:szCs w:val="16"/>
              </w:rPr>
            </w:pPr>
            <w:r w:rsidRPr="00570E30">
              <w:rPr>
                <w:sz w:val="16"/>
                <w:szCs w:val="16"/>
              </w:rPr>
              <w:t>6173</w:t>
            </w:r>
          </w:p>
        </w:tc>
        <w:tc>
          <w:tcPr>
            <w:tcW w:w="0" w:type="auto"/>
            <w:shd w:val="clear" w:color="auto" w:fill="auto"/>
            <w:tcMar>
              <w:top w:w="75" w:type="dxa"/>
              <w:left w:w="0" w:type="dxa"/>
              <w:bottom w:w="75" w:type="dxa"/>
              <w:right w:w="150" w:type="dxa"/>
            </w:tcMar>
            <w:vAlign w:val="bottom"/>
            <w:hideMark/>
          </w:tcPr>
          <w:p w14:paraId="4E1ADD86" w14:textId="77777777" w:rsidR="002D5F10" w:rsidRPr="00570E30" w:rsidRDefault="002D5F10" w:rsidP="002D5F10">
            <w:pPr>
              <w:spacing w:line="240" w:lineRule="auto"/>
              <w:rPr>
                <w:sz w:val="16"/>
                <w:szCs w:val="16"/>
              </w:rPr>
            </w:pPr>
            <w:hyperlink r:id="rId4617" w:history="1">
              <w:r w:rsidRPr="00570E30">
                <w:rPr>
                  <w:color w:val="4E4E4E"/>
                  <w:sz w:val="16"/>
                  <w:szCs w:val="16"/>
                  <w:u w:val="single"/>
                  <w:bdr w:val="none" w:sz="0" w:space="0" w:color="auto" w:frame="1"/>
                </w:rPr>
                <w:t>Education For Homeless Children</w:t>
              </w:r>
            </w:hyperlink>
          </w:p>
        </w:tc>
      </w:tr>
      <w:tr w:rsidR="002D5F10" w:rsidRPr="00570E30" w14:paraId="7B263789" w14:textId="77777777" w:rsidTr="002D5F10">
        <w:tc>
          <w:tcPr>
            <w:tcW w:w="5425" w:type="dxa"/>
            <w:shd w:val="clear" w:color="auto" w:fill="auto"/>
            <w:tcMar>
              <w:top w:w="75" w:type="dxa"/>
              <w:left w:w="0" w:type="dxa"/>
              <w:bottom w:w="75" w:type="dxa"/>
              <w:right w:w="150" w:type="dxa"/>
            </w:tcMar>
            <w:vAlign w:val="bottom"/>
            <w:hideMark/>
          </w:tcPr>
          <w:p w14:paraId="62CE9074" w14:textId="77777777" w:rsidR="002D5F10" w:rsidRPr="00570E30" w:rsidRDefault="002D5F10" w:rsidP="002D5F10">
            <w:pPr>
              <w:spacing w:line="240" w:lineRule="auto"/>
              <w:rPr>
                <w:sz w:val="16"/>
                <w:szCs w:val="16"/>
              </w:rPr>
            </w:pPr>
            <w:r w:rsidRPr="00570E30">
              <w:rPr>
                <w:sz w:val="16"/>
                <w:szCs w:val="16"/>
              </w:rPr>
              <w:t>6173-E PDF(1)</w:t>
            </w:r>
          </w:p>
        </w:tc>
        <w:tc>
          <w:tcPr>
            <w:tcW w:w="0" w:type="auto"/>
            <w:shd w:val="clear" w:color="auto" w:fill="auto"/>
            <w:tcMar>
              <w:top w:w="75" w:type="dxa"/>
              <w:left w:w="0" w:type="dxa"/>
              <w:bottom w:w="75" w:type="dxa"/>
              <w:right w:w="150" w:type="dxa"/>
            </w:tcMar>
            <w:vAlign w:val="bottom"/>
            <w:hideMark/>
          </w:tcPr>
          <w:p w14:paraId="2988AB74" w14:textId="77777777" w:rsidR="002D5F10" w:rsidRPr="00570E30" w:rsidRDefault="002D5F10" w:rsidP="002D5F10">
            <w:pPr>
              <w:spacing w:line="240" w:lineRule="auto"/>
              <w:rPr>
                <w:sz w:val="16"/>
                <w:szCs w:val="16"/>
              </w:rPr>
            </w:pPr>
            <w:hyperlink r:id="rId4618" w:history="1">
              <w:r w:rsidRPr="00570E30">
                <w:rPr>
                  <w:color w:val="4E4E4E"/>
                  <w:sz w:val="16"/>
                  <w:szCs w:val="16"/>
                  <w:u w:val="single"/>
                  <w:bdr w:val="none" w:sz="0" w:space="0" w:color="auto" w:frame="1"/>
                </w:rPr>
                <w:t>Education For Homeless Children</w:t>
              </w:r>
            </w:hyperlink>
          </w:p>
        </w:tc>
      </w:tr>
      <w:tr w:rsidR="002D5F10" w:rsidRPr="00570E30" w14:paraId="5DE4CA77" w14:textId="77777777" w:rsidTr="002D5F10">
        <w:tc>
          <w:tcPr>
            <w:tcW w:w="5425" w:type="dxa"/>
            <w:shd w:val="clear" w:color="auto" w:fill="auto"/>
            <w:tcMar>
              <w:top w:w="75" w:type="dxa"/>
              <w:left w:w="0" w:type="dxa"/>
              <w:bottom w:w="75" w:type="dxa"/>
              <w:right w:w="150" w:type="dxa"/>
            </w:tcMar>
            <w:vAlign w:val="bottom"/>
            <w:hideMark/>
          </w:tcPr>
          <w:p w14:paraId="042D7E08" w14:textId="77777777" w:rsidR="002D5F10" w:rsidRPr="00570E30" w:rsidRDefault="002D5F10" w:rsidP="002D5F10">
            <w:pPr>
              <w:spacing w:line="240" w:lineRule="auto"/>
              <w:rPr>
                <w:sz w:val="16"/>
                <w:szCs w:val="16"/>
              </w:rPr>
            </w:pPr>
            <w:r w:rsidRPr="00570E30">
              <w:rPr>
                <w:sz w:val="16"/>
                <w:szCs w:val="16"/>
              </w:rPr>
              <w:t>6173-E PDF(4)</w:t>
            </w:r>
          </w:p>
        </w:tc>
        <w:tc>
          <w:tcPr>
            <w:tcW w:w="0" w:type="auto"/>
            <w:shd w:val="clear" w:color="auto" w:fill="auto"/>
            <w:tcMar>
              <w:top w:w="75" w:type="dxa"/>
              <w:left w:w="0" w:type="dxa"/>
              <w:bottom w:w="75" w:type="dxa"/>
              <w:right w:w="150" w:type="dxa"/>
            </w:tcMar>
            <w:vAlign w:val="bottom"/>
            <w:hideMark/>
          </w:tcPr>
          <w:p w14:paraId="6048A4BD" w14:textId="77777777" w:rsidR="002D5F10" w:rsidRPr="00570E30" w:rsidRDefault="002D5F10" w:rsidP="002D5F10">
            <w:pPr>
              <w:spacing w:line="240" w:lineRule="auto"/>
              <w:rPr>
                <w:sz w:val="16"/>
                <w:szCs w:val="16"/>
              </w:rPr>
            </w:pPr>
            <w:hyperlink r:id="rId4619" w:history="1">
              <w:r w:rsidRPr="00570E30">
                <w:rPr>
                  <w:color w:val="4E4E4E"/>
                  <w:sz w:val="16"/>
                  <w:szCs w:val="16"/>
                  <w:u w:val="single"/>
                  <w:bdr w:val="none" w:sz="0" w:space="0" w:color="auto" w:frame="1"/>
                </w:rPr>
                <w:t>Education For Homeless Children</w:t>
              </w:r>
            </w:hyperlink>
          </w:p>
        </w:tc>
      </w:tr>
      <w:tr w:rsidR="002D5F10" w:rsidRPr="00570E30" w14:paraId="422EA911" w14:textId="77777777" w:rsidTr="002D5F10">
        <w:tc>
          <w:tcPr>
            <w:tcW w:w="5425" w:type="dxa"/>
            <w:shd w:val="clear" w:color="auto" w:fill="auto"/>
            <w:tcMar>
              <w:top w:w="75" w:type="dxa"/>
              <w:left w:w="0" w:type="dxa"/>
              <w:bottom w:w="75" w:type="dxa"/>
              <w:right w:w="150" w:type="dxa"/>
            </w:tcMar>
            <w:vAlign w:val="bottom"/>
            <w:hideMark/>
          </w:tcPr>
          <w:p w14:paraId="2D380EF9" w14:textId="77777777" w:rsidR="002D5F10" w:rsidRPr="00570E30" w:rsidRDefault="002D5F10" w:rsidP="002D5F10">
            <w:pPr>
              <w:spacing w:line="240" w:lineRule="auto"/>
              <w:rPr>
                <w:sz w:val="16"/>
                <w:szCs w:val="16"/>
              </w:rPr>
            </w:pPr>
            <w:r w:rsidRPr="00570E30">
              <w:rPr>
                <w:sz w:val="16"/>
                <w:szCs w:val="16"/>
              </w:rPr>
              <w:t>6173-E PDF(6)</w:t>
            </w:r>
          </w:p>
        </w:tc>
        <w:tc>
          <w:tcPr>
            <w:tcW w:w="0" w:type="auto"/>
            <w:shd w:val="clear" w:color="auto" w:fill="auto"/>
            <w:tcMar>
              <w:top w:w="75" w:type="dxa"/>
              <w:left w:w="0" w:type="dxa"/>
              <w:bottom w:w="75" w:type="dxa"/>
              <w:right w:w="150" w:type="dxa"/>
            </w:tcMar>
            <w:vAlign w:val="bottom"/>
            <w:hideMark/>
          </w:tcPr>
          <w:p w14:paraId="5AA334D5" w14:textId="77777777" w:rsidR="002D5F10" w:rsidRPr="00570E30" w:rsidRDefault="002D5F10" w:rsidP="002D5F10">
            <w:pPr>
              <w:spacing w:line="240" w:lineRule="auto"/>
              <w:rPr>
                <w:sz w:val="16"/>
                <w:szCs w:val="16"/>
              </w:rPr>
            </w:pPr>
            <w:hyperlink r:id="rId4620" w:history="1">
              <w:r w:rsidRPr="00570E30">
                <w:rPr>
                  <w:color w:val="4E4E4E"/>
                  <w:sz w:val="16"/>
                  <w:szCs w:val="16"/>
                  <w:u w:val="single"/>
                  <w:bdr w:val="none" w:sz="0" w:space="0" w:color="auto" w:frame="1"/>
                </w:rPr>
                <w:t>Education For Homeless Children</w:t>
              </w:r>
            </w:hyperlink>
          </w:p>
        </w:tc>
      </w:tr>
      <w:tr w:rsidR="002D5F10" w:rsidRPr="00570E30" w14:paraId="27D9A94A" w14:textId="77777777" w:rsidTr="002D5F10">
        <w:tc>
          <w:tcPr>
            <w:tcW w:w="5425" w:type="dxa"/>
            <w:shd w:val="clear" w:color="auto" w:fill="auto"/>
            <w:tcMar>
              <w:top w:w="75" w:type="dxa"/>
              <w:left w:w="0" w:type="dxa"/>
              <w:bottom w:w="75" w:type="dxa"/>
              <w:right w:w="150" w:type="dxa"/>
            </w:tcMar>
            <w:vAlign w:val="bottom"/>
            <w:hideMark/>
          </w:tcPr>
          <w:p w14:paraId="1318DB47" w14:textId="77777777" w:rsidR="002D5F10" w:rsidRPr="00570E30" w:rsidRDefault="002D5F10" w:rsidP="002D5F10">
            <w:pPr>
              <w:spacing w:line="240" w:lineRule="auto"/>
              <w:rPr>
                <w:sz w:val="16"/>
                <w:szCs w:val="16"/>
              </w:rPr>
            </w:pPr>
            <w:r w:rsidRPr="00570E30">
              <w:rPr>
                <w:sz w:val="16"/>
                <w:szCs w:val="16"/>
              </w:rPr>
              <w:t>6173.4</w:t>
            </w:r>
          </w:p>
        </w:tc>
        <w:tc>
          <w:tcPr>
            <w:tcW w:w="0" w:type="auto"/>
            <w:shd w:val="clear" w:color="auto" w:fill="auto"/>
            <w:tcMar>
              <w:top w:w="75" w:type="dxa"/>
              <w:left w:w="0" w:type="dxa"/>
              <w:bottom w:w="75" w:type="dxa"/>
              <w:right w:w="150" w:type="dxa"/>
            </w:tcMar>
            <w:vAlign w:val="bottom"/>
            <w:hideMark/>
          </w:tcPr>
          <w:p w14:paraId="3BA0EE10" w14:textId="77777777" w:rsidR="002D5F10" w:rsidRPr="00570E30" w:rsidRDefault="002D5F10" w:rsidP="002D5F10">
            <w:pPr>
              <w:spacing w:line="240" w:lineRule="auto"/>
              <w:rPr>
                <w:sz w:val="16"/>
                <w:szCs w:val="16"/>
              </w:rPr>
            </w:pPr>
            <w:hyperlink r:id="rId4621" w:history="1">
              <w:r w:rsidRPr="00570E30">
                <w:rPr>
                  <w:color w:val="4E4E4E"/>
                  <w:sz w:val="16"/>
                  <w:szCs w:val="16"/>
                  <w:u w:val="single"/>
                  <w:bdr w:val="none" w:sz="0" w:space="0" w:color="auto" w:frame="1"/>
                </w:rPr>
                <w:t>Education For American Indian Students</w:t>
              </w:r>
            </w:hyperlink>
          </w:p>
        </w:tc>
      </w:tr>
      <w:tr w:rsidR="002D5F10" w:rsidRPr="00570E30" w14:paraId="1FCD8E68" w14:textId="77777777" w:rsidTr="002D5F10">
        <w:tc>
          <w:tcPr>
            <w:tcW w:w="5425" w:type="dxa"/>
            <w:shd w:val="clear" w:color="auto" w:fill="auto"/>
            <w:tcMar>
              <w:top w:w="75" w:type="dxa"/>
              <w:left w:w="0" w:type="dxa"/>
              <w:bottom w:w="75" w:type="dxa"/>
              <w:right w:w="150" w:type="dxa"/>
            </w:tcMar>
            <w:vAlign w:val="bottom"/>
            <w:hideMark/>
          </w:tcPr>
          <w:p w14:paraId="64404EAD" w14:textId="77777777" w:rsidR="002D5F10" w:rsidRPr="00570E30" w:rsidRDefault="002D5F10" w:rsidP="002D5F10">
            <w:pPr>
              <w:spacing w:line="240" w:lineRule="auto"/>
              <w:rPr>
                <w:sz w:val="16"/>
                <w:szCs w:val="16"/>
              </w:rPr>
            </w:pPr>
            <w:r w:rsidRPr="00570E30">
              <w:rPr>
                <w:sz w:val="16"/>
                <w:szCs w:val="16"/>
              </w:rPr>
              <w:t>6175</w:t>
            </w:r>
          </w:p>
        </w:tc>
        <w:tc>
          <w:tcPr>
            <w:tcW w:w="0" w:type="auto"/>
            <w:shd w:val="clear" w:color="auto" w:fill="auto"/>
            <w:tcMar>
              <w:top w:w="75" w:type="dxa"/>
              <w:left w:w="0" w:type="dxa"/>
              <w:bottom w:w="75" w:type="dxa"/>
              <w:right w:w="150" w:type="dxa"/>
            </w:tcMar>
            <w:vAlign w:val="bottom"/>
            <w:hideMark/>
          </w:tcPr>
          <w:p w14:paraId="1217380A" w14:textId="77777777" w:rsidR="002D5F10" w:rsidRPr="00570E30" w:rsidRDefault="002D5F10" w:rsidP="002D5F10">
            <w:pPr>
              <w:spacing w:line="240" w:lineRule="auto"/>
              <w:rPr>
                <w:sz w:val="16"/>
                <w:szCs w:val="16"/>
              </w:rPr>
            </w:pPr>
            <w:hyperlink r:id="rId4622" w:history="1">
              <w:r w:rsidRPr="00570E30">
                <w:rPr>
                  <w:color w:val="005580"/>
                  <w:sz w:val="16"/>
                  <w:szCs w:val="16"/>
                  <w:u w:val="single"/>
                  <w:bdr w:val="none" w:sz="0" w:space="0" w:color="auto" w:frame="1"/>
                </w:rPr>
                <w:t>Migrant Education Program</w:t>
              </w:r>
            </w:hyperlink>
          </w:p>
        </w:tc>
      </w:tr>
      <w:tr w:rsidR="002D5F10" w:rsidRPr="00570E30" w14:paraId="13109C12" w14:textId="77777777" w:rsidTr="002D5F10">
        <w:tc>
          <w:tcPr>
            <w:tcW w:w="5425" w:type="dxa"/>
            <w:shd w:val="clear" w:color="auto" w:fill="auto"/>
            <w:tcMar>
              <w:top w:w="75" w:type="dxa"/>
              <w:left w:w="0" w:type="dxa"/>
              <w:bottom w:w="75" w:type="dxa"/>
              <w:right w:w="150" w:type="dxa"/>
            </w:tcMar>
            <w:vAlign w:val="bottom"/>
            <w:hideMark/>
          </w:tcPr>
          <w:p w14:paraId="2BDCFD28" w14:textId="77777777" w:rsidR="002D5F10" w:rsidRPr="00570E30" w:rsidRDefault="002D5F10" w:rsidP="002D5F10">
            <w:pPr>
              <w:spacing w:line="240" w:lineRule="auto"/>
              <w:rPr>
                <w:sz w:val="16"/>
                <w:szCs w:val="16"/>
              </w:rPr>
            </w:pPr>
            <w:r w:rsidRPr="00570E30">
              <w:rPr>
                <w:sz w:val="16"/>
                <w:szCs w:val="16"/>
              </w:rPr>
              <w:t>6175</w:t>
            </w:r>
          </w:p>
        </w:tc>
        <w:tc>
          <w:tcPr>
            <w:tcW w:w="0" w:type="auto"/>
            <w:shd w:val="clear" w:color="auto" w:fill="auto"/>
            <w:tcMar>
              <w:top w:w="75" w:type="dxa"/>
              <w:left w:w="0" w:type="dxa"/>
              <w:bottom w:w="75" w:type="dxa"/>
              <w:right w:w="150" w:type="dxa"/>
            </w:tcMar>
            <w:vAlign w:val="bottom"/>
            <w:hideMark/>
          </w:tcPr>
          <w:p w14:paraId="57E8A50C" w14:textId="77777777" w:rsidR="002D5F10" w:rsidRPr="00570E30" w:rsidRDefault="002D5F10" w:rsidP="002D5F10">
            <w:pPr>
              <w:spacing w:line="240" w:lineRule="auto"/>
              <w:rPr>
                <w:sz w:val="16"/>
                <w:szCs w:val="16"/>
              </w:rPr>
            </w:pPr>
            <w:hyperlink r:id="rId4623" w:history="1">
              <w:r w:rsidRPr="00570E30">
                <w:rPr>
                  <w:color w:val="4E4E4E"/>
                  <w:sz w:val="16"/>
                  <w:szCs w:val="16"/>
                  <w:u w:val="single"/>
                  <w:bdr w:val="none" w:sz="0" w:space="0" w:color="auto" w:frame="1"/>
                </w:rPr>
                <w:t>Migrant Education Program</w:t>
              </w:r>
            </w:hyperlink>
          </w:p>
        </w:tc>
      </w:tr>
      <w:tr w:rsidR="002D5F10" w:rsidRPr="00570E30" w14:paraId="050964EE" w14:textId="77777777" w:rsidTr="002D5F10">
        <w:tc>
          <w:tcPr>
            <w:tcW w:w="5425" w:type="dxa"/>
            <w:shd w:val="clear" w:color="auto" w:fill="auto"/>
            <w:tcMar>
              <w:top w:w="75" w:type="dxa"/>
              <w:left w:w="0" w:type="dxa"/>
              <w:bottom w:w="75" w:type="dxa"/>
              <w:right w:w="150" w:type="dxa"/>
            </w:tcMar>
            <w:vAlign w:val="bottom"/>
            <w:hideMark/>
          </w:tcPr>
          <w:p w14:paraId="7F4028CA" w14:textId="77777777" w:rsidR="002D5F10" w:rsidRPr="00570E30" w:rsidRDefault="002D5F10" w:rsidP="002D5F10">
            <w:pPr>
              <w:spacing w:line="240" w:lineRule="auto"/>
              <w:rPr>
                <w:sz w:val="16"/>
                <w:szCs w:val="16"/>
              </w:rPr>
            </w:pPr>
            <w:r w:rsidRPr="00570E30">
              <w:rPr>
                <w:sz w:val="16"/>
                <w:szCs w:val="16"/>
              </w:rPr>
              <w:t>6176</w:t>
            </w:r>
          </w:p>
        </w:tc>
        <w:tc>
          <w:tcPr>
            <w:tcW w:w="0" w:type="auto"/>
            <w:shd w:val="clear" w:color="auto" w:fill="auto"/>
            <w:tcMar>
              <w:top w:w="75" w:type="dxa"/>
              <w:left w:w="0" w:type="dxa"/>
              <w:bottom w:w="75" w:type="dxa"/>
              <w:right w:w="150" w:type="dxa"/>
            </w:tcMar>
            <w:vAlign w:val="bottom"/>
            <w:hideMark/>
          </w:tcPr>
          <w:p w14:paraId="5B69CDCF" w14:textId="77777777" w:rsidR="002D5F10" w:rsidRPr="00570E30" w:rsidRDefault="002D5F10" w:rsidP="002D5F10">
            <w:pPr>
              <w:spacing w:line="240" w:lineRule="auto"/>
              <w:rPr>
                <w:sz w:val="16"/>
                <w:szCs w:val="16"/>
              </w:rPr>
            </w:pPr>
            <w:hyperlink r:id="rId4624" w:history="1">
              <w:r w:rsidRPr="00570E30">
                <w:rPr>
                  <w:color w:val="4E4E4E"/>
                  <w:sz w:val="16"/>
                  <w:szCs w:val="16"/>
                  <w:u w:val="single"/>
                  <w:bdr w:val="none" w:sz="0" w:space="0" w:color="auto" w:frame="1"/>
                </w:rPr>
                <w:t>Weekend/Saturday Classes</w:t>
              </w:r>
            </w:hyperlink>
          </w:p>
        </w:tc>
      </w:tr>
      <w:tr w:rsidR="002D5F10" w:rsidRPr="00570E30" w14:paraId="7BA7A6AB" w14:textId="77777777" w:rsidTr="002D5F10">
        <w:tc>
          <w:tcPr>
            <w:tcW w:w="5425" w:type="dxa"/>
            <w:shd w:val="clear" w:color="auto" w:fill="auto"/>
            <w:tcMar>
              <w:top w:w="75" w:type="dxa"/>
              <w:left w:w="0" w:type="dxa"/>
              <w:bottom w:w="75" w:type="dxa"/>
              <w:right w:w="150" w:type="dxa"/>
            </w:tcMar>
            <w:vAlign w:val="bottom"/>
            <w:hideMark/>
          </w:tcPr>
          <w:p w14:paraId="5471B30F" w14:textId="77777777" w:rsidR="002D5F10" w:rsidRPr="00570E30" w:rsidRDefault="002D5F10" w:rsidP="002D5F10">
            <w:pPr>
              <w:spacing w:line="240" w:lineRule="auto"/>
              <w:rPr>
                <w:sz w:val="16"/>
                <w:szCs w:val="16"/>
              </w:rPr>
            </w:pPr>
            <w:r w:rsidRPr="00570E30">
              <w:rPr>
                <w:sz w:val="16"/>
                <w:szCs w:val="16"/>
              </w:rPr>
              <w:t>6178.1</w:t>
            </w:r>
          </w:p>
        </w:tc>
        <w:tc>
          <w:tcPr>
            <w:tcW w:w="0" w:type="auto"/>
            <w:shd w:val="clear" w:color="auto" w:fill="auto"/>
            <w:tcMar>
              <w:top w:w="75" w:type="dxa"/>
              <w:left w:w="0" w:type="dxa"/>
              <w:bottom w:w="75" w:type="dxa"/>
              <w:right w:w="150" w:type="dxa"/>
            </w:tcMar>
            <w:vAlign w:val="bottom"/>
            <w:hideMark/>
          </w:tcPr>
          <w:p w14:paraId="28EF33EC" w14:textId="77777777" w:rsidR="002D5F10" w:rsidRPr="00570E30" w:rsidRDefault="002D5F10" w:rsidP="002D5F10">
            <w:pPr>
              <w:spacing w:line="240" w:lineRule="auto"/>
              <w:rPr>
                <w:sz w:val="16"/>
                <w:szCs w:val="16"/>
              </w:rPr>
            </w:pPr>
            <w:hyperlink r:id="rId4625" w:history="1">
              <w:r w:rsidRPr="00570E30">
                <w:rPr>
                  <w:color w:val="4E4E4E"/>
                  <w:sz w:val="16"/>
                  <w:szCs w:val="16"/>
                  <w:u w:val="single"/>
                  <w:bdr w:val="none" w:sz="0" w:space="0" w:color="auto" w:frame="1"/>
                </w:rPr>
                <w:t>Work-Based Learning</w:t>
              </w:r>
            </w:hyperlink>
          </w:p>
        </w:tc>
      </w:tr>
      <w:tr w:rsidR="002D5F10" w:rsidRPr="00570E30" w14:paraId="286ABBA9" w14:textId="77777777" w:rsidTr="002D5F10">
        <w:tc>
          <w:tcPr>
            <w:tcW w:w="5425" w:type="dxa"/>
            <w:shd w:val="clear" w:color="auto" w:fill="auto"/>
            <w:tcMar>
              <w:top w:w="75" w:type="dxa"/>
              <w:left w:w="0" w:type="dxa"/>
              <w:bottom w:w="75" w:type="dxa"/>
              <w:right w:w="150" w:type="dxa"/>
            </w:tcMar>
            <w:vAlign w:val="bottom"/>
            <w:hideMark/>
          </w:tcPr>
          <w:p w14:paraId="69B1E854" w14:textId="77777777" w:rsidR="002D5F10" w:rsidRPr="00570E30" w:rsidRDefault="002D5F10" w:rsidP="002D5F10">
            <w:pPr>
              <w:spacing w:line="240" w:lineRule="auto"/>
              <w:rPr>
                <w:sz w:val="16"/>
                <w:szCs w:val="16"/>
              </w:rPr>
            </w:pPr>
            <w:r w:rsidRPr="00570E30">
              <w:rPr>
                <w:sz w:val="16"/>
                <w:szCs w:val="16"/>
              </w:rPr>
              <w:t>6178.1</w:t>
            </w:r>
          </w:p>
        </w:tc>
        <w:tc>
          <w:tcPr>
            <w:tcW w:w="0" w:type="auto"/>
            <w:shd w:val="clear" w:color="auto" w:fill="auto"/>
            <w:tcMar>
              <w:top w:w="75" w:type="dxa"/>
              <w:left w:w="0" w:type="dxa"/>
              <w:bottom w:w="75" w:type="dxa"/>
              <w:right w:w="150" w:type="dxa"/>
            </w:tcMar>
            <w:vAlign w:val="bottom"/>
            <w:hideMark/>
          </w:tcPr>
          <w:p w14:paraId="692AC23E" w14:textId="77777777" w:rsidR="002D5F10" w:rsidRPr="00570E30" w:rsidRDefault="002D5F10" w:rsidP="002D5F10">
            <w:pPr>
              <w:spacing w:line="240" w:lineRule="auto"/>
              <w:rPr>
                <w:sz w:val="16"/>
                <w:szCs w:val="16"/>
              </w:rPr>
            </w:pPr>
            <w:hyperlink r:id="rId4626" w:history="1">
              <w:r w:rsidRPr="00570E30">
                <w:rPr>
                  <w:color w:val="4E4E4E"/>
                  <w:sz w:val="16"/>
                  <w:szCs w:val="16"/>
                  <w:u w:val="single"/>
                  <w:bdr w:val="none" w:sz="0" w:space="0" w:color="auto" w:frame="1"/>
                </w:rPr>
                <w:t>Work-Based Learning</w:t>
              </w:r>
            </w:hyperlink>
          </w:p>
        </w:tc>
      </w:tr>
      <w:tr w:rsidR="002D5F10" w:rsidRPr="00570E30" w14:paraId="58307AB2" w14:textId="77777777" w:rsidTr="002D5F10">
        <w:tc>
          <w:tcPr>
            <w:tcW w:w="5425" w:type="dxa"/>
            <w:shd w:val="clear" w:color="auto" w:fill="auto"/>
            <w:tcMar>
              <w:top w:w="75" w:type="dxa"/>
              <w:left w:w="0" w:type="dxa"/>
              <w:bottom w:w="75" w:type="dxa"/>
              <w:right w:w="150" w:type="dxa"/>
            </w:tcMar>
            <w:vAlign w:val="bottom"/>
            <w:hideMark/>
          </w:tcPr>
          <w:p w14:paraId="21AE14E5" w14:textId="77777777" w:rsidR="002D5F10" w:rsidRPr="00570E30" w:rsidRDefault="002D5F10" w:rsidP="002D5F10">
            <w:pPr>
              <w:spacing w:line="240" w:lineRule="auto"/>
              <w:rPr>
                <w:sz w:val="16"/>
                <w:szCs w:val="16"/>
              </w:rPr>
            </w:pPr>
            <w:r w:rsidRPr="00570E30">
              <w:rPr>
                <w:sz w:val="16"/>
                <w:szCs w:val="16"/>
              </w:rPr>
              <w:t>6178.2</w:t>
            </w:r>
          </w:p>
        </w:tc>
        <w:tc>
          <w:tcPr>
            <w:tcW w:w="0" w:type="auto"/>
            <w:shd w:val="clear" w:color="auto" w:fill="auto"/>
            <w:tcMar>
              <w:top w:w="75" w:type="dxa"/>
              <w:left w:w="0" w:type="dxa"/>
              <w:bottom w:w="75" w:type="dxa"/>
              <w:right w:w="150" w:type="dxa"/>
            </w:tcMar>
            <w:vAlign w:val="bottom"/>
            <w:hideMark/>
          </w:tcPr>
          <w:p w14:paraId="2E644825" w14:textId="77777777" w:rsidR="002D5F10" w:rsidRPr="00570E30" w:rsidRDefault="002D5F10" w:rsidP="002D5F10">
            <w:pPr>
              <w:spacing w:line="240" w:lineRule="auto"/>
              <w:rPr>
                <w:sz w:val="16"/>
                <w:szCs w:val="16"/>
              </w:rPr>
            </w:pPr>
            <w:hyperlink r:id="rId4627" w:history="1">
              <w:r w:rsidRPr="00570E30">
                <w:rPr>
                  <w:color w:val="4E4E4E"/>
                  <w:sz w:val="16"/>
                  <w:szCs w:val="16"/>
                  <w:u w:val="single"/>
                  <w:bdr w:val="none" w:sz="0" w:space="0" w:color="auto" w:frame="1"/>
                </w:rPr>
                <w:t>Regional Occupational Center/Program</w:t>
              </w:r>
            </w:hyperlink>
          </w:p>
        </w:tc>
      </w:tr>
      <w:tr w:rsidR="002D5F10" w:rsidRPr="00570E30" w14:paraId="1DEA8BB9" w14:textId="77777777" w:rsidTr="002D5F10">
        <w:tc>
          <w:tcPr>
            <w:tcW w:w="5425" w:type="dxa"/>
            <w:shd w:val="clear" w:color="auto" w:fill="auto"/>
            <w:tcMar>
              <w:top w:w="75" w:type="dxa"/>
              <w:left w:w="0" w:type="dxa"/>
              <w:bottom w:w="75" w:type="dxa"/>
              <w:right w:w="150" w:type="dxa"/>
            </w:tcMar>
            <w:vAlign w:val="bottom"/>
            <w:hideMark/>
          </w:tcPr>
          <w:p w14:paraId="56DFF4E6" w14:textId="77777777" w:rsidR="002D5F10" w:rsidRPr="00570E30" w:rsidRDefault="002D5F10" w:rsidP="002D5F10">
            <w:pPr>
              <w:spacing w:line="240" w:lineRule="auto"/>
              <w:rPr>
                <w:sz w:val="16"/>
                <w:szCs w:val="16"/>
              </w:rPr>
            </w:pPr>
            <w:r w:rsidRPr="00570E30">
              <w:rPr>
                <w:sz w:val="16"/>
                <w:szCs w:val="16"/>
              </w:rPr>
              <w:t>6181</w:t>
            </w:r>
          </w:p>
        </w:tc>
        <w:tc>
          <w:tcPr>
            <w:tcW w:w="0" w:type="auto"/>
            <w:shd w:val="clear" w:color="auto" w:fill="auto"/>
            <w:tcMar>
              <w:top w:w="75" w:type="dxa"/>
              <w:left w:w="0" w:type="dxa"/>
              <w:bottom w:w="75" w:type="dxa"/>
              <w:right w:w="150" w:type="dxa"/>
            </w:tcMar>
            <w:vAlign w:val="bottom"/>
            <w:hideMark/>
          </w:tcPr>
          <w:p w14:paraId="68C30D85" w14:textId="77777777" w:rsidR="002D5F10" w:rsidRPr="00570E30" w:rsidRDefault="002D5F10" w:rsidP="002D5F10">
            <w:pPr>
              <w:spacing w:line="240" w:lineRule="auto"/>
              <w:rPr>
                <w:sz w:val="16"/>
                <w:szCs w:val="16"/>
              </w:rPr>
            </w:pPr>
            <w:hyperlink r:id="rId4628" w:history="1">
              <w:r w:rsidRPr="00570E30">
                <w:rPr>
                  <w:color w:val="4E4E4E"/>
                  <w:sz w:val="16"/>
                  <w:szCs w:val="16"/>
                  <w:u w:val="single"/>
                  <w:bdr w:val="none" w:sz="0" w:space="0" w:color="auto" w:frame="1"/>
                </w:rPr>
                <w:t>Alternative Schools/Programs Of Choice</w:t>
              </w:r>
            </w:hyperlink>
          </w:p>
        </w:tc>
      </w:tr>
      <w:tr w:rsidR="002D5F10" w:rsidRPr="00570E30" w14:paraId="45A92DF9" w14:textId="77777777" w:rsidTr="002D5F10">
        <w:tc>
          <w:tcPr>
            <w:tcW w:w="5425" w:type="dxa"/>
            <w:shd w:val="clear" w:color="auto" w:fill="auto"/>
            <w:tcMar>
              <w:top w:w="75" w:type="dxa"/>
              <w:left w:w="0" w:type="dxa"/>
              <w:bottom w:w="75" w:type="dxa"/>
              <w:right w:w="150" w:type="dxa"/>
            </w:tcMar>
            <w:vAlign w:val="bottom"/>
            <w:hideMark/>
          </w:tcPr>
          <w:p w14:paraId="49FEFAF8" w14:textId="77777777" w:rsidR="002D5F10" w:rsidRPr="00570E30" w:rsidRDefault="002D5F10" w:rsidP="002D5F10">
            <w:pPr>
              <w:spacing w:line="240" w:lineRule="auto"/>
              <w:rPr>
                <w:sz w:val="16"/>
                <w:szCs w:val="16"/>
              </w:rPr>
            </w:pPr>
            <w:r w:rsidRPr="00570E30">
              <w:rPr>
                <w:sz w:val="16"/>
                <w:szCs w:val="16"/>
              </w:rPr>
              <w:t>6181</w:t>
            </w:r>
          </w:p>
        </w:tc>
        <w:tc>
          <w:tcPr>
            <w:tcW w:w="0" w:type="auto"/>
            <w:shd w:val="clear" w:color="auto" w:fill="auto"/>
            <w:tcMar>
              <w:top w:w="75" w:type="dxa"/>
              <w:left w:w="0" w:type="dxa"/>
              <w:bottom w:w="75" w:type="dxa"/>
              <w:right w:w="150" w:type="dxa"/>
            </w:tcMar>
            <w:vAlign w:val="bottom"/>
            <w:hideMark/>
          </w:tcPr>
          <w:p w14:paraId="55EECFDD" w14:textId="77777777" w:rsidR="002D5F10" w:rsidRPr="00570E30" w:rsidRDefault="002D5F10" w:rsidP="002D5F10">
            <w:pPr>
              <w:spacing w:line="240" w:lineRule="auto"/>
              <w:rPr>
                <w:sz w:val="16"/>
                <w:szCs w:val="16"/>
              </w:rPr>
            </w:pPr>
            <w:hyperlink r:id="rId4629" w:history="1">
              <w:r w:rsidRPr="00570E30">
                <w:rPr>
                  <w:color w:val="4E4E4E"/>
                  <w:sz w:val="16"/>
                  <w:szCs w:val="16"/>
                  <w:u w:val="single"/>
                  <w:bdr w:val="none" w:sz="0" w:space="0" w:color="auto" w:frame="1"/>
                </w:rPr>
                <w:t>Alternative Schools/Programs Of Choice</w:t>
              </w:r>
            </w:hyperlink>
          </w:p>
        </w:tc>
      </w:tr>
      <w:tr w:rsidR="002D5F10" w:rsidRPr="00570E30" w14:paraId="64DFFAEE" w14:textId="77777777" w:rsidTr="002D5F10">
        <w:tc>
          <w:tcPr>
            <w:tcW w:w="5425" w:type="dxa"/>
            <w:shd w:val="clear" w:color="auto" w:fill="auto"/>
            <w:tcMar>
              <w:top w:w="75" w:type="dxa"/>
              <w:left w:w="0" w:type="dxa"/>
              <w:bottom w:w="75" w:type="dxa"/>
              <w:right w:w="150" w:type="dxa"/>
            </w:tcMar>
            <w:vAlign w:val="bottom"/>
            <w:hideMark/>
          </w:tcPr>
          <w:p w14:paraId="06557763" w14:textId="77777777" w:rsidR="002D5F10" w:rsidRPr="00570E30" w:rsidRDefault="002D5F10" w:rsidP="002D5F10">
            <w:pPr>
              <w:spacing w:line="240" w:lineRule="auto"/>
              <w:rPr>
                <w:sz w:val="16"/>
                <w:szCs w:val="16"/>
              </w:rPr>
            </w:pPr>
            <w:r w:rsidRPr="00570E30">
              <w:rPr>
                <w:sz w:val="16"/>
                <w:szCs w:val="16"/>
              </w:rPr>
              <w:t>6184</w:t>
            </w:r>
          </w:p>
        </w:tc>
        <w:tc>
          <w:tcPr>
            <w:tcW w:w="0" w:type="auto"/>
            <w:shd w:val="clear" w:color="auto" w:fill="auto"/>
            <w:tcMar>
              <w:top w:w="75" w:type="dxa"/>
              <w:left w:w="0" w:type="dxa"/>
              <w:bottom w:w="75" w:type="dxa"/>
              <w:right w:w="150" w:type="dxa"/>
            </w:tcMar>
            <w:vAlign w:val="bottom"/>
            <w:hideMark/>
          </w:tcPr>
          <w:p w14:paraId="17D1C0D9" w14:textId="77777777" w:rsidR="002D5F10" w:rsidRPr="00570E30" w:rsidRDefault="002D5F10" w:rsidP="002D5F10">
            <w:pPr>
              <w:spacing w:line="240" w:lineRule="auto"/>
              <w:rPr>
                <w:sz w:val="16"/>
                <w:szCs w:val="16"/>
              </w:rPr>
            </w:pPr>
            <w:hyperlink r:id="rId4630" w:history="1">
              <w:r w:rsidRPr="00570E30">
                <w:rPr>
                  <w:color w:val="4E4E4E"/>
                  <w:sz w:val="16"/>
                  <w:szCs w:val="16"/>
                  <w:u w:val="single"/>
                  <w:bdr w:val="none" w:sz="0" w:space="0" w:color="auto" w:frame="1"/>
                </w:rPr>
                <w:t>Continuation Education</w:t>
              </w:r>
            </w:hyperlink>
          </w:p>
        </w:tc>
      </w:tr>
      <w:tr w:rsidR="002D5F10" w:rsidRPr="00570E30" w14:paraId="1916C43E" w14:textId="77777777" w:rsidTr="002D5F10">
        <w:tc>
          <w:tcPr>
            <w:tcW w:w="5425" w:type="dxa"/>
            <w:shd w:val="clear" w:color="auto" w:fill="auto"/>
            <w:tcMar>
              <w:top w:w="75" w:type="dxa"/>
              <w:left w:w="0" w:type="dxa"/>
              <w:bottom w:w="75" w:type="dxa"/>
              <w:right w:w="150" w:type="dxa"/>
            </w:tcMar>
            <w:vAlign w:val="bottom"/>
            <w:hideMark/>
          </w:tcPr>
          <w:p w14:paraId="7FAA5BD7" w14:textId="77777777" w:rsidR="002D5F10" w:rsidRPr="00570E30" w:rsidRDefault="002D5F10" w:rsidP="002D5F10">
            <w:pPr>
              <w:spacing w:line="240" w:lineRule="auto"/>
              <w:rPr>
                <w:sz w:val="16"/>
                <w:szCs w:val="16"/>
              </w:rPr>
            </w:pPr>
            <w:r w:rsidRPr="00570E30">
              <w:rPr>
                <w:sz w:val="16"/>
                <w:szCs w:val="16"/>
              </w:rPr>
              <w:t>6184</w:t>
            </w:r>
          </w:p>
        </w:tc>
        <w:tc>
          <w:tcPr>
            <w:tcW w:w="0" w:type="auto"/>
            <w:shd w:val="clear" w:color="auto" w:fill="auto"/>
            <w:tcMar>
              <w:top w:w="75" w:type="dxa"/>
              <w:left w:w="0" w:type="dxa"/>
              <w:bottom w:w="75" w:type="dxa"/>
              <w:right w:w="150" w:type="dxa"/>
            </w:tcMar>
            <w:vAlign w:val="bottom"/>
            <w:hideMark/>
          </w:tcPr>
          <w:p w14:paraId="45925013" w14:textId="77777777" w:rsidR="002D5F10" w:rsidRPr="00570E30" w:rsidRDefault="002D5F10" w:rsidP="002D5F10">
            <w:pPr>
              <w:spacing w:line="240" w:lineRule="auto"/>
              <w:rPr>
                <w:sz w:val="16"/>
                <w:szCs w:val="16"/>
              </w:rPr>
            </w:pPr>
            <w:hyperlink r:id="rId4631" w:history="1">
              <w:r w:rsidRPr="00570E30">
                <w:rPr>
                  <w:color w:val="4E4E4E"/>
                  <w:sz w:val="16"/>
                  <w:szCs w:val="16"/>
                  <w:u w:val="single"/>
                  <w:bdr w:val="none" w:sz="0" w:space="0" w:color="auto" w:frame="1"/>
                </w:rPr>
                <w:t>Continuation Education</w:t>
              </w:r>
            </w:hyperlink>
          </w:p>
        </w:tc>
      </w:tr>
      <w:tr w:rsidR="002D5F10" w:rsidRPr="00570E30" w14:paraId="4853BD5E" w14:textId="77777777" w:rsidTr="002D5F10">
        <w:tc>
          <w:tcPr>
            <w:tcW w:w="5425" w:type="dxa"/>
            <w:shd w:val="clear" w:color="auto" w:fill="auto"/>
            <w:tcMar>
              <w:top w:w="75" w:type="dxa"/>
              <w:left w:w="0" w:type="dxa"/>
              <w:bottom w:w="75" w:type="dxa"/>
              <w:right w:w="150" w:type="dxa"/>
            </w:tcMar>
            <w:vAlign w:val="bottom"/>
            <w:hideMark/>
          </w:tcPr>
          <w:p w14:paraId="1973421D" w14:textId="77777777" w:rsidR="002D5F10" w:rsidRPr="00570E30" w:rsidRDefault="002D5F10" w:rsidP="002D5F10">
            <w:pPr>
              <w:spacing w:line="240" w:lineRule="auto"/>
              <w:rPr>
                <w:sz w:val="16"/>
                <w:szCs w:val="16"/>
              </w:rPr>
            </w:pPr>
            <w:r w:rsidRPr="00570E30">
              <w:rPr>
                <w:sz w:val="16"/>
                <w:szCs w:val="16"/>
              </w:rPr>
              <w:t>6190</w:t>
            </w:r>
          </w:p>
        </w:tc>
        <w:tc>
          <w:tcPr>
            <w:tcW w:w="0" w:type="auto"/>
            <w:shd w:val="clear" w:color="auto" w:fill="auto"/>
            <w:tcMar>
              <w:top w:w="75" w:type="dxa"/>
              <w:left w:w="0" w:type="dxa"/>
              <w:bottom w:w="75" w:type="dxa"/>
              <w:right w:w="150" w:type="dxa"/>
            </w:tcMar>
            <w:vAlign w:val="bottom"/>
            <w:hideMark/>
          </w:tcPr>
          <w:p w14:paraId="75BBFFDD" w14:textId="77777777" w:rsidR="002D5F10" w:rsidRPr="00570E30" w:rsidRDefault="002D5F10" w:rsidP="002D5F10">
            <w:pPr>
              <w:spacing w:line="240" w:lineRule="auto"/>
              <w:rPr>
                <w:sz w:val="16"/>
                <w:szCs w:val="16"/>
              </w:rPr>
            </w:pPr>
            <w:hyperlink r:id="rId4632" w:history="1">
              <w:r w:rsidRPr="00570E30">
                <w:rPr>
                  <w:color w:val="4E4E4E"/>
                  <w:sz w:val="16"/>
                  <w:szCs w:val="16"/>
                  <w:u w:val="single"/>
                  <w:bdr w:val="none" w:sz="0" w:space="0" w:color="auto" w:frame="1"/>
                </w:rPr>
                <w:t>Evaluation Of The Instructional Program</w:t>
              </w:r>
            </w:hyperlink>
          </w:p>
        </w:tc>
      </w:tr>
      <w:tr w:rsidR="002D5F10" w:rsidRPr="00570E30" w14:paraId="4F9B6FE4" w14:textId="77777777" w:rsidTr="002D5F10">
        <w:tc>
          <w:tcPr>
            <w:tcW w:w="5425" w:type="dxa"/>
            <w:shd w:val="clear" w:color="auto" w:fill="auto"/>
            <w:tcMar>
              <w:top w:w="75" w:type="dxa"/>
              <w:left w:w="0" w:type="dxa"/>
              <w:bottom w:w="75" w:type="dxa"/>
              <w:right w:w="150" w:type="dxa"/>
            </w:tcMar>
            <w:vAlign w:val="bottom"/>
            <w:hideMark/>
          </w:tcPr>
          <w:p w14:paraId="4F949132" w14:textId="77777777" w:rsidR="002D5F10" w:rsidRPr="00570E30" w:rsidRDefault="002D5F10" w:rsidP="002D5F10">
            <w:pPr>
              <w:spacing w:line="240" w:lineRule="auto"/>
              <w:rPr>
                <w:sz w:val="16"/>
                <w:szCs w:val="16"/>
              </w:rPr>
            </w:pPr>
            <w:r w:rsidRPr="00570E30">
              <w:rPr>
                <w:sz w:val="16"/>
                <w:szCs w:val="16"/>
              </w:rPr>
              <w:t>6200</w:t>
            </w:r>
          </w:p>
        </w:tc>
        <w:tc>
          <w:tcPr>
            <w:tcW w:w="0" w:type="auto"/>
            <w:shd w:val="clear" w:color="auto" w:fill="auto"/>
            <w:tcMar>
              <w:top w:w="75" w:type="dxa"/>
              <w:left w:w="0" w:type="dxa"/>
              <w:bottom w:w="75" w:type="dxa"/>
              <w:right w:w="150" w:type="dxa"/>
            </w:tcMar>
            <w:vAlign w:val="bottom"/>
            <w:hideMark/>
          </w:tcPr>
          <w:p w14:paraId="11930109" w14:textId="77777777" w:rsidR="002D5F10" w:rsidRPr="00570E30" w:rsidRDefault="002D5F10" w:rsidP="002D5F10">
            <w:pPr>
              <w:spacing w:line="240" w:lineRule="auto"/>
              <w:rPr>
                <w:sz w:val="16"/>
                <w:szCs w:val="16"/>
              </w:rPr>
            </w:pPr>
            <w:hyperlink r:id="rId4633" w:history="1">
              <w:r w:rsidRPr="00570E30">
                <w:rPr>
                  <w:color w:val="4E4E4E"/>
                  <w:sz w:val="16"/>
                  <w:szCs w:val="16"/>
                  <w:u w:val="single"/>
                  <w:bdr w:val="none" w:sz="0" w:space="0" w:color="auto" w:frame="1"/>
                </w:rPr>
                <w:t>Adult Education</w:t>
              </w:r>
            </w:hyperlink>
          </w:p>
        </w:tc>
      </w:tr>
      <w:tr w:rsidR="002D5F10" w:rsidRPr="00570E30" w14:paraId="79B234F4" w14:textId="77777777" w:rsidTr="002D5F10">
        <w:tc>
          <w:tcPr>
            <w:tcW w:w="5425" w:type="dxa"/>
            <w:shd w:val="clear" w:color="auto" w:fill="auto"/>
            <w:tcMar>
              <w:top w:w="75" w:type="dxa"/>
              <w:left w:w="0" w:type="dxa"/>
              <w:bottom w:w="75" w:type="dxa"/>
              <w:right w:w="150" w:type="dxa"/>
            </w:tcMar>
            <w:vAlign w:val="bottom"/>
            <w:hideMark/>
          </w:tcPr>
          <w:p w14:paraId="19204B75" w14:textId="77777777" w:rsidR="002D5F10" w:rsidRPr="00570E30" w:rsidRDefault="002D5F10" w:rsidP="002D5F10">
            <w:pPr>
              <w:spacing w:line="240" w:lineRule="auto"/>
              <w:rPr>
                <w:sz w:val="16"/>
                <w:szCs w:val="16"/>
              </w:rPr>
            </w:pPr>
            <w:r w:rsidRPr="00570E30">
              <w:rPr>
                <w:sz w:val="16"/>
                <w:szCs w:val="16"/>
              </w:rPr>
              <w:t>6200</w:t>
            </w:r>
          </w:p>
        </w:tc>
        <w:tc>
          <w:tcPr>
            <w:tcW w:w="0" w:type="auto"/>
            <w:shd w:val="clear" w:color="auto" w:fill="auto"/>
            <w:tcMar>
              <w:top w:w="75" w:type="dxa"/>
              <w:left w:w="0" w:type="dxa"/>
              <w:bottom w:w="75" w:type="dxa"/>
              <w:right w:w="150" w:type="dxa"/>
            </w:tcMar>
            <w:vAlign w:val="bottom"/>
            <w:hideMark/>
          </w:tcPr>
          <w:p w14:paraId="06FB81E0" w14:textId="77777777" w:rsidR="002D5F10" w:rsidRPr="00570E30" w:rsidRDefault="002D5F10" w:rsidP="002D5F10">
            <w:pPr>
              <w:spacing w:line="240" w:lineRule="auto"/>
              <w:rPr>
                <w:sz w:val="16"/>
                <w:szCs w:val="16"/>
              </w:rPr>
            </w:pPr>
            <w:hyperlink r:id="rId4634" w:history="1">
              <w:r w:rsidRPr="00570E30">
                <w:rPr>
                  <w:color w:val="4E4E4E"/>
                  <w:sz w:val="16"/>
                  <w:szCs w:val="16"/>
                  <w:u w:val="single"/>
                  <w:bdr w:val="none" w:sz="0" w:space="0" w:color="auto" w:frame="1"/>
                </w:rPr>
                <w:t>Adult Education</w:t>
              </w:r>
            </w:hyperlink>
          </w:p>
        </w:tc>
      </w:tr>
      <w:tr w:rsidR="002D5F10" w:rsidRPr="00570E30" w14:paraId="48CEF86F" w14:textId="77777777" w:rsidTr="002D5F10">
        <w:tc>
          <w:tcPr>
            <w:tcW w:w="5425" w:type="dxa"/>
            <w:shd w:val="clear" w:color="auto" w:fill="auto"/>
            <w:tcMar>
              <w:top w:w="75" w:type="dxa"/>
              <w:left w:w="0" w:type="dxa"/>
              <w:bottom w:w="75" w:type="dxa"/>
              <w:right w:w="150" w:type="dxa"/>
            </w:tcMar>
            <w:vAlign w:val="bottom"/>
            <w:hideMark/>
          </w:tcPr>
          <w:p w14:paraId="44A678E4" w14:textId="77777777" w:rsidR="002D5F10" w:rsidRPr="00570E30" w:rsidRDefault="002D5F10" w:rsidP="002D5F10">
            <w:pPr>
              <w:spacing w:line="240" w:lineRule="auto"/>
              <w:rPr>
                <w:sz w:val="16"/>
                <w:szCs w:val="16"/>
              </w:rPr>
            </w:pPr>
            <w:r w:rsidRPr="00570E30">
              <w:rPr>
                <w:sz w:val="16"/>
                <w:szCs w:val="16"/>
              </w:rPr>
              <w:t>7110</w:t>
            </w:r>
          </w:p>
        </w:tc>
        <w:tc>
          <w:tcPr>
            <w:tcW w:w="0" w:type="auto"/>
            <w:shd w:val="clear" w:color="auto" w:fill="auto"/>
            <w:tcMar>
              <w:top w:w="75" w:type="dxa"/>
              <w:left w:w="0" w:type="dxa"/>
              <w:bottom w:w="75" w:type="dxa"/>
              <w:right w:w="150" w:type="dxa"/>
            </w:tcMar>
            <w:vAlign w:val="bottom"/>
            <w:hideMark/>
          </w:tcPr>
          <w:p w14:paraId="41788D3B" w14:textId="77777777" w:rsidR="002D5F10" w:rsidRPr="00570E30" w:rsidRDefault="002D5F10" w:rsidP="002D5F10">
            <w:pPr>
              <w:spacing w:line="240" w:lineRule="auto"/>
              <w:rPr>
                <w:sz w:val="16"/>
                <w:szCs w:val="16"/>
              </w:rPr>
            </w:pPr>
            <w:hyperlink r:id="rId4635" w:history="1">
              <w:r w:rsidRPr="00570E30">
                <w:rPr>
                  <w:color w:val="4E4E4E"/>
                  <w:sz w:val="16"/>
                  <w:szCs w:val="16"/>
                  <w:u w:val="single"/>
                  <w:bdr w:val="none" w:sz="0" w:space="0" w:color="auto" w:frame="1"/>
                </w:rPr>
                <w:t>Facilities Master Plan</w:t>
              </w:r>
            </w:hyperlink>
          </w:p>
        </w:tc>
      </w:tr>
      <w:tr w:rsidR="002D5F10" w:rsidRPr="00570E30" w14:paraId="3847B54A" w14:textId="77777777" w:rsidTr="002D5F10">
        <w:tc>
          <w:tcPr>
            <w:tcW w:w="5425" w:type="dxa"/>
            <w:shd w:val="clear" w:color="auto" w:fill="auto"/>
            <w:tcMar>
              <w:top w:w="75" w:type="dxa"/>
              <w:left w:w="0" w:type="dxa"/>
              <w:bottom w:w="75" w:type="dxa"/>
              <w:right w:w="150" w:type="dxa"/>
            </w:tcMar>
            <w:vAlign w:val="bottom"/>
            <w:hideMark/>
          </w:tcPr>
          <w:p w14:paraId="471D98A9" w14:textId="77777777" w:rsidR="002D5F10" w:rsidRPr="00570E30" w:rsidRDefault="002D5F10" w:rsidP="002D5F10">
            <w:pPr>
              <w:spacing w:line="240" w:lineRule="auto"/>
              <w:rPr>
                <w:sz w:val="16"/>
                <w:szCs w:val="16"/>
              </w:rPr>
            </w:pPr>
            <w:r w:rsidRPr="00570E30">
              <w:rPr>
                <w:sz w:val="16"/>
                <w:szCs w:val="16"/>
              </w:rPr>
              <w:t>7110</w:t>
            </w:r>
          </w:p>
        </w:tc>
        <w:tc>
          <w:tcPr>
            <w:tcW w:w="0" w:type="auto"/>
            <w:shd w:val="clear" w:color="auto" w:fill="auto"/>
            <w:tcMar>
              <w:top w:w="75" w:type="dxa"/>
              <w:left w:w="0" w:type="dxa"/>
              <w:bottom w:w="75" w:type="dxa"/>
              <w:right w:w="150" w:type="dxa"/>
            </w:tcMar>
            <w:vAlign w:val="bottom"/>
            <w:hideMark/>
          </w:tcPr>
          <w:p w14:paraId="5576592B" w14:textId="77777777" w:rsidR="002D5F10" w:rsidRPr="00570E30" w:rsidRDefault="002D5F10" w:rsidP="002D5F10">
            <w:pPr>
              <w:spacing w:line="240" w:lineRule="auto"/>
              <w:rPr>
                <w:sz w:val="16"/>
                <w:szCs w:val="16"/>
              </w:rPr>
            </w:pPr>
            <w:hyperlink r:id="rId4636" w:history="1">
              <w:r w:rsidRPr="00570E30">
                <w:rPr>
                  <w:color w:val="4E4E4E"/>
                  <w:sz w:val="16"/>
                  <w:szCs w:val="16"/>
                  <w:u w:val="single"/>
                  <w:bdr w:val="none" w:sz="0" w:space="0" w:color="auto" w:frame="1"/>
                </w:rPr>
                <w:t>Facilities Master Plan</w:t>
              </w:r>
            </w:hyperlink>
          </w:p>
        </w:tc>
      </w:tr>
    </w:tbl>
    <w:p w14:paraId="3202BC96" w14:textId="77777777" w:rsidR="002D5F10" w:rsidRPr="00570E30" w:rsidRDefault="002D5F10" w:rsidP="002D5F10">
      <w:pPr>
        <w:rPr>
          <w:sz w:val="16"/>
          <w:szCs w:val="16"/>
        </w:rPr>
      </w:pPr>
    </w:p>
    <w:p w14:paraId="2E09A521" w14:textId="77777777" w:rsidR="002D5F10" w:rsidRPr="00570E30" w:rsidRDefault="002D5F10" w:rsidP="002D5F10">
      <w:pPr>
        <w:rPr>
          <w:sz w:val="16"/>
          <w:szCs w:val="16"/>
        </w:rPr>
      </w:pPr>
    </w:p>
    <w:p w14:paraId="67524820" w14:textId="77777777" w:rsidR="00251D88" w:rsidRDefault="00251D88" w:rsidP="00251D88">
      <w:pPr>
        <w:pBdr>
          <w:bottom w:val="single" w:sz="12" w:space="0" w:color="auto"/>
        </w:pBdr>
        <w:spacing w:before="100" w:beforeAutospacing="1" w:after="100" w:afterAutospacing="1" w:line="240" w:lineRule="auto"/>
        <w:rPr>
          <w:rFonts w:cs="Calibri"/>
          <w:sz w:val="14"/>
          <w:szCs w:val="14"/>
        </w:rPr>
      </w:pPr>
    </w:p>
    <w:p w14:paraId="67524821" w14:textId="326FED16" w:rsidR="00251D88" w:rsidRPr="00F34FF1" w:rsidRDefault="00251D88" w:rsidP="00251D88">
      <w:pPr>
        <w:pStyle w:val="Heading2"/>
      </w:pPr>
      <w:bookmarkStart w:id="261" w:name="_Toc12014767"/>
      <w:bookmarkStart w:id="262" w:name="_Toc12015005"/>
      <w:bookmarkStart w:id="263" w:name="_Toc167284201"/>
      <w:r w:rsidRPr="00F34FF1">
        <w:t>AR  6182  Opportunity School/Class/Program</w:t>
      </w:r>
      <w:bookmarkEnd w:id="261"/>
      <w:bookmarkEnd w:id="262"/>
      <w:r w:rsidRPr="00F34FF1">
        <w:t xml:space="preserve">    </w:t>
      </w:r>
      <w:r w:rsidR="00A669FC">
        <w:t>9/13/2000</w:t>
      </w:r>
      <w:bookmarkEnd w:id="263"/>
    </w:p>
    <w:p w14:paraId="67524822" w14:textId="77777777" w:rsidR="00251D88" w:rsidRPr="00896692" w:rsidRDefault="00251D88" w:rsidP="00251D88">
      <w:pPr>
        <w:spacing w:before="100" w:beforeAutospacing="1" w:after="100" w:afterAutospacing="1" w:line="240" w:lineRule="auto"/>
        <w:rPr>
          <w:rFonts w:cs="Calibri"/>
          <w:sz w:val="16"/>
          <w:szCs w:val="16"/>
        </w:rPr>
      </w:pPr>
      <w:r w:rsidRPr="00570E30">
        <w:rPr>
          <w:rFonts w:cs="Calibri"/>
          <w:sz w:val="16"/>
          <w:szCs w:val="16"/>
        </w:rPr>
        <w:t>Before assigning a student to an opportunity school, class or program, the student and his/her parent/guardian shall be notified in writing of the</w:t>
      </w:r>
      <w:r w:rsidRPr="006220C8">
        <w:rPr>
          <w:rFonts w:cs="Calibri"/>
          <w:sz w:val="14"/>
          <w:szCs w:val="14"/>
        </w:rPr>
        <w:t xml:space="preserve"> </w:t>
      </w:r>
      <w:r w:rsidRPr="00896692">
        <w:rPr>
          <w:rFonts w:cs="Calibri"/>
          <w:sz w:val="16"/>
          <w:szCs w:val="16"/>
        </w:rPr>
        <w:t>intended assignment. Insofar as practicable, the notice shall be in the parent/guardian's primary language and shall request the parent/guardian to respond within 10 days. If the parent/guardian does not respond, the Superintendent or designee shall make a reasonable effort to contact him/her by telephone to directly communicate the information contained in the written notice. (Education Code 48637.1)</w:t>
      </w:r>
    </w:p>
    <w:p w14:paraId="67524823"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(cf. </w:t>
      </w:r>
      <w:hyperlink r:id="rId4637" w:history="1">
        <w:r w:rsidRPr="00896692">
          <w:rPr>
            <w:rFonts w:cs="Calibri"/>
            <w:color w:val="0000FF"/>
            <w:sz w:val="16"/>
            <w:szCs w:val="16"/>
            <w:u w:val="single"/>
          </w:rPr>
          <w:t>5145.6</w:t>
        </w:r>
      </w:hyperlink>
      <w:r w:rsidRPr="00896692">
        <w:rPr>
          <w:rFonts w:cs="Calibri"/>
          <w:sz w:val="16"/>
          <w:szCs w:val="16"/>
        </w:rPr>
        <w:t xml:space="preserve"> - Parental Notifications)</w:t>
      </w:r>
    </w:p>
    <w:p w14:paraId="67524824"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Students shall be assigned to an opportunity school, class or program only upon the recommendation of a school committee which includes, but is not necessarily limited to, the following members: (Education Code 48637.2)</w:t>
      </w:r>
    </w:p>
    <w:p w14:paraId="67524825"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1. A district representative who is familiar with the student's progress</w:t>
      </w:r>
    </w:p>
    <w:p w14:paraId="67524826"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2. A representative of the opportunity school, class or program</w:t>
      </w:r>
    </w:p>
    <w:p w14:paraId="67524827"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3. The student's parent/guardian, at the parent/guardian's option</w:t>
      </w:r>
    </w:p>
    <w:p w14:paraId="67524828"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parent/guardian may designate a representative such as a counselor, social worker or other community member to attend the committee meeting. (Education Code 48637.2)</w:t>
      </w:r>
    </w:p>
    <w:p w14:paraId="67524829"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At least twice each school year, a review shall be conducted to examine the progress of each student assigned to an opportunity school, class or program and to determine whether the student would benefit by returning to regular school or classes. A representative of the opportunity school, class or program who is familiar with the student's progress shall participate in the review, as shall the student's parent/guardian if he/she so desires. (Education Code 48637.3)</w:t>
      </w:r>
    </w:p>
    <w:p w14:paraId="6752482A"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If a student is a habitual truant, irregular in attendance, or insubordinate or disorderly while assigned to an opportunity school, class or program, the Superintendent or designee may refer the student to a school attendance review board in the county. (Education Code 48638)</w:t>
      </w:r>
    </w:p>
    <w:p w14:paraId="4CB00FDC" w14:textId="77777777" w:rsidR="00EF6B01" w:rsidRDefault="00EF6B01" w:rsidP="003D292D">
      <w:pPr>
        <w:spacing w:line="240" w:lineRule="auto"/>
        <w:rPr>
          <w:rFonts w:cs="Calibri"/>
          <w:sz w:val="16"/>
          <w:szCs w:val="16"/>
        </w:rPr>
        <w:sectPr w:rsidR="00EF6B01" w:rsidSect="00EF6B01">
          <w:type w:val="continuous"/>
          <w:pgSz w:w="12240" w:h="15840"/>
          <w:pgMar w:top="1440" w:right="1440" w:bottom="1440" w:left="1440" w:header="720" w:footer="720" w:gutter="0"/>
          <w:cols w:space="720"/>
          <w:docGrid w:linePitch="360"/>
        </w:sectPr>
      </w:pPr>
    </w:p>
    <w:p w14:paraId="6752482B" w14:textId="2A1397B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4638" w:history="1">
        <w:r w:rsidRPr="00896692">
          <w:rPr>
            <w:rFonts w:cs="Calibri"/>
            <w:color w:val="0000FF"/>
            <w:sz w:val="16"/>
            <w:szCs w:val="16"/>
            <w:u w:val="single"/>
          </w:rPr>
          <w:t>5113</w:t>
        </w:r>
      </w:hyperlink>
      <w:r w:rsidRPr="00896692">
        <w:rPr>
          <w:rFonts w:cs="Calibri"/>
          <w:sz w:val="16"/>
          <w:szCs w:val="16"/>
        </w:rPr>
        <w:t xml:space="preserve"> - Absences and Excuses)</w:t>
      </w:r>
    </w:p>
    <w:p w14:paraId="6752482C"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4639" w:history="1">
        <w:r w:rsidRPr="00896692">
          <w:rPr>
            <w:rFonts w:cs="Calibri"/>
            <w:color w:val="0000FF"/>
            <w:sz w:val="16"/>
            <w:szCs w:val="16"/>
            <w:u w:val="single"/>
          </w:rPr>
          <w:t>5113.1</w:t>
        </w:r>
      </w:hyperlink>
      <w:r w:rsidRPr="00896692">
        <w:rPr>
          <w:rFonts w:cs="Calibri"/>
          <w:sz w:val="16"/>
          <w:szCs w:val="16"/>
        </w:rPr>
        <w:t xml:space="preserve"> - Truancy)</w:t>
      </w:r>
    </w:p>
    <w:p w14:paraId="6752482D"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4640" w:history="1">
        <w:r w:rsidRPr="00896692">
          <w:rPr>
            <w:rFonts w:cs="Calibri"/>
            <w:color w:val="0000FF"/>
            <w:sz w:val="16"/>
            <w:szCs w:val="16"/>
            <w:u w:val="single"/>
          </w:rPr>
          <w:t>5131</w:t>
        </w:r>
      </w:hyperlink>
      <w:r w:rsidRPr="00896692">
        <w:rPr>
          <w:rFonts w:cs="Calibri"/>
          <w:sz w:val="16"/>
          <w:szCs w:val="16"/>
        </w:rPr>
        <w:t xml:space="preserve"> - Conduct)</w:t>
      </w:r>
    </w:p>
    <w:p w14:paraId="6752482E"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4641" w:history="1">
        <w:r w:rsidRPr="00896692">
          <w:rPr>
            <w:rFonts w:cs="Calibri"/>
            <w:color w:val="0000FF"/>
            <w:sz w:val="16"/>
            <w:szCs w:val="16"/>
            <w:u w:val="single"/>
          </w:rPr>
          <w:t>5144</w:t>
        </w:r>
      </w:hyperlink>
      <w:r w:rsidRPr="00896692">
        <w:rPr>
          <w:rFonts w:cs="Calibri"/>
          <w:sz w:val="16"/>
          <w:szCs w:val="16"/>
        </w:rPr>
        <w:t xml:space="preserve"> - Discipline)</w:t>
      </w:r>
    </w:p>
    <w:p w14:paraId="6752482F"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4642" w:history="1">
        <w:r w:rsidRPr="00896692">
          <w:rPr>
            <w:rFonts w:cs="Calibri"/>
            <w:color w:val="0000FF"/>
            <w:sz w:val="16"/>
            <w:szCs w:val="16"/>
            <w:u w:val="single"/>
          </w:rPr>
          <w:t>5144.1</w:t>
        </w:r>
      </w:hyperlink>
      <w:r w:rsidRPr="00896692">
        <w:rPr>
          <w:rFonts w:cs="Calibri"/>
          <w:sz w:val="16"/>
          <w:szCs w:val="16"/>
        </w:rPr>
        <w:t xml:space="preserve"> - Suspension and Expulsion/Due Process)</w:t>
      </w:r>
    </w:p>
    <w:p w14:paraId="244019A7" w14:textId="0E1E4B1E" w:rsidR="003D292D" w:rsidRPr="00896692" w:rsidRDefault="00251D88" w:rsidP="003D292D">
      <w:pPr>
        <w:spacing w:line="240" w:lineRule="auto"/>
        <w:rPr>
          <w:rFonts w:cs="Calibri"/>
          <w:sz w:val="16"/>
          <w:szCs w:val="16"/>
        </w:rPr>
      </w:pPr>
      <w:r w:rsidRPr="00896692">
        <w:rPr>
          <w:rFonts w:cs="Calibri"/>
          <w:sz w:val="16"/>
          <w:szCs w:val="16"/>
        </w:rPr>
        <w:t xml:space="preserve">(cf. </w:t>
      </w:r>
      <w:hyperlink r:id="rId4643" w:history="1">
        <w:r w:rsidRPr="00896692">
          <w:rPr>
            <w:rFonts w:cs="Calibri"/>
            <w:color w:val="0000FF"/>
            <w:sz w:val="16"/>
            <w:szCs w:val="16"/>
            <w:u w:val="single"/>
          </w:rPr>
          <w:t>5144.2</w:t>
        </w:r>
      </w:hyperlink>
      <w:r w:rsidRPr="00896692">
        <w:rPr>
          <w:rFonts w:cs="Calibri"/>
          <w:sz w:val="16"/>
          <w:szCs w:val="16"/>
        </w:rPr>
        <w:t xml:space="preserve"> - Suspension and Expulsion/Due Process (Students with Disabilities))</w:t>
      </w:r>
    </w:p>
    <w:p w14:paraId="2CCFDFBC" w14:textId="77777777" w:rsidR="00EF6B01" w:rsidRDefault="00EF6B01" w:rsidP="00251D88">
      <w:pPr>
        <w:spacing w:before="100" w:beforeAutospacing="1" w:after="100" w:afterAutospacing="1" w:line="240" w:lineRule="auto"/>
        <w:rPr>
          <w:rFonts w:cs="Calibri"/>
          <w:sz w:val="16"/>
          <w:szCs w:val="16"/>
        </w:rPr>
        <w:sectPr w:rsidR="00EF6B01" w:rsidSect="00EF6B01">
          <w:type w:val="continuous"/>
          <w:pgSz w:w="12240" w:h="15840"/>
          <w:pgMar w:top="1440" w:right="1440" w:bottom="1440" w:left="1440" w:header="720" w:footer="720" w:gutter="0"/>
          <w:cols w:num="2" w:space="720"/>
          <w:docGrid w:linePitch="360"/>
        </w:sectPr>
      </w:pPr>
    </w:p>
    <w:p w14:paraId="0430C03D" w14:textId="77777777" w:rsidR="00EF6B01" w:rsidRDefault="00EF6B01" w:rsidP="00251D88">
      <w:pPr>
        <w:spacing w:before="100" w:beforeAutospacing="1" w:after="100" w:afterAutospacing="1" w:line="240" w:lineRule="auto"/>
        <w:rPr>
          <w:rFonts w:cs="Calibri"/>
          <w:sz w:val="16"/>
          <w:szCs w:val="16"/>
        </w:rPr>
      </w:pPr>
    </w:p>
    <w:p w14:paraId="67524831" w14:textId="67AD7364"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Regulation DUNSMUIR HIGH SCHOOL</w:t>
      </w:r>
    </w:p>
    <w:p w14:paraId="67524832"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September 13, 2000 Dunsmuir, California</w:t>
      </w:r>
    </w:p>
    <w:p w14:paraId="67524834"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835" w14:textId="7AB6A5D9" w:rsidR="00251D88" w:rsidRPr="00392ADB" w:rsidRDefault="00251D88" w:rsidP="00251D88">
      <w:pPr>
        <w:pStyle w:val="Heading2"/>
      </w:pPr>
      <w:bookmarkStart w:id="264" w:name="_Toc12014768"/>
      <w:bookmarkStart w:id="265" w:name="_Toc12015006"/>
      <w:bookmarkStart w:id="266" w:name="_Toc167284202"/>
      <w:r w:rsidRPr="00392ADB">
        <w:t>AR  6184  </w:t>
      </w:r>
      <w:r>
        <w:t xml:space="preserve">- </w:t>
      </w:r>
      <w:r w:rsidRPr="00392ADB">
        <w:t>Continuation Education</w:t>
      </w:r>
      <w:bookmarkEnd w:id="264"/>
      <w:bookmarkEnd w:id="265"/>
      <w:r w:rsidRPr="00392ADB">
        <w:t xml:space="preserve">    </w:t>
      </w:r>
      <w:r w:rsidR="00A669FC">
        <w:t>5/14</w:t>
      </w:r>
      <w:bookmarkEnd w:id="266"/>
    </w:p>
    <w:tbl>
      <w:tblPr>
        <w:tblW w:w="5000" w:type="pct"/>
        <w:tblCellMar>
          <w:left w:w="0" w:type="dxa"/>
          <w:right w:w="0" w:type="dxa"/>
        </w:tblCellMar>
        <w:tblLook w:val="04A0" w:firstRow="1" w:lastRow="0" w:firstColumn="1" w:lastColumn="0" w:noHBand="0" w:noVBand="1"/>
      </w:tblPr>
      <w:tblGrid>
        <w:gridCol w:w="7"/>
        <w:gridCol w:w="8592"/>
        <w:gridCol w:w="761"/>
      </w:tblGrid>
      <w:tr w:rsidR="00FE032F" w:rsidRPr="006E0856" w14:paraId="0A95832A" w14:textId="77777777" w:rsidTr="002E0E77">
        <w:tc>
          <w:tcPr>
            <w:tcW w:w="0" w:type="auto"/>
            <w:shd w:val="clear" w:color="auto" w:fill="auto"/>
            <w:hideMark/>
          </w:tcPr>
          <w:p w14:paraId="5825E69B" w14:textId="77777777" w:rsidR="00FE032F" w:rsidRPr="006E0856" w:rsidRDefault="00FE032F" w:rsidP="002E0E77">
            <w:pPr>
              <w:spacing w:line="240" w:lineRule="auto"/>
              <w:rPr>
                <w:sz w:val="16"/>
                <w:szCs w:val="16"/>
              </w:rPr>
            </w:pPr>
          </w:p>
        </w:tc>
        <w:tc>
          <w:tcPr>
            <w:tcW w:w="0" w:type="auto"/>
            <w:shd w:val="clear" w:color="auto" w:fill="auto"/>
            <w:tcMar>
              <w:top w:w="150" w:type="dxa"/>
              <w:left w:w="0" w:type="dxa"/>
              <w:bottom w:w="0" w:type="dxa"/>
              <w:right w:w="0" w:type="dxa"/>
            </w:tcMar>
            <w:hideMark/>
          </w:tcPr>
          <w:p w14:paraId="410C9DBA" w14:textId="77777777" w:rsidR="00FE032F" w:rsidRPr="006E0856" w:rsidRDefault="00FE032F" w:rsidP="002E0E77">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05/21/2014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1C0BC51C" w14:textId="77777777" w:rsidR="00FE032F" w:rsidRPr="006E0856" w:rsidRDefault="00FE032F" w:rsidP="002E0E77">
            <w:pPr>
              <w:spacing w:line="240" w:lineRule="auto"/>
              <w:rPr>
                <w:sz w:val="16"/>
                <w:szCs w:val="16"/>
              </w:rPr>
            </w:pPr>
            <w:r w:rsidRPr="006E0856">
              <w:rPr>
                <w:sz w:val="16"/>
                <w:szCs w:val="16"/>
              </w:rPr>
              <w:t>see more</w:t>
            </w:r>
          </w:p>
        </w:tc>
      </w:tr>
    </w:tbl>
    <w:p w14:paraId="24D59A62"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Program Components</w:t>
      </w:r>
      <w:r w:rsidRPr="006E0856">
        <w:rPr>
          <w:sz w:val="16"/>
          <w:szCs w:val="16"/>
        </w:rPr>
        <w:br/>
      </w:r>
      <w:r w:rsidRPr="006E0856">
        <w:rPr>
          <w:sz w:val="16"/>
          <w:szCs w:val="16"/>
        </w:rPr>
        <w:br/>
        <w:t>The district's continuation education program shall include the following components:</w:t>
      </w:r>
    </w:p>
    <w:p w14:paraId="319056F4"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Curriculum that prepares students to meet the course requirements for graduation prescribed in Education Code 51224-51225.3  (5 CCR 11004)</w:t>
      </w:r>
      <w:r w:rsidRPr="006E0856">
        <w:rPr>
          <w:sz w:val="16"/>
          <w:szCs w:val="16"/>
        </w:rPr>
        <w:br/>
        <w:t> </w:t>
      </w:r>
    </w:p>
    <w:p w14:paraId="09648EB5"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A plan to coordinate instruction and training in the continuation education program with the student's home, employment, and other agencies  (5 CCR 11003)</w:t>
      </w:r>
      <w:r w:rsidRPr="006E0856">
        <w:rPr>
          <w:sz w:val="16"/>
          <w:szCs w:val="16"/>
        </w:rPr>
        <w:br/>
        <w:t> </w:t>
      </w:r>
    </w:p>
    <w:p w14:paraId="71C374D7"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Instruction based on individual student needs as determined by counseling and coordination services  (5 CCR 11002)</w:t>
      </w:r>
      <w:r w:rsidRPr="006E0856">
        <w:rPr>
          <w:sz w:val="16"/>
          <w:szCs w:val="16"/>
        </w:rPr>
        <w:br/>
        <w:t> </w:t>
      </w:r>
    </w:p>
    <w:p w14:paraId="72665A0F"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Personal guidance in matters affecting students' personal, social, and educational adjustment  (5 CCR 11001)</w:t>
      </w:r>
      <w:r w:rsidRPr="006E0856">
        <w:rPr>
          <w:sz w:val="16"/>
          <w:szCs w:val="16"/>
        </w:rPr>
        <w:br/>
        <w:t> </w:t>
      </w:r>
    </w:p>
    <w:p w14:paraId="5B99D853"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Occupational guidance to prepare students for future employment opportunities  (5 CCR 11001)</w:t>
      </w:r>
      <w:r w:rsidRPr="006E0856">
        <w:rPr>
          <w:sz w:val="16"/>
          <w:szCs w:val="16"/>
        </w:rPr>
        <w:br/>
        <w:t> </w:t>
      </w:r>
    </w:p>
    <w:p w14:paraId="380CD121"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Placement in suitable employment whenever students can benefit from such employment, and follow-up visitations at places of employment to determine the effectiveness of the guidance and placement services  (5 CCR 11001)</w:t>
      </w:r>
      <w:r w:rsidRPr="006E0856">
        <w:rPr>
          <w:sz w:val="16"/>
          <w:szCs w:val="16"/>
        </w:rPr>
        <w:br/>
        <w:t> </w:t>
      </w:r>
    </w:p>
    <w:p w14:paraId="5EBFA4D2"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Regular home contacts and parent conferences when students are not succeeding in the continuation program  (5 CCR 11001)</w:t>
      </w:r>
      <w:r w:rsidRPr="006E0856">
        <w:rPr>
          <w:sz w:val="16"/>
          <w:szCs w:val="16"/>
        </w:rPr>
        <w:br/>
        <w:t> </w:t>
      </w:r>
    </w:p>
    <w:p w14:paraId="7922F137"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Regular contacts with students enrolled for only four hours per week and all students suspended from continuation education, with the intent of eventually returning them to the full-time continuation education program  (5 CCR 11001)</w:t>
      </w:r>
      <w:r w:rsidRPr="006E0856">
        <w:rPr>
          <w:sz w:val="16"/>
          <w:szCs w:val="16"/>
        </w:rPr>
        <w:br/>
        <w:t> </w:t>
      </w:r>
    </w:p>
    <w:p w14:paraId="4C8CBE85"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Regular communication with all parents/guardians regarding their child's progress in the educational program</w:t>
      </w:r>
      <w:r w:rsidRPr="006E0856">
        <w:rPr>
          <w:sz w:val="16"/>
          <w:szCs w:val="16"/>
        </w:rPr>
        <w:br/>
        <w:t> </w:t>
      </w:r>
    </w:p>
    <w:p w14:paraId="4E75D1C0"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Opportunities for parent/guardian and community involvement in school activities and program planning</w:t>
      </w:r>
      <w:r w:rsidRPr="006E0856">
        <w:rPr>
          <w:sz w:val="16"/>
          <w:szCs w:val="16"/>
        </w:rPr>
        <w:br/>
        <w:t> </w:t>
      </w:r>
    </w:p>
    <w:p w14:paraId="18FCA000"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Student support services that may include, but are not limited to, academic support services, health services or referrals, child care and development services for the children of enrolled students, and/or prevention and intervention services for alcohol or substance abuse</w:t>
      </w:r>
      <w:r w:rsidRPr="006E0856">
        <w:rPr>
          <w:sz w:val="16"/>
          <w:szCs w:val="16"/>
        </w:rPr>
        <w:br/>
        <w:t> </w:t>
      </w:r>
    </w:p>
    <w:p w14:paraId="2E92CD09"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Professional development that includes opportunities for teachers to continually improve their instructional and classroom management skills</w:t>
      </w:r>
      <w:r w:rsidRPr="006E0856">
        <w:rPr>
          <w:sz w:val="16"/>
          <w:szCs w:val="16"/>
        </w:rPr>
        <w:br/>
        <w:t> </w:t>
      </w:r>
    </w:p>
    <w:p w14:paraId="50D08C1D" w14:textId="77777777" w:rsidR="00FE032F" w:rsidRPr="006E0856" w:rsidRDefault="00FE032F" w:rsidP="00421005">
      <w:pPr>
        <w:numPr>
          <w:ilvl w:val="0"/>
          <w:numId w:val="73"/>
        </w:numPr>
        <w:spacing w:before="100" w:beforeAutospacing="1" w:after="100" w:afterAutospacing="1" w:line="300" w:lineRule="atLeast"/>
        <w:ind w:left="0"/>
        <w:textAlignment w:val="baseline"/>
        <w:rPr>
          <w:sz w:val="16"/>
          <w:szCs w:val="16"/>
        </w:rPr>
      </w:pPr>
      <w:r w:rsidRPr="006E0856">
        <w:rPr>
          <w:sz w:val="16"/>
          <w:szCs w:val="16"/>
        </w:rPr>
        <w:t>Efforts to ensure school safety and promote a positive school climate</w:t>
      </w:r>
    </w:p>
    <w:p w14:paraId="6B9C1710"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Involuntary Transfer</w:t>
      </w:r>
      <w:r w:rsidRPr="006E0856">
        <w:rPr>
          <w:sz w:val="16"/>
          <w:szCs w:val="16"/>
        </w:rPr>
        <w:br/>
      </w:r>
      <w:r w:rsidRPr="006E0856">
        <w:rPr>
          <w:sz w:val="16"/>
          <w:szCs w:val="16"/>
        </w:rPr>
        <w:br/>
      </w:r>
      <w:r w:rsidRPr="006E0856">
        <w:rPr>
          <w:sz w:val="16"/>
          <w:szCs w:val="16"/>
        </w:rPr>
        <w:br/>
        <w:t>A decision to transfer a student involuntarily into continuation education classes shall be based on a finding that the student:  (Education Code 48432.5)</w:t>
      </w:r>
    </w:p>
    <w:p w14:paraId="5E2DBB8B" w14:textId="77777777" w:rsidR="00FE032F" w:rsidRPr="006E0856" w:rsidRDefault="00FE032F" w:rsidP="00421005">
      <w:pPr>
        <w:numPr>
          <w:ilvl w:val="0"/>
          <w:numId w:val="74"/>
        </w:numPr>
        <w:spacing w:before="100" w:beforeAutospacing="1" w:after="100" w:afterAutospacing="1" w:line="300" w:lineRule="atLeast"/>
        <w:ind w:left="0"/>
        <w:textAlignment w:val="baseline"/>
        <w:rPr>
          <w:sz w:val="16"/>
          <w:szCs w:val="16"/>
        </w:rPr>
      </w:pPr>
      <w:r w:rsidRPr="006E0856">
        <w:rPr>
          <w:sz w:val="16"/>
          <w:szCs w:val="16"/>
        </w:rPr>
        <w:t>Committed an act enumerated in Education Code 48900</w:t>
      </w:r>
      <w:r w:rsidRPr="006E0856">
        <w:rPr>
          <w:sz w:val="16"/>
          <w:szCs w:val="16"/>
        </w:rPr>
        <w:br/>
        <w:t> </w:t>
      </w:r>
    </w:p>
    <w:p w14:paraId="1B80B1B8" w14:textId="77777777" w:rsidR="00FE032F" w:rsidRPr="006E0856" w:rsidRDefault="00FE032F" w:rsidP="00421005">
      <w:pPr>
        <w:numPr>
          <w:ilvl w:val="0"/>
          <w:numId w:val="74"/>
        </w:numPr>
        <w:spacing w:before="100" w:beforeAutospacing="1" w:after="100" w:afterAutospacing="1" w:line="300" w:lineRule="atLeast"/>
        <w:ind w:left="0"/>
        <w:textAlignment w:val="baseline"/>
        <w:rPr>
          <w:sz w:val="16"/>
          <w:szCs w:val="16"/>
        </w:rPr>
      </w:pPr>
      <w:r w:rsidRPr="006E0856">
        <w:rPr>
          <w:sz w:val="16"/>
          <w:szCs w:val="16"/>
        </w:rPr>
        <w:t>Has been habitually truant or irregular in attendance from instruction the student is lawfully required to attend.</w:t>
      </w:r>
    </w:p>
    <w:p w14:paraId="332E9ABD" w14:textId="77777777" w:rsidR="00FE032F" w:rsidRPr="006E0856" w:rsidRDefault="00FE032F" w:rsidP="00FE032F">
      <w:pPr>
        <w:spacing w:line="240" w:lineRule="auto"/>
        <w:textAlignment w:val="baseline"/>
        <w:rPr>
          <w:sz w:val="16"/>
          <w:szCs w:val="16"/>
        </w:rPr>
      </w:pPr>
      <w:r w:rsidRPr="006E0856">
        <w:rPr>
          <w:sz w:val="16"/>
          <w:szCs w:val="16"/>
        </w:rPr>
        <w:br/>
        <w:t>Involuntary transfer to a continuation school shall be made only when other means fail to bring about student improvement. However, a student may be involuntarily transferred the first time an act enumerated in Education Code 48900 is committed if the principal determines that the student's presence causes a danger to persons or property or threatens to disrupt the instructional process.  (Education Code 48432.5)</w:t>
      </w:r>
      <w:r w:rsidRPr="006E0856">
        <w:rPr>
          <w:sz w:val="16"/>
          <w:szCs w:val="16"/>
        </w:rPr>
        <w:br/>
      </w:r>
      <w:r w:rsidRPr="006E0856">
        <w:rPr>
          <w:sz w:val="16"/>
          <w:szCs w:val="16"/>
        </w:rPr>
        <w:br/>
      </w:r>
      <w:r w:rsidRPr="006E0856">
        <w:rPr>
          <w:sz w:val="16"/>
          <w:szCs w:val="16"/>
        </w:rPr>
        <w:br/>
        <w:t>Prior to an involuntary transfer, the student and the student's parent/guardian, or a foster youth's educational rights holder, attorney and social worker, or an Indian child's tribal social worker, and if applicable, county social worker, shall be given written notice that a meeting may be requested with the Superintendent or designee.  (Education Code 48432.5)</w:t>
      </w:r>
      <w:r w:rsidRPr="006E0856">
        <w:rPr>
          <w:sz w:val="16"/>
          <w:szCs w:val="16"/>
        </w:rPr>
        <w:br/>
      </w:r>
      <w:r w:rsidRPr="006E0856">
        <w:rPr>
          <w:sz w:val="16"/>
          <w:szCs w:val="16"/>
        </w:rPr>
        <w:br/>
      </w:r>
      <w:r w:rsidRPr="006E0856">
        <w:rPr>
          <w:sz w:val="16"/>
          <w:szCs w:val="16"/>
        </w:rPr>
        <w:br/>
        <w:t>At the meeting, the student and the student's parent/guardian, or, if the student is a foster youth, the foster youth's educational rights holder, attorney, and county social worker, or, if the student is an Indian child, the Indian child's tribal social worker, or, if applicable, county social worker, shall be informed of the specific facts and reasons for the proposed transfer, and have the opportunity to inspect all documents relied upon, question any evidence and witnesses presented, and present evidence on the student's behalf. The student may designate one or more representatives and witnesses to be present with the student at the meeting.  (Education Code 48432.5)</w:t>
      </w:r>
      <w:r w:rsidRPr="006E0856">
        <w:rPr>
          <w:sz w:val="16"/>
          <w:szCs w:val="16"/>
        </w:rPr>
        <w:br/>
      </w:r>
      <w:r w:rsidRPr="006E0856">
        <w:rPr>
          <w:sz w:val="16"/>
          <w:szCs w:val="16"/>
        </w:rPr>
        <w:br/>
        <w:t>A written decision to transfer, stating the facts and reasons for the decision, shall be sent to the student and the student's parent/guardian or, if the student is a foster youth, the foster youth's educational rights holder, attorney, and county social worker, or, if the student is an Indian child, the Indian child's tribal social worker, or, if applicable, county social worker. It shall indicate whether the decision is subject to periodic review and the procedure for such review.  (Education Code 48432.5)</w:t>
      </w:r>
      <w:r w:rsidRPr="006E0856">
        <w:rPr>
          <w:sz w:val="16"/>
          <w:szCs w:val="16"/>
        </w:rPr>
        <w:br/>
      </w:r>
      <w:r w:rsidRPr="006E0856">
        <w:rPr>
          <w:sz w:val="16"/>
          <w:szCs w:val="16"/>
        </w:rPr>
        <w:br/>
        <w:t>The persons making the final decision for involuntary transfer shall not be members of the staff of the school in which the student is enrolled at the time.  (Education Code 48432.5)</w:t>
      </w:r>
      <w:r w:rsidRPr="006E0856">
        <w:rPr>
          <w:sz w:val="16"/>
          <w:szCs w:val="16"/>
        </w:rPr>
        <w:br/>
      </w:r>
      <w:r w:rsidRPr="006E0856">
        <w:rPr>
          <w:sz w:val="16"/>
          <w:szCs w:val="16"/>
        </w:rPr>
        <w:br/>
      </w:r>
      <w:r w:rsidRPr="006E0856">
        <w:rPr>
          <w:sz w:val="16"/>
          <w:szCs w:val="16"/>
        </w:rPr>
        <w:br/>
        <w:t>No involuntary transfer to a continuation school shall extend beyond the end of the semester following the semester when the acts leading to the involuntary transfer occurred.  (Education Code 48432.5)</w:t>
      </w:r>
      <w:r w:rsidRPr="006E0856">
        <w:rPr>
          <w:sz w:val="16"/>
          <w:szCs w:val="16"/>
        </w:rPr>
        <w:br/>
      </w:r>
      <w:r w:rsidRPr="006E0856">
        <w:rPr>
          <w:sz w:val="16"/>
          <w:szCs w:val="16"/>
        </w:rPr>
        <w:br/>
      </w:r>
      <w:r w:rsidRPr="006E0856">
        <w:rPr>
          <w:b/>
          <w:bCs/>
          <w:sz w:val="16"/>
          <w:szCs w:val="16"/>
          <w:bdr w:val="none" w:sz="0" w:space="0" w:color="auto" w:frame="1"/>
        </w:rPr>
        <w:t>Voluntary Enrollment</w:t>
      </w:r>
      <w:r w:rsidRPr="006E0856">
        <w:rPr>
          <w:sz w:val="16"/>
          <w:szCs w:val="16"/>
        </w:rPr>
        <w:br/>
      </w:r>
      <w:r w:rsidRPr="006E0856">
        <w:rPr>
          <w:sz w:val="16"/>
          <w:szCs w:val="16"/>
        </w:rPr>
        <w:br/>
      </w:r>
      <w:r w:rsidRPr="006E0856">
        <w:rPr>
          <w:sz w:val="16"/>
          <w:szCs w:val="16"/>
        </w:rPr>
        <w:br/>
        <w:t>As space permits, students who meet the eligibility criteria specified in Board policy may voluntarily enroll in a continuation school. A student may be considered for placement in the continuation school whenever the student's parent/guardian submits a written request to the Superintendent or designee or the student is referred by a counselor or school administrator.</w:t>
      </w:r>
      <w:r w:rsidRPr="006E0856">
        <w:rPr>
          <w:sz w:val="16"/>
          <w:szCs w:val="16"/>
        </w:rPr>
        <w:br/>
      </w:r>
      <w:r w:rsidRPr="006E0856">
        <w:rPr>
          <w:sz w:val="16"/>
          <w:szCs w:val="16"/>
        </w:rPr>
        <w:br/>
        <w:t>Approval of a student's voluntary transfer shall be based on a finding that the placement will promote the educational interests of the student.  (Education Code 48432.3)</w:t>
      </w:r>
      <w:r w:rsidRPr="006E0856">
        <w:rPr>
          <w:sz w:val="16"/>
          <w:szCs w:val="16"/>
        </w:rPr>
        <w:br/>
      </w:r>
      <w:r w:rsidRPr="006E0856">
        <w:rPr>
          <w:sz w:val="16"/>
          <w:szCs w:val="16"/>
        </w:rPr>
        <w:br/>
      </w:r>
      <w:r w:rsidRPr="006E0856">
        <w:rPr>
          <w:sz w:val="16"/>
          <w:szCs w:val="16"/>
        </w:rPr>
        <w:br/>
        <w:t>Voluntary enrollment shall be subject to the following conditions:  (Education Code 48432.3, 48432.5)</w:t>
      </w:r>
    </w:p>
    <w:p w14:paraId="1DF315A9"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A student's voluntary placement in continuation education shall not be used as an alternative to expulsion unless alternative means of correction have been attempted pursuant to Education Code 48900.5.</w:t>
      </w:r>
      <w:r w:rsidRPr="006E0856">
        <w:rPr>
          <w:sz w:val="16"/>
          <w:szCs w:val="16"/>
        </w:rPr>
        <w:br/>
        <w:t> </w:t>
      </w:r>
    </w:p>
    <w:p w14:paraId="1192B56F"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The district shall strive to ensure that no specific group of students, including a group based on race, ethnicity, language status, or special needs, is disproportionately enrolled in continuation education within the district.</w:t>
      </w:r>
      <w:r w:rsidRPr="006E0856">
        <w:rPr>
          <w:sz w:val="16"/>
          <w:szCs w:val="16"/>
        </w:rPr>
        <w:br/>
        <w:t> </w:t>
      </w:r>
    </w:p>
    <w:p w14:paraId="44473047"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The Superintendent or designee shall annually review disaggregated student enrollment data and report such data to the Governing Board. If it is determined that one or more student groups are enrolled in continuation education at a significantly higher level than their proportional enrollment in the district, the Superintendent or designee shall conduct a review of enrollment criteria and procedures to determine the reason for the disproportionate enrollment.</w:t>
      </w:r>
      <w:r w:rsidRPr="006E0856">
        <w:rPr>
          <w:sz w:val="16"/>
          <w:szCs w:val="16"/>
        </w:rPr>
        <w:br/>
        <w:t> </w:t>
      </w:r>
    </w:p>
    <w:p w14:paraId="7A13DC2C"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A copy of this administrative regulation and accompanying Board policy shall be provided to a student whose voluntary transfer to a continuation school is under consideration and to the student's parent/guardian.</w:t>
      </w:r>
      <w:r w:rsidRPr="006E0856">
        <w:rPr>
          <w:sz w:val="16"/>
          <w:szCs w:val="16"/>
        </w:rPr>
        <w:br/>
        <w:t> </w:t>
      </w:r>
    </w:p>
    <w:p w14:paraId="66F26FA7"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Before a student is transferred and upon request by the student's parent/guardian, the parent/guardian may meet with a counselor, principal, or administrator from both the school that the student is currently attending and the continuation school to determine if transferring is the best option for the student.</w:t>
      </w:r>
      <w:r w:rsidRPr="006E0856">
        <w:rPr>
          <w:sz w:val="16"/>
          <w:szCs w:val="16"/>
        </w:rPr>
        <w:br/>
        <w:t> </w:t>
      </w:r>
    </w:p>
    <w:p w14:paraId="7DB25A9E"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To the extent possible, voluntary transfer to a continuation school shall occur within the first four weeks of each semester.</w:t>
      </w:r>
      <w:r w:rsidRPr="006E0856">
        <w:rPr>
          <w:sz w:val="16"/>
          <w:szCs w:val="16"/>
        </w:rPr>
        <w:br/>
        <w:t> </w:t>
      </w:r>
    </w:p>
    <w:p w14:paraId="3E4B5064"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The transfer is voluntary, and the student has a right to return to the student's previous school.</w:t>
      </w:r>
      <w:r w:rsidRPr="006E0856">
        <w:rPr>
          <w:sz w:val="16"/>
          <w:szCs w:val="16"/>
        </w:rPr>
        <w:br/>
        <w:t> </w:t>
      </w:r>
    </w:p>
    <w:p w14:paraId="6A57E2DE" w14:textId="77777777" w:rsidR="00FE032F" w:rsidRPr="006E0856" w:rsidRDefault="00FE032F" w:rsidP="00421005">
      <w:pPr>
        <w:numPr>
          <w:ilvl w:val="0"/>
          <w:numId w:val="75"/>
        </w:numPr>
        <w:spacing w:before="100" w:beforeAutospacing="1" w:after="100" w:afterAutospacing="1" w:line="300" w:lineRule="atLeast"/>
        <w:ind w:left="0"/>
        <w:textAlignment w:val="baseline"/>
        <w:rPr>
          <w:sz w:val="16"/>
          <w:szCs w:val="16"/>
        </w:rPr>
      </w:pPr>
      <w:r w:rsidRPr="006E0856">
        <w:rPr>
          <w:sz w:val="16"/>
          <w:szCs w:val="16"/>
        </w:rPr>
        <w:t>A student who is voluntarily enrolled in continuation education may return to the regular high school at the beginning of the following school year, or at any other time with the consent of the Superintendent or designee.</w:t>
      </w:r>
    </w:p>
    <w:p w14:paraId="48A756FC"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Intake and Orientation</w:t>
      </w:r>
      <w:r w:rsidRPr="006E0856">
        <w:rPr>
          <w:sz w:val="16"/>
          <w:szCs w:val="16"/>
        </w:rPr>
        <w:br/>
      </w:r>
      <w:r w:rsidRPr="006E0856">
        <w:rPr>
          <w:sz w:val="16"/>
          <w:szCs w:val="16"/>
        </w:rPr>
        <w:br/>
      </w:r>
      <w:r w:rsidRPr="006E0856">
        <w:rPr>
          <w:sz w:val="16"/>
          <w:szCs w:val="16"/>
        </w:rPr>
        <w:br/>
        <w:t>Upon voluntary or involuntary transfer to a continuation education program, an intake meeting shall be conducted with each student and the student's parent/guardian. At this meeting, the principal or counselor shall provide information about each course and the number of credits that the student needs to complete in order to graduate and shall develop an individualized academic plan for the student. The student, and the student's parent/guardian as appropriate, shall sign a contract indicating their commitment to these objectives.</w:t>
      </w:r>
      <w:r w:rsidRPr="006E0856">
        <w:rPr>
          <w:sz w:val="16"/>
          <w:szCs w:val="16"/>
        </w:rPr>
        <w:br/>
      </w:r>
      <w:r w:rsidRPr="006E0856">
        <w:rPr>
          <w:sz w:val="16"/>
          <w:szCs w:val="16"/>
        </w:rPr>
        <w:br/>
        <w:t>In addition, at the beginning of each school year, the district coordinator for continuation education, school counselor(s), or other designee(s) shall provide an orientation session for all incoming students and their parents/guardians in order to explain the credit recovery process and establish expectations for student conduct and participation. As appropriate, extended orientation sessions may be provided to assist students in developing academic, social, communication, anger management, or other skills necessary to success in school.</w:t>
      </w:r>
      <w:r w:rsidRPr="006E0856">
        <w:rPr>
          <w:sz w:val="16"/>
          <w:szCs w:val="16"/>
        </w:rPr>
        <w:br/>
      </w:r>
      <w:r w:rsidRPr="006E0856">
        <w:rPr>
          <w:sz w:val="16"/>
          <w:szCs w:val="16"/>
        </w:rPr>
        <w:br/>
      </w:r>
      <w:r w:rsidRPr="006E0856">
        <w:rPr>
          <w:b/>
          <w:bCs/>
          <w:sz w:val="16"/>
          <w:szCs w:val="16"/>
          <w:bdr w:val="none" w:sz="0" w:space="0" w:color="auto" w:frame="1"/>
        </w:rPr>
        <w:t>Minimum Attendance Requirement</w:t>
      </w:r>
      <w:r w:rsidRPr="006E0856">
        <w:rPr>
          <w:sz w:val="16"/>
          <w:szCs w:val="16"/>
        </w:rPr>
        <w:br/>
      </w:r>
      <w:r w:rsidRPr="006E0856">
        <w:rPr>
          <w:sz w:val="16"/>
          <w:szCs w:val="16"/>
        </w:rPr>
        <w:br/>
      </w:r>
      <w:r w:rsidRPr="006E0856">
        <w:rPr>
          <w:sz w:val="16"/>
          <w:szCs w:val="16"/>
        </w:rPr>
        <w:br/>
        <w:t>In continuation high schools and classes, a day of attendance shall be at least 180 minutes. (Education Code 46170)</w:t>
      </w:r>
      <w:r w:rsidRPr="006E0856">
        <w:rPr>
          <w:sz w:val="16"/>
          <w:szCs w:val="16"/>
        </w:rPr>
        <w:br/>
      </w:r>
      <w:r w:rsidRPr="006E0856">
        <w:rPr>
          <w:sz w:val="16"/>
          <w:szCs w:val="16"/>
        </w:rPr>
        <w:br/>
        <w:t>Each student shall attend classes for not less than 15 hours per week.  However, if a student gives satisfactory proof of regular employment, the student may attend classes for not less than four hours per week for the regular school term.  These requirements may be met by any combination of attendance in a continuation education class and/or regional occupational center or program.  (Education Code 46170, 48402, 48400)</w:t>
      </w:r>
      <w:r w:rsidRPr="006E0856">
        <w:rPr>
          <w:sz w:val="16"/>
          <w:szCs w:val="16"/>
        </w:rPr>
        <w:br/>
      </w:r>
      <w:r w:rsidRPr="006E0856">
        <w:rPr>
          <w:sz w:val="16"/>
          <w:szCs w:val="16"/>
        </w:rPr>
        <w:br/>
      </w:r>
      <w:r w:rsidRPr="006E0856">
        <w:rPr>
          <w:b/>
          <w:bCs/>
          <w:sz w:val="16"/>
          <w:szCs w:val="16"/>
          <w:bdr w:val="none" w:sz="0" w:space="0" w:color="auto" w:frame="1"/>
        </w:rPr>
        <w:t>Leaves of Absence</w:t>
      </w:r>
      <w:r w:rsidRPr="006E0856">
        <w:rPr>
          <w:sz w:val="16"/>
          <w:szCs w:val="16"/>
        </w:rPr>
        <w:br/>
      </w:r>
      <w:r w:rsidRPr="006E0856">
        <w:rPr>
          <w:sz w:val="16"/>
          <w:szCs w:val="16"/>
        </w:rPr>
        <w:br/>
      </w:r>
      <w:r w:rsidRPr="006E0856">
        <w:rPr>
          <w:sz w:val="16"/>
          <w:szCs w:val="16"/>
        </w:rPr>
        <w:br/>
        <w:t>A student enrolled in compulsory continuation education classes may take a leave of absence for up to two semesters for the purpose of supervised travel, study, training, or work in accordance with law, Board policy, and administrative regulation.  (Education Code 48416)</w:t>
      </w:r>
      <w:r w:rsidRPr="006E0856">
        <w:rPr>
          <w:sz w:val="16"/>
          <w:szCs w:val="16"/>
        </w:rPr>
        <w:br/>
      </w:r>
      <w:r w:rsidRPr="006E0856">
        <w:rPr>
          <w:sz w:val="16"/>
          <w:szCs w:val="16"/>
        </w:rPr>
        <w:br/>
      </w:r>
      <w:r w:rsidRPr="006E0856">
        <w:rPr>
          <w:b/>
          <w:bCs/>
          <w:sz w:val="16"/>
          <w:szCs w:val="16"/>
          <w:bdr w:val="none" w:sz="0" w:space="0" w:color="auto" w:frame="1"/>
        </w:rPr>
        <w:t>Reenrollment</w:t>
      </w:r>
      <w:r w:rsidRPr="006E0856">
        <w:rPr>
          <w:sz w:val="16"/>
          <w:szCs w:val="16"/>
        </w:rPr>
        <w:br/>
      </w:r>
      <w:r w:rsidRPr="006E0856">
        <w:rPr>
          <w:sz w:val="16"/>
          <w:szCs w:val="16"/>
        </w:rPr>
        <w:br/>
        <w:t>Any person age 16 or 17 years who terminated enrollment in continuation school after obtaining a certificate of proficiency may reenroll in the district once without prejudice.  If the student leaves a second time, the Superintendent or designee may deny reenrollment until the beginning of the next semester.  (Education Code 48414)</w:t>
      </w:r>
    </w:p>
    <w:sectPr w:rsidR="00FE032F" w:rsidRPr="006E0856" w:rsidSect="00EF6B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D305" w14:textId="77777777" w:rsidR="002D5F10" w:rsidRDefault="002D5F10" w:rsidP="00363FF6">
      <w:pPr>
        <w:spacing w:line="240" w:lineRule="auto"/>
      </w:pPr>
      <w:r>
        <w:separator/>
      </w:r>
    </w:p>
  </w:endnote>
  <w:endnote w:type="continuationSeparator" w:id="0">
    <w:p w14:paraId="0169707B" w14:textId="77777777" w:rsidR="002D5F10" w:rsidRDefault="002D5F10" w:rsidP="00363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Bold">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A1C8" w14:textId="68698F8A" w:rsidR="002D5F10" w:rsidRDefault="002D5F10">
    <w:pPr>
      <w:pStyle w:val="Footer"/>
    </w:pPr>
    <w:r>
      <w:t>Rev: 6/28/23</w:t>
    </w:r>
    <w:r>
      <w:ptab w:relativeTo="margin" w:alignment="center" w:leader="none"/>
    </w:r>
    <w:r>
      <w:ptab w:relativeTo="margin" w:alignment="right" w:leader="none"/>
    </w:r>
    <w:r>
      <w:fldChar w:fldCharType="begin"/>
    </w:r>
    <w:r>
      <w:instrText xml:space="preserve"> PAGE   \* MERGEFORMAT </w:instrText>
    </w:r>
    <w:r>
      <w:fldChar w:fldCharType="separate"/>
    </w:r>
    <w:r w:rsidR="00570E30" w:rsidRPr="00570E30">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3093" w14:textId="77777777" w:rsidR="002D5F10" w:rsidRDefault="002D5F10" w:rsidP="00363FF6">
      <w:pPr>
        <w:spacing w:line="240" w:lineRule="auto"/>
      </w:pPr>
      <w:r>
        <w:separator/>
      </w:r>
    </w:p>
  </w:footnote>
  <w:footnote w:type="continuationSeparator" w:id="0">
    <w:p w14:paraId="261AB2E2" w14:textId="77777777" w:rsidR="002D5F10" w:rsidRDefault="002D5F10" w:rsidP="00363F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9B"/>
    <w:multiLevelType w:val="multilevel"/>
    <w:tmpl w:val="B2E2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7054"/>
    <w:multiLevelType w:val="multilevel"/>
    <w:tmpl w:val="0AF2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30BA7"/>
    <w:multiLevelType w:val="multilevel"/>
    <w:tmpl w:val="7CEE1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A3DFA"/>
    <w:multiLevelType w:val="multilevel"/>
    <w:tmpl w:val="9C74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E589A"/>
    <w:multiLevelType w:val="multilevel"/>
    <w:tmpl w:val="8AF4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0648F"/>
    <w:multiLevelType w:val="multilevel"/>
    <w:tmpl w:val="23D0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871EC6"/>
    <w:multiLevelType w:val="multilevel"/>
    <w:tmpl w:val="94E8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5625E"/>
    <w:multiLevelType w:val="multilevel"/>
    <w:tmpl w:val="1578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7D7D21"/>
    <w:multiLevelType w:val="multilevel"/>
    <w:tmpl w:val="41A27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973F26"/>
    <w:multiLevelType w:val="multilevel"/>
    <w:tmpl w:val="9AF6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3B6737"/>
    <w:multiLevelType w:val="multilevel"/>
    <w:tmpl w:val="11E0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BA6567"/>
    <w:multiLevelType w:val="multilevel"/>
    <w:tmpl w:val="FF26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7733AE"/>
    <w:multiLevelType w:val="multilevel"/>
    <w:tmpl w:val="C9B2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E1012F"/>
    <w:multiLevelType w:val="multilevel"/>
    <w:tmpl w:val="3BFE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15D25"/>
    <w:multiLevelType w:val="multilevel"/>
    <w:tmpl w:val="1E74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602940"/>
    <w:multiLevelType w:val="multilevel"/>
    <w:tmpl w:val="553E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AC0012"/>
    <w:multiLevelType w:val="multilevel"/>
    <w:tmpl w:val="B206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4D674B"/>
    <w:multiLevelType w:val="multilevel"/>
    <w:tmpl w:val="F132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73187A"/>
    <w:multiLevelType w:val="multilevel"/>
    <w:tmpl w:val="841E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03018C"/>
    <w:multiLevelType w:val="multilevel"/>
    <w:tmpl w:val="1FF8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2C0515"/>
    <w:multiLevelType w:val="multilevel"/>
    <w:tmpl w:val="4C8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48288E"/>
    <w:multiLevelType w:val="multilevel"/>
    <w:tmpl w:val="29E6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535D16"/>
    <w:multiLevelType w:val="multilevel"/>
    <w:tmpl w:val="A3B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551ADF"/>
    <w:multiLevelType w:val="multilevel"/>
    <w:tmpl w:val="28AA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D058B9"/>
    <w:multiLevelType w:val="multilevel"/>
    <w:tmpl w:val="10E0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5D0DFC"/>
    <w:multiLevelType w:val="multilevel"/>
    <w:tmpl w:val="5946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DA21C7"/>
    <w:multiLevelType w:val="multilevel"/>
    <w:tmpl w:val="1120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FF17E1"/>
    <w:multiLevelType w:val="multilevel"/>
    <w:tmpl w:val="7766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EC1F74"/>
    <w:multiLevelType w:val="multilevel"/>
    <w:tmpl w:val="CDBC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312E8"/>
    <w:multiLevelType w:val="multilevel"/>
    <w:tmpl w:val="F940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FD2BCB"/>
    <w:multiLevelType w:val="multilevel"/>
    <w:tmpl w:val="AB20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0659E0"/>
    <w:multiLevelType w:val="multilevel"/>
    <w:tmpl w:val="6F548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DD52AA"/>
    <w:multiLevelType w:val="multilevel"/>
    <w:tmpl w:val="1EA4E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6116BB"/>
    <w:multiLevelType w:val="multilevel"/>
    <w:tmpl w:val="7814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3430EE"/>
    <w:multiLevelType w:val="multilevel"/>
    <w:tmpl w:val="BBC2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511037"/>
    <w:multiLevelType w:val="multilevel"/>
    <w:tmpl w:val="69A8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FD46B3"/>
    <w:multiLevelType w:val="multilevel"/>
    <w:tmpl w:val="FF949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D521B1"/>
    <w:multiLevelType w:val="multilevel"/>
    <w:tmpl w:val="85A4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8E653C"/>
    <w:multiLevelType w:val="multilevel"/>
    <w:tmpl w:val="FD52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3A367A"/>
    <w:multiLevelType w:val="multilevel"/>
    <w:tmpl w:val="675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8568CA"/>
    <w:multiLevelType w:val="multilevel"/>
    <w:tmpl w:val="99BA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8C79B2"/>
    <w:multiLevelType w:val="multilevel"/>
    <w:tmpl w:val="CC40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E96662"/>
    <w:multiLevelType w:val="multilevel"/>
    <w:tmpl w:val="FE48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161511"/>
    <w:multiLevelType w:val="multilevel"/>
    <w:tmpl w:val="B686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26564D"/>
    <w:multiLevelType w:val="multilevel"/>
    <w:tmpl w:val="0270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CD0265"/>
    <w:multiLevelType w:val="multilevel"/>
    <w:tmpl w:val="0E24E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68220F"/>
    <w:multiLevelType w:val="multilevel"/>
    <w:tmpl w:val="B95E0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3F52FE"/>
    <w:multiLevelType w:val="multilevel"/>
    <w:tmpl w:val="4C0CFC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D71EFA"/>
    <w:multiLevelType w:val="multilevel"/>
    <w:tmpl w:val="388C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DE26C6"/>
    <w:multiLevelType w:val="multilevel"/>
    <w:tmpl w:val="5E44D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D5167D"/>
    <w:multiLevelType w:val="multilevel"/>
    <w:tmpl w:val="F99C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F05CE2"/>
    <w:multiLevelType w:val="multilevel"/>
    <w:tmpl w:val="3562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D53171"/>
    <w:multiLevelType w:val="multilevel"/>
    <w:tmpl w:val="00A4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E04C4E"/>
    <w:multiLevelType w:val="multilevel"/>
    <w:tmpl w:val="06DE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56171D"/>
    <w:multiLevelType w:val="multilevel"/>
    <w:tmpl w:val="DA70B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275C80"/>
    <w:multiLevelType w:val="multilevel"/>
    <w:tmpl w:val="AAE476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7B3944"/>
    <w:multiLevelType w:val="multilevel"/>
    <w:tmpl w:val="577A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BB707D"/>
    <w:multiLevelType w:val="multilevel"/>
    <w:tmpl w:val="78A6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EF21AE"/>
    <w:multiLevelType w:val="multilevel"/>
    <w:tmpl w:val="74126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463DC3"/>
    <w:multiLevelType w:val="multilevel"/>
    <w:tmpl w:val="44E2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7E0E9E"/>
    <w:multiLevelType w:val="multilevel"/>
    <w:tmpl w:val="0AE2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081D41"/>
    <w:multiLevelType w:val="multilevel"/>
    <w:tmpl w:val="EF90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095CAB"/>
    <w:multiLevelType w:val="multilevel"/>
    <w:tmpl w:val="CA9C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970DBA"/>
    <w:multiLevelType w:val="multilevel"/>
    <w:tmpl w:val="AD60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A65006F"/>
    <w:multiLevelType w:val="multilevel"/>
    <w:tmpl w:val="8FEE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101A64"/>
    <w:multiLevelType w:val="multilevel"/>
    <w:tmpl w:val="57CC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1D0B09"/>
    <w:multiLevelType w:val="multilevel"/>
    <w:tmpl w:val="304655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055FB3"/>
    <w:multiLevelType w:val="multilevel"/>
    <w:tmpl w:val="1F98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107CEC"/>
    <w:multiLevelType w:val="multilevel"/>
    <w:tmpl w:val="9B90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490A47"/>
    <w:multiLevelType w:val="multilevel"/>
    <w:tmpl w:val="EC5A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D01F6E"/>
    <w:multiLevelType w:val="multilevel"/>
    <w:tmpl w:val="E108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313684"/>
    <w:multiLevelType w:val="multilevel"/>
    <w:tmpl w:val="56CE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5D50CA"/>
    <w:multiLevelType w:val="multilevel"/>
    <w:tmpl w:val="46F6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B430CF"/>
    <w:multiLevelType w:val="multilevel"/>
    <w:tmpl w:val="601C8B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4287E47"/>
    <w:multiLevelType w:val="multilevel"/>
    <w:tmpl w:val="7CA8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D8633A"/>
    <w:multiLevelType w:val="multilevel"/>
    <w:tmpl w:val="EA32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001F58"/>
    <w:multiLevelType w:val="multilevel"/>
    <w:tmpl w:val="61C6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566EBE"/>
    <w:multiLevelType w:val="multilevel"/>
    <w:tmpl w:val="99B8A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7913D37"/>
    <w:multiLevelType w:val="multilevel"/>
    <w:tmpl w:val="2A94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2B3ACE"/>
    <w:multiLevelType w:val="multilevel"/>
    <w:tmpl w:val="70D4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935BE0"/>
    <w:multiLevelType w:val="multilevel"/>
    <w:tmpl w:val="E83A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B90506"/>
    <w:multiLevelType w:val="multilevel"/>
    <w:tmpl w:val="BF62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3359DA"/>
    <w:multiLevelType w:val="multilevel"/>
    <w:tmpl w:val="967E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832706"/>
    <w:multiLevelType w:val="multilevel"/>
    <w:tmpl w:val="B0C62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EE0AB7"/>
    <w:multiLevelType w:val="multilevel"/>
    <w:tmpl w:val="71F4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1E090B"/>
    <w:multiLevelType w:val="multilevel"/>
    <w:tmpl w:val="26CE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7C7083"/>
    <w:multiLevelType w:val="multilevel"/>
    <w:tmpl w:val="68EE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34141"/>
    <w:multiLevelType w:val="multilevel"/>
    <w:tmpl w:val="2C50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ED615F"/>
    <w:multiLevelType w:val="multilevel"/>
    <w:tmpl w:val="A03E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56A0902"/>
    <w:multiLevelType w:val="multilevel"/>
    <w:tmpl w:val="8304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B50A6B"/>
    <w:multiLevelType w:val="multilevel"/>
    <w:tmpl w:val="ADB0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264757"/>
    <w:multiLevelType w:val="multilevel"/>
    <w:tmpl w:val="44FC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FC6424"/>
    <w:multiLevelType w:val="multilevel"/>
    <w:tmpl w:val="2814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2B4B85"/>
    <w:multiLevelType w:val="multilevel"/>
    <w:tmpl w:val="E70C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493055"/>
    <w:multiLevelType w:val="multilevel"/>
    <w:tmpl w:val="B7C8E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DA49CD"/>
    <w:multiLevelType w:val="multilevel"/>
    <w:tmpl w:val="F540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EC87557"/>
    <w:multiLevelType w:val="multilevel"/>
    <w:tmpl w:val="B6E4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3D04BD"/>
    <w:multiLevelType w:val="multilevel"/>
    <w:tmpl w:val="FB3E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A63F4F"/>
    <w:multiLevelType w:val="multilevel"/>
    <w:tmpl w:val="D1CAD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864842"/>
    <w:multiLevelType w:val="multilevel"/>
    <w:tmpl w:val="9C16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66071D"/>
    <w:multiLevelType w:val="multilevel"/>
    <w:tmpl w:val="43766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B93907"/>
    <w:multiLevelType w:val="multilevel"/>
    <w:tmpl w:val="EE4A5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273D8A"/>
    <w:multiLevelType w:val="multilevel"/>
    <w:tmpl w:val="2F1480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A45FA6"/>
    <w:multiLevelType w:val="multilevel"/>
    <w:tmpl w:val="36FE27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3B12E9"/>
    <w:multiLevelType w:val="multilevel"/>
    <w:tmpl w:val="7272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90165B"/>
    <w:multiLevelType w:val="multilevel"/>
    <w:tmpl w:val="A95A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EF309C"/>
    <w:multiLevelType w:val="multilevel"/>
    <w:tmpl w:val="1DA6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636FD0"/>
    <w:multiLevelType w:val="multilevel"/>
    <w:tmpl w:val="B8B21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B7051F"/>
    <w:multiLevelType w:val="multilevel"/>
    <w:tmpl w:val="2D34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1520A2"/>
    <w:multiLevelType w:val="multilevel"/>
    <w:tmpl w:val="54B6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D133E7"/>
    <w:multiLevelType w:val="multilevel"/>
    <w:tmpl w:val="DADE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4C1B93"/>
    <w:multiLevelType w:val="multilevel"/>
    <w:tmpl w:val="02360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8F34D1"/>
    <w:multiLevelType w:val="multilevel"/>
    <w:tmpl w:val="FB0C8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665BE4"/>
    <w:multiLevelType w:val="multilevel"/>
    <w:tmpl w:val="0C706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AB395A"/>
    <w:multiLevelType w:val="multilevel"/>
    <w:tmpl w:val="F940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1644E3"/>
    <w:multiLevelType w:val="multilevel"/>
    <w:tmpl w:val="ECF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1202A51"/>
    <w:multiLevelType w:val="multilevel"/>
    <w:tmpl w:val="338CCE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EE464E"/>
    <w:multiLevelType w:val="multilevel"/>
    <w:tmpl w:val="D9A0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7426DB"/>
    <w:multiLevelType w:val="multilevel"/>
    <w:tmpl w:val="8CA2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5785647"/>
    <w:multiLevelType w:val="multilevel"/>
    <w:tmpl w:val="2DC6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5FE72B5"/>
    <w:multiLevelType w:val="multilevel"/>
    <w:tmpl w:val="99DA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6A448EA"/>
    <w:multiLevelType w:val="multilevel"/>
    <w:tmpl w:val="DBC0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6CC35E2"/>
    <w:multiLevelType w:val="multilevel"/>
    <w:tmpl w:val="9F4C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6DE7C03"/>
    <w:multiLevelType w:val="multilevel"/>
    <w:tmpl w:val="9806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0A7CB3"/>
    <w:multiLevelType w:val="multilevel"/>
    <w:tmpl w:val="726AAB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8039B9"/>
    <w:multiLevelType w:val="multilevel"/>
    <w:tmpl w:val="67B4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7E9043C"/>
    <w:multiLevelType w:val="multilevel"/>
    <w:tmpl w:val="41E6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ED225E"/>
    <w:multiLevelType w:val="multilevel"/>
    <w:tmpl w:val="2E74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8B45FEA"/>
    <w:multiLevelType w:val="multilevel"/>
    <w:tmpl w:val="B040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E65246"/>
    <w:multiLevelType w:val="multilevel"/>
    <w:tmpl w:val="24F0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F2191E"/>
    <w:multiLevelType w:val="multilevel"/>
    <w:tmpl w:val="B7F6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ED257E"/>
    <w:multiLevelType w:val="multilevel"/>
    <w:tmpl w:val="1112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A24372"/>
    <w:multiLevelType w:val="multilevel"/>
    <w:tmpl w:val="588E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E0C775E"/>
    <w:multiLevelType w:val="multilevel"/>
    <w:tmpl w:val="4E0EB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F2E6810"/>
    <w:multiLevelType w:val="multilevel"/>
    <w:tmpl w:val="ECE4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F507CF7"/>
    <w:multiLevelType w:val="multilevel"/>
    <w:tmpl w:val="B89C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1"/>
  </w:num>
  <w:num w:numId="3">
    <w:abstractNumId w:val="99"/>
  </w:num>
  <w:num w:numId="4">
    <w:abstractNumId w:val="86"/>
  </w:num>
  <w:num w:numId="5">
    <w:abstractNumId w:val="121"/>
  </w:num>
  <w:num w:numId="6">
    <w:abstractNumId w:val="111"/>
  </w:num>
  <w:num w:numId="7">
    <w:abstractNumId w:val="98"/>
  </w:num>
  <w:num w:numId="8">
    <w:abstractNumId w:val="107"/>
  </w:num>
  <w:num w:numId="9">
    <w:abstractNumId w:val="107"/>
    <w:lvlOverride w:ilvl="1">
      <w:startOverride w:val="1"/>
    </w:lvlOverride>
  </w:num>
  <w:num w:numId="10">
    <w:abstractNumId w:val="107"/>
    <w:lvlOverride w:ilvl="1">
      <w:startOverride w:val="1"/>
    </w:lvlOverride>
  </w:num>
  <w:num w:numId="11">
    <w:abstractNumId w:val="107"/>
    <w:lvlOverride w:ilvl="1">
      <w:startOverride w:val="1"/>
    </w:lvlOverride>
  </w:num>
  <w:num w:numId="12">
    <w:abstractNumId w:val="107"/>
    <w:lvlOverride w:ilvl="1">
      <w:startOverride w:val="1"/>
    </w:lvlOverride>
  </w:num>
  <w:num w:numId="13">
    <w:abstractNumId w:val="19"/>
  </w:num>
  <w:num w:numId="14">
    <w:abstractNumId w:val="66"/>
  </w:num>
  <w:num w:numId="15">
    <w:abstractNumId w:val="23"/>
  </w:num>
  <w:num w:numId="16">
    <w:abstractNumId w:val="45"/>
  </w:num>
  <w:num w:numId="17">
    <w:abstractNumId w:val="68"/>
  </w:num>
  <w:num w:numId="18">
    <w:abstractNumId w:val="38"/>
  </w:num>
  <w:num w:numId="19">
    <w:abstractNumId w:val="37"/>
  </w:num>
  <w:num w:numId="20">
    <w:abstractNumId w:val="74"/>
  </w:num>
  <w:num w:numId="21">
    <w:abstractNumId w:val="128"/>
  </w:num>
  <w:num w:numId="22">
    <w:abstractNumId w:val="51"/>
  </w:num>
  <w:num w:numId="23">
    <w:abstractNumId w:val="16"/>
  </w:num>
  <w:num w:numId="24">
    <w:abstractNumId w:val="34"/>
  </w:num>
  <w:num w:numId="25">
    <w:abstractNumId w:val="109"/>
  </w:num>
  <w:num w:numId="26">
    <w:abstractNumId w:val="18"/>
  </w:num>
  <w:num w:numId="27">
    <w:abstractNumId w:val="48"/>
  </w:num>
  <w:num w:numId="28">
    <w:abstractNumId w:val="24"/>
  </w:num>
  <w:num w:numId="29">
    <w:abstractNumId w:val="120"/>
  </w:num>
  <w:num w:numId="30">
    <w:abstractNumId w:val="56"/>
  </w:num>
  <w:num w:numId="31">
    <w:abstractNumId w:val="2"/>
  </w:num>
  <w:num w:numId="32">
    <w:abstractNumId w:val="7"/>
  </w:num>
  <w:num w:numId="33">
    <w:abstractNumId w:val="102"/>
  </w:num>
  <w:num w:numId="34">
    <w:abstractNumId w:val="10"/>
  </w:num>
  <w:num w:numId="35">
    <w:abstractNumId w:val="94"/>
  </w:num>
  <w:num w:numId="36">
    <w:abstractNumId w:val="123"/>
  </w:num>
  <w:num w:numId="37">
    <w:abstractNumId w:val="35"/>
  </w:num>
  <w:num w:numId="38">
    <w:abstractNumId w:val="89"/>
  </w:num>
  <w:num w:numId="39">
    <w:abstractNumId w:val="47"/>
  </w:num>
  <w:num w:numId="40">
    <w:abstractNumId w:val="39"/>
  </w:num>
  <w:num w:numId="41">
    <w:abstractNumId w:val="112"/>
  </w:num>
  <w:num w:numId="42">
    <w:abstractNumId w:val="14"/>
  </w:num>
  <w:num w:numId="43">
    <w:abstractNumId w:val="125"/>
  </w:num>
  <w:num w:numId="44">
    <w:abstractNumId w:val="110"/>
  </w:num>
  <w:num w:numId="45">
    <w:abstractNumId w:val="85"/>
  </w:num>
  <w:num w:numId="46">
    <w:abstractNumId w:val="134"/>
  </w:num>
  <w:num w:numId="47">
    <w:abstractNumId w:val="43"/>
  </w:num>
  <w:num w:numId="48">
    <w:abstractNumId w:val="36"/>
  </w:num>
  <w:num w:numId="49">
    <w:abstractNumId w:val="119"/>
  </w:num>
  <w:num w:numId="50">
    <w:abstractNumId w:val="113"/>
  </w:num>
  <w:num w:numId="51">
    <w:abstractNumId w:val="88"/>
  </w:num>
  <w:num w:numId="52">
    <w:abstractNumId w:val="77"/>
  </w:num>
  <w:num w:numId="53">
    <w:abstractNumId w:val="12"/>
  </w:num>
  <w:num w:numId="54">
    <w:abstractNumId w:val="28"/>
  </w:num>
  <w:num w:numId="55">
    <w:abstractNumId w:val="49"/>
  </w:num>
  <w:num w:numId="56">
    <w:abstractNumId w:val="41"/>
  </w:num>
  <w:num w:numId="57">
    <w:abstractNumId w:val="118"/>
  </w:num>
  <w:num w:numId="58">
    <w:abstractNumId w:val="81"/>
  </w:num>
  <w:num w:numId="59">
    <w:abstractNumId w:val="62"/>
  </w:num>
  <w:num w:numId="60">
    <w:abstractNumId w:val="26"/>
  </w:num>
  <w:num w:numId="61">
    <w:abstractNumId w:val="22"/>
  </w:num>
  <w:num w:numId="62">
    <w:abstractNumId w:val="67"/>
  </w:num>
  <w:num w:numId="63">
    <w:abstractNumId w:val="82"/>
  </w:num>
  <w:num w:numId="64">
    <w:abstractNumId w:val="108"/>
  </w:num>
  <w:num w:numId="65">
    <w:abstractNumId w:val="30"/>
  </w:num>
  <w:num w:numId="66">
    <w:abstractNumId w:val="60"/>
  </w:num>
  <w:num w:numId="67">
    <w:abstractNumId w:val="1"/>
  </w:num>
  <w:num w:numId="68">
    <w:abstractNumId w:val="126"/>
  </w:num>
  <w:num w:numId="69">
    <w:abstractNumId w:val="44"/>
  </w:num>
  <w:num w:numId="70">
    <w:abstractNumId w:val="50"/>
  </w:num>
  <w:num w:numId="71">
    <w:abstractNumId w:val="90"/>
  </w:num>
  <w:num w:numId="72">
    <w:abstractNumId w:val="106"/>
  </w:num>
  <w:num w:numId="73">
    <w:abstractNumId w:val="84"/>
  </w:num>
  <w:num w:numId="74">
    <w:abstractNumId w:val="33"/>
  </w:num>
  <w:num w:numId="75">
    <w:abstractNumId w:val="122"/>
  </w:num>
  <w:num w:numId="76">
    <w:abstractNumId w:val="114"/>
  </w:num>
  <w:num w:numId="77">
    <w:abstractNumId w:val="129"/>
  </w:num>
  <w:num w:numId="78">
    <w:abstractNumId w:val="9"/>
  </w:num>
  <w:num w:numId="79">
    <w:abstractNumId w:val="132"/>
  </w:num>
  <w:num w:numId="80">
    <w:abstractNumId w:val="131"/>
  </w:num>
  <w:num w:numId="81">
    <w:abstractNumId w:val="76"/>
  </w:num>
  <w:num w:numId="82">
    <w:abstractNumId w:val="79"/>
  </w:num>
  <w:num w:numId="83">
    <w:abstractNumId w:val="135"/>
  </w:num>
  <w:num w:numId="84">
    <w:abstractNumId w:val="70"/>
  </w:num>
  <w:num w:numId="85">
    <w:abstractNumId w:val="96"/>
  </w:num>
  <w:num w:numId="86">
    <w:abstractNumId w:val="55"/>
  </w:num>
  <w:num w:numId="87">
    <w:abstractNumId w:val="55"/>
    <w:lvlOverride w:ilvl="1">
      <w:startOverride w:val="1"/>
    </w:lvlOverride>
  </w:num>
  <w:num w:numId="88">
    <w:abstractNumId w:val="97"/>
  </w:num>
  <w:num w:numId="89">
    <w:abstractNumId w:val="103"/>
  </w:num>
  <w:num w:numId="90">
    <w:abstractNumId w:val="100"/>
  </w:num>
  <w:num w:numId="91">
    <w:abstractNumId w:val="100"/>
    <w:lvlOverride w:ilvl="1">
      <w:startOverride w:val="1"/>
    </w:lvlOverride>
  </w:num>
  <w:num w:numId="92">
    <w:abstractNumId w:val="53"/>
  </w:num>
  <w:num w:numId="93">
    <w:abstractNumId w:val="17"/>
  </w:num>
  <w:num w:numId="94">
    <w:abstractNumId w:val="52"/>
  </w:num>
  <w:num w:numId="95">
    <w:abstractNumId w:val="65"/>
  </w:num>
  <w:num w:numId="96">
    <w:abstractNumId w:val="64"/>
  </w:num>
  <w:num w:numId="97">
    <w:abstractNumId w:val="61"/>
  </w:num>
  <w:num w:numId="98">
    <w:abstractNumId w:val="6"/>
  </w:num>
  <w:num w:numId="99">
    <w:abstractNumId w:val="4"/>
  </w:num>
  <w:num w:numId="100">
    <w:abstractNumId w:val="124"/>
  </w:num>
  <w:num w:numId="101">
    <w:abstractNumId w:val="95"/>
  </w:num>
  <w:num w:numId="102">
    <w:abstractNumId w:val="133"/>
  </w:num>
  <w:num w:numId="103">
    <w:abstractNumId w:val="27"/>
  </w:num>
  <w:num w:numId="104">
    <w:abstractNumId w:val="73"/>
  </w:num>
  <w:num w:numId="105">
    <w:abstractNumId w:val="69"/>
  </w:num>
  <w:num w:numId="106">
    <w:abstractNumId w:val="92"/>
  </w:num>
  <w:num w:numId="107">
    <w:abstractNumId w:val="83"/>
  </w:num>
  <w:num w:numId="108">
    <w:abstractNumId w:val="63"/>
  </w:num>
  <w:num w:numId="109">
    <w:abstractNumId w:val="21"/>
  </w:num>
  <w:num w:numId="110">
    <w:abstractNumId w:val="72"/>
  </w:num>
  <w:num w:numId="111">
    <w:abstractNumId w:val="117"/>
  </w:num>
  <w:num w:numId="112">
    <w:abstractNumId w:val="20"/>
  </w:num>
  <w:num w:numId="113">
    <w:abstractNumId w:val="130"/>
  </w:num>
  <w:num w:numId="114">
    <w:abstractNumId w:val="32"/>
  </w:num>
  <w:num w:numId="115">
    <w:abstractNumId w:val="105"/>
  </w:num>
  <w:num w:numId="116">
    <w:abstractNumId w:val="58"/>
  </w:num>
  <w:num w:numId="117">
    <w:abstractNumId w:val="15"/>
  </w:num>
  <w:num w:numId="118">
    <w:abstractNumId w:val="29"/>
  </w:num>
  <w:num w:numId="119">
    <w:abstractNumId w:val="80"/>
  </w:num>
  <w:num w:numId="120">
    <w:abstractNumId w:val="0"/>
  </w:num>
  <w:num w:numId="121">
    <w:abstractNumId w:val="42"/>
  </w:num>
  <w:num w:numId="122">
    <w:abstractNumId w:val="11"/>
  </w:num>
  <w:num w:numId="123">
    <w:abstractNumId w:val="25"/>
  </w:num>
  <w:num w:numId="124">
    <w:abstractNumId w:val="93"/>
  </w:num>
  <w:num w:numId="125">
    <w:abstractNumId w:val="101"/>
  </w:num>
  <w:num w:numId="126">
    <w:abstractNumId w:val="101"/>
    <w:lvlOverride w:ilvl="1">
      <w:startOverride w:val="1"/>
    </w:lvlOverride>
  </w:num>
  <w:num w:numId="127">
    <w:abstractNumId w:val="104"/>
  </w:num>
  <w:num w:numId="128">
    <w:abstractNumId w:val="59"/>
  </w:num>
  <w:num w:numId="129">
    <w:abstractNumId w:val="40"/>
  </w:num>
  <w:num w:numId="130">
    <w:abstractNumId w:val="87"/>
  </w:num>
  <w:num w:numId="131">
    <w:abstractNumId w:val="31"/>
  </w:num>
  <w:num w:numId="132">
    <w:abstractNumId w:val="3"/>
  </w:num>
  <w:num w:numId="133">
    <w:abstractNumId w:val="54"/>
  </w:num>
  <w:num w:numId="134">
    <w:abstractNumId w:val="115"/>
  </w:num>
  <w:num w:numId="135">
    <w:abstractNumId w:val="5"/>
  </w:num>
  <w:num w:numId="136">
    <w:abstractNumId w:val="46"/>
  </w:num>
  <w:num w:numId="137">
    <w:abstractNumId w:val="116"/>
  </w:num>
  <w:num w:numId="138">
    <w:abstractNumId w:val="78"/>
  </w:num>
  <w:num w:numId="139">
    <w:abstractNumId w:val="8"/>
  </w:num>
  <w:num w:numId="140">
    <w:abstractNumId w:val="91"/>
  </w:num>
  <w:num w:numId="141">
    <w:abstractNumId w:val="75"/>
  </w:num>
  <w:num w:numId="142">
    <w:abstractNumId w:val="57"/>
  </w:num>
  <w:num w:numId="143">
    <w:abstractNumId w:val="12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88"/>
    <w:rsid w:val="00006F6F"/>
    <w:rsid w:val="00012A3C"/>
    <w:rsid w:val="000322D6"/>
    <w:rsid w:val="00043838"/>
    <w:rsid w:val="00052635"/>
    <w:rsid w:val="0005388F"/>
    <w:rsid w:val="000846E1"/>
    <w:rsid w:val="00091BE0"/>
    <w:rsid w:val="000B1723"/>
    <w:rsid w:val="000D7FF0"/>
    <w:rsid w:val="00107BD4"/>
    <w:rsid w:val="0012433F"/>
    <w:rsid w:val="001603A0"/>
    <w:rsid w:val="0017201D"/>
    <w:rsid w:val="001737BD"/>
    <w:rsid w:val="001744A7"/>
    <w:rsid w:val="001857CA"/>
    <w:rsid w:val="001A34E1"/>
    <w:rsid w:val="001C5B09"/>
    <w:rsid w:val="001F3F16"/>
    <w:rsid w:val="00205F3A"/>
    <w:rsid w:val="00211A0B"/>
    <w:rsid w:val="00211FED"/>
    <w:rsid w:val="002337E6"/>
    <w:rsid w:val="00237F79"/>
    <w:rsid w:val="00251D88"/>
    <w:rsid w:val="00256832"/>
    <w:rsid w:val="002607A2"/>
    <w:rsid w:val="00271447"/>
    <w:rsid w:val="002C6838"/>
    <w:rsid w:val="002D5F10"/>
    <w:rsid w:val="002E0E77"/>
    <w:rsid w:val="003171E1"/>
    <w:rsid w:val="00320EB0"/>
    <w:rsid w:val="00323F5D"/>
    <w:rsid w:val="00337869"/>
    <w:rsid w:val="00363FF6"/>
    <w:rsid w:val="00376EA1"/>
    <w:rsid w:val="00381DAC"/>
    <w:rsid w:val="00387B17"/>
    <w:rsid w:val="003A40A6"/>
    <w:rsid w:val="003B3168"/>
    <w:rsid w:val="003C147E"/>
    <w:rsid w:val="003D292D"/>
    <w:rsid w:val="003F3DCC"/>
    <w:rsid w:val="003F59EA"/>
    <w:rsid w:val="004013DA"/>
    <w:rsid w:val="00412811"/>
    <w:rsid w:val="004139B7"/>
    <w:rsid w:val="00421005"/>
    <w:rsid w:val="0045042C"/>
    <w:rsid w:val="00454CD9"/>
    <w:rsid w:val="004635B0"/>
    <w:rsid w:val="00485412"/>
    <w:rsid w:val="00495A57"/>
    <w:rsid w:val="004C21CB"/>
    <w:rsid w:val="004C53C5"/>
    <w:rsid w:val="004D26AD"/>
    <w:rsid w:val="004F03B3"/>
    <w:rsid w:val="00500DE7"/>
    <w:rsid w:val="00501426"/>
    <w:rsid w:val="00505644"/>
    <w:rsid w:val="005211D1"/>
    <w:rsid w:val="0052773A"/>
    <w:rsid w:val="00545D47"/>
    <w:rsid w:val="00570E30"/>
    <w:rsid w:val="00573862"/>
    <w:rsid w:val="00585A99"/>
    <w:rsid w:val="005B2854"/>
    <w:rsid w:val="005D3901"/>
    <w:rsid w:val="005D7498"/>
    <w:rsid w:val="0060397B"/>
    <w:rsid w:val="006132C1"/>
    <w:rsid w:val="00613B57"/>
    <w:rsid w:val="006153CC"/>
    <w:rsid w:val="00620E63"/>
    <w:rsid w:val="00630A46"/>
    <w:rsid w:val="006313B4"/>
    <w:rsid w:val="006438C1"/>
    <w:rsid w:val="0064623B"/>
    <w:rsid w:val="006530B5"/>
    <w:rsid w:val="006559C1"/>
    <w:rsid w:val="00674B36"/>
    <w:rsid w:val="00696028"/>
    <w:rsid w:val="006E2E96"/>
    <w:rsid w:val="006E593B"/>
    <w:rsid w:val="00767C88"/>
    <w:rsid w:val="00781C51"/>
    <w:rsid w:val="00786D18"/>
    <w:rsid w:val="007B6C4B"/>
    <w:rsid w:val="007C2122"/>
    <w:rsid w:val="007D50D9"/>
    <w:rsid w:val="007E70F8"/>
    <w:rsid w:val="007F10D9"/>
    <w:rsid w:val="0080276F"/>
    <w:rsid w:val="0082646A"/>
    <w:rsid w:val="00831DF9"/>
    <w:rsid w:val="0083672C"/>
    <w:rsid w:val="00842FBD"/>
    <w:rsid w:val="008605B9"/>
    <w:rsid w:val="008700E9"/>
    <w:rsid w:val="00875E28"/>
    <w:rsid w:val="00876B74"/>
    <w:rsid w:val="00896692"/>
    <w:rsid w:val="008A57F4"/>
    <w:rsid w:val="008D2A60"/>
    <w:rsid w:val="008F7FBE"/>
    <w:rsid w:val="0090105A"/>
    <w:rsid w:val="009022E6"/>
    <w:rsid w:val="00904732"/>
    <w:rsid w:val="00951DEA"/>
    <w:rsid w:val="009618AB"/>
    <w:rsid w:val="00977CC5"/>
    <w:rsid w:val="009970A1"/>
    <w:rsid w:val="009B120B"/>
    <w:rsid w:val="009C1C3E"/>
    <w:rsid w:val="009C47EC"/>
    <w:rsid w:val="009E44C5"/>
    <w:rsid w:val="00A02EC0"/>
    <w:rsid w:val="00A17F18"/>
    <w:rsid w:val="00A31E5A"/>
    <w:rsid w:val="00A33FC9"/>
    <w:rsid w:val="00A64871"/>
    <w:rsid w:val="00A669FC"/>
    <w:rsid w:val="00A8232B"/>
    <w:rsid w:val="00A971B0"/>
    <w:rsid w:val="00AA6D7A"/>
    <w:rsid w:val="00AB40C7"/>
    <w:rsid w:val="00B022D0"/>
    <w:rsid w:val="00B06D9A"/>
    <w:rsid w:val="00B17433"/>
    <w:rsid w:val="00B25B0C"/>
    <w:rsid w:val="00B34171"/>
    <w:rsid w:val="00B6230E"/>
    <w:rsid w:val="00B830AB"/>
    <w:rsid w:val="00BA0BD4"/>
    <w:rsid w:val="00BE7BF2"/>
    <w:rsid w:val="00C07480"/>
    <w:rsid w:val="00C318C8"/>
    <w:rsid w:val="00C3662B"/>
    <w:rsid w:val="00CB1A3F"/>
    <w:rsid w:val="00CE14B9"/>
    <w:rsid w:val="00CE15E2"/>
    <w:rsid w:val="00CF6CD6"/>
    <w:rsid w:val="00D0302B"/>
    <w:rsid w:val="00D06809"/>
    <w:rsid w:val="00D16F9D"/>
    <w:rsid w:val="00D22F5E"/>
    <w:rsid w:val="00D315BD"/>
    <w:rsid w:val="00D50C61"/>
    <w:rsid w:val="00D54BE9"/>
    <w:rsid w:val="00D701E2"/>
    <w:rsid w:val="00D974D3"/>
    <w:rsid w:val="00DA23BD"/>
    <w:rsid w:val="00DB28D9"/>
    <w:rsid w:val="00DC5376"/>
    <w:rsid w:val="00DF1281"/>
    <w:rsid w:val="00DF45F2"/>
    <w:rsid w:val="00E171C3"/>
    <w:rsid w:val="00E201F1"/>
    <w:rsid w:val="00E24741"/>
    <w:rsid w:val="00E25110"/>
    <w:rsid w:val="00E34C51"/>
    <w:rsid w:val="00E52349"/>
    <w:rsid w:val="00E530B9"/>
    <w:rsid w:val="00E61E63"/>
    <w:rsid w:val="00EC4355"/>
    <w:rsid w:val="00EF0A67"/>
    <w:rsid w:val="00EF6176"/>
    <w:rsid w:val="00EF6B01"/>
    <w:rsid w:val="00F11509"/>
    <w:rsid w:val="00F2059D"/>
    <w:rsid w:val="00F43368"/>
    <w:rsid w:val="00F76B15"/>
    <w:rsid w:val="00F94329"/>
    <w:rsid w:val="00F968D6"/>
    <w:rsid w:val="00F96966"/>
    <w:rsid w:val="00FB0744"/>
    <w:rsid w:val="00FB44D3"/>
    <w:rsid w:val="00FE032F"/>
    <w:rsid w:val="00FE082E"/>
    <w:rsid w:val="00FE6853"/>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522770"/>
  <w15:chartTrackingRefBased/>
  <w15:docId w15:val="{83106C8B-9AE1-4477-8EC5-B42C8DE5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1D88"/>
    <w:pPr>
      <w:spacing w:after="0" w:line="276" w:lineRule="auto"/>
    </w:pPr>
    <w:rPr>
      <w:rFonts w:ascii="Arial" w:eastAsia="Times New Roman" w:hAnsi="Arial" w:cs="Arial"/>
      <w:color w:val="000000"/>
      <w:szCs w:val="20"/>
    </w:rPr>
  </w:style>
  <w:style w:type="paragraph" w:styleId="Heading1">
    <w:name w:val="heading 1"/>
    <w:basedOn w:val="Normal"/>
    <w:next w:val="Normal"/>
    <w:link w:val="Heading1Char"/>
    <w:uiPriority w:val="9"/>
    <w:qFormat/>
    <w:rsid w:val="00251D88"/>
    <w:pPr>
      <w:keepNext/>
      <w:widowControl w:val="0"/>
      <w:autoSpaceDE w:val="0"/>
      <w:autoSpaceDN w:val="0"/>
      <w:adjustRightInd w:val="0"/>
      <w:spacing w:before="240" w:after="60" w:line="240" w:lineRule="auto"/>
      <w:outlineLvl w:val="0"/>
    </w:pPr>
    <w:rPr>
      <w:rFonts w:ascii="Cambria" w:hAnsi="Cambria" w:cs="Times New Roman"/>
      <w:b/>
      <w:bCs/>
      <w:color w:val="auto"/>
      <w:kern w:val="32"/>
      <w:sz w:val="32"/>
      <w:szCs w:val="32"/>
    </w:rPr>
  </w:style>
  <w:style w:type="paragraph" w:styleId="Heading2">
    <w:name w:val="heading 2"/>
    <w:aliases w:val="Heading 2 Char Char Char Char"/>
    <w:basedOn w:val="Normal"/>
    <w:next w:val="Normal"/>
    <w:link w:val="Heading2Char"/>
    <w:uiPriority w:val="9"/>
    <w:qFormat/>
    <w:rsid w:val="00251D88"/>
    <w:pPr>
      <w:keepNext/>
      <w:widowControl w:val="0"/>
      <w:autoSpaceDE w:val="0"/>
      <w:autoSpaceDN w:val="0"/>
      <w:adjustRightInd w:val="0"/>
      <w:spacing w:before="240" w:after="60" w:line="240" w:lineRule="auto"/>
      <w:outlineLvl w:val="1"/>
    </w:pPr>
    <w:rPr>
      <w:rFonts w:ascii="Cambria" w:hAnsi="Cambria" w:cs="Times New Roman"/>
      <w:b/>
      <w:bCs/>
      <w:i/>
      <w:iCs/>
      <w:color w:val="auto"/>
      <w:sz w:val="28"/>
      <w:szCs w:val="28"/>
    </w:rPr>
  </w:style>
  <w:style w:type="paragraph" w:styleId="Heading3">
    <w:name w:val="heading 3"/>
    <w:basedOn w:val="Normal"/>
    <w:next w:val="Normal"/>
    <w:link w:val="Heading3Char"/>
    <w:uiPriority w:val="9"/>
    <w:qFormat/>
    <w:rsid w:val="00251D88"/>
    <w:pPr>
      <w:keepNext/>
      <w:widowControl w:val="0"/>
      <w:autoSpaceDE w:val="0"/>
      <w:autoSpaceDN w:val="0"/>
      <w:adjustRightInd w:val="0"/>
      <w:spacing w:before="240" w:after="60" w:line="240" w:lineRule="auto"/>
      <w:outlineLvl w:val="2"/>
    </w:pPr>
    <w:rPr>
      <w:rFonts w:ascii="Cambria" w:hAnsi="Cambria" w:cs="Times New Roman"/>
      <w:b/>
      <w:bCs/>
      <w:color w:val="auto"/>
      <w:sz w:val="26"/>
      <w:szCs w:val="26"/>
    </w:rPr>
  </w:style>
  <w:style w:type="paragraph" w:styleId="Heading4">
    <w:name w:val="heading 4"/>
    <w:basedOn w:val="Normal"/>
    <w:next w:val="Normal"/>
    <w:link w:val="Heading4Char"/>
    <w:uiPriority w:val="9"/>
    <w:qFormat/>
    <w:rsid w:val="00251D88"/>
    <w:pPr>
      <w:keepNext/>
      <w:widowControl w:val="0"/>
      <w:autoSpaceDE w:val="0"/>
      <w:autoSpaceDN w:val="0"/>
      <w:adjustRightInd w:val="0"/>
      <w:spacing w:before="240" w:after="60" w:line="240" w:lineRule="auto"/>
      <w:outlineLvl w:val="3"/>
    </w:pPr>
    <w:rPr>
      <w:rFonts w:ascii="Calibri" w:hAnsi="Calibri" w:cs="Times New Roman"/>
      <w:b/>
      <w:bCs/>
      <w:color w:val="auto"/>
      <w:sz w:val="28"/>
      <w:szCs w:val="28"/>
    </w:rPr>
  </w:style>
  <w:style w:type="paragraph" w:styleId="Heading5">
    <w:name w:val="heading 5"/>
    <w:basedOn w:val="Normal"/>
    <w:next w:val="Normal"/>
    <w:link w:val="Heading5Char"/>
    <w:uiPriority w:val="9"/>
    <w:qFormat/>
    <w:rsid w:val="00251D88"/>
    <w:pPr>
      <w:widowControl w:val="0"/>
      <w:autoSpaceDE w:val="0"/>
      <w:autoSpaceDN w:val="0"/>
      <w:adjustRightInd w:val="0"/>
      <w:spacing w:before="240" w:after="60" w:line="240" w:lineRule="auto"/>
      <w:outlineLvl w:val="4"/>
    </w:pPr>
    <w:rPr>
      <w:rFonts w:ascii="Calibri" w:hAnsi="Calibri" w:cs="Times New Roman"/>
      <w:b/>
      <w:bCs/>
      <w:i/>
      <w:iCs/>
      <w:color w:val="auto"/>
      <w:sz w:val="26"/>
      <w:szCs w:val="26"/>
    </w:rPr>
  </w:style>
  <w:style w:type="paragraph" w:styleId="Heading6">
    <w:name w:val="heading 6"/>
    <w:basedOn w:val="Normal"/>
    <w:next w:val="Normal"/>
    <w:link w:val="Heading6Char"/>
    <w:uiPriority w:val="9"/>
    <w:qFormat/>
    <w:rsid w:val="00251D88"/>
    <w:pPr>
      <w:widowControl w:val="0"/>
      <w:autoSpaceDE w:val="0"/>
      <w:autoSpaceDN w:val="0"/>
      <w:adjustRightInd w:val="0"/>
      <w:spacing w:before="240" w:after="60" w:line="240" w:lineRule="auto"/>
      <w:outlineLvl w:val="5"/>
    </w:pPr>
    <w:rPr>
      <w:rFonts w:ascii="Calibri" w:hAnsi="Calibri" w:cs="Times New Roman"/>
      <w:b/>
      <w:bCs/>
      <w:color w:val="auto"/>
      <w:szCs w:val="22"/>
    </w:rPr>
  </w:style>
  <w:style w:type="paragraph" w:styleId="Heading7">
    <w:name w:val="heading 7"/>
    <w:basedOn w:val="Normal"/>
    <w:next w:val="Normal"/>
    <w:link w:val="Heading7Char"/>
    <w:uiPriority w:val="9"/>
    <w:qFormat/>
    <w:rsid w:val="00251D88"/>
    <w:pPr>
      <w:widowControl w:val="0"/>
      <w:autoSpaceDE w:val="0"/>
      <w:autoSpaceDN w:val="0"/>
      <w:adjustRightInd w:val="0"/>
      <w:spacing w:before="240" w:after="60" w:line="240" w:lineRule="auto"/>
      <w:outlineLvl w:val="6"/>
    </w:pPr>
    <w:rPr>
      <w:rFonts w:ascii="Calibri" w:hAnsi="Calibri" w:cs="Times New Roman"/>
      <w:color w:val="auto"/>
      <w:sz w:val="24"/>
      <w:szCs w:val="24"/>
    </w:rPr>
  </w:style>
  <w:style w:type="paragraph" w:styleId="Heading8">
    <w:name w:val="heading 8"/>
    <w:basedOn w:val="Normal"/>
    <w:next w:val="Normal"/>
    <w:link w:val="Heading8Char"/>
    <w:uiPriority w:val="9"/>
    <w:semiHidden/>
    <w:unhideWhenUsed/>
    <w:qFormat/>
    <w:rsid w:val="00251D88"/>
    <w:pPr>
      <w:keepNext/>
      <w:keepLines/>
      <w:tabs>
        <w:tab w:val="right" w:pos="9000"/>
      </w:tabs>
      <w:spacing w:before="200" w:line="240" w:lineRule="auto"/>
      <w:jc w:val="both"/>
      <w:outlineLvl w:val="7"/>
    </w:pPr>
    <w:rPr>
      <w:rFonts w:ascii="Cambria" w:hAnsi="Cambria" w:cs="Times New Roman"/>
      <w:color w:val="4F81BD"/>
      <w:sz w:val="20"/>
      <w:szCs w:val="22"/>
    </w:rPr>
  </w:style>
  <w:style w:type="paragraph" w:styleId="Heading9">
    <w:name w:val="heading 9"/>
    <w:basedOn w:val="Normal"/>
    <w:next w:val="Normal"/>
    <w:link w:val="Heading9Char"/>
    <w:uiPriority w:val="9"/>
    <w:qFormat/>
    <w:rsid w:val="00251D88"/>
    <w:pPr>
      <w:keepNext/>
      <w:widowControl w:val="0"/>
      <w:tabs>
        <w:tab w:val="center" w:pos="2520"/>
      </w:tabs>
      <w:spacing w:line="240" w:lineRule="auto"/>
      <w:jc w:val="center"/>
      <w:outlineLvl w:val="8"/>
    </w:pPr>
    <w:rPr>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88"/>
    <w:rPr>
      <w:rFonts w:ascii="Cambria" w:eastAsia="Times New Roman" w:hAnsi="Cambria" w:cs="Times New Roman"/>
      <w:b/>
      <w:bCs/>
      <w:kern w:val="32"/>
      <w:sz w:val="32"/>
      <w:szCs w:val="32"/>
    </w:rPr>
  </w:style>
  <w:style w:type="character" w:customStyle="1" w:styleId="Heading2Char">
    <w:name w:val="Heading 2 Char"/>
    <w:aliases w:val="Heading 2 Char Char Char Char Char"/>
    <w:basedOn w:val="DefaultParagraphFont"/>
    <w:link w:val="Heading2"/>
    <w:uiPriority w:val="9"/>
    <w:rsid w:val="00251D8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51D8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51D8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251D8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251D88"/>
    <w:rPr>
      <w:rFonts w:ascii="Calibri" w:eastAsia="Times New Roman" w:hAnsi="Calibri" w:cs="Times New Roman"/>
      <w:b/>
      <w:bCs/>
    </w:rPr>
  </w:style>
  <w:style w:type="character" w:customStyle="1" w:styleId="Heading7Char">
    <w:name w:val="Heading 7 Char"/>
    <w:basedOn w:val="DefaultParagraphFont"/>
    <w:link w:val="Heading7"/>
    <w:uiPriority w:val="9"/>
    <w:rsid w:val="00251D8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51D88"/>
    <w:rPr>
      <w:rFonts w:ascii="Cambria" w:eastAsia="Times New Roman" w:hAnsi="Cambria" w:cs="Times New Roman"/>
      <w:color w:val="4F81BD"/>
      <w:sz w:val="20"/>
    </w:rPr>
  </w:style>
  <w:style w:type="character" w:customStyle="1" w:styleId="Heading9Char">
    <w:name w:val="Heading 9 Char"/>
    <w:basedOn w:val="DefaultParagraphFont"/>
    <w:link w:val="Heading9"/>
    <w:uiPriority w:val="9"/>
    <w:rsid w:val="00251D88"/>
    <w:rPr>
      <w:rFonts w:ascii="Arial" w:eastAsia="Times New Roman" w:hAnsi="Arial" w:cs="Arial"/>
      <w:b/>
      <w:bCs/>
      <w:sz w:val="24"/>
      <w:szCs w:val="24"/>
    </w:rPr>
  </w:style>
  <w:style w:type="paragraph" w:styleId="Footer">
    <w:name w:val="footer"/>
    <w:basedOn w:val="Normal"/>
    <w:link w:val="FooterChar"/>
    <w:uiPriority w:val="99"/>
    <w:rsid w:val="00251D88"/>
    <w:pPr>
      <w:widowControl w:val="0"/>
      <w:tabs>
        <w:tab w:val="center" w:pos="4320"/>
        <w:tab w:val="right" w:pos="8640"/>
      </w:tabs>
      <w:autoSpaceDE w:val="0"/>
      <w:autoSpaceDN w:val="0"/>
      <w:adjustRightInd w:val="0"/>
      <w:spacing w:line="240" w:lineRule="auto"/>
    </w:pPr>
    <w:rPr>
      <w:rFonts w:ascii="Times New Roman" w:hAnsi="Times New Roman" w:cs="Times New Roman"/>
      <w:color w:val="auto"/>
      <w:sz w:val="20"/>
    </w:rPr>
  </w:style>
  <w:style w:type="character" w:customStyle="1" w:styleId="FooterChar">
    <w:name w:val="Footer Char"/>
    <w:basedOn w:val="DefaultParagraphFont"/>
    <w:link w:val="Footer"/>
    <w:uiPriority w:val="99"/>
    <w:rsid w:val="00251D88"/>
    <w:rPr>
      <w:rFonts w:ascii="Times New Roman" w:eastAsia="Times New Roman" w:hAnsi="Times New Roman" w:cs="Times New Roman"/>
      <w:sz w:val="20"/>
      <w:szCs w:val="20"/>
    </w:rPr>
  </w:style>
  <w:style w:type="character" w:styleId="PageNumber">
    <w:name w:val="page number"/>
    <w:basedOn w:val="DefaultParagraphFont"/>
    <w:uiPriority w:val="99"/>
    <w:rsid w:val="00251D88"/>
    <w:rPr>
      <w:rFonts w:cs="Times New Roman"/>
    </w:rPr>
  </w:style>
  <w:style w:type="paragraph" w:styleId="Header">
    <w:name w:val="header"/>
    <w:basedOn w:val="Normal"/>
    <w:link w:val="HeaderChar"/>
    <w:uiPriority w:val="99"/>
    <w:rsid w:val="00251D88"/>
    <w:pPr>
      <w:widowControl w:val="0"/>
      <w:tabs>
        <w:tab w:val="center" w:pos="4320"/>
        <w:tab w:val="right" w:pos="8640"/>
      </w:tabs>
      <w:autoSpaceDE w:val="0"/>
      <w:autoSpaceDN w:val="0"/>
      <w:adjustRightInd w:val="0"/>
      <w:spacing w:line="240" w:lineRule="auto"/>
    </w:pPr>
    <w:rPr>
      <w:rFonts w:ascii="Times New Roman" w:hAnsi="Times New Roman" w:cs="Times New Roman"/>
      <w:color w:val="auto"/>
      <w:sz w:val="20"/>
    </w:rPr>
  </w:style>
  <w:style w:type="character" w:customStyle="1" w:styleId="HeaderChar">
    <w:name w:val="Header Char"/>
    <w:basedOn w:val="DefaultParagraphFont"/>
    <w:link w:val="Header"/>
    <w:uiPriority w:val="99"/>
    <w:rsid w:val="00251D88"/>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251D88"/>
    <w:pPr>
      <w:widowControl w:val="0"/>
      <w:shd w:val="clear" w:color="auto" w:fill="000080"/>
      <w:autoSpaceDE w:val="0"/>
      <w:autoSpaceDN w:val="0"/>
      <w:adjustRightInd w:val="0"/>
      <w:spacing w:line="240" w:lineRule="auto"/>
    </w:pPr>
    <w:rPr>
      <w:rFonts w:ascii="Tahoma" w:hAnsi="Tahoma" w:cs="Tahoma"/>
      <w:color w:val="auto"/>
      <w:sz w:val="20"/>
    </w:rPr>
  </w:style>
  <w:style w:type="character" w:customStyle="1" w:styleId="DocumentMapChar">
    <w:name w:val="Document Map Char"/>
    <w:basedOn w:val="DefaultParagraphFont"/>
    <w:link w:val="DocumentMap"/>
    <w:uiPriority w:val="99"/>
    <w:semiHidden/>
    <w:rsid w:val="00251D88"/>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rsid w:val="00251D88"/>
    <w:pPr>
      <w:widowControl w:val="0"/>
      <w:autoSpaceDE w:val="0"/>
      <w:autoSpaceDN w:val="0"/>
      <w:adjustRightInd w:val="0"/>
      <w:spacing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rsid w:val="00251D88"/>
    <w:rPr>
      <w:rFonts w:ascii="Tahoma" w:eastAsia="Times New Roman" w:hAnsi="Tahoma" w:cs="Tahoma"/>
      <w:sz w:val="16"/>
      <w:szCs w:val="16"/>
    </w:rPr>
  </w:style>
  <w:style w:type="table" w:styleId="TableGrid">
    <w:name w:val="Table Grid"/>
    <w:basedOn w:val="TableNormal"/>
    <w:uiPriority w:val="39"/>
    <w:rsid w:val="00251D88"/>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51D88"/>
    <w:rPr>
      <w:rFonts w:cs="Times New Roman"/>
      <w:color w:val="0000FF"/>
      <w:u w:val="single"/>
    </w:rPr>
  </w:style>
  <w:style w:type="paragraph" w:styleId="TOCHeading">
    <w:name w:val="TOC Heading"/>
    <w:basedOn w:val="Heading1"/>
    <w:next w:val="Normal"/>
    <w:uiPriority w:val="39"/>
    <w:qFormat/>
    <w:rsid w:val="00251D88"/>
    <w:pPr>
      <w:keepLines/>
      <w:widowControl/>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uiPriority w:val="39"/>
    <w:rsid w:val="00CF6CD6"/>
    <w:pPr>
      <w:widowControl w:val="0"/>
      <w:tabs>
        <w:tab w:val="right" w:leader="dot" w:pos="9360"/>
      </w:tabs>
      <w:autoSpaceDE w:val="0"/>
      <w:autoSpaceDN w:val="0"/>
      <w:adjustRightInd w:val="0"/>
      <w:spacing w:line="240" w:lineRule="auto"/>
    </w:pPr>
    <w:rPr>
      <w:rFonts w:ascii="Times New Roman" w:hAnsi="Times New Roman" w:cs="Times New Roman"/>
      <w:color w:val="auto"/>
      <w:sz w:val="20"/>
    </w:rPr>
  </w:style>
  <w:style w:type="paragraph" w:styleId="TOC2">
    <w:name w:val="toc 2"/>
    <w:basedOn w:val="Normal"/>
    <w:next w:val="Normal"/>
    <w:autoRedefine/>
    <w:uiPriority w:val="39"/>
    <w:rsid w:val="00251D88"/>
    <w:pPr>
      <w:widowControl w:val="0"/>
      <w:autoSpaceDE w:val="0"/>
      <w:autoSpaceDN w:val="0"/>
      <w:adjustRightInd w:val="0"/>
      <w:spacing w:line="240" w:lineRule="auto"/>
      <w:ind w:left="200"/>
    </w:pPr>
    <w:rPr>
      <w:rFonts w:ascii="Times New Roman" w:hAnsi="Times New Roman" w:cs="Times New Roman"/>
      <w:color w:val="auto"/>
      <w:sz w:val="20"/>
    </w:rPr>
  </w:style>
  <w:style w:type="paragraph" w:styleId="TOC3">
    <w:name w:val="toc 3"/>
    <w:basedOn w:val="Normal"/>
    <w:next w:val="Normal"/>
    <w:autoRedefine/>
    <w:uiPriority w:val="39"/>
    <w:rsid w:val="00251D88"/>
    <w:pPr>
      <w:widowControl w:val="0"/>
      <w:tabs>
        <w:tab w:val="right" w:leader="dot" w:pos="8774"/>
      </w:tabs>
      <w:autoSpaceDE w:val="0"/>
      <w:autoSpaceDN w:val="0"/>
      <w:adjustRightInd w:val="0"/>
      <w:spacing w:line="240" w:lineRule="auto"/>
      <w:ind w:left="180"/>
    </w:pPr>
    <w:rPr>
      <w:rFonts w:ascii="Book Antiqua" w:hAnsi="Book Antiqua" w:cs="Times New Roman"/>
      <w:caps/>
      <w:noProof/>
      <w:color w:val="auto"/>
      <w:sz w:val="20"/>
    </w:rPr>
  </w:style>
  <w:style w:type="paragraph" w:styleId="TOC4">
    <w:name w:val="toc 4"/>
    <w:basedOn w:val="Normal"/>
    <w:next w:val="Normal"/>
    <w:autoRedefine/>
    <w:uiPriority w:val="39"/>
    <w:rsid w:val="00251D88"/>
    <w:pPr>
      <w:spacing w:after="100"/>
      <w:ind w:left="660"/>
    </w:pPr>
    <w:rPr>
      <w:rFonts w:ascii="Calibri" w:hAnsi="Calibri" w:cs="Times New Roman"/>
      <w:color w:val="auto"/>
      <w:szCs w:val="22"/>
    </w:rPr>
  </w:style>
  <w:style w:type="paragraph" w:styleId="TOC5">
    <w:name w:val="toc 5"/>
    <w:basedOn w:val="Normal"/>
    <w:next w:val="Normal"/>
    <w:autoRedefine/>
    <w:uiPriority w:val="39"/>
    <w:rsid w:val="00251D88"/>
    <w:pPr>
      <w:spacing w:after="100"/>
      <w:ind w:left="880"/>
    </w:pPr>
    <w:rPr>
      <w:rFonts w:ascii="Calibri" w:hAnsi="Calibri" w:cs="Times New Roman"/>
      <w:color w:val="auto"/>
      <w:szCs w:val="22"/>
    </w:rPr>
  </w:style>
  <w:style w:type="paragraph" w:styleId="TOC6">
    <w:name w:val="toc 6"/>
    <w:basedOn w:val="Normal"/>
    <w:next w:val="Normal"/>
    <w:autoRedefine/>
    <w:uiPriority w:val="39"/>
    <w:rsid w:val="00251D88"/>
    <w:pPr>
      <w:spacing w:after="100"/>
      <w:ind w:left="1100"/>
    </w:pPr>
    <w:rPr>
      <w:rFonts w:ascii="Calibri" w:hAnsi="Calibri" w:cs="Times New Roman"/>
      <w:color w:val="auto"/>
      <w:szCs w:val="22"/>
    </w:rPr>
  </w:style>
  <w:style w:type="paragraph" w:styleId="TOC7">
    <w:name w:val="toc 7"/>
    <w:basedOn w:val="Normal"/>
    <w:next w:val="Normal"/>
    <w:autoRedefine/>
    <w:uiPriority w:val="39"/>
    <w:rsid w:val="00251D88"/>
    <w:pPr>
      <w:spacing w:after="100"/>
      <w:ind w:left="1320"/>
    </w:pPr>
    <w:rPr>
      <w:rFonts w:ascii="Calibri" w:hAnsi="Calibri" w:cs="Times New Roman"/>
      <w:color w:val="auto"/>
      <w:szCs w:val="22"/>
    </w:rPr>
  </w:style>
  <w:style w:type="paragraph" w:styleId="TOC8">
    <w:name w:val="toc 8"/>
    <w:basedOn w:val="Normal"/>
    <w:next w:val="Normal"/>
    <w:autoRedefine/>
    <w:uiPriority w:val="39"/>
    <w:rsid w:val="00251D88"/>
    <w:pPr>
      <w:spacing w:after="100"/>
      <w:ind w:left="1540"/>
    </w:pPr>
    <w:rPr>
      <w:rFonts w:ascii="Calibri" w:hAnsi="Calibri" w:cs="Times New Roman"/>
      <w:color w:val="auto"/>
      <w:szCs w:val="22"/>
    </w:rPr>
  </w:style>
  <w:style w:type="paragraph" w:styleId="TOC9">
    <w:name w:val="toc 9"/>
    <w:basedOn w:val="Normal"/>
    <w:next w:val="Normal"/>
    <w:autoRedefine/>
    <w:uiPriority w:val="39"/>
    <w:rsid w:val="00251D88"/>
    <w:pPr>
      <w:spacing w:after="100"/>
      <w:ind w:left="1760"/>
    </w:pPr>
    <w:rPr>
      <w:rFonts w:ascii="Calibri" w:hAnsi="Calibri" w:cs="Times New Roman"/>
      <w:color w:val="auto"/>
      <w:szCs w:val="22"/>
    </w:rPr>
  </w:style>
  <w:style w:type="paragraph" w:styleId="BodyText2">
    <w:name w:val="Body Text 2"/>
    <w:basedOn w:val="Normal"/>
    <w:link w:val="BodyText2Char"/>
    <w:uiPriority w:val="99"/>
    <w:rsid w:val="00251D88"/>
    <w:pPr>
      <w:spacing w:line="240" w:lineRule="auto"/>
      <w:ind w:firstLine="720"/>
    </w:pPr>
    <w:rPr>
      <w:rFonts w:ascii="Times New Roman" w:hAnsi="Times New Roman" w:cs="Times New Roman"/>
      <w:color w:val="auto"/>
      <w:sz w:val="24"/>
      <w:szCs w:val="24"/>
    </w:rPr>
  </w:style>
  <w:style w:type="character" w:customStyle="1" w:styleId="BodyText2Char">
    <w:name w:val="Body Text 2 Char"/>
    <w:basedOn w:val="DefaultParagraphFont"/>
    <w:link w:val="BodyText2"/>
    <w:uiPriority w:val="99"/>
    <w:rsid w:val="00251D88"/>
    <w:rPr>
      <w:rFonts w:ascii="Times New Roman" w:eastAsia="Times New Roman" w:hAnsi="Times New Roman" w:cs="Times New Roman"/>
      <w:sz w:val="24"/>
      <w:szCs w:val="24"/>
    </w:rPr>
  </w:style>
  <w:style w:type="paragraph" w:styleId="NoSpacing">
    <w:name w:val="No Spacing"/>
    <w:uiPriority w:val="1"/>
    <w:qFormat/>
    <w:rsid w:val="00251D88"/>
    <w:pPr>
      <w:spacing w:after="0" w:line="240" w:lineRule="auto"/>
    </w:pPr>
    <w:rPr>
      <w:rFonts w:ascii="Calibri" w:eastAsia="Times New Roman" w:hAnsi="Calibri" w:cs="Times New Roman"/>
      <w:sz w:val="24"/>
    </w:rPr>
  </w:style>
  <w:style w:type="paragraph" w:styleId="Title">
    <w:name w:val="Title"/>
    <w:basedOn w:val="Normal"/>
    <w:link w:val="TitleChar"/>
    <w:uiPriority w:val="10"/>
    <w:qFormat/>
    <w:rsid w:val="00251D88"/>
    <w:pPr>
      <w:spacing w:line="240" w:lineRule="auto"/>
      <w:jc w:val="center"/>
    </w:pPr>
    <w:rPr>
      <w:rFonts w:ascii="Agency FB" w:hAnsi="Agency FB" w:cs="Times New Roman"/>
      <w:b/>
      <w:sz w:val="28"/>
      <w:u w:color="000000"/>
    </w:rPr>
  </w:style>
  <w:style w:type="character" w:customStyle="1" w:styleId="TitleChar">
    <w:name w:val="Title Char"/>
    <w:basedOn w:val="DefaultParagraphFont"/>
    <w:link w:val="Title"/>
    <w:uiPriority w:val="10"/>
    <w:rsid w:val="00251D88"/>
    <w:rPr>
      <w:rFonts w:ascii="Agency FB" w:eastAsia="Times New Roman" w:hAnsi="Agency FB" w:cs="Times New Roman"/>
      <w:b/>
      <w:color w:val="000000"/>
      <w:sz w:val="28"/>
      <w:szCs w:val="20"/>
      <w:u w:color="000000"/>
    </w:rPr>
  </w:style>
  <w:style w:type="paragraph" w:styleId="ListParagraph">
    <w:name w:val="List Paragraph"/>
    <w:basedOn w:val="Normal"/>
    <w:uiPriority w:val="34"/>
    <w:qFormat/>
    <w:rsid w:val="00251D88"/>
    <w:pPr>
      <w:spacing w:line="240" w:lineRule="auto"/>
      <w:ind w:left="720" w:hanging="5760"/>
      <w:jc w:val="both"/>
    </w:pPr>
    <w:rPr>
      <w:rFonts w:ascii="Calibri" w:hAnsi="Calibri" w:cs="Times New Roman"/>
      <w:color w:val="auto"/>
      <w:szCs w:val="22"/>
    </w:rPr>
  </w:style>
  <w:style w:type="character" w:customStyle="1" w:styleId="apple-converted-space">
    <w:name w:val="apple-converted-space"/>
    <w:basedOn w:val="DefaultParagraphFont"/>
    <w:rsid w:val="00251D88"/>
    <w:rPr>
      <w:rFonts w:cs="Times New Roman"/>
    </w:rPr>
  </w:style>
  <w:style w:type="character" w:styleId="Emphasis">
    <w:name w:val="Emphasis"/>
    <w:basedOn w:val="DefaultParagraphFont"/>
    <w:uiPriority w:val="20"/>
    <w:qFormat/>
    <w:rsid w:val="00251D88"/>
    <w:rPr>
      <w:rFonts w:cs="Times New Roman"/>
      <w:i/>
      <w:iCs/>
    </w:rPr>
  </w:style>
  <w:style w:type="paragraph" w:styleId="NormalWeb">
    <w:name w:val="Normal (Web)"/>
    <w:basedOn w:val="Normal"/>
    <w:uiPriority w:val="99"/>
    <w:rsid w:val="00251D88"/>
    <w:pPr>
      <w:spacing w:before="100" w:beforeAutospacing="1" w:after="100" w:afterAutospacing="1" w:line="240" w:lineRule="auto"/>
    </w:pPr>
    <w:rPr>
      <w:rFonts w:ascii="Times New Roman" w:hAnsi="Times New Roman" w:cs="Times New Roman"/>
      <w:color w:val="auto"/>
      <w:sz w:val="24"/>
      <w:szCs w:val="24"/>
    </w:rPr>
  </w:style>
  <w:style w:type="paragraph" w:styleId="BodyTextIndent">
    <w:name w:val="Body Text Indent"/>
    <w:basedOn w:val="Normal"/>
    <w:link w:val="BodyTextIndentChar"/>
    <w:uiPriority w:val="99"/>
    <w:rsid w:val="00251D88"/>
    <w:pPr>
      <w:widowControl w:val="0"/>
      <w:spacing w:line="240" w:lineRule="auto"/>
    </w:pPr>
    <w:rPr>
      <w:rFonts w:ascii="Courier" w:hAnsi="Courier" w:cs="Times New Roman"/>
      <w:i/>
      <w:iCs/>
      <w:color w:val="auto"/>
      <w:sz w:val="24"/>
      <w:szCs w:val="24"/>
    </w:rPr>
  </w:style>
  <w:style w:type="character" w:customStyle="1" w:styleId="BodyTextIndentChar">
    <w:name w:val="Body Text Indent Char"/>
    <w:basedOn w:val="DefaultParagraphFont"/>
    <w:link w:val="BodyTextIndent"/>
    <w:uiPriority w:val="99"/>
    <w:rsid w:val="00251D88"/>
    <w:rPr>
      <w:rFonts w:ascii="Courier" w:eastAsia="Times New Roman" w:hAnsi="Courier" w:cs="Times New Roman"/>
      <w:i/>
      <w:iCs/>
      <w:sz w:val="24"/>
      <w:szCs w:val="24"/>
    </w:rPr>
  </w:style>
  <w:style w:type="paragraph" w:styleId="BodyText">
    <w:name w:val="Body Text"/>
    <w:basedOn w:val="Normal"/>
    <w:link w:val="BodyTextChar"/>
    <w:uiPriority w:val="99"/>
    <w:rsid w:val="00251D88"/>
    <w:pPr>
      <w:widowControl w:val="0"/>
      <w:tabs>
        <w:tab w:val="left" w:pos="-360"/>
        <w:tab w:val="left" w:pos="0"/>
        <w:tab w:val="left" w:pos="360"/>
        <w:tab w:val="left" w:pos="1440"/>
      </w:tabs>
      <w:spacing w:line="240" w:lineRule="auto"/>
    </w:pPr>
    <w:rPr>
      <w:color w:val="auto"/>
      <w:sz w:val="16"/>
      <w:szCs w:val="16"/>
    </w:rPr>
  </w:style>
  <w:style w:type="character" w:customStyle="1" w:styleId="BodyTextChar">
    <w:name w:val="Body Text Char"/>
    <w:basedOn w:val="DefaultParagraphFont"/>
    <w:link w:val="BodyText"/>
    <w:uiPriority w:val="99"/>
    <w:rsid w:val="00251D88"/>
    <w:rPr>
      <w:rFonts w:ascii="Arial" w:eastAsia="Times New Roman" w:hAnsi="Arial" w:cs="Arial"/>
      <w:sz w:val="16"/>
      <w:szCs w:val="16"/>
    </w:rPr>
  </w:style>
  <w:style w:type="paragraph" w:customStyle="1" w:styleId="head">
    <w:name w:val="head"/>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character" w:customStyle="1" w:styleId="bluefont">
    <w:name w:val="blue_font"/>
    <w:basedOn w:val="DefaultParagraphFont"/>
    <w:rsid w:val="00251D88"/>
    <w:rPr>
      <w:rFonts w:cs="Times New Roman"/>
    </w:rPr>
  </w:style>
  <w:style w:type="paragraph" w:customStyle="1" w:styleId="small">
    <w:name w:val="small"/>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paragraph" w:styleId="z-TopofForm">
    <w:name w:val="HTML Top of Form"/>
    <w:basedOn w:val="Normal"/>
    <w:next w:val="Normal"/>
    <w:link w:val="z-TopofFormChar"/>
    <w:hidden/>
    <w:uiPriority w:val="99"/>
    <w:semiHidden/>
    <w:unhideWhenUsed/>
    <w:rsid w:val="00251D88"/>
    <w:pPr>
      <w:pBdr>
        <w:bottom w:val="single" w:sz="6" w:space="1" w:color="auto"/>
      </w:pBdr>
      <w:spacing w:line="240" w:lineRule="auto"/>
      <w:jc w:val="center"/>
    </w:pPr>
    <w:rPr>
      <w:vanish/>
      <w:color w:val="auto"/>
      <w:sz w:val="16"/>
      <w:szCs w:val="16"/>
    </w:rPr>
  </w:style>
  <w:style w:type="character" w:customStyle="1" w:styleId="z-TopofFormChar">
    <w:name w:val="z-Top of Form Char"/>
    <w:basedOn w:val="DefaultParagraphFont"/>
    <w:link w:val="z-TopofForm"/>
    <w:uiPriority w:val="99"/>
    <w:semiHidden/>
    <w:rsid w:val="00251D88"/>
    <w:rPr>
      <w:rFonts w:ascii="Arial" w:eastAsia="Times New Roman" w:hAnsi="Arial" w:cs="Arial"/>
      <w:vanish/>
      <w:sz w:val="16"/>
      <w:szCs w:val="16"/>
    </w:rPr>
  </w:style>
  <w:style w:type="character" w:styleId="FollowedHyperlink">
    <w:name w:val="FollowedHyperlink"/>
    <w:basedOn w:val="DefaultParagraphFont"/>
    <w:uiPriority w:val="99"/>
    <w:unhideWhenUsed/>
    <w:rsid w:val="00251D88"/>
    <w:rPr>
      <w:rFonts w:cs="Times New Roman"/>
      <w:color w:val="800080"/>
      <w:u w:val="single"/>
    </w:rPr>
  </w:style>
  <w:style w:type="paragraph" w:styleId="z-BottomofForm">
    <w:name w:val="HTML Bottom of Form"/>
    <w:basedOn w:val="Normal"/>
    <w:next w:val="Normal"/>
    <w:link w:val="z-BottomofFormChar"/>
    <w:hidden/>
    <w:uiPriority w:val="99"/>
    <w:semiHidden/>
    <w:unhideWhenUsed/>
    <w:rsid w:val="00251D88"/>
    <w:pPr>
      <w:pBdr>
        <w:top w:val="single" w:sz="6" w:space="1" w:color="auto"/>
      </w:pBdr>
      <w:spacing w:line="240" w:lineRule="auto"/>
      <w:jc w:val="center"/>
    </w:pPr>
    <w:rPr>
      <w:vanish/>
      <w:color w:val="auto"/>
      <w:sz w:val="16"/>
      <w:szCs w:val="16"/>
    </w:rPr>
  </w:style>
  <w:style w:type="character" w:customStyle="1" w:styleId="z-BottomofFormChar">
    <w:name w:val="z-Bottom of Form Char"/>
    <w:basedOn w:val="DefaultParagraphFont"/>
    <w:link w:val="z-BottomofForm"/>
    <w:uiPriority w:val="99"/>
    <w:semiHidden/>
    <w:rsid w:val="00251D88"/>
    <w:rPr>
      <w:rFonts w:ascii="Arial" w:eastAsia="Times New Roman" w:hAnsi="Arial" w:cs="Arial"/>
      <w:vanish/>
      <w:sz w:val="16"/>
      <w:szCs w:val="16"/>
    </w:rPr>
  </w:style>
  <w:style w:type="table" w:customStyle="1" w:styleId="TableGrid1">
    <w:name w:val="Table Grid1"/>
    <w:basedOn w:val="TableNormal"/>
    <w:next w:val="TableGrid"/>
    <w:uiPriority w:val="59"/>
    <w:rsid w:val="00251D8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1D8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1D8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1D8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1D88"/>
    <w:pPr>
      <w:tabs>
        <w:tab w:val="right" w:pos="9000"/>
      </w:tabs>
      <w:spacing w:line="240" w:lineRule="auto"/>
      <w:jc w:val="both"/>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251D88"/>
    <w:rPr>
      <w:rFonts w:ascii="Consolas" w:eastAsia="Times New Roman" w:hAnsi="Consolas" w:cs="Times New Roman"/>
      <w:sz w:val="21"/>
      <w:szCs w:val="21"/>
    </w:rPr>
  </w:style>
  <w:style w:type="paragraph" w:customStyle="1" w:styleId="blueback">
    <w:name w:val="blueback"/>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character" w:customStyle="1" w:styleId="crumb">
    <w:name w:val="crumb"/>
    <w:rsid w:val="00251D88"/>
  </w:style>
  <w:style w:type="character" w:customStyle="1" w:styleId="smallbluefont">
    <w:name w:val="small_blue_font"/>
    <w:rsid w:val="00251D88"/>
  </w:style>
  <w:style w:type="paragraph" w:customStyle="1" w:styleId="Style1">
    <w:name w:val="Style1"/>
    <w:basedOn w:val="NormalWeb"/>
    <w:link w:val="Style1Char"/>
    <w:rsid w:val="00251D88"/>
    <w:pPr>
      <w:tabs>
        <w:tab w:val="right" w:pos="9000"/>
      </w:tabs>
      <w:jc w:val="both"/>
    </w:pPr>
  </w:style>
  <w:style w:type="character" w:customStyle="1" w:styleId="Style1Char">
    <w:name w:val="Style1 Char"/>
    <w:link w:val="Style1"/>
    <w:locked/>
    <w:rsid w:val="00251D88"/>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251D88"/>
    <w:pPr>
      <w:tabs>
        <w:tab w:val="right" w:pos="9000"/>
      </w:tabs>
      <w:spacing w:line="240" w:lineRule="auto"/>
      <w:jc w:val="both"/>
    </w:pPr>
    <w:rPr>
      <w:rFonts w:ascii="Times New Roman" w:hAnsi="Times New Roman" w:cs="Times New Roman"/>
      <w:b/>
      <w:bCs/>
      <w:color w:val="4F81BD"/>
      <w:sz w:val="18"/>
      <w:szCs w:val="18"/>
    </w:rPr>
  </w:style>
  <w:style w:type="paragraph" w:styleId="Subtitle">
    <w:name w:val="Subtitle"/>
    <w:basedOn w:val="Normal"/>
    <w:next w:val="Normal"/>
    <w:link w:val="SubtitleChar"/>
    <w:uiPriority w:val="11"/>
    <w:qFormat/>
    <w:rsid w:val="00251D88"/>
    <w:pPr>
      <w:numPr>
        <w:ilvl w:val="1"/>
      </w:numPr>
      <w:tabs>
        <w:tab w:val="right" w:pos="9000"/>
      </w:tabs>
      <w:spacing w:line="240"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251D88"/>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251D88"/>
    <w:rPr>
      <w:rFonts w:cs="Times New Roman"/>
      <w:b/>
    </w:rPr>
  </w:style>
  <w:style w:type="paragraph" w:styleId="Quote">
    <w:name w:val="Quote"/>
    <w:basedOn w:val="Normal"/>
    <w:next w:val="Normal"/>
    <w:link w:val="QuoteChar"/>
    <w:uiPriority w:val="29"/>
    <w:qFormat/>
    <w:rsid w:val="00251D88"/>
    <w:pPr>
      <w:tabs>
        <w:tab w:val="right" w:pos="9000"/>
      </w:tabs>
      <w:spacing w:line="240" w:lineRule="auto"/>
      <w:jc w:val="both"/>
    </w:pPr>
    <w:rPr>
      <w:rFonts w:ascii="Times New Roman" w:hAnsi="Times New Roman" w:cs="Times New Roman"/>
      <w:i/>
      <w:iCs/>
      <w:sz w:val="20"/>
      <w:szCs w:val="22"/>
    </w:rPr>
  </w:style>
  <w:style w:type="character" w:customStyle="1" w:styleId="QuoteChar">
    <w:name w:val="Quote Char"/>
    <w:basedOn w:val="DefaultParagraphFont"/>
    <w:link w:val="Quote"/>
    <w:uiPriority w:val="29"/>
    <w:rsid w:val="00251D88"/>
    <w:rPr>
      <w:rFonts w:ascii="Times New Roman" w:eastAsia="Times New Roman" w:hAnsi="Times New Roman" w:cs="Times New Roman"/>
      <w:i/>
      <w:iCs/>
      <w:color w:val="000000"/>
      <w:sz w:val="20"/>
    </w:rPr>
  </w:style>
  <w:style w:type="paragraph" w:styleId="IntenseQuote">
    <w:name w:val="Intense Quote"/>
    <w:basedOn w:val="Normal"/>
    <w:next w:val="Normal"/>
    <w:link w:val="IntenseQuoteChar"/>
    <w:uiPriority w:val="30"/>
    <w:qFormat/>
    <w:rsid w:val="00251D88"/>
    <w:pPr>
      <w:pBdr>
        <w:bottom w:val="single" w:sz="4" w:space="4" w:color="4F81BD"/>
      </w:pBdr>
      <w:tabs>
        <w:tab w:val="right" w:pos="9000"/>
      </w:tabs>
      <w:spacing w:before="200" w:after="280" w:line="240" w:lineRule="auto"/>
      <w:ind w:left="936" w:right="936"/>
      <w:jc w:val="both"/>
    </w:pPr>
    <w:rPr>
      <w:rFonts w:ascii="Times New Roman" w:hAnsi="Times New Roman" w:cs="Times New Roman"/>
      <w:b/>
      <w:bCs/>
      <w:i/>
      <w:iCs/>
      <w:color w:val="4F81BD"/>
      <w:sz w:val="20"/>
      <w:szCs w:val="22"/>
    </w:rPr>
  </w:style>
  <w:style w:type="character" w:customStyle="1" w:styleId="IntenseQuoteChar">
    <w:name w:val="Intense Quote Char"/>
    <w:basedOn w:val="DefaultParagraphFont"/>
    <w:link w:val="IntenseQuote"/>
    <w:uiPriority w:val="30"/>
    <w:rsid w:val="00251D88"/>
    <w:rPr>
      <w:rFonts w:ascii="Times New Roman" w:eastAsia="Times New Roman" w:hAnsi="Times New Roman" w:cs="Times New Roman"/>
      <w:b/>
      <w:bCs/>
      <w:i/>
      <w:iCs/>
      <w:color w:val="4F81BD"/>
      <w:sz w:val="20"/>
    </w:rPr>
  </w:style>
  <w:style w:type="character" w:styleId="SubtleEmphasis">
    <w:name w:val="Subtle Emphasis"/>
    <w:basedOn w:val="DefaultParagraphFont"/>
    <w:uiPriority w:val="19"/>
    <w:qFormat/>
    <w:rsid w:val="00251D88"/>
    <w:rPr>
      <w:rFonts w:cs="Times New Roman"/>
      <w:i/>
      <w:color w:val="808080"/>
    </w:rPr>
  </w:style>
  <w:style w:type="character" w:styleId="IntenseEmphasis">
    <w:name w:val="Intense Emphasis"/>
    <w:basedOn w:val="DefaultParagraphFont"/>
    <w:uiPriority w:val="21"/>
    <w:qFormat/>
    <w:rsid w:val="00251D88"/>
    <w:rPr>
      <w:rFonts w:cs="Times New Roman"/>
      <w:b/>
      <w:i/>
      <w:color w:val="4F81BD"/>
    </w:rPr>
  </w:style>
  <w:style w:type="character" w:styleId="SubtleReference">
    <w:name w:val="Subtle Reference"/>
    <w:basedOn w:val="DefaultParagraphFont"/>
    <w:uiPriority w:val="31"/>
    <w:qFormat/>
    <w:rsid w:val="00251D88"/>
    <w:rPr>
      <w:rFonts w:cs="Times New Roman"/>
      <w:smallCaps/>
      <w:color w:val="C0504D"/>
      <w:u w:val="single"/>
    </w:rPr>
  </w:style>
  <w:style w:type="character" w:styleId="IntenseReference">
    <w:name w:val="Intense Reference"/>
    <w:basedOn w:val="DefaultParagraphFont"/>
    <w:uiPriority w:val="32"/>
    <w:qFormat/>
    <w:rsid w:val="00251D88"/>
    <w:rPr>
      <w:rFonts w:cs="Times New Roman"/>
      <w:b/>
      <w:smallCaps/>
      <w:color w:val="C0504D"/>
      <w:spacing w:val="5"/>
      <w:u w:val="single"/>
    </w:rPr>
  </w:style>
  <w:style w:type="character" w:styleId="BookTitle">
    <w:name w:val="Book Title"/>
    <w:basedOn w:val="DefaultParagraphFont"/>
    <w:uiPriority w:val="33"/>
    <w:qFormat/>
    <w:rsid w:val="00251D88"/>
    <w:rPr>
      <w:rFonts w:cs="Times New Roman"/>
      <w:b/>
      <w:smallCaps/>
      <w:spacing w:val="5"/>
    </w:rPr>
  </w:style>
  <w:style w:type="paragraph" w:styleId="Revision">
    <w:name w:val="Revision"/>
    <w:hidden/>
    <w:uiPriority w:val="99"/>
    <w:rsid w:val="00251D8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251D88"/>
    <w:rPr>
      <w:rFonts w:cs="Times New Roman"/>
      <w:sz w:val="16"/>
    </w:rPr>
  </w:style>
  <w:style w:type="paragraph" w:styleId="CommentText">
    <w:name w:val="annotation text"/>
    <w:basedOn w:val="Normal"/>
    <w:link w:val="CommentTextChar"/>
    <w:uiPriority w:val="99"/>
    <w:unhideWhenUsed/>
    <w:rsid w:val="00251D88"/>
    <w:pPr>
      <w:tabs>
        <w:tab w:val="right" w:pos="9000"/>
      </w:tabs>
      <w:spacing w:line="240" w:lineRule="auto"/>
      <w:jc w:val="both"/>
    </w:pPr>
    <w:rPr>
      <w:rFonts w:ascii="Times New Roman" w:hAnsi="Times New Roman" w:cs="Times New Roman"/>
      <w:color w:val="auto"/>
      <w:sz w:val="20"/>
    </w:rPr>
  </w:style>
  <w:style w:type="character" w:customStyle="1" w:styleId="CommentTextChar">
    <w:name w:val="Comment Text Char"/>
    <w:basedOn w:val="DefaultParagraphFont"/>
    <w:link w:val="CommentText"/>
    <w:uiPriority w:val="99"/>
    <w:rsid w:val="00251D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251D88"/>
    <w:rPr>
      <w:b/>
      <w:bCs/>
    </w:rPr>
  </w:style>
  <w:style w:type="character" w:customStyle="1" w:styleId="CommentSubjectChar">
    <w:name w:val="Comment Subject Char"/>
    <w:basedOn w:val="CommentTextChar"/>
    <w:link w:val="CommentSubject"/>
    <w:uiPriority w:val="99"/>
    <w:rsid w:val="00251D88"/>
    <w:rPr>
      <w:rFonts w:ascii="Times New Roman" w:eastAsia="Times New Roman" w:hAnsi="Times New Roman" w:cs="Times New Roman"/>
      <w:b/>
      <w:bCs/>
      <w:sz w:val="20"/>
      <w:szCs w:val="20"/>
    </w:rPr>
  </w:style>
  <w:style w:type="paragraph" w:customStyle="1" w:styleId="NoteGood">
    <w:name w:val="Note Good"/>
    <w:basedOn w:val="Normal"/>
    <w:link w:val="NoteGoodChar"/>
    <w:qFormat/>
    <w:rsid w:val="00251D88"/>
    <w:pPr>
      <w:pBdr>
        <w:top w:val="single" w:sz="6" w:space="1" w:color="auto"/>
        <w:left w:val="single" w:sz="6" w:space="4" w:color="auto"/>
        <w:bottom w:val="single" w:sz="6" w:space="1" w:color="auto"/>
        <w:right w:val="single" w:sz="6" w:space="4" w:color="auto"/>
      </w:pBdr>
      <w:tabs>
        <w:tab w:val="right" w:pos="9000"/>
      </w:tabs>
      <w:spacing w:line="240" w:lineRule="auto"/>
      <w:ind w:left="144" w:right="144"/>
      <w:jc w:val="both"/>
    </w:pPr>
    <w:rPr>
      <w:rFonts w:ascii="Times New Roman" w:hAnsi="Times New Roman" w:cs="Times New Roman"/>
      <w:color w:val="auto"/>
      <w:sz w:val="20"/>
    </w:rPr>
  </w:style>
  <w:style w:type="character" w:customStyle="1" w:styleId="NoteGoodChar">
    <w:name w:val="Note Good Char"/>
    <w:link w:val="NoteGood"/>
    <w:locked/>
    <w:rsid w:val="00251D88"/>
    <w:rPr>
      <w:rFonts w:ascii="Times New Roman" w:eastAsia="Times New Roman" w:hAnsi="Times New Roman" w:cs="Times New Roman"/>
      <w:sz w:val="20"/>
      <w:szCs w:val="20"/>
    </w:rPr>
  </w:style>
  <w:style w:type="character" w:customStyle="1" w:styleId="EmailStyle22">
    <w:name w:val="EmailStyle22"/>
    <w:semiHidden/>
    <w:rsid w:val="00251D88"/>
    <w:rPr>
      <w:rFonts w:ascii="Arial" w:hAnsi="Arial"/>
      <w:color w:val="auto"/>
      <w:sz w:val="20"/>
    </w:rPr>
  </w:style>
  <w:style w:type="paragraph" w:styleId="BodyTextIndent2">
    <w:name w:val="Body Text Indent 2"/>
    <w:basedOn w:val="Normal"/>
    <w:link w:val="BodyTextIndent2Char"/>
    <w:uiPriority w:val="99"/>
    <w:rsid w:val="00251D88"/>
    <w:pPr>
      <w:tabs>
        <w:tab w:val="right" w:pos="9000"/>
      </w:tabs>
      <w:spacing w:after="120" w:line="480" w:lineRule="auto"/>
      <w:ind w:left="360"/>
      <w:jc w:val="both"/>
    </w:pPr>
    <w:rPr>
      <w:rFonts w:ascii="Times New Roman" w:hAnsi="Times New Roman" w:cs="Times New Roman"/>
      <w:color w:val="auto"/>
      <w:sz w:val="24"/>
    </w:rPr>
  </w:style>
  <w:style w:type="character" w:customStyle="1" w:styleId="BodyTextIndent2Char">
    <w:name w:val="Body Text Indent 2 Char"/>
    <w:basedOn w:val="DefaultParagraphFont"/>
    <w:link w:val="BodyTextIndent2"/>
    <w:uiPriority w:val="99"/>
    <w:rsid w:val="00251D8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25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auto"/>
      <w:sz w:val="20"/>
    </w:rPr>
  </w:style>
  <w:style w:type="character" w:customStyle="1" w:styleId="HTMLPreformattedChar">
    <w:name w:val="HTML Preformatted Char"/>
    <w:basedOn w:val="DefaultParagraphFont"/>
    <w:link w:val="HTMLPreformatted"/>
    <w:uiPriority w:val="99"/>
    <w:rsid w:val="00251D88"/>
    <w:rPr>
      <w:rFonts w:ascii="Courier New" w:eastAsia="Times New Roman" w:hAnsi="Courier New" w:cs="Times New Roman"/>
      <w:sz w:val="20"/>
      <w:szCs w:val="20"/>
    </w:rPr>
  </w:style>
  <w:style w:type="paragraph" w:customStyle="1" w:styleId="Default">
    <w:name w:val="Default"/>
    <w:rsid w:val="00251D8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text-">
    <w:name w:val="ptext-"/>
    <w:rsid w:val="00251D88"/>
  </w:style>
  <w:style w:type="paragraph" w:customStyle="1" w:styleId="NORMALJC">
    <w:name w:val="NORMALJC"/>
    <w:basedOn w:val="Normal"/>
    <w:link w:val="NORMALJCChar"/>
    <w:rsid w:val="00251D88"/>
    <w:pPr>
      <w:tabs>
        <w:tab w:val="right" w:pos="9000"/>
      </w:tabs>
      <w:spacing w:line="240" w:lineRule="auto"/>
      <w:jc w:val="both"/>
    </w:pPr>
    <w:rPr>
      <w:rFonts w:ascii="Times New Roman" w:hAnsi="Times New Roman" w:cs="Times New Roman"/>
      <w:color w:val="auto"/>
      <w:sz w:val="24"/>
    </w:rPr>
  </w:style>
  <w:style w:type="character" w:customStyle="1" w:styleId="NORMALJCChar">
    <w:name w:val="NORMALJC Char"/>
    <w:link w:val="NORMALJC"/>
    <w:locked/>
    <w:rsid w:val="00251D88"/>
    <w:rPr>
      <w:rFonts w:ascii="Times New Roman" w:eastAsia="Times New Roman" w:hAnsi="Times New Roman" w:cs="Times New Roman"/>
      <w:sz w:val="24"/>
      <w:szCs w:val="20"/>
    </w:rPr>
  </w:style>
  <w:style w:type="paragraph" w:customStyle="1" w:styleId="DocID">
    <w:name w:val="DocID"/>
    <w:basedOn w:val="Footer"/>
    <w:next w:val="Footer"/>
    <w:link w:val="DocIDChar"/>
    <w:rsid w:val="00251D88"/>
    <w:pPr>
      <w:widowControl/>
      <w:tabs>
        <w:tab w:val="clear" w:pos="4320"/>
        <w:tab w:val="clear" w:pos="8640"/>
      </w:tabs>
      <w:autoSpaceDE/>
      <w:autoSpaceDN/>
      <w:adjustRightInd/>
      <w:ind w:left="216"/>
    </w:pPr>
    <w:rPr>
      <w:rFonts w:eastAsia="MS Mincho"/>
      <w:bCs/>
      <w:sz w:val="15"/>
    </w:rPr>
  </w:style>
  <w:style w:type="character" w:customStyle="1" w:styleId="DocIDChar">
    <w:name w:val="DocID Char"/>
    <w:link w:val="DocID"/>
    <w:locked/>
    <w:rsid w:val="00251D88"/>
    <w:rPr>
      <w:rFonts w:ascii="Times New Roman" w:eastAsia="MS Mincho" w:hAnsi="Times New Roman" w:cs="Times New Roman"/>
      <w:bCs/>
      <w:sz w:val="15"/>
      <w:szCs w:val="20"/>
    </w:rPr>
  </w:style>
  <w:style w:type="paragraph" w:customStyle="1" w:styleId="CM8">
    <w:name w:val="CM8"/>
    <w:basedOn w:val="Default"/>
    <w:next w:val="Default"/>
    <w:uiPriority w:val="99"/>
    <w:rsid w:val="00251D88"/>
    <w:pPr>
      <w:spacing w:line="286" w:lineRule="atLeast"/>
    </w:pPr>
    <w:rPr>
      <w:rFonts w:ascii="Times New Roman" w:hAnsi="Times New Roman" w:cs="Times New Roman"/>
      <w:color w:val="auto"/>
    </w:rPr>
  </w:style>
  <w:style w:type="paragraph" w:customStyle="1" w:styleId="CM31">
    <w:name w:val="CM31"/>
    <w:basedOn w:val="Default"/>
    <w:next w:val="Default"/>
    <w:uiPriority w:val="99"/>
    <w:rsid w:val="00251D88"/>
    <w:rPr>
      <w:rFonts w:ascii="Times New Roman" w:hAnsi="Times New Roman" w:cs="Times New Roman"/>
      <w:color w:val="auto"/>
    </w:rPr>
  </w:style>
  <w:style w:type="paragraph" w:customStyle="1" w:styleId="CM36">
    <w:name w:val="CM36"/>
    <w:basedOn w:val="Default"/>
    <w:next w:val="Default"/>
    <w:uiPriority w:val="99"/>
    <w:rsid w:val="00251D88"/>
    <w:rPr>
      <w:rFonts w:ascii="Times New Roman" w:hAnsi="Times New Roman" w:cs="Times New Roman"/>
      <w:color w:val="auto"/>
    </w:rPr>
  </w:style>
  <w:style w:type="paragraph" w:customStyle="1" w:styleId="CM43">
    <w:name w:val="CM43"/>
    <w:basedOn w:val="Default"/>
    <w:next w:val="Default"/>
    <w:uiPriority w:val="99"/>
    <w:rsid w:val="00251D88"/>
    <w:rPr>
      <w:rFonts w:ascii="Times New Roman" w:hAnsi="Times New Roman" w:cs="Times New Roman"/>
      <w:color w:val="auto"/>
    </w:rPr>
  </w:style>
  <w:style w:type="character" w:customStyle="1" w:styleId="policynotetext">
    <w:name w:val="policynotetext"/>
    <w:rsid w:val="00251D88"/>
  </w:style>
  <w:style w:type="character" w:customStyle="1" w:styleId="FootnoteTextChar">
    <w:name w:val="Footnote Text Char"/>
    <w:link w:val="FootnoteText"/>
    <w:uiPriority w:val="99"/>
    <w:locked/>
    <w:rsid w:val="00251D88"/>
    <w:rPr>
      <w:rFonts w:ascii="Cambria" w:eastAsia="MS Mincho" w:hAnsi="Cambria"/>
    </w:rPr>
  </w:style>
  <w:style w:type="paragraph" w:styleId="FootnoteText">
    <w:name w:val="footnote text"/>
    <w:basedOn w:val="Normal"/>
    <w:link w:val="FootnoteTextChar"/>
    <w:uiPriority w:val="99"/>
    <w:unhideWhenUsed/>
    <w:rsid w:val="00251D88"/>
    <w:pPr>
      <w:tabs>
        <w:tab w:val="right" w:pos="9000"/>
      </w:tabs>
      <w:spacing w:after="200"/>
      <w:jc w:val="both"/>
    </w:pPr>
    <w:rPr>
      <w:rFonts w:ascii="Cambria" w:eastAsia="MS Mincho" w:hAnsi="Cambria" w:cstheme="minorBidi"/>
      <w:color w:val="auto"/>
      <w:szCs w:val="22"/>
    </w:rPr>
  </w:style>
  <w:style w:type="character" w:customStyle="1" w:styleId="FootnoteTextChar1">
    <w:name w:val="Footnote Text Char1"/>
    <w:basedOn w:val="DefaultParagraphFont"/>
    <w:uiPriority w:val="99"/>
    <w:semiHidden/>
    <w:rsid w:val="00251D88"/>
    <w:rPr>
      <w:rFonts w:ascii="Arial" w:eastAsia="Times New Roman" w:hAnsi="Arial" w:cs="Arial"/>
      <w:color w:val="000000"/>
      <w:sz w:val="20"/>
      <w:szCs w:val="20"/>
    </w:rPr>
  </w:style>
  <w:style w:type="character" w:customStyle="1" w:styleId="FootnoteTextChar11">
    <w:name w:val="Footnote Text Char11"/>
    <w:rsid w:val="00251D88"/>
    <w:rPr>
      <w:rFonts w:ascii="Arial" w:hAnsi="Arial" w:cs="Arial"/>
      <w:color w:val="000000"/>
    </w:rPr>
  </w:style>
  <w:style w:type="character" w:customStyle="1" w:styleId="author-190284928">
    <w:name w:val="author-190284928"/>
    <w:rsid w:val="00251D88"/>
  </w:style>
  <w:style w:type="numbering" w:customStyle="1" w:styleId="NoList1">
    <w:name w:val="No List1"/>
    <w:next w:val="NoList"/>
    <w:uiPriority w:val="99"/>
    <w:semiHidden/>
    <w:unhideWhenUsed/>
    <w:rsid w:val="00251D88"/>
  </w:style>
  <w:style w:type="paragraph" w:customStyle="1" w:styleId="msonormal0">
    <w:name w:val="msonormal"/>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numbering" w:customStyle="1" w:styleId="NoList2">
    <w:name w:val="No List2"/>
    <w:next w:val="NoList"/>
    <w:uiPriority w:val="99"/>
    <w:semiHidden/>
    <w:unhideWhenUsed/>
    <w:rsid w:val="00251D88"/>
  </w:style>
  <w:style w:type="numbering" w:customStyle="1" w:styleId="NoList3">
    <w:name w:val="No List3"/>
    <w:next w:val="NoList"/>
    <w:uiPriority w:val="99"/>
    <w:semiHidden/>
    <w:unhideWhenUsed/>
    <w:rsid w:val="00251D88"/>
  </w:style>
  <w:style w:type="character" w:customStyle="1" w:styleId="UnresolvedMention">
    <w:name w:val="Unresolved Mention"/>
    <w:basedOn w:val="DefaultParagraphFont"/>
    <w:uiPriority w:val="99"/>
    <w:semiHidden/>
    <w:unhideWhenUsed/>
    <w:rsid w:val="00A971B0"/>
    <w:rPr>
      <w:color w:val="605E5C"/>
      <w:shd w:val="clear" w:color="auto" w:fill="E1DFDD"/>
    </w:rPr>
  </w:style>
  <w:style w:type="numbering" w:customStyle="1" w:styleId="NoList4">
    <w:name w:val="No List4"/>
    <w:next w:val="NoList"/>
    <w:uiPriority w:val="99"/>
    <w:semiHidden/>
    <w:unhideWhenUsed/>
    <w:rsid w:val="00AB40C7"/>
  </w:style>
  <w:style w:type="numbering" w:customStyle="1" w:styleId="NoList11">
    <w:name w:val="No List11"/>
    <w:next w:val="NoList"/>
    <w:uiPriority w:val="99"/>
    <w:semiHidden/>
    <w:unhideWhenUsed/>
    <w:rsid w:val="00AB40C7"/>
  </w:style>
  <w:style w:type="character" w:customStyle="1" w:styleId="mtsearch">
    <w:name w:val="mtsearch"/>
    <w:basedOn w:val="DefaultParagraphFont"/>
    <w:rsid w:val="003171E1"/>
  </w:style>
  <w:style w:type="character" w:customStyle="1" w:styleId="latoblack">
    <w:name w:val="latoblack"/>
    <w:basedOn w:val="DefaultParagraphFont"/>
    <w:rsid w:val="003171E1"/>
  </w:style>
  <w:style w:type="character" w:customStyle="1" w:styleId="mobilblocksec">
    <w:name w:val="mobilblocksec"/>
    <w:basedOn w:val="DefaultParagraphFont"/>
    <w:rsid w:val="003171E1"/>
  </w:style>
  <w:style w:type="numbering" w:customStyle="1" w:styleId="NoList5">
    <w:name w:val="No List5"/>
    <w:next w:val="NoList"/>
    <w:uiPriority w:val="99"/>
    <w:semiHidden/>
    <w:unhideWhenUsed/>
    <w:rsid w:val="00BE7BF2"/>
  </w:style>
  <w:style w:type="numbering" w:customStyle="1" w:styleId="NoList6">
    <w:name w:val="No List6"/>
    <w:next w:val="NoList"/>
    <w:uiPriority w:val="99"/>
    <w:semiHidden/>
    <w:unhideWhenUsed/>
    <w:rsid w:val="002337E6"/>
  </w:style>
  <w:style w:type="numbering" w:customStyle="1" w:styleId="NoList7">
    <w:name w:val="No List7"/>
    <w:next w:val="NoList"/>
    <w:uiPriority w:val="99"/>
    <w:semiHidden/>
    <w:unhideWhenUsed/>
    <w:rsid w:val="002337E6"/>
  </w:style>
  <w:style w:type="numbering" w:customStyle="1" w:styleId="NoList8">
    <w:name w:val="No List8"/>
    <w:next w:val="NoList"/>
    <w:uiPriority w:val="99"/>
    <w:semiHidden/>
    <w:unhideWhenUsed/>
    <w:rsid w:val="002337E6"/>
  </w:style>
  <w:style w:type="numbering" w:customStyle="1" w:styleId="NoList9">
    <w:name w:val="No List9"/>
    <w:next w:val="NoList"/>
    <w:uiPriority w:val="99"/>
    <w:semiHidden/>
    <w:unhideWhenUsed/>
    <w:rsid w:val="002337E6"/>
  </w:style>
  <w:style w:type="numbering" w:customStyle="1" w:styleId="NoList10">
    <w:name w:val="No List10"/>
    <w:next w:val="NoList"/>
    <w:uiPriority w:val="99"/>
    <w:semiHidden/>
    <w:unhideWhenUsed/>
    <w:rsid w:val="00E52349"/>
  </w:style>
  <w:style w:type="numbering" w:customStyle="1" w:styleId="NoList12">
    <w:name w:val="No List12"/>
    <w:next w:val="NoList"/>
    <w:uiPriority w:val="99"/>
    <w:semiHidden/>
    <w:unhideWhenUsed/>
    <w:rsid w:val="00E52349"/>
  </w:style>
  <w:style w:type="numbering" w:customStyle="1" w:styleId="NoList13">
    <w:name w:val="No List13"/>
    <w:next w:val="NoList"/>
    <w:uiPriority w:val="99"/>
    <w:semiHidden/>
    <w:unhideWhenUsed/>
    <w:rsid w:val="00E52349"/>
  </w:style>
  <w:style w:type="numbering" w:customStyle="1" w:styleId="NoList14">
    <w:name w:val="No List14"/>
    <w:next w:val="NoList"/>
    <w:uiPriority w:val="99"/>
    <w:semiHidden/>
    <w:unhideWhenUsed/>
    <w:rsid w:val="00E52349"/>
  </w:style>
  <w:style w:type="numbering" w:customStyle="1" w:styleId="NoList15">
    <w:name w:val="No List15"/>
    <w:next w:val="NoList"/>
    <w:uiPriority w:val="99"/>
    <w:semiHidden/>
    <w:unhideWhenUsed/>
    <w:rsid w:val="00E52349"/>
  </w:style>
  <w:style w:type="numbering" w:customStyle="1" w:styleId="NoList16">
    <w:name w:val="No List16"/>
    <w:next w:val="NoList"/>
    <w:uiPriority w:val="99"/>
    <w:semiHidden/>
    <w:unhideWhenUsed/>
    <w:rsid w:val="002D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040">
      <w:bodyDiv w:val="1"/>
      <w:marLeft w:val="0"/>
      <w:marRight w:val="0"/>
      <w:marTop w:val="0"/>
      <w:marBottom w:val="0"/>
      <w:divBdr>
        <w:top w:val="none" w:sz="0" w:space="0" w:color="auto"/>
        <w:left w:val="none" w:sz="0" w:space="0" w:color="auto"/>
        <w:bottom w:val="none" w:sz="0" w:space="0" w:color="auto"/>
        <w:right w:val="none" w:sz="0" w:space="0" w:color="auto"/>
      </w:divBdr>
      <w:divsChild>
        <w:div w:id="1988051359">
          <w:marLeft w:val="0"/>
          <w:marRight w:val="0"/>
          <w:marTop w:val="0"/>
          <w:marBottom w:val="0"/>
          <w:divBdr>
            <w:top w:val="none" w:sz="0" w:space="0" w:color="auto"/>
            <w:left w:val="none" w:sz="0" w:space="0" w:color="auto"/>
            <w:bottom w:val="none" w:sz="0" w:space="0" w:color="auto"/>
            <w:right w:val="none" w:sz="0" w:space="0" w:color="auto"/>
          </w:divBdr>
          <w:divsChild>
            <w:div w:id="1817991318">
              <w:marLeft w:val="0"/>
              <w:marRight w:val="0"/>
              <w:marTop w:val="0"/>
              <w:marBottom w:val="0"/>
              <w:divBdr>
                <w:top w:val="none" w:sz="0" w:space="0" w:color="auto"/>
                <w:left w:val="none" w:sz="0" w:space="0" w:color="auto"/>
                <w:bottom w:val="none" w:sz="0" w:space="0" w:color="auto"/>
                <w:right w:val="none" w:sz="0" w:space="0" w:color="auto"/>
              </w:divBdr>
              <w:divsChild>
                <w:div w:id="1419013430">
                  <w:marLeft w:val="0"/>
                  <w:marRight w:val="0"/>
                  <w:marTop w:val="0"/>
                  <w:marBottom w:val="0"/>
                  <w:divBdr>
                    <w:top w:val="none" w:sz="0" w:space="0" w:color="auto"/>
                    <w:left w:val="none" w:sz="0" w:space="0" w:color="auto"/>
                    <w:bottom w:val="none" w:sz="0" w:space="0" w:color="auto"/>
                    <w:right w:val="none" w:sz="0" w:space="0" w:color="auto"/>
                  </w:divBdr>
                </w:div>
              </w:divsChild>
            </w:div>
            <w:div w:id="1802111573">
              <w:marLeft w:val="0"/>
              <w:marRight w:val="0"/>
              <w:marTop w:val="0"/>
              <w:marBottom w:val="0"/>
              <w:divBdr>
                <w:top w:val="none" w:sz="0" w:space="0" w:color="auto"/>
                <w:left w:val="none" w:sz="0" w:space="0" w:color="auto"/>
                <w:bottom w:val="none" w:sz="0" w:space="0" w:color="auto"/>
                <w:right w:val="none" w:sz="0" w:space="0" w:color="auto"/>
              </w:divBdr>
              <w:divsChild>
                <w:div w:id="5025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406">
          <w:marLeft w:val="0"/>
          <w:marRight w:val="0"/>
          <w:marTop w:val="0"/>
          <w:marBottom w:val="0"/>
          <w:divBdr>
            <w:top w:val="none" w:sz="0" w:space="0" w:color="auto"/>
            <w:left w:val="none" w:sz="0" w:space="0" w:color="auto"/>
            <w:bottom w:val="none" w:sz="0" w:space="0" w:color="auto"/>
            <w:right w:val="none" w:sz="0" w:space="0" w:color="auto"/>
          </w:divBdr>
          <w:divsChild>
            <w:div w:id="1105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1168">
      <w:bodyDiv w:val="1"/>
      <w:marLeft w:val="0"/>
      <w:marRight w:val="0"/>
      <w:marTop w:val="0"/>
      <w:marBottom w:val="0"/>
      <w:divBdr>
        <w:top w:val="none" w:sz="0" w:space="0" w:color="auto"/>
        <w:left w:val="none" w:sz="0" w:space="0" w:color="auto"/>
        <w:bottom w:val="none" w:sz="0" w:space="0" w:color="auto"/>
        <w:right w:val="none" w:sz="0" w:space="0" w:color="auto"/>
      </w:divBdr>
      <w:divsChild>
        <w:div w:id="2044940744">
          <w:marLeft w:val="0"/>
          <w:marRight w:val="0"/>
          <w:marTop w:val="0"/>
          <w:marBottom w:val="0"/>
          <w:divBdr>
            <w:top w:val="none" w:sz="0" w:space="0" w:color="auto"/>
            <w:left w:val="none" w:sz="0" w:space="0" w:color="auto"/>
            <w:bottom w:val="none" w:sz="0" w:space="0" w:color="auto"/>
            <w:right w:val="none" w:sz="0" w:space="0" w:color="auto"/>
          </w:divBdr>
          <w:divsChild>
            <w:div w:id="695279024">
              <w:marLeft w:val="0"/>
              <w:marRight w:val="0"/>
              <w:marTop w:val="0"/>
              <w:marBottom w:val="0"/>
              <w:divBdr>
                <w:top w:val="none" w:sz="0" w:space="0" w:color="auto"/>
                <w:left w:val="none" w:sz="0" w:space="0" w:color="auto"/>
                <w:bottom w:val="none" w:sz="0" w:space="0" w:color="auto"/>
                <w:right w:val="none" w:sz="0" w:space="0" w:color="auto"/>
              </w:divBdr>
              <w:divsChild>
                <w:div w:id="152375208">
                  <w:marLeft w:val="0"/>
                  <w:marRight w:val="0"/>
                  <w:marTop w:val="0"/>
                  <w:marBottom w:val="0"/>
                  <w:divBdr>
                    <w:top w:val="none" w:sz="0" w:space="0" w:color="auto"/>
                    <w:left w:val="none" w:sz="0" w:space="0" w:color="auto"/>
                    <w:bottom w:val="none" w:sz="0" w:space="0" w:color="auto"/>
                    <w:right w:val="none" w:sz="0" w:space="0" w:color="auto"/>
                  </w:divBdr>
                  <w:divsChild>
                    <w:div w:id="700934985">
                      <w:marLeft w:val="0"/>
                      <w:marRight w:val="0"/>
                      <w:marTop w:val="120"/>
                      <w:marBottom w:val="0"/>
                      <w:divBdr>
                        <w:top w:val="none" w:sz="0" w:space="0" w:color="auto"/>
                        <w:left w:val="none" w:sz="0" w:space="0" w:color="auto"/>
                        <w:bottom w:val="none" w:sz="0" w:space="0" w:color="auto"/>
                        <w:right w:val="none" w:sz="0" w:space="0" w:color="auto"/>
                      </w:divBdr>
                      <w:divsChild>
                        <w:div w:id="661742790">
                          <w:marLeft w:val="0"/>
                          <w:marRight w:val="0"/>
                          <w:marTop w:val="0"/>
                          <w:marBottom w:val="0"/>
                          <w:divBdr>
                            <w:top w:val="none" w:sz="0" w:space="0" w:color="auto"/>
                            <w:left w:val="none" w:sz="0" w:space="0" w:color="auto"/>
                            <w:bottom w:val="none" w:sz="0" w:space="0" w:color="auto"/>
                            <w:right w:val="none" w:sz="0" w:space="0" w:color="auto"/>
                          </w:divBdr>
                          <w:divsChild>
                            <w:div w:id="1142307219">
                              <w:marLeft w:val="0"/>
                              <w:marRight w:val="0"/>
                              <w:marTop w:val="0"/>
                              <w:marBottom w:val="0"/>
                              <w:divBdr>
                                <w:top w:val="none" w:sz="0" w:space="0" w:color="auto"/>
                                <w:left w:val="none" w:sz="0" w:space="0" w:color="auto"/>
                                <w:bottom w:val="none" w:sz="0" w:space="0" w:color="auto"/>
                                <w:right w:val="none" w:sz="0" w:space="0" w:color="auto"/>
                              </w:divBdr>
                              <w:divsChild>
                                <w:div w:id="323975316">
                                  <w:marLeft w:val="0"/>
                                  <w:marRight w:val="0"/>
                                  <w:marTop w:val="0"/>
                                  <w:marBottom w:val="0"/>
                                  <w:divBdr>
                                    <w:top w:val="none" w:sz="0" w:space="0" w:color="auto"/>
                                    <w:left w:val="none" w:sz="0" w:space="0" w:color="auto"/>
                                    <w:bottom w:val="none" w:sz="0" w:space="0" w:color="auto"/>
                                    <w:right w:val="none" w:sz="0" w:space="0" w:color="auto"/>
                                  </w:divBdr>
                                </w:div>
                                <w:div w:id="391394509">
                                  <w:marLeft w:val="0"/>
                                  <w:marRight w:val="0"/>
                                  <w:marTop w:val="0"/>
                                  <w:marBottom w:val="0"/>
                                  <w:divBdr>
                                    <w:top w:val="none" w:sz="0" w:space="0" w:color="auto"/>
                                    <w:left w:val="none" w:sz="0" w:space="0" w:color="auto"/>
                                    <w:bottom w:val="none" w:sz="0" w:space="0" w:color="auto"/>
                                    <w:right w:val="none" w:sz="0" w:space="0" w:color="auto"/>
                                  </w:divBdr>
                                  <w:divsChild>
                                    <w:div w:id="747313637">
                                      <w:marLeft w:val="0"/>
                                      <w:marRight w:val="0"/>
                                      <w:marTop w:val="0"/>
                                      <w:marBottom w:val="0"/>
                                      <w:divBdr>
                                        <w:top w:val="none" w:sz="0" w:space="0" w:color="auto"/>
                                        <w:left w:val="none" w:sz="0" w:space="0" w:color="auto"/>
                                        <w:bottom w:val="none" w:sz="0" w:space="0" w:color="auto"/>
                                        <w:right w:val="none" w:sz="0" w:space="0" w:color="auto"/>
                                      </w:divBdr>
                                      <w:divsChild>
                                        <w:div w:id="1958634845">
                                          <w:marLeft w:val="0"/>
                                          <w:marRight w:val="0"/>
                                          <w:marTop w:val="0"/>
                                          <w:marBottom w:val="0"/>
                                          <w:divBdr>
                                            <w:top w:val="none" w:sz="0" w:space="0" w:color="auto"/>
                                            <w:left w:val="none" w:sz="0" w:space="0" w:color="auto"/>
                                            <w:bottom w:val="none" w:sz="0" w:space="0" w:color="auto"/>
                                            <w:right w:val="none" w:sz="0" w:space="0" w:color="auto"/>
                                          </w:divBdr>
                                          <w:divsChild>
                                            <w:div w:id="1908177017">
                                              <w:marLeft w:val="0"/>
                                              <w:marRight w:val="0"/>
                                              <w:marTop w:val="0"/>
                                              <w:marBottom w:val="0"/>
                                              <w:divBdr>
                                                <w:top w:val="none" w:sz="0" w:space="0" w:color="auto"/>
                                                <w:left w:val="none" w:sz="0" w:space="0" w:color="auto"/>
                                                <w:bottom w:val="none" w:sz="0" w:space="0" w:color="auto"/>
                                                <w:right w:val="none" w:sz="0" w:space="0" w:color="auto"/>
                                              </w:divBdr>
                                            </w:div>
                                          </w:divsChild>
                                        </w:div>
                                        <w:div w:id="74326786">
                                          <w:marLeft w:val="0"/>
                                          <w:marRight w:val="0"/>
                                          <w:marTop w:val="0"/>
                                          <w:marBottom w:val="0"/>
                                          <w:divBdr>
                                            <w:top w:val="none" w:sz="0" w:space="0" w:color="auto"/>
                                            <w:left w:val="none" w:sz="0" w:space="0" w:color="auto"/>
                                            <w:bottom w:val="none" w:sz="0" w:space="0" w:color="auto"/>
                                            <w:right w:val="none" w:sz="0" w:space="0" w:color="auto"/>
                                          </w:divBdr>
                                          <w:divsChild>
                                            <w:div w:id="1812013615">
                                              <w:marLeft w:val="0"/>
                                              <w:marRight w:val="0"/>
                                              <w:marTop w:val="0"/>
                                              <w:marBottom w:val="0"/>
                                              <w:divBdr>
                                                <w:top w:val="none" w:sz="0" w:space="0" w:color="auto"/>
                                                <w:left w:val="none" w:sz="0" w:space="0" w:color="auto"/>
                                                <w:bottom w:val="none" w:sz="0" w:space="0" w:color="auto"/>
                                                <w:right w:val="none" w:sz="0" w:space="0" w:color="auto"/>
                                              </w:divBdr>
                                            </w:div>
                                          </w:divsChild>
                                        </w:div>
                                        <w:div w:id="1495991167">
                                          <w:marLeft w:val="0"/>
                                          <w:marRight w:val="0"/>
                                          <w:marTop w:val="0"/>
                                          <w:marBottom w:val="0"/>
                                          <w:divBdr>
                                            <w:top w:val="none" w:sz="0" w:space="0" w:color="auto"/>
                                            <w:left w:val="none" w:sz="0" w:space="0" w:color="auto"/>
                                            <w:bottom w:val="none" w:sz="0" w:space="0" w:color="auto"/>
                                            <w:right w:val="none" w:sz="0" w:space="0" w:color="auto"/>
                                          </w:divBdr>
                                          <w:divsChild>
                                            <w:div w:id="6711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7086">
                                      <w:marLeft w:val="0"/>
                                      <w:marRight w:val="0"/>
                                      <w:marTop w:val="0"/>
                                      <w:marBottom w:val="0"/>
                                      <w:divBdr>
                                        <w:top w:val="none" w:sz="0" w:space="0" w:color="auto"/>
                                        <w:left w:val="none" w:sz="0" w:space="0" w:color="auto"/>
                                        <w:bottom w:val="none" w:sz="0" w:space="0" w:color="auto"/>
                                        <w:right w:val="none" w:sz="0" w:space="0" w:color="auto"/>
                                      </w:divBdr>
                                      <w:divsChild>
                                        <w:div w:id="2122727321">
                                          <w:marLeft w:val="0"/>
                                          <w:marRight w:val="0"/>
                                          <w:marTop w:val="0"/>
                                          <w:marBottom w:val="0"/>
                                          <w:divBdr>
                                            <w:top w:val="none" w:sz="0" w:space="0" w:color="auto"/>
                                            <w:left w:val="none" w:sz="0" w:space="0" w:color="auto"/>
                                            <w:bottom w:val="none" w:sz="0" w:space="0" w:color="auto"/>
                                            <w:right w:val="none" w:sz="0" w:space="0" w:color="auto"/>
                                          </w:divBdr>
                                        </w:div>
                                        <w:div w:id="20212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38684">
          <w:marLeft w:val="0"/>
          <w:marRight w:val="0"/>
          <w:marTop w:val="0"/>
          <w:marBottom w:val="0"/>
          <w:divBdr>
            <w:top w:val="none" w:sz="0" w:space="0" w:color="auto"/>
            <w:left w:val="none" w:sz="0" w:space="0" w:color="auto"/>
            <w:bottom w:val="none" w:sz="0" w:space="0" w:color="auto"/>
            <w:right w:val="none" w:sz="0" w:space="0" w:color="auto"/>
          </w:divBdr>
          <w:divsChild>
            <w:div w:id="1201166220">
              <w:marLeft w:val="0"/>
              <w:marRight w:val="0"/>
              <w:marTop w:val="0"/>
              <w:marBottom w:val="0"/>
              <w:divBdr>
                <w:top w:val="none" w:sz="0" w:space="0" w:color="auto"/>
                <w:left w:val="none" w:sz="0" w:space="0" w:color="auto"/>
                <w:bottom w:val="none" w:sz="0" w:space="0" w:color="auto"/>
                <w:right w:val="none" w:sz="0" w:space="0" w:color="auto"/>
              </w:divBdr>
              <w:divsChild>
                <w:div w:id="1226604098">
                  <w:marLeft w:val="0"/>
                  <w:marRight w:val="0"/>
                  <w:marTop w:val="0"/>
                  <w:marBottom w:val="0"/>
                  <w:divBdr>
                    <w:top w:val="none" w:sz="0" w:space="0" w:color="auto"/>
                    <w:left w:val="none" w:sz="0" w:space="0" w:color="auto"/>
                    <w:bottom w:val="none" w:sz="0" w:space="0" w:color="auto"/>
                    <w:right w:val="none" w:sz="0" w:space="0" w:color="auto"/>
                  </w:divBdr>
                  <w:divsChild>
                    <w:div w:id="180822277">
                      <w:marLeft w:val="0"/>
                      <w:marRight w:val="0"/>
                      <w:marTop w:val="0"/>
                      <w:marBottom w:val="0"/>
                      <w:divBdr>
                        <w:top w:val="none" w:sz="0" w:space="0" w:color="auto"/>
                        <w:left w:val="none" w:sz="0" w:space="0" w:color="auto"/>
                        <w:bottom w:val="none" w:sz="0" w:space="0" w:color="auto"/>
                        <w:right w:val="none" w:sz="0" w:space="0" w:color="auto"/>
                      </w:divBdr>
                      <w:divsChild>
                        <w:div w:id="1082219918">
                          <w:marLeft w:val="0"/>
                          <w:marRight w:val="0"/>
                          <w:marTop w:val="0"/>
                          <w:marBottom w:val="0"/>
                          <w:divBdr>
                            <w:top w:val="none" w:sz="0" w:space="0" w:color="auto"/>
                            <w:left w:val="none" w:sz="0" w:space="0" w:color="auto"/>
                            <w:bottom w:val="none" w:sz="0" w:space="0" w:color="auto"/>
                            <w:right w:val="none" w:sz="0" w:space="0" w:color="auto"/>
                          </w:divBdr>
                          <w:divsChild>
                            <w:div w:id="19375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48318">
      <w:bodyDiv w:val="1"/>
      <w:marLeft w:val="0"/>
      <w:marRight w:val="0"/>
      <w:marTop w:val="0"/>
      <w:marBottom w:val="0"/>
      <w:divBdr>
        <w:top w:val="none" w:sz="0" w:space="0" w:color="auto"/>
        <w:left w:val="none" w:sz="0" w:space="0" w:color="auto"/>
        <w:bottom w:val="none" w:sz="0" w:space="0" w:color="auto"/>
        <w:right w:val="none" w:sz="0" w:space="0" w:color="auto"/>
      </w:divBdr>
      <w:divsChild>
        <w:div w:id="400952662">
          <w:marLeft w:val="0"/>
          <w:marRight w:val="0"/>
          <w:marTop w:val="0"/>
          <w:marBottom w:val="0"/>
          <w:divBdr>
            <w:top w:val="none" w:sz="0" w:space="0" w:color="auto"/>
            <w:left w:val="none" w:sz="0" w:space="0" w:color="auto"/>
            <w:bottom w:val="none" w:sz="0" w:space="0" w:color="auto"/>
            <w:right w:val="none" w:sz="0" w:space="0" w:color="auto"/>
          </w:divBdr>
          <w:divsChild>
            <w:div w:id="536477730">
              <w:marLeft w:val="0"/>
              <w:marRight w:val="0"/>
              <w:marTop w:val="0"/>
              <w:marBottom w:val="0"/>
              <w:divBdr>
                <w:top w:val="none" w:sz="0" w:space="0" w:color="auto"/>
                <w:left w:val="none" w:sz="0" w:space="0" w:color="auto"/>
                <w:bottom w:val="none" w:sz="0" w:space="0" w:color="auto"/>
                <w:right w:val="none" w:sz="0" w:space="0" w:color="auto"/>
              </w:divBdr>
              <w:divsChild>
                <w:div w:id="1507667228">
                  <w:marLeft w:val="0"/>
                  <w:marRight w:val="0"/>
                  <w:marTop w:val="120"/>
                  <w:marBottom w:val="0"/>
                  <w:divBdr>
                    <w:top w:val="none" w:sz="0" w:space="0" w:color="auto"/>
                    <w:left w:val="none" w:sz="0" w:space="0" w:color="auto"/>
                    <w:bottom w:val="none" w:sz="0" w:space="0" w:color="auto"/>
                    <w:right w:val="none" w:sz="0" w:space="0" w:color="auto"/>
                  </w:divBdr>
                  <w:divsChild>
                    <w:div w:id="41635020">
                      <w:marLeft w:val="0"/>
                      <w:marRight w:val="0"/>
                      <w:marTop w:val="0"/>
                      <w:marBottom w:val="0"/>
                      <w:divBdr>
                        <w:top w:val="none" w:sz="0" w:space="0" w:color="auto"/>
                        <w:left w:val="none" w:sz="0" w:space="0" w:color="auto"/>
                        <w:bottom w:val="none" w:sz="0" w:space="0" w:color="auto"/>
                        <w:right w:val="none" w:sz="0" w:space="0" w:color="auto"/>
                      </w:divBdr>
                      <w:divsChild>
                        <w:div w:id="63528880">
                          <w:marLeft w:val="0"/>
                          <w:marRight w:val="0"/>
                          <w:marTop w:val="0"/>
                          <w:marBottom w:val="0"/>
                          <w:divBdr>
                            <w:top w:val="none" w:sz="0" w:space="0" w:color="auto"/>
                            <w:left w:val="none" w:sz="0" w:space="0" w:color="auto"/>
                            <w:bottom w:val="none" w:sz="0" w:space="0" w:color="auto"/>
                            <w:right w:val="none" w:sz="0" w:space="0" w:color="auto"/>
                          </w:divBdr>
                          <w:divsChild>
                            <w:div w:id="1728989187">
                              <w:marLeft w:val="0"/>
                              <w:marRight w:val="0"/>
                              <w:marTop w:val="0"/>
                              <w:marBottom w:val="0"/>
                              <w:divBdr>
                                <w:top w:val="none" w:sz="0" w:space="0" w:color="auto"/>
                                <w:left w:val="none" w:sz="0" w:space="0" w:color="auto"/>
                                <w:bottom w:val="none" w:sz="0" w:space="0" w:color="auto"/>
                                <w:right w:val="none" w:sz="0" w:space="0" w:color="auto"/>
                              </w:divBdr>
                            </w:div>
                            <w:div w:id="508326500">
                              <w:marLeft w:val="0"/>
                              <w:marRight w:val="0"/>
                              <w:marTop w:val="0"/>
                              <w:marBottom w:val="0"/>
                              <w:divBdr>
                                <w:top w:val="none" w:sz="0" w:space="0" w:color="auto"/>
                                <w:left w:val="none" w:sz="0" w:space="0" w:color="auto"/>
                                <w:bottom w:val="none" w:sz="0" w:space="0" w:color="auto"/>
                                <w:right w:val="none" w:sz="0" w:space="0" w:color="auto"/>
                              </w:divBdr>
                              <w:divsChild>
                                <w:div w:id="996572112">
                                  <w:marLeft w:val="0"/>
                                  <w:marRight w:val="0"/>
                                  <w:marTop w:val="0"/>
                                  <w:marBottom w:val="0"/>
                                  <w:divBdr>
                                    <w:top w:val="none" w:sz="0" w:space="0" w:color="auto"/>
                                    <w:left w:val="none" w:sz="0" w:space="0" w:color="auto"/>
                                    <w:bottom w:val="none" w:sz="0" w:space="0" w:color="auto"/>
                                    <w:right w:val="none" w:sz="0" w:space="0" w:color="auto"/>
                                  </w:divBdr>
                                </w:div>
                                <w:div w:id="2869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11599">
      <w:bodyDiv w:val="1"/>
      <w:marLeft w:val="0"/>
      <w:marRight w:val="0"/>
      <w:marTop w:val="0"/>
      <w:marBottom w:val="0"/>
      <w:divBdr>
        <w:top w:val="none" w:sz="0" w:space="0" w:color="auto"/>
        <w:left w:val="none" w:sz="0" w:space="0" w:color="auto"/>
        <w:bottom w:val="none" w:sz="0" w:space="0" w:color="auto"/>
        <w:right w:val="none" w:sz="0" w:space="0" w:color="auto"/>
      </w:divBdr>
      <w:divsChild>
        <w:div w:id="1647935362">
          <w:marLeft w:val="0"/>
          <w:marRight w:val="0"/>
          <w:marTop w:val="0"/>
          <w:marBottom w:val="0"/>
          <w:divBdr>
            <w:top w:val="none" w:sz="0" w:space="0" w:color="auto"/>
            <w:left w:val="none" w:sz="0" w:space="0" w:color="auto"/>
            <w:bottom w:val="none" w:sz="0" w:space="0" w:color="auto"/>
            <w:right w:val="none" w:sz="0" w:space="0" w:color="auto"/>
          </w:divBdr>
          <w:divsChild>
            <w:div w:id="730155269">
              <w:marLeft w:val="0"/>
              <w:marRight w:val="0"/>
              <w:marTop w:val="0"/>
              <w:marBottom w:val="225"/>
              <w:divBdr>
                <w:top w:val="none" w:sz="0" w:space="8" w:color="auto"/>
                <w:left w:val="none" w:sz="0" w:space="8" w:color="auto"/>
                <w:bottom w:val="single" w:sz="6" w:space="8" w:color="D5D5D5"/>
                <w:right w:val="none" w:sz="0" w:space="8" w:color="auto"/>
              </w:divBdr>
            </w:div>
          </w:divsChild>
        </w:div>
        <w:div w:id="803622358">
          <w:marLeft w:val="0"/>
          <w:marRight w:val="0"/>
          <w:marTop w:val="0"/>
          <w:marBottom w:val="0"/>
          <w:divBdr>
            <w:top w:val="none" w:sz="0" w:space="0" w:color="auto"/>
            <w:left w:val="none" w:sz="0" w:space="0" w:color="auto"/>
            <w:bottom w:val="none" w:sz="0" w:space="0" w:color="auto"/>
            <w:right w:val="none" w:sz="0" w:space="0" w:color="auto"/>
          </w:divBdr>
          <w:divsChild>
            <w:div w:id="496924418">
              <w:marLeft w:val="0"/>
              <w:marRight w:val="0"/>
              <w:marTop w:val="0"/>
              <w:marBottom w:val="0"/>
              <w:divBdr>
                <w:top w:val="none" w:sz="0" w:space="0" w:color="auto"/>
                <w:left w:val="none" w:sz="0" w:space="0" w:color="auto"/>
                <w:bottom w:val="none" w:sz="0" w:space="0" w:color="auto"/>
                <w:right w:val="none" w:sz="0" w:space="0" w:color="auto"/>
              </w:divBdr>
              <w:divsChild>
                <w:div w:id="1205170945">
                  <w:marLeft w:val="0"/>
                  <w:marRight w:val="0"/>
                  <w:marTop w:val="0"/>
                  <w:marBottom w:val="0"/>
                  <w:divBdr>
                    <w:top w:val="none" w:sz="0" w:space="0" w:color="auto"/>
                    <w:left w:val="none" w:sz="0" w:space="0" w:color="auto"/>
                    <w:bottom w:val="none" w:sz="0" w:space="0" w:color="auto"/>
                    <w:right w:val="none" w:sz="0" w:space="0" w:color="auto"/>
                  </w:divBdr>
                </w:div>
              </w:divsChild>
            </w:div>
            <w:div w:id="2079093481">
              <w:marLeft w:val="0"/>
              <w:marRight w:val="0"/>
              <w:marTop w:val="0"/>
              <w:marBottom w:val="0"/>
              <w:divBdr>
                <w:top w:val="none" w:sz="0" w:space="0" w:color="auto"/>
                <w:left w:val="none" w:sz="0" w:space="0" w:color="auto"/>
                <w:bottom w:val="none" w:sz="0" w:space="0" w:color="auto"/>
                <w:right w:val="none" w:sz="0" w:space="0" w:color="auto"/>
              </w:divBdr>
              <w:divsChild>
                <w:div w:id="1828477268">
                  <w:marLeft w:val="0"/>
                  <w:marRight w:val="0"/>
                  <w:marTop w:val="0"/>
                  <w:marBottom w:val="0"/>
                  <w:divBdr>
                    <w:top w:val="none" w:sz="0" w:space="0" w:color="auto"/>
                    <w:left w:val="none" w:sz="0" w:space="0" w:color="auto"/>
                    <w:bottom w:val="none" w:sz="0" w:space="0" w:color="auto"/>
                    <w:right w:val="none" w:sz="0" w:space="0" w:color="auto"/>
                  </w:divBdr>
                </w:div>
              </w:divsChild>
            </w:div>
            <w:div w:id="1932424662">
              <w:marLeft w:val="0"/>
              <w:marRight w:val="0"/>
              <w:marTop w:val="0"/>
              <w:marBottom w:val="0"/>
              <w:divBdr>
                <w:top w:val="none" w:sz="0" w:space="0" w:color="auto"/>
                <w:left w:val="none" w:sz="0" w:space="0" w:color="auto"/>
                <w:bottom w:val="none" w:sz="0" w:space="0" w:color="auto"/>
                <w:right w:val="none" w:sz="0" w:space="0" w:color="auto"/>
              </w:divBdr>
              <w:divsChild>
                <w:div w:id="9040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0665">
          <w:marLeft w:val="0"/>
          <w:marRight w:val="0"/>
          <w:marTop w:val="0"/>
          <w:marBottom w:val="0"/>
          <w:divBdr>
            <w:top w:val="none" w:sz="0" w:space="0" w:color="auto"/>
            <w:left w:val="none" w:sz="0" w:space="0" w:color="auto"/>
            <w:bottom w:val="none" w:sz="0" w:space="0" w:color="auto"/>
            <w:right w:val="none" w:sz="0" w:space="0" w:color="auto"/>
          </w:divBdr>
          <w:divsChild>
            <w:div w:id="950403808">
              <w:marLeft w:val="0"/>
              <w:marRight w:val="0"/>
              <w:marTop w:val="0"/>
              <w:marBottom w:val="0"/>
              <w:divBdr>
                <w:top w:val="none" w:sz="0" w:space="0" w:color="auto"/>
                <w:left w:val="none" w:sz="0" w:space="0" w:color="auto"/>
                <w:bottom w:val="none" w:sz="0" w:space="0" w:color="auto"/>
                <w:right w:val="none" w:sz="0" w:space="0" w:color="auto"/>
              </w:divBdr>
            </w:div>
            <w:div w:id="343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832">
      <w:bodyDiv w:val="1"/>
      <w:marLeft w:val="0"/>
      <w:marRight w:val="0"/>
      <w:marTop w:val="0"/>
      <w:marBottom w:val="0"/>
      <w:divBdr>
        <w:top w:val="none" w:sz="0" w:space="0" w:color="auto"/>
        <w:left w:val="none" w:sz="0" w:space="0" w:color="auto"/>
        <w:bottom w:val="none" w:sz="0" w:space="0" w:color="auto"/>
        <w:right w:val="none" w:sz="0" w:space="0" w:color="auto"/>
      </w:divBdr>
      <w:divsChild>
        <w:div w:id="2030140248">
          <w:marLeft w:val="0"/>
          <w:marRight w:val="0"/>
          <w:marTop w:val="0"/>
          <w:marBottom w:val="0"/>
          <w:divBdr>
            <w:top w:val="none" w:sz="0" w:space="0" w:color="auto"/>
            <w:left w:val="none" w:sz="0" w:space="0" w:color="auto"/>
            <w:bottom w:val="none" w:sz="0" w:space="0" w:color="auto"/>
            <w:right w:val="none" w:sz="0" w:space="0" w:color="auto"/>
          </w:divBdr>
          <w:divsChild>
            <w:div w:id="1060397616">
              <w:marLeft w:val="0"/>
              <w:marRight w:val="0"/>
              <w:marTop w:val="0"/>
              <w:marBottom w:val="225"/>
              <w:divBdr>
                <w:top w:val="none" w:sz="0" w:space="8" w:color="auto"/>
                <w:left w:val="none" w:sz="0" w:space="8" w:color="auto"/>
                <w:bottom w:val="single" w:sz="6" w:space="8" w:color="D5D5D5"/>
                <w:right w:val="none" w:sz="0" w:space="8" w:color="auto"/>
              </w:divBdr>
            </w:div>
          </w:divsChild>
        </w:div>
        <w:div w:id="625044470">
          <w:marLeft w:val="0"/>
          <w:marRight w:val="0"/>
          <w:marTop w:val="0"/>
          <w:marBottom w:val="0"/>
          <w:divBdr>
            <w:top w:val="none" w:sz="0" w:space="0" w:color="auto"/>
            <w:left w:val="none" w:sz="0" w:space="0" w:color="auto"/>
            <w:bottom w:val="none" w:sz="0" w:space="0" w:color="auto"/>
            <w:right w:val="none" w:sz="0" w:space="0" w:color="auto"/>
          </w:divBdr>
        </w:div>
        <w:div w:id="1781994702">
          <w:marLeft w:val="0"/>
          <w:marRight w:val="0"/>
          <w:marTop w:val="0"/>
          <w:marBottom w:val="0"/>
          <w:divBdr>
            <w:top w:val="none" w:sz="0" w:space="0" w:color="auto"/>
            <w:left w:val="none" w:sz="0" w:space="0" w:color="auto"/>
            <w:bottom w:val="none" w:sz="0" w:space="0" w:color="auto"/>
            <w:right w:val="none" w:sz="0" w:space="0" w:color="auto"/>
          </w:divBdr>
          <w:divsChild>
            <w:div w:id="1246962577">
              <w:marLeft w:val="0"/>
              <w:marRight w:val="0"/>
              <w:marTop w:val="0"/>
              <w:marBottom w:val="0"/>
              <w:divBdr>
                <w:top w:val="none" w:sz="0" w:space="0" w:color="auto"/>
                <w:left w:val="none" w:sz="0" w:space="0" w:color="auto"/>
                <w:bottom w:val="none" w:sz="0" w:space="0" w:color="auto"/>
                <w:right w:val="none" w:sz="0" w:space="0" w:color="auto"/>
              </w:divBdr>
              <w:divsChild>
                <w:div w:id="2092851339">
                  <w:marLeft w:val="0"/>
                  <w:marRight w:val="0"/>
                  <w:marTop w:val="0"/>
                  <w:marBottom w:val="0"/>
                  <w:divBdr>
                    <w:top w:val="none" w:sz="0" w:space="0" w:color="auto"/>
                    <w:left w:val="none" w:sz="0" w:space="0" w:color="auto"/>
                    <w:bottom w:val="none" w:sz="0" w:space="0" w:color="auto"/>
                    <w:right w:val="none" w:sz="0" w:space="0" w:color="auto"/>
                  </w:divBdr>
                  <w:divsChild>
                    <w:div w:id="1914001951">
                      <w:marLeft w:val="0"/>
                      <w:marRight w:val="0"/>
                      <w:marTop w:val="0"/>
                      <w:marBottom w:val="0"/>
                      <w:divBdr>
                        <w:top w:val="none" w:sz="0" w:space="0" w:color="auto"/>
                        <w:left w:val="none" w:sz="0" w:space="0" w:color="auto"/>
                        <w:bottom w:val="none" w:sz="0" w:space="0" w:color="auto"/>
                        <w:right w:val="none" w:sz="0" w:space="0" w:color="auto"/>
                      </w:divBdr>
                    </w:div>
                  </w:divsChild>
                </w:div>
                <w:div w:id="1068266612">
                  <w:marLeft w:val="0"/>
                  <w:marRight w:val="0"/>
                  <w:marTop w:val="0"/>
                  <w:marBottom w:val="0"/>
                  <w:divBdr>
                    <w:top w:val="none" w:sz="0" w:space="0" w:color="auto"/>
                    <w:left w:val="none" w:sz="0" w:space="0" w:color="auto"/>
                    <w:bottom w:val="none" w:sz="0" w:space="0" w:color="auto"/>
                    <w:right w:val="none" w:sz="0" w:space="0" w:color="auto"/>
                  </w:divBdr>
                  <w:divsChild>
                    <w:div w:id="1314455937">
                      <w:marLeft w:val="0"/>
                      <w:marRight w:val="0"/>
                      <w:marTop w:val="0"/>
                      <w:marBottom w:val="0"/>
                      <w:divBdr>
                        <w:top w:val="none" w:sz="0" w:space="0" w:color="auto"/>
                        <w:left w:val="none" w:sz="0" w:space="0" w:color="auto"/>
                        <w:bottom w:val="none" w:sz="0" w:space="0" w:color="auto"/>
                        <w:right w:val="none" w:sz="0" w:space="0" w:color="auto"/>
                      </w:divBdr>
                    </w:div>
                  </w:divsChild>
                </w:div>
                <w:div w:id="1569338036">
                  <w:marLeft w:val="0"/>
                  <w:marRight w:val="0"/>
                  <w:marTop w:val="0"/>
                  <w:marBottom w:val="0"/>
                  <w:divBdr>
                    <w:top w:val="none" w:sz="0" w:space="0" w:color="auto"/>
                    <w:left w:val="none" w:sz="0" w:space="0" w:color="auto"/>
                    <w:bottom w:val="none" w:sz="0" w:space="0" w:color="auto"/>
                    <w:right w:val="none" w:sz="0" w:space="0" w:color="auto"/>
                  </w:divBdr>
                  <w:divsChild>
                    <w:div w:id="601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0080">
              <w:marLeft w:val="0"/>
              <w:marRight w:val="0"/>
              <w:marTop w:val="0"/>
              <w:marBottom w:val="0"/>
              <w:divBdr>
                <w:top w:val="none" w:sz="0" w:space="0" w:color="auto"/>
                <w:left w:val="none" w:sz="0" w:space="0" w:color="auto"/>
                <w:bottom w:val="none" w:sz="0" w:space="0" w:color="auto"/>
                <w:right w:val="none" w:sz="0" w:space="0" w:color="auto"/>
              </w:divBdr>
              <w:divsChild>
                <w:div w:id="2080519305">
                  <w:marLeft w:val="0"/>
                  <w:marRight w:val="0"/>
                  <w:marTop w:val="0"/>
                  <w:marBottom w:val="0"/>
                  <w:divBdr>
                    <w:top w:val="none" w:sz="0" w:space="0" w:color="auto"/>
                    <w:left w:val="none" w:sz="0" w:space="0" w:color="auto"/>
                    <w:bottom w:val="none" w:sz="0" w:space="0" w:color="auto"/>
                    <w:right w:val="none" w:sz="0" w:space="0" w:color="auto"/>
                  </w:divBdr>
                </w:div>
                <w:div w:id="17111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5718">
      <w:bodyDiv w:val="1"/>
      <w:marLeft w:val="0"/>
      <w:marRight w:val="0"/>
      <w:marTop w:val="0"/>
      <w:marBottom w:val="0"/>
      <w:divBdr>
        <w:top w:val="none" w:sz="0" w:space="0" w:color="auto"/>
        <w:left w:val="none" w:sz="0" w:space="0" w:color="auto"/>
        <w:bottom w:val="none" w:sz="0" w:space="0" w:color="auto"/>
        <w:right w:val="none" w:sz="0" w:space="0" w:color="auto"/>
      </w:divBdr>
      <w:divsChild>
        <w:div w:id="741489895">
          <w:marLeft w:val="0"/>
          <w:marRight w:val="0"/>
          <w:marTop w:val="0"/>
          <w:marBottom w:val="0"/>
          <w:divBdr>
            <w:top w:val="none" w:sz="0" w:space="0" w:color="auto"/>
            <w:left w:val="none" w:sz="0" w:space="0" w:color="auto"/>
            <w:bottom w:val="none" w:sz="0" w:space="0" w:color="auto"/>
            <w:right w:val="none" w:sz="0" w:space="0" w:color="auto"/>
          </w:divBdr>
          <w:divsChild>
            <w:div w:id="1335837879">
              <w:marLeft w:val="0"/>
              <w:marRight w:val="0"/>
              <w:marTop w:val="0"/>
              <w:marBottom w:val="225"/>
              <w:divBdr>
                <w:top w:val="none" w:sz="0" w:space="8" w:color="auto"/>
                <w:left w:val="none" w:sz="0" w:space="8" w:color="auto"/>
                <w:bottom w:val="single" w:sz="6" w:space="8" w:color="D5D5D5"/>
                <w:right w:val="none" w:sz="0" w:space="8" w:color="auto"/>
              </w:divBdr>
            </w:div>
          </w:divsChild>
        </w:div>
        <w:div w:id="218440387">
          <w:marLeft w:val="0"/>
          <w:marRight w:val="0"/>
          <w:marTop w:val="0"/>
          <w:marBottom w:val="0"/>
          <w:divBdr>
            <w:top w:val="none" w:sz="0" w:space="0" w:color="auto"/>
            <w:left w:val="none" w:sz="0" w:space="0" w:color="auto"/>
            <w:bottom w:val="none" w:sz="0" w:space="0" w:color="auto"/>
            <w:right w:val="none" w:sz="0" w:space="0" w:color="auto"/>
          </w:divBdr>
        </w:div>
        <w:div w:id="377977283">
          <w:marLeft w:val="0"/>
          <w:marRight w:val="0"/>
          <w:marTop w:val="0"/>
          <w:marBottom w:val="0"/>
          <w:divBdr>
            <w:top w:val="none" w:sz="0" w:space="0" w:color="auto"/>
            <w:left w:val="none" w:sz="0" w:space="0" w:color="auto"/>
            <w:bottom w:val="none" w:sz="0" w:space="0" w:color="auto"/>
            <w:right w:val="none" w:sz="0" w:space="0" w:color="auto"/>
          </w:divBdr>
          <w:divsChild>
            <w:div w:id="531386340">
              <w:marLeft w:val="0"/>
              <w:marRight w:val="0"/>
              <w:marTop w:val="0"/>
              <w:marBottom w:val="0"/>
              <w:divBdr>
                <w:top w:val="none" w:sz="0" w:space="0" w:color="auto"/>
                <w:left w:val="none" w:sz="0" w:space="0" w:color="auto"/>
                <w:bottom w:val="none" w:sz="0" w:space="0" w:color="auto"/>
                <w:right w:val="none" w:sz="0" w:space="0" w:color="auto"/>
              </w:divBdr>
              <w:divsChild>
                <w:div w:id="1644046047">
                  <w:marLeft w:val="0"/>
                  <w:marRight w:val="0"/>
                  <w:marTop w:val="0"/>
                  <w:marBottom w:val="0"/>
                  <w:divBdr>
                    <w:top w:val="none" w:sz="0" w:space="0" w:color="auto"/>
                    <w:left w:val="none" w:sz="0" w:space="0" w:color="auto"/>
                    <w:bottom w:val="none" w:sz="0" w:space="0" w:color="auto"/>
                    <w:right w:val="none" w:sz="0" w:space="0" w:color="auto"/>
                  </w:divBdr>
                  <w:divsChild>
                    <w:div w:id="474765334">
                      <w:marLeft w:val="0"/>
                      <w:marRight w:val="0"/>
                      <w:marTop w:val="0"/>
                      <w:marBottom w:val="0"/>
                      <w:divBdr>
                        <w:top w:val="none" w:sz="0" w:space="0" w:color="auto"/>
                        <w:left w:val="none" w:sz="0" w:space="0" w:color="auto"/>
                        <w:bottom w:val="none" w:sz="0" w:space="0" w:color="auto"/>
                        <w:right w:val="none" w:sz="0" w:space="0" w:color="auto"/>
                      </w:divBdr>
                    </w:div>
                  </w:divsChild>
                </w:div>
                <w:div w:id="875780310">
                  <w:marLeft w:val="0"/>
                  <w:marRight w:val="0"/>
                  <w:marTop w:val="0"/>
                  <w:marBottom w:val="0"/>
                  <w:divBdr>
                    <w:top w:val="none" w:sz="0" w:space="0" w:color="auto"/>
                    <w:left w:val="none" w:sz="0" w:space="0" w:color="auto"/>
                    <w:bottom w:val="none" w:sz="0" w:space="0" w:color="auto"/>
                    <w:right w:val="none" w:sz="0" w:space="0" w:color="auto"/>
                  </w:divBdr>
                  <w:divsChild>
                    <w:div w:id="995261270">
                      <w:marLeft w:val="0"/>
                      <w:marRight w:val="0"/>
                      <w:marTop w:val="0"/>
                      <w:marBottom w:val="0"/>
                      <w:divBdr>
                        <w:top w:val="none" w:sz="0" w:space="0" w:color="auto"/>
                        <w:left w:val="none" w:sz="0" w:space="0" w:color="auto"/>
                        <w:bottom w:val="none" w:sz="0" w:space="0" w:color="auto"/>
                        <w:right w:val="none" w:sz="0" w:space="0" w:color="auto"/>
                      </w:divBdr>
                    </w:div>
                  </w:divsChild>
                </w:div>
                <w:div w:id="746610829">
                  <w:marLeft w:val="0"/>
                  <w:marRight w:val="0"/>
                  <w:marTop w:val="0"/>
                  <w:marBottom w:val="0"/>
                  <w:divBdr>
                    <w:top w:val="none" w:sz="0" w:space="0" w:color="auto"/>
                    <w:left w:val="none" w:sz="0" w:space="0" w:color="auto"/>
                    <w:bottom w:val="none" w:sz="0" w:space="0" w:color="auto"/>
                    <w:right w:val="none" w:sz="0" w:space="0" w:color="auto"/>
                  </w:divBdr>
                  <w:divsChild>
                    <w:div w:id="17778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197">
              <w:marLeft w:val="0"/>
              <w:marRight w:val="0"/>
              <w:marTop w:val="0"/>
              <w:marBottom w:val="0"/>
              <w:divBdr>
                <w:top w:val="none" w:sz="0" w:space="0" w:color="auto"/>
                <w:left w:val="none" w:sz="0" w:space="0" w:color="auto"/>
                <w:bottom w:val="none" w:sz="0" w:space="0" w:color="auto"/>
                <w:right w:val="none" w:sz="0" w:space="0" w:color="auto"/>
              </w:divBdr>
              <w:divsChild>
                <w:div w:id="151680335">
                  <w:marLeft w:val="0"/>
                  <w:marRight w:val="0"/>
                  <w:marTop w:val="0"/>
                  <w:marBottom w:val="0"/>
                  <w:divBdr>
                    <w:top w:val="none" w:sz="0" w:space="0" w:color="auto"/>
                    <w:left w:val="none" w:sz="0" w:space="0" w:color="auto"/>
                    <w:bottom w:val="none" w:sz="0" w:space="0" w:color="auto"/>
                    <w:right w:val="none" w:sz="0" w:space="0" w:color="auto"/>
                  </w:divBdr>
                </w:div>
                <w:div w:id="19522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1954">
          <w:marLeft w:val="0"/>
          <w:marRight w:val="0"/>
          <w:marTop w:val="0"/>
          <w:marBottom w:val="0"/>
          <w:divBdr>
            <w:top w:val="none" w:sz="0" w:space="0" w:color="auto"/>
            <w:left w:val="none" w:sz="0" w:space="0" w:color="auto"/>
            <w:bottom w:val="none" w:sz="0" w:space="0" w:color="auto"/>
            <w:right w:val="none" w:sz="0" w:space="0" w:color="auto"/>
          </w:divBdr>
        </w:div>
        <w:div w:id="1701201252">
          <w:marLeft w:val="0"/>
          <w:marRight w:val="0"/>
          <w:marTop w:val="0"/>
          <w:marBottom w:val="0"/>
          <w:divBdr>
            <w:top w:val="none" w:sz="0" w:space="0" w:color="auto"/>
            <w:left w:val="none" w:sz="0" w:space="0" w:color="auto"/>
            <w:bottom w:val="none" w:sz="0" w:space="0" w:color="auto"/>
            <w:right w:val="none" w:sz="0" w:space="0" w:color="auto"/>
          </w:divBdr>
          <w:divsChild>
            <w:div w:id="972909596">
              <w:marLeft w:val="0"/>
              <w:marRight w:val="0"/>
              <w:marTop w:val="0"/>
              <w:marBottom w:val="0"/>
              <w:divBdr>
                <w:top w:val="none" w:sz="0" w:space="0" w:color="auto"/>
                <w:left w:val="none" w:sz="0" w:space="0" w:color="auto"/>
                <w:bottom w:val="none" w:sz="0" w:space="0" w:color="auto"/>
                <w:right w:val="none" w:sz="0" w:space="0" w:color="auto"/>
              </w:divBdr>
            </w:div>
            <w:div w:id="2974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9100">
      <w:bodyDiv w:val="1"/>
      <w:marLeft w:val="0"/>
      <w:marRight w:val="0"/>
      <w:marTop w:val="0"/>
      <w:marBottom w:val="0"/>
      <w:divBdr>
        <w:top w:val="none" w:sz="0" w:space="0" w:color="auto"/>
        <w:left w:val="none" w:sz="0" w:space="0" w:color="auto"/>
        <w:bottom w:val="none" w:sz="0" w:space="0" w:color="auto"/>
        <w:right w:val="none" w:sz="0" w:space="0" w:color="auto"/>
      </w:divBdr>
      <w:divsChild>
        <w:div w:id="1277256140">
          <w:marLeft w:val="0"/>
          <w:marRight w:val="0"/>
          <w:marTop w:val="0"/>
          <w:marBottom w:val="0"/>
          <w:divBdr>
            <w:top w:val="none" w:sz="0" w:space="0" w:color="auto"/>
            <w:left w:val="none" w:sz="0" w:space="0" w:color="auto"/>
            <w:bottom w:val="none" w:sz="0" w:space="0" w:color="auto"/>
            <w:right w:val="none" w:sz="0" w:space="0" w:color="auto"/>
          </w:divBdr>
          <w:divsChild>
            <w:div w:id="722796986">
              <w:marLeft w:val="0"/>
              <w:marRight w:val="0"/>
              <w:marTop w:val="0"/>
              <w:marBottom w:val="225"/>
              <w:divBdr>
                <w:top w:val="none" w:sz="0" w:space="8" w:color="auto"/>
                <w:left w:val="none" w:sz="0" w:space="8" w:color="auto"/>
                <w:bottom w:val="single" w:sz="6" w:space="8" w:color="D5D5D5"/>
                <w:right w:val="none" w:sz="0" w:space="8" w:color="auto"/>
              </w:divBdr>
            </w:div>
          </w:divsChild>
        </w:div>
        <w:div w:id="1594124654">
          <w:marLeft w:val="0"/>
          <w:marRight w:val="0"/>
          <w:marTop w:val="0"/>
          <w:marBottom w:val="0"/>
          <w:divBdr>
            <w:top w:val="none" w:sz="0" w:space="0" w:color="auto"/>
            <w:left w:val="none" w:sz="0" w:space="0" w:color="auto"/>
            <w:bottom w:val="none" w:sz="0" w:space="0" w:color="auto"/>
            <w:right w:val="none" w:sz="0" w:space="0" w:color="auto"/>
          </w:divBdr>
          <w:divsChild>
            <w:div w:id="1715425841">
              <w:marLeft w:val="0"/>
              <w:marRight w:val="0"/>
              <w:marTop w:val="0"/>
              <w:marBottom w:val="0"/>
              <w:divBdr>
                <w:top w:val="none" w:sz="0" w:space="0" w:color="auto"/>
                <w:left w:val="none" w:sz="0" w:space="0" w:color="auto"/>
                <w:bottom w:val="none" w:sz="0" w:space="0" w:color="auto"/>
                <w:right w:val="none" w:sz="0" w:space="0" w:color="auto"/>
              </w:divBdr>
              <w:divsChild>
                <w:div w:id="542401279">
                  <w:marLeft w:val="0"/>
                  <w:marRight w:val="0"/>
                  <w:marTop w:val="0"/>
                  <w:marBottom w:val="0"/>
                  <w:divBdr>
                    <w:top w:val="none" w:sz="0" w:space="0" w:color="auto"/>
                    <w:left w:val="none" w:sz="0" w:space="0" w:color="auto"/>
                    <w:bottom w:val="none" w:sz="0" w:space="0" w:color="auto"/>
                    <w:right w:val="none" w:sz="0" w:space="0" w:color="auto"/>
                  </w:divBdr>
                </w:div>
              </w:divsChild>
            </w:div>
            <w:div w:id="1109741786">
              <w:marLeft w:val="0"/>
              <w:marRight w:val="0"/>
              <w:marTop w:val="0"/>
              <w:marBottom w:val="0"/>
              <w:divBdr>
                <w:top w:val="none" w:sz="0" w:space="0" w:color="auto"/>
                <w:left w:val="none" w:sz="0" w:space="0" w:color="auto"/>
                <w:bottom w:val="none" w:sz="0" w:space="0" w:color="auto"/>
                <w:right w:val="none" w:sz="0" w:space="0" w:color="auto"/>
              </w:divBdr>
              <w:divsChild>
                <w:div w:id="1905950434">
                  <w:marLeft w:val="0"/>
                  <w:marRight w:val="0"/>
                  <w:marTop w:val="0"/>
                  <w:marBottom w:val="0"/>
                  <w:divBdr>
                    <w:top w:val="none" w:sz="0" w:space="0" w:color="auto"/>
                    <w:left w:val="none" w:sz="0" w:space="0" w:color="auto"/>
                    <w:bottom w:val="none" w:sz="0" w:space="0" w:color="auto"/>
                    <w:right w:val="none" w:sz="0" w:space="0" w:color="auto"/>
                  </w:divBdr>
                </w:div>
              </w:divsChild>
            </w:div>
            <w:div w:id="1341665576">
              <w:marLeft w:val="0"/>
              <w:marRight w:val="0"/>
              <w:marTop w:val="0"/>
              <w:marBottom w:val="0"/>
              <w:divBdr>
                <w:top w:val="none" w:sz="0" w:space="0" w:color="auto"/>
                <w:left w:val="none" w:sz="0" w:space="0" w:color="auto"/>
                <w:bottom w:val="none" w:sz="0" w:space="0" w:color="auto"/>
                <w:right w:val="none" w:sz="0" w:space="0" w:color="auto"/>
              </w:divBdr>
              <w:divsChild>
                <w:div w:id="1110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534">
          <w:marLeft w:val="0"/>
          <w:marRight w:val="0"/>
          <w:marTop w:val="0"/>
          <w:marBottom w:val="0"/>
          <w:divBdr>
            <w:top w:val="none" w:sz="0" w:space="0" w:color="auto"/>
            <w:left w:val="none" w:sz="0" w:space="0" w:color="auto"/>
            <w:bottom w:val="none" w:sz="0" w:space="0" w:color="auto"/>
            <w:right w:val="none" w:sz="0" w:space="0" w:color="auto"/>
          </w:divBdr>
          <w:divsChild>
            <w:div w:id="1325084015">
              <w:marLeft w:val="0"/>
              <w:marRight w:val="0"/>
              <w:marTop w:val="0"/>
              <w:marBottom w:val="0"/>
              <w:divBdr>
                <w:top w:val="none" w:sz="0" w:space="0" w:color="auto"/>
                <w:left w:val="none" w:sz="0" w:space="0" w:color="auto"/>
                <w:bottom w:val="none" w:sz="0" w:space="0" w:color="auto"/>
                <w:right w:val="none" w:sz="0" w:space="0" w:color="auto"/>
              </w:divBdr>
            </w:div>
            <w:div w:id="7619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3886">
      <w:bodyDiv w:val="1"/>
      <w:marLeft w:val="0"/>
      <w:marRight w:val="0"/>
      <w:marTop w:val="0"/>
      <w:marBottom w:val="0"/>
      <w:divBdr>
        <w:top w:val="none" w:sz="0" w:space="0" w:color="auto"/>
        <w:left w:val="none" w:sz="0" w:space="0" w:color="auto"/>
        <w:bottom w:val="none" w:sz="0" w:space="0" w:color="auto"/>
        <w:right w:val="none" w:sz="0" w:space="0" w:color="auto"/>
      </w:divBdr>
    </w:div>
    <w:div w:id="1535263327">
      <w:bodyDiv w:val="1"/>
      <w:marLeft w:val="0"/>
      <w:marRight w:val="0"/>
      <w:marTop w:val="0"/>
      <w:marBottom w:val="0"/>
      <w:divBdr>
        <w:top w:val="none" w:sz="0" w:space="0" w:color="auto"/>
        <w:left w:val="none" w:sz="0" w:space="0" w:color="auto"/>
        <w:bottom w:val="none" w:sz="0" w:space="0" w:color="auto"/>
        <w:right w:val="none" w:sz="0" w:space="0" w:color="auto"/>
      </w:divBdr>
      <w:divsChild>
        <w:div w:id="1396079324">
          <w:marLeft w:val="0"/>
          <w:marRight w:val="0"/>
          <w:marTop w:val="0"/>
          <w:marBottom w:val="0"/>
          <w:divBdr>
            <w:top w:val="none" w:sz="0" w:space="0" w:color="auto"/>
            <w:left w:val="none" w:sz="0" w:space="0" w:color="auto"/>
            <w:bottom w:val="none" w:sz="0" w:space="0" w:color="auto"/>
            <w:right w:val="none" w:sz="0" w:space="0" w:color="auto"/>
          </w:divBdr>
          <w:divsChild>
            <w:div w:id="51198785">
              <w:marLeft w:val="0"/>
              <w:marRight w:val="0"/>
              <w:marTop w:val="0"/>
              <w:marBottom w:val="0"/>
              <w:divBdr>
                <w:top w:val="none" w:sz="0" w:space="0" w:color="auto"/>
                <w:left w:val="none" w:sz="0" w:space="0" w:color="auto"/>
                <w:bottom w:val="none" w:sz="0" w:space="0" w:color="auto"/>
                <w:right w:val="none" w:sz="0" w:space="0" w:color="auto"/>
              </w:divBdr>
              <w:divsChild>
                <w:div w:id="1454400065">
                  <w:marLeft w:val="0"/>
                  <w:marRight w:val="0"/>
                  <w:marTop w:val="2307"/>
                  <w:marBottom w:val="0"/>
                  <w:divBdr>
                    <w:top w:val="none" w:sz="0" w:space="0" w:color="auto"/>
                    <w:left w:val="none" w:sz="0" w:space="0" w:color="auto"/>
                    <w:bottom w:val="none" w:sz="0" w:space="0" w:color="auto"/>
                    <w:right w:val="none" w:sz="0" w:space="0" w:color="auto"/>
                  </w:divBdr>
                  <w:divsChild>
                    <w:div w:id="1203983655">
                      <w:marLeft w:val="0"/>
                      <w:marRight w:val="0"/>
                      <w:marTop w:val="0"/>
                      <w:marBottom w:val="0"/>
                      <w:divBdr>
                        <w:top w:val="none" w:sz="0" w:space="0" w:color="auto"/>
                        <w:left w:val="none" w:sz="0" w:space="0" w:color="auto"/>
                        <w:bottom w:val="none" w:sz="0" w:space="0" w:color="auto"/>
                        <w:right w:val="none" w:sz="0" w:space="0" w:color="auto"/>
                      </w:divBdr>
                      <w:divsChild>
                        <w:div w:id="1196577870">
                          <w:marLeft w:val="0"/>
                          <w:marRight w:val="0"/>
                          <w:marTop w:val="0"/>
                          <w:marBottom w:val="0"/>
                          <w:divBdr>
                            <w:top w:val="none" w:sz="0" w:space="0" w:color="auto"/>
                            <w:left w:val="none" w:sz="0" w:space="0" w:color="auto"/>
                            <w:bottom w:val="none" w:sz="0" w:space="0" w:color="auto"/>
                            <w:right w:val="none" w:sz="0" w:space="0" w:color="auto"/>
                          </w:divBdr>
                          <w:divsChild>
                            <w:div w:id="1052775395">
                              <w:marLeft w:val="0"/>
                              <w:marRight w:val="0"/>
                              <w:marTop w:val="0"/>
                              <w:marBottom w:val="0"/>
                              <w:divBdr>
                                <w:top w:val="none" w:sz="0" w:space="0" w:color="auto"/>
                                <w:left w:val="none" w:sz="0" w:space="0" w:color="auto"/>
                                <w:bottom w:val="none" w:sz="0" w:space="0" w:color="auto"/>
                                <w:right w:val="none" w:sz="0" w:space="0" w:color="auto"/>
                              </w:divBdr>
                              <w:divsChild>
                                <w:div w:id="290670859">
                                  <w:marLeft w:val="0"/>
                                  <w:marRight w:val="0"/>
                                  <w:marTop w:val="0"/>
                                  <w:marBottom w:val="225"/>
                                  <w:divBdr>
                                    <w:top w:val="none" w:sz="0" w:space="8" w:color="auto"/>
                                    <w:left w:val="none" w:sz="0" w:space="8" w:color="auto"/>
                                    <w:bottom w:val="single" w:sz="6" w:space="8" w:color="D5D5D5"/>
                                    <w:right w:val="none" w:sz="0" w:space="8" w:color="auto"/>
                                  </w:divBdr>
                                </w:div>
                              </w:divsChild>
                            </w:div>
                            <w:div w:id="394134344">
                              <w:marLeft w:val="0"/>
                              <w:marRight w:val="0"/>
                              <w:marTop w:val="0"/>
                              <w:marBottom w:val="0"/>
                              <w:divBdr>
                                <w:top w:val="none" w:sz="0" w:space="0" w:color="auto"/>
                                <w:left w:val="none" w:sz="0" w:space="0" w:color="auto"/>
                                <w:bottom w:val="none" w:sz="0" w:space="0" w:color="auto"/>
                                <w:right w:val="none" w:sz="0" w:space="0" w:color="auto"/>
                              </w:divBdr>
                            </w:div>
                            <w:div w:id="1013531261">
                              <w:marLeft w:val="0"/>
                              <w:marRight w:val="0"/>
                              <w:marTop w:val="0"/>
                              <w:marBottom w:val="0"/>
                              <w:divBdr>
                                <w:top w:val="none" w:sz="0" w:space="0" w:color="auto"/>
                                <w:left w:val="none" w:sz="0" w:space="0" w:color="auto"/>
                                <w:bottom w:val="none" w:sz="0" w:space="0" w:color="auto"/>
                                <w:right w:val="none" w:sz="0" w:space="0" w:color="auto"/>
                              </w:divBdr>
                              <w:divsChild>
                                <w:div w:id="1072238261">
                                  <w:marLeft w:val="0"/>
                                  <w:marRight w:val="0"/>
                                  <w:marTop w:val="0"/>
                                  <w:marBottom w:val="0"/>
                                  <w:divBdr>
                                    <w:top w:val="none" w:sz="0" w:space="0" w:color="auto"/>
                                    <w:left w:val="none" w:sz="0" w:space="0" w:color="auto"/>
                                    <w:bottom w:val="none" w:sz="0" w:space="0" w:color="auto"/>
                                    <w:right w:val="none" w:sz="0" w:space="0" w:color="auto"/>
                                  </w:divBdr>
                                  <w:divsChild>
                                    <w:div w:id="523440676">
                                      <w:marLeft w:val="0"/>
                                      <w:marRight w:val="0"/>
                                      <w:marTop w:val="0"/>
                                      <w:marBottom w:val="0"/>
                                      <w:divBdr>
                                        <w:top w:val="none" w:sz="0" w:space="0" w:color="auto"/>
                                        <w:left w:val="none" w:sz="0" w:space="0" w:color="auto"/>
                                        <w:bottom w:val="none" w:sz="0" w:space="0" w:color="auto"/>
                                        <w:right w:val="none" w:sz="0" w:space="0" w:color="auto"/>
                                      </w:divBdr>
                                      <w:divsChild>
                                        <w:div w:id="1658537746">
                                          <w:marLeft w:val="0"/>
                                          <w:marRight w:val="0"/>
                                          <w:marTop w:val="0"/>
                                          <w:marBottom w:val="0"/>
                                          <w:divBdr>
                                            <w:top w:val="none" w:sz="0" w:space="0" w:color="auto"/>
                                            <w:left w:val="none" w:sz="0" w:space="0" w:color="auto"/>
                                            <w:bottom w:val="none" w:sz="0" w:space="0" w:color="auto"/>
                                            <w:right w:val="none" w:sz="0" w:space="0" w:color="auto"/>
                                          </w:divBdr>
                                        </w:div>
                                      </w:divsChild>
                                    </w:div>
                                    <w:div w:id="1353727971">
                                      <w:marLeft w:val="0"/>
                                      <w:marRight w:val="0"/>
                                      <w:marTop w:val="0"/>
                                      <w:marBottom w:val="0"/>
                                      <w:divBdr>
                                        <w:top w:val="none" w:sz="0" w:space="0" w:color="auto"/>
                                        <w:left w:val="none" w:sz="0" w:space="0" w:color="auto"/>
                                        <w:bottom w:val="none" w:sz="0" w:space="0" w:color="auto"/>
                                        <w:right w:val="none" w:sz="0" w:space="0" w:color="auto"/>
                                      </w:divBdr>
                                      <w:divsChild>
                                        <w:div w:id="766077821">
                                          <w:marLeft w:val="0"/>
                                          <w:marRight w:val="0"/>
                                          <w:marTop w:val="0"/>
                                          <w:marBottom w:val="0"/>
                                          <w:divBdr>
                                            <w:top w:val="none" w:sz="0" w:space="0" w:color="auto"/>
                                            <w:left w:val="none" w:sz="0" w:space="0" w:color="auto"/>
                                            <w:bottom w:val="none" w:sz="0" w:space="0" w:color="auto"/>
                                            <w:right w:val="none" w:sz="0" w:space="0" w:color="auto"/>
                                          </w:divBdr>
                                        </w:div>
                                      </w:divsChild>
                                    </w:div>
                                    <w:div w:id="1975677151">
                                      <w:marLeft w:val="0"/>
                                      <w:marRight w:val="0"/>
                                      <w:marTop w:val="0"/>
                                      <w:marBottom w:val="0"/>
                                      <w:divBdr>
                                        <w:top w:val="none" w:sz="0" w:space="0" w:color="auto"/>
                                        <w:left w:val="none" w:sz="0" w:space="0" w:color="auto"/>
                                        <w:bottom w:val="none" w:sz="0" w:space="0" w:color="auto"/>
                                        <w:right w:val="none" w:sz="0" w:space="0" w:color="auto"/>
                                      </w:divBdr>
                                      <w:divsChild>
                                        <w:div w:id="781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1912">
                                  <w:marLeft w:val="0"/>
                                  <w:marRight w:val="0"/>
                                  <w:marTop w:val="0"/>
                                  <w:marBottom w:val="0"/>
                                  <w:divBdr>
                                    <w:top w:val="none" w:sz="0" w:space="0" w:color="auto"/>
                                    <w:left w:val="none" w:sz="0" w:space="0" w:color="auto"/>
                                    <w:bottom w:val="none" w:sz="0" w:space="0" w:color="auto"/>
                                    <w:right w:val="none" w:sz="0" w:space="0" w:color="auto"/>
                                  </w:divBdr>
                                  <w:divsChild>
                                    <w:div w:id="1142502763">
                                      <w:marLeft w:val="0"/>
                                      <w:marRight w:val="0"/>
                                      <w:marTop w:val="0"/>
                                      <w:marBottom w:val="0"/>
                                      <w:divBdr>
                                        <w:top w:val="none" w:sz="0" w:space="0" w:color="auto"/>
                                        <w:left w:val="none" w:sz="0" w:space="0" w:color="auto"/>
                                        <w:bottom w:val="none" w:sz="0" w:space="0" w:color="auto"/>
                                        <w:right w:val="none" w:sz="0" w:space="0" w:color="auto"/>
                                      </w:divBdr>
                                    </w:div>
                                    <w:div w:id="14796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12902">
          <w:marLeft w:val="0"/>
          <w:marRight w:val="0"/>
          <w:marTop w:val="0"/>
          <w:marBottom w:val="0"/>
          <w:divBdr>
            <w:top w:val="none" w:sz="0" w:space="0" w:color="auto"/>
            <w:left w:val="none" w:sz="0" w:space="0" w:color="auto"/>
            <w:bottom w:val="none" w:sz="0" w:space="0" w:color="auto"/>
            <w:right w:val="none" w:sz="0" w:space="0" w:color="auto"/>
          </w:divBdr>
        </w:div>
      </w:divsChild>
    </w:div>
    <w:div w:id="1582786381">
      <w:bodyDiv w:val="1"/>
      <w:marLeft w:val="0"/>
      <w:marRight w:val="0"/>
      <w:marTop w:val="0"/>
      <w:marBottom w:val="0"/>
      <w:divBdr>
        <w:top w:val="none" w:sz="0" w:space="0" w:color="auto"/>
        <w:left w:val="none" w:sz="0" w:space="0" w:color="auto"/>
        <w:bottom w:val="none" w:sz="0" w:space="0" w:color="auto"/>
        <w:right w:val="none" w:sz="0" w:space="0" w:color="auto"/>
      </w:divBdr>
      <w:divsChild>
        <w:div w:id="1132795792">
          <w:marLeft w:val="0"/>
          <w:marRight w:val="0"/>
          <w:marTop w:val="0"/>
          <w:marBottom w:val="0"/>
          <w:divBdr>
            <w:top w:val="none" w:sz="0" w:space="0" w:color="auto"/>
            <w:left w:val="none" w:sz="0" w:space="0" w:color="auto"/>
            <w:bottom w:val="none" w:sz="0" w:space="0" w:color="auto"/>
            <w:right w:val="none" w:sz="0" w:space="0" w:color="auto"/>
          </w:divBdr>
          <w:divsChild>
            <w:div w:id="796989326">
              <w:marLeft w:val="0"/>
              <w:marRight w:val="0"/>
              <w:marTop w:val="0"/>
              <w:marBottom w:val="225"/>
              <w:divBdr>
                <w:top w:val="none" w:sz="0" w:space="8" w:color="auto"/>
                <w:left w:val="none" w:sz="0" w:space="8" w:color="auto"/>
                <w:bottom w:val="single" w:sz="6" w:space="8" w:color="D5D5D5"/>
                <w:right w:val="none" w:sz="0" w:space="8" w:color="auto"/>
              </w:divBdr>
            </w:div>
          </w:divsChild>
        </w:div>
        <w:div w:id="2099674749">
          <w:marLeft w:val="0"/>
          <w:marRight w:val="0"/>
          <w:marTop w:val="0"/>
          <w:marBottom w:val="0"/>
          <w:divBdr>
            <w:top w:val="none" w:sz="0" w:space="0" w:color="auto"/>
            <w:left w:val="none" w:sz="0" w:space="0" w:color="auto"/>
            <w:bottom w:val="none" w:sz="0" w:space="0" w:color="auto"/>
            <w:right w:val="none" w:sz="0" w:space="0" w:color="auto"/>
          </w:divBdr>
        </w:div>
        <w:div w:id="97718362">
          <w:marLeft w:val="0"/>
          <w:marRight w:val="0"/>
          <w:marTop w:val="0"/>
          <w:marBottom w:val="0"/>
          <w:divBdr>
            <w:top w:val="none" w:sz="0" w:space="0" w:color="auto"/>
            <w:left w:val="none" w:sz="0" w:space="0" w:color="auto"/>
            <w:bottom w:val="none" w:sz="0" w:space="0" w:color="auto"/>
            <w:right w:val="none" w:sz="0" w:space="0" w:color="auto"/>
          </w:divBdr>
          <w:divsChild>
            <w:div w:id="916748040">
              <w:marLeft w:val="0"/>
              <w:marRight w:val="0"/>
              <w:marTop w:val="0"/>
              <w:marBottom w:val="0"/>
              <w:divBdr>
                <w:top w:val="none" w:sz="0" w:space="0" w:color="auto"/>
                <w:left w:val="none" w:sz="0" w:space="0" w:color="auto"/>
                <w:bottom w:val="none" w:sz="0" w:space="0" w:color="auto"/>
                <w:right w:val="none" w:sz="0" w:space="0" w:color="auto"/>
              </w:divBdr>
              <w:divsChild>
                <w:div w:id="1247493555">
                  <w:marLeft w:val="0"/>
                  <w:marRight w:val="0"/>
                  <w:marTop w:val="0"/>
                  <w:marBottom w:val="0"/>
                  <w:divBdr>
                    <w:top w:val="none" w:sz="0" w:space="0" w:color="auto"/>
                    <w:left w:val="none" w:sz="0" w:space="0" w:color="auto"/>
                    <w:bottom w:val="none" w:sz="0" w:space="0" w:color="auto"/>
                    <w:right w:val="none" w:sz="0" w:space="0" w:color="auto"/>
                  </w:divBdr>
                  <w:divsChild>
                    <w:div w:id="485324957">
                      <w:marLeft w:val="0"/>
                      <w:marRight w:val="0"/>
                      <w:marTop w:val="0"/>
                      <w:marBottom w:val="0"/>
                      <w:divBdr>
                        <w:top w:val="none" w:sz="0" w:space="0" w:color="auto"/>
                        <w:left w:val="none" w:sz="0" w:space="0" w:color="auto"/>
                        <w:bottom w:val="none" w:sz="0" w:space="0" w:color="auto"/>
                        <w:right w:val="none" w:sz="0" w:space="0" w:color="auto"/>
                      </w:divBdr>
                    </w:div>
                  </w:divsChild>
                </w:div>
                <w:div w:id="189027600">
                  <w:marLeft w:val="0"/>
                  <w:marRight w:val="0"/>
                  <w:marTop w:val="0"/>
                  <w:marBottom w:val="0"/>
                  <w:divBdr>
                    <w:top w:val="none" w:sz="0" w:space="0" w:color="auto"/>
                    <w:left w:val="none" w:sz="0" w:space="0" w:color="auto"/>
                    <w:bottom w:val="none" w:sz="0" w:space="0" w:color="auto"/>
                    <w:right w:val="none" w:sz="0" w:space="0" w:color="auto"/>
                  </w:divBdr>
                  <w:divsChild>
                    <w:div w:id="1155532060">
                      <w:marLeft w:val="0"/>
                      <w:marRight w:val="0"/>
                      <w:marTop w:val="0"/>
                      <w:marBottom w:val="0"/>
                      <w:divBdr>
                        <w:top w:val="none" w:sz="0" w:space="0" w:color="auto"/>
                        <w:left w:val="none" w:sz="0" w:space="0" w:color="auto"/>
                        <w:bottom w:val="none" w:sz="0" w:space="0" w:color="auto"/>
                        <w:right w:val="none" w:sz="0" w:space="0" w:color="auto"/>
                      </w:divBdr>
                    </w:div>
                  </w:divsChild>
                </w:div>
                <w:div w:id="1777209433">
                  <w:marLeft w:val="0"/>
                  <w:marRight w:val="0"/>
                  <w:marTop w:val="0"/>
                  <w:marBottom w:val="0"/>
                  <w:divBdr>
                    <w:top w:val="none" w:sz="0" w:space="0" w:color="auto"/>
                    <w:left w:val="none" w:sz="0" w:space="0" w:color="auto"/>
                    <w:bottom w:val="none" w:sz="0" w:space="0" w:color="auto"/>
                    <w:right w:val="none" w:sz="0" w:space="0" w:color="auto"/>
                  </w:divBdr>
                  <w:divsChild>
                    <w:div w:id="6070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730">
              <w:marLeft w:val="0"/>
              <w:marRight w:val="0"/>
              <w:marTop w:val="0"/>
              <w:marBottom w:val="0"/>
              <w:divBdr>
                <w:top w:val="none" w:sz="0" w:space="0" w:color="auto"/>
                <w:left w:val="none" w:sz="0" w:space="0" w:color="auto"/>
                <w:bottom w:val="none" w:sz="0" w:space="0" w:color="auto"/>
                <w:right w:val="none" w:sz="0" w:space="0" w:color="auto"/>
              </w:divBdr>
              <w:divsChild>
                <w:div w:id="676158943">
                  <w:marLeft w:val="0"/>
                  <w:marRight w:val="0"/>
                  <w:marTop w:val="0"/>
                  <w:marBottom w:val="0"/>
                  <w:divBdr>
                    <w:top w:val="none" w:sz="0" w:space="0" w:color="auto"/>
                    <w:left w:val="none" w:sz="0" w:space="0" w:color="auto"/>
                    <w:bottom w:val="none" w:sz="0" w:space="0" w:color="auto"/>
                    <w:right w:val="none" w:sz="0" w:space="0" w:color="auto"/>
                  </w:divBdr>
                </w:div>
                <w:div w:id="876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411">
      <w:bodyDiv w:val="1"/>
      <w:marLeft w:val="0"/>
      <w:marRight w:val="0"/>
      <w:marTop w:val="0"/>
      <w:marBottom w:val="0"/>
      <w:divBdr>
        <w:top w:val="none" w:sz="0" w:space="0" w:color="auto"/>
        <w:left w:val="none" w:sz="0" w:space="0" w:color="auto"/>
        <w:bottom w:val="none" w:sz="0" w:space="0" w:color="auto"/>
        <w:right w:val="none" w:sz="0" w:space="0" w:color="auto"/>
      </w:divBdr>
      <w:divsChild>
        <w:div w:id="1816411673">
          <w:marLeft w:val="0"/>
          <w:marRight w:val="0"/>
          <w:marTop w:val="0"/>
          <w:marBottom w:val="0"/>
          <w:divBdr>
            <w:top w:val="none" w:sz="0" w:space="0" w:color="auto"/>
            <w:left w:val="none" w:sz="0" w:space="0" w:color="auto"/>
            <w:bottom w:val="none" w:sz="0" w:space="0" w:color="auto"/>
            <w:right w:val="none" w:sz="0" w:space="0" w:color="auto"/>
          </w:divBdr>
          <w:divsChild>
            <w:div w:id="404228740">
              <w:marLeft w:val="0"/>
              <w:marRight w:val="0"/>
              <w:marTop w:val="0"/>
              <w:marBottom w:val="225"/>
              <w:divBdr>
                <w:top w:val="none" w:sz="0" w:space="8" w:color="auto"/>
                <w:left w:val="none" w:sz="0" w:space="8" w:color="auto"/>
                <w:bottom w:val="single" w:sz="6" w:space="8" w:color="D5D5D5"/>
                <w:right w:val="none" w:sz="0" w:space="8" w:color="auto"/>
              </w:divBdr>
            </w:div>
          </w:divsChild>
        </w:div>
        <w:div w:id="115952007">
          <w:marLeft w:val="0"/>
          <w:marRight w:val="0"/>
          <w:marTop w:val="0"/>
          <w:marBottom w:val="0"/>
          <w:divBdr>
            <w:top w:val="none" w:sz="0" w:space="0" w:color="auto"/>
            <w:left w:val="none" w:sz="0" w:space="0" w:color="auto"/>
            <w:bottom w:val="none" w:sz="0" w:space="0" w:color="auto"/>
            <w:right w:val="none" w:sz="0" w:space="0" w:color="auto"/>
          </w:divBdr>
        </w:div>
        <w:div w:id="1102142747">
          <w:marLeft w:val="0"/>
          <w:marRight w:val="0"/>
          <w:marTop w:val="0"/>
          <w:marBottom w:val="0"/>
          <w:divBdr>
            <w:top w:val="none" w:sz="0" w:space="0" w:color="auto"/>
            <w:left w:val="none" w:sz="0" w:space="0" w:color="auto"/>
            <w:bottom w:val="none" w:sz="0" w:space="0" w:color="auto"/>
            <w:right w:val="none" w:sz="0" w:space="0" w:color="auto"/>
          </w:divBdr>
          <w:divsChild>
            <w:div w:id="148794095">
              <w:marLeft w:val="0"/>
              <w:marRight w:val="0"/>
              <w:marTop w:val="0"/>
              <w:marBottom w:val="0"/>
              <w:divBdr>
                <w:top w:val="none" w:sz="0" w:space="0" w:color="auto"/>
                <w:left w:val="none" w:sz="0" w:space="0" w:color="auto"/>
                <w:bottom w:val="none" w:sz="0" w:space="0" w:color="auto"/>
                <w:right w:val="none" w:sz="0" w:space="0" w:color="auto"/>
              </w:divBdr>
              <w:divsChild>
                <w:div w:id="1972594923">
                  <w:marLeft w:val="0"/>
                  <w:marRight w:val="0"/>
                  <w:marTop w:val="0"/>
                  <w:marBottom w:val="0"/>
                  <w:divBdr>
                    <w:top w:val="none" w:sz="0" w:space="0" w:color="auto"/>
                    <w:left w:val="none" w:sz="0" w:space="0" w:color="auto"/>
                    <w:bottom w:val="none" w:sz="0" w:space="0" w:color="auto"/>
                    <w:right w:val="none" w:sz="0" w:space="0" w:color="auto"/>
                  </w:divBdr>
                  <w:divsChild>
                    <w:div w:id="1578175535">
                      <w:marLeft w:val="0"/>
                      <w:marRight w:val="0"/>
                      <w:marTop w:val="0"/>
                      <w:marBottom w:val="0"/>
                      <w:divBdr>
                        <w:top w:val="none" w:sz="0" w:space="0" w:color="auto"/>
                        <w:left w:val="none" w:sz="0" w:space="0" w:color="auto"/>
                        <w:bottom w:val="none" w:sz="0" w:space="0" w:color="auto"/>
                        <w:right w:val="none" w:sz="0" w:space="0" w:color="auto"/>
                      </w:divBdr>
                    </w:div>
                  </w:divsChild>
                </w:div>
                <w:div w:id="1798646955">
                  <w:marLeft w:val="0"/>
                  <w:marRight w:val="0"/>
                  <w:marTop w:val="0"/>
                  <w:marBottom w:val="0"/>
                  <w:divBdr>
                    <w:top w:val="none" w:sz="0" w:space="0" w:color="auto"/>
                    <w:left w:val="none" w:sz="0" w:space="0" w:color="auto"/>
                    <w:bottom w:val="none" w:sz="0" w:space="0" w:color="auto"/>
                    <w:right w:val="none" w:sz="0" w:space="0" w:color="auto"/>
                  </w:divBdr>
                  <w:divsChild>
                    <w:div w:id="1046834703">
                      <w:marLeft w:val="0"/>
                      <w:marRight w:val="0"/>
                      <w:marTop w:val="0"/>
                      <w:marBottom w:val="0"/>
                      <w:divBdr>
                        <w:top w:val="none" w:sz="0" w:space="0" w:color="auto"/>
                        <w:left w:val="none" w:sz="0" w:space="0" w:color="auto"/>
                        <w:bottom w:val="none" w:sz="0" w:space="0" w:color="auto"/>
                        <w:right w:val="none" w:sz="0" w:space="0" w:color="auto"/>
                      </w:divBdr>
                    </w:div>
                  </w:divsChild>
                </w:div>
                <w:div w:id="33849260">
                  <w:marLeft w:val="0"/>
                  <w:marRight w:val="0"/>
                  <w:marTop w:val="0"/>
                  <w:marBottom w:val="0"/>
                  <w:divBdr>
                    <w:top w:val="none" w:sz="0" w:space="0" w:color="auto"/>
                    <w:left w:val="none" w:sz="0" w:space="0" w:color="auto"/>
                    <w:bottom w:val="none" w:sz="0" w:space="0" w:color="auto"/>
                    <w:right w:val="none" w:sz="0" w:space="0" w:color="auto"/>
                  </w:divBdr>
                  <w:divsChild>
                    <w:div w:id="17367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794">
              <w:marLeft w:val="0"/>
              <w:marRight w:val="0"/>
              <w:marTop w:val="0"/>
              <w:marBottom w:val="0"/>
              <w:divBdr>
                <w:top w:val="none" w:sz="0" w:space="0" w:color="auto"/>
                <w:left w:val="none" w:sz="0" w:space="0" w:color="auto"/>
                <w:bottom w:val="none" w:sz="0" w:space="0" w:color="auto"/>
                <w:right w:val="none" w:sz="0" w:space="0" w:color="auto"/>
              </w:divBdr>
              <w:divsChild>
                <w:div w:id="1755853171">
                  <w:marLeft w:val="0"/>
                  <w:marRight w:val="0"/>
                  <w:marTop w:val="0"/>
                  <w:marBottom w:val="0"/>
                  <w:divBdr>
                    <w:top w:val="none" w:sz="0" w:space="0" w:color="auto"/>
                    <w:left w:val="none" w:sz="0" w:space="0" w:color="auto"/>
                    <w:bottom w:val="none" w:sz="0" w:space="0" w:color="auto"/>
                    <w:right w:val="none" w:sz="0" w:space="0" w:color="auto"/>
                  </w:divBdr>
                </w:div>
                <w:div w:id="11563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505">
          <w:marLeft w:val="0"/>
          <w:marRight w:val="0"/>
          <w:marTop w:val="0"/>
          <w:marBottom w:val="0"/>
          <w:divBdr>
            <w:top w:val="none" w:sz="0" w:space="0" w:color="auto"/>
            <w:left w:val="none" w:sz="0" w:space="0" w:color="auto"/>
            <w:bottom w:val="none" w:sz="0" w:space="0" w:color="auto"/>
            <w:right w:val="none" w:sz="0" w:space="0" w:color="auto"/>
          </w:divBdr>
        </w:div>
        <w:div w:id="1663192132">
          <w:marLeft w:val="0"/>
          <w:marRight w:val="0"/>
          <w:marTop w:val="0"/>
          <w:marBottom w:val="0"/>
          <w:divBdr>
            <w:top w:val="none" w:sz="0" w:space="0" w:color="auto"/>
            <w:left w:val="none" w:sz="0" w:space="0" w:color="auto"/>
            <w:bottom w:val="none" w:sz="0" w:space="0" w:color="auto"/>
            <w:right w:val="none" w:sz="0" w:space="0" w:color="auto"/>
          </w:divBdr>
          <w:divsChild>
            <w:div w:id="1265648423">
              <w:marLeft w:val="0"/>
              <w:marRight w:val="0"/>
              <w:marTop w:val="0"/>
              <w:marBottom w:val="0"/>
              <w:divBdr>
                <w:top w:val="none" w:sz="0" w:space="0" w:color="auto"/>
                <w:left w:val="none" w:sz="0" w:space="0" w:color="auto"/>
                <w:bottom w:val="none" w:sz="0" w:space="0" w:color="auto"/>
                <w:right w:val="none" w:sz="0" w:space="0" w:color="auto"/>
              </w:divBdr>
            </w:div>
            <w:div w:id="1518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1844">
      <w:bodyDiv w:val="1"/>
      <w:marLeft w:val="0"/>
      <w:marRight w:val="0"/>
      <w:marTop w:val="0"/>
      <w:marBottom w:val="0"/>
      <w:divBdr>
        <w:top w:val="none" w:sz="0" w:space="0" w:color="auto"/>
        <w:left w:val="none" w:sz="0" w:space="0" w:color="auto"/>
        <w:bottom w:val="none" w:sz="0" w:space="0" w:color="auto"/>
        <w:right w:val="none" w:sz="0" w:space="0" w:color="auto"/>
      </w:divBdr>
      <w:divsChild>
        <w:div w:id="1050421332">
          <w:marLeft w:val="0"/>
          <w:marRight w:val="0"/>
          <w:marTop w:val="0"/>
          <w:marBottom w:val="0"/>
          <w:divBdr>
            <w:top w:val="none" w:sz="0" w:space="0" w:color="auto"/>
            <w:left w:val="none" w:sz="0" w:space="0" w:color="auto"/>
            <w:bottom w:val="none" w:sz="0" w:space="0" w:color="auto"/>
            <w:right w:val="none" w:sz="0" w:space="0" w:color="auto"/>
          </w:divBdr>
          <w:divsChild>
            <w:div w:id="742533398">
              <w:marLeft w:val="0"/>
              <w:marRight w:val="0"/>
              <w:marTop w:val="0"/>
              <w:marBottom w:val="225"/>
              <w:divBdr>
                <w:top w:val="none" w:sz="0" w:space="8" w:color="auto"/>
                <w:left w:val="none" w:sz="0" w:space="8" w:color="auto"/>
                <w:bottom w:val="single" w:sz="6" w:space="8" w:color="D5D5D5"/>
                <w:right w:val="none" w:sz="0" w:space="8" w:color="auto"/>
              </w:divBdr>
            </w:div>
          </w:divsChild>
        </w:div>
        <w:div w:id="1474180913">
          <w:marLeft w:val="0"/>
          <w:marRight w:val="0"/>
          <w:marTop w:val="0"/>
          <w:marBottom w:val="0"/>
          <w:divBdr>
            <w:top w:val="none" w:sz="0" w:space="0" w:color="auto"/>
            <w:left w:val="none" w:sz="0" w:space="0" w:color="auto"/>
            <w:bottom w:val="none" w:sz="0" w:space="0" w:color="auto"/>
            <w:right w:val="none" w:sz="0" w:space="0" w:color="auto"/>
          </w:divBdr>
        </w:div>
        <w:div w:id="1505705007">
          <w:marLeft w:val="0"/>
          <w:marRight w:val="0"/>
          <w:marTop w:val="0"/>
          <w:marBottom w:val="0"/>
          <w:divBdr>
            <w:top w:val="none" w:sz="0" w:space="0" w:color="auto"/>
            <w:left w:val="none" w:sz="0" w:space="0" w:color="auto"/>
            <w:bottom w:val="none" w:sz="0" w:space="0" w:color="auto"/>
            <w:right w:val="none" w:sz="0" w:space="0" w:color="auto"/>
          </w:divBdr>
          <w:divsChild>
            <w:div w:id="987856129">
              <w:marLeft w:val="0"/>
              <w:marRight w:val="0"/>
              <w:marTop w:val="0"/>
              <w:marBottom w:val="0"/>
              <w:divBdr>
                <w:top w:val="none" w:sz="0" w:space="0" w:color="auto"/>
                <w:left w:val="none" w:sz="0" w:space="0" w:color="auto"/>
                <w:bottom w:val="none" w:sz="0" w:space="0" w:color="auto"/>
                <w:right w:val="none" w:sz="0" w:space="0" w:color="auto"/>
              </w:divBdr>
              <w:divsChild>
                <w:div w:id="1764957478">
                  <w:marLeft w:val="0"/>
                  <w:marRight w:val="0"/>
                  <w:marTop w:val="0"/>
                  <w:marBottom w:val="0"/>
                  <w:divBdr>
                    <w:top w:val="none" w:sz="0" w:space="0" w:color="auto"/>
                    <w:left w:val="none" w:sz="0" w:space="0" w:color="auto"/>
                    <w:bottom w:val="none" w:sz="0" w:space="0" w:color="auto"/>
                    <w:right w:val="none" w:sz="0" w:space="0" w:color="auto"/>
                  </w:divBdr>
                  <w:divsChild>
                    <w:div w:id="1580094209">
                      <w:marLeft w:val="0"/>
                      <w:marRight w:val="0"/>
                      <w:marTop w:val="0"/>
                      <w:marBottom w:val="0"/>
                      <w:divBdr>
                        <w:top w:val="none" w:sz="0" w:space="0" w:color="auto"/>
                        <w:left w:val="none" w:sz="0" w:space="0" w:color="auto"/>
                        <w:bottom w:val="none" w:sz="0" w:space="0" w:color="auto"/>
                        <w:right w:val="none" w:sz="0" w:space="0" w:color="auto"/>
                      </w:divBdr>
                    </w:div>
                  </w:divsChild>
                </w:div>
                <w:div w:id="1660038699">
                  <w:marLeft w:val="0"/>
                  <w:marRight w:val="0"/>
                  <w:marTop w:val="0"/>
                  <w:marBottom w:val="0"/>
                  <w:divBdr>
                    <w:top w:val="none" w:sz="0" w:space="0" w:color="auto"/>
                    <w:left w:val="none" w:sz="0" w:space="0" w:color="auto"/>
                    <w:bottom w:val="none" w:sz="0" w:space="0" w:color="auto"/>
                    <w:right w:val="none" w:sz="0" w:space="0" w:color="auto"/>
                  </w:divBdr>
                  <w:divsChild>
                    <w:div w:id="1465075516">
                      <w:marLeft w:val="0"/>
                      <w:marRight w:val="0"/>
                      <w:marTop w:val="0"/>
                      <w:marBottom w:val="0"/>
                      <w:divBdr>
                        <w:top w:val="none" w:sz="0" w:space="0" w:color="auto"/>
                        <w:left w:val="none" w:sz="0" w:space="0" w:color="auto"/>
                        <w:bottom w:val="none" w:sz="0" w:space="0" w:color="auto"/>
                        <w:right w:val="none" w:sz="0" w:space="0" w:color="auto"/>
                      </w:divBdr>
                    </w:div>
                  </w:divsChild>
                </w:div>
                <w:div w:id="1854803350">
                  <w:marLeft w:val="0"/>
                  <w:marRight w:val="0"/>
                  <w:marTop w:val="0"/>
                  <w:marBottom w:val="0"/>
                  <w:divBdr>
                    <w:top w:val="none" w:sz="0" w:space="0" w:color="auto"/>
                    <w:left w:val="none" w:sz="0" w:space="0" w:color="auto"/>
                    <w:bottom w:val="none" w:sz="0" w:space="0" w:color="auto"/>
                    <w:right w:val="none" w:sz="0" w:space="0" w:color="auto"/>
                  </w:divBdr>
                  <w:divsChild>
                    <w:div w:id="8761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2527">
              <w:marLeft w:val="0"/>
              <w:marRight w:val="0"/>
              <w:marTop w:val="0"/>
              <w:marBottom w:val="0"/>
              <w:divBdr>
                <w:top w:val="none" w:sz="0" w:space="0" w:color="auto"/>
                <w:left w:val="none" w:sz="0" w:space="0" w:color="auto"/>
                <w:bottom w:val="none" w:sz="0" w:space="0" w:color="auto"/>
                <w:right w:val="none" w:sz="0" w:space="0" w:color="auto"/>
              </w:divBdr>
              <w:divsChild>
                <w:div w:id="1151602002">
                  <w:marLeft w:val="0"/>
                  <w:marRight w:val="0"/>
                  <w:marTop w:val="0"/>
                  <w:marBottom w:val="0"/>
                  <w:divBdr>
                    <w:top w:val="none" w:sz="0" w:space="0" w:color="auto"/>
                    <w:left w:val="none" w:sz="0" w:space="0" w:color="auto"/>
                    <w:bottom w:val="none" w:sz="0" w:space="0" w:color="auto"/>
                    <w:right w:val="none" w:sz="0" w:space="0" w:color="auto"/>
                  </w:divBdr>
                </w:div>
                <w:div w:id="19925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4301">
      <w:bodyDiv w:val="1"/>
      <w:marLeft w:val="0"/>
      <w:marRight w:val="0"/>
      <w:marTop w:val="0"/>
      <w:marBottom w:val="0"/>
      <w:divBdr>
        <w:top w:val="none" w:sz="0" w:space="0" w:color="auto"/>
        <w:left w:val="none" w:sz="0" w:space="0" w:color="auto"/>
        <w:bottom w:val="none" w:sz="0" w:space="0" w:color="auto"/>
        <w:right w:val="none" w:sz="0" w:space="0" w:color="auto"/>
      </w:divBdr>
      <w:divsChild>
        <w:div w:id="1301810186">
          <w:marLeft w:val="0"/>
          <w:marRight w:val="0"/>
          <w:marTop w:val="0"/>
          <w:marBottom w:val="0"/>
          <w:divBdr>
            <w:top w:val="none" w:sz="0" w:space="0" w:color="auto"/>
            <w:left w:val="none" w:sz="0" w:space="0" w:color="auto"/>
            <w:bottom w:val="none" w:sz="0" w:space="0" w:color="auto"/>
            <w:right w:val="none" w:sz="0" w:space="0" w:color="auto"/>
          </w:divBdr>
          <w:divsChild>
            <w:div w:id="778453442">
              <w:marLeft w:val="0"/>
              <w:marRight w:val="0"/>
              <w:marTop w:val="0"/>
              <w:marBottom w:val="0"/>
              <w:divBdr>
                <w:top w:val="none" w:sz="0" w:space="0" w:color="auto"/>
                <w:left w:val="none" w:sz="0" w:space="0" w:color="auto"/>
                <w:bottom w:val="none" w:sz="0" w:space="0" w:color="auto"/>
                <w:right w:val="none" w:sz="0" w:space="0" w:color="auto"/>
              </w:divBdr>
              <w:divsChild>
                <w:div w:id="1825121037">
                  <w:marLeft w:val="0"/>
                  <w:marRight w:val="0"/>
                  <w:marTop w:val="0"/>
                  <w:marBottom w:val="0"/>
                  <w:divBdr>
                    <w:top w:val="none" w:sz="0" w:space="0" w:color="auto"/>
                    <w:left w:val="none" w:sz="0" w:space="0" w:color="auto"/>
                    <w:bottom w:val="none" w:sz="0" w:space="0" w:color="auto"/>
                    <w:right w:val="none" w:sz="0" w:space="0" w:color="auto"/>
                  </w:divBdr>
                  <w:divsChild>
                    <w:div w:id="1171287841">
                      <w:marLeft w:val="0"/>
                      <w:marRight w:val="0"/>
                      <w:marTop w:val="120"/>
                      <w:marBottom w:val="0"/>
                      <w:divBdr>
                        <w:top w:val="none" w:sz="0" w:space="0" w:color="auto"/>
                        <w:left w:val="none" w:sz="0" w:space="0" w:color="auto"/>
                        <w:bottom w:val="none" w:sz="0" w:space="0" w:color="auto"/>
                        <w:right w:val="none" w:sz="0" w:space="0" w:color="auto"/>
                      </w:divBdr>
                      <w:divsChild>
                        <w:div w:id="1536312136">
                          <w:marLeft w:val="0"/>
                          <w:marRight w:val="0"/>
                          <w:marTop w:val="0"/>
                          <w:marBottom w:val="0"/>
                          <w:divBdr>
                            <w:top w:val="none" w:sz="0" w:space="0" w:color="auto"/>
                            <w:left w:val="none" w:sz="0" w:space="0" w:color="auto"/>
                            <w:bottom w:val="none" w:sz="0" w:space="0" w:color="auto"/>
                            <w:right w:val="none" w:sz="0" w:space="0" w:color="auto"/>
                          </w:divBdr>
                          <w:divsChild>
                            <w:div w:id="1982415951">
                              <w:marLeft w:val="0"/>
                              <w:marRight w:val="0"/>
                              <w:marTop w:val="0"/>
                              <w:marBottom w:val="0"/>
                              <w:divBdr>
                                <w:top w:val="none" w:sz="0" w:space="0" w:color="auto"/>
                                <w:left w:val="none" w:sz="0" w:space="0" w:color="auto"/>
                                <w:bottom w:val="none" w:sz="0" w:space="0" w:color="auto"/>
                                <w:right w:val="none" w:sz="0" w:space="0" w:color="auto"/>
                              </w:divBdr>
                              <w:divsChild>
                                <w:div w:id="1395274350">
                                  <w:marLeft w:val="0"/>
                                  <w:marRight w:val="0"/>
                                  <w:marTop w:val="0"/>
                                  <w:marBottom w:val="0"/>
                                  <w:divBdr>
                                    <w:top w:val="none" w:sz="0" w:space="0" w:color="auto"/>
                                    <w:left w:val="none" w:sz="0" w:space="0" w:color="auto"/>
                                    <w:bottom w:val="none" w:sz="0" w:space="0" w:color="auto"/>
                                    <w:right w:val="none" w:sz="0" w:space="0" w:color="auto"/>
                                  </w:divBdr>
                                  <w:divsChild>
                                    <w:div w:id="1849249369">
                                      <w:marLeft w:val="0"/>
                                      <w:marRight w:val="0"/>
                                      <w:marTop w:val="0"/>
                                      <w:marBottom w:val="225"/>
                                      <w:divBdr>
                                        <w:top w:val="none" w:sz="0" w:space="8" w:color="auto"/>
                                        <w:left w:val="none" w:sz="0" w:space="8" w:color="auto"/>
                                        <w:bottom w:val="single" w:sz="6" w:space="8" w:color="D5D5D5"/>
                                        <w:right w:val="none" w:sz="0" w:space="8" w:color="auto"/>
                                      </w:divBdr>
                                    </w:div>
                                  </w:divsChild>
                                </w:div>
                                <w:div w:id="31269038">
                                  <w:marLeft w:val="0"/>
                                  <w:marRight w:val="0"/>
                                  <w:marTop w:val="0"/>
                                  <w:marBottom w:val="0"/>
                                  <w:divBdr>
                                    <w:top w:val="none" w:sz="0" w:space="0" w:color="auto"/>
                                    <w:left w:val="none" w:sz="0" w:space="0" w:color="auto"/>
                                    <w:bottom w:val="none" w:sz="0" w:space="0" w:color="auto"/>
                                    <w:right w:val="none" w:sz="0" w:space="0" w:color="auto"/>
                                  </w:divBdr>
                                </w:div>
                                <w:div w:id="1496458642">
                                  <w:marLeft w:val="0"/>
                                  <w:marRight w:val="0"/>
                                  <w:marTop w:val="0"/>
                                  <w:marBottom w:val="0"/>
                                  <w:divBdr>
                                    <w:top w:val="none" w:sz="0" w:space="0" w:color="auto"/>
                                    <w:left w:val="none" w:sz="0" w:space="0" w:color="auto"/>
                                    <w:bottom w:val="none" w:sz="0" w:space="0" w:color="auto"/>
                                    <w:right w:val="none" w:sz="0" w:space="0" w:color="auto"/>
                                  </w:divBdr>
                                  <w:divsChild>
                                    <w:div w:id="781344490">
                                      <w:marLeft w:val="0"/>
                                      <w:marRight w:val="0"/>
                                      <w:marTop w:val="0"/>
                                      <w:marBottom w:val="0"/>
                                      <w:divBdr>
                                        <w:top w:val="none" w:sz="0" w:space="0" w:color="auto"/>
                                        <w:left w:val="none" w:sz="0" w:space="0" w:color="auto"/>
                                        <w:bottom w:val="none" w:sz="0" w:space="0" w:color="auto"/>
                                        <w:right w:val="none" w:sz="0" w:space="0" w:color="auto"/>
                                      </w:divBdr>
                                      <w:divsChild>
                                        <w:div w:id="1548685878">
                                          <w:marLeft w:val="0"/>
                                          <w:marRight w:val="0"/>
                                          <w:marTop w:val="0"/>
                                          <w:marBottom w:val="0"/>
                                          <w:divBdr>
                                            <w:top w:val="none" w:sz="0" w:space="0" w:color="auto"/>
                                            <w:left w:val="none" w:sz="0" w:space="0" w:color="auto"/>
                                            <w:bottom w:val="none" w:sz="0" w:space="0" w:color="auto"/>
                                            <w:right w:val="none" w:sz="0" w:space="0" w:color="auto"/>
                                          </w:divBdr>
                                          <w:divsChild>
                                            <w:div w:id="969166806">
                                              <w:marLeft w:val="0"/>
                                              <w:marRight w:val="0"/>
                                              <w:marTop w:val="0"/>
                                              <w:marBottom w:val="0"/>
                                              <w:divBdr>
                                                <w:top w:val="none" w:sz="0" w:space="0" w:color="auto"/>
                                                <w:left w:val="none" w:sz="0" w:space="0" w:color="auto"/>
                                                <w:bottom w:val="none" w:sz="0" w:space="0" w:color="auto"/>
                                                <w:right w:val="none" w:sz="0" w:space="0" w:color="auto"/>
                                              </w:divBdr>
                                            </w:div>
                                          </w:divsChild>
                                        </w:div>
                                        <w:div w:id="595789609">
                                          <w:marLeft w:val="0"/>
                                          <w:marRight w:val="0"/>
                                          <w:marTop w:val="0"/>
                                          <w:marBottom w:val="0"/>
                                          <w:divBdr>
                                            <w:top w:val="none" w:sz="0" w:space="0" w:color="auto"/>
                                            <w:left w:val="none" w:sz="0" w:space="0" w:color="auto"/>
                                            <w:bottom w:val="none" w:sz="0" w:space="0" w:color="auto"/>
                                            <w:right w:val="none" w:sz="0" w:space="0" w:color="auto"/>
                                          </w:divBdr>
                                          <w:divsChild>
                                            <w:div w:id="1494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2225">
                                      <w:marLeft w:val="0"/>
                                      <w:marRight w:val="0"/>
                                      <w:marTop w:val="0"/>
                                      <w:marBottom w:val="0"/>
                                      <w:divBdr>
                                        <w:top w:val="none" w:sz="0" w:space="0" w:color="auto"/>
                                        <w:left w:val="none" w:sz="0" w:space="0" w:color="auto"/>
                                        <w:bottom w:val="none" w:sz="0" w:space="0" w:color="auto"/>
                                        <w:right w:val="none" w:sz="0" w:space="0" w:color="auto"/>
                                      </w:divBdr>
                                      <w:divsChild>
                                        <w:div w:id="1701004887">
                                          <w:marLeft w:val="0"/>
                                          <w:marRight w:val="0"/>
                                          <w:marTop w:val="0"/>
                                          <w:marBottom w:val="0"/>
                                          <w:divBdr>
                                            <w:top w:val="none" w:sz="0" w:space="0" w:color="auto"/>
                                            <w:left w:val="none" w:sz="0" w:space="0" w:color="auto"/>
                                            <w:bottom w:val="none" w:sz="0" w:space="0" w:color="auto"/>
                                            <w:right w:val="none" w:sz="0" w:space="0" w:color="auto"/>
                                          </w:divBdr>
                                        </w:div>
                                        <w:div w:id="21192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23630">
      <w:bodyDiv w:val="1"/>
      <w:marLeft w:val="0"/>
      <w:marRight w:val="0"/>
      <w:marTop w:val="0"/>
      <w:marBottom w:val="0"/>
      <w:divBdr>
        <w:top w:val="none" w:sz="0" w:space="0" w:color="auto"/>
        <w:left w:val="none" w:sz="0" w:space="0" w:color="auto"/>
        <w:bottom w:val="none" w:sz="0" w:space="0" w:color="auto"/>
        <w:right w:val="none" w:sz="0" w:space="0" w:color="auto"/>
      </w:divBdr>
      <w:divsChild>
        <w:div w:id="1381710535">
          <w:marLeft w:val="0"/>
          <w:marRight w:val="0"/>
          <w:marTop w:val="0"/>
          <w:marBottom w:val="0"/>
          <w:divBdr>
            <w:top w:val="none" w:sz="0" w:space="0" w:color="auto"/>
            <w:left w:val="none" w:sz="0" w:space="0" w:color="auto"/>
            <w:bottom w:val="none" w:sz="0" w:space="0" w:color="auto"/>
            <w:right w:val="none" w:sz="0" w:space="0" w:color="auto"/>
          </w:divBdr>
          <w:divsChild>
            <w:div w:id="1859125310">
              <w:marLeft w:val="0"/>
              <w:marRight w:val="0"/>
              <w:marTop w:val="0"/>
              <w:marBottom w:val="0"/>
              <w:divBdr>
                <w:top w:val="none" w:sz="0" w:space="0" w:color="auto"/>
                <w:left w:val="none" w:sz="0" w:space="0" w:color="auto"/>
                <w:bottom w:val="none" w:sz="0" w:space="0" w:color="auto"/>
                <w:right w:val="none" w:sz="0" w:space="0" w:color="auto"/>
              </w:divBdr>
              <w:divsChild>
                <w:div w:id="1221096782">
                  <w:marLeft w:val="0"/>
                  <w:marRight w:val="0"/>
                  <w:marTop w:val="0"/>
                  <w:marBottom w:val="0"/>
                  <w:divBdr>
                    <w:top w:val="none" w:sz="0" w:space="0" w:color="auto"/>
                    <w:left w:val="none" w:sz="0" w:space="0" w:color="auto"/>
                    <w:bottom w:val="none" w:sz="0" w:space="0" w:color="auto"/>
                    <w:right w:val="none" w:sz="0" w:space="0" w:color="auto"/>
                  </w:divBdr>
                  <w:divsChild>
                    <w:div w:id="1520511324">
                      <w:marLeft w:val="0"/>
                      <w:marRight w:val="0"/>
                      <w:marTop w:val="120"/>
                      <w:marBottom w:val="0"/>
                      <w:divBdr>
                        <w:top w:val="none" w:sz="0" w:space="0" w:color="auto"/>
                        <w:left w:val="none" w:sz="0" w:space="0" w:color="auto"/>
                        <w:bottom w:val="none" w:sz="0" w:space="0" w:color="auto"/>
                        <w:right w:val="none" w:sz="0" w:space="0" w:color="auto"/>
                      </w:divBdr>
                      <w:divsChild>
                        <w:div w:id="683438981">
                          <w:marLeft w:val="0"/>
                          <w:marRight w:val="0"/>
                          <w:marTop w:val="0"/>
                          <w:marBottom w:val="0"/>
                          <w:divBdr>
                            <w:top w:val="none" w:sz="0" w:space="0" w:color="auto"/>
                            <w:left w:val="none" w:sz="0" w:space="0" w:color="auto"/>
                            <w:bottom w:val="none" w:sz="0" w:space="0" w:color="auto"/>
                            <w:right w:val="none" w:sz="0" w:space="0" w:color="auto"/>
                          </w:divBdr>
                          <w:divsChild>
                            <w:div w:id="186798754">
                              <w:marLeft w:val="0"/>
                              <w:marRight w:val="0"/>
                              <w:marTop w:val="0"/>
                              <w:marBottom w:val="0"/>
                              <w:divBdr>
                                <w:top w:val="none" w:sz="0" w:space="0" w:color="auto"/>
                                <w:left w:val="none" w:sz="0" w:space="0" w:color="auto"/>
                                <w:bottom w:val="none" w:sz="0" w:space="0" w:color="auto"/>
                                <w:right w:val="none" w:sz="0" w:space="0" w:color="auto"/>
                              </w:divBdr>
                              <w:divsChild>
                                <w:div w:id="460849890">
                                  <w:marLeft w:val="0"/>
                                  <w:marRight w:val="0"/>
                                  <w:marTop w:val="0"/>
                                  <w:marBottom w:val="0"/>
                                  <w:divBdr>
                                    <w:top w:val="none" w:sz="0" w:space="0" w:color="auto"/>
                                    <w:left w:val="none" w:sz="0" w:space="0" w:color="auto"/>
                                    <w:bottom w:val="none" w:sz="0" w:space="0" w:color="auto"/>
                                    <w:right w:val="none" w:sz="0" w:space="0" w:color="auto"/>
                                  </w:divBdr>
                                  <w:divsChild>
                                    <w:div w:id="135879167">
                                      <w:marLeft w:val="0"/>
                                      <w:marRight w:val="0"/>
                                      <w:marTop w:val="0"/>
                                      <w:marBottom w:val="225"/>
                                      <w:divBdr>
                                        <w:top w:val="none" w:sz="0" w:space="8" w:color="auto"/>
                                        <w:left w:val="none" w:sz="0" w:space="8" w:color="auto"/>
                                        <w:bottom w:val="single" w:sz="6" w:space="8" w:color="D5D5D5"/>
                                        <w:right w:val="none" w:sz="0" w:space="8" w:color="auto"/>
                                      </w:divBdr>
                                    </w:div>
                                  </w:divsChild>
                                </w:div>
                                <w:div w:id="887768375">
                                  <w:marLeft w:val="0"/>
                                  <w:marRight w:val="0"/>
                                  <w:marTop w:val="0"/>
                                  <w:marBottom w:val="0"/>
                                  <w:divBdr>
                                    <w:top w:val="none" w:sz="0" w:space="0" w:color="auto"/>
                                    <w:left w:val="none" w:sz="0" w:space="0" w:color="auto"/>
                                    <w:bottom w:val="none" w:sz="0" w:space="0" w:color="auto"/>
                                    <w:right w:val="none" w:sz="0" w:space="0" w:color="auto"/>
                                  </w:divBdr>
                                </w:div>
                                <w:div w:id="1135103921">
                                  <w:marLeft w:val="0"/>
                                  <w:marRight w:val="0"/>
                                  <w:marTop w:val="0"/>
                                  <w:marBottom w:val="0"/>
                                  <w:divBdr>
                                    <w:top w:val="none" w:sz="0" w:space="0" w:color="auto"/>
                                    <w:left w:val="none" w:sz="0" w:space="0" w:color="auto"/>
                                    <w:bottom w:val="none" w:sz="0" w:space="0" w:color="auto"/>
                                    <w:right w:val="none" w:sz="0" w:space="0" w:color="auto"/>
                                  </w:divBdr>
                                  <w:divsChild>
                                    <w:div w:id="686298129">
                                      <w:marLeft w:val="0"/>
                                      <w:marRight w:val="0"/>
                                      <w:marTop w:val="0"/>
                                      <w:marBottom w:val="0"/>
                                      <w:divBdr>
                                        <w:top w:val="none" w:sz="0" w:space="0" w:color="auto"/>
                                        <w:left w:val="none" w:sz="0" w:space="0" w:color="auto"/>
                                        <w:bottom w:val="none" w:sz="0" w:space="0" w:color="auto"/>
                                        <w:right w:val="none" w:sz="0" w:space="0" w:color="auto"/>
                                      </w:divBdr>
                                      <w:divsChild>
                                        <w:div w:id="1063019568">
                                          <w:marLeft w:val="0"/>
                                          <w:marRight w:val="0"/>
                                          <w:marTop w:val="0"/>
                                          <w:marBottom w:val="0"/>
                                          <w:divBdr>
                                            <w:top w:val="none" w:sz="0" w:space="0" w:color="auto"/>
                                            <w:left w:val="none" w:sz="0" w:space="0" w:color="auto"/>
                                            <w:bottom w:val="none" w:sz="0" w:space="0" w:color="auto"/>
                                            <w:right w:val="none" w:sz="0" w:space="0" w:color="auto"/>
                                          </w:divBdr>
                                          <w:divsChild>
                                            <w:div w:id="1523082632">
                                              <w:marLeft w:val="0"/>
                                              <w:marRight w:val="0"/>
                                              <w:marTop w:val="0"/>
                                              <w:marBottom w:val="0"/>
                                              <w:divBdr>
                                                <w:top w:val="none" w:sz="0" w:space="0" w:color="auto"/>
                                                <w:left w:val="none" w:sz="0" w:space="0" w:color="auto"/>
                                                <w:bottom w:val="none" w:sz="0" w:space="0" w:color="auto"/>
                                                <w:right w:val="none" w:sz="0" w:space="0" w:color="auto"/>
                                              </w:divBdr>
                                            </w:div>
                                          </w:divsChild>
                                        </w:div>
                                        <w:div w:id="391848797">
                                          <w:marLeft w:val="0"/>
                                          <w:marRight w:val="0"/>
                                          <w:marTop w:val="0"/>
                                          <w:marBottom w:val="0"/>
                                          <w:divBdr>
                                            <w:top w:val="none" w:sz="0" w:space="0" w:color="auto"/>
                                            <w:left w:val="none" w:sz="0" w:space="0" w:color="auto"/>
                                            <w:bottom w:val="none" w:sz="0" w:space="0" w:color="auto"/>
                                            <w:right w:val="none" w:sz="0" w:space="0" w:color="auto"/>
                                          </w:divBdr>
                                          <w:divsChild>
                                            <w:div w:id="940452444">
                                              <w:marLeft w:val="0"/>
                                              <w:marRight w:val="0"/>
                                              <w:marTop w:val="0"/>
                                              <w:marBottom w:val="0"/>
                                              <w:divBdr>
                                                <w:top w:val="none" w:sz="0" w:space="0" w:color="auto"/>
                                                <w:left w:val="none" w:sz="0" w:space="0" w:color="auto"/>
                                                <w:bottom w:val="none" w:sz="0" w:space="0" w:color="auto"/>
                                                <w:right w:val="none" w:sz="0" w:space="0" w:color="auto"/>
                                              </w:divBdr>
                                            </w:div>
                                          </w:divsChild>
                                        </w:div>
                                        <w:div w:id="1622952466">
                                          <w:marLeft w:val="0"/>
                                          <w:marRight w:val="0"/>
                                          <w:marTop w:val="0"/>
                                          <w:marBottom w:val="0"/>
                                          <w:divBdr>
                                            <w:top w:val="none" w:sz="0" w:space="0" w:color="auto"/>
                                            <w:left w:val="none" w:sz="0" w:space="0" w:color="auto"/>
                                            <w:bottom w:val="none" w:sz="0" w:space="0" w:color="auto"/>
                                            <w:right w:val="none" w:sz="0" w:space="0" w:color="auto"/>
                                          </w:divBdr>
                                          <w:divsChild>
                                            <w:div w:id="20174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945">
                                      <w:marLeft w:val="0"/>
                                      <w:marRight w:val="0"/>
                                      <w:marTop w:val="0"/>
                                      <w:marBottom w:val="0"/>
                                      <w:divBdr>
                                        <w:top w:val="none" w:sz="0" w:space="0" w:color="auto"/>
                                        <w:left w:val="none" w:sz="0" w:space="0" w:color="auto"/>
                                        <w:bottom w:val="none" w:sz="0" w:space="0" w:color="auto"/>
                                        <w:right w:val="none" w:sz="0" w:space="0" w:color="auto"/>
                                      </w:divBdr>
                                      <w:divsChild>
                                        <w:div w:id="1495366920">
                                          <w:marLeft w:val="0"/>
                                          <w:marRight w:val="0"/>
                                          <w:marTop w:val="0"/>
                                          <w:marBottom w:val="0"/>
                                          <w:divBdr>
                                            <w:top w:val="none" w:sz="0" w:space="0" w:color="auto"/>
                                            <w:left w:val="none" w:sz="0" w:space="0" w:color="auto"/>
                                            <w:bottom w:val="none" w:sz="0" w:space="0" w:color="auto"/>
                                            <w:right w:val="none" w:sz="0" w:space="0" w:color="auto"/>
                                          </w:divBdr>
                                        </w:div>
                                        <w:div w:id="19186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315">
                                  <w:marLeft w:val="0"/>
                                  <w:marRight w:val="0"/>
                                  <w:marTop w:val="0"/>
                                  <w:marBottom w:val="0"/>
                                  <w:divBdr>
                                    <w:top w:val="none" w:sz="0" w:space="0" w:color="auto"/>
                                    <w:left w:val="none" w:sz="0" w:space="0" w:color="auto"/>
                                    <w:bottom w:val="none" w:sz="0" w:space="0" w:color="auto"/>
                                    <w:right w:val="none" w:sz="0" w:space="0" w:color="auto"/>
                                  </w:divBdr>
                                </w:div>
                                <w:div w:id="1612787195">
                                  <w:marLeft w:val="0"/>
                                  <w:marRight w:val="0"/>
                                  <w:marTop w:val="0"/>
                                  <w:marBottom w:val="0"/>
                                  <w:divBdr>
                                    <w:top w:val="none" w:sz="0" w:space="0" w:color="auto"/>
                                    <w:left w:val="none" w:sz="0" w:space="0" w:color="auto"/>
                                    <w:bottom w:val="none" w:sz="0" w:space="0" w:color="auto"/>
                                    <w:right w:val="none" w:sz="0" w:space="0" w:color="auto"/>
                                  </w:divBdr>
                                  <w:divsChild>
                                    <w:div w:id="2000499225">
                                      <w:marLeft w:val="0"/>
                                      <w:marRight w:val="0"/>
                                      <w:marTop w:val="0"/>
                                      <w:marBottom w:val="0"/>
                                      <w:divBdr>
                                        <w:top w:val="none" w:sz="0" w:space="0" w:color="auto"/>
                                        <w:left w:val="none" w:sz="0" w:space="0" w:color="auto"/>
                                        <w:bottom w:val="none" w:sz="0" w:space="0" w:color="auto"/>
                                        <w:right w:val="none" w:sz="0" w:space="0" w:color="auto"/>
                                      </w:divBdr>
                                    </w:div>
                                    <w:div w:id="2003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99468">
          <w:marLeft w:val="0"/>
          <w:marRight w:val="0"/>
          <w:marTop w:val="0"/>
          <w:marBottom w:val="0"/>
          <w:divBdr>
            <w:top w:val="none" w:sz="0" w:space="0" w:color="auto"/>
            <w:left w:val="none" w:sz="0" w:space="0" w:color="auto"/>
            <w:bottom w:val="none" w:sz="0" w:space="0" w:color="auto"/>
            <w:right w:val="none" w:sz="0" w:space="0" w:color="auto"/>
          </w:divBdr>
          <w:divsChild>
            <w:div w:id="160702830">
              <w:marLeft w:val="0"/>
              <w:marRight w:val="0"/>
              <w:marTop w:val="0"/>
              <w:marBottom w:val="0"/>
              <w:divBdr>
                <w:top w:val="none" w:sz="0" w:space="0" w:color="auto"/>
                <w:left w:val="none" w:sz="0" w:space="0" w:color="auto"/>
                <w:bottom w:val="none" w:sz="0" w:space="0" w:color="auto"/>
                <w:right w:val="none" w:sz="0" w:space="0" w:color="auto"/>
              </w:divBdr>
              <w:divsChild>
                <w:div w:id="1584727137">
                  <w:marLeft w:val="0"/>
                  <w:marRight w:val="0"/>
                  <w:marTop w:val="0"/>
                  <w:marBottom w:val="0"/>
                  <w:divBdr>
                    <w:top w:val="none" w:sz="0" w:space="0" w:color="auto"/>
                    <w:left w:val="none" w:sz="0" w:space="0" w:color="auto"/>
                    <w:bottom w:val="none" w:sz="0" w:space="0" w:color="auto"/>
                    <w:right w:val="none" w:sz="0" w:space="0" w:color="auto"/>
                  </w:divBdr>
                  <w:divsChild>
                    <w:div w:id="1193179967">
                      <w:marLeft w:val="0"/>
                      <w:marRight w:val="0"/>
                      <w:marTop w:val="0"/>
                      <w:marBottom w:val="0"/>
                      <w:divBdr>
                        <w:top w:val="none" w:sz="0" w:space="0" w:color="auto"/>
                        <w:left w:val="none" w:sz="0" w:space="0" w:color="auto"/>
                        <w:bottom w:val="none" w:sz="0" w:space="0" w:color="auto"/>
                        <w:right w:val="none" w:sz="0" w:space="0" w:color="auto"/>
                      </w:divBdr>
                      <w:divsChild>
                        <w:div w:id="1777092369">
                          <w:marLeft w:val="0"/>
                          <w:marRight w:val="0"/>
                          <w:marTop w:val="0"/>
                          <w:marBottom w:val="0"/>
                          <w:divBdr>
                            <w:top w:val="none" w:sz="0" w:space="0" w:color="auto"/>
                            <w:left w:val="none" w:sz="0" w:space="0" w:color="auto"/>
                            <w:bottom w:val="none" w:sz="0" w:space="0" w:color="auto"/>
                            <w:right w:val="none" w:sz="0" w:space="0" w:color="auto"/>
                          </w:divBdr>
                          <w:divsChild>
                            <w:div w:id="1962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96403">
      <w:bodyDiv w:val="1"/>
      <w:marLeft w:val="0"/>
      <w:marRight w:val="0"/>
      <w:marTop w:val="0"/>
      <w:marBottom w:val="0"/>
      <w:divBdr>
        <w:top w:val="none" w:sz="0" w:space="0" w:color="auto"/>
        <w:left w:val="none" w:sz="0" w:space="0" w:color="auto"/>
        <w:bottom w:val="none" w:sz="0" w:space="0" w:color="auto"/>
        <w:right w:val="none" w:sz="0" w:space="0" w:color="auto"/>
      </w:divBdr>
      <w:divsChild>
        <w:div w:id="1079408613">
          <w:marLeft w:val="0"/>
          <w:marRight w:val="0"/>
          <w:marTop w:val="0"/>
          <w:marBottom w:val="0"/>
          <w:divBdr>
            <w:top w:val="none" w:sz="0" w:space="0" w:color="auto"/>
            <w:left w:val="none" w:sz="0" w:space="0" w:color="auto"/>
            <w:bottom w:val="none" w:sz="0" w:space="0" w:color="auto"/>
            <w:right w:val="none" w:sz="0" w:space="0" w:color="auto"/>
          </w:divBdr>
          <w:divsChild>
            <w:div w:id="1700470100">
              <w:marLeft w:val="0"/>
              <w:marRight w:val="0"/>
              <w:marTop w:val="0"/>
              <w:marBottom w:val="0"/>
              <w:divBdr>
                <w:top w:val="none" w:sz="0" w:space="0" w:color="auto"/>
                <w:left w:val="none" w:sz="0" w:space="0" w:color="auto"/>
                <w:bottom w:val="none" w:sz="0" w:space="0" w:color="auto"/>
                <w:right w:val="none" w:sz="0" w:space="0" w:color="auto"/>
              </w:divBdr>
              <w:divsChild>
                <w:div w:id="341204638">
                  <w:marLeft w:val="0"/>
                  <w:marRight w:val="0"/>
                  <w:marTop w:val="0"/>
                  <w:marBottom w:val="0"/>
                  <w:divBdr>
                    <w:top w:val="none" w:sz="0" w:space="0" w:color="auto"/>
                    <w:left w:val="none" w:sz="0" w:space="0" w:color="auto"/>
                    <w:bottom w:val="none" w:sz="0" w:space="0" w:color="auto"/>
                    <w:right w:val="none" w:sz="0" w:space="0" w:color="auto"/>
                  </w:divBdr>
                  <w:divsChild>
                    <w:div w:id="507448261">
                      <w:marLeft w:val="0"/>
                      <w:marRight w:val="0"/>
                      <w:marTop w:val="120"/>
                      <w:marBottom w:val="0"/>
                      <w:divBdr>
                        <w:top w:val="none" w:sz="0" w:space="0" w:color="auto"/>
                        <w:left w:val="none" w:sz="0" w:space="0" w:color="auto"/>
                        <w:bottom w:val="none" w:sz="0" w:space="0" w:color="auto"/>
                        <w:right w:val="none" w:sz="0" w:space="0" w:color="auto"/>
                      </w:divBdr>
                      <w:divsChild>
                        <w:div w:id="1716852218">
                          <w:marLeft w:val="0"/>
                          <w:marRight w:val="0"/>
                          <w:marTop w:val="0"/>
                          <w:marBottom w:val="0"/>
                          <w:divBdr>
                            <w:top w:val="none" w:sz="0" w:space="0" w:color="auto"/>
                            <w:left w:val="none" w:sz="0" w:space="0" w:color="auto"/>
                            <w:bottom w:val="none" w:sz="0" w:space="0" w:color="auto"/>
                            <w:right w:val="none" w:sz="0" w:space="0" w:color="auto"/>
                          </w:divBdr>
                          <w:divsChild>
                            <w:div w:id="2072268879">
                              <w:marLeft w:val="0"/>
                              <w:marRight w:val="0"/>
                              <w:marTop w:val="0"/>
                              <w:marBottom w:val="0"/>
                              <w:divBdr>
                                <w:top w:val="none" w:sz="0" w:space="0" w:color="auto"/>
                                <w:left w:val="none" w:sz="0" w:space="0" w:color="auto"/>
                                <w:bottom w:val="none" w:sz="0" w:space="0" w:color="auto"/>
                                <w:right w:val="none" w:sz="0" w:space="0" w:color="auto"/>
                              </w:divBdr>
                              <w:divsChild>
                                <w:div w:id="1909877693">
                                  <w:marLeft w:val="0"/>
                                  <w:marRight w:val="0"/>
                                  <w:marTop w:val="0"/>
                                  <w:marBottom w:val="0"/>
                                  <w:divBdr>
                                    <w:top w:val="none" w:sz="0" w:space="0" w:color="auto"/>
                                    <w:left w:val="none" w:sz="0" w:space="0" w:color="auto"/>
                                    <w:bottom w:val="none" w:sz="0" w:space="0" w:color="auto"/>
                                    <w:right w:val="none" w:sz="0" w:space="0" w:color="auto"/>
                                  </w:divBdr>
                                </w:div>
                                <w:div w:id="1415515730">
                                  <w:marLeft w:val="0"/>
                                  <w:marRight w:val="0"/>
                                  <w:marTop w:val="0"/>
                                  <w:marBottom w:val="0"/>
                                  <w:divBdr>
                                    <w:top w:val="none" w:sz="0" w:space="0" w:color="auto"/>
                                    <w:left w:val="none" w:sz="0" w:space="0" w:color="auto"/>
                                    <w:bottom w:val="none" w:sz="0" w:space="0" w:color="auto"/>
                                    <w:right w:val="none" w:sz="0" w:space="0" w:color="auto"/>
                                  </w:divBdr>
                                  <w:divsChild>
                                    <w:div w:id="2133211241">
                                      <w:marLeft w:val="0"/>
                                      <w:marRight w:val="0"/>
                                      <w:marTop w:val="0"/>
                                      <w:marBottom w:val="0"/>
                                      <w:divBdr>
                                        <w:top w:val="none" w:sz="0" w:space="0" w:color="auto"/>
                                        <w:left w:val="none" w:sz="0" w:space="0" w:color="auto"/>
                                        <w:bottom w:val="none" w:sz="0" w:space="0" w:color="auto"/>
                                        <w:right w:val="none" w:sz="0" w:space="0" w:color="auto"/>
                                      </w:divBdr>
                                      <w:divsChild>
                                        <w:div w:id="732191542">
                                          <w:marLeft w:val="0"/>
                                          <w:marRight w:val="0"/>
                                          <w:marTop w:val="0"/>
                                          <w:marBottom w:val="0"/>
                                          <w:divBdr>
                                            <w:top w:val="none" w:sz="0" w:space="0" w:color="auto"/>
                                            <w:left w:val="none" w:sz="0" w:space="0" w:color="auto"/>
                                            <w:bottom w:val="none" w:sz="0" w:space="0" w:color="auto"/>
                                            <w:right w:val="none" w:sz="0" w:space="0" w:color="auto"/>
                                          </w:divBdr>
                                          <w:divsChild>
                                            <w:div w:id="1608585528">
                                              <w:marLeft w:val="0"/>
                                              <w:marRight w:val="0"/>
                                              <w:marTop w:val="0"/>
                                              <w:marBottom w:val="0"/>
                                              <w:divBdr>
                                                <w:top w:val="none" w:sz="0" w:space="0" w:color="auto"/>
                                                <w:left w:val="none" w:sz="0" w:space="0" w:color="auto"/>
                                                <w:bottom w:val="none" w:sz="0" w:space="0" w:color="auto"/>
                                                <w:right w:val="none" w:sz="0" w:space="0" w:color="auto"/>
                                              </w:divBdr>
                                            </w:div>
                                          </w:divsChild>
                                        </w:div>
                                        <w:div w:id="1896431788">
                                          <w:marLeft w:val="0"/>
                                          <w:marRight w:val="0"/>
                                          <w:marTop w:val="0"/>
                                          <w:marBottom w:val="0"/>
                                          <w:divBdr>
                                            <w:top w:val="none" w:sz="0" w:space="0" w:color="auto"/>
                                            <w:left w:val="none" w:sz="0" w:space="0" w:color="auto"/>
                                            <w:bottom w:val="none" w:sz="0" w:space="0" w:color="auto"/>
                                            <w:right w:val="none" w:sz="0" w:space="0" w:color="auto"/>
                                          </w:divBdr>
                                          <w:divsChild>
                                            <w:div w:id="12393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19">
                                      <w:marLeft w:val="0"/>
                                      <w:marRight w:val="0"/>
                                      <w:marTop w:val="0"/>
                                      <w:marBottom w:val="0"/>
                                      <w:divBdr>
                                        <w:top w:val="none" w:sz="0" w:space="0" w:color="auto"/>
                                        <w:left w:val="none" w:sz="0" w:space="0" w:color="auto"/>
                                        <w:bottom w:val="none" w:sz="0" w:space="0" w:color="auto"/>
                                        <w:right w:val="none" w:sz="0" w:space="0" w:color="auto"/>
                                      </w:divBdr>
                                      <w:divsChild>
                                        <w:div w:id="542904010">
                                          <w:marLeft w:val="0"/>
                                          <w:marRight w:val="0"/>
                                          <w:marTop w:val="0"/>
                                          <w:marBottom w:val="0"/>
                                          <w:divBdr>
                                            <w:top w:val="none" w:sz="0" w:space="0" w:color="auto"/>
                                            <w:left w:val="none" w:sz="0" w:space="0" w:color="auto"/>
                                            <w:bottom w:val="none" w:sz="0" w:space="0" w:color="auto"/>
                                            <w:right w:val="none" w:sz="0" w:space="0" w:color="auto"/>
                                          </w:divBdr>
                                        </w:div>
                                        <w:div w:id="9027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6357">
          <w:marLeft w:val="0"/>
          <w:marRight w:val="0"/>
          <w:marTop w:val="0"/>
          <w:marBottom w:val="0"/>
          <w:divBdr>
            <w:top w:val="none" w:sz="0" w:space="0" w:color="auto"/>
            <w:left w:val="none" w:sz="0" w:space="0" w:color="auto"/>
            <w:bottom w:val="none" w:sz="0" w:space="0" w:color="auto"/>
            <w:right w:val="none" w:sz="0" w:space="0" w:color="auto"/>
          </w:divBdr>
          <w:divsChild>
            <w:div w:id="369568912">
              <w:marLeft w:val="0"/>
              <w:marRight w:val="0"/>
              <w:marTop w:val="0"/>
              <w:marBottom w:val="0"/>
              <w:divBdr>
                <w:top w:val="none" w:sz="0" w:space="0" w:color="auto"/>
                <w:left w:val="none" w:sz="0" w:space="0" w:color="auto"/>
                <w:bottom w:val="none" w:sz="0" w:space="0" w:color="auto"/>
                <w:right w:val="none" w:sz="0" w:space="0" w:color="auto"/>
              </w:divBdr>
              <w:divsChild>
                <w:div w:id="1414277253">
                  <w:marLeft w:val="0"/>
                  <w:marRight w:val="0"/>
                  <w:marTop w:val="0"/>
                  <w:marBottom w:val="0"/>
                  <w:divBdr>
                    <w:top w:val="none" w:sz="0" w:space="0" w:color="auto"/>
                    <w:left w:val="none" w:sz="0" w:space="0" w:color="auto"/>
                    <w:bottom w:val="none" w:sz="0" w:space="0" w:color="auto"/>
                    <w:right w:val="none" w:sz="0" w:space="0" w:color="auto"/>
                  </w:divBdr>
                  <w:divsChild>
                    <w:div w:id="1835681245">
                      <w:marLeft w:val="0"/>
                      <w:marRight w:val="0"/>
                      <w:marTop w:val="0"/>
                      <w:marBottom w:val="0"/>
                      <w:divBdr>
                        <w:top w:val="none" w:sz="0" w:space="0" w:color="auto"/>
                        <w:left w:val="none" w:sz="0" w:space="0" w:color="auto"/>
                        <w:bottom w:val="none" w:sz="0" w:space="0" w:color="auto"/>
                        <w:right w:val="none" w:sz="0" w:space="0" w:color="auto"/>
                      </w:divBdr>
                      <w:divsChild>
                        <w:div w:id="108476918">
                          <w:marLeft w:val="0"/>
                          <w:marRight w:val="0"/>
                          <w:marTop w:val="0"/>
                          <w:marBottom w:val="0"/>
                          <w:divBdr>
                            <w:top w:val="none" w:sz="0" w:space="0" w:color="auto"/>
                            <w:left w:val="none" w:sz="0" w:space="0" w:color="auto"/>
                            <w:bottom w:val="none" w:sz="0" w:space="0" w:color="auto"/>
                            <w:right w:val="none" w:sz="0" w:space="0" w:color="auto"/>
                          </w:divBdr>
                          <w:divsChild>
                            <w:div w:id="6430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138604">
      <w:bodyDiv w:val="1"/>
      <w:marLeft w:val="0"/>
      <w:marRight w:val="0"/>
      <w:marTop w:val="0"/>
      <w:marBottom w:val="0"/>
      <w:divBdr>
        <w:top w:val="none" w:sz="0" w:space="0" w:color="auto"/>
        <w:left w:val="none" w:sz="0" w:space="0" w:color="auto"/>
        <w:bottom w:val="none" w:sz="0" w:space="0" w:color="auto"/>
        <w:right w:val="none" w:sz="0" w:space="0" w:color="auto"/>
      </w:divBdr>
      <w:divsChild>
        <w:div w:id="462969504">
          <w:marLeft w:val="0"/>
          <w:marRight w:val="0"/>
          <w:marTop w:val="0"/>
          <w:marBottom w:val="0"/>
          <w:divBdr>
            <w:top w:val="none" w:sz="0" w:space="0" w:color="auto"/>
            <w:left w:val="none" w:sz="0" w:space="0" w:color="auto"/>
            <w:bottom w:val="none" w:sz="0" w:space="0" w:color="auto"/>
            <w:right w:val="none" w:sz="0" w:space="0" w:color="auto"/>
          </w:divBdr>
          <w:divsChild>
            <w:div w:id="1474953567">
              <w:marLeft w:val="0"/>
              <w:marRight w:val="0"/>
              <w:marTop w:val="0"/>
              <w:marBottom w:val="225"/>
              <w:divBdr>
                <w:top w:val="none" w:sz="0" w:space="8" w:color="auto"/>
                <w:left w:val="none" w:sz="0" w:space="8" w:color="auto"/>
                <w:bottom w:val="single" w:sz="6" w:space="8" w:color="D5D5D5"/>
                <w:right w:val="none" w:sz="0" w:space="8" w:color="auto"/>
              </w:divBdr>
            </w:div>
          </w:divsChild>
        </w:div>
        <w:div w:id="1641422314">
          <w:marLeft w:val="0"/>
          <w:marRight w:val="0"/>
          <w:marTop w:val="0"/>
          <w:marBottom w:val="0"/>
          <w:divBdr>
            <w:top w:val="none" w:sz="0" w:space="0" w:color="auto"/>
            <w:left w:val="none" w:sz="0" w:space="0" w:color="auto"/>
            <w:bottom w:val="none" w:sz="0" w:space="0" w:color="auto"/>
            <w:right w:val="none" w:sz="0" w:space="0" w:color="auto"/>
          </w:divBdr>
          <w:divsChild>
            <w:div w:id="1819104691">
              <w:marLeft w:val="0"/>
              <w:marRight w:val="0"/>
              <w:marTop w:val="0"/>
              <w:marBottom w:val="0"/>
              <w:divBdr>
                <w:top w:val="none" w:sz="0" w:space="0" w:color="auto"/>
                <w:left w:val="none" w:sz="0" w:space="0" w:color="auto"/>
                <w:bottom w:val="none" w:sz="0" w:space="0" w:color="auto"/>
                <w:right w:val="none" w:sz="0" w:space="0" w:color="auto"/>
              </w:divBdr>
              <w:divsChild>
                <w:div w:id="358896802">
                  <w:marLeft w:val="0"/>
                  <w:marRight w:val="0"/>
                  <w:marTop w:val="0"/>
                  <w:marBottom w:val="0"/>
                  <w:divBdr>
                    <w:top w:val="none" w:sz="0" w:space="0" w:color="auto"/>
                    <w:left w:val="none" w:sz="0" w:space="0" w:color="auto"/>
                    <w:bottom w:val="none" w:sz="0" w:space="0" w:color="auto"/>
                    <w:right w:val="none" w:sz="0" w:space="0" w:color="auto"/>
                  </w:divBdr>
                </w:div>
              </w:divsChild>
            </w:div>
            <w:div w:id="1752458869">
              <w:marLeft w:val="0"/>
              <w:marRight w:val="0"/>
              <w:marTop w:val="0"/>
              <w:marBottom w:val="0"/>
              <w:divBdr>
                <w:top w:val="none" w:sz="0" w:space="0" w:color="auto"/>
                <w:left w:val="none" w:sz="0" w:space="0" w:color="auto"/>
                <w:bottom w:val="none" w:sz="0" w:space="0" w:color="auto"/>
                <w:right w:val="none" w:sz="0" w:space="0" w:color="auto"/>
              </w:divBdr>
              <w:divsChild>
                <w:div w:id="1813786376">
                  <w:marLeft w:val="0"/>
                  <w:marRight w:val="0"/>
                  <w:marTop w:val="0"/>
                  <w:marBottom w:val="0"/>
                  <w:divBdr>
                    <w:top w:val="none" w:sz="0" w:space="0" w:color="auto"/>
                    <w:left w:val="none" w:sz="0" w:space="0" w:color="auto"/>
                    <w:bottom w:val="none" w:sz="0" w:space="0" w:color="auto"/>
                    <w:right w:val="none" w:sz="0" w:space="0" w:color="auto"/>
                  </w:divBdr>
                </w:div>
              </w:divsChild>
            </w:div>
            <w:div w:id="958948859">
              <w:marLeft w:val="0"/>
              <w:marRight w:val="0"/>
              <w:marTop w:val="0"/>
              <w:marBottom w:val="0"/>
              <w:divBdr>
                <w:top w:val="none" w:sz="0" w:space="0" w:color="auto"/>
                <w:left w:val="none" w:sz="0" w:space="0" w:color="auto"/>
                <w:bottom w:val="none" w:sz="0" w:space="0" w:color="auto"/>
                <w:right w:val="none" w:sz="0" w:space="0" w:color="auto"/>
              </w:divBdr>
              <w:divsChild>
                <w:div w:id="1829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7642">
          <w:marLeft w:val="0"/>
          <w:marRight w:val="0"/>
          <w:marTop w:val="0"/>
          <w:marBottom w:val="0"/>
          <w:divBdr>
            <w:top w:val="none" w:sz="0" w:space="0" w:color="auto"/>
            <w:left w:val="none" w:sz="0" w:space="0" w:color="auto"/>
            <w:bottom w:val="none" w:sz="0" w:space="0" w:color="auto"/>
            <w:right w:val="none" w:sz="0" w:space="0" w:color="auto"/>
          </w:divBdr>
          <w:divsChild>
            <w:div w:id="602566325">
              <w:marLeft w:val="0"/>
              <w:marRight w:val="0"/>
              <w:marTop w:val="0"/>
              <w:marBottom w:val="0"/>
              <w:divBdr>
                <w:top w:val="none" w:sz="0" w:space="0" w:color="auto"/>
                <w:left w:val="none" w:sz="0" w:space="0" w:color="auto"/>
                <w:bottom w:val="none" w:sz="0" w:space="0" w:color="auto"/>
                <w:right w:val="none" w:sz="0" w:space="0" w:color="auto"/>
              </w:divBdr>
            </w:div>
            <w:div w:id="1856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gamutonline.net/displayPolicy/442473/5" TargetMode="External"/><Relationship Id="rId3182" Type="http://schemas.openxmlformats.org/officeDocument/2006/relationships/hyperlink" Target="https://simbli.eboardsolutions.com/Policy/ViewPolicy.aspx?S=36030640&amp;revid=4DUUOlwH2plusQXjVxYgIFd0Q==" TargetMode="External"/><Relationship Id="rId4026" Type="http://schemas.openxmlformats.org/officeDocument/2006/relationships/hyperlink" Target="https://leginfo.legislature.ca.gov/faces/codes_displaySection.xhtml?lawCode=EDC&amp;sectionNum=51225.1." TargetMode="External"/><Relationship Id="rId4233" Type="http://schemas.openxmlformats.org/officeDocument/2006/relationships/hyperlink" Target="https://www.cde.ca.gov/be/st/ss/documents/ccssmathstandardaug2013.pdf" TargetMode="External"/><Relationship Id="rId4440" Type="http://schemas.openxmlformats.org/officeDocument/2006/relationships/hyperlink" Target="https://simbli.eboardsolutions.com/Policy/ViewPolicy.aspx?S=36030640&amp;revid=ChJFajh2prFXjWgslsh1IIfXA==" TargetMode="External"/><Relationship Id="rId3042" Type="http://schemas.openxmlformats.org/officeDocument/2006/relationships/hyperlink" Target="https://simbli.eboardsolutions.com/Policy/ViewPolicy.aspx?S=36030640&amp;revid=1Ru7qFYslsh9qDVS0OynyZsVw==" TargetMode="External"/><Relationship Id="rId3999" Type="http://schemas.openxmlformats.org/officeDocument/2006/relationships/hyperlink" Target="https://simbli.eboardsolutions.com/Policy/ViewPolicy.aspx?S=36030640&amp;revid=DeQiHYaNSBslshunOvP2B0ESQ==" TargetMode="External"/><Relationship Id="rId4300" Type="http://schemas.openxmlformats.org/officeDocument/2006/relationships/hyperlink" Target="https://simbli.eboardsolutions.com/Policy/ViewPolicy.aspx?S=36030640&amp;revid=bqplusbCIuslshcppiyFlgQ1258Q==" TargetMode="External"/><Relationship Id="rId170" Type="http://schemas.openxmlformats.org/officeDocument/2006/relationships/hyperlink" Target="https://simbli.eboardsolutions.com/Policy/ViewPolicy.aspx?S=36030640&amp;revid=zW5Nwxjbl5IfdNOin6qcqg==" TargetMode="External"/><Relationship Id="rId3859" Type="http://schemas.openxmlformats.org/officeDocument/2006/relationships/hyperlink" Target="https://leginfo.legislature.ca.gov/faces/codes_displaySection.xhtml?lawCode=WIC&amp;sectionNum=300." TargetMode="External"/><Relationship Id="rId987" Type="http://schemas.openxmlformats.org/officeDocument/2006/relationships/hyperlink" Target="https://simbli.eboardsolutions.com/Policy/ViewPolicy.aspx?S=36030640&amp;revid=AIG6yajJM6F7yOBTql6r5Q==" TargetMode="External"/><Relationship Id="rId2668" Type="http://schemas.openxmlformats.org/officeDocument/2006/relationships/hyperlink" Target="https://legalservices.csba.org/" TargetMode="External"/><Relationship Id="rId2875" Type="http://schemas.openxmlformats.org/officeDocument/2006/relationships/hyperlink" Target="https://simbli.eboardsolutions.com/Policy/ViewPolicy.aspx?S=36030640&amp;revid=je3aslshBQA0YdroQJho77sbQ==" TargetMode="External"/><Relationship Id="rId3719" Type="http://schemas.openxmlformats.org/officeDocument/2006/relationships/hyperlink" Target="https://simbli.eboardsolutions.com/Policy/ViewPolicy.aspx?S=36030640&amp;revid=xGGJM3GxD7sCZo7Z8wB6XA==" TargetMode="External"/><Relationship Id="rId3926" Type="http://schemas.openxmlformats.org/officeDocument/2006/relationships/hyperlink" Target="https://simbli.eboardsolutions.com/Policy/ViewPolicy.aspx?S=36030640&amp;revid=BuCJdarlgnGjgAcehG4wFw==" TargetMode="External"/><Relationship Id="rId4090" Type="http://schemas.openxmlformats.org/officeDocument/2006/relationships/hyperlink" Target="https://simbli.eboardsolutions.com/Policy/ViewPolicy.aspx?S=36030640&amp;revid=1Q9GcG6slshwSUHlGTxsVdT0w==" TargetMode="External"/><Relationship Id="rId847" Type="http://schemas.openxmlformats.org/officeDocument/2006/relationships/hyperlink" Target="https://simbli.eboardsolutions.com/Policy/ViewPolicy.aspx?S=36030640&amp;revid=ouBgE4XGyVh76plusakNpluswxaA==" TargetMode="External"/><Relationship Id="rId1477" Type="http://schemas.openxmlformats.org/officeDocument/2006/relationships/hyperlink" Target="http://gamutonline.net/displayPolicy/442608/3" TargetMode="External"/><Relationship Id="rId1684" Type="http://schemas.openxmlformats.org/officeDocument/2006/relationships/hyperlink" Target="http://gamutonline.net/displayPolicy/443068/4" TargetMode="External"/><Relationship Id="rId1891" Type="http://schemas.openxmlformats.org/officeDocument/2006/relationships/hyperlink" Target="http://gamutonline.net/displayPolicy/442996/5" TargetMode="External"/><Relationship Id="rId2528" Type="http://schemas.openxmlformats.org/officeDocument/2006/relationships/hyperlink" Target="http://gamutonline.net/displayPolicy/352082/5" TargetMode="External"/><Relationship Id="rId2735" Type="http://schemas.openxmlformats.org/officeDocument/2006/relationships/hyperlink" Target="https://simbli.eboardsolutions.com/Policy/ViewPolicy.aspx?S=36030640&amp;revid=DuCj6slshSsGp72BNwjQGtmsw==" TargetMode="External"/><Relationship Id="rId2942" Type="http://schemas.openxmlformats.org/officeDocument/2006/relationships/hyperlink" Target="https://leginfo.legislature.ca.gov/faces/codes_displaySection.xhtml?lawCode=EDC&amp;sectionNum=52052." TargetMode="External"/><Relationship Id="rId707" Type="http://schemas.openxmlformats.org/officeDocument/2006/relationships/hyperlink" Target="https://simbli.eboardsolutions.com/Policy/ViewPolicy.aspx?S=36030640&amp;revid=ANKTZ0JZulZslshSEpymgEAcQ==" TargetMode="External"/><Relationship Id="rId914" Type="http://schemas.openxmlformats.org/officeDocument/2006/relationships/hyperlink" Target="https://simbli.eboardsolutions.com/Policy/ViewPolicy.aspx?S=36030640&amp;revid=bEEv1WtyS8IgtwslshrqXIMTw==" TargetMode="External"/><Relationship Id="rId1337" Type="http://schemas.openxmlformats.org/officeDocument/2006/relationships/hyperlink" Target="https://studentprivacy.ed.gov/" TargetMode="External"/><Relationship Id="rId1544" Type="http://schemas.openxmlformats.org/officeDocument/2006/relationships/hyperlink" Target="https://simbli.eboardsolutions.com/Policy/ViewPolicy.aspx?S=36030640&amp;revid=lr3plusslsh6RPBXghOOwbgVWDpA==" TargetMode="External"/><Relationship Id="rId1751" Type="http://schemas.openxmlformats.org/officeDocument/2006/relationships/hyperlink" Target="http://gamutonline.net/displayPolicy/131919/4" TargetMode="External"/><Relationship Id="rId2802" Type="http://schemas.openxmlformats.org/officeDocument/2006/relationships/hyperlink" Target="https://simbli.eboardsolutions.com/Policy/ViewPolicy.aspx?S=36030640&amp;revid=MdduKR2PWuVTgQsYJaasiw==" TargetMode="External"/><Relationship Id="rId43"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404" Type="http://schemas.openxmlformats.org/officeDocument/2006/relationships/hyperlink" Target="https://simbli.eboardsolutions.com/Policy/ViewPolicy.aspx?S=36030640&amp;revid=7CANHYUrLzig1EO4XmiGtA==" TargetMode="External"/><Relationship Id="rId1611" Type="http://schemas.openxmlformats.org/officeDocument/2006/relationships/hyperlink" Target="https://simbli.eboardsolutions.com/Policy/ViewPolicy.aspx?S=36030640&amp;revid=DeZfemoikHNPpMiSjgPBwg==" TargetMode="External"/><Relationship Id="rId3369" Type="http://schemas.openxmlformats.org/officeDocument/2006/relationships/hyperlink" Target="https://simbli.eboardsolutions.com/Policy/ViewPolicy.aspx?S=36030640&amp;revid=TY7pfAY7XdSRcgUrugjTlQ==" TargetMode="External"/><Relationship Id="rId3576" Type="http://schemas.openxmlformats.org/officeDocument/2006/relationships/hyperlink" Target="http://gamutonline.net/displayPolicy/1006981/6" TargetMode="External"/><Relationship Id="rId4627" Type="http://schemas.openxmlformats.org/officeDocument/2006/relationships/hyperlink" Target="https://simbli.eboardsolutions.com/Policy/ViewPolicy.aspx?S=36030640&amp;revid=wEhB0gStg7VHj1LDuyehLw==" TargetMode="External"/><Relationship Id="rId497" Type="http://schemas.openxmlformats.org/officeDocument/2006/relationships/hyperlink" Target="https://leginfo.legislature.ca.gov/faces/codes_displaySection.xhtml?lawCode=EDC&amp;sectionNum=52059.5." TargetMode="External"/><Relationship Id="rId2178" Type="http://schemas.openxmlformats.org/officeDocument/2006/relationships/hyperlink" Target="http://gamutonline.net/displayPolicy/1031362/5" TargetMode="External"/><Relationship Id="rId2385" Type="http://schemas.openxmlformats.org/officeDocument/2006/relationships/hyperlink" Target="https://simbli.eboardsolutions.com/Policy/ViewPolicy.aspx?S=36030640&amp;revid=gRplus4ixIHWQUscaPCoIiPGw==" TargetMode="External"/><Relationship Id="rId3229" Type="http://schemas.openxmlformats.org/officeDocument/2006/relationships/hyperlink" Target="https://simbli.eboardsolutions.com/Policy/ViewPolicy.aspx?S=36030640&amp;revid=emLbhEoSURWTaewb2QGVOQ==" TargetMode="External"/><Relationship Id="rId3783" Type="http://schemas.openxmlformats.org/officeDocument/2006/relationships/hyperlink" Target="http://gamutonline.net/displayPolicy/131472/6" TargetMode="External"/><Relationship Id="rId3990" Type="http://schemas.openxmlformats.org/officeDocument/2006/relationships/hyperlink" Target="https://simbli.eboardsolutions.com/Policy/ViewPolicy.aspx?S=36030640&amp;revid=OjqUBwXUxZGCF7TYOxh9fw==" TargetMode="External"/><Relationship Id="rId357" Type="http://schemas.openxmlformats.org/officeDocument/2006/relationships/hyperlink" Target="https://simbli.eboardsolutions.com/Policy/ViewPolicy.aspx?S=36030640&amp;revid=MSMtc7QULZDPcMXaOxizbA==" TargetMode="External"/><Relationship Id="rId1194" Type="http://schemas.openxmlformats.org/officeDocument/2006/relationships/hyperlink" Target="https://leginfo.legislature.ca.gov/faces/codes_displaySection.xhtml?lawCode=EDC&amp;sectionNum=17583." TargetMode="External"/><Relationship Id="rId2038" Type="http://schemas.openxmlformats.org/officeDocument/2006/relationships/hyperlink" Target="https://simbli.eboardsolutions.com/Policy/ViewPolicy.aspx?S=36030640&amp;revid=tx9NSBh1b5q47aEVxRRPGQ==" TargetMode="External"/><Relationship Id="rId2592" Type="http://schemas.openxmlformats.org/officeDocument/2006/relationships/hyperlink" Target="http://www.dhcs.ca.gov/" TargetMode="External"/><Relationship Id="rId3436" Type="http://schemas.openxmlformats.org/officeDocument/2006/relationships/hyperlink" Target="https://simbli.eboardsolutions.com/Policy/ViewPolicy.aspx?S=36030640&amp;revid=bqplusbCIuslshcppiyFlgQ1258Q==" TargetMode="External"/><Relationship Id="rId3643" Type="http://schemas.openxmlformats.org/officeDocument/2006/relationships/hyperlink" Target="https://admission.universityofcalifornia.edu/admission-requirements/freshman-requirements" TargetMode="External"/><Relationship Id="rId3850" Type="http://schemas.openxmlformats.org/officeDocument/2006/relationships/hyperlink" Target="https://leginfo.legislature.ca.gov/faces/codes_displaySection.xhtml?lawCode=EDC&amp;sectionNum=49076." TargetMode="External"/><Relationship Id="rId217" Type="http://schemas.openxmlformats.org/officeDocument/2006/relationships/hyperlink" Target="https://simbli.eboardsolutions.com/Policy/ViewPolicy.aspx?S=36030640&amp;revid=PtAV9jV23J5zLeis2pjZiw==" TargetMode="External"/><Relationship Id="rId564" Type="http://schemas.openxmlformats.org/officeDocument/2006/relationships/hyperlink" Target="https://simbli.eboardsolutions.com/Policy/ViewPolicy.aspx?S=36030640&amp;revid=RO9rlU4j6aLXwbodxyYSww==" TargetMode="External"/><Relationship Id="rId771" Type="http://schemas.openxmlformats.org/officeDocument/2006/relationships/hyperlink" Target="https://leginfo.legislature.ca.gov/faces/codes_displayexpandedbranch.xhtml?tocCode=EDC&amp;division=4.&amp;title=2.&amp;part=28.&amp;chapter=10.&amp;article=" TargetMode="External"/><Relationship Id="rId2245" Type="http://schemas.openxmlformats.org/officeDocument/2006/relationships/hyperlink" Target="http://gamutonline.net/displayPolicy/442967/5" TargetMode="External"/><Relationship Id="rId2452" Type="http://schemas.openxmlformats.org/officeDocument/2006/relationships/hyperlink" Target="http://gamutonline.net/displayPolicy/443008/5" TargetMode="External"/><Relationship Id="rId3503" Type="http://schemas.openxmlformats.org/officeDocument/2006/relationships/hyperlink" Target="http://gamutonline.net/displayPolicy/443258/6" TargetMode="External"/><Relationship Id="rId3710" Type="http://schemas.openxmlformats.org/officeDocument/2006/relationships/hyperlink" Target="https://simbli.eboardsolutions.com/Policy/ViewPolicy.aspx?S=36030640&amp;revid=FD3QBlSWQNISaeslshTKoj8RQ==" TargetMode="External"/><Relationship Id="rId424" Type="http://schemas.openxmlformats.org/officeDocument/2006/relationships/hyperlink" Target="https://simbli.eboardsolutions.com/Policy/ViewPolicy.aspx?S=36030640&amp;revid=tTcLkyu1JE57slshWNX5sZUBQ==" TargetMode="External"/><Relationship Id="rId631" Type="http://schemas.openxmlformats.org/officeDocument/2006/relationships/hyperlink" Target="https://simbli.eboardsolutions.com/Policy/ViewPolicy.aspx?S=36030640&amp;revid=kUvSnrTSqY5v71TR0zpuFA==" TargetMode="External"/><Relationship Id="rId1054" Type="http://schemas.openxmlformats.org/officeDocument/2006/relationships/hyperlink" Target="https://simbli.eboardsolutions.com/Policy/ViewPolicy.aspx?S=36030640&amp;revid=QATGn5cIBGT702pwslshmy2Fw==" TargetMode="External"/><Relationship Id="rId1261" Type="http://schemas.openxmlformats.org/officeDocument/2006/relationships/hyperlink" Target="https://simbli.eboardsolutions.com/Policy/ViewPolicy.aspx?S=36030640&amp;revid=UlwqSA815ftplusl1v3RslshplusawA==" TargetMode="External"/><Relationship Id="rId2105" Type="http://schemas.openxmlformats.org/officeDocument/2006/relationships/hyperlink" Target="http://gamutonline.net/displayPolicy/442510/5" TargetMode="External"/><Relationship Id="rId2312"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1121" Type="http://schemas.openxmlformats.org/officeDocument/2006/relationships/hyperlink" Target="http://gamutonline.net/displayPolicy/136105/3" TargetMode="External"/><Relationship Id="rId4277" Type="http://schemas.openxmlformats.org/officeDocument/2006/relationships/hyperlink" Target="https://simbli.eboardsolutions.com/Policy/ViewPolicy.aspx?S=36030640&amp;revid=mkRDS3cNKgqrzoPmf8OUbg==" TargetMode="External"/><Relationship Id="rId4484" Type="http://schemas.openxmlformats.org/officeDocument/2006/relationships/hyperlink" Target="https://leginfo.legislature.ca.gov/faces/codes_displaySection.xhtml?lawCode=EDC&amp;sectionNum=44260.9." TargetMode="External"/><Relationship Id="rId3086" Type="http://schemas.openxmlformats.org/officeDocument/2006/relationships/hyperlink" Target="https://simbli.eboardsolutions.com/Policy/ViewPolicy.aspx?S=36030640&amp;revid=txCQJulSdplusRh2Nj8uu4JdQ==" TargetMode="External"/><Relationship Id="rId3293" Type="http://schemas.openxmlformats.org/officeDocument/2006/relationships/hyperlink" Target="http://gamutonline.net/displayPolicy/442620/5" TargetMode="External"/><Relationship Id="rId4137" Type="http://schemas.openxmlformats.org/officeDocument/2006/relationships/hyperlink" Target="https://simbli.eboardsolutions.com/Policy/ViewPolicy.aspx?S=36030640&amp;revid=JNmZeYDfDSvGplusJLu70ZbqQ==" TargetMode="External"/><Relationship Id="rId4344" Type="http://schemas.openxmlformats.org/officeDocument/2006/relationships/hyperlink" Target="https://leginfo.legislature.ca.gov/faces/codes_displaySection.xhtml?lawCode=EDC&amp;sectionNum=48985." TargetMode="External"/><Relationship Id="rId4551" Type="http://schemas.openxmlformats.org/officeDocument/2006/relationships/hyperlink" Target="https://simbli.eboardsolutions.com/Policy/ViewPolicy.aspx?S=36030640&amp;revid=JkKnUcAwrplush5z6vqqNIyoA==" TargetMode="External"/><Relationship Id="rId1938" Type="http://schemas.openxmlformats.org/officeDocument/2006/relationships/footer" Target="footer1.xml"/><Relationship Id="rId3153"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60" Type="http://schemas.openxmlformats.org/officeDocument/2006/relationships/hyperlink" Target="https://simbli.eboardsolutions.com/Policy/ViewPolicy.aspx?S=36030640&amp;revid=RO9rlU4j6aLXwbodxyYSww==" TargetMode="External"/><Relationship Id="rId4204" Type="http://schemas.openxmlformats.org/officeDocument/2006/relationships/hyperlink" Target="https://leginfo.legislature.ca.gov/faces/codes_displaySection.xhtml?lawCode=EDC&amp;sectionNum=48980." TargetMode="External"/><Relationship Id="rId281" Type="http://schemas.openxmlformats.org/officeDocument/2006/relationships/hyperlink" Target="http://gamutonline.net/displayPolicy/226264/0" TargetMode="External"/><Relationship Id="rId3013" Type="http://schemas.openxmlformats.org/officeDocument/2006/relationships/hyperlink" Target="https://simbli.eboardsolutions.com/Policy/ViewPolicy.aspx?S=36030640&amp;revid=tcbGMv97GtEQMSbc3xqIHg==" TargetMode="External"/><Relationship Id="rId4411" Type="http://schemas.openxmlformats.org/officeDocument/2006/relationships/hyperlink" Target="https://simbli.eboardsolutions.com/Policy/ViewPolicy.aspx?S=36030640&amp;revid=daeBSL9slshJ8wEUd3Vplusplus62NQ==" TargetMode="External"/><Relationship Id="rId141" Type="http://schemas.openxmlformats.org/officeDocument/2006/relationships/hyperlink" Target="https://simbli.eboardsolutions.com/Policy/ViewPolicy.aspx?S=36030640&amp;revid=5Ucabn2UwbMVINxJNb1Egg==" TargetMode="External"/><Relationship Id="rId3220" Type="http://schemas.openxmlformats.org/officeDocument/2006/relationships/hyperlink" Target="https://simbli.eboardsolutions.com/Policy/ViewPolicy.aspx?S=36030640&amp;revid=Mwq6Ly7hlLuXiaBWZSg4yw==" TargetMode="External"/><Relationship Id="rId7" Type="http://schemas.openxmlformats.org/officeDocument/2006/relationships/endnotes" Target="endnotes.xml"/><Relationship Id="rId2779" Type="http://schemas.openxmlformats.org/officeDocument/2006/relationships/hyperlink" Target="https://www.dhcs.ca.gov/provgovpart/Pages/SMAAManual.aspx" TargetMode="External"/><Relationship Id="rId2986"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958" Type="http://schemas.openxmlformats.org/officeDocument/2006/relationships/hyperlink" Target="https://simbli.eboardsolutions.com/Policy/ViewPolicy.aspx?S=36030640&amp;revid=jN3VbRcpw5yslshyXHmtoUl1Q==" TargetMode="External"/><Relationship Id="rId1588" Type="http://schemas.openxmlformats.org/officeDocument/2006/relationships/hyperlink" Target="https://simbli.eboardsolutions.com/Policy/ViewPolicy.aspx?S=36030640&amp;revid=nfAN8HX5VJ0Qo90WGh5vJg==" TargetMode="External"/><Relationship Id="rId1795" Type="http://schemas.openxmlformats.org/officeDocument/2006/relationships/hyperlink" Target="http://gamutonline.net/displayPolicy/442772/4" TargetMode="External"/><Relationship Id="rId2639" Type="http://schemas.openxmlformats.org/officeDocument/2006/relationships/hyperlink" Target="https://simbli.eboardsolutions.com/Policy/ViewPolicy.aspx?S=36030640&amp;revid=MxS3U8aY9GQDslshslshF8ciL3gQ==" TargetMode="External"/><Relationship Id="rId2846" Type="http://schemas.openxmlformats.org/officeDocument/2006/relationships/hyperlink" Target="https://simbli.eboardsolutions.com/Policy/ViewPolicy.aspx?S=36030640&amp;revid=5icbk5GNnN6Qlplusj5Dkhwkg==" TargetMode="External"/><Relationship Id="rId87" Type="http://schemas.openxmlformats.org/officeDocument/2006/relationships/hyperlink" Target="https://simbli.eboardsolutions.com/Policy/ViewPolicy.aspx?S=36030640&amp;revid=lGaxhgdLwFQaYzY6IO6k7w==" TargetMode="External"/><Relationship Id="rId818" Type="http://schemas.openxmlformats.org/officeDocument/2006/relationships/hyperlink" Target="http://www.dss.cahwnet.gov/" TargetMode="External"/><Relationship Id="rId1448" Type="http://schemas.openxmlformats.org/officeDocument/2006/relationships/hyperlink" Target="http://gamutonline.net/displayPolicy/169389/3" TargetMode="External"/><Relationship Id="rId1655" Type="http://schemas.openxmlformats.org/officeDocument/2006/relationships/hyperlink" Target="http://gamutonline.net/displayPolicy/1060949/4" TargetMode="External"/><Relationship Id="rId2706" Type="http://schemas.openxmlformats.org/officeDocument/2006/relationships/hyperlink" Target="https://simbli.eboardsolutions.com/Policy/ViewPolicy.aspx?S=36030640&amp;revid=je3aslshBQA0YdroQJho77sbQ==" TargetMode="External"/><Relationship Id="rId4061" Type="http://schemas.openxmlformats.org/officeDocument/2006/relationships/hyperlink" Target="http://www.calyouthconn.org/site/cyc" TargetMode="External"/><Relationship Id="rId1308" Type="http://schemas.openxmlformats.org/officeDocument/2006/relationships/hyperlink" Target="http://leginfo.legislature.ca.gov/faces/codes_displayText.xhtml?division=1.&amp;chapter=12.5.&amp;part=10.&amp;lawCode=EDC&amp;title=1.&amp;article=1." TargetMode="External"/><Relationship Id="rId1862" Type="http://schemas.openxmlformats.org/officeDocument/2006/relationships/hyperlink" Target="http://gamutonline.net/displayPolicy/442992/5" TargetMode="External"/><Relationship Id="rId2913" Type="http://schemas.openxmlformats.org/officeDocument/2006/relationships/hyperlink" Target="http://gamutonline.net/displayPolicy/131123/5" TargetMode="External"/><Relationship Id="rId1515"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22" Type="http://schemas.openxmlformats.org/officeDocument/2006/relationships/hyperlink" Target="http://gamutonline.net/displayPolicy/442770/4" TargetMode="External"/><Relationship Id="rId14" Type="http://schemas.openxmlformats.org/officeDocument/2006/relationships/hyperlink" Target="https://leginfo.legislature.ca.gov/faces/codes_displaySection.xhtml?lawCode=EDC&amp;sectionNum=51007." TargetMode="External"/><Relationship Id="rId3687" Type="http://schemas.openxmlformats.org/officeDocument/2006/relationships/hyperlink" Target="https://simbli.eboardsolutions.com/Policy/ViewPolicy.aspx?S=36030640&amp;revid=iqslshaL7nBJ7aw0ZPqueP3Jw==" TargetMode="External"/><Relationship Id="rId3894" Type="http://schemas.openxmlformats.org/officeDocument/2006/relationships/hyperlink" Target="https://simbli.eboardsolutions.com/Policy/ViewPolicy.aspx?S=36030640&amp;revid=BY7Dslsh90IT5Cn5lXDDvB9ZQ==" TargetMode="External"/><Relationship Id="rId2289" Type="http://schemas.openxmlformats.org/officeDocument/2006/relationships/hyperlink" Target="http://leginfo.legislature.ca.gov/faces/codes_displayText.xhtml?division=1.&amp;chapter=2.&amp;part=1.&amp;lawCode=EDC&amp;title=1.&amp;article=1." TargetMode="External"/><Relationship Id="rId2496" Type="http://schemas.openxmlformats.org/officeDocument/2006/relationships/hyperlink" Target="http://gamutonline.net/displayPolicy/1070229/5" TargetMode="External"/><Relationship Id="rId3547" Type="http://schemas.openxmlformats.org/officeDocument/2006/relationships/hyperlink" Target="http://gamutonline.net/displayPolicy/910313/6" TargetMode="External"/><Relationship Id="rId3754" Type="http://schemas.openxmlformats.org/officeDocument/2006/relationships/hyperlink" Target="http://gamutonline.net/displayPolicy/944052/6" TargetMode="External"/><Relationship Id="rId3961" Type="http://schemas.openxmlformats.org/officeDocument/2006/relationships/hyperlink" Target="https://simbli.eboardsolutions.com/Policy/ViewPolicy.aspx?S=36030640&amp;revid=lmRdbXgM5Gm3slsh3Mir2UKbg==" TargetMode="External"/><Relationship Id="rId468" Type="http://schemas.openxmlformats.org/officeDocument/2006/relationships/hyperlink" Target="http://gamutonline.net/displayPolicy/420867/1" TargetMode="External"/><Relationship Id="rId675" Type="http://schemas.openxmlformats.org/officeDocument/2006/relationships/hyperlink" Target="https://simbli.eboardsolutions.com/Policy/ViewPolicy.aspx?S=36030640&amp;revid=l4HbGQ7WQHLwj4lZ6WRj9g==" TargetMode="External"/><Relationship Id="rId882" Type="http://schemas.openxmlformats.org/officeDocument/2006/relationships/hyperlink" Target="https://simbli.eboardsolutions.com/Policy/ViewPolicy.aspx?S=36030640&amp;revid=RGcP8slshlVjph0M8Wh7AJU7A==" TargetMode="External"/><Relationship Id="rId1098" Type="http://schemas.openxmlformats.org/officeDocument/2006/relationships/hyperlink" Target="http://gamutonline.net/displayPolicy/296042/3" TargetMode="External"/><Relationship Id="rId2149" Type="http://schemas.openxmlformats.org/officeDocument/2006/relationships/hyperlink" Target="http://gamutonline.net/displayPolicy/135958/index.html" TargetMode="External"/><Relationship Id="rId2356" Type="http://schemas.openxmlformats.org/officeDocument/2006/relationships/hyperlink" Target="https://simbli.eboardsolutions.com/Policy/ViewPolicy.aspx?S=36030640&amp;revid=daeBSL9slshJ8wEUd3Vplusplus62NQ==" TargetMode="External"/><Relationship Id="rId2563" Type="http://schemas.openxmlformats.org/officeDocument/2006/relationships/hyperlink" Target="http://gamutonline.net/displayPolicy/1070229/5" TargetMode="External"/><Relationship Id="rId2770"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3407" Type="http://schemas.openxmlformats.org/officeDocument/2006/relationships/hyperlink" Target="https://simbli.eboardsolutions.com/Policy/ViewPolicy.aspx?S=36030640&amp;revid=SQSDViMJslshjXbq3J7ofeUbQ==" TargetMode="External"/><Relationship Id="rId3614" Type="http://schemas.openxmlformats.org/officeDocument/2006/relationships/hyperlink" Target="https://leginfo.legislature.ca.gov/faces/codes_displaySection.xhtml?lawCode=EDC&amp;sectionNum=51225.1." TargetMode="External"/><Relationship Id="rId3821" Type="http://schemas.openxmlformats.org/officeDocument/2006/relationships/hyperlink" Target="http://gamutonline.net/displayPolicy/421122/6" TargetMode="External"/><Relationship Id="rId328" Type="http://schemas.openxmlformats.org/officeDocument/2006/relationships/hyperlink" Target="https://opr.ca.gov/ceqa/" TargetMode="External"/><Relationship Id="rId535"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42"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165" Type="http://schemas.openxmlformats.org/officeDocument/2006/relationships/hyperlink" Target="http://gamutonline.net/displayPolicy/1007197/3" TargetMode="External"/><Relationship Id="rId1372" Type="http://schemas.openxmlformats.org/officeDocument/2006/relationships/hyperlink" Target="https://simbli.eboardsolutions.com/Policy/ViewPolicy.aspx?S=36030640&amp;revid=7ZC4stbYJFx9JQO7w0x7KQ==" TargetMode="External"/><Relationship Id="rId2009" Type="http://schemas.openxmlformats.org/officeDocument/2006/relationships/hyperlink" Target="https://leginfo.legislature.ca.gov/faces/codes_displayText.xhtml?lawCode=EDC&amp;division=4.&amp;title=2.&amp;part=26.&amp;chapter=2.&amp;article=2." TargetMode="External"/><Relationship Id="rId2216" Type="http://schemas.openxmlformats.org/officeDocument/2006/relationships/hyperlink" Target="http://gamutonline.net/displayPolicy/442470/5" TargetMode="External"/><Relationship Id="rId2423" Type="http://schemas.openxmlformats.org/officeDocument/2006/relationships/hyperlink" Target="http://gamutonline.net/displayPolicy/910310/5" TargetMode="External"/><Relationship Id="rId2630" Type="http://schemas.openxmlformats.org/officeDocument/2006/relationships/hyperlink" Target="https://simbli.eboardsolutions.com/Policy/ViewPolicy.aspx?S=36030640&amp;revid=E4iAplusFBz9OCRNytU9JrzCg==" TargetMode="External"/><Relationship Id="rId602" Type="http://schemas.openxmlformats.org/officeDocument/2006/relationships/hyperlink" Target="https://simbli.eboardsolutions.com/Policy/ViewPolicy.aspx?S=36030640&amp;revid=dKLRx7fwgqD3evwNYSNWvg==" TargetMode="External"/><Relationship Id="rId1025" Type="http://schemas.openxmlformats.org/officeDocument/2006/relationships/hyperlink" Target="https://leginfo.legislature.ca.gov/faces/codes_displayText.xhtml?lawCode=EDC&amp;division=4.&amp;title=2.&amp;part=33.&amp;chapter=1.&amp;article=7." TargetMode="External"/><Relationship Id="rId1232" Type="http://schemas.openxmlformats.org/officeDocument/2006/relationships/hyperlink" Target="https://simbli.eboardsolutions.com/Policy/ViewPolicy.aspx?S=36030640&amp;revid=TY7pfAY7XdSRcgUrugjTlQ==" TargetMode="External"/><Relationship Id="rId4388" Type="http://schemas.openxmlformats.org/officeDocument/2006/relationships/hyperlink" Target="https://oese.ed.gov/files/2020/10/real-guidefinal.pdf" TargetMode="External"/><Relationship Id="rId4595" Type="http://schemas.openxmlformats.org/officeDocument/2006/relationships/hyperlink" Target="https://simbli.eboardsolutions.com/Policy/ViewPolicy.aspx?S=36030640&amp;revid=wUud9plus8Hpk3cClv5rflSslshw==" TargetMode="External"/><Relationship Id="rId3197" Type="http://schemas.openxmlformats.org/officeDocument/2006/relationships/hyperlink" Target="https://simbli.eboardsolutions.com/Policy/ViewPolicy.aspx?S=36030640&amp;revid=udoxScBkmQ11G3slshdslshB7KvQ==" TargetMode="External"/><Relationship Id="rId4248" Type="http://schemas.openxmlformats.org/officeDocument/2006/relationships/hyperlink" Target="https://ncela.ed.gov/files/english_learner_toolkit/OELA_2017_ELsToolkit_508C.pdf" TargetMode="External"/><Relationship Id="rId3057" Type="http://schemas.openxmlformats.org/officeDocument/2006/relationships/hyperlink" Target="https://simbli.eboardsolutions.com/Policy/ViewPolicy.aspx?S=36030640&amp;revid=S4yFHqEZSoNHguwuYbWLIQ==" TargetMode="External"/><Relationship Id="rId4108" Type="http://schemas.openxmlformats.org/officeDocument/2006/relationships/hyperlink" Target="https://simbli.eboardsolutions.com/Policy/ViewPolicy.aspx?S=36030640&amp;revid=HxmETHAEJ5pqXyQXnzK3jg==" TargetMode="External"/><Relationship Id="rId4455" Type="http://schemas.openxmlformats.org/officeDocument/2006/relationships/hyperlink" Target="https://simbli.eboardsolutions.com/Policy/ViewPolicy.aspx?S=36030640&amp;revid=fZkBi6Cr86JZhH7n6PTung==" TargetMode="External"/><Relationship Id="rId185" Type="http://schemas.openxmlformats.org/officeDocument/2006/relationships/hyperlink" Target="https://simbli.eboardsolutions.com/Policy/ViewPolicy.aspx?S=36030640&amp;revid=8ZUk323SpgJCqZUPAqi6jw==" TargetMode="External"/><Relationship Id="rId1909" Type="http://schemas.openxmlformats.org/officeDocument/2006/relationships/hyperlink" Target="http://gamutonline.net/displayPolicy/1094077/5" TargetMode="External"/><Relationship Id="rId3264" Type="http://schemas.openxmlformats.org/officeDocument/2006/relationships/hyperlink" Target="http://gamutonline.net/displayPolicy/131143/5" TargetMode="External"/><Relationship Id="rId3471" Type="http://schemas.openxmlformats.org/officeDocument/2006/relationships/hyperlink" Target="http://gamutonline.net/displayPolicy/443096/6" TargetMode="External"/><Relationship Id="rId4315" Type="http://schemas.openxmlformats.org/officeDocument/2006/relationships/hyperlink" Target="https://simbli.eboardsolutions.com/Policy/ViewPolicy.aspx?S=36030640&amp;revid=tCJOplusOanom8S0WaYaVJfDg==" TargetMode="External"/><Relationship Id="rId4522" Type="http://schemas.openxmlformats.org/officeDocument/2006/relationships/hyperlink" Target="http://www.cwdb.ca.gov/" TargetMode="External"/><Relationship Id="rId392" Type="http://schemas.openxmlformats.org/officeDocument/2006/relationships/hyperlink" Target="https://simbli.eboardsolutions.com/Policy/ViewPolicy.aspx?S=36030640&amp;revid=ZzMSXWZKiOTrCh5B5u1ZBw==" TargetMode="External"/><Relationship Id="rId2073" Type="http://schemas.openxmlformats.org/officeDocument/2006/relationships/hyperlink" Target="https://simbli.eboardsolutions.com/Policy/ViewPolicy.aspx?S=36030640&amp;revid=GTark16sF62OZT8dLQPdsQ==" TargetMode="External"/><Relationship Id="rId2280" Type="http://schemas.openxmlformats.org/officeDocument/2006/relationships/hyperlink" Target="http://gamutonline.net/displayPolicy/368232/5" TargetMode="External"/><Relationship Id="rId3124" Type="http://schemas.openxmlformats.org/officeDocument/2006/relationships/hyperlink" Target="https://leginfo.legislature.ca.gov/faces/codes_displaySection.xhtml?lawCode=EDC&amp;sectionNum=35291." TargetMode="External"/><Relationship Id="rId3331"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252" Type="http://schemas.openxmlformats.org/officeDocument/2006/relationships/hyperlink" Target="https://simbli.eboardsolutions.com/Policy/ViewPolicy.aspx?S=36030640&amp;revid=fZkBi6Cr86JZhH7n6PTung==" TargetMode="External"/><Relationship Id="rId2140" Type="http://schemas.openxmlformats.org/officeDocument/2006/relationships/hyperlink" Target="http://gamutonline.net/displayPolicy/767228/index.html" TargetMode="External"/><Relationship Id="rId112" Type="http://schemas.openxmlformats.org/officeDocument/2006/relationships/hyperlink" Target="https://simbli.eboardsolutions.com/Policy/ViewPolicy.aspx?S=36030640&amp;revid=jIBKyXszZR5qmHLtnrgBNw==" TargetMode="External"/><Relationship Id="rId1699" Type="http://schemas.openxmlformats.org/officeDocument/2006/relationships/hyperlink" Target="http://gamutonline.net/displayPolicy/442874/4" TargetMode="External"/><Relationship Id="rId2000" Type="http://schemas.openxmlformats.org/officeDocument/2006/relationships/hyperlink" Target="https://simbli.eboardsolutions.com/Policy/ViewPolicy.aspx?S=36030640&amp;revid=4K8XV3OiATuP3mp9XCqWEA==&amp;ptid=amIgTZiB9plushNjl6WXhfiOQ==&amp;secid=9slshUHzTHxaaYMVf6zKpJz3Q==&amp;PG=6&amp;IRP=0&amp;isPndg=false" TargetMode="External"/><Relationship Id="rId2957" Type="http://schemas.openxmlformats.org/officeDocument/2006/relationships/hyperlink" Target="https://leginfo.legislature.ca.gov/faces/codes_displaySection.xhtml?lawCode=PEN&amp;sectionNum=245.6." TargetMode="External"/><Relationship Id="rId4172" Type="http://schemas.openxmlformats.org/officeDocument/2006/relationships/hyperlink" Target="https://simbli.eboardsolutions.com/Policy/ViewPolicy.aspx?S=36030640&amp;revid=qhWplus3hFK8l9hQc4fX0kb7Q==" TargetMode="External"/><Relationship Id="rId929" Type="http://schemas.openxmlformats.org/officeDocument/2006/relationships/hyperlink" Target="https://simbli.eboardsolutions.com/Policy/ViewPolicy.aspx?S=36030640&amp;revid=qqhISsKcp9jYpluseSI3mNybg==" TargetMode="External"/><Relationship Id="rId1559" Type="http://schemas.openxmlformats.org/officeDocument/2006/relationships/hyperlink" Target="https://simbli.eboardsolutions.com/Policy/ViewPolicy.aspx?S=36030640&amp;revid=XslshFHplusWuk5kEQdozwA4PYkw==" TargetMode="External"/><Relationship Id="rId1766" Type="http://schemas.openxmlformats.org/officeDocument/2006/relationships/hyperlink" Target="http://gamutonline.net/displayPolicy/442470/4" TargetMode="External"/><Relationship Id="rId1973" Type="http://schemas.openxmlformats.org/officeDocument/2006/relationships/hyperlink" Target="http://gamutonline.net/displayPolicy/443031/5" TargetMode="External"/><Relationship Id="rId2817" Type="http://schemas.openxmlformats.org/officeDocument/2006/relationships/hyperlink" Target="https://simbli.eboardsolutions.com/Policy/ViewPolicy.aspx?S=36030640&amp;revid=eaD6g7ddDSLgovxFoPOzvA==" TargetMode="External"/><Relationship Id="rId4032" Type="http://schemas.openxmlformats.org/officeDocument/2006/relationships/hyperlink" Target="https://leginfo.legislature.ca.gov/faces/codes_displaySection.xhtml?lawCode=HSC&amp;sectionNum=1522.41." TargetMode="External"/><Relationship Id="rId58" Type="http://schemas.openxmlformats.org/officeDocument/2006/relationships/hyperlink" Target="http://oag.ca.gov/" TargetMode="External"/><Relationship Id="rId1419" Type="http://schemas.openxmlformats.org/officeDocument/2006/relationships/hyperlink" Target="https://simbli.eboardsolutions.com/Policy/ViewPolicy.aspx?S=36030640&amp;revid=j0Xsrxues5PDRGOxRplusukbw==" TargetMode="External"/><Relationship Id="rId1626" Type="http://schemas.openxmlformats.org/officeDocument/2006/relationships/hyperlink" Target="https://simbli.eboardsolutions.com/Policy/ViewPolicy.aspx?S=36030640&amp;revid=WB18slsh9RxlsGQdq7r1gOTBQ==" TargetMode="External"/><Relationship Id="rId1833" Type="http://schemas.openxmlformats.org/officeDocument/2006/relationships/hyperlink" Target="http://gamutonline.net/displayPolicy/767228/5" TargetMode="External"/><Relationship Id="rId1900" Type="http://schemas.openxmlformats.org/officeDocument/2006/relationships/hyperlink" Target="http://gamutonline.net/displayPolicy/442948/5" TargetMode="External"/><Relationship Id="rId3798" Type="http://schemas.openxmlformats.org/officeDocument/2006/relationships/hyperlink" Target="http://gamutonline.net/displayPolicy/442470/index.html" TargetMode="External"/><Relationship Id="rId3658" Type="http://schemas.openxmlformats.org/officeDocument/2006/relationships/hyperlink" Target="https://simbli.eboardsolutions.com/Policy/ViewPolicy.aspx?S=36030640&amp;revid=qqhISsKcp9jYpluseSI3mNybg==" TargetMode="External"/><Relationship Id="rId3865" Type="http://schemas.openxmlformats.org/officeDocument/2006/relationships/hyperlink" Target="https://leginfo.legislature.ca.gov/faces/codes_displaySection.xhtml?lawCode=WIC&amp;sectionNum=726." TargetMode="External"/><Relationship Id="rId579" Type="http://schemas.openxmlformats.org/officeDocument/2006/relationships/hyperlink" Target="https://simbli.eboardsolutions.com/Policy/ViewPolicy.aspx?S=36030640&amp;revid=nhDTIJl8ymjyzMTgt0LXkA==" TargetMode="External"/><Relationship Id="rId786" Type="http://schemas.openxmlformats.org/officeDocument/2006/relationships/hyperlink" Target="https://leginfo.legislature.ca.gov/faces/codes_displaySection.xhtml?lawCode=PEN&amp;sectionNum=422.55." TargetMode="External"/><Relationship Id="rId993" Type="http://schemas.openxmlformats.org/officeDocument/2006/relationships/hyperlink" Target="https://simbli.eboardsolutions.com/Policy/ViewPolicy.aspx?S=36030640&amp;revid=GbMGQ9nNneT9IqYcr2plusGbw==" TargetMode="External"/><Relationship Id="rId2467" Type="http://schemas.openxmlformats.org/officeDocument/2006/relationships/hyperlink" Target="http://gamutonline.net/displayPolicy/442487/5" TargetMode="External"/><Relationship Id="rId2674" Type="http://schemas.openxmlformats.org/officeDocument/2006/relationships/hyperlink" Target="http://www.cde.ca.gov/" TargetMode="External"/><Relationship Id="rId3518" Type="http://schemas.openxmlformats.org/officeDocument/2006/relationships/hyperlink" Target="http://gamutonline.net/displayPolicy/442984/6" TargetMode="External"/><Relationship Id="rId439" Type="http://schemas.openxmlformats.org/officeDocument/2006/relationships/hyperlink" Target="https://simbli.eboardsolutions.com/Policy/ViewPolicy.aspx?S=36030640&amp;revid=c4klJ6zTGbuplus1dKsCMoAjA==" TargetMode="External"/><Relationship Id="rId646" Type="http://schemas.openxmlformats.org/officeDocument/2006/relationships/hyperlink" Target="https://simbli.eboardsolutions.com/Policy/ViewPolicy.aspx?S=36030640&amp;revid=oPypCzTAW153wAtKhp1cMQ==" TargetMode="External"/><Relationship Id="rId1069" Type="http://schemas.openxmlformats.org/officeDocument/2006/relationships/hyperlink" Target="https://simbli.eboardsolutions.com/Policy/ViewPolicy.aspx?S=36030640&amp;revid=5neKC6ZHOnx31aKLMRnkjA==" TargetMode="External"/><Relationship Id="rId1276" Type="http://schemas.openxmlformats.org/officeDocument/2006/relationships/hyperlink" Target="https://simbli.eboardsolutions.com/Policy/ViewPolicy.aspx?S=36030640&amp;revid=HhfcK12ar8mzfIU3yfyHMQ==" TargetMode="External"/><Relationship Id="rId1483" Type="http://schemas.openxmlformats.org/officeDocument/2006/relationships/hyperlink" Target="http://gamutonline.net/displayPolicy/226069/3" TargetMode="External"/><Relationship Id="rId2327" Type="http://schemas.openxmlformats.org/officeDocument/2006/relationships/hyperlink" Target="https://www.hhs.gov/sites/default/files/sg-youth-mental-health-social-media-advisory.pdf" TargetMode="External"/><Relationship Id="rId2881" Type="http://schemas.openxmlformats.org/officeDocument/2006/relationships/hyperlink" Target="https://simbli.eboardsolutions.com/Policy/ViewPolicy.aspx?S=36030640&amp;revid=20QtSplusOPAwBYKbZL259j6A==" TargetMode="External"/><Relationship Id="rId3725" Type="http://schemas.openxmlformats.org/officeDocument/2006/relationships/hyperlink" Target="https://simbli.eboardsolutions.com/Policy/ViewPolicy.aspx?S=36030640&amp;revid=iwfhTUyplusdbznuaX5Nem0jQ==" TargetMode="External"/><Relationship Id="rId3932" Type="http://schemas.openxmlformats.org/officeDocument/2006/relationships/hyperlink" Target="https://simbli.eboardsolutions.com/Policy/ViewPolicy.aspx?S=36030640&amp;revid=NJFEBx7CnE9EY0GKVLYyEw==" TargetMode="External"/><Relationship Id="rId506" Type="http://schemas.openxmlformats.org/officeDocument/2006/relationships/hyperlink" Target="https://leginfo.legislature.ca.gov/faces/codes_displaySection.xhtml?lawCode=EDC&amp;sectionNum=60010." TargetMode="External"/><Relationship Id="rId853" Type="http://schemas.openxmlformats.org/officeDocument/2006/relationships/hyperlink" Target="https://simbli.eboardsolutions.com/Policy/ViewPolicy.aspx?S=36030640&amp;revid=3Ol7P0riludAbSYz3NVKQA==" TargetMode="External"/><Relationship Id="rId1136" Type="http://schemas.openxmlformats.org/officeDocument/2006/relationships/hyperlink" Target="http://gamutonline.net/displayPolicy/767203/3" TargetMode="External"/><Relationship Id="rId1690" Type="http://schemas.openxmlformats.org/officeDocument/2006/relationships/hyperlink" Target="http://gamutonline.net/displayPolicy/443024/4" TargetMode="External"/><Relationship Id="rId2534" Type="http://schemas.openxmlformats.org/officeDocument/2006/relationships/hyperlink" Target="http://gamutonline.net/displayPolicy/443158/5" TargetMode="External"/><Relationship Id="rId2741" Type="http://schemas.openxmlformats.org/officeDocument/2006/relationships/hyperlink" Target="https://govt.westlaw.com/calregs/Document/IFB7D65586C034E09BA74EC56DB6F1F37?viewType=FullText&amp;originationContext=documenttoc&amp;transitionType=CategoryPageItem&amp;contextData=(sc.Default)" TargetMode="External"/><Relationship Id="rId713" Type="http://schemas.openxmlformats.org/officeDocument/2006/relationships/hyperlink" Target="https://simbli.eboardsolutions.com/Policy/ViewPolicy.aspx?S=36030640&amp;revid=Agn7KP0plusBMe4wslshtdvIVSiA==" TargetMode="External"/><Relationship Id="rId920" Type="http://schemas.openxmlformats.org/officeDocument/2006/relationships/hyperlink" Target="https://simbli.eboardsolutions.com/Policy/ViewPolicy.aspx?S=36030640&amp;revid=XLStgH4eIPvh1JvKcIeQCQ==" TargetMode="External"/><Relationship Id="rId1343" Type="http://schemas.openxmlformats.org/officeDocument/2006/relationships/hyperlink" Target="https://simbli.eboardsolutions.com/Policy/ViewPolicy.aspx?S=36030640&amp;revid=BY7Dslsh90IT5Cn5lXDDvB9ZQ==" TargetMode="External"/><Relationship Id="rId1550" Type="http://schemas.openxmlformats.org/officeDocument/2006/relationships/hyperlink" Target="https://simbli.eboardsolutions.com/Policy/ViewPolicy.aspx?S=36030640&amp;revid=sV1IQE3D1n9BgGoVrtVrsw==" TargetMode="External"/><Relationship Id="rId2601" Type="http://schemas.openxmlformats.org/officeDocument/2006/relationships/hyperlink" Target="https://simbli.eboardsolutions.com/Policy/ViewPolicy.aspx?S=36030640&amp;revid=YOOtdz71SwQ7GbPmkeg8fQ==" TargetMode="External"/><Relationship Id="rId4499" Type="http://schemas.openxmlformats.org/officeDocument/2006/relationships/hyperlink" Target="https://leginfo.legislature.ca.gov/faces/codes_displaySection.xhtml?lawCode=EDC&amp;sectionNum=56363." TargetMode="External"/><Relationship Id="rId1203" Type="http://schemas.openxmlformats.org/officeDocument/2006/relationships/hyperlink" Target="https://leginfo.legislature.ca.gov/faces/codes_displayexpandedbranch.xhtml?tocCode=EDC&amp;division=4.&amp;title=2.&amp;part=27.&amp;chapter=6.5.&amp;article=" TargetMode="External"/><Relationship Id="rId1410" Type="http://schemas.openxmlformats.org/officeDocument/2006/relationships/hyperlink" Target="https://simbli.eboardsolutions.com/Policy/ViewPolicy.aspx?S=36030640&amp;revid=sobNhEIzOVwqOQxg7mnwLw==" TargetMode="External"/><Relationship Id="rId4359"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66" Type="http://schemas.openxmlformats.org/officeDocument/2006/relationships/hyperlink" Target="https://simbli.eboardsolutions.com/Policy/ViewPolicy.aspx?S=36030640&amp;revid=ZXOzisOQuyenzslsh4kcxplusgJQ==" TargetMode="External"/><Relationship Id="rId3168" Type="http://schemas.openxmlformats.org/officeDocument/2006/relationships/hyperlink" Target="https://simbli.eboardsolutions.com/Policy/ViewPolicy.aspx?S=36030640&amp;revid=69ye5AFYKt4taMDeslshLoQVw==" TargetMode="External"/><Relationship Id="rId3375" Type="http://schemas.openxmlformats.org/officeDocument/2006/relationships/hyperlink" Target="https://simbli.eboardsolutions.com/Policy/ViewPolicy.aspx?S=36030640&amp;revid=iplusqr6qPAFpatNG108rXFpQ==" TargetMode="External"/><Relationship Id="rId3582" Type="http://schemas.openxmlformats.org/officeDocument/2006/relationships/hyperlink" Target="http://gamutonline.net/displayPolicy/1076887/6" TargetMode="External"/><Relationship Id="rId4219"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26" Type="http://schemas.openxmlformats.org/officeDocument/2006/relationships/hyperlink" Target="https://simbli.eboardsolutions.com/Policy/ViewPolicy.aspx?S=36030640&amp;revid=wLHLE29zBs9aplusf4aNslshpm0g==" TargetMode="External"/><Relationship Id="rId4633" Type="http://schemas.openxmlformats.org/officeDocument/2006/relationships/hyperlink" Target="https://simbli.eboardsolutions.com/Policy/ViewPolicy.aspx?S=36030640&amp;revid=FA5pf81Z4P1Ulx7Cq99XaQ==" TargetMode="External"/><Relationship Id="rId296" Type="http://schemas.openxmlformats.org/officeDocument/2006/relationships/hyperlink" Target="https://leginfo.legislature.ca.gov/faces/codes_displaySection.xhtml?lawCode=EDC&amp;sectionNum=48852.6." TargetMode="External"/><Relationship Id="rId2184" Type="http://schemas.openxmlformats.org/officeDocument/2006/relationships/hyperlink" Target="http://gamutonline.net/displayPolicy/187106/5" TargetMode="External"/><Relationship Id="rId2391" Type="http://schemas.openxmlformats.org/officeDocument/2006/relationships/hyperlink" Target="https://simbli.eboardsolutions.com/Policy/ViewPolicy.aspx?S=36030640&amp;revid=JcFslshcgm86ti6Gw3O5sImKw==" TargetMode="External"/><Relationship Id="rId3028" Type="http://schemas.openxmlformats.org/officeDocument/2006/relationships/hyperlink" Target="https://simbli.eboardsolutions.com/Policy/ViewPolicy.aspx?S=36030640&amp;revid=dYHNHMNWNrmEEN8dOolE1g==" TargetMode="External"/><Relationship Id="rId3235" Type="http://schemas.openxmlformats.org/officeDocument/2006/relationships/hyperlink" Target="https://simbli.eboardsolutions.com/Policy/ViewPolicy.aspx?S=36030640&amp;revid=2BzzQBMNw5w8KfZ5SJPCdQ==" TargetMode="External"/><Relationship Id="rId3442" Type="http://schemas.openxmlformats.org/officeDocument/2006/relationships/hyperlink" Target="https://simbli.eboardsolutions.com/Policy/ViewPolicy.aspx?S=36030640&amp;revid=92xpluslN4sz2sZR9LBzPDKZg==" TargetMode="External"/><Relationship Id="rId156" Type="http://schemas.openxmlformats.org/officeDocument/2006/relationships/hyperlink" Target="https://simbli.eboardsolutions.com/Policy/ViewPolicy.aspx?S=36030640&amp;revid=IzQslshAacGe76DFcoxxt1oSw==" TargetMode="External"/><Relationship Id="rId363" Type="http://schemas.openxmlformats.org/officeDocument/2006/relationships/hyperlink" Target="https://simbli.eboardsolutions.com/Policy/ViewPolicy.aspx?S=36030640&amp;revid=Tv2Oplus3ijnX1tBqRej1oplus3A==" TargetMode="External"/><Relationship Id="rId570" Type="http://schemas.openxmlformats.org/officeDocument/2006/relationships/hyperlink" Target="https://simbli.eboardsolutions.com/Policy/ViewPolicy.aspx?S=36030640&amp;revid=mIkF4ci2YzjzGFmJ2UrqWQ==" TargetMode="External"/><Relationship Id="rId2044" Type="http://schemas.openxmlformats.org/officeDocument/2006/relationships/hyperlink" Target="https://simbli.eboardsolutions.com/Policy/ViewPolicy.aspx?S=36030640&amp;revid=VvcNIB9VvJbYFrLbudagog==" TargetMode="External"/><Relationship Id="rId2251" Type="http://schemas.openxmlformats.org/officeDocument/2006/relationships/hyperlink" Target="http://gamutonline.net/displayPolicy/944044/5" TargetMode="External"/><Relationship Id="rId3302" Type="http://schemas.openxmlformats.org/officeDocument/2006/relationships/hyperlink" Target="http://gamutonline.net/displayPolicy/910310/5" TargetMode="External"/><Relationship Id="rId223" Type="http://schemas.openxmlformats.org/officeDocument/2006/relationships/hyperlink" Target="https://simbli.eboardsolutions.com/Policy/ViewPolicy.aspx?S=36030640&amp;revid=l4qslshRTnR1OXdPlQ3CVXCKA==" TargetMode="External"/><Relationship Id="rId430" Type="http://schemas.openxmlformats.org/officeDocument/2006/relationships/hyperlink" Target="https://simbli.eboardsolutions.com/Policy/ViewPolicy.aspx?S=36030640&amp;revid=gplusmjyKFznIObFT3m4vnYcg==" TargetMode="External"/><Relationship Id="rId1060" Type="http://schemas.openxmlformats.org/officeDocument/2006/relationships/hyperlink" Target="https://simbli.eboardsolutions.com/Policy/ViewPolicy.aspx?S=36030640&amp;revid=xJhhm5psplusNthbaw2lSoGAw==" TargetMode="External"/><Relationship Id="rId2111" Type="http://schemas.openxmlformats.org/officeDocument/2006/relationships/hyperlink" Target="http://gamutonline.net/displayPolicy/132030/5" TargetMode="External"/><Relationship Id="rId4076" Type="http://schemas.openxmlformats.org/officeDocument/2006/relationships/hyperlink" Target="https://simbli.eboardsolutions.com/Policy/ViewPolicy.aspx?S=36030640&amp;revid=f5OLOgDwqDAtLN7sqD4UWQ==" TargetMode="External"/><Relationship Id="rId1877" Type="http://schemas.openxmlformats.org/officeDocument/2006/relationships/hyperlink" Target="http://gamutonline.net/displayPolicy/138107/5" TargetMode="External"/><Relationship Id="rId2928" Type="http://schemas.openxmlformats.org/officeDocument/2006/relationships/hyperlink" Target="https://leginfo.legislature.ca.gov/faces/codes_displaySection.xhtml?lawCode=EDC&amp;sectionNum=212.5." TargetMode="External"/><Relationship Id="rId4283" Type="http://schemas.openxmlformats.org/officeDocument/2006/relationships/hyperlink" Target="https://simbli.eboardsolutions.com/Policy/ViewPolicy.aspx?S=36030640&amp;revid=jQzplusQrHnZSRJWgk6slshheWIg==" TargetMode="External"/><Relationship Id="rId4490" Type="http://schemas.openxmlformats.org/officeDocument/2006/relationships/hyperlink" Target="https://leginfo.legislature.ca.gov/faces/codes_displayText.xhtml?lawCode=EDC&amp;division=4.&amp;title=2.&amp;part=28.&amp;chapter=6.1.&amp;article=4.5." TargetMode="External"/><Relationship Id="rId1737" Type="http://schemas.openxmlformats.org/officeDocument/2006/relationships/hyperlink" Target="http://gamutonline.net/displayPolicy/442923/4" TargetMode="External"/><Relationship Id="rId1944" Type="http://schemas.openxmlformats.org/officeDocument/2006/relationships/hyperlink" Target="http://gamutonline.net/displayPolicy/186827/5" TargetMode="External"/><Relationship Id="rId3092" Type="http://schemas.openxmlformats.org/officeDocument/2006/relationships/hyperlink" Target="https://simbli.eboardsolutions.com/Policy/ViewPolicy.aspx?S=36030640&amp;revid=T4pmi87sMsaxlFw8xW7uGw==" TargetMode="External"/><Relationship Id="rId4143" Type="http://schemas.openxmlformats.org/officeDocument/2006/relationships/hyperlink" Target="https://simbli.eboardsolutions.com/Policy/ViewPolicy.aspx?S=36030640&amp;revid=j0uSVIextvzEjuQTO5nT0A==" TargetMode="External"/><Relationship Id="rId4350" Type="http://schemas.openxmlformats.org/officeDocument/2006/relationships/hyperlink" Target="https://leginfo.legislature.ca.gov/faces/codes_displaySection.xhtml?lawCode=EDC&amp;sectionNum=60640." TargetMode="External"/><Relationship Id="rId29" Type="http://schemas.openxmlformats.org/officeDocument/2006/relationships/hyperlink" Target="https://uscode.house.gov/view.xhtml?req=20+USC+2301&amp;f=treesort&amp;fq=true&amp;num=72&amp;hl=true&amp;edition=prelim&amp;granuleId=USC-prelim-title20-section2301" TargetMode="External"/><Relationship Id="rId4003" Type="http://schemas.openxmlformats.org/officeDocument/2006/relationships/hyperlink" Target="https://simbli.eboardsolutions.com/Policy/ViewPolicy.aspx?S=36030640&amp;revid=HpluseV1hGFLIZkzPQcrjkPNg==" TargetMode="External"/><Relationship Id="rId4210" Type="http://schemas.openxmlformats.org/officeDocument/2006/relationships/hyperlink" Target="https://leginfo.legislature.ca.gov/faces/codes_displaySection.xhtml?lawCode=EDC&amp;sectionNum=60603." TargetMode="External"/><Relationship Id="rId1804" Type="http://schemas.openxmlformats.org/officeDocument/2006/relationships/hyperlink" Target="http://gamutonline.net/displayPolicy/944042/4" TargetMode="External"/><Relationship Id="rId3769" Type="http://schemas.openxmlformats.org/officeDocument/2006/relationships/hyperlink" Target="http://gamutonline.net/displayPolicy/1020557/6" TargetMode="External"/><Relationship Id="rId3976" Type="http://schemas.openxmlformats.org/officeDocument/2006/relationships/hyperlink" Target="https://simbli.eboardsolutions.com/Policy/ViewPolicy.aspx?S=36030640&amp;revid=calcwwE7hWjWRnQqmjrJsg==" TargetMode="External"/><Relationship Id="rId897" Type="http://schemas.openxmlformats.org/officeDocument/2006/relationships/hyperlink" Target="https://simbli.eboardsolutions.com/Policy/ViewPolicy.aspx?S=36030640&amp;revid=9NjVJktUHa94uvyspc3bcg==" TargetMode="External"/><Relationship Id="rId2578" Type="http://schemas.openxmlformats.org/officeDocument/2006/relationships/hyperlink" Target="https://leginfo.legislature.ca.gov/faces/codes_displayText.xhtml?lawCode=HSC&amp;division=105.&amp;title=&amp;part=5.&amp;chapter=2.&amp;article=" TargetMode="External"/><Relationship Id="rId2785" Type="http://schemas.openxmlformats.org/officeDocument/2006/relationships/hyperlink" Target="https://www.medicaid.gov/federal-policy-guidance/downloads/sbscib081820222.pdf" TargetMode="External"/><Relationship Id="rId2992" Type="http://schemas.openxmlformats.org/officeDocument/2006/relationships/hyperlink" Target="https://www2.ed.gov/about/offices/list/oese/oshs" TargetMode="External"/><Relationship Id="rId3629" Type="http://schemas.openxmlformats.org/officeDocument/2006/relationships/hyperlink" Target="https://leginfo.legislature.ca.gov/faces/codes_displayText.xhtml?lawCode=EDC&amp;division=4.&amp;title=2.&amp;part=28.&amp;chapter=3.&amp;article=3." TargetMode="External"/><Relationship Id="rId3836" Type="http://schemas.openxmlformats.org/officeDocument/2006/relationships/hyperlink" Target="http://gamutonline.net/displayPolicy/944030/6" TargetMode="External"/><Relationship Id="rId757" Type="http://schemas.openxmlformats.org/officeDocument/2006/relationships/hyperlink" Target="https://leginfo.legislature.ca.gov/faces/codes_displayexpandedbranch.xhtml?tocCode=EDC&amp;division=&amp;title=2.&amp;part=&amp;chapter=&amp;article=&amp;nodetreepath=2" TargetMode="External"/><Relationship Id="rId964" Type="http://schemas.openxmlformats.org/officeDocument/2006/relationships/hyperlink" Target="https://simbli.eboardsolutions.com/Policy/ViewPolicy.aspx?S=36030640&amp;revid=OjqUBwXUxZGCF7TYOxh9fw==" TargetMode="External"/><Relationship Id="rId1387" Type="http://schemas.openxmlformats.org/officeDocument/2006/relationships/hyperlink" Target="https://simbli.eboardsolutions.com/Policy/ViewPolicy.aspx?S=36030640&amp;revid=FCcoQqshxEHzWeNYB0slshipA==" TargetMode="External"/><Relationship Id="rId1594" Type="http://schemas.openxmlformats.org/officeDocument/2006/relationships/hyperlink" Target="https://simbli.eboardsolutions.com/Policy/ViewPolicy.aspx?S=36030640&amp;revid=qqhISsKcp9jYpluseSI3mNybg==" TargetMode="External"/><Relationship Id="rId2438" Type="http://schemas.openxmlformats.org/officeDocument/2006/relationships/hyperlink" Target="http://gamutonline.net/displayPolicy/1054394/5" TargetMode="External"/><Relationship Id="rId2645" Type="http://schemas.openxmlformats.org/officeDocument/2006/relationships/hyperlink" Target="https://leginfo.legislature.ca.gov/faces/codes_displaySection.xhtml?lawCode=EDC&amp;sectionNum=48853.5." TargetMode="External"/><Relationship Id="rId2852" Type="http://schemas.openxmlformats.org/officeDocument/2006/relationships/hyperlink" Target="https://simbli.eboardsolutions.com/Policy/ViewPolicy.aspx?S=36030640&amp;revid=bu6GLAxvLCplusPd71Wn38tIQ==" TargetMode="External"/><Relationship Id="rId3903" Type="http://schemas.openxmlformats.org/officeDocument/2006/relationships/hyperlink" Target="https://simbli.eboardsolutions.com/Policy/ViewPolicy.aspx?S=36030640&amp;revid=dTwMM6QplusosDjv23Qh91HGQ==" TargetMode="External"/><Relationship Id="rId93" Type="http://schemas.openxmlformats.org/officeDocument/2006/relationships/hyperlink" Target="https://simbli.eboardsolutions.com/Policy/ViewPolicy.aspx?S=36030640&amp;revid=ISaKvPv6RkWMW159dx1IFw==" TargetMode="External"/><Relationship Id="rId617" Type="http://schemas.openxmlformats.org/officeDocument/2006/relationships/hyperlink" Target="https://simbli.eboardsolutions.com/Policy/ViewPolicy.aspx?S=36030640&amp;revid=M1yPexXqKYaP499P005GTQ==" TargetMode="External"/><Relationship Id="rId824" Type="http://schemas.openxmlformats.org/officeDocument/2006/relationships/hyperlink" Target="https://simbli.eboardsolutions.com/Policy/ViewPolicy.aspx?S=36030640&amp;revid=Tnm4AkslshAAcslshaLtDoPoslsh2Aw==" TargetMode="External"/><Relationship Id="rId1247" Type="http://schemas.openxmlformats.org/officeDocument/2006/relationships/hyperlink" Target="https://simbli.eboardsolutions.com/Policy/ViewPolicy.aspx?S=36030640&amp;revid=YQjfZFYrTSUxi9lhfgtScw==" TargetMode="External"/><Relationship Id="rId1454" Type="http://schemas.openxmlformats.org/officeDocument/2006/relationships/hyperlink" Target="http://gamutonline.net/displayPolicy/442875/3" TargetMode="External"/><Relationship Id="rId1661" Type="http://schemas.openxmlformats.org/officeDocument/2006/relationships/hyperlink" Target="http://gamutonline.net/displayPolicy/442682/4" TargetMode="External"/><Relationship Id="rId2505" Type="http://schemas.openxmlformats.org/officeDocument/2006/relationships/hyperlink" Target="http://gamutonline.net/displayPolicy/315668/5" TargetMode="External"/><Relationship Id="rId2712" Type="http://schemas.openxmlformats.org/officeDocument/2006/relationships/hyperlink" Target="https://simbli.eboardsolutions.com/Policy/ViewPolicy.aspx?S=36030640&amp;revid=JplusfdxcAslshbaslshUVuslshczro3BA==" TargetMode="External"/><Relationship Id="rId1107" Type="http://schemas.openxmlformats.org/officeDocument/2006/relationships/hyperlink" Target="http://gamutonline.net/displayPolicy/443201/3" TargetMode="External"/><Relationship Id="rId1314" Type="http://schemas.openxmlformats.org/officeDocument/2006/relationships/hyperlink" Target="https://leginfo.legislature.ca.gov/faces/codes_displaySection.xhtml?lawCode=EDC&amp;sectionNum=35160.1." TargetMode="External"/><Relationship Id="rId1521"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3279" Type="http://schemas.openxmlformats.org/officeDocument/2006/relationships/hyperlink" Target="http://gamutonline.net/displayPolicy/140490/5" TargetMode="External"/><Relationship Id="rId3486" Type="http://schemas.openxmlformats.org/officeDocument/2006/relationships/hyperlink" Target="http://gamutonline.net/displayPolicy/443252/6" TargetMode="External"/><Relationship Id="rId3693" Type="http://schemas.openxmlformats.org/officeDocument/2006/relationships/hyperlink" Target="https://simbli.eboardsolutions.com/Policy/ViewPolicy.aspx?S=36030640&amp;revid=UwF4b6MEUSTp9fNumlzjzg==" TargetMode="External"/><Relationship Id="rId4537" Type="http://schemas.openxmlformats.org/officeDocument/2006/relationships/hyperlink" Target="https://simbli.eboardsolutions.com/Policy/ViewPolicy.aspx?S=36030640&amp;revid=Q55NRpo6LEAeIJyTSYog7g==" TargetMode="External"/><Relationship Id="rId20" Type="http://schemas.openxmlformats.org/officeDocument/2006/relationships/hyperlink" Target="https://leginfo.legislature.ca.gov/faces/codes_displaySection.xhtml?sectionNum=11135.&amp;lawCode=GOV" TargetMode="External"/><Relationship Id="rId2088" Type="http://schemas.openxmlformats.org/officeDocument/2006/relationships/hyperlink" Target="https://simbli.eboardsolutions.com/Policy/ViewPolicy.aspx?S=36030640&amp;revid=DeZfemoikHNPpMiSjgPBwg==" TargetMode="External"/><Relationship Id="rId2295" Type="http://schemas.openxmlformats.org/officeDocument/2006/relationships/hyperlink" Target="https://leginfo.legislature.ca.gov/faces/codes_displaySection.xhtml?lawCode=EDC&amp;sectionNum=48985." TargetMode="External"/><Relationship Id="rId3139" Type="http://schemas.openxmlformats.org/officeDocument/2006/relationships/hyperlink" Target="https://leginfo.legislature.ca.gov/faces/codes_displaySection.xhtml?lawCode=PEN&amp;sectionNum=626.9." TargetMode="External"/><Relationship Id="rId3346" Type="http://schemas.openxmlformats.org/officeDocument/2006/relationships/hyperlink" Target="http://www.parentsasteachers.org/" TargetMode="External"/><Relationship Id="rId267" Type="http://schemas.openxmlformats.org/officeDocument/2006/relationships/hyperlink" Target="https://simbli.eboardsolutions.com/Policy/ViewPolicy.aspx?S=36030640&amp;revid=jmuAWWIpEDZKPgxhiwBvSA==" TargetMode="External"/><Relationship Id="rId474"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2155" Type="http://schemas.openxmlformats.org/officeDocument/2006/relationships/hyperlink" Target="http://gamutonline.net/displayPolicy/135958/index.html" TargetMode="External"/><Relationship Id="rId3553" Type="http://schemas.openxmlformats.org/officeDocument/2006/relationships/hyperlink" Target="http://gamutonline.net/displayPolicy/191240/6" TargetMode="External"/><Relationship Id="rId3760" Type="http://schemas.openxmlformats.org/officeDocument/2006/relationships/hyperlink" Target="http://gamutonline.net/displayPolicy/890963/6" TargetMode="External"/><Relationship Id="rId4604" Type="http://schemas.openxmlformats.org/officeDocument/2006/relationships/hyperlink" Target="https://simbli.eboardsolutions.com/Policy/ViewPolicy.aspx?S=36030640&amp;revid=qEcAs2jlEhcTF6a5QbxHng==" TargetMode="External"/><Relationship Id="rId127" Type="http://schemas.openxmlformats.org/officeDocument/2006/relationships/hyperlink" Target="https://simbli.eboardsolutions.com/Policy/ViewPolicy.aspx?S=36030640&amp;revid=lLUzkjsz9zwZ9qJXTmPmfw==" TargetMode="External"/><Relationship Id="rId681" Type="http://schemas.openxmlformats.org/officeDocument/2006/relationships/hyperlink" Target="https://simbli.eboardsolutions.com/Policy/ViewPolicy.aspx?S=36030640&amp;revid=iqslshaL7nBJ7aw0ZPqueP3Jw==" TargetMode="External"/><Relationship Id="rId2362" Type="http://schemas.openxmlformats.org/officeDocument/2006/relationships/hyperlink" Target="https://simbli.eboardsolutions.com/Policy/ViewPolicy.aspx?S=36030640&amp;revid=QYtwYyxZmdDD0H4M0NhjLg==" TargetMode="External"/><Relationship Id="rId3206" Type="http://schemas.openxmlformats.org/officeDocument/2006/relationships/hyperlink" Target="https://simbli.eboardsolutions.com/Policy/ViewPolicy.aspx?S=36030640&amp;revid=b8R9iJHGhkV95YWywjIY0A==" TargetMode="External"/><Relationship Id="rId3413" Type="http://schemas.openxmlformats.org/officeDocument/2006/relationships/hyperlink" Target="https://simbli.eboardsolutions.com/Policy/ViewPolicy.aspx?S=36030640&amp;revid=lXplusGlYGNIZiuoBryH4gADw==" TargetMode="External"/><Relationship Id="rId3620" Type="http://schemas.openxmlformats.org/officeDocument/2006/relationships/hyperlink" Target="https://leginfo.legislature.ca.gov/faces/codes_displaySection.xhtml?lawCode=EDC&amp;sectionNum=51225.5." TargetMode="External"/><Relationship Id="rId334" Type="http://schemas.openxmlformats.org/officeDocument/2006/relationships/hyperlink" Target="http://www2.ed.gov/ocr" TargetMode="External"/><Relationship Id="rId541"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71" Type="http://schemas.openxmlformats.org/officeDocument/2006/relationships/hyperlink" Target="http://gamutonline.net/displayPolicy/442607/3" TargetMode="External"/><Relationship Id="rId2015" Type="http://schemas.openxmlformats.org/officeDocument/2006/relationships/hyperlink" Target="https://leginfo.legislature.ca.gov/faces/codes_displayText.xhtml?lawCode=EDC&amp;division=4.&amp;title=2.&amp;part=27.&amp;chapter=2.&amp;article=5." TargetMode="External"/><Relationship Id="rId2222" Type="http://schemas.openxmlformats.org/officeDocument/2006/relationships/hyperlink" Target="http://gamutonline.net/displayPolicy/746979/5" TargetMode="External"/><Relationship Id="rId401" Type="http://schemas.openxmlformats.org/officeDocument/2006/relationships/hyperlink" Target="https://simbli.eboardsolutions.com/Policy/ViewPolicy.aspx?S=36030640&amp;revid=0xEaiG07VQYMthKO7V53Kw==" TargetMode="External"/><Relationship Id="rId1031" Type="http://schemas.openxmlformats.org/officeDocument/2006/relationships/hyperlink" Target="https://oag.ca.gov/" TargetMode="External"/><Relationship Id="rId1988" Type="http://schemas.openxmlformats.org/officeDocument/2006/relationships/hyperlink" Target="http://gamutonline.net/displayPolicy/132366/5" TargetMode="External"/><Relationship Id="rId4187" Type="http://schemas.openxmlformats.org/officeDocument/2006/relationships/hyperlink" Target="https://simbli.eboardsolutions.com/Policy/ViewPolicy.aspx?S=36030640&amp;revid=siByOyPubkUB3gAGHm4bhw==" TargetMode="External"/><Relationship Id="rId4394" Type="http://schemas.openxmlformats.org/officeDocument/2006/relationships/hyperlink" Target="http://west.edtrust.org/" TargetMode="External"/><Relationship Id="rId4047"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254" Type="http://schemas.openxmlformats.org/officeDocument/2006/relationships/hyperlink" Target="http://www.ncela.us/" TargetMode="External"/><Relationship Id="rId4461" Type="http://schemas.openxmlformats.org/officeDocument/2006/relationships/hyperlink" Target="https://simbli.eboardsolutions.com/Policy/ViewPolicy.aspx?S=36030640&amp;revid=iwfhTUyplusdbznuaX5Nem0jQ==" TargetMode="External"/><Relationship Id="rId1848" Type="http://schemas.openxmlformats.org/officeDocument/2006/relationships/hyperlink" Target="http://gamutonline.net/displayPolicy/443102/5" TargetMode="External"/><Relationship Id="rId3063" Type="http://schemas.openxmlformats.org/officeDocument/2006/relationships/hyperlink" Target="https://simbli.eboardsolutions.com/Policy/ViewPolicy.aspx?S=36030640&amp;revid=bUZ4pjPkc1slshWslsh0plusmi2slshsrw==" TargetMode="External"/><Relationship Id="rId3270" Type="http://schemas.openxmlformats.org/officeDocument/2006/relationships/hyperlink" Target="http://gamutonline.net/displayPolicy/443077/5" TargetMode="External"/><Relationship Id="rId4114" Type="http://schemas.openxmlformats.org/officeDocument/2006/relationships/hyperlink" Target="https://simbli.eboardsolutions.com/Policy/ViewPolicy.aspx?S=36030640&amp;revid=Dy8U7wvc5ULSOTwDSTdRNg==" TargetMode="External"/><Relationship Id="rId4321" Type="http://schemas.openxmlformats.org/officeDocument/2006/relationships/hyperlink" Target="https://simbli.eboardsolutions.com/Policy/ViewPolicy.aspx?S=36030640&amp;revid=ixNNiuxawYtUf0lvslshudTwg==" TargetMode="External"/><Relationship Id="rId191" Type="http://schemas.openxmlformats.org/officeDocument/2006/relationships/hyperlink" Target="https://simbli.eboardsolutions.com/Policy/ViewPolicy.aspx?S=36030640&amp;revid=XsRYanBKZE59eslshJHh6wslshEg==" TargetMode="External"/><Relationship Id="rId1708" Type="http://schemas.openxmlformats.org/officeDocument/2006/relationships/hyperlink" Target="http://gamutonline.net/displayPolicy/443070/4" TargetMode="External"/><Relationship Id="rId1915" Type="http://schemas.openxmlformats.org/officeDocument/2006/relationships/hyperlink" Target="http://gamutonline.net/displayPolicy/241100/5" TargetMode="External"/><Relationship Id="rId3130" Type="http://schemas.openxmlformats.org/officeDocument/2006/relationships/hyperlink" Target="https://leginfo.legislature.ca.gov/faces/codes_displaySection.xhtml?lawCode=EDC&amp;sectionNum=56320." TargetMode="External"/><Relationship Id="rId2689" Type="http://schemas.openxmlformats.org/officeDocument/2006/relationships/hyperlink" Target="https://simbli.eboardsolutions.com/Policy/ViewPolicy.aspx?S=36030640&amp;revid=hrxyTE1EIEWplusYLWQCxycbg==" TargetMode="External"/><Relationship Id="rId2896" Type="http://schemas.openxmlformats.org/officeDocument/2006/relationships/hyperlink" Target="https://simbli.eboardsolutions.com/Policy/ViewPolicy.aspx?S=36030640&amp;revid=ixNNiuxawYtUf0lvslshudTwg==" TargetMode="External"/><Relationship Id="rId3947" Type="http://schemas.openxmlformats.org/officeDocument/2006/relationships/hyperlink" Target="https://simbli.eboardsolutions.com/Policy/ViewPolicy.aspx?S=36030640&amp;revid=LAvu4OQwgLHFaslshLM0teX1w==" TargetMode="External"/><Relationship Id="rId868" Type="http://schemas.openxmlformats.org/officeDocument/2006/relationships/hyperlink" Target="https://simbli.eboardsolutions.com/Policy/ViewPolicy.aspx?S=36030640&amp;revid=oO9xQjKR3u3k3hyr1mxp9w==" TargetMode="External"/><Relationship Id="rId1498" Type="http://schemas.openxmlformats.org/officeDocument/2006/relationships/hyperlink" Target="https://leginfo.legislature.ca.gov/faces/codes_displayText.xhtml?lawCode=EDC&amp;division=3.&amp;title=2.&amp;part=25.&amp;chapter=2.&amp;article=5.5." TargetMode="External"/><Relationship Id="rId2549" Type="http://schemas.openxmlformats.org/officeDocument/2006/relationships/hyperlink" Target="http://gamutonline.net/displayPolicy/767200/5" TargetMode="External"/><Relationship Id="rId2756" Type="http://schemas.openxmlformats.org/officeDocument/2006/relationships/hyperlink" Target="https://leginfo.legislature.ca.gov/faces/codes_displaySection.xhtml?lawCode=HSC&amp;sectionNum=121020." TargetMode="External"/><Relationship Id="rId2963" Type="http://schemas.openxmlformats.org/officeDocument/2006/relationships/hyperlink" Target="https://leginfo.legislature.ca.gov/faces/codes_displaySection.xhtml?lawCode=PEN&amp;sectionNum=289." TargetMode="External"/><Relationship Id="rId3807" Type="http://schemas.openxmlformats.org/officeDocument/2006/relationships/hyperlink" Target="http://gamutonline.net/displayPolicy/364373/6" TargetMode="External"/><Relationship Id="rId728" Type="http://schemas.openxmlformats.org/officeDocument/2006/relationships/hyperlink" Target="https://simbli.eboardsolutions.com/Policy/ViewPolicy.aspx?S=36030640&amp;revid=atBe1FIlSDb0emEdEdV94Q==" TargetMode="External"/><Relationship Id="rId935" Type="http://schemas.openxmlformats.org/officeDocument/2006/relationships/hyperlink" Target="https://simbli.eboardsolutions.com/Policy/ViewPolicy.aspx?S=36030640&amp;revid=RSGBq4qgslsh6OWwvUyY4DWHw==" TargetMode="External"/><Relationship Id="rId1358" Type="http://schemas.openxmlformats.org/officeDocument/2006/relationships/hyperlink" Target="https://simbli.eboardsolutions.com/Policy/ViewPolicy.aspx?S=36030640&amp;revid=AX42Je3dJTtfp5i9NNmWplusQ==" TargetMode="External"/><Relationship Id="rId1565" Type="http://schemas.openxmlformats.org/officeDocument/2006/relationships/hyperlink" Target="https://simbli.eboardsolutions.com/Policy/ViewPolicy.aspx?S=36030640&amp;revid=pbIZ7NeQkaX7tF30zRn22Q==" TargetMode="External"/><Relationship Id="rId1772" Type="http://schemas.openxmlformats.org/officeDocument/2006/relationships/hyperlink" Target="http://gamutonline.net/displayPolicy/442752/4" TargetMode="External"/><Relationship Id="rId2409" Type="http://schemas.openxmlformats.org/officeDocument/2006/relationships/hyperlink" Target="https://simbli.eboardsolutions.com/Policy/ViewPolicy.aspx?S=36030640&amp;revid=33zAnplusTkTLbBozslsh6plusPemcw==" TargetMode="External"/><Relationship Id="rId2616" Type="http://schemas.openxmlformats.org/officeDocument/2006/relationships/hyperlink" Target="https://simbli.eboardsolutions.com/Policy/ViewPolicy.aspx?S=36030640&amp;revid=l0fttOUFsslshax6plusIRgmJqWg==" TargetMode="External"/><Relationship Id="rId64" Type="http://schemas.openxmlformats.org/officeDocument/2006/relationships/hyperlink" Target="http://www.cde.ca.gov/" TargetMode="External"/><Relationship Id="rId1218" Type="http://schemas.openxmlformats.org/officeDocument/2006/relationships/hyperlink" Target="https://calguard.ca.gov/" TargetMode="External"/><Relationship Id="rId1425" Type="http://schemas.openxmlformats.org/officeDocument/2006/relationships/hyperlink" Target="http://gamutonline.net/displayPolicy/442876/3" TargetMode="External"/><Relationship Id="rId2823" Type="http://schemas.openxmlformats.org/officeDocument/2006/relationships/hyperlink" Target="https://simbli.eboardsolutions.com/Policy/ViewPolicy.aspx?S=36030640&amp;revid=Icw7349JIOkPckaEPoDthQ==" TargetMode="External"/><Relationship Id="rId1632" Type="http://schemas.openxmlformats.org/officeDocument/2006/relationships/hyperlink" Target="http://gamutonline.net/displayPolicy/767210/4" TargetMode="External"/><Relationship Id="rId2199" Type="http://schemas.openxmlformats.org/officeDocument/2006/relationships/hyperlink" Target="http://gamutonline.net/displayPolicy/443068/5" TargetMode="External"/><Relationship Id="rId3597" Type="http://schemas.openxmlformats.org/officeDocument/2006/relationships/hyperlink" Target="http://gamutonline.net/displayPolicy/944044/6" TargetMode="External"/><Relationship Id="rId3457" Type="http://schemas.openxmlformats.org/officeDocument/2006/relationships/hyperlink" Target="https://simbli.eboardsolutions.com/Policy/ViewPolicy.aspx?S=36030640&amp;revid=3428bIcHc3GNShbslshda08tg==" TargetMode="External"/><Relationship Id="rId3664" Type="http://schemas.openxmlformats.org/officeDocument/2006/relationships/hyperlink" Target="https://simbli.eboardsolutions.com/Policy/ViewPolicy.aspx?S=36030640&amp;revid=dAtdHtyt68uptdClv8Grvg==" TargetMode="External"/><Relationship Id="rId3871"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4508" Type="http://schemas.openxmlformats.org/officeDocument/2006/relationships/hyperlink" Target="https://uscode.house.gov/view.xhtml?req=granuleid:USC-prelim-title20-section6301&amp;num=0&amp;edition=prelim" TargetMode="External"/><Relationship Id="rId378" Type="http://schemas.openxmlformats.org/officeDocument/2006/relationships/hyperlink" Target="https://simbli.eboardsolutions.com/Policy/ViewPolicy.aspx?S=36030640&amp;revid=Cwq7aaa5fV7IH2rrplusWCFPw==" TargetMode="External"/><Relationship Id="rId585" Type="http://schemas.openxmlformats.org/officeDocument/2006/relationships/hyperlink" Target="https://simbli.eboardsolutions.com/Policy/ViewPolicy.aspx?S=36030640&amp;revid=kWPy2HAm95r6mjKZGkpdmw==" TargetMode="External"/><Relationship Id="rId792"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059" Type="http://schemas.openxmlformats.org/officeDocument/2006/relationships/hyperlink" Target="https://simbli.eboardsolutions.com/Policy/ViewPolicy.aspx?S=36030640&amp;revid=h4H5aM37XKN5CEQGV2y5Ow==" TargetMode="External"/><Relationship Id="rId2266" Type="http://schemas.openxmlformats.org/officeDocument/2006/relationships/hyperlink" Target="http://gamutonline.net/displayPolicy/443000/5" TargetMode="External"/><Relationship Id="rId2473" Type="http://schemas.openxmlformats.org/officeDocument/2006/relationships/hyperlink" Target="http://gamutonline.net/displayPolicy/443114/index.html" TargetMode="External"/><Relationship Id="rId2680" Type="http://schemas.openxmlformats.org/officeDocument/2006/relationships/hyperlink" Target="https://simbli.eboardsolutions.com/Policy/ViewPolicy.aspx?S=36030640&amp;revid=YOOtdz71SwQ7GbPmkeg8fQ==" TargetMode="External"/><Relationship Id="rId3317" Type="http://schemas.openxmlformats.org/officeDocument/2006/relationships/hyperlink" Target="http://gamutonline.net/displayPolicy/442472/5" TargetMode="External"/><Relationship Id="rId3524" Type="http://schemas.openxmlformats.org/officeDocument/2006/relationships/hyperlink" Target="http://gamutonline.net/displayPolicy/944031/6" TargetMode="External"/><Relationship Id="rId3731" Type="http://schemas.openxmlformats.org/officeDocument/2006/relationships/hyperlink" Target="https://simbli.eboardsolutions.com/Policy/ViewPolicy.aspx?S=36030640&amp;revid=DuCj6slshSsGp72BNwjQGtmsw==" TargetMode="External"/><Relationship Id="rId238" Type="http://schemas.openxmlformats.org/officeDocument/2006/relationships/hyperlink" Target="https://simbli.eboardsolutions.com/Policy/ViewPolicy.aspx?S=36030640&amp;revid=ChJFajh2prFXjWgslsh1IIfXA==" TargetMode="External"/><Relationship Id="rId445" Type="http://schemas.openxmlformats.org/officeDocument/2006/relationships/hyperlink" Target="http://gamutonline.net/displayPolicy/443306/1" TargetMode="External"/><Relationship Id="rId652" Type="http://schemas.openxmlformats.org/officeDocument/2006/relationships/hyperlink" Target="https://simbli.eboardsolutions.com/Policy/ViewPolicy.aspx?S=36030640&amp;revid=tZZVJI8wG0RToqiRYubnwA==" TargetMode="External"/><Relationship Id="rId1075" Type="http://schemas.openxmlformats.org/officeDocument/2006/relationships/hyperlink" Target="https://simbli.eboardsolutions.com/Policy/ViewPolicy.aspx?S=36030640&amp;revid=GeJ6ZmpeXXQcpplusNtDgfzIw==" TargetMode="External"/><Relationship Id="rId1282" Type="http://schemas.openxmlformats.org/officeDocument/2006/relationships/hyperlink" Target="https://simbli.eboardsolutions.com/Policy/ViewPolicy.aspx?S=36030640&amp;revid=LAvu4OQwgLHFaslshLM0teX1w==" TargetMode="External"/><Relationship Id="rId2126" Type="http://schemas.openxmlformats.org/officeDocument/2006/relationships/hyperlink" Target="http://gamutonline.net/displayPolicy/132030/5" TargetMode="External"/><Relationship Id="rId2333" Type="http://schemas.openxmlformats.org/officeDocument/2006/relationships/hyperlink" Target="http://gtlcenter.org/" TargetMode="External"/><Relationship Id="rId2540" Type="http://schemas.openxmlformats.org/officeDocument/2006/relationships/hyperlink" Target="http://gamutonline.net/displayPolicy/249240/5" TargetMode="External"/><Relationship Id="rId305" Type="http://schemas.openxmlformats.org/officeDocument/2006/relationships/hyperlink" Target="https://leginfo.legislature.ca.gov/faces/codes_displayexpandedbranch.xhtml?tocCode=GOV&amp;division=10.&amp;title=1.&amp;part=&amp;chapter=&amp;article=" TargetMode="External"/><Relationship Id="rId512" Type="http://schemas.openxmlformats.org/officeDocument/2006/relationships/hyperlink" Target="https://leginfo.legislature.ca.gov/faces/codes_displaySection.xhtml?sectionNum=11135.&amp;lawCode=GOV" TargetMode="External"/><Relationship Id="rId1142" Type="http://schemas.openxmlformats.org/officeDocument/2006/relationships/hyperlink" Target="http://gamutonline.net/displayPolicy/437659/3" TargetMode="External"/><Relationship Id="rId2400" Type="http://schemas.openxmlformats.org/officeDocument/2006/relationships/hyperlink" Target="https://simbli.eboardsolutions.com/Policy/ViewPolicy.aspx?S=36030640&amp;revid=JNmZeYDfDSvGplusJLu70ZbqQ==" TargetMode="External"/><Relationship Id="rId4298" Type="http://schemas.openxmlformats.org/officeDocument/2006/relationships/hyperlink" Target="https://simbli.eboardsolutions.com/Policy/ViewPolicy.aspx?S=36030640&amp;revid=FD3QBlSWQNISaeslshTKoj8RQ==" TargetMode="External"/><Relationship Id="rId1002" Type="http://schemas.openxmlformats.org/officeDocument/2006/relationships/hyperlink" Target="https://simbli.eboardsolutions.com/Policy/ViewPolicy.aspx?S=36030640&amp;revid=UIu1Mzqv1zmepaD3iLY2JQ==" TargetMode="External"/><Relationship Id="rId4158" Type="http://schemas.openxmlformats.org/officeDocument/2006/relationships/hyperlink" Target="https://simbli.eboardsolutions.com/Policy/ViewPolicy.aspx?S=36030640&amp;revid=0o3DzU25OkT1XGr4FjPodg==" TargetMode="External"/><Relationship Id="rId4365" Type="http://schemas.openxmlformats.org/officeDocument/2006/relationships/hyperlink" Target="https://www.cde.ca.gov/ci/cr/dl/documents/dlintegrationstdsguide.pdf" TargetMode="External"/><Relationship Id="rId1959" Type="http://schemas.openxmlformats.org/officeDocument/2006/relationships/hyperlink" Target="http://gamutonline.net/displayPolicy/132931/5" TargetMode="External"/><Relationship Id="rId3174" Type="http://schemas.openxmlformats.org/officeDocument/2006/relationships/hyperlink" Target="https://simbli.eboardsolutions.com/Policy/ViewPolicy.aspx?S=36030640&amp;revid=jIBKyXszZR5qmHLtnrgBNw==" TargetMode="External"/><Relationship Id="rId4018" Type="http://schemas.openxmlformats.org/officeDocument/2006/relationships/hyperlink" Target="https://leginfo.legislature.ca.gov/faces/codes_displayText.xhtml?lawCode=EDC&amp;division=3.&amp;title=2.&amp;part=24.&amp;chapter=11.3.&amp;article=" TargetMode="External"/><Relationship Id="rId4572" Type="http://schemas.openxmlformats.org/officeDocument/2006/relationships/hyperlink" Target="https://simbli.eboardsolutions.com/Policy/ViewPolicy.aspx?S=36030640&amp;revid=KJPBv4T6hwPrkSUsJiubeg==" TargetMode="External"/><Relationship Id="rId1819" Type="http://schemas.openxmlformats.org/officeDocument/2006/relationships/hyperlink" Target="http://gamutonline.net/displayPolicy/443094/5" TargetMode="External"/><Relationship Id="rId3381" Type="http://schemas.openxmlformats.org/officeDocument/2006/relationships/hyperlink" Target="https://simbli.eboardsolutions.com/Policy/ViewPolicy.aspx?S=36030640&amp;revid=K51KwR51awhplus2hscrEQPhQ==" TargetMode="External"/><Relationship Id="rId4225" Type="http://schemas.openxmlformats.org/officeDocument/2006/relationships/hyperlink" Target="https://www.cde.ca.gov/ta/tg/ep/documents/elpacinfoguide24.docx" TargetMode="External"/><Relationship Id="rId4432" Type="http://schemas.openxmlformats.org/officeDocument/2006/relationships/hyperlink" Target="https://simbli.eboardsolutions.com/Policy/ViewPolicy.aspx?S=36030640&amp;revid=ZrgvnDFPTEyTSGW8rqroqw==" TargetMode="External"/><Relationship Id="rId2190" Type="http://schemas.openxmlformats.org/officeDocument/2006/relationships/hyperlink" Target="http://gamutonline.net/displayPolicy/138127/5" TargetMode="External"/><Relationship Id="rId3034" Type="http://schemas.openxmlformats.org/officeDocument/2006/relationships/hyperlink" Target="https://simbli.eboardsolutions.com/Policy/ViewPolicy.aspx?S=36030640&amp;revid=2uubSpN1plusjzQqhFrXRGO0A==" TargetMode="External"/><Relationship Id="rId3241" Type="http://schemas.openxmlformats.org/officeDocument/2006/relationships/hyperlink" Target="https://simbli.eboardsolutions.com/Policy/ViewPolicy.aspx?S=36030640&amp;revid=UunIyzkkprplusSKM1efpq4Gw==" TargetMode="External"/><Relationship Id="rId162" Type="http://schemas.openxmlformats.org/officeDocument/2006/relationships/hyperlink" Target="https://simbli.eboardsolutions.com/Policy/ViewPolicy.aspx?S=36030640&amp;revid=ZXOzisOQuyenzslsh4kcxplusgJQ==" TargetMode="External"/><Relationship Id="rId2050" Type="http://schemas.openxmlformats.org/officeDocument/2006/relationships/hyperlink" Target="https://simbli.eboardsolutions.com/Policy/ViewPolicy.aspx?S=36030640&amp;revid=jgZO1VFVy4slshk2rJj6MRzXQ==" TargetMode="External"/><Relationship Id="rId3101" Type="http://schemas.openxmlformats.org/officeDocument/2006/relationships/hyperlink" Target="https://simbli.eboardsolutions.com/Policy/ViewPolicy.aspx?S=36030640&amp;revid=33zAnplusTkTLbBozslsh6plusPemcw==" TargetMode="External"/><Relationship Id="rId979" Type="http://schemas.openxmlformats.org/officeDocument/2006/relationships/hyperlink" Target="https://simbli.eboardsolutions.com/Policy/ViewPolicy.aspx?S=36030640&amp;revid=s4tnu4mQIpkXOC8hnAk4Wg==" TargetMode="External"/><Relationship Id="rId839" Type="http://schemas.openxmlformats.org/officeDocument/2006/relationships/hyperlink" Target="https://simbli.eboardsolutions.com/Policy/ViewPolicy.aspx?S=36030640&amp;revid=2DI3GTFxlxdwaOXtosCjyg==" TargetMode="External"/><Relationship Id="rId1469" Type="http://schemas.openxmlformats.org/officeDocument/2006/relationships/hyperlink" Target="http://gamutonline.net/displayPolicy/442526/3" TargetMode="External"/><Relationship Id="rId2867" Type="http://schemas.openxmlformats.org/officeDocument/2006/relationships/hyperlink" Target="https://simbli.eboardsolutions.com/Policy/ViewPolicy.aspx?S=36030640&amp;revid=38OdF3LpiguThtqYlQCplusRA==" TargetMode="External"/><Relationship Id="rId3918" Type="http://schemas.openxmlformats.org/officeDocument/2006/relationships/hyperlink" Target="https://simbli.eboardsolutions.com/Policy/ViewPolicy.aspx?S=36030640&amp;revid=BjB1UeixacafA5FXjNG2Tw==" TargetMode="External"/><Relationship Id="rId4082" Type="http://schemas.openxmlformats.org/officeDocument/2006/relationships/hyperlink" Target="https://simbli.eboardsolutions.com/Policy/ViewPolicy.aspx?S=36030640&amp;revid=efdC7GjK8dcgcj5KheuEzA==" TargetMode="External"/><Relationship Id="rId1676" Type="http://schemas.openxmlformats.org/officeDocument/2006/relationships/hyperlink" Target="http://gamutonline.net/displayPolicy/442505/4" TargetMode="External"/><Relationship Id="rId1883" Type="http://schemas.openxmlformats.org/officeDocument/2006/relationships/hyperlink" Target="http://gamutonline.net/displayPolicy/442949/5" TargetMode="External"/><Relationship Id="rId2727" Type="http://schemas.openxmlformats.org/officeDocument/2006/relationships/hyperlink" Target="https://simbli.eboardsolutions.com/Policy/ViewPolicy.aspx?S=36030640&amp;revid=Agn7KP0plusBMe4wslshtdvIVSiA==" TargetMode="External"/><Relationship Id="rId2934" Type="http://schemas.openxmlformats.org/officeDocument/2006/relationships/hyperlink" Target="https://leginfo.legislature.ca.gov/faces/codes_displaySection.xhtml?lawCode=EDC&amp;sectionNum=35291.5." TargetMode="External"/><Relationship Id="rId906" Type="http://schemas.openxmlformats.org/officeDocument/2006/relationships/hyperlink" Target="https://simbli.eboardsolutions.com/Policy/ViewPolicy.aspx?S=36030640&amp;revid=WELN2rBb6o0beZplusmbl0tcA==" TargetMode="External"/><Relationship Id="rId1329"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6" Type="http://schemas.openxmlformats.org/officeDocument/2006/relationships/hyperlink" Target="https://simbli.eboardsolutions.com/Policy/ViewPolicy.aspx?S=36030640&amp;revid=3Ol7P0riludAbSYz3NVKQA==" TargetMode="External"/><Relationship Id="rId1743" Type="http://schemas.openxmlformats.org/officeDocument/2006/relationships/hyperlink" Target="http://gamutonline.net/displayPolicy/131920/4" TargetMode="External"/><Relationship Id="rId1950" Type="http://schemas.openxmlformats.org/officeDocument/2006/relationships/hyperlink" Target="http://gamutonline.net/displayPolicy/1020552/5" TargetMode="External"/><Relationship Id="rId35"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3" Type="http://schemas.openxmlformats.org/officeDocument/2006/relationships/hyperlink" Target="https://simbli.eboardsolutions.com/Policy/ViewPolicy.aspx?S=36030640&amp;revid=20QtSplusOPAwBYKbZL259j6A==" TargetMode="External"/><Relationship Id="rId1810" Type="http://schemas.openxmlformats.org/officeDocument/2006/relationships/hyperlink" Target="http://gamutonline.net/displayPolicy/138106/5" TargetMode="External"/><Relationship Id="rId3568" Type="http://schemas.openxmlformats.org/officeDocument/2006/relationships/hyperlink" Target="http://gamutonline.net/displayPolicy/442628/6" TargetMode="External"/><Relationship Id="rId3775" Type="http://schemas.openxmlformats.org/officeDocument/2006/relationships/hyperlink" Target="http://gamutonline.net/displayPolicy/443126/6" TargetMode="External"/><Relationship Id="rId3982" Type="http://schemas.openxmlformats.org/officeDocument/2006/relationships/hyperlink" Target="https://simbli.eboardsolutions.com/Policy/ViewPolicy.aspx?S=36030640&amp;revid=maiezYNGtrd47MC8TlTAcg==" TargetMode="External"/><Relationship Id="rId4619" Type="http://schemas.openxmlformats.org/officeDocument/2006/relationships/hyperlink" Target="https://simbli.eboardsolutions.com/Policy/ViewPolicy.aspx?S=36030640&amp;revid=Agn7KP0plusBMe4wslshtdvIVSiA==" TargetMode="External"/><Relationship Id="rId489" Type="http://schemas.openxmlformats.org/officeDocument/2006/relationships/hyperlink" Target="https://leginfo.legislature.ca.gov/faces/codes_displaySection.xhtml?lawCode=EDC&amp;sectionNum=51204.5." TargetMode="External"/><Relationship Id="rId696" Type="http://schemas.openxmlformats.org/officeDocument/2006/relationships/hyperlink" Target="https://simbli.eboardsolutions.com/Policy/ViewPolicy.aspx?S=36030640&amp;revid=aHfYZi7xCehzrAsccFapww==" TargetMode="External"/><Relationship Id="rId2377" Type="http://schemas.openxmlformats.org/officeDocument/2006/relationships/hyperlink" Target="https://simbli.eboardsolutions.com/Policy/ViewPolicy.aspx?S=36030640&amp;revid=ssawNXSwBPE8MpluskVfDmacA==" TargetMode="External"/><Relationship Id="rId2584"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91" Type="http://schemas.openxmlformats.org/officeDocument/2006/relationships/hyperlink" Target="http://www.healthinschools.org/" TargetMode="External"/><Relationship Id="rId3428" Type="http://schemas.openxmlformats.org/officeDocument/2006/relationships/hyperlink" Target="https://simbli.eboardsolutions.com/Policy/ViewPolicy.aspx?S=36030640&amp;revid=98nNDUAXMVf2RAXuz2dwvw==" TargetMode="External"/><Relationship Id="rId3635" Type="http://schemas.openxmlformats.org/officeDocument/2006/relationships/hyperlink" Target="https://leginfo.legislature.ca.gov/faces/codes_displaySection.xhtml?lawCode=EDC&amp;sectionNum=60640." TargetMode="External"/><Relationship Id="rId349" Type="http://schemas.openxmlformats.org/officeDocument/2006/relationships/hyperlink" Target="https://simbli.eboardsolutions.com/Policy/ViewPolicy.aspx?S=36030640&amp;revid=5VG7vKcHtG2Nu5mXZspGtA==" TargetMode="External"/><Relationship Id="rId556" Type="http://schemas.openxmlformats.org/officeDocument/2006/relationships/hyperlink" Target="https://simbli.eboardsolutions.com/Policy/ViewPolicy.aspx?S=36030640&amp;revid=6uTplusmTK8vt0BxJf7hWplus7hg==" TargetMode="External"/><Relationship Id="rId763" Type="http://schemas.openxmlformats.org/officeDocument/2006/relationships/hyperlink" Target="https://leginfo.legislature.ca.gov/faces/codes_displayText.xhtml?lawCode=EDC&amp;division=4.&amp;title=2.&amp;part=28.&amp;chapter=2.&amp;article=3." TargetMode="External"/><Relationship Id="rId1186" Type="http://schemas.openxmlformats.org/officeDocument/2006/relationships/hyperlink" Target="http://gamutonline.net/displayPolicy/226188/3" TargetMode="External"/><Relationship Id="rId1393" Type="http://schemas.openxmlformats.org/officeDocument/2006/relationships/hyperlink" Target="https://simbli.eboardsolutions.com/Policy/ViewPolicy.aspx?S=36030640&amp;revid=xVIplusplus043fBhFCslshYn9jiWiw==" TargetMode="External"/><Relationship Id="rId2237" Type="http://schemas.openxmlformats.org/officeDocument/2006/relationships/hyperlink" Target="http://gamutonline.net/displayPolicy/944053/5" TargetMode="External"/><Relationship Id="rId2444" Type="http://schemas.openxmlformats.org/officeDocument/2006/relationships/hyperlink" Target="http://gamutonline.net/displayPolicy/443120/5" TargetMode="External"/><Relationship Id="rId3842" Type="http://schemas.openxmlformats.org/officeDocument/2006/relationships/hyperlink" Target="https://leginfo.legislature.ca.gov/faces/codes_displayText.xhtml?lawCode=EDC&amp;division=3.&amp;title=2.&amp;part=24.&amp;chapter=7.&amp;article=2." TargetMode="External"/><Relationship Id="rId209" Type="http://schemas.openxmlformats.org/officeDocument/2006/relationships/hyperlink" Target="https://simbli.eboardsolutions.com/Policy/ViewPolicy.aspx?S=36030640&amp;revid=wLHLE29zBs9aplusf4aNslshpm0g==" TargetMode="External"/><Relationship Id="rId416" Type="http://schemas.openxmlformats.org/officeDocument/2006/relationships/hyperlink" Target="https://simbli.eboardsolutions.com/Policy/ViewPolicy.aspx?S=36030640&amp;revid=maiezYNGtrd47MC8TlTAcg==" TargetMode="External"/><Relationship Id="rId970" Type="http://schemas.openxmlformats.org/officeDocument/2006/relationships/hyperlink" Target="https://simbli.eboardsolutions.com/Policy/ViewPolicy.aspx?S=36030640&amp;revid=tlH2ddoMDif4aV1Hd7emWg==" TargetMode="External"/><Relationship Id="rId1046" Type="http://schemas.openxmlformats.org/officeDocument/2006/relationships/hyperlink" Target="https://simbli.eboardsolutions.com/Policy/ViewPolicy.aspx?S=36030640&amp;revid=8pGTeZ32guvVsOqFPLD6nw==" TargetMode="External"/><Relationship Id="rId1253" Type="http://schemas.openxmlformats.org/officeDocument/2006/relationships/hyperlink" Target="https://simbli.eboardsolutions.com/Policy/ViewPolicy.aspx?S=36030640&amp;revid=PWonjXC0Gn5MyPUFZvyrMg==" TargetMode="External"/><Relationship Id="rId2651" Type="http://schemas.openxmlformats.org/officeDocument/2006/relationships/hyperlink" Target="https://leginfo.legislature.ca.gov/faces/codes_displayText.xhtml?lawCode=HSC&amp;division=105.&amp;title=&amp;part=2.&amp;chapter=1.&amp;article=" TargetMode="External"/><Relationship Id="rId3702" Type="http://schemas.openxmlformats.org/officeDocument/2006/relationships/hyperlink" Target="https://simbli.eboardsolutions.com/Policy/ViewPolicy.aspx?S=36030640&amp;revid=VSvPjp6ePkfqh4KqaJQlDA==" TargetMode="External"/><Relationship Id="rId623" Type="http://schemas.openxmlformats.org/officeDocument/2006/relationships/hyperlink" Target="https://simbli.eboardsolutions.com/Policy/ViewPolicy.aspx?S=36030640&amp;revid=LrmTsAjfhWTxjRKaejxDoA==" TargetMode="External"/><Relationship Id="rId830" Type="http://schemas.openxmlformats.org/officeDocument/2006/relationships/hyperlink" Target="https://simbli.eboardsolutions.com/Policy/ViewPolicy.aspx?S=36030640&amp;revid=B8rdVH3wplus78PidJdyTIMpA==" TargetMode="External"/><Relationship Id="rId1460" Type="http://schemas.openxmlformats.org/officeDocument/2006/relationships/hyperlink" Target="http://gamutonline.net/displayPolicy/169387/3" TargetMode="External"/><Relationship Id="rId2304"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511" Type="http://schemas.openxmlformats.org/officeDocument/2006/relationships/hyperlink" Target="http://gamutonline.net/displayPolicy/316489/5" TargetMode="External"/><Relationship Id="rId1113" Type="http://schemas.openxmlformats.org/officeDocument/2006/relationships/hyperlink" Target="http://gamutonline.net/displayPolicy/442613/3" TargetMode="External"/><Relationship Id="rId1320" Type="http://schemas.openxmlformats.org/officeDocument/2006/relationships/hyperlink" Target="https://leginfo.legislature.ca.gov/faces/codes_displaySection.xhtml?lawCode=GOV&amp;sectionNum=11549.3." TargetMode="External"/><Relationship Id="rId4269" Type="http://schemas.openxmlformats.org/officeDocument/2006/relationships/hyperlink" Target="https://simbli.eboardsolutions.com/Policy/ViewPolicy.aspx?S=36030640&amp;revid=dTwMM6QplusosDjv23Qh91HGQ==" TargetMode="External"/><Relationship Id="rId4476"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078" Type="http://schemas.openxmlformats.org/officeDocument/2006/relationships/hyperlink" Target="https://simbli.eboardsolutions.com/Policy/ViewPolicy.aspx?S=36030640&amp;revid=plusS56LKSaxScZR0I14bFmwg==" TargetMode="External"/><Relationship Id="rId3285" Type="http://schemas.openxmlformats.org/officeDocument/2006/relationships/hyperlink" Target="http://gamutonline.net/displayPolicy/187054/5" TargetMode="External"/><Relationship Id="rId3492" Type="http://schemas.openxmlformats.org/officeDocument/2006/relationships/hyperlink" Target="http://gamutonline.net/displayPolicy/187063/6" TargetMode="External"/><Relationship Id="rId4129" Type="http://schemas.openxmlformats.org/officeDocument/2006/relationships/hyperlink" Target="https://simbli.eboardsolutions.com/Policy/ViewPolicy.aspx?S=36030640&amp;revid=l0fttOUFsslshax6plusIRgmJqWg==" TargetMode="External"/><Relationship Id="rId4336" Type="http://schemas.openxmlformats.org/officeDocument/2006/relationships/hyperlink" Target="https://leginfo.legislature.ca.gov/faces/codes_displayText.xhtml?lawCode=EDC&amp;division=1.&amp;title=1.&amp;part=1.&amp;chapter=3.&amp;article=3." TargetMode="External"/><Relationship Id="rId4543" Type="http://schemas.openxmlformats.org/officeDocument/2006/relationships/hyperlink" Target="https://simbli.eboardsolutions.com/Policy/ViewPolicy.aspx?S=36030640&amp;revid=slsh5AoFCHuOaP8esSl3qk7CA==" TargetMode="External"/><Relationship Id="rId2094" Type="http://schemas.openxmlformats.org/officeDocument/2006/relationships/hyperlink" Target="https://simbli.eboardsolutions.com/Policy/ViewPolicy.aspx?S=36030640&amp;revid=LQJDsDpyCGBmGLZUUQfslshCw==" TargetMode="External"/><Relationship Id="rId3145"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2" Type="http://schemas.openxmlformats.org/officeDocument/2006/relationships/hyperlink" Target="https://simbli.eboardsolutions.com/Policy/ViewPolicy.aspx?S=36030640&amp;revid=slshrs7vJTqrnEIagslshWkA3plusvw==" TargetMode="External"/><Relationship Id="rId4403" Type="http://schemas.openxmlformats.org/officeDocument/2006/relationships/hyperlink" Target="https://simbli.eboardsolutions.com/Policy/ViewPolicy.aspx?S=36030640&amp;revid=RO9rlU4j6aLXwbodxyYSww==" TargetMode="External"/><Relationship Id="rId4610" Type="http://schemas.openxmlformats.org/officeDocument/2006/relationships/hyperlink" Target="https://simbli.eboardsolutions.com/Policy/ViewPolicy.aspx?S=36030640&amp;revid=2q1esL2XJvhemBF7ZklOJQ==" TargetMode="External"/><Relationship Id="rId273" Type="http://schemas.openxmlformats.org/officeDocument/2006/relationships/hyperlink" Target="https://simbli.eboardsolutions.com/Policy/ViewPolicy.aspx?S=36030640&amp;revid=Pt3KRWStkhp09IKqdUcrJA==" TargetMode="External"/><Relationship Id="rId480" Type="http://schemas.openxmlformats.org/officeDocument/2006/relationships/hyperlink" Target="https://leginfo.legislature.ca.gov/faces/codes_displaySection.xhtml?lawCode=EDC&amp;sectionNum=46015." TargetMode="External"/><Relationship Id="rId2161" Type="http://schemas.openxmlformats.org/officeDocument/2006/relationships/hyperlink" Target="http://gamutonline.net/displayPolicy/443162/5" TargetMode="External"/><Relationship Id="rId3005" Type="http://schemas.openxmlformats.org/officeDocument/2006/relationships/hyperlink" Target="https://simbli.eboardsolutions.com/Policy/ViewPolicy.aspx?S=36030640&amp;revid=9MjuQNM5gRAKwdau5Zz4Bg==" TargetMode="External"/><Relationship Id="rId3212" Type="http://schemas.openxmlformats.org/officeDocument/2006/relationships/hyperlink" Target="https://simbli.eboardsolutions.com/Policy/ViewPolicy.aspx?S=36030640&amp;revid=NNNC2GDRr4nfMjGRz7BOTw==" TargetMode="External"/><Relationship Id="rId133" Type="http://schemas.openxmlformats.org/officeDocument/2006/relationships/hyperlink" Target="https://simbli.eboardsolutions.com/Policy/ViewPolicy.aspx?S=36030640&amp;revid=ewhlQgciLSyslshQU1L4qtaKA==" TargetMode="External"/><Relationship Id="rId340" Type="http://schemas.openxmlformats.org/officeDocument/2006/relationships/hyperlink" Target="https://simbli.eboardsolutions.com/Policy/ViewPolicy.aspx?S=36030640&amp;revid=Tnm4AkslshAAcslshaLtDoPoslsh2Aw==" TargetMode="External"/><Relationship Id="rId2021" Type="http://schemas.openxmlformats.org/officeDocument/2006/relationships/hyperlink" Target="https://leginfo.legislature.ca.gov/faces/codes_displaySection.xhtml?lawCode=EDC&amp;sectionNum=49701." TargetMode="External"/><Relationship Id="rId200" Type="http://schemas.openxmlformats.org/officeDocument/2006/relationships/hyperlink" Target="https://simbli.eboardsolutions.com/Policy/ViewPolicy.aspx?S=36030640&amp;revid=sobNhEIzOVwqOQxg7mnwLw==" TargetMode="External"/><Relationship Id="rId2978"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4193"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1787" Type="http://schemas.openxmlformats.org/officeDocument/2006/relationships/hyperlink" Target="http://gamutonline.net/displayPolicy/442683/4" TargetMode="External"/><Relationship Id="rId1994" Type="http://schemas.openxmlformats.org/officeDocument/2006/relationships/hyperlink" Target="http://gamutonline.net/displayPolicy/442962/5" TargetMode="External"/><Relationship Id="rId2838" Type="http://schemas.openxmlformats.org/officeDocument/2006/relationships/hyperlink" Target="https://simbli.eboardsolutions.com/Policy/ViewPolicy.aspx?S=36030640&amp;revid=AeZTqiGoblf1SjBbvTfBXA==" TargetMode="External"/><Relationship Id="rId79" Type="http://schemas.openxmlformats.org/officeDocument/2006/relationships/hyperlink" Target="https://simbli.eboardsolutions.com/Policy/ViewPolicy.aspx?S=36030640&amp;revid=TY7pfAY7XdSRcgUrugjTlQ==" TargetMode="External"/><Relationship Id="rId1647" Type="http://schemas.openxmlformats.org/officeDocument/2006/relationships/hyperlink" Target="http://gamutonline.net/displayPolicy/442752/4" TargetMode="External"/><Relationship Id="rId1854" Type="http://schemas.openxmlformats.org/officeDocument/2006/relationships/hyperlink" Target="http://gamutonline.net/displayPolicy/133895/5" TargetMode="External"/><Relationship Id="rId2905" Type="http://schemas.openxmlformats.org/officeDocument/2006/relationships/hyperlink" Target="http://gamutonline.net/displayPolicy/442608/5" TargetMode="External"/><Relationship Id="rId4053"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260" Type="http://schemas.openxmlformats.org/officeDocument/2006/relationships/hyperlink" Target="https://simbli.eboardsolutions.com/Policy/ViewPolicy.aspx?S=36030640&amp;revid=BbBGZdslshhK9oH2plussXHRm7dQ==" TargetMode="External"/><Relationship Id="rId1507"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14" Type="http://schemas.openxmlformats.org/officeDocument/2006/relationships/hyperlink" Target="http://gamutonline.net/displayPolicy/442676/4" TargetMode="External"/><Relationship Id="rId4120" Type="http://schemas.openxmlformats.org/officeDocument/2006/relationships/hyperlink" Target="https://simbli.eboardsolutions.com/Policy/ViewPolicy.aspx?S=36030640&amp;revid=5qyFeHmrcILsUgqL8Z3yPw==" TargetMode="External"/><Relationship Id="rId1921" Type="http://schemas.openxmlformats.org/officeDocument/2006/relationships/hyperlink" Target="http://gamutonline.net/displayPolicy/443198/5" TargetMode="External"/><Relationship Id="rId3679" Type="http://schemas.openxmlformats.org/officeDocument/2006/relationships/hyperlink" Target="https://simbli.eboardsolutions.com/Policy/ViewPolicy.aspx?S=36030640&amp;revid=Mng1W4NGXFFeeH04Gq3bfw==" TargetMode="External"/><Relationship Id="rId2488" Type="http://schemas.openxmlformats.org/officeDocument/2006/relationships/hyperlink" Target="http://gamutonline.net/displayPolicy/316484/5" TargetMode="External"/><Relationship Id="rId3886" Type="http://schemas.openxmlformats.org/officeDocument/2006/relationships/hyperlink" Target="http://www.calyouthconn.org/site/cyc" TargetMode="External"/><Relationship Id="rId1297" Type="http://schemas.openxmlformats.org/officeDocument/2006/relationships/hyperlink" Target="https://simbli.eboardsolutions.com/Policy/ViewPolicy.aspx?S=36030640&amp;revid=gDgjviES7UAoqMeUEkhQSQ==" TargetMode="External"/><Relationship Id="rId2695" Type="http://schemas.openxmlformats.org/officeDocument/2006/relationships/hyperlink" Target="https://simbli.eboardsolutions.com/Policy/ViewPolicy.aspx?S=36030640&amp;revid=ttKPrWKDCx4Ktovx0DyUzA==" TargetMode="External"/><Relationship Id="rId3539" Type="http://schemas.openxmlformats.org/officeDocument/2006/relationships/hyperlink" Target="http://gamutonline.net/displayPolicy/443048/6" TargetMode="External"/><Relationship Id="rId3746" Type="http://schemas.openxmlformats.org/officeDocument/2006/relationships/hyperlink" Target="https://simbli.eboardsolutions.com/Policy/ViewPolicy.aspx?S=36030640&amp;revid=ioLG9Um80dLOvOexFoOrSw==" TargetMode="External"/><Relationship Id="rId3953" Type="http://schemas.openxmlformats.org/officeDocument/2006/relationships/hyperlink" Target="https://simbli.eboardsolutions.com/Policy/ViewPolicy.aspx?S=36030640&amp;revid=0plusqpK6ukKZbhZmSQFjFObQ==" TargetMode="External"/><Relationship Id="rId667" Type="http://schemas.openxmlformats.org/officeDocument/2006/relationships/hyperlink" Target="https://simbli.eboardsolutions.com/Policy/ViewPolicy.aspx?S=36030640&amp;revid=sobNhEIzOVwqOQxg7mnwLw==" TargetMode="External"/><Relationship Id="rId874" Type="http://schemas.openxmlformats.org/officeDocument/2006/relationships/hyperlink" Target="https://simbli.eboardsolutions.com/Policy/ViewPolicy.aspx?S=36030640&amp;revid=JagkE6tOv3I6Y095plus9gqqA==" TargetMode="External"/><Relationship Id="rId2348" Type="http://schemas.openxmlformats.org/officeDocument/2006/relationships/hyperlink" Target="https://simbli.eboardsolutions.com/Policy/ViewPolicy.aspx?S=36030640&amp;revid=mIkF4ci2YzjzGFmJ2UrqWQ==" TargetMode="External"/><Relationship Id="rId2555" Type="http://schemas.openxmlformats.org/officeDocument/2006/relationships/hyperlink" Target="http://gamutonline.net/displayPolicy/442628/5" TargetMode="External"/><Relationship Id="rId2762" Type="http://schemas.openxmlformats.org/officeDocument/2006/relationships/hyperlink" Target="https://leginfo.legislature.ca.gov/faces/codes_displaySection.xhtml?lawCode=HSC&amp;sectionNum=124260." TargetMode="External"/><Relationship Id="rId3606" Type="http://schemas.openxmlformats.org/officeDocument/2006/relationships/hyperlink" Target="https://leginfo.legislature.ca.gov/faces/codes_displaySection.xhtml?lawCode=EDC&amp;sectionNum=48204.4." TargetMode="External"/><Relationship Id="rId3813" Type="http://schemas.openxmlformats.org/officeDocument/2006/relationships/hyperlink" Target="http://gamutonline.net/displayPolicy/421141/6" TargetMode="External"/><Relationship Id="rId527"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34" Type="http://schemas.openxmlformats.org/officeDocument/2006/relationships/hyperlink" Target="https://simbli.eboardsolutions.com/Policy/ViewPolicy.aspx?S=36030640&amp;revid=YeslshmnxORPg6Hkbslshho8sEYQ==" TargetMode="External"/><Relationship Id="rId941" Type="http://schemas.openxmlformats.org/officeDocument/2006/relationships/hyperlink" Target="https://simbli.eboardsolutions.com/Policy/ViewPolicy.aspx?S=36030640&amp;revid=XplusywNO9Cl5DplusI9Lzez66Vw==" TargetMode="External"/><Relationship Id="rId1157" Type="http://schemas.openxmlformats.org/officeDocument/2006/relationships/hyperlink" Target="http://gamutonline.net/displayPolicy/226185/3" TargetMode="External"/><Relationship Id="rId1364" Type="http://schemas.openxmlformats.org/officeDocument/2006/relationships/hyperlink" Target="https://simbli.eboardsolutions.com/Policy/ViewPolicy.aspx?S=36030640&amp;revid=m7OGmvOJEplusMqrEapBbVn1Q==" TargetMode="External"/><Relationship Id="rId1571" Type="http://schemas.openxmlformats.org/officeDocument/2006/relationships/hyperlink" Target="https://simbli.eboardsolutions.com/Policy/ViewPolicy.aspx?S=36030640&amp;revid=AJglVEibY9wTxUplusddPUkUw==" TargetMode="External"/><Relationship Id="rId2208" Type="http://schemas.openxmlformats.org/officeDocument/2006/relationships/hyperlink" Target="http://gamutonline.net/displayPolicy/991969/5" TargetMode="External"/><Relationship Id="rId2415" Type="http://schemas.openxmlformats.org/officeDocument/2006/relationships/hyperlink" Target="https://simbli.eboardsolutions.com/Policy/ViewPolicy.aspx?S=36030640&amp;revid=siByOyPubkUB3gAGHm4bhw==" TargetMode="External"/><Relationship Id="rId2622" Type="http://schemas.openxmlformats.org/officeDocument/2006/relationships/hyperlink" Target="https://simbli.eboardsolutions.com/Policy/ViewPolicy.aspx?S=36030640&amp;revid=0VPnsnTV5u0KGcs1y2aKgQ==" TargetMode="External"/><Relationship Id="rId70" Type="http://schemas.openxmlformats.org/officeDocument/2006/relationships/hyperlink" Target="https://simbli.eboardsolutions.com/Policy/ViewPolicy.aspx?S=36030640&amp;revid=p7ZtIh5JNqE7WdpK1xCUKw==" TargetMode="External"/><Relationship Id="rId801"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017" Type="http://schemas.openxmlformats.org/officeDocument/2006/relationships/hyperlink" Target="https://leginfo.legislature.ca.gov/faces/codes_displaySection.xhtml?lawCode=EDC&amp;sectionNum=35186." TargetMode="External"/><Relationship Id="rId1224" Type="http://schemas.openxmlformats.org/officeDocument/2006/relationships/hyperlink" Target="http://www.schoolsafety.us/" TargetMode="External"/><Relationship Id="rId1431" Type="http://schemas.openxmlformats.org/officeDocument/2006/relationships/hyperlink" Target="http://gamutonline.net/displayPolicy/442602/3" TargetMode="External"/><Relationship Id="rId4587" Type="http://schemas.openxmlformats.org/officeDocument/2006/relationships/hyperlink" Target="https://simbli.eboardsolutions.com/Policy/ViewPolicy.aspx?S=36030640&amp;revid=wLHLE29zBs9aplusf4aNslshpm0g==" TargetMode="External"/><Relationship Id="rId3189" Type="http://schemas.openxmlformats.org/officeDocument/2006/relationships/hyperlink" Target="https://simbli.eboardsolutions.com/Policy/ViewPolicy.aspx?S=36030640&amp;revid=xVIplusplus043fBhFCslshYn9jiWiw==" TargetMode="External"/><Relationship Id="rId3396" Type="http://schemas.openxmlformats.org/officeDocument/2006/relationships/hyperlink" Target="https://simbli.eboardsolutions.com/Policy/ViewPolicy.aspx?S=36030640&amp;revid=QYtwYyxZmdDD0H4M0NhjLg==" TargetMode="External"/><Relationship Id="rId4447" Type="http://schemas.openxmlformats.org/officeDocument/2006/relationships/hyperlink" Target="https://simbli.eboardsolutions.com/Policy/ViewPolicy.aspx?S=36030640&amp;revid=2BzzQBMNw5w8KfZ5SJPCdQ==" TargetMode="External"/><Relationship Id="rId3049" Type="http://schemas.openxmlformats.org/officeDocument/2006/relationships/hyperlink" Target="https://simbli.eboardsolutions.com/Policy/ViewPolicy.aspx?S=36030640&amp;revid=qAVEdCslsh0fE1RDslshW40YplusLmA==" TargetMode="External"/><Relationship Id="rId3256" Type="http://schemas.openxmlformats.org/officeDocument/2006/relationships/hyperlink" Target="http://gamutonline.net/displayPolicy/131143/5" TargetMode="External"/><Relationship Id="rId3463" Type="http://schemas.openxmlformats.org/officeDocument/2006/relationships/hyperlink" Target="https://simbli.eboardsolutions.com/Policy/ViewPolicy.aspx?S=36030640&amp;revid=PoTDsocIDaBifgDHdvwhkQ==" TargetMode="External"/><Relationship Id="rId4307" Type="http://schemas.openxmlformats.org/officeDocument/2006/relationships/hyperlink" Target="https://simbli.eboardsolutions.com/Policy/ViewPolicy.aspx?S=36030640&amp;revid=92xpluslN4sz2sZR9LBzPDKZg==" TargetMode="External"/><Relationship Id="rId177" Type="http://schemas.openxmlformats.org/officeDocument/2006/relationships/hyperlink" Target="https://simbli.eboardsolutions.com/Policy/ViewPolicy.aspx?S=36030640&amp;revid=YXvlfP6NluqpWslshlGCeh8Ng==" TargetMode="External"/><Relationship Id="rId384" Type="http://schemas.openxmlformats.org/officeDocument/2006/relationships/hyperlink" Target="https://simbli.eboardsolutions.com/Policy/ViewPolicy.aspx?S=36030640&amp;revid=AAjlfumfvZo1qkJcOFQVIg==" TargetMode="External"/><Relationship Id="rId591" Type="http://schemas.openxmlformats.org/officeDocument/2006/relationships/hyperlink" Target="https://simbli.eboardsolutions.com/Policy/ViewPolicy.aspx?S=36030640&amp;revid=efdC7GjK8dcgcj5KheuEzA==" TargetMode="External"/><Relationship Id="rId2065" Type="http://schemas.openxmlformats.org/officeDocument/2006/relationships/hyperlink" Target="https://simbli.eboardsolutions.com/Policy/ViewPolicy.aspx?S=36030640&amp;revid=YEJIRslshDUr9yvNrkIO7xRxQ==" TargetMode="External"/><Relationship Id="rId2272" Type="http://schemas.openxmlformats.org/officeDocument/2006/relationships/hyperlink" Target="http://gamutonline.net/displayPolicy/442587/5" TargetMode="External"/><Relationship Id="rId3116" Type="http://schemas.openxmlformats.org/officeDocument/2006/relationships/hyperlink" Target="https://simbli.eboardsolutions.com/Policy/ViewPolicy.aspx?S=36030640&amp;revid=plushI41LVM9XlsYYfDRkFKmA==" TargetMode="External"/><Relationship Id="rId3670" Type="http://schemas.openxmlformats.org/officeDocument/2006/relationships/hyperlink" Target="https://simbli.eboardsolutions.com/Policy/ViewPolicy.aspx?S=36030640&amp;revid=MslshbwO4noG4pslsh9CExBfSWCQ==" TargetMode="External"/><Relationship Id="rId4514"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244" Type="http://schemas.openxmlformats.org/officeDocument/2006/relationships/hyperlink" Target="https://simbli.eboardsolutions.com/Policy/ViewPolicy.aspx?S=36030640&amp;revid=pAteRDslshra5slshEQvqplusB0DWGQ==" TargetMode="External"/><Relationship Id="rId1081" Type="http://schemas.openxmlformats.org/officeDocument/2006/relationships/hyperlink" Target="https://simbli.eboardsolutions.com/Policy/ViewPolicy.aspx?S=36030640&amp;revid=tlH2ddoMDif4aV1Hd7emWg==" TargetMode="External"/><Relationship Id="rId3323" Type="http://schemas.openxmlformats.org/officeDocument/2006/relationships/hyperlink" Target="https://leginfo.legislature.ca.gov/faces/codes_displaySection.xhtml?lawCode=EDC&amp;sectionNum=51101." TargetMode="External"/><Relationship Id="rId3530" Type="http://schemas.openxmlformats.org/officeDocument/2006/relationships/hyperlink" Target="http://gamutonline.net/displayPolicy/443002/6" TargetMode="External"/><Relationship Id="rId451" Type="http://schemas.openxmlformats.org/officeDocument/2006/relationships/hyperlink" Target="http://gamutonline.net/displayPolicy/443194/1" TargetMode="External"/><Relationship Id="rId2132" Type="http://schemas.openxmlformats.org/officeDocument/2006/relationships/hyperlink" Target="http://gamutonline.net/displayPolicy/328915/5" TargetMode="External"/><Relationship Id="rId104" Type="http://schemas.openxmlformats.org/officeDocument/2006/relationships/hyperlink" Target="https://simbli.eboardsolutions.com/Policy/ViewPolicy.aspx?S=36030640&amp;revid=LPTOInTCaQNxBavL8vp6JA==" TargetMode="External"/><Relationship Id="rId311" Type="http://schemas.openxmlformats.org/officeDocument/2006/relationships/hyperlink" Target="https://simbli.eboardsolutions.com/Policy/ViewPolicy.aspx?S=36030640&amp;revid=Xbi2rOtVzYhNrTfZvrEslsh3w==&amp;ptid=amIgTZiB9plushNjl6WXhfiOQ==&amp;secid=&amp;PG=6&amp;IRP=0&amp;isPndg=false" TargetMode="External"/><Relationship Id="rId1898" Type="http://schemas.openxmlformats.org/officeDocument/2006/relationships/hyperlink" Target="http://gamutonline.net/displayPolicy/442500/5" TargetMode="External"/><Relationship Id="rId2949" Type="http://schemas.openxmlformats.org/officeDocument/2006/relationships/hyperlink" Target="https://leginfo.legislature.ca.gov/faces/codes_displayText.xhtml?lawCode=HSC&amp;division=10.&amp;title=&amp;part=&amp;chapter=2.&amp;article=" TargetMode="External"/><Relationship Id="rId4097" Type="http://schemas.openxmlformats.org/officeDocument/2006/relationships/hyperlink" Target="https://simbli.eboardsolutions.com/Policy/ViewPolicy.aspx?S=36030640&amp;revid=dYHNHMNWNrmEEN8dOolE1g==" TargetMode="External"/><Relationship Id="rId1758" Type="http://schemas.openxmlformats.org/officeDocument/2006/relationships/hyperlink" Target="http://gamutonline.net/displayPolicy/443000/4" TargetMode="External"/><Relationship Id="rId2809" Type="http://schemas.openxmlformats.org/officeDocument/2006/relationships/hyperlink" Target="https://simbli.eboardsolutions.com/Policy/ViewPolicy.aspx?S=36030640&amp;revid=3KEOwnwAx5s7Cbslsh6fGysFQ==" TargetMode="External"/><Relationship Id="rId4164" Type="http://schemas.openxmlformats.org/officeDocument/2006/relationships/hyperlink" Target="https://simbli.eboardsolutions.com/Policy/ViewPolicy.aspx?S=36030640&amp;revid=XZfFg1j7BRMArnAjjOdDplusg==" TargetMode="External"/><Relationship Id="rId4371" Type="http://schemas.openxmlformats.org/officeDocument/2006/relationships/hyperlink" Target="https://www.cde.ca.gov/sp/el/rm/rmpolicy.asp" TargetMode="External"/><Relationship Id="rId1965" Type="http://schemas.openxmlformats.org/officeDocument/2006/relationships/hyperlink" Target="http://gamutonline.net/displayPolicy/991951/5" TargetMode="External"/><Relationship Id="rId3180" Type="http://schemas.openxmlformats.org/officeDocument/2006/relationships/hyperlink" Target="https://simbli.eboardsolutions.com/Policy/ViewPolicy.aspx?S=36030640&amp;revid=yXyqFti6wzgjl8VzJOxI5A==" TargetMode="External"/><Relationship Id="rId4024" Type="http://schemas.openxmlformats.org/officeDocument/2006/relationships/hyperlink" Target="https://leginfo.legislature.ca.gov/faces/codes_displaySection.xhtml?lawCode=EDC&amp;sectionNum=49069.5." TargetMode="External"/><Relationship Id="rId4231" Type="http://schemas.openxmlformats.org/officeDocument/2006/relationships/hyperlink" Target="https://www.cde.ca.gov/sp/el/er/documents/eldstndspublication14.pdf" TargetMode="External"/><Relationship Id="rId1618" Type="http://schemas.openxmlformats.org/officeDocument/2006/relationships/hyperlink" Target="https://simbli.eboardsolutions.com/Policy/ViewPolicy.aspx?S=36030640&amp;revid=MxS3U8aY9GQDslshslshF8ciL3gQ==" TargetMode="External"/><Relationship Id="rId1825" Type="http://schemas.openxmlformats.org/officeDocument/2006/relationships/hyperlink" Target="http://gamutonline.net/displayPolicy/288559/5" TargetMode="External"/><Relationship Id="rId3040" Type="http://schemas.openxmlformats.org/officeDocument/2006/relationships/hyperlink" Target="https://simbli.eboardsolutions.com/Policy/ViewPolicy.aspx?S=36030640&amp;revid=3jplusLtkbxi9vsRtmC2xXDOw==" TargetMode="External"/><Relationship Id="rId3997" Type="http://schemas.openxmlformats.org/officeDocument/2006/relationships/hyperlink" Target="https://simbli.eboardsolutions.com/Policy/ViewPolicy.aspx?S=36030640&amp;revid=qhWplus3hFK8l9hQc4fX0kb7Q==" TargetMode="External"/><Relationship Id="rId2599" Type="http://schemas.openxmlformats.org/officeDocument/2006/relationships/hyperlink" Target="https://simbli.eboardsolutions.com/Policy/ViewPolicy.aspx?S=36030640&amp;revid=5hgRRqQWwKMOARh2iQsROA==" TargetMode="External"/><Relationship Id="rId3857" Type="http://schemas.openxmlformats.org/officeDocument/2006/relationships/hyperlink" Target="https://leginfo.legislature.ca.gov/faces/codes_displaySection.xhtml?lawCode=HSC&amp;sectionNum=1522.41." TargetMode="External"/><Relationship Id="rId778" Type="http://schemas.openxmlformats.org/officeDocument/2006/relationships/hyperlink" Target="https://leginfo.legislature.ca.gov/faces/codes_displayexpandedbranch.xhtml?tocCode=EDC&amp;division=&amp;title=2.&amp;part=&amp;chapter=&amp;article=&amp;nodetreepath=2" TargetMode="External"/><Relationship Id="rId985" Type="http://schemas.openxmlformats.org/officeDocument/2006/relationships/hyperlink" Target="https://simbli.eboardsolutions.com/Policy/ViewPolicy.aspx?S=36030640&amp;revid=iwfhTUyplusdbznuaX5Nem0jQ==" TargetMode="External"/><Relationship Id="rId2459" Type="http://schemas.openxmlformats.org/officeDocument/2006/relationships/hyperlink" Target="http://gamutonline.net/displayPolicy/442472/5" TargetMode="External"/><Relationship Id="rId2666"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73" Type="http://schemas.openxmlformats.org/officeDocument/2006/relationships/hyperlink" Target="https://simbli.eboardsolutions.com/Policy/ViewPolicy.aspx?S=36030640&amp;revid=NNNC2GDRr4nfMjGRz7BOTw==" TargetMode="External"/><Relationship Id="rId3717" Type="http://schemas.openxmlformats.org/officeDocument/2006/relationships/hyperlink" Target="https://simbli.eboardsolutions.com/Policy/ViewPolicy.aspx?S=36030640&amp;revid=qEcAs2jlEhcTF6a5QbxHng==" TargetMode="External"/><Relationship Id="rId3924" Type="http://schemas.openxmlformats.org/officeDocument/2006/relationships/hyperlink" Target="https://simbli.eboardsolutions.com/Policy/ViewPolicy.aspx?S=36030640&amp;revid=87LbslshplmaeG9FIwlCFr1VA==" TargetMode="External"/><Relationship Id="rId638" Type="http://schemas.openxmlformats.org/officeDocument/2006/relationships/hyperlink" Target="https://simbli.eboardsolutions.com/Policy/ViewPolicy.aspx?S=36030640&amp;revid=slshCZXSg5dS7ZqZwEtddRf9Q==" TargetMode="External"/><Relationship Id="rId845" Type="http://schemas.openxmlformats.org/officeDocument/2006/relationships/hyperlink" Target="https://simbli.eboardsolutions.com/Policy/ViewPolicy.aspx?S=36030640&amp;revid=kQslshCRxki4xRICuv5Hb0wTA==" TargetMode="External"/><Relationship Id="rId1268" Type="http://schemas.openxmlformats.org/officeDocument/2006/relationships/hyperlink" Target="https://simbli.eboardsolutions.com/Policy/ViewPolicy.aspx?S=36030640&amp;revid=YT7EwXaIMGCslshPZZOCjfmYQ==" TargetMode="External"/><Relationship Id="rId1475" Type="http://schemas.openxmlformats.org/officeDocument/2006/relationships/hyperlink" Target="http://gamutonline.net/displayPolicy/635520/3" TargetMode="External"/><Relationship Id="rId1682" Type="http://schemas.openxmlformats.org/officeDocument/2006/relationships/hyperlink" Target="http://gamutonline.net/displayPolicy/1094080/4" TargetMode="External"/><Relationship Id="rId2319"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526" Type="http://schemas.openxmlformats.org/officeDocument/2006/relationships/hyperlink" Target="http://gamutonline.net/displayPolicy/316485/5" TargetMode="External"/><Relationship Id="rId2733" Type="http://schemas.openxmlformats.org/officeDocument/2006/relationships/hyperlink" Target="https://simbli.eboardsolutions.com/Policy/ViewPolicy.aspx?S=36030640&amp;revid=KoPdFslshslshSCiVEFuISfMLT0g==" TargetMode="External"/><Relationship Id="rId705" Type="http://schemas.openxmlformats.org/officeDocument/2006/relationships/hyperlink" Target="https://simbli.eboardsolutions.com/Policy/ViewPolicy.aspx?S=36030640&amp;revid=qhWplus3hFK8l9hQc4fX0kb7Q==" TargetMode="External"/><Relationship Id="rId1128" Type="http://schemas.openxmlformats.org/officeDocument/2006/relationships/hyperlink" Target="http://gamutonline.net/displayPolicy/191731/3" TargetMode="External"/><Relationship Id="rId1335" Type="http://schemas.openxmlformats.org/officeDocument/2006/relationships/hyperlink" Target="https://calstas.org/)" TargetMode="External"/><Relationship Id="rId1542" Type="http://schemas.openxmlformats.org/officeDocument/2006/relationships/hyperlink" Target="https://simbli.eboardsolutions.com/Policy/ViewPolicy.aspx?S=36030640&amp;revid=ZaJUqnLaYo3wTtMT0JsvPg==" TargetMode="External"/><Relationship Id="rId2940" Type="http://schemas.openxmlformats.org/officeDocument/2006/relationships/hyperlink" Target="https://leginfo.legislature.ca.gov/faces/codes_displaySection.xhtml?lawCode=EDC&amp;sectionNum=48980." TargetMode="External"/><Relationship Id="rId912" Type="http://schemas.openxmlformats.org/officeDocument/2006/relationships/hyperlink" Target="https://simbli.eboardsolutions.com/Policy/ViewPolicy.aspx?S=36030640&amp;revid=2uubSpN1plusjzQqhFrXRGO0A==" TargetMode="External"/><Relationship Id="rId2800" Type="http://schemas.openxmlformats.org/officeDocument/2006/relationships/hyperlink" Target="http://www.csba.org/" TargetMode="External"/><Relationship Id="rId41" Type="http://schemas.openxmlformats.org/officeDocument/2006/relationships/hyperlink" Target="https://calcivilrights.ca.gov/wp-content/uploads/sites/32/2023/01/Workplace-Discrimination-Poster_ENG.pdf" TargetMode="External"/><Relationship Id="rId1402" Type="http://schemas.openxmlformats.org/officeDocument/2006/relationships/hyperlink" Target="https://simbli.eboardsolutions.com/Policy/ViewPolicy.aspx?S=36030640&amp;revid=5mslshO8fDTgEzvcjXXn4wRNw==" TargetMode="External"/><Relationship Id="rId4558" Type="http://schemas.openxmlformats.org/officeDocument/2006/relationships/hyperlink" Target="https://simbli.eboardsolutions.com/Policy/ViewPolicy.aspx?S=36030640&amp;revid=tsqh0EslshdE4egy3KT1tbtxw==" TargetMode="External"/><Relationship Id="rId288" Type="http://schemas.openxmlformats.org/officeDocument/2006/relationships/hyperlink" Target="http://gamutonline.net/displayPolicy/442490/0" TargetMode="External"/><Relationship Id="rId3367" Type="http://schemas.openxmlformats.org/officeDocument/2006/relationships/hyperlink" Target="https://simbli.eboardsolutions.com/Policy/ViewPolicy.aspx?S=36030640&amp;revid=2DI3GTFxlxdwaOXtosCjyg==" TargetMode="External"/><Relationship Id="rId3574" Type="http://schemas.openxmlformats.org/officeDocument/2006/relationships/hyperlink" Target="http://gamutonline.net/displayPolicy/442799/6" TargetMode="External"/><Relationship Id="rId3781" Type="http://schemas.openxmlformats.org/officeDocument/2006/relationships/hyperlink" Target="http://gamutonline.net/displayPolicy/944044/6" TargetMode="External"/><Relationship Id="rId4418" Type="http://schemas.openxmlformats.org/officeDocument/2006/relationships/hyperlink" Target="https://simbli.eboardsolutions.com/Policy/ViewPolicy.aspx?S=36030640&amp;revid=yYvEu3hqHYN8gtURARoKEA==" TargetMode="External"/><Relationship Id="rId4625" Type="http://schemas.openxmlformats.org/officeDocument/2006/relationships/hyperlink" Target="https://simbli.eboardsolutions.com/Policy/ViewPolicy.aspx?S=36030640&amp;revid=H9dBqQzhMjmtHuhelDNo9A==" TargetMode="External"/><Relationship Id="rId495" Type="http://schemas.openxmlformats.org/officeDocument/2006/relationships/hyperlink" Target="https://leginfo.legislature.ca.gov/faces/codes_displayText.xhtml?lawCode=EDC&amp;division=4.&amp;title=2.&amp;part=28.&amp;chapter=2.&amp;article=3." TargetMode="External"/><Relationship Id="rId2176" Type="http://schemas.openxmlformats.org/officeDocument/2006/relationships/hyperlink" Target="http://gamutonline.net/displayPolicy/991951/5" TargetMode="External"/><Relationship Id="rId2383" Type="http://schemas.openxmlformats.org/officeDocument/2006/relationships/hyperlink" Target="https://simbli.eboardsolutions.com/Policy/ViewPolicy.aspx?S=36030640&amp;revid=8Pf3hzc82y4Sn9c9BEJSHA==" TargetMode="External"/><Relationship Id="rId2590" Type="http://schemas.openxmlformats.org/officeDocument/2006/relationships/hyperlink" Target="http://www.cde.ca.gov/ls/he/hn/type2diabetes.asp" TargetMode="External"/><Relationship Id="rId3227" Type="http://schemas.openxmlformats.org/officeDocument/2006/relationships/hyperlink" Target="https://simbli.eboardsolutions.com/Policy/ViewPolicy.aspx?S=36030640&amp;revid=ZSK9dKPnCMGsl5HsPyYCEA==" TargetMode="External"/><Relationship Id="rId3434" Type="http://schemas.openxmlformats.org/officeDocument/2006/relationships/hyperlink" Target="https://simbli.eboardsolutions.com/Policy/ViewPolicy.aspx?S=36030640&amp;revid=raXVOdYWC1plus3eTUjuvotplusg==" TargetMode="External"/><Relationship Id="rId3641" Type="http://schemas.openxmlformats.org/officeDocument/2006/relationships/hyperlink" Target="https://legalservices.csba.org/" TargetMode="External"/><Relationship Id="rId148" Type="http://schemas.openxmlformats.org/officeDocument/2006/relationships/hyperlink" Target="https://simbli.eboardsolutions.com/Policy/ViewPolicy.aspx?S=36030640&amp;revid=rsrKqc0XFNn8MJfNfkmoiA==" TargetMode="External"/><Relationship Id="rId355" Type="http://schemas.openxmlformats.org/officeDocument/2006/relationships/hyperlink" Target="https://simbli.eboardsolutions.com/Policy/ViewPolicy.aspx?S=36030640&amp;revid=slsh5AoFCHuOaP8esSl3qk7CA==" TargetMode="External"/><Relationship Id="rId562" Type="http://schemas.openxmlformats.org/officeDocument/2006/relationships/hyperlink" Target="https://simbli.eboardsolutions.com/Policy/ViewPolicy.aspx?S=36030640&amp;revid=nNusgV5jY2xFKu3eBn5NcA==" TargetMode="External"/><Relationship Id="rId1192" Type="http://schemas.openxmlformats.org/officeDocument/2006/relationships/hyperlink" Target="http://leginfo.legislature.ca.gov/faces/codes_displaySection.xhtml?lawCode=CONS&amp;sectionNum=SEC.%2028.&amp;article=I" TargetMode="External"/><Relationship Id="rId2036" Type="http://schemas.openxmlformats.org/officeDocument/2006/relationships/hyperlink" Target="https://simbli.eboardsolutions.com/Policy/ViewPolicy.aspx?S=36030640&amp;revid=RpOCLn0mwrCPhlRmAkVPwg==" TargetMode="External"/><Relationship Id="rId2243" Type="http://schemas.openxmlformats.org/officeDocument/2006/relationships/hyperlink" Target="http://gamutonline.net/displayPolicy/1095004/5" TargetMode="External"/><Relationship Id="rId2450" Type="http://schemas.openxmlformats.org/officeDocument/2006/relationships/hyperlink" Target="http://gamutonline.net/displayPolicy/442526/5" TargetMode="External"/><Relationship Id="rId3501" Type="http://schemas.openxmlformats.org/officeDocument/2006/relationships/hyperlink" Target="http://gamutonline.net/displayPolicy/443024/6" TargetMode="External"/><Relationship Id="rId215" Type="http://schemas.openxmlformats.org/officeDocument/2006/relationships/hyperlink" Target="https://simbli.eboardsolutions.com/Policy/ViewPolicy.aspx?S=36030640&amp;revid=a2EslshwAU91nUi73spQnFn2w==" TargetMode="External"/><Relationship Id="rId422" Type="http://schemas.openxmlformats.org/officeDocument/2006/relationships/hyperlink" Target="https://simbli.eboardsolutions.com/Policy/ViewPolicy.aspx?S=36030640&amp;revid=D0Oslsh1KMYslshC6qGrecsqQ0rQ==" TargetMode="External"/><Relationship Id="rId1052" Type="http://schemas.openxmlformats.org/officeDocument/2006/relationships/hyperlink" Target="https://simbli.eboardsolutions.com/Policy/ViewPolicy.aspx?S=36030640&amp;revid=vYslsh4YAslshZQiGvZpafqm8uAA==" TargetMode="External"/><Relationship Id="rId2103" Type="http://schemas.openxmlformats.org/officeDocument/2006/relationships/hyperlink" Target="http://gamutonline.net/displayPolicy/303162/5" TargetMode="External"/><Relationship Id="rId2310" Type="http://schemas.openxmlformats.org/officeDocument/2006/relationships/hyperlink" Target="https://www.cde.ca.gov/ls/ss/se/bullyres.asp" TargetMode="External"/><Relationship Id="rId4068" Type="http://schemas.openxmlformats.org/officeDocument/2006/relationships/hyperlink" Target="https://simbli.eboardsolutions.com/Policy/ViewPolicy.aspx?S=36030640&amp;revid=nNusgV5jY2xFKu3eBn5NcA==" TargetMode="External"/><Relationship Id="rId4275" Type="http://schemas.openxmlformats.org/officeDocument/2006/relationships/hyperlink" Target="https://simbli.eboardsolutions.com/Policy/ViewPolicy.aspx?S=36030640&amp;revid=ZOmVsgQAldcqgRpSwDvslshzA==" TargetMode="External"/><Relationship Id="rId4482" Type="http://schemas.openxmlformats.org/officeDocument/2006/relationships/hyperlink" Target="https://leginfo.legislature.ca.gov/faces/codes_displaySection.xhtml?lawCode=EDC&amp;sectionNum=44257.3." TargetMode="External"/><Relationship Id="rId1869" Type="http://schemas.openxmlformats.org/officeDocument/2006/relationships/hyperlink" Target="http://gamutonline.net/displayPolicy/138107/5" TargetMode="External"/><Relationship Id="rId3084" Type="http://schemas.openxmlformats.org/officeDocument/2006/relationships/hyperlink" Target="https://simbli.eboardsolutions.com/Policy/ViewPolicy.aspx?S=36030640&amp;revid=maiezYNGtrd47MC8TlTAcg==" TargetMode="External"/><Relationship Id="rId3291" Type="http://schemas.openxmlformats.org/officeDocument/2006/relationships/hyperlink" Target="http://gamutonline.net/displayPolicy/138817/5" TargetMode="External"/><Relationship Id="rId4135" Type="http://schemas.openxmlformats.org/officeDocument/2006/relationships/hyperlink" Target="https://simbli.eboardsolutions.com/Policy/ViewPolicy.aspx?S=36030640&amp;revid=Hh84HWvplusOdHDlG4cas6EXg==" TargetMode="External"/><Relationship Id="rId1729" Type="http://schemas.openxmlformats.org/officeDocument/2006/relationships/hyperlink" Target="http://gamutonline.net/displayPolicy/442765/4" TargetMode="External"/><Relationship Id="rId1936" Type="http://schemas.openxmlformats.org/officeDocument/2006/relationships/hyperlink" Target="http://gamutonline.net/displayPolicy/241100/5" TargetMode="External"/><Relationship Id="rId4342"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3151"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4202" Type="http://schemas.openxmlformats.org/officeDocument/2006/relationships/hyperlink" Target="https://leginfo.legislature.ca.gov/faces/codes_displayText.xhtml?lawCode=EDC&amp;division=3.&amp;title=2.&amp;part=25.&amp;chapter=2.&amp;article=4." TargetMode="External"/><Relationship Id="rId3011" Type="http://schemas.openxmlformats.org/officeDocument/2006/relationships/hyperlink" Target="https://simbli.eboardsolutions.com/Policy/ViewPolicy.aspx?S=36030640&amp;revid=0P6B0ZtH20vSYJXiLAplusDQA==" TargetMode="External"/><Relationship Id="rId3968" Type="http://schemas.openxmlformats.org/officeDocument/2006/relationships/hyperlink" Target="https://simbli.eboardsolutions.com/Policy/ViewPolicy.aspx?S=36030640&amp;revid=j0uSVIextvzEjuQTO5nT0A==" TargetMode="External"/><Relationship Id="rId5" Type="http://schemas.openxmlformats.org/officeDocument/2006/relationships/webSettings" Target="webSettings.xml"/><Relationship Id="rId889" Type="http://schemas.openxmlformats.org/officeDocument/2006/relationships/hyperlink" Target="https://simbli.eboardsolutions.com/Policy/ViewPolicy.aspx?S=36030640&amp;revid=F2LZFAC5zbeplusD5epLh3nbA==" TargetMode="External"/><Relationship Id="rId2777" Type="http://schemas.openxmlformats.org/officeDocument/2006/relationships/hyperlink" Target="https://www.dhcs.ca.gov/formsandpubs/Documents/PPL23-004-Alternative-Format-Extension.pdf" TargetMode="External"/><Relationship Id="rId749" Type="http://schemas.openxmlformats.org/officeDocument/2006/relationships/hyperlink" Target="https://leginfo.legislature.ca.gov/faces/codes_displaySection.xhtml?lawCode=EDC&amp;sectionNum=35186." TargetMode="External"/><Relationship Id="rId1379" Type="http://schemas.openxmlformats.org/officeDocument/2006/relationships/hyperlink" Target="https://simbli.eboardsolutions.com/Policy/ViewPolicy.aspx?S=36030640&amp;revid=kUvSnrTSqY5v71TR0zpuFA==" TargetMode="External"/><Relationship Id="rId1586" Type="http://schemas.openxmlformats.org/officeDocument/2006/relationships/hyperlink" Target="https://simbli.eboardsolutions.com/Policy/ViewPolicy.aspx?S=36030640&amp;revid=Gg7Ll6AO6OF3pNplusRplusplus5ktA==" TargetMode="External"/><Relationship Id="rId2984"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828" Type="http://schemas.openxmlformats.org/officeDocument/2006/relationships/hyperlink" Target="http://gamutonline.net/displayPolicy/899425/6" TargetMode="External"/><Relationship Id="rId609" Type="http://schemas.openxmlformats.org/officeDocument/2006/relationships/hyperlink" Target="https://simbli.eboardsolutions.com/Policy/ViewPolicy.aspx?S=36030640&amp;revid=3xnaPoslshypaW1xOPurt3TDQ==" TargetMode="External"/><Relationship Id="rId956" Type="http://schemas.openxmlformats.org/officeDocument/2006/relationships/hyperlink" Target="https://simbli.eboardsolutions.com/Policy/ViewPolicy.aspx?S=36030640&amp;revid=n0h2U7crfuaed3wp1Yam5g==" TargetMode="External"/><Relationship Id="rId1239" Type="http://schemas.openxmlformats.org/officeDocument/2006/relationships/hyperlink" Target="https://simbli.eboardsolutions.com/Policy/ViewPolicy.aspx?S=36030640&amp;revid=fe3L9VukKurXdcmpHC2aRw==" TargetMode="External"/><Relationship Id="rId1793" Type="http://schemas.openxmlformats.org/officeDocument/2006/relationships/hyperlink" Target="http://gamutonline.net/displayPolicy/442992/4" TargetMode="External"/><Relationship Id="rId2637" Type="http://schemas.openxmlformats.org/officeDocument/2006/relationships/hyperlink" Target="https://simbli.eboardsolutions.com/Policy/ViewPolicy.aspx?S=36030640&amp;revid=2BzzQBMNw5w8KfZ5SJPCdQ==" TargetMode="External"/><Relationship Id="rId2844" Type="http://schemas.openxmlformats.org/officeDocument/2006/relationships/hyperlink" Target="https://simbli.eboardsolutions.com/Policy/ViewPolicy.aspx?S=36030640&amp;revid=5slshWX89JI7MOlYe9tMslshqjkw==" TargetMode="External"/><Relationship Id="rId85" Type="http://schemas.openxmlformats.org/officeDocument/2006/relationships/hyperlink" Target="https://simbli.eboardsolutions.com/Policy/ViewPolicy.aspx?S=36030640&amp;revid=nhDTIJl8ymjyzMTgt0LXkA==" TargetMode="External"/><Relationship Id="rId816" Type="http://schemas.openxmlformats.org/officeDocument/2006/relationships/hyperlink" Target="http://www2.ed.gov/about/offices/list/opepd/sppo" TargetMode="External"/><Relationship Id="rId1446" Type="http://schemas.openxmlformats.org/officeDocument/2006/relationships/hyperlink" Target="http://gamutonline.net/displayPolicy/442596/3" TargetMode="External"/><Relationship Id="rId1653" Type="http://schemas.openxmlformats.org/officeDocument/2006/relationships/hyperlink" Target="http://gamutonline.net/displayPolicy/442590/4" TargetMode="External"/><Relationship Id="rId1860" Type="http://schemas.openxmlformats.org/officeDocument/2006/relationships/hyperlink" Target="http://gamutonline.net/displayPolicy/138107/5" TargetMode="External"/><Relationship Id="rId2704" Type="http://schemas.openxmlformats.org/officeDocument/2006/relationships/hyperlink" Target="https://simbli.eboardsolutions.com/Policy/ViewPolicy.aspx?S=36030640&amp;revid=NNNC2GDRr4nfMjGRz7BOTw==" TargetMode="External"/><Relationship Id="rId2911" Type="http://schemas.openxmlformats.org/officeDocument/2006/relationships/hyperlink" Target="http://gamutonline.net/displayPolicy/767232/5" TargetMode="External"/><Relationship Id="rId1306"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13"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20" Type="http://schemas.openxmlformats.org/officeDocument/2006/relationships/hyperlink" Target="http://gamutonline.net/displayPolicy/442768/4" TargetMode="External"/><Relationship Id="rId12" Type="http://schemas.openxmlformats.org/officeDocument/2006/relationships/hyperlink" Target="https://leginfo.legislature.ca.gov/faces/codes_displaySection.xhtml?lawCode=EDC&amp;sectionNum=48980." TargetMode="External"/><Relationship Id="rId3478" Type="http://schemas.openxmlformats.org/officeDocument/2006/relationships/hyperlink" Target="http://gamutonline.net/displayPolicy/443179/6" TargetMode="External"/><Relationship Id="rId3685" Type="http://schemas.openxmlformats.org/officeDocument/2006/relationships/hyperlink" Target="https://simbli.eboardsolutions.com/Policy/ViewPolicy.aspx?S=36030640&amp;revid=GeJ6ZmpeXXQcpplusNtDgfzIw==" TargetMode="External"/><Relationship Id="rId3892" Type="http://schemas.openxmlformats.org/officeDocument/2006/relationships/hyperlink" Target="https://simbli.eboardsolutions.com/Policy/ViewPolicy.aspx?S=36030640&amp;revid=DXh3QjzAupcZlVplusJgMY04w==" TargetMode="External"/><Relationship Id="rId4529" Type="http://schemas.openxmlformats.org/officeDocument/2006/relationships/hyperlink" Target="http://www.csba.org/" TargetMode="External"/><Relationship Id="rId399" Type="http://schemas.openxmlformats.org/officeDocument/2006/relationships/hyperlink" Target="https://simbli.eboardsolutions.com/Policy/ViewPolicy.aspx?S=36030640&amp;revid=VdmrmeMrkznf8fhkjFQ0lg==" TargetMode="External"/><Relationship Id="rId2287"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494" Type="http://schemas.openxmlformats.org/officeDocument/2006/relationships/hyperlink" Target="http://gamutonline.net/displayPolicy/571127/5" TargetMode="External"/><Relationship Id="rId3338"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545" Type="http://schemas.openxmlformats.org/officeDocument/2006/relationships/hyperlink" Target="http://gamutonline.net/displayPolicy/442791/6" TargetMode="External"/><Relationship Id="rId3752" Type="http://schemas.openxmlformats.org/officeDocument/2006/relationships/hyperlink" Target="http://gamutonline.net/displayPolicy/442984/6" TargetMode="External"/><Relationship Id="rId259" Type="http://schemas.openxmlformats.org/officeDocument/2006/relationships/hyperlink" Target="https://simbli.eboardsolutions.com/Policy/ViewPolicy.aspx?S=36030640&amp;revid=8ujfzqWBm7kKnKR3WQbz2A==" TargetMode="External"/><Relationship Id="rId466" Type="http://schemas.openxmlformats.org/officeDocument/2006/relationships/hyperlink" Target="http://gamutonline.net/displayPolicy/442590/1" TargetMode="External"/><Relationship Id="rId673" Type="http://schemas.openxmlformats.org/officeDocument/2006/relationships/hyperlink" Target="https://simbli.eboardsolutions.com/Policy/ViewPolicy.aspx?S=36030640&amp;revid=6plusslshUIisDb3j63PHOXQ5Rbg==" TargetMode="External"/><Relationship Id="rId880" Type="http://schemas.openxmlformats.org/officeDocument/2006/relationships/hyperlink" Target="https://simbli.eboardsolutions.com/Policy/ViewPolicy.aspx?S=36030640&amp;revid=1Q9GcG6slshwSUHlGTxsVdT0w==" TargetMode="External"/><Relationship Id="rId1096" Type="http://schemas.openxmlformats.org/officeDocument/2006/relationships/hyperlink" Target="http://gamutonline.net/displayPolicy/443265/3" TargetMode="External"/><Relationship Id="rId2147" Type="http://schemas.openxmlformats.org/officeDocument/2006/relationships/hyperlink" Target="http://gamutonline.net/displayPolicy/135958/index.html" TargetMode="External"/><Relationship Id="rId2354" Type="http://schemas.openxmlformats.org/officeDocument/2006/relationships/hyperlink" Target="https://simbli.eboardsolutions.com/Policy/ViewPolicy.aspx?S=36030640&amp;revid=T2mGhOLrvW0OY9hoK07Iug==" TargetMode="External"/><Relationship Id="rId2561" Type="http://schemas.openxmlformats.org/officeDocument/2006/relationships/hyperlink" Target="http://gamutonline.net/displayPolicy/1070229/5" TargetMode="External"/><Relationship Id="rId3405" Type="http://schemas.openxmlformats.org/officeDocument/2006/relationships/hyperlink" Target="https://simbli.eboardsolutions.com/Policy/ViewPolicy.aspx?S=36030640&amp;revid=G9slsha5QKJRZNG37CplusRm7tOw==" TargetMode="External"/><Relationship Id="rId119" Type="http://schemas.openxmlformats.org/officeDocument/2006/relationships/hyperlink" Target="https://simbli.eboardsolutions.com/Policy/ViewPolicy.aspx?S=36030640&amp;revid=msnxvw7wPX7xIKNXQ7S3kA==" TargetMode="External"/><Relationship Id="rId326" Type="http://schemas.openxmlformats.org/officeDocument/2006/relationships/hyperlink" Target="https://www.ada.gov/resources/accessibility-govt-websites/" TargetMode="External"/><Relationship Id="rId533"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63" Type="http://schemas.openxmlformats.org/officeDocument/2006/relationships/hyperlink" Target="http://gamutonline.net/displayPolicy/442584/3" TargetMode="External"/><Relationship Id="rId1370" Type="http://schemas.openxmlformats.org/officeDocument/2006/relationships/hyperlink" Target="https://simbli.eboardsolutions.com/Policy/ViewPolicy.aspx?S=36030640&amp;revid=1Q9GcG6slshwSUHlGTxsVdT0w==" TargetMode="External"/><Relationship Id="rId2007" Type="http://schemas.openxmlformats.org/officeDocument/2006/relationships/hyperlink" Target="https://leginfo.legislature.ca.gov/faces/codes_displaySection.xhtml?lawCode=EDC&amp;sectionNum=46000." TargetMode="External"/><Relationship Id="rId2214" Type="http://schemas.openxmlformats.org/officeDocument/2006/relationships/hyperlink" Target="http://gamutonline.net/displayPolicy/132289/5" TargetMode="External"/><Relationship Id="rId3612" Type="http://schemas.openxmlformats.org/officeDocument/2006/relationships/hyperlink" Target="https://leginfo.legislature.ca.gov/faces/codes_displaySection.xhtml?lawCode=EDC&amp;sectionNum=51224." TargetMode="External"/><Relationship Id="rId740"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023" Type="http://schemas.openxmlformats.org/officeDocument/2006/relationships/hyperlink" Target="https://leginfo.legislature.ca.gov/faces/codes_displaySection.xhtml?lawCode=EDC&amp;sectionNum=60010." TargetMode="External"/><Relationship Id="rId2421" Type="http://schemas.openxmlformats.org/officeDocument/2006/relationships/hyperlink" Target="http://gamutonline.net/displayPolicy/910308/5" TargetMode="External"/><Relationship Id="rId4179" Type="http://schemas.openxmlformats.org/officeDocument/2006/relationships/hyperlink" Target="https://simbli.eboardsolutions.com/Policy/ViewPolicy.aspx?S=36030640&amp;revid=UunIyzkkprplusSKM1efpq4Gw==" TargetMode="External"/><Relationship Id="rId600" Type="http://schemas.openxmlformats.org/officeDocument/2006/relationships/hyperlink" Target="https://simbli.eboardsolutions.com/Policy/ViewPolicy.aspx?S=36030640&amp;revid=tgZudbhtk5RDVFI9p0rZaA==" TargetMode="External"/><Relationship Id="rId1230" Type="http://schemas.openxmlformats.org/officeDocument/2006/relationships/hyperlink" Target="https://simbli.eboardsolutions.com/Policy/ViewPolicy.aspx?S=36030640&amp;revid=2DI3GTFxlxdwaOXtosCjyg==" TargetMode="External"/><Relationship Id="rId4386" Type="http://schemas.openxmlformats.org/officeDocument/2006/relationships/hyperlink" Target="https://www2.ed.gov/policy/elsec/leg/essa/essatitleiiiguidenglishlearners92016.pdf" TargetMode="External"/><Relationship Id="rId4593" Type="http://schemas.openxmlformats.org/officeDocument/2006/relationships/hyperlink" Target="https://simbli.eboardsolutions.com/Policy/ViewPolicy.aspx?S=36030640&amp;revid=92ckmmK3ayYIk69beSzfhw==" TargetMode="External"/><Relationship Id="rId3195" Type="http://schemas.openxmlformats.org/officeDocument/2006/relationships/hyperlink" Target="https://simbli.eboardsolutions.com/Policy/ViewPolicy.aspx?S=36030640&amp;revid=VC4E5U47bu9Q9MCt5jslshslg==" TargetMode="External"/><Relationship Id="rId4039" Type="http://schemas.openxmlformats.org/officeDocument/2006/relationships/hyperlink" Target="https://leginfo.legislature.ca.gov/faces/codes_displaySection.xhtml?lawCode=WIC&amp;sectionNum=602." TargetMode="External"/><Relationship Id="rId4246" Type="http://schemas.openxmlformats.org/officeDocument/2006/relationships/hyperlink" Target="https://west.edtrust.org/resource/unlocking-learning-ii-using-math-lever-english-learner-equity/" TargetMode="External"/><Relationship Id="rId4453" Type="http://schemas.openxmlformats.org/officeDocument/2006/relationships/hyperlink" Target="https://simbli.eboardsolutions.com/Policy/ViewPolicy.aspx?S=36030640&amp;revid=s4tnu4mQIpkXOC8hnAk4Wg==" TargetMode="External"/><Relationship Id="rId3055" Type="http://schemas.openxmlformats.org/officeDocument/2006/relationships/hyperlink" Target="https://simbli.eboardsolutions.com/Policy/ViewPolicy.aspx?S=36030640&amp;revid=LAvu4OQwgLHFaslshLM0teX1w==" TargetMode="External"/><Relationship Id="rId3262" Type="http://schemas.openxmlformats.org/officeDocument/2006/relationships/hyperlink" Target="http://gamutonline.net/displayPolicy/443068/5" TargetMode="External"/><Relationship Id="rId4106" Type="http://schemas.openxmlformats.org/officeDocument/2006/relationships/hyperlink" Target="https://simbli.eboardsolutions.com/Policy/ViewPolicy.aspx?S=36030640&amp;revid=knQJ16OypWrZRo8AwwqAFQ==" TargetMode="External"/><Relationship Id="rId4313" Type="http://schemas.openxmlformats.org/officeDocument/2006/relationships/hyperlink" Target="https://simbli.eboardsolutions.com/Policy/ViewPolicy.aspx?S=36030640&amp;revid=2q1esL2XJvhemBF7ZklOJQ==" TargetMode="External"/><Relationship Id="rId4520" Type="http://schemas.openxmlformats.org/officeDocument/2006/relationships/hyperlink" Target="http://www.cde.ca.gov/ci/ct" TargetMode="External"/><Relationship Id="rId183" Type="http://schemas.openxmlformats.org/officeDocument/2006/relationships/hyperlink" Target="https://simbli.eboardsolutions.com/Policy/ViewPolicy.aspx?S=36030640&amp;revid=sVUDUGCJG2LGEbhOVrBhcw==" TargetMode="External"/><Relationship Id="rId390" Type="http://schemas.openxmlformats.org/officeDocument/2006/relationships/hyperlink" Target="https://simbli.eboardsolutions.com/Policy/ViewPolicy.aspx?S=36030640&amp;revid=T2mGhOLrvW0OY9hoK07Iug==" TargetMode="External"/><Relationship Id="rId1907" Type="http://schemas.openxmlformats.org/officeDocument/2006/relationships/hyperlink" Target="http://gamutonline.net/displayPolicy/442516/5" TargetMode="External"/><Relationship Id="rId2071" Type="http://schemas.openxmlformats.org/officeDocument/2006/relationships/hyperlink" Target="https://simbli.eboardsolutions.com/Policy/ViewPolicy.aspx?S=36030640&amp;revid=j0uSVIextvzEjuQTO5nT0A==" TargetMode="External"/><Relationship Id="rId3122" Type="http://schemas.openxmlformats.org/officeDocument/2006/relationships/hyperlink" Target="https://simbli.eboardsolutions.com/Policy/ViewPolicy.aspx?S=36030640&amp;revid=79qgY035JBh6nycEslshplMKg==" TargetMode="External"/><Relationship Id="rId250" Type="http://schemas.openxmlformats.org/officeDocument/2006/relationships/hyperlink" Target="https://simbli.eboardsolutions.com/Policy/ViewPolicy.aspx?S=36030640&amp;revid=DeQiHYaNSBslshunOvP2B0ESQ==" TargetMode="External"/><Relationship Id="rId110" Type="http://schemas.openxmlformats.org/officeDocument/2006/relationships/hyperlink" Target="https://simbli.eboardsolutions.com/Policy/ViewPolicy.aspx?S=36030640&amp;revid=hhH0moA5AbzHMyLoJvOnslshw==" TargetMode="External"/><Relationship Id="rId2888" Type="http://schemas.openxmlformats.org/officeDocument/2006/relationships/hyperlink" Target="https://simbli.eboardsolutions.com/Policy/ViewPolicy.aspx?S=36030640&amp;revid=2BzzQBMNw5w8KfZ5SJPCdQ==" TargetMode="External"/><Relationship Id="rId3939" Type="http://schemas.openxmlformats.org/officeDocument/2006/relationships/hyperlink" Target="https://simbli.eboardsolutions.com/Policy/ViewPolicy.aspx?S=36030640&amp;revid=Dy8U7wvc5ULSOTwDSTdRNg==" TargetMode="External"/><Relationship Id="rId1697" Type="http://schemas.openxmlformats.org/officeDocument/2006/relationships/hyperlink" Target="http://gamutonline.net/displayPolicy/442470/4" TargetMode="External"/><Relationship Id="rId2748" Type="http://schemas.openxmlformats.org/officeDocument/2006/relationships/hyperlink" Target="https://govt.westlaw.com/calregs/Document/I53C24345D30548B68183CE814F604699?viewType=FullText&amp;originationContext=documenttoc&amp;transitionType=CategoryPageItem&amp;contextData=(sc.Default)" TargetMode="External"/><Relationship Id="rId2955" Type="http://schemas.openxmlformats.org/officeDocument/2006/relationships/hyperlink" Target="https://leginfo.legislature.ca.gov/faces/codes_displaySection.xhtml?lawCode=PEN&amp;sectionNum=243.4." TargetMode="External"/><Relationship Id="rId927" Type="http://schemas.openxmlformats.org/officeDocument/2006/relationships/hyperlink" Target="https://simbli.eboardsolutions.com/Policy/ViewPolicy.aspx?S=36030640&amp;revid=JNmZeYDfDSvGplusJLu70ZbqQ==" TargetMode="External"/><Relationship Id="rId1557" Type="http://schemas.openxmlformats.org/officeDocument/2006/relationships/hyperlink" Target="https://simbli.eboardsolutions.com/Policy/ViewPolicy.aspx?S=36030640&amp;revid=AAjlfumfvZo1qkJcOFQVIg==" TargetMode="External"/><Relationship Id="rId1764" Type="http://schemas.openxmlformats.org/officeDocument/2006/relationships/hyperlink" Target="http://gamutonline.net/displayPolicy/910309/4" TargetMode="External"/><Relationship Id="rId1971" Type="http://schemas.openxmlformats.org/officeDocument/2006/relationships/hyperlink" Target="http://gamutonline.net/displayPolicy/368351/5" TargetMode="External"/><Relationship Id="rId2608" Type="http://schemas.openxmlformats.org/officeDocument/2006/relationships/hyperlink" Target="https://simbli.eboardsolutions.com/Policy/ViewPolicy.aspx?S=36030640&amp;revid=H4vWftZTw39rYOgUwLplus2QA==" TargetMode="External"/><Relationship Id="rId2815" Type="http://schemas.openxmlformats.org/officeDocument/2006/relationships/hyperlink" Target="https://simbli.eboardsolutions.com/Policy/ViewPolicy.aspx?S=36030640&amp;revid=Njxwwfca9CeCQAplusqzH7fVA==" TargetMode="External"/><Relationship Id="rId4170" Type="http://schemas.openxmlformats.org/officeDocument/2006/relationships/hyperlink" Target="https://simbli.eboardsolutions.com/Policy/ViewPolicy.aspx?S=36030640&amp;revid=gDgjviES7UAoqMeUEkhQSQ==" TargetMode="External"/><Relationship Id="rId56" Type="http://schemas.openxmlformats.org/officeDocument/2006/relationships/hyperlink" Target="https://www.ada.gov/law-and-regs/design-standards/2010-stds/" TargetMode="External"/><Relationship Id="rId1417" Type="http://schemas.openxmlformats.org/officeDocument/2006/relationships/hyperlink" Target="https://simbli.eboardsolutions.com/Policy/ViewPolicy.aspx?S=36030640&amp;revid=slshhXmh8d5sTQjntSaYg6plusSg==" TargetMode="External"/><Relationship Id="rId1624" Type="http://schemas.openxmlformats.org/officeDocument/2006/relationships/hyperlink" Target="https://simbli.eboardsolutions.com/Policy/ViewPolicy.aspx?S=36030640&amp;revid=PoTDsocIDaBifgDHdvwhkQ==" TargetMode="External"/><Relationship Id="rId1831" Type="http://schemas.openxmlformats.org/officeDocument/2006/relationships/hyperlink" Target="http://gamutonline.net/displayPolicy/138107/5" TargetMode="External"/><Relationship Id="rId4030" Type="http://schemas.openxmlformats.org/officeDocument/2006/relationships/hyperlink" Target="https://leginfo.legislature.ca.gov/faces/codes_displaySection.xhtml?lawCode=EDC&amp;sectionNum=56055." TargetMode="External"/><Relationship Id="rId3589" Type="http://schemas.openxmlformats.org/officeDocument/2006/relationships/hyperlink" Target="http://gamutonline.net/displayPolicy/369680/6" TargetMode="External"/><Relationship Id="rId3796" Type="http://schemas.openxmlformats.org/officeDocument/2006/relationships/hyperlink" Target="http://gamutonline.net/displayPolicy/442613/index.html" TargetMode="External"/><Relationship Id="rId2398" Type="http://schemas.openxmlformats.org/officeDocument/2006/relationships/hyperlink" Target="https://simbli.eboardsolutions.com/Policy/ViewPolicy.aspx?S=36030640&amp;revid=iTXV5W7WDAJxvMfsBYZvbQ==" TargetMode="External"/><Relationship Id="rId3449" Type="http://schemas.openxmlformats.org/officeDocument/2006/relationships/hyperlink" Target="https://simbli.eboardsolutions.com/Policy/ViewPolicy.aspx?S=36030640&amp;revid=fZkBi6Cr86JZhH7n6PTung==" TargetMode="External"/><Relationship Id="rId577" Type="http://schemas.openxmlformats.org/officeDocument/2006/relationships/hyperlink" Target="https://simbli.eboardsolutions.com/Policy/ViewPolicy.aspx?S=36030640&amp;revid=ouBgE4XGyVh76plusakNpluswxaA==" TargetMode="External"/><Relationship Id="rId2258" Type="http://schemas.openxmlformats.org/officeDocument/2006/relationships/hyperlink" Target="http://gamutonline.net/displayPolicy/443215/5" TargetMode="External"/><Relationship Id="rId3656" Type="http://schemas.openxmlformats.org/officeDocument/2006/relationships/hyperlink" Target="https://simbli.eboardsolutions.com/Policy/ViewPolicy.aspx?S=36030640&amp;revid=aXQ566n25NeuJcXz43FzEw==" TargetMode="External"/><Relationship Id="rId3863" Type="http://schemas.openxmlformats.org/officeDocument/2006/relationships/hyperlink" Target="https://leginfo.legislature.ca.gov/faces/codes_displaySection.xhtml?lawCode=WIC&amp;sectionNum=366.27." TargetMode="External"/><Relationship Id="rId784" Type="http://schemas.openxmlformats.org/officeDocument/2006/relationships/hyperlink" Target="https://leginfo.legislature.ca.gov/faces/codes_displaySection.xhtml?lawCode=HSC&amp;sectionNum=1596.792." TargetMode="External"/><Relationship Id="rId991" Type="http://schemas.openxmlformats.org/officeDocument/2006/relationships/hyperlink" Target="https://simbli.eboardsolutions.com/Policy/ViewPolicy.aspx?S=36030640&amp;revid=DuCj6slshSsGp72BNwjQGtmsw==" TargetMode="External"/><Relationship Id="rId1067" Type="http://schemas.openxmlformats.org/officeDocument/2006/relationships/hyperlink" Target="https://simbli.eboardsolutions.com/Policy/ViewPolicy.aspx?S=36030640&amp;revid=YgTN3XtdvaB3aQzueOfWrw==" TargetMode="External"/><Relationship Id="rId2465" Type="http://schemas.openxmlformats.org/officeDocument/2006/relationships/hyperlink" Target="http://gamutonline.net/displayPolicy/443120/5" TargetMode="External"/><Relationship Id="rId2672" Type="http://schemas.openxmlformats.org/officeDocument/2006/relationships/hyperlink" Target="http://www.ed.gov/" TargetMode="External"/><Relationship Id="rId3309" Type="http://schemas.openxmlformats.org/officeDocument/2006/relationships/hyperlink" Target="http://gamutonline.net/displayPolicy/443143/5" TargetMode="External"/><Relationship Id="rId3516" Type="http://schemas.openxmlformats.org/officeDocument/2006/relationships/hyperlink" Target="http://gamutonline.net/displayPolicy/442608/6" TargetMode="External"/><Relationship Id="rId3723" Type="http://schemas.openxmlformats.org/officeDocument/2006/relationships/hyperlink" Target="https://simbli.eboardsolutions.com/Policy/ViewPolicy.aspx?S=36030640&amp;revid=Agn7KP0plusBMe4wslshtdvIVSiA==" TargetMode="External"/><Relationship Id="rId3930" Type="http://schemas.openxmlformats.org/officeDocument/2006/relationships/hyperlink" Target="https://simbli.eboardsolutions.com/Policy/ViewPolicy.aspx?S=36030640&amp;revid=2uubSpN1plusjzQqhFrXRGO0A==" TargetMode="External"/><Relationship Id="rId437" Type="http://schemas.openxmlformats.org/officeDocument/2006/relationships/hyperlink" Target="https://simbli.eboardsolutions.com/Policy/ViewPolicy.aspx?S=36030640&amp;revid=rRTNvr6KkjG8lSFwJZVplussA==" TargetMode="External"/><Relationship Id="rId644" Type="http://schemas.openxmlformats.org/officeDocument/2006/relationships/hyperlink" Target="https://simbli.eboardsolutions.com/Policy/ViewPolicy.aspx?S=36030640&amp;revid=bEEv1WtyS8IgtwslshrqXIMTw==" TargetMode="External"/><Relationship Id="rId851" Type="http://schemas.openxmlformats.org/officeDocument/2006/relationships/hyperlink" Target="https://simbli.eboardsolutions.com/Policy/ViewPolicy.aspx?S=36030640&amp;revid=lGaxhgdLwFQaYzY6IO6k7w==" TargetMode="External"/><Relationship Id="rId1274" Type="http://schemas.openxmlformats.org/officeDocument/2006/relationships/hyperlink" Target="https://simbli.eboardsolutions.com/Policy/ViewPolicy.aspx?S=36030640&amp;revid=jYnJ6qVL9yqpLBhzzeESpw==" TargetMode="External"/><Relationship Id="rId1481" Type="http://schemas.openxmlformats.org/officeDocument/2006/relationships/hyperlink" Target="http://gamutonline.net/displayPolicy/944044/3" TargetMode="External"/><Relationship Id="rId2118" Type="http://schemas.openxmlformats.org/officeDocument/2006/relationships/hyperlink" Target="http://gamutonline.net/displayPolicy/442971/5" TargetMode="External"/><Relationship Id="rId2325" Type="http://schemas.openxmlformats.org/officeDocument/2006/relationships/hyperlink" Target="https://www2.ed.gov/about/offices/list/ocr/letters/colleague-202311-discrimination-harassment-shared-ancestry.pdf" TargetMode="External"/><Relationship Id="rId2532" Type="http://schemas.openxmlformats.org/officeDocument/2006/relationships/hyperlink" Target="http://gamutonline.net/displayPolicy/1084407/5" TargetMode="External"/><Relationship Id="rId504" Type="http://schemas.openxmlformats.org/officeDocument/2006/relationships/hyperlink" Target="https://leginfo.legislature.ca.gov/faces/codes_displayexpandedbranch.xhtml?tocCode=EDC&amp;division=4.&amp;title=2.&amp;part=29.&amp;chapter=4.&amp;article=" TargetMode="External"/><Relationship Id="rId711" Type="http://schemas.openxmlformats.org/officeDocument/2006/relationships/hyperlink" Target="https://simbli.eboardsolutions.com/Policy/ViewPolicy.aspx?S=36030640&amp;revid=HpluseV1hGFLIZkzPQcrjkPNg==" TargetMode="External"/><Relationship Id="rId1134" Type="http://schemas.openxmlformats.org/officeDocument/2006/relationships/hyperlink" Target="http://gamutonline.net/displayPolicy/191738/3" TargetMode="External"/><Relationship Id="rId1341" Type="http://schemas.openxmlformats.org/officeDocument/2006/relationships/hyperlink" Target="http://www.csba.org/" TargetMode="External"/><Relationship Id="rId4497" Type="http://schemas.openxmlformats.org/officeDocument/2006/relationships/hyperlink" Target="https://leginfo.legislature.ca.gov/faces/codes_displayText.xhtml?lawCode=EDC&amp;division=4.&amp;title=2.&amp;part=29.&amp;chapter=9.&amp;article=5." TargetMode="External"/><Relationship Id="rId1201" Type="http://schemas.openxmlformats.org/officeDocument/2006/relationships/hyperlink" Target="https://leginfo.legislature.ca.gov/faces/codes_displayText.xhtml?lawCode=EDC&amp;division=3.&amp;title=2.&amp;part=23.&amp;chapter=1.&amp;article=" TargetMode="External"/><Relationship Id="rId3099" Type="http://schemas.openxmlformats.org/officeDocument/2006/relationships/hyperlink" Target="https://simbli.eboardsolutions.com/Policy/ViewPolicy.aspx?S=36030640&amp;revid=ASqPaOLdYHJghbPpu2w72g==" TargetMode="External"/><Relationship Id="rId4357" Type="http://schemas.openxmlformats.org/officeDocument/2006/relationships/hyperlink" Target="https://uscode.house.gov/view.xhtml?req=granuleid:USC-prelim-title20-section7801&amp;num=0&amp;edition=prelim" TargetMode="External"/><Relationship Id="rId4564" Type="http://schemas.openxmlformats.org/officeDocument/2006/relationships/hyperlink" Target="https://simbli.eboardsolutions.com/Policy/ViewPolicy.aspx?S=36030640&amp;revid=hmp9QNh82ChIEP4S2snkIQ==" TargetMode="External"/><Relationship Id="rId3166" Type="http://schemas.openxmlformats.org/officeDocument/2006/relationships/hyperlink" Target="http://www2.ed.gov/ocr" TargetMode="External"/><Relationship Id="rId3373" Type="http://schemas.openxmlformats.org/officeDocument/2006/relationships/hyperlink" Target="https://simbli.eboardsolutions.com/Policy/ViewPolicy.aspx?S=36030640&amp;revid=mgRHoKIrVbRk4MlJoSo6ag==" TargetMode="External"/><Relationship Id="rId3580" Type="http://schemas.openxmlformats.org/officeDocument/2006/relationships/hyperlink" Target="http://gamutonline.net/displayPolicy/1076883/6" TargetMode="External"/><Relationship Id="rId4217"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24" Type="http://schemas.openxmlformats.org/officeDocument/2006/relationships/hyperlink" Target="https://simbli.eboardsolutions.com/Policy/ViewPolicy.aspx?S=36030640&amp;revid=jkkHPeRCHaGvh9DFq4wslshyA==" TargetMode="External"/><Relationship Id="rId294" Type="http://schemas.openxmlformats.org/officeDocument/2006/relationships/hyperlink" Target="https://leginfo.legislature.ca.gov/faces/codes_displaySection.xhtml?lawCode=EDC&amp;sectionNum=35182.5." TargetMode="External"/><Relationship Id="rId2182" Type="http://schemas.openxmlformats.org/officeDocument/2006/relationships/hyperlink" Target="http://gamutonline.net/displayPolicy/132284/5" TargetMode="External"/><Relationship Id="rId3026" Type="http://schemas.openxmlformats.org/officeDocument/2006/relationships/hyperlink" Target="https://simbli.eboardsolutions.com/Policy/ViewPolicy.aspx?S=36030640&amp;revid=zeVsbZjEDUe0FR4IsOAplus6g==" TargetMode="External"/><Relationship Id="rId3233" Type="http://schemas.openxmlformats.org/officeDocument/2006/relationships/hyperlink" Target="https://simbli.eboardsolutions.com/Policy/ViewPolicy.aspx?S=36030640&amp;revid=xplusjr9t3yMCrybQ23OEDG5g==" TargetMode="External"/><Relationship Id="rId4631" Type="http://schemas.openxmlformats.org/officeDocument/2006/relationships/hyperlink" Target="https://simbli.eboardsolutions.com/Policy/ViewPolicy.aspx?S=36030640&amp;revid=siByOyPubkUB3gAGHm4bhw==" TargetMode="External"/><Relationship Id="rId154" Type="http://schemas.openxmlformats.org/officeDocument/2006/relationships/hyperlink" Target="https://simbli.eboardsolutions.com/Policy/ViewPolicy.aspx?S=36030640&amp;revid=QYh5LUnFUWP1Q0QFbHLN4g==" TargetMode="External"/><Relationship Id="rId361" Type="http://schemas.openxmlformats.org/officeDocument/2006/relationships/hyperlink" Target="https://simbli.eboardsolutions.com/Policy/ViewPolicy.aspx?S=36030640&amp;revid=PKQuY72aWAU6Ivt6TWzUplusA==" TargetMode="External"/><Relationship Id="rId2042" Type="http://schemas.openxmlformats.org/officeDocument/2006/relationships/hyperlink" Target="https://simbli.eboardsolutions.com/Policy/ViewPolicy.aspx?S=36030640&amp;revid=KGiozsE9Wjljslshlu0lslsh2SNw==" TargetMode="External"/><Relationship Id="rId3440" Type="http://schemas.openxmlformats.org/officeDocument/2006/relationships/hyperlink" Target="https://simbli.eboardsolutions.com/Policy/ViewPolicy.aspx?S=36030640&amp;revid=qEcAs2jlEhcTF6a5QbxHng==" TargetMode="External"/><Relationship Id="rId2999" Type="http://schemas.openxmlformats.org/officeDocument/2006/relationships/hyperlink" Target="https://simbli.eboardsolutions.com/Policy/ViewPolicy.aspx?S=36030640&amp;revid=RO9rlU4j6aLXwbodxyYSww==" TargetMode="External"/><Relationship Id="rId3300" Type="http://schemas.openxmlformats.org/officeDocument/2006/relationships/hyperlink" Target="http://gamutonline.net/displayPolicy/910308/5" TargetMode="External"/><Relationship Id="rId221" Type="http://schemas.openxmlformats.org/officeDocument/2006/relationships/hyperlink" Target="https://simbli.eboardsolutions.com/Policy/ViewPolicy.aspx?S=36030640&amp;revid=GWplusHnWI6slsheaR3eYClWAFUA==" TargetMode="External"/><Relationship Id="rId2859" Type="http://schemas.openxmlformats.org/officeDocument/2006/relationships/hyperlink" Target="https://simbli.eboardsolutions.com/Policy/ViewPolicy.aspx?S=36030640&amp;revid=l0fttOUFsslshax6plusIRgmJqWg==" TargetMode="External"/><Relationship Id="rId1668" Type="http://schemas.openxmlformats.org/officeDocument/2006/relationships/hyperlink" Target="http://gamutonline.net/displayPolicy/442992/4" TargetMode="External"/><Relationship Id="rId1875" Type="http://schemas.openxmlformats.org/officeDocument/2006/relationships/hyperlink" Target="http://gamutonline.net/displayPolicy/138107/5" TargetMode="External"/><Relationship Id="rId2719" Type="http://schemas.openxmlformats.org/officeDocument/2006/relationships/hyperlink" Target="https://simbli.eboardsolutions.com/Policy/ViewPolicy.aspx?S=36030640&amp;revid=9kfBZVSJqVuPsWVzzYzKtg==" TargetMode="External"/><Relationship Id="rId4074" Type="http://schemas.openxmlformats.org/officeDocument/2006/relationships/hyperlink" Target="https://simbli.eboardsolutions.com/Policy/ViewPolicy.aspx?S=36030640&amp;revid=Az27JTzOcNg3anFBNNvtuw==" TargetMode="External"/><Relationship Id="rId4281" Type="http://schemas.openxmlformats.org/officeDocument/2006/relationships/hyperlink" Target="https://simbli.eboardsolutions.com/Policy/ViewPolicy.aspx?S=36030640&amp;revid=20QtSplusOPAwBYKbZL259j6A==" TargetMode="External"/><Relationship Id="rId1528" Type="http://schemas.openxmlformats.org/officeDocument/2006/relationships/hyperlink" Target="http://www.nbpts.org/" TargetMode="External"/><Relationship Id="rId2926" Type="http://schemas.openxmlformats.org/officeDocument/2006/relationships/hyperlink" Target="https://leginfo.legislature.ca.gov/faces/codes_displaySection.xhtml?lawCode=EDC&amp;sectionNum=17292.5." TargetMode="External"/><Relationship Id="rId3090" Type="http://schemas.openxmlformats.org/officeDocument/2006/relationships/hyperlink" Target="https://simbli.eboardsolutions.com/Policy/ViewPolicy.aspx?S=36030640&amp;revid=0slshrPgNplusfDD4Rtg7TiceA9g==" TargetMode="External"/><Relationship Id="rId4141" Type="http://schemas.openxmlformats.org/officeDocument/2006/relationships/hyperlink" Target="https://simbli.eboardsolutions.com/Policy/ViewPolicy.aspx?S=36030640&amp;revid=lXplusGlYGNIZiuoBryH4gADw==" TargetMode="External"/><Relationship Id="rId1735" Type="http://schemas.openxmlformats.org/officeDocument/2006/relationships/hyperlink" Target="http://gamutonline.net/displayPolicy/944042/4" TargetMode="External"/><Relationship Id="rId1942" Type="http://schemas.openxmlformats.org/officeDocument/2006/relationships/hyperlink" Target="http://gamutonline.net/displayPolicy/767228/5" TargetMode="External"/><Relationship Id="rId4001" Type="http://schemas.openxmlformats.org/officeDocument/2006/relationships/hyperlink" Target="https://simbli.eboardsolutions.com/Policy/ViewPolicy.aspx?S=36030640&amp;revid=fZkBi6Cr86JZhH7n6PTung==" TargetMode="External"/><Relationship Id="rId27"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802" Type="http://schemas.openxmlformats.org/officeDocument/2006/relationships/hyperlink" Target="http://gamutonline.net/displayPolicy/991956/4" TargetMode="External"/><Relationship Id="rId3767" Type="http://schemas.openxmlformats.org/officeDocument/2006/relationships/hyperlink" Target="http://gamutonline.net/displayPolicy/443083/6" TargetMode="External"/><Relationship Id="rId3974" Type="http://schemas.openxmlformats.org/officeDocument/2006/relationships/hyperlink" Target="https://simbli.eboardsolutions.com/Policy/ViewPolicy.aspx?S=36030640&amp;revid=6plusslshUIisDb3j63PHOXQ5Rbg==" TargetMode="External"/><Relationship Id="rId688" Type="http://schemas.openxmlformats.org/officeDocument/2006/relationships/hyperlink" Target="https://simbli.eboardsolutions.com/Policy/ViewPolicy.aspx?S=36030640&amp;revid=jN3VbRcpw5yslshyXHmtoUl1Q==" TargetMode="External"/><Relationship Id="rId895" Type="http://schemas.openxmlformats.org/officeDocument/2006/relationships/hyperlink" Target="https://simbli.eboardsolutions.com/Policy/ViewPolicy.aspx?S=36030640&amp;revid=82kb0Qf2MVj7JZPOraOX1Q==" TargetMode="External"/><Relationship Id="rId2369" Type="http://schemas.openxmlformats.org/officeDocument/2006/relationships/hyperlink" Target="https://simbli.eboardsolutions.com/Policy/ViewPolicy.aspx?S=36030640&amp;revid=BuCJdarlgnGjgAcehG4wFw==" TargetMode="External"/><Relationship Id="rId2576" Type="http://schemas.openxmlformats.org/officeDocument/2006/relationships/hyperlink" Target="https://leginfo.legislature.ca.gov/faces/codes_displaySection.xhtml?lawCode=GOV&amp;sectionNum=17581.5." TargetMode="External"/><Relationship Id="rId2783"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2990"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627" Type="http://schemas.openxmlformats.org/officeDocument/2006/relationships/hyperlink" Target="https://leginfo.legislature.ca.gov/faces/codes_displayText.xhtml?lawCode=EDC&amp;division=4.&amp;title=2.&amp;part=28.&amp;chapter=2.&amp;article=4.5." TargetMode="External"/><Relationship Id="rId3834" Type="http://schemas.openxmlformats.org/officeDocument/2006/relationships/hyperlink" Target="http://gamutonline.net/displayPolicy/442451/6" TargetMode="External"/><Relationship Id="rId548" Type="http://schemas.openxmlformats.org/officeDocument/2006/relationships/hyperlink" Target="http://www.dss.cahwnet.gov/" TargetMode="External"/><Relationship Id="rId755" Type="http://schemas.openxmlformats.org/officeDocument/2006/relationships/hyperlink" Target="https://leginfo.legislature.ca.gov/faces/codes_displayexpandedbranch.xhtml?tocCode=EDC&amp;division=4.&amp;title=2.&amp;part=27.&amp;chapter=6.5.&amp;article=" TargetMode="External"/><Relationship Id="rId962" Type="http://schemas.openxmlformats.org/officeDocument/2006/relationships/hyperlink" Target="https://simbli.eboardsolutions.com/Policy/ViewPolicy.aspx?S=36030640&amp;revid=TtXF9GE6y2ZDn2IVHlvcfA==" TargetMode="External"/><Relationship Id="rId1178" Type="http://schemas.openxmlformats.org/officeDocument/2006/relationships/hyperlink" Target="http://gamutonline.net/displayPolicy/226187/3" TargetMode="External"/><Relationship Id="rId1385" Type="http://schemas.openxmlformats.org/officeDocument/2006/relationships/hyperlink" Target="https://simbli.eboardsolutions.com/Policy/ViewPolicy.aspx?S=36030640&amp;revid=H4vWftZTw39rYOgUwLplus2QA==" TargetMode="External"/><Relationship Id="rId1592" Type="http://schemas.openxmlformats.org/officeDocument/2006/relationships/hyperlink" Target="https://simbli.eboardsolutions.com/Policy/ViewPolicy.aspx?S=36030640&amp;revid=KmJOdKPgb1wwCwrR4tObBg==" TargetMode="External"/><Relationship Id="rId2229" Type="http://schemas.openxmlformats.org/officeDocument/2006/relationships/hyperlink" Target="http://gamutonline.net/displayPolicy/443065/5" TargetMode="External"/><Relationship Id="rId2436" Type="http://schemas.openxmlformats.org/officeDocument/2006/relationships/hyperlink" Target="http://gamutonline.net/displayPolicy/1054394/5" TargetMode="External"/><Relationship Id="rId2643" Type="http://schemas.openxmlformats.org/officeDocument/2006/relationships/hyperlink" Target="https://leginfo.legislature.ca.gov/faces/codes_displaySection.xhtml?lawCode=EDC&amp;sectionNum=46010." TargetMode="External"/><Relationship Id="rId2850" Type="http://schemas.openxmlformats.org/officeDocument/2006/relationships/hyperlink" Target="https://simbli.eboardsolutions.com/Policy/ViewPolicy.aspx?S=36030640&amp;revid=CiTCSYZdzZrAcsPoD4r0vw==" TargetMode="External"/><Relationship Id="rId91" Type="http://schemas.openxmlformats.org/officeDocument/2006/relationships/hyperlink" Target="https://simbli.eboardsolutions.com/Policy/ViewPolicy.aspx?S=36030640&amp;revid=YWu3FU6pXYn2M3NMyodUCg==" TargetMode="External"/><Relationship Id="rId408" Type="http://schemas.openxmlformats.org/officeDocument/2006/relationships/hyperlink" Target="https://simbli.eboardsolutions.com/Policy/ViewPolicy.aspx?S=36030640&amp;revid=bEEv1WtyS8IgtwslshrqXIMTw==" TargetMode="External"/><Relationship Id="rId615" Type="http://schemas.openxmlformats.org/officeDocument/2006/relationships/hyperlink" Target="https://simbli.eboardsolutions.com/Policy/ViewPolicy.aspx?S=36030640&amp;revid=bpsCdMk9plusyEQnryolZxmsw==" TargetMode="External"/><Relationship Id="rId822" Type="http://schemas.openxmlformats.org/officeDocument/2006/relationships/hyperlink" Target="http://www2.ed.gov/ocr" TargetMode="External"/><Relationship Id="rId1038" Type="http://schemas.openxmlformats.org/officeDocument/2006/relationships/hyperlink" Target="https://simbli.eboardsolutions.com/Policy/ViewPolicy.aspx?S=36030640&amp;revid=txslshnmgBhgjGQ1Kyt3xG9zg==" TargetMode="External"/><Relationship Id="rId1245" Type="http://schemas.openxmlformats.org/officeDocument/2006/relationships/hyperlink" Target="https://simbli.eboardsolutions.com/Policy/ViewPolicy.aspx?S=36030640&amp;revid=HR98OigfukNWT6yDyreslshTw==" TargetMode="External"/><Relationship Id="rId1452" Type="http://schemas.openxmlformats.org/officeDocument/2006/relationships/hyperlink" Target="http://gamutonline.net/displayPolicy/442592/3" TargetMode="External"/><Relationship Id="rId2503" Type="http://schemas.openxmlformats.org/officeDocument/2006/relationships/hyperlink" Target="http://gamutonline.net/displayPolicy/443211/5" TargetMode="External"/><Relationship Id="rId3901" Type="http://schemas.openxmlformats.org/officeDocument/2006/relationships/hyperlink" Target="https://simbli.eboardsolutions.com/Policy/ViewPolicy.aspx?S=36030640&amp;revid=f5OLOgDwqDAtLN7sqD4UWQ==" TargetMode="External"/><Relationship Id="rId1105" Type="http://schemas.openxmlformats.org/officeDocument/2006/relationships/hyperlink" Target="http://gamutonline.net/displayPolicy/442584/3" TargetMode="External"/><Relationship Id="rId1312" Type="http://schemas.openxmlformats.org/officeDocument/2006/relationships/hyperlink" Target="https://leginfo.legislature.ca.gov/faces/codes_displayText.xhtml?lawCode=EDC&amp;division=1.&amp;title=1.&amp;part=19.&amp;chapter=2.5.&amp;article=5." TargetMode="External"/><Relationship Id="rId2710" Type="http://schemas.openxmlformats.org/officeDocument/2006/relationships/hyperlink" Target="https://simbli.eboardsolutions.com/Policy/ViewPolicy.aspx?S=36030640&amp;revid=20QtSplusOPAwBYKbZL259j6A==" TargetMode="External"/><Relationship Id="rId4468"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277" Type="http://schemas.openxmlformats.org/officeDocument/2006/relationships/hyperlink" Target="http://gamutonline.net/displayPolicy/226041/5" TargetMode="External"/><Relationship Id="rId198" Type="http://schemas.openxmlformats.org/officeDocument/2006/relationships/hyperlink" Target="https://simbli.eboardsolutions.com/Policy/ViewPolicy.aspx?S=36030640&amp;revid=RSGBq4qgslsh6OWwvUyY4DWHw==" TargetMode="External"/><Relationship Id="rId2086" Type="http://schemas.openxmlformats.org/officeDocument/2006/relationships/hyperlink" Target="https://simbli.eboardsolutions.com/Policy/ViewPolicy.aspx?S=36030640&amp;revid=RHPWuJmfGlgNlB9NhIzpslshw==" TargetMode="External"/><Relationship Id="rId3484" Type="http://schemas.openxmlformats.org/officeDocument/2006/relationships/hyperlink" Target="http://gamutonline.net/displayPolicy/442997/6" TargetMode="External"/><Relationship Id="rId3691" Type="http://schemas.openxmlformats.org/officeDocument/2006/relationships/hyperlink" Target="https://simbli.eboardsolutions.com/Policy/ViewPolicy.aspx?S=36030640&amp;revid=txCQJulSdplusRh2Nj8uu4JdQ==" TargetMode="External"/><Relationship Id="rId4328" Type="http://schemas.openxmlformats.org/officeDocument/2006/relationships/hyperlink" Target="https://simbli.eboardsolutions.com/Policy/ViewPolicy.aspx?S=36030640&amp;revid=gplusmjyKFznIObFT3m4vnYcg==" TargetMode="External"/><Relationship Id="rId4535" Type="http://schemas.openxmlformats.org/officeDocument/2006/relationships/hyperlink" Target="https://simbli.eboardsolutions.com/Policy/ViewPolicy.aspx?S=36030640&amp;revid=UFnC9mNVS0slshjcz0WoCifRA==" TargetMode="External"/><Relationship Id="rId2293" Type="http://schemas.openxmlformats.org/officeDocument/2006/relationships/hyperlink" Target="https://leginfo.legislature.ca.gov/faces/codes_displaySection.xhtml?lawCode=EDC&amp;sectionNum=46600." TargetMode="External"/><Relationship Id="rId3137" Type="http://schemas.openxmlformats.org/officeDocument/2006/relationships/hyperlink" Target="https://leginfo.legislature.ca.gov/faces/codes_displaySection.xhtml?lawCode=PEN&amp;sectionNum=626.10." TargetMode="External"/><Relationship Id="rId3344" Type="http://schemas.openxmlformats.org/officeDocument/2006/relationships/hyperlink" Target="http://www.pta.org/" TargetMode="External"/><Relationship Id="rId3551" Type="http://schemas.openxmlformats.org/officeDocument/2006/relationships/hyperlink" Target="http://gamutonline.net/displayPolicy/128867/6" TargetMode="External"/><Relationship Id="rId4602" Type="http://schemas.openxmlformats.org/officeDocument/2006/relationships/hyperlink" Target="https://simbli.eboardsolutions.com/Policy/ViewPolicy.aspx?S=36030640&amp;revid=jN3VbRcpw5yslshyXHmtoUl1Q==" TargetMode="External"/><Relationship Id="rId265" Type="http://schemas.openxmlformats.org/officeDocument/2006/relationships/hyperlink" Target="https://simbli.eboardsolutions.com/Policy/ViewPolicy.aspx?S=36030640&amp;revid=cvCKp5d7i7q7ODqHQAmLPw==" TargetMode="External"/><Relationship Id="rId472"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2153" Type="http://schemas.openxmlformats.org/officeDocument/2006/relationships/hyperlink" Target="http://gamutonline.net/displayPolicy/137967/index.html" TargetMode="External"/><Relationship Id="rId2360" Type="http://schemas.openxmlformats.org/officeDocument/2006/relationships/hyperlink" Target="https://simbli.eboardsolutions.com/Policy/ViewPolicy.aspx?S=36030640&amp;revid=dpbmyFD9OuXmH3DDt5ogcA==" TargetMode="External"/><Relationship Id="rId3204" Type="http://schemas.openxmlformats.org/officeDocument/2006/relationships/hyperlink" Target="https://simbli.eboardsolutions.com/Policy/ViewPolicy.aspx?S=36030640&amp;revid=HF5Ww5d0OvvU3uslsh6ehplusYuw==" TargetMode="External"/><Relationship Id="rId3411" Type="http://schemas.openxmlformats.org/officeDocument/2006/relationships/hyperlink" Target="https://simbli.eboardsolutions.com/Policy/ViewPolicy.aspx?S=36030640&amp;revid=qqhISsKcp9jYpluseSI3mNybg==" TargetMode="External"/><Relationship Id="rId125" Type="http://schemas.openxmlformats.org/officeDocument/2006/relationships/hyperlink" Target="https://simbli.eboardsolutions.com/Policy/ViewPolicy.aspx?S=36030640&amp;revid=skGUX5imslsh9VS9GKpaO4DrA==" TargetMode="External"/><Relationship Id="rId332" Type="http://schemas.openxmlformats.org/officeDocument/2006/relationships/hyperlink" Target="https://www.w3.org/TR/2018/REC-WCAG21-20180605/" TargetMode="External"/><Relationship Id="rId2013" Type="http://schemas.openxmlformats.org/officeDocument/2006/relationships/hyperlink" Target="https://leginfo.legislature.ca.gov/faces/codes_displaySection.xhtml?lawCode=EDC&amp;sectionNum=48225.5." TargetMode="External"/><Relationship Id="rId2220" Type="http://schemas.openxmlformats.org/officeDocument/2006/relationships/hyperlink" Target="http://gamutonline.net/displayPolicy/443016/5" TargetMode="External"/><Relationship Id="rId4185" Type="http://schemas.openxmlformats.org/officeDocument/2006/relationships/hyperlink" Target="https://simbli.eboardsolutions.com/Policy/ViewPolicy.aspx?S=36030640&amp;revid=Slp8plushJto6slshsALqKCvzAqw==" TargetMode="External"/><Relationship Id="rId4392" Type="http://schemas.openxmlformats.org/officeDocument/2006/relationships/hyperlink" Target="https://legalservices.csba.org/" TargetMode="External"/><Relationship Id="rId1779" Type="http://schemas.openxmlformats.org/officeDocument/2006/relationships/hyperlink" Target="http://gamutonline.net/displayPolicy/944035/4" TargetMode="External"/><Relationship Id="rId1986" Type="http://schemas.openxmlformats.org/officeDocument/2006/relationships/hyperlink" Target="http://gamutonline.net/displayPolicy/136109/5" TargetMode="External"/><Relationship Id="rId4045"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252" Type="http://schemas.openxmlformats.org/officeDocument/2006/relationships/hyperlink" Target="https://www.cadlsg.com/" TargetMode="External"/><Relationship Id="rId1639" Type="http://schemas.openxmlformats.org/officeDocument/2006/relationships/hyperlink" Target="http://gamutonline.net/displayPolicy/910309/4" TargetMode="External"/><Relationship Id="rId1846" Type="http://schemas.openxmlformats.org/officeDocument/2006/relationships/hyperlink" Target="http://gamutonline.net/displayPolicy/442513/5" TargetMode="External"/><Relationship Id="rId3061" Type="http://schemas.openxmlformats.org/officeDocument/2006/relationships/hyperlink" Target="https://simbli.eboardsolutions.com/Policy/ViewPolicy.aspx?S=36030640&amp;revid=Hh84HWvplusOdHDlG4cas6EXg==" TargetMode="External"/><Relationship Id="rId1706" Type="http://schemas.openxmlformats.org/officeDocument/2006/relationships/hyperlink" Target="http://gamutonline.net/displayPolicy/746979/4" TargetMode="External"/><Relationship Id="rId1913" Type="http://schemas.openxmlformats.org/officeDocument/2006/relationships/hyperlink" Target="http://gamutonline.net/displayPolicy/442496/5" TargetMode="External"/><Relationship Id="rId4112" Type="http://schemas.openxmlformats.org/officeDocument/2006/relationships/hyperlink" Target="https://simbli.eboardsolutions.com/Policy/ViewPolicy.aspx?S=36030640&amp;revid=bEEv1WtyS8IgtwslshrqXIMTw==" TargetMode="External"/><Relationship Id="rId3878"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799"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687" Type="http://schemas.openxmlformats.org/officeDocument/2006/relationships/hyperlink" Target="https://simbli.eboardsolutions.com/Policy/ViewPolicy.aspx?S=36030640&amp;revid=MhX9oTvAm0mC7QGzkslshaTLQ==" TargetMode="External"/><Relationship Id="rId2894" Type="http://schemas.openxmlformats.org/officeDocument/2006/relationships/hyperlink" Target="https://simbli.eboardsolutions.com/Policy/ViewPolicy.aspx?S=36030640&amp;revid=UunIyzkkprplusSKM1efpq4Gw==" TargetMode="External"/><Relationship Id="rId3738" Type="http://schemas.openxmlformats.org/officeDocument/2006/relationships/hyperlink" Target="https://simbli.eboardsolutions.com/Policy/ViewPolicy.aspx?S=36030640&amp;revid=wEhB0gStg7VHj1LDuyehLw==" TargetMode="External"/><Relationship Id="rId659" Type="http://schemas.openxmlformats.org/officeDocument/2006/relationships/hyperlink" Target="https://simbli.eboardsolutions.com/Policy/ViewPolicy.aspx?S=36030640&amp;revid=qqhISsKcp9jYpluseSI3mNybg==" TargetMode="External"/><Relationship Id="rId866" Type="http://schemas.openxmlformats.org/officeDocument/2006/relationships/hyperlink" Target="https://simbli.eboardsolutions.com/Policy/ViewPolicy.aspx?S=36030640&amp;revid=fvX0RvrvslshP9X894H0dDgxw==" TargetMode="External"/><Relationship Id="rId1289" Type="http://schemas.openxmlformats.org/officeDocument/2006/relationships/hyperlink" Target="https://simbli.eboardsolutions.com/Policy/ViewPolicy.aspx?S=36030640&amp;revid=7CANHYUrLzig1EO4XmiGtA==" TargetMode="External"/><Relationship Id="rId1496" Type="http://schemas.openxmlformats.org/officeDocument/2006/relationships/hyperlink" Target="https://leginfo.legislature.ca.gov/faces/codes_displayexpandedbranch.xhtml?tocCode=EDC&amp;division=3.&amp;title=2.&amp;part=25.&amp;chapter=2.&amp;article=" TargetMode="External"/><Relationship Id="rId2547" Type="http://schemas.openxmlformats.org/officeDocument/2006/relationships/hyperlink" Target="http://gamutonline.net/displayPolicy/249240/5" TargetMode="External"/><Relationship Id="rId3945" Type="http://schemas.openxmlformats.org/officeDocument/2006/relationships/hyperlink" Target="https://simbli.eboardsolutions.com/Policy/ViewPolicy.aspx?S=36030640&amp;revid=5qyFeHmrcILsUgqL8Z3yPw==" TargetMode="External"/><Relationship Id="rId519"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49" Type="http://schemas.openxmlformats.org/officeDocument/2006/relationships/hyperlink" Target="http://gamutonline.net/displayPolicy/191730/3" TargetMode="External"/><Relationship Id="rId1356" Type="http://schemas.openxmlformats.org/officeDocument/2006/relationships/hyperlink" Target="https://simbli.eboardsolutions.com/Policy/ViewPolicy.aspx?S=36030640&amp;revid=xzsAhnbd3k0OMo18dswplus4g==" TargetMode="External"/><Relationship Id="rId2754" Type="http://schemas.openxmlformats.org/officeDocument/2006/relationships/hyperlink" Target="https://leginfo.legislature.ca.gov/faces/codes_displaySection.xhtml?lawCode=GOV&amp;sectionNum=95020." TargetMode="External"/><Relationship Id="rId2961" Type="http://schemas.openxmlformats.org/officeDocument/2006/relationships/hyperlink" Target="https://leginfo.legislature.ca.gov/faces/codes_displaySection.xhtml?lawCode=PEN&amp;sectionNum=287." TargetMode="External"/><Relationship Id="rId3805" Type="http://schemas.openxmlformats.org/officeDocument/2006/relationships/hyperlink" Target="http://gamutonline.net/displayPolicy/944044/6" TargetMode="External"/><Relationship Id="rId726" Type="http://schemas.openxmlformats.org/officeDocument/2006/relationships/hyperlink" Target="https://simbli.eboardsolutions.com/Policy/ViewPolicy.aspx?S=36030640&amp;revid=wEhB0gStg7VHj1LDuyehLw==" TargetMode="External"/><Relationship Id="rId933" Type="http://schemas.openxmlformats.org/officeDocument/2006/relationships/hyperlink" Target="https://simbli.eboardsolutions.com/Policy/ViewPolicy.aspx?S=36030640&amp;revid=j0uSVIextvzEjuQTO5nT0A==" TargetMode="External"/><Relationship Id="rId1009" Type="http://schemas.openxmlformats.org/officeDocument/2006/relationships/hyperlink" Target="https://simbli.eboardsolutions.com/Policy/ViewPolicy.aspx?S=36030640&amp;revid=YWu3FU6pXYn2M3NMyodUCg==&amp;ptid=amIgTZiB9plushNjl6WXhfiOQ==&amp;secid=zxfvZYmcKkpluslhKHzD4ftFA==&amp;isPndg=&amp;PG=6" TargetMode="External"/><Relationship Id="rId1563" Type="http://schemas.openxmlformats.org/officeDocument/2006/relationships/hyperlink" Target="https://simbli.eboardsolutions.com/Policy/ViewPolicy.aspx?S=36030640&amp;revid=28WrWplusXvwyjsAOhaVdAEWQ==" TargetMode="External"/><Relationship Id="rId1770" Type="http://schemas.openxmlformats.org/officeDocument/2006/relationships/hyperlink" Target="http://gamutonline.net/displayPolicy/442876/4" TargetMode="External"/><Relationship Id="rId2407" Type="http://schemas.openxmlformats.org/officeDocument/2006/relationships/hyperlink" Target="https://simbli.eboardsolutions.com/Policy/ViewPolicy.aspx?S=36030640&amp;revid=jnO9Ji2twmjjk90RNcwdkg==" TargetMode="External"/><Relationship Id="rId2614" Type="http://schemas.openxmlformats.org/officeDocument/2006/relationships/hyperlink" Target="https://simbli.eboardsolutions.com/Policy/ViewPolicy.aspx?S=36030640&amp;revid=PRFNX1lVeMGjYb0jvuplussGA==" TargetMode="External"/><Relationship Id="rId2821" Type="http://schemas.openxmlformats.org/officeDocument/2006/relationships/hyperlink" Target="https://simbli.eboardsolutions.com/Policy/ViewPolicy.aspx?S=36030640&amp;revid=tx9NSBh1b5q47aEVxRRPGQ==" TargetMode="External"/><Relationship Id="rId62" Type="http://schemas.openxmlformats.org/officeDocument/2006/relationships/hyperlink" Target="http://www.casafeschools.org/" TargetMode="External"/><Relationship Id="rId1216"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23" Type="http://schemas.openxmlformats.org/officeDocument/2006/relationships/hyperlink" Target="http://gamutonline.net/displayPolicy/442874/3" TargetMode="External"/><Relationship Id="rId1630" Type="http://schemas.openxmlformats.org/officeDocument/2006/relationships/hyperlink" Target="http://gamutonline.net/displayPolicy/767208/4" TargetMode="External"/><Relationship Id="rId4579" Type="http://schemas.openxmlformats.org/officeDocument/2006/relationships/hyperlink" Target="https://simbli.eboardsolutions.com/Policy/ViewPolicy.aspx?S=36030640&amp;revid=je3aslshBQA0YdroQJho77sbQ==" TargetMode="External"/><Relationship Id="rId3388" Type="http://schemas.openxmlformats.org/officeDocument/2006/relationships/hyperlink" Target="https://simbli.eboardsolutions.com/Policy/ViewPolicy.aspx?S=36030640&amp;revid=daeBSL9slshJ8wEUd3Vplusplus62NQ==" TargetMode="External"/><Relationship Id="rId3595" Type="http://schemas.openxmlformats.org/officeDocument/2006/relationships/hyperlink" Target="http://gamutonline.net/displayPolicy/443052/6" TargetMode="External"/><Relationship Id="rId4439" Type="http://schemas.openxmlformats.org/officeDocument/2006/relationships/hyperlink" Target="https://simbli.eboardsolutions.com/Policy/ViewPolicy.aspx?S=36030640&amp;revid=bqplusbCIuslshcppiyFlgQ1258Q==" TargetMode="External"/><Relationship Id="rId2197" Type="http://schemas.openxmlformats.org/officeDocument/2006/relationships/hyperlink" Target="http://gamutonline.net/displayPolicy/138135/5" TargetMode="External"/><Relationship Id="rId3248" Type="http://schemas.openxmlformats.org/officeDocument/2006/relationships/hyperlink" Target="https://simbli.eboardsolutions.com/Policy/ViewPolicy.aspx?S=36030640&amp;revid=siByOyPubkUB3gAGHm4bhw==" TargetMode="External"/><Relationship Id="rId3455" Type="http://schemas.openxmlformats.org/officeDocument/2006/relationships/hyperlink" Target="https://simbli.eboardsolutions.com/Policy/ViewPolicy.aspx?S=36030640&amp;revid=CJAZwl7QiX7BQw3aJplusoikg==" TargetMode="External"/><Relationship Id="rId3662" Type="http://schemas.openxmlformats.org/officeDocument/2006/relationships/hyperlink" Target="https://simbli.eboardsolutions.com/Policy/ViewPolicy.aspx?S=36030640&amp;revid=j0uSVIextvzEjuQTO5nT0A==" TargetMode="External"/><Relationship Id="rId4506" Type="http://schemas.openxmlformats.org/officeDocument/2006/relationships/hyperlink" Target="https://leginfo.legislature.ca.gov/faces/codes_displayText.xhtml?lawCode=LAB&amp;division=3.&amp;title=&amp;part=&amp;chapter=4.&amp;article=6." TargetMode="External"/><Relationship Id="rId169" Type="http://schemas.openxmlformats.org/officeDocument/2006/relationships/hyperlink" Target="https://simbli.eboardsolutions.com/Policy/ViewPolicy.aspx?S=36030640&amp;revid=Ppiplusd4lRtXlk5F1w1QOu4A==" TargetMode="External"/><Relationship Id="rId376" Type="http://schemas.openxmlformats.org/officeDocument/2006/relationships/hyperlink" Target="https://simbli.eboardsolutions.com/Policy/ViewPolicy.aspx?S=36030640&amp;revid=aKQofe3Qu84nhnkjXwlRZQ==" TargetMode="External"/><Relationship Id="rId583" Type="http://schemas.openxmlformats.org/officeDocument/2006/relationships/hyperlink" Target="https://simbli.eboardsolutions.com/Policy/ViewPolicy.aspx?S=36030640&amp;revid=3Ol7P0riludAbSYz3NVKQA==" TargetMode="External"/><Relationship Id="rId790"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057" Type="http://schemas.openxmlformats.org/officeDocument/2006/relationships/hyperlink" Target="https://simbli.eboardsolutions.com/Policy/ViewPolicy.aspx?S=36030640&amp;revid=ksi1VdX6F5vslshO6Kfq4XEUQ==" TargetMode="External"/><Relationship Id="rId2264" Type="http://schemas.openxmlformats.org/officeDocument/2006/relationships/hyperlink" Target="http://gamutonline.net/displayPolicy/442616/5" TargetMode="External"/><Relationship Id="rId2471" Type="http://schemas.openxmlformats.org/officeDocument/2006/relationships/hyperlink" Target="http://gamutonline.net/displayPolicy/910315/5" TargetMode="External"/><Relationship Id="rId3108" Type="http://schemas.openxmlformats.org/officeDocument/2006/relationships/hyperlink" Target="https://simbli.eboardsolutions.com/Policy/ViewPolicy.aspx?S=36030640&amp;revid=Agn7KP0plusBMe4wslshtdvIVSiA==" TargetMode="External"/><Relationship Id="rId3315" Type="http://schemas.openxmlformats.org/officeDocument/2006/relationships/hyperlink" Target="http://gamutonline.net/displayPolicy/187020/5" TargetMode="External"/><Relationship Id="rId3522" Type="http://schemas.openxmlformats.org/officeDocument/2006/relationships/hyperlink" Target="http://gamutonline.net/displayPolicy/910323/6" TargetMode="External"/><Relationship Id="rId236" Type="http://schemas.openxmlformats.org/officeDocument/2006/relationships/hyperlink" Target="https://simbli.eboardsolutions.com/Policy/ViewPolicy.aspx?S=36030640&amp;revid=aHfYZi7xCehzrAsccFapww==" TargetMode="External"/><Relationship Id="rId443" Type="http://schemas.openxmlformats.org/officeDocument/2006/relationships/hyperlink" Target="http://gamutonline.net/displayPolicy/442473/1" TargetMode="External"/><Relationship Id="rId650" Type="http://schemas.openxmlformats.org/officeDocument/2006/relationships/hyperlink" Target="https://simbli.eboardsolutions.com/Policy/ViewPolicy.aspx?S=36030640&amp;revid=XLStgH4eIPvh1JvKcIeQCQ==" TargetMode="External"/><Relationship Id="rId1073" Type="http://schemas.openxmlformats.org/officeDocument/2006/relationships/hyperlink" Target="https://simbli.eboardsolutions.com/Policy/ViewPolicy.aspx?S=36030640&amp;revid=XsRYanBKZE59eslshJHh6wslshEg==" TargetMode="External"/><Relationship Id="rId1280" Type="http://schemas.openxmlformats.org/officeDocument/2006/relationships/hyperlink" Target="https://simbli.eboardsolutions.com/Policy/ViewPolicy.aspx?S=36030640&amp;revid=v3QpYUd0aSj4CjMMZYvjeQ==" TargetMode="External"/><Relationship Id="rId2124" Type="http://schemas.openxmlformats.org/officeDocument/2006/relationships/hyperlink" Target="http://gamutonline.net/displayPolicy/442983/5" TargetMode="External"/><Relationship Id="rId2331" Type="http://schemas.openxmlformats.org/officeDocument/2006/relationships/hyperlink" Target="http://www.schoolsafety.us/" TargetMode="External"/><Relationship Id="rId303" Type="http://schemas.openxmlformats.org/officeDocument/2006/relationships/hyperlink" Target="https://leginfo.legislature.ca.gov/faces/codes_displaySection.xhtml?lawCode=GOV&amp;sectionNum=12950." TargetMode="External"/><Relationship Id="rId1140" Type="http://schemas.openxmlformats.org/officeDocument/2006/relationships/hyperlink" Target="http://gamutonline.net/displayPolicy/132354/3" TargetMode="External"/><Relationship Id="rId4089" Type="http://schemas.openxmlformats.org/officeDocument/2006/relationships/hyperlink" Target="https://simbli.eboardsolutions.com/Policy/ViewPolicy.aspx?S=36030640&amp;revid=3KEOwnwAx5s7Cbslsh6fGysFQ==" TargetMode="External"/><Relationship Id="rId4296" Type="http://schemas.openxmlformats.org/officeDocument/2006/relationships/hyperlink" Target="https://simbli.eboardsolutions.com/Policy/ViewPolicy.aspx?S=36030640&amp;revid=Oc2EyQOQhhcD4qRjROzdLw==" TargetMode="External"/><Relationship Id="rId510" Type="http://schemas.openxmlformats.org/officeDocument/2006/relationships/hyperlink" Target="https://leginfo.legislature.ca.gov/faces/codes_displayexpandedbranch.xhtml?tocCode=EDC&amp;division=1.&amp;title=1.&amp;part=6.&amp;chapter=2.&amp;article=" TargetMode="External"/><Relationship Id="rId1000" Type="http://schemas.openxmlformats.org/officeDocument/2006/relationships/hyperlink" Target="https://simbli.eboardsolutions.com/Policy/ViewPolicy.aspx?S=36030640&amp;revid=lslshDzSBkacOoTPA3euAtAZA==" TargetMode="External"/><Relationship Id="rId1957" Type="http://schemas.openxmlformats.org/officeDocument/2006/relationships/hyperlink" Target="http://gamutonline.net/displayPolicy/132062/5" TargetMode="External"/><Relationship Id="rId4156" Type="http://schemas.openxmlformats.org/officeDocument/2006/relationships/hyperlink" Target="https://simbli.eboardsolutions.com/Policy/ViewPolicy.aspx?S=36030640&amp;revid=Mwq6Ly7hlLuXiaBWZSg4yw==" TargetMode="External"/><Relationship Id="rId4363" Type="http://schemas.openxmlformats.org/officeDocument/2006/relationships/hyperlink" Target="https://www.cde.ca.gov/sp/se/ac/documents/ab2785guide.pdf" TargetMode="External"/><Relationship Id="rId4570" Type="http://schemas.openxmlformats.org/officeDocument/2006/relationships/hyperlink" Target="https://simbli.eboardsolutions.com/Policy/ViewPolicy.aspx?S=36030640&amp;revid=dYHNHMNWNrmEEN8dOolE1g==" TargetMode="External"/><Relationship Id="rId1817" Type="http://schemas.openxmlformats.org/officeDocument/2006/relationships/hyperlink" Target="http://gamutonline.net/displayPolicy/138107/5" TargetMode="External"/><Relationship Id="rId3172" Type="http://schemas.openxmlformats.org/officeDocument/2006/relationships/hyperlink" Target="https://simbli.eboardsolutions.com/Policy/ViewPolicy.aspx?S=36030640&amp;revid=Q55NRpo6LEAeIJyTSYog7g==" TargetMode="External"/><Relationship Id="rId4016" Type="http://schemas.openxmlformats.org/officeDocument/2006/relationships/hyperlink" Target="https://leginfo.legislature.ca.gov/faces/codes_displaySection.xhtml?lawCode=EDC&amp;sectionNum=39807.5." TargetMode="External"/><Relationship Id="rId4223" Type="http://schemas.openxmlformats.org/officeDocument/2006/relationships/hyperlink" Target="https://www.cde.ca.gov/sp/el/rd/reclassified122019.asp" TargetMode="External"/><Relationship Id="rId4430" Type="http://schemas.openxmlformats.org/officeDocument/2006/relationships/hyperlink" Target="https://simbli.eboardsolutions.com/Policy/ViewPolicy.aspx?S=36030640&amp;revid=ILXY6UEXVes4Md6DmODuZg==" TargetMode="External"/><Relationship Id="rId3032" Type="http://schemas.openxmlformats.org/officeDocument/2006/relationships/hyperlink" Target="https://simbli.eboardsolutions.com/Policy/ViewPolicy.aspx?S=36030640&amp;revid=zBplusmBwxA2VV3uPJbwcPiaA==" TargetMode="External"/><Relationship Id="rId160" Type="http://schemas.openxmlformats.org/officeDocument/2006/relationships/hyperlink" Target="https://simbli.eboardsolutions.com/Policy/ViewPolicy.aspx?S=36030640&amp;revid=hmp9QNh82ChIEP4S2snkIQ==" TargetMode="External"/><Relationship Id="rId3989" Type="http://schemas.openxmlformats.org/officeDocument/2006/relationships/hyperlink" Target="https://simbli.eboardsolutions.com/Policy/ViewPolicy.aspx?S=36030640&amp;revid=XZfFg1j7BRMArnAjjOdDplusg==" TargetMode="External"/><Relationship Id="rId2798" Type="http://schemas.openxmlformats.org/officeDocument/2006/relationships/hyperlink" Target="http://www.dhcs.ca.gov/" TargetMode="External"/><Relationship Id="rId3849" Type="http://schemas.openxmlformats.org/officeDocument/2006/relationships/hyperlink" Target="https://leginfo.legislature.ca.gov/faces/codes_displaySection.xhtml?lawCode=EDC&amp;sectionNum=49069.5." TargetMode="External"/><Relationship Id="rId977" Type="http://schemas.openxmlformats.org/officeDocument/2006/relationships/hyperlink" Target="https://simbli.eboardsolutions.com/Policy/ViewPolicy.aspx?S=36030640&amp;revid=ANKTZ0JZulZslshSEpymgEAcQ==" TargetMode="External"/><Relationship Id="rId2658"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65" Type="http://schemas.openxmlformats.org/officeDocument/2006/relationships/hyperlink" Target="https://simbli.eboardsolutions.com/Policy/ViewPolicy.aspx?S=36030640&amp;revid=gRplus4ixIHWQUscaPCoIiPGw==" TargetMode="External"/><Relationship Id="rId3709" Type="http://schemas.openxmlformats.org/officeDocument/2006/relationships/hyperlink" Target="https://simbli.eboardsolutions.com/Policy/ViewPolicy.aspx?S=36030640&amp;revid=jN3VbRcpw5yslshyXHmtoUl1Q==" TargetMode="External"/><Relationship Id="rId3916" Type="http://schemas.openxmlformats.org/officeDocument/2006/relationships/hyperlink" Target="https://simbli.eboardsolutions.com/Policy/ViewPolicy.aspx?S=36030640&amp;revid=daeBSL9slshJ8wEUd3Vplusplus62NQ==" TargetMode="External"/><Relationship Id="rId4080" Type="http://schemas.openxmlformats.org/officeDocument/2006/relationships/hyperlink" Target="https://simbli.eboardsolutions.com/Policy/ViewPolicy.aspx?S=36030640&amp;revid=zEY5QBy10FrhIIIJ21GQFQ==" TargetMode="External"/><Relationship Id="rId837" Type="http://schemas.openxmlformats.org/officeDocument/2006/relationships/hyperlink" Target="https://simbli.eboardsolutions.com/Policy/ViewPolicy.aspx?S=36030640&amp;revid=9GfE02vS1auDHvBZx7nUiQ==" TargetMode="External"/><Relationship Id="rId1467" Type="http://schemas.openxmlformats.org/officeDocument/2006/relationships/hyperlink" Target="http://gamutonline.net/displayPolicy/442500/3" TargetMode="External"/><Relationship Id="rId1674" Type="http://schemas.openxmlformats.org/officeDocument/2006/relationships/hyperlink" Target="http://gamutonline.net/displayPolicy/442766/4" TargetMode="External"/><Relationship Id="rId1881" Type="http://schemas.openxmlformats.org/officeDocument/2006/relationships/hyperlink" Target="http://gamutonline.net/displayPolicy/138140/5" TargetMode="External"/><Relationship Id="rId2518" Type="http://schemas.openxmlformats.org/officeDocument/2006/relationships/hyperlink" Target="http://gamutonline.net/displayPolicy/352082/5" TargetMode="External"/><Relationship Id="rId2725" Type="http://schemas.openxmlformats.org/officeDocument/2006/relationships/hyperlink" Target="https://simbli.eboardsolutions.com/Policy/ViewPolicy.aspx?S=36030640&amp;revid=HpluseV1hGFLIZkzPQcrjkPNg==" TargetMode="External"/><Relationship Id="rId2932" Type="http://schemas.openxmlformats.org/officeDocument/2006/relationships/hyperlink" Target="https://leginfo.legislature.ca.gov/faces/codes_displaySection.xhtml?lawCode=EDC&amp;sectionNum=35146." TargetMode="External"/><Relationship Id="rId904" Type="http://schemas.openxmlformats.org/officeDocument/2006/relationships/hyperlink" Target="https://simbli.eboardsolutions.com/Policy/ViewPolicy.aspx?S=36030640&amp;revid=VdmrmeMrkznf8fhkjFQ0lg==" TargetMode="External"/><Relationship Id="rId1327"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4" Type="http://schemas.openxmlformats.org/officeDocument/2006/relationships/hyperlink" Target="https://simbli.eboardsolutions.com/Policy/ViewPolicy.aspx?S=36030640&amp;revid=Q55NRpo6LEAeIJyTSYog7g==" TargetMode="External"/><Relationship Id="rId1741" Type="http://schemas.openxmlformats.org/officeDocument/2006/relationships/hyperlink" Target="http://gamutonline.net/displayPolicy/132666/4" TargetMode="External"/><Relationship Id="rId33"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1" Type="http://schemas.openxmlformats.org/officeDocument/2006/relationships/hyperlink" Target="https://simbli.eboardsolutions.com/Policy/ViewPolicy.aspx?S=36030640&amp;revid=yYvEu3hqHYN8gtURARoKEA==" TargetMode="External"/><Relationship Id="rId3499" Type="http://schemas.openxmlformats.org/officeDocument/2006/relationships/hyperlink" Target="http://gamutonline.net/displayPolicy/442613/6" TargetMode="External"/><Relationship Id="rId3359" Type="http://schemas.openxmlformats.org/officeDocument/2006/relationships/hyperlink" Target="https://simbli.eboardsolutions.com/Policy/ViewPolicy.aspx?S=36030640&amp;revid=BY7Dslsh90IT5Cn5lXDDvB9ZQ==" TargetMode="External"/><Relationship Id="rId3566" Type="http://schemas.openxmlformats.org/officeDocument/2006/relationships/hyperlink" Target="http://gamutonline.net/displayPolicy/442491/6" TargetMode="External"/><Relationship Id="rId487" Type="http://schemas.openxmlformats.org/officeDocument/2006/relationships/hyperlink" Target="https://leginfo.legislature.ca.gov/faces/codes_displayexpandedbranch.xhtml?tocCode=EDC&amp;division=&amp;title=2.&amp;part=&amp;chapter=&amp;article=&amp;nodetreepath=2" TargetMode="External"/><Relationship Id="rId694" Type="http://schemas.openxmlformats.org/officeDocument/2006/relationships/hyperlink" Target="https://simbli.eboardsolutions.com/Policy/ViewPolicy.aspx?S=36030640&amp;revid=OjqUBwXUxZGCF7TYOxh9fw==" TargetMode="External"/><Relationship Id="rId2168" Type="http://schemas.openxmlformats.org/officeDocument/2006/relationships/hyperlink" Target="http://gamutonline.net/displayPolicy/442996/5" TargetMode="External"/><Relationship Id="rId2375" Type="http://schemas.openxmlformats.org/officeDocument/2006/relationships/hyperlink" Target="https://simbli.eboardsolutions.com/Policy/ViewPolicy.aspx?S=36030640&amp;revid=bEEv1WtyS8IgtwslshrqXIMTw==" TargetMode="External"/><Relationship Id="rId3219" Type="http://schemas.openxmlformats.org/officeDocument/2006/relationships/hyperlink" Target="https://simbli.eboardsolutions.com/Policy/ViewPolicy.aspx?S=36030640&amp;revid=iqslshaL7nBJ7aw0ZPqueP3Jw==" TargetMode="External"/><Relationship Id="rId3773" Type="http://schemas.openxmlformats.org/officeDocument/2006/relationships/hyperlink" Target="http://gamutonline.net/displayPolicy/443120/6" TargetMode="External"/><Relationship Id="rId3980" Type="http://schemas.openxmlformats.org/officeDocument/2006/relationships/hyperlink" Target="https://simbli.eboardsolutions.com/Policy/ViewPolicy.aspx?S=36030640&amp;revid=iqslshaL7nBJ7aw0ZPqueP3Jw==" TargetMode="External"/><Relationship Id="rId4617" Type="http://schemas.openxmlformats.org/officeDocument/2006/relationships/hyperlink" Target="https://simbli.eboardsolutions.com/Policy/ViewPolicy.aspx?S=36030640&amp;revid=HpluseV1hGFLIZkzPQcrjkPNg==" TargetMode="External"/><Relationship Id="rId347" Type="http://schemas.openxmlformats.org/officeDocument/2006/relationships/hyperlink" Target="https://simbli.eboardsolutions.com/Policy/ViewPolicy.aspx?S=36030640&amp;revid=JYHAEFctH0AX31xEZC4WZQ==" TargetMode="External"/><Relationship Id="rId1184" Type="http://schemas.openxmlformats.org/officeDocument/2006/relationships/hyperlink" Target="http://gamutonline.net/displayPolicy/226189/3" TargetMode="External"/><Relationship Id="rId2028" Type="http://schemas.openxmlformats.org/officeDocument/2006/relationships/hyperlink" Target="https://simbli.eboardsolutions.com/Policy/ViewPolicy.aspx?S=36030640&amp;revid=4K8XV3OiATuP3mp9XCqWEA==&amp;ptid=amIgTZiB9plushNjl6WXhfiOQ==&amp;secid=9slshUHzTHxaaYMVf6zKpJz3Q==&amp;PG=6&amp;IRP=0&amp;isPndg=false" TargetMode="External"/><Relationship Id="rId2582"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3426" Type="http://schemas.openxmlformats.org/officeDocument/2006/relationships/hyperlink" Target="https://simbli.eboardsolutions.com/Policy/ViewPolicy.aspx?S=36030640&amp;revid=oo71eIHcjEFQpHkEhy9mjQ==" TargetMode="External"/><Relationship Id="rId3633" Type="http://schemas.openxmlformats.org/officeDocument/2006/relationships/hyperlink" Target="https://leginfo.legislature.ca.gov/faces/codes_displayText.xhtml?lawCode=EDC&amp;division=4.&amp;title=2.&amp;part=28.&amp;chapter=5.&amp;article=5.5." TargetMode="External"/><Relationship Id="rId3840"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554" Type="http://schemas.openxmlformats.org/officeDocument/2006/relationships/hyperlink" Target="https://simbli.eboardsolutions.com/Policy/ViewPolicy.aspx?S=36030640&amp;revid=Tnm4AkslshAAcslshaLtDoPoslsh2Aw==" TargetMode="External"/><Relationship Id="rId761" Type="http://schemas.openxmlformats.org/officeDocument/2006/relationships/hyperlink" Target="https://leginfo.legislature.ca.gov/faces/codes_displaySection.xhtml?lawCode=EDC&amp;sectionNum=51222." TargetMode="External"/><Relationship Id="rId1391" Type="http://schemas.openxmlformats.org/officeDocument/2006/relationships/hyperlink" Target="https://simbli.eboardsolutions.com/Policy/ViewPolicy.aspx?S=36030640&amp;revid=HhfcK12ar8mzfIU3yfyHMQ==" TargetMode="External"/><Relationship Id="rId2235" Type="http://schemas.openxmlformats.org/officeDocument/2006/relationships/hyperlink" Target="http://gamutonline.net/displayPolicy/443203/5" TargetMode="External"/><Relationship Id="rId2442" Type="http://schemas.openxmlformats.org/officeDocument/2006/relationships/hyperlink" Target="http://gamutonline.net/displayPolicy/132658/5" TargetMode="External"/><Relationship Id="rId3700" Type="http://schemas.openxmlformats.org/officeDocument/2006/relationships/hyperlink" Target="https://simbli.eboardsolutions.com/Policy/ViewPolicy.aspx?S=36030640&amp;revid=eBviQ7FaJGslshzyjyRysaDlQ==" TargetMode="External"/><Relationship Id="rId207" Type="http://schemas.openxmlformats.org/officeDocument/2006/relationships/hyperlink" Target="https://simbli.eboardsolutions.com/Policy/ViewPolicy.aspx?S=36030640&amp;revid=oWbpff5Xplus6SprwivfO517w==" TargetMode="External"/><Relationship Id="rId414" Type="http://schemas.openxmlformats.org/officeDocument/2006/relationships/hyperlink" Target="https://simbli.eboardsolutions.com/Policy/ViewPolicy.aspx?S=36030640&amp;revid=oWbpff5Xplus6SprwivfO517w==" TargetMode="External"/><Relationship Id="rId621" Type="http://schemas.openxmlformats.org/officeDocument/2006/relationships/hyperlink" Target="https://simbli.eboardsolutions.com/Policy/ViewPolicy.aspx?S=36030640&amp;revid=ZzMSXWZKiOTrCh5B5u1ZBw==" TargetMode="External"/><Relationship Id="rId1044" Type="http://schemas.openxmlformats.org/officeDocument/2006/relationships/hyperlink" Target="https://simbli.eboardsolutions.com/Policy/ViewPolicy.aspx?S=36030640&amp;revid=30SKhxslshKlPnajfGBte3SBw==" TargetMode="External"/><Relationship Id="rId1251" Type="http://schemas.openxmlformats.org/officeDocument/2006/relationships/hyperlink" Target="https://simbli.eboardsolutions.com/Policy/ViewPolicy.aspx?S=36030640&amp;revid=6AqziqRK95SWTsE50QPdtw==" TargetMode="External"/><Relationship Id="rId2302"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1111" Type="http://schemas.openxmlformats.org/officeDocument/2006/relationships/hyperlink" Target="http://gamutonline.net/displayPolicy/821226/3" TargetMode="External"/><Relationship Id="rId4267" Type="http://schemas.openxmlformats.org/officeDocument/2006/relationships/hyperlink" Target="https://simbli.eboardsolutions.com/Policy/ViewPolicy.aspx?S=36030640&amp;revid=Oo9SvedAs1u80VDYC0uVrQ==" TargetMode="External"/><Relationship Id="rId4474"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076" Type="http://schemas.openxmlformats.org/officeDocument/2006/relationships/hyperlink" Target="https://simbli.eboardsolutions.com/Policy/ViewPolicy.aspx?S=36030640&amp;revid=je3aslshBQA0YdroQJho77sbQ==" TargetMode="External"/><Relationship Id="rId3283" Type="http://schemas.openxmlformats.org/officeDocument/2006/relationships/hyperlink" Target="http://gamutonline.net/displayPolicy/443254/5" TargetMode="External"/><Relationship Id="rId3490" Type="http://schemas.openxmlformats.org/officeDocument/2006/relationships/hyperlink" Target="http://gamutonline.net/displayPolicy/133166/6" TargetMode="External"/><Relationship Id="rId4127" Type="http://schemas.openxmlformats.org/officeDocument/2006/relationships/hyperlink" Target="https://simbli.eboardsolutions.com/Policy/ViewPolicy.aspx?S=36030640&amp;revid=PRFNX1lVeMGjYb0jvuplussGA==" TargetMode="External"/><Relationship Id="rId4334"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41" Type="http://schemas.openxmlformats.org/officeDocument/2006/relationships/hyperlink" Target="https://simbli.eboardsolutions.com/Policy/ViewPolicy.aspx?S=36030640&amp;revid=8pGTeZ32guvVsOqFPLD6nw==" TargetMode="External"/><Relationship Id="rId1928" Type="http://schemas.openxmlformats.org/officeDocument/2006/relationships/hyperlink" Target="http://gamutonline.net/displayPolicy/241100/5" TargetMode="External"/><Relationship Id="rId2092" Type="http://schemas.openxmlformats.org/officeDocument/2006/relationships/hyperlink" Target="https://simbli.eboardsolutions.com/Policy/ViewPolicy.aspx?S=36030640&amp;revid=ODJpLGGJVo9wMAslshYWLAHOg==" TargetMode="External"/><Relationship Id="rId3143"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0" Type="http://schemas.openxmlformats.org/officeDocument/2006/relationships/hyperlink" Target="https://simbli.eboardsolutions.com/Policy/ViewPolicy.aspx?S=36030640&amp;revid=ZbT7rcA9plusybl9pluswXImmnqg==" TargetMode="External"/><Relationship Id="rId271" Type="http://schemas.openxmlformats.org/officeDocument/2006/relationships/hyperlink" Target="https://simbli.eboardsolutions.com/Policy/ViewPolicy.aspx?S=36030640&amp;revid=xU6KQW1tQNIslshPpAD3TQvbQ==" TargetMode="External"/><Relationship Id="rId3003" Type="http://schemas.openxmlformats.org/officeDocument/2006/relationships/hyperlink" Target="https://simbli.eboardsolutions.com/Policy/ViewPolicy.aspx?S=36030640&amp;revid=slsh5AoFCHuOaP8esSl3qk7CA==" TargetMode="External"/><Relationship Id="rId4401" Type="http://schemas.openxmlformats.org/officeDocument/2006/relationships/hyperlink" Target="https://simbli.eboardsolutions.com/Policy/ViewPolicy.aspx?S=36030640&amp;revid=UTMDseyVaS2ZcLwENI85Bw==" TargetMode="External"/><Relationship Id="rId131" Type="http://schemas.openxmlformats.org/officeDocument/2006/relationships/hyperlink" Target="https://simbli.eboardsolutions.com/Policy/ViewPolicy.aspx?S=36030640&amp;revid=suXplusbRR5uplusJUQGn3QYoc1w==" TargetMode="External"/><Relationship Id="rId3210" Type="http://schemas.openxmlformats.org/officeDocument/2006/relationships/hyperlink" Target="https://simbli.eboardsolutions.com/Policy/ViewPolicy.aspx?S=36030640&amp;revid=rXYplusRKmP4ev3AHRFyoplusQOg==" TargetMode="External"/><Relationship Id="rId2769" Type="http://schemas.openxmlformats.org/officeDocument/2006/relationships/hyperlink" Target="https://leginfo.legislature.ca.gov/faces/codes_displaySection.xhtml?lawCode=WIC&amp;sectionNum=14132.47." TargetMode="External"/><Relationship Id="rId2976"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948" Type="http://schemas.openxmlformats.org/officeDocument/2006/relationships/hyperlink" Target="https://simbli.eboardsolutions.com/Policy/ViewPolicy.aspx?S=36030640&amp;revid=Xuoynslsh1Hq1YPADCHhOHdrQ==" TargetMode="External"/><Relationship Id="rId1578" Type="http://schemas.openxmlformats.org/officeDocument/2006/relationships/hyperlink" Target="https://simbli.eboardsolutions.com/Policy/ViewPolicy.aspx?S=36030640&amp;revid=Ym4p5xdiy4ZYmg6OVTfLlg==" TargetMode="External"/><Relationship Id="rId1785" Type="http://schemas.openxmlformats.org/officeDocument/2006/relationships/hyperlink" Target="http://gamutonline.net/displayPolicy/442681/4" TargetMode="External"/><Relationship Id="rId1992" Type="http://schemas.openxmlformats.org/officeDocument/2006/relationships/hyperlink" Target="http://gamutonline.net/displayPolicy/130924/5" TargetMode="External"/><Relationship Id="rId2629" Type="http://schemas.openxmlformats.org/officeDocument/2006/relationships/hyperlink" Target="https://simbli.eboardsolutions.com/Policy/ViewPolicy.aspx?S=36030640&amp;revid=je3aslshBQA0YdroQJho77sbQ==" TargetMode="External"/><Relationship Id="rId2836" Type="http://schemas.openxmlformats.org/officeDocument/2006/relationships/hyperlink" Target="https://simbli.eboardsolutions.com/Policy/ViewPolicy.aspx?S=36030640&amp;revid=2TR8f64oqhb3giUWfcx6SA==" TargetMode="External"/><Relationship Id="rId4191"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77" Type="http://schemas.openxmlformats.org/officeDocument/2006/relationships/hyperlink" Target="https://simbli.eboardsolutions.com/Policy/ViewPolicy.aspx?S=36030640&amp;revid=2DI3GTFxlxdwaOXtosCjyg==" TargetMode="External"/><Relationship Id="rId808"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438" Type="http://schemas.openxmlformats.org/officeDocument/2006/relationships/hyperlink" Target="http://gamutonline.net/displayPolicy/130926/3" TargetMode="External"/><Relationship Id="rId1645" Type="http://schemas.openxmlformats.org/officeDocument/2006/relationships/hyperlink" Target="http://gamutonline.net/displayPolicy/442876/4" TargetMode="External"/><Relationship Id="rId4051"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1852" Type="http://schemas.openxmlformats.org/officeDocument/2006/relationships/hyperlink" Target="http://gamutonline.net/displayPolicy/442984/5" TargetMode="External"/><Relationship Id="rId2903" Type="http://schemas.openxmlformats.org/officeDocument/2006/relationships/hyperlink" Target="https://simbli.eboardsolutions.com/Policy/ViewPolicy.aspx?S=36030640&amp;revid=jmuAWWIpEDZKPgxhiwBvSA==" TargetMode="External"/><Relationship Id="rId1505" Type="http://schemas.openxmlformats.org/officeDocument/2006/relationships/hyperlink" Target="https://leginfo.legislature.ca.gov/faces/codes_displayText.xhtml?lawCode=EDC&amp;division=4.&amp;title=2.&amp;part=30.&amp;chapter=1.&amp;article=4." TargetMode="External"/><Relationship Id="rId1712" Type="http://schemas.openxmlformats.org/officeDocument/2006/relationships/hyperlink" Target="http://gamutonline.net/displayPolicy/442632/4" TargetMode="External"/><Relationship Id="rId3677" Type="http://schemas.openxmlformats.org/officeDocument/2006/relationships/hyperlink" Target="https://simbli.eboardsolutions.com/Policy/ViewPolicy.aspx?S=36030640&amp;revid=LRjkV8VsazIst1WajuslshBkg==" TargetMode="External"/><Relationship Id="rId3884" Type="http://schemas.openxmlformats.org/officeDocument/2006/relationships/hyperlink" Target="http://www.fosteryouthhelp.ca.gov/" TargetMode="External"/><Relationship Id="rId598" Type="http://schemas.openxmlformats.org/officeDocument/2006/relationships/hyperlink" Target="https://simbli.eboardsolutions.com/Policy/ViewPolicy.aspx?S=36030640&amp;revid=oO9xQjKR3u3k3hyr1mxp9w==" TargetMode="External"/><Relationship Id="rId2279" Type="http://schemas.openxmlformats.org/officeDocument/2006/relationships/hyperlink" Target="http://gamutonline.net/displayPolicy/204216/5" TargetMode="External"/><Relationship Id="rId2486" Type="http://schemas.openxmlformats.org/officeDocument/2006/relationships/hyperlink" Target="http://gamutonline.net/displayPolicy/122409/index.html" TargetMode="External"/><Relationship Id="rId2693" Type="http://schemas.openxmlformats.org/officeDocument/2006/relationships/hyperlink" Target="https://simbli.eboardsolutions.com/Policy/ViewPolicy.aspx?S=36030640&amp;revid=SQSDViMJslshjXbq3J7ofeUbQ==" TargetMode="External"/><Relationship Id="rId3537" Type="http://schemas.openxmlformats.org/officeDocument/2006/relationships/hyperlink" Target="http://gamutonline.net/displayPolicy/443035/6" TargetMode="External"/><Relationship Id="rId3744" Type="http://schemas.openxmlformats.org/officeDocument/2006/relationships/hyperlink" Target="https://simbli.eboardsolutions.com/Policy/ViewPolicy.aspx?S=36030640&amp;revid=FA5pf81Z4P1Ulx7Cq99XaQ==" TargetMode="External"/><Relationship Id="rId3951" Type="http://schemas.openxmlformats.org/officeDocument/2006/relationships/hyperlink" Target="https://simbli.eboardsolutions.com/Policy/ViewPolicy.aspx?S=36030640&amp;revid=ttKPrWKDCx4Ktovx0DyUzA==" TargetMode="External"/><Relationship Id="rId458" Type="http://schemas.openxmlformats.org/officeDocument/2006/relationships/hyperlink" Target="http://gamutonline.net/displayPolicy/443094/1" TargetMode="External"/><Relationship Id="rId665" Type="http://schemas.openxmlformats.org/officeDocument/2006/relationships/hyperlink" Target="https://simbli.eboardsolutions.com/Policy/ViewPolicy.aspx?S=36030640&amp;revid=RSGBq4qgslsh6OWwvUyY4DWHw==" TargetMode="External"/><Relationship Id="rId872" Type="http://schemas.openxmlformats.org/officeDocument/2006/relationships/hyperlink" Target="https://simbli.eboardsolutions.com/Policy/ViewPolicy.aspx?S=36030640&amp;revid=dKLRx7fwgqD3evwNYSNWvg==" TargetMode="External"/><Relationship Id="rId1088" Type="http://schemas.openxmlformats.org/officeDocument/2006/relationships/hyperlink" Target="https://simbli.eboardsolutions.com/Policy/ViewPolicy.aspx?S=36030640&amp;revid=79qgY035JBh6nycEslshplMKg==" TargetMode="External"/><Relationship Id="rId1295" Type="http://schemas.openxmlformats.org/officeDocument/2006/relationships/hyperlink" Target="https://simbli.eboardsolutions.com/Policy/ViewPolicy.aspx?S=36030640&amp;revid=sobNhEIzOVwqOQxg7mnwLw==" TargetMode="External"/><Relationship Id="rId2139" Type="http://schemas.openxmlformats.org/officeDocument/2006/relationships/hyperlink" Target="http://gamutonline.net/displayPolicy/442956/index.html" TargetMode="External"/><Relationship Id="rId2346" Type="http://schemas.openxmlformats.org/officeDocument/2006/relationships/hyperlink" Target="https://simbli.eboardsolutions.com/Policy/ViewPolicy.aspx?S=36030640&amp;revid=Xbi2rOtVzYhNrTfZvrEslsh3w==" TargetMode="External"/><Relationship Id="rId2553" Type="http://schemas.openxmlformats.org/officeDocument/2006/relationships/hyperlink" Target="http://gamutonline.net/displayPolicy/442554/5" TargetMode="External"/><Relationship Id="rId2760" Type="http://schemas.openxmlformats.org/officeDocument/2006/relationships/hyperlink" Target="https://leginfo.legislature.ca.gov/faces/codes_displayText.xhtml?lawCode=HSC&amp;division=106.&amp;title=&amp;part=2.&amp;chapter=3.&amp;article=6." TargetMode="External"/><Relationship Id="rId3604" Type="http://schemas.openxmlformats.org/officeDocument/2006/relationships/hyperlink" Target="https://leginfo.legislature.ca.gov/faces/codes_displaySection.xhtml?lawCode=EDC&amp;sectionNum=47612." TargetMode="External"/><Relationship Id="rId3811" Type="http://schemas.openxmlformats.org/officeDocument/2006/relationships/hyperlink" Target="http://gamutonline.net/displayPolicy/899424/6" TargetMode="External"/><Relationship Id="rId318" Type="http://schemas.openxmlformats.org/officeDocument/2006/relationships/hyperlink" Target="https://calcivilrights.ca.gov/wp-content/uploads/sites/32/2023/01/Workplace-Discrimination-Poster_ENG.pdf" TargetMode="External"/><Relationship Id="rId525"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32" Type="http://schemas.openxmlformats.org/officeDocument/2006/relationships/hyperlink" Target="https://simbli.eboardsolutions.com/Policy/ViewPolicy.aspx?S=36030640&amp;revid=UIu1Mzqv1zmepaD3iLY2JQ==" TargetMode="External"/><Relationship Id="rId1155" Type="http://schemas.openxmlformats.org/officeDocument/2006/relationships/hyperlink" Target="http://gamutonline.net/displayPolicy/226185/3" TargetMode="External"/><Relationship Id="rId1362" Type="http://schemas.openxmlformats.org/officeDocument/2006/relationships/hyperlink" Target="https://simbli.eboardsolutions.com/Policy/ViewPolicy.aspx?S=36030640&amp;revid=YQjfZFYrTSUxi9lhfgtScw==" TargetMode="External"/><Relationship Id="rId2206" Type="http://schemas.openxmlformats.org/officeDocument/2006/relationships/hyperlink" Target="http://gamutonline.net/displayPolicy/132288/5" TargetMode="External"/><Relationship Id="rId2413" Type="http://schemas.openxmlformats.org/officeDocument/2006/relationships/hyperlink" Target="https://simbli.eboardsolutions.com/Policy/ViewPolicy.aspx?S=36030640&amp;revid=8ujfzqWBm7kKnKR3WQbz2A==" TargetMode="External"/><Relationship Id="rId2620" Type="http://schemas.openxmlformats.org/officeDocument/2006/relationships/hyperlink" Target="https://simbli.eboardsolutions.com/Policy/ViewPolicy.aspx?S=36030640&amp;revid=8ZUk323SpgJCqZUPAqi6jw==" TargetMode="External"/><Relationship Id="rId1015" Type="http://schemas.openxmlformats.org/officeDocument/2006/relationships/hyperlink" Target="https://leginfo.legislature.ca.gov/faces/codes_displaySection.xhtml?lawCode=EDC&amp;sectionNum=234.1." TargetMode="External"/><Relationship Id="rId1222" Type="http://schemas.openxmlformats.org/officeDocument/2006/relationships/hyperlink" Target="https://studentprivacy.ed.gov/" TargetMode="External"/><Relationship Id="rId4378"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85" Type="http://schemas.openxmlformats.org/officeDocument/2006/relationships/hyperlink" Target="https://simbli.eboardsolutions.com/Policy/ViewPolicy.aspx?S=36030640&amp;revid=6mk9rKP6nQE1dmv0zfhYEg==" TargetMode="External"/><Relationship Id="rId3187" Type="http://schemas.openxmlformats.org/officeDocument/2006/relationships/hyperlink" Target="https://simbli.eboardsolutions.com/Policy/ViewPolicy.aspx?S=36030640&amp;revid=Dy8U7wvc5ULSOTwDSTdRNg==" TargetMode="External"/><Relationship Id="rId3394" Type="http://schemas.openxmlformats.org/officeDocument/2006/relationships/hyperlink" Target="https://simbli.eboardsolutions.com/Policy/ViewPolicy.aspx?S=36030640&amp;revid=YOOtdz71SwQ7GbPmkeg8fQ==" TargetMode="External"/><Relationship Id="rId4238"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3047" Type="http://schemas.openxmlformats.org/officeDocument/2006/relationships/hyperlink" Target="https://simbli.eboardsolutions.com/Policy/ViewPolicy.aspx?S=36030640&amp;revid=2TR8f64oqhb3giUWfcx6SA==" TargetMode="External"/><Relationship Id="rId4445" Type="http://schemas.openxmlformats.org/officeDocument/2006/relationships/hyperlink" Target="https://simbli.eboardsolutions.com/Policy/ViewPolicy.aspx?S=36030640&amp;revid=2JuERKIgj00YSkslsh15xKWaw==" TargetMode="External"/><Relationship Id="rId175" Type="http://schemas.openxmlformats.org/officeDocument/2006/relationships/hyperlink" Target="https://simbli.eboardsolutions.com/Policy/ViewPolicy.aspx?S=36030640&amp;revid=dYHNHMNWNrmEEN8dOolE1g==" TargetMode="External"/><Relationship Id="rId3254" Type="http://schemas.openxmlformats.org/officeDocument/2006/relationships/hyperlink" Target="https://simbli.eboardsolutions.com/Policy/ViewPolicy.aspx?S=36030640&amp;revid=j0Xsrxues5PDRGOxRplusukbw==" TargetMode="External"/><Relationship Id="rId3461" Type="http://schemas.openxmlformats.org/officeDocument/2006/relationships/hyperlink" Target="https://simbli.eboardsolutions.com/Policy/ViewPolicy.aspx?S=36030640&amp;revid=GbMGQ9nNneT9IqYcr2plusGbw==" TargetMode="External"/><Relationship Id="rId4305" Type="http://schemas.openxmlformats.org/officeDocument/2006/relationships/hyperlink" Target="https://simbli.eboardsolutions.com/Policy/ViewPolicy.aspx?S=36030640&amp;revid=qEcAs2jlEhcTF6a5QbxHng==" TargetMode="External"/><Relationship Id="rId4512"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82" Type="http://schemas.openxmlformats.org/officeDocument/2006/relationships/hyperlink" Target="https://simbli.eboardsolutions.com/Policy/ViewPolicy.aspx?S=36030640&amp;revid=skGUX5imslsh9VS9GKpaO4DrA==" TargetMode="External"/><Relationship Id="rId2063" Type="http://schemas.openxmlformats.org/officeDocument/2006/relationships/hyperlink" Target="https://simbli.eboardsolutions.com/Policy/ViewPolicy.aspx?S=36030640&amp;revid=h639GmdwMOONlWlfplusyzblA==" TargetMode="External"/><Relationship Id="rId2270" Type="http://schemas.openxmlformats.org/officeDocument/2006/relationships/hyperlink" Target="http://gamutonline.net/displayPolicy/944046/5" TargetMode="External"/><Relationship Id="rId3114" Type="http://schemas.openxmlformats.org/officeDocument/2006/relationships/hyperlink" Target="https://simbli.eboardsolutions.com/Policy/ViewPolicy.aspx?S=36030640&amp;revid=siByOyPubkUB3gAGHm4bhw==" TargetMode="External"/><Relationship Id="rId3321" Type="http://schemas.openxmlformats.org/officeDocument/2006/relationships/hyperlink" Target="https://leginfo.legislature.ca.gov/faces/codes_displayText.xhtml?lawCode=EDC&amp;division=1.&amp;title=1.&amp;part=7.&amp;chapter=16.&amp;article=" TargetMode="External"/><Relationship Id="rId242" Type="http://schemas.openxmlformats.org/officeDocument/2006/relationships/hyperlink" Target="https://simbli.eboardsolutions.com/Policy/ViewPolicy.aspx?S=36030640&amp;revid=qEcAs2jlEhcTF6a5QbxHng==" TargetMode="External"/><Relationship Id="rId2130" Type="http://schemas.openxmlformats.org/officeDocument/2006/relationships/hyperlink" Target="http://gamutonline.net/displayPolicy/132030/5" TargetMode="External"/><Relationship Id="rId102" Type="http://schemas.openxmlformats.org/officeDocument/2006/relationships/hyperlink" Target="https://simbli.eboardsolutions.com/Policy/ViewPolicy.aspx?S=36030640&amp;revid=qnCBXpluskCOTvxlCSrmGhrQQ==" TargetMode="External"/><Relationship Id="rId1689" Type="http://schemas.openxmlformats.org/officeDocument/2006/relationships/hyperlink" Target="http://gamutonline.net/displayPolicy/443000/4" TargetMode="External"/><Relationship Id="rId4095" Type="http://schemas.openxmlformats.org/officeDocument/2006/relationships/hyperlink" Target="https://simbli.eboardsolutions.com/Policy/ViewPolicy.aspx?S=36030640&amp;revid=SitWKWENT9fXPYd9ZkrKBQ==" TargetMode="External"/><Relationship Id="rId1896" Type="http://schemas.openxmlformats.org/officeDocument/2006/relationships/hyperlink" Target="http://gamutonline.net/displayPolicy/443162/5" TargetMode="External"/><Relationship Id="rId2947" Type="http://schemas.openxmlformats.org/officeDocument/2006/relationships/hyperlink" Target="https://leginfo.legislature.ca.gov/faces/codes_displayText.xhtml?lawCode=GOV&amp;division=2.&amp;title=5.&amp;part=1.&amp;chapter=9.&amp;article=" TargetMode="External"/><Relationship Id="rId4162" Type="http://schemas.openxmlformats.org/officeDocument/2006/relationships/hyperlink" Target="https://simbli.eboardsolutions.com/Policy/ViewPolicy.aspx?S=36030640&amp;revid=FD3QBlSWQNISaeslshTKoj8RQ==" TargetMode="External"/><Relationship Id="rId919" Type="http://schemas.openxmlformats.org/officeDocument/2006/relationships/hyperlink" Target="https://simbli.eboardsolutions.com/Policy/ViewPolicy.aspx?S=36030640&amp;revid=sVUDUGCJG2LGEbhOVrBhcw==" TargetMode="External"/><Relationship Id="rId1549" Type="http://schemas.openxmlformats.org/officeDocument/2006/relationships/hyperlink" Target="https://simbli.eboardsolutions.com/Policy/ViewPolicy.aspx?S=36030640&amp;revid=PWonjXC0Gn5MyPUFZvyrMg==" TargetMode="External"/><Relationship Id="rId1756" Type="http://schemas.openxmlformats.org/officeDocument/2006/relationships/hyperlink" Target="http://gamutonline.net/displayPolicy/767209/4" TargetMode="External"/><Relationship Id="rId1963" Type="http://schemas.openxmlformats.org/officeDocument/2006/relationships/hyperlink" Target="http://gamutonline.net/displayPolicy/442973/5" TargetMode="External"/><Relationship Id="rId2807" Type="http://schemas.openxmlformats.org/officeDocument/2006/relationships/hyperlink" Target="https://simbli.eboardsolutions.com/Policy/ViewPolicy.aspx?S=36030640&amp;revid=QATGn5cIBGT702pwslshmy2Fw==" TargetMode="External"/><Relationship Id="rId4022" Type="http://schemas.openxmlformats.org/officeDocument/2006/relationships/hyperlink" Target="https://leginfo.legislature.ca.gov/faces/codes_displaySection.xhtml?lawCode=EDC&amp;sectionNum=48918.1." TargetMode="External"/><Relationship Id="rId48" Type="http://schemas.openxmlformats.org/officeDocument/2006/relationships/hyperlink" Target="https://www2.ed.gov/about/offices/list/ocr/docs/ed-factsheet-transgender-202106.pdf" TargetMode="External"/><Relationship Id="rId1409" Type="http://schemas.openxmlformats.org/officeDocument/2006/relationships/hyperlink" Target="https://simbli.eboardsolutions.com/Policy/ViewPolicy.aspx?S=36030640&amp;revid=RLg4CRbtd2edVIonqXptIg==" TargetMode="External"/><Relationship Id="rId1616" Type="http://schemas.openxmlformats.org/officeDocument/2006/relationships/hyperlink" Target="https://simbli.eboardsolutions.com/Policy/ViewPolicy.aspx?S=36030640&amp;revid=Og2aGtIrfbzk5lBplusAp9N8Q==" TargetMode="External"/><Relationship Id="rId1823" Type="http://schemas.openxmlformats.org/officeDocument/2006/relationships/hyperlink" Target="http://gamutonline.net/displayPolicy/442969/5" TargetMode="External"/><Relationship Id="rId3788" Type="http://schemas.openxmlformats.org/officeDocument/2006/relationships/hyperlink" Target="http://gamutonline.net/displayPolicy/443000/index.html" TargetMode="External"/><Relationship Id="rId3995" Type="http://schemas.openxmlformats.org/officeDocument/2006/relationships/hyperlink" Target="https://simbli.eboardsolutions.com/Policy/ViewPolicy.aspx?S=36030640&amp;revid=gDgjviES7UAoqMeUEkhQSQ==" TargetMode="External"/><Relationship Id="rId2597" Type="http://schemas.openxmlformats.org/officeDocument/2006/relationships/hyperlink" Target="https://simbli.eboardsolutions.com/Policy/ViewPolicy.aspx?S=36030640&amp;revid=hazBzjJA2y3StRODwOVjyA==" TargetMode="External"/><Relationship Id="rId3648" Type="http://schemas.openxmlformats.org/officeDocument/2006/relationships/hyperlink" Target="https://simbli.eboardsolutions.com/Policy/ViewPolicy.aspx?S=36030640&amp;revid=Az27JTzOcNg3anFBNNvtuw==" TargetMode="External"/><Relationship Id="rId3855" Type="http://schemas.openxmlformats.org/officeDocument/2006/relationships/hyperlink" Target="https://leginfo.legislature.ca.gov/faces/codes_displaySection.xhtml?lawCode=EDC&amp;sectionNum=56055." TargetMode="External"/><Relationship Id="rId569" Type="http://schemas.openxmlformats.org/officeDocument/2006/relationships/hyperlink" Target="https://simbli.eboardsolutions.com/Policy/ViewPolicy.aspx?S=36030640&amp;revid=2DI3GTFxlxdwaOXtosCjyg==" TargetMode="External"/><Relationship Id="rId776" Type="http://schemas.openxmlformats.org/officeDocument/2006/relationships/hyperlink" Target="https://leginfo.legislature.ca.gov/faces/codes_displaySection.xhtml?lawCode=EDC&amp;sectionNum=60010." TargetMode="External"/><Relationship Id="rId983" Type="http://schemas.openxmlformats.org/officeDocument/2006/relationships/hyperlink" Target="https://simbli.eboardsolutions.com/Policy/ViewPolicy.aspx?S=36030640&amp;revid=Agn7KP0plusBMe4wslshtdvIVSiA==" TargetMode="External"/><Relationship Id="rId1199" Type="http://schemas.openxmlformats.org/officeDocument/2006/relationships/hyperlink" Target="https://leginfo.legislature.ca.gov/faces/codes_displaySection.xhtml?lawCode=EDC&amp;sectionNum=35160.1." TargetMode="External"/><Relationship Id="rId2457" Type="http://schemas.openxmlformats.org/officeDocument/2006/relationships/hyperlink" Target="http://gamutonline.net/displayPolicy/443179/5" TargetMode="External"/><Relationship Id="rId2664"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3508" Type="http://schemas.openxmlformats.org/officeDocument/2006/relationships/hyperlink" Target="http://gamutonline.net/displayPolicy/442518/6" TargetMode="External"/><Relationship Id="rId429" Type="http://schemas.openxmlformats.org/officeDocument/2006/relationships/hyperlink" Target="https://simbli.eboardsolutions.com/Policy/ViewPolicy.aspx?S=36030640&amp;revid=ixNNiuxawYtUf0lvslshudTwg==" TargetMode="External"/><Relationship Id="rId636" Type="http://schemas.openxmlformats.org/officeDocument/2006/relationships/hyperlink" Target="https://simbli.eboardsolutions.com/Policy/ViewPolicy.aspx?S=36030640&amp;revid=WELN2rBb6o0beZplusmbl0tcA==" TargetMode="External"/><Relationship Id="rId1059" Type="http://schemas.openxmlformats.org/officeDocument/2006/relationships/hyperlink" Target="https://simbli.eboardsolutions.com/Policy/ViewPolicy.aspx?S=36030640&amp;revid=wfrb0J9B2eGXKIw6roWQVA==" TargetMode="External"/><Relationship Id="rId1266" Type="http://schemas.openxmlformats.org/officeDocument/2006/relationships/hyperlink" Target="https://simbli.eboardsolutions.com/Policy/ViewPolicy.aspx?S=36030640&amp;revid=oOzFS3lr1Cuo7clscpluslZBg==" TargetMode="External"/><Relationship Id="rId1473" Type="http://schemas.openxmlformats.org/officeDocument/2006/relationships/hyperlink" Target="http://gamutonline.net/displayPolicy/315612/3" TargetMode="External"/><Relationship Id="rId2317"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871" Type="http://schemas.openxmlformats.org/officeDocument/2006/relationships/hyperlink" Target="https://simbli.eboardsolutions.com/Policy/ViewPolicy.aspx?S=36030640&amp;revid=rXYplusRKmP4ev3AHRFyoplusQOg==" TargetMode="External"/><Relationship Id="rId3715" Type="http://schemas.openxmlformats.org/officeDocument/2006/relationships/hyperlink" Target="https://simbli.eboardsolutions.com/Policy/ViewPolicy.aspx?S=36030640&amp;revid=ChJFajh2prFXjWgslsh1IIfXA==" TargetMode="External"/><Relationship Id="rId3922" Type="http://schemas.openxmlformats.org/officeDocument/2006/relationships/hyperlink" Target="https://simbli.eboardsolutions.com/Policy/ViewPolicy.aspx?S=36030640&amp;revid=dYHNHMNWNrmEEN8dOolE1g==" TargetMode="External"/><Relationship Id="rId843" Type="http://schemas.openxmlformats.org/officeDocument/2006/relationships/hyperlink" Target="https://simbli.eboardsolutions.com/Policy/ViewPolicy.aspx?S=36030640&amp;revid=Oo9SvedAs1u80VDYC0uVrQ==" TargetMode="External"/><Relationship Id="rId1126" Type="http://schemas.openxmlformats.org/officeDocument/2006/relationships/hyperlink" Target="http://gamutonline.net/displayPolicy/191743/3" TargetMode="External"/><Relationship Id="rId1680" Type="http://schemas.openxmlformats.org/officeDocument/2006/relationships/hyperlink" Target="http://gamutonline.net/displayPolicy/991942/4" TargetMode="External"/><Relationship Id="rId2524" Type="http://schemas.openxmlformats.org/officeDocument/2006/relationships/hyperlink" Target="http://gamutonline.net/displayPolicy/132359/5" TargetMode="External"/><Relationship Id="rId2731" Type="http://schemas.openxmlformats.org/officeDocument/2006/relationships/hyperlink" Target="https://simbli.eboardsolutions.com/Policy/ViewPolicy.aspx?S=36030640&amp;revid=AIG6yajJM6F7yOBTql6r5Q==" TargetMode="External"/><Relationship Id="rId703" Type="http://schemas.openxmlformats.org/officeDocument/2006/relationships/hyperlink" Target="https://simbli.eboardsolutions.com/Policy/ViewPolicy.aspx?S=36030640&amp;revid=gDgjviES7UAoqMeUEkhQSQ==" TargetMode="External"/><Relationship Id="rId910" Type="http://schemas.openxmlformats.org/officeDocument/2006/relationships/hyperlink" Target="https://simbli.eboardsolutions.com/Policy/ViewPolicy.aspx?S=36030640&amp;revid=zBplusmBwxA2VV3uPJbwcPiaA==" TargetMode="External"/><Relationship Id="rId1333" Type="http://schemas.openxmlformats.org/officeDocument/2006/relationships/hyperlink" Target="https://calguard.ca.gov/" TargetMode="External"/><Relationship Id="rId1540" Type="http://schemas.openxmlformats.org/officeDocument/2006/relationships/hyperlink" Target="https://simbli.eboardsolutions.com/Policy/ViewPolicy.aspx?S=36030640&amp;revid=6xxtKCvRu5rs7B4OYH1K0g==" TargetMode="External"/><Relationship Id="rId4489" Type="http://schemas.openxmlformats.org/officeDocument/2006/relationships/hyperlink" Target="https://leginfo.legislature.ca.gov/faces/codes_displayText.xhtml?lawCode=EDC&amp;division=4.&amp;title=2.&amp;part=28.&amp;chapter=5.&amp;article=7." TargetMode="External"/><Relationship Id="rId1400" Type="http://schemas.openxmlformats.org/officeDocument/2006/relationships/hyperlink" Target="https://simbli.eboardsolutions.com/Policy/ViewPolicy.aspx?S=36030640&amp;revid=2yHbCxiX809OPAvAvk2M7Q==" TargetMode="External"/><Relationship Id="rId3298" Type="http://schemas.openxmlformats.org/officeDocument/2006/relationships/hyperlink" Target="http://gamutonline.net/displayPolicy/910322/5" TargetMode="External"/><Relationship Id="rId4349" Type="http://schemas.openxmlformats.org/officeDocument/2006/relationships/hyperlink" Target="https://leginfo.legislature.ca.gov/faces/codes_displaySection.xhtml?lawCode=EDC&amp;sectionNum=60603." TargetMode="External"/><Relationship Id="rId4556" Type="http://schemas.openxmlformats.org/officeDocument/2006/relationships/hyperlink" Target="https://simbli.eboardsolutions.com/Policy/ViewPolicy.aspx?S=36030640&amp;revid=Nhplus2swqrAUnztcrUEaJkxg==" TargetMode="External"/><Relationship Id="rId3158"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65" Type="http://schemas.openxmlformats.org/officeDocument/2006/relationships/hyperlink" Target="https://simbli.eboardsolutions.com/Policy/ViewPolicy.aspx?S=36030640&amp;revid=9GfE02vS1auDHvBZx7nUiQ==" TargetMode="External"/><Relationship Id="rId3572" Type="http://schemas.openxmlformats.org/officeDocument/2006/relationships/hyperlink" Target="http://gamutonline.net/displayPolicy/388039/6" TargetMode="External"/><Relationship Id="rId4209" Type="http://schemas.openxmlformats.org/officeDocument/2006/relationships/hyperlink" Target="https://leginfo.legislature.ca.gov/faces/codes_displaySection.xhtml?lawCode=EDC&amp;sectionNum=56305." TargetMode="External"/><Relationship Id="rId4416" Type="http://schemas.openxmlformats.org/officeDocument/2006/relationships/hyperlink" Target="https://simbli.eboardsolutions.com/Policy/ViewPolicy.aspx?S=36030640&amp;revid=mkRDS3cNKgqrzoPmf8OUbg==" TargetMode="External"/><Relationship Id="rId4623" Type="http://schemas.openxmlformats.org/officeDocument/2006/relationships/hyperlink" Target="https://simbli.eboardsolutions.com/Policy/ViewPolicy.aspx?S=36030640&amp;revid=DuCj6slshSsGp72BNwjQGtmsw==" TargetMode="External"/><Relationship Id="rId286" Type="http://schemas.openxmlformats.org/officeDocument/2006/relationships/hyperlink" Target="http://gamutonline.net/displayPolicy/442457/0" TargetMode="External"/><Relationship Id="rId493" Type="http://schemas.openxmlformats.org/officeDocument/2006/relationships/hyperlink" Target="https://leginfo.legislature.ca.gov/faces/codes_displayText.xhtml?lawCode=EDC&amp;division=4.&amp;title=2.&amp;part=28.&amp;chapter=2.&amp;article=3." TargetMode="External"/><Relationship Id="rId2174" Type="http://schemas.openxmlformats.org/officeDocument/2006/relationships/hyperlink" Target="http://gamutonline.net/displayPolicy/138127/5" TargetMode="External"/><Relationship Id="rId2381" Type="http://schemas.openxmlformats.org/officeDocument/2006/relationships/hyperlink" Target="https://simbli.eboardsolutions.com/Policy/ViewPolicy.aspx?S=36030640&amp;revid=udoxScBkmQ11G3slshdslshB7KvQ==" TargetMode="External"/><Relationship Id="rId3018" Type="http://schemas.openxmlformats.org/officeDocument/2006/relationships/hyperlink" Target="https://simbli.eboardsolutions.com/Policy/ViewPolicy.aspx?S=36030640&amp;revid=UlwqSA815ftplusl1v3RslshplusawA==" TargetMode="External"/><Relationship Id="rId3225" Type="http://schemas.openxmlformats.org/officeDocument/2006/relationships/hyperlink" Target="https://simbli.eboardsolutions.com/Policy/ViewPolicy.aspx?S=36030640&amp;revid=FD3QBlSWQNISaeslshTKoj8RQ==" TargetMode="External"/><Relationship Id="rId3432" Type="http://schemas.openxmlformats.org/officeDocument/2006/relationships/hyperlink" Target="https://simbli.eboardsolutions.com/Policy/ViewPolicy.aspx?S=36030640&amp;revid=JAGibIrlTMjvI5j3QT5plus2Q==" TargetMode="External"/><Relationship Id="rId146" Type="http://schemas.openxmlformats.org/officeDocument/2006/relationships/hyperlink" Target="https://simbli.eboardsolutions.com/Policy/ViewPolicy.aspx?S=36030640&amp;revid=bpsCdMk9plusyEQnryolZxmsw==" TargetMode="External"/><Relationship Id="rId353" Type="http://schemas.openxmlformats.org/officeDocument/2006/relationships/hyperlink" Target="https://simbli.eboardsolutions.com/Policy/ViewPolicy.aspx?S=36030640&amp;revid=8pGTeZ32guvVsOqFPLD6nw==" TargetMode="External"/><Relationship Id="rId560" Type="http://schemas.openxmlformats.org/officeDocument/2006/relationships/hyperlink" Target="https://simbli.eboardsolutions.com/Policy/ViewPolicy.aspx?S=36030640&amp;revid=B8rdVH3wplus78PidJdyTIMpA==" TargetMode="External"/><Relationship Id="rId1190"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2034" Type="http://schemas.openxmlformats.org/officeDocument/2006/relationships/hyperlink" Target="https://simbli.eboardsolutions.com/Policy/ViewPolicy.aspx?S=36030640&amp;revid=Q0R4e935NUhJBxZpEpWm7Q==" TargetMode="External"/><Relationship Id="rId2241" Type="http://schemas.openxmlformats.org/officeDocument/2006/relationships/hyperlink" Target="http://gamutonline.net/displayPolicy/442969/5" TargetMode="External"/><Relationship Id="rId213" Type="http://schemas.openxmlformats.org/officeDocument/2006/relationships/hyperlink" Target="https://simbli.eboardsolutions.com/Policy/ViewPolicy.aspx?S=36030640&amp;revid=0FehdYyCLslshc7U3UaH1Cf0Q==" TargetMode="External"/><Relationship Id="rId420" Type="http://schemas.openxmlformats.org/officeDocument/2006/relationships/hyperlink" Target="https://simbli.eboardsolutions.com/Policy/ViewPolicy.aspx?S=36030640&amp;revid=Oc2EyQOQhhcD4qRjROzdLw==" TargetMode="External"/><Relationship Id="rId1050" Type="http://schemas.openxmlformats.org/officeDocument/2006/relationships/hyperlink" Target="https://simbli.eboardsolutions.com/Policy/ViewPolicy.aspx?S=36030640&amp;revid=fODzL5pPxlA5Zoslsh0EhSovQ==" TargetMode="External"/><Relationship Id="rId2101" Type="http://schemas.openxmlformats.org/officeDocument/2006/relationships/hyperlink" Target="http://gamutonline.net/displayPolicy/442470/5" TargetMode="External"/><Relationship Id="rId4066" Type="http://schemas.openxmlformats.org/officeDocument/2006/relationships/hyperlink" Target="https://simbli.eboardsolutions.com/Policy/ViewPolicy.aspx?S=36030640&amp;revid=Tnm4AkslshAAcslshaLtDoPoslsh2Aw==" TargetMode="External"/><Relationship Id="rId1867" Type="http://schemas.openxmlformats.org/officeDocument/2006/relationships/hyperlink" Target="http://gamutonline.net/displayPolicy/443149/5" TargetMode="External"/><Relationship Id="rId2918" Type="http://schemas.openxmlformats.org/officeDocument/2006/relationships/hyperlink" Target="http://gamutonline.net/displayPolicy/944031/5" TargetMode="External"/><Relationship Id="rId4273" Type="http://schemas.openxmlformats.org/officeDocument/2006/relationships/hyperlink" Target="https://simbli.eboardsolutions.com/Policy/ViewPolicy.aspx?S=36030640&amp;revid=zW5Nwxjbl5IfdNOin6qcqg==" TargetMode="External"/><Relationship Id="rId4480" Type="http://schemas.openxmlformats.org/officeDocument/2006/relationships/hyperlink" Target="https://leginfo.legislature.ca.gov/faces/codes_displaySection.xhtml?lawCode=EDC&amp;sectionNum=35168." TargetMode="External"/><Relationship Id="rId1727" Type="http://schemas.openxmlformats.org/officeDocument/2006/relationships/hyperlink" Target="http://gamutonline.net/displayPolicy/442773/4" TargetMode="External"/><Relationship Id="rId1934" Type="http://schemas.openxmlformats.org/officeDocument/2006/relationships/hyperlink" Target="http://gamutonline.net/displayPolicy/241100/5" TargetMode="External"/><Relationship Id="rId3082" Type="http://schemas.openxmlformats.org/officeDocument/2006/relationships/hyperlink" Target="https://simbli.eboardsolutions.com/Policy/ViewPolicy.aspx?S=36030640&amp;revid=iqslshaL7nBJ7aw0ZPqueP3Jw==" TargetMode="External"/><Relationship Id="rId4133" Type="http://schemas.openxmlformats.org/officeDocument/2006/relationships/hyperlink" Target="https://simbli.eboardsolutions.com/Policy/ViewPolicy.aspx?S=36030640&amp;revid=YEJIRslshDUr9yvNrkIO7xRxQ==" TargetMode="External"/><Relationship Id="rId4340" Type="http://schemas.openxmlformats.org/officeDocument/2006/relationships/hyperlink" Target="https://leginfo.legislature.ca.gov/faces/codes_displayText.xhtml?lawCode=EDC&amp;division=1.&amp;title=1.&amp;part=1.&amp;chapter=6.&amp;article=" TargetMode="External"/><Relationship Id="rId19" Type="http://schemas.openxmlformats.org/officeDocument/2006/relationships/hyperlink" Target="https://leginfo.legislature.ca.gov/faces/codes_displaySection.xhtml?lawCode=GOV&amp;sectionNum=11000." TargetMode="External"/><Relationship Id="rId3899" Type="http://schemas.openxmlformats.org/officeDocument/2006/relationships/hyperlink" Target="https://simbli.eboardsolutions.com/Policy/ViewPolicy.aspx?S=36030640&amp;revid=Az27JTzOcNg3anFBNNvtuw==" TargetMode="External"/><Relationship Id="rId4200" Type="http://schemas.openxmlformats.org/officeDocument/2006/relationships/hyperlink" Target="https://leginfo.legislature.ca.gov/faces/codes_displaySection.xhtml?lawCode=EDC&amp;sectionNum=42238.02." TargetMode="External"/><Relationship Id="rId3759" Type="http://schemas.openxmlformats.org/officeDocument/2006/relationships/hyperlink" Target="http://gamutonline.net/displayPolicy/910308/6" TargetMode="External"/><Relationship Id="rId3966" Type="http://schemas.openxmlformats.org/officeDocument/2006/relationships/hyperlink" Target="https://simbli.eboardsolutions.com/Policy/ViewPolicy.aspx?S=36030640&amp;revid=lXplusGlYGNIZiuoBryH4gADw==" TargetMode="External"/><Relationship Id="rId3" Type="http://schemas.openxmlformats.org/officeDocument/2006/relationships/styles" Target="styles.xml"/><Relationship Id="rId887" Type="http://schemas.openxmlformats.org/officeDocument/2006/relationships/hyperlink" Target="https://simbli.eboardsolutions.com/Policy/ViewPolicy.aspx?S=36030640&amp;revid=M1yPexXqKYaP499P005GTQ==" TargetMode="External"/><Relationship Id="rId2568"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75"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2982"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619" Type="http://schemas.openxmlformats.org/officeDocument/2006/relationships/hyperlink" Target="https://leginfo.legislature.ca.gov/faces/codes_displaySection.xhtml?lawCode=EDC&amp;sectionNum=51225.36." TargetMode="External"/><Relationship Id="rId3826" Type="http://schemas.openxmlformats.org/officeDocument/2006/relationships/hyperlink" Target="http://gamutonline.net/displayPolicy/899425/6" TargetMode="External"/><Relationship Id="rId747" Type="http://schemas.openxmlformats.org/officeDocument/2006/relationships/hyperlink" Target="http://leginfo.legislature.ca.gov/faces/codes_displayText.xhtml?division=1.&amp;chapter=2.&amp;part=1.&amp;lawCode=EDC&amp;title=1.&amp;article=1." TargetMode="External"/><Relationship Id="rId954" Type="http://schemas.openxmlformats.org/officeDocument/2006/relationships/hyperlink" Target="https://simbli.eboardsolutions.com/Policy/ViewPolicy.aspx?S=36030640&amp;revid=0o3DzU25OkT1XGr4FjPodg==" TargetMode="External"/><Relationship Id="rId1377" Type="http://schemas.openxmlformats.org/officeDocument/2006/relationships/hyperlink" Target="https://simbli.eboardsolutions.com/Policy/ViewPolicy.aspx?S=36030640&amp;revid=yXyqFti6wzgjl8VzJOxI5A==" TargetMode="External"/><Relationship Id="rId1584" Type="http://schemas.openxmlformats.org/officeDocument/2006/relationships/hyperlink" Target="https://simbli.eboardsolutions.com/Policy/ViewPolicy.aspx?S=36030640&amp;revid=SmD3SsMEV1BOLZhLGd7KPw==" TargetMode="External"/><Relationship Id="rId1791" Type="http://schemas.openxmlformats.org/officeDocument/2006/relationships/hyperlink" Target="http://gamutonline.net/displayPolicy/442770/4" TargetMode="External"/><Relationship Id="rId2428" Type="http://schemas.openxmlformats.org/officeDocument/2006/relationships/hyperlink" Target="http://gamutonline.net/displayPolicy/571127/5" TargetMode="External"/><Relationship Id="rId2635" Type="http://schemas.openxmlformats.org/officeDocument/2006/relationships/hyperlink" Target="https://simbli.eboardsolutions.com/Policy/ViewPolicy.aspx?S=36030640&amp;revid=0o3DzU25OkT1XGr4FjPodg==" TargetMode="External"/><Relationship Id="rId2842" Type="http://schemas.openxmlformats.org/officeDocument/2006/relationships/hyperlink" Target="https://simbli.eboardsolutions.com/Policy/ViewPolicy.aspx?S=36030640&amp;revid=58UKbnG3SUsIQhOfgP7Qww==" TargetMode="External"/><Relationship Id="rId83" Type="http://schemas.openxmlformats.org/officeDocument/2006/relationships/hyperlink" Target="https://simbli.eboardsolutions.com/Policy/ViewPolicy.aspx?S=36030640&amp;revid=iplusqr6qPAFpatNG108rXFpQ==" TargetMode="External"/><Relationship Id="rId607" Type="http://schemas.openxmlformats.org/officeDocument/2006/relationships/hyperlink" Target="https://simbli.eboardsolutions.com/Policy/ViewPolicy.aspx?S=36030640&amp;revid=BFBe7u18SX9LJzv4EX5m4Q==" TargetMode="External"/><Relationship Id="rId814"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237" Type="http://schemas.openxmlformats.org/officeDocument/2006/relationships/hyperlink" Target="https://simbli.eboardsolutions.com/Policy/ViewPolicy.aspx?S=36030640&amp;revid=nRUc9vsJoCQOUjLZ8Mgu8g==" TargetMode="External"/><Relationship Id="rId1444" Type="http://schemas.openxmlformats.org/officeDocument/2006/relationships/hyperlink" Target="http://gamutonline.net/displayPolicy/420867/3" TargetMode="External"/><Relationship Id="rId1651" Type="http://schemas.openxmlformats.org/officeDocument/2006/relationships/hyperlink" Target="http://gamutonline.net/displayPolicy/443067/4" TargetMode="External"/><Relationship Id="rId2702" Type="http://schemas.openxmlformats.org/officeDocument/2006/relationships/hyperlink" Target="https://simbli.eboardsolutions.com/Policy/ViewPolicy.aspx?S=36030640&amp;revid=rXYplusRKmP4ev3AHRFyoplusQOg==" TargetMode="External"/><Relationship Id="rId1304" Type="http://schemas.openxmlformats.org/officeDocument/2006/relationships/hyperlink" Target="https://simbli.eboardsolutions.com/Policy/ViewPolicy.aspx?S=36030640&amp;revid=j0Xsrxues5PDRGOxRplusukbw==" TargetMode="External"/><Relationship Id="rId1511"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3269" Type="http://schemas.openxmlformats.org/officeDocument/2006/relationships/hyperlink" Target="http://gamutonline.net/displayPolicy/442971/5" TargetMode="External"/><Relationship Id="rId3476" Type="http://schemas.openxmlformats.org/officeDocument/2006/relationships/hyperlink" Target="http://gamutonline.net/displayPolicy/443227/6" TargetMode="External"/><Relationship Id="rId3683" Type="http://schemas.openxmlformats.org/officeDocument/2006/relationships/hyperlink" Target="https://simbli.eboardsolutions.com/Policy/ViewPolicy.aspx?S=36030640&amp;revid=LsRD7cqE3UuVtlXdkWhXfA==" TargetMode="External"/><Relationship Id="rId4527" Type="http://schemas.openxmlformats.org/officeDocument/2006/relationships/hyperlink" Target="https://hs-articulation.ucop.edu/guide/update-your-a-g-list/submitting-courses" TargetMode="External"/><Relationship Id="rId10"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397" Type="http://schemas.openxmlformats.org/officeDocument/2006/relationships/hyperlink" Target="https://simbli.eboardsolutions.com/Policy/ViewPolicy.aspx?S=36030640&amp;revid=treeqRl3GeCjvUDzIeQnUw==" TargetMode="External"/><Relationship Id="rId2078" Type="http://schemas.openxmlformats.org/officeDocument/2006/relationships/hyperlink" Target="https://simbli.eboardsolutions.com/Policy/ViewPolicy.aspx?S=36030640&amp;revid=6mk9rKP6nQE1dmv0zfhYEg==" TargetMode="External"/><Relationship Id="rId2285" Type="http://schemas.openxmlformats.org/officeDocument/2006/relationships/hyperlink" Target="http://gamutonline.net/displayPolicy/442990/5" TargetMode="External"/><Relationship Id="rId2492" Type="http://schemas.openxmlformats.org/officeDocument/2006/relationships/hyperlink" Target="http://gamutonline.net/displayPolicy/249240/5" TargetMode="External"/><Relationship Id="rId3129" Type="http://schemas.openxmlformats.org/officeDocument/2006/relationships/hyperlink" Target="https://leginfo.legislature.ca.gov/faces/codes_displaySection.xhtml?lawCode=EDC&amp;sectionNum=56000." TargetMode="External"/><Relationship Id="rId3336"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890" Type="http://schemas.openxmlformats.org/officeDocument/2006/relationships/hyperlink" Target="https://simbli.eboardsolutions.com/Policy/ViewPolicy.aspx?S=36030640&amp;revid=BbBGZdslshhK9oH2plussXHRm7dQ==" TargetMode="External"/><Relationship Id="rId257" Type="http://schemas.openxmlformats.org/officeDocument/2006/relationships/hyperlink" Target="https://simbli.eboardsolutions.com/Policy/ViewPolicy.aspx?S=36030640&amp;revid=ixNNiuxawYtUf0lvslshudTwg==" TargetMode="External"/><Relationship Id="rId464" Type="http://schemas.openxmlformats.org/officeDocument/2006/relationships/hyperlink" Target="http://gamutonline.net/displayPolicy/442510/1" TargetMode="External"/><Relationship Id="rId1094" Type="http://schemas.openxmlformats.org/officeDocument/2006/relationships/hyperlink" Target="http://gamutonline.net/displayPolicy/443048/3" TargetMode="External"/><Relationship Id="rId2145" Type="http://schemas.openxmlformats.org/officeDocument/2006/relationships/hyperlink" Target="http://gamutonline.net/displayPolicy/135956/index.html" TargetMode="External"/><Relationship Id="rId3543" Type="http://schemas.openxmlformats.org/officeDocument/2006/relationships/hyperlink" Target="http://gamutonline.net/displayPolicy/442789/6" TargetMode="External"/><Relationship Id="rId3750" Type="http://schemas.openxmlformats.org/officeDocument/2006/relationships/hyperlink" Target="http://gamutonline.net/displayPolicy/910321/6" TargetMode="External"/><Relationship Id="rId117" Type="http://schemas.openxmlformats.org/officeDocument/2006/relationships/hyperlink" Target="https://simbli.eboardsolutions.com/Policy/ViewPolicy.aspx?S=36030640&amp;revid=8nhOA81W33MG3a1mj3PCtQ==" TargetMode="External"/><Relationship Id="rId671" Type="http://schemas.openxmlformats.org/officeDocument/2006/relationships/hyperlink" Target="https://simbli.eboardsolutions.com/Policy/ViewPolicy.aspx?S=36030640&amp;revid=XplusywNO9Cl5DplusI9Lzez66Vw==" TargetMode="External"/><Relationship Id="rId2352" Type="http://schemas.openxmlformats.org/officeDocument/2006/relationships/hyperlink" Target="https://simbli.eboardsolutions.com/Policy/ViewPolicy.aspx?S=36030640&amp;revid=C3ytaH85MahIdzhSybDamw==" TargetMode="External"/><Relationship Id="rId3403" Type="http://schemas.openxmlformats.org/officeDocument/2006/relationships/hyperlink" Target="https://simbli.eboardsolutions.com/Policy/ViewPolicy.aspx?S=36030640&amp;revid=knQJ16OypWrZRo8AwwqAFQ==" TargetMode="External"/><Relationship Id="rId3610" Type="http://schemas.openxmlformats.org/officeDocument/2006/relationships/hyperlink" Target="https://leginfo.legislature.ca.gov/faces/codes_displaySection.xhtml?lawCode=EDC&amp;sectionNum=48980." TargetMode="External"/><Relationship Id="rId324" Type="http://schemas.openxmlformats.org/officeDocument/2006/relationships/hyperlink" Target="https://simbli.eboardsolutions.com/Policy/ViewPolicy.aspx?S=36030640&amp;revid=Xbi2rOtVzYhNrTfZvrEslsh3w==&amp;ptid=amIgTZiB9plushNjl6WXhfiOQ==&amp;secid=&amp;PG=6&amp;IRP=0&amp;isPndg=false" TargetMode="External"/><Relationship Id="rId531"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61" Type="http://schemas.openxmlformats.org/officeDocument/2006/relationships/hyperlink" Target="http://gamutonline.net/displayPolicy/387868/3" TargetMode="External"/><Relationship Id="rId2005" Type="http://schemas.openxmlformats.org/officeDocument/2006/relationships/hyperlink" Target="https://leginfo.legislature.ca.gov/faces/codes_displaySection.xhtml?lawCode=EDC&amp;sectionNum=41601." TargetMode="External"/><Relationship Id="rId2212" Type="http://schemas.openxmlformats.org/officeDocument/2006/relationships/hyperlink" Target="http://gamutonline.net/displayPolicy/191114/5" TargetMode="External"/><Relationship Id="rId1021" Type="http://schemas.openxmlformats.org/officeDocument/2006/relationships/hyperlink" Target="https://leginfo.legislature.ca.gov/faces/codes_displaySection.xhtml?lawCode=EDC&amp;sectionNum=48985." TargetMode="External"/><Relationship Id="rId1978" Type="http://schemas.openxmlformats.org/officeDocument/2006/relationships/hyperlink" Target="http://gamutonline.net/displayPolicy/132366/5" TargetMode="External"/><Relationship Id="rId4177" Type="http://schemas.openxmlformats.org/officeDocument/2006/relationships/hyperlink" Target="https://simbli.eboardsolutions.com/Policy/ViewPolicy.aspx?S=36030640&amp;revid=fO99qiGb9CPBqcsHqmB8CA==" TargetMode="External"/><Relationship Id="rId4384" Type="http://schemas.openxmlformats.org/officeDocument/2006/relationships/hyperlink" Target="https://west.edtrust.org/resource/unlocking-learning-science-lever-english-learner-equity/" TargetMode="External"/><Relationship Id="rId4591" Type="http://schemas.openxmlformats.org/officeDocument/2006/relationships/hyperlink" Target="https://simbli.eboardsolutions.com/Policy/ViewPolicy.aspx?S=36030640&amp;revid=iqslshaL7nBJ7aw0ZPqueP3Jw==" TargetMode="External"/><Relationship Id="rId3193" Type="http://schemas.openxmlformats.org/officeDocument/2006/relationships/hyperlink" Target="https://simbli.eboardsolutions.com/Policy/ViewPolicy.aspx?S=36030640&amp;revid=oPypCzTAW153wAtKhp1cMQ==" TargetMode="External"/><Relationship Id="rId4037" Type="http://schemas.openxmlformats.org/officeDocument/2006/relationships/hyperlink" Target="https://leginfo.legislature.ca.gov/faces/codes_displaySection.xhtml?lawCode=WIC&amp;sectionNum=361." TargetMode="External"/><Relationship Id="rId4244" Type="http://schemas.openxmlformats.org/officeDocument/2006/relationships/hyperlink" Target="https://www.csba.org/~/media/CSBA/Files/GovernanceResources/GovernanceBriefs/201409GBEnglishLearnersInFocusIssue2_DualImmersion" TargetMode="External"/><Relationship Id="rId4451" Type="http://schemas.openxmlformats.org/officeDocument/2006/relationships/hyperlink" Target="https://simbli.eboardsolutions.com/Policy/ViewPolicy.aspx?S=36030640&amp;revid=MxS3U8aY9GQDslshslshF8ciL3gQ==" TargetMode="External"/><Relationship Id="rId1838" Type="http://schemas.openxmlformats.org/officeDocument/2006/relationships/hyperlink" Target="http://gamutonline.net/displayPolicy/443024/5" TargetMode="External"/><Relationship Id="rId3053" Type="http://schemas.openxmlformats.org/officeDocument/2006/relationships/hyperlink" Target="https://simbli.eboardsolutions.com/Policy/ViewPolicy.aspx?S=36030640&amp;revid=v3QpYUd0aSj4CjMMZYvjeQ==" TargetMode="External"/><Relationship Id="rId3260" Type="http://schemas.openxmlformats.org/officeDocument/2006/relationships/hyperlink" Target="http://gamutonline.net/displayPolicy/131147/5" TargetMode="External"/><Relationship Id="rId4104" Type="http://schemas.openxmlformats.org/officeDocument/2006/relationships/hyperlink" Target="https://simbli.eboardsolutions.com/Policy/ViewPolicy.aspx?S=36030640&amp;revid=plusFJUKUfQXcaSjkBM9XbHsA==" TargetMode="External"/><Relationship Id="rId4311" Type="http://schemas.openxmlformats.org/officeDocument/2006/relationships/hyperlink" Target="https://simbli.eboardsolutions.com/Policy/ViewPolicy.aspx?S=36030640&amp;revid=DeQiHYaNSBslshunOvP2B0ESQ==" TargetMode="External"/><Relationship Id="rId181" Type="http://schemas.openxmlformats.org/officeDocument/2006/relationships/hyperlink" Target="https://simbli.eboardsolutions.com/Policy/ViewPolicy.aspx?S=36030640&amp;revid=xVIplusplus043fBhFCslshYn9jiWiw==" TargetMode="External"/><Relationship Id="rId1905" Type="http://schemas.openxmlformats.org/officeDocument/2006/relationships/hyperlink" Target="http://gamutonline.net/displayPolicy/944052/5" TargetMode="External"/><Relationship Id="rId3120" Type="http://schemas.openxmlformats.org/officeDocument/2006/relationships/hyperlink" Target="https://simbli.eboardsolutions.com/Policy/ViewPolicy.aspx?S=36030640&amp;revid=go0Eve7VT1dhplStxx3OhA==" TargetMode="External"/><Relationship Id="rId139" Type="http://schemas.openxmlformats.org/officeDocument/2006/relationships/hyperlink" Target="https://simbli.eboardsolutions.com/Policy/ViewPolicy.aspx?S=36030640&amp;revid=AJglVEibY9wTxUplusddPUkUw==" TargetMode="External"/><Relationship Id="rId346" Type="http://schemas.openxmlformats.org/officeDocument/2006/relationships/hyperlink" Target="https://simbli.eboardsolutions.com/Policy/ViewPolicy.aspx?S=36030640&amp;revid=Q55NRpo6LEAeIJyTSYog7g==" TargetMode="External"/><Relationship Id="rId553" Type="http://schemas.openxmlformats.org/officeDocument/2006/relationships/hyperlink" Target="https://calcivilrights.ca.gov/" TargetMode="External"/><Relationship Id="rId760" Type="http://schemas.openxmlformats.org/officeDocument/2006/relationships/hyperlink" Target="https://leginfo.legislature.ca.gov/faces/codes_displaySection.xhtml?lawCode=EDC&amp;sectionNum=51210." TargetMode="External"/><Relationship Id="rId998" Type="http://schemas.openxmlformats.org/officeDocument/2006/relationships/hyperlink" Target="https://simbli.eboardsolutions.com/Policy/ViewPolicy.aspx?S=36030640&amp;revid=atBe1FIlSDb0emEdEdV94Q==" TargetMode="External"/><Relationship Id="rId1183" Type="http://schemas.openxmlformats.org/officeDocument/2006/relationships/hyperlink" Target="http://gamutonline.net/displayPolicy/226185/3" TargetMode="External"/><Relationship Id="rId1390" Type="http://schemas.openxmlformats.org/officeDocument/2006/relationships/hyperlink" Target="https://simbli.eboardsolutions.com/Policy/ViewPolicy.aspx?S=36030640&amp;revid=3jplusLtkbxi9vsRtmC2xXDOw==" TargetMode="External"/><Relationship Id="rId2027" Type="http://schemas.openxmlformats.org/officeDocument/2006/relationships/hyperlink" Target="https://simbli.eboardsolutions.com/Policy/ViewPolicy.aspx?S=36030640&amp;revid=4K8XV3OiATuP3mp9XCqWEA==&amp;ptid=amIgTZiB9plushNjl6WXhfiOQ==&amp;secid=9slshUHzTHxaaYMVf6zKpJz3Q==&amp;PG=6&amp;IRP=0&amp;isPndg=false" TargetMode="External"/><Relationship Id="rId2234" Type="http://schemas.openxmlformats.org/officeDocument/2006/relationships/hyperlink" Target="http://gamutonline.net/displayPolicy/1155799/5" TargetMode="External"/><Relationship Id="rId2441" Type="http://schemas.openxmlformats.org/officeDocument/2006/relationships/hyperlink" Target="http://gamutonline.net/displayPolicy/910313/5" TargetMode="External"/><Relationship Id="rId2679" Type="http://schemas.openxmlformats.org/officeDocument/2006/relationships/hyperlink" Target="https://simbli.eboardsolutions.com/Policy/ViewPolicy.aspx?S=36030640&amp;revid=tx9NSBh1b5q47aEVxRRPGQ==" TargetMode="External"/><Relationship Id="rId2886" Type="http://schemas.openxmlformats.org/officeDocument/2006/relationships/hyperlink" Target="https://simbli.eboardsolutions.com/Policy/ViewPolicy.aspx?S=36030640&amp;revid=txCQJulSdplusRh2Nj8uu4JdQ==" TargetMode="External"/><Relationship Id="rId3937" Type="http://schemas.openxmlformats.org/officeDocument/2006/relationships/hyperlink" Target="https://simbli.eboardsolutions.com/Policy/ViewPolicy.aspx?S=36030640&amp;revid=bEEv1WtyS8IgtwslshrqXIMTw==" TargetMode="External"/><Relationship Id="rId206" Type="http://schemas.openxmlformats.org/officeDocument/2006/relationships/hyperlink" Target="https://simbli.eboardsolutions.com/Policy/ViewPolicy.aspx?S=36030640&amp;revid=calcwwE7hWjWRnQqmjrJsg==" TargetMode="External"/><Relationship Id="rId413" Type="http://schemas.openxmlformats.org/officeDocument/2006/relationships/hyperlink" Target="https://simbli.eboardsolutions.com/Policy/ViewPolicy.aspx?S=36030640&amp;revid=xVIplusplus043fBhFCslshYn9jiWiw==" TargetMode="External"/><Relationship Id="rId858" Type="http://schemas.openxmlformats.org/officeDocument/2006/relationships/hyperlink" Target="https://simbli.eboardsolutions.com/Policy/ViewPolicy.aspx?S=36030640&amp;revid=eQUW05aycAWwplus0gB9Zmp0g==" TargetMode="External"/><Relationship Id="rId1043" Type="http://schemas.openxmlformats.org/officeDocument/2006/relationships/hyperlink" Target="https://simbli.eboardsolutions.com/Policy/ViewPolicy.aspx?S=36030640&amp;revid=nhDTIJl8ymjyzMTgt0LXkA==" TargetMode="External"/><Relationship Id="rId1488" Type="http://schemas.openxmlformats.org/officeDocument/2006/relationships/hyperlink" Target="http://gamutonline.net/displayPolicy/420867/3" TargetMode="External"/><Relationship Id="rId1695" Type="http://schemas.openxmlformats.org/officeDocument/2006/relationships/hyperlink" Target="http://gamutonline.net/displayPolicy/910309/4" TargetMode="External"/><Relationship Id="rId2539" Type="http://schemas.openxmlformats.org/officeDocument/2006/relationships/hyperlink" Target="http://gamutonline.net/displayPolicy/767204/5" TargetMode="External"/><Relationship Id="rId2746" Type="http://schemas.openxmlformats.org/officeDocument/2006/relationships/hyperlink" Target="https://govt.westlaw.com/calregs/Document/I2DE8BFC0D4B911DE8879F88E8B0DAAAE?viewType=FullText&amp;originationContext=documenttoc&amp;transitionType=CategoryPageItem&amp;contextData=(sc.Default)" TargetMode="External"/><Relationship Id="rId2953" Type="http://schemas.openxmlformats.org/officeDocument/2006/relationships/hyperlink" Target="https://leginfo.legislature.ca.gov/faces/codes_displaySection.xhtml?lawCode=PEN&amp;sectionNum=242." TargetMode="External"/><Relationship Id="rId4199" Type="http://schemas.openxmlformats.org/officeDocument/2006/relationships/hyperlink" Target="https://leginfo.legislature.ca.gov/faces/codes_displaySection.xhtml?lawCode=EDC&amp;sectionNum=33050." TargetMode="External"/><Relationship Id="rId620" Type="http://schemas.openxmlformats.org/officeDocument/2006/relationships/hyperlink" Target="https://simbli.eboardsolutions.com/Policy/ViewPolicy.aspx?S=36030640&amp;revid=rsrKqc0XFNn8MJfNfkmoiA==" TargetMode="External"/><Relationship Id="rId718" Type="http://schemas.openxmlformats.org/officeDocument/2006/relationships/hyperlink" Target="https://simbli.eboardsolutions.com/Policy/ViewPolicy.aspx?S=36030640&amp;revid=ODJpLGGJVo9wMAslshYWLAHOg==" TargetMode="External"/><Relationship Id="rId925" Type="http://schemas.openxmlformats.org/officeDocument/2006/relationships/hyperlink" Target="https://simbli.eboardsolutions.com/Policy/ViewPolicy.aspx?S=36030640&amp;revid=YEJIRslshDUr9yvNrkIO7xRxQ==" TargetMode="External"/><Relationship Id="rId1250" Type="http://schemas.openxmlformats.org/officeDocument/2006/relationships/hyperlink" Target="https://simbli.eboardsolutions.com/Policy/ViewPolicy.aspx?S=36030640&amp;revid=nTVkpjMNSDoNLjD8XvCYMA==" TargetMode="External"/><Relationship Id="rId1348" Type="http://schemas.openxmlformats.org/officeDocument/2006/relationships/hyperlink" Target="https://simbli.eboardsolutions.com/Policy/ViewPolicy.aspx?S=36030640&amp;revid=wQLplusSjx99yQerWfsWRjyxw==" TargetMode="External"/><Relationship Id="rId1555" Type="http://schemas.openxmlformats.org/officeDocument/2006/relationships/hyperlink" Target="https://simbli.eboardsolutions.com/Policy/ViewPolicy.aspx?S=36030640&amp;revid=AhxXGXisb5bTqibgG9KTOQ==" TargetMode="External"/><Relationship Id="rId1762" Type="http://schemas.openxmlformats.org/officeDocument/2006/relationships/hyperlink" Target="http://gamutonline.net/displayPolicy/442653/4" TargetMode="External"/><Relationship Id="rId2301"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606" Type="http://schemas.openxmlformats.org/officeDocument/2006/relationships/hyperlink" Target="https://simbli.eboardsolutions.com/Policy/ViewPolicy.aspx?S=36030640&amp;revid=25e2pplus2bslsh0SOdAe0qrAlQA==" TargetMode="External"/><Relationship Id="rId4059" Type="http://schemas.openxmlformats.org/officeDocument/2006/relationships/hyperlink" Target="http://www.fosteryouthhelp.ca.gov/" TargetMode="External"/><Relationship Id="rId1110" Type="http://schemas.openxmlformats.org/officeDocument/2006/relationships/hyperlink" Target="http://gamutonline.net/displayPolicy/443126/3" TargetMode="External"/><Relationship Id="rId1208"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15" Type="http://schemas.openxmlformats.org/officeDocument/2006/relationships/hyperlink" Target="https://simbli.eboardsolutions.com/Policy/ViewPolicy.aspx?S=36030640&amp;revid=Pt3KRWStkhp09IKqdUcrJA==" TargetMode="External"/><Relationship Id="rId2813" Type="http://schemas.openxmlformats.org/officeDocument/2006/relationships/hyperlink" Target="https://simbli.eboardsolutions.com/Policy/ViewPolicy.aspx?S=36030640&amp;revid=3IObR0wdjG2d7poslsht1t1KQ==" TargetMode="External"/><Relationship Id="rId4266" Type="http://schemas.openxmlformats.org/officeDocument/2006/relationships/hyperlink" Target="https://simbli.eboardsolutions.com/Policy/ViewPolicy.aspx?S=36030640&amp;revid=ABuHAp5CyrfxFMAwb0g2gQ==" TargetMode="External"/><Relationship Id="rId4473"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54"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22" Type="http://schemas.openxmlformats.org/officeDocument/2006/relationships/hyperlink" Target="https://simbli.eboardsolutions.com/Policy/ViewPolicy.aspx?S=36030640&amp;revid=GbMGQ9nNneT9IqYcr2plusGbw==" TargetMode="External"/><Relationship Id="rId1927" Type="http://schemas.openxmlformats.org/officeDocument/2006/relationships/hyperlink" Target="http://gamutonline.net/displayPolicy/442524/5" TargetMode="External"/><Relationship Id="rId3075" Type="http://schemas.openxmlformats.org/officeDocument/2006/relationships/hyperlink" Target="https://simbli.eboardsolutions.com/Policy/ViewPolicy.aspx?S=36030640&amp;revid=j0uSVIextvzEjuQTO5nT0A==" TargetMode="External"/><Relationship Id="rId3282" Type="http://schemas.openxmlformats.org/officeDocument/2006/relationships/hyperlink" Target="http://gamutonline.net/displayPolicy/944055/5" TargetMode="External"/><Relationship Id="rId4126" Type="http://schemas.openxmlformats.org/officeDocument/2006/relationships/hyperlink" Target="https://simbli.eboardsolutions.com/Policy/ViewPolicy.aspx?S=36030640&amp;revid=ttKPrWKDCx4Ktovx0DyUzA==" TargetMode="External"/><Relationship Id="rId4333"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40" Type="http://schemas.openxmlformats.org/officeDocument/2006/relationships/hyperlink" Target="https://simbli.eboardsolutions.com/Policy/ViewPolicy.aspx?S=36030640&amp;revid=Oo9SvedAs1u80VDYC0uVrQ==" TargetMode="External"/><Relationship Id="rId2091" Type="http://schemas.openxmlformats.org/officeDocument/2006/relationships/hyperlink" Target="https://simbli.eboardsolutions.com/Policy/ViewPolicy.aspx?S=36030640&amp;revid=AIG6yajJM6F7yOBTql6r5Q==" TargetMode="External"/><Relationship Id="rId2189" Type="http://schemas.openxmlformats.org/officeDocument/2006/relationships/hyperlink" Target="http://gamutonline.net/displayPolicy/138127/5" TargetMode="External"/><Relationship Id="rId3142"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587" Type="http://schemas.openxmlformats.org/officeDocument/2006/relationships/hyperlink" Target="http://gamutonline.net/displayPolicy/1076886/6" TargetMode="External"/><Relationship Id="rId3794" Type="http://schemas.openxmlformats.org/officeDocument/2006/relationships/hyperlink" Target="http://gamutonline.net/displayPolicy/131110/index.html" TargetMode="External"/><Relationship Id="rId4400" Type="http://schemas.openxmlformats.org/officeDocument/2006/relationships/hyperlink" Target="https://simbli.eboardsolutions.com/Policy/ViewPolicy.aspx?S=36030640&amp;revid=DXh3QjzAupcZlVplusJgMY04w==" TargetMode="External"/><Relationship Id="rId4638" Type="http://schemas.openxmlformats.org/officeDocument/2006/relationships/hyperlink" Target="http://gamutonline.net/displayPolicy/442969/6" TargetMode="External"/><Relationship Id="rId270" Type="http://schemas.openxmlformats.org/officeDocument/2006/relationships/hyperlink" Target="https://simbli.eboardsolutions.com/Policy/ViewPolicy.aspx?S=36030640&amp;revid=atBe1FIlSDb0emEdEdV94Q==" TargetMode="External"/><Relationship Id="rId2396" Type="http://schemas.openxmlformats.org/officeDocument/2006/relationships/hyperlink" Target="https://simbli.eboardsolutions.com/Policy/ViewPolicy.aspx?S=36030640&amp;revid=Po5rEpRR3v0Q3SWuO48nhQ==" TargetMode="External"/><Relationship Id="rId3002" Type="http://schemas.openxmlformats.org/officeDocument/2006/relationships/hyperlink" Target="https://simbli.eboardsolutions.com/Policy/ViewPolicy.aspx?S=36030640&amp;revid=Az27JTzOcNg3anFBNNvtuw==" TargetMode="External"/><Relationship Id="rId3447" Type="http://schemas.openxmlformats.org/officeDocument/2006/relationships/hyperlink" Target="https://simbli.eboardsolutions.com/Policy/ViewPolicy.aspx?S=36030640&amp;revid=s4tnu4mQIpkXOC8hnAk4Wg==" TargetMode="External"/><Relationship Id="rId3654" Type="http://schemas.openxmlformats.org/officeDocument/2006/relationships/hyperlink" Target="https://simbli.eboardsolutions.com/Policy/ViewPolicy.aspx?S=36030640&amp;revid=pgpqwlslshvOMvCG18A0G2vWw==" TargetMode="External"/><Relationship Id="rId3861" Type="http://schemas.openxmlformats.org/officeDocument/2006/relationships/hyperlink" Target="https://leginfo.legislature.ca.gov/faces/codes_displaySection.xhtml?lawCode=WIC&amp;sectionNum=317." TargetMode="External"/><Relationship Id="rId130" Type="http://schemas.openxmlformats.org/officeDocument/2006/relationships/hyperlink" Target="https://simbli.eboardsolutions.com/Policy/ViewPolicy.aspx?S=36030640&amp;revid=Usr8npyw43TVXCEj5LQz9w==" TargetMode="External"/><Relationship Id="rId368" Type="http://schemas.openxmlformats.org/officeDocument/2006/relationships/hyperlink" Target="https://simbli.eboardsolutions.com/Policy/ViewPolicy.aspx?S=36030640&amp;revid=0P6B0ZtH20vSYJXiLAplusDQA==" TargetMode="External"/><Relationship Id="rId575" Type="http://schemas.openxmlformats.org/officeDocument/2006/relationships/hyperlink" Target="https://simbli.eboardsolutions.com/Policy/ViewPolicy.aspx?S=36030640&amp;revid=kQslshCRxki4xRICuv5Hb0wTA==" TargetMode="External"/><Relationship Id="rId782" Type="http://schemas.openxmlformats.org/officeDocument/2006/relationships/hyperlink" Target="https://leginfo.legislature.ca.gov/faces/codes_displaySection.xhtml?sectionNum=11135.&amp;lawCode=GOV" TargetMode="External"/><Relationship Id="rId2049" Type="http://schemas.openxmlformats.org/officeDocument/2006/relationships/hyperlink" Target="https://simbli.eboardsolutions.com/Policy/ViewPolicy.aspx?S=36030640&amp;revid=PqkDJPKhSEiNypvJgHrHuA==" TargetMode="External"/><Relationship Id="rId2256" Type="http://schemas.openxmlformats.org/officeDocument/2006/relationships/hyperlink" Target="http://gamutonline.net/displayPolicy/910318/5" TargetMode="External"/><Relationship Id="rId2463" Type="http://schemas.openxmlformats.org/officeDocument/2006/relationships/hyperlink" Target="http://gamutonline.net/displayPolicy/443008/5" TargetMode="External"/><Relationship Id="rId2670" Type="http://schemas.openxmlformats.org/officeDocument/2006/relationships/hyperlink" Target="https://www.shotsforschool.org/" TargetMode="External"/><Relationship Id="rId3307" Type="http://schemas.openxmlformats.org/officeDocument/2006/relationships/hyperlink" Target="http://gamutonline.net/displayPolicy/910321/5" TargetMode="External"/><Relationship Id="rId3514" Type="http://schemas.openxmlformats.org/officeDocument/2006/relationships/hyperlink" Target="http://gamutonline.net/displayPolicy/442510/6" TargetMode="External"/><Relationship Id="rId3721" Type="http://schemas.openxmlformats.org/officeDocument/2006/relationships/hyperlink" Target="https://simbli.eboardsolutions.com/Policy/ViewPolicy.aspx?S=36030640&amp;revid=HpluseV1hGFLIZkzPQcrjkPNg==" TargetMode="External"/><Relationship Id="rId3959" Type="http://schemas.openxmlformats.org/officeDocument/2006/relationships/hyperlink" Target="https://simbli.eboardsolutions.com/Policy/ViewPolicy.aspx?S=36030640&amp;revid=JcFslshcgm86ti6Gw3O5sImKw==" TargetMode="External"/><Relationship Id="rId228" Type="http://schemas.openxmlformats.org/officeDocument/2006/relationships/hyperlink" Target="https://simbli.eboardsolutions.com/Policy/ViewPolicy.aspx?S=36030640&amp;revid=maiezYNGtrd47MC8TlTAcg==" TargetMode="External"/><Relationship Id="rId435" Type="http://schemas.openxmlformats.org/officeDocument/2006/relationships/hyperlink" Target="https://simbli.eboardsolutions.com/Policy/ViewPolicy.aspx?S=36030640&amp;revid=EC77647g6Ih9ZslshABkaOKAg==" TargetMode="External"/><Relationship Id="rId642" Type="http://schemas.openxmlformats.org/officeDocument/2006/relationships/hyperlink" Target="https://simbli.eboardsolutions.com/Policy/ViewPolicy.aspx?S=36030640&amp;revid=2uubSpN1plusjzQqhFrXRGO0A==" TargetMode="External"/><Relationship Id="rId1065" Type="http://schemas.openxmlformats.org/officeDocument/2006/relationships/hyperlink" Target="https://simbli.eboardsolutions.com/Policy/ViewPolicy.aspx?S=36030640&amp;revid=0c1N4LLaz7bI9gViMVUClw==" TargetMode="External"/><Relationship Id="rId1272" Type="http://schemas.openxmlformats.org/officeDocument/2006/relationships/hyperlink" Target="https://simbli.eboardsolutions.com/Policy/ViewPolicy.aspx?S=36030640&amp;revid=FCcoQqshxEHzWeNYB0slshipA==" TargetMode="External"/><Relationship Id="rId2116" Type="http://schemas.openxmlformats.org/officeDocument/2006/relationships/hyperlink" Target="http://gamutonline.net/displayPolicy/443078/5" TargetMode="External"/><Relationship Id="rId2323" Type="http://schemas.openxmlformats.org/officeDocument/2006/relationships/hyperlink" Target="https://www2.ed.gov/about/offices/list/ocr/docs/lgbtqi-student-resources-toolkit-062023.pdf" TargetMode="External"/><Relationship Id="rId2530" Type="http://schemas.openxmlformats.org/officeDocument/2006/relationships/hyperlink" Target="http://gamutonline.net/displayPolicy/352082/5" TargetMode="External"/><Relationship Id="rId2768" Type="http://schemas.openxmlformats.org/officeDocument/2006/relationships/hyperlink" Target="https://leginfo.legislature.ca.gov/faces/codes_displaySection.xhtml?lawCode=WIC&amp;sectionNum=14132.06." TargetMode="External"/><Relationship Id="rId2975" Type="http://schemas.openxmlformats.org/officeDocument/2006/relationships/hyperlink" Target="https://leginfo.legislature.ca.gov/faces/codes_displaySection.xhtml?lawCode=WIC&amp;sectionNum=729.6." TargetMode="External"/><Relationship Id="rId3819" Type="http://schemas.openxmlformats.org/officeDocument/2006/relationships/hyperlink" Target="http://gamutonline.net/displayPolicy/443169/6" TargetMode="External"/><Relationship Id="rId502" Type="http://schemas.openxmlformats.org/officeDocument/2006/relationships/hyperlink" Target="https://leginfo.legislature.ca.gov/faces/codes_displayText.xhtml?lawCode=EDC&amp;division=4.&amp;title=2.&amp;part=29.&amp;chapter=4.&amp;article=2." TargetMode="External"/><Relationship Id="rId947" Type="http://schemas.openxmlformats.org/officeDocument/2006/relationships/hyperlink" Target="https://simbli.eboardsolutions.com/Policy/ViewPolicy.aspx?S=36030640&amp;revid=MslshbwO4noG4pslsh9CExBfSWCQ==" TargetMode="External"/><Relationship Id="rId1132" Type="http://schemas.openxmlformats.org/officeDocument/2006/relationships/hyperlink" Target="http://gamutonline.net/displayPolicy/191738/3" TargetMode="External"/><Relationship Id="rId1577" Type="http://schemas.openxmlformats.org/officeDocument/2006/relationships/hyperlink" Target="https://simbli.eboardsolutions.com/Policy/ViewPolicy.aspx?S=36030640&amp;revid=iZ670MexUcVbTssgkwYdpg==" TargetMode="External"/><Relationship Id="rId1784" Type="http://schemas.openxmlformats.org/officeDocument/2006/relationships/hyperlink" Target="http://gamutonline.net/displayPolicy/442677/4" TargetMode="External"/><Relationship Id="rId1991" Type="http://schemas.openxmlformats.org/officeDocument/2006/relationships/hyperlink" Target="http://gamutonline.net/displayPolicy/226041/5" TargetMode="External"/><Relationship Id="rId2628" Type="http://schemas.openxmlformats.org/officeDocument/2006/relationships/hyperlink" Target="https://simbli.eboardsolutions.com/Policy/ViewPolicy.aspx?S=36030640&amp;revid=j0uSVIextvzEjuQTO5nT0A==" TargetMode="External"/><Relationship Id="rId2835" Type="http://schemas.openxmlformats.org/officeDocument/2006/relationships/hyperlink" Target="https://simbli.eboardsolutions.com/Policy/ViewPolicy.aspx?S=36030640&amp;revid=bEEv1WtyS8IgtwslshrqXIMTw==" TargetMode="External"/><Relationship Id="rId4190"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288" Type="http://schemas.openxmlformats.org/officeDocument/2006/relationships/hyperlink" Target="https://simbli.eboardsolutions.com/Policy/ViewPolicy.aspx?S=36030640&amp;revid=l4HbGQ7WQHLwj4lZ6WRj9g==" TargetMode="External"/><Relationship Id="rId4495" Type="http://schemas.openxmlformats.org/officeDocument/2006/relationships/hyperlink" Target="https://leginfo.legislature.ca.gov/faces/codes_displayText.xhtml?lawCode=EDC&amp;division=4.&amp;title=2.&amp;part=28.&amp;chapter=16.5.&amp;article=" TargetMode="External"/><Relationship Id="rId76" Type="http://schemas.openxmlformats.org/officeDocument/2006/relationships/hyperlink" Target="https://simbli.eboardsolutions.com/Policy/ViewPolicy.aspx?S=36030640&amp;revid=Xbi2rOtVzYhNrTfZvrEslsh3w==" TargetMode="External"/><Relationship Id="rId807"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437" Type="http://schemas.openxmlformats.org/officeDocument/2006/relationships/hyperlink" Target="http://gamutonline.net/displayPolicy/302783/3" TargetMode="External"/><Relationship Id="rId1644" Type="http://schemas.openxmlformats.org/officeDocument/2006/relationships/hyperlink" Target="http://gamutonline.net/displayPolicy/442875/4" TargetMode="External"/><Relationship Id="rId1851" Type="http://schemas.openxmlformats.org/officeDocument/2006/relationships/hyperlink" Target="http://gamutonline.net/displayPolicy/138107/5" TargetMode="External"/><Relationship Id="rId2902" Type="http://schemas.openxmlformats.org/officeDocument/2006/relationships/hyperlink" Target="https://simbli.eboardsolutions.com/Policy/ViewPolicy.aspx?S=36030640&amp;revid=LQJDsDpyCGBmGLZUUQfslshCw==" TargetMode="External"/><Relationship Id="rId3097" Type="http://schemas.openxmlformats.org/officeDocument/2006/relationships/hyperlink" Target="https://simbli.eboardsolutions.com/Policy/ViewPolicy.aspx?S=36030640&amp;revid=DeZfemoikHNPpMiSjgPBwg==" TargetMode="External"/><Relationship Id="rId4050"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148" Type="http://schemas.openxmlformats.org/officeDocument/2006/relationships/hyperlink" Target="https://simbli.eboardsolutions.com/Policy/ViewPolicy.aspx?S=36030640&amp;revid=LdeBUVDZoKb1cwK5qStyrw==" TargetMode="External"/><Relationship Id="rId4355"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1504" Type="http://schemas.openxmlformats.org/officeDocument/2006/relationships/hyperlink" Target="https://leginfo.legislature.ca.gov/faces/codes_displayText.xhtml?lawCode=EDC&amp;division=3.&amp;title=2.&amp;part=25.&amp;chapter=4.&amp;article=2." TargetMode="External"/><Relationship Id="rId1711" Type="http://schemas.openxmlformats.org/officeDocument/2006/relationships/hyperlink" Target="http://gamutonline.net/displayPolicy/1060949/4" TargetMode="External"/><Relationship Id="rId1949" Type="http://schemas.openxmlformats.org/officeDocument/2006/relationships/hyperlink" Target="http://gamutonline.net/displayPolicy/1020552/5" TargetMode="External"/><Relationship Id="rId3164" Type="http://schemas.openxmlformats.org/officeDocument/2006/relationships/hyperlink" Target="http://www.ed.gov/about/offices/list/osers" TargetMode="External"/><Relationship Id="rId4008" Type="http://schemas.openxmlformats.org/officeDocument/2006/relationships/hyperlink" Target="https://simbli.eboardsolutions.com/Policy/ViewPolicy.aspx?S=36030640&amp;revid=Lpluso0plus1slshCW8ggTwFR8slshaMvg==" TargetMode="External"/><Relationship Id="rId4562" Type="http://schemas.openxmlformats.org/officeDocument/2006/relationships/hyperlink" Target="https://simbli.eboardsolutions.com/Policy/ViewPolicy.aspx?S=36030640&amp;revid=bpsCdMk9plusyEQnryolZxmsw==" TargetMode="External"/><Relationship Id="rId292" Type="http://schemas.openxmlformats.org/officeDocument/2006/relationships/hyperlink" Target="http://leginfo.legislature.ca.gov/faces/codes_displaySection.xhtml?sectionNum=22584.&amp;lawCode=BPC" TargetMode="External"/><Relationship Id="rId1809" Type="http://schemas.openxmlformats.org/officeDocument/2006/relationships/hyperlink" Target="http://gamutonline.net/displayPolicy/443068/4" TargetMode="External"/><Relationship Id="rId3371" Type="http://schemas.openxmlformats.org/officeDocument/2006/relationships/hyperlink" Target="https://simbli.eboardsolutions.com/Policy/ViewPolicy.aspx?S=36030640&amp;revid=Oo9SvedAs1u80VDYC0uVrQ==" TargetMode="External"/><Relationship Id="rId3469" Type="http://schemas.openxmlformats.org/officeDocument/2006/relationships/hyperlink" Target="http://gamutonline.net/displayPolicy/264262/6" TargetMode="External"/><Relationship Id="rId3676" Type="http://schemas.openxmlformats.org/officeDocument/2006/relationships/hyperlink" Target="https://simbli.eboardsolutions.com/Policy/ViewPolicy.aspx?S=36030640&amp;revid=Xuoynslsh1Hq1YPADCHhOHdrQ==" TargetMode="External"/><Relationship Id="rId4215"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22" Type="http://schemas.openxmlformats.org/officeDocument/2006/relationships/hyperlink" Target="https://simbli.eboardsolutions.com/Policy/ViewPolicy.aspx?S=36030640&amp;revid=jQzplusQrHnZSRJWgk6slshheWIg==" TargetMode="External"/><Relationship Id="rId597" Type="http://schemas.openxmlformats.org/officeDocument/2006/relationships/hyperlink" Target="https://simbli.eboardsolutions.com/Policy/ViewPolicy.aspx?S=36030640&amp;revid=0Yed0C75nPdABKt0aslshYNdw==" TargetMode="External"/><Relationship Id="rId2180" Type="http://schemas.openxmlformats.org/officeDocument/2006/relationships/hyperlink" Target="http://gamutonline.net/displayPolicy/443221/5" TargetMode="External"/><Relationship Id="rId2278" Type="http://schemas.openxmlformats.org/officeDocument/2006/relationships/hyperlink" Target="http://gamutonline.net/displayPolicy/443000/5" TargetMode="External"/><Relationship Id="rId2485" Type="http://schemas.openxmlformats.org/officeDocument/2006/relationships/hyperlink" Target="http://gamutonline.net/displayPolicy/388038/index.html" TargetMode="External"/><Relationship Id="rId3024" Type="http://schemas.openxmlformats.org/officeDocument/2006/relationships/hyperlink" Target="https://simbli.eboardsolutions.com/Policy/ViewPolicy.aspx?S=36030640&amp;revid=hrxyTE1EIEWplusYLWQCxycbg==" TargetMode="External"/><Relationship Id="rId3231" Type="http://schemas.openxmlformats.org/officeDocument/2006/relationships/hyperlink" Target="https://simbli.eboardsolutions.com/Policy/ViewPolicy.aspx?S=36030640&amp;revid=33zAnplusTkTLbBozslsh6plusPemcw==" TargetMode="External"/><Relationship Id="rId3329"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883" Type="http://schemas.openxmlformats.org/officeDocument/2006/relationships/hyperlink" Target="http://www.cde.ca.gov/ls/pf/fy" TargetMode="External"/><Relationship Id="rId152" Type="http://schemas.openxmlformats.org/officeDocument/2006/relationships/hyperlink" Target="https://simbli.eboardsolutions.com/Policy/ViewPolicy.aspx?S=36030640&amp;revid=LrmTsAjfhWTxjRKaejxDoA==" TargetMode="External"/><Relationship Id="rId457" Type="http://schemas.openxmlformats.org/officeDocument/2006/relationships/hyperlink" Target="http://gamutonline.net/displayPolicy/443084/1" TargetMode="External"/><Relationship Id="rId1087" Type="http://schemas.openxmlformats.org/officeDocument/2006/relationships/hyperlink" Target="https://simbli.eboardsolutions.com/Policy/ViewPolicy.aspx?S=36030640&amp;revid=8WF4sXoLy4oNsmIolcUwiQ==" TargetMode="External"/><Relationship Id="rId1294" Type="http://schemas.openxmlformats.org/officeDocument/2006/relationships/hyperlink" Target="https://simbli.eboardsolutions.com/Policy/ViewPolicy.aspx?S=36030640&amp;revid=RLg4CRbtd2edVIonqXptIg==" TargetMode="External"/><Relationship Id="rId2040" Type="http://schemas.openxmlformats.org/officeDocument/2006/relationships/hyperlink" Target="https://simbli.eboardsolutions.com/Policy/ViewPolicy.aspx?S=36030640&amp;revid=A5FTxchmzD30Dc0016Fx4g==" TargetMode="External"/><Relationship Id="rId2138" Type="http://schemas.openxmlformats.org/officeDocument/2006/relationships/hyperlink" Target="http://gamutonline.net/displayPolicy/442954/index.html" TargetMode="External"/><Relationship Id="rId2692" Type="http://schemas.openxmlformats.org/officeDocument/2006/relationships/hyperlink" Target="https://simbli.eboardsolutions.com/Policy/ViewPolicy.aspx?S=36030640&amp;revid=bEEv1WtyS8IgtwslshrqXIMTw==" TargetMode="External"/><Relationship Id="rId2997" Type="http://schemas.openxmlformats.org/officeDocument/2006/relationships/hyperlink" Target="https://simbli.eboardsolutions.com/Policy/ViewPolicy.aspx?S=36030640&amp;revid=nNusgV5jY2xFKu3eBn5NcA==" TargetMode="External"/><Relationship Id="rId3536" Type="http://schemas.openxmlformats.org/officeDocument/2006/relationships/hyperlink" Target="http://gamutonline.net/displayPolicy/443013/6" TargetMode="External"/><Relationship Id="rId3743" Type="http://schemas.openxmlformats.org/officeDocument/2006/relationships/hyperlink" Target="https://simbli.eboardsolutions.com/Policy/ViewPolicy.aspx?S=36030640&amp;revid=siByOyPubkUB3gAGHm4bhw==" TargetMode="External"/><Relationship Id="rId3950" Type="http://schemas.openxmlformats.org/officeDocument/2006/relationships/hyperlink" Target="https://simbli.eboardsolutions.com/Policy/ViewPolicy.aspx?S=36030640&amp;revid=sVUDUGCJG2LGEbhOVrBhcw==" TargetMode="External"/><Relationship Id="rId664" Type="http://schemas.openxmlformats.org/officeDocument/2006/relationships/hyperlink" Target="https://simbli.eboardsolutions.com/Policy/ViewPolicy.aspx?S=36030640&amp;revid=je3aslshBQA0YdroQJho77sbQ==" TargetMode="External"/><Relationship Id="rId871" Type="http://schemas.openxmlformats.org/officeDocument/2006/relationships/hyperlink" Target="https://simbli.eboardsolutions.com/Policy/ViewPolicy.aspx?S=36030640&amp;revid=xwX32JGfS0quM3t876ydZQ==" TargetMode="External"/><Relationship Id="rId969" Type="http://schemas.openxmlformats.org/officeDocument/2006/relationships/hyperlink" Target="https://simbli.eboardsolutions.com/Policy/ViewPolicy.aspx?S=36030640&amp;revid=iVJ0v6fYiok6bSyppMGlRQ==" TargetMode="External"/><Relationship Id="rId1599" Type="http://schemas.openxmlformats.org/officeDocument/2006/relationships/hyperlink" Target="https://simbli.eboardsolutions.com/Policy/ViewPolicy.aspx?S=36030640&amp;revid=je3aslshBQA0YdroQJho77sbQ==" TargetMode="External"/><Relationship Id="rId2345" Type="http://schemas.openxmlformats.org/officeDocument/2006/relationships/hyperlink" Target="https://simbli.eboardsolutions.com/Policy/ViewPolicy.aspx?S=36030640&amp;revid=BY7Dslsh90IT5Cn5lXDDvB9ZQ==" TargetMode="External"/><Relationship Id="rId2552" Type="http://schemas.openxmlformats.org/officeDocument/2006/relationships/hyperlink" Target="http://gamutonline.net/displayPolicy/249240/5" TargetMode="External"/><Relationship Id="rId3603" Type="http://schemas.openxmlformats.org/officeDocument/2006/relationships/hyperlink" Target="https://leginfo.legislature.ca.gov/faces/codes_displaySection.xhtml?lawCode=EDC&amp;sectionNum=220." TargetMode="External"/><Relationship Id="rId3810" Type="http://schemas.openxmlformats.org/officeDocument/2006/relationships/hyperlink" Target="http://gamutonline.net/displayPolicy/421141/6" TargetMode="External"/><Relationship Id="rId317" Type="http://schemas.openxmlformats.org/officeDocument/2006/relationships/hyperlink" Target="https://simbli.eboardsolutions.com/Policy/ViewPolicy.aspx?S=36030640&amp;revid=Xbi2rOtVzYhNrTfZvrEslsh3w==&amp;ptid=amIgTZiB9plushNjl6WXhfiOQ==&amp;secid=&amp;PG=6&amp;IRP=0&amp;isPndg=false" TargetMode="External"/><Relationship Id="rId524"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31" Type="http://schemas.openxmlformats.org/officeDocument/2006/relationships/hyperlink" Target="https://simbli.eboardsolutions.com/Policy/ViewPolicy.aspx?S=36030640&amp;revid=GvKslsh2dyeJCZGfjA1BmG1Sw==" TargetMode="External"/><Relationship Id="rId1154" Type="http://schemas.openxmlformats.org/officeDocument/2006/relationships/hyperlink" Target="http://gamutonline.net/displayPolicy/191739/3" TargetMode="External"/><Relationship Id="rId1361" Type="http://schemas.openxmlformats.org/officeDocument/2006/relationships/hyperlink" Target="https://simbli.eboardsolutions.com/Policy/ViewPolicy.aspx?S=36030640&amp;revid=T5dlTtk0PiAqdXOl1IReHQ==" TargetMode="External"/><Relationship Id="rId1459" Type="http://schemas.openxmlformats.org/officeDocument/2006/relationships/hyperlink" Target="http://gamutonline.net/displayPolicy/131120/3" TargetMode="External"/><Relationship Id="rId2205" Type="http://schemas.openxmlformats.org/officeDocument/2006/relationships/hyperlink" Target="http://gamutonline.net/displayPolicy/132288/5" TargetMode="External"/><Relationship Id="rId2412" Type="http://schemas.openxmlformats.org/officeDocument/2006/relationships/hyperlink" Target="https://simbli.eboardsolutions.com/Policy/ViewPolicy.aspx?S=36030640&amp;revid=iwfhTUyplusdbznuaX5Nem0jQ==" TargetMode="External"/><Relationship Id="rId2857" Type="http://schemas.openxmlformats.org/officeDocument/2006/relationships/hyperlink" Target="https://simbli.eboardsolutions.com/Policy/ViewPolicy.aspx?S=36030640&amp;revid=PRFNX1lVeMGjYb0jvuplussGA==" TargetMode="External"/><Relationship Id="rId3908" Type="http://schemas.openxmlformats.org/officeDocument/2006/relationships/hyperlink" Target="https://simbli.eboardsolutions.com/Policy/ViewPolicy.aspx?S=36030640&amp;revid=tcbGMv97GtEQMSbc3xqIHg==" TargetMode="External"/><Relationship Id="rId4072" Type="http://schemas.openxmlformats.org/officeDocument/2006/relationships/hyperlink" Target="https://simbli.eboardsolutions.com/Policy/ViewPolicy.aspx?S=36030640&amp;revid=JYHAEFctH0AX31xEZC4WZQ==" TargetMode="External"/><Relationship Id="rId98" Type="http://schemas.openxmlformats.org/officeDocument/2006/relationships/hyperlink" Target="https://simbli.eboardsolutions.com/Policy/ViewPolicy.aspx?S=36030640&amp;revid=lYwXpFiCNzMfDKBBZcmhqw==" TargetMode="External"/><Relationship Id="rId829" Type="http://schemas.openxmlformats.org/officeDocument/2006/relationships/hyperlink" Target="https://simbli.eboardsolutions.com/Policy/ViewPolicy.aspx?S=36030640&amp;revid=plusOC3XAh0BaoWaLDQbBLVAQ==" TargetMode="External"/><Relationship Id="rId1014" Type="http://schemas.openxmlformats.org/officeDocument/2006/relationships/hyperlink" Target="http://leginfo.legislature.ca.gov/faces/codes_displayText.xhtml?division=1.&amp;chapter=2.&amp;part=1.&amp;lawCode=EDC&amp;title=1.&amp;article=1." TargetMode="External"/><Relationship Id="rId1221" Type="http://schemas.openxmlformats.org/officeDocument/2006/relationships/hyperlink" Target="https://legalservices.csba.org/" TargetMode="External"/><Relationship Id="rId1666" Type="http://schemas.openxmlformats.org/officeDocument/2006/relationships/hyperlink" Target="http://gamutonline.net/displayPolicy/442770/4" TargetMode="External"/><Relationship Id="rId1873" Type="http://schemas.openxmlformats.org/officeDocument/2006/relationships/hyperlink" Target="http://gamutonline.net/displayPolicy/443068/5" TargetMode="External"/><Relationship Id="rId2717" Type="http://schemas.openxmlformats.org/officeDocument/2006/relationships/hyperlink" Target="https://simbli.eboardsolutions.com/Policy/ViewPolicy.aspx?S=36030640&amp;revid=bOdQCuplusXXHXcb4vWozSMqQ==" TargetMode="External"/><Relationship Id="rId2924" Type="http://schemas.openxmlformats.org/officeDocument/2006/relationships/hyperlink" Target="http://leginfo.legislature.ca.gov/faces/codes_displaySection.xhtml?sectionNum=48.8.&amp;lawCode=CIV" TargetMode="External"/><Relationship Id="rId4377"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84" Type="http://schemas.openxmlformats.org/officeDocument/2006/relationships/hyperlink" Target="https://simbli.eboardsolutions.com/Policy/ViewPolicy.aspx?S=36030640&amp;revid=jkkHPeRCHaGvh9DFq4wslshyA==" TargetMode="External"/><Relationship Id="rId1319" Type="http://schemas.openxmlformats.org/officeDocument/2006/relationships/hyperlink" Target="https://leginfo.legislature.ca.gov/faces/codes_displayText.xhtml?lawCode=EDC&amp;division=4.&amp;title=2.&amp;part=27.&amp;chapter=8.&amp;article=8." TargetMode="External"/><Relationship Id="rId1526" Type="http://schemas.openxmlformats.org/officeDocument/2006/relationships/hyperlink" Target="https://www.cde.ca.gov/pd/ps/nbptsprogram.asp" TargetMode="External"/><Relationship Id="rId1733" Type="http://schemas.openxmlformats.org/officeDocument/2006/relationships/hyperlink" Target="http://gamutonline.net/displayPolicy/991956/4" TargetMode="External"/><Relationship Id="rId1940" Type="http://schemas.openxmlformats.org/officeDocument/2006/relationships/hyperlink" Target="http://gamutonline.net/displayPolicy/226041/5" TargetMode="External"/><Relationship Id="rId3186" Type="http://schemas.openxmlformats.org/officeDocument/2006/relationships/hyperlink" Target="https://simbli.eboardsolutions.com/Policy/ViewPolicy.aspx?S=36030640&amp;revid=bEEv1WtyS8IgtwslshrqXIMTw==" TargetMode="External"/><Relationship Id="rId3393" Type="http://schemas.openxmlformats.org/officeDocument/2006/relationships/hyperlink" Target="https://simbli.eboardsolutions.com/Policy/ViewPolicy.aspx?S=36030640&amp;revid=dpbmyFD9OuXmH3DDt5ogcA==" TargetMode="External"/><Relationship Id="rId4237"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44" Type="http://schemas.openxmlformats.org/officeDocument/2006/relationships/hyperlink" Target="https://simbli.eboardsolutions.com/Policy/ViewPolicy.aspx?S=36030640&amp;revid=qEcAs2jlEhcTF6a5QbxHng==" TargetMode="External"/><Relationship Id="rId25" Type="http://schemas.openxmlformats.org/officeDocument/2006/relationships/hyperlink" Target="https://leginfo.legislature.ca.gov/faces/codes_displaySection.xhtml?lawCode=PEN&amp;sectionNum=422.55." TargetMode="External"/><Relationship Id="rId1800" Type="http://schemas.openxmlformats.org/officeDocument/2006/relationships/hyperlink" Target="http://gamutonline.net/displayPolicy/442767/4" TargetMode="External"/><Relationship Id="rId3046" Type="http://schemas.openxmlformats.org/officeDocument/2006/relationships/hyperlink" Target="https://simbli.eboardsolutions.com/Policy/ViewPolicy.aspx?S=36030640&amp;revid=9aslshIyoz4MslshC5a5z6kgUiCw==" TargetMode="External"/><Relationship Id="rId3253" Type="http://schemas.openxmlformats.org/officeDocument/2006/relationships/hyperlink" Target="https://simbli.eboardsolutions.com/Policy/ViewPolicy.aspx?S=36030640&amp;revid=go0Eve7VT1dhplStxx3OhA==" TargetMode="External"/><Relationship Id="rId3460" Type="http://schemas.openxmlformats.org/officeDocument/2006/relationships/hyperlink" Target="https://simbli.eboardsolutions.com/Policy/ViewPolicy.aspx?S=36030640&amp;revid=mOYKH38f5l9aPplusLmN4TtBA==" TargetMode="External"/><Relationship Id="rId3698" Type="http://schemas.openxmlformats.org/officeDocument/2006/relationships/hyperlink" Target="https://simbli.eboardsolutions.com/Policy/ViewPolicy.aspx?S=36030640&amp;revid=rZOZKcUplusS3aQXNTMdphOTw==" TargetMode="External"/><Relationship Id="rId4304" Type="http://schemas.openxmlformats.org/officeDocument/2006/relationships/hyperlink" Target="https://simbli.eboardsolutions.com/Policy/ViewPolicy.aspx?S=36030640&amp;revid=GVFP4OeLsxslshOOlYP2z3CBg==" TargetMode="External"/><Relationship Id="rId174" Type="http://schemas.openxmlformats.org/officeDocument/2006/relationships/hyperlink" Target="https://simbli.eboardsolutions.com/Policy/ViewPolicy.aspx?S=36030640&amp;revid=e6BupPHplus7aEzfj2qflmUow==" TargetMode="External"/><Relationship Id="rId381" Type="http://schemas.openxmlformats.org/officeDocument/2006/relationships/hyperlink" Target="https://simbli.eboardsolutions.com/Policy/ViewPolicy.aspx?S=36030640&amp;revid=SN4mJvNo46slshS5oZgKkPDQA==" TargetMode="External"/><Relationship Id="rId2062" Type="http://schemas.openxmlformats.org/officeDocument/2006/relationships/hyperlink" Target="https://simbli.eboardsolutions.com/Policy/ViewPolicy.aspx?S=36030640&amp;revid=igRZwMKeVLkFslshZQdiDrpJA==" TargetMode="External"/><Relationship Id="rId3113" Type="http://schemas.openxmlformats.org/officeDocument/2006/relationships/hyperlink" Target="https://simbli.eboardsolutions.com/Policy/ViewPolicy.aspx?S=36030640&amp;revid=jmuAWWIpEDZKPgxhiwBvSA==" TargetMode="External"/><Relationship Id="rId3558" Type="http://schemas.openxmlformats.org/officeDocument/2006/relationships/hyperlink" Target="http://gamutonline.net/displayPolicy/935378/6" TargetMode="External"/><Relationship Id="rId3765" Type="http://schemas.openxmlformats.org/officeDocument/2006/relationships/hyperlink" Target="http://gamutonline.net/displayPolicy/944052/6" TargetMode="External"/><Relationship Id="rId3972" Type="http://schemas.openxmlformats.org/officeDocument/2006/relationships/hyperlink" Target="https://simbli.eboardsolutions.com/Policy/ViewPolicy.aspx?S=36030640&amp;revid=XplusywNO9Cl5DplusI9Lzez66Vw==" TargetMode="External"/><Relationship Id="rId4511"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4609" Type="http://schemas.openxmlformats.org/officeDocument/2006/relationships/hyperlink" Target="https://simbli.eboardsolutions.com/Policy/ViewPolicy.aspx?S=36030640&amp;revid=ANKTZ0JZulZslshSEpymgEAcQ==" TargetMode="External"/><Relationship Id="rId241" Type="http://schemas.openxmlformats.org/officeDocument/2006/relationships/hyperlink" Target="https://simbli.eboardsolutions.com/Policy/ViewPolicy.aspx?S=36030640&amp;revid=GVFP4OeLsxslshOOlYP2z3CBg==" TargetMode="External"/><Relationship Id="rId479" Type="http://schemas.openxmlformats.org/officeDocument/2006/relationships/hyperlink" Target="https://leginfo.legislature.ca.gov/faces/codes_displaySection.xhtml?lawCode=EDC&amp;sectionNum=35186." TargetMode="External"/><Relationship Id="rId686" Type="http://schemas.openxmlformats.org/officeDocument/2006/relationships/hyperlink" Target="https://simbli.eboardsolutions.com/Policy/ViewPolicy.aspx?S=36030640&amp;revid=n0h2U7crfuaed3wp1Yam5g==" TargetMode="External"/><Relationship Id="rId893" Type="http://schemas.openxmlformats.org/officeDocument/2006/relationships/hyperlink" Target="https://simbli.eboardsolutions.com/Policy/ViewPolicy.aspx?S=36030640&amp;revid=LrmTsAjfhWTxjRKaejxDoA==" TargetMode="External"/><Relationship Id="rId2367" Type="http://schemas.openxmlformats.org/officeDocument/2006/relationships/hyperlink" Target="https://simbli.eboardsolutions.com/Policy/ViewPolicy.aspx?S=36030640&amp;revid=jgZO1VFVy4slshk2rJj6MRzXQ==" TargetMode="External"/><Relationship Id="rId2574" Type="http://schemas.openxmlformats.org/officeDocument/2006/relationships/hyperlink" Target="https://leginfo.legislature.ca.gov/faces/codes_displayText.xhtml?lawCode=EDC&amp;division=4.&amp;title=2.&amp;part=27.&amp;chapter=9.&amp;article=4." TargetMode="External"/><Relationship Id="rId2781"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3320"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418" Type="http://schemas.openxmlformats.org/officeDocument/2006/relationships/hyperlink" Target="https://simbli.eboardsolutions.com/Policy/ViewPolicy.aspx?S=36030640&amp;revid=yYvEu3hqHYN8gtURARoKEA==" TargetMode="External"/><Relationship Id="rId3625" Type="http://schemas.openxmlformats.org/officeDocument/2006/relationships/hyperlink" Target="https://leginfo.legislature.ca.gov/faces/codes_displaySection.xhtml?lawCode=EDC&amp;sectionNum=51230." TargetMode="External"/><Relationship Id="rId339" Type="http://schemas.openxmlformats.org/officeDocument/2006/relationships/hyperlink" Target="https://simbli.eboardsolutions.com/Policy/ViewPolicy.aspx?S=36030640&amp;revid=ZbT7rcA9plusybl9pluswXImmnqg==" TargetMode="External"/><Relationship Id="rId546" Type="http://schemas.openxmlformats.org/officeDocument/2006/relationships/hyperlink" Target="http://www2.ed.gov/about/offices/list/opepd/sppo" TargetMode="External"/><Relationship Id="rId753" Type="http://schemas.openxmlformats.org/officeDocument/2006/relationships/hyperlink" Target="https://leginfo.legislature.ca.gov/faces/codes_displaySection.xhtml?lawCode=EDC&amp;sectionNum=48985." TargetMode="External"/><Relationship Id="rId1176" Type="http://schemas.openxmlformats.org/officeDocument/2006/relationships/hyperlink" Target="http://gamutonline.net/displayPolicy/226189/3" TargetMode="External"/><Relationship Id="rId1383" Type="http://schemas.openxmlformats.org/officeDocument/2006/relationships/hyperlink" Target="https://simbli.eboardsolutions.com/Policy/ViewPolicy.aspx?S=36030640&amp;revid=YT7EwXaIMGCslshPZZOCjfmYQ==" TargetMode="External"/><Relationship Id="rId2227" Type="http://schemas.openxmlformats.org/officeDocument/2006/relationships/hyperlink" Target="http://gamutonline.net/displayPolicy/442594/5" TargetMode="External"/><Relationship Id="rId2434" Type="http://schemas.openxmlformats.org/officeDocument/2006/relationships/hyperlink" Target="http://gamutonline.net/displayPolicy/991958/5" TargetMode="External"/><Relationship Id="rId2879" Type="http://schemas.openxmlformats.org/officeDocument/2006/relationships/hyperlink" Target="https://simbli.eboardsolutions.com/Policy/ViewPolicy.aspx?S=36030640&amp;revid=yYvEu3hqHYN8gtURARoKEA==" TargetMode="External"/><Relationship Id="rId3832" Type="http://schemas.openxmlformats.org/officeDocument/2006/relationships/hyperlink" Target="http://gamutonline.net/displayPolicy/132271/6" TargetMode="External"/><Relationship Id="rId101" Type="http://schemas.openxmlformats.org/officeDocument/2006/relationships/hyperlink" Target="https://simbli.eboardsolutions.com/Policy/ViewPolicy.aspx?S=36030640&amp;revid=efdC7GjK8dcgcj5KheuEzA==" TargetMode="External"/><Relationship Id="rId406" Type="http://schemas.openxmlformats.org/officeDocument/2006/relationships/hyperlink" Target="https://simbli.eboardsolutions.com/Policy/ViewPolicy.aspx?S=36030640&amp;revid=5hgRRqQWwKMOARh2iQsROA==" TargetMode="External"/><Relationship Id="rId960" Type="http://schemas.openxmlformats.org/officeDocument/2006/relationships/hyperlink" Target="https://simbli.eboardsolutions.com/Policy/ViewPolicy.aspx?S=36030640&amp;revid=xdkJJY5NsbKozi6ZplusnwrHw==" TargetMode="External"/><Relationship Id="rId1036" Type="http://schemas.openxmlformats.org/officeDocument/2006/relationships/hyperlink" Target="https://simbli.eboardsolutions.com/Policy/ViewPolicy.aspx?S=36030640&amp;revid=RO9rlU4j6aLXwbodxyYSww==" TargetMode="External"/><Relationship Id="rId1243" Type="http://schemas.openxmlformats.org/officeDocument/2006/relationships/hyperlink" Target="https://simbli.eboardsolutions.com/Policy/ViewPolicy.aspx?S=36030640&amp;revid=AX42Je3dJTtfp5i9NNmWplusQ==" TargetMode="External"/><Relationship Id="rId1590" Type="http://schemas.openxmlformats.org/officeDocument/2006/relationships/hyperlink" Target="https://simbli.eboardsolutions.com/Policy/ViewPolicy.aspx?S=36030640&amp;revid=K2pluspREslshrpubT8wPux7berA==" TargetMode="External"/><Relationship Id="rId1688" Type="http://schemas.openxmlformats.org/officeDocument/2006/relationships/hyperlink" Target="http://gamutonline.net/displayPolicy/767210/4" TargetMode="External"/><Relationship Id="rId1895" Type="http://schemas.openxmlformats.org/officeDocument/2006/relationships/hyperlink" Target="http://gamutonline.net/displayPolicy/138107/5" TargetMode="External"/><Relationship Id="rId2641"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739" Type="http://schemas.openxmlformats.org/officeDocument/2006/relationships/hyperlink" Target="https://govt.westlaw.com/calregs/Document/IDB00FE80D4B811DE8879F88E8B0DAAAE?viewType=FullText&amp;originationContext=documenttoc&amp;transitionType=CategoryPageItem&amp;contextData=(sc.Default)" TargetMode="External"/><Relationship Id="rId2946" Type="http://schemas.openxmlformats.org/officeDocument/2006/relationships/hyperlink" Target="https://leginfo.legislature.ca.gov/faces/codes_displaySection.xhtml?lawCode=GOV&amp;sectionNum=11455.20." TargetMode="External"/><Relationship Id="rId4094" Type="http://schemas.openxmlformats.org/officeDocument/2006/relationships/hyperlink" Target="https://simbli.eboardsolutions.com/Policy/ViewPolicy.aspx?S=36030640&amp;revid=25e2pplus2bslsh0SOdAe0qrAlQA==" TargetMode="External"/><Relationship Id="rId4399" Type="http://schemas.openxmlformats.org/officeDocument/2006/relationships/hyperlink" Target="https://simbli.eboardsolutions.com/Policy/ViewPolicy.aspx?S=36030640&amp;revid=BbBGZdslshhK9oH2plussXHRm7dQ==" TargetMode="External"/><Relationship Id="rId613" Type="http://schemas.openxmlformats.org/officeDocument/2006/relationships/hyperlink" Target="https://simbli.eboardsolutions.com/Policy/ViewPolicy.aspx?S=36030640&amp;revid=wZLbdFXewKqfSxlOiVtwAQ==" TargetMode="External"/><Relationship Id="rId820" Type="http://schemas.openxmlformats.org/officeDocument/2006/relationships/hyperlink" Target="http://www.cde.ca.gov/" TargetMode="External"/><Relationship Id="rId918" Type="http://schemas.openxmlformats.org/officeDocument/2006/relationships/hyperlink" Target="https://simbli.eboardsolutions.com/Policy/ViewPolicy.aspx?S=36030640&amp;revid=SQSDViMJslshjXbq3J7ofeUbQ==" TargetMode="External"/><Relationship Id="rId1450" Type="http://schemas.openxmlformats.org/officeDocument/2006/relationships/hyperlink" Target="http://gamutonline.net/displayPolicy/169388/3" TargetMode="External"/><Relationship Id="rId1548" Type="http://schemas.openxmlformats.org/officeDocument/2006/relationships/hyperlink" Target="https://simbli.eboardsolutions.com/Policy/ViewPolicy.aspx?S=36030640&amp;revid=aXgI70qnjcNzSZKTK5dUcw==" TargetMode="External"/><Relationship Id="rId1755" Type="http://schemas.openxmlformats.org/officeDocument/2006/relationships/hyperlink" Target="http://gamutonline.net/displayPolicy/767208/4" TargetMode="External"/><Relationship Id="rId2501" Type="http://schemas.openxmlformats.org/officeDocument/2006/relationships/hyperlink" Target="http://gamutonline.net/displayPolicy/364412/5" TargetMode="External"/><Relationship Id="rId4161" Type="http://schemas.openxmlformats.org/officeDocument/2006/relationships/hyperlink" Target="https://simbli.eboardsolutions.com/Policy/ViewPolicy.aspx?S=36030640&amp;revid=jN3VbRcpw5yslshyXHmtoUl1Q==" TargetMode="External"/><Relationship Id="rId1103" Type="http://schemas.openxmlformats.org/officeDocument/2006/relationships/hyperlink" Target="http://gamutonline.net/displayPolicy/442586/3" TargetMode="External"/><Relationship Id="rId1310" Type="http://schemas.openxmlformats.org/officeDocument/2006/relationships/hyperlink" Target="https://leginfo.legislature.ca.gov/faces/codes_displayText.xhtml?lawCode=EDC&amp;division=1.&amp;title=1.&amp;part=19.&amp;chapter=1.&amp;article=2." TargetMode="External"/><Relationship Id="rId1408" Type="http://schemas.openxmlformats.org/officeDocument/2006/relationships/hyperlink" Target="https://simbli.eboardsolutions.com/Policy/ViewPolicy.aspx?S=36030640&amp;revid=Po5rEpRR3v0Q3SWuO48nhQ==" TargetMode="External"/><Relationship Id="rId1962" Type="http://schemas.openxmlformats.org/officeDocument/2006/relationships/hyperlink" Target="http://gamutonline.net/displayPolicy/442956/5" TargetMode="External"/><Relationship Id="rId2806" Type="http://schemas.openxmlformats.org/officeDocument/2006/relationships/hyperlink" Target="https://simbli.eboardsolutions.com/Policy/ViewPolicy.aspx?S=36030640&amp;revid=wkPz4AsQOYxDgE8BiHyUuA==" TargetMode="External"/><Relationship Id="rId4021" Type="http://schemas.openxmlformats.org/officeDocument/2006/relationships/hyperlink" Target="https://leginfo.legislature.ca.gov/faces/codes_displaySection.xhtml?lawCode=EDC&amp;sectionNum=48915.5." TargetMode="External"/><Relationship Id="rId4259" Type="http://schemas.openxmlformats.org/officeDocument/2006/relationships/hyperlink" Target="http://www.ed.gov/" TargetMode="External"/><Relationship Id="rId4466" Type="http://schemas.openxmlformats.org/officeDocument/2006/relationships/hyperlink" Target="https://simbli.eboardsolutions.com/Policy/ViewPolicy.aspx?S=36030640&amp;revid=DuCj6slshSsGp72BNwjQGtmsw==" TargetMode="External"/><Relationship Id="rId47" Type="http://schemas.openxmlformats.org/officeDocument/2006/relationships/hyperlink" Target="https://www2.ed.gov/about/offices/list/ocr/docs/tvi-student-discipline-resource-202305.pdf" TargetMode="External"/><Relationship Id="rId1615" Type="http://schemas.openxmlformats.org/officeDocument/2006/relationships/hyperlink" Target="https://simbli.eboardsolutions.com/Policy/ViewPolicy.aspx?S=36030640&amp;revid=92xpluslN4sz2sZR9LBzPDKZg==" TargetMode="External"/><Relationship Id="rId1822" Type="http://schemas.openxmlformats.org/officeDocument/2006/relationships/hyperlink" Target="http://gamutonline.net/displayPolicy/138107/5" TargetMode="External"/><Relationship Id="rId3068" Type="http://schemas.openxmlformats.org/officeDocument/2006/relationships/hyperlink" Target="https://simbli.eboardsolutions.com/Policy/ViewPolicy.aspx?S=36030640&amp;revid=b8R9iJHGhkV95YWywjIY0A==" TargetMode="External"/><Relationship Id="rId3275" Type="http://schemas.openxmlformats.org/officeDocument/2006/relationships/hyperlink" Target="http://gamutonline.net/displayPolicy/274457/5" TargetMode="External"/><Relationship Id="rId3482" Type="http://schemas.openxmlformats.org/officeDocument/2006/relationships/hyperlink" Target="http://gamutonline.net/displayPolicy/910321/6" TargetMode="External"/><Relationship Id="rId4119" Type="http://schemas.openxmlformats.org/officeDocument/2006/relationships/hyperlink" Target="https://simbli.eboardsolutions.com/Policy/ViewPolicy.aspx?S=36030640&amp;revid=EfqnZvHWdTRplusmNJQZUYBCg==" TargetMode="External"/><Relationship Id="rId4326" Type="http://schemas.openxmlformats.org/officeDocument/2006/relationships/hyperlink" Target="https://simbli.eboardsolutions.com/Policy/ViewPolicy.aspx?S=36030640&amp;revid=3428bIcHc3GNShbslshda08tg==" TargetMode="External"/><Relationship Id="rId4533" Type="http://schemas.openxmlformats.org/officeDocument/2006/relationships/hyperlink" Target="https://simbli.eboardsolutions.com/Policy/ViewPolicy.aspx?S=36030640&amp;revid=E9JWMD9q0YLWHpslsh9yfDB7g==" TargetMode="External"/><Relationship Id="rId196" Type="http://schemas.openxmlformats.org/officeDocument/2006/relationships/hyperlink" Target="https://simbli.eboardsolutions.com/Policy/ViewPolicy.aspx?S=36030640&amp;revid=j0uSVIextvzEjuQTO5nT0A==" TargetMode="External"/><Relationship Id="rId2084" Type="http://schemas.openxmlformats.org/officeDocument/2006/relationships/hyperlink" Target="https://simbli.eboardsolutions.com/Policy/ViewPolicy.aspx?S=36030640&amp;revid=wZXRX5vc5GS3yUti3yb2KQ==" TargetMode="External"/><Relationship Id="rId2291" Type="http://schemas.openxmlformats.org/officeDocument/2006/relationships/hyperlink" Target="https://leginfo.legislature.ca.gov/faces/codes_displaySection.xhtml?lawCode=EDC&amp;sectionNum=35181." TargetMode="External"/><Relationship Id="rId3135" Type="http://schemas.openxmlformats.org/officeDocument/2006/relationships/hyperlink" Target="https://leginfo.legislature.ca.gov/faces/codes_displaySection.xhtml?lawCode=EDC&amp;sectionNum=56521.2." TargetMode="External"/><Relationship Id="rId3342" Type="http://schemas.openxmlformats.org/officeDocument/2006/relationships/hyperlink" Target="http://www.capta.org/" TargetMode="External"/><Relationship Id="rId3787" Type="http://schemas.openxmlformats.org/officeDocument/2006/relationships/hyperlink" Target="http://gamutonline.net/displayPolicy/131472/6" TargetMode="External"/><Relationship Id="rId3994" Type="http://schemas.openxmlformats.org/officeDocument/2006/relationships/hyperlink" Target="https://simbli.eboardsolutions.com/Policy/ViewPolicy.aspx?S=36030640&amp;revid=92xpluslN4sz2sZR9LBzPDKZg==" TargetMode="External"/><Relationship Id="rId4600" Type="http://schemas.openxmlformats.org/officeDocument/2006/relationships/hyperlink" Target="https://simbli.eboardsolutions.com/Policy/ViewPolicy.aspx?S=36030640&amp;revid=rZOZKcUplusS3aQXNTMdphOTw==" TargetMode="External"/><Relationship Id="rId263" Type="http://schemas.openxmlformats.org/officeDocument/2006/relationships/hyperlink" Target="https://simbli.eboardsolutions.com/Policy/ViewPolicy.aspx?S=36030640&amp;revid=mOYKH38f5l9aPplusLmN4TtBA==" TargetMode="External"/><Relationship Id="rId470"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2151" Type="http://schemas.openxmlformats.org/officeDocument/2006/relationships/hyperlink" Target="http://gamutonline.net/displayPolicy/443068/index.html" TargetMode="External"/><Relationship Id="rId2389" Type="http://schemas.openxmlformats.org/officeDocument/2006/relationships/hyperlink" Target="https://simbli.eboardsolutions.com/Policy/ViewPolicy.aspx?S=36030640&amp;revid=Hs6rhslshFV6UHzu28AwEGKslshQ==" TargetMode="External"/><Relationship Id="rId2596" Type="http://schemas.openxmlformats.org/officeDocument/2006/relationships/hyperlink" Target="https://simbli.eboardsolutions.com/Policy/ViewPolicy.aspx?S=36030640&amp;revid=ZOmVsgQAldcqgRpSwDvslshzA==" TargetMode="External"/><Relationship Id="rId3202" Type="http://schemas.openxmlformats.org/officeDocument/2006/relationships/hyperlink" Target="https://simbli.eboardsolutions.com/Policy/ViewPolicy.aspx?S=36030640&amp;revid=JcFslshcgm86ti6Gw3O5sImKw==" TargetMode="External"/><Relationship Id="rId3647" Type="http://schemas.openxmlformats.org/officeDocument/2006/relationships/hyperlink" Target="https://simbli.eboardsolutions.com/Policy/ViewPolicy.aspx?S=36030640&amp;revid=8pGTeZ32guvVsOqFPLD6nw==" TargetMode="External"/><Relationship Id="rId3854" Type="http://schemas.openxmlformats.org/officeDocument/2006/relationships/hyperlink" Target="https://leginfo.legislature.ca.gov/faces/codes_displayText.xhtml?lawCode=EDC&amp;division=4.&amp;title=2.&amp;part=28.&amp;chapter=6.1.&amp;article=4.5." TargetMode="External"/><Relationship Id="rId123" Type="http://schemas.openxmlformats.org/officeDocument/2006/relationships/hyperlink" Target="https://simbli.eboardsolutions.com/Policy/ViewPolicy.aspx?S=36030640&amp;revid=yjHPoZCeu1mtxD6vslshaQdMA==" TargetMode="External"/><Relationship Id="rId330" Type="http://schemas.openxmlformats.org/officeDocument/2006/relationships/hyperlink" Target="http://www.calspra.org/" TargetMode="External"/><Relationship Id="rId568" Type="http://schemas.openxmlformats.org/officeDocument/2006/relationships/hyperlink" Target="https://simbli.eboardsolutions.com/Policy/ViewPolicy.aspx?S=36030640&amp;revid=Xbi2rOtVzYhNrTfZvrEslsh3w==" TargetMode="External"/><Relationship Id="rId775" Type="http://schemas.openxmlformats.org/officeDocument/2006/relationships/hyperlink" Target="https://leginfo.legislature.ca.gov/faces/codes_displayexpandedbranch.xhtml?tocCode=EDC&amp;division=4.&amp;title=2.&amp;part=32.&amp;chapter=&amp;article=" TargetMode="External"/><Relationship Id="rId982" Type="http://schemas.openxmlformats.org/officeDocument/2006/relationships/hyperlink" Target="https://simbli.eboardsolutions.com/Policy/ViewPolicy.aspx?S=36030640&amp;revid=UunIyzkkprplusSKM1efpq4Gw==" TargetMode="External"/><Relationship Id="rId1198" Type="http://schemas.openxmlformats.org/officeDocument/2006/relationships/hyperlink" Target="https://leginfo.legislature.ca.gov/faces/codes_displaySection.xhtml?lawCode=EDC&amp;sectionNum=35160." TargetMode="External"/><Relationship Id="rId2011" Type="http://schemas.openxmlformats.org/officeDocument/2006/relationships/hyperlink" Target="https://leginfo.legislature.ca.gov/faces/codes_displayText.xhtml?lawCode=EDC&amp;division=4.&amp;title=2.&amp;part=27.&amp;chapter=2.&amp;article=1." TargetMode="External"/><Relationship Id="rId2249" Type="http://schemas.openxmlformats.org/officeDocument/2006/relationships/hyperlink" Target="http://gamutonline.net/displayPolicy/442999/5" TargetMode="External"/><Relationship Id="rId2456" Type="http://schemas.openxmlformats.org/officeDocument/2006/relationships/hyperlink" Target="http://gamutonline.net/displayPolicy/442554/5" TargetMode="External"/><Relationship Id="rId2663"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70" Type="http://schemas.openxmlformats.org/officeDocument/2006/relationships/hyperlink" Target="https://simbli.eboardsolutions.com/Policy/ViewPolicy.aspx?S=36030640&amp;revid=qqhISsKcp9jYpluseSI3mNybg==" TargetMode="External"/><Relationship Id="rId3507" Type="http://schemas.openxmlformats.org/officeDocument/2006/relationships/hyperlink" Target="http://gamutonline.net/displayPolicy/442516/6" TargetMode="External"/><Relationship Id="rId3714" Type="http://schemas.openxmlformats.org/officeDocument/2006/relationships/hyperlink" Target="https://simbli.eboardsolutions.com/Policy/ViewPolicy.aspx?S=36030640&amp;revid=bqplusbCIuslshcppiyFlgQ1258Q==" TargetMode="External"/><Relationship Id="rId3921" Type="http://schemas.openxmlformats.org/officeDocument/2006/relationships/hyperlink" Target="https://simbli.eboardsolutions.com/Policy/ViewPolicy.aspx?S=36030640&amp;revid=cibd6pEdPKslshReF2mYnplusyjw==" TargetMode="External"/><Relationship Id="rId428" Type="http://schemas.openxmlformats.org/officeDocument/2006/relationships/hyperlink" Target="https://simbli.eboardsolutions.com/Policy/ViewPolicy.aspx?S=36030640&amp;revid=Agn7KP0plusBMe4wslshtdvIVSiA==" TargetMode="External"/><Relationship Id="rId635" Type="http://schemas.openxmlformats.org/officeDocument/2006/relationships/hyperlink" Target="https://simbli.eboardsolutions.com/Policy/ViewPolicy.aspx?S=36030640&amp;revid=zW5Nwxjbl5IfdNOin6qcqg==" TargetMode="External"/><Relationship Id="rId842" Type="http://schemas.openxmlformats.org/officeDocument/2006/relationships/hyperlink" Target="https://simbli.eboardsolutions.com/Policy/ViewPolicy.aspx?S=36030640&amp;revid=ABuHAp5CyrfxFMAwb0g2gQ==" TargetMode="External"/><Relationship Id="rId1058" Type="http://schemas.openxmlformats.org/officeDocument/2006/relationships/hyperlink" Target="https://simbli.eboardsolutions.com/Policy/ViewPolicy.aspx?S=36030640&amp;revid=DYQhoCti8hLrSsnMvkaShQ==" TargetMode="External"/><Relationship Id="rId1265" Type="http://schemas.openxmlformats.org/officeDocument/2006/relationships/hyperlink" Target="https://simbli.eboardsolutions.com/Policy/ViewPolicy.aspx?S=36030640&amp;revid=zW5Nwxjbl5IfdNOin6qcqg==" TargetMode="External"/><Relationship Id="rId1472" Type="http://schemas.openxmlformats.org/officeDocument/2006/relationships/hyperlink" Target="http://gamutonline.net/displayPolicy/442592/3" TargetMode="External"/><Relationship Id="rId2109" Type="http://schemas.openxmlformats.org/officeDocument/2006/relationships/hyperlink" Target="http://gamutonline.net/displayPolicy/443068/5" TargetMode="External"/><Relationship Id="rId2316" Type="http://schemas.openxmlformats.org/officeDocument/2006/relationships/hyperlink" Target="https://www.csba.org/-/media/CSBA/Files/GovernanceResources/EducationIssues/ConditionsofChildren/BullyingGovBrief-REPD_10-2023.ashx?la=en&amp;rev=d409e63de5f641839230ee2dd9ae9ff9" TargetMode="External"/><Relationship Id="rId2523" Type="http://schemas.openxmlformats.org/officeDocument/2006/relationships/hyperlink" Target="http://gamutonline.net/displayPolicy/315668/5" TargetMode="External"/><Relationship Id="rId2730" Type="http://schemas.openxmlformats.org/officeDocument/2006/relationships/hyperlink" Target="https://simbli.eboardsolutions.com/Policy/ViewPolicy.aspx?S=36030640&amp;revid=8ujfzqWBm7kKnKR3WQbz2A==" TargetMode="External"/><Relationship Id="rId2968" Type="http://schemas.openxmlformats.org/officeDocument/2006/relationships/hyperlink" Target="https://leginfo.legislature.ca.gov/faces/codes_displaySection.xhtml?lawCode=PEN&amp;sectionNum=422.7." TargetMode="External"/><Relationship Id="rId4183" Type="http://schemas.openxmlformats.org/officeDocument/2006/relationships/hyperlink" Target="https://simbli.eboardsolutions.com/Policy/ViewPolicy.aspx?S=36030640&amp;revid=Lpluso0plus1slshCW8ggTwFR8slshaMvg==" TargetMode="External"/><Relationship Id="rId702" Type="http://schemas.openxmlformats.org/officeDocument/2006/relationships/hyperlink" Target="https://simbli.eboardsolutions.com/Policy/ViewPolicy.aspx?S=36030640&amp;revid=Og2aGtIrfbzk5lBplusAp9N8Q==" TargetMode="External"/><Relationship Id="rId1125" Type="http://schemas.openxmlformats.org/officeDocument/2006/relationships/hyperlink" Target="http://gamutonline.net/displayPolicy/191731/3" TargetMode="External"/><Relationship Id="rId1332"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777" Type="http://schemas.openxmlformats.org/officeDocument/2006/relationships/hyperlink" Target="http://gamutonline.net/displayPolicy/443070/4" TargetMode="External"/><Relationship Id="rId1984" Type="http://schemas.openxmlformats.org/officeDocument/2006/relationships/hyperlink" Target="http://gamutonline.net/displayPolicy/149618/5" TargetMode="External"/><Relationship Id="rId2828" Type="http://schemas.openxmlformats.org/officeDocument/2006/relationships/hyperlink" Target="https://simbli.eboardsolutions.com/Policy/ViewPolicy.aspx?S=36030640&amp;revid=5hgRRqQWwKMOARh2iQsROA==" TargetMode="External"/><Relationship Id="rId4390" Type="http://schemas.openxmlformats.org/officeDocument/2006/relationships/hyperlink" Target="https://www.elpac.org/" TargetMode="External"/><Relationship Id="rId4488" Type="http://schemas.openxmlformats.org/officeDocument/2006/relationships/hyperlink" Target="https://leginfo.legislature.ca.gov/faces/codes_displaySection.xhtml?lawCode=EDC&amp;sectionNum=51225.9." TargetMode="External"/><Relationship Id="rId69"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37" Type="http://schemas.openxmlformats.org/officeDocument/2006/relationships/hyperlink" Target="http://gamutonline.net/displayPolicy/442653/4" TargetMode="External"/><Relationship Id="rId1844" Type="http://schemas.openxmlformats.org/officeDocument/2006/relationships/hyperlink" Target="http://gamutonline.net/displayPolicy/138138/5" TargetMode="External"/><Relationship Id="rId3297" Type="http://schemas.openxmlformats.org/officeDocument/2006/relationships/hyperlink" Target="http://gamutonline.net/displayPolicy/944043/5" TargetMode="External"/><Relationship Id="rId4043"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250" Type="http://schemas.openxmlformats.org/officeDocument/2006/relationships/hyperlink" Target="https://www2.ed.gov/about/offices/list/ocr/letters/colleague-el-201501.pdf" TargetMode="External"/><Relationship Id="rId4348" Type="http://schemas.openxmlformats.org/officeDocument/2006/relationships/hyperlink" Target="https://leginfo.legislature.ca.gov/faces/codes_displaySection.xhtml?lawCode=EDC&amp;sectionNum=56305." TargetMode="External"/><Relationship Id="rId1704" Type="http://schemas.openxmlformats.org/officeDocument/2006/relationships/hyperlink" Target="http://gamutonline.net/displayPolicy/442753/4" TargetMode="External"/><Relationship Id="rId3157"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4110" Type="http://schemas.openxmlformats.org/officeDocument/2006/relationships/hyperlink" Target="https://simbli.eboardsolutions.com/Policy/ViewPolicy.aspx?S=36030640&amp;revid=AlHJVHWWkhNOJ5SkmdQowA==" TargetMode="External"/><Relationship Id="rId4555" Type="http://schemas.openxmlformats.org/officeDocument/2006/relationships/hyperlink" Target="https://simbli.eboardsolutions.com/Policy/ViewPolicy.aspx?S=36030640&amp;revid=dKLRx7fwgqD3evwNYSNWvg==" TargetMode="External"/><Relationship Id="rId285" Type="http://schemas.openxmlformats.org/officeDocument/2006/relationships/hyperlink" Target="http://gamutonline.net/displayPolicy/443278/0" TargetMode="External"/><Relationship Id="rId1911" Type="http://schemas.openxmlformats.org/officeDocument/2006/relationships/hyperlink" Target="http://gamutonline.net/displayPolicy/241100/5" TargetMode="External"/><Relationship Id="rId3364" Type="http://schemas.openxmlformats.org/officeDocument/2006/relationships/hyperlink" Target="https://simbli.eboardsolutions.com/Policy/ViewPolicy.aspx?S=36030640&amp;revid=txslshnmgBhgjGQ1Kyt3xG9zg==" TargetMode="External"/><Relationship Id="rId3571" Type="http://schemas.openxmlformats.org/officeDocument/2006/relationships/hyperlink" Target="http://gamutonline.net/displayPolicy/138066/6" TargetMode="External"/><Relationship Id="rId3669" Type="http://schemas.openxmlformats.org/officeDocument/2006/relationships/hyperlink" Target="https://simbli.eboardsolutions.com/Policy/ViewPolicy.aspx?S=36030640&amp;revid=a2EslshwAU91nUi73spQnFn2w==" TargetMode="External"/><Relationship Id="rId4208" Type="http://schemas.openxmlformats.org/officeDocument/2006/relationships/hyperlink" Target="https://leginfo.legislature.ca.gov/faces/codes_displayText.xhtml?lawCode=EDC&amp;division=4.&amp;title=2.&amp;part=28.&amp;chapter=7.&amp;article=3." TargetMode="External"/><Relationship Id="rId4415" Type="http://schemas.openxmlformats.org/officeDocument/2006/relationships/hyperlink" Target="https://simbli.eboardsolutions.com/Policy/ViewPolicy.aspx?S=36030640&amp;revid=pgpqwlslshvOMvCG18A0G2vWw==" TargetMode="External"/><Relationship Id="rId4622" Type="http://schemas.openxmlformats.org/officeDocument/2006/relationships/hyperlink" Target="https://simbli.eboardsolutions.com/Policy/ViewPolicy.aspx?S=36030640&amp;revid=3428bIcHc3GNShbslshda08tg==" TargetMode="External"/><Relationship Id="rId492" Type="http://schemas.openxmlformats.org/officeDocument/2006/relationships/hyperlink" Target="https://leginfo.legislature.ca.gov/faces/codes_displaySection.xhtml?lawCode=EDC&amp;sectionNum=51223." TargetMode="External"/><Relationship Id="rId797"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173" Type="http://schemas.openxmlformats.org/officeDocument/2006/relationships/hyperlink" Target="http://gamutonline.net/displayPolicy/443084/5" TargetMode="External"/><Relationship Id="rId2380" Type="http://schemas.openxmlformats.org/officeDocument/2006/relationships/hyperlink" Target="https://simbli.eboardsolutions.com/Policy/ViewPolicy.aspx?S=36030640&amp;revid=LAvu4OQwgLHFaslshLM0teX1w==" TargetMode="External"/><Relationship Id="rId2478" Type="http://schemas.openxmlformats.org/officeDocument/2006/relationships/hyperlink" Target="http://gamutonline.net/displayPolicy/443057/index.html" TargetMode="External"/><Relationship Id="rId3017" Type="http://schemas.openxmlformats.org/officeDocument/2006/relationships/hyperlink" Target="https://simbli.eboardsolutions.com/Policy/ViewPolicy.aspx?S=36030640&amp;revid=7ZC4stbYJFx9JQO7w0x7KQ==" TargetMode="External"/><Relationship Id="rId3224" Type="http://schemas.openxmlformats.org/officeDocument/2006/relationships/hyperlink" Target="https://simbli.eboardsolutions.com/Policy/ViewPolicy.aspx?S=36030640&amp;revid=jN3VbRcpw5yslshyXHmtoUl1Q==" TargetMode="External"/><Relationship Id="rId3431" Type="http://schemas.openxmlformats.org/officeDocument/2006/relationships/hyperlink" Target="https://simbli.eboardsolutions.com/Policy/ViewPolicy.aspx?S=36030640&amp;revid=aUhwslsh2NVKVWvyslshCplusUiO73Q==" TargetMode="External"/><Relationship Id="rId3876"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145" Type="http://schemas.openxmlformats.org/officeDocument/2006/relationships/hyperlink" Target="https://simbli.eboardsolutions.com/Policy/ViewPolicy.aspx?S=36030640&amp;revid=85XqvlmHwgMgwrplusqN6VbAg==" TargetMode="External"/><Relationship Id="rId352" Type="http://schemas.openxmlformats.org/officeDocument/2006/relationships/hyperlink" Target="https://simbli.eboardsolutions.com/Policy/ViewPolicy.aspx?S=36030640&amp;revid=nslshQdQRo58yrHclVdBgUkpA==" TargetMode="External"/><Relationship Id="rId1287" Type="http://schemas.openxmlformats.org/officeDocument/2006/relationships/hyperlink" Target="https://simbli.eboardsolutions.com/Policy/ViewPolicy.aspx?S=36030640&amp;revid=5mslshO8fDTgEzvcjXXn4wRNw==" TargetMode="External"/><Relationship Id="rId2033" Type="http://schemas.openxmlformats.org/officeDocument/2006/relationships/hyperlink" Target="https://simbli.eboardsolutions.com/Policy/ViewPolicy.aspx?S=36030640&amp;revid=BY7Dslsh90IT5Cn5lXDDvB9ZQ==" TargetMode="External"/><Relationship Id="rId2240" Type="http://schemas.openxmlformats.org/officeDocument/2006/relationships/hyperlink" Target="http://gamutonline.net/displayPolicy/443022/5" TargetMode="External"/><Relationship Id="rId2685" Type="http://schemas.openxmlformats.org/officeDocument/2006/relationships/hyperlink" Target="https://simbli.eboardsolutions.com/Policy/ViewPolicy.aspx?S=36030640&amp;revid=BjB1UeixacafA5FXjNG2Tw==" TargetMode="External"/><Relationship Id="rId2892" Type="http://schemas.openxmlformats.org/officeDocument/2006/relationships/hyperlink" Target="https://simbli.eboardsolutions.com/Policy/ViewPolicy.aspx?S=36030640&amp;revid=fO99qiGb9CPBqcsHqmB8CA==" TargetMode="External"/><Relationship Id="rId3529" Type="http://schemas.openxmlformats.org/officeDocument/2006/relationships/hyperlink" Target="http://gamutonline.net/displayPolicy/443000/6" TargetMode="External"/><Relationship Id="rId3736" Type="http://schemas.openxmlformats.org/officeDocument/2006/relationships/hyperlink" Target="https://simbli.eboardsolutions.com/Policy/ViewPolicy.aspx?S=36030640&amp;revid=H9dBqQzhMjmtHuhelDNo9A==" TargetMode="External"/><Relationship Id="rId3943" Type="http://schemas.openxmlformats.org/officeDocument/2006/relationships/hyperlink" Target="https://simbli.eboardsolutions.com/Policy/ViewPolicy.aspx?S=36030640&amp;revid=NbTU3YEuOGJpslshs1GKPWofA==" TargetMode="External"/><Relationship Id="rId212" Type="http://schemas.openxmlformats.org/officeDocument/2006/relationships/hyperlink" Target="https://simbli.eboardsolutions.com/Policy/ViewPolicy.aspx?S=36030640&amp;revid=NNuaHpluspTn6rg8DUcv7lXwA==" TargetMode="External"/><Relationship Id="rId657" Type="http://schemas.openxmlformats.org/officeDocument/2006/relationships/hyperlink" Target="https://simbli.eboardsolutions.com/Policy/ViewPolicy.aspx?S=36030640&amp;revid=JNmZeYDfDSvGplusJLu70ZbqQ==" TargetMode="External"/><Relationship Id="rId864" Type="http://schemas.openxmlformats.org/officeDocument/2006/relationships/hyperlink" Target="https://simbli.eboardsolutions.com/Policy/ViewPolicy.aspx?S=36030640&amp;revid=6xxtKCvRu5rs7B4OYH1K0g==" TargetMode="External"/><Relationship Id="rId1494" Type="http://schemas.openxmlformats.org/officeDocument/2006/relationships/hyperlink" Target="https://leginfo.legislature.ca.gov/faces/codes_displaySection.xhtml?lawCode=EDC&amp;sectionNum=35186." TargetMode="External"/><Relationship Id="rId1799" Type="http://schemas.openxmlformats.org/officeDocument/2006/relationships/hyperlink" Target="http://gamutonline.net/displayPolicy/442766/4" TargetMode="External"/><Relationship Id="rId2100" Type="http://schemas.openxmlformats.org/officeDocument/2006/relationships/hyperlink" Target="https://simbli.eboardsolutions.com/Policy/ViewPolicy.aspx?S=36030640&amp;revid=plushI41LVM9XlsYYfDRkFKmA==" TargetMode="External"/><Relationship Id="rId2338" Type="http://schemas.openxmlformats.org/officeDocument/2006/relationships/hyperlink" Target="http://www.csba.org/" TargetMode="External"/><Relationship Id="rId2545" Type="http://schemas.openxmlformats.org/officeDocument/2006/relationships/hyperlink" Target="http://gamutonline.net/displayPolicy/249240/5" TargetMode="External"/><Relationship Id="rId2752" Type="http://schemas.openxmlformats.org/officeDocument/2006/relationships/hyperlink" Target="https://leginfo.legislature.ca.gov/faces/codes_displayText.xhtml?lawCode=EDC&amp;division=4.&amp;title=2.&amp;part=27.&amp;chapter=9.&amp;article=11." TargetMode="External"/><Relationship Id="rId3803" Type="http://schemas.openxmlformats.org/officeDocument/2006/relationships/hyperlink" Target="http://gamutonline.net/displayPolicy/364412/6" TargetMode="External"/><Relationship Id="rId517" Type="http://schemas.openxmlformats.org/officeDocument/2006/relationships/hyperlink" Target="https://leginfo.legislature.ca.gov/faces/codes_displaySection.xhtml?lawCode=PEN&amp;sectionNum=422.6." TargetMode="External"/><Relationship Id="rId724" Type="http://schemas.openxmlformats.org/officeDocument/2006/relationships/hyperlink" Target="https://simbli.eboardsolutions.com/Policy/ViewPolicy.aspx?S=36030640&amp;revid=H9dBqQzhMjmtHuhelDNo9A==" TargetMode="External"/><Relationship Id="rId931" Type="http://schemas.openxmlformats.org/officeDocument/2006/relationships/hyperlink" Target="https://simbli.eboardsolutions.com/Policy/ViewPolicy.aspx?S=36030640&amp;revid=lXplusGlYGNIZiuoBryH4gADw==" TargetMode="External"/><Relationship Id="rId1147" Type="http://schemas.openxmlformats.org/officeDocument/2006/relationships/hyperlink" Target="http://gamutonline.net/displayPolicy/191737/3" TargetMode="External"/><Relationship Id="rId1354" Type="http://schemas.openxmlformats.org/officeDocument/2006/relationships/hyperlink" Target="https://simbli.eboardsolutions.com/Policy/ViewPolicy.aspx?S=36030640&amp;revid=fe3L9VukKurXdcmpHC2aRw==" TargetMode="External"/><Relationship Id="rId1561" Type="http://schemas.openxmlformats.org/officeDocument/2006/relationships/hyperlink" Target="https://simbli.eboardsolutions.com/Policy/ViewPolicy.aspx?S=36030640&amp;revid=839ESQWeD6jjqfauCbdiHg==" TargetMode="External"/><Relationship Id="rId2405" Type="http://schemas.openxmlformats.org/officeDocument/2006/relationships/hyperlink" Target="https://simbli.eboardsolutions.com/Policy/ViewPolicy.aspx?S=36030640&amp;revid=Mng1W4NGXFFeeH04Gq3bfw==" TargetMode="External"/><Relationship Id="rId2612" Type="http://schemas.openxmlformats.org/officeDocument/2006/relationships/hyperlink" Target="https://simbli.eboardsolutions.com/Policy/ViewPolicy.aspx?S=36030640&amp;revid=CiTCSYZdzZrAcsPoD4r0vw==" TargetMode="External"/><Relationship Id="rId4065" Type="http://schemas.openxmlformats.org/officeDocument/2006/relationships/hyperlink" Target="https://simbli.eboardsolutions.com/Policy/ViewPolicy.aspx?S=36030640&amp;revid=BbBGZdslshhK9oH2plussXHRm7dQ==" TargetMode="External"/><Relationship Id="rId4272" Type="http://schemas.openxmlformats.org/officeDocument/2006/relationships/hyperlink" Target="https://simbli.eboardsolutions.com/Policy/ViewPolicy.aspx?S=36030640&amp;revid=daeBSL9slshJ8wEUd3Vplusplus62NQ==" TargetMode="External"/><Relationship Id="rId60" Type="http://schemas.openxmlformats.org/officeDocument/2006/relationships/hyperlink" Target="http://www.adapacific.org/" TargetMode="External"/><Relationship Id="rId1007" Type="http://schemas.openxmlformats.org/officeDocument/2006/relationships/hyperlink" Target="https://simbli.eboardsolutions.com/Policy/ViewPolicy.aspx?S=36030640&amp;revid=j0Xsrxues5PDRGOxRplusukbw==" TargetMode="External"/><Relationship Id="rId1214"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21" Type="http://schemas.openxmlformats.org/officeDocument/2006/relationships/hyperlink" Target="http://gamutonline.net/displayPolicy/442587/3" TargetMode="External"/><Relationship Id="rId1659" Type="http://schemas.openxmlformats.org/officeDocument/2006/relationships/hyperlink" Target="http://gamutonline.net/displayPolicy/442677/4" TargetMode="External"/><Relationship Id="rId1866" Type="http://schemas.openxmlformats.org/officeDocument/2006/relationships/hyperlink" Target="http://gamutonline.net/displayPolicy/443148/5" TargetMode="External"/><Relationship Id="rId2917" Type="http://schemas.openxmlformats.org/officeDocument/2006/relationships/hyperlink" Target="http://gamutonline.net/displayPolicy/131123/5" TargetMode="External"/><Relationship Id="rId3081" Type="http://schemas.openxmlformats.org/officeDocument/2006/relationships/hyperlink" Target="https://simbli.eboardsolutions.com/Policy/ViewPolicy.aspx?S=36030640&amp;revid=20QtSplusOPAwBYKbZL259j6A==" TargetMode="External"/><Relationship Id="rId4132" Type="http://schemas.openxmlformats.org/officeDocument/2006/relationships/hyperlink" Target="https://simbli.eboardsolutions.com/Policy/ViewPolicy.aspx?S=36030640&amp;revid=Hs6rhslshFV6UHzu28AwEGKslshQ==" TargetMode="External"/><Relationship Id="rId4577" Type="http://schemas.openxmlformats.org/officeDocument/2006/relationships/hyperlink" Target="https://simbli.eboardsolutions.com/Policy/ViewPolicy.aspx?S=36030640&amp;revid=NNNC2GDRr4nfMjGRz7BOTw==" TargetMode="External"/><Relationship Id="rId1519"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26" Type="http://schemas.openxmlformats.org/officeDocument/2006/relationships/hyperlink" Target="http://gamutonline.net/displayPolicy/442772/4" TargetMode="External"/><Relationship Id="rId1933" Type="http://schemas.openxmlformats.org/officeDocument/2006/relationships/hyperlink" Target="http://gamutonline.net/displayPolicy/443046/5" TargetMode="External"/><Relationship Id="rId3179" Type="http://schemas.openxmlformats.org/officeDocument/2006/relationships/hyperlink" Target="https://simbli.eboardsolutions.com/Policy/ViewPolicy.aspx?S=36030640&amp;revid=UlwqSA815ftplusl1v3RslshplusawA==" TargetMode="External"/><Relationship Id="rId3386" Type="http://schemas.openxmlformats.org/officeDocument/2006/relationships/hyperlink" Target="https://simbli.eboardsolutions.com/Policy/ViewPolicy.aspx?S=36030640&amp;revid=1Q9GcG6slshwSUHlGTxsVdT0w==" TargetMode="External"/><Relationship Id="rId3593" Type="http://schemas.openxmlformats.org/officeDocument/2006/relationships/hyperlink" Target="http://gamutonline.net/displayPolicy/442608/6" TargetMode="External"/><Relationship Id="rId4437" Type="http://schemas.openxmlformats.org/officeDocument/2006/relationships/hyperlink" Target="https://simbli.eboardsolutions.com/Policy/ViewPolicy.aspx?S=36030640&amp;revid=FD3QBlSWQNISaeslshTKoj8RQ==" TargetMode="External"/><Relationship Id="rId4644" Type="http://schemas.openxmlformats.org/officeDocument/2006/relationships/fontTable" Target="fontTable.xml"/><Relationship Id="rId18" Type="http://schemas.openxmlformats.org/officeDocument/2006/relationships/hyperlink" Target="https://leginfo.legislature.ca.gov/faces/codes_displayText.xhtml?lawCode=EDC&amp;division=4.&amp;title=2.&amp;part=33.&amp;chapter=1.&amp;article=3." TargetMode="External"/><Relationship Id="rId2195" Type="http://schemas.openxmlformats.org/officeDocument/2006/relationships/hyperlink" Target="http://gamutonline.net/displayPolicy/721338/5" TargetMode="External"/><Relationship Id="rId3039" Type="http://schemas.openxmlformats.org/officeDocument/2006/relationships/hyperlink" Target="https://simbli.eboardsolutions.com/Policy/ViewPolicy.aspx?S=36030640&amp;revid=Dy8U7wvc5ULSOTwDSTdRNg==" TargetMode="External"/><Relationship Id="rId3246" Type="http://schemas.openxmlformats.org/officeDocument/2006/relationships/hyperlink" Target="https://simbli.eboardsolutions.com/Policy/ViewPolicy.aspx?S=36030640&amp;revid=s94ZTplusIrEibT2IcTlGIlNg==" TargetMode="External"/><Relationship Id="rId3453" Type="http://schemas.openxmlformats.org/officeDocument/2006/relationships/hyperlink" Target="https://simbli.eboardsolutions.com/Policy/ViewPolicy.aspx?S=36030640&amp;revid=ODJpLGGJVo9wMAslshYWLAHOg==" TargetMode="External"/><Relationship Id="rId3898" Type="http://schemas.openxmlformats.org/officeDocument/2006/relationships/hyperlink" Target="https://simbli.eboardsolutions.com/Policy/ViewPolicy.aspx?S=36030640&amp;revid=8pGTeZ32guvVsOqFPLD6nw==" TargetMode="External"/><Relationship Id="rId167" Type="http://schemas.openxmlformats.org/officeDocument/2006/relationships/hyperlink" Target="https://simbli.eboardsolutions.com/Policy/ViewPolicy.aspx?S=36030640&amp;revid=treeqRl3GeCjvUDzIeQnUw==" TargetMode="External"/><Relationship Id="rId374" Type="http://schemas.openxmlformats.org/officeDocument/2006/relationships/hyperlink" Target="https://simbli.eboardsolutions.com/Policy/ViewPolicy.aspx?S=36030640&amp;revid=zX5xBlkQanOmeUmaVHprtQ==" TargetMode="External"/><Relationship Id="rId581" Type="http://schemas.openxmlformats.org/officeDocument/2006/relationships/hyperlink" Target="https://simbli.eboardsolutions.com/Policy/ViewPolicy.aspx?S=36030640&amp;revid=lGaxhgdLwFQaYzY6IO6k7w==" TargetMode="External"/><Relationship Id="rId2055" Type="http://schemas.openxmlformats.org/officeDocument/2006/relationships/hyperlink" Target="https://simbli.eboardsolutions.com/Policy/ViewPolicy.aspx?S=36030640&amp;revid=OoPplushPO5IEyINslshFCaBJZGA==" TargetMode="External"/><Relationship Id="rId2262" Type="http://schemas.openxmlformats.org/officeDocument/2006/relationships/hyperlink" Target="http://gamutonline.net/displayPolicy/442602/5" TargetMode="External"/><Relationship Id="rId3106" Type="http://schemas.openxmlformats.org/officeDocument/2006/relationships/hyperlink" Target="https://simbli.eboardsolutions.com/Policy/ViewPolicy.aspx?S=36030640&amp;revid=HpluseV1hGFLIZkzPQcrjkPNg==" TargetMode="External"/><Relationship Id="rId3660" Type="http://schemas.openxmlformats.org/officeDocument/2006/relationships/hyperlink" Target="https://simbli.eboardsolutions.com/Policy/ViewPolicy.aspx?S=36030640&amp;revid=lXplusGlYGNIZiuoBryH4gADw==" TargetMode="External"/><Relationship Id="rId3758" Type="http://schemas.openxmlformats.org/officeDocument/2006/relationships/hyperlink" Target="http://gamutonline.net/displayPolicy/443227/6" TargetMode="External"/><Relationship Id="rId3965" Type="http://schemas.openxmlformats.org/officeDocument/2006/relationships/hyperlink" Target="https://simbli.eboardsolutions.com/Policy/ViewPolicy.aspx?S=36030640&amp;revid=rXYplusRKmP4ev3AHRFyoplusQOg==" TargetMode="External"/><Relationship Id="rId4504" Type="http://schemas.openxmlformats.org/officeDocument/2006/relationships/hyperlink" Target="https://leginfo.legislature.ca.gov/faces/codes_displayexpandedbranch.xhtml?tocCode=LAB&amp;division=3.&amp;title=&amp;part=&amp;chapter=4.&amp;article=" TargetMode="External"/><Relationship Id="rId234" Type="http://schemas.openxmlformats.org/officeDocument/2006/relationships/hyperlink" Target="https://simbli.eboardsolutions.com/Policy/ViewPolicy.aspx?S=36030640&amp;revid=9kfBZVSJqVuPsWVzzYzKtg==" TargetMode="External"/><Relationship Id="rId679" Type="http://schemas.openxmlformats.org/officeDocument/2006/relationships/hyperlink" Target="https://simbli.eboardsolutions.com/Policy/ViewPolicy.aspx?S=36030640&amp;revid=LRjkV8VsazIst1WajuslshBkg==" TargetMode="External"/><Relationship Id="rId886" Type="http://schemas.openxmlformats.org/officeDocument/2006/relationships/hyperlink" Target="https://simbli.eboardsolutions.com/Policy/ViewPolicy.aspx?S=36030640&amp;revid=ziGN15C7Ni6fcE3CxYTRGQ==" TargetMode="External"/><Relationship Id="rId2567"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74"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3313" Type="http://schemas.openxmlformats.org/officeDocument/2006/relationships/hyperlink" Target="http://gamutonline.net/displayPolicy/187039/5" TargetMode="External"/><Relationship Id="rId3520" Type="http://schemas.openxmlformats.org/officeDocument/2006/relationships/hyperlink" Target="http://gamutonline.net/displayPolicy/910321/6" TargetMode="External"/><Relationship Id="rId3618" Type="http://schemas.openxmlformats.org/officeDocument/2006/relationships/hyperlink" Target="https://leginfo.legislature.ca.gov/faces/codes_displaySection.xhtml?lawCode=EDC&amp;sectionNum=51225.35." TargetMode="External"/><Relationship Id="rId2" Type="http://schemas.openxmlformats.org/officeDocument/2006/relationships/numbering" Target="numbering.xml"/><Relationship Id="rId441" Type="http://schemas.openxmlformats.org/officeDocument/2006/relationships/hyperlink" Target="http://gamutonline.net/displayPolicy/442456/1" TargetMode="External"/><Relationship Id="rId539"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46" Type="http://schemas.openxmlformats.org/officeDocument/2006/relationships/hyperlink" Target="https://leginfo.legislature.ca.gov/faces/codes_displayexpandedbranch.xhtml?tocCode=EDC&amp;division=1.&amp;title=1.&amp;part=11.&amp;chapter=2.&amp;article=" TargetMode="External"/><Relationship Id="rId1071" Type="http://schemas.openxmlformats.org/officeDocument/2006/relationships/hyperlink" Target="https://simbli.eboardsolutions.com/Policy/ViewPolicy.aspx?S=36030640&amp;revid=KE7slshppjqslsh7ldVQleYoslsh2qg==" TargetMode="External"/><Relationship Id="rId1169" Type="http://schemas.openxmlformats.org/officeDocument/2006/relationships/hyperlink" Target="http://gamutonline.net/displayPolicy/395590/3" TargetMode="External"/><Relationship Id="rId1376" Type="http://schemas.openxmlformats.org/officeDocument/2006/relationships/hyperlink" Target="https://simbli.eboardsolutions.com/Policy/ViewPolicy.aspx?S=36030640&amp;revid=UlwqSA815ftplusl1v3RslshplusawA==" TargetMode="External"/><Relationship Id="rId1583" Type="http://schemas.openxmlformats.org/officeDocument/2006/relationships/hyperlink" Target="https://simbli.eboardsolutions.com/Policy/ViewPolicy.aspx?S=36030640&amp;revid=niooRog10nlslshVtF478PQBQ==" TargetMode="External"/><Relationship Id="rId2122" Type="http://schemas.openxmlformats.org/officeDocument/2006/relationships/hyperlink" Target="http://gamutonline.net/displayPolicy/132268/5" TargetMode="External"/><Relationship Id="rId2427" Type="http://schemas.openxmlformats.org/officeDocument/2006/relationships/hyperlink" Target="http://gamutonline.net/displayPolicy/944031/5" TargetMode="External"/><Relationship Id="rId2981"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825" Type="http://schemas.openxmlformats.org/officeDocument/2006/relationships/hyperlink" Target="http://gamutonline.net/displayPolicy/210912/6" TargetMode="External"/><Relationship Id="rId301" Type="http://schemas.openxmlformats.org/officeDocument/2006/relationships/hyperlink" Target="https://leginfo.legislature.ca.gov/faces/codes_displaySection.xhtml?lawCode=EDC&amp;sectionNum=60048." TargetMode="External"/><Relationship Id="rId953" Type="http://schemas.openxmlformats.org/officeDocument/2006/relationships/hyperlink" Target="https://simbli.eboardsolutions.com/Policy/ViewPolicy.aspx?S=36030640&amp;revid=maiezYNGtrd47MC8TlTAcg==" TargetMode="External"/><Relationship Id="rId1029" Type="http://schemas.openxmlformats.org/officeDocument/2006/relationships/hyperlink" Target="https://legalservices.csba.org/" TargetMode="External"/><Relationship Id="rId1236" Type="http://schemas.openxmlformats.org/officeDocument/2006/relationships/hyperlink" Target="https://simbli.eboardsolutions.com/Policy/ViewPolicy.aspx?S=36030640&amp;revid=TrvdtOFRekDiFau8CRfwmA==" TargetMode="External"/><Relationship Id="rId1790" Type="http://schemas.openxmlformats.org/officeDocument/2006/relationships/hyperlink" Target="http://gamutonline.net/displayPolicy/442769/4" TargetMode="External"/><Relationship Id="rId1888" Type="http://schemas.openxmlformats.org/officeDocument/2006/relationships/hyperlink" Target="http://gamutonline.net/displayPolicy/443219/5" TargetMode="External"/><Relationship Id="rId2634" Type="http://schemas.openxmlformats.org/officeDocument/2006/relationships/hyperlink" Target="https://simbli.eboardsolutions.com/Policy/ViewPolicy.aspx?S=36030640&amp;revid=maiezYNGtrd47MC8TlTAcg==" TargetMode="External"/><Relationship Id="rId2841" Type="http://schemas.openxmlformats.org/officeDocument/2006/relationships/hyperlink" Target="https://simbli.eboardsolutions.com/Policy/ViewPolicy.aspx?S=36030640&amp;revid=dco3G2TZkVgP3NgG9ypeHA==" TargetMode="External"/><Relationship Id="rId2939" Type="http://schemas.openxmlformats.org/officeDocument/2006/relationships/hyperlink" Target="https://leginfo.legislature.ca.gov/faces/codes_displaySection.xhtml?lawCode=EDC&amp;sectionNum=48950." TargetMode="External"/><Relationship Id="rId4087" Type="http://schemas.openxmlformats.org/officeDocument/2006/relationships/hyperlink" Target="https://simbli.eboardsolutions.com/Policy/ViewPolicy.aspx?S=36030640&amp;revid=LLfY3f19BEKjd2OBaF53cQ==" TargetMode="External"/><Relationship Id="rId4294" Type="http://schemas.openxmlformats.org/officeDocument/2006/relationships/hyperlink" Target="https://simbli.eboardsolutions.com/Policy/ViewPolicy.aspx?S=36030640&amp;revid=bTAVNzMULFtf7iTIHSoecg==" TargetMode="External"/><Relationship Id="rId82" Type="http://schemas.openxmlformats.org/officeDocument/2006/relationships/hyperlink" Target="https://simbli.eboardsolutions.com/Policy/ViewPolicy.aspx?S=36030640&amp;revid=KjtplusTcJ903CweHtFNK8slshjA==" TargetMode="External"/><Relationship Id="rId606" Type="http://schemas.openxmlformats.org/officeDocument/2006/relationships/hyperlink" Target="https://simbli.eboardsolutions.com/Policy/ViewPolicy.aspx?S=36030640&amp;revid=VYJTJ3VgNi8slshzquKmABVNQ==" TargetMode="External"/><Relationship Id="rId813"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443" Type="http://schemas.openxmlformats.org/officeDocument/2006/relationships/hyperlink" Target="http://gamutonline.net/displayPolicy/226069/3" TargetMode="External"/><Relationship Id="rId1650" Type="http://schemas.openxmlformats.org/officeDocument/2006/relationships/hyperlink" Target="http://gamutonline.net/displayPolicy/746979/4" TargetMode="External"/><Relationship Id="rId1748" Type="http://schemas.openxmlformats.org/officeDocument/2006/relationships/hyperlink" Target="http://gamutonline.net/displayPolicy/442653/4" TargetMode="External"/><Relationship Id="rId2701" Type="http://schemas.openxmlformats.org/officeDocument/2006/relationships/hyperlink" Target="https://simbli.eboardsolutions.com/Policy/ViewPolicy.aspx?S=36030640&amp;revid=qqhISsKcp9jYpluseSI3mNybg==" TargetMode="External"/><Relationship Id="rId4154" Type="http://schemas.openxmlformats.org/officeDocument/2006/relationships/hyperlink" Target="https://simbli.eboardsolutions.com/Policy/ViewPolicy.aspx?S=36030640&amp;revid=jkkHPeRCHaGvh9DFq4wslshyA==" TargetMode="External"/><Relationship Id="rId4361" Type="http://schemas.openxmlformats.org/officeDocument/2006/relationships/hyperlink" Target="https://www.cde.ca.gov/ta/cr/documents/el2223.docx" TargetMode="External"/><Relationship Id="rId4599" Type="http://schemas.openxmlformats.org/officeDocument/2006/relationships/hyperlink" Target="https://simbli.eboardsolutions.com/Policy/ViewPolicy.aspx?S=36030640&amp;revid=jdUsKO02kzT3mjTsIG8KWw==" TargetMode="External"/><Relationship Id="rId1303" Type="http://schemas.openxmlformats.org/officeDocument/2006/relationships/hyperlink" Target="https://simbli.eboardsolutions.com/Policy/ViewPolicy.aspx?S=36030640&amp;revid=go0Eve7VT1dhplStxx3OhA==" TargetMode="External"/><Relationship Id="rId1510"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955" Type="http://schemas.openxmlformats.org/officeDocument/2006/relationships/hyperlink" Target="http://gamutonline.net/displayPolicy/442961/5" TargetMode="External"/><Relationship Id="rId3170" Type="http://schemas.openxmlformats.org/officeDocument/2006/relationships/hyperlink" Target="https://simbli.eboardsolutions.com/Policy/ViewPolicy.aspx?S=36030640&amp;revid=BY7Dslsh90IT5Cn5lXDDvB9ZQ==" TargetMode="External"/><Relationship Id="rId4014" Type="http://schemas.openxmlformats.org/officeDocument/2006/relationships/hyperlink" Target="https://simbli.eboardsolutions.com/Policy/ViewPolicy.aspx?S=36030640&amp;revid=c4klJ6zTGbuplus1dKsCMoAjA==" TargetMode="External"/><Relationship Id="rId4221" Type="http://schemas.openxmlformats.org/officeDocument/2006/relationships/hyperlink" Target="https://www.cde.ca.gov/ta/tg/ca/documents/suelpacfactsheet23.pdf" TargetMode="External"/><Relationship Id="rId4459" Type="http://schemas.openxmlformats.org/officeDocument/2006/relationships/hyperlink" Target="https://simbli.eboardsolutions.com/Policy/ViewPolicy.aspx?S=36030640&amp;revid=Agn7KP0plusBMe4wslshtdvIVSiA==" TargetMode="External"/><Relationship Id="rId1608" Type="http://schemas.openxmlformats.org/officeDocument/2006/relationships/hyperlink" Target="https://simbli.eboardsolutions.com/Policy/ViewPolicy.aspx?S=36030640&amp;revid=jdUsKO02kzT3mjTsIG8KWw==" TargetMode="External"/><Relationship Id="rId1815" Type="http://schemas.openxmlformats.org/officeDocument/2006/relationships/hyperlink" Target="http://gamutonline.net/displayPolicy/910310/5" TargetMode="External"/><Relationship Id="rId3030" Type="http://schemas.openxmlformats.org/officeDocument/2006/relationships/hyperlink" Target="https://simbli.eboardsolutions.com/Policy/ViewPolicy.aspx?S=36030640&amp;revid=87LbslshplmaeG9FIwlCFr1VA==" TargetMode="External"/><Relationship Id="rId3268" Type="http://schemas.openxmlformats.org/officeDocument/2006/relationships/hyperlink" Target="http://gamutonline.net/displayPolicy/131143/5" TargetMode="External"/><Relationship Id="rId3475" Type="http://schemas.openxmlformats.org/officeDocument/2006/relationships/hyperlink" Target="http://gamutonline.net/displayPolicy/1007214/6" TargetMode="External"/><Relationship Id="rId3682" Type="http://schemas.openxmlformats.org/officeDocument/2006/relationships/hyperlink" Target="https://simbli.eboardsolutions.com/Policy/ViewPolicy.aspx?S=36030640&amp;revid=Dplusmrv8RG1pvdaTeyTBvk3g==" TargetMode="External"/><Relationship Id="rId4319" Type="http://schemas.openxmlformats.org/officeDocument/2006/relationships/hyperlink" Target="https://simbli.eboardsolutions.com/Policy/ViewPolicy.aspx?S=36030640&amp;revid=UunIyzkkprplusSKM1efpq4Gw==" TargetMode="External"/><Relationship Id="rId4526" Type="http://schemas.openxmlformats.org/officeDocument/2006/relationships/hyperlink" Target="http://www.dir.ca.gov/" TargetMode="External"/><Relationship Id="rId189" Type="http://schemas.openxmlformats.org/officeDocument/2006/relationships/hyperlink" Target="https://simbli.eboardsolutions.com/Policy/ViewPolicy.aspx?S=36030640&amp;revid=JdplustLMFczddqp8PQNEqWAw==" TargetMode="External"/><Relationship Id="rId396" Type="http://schemas.openxmlformats.org/officeDocument/2006/relationships/hyperlink" Target="https://simbli.eboardsolutions.com/Policy/ViewPolicy.aspx?S=36030640&amp;revid=lAadrrplusf2McW45WY6uyLSQ==" TargetMode="External"/><Relationship Id="rId2077" Type="http://schemas.openxmlformats.org/officeDocument/2006/relationships/hyperlink" Target="https://simbli.eboardsolutions.com/Policy/ViewPolicy.aspx?S=36030640&amp;revid=DwTHouwqajtPmntsTjwNug==" TargetMode="External"/><Relationship Id="rId2284" Type="http://schemas.openxmlformats.org/officeDocument/2006/relationships/hyperlink" Target="http://gamutonline.net/displayPolicy/443007/5" TargetMode="External"/><Relationship Id="rId2491" Type="http://schemas.openxmlformats.org/officeDocument/2006/relationships/hyperlink" Target="http://gamutonline.net/displayPolicy/316484/5" TargetMode="External"/><Relationship Id="rId3128" Type="http://schemas.openxmlformats.org/officeDocument/2006/relationships/hyperlink" Target="https://leginfo.legislature.ca.gov/faces/codes_displaySection.xhtml?lawCode=EDC&amp;sectionNum=49076." TargetMode="External"/><Relationship Id="rId3335"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542" Type="http://schemas.openxmlformats.org/officeDocument/2006/relationships/hyperlink" Target="http://gamutonline.net/displayPolicy/442782/6" TargetMode="External"/><Relationship Id="rId3987" Type="http://schemas.openxmlformats.org/officeDocument/2006/relationships/hyperlink" Target="https://simbli.eboardsolutions.com/Policy/ViewPolicy.aspx?S=36030640&amp;revid=FD3QBlSWQNISaeslshTKoj8RQ==" TargetMode="External"/><Relationship Id="rId256" Type="http://schemas.openxmlformats.org/officeDocument/2006/relationships/hyperlink" Target="https://simbli.eboardsolutions.com/Policy/ViewPolicy.aspx?S=36030640&amp;revid=Agn7KP0plusBMe4wslshtdvIVSiA==" TargetMode="External"/><Relationship Id="rId463" Type="http://schemas.openxmlformats.org/officeDocument/2006/relationships/hyperlink" Target="http://gamutonline.net/displayPolicy/442507/1" TargetMode="External"/><Relationship Id="rId670" Type="http://schemas.openxmlformats.org/officeDocument/2006/relationships/hyperlink" Target="https://simbli.eboardsolutions.com/Policy/ViewPolicy.aspx?S=36030640&amp;revid=yYvEu3hqHYN8gtURARoKEA==" TargetMode="External"/><Relationship Id="rId1093" Type="http://schemas.openxmlformats.org/officeDocument/2006/relationships/hyperlink" Target="http://gamutonline.net/displayPolicy/442861/3" TargetMode="External"/><Relationship Id="rId2144" Type="http://schemas.openxmlformats.org/officeDocument/2006/relationships/hyperlink" Target="http://gamutonline.net/displayPolicy/137967/index.html" TargetMode="External"/><Relationship Id="rId2351" Type="http://schemas.openxmlformats.org/officeDocument/2006/relationships/hyperlink" Target="https://simbli.eboardsolutions.com/Policy/ViewPolicy.aspx?S=36030640&amp;revid=zma2tEuS8YplusveA0arXj57Q==" TargetMode="External"/><Relationship Id="rId2589" Type="http://schemas.openxmlformats.org/officeDocument/2006/relationships/hyperlink" Target="https://legalservices.csba.org/" TargetMode="External"/><Relationship Id="rId2796" Type="http://schemas.openxmlformats.org/officeDocument/2006/relationships/hyperlink" Target="http://ccsesa.org/recruit" TargetMode="External"/><Relationship Id="rId3402" Type="http://schemas.openxmlformats.org/officeDocument/2006/relationships/hyperlink" Target="https://simbli.eboardsolutions.com/Policy/ViewPolicy.aspx?S=36030640&amp;revid=NJFEBx7CnE9EY0GKVLYyEw==" TargetMode="External"/><Relationship Id="rId3847" Type="http://schemas.openxmlformats.org/officeDocument/2006/relationships/hyperlink" Target="https://leginfo.legislature.ca.gov/faces/codes_displaySection.xhtml?lawCode=EDC&amp;sectionNum=48918.1." TargetMode="External"/><Relationship Id="rId116" Type="http://schemas.openxmlformats.org/officeDocument/2006/relationships/hyperlink" Target="https://simbli.eboardsolutions.com/Policy/ViewPolicy.aspx?S=36030640&amp;revid=3KEOwnwAx5s7Cbslsh6fGysFQ==" TargetMode="External"/><Relationship Id="rId323" Type="http://schemas.openxmlformats.org/officeDocument/2006/relationships/hyperlink" Target="https://www.fns.usda.gov/cn/unpaid-meal-charges-local-meal-charge-policies" TargetMode="External"/><Relationship Id="rId530"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68" Type="http://schemas.openxmlformats.org/officeDocument/2006/relationships/hyperlink" Target="https://leginfo.legislature.ca.gov/faces/codes_displayText.xhtml?lawCode=EDC&amp;division=4.&amp;title=2.&amp;part=28.&amp;chapter=6.1.&amp;article=4.5." TargetMode="External"/><Relationship Id="rId975" Type="http://schemas.openxmlformats.org/officeDocument/2006/relationships/hyperlink" Target="https://simbli.eboardsolutions.com/Policy/ViewPolicy.aspx?S=36030640&amp;revid=qhWplus3hFK8l9hQc4fX0kb7Q==" TargetMode="External"/><Relationship Id="rId1160" Type="http://schemas.openxmlformats.org/officeDocument/2006/relationships/hyperlink" Target="http://gamutonline.net/displayPolicy/226187/3" TargetMode="External"/><Relationship Id="rId1398" Type="http://schemas.openxmlformats.org/officeDocument/2006/relationships/hyperlink" Target="https://simbli.eboardsolutions.com/Policy/ViewPolicy.aspx?S=36030640&amp;revid=udoxScBkmQ11G3slshdslshB7KvQ==" TargetMode="External"/><Relationship Id="rId2004" Type="http://schemas.openxmlformats.org/officeDocument/2006/relationships/hyperlink" Target="https://leginfo.legislature.ca.gov/faces/codes_displaySection.xhtml?lawCode=EDC&amp;sectionNum=37223." TargetMode="External"/><Relationship Id="rId2211" Type="http://schemas.openxmlformats.org/officeDocument/2006/relationships/hyperlink" Target="http://gamutonline.net/displayPolicy/132288/5" TargetMode="External"/><Relationship Id="rId2449" Type="http://schemas.openxmlformats.org/officeDocument/2006/relationships/hyperlink" Target="http://gamutonline.net/displayPolicy/442496/5" TargetMode="External"/><Relationship Id="rId2656"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63" Type="http://schemas.openxmlformats.org/officeDocument/2006/relationships/hyperlink" Target="https://simbli.eboardsolutions.com/Policy/ViewPolicy.aspx?S=36030640&amp;revid=Wiizg8redAXyDGQKT6l7Hg==" TargetMode="External"/><Relationship Id="rId3707" Type="http://schemas.openxmlformats.org/officeDocument/2006/relationships/hyperlink" Target="https://simbli.eboardsolutions.com/Policy/ViewPolicy.aspx?S=36030640&amp;revid=9kfBZVSJqVuPsWVzzYzKtg==" TargetMode="External"/><Relationship Id="rId3914" Type="http://schemas.openxmlformats.org/officeDocument/2006/relationships/hyperlink" Target="https://simbli.eboardsolutions.com/Policy/ViewPolicy.aspx?S=36030640&amp;revid=3KEOwnwAx5s7Cbslsh6fGysFQ==" TargetMode="External"/><Relationship Id="rId628" Type="http://schemas.openxmlformats.org/officeDocument/2006/relationships/hyperlink" Target="https://simbli.eboardsolutions.com/Policy/ViewPolicy.aspx?S=36030640&amp;revid=ZXOzisOQuyenzslsh4kcxplusgJQ==" TargetMode="External"/><Relationship Id="rId835" Type="http://schemas.openxmlformats.org/officeDocument/2006/relationships/hyperlink" Target="https://simbli.eboardsolutions.com/Policy/ViewPolicy.aspx?S=36030640&amp;revid=Q55NRpo6LEAeIJyTSYog7g==" TargetMode="External"/><Relationship Id="rId1258" Type="http://schemas.openxmlformats.org/officeDocument/2006/relationships/hyperlink" Target="https://simbli.eboardsolutions.com/Policy/ViewPolicy.aspx?S=36030640&amp;revid=UwMBTWu8G4Q6eniu7Aorng==" TargetMode="External"/><Relationship Id="rId1465" Type="http://schemas.openxmlformats.org/officeDocument/2006/relationships/hyperlink" Target="http://gamutonline.net/displayPolicy/131120/3" TargetMode="External"/><Relationship Id="rId1672" Type="http://schemas.openxmlformats.org/officeDocument/2006/relationships/hyperlink" Target="http://gamutonline.net/displayPolicy/442638/4" TargetMode="External"/><Relationship Id="rId2309" Type="http://schemas.openxmlformats.org/officeDocument/2006/relationships/hyperlink" Target="https://www.cde.ca.gov/ls/ss/se/documents/bullyingatschool.pdf" TargetMode="External"/><Relationship Id="rId2516" Type="http://schemas.openxmlformats.org/officeDocument/2006/relationships/hyperlink" Target="http://gamutonline.net/displayPolicy/316485/5" TargetMode="External"/><Relationship Id="rId2723" Type="http://schemas.openxmlformats.org/officeDocument/2006/relationships/hyperlink" Target="https://simbli.eboardsolutions.com/Policy/ViewPolicy.aspx?S=36030640&amp;revid=MxS3U8aY9GQDslshslshF8ciL3gQ==" TargetMode="External"/><Relationship Id="rId4176" Type="http://schemas.openxmlformats.org/officeDocument/2006/relationships/hyperlink" Target="https://simbli.eboardsolutions.com/Policy/ViewPolicy.aspx?S=36030640&amp;revid=fZkBi6Cr86JZhH7n6PTung==" TargetMode="External"/><Relationship Id="rId1020" Type="http://schemas.openxmlformats.org/officeDocument/2006/relationships/hyperlink" Target="https://leginfo.legislature.ca.gov/faces/codes_displaySection.xhtml?lawCode=EDC&amp;sectionNum=48950." TargetMode="External"/><Relationship Id="rId1118" Type="http://schemas.openxmlformats.org/officeDocument/2006/relationships/hyperlink" Target="http://gamutonline.net/displayPolicy/368511/3" TargetMode="External"/><Relationship Id="rId1325"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2" Type="http://schemas.openxmlformats.org/officeDocument/2006/relationships/hyperlink" Target="http://www.ed.gov/" TargetMode="External"/><Relationship Id="rId1977" Type="http://schemas.openxmlformats.org/officeDocument/2006/relationships/hyperlink" Target="http://gamutonline.net/displayPolicy/635522/5" TargetMode="External"/><Relationship Id="rId2930" Type="http://schemas.openxmlformats.org/officeDocument/2006/relationships/hyperlink" Target="https://leginfo.legislature.ca.gov/faces/codes_displayText.xhtml?lawCode=EDC&amp;division=1.&amp;title=1.&amp;part=19.&amp;chapter=2.5.&amp;article=1." TargetMode="External"/><Relationship Id="rId4383" Type="http://schemas.openxmlformats.org/officeDocument/2006/relationships/hyperlink" Target="https://www.csba.org/~/media/CSBA/Files/GovernanceResources/GovernanceBriefs/201409GBEnglishLearnersInFocusIssue2_DualImmersion" TargetMode="External"/><Relationship Id="rId4590" Type="http://schemas.openxmlformats.org/officeDocument/2006/relationships/hyperlink" Target="https://simbli.eboardsolutions.com/Policy/ViewPolicy.aspx?S=36030640&amp;revid=l4qslshRTnR1OXdPlQ3CVXCKA==" TargetMode="External"/><Relationship Id="rId902" Type="http://schemas.openxmlformats.org/officeDocument/2006/relationships/hyperlink" Target="https://simbli.eboardsolutions.com/Policy/ViewPolicy.aspx?S=36030640&amp;revid=NXzkOXIpsTJB4OGJYVBR2Q==" TargetMode="External"/><Relationship Id="rId1837" Type="http://schemas.openxmlformats.org/officeDocument/2006/relationships/hyperlink" Target="http://gamutonline.net/displayPolicy/443000/5" TargetMode="External"/><Relationship Id="rId3192" Type="http://schemas.openxmlformats.org/officeDocument/2006/relationships/hyperlink" Target="https://simbli.eboardsolutions.com/Policy/ViewPolicy.aspx?S=36030640&amp;revid=qAVEdCslsh0fE1RDslshW40YplusLmA==" TargetMode="External"/><Relationship Id="rId3497" Type="http://schemas.openxmlformats.org/officeDocument/2006/relationships/hyperlink" Target="http://gamutonline.net/displayPolicy/442800/6" TargetMode="External"/><Relationship Id="rId4036" Type="http://schemas.openxmlformats.org/officeDocument/2006/relationships/hyperlink" Target="https://leginfo.legislature.ca.gov/faces/codes_displaySection.xhtml?lawCode=WIC&amp;sectionNum=317." TargetMode="External"/><Relationship Id="rId4243" Type="http://schemas.openxmlformats.org/officeDocument/2006/relationships/hyperlink" Target="https://www.csba.org/GovernanceAndPolicyResources/~/media/AF163C269B0A4E6B83FE1A5626BB5273" TargetMode="External"/><Relationship Id="rId4450" Type="http://schemas.openxmlformats.org/officeDocument/2006/relationships/hyperlink" Target="https://simbli.eboardsolutions.com/Policy/ViewPolicy.aspx?S=36030640&amp;revid=DeQiHYaNSBslshunOvP2B0ESQ==" TargetMode="External"/><Relationship Id="rId31"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2099" Type="http://schemas.openxmlformats.org/officeDocument/2006/relationships/hyperlink" Target="https://simbli.eboardsolutions.com/Policy/ViewPolicy.aspx?S=36030640&amp;revid=vNDxncunnKu6v2R0maaupA==" TargetMode="External"/><Relationship Id="rId3052" Type="http://schemas.openxmlformats.org/officeDocument/2006/relationships/hyperlink" Target="https://simbli.eboardsolutions.com/Policy/ViewPolicy.aspx?S=36030640&amp;revid=58UKbnG3SUsIQhOfgP7Qww==" TargetMode="External"/><Relationship Id="rId4103" Type="http://schemas.openxmlformats.org/officeDocument/2006/relationships/hyperlink" Target="https://simbli.eboardsolutions.com/Policy/ViewPolicy.aspx?S=36030640&amp;revid=zBplusmBwxA2VV3uPJbwcPiaA==" TargetMode="External"/><Relationship Id="rId4310" Type="http://schemas.openxmlformats.org/officeDocument/2006/relationships/hyperlink" Target="https://simbli.eboardsolutions.com/Policy/ViewPolicy.aspx?S=36030640&amp;revid=yxCoLQAcs4slshBjRtGpHlUhA==" TargetMode="External"/><Relationship Id="rId4548" Type="http://schemas.openxmlformats.org/officeDocument/2006/relationships/hyperlink" Target="https://simbli.eboardsolutions.com/Policy/ViewPolicy.aspx?S=36030640&amp;revid=OS0PLPs7FDcB53PtdDD4Cw==" TargetMode="External"/><Relationship Id="rId180" Type="http://schemas.openxmlformats.org/officeDocument/2006/relationships/hyperlink" Target="https://simbli.eboardsolutions.com/Policy/ViewPolicy.aspx?S=36030640&amp;revid=1Ru7qFYslsh9qDVS0OynyZsVw==" TargetMode="External"/><Relationship Id="rId278" Type="http://schemas.openxmlformats.org/officeDocument/2006/relationships/hyperlink" Target="https://simbli.eboardsolutions.com/Policy/ViewPolicy.aspx?S=36030640&amp;revid=c4klJ6zTGbuplus1dKsCMoAjA==" TargetMode="External"/><Relationship Id="rId1904" Type="http://schemas.openxmlformats.org/officeDocument/2006/relationships/hyperlink" Target="http://gamutonline.net/displayPolicy/241100/5" TargetMode="External"/><Relationship Id="rId3357" Type="http://schemas.openxmlformats.org/officeDocument/2006/relationships/hyperlink" Target="https://simbli.eboardsolutions.com/Policy/ViewPolicy.aspx?S=36030640&amp;revid=69ye5AFYKt4taMDeslshLoQVw==" TargetMode="External"/><Relationship Id="rId3564" Type="http://schemas.openxmlformats.org/officeDocument/2006/relationships/hyperlink" Target="http://gamutonline.net/displayPolicy/128867/6" TargetMode="External"/><Relationship Id="rId3771" Type="http://schemas.openxmlformats.org/officeDocument/2006/relationships/hyperlink" Target="http://gamutonline.net/displayPolicy/890963/6" TargetMode="External"/><Relationship Id="rId4408" Type="http://schemas.openxmlformats.org/officeDocument/2006/relationships/hyperlink" Target="https://simbli.eboardsolutions.com/Policy/ViewPolicy.aspx?S=36030640&amp;revid=dTwMM6QplusosDjv23Qh91HGQ==" TargetMode="External"/><Relationship Id="rId4615" Type="http://schemas.openxmlformats.org/officeDocument/2006/relationships/hyperlink" Target="https://simbli.eboardsolutions.com/Policy/ViewPolicy.aspx?S=36030640&amp;revid=xGGJM3GxD7sCZo7Z8wB6XA==" TargetMode="External"/><Relationship Id="rId485" Type="http://schemas.openxmlformats.org/officeDocument/2006/relationships/hyperlink" Target="https://leginfo.legislature.ca.gov/faces/codes_displayexpandedbranch.xhtml?tocCode=EDC&amp;division=4.&amp;title=2.&amp;part=27.&amp;chapter=6.5.&amp;article=" TargetMode="External"/><Relationship Id="rId692" Type="http://schemas.openxmlformats.org/officeDocument/2006/relationships/hyperlink" Target="https://simbli.eboardsolutions.com/Policy/ViewPolicy.aspx?S=36030640&amp;revid=TtXF9GE6y2ZDn2IVHlvcfA==" TargetMode="External"/><Relationship Id="rId2166" Type="http://schemas.openxmlformats.org/officeDocument/2006/relationships/hyperlink" Target="http://gamutonline.net/displayPolicy/443217/5" TargetMode="External"/><Relationship Id="rId2373" Type="http://schemas.openxmlformats.org/officeDocument/2006/relationships/hyperlink" Target="https://simbli.eboardsolutions.com/Policy/ViewPolicy.aspx?S=36030640&amp;revid=2uubSpN1plusjzQqhFrXRGO0A==" TargetMode="External"/><Relationship Id="rId2580" Type="http://schemas.openxmlformats.org/officeDocument/2006/relationships/hyperlink" Target="https://leginfo.legislature.ca.gov/faces/codes_displayText.xhtml?lawCode=HSC&amp;division=2.&amp;title=&amp;part=&amp;chapter=6.&amp;article=" TargetMode="External"/><Relationship Id="rId3217" Type="http://schemas.openxmlformats.org/officeDocument/2006/relationships/hyperlink" Target="https://simbli.eboardsolutions.com/Policy/ViewPolicy.aspx?S=36030640&amp;revid=sobNhEIzOVwqOQxg7mnwLw==" TargetMode="External"/><Relationship Id="rId3424" Type="http://schemas.openxmlformats.org/officeDocument/2006/relationships/hyperlink" Target="https://simbli.eboardsolutions.com/Policy/ViewPolicy.aspx?S=36030640&amp;revid=jQzplusQrHnZSRJWgk6slshheWIg==" TargetMode="External"/><Relationship Id="rId3631" Type="http://schemas.openxmlformats.org/officeDocument/2006/relationships/hyperlink" Target="https://leginfo.legislature.ca.gov/faces/codes_displaySection.xhtml?lawCode=EDC&amp;sectionNum=51440." TargetMode="External"/><Relationship Id="rId3869"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138" Type="http://schemas.openxmlformats.org/officeDocument/2006/relationships/hyperlink" Target="https://simbli.eboardsolutions.com/Policy/ViewPolicy.aspx?S=36030640&amp;revid=gFSn12na7NPNWaWvxKY9plusQ==" TargetMode="External"/><Relationship Id="rId345" Type="http://schemas.openxmlformats.org/officeDocument/2006/relationships/hyperlink" Target="https://simbli.eboardsolutions.com/Policy/ViewPolicy.aspx?S=36030640&amp;revid=RO9rlU4j6aLXwbodxyYSww==" TargetMode="External"/><Relationship Id="rId552" Type="http://schemas.openxmlformats.org/officeDocument/2006/relationships/hyperlink" Target="http://www2.ed.gov/ocr" TargetMode="External"/><Relationship Id="rId997" Type="http://schemas.openxmlformats.org/officeDocument/2006/relationships/hyperlink" Target="https://simbli.eboardsolutions.com/Policy/ViewPolicy.aspx?S=36030640&amp;revid=FA5pf81Z4P1Ulx7Cq99XaQ==" TargetMode="External"/><Relationship Id="rId1182" Type="http://schemas.openxmlformats.org/officeDocument/2006/relationships/hyperlink" Target="http://gamutonline.net/displayPolicy/226189/3" TargetMode="External"/><Relationship Id="rId2026" Type="http://schemas.openxmlformats.org/officeDocument/2006/relationships/hyperlink" Target="https://simbli.eboardsolutions.com/Policy/ViewPolicy.aspx?S=36030640&amp;revid=4K8XV3OiATuP3mp9XCqWEA==&amp;ptid=amIgTZiB9plushNjl6WXhfiOQ==&amp;secid=9slshUHzTHxaaYMVf6zKpJz3Q==&amp;PG=6&amp;IRP=0&amp;isPndg=false" TargetMode="External"/><Relationship Id="rId2233" Type="http://schemas.openxmlformats.org/officeDocument/2006/relationships/hyperlink" Target="http://gamutonline.net/displayPolicy/204121/5" TargetMode="External"/><Relationship Id="rId2440" Type="http://schemas.openxmlformats.org/officeDocument/2006/relationships/hyperlink" Target="http://gamutonline.net/displayPolicy/137736/5" TargetMode="External"/><Relationship Id="rId2678" Type="http://schemas.openxmlformats.org/officeDocument/2006/relationships/hyperlink" Target="https://simbli.eboardsolutions.com/Policy/ViewPolicy.aspx?S=36030640&amp;revid=Njxwwfca9CeCQAplusqzH7fVA==" TargetMode="External"/><Relationship Id="rId2885" Type="http://schemas.openxmlformats.org/officeDocument/2006/relationships/hyperlink" Target="https://simbli.eboardsolutions.com/Policy/ViewPolicy.aspx?S=36030640&amp;revid=0o3DzU25OkT1XGr4FjPodg==" TargetMode="External"/><Relationship Id="rId3729" Type="http://schemas.openxmlformats.org/officeDocument/2006/relationships/hyperlink" Target="https://simbli.eboardsolutions.com/Policy/ViewPolicy.aspx?S=36030640&amp;revid=KoPdFslshslshSCiVEFuISfMLT0g==" TargetMode="External"/><Relationship Id="rId3936" Type="http://schemas.openxmlformats.org/officeDocument/2006/relationships/hyperlink" Target="https://simbli.eboardsolutions.com/Policy/ViewPolicy.aspx?S=36030640&amp;revid=H4vWftZTw39rYOgUwLplus2QA==" TargetMode="External"/><Relationship Id="rId205" Type="http://schemas.openxmlformats.org/officeDocument/2006/relationships/hyperlink" Target="https://simbli.eboardsolutions.com/Policy/ViewPolicy.aspx?S=36030640&amp;revid=LdeBUVDZoKb1cwK5qStyrw==" TargetMode="External"/><Relationship Id="rId412" Type="http://schemas.openxmlformats.org/officeDocument/2006/relationships/hyperlink" Target="https://simbli.eboardsolutions.com/Policy/ViewPolicy.aspx?S=36030640&amp;revid=1Ru7qFYslsh9qDVS0OynyZsVw==" TargetMode="External"/><Relationship Id="rId857" Type="http://schemas.openxmlformats.org/officeDocument/2006/relationships/hyperlink" Target="https://simbli.eboardsolutions.com/Policy/ViewPolicy.aspx?S=36030640&amp;revid=uDgPxqCpsTy5LmYiRjK5yA==" TargetMode="External"/><Relationship Id="rId1042" Type="http://schemas.openxmlformats.org/officeDocument/2006/relationships/hyperlink" Target="https://simbli.eboardsolutions.com/Policy/ViewPolicy.aspx?S=36030640&amp;revid=slshphX4TGEQb99xuKctTVNhg==" TargetMode="External"/><Relationship Id="rId1487" Type="http://schemas.openxmlformats.org/officeDocument/2006/relationships/hyperlink" Target="http://gamutonline.net/displayPolicy/132264/3" TargetMode="External"/><Relationship Id="rId1694" Type="http://schemas.openxmlformats.org/officeDocument/2006/relationships/hyperlink" Target="http://gamutonline.net/displayPolicy/910308/4" TargetMode="External"/><Relationship Id="rId2300" Type="http://schemas.openxmlformats.org/officeDocument/2006/relationships/hyperlink" Target="https://leginfo.legislature.ca.gov/faces/codes_displaySection.xhtml?lawCode=PEN&amp;sectionNum=653.2." TargetMode="External"/><Relationship Id="rId2538" Type="http://schemas.openxmlformats.org/officeDocument/2006/relationships/hyperlink" Target="http://gamutonline.net/displayPolicy/767203/5" TargetMode="External"/><Relationship Id="rId2745" Type="http://schemas.openxmlformats.org/officeDocument/2006/relationships/hyperlink" Target="https://govt.westlaw.com/calregs/Document/I2A9F778A44D144329A43C30BF7798888?viewType=FullText&amp;originationContext=documenttoc&amp;transitionType=CategoryPageItem&amp;contextData=(sc.Default)" TargetMode="External"/><Relationship Id="rId2952" Type="http://schemas.openxmlformats.org/officeDocument/2006/relationships/hyperlink" Target="https://leginfo.legislature.ca.gov/faces/codes_displaySection.xhtml?lawCode=PEN&amp;sectionNum=241.2." TargetMode="External"/><Relationship Id="rId4198" Type="http://schemas.openxmlformats.org/officeDocument/2006/relationships/hyperlink" Target="https://leginfo.legislature.ca.gov/faces/codes_displaySection.xhtml?lawCode=EDC&amp;sectionNum=313.2." TargetMode="External"/><Relationship Id="rId717" Type="http://schemas.openxmlformats.org/officeDocument/2006/relationships/hyperlink" Target="https://simbli.eboardsolutions.com/Policy/ViewPolicy.aspx?S=36030640&amp;revid=AIG6yajJM6F7yOBTql6r5Q==" TargetMode="External"/><Relationship Id="rId924" Type="http://schemas.openxmlformats.org/officeDocument/2006/relationships/hyperlink" Target="https://simbli.eboardsolutions.com/Policy/ViewPolicy.aspx?S=36030640&amp;revid=Hs6rhslshFV6UHzu28AwEGKslshQ==" TargetMode="External"/><Relationship Id="rId1347" Type="http://schemas.openxmlformats.org/officeDocument/2006/relationships/hyperlink" Target="https://simbli.eboardsolutions.com/Policy/ViewPolicy.aspx?S=36030640&amp;revid=TY7pfAY7XdSRcgUrugjTlQ==" TargetMode="External"/><Relationship Id="rId1554" Type="http://schemas.openxmlformats.org/officeDocument/2006/relationships/hyperlink" Target="https://simbli.eboardsolutions.com/Policy/ViewPolicy.aspx?S=36030640&amp;revid=ZWMxplusHiJnWKwtBmD9kHevw==" TargetMode="External"/><Relationship Id="rId1761" Type="http://schemas.openxmlformats.org/officeDocument/2006/relationships/hyperlink" Target="http://gamutonline.net/displayPolicy/443279/4" TargetMode="External"/><Relationship Id="rId1999" Type="http://schemas.openxmlformats.org/officeDocument/2006/relationships/hyperlink" Target="http://gamutonline.net/displayPolicy/944044/5" TargetMode="External"/><Relationship Id="rId2605" Type="http://schemas.openxmlformats.org/officeDocument/2006/relationships/hyperlink" Target="https://simbli.eboardsolutions.com/Policy/ViewPolicy.aspx?S=36030640&amp;revid=BjB1UeixacafA5FXjNG2Tw==" TargetMode="External"/><Relationship Id="rId2812" Type="http://schemas.openxmlformats.org/officeDocument/2006/relationships/hyperlink" Target="https://simbli.eboardsolutions.com/Policy/ViewPolicy.aspx?S=36030640&amp;revid=pplusnACN89ydOZCmBo5xPL8Q==" TargetMode="External"/><Relationship Id="rId4058" Type="http://schemas.openxmlformats.org/officeDocument/2006/relationships/hyperlink" Target="http://www.cde.ca.gov/ls/pf/fy" TargetMode="External"/><Relationship Id="rId4265" Type="http://schemas.openxmlformats.org/officeDocument/2006/relationships/hyperlink" Target="https://simbli.eboardsolutions.com/Policy/ViewPolicy.aspx?S=36030640&amp;revid=Q55NRpo6LEAeIJyTSYog7g==" TargetMode="External"/><Relationship Id="rId4472"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53" Type="http://schemas.openxmlformats.org/officeDocument/2006/relationships/hyperlink" Target="https://www2.ed.gov/about/offices/list/ocr/letters/colleague-201010.pdf" TargetMode="External"/><Relationship Id="rId1207" Type="http://schemas.openxmlformats.org/officeDocument/2006/relationships/hyperlink" Target="https://leginfo.legislature.ca.gov/faces/codes_displayText.xhtml?lawCode=PEN&amp;division=&amp;title=15.&amp;part=1.&amp;chapter=1.&amp;article=" TargetMode="External"/><Relationship Id="rId1414" Type="http://schemas.openxmlformats.org/officeDocument/2006/relationships/hyperlink" Target="https://simbli.eboardsolutions.com/Policy/ViewPolicy.aspx?S=36030640&amp;revid=siByOyPubkUB3gAGHm4bhw==" TargetMode="External"/><Relationship Id="rId1621" Type="http://schemas.openxmlformats.org/officeDocument/2006/relationships/hyperlink" Target="https://simbli.eboardsolutions.com/Policy/ViewPolicy.aspx?S=36030640&amp;revid=mOYKH38f5l9aPplusLmN4TtBA==" TargetMode="External"/><Relationship Id="rId1859" Type="http://schemas.openxmlformats.org/officeDocument/2006/relationships/hyperlink" Target="http://gamutonline.net/displayPolicy/528570/5" TargetMode="External"/><Relationship Id="rId3074" Type="http://schemas.openxmlformats.org/officeDocument/2006/relationships/hyperlink" Target="https://simbli.eboardsolutions.com/Policy/ViewPolicy.aspx?S=36030640&amp;revid=NNNC2GDRr4nfMjGRz7BOTw==" TargetMode="External"/><Relationship Id="rId4125" Type="http://schemas.openxmlformats.org/officeDocument/2006/relationships/hyperlink" Target="https://simbli.eboardsolutions.com/Policy/ViewPolicy.aspx?S=36030640&amp;revid=sVUDUGCJG2LGEbhOVrBhcw==" TargetMode="External"/><Relationship Id="rId1719" Type="http://schemas.openxmlformats.org/officeDocument/2006/relationships/hyperlink" Target="http://gamutonline.net/displayPolicy/442628/4" TargetMode="External"/><Relationship Id="rId1926" Type="http://schemas.openxmlformats.org/officeDocument/2006/relationships/hyperlink" Target="http://gamutonline.net/displayPolicy/442946/5" TargetMode="External"/><Relationship Id="rId3281" Type="http://schemas.openxmlformats.org/officeDocument/2006/relationships/hyperlink" Target="http://gamutonline.net/displayPolicy/443241/5" TargetMode="External"/><Relationship Id="rId3379" Type="http://schemas.openxmlformats.org/officeDocument/2006/relationships/hyperlink" Target="https://simbli.eboardsolutions.com/Policy/ViewPolicy.aspx?S=36030640&amp;revid=1uAT21zrReJmNw8rnslshwnqw==" TargetMode="External"/><Relationship Id="rId3586" Type="http://schemas.openxmlformats.org/officeDocument/2006/relationships/hyperlink" Target="http://gamutonline.net/displayPolicy/1076883/6" TargetMode="External"/><Relationship Id="rId3793" Type="http://schemas.openxmlformats.org/officeDocument/2006/relationships/hyperlink" Target="http://gamutonline.net/displayPolicy/131109/index.html" TargetMode="External"/><Relationship Id="rId4332"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637" Type="http://schemas.openxmlformats.org/officeDocument/2006/relationships/hyperlink" Target="http://gamutonline.net/displayPolicy/443068/6" TargetMode="External"/><Relationship Id="rId2090" Type="http://schemas.openxmlformats.org/officeDocument/2006/relationships/hyperlink" Target="https://simbli.eboardsolutions.com/Policy/ViewPolicy.aspx?S=36030640&amp;revid=gDgjviES7UAoqMeUEkhQSQ==" TargetMode="External"/><Relationship Id="rId2188" Type="http://schemas.openxmlformats.org/officeDocument/2006/relationships/hyperlink" Target="http://gamutonline.net/displayPolicy/442971/5" TargetMode="External"/><Relationship Id="rId2395" Type="http://schemas.openxmlformats.org/officeDocument/2006/relationships/hyperlink" Target="https://simbli.eboardsolutions.com/Policy/ViewPolicy.aspx?S=36030640&amp;revid=HF5Ww5d0OvvU3uslsh6ehplusYuw==" TargetMode="External"/><Relationship Id="rId3141"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239" Type="http://schemas.openxmlformats.org/officeDocument/2006/relationships/hyperlink" Target="https://simbli.eboardsolutions.com/Policy/ViewPolicy.aspx?S=36030640&amp;revid=fO99qiGb9CPBqcsHqmB8CA==" TargetMode="External"/><Relationship Id="rId3446" Type="http://schemas.openxmlformats.org/officeDocument/2006/relationships/hyperlink" Target="https://simbli.eboardsolutions.com/Policy/ViewPolicy.aspx?S=36030640&amp;revid=2q1esL2XJvhemBF7ZklOJQ==" TargetMode="External"/><Relationship Id="rId367" Type="http://schemas.openxmlformats.org/officeDocument/2006/relationships/hyperlink" Target="https://simbli.eboardsolutions.com/Policy/ViewPolicy.aspx?S=36030640&amp;revid=C3ytaH85MahIdzhSybDamw==" TargetMode="External"/><Relationship Id="rId574" Type="http://schemas.openxmlformats.org/officeDocument/2006/relationships/hyperlink" Target="https://simbli.eboardsolutions.com/Policy/ViewPolicy.aspx?S=36030640&amp;revid=wQLplusSjx99yQerWfsWRjyxw==" TargetMode="External"/><Relationship Id="rId2048" Type="http://schemas.openxmlformats.org/officeDocument/2006/relationships/hyperlink" Target="https://simbli.eboardsolutions.com/Policy/ViewPolicy.aspx?S=36030640&amp;revid=87LbslshplmaeG9FIwlCFr1VA==" TargetMode="External"/><Relationship Id="rId2255" Type="http://schemas.openxmlformats.org/officeDocument/2006/relationships/hyperlink" Target="http://gamutonline.net/displayPolicy/443124/5" TargetMode="External"/><Relationship Id="rId3001" Type="http://schemas.openxmlformats.org/officeDocument/2006/relationships/hyperlink" Target="https://simbli.eboardsolutions.com/Policy/ViewPolicy.aspx?S=36030640&amp;revid=8pGTeZ32guvVsOqFPLD6nw==" TargetMode="External"/><Relationship Id="rId3653" Type="http://schemas.openxmlformats.org/officeDocument/2006/relationships/hyperlink" Target="https://simbli.eboardsolutions.com/Policy/ViewPolicy.aspx?S=36030640&amp;revid=plusWVeEU6tkttsMr2slshpMYjplusA==" TargetMode="External"/><Relationship Id="rId3860" Type="http://schemas.openxmlformats.org/officeDocument/2006/relationships/hyperlink" Target="https://leginfo.legislature.ca.gov/faces/codes_displaySection.xhtml?lawCode=WIC&amp;sectionNum=309." TargetMode="External"/><Relationship Id="rId3958" Type="http://schemas.openxmlformats.org/officeDocument/2006/relationships/hyperlink" Target="https://simbli.eboardsolutions.com/Policy/ViewPolicy.aspx?S=36030640&amp;revid=YEJIRslshDUr9yvNrkIO7xRxQ==" TargetMode="External"/><Relationship Id="rId227" Type="http://schemas.openxmlformats.org/officeDocument/2006/relationships/hyperlink" Target="https://simbli.eboardsolutions.com/Policy/ViewPolicy.aspx?S=36030640&amp;revid=Mwq6Ly7hlLuXiaBWZSg4yw==" TargetMode="External"/><Relationship Id="rId781" Type="http://schemas.openxmlformats.org/officeDocument/2006/relationships/hyperlink" Target="https://leginfo.legislature.ca.gov/faces/codes_displayexpandedbranch.xhtml?tocCode=EDC&amp;division=1.&amp;title=1.&amp;part=6.&amp;chapter=3.&amp;article=" TargetMode="External"/><Relationship Id="rId879" Type="http://schemas.openxmlformats.org/officeDocument/2006/relationships/hyperlink" Target="https://simbli.eboardsolutions.com/Policy/ViewPolicy.aspx?S=36030640&amp;revid=3xnaPoslshypaW1xOPurt3TDQ==" TargetMode="External"/><Relationship Id="rId2462" Type="http://schemas.openxmlformats.org/officeDocument/2006/relationships/hyperlink" Target="http://gamutonline.net/displayPolicy/150402/5" TargetMode="External"/><Relationship Id="rId2767" Type="http://schemas.openxmlformats.org/officeDocument/2006/relationships/hyperlink" Target="https://leginfo.legislature.ca.gov/faces/codes_displaySection.xhtml?lawCode=WIC&amp;sectionNum=14124.90." TargetMode="External"/><Relationship Id="rId3306" Type="http://schemas.openxmlformats.org/officeDocument/2006/relationships/hyperlink" Target="http://gamutonline.net/displayPolicy/1095004/5" TargetMode="External"/><Relationship Id="rId3513" Type="http://schemas.openxmlformats.org/officeDocument/2006/relationships/hyperlink" Target="http://gamutonline.net/displayPolicy/443070/6" TargetMode="External"/><Relationship Id="rId3720" Type="http://schemas.openxmlformats.org/officeDocument/2006/relationships/hyperlink" Target="https://simbli.eboardsolutions.com/Policy/ViewPolicy.aspx?S=36030640&amp;revid=fO99qiGb9CPBqcsHqmB8CA==" TargetMode="External"/><Relationship Id="rId434" Type="http://schemas.openxmlformats.org/officeDocument/2006/relationships/hyperlink" Target="https://simbli.eboardsolutions.com/Policy/ViewPolicy.aspx?S=36030640&amp;revid=ZIF4Vtjf1pue8eHIE9ohzg==" TargetMode="External"/><Relationship Id="rId641" Type="http://schemas.openxmlformats.org/officeDocument/2006/relationships/hyperlink" Target="https://simbli.eboardsolutions.com/Policy/ViewPolicy.aspx?S=36030640&amp;revid=plusFJUKUfQXcaSjkBM9XbHsA==" TargetMode="External"/><Relationship Id="rId739" Type="http://schemas.openxmlformats.org/officeDocument/2006/relationships/hyperlink" Target="https://govt.westlaw.com/calregs/Document/I8291D1299A1E476884B29AA8793222AB?viewType=FullText&amp;originationContext=documenttoc&amp;transitionType=CategoryPageItem&amp;contextData=(sc.Default)" TargetMode="External"/><Relationship Id="rId1064" Type="http://schemas.openxmlformats.org/officeDocument/2006/relationships/hyperlink" Target="https://simbli.eboardsolutions.com/Policy/ViewPolicy.aspx?S=36030640&amp;revid=sV1IQE3D1n9BgGoVrtVrsw==" TargetMode="External"/><Relationship Id="rId1271" Type="http://schemas.openxmlformats.org/officeDocument/2006/relationships/hyperlink" Target="https://simbli.eboardsolutions.com/Policy/ViewPolicy.aspx?S=36030640&amp;revid=bEEv1WtyS8IgtwslshrqXIMTw==" TargetMode="External"/><Relationship Id="rId1369" Type="http://schemas.openxmlformats.org/officeDocument/2006/relationships/hyperlink" Target="https://simbli.eboardsolutions.com/Policy/ViewPolicy.aspx?S=36030640&amp;revid=VYJTJ3VgNi8slshzquKmABVNQ==" TargetMode="External"/><Relationship Id="rId1576" Type="http://schemas.openxmlformats.org/officeDocument/2006/relationships/hyperlink" Target="https://simbli.eboardsolutions.com/Policy/ViewPolicy.aspx?S=36030640&amp;revid=N5fslshMfnP8EODplusjk3EPBoPA==" TargetMode="External"/><Relationship Id="rId2115" Type="http://schemas.openxmlformats.org/officeDocument/2006/relationships/hyperlink" Target="http://gamutonline.net/displayPolicy/132030/5" TargetMode="External"/><Relationship Id="rId2322" Type="http://schemas.openxmlformats.org/officeDocument/2006/relationships/hyperlink" Target="https://www2.ed.gov/about/offices/list/ocr/letters/colleague-bullying-201410.pdf" TargetMode="External"/><Relationship Id="rId2974" Type="http://schemas.openxmlformats.org/officeDocument/2006/relationships/hyperlink" Target="https://leginfo.legislature.ca.gov/faces/codes_displaySection.xhtml?lawCode=WIC&amp;sectionNum=224.1." TargetMode="External"/><Relationship Id="rId3818" Type="http://schemas.openxmlformats.org/officeDocument/2006/relationships/hyperlink" Target="http://gamutonline.net/displayPolicy/421116/6" TargetMode="External"/><Relationship Id="rId501" Type="http://schemas.openxmlformats.org/officeDocument/2006/relationships/hyperlink" Target="https://leginfo.legislature.ca.gov/faces/codes_displayexpandedbranch.xhtml?tocCode=EDC&amp;division=4.&amp;title=2.&amp;part=28.&amp;chapter=10.&amp;article=" TargetMode="External"/><Relationship Id="rId946" Type="http://schemas.openxmlformats.org/officeDocument/2006/relationships/hyperlink" Target="https://simbli.eboardsolutions.com/Policy/ViewPolicy.aspx?S=36030640&amp;revid=a2EslshwAU91nUi73spQnFn2w==" TargetMode="External"/><Relationship Id="rId1131" Type="http://schemas.openxmlformats.org/officeDocument/2006/relationships/hyperlink" Target="http://gamutonline.net/displayPolicy/437656/3" TargetMode="External"/><Relationship Id="rId1229" Type="http://schemas.openxmlformats.org/officeDocument/2006/relationships/hyperlink" Target="https://simbli.eboardsolutions.com/Policy/ViewPolicy.aspx?S=36030640&amp;revid=Xbi2rOtVzYhNrTfZvrEslsh3w==" TargetMode="External"/><Relationship Id="rId1783" Type="http://schemas.openxmlformats.org/officeDocument/2006/relationships/hyperlink" Target="http://gamutonline.net/displayPolicy/442676/4" TargetMode="External"/><Relationship Id="rId1990" Type="http://schemas.openxmlformats.org/officeDocument/2006/relationships/hyperlink" Target="http://gamutonline.net/displayPolicy/443068/5" TargetMode="External"/><Relationship Id="rId2627" Type="http://schemas.openxmlformats.org/officeDocument/2006/relationships/hyperlink" Target="https://simbli.eboardsolutions.com/Policy/ViewPolicy.aspx?S=36030640&amp;revid=NNNC2GDRr4nfMjGRz7BOTw==" TargetMode="External"/><Relationship Id="rId2834" Type="http://schemas.openxmlformats.org/officeDocument/2006/relationships/hyperlink" Target="https://simbli.eboardsolutions.com/Policy/ViewPolicy.aspx?S=36030640&amp;revid=H4vWftZTw39rYOgUwLplus2QA==" TargetMode="External"/><Relationship Id="rId4287" Type="http://schemas.openxmlformats.org/officeDocument/2006/relationships/hyperlink" Target="https://simbli.eboardsolutions.com/Policy/ViewPolicy.aspx?S=36030640&amp;revid=wLHLE29zBs9aplusf4aNslshpm0g==" TargetMode="External"/><Relationship Id="rId4494" Type="http://schemas.openxmlformats.org/officeDocument/2006/relationships/hyperlink" Target="https://leginfo.legislature.ca.gov/faces/codes_displayText.xhtml?lawCode=EDC&amp;division=4.&amp;title=2.&amp;part=28.&amp;chapter=16.1.&amp;article=" TargetMode="External"/><Relationship Id="rId75" Type="http://schemas.openxmlformats.org/officeDocument/2006/relationships/hyperlink" Target="https://simbli.eboardsolutions.com/Policy/ViewPolicy.aspx?S=36030640&amp;revid=9GfE02vS1auDHvBZx7nUiQ==" TargetMode="External"/><Relationship Id="rId806"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436" Type="http://schemas.openxmlformats.org/officeDocument/2006/relationships/hyperlink" Target="http://gamutonline.net/displayPolicy/128834/3" TargetMode="External"/><Relationship Id="rId1643" Type="http://schemas.openxmlformats.org/officeDocument/2006/relationships/hyperlink" Target="http://gamutonline.net/displayPolicy/442874/4" TargetMode="External"/><Relationship Id="rId1850" Type="http://schemas.openxmlformats.org/officeDocument/2006/relationships/hyperlink" Target="http://gamutonline.net/displayPolicy/443181/5" TargetMode="External"/><Relationship Id="rId2901" Type="http://schemas.openxmlformats.org/officeDocument/2006/relationships/hyperlink" Target="https://simbli.eboardsolutions.com/Policy/ViewPolicy.aspx?S=36030640&amp;revid=DuCj6slshSsGp72BNwjQGtmsw==" TargetMode="External"/><Relationship Id="rId3096" Type="http://schemas.openxmlformats.org/officeDocument/2006/relationships/hyperlink" Target="https://simbli.eboardsolutions.com/Policy/ViewPolicy.aspx?S=36030640&amp;revid=RHPWuJmfGlgNlB9NhIzpslshw==" TargetMode="External"/><Relationship Id="rId4147" Type="http://schemas.openxmlformats.org/officeDocument/2006/relationships/hyperlink" Target="https://simbli.eboardsolutions.com/Policy/ViewPolicy.aspx?S=36030640&amp;revid=XplusywNO9Cl5DplusI9Lzez66Vw==" TargetMode="External"/><Relationship Id="rId4354"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61" Type="http://schemas.openxmlformats.org/officeDocument/2006/relationships/hyperlink" Target="https://simbli.eboardsolutions.com/Policy/ViewPolicy.aspx?S=36030640&amp;revid=85XqvlmHwgMgwrplusqN6VbAg==" TargetMode="External"/><Relationship Id="rId1503" Type="http://schemas.openxmlformats.org/officeDocument/2006/relationships/hyperlink" Target="https://leginfo.legislature.ca.gov/faces/codes_displayText.xhtml?lawCode=EDC&amp;division=3.&amp;title=2.&amp;part=25.&amp;chapter=3.&amp;article=3." TargetMode="External"/><Relationship Id="rId1710" Type="http://schemas.openxmlformats.org/officeDocument/2006/relationships/hyperlink" Target="http://gamutonline.net/displayPolicy/944035/4" TargetMode="External"/><Relationship Id="rId1948" Type="http://schemas.openxmlformats.org/officeDocument/2006/relationships/hyperlink" Target="http://gamutonline.net/displayPolicy/721531/5" TargetMode="External"/><Relationship Id="rId3163" Type="http://schemas.openxmlformats.org/officeDocument/2006/relationships/hyperlink" Target="https://legalservices.csba.org/" TargetMode="External"/><Relationship Id="rId3370" Type="http://schemas.openxmlformats.org/officeDocument/2006/relationships/hyperlink" Target="https://simbli.eboardsolutions.com/Policy/ViewPolicy.aspx?S=36030640&amp;revid=ABuHAp5CyrfxFMAwb0g2gQ==" TargetMode="External"/><Relationship Id="rId4007" Type="http://schemas.openxmlformats.org/officeDocument/2006/relationships/hyperlink" Target="https://simbli.eboardsolutions.com/Policy/ViewPolicy.aspx?S=36030640&amp;revid=CJAZwl7QiX7BQw3aJplusoikg==" TargetMode="External"/><Relationship Id="rId4214" Type="http://schemas.openxmlformats.org/officeDocument/2006/relationships/hyperlink" Target="https://uscode.house.gov/view.xhtml?req=granuleid:USC-prelim-title20-section1701&amp;num=0&amp;edition=prelim" TargetMode="External"/><Relationship Id="rId4421" Type="http://schemas.openxmlformats.org/officeDocument/2006/relationships/hyperlink" Target="https://simbli.eboardsolutions.com/Policy/ViewPolicy.aspx?S=36030640&amp;revid=calcwwE7hWjWRnQqmjrJsg==" TargetMode="External"/><Relationship Id="rId291" Type="http://schemas.openxmlformats.org/officeDocument/2006/relationships/hyperlink" Target="http://leginfo.legislature.ca.gov/faces/codes_displaySection.xhtml?sectionNum=22580.&amp;lawCode=BPC" TargetMode="External"/><Relationship Id="rId1808" Type="http://schemas.openxmlformats.org/officeDocument/2006/relationships/hyperlink" Target="http://gamutonline.net/displayPolicy/442491/4" TargetMode="External"/><Relationship Id="rId3023" Type="http://schemas.openxmlformats.org/officeDocument/2006/relationships/hyperlink" Target="https://simbli.eboardsolutions.com/Policy/ViewPolicy.aspx?S=36030640&amp;revid=KGiozsE9Wjljslshlu0lslsh2SNw==" TargetMode="External"/><Relationship Id="rId3468" Type="http://schemas.openxmlformats.org/officeDocument/2006/relationships/hyperlink" Target="https://simbli.eboardsolutions.com/Policy/ViewPolicy.aspx?S=36030640&amp;revid=DNh5DMhN1fpfX1e9KKSpFQ==" TargetMode="External"/><Relationship Id="rId3675" Type="http://schemas.openxmlformats.org/officeDocument/2006/relationships/hyperlink" Target="https://simbli.eboardsolutions.com/Policy/ViewPolicy.aspx?S=36030640&amp;revid=oo71eIHcjEFQpHkEhy9mjQ==" TargetMode="External"/><Relationship Id="rId3882" Type="http://schemas.openxmlformats.org/officeDocument/2006/relationships/hyperlink" Target="https://youthlaw.org/" TargetMode="External"/><Relationship Id="rId4519" Type="http://schemas.openxmlformats.org/officeDocument/2006/relationships/hyperlink" Target="http://www.bls.gov/" TargetMode="External"/><Relationship Id="rId151" Type="http://schemas.openxmlformats.org/officeDocument/2006/relationships/hyperlink" Target="https://simbli.eboardsolutions.com/Policy/ViewPolicy.aspx?S=36030640&amp;revid=ycApTbd7TOkYghuPv2KHxw==" TargetMode="External"/><Relationship Id="rId389" Type="http://schemas.openxmlformats.org/officeDocument/2006/relationships/hyperlink" Target="https://simbli.eboardsolutions.com/Policy/ViewPolicy.aspx?S=36030640&amp;revid=gFSn12na7NPNWaWvxKY9plusQ==" TargetMode="External"/><Relationship Id="rId596" Type="http://schemas.openxmlformats.org/officeDocument/2006/relationships/hyperlink" Target="https://simbli.eboardsolutions.com/Policy/ViewPolicy.aspx?S=36030640&amp;revid=fvX0RvrvslshP9X894H0dDgxw==" TargetMode="External"/><Relationship Id="rId2277" Type="http://schemas.openxmlformats.org/officeDocument/2006/relationships/hyperlink" Target="http://gamutonline.net/displayPolicy/944043/5" TargetMode="External"/><Relationship Id="rId2484" Type="http://schemas.openxmlformats.org/officeDocument/2006/relationships/hyperlink" Target="http://gamutonline.net/displayPolicy/388038/index.html" TargetMode="External"/><Relationship Id="rId2691" Type="http://schemas.openxmlformats.org/officeDocument/2006/relationships/hyperlink" Target="https://simbli.eboardsolutions.com/Policy/ViewPolicy.aspx?S=36030640&amp;revid=H4vWftZTw39rYOgUwLplus2QA==" TargetMode="External"/><Relationship Id="rId3230" Type="http://schemas.openxmlformats.org/officeDocument/2006/relationships/hyperlink" Target="https://simbli.eboardsolutions.com/Policy/ViewPolicy.aspx?S=36030640&amp;revid=hqKTuUMkIi0AQ4hCUnzGGQ==" TargetMode="External"/><Relationship Id="rId3328" Type="http://schemas.openxmlformats.org/officeDocument/2006/relationships/hyperlink" Target="https://leginfo.legislature.ca.gov/faces/codes_displaySection.xhtml?lawCode=LAB&amp;sectionNum=230.8." TargetMode="External"/><Relationship Id="rId3535" Type="http://schemas.openxmlformats.org/officeDocument/2006/relationships/hyperlink" Target="http://gamutonline.net/displayPolicy/443010/6" TargetMode="External"/><Relationship Id="rId3742" Type="http://schemas.openxmlformats.org/officeDocument/2006/relationships/hyperlink" Target="https://simbli.eboardsolutions.com/Policy/ViewPolicy.aspx?S=36030640&amp;revid=jmuAWWIpEDZKPgxhiwBvSA==" TargetMode="External"/><Relationship Id="rId249" Type="http://schemas.openxmlformats.org/officeDocument/2006/relationships/hyperlink" Target="https://simbli.eboardsolutions.com/Policy/ViewPolicy.aspx?S=36030640&amp;revid=yxCoLQAcs4slshBjRtGpHlUhA==" TargetMode="External"/><Relationship Id="rId456" Type="http://schemas.openxmlformats.org/officeDocument/2006/relationships/hyperlink" Target="http://gamutonline.net/displayPolicy/442946/1" TargetMode="External"/><Relationship Id="rId663" Type="http://schemas.openxmlformats.org/officeDocument/2006/relationships/hyperlink" Target="https://simbli.eboardsolutions.com/Policy/ViewPolicy.aspx?S=36030640&amp;revid=j0uSVIextvzEjuQTO5nT0A==" TargetMode="External"/><Relationship Id="rId870" Type="http://schemas.openxmlformats.org/officeDocument/2006/relationships/hyperlink" Target="https://simbli.eboardsolutions.com/Policy/ViewPolicy.aspx?S=36030640&amp;revid=tgZudbhtk5RDVFI9p0rZaA==" TargetMode="External"/><Relationship Id="rId1086" Type="http://schemas.openxmlformats.org/officeDocument/2006/relationships/hyperlink" Target="https://simbli.eboardsolutions.com/Policy/ViewPolicy.aspx?S=36030640&amp;revid=GvKslsh2dyeJCZGfjA1BmG1Sw==" TargetMode="External"/><Relationship Id="rId1293" Type="http://schemas.openxmlformats.org/officeDocument/2006/relationships/hyperlink" Target="https://simbli.eboardsolutions.com/Policy/ViewPolicy.aspx?S=36030640&amp;revid=Po5rEpRR3v0Q3SWuO48nhQ==" TargetMode="External"/><Relationship Id="rId2137" Type="http://schemas.openxmlformats.org/officeDocument/2006/relationships/hyperlink" Target="http://gamutonline.net/displayPolicy/132244/index.html" TargetMode="External"/><Relationship Id="rId2344" Type="http://schemas.openxmlformats.org/officeDocument/2006/relationships/hyperlink" Target="https://simbli.eboardsolutions.com/Policy/ViewPolicy.aspx?S=36030640&amp;revid=nNusgV5jY2xFKu3eBn5NcA==" TargetMode="External"/><Relationship Id="rId2551" Type="http://schemas.openxmlformats.org/officeDocument/2006/relationships/hyperlink" Target="http://gamutonline.net/displayPolicy/249240/5" TargetMode="External"/><Relationship Id="rId2789" Type="http://schemas.openxmlformats.org/officeDocument/2006/relationships/hyperlink" Target="http://www.csba.org/ProductsAndServices/AllServices/PractiCal" TargetMode="External"/><Relationship Id="rId2996" Type="http://schemas.openxmlformats.org/officeDocument/2006/relationships/hyperlink" Target="http://www2.ed.gov/ocr" TargetMode="External"/><Relationship Id="rId109" Type="http://schemas.openxmlformats.org/officeDocument/2006/relationships/hyperlink" Target="https://simbli.eboardsolutions.com/Policy/ViewPolicy.aspx?S=36030640&amp;revid=7d6mlEGvZj1XDNWTeApmRQ==" TargetMode="External"/><Relationship Id="rId316" Type="http://schemas.openxmlformats.org/officeDocument/2006/relationships/hyperlink" Target="https://simbli.eboardsolutions.com/Policy/ViewPolicy.aspx?S=36030640&amp;revid=Xbi2rOtVzYhNrTfZvrEslsh3w==&amp;ptid=amIgTZiB9plushNjl6WXhfiOQ==&amp;secid=&amp;PG=6&amp;IRP=0&amp;isPndg=false" TargetMode="External"/><Relationship Id="rId523"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968" Type="http://schemas.openxmlformats.org/officeDocument/2006/relationships/hyperlink" Target="https://simbli.eboardsolutions.com/Policy/ViewPolicy.aspx?S=36030640&amp;revid=ChJFajh2prFXjWgslsh1IIfXA==" TargetMode="External"/><Relationship Id="rId1153" Type="http://schemas.openxmlformats.org/officeDocument/2006/relationships/hyperlink" Target="http://gamutonline.net/displayPolicy/191730/3" TargetMode="External"/><Relationship Id="rId1598" Type="http://schemas.openxmlformats.org/officeDocument/2006/relationships/hyperlink" Target="https://simbli.eboardsolutions.com/Policy/ViewPolicy.aspx?S=36030640&amp;revid=j0uSVIextvzEjuQTO5nT0A==" TargetMode="External"/><Relationship Id="rId2204" Type="http://schemas.openxmlformats.org/officeDocument/2006/relationships/hyperlink" Target="http://gamutonline.net/displayPolicy/442984/5" TargetMode="External"/><Relationship Id="rId2649" Type="http://schemas.openxmlformats.org/officeDocument/2006/relationships/hyperlink" Target="https://leginfo.legislature.ca.gov/faces/codes_displaySection.xhtml?lawCode=EDC&amp;sectionNum=49701." TargetMode="External"/><Relationship Id="rId2856" Type="http://schemas.openxmlformats.org/officeDocument/2006/relationships/hyperlink" Target="https://simbli.eboardsolutions.com/Policy/ViewPolicy.aspx?S=36030640&amp;revid=Kx62CJ8KLMtgS2goJ0Z1tg==" TargetMode="External"/><Relationship Id="rId3602"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3907" Type="http://schemas.openxmlformats.org/officeDocument/2006/relationships/hyperlink" Target="https://simbli.eboardsolutions.com/Policy/ViewPolicy.aspx?S=36030640&amp;revid=efdC7GjK8dcgcj5KheuEzA==" TargetMode="External"/><Relationship Id="rId97" Type="http://schemas.openxmlformats.org/officeDocument/2006/relationships/hyperlink" Target="https://simbli.eboardsolutions.com/Policy/ViewPolicy.aspx?S=36030640&amp;revid=MSMtc7QULZDPcMXaOxizbA==" TargetMode="External"/><Relationship Id="rId730" Type="http://schemas.openxmlformats.org/officeDocument/2006/relationships/hyperlink" Target="https://simbli.eboardsolutions.com/Policy/ViewPolicy.aspx?S=36030640&amp;revid=lslshDzSBkacOoTPA3euAtAZA==" TargetMode="External"/><Relationship Id="rId828" Type="http://schemas.openxmlformats.org/officeDocument/2006/relationships/hyperlink" Target="https://simbli.eboardsolutions.com/Policy/ViewPolicy.aspx?S=36030640&amp;revid=wkTPLslshxXfh5JOupfNiHNFg==" TargetMode="External"/><Relationship Id="rId1013" Type="http://schemas.openxmlformats.org/officeDocument/2006/relationships/hyperlink" Target="https://leginfo.legislature.ca.gov/faces/codes_displaySection.xhtml?lawCode=EDC&amp;sectionNum=17592.72." TargetMode="External"/><Relationship Id="rId1360" Type="http://schemas.openxmlformats.org/officeDocument/2006/relationships/hyperlink" Target="https://simbli.eboardsolutions.com/Policy/ViewPolicy.aspx?S=36030640&amp;revid=HR98OigfukNWT6yDyreslshTw==" TargetMode="External"/><Relationship Id="rId1458" Type="http://schemas.openxmlformats.org/officeDocument/2006/relationships/hyperlink" Target="http://gamutonline.net/displayPolicy/169389/3" TargetMode="External"/><Relationship Id="rId1665" Type="http://schemas.openxmlformats.org/officeDocument/2006/relationships/hyperlink" Target="http://gamutonline.net/displayPolicy/442769/4" TargetMode="External"/><Relationship Id="rId1872" Type="http://schemas.openxmlformats.org/officeDocument/2006/relationships/hyperlink" Target="http://gamutonline.net/displayPolicy/944044/5" TargetMode="External"/><Relationship Id="rId2411" Type="http://schemas.openxmlformats.org/officeDocument/2006/relationships/hyperlink" Target="https://simbli.eboardsolutions.com/Policy/ViewPolicy.aspx?S=36030640&amp;revid=gDgjviES7UAoqMeUEkhQSQ==" TargetMode="External"/><Relationship Id="rId2509" Type="http://schemas.openxmlformats.org/officeDocument/2006/relationships/hyperlink" Target="http://gamutonline.net/displayPolicy/821210/5" TargetMode="External"/><Relationship Id="rId2716" Type="http://schemas.openxmlformats.org/officeDocument/2006/relationships/hyperlink" Target="https://simbli.eboardsolutions.com/Policy/ViewPolicy.aspx?S=36030640&amp;revid=Ni70cinaJ22bWslshYkjfg5OQ==" TargetMode="External"/><Relationship Id="rId4071" Type="http://schemas.openxmlformats.org/officeDocument/2006/relationships/hyperlink" Target="https://simbli.eboardsolutions.com/Policy/ViewPolicy.aspx?S=36030640&amp;revid=Q55NRpo6LEAeIJyTSYog7g==" TargetMode="External"/><Relationship Id="rId4169" Type="http://schemas.openxmlformats.org/officeDocument/2006/relationships/hyperlink" Target="https://simbli.eboardsolutions.com/Policy/ViewPolicy.aspx?S=36030640&amp;revid=92xpluslN4sz2sZR9LBzPDKZg==" TargetMode="External"/><Relationship Id="rId1220" Type="http://schemas.openxmlformats.org/officeDocument/2006/relationships/hyperlink" Target="https://calstas.org/)" TargetMode="External"/><Relationship Id="rId1318" Type="http://schemas.openxmlformats.org/officeDocument/2006/relationships/hyperlink" Target="https://leginfo.legislature.ca.gov/faces/codes_displayexpandedbranch.xhtml?tocCode=EDC&amp;division=4.&amp;title=2.&amp;part=27.&amp;chapter=6.5.&amp;article=" TargetMode="External"/><Relationship Id="rId1525" Type="http://schemas.openxmlformats.org/officeDocument/2006/relationships/hyperlink" Target="https://legalservices.csba.org/" TargetMode="External"/><Relationship Id="rId2923" Type="http://schemas.openxmlformats.org/officeDocument/2006/relationships/hyperlink" Target="http://leginfo.legislature.ca.gov/faces/codes_displaySection.xhtml?sectionNum=47.&amp;lawCode=CIV" TargetMode="External"/><Relationship Id="rId4376"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83" Type="http://schemas.openxmlformats.org/officeDocument/2006/relationships/hyperlink" Target="https://simbli.eboardsolutions.com/Policy/ViewPolicy.aspx?S=36030640&amp;revid=oWbpff5Xplus6SprwivfO517w==" TargetMode="External"/><Relationship Id="rId1732" Type="http://schemas.openxmlformats.org/officeDocument/2006/relationships/hyperlink" Target="http://gamutonline.net/displayPolicy/442505/4" TargetMode="External"/><Relationship Id="rId3185" Type="http://schemas.openxmlformats.org/officeDocument/2006/relationships/hyperlink" Target="https://simbli.eboardsolutions.com/Policy/ViewPolicy.aspx?S=36030640&amp;revid=H4vWftZTw39rYOgUwLplus2QA==" TargetMode="External"/><Relationship Id="rId3392" Type="http://schemas.openxmlformats.org/officeDocument/2006/relationships/hyperlink" Target="https://simbli.eboardsolutions.com/Policy/ViewPolicy.aspx?S=36030640&amp;revid=ZOmVsgQAldcqgRpSwDvslshzA==" TargetMode="External"/><Relationship Id="rId4029" Type="http://schemas.openxmlformats.org/officeDocument/2006/relationships/hyperlink" Target="https://leginfo.legislature.ca.gov/faces/codes_displayText.xhtml?lawCode=EDC&amp;division=4.&amp;title=2.&amp;part=28.&amp;chapter=6.1.&amp;article=4.5." TargetMode="External"/><Relationship Id="rId4236"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43" Type="http://schemas.openxmlformats.org/officeDocument/2006/relationships/hyperlink" Target="https://simbli.eboardsolutions.com/Policy/ViewPolicy.aspx?S=36030640&amp;revid=GVFP4OeLsxslshOOlYP2z3CBg==" TargetMode="External"/><Relationship Id="rId24" Type="http://schemas.openxmlformats.org/officeDocument/2006/relationships/hyperlink" Target="https://leginfo.legislature.ca.gov/faces/codes_displaySection.xhtml?lawCode=GOV&amp;sectionNum=8310.3." TargetMode="External"/><Relationship Id="rId2299" Type="http://schemas.openxmlformats.org/officeDocument/2006/relationships/hyperlink" Target="https://leginfo.legislature.ca.gov/faces/codes_displaySection.xhtml?lawCode=PEN&amp;sectionNum=647.7." TargetMode="External"/><Relationship Id="rId3045" Type="http://schemas.openxmlformats.org/officeDocument/2006/relationships/hyperlink" Target="https://simbli.eboardsolutions.com/Policy/ViewPolicy.aspx?S=36030640&amp;revid=YRmDQhrlIpMAplus17F3ACxuw==" TargetMode="External"/><Relationship Id="rId3252" Type="http://schemas.openxmlformats.org/officeDocument/2006/relationships/hyperlink" Target="https://simbli.eboardsolutions.com/Policy/ViewPolicy.aspx?S=36030640&amp;revid=slshhXmh8d5sTQjntSaYg6plusSg==" TargetMode="External"/><Relationship Id="rId3697" Type="http://schemas.openxmlformats.org/officeDocument/2006/relationships/hyperlink" Target="https://simbli.eboardsolutions.com/Policy/ViewPolicy.aspx?S=36030640&amp;revid=jdUsKO02kzT3mjTsIG8KWw==" TargetMode="External"/><Relationship Id="rId4303" Type="http://schemas.openxmlformats.org/officeDocument/2006/relationships/hyperlink" Target="https://simbli.eboardsolutions.com/Policy/ViewPolicy.aspx?S=36030640&amp;revid=tlH2ddoMDif4aV1Hd7emWg==" TargetMode="External"/><Relationship Id="rId4510"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173" Type="http://schemas.openxmlformats.org/officeDocument/2006/relationships/hyperlink" Target="https://simbli.eboardsolutions.com/Policy/ViewPolicy.aspx?S=36030640&amp;revid=KmJOdKPgb1wwCwrR4tObBg==" TargetMode="External"/><Relationship Id="rId380" Type="http://schemas.openxmlformats.org/officeDocument/2006/relationships/hyperlink" Target="https://simbli.eboardsolutions.com/Policy/ViewPolicy.aspx?S=36030640&amp;revid=0Yed0C75nPdABKt0aslshYNdw==" TargetMode="External"/><Relationship Id="rId2061" Type="http://schemas.openxmlformats.org/officeDocument/2006/relationships/hyperlink" Target="https://simbli.eboardsolutions.com/Policy/ViewPolicy.aspx?S=36030640&amp;revid=sVUDUGCJG2LGEbhOVrBhcw==" TargetMode="External"/><Relationship Id="rId3112" Type="http://schemas.openxmlformats.org/officeDocument/2006/relationships/hyperlink" Target="https://simbli.eboardsolutions.com/Policy/ViewPolicy.aspx?S=36030640&amp;revid=s94ZTplusIrEibT2IcTlGIlNg==" TargetMode="External"/><Relationship Id="rId3557" Type="http://schemas.openxmlformats.org/officeDocument/2006/relationships/hyperlink" Target="http://gamutonline.net/displayPolicy/191240/6" TargetMode="External"/><Relationship Id="rId3764" Type="http://schemas.openxmlformats.org/officeDocument/2006/relationships/hyperlink" Target="http://gamutonline.net/displayPolicy/443120/6" TargetMode="External"/><Relationship Id="rId3971" Type="http://schemas.openxmlformats.org/officeDocument/2006/relationships/hyperlink" Target="https://simbli.eboardsolutions.com/Policy/ViewPolicy.aspx?S=36030640&amp;revid=dAtdHtyt68uptdClv8Grvg==" TargetMode="External"/><Relationship Id="rId4608" Type="http://schemas.openxmlformats.org/officeDocument/2006/relationships/hyperlink" Target="https://simbli.eboardsolutions.com/Policy/ViewPolicy.aspx?S=36030640&amp;revid=2BzzQBMNw5w8KfZ5SJPCdQ==" TargetMode="External"/><Relationship Id="rId240" Type="http://schemas.openxmlformats.org/officeDocument/2006/relationships/hyperlink" Target="https://simbli.eboardsolutions.com/Policy/ViewPolicy.aspx?S=36030640&amp;revid=tlH2ddoMDif4aV1Hd7emWg==" TargetMode="External"/><Relationship Id="rId478" Type="http://schemas.openxmlformats.org/officeDocument/2006/relationships/hyperlink" Target="https://leginfo.legislature.ca.gov/faces/codes_displayText.xhtml?lawCode=EDC&amp;division=1.&amp;title=1.&amp;part=19.&amp;chapter=2.5.&amp;article=5." TargetMode="External"/><Relationship Id="rId685" Type="http://schemas.openxmlformats.org/officeDocument/2006/relationships/hyperlink" Target="https://simbli.eboardsolutions.com/Policy/ViewPolicy.aspx?S=36030640&amp;revid=txCQJulSdplusRh2Nj8uu4JdQ==" TargetMode="External"/><Relationship Id="rId892" Type="http://schemas.openxmlformats.org/officeDocument/2006/relationships/hyperlink" Target="https://simbli.eboardsolutions.com/Policy/ViewPolicy.aspx?S=36030640&amp;revid=daeBSL9slshJ8wEUd3Vplusplus62NQ==" TargetMode="External"/><Relationship Id="rId2159" Type="http://schemas.openxmlformats.org/officeDocument/2006/relationships/hyperlink" Target="http://gamutonline.net/displayPolicy/443083/5" TargetMode="External"/><Relationship Id="rId2366" Type="http://schemas.openxmlformats.org/officeDocument/2006/relationships/hyperlink" Target="https://simbli.eboardsolutions.com/Policy/ViewPolicy.aspx?S=36030640&amp;revid=PqkDJPKhSEiNypvJgHrHuA==" TargetMode="External"/><Relationship Id="rId2573" Type="http://schemas.openxmlformats.org/officeDocument/2006/relationships/hyperlink" Target="https://leginfo.legislature.ca.gov/faces/codes_displaySection.xhtml?lawCode=EDC&amp;sectionNum=49422." TargetMode="External"/><Relationship Id="rId2780" Type="http://schemas.openxmlformats.org/officeDocument/2006/relationships/hyperlink" Target="https://www.chhs.ca.gov/wp-content/uploads/2021/12/Children-and-Youth-Behavioral-Health-Initiative-Brief.pdf" TargetMode="External"/><Relationship Id="rId3417" Type="http://schemas.openxmlformats.org/officeDocument/2006/relationships/hyperlink" Target="https://simbli.eboardsolutions.com/Policy/ViewPolicy.aspx?S=36030640&amp;revid=E4iAplusFBz9OCRNytU9JrzCg==" TargetMode="External"/><Relationship Id="rId3624" Type="http://schemas.openxmlformats.org/officeDocument/2006/relationships/hyperlink" Target="https://leginfo.legislature.ca.gov/faces/codes_displaySection.xhtml?lawCode=EDC&amp;sectionNum=51228." TargetMode="External"/><Relationship Id="rId3831" Type="http://schemas.openxmlformats.org/officeDocument/2006/relationships/hyperlink" Target="http://gamutonline.net/displayPolicy/899425/6" TargetMode="External"/><Relationship Id="rId100" Type="http://schemas.openxmlformats.org/officeDocument/2006/relationships/hyperlink" Target="https://simbli.eboardsolutions.com/Policy/ViewPolicy.aspx?S=36030640&amp;revid=TtOCF6G0oruw42EzQS0Lvg==" TargetMode="External"/><Relationship Id="rId338" Type="http://schemas.openxmlformats.org/officeDocument/2006/relationships/hyperlink" Target="https://simbli.eboardsolutions.com/Policy/ViewPolicy.aspx?S=36030640&amp;revid=I3TNtMJWW0KrvExslsht0zvhw==" TargetMode="External"/><Relationship Id="rId545" Type="http://schemas.openxmlformats.org/officeDocument/2006/relationships/hyperlink" Target="https://legalservices.csba.org/" TargetMode="External"/><Relationship Id="rId752" Type="http://schemas.openxmlformats.org/officeDocument/2006/relationships/hyperlink" Target="https://leginfo.legislature.ca.gov/faces/codes_displayText.xhtml?lawCode=EDC&amp;division=4.&amp;title=2.&amp;part=27.&amp;chapter=5.5.&amp;article=" TargetMode="External"/><Relationship Id="rId1175" Type="http://schemas.openxmlformats.org/officeDocument/2006/relationships/hyperlink" Target="http://gamutonline.net/displayPolicy/443068/3" TargetMode="External"/><Relationship Id="rId1382" Type="http://schemas.openxmlformats.org/officeDocument/2006/relationships/hyperlink" Target="https://simbli.eboardsolutions.com/Policy/ViewPolicy.aspx?S=36030640&amp;revid=4DUUOlwH2plusQXjVxYgIFd0Q==" TargetMode="External"/><Relationship Id="rId2019" Type="http://schemas.openxmlformats.org/officeDocument/2006/relationships/hyperlink" Target="https://leginfo.legislature.ca.gov/faces/codes_displaySection.xhtml?lawCode=EDC&amp;sectionNum=48980." TargetMode="External"/><Relationship Id="rId2226" Type="http://schemas.openxmlformats.org/officeDocument/2006/relationships/hyperlink" Target="http://gamutonline.net/displayPolicy/443005/5" TargetMode="External"/><Relationship Id="rId2433" Type="http://schemas.openxmlformats.org/officeDocument/2006/relationships/hyperlink" Target="http://gamutonline.net/displayPolicy/944044/5" TargetMode="External"/><Relationship Id="rId2640" Type="http://schemas.openxmlformats.org/officeDocument/2006/relationships/hyperlink" Target="https://govt.westlaw.com/calregs/Document/I66648C36F1AA41D18499217E6E408EBB?viewType=FullText&amp;originationContext=documenttoc&amp;transitionType=CategoryPageItem&amp;contextData=(sc.Default)" TargetMode="External"/><Relationship Id="rId2878" Type="http://schemas.openxmlformats.org/officeDocument/2006/relationships/hyperlink" Target="https://simbli.eboardsolutions.com/Policy/ViewPolicy.aspx?S=36030640&amp;revid=E4iAplusFBz9OCRNytU9JrzCg==" TargetMode="External"/><Relationship Id="rId3929" Type="http://schemas.openxmlformats.org/officeDocument/2006/relationships/hyperlink" Target="https://simbli.eboardsolutions.com/Policy/ViewPolicy.aspx?S=36030640&amp;revid=plusFJUKUfQXcaSjkBM9XbHsA==" TargetMode="External"/><Relationship Id="rId4093" Type="http://schemas.openxmlformats.org/officeDocument/2006/relationships/hyperlink" Target="https://simbli.eboardsolutions.com/Policy/ViewPolicy.aspx?S=36030640&amp;revid=BjB1UeixacafA5FXjNG2Tw==" TargetMode="External"/><Relationship Id="rId405" Type="http://schemas.openxmlformats.org/officeDocument/2006/relationships/hyperlink" Target="https://simbli.eboardsolutions.com/Policy/ViewPolicy.aspx?S=36030640&amp;revid=nFYG76Zd8AEoKrXhM9XFZA==" TargetMode="External"/><Relationship Id="rId612" Type="http://schemas.openxmlformats.org/officeDocument/2006/relationships/hyperlink" Target="https://simbli.eboardsolutions.com/Policy/ViewPolicy.aspx?S=36030640&amp;revid=RGcP8slshlVjph0M8Wh7AJU7A==" TargetMode="External"/><Relationship Id="rId1035" Type="http://schemas.openxmlformats.org/officeDocument/2006/relationships/hyperlink" Target="https://simbli.eboardsolutions.com/Policy/ViewPolicy.aspx?S=36030640&amp;revid=Tnm4AkslshAAcslshaLtDoPoslsh2Aw==" TargetMode="External"/><Relationship Id="rId1242" Type="http://schemas.openxmlformats.org/officeDocument/2006/relationships/hyperlink" Target="https://simbli.eboardsolutions.com/Policy/ViewPolicy.aspx?S=36030640&amp;revid=tcbGMv97GtEQMSbc3xqIHg==" TargetMode="External"/><Relationship Id="rId1687" Type="http://schemas.openxmlformats.org/officeDocument/2006/relationships/hyperlink" Target="http://gamutonline.net/displayPolicy/767209/4" TargetMode="External"/><Relationship Id="rId1894" Type="http://schemas.openxmlformats.org/officeDocument/2006/relationships/hyperlink" Target="http://gamutonline.net/displayPolicy/443035/5" TargetMode="External"/><Relationship Id="rId2500" Type="http://schemas.openxmlformats.org/officeDocument/2006/relationships/hyperlink" Target="http://gamutonline.net/displayPolicy/364360/5" TargetMode="External"/><Relationship Id="rId2738" Type="http://schemas.openxmlformats.org/officeDocument/2006/relationships/hyperlink" Target="https://govt.westlaw.com/calregs/Document/ICE721EB0D4B811DE8879F88E8B0DAAAE?viewType=FullText&amp;originationContext=documenttoc&amp;transitionType=CategoryPageItem&amp;contextData=(sc.Default)" TargetMode="External"/><Relationship Id="rId2945" Type="http://schemas.openxmlformats.org/officeDocument/2006/relationships/hyperlink" Target="https://leginfo.legislature.ca.gov/faces/codes_displayText.xhtml?lawCode=EDC&amp;division=1.&amp;title=1.&amp;part=6.&amp;chapter=2.&amp;article=24.&amp;op_statues=2022&amp;op_chapter=915&amp;op_section=4" TargetMode="External"/><Relationship Id="rId4398" Type="http://schemas.openxmlformats.org/officeDocument/2006/relationships/hyperlink" Target="http://www.ed.gov/" TargetMode="External"/><Relationship Id="rId917" Type="http://schemas.openxmlformats.org/officeDocument/2006/relationships/hyperlink" Target="https://simbli.eboardsolutions.com/Policy/ViewPolicy.aspx?S=36030640&amp;revid=LAvu4OQwgLHFaslshLM0teX1w==" TargetMode="External"/><Relationship Id="rId1102" Type="http://schemas.openxmlformats.org/officeDocument/2006/relationships/hyperlink" Target="http://gamutonline.net/displayPolicy/1007286/3" TargetMode="External"/><Relationship Id="rId1547" Type="http://schemas.openxmlformats.org/officeDocument/2006/relationships/hyperlink" Target="https://simbli.eboardsolutions.com/Policy/ViewPolicy.aspx?S=36030640&amp;revid=JEh0JwqA7KhJXZtYlvRxplusA==" TargetMode="External"/><Relationship Id="rId1754" Type="http://schemas.openxmlformats.org/officeDocument/2006/relationships/hyperlink" Target="http://gamutonline.net/displayPolicy/944030/4" TargetMode="External"/><Relationship Id="rId1961" Type="http://schemas.openxmlformats.org/officeDocument/2006/relationships/hyperlink" Target="http://gamutonline.net/displayPolicy/442954/5" TargetMode="External"/><Relationship Id="rId2805" Type="http://schemas.openxmlformats.org/officeDocument/2006/relationships/hyperlink" Target="https://simbli.eboardsolutions.com/Policy/ViewPolicy.aspx?S=36030640&amp;revid=f5OLOgDwqDAtLN7sqD4UWQ==" TargetMode="External"/><Relationship Id="rId4160" Type="http://schemas.openxmlformats.org/officeDocument/2006/relationships/hyperlink" Target="https://simbli.eboardsolutions.com/Policy/ViewPolicy.aspx?S=36030640&amp;revid=n0h2U7crfuaed3wp1Yam5g==" TargetMode="External"/><Relationship Id="rId4258" Type="http://schemas.openxmlformats.org/officeDocument/2006/relationships/hyperlink" Target="http://www.csba.org/" TargetMode="External"/><Relationship Id="rId4465" Type="http://schemas.openxmlformats.org/officeDocument/2006/relationships/hyperlink" Target="https://simbli.eboardsolutions.com/Policy/ViewPolicy.aspx?S=36030640&amp;revid=3428bIcHc3GNShbslshda08tg==" TargetMode="External"/><Relationship Id="rId46" Type="http://schemas.openxmlformats.org/officeDocument/2006/relationships/hyperlink" Target="https://www.csba.org/-/media/CSBA/Files/Advocacy/LegalAdvocacy/Legal-Guidance-Transgender-Legal-10-2022.ashx?la=en&amp;rev=a3fb600ee6d640598c038dfceaef871c" TargetMode="External"/><Relationship Id="rId1407" Type="http://schemas.openxmlformats.org/officeDocument/2006/relationships/hyperlink" Target="https://simbli.eboardsolutions.com/Policy/ViewPolicy.aspx?S=36030640&amp;revid=JcFslshcgm86ti6Gw3O5sImKw==" TargetMode="External"/><Relationship Id="rId1614" Type="http://schemas.openxmlformats.org/officeDocument/2006/relationships/hyperlink" Target="https://simbli.eboardsolutions.com/Policy/ViewPolicy.aspx?S=36030640&amp;revid=2JuERKIgj00YSkslsh15xKWaw==" TargetMode="External"/><Relationship Id="rId1821" Type="http://schemas.openxmlformats.org/officeDocument/2006/relationships/hyperlink" Target="http://gamutonline.net/displayPolicy/138107/5" TargetMode="External"/><Relationship Id="rId3067" Type="http://schemas.openxmlformats.org/officeDocument/2006/relationships/hyperlink" Target="https://simbli.eboardsolutions.com/Policy/ViewPolicy.aspx?S=36030640&amp;revid=iTXV5W7WDAJxvMfsBYZvbQ==" TargetMode="External"/><Relationship Id="rId3274" Type="http://schemas.openxmlformats.org/officeDocument/2006/relationships/hyperlink" Target="http://gamutonline.net/displayPolicy/187054/5" TargetMode="External"/><Relationship Id="rId4020" Type="http://schemas.openxmlformats.org/officeDocument/2006/relationships/hyperlink" Target="https://leginfo.legislature.ca.gov/faces/codes_displayText.xhtml?lawCode=EDC&amp;division=4.&amp;title=2.&amp;part=27.&amp;chapter=5.5.&amp;article=" TargetMode="External"/><Relationship Id="rId4118" Type="http://schemas.openxmlformats.org/officeDocument/2006/relationships/hyperlink" Target="https://simbli.eboardsolutions.com/Policy/ViewPolicy.aspx?S=36030640&amp;revid=NbTU3YEuOGJpslshs1GKPWofA==" TargetMode="External"/><Relationship Id="rId195" Type="http://schemas.openxmlformats.org/officeDocument/2006/relationships/hyperlink" Target="https://simbli.eboardsolutions.com/Policy/ViewPolicy.aspx?S=36030640&amp;revid=NNNC2GDRr4nfMjGRz7BOTw==" TargetMode="External"/><Relationship Id="rId1919" Type="http://schemas.openxmlformats.org/officeDocument/2006/relationships/hyperlink" Target="http://gamutonline.net/displayPolicy/442624/5" TargetMode="External"/><Relationship Id="rId3481" Type="http://schemas.openxmlformats.org/officeDocument/2006/relationships/hyperlink" Target="http://gamutonline.net/displayPolicy/910308/6" TargetMode="External"/><Relationship Id="rId3579" Type="http://schemas.openxmlformats.org/officeDocument/2006/relationships/hyperlink" Target="http://gamutonline.net/displayPolicy/388039/6" TargetMode="External"/><Relationship Id="rId3786" Type="http://schemas.openxmlformats.org/officeDocument/2006/relationships/hyperlink" Target="http://gamutonline.net/displayPolicy/442528/6" TargetMode="External"/><Relationship Id="rId4325" Type="http://schemas.openxmlformats.org/officeDocument/2006/relationships/hyperlink" Target="https://simbli.eboardsolutions.com/Policy/ViewPolicy.aspx?S=36030640&amp;revid=ODJpLGGJVo9wMAslshYWLAHOg==" TargetMode="External"/><Relationship Id="rId4532" Type="http://schemas.openxmlformats.org/officeDocument/2006/relationships/hyperlink" Target="https://simbli.eboardsolutions.com/Policy/ViewPolicy.aspx?S=36030640&amp;revid=wFVgEdVeiA2ROLUE2NPtYg==" TargetMode="External"/><Relationship Id="rId2083" Type="http://schemas.openxmlformats.org/officeDocument/2006/relationships/hyperlink" Target="https://simbli.eboardsolutions.com/Policy/ViewPolicy.aspx?S=36030640&amp;revid=Mwq6Ly7hlLuXiaBWZSg4yw==" TargetMode="External"/><Relationship Id="rId2290" Type="http://schemas.openxmlformats.org/officeDocument/2006/relationships/hyperlink" Target="https://leginfo.legislature.ca.gov/faces/codes_displayText.xhtml?lawCode=EDC&amp;division=1.&amp;title=1.&amp;part=19.&amp;chapter=2.5.&amp;article=5." TargetMode="External"/><Relationship Id="rId2388" Type="http://schemas.openxmlformats.org/officeDocument/2006/relationships/hyperlink" Target="https://simbli.eboardsolutions.com/Policy/ViewPolicy.aspx?S=36030640&amp;revid=7CANHYUrLzig1EO4XmiGtA==" TargetMode="External"/><Relationship Id="rId2595" Type="http://schemas.openxmlformats.org/officeDocument/2006/relationships/hyperlink" Target="https://simbli.eboardsolutions.com/Policy/ViewPolicy.aspx?S=36030640&amp;revid=A5FTxchmzD30Dc0016Fx4g==" TargetMode="External"/><Relationship Id="rId3134" Type="http://schemas.openxmlformats.org/officeDocument/2006/relationships/hyperlink" Target="https://leginfo.legislature.ca.gov/faces/codes_displaySection.xhtml?lawCode=EDC&amp;sectionNum=56505." TargetMode="External"/><Relationship Id="rId3341" Type="http://schemas.openxmlformats.org/officeDocument/2006/relationships/hyperlink" Target="http://parent.sdsu.edu/" TargetMode="External"/><Relationship Id="rId3439" Type="http://schemas.openxmlformats.org/officeDocument/2006/relationships/hyperlink" Target="https://simbli.eboardsolutions.com/Policy/ViewPolicy.aspx?S=36030640&amp;revid=iVJ0v6fYiok6bSyppMGlRQ==" TargetMode="External"/><Relationship Id="rId3993" Type="http://schemas.openxmlformats.org/officeDocument/2006/relationships/hyperlink" Target="https://simbli.eboardsolutions.com/Policy/ViewPolicy.aspx?S=36030640&amp;revid=2JuERKIgj00YSkslsh15xKWaw==" TargetMode="External"/><Relationship Id="rId262" Type="http://schemas.openxmlformats.org/officeDocument/2006/relationships/hyperlink" Target="https://simbli.eboardsolutions.com/Policy/ViewPolicy.aspx?S=36030640&amp;revid=DuCj6slshSsGp72BNwjQGtmsw==" TargetMode="External"/><Relationship Id="rId567" Type="http://schemas.openxmlformats.org/officeDocument/2006/relationships/hyperlink" Target="https://simbli.eboardsolutions.com/Policy/ViewPolicy.aspx?S=36030640&amp;revid=9GfE02vS1auDHvBZx7nUiQ==" TargetMode="External"/><Relationship Id="rId1197" Type="http://schemas.openxmlformats.org/officeDocument/2006/relationships/hyperlink" Target="https://leginfo.legislature.ca.gov/faces/codes_displayText.xhtml?lawCode=EDC&amp;division=1.&amp;title=1.&amp;part=19.&amp;chapter=2.5.&amp;article=5." TargetMode="External"/><Relationship Id="rId2150" Type="http://schemas.openxmlformats.org/officeDocument/2006/relationships/hyperlink" Target="http://gamutonline.net/displayPolicy/135956/index.html" TargetMode="External"/><Relationship Id="rId2248" Type="http://schemas.openxmlformats.org/officeDocument/2006/relationships/hyperlink" Target="http://gamutonline.net/displayPolicy/442946/5" TargetMode="External"/><Relationship Id="rId3201" Type="http://schemas.openxmlformats.org/officeDocument/2006/relationships/hyperlink" Target="https://simbli.eboardsolutions.com/Policy/ViewPolicy.aspx?S=36030640&amp;revid=YEJIRslshDUr9yvNrkIO7xRxQ==" TargetMode="External"/><Relationship Id="rId3646" Type="http://schemas.openxmlformats.org/officeDocument/2006/relationships/hyperlink" Target="https://simbli.eboardsolutions.com/Policy/ViewPolicy.aspx?S=36030640&amp;revid=Q55NRpo6LEAeIJyTSYog7g==" TargetMode="External"/><Relationship Id="rId3853" Type="http://schemas.openxmlformats.org/officeDocument/2006/relationships/hyperlink" Target="https://leginfo.legislature.ca.gov/faces/codes_displaySection.xhtml?lawCode=EDC&amp;sectionNum=51225.3." TargetMode="External"/><Relationship Id="rId122" Type="http://schemas.openxmlformats.org/officeDocument/2006/relationships/hyperlink" Target="https://simbli.eboardsolutions.com/Policy/ViewPolicy.aspx?S=36030640&amp;revid=QssDfrJNfsslshsIQs899pO7w==" TargetMode="External"/><Relationship Id="rId774" Type="http://schemas.openxmlformats.org/officeDocument/2006/relationships/hyperlink" Target="https://leginfo.legislature.ca.gov/faces/codes_displayexpandedbranch.xhtml?tocCode=EDC&amp;division=4.&amp;title=2.&amp;part=29.&amp;chapter=4.&amp;article=" TargetMode="External"/><Relationship Id="rId981" Type="http://schemas.openxmlformats.org/officeDocument/2006/relationships/hyperlink" Target="https://simbli.eboardsolutions.com/Policy/ViewPolicy.aspx?S=36030640&amp;revid=HpluseV1hGFLIZkzPQcrjkPNg==" TargetMode="External"/><Relationship Id="rId1057" Type="http://schemas.openxmlformats.org/officeDocument/2006/relationships/hyperlink" Target="https://simbli.eboardsolutions.com/Policy/ViewPolicy.aspx?S=36030640&amp;revid=plusufFgHDz5T2gyplusyzYTmepw==" TargetMode="External"/><Relationship Id="rId2010" Type="http://schemas.openxmlformats.org/officeDocument/2006/relationships/hyperlink" Target="https://leginfo.legislature.ca.gov/faces/codes_displayText.xhtml?lawCode=EDC&amp;division=4.&amp;title=2.&amp;part=26.&amp;chapter=2.&amp;article=3." TargetMode="External"/><Relationship Id="rId2455" Type="http://schemas.openxmlformats.org/officeDocument/2006/relationships/hyperlink" Target="http://gamutonline.net/displayPolicy/442518/5" TargetMode="External"/><Relationship Id="rId2662"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3506" Type="http://schemas.openxmlformats.org/officeDocument/2006/relationships/hyperlink" Target="http://gamutonline.net/displayPolicy/442800/6" TargetMode="External"/><Relationship Id="rId3713" Type="http://schemas.openxmlformats.org/officeDocument/2006/relationships/hyperlink" Target="https://simbli.eboardsolutions.com/Policy/ViewPolicy.aspx?S=36030640&amp;revid=aHfYZi7xCehzrAsccFapww==" TargetMode="External"/><Relationship Id="rId3920" Type="http://schemas.openxmlformats.org/officeDocument/2006/relationships/hyperlink" Target="https://simbli.eboardsolutions.com/Policy/ViewPolicy.aspx?S=36030640&amp;revid=SitWKWENT9fXPYd9ZkrKBQ==" TargetMode="External"/><Relationship Id="rId427" Type="http://schemas.openxmlformats.org/officeDocument/2006/relationships/hyperlink" Target="https://simbli.eboardsolutions.com/Policy/ViewPolicy.aspx?S=36030640&amp;revid=UunIyzkkprplusSKM1efpq4Gw==" TargetMode="External"/><Relationship Id="rId634" Type="http://schemas.openxmlformats.org/officeDocument/2006/relationships/hyperlink" Target="https://simbli.eboardsolutions.com/Policy/ViewPolicy.aspx?S=36030640&amp;revid=VdmrmeMrkznf8fhkjFQ0lg==" TargetMode="External"/><Relationship Id="rId841" Type="http://schemas.openxmlformats.org/officeDocument/2006/relationships/hyperlink" Target="https://simbli.eboardsolutions.com/Policy/ViewPolicy.aspx?S=36030640&amp;revid=TY7pfAY7XdSRcgUrugjTlQ==" TargetMode="External"/><Relationship Id="rId1264" Type="http://schemas.openxmlformats.org/officeDocument/2006/relationships/hyperlink" Target="https://simbli.eboardsolutions.com/Policy/ViewPolicy.aspx?S=36030640&amp;revid=kUvSnrTSqY5v71TR0zpuFA==" TargetMode="External"/><Relationship Id="rId1471" Type="http://schemas.openxmlformats.org/officeDocument/2006/relationships/hyperlink" Target="http://gamutonline.net/displayPolicy/443048/3" TargetMode="External"/><Relationship Id="rId1569" Type="http://schemas.openxmlformats.org/officeDocument/2006/relationships/hyperlink" Target="https://simbli.eboardsolutions.com/Policy/ViewPolicy.aspx?S=36030640&amp;revid=2DPbyDeHHH02zqxB3MEeSQ==" TargetMode="External"/><Relationship Id="rId2108" Type="http://schemas.openxmlformats.org/officeDocument/2006/relationships/hyperlink" Target="http://gamutonline.net/displayPolicy/1084406/5" TargetMode="External"/><Relationship Id="rId2315" Type="http://schemas.openxmlformats.org/officeDocument/2006/relationships/hyperlink" Target="https://www.csba.org/~/media/4D07909373B14A0BB5CA2CCF41F98351.ashx" TargetMode="External"/><Relationship Id="rId2522" Type="http://schemas.openxmlformats.org/officeDocument/2006/relationships/hyperlink" Target="http://gamutonline.net/displayPolicy/316485/5" TargetMode="External"/><Relationship Id="rId2967" Type="http://schemas.openxmlformats.org/officeDocument/2006/relationships/hyperlink" Target="https://leginfo.legislature.ca.gov/faces/codes_displaySection.xhtml?lawCode=PEN&amp;sectionNum=422.6." TargetMode="External"/><Relationship Id="rId4182" Type="http://schemas.openxmlformats.org/officeDocument/2006/relationships/hyperlink" Target="https://simbli.eboardsolutions.com/Policy/ViewPolicy.aspx?S=36030640&amp;revid=CJAZwl7QiX7BQw3aJplusoikg==" TargetMode="External"/><Relationship Id="rId701" Type="http://schemas.openxmlformats.org/officeDocument/2006/relationships/hyperlink" Target="https://simbli.eboardsolutions.com/Policy/ViewPolicy.aspx?S=36030640&amp;revid=GVFP4OeLsxslshOOlYP2z3CBg==" TargetMode="External"/><Relationship Id="rId939" Type="http://schemas.openxmlformats.org/officeDocument/2006/relationships/hyperlink" Target="https://simbli.eboardsolutions.com/Policy/ViewPolicy.aspx?S=36030640&amp;revid=E4iAplusFBz9OCRNytU9JrzCg==" TargetMode="External"/><Relationship Id="rId1124" Type="http://schemas.openxmlformats.org/officeDocument/2006/relationships/hyperlink" Target="http://gamutonline.net/displayPolicy/910310/3" TargetMode="External"/><Relationship Id="rId1331"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776" Type="http://schemas.openxmlformats.org/officeDocument/2006/relationships/hyperlink" Target="http://gamutonline.net/displayPolicy/443067/4" TargetMode="External"/><Relationship Id="rId1983" Type="http://schemas.openxmlformats.org/officeDocument/2006/relationships/hyperlink" Target="http://gamutonline.net/displayPolicy/149804/5" TargetMode="External"/><Relationship Id="rId2827" Type="http://schemas.openxmlformats.org/officeDocument/2006/relationships/hyperlink" Target="https://simbli.eboardsolutions.com/Policy/ViewPolicy.aspx?S=36030640&amp;revid=hazBzjJA2y3StRODwOVjyA==" TargetMode="External"/><Relationship Id="rId4042"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487" Type="http://schemas.openxmlformats.org/officeDocument/2006/relationships/hyperlink" Target="https://leginfo.legislature.ca.gov/faces/codes_displaySection.xhtml?lawCode=EDC&amp;sectionNum=51220." TargetMode="External"/><Relationship Id="rId68" Type="http://schemas.openxmlformats.org/officeDocument/2006/relationships/hyperlink" Target="http://www.dhcs.ca.gov/" TargetMode="External"/><Relationship Id="rId1429" Type="http://schemas.openxmlformats.org/officeDocument/2006/relationships/hyperlink" Target="http://gamutonline.net/displayPolicy/442592/3" TargetMode="External"/><Relationship Id="rId1636" Type="http://schemas.openxmlformats.org/officeDocument/2006/relationships/hyperlink" Target="http://gamutonline.net/displayPolicy/443279/4" TargetMode="External"/><Relationship Id="rId1843" Type="http://schemas.openxmlformats.org/officeDocument/2006/relationships/hyperlink" Target="http://gamutonline.net/displayPolicy/138138/5" TargetMode="External"/><Relationship Id="rId3089" Type="http://schemas.openxmlformats.org/officeDocument/2006/relationships/hyperlink" Target="https://simbli.eboardsolutions.com/Policy/ViewPolicy.aspx?S=36030640&amp;revid=wUud9plus8Hpk3cClv5rflSslshw==" TargetMode="External"/><Relationship Id="rId3296" Type="http://schemas.openxmlformats.org/officeDocument/2006/relationships/hyperlink" Target="http://gamutonline.net/displayPolicy/443008/5" TargetMode="External"/><Relationship Id="rId4347" Type="http://schemas.openxmlformats.org/officeDocument/2006/relationships/hyperlink" Target="https://leginfo.legislature.ca.gov/faces/codes_displayText.xhtml?lawCode=EDC&amp;division=4.&amp;title=2.&amp;part=28.&amp;chapter=7.&amp;article=3." TargetMode="External"/><Relationship Id="rId4554" Type="http://schemas.openxmlformats.org/officeDocument/2006/relationships/hyperlink" Target="https://simbli.eboardsolutions.com/Policy/ViewPolicy.aspx?S=36030640&amp;revid=xwX32JGfS0quM3t876ydZQ==" TargetMode="External"/><Relationship Id="rId1703" Type="http://schemas.openxmlformats.org/officeDocument/2006/relationships/hyperlink" Target="http://gamutonline.net/displayPolicy/442752/4" TargetMode="External"/><Relationship Id="rId1910" Type="http://schemas.openxmlformats.org/officeDocument/2006/relationships/hyperlink" Target="http://gamutonline.net/displayPolicy/1070226/5" TargetMode="External"/><Relationship Id="rId3156"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63" Type="http://schemas.openxmlformats.org/officeDocument/2006/relationships/hyperlink" Target="https://simbli.eboardsolutions.com/Policy/ViewPolicy.aspx?S=36030640&amp;revid=ULdInfOUGFKwT6qhY8D7gw==" TargetMode="External"/><Relationship Id="rId4207" Type="http://schemas.openxmlformats.org/officeDocument/2006/relationships/hyperlink" Target="https://leginfo.legislature.ca.gov/faces/codes_displayText.xhtml?lawCode=EDC&amp;division=4.&amp;title=2.&amp;part=28.&amp;chapter=6.1.&amp;article=4.5." TargetMode="External"/><Relationship Id="rId4414" Type="http://schemas.openxmlformats.org/officeDocument/2006/relationships/hyperlink" Target="https://simbli.eboardsolutions.com/Policy/ViewPolicy.aspx?S=36030640&amp;revid=ZOmVsgQAldcqgRpSwDvslshzA==" TargetMode="External"/><Relationship Id="rId284" Type="http://schemas.openxmlformats.org/officeDocument/2006/relationships/hyperlink" Target="http://gamutonline.net/displayPolicy/443252/0" TargetMode="External"/><Relationship Id="rId491" Type="http://schemas.openxmlformats.org/officeDocument/2006/relationships/hyperlink" Target="https://leginfo.legislature.ca.gov/faces/codes_displaySection.xhtml?lawCode=EDC&amp;sectionNum=51222." TargetMode="External"/><Relationship Id="rId2172" Type="http://schemas.openxmlformats.org/officeDocument/2006/relationships/hyperlink" Target="http://gamutonline.net/displayPolicy/513058/5" TargetMode="External"/><Relationship Id="rId3016" Type="http://schemas.openxmlformats.org/officeDocument/2006/relationships/hyperlink" Target="https://simbli.eboardsolutions.com/Policy/ViewPolicy.aspx?S=36030640&amp;revid=iwAPamWe0p1plusDe3Kog0Xkg==" TargetMode="External"/><Relationship Id="rId3223" Type="http://schemas.openxmlformats.org/officeDocument/2006/relationships/hyperlink" Target="https://simbli.eboardsolutions.com/Policy/ViewPolicy.aspx?S=36030640&amp;revid=txCQJulSdplusRh2Nj8uu4JdQ==" TargetMode="External"/><Relationship Id="rId3570" Type="http://schemas.openxmlformats.org/officeDocument/2006/relationships/hyperlink" Target="http://gamutonline.net/displayPolicy/443068/6" TargetMode="External"/><Relationship Id="rId3668" Type="http://schemas.openxmlformats.org/officeDocument/2006/relationships/hyperlink" Target="https://simbli.eboardsolutions.com/Policy/ViewPolicy.aspx?S=36030640&amp;revid=l4HbGQ7WQHLwj4lZ6WRj9g==" TargetMode="External"/><Relationship Id="rId3875"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4621" Type="http://schemas.openxmlformats.org/officeDocument/2006/relationships/hyperlink" Target="https://simbli.eboardsolutions.com/Policy/ViewPolicy.aspx?S=36030640&amp;revid=s94ZTplusIrEibT2IcTlGIlNg==" TargetMode="External"/><Relationship Id="rId144" Type="http://schemas.openxmlformats.org/officeDocument/2006/relationships/hyperlink" Target="https://simbli.eboardsolutions.com/Policy/ViewPolicy.aspx?S=36030640&amp;revid=wZLbdFXewKqfSxlOiVtwAQ==" TargetMode="External"/><Relationship Id="rId589" Type="http://schemas.openxmlformats.org/officeDocument/2006/relationships/hyperlink" Target="https://simbli.eboardsolutions.com/Policy/ViewPolicy.aspx?S=36030640&amp;revid=fODzL5pPxlA5Zoslsh0EhSovQ==" TargetMode="External"/><Relationship Id="rId796"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477" Type="http://schemas.openxmlformats.org/officeDocument/2006/relationships/hyperlink" Target="http://gamutonline.net/displayPolicy/443055/index.html" TargetMode="External"/><Relationship Id="rId2684" Type="http://schemas.openxmlformats.org/officeDocument/2006/relationships/hyperlink" Target="https://simbli.eboardsolutions.com/Policy/ViewPolicy.aspx?S=36030640&amp;revid=meAb7YzkI6w9vHqP1n58Yw==" TargetMode="External"/><Relationship Id="rId3430" Type="http://schemas.openxmlformats.org/officeDocument/2006/relationships/hyperlink" Target="https://simbli.eboardsolutions.com/Policy/ViewPolicy.aspx?S=36030640&amp;revid=Mwq6Ly7hlLuXiaBWZSg4yw==" TargetMode="External"/><Relationship Id="rId3528" Type="http://schemas.openxmlformats.org/officeDocument/2006/relationships/hyperlink" Target="http://gamutonline.net/displayPolicy/442923/6" TargetMode="External"/><Relationship Id="rId3735" Type="http://schemas.openxmlformats.org/officeDocument/2006/relationships/hyperlink" Target="https://simbli.eboardsolutions.com/Policy/ViewPolicy.aspx?S=36030640&amp;revid=GbMGQ9nNneT9IqYcr2plusGbw==" TargetMode="External"/><Relationship Id="rId351" Type="http://schemas.openxmlformats.org/officeDocument/2006/relationships/hyperlink" Target="https://simbli.eboardsolutions.com/Policy/ViewPolicy.aspx?S=36030640&amp;revid=9GfE02vS1auDHvBZx7nUiQ==" TargetMode="External"/><Relationship Id="rId449" Type="http://schemas.openxmlformats.org/officeDocument/2006/relationships/hyperlink" Target="http://gamutonline.net/displayPolicy/442811/1" TargetMode="External"/><Relationship Id="rId656" Type="http://schemas.openxmlformats.org/officeDocument/2006/relationships/hyperlink" Target="https://simbli.eboardsolutions.com/Policy/ViewPolicy.aspx?S=36030640&amp;revid=JcFslshcgm86ti6Gw3O5sImKw==" TargetMode="External"/><Relationship Id="rId863" Type="http://schemas.openxmlformats.org/officeDocument/2006/relationships/hyperlink" Target="https://simbli.eboardsolutions.com/Policy/ViewPolicy.aspx?S=36030640&amp;revid=SrN9slshePIxirzC0plusCDIkyww==" TargetMode="External"/><Relationship Id="rId1079" Type="http://schemas.openxmlformats.org/officeDocument/2006/relationships/hyperlink" Target="https://simbli.eboardsolutions.com/Policy/ViewPolicy.aspx?S=36030640&amp;revid=ChJFajh2prFXjWgslsh1IIfXA==" TargetMode="External"/><Relationship Id="rId1286" Type="http://schemas.openxmlformats.org/officeDocument/2006/relationships/hyperlink" Target="https://simbli.eboardsolutions.com/Policy/ViewPolicy.aspx?S=36030640&amp;revid=S4yFHqEZSoNHguwuYbWLIQ==" TargetMode="External"/><Relationship Id="rId1493" Type="http://schemas.openxmlformats.org/officeDocument/2006/relationships/hyperlink" Target="https://leginfo.legislature.ca.gov/faces/codes_displaySection.xhtml?lawCode=EDC&amp;sectionNum=32340." TargetMode="External"/><Relationship Id="rId2032" Type="http://schemas.openxmlformats.org/officeDocument/2006/relationships/hyperlink" Target="https://simbli.eboardsolutions.com/Policy/ViewPolicy.aspx?S=36030640&amp;revid=nNusgV5jY2xFKu3eBn5NcA==" TargetMode="External"/><Relationship Id="rId2337" Type="http://schemas.openxmlformats.org/officeDocument/2006/relationships/hyperlink" Target="http://oag.ca.gov/" TargetMode="External"/><Relationship Id="rId2544" Type="http://schemas.openxmlformats.org/officeDocument/2006/relationships/hyperlink" Target="http://gamutonline.net/displayPolicy/910310/5" TargetMode="External"/><Relationship Id="rId2891" Type="http://schemas.openxmlformats.org/officeDocument/2006/relationships/hyperlink" Target="https://simbli.eboardsolutions.com/Policy/ViewPolicy.aspx?S=36030640&amp;revid=s4tnu4mQIpkXOC8hnAk4Wg==" TargetMode="External"/><Relationship Id="rId2989"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942" Type="http://schemas.openxmlformats.org/officeDocument/2006/relationships/hyperlink" Target="https://simbli.eboardsolutions.com/Policy/ViewPolicy.aspx?S=36030640&amp;revid=2TR8f64oqhb3giUWfcx6SA==" TargetMode="External"/><Relationship Id="rId211" Type="http://schemas.openxmlformats.org/officeDocument/2006/relationships/hyperlink" Target="https://simbli.eboardsolutions.com/Policy/ViewPolicy.aspx?S=36030640&amp;revid=JplusfdxcAslshbaslshUVuslshczro3BA==" TargetMode="External"/><Relationship Id="rId309" Type="http://schemas.openxmlformats.org/officeDocument/2006/relationships/hyperlink" Target="https://simbli.eboardsolutions.com/Policy/ViewPolicy.aspx?S=36030640&amp;revid=Xbi2rOtVzYhNrTfZvrEslsh3w==&amp;ptid=amIgTZiB9plushNjl6WXhfiOQ==&amp;secid=&amp;PG=6&amp;IRP=0&amp;isPndg=false" TargetMode="External"/><Relationship Id="rId516" Type="http://schemas.openxmlformats.org/officeDocument/2006/relationships/hyperlink" Target="https://leginfo.legislature.ca.gov/faces/codes_displaySection.xhtml?lawCode=PEN&amp;sectionNum=422.55." TargetMode="External"/><Relationship Id="rId1146" Type="http://schemas.openxmlformats.org/officeDocument/2006/relationships/hyperlink" Target="http://gamutonline.net/displayPolicy/191730/3" TargetMode="External"/><Relationship Id="rId1798" Type="http://schemas.openxmlformats.org/officeDocument/2006/relationships/hyperlink" Target="http://gamutonline.net/displayPolicy/442765/4" TargetMode="External"/><Relationship Id="rId2751" Type="http://schemas.openxmlformats.org/officeDocument/2006/relationships/hyperlink" Target="https://leginfo.legislature.ca.gov/faces/codes_displaySection.xhtml?lawCode=EDC&amp;sectionNum=49423.5." TargetMode="External"/><Relationship Id="rId2849" Type="http://schemas.openxmlformats.org/officeDocument/2006/relationships/hyperlink" Target="https://simbli.eboardsolutions.com/Policy/ViewPolicy.aspx?S=36030640&amp;revid=sVUDUGCJG2LGEbhOVrBhcw==" TargetMode="External"/><Relationship Id="rId3802" Type="http://schemas.openxmlformats.org/officeDocument/2006/relationships/hyperlink" Target="http://gamutonline.net/displayPolicy/364360/6" TargetMode="External"/><Relationship Id="rId723" Type="http://schemas.openxmlformats.org/officeDocument/2006/relationships/hyperlink" Target="https://simbli.eboardsolutions.com/Policy/ViewPolicy.aspx?S=36030640&amp;revid=GbMGQ9nNneT9IqYcr2plusGbw==" TargetMode="External"/><Relationship Id="rId930" Type="http://schemas.openxmlformats.org/officeDocument/2006/relationships/hyperlink" Target="https://simbli.eboardsolutions.com/Policy/ViewPolicy.aspx?S=36030640&amp;revid=rXYplusRKmP4ev3AHRFyoplusQOg==" TargetMode="External"/><Relationship Id="rId1006" Type="http://schemas.openxmlformats.org/officeDocument/2006/relationships/hyperlink" Target="https://simbli.eboardsolutions.com/Policy/ViewPolicy.aspx?S=36030640&amp;revid=go0Eve7VT1dhplStxx3OhA==" TargetMode="External"/><Relationship Id="rId1353" Type="http://schemas.openxmlformats.org/officeDocument/2006/relationships/hyperlink" Target="https://simbli.eboardsolutions.com/Policy/ViewPolicy.aspx?S=36030640&amp;revid=35slshE6AAEhWslshEqwtUUnUUeQ==" TargetMode="External"/><Relationship Id="rId1560" Type="http://schemas.openxmlformats.org/officeDocument/2006/relationships/hyperlink" Target="https://simbli.eboardsolutions.com/Policy/ViewPolicy.aspx?S=36030640&amp;revid=MWj2oyRpQFVzE3aAYTc8Vw==" TargetMode="External"/><Relationship Id="rId1658" Type="http://schemas.openxmlformats.org/officeDocument/2006/relationships/hyperlink" Target="http://gamutonline.net/displayPolicy/442676/4" TargetMode="External"/><Relationship Id="rId1865" Type="http://schemas.openxmlformats.org/officeDocument/2006/relationships/hyperlink" Target="http://gamutonline.net/displayPolicy/910321/5" TargetMode="External"/><Relationship Id="rId2404" Type="http://schemas.openxmlformats.org/officeDocument/2006/relationships/hyperlink" Target="https://simbli.eboardsolutions.com/Policy/ViewPolicy.aspx?S=36030640&amp;revid=sobNhEIzOVwqOQxg7mnwLw==" TargetMode="External"/><Relationship Id="rId2611" Type="http://schemas.openxmlformats.org/officeDocument/2006/relationships/hyperlink" Target="https://simbli.eboardsolutions.com/Policy/ViewPolicy.aspx?S=36030640&amp;revid=sVUDUGCJG2LGEbhOVrBhcw==" TargetMode="External"/><Relationship Id="rId2709" Type="http://schemas.openxmlformats.org/officeDocument/2006/relationships/hyperlink" Target="https://simbli.eboardsolutions.com/Policy/ViewPolicy.aspx?S=36030640&amp;revid=6plusslshUIisDb3j63PHOXQ5Rbg==" TargetMode="External"/><Relationship Id="rId4064" Type="http://schemas.openxmlformats.org/officeDocument/2006/relationships/hyperlink" Target="https://www.chhs.ca.gov/home/committees/california-child-welfare-council" TargetMode="External"/><Relationship Id="rId4271" Type="http://schemas.openxmlformats.org/officeDocument/2006/relationships/hyperlink" Target="https://simbli.eboardsolutions.com/Policy/ViewPolicy.aspx?S=36030640&amp;revid=1Q9GcG6slshwSUHlGTxsVdT0w==" TargetMode="External"/><Relationship Id="rId1213"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20" Type="http://schemas.openxmlformats.org/officeDocument/2006/relationships/hyperlink" Target="http://gamutonline.net/displayPolicy/442502/3" TargetMode="External"/><Relationship Id="rId1518"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2916" Type="http://schemas.openxmlformats.org/officeDocument/2006/relationships/hyperlink" Target="http://gamutonline.net/displayPolicy/131123/5" TargetMode="External"/><Relationship Id="rId3080" Type="http://schemas.openxmlformats.org/officeDocument/2006/relationships/hyperlink" Target="https://simbli.eboardsolutions.com/Policy/ViewPolicy.aspx?S=36030640&amp;revid=6plusslshUIisDb3j63PHOXQ5Rbg==" TargetMode="External"/><Relationship Id="rId4131" Type="http://schemas.openxmlformats.org/officeDocument/2006/relationships/hyperlink" Target="https://simbli.eboardsolutions.com/Policy/ViewPolicy.aspx?S=36030640&amp;revid=8ZUk323SpgJCqZUPAqi6jw==" TargetMode="External"/><Relationship Id="rId4369" Type="http://schemas.openxmlformats.org/officeDocument/2006/relationships/hyperlink" Target="https://www.cde.ca.gov/pd/ca/sc/ngssstandards.asp" TargetMode="External"/><Relationship Id="rId4576" Type="http://schemas.openxmlformats.org/officeDocument/2006/relationships/hyperlink" Target="https://simbli.eboardsolutions.com/Policy/ViewPolicy.aspx?S=36030640&amp;revid=lXplusGlYGNIZiuoBryH4gADw==" TargetMode="External"/><Relationship Id="rId1725" Type="http://schemas.openxmlformats.org/officeDocument/2006/relationships/hyperlink" Target="http://gamutonline.net/displayPolicy/442771/4" TargetMode="External"/><Relationship Id="rId1932" Type="http://schemas.openxmlformats.org/officeDocument/2006/relationships/hyperlink" Target="http://gamutonline.net/displayPolicy/443035/5" TargetMode="External"/><Relationship Id="rId3178" Type="http://schemas.openxmlformats.org/officeDocument/2006/relationships/hyperlink" Target="https://simbli.eboardsolutions.com/Policy/ViewPolicy.aspx?S=36030640&amp;revid=7ZC4stbYJFx9JQO7w0x7KQ==" TargetMode="External"/><Relationship Id="rId3385" Type="http://schemas.openxmlformats.org/officeDocument/2006/relationships/hyperlink" Target="https://simbli.eboardsolutions.com/Policy/ViewPolicy.aspx?S=36030640&amp;revid=lQA5plusv1zZN0Ht7hXSCVo6Q==" TargetMode="External"/><Relationship Id="rId3592" Type="http://schemas.openxmlformats.org/officeDocument/2006/relationships/hyperlink" Target="http://gamutonline.net/displayPolicy/1015911/6" TargetMode="External"/><Relationship Id="rId4229" Type="http://schemas.openxmlformats.org/officeDocument/2006/relationships/hyperlink" Target="https://www.cde.ca.gov/ta/tg/ca/documents/caaccessmatrix23.docx" TargetMode="External"/><Relationship Id="rId4436" Type="http://schemas.openxmlformats.org/officeDocument/2006/relationships/hyperlink" Target="https://simbli.eboardsolutions.com/Policy/ViewPolicy.aspx?S=36030640&amp;revid=jN3VbRcpw5yslshyXHmtoUl1Q==" TargetMode="External"/><Relationship Id="rId4643" Type="http://schemas.openxmlformats.org/officeDocument/2006/relationships/hyperlink" Target="http://gamutonline.net/displayPolicy/443059/6" TargetMode="External"/><Relationship Id="rId17" Type="http://schemas.openxmlformats.org/officeDocument/2006/relationships/hyperlink" Target="https://leginfo.legislature.ca.gov/faces/codes_displaySection.xhtml?lawCode=EDC&amp;sectionNum=60010." TargetMode="External"/><Relationship Id="rId2194" Type="http://schemas.openxmlformats.org/officeDocument/2006/relationships/hyperlink" Target="http://gamutonline.net/displayPolicy/443124/5" TargetMode="External"/><Relationship Id="rId3038" Type="http://schemas.openxmlformats.org/officeDocument/2006/relationships/hyperlink" Target="https://simbli.eboardsolutions.com/Policy/ViewPolicy.aspx?S=36030640&amp;revid=e8qV3eWrScBXtenMwXKGEg==" TargetMode="External"/><Relationship Id="rId3245" Type="http://schemas.openxmlformats.org/officeDocument/2006/relationships/hyperlink" Target="https://simbli.eboardsolutions.com/Policy/ViewPolicy.aspx?S=36030640&amp;revid=8ujfzqWBm7kKnKR3WQbz2A==" TargetMode="External"/><Relationship Id="rId3452" Type="http://schemas.openxmlformats.org/officeDocument/2006/relationships/hyperlink" Target="https://simbli.eboardsolutions.com/Policy/ViewPolicy.aspx?S=36030640&amp;revid=AIG6yajJM6F7yOBTql6r5Q==" TargetMode="External"/><Relationship Id="rId3897" Type="http://schemas.openxmlformats.org/officeDocument/2006/relationships/hyperlink" Target="https://simbli.eboardsolutions.com/Policy/ViewPolicy.aspx?S=36030640&amp;revid=JYHAEFctH0AX31xEZC4WZQ==" TargetMode="External"/><Relationship Id="rId4503" Type="http://schemas.openxmlformats.org/officeDocument/2006/relationships/hyperlink" Target="https://leginfo.legislature.ca.gov/faces/codes_displayText.xhtml?lawCode=GOV&amp;division=2.&amp;title=5.&amp;part=1.&amp;chapter=9.&amp;article=" TargetMode="External"/><Relationship Id="rId166" Type="http://schemas.openxmlformats.org/officeDocument/2006/relationships/hyperlink" Target="https://simbli.eboardsolutions.com/Policy/ViewPolicy.aspx?S=36030640&amp;revid=yPpGNE8Vbslsh55gjEhZvIgeg==" TargetMode="External"/><Relationship Id="rId373" Type="http://schemas.openxmlformats.org/officeDocument/2006/relationships/hyperlink" Target="https://simbli.eboardsolutions.com/Policy/ViewPolicy.aspx?S=36030640&amp;revid=m7OGmvOJEplusMqrEapBbVn1Q==" TargetMode="External"/><Relationship Id="rId580" Type="http://schemas.openxmlformats.org/officeDocument/2006/relationships/hyperlink" Target="https://simbli.eboardsolutions.com/Policy/ViewPolicy.aspx?S=36030640&amp;revid=30SKhxslshKlPnajfGBte3SBw==" TargetMode="External"/><Relationship Id="rId2054" Type="http://schemas.openxmlformats.org/officeDocument/2006/relationships/hyperlink" Target="https://simbli.eboardsolutions.com/Policy/ViewPolicy.aspx?S=36030640&amp;revid=Dy8U7wvc5ULSOTwDSTdRNg==" TargetMode="External"/><Relationship Id="rId2261" Type="http://schemas.openxmlformats.org/officeDocument/2006/relationships/hyperlink" Target="http://gamutonline.net/displayPolicy/442470/5" TargetMode="External"/><Relationship Id="rId2499" Type="http://schemas.openxmlformats.org/officeDocument/2006/relationships/hyperlink" Target="http://gamutonline.net/displayPolicy/132379/5" TargetMode="External"/><Relationship Id="rId3105" Type="http://schemas.openxmlformats.org/officeDocument/2006/relationships/hyperlink" Target="https://simbli.eboardsolutions.com/Policy/ViewPolicy.aspx?S=36030640&amp;revid=fO99qiGb9CPBqcsHqmB8CA==" TargetMode="External"/><Relationship Id="rId3312" Type="http://schemas.openxmlformats.org/officeDocument/2006/relationships/hyperlink" Target="http://gamutonline.net/displayPolicy/187020/5" TargetMode="External"/><Relationship Id="rId3757" Type="http://schemas.openxmlformats.org/officeDocument/2006/relationships/hyperlink" Target="http://gamutonline.net/displayPolicy/1119502/6" TargetMode="External"/><Relationship Id="rId3964" Type="http://schemas.openxmlformats.org/officeDocument/2006/relationships/hyperlink" Target="https://simbli.eboardsolutions.com/Policy/ViewPolicy.aspx?S=36030640&amp;revid=qqhISsKcp9jYpluseSI3mNybg==" TargetMode="External"/><Relationship Id="rId1" Type="http://schemas.openxmlformats.org/officeDocument/2006/relationships/customXml" Target="../customXml/item1.xml"/><Relationship Id="rId233" Type="http://schemas.openxmlformats.org/officeDocument/2006/relationships/hyperlink" Target="https://simbli.eboardsolutions.com/Policy/ViewPolicy.aspx?S=36030640&amp;revid=DeZfemoikHNPpMiSjgPBwg==" TargetMode="External"/><Relationship Id="rId440" Type="http://schemas.openxmlformats.org/officeDocument/2006/relationships/hyperlink" Target="https://simbli.eboardsolutions.com/Policy/ViewPolicy.aspx?S=36030640&amp;revid=79qgY035JBh6nycEslshplMKg==" TargetMode="External"/><Relationship Id="rId678" Type="http://schemas.openxmlformats.org/officeDocument/2006/relationships/hyperlink" Target="https://simbli.eboardsolutions.com/Policy/ViewPolicy.aspx?S=36030640&amp;revid=Xuoynslsh1Hq1YPADCHhOHdrQ==" TargetMode="External"/><Relationship Id="rId885" Type="http://schemas.openxmlformats.org/officeDocument/2006/relationships/hyperlink" Target="https://simbli.eboardsolutions.com/Policy/ViewPolicy.aspx?S=36030640&amp;revid=bpsCdMk9plusyEQnryolZxmsw==" TargetMode="External"/><Relationship Id="rId1070" Type="http://schemas.openxmlformats.org/officeDocument/2006/relationships/hyperlink" Target="https://simbli.eboardsolutions.com/Policy/ViewPolicy.aspx?S=36030640&amp;revid=WELN2rBb6o0beZplusmbl0tcA==" TargetMode="External"/><Relationship Id="rId2121" Type="http://schemas.openxmlformats.org/officeDocument/2006/relationships/hyperlink" Target="http://gamutonline.net/displayPolicy/443068/5" TargetMode="External"/><Relationship Id="rId2359" Type="http://schemas.openxmlformats.org/officeDocument/2006/relationships/hyperlink" Target="https://simbli.eboardsolutions.com/Policy/ViewPolicy.aspx?S=36030640&amp;revid=YOOtdz71SwQ7GbPmkeg8fQ==" TargetMode="External"/><Relationship Id="rId2566" Type="http://schemas.openxmlformats.org/officeDocument/2006/relationships/hyperlink" Target="https://govt.westlaw.com/calregs/Document/IEC0896E0D60511DE88AEDDE29ED1DC0A?viewType=FullText&amp;originationContext=documenttoc&amp;transitionType=CategoryPageItem&amp;contextData=(sc.Default)" TargetMode="External"/><Relationship Id="rId2773"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2980"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617"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3824" Type="http://schemas.openxmlformats.org/officeDocument/2006/relationships/hyperlink" Target="http://gamutonline.net/displayPolicy/899428/6" TargetMode="External"/><Relationship Id="rId300" Type="http://schemas.openxmlformats.org/officeDocument/2006/relationships/hyperlink" Target="https://leginfo.legislature.ca.gov/faces/codes_displaySection.xhtml?lawCode=EDC&amp;sectionNum=49073." TargetMode="External"/><Relationship Id="rId538"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45"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952" Type="http://schemas.openxmlformats.org/officeDocument/2006/relationships/hyperlink" Target="https://simbli.eboardsolutions.com/Policy/ViewPolicy.aspx?S=36030640&amp;revid=Mwq6Ly7hlLuXiaBWZSg4yw==" TargetMode="External"/><Relationship Id="rId1168" Type="http://schemas.openxmlformats.org/officeDocument/2006/relationships/hyperlink" Target="http://www.cdpr.ca.gov/schoolipm)" TargetMode="External"/><Relationship Id="rId1375" Type="http://schemas.openxmlformats.org/officeDocument/2006/relationships/hyperlink" Target="https://simbli.eboardsolutions.com/Policy/ViewPolicy.aspx?S=36030640&amp;revid=daeBSL9slshJ8wEUd3Vplusplus62NQ==" TargetMode="External"/><Relationship Id="rId1582" Type="http://schemas.openxmlformats.org/officeDocument/2006/relationships/hyperlink" Target="https://simbli.eboardsolutions.com/Policy/ViewPolicy.aspx?S=36030640&amp;revid=IzQslshAacGe76DFcoxxt1oSw==" TargetMode="External"/><Relationship Id="rId2219" Type="http://schemas.openxmlformats.org/officeDocument/2006/relationships/hyperlink" Target="http://gamutonline.net/displayPolicy/443126/5" TargetMode="External"/><Relationship Id="rId2426" Type="http://schemas.openxmlformats.org/officeDocument/2006/relationships/hyperlink" Target="http://gamutonline.net/displayPolicy/443126/5" TargetMode="External"/><Relationship Id="rId2633" Type="http://schemas.openxmlformats.org/officeDocument/2006/relationships/hyperlink" Target="https://simbli.eboardsolutions.com/Policy/ViewPolicy.aspx?S=36030640&amp;revid=98nNDUAXMVf2RAXuz2dwvw==" TargetMode="External"/><Relationship Id="rId4086" Type="http://schemas.openxmlformats.org/officeDocument/2006/relationships/hyperlink" Target="https://simbli.eboardsolutions.com/Policy/ViewPolicy.aspx?S=36030640&amp;revid=Af4v0VZLyFA1IrkBoiP3xQ==" TargetMode="External"/><Relationship Id="rId81" Type="http://schemas.openxmlformats.org/officeDocument/2006/relationships/hyperlink" Target="https://simbli.eboardsolutions.com/Policy/ViewPolicy.aspx?S=36030640&amp;revid=mgRHoKIrVbRk4MlJoSo6ag==" TargetMode="External"/><Relationship Id="rId605" Type="http://schemas.openxmlformats.org/officeDocument/2006/relationships/hyperlink" Target="https://simbli.eboardsolutions.com/Policy/ViewPolicy.aspx?S=36030640&amp;revid=uvYHYPl7ZsdoKfUF1xg3BA==" TargetMode="External"/><Relationship Id="rId812"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028" Type="http://schemas.openxmlformats.org/officeDocument/2006/relationships/hyperlink" Target="http://ccsesa.org/" TargetMode="External"/><Relationship Id="rId1235" Type="http://schemas.openxmlformats.org/officeDocument/2006/relationships/hyperlink" Target="https://simbli.eboardsolutions.com/Policy/ViewPolicy.aspx?S=36030640&amp;revid=MdduKR2PWuVTgQsYJaasiw==" TargetMode="External"/><Relationship Id="rId1442" Type="http://schemas.openxmlformats.org/officeDocument/2006/relationships/hyperlink" Target="http://gamutonline.net/displayPolicy/420868/3" TargetMode="External"/><Relationship Id="rId1887" Type="http://schemas.openxmlformats.org/officeDocument/2006/relationships/hyperlink" Target="http://gamutonline.net/displayPolicy/442496/5" TargetMode="External"/><Relationship Id="rId2840" Type="http://schemas.openxmlformats.org/officeDocument/2006/relationships/hyperlink" Target="https://simbli.eboardsolutions.com/Policy/ViewPolicy.aspx?S=36030640&amp;revid=oPypCzTAW153wAtKhp1cMQ==" TargetMode="External"/><Relationship Id="rId2938" Type="http://schemas.openxmlformats.org/officeDocument/2006/relationships/hyperlink" Target="https://leginfo.legislature.ca.gov/faces/codes_displayText.xhtml?lawCode=EDC&amp;division=4.&amp;title=2.&amp;part=27.&amp;chapter=6.&amp;article=1." TargetMode="External"/><Relationship Id="rId4293" Type="http://schemas.openxmlformats.org/officeDocument/2006/relationships/hyperlink" Target="https://simbli.eboardsolutions.com/Policy/ViewPolicy.aspx?S=36030640&amp;revid=ZrgvnDFPTEyTSGW8rqroqw==" TargetMode="External"/><Relationship Id="rId4598" Type="http://schemas.openxmlformats.org/officeDocument/2006/relationships/hyperlink" Target="https://simbli.eboardsolutions.com/Policy/ViewPolicy.aspx?S=36030640&amp;revid=JAGibIrlTMjvI5j3QT5plus2Q==" TargetMode="External"/><Relationship Id="rId1302" Type="http://schemas.openxmlformats.org/officeDocument/2006/relationships/hyperlink" Target="https://simbli.eboardsolutions.com/Policy/ViewPolicy.aspx?S=36030640&amp;revid=slshhXmh8d5sTQjntSaYg6plusSg==" TargetMode="External"/><Relationship Id="rId1747" Type="http://schemas.openxmlformats.org/officeDocument/2006/relationships/hyperlink" Target="http://gamutonline.net/displayPolicy/288554/4" TargetMode="External"/><Relationship Id="rId1954" Type="http://schemas.openxmlformats.org/officeDocument/2006/relationships/hyperlink" Target="http://gamutonline.net/displayPolicy/1020552/5" TargetMode="External"/><Relationship Id="rId2700" Type="http://schemas.openxmlformats.org/officeDocument/2006/relationships/hyperlink" Target="https://simbli.eboardsolutions.com/Policy/ViewPolicy.aspx?S=36030640&amp;revid=8ZUk323SpgJCqZUPAqi6jw==" TargetMode="External"/><Relationship Id="rId4153" Type="http://schemas.openxmlformats.org/officeDocument/2006/relationships/hyperlink" Target="https://simbli.eboardsolutions.com/Policy/ViewPolicy.aspx?S=36030640&amp;revid=oWbpff5Xplus6SprwivfO517w==" TargetMode="External"/><Relationship Id="rId4360" Type="http://schemas.openxmlformats.org/officeDocument/2006/relationships/hyperlink" Target="https://www.cde.ca.gov/ta/tg/ca/documents/suelpacfactsheet23.pdf" TargetMode="External"/><Relationship Id="rId4458" Type="http://schemas.openxmlformats.org/officeDocument/2006/relationships/hyperlink" Target="https://simbli.eboardsolutions.com/Policy/ViewPolicy.aspx?S=36030640&amp;revid=UunIyzkkprplusSKM1efpq4Gw==" TargetMode="External"/><Relationship Id="rId39"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7" Type="http://schemas.openxmlformats.org/officeDocument/2006/relationships/hyperlink" Target="https://simbli.eboardsolutions.com/Policy/ViewPolicy.aspx?S=36030640&amp;revid=n0h2U7crfuaed3wp1Yam5g==" TargetMode="External"/><Relationship Id="rId1814" Type="http://schemas.openxmlformats.org/officeDocument/2006/relationships/hyperlink" Target="http://gamutonline.net/displayPolicy/910309/5" TargetMode="External"/><Relationship Id="rId3267" Type="http://schemas.openxmlformats.org/officeDocument/2006/relationships/hyperlink" Target="http://gamutonline.net/displayPolicy/131144/5" TargetMode="External"/><Relationship Id="rId4013" Type="http://schemas.openxmlformats.org/officeDocument/2006/relationships/hyperlink" Target="https://simbli.eboardsolutions.com/Policy/ViewPolicy.aspx?S=36030640&amp;revid=gplusmjyKFznIObFT3m4vnYcg==" TargetMode="External"/><Relationship Id="rId4220"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188" Type="http://schemas.openxmlformats.org/officeDocument/2006/relationships/hyperlink" Target="https://simbli.eboardsolutions.com/Policy/ViewPolicy.aspx?S=36030640&amp;revid=plus1XKNhplusX3UHi1HHaNvN1qQ==" TargetMode="External"/><Relationship Id="rId395" Type="http://schemas.openxmlformats.org/officeDocument/2006/relationships/hyperlink" Target="https://simbli.eboardsolutions.com/Policy/ViewPolicy.aspx?S=36030640&amp;revid=QYh5LUnFUWP1Q0QFbHLN4g==" TargetMode="External"/><Relationship Id="rId2076" Type="http://schemas.openxmlformats.org/officeDocument/2006/relationships/hyperlink" Target="https://simbli.eboardsolutions.com/Policy/ViewPolicy.aspx?S=36030640&amp;revid=jkkHPeRCHaGvh9DFq4wslshyA==" TargetMode="External"/><Relationship Id="rId3474" Type="http://schemas.openxmlformats.org/officeDocument/2006/relationships/hyperlink" Target="http://gamutonline.net/displayPolicy/1007213/6" TargetMode="External"/><Relationship Id="rId3681" Type="http://schemas.openxmlformats.org/officeDocument/2006/relationships/hyperlink" Target="https://simbli.eboardsolutions.com/Policy/ViewPolicy.aspx?S=36030640&amp;revid=ZrgvnDFPTEyTSGW8rqroqw==" TargetMode="External"/><Relationship Id="rId3779" Type="http://schemas.openxmlformats.org/officeDocument/2006/relationships/hyperlink" Target="http://gamutonline.net/displayPolicy/443048/6" TargetMode="External"/><Relationship Id="rId4318" Type="http://schemas.openxmlformats.org/officeDocument/2006/relationships/hyperlink" Target="https://simbli.eboardsolutions.com/Policy/ViewPolicy.aspx?S=36030640&amp;revid=HpluseV1hGFLIZkzPQcrjkPNg==" TargetMode="External"/><Relationship Id="rId4525" Type="http://schemas.openxmlformats.org/officeDocument/2006/relationships/hyperlink" Target="http://www.californiacareers.info/" TargetMode="External"/><Relationship Id="rId2283" Type="http://schemas.openxmlformats.org/officeDocument/2006/relationships/hyperlink" Target="http://gamutonline.net/displayPolicy/442594/5" TargetMode="External"/><Relationship Id="rId2490" Type="http://schemas.openxmlformats.org/officeDocument/2006/relationships/hyperlink" Target="http://gamutonline.net/displayPolicy/821205/5" TargetMode="External"/><Relationship Id="rId2588"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3127" Type="http://schemas.openxmlformats.org/officeDocument/2006/relationships/hyperlink" Target="https://leginfo.legislature.ca.gov/faces/codes_displayText.xhtml?lawCode=EDC&amp;division=4.&amp;title=2.&amp;part=27.&amp;chapter=6.&amp;article=1." TargetMode="External"/><Relationship Id="rId3334"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541" Type="http://schemas.openxmlformats.org/officeDocument/2006/relationships/hyperlink" Target="http://gamutonline.net/displayPolicy/442781/6" TargetMode="External"/><Relationship Id="rId3986" Type="http://schemas.openxmlformats.org/officeDocument/2006/relationships/hyperlink" Target="https://simbli.eboardsolutions.com/Policy/ViewPolicy.aspx?S=36030640&amp;revid=jN3VbRcpw5yslshyXHmtoUl1Q==" TargetMode="External"/><Relationship Id="rId255" Type="http://schemas.openxmlformats.org/officeDocument/2006/relationships/hyperlink" Target="https://simbli.eboardsolutions.com/Policy/ViewPolicy.aspx?S=36030640&amp;revid=UunIyzkkprplusSKM1efpq4Gw==" TargetMode="External"/><Relationship Id="rId462" Type="http://schemas.openxmlformats.org/officeDocument/2006/relationships/hyperlink" Target="http://gamutonline.net/displayPolicy/442505/1" TargetMode="External"/><Relationship Id="rId1092" Type="http://schemas.openxmlformats.org/officeDocument/2006/relationships/hyperlink" Target="http://gamutonline.net/displayPolicy/442860/3" TargetMode="External"/><Relationship Id="rId1397" Type="http://schemas.openxmlformats.org/officeDocument/2006/relationships/hyperlink" Target="https://simbli.eboardsolutions.com/Policy/ViewPolicy.aspx?S=36030640&amp;revid=LAvu4OQwgLHFaslshLM0teX1w==" TargetMode="External"/><Relationship Id="rId2143" Type="http://schemas.openxmlformats.org/officeDocument/2006/relationships/hyperlink" Target="http://gamutonline.net/displayPolicy/135958/index.html" TargetMode="External"/><Relationship Id="rId2350" Type="http://schemas.openxmlformats.org/officeDocument/2006/relationships/hyperlink" Target="https://simbli.eboardsolutions.com/Policy/ViewPolicy.aspx?S=36030640&amp;revid=uDgPxqCpsTy5LmYiRjK5yA==" TargetMode="External"/><Relationship Id="rId2795" Type="http://schemas.openxmlformats.org/officeDocument/2006/relationships/hyperlink" Target="http://www.csno.org/" TargetMode="External"/><Relationship Id="rId3401" Type="http://schemas.openxmlformats.org/officeDocument/2006/relationships/hyperlink" Target="https://simbli.eboardsolutions.com/Policy/ViewPolicy.aspx?S=36030640&amp;revid=J2oU9fiwF6qCdbN6fIC1jA==" TargetMode="External"/><Relationship Id="rId3639"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3846" Type="http://schemas.openxmlformats.org/officeDocument/2006/relationships/hyperlink" Target="https://leginfo.legislature.ca.gov/faces/codes_displaySection.xhtml?lawCode=EDC&amp;sectionNum=48915.5." TargetMode="External"/><Relationship Id="rId115" Type="http://schemas.openxmlformats.org/officeDocument/2006/relationships/hyperlink" Target="https://simbli.eboardsolutions.com/Policy/ViewPolicy.aspx?S=36030640&amp;revid=cdVqVgaqvgpeWMUOk3wkbA==" TargetMode="External"/><Relationship Id="rId322" Type="http://schemas.openxmlformats.org/officeDocument/2006/relationships/hyperlink" Target="https://simbli.eboardsolutions.com/Policy/ViewPolicy.aspx?S=36030640&amp;revid=Xbi2rOtVzYhNrTfZvrEslsh3w==&amp;ptid=amIgTZiB9plushNjl6WXhfiOQ==&amp;secid=&amp;PG=6&amp;IRP=0&amp;isPndg=false" TargetMode="External"/><Relationship Id="rId767" Type="http://schemas.openxmlformats.org/officeDocument/2006/relationships/hyperlink" Target="https://leginfo.legislature.ca.gov/faces/codes_displaySection.xhtml?lawCode=EDC&amp;sectionNum=52059.5." TargetMode="External"/><Relationship Id="rId974" Type="http://schemas.openxmlformats.org/officeDocument/2006/relationships/hyperlink" Target="https://simbli.eboardsolutions.com/Policy/ViewPolicy.aspx?S=36030640&amp;revid=xplusjr9t3yMCrybQ23OEDG5g==" TargetMode="External"/><Relationship Id="rId2003" Type="http://schemas.openxmlformats.org/officeDocument/2006/relationships/hyperlink" Target="https://leginfo.legislature.ca.gov/faces/codes_displaySection.xhtml?lawCode=EDC&amp;sectionNum=37201." TargetMode="External"/><Relationship Id="rId2210" Type="http://schemas.openxmlformats.org/officeDocument/2006/relationships/hyperlink" Target="http://gamutonline.net/displayPolicy/132288/5" TargetMode="External"/><Relationship Id="rId2448" Type="http://schemas.openxmlformats.org/officeDocument/2006/relationships/hyperlink" Target="http://gamutonline.net/displayPolicy/910322/5" TargetMode="External"/><Relationship Id="rId2655" Type="http://schemas.openxmlformats.org/officeDocument/2006/relationships/hyperlink" Target="https://leginfo.legislature.ca.gov/faces/codes_displaySection.xhtml?lawCode=HSC&amp;sectionNum=120440." TargetMode="External"/><Relationship Id="rId2862" Type="http://schemas.openxmlformats.org/officeDocument/2006/relationships/hyperlink" Target="https://simbli.eboardsolutions.com/Policy/ViewPolicy.aspx?S=36030640&amp;revid=XLStgH4eIPvh1JvKcIeQCQ==" TargetMode="External"/><Relationship Id="rId3706" Type="http://schemas.openxmlformats.org/officeDocument/2006/relationships/hyperlink" Target="https://simbli.eboardsolutions.com/Policy/ViewPolicy.aspx?S=36030640&amp;revid=DeZfemoikHNPpMiSjgPBwg==" TargetMode="External"/><Relationship Id="rId3913" Type="http://schemas.openxmlformats.org/officeDocument/2006/relationships/hyperlink" Target="https://simbli.eboardsolutions.com/Policy/ViewPolicy.aspx?S=36030640&amp;revid=cdVqVgaqvgpeWMUOk3wkbA==" TargetMode="External"/><Relationship Id="rId627" Type="http://schemas.openxmlformats.org/officeDocument/2006/relationships/hyperlink" Target="https://simbli.eboardsolutions.com/Policy/ViewPolicy.aspx?S=36030640&amp;revid=9NjVJktUHa94uvyspc3bcg==" TargetMode="External"/><Relationship Id="rId834" Type="http://schemas.openxmlformats.org/officeDocument/2006/relationships/hyperlink" Target="https://simbli.eboardsolutions.com/Policy/ViewPolicy.aspx?S=36030640&amp;revid=RO9rlU4j6aLXwbodxyYSww==" TargetMode="External"/><Relationship Id="rId1257" Type="http://schemas.openxmlformats.org/officeDocument/2006/relationships/hyperlink" Target="https://simbli.eboardsolutions.com/Policy/ViewPolicy.aspx?S=36030640&amp;revid=7ZC4stbYJFx9JQO7w0x7KQ==" TargetMode="External"/><Relationship Id="rId1464" Type="http://schemas.openxmlformats.org/officeDocument/2006/relationships/hyperlink" Target="http://gamutonline.net/displayPolicy/131120/3" TargetMode="External"/><Relationship Id="rId1671" Type="http://schemas.openxmlformats.org/officeDocument/2006/relationships/hyperlink" Target="http://gamutonline.net/displayPolicy/442773/4" TargetMode="External"/><Relationship Id="rId2308" Type="http://schemas.openxmlformats.org/officeDocument/2006/relationships/hyperlink" Target="https://www.cde.ca.gov/be/st/ss/documents/healthstandmar08.pdf" TargetMode="External"/><Relationship Id="rId2515" Type="http://schemas.openxmlformats.org/officeDocument/2006/relationships/hyperlink" Target="http://gamutonline.net/displayPolicy/352082/5" TargetMode="External"/><Relationship Id="rId2722" Type="http://schemas.openxmlformats.org/officeDocument/2006/relationships/hyperlink" Target="https://simbli.eboardsolutions.com/Policy/ViewPolicy.aspx?S=36030640&amp;revid=FD3QBlSWQNISaeslshTKoj8RQ==" TargetMode="External"/><Relationship Id="rId4175" Type="http://schemas.openxmlformats.org/officeDocument/2006/relationships/hyperlink" Target="https://simbli.eboardsolutions.com/Policy/ViewPolicy.aspx?S=36030640&amp;revid=tCJOplusOanom8S0WaYaVJfDg==" TargetMode="External"/><Relationship Id="rId4382" Type="http://schemas.openxmlformats.org/officeDocument/2006/relationships/hyperlink" Target="https://www.csba.org/GovernanceAndPolicyResources/~/media/AF163C269B0A4E6B83FE1A5626BB5273" TargetMode="External"/><Relationship Id="rId901" Type="http://schemas.openxmlformats.org/officeDocument/2006/relationships/hyperlink" Target="https://simbli.eboardsolutions.com/Policy/ViewPolicy.aspx?S=36030640&amp;revid=kUvSnrTSqY5v71TR0zpuFA==" TargetMode="External"/><Relationship Id="rId1117" Type="http://schemas.openxmlformats.org/officeDocument/2006/relationships/hyperlink" Target="http://gamutonline.net/displayPolicy/131135/3" TargetMode="External"/><Relationship Id="rId1324"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1" Type="http://schemas.openxmlformats.org/officeDocument/2006/relationships/hyperlink" Target="http://www.csba.org/" TargetMode="External"/><Relationship Id="rId1769" Type="http://schemas.openxmlformats.org/officeDocument/2006/relationships/hyperlink" Target="http://gamutonline.net/displayPolicy/442875/4" TargetMode="External"/><Relationship Id="rId1976" Type="http://schemas.openxmlformats.org/officeDocument/2006/relationships/hyperlink" Target="http://gamutonline.net/displayPolicy/149611/5" TargetMode="External"/><Relationship Id="rId3191" Type="http://schemas.openxmlformats.org/officeDocument/2006/relationships/hyperlink" Target="https://simbli.eboardsolutions.com/Policy/ViewPolicy.aspx?S=36030640&amp;revid=YRmDQhrlIpMAplus17F3ACxuw==" TargetMode="External"/><Relationship Id="rId4035" Type="http://schemas.openxmlformats.org/officeDocument/2006/relationships/hyperlink" Target="https://leginfo.legislature.ca.gov/faces/codes_displaySection.xhtml?lawCode=WIC&amp;sectionNum=309." TargetMode="External"/><Relationship Id="rId4242" Type="http://schemas.openxmlformats.org/officeDocument/2006/relationships/hyperlink" Target="https://www.csba.org/GovernanceAndPolicyResources/~/media/CSBA/Files/GovernanceResources/GovernanceBriefs/201802EnglishLearnerRoadmap.ashx" TargetMode="External"/><Relationship Id="rId30"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29" Type="http://schemas.openxmlformats.org/officeDocument/2006/relationships/hyperlink" Target="http://gamutonline.net/displayPolicy/944030/4" TargetMode="External"/><Relationship Id="rId1836" Type="http://schemas.openxmlformats.org/officeDocument/2006/relationships/hyperlink" Target="http://gamutonline.net/displayPolicy/442587/5" TargetMode="External"/><Relationship Id="rId3289" Type="http://schemas.openxmlformats.org/officeDocument/2006/relationships/hyperlink" Target="http://gamutonline.net/displayPolicy/443245/5" TargetMode="External"/><Relationship Id="rId3496" Type="http://schemas.openxmlformats.org/officeDocument/2006/relationships/hyperlink" Target="http://gamutonline.net/displayPolicy/442799/6" TargetMode="External"/><Relationship Id="rId4547" Type="http://schemas.openxmlformats.org/officeDocument/2006/relationships/hyperlink" Target="https://simbli.eboardsolutions.com/Policy/ViewPolicy.aspx?S=36030640&amp;revid=nRUc9vsJoCQOUjLZ8Mgu8g==" TargetMode="External"/><Relationship Id="rId1903" Type="http://schemas.openxmlformats.org/officeDocument/2006/relationships/hyperlink" Target="http://gamutonline.net/displayPolicy/443198/5" TargetMode="External"/><Relationship Id="rId2098" Type="http://schemas.openxmlformats.org/officeDocument/2006/relationships/hyperlink" Target="https://simbli.eboardsolutions.com/Policy/ViewPolicy.aspx?S=36030640&amp;revid=siByOyPubkUB3gAGHm4bhw==" TargetMode="External"/><Relationship Id="rId3051" Type="http://schemas.openxmlformats.org/officeDocument/2006/relationships/hyperlink" Target="https://simbli.eboardsolutions.com/Policy/ViewPolicy.aspx?S=36030640&amp;revid=dco3G2TZkVgP3NgG9ypeHA==" TargetMode="External"/><Relationship Id="rId3149"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6" Type="http://schemas.openxmlformats.org/officeDocument/2006/relationships/hyperlink" Target="https://simbli.eboardsolutions.com/Policy/ViewPolicy.aspx?S=36030640&amp;revid=B8rdVH3wplus78PidJdyTIMpA==" TargetMode="External"/><Relationship Id="rId3563" Type="http://schemas.openxmlformats.org/officeDocument/2006/relationships/hyperlink" Target="http://gamutonline.net/displayPolicy/191240/6" TargetMode="External"/><Relationship Id="rId4102" Type="http://schemas.openxmlformats.org/officeDocument/2006/relationships/hyperlink" Target="https://simbli.eboardsolutions.com/Policy/ViewPolicy.aspx?S=36030640&amp;revid=YXvlfP6NluqpWslshlGCeh8Ng==" TargetMode="External"/><Relationship Id="rId4407" Type="http://schemas.openxmlformats.org/officeDocument/2006/relationships/hyperlink" Target="https://simbli.eboardsolutions.com/Policy/ViewPolicy.aspx?S=36030640&amp;revid=K51KwR51awhplus2hscrEQPhQ==" TargetMode="External"/><Relationship Id="rId277" Type="http://schemas.openxmlformats.org/officeDocument/2006/relationships/hyperlink" Target="https://simbli.eboardsolutions.com/Policy/ViewPolicy.aspx?S=36030640&amp;revid=sB9i6bGlvMgtyBWiAC4Y1Q==" TargetMode="External"/><Relationship Id="rId484" Type="http://schemas.openxmlformats.org/officeDocument/2006/relationships/hyperlink" Target="https://leginfo.legislature.ca.gov/faces/codes_displayText.xhtml?lawCode=EDC&amp;division=4.&amp;title=2.&amp;part=27.&amp;chapter=6.&amp;article=5.5." TargetMode="External"/><Relationship Id="rId2165" Type="http://schemas.openxmlformats.org/officeDocument/2006/relationships/hyperlink" Target="http://gamutonline.net/displayPolicy/443169/5" TargetMode="External"/><Relationship Id="rId3009" Type="http://schemas.openxmlformats.org/officeDocument/2006/relationships/hyperlink" Target="https://simbli.eboardsolutions.com/Policy/ViewPolicy.aspx?S=36030640&amp;revid=C3ytaH85MahIdzhSybDamw==" TargetMode="External"/><Relationship Id="rId3216" Type="http://schemas.openxmlformats.org/officeDocument/2006/relationships/hyperlink" Target="https://simbli.eboardsolutions.com/Policy/ViewPolicy.aspx?S=36030640&amp;revid=plusS56LKSaxScZR0I14bFmwg==" TargetMode="External"/><Relationship Id="rId3770" Type="http://schemas.openxmlformats.org/officeDocument/2006/relationships/hyperlink" Target="http://gamutonline.net/displayPolicy/442491/6" TargetMode="External"/><Relationship Id="rId3868"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4614" Type="http://schemas.openxmlformats.org/officeDocument/2006/relationships/hyperlink" Target="https://simbli.eboardsolutions.com/Policy/ViewPolicy.aspx?S=36030640&amp;revid=0T1HBaL7IpW4yhMVIfdjbg==" TargetMode="External"/><Relationship Id="rId137" Type="http://schemas.openxmlformats.org/officeDocument/2006/relationships/hyperlink" Target="https://simbli.eboardsolutions.com/Policy/ViewPolicy.aspx?S=36030640&amp;revid=2DPbyDeHHH02zqxB3MEeSQ==" TargetMode="External"/><Relationship Id="rId344" Type="http://schemas.openxmlformats.org/officeDocument/2006/relationships/hyperlink" Target="https://simbli.eboardsolutions.com/Policy/ViewPolicy.aspx?S=36030640&amp;revid=BY7Dslsh90IT5Cn5lXDDvB9ZQ==" TargetMode="External"/><Relationship Id="rId691" Type="http://schemas.openxmlformats.org/officeDocument/2006/relationships/hyperlink" Target="https://simbli.eboardsolutions.com/Policy/ViewPolicy.aspx?S=36030640&amp;revid=ZSK9dKPnCMGsl5HsPyYCEA==" TargetMode="External"/><Relationship Id="rId789"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996" Type="http://schemas.openxmlformats.org/officeDocument/2006/relationships/hyperlink" Target="https://simbli.eboardsolutions.com/Policy/ViewPolicy.aspx?S=36030640&amp;revid=wEhB0gStg7VHj1LDuyehLw==" TargetMode="External"/><Relationship Id="rId2025" Type="http://schemas.openxmlformats.org/officeDocument/2006/relationships/hyperlink" Target="https://leginfo.legislature.ca.gov/faces/codes_displayText.xhtml?lawCode=WIC&amp;division=2.&amp;title=&amp;part=1.&amp;chapter=2.&amp;article=14." TargetMode="External"/><Relationship Id="rId2372" Type="http://schemas.openxmlformats.org/officeDocument/2006/relationships/hyperlink" Target="https://simbli.eboardsolutions.com/Policy/ViewPolicy.aspx?S=36030640&amp;revid=plusFJUKUfQXcaSjkBM9XbHsA==" TargetMode="External"/><Relationship Id="rId2677" Type="http://schemas.openxmlformats.org/officeDocument/2006/relationships/hyperlink" Target="https://simbli.eboardsolutions.com/Policy/ViewPolicy.aspx?S=36030640&amp;revid=RpOCLn0mwrCPhlRmAkVPwg==" TargetMode="External"/><Relationship Id="rId2884" Type="http://schemas.openxmlformats.org/officeDocument/2006/relationships/hyperlink" Target="https://simbli.eboardsolutions.com/Policy/ViewPolicy.aspx?S=36030640&amp;revid=maiezYNGtrd47MC8TlTAcg==" TargetMode="External"/><Relationship Id="rId3423" Type="http://schemas.openxmlformats.org/officeDocument/2006/relationships/hyperlink" Target="https://simbli.eboardsolutions.com/Policy/ViewPolicy.aspx?S=36030640&amp;revid=calcwwE7hWjWRnQqmjrJsg==" TargetMode="External"/><Relationship Id="rId3630" Type="http://schemas.openxmlformats.org/officeDocument/2006/relationships/hyperlink" Target="https://leginfo.legislature.ca.gov/faces/codes_displaySection.xhtml?lawCode=EDC&amp;sectionNum=51430." TargetMode="External"/><Relationship Id="rId3728" Type="http://schemas.openxmlformats.org/officeDocument/2006/relationships/hyperlink" Target="https://simbli.eboardsolutions.com/Policy/ViewPolicy.aspx?S=36030640&amp;revid=ODJpLGGJVo9wMAslshYWLAHOg==" TargetMode="External"/><Relationship Id="rId551" Type="http://schemas.openxmlformats.org/officeDocument/2006/relationships/hyperlink" Target="http://www.csba.org/" TargetMode="External"/><Relationship Id="rId649" Type="http://schemas.openxmlformats.org/officeDocument/2006/relationships/hyperlink" Target="https://simbli.eboardsolutions.com/Policy/ViewPolicy.aspx?S=36030640&amp;revid=sVUDUGCJG2LGEbhOVrBhcw==" TargetMode="External"/><Relationship Id="rId856" Type="http://schemas.openxmlformats.org/officeDocument/2006/relationships/hyperlink" Target="https://simbli.eboardsolutions.com/Policy/ViewPolicy.aspx?S=36030640&amp;revid=7tJv768CkrWeITXMUn2IOQ==" TargetMode="External"/><Relationship Id="rId1181" Type="http://schemas.openxmlformats.org/officeDocument/2006/relationships/hyperlink" Target="http://gamutonline.net/displayPolicy/226189/3" TargetMode="External"/><Relationship Id="rId1279" Type="http://schemas.openxmlformats.org/officeDocument/2006/relationships/hyperlink" Target="https://simbli.eboardsolutions.com/Policy/ViewPolicy.aspx?S=36030640&amp;revid=9aslshIyoz4MslshC5a5z6kgUiCw==" TargetMode="External"/><Relationship Id="rId1486" Type="http://schemas.openxmlformats.org/officeDocument/2006/relationships/hyperlink" Target="http://gamutonline.net/displayPolicy/226069/3" TargetMode="External"/><Relationship Id="rId2232" Type="http://schemas.openxmlformats.org/officeDocument/2006/relationships/hyperlink" Target="http://gamutonline.net/displayPolicy/443013/5" TargetMode="External"/><Relationship Id="rId2537" Type="http://schemas.openxmlformats.org/officeDocument/2006/relationships/hyperlink" Target="http://gamutonline.net/displayPolicy/767202/5" TargetMode="External"/><Relationship Id="rId3935" Type="http://schemas.openxmlformats.org/officeDocument/2006/relationships/hyperlink" Target="https://simbli.eboardsolutions.com/Policy/ViewPolicy.aspx?S=36030640&amp;revid=AlHJVHWWkhNOJ5SkmdQowA==" TargetMode="External"/><Relationship Id="rId204" Type="http://schemas.openxmlformats.org/officeDocument/2006/relationships/hyperlink" Target="https://simbli.eboardsolutions.com/Policy/ViewPolicy.aspx?S=36030640&amp;revid=XplusywNO9Cl5DplusI9Lzez66Vw==" TargetMode="External"/><Relationship Id="rId411" Type="http://schemas.openxmlformats.org/officeDocument/2006/relationships/hyperlink" Target="https://simbli.eboardsolutions.com/Policy/ViewPolicy.aspx?S=36030640&amp;revid=jYnJ6qVL9yqpLBhzzeESpw==" TargetMode="External"/><Relationship Id="rId509" Type="http://schemas.openxmlformats.org/officeDocument/2006/relationships/hyperlink" Target="https://leginfo.legislature.ca.gov/faces/codes_displayText.xhtml?lawCode=EDC&amp;division=4.&amp;title=2.&amp;part=38.&amp;chapter=&amp;article=" TargetMode="External"/><Relationship Id="rId1041" Type="http://schemas.openxmlformats.org/officeDocument/2006/relationships/hyperlink" Target="https://simbli.eboardsolutions.com/Policy/ViewPolicy.aspx?S=36030640&amp;revid=kQslshCRxki4xRICuv5Hb0wTA==" TargetMode="External"/><Relationship Id="rId1139" Type="http://schemas.openxmlformats.org/officeDocument/2006/relationships/hyperlink" Target="http://gamutonline.net/displayPolicy/191730/3" TargetMode="External"/><Relationship Id="rId1346" Type="http://schemas.openxmlformats.org/officeDocument/2006/relationships/hyperlink" Target="https://simbli.eboardsolutions.com/Policy/ViewPolicy.aspx?S=36030640&amp;revid=mIkF4ci2YzjzGFmJ2UrqWQ==" TargetMode="External"/><Relationship Id="rId1693" Type="http://schemas.openxmlformats.org/officeDocument/2006/relationships/hyperlink" Target="http://gamutonline.net/displayPolicy/442653/4" TargetMode="External"/><Relationship Id="rId1998" Type="http://schemas.openxmlformats.org/officeDocument/2006/relationships/hyperlink" Target="http://gamutonline.net/displayPolicy/1095005/5" TargetMode="External"/><Relationship Id="rId2744" Type="http://schemas.openxmlformats.org/officeDocument/2006/relationships/hyperlink" Target="https://govt.westlaw.com/calregs/Document/I11377500300E11E4A2B097C266782F81?viewType=FullText&amp;originationContext=documenttoc&amp;transitionType=CategoryPageItem&amp;contextData=(sc.Default)" TargetMode="External"/><Relationship Id="rId2951" Type="http://schemas.openxmlformats.org/officeDocument/2006/relationships/hyperlink" Target="https://leginfo.legislature.ca.gov/faces/codes_displaySection.xhtml?lawCode=PEN&amp;sectionNum=240." TargetMode="External"/><Relationship Id="rId4197" Type="http://schemas.openxmlformats.org/officeDocument/2006/relationships/hyperlink" Target="https://leginfo.legislature.ca.gov/faces/codes_displayText.xhtml?lawCode=EDC&amp;division=1.&amp;title=1.&amp;part=1.&amp;chapter=3.&amp;article=3." TargetMode="External"/><Relationship Id="rId716" Type="http://schemas.openxmlformats.org/officeDocument/2006/relationships/hyperlink" Target="https://simbli.eboardsolutions.com/Policy/ViewPolicy.aspx?S=36030640&amp;revid=8ujfzqWBm7kKnKR3WQbz2A==" TargetMode="External"/><Relationship Id="rId923" Type="http://schemas.openxmlformats.org/officeDocument/2006/relationships/hyperlink" Target="https://simbli.eboardsolutions.com/Policy/ViewPolicy.aspx?S=36030640&amp;revid=7CANHYUrLzig1EO4XmiGtA==" TargetMode="External"/><Relationship Id="rId1553" Type="http://schemas.openxmlformats.org/officeDocument/2006/relationships/hyperlink" Target="https://simbli.eboardsolutions.com/Policy/ViewPolicy.aspx?S=36030640&amp;revid=JM2YXNPs58dmAxOMogMmDg==" TargetMode="External"/><Relationship Id="rId1760" Type="http://schemas.openxmlformats.org/officeDocument/2006/relationships/hyperlink" Target="http://gamutonline.net/displayPolicy/442531/4" TargetMode="External"/><Relationship Id="rId1858" Type="http://schemas.openxmlformats.org/officeDocument/2006/relationships/hyperlink" Target="http://gamutonline.net/displayPolicy/442479/5" TargetMode="External"/><Relationship Id="rId2604" Type="http://schemas.openxmlformats.org/officeDocument/2006/relationships/hyperlink" Target="https://simbli.eboardsolutions.com/Policy/ViewPolicy.aspx?S=36030640&amp;revid=meAb7YzkI6w9vHqP1n58Yw==" TargetMode="External"/><Relationship Id="rId2811" Type="http://schemas.openxmlformats.org/officeDocument/2006/relationships/hyperlink" Target="https://simbli.eboardsolutions.com/Policy/ViewPolicy.aspx?S=36030640&amp;revid=CFvbNhQy26Uf89w9S5fLlw==" TargetMode="External"/><Relationship Id="rId4057" Type="http://schemas.openxmlformats.org/officeDocument/2006/relationships/hyperlink" Target="https://youthlaw.org/" TargetMode="External"/><Relationship Id="rId4264" Type="http://schemas.openxmlformats.org/officeDocument/2006/relationships/hyperlink" Target="https://simbli.eboardsolutions.com/Policy/ViewPolicy.aspx?S=36030640&amp;revid=RO9rlU4j6aLXwbodxyYSww==" TargetMode="External"/><Relationship Id="rId4471"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52" Type="http://schemas.openxmlformats.org/officeDocument/2006/relationships/hyperlink" Target="https://www2.ed.gov/about/offices/list/ocr/letters/colleague-20100629.pdf" TargetMode="External"/><Relationship Id="rId1206" Type="http://schemas.openxmlformats.org/officeDocument/2006/relationships/hyperlink" Target="https://leginfo.legislature.ca.gov/faces/codes_displaySection.xhtml?lawCode=PEN&amp;sectionNum=469." TargetMode="External"/><Relationship Id="rId1413" Type="http://schemas.openxmlformats.org/officeDocument/2006/relationships/hyperlink" Target="https://simbli.eboardsolutions.com/Policy/ViewPolicy.aspx?S=36030640&amp;revid=jmuAWWIpEDZKPgxhiwBvSA==" TargetMode="External"/><Relationship Id="rId1620" Type="http://schemas.openxmlformats.org/officeDocument/2006/relationships/hyperlink" Target="https://simbli.eboardsolutions.com/Policy/ViewPolicy.aspx?S=36030640&amp;revid=fZkBi6Cr86JZhH7n6PTung==" TargetMode="External"/><Relationship Id="rId2909" Type="http://schemas.openxmlformats.org/officeDocument/2006/relationships/hyperlink" Target="http://gamutonline.net/displayPolicy/443046/5" TargetMode="External"/><Relationship Id="rId3073" Type="http://schemas.openxmlformats.org/officeDocument/2006/relationships/hyperlink" Target="https://simbli.eboardsolutions.com/Policy/ViewPolicy.aspx?S=36030640&amp;revid=lXplusGlYGNIZiuoBryH4gADw==" TargetMode="External"/><Relationship Id="rId3280" Type="http://schemas.openxmlformats.org/officeDocument/2006/relationships/hyperlink" Target="http://gamutonline.net/displayPolicy/991961/5" TargetMode="External"/><Relationship Id="rId4124" Type="http://schemas.openxmlformats.org/officeDocument/2006/relationships/hyperlink" Target="https://simbli.eboardsolutions.com/Policy/ViewPolicy.aspx?S=36030640&amp;revid=SQSDViMJslshjXbq3J7ofeUbQ==" TargetMode="External"/><Relationship Id="rId4331"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69" Type="http://schemas.openxmlformats.org/officeDocument/2006/relationships/hyperlink" Target="https://simbli.eboardsolutions.com/Policy/ViewPolicy.aspx?S=36030640&amp;revid=zW5Nwxjbl5IfdNOin6qcqg==" TargetMode="External"/><Relationship Id="rId1718" Type="http://schemas.openxmlformats.org/officeDocument/2006/relationships/hyperlink" Target="http://gamutonline.net/displayPolicy/442683/4" TargetMode="External"/><Relationship Id="rId1925" Type="http://schemas.openxmlformats.org/officeDocument/2006/relationships/hyperlink" Target="http://gamutonline.net/displayPolicy/241100/5" TargetMode="External"/><Relationship Id="rId3140"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78" Type="http://schemas.openxmlformats.org/officeDocument/2006/relationships/hyperlink" Target="https://simbli.eboardsolutions.com/Policy/ViewPolicy.aspx?S=36030640&amp;revid=f5OLOgDwqDAtLN7sqD4UWQ==" TargetMode="External"/><Relationship Id="rId3585" Type="http://schemas.openxmlformats.org/officeDocument/2006/relationships/hyperlink" Target="http://gamutonline.net/displayPolicy/388039/6" TargetMode="External"/><Relationship Id="rId3792" Type="http://schemas.openxmlformats.org/officeDocument/2006/relationships/hyperlink" Target="http://gamutonline.net/displayPolicy/131472/index.html" TargetMode="External"/><Relationship Id="rId4429" Type="http://schemas.openxmlformats.org/officeDocument/2006/relationships/hyperlink" Target="https://simbli.eboardsolutions.com/Policy/ViewPolicy.aspx?S=36030640&amp;revid=MslshbwO4noG4pslsh9CExBfSWCQ==" TargetMode="External"/><Relationship Id="rId4636" Type="http://schemas.openxmlformats.org/officeDocument/2006/relationships/hyperlink" Target="https://simbli.eboardsolutions.com/Policy/ViewPolicy.aspx?S=36030640&amp;revid=nAJsUtdWV6cFGu2lm3oApg==" TargetMode="External"/><Relationship Id="rId299" Type="http://schemas.openxmlformats.org/officeDocument/2006/relationships/hyperlink" Target="https://leginfo.legislature.ca.gov/faces/codes_displaySection.xhtml?lawCode=EDC&amp;sectionNum=49061." TargetMode="External"/><Relationship Id="rId2187" Type="http://schemas.openxmlformats.org/officeDocument/2006/relationships/hyperlink" Target="http://gamutonline.net/displayPolicy/442969/5" TargetMode="External"/><Relationship Id="rId2394" Type="http://schemas.openxmlformats.org/officeDocument/2006/relationships/hyperlink" Target="https://simbli.eboardsolutions.com/Policy/ViewPolicy.aspx?S=36030640&amp;revid=bUZ4pjPkc1slshWslsh0plusmi2slshsrw==" TargetMode="External"/><Relationship Id="rId3238" Type="http://schemas.openxmlformats.org/officeDocument/2006/relationships/hyperlink" Target="https://simbli.eboardsolutions.com/Policy/ViewPolicy.aspx?S=36030640&amp;revid=DeQiHYaNSBslshunOvP2B0ESQ==" TargetMode="External"/><Relationship Id="rId3445" Type="http://schemas.openxmlformats.org/officeDocument/2006/relationships/hyperlink" Target="https://simbli.eboardsolutions.com/Policy/ViewPolicy.aspx?S=36030640&amp;revid=MxS3U8aY9GQDslshslshF8ciL3gQ==" TargetMode="External"/><Relationship Id="rId3652" Type="http://schemas.openxmlformats.org/officeDocument/2006/relationships/hyperlink" Target="https://simbli.eboardsolutions.com/Policy/ViewPolicy.aspx?S=36030640&amp;revid=KJPBv4T6hwPrkSUsJiubeg==" TargetMode="External"/><Relationship Id="rId159" Type="http://schemas.openxmlformats.org/officeDocument/2006/relationships/hyperlink" Target="https://simbli.eboardsolutions.com/Policy/ViewPolicy.aspx?S=36030640&amp;revid=82kb0Qf2MVj7JZPOraOX1Q==" TargetMode="External"/><Relationship Id="rId366" Type="http://schemas.openxmlformats.org/officeDocument/2006/relationships/hyperlink" Target="https://simbli.eboardsolutions.com/Policy/ViewPolicy.aspx?S=36030640&amp;revid=zma2tEuS8YplusveA0arXj57Q==" TargetMode="External"/><Relationship Id="rId573" Type="http://schemas.openxmlformats.org/officeDocument/2006/relationships/hyperlink" Target="https://simbli.eboardsolutions.com/Policy/ViewPolicy.aspx?S=36030640&amp;revid=Oo9SvedAs1u80VDYC0uVrQ==" TargetMode="External"/><Relationship Id="rId780" Type="http://schemas.openxmlformats.org/officeDocument/2006/relationships/hyperlink" Target="https://leginfo.legislature.ca.gov/faces/codes_displayexpandedbranch.xhtml?tocCode=EDC&amp;division=1.&amp;title=1.&amp;part=6.&amp;chapter=2.&amp;article=" TargetMode="External"/><Relationship Id="rId2047" Type="http://schemas.openxmlformats.org/officeDocument/2006/relationships/hyperlink" Target="https://simbli.eboardsolutions.com/Policy/ViewPolicy.aspx?S=36030640&amp;revid=J2oU9fiwF6qCdbN6fIC1jA==" TargetMode="External"/><Relationship Id="rId2254" Type="http://schemas.openxmlformats.org/officeDocument/2006/relationships/hyperlink" Target="http://gamutonline.net/displayPolicy/443084/5" TargetMode="External"/><Relationship Id="rId2461" Type="http://schemas.openxmlformats.org/officeDocument/2006/relationships/hyperlink" Target="http://gamutonline.net/displayPolicy/443198/5" TargetMode="External"/><Relationship Id="rId2699" Type="http://schemas.openxmlformats.org/officeDocument/2006/relationships/hyperlink" Target="https://simbli.eboardsolutions.com/Policy/ViewPolicy.aspx?S=36030640&amp;revid=2ZpV2MYA3cY23rSr5Gplusaeg==" TargetMode="External"/><Relationship Id="rId3000" Type="http://schemas.openxmlformats.org/officeDocument/2006/relationships/hyperlink" Target="https://simbli.eboardsolutions.com/Policy/ViewPolicy.aspx?S=36030640&amp;revid=Q55NRpo6LEAeIJyTSYog7g==" TargetMode="External"/><Relationship Id="rId3305" Type="http://schemas.openxmlformats.org/officeDocument/2006/relationships/hyperlink" Target="http://gamutonline.net/displayPolicy/274457/5" TargetMode="External"/><Relationship Id="rId3512" Type="http://schemas.openxmlformats.org/officeDocument/2006/relationships/hyperlink" Target="http://gamutonline.net/displayPolicy/443067/6" TargetMode="External"/><Relationship Id="rId3957" Type="http://schemas.openxmlformats.org/officeDocument/2006/relationships/hyperlink" Target="https://simbli.eboardsolutions.com/Policy/ViewPolicy.aspx?S=36030640&amp;revid=Hs6rhslshFV6UHzu28AwEGKslshQ==" TargetMode="External"/><Relationship Id="rId226" Type="http://schemas.openxmlformats.org/officeDocument/2006/relationships/hyperlink" Target="https://simbli.eboardsolutions.com/Policy/ViewPolicy.aspx?S=36030640&amp;revid=iqslshaL7nBJ7aw0ZPqueP3Jw==" TargetMode="External"/><Relationship Id="rId433" Type="http://schemas.openxmlformats.org/officeDocument/2006/relationships/hyperlink" Target="https://simbli.eboardsolutions.com/Policy/ViewPolicy.aspx?S=36030640&amp;revid=k5SnVZCzB036OslshhYtGTyAQ==" TargetMode="External"/><Relationship Id="rId878" Type="http://schemas.openxmlformats.org/officeDocument/2006/relationships/hyperlink" Target="https://simbli.eboardsolutions.com/Policy/ViewPolicy.aspx?S=36030640&amp;revid=Usr8npyw43TVXCEj5LQz9w==" TargetMode="External"/><Relationship Id="rId1063" Type="http://schemas.openxmlformats.org/officeDocument/2006/relationships/hyperlink" Target="https://simbli.eboardsolutions.com/Policy/ViewPolicy.aspx?S=36030640&amp;revid=v3iq58PzrJaffSlVM8hplusRA==" TargetMode="External"/><Relationship Id="rId1270" Type="http://schemas.openxmlformats.org/officeDocument/2006/relationships/hyperlink" Target="https://simbli.eboardsolutions.com/Policy/ViewPolicy.aspx?S=36030640&amp;revid=H4vWftZTw39rYOgUwLplus2QA==" TargetMode="External"/><Relationship Id="rId2114" Type="http://schemas.openxmlformats.org/officeDocument/2006/relationships/hyperlink" Target="http://gamutonline.net/displayPolicy/138763/5" TargetMode="External"/><Relationship Id="rId2559" Type="http://schemas.openxmlformats.org/officeDocument/2006/relationships/hyperlink" Target="http://gamutonline.net/displayPolicy/1070229/5" TargetMode="External"/><Relationship Id="rId2766" Type="http://schemas.openxmlformats.org/officeDocument/2006/relationships/hyperlink" Target="https://leginfo.legislature.ca.gov/faces/codes_displaySection.xhtml?lawCode=WIC&amp;sectionNum=14115.8." TargetMode="External"/><Relationship Id="rId2973" Type="http://schemas.openxmlformats.org/officeDocument/2006/relationships/hyperlink" Target="https://leginfo.legislature.ca.gov/faces/codes_displaySection.xhtml?lawCode=PEN&amp;sectionNum=868.5." TargetMode="External"/><Relationship Id="rId3817" Type="http://schemas.openxmlformats.org/officeDocument/2006/relationships/hyperlink" Target="http://gamutonline.net/displayPolicy/133454/6" TargetMode="External"/><Relationship Id="rId640" Type="http://schemas.openxmlformats.org/officeDocument/2006/relationships/hyperlink" Target="https://simbli.eboardsolutions.com/Policy/ViewPolicy.aspx?S=36030640&amp;revid=zBplusmBwxA2VV3uPJbwcPiaA==" TargetMode="External"/><Relationship Id="rId738" Type="http://schemas.openxmlformats.org/officeDocument/2006/relationships/hyperlink" Target="https://simbli.eboardsolutions.com/Policy/ViewPolicy.aspx?S=36030640&amp;revid=79qgY035JBh6nycEslshplMKg==" TargetMode="External"/><Relationship Id="rId945" Type="http://schemas.openxmlformats.org/officeDocument/2006/relationships/hyperlink" Target="https://simbli.eboardsolutions.com/Policy/ViewPolicy.aspx?S=36030640&amp;revid=l4HbGQ7WQHLwj4lZ6WRj9g==" TargetMode="External"/><Relationship Id="rId1368" Type="http://schemas.openxmlformats.org/officeDocument/2006/relationships/hyperlink" Target="https://simbli.eboardsolutions.com/Policy/ViewPolicy.aspx?S=36030640&amp;revid=PWonjXC0Gn5MyPUFZvyrMg==" TargetMode="External"/><Relationship Id="rId1575" Type="http://schemas.openxmlformats.org/officeDocument/2006/relationships/hyperlink" Target="https://simbli.eboardsolutions.com/Policy/ViewPolicy.aspx?S=36030640&amp;revid=T2mGhOLrvW0OY9hoK07Iug==" TargetMode="External"/><Relationship Id="rId1782" Type="http://schemas.openxmlformats.org/officeDocument/2006/relationships/hyperlink" Target="http://gamutonline.net/displayPolicy/442675/4" TargetMode="External"/><Relationship Id="rId2321" Type="http://schemas.openxmlformats.org/officeDocument/2006/relationships/hyperlink" Target="https://www.csba.org/-/media/CSBA/Files/Advocacy/LegalAdvocacy/Legal-Guidance-Transgender-Legal-10-2022.ashx?la=en&amp;rev=a3fb600ee6d640598c038dfceaef871c" TargetMode="External"/><Relationship Id="rId2419" Type="http://schemas.openxmlformats.org/officeDocument/2006/relationships/hyperlink" Target="http://gamutonline.net/displayPolicy/443068/5" TargetMode="External"/><Relationship Id="rId2626" Type="http://schemas.openxmlformats.org/officeDocument/2006/relationships/hyperlink" Target="https://simbli.eboardsolutions.com/Policy/ViewPolicy.aspx?S=36030640&amp;revid=lXplusGlYGNIZiuoBryH4gADw==" TargetMode="External"/><Relationship Id="rId2833" Type="http://schemas.openxmlformats.org/officeDocument/2006/relationships/hyperlink" Target="https://simbli.eboardsolutions.com/Policy/ViewPolicy.aspx?S=36030640&amp;revid=jgZO1VFVy4slshk2rJj6MRzXQ==" TargetMode="External"/><Relationship Id="rId4079" Type="http://schemas.openxmlformats.org/officeDocument/2006/relationships/hyperlink" Target="https://simbli.eboardsolutions.com/Policy/ViewPolicy.aspx?S=36030640&amp;revid=Glckpz1eW8IHUtq9pU3Jsg==" TargetMode="External"/><Relationship Id="rId4286" Type="http://schemas.openxmlformats.org/officeDocument/2006/relationships/hyperlink" Target="https://simbli.eboardsolutions.com/Policy/ViewPolicy.aspx?S=36030640&amp;revid=Onjr7APROiYJrOCRRlZiVg==" TargetMode="External"/><Relationship Id="rId74" Type="http://schemas.openxmlformats.org/officeDocument/2006/relationships/hyperlink" Target="https://simbli.eboardsolutions.com/Policy/ViewPolicy.aspx?S=36030640&amp;revid=txslshnmgBhgjGQ1Kyt3xG9zg==" TargetMode="External"/><Relationship Id="rId500" Type="http://schemas.openxmlformats.org/officeDocument/2006/relationships/hyperlink" Target="https://leginfo.legislature.ca.gov/faces/codes_displayexpandedbranch.xhtml?tocCode=EDC&amp;division=4.&amp;title=2.&amp;part=28.&amp;chapter=9.&amp;article=" TargetMode="External"/><Relationship Id="rId805"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130" Type="http://schemas.openxmlformats.org/officeDocument/2006/relationships/hyperlink" Target="http://gamutonline.net/displayPolicy/191735/3" TargetMode="External"/><Relationship Id="rId1228" Type="http://schemas.openxmlformats.org/officeDocument/2006/relationships/hyperlink" Target="https://simbli.eboardsolutions.com/Policy/ViewPolicy.aspx?S=36030640&amp;revid=BY7Dslsh90IT5Cn5lXDDvB9ZQ==" TargetMode="External"/><Relationship Id="rId1435" Type="http://schemas.openxmlformats.org/officeDocument/2006/relationships/hyperlink" Target="http://gamutonline.net/displayPolicy/132227/3" TargetMode="External"/><Relationship Id="rId4493" Type="http://schemas.openxmlformats.org/officeDocument/2006/relationships/hyperlink" Target="https://leginfo.legislature.ca.gov/faces/codes_displayText.xhtml?lawCode=EDC&amp;division=4.&amp;title=2.&amp;part=28.&amp;chapter=16.&amp;article=" TargetMode="External"/><Relationship Id="rId1642" Type="http://schemas.openxmlformats.org/officeDocument/2006/relationships/hyperlink" Target="http://gamutonline.net/displayPolicy/442599/4" TargetMode="External"/><Relationship Id="rId1947" Type="http://schemas.openxmlformats.org/officeDocument/2006/relationships/hyperlink" Target="http://gamutonline.net/displayPolicy/1110972/5" TargetMode="External"/><Relationship Id="rId2900" Type="http://schemas.openxmlformats.org/officeDocument/2006/relationships/hyperlink" Target="https://simbli.eboardsolutions.com/Policy/ViewPolicy.aspx?S=36030640&amp;revid=3428bIcHc3GNShbslshda08tg==" TargetMode="External"/><Relationship Id="rId3095" Type="http://schemas.openxmlformats.org/officeDocument/2006/relationships/hyperlink" Target="https://simbli.eboardsolutions.com/Policy/ViewPolicy.aspx?S=36030640&amp;revid=raXVOdYWC1plus3eTUjuvotplusg==" TargetMode="External"/><Relationship Id="rId4146" Type="http://schemas.openxmlformats.org/officeDocument/2006/relationships/hyperlink" Target="https://simbli.eboardsolutions.com/Policy/ViewPolicy.aspx?S=36030640&amp;revid=dAtdHtyt68uptdClv8Grvg==" TargetMode="External"/><Relationship Id="rId4353" Type="http://schemas.openxmlformats.org/officeDocument/2006/relationships/hyperlink" Target="https://uscode.house.gov/view.xhtml?req=granuleid:USC-prelim-title20-section1701&amp;num=0&amp;edition=prelim" TargetMode="External"/><Relationship Id="rId4560" Type="http://schemas.openxmlformats.org/officeDocument/2006/relationships/hyperlink" Target="https://simbli.eboardsolutions.com/Policy/ViewPolicy.aspx?S=36030640&amp;revid=wZLbdFXewKqfSxlOiVtwAQ==" TargetMode="External"/><Relationship Id="rId1502" Type="http://schemas.openxmlformats.org/officeDocument/2006/relationships/hyperlink" Target="https://leginfo.legislature.ca.gov/faces/codes_displayText.xhtml?lawCode=EDC&amp;division=3.&amp;title=2.&amp;part=25.&amp;chapter=3.&amp;article=1." TargetMode="External"/><Relationship Id="rId1807" Type="http://schemas.openxmlformats.org/officeDocument/2006/relationships/hyperlink" Target="http://gamutonline.net/displayPolicy/1094080/4" TargetMode="External"/><Relationship Id="rId3162" Type="http://schemas.openxmlformats.org/officeDocument/2006/relationships/hyperlink" Target="unsafe:chrome-extension://efaidnbmnnnibpcajpcglclefindmkaj/https://www2.ed.gov/about/offices/list/ocr/docs/504-discipline-guidance.pdf" TargetMode="External"/><Relationship Id="rId4006" Type="http://schemas.openxmlformats.org/officeDocument/2006/relationships/hyperlink" Target="https://simbli.eboardsolutions.com/Policy/ViewPolicy.aspx?S=36030640&amp;revid=ixNNiuxawYtUf0lvslshudTwg==" TargetMode="External"/><Relationship Id="rId4213"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20" Type="http://schemas.openxmlformats.org/officeDocument/2006/relationships/hyperlink" Target="https://simbli.eboardsolutions.com/Policy/ViewPolicy.aspx?S=36030640&amp;revid=20QtSplusOPAwBYKbZL259j6A==" TargetMode="External"/><Relationship Id="rId290" Type="http://schemas.openxmlformats.org/officeDocument/2006/relationships/hyperlink" Target="http://gamutonline.net/displayPolicy/443068/0" TargetMode="External"/><Relationship Id="rId388" Type="http://schemas.openxmlformats.org/officeDocument/2006/relationships/hyperlink" Target="https://simbli.eboardsolutions.com/Policy/ViewPolicy.aspx?S=36030640&amp;revid=2DPbyDeHHH02zqxB3MEeSQ==" TargetMode="External"/><Relationship Id="rId2069" Type="http://schemas.openxmlformats.org/officeDocument/2006/relationships/hyperlink" Target="https://simbli.eboardsolutions.com/Policy/ViewPolicy.aspx?S=36030640&amp;revid=lXplusGlYGNIZiuoBryH4gADw==" TargetMode="External"/><Relationship Id="rId3022" Type="http://schemas.openxmlformats.org/officeDocument/2006/relationships/hyperlink" Target="https://simbli.eboardsolutions.com/Policy/ViewPolicy.aspx?S=36030640&amp;revid=JFwD9yk2yiHUvBkTNbrtfg==" TargetMode="External"/><Relationship Id="rId3467" Type="http://schemas.openxmlformats.org/officeDocument/2006/relationships/hyperlink" Target="https://simbli.eboardsolutions.com/Policy/ViewPolicy.aspx?S=36030640&amp;revid=rRTNvr6KkjG8lSFwJZVplussA==" TargetMode="External"/><Relationship Id="rId3674" Type="http://schemas.openxmlformats.org/officeDocument/2006/relationships/hyperlink" Target="https://simbli.eboardsolutions.com/Policy/ViewPolicy.aspx?S=36030640&amp;revid=T8FF2vKfplusslsh4HAKtN0Bqk9A==" TargetMode="External"/><Relationship Id="rId3881" Type="http://schemas.openxmlformats.org/officeDocument/2006/relationships/hyperlink" Target="http://foster-ed.org/" TargetMode="External"/><Relationship Id="rId4518" Type="http://schemas.openxmlformats.org/officeDocument/2006/relationships/hyperlink" Target="http://www.ed.gov/about/offices/list/ovae/pi/cte/index.html" TargetMode="External"/><Relationship Id="rId150" Type="http://schemas.openxmlformats.org/officeDocument/2006/relationships/hyperlink" Target="https://simbli.eboardsolutions.com/Policy/ViewPolicy.aspx?S=36030640&amp;revid=N5fslshMfnP8EODplusjk3EPBoPA==" TargetMode="External"/><Relationship Id="rId595" Type="http://schemas.openxmlformats.org/officeDocument/2006/relationships/hyperlink" Target="https://simbli.eboardsolutions.com/Policy/ViewPolicy.aspx?S=36030640&amp;revid=Cwq7aaa5fV7IH2rrplusWCFPw==" TargetMode="External"/><Relationship Id="rId2276" Type="http://schemas.openxmlformats.org/officeDocument/2006/relationships/hyperlink" Target="http://gamutonline.net/displayPolicy/944044/5" TargetMode="External"/><Relationship Id="rId2483" Type="http://schemas.openxmlformats.org/officeDocument/2006/relationships/hyperlink" Target="http://gamutonline.net/displayPolicy/442518/index.html" TargetMode="External"/><Relationship Id="rId2690" Type="http://schemas.openxmlformats.org/officeDocument/2006/relationships/hyperlink" Target="https://simbli.eboardsolutions.com/Policy/ViewPolicy.aspx?S=36030640&amp;revid=VvcNIB9VvJbYFrLbudagog==" TargetMode="External"/><Relationship Id="rId3327" Type="http://schemas.openxmlformats.org/officeDocument/2006/relationships/hyperlink" Target="https://leginfo.legislature.ca.gov/faces/codes_displaySection.xhtml?lawCode=EDC&amp;sectionNum=64001." TargetMode="External"/><Relationship Id="rId3534" Type="http://schemas.openxmlformats.org/officeDocument/2006/relationships/hyperlink" Target="http://gamutonline.net/displayPolicy/443059/6" TargetMode="External"/><Relationship Id="rId3741" Type="http://schemas.openxmlformats.org/officeDocument/2006/relationships/hyperlink" Target="https://simbli.eboardsolutions.com/Policy/ViewPolicy.aspx?S=36030640&amp;revid=corxcH4eeTAjZgZRH7xvXw==" TargetMode="External"/><Relationship Id="rId3979" Type="http://schemas.openxmlformats.org/officeDocument/2006/relationships/hyperlink" Target="https://simbli.eboardsolutions.com/Policy/ViewPolicy.aspx?S=36030640&amp;revid=jkkHPeRCHaGvh9DFq4wslshyA==" TargetMode="External"/><Relationship Id="rId248" Type="http://schemas.openxmlformats.org/officeDocument/2006/relationships/hyperlink" Target="https://simbli.eboardsolutions.com/Policy/ViewPolicy.aspx?S=36030640&amp;revid=qhWplus3hFK8l9hQc4fX0kb7Q==" TargetMode="External"/><Relationship Id="rId455" Type="http://schemas.openxmlformats.org/officeDocument/2006/relationships/hyperlink" Target="http://gamutonline.net/displayPolicy/442500/1" TargetMode="External"/><Relationship Id="rId662" Type="http://schemas.openxmlformats.org/officeDocument/2006/relationships/hyperlink" Target="https://simbli.eboardsolutions.com/Policy/ViewPolicy.aspx?S=36030640&amp;revid=NNNC2GDRr4nfMjGRz7BOTw==" TargetMode="External"/><Relationship Id="rId1085" Type="http://schemas.openxmlformats.org/officeDocument/2006/relationships/hyperlink" Target="https://simbli.eboardsolutions.com/Policy/ViewPolicy.aspx?S=36030640&amp;revid=ioLG9Um80dLOvOexFoOrSw==" TargetMode="External"/><Relationship Id="rId1292" Type="http://schemas.openxmlformats.org/officeDocument/2006/relationships/hyperlink" Target="https://simbli.eboardsolutions.com/Policy/ViewPolicy.aspx?S=36030640&amp;revid=JcFslshcgm86ti6Gw3O5sImKw==" TargetMode="External"/><Relationship Id="rId2136" Type="http://schemas.openxmlformats.org/officeDocument/2006/relationships/hyperlink" Target="http://gamutonline.net/displayPolicy/135956/index.html" TargetMode="External"/><Relationship Id="rId2343" Type="http://schemas.openxmlformats.org/officeDocument/2006/relationships/hyperlink" Target="https://simbli.eboardsolutions.com/Policy/ViewPolicy.aspx?S=36030640&amp;revid=UFnC9mNVS0slshjcz0WoCifRA==" TargetMode="External"/><Relationship Id="rId2550" Type="http://schemas.openxmlformats.org/officeDocument/2006/relationships/hyperlink" Target="http://gamutonline.net/displayPolicy/767201/5" TargetMode="External"/><Relationship Id="rId2788" Type="http://schemas.openxmlformats.org/officeDocument/2006/relationships/hyperlink" Target="https://legalservices.csba.org/" TargetMode="External"/><Relationship Id="rId2995" Type="http://schemas.openxmlformats.org/officeDocument/2006/relationships/hyperlink" Target="http://www.csba.org/" TargetMode="External"/><Relationship Id="rId3601"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3839" Type="http://schemas.openxmlformats.org/officeDocument/2006/relationships/hyperlink" Target="http://gamutonline.net/displayPolicy/443068/6" TargetMode="External"/><Relationship Id="rId108" Type="http://schemas.openxmlformats.org/officeDocument/2006/relationships/hyperlink" Target="https://simbli.eboardsolutions.com/Policy/ViewPolicy.aspx?S=36030640&amp;revid=6AqziqRK95SWTsE50QPdtw==" TargetMode="External"/><Relationship Id="rId315" Type="http://schemas.openxmlformats.org/officeDocument/2006/relationships/hyperlink" Target="https://simbli.eboardsolutions.com/Policy/ViewPolicy.aspx?S=36030640&amp;revid=Xbi2rOtVzYhNrTfZvrEslsh3w==&amp;ptid=amIgTZiB9plushNjl6WXhfiOQ==&amp;secid=&amp;PG=6&amp;IRP=0&amp;isPndg=false" TargetMode="External"/><Relationship Id="rId522"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967" Type="http://schemas.openxmlformats.org/officeDocument/2006/relationships/hyperlink" Target="https://simbli.eboardsolutions.com/Policy/ViewPolicy.aspx?S=36030640&amp;revid=bqplusbCIuslshcppiyFlgQ1258Q==" TargetMode="External"/><Relationship Id="rId1152" Type="http://schemas.openxmlformats.org/officeDocument/2006/relationships/hyperlink" Target="http://gamutonline.net/displayPolicy/191740/3" TargetMode="External"/><Relationship Id="rId1597" Type="http://schemas.openxmlformats.org/officeDocument/2006/relationships/hyperlink" Target="https://simbli.eboardsolutions.com/Policy/ViewPolicy.aspx?S=36030640&amp;revid=NNNC2GDRr4nfMjGRz7BOTw==" TargetMode="External"/><Relationship Id="rId2203" Type="http://schemas.openxmlformats.org/officeDocument/2006/relationships/hyperlink" Target="http://gamutonline.net/displayPolicy/132284/5" TargetMode="External"/><Relationship Id="rId2410" Type="http://schemas.openxmlformats.org/officeDocument/2006/relationships/hyperlink" Target="https://simbli.eboardsolutions.com/Policy/ViewPolicy.aspx?S=36030640&amp;revid=tTcLkyu1JE57slshWNX5sZUBQ==" TargetMode="External"/><Relationship Id="rId2648" Type="http://schemas.openxmlformats.org/officeDocument/2006/relationships/hyperlink" Target="https://leginfo.legislature.ca.gov/faces/codes_displaySection.xhtml?lawCode=EDC&amp;sectionNum=49426." TargetMode="External"/><Relationship Id="rId2855" Type="http://schemas.openxmlformats.org/officeDocument/2006/relationships/hyperlink" Target="https://simbli.eboardsolutions.com/Policy/ViewPolicy.aspx?S=36030640&amp;revid=FOqpJQYw81BZTX6kP7m1Vg==" TargetMode="External"/><Relationship Id="rId3906" Type="http://schemas.openxmlformats.org/officeDocument/2006/relationships/hyperlink" Target="https://simbli.eboardsolutions.com/Policy/ViewPolicy.aspx?S=36030640&amp;revid=TtOCF6G0oruw42EzQS0Lvg==" TargetMode="External"/><Relationship Id="rId96" Type="http://schemas.openxmlformats.org/officeDocument/2006/relationships/hyperlink" Target="https://simbli.eboardsolutions.com/Policy/ViewPolicy.aspx?S=36030640&amp;revid=PUqGT35gDzJug5bB5r0x8Q==" TargetMode="External"/><Relationship Id="rId827" Type="http://schemas.openxmlformats.org/officeDocument/2006/relationships/hyperlink" Target="https://simbli.eboardsolutions.com/Policy/ViewPolicy.aspx?S=36030640&amp;revid=UXRCMXitE3slshGPGt77jd0tg==" TargetMode="External"/><Relationship Id="rId1012" Type="http://schemas.openxmlformats.org/officeDocument/2006/relationships/hyperlink" Target="http://leginfo.legislature.ca.gov/faces/codes_displaySection.xhtml?sectionNum=1240.&amp;lawCode=EDC" TargetMode="External"/><Relationship Id="rId1457" Type="http://schemas.openxmlformats.org/officeDocument/2006/relationships/hyperlink" Target="http://gamutonline.net/displayPolicy/169387/3" TargetMode="External"/><Relationship Id="rId1664" Type="http://schemas.openxmlformats.org/officeDocument/2006/relationships/hyperlink" Target="http://gamutonline.net/displayPolicy/442768/4" TargetMode="External"/><Relationship Id="rId1871" Type="http://schemas.openxmlformats.org/officeDocument/2006/relationships/hyperlink" Target="http://gamutonline.net/displayPolicy/443019/5" TargetMode="External"/><Relationship Id="rId2508" Type="http://schemas.openxmlformats.org/officeDocument/2006/relationships/hyperlink" Target="http://gamutonline.net/displayPolicy/316483/5" TargetMode="External"/><Relationship Id="rId2715" Type="http://schemas.openxmlformats.org/officeDocument/2006/relationships/hyperlink" Target="https://simbli.eboardsolutions.com/Policy/ViewPolicy.aspx?S=36030640&amp;revid=UwF4b6MEUSTp9fNumlzjzg==" TargetMode="External"/><Relationship Id="rId2922" Type="http://schemas.openxmlformats.org/officeDocument/2006/relationships/hyperlink" Target="http://gamutonline.net/displayPolicy/443158/5" TargetMode="External"/><Relationship Id="rId4070" Type="http://schemas.openxmlformats.org/officeDocument/2006/relationships/hyperlink" Target="https://simbli.eboardsolutions.com/Policy/ViewPolicy.aspx?S=36030640&amp;revid=RO9rlU4j6aLXwbodxyYSww==" TargetMode="External"/><Relationship Id="rId4168" Type="http://schemas.openxmlformats.org/officeDocument/2006/relationships/hyperlink" Target="https://simbli.eboardsolutions.com/Policy/ViewPolicy.aspx?S=36030640&amp;revid=2JuERKIgj00YSkslsh15xKWaw==" TargetMode="External"/><Relationship Id="rId4375"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1317" Type="http://schemas.openxmlformats.org/officeDocument/2006/relationships/hyperlink" Target="https://leginfo.legislature.ca.gov/faces/codes_displayText.xhtml?lawCode=EDC&amp;division=4.&amp;title=2.&amp;part=27.&amp;chapter=6.&amp;article=8." TargetMode="External"/><Relationship Id="rId1524" Type="http://schemas.openxmlformats.org/officeDocument/2006/relationships/hyperlink" Target="https://oal.ca.gov/" TargetMode="External"/><Relationship Id="rId1731" Type="http://schemas.openxmlformats.org/officeDocument/2006/relationships/hyperlink" Target="http://gamutonline.net/displayPolicy/442767/4" TargetMode="External"/><Relationship Id="rId1969" Type="http://schemas.openxmlformats.org/officeDocument/2006/relationships/hyperlink" Target="http://gamutonline.net/displayPolicy/150209/5" TargetMode="External"/><Relationship Id="rId3184" Type="http://schemas.openxmlformats.org/officeDocument/2006/relationships/hyperlink" Target="https://simbli.eboardsolutions.com/Policy/ViewPolicy.aspx?S=36030640&amp;revid=YXvlfP6NluqpWslshlGCeh8Ng==" TargetMode="External"/><Relationship Id="rId4028" Type="http://schemas.openxmlformats.org/officeDocument/2006/relationships/hyperlink" Target="https://leginfo.legislature.ca.gov/faces/codes_displaySection.xhtml?lawCode=EDC&amp;sectionNum=51225.3." TargetMode="External"/><Relationship Id="rId4235" Type="http://schemas.openxmlformats.org/officeDocument/2006/relationships/hyperlink" Target="https://www.ctc.ca.gov/docs/default-source/educator-prep/standards/bilingual_authorization_program_standards_btpes.pdf?sfvrsn=8ebc27b1_3" TargetMode="External"/><Relationship Id="rId4582" Type="http://schemas.openxmlformats.org/officeDocument/2006/relationships/hyperlink" Target="https://simbli.eboardsolutions.com/Policy/ViewPolicy.aspx?S=36030640&amp;revid=jQzplusQrHnZSRJWgk6slshheWIg==" TargetMode="External"/><Relationship Id="rId23" Type="http://schemas.openxmlformats.org/officeDocument/2006/relationships/hyperlink" Target="https://leginfo.legislature.ca.gov/faces/codes_displaySection.xhtml?lawCode=GOV&amp;sectionNum=54953.2." TargetMode="External"/><Relationship Id="rId1829" Type="http://schemas.openxmlformats.org/officeDocument/2006/relationships/hyperlink" Target="http://gamutonline.net/displayPolicy/443189/5" TargetMode="External"/><Relationship Id="rId3391" Type="http://schemas.openxmlformats.org/officeDocument/2006/relationships/hyperlink" Target="https://simbli.eboardsolutions.com/Policy/ViewPolicy.aspx?S=36030640&amp;revid=A5FTxchmzD30Dc0016Fx4g==" TargetMode="External"/><Relationship Id="rId3489" Type="http://schemas.openxmlformats.org/officeDocument/2006/relationships/hyperlink" Target="http://gamutonline.net/displayPolicy/443120/6" TargetMode="External"/><Relationship Id="rId3696" Type="http://schemas.openxmlformats.org/officeDocument/2006/relationships/hyperlink" Target="https://simbli.eboardsolutions.com/Policy/ViewPolicy.aspx?S=36030640&amp;revid=JAGibIrlTMjvI5j3QT5plus2Q==" TargetMode="External"/><Relationship Id="rId4442" Type="http://schemas.openxmlformats.org/officeDocument/2006/relationships/hyperlink" Target="https://simbli.eboardsolutions.com/Policy/ViewPolicy.aspx?S=36030640&amp;revid=tlH2ddoMDif4aV1Hd7emWg==" TargetMode="External"/><Relationship Id="rId2298" Type="http://schemas.openxmlformats.org/officeDocument/2006/relationships/hyperlink" Target="https://leginfo.legislature.ca.gov/faces/codes_displaySection.xhtml?lawCode=PEN&amp;sectionNum=647." TargetMode="External"/><Relationship Id="rId3044" Type="http://schemas.openxmlformats.org/officeDocument/2006/relationships/hyperlink" Target="https://simbli.eboardsolutions.com/Policy/ViewPolicy.aspx?S=36030640&amp;revid=OoPplushPO5IEyINslshFCaBJZGA==" TargetMode="External"/><Relationship Id="rId3251" Type="http://schemas.openxmlformats.org/officeDocument/2006/relationships/hyperlink" Target="https://simbli.eboardsolutions.com/Policy/ViewPolicy.aspx?S=36030640&amp;revid=YeslshmnxORPg6Hkbslshho8sEYQ==" TargetMode="External"/><Relationship Id="rId3349" Type="http://schemas.openxmlformats.org/officeDocument/2006/relationships/hyperlink" Target="https://simbli.eboardsolutions.com/Policy/ViewPolicy.aspx?S=36030640&amp;revid=BwzGOOx8uAjcrddo3gWHnQ==" TargetMode="External"/><Relationship Id="rId3556" Type="http://schemas.openxmlformats.org/officeDocument/2006/relationships/hyperlink" Target="http://gamutonline.net/displayPolicy/187049/6" TargetMode="External"/><Relationship Id="rId4302" Type="http://schemas.openxmlformats.org/officeDocument/2006/relationships/hyperlink" Target="https://simbli.eboardsolutions.com/Policy/ViewPolicy.aspx?S=36030640&amp;revid=iVJ0v6fYiok6bSyppMGlRQ==" TargetMode="External"/><Relationship Id="rId172" Type="http://schemas.openxmlformats.org/officeDocument/2006/relationships/hyperlink" Target="https://simbli.eboardsolutions.com/Policy/ViewPolicy.aspx?S=36030640&amp;revid=KE7slshppjqslsh7ldVQleYoslsh2qg==" TargetMode="External"/><Relationship Id="rId477" Type="http://schemas.openxmlformats.org/officeDocument/2006/relationships/hyperlink" Target="http://leginfo.legislature.ca.gov/faces/codes_displayText.xhtml?division=1.&amp;chapter=2.&amp;part=1.&amp;lawCode=EDC&amp;title=1.&amp;article=1." TargetMode="External"/><Relationship Id="rId684" Type="http://schemas.openxmlformats.org/officeDocument/2006/relationships/hyperlink" Target="https://simbli.eboardsolutions.com/Policy/ViewPolicy.aspx?S=36030640&amp;revid=0o3DzU25OkT1XGr4FjPodg==" TargetMode="External"/><Relationship Id="rId2060" Type="http://schemas.openxmlformats.org/officeDocument/2006/relationships/hyperlink" Target="https://simbli.eboardsolutions.com/Policy/ViewPolicy.aspx?S=36030640&amp;revid=SQSDViMJslshjXbq3J7ofeUbQ==" TargetMode="External"/><Relationship Id="rId2158" Type="http://schemas.openxmlformats.org/officeDocument/2006/relationships/hyperlink" Target="http://gamutonline.net/displayPolicy/442456/5" TargetMode="External"/><Relationship Id="rId2365" Type="http://schemas.openxmlformats.org/officeDocument/2006/relationships/hyperlink" Target="https://simbli.eboardsolutions.com/Policy/ViewPolicy.aspx?S=36030640&amp;revid=J2oU9fiwF6qCdbN6fIC1jA==" TargetMode="External"/><Relationship Id="rId3111" Type="http://schemas.openxmlformats.org/officeDocument/2006/relationships/hyperlink" Target="https://simbli.eboardsolutions.com/Policy/ViewPolicy.aspx?S=36030640&amp;revid=8ujfzqWBm7kKnKR3WQbz2A==" TargetMode="External"/><Relationship Id="rId3209" Type="http://schemas.openxmlformats.org/officeDocument/2006/relationships/hyperlink" Target="https://simbli.eboardsolutions.com/Policy/ViewPolicy.aspx?S=36030640&amp;revid=qqhISsKcp9jYpluseSI3mNybg==" TargetMode="External"/><Relationship Id="rId3763" Type="http://schemas.openxmlformats.org/officeDocument/2006/relationships/hyperlink" Target="http://gamutonline.net/displayPolicy/944050/6" TargetMode="External"/><Relationship Id="rId3970" Type="http://schemas.openxmlformats.org/officeDocument/2006/relationships/hyperlink" Target="https://simbli.eboardsolutions.com/Policy/ViewPolicy.aspx?S=36030640&amp;revid=sobNhEIzOVwqOQxg7mnwLw==" TargetMode="External"/><Relationship Id="rId4607" Type="http://schemas.openxmlformats.org/officeDocument/2006/relationships/hyperlink" Target="https://simbli.eboardsolutions.com/Policy/ViewPolicy.aspx?S=36030640&amp;revid=gDgjviES7UAoqMeUEkhQSQ==" TargetMode="External"/><Relationship Id="rId337" Type="http://schemas.openxmlformats.org/officeDocument/2006/relationships/hyperlink" Target="https://simbli.eboardsolutions.com/Policy/ViewPolicy.aspx?S=36030640&amp;revid=BwzGOOx8uAjcrddo3gWHnQ==" TargetMode="External"/><Relationship Id="rId891" Type="http://schemas.openxmlformats.org/officeDocument/2006/relationships/hyperlink" Target="https://simbli.eboardsolutions.com/Policy/ViewPolicy.aspx?S=36030640&amp;revid=ZzMSXWZKiOTrCh5B5u1ZBw==" TargetMode="External"/><Relationship Id="rId989" Type="http://schemas.openxmlformats.org/officeDocument/2006/relationships/hyperlink" Target="https://simbli.eboardsolutions.com/Policy/ViewPolicy.aspx?S=36030640&amp;revid=KoPdFslshslshSCiVEFuISfMLT0g==" TargetMode="External"/><Relationship Id="rId2018" Type="http://schemas.openxmlformats.org/officeDocument/2006/relationships/hyperlink" Target="https://leginfo.legislature.ca.gov/faces/codes_displayText.xhtml?lawCode=EDC&amp;division=4.&amp;title=2.&amp;part=27.&amp;chapter=2.&amp;article=9." TargetMode="External"/><Relationship Id="rId2572" Type="http://schemas.openxmlformats.org/officeDocument/2006/relationships/hyperlink" Target="https://leginfo.legislature.ca.gov/faces/codes_displayText.xhtml?lawCode=EDC&amp;division=4.&amp;title=2.&amp;part=27.&amp;chapter=9.&amp;article=1." TargetMode="External"/><Relationship Id="rId2877" Type="http://schemas.openxmlformats.org/officeDocument/2006/relationships/hyperlink" Target="https://simbli.eboardsolutions.com/Policy/ViewPolicy.aspx?S=36030640&amp;revid=dAtdHtyt68uptdClv8Grvg==" TargetMode="External"/><Relationship Id="rId3416" Type="http://schemas.openxmlformats.org/officeDocument/2006/relationships/hyperlink" Target="https://simbli.eboardsolutions.com/Policy/ViewPolicy.aspx?S=36030640&amp;revid=je3aslshBQA0YdroQJho77sbQ==" TargetMode="External"/><Relationship Id="rId3623" Type="http://schemas.openxmlformats.org/officeDocument/2006/relationships/hyperlink" Target="https://leginfo.legislature.ca.gov/faces/codes_displaySection.xhtml?lawCode=EDC&amp;sectionNum=51226.7." TargetMode="External"/><Relationship Id="rId3830" Type="http://schemas.openxmlformats.org/officeDocument/2006/relationships/hyperlink" Target="http://gamutonline.net/displayPolicy/899425/6" TargetMode="External"/><Relationship Id="rId544"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51" Type="http://schemas.openxmlformats.org/officeDocument/2006/relationships/hyperlink" Target="https://leginfo.legislature.ca.gov/faces/codes_displaySection.xhtml?lawCode=EDC&amp;sectionNum=48645.7." TargetMode="External"/><Relationship Id="rId849" Type="http://schemas.openxmlformats.org/officeDocument/2006/relationships/hyperlink" Target="https://simbli.eboardsolutions.com/Policy/ViewPolicy.aspx?S=36030640&amp;revid=nhDTIJl8ymjyzMTgt0LXkA==" TargetMode="External"/><Relationship Id="rId1174" Type="http://schemas.openxmlformats.org/officeDocument/2006/relationships/hyperlink" Target="http://gamutonline.net/displayPolicy/767204/3" TargetMode="External"/><Relationship Id="rId1381" Type="http://schemas.openxmlformats.org/officeDocument/2006/relationships/hyperlink" Target="https://simbli.eboardsolutions.com/Policy/ViewPolicy.aspx?S=36030640&amp;revid=oOzFS3lr1Cuo7clscpluslZBg==" TargetMode="External"/><Relationship Id="rId1479" Type="http://schemas.openxmlformats.org/officeDocument/2006/relationships/hyperlink" Target="http://gamutonline.net/displayPolicy/991942/3" TargetMode="External"/><Relationship Id="rId1686" Type="http://schemas.openxmlformats.org/officeDocument/2006/relationships/hyperlink" Target="http://gamutonline.net/displayPolicy/767208/4" TargetMode="External"/><Relationship Id="rId2225" Type="http://schemas.openxmlformats.org/officeDocument/2006/relationships/hyperlink" Target="http://gamutonline.net/displayPolicy/443074/5" TargetMode="External"/><Relationship Id="rId2432" Type="http://schemas.openxmlformats.org/officeDocument/2006/relationships/hyperlink" Target="http://gamutonline.net/displayPolicy/443000/5" TargetMode="External"/><Relationship Id="rId3928" Type="http://schemas.openxmlformats.org/officeDocument/2006/relationships/hyperlink" Target="https://simbli.eboardsolutions.com/Policy/ViewPolicy.aspx?S=36030640&amp;revid=zBplusmBwxA2VV3uPJbwcPiaA==" TargetMode="External"/><Relationship Id="rId4092" Type="http://schemas.openxmlformats.org/officeDocument/2006/relationships/hyperlink" Target="https://simbli.eboardsolutions.com/Policy/ViewPolicy.aspx?S=36030640&amp;revid=zW5Nwxjbl5IfdNOin6qcqg==" TargetMode="External"/><Relationship Id="rId404" Type="http://schemas.openxmlformats.org/officeDocument/2006/relationships/hyperlink" Target="https://simbli.eboardsolutions.com/Policy/ViewPolicy.aspx?S=36030640&amp;revid=hazBzjJA2y3StRODwOVjyA==" TargetMode="External"/><Relationship Id="rId611" Type="http://schemas.openxmlformats.org/officeDocument/2006/relationships/hyperlink" Target="https://simbli.eboardsolutions.com/Policy/ViewPolicy.aspx?S=36030640&amp;revid=tsqh0EslshdE4egy3KT1tbtxw==" TargetMode="External"/><Relationship Id="rId1034" Type="http://schemas.openxmlformats.org/officeDocument/2006/relationships/hyperlink" Target="http://www.cde.ca.gov/" TargetMode="External"/><Relationship Id="rId1241" Type="http://schemas.openxmlformats.org/officeDocument/2006/relationships/hyperlink" Target="https://simbli.eboardsolutions.com/Policy/ViewPolicy.aspx?S=36030640&amp;revid=xzsAhnbd3k0OMo18dswplus4g==" TargetMode="External"/><Relationship Id="rId1339" Type="http://schemas.openxmlformats.org/officeDocument/2006/relationships/hyperlink" Target="http://www.schoolsafety.us/" TargetMode="External"/><Relationship Id="rId1893" Type="http://schemas.openxmlformats.org/officeDocument/2006/relationships/hyperlink" Target="http://gamutonline.net/displayPolicy/443008/5" TargetMode="External"/><Relationship Id="rId2737" Type="http://schemas.openxmlformats.org/officeDocument/2006/relationships/hyperlink" Target="https://govt.westlaw.com/calregs/Document/I0CB7E620D60611DE88AEDDE29ED1DC0A?viewType=FullText&amp;originationContext=documenttoc&amp;transitionType=CategoryPageItem&amp;contextData=(sc.Default)" TargetMode="External"/><Relationship Id="rId2944" Type="http://schemas.openxmlformats.org/officeDocument/2006/relationships/hyperlink" Target="https://leginfo.legislature.ca.gov/faces/codes_displayexpandedbranch.xhtml?tocCode=EDC&amp;division=&amp;title=2.&amp;part=&amp;chapter=&amp;article=&amp;nodetreepath=2" TargetMode="External"/><Relationship Id="rId4397" Type="http://schemas.openxmlformats.org/officeDocument/2006/relationships/hyperlink" Target="http://www.csba.org/" TargetMode="External"/><Relationship Id="rId709" Type="http://schemas.openxmlformats.org/officeDocument/2006/relationships/hyperlink" Target="https://simbli.eboardsolutions.com/Policy/ViewPolicy.aspx?S=36030640&amp;revid=s4tnu4mQIpkXOC8hnAk4Wg==" TargetMode="External"/><Relationship Id="rId916" Type="http://schemas.openxmlformats.org/officeDocument/2006/relationships/hyperlink" Target="https://simbli.eboardsolutions.com/Policy/ViewPolicy.aspx?S=36030640&amp;revid=oPypCzTAW153wAtKhp1cMQ==" TargetMode="External"/><Relationship Id="rId1101" Type="http://schemas.openxmlformats.org/officeDocument/2006/relationships/hyperlink" Target="http://gamutonline.net/displayPolicy/226184/3" TargetMode="External"/><Relationship Id="rId1546" Type="http://schemas.openxmlformats.org/officeDocument/2006/relationships/hyperlink" Target="https://simbli.eboardsolutions.com/Policy/ViewPolicy.aspx?S=36030640&amp;revid=v3iq58PzrJaffSlVM8hplusRA==" TargetMode="External"/><Relationship Id="rId1753" Type="http://schemas.openxmlformats.org/officeDocument/2006/relationships/hyperlink" Target="http://gamutonline.net/displayPolicy/443068/4" TargetMode="External"/><Relationship Id="rId1960" Type="http://schemas.openxmlformats.org/officeDocument/2006/relationships/hyperlink" Target="http://gamutonline.net/displayPolicy/513060/5" TargetMode="External"/><Relationship Id="rId2804" Type="http://schemas.openxmlformats.org/officeDocument/2006/relationships/hyperlink" Target="https://simbli.eboardsolutions.com/Policy/ViewPolicy.aspx?S=36030640&amp;revid=fODzL5pPxlA5Zoslsh0EhSovQ==" TargetMode="External"/><Relationship Id="rId4257" Type="http://schemas.openxmlformats.org/officeDocument/2006/relationships/hyperlink" Target="http://www.gocabe.org/" TargetMode="External"/><Relationship Id="rId4464" Type="http://schemas.openxmlformats.org/officeDocument/2006/relationships/hyperlink" Target="https://simbli.eboardsolutions.com/Policy/ViewPolicy.aspx?S=36030640&amp;revid=ODJpLGGJVo9wMAslshYWLAHOg==" TargetMode="External"/><Relationship Id="rId45"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406" Type="http://schemas.openxmlformats.org/officeDocument/2006/relationships/hyperlink" Target="https://simbli.eboardsolutions.com/Policy/ViewPolicy.aspx?S=36030640&amp;revid=YEJIRslshDUr9yvNrkIO7xRxQ==" TargetMode="External"/><Relationship Id="rId1613" Type="http://schemas.openxmlformats.org/officeDocument/2006/relationships/hyperlink" Target="https://simbli.eboardsolutions.com/Policy/ViewPolicy.aspx?S=36030640&amp;revid=ASqPaOLdYHJghbPpu2w72g==" TargetMode="External"/><Relationship Id="rId1820" Type="http://schemas.openxmlformats.org/officeDocument/2006/relationships/hyperlink" Target="http://gamutonline.net/displayPolicy/138107/5" TargetMode="External"/><Relationship Id="rId3066" Type="http://schemas.openxmlformats.org/officeDocument/2006/relationships/hyperlink" Target="https://simbli.eboardsolutions.com/Policy/ViewPolicy.aspx?S=36030640&amp;revid=RLg4CRbtd2edVIonqXptIg==" TargetMode="External"/><Relationship Id="rId3273" Type="http://schemas.openxmlformats.org/officeDocument/2006/relationships/hyperlink" Target="http://gamutonline.net/displayPolicy/128867/5" TargetMode="External"/><Relationship Id="rId3480" Type="http://schemas.openxmlformats.org/officeDocument/2006/relationships/hyperlink" Target="http://gamutonline.net/displayPolicy/944054/6" TargetMode="External"/><Relationship Id="rId4117" Type="http://schemas.openxmlformats.org/officeDocument/2006/relationships/hyperlink" Target="https://simbli.eboardsolutions.com/Policy/ViewPolicy.aspx?S=36030640&amp;revid=2TR8f64oqhb3giUWfcx6SA==" TargetMode="External"/><Relationship Id="rId4324" Type="http://schemas.openxmlformats.org/officeDocument/2006/relationships/hyperlink" Target="https://simbli.eboardsolutions.com/Policy/ViewPolicy.aspx?S=36030640&amp;revid=AIG6yajJM6F7yOBTql6r5Q==" TargetMode="External"/><Relationship Id="rId4531" Type="http://schemas.openxmlformats.org/officeDocument/2006/relationships/hyperlink" Target="https://simbli.eboardsolutions.com/Policy/ViewPolicy.aspx?S=36030640&amp;revid=DXh3QjzAupcZlVplusJgMY04w==" TargetMode="External"/><Relationship Id="rId194" Type="http://schemas.openxmlformats.org/officeDocument/2006/relationships/hyperlink" Target="https://simbli.eboardsolutions.com/Policy/ViewPolicy.aspx?S=36030640&amp;revid=lXplusGlYGNIZiuoBryH4gADw==" TargetMode="External"/><Relationship Id="rId1918" Type="http://schemas.openxmlformats.org/officeDocument/2006/relationships/hyperlink" Target="http://gamutonline.net/displayPolicy/241100/5" TargetMode="External"/><Relationship Id="rId2082" Type="http://schemas.openxmlformats.org/officeDocument/2006/relationships/hyperlink" Target="https://simbli.eboardsolutions.com/Policy/ViewPolicy.aspx?S=36030640&amp;revid=iqslshaL7nBJ7aw0ZPqueP3Jw==" TargetMode="External"/><Relationship Id="rId3133" Type="http://schemas.openxmlformats.org/officeDocument/2006/relationships/hyperlink" Target="https://leginfo.legislature.ca.gov/faces/codes_displayText.xhtml?lawCode=EDC&amp;division=4.&amp;title=2.&amp;part=30.&amp;chapter=4.&amp;article=3." TargetMode="External"/><Relationship Id="rId3578" Type="http://schemas.openxmlformats.org/officeDocument/2006/relationships/hyperlink" Target="http://gamutonline.net/displayPolicy/138066/6" TargetMode="External"/><Relationship Id="rId3785" Type="http://schemas.openxmlformats.org/officeDocument/2006/relationships/hyperlink" Target="http://gamutonline.net/displayPolicy/442516/6" TargetMode="External"/><Relationship Id="rId3992" Type="http://schemas.openxmlformats.org/officeDocument/2006/relationships/hyperlink" Target="https://simbli.eboardsolutions.com/Policy/ViewPolicy.aspx?S=36030640&amp;revid=hqKTuUMkIi0AQ4hCUnzGGQ==" TargetMode="External"/><Relationship Id="rId4629" Type="http://schemas.openxmlformats.org/officeDocument/2006/relationships/hyperlink" Target="https://simbli.eboardsolutions.com/Policy/ViewPolicy.aspx?S=36030640&amp;revid=corxcH4eeTAjZgZRH7xvXw==" TargetMode="External"/><Relationship Id="rId261" Type="http://schemas.openxmlformats.org/officeDocument/2006/relationships/hyperlink" Target="https://simbli.eboardsolutions.com/Policy/ViewPolicy.aspx?S=36030640&amp;revid=3428bIcHc3GNShbslshda08tg==" TargetMode="External"/><Relationship Id="rId499" Type="http://schemas.openxmlformats.org/officeDocument/2006/relationships/hyperlink" Target="https://leginfo.legislature.ca.gov/faces/codes_displaySection.xhtml?lawCode=EDC&amp;sectionNum=52075." TargetMode="External"/><Relationship Id="rId2387" Type="http://schemas.openxmlformats.org/officeDocument/2006/relationships/hyperlink" Target="https://simbli.eboardsolutions.com/Policy/ViewPolicy.aspx?S=36030640&amp;revid=tZZVJI8wG0RToqiRYubnwA==" TargetMode="External"/><Relationship Id="rId2594" Type="http://schemas.openxmlformats.org/officeDocument/2006/relationships/hyperlink" Target="https://simbli.eboardsolutions.com/Policy/ViewPolicy.aspx?S=36030640&amp;revid=daeBSL9slshJ8wEUd3Vplusplus62NQ==" TargetMode="External"/><Relationship Id="rId3340" Type="http://schemas.openxmlformats.org/officeDocument/2006/relationships/hyperlink" Target="http://www.cde.ca.gov/ls/pf" TargetMode="External"/><Relationship Id="rId3438" Type="http://schemas.openxmlformats.org/officeDocument/2006/relationships/hyperlink" Target="https://simbli.eboardsolutions.com/Policy/ViewPolicy.aspx?S=36030640&amp;revid=ChJFajh2prFXjWgslsh1IIfXA==" TargetMode="External"/><Relationship Id="rId3645" Type="http://schemas.openxmlformats.org/officeDocument/2006/relationships/hyperlink" Target="https://simbli.eboardsolutions.com/Policy/ViewPolicy.aspx?S=36030640&amp;revid=RO9rlU4j6aLXwbodxyYSww==" TargetMode="External"/><Relationship Id="rId3852" Type="http://schemas.openxmlformats.org/officeDocument/2006/relationships/hyperlink" Target="https://leginfo.legislature.ca.gov/faces/codes_displaySection.xhtml?lawCode=EDC&amp;sectionNum=51225.2." TargetMode="External"/><Relationship Id="rId359" Type="http://schemas.openxmlformats.org/officeDocument/2006/relationships/hyperlink" Target="https://simbli.eboardsolutions.com/Policy/ViewPolicy.aspx?S=36030640&amp;revid=fODzL5pPxlA5Zoslsh0EhSovQ==" TargetMode="External"/><Relationship Id="rId566" Type="http://schemas.openxmlformats.org/officeDocument/2006/relationships/hyperlink" Target="https://simbli.eboardsolutions.com/Policy/ViewPolicy.aspx?S=36030640&amp;revid=txslshnmgBhgjGQ1Kyt3xG9zg==" TargetMode="External"/><Relationship Id="rId773" Type="http://schemas.openxmlformats.org/officeDocument/2006/relationships/hyperlink" Target="https://leginfo.legislature.ca.gov/faces/codes_displayText.xhtml?lawCode=EDC&amp;division=4.&amp;title=2.&amp;part=29.&amp;chapter=4.&amp;article=3." TargetMode="External"/><Relationship Id="rId1196" Type="http://schemas.openxmlformats.org/officeDocument/2006/relationships/hyperlink" Target="https://leginfo.legislature.ca.gov/faces/codes_displaySection.xhtml?lawCode=EDC&amp;sectionNum=32211." TargetMode="External"/><Relationship Id="rId2247" Type="http://schemas.openxmlformats.org/officeDocument/2006/relationships/hyperlink" Target="http://gamutonline.net/displayPolicy/442526/5" TargetMode="External"/><Relationship Id="rId2454" Type="http://schemas.openxmlformats.org/officeDocument/2006/relationships/hyperlink" Target="http://gamutonline.net/displayPolicy/150402/5" TargetMode="External"/><Relationship Id="rId2899" Type="http://schemas.openxmlformats.org/officeDocument/2006/relationships/hyperlink" Target="https://simbli.eboardsolutions.com/Policy/ViewPolicy.aspx?S=36030640&amp;revid=s94ZTplusIrEibT2IcTlGIlNg==" TargetMode="External"/><Relationship Id="rId3200" Type="http://schemas.openxmlformats.org/officeDocument/2006/relationships/hyperlink" Target="https://simbli.eboardsolutions.com/Policy/ViewPolicy.aspx?S=36030640&amp;revid=Hs6rhslshFV6UHzu28AwEGKslshQ==" TargetMode="External"/><Relationship Id="rId3505" Type="http://schemas.openxmlformats.org/officeDocument/2006/relationships/hyperlink" Target="http://gamutonline.net/displayPolicy/442799/6" TargetMode="External"/><Relationship Id="rId121" Type="http://schemas.openxmlformats.org/officeDocument/2006/relationships/hyperlink" Target="https://simbli.eboardsolutions.com/Policy/ViewPolicy.aspx?S=36030640&amp;revid=0Yed0C75nPdABKt0aslshYNdw==" TargetMode="External"/><Relationship Id="rId219" Type="http://schemas.openxmlformats.org/officeDocument/2006/relationships/hyperlink" Target="https://simbli.eboardsolutions.com/Policy/ViewPolicy.aspx?S=36030640&amp;revid=Xuoynslsh1Hq1YPADCHhOHdrQ==" TargetMode="External"/><Relationship Id="rId426" Type="http://schemas.openxmlformats.org/officeDocument/2006/relationships/hyperlink" Target="https://simbli.eboardsolutions.com/Policy/ViewPolicy.aspx?S=36030640&amp;revid=HpluseV1hGFLIZkzPQcrjkPNg==" TargetMode="External"/><Relationship Id="rId633" Type="http://schemas.openxmlformats.org/officeDocument/2006/relationships/hyperlink" Target="https://simbli.eboardsolutions.com/Policy/ViewPolicy.aspx?S=36030640&amp;revid=yPpGNE8Vbslsh55gjEhZvIgeg==" TargetMode="External"/><Relationship Id="rId980" Type="http://schemas.openxmlformats.org/officeDocument/2006/relationships/hyperlink" Target="https://simbli.eboardsolutions.com/Policy/ViewPolicy.aspx?S=36030640&amp;revid=fO99qiGb9CPBqcsHqmB8CA==" TargetMode="External"/><Relationship Id="rId1056" Type="http://schemas.openxmlformats.org/officeDocument/2006/relationships/hyperlink" Target="https://simbli.eboardsolutions.com/Policy/ViewPolicy.aspx?S=36030640&amp;revid=DpTRIANN4slshhslsh2mslshILn6plusOw==" TargetMode="External"/><Relationship Id="rId1263" Type="http://schemas.openxmlformats.org/officeDocument/2006/relationships/hyperlink" Target="https://simbli.eboardsolutions.com/Policy/ViewPolicy.aspx?S=36030640&amp;revid=xXBOJRMmhy1GkhdRX9wFOA==" TargetMode="External"/><Relationship Id="rId2107" Type="http://schemas.openxmlformats.org/officeDocument/2006/relationships/hyperlink" Target="http://gamutonline.net/displayPolicy/226041/5" TargetMode="External"/><Relationship Id="rId2314"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661"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759" Type="http://schemas.openxmlformats.org/officeDocument/2006/relationships/hyperlink" Target="https://leginfo.legislature.ca.gov/faces/codes_displayText.xhtml?lawCode=HSC&amp;division=106.&amp;title=&amp;part=2.&amp;chapter=3.&amp;article=5." TargetMode="External"/><Relationship Id="rId2966" Type="http://schemas.openxmlformats.org/officeDocument/2006/relationships/hyperlink" Target="https://leginfo.legislature.ca.gov/faces/codes_displaySection.xhtml?lawCode=PEN&amp;sectionNum=422.55." TargetMode="External"/><Relationship Id="rId3712" Type="http://schemas.openxmlformats.org/officeDocument/2006/relationships/hyperlink" Target="https://simbli.eboardsolutions.com/Policy/ViewPolicy.aspx?S=36030640&amp;revid=XZfFg1j7BRMArnAjjOdDplusg==" TargetMode="External"/><Relationship Id="rId840" Type="http://schemas.openxmlformats.org/officeDocument/2006/relationships/hyperlink" Target="https://simbli.eboardsolutions.com/Policy/ViewPolicy.aspx?S=36030640&amp;revid=mIkF4ci2YzjzGFmJ2UrqWQ==" TargetMode="External"/><Relationship Id="rId938" Type="http://schemas.openxmlformats.org/officeDocument/2006/relationships/hyperlink" Target="https://simbli.eboardsolutions.com/Policy/ViewPolicy.aspx?S=36030640&amp;revid=GTark16sF62OZT8dLQPdsQ==" TargetMode="External"/><Relationship Id="rId1470" Type="http://schemas.openxmlformats.org/officeDocument/2006/relationships/hyperlink" Target="http://gamutonline.net/displayPolicy/442587/3" TargetMode="External"/><Relationship Id="rId1568" Type="http://schemas.openxmlformats.org/officeDocument/2006/relationships/hyperlink" Target="https://simbli.eboardsolutions.com/Policy/ViewPolicy.aspx?S=36030640&amp;revid=xYhRjnZ7jvilwVobWwa4JQ==" TargetMode="External"/><Relationship Id="rId1775" Type="http://schemas.openxmlformats.org/officeDocument/2006/relationships/hyperlink" Target="http://gamutonline.net/displayPolicy/746979/4" TargetMode="External"/><Relationship Id="rId2521" Type="http://schemas.openxmlformats.org/officeDocument/2006/relationships/hyperlink" Target="http://gamutonline.net/displayPolicy/352082/5" TargetMode="External"/><Relationship Id="rId2619" Type="http://schemas.openxmlformats.org/officeDocument/2006/relationships/hyperlink" Target="https://simbli.eboardsolutions.com/Policy/ViewPolicy.aspx?S=36030640&amp;revid=2ZpV2MYA3cY23rSr5Gplusaeg==" TargetMode="External"/><Relationship Id="rId2826" Type="http://schemas.openxmlformats.org/officeDocument/2006/relationships/hyperlink" Target="https://simbli.eboardsolutions.com/Policy/ViewPolicy.aspx?S=36030640&amp;revid=nFYG76Zd8AEoKrXhM9XFZA==" TargetMode="External"/><Relationship Id="rId4181" Type="http://schemas.openxmlformats.org/officeDocument/2006/relationships/hyperlink" Target="https://simbli.eboardsolutions.com/Policy/ViewPolicy.aspx?S=36030640&amp;revid=ixNNiuxawYtUf0lvslshudTwg==" TargetMode="External"/><Relationship Id="rId4279" Type="http://schemas.openxmlformats.org/officeDocument/2006/relationships/hyperlink" Target="https://simbli.eboardsolutions.com/Policy/ViewPolicy.aspx?S=36030640&amp;revid=yYvEu3hqHYN8gtURARoKEA==" TargetMode="External"/><Relationship Id="rId67" Type="http://schemas.openxmlformats.org/officeDocument/2006/relationships/hyperlink" Target="http://www2.ed.gov/ocr" TargetMode="External"/><Relationship Id="rId700" Type="http://schemas.openxmlformats.org/officeDocument/2006/relationships/hyperlink" Target="https://simbli.eboardsolutions.com/Policy/ViewPolicy.aspx?S=36030640&amp;revid=tlH2ddoMDif4aV1Hd7emWg==" TargetMode="External"/><Relationship Id="rId1123" Type="http://schemas.openxmlformats.org/officeDocument/2006/relationships/hyperlink" Target="http://gamutonline.net/displayPolicy/910309/3" TargetMode="External"/><Relationship Id="rId1330"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428" Type="http://schemas.openxmlformats.org/officeDocument/2006/relationships/hyperlink" Target="http://gamutonline.net/displayPolicy/442470/3" TargetMode="External"/><Relationship Id="rId1635" Type="http://schemas.openxmlformats.org/officeDocument/2006/relationships/hyperlink" Target="http://gamutonline.net/displayPolicy/442531/4" TargetMode="External"/><Relationship Id="rId1982" Type="http://schemas.openxmlformats.org/officeDocument/2006/relationships/hyperlink" Target="http://gamutonline.net/displayPolicy/150209/5" TargetMode="External"/><Relationship Id="rId3088" Type="http://schemas.openxmlformats.org/officeDocument/2006/relationships/hyperlink" Target="https://simbli.eboardsolutions.com/Policy/ViewPolicy.aspx?S=36030640&amp;revid=92ckmmK3ayYIk69beSzfhw==" TargetMode="External"/><Relationship Id="rId4041" Type="http://schemas.openxmlformats.org/officeDocument/2006/relationships/hyperlink" Target="https://leginfo.legislature.ca.gov/faces/codes_displaySection.xhtml?lawCode=WIC&amp;sectionNum=727." TargetMode="External"/><Relationship Id="rId4486" Type="http://schemas.openxmlformats.org/officeDocument/2006/relationships/hyperlink" Target="https://leginfo.legislature.ca.gov/faces/codes_displaySection.xhtml?lawCode=EDC&amp;sectionNum=48980." TargetMode="External"/><Relationship Id="rId1842" Type="http://schemas.openxmlformats.org/officeDocument/2006/relationships/hyperlink" Target="http://gamutonline.net/displayPolicy/138136/5" TargetMode="External"/><Relationship Id="rId3295" Type="http://schemas.openxmlformats.org/officeDocument/2006/relationships/hyperlink" Target="http://gamutonline.net/displayPolicy/443046/5" TargetMode="External"/><Relationship Id="rId4139" Type="http://schemas.openxmlformats.org/officeDocument/2006/relationships/hyperlink" Target="https://simbli.eboardsolutions.com/Policy/ViewPolicy.aspx?S=36030640&amp;revid=qqhISsKcp9jYpluseSI3mNybg==" TargetMode="External"/><Relationship Id="rId4346" Type="http://schemas.openxmlformats.org/officeDocument/2006/relationships/hyperlink" Target="https://leginfo.legislature.ca.gov/faces/codes_displayText.xhtml?lawCode=EDC&amp;division=4.&amp;title=2.&amp;part=28.&amp;chapter=6.1.&amp;article=4.5." TargetMode="External"/><Relationship Id="rId4553" Type="http://schemas.openxmlformats.org/officeDocument/2006/relationships/hyperlink" Target="https://simbli.eboardsolutions.com/Policy/ViewPolicy.aspx?S=36030640&amp;revid=tgZudbhtk5RDVFI9p0rZaA==" TargetMode="External"/><Relationship Id="rId1702" Type="http://schemas.openxmlformats.org/officeDocument/2006/relationships/hyperlink" Target="http://gamutonline.net/displayPolicy/442456/4" TargetMode="External"/><Relationship Id="rId3155"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62" Type="http://schemas.openxmlformats.org/officeDocument/2006/relationships/hyperlink" Target="https://simbli.eboardsolutions.com/Policy/ViewPolicy.aspx?S=36030640&amp;revid=JYHAEFctH0AX31xEZC4WZQ==" TargetMode="External"/><Relationship Id="rId4206" Type="http://schemas.openxmlformats.org/officeDocument/2006/relationships/hyperlink" Target="https://leginfo.legislature.ca.gov/faces/codes_displaySection.xhtml?lawCode=EDC&amp;sectionNum=52052." TargetMode="External"/><Relationship Id="rId4413" Type="http://schemas.openxmlformats.org/officeDocument/2006/relationships/hyperlink" Target="https://simbli.eboardsolutions.com/Policy/ViewPolicy.aspx?S=36030640&amp;revid=A5FTxchmzD30Dc0016Fx4g==" TargetMode="External"/><Relationship Id="rId4620" Type="http://schemas.openxmlformats.org/officeDocument/2006/relationships/hyperlink" Target="https://simbli.eboardsolutions.com/Policy/ViewPolicy.aspx?S=36030640&amp;revid=ixNNiuxawYtUf0lvslshudTwg==" TargetMode="External"/><Relationship Id="rId283" Type="http://schemas.openxmlformats.org/officeDocument/2006/relationships/hyperlink" Target="http://gamutonline.net/displayPolicy/442472/0" TargetMode="External"/><Relationship Id="rId490" Type="http://schemas.openxmlformats.org/officeDocument/2006/relationships/hyperlink" Target="https://leginfo.legislature.ca.gov/faces/codes_displaySection.xhtml?lawCode=EDC&amp;sectionNum=51210." TargetMode="External"/><Relationship Id="rId2171" Type="http://schemas.openxmlformats.org/officeDocument/2006/relationships/hyperlink" Target="http://gamutonline.net/displayPolicy/443221/5" TargetMode="External"/><Relationship Id="rId3015" Type="http://schemas.openxmlformats.org/officeDocument/2006/relationships/hyperlink" Target="https://simbli.eboardsolutions.com/Policy/ViewPolicy.aspx?S=36030640&amp;revid=nTVkpjMNSDoNLjD8XvCYMA==" TargetMode="External"/><Relationship Id="rId3222" Type="http://schemas.openxmlformats.org/officeDocument/2006/relationships/hyperlink" Target="https://simbli.eboardsolutions.com/Policy/ViewPolicy.aspx?S=36030640&amp;revid=0o3DzU25OkT1XGr4FjPodg==" TargetMode="External"/><Relationship Id="rId3667" Type="http://schemas.openxmlformats.org/officeDocument/2006/relationships/hyperlink" Target="https://simbli.eboardsolutions.com/Policy/ViewPolicy.aspx?S=36030640&amp;revid=wLHLE29zBs9aplusf4aNslshpm0g==" TargetMode="External"/><Relationship Id="rId3874"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143" Type="http://schemas.openxmlformats.org/officeDocument/2006/relationships/hyperlink" Target="https://simbli.eboardsolutions.com/Policy/ViewPolicy.aspx?S=36030640&amp;revid=RGcP8slshlVjph0M8Wh7AJU7A==" TargetMode="External"/><Relationship Id="rId350" Type="http://schemas.openxmlformats.org/officeDocument/2006/relationships/hyperlink" Target="https://simbli.eboardsolutions.com/Policy/ViewPolicy.aspx?S=36030640&amp;revid=txslshnmgBhgjGQ1Kyt3xG9zg==" TargetMode="External"/><Relationship Id="rId588" Type="http://schemas.openxmlformats.org/officeDocument/2006/relationships/hyperlink" Target="https://simbli.eboardsolutions.com/Policy/ViewPolicy.aspx?S=36030640&amp;revid=eQUW05aycAWwplus0gB9Zmp0g==" TargetMode="External"/><Relationship Id="rId795"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031" Type="http://schemas.openxmlformats.org/officeDocument/2006/relationships/hyperlink" Target="http://www.csba.org/" TargetMode="External"/><Relationship Id="rId2269" Type="http://schemas.openxmlformats.org/officeDocument/2006/relationships/hyperlink" Target="http://gamutonline.net/displayPolicy/944044/5" TargetMode="External"/><Relationship Id="rId2476" Type="http://schemas.openxmlformats.org/officeDocument/2006/relationships/hyperlink" Target="http://gamutonline.net/displayPolicy/443126/index.html" TargetMode="External"/><Relationship Id="rId2683" Type="http://schemas.openxmlformats.org/officeDocument/2006/relationships/hyperlink" Target="https://simbli.eboardsolutions.com/Policy/ViewPolicy.aspx?S=36030640&amp;revid=QYtwYyxZmdDD0H4M0NhjLg==" TargetMode="External"/><Relationship Id="rId2890" Type="http://schemas.openxmlformats.org/officeDocument/2006/relationships/hyperlink" Target="https://simbli.eboardsolutions.com/Policy/ViewPolicy.aspx?S=36030640&amp;revid=2q1esL2XJvhemBF7ZklOJQ==" TargetMode="External"/><Relationship Id="rId3527" Type="http://schemas.openxmlformats.org/officeDocument/2006/relationships/hyperlink" Target="http://gamutonline.net/displayPolicy/991942/6" TargetMode="External"/><Relationship Id="rId3734" Type="http://schemas.openxmlformats.org/officeDocument/2006/relationships/hyperlink" Target="https://simbli.eboardsolutions.com/Policy/ViewPolicy.aspx?S=36030640&amp;revid=mOYKH38f5l9aPplusLmN4TtBA==" TargetMode="External"/><Relationship Id="rId3941" Type="http://schemas.openxmlformats.org/officeDocument/2006/relationships/hyperlink" Target="https://simbli.eboardsolutions.com/Policy/ViewPolicy.aspx?S=36030640&amp;revid=xVIplusplus043fBhFCslshYn9jiWiw==" TargetMode="External"/><Relationship Id="rId9"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210" Type="http://schemas.openxmlformats.org/officeDocument/2006/relationships/hyperlink" Target="https://simbli.eboardsolutions.com/Policy/ViewPolicy.aspx?S=36030640&amp;revid=O67AafsPmlfpo1vRyfYeFQ==" TargetMode="External"/><Relationship Id="rId448" Type="http://schemas.openxmlformats.org/officeDocument/2006/relationships/hyperlink" Target="http://gamutonline.net/displayPolicy/442810/1" TargetMode="External"/><Relationship Id="rId655" Type="http://schemas.openxmlformats.org/officeDocument/2006/relationships/hyperlink" Target="https://simbli.eboardsolutions.com/Policy/ViewPolicy.aspx?S=36030640&amp;revid=YEJIRslshDUr9yvNrkIO7xRxQ==" TargetMode="External"/><Relationship Id="rId862" Type="http://schemas.openxmlformats.org/officeDocument/2006/relationships/hyperlink" Target="https://simbli.eboardsolutions.com/Policy/ViewPolicy.aspx?S=36030640&amp;revid=8nhOA81W33MG3a1mj3PCtQ==" TargetMode="External"/><Relationship Id="rId1078" Type="http://schemas.openxmlformats.org/officeDocument/2006/relationships/hyperlink" Target="https://simbli.eboardsolutions.com/Policy/ViewPolicy.aspx?S=36030640&amp;revid=bqplusbCIuslshcppiyFlgQ1258Q==" TargetMode="External"/><Relationship Id="rId1285" Type="http://schemas.openxmlformats.org/officeDocument/2006/relationships/hyperlink" Target="https://simbli.eboardsolutions.com/Policy/ViewPolicy.aspx?S=36030640&amp;revid=2yHbCxiX809OPAvAvk2M7Q==" TargetMode="External"/><Relationship Id="rId1492"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2129" Type="http://schemas.openxmlformats.org/officeDocument/2006/relationships/hyperlink" Target="http://gamutonline.net/displayPolicy/132030/5" TargetMode="External"/><Relationship Id="rId2336" Type="http://schemas.openxmlformats.org/officeDocument/2006/relationships/hyperlink" Target="http://www.cde.ca.gov/ls/ss" TargetMode="External"/><Relationship Id="rId2543" Type="http://schemas.openxmlformats.org/officeDocument/2006/relationships/hyperlink" Target="http://gamutonline.net/displayPolicy/910309/5" TargetMode="External"/><Relationship Id="rId2750" Type="http://schemas.openxmlformats.org/officeDocument/2006/relationships/hyperlink" Target="https://leginfo.legislature.ca.gov/faces/codes_displayText.xhtml?lawCode=EDC&amp;division=4.&amp;title=2.&amp;part=27.&amp;chapter=6.5.&amp;article=5." TargetMode="External"/><Relationship Id="rId2988"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801" Type="http://schemas.openxmlformats.org/officeDocument/2006/relationships/hyperlink" Target="http://gamutonline.net/displayPolicy/443048/index.html" TargetMode="External"/><Relationship Id="rId308" Type="http://schemas.openxmlformats.org/officeDocument/2006/relationships/hyperlink" Target="https://simbli.eboardsolutions.com/Policy/ViewPolicy.aspx?S=36030640&amp;revid=Xbi2rOtVzYhNrTfZvrEslsh3w==&amp;ptid=amIgTZiB9plushNjl6WXhfiOQ==&amp;secid=&amp;PG=6&amp;IRP=0&amp;isPndg=false" TargetMode="External"/><Relationship Id="rId515" Type="http://schemas.openxmlformats.org/officeDocument/2006/relationships/hyperlink" Target="https://leginfo.legislature.ca.gov/faces/codes_displaySection.xhtml?lawCode=HSC&amp;sectionNum=1596.7925." TargetMode="External"/><Relationship Id="rId722" Type="http://schemas.openxmlformats.org/officeDocument/2006/relationships/hyperlink" Target="https://simbli.eboardsolutions.com/Policy/ViewPolicy.aspx?S=36030640&amp;revid=mOYKH38f5l9aPplusLmN4TtBA==" TargetMode="External"/><Relationship Id="rId1145" Type="http://schemas.openxmlformats.org/officeDocument/2006/relationships/hyperlink" Target="http://gamutonline.net/displayPolicy/191736/3" TargetMode="External"/><Relationship Id="rId1352" Type="http://schemas.openxmlformats.org/officeDocument/2006/relationships/hyperlink" Target="https://simbli.eboardsolutions.com/Policy/ViewPolicy.aspx?S=36030640&amp;revid=nRUc9vsJoCQOUjLZ8Mgu8g==" TargetMode="External"/><Relationship Id="rId1797" Type="http://schemas.openxmlformats.org/officeDocument/2006/relationships/hyperlink" Target="http://gamutonline.net/displayPolicy/442638/4" TargetMode="External"/><Relationship Id="rId2403" Type="http://schemas.openxmlformats.org/officeDocument/2006/relationships/hyperlink" Target="https://simbli.eboardsolutions.com/Policy/ViewPolicy.aspx?S=36030640&amp;revid=plusS56LKSaxScZR0I14bFmwg==" TargetMode="External"/><Relationship Id="rId2848" Type="http://schemas.openxmlformats.org/officeDocument/2006/relationships/hyperlink" Target="https://simbli.eboardsolutions.com/Policy/ViewPolicy.aspx?S=36030640&amp;revid=SQSDViMJslshjXbq3J7ofeUbQ==" TargetMode="External"/><Relationship Id="rId89" Type="http://schemas.openxmlformats.org/officeDocument/2006/relationships/hyperlink" Target="https://simbli.eboardsolutions.com/Policy/ViewPolicy.aspx?S=36030640&amp;revid=Az27JTzOcNg3anFBNNvtuw==" TargetMode="External"/><Relationship Id="rId1005" Type="http://schemas.openxmlformats.org/officeDocument/2006/relationships/hyperlink" Target="https://simbli.eboardsolutions.com/Policy/ViewPolicy.aspx?S=36030640&amp;revid=slshhXmh8d5sTQjntSaYg6plusSg==" TargetMode="External"/><Relationship Id="rId1212"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657" Type="http://schemas.openxmlformats.org/officeDocument/2006/relationships/hyperlink" Target="http://gamutonline.net/displayPolicy/442675/4" TargetMode="External"/><Relationship Id="rId1864" Type="http://schemas.openxmlformats.org/officeDocument/2006/relationships/hyperlink" Target="http://gamutonline.net/displayPolicy/443083/5" TargetMode="External"/><Relationship Id="rId2610" Type="http://schemas.openxmlformats.org/officeDocument/2006/relationships/hyperlink" Target="https://simbli.eboardsolutions.com/Policy/ViewPolicy.aspx?S=36030640&amp;revid=SQSDViMJslshjXbq3J7ofeUbQ==" TargetMode="External"/><Relationship Id="rId2708" Type="http://schemas.openxmlformats.org/officeDocument/2006/relationships/hyperlink" Target="https://simbli.eboardsolutions.com/Policy/ViewPolicy.aspx?S=36030640&amp;revid=yYvEu3hqHYN8gtURARoKEA==" TargetMode="External"/><Relationship Id="rId2915" Type="http://schemas.openxmlformats.org/officeDocument/2006/relationships/hyperlink" Target="http://gamutonline.net/displayPolicy/443126/5" TargetMode="External"/><Relationship Id="rId4063" Type="http://schemas.openxmlformats.org/officeDocument/2006/relationships/hyperlink" Target="http://www.csba.org/" TargetMode="External"/><Relationship Id="rId4270" Type="http://schemas.openxmlformats.org/officeDocument/2006/relationships/hyperlink" Target="https://simbli.eboardsolutions.com/Policy/ViewPolicy.aspx?S=36030640&amp;revid=v3iq58PzrJaffSlVM8hplusRA==" TargetMode="External"/><Relationship Id="rId4368" Type="http://schemas.openxmlformats.org/officeDocument/2006/relationships/hyperlink" Target="https://www.cde.ca.gov/ta/tg/ca/documents/caaccessmatrix23.docx" TargetMode="External"/><Relationship Id="rId4575" Type="http://schemas.openxmlformats.org/officeDocument/2006/relationships/hyperlink" Target="https://simbli.eboardsolutions.com/Policy/ViewPolicy.aspx?S=36030640&amp;revid=rXYplusRKmP4ev3AHRFyoplusQOg==" TargetMode="External"/><Relationship Id="rId1517"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24" Type="http://schemas.openxmlformats.org/officeDocument/2006/relationships/hyperlink" Target="http://gamutonline.net/displayPolicy/442992/4" TargetMode="External"/><Relationship Id="rId3177" Type="http://schemas.openxmlformats.org/officeDocument/2006/relationships/hyperlink" Target="https://simbli.eboardsolutions.com/Policy/ViewPolicy.aspx?S=36030640&amp;revid=iwAPamWe0p1plusDe3Kog0Xkg==" TargetMode="External"/><Relationship Id="rId4130" Type="http://schemas.openxmlformats.org/officeDocument/2006/relationships/hyperlink" Target="https://simbli.eboardsolutions.com/Policy/ViewPolicy.aspx?S=36030640&amp;revid=2ZpV2MYA3cY23rSr5Gplusaeg==" TargetMode="External"/><Relationship Id="rId4228" Type="http://schemas.openxmlformats.org/officeDocument/2006/relationships/hyperlink" Target="https://www.cde.ca.gov/sp/el/er/documents/fnl1516agmnteldstndab899.doc" TargetMode="External"/><Relationship Id="rId16" Type="http://schemas.openxmlformats.org/officeDocument/2006/relationships/hyperlink" Target="https://leginfo.legislature.ca.gov/faces/codes_displaySection.xhtml?lawCode=EDC&amp;sectionNum=51501." TargetMode="External"/><Relationship Id="rId1931" Type="http://schemas.openxmlformats.org/officeDocument/2006/relationships/hyperlink" Target="http://gamutonline.net/displayPolicy/910313/5" TargetMode="External"/><Relationship Id="rId3037" Type="http://schemas.openxmlformats.org/officeDocument/2006/relationships/hyperlink" Target="https://simbli.eboardsolutions.com/Policy/ViewPolicy.aspx?S=36030640&amp;revid=bEEv1WtyS8IgtwslshrqXIMTw==" TargetMode="External"/><Relationship Id="rId3384" Type="http://schemas.openxmlformats.org/officeDocument/2006/relationships/hyperlink" Target="https://simbli.eboardsolutions.com/Policy/ViewPolicy.aspx?S=36030640&amp;revid=EnUmvQF4plusyP9RwGnJlP1HA==" TargetMode="External"/><Relationship Id="rId3591" Type="http://schemas.openxmlformats.org/officeDocument/2006/relationships/hyperlink" Target="http://gamutonline.net/displayPolicy/442510/6" TargetMode="External"/><Relationship Id="rId3689" Type="http://schemas.openxmlformats.org/officeDocument/2006/relationships/hyperlink" Target="https://simbli.eboardsolutions.com/Policy/ViewPolicy.aspx?S=36030640&amp;revid=maiezYNGtrd47MC8TlTAcg==" TargetMode="External"/><Relationship Id="rId3896" Type="http://schemas.openxmlformats.org/officeDocument/2006/relationships/hyperlink" Target="https://simbli.eboardsolutions.com/Policy/ViewPolicy.aspx?S=36030640&amp;revid=Q55NRpo6LEAeIJyTSYog7g==" TargetMode="External"/><Relationship Id="rId4435" Type="http://schemas.openxmlformats.org/officeDocument/2006/relationships/hyperlink" Target="https://simbli.eboardsolutions.com/Policy/ViewPolicy.aspx?S=36030640&amp;revid=Oc2EyQOQhhcD4qRjROzdLw==" TargetMode="External"/><Relationship Id="rId4642" Type="http://schemas.openxmlformats.org/officeDocument/2006/relationships/hyperlink" Target="http://gamutonline.net/displayPolicy/944046/6" TargetMode="External"/><Relationship Id="rId2193" Type="http://schemas.openxmlformats.org/officeDocument/2006/relationships/hyperlink" Target="http://gamutonline.net/displayPolicy/442997/5" TargetMode="External"/><Relationship Id="rId2498" Type="http://schemas.openxmlformats.org/officeDocument/2006/relationships/hyperlink" Target="http://gamutonline.net/displayPolicy/443068/5" TargetMode="External"/><Relationship Id="rId3244" Type="http://schemas.openxmlformats.org/officeDocument/2006/relationships/hyperlink" Target="https://simbli.eboardsolutions.com/Policy/ViewPolicy.aspx?S=36030640&amp;revid=iwfhTUyplusdbznuaX5Nem0jQ==" TargetMode="External"/><Relationship Id="rId3451" Type="http://schemas.openxmlformats.org/officeDocument/2006/relationships/hyperlink" Target="https://simbli.eboardsolutions.com/Policy/ViewPolicy.aspx?S=36030640&amp;revid=8ujfzqWBm7kKnKR3WQbz2A==" TargetMode="External"/><Relationship Id="rId3549" Type="http://schemas.openxmlformats.org/officeDocument/2006/relationships/hyperlink" Target="http://gamutonline.net/displayPolicy/138763/6" TargetMode="External"/><Relationship Id="rId4502"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165" Type="http://schemas.openxmlformats.org/officeDocument/2006/relationships/hyperlink" Target="https://simbli.eboardsolutions.com/Policy/ViewPolicy.aspx?S=36030640&amp;revid=NXzkOXIpsTJB4OGJYVBR2Q==" TargetMode="External"/><Relationship Id="rId372" Type="http://schemas.openxmlformats.org/officeDocument/2006/relationships/hyperlink" Target="https://simbli.eboardsolutions.com/Policy/ViewPolicy.aspx?S=36030640&amp;revid=Q0R4e935NUhJBxZpEpWm7Q==" TargetMode="External"/><Relationship Id="rId677" Type="http://schemas.openxmlformats.org/officeDocument/2006/relationships/hyperlink" Target="https://simbli.eboardsolutions.com/Policy/ViewPolicy.aspx?S=36030640&amp;revid=MslshbwO4noG4pslsh9CExBfSWCQ==" TargetMode="External"/><Relationship Id="rId2053" Type="http://schemas.openxmlformats.org/officeDocument/2006/relationships/hyperlink" Target="https://simbli.eboardsolutions.com/Policy/ViewPolicy.aspx?S=36030640&amp;revid=HxmETHAEJ5pqXyQXnzK3jg==" TargetMode="External"/><Relationship Id="rId2260" Type="http://schemas.openxmlformats.org/officeDocument/2006/relationships/hyperlink" Target="http://gamutonline.net/displayPolicy/443249/5" TargetMode="External"/><Relationship Id="rId2358" Type="http://schemas.openxmlformats.org/officeDocument/2006/relationships/hyperlink" Target="https://simbli.eboardsolutions.com/Policy/ViewPolicy.aspx?S=36030640&amp;revid=nfAN8HX5VJ0Qo90WGh5vJg==" TargetMode="External"/><Relationship Id="rId3104" Type="http://schemas.openxmlformats.org/officeDocument/2006/relationships/hyperlink" Target="https://simbli.eboardsolutions.com/Policy/ViewPolicy.aspx?S=36030640&amp;revid=DeQiHYaNSBslshunOvP2B0ESQ==" TargetMode="External"/><Relationship Id="rId3311" Type="http://schemas.openxmlformats.org/officeDocument/2006/relationships/hyperlink" Target="http://gamutonline.net/displayPolicy/1040625/5" TargetMode="External"/><Relationship Id="rId3756" Type="http://schemas.openxmlformats.org/officeDocument/2006/relationships/hyperlink" Target="http://gamutonline.net/displayPolicy/442456/6" TargetMode="External"/><Relationship Id="rId3963" Type="http://schemas.openxmlformats.org/officeDocument/2006/relationships/hyperlink" Target="https://simbli.eboardsolutions.com/Policy/ViewPolicy.aspx?S=36030640&amp;revid=XsRYanBKZE59eslshJHh6wslshEg==" TargetMode="External"/><Relationship Id="rId232" Type="http://schemas.openxmlformats.org/officeDocument/2006/relationships/hyperlink" Target="https://simbli.eboardsolutions.com/Policy/ViewPolicy.aspx?S=36030640&amp;revid=Oc2EyQOQhhcD4qRjROzdLw==" TargetMode="External"/><Relationship Id="rId884" Type="http://schemas.openxmlformats.org/officeDocument/2006/relationships/hyperlink" Target="https://simbli.eboardsolutions.com/Policy/ViewPolicy.aspx?S=36030640&amp;revid=85XqvlmHwgMgwrplusqN6VbAg==" TargetMode="External"/><Relationship Id="rId2120" Type="http://schemas.openxmlformats.org/officeDocument/2006/relationships/hyperlink" Target="http://gamutonline.net/displayPolicy/442456/5" TargetMode="External"/><Relationship Id="rId2565" Type="http://schemas.openxmlformats.org/officeDocument/2006/relationships/hyperlink" Target="http://gamutonline.net/displayPolicy/1079100/5" TargetMode="External"/><Relationship Id="rId2772"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3409" Type="http://schemas.openxmlformats.org/officeDocument/2006/relationships/hyperlink" Target="https://simbli.eboardsolutions.com/Policy/ViewPolicy.aspx?S=36030640&amp;revid=DJdWc1slshgDj6bV7JUq4d4KQ==" TargetMode="External"/><Relationship Id="rId3616" Type="http://schemas.openxmlformats.org/officeDocument/2006/relationships/hyperlink" Target="https://leginfo.legislature.ca.gov/faces/codes_displaySection.xhtml?lawCode=EDC&amp;sectionNum=51225.3." TargetMode="External"/><Relationship Id="rId3823" Type="http://schemas.openxmlformats.org/officeDocument/2006/relationships/hyperlink" Target="http://gamutonline.net/displayPolicy/899424/6" TargetMode="External"/><Relationship Id="rId537"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44"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951" Type="http://schemas.openxmlformats.org/officeDocument/2006/relationships/hyperlink" Target="https://simbli.eboardsolutions.com/Policy/ViewPolicy.aspx?S=36030640&amp;revid=iqslshaL7nBJ7aw0ZPqueP3Jw==" TargetMode="External"/><Relationship Id="rId1167" Type="http://schemas.openxmlformats.org/officeDocument/2006/relationships/hyperlink" Target="http://gamutonline.net/displayPolicy/226189/3" TargetMode="External"/><Relationship Id="rId1374" Type="http://schemas.openxmlformats.org/officeDocument/2006/relationships/hyperlink" Target="https://simbli.eboardsolutions.com/Policy/ViewPolicy.aspx?S=36030640&amp;revid=LrUkRKJZ0FSpKVJylu4whA==" TargetMode="External"/><Relationship Id="rId1581" Type="http://schemas.openxmlformats.org/officeDocument/2006/relationships/hyperlink" Target="https://simbli.eboardsolutions.com/Policy/ViewPolicy.aspx?S=36030640&amp;revid=lAadrrplusf2McW45WY6uyLSQ==" TargetMode="External"/><Relationship Id="rId1679" Type="http://schemas.openxmlformats.org/officeDocument/2006/relationships/hyperlink" Target="http://gamutonline.net/displayPolicy/944042/4" TargetMode="External"/><Relationship Id="rId2218" Type="http://schemas.openxmlformats.org/officeDocument/2006/relationships/hyperlink" Target="http://gamutonline.net/displayPolicy/443024/5" TargetMode="External"/><Relationship Id="rId2425" Type="http://schemas.openxmlformats.org/officeDocument/2006/relationships/hyperlink" Target="http://gamutonline.net/displayPolicy/443124/5" TargetMode="External"/><Relationship Id="rId2632" Type="http://schemas.openxmlformats.org/officeDocument/2006/relationships/hyperlink" Target="https://simbli.eboardsolutions.com/Policy/ViewPolicy.aspx?S=36030640&amp;revid=Mng1W4NGXFFeeH04Gq3bfw==" TargetMode="External"/><Relationship Id="rId4085" Type="http://schemas.openxmlformats.org/officeDocument/2006/relationships/hyperlink" Target="https://simbli.eboardsolutions.com/Policy/ViewPolicy.aspx?S=36030640&amp;revid=hhH0moA5AbzHMyLoJvOnslshw==" TargetMode="External"/><Relationship Id="rId4292" Type="http://schemas.openxmlformats.org/officeDocument/2006/relationships/hyperlink" Target="https://simbli.eboardsolutions.com/Policy/ViewPolicy.aspx?S=36030640&amp;revid=GplushbfnmitfqId7aQKnSzIA==" TargetMode="External"/><Relationship Id="rId80" Type="http://schemas.openxmlformats.org/officeDocument/2006/relationships/hyperlink" Target="https://simbli.eboardsolutions.com/Policy/ViewPolicy.aspx?S=36030640&amp;revid=8tKkwxHwTUYxyQslshTMo7Yplusw==" TargetMode="External"/><Relationship Id="rId604" Type="http://schemas.openxmlformats.org/officeDocument/2006/relationships/hyperlink" Target="https://simbli.eboardsolutions.com/Policy/ViewPolicy.aspx?S=36030640&amp;revid=JagkE6tOv3I6Y095plus9gqqA==" TargetMode="External"/><Relationship Id="rId811"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027" Type="http://schemas.openxmlformats.org/officeDocument/2006/relationships/hyperlink" Target="https://simbli.eboardsolutions.com/Policy/ViewPolicy.aspx?S=36030640&amp;revid=YWu3FU6pXYn2M3NMyodUCg==&amp;ptid=amIgTZiB9plushNjl6WXhfiOQ==&amp;secid=zxfvZYmcKkpluslhKHzD4ftFA==&amp;isPndg=&amp;PG=6" TargetMode="External"/><Relationship Id="rId1234" Type="http://schemas.openxmlformats.org/officeDocument/2006/relationships/hyperlink" Target="https://simbli.eboardsolutions.com/Policy/ViewPolicy.aspx?S=36030640&amp;revid=kQslshCRxki4xRICuv5Hb0wTA==" TargetMode="External"/><Relationship Id="rId1441" Type="http://schemas.openxmlformats.org/officeDocument/2006/relationships/hyperlink" Target="http://gamutonline.net/displayPolicy/169358/3" TargetMode="External"/><Relationship Id="rId1886" Type="http://schemas.openxmlformats.org/officeDocument/2006/relationships/hyperlink" Target="http://gamutonline.net/displayPolicy/442457/5" TargetMode="External"/><Relationship Id="rId2937" Type="http://schemas.openxmlformats.org/officeDocument/2006/relationships/hyperlink" Target="https://leginfo.legislature.ca.gov/faces/codes_displayText.xhtml?lawCode=EDC&amp;division=4.&amp;title=2.&amp;part=27.&amp;chapter=5.5.&amp;article=" TargetMode="External"/><Relationship Id="rId4152" Type="http://schemas.openxmlformats.org/officeDocument/2006/relationships/hyperlink" Target="https://simbli.eboardsolutions.com/Policy/ViewPolicy.aspx?S=36030640&amp;revid=jQzplusQrHnZSRJWgk6slshheWIg==" TargetMode="External"/><Relationship Id="rId4597" Type="http://schemas.openxmlformats.org/officeDocument/2006/relationships/hyperlink" Target="https://simbli.eboardsolutions.com/Policy/ViewPolicy.aspx?S=36030640&amp;revid=aUhwslsh2NVKVWvyslshCplusUiO73Q==" TargetMode="External"/><Relationship Id="rId909" Type="http://schemas.openxmlformats.org/officeDocument/2006/relationships/hyperlink" Target="https://simbli.eboardsolutions.com/Policy/ViewPolicy.aspx?S=36030640&amp;revid=BuCJdarlgnGjgAcehG4wFw==" TargetMode="External"/><Relationship Id="rId1301" Type="http://schemas.openxmlformats.org/officeDocument/2006/relationships/hyperlink" Target="https://simbli.eboardsolutions.com/Policy/ViewPolicy.aspx?S=36030640&amp;revid=YeslshmnxORPg6Hkbslshho8sEYQ==" TargetMode="External"/><Relationship Id="rId1539" Type="http://schemas.openxmlformats.org/officeDocument/2006/relationships/hyperlink" Target="https://simbli.eboardsolutions.com/Policy/ViewPolicy.aspx?S=36030640&amp;revid=7tJv768CkrWeITXMUn2IOQ==" TargetMode="External"/><Relationship Id="rId1746" Type="http://schemas.openxmlformats.org/officeDocument/2006/relationships/hyperlink" Target="http://gamutonline.net/displayPolicy/131937/4" TargetMode="External"/><Relationship Id="rId1953" Type="http://schemas.openxmlformats.org/officeDocument/2006/relationships/hyperlink" Target="http://gamutonline.net/displayPolicy/1020552/5" TargetMode="External"/><Relationship Id="rId3199" Type="http://schemas.openxmlformats.org/officeDocument/2006/relationships/hyperlink" Target="https://simbli.eboardsolutions.com/Policy/ViewPolicy.aspx?S=36030640&amp;revid=7CANHYUrLzig1EO4XmiGtA==" TargetMode="External"/><Relationship Id="rId4457" Type="http://schemas.openxmlformats.org/officeDocument/2006/relationships/hyperlink" Target="https://simbli.eboardsolutions.com/Policy/ViewPolicy.aspx?S=36030640&amp;revid=HpluseV1hGFLIZkzPQcrjkPNg==" TargetMode="External"/><Relationship Id="rId38"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6" Type="http://schemas.openxmlformats.org/officeDocument/2006/relationships/hyperlink" Target="https://simbli.eboardsolutions.com/Policy/ViewPolicy.aspx?S=36030640&amp;revid=GWplusHnWI6slsheaR3eYClWAFUA==" TargetMode="External"/><Relationship Id="rId1813" Type="http://schemas.openxmlformats.org/officeDocument/2006/relationships/hyperlink" Target="http://gamutonline.net/displayPolicy/910308/5" TargetMode="External"/><Relationship Id="rId3059" Type="http://schemas.openxmlformats.org/officeDocument/2006/relationships/hyperlink" Target="https://simbli.eboardsolutions.com/Policy/ViewPolicy.aspx?S=36030640&amp;revid=tZZVJI8wG0RToqiRYubnwA==" TargetMode="External"/><Relationship Id="rId3266" Type="http://schemas.openxmlformats.org/officeDocument/2006/relationships/hyperlink" Target="http://gamutonline.net/displayPolicy/131143/5" TargetMode="External"/><Relationship Id="rId3473" Type="http://schemas.openxmlformats.org/officeDocument/2006/relationships/hyperlink" Target="http://gamutonline.net/displayPolicy/443120/6" TargetMode="External"/><Relationship Id="rId4012" Type="http://schemas.openxmlformats.org/officeDocument/2006/relationships/hyperlink" Target="https://simbli.eboardsolutions.com/Policy/ViewPolicy.aspx?S=36030640&amp;revid=siByOyPubkUB3gAGHm4bhw==" TargetMode="External"/><Relationship Id="rId4317" Type="http://schemas.openxmlformats.org/officeDocument/2006/relationships/hyperlink" Target="https://simbli.eboardsolutions.com/Policy/ViewPolicy.aspx?S=36030640&amp;revid=fO99qiGb9CPBqcsHqmB8CA==" TargetMode="External"/><Relationship Id="rId4524" Type="http://schemas.openxmlformats.org/officeDocument/2006/relationships/hyperlink" Target="http://www.carocp.org/" TargetMode="External"/><Relationship Id="rId187" Type="http://schemas.openxmlformats.org/officeDocument/2006/relationships/hyperlink" Target="https://simbli.eboardsolutions.com/Policy/ViewPolicy.aspx?S=36030640&amp;revid=RLg4CRbtd2edVIonqXptIg==" TargetMode="External"/><Relationship Id="rId394" Type="http://schemas.openxmlformats.org/officeDocument/2006/relationships/hyperlink" Target="https://simbli.eboardsolutions.com/Policy/ViewPolicy.aspx?S=36030640&amp;revid=bgkOxgdeGzDidUSMRcE6tQ==" TargetMode="External"/><Relationship Id="rId2075" Type="http://schemas.openxmlformats.org/officeDocument/2006/relationships/hyperlink" Target="https://simbli.eboardsolutions.com/Policy/ViewPolicy.aspx?S=36030640&amp;revid=oWbpff5Xplus6SprwivfO517w==" TargetMode="External"/><Relationship Id="rId2282" Type="http://schemas.openxmlformats.org/officeDocument/2006/relationships/hyperlink" Target="http://gamutonline.net/displayPolicy/442619/5" TargetMode="External"/><Relationship Id="rId3126" Type="http://schemas.openxmlformats.org/officeDocument/2006/relationships/hyperlink" Target="https://leginfo.legislature.ca.gov/faces/codes_displaySection.xhtml?lawCode=EDC&amp;sectionNum=48853.5." TargetMode="External"/><Relationship Id="rId3680" Type="http://schemas.openxmlformats.org/officeDocument/2006/relationships/hyperlink" Target="https://simbli.eboardsolutions.com/Policy/ViewPolicy.aspx?S=36030640&amp;revid=98nNDUAXMVf2RAXuz2dwvw==" TargetMode="External"/><Relationship Id="rId3778" Type="http://schemas.openxmlformats.org/officeDocument/2006/relationships/hyperlink" Target="http://gamutonline.net/displayPolicy/442613/6" TargetMode="External"/><Relationship Id="rId3985" Type="http://schemas.openxmlformats.org/officeDocument/2006/relationships/hyperlink" Target="https://simbli.eboardsolutions.com/Policy/ViewPolicy.aspx?S=36030640&amp;revid=n0h2U7crfuaed3wp1Yam5g==" TargetMode="External"/><Relationship Id="rId254" Type="http://schemas.openxmlformats.org/officeDocument/2006/relationships/hyperlink" Target="https://simbli.eboardsolutions.com/Policy/ViewPolicy.aspx?S=36030640&amp;revid=HpluseV1hGFLIZkzPQcrjkPNg==" TargetMode="External"/><Relationship Id="rId699" Type="http://schemas.openxmlformats.org/officeDocument/2006/relationships/hyperlink" Target="https://simbli.eboardsolutions.com/Policy/ViewPolicy.aspx?S=36030640&amp;revid=iVJ0v6fYiok6bSyppMGlRQ==" TargetMode="External"/><Relationship Id="rId1091" Type="http://schemas.openxmlformats.org/officeDocument/2006/relationships/hyperlink" Target="http://gamutonline.net/displayPolicy/442859/3" TargetMode="External"/><Relationship Id="rId2587"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94" Type="http://schemas.openxmlformats.org/officeDocument/2006/relationships/hyperlink" Target="https://youthlaw.org/" TargetMode="External"/><Relationship Id="rId3333"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540" Type="http://schemas.openxmlformats.org/officeDocument/2006/relationships/hyperlink" Target="http://gamutonline.net/displayPolicy/442780/6" TargetMode="External"/><Relationship Id="rId3638"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3845" Type="http://schemas.openxmlformats.org/officeDocument/2006/relationships/hyperlink" Target="https://leginfo.legislature.ca.gov/faces/codes_displayText.xhtml?lawCode=EDC&amp;division=4.&amp;title=2.&amp;part=27.&amp;chapter=5.5.&amp;article=" TargetMode="External"/><Relationship Id="rId114" Type="http://schemas.openxmlformats.org/officeDocument/2006/relationships/hyperlink" Target="https://simbli.eboardsolutions.com/Policy/ViewPolicy.aspx?S=36030640&amp;revid=aKQofe3Qu84nhnkjXwlRZQ==" TargetMode="External"/><Relationship Id="rId461" Type="http://schemas.openxmlformats.org/officeDocument/2006/relationships/hyperlink" Target="http://gamutonline.net/displayPolicy/169387/1" TargetMode="External"/><Relationship Id="rId559" Type="http://schemas.openxmlformats.org/officeDocument/2006/relationships/hyperlink" Target="https://simbli.eboardsolutions.com/Policy/ViewPolicy.aspx?S=36030640&amp;revid=plusOC3XAh0BaoWaLDQbBLVAQ==" TargetMode="External"/><Relationship Id="rId766" Type="http://schemas.openxmlformats.org/officeDocument/2006/relationships/hyperlink" Target="https://leginfo.legislature.ca.gov/faces/codes_displaySection.xhtml?lawCode=EDC&amp;sectionNum=51501." TargetMode="External"/><Relationship Id="rId1189" Type="http://schemas.openxmlformats.org/officeDocument/2006/relationships/hyperlink" Target="http://gamutonline.net/displayPolicy/442628/3" TargetMode="External"/><Relationship Id="rId1396" Type="http://schemas.openxmlformats.org/officeDocument/2006/relationships/hyperlink" Target="https://simbli.eboardsolutions.com/Policy/ViewPolicy.aspx?S=36030640&amp;revid=VC4E5U47bu9Q9MCt5jslshslg==" TargetMode="External"/><Relationship Id="rId2142" Type="http://schemas.openxmlformats.org/officeDocument/2006/relationships/hyperlink" Target="http://gamutonline.net/displayPolicy/132244/index.html" TargetMode="External"/><Relationship Id="rId2447" Type="http://schemas.openxmlformats.org/officeDocument/2006/relationships/hyperlink" Target="http://gamutonline.net/displayPolicy/910315/5" TargetMode="External"/><Relationship Id="rId3400" Type="http://schemas.openxmlformats.org/officeDocument/2006/relationships/hyperlink" Target="https://simbli.eboardsolutions.com/Policy/ViewPolicy.aspx?S=36030640&amp;revid=dYHNHMNWNrmEEN8dOolE1g==" TargetMode="External"/><Relationship Id="rId321" Type="http://schemas.openxmlformats.org/officeDocument/2006/relationships/hyperlink" Target="https://simbli.eboardsolutions.com/Policy/ViewPolicy.aspx?S=36030640&amp;revid=Xbi2rOtVzYhNrTfZvrEslsh3w==&amp;ptid=amIgTZiB9plushNjl6WXhfiOQ==&amp;secid=&amp;PG=6&amp;IRP=0&amp;isPndg=false" TargetMode="External"/><Relationship Id="rId419" Type="http://schemas.openxmlformats.org/officeDocument/2006/relationships/hyperlink" Target="https://simbli.eboardsolutions.com/Policy/ViewPolicy.aspx?S=36030640&amp;revid=VSvPjp6ePkfqh4KqaJQlDA==" TargetMode="External"/><Relationship Id="rId626" Type="http://schemas.openxmlformats.org/officeDocument/2006/relationships/hyperlink" Target="https://simbli.eboardsolutions.com/Policy/ViewPolicy.aspx?S=36030640&amp;revid=hmp9QNh82ChIEP4S2snkIQ==" TargetMode="External"/><Relationship Id="rId973" Type="http://schemas.openxmlformats.org/officeDocument/2006/relationships/hyperlink" Target="https://simbli.eboardsolutions.com/Policy/ViewPolicy.aspx?S=36030640&amp;revid=gDgjviES7UAoqMeUEkhQSQ==" TargetMode="External"/><Relationship Id="rId1049" Type="http://schemas.openxmlformats.org/officeDocument/2006/relationships/hyperlink" Target="https://simbli.eboardsolutions.com/Policy/ViewPolicy.aspx?S=36030640&amp;revid=eQUW05aycAWwplus0gB9Zmp0g==" TargetMode="External"/><Relationship Id="rId1256" Type="http://schemas.openxmlformats.org/officeDocument/2006/relationships/hyperlink" Target="https://simbli.eboardsolutions.com/Policy/ViewPolicy.aspx?S=36030640&amp;revid=iwAPamWe0p1plusDe3Kog0Xkg==" TargetMode="External"/><Relationship Id="rId2002" Type="http://schemas.openxmlformats.org/officeDocument/2006/relationships/hyperlink" Target="https://leginfo.legislature.ca.gov/faces/codes_displaySection.xhtml?lawCode=EDC&amp;sectionNum=1740." TargetMode="External"/><Relationship Id="rId2307" Type="http://schemas.openxmlformats.org/officeDocument/2006/relationships/hyperlink" Target="https://www.cde.ca.gov/eo/in/documents/selresourcesguide.pdf" TargetMode="External"/><Relationship Id="rId2654" Type="http://schemas.openxmlformats.org/officeDocument/2006/relationships/hyperlink" Target="https://leginfo.legislature.ca.gov/faces/codes_displaySection.xhtml?lawCode=HSC&amp;sectionNum=120395." TargetMode="External"/><Relationship Id="rId2861" Type="http://schemas.openxmlformats.org/officeDocument/2006/relationships/hyperlink" Target="https://simbli.eboardsolutions.com/Policy/ViewPolicy.aspx?S=36030640&amp;revid=h639GmdwMOONlWlfplusyzblA==" TargetMode="External"/><Relationship Id="rId2959" Type="http://schemas.openxmlformats.org/officeDocument/2006/relationships/hyperlink" Target="https://leginfo.legislature.ca.gov/faces/codes_displaySection.xhtml?lawCode=PEN&amp;sectionNum=266c." TargetMode="External"/><Relationship Id="rId3705" Type="http://schemas.openxmlformats.org/officeDocument/2006/relationships/hyperlink" Target="https://simbli.eboardsolutions.com/Policy/ViewPolicy.aspx?S=36030640&amp;revid=3mFuEQweZvXaIHPW35MBBw==" TargetMode="External"/><Relationship Id="rId3912" Type="http://schemas.openxmlformats.org/officeDocument/2006/relationships/hyperlink" Target="https://simbli.eboardsolutions.com/Policy/ViewPolicy.aspx?S=36030640&amp;revid=LLfY3f19BEKjd2OBaF53cQ==" TargetMode="External"/><Relationship Id="rId833" Type="http://schemas.openxmlformats.org/officeDocument/2006/relationships/hyperlink" Target="https://simbli.eboardsolutions.com/Policy/ViewPolicy.aspx?S=36030640&amp;revid=BY7Dslsh90IT5Cn5lXDDvB9ZQ==" TargetMode="External"/><Relationship Id="rId1116" Type="http://schemas.openxmlformats.org/officeDocument/2006/relationships/hyperlink" Target="http://gamutonline.net/displayPolicy/1096641/3" TargetMode="External"/><Relationship Id="rId1463" Type="http://schemas.openxmlformats.org/officeDocument/2006/relationships/hyperlink" Target="http://gamutonline.net/displayPolicy/131120/3" TargetMode="External"/><Relationship Id="rId1670" Type="http://schemas.openxmlformats.org/officeDocument/2006/relationships/hyperlink" Target="http://gamutonline.net/displayPolicy/442772/4" TargetMode="External"/><Relationship Id="rId1768" Type="http://schemas.openxmlformats.org/officeDocument/2006/relationships/hyperlink" Target="http://gamutonline.net/displayPolicy/442874/4" TargetMode="External"/><Relationship Id="rId2514" Type="http://schemas.openxmlformats.org/officeDocument/2006/relationships/hyperlink" Target="http://gamutonline.net/displayPolicy/132359/5" TargetMode="External"/><Relationship Id="rId2721" Type="http://schemas.openxmlformats.org/officeDocument/2006/relationships/hyperlink" Target="https://simbli.eboardsolutions.com/Policy/ViewPolicy.aspx?S=36030640&amp;revid=jN3VbRcpw5yslshyXHmtoUl1Q==" TargetMode="External"/><Relationship Id="rId2819" Type="http://schemas.openxmlformats.org/officeDocument/2006/relationships/hyperlink" Target="https://simbli.eboardsolutions.com/Policy/ViewPolicy.aspx?S=36030640&amp;revid=Y64s1ulTo2mbthjsj0zIsg==" TargetMode="External"/><Relationship Id="rId4174" Type="http://schemas.openxmlformats.org/officeDocument/2006/relationships/hyperlink" Target="https://simbli.eboardsolutions.com/Policy/ViewPolicy.aspx?S=36030640&amp;revid=DeQiHYaNSBslshunOvP2B0ESQ==" TargetMode="External"/><Relationship Id="rId4381" Type="http://schemas.openxmlformats.org/officeDocument/2006/relationships/hyperlink" Target="https://www.csba.org/GovernanceAndPolicyResources/~/media/CSBA/Files/GovernanceResources/GovernanceBriefs/201802EnglishLearnerRoadmap.ashx" TargetMode="External"/><Relationship Id="rId900" Type="http://schemas.openxmlformats.org/officeDocument/2006/relationships/hyperlink" Target="https://simbli.eboardsolutions.com/Policy/ViewPolicy.aspx?S=36030640&amp;revid=q1YJtd7gslshSsw6bJplusbPrilg==" TargetMode="External"/><Relationship Id="rId1323"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0" Type="http://schemas.openxmlformats.org/officeDocument/2006/relationships/hyperlink" Target="http://www.ctc.ca.gov/credentials/cig" TargetMode="External"/><Relationship Id="rId1628" Type="http://schemas.openxmlformats.org/officeDocument/2006/relationships/hyperlink" Target="https://simbli.eboardsolutions.com/Policy/ViewPolicy.aspx?S=36030640&amp;revid=atBe1FIlSDb0emEdEdV94Q==" TargetMode="External"/><Relationship Id="rId1975" Type="http://schemas.openxmlformats.org/officeDocument/2006/relationships/hyperlink" Target="http://gamutonline.net/displayPolicy/149609/5" TargetMode="External"/><Relationship Id="rId3190" Type="http://schemas.openxmlformats.org/officeDocument/2006/relationships/hyperlink" Target="https://simbli.eboardsolutions.com/Policy/ViewPolicy.aspx?S=36030640&amp;revid=OoPplushPO5IEyINslshFCaBJZGA==" TargetMode="External"/><Relationship Id="rId4034" Type="http://schemas.openxmlformats.org/officeDocument/2006/relationships/hyperlink" Target="https://leginfo.legislature.ca.gov/faces/codes_displaySection.xhtml?lawCode=WIC&amp;sectionNum=300." TargetMode="External"/><Relationship Id="rId4241" Type="http://schemas.openxmlformats.org/officeDocument/2006/relationships/hyperlink" Target="https://www.csba.org/-/media/CSBA/Files/GovernanceResources/GovernanceBriefs/201703GBEnglishLearnersInFocusIssue4_Prop58.ashx?la=en&amp;rev=1153e4657b3c46328a4bd425ee40f1c2" TargetMode="External"/><Relationship Id="rId4479" Type="http://schemas.openxmlformats.org/officeDocument/2006/relationships/hyperlink" Target="https://leginfo.legislature.ca.gov/faces/codes_displayText.xhtml?lawCode=EDC&amp;division=2.&amp;title=2.&amp;part=20.&amp;chapter=3.&amp;article=10.&amp;op_statues=2016&amp;op_chapter=533&amp;op_section=2" TargetMode="External"/><Relationship Id="rId1835" Type="http://schemas.openxmlformats.org/officeDocument/2006/relationships/hyperlink" Target="http://gamutonline.net/displayPolicy/442470/5" TargetMode="External"/><Relationship Id="rId3050" Type="http://schemas.openxmlformats.org/officeDocument/2006/relationships/hyperlink" Target="https://simbli.eboardsolutions.com/Policy/ViewPolicy.aspx?S=36030640&amp;revid=oPypCzTAW153wAtKhp1cMQ==" TargetMode="External"/><Relationship Id="rId3288" Type="http://schemas.openxmlformats.org/officeDocument/2006/relationships/hyperlink" Target="http://gamutonline.net/displayPolicy/443124/5" TargetMode="External"/><Relationship Id="rId3495" Type="http://schemas.openxmlformats.org/officeDocument/2006/relationships/hyperlink" Target="http://gamutonline.net/displayPolicy/442798/6" TargetMode="External"/><Relationship Id="rId4101" Type="http://schemas.openxmlformats.org/officeDocument/2006/relationships/hyperlink" Target="https://simbli.eboardsolutions.com/Policy/ViewPolicy.aspx?S=36030640&amp;revid=BuCJdarlgnGjgAcehG4wFw==" TargetMode="External"/><Relationship Id="rId4339" Type="http://schemas.openxmlformats.org/officeDocument/2006/relationships/hyperlink" Target="https://leginfo.legislature.ca.gov/faces/codes_displaySection.xhtml?lawCode=EDC&amp;sectionNum=42238.02." TargetMode="External"/><Relationship Id="rId4546" Type="http://schemas.openxmlformats.org/officeDocument/2006/relationships/hyperlink" Target="https://simbli.eboardsolutions.com/Policy/ViewPolicy.aspx?S=36030640&amp;revid=GL1IKnplus99WSPns50IQWPqg==" TargetMode="External"/><Relationship Id="rId1902" Type="http://schemas.openxmlformats.org/officeDocument/2006/relationships/hyperlink" Target="http://gamutonline.net/displayPolicy/442992/5" TargetMode="External"/><Relationship Id="rId2097" Type="http://schemas.openxmlformats.org/officeDocument/2006/relationships/hyperlink" Target="https://simbli.eboardsolutions.com/Policy/ViewPolicy.aspx?S=36030640&amp;revid=jmuAWWIpEDZKPgxhiwBvSA==" TargetMode="External"/><Relationship Id="rId3148"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5" Type="http://schemas.openxmlformats.org/officeDocument/2006/relationships/hyperlink" Target="https://simbli.eboardsolutions.com/Policy/ViewPolicy.aspx?S=36030640&amp;revid=6uTplusmTK8vt0BxJf7hWplus7hg==" TargetMode="External"/><Relationship Id="rId3562" Type="http://schemas.openxmlformats.org/officeDocument/2006/relationships/hyperlink" Target="http://gamutonline.net/displayPolicy/187050/6" TargetMode="External"/><Relationship Id="rId4406" Type="http://schemas.openxmlformats.org/officeDocument/2006/relationships/hyperlink" Target="https://simbli.eboardsolutions.com/Policy/ViewPolicy.aspx?S=36030640&amp;revid=Oo9SvedAs1u80VDYC0uVrQ==" TargetMode="External"/><Relationship Id="rId4613" Type="http://schemas.openxmlformats.org/officeDocument/2006/relationships/hyperlink" Target="https://simbli.eboardsolutions.com/Policy/ViewPolicy.aspx?S=36030640&amp;revid=fZkBi6Cr86JZhH7n6PTung==" TargetMode="External"/><Relationship Id="rId276" Type="http://schemas.openxmlformats.org/officeDocument/2006/relationships/hyperlink" Target="https://simbli.eboardsolutions.com/Policy/ViewPolicy.aspx?S=36030640&amp;revid=BXsyIrGG6vrjjKt580fx3w==" TargetMode="External"/><Relationship Id="rId483" Type="http://schemas.openxmlformats.org/officeDocument/2006/relationships/hyperlink" Target="https://leginfo.legislature.ca.gov/faces/codes_displaySection.xhtml?lawCode=EDC&amp;sectionNum=48985." TargetMode="External"/><Relationship Id="rId690" Type="http://schemas.openxmlformats.org/officeDocument/2006/relationships/hyperlink" Target="https://simbli.eboardsolutions.com/Policy/ViewPolicy.aspx?S=36030640&amp;revid=xdkJJY5NsbKozi6ZplusnwrHw==" TargetMode="External"/><Relationship Id="rId2164" Type="http://schemas.openxmlformats.org/officeDocument/2006/relationships/hyperlink" Target="http://gamutonline.net/displayPolicy/991951/5" TargetMode="External"/><Relationship Id="rId2371" Type="http://schemas.openxmlformats.org/officeDocument/2006/relationships/hyperlink" Target="https://simbli.eboardsolutions.com/Policy/ViewPolicy.aspx?S=36030640&amp;revid=zBplusmBwxA2VV3uPJbwcPiaA==" TargetMode="External"/><Relationship Id="rId3008" Type="http://schemas.openxmlformats.org/officeDocument/2006/relationships/hyperlink" Target="https://simbli.eboardsolutions.com/Policy/ViewPolicy.aspx?S=36030640&amp;revid=zma2tEuS8YplusveA0arXj57Q==" TargetMode="External"/><Relationship Id="rId3215" Type="http://schemas.openxmlformats.org/officeDocument/2006/relationships/hyperlink" Target="https://simbli.eboardsolutions.com/Policy/ViewPolicy.aspx?S=36030640&amp;revid=RSGBq4qgslsh6OWwvUyY4DWHw==" TargetMode="External"/><Relationship Id="rId3422" Type="http://schemas.openxmlformats.org/officeDocument/2006/relationships/hyperlink" Target="https://simbli.eboardsolutions.com/Policy/ViewPolicy.aspx?S=36030640&amp;revid=20QtSplusOPAwBYKbZL259j6A==" TargetMode="External"/><Relationship Id="rId3867"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136" Type="http://schemas.openxmlformats.org/officeDocument/2006/relationships/hyperlink" Target="https://simbli.eboardsolutions.com/Policy/ViewPolicy.aspx?S=36030640&amp;revid=YgTN3XtdvaB3aQzueOfWrw==" TargetMode="External"/><Relationship Id="rId343" Type="http://schemas.openxmlformats.org/officeDocument/2006/relationships/hyperlink" Target="https://simbli.eboardsolutions.com/Policy/ViewPolicy.aspx?S=36030640&amp;revid=nNusgV5jY2xFKu3eBn5NcA==" TargetMode="External"/><Relationship Id="rId550" Type="http://schemas.openxmlformats.org/officeDocument/2006/relationships/hyperlink" Target="http://www.cde.ca.gov/" TargetMode="External"/><Relationship Id="rId788"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995" Type="http://schemas.openxmlformats.org/officeDocument/2006/relationships/hyperlink" Target="https://simbli.eboardsolutions.com/Policy/ViewPolicy.aspx?S=36030640&amp;revid=PoTDsocIDaBifgDHdvwhkQ==" TargetMode="External"/><Relationship Id="rId1180" Type="http://schemas.openxmlformats.org/officeDocument/2006/relationships/hyperlink" Target="http://gamutonline.net/displayPolicy/1007285/3" TargetMode="External"/><Relationship Id="rId2024" Type="http://schemas.openxmlformats.org/officeDocument/2006/relationships/hyperlink" Target="https://leginfo.legislature.ca.gov/faces/codes_displaySection.xhtml?lawCode=WIC&amp;sectionNum=11253.5." TargetMode="External"/><Relationship Id="rId2231" Type="http://schemas.openxmlformats.org/officeDocument/2006/relationships/hyperlink" Target="http://gamutonline.net/displayPolicy/944043/5" TargetMode="External"/><Relationship Id="rId2469" Type="http://schemas.openxmlformats.org/officeDocument/2006/relationships/hyperlink" Target="http://gamutonline.net/displayPolicy/910322/5" TargetMode="External"/><Relationship Id="rId2676" Type="http://schemas.openxmlformats.org/officeDocument/2006/relationships/hyperlink" Target="https://simbli.eboardsolutions.com/Policy/ViewPolicy.aspx?S=36030640&amp;revid=f5OLOgDwqDAtLN7sqD4UWQ==" TargetMode="External"/><Relationship Id="rId2883" Type="http://schemas.openxmlformats.org/officeDocument/2006/relationships/hyperlink" Target="https://simbli.eboardsolutions.com/Policy/ViewPolicy.aspx?S=36030640&amp;revid=98nNDUAXMVf2RAXuz2dwvw==" TargetMode="External"/><Relationship Id="rId3727" Type="http://schemas.openxmlformats.org/officeDocument/2006/relationships/hyperlink" Target="https://simbli.eboardsolutions.com/Policy/ViewPolicy.aspx?S=36030640&amp;revid=AIG6yajJM6F7yOBTql6r5Q==" TargetMode="External"/><Relationship Id="rId3934" Type="http://schemas.openxmlformats.org/officeDocument/2006/relationships/hyperlink" Target="https://simbli.eboardsolutions.com/Policy/ViewPolicy.aspx?S=36030640&amp;revid=G9slsha5QKJRZNG37CplusRm7tOw==" TargetMode="External"/><Relationship Id="rId203" Type="http://schemas.openxmlformats.org/officeDocument/2006/relationships/hyperlink" Target="https://simbli.eboardsolutions.com/Policy/ViewPolicy.aspx?S=36030640&amp;revid=yYvEu3hqHYN8gtURARoKEA==" TargetMode="External"/><Relationship Id="rId648" Type="http://schemas.openxmlformats.org/officeDocument/2006/relationships/hyperlink" Target="https://simbli.eboardsolutions.com/Policy/ViewPolicy.aspx?S=36030640&amp;revid=SQSDViMJslshjXbq3J7ofeUbQ==" TargetMode="External"/><Relationship Id="rId855" Type="http://schemas.openxmlformats.org/officeDocument/2006/relationships/hyperlink" Target="https://simbli.eboardsolutions.com/Policy/ViewPolicy.aspx?S=36030640&amp;revid=kWPy2HAm95r6mjKZGkpdmw==" TargetMode="External"/><Relationship Id="rId1040" Type="http://schemas.openxmlformats.org/officeDocument/2006/relationships/hyperlink" Target="https://simbli.eboardsolutions.com/Policy/ViewPolicy.aspx?S=36030640&amp;revid=wQLplusSjx99yQerWfsWRjyxw==" TargetMode="External"/><Relationship Id="rId1278" Type="http://schemas.openxmlformats.org/officeDocument/2006/relationships/hyperlink" Target="https://simbli.eboardsolutions.com/Policy/ViewPolicy.aspx?S=36030640&amp;revid=xVIplusplus043fBhFCslshYn9jiWiw==" TargetMode="External"/><Relationship Id="rId1485" Type="http://schemas.openxmlformats.org/officeDocument/2006/relationships/hyperlink" Target="http://gamutonline.net/displayPolicy/442502/3" TargetMode="External"/><Relationship Id="rId1692" Type="http://schemas.openxmlformats.org/officeDocument/2006/relationships/hyperlink" Target="http://gamutonline.net/displayPolicy/443279/4" TargetMode="External"/><Relationship Id="rId2329" Type="http://schemas.openxmlformats.org/officeDocument/2006/relationships/hyperlink" Target="https://www.stopbullying.gov/" TargetMode="External"/><Relationship Id="rId2536" Type="http://schemas.openxmlformats.org/officeDocument/2006/relationships/hyperlink" Target="http://gamutonline.net/displayPolicy/249240/5" TargetMode="External"/><Relationship Id="rId2743" Type="http://schemas.openxmlformats.org/officeDocument/2006/relationships/hyperlink" Target="https://govt.westlaw.com/calregs/Document/I1C91F7A0D4B911DE8879F88E8B0DAAAE?viewType=FullText&amp;originationContext=documenttoc&amp;transitionType=CategoryPageItem&amp;contextData=(sc.Default)" TargetMode="External"/><Relationship Id="rId4196" Type="http://schemas.openxmlformats.org/officeDocument/2006/relationships/hyperlink" Target="https://leginfo.legislature.ca.gov/faces/codes_displayexpandedbranch.xhtml?tocCode=EDC&amp;division=1.&amp;title=1.&amp;part=1.&amp;chapter=3.&amp;article=" TargetMode="External"/><Relationship Id="rId410" Type="http://schemas.openxmlformats.org/officeDocument/2006/relationships/hyperlink" Target="https://simbli.eboardsolutions.com/Policy/ViewPolicy.aspx?S=36030640&amp;revid=oFN5nXG9ywG0u02pv9cQVQ==" TargetMode="External"/><Relationship Id="rId508" Type="http://schemas.openxmlformats.org/officeDocument/2006/relationships/hyperlink" Target="https://leginfo.legislature.ca.gov/faces/codes_displayexpandedbranch.xhtml?tocCode=EDC&amp;division=&amp;title=2.&amp;part=&amp;chapter=&amp;article=&amp;nodetreepath=2" TargetMode="External"/><Relationship Id="rId715" Type="http://schemas.openxmlformats.org/officeDocument/2006/relationships/hyperlink" Target="https://simbli.eboardsolutions.com/Policy/ViewPolicy.aspx?S=36030640&amp;revid=iwfhTUyplusdbznuaX5Nem0jQ==" TargetMode="External"/><Relationship Id="rId922" Type="http://schemas.openxmlformats.org/officeDocument/2006/relationships/hyperlink" Target="https://simbli.eboardsolutions.com/Policy/ViewPolicy.aspx?S=36030640&amp;revid=tZZVJI8wG0RToqiRYubnwA==" TargetMode="External"/><Relationship Id="rId1138" Type="http://schemas.openxmlformats.org/officeDocument/2006/relationships/hyperlink" Target="http://gamutonline.net/displayPolicy/443068/3" TargetMode="External"/><Relationship Id="rId1345" Type="http://schemas.openxmlformats.org/officeDocument/2006/relationships/hyperlink" Target="https://simbli.eboardsolutions.com/Policy/ViewPolicy.aspx?S=36030640&amp;revid=2DI3GTFxlxdwaOXtosCjyg==" TargetMode="External"/><Relationship Id="rId1552" Type="http://schemas.openxmlformats.org/officeDocument/2006/relationships/hyperlink" Target="https://simbli.eboardsolutions.com/Policy/ViewPolicy.aspx?S=36030640&amp;revid=oYcFB1Fr6qRcVvHYlcMEFg==" TargetMode="External"/><Relationship Id="rId1997" Type="http://schemas.openxmlformats.org/officeDocument/2006/relationships/hyperlink" Target="http://gamutonline.net/displayPolicy/1095004/5" TargetMode="External"/><Relationship Id="rId2603" Type="http://schemas.openxmlformats.org/officeDocument/2006/relationships/hyperlink" Target="https://simbli.eboardsolutions.com/Policy/ViewPolicy.aspx?S=36030640&amp;revid=QYtwYyxZmdDD0H4M0NhjLg==" TargetMode="External"/><Relationship Id="rId2950" Type="http://schemas.openxmlformats.org/officeDocument/2006/relationships/hyperlink" Target="https://leginfo.legislature.ca.gov/faces/codes_displaySection.xhtml?lawCode=LAB&amp;sectionNum=230.7." TargetMode="External"/><Relationship Id="rId4056" Type="http://schemas.openxmlformats.org/officeDocument/2006/relationships/hyperlink" Target="http://foster-ed.org/" TargetMode="External"/><Relationship Id="rId1205" Type="http://schemas.openxmlformats.org/officeDocument/2006/relationships/hyperlink" Target="https://leginfo.legislature.ca.gov/faces/codes_displaySection.xhtml?lawCode=GOV&amp;sectionNum=11549.3." TargetMode="External"/><Relationship Id="rId1857" Type="http://schemas.openxmlformats.org/officeDocument/2006/relationships/hyperlink" Target="http://gamutonline.net/displayPolicy/288559/5" TargetMode="External"/><Relationship Id="rId2810" Type="http://schemas.openxmlformats.org/officeDocument/2006/relationships/hyperlink" Target="https://simbli.eboardsolutions.com/Policy/ViewPolicy.aspx?S=36030640&amp;revid=RpOCLn0mwrCPhlRmAkVPwg==" TargetMode="External"/><Relationship Id="rId2908" Type="http://schemas.openxmlformats.org/officeDocument/2006/relationships/hyperlink" Target="http://gamutonline.net/displayPolicy/443026/5" TargetMode="External"/><Relationship Id="rId4263" Type="http://schemas.openxmlformats.org/officeDocument/2006/relationships/hyperlink" Target="https://simbli.eboardsolutions.com/Policy/ViewPolicy.aspx?S=36030640&amp;revid=6uTplusmTK8vt0BxJf7hWplus7hg==" TargetMode="External"/><Relationship Id="rId4470"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4568" Type="http://schemas.openxmlformats.org/officeDocument/2006/relationships/hyperlink" Target="https://simbli.eboardsolutions.com/Policy/ViewPolicy.aspx?S=36030640&amp;revid=q1YJtd7gslshSsw6bJplusbPrilg==" TargetMode="External"/><Relationship Id="rId51" Type="http://schemas.openxmlformats.org/officeDocument/2006/relationships/hyperlink" Target="https://www2.ed.gov/about/offices/list/ocr/letters/colleague-20230824.pdf" TargetMode="External"/><Relationship Id="rId1412" Type="http://schemas.openxmlformats.org/officeDocument/2006/relationships/hyperlink" Target="https://simbli.eboardsolutions.com/Policy/ViewPolicy.aspx?S=36030640&amp;revid=gDgjviES7UAoqMeUEkhQSQ==" TargetMode="External"/><Relationship Id="rId1717" Type="http://schemas.openxmlformats.org/officeDocument/2006/relationships/hyperlink" Target="http://gamutonline.net/displayPolicy/442682/4" TargetMode="External"/><Relationship Id="rId1924" Type="http://schemas.openxmlformats.org/officeDocument/2006/relationships/hyperlink" Target="http://gamutonline.net/displayPolicy/315609/5" TargetMode="External"/><Relationship Id="rId3072" Type="http://schemas.openxmlformats.org/officeDocument/2006/relationships/hyperlink" Target="https://simbli.eboardsolutions.com/Policy/ViewPolicy.aspx?S=36030640&amp;revid=rXYplusRKmP4ev3AHRFyoplusQOg==" TargetMode="External"/><Relationship Id="rId3377" Type="http://schemas.openxmlformats.org/officeDocument/2006/relationships/hyperlink" Target="https://simbli.eboardsolutions.com/Policy/ViewPolicy.aspx?S=36030640&amp;revid=kQslshCRxki4xRICuv5Hb0wTA==" TargetMode="External"/><Relationship Id="rId4123" Type="http://schemas.openxmlformats.org/officeDocument/2006/relationships/hyperlink" Target="https://simbli.eboardsolutions.com/Policy/ViewPolicy.aspx?S=36030640&amp;revid=udoxScBkmQ11G3slshdslshB7KvQ==" TargetMode="External"/><Relationship Id="rId4330"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298" Type="http://schemas.openxmlformats.org/officeDocument/2006/relationships/hyperlink" Target="https://leginfo.legislature.ca.gov/faces/codes_displaySection.xhtml?lawCode=EDC&amp;sectionNum=48950." TargetMode="External"/><Relationship Id="rId3584" Type="http://schemas.openxmlformats.org/officeDocument/2006/relationships/hyperlink" Target="http://gamutonline.net/displayPolicy/138066/6" TargetMode="External"/><Relationship Id="rId3791" Type="http://schemas.openxmlformats.org/officeDocument/2006/relationships/hyperlink" Target="http://gamutonline.net/displayPolicy/443057/index.html" TargetMode="External"/><Relationship Id="rId3889" Type="http://schemas.openxmlformats.org/officeDocument/2006/relationships/hyperlink" Target="https://www.chhs.ca.gov/home/committees/california-child-welfare-council" TargetMode="External"/><Relationship Id="rId4428" Type="http://schemas.openxmlformats.org/officeDocument/2006/relationships/hyperlink" Target="https://simbli.eboardsolutions.com/Policy/ViewPolicy.aspx?S=36030640&amp;revid=a2EslshwAU91nUi73spQnFn2w==" TargetMode="External"/><Relationship Id="rId4635" Type="http://schemas.openxmlformats.org/officeDocument/2006/relationships/hyperlink" Target="https://simbli.eboardsolutions.com/Policy/ViewPolicy.aspx?S=36030640&amp;revid=xU6KQW1tQNIslshPpAD3TQvbQ==" TargetMode="External"/><Relationship Id="rId158" Type="http://schemas.openxmlformats.org/officeDocument/2006/relationships/hyperlink" Target="https://simbli.eboardsolutions.com/Policy/ViewPolicy.aspx?S=36030640&amp;revid=HFsLC44ViNKG0obJ9kakhQ==" TargetMode="External"/><Relationship Id="rId2186" Type="http://schemas.openxmlformats.org/officeDocument/2006/relationships/hyperlink" Target="http://gamutonline.net/displayPolicy/443126/5" TargetMode="External"/><Relationship Id="rId2393" Type="http://schemas.openxmlformats.org/officeDocument/2006/relationships/hyperlink" Target="https://simbli.eboardsolutions.com/Policy/ViewPolicy.aspx?S=36030640&amp;revid=lmRdbXgM5Gm3slsh3Mir2UKbg==" TargetMode="External"/><Relationship Id="rId2698" Type="http://schemas.openxmlformats.org/officeDocument/2006/relationships/hyperlink" Target="https://simbli.eboardsolutions.com/Policy/ViewPolicy.aspx?S=36030640&amp;revid=l0fttOUFsslshax6plusIRgmJqWg==" TargetMode="External"/><Relationship Id="rId3237" Type="http://schemas.openxmlformats.org/officeDocument/2006/relationships/hyperlink" Target="https://simbli.eboardsolutions.com/Policy/ViewPolicy.aspx?S=36030640&amp;revid=yxCoLQAcs4slshBjRtGpHlUhA==" TargetMode="External"/><Relationship Id="rId3444" Type="http://schemas.openxmlformats.org/officeDocument/2006/relationships/hyperlink" Target="https://simbli.eboardsolutions.com/Policy/ViewPolicy.aspx?S=36030640&amp;revid=ANKTZ0JZulZslshSEpymgEAcQ==" TargetMode="External"/><Relationship Id="rId3651" Type="http://schemas.openxmlformats.org/officeDocument/2006/relationships/hyperlink" Target="https://simbli.eboardsolutions.com/Policy/ViewPolicy.aspx?S=36030640&amp;revid=JkKnUcAwrplush5z6vqqNIyoA==" TargetMode="External"/><Relationship Id="rId365" Type="http://schemas.openxmlformats.org/officeDocument/2006/relationships/hyperlink" Target="https://simbli.eboardsolutions.com/Policy/ViewPolicy.aspx?S=36030640&amp;revid=g88psWy8rSmBvp0oSsIAQQ==" TargetMode="External"/><Relationship Id="rId572" Type="http://schemas.openxmlformats.org/officeDocument/2006/relationships/hyperlink" Target="https://simbli.eboardsolutions.com/Policy/ViewPolicy.aspx?S=36030640&amp;revid=ABuHAp5CyrfxFMAwb0g2gQ==" TargetMode="External"/><Relationship Id="rId2046" Type="http://schemas.openxmlformats.org/officeDocument/2006/relationships/hyperlink" Target="https://simbli.eboardsolutions.com/Policy/ViewPolicy.aspx?S=36030640&amp;revid=dYHNHMNWNrmEEN8dOolE1g==" TargetMode="External"/><Relationship Id="rId2253" Type="http://schemas.openxmlformats.org/officeDocument/2006/relationships/hyperlink" Target="http://gamutonline.net/displayPolicy/443059/5" TargetMode="External"/><Relationship Id="rId2460" Type="http://schemas.openxmlformats.org/officeDocument/2006/relationships/hyperlink" Target="http://gamutonline.net/displayPolicy/442949/5" TargetMode="External"/><Relationship Id="rId3304" Type="http://schemas.openxmlformats.org/officeDocument/2006/relationships/hyperlink" Target="http://gamutonline.net/displayPolicy/442969/5" TargetMode="External"/><Relationship Id="rId3511" Type="http://schemas.openxmlformats.org/officeDocument/2006/relationships/hyperlink" Target="http://gamutonline.net/displayPolicy/442456/6" TargetMode="External"/><Relationship Id="rId3749" Type="http://schemas.openxmlformats.org/officeDocument/2006/relationships/hyperlink" Target="http://gamutonline.net/displayPolicy/443120/6" TargetMode="External"/><Relationship Id="rId3956" Type="http://schemas.openxmlformats.org/officeDocument/2006/relationships/hyperlink" Target="https://simbli.eboardsolutions.com/Policy/ViewPolicy.aspx?S=36030640&amp;revid=8ZUk323SpgJCqZUPAqi6jw==" TargetMode="External"/><Relationship Id="rId225" Type="http://schemas.openxmlformats.org/officeDocument/2006/relationships/hyperlink" Target="https://simbli.eboardsolutions.com/Policy/ViewPolicy.aspx?S=36030640&amp;revid=aTtM0sNqykNiZpxueJxpKw==" TargetMode="External"/><Relationship Id="rId432" Type="http://schemas.openxmlformats.org/officeDocument/2006/relationships/hyperlink" Target="https://simbli.eboardsolutions.com/Policy/ViewPolicy.aspx?S=36030640&amp;revid=EzlTxXDCA49uXHhgla7UBg==" TargetMode="External"/><Relationship Id="rId877" Type="http://schemas.openxmlformats.org/officeDocument/2006/relationships/hyperlink" Target="https://simbli.eboardsolutions.com/Policy/ViewPolicy.aspx?S=36030640&amp;revid=BFBe7u18SX9LJzv4EX5m4Q==" TargetMode="External"/><Relationship Id="rId1062" Type="http://schemas.openxmlformats.org/officeDocument/2006/relationships/hyperlink" Target="https://simbli.eboardsolutions.com/Policy/ViewPolicy.aspx?S=36030640&amp;revid=JkKnUcAwrplush5z6vqqNIyoA==" TargetMode="External"/><Relationship Id="rId2113" Type="http://schemas.openxmlformats.org/officeDocument/2006/relationships/hyperlink" Target="http://gamutonline.net/displayPolicy/746979/5" TargetMode="External"/><Relationship Id="rId2320" Type="http://schemas.openxmlformats.org/officeDocument/2006/relationships/hyperlink" Target="https://www.csba.org/Advocacy/~/media/CSBA/Files/Advocacy/ELA/2014_03_AB1266_FinalGuidance.ashx" TargetMode="External"/><Relationship Id="rId2558" Type="http://schemas.openxmlformats.org/officeDocument/2006/relationships/hyperlink" Target="http://gamutonline.net/displayPolicy/1070229/5" TargetMode="External"/><Relationship Id="rId2765" Type="http://schemas.openxmlformats.org/officeDocument/2006/relationships/hyperlink" Target="https://leginfo.legislature.ca.gov/faces/codes_displaySection.xhtml?lawCode=WIC&amp;sectionNum=14115." TargetMode="External"/><Relationship Id="rId2972" Type="http://schemas.openxmlformats.org/officeDocument/2006/relationships/hyperlink" Target="https://leginfo.legislature.ca.gov/faces/codes_displaySection.xhtml?lawCode=PEN&amp;sectionNum=626.9." TargetMode="External"/><Relationship Id="rId3609" Type="http://schemas.openxmlformats.org/officeDocument/2006/relationships/hyperlink" Target="https://leginfo.legislature.ca.gov/faces/codes_displaySection.xhtml?lawCode=EDC&amp;sectionNum=48645.5." TargetMode="External"/><Relationship Id="rId3816" Type="http://schemas.openxmlformats.org/officeDocument/2006/relationships/hyperlink" Target="http://gamutonline.net/displayPolicy/133454/6" TargetMode="External"/><Relationship Id="rId737" Type="http://schemas.openxmlformats.org/officeDocument/2006/relationships/hyperlink" Target="https://simbli.eboardsolutions.com/Policy/ViewPolicy.aspx?S=36030640&amp;revid=j0Xsrxues5PDRGOxRplusukbw==" TargetMode="External"/><Relationship Id="rId944" Type="http://schemas.openxmlformats.org/officeDocument/2006/relationships/hyperlink" Target="https://simbli.eboardsolutions.com/Policy/ViewPolicy.aspx?S=36030640&amp;revid=20QtSplusOPAwBYKbZL259j6A==" TargetMode="External"/><Relationship Id="rId1367" Type="http://schemas.openxmlformats.org/officeDocument/2006/relationships/hyperlink" Target="https://simbli.eboardsolutions.com/Policy/ViewPolicy.aspx?S=36030640&amp;revid=7d6mlEGvZj1XDNWTeApmRQ==" TargetMode="External"/><Relationship Id="rId1574" Type="http://schemas.openxmlformats.org/officeDocument/2006/relationships/hyperlink" Target="https://simbli.eboardsolutions.com/Policy/ViewPolicy.aspx?S=36030640&amp;revid=UwMBTWu8G4Q6eniu7Aorng==" TargetMode="External"/><Relationship Id="rId1781" Type="http://schemas.openxmlformats.org/officeDocument/2006/relationships/hyperlink" Target="http://gamutonline.net/displayPolicy/442632/4" TargetMode="External"/><Relationship Id="rId2418" Type="http://schemas.openxmlformats.org/officeDocument/2006/relationships/hyperlink" Target="http://gamutonline.net/displayPolicy/442487/5" TargetMode="External"/><Relationship Id="rId2625" Type="http://schemas.openxmlformats.org/officeDocument/2006/relationships/hyperlink" Target="https://simbli.eboardsolutions.com/Policy/ViewPolicy.aspx?S=36030640&amp;revid=rXYplusRKmP4ev3AHRFyoplusQOg==" TargetMode="External"/><Relationship Id="rId2832" Type="http://schemas.openxmlformats.org/officeDocument/2006/relationships/hyperlink" Target="https://simbli.eboardsolutions.com/Policy/ViewPolicy.aspx?S=36030640&amp;revid=PqkDJPKhSEiNypvJgHrHuA==" TargetMode="External"/><Relationship Id="rId4078" Type="http://schemas.openxmlformats.org/officeDocument/2006/relationships/hyperlink" Target="https://simbli.eboardsolutions.com/Policy/ViewPolicy.aspx?S=36030640&amp;revid=dTwMM6QplusosDjv23Qh91HGQ==" TargetMode="External"/><Relationship Id="rId4285" Type="http://schemas.openxmlformats.org/officeDocument/2006/relationships/hyperlink" Target="https://simbli.eboardsolutions.com/Policy/ViewPolicy.aspx?S=36030640&amp;revid=jkkHPeRCHaGvh9DFq4wslshyA==" TargetMode="External"/><Relationship Id="rId4492"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73" Type="http://schemas.openxmlformats.org/officeDocument/2006/relationships/hyperlink" Target="https://simbli.eboardsolutions.com/Policy/ViewPolicy.aspx?S=36030640&amp;revid=BY7Dslsh90IT5Cn5lXDDvB9ZQ==" TargetMode="External"/><Relationship Id="rId804"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227" Type="http://schemas.openxmlformats.org/officeDocument/2006/relationships/hyperlink" Target="https://simbli.eboardsolutions.com/Policy/ViewPolicy.aspx?S=36030640&amp;revid=nNusgV5jY2xFKu3eBn5NcA==" TargetMode="External"/><Relationship Id="rId1434" Type="http://schemas.openxmlformats.org/officeDocument/2006/relationships/hyperlink" Target="http://gamutonline.net/displayPolicy/910310/3" TargetMode="External"/><Relationship Id="rId1641" Type="http://schemas.openxmlformats.org/officeDocument/2006/relationships/hyperlink" Target="http://gamutonline.net/displayPolicy/442470/4" TargetMode="External"/><Relationship Id="rId1879" Type="http://schemas.openxmlformats.org/officeDocument/2006/relationships/hyperlink" Target="http://gamutonline.net/displayPolicy/443211/5" TargetMode="External"/><Relationship Id="rId3094" Type="http://schemas.openxmlformats.org/officeDocument/2006/relationships/hyperlink" Target="https://simbli.eboardsolutions.com/Policy/ViewPolicy.aspx?S=36030640&amp;revid=wZXRX5vc5GS3yUti3yb2KQ==" TargetMode="External"/><Relationship Id="rId4145" Type="http://schemas.openxmlformats.org/officeDocument/2006/relationships/hyperlink" Target="https://simbli.eboardsolutions.com/Policy/ViewPolicy.aspx?S=36030640&amp;revid=sobNhEIzOVwqOQxg7mnwLw==" TargetMode="External"/><Relationship Id="rId1501"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39" Type="http://schemas.openxmlformats.org/officeDocument/2006/relationships/hyperlink" Target="http://gamutonline.net/displayPolicy/442491/4" TargetMode="External"/><Relationship Id="rId1946" Type="http://schemas.openxmlformats.org/officeDocument/2006/relationships/hyperlink" Target="http://gamutonline.net/displayPolicy/991951/5" TargetMode="External"/><Relationship Id="rId3399" Type="http://schemas.openxmlformats.org/officeDocument/2006/relationships/hyperlink" Target="https://simbli.eboardsolutions.com/Policy/ViewPolicy.aspx?S=36030640&amp;revid=4K8XV3OiATuP3mp9XCqWEA==" TargetMode="External"/><Relationship Id="rId4005" Type="http://schemas.openxmlformats.org/officeDocument/2006/relationships/hyperlink" Target="https://simbli.eboardsolutions.com/Policy/ViewPolicy.aspx?S=36030640&amp;revid=Agn7KP0plusBMe4wslshtdvIVSiA==" TargetMode="External"/><Relationship Id="rId4352"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1806" Type="http://schemas.openxmlformats.org/officeDocument/2006/relationships/hyperlink" Target="http://gamutonline.net/displayPolicy/442923/4" TargetMode="External"/><Relationship Id="rId3161"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259" Type="http://schemas.openxmlformats.org/officeDocument/2006/relationships/hyperlink" Target="http://gamutonline.net/displayPolicy/131146/5" TargetMode="External"/><Relationship Id="rId3466" Type="http://schemas.openxmlformats.org/officeDocument/2006/relationships/hyperlink" Target="https://simbli.eboardsolutions.com/Policy/ViewPolicy.aspx?S=36030640&amp;revid=8WF4sXoLy4oNsmIolcUwiQ==" TargetMode="External"/><Relationship Id="rId4212" Type="http://schemas.openxmlformats.org/officeDocument/2006/relationships/hyperlink" Target="https://leginfo.legislature.ca.gov/faces/codes_displaySection.xhtml?lawCode=EDC&amp;sectionNum=62002.5." TargetMode="External"/><Relationship Id="rId4517" Type="http://schemas.openxmlformats.org/officeDocument/2006/relationships/hyperlink" Target="https://legalservices.csba.org/" TargetMode="External"/><Relationship Id="rId387" Type="http://schemas.openxmlformats.org/officeDocument/2006/relationships/hyperlink" Target="https://simbli.eboardsolutions.com/Policy/ViewPolicy.aspx?S=36030640&amp;revid=16tLIvRbxIa8KlXhe0QeVQ==" TargetMode="External"/><Relationship Id="rId594" Type="http://schemas.openxmlformats.org/officeDocument/2006/relationships/hyperlink" Target="https://simbli.eboardsolutions.com/Policy/ViewPolicy.aspx?S=36030640&amp;revid=6xxtKCvRu5rs7B4OYH1K0g==" TargetMode="External"/><Relationship Id="rId2068" Type="http://schemas.openxmlformats.org/officeDocument/2006/relationships/hyperlink" Target="https://simbli.eboardsolutions.com/Policy/ViewPolicy.aspx?S=36030640&amp;revid=rXYplusRKmP4ev3AHRFyoplusQOg==" TargetMode="External"/><Relationship Id="rId2275" Type="http://schemas.openxmlformats.org/officeDocument/2006/relationships/hyperlink" Target="http://gamutonline.net/displayPolicy/442612/5" TargetMode="External"/><Relationship Id="rId3021" Type="http://schemas.openxmlformats.org/officeDocument/2006/relationships/hyperlink" Target="https://simbli.eboardsolutions.com/Policy/ViewPolicy.aspx?S=36030640&amp;revid=4DUUOlwH2plusQXjVxYgIFd0Q==" TargetMode="External"/><Relationship Id="rId3119" Type="http://schemas.openxmlformats.org/officeDocument/2006/relationships/hyperlink" Target="https://simbli.eboardsolutions.com/Policy/ViewPolicy.aspx?S=36030640&amp;revid=slshhXmh8d5sTQjntSaYg6plusSg==" TargetMode="External"/><Relationship Id="rId3326" Type="http://schemas.openxmlformats.org/officeDocument/2006/relationships/hyperlink" Target="https://leginfo.legislature.ca.gov/faces/codes_displayText.xhtml?lawCode=EDC&amp;division=4.&amp;title=2.&amp;part=30.&amp;chapter=2.&amp;article=7." TargetMode="External"/><Relationship Id="rId3673" Type="http://schemas.openxmlformats.org/officeDocument/2006/relationships/hyperlink" Target="https://simbli.eboardsolutions.com/Policy/ViewPolicy.aspx?S=36030640&amp;revid=PtAV9jV23J5zLeis2pjZiw==" TargetMode="External"/><Relationship Id="rId3880" Type="http://schemas.openxmlformats.org/officeDocument/2006/relationships/hyperlink" Target="http://www.kids-alliance.org/" TargetMode="External"/><Relationship Id="rId3978" Type="http://schemas.openxmlformats.org/officeDocument/2006/relationships/hyperlink" Target="https://simbli.eboardsolutions.com/Policy/ViewPolicy.aspx?S=36030640&amp;revid=oWbpff5Xplus6SprwivfO517w==" TargetMode="External"/><Relationship Id="rId247" Type="http://schemas.openxmlformats.org/officeDocument/2006/relationships/hyperlink" Target="https://simbli.eboardsolutions.com/Policy/ViewPolicy.aspx?S=36030640&amp;revid=xplusjr9t3yMCrybQ23OEDG5g==" TargetMode="External"/><Relationship Id="rId899" Type="http://schemas.openxmlformats.org/officeDocument/2006/relationships/hyperlink" Target="https://simbli.eboardsolutions.com/Policy/ViewPolicy.aspx?S=36030640&amp;revid=y9r74B54QyVrplusukOXEjUTA==" TargetMode="External"/><Relationship Id="rId1084" Type="http://schemas.openxmlformats.org/officeDocument/2006/relationships/hyperlink" Target="https://simbli.eboardsolutions.com/Policy/ViewPolicy.aspx?S=36030640&amp;revid=Og2aGtIrfbzk5lBplusAp9N8Q==" TargetMode="External"/><Relationship Id="rId2482" Type="http://schemas.openxmlformats.org/officeDocument/2006/relationships/hyperlink" Target="http://gamutonline.net/displayPolicy/442800/index.html" TargetMode="External"/><Relationship Id="rId2787" Type="http://schemas.openxmlformats.org/officeDocument/2006/relationships/hyperlink" Target="https://www.chhs.ca.gov/" TargetMode="External"/><Relationship Id="rId3533" Type="http://schemas.openxmlformats.org/officeDocument/2006/relationships/hyperlink" Target="http://gamutonline.net/displayPolicy/991958/6" TargetMode="External"/><Relationship Id="rId3740" Type="http://schemas.openxmlformats.org/officeDocument/2006/relationships/hyperlink" Target="https://simbli.eboardsolutions.com/Policy/ViewPolicy.aspx?S=36030640&amp;revid=cvCKp5d7i7q7ODqHQAmLPw==" TargetMode="External"/><Relationship Id="rId3838" Type="http://schemas.openxmlformats.org/officeDocument/2006/relationships/hyperlink" Target="http://gamutonline.net/displayPolicy/442990/6" TargetMode="External"/><Relationship Id="rId107" Type="http://schemas.openxmlformats.org/officeDocument/2006/relationships/hyperlink" Target="https://simbli.eboardsolutions.com/Policy/ViewPolicy.aspx?S=36030640&amp;revid=xzsAhnbd3k0OMo18dswplus4g==" TargetMode="External"/><Relationship Id="rId454" Type="http://schemas.openxmlformats.org/officeDocument/2006/relationships/hyperlink" Target="http://gamutonline.net/displayPolicy/910310/1" TargetMode="External"/><Relationship Id="rId661" Type="http://schemas.openxmlformats.org/officeDocument/2006/relationships/hyperlink" Target="https://simbli.eboardsolutions.com/Policy/ViewPolicy.aspx?S=36030640&amp;revid=lXplusGlYGNIZiuoBryH4gADw==" TargetMode="External"/><Relationship Id="rId759" Type="http://schemas.openxmlformats.org/officeDocument/2006/relationships/hyperlink" Target="https://leginfo.legislature.ca.gov/faces/codes_displaySection.xhtml?lawCode=EDC&amp;sectionNum=51204.5." TargetMode="External"/><Relationship Id="rId966" Type="http://schemas.openxmlformats.org/officeDocument/2006/relationships/hyperlink" Target="https://simbli.eboardsolutions.com/Policy/ViewPolicy.aspx?S=36030640&amp;revid=aHfYZi7xCehzrAsccFapww==" TargetMode="External"/><Relationship Id="rId1291" Type="http://schemas.openxmlformats.org/officeDocument/2006/relationships/hyperlink" Target="https://simbli.eboardsolutions.com/Policy/ViewPolicy.aspx?S=36030640&amp;revid=YEJIRslshDUr9yvNrkIO7xRxQ==" TargetMode="External"/><Relationship Id="rId1389" Type="http://schemas.openxmlformats.org/officeDocument/2006/relationships/hyperlink" Target="https://simbli.eboardsolutions.com/Policy/ViewPolicy.aspx?S=36030640&amp;revid=jYnJ6qVL9yqpLBhzzeESpw==" TargetMode="External"/><Relationship Id="rId1596" Type="http://schemas.openxmlformats.org/officeDocument/2006/relationships/hyperlink" Target="https://simbli.eboardsolutions.com/Policy/ViewPolicy.aspx?S=36030640&amp;revid=lXplusGlYGNIZiuoBryH4gADw==" TargetMode="External"/><Relationship Id="rId2135" Type="http://schemas.openxmlformats.org/officeDocument/2006/relationships/hyperlink" Target="http://gamutonline.net/displayPolicy/442470/index.html" TargetMode="External"/><Relationship Id="rId2342" Type="http://schemas.openxmlformats.org/officeDocument/2006/relationships/hyperlink" Target="https://simbli.eboardsolutions.com/Policy/ViewPolicy.aspx?S=36030640&amp;revid=8rmz3tbcJVOQuubplusWzlidw==" TargetMode="External"/><Relationship Id="rId2647" Type="http://schemas.openxmlformats.org/officeDocument/2006/relationships/hyperlink" Target="https://leginfo.legislature.ca.gov/faces/codes_displaySection.xhtml?lawCode=EDC&amp;sectionNum=49403." TargetMode="External"/><Relationship Id="rId2994" Type="http://schemas.openxmlformats.org/officeDocument/2006/relationships/hyperlink" Target="http://www.cde.ca.gov/" TargetMode="External"/><Relationship Id="rId3600"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314" Type="http://schemas.openxmlformats.org/officeDocument/2006/relationships/hyperlink" Target="https://simbli.eboardsolutions.com/Policy/ViewPolicy.aspx?S=36030640&amp;revid=Xbi2rOtVzYhNrTfZvrEslsh3w==&amp;ptid=amIgTZiB9plushNjl6WXhfiOQ==&amp;secid=&amp;PG=6&amp;IRP=0&amp;isPndg=false" TargetMode="External"/><Relationship Id="rId521"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619" Type="http://schemas.openxmlformats.org/officeDocument/2006/relationships/hyperlink" Target="https://simbli.eboardsolutions.com/Policy/ViewPolicy.aspx?S=36030640&amp;revid=F2LZFAC5zbeplusD5epLh3nbA==" TargetMode="External"/><Relationship Id="rId1151" Type="http://schemas.openxmlformats.org/officeDocument/2006/relationships/hyperlink" Target="http://gamutonline.net/displayPolicy/191730/3" TargetMode="External"/><Relationship Id="rId1249" Type="http://schemas.openxmlformats.org/officeDocument/2006/relationships/hyperlink" Target="https://simbli.eboardsolutions.com/Policy/ViewPolicy.aspx?S=36030640&amp;revid=m7OGmvOJEplusMqrEapBbVn1Q==" TargetMode="External"/><Relationship Id="rId2202" Type="http://schemas.openxmlformats.org/officeDocument/2006/relationships/hyperlink" Target="http://gamutonline.net/displayPolicy/132288/5" TargetMode="External"/><Relationship Id="rId2854" Type="http://schemas.openxmlformats.org/officeDocument/2006/relationships/hyperlink" Target="https://simbli.eboardsolutions.com/Policy/ViewPolicy.aspx?S=36030640&amp;revid=ttKPrWKDCx4Ktovx0DyUzA==" TargetMode="External"/><Relationship Id="rId3905" Type="http://schemas.openxmlformats.org/officeDocument/2006/relationships/hyperlink" Target="https://simbli.eboardsolutions.com/Policy/ViewPolicy.aspx?S=36030640&amp;revid=zEY5QBy10FrhIIIJ21GQFQ==" TargetMode="External"/><Relationship Id="rId95" Type="http://schemas.openxmlformats.org/officeDocument/2006/relationships/hyperlink" Target="https://simbli.eboardsolutions.com/Policy/ViewPolicy.aspx?S=36030640&amp;revid=7tJv768CkrWeITXMUn2IOQ==" TargetMode="External"/><Relationship Id="rId826" Type="http://schemas.openxmlformats.org/officeDocument/2006/relationships/hyperlink" Target="https://simbli.eboardsolutions.com/Policy/ViewPolicy.aspx?S=36030640&amp;revid=6uTplusmTK8vt0BxJf7hWplus7hg==" TargetMode="External"/><Relationship Id="rId1011" Type="http://schemas.openxmlformats.org/officeDocument/2006/relationships/hyperlink" Target="https://simbli.eboardsolutions.com/Policy/ViewPolicy.aspx?S=36030640&amp;revid=YWu3FU6pXYn2M3NMyodUCg==&amp;ptid=amIgTZiB9plushNjl6WXhfiOQ==&amp;secid=zxfvZYmcKkpluslhKHzD4ftFA==&amp;isPndg=&amp;PG=6" TargetMode="External"/><Relationship Id="rId1109" Type="http://schemas.openxmlformats.org/officeDocument/2006/relationships/hyperlink" Target="http://gamutonline.net/displayPolicy/443124/3" TargetMode="External"/><Relationship Id="rId1456" Type="http://schemas.openxmlformats.org/officeDocument/2006/relationships/hyperlink" Target="http://gamutonline.net/displayPolicy/443126/3" TargetMode="External"/><Relationship Id="rId1663" Type="http://schemas.openxmlformats.org/officeDocument/2006/relationships/hyperlink" Target="http://gamutonline.net/displayPolicy/442628/4" TargetMode="External"/><Relationship Id="rId1870" Type="http://schemas.openxmlformats.org/officeDocument/2006/relationships/hyperlink" Target="http://gamutonline.net/displayPolicy/442502/5" TargetMode="External"/><Relationship Id="rId1968" Type="http://schemas.openxmlformats.org/officeDocument/2006/relationships/hyperlink" Target="http://gamutonline.net/displayPolicy/136108/5" TargetMode="External"/><Relationship Id="rId2507" Type="http://schemas.openxmlformats.org/officeDocument/2006/relationships/hyperlink" Target="http://gamutonline.net/displayPolicy/352082/5" TargetMode="External"/><Relationship Id="rId2714" Type="http://schemas.openxmlformats.org/officeDocument/2006/relationships/hyperlink" Target="https://simbli.eboardsolutions.com/Policy/ViewPolicy.aspx?S=36030640&amp;revid=98nNDUAXMVf2RAXuz2dwvw==" TargetMode="External"/><Relationship Id="rId2921" Type="http://schemas.openxmlformats.org/officeDocument/2006/relationships/hyperlink" Target="http://gamutonline.net/displayPolicy/442613/5" TargetMode="External"/><Relationship Id="rId4167" Type="http://schemas.openxmlformats.org/officeDocument/2006/relationships/hyperlink" Target="https://simbli.eboardsolutions.com/Policy/ViewPolicy.aspx?S=36030640&amp;revid=hqKTuUMkIi0AQ4hCUnzGGQ==" TargetMode="External"/><Relationship Id="rId4374" Type="http://schemas.openxmlformats.org/officeDocument/2006/relationships/hyperlink" Target="https://www.ctc.ca.gov/docs/default-source/educator-prep/standards/bilingual_authorization_program_standards_btpes.pdf?sfvrsn=8ebc27b1_3" TargetMode="External"/><Relationship Id="rId4581" Type="http://schemas.openxmlformats.org/officeDocument/2006/relationships/hyperlink" Target="https://simbli.eboardsolutions.com/Policy/ViewPolicy.aspx?S=36030640&amp;revid=LdeBUVDZoKb1cwK5qStyrw==" TargetMode="External"/><Relationship Id="rId1316" Type="http://schemas.openxmlformats.org/officeDocument/2006/relationships/hyperlink" Target="https://leginfo.legislature.ca.gov/faces/codes_displayText.xhtml?lawCode=EDC&amp;division=3.&amp;title=2.&amp;part=23.&amp;chapter=1.&amp;article=" TargetMode="External"/><Relationship Id="rId1523"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30" Type="http://schemas.openxmlformats.org/officeDocument/2006/relationships/hyperlink" Target="http://gamutonline.net/displayPolicy/442766/4" TargetMode="External"/><Relationship Id="rId3183" Type="http://schemas.openxmlformats.org/officeDocument/2006/relationships/hyperlink" Target="https://simbli.eboardsolutions.com/Policy/ViewPolicy.aspx?S=36030640&amp;revid=87LbslshplmaeG9FIwlCFr1VA==" TargetMode="External"/><Relationship Id="rId3390" Type="http://schemas.openxmlformats.org/officeDocument/2006/relationships/hyperlink" Target="https://simbli.eboardsolutions.com/Policy/ViewPolicy.aspx?S=36030640&amp;revid=zW5Nwxjbl5IfdNOin6qcqg==" TargetMode="External"/><Relationship Id="rId4027" Type="http://schemas.openxmlformats.org/officeDocument/2006/relationships/hyperlink" Target="https://leginfo.legislature.ca.gov/faces/codes_displaySection.xhtml?lawCode=EDC&amp;sectionNum=51225.2." TargetMode="External"/><Relationship Id="rId4234" Type="http://schemas.openxmlformats.org/officeDocument/2006/relationships/hyperlink" Target="https://www.cde.ca.gov/ci/rl/cf/elaeldfrmwrksbeadopted.asp" TargetMode="External"/><Relationship Id="rId4441" Type="http://schemas.openxmlformats.org/officeDocument/2006/relationships/hyperlink" Target="https://simbli.eboardsolutions.com/Policy/ViewPolicy.aspx?S=36030640&amp;revid=iVJ0v6fYiok6bSyppMGlRQ==" TargetMode="External"/><Relationship Id="rId22"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828" Type="http://schemas.openxmlformats.org/officeDocument/2006/relationships/hyperlink" Target="http://gamutonline.net/displayPolicy/910319/5" TargetMode="External"/><Relationship Id="rId3043" Type="http://schemas.openxmlformats.org/officeDocument/2006/relationships/hyperlink" Target="https://simbli.eboardsolutions.com/Policy/ViewPolicy.aspx?S=36030640&amp;revid=xVIplusplus043fBhFCslshYn9jiWiw==" TargetMode="External"/><Relationship Id="rId3250" Type="http://schemas.openxmlformats.org/officeDocument/2006/relationships/hyperlink" Target="https://simbli.eboardsolutions.com/Policy/ViewPolicy.aspx?S=36030640&amp;revid=plushI41LVM9XlsYYfDRkFKmA==" TargetMode="External"/><Relationship Id="rId3488" Type="http://schemas.openxmlformats.org/officeDocument/2006/relationships/hyperlink" Target="http://gamutonline.net/displayPolicy/133166/6" TargetMode="External"/><Relationship Id="rId3695" Type="http://schemas.openxmlformats.org/officeDocument/2006/relationships/hyperlink" Target="https://simbli.eboardsolutions.com/Policy/ViewPolicy.aspx?S=36030640&amp;revid=aUhwslsh2NVKVWvyslshCplusUiO73Q==" TargetMode="External"/><Relationship Id="rId4539" Type="http://schemas.openxmlformats.org/officeDocument/2006/relationships/hyperlink" Target="https://simbli.eboardsolutions.com/Policy/ViewPolicy.aspx?S=36030640&amp;revid=ABuHAp5CyrfxFMAwb0g2gQ==" TargetMode="External"/><Relationship Id="rId171" Type="http://schemas.openxmlformats.org/officeDocument/2006/relationships/hyperlink" Target="https://simbli.eboardsolutions.com/Policy/ViewPolicy.aspx?S=36030640&amp;revid=WELN2rBb6o0beZplusmbl0tcA==" TargetMode="External"/><Relationship Id="rId2297" Type="http://schemas.openxmlformats.org/officeDocument/2006/relationships/hyperlink" Target="https://leginfo.legislature.ca.gov/faces/codes_displaySection.xhtml?lawCode=PEN&amp;sectionNum=422.55." TargetMode="External"/><Relationship Id="rId3348" Type="http://schemas.openxmlformats.org/officeDocument/2006/relationships/hyperlink" Target="https://simbli.eboardsolutions.com/Policy/ViewPolicy.aspx?S=36030640&amp;revid=I3TNtMJWW0KrvExslsht0zvhw==" TargetMode="External"/><Relationship Id="rId3555" Type="http://schemas.openxmlformats.org/officeDocument/2006/relationships/hyperlink" Target="http://gamutonline.net/displayPolicy/443067/6" TargetMode="External"/><Relationship Id="rId3762" Type="http://schemas.openxmlformats.org/officeDocument/2006/relationships/hyperlink" Target="http://gamutonline.net/displayPolicy/442984/6" TargetMode="External"/><Relationship Id="rId4301" Type="http://schemas.openxmlformats.org/officeDocument/2006/relationships/hyperlink" Target="https://simbli.eboardsolutions.com/Policy/ViewPolicy.aspx?S=36030640&amp;revid=ChJFajh2prFXjWgslsh1IIfXA==" TargetMode="External"/><Relationship Id="rId4606" Type="http://schemas.openxmlformats.org/officeDocument/2006/relationships/hyperlink" Target="https://simbli.eboardsolutions.com/Policy/ViewPolicy.aspx?S=36030640&amp;revid=92xpluslN4sz2sZR9LBzPDKZg==" TargetMode="External"/><Relationship Id="rId269" Type="http://schemas.openxmlformats.org/officeDocument/2006/relationships/hyperlink" Target="https://simbli.eboardsolutions.com/Policy/ViewPolicy.aspx?S=36030640&amp;revid=FA5pf81Z4P1Ulx7Cq99XaQ==" TargetMode="External"/><Relationship Id="rId476" Type="http://schemas.openxmlformats.org/officeDocument/2006/relationships/hyperlink" Target="https://leginfo.legislature.ca.gov/faces/codes_displayexpandedbranch.xhtml?tocCode=EDC&amp;division=1.&amp;title=1.&amp;part=11.&amp;chapter=2.&amp;article=" TargetMode="External"/><Relationship Id="rId683" Type="http://schemas.openxmlformats.org/officeDocument/2006/relationships/hyperlink" Target="https://simbli.eboardsolutions.com/Policy/ViewPolicy.aspx?S=36030640&amp;revid=maiezYNGtrd47MC8TlTAcg==" TargetMode="External"/><Relationship Id="rId890" Type="http://schemas.openxmlformats.org/officeDocument/2006/relationships/hyperlink" Target="https://simbli.eboardsolutions.com/Policy/ViewPolicy.aspx?S=36030640&amp;revid=rsrKqc0XFNn8MJfNfkmoiA==" TargetMode="External"/><Relationship Id="rId2157" Type="http://schemas.openxmlformats.org/officeDocument/2006/relationships/hyperlink" Target="http://gamutonline.net/displayPolicy/442995/5" TargetMode="External"/><Relationship Id="rId2364" Type="http://schemas.openxmlformats.org/officeDocument/2006/relationships/hyperlink" Target="https://simbli.eboardsolutions.com/Policy/ViewPolicy.aspx?S=36030640&amp;revid=dYHNHMNWNrmEEN8dOolE1g==" TargetMode="External"/><Relationship Id="rId2571" Type="http://schemas.openxmlformats.org/officeDocument/2006/relationships/hyperlink" Target="https://leginfo.legislature.ca.gov/faces/codes_displaySection.xhtml?lawCode=EDC&amp;sectionNum=48980." TargetMode="External"/><Relationship Id="rId3110" Type="http://schemas.openxmlformats.org/officeDocument/2006/relationships/hyperlink" Target="https://simbli.eboardsolutions.com/Policy/ViewPolicy.aspx?S=36030640&amp;revid=iwfhTUyplusdbznuaX5Nem0jQ==" TargetMode="External"/><Relationship Id="rId3208" Type="http://schemas.openxmlformats.org/officeDocument/2006/relationships/hyperlink" Target="https://simbli.eboardsolutions.com/Policy/ViewPolicy.aspx?S=36030640&amp;revid=XsRYanBKZE59eslshJHh6wslshEg==" TargetMode="External"/><Relationship Id="rId3415" Type="http://schemas.openxmlformats.org/officeDocument/2006/relationships/hyperlink" Target="https://simbli.eboardsolutions.com/Policy/ViewPolicy.aspx?S=36030640&amp;revid=j0uSVIextvzEjuQTO5nT0A==" TargetMode="External"/><Relationship Id="rId129" Type="http://schemas.openxmlformats.org/officeDocument/2006/relationships/hyperlink" Target="https://simbli.eboardsolutions.com/Policy/ViewPolicy.aspx?S=36030640&amp;revid=BFBe7u18SX9LJzv4EX5m4Q==" TargetMode="External"/><Relationship Id="rId336" Type="http://schemas.openxmlformats.org/officeDocument/2006/relationships/hyperlink" Target="https://simbli.eboardsolutions.com/Policy/ViewPolicy.aspx?S=36030640&amp;revid=Xbi2rOtVzYhNrTfZvrEslsh3w==&amp;ptid=amIgTZiB9plushNjl6WXhfiOQ==&amp;secid=&amp;PG=6&amp;IRP=0&amp;isPndg=false" TargetMode="External"/><Relationship Id="rId543"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988" Type="http://schemas.openxmlformats.org/officeDocument/2006/relationships/hyperlink" Target="https://simbli.eboardsolutions.com/Policy/ViewPolicy.aspx?S=36030640&amp;revid=ODJpLGGJVo9wMAslshYWLAHOg==" TargetMode="External"/><Relationship Id="rId1173" Type="http://schemas.openxmlformats.org/officeDocument/2006/relationships/hyperlink" Target="http://gamutonline.net/displayPolicy/767203/3" TargetMode="External"/><Relationship Id="rId1380" Type="http://schemas.openxmlformats.org/officeDocument/2006/relationships/hyperlink" Target="https://simbli.eboardsolutions.com/Policy/ViewPolicy.aspx?S=36030640&amp;revid=zW5Nwxjbl5IfdNOin6qcqg==" TargetMode="External"/><Relationship Id="rId2017" Type="http://schemas.openxmlformats.org/officeDocument/2006/relationships/hyperlink" Target="https://leginfo.legislature.ca.gov/faces/codes_displayText.xhtml?lawCode=EDC&amp;division=4.&amp;title=2.&amp;part=27.&amp;chapter=2.&amp;article=8." TargetMode="External"/><Relationship Id="rId2224" Type="http://schemas.openxmlformats.org/officeDocument/2006/relationships/hyperlink" Target="http://gamutonline.net/displayPolicy/443070/5" TargetMode="External"/><Relationship Id="rId2669" Type="http://schemas.openxmlformats.org/officeDocument/2006/relationships/hyperlink" Target="https://www.chhs.ca.gov/" TargetMode="External"/><Relationship Id="rId2876" Type="http://schemas.openxmlformats.org/officeDocument/2006/relationships/hyperlink" Target="https://simbli.eboardsolutions.com/Policy/ViewPolicy.aspx?S=36030640&amp;revid=GTark16sF62OZT8dLQPdsQ==" TargetMode="External"/><Relationship Id="rId3622" Type="http://schemas.openxmlformats.org/officeDocument/2006/relationships/hyperlink" Target="https://leginfo.legislature.ca.gov/faces/codes_displaySection.xhtml?lawCode=EDC&amp;sectionNum=51225.9." TargetMode="External"/><Relationship Id="rId3927" Type="http://schemas.openxmlformats.org/officeDocument/2006/relationships/hyperlink" Target="https://simbli.eboardsolutions.com/Policy/ViewPolicy.aspx?S=36030640&amp;revid=YXvlfP6NluqpWslshlGCeh8Ng==" TargetMode="External"/><Relationship Id="rId403" Type="http://schemas.openxmlformats.org/officeDocument/2006/relationships/hyperlink" Target="https://simbli.eboardsolutions.com/Policy/ViewPolicy.aspx?S=36030640&amp;revid=e6BupPHplus7aEzfj2qflmUow==" TargetMode="External"/><Relationship Id="rId750" Type="http://schemas.openxmlformats.org/officeDocument/2006/relationships/hyperlink" Target="https://leginfo.legislature.ca.gov/faces/codes_displaySection.xhtml?lawCode=EDC&amp;sectionNum=46015." TargetMode="External"/><Relationship Id="rId848" Type="http://schemas.openxmlformats.org/officeDocument/2006/relationships/hyperlink" Target="https://simbli.eboardsolutions.com/Policy/ViewPolicy.aspx?S=36030640&amp;revid=slshphX4TGEQb99xuKctTVNhg==" TargetMode="External"/><Relationship Id="rId1033" Type="http://schemas.openxmlformats.org/officeDocument/2006/relationships/hyperlink" Target="http://www.csba.org/" TargetMode="External"/><Relationship Id="rId1478" Type="http://schemas.openxmlformats.org/officeDocument/2006/relationships/hyperlink" Target="http://gamutonline.net/displayPolicy/442590/3" TargetMode="External"/><Relationship Id="rId1685" Type="http://schemas.openxmlformats.org/officeDocument/2006/relationships/hyperlink" Target="http://gamutonline.net/displayPolicy/944030/4" TargetMode="External"/><Relationship Id="rId1892" Type="http://schemas.openxmlformats.org/officeDocument/2006/relationships/hyperlink" Target="http://gamutonline.net/displayPolicy/138137/5" TargetMode="External"/><Relationship Id="rId2431" Type="http://schemas.openxmlformats.org/officeDocument/2006/relationships/hyperlink" Target="http://gamutonline.net/displayPolicy/944035/5" TargetMode="External"/><Relationship Id="rId2529" Type="http://schemas.openxmlformats.org/officeDocument/2006/relationships/hyperlink" Target="http://gamutonline.net/displayPolicy/316485/5" TargetMode="External"/><Relationship Id="rId2736" Type="http://schemas.openxmlformats.org/officeDocument/2006/relationships/hyperlink" Target="https://govt.westlaw.com/calregs/Document/IEC0896E0D60511DE88AEDDE29ED1DC0A?viewType=FullText&amp;originationContext=documenttoc&amp;transitionType=CategoryPageItem&amp;contextData=(sc.Default)" TargetMode="External"/><Relationship Id="rId4091" Type="http://schemas.openxmlformats.org/officeDocument/2006/relationships/hyperlink" Target="https://simbli.eboardsolutions.com/Policy/ViewPolicy.aspx?S=36030640&amp;revid=daeBSL9slshJ8wEUd3Vplusplus62NQ==" TargetMode="External"/><Relationship Id="rId4189" Type="http://schemas.openxmlformats.org/officeDocument/2006/relationships/hyperlink" Target="https://simbli.eboardsolutions.com/Policy/ViewPolicy.aspx?S=36030640&amp;revid=c4klJ6zTGbuplus1dKsCMoAjA==" TargetMode="External"/><Relationship Id="rId610" Type="http://schemas.openxmlformats.org/officeDocument/2006/relationships/hyperlink" Target="https://simbli.eboardsolutions.com/Policy/ViewPolicy.aspx?S=36030640&amp;revid=1Q9GcG6slshwSUHlGTxsVdT0w==" TargetMode="External"/><Relationship Id="rId708" Type="http://schemas.openxmlformats.org/officeDocument/2006/relationships/hyperlink" Target="https://simbli.eboardsolutions.com/Policy/ViewPolicy.aspx?S=36030640&amp;revid=2q1esL2XJvhemBF7ZklOJQ==" TargetMode="External"/><Relationship Id="rId915" Type="http://schemas.openxmlformats.org/officeDocument/2006/relationships/hyperlink" Target="https://simbli.eboardsolutions.com/Policy/ViewPolicy.aspx?S=36030640&amp;revid=qAVEdCslsh0fE1RDslshW40YplusLmA==" TargetMode="External"/><Relationship Id="rId1240" Type="http://schemas.openxmlformats.org/officeDocument/2006/relationships/hyperlink" Target="https://simbli.eboardsolutions.com/Policy/ViewPolicy.aspx?S=36030640&amp;revid=0P6B0ZtH20vSYJXiLAplusDQA==" TargetMode="External"/><Relationship Id="rId1338" Type="http://schemas.openxmlformats.org/officeDocument/2006/relationships/hyperlink" Target="http://www.ojp.usdoj.gov/nij" TargetMode="External"/><Relationship Id="rId1545" Type="http://schemas.openxmlformats.org/officeDocument/2006/relationships/hyperlink" Target="https://simbli.eboardsolutions.com/Policy/ViewPolicy.aspx?S=36030640&amp;revid=LN1D10b6EPyPRp6l5XFJUA==" TargetMode="External"/><Relationship Id="rId2943" Type="http://schemas.openxmlformats.org/officeDocument/2006/relationships/hyperlink" Target="https://leginfo.legislature.ca.gov/faces/codes_displayText.xhtml?lawCode=EDC&amp;division=4.&amp;title=2.&amp;part=28.&amp;chapter=6.1.&amp;article=4.5." TargetMode="External"/><Relationship Id="rId4049"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396" Type="http://schemas.openxmlformats.org/officeDocument/2006/relationships/hyperlink" Target="http://www.gocabe.org/" TargetMode="External"/><Relationship Id="rId1100" Type="http://schemas.openxmlformats.org/officeDocument/2006/relationships/hyperlink" Target="http://gamutonline.net/displayPolicy/442628/3" TargetMode="External"/><Relationship Id="rId1405" Type="http://schemas.openxmlformats.org/officeDocument/2006/relationships/hyperlink" Target="https://simbli.eboardsolutions.com/Policy/ViewPolicy.aspx?S=36030640&amp;revid=Hs6rhslshFV6UHzu28AwEGKslshQ==" TargetMode="External"/><Relationship Id="rId1752" Type="http://schemas.openxmlformats.org/officeDocument/2006/relationships/hyperlink" Target="http://gamutonline.net/displayPolicy/190143/4" TargetMode="External"/><Relationship Id="rId2803" Type="http://schemas.openxmlformats.org/officeDocument/2006/relationships/hyperlink" Target="https://simbli.eboardsolutions.com/Policy/ViewPolicy.aspx?S=36030640&amp;revid=eQUW05aycAWwplus0gB9Zmp0g==" TargetMode="External"/><Relationship Id="rId4256" Type="http://schemas.openxmlformats.org/officeDocument/2006/relationships/hyperlink" Target="http://www.cde.ca.gov/sp/el" TargetMode="External"/><Relationship Id="rId4463" Type="http://schemas.openxmlformats.org/officeDocument/2006/relationships/hyperlink" Target="https://simbli.eboardsolutions.com/Policy/ViewPolicy.aspx?S=36030640&amp;revid=AIG6yajJM6F7yOBTql6r5Q==" TargetMode="External"/><Relationship Id="rId44" Type="http://schemas.openxmlformats.org/officeDocument/2006/relationships/hyperlink" Target="https://oag.ca.gov/sites/all/files/agweb/pdfs/bcj/school-guidance-model-k12.pdf" TargetMode="External"/><Relationship Id="rId1612" Type="http://schemas.openxmlformats.org/officeDocument/2006/relationships/hyperlink" Target="https://simbli.eboardsolutions.com/Policy/ViewPolicy.aspx?S=36030640&amp;revid=9kfBZVSJqVuPsWVzzYzKtg==" TargetMode="External"/><Relationship Id="rId1917" Type="http://schemas.openxmlformats.org/officeDocument/2006/relationships/hyperlink" Target="http://gamutonline.net/displayPolicy/132725/5" TargetMode="External"/><Relationship Id="rId3065" Type="http://schemas.openxmlformats.org/officeDocument/2006/relationships/hyperlink" Target="https://simbli.eboardsolutions.com/Policy/ViewPolicy.aspx?S=36030640&amp;revid=Po5rEpRR3v0Q3SWuO48nhQ==" TargetMode="External"/><Relationship Id="rId3272" Type="http://schemas.openxmlformats.org/officeDocument/2006/relationships/hyperlink" Target="http://gamutonline.net/displayPolicy/443215/5" TargetMode="External"/><Relationship Id="rId4116" Type="http://schemas.openxmlformats.org/officeDocument/2006/relationships/hyperlink" Target="https://simbli.eboardsolutions.com/Policy/ViewPolicy.aspx?S=36030640&amp;revid=xVIplusplus043fBhFCslshYn9jiWiw==" TargetMode="External"/><Relationship Id="rId4323" Type="http://schemas.openxmlformats.org/officeDocument/2006/relationships/hyperlink" Target="https://simbli.eboardsolutions.com/Policy/ViewPolicy.aspx?S=36030640&amp;revid=8ujfzqWBm7kKnKR3WQbz2A==" TargetMode="External"/><Relationship Id="rId4530" Type="http://schemas.openxmlformats.org/officeDocument/2006/relationships/hyperlink" Target="https://simbli.eboardsolutions.com/Policy/ViewPolicy.aspx?S=36030640&amp;revid=Tnm4AkslshAAcslshaLtDoPoslsh2Aw==" TargetMode="External"/><Relationship Id="rId193" Type="http://schemas.openxmlformats.org/officeDocument/2006/relationships/hyperlink" Target="https://simbli.eboardsolutions.com/Policy/ViewPolicy.aspx?S=36030640&amp;revid=rXYplusRKmP4ev3AHRFyoplusQOg==" TargetMode="External"/><Relationship Id="rId498" Type="http://schemas.openxmlformats.org/officeDocument/2006/relationships/hyperlink" Target="https://leginfo.legislature.ca.gov/faces/codes_displayText.xhtml?lawCode=EDC&amp;division=4.&amp;title=2.&amp;part=28.&amp;chapter=6.1.&amp;article=4.5." TargetMode="External"/><Relationship Id="rId2081" Type="http://schemas.openxmlformats.org/officeDocument/2006/relationships/hyperlink" Target="https://simbli.eboardsolutions.com/Policy/ViewPolicy.aspx?S=36030640&amp;revid=JplusfdxcAslshbaslshUVuslshczro3BA==" TargetMode="External"/><Relationship Id="rId2179" Type="http://schemas.openxmlformats.org/officeDocument/2006/relationships/hyperlink" Target="http://gamutonline.net/displayPolicy/944049/5" TargetMode="External"/><Relationship Id="rId3132" Type="http://schemas.openxmlformats.org/officeDocument/2006/relationships/hyperlink" Target="https://leginfo.legislature.ca.gov/faces/codes_displaySection.xhtml?lawCode=EDC&amp;sectionNum=56329." TargetMode="External"/><Relationship Id="rId3577" Type="http://schemas.openxmlformats.org/officeDocument/2006/relationships/hyperlink" Target="http://gamutonline.net/displayPolicy/1006980/6" TargetMode="External"/><Relationship Id="rId3784" Type="http://schemas.openxmlformats.org/officeDocument/2006/relationships/hyperlink" Target="http://gamutonline.net/displayPolicy/442498/6" TargetMode="External"/><Relationship Id="rId3991" Type="http://schemas.openxmlformats.org/officeDocument/2006/relationships/hyperlink" Target="https://simbli.eboardsolutions.com/Policy/ViewPolicy.aspx?S=36030640&amp;revid=emLbhEoSURWTaewb2QGVOQ==" TargetMode="External"/><Relationship Id="rId4628" Type="http://schemas.openxmlformats.org/officeDocument/2006/relationships/hyperlink" Target="https://simbli.eboardsolutions.com/Policy/ViewPolicy.aspx?S=36030640&amp;revid=cvCKp5d7i7q7ODqHQAmLPw==" TargetMode="External"/><Relationship Id="rId260" Type="http://schemas.openxmlformats.org/officeDocument/2006/relationships/hyperlink" Target="https://simbli.eboardsolutions.com/Policy/ViewPolicy.aspx?S=36030640&amp;revid=s94ZTplusIrEibT2IcTlGIlNg==" TargetMode="External"/><Relationship Id="rId2386" Type="http://schemas.openxmlformats.org/officeDocument/2006/relationships/hyperlink" Target="https://simbli.eboardsolutions.com/Policy/ViewPolicy.aspx?S=36030640&amp;revid=2yHbCxiX809OPAvAvk2M7Q==" TargetMode="External"/><Relationship Id="rId2593" Type="http://schemas.openxmlformats.org/officeDocument/2006/relationships/hyperlink" Target="http://www.csba.org/" TargetMode="External"/><Relationship Id="rId3437" Type="http://schemas.openxmlformats.org/officeDocument/2006/relationships/hyperlink" Target="https://simbli.eboardsolutions.com/Policy/ViewPolicy.aspx?S=36030640&amp;revid=aHfYZi7xCehzrAsccFapww==" TargetMode="External"/><Relationship Id="rId3644" Type="http://schemas.openxmlformats.org/officeDocument/2006/relationships/hyperlink" Target="http://www.csba.org/" TargetMode="External"/><Relationship Id="rId3851" Type="http://schemas.openxmlformats.org/officeDocument/2006/relationships/hyperlink" Target="https://leginfo.legislature.ca.gov/faces/codes_displaySection.xhtml?lawCode=EDC&amp;sectionNum=51225.1." TargetMode="External"/><Relationship Id="rId120" Type="http://schemas.openxmlformats.org/officeDocument/2006/relationships/hyperlink" Target="https://simbli.eboardsolutions.com/Policy/ViewPolicy.aspx?S=36030640&amp;revid=fvX0RvrvslshP9X894H0dDgxw==" TargetMode="External"/><Relationship Id="rId358" Type="http://schemas.openxmlformats.org/officeDocument/2006/relationships/hyperlink" Target="https://simbli.eboardsolutions.com/Policy/ViewPolicy.aspx?S=36030640&amp;revid=eQUW05aycAWwplus0gB9Zmp0g==" TargetMode="External"/><Relationship Id="rId565" Type="http://schemas.openxmlformats.org/officeDocument/2006/relationships/hyperlink" Target="https://simbli.eboardsolutions.com/Policy/ViewPolicy.aspx?S=36030640&amp;revid=Q55NRpo6LEAeIJyTSYog7g==" TargetMode="External"/><Relationship Id="rId772" Type="http://schemas.openxmlformats.org/officeDocument/2006/relationships/hyperlink" Target="https://leginfo.legislature.ca.gov/faces/codes_displayText.xhtml?lawCode=EDC&amp;division=4.&amp;title=2.&amp;part=29.&amp;chapter=4.&amp;article=2." TargetMode="External"/><Relationship Id="rId1195" Type="http://schemas.openxmlformats.org/officeDocument/2006/relationships/hyperlink" Target="https://leginfo.legislature.ca.gov/faces/codes_displayText.xhtml?lawCode=EDC&amp;division=1.&amp;title=1.&amp;part=19.&amp;chapter=1.&amp;article=2." TargetMode="External"/><Relationship Id="rId2039" Type="http://schemas.openxmlformats.org/officeDocument/2006/relationships/hyperlink" Target="https://simbli.eboardsolutions.com/Policy/ViewPolicy.aspx?S=36030640&amp;revid=JFwD9yk2yiHUvBkTNbrtfg==" TargetMode="External"/><Relationship Id="rId2246" Type="http://schemas.openxmlformats.org/officeDocument/2006/relationships/hyperlink" Target="http://gamutonline.net/displayPolicy/443063/5" TargetMode="External"/><Relationship Id="rId2453" Type="http://schemas.openxmlformats.org/officeDocument/2006/relationships/hyperlink" Target="http://gamutonline.net/displayPolicy/443013/5" TargetMode="External"/><Relationship Id="rId2660"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98" Type="http://schemas.openxmlformats.org/officeDocument/2006/relationships/hyperlink" Target="https://simbli.eboardsolutions.com/Policy/ViewPolicy.aspx?S=36030640&amp;revid=8ujfzqWBm7kKnKR3WQbz2A==" TargetMode="External"/><Relationship Id="rId3504" Type="http://schemas.openxmlformats.org/officeDocument/2006/relationships/hyperlink" Target="http://gamutonline.net/displayPolicy/442798/6" TargetMode="External"/><Relationship Id="rId3711" Type="http://schemas.openxmlformats.org/officeDocument/2006/relationships/hyperlink" Target="https://simbli.eboardsolutions.com/Policy/ViewPolicy.aspx?S=36030640&amp;revid=TtXF9GE6y2ZDn2IVHlvcfA==" TargetMode="External"/><Relationship Id="rId3949" Type="http://schemas.openxmlformats.org/officeDocument/2006/relationships/hyperlink" Target="https://simbli.eboardsolutions.com/Policy/ViewPolicy.aspx?S=36030640&amp;revid=SQSDViMJslshjXbq3J7ofeUbQ==" TargetMode="External"/><Relationship Id="rId218" Type="http://schemas.openxmlformats.org/officeDocument/2006/relationships/hyperlink" Target="https://simbli.eboardsolutions.com/Policy/ViewPolicy.aspx?S=36030640&amp;revid=Y8DXhjHmZb0t62ADar0UuQ==" TargetMode="External"/><Relationship Id="rId425" Type="http://schemas.openxmlformats.org/officeDocument/2006/relationships/hyperlink" Target="https://simbli.eboardsolutions.com/Policy/ViewPolicy.aspx?S=36030640&amp;revid=fO99qiGb9CPBqcsHqmB8CA==" TargetMode="External"/><Relationship Id="rId632" Type="http://schemas.openxmlformats.org/officeDocument/2006/relationships/hyperlink" Target="https://simbli.eboardsolutions.com/Policy/ViewPolicy.aspx?S=36030640&amp;revid=NXzkOXIpsTJB4OGJYVBR2Q==" TargetMode="External"/><Relationship Id="rId1055" Type="http://schemas.openxmlformats.org/officeDocument/2006/relationships/hyperlink" Target="https://simbli.eboardsolutions.com/Policy/ViewPolicy.aspx?S=36030640&amp;revid=CpvUslshUGdzlplusDrrYXplusXwT6w==" TargetMode="External"/><Relationship Id="rId1262" Type="http://schemas.openxmlformats.org/officeDocument/2006/relationships/hyperlink" Target="https://simbli.eboardsolutions.com/Policy/ViewPolicy.aspx?S=36030640&amp;revid=yXyqFti6wzgjl8VzJOxI5A==" TargetMode="External"/><Relationship Id="rId2106" Type="http://schemas.openxmlformats.org/officeDocument/2006/relationships/hyperlink" Target="http://gamutonline.net/displayPolicy/133166/5" TargetMode="External"/><Relationship Id="rId2313"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520" Type="http://schemas.openxmlformats.org/officeDocument/2006/relationships/hyperlink" Target="http://gamutonline.net/displayPolicy/132359/5" TargetMode="External"/><Relationship Id="rId2758" Type="http://schemas.openxmlformats.org/officeDocument/2006/relationships/hyperlink" Target="https://leginfo.legislature.ca.gov/faces/codes_displaySection.xhtml?lawCode=HSC&amp;sectionNum=123115." TargetMode="External"/><Relationship Id="rId2965" Type="http://schemas.openxmlformats.org/officeDocument/2006/relationships/hyperlink" Target="https://leginfo.legislature.ca.gov/faces/codes_displaySection.xhtml?lawCode=PEN&amp;sectionNum=417.27." TargetMode="External"/><Relationship Id="rId3809" Type="http://schemas.openxmlformats.org/officeDocument/2006/relationships/hyperlink" Target="http://gamutonline.net/displayPolicy/421116/6" TargetMode="External"/><Relationship Id="rId937" Type="http://schemas.openxmlformats.org/officeDocument/2006/relationships/hyperlink" Target="https://simbli.eboardsolutions.com/Policy/ViewPolicy.aspx?S=36030640&amp;revid=sobNhEIzOVwqOQxg7mnwLw==" TargetMode="External"/><Relationship Id="rId1122" Type="http://schemas.openxmlformats.org/officeDocument/2006/relationships/hyperlink" Target="http://gamutonline.net/displayPolicy/191730/3" TargetMode="External"/><Relationship Id="rId1567" Type="http://schemas.openxmlformats.org/officeDocument/2006/relationships/hyperlink" Target="https://simbli.eboardsolutions.com/Policy/ViewPolicy.aspx?S=36030640&amp;revid=Rd3rRZuzb0Khw6GIzHeDslshQ==" TargetMode="External"/><Relationship Id="rId1774" Type="http://schemas.openxmlformats.org/officeDocument/2006/relationships/hyperlink" Target="http://gamutonline.net/displayPolicy/442754/4" TargetMode="External"/><Relationship Id="rId1981" Type="http://schemas.openxmlformats.org/officeDocument/2006/relationships/hyperlink" Target="http://gamutonline.net/displayPolicy/150209/5" TargetMode="External"/><Relationship Id="rId2618" Type="http://schemas.openxmlformats.org/officeDocument/2006/relationships/hyperlink" Target="https://simbli.eboardsolutions.com/Policy/ViewPolicy.aspx?S=36030640&amp;revid=h639GmdwMOONlWlfplusyzblA==" TargetMode="External"/><Relationship Id="rId2825" Type="http://schemas.openxmlformats.org/officeDocument/2006/relationships/hyperlink" Target="https://simbli.eboardsolutions.com/Policy/ViewPolicy.aspx?S=36030640&amp;revid=0Hw2Tv2YojRBLAHRe7K5Fg==" TargetMode="External"/><Relationship Id="rId4180" Type="http://schemas.openxmlformats.org/officeDocument/2006/relationships/hyperlink" Target="https://simbli.eboardsolutions.com/Policy/ViewPolicy.aspx?S=36030640&amp;revid=Agn7KP0plusBMe4wslshtdvIVSiA==" TargetMode="External"/><Relationship Id="rId4278" Type="http://schemas.openxmlformats.org/officeDocument/2006/relationships/hyperlink" Target="https://simbli.eboardsolutions.com/Policy/ViewPolicy.aspx?S=36030640&amp;revid=E4iAplusFBz9OCRNytU9JrzCg==" TargetMode="External"/><Relationship Id="rId4485" Type="http://schemas.openxmlformats.org/officeDocument/2006/relationships/hyperlink" Target="https://leginfo.legislature.ca.gov/faces/codes_displaySection.xhtml?lawCode=EDC&amp;sectionNum=48430." TargetMode="External"/><Relationship Id="rId66" Type="http://schemas.openxmlformats.org/officeDocument/2006/relationships/hyperlink" Target="http://www.eeoc.gov/" TargetMode="External"/><Relationship Id="rId1427" Type="http://schemas.openxmlformats.org/officeDocument/2006/relationships/hyperlink" Target="http://gamutonline.net/displayPolicy/443005/3" TargetMode="External"/><Relationship Id="rId1634" Type="http://schemas.openxmlformats.org/officeDocument/2006/relationships/hyperlink" Target="http://gamutonline.net/displayPolicy/443024/4" TargetMode="External"/><Relationship Id="rId1841" Type="http://schemas.openxmlformats.org/officeDocument/2006/relationships/hyperlink" Target="http://gamutonline.net/displayPolicy/241100/5" TargetMode="External"/><Relationship Id="rId3087" Type="http://schemas.openxmlformats.org/officeDocument/2006/relationships/hyperlink" Target="https://simbli.eboardsolutions.com/Policy/ViewPolicy.aspx?S=36030640&amp;revid=uSS51FvoDpT4ifDWJFs6xg==" TargetMode="External"/><Relationship Id="rId3294" Type="http://schemas.openxmlformats.org/officeDocument/2006/relationships/hyperlink" Target="http://gamutonline.net/displayPolicy/442952/5" TargetMode="External"/><Relationship Id="rId4040" Type="http://schemas.openxmlformats.org/officeDocument/2006/relationships/hyperlink" Target="https://leginfo.legislature.ca.gov/faces/codes_displaySection.xhtml?lawCode=WIC&amp;sectionNum=726." TargetMode="External"/><Relationship Id="rId4138" Type="http://schemas.openxmlformats.org/officeDocument/2006/relationships/hyperlink" Target="https://simbli.eboardsolutions.com/Policy/ViewPolicy.aspx?S=36030640&amp;revid=XsRYanBKZE59eslshJHh6wslshEg==" TargetMode="External"/><Relationship Id="rId4345" Type="http://schemas.openxmlformats.org/officeDocument/2006/relationships/hyperlink" Target="https://leginfo.legislature.ca.gov/faces/codes_displaySection.xhtml?lawCode=EDC&amp;sectionNum=52052." TargetMode="External"/><Relationship Id="rId1939" Type="http://schemas.openxmlformats.org/officeDocument/2006/relationships/hyperlink" Target="http://gamutonline.net/displayPolicy/442973/5" TargetMode="External"/><Relationship Id="rId3599" Type="http://schemas.openxmlformats.org/officeDocument/2006/relationships/hyperlink" Target="http://gamutonline.net/displayPolicy/443013/6" TargetMode="External"/><Relationship Id="rId4552" Type="http://schemas.openxmlformats.org/officeDocument/2006/relationships/hyperlink" Target="https://simbli.eboardsolutions.com/Policy/ViewPolicy.aspx?S=36030640&amp;revid=mXHviORPdJ53xvphHplusQJTw==" TargetMode="External"/><Relationship Id="rId1701" Type="http://schemas.openxmlformats.org/officeDocument/2006/relationships/hyperlink" Target="http://gamutonline.net/displayPolicy/442876/4" TargetMode="External"/><Relationship Id="rId3154"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61" Type="http://schemas.openxmlformats.org/officeDocument/2006/relationships/hyperlink" Target="https://simbli.eboardsolutions.com/Policy/ViewPolicy.aspx?S=36030640&amp;revid=Q55NRpo6LEAeIJyTSYog7g==" TargetMode="External"/><Relationship Id="rId3459" Type="http://schemas.openxmlformats.org/officeDocument/2006/relationships/hyperlink" Target="https://simbli.eboardsolutions.com/Policy/ViewPolicy.aspx?S=36030640&amp;revid=LQJDsDpyCGBmGLZUUQfslshCw==" TargetMode="External"/><Relationship Id="rId3666" Type="http://schemas.openxmlformats.org/officeDocument/2006/relationships/hyperlink" Target="https://simbli.eboardsolutions.com/Policy/ViewPolicy.aspx?S=36030640&amp;revid=jQzplusQrHnZSRJWgk6slshheWIg==" TargetMode="External"/><Relationship Id="rId4205" Type="http://schemas.openxmlformats.org/officeDocument/2006/relationships/hyperlink" Target="https://leginfo.legislature.ca.gov/faces/codes_displaySection.xhtml?lawCode=EDC&amp;sectionNum=48985." TargetMode="External"/><Relationship Id="rId4412" Type="http://schemas.openxmlformats.org/officeDocument/2006/relationships/hyperlink" Target="https://simbli.eboardsolutions.com/Policy/ViewPolicy.aspx?S=36030640&amp;revid=zW5Nwxjbl5IfdNOin6qcqg==" TargetMode="External"/><Relationship Id="rId282" Type="http://schemas.openxmlformats.org/officeDocument/2006/relationships/hyperlink" Target="http://gamutonline.net/displayPolicy/131444/0" TargetMode="External"/><Relationship Id="rId587" Type="http://schemas.openxmlformats.org/officeDocument/2006/relationships/hyperlink" Target="https://simbli.eboardsolutions.com/Policy/ViewPolicy.aspx?S=36030640&amp;revid=uDgPxqCpsTy5LmYiRjK5yA==" TargetMode="External"/><Relationship Id="rId2170" Type="http://schemas.openxmlformats.org/officeDocument/2006/relationships/hyperlink" Target="http://gamutonline.net/displayPolicy/944049/5" TargetMode="External"/><Relationship Id="rId2268" Type="http://schemas.openxmlformats.org/officeDocument/2006/relationships/hyperlink" Target="http://gamutonline.net/displayPolicy/460277/5" TargetMode="External"/><Relationship Id="rId3014" Type="http://schemas.openxmlformats.org/officeDocument/2006/relationships/hyperlink" Target="https://simbli.eboardsolutions.com/Policy/ViewPolicy.aspx?S=36030640&amp;revid=AX42Je3dJTtfp5i9NNmWplusQ==" TargetMode="External"/><Relationship Id="rId3221" Type="http://schemas.openxmlformats.org/officeDocument/2006/relationships/hyperlink" Target="https://simbli.eboardsolutions.com/Policy/ViewPolicy.aspx?S=36030640&amp;revid=maiezYNGtrd47MC8TlTAcg==" TargetMode="External"/><Relationship Id="rId3319" Type="http://schemas.openxmlformats.org/officeDocument/2006/relationships/hyperlink" Target="http://gamutonline.net/displayPolicy/443252/5" TargetMode="External"/><Relationship Id="rId3873" Type="http://schemas.openxmlformats.org/officeDocument/2006/relationships/hyperlink" Target="https://www.chhs.ca.gov/wp-content/uploads/2017/06/Committees/California-Child-Welfare-Council/Council-Meeting-Information/Council-Meeting-Info-Archive/Partial-Credit-Model-Policy-and-Practice-Recommendations.pdf" TargetMode="External"/><Relationship Id="rId8" Type="http://schemas.openxmlformats.org/officeDocument/2006/relationships/hyperlink" Target="https://simbli.eboardsolutions.com/Policy/PolicyListing.aspx?S=36030640&amp;ptid=amIgTZiB9plushNjl6WXhfiOQ==&amp;secid=ruE8yj8gaZHBkLjNHWmKZw" TargetMode="External"/><Relationship Id="rId142" Type="http://schemas.openxmlformats.org/officeDocument/2006/relationships/hyperlink" Target="https://simbli.eboardsolutions.com/Policy/ViewPolicy.aspx?S=36030640&amp;revid=tsqh0EslshdE4egy3KT1tbtxw==" TargetMode="External"/><Relationship Id="rId447" Type="http://schemas.openxmlformats.org/officeDocument/2006/relationships/hyperlink" Target="http://gamutonline.net/displayPolicy/437705/1" TargetMode="External"/><Relationship Id="rId794"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077" Type="http://schemas.openxmlformats.org/officeDocument/2006/relationships/hyperlink" Target="https://simbli.eboardsolutions.com/Policy/ViewPolicy.aspx?S=36030640&amp;revid=aHfYZi7xCehzrAsccFapww==" TargetMode="External"/><Relationship Id="rId2030" Type="http://schemas.openxmlformats.org/officeDocument/2006/relationships/hyperlink" Target="https://legalservices.csba.org/" TargetMode="External"/><Relationship Id="rId2128" Type="http://schemas.openxmlformats.org/officeDocument/2006/relationships/hyperlink" Target="http://gamutonline.net/displayPolicy/328915/5" TargetMode="External"/><Relationship Id="rId2475" Type="http://schemas.openxmlformats.org/officeDocument/2006/relationships/hyperlink" Target="http://gamutonline.net/displayPolicy/443010/index.html" TargetMode="External"/><Relationship Id="rId2682" Type="http://schemas.openxmlformats.org/officeDocument/2006/relationships/hyperlink" Target="https://simbli.eboardsolutions.com/Policy/ViewPolicy.aspx?S=36030640&amp;revid=2ISpP4hJawLDnq0GskV2yg==" TargetMode="External"/><Relationship Id="rId2987"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526" Type="http://schemas.openxmlformats.org/officeDocument/2006/relationships/hyperlink" Target="http://gamutonline.net/displayPolicy/442590/6" TargetMode="External"/><Relationship Id="rId3733" Type="http://schemas.openxmlformats.org/officeDocument/2006/relationships/hyperlink" Target="https://simbli.eboardsolutions.com/Policy/ViewPolicy.aspx?S=36030640&amp;revid=LQJDsDpyCGBmGLZUUQfslshCw==" TargetMode="External"/><Relationship Id="rId3940" Type="http://schemas.openxmlformats.org/officeDocument/2006/relationships/hyperlink" Target="https://simbli.eboardsolutions.com/Policy/ViewPolicy.aspx?S=36030640&amp;revid=1Ru7qFYslsh9qDVS0OynyZsVw==" TargetMode="External"/><Relationship Id="rId654" Type="http://schemas.openxmlformats.org/officeDocument/2006/relationships/hyperlink" Target="https://simbli.eboardsolutions.com/Policy/ViewPolicy.aspx?S=36030640&amp;revid=Hs6rhslshFV6UHzu28AwEGKslshQ==" TargetMode="External"/><Relationship Id="rId861" Type="http://schemas.openxmlformats.org/officeDocument/2006/relationships/hyperlink" Target="https://simbli.eboardsolutions.com/Policy/ViewPolicy.aspx?S=36030640&amp;revid=efdC7GjK8dcgcj5KheuEzA==" TargetMode="External"/><Relationship Id="rId959" Type="http://schemas.openxmlformats.org/officeDocument/2006/relationships/hyperlink" Target="https://simbli.eboardsolutions.com/Policy/ViewPolicy.aspx?S=36030640&amp;revid=FD3QBlSWQNISaeslshTKoj8RQ==" TargetMode="External"/><Relationship Id="rId1284" Type="http://schemas.openxmlformats.org/officeDocument/2006/relationships/hyperlink" Target="https://simbli.eboardsolutions.com/Policy/ViewPolicy.aspx?S=36030640&amp;revid=gRplus4ixIHWQUscaPCoIiPGw==" TargetMode="External"/><Relationship Id="rId1491"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589" Type="http://schemas.openxmlformats.org/officeDocument/2006/relationships/hyperlink" Target="https://simbli.eboardsolutions.com/Policy/ViewPolicy.aspx?S=36030640&amp;revid=ltkLZ2ZgGVam7naUiUq7lQ==" TargetMode="External"/><Relationship Id="rId2335" Type="http://schemas.openxmlformats.org/officeDocument/2006/relationships/hyperlink" Target="http://www.commonsensemedia.org/" TargetMode="External"/><Relationship Id="rId2542" Type="http://schemas.openxmlformats.org/officeDocument/2006/relationships/hyperlink" Target="http://gamutonline.net/displayPolicy/910308/5" TargetMode="External"/><Relationship Id="rId3800" Type="http://schemas.openxmlformats.org/officeDocument/2006/relationships/hyperlink" Target="http://gamutonline.net/displayPolicy/442608/index.html" TargetMode="External"/><Relationship Id="rId307" Type="http://schemas.openxmlformats.org/officeDocument/2006/relationships/hyperlink" Target="https://leginfo.legislature.ca.gov/faces/codes_displaySection.xhtml?lawCode=PRC&amp;sectionNum=21082.1." TargetMode="External"/><Relationship Id="rId514" Type="http://schemas.openxmlformats.org/officeDocument/2006/relationships/hyperlink" Target="https://leginfo.legislature.ca.gov/faces/codes_displaySection.xhtml?lawCode=HSC&amp;sectionNum=1596.792." TargetMode="External"/><Relationship Id="rId721" Type="http://schemas.openxmlformats.org/officeDocument/2006/relationships/hyperlink" Target="https://simbli.eboardsolutions.com/Policy/ViewPolicy.aspx?S=36030640&amp;revid=DuCj6slshSsGp72BNwjQGtmsw==" TargetMode="External"/><Relationship Id="rId1144" Type="http://schemas.openxmlformats.org/officeDocument/2006/relationships/hyperlink" Target="http://gamutonline.net/displayPolicy/191731/3" TargetMode="External"/><Relationship Id="rId1351" Type="http://schemas.openxmlformats.org/officeDocument/2006/relationships/hyperlink" Target="https://simbli.eboardsolutions.com/Policy/ViewPolicy.aspx?S=36030640&amp;revid=TrvdtOFRekDiFau8CRfwmA==" TargetMode="External"/><Relationship Id="rId1449" Type="http://schemas.openxmlformats.org/officeDocument/2006/relationships/hyperlink" Target="http://gamutonline.net/displayPolicy/169388/3" TargetMode="External"/><Relationship Id="rId1796" Type="http://schemas.openxmlformats.org/officeDocument/2006/relationships/hyperlink" Target="http://gamutonline.net/displayPolicy/442773/4" TargetMode="External"/><Relationship Id="rId2402" Type="http://schemas.openxmlformats.org/officeDocument/2006/relationships/hyperlink" Target="https://simbli.eboardsolutions.com/Policy/ViewPolicy.aspx?S=36030640&amp;revid=RSGBq4qgslsh6OWwvUyY4DWHw==" TargetMode="External"/><Relationship Id="rId2847" Type="http://schemas.openxmlformats.org/officeDocument/2006/relationships/hyperlink" Target="https://simbli.eboardsolutions.com/Policy/ViewPolicy.aspx?S=36030640&amp;revid=h4H5aM37XKN5CEQGV2y5Ow==" TargetMode="External"/><Relationship Id="rId4062" Type="http://schemas.openxmlformats.org/officeDocument/2006/relationships/hyperlink" Target="https://www.ca-ilg.org/ccs-partnership" TargetMode="External"/><Relationship Id="rId88" Type="http://schemas.openxmlformats.org/officeDocument/2006/relationships/hyperlink" Target="https://simbli.eboardsolutions.com/Policy/ViewPolicy.aspx?S=36030640&amp;revid=8pGTeZ32guvVsOqFPLD6nw==" TargetMode="External"/><Relationship Id="rId819" Type="http://schemas.openxmlformats.org/officeDocument/2006/relationships/hyperlink" Target="http://www.justice.gov/" TargetMode="External"/><Relationship Id="rId1004" Type="http://schemas.openxmlformats.org/officeDocument/2006/relationships/hyperlink" Target="https://simbli.eboardsolutions.com/Policy/ViewPolicy.aspx?S=36030640&amp;revid=YeslshmnxORPg6Hkbslshho8sEYQ==" TargetMode="External"/><Relationship Id="rId1211"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656" Type="http://schemas.openxmlformats.org/officeDocument/2006/relationships/hyperlink" Target="http://gamutonline.net/displayPolicy/442632/4" TargetMode="External"/><Relationship Id="rId1863" Type="http://schemas.openxmlformats.org/officeDocument/2006/relationships/hyperlink" Target="http://gamutonline.net/displayPolicy/138107/5" TargetMode="External"/><Relationship Id="rId2707" Type="http://schemas.openxmlformats.org/officeDocument/2006/relationships/hyperlink" Target="https://simbli.eboardsolutions.com/Policy/ViewPolicy.aspx?S=36030640&amp;revid=E4iAplusFBz9OCRNytU9JrzCg==" TargetMode="External"/><Relationship Id="rId2914" Type="http://schemas.openxmlformats.org/officeDocument/2006/relationships/hyperlink" Target="http://gamutonline.net/displayPolicy/443124/5" TargetMode="External"/><Relationship Id="rId4367" Type="http://schemas.openxmlformats.org/officeDocument/2006/relationships/hyperlink" Target="https://www.cde.ca.gov/sp/el/er/documents/fnl1516agmnteldstndab899.doc" TargetMode="External"/><Relationship Id="rId4574" Type="http://schemas.openxmlformats.org/officeDocument/2006/relationships/hyperlink" Target="https://simbli.eboardsolutions.com/Policy/ViewPolicy.aspx?S=36030640&amp;revid=qqhISsKcp9jYpluseSI3mNybg==" TargetMode="External"/><Relationship Id="rId1309" Type="http://schemas.openxmlformats.org/officeDocument/2006/relationships/hyperlink" Target="https://leginfo.legislature.ca.gov/faces/codes_displaySection.xhtml?lawCode=EDC&amp;sectionNum=17583." TargetMode="External"/><Relationship Id="rId1516"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23" Type="http://schemas.openxmlformats.org/officeDocument/2006/relationships/hyperlink" Target="http://gamutonline.net/displayPolicy/991951/4" TargetMode="External"/><Relationship Id="rId1930" Type="http://schemas.openxmlformats.org/officeDocument/2006/relationships/hyperlink" Target="http://gamutonline.net/displayPolicy/443010/5" TargetMode="External"/><Relationship Id="rId3176" Type="http://schemas.openxmlformats.org/officeDocument/2006/relationships/hyperlink" Target="https://simbli.eboardsolutions.com/Policy/ViewPolicy.aspx?S=36030640&amp;revid=uvYHYPl7ZsdoKfUF1xg3BA==" TargetMode="External"/><Relationship Id="rId3383" Type="http://schemas.openxmlformats.org/officeDocument/2006/relationships/hyperlink" Target="https://simbli.eboardsolutions.com/Policy/ViewPolicy.aspx?S=36030640&amp;revid=koSlnTpJgzATzQHrTbWyOQ==" TargetMode="External"/><Relationship Id="rId3590" Type="http://schemas.openxmlformats.org/officeDocument/2006/relationships/hyperlink" Target="http://gamutonline.net/displayPolicy/369680/6" TargetMode="External"/><Relationship Id="rId4227" Type="http://schemas.openxmlformats.org/officeDocument/2006/relationships/hyperlink" Target="https://www.cde.ca.gov/sp/el/rd/reclass2021tstng.asp" TargetMode="External"/><Relationship Id="rId4434" Type="http://schemas.openxmlformats.org/officeDocument/2006/relationships/hyperlink" Target="https://simbli.eboardsolutions.com/Policy/ViewPolicy.aspx?S=36030640&amp;revid=VSvPjp6ePkfqh4KqaJQlDA==" TargetMode="External"/><Relationship Id="rId15" Type="http://schemas.openxmlformats.org/officeDocument/2006/relationships/hyperlink" Target="https://leginfo.legislature.ca.gov/faces/codes_displaySection.xhtml?lawCode=EDC&amp;sectionNum=51204.5." TargetMode="External"/><Relationship Id="rId2192" Type="http://schemas.openxmlformats.org/officeDocument/2006/relationships/hyperlink" Target="http://gamutonline.net/displayPolicy/910323/5" TargetMode="External"/><Relationship Id="rId3036" Type="http://schemas.openxmlformats.org/officeDocument/2006/relationships/hyperlink" Target="https://simbli.eboardsolutions.com/Policy/ViewPolicy.aspx?S=36030640&amp;revid=H4vWftZTw39rYOgUwLplus2QA==" TargetMode="External"/><Relationship Id="rId3243" Type="http://schemas.openxmlformats.org/officeDocument/2006/relationships/hyperlink" Target="https://simbli.eboardsolutions.com/Policy/ViewPolicy.aspx?S=36030640&amp;revid=ixNNiuxawYtUf0lvslshudTwg==" TargetMode="External"/><Relationship Id="rId3688" Type="http://schemas.openxmlformats.org/officeDocument/2006/relationships/hyperlink" Target="https://simbli.eboardsolutions.com/Policy/ViewPolicy.aspx?S=36030640&amp;revid=Mwq6Ly7hlLuXiaBWZSg4yw==" TargetMode="External"/><Relationship Id="rId3895" Type="http://schemas.openxmlformats.org/officeDocument/2006/relationships/hyperlink" Target="https://simbli.eboardsolutions.com/Policy/ViewPolicy.aspx?S=36030640&amp;revid=RO9rlU4j6aLXwbodxyYSww==" TargetMode="External"/><Relationship Id="rId4641" Type="http://schemas.openxmlformats.org/officeDocument/2006/relationships/hyperlink" Target="http://gamutonline.net/displayPolicy/944044/6" TargetMode="External"/><Relationship Id="rId164" Type="http://schemas.openxmlformats.org/officeDocument/2006/relationships/hyperlink" Target="https://simbli.eboardsolutions.com/Policy/ViewPolicy.aspx?S=36030640&amp;revid=q1YJtd7gslshSsw6bJplusbPrilg==" TargetMode="External"/><Relationship Id="rId371" Type="http://schemas.openxmlformats.org/officeDocument/2006/relationships/hyperlink" Target="https://simbli.eboardsolutions.com/Policy/ViewPolicy.aspx?S=36030640&amp;revid=YQjfZFYrTSUxi9lhfgtScw==" TargetMode="External"/><Relationship Id="rId2052" Type="http://schemas.openxmlformats.org/officeDocument/2006/relationships/hyperlink" Target="https://simbli.eboardsolutions.com/Policy/ViewPolicy.aspx?S=36030640&amp;revid=knQJ16OypWrZRo8AwwqAFQ==" TargetMode="External"/><Relationship Id="rId2497" Type="http://schemas.openxmlformats.org/officeDocument/2006/relationships/hyperlink" Target="http://gamutonline.net/displayPolicy/132379/5" TargetMode="External"/><Relationship Id="rId3450" Type="http://schemas.openxmlformats.org/officeDocument/2006/relationships/hyperlink" Target="https://simbli.eboardsolutions.com/Policy/ViewPolicy.aspx?S=36030640&amp;revid=iwfhTUyplusdbznuaX5Nem0jQ==" TargetMode="External"/><Relationship Id="rId3548" Type="http://schemas.openxmlformats.org/officeDocument/2006/relationships/hyperlink" Target="http://gamutonline.net/displayPolicy/443031/6" TargetMode="External"/><Relationship Id="rId3755" Type="http://schemas.openxmlformats.org/officeDocument/2006/relationships/hyperlink" Target="http://gamutonline.net/displayPolicy/910319/6" TargetMode="External"/><Relationship Id="rId4501" Type="http://schemas.openxmlformats.org/officeDocument/2006/relationships/hyperlink" Target="https://leginfo.legislature.ca.gov/faces/codes_displayexpandedbranch.xhtml?tocCode=EDC&amp;division=1.&amp;title=1.&amp;part=6.&amp;chapter=1.&amp;article=" TargetMode="External"/><Relationship Id="rId469" Type="http://schemas.openxmlformats.org/officeDocument/2006/relationships/hyperlink" Target="https://govt.westlaw.com/calregs/Document/I8291D1299A1E476884B29AA8793222AB?viewType=FullText&amp;originationContext=documenttoc&amp;transitionType=CategoryPageItem&amp;contextData=(sc.Default)" TargetMode="External"/><Relationship Id="rId676" Type="http://schemas.openxmlformats.org/officeDocument/2006/relationships/hyperlink" Target="https://simbli.eboardsolutions.com/Policy/ViewPolicy.aspx?S=36030640&amp;revid=a2EslshwAU91nUi73spQnFn2w==" TargetMode="External"/><Relationship Id="rId883" Type="http://schemas.openxmlformats.org/officeDocument/2006/relationships/hyperlink" Target="https://simbli.eboardsolutions.com/Policy/ViewPolicy.aspx?S=36030640&amp;revid=wZLbdFXewKqfSxlOiVtwAQ==" TargetMode="External"/><Relationship Id="rId1099" Type="http://schemas.openxmlformats.org/officeDocument/2006/relationships/hyperlink" Target="http://gamutonline.net/displayPolicy/296043/3" TargetMode="External"/><Relationship Id="rId2357" Type="http://schemas.openxmlformats.org/officeDocument/2006/relationships/hyperlink" Target="https://simbli.eboardsolutions.com/Policy/ViewPolicy.aspx?S=36030640&amp;revid=treeqRl3GeCjvUDzIeQnUw==" TargetMode="External"/><Relationship Id="rId2564" Type="http://schemas.openxmlformats.org/officeDocument/2006/relationships/hyperlink" Target="http://gamutonline.net/displayPolicy/1070229/5" TargetMode="External"/><Relationship Id="rId3103" Type="http://schemas.openxmlformats.org/officeDocument/2006/relationships/hyperlink" Target="https://simbli.eboardsolutions.com/Policy/ViewPolicy.aspx?S=36030640&amp;revid=yxCoLQAcs4slshBjRtGpHlUhA==" TargetMode="External"/><Relationship Id="rId3310" Type="http://schemas.openxmlformats.org/officeDocument/2006/relationships/hyperlink" Target="http://gamutonline.net/displayPolicy/274457/5" TargetMode="External"/><Relationship Id="rId3408" Type="http://schemas.openxmlformats.org/officeDocument/2006/relationships/hyperlink" Target="https://simbli.eboardsolutions.com/Policy/ViewPolicy.aspx?S=36030640&amp;revid=sVUDUGCJG2LGEbhOVrBhcw==" TargetMode="External"/><Relationship Id="rId3615" Type="http://schemas.openxmlformats.org/officeDocument/2006/relationships/hyperlink" Target="https://leginfo.legislature.ca.gov/faces/codes_displaySection.xhtml?lawCode=EDC&amp;sectionNum=51225.2." TargetMode="External"/><Relationship Id="rId3962" Type="http://schemas.openxmlformats.org/officeDocument/2006/relationships/hyperlink" Target="https://simbli.eboardsolutions.com/Policy/ViewPolicy.aspx?S=36030640&amp;revid=JNmZeYDfDSvGplusJLu70ZbqQ==" TargetMode="External"/><Relationship Id="rId231" Type="http://schemas.openxmlformats.org/officeDocument/2006/relationships/hyperlink" Target="https://simbli.eboardsolutions.com/Policy/ViewPolicy.aspx?S=36030640&amp;revid=VSvPjp6ePkfqh4KqaJQlDA==" TargetMode="External"/><Relationship Id="rId329" Type="http://schemas.openxmlformats.org/officeDocument/2006/relationships/hyperlink" Target="http://www.cde.ca.gov/re/di/ws/webaccessstds.asp" TargetMode="External"/><Relationship Id="rId536"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66" Type="http://schemas.openxmlformats.org/officeDocument/2006/relationships/hyperlink" Target="http://gamutonline.net/displayPolicy/910309/3" TargetMode="External"/><Relationship Id="rId1373" Type="http://schemas.openxmlformats.org/officeDocument/2006/relationships/hyperlink" Target="https://simbli.eboardsolutions.com/Policy/ViewPolicy.aspx?S=36030640&amp;revid=UwMBTWu8G4Q6eniu7Aorng==" TargetMode="External"/><Relationship Id="rId2217" Type="http://schemas.openxmlformats.org/officeDocument/2006/relationships/hyperlink" Target="http://gamutonline.net/displayPolicy/443002/5" TargetMode="External"/><Relationship Id="rId2771"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2869" Type="http://schemas.openxmlformats.org/officeDocument/2006/relationships/hyperlink" Target="https://simbli.eboardsolutions.com/Policy/ViewPolicy.aspx?S=36030640&amp;revid=FkJ8FWhplusO0Sslsh5LiiKsQJug==" TargetMode="External"/><Relationship Id="rId3822" Type="http://schemas.openxmlformats.org/officeDocument/2006/relationships/hyperlink" Target="http://gamutonline.net/displayPolicy/899424/6" TargetMode="External"/><Relationship Id="rId743"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950" Type="http://schemas.openxmlformats.org/officeDocument/2006/relationships/hyperlink" Target="https://simbli.eboardsolutions.com/Policy/ViewPolicy.aspx?S=36030640&amp;revid=GWplusHnWI6slsheaR3eYClWAFUA==" TargetMode="External"/><Relationship Id="rId1026" Type="http://schemas.openxmlformats.org/officeDocument/2006/relationships/hyperlink" Target="https://leginfo.legislature.ca.gov/faces/codes_displayText.xhtml?lawCode=EDC&amp;division=4.&amp;title=2.&amp;part=33.&amp;chapter=1.&amp;article=8." TargetMode="External"/><Relationship Id="rId1580" Type="http://schemas.openxmlformats.org/officeDocument/2006/relationships/hyperlink" Target="https://simbli.eboardsolutions.com/Policy/ViewPolicy.aspx?S=36030640&amp;revid=QYh5LUnFUWP1Q0QFbHLN4g==" TargetMode="External"/><Relationship Id="rId1678" Type="http://schemas.openxmlformats.org/officeDocument/2006/relationships/hyperlink" Target="http://gamutonline.net/displayPolicy/944041/4" TargetMode="External"/><Relationship Id="rId1885" Type="http://schemas.openxmlformats.org/officeDocument/2006/relationships/hyperlink" Target="http://gamutonline.net/displayPolicy/288559/5" TargetMode="External"/><Relationship Id="rId2424" Type="http://schemas.openxmlformats.org/officeDocument/2006/relationships/hyperlink" Target="http://gamutonline.net/displayPolicy/443046/5" TargetMode="External"/><Relationship Id="rId2631" Type="http://schemas.openxmlformats.org/officeDocument/2006/relationships/hyperlink" Target="https://simbli.eboardsolutions.com/Policy/ViewPolicy.aspx?S=36030640&amp;revid=yYvEu3hqHYN8gtURARoKEA==" TargetMode="External"/><Relationship Id="rId2729" Type="http://schemas.openxmlformats.org/officeDocument/2006/relationships/hyperlink" Target="https://simbli.eboardsolutions.com/Policy/ViewPolicy.aspx?S=36030640&amp;revid=iwfhTUyplusdbznuaX5Nem0jQ==" TargetMode="External"/><Relationship Id="rId2936" Type="http://schemas.openxmlformats.org/officeDocument/2006/relationships/hyperlink" Target="https://leginfo.legislature.ca.gov/faces/codes_displayText.xhtml?lawCode=EDC&amp;division=4.&amp;title=2.&amp;part=27.&amp;chapter=4.&amp;article=3." TargetMode="External"/><Relationship Id="rId4084" Type="http://schemas.openxmlformats.org/officeDocument/2006/relationships/hyperlink" Target="https://simbli.eboardsolutions.com/Policy/ViewPolicy.aspx?S=36030640&amp;revid=AX42Je3dJTtfp5i9NNmWplusQ==" TargetMode="External"/><Relationship Id="rId4291" Type="http://schemas.openxmlformats.org/officeDocument/2006/relationships/hyperlink" Target="https://simbli.eboardsolutions.com/Policy/ViewPolicy.aspx?S=36030640&amp;revid=ILXY6UEXVes4Md6DmODuZg==" TargetMode="External"/><Relationship Id="rId4389" Type="http://schemas.openxmlformats.org/officeDocument/2006/relationships/hyperlink" Target="https://www2.ed.gov/about/offices/list/ocr/letters/colleague-el-201501.pdf" TargetMode="External"/><Relationship Id="rId603" Type="http://schemas.openxmlformats.org/officeDocument/2006/relationships/hyperlink" Target="https://simbli.eboardsolutions.com/Policy/ViewPolicy.aspx?S=36030640&amp;revid=Nhplus2swqrAUnztcrUEaJkxg==" TargetMode="External"/><Relationship Id="rId810"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908" Type="http://schemas.openxmlformats.org/officeDocument/2006/relationships/hyperlink" Target="https://simbli.eboardsolutions.com/Policy/ViewPolicy.aspx?S=36030640&amp;revid=slshCZXSg5dS7ZqZwEtddRf9Q==" TargetMode="External"/><Relationship Id="rId1233" Type="http://schemas.openxmlformats.org/officeDocument/2006/relationships/hyperlink" Target="https://simbli.eboardsolutions.com/Policy/ViewPolicy.aspx?S=36030640&amp;revid=wQLplusSjx99yQerWfsWRjyxw==" TargetMode="External"/><Relationship Id="rId1440" Type="http://schemas.openxmlformats.org/officeDocument/2006/relationships/hyperlink" Target="http://gamutonline.net/displayPolicy/169387/3" TargetMode="External"/><Relationship Id="rId1538" Type="http://schemas.openxmlformats.org/officeDocument/2006/relationships/hyperlink" Target="https://simbli.eboardsolutions.com/Policy/ViewPolicy.aspx?S=36030640&amp;revid=kWPy2HAm95r6mjKZGkpdmw==" TargetMode="External"/><Relationship Id="rId4151" Type="http://schemas.openxmlformats.org/officeDocument/2006/relationships/hyperlink" Target="https://simbli.eboardsolutions.com/Policy/ViewPolicy.aspx?S=36030640&amp;revid=calcwwE7hWjWRnQqmjrJsg==" TargetMode="External"/><Relationship Id="rId4596" Type="http://schemas.openxmlformats.org/officeDocument/2006/relationships/hyperlink" Target="https://simbli.eboardsolutions.com/Policy/ViewPolicy.aspx?S=36030640&amp;revid=n0h2U7crfuaed3wp1Yam5g==" TargetMode="External"/><Relationship Id="rId1300" Type="http://schemas.openxmlformats.org/officeDocument/2006/relationships/hyperlink" Target="https://simbli.eboardsolutions.com/Policy/ViewPolicy.aspx?S=36030640&amp;revid=Pt3KRWStkhp09IKqdUcrJA==" TargetMode="External"/><Relationship Id="rId1745" Type="http://schemas.openxmlformats.org/officeDocument/2006/relationships/hyperlink" Target="http://gamutonline.net/displayPolicy/131920/4" TargetMode="External"/><Relationship Id="rId1952" Type="http://schemas.openxmlformats.org/officeDocument/2006/relationships/hyperlink" Target="http://gamutonline.net/displayPolicy/1020552/5" TargetMode="External"/><Relationship Id="rId3198" Type="http://schemas.openxmlformats.org/officeDocument/2006/relationships/hyperlink" Target="https://simbli.eboardsolutions.com/Policy/ViewPolicy.aspx?S=36030640&amp;revid=tZZVJI8wG0RToqiRYubnwA==" TargetMode="External"/><Relationship Id="rId4011" Type="http://schemas.openxmlformats.org/officeDocument/2006/relationships/hyperlink" Target="https://simbli.eboardsolutions.com/Policy/ViewPolicy.aspx?S=36030640&amp;revid=jmuAWWIpEDZKPgxhiwBvSA==" TargetMode="External"/><Relationship Id="rId4249" Type="http://schemas.openxmlformats.org/officeDocument/2006/relationships/hyperlink" Target="https://oese.ed.gov/files/2020/10/real-guidefinal.pdf" TargetMode="External"/><Relationship Id="rId4456" Type="http://schemas.openxmlformats.org/officeDocument/2006/relationships/hyperlink" Target="https://simbli.eboardsolutions.com/Policy/ViewPolicy.aspx?S=36030640&amp;revid=fO99qiGb9CPBqcsHqmB8CA==" TargetMode="External"/><Relationship Id="rId37"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5" Type="http://schemas.openxmlformats.org/officeDocument/2006/relationships/hyperlink" Target="https://simbli.eboardsolutions.com/Policy/ViewPolicy.aspx?S=36030640&amp;revid=LRjkV8VsazIst1WajuslshBkg==" TargetMode="External"/><Relationship Id="rId1812" Type="http://schemas.openxmlformats.org/officeDocument/2006/relationships/hyperlink" Target="http://gamutonline.net/displayPolicy/443084/5" TargetMode="External"/><Relationship Id="rId3058" Type="http://schemas.openxmlformats.org/officeDocument/2006/relationships/hyperlink" Target="https://simbli.eboardsolutions.com/Policy/ViewPolicy.aspx?S=36030640&amp;revid=5mslshO8fDTgEzvcjXXn4wRNw==" TargetMode="External"/><Relationship Id="rId3265" Type="http://schemas.openxmlformats.org/officeDocument/2006/relationships/hyperlink" Target="http://gamutonline.net/displayPolicy/131142/5" TargetMode="External"/><Relationship Id="rId3472" Type="http://schemas.openxmlformats.org/officeDocument/2006/relationships/hyperlink" Target="http://gamutonline.net/displayPolicy/132666/6" TargetMode="External"/><Relationship Id="rId4109" Type="http://schemas.openxmlformats.org/officeDocument/2006/relationships/hyperlink" Target="https://simbli.eboardsolutions.com/Policy/ViewPolicy.aspx?S=36030640&amp;revid=G9slsha5QKJRZNG37CplusRm7tOw==" TargetMode="External"/><Relationship Id="rId4316" Type="http://schemas.openxmlformats.org/officeDocument/2006/relationships/hyperlink" Target="https://simbli.eboardsolutions.com/Policy/ViewPolicy.aspx?S=36030640&amp;revid=fZkBi6Cr86JZhH7n6PTung==" TargetMode="External"/><Relationship Id="rId4523" Type="http://schemas.openxmlformats.org/officeDocument/2006/relationships/hyperlink" Target="http://www.acteonline.org/" TargetMode="External"/><Relationship Id="rId186" Type="http://schemas.openxmlformats.org/officeDocument/2006/relationships/hyperlink" Target="https://simbli.eboardsolutions.com/Policy/ViewPolicy.aspx?S=36030640&amp;revid=Po5rEpRR3v0Q3SWuO48nhQ==" TargetMode="External"/><Relationship Id="rId393" Type="http://schemas.openxmlformats.org/officeDocument/2006/relationships/hyperlink" Target="https://simbli.eboardsolutions.com/Policy/ViewPolicy.aspx?S=36030640&amp;revid=daeBSL9slshJ8wEUd3Vplusplus62NQ==" TargetMode="External"/><Relationship Id="rId2074" Type="http://schemas.openxmlformats.org/officeDocument/2006/relationships/hyperlink" Target="https://simbli.eboardsolutions.com/Policy/ViewPolicy.aspx?S=36030640&amp;revid=dAtdHtyt68uptdClv8Grvg==" TargetMode="External"/><Relationship Id="rId2281" Type="http://schemas.openxmlformats.org/officeDocument/2006/relationships/hyperlink" Target="http://gamutonline.net/displayPolicy/443201/5" TargetMode="External"/><Relationship Id="rId3125" Type="http://schemas.openxmlformats.org/officeDocument/2006/relationships/hyperlink" Target="https://leginfo.legislature.ca.gov/faces/codes_displaySection.xhtml?lawCode=EDC&amp;sectionNum=48203." TargetMode="External"/><Relationship Id="rId3332"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777" Type="http://schemas.openxmlformats.org/officeDocument/2006/relationships/hyperlink" Target="http://gamutonline.net/displayPolicy/442608/6" TargetMode="External"/><Relationship Id="rId3984" Type="http://schemas.openxmlformats.org/officeDocument/2006/relationships/hyperlink" Target="https://simbli.eboardsolutions.com/Policy/ViewPolicy.aspx?S=36030640&amp;revid=txCQJulSdplusRh2Nj8uu4JdQ==" TargetMode="External"/><Relationship Id="rId253" Type="http://schemas.openxmlformats.org/officeDocument/2006/relationships/hyperlink" Target="https://simbli.eboardsolutions.com/Policy/ViewPolicy.aspx?S=36030640&amp;revid=fO99qiGb9CPBqcsHqmB8CA==" TargetMode="External"/><Relationship Id="rId460" Type="http://schemas.openxmlformats.org/officeDocument/2006/relationships/hyperlink" Target="http://gamutonline.net/displayPolicy/132724/1" TargetMode="External"/><Relationship Id="rId698" Type="http://schemas.openxmlformats.org/officeDocument/2006/relationships/hyperlink" Target="https://simbli.eboardsolutions.com/Policy/ViewPolicy.aspx?S=36030640&amp;revid=ChJFajh2prFXjWgslsh1IIfXA==" TargetMode="External"/><Relationship Id="rId1090" Type="http://schemas.openxmlformats.org/officeDocument/2006/relationships/hyperlink" Target="http://gamutonline.net/displayPolicy/442607/3" TargetMode="External"/><Relationship Id="rId2141" Type="http://schemas.openxmlformats.org/officeDocument/2006/relationships/hyperlink" Target="http://gamutonline.net/displayPolicy/135958/index.html" TargetMode="External"/><Relationship Id="rId2379" Type="http://schemas.openxmlformats.org/officeDocument/2006/relationships/hyperlink" Target="https://simbli.eboardsolutions.com/Policy/ViewPolicy.aspx?S=36030640&amp;revid=OcAplusuklyyFRWlLpj7htMkA==" TargetMode="External"/><Relationship Id="rId2586"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93" Type="http://schemas.openxmlformats.org/officeDocument/2006/relationships/hyperlink" Target="http://www.cms.hhs.gov/" TargetMode="External"/><Relationship Id="rId3637" Type="http://schemas.openxmlformats.org/officeDocument/2006/relationships/hyperlink" Target="https://leginfo.legislature.ca.gov/faces/codes_displaySection.xhtml?lawCode=EDC&amp;sectionNum=67386." TargetMode="External"/><Relationship Id="rId3844" Type="http://schemas.openxmlformats.org/officeDocument/2006/relationships/hyperlink" Target="https://leginfo.legislature.ca.gov/faces/codes_displayText.xhtml?lawCode=EDC&amp;division=4.&amp;title=2.&amp;part=27.&amp;chapter=4.&amp;article=2.5." TargetMode="External"/><Relationship Id="rId113" Type="http://schemas.openxmlformats.org/officeDocument/2006/relationships/hyperlink" Target="https://simbli.eboardsolutions.com/Policy/ViewPolicy.aspx?S=36030640&amp;revid=NbDCGRzn0QcQcslshUzSH5z7A==" TargetMode="External"/><Relationship Id="rId320" Type="http://schemas.openxmlformats.org/officeDocument/2006/relationships/hyperlink" Target="https://simbli.eboardsolutions.com/Policy/ViewPolicy.aspx?S=36030640&amp;revid=Xbi2rOtVzYhNrTfZvrEslsh3w==&amp;ptid=amIgTZiB9plushNjl6WXhfiOQ==&amp;secid=&amp;PG=6&amp;IRP=0&amp;isPndg=false" TargetMode="External"/><Relationship Id="rId558" Type="http://schemas.openxmlformats.org/officeDocument/2006/relationships/hyperlink" Target="https://simbli.eboardsolutions.com/Policy/ViewPolicy.aspx?S=36030640&amp;revid=wkTPLslshxXfh5JOupfNiHNFg==" TargetMode="External"/><Relationship Id="rId765" Type="http://schemas.openxmlformats.org/officeDocument/2006/relationships/hyperlink" Target="https://leginfo.legislature.ca.gov/faces/codes_displayText.xhtml?lawCode=EDC&amp;division=4.&amp;title=2.&amp;part=28.&amp;chapter=2.&amp;article=3." TargetMode="External"/><Relationship Id="rId972" Type="http://schemas.openxmlformats.org/officeDocument/2006/relationships/hyperlink" Target="https://simbli.eboardsolutions.com/Policy/ViewPolicy.aspx?S=36030640&amp;revid=Og2aGtIrfbzk5lBplusAp9N8Q==" TargetMode="External"/><Relationship Id="rId1188" Type="http://schemas.openxmlformats.org/officeDocument/2006/relationships/hyperlink" Target="http://gamutonline.net/displayPolicy/442524/3" TargetMode="External"/><Relationship Id="rId1395" Type="http://schemas.openxmlformats.org/officeDocument/2006/relationships/hyperlink" Target="https://simbli.eboardsolutions.com/Policy/ViewPolicy.aspx?S=36030640&amp;revid=v3QpYUd0aSj4CjMMZYvjeQ==" TargetMode="External"/><Relationship Id="rId2001" Type="http://schemas.openxmlformats.org/officeDocument/2006/relationships/hyperlink" Target="https://simbli.eboardsolutions.com/Policy/ViewPolicy.aspx?S=36030640&amp;revid=4K8XV3OiATuP3mp9XCqWEA==&amp;ptid=amIgTZiB9plushNjl6WXhfiOQ==&amp;secid=9slshUHzTHxaaYMVf6zKpJz3Q==&amp;PG=6&amp;IRP=0&amp;isPndg=false" TargetMode="External"/><Relationship Id="rId2239" Type="http://schemas.openxmlformats.org/officeDocument/2006/relationships/hyperlink" Target="http://gamutonline.net/displayPolicy/443019/5" TargetMode="External"/><Relationship Id="rId2446" Type="http://schemas.openxmlformats.org/officeDocument/2006/relationships/hyperlink" Target="http://gamutonline.net/displayPolicy/443046/5" TargetMode="External"/><Relationship Id="rId2653" Type="http://schemas.openxmlformats.org/officeDocument/2006/relationships/hyperlink" Target="https://leginfo.legislature.ca.gov/faces/codes_displaySection.xhtml?lawCode=HSC&amp;sectionNum=120372." TargetMode="External"/><Relationship Id="rId2860" Type="http://schemas.openxmlformats.org/officeDocument/2006/relationships/hyperlink" Target="https://simbli.eboardsolutions.com/Policy/ViewPolicy.aspx?S=36030640&amp;revid=igRZwMKeVLkFslshZQdiDrpJA==" TargetMode="External"/><Relationship Id="rId3704" Type="http://schemas.openxmlformats.org/officeDocument/2006/relationships/hyperlink" Target="https://simbli.eboardsolutions.com/Policy/ViewPolicy.aspx?S=36030640&amp;revid=iGHqToVrIp4yuBJ86pluswolg==" TargetMode="External"/><Relationship Id="rId418" Type="http://schemas.openxmlformats.org/officeDocument/2006/relationships/hyperlink" Target="https://simbli.eboardsolutions.com/Policy/ViewPolicy.aspx?S=36030640&amp;revid=txCQJulSdplusRh2Nj8uu4JdQ==" TargetMode="External"/><Relationship Id="rId625" Type="http://schemas.openxmlformats.org/officeDocument/2006/relationships/hyperlink" Target="https://simbli.eboardsolutions.com/Policy/ViewPolicy.aspx?S=36030640&amp;revid=82kb0Qf2MVj7JZPOraOX1Q==" TargetMode="External"/><Relationship Id="rId832" Type="http://schemas.openxmlformats.org/officeDocument/2006/relationships/hyperlink" Target="https://simbli.eboardsolutions.com/Policy/ViewPolicy.aspx?S=36030640&amp;revid=nNusgV5jY2xFKu3eBn5NcA==" TargetMode="External"/><Relationship Id="rId1048" Type="http://schemas.openxmlformats.org/officeDocument/2006/relationships/hyperlink" Target="https://simbli.eboardsolutions.com/Policy/ViewPolicy.aspx?S=36030640&amp;revid=slsh5AoFCHuOaP8esSl3qk7CA==" TargetMode="External"/><Relationship Id="rId1255" Type="http://schemas.openxmlformats.org/officeDocument/2006/relationships/hyperlink" Target="https://simbli.eboardsolutions.com/Policy/ViewPolicy.aspx?S=36030640&amp;revid=1Q9GcG6slshwSUHlGTxsVdT0w==" TargetMode="External"/><Relationship Id="rId1462" Type="http://schemas.openxmlformats.org/officeDocument/2006/relationships/hyperlink" Target="http://gamutonline.net/displayPolicy/442470/3" TargetMode="External"/><Relationship Id="rId2306" Type="http://schemas.openxmlformats.org/officeDocument/2006/relationships/hyperlink" Target="https://oag.ca.gov/sites/all/files/agweb/pdfs/bcj/school-guidance-model-k12.pdf" TargetMode="External"/><Relationship Id="rId2513" Type="http://schemas.openxmlformats.org/officeDocument/2006/relationships/hyperlink" Target="http://gamutonline.net/displayPolicy/352082/5" TargetMode="External"/><Relationship Id="rId2958" Type="http://schemas.openxmlformats.org/officeDocument/2006/relationships/hyperlink" Target="https://leginfo.legislature.ca.gov/faces/codes_displaySection.xhtml?lawCode=PEN&amp;sectionNum=261." TargetMode="External"/><Relationship Id="rId3911" Type="http://schemas.openxmlformats.org/officeDocument/2006/relationships/hyperlink" Target="https://simbli.eboardsolutions.com/Policy/ViewPolicy.aspx?S=36030640&amp;revid=Af4v0VZLyFA1IrkBoiP3xQ==" TargetMode="External"/><Relationship Id="rId1115" Type="http://schemas.openxmlformats.org/officeDocument/2006/relationships/hyperlink" Target="http://gamutonline.net/displayPolicy/442620/3" TargetMode="External"/><Relationship Id="rId1322" Type="http://schemas.openxmlformats.org/officeDocument/2006/relationships/hyperlink" Target="https://leginfo.legislature.ca.gov/faces/codes_displayText.xhtml?lawCode=PEN&amp;division=&amp;title=15.&amp;part=1.&amp;chapter=1.&amp;article=" TargetMode="External"/><Relationship Id="rId1767" Type="http://schemas.openxmlformats.org/officeDocument/2006/relationships/hyperlink" Target="http://gamutonline.net/displayPolicy/442599/4" TargetMode="External"/><Relationship Id="rId1974" Type="http://schemas.openxmlformats.org/officeDocument/2006/relationships/hyperlink" Target="http://gamutonline.net/displayPolicy/149607/5" TargetMode="External"/><Relationship Id="rId2720" Type="http://schemas.openxmlformats.org/officeDocument/2006/relationships/hyperlink" Target="https://simbli.eboardsolutions.com/Policy/ViewPolicy.aspx?S=36030640&amp;revid=ASqPaOLdYHJghbPpu2w72g==" TargetMode="External"/><Relationship Id="rId2818" Type="http://schemas.openxmlformats.org/officeDocument/2006/relationships/hyperlink" Target="https://simbli.eboardsolutions.com/Policy/ViewPolicy.aspx?S=36030640&amp;revid=daeBSL9slshJ8wEUd3Vplusplus62NQ==" TargetMode="External"/><Relationship Id="rId4173" Type="http://schemas.openxmlformats.org/officeDocument/2006/relationships/hyperlink" Target="https://simbli.eboardsolutions.com/Policy/ViewPolicy.aspx?S=36030640&amp;revid=yxCoLQAcs4slshBjRtGpHlUhA==" TargetMode="External"/><Relationship Id="rId4380" Type="http://schemas.openxmlformats.org/officeDocument/2006/relationships/hyperlink" Target="https://www.csba.org/-/media/CSBA/Files/GovernanceResources/GovernanceBriefs/201703GBEnglishLearnersInFocusIssue4_Prop58.ashx?la=en&amp;rev=1153e4657b3c46328a4bd425ee40f1c2" TargetMode="External"/><Relationship Id="rId4478" Type="http://schemas.openxmlformats.org/officeDocument/2006/relationships/hyperlink" Target="http://leginfo.legislature.ca.gov/faces/codes_displaySection.xhtml?sectionNum=17078.70.&amp;lawCode=EDC" TargetMode="External"/><Relationship Id="rId59" Type="http://schemas.openxmlformats.org/officeDocument/2006/relationships/hyperlink" Target="https://www.w3.org/TR/2018/REC-WCAG21-20180605/" TargetMode="External"/><Relationship Id="rId1627" Type="http://schemas.openxmlformats.org/officeDocument/2006/relationships/hyperlink" Target="https://simbli.eboardsolutions.com/Policy/ViewPolicy.aspx?S=36030640&amp;revid=FA5pf81Z4P1Ulx7Cq99XaQ==" TargetMode="External"/><Relationship Id="rId1834" Type="http://schemas.openxmlformats.org/officeDocument/2006/relationships/hyperlink" Target="http://gamutonline.net/displayPolicy/138107/5" TargetMode="External"/><Relationship Id="rId3287" Type="http://schemas.openxmlformats.org/officeDocument/2006/relationships/hyperlink" Target="http://gamutonline.net/displayPolicy/443111/5" TargetMode="External"/><Relationship Id="rId4033" Type="http://schemas.openxmlformats.org/officeDocument/2006/relationships/hyperlink" Target="https://leginfo.legislature.ca.gov/faces/codes_displayText.xhtml?lawCode=WIC&amp;division=9.&amp;title=&amp;part=4.&amp;chapter=1.&amp;article=" TargetMode="External"/><Relationship Id="rId4240" Type="http://schemas.openxmlformats.org/officeDocument/2006/relationships/hyperlink" Target="https://www.csba.org/~/media/544AF3BEB57F449689C9942EDB3F919F.ashx" TargetMode="External"/><Relationship Id="rId4338" Type="http://schemas.openxmlformats.org/officeDocument/2006/relationships/hyperlink" Target="https://leginfo.legislature.ca.gov/faces/codes_displaySection.xhtml?lawCode=EDC&amp;sectionNum=33050." TargetMode="External"/><Relationship Id="rId2096" Type="http://schemas.openxmlformats.org/officeDocument/2006/relationships/hyperlink" Target="https://simbli.eboardsolutions.com/Policy/ViewPolicy.aspx?S=36030640&amp;revid=WB18slsh9RxlsGQdq7r1gOTBQ==" TargetMode="External"/><Relationship Id="rId3494" Type="http://schemas.openxmlformats.org/officeDocument/2006/relationships/hyperlink" Target="http://gamutonline.net/displayPolicy/442500/6" TargetMode="External"/><Relationship Id="rId3799" Type="http://schemas.openxmlformats.org/officeDocument/2006/relationships/hyperlink" Target="http://gamutonline.net/displayPolicy/442602/index.html" TargetMode="External"/><Relationship Id="rId4100" Type="http://schemas.openxmlformats.org/officeDocument/2006/relationships/hyperlink" Target="https://simbli.eboardsolutions.com/Policy/ViewPolicy.aspx?S=36030640&amp;revid=slshCZXSg5dS7ZqZwEtddRf9Q==" TargetMode="External"/><Relationship Id="rId4545" Type="http://schemas.openxmlformats.org/officeDocument/2006/relationships/hyperlink" Target="https://simbli.eboardsolutions.com/Policy/ViewPolicy.aspx?S=36030640&amp;revid=uUDDBMPsqb3mdPpKnjzRiA==" TargetMode="External"/><Relationship Id="rId1901" Type="http://schemas.openxmlformats.org/officeDocument/2006/relationships/hyperlink" Target="http://gamutonline.net/displayPolicy/991951/5" TargetMode="External"/><Relationship Id="rId3147"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4" Type="http://schemas.openxmlformats.org/officeDocument/2006/relationships/hyperlink" Target="https://simbli.eboardsolutions.com/Policy/ViewPolicy.aspx?S=36030640&amp;revid=UTMDseyVaS2ZcLwENI85Bw==" TargetMode="External"/><Relationship Id="rId3561" Type="http://schemas.openxmlformats.org/officeDocument/2006/relationships/hyperlink" Target="http://gamutonline.net/displayPolicy/191240/6" TargetMode="External"/><Relationship Id="rId3659" Type="http://schemas.openxmlformats.org/officeDocument/2006/relationships/hyperlink" Target="https://simbli.eboardsolutions.com/Policy/ViewPolicy.aspx?S=36030640&amp;revid=rXYplusRKmP4ev3AHRFyoplusQOg==" TargetMode="External"/><Relationship Id="rId4405" Type="http://schemas.openxmlformats.org/officeDocument/2006/relationships/hyperlink" Target="https://simbli.eboardsolutions.com/Policy/ViewPolicy.aspx?S=36030640&amp;revid=ABuHAp5CyrfxFMAwb0g2gQ==" TargetMode="External"/><Relationship Id="rId4612" Type="http://schemas.openxmlformats.org/officeDocument/2006/relationships/hyperlink" Target="https://simbli.eboardsolutions.com/Policy/ViewPolicy.aspx?S=36030640&amp;revid=tCJOplusOanom8S0WaYaVJfDg==" TargetMode="External"/><Relationship Id="rId275" Type="http://schemas.openxmlformats.org/officeDocument/2006/relationships/hyperlink" Target="https://simbli.eboardsolutions.com/Policy/ViewPolicy.aspx?S=36030640&amp;revid=BBvslshTHQ5Ar7tykbynpOa8g==" TargetMode="External"/><Relationship Id="rId482" Type="http://schemas.openxmlformats.org/officeDocument/2006/relationships/hyperlink" Target="https://leginfo.legislature.ca.gov/faces/codes_displayText.xhtml?lawCode=EDC&amp;division=4.&amp;title=2.&amp;part=27.&amp;chapter=5.5.&amp;article=" TargetMode="External"/><Relationship Id="rId2163" Type="http://schemas.openxmlformats.org/officeDocument/2006/relationships/hyperlink" Target="http://gamutonline.net/displayPolicy/442971/5" TargetMode="External"/><Relationship Id="rId2370" Type="http://schemas.openxmlformats.org/officeDocument/2006/relationships/hyperlink" Target="https://simbli.eboardsolutions.com/Policy/ViewPolicy.aspx?S=36030640&amp;revid=YXvlfP6NluqpWslshlGCeh8Ng==" TargetMode="External"/><Relationship Id="rId3007" Type="http://schemas.openxmlformats.org/officeDocument/2006/relationships/hyperlink" Target="https://simbli.eboardsolutions.com/Policy/ViewPolicy.aspx?S=36030640&amp;revid=L8MGaBKoXZSpHtlhplus4Lplus7A==" TargetMode="External"/><Relationship Id="rId3214" Type="http://schemas.openxmlformats.org/officeDocument/2006/relationships/hyperlink" Target="https://simbli.eboardsolutions.com/Policy/ViewPolicy.aspx?S=36030640&amp;revid=je3aslshBQA0YdroQJho77sbQ==" TargetMode="External"/><Relationship Id="rId3421" Type="http://schemas.openxmlformats.org/officeDocument/2006/relationships/hyperlink" Target="https://simbli.eboardsolutions.com/Policy/ViewPolicy.aspx?S=36030640&amp;revid=6plusslshUIisDb3j63PHOXQ5Rbg==" TargetMode="External"/><Relationship Id="rId3866" Type="http://schemas.openxmlformats.org/officeDocument/2006/relationships/hyperlink" Target="https://leginfo.legislature.ca.gov/faces/codes_displaySection.xhtml?lawCode=WIC&amp;sectionNum=727." TargetMode="External"/><Relationship Id="rId135" Type="http://schemas.openxmlformats.org/officeDocument/2006/relationships/hyperlink" Target="https://simbli.eboardsolutions.com/Policy/ViewPolicy.aspx?S=36030640&amp;revid=OfAPlw4BGFGbDNy8KtYclQ==" TargetMode="External"/><Relationship Id="rId342" Type="http://schemas.openxmlformats.org/officeDocument/2006/relationships/hyperlink" Target="https://simbli.eboardsolutions.com/Policy/ViewPolicy.aspx?S=36030640&amp;revid=UFnC9mNVS0slshjcz0WoCifRA==" TargetMode="External"/><Relationship Id="rId787" Type="http://schemas.openxmlformats.org/officeDocument/2006/relationships/hyperlink" Target="https://leginfo.legislature.ca.gov/faces/codes_displaySection.xhtml?lawCode=PEN&amp;sectionNum=422.6." TargetMode="External"/><Relationship Id="rId994" Type="http://schemas.openxmlformats.org/officeDocument/2006/relationships/hyperlink" Target="https://simbli.eboardsolutions.com/Policy/ViewPolicy.aspx?S=36030640&amp;revid=H9dBqQzhMjmtHuhelDNo9A==" TargetMode="External"/><Relationship Id="rId2023" Type="http://schemas.openxmlformats.org/officeDocument/2006/relationships/hyperlink" Target="https://leginfo.legislature.ca.gov/faces/codes_displayText.xhtml?lawCode=FAM&amp;division=11.&amp;title=&amp;part=4.&amp;chapter=3.&amp;article=" TargetMode="External"/><Relationship Id="rId2230" Type="http://schemas.openxmlformats.org/officeDocument/2006/relationships/hyperlink" Target="http://gamutonline.net/displayPolicy/443008/5" TargetMode="External"/><Relationship Id="rId2468" Type="http://schemas.openxmlformats.org/officeDocument/2006/relationships/hyperlink" Target="http://gamutonline.net/displayPolicy/443046/5" TargetMode="External"/><Relationship Id="rId2675" Type="http://schemas.openxmlformats.org/officeDocument/2006/relationships/hyperlink" Target="https://www.cdph.ca.gov/programs/cid/dcdc/pages/immunize.aspx" TargetMode="External"/><Relationship Id="rId2882" Type="http://schemas.openxmlformats.org/officeDocument/2006/relationships/hyperlink" Target="https://simbli.eboardsolutions.com/Policy/ViewPolicy.aspx?S=36030640&amp;revid=Mng1W4NGXFFeeH04Gq3bfw==" TargetMode="External"/><Relationship Id="rId3519" Type="http://schemas.openxmlformats.org/officeDocument/2006/relationships/hyperlink" Target="http://gamutonline.net/displayPolicy/443124/6" TargetMode="External"/><Relationship Id="rId3726" Type="http://schemas.openxmlformats.org/officeDocument/2006/relationships/hyperlink" Target="https://simbli.eboardsolutions.com/Policy/ViewPolicy.aspx?S=36030640&amp;revid=8ujfzqWBm7kKnKR3WQbz2A==" TargetMode="External"/><Relationship Id="rId3933" Type="http://schemas.openxmlformats.org/officeDocument/2006/relationships/hyperlink" Target="https://simbli.eboardsolutions.com/Policy/ViewPolicy.aspx?S=36030640&amp;revid=HxmETHAEJ5pqXyQXnzK3jg==" TargetMode="External"/><Relationship Id="rId202" Type="http://schemas.openxmlformats.org/officeDocument/2006/relationships/hyperlink" Target="https://simbli.eboardsolutions.com/Policy/ViewPolicy.aspx?S=36030640&amp;revid=E4iAplusFBz9OCRNytU9JrzCg==" TargetMode="External"/><Relationship Id="rId647" Type="http://schemas.openxmlformats.org/officeDocument/2006/relationships/hyperlink" Target="https://simbli.eboardsolutions.com/Policy/ViewPolicy.aspx?S=36030640&amp;revid=LAvu4OQwgLHFaslshLM0teX1w==" TargetMode="External"/><Relationship Id="rId854" Type="http://schemas.openxmlformats.org/officeDocument/2006/relationships/hyperlink" Target="https://simbli.eboardsolutions.com/Policy/ViewPolicy.aspx?S=36030640&amp;revid=ISaKvPv6RkWMW159dx1IFw==" TargetMode="External"/><Relationship Id="rId1277" Type="http://schemas.openxmlformats.org/officeDocument/2006/relationships/hyperlink" Target="https://simbli.eboardsolutions.com/Policy/ViewPolicy.aspx?S=36030640&amp;revid=1Ru7qFYslsh9qDVS0OynyZsVw==" TargetMode="External"/><Relationship Id="rId1484" Type="http://schemas.openxmlformats.org/officeDocument/2006/relationships/hyperlink" Target="http://gamutonline.net/displayPolicy/315612/3" TargetMode="External"/><Relationship Id="rId1691" Type="http://schemas.openxmlformats.org/officeDocument/2006/relationships/hyperlink" Target="http://gamutonline.net/displayPolicy/442531/4" TargetMode="External"/><Relationship Id="rId2328" Type="http://schemas.openxmlformats.org/officeDocument/2006/relationships/hyperlink" Target="https://www.hhs.gov/sites/default/files/surgeon-general-social-connection-advisory.pdf" TargetMode="External"/><Relationship Id="rId2535" Type="http://schemas.openxmlformats.org/officeDocument/2006/relationships/hyperlink" Target="http://gamutonline.net/displayPolicy/249240/5" TargetMode="External"/><Relationship Id="rId2742" Type="http://schemas.openxmlformats.org/officeDocument/2006/relationships/hyperlink" Target="https://govt.westlaw.com/calregs/Document/I1AE90290D4B911DE8879F88E8B0DAAAE?viewType=FullText&amp;originationContext=documenttoc&amp;transitionType=CategoryPageItem&amp;contextData=(sc.Default)" TargetMode="External"/><Relationship Id="rId4195"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507" Type="http://schemas.openxmlformats.org/officeDocument/2006/relationships/hyperlink" Target="https://leginfo.legislature.ca.gov/faces/codes_displayText.xhtml?lawCode=EDC&amp;division=4.&amp;title=2.&amp;part=33.&amp;chapter=1.&amp;article=3." TargetMode="External"/><Relationship Id="rId714" Type="http://schemas.openxmlformats.org/officeDocument/2006/relationships/hyperlink" Target="https://simbli.eboardsolutions.com/Policy/ViewPolicy.aspx?S=36030640&amp;revid=ixNNiuxawYtUf0lvslshudTwg==" TargetMode="External"/><Relationship Id="rId921" Type="http://schemas.openxmlformats.org/officeDocument/2006/relationships/hyperlink" Target="https://simbli.eboardsolutions.com/Policy/ViewPolicy.aspx?S=36030640&amp;revid=Wiizg8redAXyDGQKT6l7Hg==" TargetMode="External"/><Relationship Id="rId1137" Type="http://schemas.openxmlformats.org/officeDocument/2006/relationships/hyperlink" Target="http://gamutonline.net/displayPolicy/767204/3" TargetMode="External"/><Relationship Id="rId1344" Type="http://schemas.openxmlformats.org/officeDocument/2006/relationships/hyperlink" Target="https://simbli.eboardsolutions.com/Policy/ViewPolicy.aspx?S=36030640&amp;revid=Xbi2rOtVzYhNrTfZvrEslsh3w==" TargetMode="External"/><Relationship Id="rId1551" Type="http://schemas.openxmlformats.org/officeDocument/2006/relationships/hyperlink" Target="https://simbli.eboardsolutions.com/Policy/ViewPolicy.aspx?S=36030640&amp;revid=0c1N4LLaz7bI9gViMVUClw==" TargetMode="External"/><Relationship Id="rId1789" Type="http://schemas.openxmlformats.org/officeDocument/2006/relationships/hyperlink" Target="http://gamutonline.net/displayPolicy/442768/4" TargetMode="External"/><Relationship Id="rId1996" Type="http://schemas.openxmlformats.org/officeDocument/2006/relationships/hyperlink" Target="http://gamutonline.net/displayPolicy/442971/5" TargetMode="External"/><Relationship Id="rId2602" Type="http://schemas.openxmlformats.org/officeDocument/2006/relationships/hyperlink" Target="https://simbli.eboardsolutions.com/Policy/ViewPolicy.aspx?S=36030640&amp;revid=2ISpP4hJawLDnq0GskV2yg==" TargetMode="External"/><Relationship Id="rId4055" Type="http://schemas.openxmlformats.org/officeDocument/2006/relationships/hyperlink" Target="http://www.kids-alliance.org/" TargetMode="External"/><Relationship Id="rId4262" Type="http://schemas.openxmlformats.org/officeDocument/2006/relationships/hyperlink" Target="https://simbli.eboardsolutions.com/Policy/ViewPolicy.aspx?S=36030640&amp;revid=UTMDseyVaS2ZcLwENI85Bw==" TargetMode="External"/><Relationship Id="rId50" Type="http://schemas.openxmlformats.org/officeDocument/2006/relationships/hyperlink" Target="https://www2.ed.gov/about/offices/list/ocr/docs/hq53e8.html" TargetMode="External"/><Relationship Id="rId1204" Type="http://schemas.openxmlformats.org/officeDocument/2006/relationships/hyperlink" Target="https://leginfo.legislature.ca.gov/faces/codes_displayText.xhtml?lawCode=EDC&amp;division=4.&amp;title=2.&amp;part=27.&amp;chapter=8.&amp;article=8." TargetMode="External"/><Relationship Id="rId1411" Type="http://schemas.openxmlformats.org/officeDocument/2006/relationships/hyperlink" Target="https://simbli.eboardsolutions.com/Policy/ViewPolicy.aspx?S=36030640&amp;revid=T8FF2vKfplusslsh4HAKtN0Bqk9A==" TargetMode="External"/><Relationship Id="rId1649" Type="http://schemas.openxmlformats.org/officeDocument/2006/relationships/hyperlink" Target="http://gamutonline.net/displayPolicy/442754/4" TargetMode="External"/><Relationship Id="rId1856" Type="http://schemas.openxmlformats.org/officeDocument/2006/relationships/hyperlink" Target="http://gamutonline.net/displayPolicy/442550/5" TargetMode="External"/><Relationship Id="rId2907" Type="http://schemas.openxmlformats.org/officeDocument/2006/relationships/hyperlink" Target="http://gamutonline.net/displayPolicy/442619/5" TargetMode="External"/><Relationship Id="rId3071" Type="http://schemas.openxmlformats.org/officeDocument/2006/relationships/hyperlink" Target="https://simbli.eboardsolutions.com/Policy/ViewPolicy.aspx?S=36030640&amp;revid=qqhISsKcp9jYpluseSI3mNybg==" TargetMode="External"/><Relationship Id="rId4567" Type="http://schemas.openxmlformats.org/officeDocument/2006/relationships/hyperlink" Target="https://simbli.eboardsolutions.com/Policy/ViewPolicy.aspx?S=36030640&amp;revid=y9r74B54QyVrplusukOXEjUTA==" TargetMode="External"/><Relationship Id="rId1509"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16" Type="http://schemas.openxmlformats.org/officeDocument/2006/relationships/hyperlink" Target="http://gamutonline.net/displayPolicy/442681/4" TargetMode="External"/><Relationship Id="rId1923" Type="http://schemas.openxmlformats.org/officeDocument/2006/relationships/hyperlink" Target="http://gamutonline.net/displayPolicy/1096608/5" TargetMode="External"/><Relationship Id="rId3169" Type="http://schemas.openxmlformats.org/officeDocument/2006/relationships/hyperlink" Target="https://simbli.eboardsolutions.com/Policy/ViewPolicy.aspx?S=36030640&amp;revid=nNusgV5jY2xFKu3eBn5NcA==" TargetMode="External"/><Relationship Id="rId3376" Type="http://schemas.openxmlformats.org/officeDocument/2006/relationships/hyperlink" Target="https://simbli.eboardsolutions.com/Policy/ViewPolicy.aspx?S=36030640&amp;revid=wQLplusSjx99yQerWfsWRjyxw==" TargetMode="External"/><Relationship Id="rId3583" Type="http://schemas.openxmlformats.org/officeDocument/2006/relationships/hyperlink" Target="http://gamutonline.net/displayPolicy/1076888/6" TargetMode="External"/><Relationship Id="rId4122" Type="http://schemas.openxmlformats.org/officeDocument/2006/relationships/hyperlink" Target="https://simbli.eboardsolutions.com/Policy/ViewPolicy.aspx?S=36030640&amp;revid=LAvu4OQwgLHFaslshLM0teX1w==" TargetMode="External"/><Relationship Id="rId4427" Type="http://schemas.openxmlformats.org/officeDocument/2006/relationships/hyperlink" Target="https://simbli.eboardsolutions.com/Policy/ViewPolicy.aspx?S=36030640&amp;revid=l4HbGQ7WQHLwj4lZ6WRj9g==" TargetMode="External"/><Relationship Id="rId297" Type="http://schemas.openxmlformats.org/officeDocument/2006/relationships/hyperlink" Target="https://leginfo.legislature.ca.gov/faces/codes_displaySection.xhtml?lawCode=EDC&amp;sectionNum=48907." TargetMode="External"/><Relationship Id="rId2185" Type="http://schemas.openxmlformats.org/officeDocument/2006/relationships/hyperlink" Target="http://gamutonline.net/displayPolicy/132687/5" TargetMode="External"/><Relationship Id="rId2392" Type="http://schemas.openxmlformats.org/officeDocument/2006/relationships/hyperlink" Target="https://simbli.eboardsolutions.com/Policy/ViewPolicy.aspx?S=36030640&amp;revid=Hh84HWvplusOdHDlG4cas6EXg==" TargetMode="External"/><Relationship Id="rId3029" Type="http://schemas.openxmlformats.org/officeDocument/2006/relationships/hyperlink" Target="https://simbli.eboardsolutions.com/Policy/ViewPolicy.aspx?S=36030640&amp;revid=J2oU9fiwF6qCdbN6fIC1jA==" TargetMode="External"/><Relationship Id="rId3236" Type="http://schemas.openxmlformats.org/officeDocument/2006/relationships/hyperlink" Target="https://simbli.eboardsolutions.com/Policy/ViewPolicy.aspx?S=36030640&amp;revid=ANKTZ0JZulZslshSEpymgEAcQ==" TargetMode="External"/><Relationship Id="rId3790" Type="http://schemas.openxmlformats.org/officeDocument/2006/relationships/hyperlink" Target="http://gamutonline.net/displayPolicy/443055/index.html" TargetMode="External"/><Relationship Id="rId3888" Type="http://schemas.openxmlformats.org/officeDocument/2006/relationships/hyperlink" Target="http://www.csba.org/" TargetMode="External"/><Relationship Id="rId4634" Type="http://schemas.openxmlformats.org/officeDocument/2006/relationships/hyperlink" Target="https://simbli.eboardsolutions.com/Policy/ViewPolicy.aspx?S=36030640&amp;revid=atBe1FIlSDb0emEdEdV94Q==" TargetMode="External"/><Relationship Id="rId157" Type="http://schemas.openxmlformats.org/officeDocument/2006/relationships/hyperlink" Target="https://simbli.eboardsolutions.com/Policy/ViewPolicy.aspx?S=36030640&amp;revid=fomRq0plusKn1eUo65iXFHlzQ==" TargetMode="External"/><Relationship Id="rId364" Type="http://schemas.openxmlformats.org/officeDocument/2006/relationships/hyperlink" Target="https://simbli.eboardsolutions.com/Policy/ViewPolicy.aspx?S=36030640&amp;revid=9MjuQNM5gRAKwdau5Zz4Bg==" TargetMode="External"/><Relationship Id="rId2045" Type="http://schemas.openxmlformats.org/officeDocument/2006/relationships/hyperlink" Target="https://simbli.eboardsolutions.com/Policy/ViewPolicy.aspx?S=36030640&amp;revid=YT7EwXaIMGCslshPZZOCjfmYQ==" TargetMode="External"/><Relationship Id="rId2697" Type="http://schemas.openxmlformats.org/officeDocument/2006/relationships/hyperlink" Target="https://simbli.eboardsolutions.com/Policy/ViewPolicy.aspx?S=36030640&amp;revid=Kx62CJ8KLMtgS2goJ0Z1tg==" TargetMode="External"/><Relationship Id="rId3443" Type="http://schemas.openxmlformats.org/officeDocument/2006/relationships/hyperlink" Target="https://simbli.eboardsolutions.com/Policy/ViewPolicy.aspx?S=36030640&amp;revid=2BzzQBMNw5w8KfZ5SJPCdQ==" TargetMode="External"/><Relationship Id="rId3650" Type="http://schemas.openxmlformats.org/officeDocument/2006/relationships/hyperlink" Target="https://simbli.eboardsolutions.com/Policy/ViewPolicy.aspx?S=36030640&amp;revid=ReGcfW90iQd8Cu5TuYKlLg==" TargetMode="External"/><Relationship Id="rId3748" Type="http://schemas.openxmlformats.org/officeDocument/2006/relationships/hyperlink" Target="http://gamutonline.net/displayPolicy/944050/6" TargetMode="External"/><Relationship Id="rId571" Type="http://schemas.openxmlformats.org/officeDocument/2006/relationships/hyperlink" Target="https://simbli.eboardsolutions.com/Policy/ViewPolicy.aspx?S=36030640&amp;revid=TY7pfAY7XdSRcgUrugjTlQ==" TargetMode="External"/><Relationship Id="rId669" Type="http://schemas.openxmlformats.org/officeDocument/2006/relationships/hyperlink" Target="https://simbli.eboardsolutions.com/Policy/ViewPolicy.aspx?S=36030640&amp;revid=E4iAplusFBz9OCRNytU9JrzCg==" TargetMode="External"/><Relationship Id="rId876" Type="http://schemas.openxmlformats.org/officeDocument/2006/relationships/hyperlink" Target="https://simbli.eboardsolutions.com/Policy/ViewPolicy.aspx?S=36030640&amp;revid=VYJTJ3VgNi8slshzquKmABVNQ==" TargetMode="External"/><Relationship Id="rId1299" Type="http://schemas.openxmlformats.org/officeDocument/2006/relationships/hyperlink" Target="https://simbli.eboardsolutions.com/Policy/ViewPolicy.aspx?S=36030640&amp;revid=siByOyPubkUB3gAGHm4bhw==" TargetMode="External"/><Relationship Id="rId2252" Type="http://schemas.openxmlformats.org/officeDocument/2006/relationships/hyperlink" Target="http://gamutonline.net/displayPolicy/991958/5" TargetMode="External"/><Relationship Id="rId2557" Type="http://schemas.openxmlformats.org/officeDocument/2006/relationships/hyperlink" Target="http://gamutonline.net/displayPolicy/1070229/5" TargetMode="External"/><Relationship Id="rId3303" Type="http://schemas.openxmlformats.org/officeDocument/2006/relationships/hyperlink" Target="http://gamutonline.net/displayPolicy/138126/5" TargetMode="External"/><Relationship Id="rId3510" Type="http://schemas.openxmlformats.org/officeDocument/2006/relationships/hyperlink" Target="http://gamutonline.net/displayPolicy/442554/6" TargetMode="External"/><Relationship Id="rId3608" Type="http://schemas.openxmlformats.org/officeDocument/2006/relationships/hyperlink" Target="https://leginfo.legislature.ca.gov/faces/codes_displaySection.xhtml?lawCode=EDC&amp;sectionNum=48430." TargetMode="External"/><Relationship Id="rId3955" Type="http://schemas.openxmlformats.org/officeDocument/2006/relationships/hyperlink" Target="https://simbli.eboardsolutions.com/Policy/ViewPolicy.aspx?S=36030640&amp;revid=2ZpV2MYA3cY23rSr5Gplusaeg==" TargetMode="External"/><Relationship Id="rId224" Type="http://schemas.openxmlformats.org/officeDocument/2006/relationships/hyperlink" Target="https://simbli.eboardsolutions.com/Policy/ViewPolicy.aspx?S=36030640&amp;revid=jnO9Ji2twmjjk90RNcwdkg==" TargetMode="External"/><Relationship Id="rId431" Type="http://schemas.openxmlformats.org/officeDocument/2006/relationships/hyperlink" Target="https://simbli.eboardsolutions.com/Policy/ViewPolicy.aspx?S=36030640&amp;revid=lYc3vHM6aYTk1bwAplusD1B1g==" TargetMode="External"/><Relationship Id="rId529"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36" Type="http://schemas.openxmlformats.org/officeDocument/2006/relationships/hyperlink" Target="https://simbli.eboardsolutions.com/Policy/ViewPolicy.aspx?S=36030640&amp;revid=go0Eve7VT1dhplStxx3OhA==" TargetMode="External"/><Relationship Id="rId1061" Type="http://schemas.openxmlformats.org/officeDocument/2006/relationships/hyperlink" Target="https://simbli.eboardsolutions.com/Policy/ViewPolicy.aspx?S=36030640&amp;revid=ReGcfW90iQd8Cu5TuYKlLg==" TargetMode="External"/><Relationship Id="rId1159" Type="http://schemas.openxmlformats.org/officeDocument/2006/relationships/hyperlink" Target="http://gamutonline.net/displayPolicy/395587/3" TargetMode="External"/><Relationship Id="rId1366" Type="http://schemas.openxmlformats.org/officeDocument/2006/relationships/hyperlink" Target="https://simbli.eboardsolutions.com/Policy/ViewPolicy.aspx?S=36030640&amp;revid=6AqziqRK95SWTsE50QPdtw==" TargetMode="External"/><Relationship Id="rId2112" Type="http://schemas.openxmlformats.org/officeDocument/2006/relationships/hyperlink" Target="http://gamutonline.net/displayPolicy/442510/5" TargetMode="External"/><Relationship Id="rId2417" Type="http://schemas.openxmlformats.org/officeDocument/2006/relationships/hyperlink" Target="http://gamutonline.net/displayPolicy/443013/5" TargetMode="External"/><Relationship Id="rId2764" Type="http://schemas.openxmlformats.org/officeDocument/2006/relationships/hyperlink" Target="https://leginfo.legislature.ca.gov/faces/codes_displaySection.xhtml?lawCode=WIC&amp;sectionNum=14059.5." TargetMode="External"/><Relationship Id="rId2971" Type="http://schemas.openxmlformats.org/officeDocument/2006/relationships/hyperlink" Target="https://leginfo.legislature.ca.gov/faces/codes_displaySection.xhtml?lawCode=PEN&amp;sectionNum=626.2." TargetMode="External"/><Relationship Id="rId3815" Type="http://schemas.openxmlformats.org/officeDocument/2006/relationships/hyperlink" Target="http://gamutonline.net/displayPolicy/421141/6" TargetMode="External"/><Relationship Id="rId943" Type="http://schemas.openxmlformats.org/officeDocument/2006/relationships/hyperlink" Target="https://simbli.eboardsolutions.com/Policy/ViewPolicy.aspx?S=36030640&amp;revid=6plusslshUIisDb3j63PHOXQ5Rbg==" TargetMode="External"/><Relationship Id="rId1019" Type="http://schemas.openxmlformats.org/officeDocument/2006/relationships/hyperlink" Target="https://leginfo.legislature.ca.gov/faces/codes_displaySection.xhtml?lawCode=EDC&amp;sectionNum=48907." TargetMode="External"/><Relationship Id="rId1573" Type="http://schemas.openxmlformats.org/officeDocument/2006/relationships/hyperlink" Target="https://simbli.eboardsolutions.com/Policy/ViewPolicy.aspx?S=36030640&amp;revid=J48ox4c5vAJvKF92XqcovA==" TargetMode="External"/><Relationship Id="rId1780" Type="http://schemas.openxmlformats.org/officeDocument/2006/relationships/hyperlink" Target="http://gamutonline.net/displayPolicy/1060949/4" TargetMode="External"/><Relationship Id="rId1878" Type="http://schemas.openxmlformats.org/officeDocument/2006/relationships/hyperlink" Target="http://gamutonline.net/displayPolicy/910322/5" TargetMode="External"/><Relationship Id="rId2624" Type="http://schemas.openxmlformats.org/officeDocument/2006/relationships/hyperlink" Target="https://simbli.eboardsolutions.com/Policy/ViewPolicy.aspx?S=36030640&amp;revid=qqhISsKcp9jYpluseSI3mNybg==" TargetMode="External"/><Relationship Id="rId2831" Type="http://schemas.openxmlformats.org/officeDocument/2006/relationships/hyperlink" Target="https://simbli.eboardsolutions.com/Policy/ViewPolicy.aspx?S=36030640&amp;revid=87LbslshplmaeG9FIwlCFr1VA==" TargetMode="External"/><Relationship Id="rId2929" Type="http://schemas.openxmlformats.org/officeDocument/2006/relationships/hyperlink" Target="https://leginfo.legislature.ca.gov/faces/codes_displaySection.xhtml?lawCode=EDC&amp;sectionNum=233." TargetMode="External"/><Relationship Id="rId4077" Type="http://schemas.openxmlformats.org/officeDocument/2006/relationships/hyperlink" Target="https://simbli.eboardsolutions.com/Policy/ViewPolicy.aspx?S=36030640&amp;revid=K51KwR51awhplus2hscrEQPhQ==" TargetMode="External"/><Relationship Id="rId4284" Type="http://schemas.openxmlformats.org/officeDocument/2006/relationships/hyperlink" Target="https://simbli.eboardsolutions.com/Policy/ViewPolicy.aspx?S=36030640&amp;revid=oWbpff5Xplus6SprwivfO517w==" TargetMode="External"/><Relationship Id="rId4491" Type="http://schemas.openxmlformats.org/officeDocument/2006/relationships/hyperlink" Target="https://leginfo.legislature.ca.gov/faces/codes_displayexpandedbranch.xhtml?tocCode=EDC&amp;division=4.&amp;title=2.&amp;part=28.&amp;chapter=9.&amp;article=" TargetMode="External"/><Relationship Id="rId72" Type="http://schemas.openxmlformats.org/officeDocument/2006/relationships/hyperlink" Target="https://simbli.eboardsolutions.com/Policy/ViewPolicy.aspx?S=36030640&amp;revid=nNusgV5jY2xFKu3eBn5NcA==" TargetMode="External"/><Relationship Id="rId803"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226" Type="http://schemas.openxmlformats.org/officeDocument/2006/relationships/hyperlink" Target="http://www.csba.org/" TargetMode="External"/><Relationship Id="rId1433" Type="http://schemas.openxmlformats.org/officeDocument/2006/relationships/hyperlink" Target="http://gamutonline.net/displayPolicy/910309/3" TargetMode="External"/><Relationship Id="rId1640" Type="http://schemas.openxmlformats.org/officeDocument/2006/relationships/hyperlink" Target="http://gamutonline.net/displayPolicy/910310/4" TargetMode="External"/><Relationship Id="rId1738" Type="http://schemas.openxmlformats.org/officeDocument/2006/relationships/hyperlink" Target="http://gamutonline.net/displayPolicy/1094080/4" TargetMode="External"/><Relationship Id="rId3093" Type="http://schemas.openxmlformats.org/officeDocument/2006/relationships/hyperlink" Target="https://simbli.eboardsolutions.com/Policy/ViewPolicy.aspx?S=36030640&amp;revid=8w0eHSfaf2AXmtch7kWplusgA==" TargetMode="External"/><Relationship Id="rId4144" Type="http://schemas.openxmlformats.org/officeDocument/2006/relationships/hyperlink" Target="https://simbli.eboardsolutions.com/Policy/ViewPolicy.aspx?S=36030640&amp;revid=je3aslshBQA0YdroQJho77sbQ==" TargetMode="External"/><Relationship Id="rId4351" Type="http://schemas.openxmlformats.org/officeDocument/2006/relationships/hyperlink" Target="https://leginfo.legislature.ca.gov/faces/codes_displaySection.xhtml?lawCode=EDC&amp;sectionNum=62002.5." TargetMode="External"/><Relationship Id="rId4589" Type="http://schemas.openxmlformats.org/officeDocument/2006/relationships/hyperlink" Target="https://simbli.eboardsolutions.com/Policy/ViewPolicy.aspx?S=36030640&amp;revid=GeJ6ZmpeXXQcpplusNtDgfzIw==" TargetMode="External"/><Relationship Id="rId1500" Type="http://schemas.openxmlformats.org/officeDocument/2006/relationships/hyperlink" Target="https://leginfo.legislature.ca.gov/faces/codes_displayText.xhtml?lawCode=EDC&amp;division=3.&amp;title=2.&amp;part=25.&amp;chapter=2.&amp;article=8." TargetMode="External"/><Relationship Id="rId1945" Type="http://schemas.openxmlformats.org/officeDocument/2006/relationships/hyperlink" Target="http://gamutonline.net/displayPolicy/442954/5" TargetMode="External"/><Relationship Id="rId3160"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98" Type="http://schemas.openxmlformats.org/officeDocument/2006/relationships/hyperlink" Target="https://simbli.eboardsolutions.com/Policy/ViewPolicy.aspx?S=36030640&amp;revid=zeVsbZjEDUe0FR4IsOAplus6g==" TargetMode="External"/><Relationship Id="rId4004" Type="http://schemas.openxmlformats.org/officeDocument/2006/relationships/hyperlink" Target="https://simbli.eboardsolutions.com/Policy/ViewPolicy.aspx?S=36030640&amp;revid=UunIyzkkprplusSKM1efpq4Gw==" TargetMode="External"/><Relationship Id="rId4211" Type="http://schemas.openxmlformats.org/officeDocument/2006/relationships/hyperlink" Target="https://leginfo.legislature.ca.gov/faces/codes_displaySection.xhtml?lawCode=EDC&amp;sectionNum=60640." TargetMode="External"/><Relationship Id="rId4449" Type="http://schemas.openxmlformats.org/officeDocument/2006/relationships/hyperlink" Target="https://simbli.eboardsolutions.com/Policy/ViewPolicy.aspx?S=36030640&amp;revid=yxCoLQAcs4slshBjRtGpHlUhA==" TargetMode="External"/><Relationship Id="rId1805" Type="http://schemas.openxmlformats.org/officeDocument/2006/relationships/hyperlink" Target="http://gamutonline.net/displayPolicy/991942/4" TargetMode="External"/><Relationship Id="rId3020" Type="http://schemas.openxmlformats.org/officeDocument/2006/relationships/hyperlink" Target="https://simbli.eboardsolutions.com/Policy/ViewPolicy.aspx?S=36030640&amp;revid=oOzFS3lr1Cuo7clscpluslZBg==" TargetMode="External"/><Relationship Id="rId3258" Type="http://schemas.openxmlformats.org/officeDocument/2006/relationships/hyperlink" Target="http://gamutonline.net/displayPolicy/443119/5" TargetMode="External"/><Relationship Id="rId3465" Type="http://schemas.openxmlformats.org/officeDocument/2006/relationships/hyperlink" Target="https://simbli.eboardsolutions.com/Policy/ViewPolicy.aspx?S=36030640&amp;revid=siByOyPubkUB3gAGHm4bhw==" TargetMode="External"/><Relationship Id="rId3672" Type="http://schemas.openxmlformats.org/officeDocument/2006/relationships/hyperlink" Target="https://simbli.eboardsolutions.com/Policy/ViewPolicy.aspx?S=36030640&amp;revid=GplushbfnmitfqId7aQKnSzIA==" TargetMode="External"/><Relationship Id="rId4309" Type="http://schemas.openxmlformats.org/officeDocument/2006/relationships/hyperlink" Target="https://simbli.eboardsolutions.com/Policy/ViewPolicy.aspx?S=36030640&amp;revid=ANKTZ0JZulZslshSEpymgEAcQ==" TargetMode="External"/><Relationship Id="rId4516"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179" Type="http://schemas.openxmlformats.org/officeDocument/2006/relationships/hyperlink" Target="https://simbli.eboardsolutions.com/Policy/ViewPolicy.aspx?S=36030640&amp;revid=mkRDS3cNKgqrzoPmf8OUbg==" TargetMode="External"/><Relationship Id="rId386" Type="http://schemas.openxmlformats.org/officeDocument/2006/relationships/hyperlink" Target="https://simbli.eboardsolutions.com/Policy/ViewPolicy.aspx?S=36030640&amp;revid=1Q9GcG6slshwSUHlGTxsVdT0w==" TargetMode="External"/><Relationship Id="rId593" Type="http://schemas.openxmlformats.org/officeDocument/2006/relationships/hyperlink" Target="https://simbli.eboardsolutions.com/Policy/ViewPolicy.aspx?S=36030640&amp;revid=SrN9slshePIxirzC0plusCDIkyww==" TargetMode="External"/><Relationship Id="rId2067" Type="http://schemas.openxmlformats.org/officeDocument/2006/relationships/hyperlink" Target="https://simbli.eboardsolutions.com/Policy/ViewPolicy.aspx?S=36030640&amp;revid=qqhISsKcp9jYpluseSI3mNybg==" TargetMode="External"/><Relationship Id="rId2274" Type="http://schemas.openxmlformats.org/officeDocument/2006/relationships/hyperlink" Target="http://gamutonline.net/displayPolicy/442618/5" TargetMode="External"/><Relationship Id="rId2481" Type="http://schemas.openxmlformats.org/officeDocument/2006/relationships/hyperlink" Target="http://gamutonline.net/displayPolicy/442799/index.html" TargetMode="External"/><Relationship Id="rId3118" Type="http://schemas.openxmlformats.org/officeDocument/2006/relationships/hyperlink" Target="https://simbli.eboardsolutions.com/Policy/ViewPolicy.aspx?S=36030640&amp;revid=YeslshmnxORPg6Hkbslshho8sEYQ==" TargetMode="External"/><Relationship Id="rId3325" Type="http://schemas.openxmlformats.org/officeDocument/2006/relationships/hyperlink" Target="https://leginfo.legislature.ca.gov/faces/codes_displayText.xhtml?lawCode=EDC&amp;division=4.&amp;title=2.&amp;part=29.&amp;chapter=4.&amp;article=3." TargetMode="External"/><Relationship Id="rId3532" Type="http://schemas.openxmlformats.org/officeDocument/2006/relationships/hyperlink" Target="http://gamutonline.net/displayPolicy/944044/6" TargetMode="External"/><Relationship Id="rId3977" Type="http://schemas.openxmlformats.org/officeDocument/2006/relationships/hyperlink" Target="https://simbli.eboardsolutions.com/Policy/ViewPolicy.aspx?S=36030640&amp;revid=jQzplusQrHnZSRJWgk6slshheWIg==" TargetMode="External"/><Relationship Id="rId246" Type="http://schemas.openxmlformats.org/officeDocument/2006/relationships/hyperlink" Target="https://simbli.eboardsolutions.com/Policy/ViewPolicy.aspx?S=36030640&amp;revid=gDgjviES7UAoqMeUEkhQSQ==" TargetMode="External"/><Relationship Id="rId453" Type="http://schemas.openxmlformats.org/officeDocument/2006/relationships/hyperlink" Target="http://gamutonline.net/displayPolicy/910309/1" TargetMode="External"/><Relationship Id="rId660" Type="http://schemas.openxmlformats.org/officeDocument/2006/relationships/hyperlink" Target="https://simbli.eboardsolutions.com/Policy/ViewPolicy.aspx?S=36030640&amp;revid=rXYplusRKmP4ev3AHRFyoplusQOg==" TargetMode="External"/><Relationship Id="rId898" Type="http://schemas.openxmlformats.org/officeDocument/2006/relationships/hyperlink" Target="https://simbli.eboardsolutions.com/Policy/ViewPolicy.aspx?S=36030640&amp;revid=ZXOzisOQuyenzslsh4kcxplusgJQ==" TargetMode="External"/><Relationship Id="rId1083" Type="http://schemas.openxmlformats.org/officeDocument/2006/relationships/hyperlink" Target="https://simbli.eboardsolutions.com/Policy/ViewPolicy.aspx?S=36030640&amp;revid=jkd7AlASw5UbE8SxbjcLAw==" TargetMode="External"/><Relationship Id="rId1290" Type="http://schemas.openxmlformats.org/officeDocument/2006/relationships/hyperlink" Target="https://simbli.eboardsolutions.com/Policy/ViewPolicy.aspx?S=36030640&amp;revid=Hs6rhslshFV6UHzu28AwEGKslshQ==" TargetMode="External"/><Relationship Id="rId2134" Type="http://schemas.openxmlformats.org/officeDocument/2006/relationships/hyperlink" Target="http://gamutonline.net/displayPolicy/328915/5" TargetMode="External"/><Relationship Id="rId2341" Type="http://schemas.openxmlformats.org/officeDocument/2006/relationships/hyperlink" Target="https://simbli.eboardsolutions.com/Policy/ViewPolicy.aspx?S=36030640&amp;revid=Tnm4AkslshAAcslshaLtDoPoslsh2Aw==" TargetMode="External"/><Relationship Id="rId2579" Type="http://schemas.openxmlformats.org/officeDocument/2006/relationships/hyperlink" Target="https://leginfo.legislature.ca.gov/faces/codes_displayText.xhtml?lawCode=HSC&amp;division=106.&amp;title=&amp;part=2.&amp;chapter=3.&amp;article=6." TargetMode="External"/><Relationship Id="rId2786" Type="http://schemas.openxmlformats.org/officeDocument/2006/relationships/hyperlink" Target="https://www.medicaid.gov/federal-policy-guidance/downloads/sbscib081820222.pdf" TargetMode="External"/><Relationship Id="rId2993" Type="http://schemas.openxmlformats.org/officeDocument/2006/relationships/hyperlink" Target="http://oag.ca.gov/" TargetMode="External"/><Relationship Id="rId3837" Type="http://schemas.openxmlformats.org/officeDocument/2006/relationships/hyperlink" Target="http://gamutonline.net/displayPolicy/442949/6" TargetMode="External"/><Relationship Id="rId106" Type="http://schemas.openxmlformats.org/officeDocument/2006/relationships/hyperlink" Target="https://simbli.eboardsolutions.com/Policy/ViewPolicy.aspx?S=36030640&amp;revid=0P6B0ZtH20vSYJXiLAplusDQA==" TargetMode="External"/><Relationship Id="rId313" Type="http://schemas.openxmlformats.org/officeDocument/2006/relationships/hyperlink" Target="https://simbli.eboardsolutions.com/Policy/ViewPolicy.aspx?S=36030640&amp;revid=Xbi2rOtVzYhNrTfZvrEslsh3w==&amp;ptid=amIgTZiB9plushNjl6WXhfiOQ==&amp;secid=&amp;PG=6&amp;IRP=0&amp;isPndg=false" TargetMode="External"/><Relationship Id="rId758" Type="http://schemas.openxmlformats.org/officeDocument/2006/relationships/hyperlink" Target="https://leginfo.legislature.ca.gov/faces/codes_displaySection.xhtml?lawCode=EDC&amp;sectionNum=49701." TargetMode="External"/><Relationship Id="rId965" Type="http://schemas.openxmlformats.org/officeDocument/2006/relationships/hyperlink" Target="https://simbli.eboardsolutions.com/Policy/ViewPolicy.aspx?S=36030640&amp;revid=emLbhEoSURWTaewb2QGVOQ==" TargetMode="External"/><Relationship Id="rId1150" Type="http://schemas.openxmlformats.org/officeDocument/2006/relationships/hyperlink" Target="http://gamutonline.net/displayPolicy/191737/3" TargetMode="External"/><Relationship Id="rId1388" Type="http://schemas.openxmlformats.org/officeDocument/2006/relationships/hyperlink" Target="https://simbli.eboardsolutions.com/Policy/ViewPolicy.aspx?S=36030640&amp;revid=oFN5nXG9ywG0u02pv9cQVQ==" TargetMode="External"/><Relationship Id="rId1595" Type="http://schemas.openxmlformats.org/officeDocument/2006/relationships/hyperlink" Target="https://simbli.eboardsolutions.com/Policy/ViewPolicy.aspx?S=36030640&amp;revid=rXYplusRKmP4ev3AHRFyoplusQOg==" TargetMode="External"/><Relationship Id="rId2439" Type="http://schemas.openxmlformats.org/officeDocument/2006/relationships/hyperlink" Target="http://gamutonline.net/displayPolicy/132225/5" TargetMode="External"/><Relationship Id="rId2646" Type="http://schemas.openxmlformats.org/officeDocument/2006/relationships/hyperlink" Target="https://leginfo.legislature.ca.gov/faces/codes_displaySection.xhtml?lawCode=EDC&amp;sectionNum=48980." TargetMode="External"/><Relationship Id="rId2853" Type="http://schemas.openxmlformats.org/officeDocument/2006/relationships/hyperlink" Target="https://simbli.eboardsolutions.com/Policy/ViewPolicy.aspx?S=36030640&amp;revid=WuB2WFrkurFslshBarp2s6ckw==" TargetMode="External"/><Relationship Id="rId3904" Type="http://schemas.openxmlformats.org/officeDocument/2006/relationships/hyperlink" Target="https://simbli.eboardsolutions.com/Policy/ViewPolicy.aspx?S=36030640&amp;revid=Glckpz1eW8IHUtq9pU3Jsg==" TargetMode="External"/><Relationship Id="rId4099" Type="http://schemas.openxmlformats.org/officeDocument/2006/relationships/hyperlink" Target="https://simbli.eboardsolutions.com/Policy/ViewPolicy.aspx?S=36030640&amp;revid=87LbslshplmaeG9FIwlCFr1VA==" TargetMode="External"/><Relationship Id="rId94" Type="http://schemas.openxmlformats.org/officeDocument/2006/relationships/hyperlink" Target="https://simbli.eboardsolutions.com/Policy/ViewPolicy.aspx?S=36030640&amp;revid=kWPy2HAm95r6mjKZGkpdmw==" TargetMode="External"/><Relationship Id="rId520"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618" Type="http://schemas.openxmlformats.org/officeDocument/2006/relationships/hyperlink" Target="https://simbli.eboardsolutions.com/Policy/ViewPolicy.aspx?S=36030640&amp;revid=LrUkRKJZ0FSpKVJylu4whA==" TargetMode="External"/><Relationship Id="rId825" Type="http://schemas.openxmlformats.org/officeDocument/2006/relationships/hyperlink" Target="https://simbli.eboardsolutions.com/Policy/ViewPolicy.aspx?S=36030640&amp;revid=UTMDseyVaS2ZcLwENI85Bw==" TargetMode="External"/><Relationship Id="rId1248" Type="http://schemas.openxmlformats.org/officeDocument/2006/relationships/hyperlink" Target="https://simbli.eboardsolutions.com/Policy/ViewPolicy.aspx?S=36030640&amp;revid=Q0R4e935NUhJBxZpEpWm7Q==" TargetMode="External"/><Relationship Id="rId1455" Type="http://schemas.openxmlformats.org/officeDocument/2006/relationships/hyperlink" Target="http://gamutonline.net/displayPolicy/442876/3" TargetMode="External"/><Relationship Id="rId1662" Type="http://schemas.openxmlformats.org/officeDocument/2006/relationships/hyperlink" Target="http://gamutonline.net/displayPolicy/442683/4" TargetMode="External"/><Relationship Id="rId2201" Type="http://schemas.openxmlformats.org/officeDocument/2006/relationships/hyperlink" Target="http://gamutonline.net/displayPolicy/191113/5" TargetMode="External"/><Relationship Id="rId2506" Type="http://schemas.openxmlformats.org/officeDocument/2006/relationships/hyperlink" Target="http://gamutonline.net/displayPolicy/132359/5" TargetMode="External"/><Relationship Id="rId1010" Type="http://schemas.openxmlformats.org/officeDocument/2006/relationships/hyperlink" Target="https://simbli.eboardsolutions.com/Policy/ViewPolicy.aspx?S=36030640&amp;revid=YWu3FU6pXYn2M3NMyodUCg==&amp;ptid=amIgTZiB9plushNjl6WXhfiOQ==&amp;secid=zxfvZYmcKkpluslhKHzD4ftFA==&amp;isPndg=&amp;PG=6" TargetMode="External"/><Relationship Id="rId1108" Type="http://schemas.openxmlformats.org/officeDocument/2006/relationships/hyperlink" Target="http://gamutonline.net/displayPolicy/443111/3" TargetMode="External"/><Relationship Id="rId1315" Type="http://schemas.openxmlformats.org/officeDocument/2006/relationships/hyperlink" Target="https://leginfo.legislature.ca.gov/faces/codes_displaySection.xhtml?lawCode=EDC&amp;sectionNum=35266." TargetMode="External"/><Relationship Id="rId1967" Type="http://schemas.openxmlformats.org/officeDocument/2006/relationships/hyperlink" Target="http://gamutonline.net/displayPolicy/150209/5" TargetMode="External"/><Relationship Id="rId2713" Type="http://schemas.openxmlformats.org/officeDocument/2006/relationships/hyperlink" Target="https://simbli.eboardsolutions.com/Policy/ViewPolicy.aspx?S=36030640&amp;revid=Mng1W4NGXFFeeH04Gq3bfw==" TargetMode="External"/><Relationship Id="rId2920" Type="http://schemas.openxmlformats.org/officeDocument/2006/relationships/hyperlink" Target="http://gamutonline.net/displayPolicy/131473/5" TargetMode="External"/><Relationship Id="rId4166" Type="http://schemas.openxmlformats.org/officeDocument/2006/relationships/hyperlink" Target="https://simbli.eboardsolutions.com/Policy/ViewPolicy.aspx?S=36030640&amp;revid=emLbhEoSURWTaewb2QGVOQ==" TargetMode="External"/><Relationship Id="rId4373" Type="http://schemas.openxmlformats.org/officeDocument/2006/relationships/hyperlink" Target="https://www.cde.ca.gov/ci/rl/cf/elaeldfrmwrksbeadopted.asp" TargetMode="External"/><Relationship Id="rId4580" Type="http://schemas.openxmlformats.org/officeDocument/2006/relationships/hyperlink" Target="https://simbli.eboardsolutions.com/Policy/ViewPolicy.aspx?S=36030640&amp;revid=XplusywNO9Cl5DplusI9Lzez66Vw==" TargetMode="External"/><Relationship Id="rId1522"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21" Type="http://schemas.openxmlformats.org/officeDocument/2006/relationships/hyperlink" Target="https://leginfo.legislature.ca.gov/faces/codes_displayexpandedbranch.xhtml?tocCode=GOV&amp;division=3.&amp;title=2.&amp;part=2.8.&amp;chapter=&amp;article=" TargetMode="External"/><Relationship Id="rId2089" Type="http://schemas.openxmlformats.org/officeDocument/2006/relationships/hyperlink" Target="https://simbli.eboardsolutions.com/Policy/ViewPolicy.aspx?S=36030640&amp;revid=ASqPaOLdYHJghbPpu2w72g==" TargetMode="External"/><Relationship Id="rId3487" Type="http://schemas.openxmlformats.org/officeDocument/2006/relationships/hyperlink" Target="http://gamutonline.net/displayPolicy/133166/6" TargetMode="External"/><Relationship Id="rId3694" Type="http://schemas.openxmlformats.org/officeDocument/2006/relationships/hyperlink" Target="https://simbli.eboardsolutions.com/Policy/ViewPolicy.aspx?S=36030640&amp;revid=bOdQCuplusXXHXcb4vWozSMqQ==" TargetMode="External"/><Relationship Id="rId4538" Type="http://schemas.openxmlformats.org/officeDocument/2006/relationships/hyperlink" Target="https://simbli.eboardsolutions.com/Policy/ViewPolicy.aspx?S=36030640&amp;revid=JYHAEFctH0AX31xEZC4WZQ==" TargetMode="External"/><Relationship Id="rId2296" Type="http://schemas.openxmlformats.org/officeDocument/2006/relationships/hyperlink" Target="https://leginfo.legislature.ca.gov/faces/codes_displayText.xhtml?lawCode=EDC&amp;division=4.&amp;title=2.&amp;part=28.&amp;chapter=6.1.&amp;article=4.5." TargetMode="External"/><Relationship Id="rId3347" Type="http://schemas.openxmlformats.org/officeDocument/2006/relationships/hyperlink" Target="http://www.ed.gov/" TargetMode="External"/><Relationship Id="rId3554" Type="http://schemas.openxmlformats.org/officeDocument/2006/relationships/hyperlink" Target="http://gamutonline.net/displayPolicy/442456/6" TargetMode="External"/><Relationship Id="rId3761" Type="http://schemas.openxmlformats.org/officeDocument/2006/relationships/hyperlink" Target="http://gamutonline.net/displayPolicy/442472/6" TargetMode="External"/><Relationship Id="rId4605" Type="http://schemas.openxmlformats.org/officeDocument/2006/relationships/hyperlink" Target="https://simbli.eboardsolutions.com/Policy/ViewPolicy.aspx?S=36030640&amp;revid=2JuERKIgj00YSkslsh15xKWaw==" TargetMode="External"/><Relationship Id="rId268" Type="http://schemas.openxmlformats.org/officeDocument/2006/relationships/hyperlink" Target="https://simbli.eboardsolutions.com/Policy/ViewPolicy.aspx?S=36030640&amp;revid=siByOyPubkUB3gAGHm4bhw==" TargetMode="External"/><Relationship Id="rId475"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682" Type="http://schemas.openxmlformats.org/officeDocument/2006/relationships/hyperlink" Target="https://simbli.eboardsolutions.com/Policy/ViewPolicy.aspx?S=36030640&amp;revid=Mwq6Ly7hlLuXiaBWZSg4yw==" TargetMode="External"/><Relationship Id="rId2156" Type="http://schemas.openxmlformats.org/officeDocument/2006/relationships/hyperlink" Target="http://gamutonline.net/displayPolicy/442946/5" TargetMode="External"/><Relationship Id="rId2363" Type="http://schemas.openxmlformats.org/officeDocument/2006/relationships/hyperlink" Target="https://simbli.eboardsolutions.com/Policy/ViewPolicy.aspx?S=36030640&amp;revid=meAb7YzkI6w9vHqP1n58Yw==" TargetMode="External"/><Relationship Id="rId2570" Type="http://schemas.openxmlformats.org/officeDocument/2006/relationships/hyperlink" Target="https://leginfo.legislature.ca.gov/faces/codes_displayText.xhtml?lawCode=EDC&amp;division=3.&amp;title=2.&amp;part=25.&amp;chapter=4.&amp;article=2." TargetMode="External"/><Relationship Id="rId3207" Type="http://schemas.openxmlformats.org/officeDocument/2006/relationships/hyperlink" Target="https://simbli.eboardsolutions.com/Policy/ViewPolicy.aspx?S=36030640&amp;revid=JNmZeYDfDSvGplusJLu70ZbqQ==" TargetMode="External"/><Relationship Id="rId3414" Type="http://schemas.openxmlformats.org/officeDocument/2006/relationships/hyperlink" Target="https://simbli.eboardsolutions.com/Policy/ViewPolicy.aspx?S=36030640&amp;revid=NNNC2GDRr4nfMjGRz7BOTw==" TargetMode="External"/><Relationship Id="rId3621" Type="http://schemas.openxmlformats.org/officeDocument/2006/relationships/hyperlink" Target="https://leginfo.legislature.ca.gov/faces/codes_displaySection.xhtml?lawCode=EDC&amp;sectionNum=51225.6." TargetMode="External"/><Relationship Id="rId128" Type="http://schemas.openxmlformats.org/officeDocument/2006/relationships/hyperlink" Target="https://simbli.eboardsolutions.com/Policy/ViewPolicy.aspx?S=36030640&amp;revid=IHpgTInTlhaVplus7t0c1hsqw==" TargetMode="External"/><Relationship Id="rId335" Type="http://schemas.openxmlformats.org/officeDocument/2006/relationships/hyperlink" Target="https://calcivilrights.ca.gov/" TargetMode="External"/><Relationship Id="rId542"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72" Type="http://schemas.openxmlformats.org/officeDocument/2006/relationships/hyperlink" Target="http://gamutonline.net/displayPolicy/767202/3" TargetMode="External"/><Relationship Id="rId2016" Type="http://schemas.openxmlformats.org/officeDocument/2006/relationships/hyperlink" Target="https://leginfo.legislature.ca.gov/faces/codes_displaySection.xhtml?lawCode=EDC&amp;sectionNum=48292." TargetMode="External"/><Relationship Id="rId2223" Type="http://schemas.openxmlformats.org/officeDocument/2006/relationships/hyperlink" Target="http://gamutonline.net/displayPolicy/443067/5" TargetMode="External"/><Relationship Id="rId2430" Type="http://schemas.openxmlformats.org/officeDocument/2006/relationships/hyperlink" Target="http://gamutonline.net/displayPolicy/132225/5" TargetMode="External"/><Relationship Id="rId402" Type="http://schemas.openxmlformats.org/officeDocument/2006/relationships/hyperlink" Target="https://simbli.eboardsolutions.com/Policy/ViewPolicy.aspx?S=36030640&amp;revid=KmJOdKPgb1wwCwrR4tObBg==" TargetMode="External"/><Relationship Id="rId1032" Type="http://schemas.openxmlformats.org/officeDocument/2006/relationships/hyperlink" Target="http://www2.ed.gov/ocr" TargetMode="External"/><Relationship Id="rId4188" Type="http://schemas.openxmlformats.org/officeDocument/2006/relationships/hyperlink" Target="https://simbli.eboardsolutions.com/Policy/ViewPolicy.aspx?S=36030640&amp;revid=gplusmjyKFznIObFT3m4vnYcg==" TargetMode="External"/><Relationship Id="rId4395" Type="http://schemas.openxmlformats.org/officeDocument/2006/relationships/hyperlink" Target="http://www.cde.ca.gov/sp/el" TargetMode="External"/><Relationship Id="rId1989" Type="http://schemas.openxmlformats.org/officeDocument/2006/relationships/hyperlink" Target="http://gamutonline.net/displayPolicy/136109/5" TargetMode="External"/><Relationship Id="rId4048" Type="http://schemas.openxmlformats.org/officeDocument/2006/relationships/hyperlink" Target="https://www.chhs.ca.gov/wp-content/uploads/2017/06/Committees/California-Child-Welfare-Council/Council-Meeting-Information/Council-Meeting-Info-Archive/Partial-Credit-Model-Policy-and-Practice-Recommendations.pdf" TargetMode="External"/><Relationship Id="rId4255" Type="http://schemas.openxmlformats.org/officeDocument/2006/relationships/hyperlink" Target="http://west.edtrust.org/" TargetMode="External"/><Relationship Id="rId1849" Type="http://schemas.openxmlformats.org/officeDocument/2006/relationships/hyperlink" Target="http://gamutonline.net/displayPolicy/443179/5" TargetMode="External"/><Relationship Id="rId3064" Type="http://schemas.openxmlformats.org/officeDocument/2006/relationships/hyperlink" Target="https://simbli.eboardsolutions.com/Policy/ViewPolicy.aspx?S=36030640&amp;revid=HF5Ww5d0OvvU3uslsh6ehplusYuw==" TargetMode="External"/><Relationship Id="rId4462" Type="http://schemas.openxmlformats.org/officeDocument/2006/relationships/hyperlink" Target="https://simbli.eboardsolutions.com/Policy/ViewPolicy.aspx?S=36030640&amp;revid=8ujfzqWBm7kKnKR3WQbz2A==" TargetMode="External"/><Relationship Id="rId192" Type="http://schemas.openxmlformats.org/officeDocument/2006/relationships/hyperlink" Target="https://simbli.eboardsolutions.com/Policy/ViewPolicy.aspx?S=36030640&amp;revid=qqhISsKcp9jYpluseSI3mNybg==" TargetMode="External"/><Relationship Id="rId1709" Type="http://schemas.openxmlformats.org/officeDocument/2006/relationships/hyperlink" Target="http://gamutonline.net/displayPolicy/442590/4" TargetMode="External"/><Relationship Id="rId1916" Type="http://schemas.openxmlformats.org/officeDocument/2006/relationships/hyperlink" Target="http://gamutonline.net/displayPolicy/443068/5" TargetMode="External"/><Relationship Id="rId3271" Type="http://schemas.openxmlformats.org/officeDocument/2006/relationships/hyperlink" Target="http://gamutonline.net/displayPolicy/443083/5" TargetMode="External"/><Relationship Id="rId4115" Type="http://schemas.openxmlformats.org/officeDocument/2006/relationships/hyperlink" Target="https://simbli.eboardsolutions.com/Policy/ViewPolicy.aspx?S=36030640&amp;revid=1Ru7qFYslsh9qDVS0OynyZsVw==" TargetMode="External"/><Relationship Id="rId4322" Type="http://schemas.openxmlformats.org/officeDocument/2006/relationships/hyperlink" Target="https://simbli.eboardsolutions.com/Policy/ViewPolicy.aspx?S=36030640&amp;revid=iwfhTUyplusdbznuaX5Nem0jQ==" TargetMode="External"/><Relationship Id="rId2080" Type="http://schemas.openxmlformats.org/officeDocument/2006/relationships/hyperlink" Target="https://simbli.eboardsolutions.com/Policy/ViewPolicy.aspx?S=36030640&amp;revid=O67AafsPmlfpo1vRyfYeFQ==" TargetMode="External"/><Relationship Id="rId3131" Type="http://schemas.openxmlformats.org/officeDocument/2006/relationships/hyperlink" Target="https://leginfo.legislature.ca.gov/faces/codes_displaySection.xhtml?lawCode=EDC&amp;sectionNum=56321." TargetMode="External"/><Relationship Id="rId2897" Type="http://schemas.openxmlformats.org/officeDocument/2006/relationships/hyperlink" Target="https://simbli.eboardsolutions.com/Policy/ViewPolicy.aspx?S=36030640&amp;revid=iwfhTUyplusdbznuaX5Nem0jQ==" TargetMode="External"/><Relationship Id="rId3948" Type="http://schemas.openxmlformats.org/officeDocument/2006/relationships/hyperlink" Target="https://simbli.eboardsolutions.com/Policy/ViewPolicy.aspx?S=36030640&amp;revid=udoxScBkmQ11G3slshdslshB7KvQ==" TargetMode="External"/><Relationship Id="rId869" Type="http://schemas.openxmlformats.org/officeDocument/2006/relationships/hyperlink" Target="https://simbli.eboardsolutions.com/Policy/ViewPolicy.aspx?S=36030640&amp;revid=mXHviORPdJ53xvphHplusQJTw==" TargetMode="External"/><Relationship Id="rId1499" Type="http://schemas.openxmlformats.org/officeDocument/2006/relationships/hyperlink" Target="https://leginfo.legislature.ca.gov/faces/codes_displayText.xhtml?lawCode=EDC&amp;division=3.&amp;title=2.&amp;part=25.&amp;chapter=2.&amp;article=7.5." TargetMode="External"/><Relationship Id="rId729" Type="http://schemas.openxmlformats.org/officeDocument/2006/relationships/hyperlink" Target="https://simbli.eboardsolutions.com/Policy/ViewPolicy.aspx?S=36030640&amp;revid=ioLG9Um80dLOvOexFoOrSw==" TargetMode="External"/><Relationship Id="rId1359" Type="http://schemas.openxmlformats.org/officeDocument/2006/relationships/hyperlink" Target="https://simbli.eboardsolutions.com/Policy/ViewPolicy.aspx?S=36030640&amp;revid=wYpUKqVBplusv22tAYJfgfXig==" TargetMode="External"/><Relationship Id="rId2757" Type="http://schemas.openxmlformats.org/officeDocument/2006/relationships/hyperlink" Target="https://leginfo.legislature.ca.gov/faces/codes_displaySection.xhtml?lawCode=HSC&amp;sectionNum=123110." TargetMode="External"/><Relationship Id="rId2964" Type="http://schemas.openxmlformats.org/officeDocument/2006/relationships/hyperlink" Target="https://leginfo.legislature.ca.gov/faces/codes_displaySection.xhtml?lawCode=PEN&amp;sectionNum=31." TargetMode="External"/><Relationship Id="rId3808" Type="http://schemas.openxmlformats.org/officeDocument/2006/relationships/hyperlink" Target="http://gamutonline.net/displayPolicy/899426/6" TargetMode="External"/><Relationship Id="rId936" Type="http://schemas.openxmlformats.org/officeDocument/2006/relationships/hyperlink" Target="https://simbli.eboardsolutions.com/Policy/ViewPolicy.aspx?S=36030640&amp;revid=plusS56LKSaxScZR0I14bFmwg==" TargetMode="External"/><Relationship Id="rId1219" Type="http://schemas.openxmlformats.org/officeDocument/2006/relationships/hyperlink" Target="https://www.dhs.gov/fusion-centers" TargetMode="External"/><Relationship Id="rId1566" Type="http://schemas.openxmlformats.org/officeDocument/2006/relationships/hyperlink" Target="https://simbli.eboardsolutions.com/Policy/ViewPolicy.aspx?S=36030640&amp;revid=oMYzfIplustRk3plusxuplushFsDslsh6w==" TargetMode="External"/><Relationship Id="rId1773" Type="http://schemas.openxmlformats.org/officeDocument/2006/relationships/hyperlink" Target="http://gamutonline.net/displayPolicy/442753/4" TargetMode="External"/><Relationship Id="rId1980" Type="http://schemas.openxmlformats.org/officeDocument/2006/relationships/hyperlink" Target="http://gamutonline.net/displayPolicy/149785/5" TargetMode="External"/><Relationship Id="rId2617" Type="http://schemas.openxmlformats.org/officeDocument/2006/relationships/hyperlink" Target="https://simbli.eboardsolutions.com/Policy/ViewPolicy.aspx?S=36030640&amp;revid=igRZwMKeVLkFslshZQdiDrpJA==" TargetMode="External"/><Relationship Id="rId2824" Type="http://schemas.openxmlformats.org/officeDocument/2006/relationships/hyperlink" Target="https://simbli.eboardsolutions.com/Policy/ViewPolicy.aspx?S=36030640&amp;revid=xEfBHSS6p6jxebNKyz2CZA==" TargetMode="External"/><Relationship Id="rId65" Type="http://schemas.openxmlformats.org/officeDocument/2006/relationships/hyperlink" Target="https://calcivilrights.ca.gov/" TargetMode="External"/><Relationship Id="rId1426" Type="http://schemas.openxmlformats.org/officeDocument/2006/relationships/hyperlink" Target="http://gamutonline.net/displayPolicy/442923/3" TargetMode="External"/><Relationship Id="rId1633" Type="http://schemas.openxmlformats.org/officeDocument/2006/relationships/hyperlink" Target="http://gamutonline.net/displayPolicy/443000/4" TargetMode="External"/><Relationship Id="rId1840" Type="http://schemas.openxmlformats.org/officeDocument/2006/relationships/hyperlink" Target="http://gamutonline.net/displayPolicy/138107/5" TargetMode="External"/><Relationship Id="rId1700" Type="http://schemas.openxmlformats.org/officeDocument/2006/relationships/hyperlink" Target="http://gamutonline.net/displayPolicy/442875/4" TargetMode="External"/><Relationship Id="rId3598" Type="http://schemas.openxmlformats.org/officeDocument/2006/relationships/hyperlink" Target="http://gamutonline.net/displayPolicy/991958/6" TargetMode="External"/><Relationship Id="rId3458" Type="http://schemas.openxmlformats.org/officeDocument/2006/relationships/hyperlink" Target="https://simbli.eboardsolutions.com/Policy/ViewPolicy.aspx?S=36030640&amp;revid=DuCj6slshSsGp72BNwjQGtmsw==" TargetMode="External"/><Relationship Id="rId3665" Type="http://schemas.openxmlformats.org/officeDocument/2006/relationships/hyperlink" Target="https://simbli.eboardsolutions.com/Policy/ViewPolicy.aspx?S=36030640&amp;revid=calcwwE7hWjWRnQqmjrJsg==" TargetMode="External"/><Relationship Id="rId3872"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4509"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79" Type="http://schemas.openxmlformats.org/officeDocument/2006/relationships/hyperlink" Target="https://simbli.eboardsolutions.com/Policy/ViewPolicy.aspx?S=36030640&amp;revid=fvX0RvrvslshP9X894H0dDgxw==" TargetMode="External"/><Relationship Id="rId586" Type="http://schemas.openxmlformats.org/officeDocument/2006/relationships/hyperlink" Target="https://simbli.eboardsolutions.com/Policy/ViewPolicy.aspx?S=36030640&amp;revid=7tJv768CkrWeITXMUn2IOQ==" TargetMode="External"/><Relationship Id="rId793"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267" Type="http://schemas.openxmlformats.org/officeDocument/2006/relationships/hyperlink" Target="http://gamutonline.net/displayPolicy/187309/5" TargetMode="External"/><Relationship Id="rId2474" Type="http://schemas.openxmlformats.org/officeDocument/2006/relationships/hyperlink" Target="http://gamutonline.net/displayPolicy/388037/index.html" TargetMode="External"/><Relationship Id="rId2681" Type="http://schemas.openxmlformats.org/officeDocument/2006/relationships/hyperlink" Target="https://simbli.eboardsolutions.com/Policy/ViewPolicy.aspx?S=36030640&amp;revid=dpbmyFD9OuXmH3DDt5ogcA==" TargetMode="External"/><Relationship Id="rId3318" Type="http://schemas.openxmlformats.org/officeDocument/2006/relationships/hyperlink" Target="http://gamutonline.net/displayPolicy/944052/5" TargetMode="External"/><Relationship Id="rId3525" Type="http://schemas.openxmlformats.org/officeDocument/2006/relationships/hyperlink" Target="http://gamutonline.net/displayPolicy/443052/6" TargetMode="External"/><Relationship Id="rId239" Type="http://schemas.openxmlformats.org/officeDocument/2006/relationships/hyperlink" Target="https://simbli.eboardsolutions.com/Policy/ViewPolicy.aspx?S=36030640&amp;revid=iVJ0v6fYiok6bSyppMGlRQ==" TargetMode="External"/><Relationship Id="rId446" Type="http://schemas.openxmlformats.org/officeDocument/2006/relationships/hyperlink" Target="http://gamutonline.net/displayPolicy/437690/1" TargetMode="External"/><Relationship Id="rId653" Type="http://schemas.openxmlformats.org/officeDocument/2006/relationships/hyperlink" Target="https://simbli.eboardsolutions.com/Policy/ViewPolicy.aspx?S=36030640&amp;revid=7CANHYUrLzig1EO4XmiGtA==" TargetMode="External"/><Relationship Id="rId1076" Type="http://schemas.openxmlformats.org/officeDocument/2006/relationships/hyperlink" Target="https://simbli.eboardsolutions.com/Policy/ViewPolicy.aspx?S=36030640&amp;revid=l4qslshRTnR1OXdPlQ3CVXCKA==" TargetMode="External"/><Relationship Id="rId1283" Type="http://schemas.openxmlformats.org/officeDocument/2006/relationships/hyperlink" Target="https://simbli.eboardsolutions.com/Policy/ViewPolicy.aspx?S=36030640&amp;revid=udoxScBkmQ11G3slshdslshB7KvQ==" TargetMode="External"/><Relationship Id="rId1490" Type="http://schemas.openxmlformats.org/officeDocument/2006/relationships/hyperlink" Target="http://gamutonline.net/displayPolicy/443068/3" TargetMode="External"/><Relationship Id="rId2127" Type="http://schemas.openxmlformats.org/officeDocument/2006/relationships/hyperlink" Target="http://gamutonline.net/displayPolicy/132030/5" TargetMode="External"/><Relationship Id="rId2334" Type="http://schemas.openxmlformats.org/officeDocument/2006/relationships/hyperlink" Target="http://casel.org/" TargetMode="External"/><Relationship Id="rId3732" Type="http://schemas.openxmlformats.org/officeDocument/2006/relationships/hyperlink" Target="https://simbli.eboardsolutions.com/Policy/ViewPolicy.aspx?S=36030640&amp;revid=eMJuA8q5bVZMSMfn91ujdw==" TargetMode="External"/><Relationship Id="rId306" Type="http://schemas.openxmlformats.org/officeDocument/2006/relationships/hyperlink" Target="https://leginfo.legislature.ca.gov/faces/codes_displaySection.xhtml?lawCode=PEN&amp;sectionNum=14029.5." TargetMode="External"/><Relationship Id="rId860" Type="http://schemas.openxmlformats.org/officeDocument/2006/relationships/hyperlink" Target="https://simbli.eboardsolutions.com/Policy/ViewPolicy.aspx?S=36030640&amp;revid=TtOCF6G0oruw42EzQS0Lvg==" TargetMode="External"/><Relationship Id="rId1143" Type="http://schemas.openxmlformats.org/officeDocument/2006/relationships/hyperlink" Target="http://gamutonline.net/displayPolicy/191730/3" TargetMode="External"/><Relationship Id="rId2541" Type="http://schemas.openxmlformats.org/officeDocument/2006/relationships/hyperlink" Target="http://gamutonline.net/displayPolicy/249240/5" TargetMode="External"/><Relationship Id="rId4299" Type="http://schemas.openxmlformats.org/officeDocument/2006/relationships/hyperlink" Target="https://simbli.eboardsolutions.com/Policy/ViewPolicy.aspx?S=36030640&amp;revid=aHfYZi7xCehzrAsccFapww==" TargetMode="External"/><Relationship Id="rId513" Type="http://schemas.openxmlformats.org/officeDocument/2006/relationships/hyperlink" Target="https://leginfo.legislature.ca.gov/faces/codes_displayexpandedbranch.xhtml?tocCode=GOV&amp;division=3.&amp;title=2.&amp;part=2.8.&amp;chapter=&amp;article=" TargetMode="External"/><Relationship Id="rId720" Type="http://schemas.openxmlformats.org/officeDocument/2006/relationships/hyperlink" Target="https://simbli.eboardsolutions.com/Policy/ViewPolicy.aspx?S=36030640&amp;revid=3428bIcHc3GNShbslshda08tg==" TargetMode="External"/><Relationship Id="rId1350" Type="http://schemas.openxmlformats.org/officeDocument/2006/relationships/hyperlink" Target="https://simbli.eboardsolutions.com/Policy/ViewPolicy.aspx?S=36030640&amp;revid=MdduKR2PWuVTgQsYJaasiw==" TargetMode="External"/><Relationship Id="rId2401" Type="http://schemas.openxmlformats.org/officeDocument/2006/relationships/hyperlink" Target="https://simbli.eboardsolutions.com/Policy/ViewPolicy.aspx?S=36030640&amp;revid=XsRYanBKZE59eslshJHh6wslshEg==" TargetMode="External"/><Relationship Id="rId4159" Type="http://schemas.openxmlformats.org/officeDocument/2006/relationships/hyperlink" Target="https://simbli.eboardsolutions.com/Policy/ViewPolicy.aspx?S=36030640&amp;revid=txCQJulSdplusRh2Nj8uu4JdQ==" TargetMode="External"/><Relationship Id="rId1003" Type="http://schemas.openxmlformats.org/officeDocument/2006/relationships/hyperlink" Target="https://simbli.eboardsolutions.com/Policy/ViewPolicy.aspx?S=36030640&amp;revid=8WF4sXoLy4oNsmIolcUwiQ==" TargetMode="External"/><Relationship Id="rId1210"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4366" Type="http://schemas.openxmlformats.org/officeDocument/2006/relationships/hyperlink" Target="https://www.cde.ca.gov/sp/el/rd/reclass2021tstng.asp" TargetMode="External"/><Relationship Id="rId4573" Type="http://schemas.openxmlformats.org/officeDocument/2006/relationships/hyperlink" Target="https://simbli.eboardsolutions.com/Policy/ViewPolicy.aspx?S=36030640&amp;revid=plusWVeEU6tkttsMr2slshpMYjplusA==" TargetMode="External"/><Relationship Id="rId3175" Type="http://schemas.openxmlformats.org/officeDocument/2006/relationships/hyperlink" Target="https://simbli.eboardsolutions.com/Policy/ViewPolicy.aspx?S=36030640&amp;revid=JagkE6tOv3I6Y095plus9gqqA==" TargetMode="External"/><Relationship Id="rId3382" Type="http://schemas.openxmlformats.org/officeDocument/2006/relationships/hyperlink" Target="https://simbli.eboardsolutions.com/Policy/ViewPolicy.aspx?S=36030640&amp;revid=dTwMM6QplusosDjv23Qh91HGQ==" TargetMode="External"/><Relationship Id="rId4019" Type="http://schemas.openxmlformats.org/officeDocument/2006/relationships/hyperlink" Target="https://leginfo.legislature.ca.gov/faces/codes_displayText.xhtml?lawCode=EDC&amp;division=4.&amp;title=2.&amp;part=27.&amp;chapter=4.&amp;article=2.5." TargetMode="External"/><Relationship Id="rId4226" Type="http://schemas.openxmlformats.org/officeDocument/2006/relationships/hyperlink" Target="https://www.cde.ca.gov/ci/cr/dl/documents/dlintegrationstdsguide.pdf" TargetMode="External"/><Relationship Id="rId4433" Type="http://schemas.openxmlformats.org/officeDocument/2006/relationships/hyperlink" Target="https://simbli.eboardsolutions.com/Policy/ViewPolicy.aspx?S=36030640&amp;revid=bTAVNzMULFtf7iTIHSoecg==" TargetMode="External"/><Relationship Id="rId4640" Type="http://schemas.openxmlformats.org/officeDocument/2006/relationships/hyperlink" Target="http://gamutonline.net/displayPolicy/443000/6" TargetMode="External"/><Relationship Id="rId2191" Type="http://schemas.openxmlformats.org/officeDocument/2006/relationships/hyperlink" Target="http://gamutonline.net/displayPolicy/137891/5" TargetMode="External"/><Relationship Id="rId3035" Type="http://schemas.openxmlformats.org/officeDocument/2006/relationships/hyperlink" Target="https://simbli.eboardsolutions.com/Policy/ViewPolicy.aspx?S=36030640&amp;revid=slshpnp8plus9Qb7Pf8iRuKAOcAw==" TargetMode="External"/><Relationship Id="rId3242" Type="http://schemas.openxmlformats.org/officeDocument/2006/relationships/hyperlink" Target="https://simbli.eboardsolutions.com/Policy/ViewPolicy.aspx?S=36030640&amp;revid=Agn7KP0plusBMe4wslshtdvIVSiA==" TargetMode="External"/><Relationship Id="rId4500" Type="http://schemas.openxmlformats.org/officeDocument/2006/relationships/hyperlink" Target="https://leginfo.legislature.ca.gov/faces/codes_displayText.xhtml?lawCode=EDC&amp;division=5.&amp;title=3.&amp;part=40.&amp;chapter=4.&amp;article=" TargetMode="External"/><Relationship Id="rId163" Type="http://schemas.openxmlformats.org/officeDocument/2006/relationships/hyperlink" Target="https://simbli.eboardsolutions.com/Policy/ViewPolicy.aspx?S=36030640&amp;revid=y9r74B54QyVrplusukOXEjUTA==" TargetMode="External"/><Relationship Id="rId370" Type="http://schemas.openxmlformats.org/officeDocument/2006/relationships/hyperlink" Target="https://simbli.eboardsolutions.com/Policy/ViewPolicy.aspx?S=36030640&amp;revid=T5dlTtk0PiAqdXOl1IReHQ==" TargetMode="External"/><Relationship Id="rId2051" Type="http://schemas.openxmlformats.org/officeDocument/2006/relationships/hyperlink" Target="https://simbli.eboardsolutions.com/Policy/ViewPolicy.aspx?S=36030640&amp;revid=NJFEBx7CnE9EY0GKVLYyEw==" TargetMode="External"/><Relationship Id="rId3102" Type="http://schemas.openxmlformats.org/officeDocument/2006/relationships/hyperlink" Target="https://simbli.eboardsolutions.com/Policy/ViewPolicy.aspx?S=36030640&amp;revid=tTcLkyu1JE57slshWNX5sZUBQ==" TargetMode="External"/><Relationship Id="rId230" Type="http://schemas.openxmlformats.org/officeDocument/2006/relationships/hyperlink" Target="https://simbli.eboardsolutions.com/Policy/ViewPolicy.aspx?S=36030640&amp;revid=txCQJulSdplusRh2Nj8uu4JdQ==" TargetMode="External"/><Relationship Id="rId2868" Type="http://schemas.openxmlformats.org/officeDocument/2006/relationships/hyperlink" Target="https://simbli.eboardsolutions.com/Policy/ViewPolicy.aspx?S=36030640&amp;revid=0VPnsnTV5u0KGcs1y2aKgQ==" TargetMode="External"/><Relationship Id="rId3919" Type="http://schemas.openxmlformats.org/officeDocument/2006/relationships/hyperlink" Target="https://simbli.eboardsolutions.com/Policy/ViewPolicy.aspx?S=36030640&amp;revid=25e2pplus2bslsh0SOdAe0qrAlQA==" TargetMode="External"/><Relationship Id="rId4083" Type="http://schemas.openxmlformats.org/officeDocument/2006/relationships/hyperlink" Target="https://simbli.eboardsolutions.com/Policy/ViewPolicy.aspx?S=36030640&amp;revid=tcbGMv97GtEQMSbc3xqIHg==" TargetMode="External"/><Relationship Id="rId1677" Type="http://schemas.openxmlformats.org/officeDocument/2006/relationships/hyperlink" Target="http://gamutonline.net/displayPolicy/991956/4" TargetMode="External"/><Relationship Id="rId1884" Type="http://schemas.openxmlformats.org/officeDocument/2006/relationships/hyperlink" Target="http://gamutonline.net/displayPolicy/138107/5" TargetMode="External"/><Relationship Id="rId2728" Type="http://schemas.openxmlformats.org/officeDocument/2006/relationships/hyperlink" Target="https://simbli.eboardsolutions.com/Policy/ViewPolicy.aspx?S=36030640&amp;revid=ixNNiuxawYtUf0lvslshudTwg==" TargetMode="External"/><Relationship Id="rId2935" Type="http://schemas.openxmlformats.org/officeDocument/2006/relationships/hyperlink" Target="https://leginfo.legislature.ca.gov/faces/codes_displaySection.xhtml?lawCode=EDC&amp;sectionNum=48645.5." TargetMode="External"/><Relationship Id="rId4290" Type="http://schemas.openxmlformats.org/officeDocument/2006/relationships/hyperlink" Target="https://simbli.eboardsolutions.com/Policy/ViewPolicy.aspx?S=36030640&amp;revid=MslshbwO4noG4pslsh9CExBfSWCQ==" TargetMode="External"/><Relationship Id="rId907" Type="http://schemas.openxmlformats.org/officeDocument/2006/relationships/hyperlink" Target="https://simbli.eboardsolutions.com/Policy/ViewPolicy.aspx?S=36030640&amp;revid=KE7slshppjqslsh7ldVQleYoslsh2qg==" TargetMode="External"/><Relationship Id="rId1537" Type="http://schemas.openxmlformats.org/officeDocument/2006/relationships/hyperlink" Target="https://simbli.eboardsolutions.com/Policy/ViewPolicy.aspx?S=36030640&amp;revid=ISaKvPv6RkWMW159dx1IFw==" TargetMode="External"/><Relationship Id="rId1744" Type="http://schemas.openxmlformats.org/officeDocument/2006/relationships/hyperlink" Target="http://gamutonline.net/displayPolicy/131937/4" TargetMode="External"/><Relationship Id="rId1951" Type="http://schemas.openxmlformats.org/officeDocument/2006/relationships/hyperlink" Target="http://gamutonline.net/displayPolicy/1020552/5" TargetMode="External"/><Relationship Id="rId4150" Type="http://schemas.openxmlformats.org/officeDocument/2006/relationships/hyperlink" Target="https://simbli.eboardsolutions.com/Policy/ViewPolicy.aspx?S=36030640&amp;revid=20QtSplusOPAwBYKbZL259j6A==" TargetMode="External"/><Relationship Id="rId36"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4" Type="http://schemas.openxmlformats.org/officeDocument/2006/relationships/hyperlink" Target="https://simbli.eboardsolutions.com/Policy/ViewPolicy.aspx?S=36030640&amp;revid=Xuoynslsh1Hq1YPADCHhOHdrQ==" TargetMode="External"/><Relationship Id="rId4010" Type="http://schemas.openxmlformats.org/officeDocument/2006/relationships/hyperlink" Target="https://simbli.eboardsolutions.com/Policy/ViewPolicy.aspx?S=36030640&amp;revid=Slp8plushJto6slshsALqKCvzAqw==" TargetMode="External"/><Relationship Id="rId1811" Type="http://schemas.openxmlformats.org/officeDocument/2006/relationships/hyperlink" Target="http://gamutonline.net/displayPolicy/442949/5" TargetMode="External"/><Relationship Id="rId3569" Type="http://schemas.openxmlformats.org/officeDocument/2006/relationships/hyperlink" Target="http://gamutonline.net/displayPolicy/1006981/6" TargetMode="External"/><Relationship Id="rId697" Type="http://schemas.openxmlformats.org/officeDocument/2006/relationships/hyperlink" Target="https://simbli.eboardsolutions.com/Policy/ViewPolicy.aspx?S=36030640&amp;revid=bqplusbCIuslshcppiyFlgQ1258Q==" TargetMode="External"/><Relationship Id="rId2378" Type="http://schemas.openxmlformats.org/officeDocument/2006/relationships/hyperlink" Target="https://simbli.eboardsolutions.com/Policy/ViewPolicy.aspx?S=36030640&amp;revid=rLJmnJNJS9iAUzF4mWy3Mg==" TargetMode="External"/><Relationship Id="rId3429" Type="http://schemas.openxmlformats.org/officeDocument/2006/relationships/hyperlink" Target="https://simbli.eboardsolutions.com/Policy/ViewPolicy.aspx?S=36030640&amp;revid=iqslshaL7nBJ7aw0ZPqueP3Jw==" TargetMode="External"/><Relationship Id="rId3776" Type="http://schemas.openxmlformats.org/officeDocument/2006/relationships/hyperlink" Target="http://gamutonline.net/displayPolicy/442559/6" TargetMode="External"/><Relationship Id="rId3983" Type="http://schemas.openxmlformats.org/officeDocument/2006/relationships/hyperlink" Target="https://simbli.eboardsolutions.com/Policy/ViewPolicy.aspx?S=36030640&amp;revid=0o3DzU25OkT1XGr4FjPodg==" TargetMode="External"/><Relationship Id="rId1187" Type="http://schemas.openxmlformats.org/officeDocument/2006/relationships/hyperlink" Target="http://gamutonline.net/displayPolicy/226188/3" TargetMode="External"/><Relationship Id="rId2585"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92" Type="http://schemas.openxmlformats.org/officeDocument/2006/relationships/hyperlink" Target="http://www.cdc.gov/HealthyYouth/shpps" TargetMode="External"/><Relationship Id="rId3636" Type="http://schemas.openxmlformats.org/officeDocument/2006/relationships/hyperlink" Target="https://leginfo.legislature.ca.gov/faces/codes_displaySection.xhtml?lawCode=EDC&amp;sectionNum=66204." TargetMode="External"/><Relationship Id="rId3843" Type="http://schemas.openxmlformats.org/officeDocument/2006/relationships/hyperlink" Target="https://leginfo.legislature.ca.gov/faces/codes_displayText.xhtml?lawCode=EDC&amp;division=3.&amp;title=2.&amp;part=24.&amp;chapter=11.3.&amp;article=" TargetMode="External"/><Relationship Id="rId557" Type="http://schemas.openxmlformats.org/officeDocument/2006/relationships/hyperlink" Target="https://simbli.eboardsolutions.com/Policy/ViewPolicy.aspx?S=36030640&amp;revid=UXRCMXitE3slshGPGt77jd0tg==" TargetMode="External"/><Relationship Id="rId764" Type="http://schemas.openxmlformats.org/officeDocument/2006/relationships/hyperlink" Target="https://leginfo.legislature.ca.gov/faces/codes_displayText.xhtml?lawCode=EDC&amp;division=4.&amp;title=2.&amp;part=28.&amp;chapter=2.&amp;article=3." TargetMode="External"/><Relationship Id="rId971" Type="http://schemas.openxmlformats.org/officeDocument/2006/relationships/hyperlink" Target="https://simbli.eboardsolutions.com/Policy/ViewPolicy.aspx?S=36030640&amp;revid=GVFP4OeLsxslshOOlYP2z3CBg==" TargetMode="External"/><Relationship Id="rId1394" Type="http://schemas.openxmlformats.org/officeDocument/2006/relationships/hyperlink" Target="https://simbli.eboardsolutions.com/Policy/ViewPolicy.aspx?S=36030640&amp;revid=9aslshIyoz4MslshC5a5z6kgUiCw==" TargetMode="External"/><Relationship Id="rId2238" Type="http://schemas.openxmlformats.org/officeDocument/2006/relationships/hyperlink" Target="http://gamutonline.net/displayPolicy/443194/5" TargetMode="External"/><Relationship Id="rId2445" Type="http://schemas.openxmlformats.org/officeDocument/2006/relationships/hyperlink" Target="http://gamutonline.net/displayPolicy/442487/5" TargetMode="External"/><Relationship Id="rId2652" Type="http://schemas.openxmlformats.org/officeDocument/2006/relationships/hyperlink" Target="https://leginfo.legislature.ca.gov/faces/codes_displaySection.xhtml?lawCode=HSC&amp;sectionNum=120335." TargetMode="External"/><Relationship Id="rId3703" Type="http://schemas.openxmlformats.org/officeDocument/2006/relationships/hyperlink" Target="https://simbli.eboardsolutions.com/Policy/ViewPolicy.aspx?S=36030640&amp;revid=Oc2EyQOQhhcD4qRjROzdLw==" TargetMode="External"/><Relationship Id="rId3910" Type="http://schemas.openxmlformats.org/officeDocument/2006/relationships/hyperlink" Target="https://simbli.eboardsolutions.com/Policy/ViewPolicy.aspx?S=36030640&amp;revid=hhH0moA5AbzHMyLoJvOnslshw==" TargetMode="External"/><Relationship Id="rId417" Type="http://schemas.openxmlformats.org/officeDocument/2006/relationships/hyperlink" Target="https://simbli.eboardsolutions.com/Policy/ViewPolicy.aspx?S=36030640&amp;revid=0o3DzU25OkT1XGr4FjPodg==" TargetMode="External"/><Relationship Id="rId624" Type="http://schemas.openxmlformats.org/officeDocument/2006/relationships/hyperlink" Target="https://simbli.eboardsolutions.com/Policy/ViewPolicy.aspx?S=36030640&amp;revid=5neKC6ZHOnx31aKLMRnkjA==" TargetMode="External"/><Relationship Id="rId831" Type="http://schemas.openxmlformats.org/officeDocument/2006/relationships/hyperlink" Target="https://simbli.eboardsolutions.com/Policy/ViewPolicy.aspx?S=36030640&amp;revid=69ye5AFYKt4taMDeslshLoQVw==" TargetMode="External"/><Relationship Id="rId1047" Type="http://schemas.openxmlformats.org/officeDocument/2006/relationships/hyperlink" Target="https://simbli.eboardsolutions.com/Policy/ViewPolicy.aspx?S=36030640&amp;revid=Az27JTzOcNg3anFBNNvtuw==" TargetMode="External"/><Relationship Id="rId1254" Type="http://schemas.openxmlformats.org/officeDocument/2006/relationships/hyperlink" Target="https://simbli.eboardsolutions.com/Policy/ViewPolicy.aspx?S=36030640&amp;revid=VYJTJ3VgNi8slshzquKmABVNQ==" TargetMode="External"/><Relationship Id="rId1461" Type="http://schemas.openxmlformats.org/officeDocument/2006/relationships/hyperlink" Target="http://gamutonline.net/displayPolicy/169388/3" TargetMode="External"/><Relationship Id="rId2305"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512" Type="http://schemas.openxmlformats.org/officeDocument/2006/relationships/hyperlink" Target="http://gamutonline.net/displayPolicy/132359/5" TargetMode="External"/><Relationship Id="rId1114" Type="http://schemas.openxmlformats.org/officeDocument/2006/relationships/hyperlink" Target="http://gamutonline.net/displayPolicy/442618/3" TargetMode="External"/><Relationship Id="rId1321" Type="http://schemas.openxmlformats.org/officeDocument/2006/relationships/hyperlink" Target="https://leginfo.legislature.ca.gov/faces/codes_displaySection.xhtml?lawCode=PEN&amp;sectionNum=469." TargetMode="External"/><Relationship Id="rId4477" Type="http://schemas.openxmlformats.org/officeDocument/2006/relationships/hyperlink" Target="http://leginfo.legislature.ca.gov/faces/codes_displaySection.xhtml?sectionNum=1205.&amp;lawCode=EDC" TargetMode="External"/><Relationship Id="rId3079" Type="http://schemas.openxmlformats.org/officeDocument/2006/relationships/hyperlink" Target="https://simbli.eboardsolutions.com/Policy/ViewPolicy.aspx?S=36030640&amp;revid=sobNhEIzOVwqOQxg7mnwLw==" TargetMode="External"/><Relationship Id="rId3286" Type="http://schemas.openxmlformats.org/officeDocument/2006/relationships/hyperlink" Target="http://gamutonline.net/displayPolicy/274457/5" TargetMode="External"/><Relationship Id="rId3493" Type="http://schemas.openxmlformats.org/officeDocument/2006/relationships/hyperlink" Target="http://gamutonline.net/displayPolicy/600918/6" TargetMode="External"/><Relationship Id="rId4337" Type="http://schemas.openxmlformats.org/officeDocument/2006/relationships/hyperlink" Target="https://leginfo.legislature.ca.gov/faces/codes_displaySection.xhtml?lawCode=EDC&amp;sectionNum=313.2." TargetMode="External"/><Relationship Id="rId4544" Type="http://schemas.openxmlformats.org/officeDocument/2006/relationships/hyperlink" Target="https://simbli.eboardsolutions.com/Policy/ViewPolicy.aspx?S=36030640&amp;revid=1uAT21zrReJmNw8rnslshwnqw==" TargetMode="External"/><Relationship Id="rId2095" Type="http://schemas.openxmlformats.org/officeDocument/2006/relationships/hyperlink" Target="https://simbli.eboardsolutions.com/Policy/ViewPolicy.aspx?S=36030640&amp;revid=nrLCnscBxv2qTsOdbOa1vg==" TargetMode="External"/><Relationship Id="rId3146"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3" Type="http://schemas.openxmlformats.org/officeDocument/2006/relationships/hyperlink" Target="https://simbli.eboardsolutions.com/Policy/ViewPolicy.aspx?S=36030640&amp;revid=Tnm4AkslshAAcslshaLtDoPoslsh2Aw==" TargetMode="External"/><Relationship Id="rId274" Type="http://schemas.openxmlformats.org/officeDocument/2006/relationships/hyperlink" Target="https://simbli.eboardsolutions.com/Policy/ViewPolicy.aspx?S=36030640&amp;revid=jtuplus2OdV2nAyHxZTJFKDnQ==" TargetMode="External"/><Relationship Id="rId481" Type="http://schemas.openxmlformats.org/officeDocument/2006/relationships/hyperlink" Target="https://leginfo.legislature.ca.gov/faces/codes_displaySection.xhtml?lawCode=EDC&amp;sectionNum=48645.7." TargetMode="External"/><Relationship Id="rId2162" Type="http://schemas.openxmlformats.org/officeDocument/2006/relationships/hyperlink" Target="http://gamutonline.net/displayPolicy/442969/5" TargetMode="External"/><Relationship Id="rId3006" Type="http://schemas.openxmlformats.org/officeDocument/2006/relationships/hyperlink" Target="https://simbli.eboardsolutions.com/Policy/ViewPolicy.aspx?S=36030640&amp;revid=g88psWy8rSmBvp0oSsIAQQ==" TargetMode="External"/><Relationship Id="rId3560" Type="http://schemas.openxmlformats.org/officeDocument/2006/relationships/hyperlink" Target="http://gamutonline.net/displayPolicy/187049/6" TargetMode="External"/><Relationship Id="rId4404" Type="http://schemas.openxmlformats.org/officeDocument/2006/relationships/hyperlink" Target="https://simbli.eboardsolutions.com/Policy/ViewPolicy.aspx?S=36030640&amp;revid=Q55NRpo6LEAeIJyTSYog7g==" TargetMode="External"/><Relationship Id="rId4611" Type="http://schemas.openxmlformats.org/officeDocument/2006/relationships/hyperlink" Target="https://simbli.eboardsolutions.com/Policy/ViewPolicy.aspx?S=36030640&amp;revid=s4tnu4mQIpkXOC8hnAk4Wg==" TargetMode="External"/><Relationship Id="rId134" Type="http://schemas.openxmlformats.org/officeDocument/2006/relationships/hyperlink" Target="https://simbli.eboardsolutions.com/Policy/ViewPolicy.aspx?S=36030640&amp;revid=1Q9GcG6slshwSUHlGTxsVdT0w==" TargetMode="External"/><Relationship Id="rId3213" Type="http://schemas.openxmlformats.org/officeDocument/2006/relationships/hyperlink" Target="https://simbli.eboardsolutions.com/Policy/ViewPolicy.aspx?S=36030640&amp;revid=j0uSVIextvzEjuQTO5nT0A==" TargetMode="External"/><Relationship Id="rId3420" Type="http://schemas.openxmlformats.org/officeDocument/2006/relationships/hyperlink" Target="https://simbli.eboardsolutions.com/Policy/ViewPolicy.aspx?S=36030640&amp;revid=LdeBUVDZoKb1cwK5qStyrw==" TargetMode="External"/><Relationship Id="rId341" Type="http://schemas.openxmlformats.org/officeDocument/2006/relationships/hyperlink" Target="https://simbli.eboardsolutions.com/Policy/ViewPolicy.aspx?S=36030640&amp;revid=8rmz3tbcJVOQuubplusWzlidw==" TargetMode="External"/><Relationship Id="rId2022" Type="http://schemas.openxmlformats.org/officeDocument/2006/relationships/hyperlink" Target="https://leginfo.legislature.ca.gov/faces/codes_displaySection.xhtml?lawCode=ELEC&amp;sectionNum=12302." TargetMode="External"/><Relationship Id="rId2979"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201" Type="http://schemas.openxmlformats.org/officeDocument/2006/relationships/hyperlink" Target="https://simbli.eboardsolutions.com/Policy/ViewPolicy.aspx?S=36030640&amp;revid=GTark16sF62OZT8dLQPdsQ==" TargetMode="External"/><Relationship Id="rId1788" Type="http://schemas.openxmlformats.org/officeDocument/2006/relationships/hyperlink" Target="http://gamutonline.net/displayPolicy/442628/4" TargetMode="External"/><Relationship Id="rId1995" Type="http://schemas.openxmlformats.org/officeDocument/2006/relationships/hyperlink" Target="http://gamutonline.net/displayPolicy/442969/5" TargetMode="External"/><Relationship Id="rId2839" Type="http://schemas.openxmlformats.org/officeDocument/2006/relationships/hyperlink" Target="https://simbli.eboardsolutions.com/Policy/ViewPolicy.aspx?S=36030640&amp;revid=qAVEdCslsh0fE1RDslshW40YplusLmA==" TargetMode="External"/><Relationship Id="rId4194"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1648" Type="http://schemas.openxmlformats.org/officeDocument/2006/relationships/hyperlink" Target="http://gamutonline.net/displayPolicy/442753/4" TargetMode="External"/><Relationship Id="rId4054" Type="http://schemas.openxmlformats.org/officeDocument/2006/relationships/hyperlink" Target="https://legalservices.csba.org/" TargetMode="External"/><Relationship Id="rId4261" Type="http://schemas.openxmlformats.org/officeDocument/2006/relationships/hyperlink" Target="https://simbli.eboardsolutions.com/Policy/ViewPolicy.aspx?S=36030640&amp;revid=DXh3QjzAupcZlVplusJgMY04w==" TargetMode="External"/><Relationship Id="rId1508"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855" Type="http://schemas.openxmlformats.org/officeDocument/2006/relationships/hyperlink" Target="http://gamutonline.net/displayPolicy/288559/5" TargetMode="External"/><Relationship Id="rId2906" Type="http://schemas.openxmlformats.org/officeDocument/2006/relationships/hyperlink" Target="http://gamutonline.net/displayPolicy/442610/5" TargetMode="External"/><Relationship Id="rId3070" Type="http://schemas.openxmlformats.org/officeDocument/2006/relationships/hyperlink" Target="https://simbli.eboardsolutions.com/Policy/ViewPolicy.aspx?S=36030640&amp;revid=XsRYanBKZE59eslshJHh6wslshEg==" TargetMode="External"/><Relationship Id="rId4121" Type="http://schemas.openxmlformats.org/officeDocument/2006/relationships/hyperlink" Target="https://simbli.eboardsolutions.com/Policy/ViewPolicy.aspx?S=36030640&amp;revid=0vKiF5x9pQdJOwDFMiRoslshQ==" TargetMode="External"/><Relationship Id="rId1715" Type="http://schemas.openxmlformats.org/officeDocument/2006/relationships/hyperlink" Target="http://gamutonline.net/displayPolicy/442677/4" TargetMode="External"/><Relationship Id="rId1922" Type="http://schemas.openxmlformats.org/officeDocument/2006/relationships/hyperlink" Target="http://gamutonline.net/displayPolicy/315609/5" TargetMode="External"/><Relationship Id="rId3887" Type="http://schemas.openxmlformats.org/officeDocument/2006/relationships/hyperlink" Target="https://www.ca-ilg.org/ccs-partnership" TargetMode="External"/><Relationship Id="rId2489" Type="http://schemas.openxmlformats.org/officeDocument/2006/relationships/hyperlink" Target="http://gamutonline.net/displayPolicy/316484/5" TargetMode="External"/><Relationship Id="rId2696" Type="http://schemas.openxmlformats.org/officeDocument/2006/relationships/hyperlink" Target="https://simbli.eboardsolutions.com/Policy/ViewPolicy.aspx?S=36030640&amp;revid=FOqpJQYw81BZTX6kP7m1Vg==" TargetMode="External"/><Relationship Id="rId3747" Type="http://schemas.openxmlformats.org/officeDocument/2006/relationships/hyperlink" Target="http://gamutonline.net/displayPolicy/944049/6" TargetMode="External"/><Relationship Id="rId3954" Type="http://schemas.openxmlformats.org/officeDocument/2006/relationships/hyperlink" Target="https://simbli.eboardsolutions.com/Policy/ViewPolicy.aspx?S=36030640&amp;revid=l0fttOUFsslshax6plusIRgmJqWg==" TargetMode="External"/><Relationship Id="rId668" Type="http://schemas.openxmlformats.org/officeDocument/2006/relationships/hyperlink" Target="https://simbli.eboardsolutions.com/Policy/ViewPolicy.aspx?S=36030640&amp;revid=GTark16sF62OZT8dLQPdsQ==" TargetMode="External"/><Relationship Id="rId875" Type="http://schemas.openxmlformats.org/officeDocument/2006/relationships/hyperlink" Target="https://simbli.eboardsolutions.com/Policy/ViewPolicy.aspx?S=36030640&amp;revid=uvYHYPl7ZsdoKfUF1xg3BA==" TargetMode="External"/><Relationship Id="rId1298" Type="http://schemas.openxmlformats.org/officeDocument/2006/relationships/hyperlink" Target="https://simbli.eboardsolutions.com/Policy/ViewPolicy.aspx?S=36030640&amp;revid=jmuAWWIpEDZKPgxhiwBvSA==" TargetMode="External"/><Relationship Id="rId2349" Type="http://schemas.openxmlformats.org/officeDocument/2006/relationships/hyperlink" Target="https://simbli.eboardsolutions.com/Policy/ViewPolicy.aspx?S=36030640&amp;revid=TY7pfAY7XdSRcgUrugjTlQ==" TargetMode="External"/><Relationship Id="rId2556" Type="http://schemas.openxmlformats.org/officeDocument/2006/relationships/hyperlink" Target="http://gamutonline.net/displayPolicy/1070229/5" TargetMode="External"/><Relationship Id="rId2763"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2970" Type="http://schemas.openxmlformats.org/officeDocument/2006/relationships/hyperlink" Target="https://leginfo.legislature.ca.gov/faces/codes_displaySection.xhtml?lawCode=PEN&amp;sectionNum=626.10." TargetMode="External"/><Relationship Id="rId3607" Type="http://schemas.openxmlformats.org/officeDocument/2006/relationships/hyperlink" Target="https://leginfo.legislature.ca.gov/faces/codes_displaySection.xhtml?lawCode=EDC&amp;sectionNum=48412." TargetMode="External"/><Relationship Id="rId3814" Type="http://schemas.openxmlformats.org/officeDocument/2006/relationships/hyperlink" Target="http://gamutonline.net/displayPolicy/421141/6" TargetMode="External"/><Relationship Id="rId528"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35" Type="http://schemas.openxmlformats.org/officeDocument/2006/relationships/hyperlink" Target="https://simbli.eboardsolutions.com/Policy/ViewPolicy.aspx?S=36030640&amp;revid=slshhXmh8d5sTQjntSaYg6plusSg==" TargetMode="External"/><Relationship Id="rId942" Type="http://schemas.openxmlformats.org/officeDocument/2006/relationships/hyperlink" Target="https://simbli.eboardsolutions.com/Policy/ViewPolicy.aspx?S=36030640&amp;revid=LdeBUVDZoKb1cwK5qStyrw==" TargetMode="External"/><Relationship Id="rId1158" Type="http://schemas.openxmlformats.org/officeDocument/2006/relationships/hyperlink" Target="http://gamutonline.net/displayPolicy/1007285/3" TargetMode="External"/><Relationship Id="rId1365" Type="http://schemas.openxmlformats.org/officeDocument/2006/relationships/hyperlink" Target="https://simbli.eboardsolutions.com/Policy/ViewPolicy.aspx?S=36030640&amp;revid=nTVkpjMNSDoNLjD8XvCYMA==" TargetMode="External"/><Relationship Id="rId1572" Type="http://schemas.openxmlformats.org/officeDocument/2006/relationships/hyperlink" Target="https://simbli.eboardsolutions.com/Policy/ViewPolicy.aspx?S=36030640&amp;revid=D1U1GdtmCmJHOr2c2jAYVQ==" TargetMode="External"/><Relationship Id="rId2209" Type="http://schemas.openxmlformats.org/officeDocument/2006/relationships/hyperlink" Target="http://gamutonline.net/displayPolicy/468014/5" TargetMode="External"/><Relationship Id="rId2416" Type="http://schemas.openxmlformats.org/officeDocument/2006/relationships/hyperlink" Target="http://gamutonline.net/displayPolicy/443008/5" TargetMode="External"/><Relationship Id="rId2623" Type="http://schemas.openxmlformats.org/officeDocument/2006/relationships/hyperlink" Target="https://simbli.eboardsolutions.com/Policy/ViewPolicy.aspx?S=36030640&amp;revid=FkJ8FWhplusO0Sslsh5LiiKsQJug==" TargetMode="External"/><Relationship Id="rId1018" Type="http://schemas.openxmlformats.org/officeDocument/2006/relationships/hyperlink" Target="https://leginfo.legislature.ca.gov/faces/codes_displayText.xhtml?lawCode=EDC&amp;division=3.&amp;title=2.&amp;part=21.&amp;chapter=2.&amp;article=10." TargetMode="External"/><Relationship Id="rId1225" Type="http://schemas.openxmlformats.org/officeDocument/2006/relationships/hyperlink" Target="http://www.cde.ca.gov/ls/ss" TargetMode="External"/><Relationship Id="rId1432" Type="http://schemas.openxmlformats.org/officeDocument/2006/relationships/hyperlink" Target="http://gamutonline.net/displayPolicy/910308/3" TargetMode="External"/><Relationship Id="rId2830" Type="http://schemas.openxmlformats.org/officeDocument/2006/relationships/hyperlink" Target="https://simbli.eboardsolutions.com/Policy/ViewPolicy.aspx?S=36030640&amp;revid=J2oU9fiwF6qCdbN6fIC1jA==" TargetMode="External"/><Relationship Id="rId4588" Type="http://schemas.openxmlformats.org/officeDocument/2006/relationships/hyperlink" Target="https://simbli.eboardsolutions.com/Policy/ViewPolicy.aspx?S=36030640&amp;revid=NNuaHpluspTn6rg8DUcv7lXwA==" TargetMode="External"/><Relationship Id="rId71" Type="http://schemas.openxmlformats.org/officeDocument/2006/relationships/hyperlink" Target="https://simbli.eboardsolutions.com/Policy/ViewPolicy.aspx?S=36030640&amp;revid=DXh3QjzAupcZlVplusJgMY04w==" TargetMode="External"/><Relationship Id="rId802"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3397" Type="http://schemas.openxmlformats.org/officeDocument/2006/relationships/hyperlink" Target="https://simbli.eboardsolutions.com/Policy/ViewPolicy.aspx?S=36030640&amp;revid=meAb7YzkI6w9vHqP1n58Yw==" TargetMode="External"/><Relationship Id="rId4448" Type="http://schemas.openxmlformats.org/officeDocument/2006/relationships/hyperlink" Target="https://simbli.eboardsolutions.com/Policy/ViewPolicy.aspx?S=36030640&amp;revid=ANKTZ0JZulZslshSEpymgEAcQ==" TargetMode="External"/><Relationship Id="rId178" Type="http://schemas.openxmlformats.org/officeDocument/2006/relationships/hyperlink" Target="https://simbli.eboardsolutions.com/Policy/ViewPolicy.aspx?S=36030640&amp;revid=pgpqwlslshvOMvCG18A0G2vWw==" TargetMode="External"/><Relationship Id="rId3257" Type="http://schemas.openxmlformats.org/officeDocument/2006/relationships/hyperlink" Target="http://gamutonline.net/displayPolicy/443065/5" TargetMode="External"/><Relationship Id="rId3464" Type="http://schemas.openxmlformats.org/officeDocument/2006/relationships/hyperlink" Target="https://simbli.eboardsolutions.com/Policy/ViewPolicy.aspx?S=36030640&amp;revid=jmuAWWIpEDZKPgxhiwBvSA==" TargetMode="External"/><Relationship Id="rId3671" Type="http://schemas.openxmlformats.org/officeDocument/2006/relationships/hyperlink" Target="https://simbli.eboardsolutions.com/Policy/ViewPolicy.aspx?S=36030640&amp;revid=ILXY6UEXVes4Md6DmODuZg==" TargetMode="External"/><Relationship Id="rId4308" Type="http://schemas.openxmlformats.org/officeDocument/2006/relationships/hyperlink" Target="https://simbli.eboardsolutions.com/Policy/ViewPolicy.aspx?S=36030640&amp;revid=2BzzQBMNw5w8KfZ5SJPCdQ==" TargetMode="External"/><Relationship Id="rId4515"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85" Type="http://schemas.openxmlformats.org/officeDocument/2006/relationships/hyperlink" Target="https://simbli.eboardsolutions.com/Policy/ViewPolicy.aspx?S=36030640&amp;revid=3xnaPoslshypaW1xOPurt3TDQ==" TargetMode="External"/><Relationship Id="rId592" Type="http://schemas.openxmlformats.org/officeDocument/2006/relationships/hyperlink" Target="https://simbli.eboardsolutions.com/Policy/ViewPolicy.aspx?S=36030640&amp;revid=8nhOA81W33MG3a1mj3PCtQ==" TargetMode="External"/><Relationship Id="rId2066" Type="http://schemas.openxmlformats.org/officeDocument/2006/relationships/hyperlink" Target="https://simbli.eboardsolutions.com/Policy/ViewPolicy.aspx?S=36030640&amp;revid=JcFslshcgm86ti6Gw3O5sImKw==" TargetMode="External"/><Relationship Id="rId2273" Type="http://schemas.openxmlformats.org/officeDocument/2006/relationships/hyperlink" Target="http://gamutonline.net/displayPolicy/442990/5" TargetMode="External"/><Relationship Id="rId2480" Type="http://schemas.openxmlformats.org/officeDocument/2006/relationships/hyperlink" Target="http://gamutonline.net/displayPolicy/442798/index.html" TargetMode="External"/><Relationship Id="rId3117" Type="http://schemas.openxmlformats.org/officeDocument/2006/relationships/hyperlink" Target="https://simbli.eboardsolutions.com/Policy/ViewPolicy.aspx?S=36030640&amp;revid=ioLG9Um80dLOvOexFoOrSw==" TargetMode="External"/><Relationship Id="rId3324" Type="http://schemas.openxmlformats.org/officeDocument/2006/relationships/hyperlink" Target="https://leginfo.legislature.ca.gov/faces/codes_displayText.xhtml?lawCode=EDC&amp;division=4.&amp;title=2.&amp;part=28.&amp;chapter=6.1.&amp;article=4.5." TargetMode="External"/><Relationship Id="rId3531" Type="http://schemas.openxmlformats.org/officeDocument/2006/relationships/hyperlink" Target="http://gamutonline.net/displayPolicy/443005/6" TargetMode="External"/><Relationship Id="rId245" Type="http://schemas.openxmlformats.org/officeDocument/2006/relationships/hyperlink" Target="https://simbli.eboardsolutions.com/Policy/ViewPolicy.aspx?S=36030640&amp;revid=5Z2DR9aslshkfGvfHnkXbIYJA==" TargetMode="External"/><Relationship Id="rId452" Type="http://schemas.openxmlformats.org/officeDocument/2006/relationships/hyperlink" Target="http://gamutonline.net/displayPolicy/910308/1" TargetMode="External"/><Relationship Id="rId1082" Type="http://schemas.openxmlformats.org/officeDocument/2006/relationships/hyperlink" Target="https://simbli.eboardsolutions.com/Policy/ViewPolicy.aspx?S=36030640&amp;revid=GVFP4OeLsxslshOOlYP2z3CBg==" TargetMode="External"/><Relationship Id="rId2133" Type="http://schemas.openxmlformats.org/officeDocument/2006/relationships/hyperlink" Target="http://gamutonline.net/displayPolicy/991931/5" TargetMode="External"/><Relationship Id="rId2340" Type="http://schemas.openxmlformats.org/officeDocument/2006/relationships/hyperlink" Target="https://simbli.eboardsolutions.com/Policy/ViewPolicy.aspx?S=36030640&amp;revid=p7ZtIh5JNqE7WdpK1xCUKw==" TargetMode="External"/><Relationship Id="rId105" Type="http://schemas.openxmlformats.org/officeDocument/2006/relationships/hyperlink" Target="https://simbli.eboardsolutions.com/Policy/ViewPolicy.aspx?S=36030640&amp;revid=Tv2Oplus3ijnX1tBqRej1oplus3A==" TargetMode="External"/><Relationship Id="rId312" Type="http://schemas.openxmlformats.org/officeDocument/2006/relationships/hyperlink" Target="https://simbli.eboardsolutions.com/Policy/ViewPolicy.aspx?S=36030640&amp;revid=Xbi2rOtVzYhNrTfZvrEslsh3w==&amp;ptid=amIgTZiB9plushNjl6WXhfiOQ==&amp;secid=&amp;PG=6&amp;IRP=0&amp;isPndg=false" TargetMode="External"/><Relationship Id="rId2200" Type="http://schemas.openxmlformats.org/officeDocument/2006/relationships/hyperlink" Target="http://gamutonline.net/displayPolicy/132288/5" TargetMode="External"/><Relationship Id="rId4098" Type="http://schemas.openxmlformats.org/officeDocument/2006/relationships/hyperlink" Target="https://simbli.eboardsolutions.com/Policy/ViewPolicy.aspx?S=36030640&amp;revid=J2oU9fiwF6qCdbN6fIC1jA==" TargetMode="External"/><Relationship Id="rId1899" Type="http://schemas.openxmlformats.org/officeDocument/2006/relationships/hyperlink" Target="http://gamutonline.net/displayPolicy/442946/5" TargetMode="External"/><Relationship Id="rId4165" Type="http://schemas.openxmlformats.org/officeDocument/2006/relationships/hyperlink" Target="https://simbli.eboardsolutions.com/Policy/ViewPolicy.aspx?S=36030640&amp;revid=OjqUBwXUxZGCF7TYOxh9fw==" TargetMode="External"/><Relationship Id="rId4372" Type="http://schemas.openxmlformats.org/officeDocument/2006/relationships/hyperlink" Target="https://www.cde.ca.gov/be/st/ss/documents/ccssmathstandardaug2013.pdf" TargetMode="External"/><Relationship Id="rId1759" Type="http://schemas.openxmlformats.org/officeDocument/2006/relationships/hyperlink" Target="http://gamutonline.net/displayPolicy/443024/4" TargetMode="External"/><Relationship Id="rId1966" Type="http://schemas.openxmlformats.org/officeDocument/2006/relationships/hyperlink" Target="http://gamutonline.net/displayPolicy/443035/5" TargetMode="External"/><Relationship Id="rId3181" Type="http://schemas.openxmlformats.org/officeDocument/2006/relationships/hyperlink" Target="https://simbli.eboardsolutions.com/Policy/ViewPolicy.aspx?S=36030640&amp;revid=oOzFS3lr1Cuo7clscpluslZBg==" TargetMode="External"/><Relationship Id="rId4025" Type="http://schemas.openxmlformats.org/officeDocument/2006/relationships/hyperlink" Target="https://leginfo.legislature.ca.gov/faces/codes_displaySection.xhtml?lawCode=EDC&amp;sectionNum=49076." TargetMode="External"/><Relationship Id="rId1619" Type="http://schemas.openxmlformats.org/officeDocument/2006/relationships/hyperlink" Target="https://simbli.eboardsolutions.com/Policy/ViewPolicy.aspx?S=36030640&amp;revid=tCJOplusOanom8S0WaYaVJfDg==" TargetMode="External"/><Relationship Id="rId1826" Type="http://schemas.openxmlformats.org/officeDocument/2006/relationships/hyperlink" Target="http://gamutonline.net/displayPolicy/442472/5" TargetMode="External"/><Relationship Id="rId4232" Type="http://schemas.openxmlformats.org/officeDocument/2006/relationships/hyperlink" Target="https://www.cde.ca.gov/sp/el/rm/rmpolicy.asp" TargetMode="External"/><Relationship Id="rId3041" Type="http://schemas.openxmlformats.org/officeDocument/2006/relationships/hyperlink" Target="https://simbli.eboardsolutions.com/Policy/ViewPolicy.aspx?S=36030640&amp;revid=HhfcK12ar8mzfIU3yfyHMQ==" TargetMode="External"/><Relationship Id="rId3998" Type="http://schemas.openxmlformats.org/officeDocument/2006/relationships/hyperlink" Target="https://simbli.eboardsolutions.com/Policy/ViewPolicy.aspx?S=36030640&amp;revid=yxCoLQAcs4slshBjRtGpHlUhA==" TargetMode="External"/><Relationship Id="rId3858" Type="http://schemas.openxmlformats.org/officeDocument/2006/relationships/hyperlink" Target="https://leginfo.legislature.ca.gov/faces/codes_displayText.xhtml?lawCode=WIC&amp;division=9.&amp;title=&amp;part=4.&amp;chapter=1.&amp;article=" TargetMode="External"/><Relationship Id="rId779" Type="http://schemas.openxmlformats.org/officeDocument/2006/relationships/hyperlink" Target="https://leginfo.legislature.ca.gov/faces/codes_displayText.xhtml?lawCode=EDC&amp;division=4.&amp;title=2.&amp;part=38.&amp;chapter=&amp;article=" TargetMode="External"/><Relationship Id="rId986" Type="http://schemas.openxmlformats.org/officeDocument/2006/relationships/hyperlink" Target="https://simbli.eboardsolutions.com/Policy/ViewPolicy.aspx?S=36030640&amp;revid=8ujfzqWBm7kKnKR3WQbz2A==" TargetMode="External"/><Relationship Id="rId2667"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3718" Type="http://schemas.openxmlformats.org/officeDocument/2006/relationships/hyperlink" Target="https://simbli.eboardsolutions.com/Policy/ViewPolicy.aspx?S=36030640&amp;revid=0T1HBaL7IpW4yhMVIfdjbg==" TargetMode="External"/><Relationship Id="rId639" Type="http://schemas.openxmlformats.org/officeDocument/2006/relationships/hyperlink" Target="https://simbli.eboardsolutions.com/Policy/ViewPolicy.aspx?S=36030640&amp;revid=BuCJdarlgnGjgAcehG4wFw==" TargetMode="External"/><Relationship Id="rId1269" Type="http://schemas.openxmlformats.org/officeDocument/2006/relationships/hyperlink" Target="https://simbli.eboardsolutions.com/Policy/ViewPolicy.aspx?S=36030640&amp;revid=YXvlfP6NluqpWslshlGCeh8Ng==" TargetMode="External"/><Relationship Id="rId1476" Type="http://schemas.openxmlformats.org/officeDocument/2006/relationships/hyperlink" Target="http://gamutonline.net/displayPolicy/443048/3" TargetMode="External"/><Relationship Id="rId2874" Type="http://schemas.openxmlformats.org/officeDocument/2006/relationships/hyperlink" Target="https://simbli.eboardsolutions.com/Policy/ViewPolicy.aspx?S=36030640&amp;revid=j0uSVIextvzEjuQTO5nT0A==" TargetMode="External"/><Relationship Id="rId3925" Type="http://schemas.openxmlformats.org/officeDocument/2006/relationships/hyperlink" Target="https://simbli.eboardsolutions.com/Policy/ViewPolicy.aspx?S=36030640&amp;revid=slshCZXSg5dS7ZqZwEtddRf9Q==" TargetMode="External"/><Relationship Id="rId846" Type="http://schemas.openxmlformats.org/officeDocument/2006/relationships/hyperlink" Target="https://simbli.eboardsolutions.com/Policy/ViewPolicy.aspx?S=36030640&amp;revid=W7AJ0hqu3aEYIxQUrdcTrg==" TargetMode="External"/><Relationship Id="rId1129" Type="http://schemas.openxmlformats.org/officeDocument/2006/relationships/hyperlink" Target="http://gamutonline.net/displayPolicy/191735/3" TargetMode="External"/><Relationship Id="rId1683" Type="http://schemas.openxmlformats.org/officeDocument/2006/relationships/hyperlink" Target="http://gamutonline.net/displayPolicy/442491/4" TargetMode="External"/><Relationship Id="rId1890" Type="http://schemas.openxmlformats.org/officeDocument/2006/relationships/hyperlink" Target="http://gamutonline.net/displayPolicy/138107/5" TargetMode="External"/><Relationship Id="rId2527" Type="http://schemas.openxmlformats.org/officeDocument/2006/relationships/hyperlink" Target="http://gamutonline.net/displayPolicy/132359/5" TargetMode="External"/><Relationship Id="rId2734" Type="http://schemas.openxmlformats.org/officeDocument/2006/relationships/hyperlink" Target="https://simbli.eboardsolutions.com/Policy/ViewPolicy.aspx?S=36030640&amp;revid=3428bIcHc3GNShbslshda08tg==" TargetMode="External"/><Relationship Id="rId2941" Type="http://schemas.openxmlformats.org/officeDocument/2006/relationships/hyperlink" Target="https://leginfo.legislature.ca.gov/faces/codes_displayText.xhtml?lawCode=EDC&amp;division=4.&amp;title=2.&amp;part=27.&amp;chapter=6.5.&amp;article=5." TargetMode="External"/><Relationship Id="rId706" Type="http://schemas.openxmlformats.org/officeDocument/2006/relationships/hyperlink" Target="https://simbli.eboardsolutions.com/Policy/ViewPolicy.aspx?S=36030640&amp;revid=2BzzQBMNw5w8KfZ5SJPCdQ==" TargetMode="External"/><Relationship Id="rId913" Type="http://schemas.openxmlformats.org/officeDocument/2006/relationships/hyperlink" Target="https://simbli.eboardsolutions.com/Policy/ViewPolicy.aspx?S=36030640&amp;revid=H4vWftZTw39rYOgUwLplus2QA==" TargetMode="External"/><Relationship Id="rId1336" Type="http://schemas.openxmlformats.org/officeDocument/2006/relationships/hyperlink" Target="https://legalservices.csba.org/" TargetMode="External"/><Relationship Id="rId1543" Type="http://schemas.openxmlformats.org/officeDocument/2006/relationships/hyperlink" Target="https://simbli.eboardsolutions.com/Policy/ViewPolicy.aspx?S=36030640&amp;revid=SkkJjplus02Ko1HwjFI8kqkrQ==" TargetMode="External"/><Relationship Id="rId1750" Type="http://schemas.openxmlformats.org/officeDocument/2006/relationships/hyperlink" Target="http://gamutonline.net/displayPolicy/443219/4" TargetMode="External"/><Relationship Id="rId2801" Type="http://schemas.openxmlformats.org/officeDocument/2006/relationships/hyperlink" Target="https://simbli.eboardsolutions.com/Policy/ViewPolicy.aspx?S=36030640&amp;revid=Tnm4AkslshAAcslshaLtDoPoslsh2Aw==" TargetMode="External"/><Relationship Id="rId42"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403" Type="http://schemas.openxmlformats.org/officeDocument/2006/relationships/hyperlink" Target="https://simbli.eboardsolutions.com/Policy/ViewPolicy.aspx?S=36030640&amp;revid=tZZVJI8wG0RToqiRYubnwA==" TargetMode="External"/><Relationship Id="rId1610" Type="http://schemas.openxmlformats.org/officeDocument/2006/relationships/hyperlink" Target="https://simbli.eboardsolutions.com/Policy/ViewPolicy.aspx?S=36030640&amp;revid=4NRNQ7rAr40Rsj5zta0uTw==" TargetMode="External"/><Relationship Id="rId4559" Type="http://schemas.openxmlformats.org/officeDocument/2006/relationships/hyperlink" Target="https://simbli.eboardsolutions.com/Policy/ViewPolicy.aspx?S=36030640&amp;revid=RGcP8slshlVjph0M8Wh7AJU7A==" TargetMode="External"/><Relationship Id="rId3368" Type="http://schemas.openxmlformats.org/officeDocument/2006/relationships/hyperlink" Target="https://simbli.eboardsolutions.com/Policy/ViewPolicy.aspx?S=36030640&amp;revid=mIkF4ci2YzjzGFmJ2UrqWQ==" TargetMode="External"/><Relationship Id="rId3575" Type="http://schemas.openxmlformats.org/officeDocument/2006/relationships/hyperlink" Target="http://gamutonline.net/displayPolicy/442800/6" TargetMode="External"/><Relationship Id="rId3782" Type="http://schemas.openxmlformats.org/officeDocument/2006/relationships/hyperlink" Target="http://gamutonline.net/displayPolicy/991958/6" TargetMode="External"/><Relationship Id="rId4419" Type="http://schemas.openxmlformats.org/officeDocument/2006/relationships/hyperlink" Target="https://simbli.eboardsolutions.com/Policy/ViewPolicy.aspx?S=36030640&amp;revid=6plusslshUIisDb3j63PHOXQ5Rbg==" TargetMode="External"/><Relationship Id="rId4626" Type="http://schemas.openxmlformats.org/officeDocument/2006/relationships/hyperlink" Target="https://simbli.eboardsolutions.com/Policy/ViewPolicy.aspx?S=36030640&amp;revid=PoTDsocIDaBifgDHdvwhkQ==" TargetMode="External"/><Relationship Id="rId289" Type="http://schemas.openxmlformats.org/officeDocument/2006/relationships/hyperlink" Target="http://gamutonline.net/displayPolicy/131444/0" TargetMode="External"/><Relationship Id="rId496" Type="http://schemas.openxmlformats.org/officeDocument/2006/relationships/hyperlink" Target="https://leginfo.legislature.ca.gov/faces/codes_displaySection.xhtml?lawCode=EDC&amp;sectionNum=51501." TargetMode="External"/><Relationship Id="rId2177" Type="http://schemas.openxmlformats.org/officeDocument/2006/relationships/hyperlink" Target="http://gamutonline.net/displayPolicy/910321/5" TargetMode="External"/><Relationship Id="rId2384" Type="http://schemas.openxmlformats.org/officeDocument/2006/relationships/hyperlink" Target="https://simbli.eboardsolutions.com/Policy/ViewPolicy.aspx?S=36030640&amp;revid=yJYa8WIwliRzxb5KP7Dplus8g==" TargetMode="External"/><Relationship Id="rId2591" Type="http://schemas.openxmlformats.org/officeDocument/2006/relationships/hyperlink" Target="http://www.cde.ca.gov/ls/he/hn" TargetMode="External"/><Relationship Id="rId3228" Type="http://schemas.openxmlformats.org/officeDocument/2006/relationships/hyperlink" Target="https://simbli.eboardsolutions.com/Policy/ViewPolicy.aspx?S=36030640&amp;revid=OjqUBwXUxZGCF7TYOxh9fw==" TargetMode="External"/><Relationship Id="rId3435" Type="http://schemas.openxmlformats.org/officeDocument/2006/relationships/hyperlink" Target="https://simbli.eboardsolutions.com/Policy/ViewPolicy.aspx?S=36030640&amp;revid=RHPWuJmfGlgNlB9NhIzpslshw==" TargetMode="External"/><Relationship Id="rId3642" Type="http://schemas.openxmlformats.org/officeDocument/2006/relationships/hyperlink" Target="http://www.cde.ca.gov/ci/gs/hs" TargetMode="External"/><Relationship Id="rId149" Type="http://schemas.openxmlformats.org/officeDocument/2006/relationships/hyperlink" Target="https://simbli.eboardsolutions.com/Policy/ViewPolicy.aspx?S=36030640&amp;revid=T2mGhOLrvW0OY9hoK07Iug==" TargetMode="External"/><Relationship Id="rId356" Type="http://schemas.openxmlformats.org/officeDocument/2006/relationships/hyperlink" Target="https://simbli.eboardsolutions.com/Policy/ViewPolicy.aspx?S=36030640&amp;revid=PUqGT35gDzJug5bB5r0x8Q==" TargetMode="External"/><Relationship Id="rId563" Type="http://schemas.openxmlformats.org/officeDocument/2006/relationships/hyperlink" Target="https://simbli.eboardsolutions.com/Policy/ViewPolicy.aspx?S=36030640&amp;revid=BY7Dslsh90IT5Cn5lXDDvB9ZQ==" TargetMode="External"/><Relationship Id="rId770" Type="http://schemas.openxmlformats.org/officeDocument/2006/relationships/hyperlink" Target="https://leginfo.legislature.ca.gov/faces/codes_displayexpandedbranch.xhtml?tocCode=EDC&amp;division=4.&amp;title=2.&amp;part=28.&amp;chapter=9.&amp;article=" TargetMode="External"/><Relationship Id="rId1193" Type="http://schemas.openxmlformats.org/officeDocument/2006/relationships/hyperlink" Target="http://leginfo.legislature.ca.gov/faces/codes_displayText.xhtml?division=1.&amp;chapter=12.5.&amp;part=10.&amp;lawCode=EDC&amp;title=1.&amp;article=1." TargetMode="External"/><Relationship Id="rId2037" Type="http://schemas.openxmlformats.org/officeDocument/2006/relationships/hyperlink" Target="https://simbli.eboardsolutions.com/Policy/ViewPolicy.aspx?S=36030640&amp;revid=Njxwwfca9CeCQAplusqzH7fVA==" TargetMode="External"/><Relationship Id="rId2244" Type="http://schemas.openxmlformats.org/officeDocument/2006/relationships/hyperlink" Target="http://gamutonline.net/displayPolicy/1095005/5" TargetMode="External"/><Relationship Id="rId2451" Type="http://schemas.openxmlformats.org/officeDocument/2006/relationships/hyperlink" Target="http://gamutonline.net/displayPolicy/442952/5" TargetMode="External"/><Relationship Id="rId216" Type="http://schemas.openxmlformats.org/officeDocument/2006/relationships/hyperlink" Target="https://simbli.eboardsolutions.com/Policy/ViewPolicy.aspx?S=36030640&amp;revid=MslshbwO4noG4pslsh9CExBfSWCQ==" TargetMode="External"/><Relationship Id="rId423" Type="http://schemas.openxmlformats.org/officeDocument/2006/relationships/hyperlink" Target="https://simbli.eboardsolutions.com/Policy/ViewPolicy.aspx?S=36030640&amp;revid=33zAnplusTkTLbBozslsh6plusPemcw==" TargetMode="External"/><Relationship Id="rId1053" Type="http://schemas.openxmlformats.org/officeDocument/2006/relationships/hyperlink" Target="https://simbli.eboardsolutions.com/Policy/ViewPolicy.aspx?S=36030640&amp;revid=wkPz4AsQOYxDgE8BiHyUuA==" TargetMode="External"/><Relationship Id="rId1260" Type="http://schemas.openxmlformats.org/officeDocument/2006/relationships/hyperlink" Target="https://simbli.eboardsolutions.com/Policy/ViewPolicy.aspx?S=36030640&amp;revid=daeBSL9slshJ8wEUd3Vplusplus62NQ==" TargetMode="External"/><Relationship Id="rId2104" Type="http://schemas.openxmlformats.org/officeDocument/2006/relationships/hyperlink" Target="http://gamutonline.net/displayPolicy/1155796/5" TargetMode="External"/><Relationship Id="rId3502" Type="http://schemas.openxmlformats.org/officeDocument/2006/relationships/hyperlink" Target="http://gamutonline.net/displayPolicy/443111/6" TargetMode="External"/><Relationship Id="rId630" Type="http://schemas.openxmlformats.org/officeDocument/2006/relationships/hyperlink" Target="https://simbli.eboardsolutions.com/Policy/ViewPolicy.aspx?S=36030640&amp;revid=q1YJtd7gslshSsw6bJplusbPrilg==" TargetMode="External"/><Relationship Id="rId2311" Type="http://schemas.openxmlformats.org/officeDocument/2006/relationships/hyperlink" Target="https://www.cde.ca.gov/eo/in/documents/selguidingprincipleswb.pdf" TargetMode="External"/><Relationship Id="rId4069" Type="http://schemas.openxmlformats.org/officeDocument/2006/relationships/hyperlink" Target="https://simbli.eboardsolutions.com/Policy/ViewPolicy.aspx?S=36030640&amp;revid=BY7Dslsh90IT5Cn5lXDDvB9ZQ==" TargetMode="External"/><Relationship Id="rId1120" Type="http://schemas.openxmlformats.org/officeDocument/2006/relationships/hyperlink" Target="http://gamutonline.net/displayPolicy/136105/3" TargetMode="External"/><Relationship Id="rId4276" Type="http://schemas.openxmlformats.org/officeDocument/2006/relationships/hyperlink" Target="https://simbli.eboardsolutions.com/Policy/ViewPolicy.aspx?S=36030640&amp;revid=pgpqwlslshvOMvCG18A0G2vWw==" TargetMode="External"/><Relationship Id="rId4483" Type="http://schemas.openxmlformats.org/officeDocument/2006/relationships/hyperlink" Target="https://leginfo.legislature.ca.gov/faces/codes_displaySection.xhtml?lawCode=EDC&amp;sectionNum=44260.9." TargetMode="External"/><Relationship Id="rId1937" Type="http://schemas.openxmlformats.org/officeDocument/2006/relationships/hyperlink" Target="http://gamutonline.net/displayPolicy/443068/5" TargetMode="External"/><Relationship Id="rId3085" Type="http://schemas.openxmlformats.org/officeDocument/2006/relationships/hyperlink" Target="https://simbli.eboardsolutions.com/Policy/ViewPolicy.aspx?S=36030640&amp;revid=0o3DzU25OkT1XGr4FjPodg==" TargetMode="External"/><Relationship Id="rId3292" Type="http://schemas.openxmlformats.org/officeDocument/2006/relationships/hyperlink" Target="http://gamutonline.net/displayPolicy/371182/5" TargetMode="External"/><Relationship Id="rId4136" Type="http://schemas.openxmlformats.org/officeDocument/2006/relationships/hyperlink" Target="https://simbli.eboardsolutions.com/Policy/ViewPolicy.aspx?S=36030640&amp;revid=lmRdbXgM5Gm3slsh3Mir2UKbg==" TargetMode="External"/><Relationship Id="rId4343" Type="http://schemas.openxmlformats.org/officeDocument/2006/relationships/hyperlink" Target="https://leginfo.legislature.ca.gov/faces/codes_displaySection.xhtml?lawCode=EDC&amp;sectionNum=48980." TargetMode="External"/><Relationship Id="rId4550" Type="http://schemas.openxmlformats.org/officeDocument/2006/relationships/hyperlink" Target="https://simbli.eboardsolutions.com/Policy/ViewPolicy.aspx?S=36030640&amp;revid=ReGcfW90iQd8Cu5TuYKlLg==" TargetMode="External"/><Relationship Id="rId3152"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4203"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10" Type="http://schemas.openxmlformats.org/officeDocument/2006/relationships/hyperlink" Target="https://simbli.eboardsolutions.com/Policy/ViewPolicy.aspx?S=36030640&amp;revid=1Q9GcG6slshwSUHlGTxsVdT0w==" TargetMode="External"/><Relationship Id="rId280" Type="http://schemas.openxmlformats.org/officeDocument/2006/relationships/hyperlink" Target="http://gamutonline.net/displayPolicy/131444/0" TargetMode="External"/><Relationship Id="rId3012" Type="http://schemas.openxmlformats.org/officeDocument/2006/relationships/hyperlink" Target="https://simbli.eboardsolutions.com/Policy/ViewPolicy.aspx?S=36030640&amp;revid=xzsAhnbd3k0OMo18dswplus4g==" TargetMode="External"/><Relationship Id="rId140" Type="http://schemas.openxmlformats.org/officeDocument/2006/relationships/hyperlink" Target="https://simbli.eboardsolutions.com/Policy/ViewPolicy.aspx?S=36030640&amp;revid=ZgdgGkCaRzqplusqe5VkAVtTw==" TargetMode="External"/><Relationship Id="rId3969" Type="http://schemas.openxmlformats.org/officeDocument/2006/relationships/hyperlink" Target="https://simbli.eboardsolutions.com/Policy/ViewPolicy.aspx?S=36030640&amp;revid=je3aslshBQA0YdroQJho77sbQ==" TargetMode="External"/><Relationship Id="rId6" Type="http://schemas.openxmlformats.org/officeDocument/2006/relationships/footnotes" Target="footnotes.xml"/><Relationship Id="rId2778" Type="http://schemas.openxmlformats.org/officeDocument/2006/relationships/hyperlink" Target="https://www.dhcs.ca.gov/formsandpubs/Documents/PPL-21-017R-Alternative-Format-Request-Requirements.pdf" TargetMode="External"/><Relationship Id="rId2985"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829" Type="http://schemas.openxmlformats.org/officeDocument/2006/relationships/hyperlink" Target="http://gamutonline.net/displayPolicy/899425/6" TargetMode="External"/><Relationship Id="rId957" Type="http://schemas.openxmlformats.org/officeDocument/2006/relationships/hyperlink" Target="https://simbli.eboardsolutions.com/Policy/ViewPolicy.aspx?S=36030640&amp;revid=Mdtr6MEngPppluseM3lQRjJWA==" TargetMode="External"/><Relationship Id="rId1587" Type="http://schemas.openxmlformats.org/officeDocument/2006/relationships/hyperlink" Target="https://simbli.eboardsolutions.com/Policy/ViewPolicy.aspx?S=36030640&amp;revid=treeqRl3GeCjvUDzIeQnUw==" TargetMode="External"/><Relationship Id="rId1794" Type="http://schemas.openxmlformats.org/officeDocument/2006/relationships/hyperlink" Target="http://gamutonline.net/displayPolicy/442771/4" TargetMode="External"/><Relationship Id="rId2638" Type="http://schemas.openxmlformats.org/officeDocument/2006/relationships/hyperlink" Target="https://simbli.eboardsolutions.com/Policy/ViewPolicy.aspx?S=36030640&amp;revid=ANKTZ0JZulZslshSEpymgEAcQ==" TargetMode="External"/><Relationship Id="rId2845" Type="http://schemas.openxmlformats.org/officeDocument/2006/relationships/hyperlink" Target="https://simbli.eboardsolutions.com/Policy/ViewPolicy.aspx?S=36030640&amp;revid=ksi1VdX6F5vslshO6Kfq4XEUQ==" TargetMode="External"/><Relationship Id="rId86" Type="http://schemas.openxmlformats.org/officeDocument/2006/relationships/hyperlink" Target="https://simbli.eboardsolutions.com/Policy/ViewPolicy.aspx?S=36030640&amp;revid=30SKhxslshKlPnajfGBte3SBw==" TargetMode="External"/><Relationship Id="rId817" Type="http://schemas.openxmlformats.org/officeDocument/2006/relationships/hyperlink" Target="https://www.fns.usda.gov/cacfp/afterschool-programs" TargetMode="External"/><Relationship Id="rId1447" Type="http://schemas.openxmlformats.org/officeDocument/2006/relationships/hyperlink" Target="http://gamutonline.net/displayPolicy/169389/3" TargetMode="External"/><Relationship Id="rId1654" Type="http://schemas.openxmlformats.org/officeDocument/2006/relationships/hyperlink" Target="http://gamutonline.net/displayPolicy/944035/4" TargetMode="External"/><Relationship Id="rId1861" Type="http://schemas.openxmlformats.org/officeDocument/2006/relationships/hyperlink" Target="http://gamutonline.net/displayPolicy/991951/5" TargetMode="External"/><Relationship Id="rId2705" Type="http://schemas.openxmlformats.org/officeDocument/2006/relationships/hyperlink" Target="https://simbli.eboardsolutions.com/Policy/ViewPolicy.aspx?S=36030640&amp;revid=j0uSVIextvzEjuQTO5nT0A==" TargetMode="External"/><Relationship Id="rId2912" Type="http://schemas.openxmlformats.org/officeDocument/2006/relationships/hyperlink" Target="http://gamutonline.net/displayPolicy/492655/5" TargetMode="External"/><Relationship Id="rId4060" Type="http://schemas.openxmlformats.org/officeDocument/2006/relationships/hyperlink" Target="http://www.cfyetf.org/" TargetMode="External"/><Relationship Id="rId1307" Type="http://schemas.openxmlformats.org/officeDocument/2006/relationships/hyperlink" Target="http://leginfo.legislature.ca.gov/faces/codes_displaySection.xhtml?lawCode=CONS&amp;sectionNum=SEC.%2028.&amp;article=I" TargetMode="External"/><Relationship Id="rId1514"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721" Type="http://schemas.openxmlformats.org/officeDocument/2006/relationships/hyperlink" Target="http://gamutonline.net/displayPolicy/442769/4" TargetMode="External"/><Relationship Id="rId13" Type="http://schemas.openxmlformats.org/officeDocument/2006/relationships/hyperlink" Target="https://leginfo.legislature.ca.gov/faces/codes_displaySection.xhtml?lawCode=EDC&amp;sectionNum=48985." TargetMode="External"/><Relationship Id="rId3479" Type="http://schemas.openxmlformats.org/officeDocument/2006/relationships/hyperlink" Target="http://gamutonline.net/displayPolicy/443181/6" TargetMode="External"/><Relationship Id="rId3686" Type="http://schemas.openxmlformats.org/officeDocument/2006/relationships/hyperlink" Target="https://simbli.eboardsolutions.com/Policy/ViewPolicy.aspx?S=36030640&amp;revid=l4qslshRTnR1OXdPlQ3CVXCKA==" TargetMode="External"/><Relationship Id="rId2288"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495" Type="http://schemas.openxmlformats.org/officeDocument/2006/relationships/hyperlink" Target="http://gamutonline.net/displayPolicy/484488/5" TargetMode="External"/><Relationship Id="rId3339" Type="http://schemas.openxmlformats.org/officeDocument/2006/relationships/hyperlink" Target="https://legalservices.csba.org/" TargetMode="External"/><Relationship Id="rId3893" Type="http://schemas.openxmlformats.org/officeDocument/2006/relationships/hyperlink" Target="https://simbli.eboardsolutions.com/Policy/ViewPolicy.aspx?S=36030640&amp;revid=nNusgV5jY2xFKu3eBn5NcA==" TargetMode="External"/><Relationship Id="rId467" Type="http://schemas.openxmlformats.org/officeDocument/2006/relationships/hyperlink" Target="http://gamutonline.net/displayPolicy/226069/1" TargetMode="External"/><Relationship Id="rId1097" Type="http://schemas.openxmlformats.org/officeDocument/2006/relationships/hyperlink" Target="http://gamutonline.net/displayPolicy/296042/3" TargetMode="External"/><Relationship Id="rId2148" Type="http://schemas.openxmlformats.org/officeDocument/2006/relationships/hyperlink" Target="http://gamutonline.net/displayPolicy/135956/index.html" TargetMode="External"/><Relationship Id="rId3546" Type="http://schemas.openxmlformats.org/officeDocument/2006/relationships/hyperlink" Target="http://gamutonline.net/displayPolicy/443026/6" TargetMode="External"/><Relationship Id="rId3753" Type="http://schemas.openxmlformats.org/officeDocument/2006/relationships/hyperlink" Target="http://gamutonline.net/displayPolicy/443083/6" TargetMode="External"/><Relationship Id="rId3960" Type="http://schemas.openxmlformats.org/officeDocument/2006/relationships/hyperlink" Target="https://simbli.eboardsolutions.com/Policy/ViewPolicy.aspx?S=36030640&amp;revid=Hh84HWvplusOdHDlG4cas6EXg==" TargetMode="External"/><Relationship Id="rId674" Type="http://schemas.openxmlformats.org/officeDocument/2006/relationships/hyperlink" Target="https://simbli.eboardsolutions.com/Policy/ViewPolicy.aspx?S=36030640&amp;revid=20QtSplusOPAwBYKbZL259j6A==" TargetMode="External"/><Relationship Id="rId881" Type="http://schemas.openxmlformats.org/officeDocument/2006/relationships/hyperlink" Target="https://simbli.eboardsolutions.com/Policy/ViewPolicy.aspx?S=36030640&amp;revid=tsqh0EslshdE4egy3KT1tbtxw==" TargetMode="External"/><Relationship Id="rId2355" Type="http://schemas.openxmlformats.org/officeDocument/2006/relationships/hyperlink" Target="https://simbli.eboardsolutions.com/Policy/ViewPolicy.aspx?S=36030640&amp;revid=N5fslshMfnP8EODplusjk3EPBoPA==" TargetMode="External"/><Relationship Id="rId2562" Type="http://schemas.openxmlformats.org/officeDocument/2006/relationships/hyperlink" Target="http://gamutonline.net/displayPolicy/1070229/5" TargetMode="External"/><Relationship Id="rId3406" Type="http://schemas.openxmlformats.org/officeDocument/2006/relationships/hyperlink" Target="https://simbli.eboardsolutions.com/Policy/ViewPolicy.aspx?S=36030640&amp;revid=AlHJVHWWkhNOJ5SkmdQowA==" TargetMode="External"/><Relationship Id="rId3613" Type="http://schemas.openxmlformats.org/officeDocument/2006/relationships/hyperlink" Target="https://leginfo.legislature.ca.gov/faces/codes_displaySection.xhtml?lawCode=EDC&amp;sectionNum=51224.5." TargetMode="External"/><Relationship Id="rId3820" Type="http://schemas.openxmlformats.org/officeDocument/2006/relationships/hyperlink" Target="http://gamutonline.net/displayPolicy/443171/6" TargetMode="External"/><Relationship Id="rId327" Type="http://schemas.openxmlformats.org/officeDocument/2006/relationships/hyperlink" Target="https://legalservices.csba.org/" TargetMode="External"/><Relationship Id="rId534"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41"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164" Type="http://schemas.openxmlformats.org/officeDocument/2006/relationships/hyperlink" Target="http://gamutonline.net/displayPolicy/1007286/3" TargetMode="External"/><Relationship Id="rId1371" Type="http://schemas.openxmlformats.org/officeDocument/2006/relationships/hyperlink" Target="https://simbli.eboardsolutions.com/Policy/ViewPolicy.aspx?S=36030640&amp;revid=iwAPamWe0p1plusDe3Kog0Xkg==" TargetMode="External"/><Relationship Id="rId2008" Type="http://schemas.openxmlformats.org/officeDocument/2006/relationships/hyperlink" Target="https://leginfo.legislature.ca.gov/faces/codes_displayText.xhtml?lawCode=EDC&amp;division=4.&amp;title=2.&amp;part=26.&amp;chapter=1.&amp;article=2." TargetMode="External"/><Relationship Id="rId2215" Type="http://schemas.openxmlformats.org/officeDocument/2006/relationships/hyperlink" Target="http://gamutonline.net/displayPolicy/132289/5" TargetMode="External"/><Relationship Id="rId2422" Type="http://schemas.openxmlformats.org/officeDocument/2006/relationships/hyperlink" Target="http://gamutonline.net/displayPolicy/910309/5" TargetMode="External"/><Relationship Id="rId601" Type="http://schemas.openxmlformats.org/officeDocument/2006/relationships/hyperlink" Target="https://simbli.eboardsolutions.com/Policy/ViewPolicy.aspx?S=36030640&amp;revid=xwX32JGfS0quM3t876ydZQ==" TargetMode="External"/><Relationship Id="rId1024" Type="http://schemas.openxmlformats.org/officeDocument/2006/relationships/hyperlink" Target="https://leginfo.legislature.ca.gov/faces/codes_displayText.xhtml?lawCode=EDC&amp;division=4.&amp;title=2.&amp;part=33.&amp;chapter=1.&amp;article=3." TargetMode="External"/><Relationship Id="rId1231" Type="http://schemas.openxmlformats.org/officeDocument/2006/relationships/hyperlink" Target="https://simbli.eboardsolutions.com/Policy/ViewPolicy.aspx?S=36030640&amp;revid=mIkF4ci2YzjzGFmJ2UrqWQ==" TargetMode="External"/><Relationship Id="rId4387" Type="http://schemas.openxmlformats.org/officeDocument/2006/relationships/hyperlink" Target="https://ncela.ed.gov/files/english_learner_toolkit/OELA_2017_ELsToolkit_508C.pdf" TargetMode="External"/><Relationship Id="rId4594" Type="http://schemas.openxmlformats.org/officeDocument/2006/relationships/hyperlink" Target="https://simbli.eboardsolutions.com/Policy/ViewPolicy.aspx?S=36030640&amp;revid=uSS51FvoDpT4ifDWJFs6xg==" TargetMode="External"/><Relationship Id="rId3196" Type="http://schemas.openxmlformats.org/officeDocument/2006/relationships/hyperlink" Target="https://simbli.eboardsolutions.com/Policy/ViewPolicy.aspx?S=36030640&amp;revid=LAvu4OQwgLHFaslshLM0teX1w==" TargetMode="External"/><Relationship Id="rId4247" Type="http://schemas.openxmlformats.org/officeDocument/2006/relationships/hyperlink" Target="https://www2.ed.gov/policy/elsec/leg/essa/essatitleiiiguidenglishlearners92016.pdf" TargetMode="External"/><Relationship Id="rId4454" Type="http://schemas.openxmlformats.org/officeDocument/2006/relationships/hyperlink" Target="https://simbli.eboardsolutions.com/Policy/ViewPolicy.aspx?S=36030640&amp;revid=tCJOplusOanom8S0WaYaVJfDg==" TargetMode="External"/><Relationship Id="rId3056" Type="http://schemas.openxmlformats.org/officeDocument/2006/relationships/hyperlink" Target="https://simbli.eboardsolutions.com/Policy/ViewPolicy.aspx?S=36030640&amp;revid=udoxScBkmQ11G3slshdslshB7KvQ==" TargetMode="External"/><Relationship Id="rId3263" Type="http://schemas.openxmlformats.org/officeDocument/2006/relationships/hyperlink" Target="http://gamutonline.net/displayPolicy/131145/5" TargetMode="External"/><Relationship Id="rId3470" Type="http://schemas.openxmlformats.org/officeDocument/2006/relationships/hyperlink" Target="http://gamutonline.net/displayPolicy/443083/6" TargetMode="External"/><Relationship Id="rId4107" Type="http://schemas.openxmlformats.org/officeDocument/2006/relationships/hyperlink" Target="https://simbli.eboardsolutions.com/Policy/ViewPolicy.aspx?S=36030640&amp;revid=NJFEBx7CnE9EY0GKVLYyEw==" TargetMode="External"/><Relationship Id="rId4314" Type="http://schemas.openxmlformats.org/officeDocument/2006/relationships/hyperlink" Target="https://simbli.eboardsolutions.com/Policy/ViewPolicy.aspx?S=36030640&amp;revid=s4tnu4mQIpkXOC8hnAk4Wg==" TargetMode="External"/><Relationship Id="rId184" Type="http://schemas.openxmlformats.org/officeDocument/2006/relationships/hyperlink" Target="https://simbli.eboardsolutions.com/Policy/ViewPolicy.aspx?S=36030640&amp;revid=2ZpV2MYA3cY23rSr5Gplusaeg==" TargetMode="External"/><Relationship Id="rId391" Type="http://schemas.openxmlformats.org/officeDocument/2006/relationships/hyperlink" Target="https://simbli.eboardsolutions.com/Policy/ViewPolicy.aspx?S=36030640&amp;revid=N5fslshMfnP8EODplusjk3EPBoPA==" TargetMode="External"/><Relationship Id="rId1908" Type="http://schemas.openxmlformats.org/officeDocument/2006/relationships/hyperlink" Target="http://gamutonline.net/displayPolicy/442997/5" TargetMode="External"/><Relationship Id="rId2072" Type="http://schemas.openxmlformats.org/officeDocument/2006/relationships/hyperlink" Target="https://simbli.eboardsolutions.com/Policy/ViewPolicy.aspx?S=36030640&amp;revid=je3aslshBQA0YdroQJho77sbQ==" TargetMode="External"/><Relationship Id="rId3123" Type="http://schemas.openxmlformats.org/officeDocument/2006/relationships/hyperlink" Target="https://leginfo.legislature.ca.gov/faces/codes_displaySection.xhtml?lawCode=EDC&amp;sectionNum=35146." TargetMode="External"/><Relationship Id="rId4521" Type="http://schemas.openxmlformats.org/officeDocument/2006/relationships/hyperlink" Target="http://www.edd.ca.gov/" TargetMode="External"/><Relationship Id="rId251" Type="http://schemas.openxmlformats.org/officeDocument/2006/relationships/hyperlink" Target="https://simbli.eboardsolutions.com/Policy/ViewPolicy.aspx?S=36030640&amp;revid=tCJOplusOanom8S0WaYaVJfDg==" TargetMode="External"/><Relationship Id="rId3330"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2889" Type="http://schemas.openxmlformats.org/officeDocument/2006/relationships/hyperlink" Target="https://simbli.eboardsolutions.com/Policy/ViewPolicy.aspx?S=36030640&amp;revid=ANKTZ0JZulZslshSEpymgEAcQ==" TargetMode="External"/><Relationship Id="rId111" Type="http://schemas.openxmlformats.org/officeDocument/2006/relationships/hyperlink" Target="https://simbli.eboardsolutions.com/Policy/ViewPolicy.aspx?S=36030640&amp;revid=Af4v0VZLyFA1IrkBoiP3xQ==" TargetMode="External"/><Relationship Id="rId1698" Type="http://schemas.openxmlformats.org/officeDocument/2006/relationships/hyperlink" Target="http://gamutonline.net/displayPolicy/442599/4" TargetMode="External"/><Relationship Id="rId2749" Type="http://schemas.openxmlformats.org/officeDocument/2006/relationships/hyperlink" Target="https://govt.westlaw.com/calregs/Document/I558632B0D4B911DE8879F88E8B0DAAAE?viewType=FullText&amp;originationContext=documenttoc&amp;transitionType=CategoryPageItem&amp;contextData=(sc.Default)" TargetMode="External"/><Relationship Id="rId2956" Type="http://schemas.openxmlformats.org/officeDocument/2006/relationships/hyperlink" Target="https://leginfo.legislature.ca.gov/faces/codes_displaySection.xhtml?lawCode=PEN&amp;sectionNum=245." TargetMode="External"/><Relationship Id="rId928" Type="http://schemas.openxmlformats.org/officeDocument/2006/relationships/hyperlink" Target="https://simbli.eboardsolutions.com/Policy/ViewPolicy.aspx?S=36030640&amp;revid=XsRYanBKZE59eslshJHh6wslshEg==" TargetMode="External"/><Relationship Id="rId1558" Type="http://schemas.openxmlformats.org/officeDocument/2006/relationships/hyperlink" Target="https://simbli.eboardsolutions.com/Policy/ViewPolicy.aspx?S=36030640&amp;revid=8fFbD6QplusD2gZslshxdEIwykslshQ==" TargetMode="External"/><Relationship Id="rId1765" Type="http://schemas.openxmlformats.org/officeDocument/2006/relationships/hyperlink" Target="http://gamutonline.net/displayPolicy/910310/4" TargetMode="External"/><Relationship Id="rId2609" Type="http://schemas.openxmlformats.org/officeDocument/2006/relationships/hyperlink" Target="https://simbli.eboardsolutions.com/Policy/ViewPolicy.aspx?S=36030640&amp;revid=bEEv1WtyS8IgtwslshrqXIMTw==" TargetMode="External"/><Relationship Id="rId4171" Type="http://schemas.openxmlformats.org/officeDocument/2006/relationships/hyperlink" Target="https://simbli.eboardsolutions.com/Policy/ViewPolicy.aspx?S=36030640&amp;revid=xplusjr9t3yMCrybQ23OEDG5g==" TargetMode="External"/><Relationship Id="rId57" Type="http://schemas.openxmlformats.org/officeDocument/2006/relationships/hyperlink" Target="https://legalservices.csba.org/" TargetMode="External"/><Relationship Id="rId1418" Type="http://schemas.openxmlformats.org/officeDocument/2006/relationships/hyperlink" Target="https://simbli.eboardsolutions.com/Policy/ViewPolicy.aspx?S=36030640&amp;revid=go0Eve7VT1dhplStxx3OhA==" TargetMode="External"/><Relationship Id="rId1972" Type="http://schemas.openxmlformats.org/officeDocument/2006/relationships/hyperlink" Target="http://gamutonline.net/displayPolicy/443037/5" TargetMode="External"/><Relationship Id="rId2816" Type="http://schemas.openxmlformats.org/officeDocument/2006/relationships/hyperlink" Target="https://simbli.eboardsolutions.com/Policy/ViewPolicy.aspx?S=36030640&amp;revid=WhqNducrAL5zXUDvRt31bA==" TargetMode="External"/><Relationship Id="rId4031" Type="http://schemas.openxmlformats.org/officeDocument/2006/relationships/hyperlink" Target="https://leginfo.legislature.ca.gov/faces/codes_displaySection.xhtml?lawCode=HSC&amp;sectionNum=120341." TargetMode="External"/><Relationship Id="rId1625" Type="http://schemas.openxmlformats.org/officeDocument/2006/relationships/hyperlink" Target="https://simbli.eboardsolutions.com/Policy/ViewPolicy.aspx?S=36030640&amp;revid=nrLCnscBxv2qTsOdbOa1vg==" TargetMode="External"/><Relationship Id="rId1832" Type="http://schemas.openxmlformats.org/officeDocument/2006/relationships/hyperlink" Target="http://gamutonline.net/displayPolicy/442974/5" TargetMode="External"/><Relationship Id="rId3797" Type="http://schemas.openxmlformats.org/officeDocument/2006/relationships/hyperlink" Target="http://gamutonline.net/displayPolicy/443052/index.html" TargetMode="External"/><Relationship Id="rId2399" Type="http://schemas.openxmlformats.org/officeDocument/2006/relationships/hyperlink" Target="https://simbli.eboardsolutions.com/Policy/ViewPolicy.aspx?S=36030640&amp;revid=b8R9iJHGhkV95YWywjIY0A==" TargetMode="External"/><Relationship Id="rId3657" Type="http://schemas.openxmlformats.org/officeDocument/2006/relationships/hyperlink" Target="https://simbli.eboardsolutions.com/Policy/ViewPolicy.aspx?S=36030640&amp;revid=vmDg1LprQVplusSpKCs30LOKg==" TargetMode="External"/><Relationship Id="rId3864" Type="http://schemas.openxmlformats.org/officeDocument/2006/relationships/hyperlink" Target="https://leginfo.legislature.ca.gov/faces/codes_displaySection.xhtml?lawCode=WIC&amp;sectionNum=602." TargetMode="External"/><Relationship Id="rId578" Type="http://schemas.openxmlformats.org/officeDocument/2006/relationships/hyperlink" Target="https://simbli.eboardsolutions.com/Policy/ViewPolicy.aspx?S=36030640&amp;revid=slshphX4TGEQb99xuKctTVNhg==" TargetMode="External"/><Relationship Id="rId785" Type="http://schemas.openxmlformats.org/officeDocument/2006/relationships/hyperlink" Target="https://leginfo.legislature.ca.gov/faces/codes_displaySection.xhtml?lawCode=HSC&amp;sectionNum=1596.7925." TargetMode="External"/><Relationship Id="rId992" Type="http://schemas.openxmlformats.org/officeDocument/2006/relationships/hyperlink" Target="https://simbli.eboardsolutions.com/Policy/ViewPolicy.aspx?S=36030640&amp;revid=mOYKH38f5l9aPplusLmN4TtBA==" TargetMode="External"/><Relationship Id="rId2259" Type="http://schemas.openxmlformats.org/officeDocument/2006/relationships/hyperlink" Target="http://gamutonline.net/displayPolicy/944055/5" TargetMode="External"/><Relationship Id="rId2466" Type="http://schemas.openxmlformats.org/officeDocument/2006/relationships/hyperlink" Target="http://gamutonline.net/displayPolicy/150402/5" TargetMode="External"/><Relationship Id="rId2673" Type="http://schemas.openxmlformats.org/officeDocument/2006/relationships/hyperlink" Target="http://www.cdc.gov/" TargetMode="External"/><Relationship Id="rId2880" Type="http://schemas.openxmlformats.org/officeDocument/2006/relationships/hyperlink" Target="https://simbli.eboardsolutions.com/Policy/ViewPolicy.aspx?S=36030640&amp;revid=6plusslshUIisDb3j63PHOXQ5Rbg==" TargetMode="External"/><Relationship Id="rId3517" Type="http://schemas.openxmlformats.org/officeDocument/2006/relationships/hyperlink" Target="http://gamutonline.net/displayPolicy/1084406/6" TargetMode="External"/><Relationship Id="rId3724" Type="http://schemas.openxmlformats.org/officeDocument/2006/relationships/hyperlink" Target="https://simbli.eboardsolutions.com/Policy/ViewPolicy.aspx?S=36030640&amp;revid=ixNNiuxawYtUf0lvslshudTwg==" TargetMode="External"/><Relationship Id="rId3931" Type="http://schemas.openxmlformats.org/officeDocument/2006/relationships/hyperlink" Target="https://simbli.eboardsolutions.com/Policy/ViewPolicy.aspx?S=36030640&amp;revid=knQJ16OypWrZRo8AwwqAFQ==" TargetMode="External"/><Relationship Id="rId438" Type="http://schemas.openxmlformats.org/officeDocument/2006/relationships/hyperlink" Target="https://simbli.eboardsolutions.com/Policy/ViewPolicy.aspx?S=36030640&amp;revid=DNh5DMhN1fpfX1e9KKSpFQ==" TargetMode="External"/><Relationship Id="rId645" Type="http://schemas.openxmlformats.org/officeDocument/2006/relationships/hyperlink" Target="https://simbli.eboardsolutions.com/Policy/ViewPolicy.aspx?S=36030640&amp;revid=qAVEdCslsh0fE1RDslshW40YplusLmA==" TargetMode="External"/><Relationship Id="rId852" Type="http://schemas.openxmlformats.org/officeDocument/2006/relationships/hyperlink" Target="https://simbli.eboardsolutions.com/Policy/ViewPolicy.aspx?S=36030640&amp;revid=YWu3FU6pXYn2M3NMyodUCg==" TargetMode="External"/><Relationship Id="rId1068" Type="http://schemas.openxmlformats.org/officeDocument/2006/relationships/hyperlink" Target="https://simbli.eboardsolutions.com/Policy/ViewPolicy.aspx?S=36030640&amp;revid=LrmTsAjfhWTxjRKaejxDoA==" TargetMode="External"/><Relationship Id="rId1275" Type="http://schemas.openxmlformats.org/officeDocument/2006/relationships/hyperlink" Target="https://simbli.eboardsolutions.com/Policy/ViewPolicy.aspx?S=36030640&amp;revid=3jplusLtkbxi9vsRtmC2xXDOw==" TargetMode="External"/><Relationship Id="rId1482" Type="http://schemas.openxmlformats.org/officeDocument/2006/relationships/hyperlink" Target="http://gamutonline.net/displayPolicy/991958/3" TargetMode="External"/><Relationship Id="rId2119" Type="http://schemas.openxmlformats.org/officeDocument/2006/relationships/hyperlink" Target="http://gamutonline.net/displayPolicy/1095005/5" TargetMode="External"/><Relationship Id="rId2326" Type="http://schemas.openxmlformats.org/officeDocument/2006/relationships/hyperlink" Target="https://www2.ed.gov/about/offices/list/ocr/letters/colleague-201010.pdf" TargetMode="External"/><Relationship Id="rId2533" Type="http://schemas.openxmlformats.org/officeDocument/2006/relationships/hyperlink" Target="http://gamutonline.net/displayPolicy/443126/5" TargetMode="External"/><Relationship Id="rId2740" Type="http://schemas.openxmlformats.org/officeDocument/2006/relationships/hyperlink" Target="https://govt.westlaw.com/calregs/Document/I6E459870711A11E398C8A377CF1D5F21?viewType=FullText&amp;originationContext=documenttoc&amp;transitionType=CategoryPageItem&amp;contextData=(sc.Default)" TargetMode="External"/><Relationship Id="rId505" Type="http://schemas.openxmlformats.org/officeDocument/2006/relationships/hyperlink" Target="https://leginfo.legislature.ca.gov/faces/codes_displayexpandedbranch.xhtml?tocCode=EDC&amp;division=4.&amp;title=2.&amp;part=32.&amp;chapter=&amp;article=" TargetMode="External"/><Relationship Id="rId712" Type="http://schemas.openxmlformats.org/officeDocument/2006/relationships/hyperlink" Target="https://simbli.eboardsolutions.com/Policy/ViewPolicy.aspx?S=36030640&amp;revid=UunIyzkkprplusSKM1efpq4Gw==" TargetMode="External"/><Relationship Id="rId1135" Type="http://schemas.openxmlformats.org/officeDocument/2006/relationships/hyperlink" Target="http://gamutonline.net/displayPolicy/767202/3" TargetMode="External"/><Relationship Id="rId1342" Type="http://schemas.openxmlformats.org/officeDocument/2006/relationships/hyperlink" Target="https://simbli.eboardsolutions.com/Policy/ViewPolicy.aspx?S=36030640&amp;revid=nNusgV5jY2xFKu3eBn5NcA==" TargetMode="External"/><Relationship Id="rId4498" Type="http://schemas.openxmlformats.org/officeDocument/2006/relationships/hyperlink" Target="https://leginfo.legislature.ca.gov/faces/codes_displayexpandedbranch.xhtml?tocCode=EDC&amp;division=&amp;title=2.&amp;part=&amp;chapter=&amp;article=&amp;nodetreepath=2" TargetMode="External"/><Relationship Id="rId1202" Type="http://schemas.openxmlformats.org/officeDocument/2006/relationships/hyperlink" Target="https://leginfo.legislature.ca.gov/faces/codes_displayText.xhtml?lawCode=EDC&amp;division=4.&amp;title=2.&amp;part=27.&amp;chapter=6.&amp;article=8." TargetMode="External"/><Relationship Id="rId2600" Type="http://schemas.openxmlformats.org/officeDocument/2006/relationships/hyperlink" Target="https://simbli.eboardsolutions.com/Policy/ViewPolicy.aspx?S=36030640&amp;revid=dpbmyFD9OuXmH3DDt5ogcA==" TargetMode="External"/><Relationship Id="rId4358"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3167" Type="http://schemas.openxmlformats.org/officeDocument/2006/relationships/hyperlink" Target="https://simbli.eboardsolutions.com/Policy/ViewPolicy.aspx?S=36030640&amp;revid=B8rdVH3wplus78PidJdyTIMpA==" TargetMode="External"/><Relationship Id="rId4565" Type="http://schemas.openxmlformats.org/officeDocument/2006/relationships/hyperlink" Target="https://simbli.eboardsolutions.com/Policy/ViewPolicy.aspx?S=36030640&amp;revid=9NjVJktUHa94uvyspc3bcg==" TargetMode="External"/><Relationship Id="rId295" Type="http://schemas.openxmlformats.org/officeDocument/2006/relationships/hyperlink" Target="https://leginfo.legislature.ca.gov/faces/codes_displaySection.xhtml?lawCode=EDC&amp;sectionNum=35258." TargetMode="External"/><Relationship Id="rId3374" Type="http://schemas.openxmlformats.org/officeDocument/2006/relationships/hyperlink" Target="https://simbli.eboardsolutions.com/Policy/ViewPolicy.aspx?S=36030640&amp;revid=KjtplusTcJ903CweHtFNK8slshjA==" TargetMode="External"/><Relationship Id="rId3581" Type="http://schemas.openxmlformats.org/officeDocument/2006/relationships/hyperlink" Target="http://gamutonline.net/displayPolicy/1076884/6" TargetMode="External"/><Relationship Id="rId4218" Type="http://schemas.openxmlformats.org/officeDocument/2006/relationships/hyperlink" Target="https://uscode.house.gov/view.xhtml?req=granuleid:USC-prelim-title20-section7801&amp;num=0&amp;edition=prelim" TargetMode="External"/><Relationship Id="rId4425" Type="http://schemas.openxmlformats.org/officeDocument/2006/relationships/hyperlink" Target="https://simbli.eboardsolutions.com/Policy/ViewPolicy.aspx?S=36030640&amp;revid=Onjr7APROiYJrOCRRlZiVg==" TargetMode="External"/><Relationship Id="rId4632" Type="http://schemas.openxmlformats.org/officeDocument/2006/relationships/hyperlink" Target="https://simbli.eboardsolutions.com/Policy/ViewPolicy.aspx?S=36030640&amp;revid=gplusmjyKFznIObFT3m4vnYcg==" TargetMode="External"/><Relationship Id="rId2183" Type="http://schemas.openxmlformats.org/officeDocument/2006/relationships/hyperlink" Target="http://gamutonline.net/displayPolicy/443111/5" TargetMode="External"/><Relationship Id="rId2390" Type="http://schemas.openxmlformats.org/officeDocument/2006/relationships/hyperlink" Target="https://simbli.eboardsolutions.com/Policy/ViewPolicy.aspx?S=36030640&amp;revid=YEJIRslshDUr9yvNrkIO7xRxQ==" TargetMode="External"/><Relationship Id="rId3027" Type="http://schemas.openxmlformats.org/officeDocument/2006/relationships/hyperlink" Target="https://simbli.eboardsolutions.com/Policy/ViewPolicy.aspx?S=36030640&amp;revid=4K8XV3OiATuP3mp9XCqWEA==" TargetMode="External"/><Relationship Id="rId3234" Type="http://schemas.openxmlformats.org/officeDocument/2006/relationships/hyperlink" Target="https://simbli.eboardsolutions.com/Policy/ViewPolicy.aspx?S=36030640&amp;revid=qhWplus3hFK8l9hQc4fX0kb7Q==" TargetMode="External"/><Relationship Id="rId3441" Type="http://schemas.openxmlformats.org/officeDocument/2006/relationships/hyperlink" Target="https://simbli.eboardsolutions.com/Policy/ViewPolicy.aspx?S=36030640&amp;revid=2JuERKIgj00YSkslsh15xKWaw==" TargetMode="External"/><Relationship Id="rId155" Type="http://schemas.openxmlformats.org/officeDocument/2006/relationships/hyperlink" Target="https://simbli.eboardsolutions.com/Policy/ViewPolicy.aspx?S=36030640&amp;revid=lAadrrplusf2McW45WY6uyLSQ==" TargetMode="External"/><Relationship Id="rId362" Type="http://schemas.openxmlformats.org/officeDocument/2006/relationships/hyperlink" Target="https://simbli.eboardsolutions.com/Policy/ViewPolicy.aspx?S=36030640&amp;revid=LPTOInTCaQNxBavL8vp6JA==" TargetMode="External"/><Relationship Id="rId2043" Type="http://schemas.openxmlformats.org/officeDocument/2006/relationships/hyperlink" Target="https://simbli.eboardsolutions.com/Policy/ViewPolicy.aspx?S=36030640&amp;revid=hrxyTE1EIEWplusYLWQCxycbg==" TargetMode="External"/><Relationship Id="rId2250" Type="http://schemas.openxmlformats.org/officeDocument/2006/relationships/hyperlink" Target="http://gamutonline.net/displayPolicy/443025/5" TargetMode="External"/><Relationship Id="rId3301" Type="http://schemas.openxmlformats.org/officeDocument/2006/relationships/hyperlink" Target="http://gamutonline.net/displayPolicy/910309/5" TargetMode="External"/><Relationship Id="rId222" Type="http://schemas.openxmlformats.org/officeDocument/2006/relationships/hyperlink" Target="https://simbli.eboardsolutions.com/Policy/ViewPolicy.aspx?S=36030640&amp;revid=GeJ6ZmpeXXQcpplusNtDgfzIw==" TargetMode="External"/><Relationship Id="rId2110" Type="http://schemas.openxmlformats.org/officeDocument/2006/relationships/hyperlink" Target="http://gamutonline.net/displayPolicy/137736/5" TargetMode="External"/><Relationship Id="rId4075" Type="http://schemas.openxmlformats.org/officeDocument/2006/relationships/hyperlink" Target="https://simbli.eboardsolutions.com/Policy/ViewPolicy.aspx?S=36030640&amp;revid=slsh5AoFCHuOaP8esSl3qk7CA==" TargetMode="External"/><Relationship Id="rId4282" Type="http://schemas.openxmlformats.org/officeDocument/2006/relationships/hyperlink" Target="https://simbli.eboardsolutions.com/Policy/ViewPolicy.aspx?S=36030640&amp;revid=calcwwE7hWjWRnQqmjrJsg==" TargetMode="External"/><Relationship Id="rId1669" Type="http://schemas.openxmlformats.org/officeDocument/2006/relationships/hyperlink" Target="http://gamutonline.net/displayPolicy/442771/4" TargetMode="External"/><Relationship Id="rId1876" Type="http://schemas.openxmlformats.org/officeDocument/2006/relationships/hyperlink" Target="http://gamutonline.net/displayPolicy/910311/5" TargetMode="External"/><Relationship Id="rId2927" Type="http://schemas.openxmlformats.org/officeDocument/2006/relationships/hyperlink" Target="https://leginfo.legislature.ca.gov/faces/codes_displayText.xhtml?lawCode=EDC&amp;division=1.&amp;title=1.&amp;part=2.&amp;chapter=6.5.&amp;article=" TargetMode="External"/><Relationship Id="rId3091" Type="http://schemas.openxmlformats.org/officeDocument/2006/relationships/hyperlink" Target="https://simbli.eboardsolutions.com/Policy/ViewPolicy.aspx?S=36030640&amp;revid=5DmlJnC9bF1VV5FHwJQijw==" TargetMode="External"/><Relationship Id="rId4142" Type="http://schemas.openxmlformats.org/officeDocument/2006/relationships/hyperlink" Target="https://simbli.eboardsolutions.com/Policy/ViewPolicy.aspx?S=36030640&amp;revid=NNNC2GDRr4nfMjGRz7BOTw==" TargetMode="External"/><Relationship Id="rId1529" Type="http://schemas.openxmlformats.org/officeDocument/2006/relationships/hyperlink" Target="http://www.ctc.ca.gov/" TargetMode="External"/><Relationship Id="rId1736" Type="http://schemas.openxmlformats.org/officeDocument/2006/relationships/hyperlink" Target="http://gamutonline.net/displayPolicy/991942/4" TargetMode="External"/><Relationship Id="rId1943" Type="http://schemas.openxmlformats.org/officeDocument/2006/relationships/hyperlink" Target="http://gamutonline.net/displayPolicy/443068/5" TargetMode="External"/><Relationship Id="rId28"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803" Type="http://schemas.openxmlformats.org/officeDocument/2006/relationships/hyperlink" Target="http://gamutonline.net/displayPolicy/944041/4" TargetMode="External"/><Relationship Id="rId4002" Type="http://schemas.openxmlformats.org/officeDocument/2006/relationships/hyperlink" Target="https://simbli.eboardsolutions.com/Policy/ViewPolicy.aspx?S=36030640&amp;revid=fO99qiGb9CPBqcsHqmB8CA==" TargetMode="External"/><Relationship Id="rId3768" Type="http://schemas.openxmlformats.org/officeDocument/2006/relationships/hyperlink" Target="http://gamutonline.net/displayPolicy/910327/6" TargetMode="External"/><Relationship Id="rId3975" Type="http://schemas.openxmlformats.org/officeDocument/2006/relationships/hyperlink" Target="https://simbli.eboardsolutions.com/Policy/ViewPolicy.aspx?S=36030640&amp;revid=20QtSplusOPAwBYKbZL259j6A==" TargetMode="External"/><Relationship Id="rId689" Type="http://schemas.openxmlformats.org/officeDocument/2006/relationships/hyperlink" Target="https://simbli.eboardsolutions.com/Policy/ViewPolicy.aspx?S=36030640&amp;revid=FD3QBlSWQNISaeslshTKoj8RQ==" TargetMode="External"/><Relationship Id="rId896" Type="http://schemas.openxmlformats.org/officeDocument/2006/relationships/hyperlink" Target="https://simbli.eboardsolutions.com/Policy/ViewPolicy.aspx?S=36030640&amp;revid=hmp9QNh82ChIEP4S2snkIQ==" TargetMode="External"/><Relationship Id="rId2577" Type="http://schemas.openxmlformats.org/officeDocument/2006/relationships/hyperlink" Target="https://leginfo.legislature.ca.gov/faces/codes_displayText.xhtml?lawCode=HSC&amp;division=105.&amp;title=&amp;part=2.&amp;chapter=1.&amp;article=" TargetMode="External"/><Relationship Id="rId2784"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3628" Type="http://schemas.openxmlformats.org/officeDocument/2006/relationships/hyperlink" Target="https://leginfo.legislature.ca.gov/faces/codes_displayText.xhtml?lawCode=EDC&amp;division=4.&amp;title=2.&amp;part=28.&amp;chapter=3.&amp;article=2." TargetMode="External"/><Relationship Id="rId549" Type="http://schemas.openxmlformats.org/officeDocument/2006/relationships/hyperlink" Target="http://www.justice.gov/" TargetMode="External"/><Relationship Id="rId756" Type="http://schemas.openxmlformats.org/officeDocument/2006/relationships/hyperlink" Target="https://leginfo.legislature.ca.gov/faces/codes_displaySection.xhtml?lawCode=EDC&amp;sectionNum=49069.5." TargetMode="External"/><Relationship Id="rId1179" Type="http://schemas.openxmlformats.org/officeDocument/2006/relationships/hyperlink" Target="http://gamutonline.net/displayPolicy/226189/3" TargetMode="External"/><Relationship Id="rId1386" Type="http://schemas.openxmlformats.org/officeDocument/2006/relationships/hyperlink" Target="https://simbli.eboardsolutions.com/Policy/ViewPolicy.aspx?S=36030640&amp;revid=bEEv1WtyS8IgtwslshrqXIMTw==" TargetMode="External"/><Relationship Id="rId1593" Type="http://schemas.openxmlformats.org/officeDocument/2006/relationships/hyperlink" Target="https://simbli.eboardsolutions.com/Policy/ViewPolicy.aspx?S=36030640&amp;revid=e6BupPHplus7aEzfj2qflmUow==" TargetMode="External"/><Relationship Id="rId2437" Type="http://schemas.openxmlformats.org/officeDocument/2006/relationships/hyperlink" Target="http://gamutonline.net/displayPolicy/132225/5" TargetMode="External"/><Relationship Id="rId2991" Type="http://schemas.openxmlformats.org/officeDocument/2006/relationships/hyperlink" Target="https://legalservices.csba.org/" TargetMode="External"/><Relationship Id="rId3835" Type="http://schemas.openxmlformats.org/officeDocument/2006/relationships/hyperlink" Target="http://gamutonline.net/displayPolicy/442453/6" TargetMode="External"/><Relationship Id="rId409" Type="http://schemas.openxmlformats.org/officeDocument/2006/relationships/hyperlink" Target="https://simbli.eboardsolutions.com/Policy/ViewPolicy.aspx?S=36030640&amp;revid=FCcoQqshxEHzWeNYB0slshipA==" TargetMode="External"/><Relationship Id="rId963" Type="http://schemas.openxmlformats.org/officeDocument/2006/relationships/hyperlink" Target="https://simbli.eboardsolutions.com/Policy/ViewPolicy.aspx?S=36030640&amp;revid=XZfFg1j7BRMArnAjjOdDplusg==" TargetMode="External"/><Relationship Id="rId1039" Type="http://schemas.openxmlformats.org/officeDocument/2006/relationships/hyperlink" Target="https://simbli.eboardsolutions.com/Policy/ViewPolicy.aspx?S=36030640&amp;revid=9GfE02vS1auDHvBZx7nUiQ==" TargetMode="External"/><Relationship Id="rId1246" Type="http://schemas.openxmlformats.org/officeDocument/2006/relationships/hyperlink" Target="https://simbli.eboardsolutions.com/Policy/ViewPolicy.aspx?S=36030640&amp;revid=T5dlTtk0PiAqdXOl1IReHQ==" TargetMode="External"/><Relationship Id="rId2644" Type="http://schemas.openxmlformats.org/officeDocument/2006/relationships/hyperlink" Target="https://leginfo.legislature.ca.gov/faces/codes_displaySection.xhtml?lawCode=EDC&amp;sectionNum=48216." TargetMode="External"/><Relationship Id="rId2851" Type="http://schemas.openxmlformats.org/officeDocument/2006/relationships/hyperlink" Target="https://simbli.eboardsolutions.com/Policy/ViewPolicy.aspx?S=36030640&amp;revid=slsh8RxAGoplusIk4IsOiQVH5HXA==" TargetMode="External"/><Relationship Id="rId3902" Type="http://schemas.openxmlformats.org/officeDocument/2006/relationships/hyperlink" Target="https://simbli.eboardsolutions.com/Policy/ViewPolicy.aspx?S=36030640&amp;revid=K51KwR51awhplus2hscrEQPhQ==" TargetMode="External"/><Relationship Id="rId92" Type="http://schemas.openxmlformats.org/officeDocument/2006/relationships/hyperlink" Target="https://simbli.eboardsolutions.com/Policy/ViewPolicy.aspx?S=36030640&amp;revid=3Ol7P0riludAbSYz3NVKQA==" TargetMode="External"/><Relationship Id="rId616" Type="http://schemas.openxmlformats.org/officeDocument/2006/relationships/hyperlink" Target="https://simbli.eboardsolutions.com/Policy/ViewPolicy.aspx?S=36030640&amp;revid=ziGN15C7Ni6fcE3CxYTRGQ==" TargetMode="External"/><Relationship Id="rId823" Type="http://schemas.openxmlformats.org/officeDocument/2006/relationships/hyperlink" Target="https://calcivilrights.ca.gov/" TargetMode="External"/><Relationship Id="rId1453" Type="http://schemas.openxmlformats.org/officeDocument/2006/relationships/hyperlink" Target="http://gamutonline.net/displayPolicy/442874/3" TargetMode="External"/><Relationship Id="rId1660" Type="http://schemas.openxmlformats.org/officeDocument/2006/relationships/hyperlink" Target="http://gamutonline.net/displayPolicy/442681/4" TargetMode="External"/><Relationship Id="rId2504" Type="http://schemas.openxmlformats.org/officeDocument/2006/relationships/hyperlink" Target="http://gamutonline.net/displayPolicy/443217/5" TargetMode="External"/><Relationship Id="rId2711" Type="http://schemas.openxmlformats.org/officeDocument/2006/relationships/hyperlink" Target="https://simbli.eboardsolutions.com/Policy/ViewPolicy.aspx?S=36030640&amp;revid=O67AafsPmlfpo1vRyfYeFQ==" TargetMode="External"/><Relationship Id="rId1106" Type="http://schemas.openxmlformats.org/officeDocument/2006/relationships/hyperlink" Target="http://gamutonline.net/displayPolicy/944035/3" TargetMode="External"/><Relationship Id="rId1313" Type="http://schemas.openxmlformats.org/officeDocument/2006/relationships/hyperlink" Target="https://leginfo.legislature.ca.gov/faces/codes_displaySection.xhtml?lawCode=EDC&amp;sectionNum=35160." TargetMode="External"/><Relationship Id="rId1520"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4469"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278" Type="http://schemas.openxmlformats.org/officeDocument/2006/relationships/hyperlink" Target="http://gamutonline.net/displayPolicy/443068/5" TargetMode="External"/><Relationship Id="rId3485" Type="http://schemas.openxmlformats.org/officeDocument/2006/relationships/hyperlink" Target="http://gamutonline.net/displayPolicy/442472/6" TargetMode="External"/><Relationship Id="rId3692" Type="http://schemas.openxmlformats.org/officeDocument/2006/relationships/hyperlink" Target="https://simbli.eboardsolutions.com/Policy/ViewPolicy.aspx?S=36030640&amp;revid=Ni70cinaJ22bWslshYkjfg5OQ==" TargetMode="External"/><Relationship Id="rId4329"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36" Type="http://schemas.openxmlformats.org/officeDocument/2006/relationships/hyperlink" Target="https://simbli.eboardsolutions.com/Policy/ViewPolicy.aspx?S=36030640&amp;revid=RO9rlU4j6aLXwbodxyYSww==" TargetMode="External"/><Relationship Id="rId199" Type="http://schemas.openxmlformats.org/officeDocument/2006/relationships/hyperlink" Target="https://simbli.eboardsolutions.com/Policy/ViewPolicy.aspx?S=36030640&amp;revid=plusS56LKSaxScZR0I14bFmwg==" TargetMode="External"/><Relationship Id="rId2087" Type="http://schemas.openxmlformats.org/officeDocument/2006/relationships/hyperlink" Target="https://simbli.eboardsolutions.com/Policy/ViewPolicy.aspx?S=36030640&amp;revid=9kfBZVSJqVuPsWVzzYzKtg==" TargetMode="External"/><Relationship Id="rId2294" Type="http://schemas.openxmlformats.org/officeDocument/2006/relationships/hyperlink" Target="https://leginfo.legislature.ca.gov/faces/codes_displayText.xhtml?lawCode=EDC&amp;division=4.&amp;title=2.&amp;part=27.&amp;chapter=6.&amp;article=1." TargetMode="External"/><Relationship Id="rId3138" Type="http://schemas.openxmlformats.org/officeDocument/2006/relationships/hyperlink" Target="https://leginfo.legislature.ca.gov/faces/codes_displaySection.xhtml?lawCode=PEN&amp;sectionNum=626.2." TargetMode="External"/><Relationship Id="rId3345" Type="http://schemas.openxmlformats.org/officeDocument/2006/relationships/hyperlink" Target="http://www.pirc-info.net/" TargetMode="External"/><Relationship Id="rId3552" Type="http://schemas.openxmlformats.org/officeDocument/2006/relationships/hyperlink" Target="http://gamutonline.net/displayPolicy/187048/6" TargetMode="External"/><Relationship Id="rId4603" Type="http://schemas.openxmlformats.org/officeDocument/2006/relationships/hyperlink" Target="https://simbli.eboardsolutions.com/Policy/ViewPolicy.aspx?S=36030640&amp;revid=FD3QBlSWQNISaeslshTKoj8RQ==" TargetMode="External"/><Relationship Id="rId266" Type="http://schemas.openxmlformats.org/officeDocument/2006/relationships/hyperlink" Target="https://simbli.eboardsolutions.com/Policy/ViewPolicy.aspx?S=36030640&amp;revid=corxcH4eeTAjZgZRH7xvXw==" TargetMode="External"/><Relationship Id="rId473"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680" Type="http://schemas.openxmlformats.org/officeDocument/2006/relationships/hyperlink" Target="https://simbli.eboardsolutions.com/Policy/ViewPolicy.aspx?S=36030640&amp;revid=GWplusHnWI6slsheaR3eYClWAFUA==" TargetMode="External"/><Relationship Id="rId2154" Type="http://schemas.openxmlformats.org/officeDocument/2006/relationships/hyperlink" Target="http://gamutonline.net/displayPolicy/132244/index.html" TargetMode="External"/><Relationship Id="rId2361" Type="http://schemas.openxmlformats.org/officeDocument/2006/relationships/hyperlink" Target="https://simbli.eboardsolutions.com/Policy/ViewPolicy.aspx?S=36030640&amp;revid=2ISpP4hJawLDnq0GskV2yg==" TargetMode="External"/><Relationship Id="rId3205" Type="http://schemas.openxmlformats.org/officeDocument/2006/relationships/hyperlink" Target="https://simbli.eboardsolutions.com/Policy/ViewPolicy.aspx?S=36030640&amp;revid=iTXV5W7WDAJxvMfsBYZvbQ==" TargetMode="External"/><Relationship Id="rId3412" Type="http://schemas.openxmlformats.org/officeDocument/2006/relationships/hyperlink" Target="https://simbli.eboardsolutions.com/Policy/ViewPolicy.aspx?S=36030640&amp;revid=rXYplusRKmP4ev3AHRFyoplusQOg==" TargetMode="External"/><Relationship Id="rId126" Type="http://schemas.openxmlformats.org/officeDocument/2006/relationships/hyperlink" Target="https://simbli.eboardsolutions.com/Policy/ViewPolicy.aspx?S=36030640&amp;revid=ZaJUqnLaYo3wTtMT0JsvPg==" TargetMode="External"/><Relationship Id="rId333" Type="http://schemas.openxmlformats.org/officeDocument/2006/relationships/hyperlink" Target="http://www.csba.org/" TargetMode="External"/><Relationship Id="rId540"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70" Type="http://schemas.openxmlformats.org/officeDocument/2006/relationships/hyperlink" Target="http://gamutonline.net/displayPolicy/442513/3" TargetMode="External"/><Relationship Id="rId2014" Type="http://schemas.openxmlformats.org/officeDocument/2006/relationships/hyperlink" Target="https://leginfo.legislature.ca.gov/faces/codes_displayText.xhtml?lawCode=EDC&amp;division=4.&amp;title=2.&amp;part=27.&amp;chapter=2.&amp;article=4." TargetMode="External"/><Relationship Id="rId2221" Type="http://schemas.openxmlformats.org/officeDocument/2006/relationships/hyperlink" Target="http://gamutonline.net/displayPolicy/443048/5" TargetMode="External"/><Relationship Id="rId1030" Type="http://schemas.openxmlformats.org/officeDocument/2006/relationships/hyperlink" Target="https://www.dgs.ca.gov/opsc" TargetMode="External"/><Relationship Id="rId4186" Type="http://schemas.openxmlformats.org/officeDocument/2006/relationships/hyperlink" Target="https://simbli.eboardsolutions.com/Policy/ViewPolicy.aspx?S=36030640&amp;revid=jmuAWWIpEDZKPgxhiwBvSA==" TargetMode="External"/><Relationship Id="rId400" Type="http://schemas.openxmlformats.org/officeDocument/2006/relationships/hyperlink" Target="https://simbli.eboardsolutions.com/Policy/ViewPolicy.aspx?S=36030640&amp;revid=zW5Nwxjbl5IfdNOin6qcqg==" TargetMode="External"/><Relationship Id="rId1987" Type="http://schemas.openxmlformats.org/officeDocument/2006/relationships/hyperlink" Target="http://gamutonline.net/displayPolicy/149785/5" TargetMode="External"/><Relationship Id="rId4393" Type="http://schemas.openxmlformats.org/officeDocument/2006/relationships/hyperlink" Target="http://www.ncela.us/" TargetMode="External"/><Relationship Id="rId1847" Type="http://schemas.openxmlformats.org/officeDocument/2006/relationships/hyperlink" Target="http://gamutonline.net/displayPolicy/443096/5" TargetMode="External"/><Relationship Id="rId4046"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253" Type="http://schemas.openxmlformats.org/officeDocument/2006/relationships/hyperlink" Target="https://legalservices.csba.org/" TargetMode="External"/><Relationship Id="rId4460" Type="http://schemas.openxmlformats.org/officeDocument/2006/relationships/hyperlink" Target="https://simbli.eboardsolutions.com/Policy/ViewPolicy.aspx?S=36030640&amp;revid=ixNNiuxawYtUf0lvslshudTwg==" TargetMode="External"/><Relationship Id="rId1707" Type="http://schemas.openxmlformats.org/officeDocument/2006/relationships/hyperlink" Target="http://gamutonline.net/displayPolicy/443067/4" TargetMode="External"/><Relationship Id="rId3062" Type="http://schemas.openxmlformats.org/officeDocument/2006/relationships/hyperlink" Target="https://simbli.eboardsolutions.com/Policy/ViewPolicy.aspx?S=36030640&amp;revid=lmRdbXgM5Gm3slsh3Mir2UKbg==" TargetMode="External"/><Relationship Id="rId4113" Type="http://schemas.openxmlformats.org/officeDocument/2006/relationships/hyperlink" Target="https://simbli.eboardsolutions.com/Policy/ViewPolicy.aspx?S=36030640&amp;revid=e8qV3eWrScBXtenMwXKGEg==" TargetMode="External"/><Relationship Id="rId4320" Type="http://schemas.openxmlformats.org/officeDocument/2006/relationships/hyperlink" Target="https://simbli.eboardsolutions.com/Policy/ViewPolicy.aspx?S=36030640&amp;revid=Agn7KP0plusBMe4wslshtdvIVSiA==" TargetMode="External"/><Relationship Id="rId190" Type="http://schemas.openxmlformats.org/officeDocument/2006/relationships/hyperlink" Target="https://simbli.eboardsolutions.com/Policy/ViewPolicy.aspx?S=36030640&amp;revid=JNmZeYDfDSvGplusJLu70ZbqQ==" TargetMode="External"/><Relationship Id="rId1914" Type="http://schemas.openxmlformats.org/officeDocument/2006/relationships/hyperlink" Target="http://gamutonline.net/displayPolicy/442498/5" TargetMode="External"/><Relationship Id="rId3879" Type="http://schemas.openxmlformats.org/officeDocument/2006/relationships/hyperlink" Target="https://legalservices.csba.org/" TargetMode="External"/><Relationship Id="rId2688" Type="http://schemas.openxmlformats.org/officeDocument/2006/relationships/hyperlink" Target="https://simbli.eboardsolutions.com/Policy/ViewPolicy.aspx?S=36030640&amp;revid=KGiozsE9Wjljslshlu0lslsh2SNw==" TargetMode="External"/><Relationship Id="rId2895" Type="http://schemas.openxmlformats.org/officeDocument/2006/relationships/hyperlink" Target="https://simbli.eboardsolutions.com/Policy/ViewPolicy.aspx?S=36030640&amp;revid=Agn7KP0plusBMe4wslshtdvIVSiA==" TargetMode="External"/><Relationship Id="rId3739" Type="http://schemas.openxmlformats.org/officeDocument/2006/relationships/hyperlink" Target="https://simbli.eboardsolutions.com/Policy/ViewPolicy.aspx?S=36030640&amp;revid=Slp8plushJto6slshsALqKCvzAqw==" TargetMode="External"/><Relationship Id="rId3946" Type="http://schemas.openxmlformats.org/officeDocument/2006/relationships/hyperlink" Target="https://simbli.eboardsolutions.com/Policy/ViewPolicy.aspx?S=36030640&amp;revid=0vKiF5x9pQdJOwDFMiRoslshQ==" TargetMode="External"/><Relationship Id="rId867" Type="http://schemas.openxmlformats.org/officeDocument/2006/relationships/hyperlink" Target="https://simbli.eboardsolutions.com/Policy/ViewPolicy.aspx?S=36030640&amp;revid=0Yed0C75nPdABKt0aslshYNdw==" TargetMode="External"/><Relationship Id="rId1497" Type="http://schemas.openxmlformats.org/officeDocument/2006/relationships/hyperlink" Target="https://leginfo.legislature.ca.gov/faces/codes_displayText.xhtml?lawCode=EDC&amp;division=3.&amp;title=2.&amp;part=25.&amp;chapter=2.&amp;article=4." TargetMode="External"/><Relationship Id="rId2548" Type="http://schemas.openxmlformats.org/officeDocument/2006/relationships/hyperlink" Target="http://gamutonline.net/displayPolicy/767199/5" TargetMode="External"/><Relationship Id="rId2755" Type="http://schemas.openxmlformats.org/officeDocument/2006/relationships/hyperlink" Target="https://leginfo.legislature.ca.gov/faces/codes_displayText.xhtml?lawCode=HSC&amp;division=103.&amp;title=&amp;part=3.&amp;chapter=3.&amp;article=4." TargetMode="External"/><Relationship Id="rId2962" Type="http://schemas.openxmlformats.org/officeDocument/2006/relationships/hyperlink" Target="https://leginfo.legislature.ca.gov/faces/codes_displaySection.xhtml?lawCode=PEN&amp;sectionNum=288." TargetMode="External"/><Relationship Id="rId3806" Type="http://schemas.openxmlformats.org/officeDocument/2006/relationships/hyperlink" Target="http://gamutonline.net/displayPolicy/443059/6" TargetMode="External"/><Relationship Id="rId727" Type="http://schemas.openxmlformats.org/officeDocument/2006/relationships/hyperlink" Target="https://simbli.eboardsolutions.com/Policy/ViewPolicy.aspx?S=36030640&amp;revid=FA5pf81Z4P1Ulx7Cq99XaQ==" TargetMode="External"/><Relationship Id="rId934" Type="http://schemas.openxmlformats.org/officeDocument/2006/relationships/hyperlink" Target="https://simbli.eboardsolutions.com/Policy/ViewPolicy.aspx?S=36030640&amp;revid=je3aslshBQA0YdroQJho77sbQ==" TargetMode="External"/><Relationship Id="rId1357" Type="http://schemas.openxmlformats.org/officeDocument/2006/relationships/hyperlink" Target="https://simbli.eboardsolutions.com/Policy/ViewPolicy.aspx?S=36030640&amp;revid=tcbGMv97GtEQMSbc3xqIHg==" TargetMode="External"/><Relationship Id="rId1564" Type="http://schemas.openxmlformats.org/officeDocument/2006/relationships/hyperlink" Target="https://simbli.eboardsolutions.com/Policy/ViewPolicy.aspx?S=36030640&amp;revid=qhx8rw3QCVsIFC0xFd6iCg==" TargetMode="External"/><Relationship Id="rId1771" Type="http://schemas.openxmlformats.org/officeDocument/2006/relationships/hyperlink" Target="http://gamutonline.net/displayPolicy/442456/4" TargetMode="External"/><Relationship Id="rId2408" Type="http://schemas.openxmlformats.org/officeDocument/2006/relationships/hyperlink" Target="https://simbli.eboardsolutions.com/Policy/ViewPolicy.aspx?S=36030640&amp;revid=aTtM0sNqykNiZpxueJxpKw==" TargetMode="External"/><Relationship Id="rId2615" Type="http://schemas.openxmlformats.org/officeDocument/2006/relationships/hyperlink" Target="https://simbli.eboardsolutions.com/Policy/ViewPolicy.aspx?S=36030640&amp;revid=0plusqpK6ukKZbhZmSQFjFObQ==" TargetMode="External"/><Relationship Id="rId2822" Type="http://schemas.openxmlformats.org/officeDocument/2006/relationships/hyperlink" Target="https://simbli.eboardsolutions.com/Policy/ViewPolicy.aspx?S=36030640&amp;revid=771g1hfAI3nhDzmUrbXs4Q==" TargetMode="External"/><Relationship Id="rId63" Type="http://schemas.openxmlformats.org/officeDocument/2006/relationships/hyperlink" Target="http://www.csba.org/" TargetMode="External"/><Relationship Id="rId1217"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24" Type="http://schemas.openxmlformats.org/officeDocument/2006/relationships/hyperlink" Target="http://gamutonline.net/displayPolicy/442875/3" TargetMode="External"/><Relationship Id="rId1631" Type="http://schemas.openxmlformats.org/officeDocument/2006/relationships/hyperlink" Target="http://gamutonline.net/displayPolicy/767209/4" TargetMode="External"/><Relationship Id="rId3389" Type="http://schemas.openxmlformats.org/officeDocument/2006/relationships/hyperlink" Target="https://simbli.eboardsolutions.com/Policy/ViewPolicy.aspx?S=36030640&amp;revid=1IYxYsFjkadORwkiuzw5pg==" TargetMode="External"/><Relationship Id="rId3596" Type="http://schemas.openxmlformats.org/officeDocument/2006/relationships/hyperlink" Target="http://gamutonline.net/displayPolicy/442613/6" TargetMode="External"/><Relationship Id="rId2198" Type="http://schemas.openxmlformats.org/officeDocument/2006/relationships/hyperlink" Target="http://gamutonline.net/displayPolicy/991951/5" TargetMode="External"/><Relationship Id="rId3249" Type="http://schemas.openxmlformats.org/officeDocument/2006/relationships/hyperlink" Target="https://simbli.eboardsolutions.com/Policy/ViewPolicy.aspx?S=36030640&amp;revid=vNDxncunnKu6v2R0maaupA==" TargetMode="External"/><Relationship Id="rId3456" Type="http://schemas.openxmlformats.org/officeDocument/2006/relationships/hyperlink" Target="https://simbli.eboardsolutions.com/Policy/ViewPolicy.aspx?S=36030640&amp;revid=Lpluso0plus1slshCW8ggTwFR8slshaMvg==" TargetMode="External"/><Relationship Id="rId377" Type="http://schemas.openxmlformats.org/officeDocument/2006/relationships/hyperlink" Target="https://simbli.eboardsolutions.com/Policy/ViewPolicy.aspx?S=36030640&amp;revid=6xxtKCvRu5rs7B4OYH1K0g==" TargetMode="External"/><Relationship Id="rId584" Type="http://schemas.openxmlformats.org/officeDocument/2006/relationships/hyperlink" Target="https://simbli.eboardsolutions.com/Policy/ViewPolicy.aspx?S=36030640&amp;revid=ISaKvPv6RkWMW159dx1IFw==" TargetMode="External"/><Relationship Id="rId2058" Type="http://schemas.openxmlformats.org/officeDocument/2006/relationships/hyperlink" Target="https://simbli.eboardsolutions.com/Policy/ViewPolicy.aspx?S=36030640&amp;revid=5icbk5GNnN6Qlplusj5Dkhwkg==" TargetMode="External"/><Relationship Id="rId2265" Type="http://schemas.openxmlformats.org/officeDocument/2006/relationships/hyperlink" Target="http://gamutonline.net/displayPolicy/442619/5" TargetMode="External"/><Relationship Id="rId3109" Type="http://schemas.openxmlformats.org/officeDocument/2006/relationships/hyperlink" Target="https://simbli.eboardsolutions.com/Policy/ViewPolicy.aspx?S=36030640&amp;revid=ixNNiuxawYtUf0lvslshudTwg==" TargetMode="External"/><Relationship Id="rId3663" Type="http://schemas.openxmlformats.org/officeDocument/2006/relationships/hyperlink" Target="https://simbli.eboardsolutions.com/Policy/ViewPolicy.aspx?S=36030640&amp;revid=je3aslshBQA0YdroQJho77sbQ==" TargetMode="External"/><Relationship Id="rId3870"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4507" Type="http://schemas.openxmlformats.org/officeDocument/2006/relationships/hyperlink" Target="https://uscode.house.gov/view.xhtml?req=20+USC+2301&amp;f=treesort&amp;fq=true&amp;num=72&amp;hl=true&amp;edition=prelim&amp;granuleId=USC-prelim-title20-section2301" TargetMode="External"/><Relationship Id="rId237" Type="http://schemas.openxmlformats.org/officeDocument/2006/relationships/hyperlink" Target="https://simbli.eboardsolutions.com/Policy/ViewPolicy.aspx?S=36030640&amp;revid=bqplusbCIuslshcppiyFlgQ1258Q==" TargetMode="External"/><Relationship Id="rId791"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074" Type="http://schemas.openxmlformats.org/officeDocument/2006/relationships/hyperlink" Target="https://simbli.eboardsolutions.com/Policy/ViewPolicy.aspx?S=36030640&amp;revid=Dplusmrv8RG1pvdaTeyTBvk3g==" TargetMode="External"/><Relationship Id="rId2472" Type="http://schemas.openxmlformats.org/officeDocument/2006/relationships/hyperlink" Target="http://gamutonline.net/displayPolicy/443008/index.html" TargetMode="External"/><Relationship Id="rId3316" Type="http://schemas.openxmlformats.org/officeDocument/2006/relationships/hyperlink" Target="http://gamutonline.net/displayPolicy/442510/5" TargetMode="External"/><Relationship Id="rId3523" Type="http://schemas.openxmlformats.org/officeDocument/2006/relationships/hyperlink" Target="http://gamutonline.net/displayPolicy/607779/6" TargetMode="External"/><Relationship Id="rId3730" Type="http://schemas.openxmlformats.org/officeDocument/2006/relationships/hyperlink" Target="https://simbli.eboardsolutions.com/Policy/ViewPolicy.aspx?S=36030640&amp;revid=3428bIcHc3GNShbslshda08tg==" TargetMode="External"/><Relationship Id="rId444" Type="http://schemas.openxmlformats.org/officeDocument/2006/relationships/hyperlink" Target="http://gamutonline.net/displayPolicy/442488/1" TargetMode="External"/><Relationship Id="rId651" Type="http://schemas.openxmlformats.org/officeDocument/2006/relationships/hyperlink" Target="https://simbli.eboardsolutions.com/Policy/ViewPolicy.aspx?S=36030640&amp;revid=Wiizg8redAXyDGQKT6l7Hg==" TargetMode="External"/><Relationship Id="rId1281" Type="http://schemas.openxmlformats.org/officeDocument/2006/relationships/hyperlink" Target="https://simbli.eboardsolutions.com/Policy/ViewPolicy.aspx?S=36030640&amp;revid=VC4E5U47bu9Q9MCt5jslshslg==" TargetMode="External"/><Relationship Id="rId2125" Type="http://schemas.openxmlformats.org/officeDocument/2006/relationships/hyperlink" Target="http://gamutonline.net/displayPolicy/991958/5" TargetMode="External"/><Relationship Id="rId2332" Type="http://schemas.openxmlformats.org/officeDocument/2006/relationships/hyperlink" Target="http://www.partnerforchildren.org/" TargetMode="External"/><Relationship Id="rId304" Type="http://schemas.openxmlformats.org/officeDocument/2006/relationships/hyperlink" Target="https://leginfo.legislature.ca.gov/faces/codes_displaySection.xhtml?lawCode=GOV&amp;sectionNum=3307.5." TargetMode="External"/><Relationship Id="rId511" Type="http://schemas.openxmlformats.org/officeDocument/2006/relationships/hyperlink" Target="https://leginfo.legislature.ca.gov/faces/codes_displayexpandedbranch.xhtml?tocCode=EDC&amp;division=1.&amp;title=1.&amp;part=6.&amp;chapter=3.&amp;article=" TargetMode="External"/><Relationship Id="rId1141" Type="http://schemas.openxmlformats.org/officeDocument/2006/relationships/hyperlink" Target="http://gamutonline.net/displayPolicy/191730/3" TargetMode="External"/><Relationship Id="rId4297" Type="http://schemas.openxmlformats.org/officeDocument/2006/relationships/hyperlink" Target="https://simbli.eboardsolutions.com/Policy/ViewPolicy.aspx?S=36030640&amp;revid=jN3VbRcpw5yslshyXHmtoUl1Q==" TargetMode="External"/><Relationship Id="rId1001" Type="http://schemas.openxmlformats.org/officeDocument/2006/relationships/hyperlink" Target="https://simbli.eboardsolutions.com/Policy/ViewPolicy.aspx?S=36030640&amp;revid=GvKslsh2dyeJCZGfjA1BmG1Sw==" TargetMode="External"/><Relationship Id="rId4157" Type="http://schemas.openxmlformats.org/officeDocument/2006/relationships/hyperlink" Target="https://simbli.eboardsolutions.com/Policy/ViewPolicy.aspx?S=36030640&amp;revid=maiezYNGtrd47MC8TlTAcg==" TargetMode="External"/><Relationship Id="rId4364" Type="http://schemas.openxmlformats.org/officeDocument/2006/relationships/hyperlink" Target="https://www.cde.ca.gov/ta/tg/ep/documents/elpacinfoguide24.docx" TargetMode="External"/><Relationship Id="rId4571" Type="http://schemas.openxmlformats.org/officeDocument/2006/relationships/hyperlink" Target="https://simbli.eboardsolutions.com/Policy/ViewPolicy.aspx?S=36030640&amp;revid=J2oU9fiwF6qCdbN6fIC1jA==" TargetMode="External"/><Relationship Id="rId1958" Type="http://schemas.openxmlformats.org/officeDocument/2006/relationships/hyperlink" Target="http://gamutonline.net/displayPolicy/132064/5" TargetMode="External"/><Relationship Id="rId3173" Type="http://schemas.openxmlformats.org/officeDocument/2006/relationships/hyperlink" Target="https://simbli.eboardsolutions.com/Policy/ViewPolicy.aspx?S=36030640&amp;revid=L8MGaBKoXZSpHtlhplus4Lplus7A==" TargetMode="External"/><Relationship Id="rId3380" Type="http://schemas.openxmlformats.org/officeDocument/2006/relationships/hyperlink" Target="https://simbli.eboardsolutions.com/Policy/ViewPolicy.aspx?S=36030640&amp;revid=9DUDzTO8XWTt5FFAYSmQsA==" TargetMode="External"/><Relationship Id="rId4017" Type="http://schemas.openxmlformats.org/officeDocument/2006/relationships/hyperlink" Target="https://leginfo.legislature.ca.gov/faces/codes_displayText.xhtml?lawCode=EDC&amp;division=3.&amp;title=2.&amp;part=24.&amp;chapter=7.&amp;article=2." TargetMode="External"/><Relationship Id="rId4224" Type="http://schemas.openxmlformats.org/officeDocument/2006/relationships/hyperlink" Target="https://www.cde.ca.gov/sp/se/ac/documents/ab2785guide.pdf" TargetMode="External"/><Relationship Id="rId4431" Type="http://schemas.openxmlformats.org/officeDocument/2006/relationships/hyperlink" Target="https://simbli.eboardsolutions.com/Policy/ViewPolicy.aspx?S=36030640&amp;revid=GplushbfnmitfqId7aQKnSzIA==" TargetMode="External"/><Relationship Id="rId1818" Type="http://schemas.openxmlformats.org/officeDocument/2006/relationships/hyperlink" Target="http://gamutonline.net/displayPolicy/138136/5" TargetMode="External"/><Relationship Id="rId3033" Type="http://schemas.openxmlformats.org/officeDocument/2006/relationships/hyperlink" Target="https://simbli.eboardsolutions.com/Policy/ViewPolicy.aspx?S=36030640&amp;revid=plusFJUKUfQXcaSjkBM9XbHsA==" TargetMode="External"/><Relationship Id="rId3240" Type="http://schemas.openxmlformats.org/officeDocument/2006/relationships/hyperlink" Target="https://simbli.eboardsolutions.com/Policy/ViewPolicy.aspx?S=36030640&amp;revid=HpluseV1hGFLIZkzPQcrjkPNg==" TargetMode="External"/><Relationship Id="rId161" Type="http://schemas.openxmlformats.org/officeDocument/2006/relationships/hyperlink" Target="https://simbli.eboardsolutions.com/Policy/ViewPolicy.aspx?S=36030640&amp;revid=9NjVJktUHa94uvyspc3bcg==" TargetMode="External"/><Relationship Id="rId2799" Type="http://schemas.openxmlformats.org/officeDocument/2006/relationships/hyperlink" Target="http://www.cdph.ca.gov/" TargetMode="External"/><Relationship Id="rId3100" Type="http://schemas.openxmlformats.org/officeDocument/2006/relationships/hyperlink" Target="https://simbli.eboardsolutions.com/Policy/ViewPolicy.aspx?S=36030640&amp;revid=jkd7AlASw5UbE8SxbjcLAw==" TargetMode="External"/><Relationship Id="rId978" Type="http://schemas.openxmlformats.org/officeDocument/2006/relationships/hyperlink" Target="https://simbli.eboardsolutions.com/Policy/ViewPolicy.aspx?S=36030640&amp;revid=2q1esL2XJvhemBF7ZklOJQ==" TargetMode="External"/><Relationship Id="rId2659"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66" Type="http://schemas.openxmlformats.org/officeDocument/2006/relationships/hyperlink" Target="https://simbli.eboardsolutions.com/Policy/ViewPolicy.aspx?S=36030640&amp;revid=2yHbCxiX809OPAvAvk2M7Q==" TargetMode="External"/><Relationship Id="rId3917" Type="http://schemas.openxmlformats.org/officeDocument/2006/relationships/hyperlink" Target="https://simbli.eboardsolutions.com/Policy/ViewPolicy.aspx?S=36030640&amp;revid=zW5Nwxjbl5IfdNOin6qcqg==" TargetMode="External"/><Relationship Id="rId838" Type="http://schemas.openxmlformats.org/officeDocument/2006/relationships/hyperlink" Target="https://simbli.eboardsolutions.com/Policy/ViewPolicy.aspx?S=36030640&amp;revid=Xbi2rOtVzYhNrTfZvrEslsh3w==" TargetMode="External"/><Relationship Id="rId1468" Type="http://schemas.openxmlformats.org/officeDocument/2006/relationships/hyperlink" Target="http://gamutonline.net/displayPolicy/442502/3" TargetMode="External"/><Relationship Id="rId1675" Type="http://schemas.openxmlformats.org/officeDocument/2006/relationships/hyperlink" Target="http://gamutonline.net/displayPolicy/442767/4" TargetMode="External"/><Relationship Id="rId1882" Type="http://schemas.openxmlformats.org/officeDocument/2006/relationships/hyperlink" Target="http://gamutonline.net/displayPolicy/241100/5" TargetMode="External"/><Relationship Id="rId2519" Type="http://schemas.openxmlformats.org/officeDocument/2006/relationships/hyperlink" Target="http://gamutonline.net/displayPolicy/316485/5" TargetMode="External"/><Relationship Id="rId2726" Type="http://schemas.openxmlformats.org/officeDocument/2006/relationships/hyperlink" Target="https://simbli.eboardsolutions.com/Policy/ViewPolicy.aspx?S=36030640&amp;revid=UunIyzkkprplusSKM1efpq4Gw==" TargetMode="External"/><Relationship Id="rId4081" Type="http://schemas.openxmlformats.org/officeDocument/2006/relationships/hyperlink" Target="https://simbli.eboardsolutions.com/Policy/ViewPolicy.aspx?S=36030640&amp;revid=TtOCF6G0oruw42EzQS0Lvg==" TargetMode="External"/><Relationship Id="rId1328"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5" Type="http://schemas.openxmlformats.org/officeDocument/2006/relationships/hyperlink" Target="https://simbli.eboardsolutions.com/Policy/ViewPolicy.aspx?S=36030640&amp;revid=YWu3FU6pXYn2M3NMyodUCg==" TargetMode="External"/><Relationship Id="rId2933" Type="http://schemas.openxmlformats.org/officeDocument/2006/relationships/hyperlink" Target="https://leginfo.legislature.ca.gov/faces/codes_displaySection.xhtml?lawCode=EDC&amp;sectionNum=35291." TargetMode="External"/><Relationship Id="rId905" Type="http://schemas.openxmlformats.org/officeDocument/2006/relationships/hyperlink" Target="https://simbli.eboardsolutions.com/Policy/ViewPolicy.aspx?S=36030640&amp;revid=zW5Nwxjbl5IfdNOin6qcqg==" TargetMode="External"/><Relationship Id="rId1742" Type="http://schemas.openxmlformats.org/officeDocument/2006/relationships/hyperlink" Target="http://gamutonline.net/displayPolicy/288554/4" TargetMode="External"/><Relationship Id="rId34"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2" Type="http://schemas.openxmlformats.org/officeDocument/2006/relationships/hyperlink" Target="https://simbli.eboardsolutions.com/Policy/ViewPolicy.aspx?S=36030640&amp;revid=6plusslshUIisDb3j63PHOXQ5Rbg==" TargetMode="External"/><Relationship Id="rId3567" Type="http://schemas.openxmlformats.org/officeDocument/2006/relationships/hyperlink" Target="http://gamutonline.net/displayPolicy/1006994/6" TargetMode="External"/><Relationship Id="rId3774" Type="http://schemas.openxmlformats.org/officeDocument/2006/relationships/hyperlink" Target="http://gamutonline.net/displayPolicy/443124/6" TargetMode="External"/><Relationship Id="rId3981" Type="http://schemas.openxmlformats.org/officeDocument/2006/relationships/hyperlink" Target="https://simbli.eboardsolutions.com/Policy/ViewPolicy.aspx?S=36030640&amp;revid=Mwq6Ly7hlLuXiaBWZSg4yw==" TargetMode="External"/><Relationship Id="rId4618" Type="http://schemas.openxmlformats.org/officeDocument/2006/relationships/hyperlink" Target="https://simbli.eboardsolutions.com/Policy/ViewPolicy.aspx?S=36030640&amp;revid=UunIyzkkprplusSKM1efpq4Gw==" TargetMode="External"/><Relationship Id="rId488" Type="http://schemas.openxmlformats.org/officeDocument/2006/relationships/hyperlink" Target="https://leginfo.legislature.ca.gov/faces/codes_displaySection.xhtml?lawCode=EDC&amp;sectionNum=49701." TargetMode="External"/><Relationship Id="rId695" Type="http://schemas.openxmlformats.org/officeDocument/2006/relationships/hyperlink" Target="https://simbli.eboardsolutions.com/Policy/ViewPolicy.aspx?S=36030640&amp;revid=emLbhEoSURWTaewb2QGVOQ==" TargetMode="External"/><Relationship Id="rId2169" Type="http://schemas.openxmlformats.org/officeDocument/2006/relationships/hyperlink" Target="http://gamutonline.net/displayPolicy/1031362/5" TargetMode="External"/><Relationship Id="rId2376" Type="http://schemas.openxmlformats.org/officeDocument/2006/relationships/hyperlink" Target="https://simbli.eboardsolutions.com/Policy/ViewPolicy.aspx?S=36030640&amp;revid=Dy8U7wvc5ULSOTwDSTdRNg==" TargetMode="External"/><Relationship Id="rId2583"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90" Type="http://schemas.openxmlformats.org/officeDocument/2006/relationships/hyperlink" Target="http://www.schoolhealthcenters.org/" TargetMode="External"/><Relationship Id="rId3427" Type="http://schemas.openxmlformats.org/officeDocument/2006/relationships/hyperlink" Target="https://simbli.eboardsolutions.com/Policy/ViewPolicy.aspx?S=36030640&amp;revid=Mng1W4NGXFFeeH04Gq3bfw==" TargetMode="External"/><Relationship Id="rId3634" Type="http://schemas.openxmlformats.org/officeDocument/2006/relationships/hyperlink" Target="https://leginfo.legislature.ca.gov/faces/codes_displayText.xhtml?lawCode=EDC&amp;division=4.&amp;title=2.&amp;part=30.&amp;chapter=4.1.&amp;article=" TargetMode="External"/><Relationship Id="rId3841" Type="http://schemas.openxmlformats.org/officeDocument/2006/relationships/hyperlink" Target="https://leginfo.legislature.ca.gov/faces/codes_displaySection.xhtml?lawCode=EDC&amp;sectionNum=39807.5." TargetMode="External"/><Relationship Id="rId348" Type="http://schemas.openxmlformats.org/officeDocument/2006/relationships/hyperlink" Target="https://simbli.eboardsolutions.com/Policy/ViewPolicy.aspx?S=36030640&amp;revid=qw0MzgoplusqdplusSmrZEV3ek5g==" TargetMode="External"/><Relationship Id="rId555" Type="http://schemas.openxmlformats.org/officeDocument/2006/relationships/hyperlink" Target="https://simbli.eboardsolutions.com/Policy/ViewPolicy.aspx?S=36030640&amp;revid=UTMDseyVaS2ZcLwENI85Bw==" TargetMode="External"/><Relationship Id="rId762" Type="http://schemas.openxmlformats.org/officeDocument/2006/relationships/hyperlink" Target="https://leginfo.legislature.ca.gov/faces/codes_displaySection.xhtml?lawCode=EDC&amp;sectionNum=51223." TargetMode="External"/><Relationship Id="rId1185" Type="http://schemas.openxmlformats.org/officeDocument/2006/relationships/hyperlink" Target="http://gamutonline.net/displayPolicy/395592/3" TargetMode="External"/><Relationship Id="rId1392" Type="http://schemas.openxmlformats.org/officeDocument/2006/relationships/hyperlink" Target="https://simbli.eboardsolutions.com/Policy/ViewPolicy.aspx?S=36030640&amp;revid=1Ru7qFYslsh9qDVS0OynyZsVw==" TargetMode="External"/><Relationship Id="rId2029" Type="http://schemas.openxmlformats.org/officeDocument/2006/relationships/hyperlink" Target="https://simbli.eboardsolutions.com/Policy/ViewPolicy.aspx?S=36030640&amp;revid=4K8XV3OiATuP3mp9XCqWEA==&amp;ptid=amIgTZiB9plushNjl6WXhfiOQ==&amp;secid=9slshUHzTHxaaYMVf6zKpJz3Q==&amp;PG=6&amp;IRP=0&amp;isPndg=false" TargetMode="External"/><Relationship Id="rId2236" Type="http://schemas.openxmlformats.org/officeDocument/2006/relationships/hyperlink" Target="http://gamutonline.net/displayPolicy/443018/5" TargetMode="External"/><Relationship Id="rId2443" Type="http://schemas.openxmlformats.org/officeDocument/2006/relationships/hyperlink" Target="http://gamutonline.net/displayPolicy/443114/5" TargetMode="External"/><Relationship Id="rId2650" Type="http://schemas.openxmlformats.org/officeDocument/2006/relationships/hyperlink" Target="https://leginfo.legislature.ca.gov/faces/codes_displaySection.xhtml?lawCode=EDC&amp;sectionNum=51745." TargetMode="External"/><Relationship Id="rId3701" Type="http://schemas.openxmlformats.org/officeDocument/2006/relationships/hyperlink" Target="https://simbli.eboardsolutions.com/Policy/ViewPolicy.aspx?S=36030640&amp;revid=bTAVNzMULFtf7iTIHSoecg==" TargetMode="External"/><Relationship Id="rId208" Type="http://schemas.openxmlformats.org/officeDocument/2006/relationships/hyperlink" Target="https://simbli.eboardsolutions.com/Policy/ViewPolicy.aspx?S=36030640&amp;revid=jkkHPeRCHaGvh9DFq4wslshyA==" TargetMode="External"/><Relationship Id="rId415" Type="http://schemas.openxmlformats.org/officeDocument/2006/relationships/hyperlink" Target="https://simbli.eboardsolutions.com/Policy/ViewPolicy.aspx?S=36030640&amp;revid=jkkHPeRCHaGvh9DFq4wslshyA==" TargetMode="External"/><Relationship Id="rId622" Type="http://schemas.openxmlformats.org/officeDocument/2006/relationships/hyperlink" Target="https://simbli.eboardsolutions.com/Policy/ViewPolicy.aspx?S=36030640&amp;revid=daeBSL9slshJ8wEUd3Vplusplus62NQ==" TargetMode="External"/><Relationship Id="rId1045" Type="http://schemas.openxmlformats.org/officeDocument/2006/relationships/hyperlink" Target="https://simbli.eboardsolutions.com/Policy/ViewPolicy.aspx?S=36030640&amp;revid=lGaxhgdLwFQaYzY6IO6k7w==" TargetMode="External"/><Relationship Id="rId1252" Type="http://schemas.openxmlformats.org/officeDocument/2006/relationships/hyperlink" Target="https://simbli.eboardsolutions.com/Policy/ViewPolicy.aspx?S=36030640&amp;revid=7d6mlEGvZj1XDNWTeApmRQ==" TargetMode="External"/><Relationship Id="rId2303" Type="http://schemas.openxmlformats.org/officeDocument/2006/relationships/hyperlink" Target="https://simbli.eboardsolutions.com/Policy/ViewPolicy.aspx?S=36030640&amp;revid=1Ru7qFYslsh9qDVS0OynyZsVw==&amp;ptid=amIgTZiB9plushNjl6WXhfiOQ==&amp;secid=9slshUHzTHxaaYMVf6zKpJz3Q==&amp;PG=6&amp;IRP=0&amp;isPndg=false" TargetMode="External"/><Relationship Id="rId2510" Type="http://schemas.openxmlformats.org/officeDocument/2006/relationships/hyperlink" Target="http://gamutonline.net/displayPolicy/132379/5" TargetMode="External"/><Relationship Id="rId1112" Type="http://schemas.openxmlformats.org/officeDocument/2006/relationships/hyperlink" Target="http://gamutonline.net/displayPolicy/442610/3" TargetMode="External"/><Relationship Id="rId4268" Type="http://schemas.openxmlformats.org/officeDocument/2006/relationships/hyperlink" Target="https://simbli.eboardsolutions.com/Policy/ViewPolicy.aspx?S=36030640&amp;revid=K51KwR51awhplus2hscrEQPhQ==" TargetMode="External"/><Relationship Id="rId4475"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3077" Type="http://schemas.openxmlformats.org/officeDocument/2006/relationships/hyperlink" Target="https://simbli.eboardsolutions.com/Policy/ViewPolicy.aspx?S=36030640&amp;revid=RSGBq4qgslsh6OWwvUyY4DWHw==" TargetMode="External"/><Relationship Id="rId3284" Type="http://schemas.openxmlformats.org/officeDocument/2006/relationships/hyperlink" Target="http://gamutonline.net/displayPolicy/187054/5" TargetMode="External"/><Relationship Id="rId4128" Type="http://schemas.openxmlformats.org/officeDocument/2006/relationships/hyperlink" Target="https://simbli.eboardsolutions.com/Policy/ViewPolicy.aspx?S=36030640&amp;revid=0plusqpK6ukKZbhZmSQFjFObQ==" TargetMode="External"/><Relationship Id="rId1929" Type="http://schemas.openxmlformats.org/officeDocument/2006/relationships/hyperlink" Target="http://gamutonline.net/displayPolicy/241100/5" TargetMode="External"/><Relationship Id="rId2093" Type="http://schemas.openxmlformats.org/officeDocument/2006/relationships/hyperlink" Target="https://simbli.eboardsolutions.com/Policy/ViewPolicy.aspx?S=36030640&amp;revid=eMJuA8q5bVZMSMfn91ujdw==" TargetMode="External"/><Relationship Id="rId3491" Type="http://schemas.openxmlformats.org/officeDocument/2006/relationships/hyperlink" Target="http://gamutonline.net/displayPolicy/442969/6" TargetMode="External"/><Relationship Id="rId4335" Type="http://schemas.openxmlformats.org/officeDocument/2006/relationships/hyperlink" Target="https://leginfo.legislature.ca.gov/faces/codes_displayexpandedbranch.xhtml?tocCode=EDC&amp;division=1.&amp;title=1.&amp;part=1.&amp;chapter=3.&amp;article=" TargetMode="External"/><Relationship Id="rId4542" Type="http://schemas.openxmlformats.org/officeDocument/2006/relationships/hyperlink" Target="https://simbli.eboardsolutions.com/Policy/ViewPolicy.aspx?S=36030640&amp;revid=Az27JTzOcNg3anFBNNvtuw==" TargetMode="External"/><Relationship Id="rId3144"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51" Type="http://schemas.openxmlformats.org/officeDocument/2006/relationships/hyperlink" Target="https://simbli.eboardsolutions.com/Policy/ViewPolicy.aspx?S=36030640&amp;revid=p7ZtIh5JNqE7WdpK1xCUKw==" TargetMode="External"/><Relationship Id="rId4402" Type="http://schemas.openxmlformats.org/officeDocument/2006/relationships/hyperlink" Target="https://simbli.eboardsolutions.com/Policy/ViewPolicy.aspx?S=36030640&amp;revid=6uTplusmTK8vt0BxJf7hWplus7hg==" TargetMode="External"/><Relationship Id="rId272" Type="http://schemas.openxmlformats.org/officeDocument/2006/relationships/hyperlink" Target="https://simbli.eboardsolutions.com/Policy/ViewPolicy.aspx?S=36030640&amp;revid=nAJsUtdWV6cFGu2lm3oApg==" TargetMode="External"/><Relationship Id="rId2160" Type="http://schemas.openxmlformats.org/officeDocument/2006/relationships/hyperlink" Target="http://gamutonline.net/displayPolicy/944052/5" TargetMode="External"/><Relationship Id="rId3004" Type="http://schemas.openxmlformats.org/officeDocument/2006/relationships/hyperlink" Target="https://simbli.eboardsolutions.com/Policy/ViewPolicy.aspx?S=36030640&amp;revid=uDgPxqCpsTy5LmYiRjK5yA==" TargetMode="External"/><Relationship Id="rId3211" Type="http://schemas.openxmlformats.org/officeDocument/2006/relationships/hyperlink" Target="https://simbli.eboardsolutions.com/Policy/ViewPolicy.aspx?S=36030640&amp;revid=lXplusGlYGNIZiuoBryH4gADw==" TargetMode="External"/><Relationship Id="rId132" Type="http://schemas.openxmlformats.org/officeDocument/2006/relationships/hyperlink" Target="https://simbli.eboardsolutions.com/Policy/ViewPolicy.aspx?S=36030640&amp;revid=AAjlfumfvZo1qkJcOFQVIg==" TargetMode="External"/><Relationship Id="rId2020" Type="http://schemas.openxmlformats.org/officeDocument/2006/relationships/hyperlink" Target="https://leginfo.legislature.ca.gov/faces/codes_displaySection.xhtml?lawCode=EDC&amp;sectionNum=49067." TargetMode="External"/><Relationship Id="rId1579" Type="http://schemas.openxmlformats.org/officeDocument/2006/relationships/hyperlink" Target="https://simbli.eboardsolutions.com/Policy/ViewPolicy.aspx?S=36030640&amp;revid=bFIlTSK5KkReW2SDHMz1xQ==" TargetMode="External"/><Relationship Id="rId2977"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4192"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949" Type="http://schemas.openxmlformats.org/officeDocument/2006/relationships/hyperlink" Target="https://simbli.eboardsolutions.com/Policy/ViewPolicy.aspx?S=36030640&amp;revid=LRjkV8VsazIst1WajuslshBkg==" TargetMode="External"/><Relationship Id="rId1786" Type="http://schemas.openxmlformats.org/officeDocument/2006/relationships/hyperlink" Target="http://gamutonline.net/displayPolicy/442682/4" TargetMode="External"/><Relationship Id="rId1993" Type="http://schemas.openxmlformats.org/officeDocument/2006/relationships/hyperlink" Target="http://gamutonline.net/displayPolicy/443068/5" TargetMode="External"/><Relationship Id="rId2837" Type="http://schemas.openxmlformats.org/officeDocument/2006/relationships/hyperlink" Target="https://simbli.eboardsolutions.com/Policy/ViewPolicy.aspx?S=36030640&amp;revid=NbTU3YEuOGJpslshs1GKPWofA==" TargetMode="External"/><Relationship Id="rId4052"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78" Type="http://schemas.openxmlformats.org/officeDocument/2006/relationships/hyperlink" Target="https://simbli.eboardsolutions.com/Policy/ViewPolicy.aspx?S=36030640&amp;revid=mIkF4ci2YzjzGFmJ2UrqWQ==" TargetMode="External"/><Relationship Id="rId809"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439" Type="http://schemas.openxmlformats.org/officeDocument/2006/relationships/hyperlink" Target="http://gamutonline.net/displayPolicy/130927/3" TargetMode="External"/><Relationship Id="rId1646" Type="http://schemas.openxmlformats.org/officeDocument/2006/relationships/hyperlink" Target="http://gamutonline.net/displayPolicy/442456/4" TargetMode="External"/><Relationship Id="rId1853" Type="http://schemas.openxmlformats.org/officeDocument/2006/relationships/hyperlink" Target="http://gamutonline.net/displayPolicy/288559/5" TargetMode="External"/><Relationship Id="rId2904" Type="http://schemas.openxmlformats.org/officeDocument/2006/relationships/hyperlink" Target="https://simbli.eboardsolutions.com/Policy/ViewPolicy.aspx?S=36030640&amp;revid=siByOyPubkUB3gAGHm4bhw==" TargetMode="External"/><Relationship Id="rId1506" Type="http://schemas.openxmlformats.org/officeDocument/2006/relationships/hyperlink" Target="https://leginfo.legislature.ca.gov/faces/codes_displayText.xhtml?lawCode=EDC&amp;division=1.&amp;title=1.&amp;part=6.&amp;chapter=2.&amp;article=12." TargetMode="External"/><Relationship Id="rId1713" Type="http://schemas.openxmlformats.org/officeDocument/2006/relationships/hyperlink" Target="http://gamutonline.net/displayPolicy/442675/4" TargetMode="External"/><Relationship Id="rId1920" Type="http://schemas.openxmlformats.org/officeDocument/2006/relationships/hyperlink" Target="http://gamutonline.net/displayPolicy/443078/5" TargetMode="External"/><Relationship Id="rId3678" Type="http://schemas.openxmlformats.org/officeDocument/2006/relationships/hyperlink" Target="https://simbli.eboardsolutions.com/Policy/ViewPolicy.aspx?S=36030640&amp;revid=GWplusHnWI6slsheaR3eYClWAFUA==" TargetMode="External"/><Relationship Id="rId3885" Type="http://schemas.openxmlformats.org/officeDocument/2006/relationships/hyperlink" Target="http://www.cfyetf.org/" TargetMode="External"/><Relationship Id="rId599" Type="http://schemas.openxmlformats.org/officeDocument/2006/relationships/hyperlink" Target="https://simbli.eboardsolutions.com/Policy/ViewPolicy.aspx?S=36030640&amp;revid=mXHviORPdJ53xvphHplusQJTw==" TargetMode="External"/><Relationship Id="rId2487" Type="http://schemas.openxmlformats.org/officeDocument/2006/relationships/hyperlink" Target="http://gamutonline.net/displayPolicy/132359/5" TargetMode="External"/><Relationship Id="rId2694" Type="http://schemas.openxmlformats.org/officeDocument/2006/relationships/hyperlink" Target="https://simbli.eboardsolutions.com/Policy/ViewPolicy.aspx?S=36030640&amp;revid=sVUDUGCJG2LGEbhOVrBhcw==" TargetMode="External"/><Relationship Id="rId3538" Type="http://schemas.openxmlformats.org/officeDocument/2006/relationships/hyperlink" Target="http://gamutonline.net/displayPolicy/443046/6" TargetMode="External"/><Relationship Id="rId3745" Type="http://schemas.openxmlformats.org/officeDocument/2006/relationships/hyperlink" Target="https://simbli.eboardsolutions.com/Policy/ViewPolicy.aspx?S=36030640&amp;revid=atBe1FIlSDb0emEdEdV94Q==" TargetMode="External"/><Relationship Id="rId459" Type="http://schemas.openxmlformats.org/officeDocument/2006/relationships/hyperlink" Target="http://gamutonline.net/displayPolicy/442490/1" TargetMode="External"/><Relationship Id="rId666" Type="http://schemas.openxmlformats.org/officeDocument/2006/relationships/hyperlink" Target="https://simbli.eboardsolutions.com/Policy/ViewPolicy.aspx?S=36030640&amp;revid=plusS56LKSaxScZR0I14bFmwg==" TargetMode="External"/><Relationship Id="rId873" Type="http://schemas.openxmlformats.org/officeDocument/2006/relationships/hyperlink" Target="https://simbli.eboardsolutions.com/Policy/ViewPolicy.aspx?S=36030640&amp;revid=Nhplus2swqrAUnztcrUEaJkxg==" TargetMode="External"/><Relationship Id="rId1089" Type="http://schemas.openxmlformats.org/officeDocument/2006/relationships/hyperlink" Target="http://gamutonline.net/displayPolicy/442574/3" TargetMode="External"/><Relationship Id="rId1296" Type="http://schemas.openxmlformats.org/officeDocument/2006/relationships/hyperlink" Target="https://simbli.eboardsolutions.com/Policy/ViewPolicy.aspx?S=36030640&amp;revid=T8FF2vKfplusslsh4HAKtN0Bqk9A==" TargetMode="External"/><Relationship Id="rId2347" Type="http://schemas.openxmlformats.org/officeDocument/2006/relationships/hyperlink" Target="https://simbli.eboardsolutions.com/Policy/ViewPolicy.aspx?S=36030640&amp;revid=2DI3GTFxlxdwaOXtosCjyg==" TargetMode="External"/><Relationship Id="rId2554" Type="http://schemas.openxmlformats.org/officeDocument/2006/relationships/hyperlink" Target="http://gamutonline.net/displayPolicy/971061/5" TargetMode="External"/><Relationship Id="rId3952" Type="http://schemas.openxmlformats.org/officeDocument/2006/relationships/hyperlink" Target="https://simbli.eboardsolutions.com/Policy/ViewPolicy.aspx?S=36030640&amp;revid=PRFNX1lVeMGjYb0jvuplussGA==" TargetMode="External"/><Relationship Id="rId319" Type="http://schemas.openxmlformats.org/officeDocument/2006/relationships/hyperlink" Target="https://simbli.eboardsolutions.com/Policy/ViewPolicy.aspx?S=36030640&amp;revid=Xbi2rOtVzYhNrTfZvrEslsh3w==&amp;ptid=amIgTZiB9plushNjl6WXhfiOQ==&amp;secid=&amp;PG=6&amp;IRP=0&amp;isPndg=false" TargetMode="External"/><Relationship Id="rId526"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56" Type="http://schemas.openxmlformats.org/officeDocument/2006/relationships/hyperlink" Target="http://gamutonline.net/displayPolicy/395587/3" TargetMode="External"/><Relationship Id="rId1363" Type="http://schemas.openxmlformats.org/officeDocument/2006/relationships/hyperlink" Target="https://simbli.eboardsolutions.com/Policy/ViewPolicy.aspx?S=36030640&amp;revid=Q0R4e935NUhJBxZpEpWm7Q==" TargetMode="External"/><Relationship Id="rId2207" Type="http://schemas.openxmlformats.org/officeDocument/2006/relationships/hyperlink" Target="http://gamutonline.net/displayPolicy/132288/5" TargetMode="External"/><Relationship Id="rId2761" Type="http://schemas.openxmlformats.org/officeDocument/2006/relationships/hyperlink" Target="https://leginfo.legislature.ca.gov/faces/codes_displayexpandedbranch.xhtml?tocCode=HSC&amp;division=106.&amp;title=&amp;part=&amp;chapter=&amp;article=" TargetMode="External"/><Relationship Id="rId3605" Type="http://schemas.openxmlformats.org/officeDocument/2006/relationships/hyperlink" Target="https://leginfo.legislature.ca.gov/faces/codes_displaySection.xhtml?lawCode=EDC&amp;sectionNum=48200." TargetMode="External"/><Relationship Id="rId3812" Type="http://schemas.openxmlformats.org/officeDocument/2006/relationships/hyperlink" Target="http://gamutonline.net/displayPolicy/421116/6" TargetMode="External"/><Relationship Id="rId733" Type="http://schemas.openxmlformats.org/officeDocument/2006/relationships/hyperlink" Target="https://simbli.eboardsolutions.com/Policy/ViewPolicy.aspx?S=36030640&amp;revid=8WF4sXoLy4oNsmIolcUwiQ==" TargetMode="External"/><Relationship Id="rId940" Type="http://schemas.openxmlformats.org/officeDocument/2006/relationships/hyperlink" Target="https://simbli.eboardsolutions.com/Policy/ViewPolicy.aspx?S=36030640&amp;revid=yYvEu3hqHYN8gtURARoKEA==" TargetMode="External"/><Relationship Id="rId1016" Type="http://schemas.openxmlformats.org/officeDocument/2006/relationships/hyperlink" Target="https://leginfo.legislature.ca.gov/faces/codes_displaySection.xhtml?lawCode=EDC&amp;sectionNum=33126." TargetMode="External"/><Relationship Id="rId1570" Type="http://schemas.openxmlformats.org/officeDocument/2006/relationships/hyperlink" Target="https://simbli.eboardsolutions.com/Policy/ViewPolicy.aspx?S=36030640&amp;revid=gFSn12na7NPNWaWvxKY9plusQ==" TargetMode="External"/><Relationship Id="rId2414" Type="http://schemas.openxmlformats.org/officeDocument/2006/relationships/hyperlink" Target="https://simbli.eboardsolutions.com/Policy/ViewPolicy.aspx?S=36030640&amp;revid=jmuAWWIpEDZKPgxhiwBvSA==" TargetMode="External"/><Relationship Id="rId2621" Type="http://schemas.openxmlformats.org/officeDocument/2006/relationships/hyperlink" Target="https://simbli.eboardsolutions.com/Policy/ViewPolicy.aspx?S=36030640&amp;revid=38OdF3LpiguThtqYlQCplusRA==" TargetMode="External"/><Relationship Id="rId800"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1223" Type="http://schemas.openxmlformats.org/officeDocument/2006/relationships/hyperlink" Target="http://www.ojp.usdoj.gov/nij" TargetMode="External"/><Relationship Id="rId1430" Type="http://schemas.openxmlformats.org/officeDocument/2006/relationships/hyperlink" Target="http://gamutonline.net/displayPolicy/442599/3" TargetMode="External"/><Relationship Id="rId4379" Type="http://schemas.openxmlformats.org/officeDocument/2006/relationships/hyperlink" Target="https://www.csba.org/~/media/544AF3BEB57F449689C9942EDB3F919F.ashx" TargetMode="External"/><Relationship Id="rId4586" Type="http://schemas.openxmlformats.org/officeDocument/2006/relationships/hyperlink" Target="https://simbli.eboardsolutions.com/Policy/ViewPolicy.aspx?S=36030640&amp;revid=hL0R1sqplus3W5gYJTZ1n2kyg==" TargetMode="External"/><Relationship Id="rId3188" Type="http://schemas.openxmlformats.org/officeDocument/2006/relationships/hyperlink" Target="https://simbli.eboardsolutions.com/Policy/ViewPolicy.aspx?S=36030640&amp;revid=1Ru7qFYslsh9qDVS0OynyZsVw==" TargetMode="External"/><Relationship Id="rId3395" Type="http://schemas.openxmlformats.org/officeDocument/2006/relationships/hyperlink" Target="https://simbli.eboardsolutions.com/Policy/ViewPolicy.aspx?S=36030640&amp;revid=2ISpP4hJawLDnq0GskV2yg==" TargetMode="External"/><Relationship Id="rId4239"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46" Type="http://schemas.openxmlformats.org/officeDocument/2006/relationships/hyperlink" Target="https://simbli.eboardsolutions.com/Policy/ViewPolicy.aspx?S=36030640&amp;revid=92xpluslN4sz2sZR9LBzPDKZg==" TargetMode="External"/><Relationship Id="rId3048" Type="http://schemas.openxmlformats.org/officeDocument/2006/relationships/hyperlink" Target="https://simbli.eboardsolutions.com/Policy/ViewPolicy.aspx?S=36030640&amp;revid=NbTU3YEuOGJpslshs1GKPWofA==" TargetMode="External"/><Relationship Id="rId3255" Type="http://schemas.openxmlformats.org/officeDocument/2006/relationships/hyperlink" Target="mailto:rkellar@dunsmuirhigh.k12.ca.us" TargetMode="External"/><Relationship Id="rId3462" Type="http://schemas.openxmlformats.org/officeDocument/2006/relationships/hyperlink" Target="https://simbli.eboardsolutions.com/Policy/ViewPolicy.aspx?S=36030640&amp;revid=H9dBqQzhMjmtHuhelDNo9A==" TargetMode="External"/><Relationship Id="rId4306" Type="http://schemas.openxmlformats.org/officeDocument/2006/relationships/hyperlink" Target="https://simbli.eboardsolutions.com/Policy/ViewPolicy.aspx?S=36030640&amp;revid=2JuERKIgj00YSkslsh15xKWaw==" TargetMode="External"/><Relationship Id="rId4513" Type="http://schemas.openxmlformats.org/officeDocument/2006/relationships/hyperlink" Target="https://simbli.eboardsolutions.com/Policy/ViewPolicy.aspx?S=36030640&amp;revid=mOYKH38f5l9aPplusLmN4TtBA==&amp;ptid=amIgTZiB9plushNjl6WXhfiOQ==&amp;secid=ruE8yj8gaZHBkLjNHWmKZw==&amp;isPndg=&amp;PG=6" TargetMode="External"/><Relationship Id="rId176" Type="http://schemas.openxmlformats.org/officeDocument/2006/relationships/hyperlink" Target="https://simbli.eboardsolutions.com/Policy/ViewPolicy.aspx?S=36030640&amp;revid=J2oU9fiwF6qCdbN6fIC1jA==" TargetMode="External"/><Relationship Id="rId383" Type="http://schemas.openxmlformats.org/officeDocument/2006/relationships/hyperlink" Target="https://simbli.eboardsolutions.com/Policy/ViewPolicy.aspx?S=36030640&amp;revid=suXplusbRR5uplusJUQGn3QYoc1w==" TargetMode="External"/><Relationship Id="rId590" Type="http://schemas.openxmlformats.org/officeDocument/2006/relationships/hyperlink" Target="https://simbli.eboardsolutions.com/Policy/ViewPolicy.aspx?S=36030640&amp;revid=TtOCF6G0oruw42EzQS0Lvg==" TargetMode="External"/><Relationship Id="rId2064" Type="http://schemas.openxmlformats.org/officeDocument/2006/relationships/hyperlink" Target="https://simbli.eboardsolutions.com/Policy/ViewPolicy.aspx?S=36030640&amp;revid=Hs6rhslshFV6UHzu28AwEGKslshQ==" TargetMode="External"/><Relationship Id="rId2271" Type="http://schemas.openxmlformats.org/officeDocument/2006/relationships/hyperlink" Target="http://gamutonline.net/displayPolicy/187309/5" TargetMode="External"/><Relationship Id="rId3115" Type="http://schemas.openxmlformats.org/officeDocument/2006/relationships/hyperlink" Target="https://simbli.eboardsolutions.com/Policy/ViewPolicy.aspx?S=36030640&amp;revid=vNDxncunnKu6v2R0maaupA==" TargetMode="External"/><Relationship Id="rId3322" Type="http://schemas.openxmlformats.org/officeDocument/2006/relationships/hyperlink" Target="https://leginfo.legislature.ca.gov/faces/codes_displaySection.xhtml?lawCode=EDC&amp;sectionNum=48985." TargetMode="External"/><Relationship Id="rId243" Type="http://schemas.openxmlformats.org/officeDocument/2006/relationships/hyperlink" Target="https://simbli.eboardsolutions.com/Policy/ViewPolicy.aspx?S=36030640&amp;revid=Og2aGtIrfbzk5lBplusAp9N8Q==" TargetMode="External"/><Relationship Id="rId450" Type="http://schemas.openxmlformats.org/officeDocument/2006/relationships/hyperlink" Target="http://gamutonline.net/displayPolicy/442812/1" TargetMode="External"/><Relationship Id="rId1080" Type="http://schemas.openxmlformats.org/officeDocument/2006/relationships/hyperlink" Target="https://simbli.eboardsolutions.com/Policy/ViewPolicy.aspx?S=36030640&amp;revid=iVJ0v6fYiok6bSyppMGlRQ==" TargetMode="External"/><Relationship Id="rId2131" Type="http://schemas.openxmlformats.org/officeDocument/2006/relationships/hyperlink" Target="http://gamutonline.net/displayPolicy/328915/5" TargetMode="External"/><Relationship Id="rId103" Type="http://schemas.openxmlformats.org/officeDocument/2006/relationships/hyperlink" Target="https://simbli.eboardsolutions.com/Policy/ViewPolicy.aspx?S=36030640&amp;revid=vYslsh4YAslshZQiGvZpafqm8uAA==" TargetMode="External"/><Relationship Id="rId310" Type="http://schemas.openxmlformats.org/officeDocument/2006/relationships/hyperlink" Target="https://simbli.eboardsolutions.com/Policy/ViewPolicy.aspx?S=36030640&amp;revid=Xbi2rOtVzYhNrTfZvrEslsh3w==&amp;ptid=amIgTZiB9plushNjl6WXhfiOQ==&amp;secid=&amp;PG=6&amp;IRP=0&amp;isPndg=false" TargetMode="External"/><Relationship Id="rId4096" Type="http://schemas.openxmlformats.org/officeDocument/2006/relationships/hyperlink" Target="https://simbli.eboardsolutions.com/Policy/ViewPolicy.aspx?S=36030640&amp;revid=cibd6pEdPKslshReF2mYnplusyjw==" TargetMode="External"/><Relationship Id="rId1897" Type="http://schemas.openxmlformats.org/officeDocument/2006/relationships/hyperlink" Target="http://gamutonline.net/displayPolicy/443124/5" TargetMode="External"/><Relationship Id="rId2948" Type="http://schemas.openxmlformats.org/officeDocument/2006/relationships/hyperlink" Target="https://leginfo.legislature.ca.gov/faces/codes_displaySection.xhtml?lawCode=HSC&amp;sectionNum=11014.5." TargetMode="External"/><Relationship Id="rId1757" Type="http://schemas.openxmlformats.org/officeDocument/2006/relationships/hyperlink" Target="http://gamutonline.net/displayPolicy/767210/4" TargetMode="External"/><Relationship Id="rId1964" Type="http://schemas.openxmlformats.org/officeDocument/2006/relationships/hyperlink" Target="http://gamutonline.net/displayPolicy/767228/5" TargetMode="External"/><Relationship Id="rId2808" Type="http://schemas.openxmlformats.org/officeDocument/2006/relationships/hyperlink" Target="https://simbli.eboardsolutions.com/Policy/ViewPolicy.aspx?S=36030640&amp;revid=cdVqVgaqvgpeWMUOk3wkbA==" TargetMode="External"/><Relationship Id="rId4163" Type="http://schemas.openxmlformats.org/officeDocument/2006/relationships/hyperlink" Target="https://simbli.eboardsolutions.com/Policy/ViewPolicy.aspx?S=36030640&amp;revid=TtXF9GE6y2ZDn2IVHlvcfA==" TargetMode="External"/><Relationship Id="rId4370" Type="http://schemas.openxmlformats.org/officeDocument/2006/relationships/hyperlink" Target="https://www.cde.ca.gov/sp/el/er/documents/eldstndspublication14.pdf" TargetMode="External"/><Relationship Id="rId49" Type="http://schemas.openxmlformats.org/officeDocument/2006/relationships/hyperlink" Target="https://www2.ed.gov/about/offices/list/ocr/letters/colleague-201105-pse.pdf" TargetMode="External"/><Relationship Id="rId1617" Type="http://schemas.openxmlformats.org/officeDocument/2006/relationships/hyperlink" Target="https://simbli.eboardsolutions.com/Policy/ViewPolicy.aspx?S=36030640&amp;revid=gDgjviES7UAoqMeUEkhQSQ==" TargetMode="External"/><Relationship Id="rId1824" Type="http://schemas.openxmlformats.org/officeDocument/2006/relationships/hyperlink" Target="http://gamutonline.net/displayPolicy/138107/5" TargetMode="External"/><Relationship Id="rId4023" Type="http://schemas.openxmlformats.org/officeDocument/2006/relationships/hyperlink" Target="https://leginfo.legislature.ca.gov/faces/codes_displaySection.xhtml?lawCode=EDC&amp;sectionNum=49061." TargetMode="External"/><Relationship Id="rId4230" Type="http://schemas.openxmlformats.org/officeDocument/2006/relationships/hyperlink" Target="https://www.cde.ca.gov/pd/ca/sc/ngssstandards.asp" TargetMode="External"/><Relationship Id="rId3789" Type="http://schemas.openxmlformats.org/officeDocument/2006/relationships/hyperlink" Target="http://gamutonline.net/displayPolicy/443002/index.html" TargetMode="External"/><Relationship Id="rId2598" Type="http://schemas.openxmlformats.org/officeDocument/2006/relationships/hyperlink" Target="https://simbli.eboardsolutions.com/Policy/ViewPolicy.aspx?S=36030640&amp;revid=nFYG76Zd8AEoKrXhM9XFZA==" TargetMode="External"/><Relationship Id="rId3996" Type="http://schemas.openxmlformats.org/officeDocument/2006/relationships/hyperlink" Target="https://simbli.eboardsolutions.com/Policy/ViewPolicy.aspx?S=36030640&amp;revid=xplusjr9t3yMCrybQ23OEDG5g==" TargetMode="External"/><Relationship Id="rId3649" Type="http://schemas.openxmlformats.org/officeDocument/2006/relationships/hyperlink" Target="https://simbli.eboardsolutions.com/Policy/ViewPolicy.aspx?S=36030640&amp;revid=slsh5AoFCHuOaP8esSl3qk7CA==" TargetMode="External"/><Relationship Id="rId3856" Type="http://schemas.openxmlformats.org/officeDocument/2006/relationships/hyperlink" Target="https://leginfo.legislature.ca.gov/faces/codes_displaySection.xhtml?lawCode=HSC&amp;sectionNum=120341." TargetMode="External"/><Relationship Id="rId777" Type="http://schemas.openxmlformats.org/officeDocument/2006/relationships/hyperlink" Target="https://leginfo.legislature.ca.gov/faces/codes_displayText.xhtml?lawCode=EDC&amp;division=4.&amp;title=2.&amp;part=33.&amp;chapter=1.&amp;article=3." TargetMode="External"/><Relationship Id="rId984" Type="http://schemas.openxmlformats.org/officeDocument/2006/relationships/hyperlink" Target="https://simbli.eboardsolutions.com/Policy/ViewPolicy.aspx?S=36030640&amp;revid=ixNNiuxawYtUf0lvslshudTwg==" TargetMode="External"/><Relationship Id="rId2458" Type="http://schemas.openxmlformats.org/officeDocument/2006/relationships/hyperlink" Target="http://gamutonline.net/displayPolicy/0/5" TargetMode="External"/><Relationship Id="rId2665"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2872" Type="http://schemas.openxmlformats.org/officeDocument/2006/relationships/hyperlink" Target="https://simbli.eboardsolutions.com/Policy/ViewPolicy.aspx?S=36030640&amp;revid=lXplusGlYGNIZiuoBryH4gADw==" TargetMode="External"/><Relationship Id="rId3509" Type="http://schemas.openxmlformats.org/officeDocument/2006/relationships/hyperlink" Target="http://gamutonline.net/displayPolicy/442528/6" TargetMode="External"/><Relationship Id="rId3716" Type="http://schemas.openxmlformats.org/officeDocument/2006/relationships/hyperlink" Target="https://simbli.eboardsolutions.com/Policy/ViewPolicy.aspx?S=36030640&amp;revid=iVJ0v6fYiok6bSyppMGlRQ==" TargetMode="External"/><Relationship Id="rId3923" Type="http://schemas.openxmlformats.org/officeDocument/2006/relationships/hyperlink" Target="https://simbli.eboardsolutions.com/Policy/ViewPolicy.aspx?S=36030640&amp;revid=J2oU9fiwF6qCdbN6fIC1jA==" TargetMode="External"/><Relationship Id="rId637" Type="http://schemas.openxmlformats.org/officeDocument/2006/relationships/hyperlink" Target="https://simbli.eboardsolutions.com/Policy/ViewPolicy.aspx?S=36030640&amp;revid=KE7slshppjqslsh7ldVQleYoslsh2qg==" TargetMode="External"/><Relationship Id="rId844" Type="http://schemas.openxmlformats.org/officeDocument/2006/relationships/hyperlink" Target="https://simbli.eboardsolutions.com/Policy/ViewPolicy.aspx?S=36030640&amp;revid=wQLplusSjx99yQerWfsWRjyxw==" TargetMode="External"/><Relationship Id="rId1267" Type="http://schemas.openxmlformats.org/officeDocument/2006/relationships/hyperlink" Target="https://simbli.eboardsolutions.com/Policy/ViewPolicy.aspx?S=36030640&amp;revid=4DUUOlwH2plusQXjVxYgIFd0Q==" TargetMode="External"/><Relationship Id="rId1474" Type="http://schemas.openxmlformats.org/officeDocument/2006/relationships/hyperlink" Target="http://gamutonline.net/displayPolicy/442521/3" TargetMode="External"/><Relationship Id="rId1681" Type="http://schemas.openxmlformats.org/officeDocument/2006/relationships/hyperlink" Target="http://gamutonline.net/displayPolicy/442923/4" TargetMode="External"/><Relationship Id="rId2318" Type="http://schemas.openxmlformats.org/officeDocument/2006/relationships/hyperlink" Target="https://www.csba.org/-/media/CSBA/Files/GovernanceResources/GovernanceBriefs/201212GBBullying.ashx?la=en&amp;rev=8033965a0418461488e9c1af7f9a3b0a" TargetMode="External"/><Relationship Id="rId2525" Type="http://schemas.openxmlformats.org/officeDocument/2006/relationships/hyperlink" Target="http://gamutonline.net/displayPolicy/352082/5" TargetMode="External"/><Relationship Id="rId2732" Type="http://schemas.openxmlformats.org/officeDocument/2006/relationships/hyperlink" Target="https://simbli.eboardsolutions.com/Policy/ViewPolicy.aspx?S=36030640&amp;revid=ODJpLGGJVo9wMAslshYWLAHOg==" TargetMode="External"/><Relationship Id="rId704" Type="http://schemas.openxmlformats.org/officeDocument/2006/relationships/hyperlink" Target="https://simbli.eboardsolutions.com/Policy/ViewPolicy.aspx?S=36030640&amp;revid=xplusjr9t3yMCrybQ23OEDG5g==" TargetMode="External"/><Relationship Id="rId911" Type="http://schemas.openxmlformats.org/officeDocument/2006/relationships/hyperlink" Target="https://simbli.eboardsolutions.com/Policy/ViewPolicy.aspx?S=36030640&amp;revid=plusFJUKUfQXcaSjkBM9XbHsA==" TargetMode="External"/><Relationship Id="rId1127" Type="http://schemas.openxmlformats.org/officeDocument/2006/relationships/hyperlink" Target="http://gamutonline.net/displayPolicy/191737/3" TargetMode="External"/><Relationship Id="rId1334" Type="http://schemas.openxmlformats.org/officeDocument/2006/relationships/hyperlink" Target="https://www.dhs.gov/fusion-centers" TargetMode="External"/><Relationship Id="rId1541" Type="http://schemas.openxmlformats.org/officeDocument/2006/relationships/hyperlink" Target="https://simbli.eboardsolutions.com/Policy/ViewPolicy.aspx?S=36030640&amp;revid=Cwq7aaa5fV7IH2rrplusWCFPw==" TargetMode="External"/><Relationship Id="rId40"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401" Type="http://schemas.openxmlformats.org/officeDocument/2006/relationships/hyperlink" Target="https://simbli.eboardsolutions.com/Policy/ViewPolicy.aspx?S=36030640&amp;revid=S4yFHqEZSoNHguwuYbWLIQ==" TargetMode="External"/><Relationship Id="rId3299" Type="http://schemas.openxmlformats.org/officeDocument/2006/relationships/hyperlink" Target="http://gamutonline.net/displayPolicy/910327/5" TargetMode="External"/><Relationship Id="rId4557" Type="http://schemas.openxmlformats.org/officeDocument/2006/relationships/hyperlink" Target="https://simbli.eboardsolutions.com/Policy/ViewPolicy.aspx?S=36030640&amp;revid=1Q9GcG6slshwSUHlGTxsVdT0w==" TargetMode="External"/><Relationship Id="rId3159"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3366" Type="http://schemas.openxmlformats.org/officeDocument/2006/relationships/hyperlink" Target="https://simbli.eboardsolutions.com/Policy/ViewPolicy.aspx?S=36030640&amp;revid=Xbi2rOtVzYhNrTfZvrEslsh3w==" TargetMode="External"/><Relationship Id="rId3573" Type="http://schemas.openxmlformats.org/officeDocument/2006/relationships/hyperlink" Target="http://gamutonline.net/displayPolicy/442798/6" TargetMode="External"/><Relationship Id="rId4417" Type="http://schemas.openxmlformats.org/officeDocument/2006/relationships/hyperlink" Target="https://simbli.eboardsolutions.com/Policy/ViewPolicy.aspx?S=36030640&amp;revid=E4iAplusFBz9OCRNytU9JrzCg==" TargetMode="External"/><Relationship Id="rId287" Type="http://schemas.openxmlformats.org/officeDocument/2006/relationships/hyperlink" Target="http://gamutonline.net/displayPolicy/442488/0" TargetMode="External"/><Relationship Id="rId494" Type="http://schemas.openxmlformats.org/officeDocument/2006/relationships/hyperlink" Target="https://leginfo.legislature.ca.gov/faces/codes_displayText.xhtml?lawCode=EDC&amp;division=4.&amp;title=2.&amp;part=28.&amp;chapter=2.&amp;article=3." TargetMode="External"/><Relationship Id="rId2175" Type="http://schemas.openxmlformats.org/officeDocument/2006/relationships/hyperlink" Target="http://gamutonline.net/displayPolicy/910311/5" TargetMode="External"/><Relationship Id="rId2382" Type="http://schemas.openxmlformats.org/officeDocument/2006/relationships/hyperlink" Target="https://simbli.eboardsolutions.com/Policy/ViewPolicy.aspx?S=36030640&amp;revid=imMzeX8VYANSvBcFsCJMJA==" TargetMode="External"/><Relationship Id="rId3019" Type="http://schemas.openxmlformats.org/officeDocument/2006/relationships/hyperlink" Target="https://simbli.eboardsolutions.com/Policy/ViewPolicy.aspx?S=36030640&amp;revid=yXyqFti6wzgjl8VzJOxI5A==" TargetMode="External"/><Relationship Id="rId3226" Type="http://schemas.openxmlformats.org/officeDocument/2006/relationships/hyperlink" Target="https://simbli.eboardsolutions.com/Policy/ViewPolicy.aspx?S=36030640&amp;revid=xdkJJY5NsbKozi6ZplusnwrHw==" TargetMode="External"/><Relationship Id="rId3780" Type="http://schemas.openxmlformats.org/officeDocument/2006/relationships/hyperlink" Target="http://gamutonline.net/displayPolicy/443052/6" TargetMode="External"/><Relationship Id="rId4624" Type="http://schemas.openxmlformats.org/officeDocument/2006/relationships/hyperlink" Target="https://simbli.eboardsolutions.com/Policy/ViewPolicy.aspx?S=36030640&amp;revid=eMJuA8q5bVZMSMfn91ujdw==" TargetMode="External"/><Relationship Id="rId147" Type="http://schemas.openxmlformats.org/officeDocument/2006/relationships/hyperlink" Target="https://simbli.eboardsolutions.com/Policy/ViewPolicy.aspx?S=36030640&amp;revid=F2LZFAC5zbeplusD5epLh3nbA==" TargetMode="External"/><Relationship Id="rId354" Type="http://schemas.openxmlformats.org/officeDocument/2006/relationships/hyperlink" Target="https://simbli.eboardsolutions.com/Policy/ViewPolicy.aspx?S=36030640&amp;revid=Az27JTzOcNg3anFBNNvtuw==" TargetMode="External"/><Relationship Id="rId1191"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2035" Type="http://schemas.openxmlformats.org/officeDocument/2006/relationships/hyperlink" Target="https://simbli.eboardsolutions.com/Policy/ViewPolicy.aspx?S=36030640&amp;revid=m7OGmvOJEplusMqrEapBbVn1Q==" TargetMode="External"/><Relationship Id="rId3433" Type="http://schemas.openxmlformats.org/officeDocument/2006/relationships/hyperlink" Target="https://simbli.eboardsolutions.com/Policy/ViewPolicy.aspx?S=36030640&amp;revid=wZXRX5vc5GS3yUti3yb2KQ==" TargetMode="External"/><Relationship Id="rId3640"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561" Type="http://schemas.openxmlformats.org/officeDocument/2006/relationships/hyperlink" Target="https://simbli.eboardsolutions.com/Policy/ViewPolicy.aspx?S=36030640&amp;revid=69ye5AFYKt4taMDeslshLoQVw==" TargetMode="External"/><Relationship Id="rId2242" Type="http://schemas.openxmlformats.org/officeDocument/2006/relationships/hyperlink" Target="http://gamutonline.net/displayPolicy/442971/5" TargetMode="External"/><Relationship Id="rId3500" Type="http://schemas.openxmlformats.org/officeDocument/2006/relationships/hyperlink" Target="http://gamutonline.net/displayPolicy/442952/6" TargetMode="External"/><Relationship Id="rId214" Type="http://schemas.openxmlformats.org/officeDocument/2006/relationships/hyperlink" Target="https://simbli.eboardsolutions.com/Policy/ViewPolicy.aspx?S=36030640&amp;revid=l4HbGQ7WQHLwj4lZ6WRj9g==" TargetMode="External"/><Relationship Id="rId421" Type="http://schemas.openxmlformats.org/officeDocument/2006/relationships/hyperlink" Target="https://simbli.eboardsolutions.com/Policy/ViewPolicy.aspx?S=36030640&amp;revid=4ThLKRMO61cS3ChCWMDtiQ==" TargetMode="External"/><Relationship Id="rId1051" Type="http://schemas.openxmlformats.org/officeDocument/2006/relationships/hyperlink" Target="https://simbli.eboardsolutions.com/Policy/ViewPolicy.aspx?S=36030640&amp;revid=qnCBXpluskCOTvxlCSrmGhrQQ==" TargetMode="External"/><Relationship Id="rId2102" Type="http://schemas.openxmlformats.org/officeDocument/2006/relationships/hyperlink" Target="http://gamutonline.net/displayPolicy/767228/5" TargetMode="External"/><Relationship Id="rId1868" Type="http://schemas.openxmlformats.org/officeDocument/2006/relationships/hyperlink" Target="http://gamutonline.net/displayPolicy/226041/5" TargetMode="External"/><Relationship Id="rId4067" Type="http://schemas.openxmlformats.org/officeDocument/2006/relationships/hyperlink" Target="https://simbli.eboardsolutions.com/Policy/ViewPolicy.aspx?S=36030640&amp;revid=DXh3QjzAupcZlVplusJgMY04w==" TargetMode="External"/><Relationship Id="rId4274" Type="http://schemas.openxmlformats.org/officeDocument/2006/relationships/hyperlink" Target="https://simbli.eboardsolutions.com/Policy/ViewPolicy.aspx?S=36030640&amp;revid=A5FTxchmzD30Dc0016Fx4g==" TargetMode="External"/><Relationship Id="rId4481" Type="http://schemas.openxmlformats.org/officeDocument/2006/relationships/hyperlink" Target="https://leginfo.legislature.ca.gov/faces/codes_displayText.xhtml?lawCode=EDC&amp;division=3.&amp;title=2.&amp;part=24.&amp;chapter=3.2.&amp;article=6." TargetMode="External"/><Relationship Id="rId2919" Type="http://schemas.openxmlformats.org/officeDocument/2006/relationships/hyperlink" Target="http://gamutonline.net/displayPolicy/460277/5" TargetMode="External"/><Relationship Id="rId3083" Type="http://schemas.openxmlformats.org/officeDocument/2006/relationships/hyperlink" Target="https://simbli.eboardsolutions.com/Policy/ViewPolicy.aspx?S=36030640&amp;revid=Mwq6Ly7hlLuXiaBWZSg4yw==" TargetMode="External"/><Relationship Id="rId3290" Type="http://schemas.openxmlformats.org/officeDocument/2006/relationships/hyperlink" Target="http://gamutonline.net/displayPolicy/443078/5" TargetMode="External"/><Relationship Id="rId4134" Type="http://schemas.openxmlformats.org/officeDocument/2006/relationships/hyperlink" Target="https://simbli.eboardsolutions.com/Policy/ViewPolicy.aspx?S=36030640&amp;revid=JcFslshcgm86ti6Gw3O5sImKw==" TargetMode="External"/><Relationship Id="rId4341" Type="http://schemas.openxmlformats.org/officeDocument/2006/relationships/hyperlink" Target="https://leginfo.legislature.ca.gov/faces/codes_displayText.xhtml?lawCode=EDC&amp;division=3.&amp;title=2.&amp;part=25.&amp;chapter=2.&amp;article=4." TargetMode="External"/><Relationship Id="rId1728" Type="http://schemas.openxmlformats.org/officeDocument/2006/relationships/hyperlink" Target="http://gamutonline.net/displayPolicy/442638/4" TargetMode="External"/><Relationship Id="rId1935" Type="http://schemas.openxmlformats.org/officeDocument/2006/relationships/hyperlink" Target="http://gamutonline.net/displayPolicy/315609/5" TargetMode="External"/><Relationship Id="rId3150" Type="http://schemas.openxmlformats.org/officeDocument/2006/relationships/hyperlink" Target="https://simbli.eboardsolutions.com/Policy/ViewPolicy.aspx?S=36030640&amp;revid=Hh84HWvplusOdHDlG4cas6EXg==&amp;ptid=amIgTZiB9plushNjl6WXhfiOQ==&amp;secid=9slshUHzTHxaaYMVf6zKpJz3Q==&amp;isPndg=&amp;PG=6" TargetMode="External"/><Relationship Id="rId4201" Type="http://schemas.openxmlformats.org/officeDocument/2006/relationships/hyperlink" Target="https://leginfo.legislature.ca.gov/faces/codes_displayText.xhtml?lawCode=EDC&amp;division=1.&amp;title=1.&amp;part=1.&amp;chapter=6.&amp;article=" TargetMode="External"/><Relationship Id="rId3010" Type="http://schemas.openxmlformats.org/officeDocument/2006/relationships/hyperlink" Target="https://simbli.eboardsolutions.com/Policy/ViewPolicy.aspx?S=36030640&amp;revid=fplusWApfzr1hJ696oslshzEkvMA==" TargetMode="External"/><Relationship Id="rId3967" Type="http://schemas.openxmlformats.org/officeDocument/2006/relationships/hyperlink" Target="https://simbli.eboardsolutions.com/Policy/ViewPolicy.aspx?S=36030640&amp;revid=NNNC2GDRr4nfMjGRz7BOTw==" TargetMode="External"/><Relationship Id="rId4" Type="http://schemas.openxmlformats.org/officeDocument/2006/relationships/settings" Target="settings.xml"/><Relationship Id="rId888" Type="http://schemas.openxmlformats.org/officeDocument/2006/relationships/hyperlink" Target="https://simbli.eboardsolutions.com/Policy/ViewPolicy.aspx?S=36030640&amp;revid=LrUkRKJZ0FSpKVJylu4whA==" TargetMode="External"/><Relationship Id="rId2569"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2776" Type="http://schemas.openxmlformats.org/officeDocument/2006/relationships/hyperlink" Target="https://www.dhcs.ca.gov/provgovpart/Pages/LEAProviderManual.aspx" TargetMode="External"/><Relationship Id="rId2983" Type="http://schemas.openxmlformats.org/officeDocument/2006/relationships/hyperlink" Target="https://simbli.eboardsolutions.com/Policy/ViewPolicy.aspx?S=36030640&amp;revid=YEJIRslshDUr9yvNrkIO7xRxQ==&amp;ptid=amIgTZiB9plushNjl6WXhfiOQ==&amp;secid=9slshUHzTHxaaYMVf6zKpJz3Q==&amp;PG=6&amp;IRP=0&amp;isPndg=false" TargetMode="External"/><Relationship Id="rId3827" Type="http://schemas.openxmlformats.org/officeDocument/2006/relationships/hyperlink" Target="http://gamutonline.net/displayPolicy/899425/6" TargetMode="External"/><Relationship Id="rId748" Type="http://schemas.openxmlformats.org/officeDocument/2006/relationships/hyperlink" Target="https://leginfo.legislature.ca.gov/faces/codes_displayText.xhtml?lawCode=EDC&amp;division=1.&amp;title=1.&amp;part=19.&amp;chapter=2.5.&amp;article=5." TargetMode="External"/><Relationship Id="rId955" Type="http://schemas.openxmlformats.org/officeDocument/2006/relationships/hyperlink" Target="https://simbli.eboardsolutions.com/Policy/ViewPolicy.aspx?S=36030640&amp;revid=txCQJulSdplusRh2Nj8uu4JdQ==" TargetMode="External"/><Relationship Id="rId1378" Type="http://schemas.openxmlformats.org/officeDocument/2006/relationships/hyperlink" Target="https://simbli.eboardsolutions.com/Policy/ViewPolicy.aspx?S=36030640&amp;revid=xXBOJRMmhy1GkhdRX9wFOA==" TargetMode="External"/><Relationship Id="rId1585" Type="http://schemas.openxmlformats.org/officeDocument/2006/relationships/hyperlink" Target="https://simbli.eboardsolutions.com/Policy/ViewPolicy.aspx?S=36030640&amp;revid=xXBOJRMmhy1GkhdRX9wFOA==" TargetMode="External"/><Relationship Id="rId1792" Type="http://schemas.openxmlformats.org/officeDocument/2006/relationships/hyperlink" Target="http://gamutonline.net/displayPolicy/991951/4" TargetMode="External"/><Relationship Id="rId2429" Type="http://schemas.openxmlformats.org/officeDocument/2006/relationships/hyperlink" Target="http://gamutonline.net/displayPolicy/137736/5" TargetMode="External"/><Relationship Id="rId2636" Type="http://schemas.openxmlformats.org/officeDocument/2006/relationships/hyperlink" Target="https://simbli.eboardsolutions.com/Policy/ViewPolicy.aspx?S=36030640&amp;revid=txCQJulSdplusRh2Nj8uu4JdQ==" TargetMode="External"/><Relationship Id="rId2843" Type="http://schemas.openxmlformats.org/officeDocument/2006/relationships/hyperlink" Target="https://simbli.eboardsolutions.com/Policy/ViewPolicy.aspx?S=36030640&amp;revid=rYJ9Idm6Oplus2dzOQW9lfJHw==" TargetMode="External"/><Relationship Id="rId84" Type="http://schemas.openxmlformats.org/officeDocument/2006/relationships/hyperlink" Target="https://simbli.eboardsolutions.com/Policy/ViewPolicy.aspx?S=36030640&amp;revid=slshphX4TGEQb99xuKctTVNhg==" TargetMode="External"/><Relationship Id="rId608" Type="http://schemas.openxmlformats.org/officeDocument/2006/relationships/hyperlink" Target="https://simbli.eboardsolutions.com/Policy/ViewPolicy.aspx?S=36030640&amp;revid=Usr8npyw43TVXCEj5LQz9w==" TargetMode="External"/><Relationship Id="rId815" Type="http://schemas.openxmlformats.org/officeDocument/2006/relationships/hyperlink" Target="https://legalservices.csba.org/" TargetMode="External"/><Relationship Id="rId1238" Type="http://schemas.openxmlformats.org/officeDocument/2006/relationships/hyperlink" Target="https://simbli.eboardsolutions.com/Policy/ViewPolicy.aspx?S=36030640&amp;revid=35slshE6AAEhWslshEqwtUUnUUeQ==" TargetMode="External"/><Relationship Id="rId1445" Type="http://schemas.openxmlformats.org/officeDocument/2006/relationships/hyperlink" Target="http://gamutonline.net/displayPolicy/442502/3" TargetMode="External"/><Relationship Id="rId1652" Type="http://schemas.openxmlformats.org/officeDocument/2006/relationships/hyperlink" Target="http://gamutonline.net/displayPolicy/443070/4" TargetMode="External"/><Relationship Id="rId1305"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2703" Type="http://schemas.openxmlformats.org/officeDocument/2006/relationships/hyperlink" Target="https://simbli.eboardsolutions.com/Policy/ViewPolicy.aspx?S=36030640&amp;revid=lXplusGlYGNIZiuoBryH4gADw==" TargetMode="External"/><Relationship Id="rId2910" Type="http://schemas.openxmlformats.org/officeDocument/2006/relationships/hyperlink" Target="http://gamutonline.net/displayPolicy/443111/5" TargetMode="External"/><Relationship Id="rId1512" Type="http://schemas.openxmlformats.org/officeDocument/2006/relationships/hyperlink" Target="https://simbli.eboardsolutions.com/Policy/ViewPolicy.aspx?S=36030640&amp;revid=ReGcfW90iQd8Cu5TuYKlLg==&amp;ptid=amIgTZiB9plushNjl6WXhfiOQ==&amp;secid=muNUlKiR2jsXcslsh28JpBkiw==&amp;PG=6&amp;IRP=0&amp;isPndg=false" TargetMode="External"/><Relationship Id="rId11" Type="http://schemas.openxmlformats.org/officeDocument/2006/relationships/hyperlink" Target="http://leginfo.legislature.ca.gov/faces/codes_displayText.xhtml?division=1.&amp;chapter=2.&amp;part=1.&amp;lawCode=EDC&amp;title=1.&amp;article=1." TargetMode="External"/><Relationship Id="rId398" Type="http://schemas.openxmlformats.org/officeDocument/2006/relationships/hyperlink" Target="https://simbli.eboardsolutions.com/Policy/ViewPolicy.aspx?S=36030640&amp;revid=nfAN8HX5VJ0Qo90WGh5vJg==" TargetMode="External"/><Relationship Id="rId2079" Type="http://schemas.openxmlformats.org/officeDocument/2006/relationships/hyperlink" Target="https://simbli.eboardsolutions.com/Policy/ViewPolicy.aspx?S=36030640&amp;revid=hL0R1sqplus3W5gYJTZ1n2kyg==" TargetMode="External"/><Relationship Id="rId3477" Type="http://schemas.openxmlformats.org/officeDocument/2006/relationships/hyperlink" Target="http://gamutonline.net/displayPolicy/442500/6" TargetMode="External"/><Relationship Id="rId3684" Type="http://schemas.openxmlformats.org/officeDocument/2006/relationships/hyperlink" Target="https://simbli.eboardsolutions.com/Policy/ViewPolicy.aspx?S=36030640&amp;revid=7P1IOKo3T1slshXxPye1S479A==" TargetMode="External"/><Relationship Id="rId3891" Type="http://schemas.openxmlformats.org/officeDocument/2006/relationships/hyperlink" Target="https://simbli.eboardsolutions.com/Policy/ViewPolicy.aspx?S=36030640&amp;revid=Tnm4AkslshAAcslshaLtDoPoslsh2Aw==" TargetMode="External"/><Relationship Id="rId4528" Type="http://schemas.openxmlformats.org/officeDocument/2006/relationships/hyperlink" Target="http://www.ctc.ca.gov/" TargetMode="External"/><Relationship Id="rId2286" Type="http://schemas.openxmlformats.org/officeDocument/2006/relationships/hyperlink" Target="http://gamutonline.net/displayPolicy/442992/5" TargetMode="External"/><Relationship Id="rId2493" Type="http://schemas.openxmlformats.org/officeDocument/2006/relationships/hyperlink" Target="http://gamutonline.net/displayPolicy/249240/5" TargetMode="External"/><Relationship Id="rId3337" Type="http://schemas.openxmlformats.org/officeDocument/2006/relationships/hyperlink" Target="https://simbli.eboardsolutions.com/Policy/ViewPolicy.aspx?S=36030640&amp;revid=oWbpff5Xplus6SprwivfO517w==&amp;ptid=amIgTZiB9plushNjl6WXhfiOQ==&amp;secid=ruE8yj8gaZHBkLjNHWmKZw==&amp;PG=6&amp;IRP=0&amp;isPndg=false" TargetMode="External"/><Relationship Id="rId3544" Type="http://schemas.openxmlformats.org/officeDocument/2006/relationships/hyperlink" Target="http://gamutonline.net/displayPolicy/442790/6" TargetMode="External"/><Relationship Id="rId3751" Type="http://schemas.openxmlformats.org/officeDocument/2006/relationships/hyperlink" Target="http://gamutonline.net/displayPolicy/1020557/6" TargetMode="External"/><Relationship Id="rId258" Type="http://schemas.openxmlformats.org/officeDocument/2006/relationships/hyperlink" Target="https://simbli.eboardsolutions.com/Policy/ViewPolicy.aspx?S=36030640&amp;revid=iwfhTUyplusdbznuaX5Nem0jQ==" TargetMode="External"/><Relationship Id="rId465" Type="http://schemas.openxmlformats.org/officeDocument/2006/relationships/hyperlink" Target="http://gamutonline.net/displayPolicy/442513/1" TargetMode="External"/><Relationship Id="rId672" Type="http://schemas.openxmlformats.org/officeDocument/2006/relationships/hyperlink" Target="https://simbli.eboardsolutions.com/Policy/ViewPolicy.aspx?S=36030640&amp;revid=LdeBUVDZoKb1cwK5qStyrw==" TargetMode="External"/><Relationship Id="rId1095" Type="http://schemas.openxmlformats.org/officeDocument/2006/relationships/hyperlink" Target="http://gamutonline.net/displayPolicy/443260/3" TargetMode="External"/><Relationship Id="rId2146" Type="http://schemas.openxmlformats.org/officeDocument/2006/relationships/hyperlink" Target="http://gamutonline.net/displayPolicy/443057/index.html" TargetMode="External"/><Relationship Id="rId2353" Type="http://schemas.openxmlformats.org/officeDocument/2006/relationships/hyperlink" Target="https://simbli.eboardsolutions.com/Policy/ViewPolicy.aspx?S=36030640&amp;revid=1Q9GcG6slshwSUHlGTxsVdT0w==" TargetMode="External"/><Relationship Id="rId2560" Type="http://schemas.openxmlformats.org/officeDocument/2006/relationships/hyperlink" Target="http://gamutonline.net/displayPolicy/1070229/5" TargetMode="External"/><Relationship Id="rId3404" Type="http://schemas.openxmlformats.org/officeDocument/2006/relationships/hyperlink" Target="https://simbli.eboardsolutions.com/Policy/ViewPolicy.aspx?S=36030640&amp;revid=HxmETHAEJ5pqXyQXnzK3jg==" TargetMode="External"/><Relationship Id="rId3611" Type="http://schemas.openxmlformats.org/officeDocument/2006/relationships/hyperlink" Target="https://leginfo.legislature.ca.gov/faces/codes_displaySection.xhtml?lawCode=EDC&amp;sectionNum=49701." TargetMode="External"/><Relationship Id="rId118" Type="http://schemas.openxmlformats.org/officeDocument/2006/relationships/hyperlink" Target="https://simbli.eboardsolutions.com/Policy/ViewPolicy.aspx?S=36030640&amp;revid=SrN9slshePIxirzC0plusCDIkyww==" TargetMode="External"/><Relationship Id="rId325" Type="http://schemas.openxmlformats.org/officeDocument/2006/relationships/hyperlink" Target="https://www2.ed.gov/about/offices/list/ocr/letters/colleague-20230824.pdf" TargetMode="External"/><Relationship Id="rId532"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1162" Type="http://schemas.openxmlformats.org/officeDocument/2006/relationships/hyperlink" Target="http://gamutonline.net/displayPolicy/442582/3" TargetMode="External"/><Relationship Id="rId2006" Type="http://schemas.openxmlformats.org/officeDocument/2006/relationships/hyperlink" Target="https://leginfo.legislature.ca.gov/faces/codes_displayText.xhtml?lawCode=EDC&amp;division=3.&amp;title=2.&amp;part=24.&amp;chapter=7.&amp;article=2." TargetMode="External"/><Relationship Id="rId2213" Type="http://schemas.openxmlformats.org/officeDocument/2006/relationships/hyperlink" Target="http://gamutonline.net/displayPolicy/132289/5" TargetMode="External"/><Relationship Id="rId2420" Type="http://schemas.openxmlformats.org/officeDocument/2006/relationships/hyperlink" Target="http://gamutonline.net/displayPolicy/442990/5" TargetMode="External"/><Relationship Id="rId1022" Type="http://schemas.openxmlformats.org/officeDocument/2006/relationships/hyperlink" Target="https://leginfo.legislature.ca.gov/faces/codes_displaySection.xhtml?lawCode=EDC&amp;sectionNum=51501." TargetMode="External"/><Relationship Id="rId4178" Type="http://schemas.openxmlformats.org/officeDocument/2006/relationships/hyperlink" Target="https://simbli.eboardsolutions.com/Policy/ViewPolicy.aspx?S=36030640&amp;revid=HpluseV1hGFLIZkzPQcrjkPNg==" TargetMode="External"/><Relationship Id="rId4385" Type="http://schemas.openxmlformats.org/officeDocument/2006/relationships/hyperlink" Target="https://west.edtrust.org/resource/unlocking-learning-ii-using-math-lever-english-learner-equity/" TargetMode="External"/><Relationship Id="rId4592" Type="http://schemas.openxmlformats.org/officeDocument/2006/relationships/hyperlink" Target="https://simbli.eboardsolutions.com/Policy/ViewPolicy.aspx?S=36030640&amp;revid=Mwq6Ly7hlLuXiaBWZSg4yw==" TargetMode="External"/><Relationship Id="rId1979" Type="http://schemas.openxmlformats.org/officeDocument/2006/relationships/hyperlink" Target="http://gamutonline.net/displayPolicy/186800/5" TargetMode="External"/><Relationship Id="rId3194" Type="http://schemas.openxmlformats.org/officeDocument/2006/relationships/hyperlink" Target="https://simbli.eboardsolutions.com/Policy/ViewPolicy.aspx?S=36030640&amp;revid=v3QpYUd0aSj4CjMMZYvjeQ==" TargetMode="External"/><Relationship Id="rId4038" Type="http://schemas.openxmlformats.org/officeDocument/2006/relationships/hyperlink" Target="https://leginfo.legislature.ca.gov/faces/codes_displaySection.xhtml?lawCode=WIC&amp;sectionNum=366.27." TargetMode="External"/><Relationship Id="rId4245" Type="http://schemas.openxmlformats.org/officeDocument/2006/relationships/hyperlink" Target="https://west.edtrust.org/resource/unlocking-learning-science-lever-english-learner-equity/" TargetMode="External"/><Relationship Id="rId1839" Type="http://schemas.openxmlformats.org/officeDocument/2006/relationships/hyperlink" Target="http://gamutonline.net/displayPolicy/443048/5" TargetMode="External"/><Relationship Id="rId3054" Type="http://schemas.openxmlformats.org/officeDocument/2006/relationships/hyperlink" Target="https://simbli.eboardsolutions.com/Policy/ViewPolicy.aspx?S=36030640&amp;revid=VC4E5U47bu9Q9MCt5jslshslg==" TargetMode="External"/><Relationship Id="rId4452" Type="http://schemas.openxmlformats.org/officeDocument/2006/relationships/hyperlink" Target="https://simbli.eboardsolutions.com/Policy/ViewPolicy.aspx?S=36030640&amp;revid=2q1esL2XJvhemBF7ZklOJQ==" TargetMode="External"/><Relationship Id="rId182" Type="http://schemas.openxmlformats.org/officeDocument/2006/relationships/hyperlink" Target="https://simbli.eboardsolutions.com/Policy/ViewPolicy.aspx?S=36030640&amp;revid=SQSDViMJslshjXbq3J7ofeUbQ==" TargetMode="External"/><Relationship Id="rId1906" Type="http://schemas.openxmlformats.org/officeDocument/2006/relationships/hyperlink" Target="http://gamutonline.net/displayPolicy/910319/5" TargetMode="External"/><Relationship Id="rId3261" Type="http://schemas.openxmlformats.org/officeDocument/2006/relationships/hyperlink" Target="http://gamutonline.net/displayPolicy/226041/5" TargetMode="External"/><Relationship Id="rId4105" Type="http://schemas.openxmlformats.org/officeDocument/2006/relationships/hyperlink" Target="https://simbli.eboardsolutions.com/Policy/ViewPolicy.aspx?S=36030640&amp;revid=2uubSpN1plusjzQqhFrXRGO0A==" TargetMode="External"/><Relationship Id="rId4312" Type="http://schemas.openxmlformats.org/officeDocument/2006/relationships/hyperlink" Target="https://simbli.eboardsolutions.com/Policy/ViewPolicy.aspx?S=36030640&amp;revid=MxS3U8aY9GQDslshslshF8ciL3gQ==" TargetMode="External"/><Relationship Id="rId2070" Type="http://schemas.openxmlformats.org/officeDocument/2006/relationships/hyperlink" Target="https://simbli.eboardsolutions.com/Policy/ViewPolicy.aspx?S=36030640&amp;revid=NNNC2GDRr4nfMjGRz7BOTw==" TargetMode="External"/><Relationship Id="rId3121" Type="http://schemas.openxmlformats.org/officeDocument/2006/relationships/hyperlink" Target="https://simbli.eboardsolutions.com/Policy/ViewPolicy.aspx?S=36030640&amp;revid=j0Xsrxues5PDRGOxRplusukbw==" TargetMode="External"/><Relationship Id="rId999" Type="http://schemas.openxmlformats.org/officeDocument/2006/relationships/hyperlink" Target="https://simbli.eboardsolutions.com/Policy/ViewPolicy.aspx?S=36030640&amp;revid=ioLG9Um80dLOvOexFoOrSw==" TargetMode="External"/><Relationship Id="rId2887" Type="http://schemas.openxmlformats.org/officeDocument/2006/relationships/hyperlink" Target="https://simbli.eboardsolutions.com/Policy/ViewPolicy.aspx?S=36030640&amp;revid=gDgjviES7UAoqMeUEkhQSQ==" TargetMode="External"/><Relationship Id="rId859" Type="http://schemas.openxmlformats.org/officeDocument/2006/relationships/hyperlink" Target="https://simbli.eboardsolutions.com/Policy/ViewPolicy.aspx?S=36030640&amp;revid=fODzL5pPxlA5Zoslsh0EhSovQ==" TargetMode="External"/><Relationship Id="rId1489" Type="http://schemas.openxmlformats.org/officeDocument/2006/relationships/hyperlink" Target="http://gamutonline.net/displayPolicy/442500/3" TargetMode="External"/><Relationship Id="rId1696" Type="http://schemas.openxmlformats.org/officeDocument/2006/relationships/hyperlink" Target="http://gamutonline.net/displayPolicy/910310/4" TargetMode="External"/><Relationship Id="rId3938" Type="http://schemas.openxmlformats.org/officeDocument/2006/relationships/hyperlink" Target="https://simbli.eboardsolutions.com/Policy/ViewPolicy.aspx?S=36030640&amp;revid=e8qV3eWrScBXtenMwXKGEg==" TargetMode="External"/><Relationship Id="rId1349" Type="http://schemas.openxmlformats.org/officeDocument/2006/relationships/hyperlink" Target="https://simbli.eboardsolutions.com/Policy/ViewPolicy.aspx?S=36030640&amp;revid=kQslshCRxki4xRICuv5Hb0wTA==" TargetMode="External"/><Relationship Id="rId2747" Type="http://schemas.openxmlformats.org/officeDocument/2006/relationships/hyperlink" Target="https://govt.westlaw.com/calregs/Document/IA9C7EA7477564E6EA88A0DABF408649F?viewType=FullText&amp;originationContext=documenttoc&amp;transitionType=CategoryPageItem&amp;contextData=(sc.Default)" TargetMode="External"/><Relationship Id="rId2954" Type="http://schemas.openxmlformats.org/officeDocument/2006/relationships/hyperlink" Target="https://leginfo.legislature.ca.gov/faces/codes_displaySection.xhtml?lawCode=PEN&amp;sectionNum=243.2." TargetMode="External"/><Relationship Id="rId719" Type="http://schemas.openxmlformats.org/officeDocument/2006/relationships/hyperlink" Target="https://simbli.eboardsolutions.com/Policy/ViewPolicy.aspx?S=36030640&amp;revid=KoPdFslshslshSCiVEFuISfMLT0g==" TargetMode="External"/><Relationship Id="rId926" Type="http://schemas.openxmlformats.org/officeDocument/2006/relationships/hyperlink" Target="https://simbli.eboardsolutions.com/Policy/ViewPolicy.aspx?S=36030640&amp;revid=JcFslshcgm86ti6Gw3O5sImKw==" TargetMode="External"/><Relationship Id="rId1556" Type="http://schemas.openxmlformats.org/officeDocument/2006/relationships/hyperlink" Target="https://simbli.eboardsolutions.com/Policy/ViewPolicy.aspx?S=36030640&amp;revid=suXplusbRR5uplusJUQGn3QYoc1w==" TargetMode="External"/><Relationship Id="rId1763" Type="http://schemas.openxmlformats.org/officeDocument/2006/relationships/hyperlink" Target="http://gamutonline.net/displayPolicy/910308/4" TargetMode="External"/><Relationship Id="rId1970" Type="http://schemas.openxmlformats.org/officeDocument/2006/relationships/hyperlink" Target="http://gamutonline.net/displayPolicy/149804/5" TargetMode="External"/><Relationship Id="rId2607" Type="http://schemas.openxmlformats.org/officeDocument/2006/relationships/hyperlink" Target="https://simbli.eboardsolutions.com/Policy/ViewPolicy.aspx?S=36030640&amp;revid=VvcNIB9VvJbYFrLbudagog==" TargetMode="External"/><Relationship Id="rId2814" Type="http://schemas.openxmlformats.org/officeDocument/2006/relationships/hyperlink" Target="https://simbli.eboardsolutions.com/Policy/ViewPolicy.aspx?S=36030640&amp;revid=CpdHFDaw102oHfmkvOIyJQ==" TargetMode="External"/><Relationship Id="rId55" Type="http://schemas.openxmlformats.org/officeDocument/2006/relationships/hyperlink" Target="https://www.ada.gov/resources/accessibility-govt-websites/" TargetMode="External"/><Relationship Id="rId1209"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16" Type="http://schemas.openxmlformats.org/officeDocument/2006/relationships/hyperlink" Target="https://simbli.eboardsolutions.com/Policy/ViewPolicy.aspx?S=36030640&amp;revid=YeslshmnxORPg6Hkbslshho8sEYQ==" TargetMode="External"/><Relationship Id="rId1623" Type="http://schemas.openxmlformats.org/officeDocument/2006/relationships/hyperlink" Target="https://simbli.eboardsolutions.com/Policy/ViewPolicy.aspx?S=36030640&amp;revid=H9dBqQzhMjmtHuhelDNo9A==" TargetMode="External"/><Relationship Id="rId1830" Type="http://schemas.openxmlformats.org/officeDocument/2006/relationships/hyperlink" Target="http://gamutonline.net/displayPolicy/443227/5" TargetMode="External"/><Relationship Id="rId3588" Type="http://schemas.openxmlformats.org/officeDocument/2006/relationships/hyperlink" Target="http://gamutonline.net/displayPolicy/443026/6" TargetMode="External"/><Relationship Id="rId3795" Type="http://schemas.openxmlformats.org/officeDocument/2006/relationships/hyperlink" Target="http://gamutonline.net/displayPolicy/131473/index.html" TargetMode="External"/><Relationship Id="rId4639" Type="http://schemas.openxmlformats.org/officeDocument/2006/relationships/hyperlink" Target="http://gamutonline.net/displayPolicy/442971/6" TargetMode="External"/><Relationship Id="rId2397" Type="http://schemas.openxmlformats.org/officeDocument/2006/relationships/hyperlink" Target="https://simbli.eboardsolutions.com/Policy/ViewPolicy.aspx?S=36030640&amp;revid=RLg4CRbtd2edVIonqXptIg==" TargetMode="External"/><Relationship Id="rId3448" Type="http://schemas.openxmlformats.org/officeDocument/2006/relationships/hyperlink" Target="https://simbli.eboardsolutions.com/Policy/ViewPolicy.aspx?S=36030640&amp;revid=tCJOplusOanom8S0WaYaVJfDg==" TargetMode="External"/><Relationship Id="rId3655" Type="http://schemas.openxmlformats.org/officeDocument/2006/relationships/hyperlink" Target="https://simbli.eboardsolutions.com/Policy/ViewPolicy.aspx?S=36030640&amp;revid=mkRDS3cNKgqrzoPmf8OUbg==" TargetMode="External"/><Relationship Id="rId3862" Type="http://schemas.openxmlformats.org/officeDocument/2006/relationships/hyperlink" Target="https://leginfo.legislature.ca.gov/faces/codes_displaySection.xhtml?lawCode=WIC&amp;sectionNum=361." TargetMode="External"/><Relationship Id="rId369" Type="http://schemas.openxmlformats.org/officeDocument/2006/relationships/hyperlink" Target="https://simbli.eboardsolutions.com/Policy/ViewPolicy.aspx?S=36030640&amp;revid=xzsAhnbd3k0OMo18dswplus4g==" TargetMode="External"/><Relationship Id="rId576" Type="http://schemas.openxmlformats.org/officeDocument/2006/relationships/hyperlink" Target="https://simbli.eboardsolutions.com/Policy/ViewPolicy.aspx?S=36030640&amp;revid=W7AJ0hqu3aEYIxQUrdcTrg==" TargetMode="External"/><Relationship Id="rId783" Type="http://schemas.openxmlformats.org/officeDocument/2006/relationships/hyperlink" Target="https://leginfo.legislature.ca.gov/faces/codes_displayexpandedbranch.xhtml?tocCode=GOV&amp;division=3.&amp;title=2.&amp;part=2.8.&amp;chapter=&amp;article=" TargetMode="External"/><Relationship Id="rId990" Type="http://schemas.openxmlformats.org/officeDocument/2006/relationships/hyperlink" Target="https://simbli.eboardsolutions.com/Policy/ViewPolicy.aspx?S=36030640&amp;revid=3428bIcHc3GNShbslshda08tg==" TargetMode="External"/><Relationship Id="rId2257" Type="http://schemas.openxmlformats.org/officeDocument/2006/relationships/hyperlink" Target="http://gamutonline.net/displayPolicy/910322/5" TargetMode="External"/><Relationship Id="rId2464" Type="http://schemas.openxmlformats.org/officeDocument/2006/relationships/hyperlink" Target="http://gamutonline.net/displayPolicy/443114/5" TargetMode="External"/><Relationship Id="rId2671" Type="http://schemas.openxmlformats.org/officeDocument/2006/relationships/hyperlink" Target="http://www.eaap.ca.gov/" TargetMode="External"/><Relationship Id="rId3308" Type="http://schemas.openxmlformats.org/officeDocument/2006/relationships/hyperlink" Target="http://gamutonline.net/displayPolicy/443141/5" TargetMode="External"/><Relationship Id="rId3515" Type="http://schemas.openxmlformats.org/officeDocument/2006/relationships/hyperlink" Target="http://gamutonline.net/displayPolicy/442472/6" TargetMode="External"/><Relationship Id="rId229" Type="http://schemas.openxmlformats.org/officeDocument/2006/relationships/hyperlink" Target="https://simbli.eboardsolutions.com/Policy/ViewPolicy.aspx?S=36030640&amp;revid=0o3DzU25OkT1XGr4FjPodg==" TargetMode="External"/><Relationship Id="rId436" Type="http://schemas.openxmlformats.org/officeDocument/2006/relationships/hyperlink" Target="https://simbli.eboardsolutions.com/Policy/ViewPolicy.aspx?S=36030640&amp;revid=GvKslsh2dyeJCZGfjA1BmG1Sw==" TargetMode="External"/><Relationship Id="rId643" Type="http://schemas.openxmlformats.org/officeDocument/2006/relationships/hyperlink" Target="https://simbli.eboardsolutions.com/Policy/ViewPolicy.aspx?S=36030640&amp;revid=H4vWftZTw39rYOgUwLplus2QA==" TargetMode="External"/><Relationship Id="rId1066" Type="http://schemas.openxmlformats.org/officeDocument/2006/relationships/hyperlink" Target="https://simbli.eboardsolutions.com/Policy/ViewPolicy.aspx?S=36030640&amp;revid=OfAPlw4BGFGbDNy8KtYclQ==" TargetMode="External"/><Relationship Id="rId1273" Type="http://schemas.openxmlformats.org/officeDocument/2006/relationships/hyperlink" Target="https://simbli.eboardsolutions.com/Policy/ViewPolicy.aspx?S=36030640&amp;revid=oFN5nXG9ywG0u02pv9cQVQ==" TargetMode="External"/><Relationship Id="rId1480" Type="http://schemas.openxmlformats.org/officeDocument/2006/relationships/hyperlink" Target="http://gamutonline.net/displayPolicy/442923/3" TargetMode="External"/><Relationship Id="rId2117" Type="http://schemas.openxmlformats.org/officeDocument/2006/relationships/hyperlink" Target="http://gamutonline.net/displayPolicy/443169/5" TargetMode="External"/><Relationship Id="rId2324" Type="http://schemas.openxmlformats.org/officeDocument/2006/relationships/hyperlink" Target="https://www2.ed.gov/about/offices/list/ocr/docs/antisemitism-dcl.pdf" TargetMode="External"/><Relationship Id="rId3722" Type="http://schemas.openxmlformats.org/officeDocument/2006/relationships/hyperlink" Target="https://simbli.eboardsolutions.com/Policy/ViewPolicy.aspx?S=36030640&amp;revid=UunIyzkkprplusSKM1efpq4Gw==" TargetMode="External"/><Relationship Id="rId850" Type="http://schemas.openxmlformats.org/officeDocument/2006/relationships/hyperlink" Target="https://simbli.eboardsolutions.com/Policy/ViewPolicy.aspx?S=36030640&amp;revid=30SKhxslshKlPnajfGBte3SBw==" TargetMode="External"/><Relationship Id="rId1133" Type="http://schemas.openxmlformats.org/officeDocument/2006/relationships/hyperlink" Target="http://gamutonline.net/displayPolicy/191730/3" TargetMode="External"/><Relationship Id="rId2531" Type="http://schemas.openxmlformats.org/officeDocument/2006/relationships/hyperlink" Target="http://gamutonline.net/displayPolicy/991951/5" TargetMode="External"/><Relationship Id="rId4289" Type="http://schemas.openxmlformats.org/officeDocument/2006/relationships/hyperlink" Target="https://simbli.eboardsolutions.com/Policy/ViewPolicy.aspx?S=36030640&amp;revid=a2EslshwAU91nUi73spQnFn2w==" TargetMode="External"/><Relationship Id="rId503" Type="http://schemas.openxmlformats.org/officeDocument/2006/relationships/hyperlink" Target="https://leginfo.legislature.ca.gov/faces/codes_displayText.xhtml?lawCode=EDC&amp;division=4.&amp;title=2.&amp;part=29.&amp;chapter=4.&amp;article=3." TargetMode="External"/><Relationship Id="rId710" Type="http://schemas.openxmlformats.org/officeDocument/2006/relationships/hyperlink" Target="https://simbli.eboardsolutions.com/Policy/ViewPolicy.aspx?S=36030640&amp;revid=fO99qiGb9CPBqcsHqmB8CA==" TargetMode="External"/><Relationship Id="rId1340" Type="http://schemas.openxmlformats.org/officeDocument/2006/relationships/hyperlink" Target="http://www.cde.ca.gov/ls/ss" TargetMode="External"/><Relationship Id="rId3098" Type="http://schemas.openxmlformats.org/officeDocument/2006/relationships/hyperlink" Target="https://simbli.eboardsolutions.com/Policy/ViewPolicy.aspx?S=36030640&amp;revid=9kfBZVSJqVuPsWVzzYzKtg==" TargetMode="External"/><Relationship Id="rId4496" Type="http://schemas.openxmlformats.org/officeDocument/2006/relationships/hyperlink" Target="https://leginfo.legislature.ca.gov/faces/codes_displayText.xhtml?lawCode=EDC&amp;division=4.&amp;title=2.&amp;part=28.&amp;chapter=17.5.&amp;article=" TargetMode="External"/><Relationship Id="rId1200" Type="http://schemas.openxmlformats.org/officeDocument/2006/relationships/hyperlink" Target="https://leginfo.legislature.ca.gov/faces/codes_displaySection.xhtml?lawCode=EDC&amp;sectionNum=35266." TargetMode="External"/><Relationship Id="rId4149" Type="http://schemas.openxmlformats.org/officeDocument/2006/relationships/hyperlink" Target="https://simbli.eboardsolutions.com/Policy/ViewPolicy.aspx?S=36030640&amp;revid=6plusslshUIisDb3j63PHOXQ5Rbg==" TargetMode="External"/><Relationship Id="rId4356" Type="http://schemas.openxmlformats.org/officeDocument/2006/relationships/hyperlink" Target="https://simbli.eboardsolutions.com/Policy/ViewPolicy.aspx?S=36030640&amp;revid=Lpluso0plus1slshCW8ggTwFR8slshaMvg==&amp;ptid=amIgTZiB9plushNjl6WXhfiOQ==&amp;secid=ruE8yj8gaZHBkLjNHWmKZw==&amp;isPndg=&amp;PG=6" TargetMode="External"/><Relationship Id="rId4563" Type="http://schemas.openxmlformats.org/officeDocument/2006/relationships/hyperlink" Target="https://simbli.eboardsolutions.com/Policy/ViewPolicy.aspx?S=36030640&amp;revid=82kb0Qf2MVj7JZPOraOX1Q==" TargetMode="External"/><Relationship Id="rId3165" Type="http://schemas.openxmlformats.org/officeDocument/2006/relationships/hyperlink" Target="http://www.cde.ca.gov/sp/se" TargetMode="External"/><Relationship Id="rId3372" Type="http://schemas.openxmlformats.org/officeDocument/2006/relationships/hyperlink" Target="https://simbli.eboardsolutions.com/Policy/ViewPolicy.aspx?S=36030640&amp;revid=8tKkwxHwTUYxyQslshTMo7Yplusw==" TargetMode="External"/><Relationship Id="rId4009" Type="http://schemas.openxmlformats.org/officeDocument/2006/relationships/hyperlink" Target="https://simbli.eboardsolutions.com/Policy/ViewPolicy.aspx?S=36030640&amp;revid=LQJDsDpyCGBmGLZUUQfslshCw==" TargetMode="External"/><Relationship Id="rId4216" Type="http://schemas.openxmlformats.org/officeDocument/2006/relationships/hyperlink" Target="https://simbli.eboardsolutions.com/Policy/ViewPolicy.aspx?S=36030640&amp;revid=CJAZwl7QiX7BQw3aJplusoikg==&amp;ptid=amIgTZiB9plushNjl6WXhfiOQ==&amp;secid=ruE8yj8gaZHBkLjNHWmKZw==&amp;isPndg=&amp;PG=6" TargetMode="External"/><Relationship Id="rId4423" Type="http://schemas.openxmlformats.org/officeDocument/2006/relationships/hyperlink" Target="https://simbli.eboardsolutions.com/Policy/ViewPolicy.aspx?S=36030640&amp;revid=oWbpff5Xplus6SprwivfO517w==" TargetMode="External"/><Relationship Id="rId4630" Type="http://schemas.openxmlformats.org/officeDocument/2006/relationships/hyperlink" Target="https://simbli.eboardsolutions.com/Policy/ViewPolicy.aspx?S=36030640&amp;revid=jmuAWWIpEDZKPgxhiwBvSA==" TargetMode="External"/><Relationship Id="rId293" Type="http://schemas.openxmlformats.org/officeDocument/2006/relationships/hyperlink" Target="http://leginfo.legislature.ca.gov/faces/codes_displaySection.xhtml?sectionNum=22586.&amp;lawCode=BPC" TargetMode="External"/><Relationship Id="rId2181" Type="http://schemas.openxmlformats.org/officeDocument/2006/relationships/hyperlink" Target="http://gamutonline.net/displayPolicy/513058/5" TargetMode="External"/><Relationship Id="rId3025" Type="http://schemas.openxmlformats.org/officeDocument/2006/relationships/hyperlink" Target="https://simbli.eboardsolutions.com/Policy/ViewPolicy.aspx?S=36030640&amp;revid=YT7EwXaIMGCslshPZZOCjfmYQ==" TargetMode="External"/><Relationship Id="rId3232" Type="http://schemas.openxmlformats.org/officeDocument/2006/relationships/hyperlink" Target="https://simbli.eboardsolutions.com/Policy/ViewPolicy.aspx?S=36030640&amp;revid=tTcLkyu1JE57slshWNX5sZUBQ==" TargetMode="External"/><Relationship Id="rId153" Type="http://schemas.openxmlformats.org/officeDocument/2006/relationships/hyperlink" Target="https://simbli.eboardsolutions.com/Policy/ViewPolicy.aspx?S=36030640&amp;revid=5neKC6ZHOnx31aKLMRnkjA==" TargetMode="External"/><Relationship Id="rId360" Type="http://schemas.openxmlformats.org/officeDocument/2006/relationships/hyperlink" Target="https://simbli.eboardsolutions.com/Policy/ViewPolicy.aspx?S=36030640&amp;revid=Nyur3TDDstVxBqkY3IIfnQ==" TargetMode="External"/><Relationship Id="rId2041" Type="http://schemas.openxmlformats.org/officeDocument/2006/relationships/hyperlink" Target="https://simbli.eboardsolutions.com/Policy/ViewPolicy.aspx?S=36030640&amp;revid=ZOmVsgQAldcqgRpSwDvslshzA==" TargetMode="External"/><Relationship Id="rId220" Type="http://schemas.openxmlformats.org/officeDocument/2006/relationships/hyperlink" Target="https://simbli.eboardsolutions.com/Policy/ViewPolicy.aspx?S=36030640&amp;revid=LRjkV8VsazIst1WajuslshBkg==" TargetMode="External"/><Relationship Id="rId2998" Type="http://schemas.openxmlformats.org/officeDocument/2006/relationships/hyperlink" Target="https://simbli.eboardsolutions.com/Policy/ViewPolicy.aspx?S=36030640&amp;revid=BY7Dslsh90IT5Cn5lXDDvB9ZQ==" TargetMode="External"/><Relationship Id="rId2858" Type="http://schemas.openxmlformats.org/officeDocument/2006/relationships/hyperlink" Target="https://simbli.eboardsolutions.com/Policy/ViewPolicy.aspx?S=36030640&amp;revid=0plusqpK6ukKZbhZmSQFjFObQ==" TargetMode="External"/><Relationship Id="rId3909" Type="http://schemas.openxmlformats.org/officeDocument/2006/relationships/hyperlink" Target="https://simbli.eboardsolutions.com/Policy/ViewPolicy.aspx?S=36030640&amp;revid=AX42Je3dJTtfp5i9NNmWplusQ==" TargetMode="External"/><Relationship Id="rId4073" Type="http://schemas.openxmlformats.org/officeDocument/2006/relationships/hyperlink" Target="https://simbli.eboardsolutions.com/Policy/ViewPolicy.aspx?S=36030640&amp;revid=8pGTeZ32guvVsOqFPLD6nw==" TargetMode="External"/><Relationship Id="rId99" Type="http://schemas.openxmlformats.org/officeDocument/2006/relationships/hyperlink" Target="https://simbli.eboardsolutions.com/Policy/ViewPolicy.aspx?S=36030640&amp;revid=c6nk9Nl3PtzypMSYlt1t3A==" TargetMode="External"/><Relationship Id="rId1667" Type="http://schemas.openxmlformats.org/officeDocument/2006/relationships/hyperlink" Target="http://gamutonline.net/displayPolicy/991951/4" TargetMode="External"/><Relationship Id="rId1874" Type="http://schemas.openxmlformats.org/officeDocument/2006/relationships/hyperlink" Target="http://gamutonline.net/displayPolicy/138070/5" TargetMode="External"/><Relationship Id="rId2718" Type="http://schemas.openxmlformats.org/officeDocument/2006/relationships/hyperlink" Target="https://simbli.eboardsolutions.com/Policy/ViewPolicy.aspx?S=36030640&amp;revid=DeZfemoikHNPpMiSjgPBwg==" TargetMode="External"/><Relationship Id="rId2925" Type="http://schemas.openxmlformats.org/officeDocument/2006/relationships/hyperlink" Target="http://leginfo.legislature.ca.gov/faces/codes_displaySection.xhtml?sectionNum=1985.&amp;lawCode=CCP" TargetMode="External"/><Relationship Id="rId4280" Type="http://schemas.openxmlformats.org/officeDocument/2006/relationships/hyperlink" Target="https://simbli.eboardsolutions.com/Policy/ViewPolicy.aspx?S=36030640&amp;revid=6plusslshUIisDb3j63PHOXQ5Rbg==" TargetMode="External"/><Relationship Id="rId1527" Type="http://schemas.openxmlformats.org/officeDocument/2006/relationships/hyperlink" Target="https://nbrc.stanford.edu/" TargetMode="External"/><Relationship Id="rId1734" Type="http://schemas.openxmlformats.org/officeDocument/2006/relationships/hyperlink" Target="http://gamutonline.net/displayPolicy/944041/4" TargetMode="External"/><Relationship Id="rId1941" Type="http://schemas.openxmlformats.org/officeDocument/2006/relationships/hyperlink" Target="http://gamutonline.net/displayPolicy/442974/5" TargetMode="External"/><Relationship Id="rId4140" Type="http://schemas.openxmlformats.org/officeDocument/2006/relationships/hyperlink" Target="https://simbli.eboardsolutions.com/Policy/ViewPolicy.aspx?S=36030640&amp;revid=rXYplusRKmP4ev3AHRFyoplusQOg==" TargetMode="External"/><Relationship Id="rId26" Type="http://schemas.openxmlformats.org/officeDocument/2006/relationships/hyperlink" Target="https://leginfo.legislature.ca.gov/faces/codes_displaySection.xhtml?lawCode=PEN&amp;sectionNum=422.6." TargetMode="External"/><Relationship Id="rId3699" Type="http://schemas.openxmlformats.org/officeDocument/2006/relationships/hyperlink" Target="https://simbli.eboardsolutions.com/Policy/ViewPolicy.aspx?S=36030640&amp;revid=4NRNQ7rAr40Rsj5zta0uTw==" TargetMode="External"/><Relationship Id="rId4000" Type="http://schemas.openxmlformats.org/officeDocument/2006/relationships/hyperlink" Target="https://simbli.eboardsolutions.com/Policy/ViewPolicy.aspx?S=36030640&amp;revid=tCJOplusOanom8S0WaYaVJfDg==" TargetMode="External"/><Relationship Id="rId1801" Type="http://schemas.openxmlformats.org/officeDocument/2006/relationships/hyperlink" Target="http://gamutonline.net/displayPolicy/442505/4" TargetMode="External"/><Relationship Id="rId3559" Type="http://schemas.openxmlformats.org/officeDocument/2006/relationships/hyperlink" Target="http://gamutonline.net/displayPolicy/991951/6" TargetMode="External"/><Relationship Id="rId687" Type="http://schemas.openxmlformats.org/officeDocument/2006/relationships/hyperlink" Target="https://simbli.eboardsolutions.com/Policy/ViewPolicy.aspx?S=36030640&amp;revid=Mdtr6MEngPppluseM3lQRjJWA==" TargetMode="External"/><Relationship Id="rId2368" Type="http://schemas.openxmlformats.org/officeDocument/2006/relationships/hyperlink" Target="https://simbli.eboardsolutions.com/Policy/ViewPolicy.aspx?S=36030640&amp;revid=slshCZXSg5dS7ZqZwEtddRf9Q==" TargetMode="External"/><Relationship Id="rId3766" Type="http://schemas.openxmlformats.org/officeDocument/2006/relationships/hyperlink" Target="http://gamutonline.net/displayPolicy/910319/6" TargetMode="External"/><Relationship Id="rId3973" Type="http://schemas.openxmlformats.org/officeDocument/2006/relationships/hyperlink" Target="https://simbli.eboardsolutions.com/Policy/ViewPolicy.aspx?S=36030640&amp;revid=LdeBUVDZoKb1cwK5qStyrw==" TargetMode="External"/><Relationship Id="rId894" Type="http://schemas.openxmlformats.org/officeDocument/2006/relationships/hyperlink" Target="https://simbli.eboardsolutions.com/Policy/ViewPolicy.aspx?S=36030640&amp;revid=5neKC6ZHOnx31aKLMRnkjA==" TargetMode="External"/><Relationship Id="rId1177" Type="http://schemas.openxmlformats.org/officeDocument/2006/relationships/hyperlink" Target="http://gamutonline.net/displayPolicy/226189/3" TargetMode="External"/><Relationship Id="rId2575" Type="http://schemas.openxmlformats.org/officeDocument/2006/relationships/hyperlink" Target="https://leginfo.legislature.ca.gov/faces/codes_displayText.xhtml?lawCode=EDC&amp;division=4.&amp;title=2.&amp;part=27.&amp;chapter=9.&amp;article=4.5." TargetMode="External"/><Relationship Id="rId2782" Type="http://schemas.openxmlformats.org/officeDocument/2006/relationships/hyperlink" Target="https://simbli.eboardsolutions.com/Policy/ViewPolicy.aspx?S=36030640&amp;revid=8ZUk323SpgJCqZUPAqi6jw==&amp;ptid=amIgTZiB9plushNjl6WXhfiOQ==&amp;secid=9slshUHzTHxaaYMVf6zKpJz3Q==&amp;isPndg=&amp;PG=6" TargetMode="External"/><Relationship Id="rId3419" Type="http://schemas.openxmlformats.org/officeDocument/2006/relationships/hyperlink" Target="https://simbli.eboardsolutions.com/Policy/ViewPolicy.aspx?S=36030640&amp;revid=XplusywNO9Cl5DplusI9Lzez66Vw==" TargetMode="External"/><Relationship Id="rId3626" Type="http://schemas.openxmlformats.org/officeDocument/2006/relationships/hyperlink" Target="https://leginfo.legislature.ca.gov/faces/codes_displayText.xhtml?lawCode=EDC&amp;division=4.&amp;title=2.&amp;part=28.&amp;chapter=2.&amp;article=4." TargetMode="External"/><Relationship Id="rId3833" Type="http://schemas.openxmlformats.org/officeDocument/2006/relationships/hyperlink" Target="http://gamutonline.net/displayPolicy/899426/6" TargetMode="External"/><Relationship Id="rId547" Type="http://schemas.openxmlformats.org/officeDocument/2006/relationships/hyperlink" Target="https://www.fns.usda.gov/cacfp/afterschool-programs" TargetMode="External"/><Relationship Id="rId754" Type="http://schemas.openxmlformats.org/officeDocument/2006/relationships/hyperlink" Target="https://leginfo.legislature.ca.gov/faces/codes_displayText.xhtml?lawCode=EDC&amp;division=4.&amp;title=2.&amp;part=27.&amp;chapter=6.&amp;article=5.5." TargetMode="External"/><Relationship Id="rId961" Type="http://schemas.openxmlformats.org/officeDocument/2006/relationships/hyperlink" Target="https://simbli.eboardsolutions.com/Policy/ViewPolicy.aspx?S=36030640&amp;revid=ZSK9dKPnCMGsl5HsPyYCEA==" TargetMode="External"/><Relationship Id="rId1384" Type="http://schemas.openxmlformats.org/officeDocument/2006/relationships/hyperlink" Target="https://simbli.eboardsolutions.com/Policy/ViewPolicy.aspx?S=36030640&amp;revid=YXvlfP6NluqpWslshlGCeh8Ng==" TargetMode="External"/><Relationship Id="rId1591" Type="http://schemas.openxmlformats.org/officeDocument/2006/relationships/hyperlink" Target="https://simbli.eboardsolutions.com/Policy/ViewPolicy.aspx?S=36030640&amp;revid=UyLW6z08slshw5cJUs3ZshYgQ==" TargetMode="External"/><Relationship Id="rId2228" Type="http://schemas.openxmlformats.org/officeDocument/2006/relationships/hyperlink" Target="http://gamutonline.net/displayPolicy/443007/5" TargetMode="External"/><Relationship Id="rId2435" Type="http://schemas.openxmlformats.org/officeDocument/2006/relationships/hyperlink" Target="http://gamutonline.net/displayPolicy/443059/5" TargetMode="External"/><Relationship Id="rId2642" Type="http://schemas.openxmlformats.org/officeDocument/2006/relationships/hyperlink" Target="https://leginfo.legislature.ca.gov/faces/codes_displaySection.xhtml?lawCode=EDC&amp;sectionNum=44871." TargetMode="External"/><Relationship Id="rId3900" Type="http://schemas.openxmlformats.org/officeDocument/2006/relationships/hyperlink" Target="https://simbli.eboardsolutions.com/Policy/ViewPolicy.aspx?S=36030640&amp;revid=slsh5AoFCHuOaP8esSl3qk7CA==" TargetMode="External"/><Relationship Id="rId90" Type="http://schemas.openxmlformats.org/officeDocument/2006/relationships/hyperlink" Target="https://simbli.eboardsolutions.com/Policy/ViewPolicy.aspx?S=36030640&amp;revid=slsh5AoFCHuOaP8esSl3qk7CA==" TargetMode="External"/><Relationship Id="rId407" Type="http://schemas.openxmlformats.org/officeDocument/2006/relationships/hyperlink" Target="https://simbli.eboardsolutions.com/Policy/ViewPolicy.aspx?S=36030640&amp;revid=H4vWftZTw39rYOgUwLplus2QA==" TargetMode="External"/><Relationship Id="rId614" Type="http://schemas.openxmlformats.org/officeDocument/2006/relationships/hyperlink" Target="https://simbli.eboardsolutions.com/Policy/ViewPolicy.aspx?S=36030640&amp;revid=85XqvlmHwgMgwrplusqN6VbAg==" TargetMode="External"/><Relationship Id="rId821" Type="http://schemas.openxmlformats.org/officeDocument/2006/relationships/hyperlink" Target="http://www.csba.org/" TargetMode="External"/><Relationship Id="rId1037" Type="http://schemas.openxmlformats.org/officeDocument/2006/relationships/hyperlink" Target="https://simbli.eboardsolutions.com/Policy/ViewPolicy.aspx?S=36030640&amp;revid=Q55NRpo6LEAeIJyTSYog7g==" TargetMode="External"/><Relationship Id="rId1244" Type="http://schemas.openxmlformats.org/officeDocument/2006/relationships/hyperlink" Target="https://simbli.eboardsolutions.com/Policy/ViewPolicy.aspx?S=36030640&amp;revid=wYpUKqVBplusv22tAYJfgfXig==" TargetMode="External"/><Relationship Id="rId1451" Type="http://schemas.openxmlformats.org/officeDocument/2006/relationships/hyperlink" Target="http://gamutonline.net/displayPolicy/442500/3" TargetMode="External"/><Relationship Id="rId2502" Type="http://schemas.openxmlformats.org/officeDocument/2006/relationships/hyperlink" Target="http://gamutonline.net/displayPolicy/191053/5" TargetMode="External"/><Relationship Id="rId1104" Type="http://schemas.openxmlformats.org/officeDocument/2006/relationships/hyperlink" Target="http://gamutonline.net/displayPolicy/571127/3" TargetMode="External"/><Relationship Id="rId1311" Type="http://schemas.openxmlformats.org/officeDocument/2006/relationships/hyperlink" Target="https://leginfo.legislature.ca.gov/faces/codes_displaySection.xhtml?lawCode=EDC&amp;sectionNum=32211." TargetMode="External"/><Relationship Id="rId4467" Type="http://schemas.openxmlformats.org/officeDocument/2006/relationships/hyperlink" Target="https://simbli.eboardsolutions.com/Policy/ViewPolicy.aspx?S=36030640&amp;revid=gplusmjyKFznIObFT3m4vnYcg==" TargetMode="External"/><Relationship Id="rId3069" Type="http://schemas.openxmlformats.org/officeDocument/2006/relationships/hyperlink" Target="https://simbli.eboardsolutions.com/Policy/ViewPolicy.aspx?S=36030640&amp;revid=JNmZeYDfDSvGplusJLu70ZbqQ==" TargetMode="External"/><Relationship Id="rId3276" Type="http://schemas.openxmlformats.org/officeDocument/2006/relationships/hyperlink" Target="http://gamutonline.net/displayPolicy/442456/5" TargetMode="External"/><Relationship Id="rId3483" Type="http://schemas.openxmlformats.org/officeDocument/2006/relationships/hyperlink" Target="http://gamutonline.net/displayPolicy/443141/6" TargetMode="External"/><Relationship Id="rId3690" Type="http://schemas.openxmlformats.org/officeDocument/2006/relationships/hyperlink" Target="https://simbli.eboardsolutions.com/Policy/ViewPolicy.aspx?S=36030640&amp;revid=0o3DzU25OkT1XGr4FjPodg==" TargetMode="External"/><Relationship Id="rId4327" Type="http://schemas.openxmlformats.org/officeDocument/2006/relationships/hyperlink" Target="https://simbli.eboardsolutions.com/Policy/ViewPolicy.aspx?S=36030640&amp;revid=DuCj6slshSsGp72BNwjQGtmsw==" TargetMode="External"/><Relationship Id="rId4534" Type="http://schemas.openxmlformats.org/officeDocument/2006/relationships/hyperlink" Target="https://simbli.eboardsolutions.com/Policy/ViewPolicy.aspx?S=36030640&amp;revid=8rmz3tbcJVOQuubplusWzlidw==" TargetMode="External"/><Relationship Id="rId197" Type="http://schemas.openxmlformats.org/officeDocument/2006/relationships/hyperlink" Target="https://simbli.eboardsolutions.com/Policy/ViewPolicy.aspx?S=36030640&amp;revid=je3aslshBQA0YdroQJho77sbQ==" TargetMode="External"/><Relationship Id="rId2085" Type="http://schemas.openxmlformats.org/officeDocument/2006/relationships/hyperlink" Target="https://simbli.eboardsolutions.com/Policy/ViewPolicy.aspx?S=36030640&amp;revid=raXVOdYWC1plus3eTUjuvotplusg==" TargetMode="External"/><Relationship Id="rId2292" Type="http://schemas.openxmlformats.org/officeDocument/2006/relationships/hyperlink" Target="https://leginfo.legislature.ca.gov/faces/codes_displayText.xhtml?lawCode=EDC&amp;division=3.&amp;title=2.&amp;part=21.&amp;chapter=2.&amp;article=10." TargetMode="External"/><Relationship Id="rId3136" Type="http://schemas.openxmlformats.org/officeDocument/2006/relationships/hyperlink" Target="https://leginfo.legislature.ca.gov/faces/codes_displaySection.xhtml?lawCode=PEN&amp;sectionNum=245." TargetMode="External"/><Relationship Id="rId3343" Type="http://schemas.openxmlformats.org/officeDocument/2006/relationships/hyperlink" Target="http://www.csba.org/" TargetMode="External"/><Relationship Id="rId264" Type="http://schemas.openxmlformats.org/officeDocument/2006/relationships/hyperlink" Target="https://simbli.eboardsolutions.com/Policy/ViewPolicy.aspx?S=36030640&amp;revid=GbMGQ9nNneT9IqYcr2plusGbw==" TargetMode="External"/><Relationship Id="rId471"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2152" Type="http://schemas.openxmlformats.org/officeDocument/2006/relationships/hyperlink" Target="http://gamutonline.net/displayPolicy/135958/index.html" TargetMode="External"/><Relationship Id="rId3550" Type="http://schemas.openxmlformats.org/officeDocument/2006/relationships/hyperlink" Target="http://gamutonline.net/displayPolicy/935378/6" TargetMode="External"/><Relationship Id="rId4601" Type="http://schemas.openxmlformats.org/officeDocument/2006/relationships/hyperlink" Target="https://simbli.eboardsolutions.com/Policy/ViewPolicy.aspx?S=36030640&amp;revid=4NRNQ7rAr40Rsj5zta0uTw==" TargetMode="External"/><Relationship Id="rId124" Type="http://schemas.openxmlformats.org/officeDocument/2006/relationships/hyperlink" Target="https://simbli.eboardsolutions.com/Policy/ViewPolicy.aspx?S=36030640&amp;revid=SN4mJvNo46slshS5oZgKkPDQA==" TargetMode="External"/><Relationship Id="rId3203" Type="http://schemas.openxmlformats.org/officeDocument/2006/relationships/hyperlink" Target="https://simbli.eboardsolutions.com/Policy/ViewPolicy.aspx?S=36030640&amp;revid=bUZ4pjPkc1slshWslsh0plusmi2slshsrw==" TargetMode="External"/><Relationship Id="rId3410" Type="http://schemas.openxmlformats.org/officeDocument/2006/relationships/hyperlink" Target="https://simbli.eboardsolutions.com/Policy/ViewPolicy.aspx?S=36030640&amp;revid=6aVsVxIHdm9bG0slshKzRoA8w==" TargetMode="External"/><Relationship Id="rId331" Type="http://schemas.openxmlformats.org/officeDocument/2006/relationships/hyperlink" Target="http://www.ada.gov/" TargetMode="External"/><Relationship Id="rId2012" Type="http://schemas.openxmlformats.org/officeDocument/2006/relationships/hyperlink" Target="https://leginfo.legislature.ca.gov/faces/codes_displayText.xhtml?lawCode=EDC&amp;division=4.&amp;title=2.&amp;part=27.&amp;chapter=2.&amp;article=2." TargetMode="External"/><Relationship Id="rId2969" Type="http://schemas.openxmlformats.org/officeDocument/2006/relationships/hyperlink" Target="https://leginfo.legislature.ca.gov/faces/codes_displaySection.xhtml?lawCode=PEN&amp;sectionNum=422.75." TargetMode="External"/><Relationship Id="rId1778" Type="http://schemas.openxmlformats.org/officeDocument/2006/relationships/hyperlink" Target="http://gamutonline.net/displayPolicy/442590/4" TargetMode="External"/><Relationship Id="rId1985" Type="http://schemas.openxmlformats.org/officeDocument/2006/relationships/hyperlink" Target="http://gamutonline.net/displayPolicy/149631/5" TargetMode="External"/><Relationship Id="rId2829" Type="http://schemas.openxmlformats.org/officeDocument/2006/relationships/hyperlink" Target="https://simbli.eboardsolutions.com/Policy/ViewPolicy.aspx?S=36030640&amp;revid=dYHNHMNWNrmEEN8dOolE1g==" TargetMode="External"/><Relationship Id="rId4184" Type="http://schemas.openxmlformats.org/officeDocument/2006/relationships/hyperlink" Target="https://simbli.eboardsolutions.com/Policy/ViewPolicy.aspx?S=36030640&amp;revid=LQJDsDpyCGBmGLZUUQfslshCw==" TargetMode="External"/><Relationship Id="rId4391" Type="http://schemas.openxmlformats.org/officeDocument/2006/relationships/hyperlink" Target="https://www.cadlsg.com/" TargetMode="External"/><Relationship Id="rId1638" Type="http://schemas.openxmlformats.org/officeDocument/2006/relationships/hyperlink" Target="http://gamutonline.net/displayPolicy/910308/4" TargetMode="External"/><Relationship Id="rId4044"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4251" Type="http://schemas.openxmlformats.org/officeDocument/2006/relationships/hyperlink" Target="https://www.elpac.org/" TargetMode="External"/><Relationship Id="rId1845" Type="http://schemas.openxmlformats.org/officeDocument/2006/relationships/hyperlink" Target="http://gamutonline.net/displayPolicy/442507/5" TargetMode="External"/><Relationship Id="rId3060" Type="http://schemas.openxmlformats.org/officeDocument/2006/relationships/hyperlink" Target="https://simbli.eboardsolutions.com/Policy/ViewPolicy.aspx?S=36030640&amp;revid=7CANHYUrLzig1EO4XmiGtA==" TargetMode="External"/><Relationship Id="rId4111" Type="http://schemas.openxmlformats.org/officeDocument/2006/relationships/hyperlink" Target="https://simbli.eboardsolutions.com/Policy/ViewPolicy.aspx?S=36030640&amp;revid=H4vWftZTw39rYOgUwLplus2QA==" TargetMode="External"/><Relationship Id="rId1705" Type="http://schemas.openxmlformats.org/officeDocument/2006/relationships/hyperlink" Target="http://gamutonline.net/displayPolicy/442754/4" TargetMode="External"/><Relationship Id="rId1912" Type="http://schemas.openxmlformats.org/officeDocument/2006/relationships/hyperlink" Target="http://gamutonline.net/displayPolicy/442457/5" TargetMode="External"/><Relationship Id="rId3877" Type="http://schemas.openxmlformats.org/officeDocument/2006/relationships/hyperlink" Target="https://simbli.eboardsolutions.com/Policy/ViewPolicy.aspx?S=36030640&amp;revid=iwfhTUyplusdbznuaX5Nem0jQ==&amp;ptid=amIgTZiB9plushNjl6WXhfiOQ==&amp;secid=ruE8yj8gaZHBkLjNHWmKZw==&amp;isPndg=&amp;PG=6" TargetMode="External"/><Relationship Id="rId798" Type="http://schemas.openxmlformats.org/officeDocument/2006/relationships/hyperlink" Target="https://simbli.eboardsolutions.com/Policy/ViewPolicy.aspx?S=36030640&amp;revid=Az27JTzOcNg3anFBNNvtuw==&amp;ptid=amIgTZiB9plushNjl6WXhfiOQ==&amp;secid=zxfvZYmcKkpluslhKHzD4ftFA==&amp;isPndg=&amp;PG=6" TargetMode="External"/><Relationship Id="rId2479" Type="http://schemas.openxmlformats.org/officeDocument/2006/relationships/hyperlink" Target="http://gamutonline.net/displayPolicy/443124/index.html" TargetMode="External"/><Relationship Id="rId2686" Type="http://schemas.openxmlformats.org/officeDocument/2006/relationships/hyperlink" Target="https://simbli.eboardsolutions.com/Policy/ViewPolicy.aspx?S=36030640&amp;revid=25e2pplus2bslsh0SOdAe0qrAlQA==" TargetMode="External"/><Relationship Id="rId2893" Type="http://schemas.openxmlformats.org/officeDocument/2006/relationships/hyperlink" Target="https://simbli.eboardsolutions.com/Policy/ViewPolicy.aspx?S=36030640&amp;revid=HpluseV1hGFLIZkzPQcrjkPNg==" TargetMode="External"/><Relationship Id="rId3737" Type="http://schemas.openxmlformats.org/officeDocument/2006/relationships/hyperlink" Target="https://simbli.eboardsolutions.com/Policy/ViewPolicy.aspx?S=36030640&amp;revid=PoTDsocIDaBifgDHdvwhkQ==" TargetMode="External"/><Relationship Id="rId3944" Type="http://schemas.openxmlformats.org/officeDocument/2006/relationships/hyperlink" Target="https://simbli.eboardsolutions.com/Policy/ViewPolicy.aspx?S=36030640&amp;revid=EfqnZvHWdTRplusmNJQZUYBCg==" TargetMode="External"/><Relationship Id="rId658" Type="http://schemas.openxmlformats.org/officeDocument/2006/relationships/hyperlink" Target="https://simbli.eboardsolutions.com/Policy/ViewPolicy.aspx?S=36030640&amp;revid=XsRYanBKZE59eslshJHh6wslshEg==" TargetMode="External"/><Relationship Id="rId865" Type="http://schemas.openxmlformats.org/officeDocument/2006/relationships/hyperlink" Target="https://simbli.eboardsolutions.com/Policy/ViewPolicy.aspx?S=36030640&amp;revid=Cwq7aaa5fV7IH2rrplusWCFPw==" TargetMode="External"/><Relationship Id="rId1288" Type="http://schemas.openxmlformats.org/officeDocument/2006/relationships/hyperlink" Target="https://simbli.eboardsolutions.com/Policy/ViewPolicy.aspx?S=36030640&amp;revid=tZZVJI8wG0RToqiRYubnwA==" TargetMode="External"/><Relationship Id="rId1495" Type="http://schemas.openxmlformats.org/officeDocument/2006/relationships/hyperlink" Target="https://leginfo.legislature.ca.gov/faces/codes_displaySection.xhtml?lawCode=EDC&amp;sectionNum=44066." TargetMode="External"/><Relationship Id="rId2339" Type="http://schemas.openxmlformats.org/officeDocument/2006/relationships/hyperlink" Target="http://www.ed.gov/" TargetMode="External"/><Relationship Id="rId2546" Type="http://schemas.openxmlformats.org/officeDocument/2006/relationships/hyperlink" Target="http://gamutonline.net/displayPolicy/249240/5" TargetMode="External"/><Relationship Id="rId2753" Type="http://schemas.openxmlformats.org/officeDocument/2006/relationships/hyperlink" Target="https://leginfo.legislature.ca.gov/faces/codes_displayText.xhtml?lawCode=FAM&amp;division=11.&amp;title=&amp;part=4.&amp;chapter=3.&amp;article=" TargetMode="External"/><Relationship Id="rId2960" Type="http://schemas.openxmlformats.org/officeDocument/2006/relationships/hyperlink" Target="https://leginfo.legislature.ca.gov/faces/codes_displaySection.xhtml?lawCode=PEN&amp;sectionNum=286." TargetMode="External"/><Relationship Id="rId3804" Type="http://schemas.openxmlformats.org/officeDocument/2006/relationships/hyperlink" Target="http://gamutonline.net/displayPolicy/443000/6" TargetMode="External"/><Relationship Id="rId518" Type="http://schemas.openxmlformats.org/officeDocument/2006/relationships/hyperlink" Target="https://simbli.eboardsolutions.com/Policy/ViewPolicy.aspx?S=36030640&amp;revid=8pGTeZ32guvVsOqFPLD6nw==&amp;ptid=amIgTZiB9plushNjl6WXhfiOQ==&amp;secid=zxfvZYmcKkpluslhKHzD4ftFA==&amp;PG=6&amp;IRP=0&amp;isPndg=false" TargetMode="External"/><Relationship Id="rId725" Type="http://schemas.openxmlformats.org/officeDocument/2006/relationships/hyperlink" Target="https://simbli.eboardsolutions.com/Policy/ViewPolicy.aspx?S=36030640&amp;revid=PoTDsocIDaBifgDHdvwhkQ==" TargetMode="External"/><Relationship Id="rId932" Type="http://schemas.openxmlformats.org/officeDocument/2006/relationships/hyperlink" Target="https://simbli.eboardsolutions.com/Policy/ViewPolicy.aspx?S=36030640&amp;revid=NNNC2GDRr4nfMjGRz7BOTw==" TargetMode="External"/><Relationship Id="rId1148" Type="http://schemas.openxmlformats.org/officeDocument/2006/relationships/hyperlink" Target="http://gamutonline.net/displayPolicy/437668/3" TargetMode="External"/><Relationship Id="rId1355" Type="http://schemas.openxmlformats.org/officeDocument/2006/relationships/hyperlink" Target="https://simbli.eboardsolutions.com/Policy/ViewPolicy.aspx?S=36030640&amp;revid=0P6B0ZtH20vSYJXiLAplusDQA==" TargetMode="External"/><Relationship Id="rId1562" Type="http://schemas.openxmlformats.org/officeDocument/2006/relationships/hyperlink" Target="https://simbli.eboardsolutions.com/Policy/ViewPolicy.aspx?S=36030640&amp;revid=1Q9GcG6slshwSUHlGTxsVdT0w==" TargetMode="External"/><Relationship Id="rId2406" Type="http://schemas.openxmlformats.org/officeDocument/2006/relationships/hyperlink" Target="https://simbli.eboardsolutions.com/Policy/ViewPolicy.aspx?S=36030640&amp;revid=98nNDUAXMVf2RAXuz2dwvw==" TargetMode="External"/><Relationship Id="rId2613" Type="http://schemas.openxmlformats.org/officeDocument/2006/relationships/hyperlink" Target="https://simbli.eboardsolutions.com/Policy/ViewPolicy.aspx?S=36030640&amp;revid=ttKPrWKDCx4Ktovx0DyUzA==" TargetMode="External"/><Relationship Id="rId1008" Type="http://schemas.openxmlformats.org/officeDocument/2006/relationships/hyperlink" Target="https://simbli.eboardsolutions.com/Policy/ViewPolicy.aspx?S=36030640&amp;revid=79qgY035JBh6nycEslshplMKg==" TargetMode="External"/><Relationship Id="rId1215" Type="http://schemas.openxmlformats.org/officeDocument/2006/relationships/hyperlink" Target="https://simbli.eboardsolutions.com/Policy/ViewPolicy.aspx?S=36030640&amp;revid=zma2tEuS8YplusveA0arXj57Q==&amp;ptid=amIgTZiB9plushNjl6WXhfiOQ==&amp;secid=y1ZW0qRGjEafuplusqEjNeK2Q==&amp;isPndg=&amp;PG=6" TargetMode="External"/><Relationship Id="rId1422" Type="http://schemas.openxmlformats.org/officeDocument/2006/relationships/hyperlink" Target="http://gamutonline.net/displayPolicy/991942/3" TargetMode="External"/><Relationship Id="rId2820" Type="http://schemas.openxmlformats.org/officeDocument/2006/relationships/hyperlink" Target="https://simbli.eboardsolutions.com/Policy/ViewPolicy.aspx?S=36030640&amp;revid=F9g2vJfBplusQL9rIQ1YFPowg==" TargetMode="External"/><Relationship Id="rId4578" Type="http://schemas.openxmlformats.org/officeDocument/2006/relationships/hyperlink" Target="https://simbli.eboardsolutions.com/Policy/ViewPolicy.aspx?S=36030640&amp;revid=j0uSVIextvzEjuQTO5nT0A==" TargetMode="External"/><Relationship Id="rId61" Type="http://schemas.openxmlformats.org/officeDocument/2006/relationships/hyperlink" Target="http://www.ada.gov/" TargetMode="External"/><Relationship Id="rId3387" Type="http://schemas.openxmlformats.org/officeDocument/2006/relationships/hyperlink" Target="https://simbli.eboardsolutions.com/Policy/ViewPolicy.aspx?S=36030640&amp;revid=q4rmC7R9sqV9HlDf7ERMHw==" TargetMode="External"/><Relationship Id="rId2196" Type="http://schemas.openxmlformats.org/officeDocument/2006/relationships/hyperlink" Target="http://gamutonline.net/displayPolicy/132280/5" TargetMode="External"/><Relationship Id="rId3594" Type="http://schemas.openxmlformats.org/officeDocument/2006/relationships/hyperlink" Target="http://gamutonline.net/displayPolicy/420804/6" TargetMode="External"/><Relationship Id="rId4438" Type="http://schemas.openxmlformats.org/officeDocument/2006/relationships/hyperlink" Target="https://simbli.eboardsolutions.com/Policy/ViewPolicy.aspx?S=36030640&amp;revid=aHfYZi7xCehzrAsccFapww==" TargetMode="External"/><Relationship Id="rId4645" Type="http://schemas.openxmlformats.org/officeDocument/2006/relationships/theme" Target="theme/theme1.xml"/><Relationship Id="rId168" Type="http://schemas.openxmlformats.org/officeDocument/2006/relationships/hyperlink" Target="https://simbli.eboardsolutions.com/Policy/ViewPolicy.aspx?S=36030640&amp;revid=nfAN8HX5VJ0Qo90WGh5vJg==" TargetMode="External"/><Relationship Id="rId3247" Type="http://schemas.openxmlformats.org/officeDocument/2006/relationships/hyperlink" Target="https://simbli.eboardsolutions.com/Policy/ViewPolicy.aspx?S=36030640&amp;revid=jmuAWWIpEDZKPgxhiwBvSA==" TargetMode="External"/><Relationship Id="rId3454" Type="http://schemas.openxmlformats.org/officeDocument/2006/relationships/hyperlink" Target="https://simbli.eboardsolutions.com/Policy/ViewPolicy.aspx?S=36030640&amp;revid=s94ZTplusIrEibT2IcTlGIlNg==" TargetMode="External"/><Relationship Id="rId3661" Type="http://schemas.openxmlformats.org/officeDocument/2006/relationships/hyperlink" Target="https://simbli.eboardsolutions.com/Policy/ViewPolicy.aspx?S=36030640&amp;revid=NNNC2GDRr4nfMjGRz7BOTw==" TargetMode="External"/><Relationship Id="rId4505" Type="http://schemas.openxmlformats.org/officeDocument/2006/relationships/hyperlink" Target="https://leginfo.legislature.ca.gov/faces/codes_displayText.xhtml?lawCode=LAB&amp;division=3.&amp;title=&amp;part=&amp;chapter=4.&amp;article=5." TargetMode="External"/><Relationship Id="rId375" Type="http://schemas.openxmlformats.org/officeDocument/2006/relationships/hyperlink" Target="https://simbli.eboardsolutions.com/Policy/ViewPolicy.aspx?S=36030640&amp;revid=NbDCGRzn0QcQcslshUzSH5z7A==" TargetMode="External"/><Relationship Id="rId582" Type="http://schemas.openxmlformats.org/officeDocument/2006/relationships/hyperlink" Target="https://simbli.eboardsolutions.com/Policy/ViewPolicy.aspx?S=36030640&amp;revid=YWu3FU6pXYn2M3NMyodUCg==" TargetMode="External"/><Relationship Id="rId2056" Type="http://schemas.openxmlformats.org/officeDocument/2006/relationships/hyperlink" Target="https://simbli.eboardsolutions.com/Policy/ViewPolicy.aspx?S=36030640&amp;revid=YRmDQhrlIpMAplus17F3ACxuw==" TargetMode="External"/><Relationship Id="rId2263" Type="http://schemas.openxmlformats.org/officeDocument/2006/relationships/hyperlink" Target="http://gamutonline.net/displayPolicy/442610/5" TargetMode="External"/><Relationship Id="rId2470" Type="http://schemas.openxmlformats.org/officeDocument/2006/relationships/hyperlink" Target="http://gamutonline.net/displayPolicy/149490/5" TargetMode="External"/><Relationship Id="rId3107" Type="http://schemas.openxmlformats.org/officeDocument/2006/relationships/hyperlink" Target="https://simbli.eboardsolutions.com/Policy/ViewPolicy.aspx?S=36030640&amp;revid=UunIyzkkprplusSKM1efpq4Gw==" TargetMode="External"/><Relationship Id="rId3314" Type="http://schemas.openxmlformats.org/officeDocument/2006/relationships/hyperlink" Target="http://gamutonline.net/displayPolicy/1040625/5" TargetMode="External"/><Relationship Id="rId3521" Type="http://schemas.openxmlformats.org/officeDocument/2006/relationships/hyperlink" Target="http://gamutonline.net/displayPolicy/443223/6" TargetMode="External"/><Relationship Id="rId235" Type="http://schemas.openxmlformats.org/officeDocument/2006/relationships/hyperlink" Target="https://simbli.eboardsolutions.com/Policy/ViewPolicy.aspx?S=36030640&amp;revid=ASqPaOLdYHJghbPpu2w72g==" TargetMode="External"/><Relationship Id="rId442" Type="http://schemas.openxmlformats.org/officeDocument/2006/relationships/hyperlink" Target="http://gamutonline.net/displayPolicy/991928/1" TargetMode="External"/><Relationship Id="rId1072" Type="http://schemas.openxmlformats.org/officeDocument/2006/relationships/hyperlink" Target="https://simbli.eboardsolutions.com/Policy/ViewPolicy.aspx?S=36030640&amp;revid=JNmZeYDfDSvGplusJLu70ZbqQ==" TargetMode="External"/><Relationship Id="rId2123" Type="http://schemas.openxmlformats.org/officeDocument/2006/relationships/hyperlink" Target="http://gamutonline.net/displayPolicy/132032/5" TargetMode="External"/><Relationship Id="rId2330" Type="http://schemas.openxmlformats.org/officeDocument/2006/relationships/hyperlink" Target="https://legalservices.csba.org/" TargetMode="External"/><Relationship Id="rId302" Type="http://schemas.openxmlformats.org/officeDocument/2006/relationships/hyperlink" Target="https://leginfo.legislature.ca.gov/faces/codes_displaySection.xhtml?sectionNum=11135.&amp;lawCode=GOV" TargetMode="External"/><Relationship Id="rId4088" Type="http://schemas.openxmlformats.org/officeDocument/2006/relationships/hyperlink" Target="https://simbli.eboardsolutions.com/Policy/ViewPolicy.aspx?S=36030640&amp;revid=cdVqVgaqvgpeWMUOk3wkbA==" TargetMode="External"/><Relationship Id="rId4295" Type="http://schemas.openxmlformats.org/officeDocument/2006/relationships/hyperlink" Target="https://simbli.eboardsolutions.com/Policy/ViewPolicy.aspx?S=36030640&amp;revid=VSvPjp6ePkfqh4KqaJQlDA==" TargetMode="External"/><Relationship Id="rId1889" Type="http://schemas.openxmlformats.org/officeDocument/2006/relationships/hyperlink" Target="http://gamutonline.net/displayPolicy/443230/5" TargetMode="External"/><Relationship Id="rId4155" Type="http://schemas.openxmlformats.org/officeDocument/2006/relationships/hyperlink" Target="https://simbli.eboardsolutions.com/Policy/ViewPolicy.aspx?S=36030640&amp;revid=iqslshaL7nBJ7aw0ZPqueP3Jw==" TargetMode="External"/><Relationship Id="rId4362" Type="http://schemas.openxmlformats.org/officeDocument/2006/relationships/hyperlink" Target="https://www.cde.ca.gov/sp/el/rd/reclassified122019.asp" TargetMode="External"/><Relationship Id="rId1749" Type="http://schemas.openxmlformats.org/officeDocument/2006/relationships/hyperlink" Target="http://gamutonline.net/displayPolicy/442984/4" TargetMode="External"/><Relationship Id="rId1956" Type="http://schemas.openxmlformats.org/officeDocument/2006/relationships/hyperlink" Target="http://gamutonline.net/displayPolicy/443135/5" TargetMode="External"/><Relationship Id="rId3171" Type="http://schemas.openxmlformats.org/officeDocument/2006/relationships/hyperlink" Target="https://simbli.eboardsolutions.com/Policy/ViewPolicy.aspx?S=36030640&amp;revid=RO9rlU4j6aLXwbodxyYSww==" TargetMode="External"/><Relationship Id="rId4015" Type="http://schemas.openxmlformats.org/officeDocument/2006/relationships/hyperlink" Target="https://simbli.eboardsolutions.com/Policy/ViewPolicy.aspx?S=36030640&amp;revid=8ujfzqWBm7kKnKR3WQbz2A==&amp;ptid=amIgTZiB9plushNjl6WXhfiOQ==&amp;secid=ruE8yj8gaZHBkLjNHWmKZw==&amp;isPndg=&amp;PG=6" TargetMode="External"/><Relationship Id="rId1609" Type="http://schemas.openxmlformats.org/officeDocument/2006/relationships/hyperlink" Target="https://simbli.eboardsolutions.com/Policy/ViewPolicy.aspx?S=36030640&amp;revid=rZOZKcUplusS3aQXNTMdphOTw==" TargetMode="External"/><Relationship Id="rId1816" Type="http://schemas.openxmlformats.org/officeDocument/2006/relationships/hyperlink" Target="http://gamutonline.net/displayPolicy/443068/5" TargetMode="External"/><Relationship Id="rId4222" Type="http://schemas.openxmlformats.org/officeDocument/2006/relationships/hyperlink" Target="https://www.cde.ca.gov/ta/cr/documents/el2223.docx" TargetMode="External"/><Relationship Id="rId3031" Type="http://schemas.openxmlformats.org/officeDocument/2006/relationships/hyperlink" Target="https://simbli.eboardsolutions.com/Policy/ViewPolicy.aspx?S=36030640&amp;revid=YXvlfP6NluqpWslshlGCeh8Ng==" TargetMode="External"/><Relationship Id="rId3988" Type="http://schemas.openxmlformats.org/officeDocument/2006/relationships/hyperlink" Target="https://simbli.eboardsolutions.com/Policy/ViewPolicy.aspx?S=36030640&amp;revid=TtXF9GE6y2ZDn2IVHlvcfA==" TargetMode="External"/><Relationship Id="rId2797" Type="http://schemas.openxmlformats.org/officeDocument/2006/relationships/hyperlink" Target="http://www.cde.ca.gov/ls/he/hn" TargetMode="External"/><Relationship Id="rId3848" Type="http://schemas.openxmlformats.org/officeDocument/2006/relationships/hyperlink" Target="https://leginfo.legislature.ca.gov/faces/codes_displaySection.xhtml?lawCode=EDC&amp;sectionNum=49061." TargetMode="External"/><Relationship Id="rId769" Type="http://schemas.openxmlformats.org/officeDocument/2006/relationships/hyperlink" Target="https://leginfo.legislature.ca.gov/faces/codes_displaySection.xhtml?lawCode=EDC&amp;sectionNum=52075." TargetMode="External"/><Relationship Id="rId976" Type="http://schemas.openxmlformats.org/officeDocument/2006/relationships/hyperlink" Target="https://simbli.eboardsolutions.com/Policy/ViewPolicy.aspx?S=36030640&amp;revid=2BzzQBMNw5w8KfZ5SJPCdQ==" TargetMode="External"/><Relationship Id="rId1399" Type="http://schemas.openxmlformats.org/officeDocument/2006/relationships/hyperlink" Target="https://simbli.eboardsolutions.com/Policy/ViewPolicy.aspx?S=36030640&amp;revid=gRplus4ixIHWQUscaPCoIiPGw==" TargetMode="External"/><Relationship Id="rId2657" Type="http://schemas.openxmlformats.org/officeDocument/2006/relationships/hyperlink" Target="https://simbli.eboardsolutions.com/Policy/ViewPolicy.aspx?S=36030640&amp;revid=0plusqpK6ukKZbhZmSQFjFObQ==&amp;ptid=amIgTZiB9plushNjl6WXhfiOQ==&amp;secid=9slshUHzTHxaaYMVf6zKpJz3Q==&amp;isPndg=&amp;PG=6" TargetMode="External"/><Relationship Id="rId629" Type="http://schemas.openxmlformats.org/officeDocument/2006/relationships/hyperlink" Target="https://simbli.eboardsolutions.com/Policy/ViewPolicy.aspx?S=36030640&amp;revid=y9r74B54QyVrplusukOXEjUTA==" TargetMode="External"/><Relationship Id="rId1259" Type="http://schemas.openxmlformats.org/officeDocument/2006/relationships/hyperlink" Target="https://simbli.eboardsolutions.com/Policy/ViewPolicy.aspx?S=36030640&amp;revid=LrUkRKJZ0FSpKVJylu4whA==" TargetMode="External"/><Relationship Id="rId1466" Type="http://schemas.openxmlformats.org/officeDocument/2006/relationships/hyperlink" Target="http://gamutonline.net/displayPolicy/442470/3" TargetMode="External"/><Relationship Id="rId2864" Type="http://schemas.openxmlformats.org/officeDocument/2006/relationships/hyperlink" Target="https://simbli.eboardsolutions.com/Policy/ViewPolicy.aspx?S=36030640&amp;revid=yJYa8WIwliRzxb5KP7Dplus8g==" TargetMode="External"/><Relationship Id="rId3708" Type="http://schemas.openxmlformats.org/officeDocument/2006/relationships/hyperlink" Target="https://simbli.eboardsolutions.com/Policy/ViewPolicy.aspx?S=36030640&amp;revid=ASqPaOLdYHJghbPpu2w72g==" TargetMode="External"/><Relationship Id="rId3915" Type="http://schemas.openxmlformats.org/officeDocument/2006/relationships/hyperlink" Target="https://simbli.eboardsolutions.com/Policy/ViewPolicy.aspx?S=36030640&amp;revid=1Q9GcG6slshwSUHlGTxsVdT0w==" TargetMode="External"/><Relationship Id="rId836" Type="http://schemas.openxmlformats.org/officeDocument/2006/relationships/hyperlink" Target="https://simbli.eboardsolutions.com/Policy/ViewPolicy.aspx?S=36030640&amp;revid=txslshnmgBhgjGQ1Kyt3xG9zg==" TargetMode="External"/><Relationship Id="rId1119" Type="http://schemas.openxmlformats.org/officeDocument/2006/relationships/hyperlink" Target="http://gamutonline.net/displayPolicy/368582/3" TargetMode="External"/><Relationship Id="rId1673" Type="http://schemas.openxmlformats.org/officeDocument/2006/relationships/hyperlink" Target="http://gamutonline.net/displayPolicy/442765/4" TargetMode="External"/><Relationship Id="rId1880" Type="http://schemas.openxmlformats.org/officeDocument/2006/relationships/hyperlink" Target="http://gamutonline.net/displayPolicy/443217/5" TargetMode="External"/><Relationship Id="rId2517" Type="http://schemas.openxmlformats.org/officeDocument/2006/relationships/hyperlink" Target="http://gamutonline.net/displayPolicy/132359/5" TargetMode="External"/><Relationship Id="rId2724" Type="http://schemas.openxmlformats.org/officeDocument/2006/relationships/hyperlink" Target="https://simbli.eboardsolutions.com/Policy/ViewPolicy.aspx?S=36030640&amp;revid=fO99qiGb9CPBqcsHqmB8CA==" TargetMode="External"/><Relationship Id="rId2931" Type="http://schemas.openxmlformats.org/officeDocument/2006/relationships/hyperlink" Target="https://leginfo.legislature.ca.gov/faces/codes_displaySection.xhtml?lawCode=EDC&amp;sectionNum=35145." TargetMode="External"/><Relationship Id="rId903" Type="http://schemas.openxmlformats.org/officeDocument/2006/relationships/hyperlink" Target="https://simbli.eboardsolutions.com/Policy/ViewPolicy.aspx?S=36030640&amp;revid=yPpGNE8Vbslsh55gjEhZvIgeg==" TargetMode="External"/><Relationship Id="rId1326" Type="http://schemas.openxmlformats.org/officeDocument/2006/relationships/hyperlink" Target="https://simbli.eboardsolutions.com/Policy/ViewPolicy.aspx?S=36030640&amp;revid=C3ytaH85MahIdzhSybDamw==&amp;ptid=amIgTZiB9plushNjl6WXhfiOQ==&amp;secid=y1ZW0qRGjEafuplusqEjNeK2Q==&amp;isPndg=&amp;PG=6" TargetMode="External"/><Relationship Id="rId1533" Type="http://schemas.openxmlformats.org/officeDocument/2006/relationships/hyperlink" Target="https://simbli.eboardsolutions.com/Policy/ViewPolicy.aspx?S=36030640&amp;revid=RO9rlU4j6aLXwbodxyYSww==" TargetMode="External"/><Relationship Id="rId1740" Type="http://schemas.openxmlformats.org/officeDocument/2006/relationships/hyperlink" Target="http://gamutonline.net/displayPolicy/443068/4" TargetMode="External"/><Relationship Id="rId32" Type="http://schemas.openxmlformats.org/officeDocument/2006/relationships/hyperlink" Target="https://simbli.eboardsolutions.com/Policy/ViewPolicy.aspx?S=36030640&amp;revid=Tnm4AkslshAAcslshaLtDoPoslsh2Aw==&amp;ptid=amIgTZiB9plushNjl6WXhfiOQ==&amp;secid=&amp;PG=6&amp;IRP=0&amp;isPndg=false" TargetMode="External"/><Relationship Id="rId1600" Type="http://schemas.openxmlformats.org/officeDocument/2006/relationships/hyperlink" Target="https://simbli.eboardsolutions.com/Policy/ViewPolicy.aspx?S=36030640&amp;revid=E4iAplusFBz9OCRNytU9JrzCg==" TargetMode="External"/><Relationship Id="rId3498" Type="http://schemas.openxmlformats.org/officeDocument/2006/relationships/hyperlink" Target="http://gamutonline.net/displayPolicy/442917/6" TargetMode="External"/><Relationship Id="rId4549" Type="http://schemas.openxmlformats.org/officeDocument/2006/relationships/hyperlink" Target="https://simbli.eboardsolutions.com/Policy/ViewPolicy.aspx?S=36030640&amp;revid=zW6WdkFHOxiRx25bRvBhTA==" TargetMode="External"/><Relationship Id="rId3358" Type="http://schemas.openxmlformats.org/officeDocument/2006/relationships/hyperlink" Target="https://simbli.eboardsolutions.com/Policy/ViewPolicy.aspx?S=36030640&amp;revid=nNusgV5jY2xFKu3eBn5NcA==" TargetMode="External"/><Relationship Id="rId3565" Type="http://schemas.openxmlformats.org/officeDocument/2006/relationships/hyperlink" Target="http://gamutonline.net/displayPolicy/1006994/6" TargetMode="External"/><Relationship Id="rId3772" Type="http://schemas.openxmlformats.org/officeDocument/2006/relationships/hyperlink" Target="http://gamutonline.net/displayPolicy/131472/6" TargetMode="External"/><Relationship Id="rId4409" Type="http://schemas.openxmlformats.org/officeDocument/2006/relationships/hyperlink" Target="https://simbli.eboardsolutions.com/Policy/ViewPolicy.aspx?S=36030640&amp;revid=v3iq58PzrJaffSlVM8hplusRA==" TargetMode="External"/><Relationship Id="rId4616" Type="http://schemas.openxmlformats.org/officeDocument/2006/relationships/hyperlink" Target="https://simbli.eboardsolutions.com/Policy/ViewPolicy.aspx?S=36030640&amp;revid=fO99qiGb9CPBqcsHqmB8CA==" TargetMode="External"/><Relationship Id="rId279" Type="http://schemas.openxmlformats.org/officeDocument/2006/relationships/hyperlink" Target="https://simbli.eboardsolutions.com/Policy/ViewPolicy.aspx?S=36030640&amp;revid=79qgY035JBh6nycEslshplMKg==" TargetMode="External"/><Relationship Id="rId486" Type="http://schemas.openxmlformats.org/officeDocument/2006/relationships/hyperlink" Target="https://leginfo.legislature.ca.gov/faces/codes_displaySection.xhtml?lawCode=EDC&amp;sectionNum=49069.5." TargetMode="External"/><Relationship Id="rId693" Type="http://schemas.openxmlformats.org/officeDocument/2006/relationships/hyperlink" Target="https://simbli.eboardsolutions.com/Policy/ViewPolicy.aspx?S=36030640&amp;revid=XZfFg1j7BRMArnAjjOdDplusg==" TargetMode="External"/><Relationship Id="rId2167" Type="http://schemas.openxmlformats.org/officeDocument/2006/relationships/hyperlink" Target="http://gamutonline.net/displayPolicy/132284/5" TargetMode="External"/><Relationship Id="rId2374" Type="http://schemas.openxmlformats.org/officeDocument/2006/relationships/hyperlink" Target="https://simbli.eboardsolutions.com/Policy/ViewPolicy.aspx?S=36030640&amp;revid=H4vWftZTw39rYOgUwLplus2QA==" TargetMode="External"/><Relationship Id="rId2581" Type="http://schemas.openxmlformats.org/officeDocument/2006/relationships/hyperlink" Target="https://simbli.eboardsolutions.com/Policy/ViewPolicy.aspx?S=36030640&amp;revid=Kx62CJ8KLMtgS2goJ0Z1tg==&amp;ptid=amIgTZiB9plushNjl6WXhfiOQ==&amp;secid=9slshUHzTHxaaYMVf6zKpJz3Q==&amp;PG=6&amp;IRP=0&amp;isPndg=false" TargetMode="External"/><Relationship Id="rId3218" Type="http://schemas.openxmlformats.org/officeDocument/2006/relationships/hyperlink" Target="https://simbli.eboardsolutions.com/Policy/ViewPolicy.aspx?S=36030640&amp;revid=Onjr7APROiYJrOCRRlZiVg==" TargetMode="External"/><Relationship Id="rId3425" Type="http://schemas.openxmlformats.org/officeDocument/2006/relationships/hyperlink" Target="https://simbli.eboardsolutions.com/Policy/ViewPolicy.aspx?S=36030640&amp;revid=Onjr7APROiYJrOCRRlZiVg==" TargetMode="External"/><Relationship Id="rId3632" Type="http://schemas.openxmlformats.org/officeDocument/2006/relationships/hyperlink" Target="https://leginfo.legislature.ca.gov/faces/codes_displayText.xhtml?lawCode=EDC&amp;division=4.&amp;title=2.&amp;part=28.&amp;chapter=3.&amp;articl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98F6-CA8A-4CE6-9F2C-75A167F7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327</Pages>
  <Words>221206</Words>
  <Characters>1260878</Characters>
  <Application>Microsoft Office Word</Application>
  <DocSecurity>0</DocSecurity>
  <Lines>10507</Lines>
  <Paragraphs>2958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dc:creator>
  <cp:keywords/>
  <dc:description/>
  <cp:lastModifiedBy>Arlene Dinges</cp:lastModifiedBy>
  <cp:revision>6</cp:revision>
  <cp:lastPrinted>2022-08-02T20:10:00Z</cp:lastPrinted>
  <dcterms:created xsi:type="dcterms:W3CDTF">2024-05-22T20:39:00Z</dcterms:created>
  <dcterms:modified xsi:type="dcterms:W3CDTF">2024-05-22T22:28:00Z</dcterms:modified>
</cp:coreProperties>
</file>